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drawing>
          <wp:anchor distT="0" distB="0" distL="0" distR="0" allowOverlap="1" layoutInCell="1" locked="0" behindDoc="0" simplePos="0" relativeHeight="15729664">
            <wp:simplePos x="0" y="0"/>
            <wp:positionH relativeFrom="page">
              <wp:posOffset>617256</wp:posOffset>
            </wp:positionH>
            <wp:positionV relativeFrom="paragraph">
              <wp:posOffset>103109</wp:posOffset>
            </wp:positionV>
            <wp:extent cx="1052984" cy="367540"/>
            <wp:effectExtent l="0" t="0" r="0" b="0"/>
            <wp:wrapNone/>
            <wp:docPr id="1" name="Image 1" descr="webwxgetmsgimg (7).jpeg"/>
            <wp:cNvGraphicFramePr>
              <a:graphicFrameLocks/>
            </wp:cNvGraphicFramePr>
            <a:graphic>
              <a:graphicData uri="http://schemas.openxmlformats.org/drawingml/2006/picture">
                <pic:pic>
                  <pic:nvPicPr>
                    <pic:cNvPr id="1" name="Image 1" descr="webwxgetmsgimg (7).jpeg"/>
                    <pic:cNvPicPr/>
                  </pic:nvPicPr>
                  <pic:blipFill>
                    <a:blip r:embed="rId5" cstate="print"/>
                    <a:stretch>
                      <a:fillRect/>
                    </a:stretch>
                  </pic:blipFill>
                  <pic:spPr>
                    <a:xfrm>
                      <a:off x="0" y="0"/>
                      <a:ext cx="1052984" cy="367540"/>
                    </a:xfrm>
                    <a:prstGeom prst="rect">
                      <a:avLst/>
                    </a:prstGeom>
                  </pic:spPr>
                </pic:pic>
              </a:graphicData>
            </a:graphic>
          </wp:anchor>
        </w:drawing>
      </w:r>
      <w:r>
        <w:rPr>
          <w:spacing w:val="-2"/>
        </w:rPr>
        <w:t>O-RAN.WG3.TS.RICARCH-R004-v07.00</w:t>
      </w:r>
    </w:p>
    <w:p>
      <w:pPr>
        <w:spacing w:before="289"/>
        <w:ind w:left="0" w:right="283" w:firstLine="0"/>
        <w:jc w:val="right"/>
        <w:rPr>
          <w:i/>
          <w:sz w:val="20"/>
        </w:rPr>
      </w:pPr>
      <w:r>
        <w:rPr/>
        <mc:AlternateContent>
          <mc:Choice Requires="wps">
            <w:drawing>
              <wp:anchor distT="0" distB="0" distL="0" distR="0" allowOverlap="1" layoutInCell="1" locked="0" behindDoc="1" simplePos="0" relativeHeight="487587840">
                <wp:simplePos x="0" y="0"/>
                <wp:positionH relativeFrom="page">
                  <wp:posOffset>541019</wp:posOffset>
                </wp:positionH>
                <wp:positionV relativeFrom="paragraph">
                  <wp:posOffset>363752</wp:posOffset>
                </wp:positionV>
                <wp:extent cx="6483350" cy="18415"/>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6483350" cy="18415"/>
                        </a:xfrm>
                        <a:custGeom>
                          <a:avLst/>
                          <a:gdLst/>
                          <a:ahLst/>
                          <a:cxnLst/>
                          <a:rect l="l" t="t" r="r" b="b"/>
                          <a:pathLst>
                            <a:path w="6483350" h="18415">
                              <a:moveTo>
                                <a:pt x="6483096" y="0"/>
                              </a:moveTo>
                              <a:lnTo>
                                <a:pt x="0" y="0"/>
                              </a:lnTo>
                              <a:lnTo>
                                <a:pt x="0" y="18288"/>
                              </a:lnTo>
                              <a:lnTo>
                                <a:pt x="6483096" y="18288"/>
                              </a:lnTo>
                              <a:lnTo>
                                <a:pt x="64830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99998pt;margin-top:28.641953pt;width:510.48pt;height:1.44pt;mso-position-horizontal-relative:page;mso-position-vertical-relative:paragraph;z-index:-15728640;mso-wrap-distance-left:0;mso-wrap-distance-right:0" id="docshape1" filled="true" fillcolor="#000000" stroked="false">
                <v:fill type="solid"/>
                <w10:wrap type="topAndBottom"/>
              </v:rect>
            </w:pict>
          </mc:Fallback>
        </mc:AlternateContent>
      </w:r>
      <w:r>
        <w:rPr>
          <w:i/>
          <w:sz w:val="20"/>
        </w:rPr>
        <w:t>Technical</w:t>
      </w:r>
      <w:r>
        <w:rPr>
          <w:i/>
          <w:spacing w:val="-13"/>
          <w:sz w:val="20"/>
        </w:rPr>
        <w:t> </w:t>
      </w:r>
      <w:r>
        <w:rPr>
          <w:i/>
          <w:spacing w:val="-2"/>
          <w:sz w:val="20"/>
        </w:rPr>
        <w:t>Specification</w:t>
      </w: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0"/>
        <w:rPr>
          <w:i/>
          <w:sz w:val="20"/>
        </w:rPr>
      </w:pPr>
    </w:p>
    <w:p>
      <w:pPr>
        <w:spacing w:line="240" w:lineRule="auto" w:before="57"/>
        <w:rPr>
          <w:i/>
          <w:sz w:val="20"/>
        </w:rPr>
      </w:pPr>
      <w:r>
        <w:rPr/>
        <mc:AlternateContent>
          <mc:Choice Requires="wps">
            <w:drawing>
              <wp:anchor distT="0" distB="0" distL="0" distR="0" allowOverlap="1" layoutInCell="1" locked="0" behindDoc="1" simplePos="0" relativeHeight="487588352">
                <wp:simplePos x="0" y="0"/>
                <wp:positionH relativeFrom="page">
                  <wp:posOffset>531876</wp:posOffset>
                </wp:positionH>
                <wp:positionV relativeFrom="paragraph">
                  <wp:posOffset>197466</wp:posOffset>
                </wp:positionV>
                <wp:extent cx="6492240" cy="1841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6492240" cy="18415"/>
                        </a:xfrm>
                        <a:custGeom>
                          <a:avLst/>
                          <a:gdLst/>
                          <a:ahLst/>
                          <a:cxnLst/>
                          <a:rect l="l" t="t" r="r" b="b"/>
                          <a:pathLst>
                            <a:path w="6492240" h="18415">
                              <a:moveTo>
                                <a:pt x="6492240" y="0"/>
                              </a:moveTo>
                              <a:lnTo>
                                <a:pt x="0" y="0"/>
                              </a:lnTo>
                              <a:lnTo>
                                <a:pt x="0" y="18287"/>
                              </a:lnTo>
                              <a:lnTo>
                                <a:pt x="6492240" y="18287"/>
                              </a:lnTo>
                              <a:lnTo>
                                <a:pt x="64922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880001pt;margin-top:15.548554pt;width:511.2pt;height:1.44pt;mso-position-horizontal-relative:page;mso-position-vertical-relative:paragraph;z-index:-15728128;mso-wrap-distance-left:0;mso-wrap-distance-right:0" id="docshape2" filled="true" fillcolor="#000000" stroked="false">
                <v:fill type="solid"/>
                <w10:wrap type="topAndBottom"/>
              </v:rect>
            </w:pict>
          </mc:Fallback>
        </mc:AlternateContent>
      </w:r>
    </w:p>
    <w:p>
      <w:pPr>
        <w:spacing w:before="350"/>
        <w:ind w:left="0" w:right="109" w:firstLine="0"/>
        <w:jc w:val="right"/>
        <w:rPr>
          <w:b/>
          <w:sz w:val="34"/>
        </w:rPr>
      </w:pPr>
      <w:r>
        <w:rPr>
          <w:b/>
          <w:sz w:val="34"/>
        </w:rPr>
        <w:t>O-RAN</w:t>
      </w:r>
      <w:r>
        <w:rPr>
          <w:b/>
          <w:spacing w:val="-8"/>
          <w:sz w:val="34"/>
        </w:rPr>
        <w:t> </w:t>
      </w:r>
      <w:r>
        <w:rPr>
          <w:b/>
          <w:sz w:val="34"/>
        </w:rPr>
        <w:t>Work</w:t>
      </w:r>
      <w:r>
        <w:rPr>
          <w:b/>
          <w:spacing w:val="-5"/>
          <w:sz w:val="34"/>
        </w:rPr>
        <w:t> </w:t>
      </w:r>
      <w:r>
        <w:rPr>
          <w:b/>
          <w:sz w:val="34"/>
        </w:rPr>
        <w:t>Group</w:t>
      </w:r>
      <w:r>
        <w:rPr>
          <w:b/>
          <w:spacing w:val="-2"/>
          <w:sz w:val="34"/>
        </w:rPr>
        <w:t> </w:t>
      </w:r>
      <w:r>
        <w:rPr>
          <w:b/>
          <w:sz w:val="34"/>
        </w:rPr>
        <w:t>3</w:t>
      </w:r>
      <w:r>
        <w:rPr>
          <w:b/>
          <w:spacing w:val="-5"/>
          <w:sz w:val="34"/>
        </w:rPr>
        <w:t> </w:t>
      </w:r>
      <w:r>
        <w:rPr>
          <w:b/>
          <w:sz w:val="34"/>
        </w:rPr>
        <w:t>(Near-Real-time</w:t>
      </w:r>
      <w:r>
        <w:rPr>
          <w:b/>
          <w:spacing w:val="-6"/>
          <w:sz w:val="34"/>
        </w:rPr>
        <w:t> </w:t>
      </w:r>
      <w:r>
        <w:rPr>
          <w:b/>
          <w:sz w:val="34"/>
        </w:rPr>
        <w:t>RAN</w:t>
      </w:r>
      <w:r>
        <w:rPr>
          <w:b/>
          <w:spacing w:val="-5"/>
          <w:sz w:val="34"/>
        </w:rPr>
        <w:t> </w:t>
      </w:r>
      <w:r>
        <w:rPr>
          <w:b/>
          <w:spacing w:val="-2"/>
          <w:sz w:val="34"/>
        </w:rPr>
        <w:t>Intelligent</w:t>
      </w:r>
    </w:p>
    <w:p>
      <w:pPr>
        <w:spacing w:line="480" w:lineRule="auto" w:before="1"/>
        <w:ind w:left="6275" w:right="106" w:hanging="360"/>
        <w:jc w:val="right"/>
        <w:rPr>
          <w:b/>
          <w:sz w:val="34"/>
        </w:rPr>
      </w:pPr>
      <w:r>
        <w:rPr>
          <w:b/>
          <w:sz w:val="34"/>
        </w:rPr>
        <w:t>Controller</w:t>
      </w:r>
      <w:r>
        <w:rPr>
          <w:b/>
          <w:spacing w:val="-12"/>
          <w:sz w:val="34"/>
        </w:rPr>
        <w:t> </w:t>
      </w:r>
      <w:r>
        <w:rPr>
          <w:b/>
          <w:sz w:val="34"/>
        </w:rPr>
        <w:t>and</w:t>
      </w:r>
      <w:r>
        <w:rPr>
          <w:b/>
          <w:spacing w:val="-10"/>
          <w:sz w:val="34"/>
        </w:rPr>
        <w:t> </w:t>
      </w:r>
      <w:r>
        <w:rPr>
          <w:b/>
          <w:sz w:val="34"/>
        </w:rPr>
        <w:t>E2</w:t>
      </w:r>
      <w:r>
        <w:rPr>
          <w:b/>
          <w:spacing w:val="-10"/>
          <w:sz w:val="34"/>
        </w:rPr>
        <w:t> </w:t>
      </w:r>
      <w:r>
        <w:rPr>
          <w:b/>
          <w:sz w:val="34"/>
        </w:rPr>
        <w:t>Interface) Near-RT</w:t>
      </w:r>
      <w:r>
        <w:rPr>
          <w:b/>
          <w:spacing w:val="-5"/>
          <w:sz w:val="34"/>
        </w:rPr>
        <w:t> </w:t>
      </w:r>
      <w:r>
        <w:rPr>
          <w:b/>
          <w:sz w:val="34"/>
        </w:rPr>
        <w:t>RIC</w:t>
      </w:r>
      <w:r>
        <w:rPr>
          <w:b/>
          <w:spacing w:val="-5"/>
          <w:sz w:val="34"/>
        </w:rPr>
        <w:t> </w:t>
      </w:r>
      <w:r>
        <w:rPr>
          <w:b/>
          <w:spacing w:val="-2"/>
          <w:sz w:val="34"/>
        </w:rPr>
        <w:t>Architecture</w:t>
      </w: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51"/>
        <w:rPr>
          <w:b/>
          <w:sz w:val="20"/>
        </w:rPr>
      </w:pPr>
    </w:p>
    <w:p>
      <w:pPr>
        <w:pStyle w:val="BodyText"/>
        <w:spacing w:before="1"/>
        <w:ind w:left="240"/>
      </w:pPr>
      <w:r>
        <w:rPr/>
        <w:t>Copyright</w:t>
      </w:r>
      <w:r>
        <w:rPr>
          <w:spacing w:val="-6"/>
        </w:rPr>
        <w:t> </w:t>
      </w:r>
      <w:r>
        <w:rPr/>
        <w:t>©</w:t>
      </w:r>
      <w:r>
        <w:rPr>
          <w:spacing w:val="-6"/>
        </w:rPr>
        <w:t> </w:t>
      </w:r>
      <w:r>
        <w:rPr/>
        <w:t>2025</w:t>
      </w:r>
      <w:r>
        <w:rPr>
          <w:spacing w:val="-5"/>
        </w:rPr>
        <w:t> </w:t>
      </w:r>
      <w:r>
        <w:rPr/>
        <w:t>by</w:t>
      </w:r>
      <w:r>
        <w:rPr>
          <w:spacing w:val="-3"/>
        </w:rPr>
        <w:t> </w:t>
      </w:r>
      <w:r>
        <w:rPr/>
        <w:t>the</w:t>
      </w:r>
      <w:r>
        <w:rPr>
          <w:spacing w:val="-4"/>
        </w:rPr>
        <w:t> </w:t>
      </w:r>
      <w:r>
        <w:rPr/>
        <w:t>O-RAN</w:t>
      </w:r>
      <w:r>
        <w:rPr>
          <w:spacing w:val="-5"/>
        </w:rPr>
        <w:t> </w:t>
      </w:r>
      <w:r>
        <w:rPr/>
        <w:t>ALLIANCE</w:t>
      </w:r>
      <w:r>
        <w:rPr>
          <w:spacing w:val="-4"/>
        </w:rPr>
        <w:t> e.V.</w:t>
      </w:r>
    </w:p>
    <w:p>
      <w:pPr>
        <w:pStyle w:val="BodyText"/>
        <w:spacing w:line="256" w:lineRule="auto" w:before="175"/>
        <w:ind w:left="240" w:right="150"/>
      </w:pPr>
      <w:r>
        <w:rPr/>
        <w:t>The copying or incorporation into any other work of part or all of the material available in this specification in any form without</w:t>
      </w:r>
      <w:r>
        <w:rPr>
          <w:spacing w:val="-4"/>
        </w:rPr>
        <w:t> </w:t>
      </w:r>
      <w:r>
        <w:rPr/>
        <w:t>the</w:t>
      </w:r>
      <w:r>
        <w:rPr>
          <w:spacing w:val="-1"/>
        </w:rPr>
        <w:t> </w:t>
      </w:r>
      <w:r>
        <w:rPr/>
        <w:t>prior</w:t>
      </w:r>
      <w:r>
        <w:rPr>
          <w:spacing w:val="-3"/>
        </w:rPr>
        <w:t> </w:t>
      </w:r>
      <w:r>
        <w:rPr/>
        <w:t>written</w:t>
      </w:r>
      <w:r>
        <w:rPr>
          <w:spacing w:val="-2"/>
        </w:rPr>
        <w:t> </w:t>
      </w:r>
      <w:r>
        <w:rPr/>
        <w:t>permission</w:t>
      </w:r>
      <w:r>
        <w:rPr>
          <w:spacing w:val="-2"/>
        </w:rPr>
        <w:t> </w:t>
      </w:r>
      <w:r>
        <w:rPr/>
        <w:t>of</w:t>
      </w:r>
      <w:r>
        <w:rPr>
          <w:spacing w:val="-3"/>
        </w:rPr>
        <w:t> </w:t>
      </w:r>
      <w:r>
        <w:rPr/>
        <w:t>O-RAN</w:t>
      </w:r>
      <w:r>
        <w:rPr>
          <w:spacing w:val="-3"/>
        </w:rPr>
        <w:t> </w:t>
      </w:r>
      <w:r>
        <w:rPr/>
        <w:t>ALLIANCE</w:t>
      </w:r>
      <w:r>
        <w:rPr>
          <w:spacing w:val="-1"/>
        </w:rPr>
        <w:t> </w:t>
      </w:r>
      <w:r>
        <w:rPr/>
        <w:t>e.V.</w:t>
      </w:r>
      <w:r>
        <w:rPr>
          <w:spacing w:val="40"/>
        </w:rPr>
        <w:t> </w:t>
      </w:r>
      <w:r>
        <w:rPr/>
        <w:t>is</w:t>
      </w:r>
      <w:r>
        <w:rPr>
          <w:spacing w:val="-4"/>
        </w:rPr>
        <w:t> </w:t>
      </w:r>
      <w:r>
        <w:rPr/>
        <w:t>prohibited,</w:t>
      </w:r>
      <w:r>
        <w:rPr>
          <w:spacing w:val="-3"/>
        </w:rPr>
        <w:t> </w:t>
      </w:r>
      <w:r>
        <w:rPr/>
        <w:t>save</w:t>
      </w:r>
      <w:r>
        <w:rPr>
          <w:spacing w:val="-3"/>
        </w:rPr>
        <w:t> </w:t>
      </w:r>
      <w:r>
        <w:rPr/>
        <w:t>that</w:t>
      </w:r>
      <w:r>
        <w:rPr>
          <w:spacing w:val="-5"/>
        </w:rPr>
        <w:t> </w:t>
      </w:r>
      <w:r>
        <w:rPr/>
        <w:t>you</w:t>
      </w:r>
      <w:r>
        <w:rPr>
          <w:spacing w:val="-2"/>
        </w:rPr>
        <w:t> </w:t>
      </w:r>
      <w:r>
        <w:rPr/>
        <w:t>may</w:t>
      </w:r>
      <w:r>
        <w:rPr>
          <w:spacing w:val="-4"/>
        </w:rPr>
        <w:t> </w:t>
      </w:r>
      <w:r>
        <w:rPr/>
        <w:t>print</w:t>
      </w:r>
      <w:r>
        <w:rPr>
          <w:spacing w:val="-6"/>
        </w:rPr>
        <w:t> </w:t>
      </w:r>
      <w:r>
        <w:rPr/>
        <w:t>or</w:t>
      </w:r>
      <w:r>
        <w:rPr>
          <w:spacing w:val="-3"/>
        </w:rPr>
        <w:t> </w:t>
      </w:r>
      <w:r>
        <w:rPr/>
        <w:t>download</w:t>
      </w:r>
      <w:r>
        <w:rPr>
          <w:spacing w:val="-4"/>
        </w:rPr>
        <w:t> </w:t>
      </w:r>
      <w:r>
        <w:rPr/>
        <w:t>extracts of</w:t>
      </w:r>
      <w:r>
        <w:rPr>
          <w:spacing w:val="-2"/>
        </w:rPr>
        <w:t> </w:t>
      </w:r>
      <w:r>
        <w:rPr/>
        <w:t>the</w:t>
      </w:r>
      <w:r>
        <w:rPr>
          <w:spacing w:val="-2"/>
        </w:rPr>
        <w:t> </w:t>
      </w:r>
      <w:r>
        <w:rPr/>
        <w:t>material</w:t>
      </w:r>
      <w:r>
        <w:rPr>
          <w:spacing w:val="-4"/>
        </w:rPr>
        <w:t> </w:t>
      </w:r>
      <w:r>
        <w:rPr/>
        <w:t>of</w:t>
      </w:r>
      <w:r>
        <w:rPr>
          <w:spacing w:val="-2"/>
        </w:rPr>
        <w:t> </w:t>
      </w:r>
      <w:r>
        <w:rPr/>
        <w:t>this</w:t>
      </w:r>
      <w:r>
        <w:rPr>
          <w:spacing w:val="-3"/>
        </w:rPr>
        <w:t> </w:t>
      </w:r>
      <w:r>
        <w:rPr/>
        <w:t>specification</w:t>
      </w:r>
      <w:r>
        <w:rPr>
          <w:spacing w:val="-1"/>
        </w:rPr>
        <w:t> </w:t>
      </w:r>
      <w:r>
        <w:rPr/>
        <w:t>for</w:t>
      </w:r>
      <w:r>
        <w:rPr>
          <w:spacing w:val="-4"/>
        </w:rPr>
        <w:t> </w:t>
      </w:r>
      <w:r>
        <w:rPr/>
        <w:t>your</w:t>
      </w:r>
      <w:r>
        <w:rPr>
          <w:spacing w:val="-2"/>
        </w:rPr>
        <w:t> </w:t>
      </w:r>
      <w:r>
        <w:rPr/>
        <w:t>personal</w:t>
      </w:r>
      <w:r>
        <w:rPr>
          <w:spacing w:val="-2"/>
        </w:rPr>
        <w:t> </w:t>
      </w:r>
      <w:r>
        <w:rPr/>
        <w:t>use,</w:t>
      </w:r>
      <w:r>
        <w:rPr>
          <w:spacing w:val="-1"/>
        </w:rPr>
        <w:t> </w:t>
      </w:r>
      <w:r>
        <w:rPr/>
        <w:t>or</w:t>
      </w:r>
      <w:r>
        <w:rPr>
          <w:spacing w:val="-4"/>
        </w:rPr>
        <w:t> </w:t>
      </w:r>
      <w:r>
        <w:rPr/>
        <w:t>copy</w:t>
      </w:r>
      <w:r>
        <w:rPr>
          <w:spacing w:val="-1"/>
        </w:rPr>
        <w:t> </w:t>
      </w:r>
      <w:r>
        <w:rPr/>
        <w:t>the</w:t>
      </w:r>
      <w:r>
        <w:rPr>
          <w:spacing w:val="-2"/>
        </w:rPr>
        <w:t> </w:t>
      </w:r>
      <w:r>
        <w:rPr/>
        <w:t>material</w:t>
      </w:r>
      <w:r>
        <w:rPr>
          <w:spacing w:val="-2"/>
        </w:rPr>
        <w:t> </w:t>
      </w:r>
      <w:r>
        <w:rPr/>
        <w:t>of</w:t>
      </w:r>
      <w:r>
        <w:rPr>
          <w:spacing w:val="-4"/>
        </w:rPr>
        <w:t> </w:t>
      </w:r>
      <w:r>
        <w:rPr/>
        <w:t>this</w:t>
      </w:r>
      <w:r>
        <w:rPr>
          <w:spacing w:val="-3"/>
        </w:rPr>
        <w:t> </w:t>
      </w:r>
      <w:r>
        <w:rPr/>
        <w:t>specification</w:t>
      </w:r>
      <w:r>
        <w:rPr>
          <w:spacing w:val="-1"/>
        </w:rPr>
        <w:t> </w:t>
      </w:r>
      <w:r>
        <w:rPr/>
        <w:t>for</w:t>
      </w:r>
      <w:r>
        <w:rPr>
          <w:spacing w:val="-4"/>
        </w:rPr>
        <w:t> </w:t>
      </w:r>
      <w:r>
        <w:rPr/>
        <w:t>the</w:t>
      </w:r>
      <w:r>
        <w:rPr>
          <w:spacing w:val="-2"/>
        </w:rPr>
        <w:t> </w:t>
      </w:r>
      <w:r>
        <w:rPr/>
        <w:t>purpose</w:t>
      </w:r>
      <w:r>
        <w:rPr>
          <w:spacing w:val="-2"/>
        </w:rPr>
        <w:t> </w:t>
      </w:r>
      <w:r>
        <w:rPr/>
        <w:t>of</w:t>
      </w:r>
      <w:r>
        <w:rPr>
          <w:spacing w:val="-2"/>
        </w:rPr>
        <w:t> </w:t>
      </w:r>
      <w:r>
        <w:rPr/>
        <w:t>sending to individual third parties for their information provided that you acknowledge O-RAN ALLIANCE as the source of the material and that you inform the third party that these conditions apply to them and that they must comply with them.</w:t>
      </w:r>
    </w:p>
    <w:p>
      <w:pPr>
        <w:pStyle w:val="BodyText"/>
        <w:spacing w:line="422" w:lineRule="auto" w:before="157"/>
        <w:ind w:left="240" w:right="4005"/>
      </w:pPr>
      <w:r>
        <w:rPr/>
        <w:t>O-RAN</w:t>
      </w:r>
      <w:r>
        <w:rPr>
          <w:spacing w:val="-6"/>
        </w:rPr>
        <w:t> </w:t>
      </w:r>
      <w:r>
        <w:rPr/>
        <w:t>ALLIANCE</w:t>
      </w:r>
      <w:r>
        <w:rPr>
          <w:spacing w:val="-6"/>
        </w:rPr>
        <w:t> </w:t>
      </w:r>
      <w:r>
        <w:rPr/>
        <w:t>e.V.,</w:t>
      </w:r>
      <w:r>
        <w:rPr>
          <w:spacing w:val="-6"/>
        </w:rPr>
        <w:t> </w:t>
      </w:r>
      <w:r>
        <w:rPr/>
        <w:t>Buschkauler</w:t>
      </w:r>
      <w:r>
        <w:rPr>
          <w:spacing w:val="-5"/>
        </w:rPr>
        <w:t> </w:t>
      </w:r>
      <w:r>
        <w:rPr/>
        <w:t>Weg</w:t>
      </w:r>
      <w:r>
        <w:rPr>
          <w:spacing w:val="-5"/>
        </w:rPr>
        <w:t> </w:t>
      </w:r>
      <w:r>
        <w:rPr/>
        <w:t>27,</w:t>
      </w:r>
      <w:r>
        <w:rPr>
          <w:spacing w:val="-6"/>
        </w:rPr>
        <w:t> </w:t>
      </w:r>
      <w:r>
        <w:rPr/>
        <w:t>53347</w:t>
      </w:r>
      <w:r>
        <w:rPr>
          <w:spacing w:val="-5"/>
        </w:rPr>
        <w:t> </w:t>
      </w:r>
      <w:r>
        <w:rPr/>
        <w:t>Alfter,</w:t>
      </w:r>
      <w:r>
        <w:rPr>
          <w:spacing w:val="-6"/>
        </w:rPr>
        <w:t> </w:t>
      </w:r>
      <w:r>
        <w:rPr/>
        <w:t>Germany Register of Associations, Bonn VR 11238, VAT ID DE321720189</w:t>
      </w:r>
    </w:p>
    <w:p>
      <w:pPr>
        <w:spacing w:after="0" w:line="422" w:lineRule="auto"/>
        <w:sectPr>
          <w:type w:val="continuous"/>
          <w:pgSz w:w="11910" w:h="16850"/>
          <w:pgMar w:top="1460" w:bottom="280" w:left="720" w:right="700"/>
        </w:sectPr>
      </w:pPr>
    </w:p>
    <w:p>
      <w:pPr>
        <w:pStyle w:val="BodyText"/>
        <w:spacing w:before="131"/>
      </w:pPr>
    </w:p>
    <w:p>
      <w:pPr>
        <w:pStyle w:val="BodyText"/>
        <w:spacing w:line="28" w:lineRule="exact"/>
        <w:ind w:left="103"/>
        <w:rPr>
          <w:sz w:val="2"/>
        </w:rPr>
      </w:pPr>
      <w:r>
        <w:rPr>
          <w:position w:val="0"/>
          <w:sz w:val="2"/>
        </w:rPr>
        <mc:AlternateContent>
          <mc:Choice Requires="wps">
            <w:drawing>
              <wp:inline distT="0" distB="0" distL="0" distR="0">
                <wp:extent cx="6518275" cy="18415"/>
                <wp:effectExtent l="0" t="0" r="0" b="0"/>
                <wp:docPr id="9" name="Group 9"/>
                <wp:cNvGraphicFramePr>
                  <a:graphicFrameLocks/>
                </wp:cNvGraphicFramePr>
                <a:graphic>
                  <a:graphicData uri="http://schemas.microsoft.com/office/word/2010/wordprocessingGroup">
                    <wpg:wgp>
                      <wpg:cNvPr id="9" name="Group 9"/>
                      <wpg:cNvGrpSpPr/>
                      <wpg:grpSpPr>
                        <a:xfrm>
                          <a:off x="0" y="0"/>
                          <a:ext cx="6518275" cy="18415"/>
                          <a:chExt cx="6518275" cy="18415"/>
                        </a:xfrm>
                      </wpg:grpSpPr>
                      <wps:wsp>
                        <wps:cNvPr id="10" name="Graphic 10"/>
                        <wps:cNvSpPr/>
                        <wps:spPr>
                          <a:xfrm>
                            <a:off x="0" y="0"/>
                            <a:ext cx="6518275" cy="18415"/>
                          </a:xfrm>
                          <a:custGeom>
                            <a:avLst/>
                            <a:gdLst/>
                            <a:ahLst/>
                            <a:cxnLst/>
                            <a:rect l="l" t="t" r="r" b="b"/>
                            <a:pathLst>
                              <a:path w="6518275" h="18415">
                                <a:moveTo>
                                  <a:pt x="6518148" y="0"/>
                                </a:moveTo>
                                <a:lnTo>
                                  <a:pt x="0" y="0"/>
                                </a:lnTo>
                                <a:lnTo>
                                  <a:pt x="0" y="18288"/>
                                </a:lnTo>
                                <a:lnTo>
                                  <a:pt x="6518148" y="18288"/>
                                </a:lnTo>
                                <a:lnTo>
                                  <a:pt x="651814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3.25pt;height:1.45pt;mso-position-horizontal-relative:char;mso-position-vertical-relative:line" id="docshapegroup7" coordorigin="0,0" coordsize="10265,29">
                <v:rect style="position:absolute;left:0;top:0;width:10265;height:29" id="docshape8" filled="true" fillcolor="#000000" stroked="false">
                  <v:fill type="solid"/>
                </v:rect>
              </v:group>
            </w:pict>
          </mc:Fallback>
        </mc:AlternateContent>
      </w:r>
      <w:r>
        <w:rPr>
          <w:position w:val="0"/>
          <w:sz w:val="2"/>
        </w:rPr>
      </w:r>
    </w:p>
    <w:p>
      <w:pPr>
        <w:spacing w:before="61"/>
        <w:ind w:left="132" w:right="0" w:firstLine="0"/>
        <w:jc w:val="left"/>
        <w:rPr>
          <w:sz w:val="36"/>
        </w:rPr>
      </w:pPr>
      <w:r>
        <w:rPr>
          <w:spacing w:val="-2"/>
          <w:sz w:val="36"/>
        </w:rPr>
        <w:t>Contents</w:t>
      </w:r>
    </w:p>
    <w:p>
      <w:pPr>
        <w:spacing w:after="0"/>
        <w:jc w:val="left"/>
        <w:rPr>
          <w:sz w:val="36"/>
        </w:rPr>
        <w:sectPr>
          <w:headerReference w:type="default" r:id="rId6"/>
          <w:footerReference w:type="default" r:id="rId7"/>
          <w:pgSz w:w="11910" w:h="16850"/>
          <w:pgMar w:header="694" w:footer="702" w:top="1460" w:bottom="1374" w:left="720" w:right="700"/>
          <w:pgNumType w:start="2"/>
        </w:sectPr>
      </w:pPr>
    </w:p>
    <w:sdt>
      <w:sdtPr>
        <w:docPartObj>
          <w:docPartGallery w:val="Table of Contents"/>
          <w:docPartUnique/>
        </w:docPartObj>
      </w:sdtPr>
      <w:sdtEndPr/>
      <w:sdtContent>
        <w:p>
          <w:pPr>
            <w:pStyle w:val="TOC1"/>
            <w:tabs>
              <w:tab w:pos="9772" w:val="right" w:leader="dot"/>
            </w:tabs>
            <w:spacing w:before="297"/>
            <w:ind w:left="132" w:firstLine="0"/>
          </w:pPr>
          <w:hyperlink w:history="true" w:anchor="_TOC_250113">
            <w:r>
              <w:rPr>
                <w:spacing w:val="-2"/>
              </w:rPr>
              <w:t>Foreword</w:t>
            </w:r>
            <w:r>
              <w:rPr/>
              <w:tab/>
            </w:r>
            <w:r>
              <w:rPr>
                <w:spacing w:val="-10"/>
              </w:rPr>
              <w:t>5</w:t>
            </w:r>
          </w:hyperlink>
        </w:p>
        <w:p>
          <w:pPr>
            <w:pStyle w:val="TOC1"/>
            <w:tabs>
              <w:tab w:pos="9772" w:val="right" w:leader="dot"/>
            </w:tabs>
            <w:ind w:left="132" w:firstLine="0"/>
          </w:pPr>
          <w:hyperlink w:history="true" w:anchor="_TOC_250112">
            <w:r>
              <w:rPr/>
              <w:t>Modal</w:t>
            </w:r>
            <w:r>
              <w:rPr>
                <w:spacing w:val="-2"/>
              </w:rPr>
              <w:t> </w:t>
            </w:r>
            <w:r>
              <w:rPr/>
              <w:t>verbs</w:t>
            </w:r>
            <w:r>
              <w:rPr>
                <w:spacing w:val="-3"/>
              </w:rPr>
              <w:t> </w:t>
            </w:r>
            <w:r>
              <w:rPr>
                <w:spacing w:val="-2"/>
              </w:rPr>
              <w:t>terminology</w:t>
            </w:r>
            <w:r>
              <w:rPr/>
              <w:tab/>
            </w:r>
            <w:r>
              <w:rPr>
                <w:spacing w:val="-10"/>
              </w:rPr>
              <w:t>5</w:t>
            </w:r>
          </w:hyperlink>
        </w:p>
        <w:p>
          <w:pPr>
            <w:pStyle w:val="TOC1"/>
            <w:numPr>
              <w:ilvl w:val="0"/>
              <w:numId w:val="1"/>
            </w:numPr>
            <w:tabs>
              <w:tab w:pos="698" w:val="left" w:leader="none"/>
              <w:tab w:pos="9772" w:val="right" w:leader="dot"/>
            </w:tabs>
            <w:spacing w:line="240" w:lineRule="auto" w:before="121" w:after="0"/>
            <w:ind w:left="698" w:right="0" w:hanging="566"/>
            <w:jc w:val="left"/>
          </w:pPr>
          <w:hyperlink w:history="true" w:anchor="_TOC_250111">
            <w:r>
              <w:rPr>
                <w:spacing w:val="-2"/>
              </w:rPr>
              <w:t>Scope</w:t>
            </w:r>
            <w:r>
              <w:rPr/>
              <w:tab/>
            </w:r>
            <w:r>
              <w:rPr>
                <w:spacing w:val="-10"/>
              </w:rPr>
              <w:t>6</w:t>
            </w:r>
          </w:hyperlink>
        </w:p>
        <w:p>
          <w:pPr>
            <w:pStyle w:val="TOC1"/>
            <w:numPr>
              <w:ilvl w:val="0"/>
              <w:numId w:val="1"/>
            </w:numPr>
            <w:tabs>
              <w:tab w:pos="698" w:val="left" w:leader="none"/>
              <w:tab w:pos="9772" w:val="right" w:leader="dot"/>
            </w:tabs>
            <w:spacing w:line="240" w:lineRule="auto" w:before="119" w:after="0"/>
            <w:ind w:left="698" w:right="0" w:hanging="566"/>
            <w:jc w:val="left"/>
          </w:pPr>
          <w:hyperlink w:history="true" w:anchor="_TOC_250110">
            <w:r>
              <w:rPr>
                <w:spacing w:val="-2"/>
              </w:rPr>
              <w:t>References</w:t>
            </w:r>
            <w:r>
              <w:rPr/>
              <w:tab/>
            </w:r>
            <w:r>
              <w:rPr>
                <w:spacing w:val="-10"/>
              </w:rPr>
              <w:t>6</w:t>
            </w:r>
          </w:hyperlink>
        </w:p>
        <w:p>
          <w:pPr>
            <w:pStyle w:val="TOC2"/>
            <w:numPr>
              <w:ilvl w:val="1"/>
              <w:numId w:val="1"/>
            </w:numPr>
            <w:tabs>
              <w:tab w:pos="984" w:val="left" w:leader="none"/>
              <w:tab w:pos="9771" w:val="right" w:leader="dot"/>
            </w:tabs>
            <w:spacing w:line="240" w:lineRule="auto" w:before="1" w:after="0"/>
            <w:ind w:left="984" w:right="0" w:hanging="852"/>
            <w:jc w:val="left"/>
          </w:pPr>
          <w:hyperlink w:history="true" w:anchor="_TOC_250109">
            <w:r>
              <w:rPr/>
              <w:t>Normative</w:t>
            </w:r>
            <w:r>
              <w:rPr>
                <w:spacing w:val="-7"/>
              </w:rPr>
              <w:t> </w:t>
            </w:r>
            <w:r>
              <w:rPr>
                <w:spacing w:val="-2"/>
              </w:rPr>
              <w:t>references</w:t>
            </w:r>
            <w:r>
              <w:rPr/>
              <w:tab/>
            </w:r>
            <w:r>
              <w:rPr>
                <w:spacing w:val="-10"/>
              </w:rPr>
              <w:t>6</w:t>
            </w:r>
          </w:hyperlink>
        </w:p>
        <w:p>
          <w:pPr>
            <w:pStyle w:val="TOC2"/>
            <w:numPr>
              <w:ilvl w:val="1"/>
              <w:numId w:val="1"/>
            </w:numPr>
            <w:tabs>
              <w:tab w:pos="984" w:val="left" w:leader="none"/>
              <w:tab w:pos="9771" w:val="right" w:leader="dot"/>
            </w:tabs>
            <w:spacing w:line="240" w:lineRule="auto" w:before="1" w:after="0"/>
            <w:ind w:left="984" w:right="0" w:hanging="852"/>
            <w:jc w:val="left"/>
          </w:pPr>
          <w:hyperlink w:history="true" w:anchor="_TOC_250108">
            <w:r>
              <w:rPr/>
              <w:t>Informative</w:t>
            </w:r>
            <w:r>
              <w:rPr>
                <w:spacing w:val="-9"/>
              </w:rPr>
              <w:t> </w:t>
            </w:r>
            <w:r>
              <w:rPr>
                <w:spacing w:val="-2"/>
              </w:rPr>
              <w:t>references</w:t>
            </w:r>
            <w:r>
              <w:rPr/>
              <w:tab/>
            </w:r>
            <w:r>
              <w:rPr>
                <w:spacing w:val="-10"/>
              </w:rPr>
              <w:t>7</w:t>
            </w:r>
          </w:hyperlink>
        </w:p>
        <w:p>
          <w:pPr>
            <w:pStyle w:val="TOC1"/>
            <w:numPr>
              <w:ilvl w:val="0"/>
              <w:numId w:val="1"/>
            </w:numPr>
            <w:tabs>
              <w:tab w:pos="698" w:val="left" w:leader="none"/>
              <w:tab w:pos="9772" w:val="right" w:leader="dot"/>
            </w:tabs>
            <w:spacing w:line="240" w:lineRule="auto" w:before="118" w:after="0"/>
            <w:ind w:left="698" w:right="0" w:hanging="566"/>
            <w:jc w:val="left"/>
          </w:pPr>
          <w:hyperlink w:history="true" w:anchor="_TOC_250107">
            <w:r>
              <w:rPr/>
              <w:t>Definition</w:t>
            </w:r>
            <w:r>
              <w:rPr>
                <w:spacing w:val="-4"/>
              </w:rPr>
              <w:t> </w:t>
            </w:r>
            <w:r>
              <w:rPr/>
              <w:t>of</w:t>
            </w:r>
            <w:r>
              <w:rPr>
                <w:spacing w:val="-6"/>
              </w:rPr>
              <w:t> </w:t>
            </w:r>
            <w:r>
              <w:rPr/>
              <w:t>terms,</w:t>
            </w:r>
            <w:r>
              <w:rPr>
                <w:spacing w:val="-5"/>
              </w:rPr>
              <w:t> </w:t>
            </w:r>
            <w:r>
              <w:rPr/>
              <w:t>symbols</w:t>
            </w:r>
            <w:r>
              <w:rPr>
                <w:spacing w:val="-4"/>
              </w:rPr>
              <w:t> </w:t>
            </w:r>
            <w:r>
              <w:rPr/>
              <w:t>and</w:t>
            </w:r>
            <w:r>
              <w:rPr>
                <w:spacing w:val="-3"/>
              </w:rPr>
              <w:t> </w:t>
            </w:r>
            <w:r>
              <w:rPr>
                <w:spacing w:val="-2"/>
              </w:rPr>
              <w:t>abbreviations</w:t>
            </w:r>
            <w:r>
              <w:rPr/>
              <w:tab/>
            </w:r>
            <w:r>
              <w:rPr>
                <w:spacing w:val="-10"/>
              </w:rPr>
              <w:t>7</w:t>
            </w:r>
          </w:hyperlink>
        </w:p>
        <w:p>
          <w:pPr>
            <w:pStyle w:val="TOC2"/>
            <w:numPr>
              <w:ilvl w:val="1"/>
              <w:numId w:val="1"/>
            </w:numPr>
            <w:tabs>
              <w:tab w:pos="984" w:val="left" w:leader="none"/>
              <w:tab w:pos="9771" w:val="right" w:leader="dot"/>
            </w:tabs>
            <w:spacing w:line="229" w:lineRule="exact" w:before="4" w:after="0"/>
            <w:ind w:left="984" w:right="0" w:hanging="852"/>
            <w:jc w:val="left"/>
          </w:pPr>
          <w:hyperlink w:history="true" w:anchor="_TOC_250106">
            <w:r>
              <w:rPr>
                <w:spacing w:val="-2"/>
              </w:rPr>
              <w:t>Terms</w:t>
            </w:r>
            <w:r>
              <w:rPr/>
              <w:tab/>
            </w:r>
            <w:r>
              <w:rPr>
                <w:spacing w:val="-10"/>
              </w:rPr>
              <w:t>7</w:t>
            </w:r>
          </w:hyperlink>
        </w:p>
        <w:p>
          <w:pPr>
            <w:pStyle w:val="TOC2"/>
            <w:numPr>
              <w:ilvl w:val="1"/>
              <w:numId w:val="1"/>
            </w:numPr>
            <w:tabs>
              <w:tab w:pos="984" w:val="left" w:leader="none"/>
              <w:tab w:pos="9771" w:val="right" w:leader="dot"/>
            </w:tabs>
            <w:spacing w:line="229" w:lineRule="exact" w:before="0" w:after="0"/>
            <w:ind w:left="984" w:right="0" w:hanging="852"/>
            <w:jc w:val="left"/>
          </w:pPr>
          <w:hyperlink w:history="true" w:anchor="_TOC_250105">
            <w:r>
              <w:rPr>
                <w:spacing w:val="-2"/>
              </w:rPr>
              <w:t>Symbols</w:t>
            </w:r>
            <w:r>
              <w:rPr/>
              <w:tab/>
            </w:r>
            <w:r>
              <w:rPr>
                <w:spacing w:val="-10"/>
              </w:rPr>
              <w:t>7</w:t>
            </w:r>
          </w:hyperlink>
        </w:p>
        <w:p>
          <w:pPr>
            <w:pStyle w:val="TOC2"/>
            <w:numPr>
              <w:ilvl w:val="1"/>
              <w:numId w:val="1"/>
            </w:numPr>
            <w:tabs>
              <w:tab w:pos="984" w:val="left" w:leader="none"/>
              <w:tab w:pos="9771" w:val="right" w:leader="dot"/>
            </w:tabs>
            <w:spacing w:line="240" w:lineRule="auto" w:before="1" w:after="0"/>
            <w:ind w:left="984" w:right="0" w:hanging="852"/>
            <w:jc w:val="left"/>
          </w:pPr>
          <w:hyperlink w:history="true" w:anchor="_TOC_250104">
            <w:r>
              <w:rPr>
                <w:spacing w:val="-2"/>
              </w:rPr>
              <w:t>Abbreviations</w:t>
            </w:r>
            <w:r>
              <w:rPr/>
              <w:tab/>
            </w:r>
            <w:r>
              <w:rPr>
                <w:spacing w:val="-10"/>
              </w:rPr>
              <w:t>7</w:t>
            </w:r>
          </w:hyperlink>
        </w:p>
        <w:p>
          <w:pPr>
            <w:pStyle w:val="TOC1"/>
            <w:numPr>
              <w:ilvl w:val="0"/>
              <w:numId w:val="1"/>
            </w:numPr>
            <w:tabs>
              <w:tab w:pos="698" w:val="left" w:leader="none"/>
              <w:tab w:pos="9772" w:val="right" w:leader="dot"/>
            </w:tabs>
            <w:spacing w:line="240" w:lineRule="auto" w:before="118" w:after="0"/>
            <w:ind w:left="698" w:right="0" w:hanging="566"/>
            <w:jc w:val="left"/>
          </w:pPr>
          <w:hyperlink w:history="true" w:anchor="_TOC_250103">
            <w:r>
              <w:rPr/>
              <w:t>General</w:t>
            </w:r>
            <w:r>
              <w:rPr>
                <w:spacing w:val="-3"/>
              </w:rPr>
              <w:t> </w:t>
            </w:r>
            <w:r>
              <w:rPr>
                <w:spacing w:val="-2"/>
              </w:rPr>
              <w:t>Principles</w:t>
            </w:r>
            <w:r>
              <w:rPr/>
              <w:tab/>
            </w:r>
            <w:r>
              <w:rPr>
                <w:spacing w:val="-10"/>
              </w:rPr>
              <w:t>8</w:t>
            </w:r>
          </w:hyperlink>
        </w:p>
        <w:p>
          <w:pPr>
            <w:pStyle w:val="TOC1"/>
            <w:numPr>
              <w:ilvl w:val="0"/>
              <w:numId w:val="1"/>
            </w:numPr>
            <w:tabs>
              <w:tab w:pos="698" w:val="left" w:leader="none"/>
              <w:tab w:pos="9772" w:val="right" w:leader="dot"/>
            </w:tabs>
            <w:spacing w:line="240" w:lineRule="auto" w:before="122" w:after="0"/>
            <w:ind w:left="698" w:right="0" w:hanging="566"/>
            <w:jc w:val="left"/>
          </w:pPr>
          <w:hyperlink w:history="true" w:anchor="_TOC_250102">
            <w:r>
              <w:rPr/>
              <w:t>Near-RT</w:t>
            </w:r>
            <w:r>
              <w:rPr>
                <w:spacing w:val="-5"/>
              </w:rPr>
              <w:t> </w:t>
            </w:r>
            <w:r>
              <w:rPr/>
              <w:t>RIC</w:t>
            </w:r>
            <w:r>
              <w:rPr>
                <w:spacing w:val="-4"/>
              </w:rPr>
              <w:t> </w:t>
            </w:r>
            <w:r>
              <w:rPr>
                <w:spacing w:val="-2"/>
              </w:rPr>
              <w:t>Architecture</w:t>
            </w:r>
            <w:r>
              <w:rPr/>
              <w:tab/>
            </w:r>
            <w:r>
              <w:rPr>
                <w:spacing w:val="-10"/>
              </w:rPr>
              <w:t>8</w:t>
            </w:r>
          </w:hyperlink>
        </w:p>
        <w:p>
          <w:pPr>
            <w:pStyle w:val="TOC2"/>
            <w:numPr>
              <w:ilvl w:val="1"/>
              <w:numId w:val="1"/>
            </w:numPr>
            <w:tabs>
              <w:tab w:pos="984" w:val="left" w:leader="none"/>
              <w:tab w:pos="9771" w:val="right" w:leader="dot"/>
            </w:tabs>
            <w:spacing w:line="240" w:lineRule="auto" w:before="0" w:after="0"/>
            <w:ind w:left="984" w:right="0" w:hanging="852"/>
            <w:jc w:val="left"/>
          </w:pPr>
          <w:hyperlink w:history="true" w:anchor="_TOC_250101">
            <w:r>
              <w:rPr>
                <w:spacing w:val="-2"/>
              </w:rPr>
              <w:t>Requirements</w:t>
            </w:r>
            <w:r>
              <w:rPr/>
              <w:tab/>
            </w:r>
            <w:r>
              <w:rPr>
                <w:spacing w:val="-10"/>
              </w:rPr>
              <w:t>8</w:t>
            </w:r>
          </w:hyperlink>
        </w:p>
        <w:p>
          <w:pPr>
            <w:pStyle w:val="TOC3"/>
            <w:numPr>
              <w:ilvl w:val="2"/>
              <w:numId w:val="1"/>
            </w:numPr>
            <w:tabs>
              <w:tab w:pos="1265" w:val="left" w:leader="none"/>
              <w:tab w:pos="9771" w:val="right" w:leader="dot"/>
            </w:tabs>
            <w:spacing w:line="229" w:lineRule="exact" w:before="1" w:after="0"/>
            <w:ind w:left="1265" w:right="0" w:hanging="1133"/>
            <w:jc w:val="left"/>
          </w:pPr>
          <w:hyperlink w:history="true" w:anchor="_TOC_250100">
            <w:r>
              <w:rPr/>
              <w:t>Overall</w:t>
            </w:r>
            <w:r>
              <w:rPr>
                <w:spacing w:val="-4"/>
              </w:rPr>
              <w:t> </w:t>
            </w:r>
            <w:r>
              <w:rPr>
                <w:spacing w:val="-2"/>
              </w:rPr>
              <w:t>Requirements</w:t>
            </w:r>
            <w:r>
              <w:rPr/>
              <w:tab/>
            </w:r>
            <w:r>
              <w:rPr>
                <w:spacing w:val="-10"/>
              </w:rPr>
              <w:t>8</w:t>
            </w:r>
          </w:hyperlink>
        </w:p>
        <w:p>
          <w:pPr>
            <w:pStyle w:val="TOC3"/>
            <w:numPr>
              <w:ilvl w:val="2"/>
              <w:numId w:val="1"/>
            </w:numPr>
            <w:tabs>
              <w:tab w:pos="1265" w:val="left" w:leader="none"/>
              <w:tab w:pos="9771" w:val="right" w:leader="dot"/>
            </w:tabs>
            <w:spacing w:line="229" w:lineRule="exact" w:before="0" w:after="0"/>
            <w:ind w:left="1265" w:right="0" w:hanging="1133"/>
            <w:jc w:val="left"/>
          </w:pPr>
          <w:hyperlink w:history="true" w:anchor="_TOC_250099">
            <w:r>
              <w:rPr/>
              <w:t>Platform</w:t>
            </w:r>
            <w:r>
              <w:rPr>
                <w:spacing w:val="-5"/>
              </w:rPr>
              <w:t> </w:t>
            </w:r>
            <w:r>
              <w:rPr>
                <w:spacing w:val="-2"/>
              </w:rPr>
              <w:t>Requirements</w:t>
            </w:r>
            <w:r>
              <w:rPr/>
              <w:tab/>
            </w:r>
            <w:r>
              <w:rPr>
                <w:spacing w:val="-10"/>
              </w:rPr>
              <w:t>8</w:t>
            </w:r>
          </w:hyperlink>
        </w:p>
        <w:p>
          <w:pPr>
            <w:pStyle w:val="TOC3"/>
            <w:numPr>
              <w:ilvl w:val="2"/>
              <w:numId w:val="1"/>
            </w:numPr>
            <w:tabs>
              <w:tab w:pos="1265" w:val="left" w:leader="none"/>
              <w:tab w:pos="9771" w:val="right" w:leader="dot"/>
            </w:tabs>
            <w:spacing w:line="240" w:lineRule="auto" w:before="0" w:after="0"/>
            <w:ind w:left="1265" w:right="0" w:hanging="1133"/>
            <w:jc w:val="left"/>
          </w:pPr>
          <w:hyperlink w:history="true" w:anchor="_TOC_250098">
            <w:r>
              <w:rPr/>
              <w:t>xApp</w:t>
            </w:r>
            <w:r>
              <w:rPr>
                <w:spacing w:val="-2"/>
              </w:rPr>
              <w:t> Requirements</w:t>
            </w:r>
            <w:r>
              <w:rPr/>
              <w:tab/>
            </w:r>
            <w:r>
              <w:rPr>
                <w:spacing w:val="-10"/>
              </w:rPr>
              <w:t>9</w:t>
            </w:r>
          </w:hyperlink>
        </w:p>
        <w:p>
          <w:pPr>
            <w:pStyle w:val="TOC3"/>
            <w:numPr>
              <w:ilvl w:val="2"/>
              <w:numId w:val="1"/>
            </w:numPr>
            <w:tabs>
              <w:tab w:pos="1265" w:val="left" w:leader="none"/>
              <w:tab w:pos="9775" w:val="right" w:leader="dot"/>
            </w:tabs>
            <w:spacing w:line="240" w:lineRule="auto" w:before="1" w:after="0"/>
            <w:ind w:left="1265" w:right="0" w:hanging="1133"/>
            <w:jc w:val="left"/>
          </w:pPr>
          <w:hyperlink w:history="true" w:anchor="_TOC_250097">
            <w:r>
              <w:rPr/>
              <w:t>Near-RT</w:t>
            </w:r>
            <w:r>
              <w:rPr>
                <w:spacing w:val="-5"/>
              </w:rPr>
              <w:t> </w:t>
            </w:r>
            <w:r>
              <w:rPr/>
              <w:t>RIC</w:t>
            </w:r>
            <w:r>
              <w:rPr>
                <w:spacing w:val="-6"/>
              </w:rPr>
              <w:t> </w:t>
            </w:r>
            <w:r>
              <w:rPr/>
              <w:t>API</w:t>
            </w:r>
            <w:r>
              <w:rPr>
                <w:spacing w:val="-5"/>
              </w:rPr>
              <w:t> </w:t>
            </w:r>
            <w:r>
              <w:rPr>
                <w:spacing w:val="-2"/>
              </w:rPr>
              <w:t>Requirements</w:t>
            </w:r>
            <w:r>
              <w:rPr/>
              <w:tab/>
            </w:r>
            <w:r>
              <w:rPr>
                <w:spacing w:val="-5"/>
              </w:rPr>
              <w:t>10</w:t>
            </w:r>
          </w:hyperlink>
        </w:p>
        <w:p>
          <w:pPr>
            <w:pStyle w:val="TOC2"/>
            <w:numPr>
              <w:ilvl w:val="1"/>
              <w:numId w:val="1"/>
            </w:numPr>
            <w:tabs>
              <w:tab w:pos="984" w:val="left" w:leader="none"/>
              <w:tab w:pos="9775" w:val="right" w:leader="dot"/>
            </w:tabs>
            <w:spacing w:line="240" w:lineRule="auto" w:before="0" w:after="0"/>
            <w:ind w:left="984" w:right="0" w:hanging="852"/>
            <w:jc w:val="left"/>
          </w:pPr>
          <w:hyperlink w:history="true" w:anchor="_TOC_250096">
            <w:r>
              <w:rPr/>
              <w:t>Overall</w:t>
            </w:r>
            <w:r>
              <w:rPr>
                <w:spacing w:val="-6"/>
              </w:rPr>
              <w:t> </w:t>
            </w:r>
            <w:r>
              <w:rPr/>
              <w:t>Architecture</w:t>
            </w:r>
            <w:r>
              <w:rPr>
                <w:spacing w:val="-6"/>
              </w:rPr>
              <w:t> </w:t>
            </w:r>
            <w:r>
              <w:rPr>
                <w:spacing w:val="-2"/>
              </w:rPr>
              <w:t>Description</w:t>
            </w:r>
            <w:r>
              <w:rPr/>
              <w:tab/>
            </w:r>
            <w:r>
              <w:rPr>
                <w:spacing w:val="-5"/>
              </w:rPr>
              <w:t>11</w:t>
            </w:r>
          </w:hyperlink>
        </w:p>
        <w:p>
          <w:pPr>
            <w:pStyle w:val="TOC1"/>
            <w:numPr>
              <w:ilvl w:val="0"/>
              <w:numId w:val="1"/>
            </w:numPr>
            <w:tabs>
              <w:tab w:pos="698" w:val="left" w:leader="none"/>
              <w:tab w:pos="9772" w:val="right" w:leader="dot"/>
            </w:tabs>
            <w:spacing w:line="240" w:lineRule="auto" w:before="119" w:after="0"/>
            <w:ind w:left="698" w:right="0" w:hanging="566"/>
            <w:jc w:val="left"/>
          </w:pPr>
          <w:hyperlink w:history="true" w:anchor="_TOC_250095">
            <w:r>
              <w:rPr/>
              <w:t>Near-RT</w:t>
            </w:r>
            <w:r>
              <w:rPr>
                <w:spacing w:val="-4"/>
              </w:rPr>
              <w:t> </w:t>
            </w:r>
            <w:r>
              <w:rPr/>
              <w:t>RIC</w:t>
            </w:r>
            <w:r>
              <w:rPr>
                <w:spacing w:val="-5"/>
              </w:rPr>
              <w:t> </w:t>
            </w:r>
            <w:r>
              <w:rPr/>
              <w:t>Functional</w:t>
            </w:r>
            <w:r>
              <w:rPr>
                <w:spacing w:val="-4"/>
              </w:rPr>
              <w:t> </w:t>
            </w:r>
            <w:r>
              <w:rPr>
                <w:spacing w:val="-2"/>
              </w:rPr>
              <w:t>Description</w:t>
            </w:r>
            <w:r>
              <w:rPr/>
              <w:tab/>
            </w:r>
            <w:r>
              <w:rPr>
                <w:spacing w:val="-5"/>
              </w:rPr>
              <w:t>11</w:t>
            </w:r>
          </w:hyperlink>
        </w:p>
        <w:p>
          <w:pPr>
            <w:pStyle w:val="TOC2"/>
            <w:numPr>
              <w:ilvl w:val="1"/>
              <w:numId w:val="1"/>
            </w:numPr>
            <w:tabs>
              <w:tab w:pos="984" w:val="left" w:leader="none"/>
              <w:tab w:pos="9775" w:val="right" w:leader="dot"/>
            </w:tabs>
            <w:spacing w:line="240" w:lineRule="auto" w:before="1" w:after="0"/>
            <w:ind w:left="984" w:right="0" w:hanging="852"/>
            <w:jc w:val="left"/>
          </w:pPr>
          <w:hyperlink w:history="true" w:anchor="_TOC_250094">
            <w:r>
              <w:rPr>
                <w:spacing w:val="-2"/>
              </w:rPr>
              <w:t>General</w:t>
            </w:r>
            <w:r>
              <w:rPr/>
              <w:tab/>
            </w:r>
            <w:r>
              <w:rPr>
                <w:spacing w:val="-5"/>
              </w:rPr>
              <w:t>11</w:t>
            </w:r>
          </w:hyperlink>
        </w:p>
        <w:p>
          <w:pPr>
            <w:pStyle w:val="TOC2"/>
            <w:numPr>
              <w:ilvl w:val="1"/>
              <w:numId w:val="1"/>
            </w:numPr>
            <w:tabs>
              <w:tab w:pos="984" w:val="left" w:leader="none"/>
              <w:tab w:pos="9775" w:val="right" w:leader="dot"/>
            </w:tabs>
            <w:spacing w:line="240" w:lineRule="auto" w:before="0" w:after="0"/>
            <w:ind w:left="984" w:right="0" w:hanging="852"/>
            <w:jc w:val="left"/>
          </w:pPr>
          <w:hyperlink w:history="true" w:anchor="_TOC_250093">
            <w:r>
              <w:rPr/>
              <w:t>Functionalities</w:t>
            </w:r>
            <w:r>
              <w:rPr>
                <w:spacing w:val="-6"/>
              </w:rPr>
              <w:t> </w:t>
            </w:r>
            <w:r>
              <w:rPr/>
              <w:t>of</w:t>
            </w:r>
            <w:r>
              <w:rPr>
                <w:spacing w:val="-5"/>
              </w:rPr>
              <w:t> </w:t>
            </w:r>
            <w:r>
              <w:rPr/>
              <w:t>the</w:t>
            </w:r>
            <w:r>
              <w:rPr>
                <w:spacing w:val="-5"/>
              </w:rPr>
              <w:t> </w:t>
            </w:r>
            <w:r>
              <w:rPr/>
              <w:t>Near-RT</w:t>
            </w:r>
            <w:r>
              <w:rPr>
                <w:spacing w:val="-4"/>
              </w:rPr>
              <w:t> </w:t>
            </w:r>
            <w:r>
              <w:rPr/>
              <w:t>RIC</w:t>
            </w:r>
            <w:r>
              <w:rPr>
                <w:spacing w:val="-6"/>
              </w:rPr>
              <w:t> </w:t>
            </w:r>
            <w:r>
              <w:rPr>
                <w:spacing w:val="-2"/>
              </w:rPr>
              <w:t>platform</w:t>
            </w:r>
            <w:r>
              <w:rPr/>
              <w:tab/>
            </w:r>
            <w:r>
              <w:rPr>
                <w:spacing w:val="-5"/>
              </w:rPr>
              <w:t>12</w:t>
            </w:r>
          </w:hyperlink>
        </w:p>
        <w:p>
          <w:pPr>
            <w:pStyle w:val="TOC3"/>
            <w:numPr>
              <w:ilvl w:val="2"/>
              <w:numId w:val="2"/>
            </w:numPr>
            <w:tabs>
              <w:tab w:pos="1265" w:val="left" w:leader="none"/>
              <w:tab w:pos="9775" w:val="right" w:leader="dot"/>
            </w:tabs>
            <w:spacing w:line="240" w:lineRule="auto" w:before="0" w:after="0"/>
            <w:ind w:left="1265" w:right="0" w:hanging="1133"/>
            <w:jc w:val="left"/>
          </w:pPr>
          <w:hyperlink w:history="true" w:anchor="_TOC_250092">
            <w:r>
              <w:rPr/>
              <w:t>Database</w:t>
            </w:r>
            <w:r>
              <w:rPr>
                <w:spacing w:val="-5"/>
              </w:rPr>
              <w:t> </w:t>
            </w:r>
            <w:r>
              <w:rPr/>
              <w:t>and</w:t>
            </w:r>
            <w:r>
              <w:rPr>
                <w:spacing w:val="-3"/>
              </w:rPr>
              <w:t> </w:t>
            </w:r>
            <w:r>
              <w:rPr>
                <w:spacing w:val="-5"/>
              </w:rPr>
              <w:t>SDL</w:t>
            </w:r>
            <w:r>
              <w:rPr/>
              <w:tab/>
            </w:r>
            <w:r>
              <w:rPr>
                <w:spacing w:val="-5"/>
              </w:rPr>
              <w:t>12</w:t>
            </w:r>
          </w:hyperlink>
        </w:p>
        <w:p>
          <w:pPr>
            <w:pStyle w:val="TOC3"/>
            <w:numPr>
              <w:ilvl w:val="2"/>
              <w:numId w:val="2"/>
            </w:numPr>
            <w:tabs>
              <w:tab w:pos="1265" w:val="left" w:leader="none"/>
              <w:tab w:pos="9775" w:val="right" w:leader="dot"/>
            </w:tabs>
            <w:spacing w:line="229" w:lineRule="exact" w:before="1" w:after="0"/>
            <w:ind w:left="1265" w:right="0" w:hanging="1133"/>
            <w:jc w:val="left"/>
          </w:pPr>
          <w:hyperlink w:history="true" w:anchor="_TOC_250091">
            <w:r>
              <w:rPr/>
              <w:t>xApp</w:t>
            </w:r>
            <w:r>
              <w:rPr>
                <w:spacing w:val="-6"/>
              </w:rPr>
              <w:t> </w:t>
            </w:r>
            <w:r>
              <w:rPr/>
              <w:t>Subscription</w:t>
            </w:r>
            <w:r>
              <w:rPr>
                <w:spacing w:val="-6"/>
              </w:rPr>
              <w:t> </w:t>
            </w:r>
            <w:r>
              <w:rPr>
                <w:spacing w:val="-2"/>
              </w:rPr>
              <w:t>Management</w:t>
            </w:r>
            <w:r>
              <w:rPr/>
              <w:tab/>
            </w:r>
            <w:r>
              <w:rPr>
                <w:spacing w:val="-5"/>
              </w:rPr>
              <w:t>13</w:t>
            </w:r>
          </w:hyperlink>
        </w:p>
        <w:p>
          <w:pPr>
            <w:pStyle w:val="TOC3"/>
            <w:numPr>
              <w:ilvl w:val="2"/>
              <w:numId w:val="2"/>
            </w:numPr>
            <w:tabs>
              <w:tab w:pos="1265" w:val="left" w:leader="none"/>
              <w:tab w:pos="9775" w:val="right" w:leader="dot"/>
            </w:tabs>
            <w:spacing w:line="229" w:lineRule="exact" w:before="0" w:after="0"/>
            <w:ind w:left="1265" w:right="0" w:hanging="1133"/>
            <w:jc w:val="left"/>
          </w:pPr>
          <w:hyperlink w:history="true" w:anchor="_TOC_250090">
            <w:r>
              <w:rPr/>
              <w:t>Conflict</w:t>
            </w:r>
            <w:r>
              <w:rPr>
                <w:spacing w:val="-7"/>
              </w:rPr>
              <w:t> </w:t>
            </w:r>
            <w:r>
              <w:rPr>
                <w:spacing w:val="-2"/>
              </w:rPr>
              <w:t>Mitigation</w:t>
            </w:r>
            <w:r>
              <w:rPr/>
              <w:tab/>
            </w:r>
            <w:r>
              <w:rPr>
                <w:spacing w:val="-5"/>
              </w:rPr>
              <w:t>13</w:t>
            </w:r>
          </w:hyperlink>
        </w:p>
        <w:p>
          <w:pPr>
            <w:pStyle w:val="TOC3"/>
            <w:numPr>
              <w:ilvl w:val="2"/>
              <w:numId w:val="2"/>
            </w:numPr>
            <w:tabs>
              <w:tab w:pos="1265" w:val="left" w:leader="none"/>
              <w:tab w:pos="9775" w:val="right" w:leader="dot"/>
            </w:tabs>
            <w:spacing w:line="240" w:lineRule="auto" w:before="1" w:after="0"/>
            <w:ind w:left="1265" w:right="0" w:hanging="1133"/>
            <w:jc w:val="left"/>
          </w:pPr>
          <w:hyperlink w:history="true" w:anchor="_TOC_250089">
            <w:r>
              <w:rPr/>
              <w:t>Messaging</w:t>
            </w:r>
            <w:r>
              <w:rPr>
                <w:spacing w:val="-9"/>
              </w:rPr>
              <w:t> </w:t>
            </w:r>
            <w:r>
              <w:rPr>
                <w:spacing w:val="-2"/>
              </w:rPr>
              <w:t>Infrastructure</w:t>
            </w:r>
            <w:r>
              <w:rPr/>
              <w:tab/>
            </w:r>
            <w:r>
              <w:rPr>
                <w:spacing w:val="-5"/>
              </w:rPr>
              <w:t>13</w:t>
            </w:r>
          </w:hyperlink>
        </w:p>
        <w:p>
          <w:pPr>
            <w:pStyle w:val="TOC3"/>
            <w:numPr>
              <w:ilvl w:val="2"/>
              <w:numId w:val="2"/>
            </w:numPr>
            <w:tabs>
              <w:tab w:pos="1265" w:val="left" w:leader="none"/>
              <w:tab w:pos="9775" w:val="right" w:leader="dot"/>
            </w:tabs>
            <w:spacing w:line="240" w:lineRule="auto" w:before="0" w:after="0"/>
            <w:ind w:left="1265" w:right="0" w:hanging="1133"/>
            <w:jc w:val="left"/>
          </w:pPr>
          <w:hyperlink w:history="true" w:anchor="_TOC_250088">
            <w:r>
              <w:rPr>
                <w:spacing w:val="-2"/>
              </w:rPr>
              <w:t>Security</w:t>
            </w:r>
            <w:r>
              <w:rPr/>
              <w:tab/>
            </w:r>
            <w:r>
              <w:rPr>
                <w:spacing w:val="-5"/>
              </w:rPr>
              <w:t>14</w:t>
            </w:r>
          </w:hyperlink>
        </w:p>
        <w:p>
          <w:pPr>
            <w:pStyle w:val="TOC3"/>
            <w:numPr>
              <w:ilvl w:val="2"/>
              <w:numId w:val="2"/>
            </w:numPr>
            <w:tabs>
              <w:tab w:pos="1265" w:val="left" w:leader="none"/>
              <w:tab w:pos="9775" w:val="right" w:leader="dot"/>
            </w:tabs>
            <w:spacing w:line="240" w:lineRule="auto" w:before="0" w:after="0"/>
            <w:ind w:left="1265" w:right="0" w:hanging="1133"/>
            <w:jc w:val="left"/>
          </w:pPr>
          <w:hyperlink w:history="true" w:anchor="_TOC_250087">
            <w:r>
              <w:rPr>
                <w:spacing w:val="-2"/>
              </w:rPr>
              <w:t>Management</w:t>
            </w:r>
            <w:r>
              <w:rPr/>
              <w:tab/>
            </w:r>
            <w:r>
              <w:rPr>
                <w:spacing w:val="-5"/>
              </w:rPr>
              <w:t>14</w:t>
            </w:r>
          </w:hyperlink>
        </w:p>
        <w:p>
          <w:pPr>
            <w:pStyle w:val="TOC3"/>
            <w:numPr>
              <w:ilvl w:val="2"/>
              <w:numId w:val="2"/>
            </w:numPr>
            <w:tabs>
              <w:tab w:pos="1265" w:val="left" w:leader="none"/>
              <w:tab w:pos="9775" w:val="right" w:leader="dot"/>
            </w:tabs>
            <w:spacing w:line="240" w:lineRule="auto" w:before="1" w:after="0"/>
            <w:ind w:left="1265" w:right="0" w:hanging="1133"/>
            <w:jc w:val="left"/>
          </w:pPr>
          <w:hyperlink w:history="true" w:anchor="_TOC_250086">
            <w:r>
              <w:rPr/>
              <w:t>Interface</w:t>
            </w:r>
            <w:r>
              <w:rPr>
                <w:spacing w:val="-7"/>
              </w:rPr>
              <w:t> </w:t>
            </w:r>
            <w:r>
              <w:rPr>
                <w:spacing w:val="-2"/>
              </w:rPr>
              <w:t>Termination</w:t>
            </w:r>
            <w:r>
              <w:rPr/>
              <w:tab/>
            </w:r>
            <w:r>
              <w:rPr>
                <w:spacing w:val="-5"/>
              </w:rPr>
              <w:t>14</w:t>
            </w:r>
          </w:hyperlink>
        </w:p>
        <w:p>
          <w:pPr>
            <w:pStyle w:val="TOC3"/>
            <w:numPr>
              <w:ilvl w:val="2"/>
              <w:numId w:val="2"/>
            </w:numPr>
            <w:tabs>
              <w:tab w:pos="1265" w:val="left" w:leader="none"/>
              <w:tab w:pos="9775" w:val="right" w:leader="dot"/>
            </w:tabs>
            <w:spacing w:line="229" w:lineRule="exact" w:before="0" w:after="0"/>
            <w:ind w:left="1265" w:right="0" w:hanging="1133"/>
            <w:jc w:val="left"/>
          </w:pPr>
          <w:hyperlink w:history="true" w:anchor="_TOC_250085">
            <w:r>
              <w:rPr/>
              <w:t>API</w:t>
            </w:r>
            <w:r>
              <w:rPr>
                <w:spacing w:val="-4"/>
              </w:rPr>
              <w:t> </w:t>
            </w:r>
            <w:r>
              <w:rPr>
                <w:spacing w:val="-2"/>
              </w:rPr>
              <w:t>Enablement</w:t>
            </w:r>
            <w:r>
              <w:rPr/>
              <w:tab/>
            </w:r>
            <w:r>
              <w:rPr>
                <w:spacing w:val="-5"/>
              </w:rPr>
              <w:t>15</w:t>
            </w:r>
          </w:hyperlink>
        </w:p>
        <w:p>
          <w:pPr>
            <w:pStyle w:val="TOC3"/>
            <w:numPr>
              <w:ilvl w:val="2"/>
              <w:numId w:val="2"/>
            </w:numPr>
            <w:tabs>
              <w:tab w:pos="1265" w:val="left" w:leader="none"/>
              <w:tab w:pos="9775" w:val="right" w:leader="dot"/>
            </w:tabs>
            <w:spacing w:line="229" w:lineRule="exact" w:before="0" w:after="0"/>
            <w:ind w:left="1265" w:right="0" w:hanging="1133"/>
            <w:jc w:val="left"/>
          </w:pPr>
          <w:hyperlink w:history="true" w:anchor="_TOC_250084">
            <w:r>
              <w:rPr/>
              <w:t>AI/ML</w:t>
            </w:r>
            <w:r>
              <w:rPr>
                <w:spacing w:val="-5"/>
              </w:rPr>
              <w:t> </w:t>
            </w:r>
            <w:r>
              <w:rPr>
                <w:spacing w:val="-2"/>
              </w:rPr>
              <w:t>Support</w:t>
            </w:r>
            <w:r>
              <w:rPr/>
              <w:tab/>
            </w:r>
            <w:r>
              <w:rPr>
                <w:spacing w:val="-5"/>
              </w:rPr>
              <w:t>16</w:t>
            </w:r>
          </w:hyperlink>
        </w:p>
        <w:p>
          <w:pPr>
            <w:pStyle w:val="TOC3"/>
            <w:numPr>
              <w:ilvl w:val="2"/>
              <w:numId w:val="2"/>
            </w:numPr>
            <w:tabs>
              <w:tab w:pos="1265" w:val="left" w:leader="none"/>
              <w:tab w:pos="9775" w:val="right" w:leader="dot"/>
            </w:tabs>
            <w:spacing w:line="240" w:lineRule="auto" w:before="1" w:after="0"/>
            <w:ind w:left="1265" w:right="0" w:hanging="1133"/>
            <w:jc w:val="left"/>
          </w:pPr>
          <w:hyperlink w:history="true" w:anchor="_TOC_250083">
            <w:r>
              <w:rPr/>
              <w:t>xApp</w:t>
            </w:r>
            <w:r>
              <w:rPr>
                <w:spacing w:val="-5"/>
              </w:rPr>
              <w:t> </w:t>
            </w:r>
            <w:r>
              <w:rPr/>
              <w:t>Repository</w:t>
            </w:r>
            <w:r>
              <w:rPr>
                <w:spacing w:val="-5"/>
              </w:rPr>
              <w:t> </w:t>
            </w:r>
            <w:r>
              <w:rPr>
                <w:spacing w:val="-2"/>
              </w:rPr>
              <w:t>Function</w:t>
            </w:r>
            <w:r>
              <w:rPr/>
              <w:tab/>
            </w:r>
            <w:r>
              <w:rPr>
                <w:spacing w:val="-5"/>
              </w:rPr>
              <w:t>16</w:t>
            </w:r>
          </w:hyperlink>
        </w:p>
        <w:p>
          <w:pPr>
            <w:pStyle w:val="TOC2"/>
            <w:numPr>
              <w:ilvl w:val="1"/>
              <w:numId w:val="1"/>
            </w:numPr>
            <w:tabs>
              <w:tab w:pos="984" w:val="left" w:leader="none"/>
              <w:tab w:pos="9775" w:val="right" w:leader="dot"/>
            </w:tabs>
            <w:spacing w:line="240" w:lineRule="auto" w:before="0" w:after="0"/>
            <w:ind w:left="984" w:right="0" w:hanging="852"/>
            <w:jc w:val="left"/>
          </w:pPr>
          <w:hyperlink w:history="true" w:anchor="_TOC_250082">
            <w:r>
              <w:rPr>
                <w:spacing w:val="-2"/>
              </w:rPr>
              <w:t>xApps</w:t>
            </w:r>
            <w:r>
              <w:rPr/>
              <w:tab/>
            </w:r>
            <w:r>
              <w:rPr>
                <w:spacing w:val="-5"/>
              </w:rPr>
              <w:t>16</w:t>
            </w:r>
          </w:hyperlink>
        </w:p>
        <w:p>
          <w:pPr>
            <w:pStyle w:val="TOC1"/>
            <w:tabs>
              <w:tab w:pos="698" w:val="left" w:leader="none"/>
              <w:tab w:pos="9772" w:val="right" w:leader="dot"/>
            </w:tabs>
            <w:ind w:left="132" w:firstLine="0"/>
          </w:pPr>
          <w:hyperlink w:history="true" w:anchor="_TOC_250081">
            <w:r>
              <w:rPr>
                <w:spacing w:val="-5"/>
              </w:rPr>
              <w:t>6A</w:t>
            </w:r>
            <w:r>
              <w:rPr/>
              <w:tab/>
              <w:t>Services</w:t>
            </w:r>
            <w:r>
              <w:rPr>
                <w:spacing w:val="-7"/>
              </w:rPr>
              <w:t> </w:t>
            </w:r>
            <w:r>
              <w:rPr/>
              <w:t>of</w:t>
            </w:r>
            <w:r>
              <w:rPr>
                <w:spacing w:val="-2"/>
              </w:rPr>
              <w:t> </w:t>
            </w:r>
            <w:r>
              <w:rPr/>
              <w:t>Near-RT</w:t>
            </w:r>
            <w:r>
              <w:rPr>
                <w:spacing w:val="-3"/>
              </w:rPr>
              <w:t> </w:t>
            </w:r>
            <w:r>
              <w:rPr/>
              <w:t>RIC</w:t>
            </w:r>
            <w:r>
              <w:rPr>
                <w:spacing w:val="-4"/>
              </w:rPr>
              <w:t> </w:t>
            </w:r>
            <w:r>
              <w:rPr/>
              <w:t>platform</w:t>
            </w:r>
            <w:r>
              <w:rPr>
                <w:spacing w:val="-4"/>
              </w:rPr>
              <w:t> </w:t>
            </w:r>
            <w:r>
              <w:rPr/>
              <w:t>and</w:t>
            </w:r>
            <w:r>
              <w:rPr>
                <w:spacing w:val="-2"/>
              </w:rPr>
              <w:t> xApps</w:t>
            </w:r>
            <w:r>
              <w:rPr/>
              <w:tab/>
            </w:r>
            <w:r>
              <w:rPr>
                <w:spacing w:val="-5"/>
              </w:rPr>
              <w:t>17</w:t>
            </w:r>
          </w:hyperlink>
        </w:p>
        <w:p>
          <w:pPr>
            <w:pStyle w:val="TOC2"/>
            <w:tabs>
              <w:tab w:pos="984" w:val="left" w:leader="none"/>
              <w:tab w:pos="9775" w:val="right" w:leader="dot"/>
            </w:tabs>
            <w:spacing w:before="1"/>
            <w:ind w:left="132" w:firstLine="0"/>
          </w:pPr>
          <w:hyperlink w:history="true" w:anchor="_TOC_250080">
            <w:r>
              <w:rPr>
                <w:spacing w:val="-4"/>
              </w:rPr>
              <w:t>6A.1</w:t>
            </w:r>
            <w:r>
              <w:rPr/>
              <w:tab/>
            </w:r>
            <w:r>
              <w:rPr>
                <w:spacing w:val="-2"/>
              </w:rPr>
              <w:t>General</w:t>
            </w:r>
            <w:r>
              <w:rPr/>
              <w:tab/>
            </w:r>
            <w:r>
              <w:rPr>
                <w:spacing w:val="-5"/>
              </w:rPr>
              <w:t>17</w:t>
            </w:r>
          </w:hyperlink>
        </w:p>
        <w:p>
          <w:pPr>
            <w:pStyle w:val="TOC2"/>
            <w:tabs>
              <w:tab w:pos="984" w:val="left" w:leader="none"/>
              <w:tab w:pos="9775" w:val="right" w:leader="dot"/>
            </w:tabs>
            <w:ind w:left="132" w:firstLine="0"/>
          </w:pPr>
          <w:hyperlink w:history="true" w:anchor="_TOC_250079">
            <w:r>
              <w:rPr>
                <w:spacing w:val="-4"/>
              </w:rPr>
              <w:t>6A.2</w:t>
            </w:r>
            <w:r>
              <w:rPr/>
              <w:tab/>
              <w:t>Services</w:t>
            </w:r>
            <w:r>
              <w:rPr>
                <w:spacing w:val="-6"/>
              </w:rPr>
              <w:t> </w:t>
            </w:r>
            <w:r>
              <w:rPr/>
              <w:t>provided</w:t>
            </w:r>
            <w:r>
              <w:rPr>
                <w:spacing w:val="-3"/>
              </w:rPr>
              <w:t> </w:t>
            </w:r>
            <w:r>
              <w:rPr/>
              <w:t>by</w:t>
            </w:r>
            <w:r>
              <w:rPr>
                <w:spacing w:val="-5"/>
              </w:rPr>
              <w:t> </w:t>
            </w:r>
            <w:r>
              <w:rPr/>
              <w:t>Near-RT</w:t>
            </w:r>
            <w:r>
              <w:rPr>
                <w:spacing w:val="-5"/>
              </w:rPr>
              <w:t> </w:t>
            </w:r>
            <w:r>
              <w:rPr/>
              <w:t>RIC</w:t>
            </w:r>
            <w:r>
              <w:rPr>
                <w:spacing w:val="-5"/>
              </w:rPr>
              <w:t> </w:t>
            </w:r>
            <w:r>
              <w:rPr>
                <w:spacing w:val="-2"/>
              </w:rPr>
              <w:t>platform</w:t>
            </w:r>
            <w:r>
              <w:rPr/>
              <w:tab/>
            </w:r>
            <w:r>
              <w:rPr>
                <w:spacing w:val="-5"/>
              </w:rPr>
              <w:t>18</w:t>
            </w:r>
          </w:hyperlink>
        </w:p>
        <w:p>
          <w:pPr>
            <w:pStyle w:val="TOC3"/>
            <w:tabs>
              <w:tab w:pos="1265" w:val="left" w:leader="none"/>
              <w:tab w:pos="9775" w:val="right" w:leader="dot"/>
            </w:tabs>
            <w:ind w:left="132" w:firstLine="0"/>
          </w:pPr>
          <w:hyperlink w:history="true" w:anchor="_TOC_250078">
            <w:r>
              <w:rPr>
                <w:spacing w:val="-2"/>
              </w:rPr>
              <w:t>6A.2.1</w:t>
            </w:r>
            <w:r>
              <w:rPr/>
              <w:tab/>
            </w:r>
            <w:r>
              <w:rPr>
                <w:spacing w:val="-2"/>
              </w:rPr>
              <w:t>Overview</w:t>
            </w:r>
            <w:r>
              <w:rPr/>
              <w:tab/>
            </w:r>
            <w:r>
              <w:rPr>
                <w:spacing w:val="-5"/>
              </w:rPr>
              <w:t>18</w:t>
            </w:r>
          </w:hyperlink>
        </w:p>
        <w:p>
          <w:pPr>
            <w:pStyle w:val="TOC3"/>
            <w:tabs>
              <w:tab w:pos="1265" w:val="left" w:leader="none"/>
              <w:tab w:pos="9775" w:val="right" w:leader="dot"/>
            </w:tabs>
            <w:spacing w:before="1"/>
            <w:ind w:left="132" w:firstLine="0"/>
          </w:pPr>
          <w:hyperlink w:history="true" w:anchor="_TOC_250077">
            <w:r>
              <w:rPr>
                <w:spacing w:val="-2"/>
              </w:rPr>
              <w:t>6A.2.2</w:t>
            </w:r>
            <w:r>
              <w:rPr/>
              <w:tab/>
              <w:t>A1</w:t>
            </w:r>
            <w:r>
              <w:rPr>
                <w:spacing w:val="-3"/>
              </w:rPr>
              <w:t> </w:t>
            </w:r>
            <w:r>
              <w:rPr/>
              <w:t>related</w:t>
            </w:r>
            <w:r>
              <w:rPr>
                <w:spacing w:val="-3"/>
              </w:rPr>
              <w:t> </w:t>
            </w:r>
            <w:r>
              <w:rPr>
                <w:spacing w:val="-2"/>
              </w:rPr>
              <w:t>services</w:t>
            </w:r>
            <w:r>
              <w:rPr/>
              <w:tab/>
            </w:r>
            <w:r>
              <w:rPr>
                <w:spacing w:val="-5"/>
              </w:rPr>
              <w:t>19</w:t>
            </w:r>
          </w:hyperlink>
        </w:p>
        <w:p>
          <w:pPr>
            <w:pStyle w:val="TOC3"/>
            <w:tabs>
              <w:tab w:pos="1265" w:val="left" w:leader="none"/>
              <w:tab w:pos="9775" w:val="right" w:leader="dot"/>
            </w:tabs>
            <w:spacing w:line="229" w:lineRule="exact" w:before="1"/>
            <w:ind w:left="132" w:firstLine="0"/>
          </w:pPr>
          <w:hyperlink w:history="true" w:anchor="_TOC_250076">
            <w:r>
              <w:rPr>
                <w:spacing w:val="-2"/>
              </w:rPr>
              <w:t>6A.2.3</w:t>
            </w:r>
            <w:r>
              <w:rPr/>
              <w:tab/>
              <w:t>E2</w:t>
            </w:r>
            <w:r>
              <w:rPr>
                <w:spacing w:val="-3"/>
              </w:rPr>
              <w:t> </w:t>
            </w:r>
            <w:r>
              <w:rPr/>
              <w:t>related</w:t>
            </w:r>
            <w:r>
              <w:rPr>
                <w:spacing w:val="-2"/>
              </w:rPr>
              <w:t> services</w:t>
            </w:r>
            <w:r>
              <w:rPr/>
              <w:tab/>
            </w:r>
            <w:r>
              <w:rPr>
                <w:spacing w:val="-5"/>
              </w:rPr>
              <w:t>19</w:t>
            </w:r>
          </w:hyperlink>
        </w:p>
        <w:p>
          <w:pPr>
            <w:pStyle w:val="TOC3"/>
            <w:tabs>
              <w:tab w:pos="1265" w:val="left" w:leader="none"/>
              <w:tab w:pos="9775" w:val="right" w:leader="dot"/>
            </w:tabs>
            <w:spacing w:line="229" w:lineRule="exact"/>
            <w:ind w:left="132" w:firstLine="0"/>
          </w:pPr>
          <w:hyperlink w:history="true" w:anchor="_TOC_250075">
            <w:r>
              <w:rPr>
                <w:spacing w:val="-2"/>
              </w:rPr>
              <w:t>6A.2.4</w:t>
            </w:r>
            <w:r>
              <w:rPr/>
              <w:tab/>
              <w:t>Management</w:t>
            </w:r>
            <w:r>
              <w:rPr>
                <w:spacing w:val="-5"/>
              </w:rPr>
              <w:t> </w:t>
            </w:r>
            <w:r>
              <w:rPr/>
              <w:t>related</w:t>
            </w:r>
            <w:r>
              <w:rPr>
                <w:spacing w:val="-6"/>
              </w:rPr>
              <w:t> </w:t>
            </w:r>
            <w:r>
              <w:rPr>
                <w:spacing w:val="-2"/>
              </w:rPr>
              <w:t>services</w:t>
            </w:r>
            <w:r>
              <w:rPr/>
              <w:tab/>
            </w:r>
            <w:r>
              <w:rPr>
                <w:spacing w:val="-5"/>
              </w:rPr>
              <w:t>20</w:t>
            </w:r>
          </w:hyperlink>
        </w:p>
        <w:p>
          <w:pPr>
            <w:pStyle w:val="TOC3"/>
            <w:tabs>
              <w:tab w:pos="1265" w:val="left" w:leader="none"/>
              <w:tab w:pos="9775" w:val="right" w:leader="dot"/>
            </w:tabs>
            <w:ind w:left="132" w:firstLine="0"/>
          </w:pPr>
          <w:hyperlink w:history="true" w:anchor="_TOC_250074">
            <w:r>
              <w:rPr>
                <w:spacing w:val="-2"/>
              </w:rPr>
              <w:t>6A.2.5</w:t>
            </w:r>
            <w:r>
              <w:rPr/>
              <w:tab/>
              <w:t>SDL</w:t>
            </w:r>
            <w:r>
              <w:rPr>
                <w:spacing w:val="-4"/>
              </w:rPr>
              <w:t> </w:t>
            </w:r>
            <w:r>
              <w:rPr>
                <w:spacing w:val="-2"/>
              </w:rPr>
              <w:t>services</w:t>
            </w:r>
            <w:r>
              <w:rPr/>
              <w:tab/>
            </w:r>
            <w:r>
              <w:rPr>
                <w:spacing w:val="-5"/>
              </w:rPr>
              <w:t>21</w:t>
            </w:r>
          </w:hyperlink>
        </w:p>
        <w:p>
          <w:pPr>
            <w:pStyle w:val="TOC3"/>
            <w:tabs>
              <w:tab w:pos="1265" w:val="left" w:leader="none"/>
              <w:tab w:pos="9775" w:val="right" w:leader="dot"/>
            </w:tabs>
            <w:spacing w:before="1"/>
            <w:ind w:left="132" w:firstLine="0"/>
          </w:pPr>
          <w:hyperlink w:history="true" w:anchor="_TOC_250073">
            <w:r>
              <w:rPr>
                <w:spacing w:val="-2"/>
              </w:rPr>
              <w:t>6A.2.6</w:t>
            </w:r>
            <w:r>
              <w:rPr/>
              <w:tab/>
              <w:t>Enablement</w:t>
            </w:r>
            <w:r>
              <w:rPr>
                <w:spacing w:val="-5"/>
              </w:rPr>
              <w:t> </w:t>
            </w:r>
            <w:r>
              <w:rPr>
                <w:spacing w:val="-2"/>
              </w:rPr>
              <w:t>services</w:t>
            </w:r>
            <w:r>
              <w:rPr/>
              <w:tab/>
            </w:r>
            <w:r>
              <w:rPr>
                <w:spacing w:val="-5"/>
              </w:rPr>
              <w:t>21</w:t>
            </w:r>
          </w:hyperlink>
        </w:p>
        <w:p>
          <w:pPr>
            <w:pStyle w:val="TOC3"/>
            <w:tabs>
              <w:tab w:pos="1265" w:val="left" w:leader="none"/>
              <w:tab w:pos="9775" w:val="right" w:leader="dot"/>
            </w:tabs>
            <w:ind w:left="132" w:firstLine="0"/>
          </w:pPr>
          <w:hyperlink w:history="true" w:anchor="_TOC_250072">
            <w:r>
              <w:rPr>
                <w:spacing w:val="-2"/>
              </w:rPr>
              <w:t>6A.2.7</w:t>
            </w:r>
            <w:r>
              <w:rPr/>
              <w:tab/>
              <w:t>AI/ML</w:t>
            </w:r>
            <w:r>
              <w:rPr>
                <w:spacing w:val="-5"/>
              </w:rPr>
              <w:t> </w:t>
            </w:r>
            <w:r>
              <w:rPr>
                <w:spacing w:val="-2"/>
              </w:rPr>
              <w:t>services</w:t>
            </w:r>
            <w:r>
              <w:rPr/>
              <w:tab/>
            </w:r>
            <w:r>
              <w:rPr>
                <w:spacing w:val="-5"/>
              </w:rPr>
              <w:t>22</w:t>
            </w:r>
          </w:hyperlink>
        </w:p>
        <w:p>
          <w:pPr>
            <w:pStyle w:val="TOC2"/>
            <w:tabs>
              <w:tab w:pos="984" w:val="left" w:leader="none"/>
              <w:tab w:pos="9775" w:val="right" w:leader="dot"/>
            </w:tabs>
            <w:spacing w:before="1"/>
            <w:ind w:left="132" w:firstLine="0"/>
          </w:pPr>
          <w:hyperlink w:history="true" w:anchor="_TOC_250071">
            <w:r>
              <w:rPr>
                <w:spacing w:val="-4"/>
              </w:rPr>
              <w:t>6A.3</w:t>
            </w:r>
            <w:r>
              <w:rPr/>
              <w:tab/>
              <w:t>Services</w:t>
            </w:r>
            <w:r>
              <w:rPr>
                <w:spacing w:val="-6"/>
              </w:rPr>
              <w:t> </w:t>
            </w:r>
            <w:r>
              <w:rPr/>
              <w:t>provided</w:t>
            </w:r>
            <w:r>
              <w:rPr>
                <w:spacing w:val="-3"/>
              </w:rPr>
              <w:t> </w:t>
            </w:r>
            <w:r>
              <w:rPr/>
              <w:t>by</w:t>
            </w:r>
            <w:r>
              <w:rPr>
                <w:spacing w:val="-5"/>
              </w:rPr>
              <w:t> </w:t>
            </w:r>
            <w:r>
              <w:rPr>
                <w:spacing w:val="-4"/>
              </w:rPr>
              <w:t>xApps</w:t>
            </w:r>
            <w:r>
              <w:rPr/>
              <w:tab/>
            </w:r>
            <w:r>
              <w:rPr>
                <w:spacing w:val="-5"/>
              </w:rPr>
              <w:t>23</w:t>
            </w:r>
          </w:hyperlink>
        </w:p>
        <w:p>
          <w:pPr>
            <w:pStyle w:val="TOC3"/>
            <w:tabs>
              <w:tab w:pos="1265" w:val="left" w:leader="none"/>
              <w:tab w:pos="9775" w:val="right" w:leader="dot"/>
            </w:tabs>
            <w:spacing w:line="229" w:lineRule="exact"/>
            <w:ind w:left="132" w:firstLine="0"/>
          </w:pPr>
          <w:hyperlink w:history="true" w:anchor="_TOC_250070">
            <w:r>
              <w:rPr>
                <w:spacing w:val="-2"/>
              </w:rPr>
              <w:t>6A.3.1</w:t>
            </w:r>
            <w:r>
              <w:rPr/>
              <w:tab/>
            </w:r>
            <w:r>
              <w:rPr>
                <w:spacing w:val="-2"/>
              </w:rPr>
              <w:t>Overview</w:t>
            </w:r>
            <w:r>
              <w:rPr/>
              <w:tab/>
            </w:r>
            <w:r>
              <w:rPr>
                <w:spacing w:val="-5"/>
              </w:rPr>
              <w:t>23</w:t>
            </w:r>
          </w:hyperlink>
        </w:p>
        <w:p>
          <w:pPr>
            <w:pStyle w:val="TOC3"/>
            <w:tabs>
              <w:tab w:pos="1265" w:val="left" w:leader="none"/>
              <w:tab w:pos="9775" w:val="right" w:leader="dot"/>
            </w:tabs>
            <w:spacing w:line="229" w:lineRule="exact"/>
            <w:ind w:left="132" w:firstLine="0"/>
          </w:pPr>
          <w:hyperlink w:history="true" w:anchor="_TOC_250069">
            <w:r>
              <w:rPr>
                <w:spacing w:val="-2"/>
              </w:rPr>
              <w:t>6A.3.2</w:t>
            </w:r>
            <w:r>
              <w:rPr/>
              <w:tab/>
              <w:t>A1</w:t>
            </w:r>
            <w:r>
              <w:rPr>
                <w:spacing w:val="-3"/>
              </w:rPr>
              <w:t> </w:t>
            </w:r>
            <w:r>
              <w:rPr/>
              <w:t>related</w:t>
            </w:r>
            <w:r>
              <w:rPr>
                <w:spacing w:val="-3"/>
              </w:rPr>
              <w:t> </w:t>
            </w:r>
            <w:r>
              <w:rPr>
                <w:spacing w:val="-2"/>
              </w:rPr>
              <w:t>services</w:t>
            </w:r>
            <w:r>
              <w:rPr/>
              <w:tab/>
            </w:r>
            <w:r>
              <w:rPr>
                <w:spacing w:val="-5"/>
              </w:rPr>
              <w:t>24</w:t>
            </w:r>
          </w:hyperlink>
        </w:p>
        <w:p>
          <w:pPr>
            <w:pStyle w:val="TOC3"/>
            <w:tabs>
              <w:tab w:pos="1265" w:val="left" w:leader="none"/>
              <w:tab w:pos="9775" w:val="right" w:leader="dot"/>
            </w:tabs>
            <w:ind w:left="132" w:firstLine="0"/>
          </w:pPr>
          <w:hyperlink w:history="true" w:anchor="_TOC_250068">
            <w:r>
              <w:rPr>
                <w:spacing w:val="-2"/>
              </w:rPr>
              <w:t>6A.3.3</w:t>
            </w:r>
            <w:r>
              <w:rPr/>
              <w:tab/>
              <w:t>E2</w:t>
            </w:r>
            <w:r>
              <w:rPr>
                <w:spacing w:val="-3"/>
              </w:rPr>
              <w:t> </w:t>
            </w:r>
            <w:r>
              <w:rPr/>
              <w:t>related</w:t>
            </w:r>
            <w:r>
              <w:rPr>
                <w:spacing w:val="-3"/>
              </w:rPr>
              <w:t> </w:t>
            </w:r>
            <w:r>
              <w:rPr>
                <w:spacing w:val="-2"/>
              </w:rPr>
              <w:t>services</w:t>
            </w:r>
            <w:r>
              <w:rPr/>
              <w:tab/>
            </w:r>
            <w:r>
              <w:rPr>
                <w:spacing w:val="-5"/>
              </w:rPr>
              <w:t>24</w:t>
            </w:r>
          </w:hyperlink>
        </w:p>
        <w:p>
          <w:pPr>
            <w:pStyle w:val="TOC3"/>
            <w:tabs>
              <w:tab w:pos="1265" w:val="left" w:leader="none"/>
              <w:tab w:pos="9775" w:val="right" w:leader="dot"/>
            </w:tabs>
            <w:spacing w:before="1"/>
            <w:ind w:left="132" w:firstLine="0"/>
          </w:pPr>
          <w:hyperlink w:history="true" w:anchor="_TOC_250067">
            <w:r>
              <w:rPr>
                <w:spacing w:val="-2"/>
              </w:rPr>
              <w:t>6A.3.4</w:t>
            </w:r>
            <w:r>
              <w:rPr/>
              <w:tab/>
              <w:t>Management</w:t>
            </w:r>
            <w:r>
              <w:rPr>
                <w:spacing w:val="-7"/>
              </w:rPr>
              <w:t> </w:t>
            </w:r>
            <w:r>
              <w:rPr/>
              <w:t>related</w:t>
            </w:r>
            <w:r>
              <w:rPr>
                <w:spacing w:val="-6"/>
              </w:rPr>
              <w:t> </w:t>
            </w:r>
            <w:r>
              <w:rPr>
                <w:spacing w:val="-2"/>
              </w:rPr>
              <w:t>services</w:t>
            </w:r>
            <w:r>
              <w:rPr/>
              <w:tab/>
            </w:r>
            <w:r>
              <w:rPr>
                <w:spacing w:val="-5"/>
              </w:rPr>
              <w:t>24</w:t>
            </w:r>
          </w:hyperlink>
        </w:p>
        <w:p>
          <w:pPr>
            <w:pStyle w:val="TOC3"/>
            <w:tabs>
              <w:tab w:pos="1265" w:val="left" w:leader="none"/>
              <w:tab w:pos="9775" w:val="right" w:leader="dot"/>
            </w:tabs>
            <w:ind w:left="132" w:firstLine="0"/>
          </w:pPr>
          <w:hyperlink w:history="true" w:anchor="_TOC_250066">
            <w:r>
              <w:rPr>
                <w:spacing w:val="-2"/>
              </w:rPr>
              <w:t>6A.3.5</w:t>
            </w:r>
            <w:r>
              <w:rPr/>
              <w:tab/>
              <w:t>SDL</w:t>
            </w:r>
            <w:r>
              <w:rPr>
                <w:spacing w:val="-4"/>
              </w:rPr>
              <w:t> </w:t>
            </w:r>
            <w:r>
              <w:rPr>
                <w:spacing w:val="-2"/>
              </w:rPr>
              <w:t>services</w:t>
            </w:r>
            <w:r>
              <w:rPr/>
              <w:tab/>
            </w:r>
            <w:r>
              <w:rPr>
                <w:spacing w:val="-5"/>
              </w:rPr>
              <w:t>25</w:t>
            </w:r>
          </w:hyperlink>
        </w:p>
        <w:p>
          <w:pPr>
            <w:pStyle w:val="TOC3"/>
            <w:tabs>
              <w:tab w:pos="1265" w:val="left" w:leader="none"/>
              <w:tab w:pos="9775" w:val="right" w:leader="dot"/>
            </w:tabs>
            <w:spacing w:before="1"/>
            <w:ind w:left="132" w:firstLine="0"/>
          </w:pPr>
          <w:hyperlink w:history="true" w:anchor="_TOC_250065">
            <w:r>
              <w:rPr>
                <w:spacing w:val="-2"/>
              </w:rPr>
              <w:t>6A.3.6</w:t>
            </w:r>
            <w:r>
              <w:rPr/>
              <w:tab/>
              <w:t>Enablement</w:t>
            </w:r>
            <w:r>
              <w:rPr>
                <w:spacing w:val="-7"/>
              </w:rPr>
              <w:t> </w:t>
            </w:r>
            <w:r>
              <w:rPr>
                <w:spacing w:val="-2"/>
              </w:rPr>
              <w:t>services</w:t>
            </w:r>
            <w:r>
              <w:rPr/>
              <w:tab/>
            </w:r>
            <w:r>
              <w:rPr>
                <w:spacing w:val="-5"/>
              </w:rPr>
              <w:t>25</w:t>
            </w:r>
          </w:hyperlink>
        </w:p>
        <w:p>
          <w:pPr>
            <w:pStyle w:val="TOC1"/>
            <w:numPr>
              <w:ilvl w:val="0"/>
              <w:numId w:val="1"/>
            </w:numPr>
            <w:tabs>
              <w:tab w:pos="698" w:val="left" w:leader="none"/>
              <w:tab w:pos="9772" w:val="right" w:leader="dot"/>
            </w:tabs>
            <w:spacing w:line="240" w:lineRule="auto" w:before="118" w:after="32"/>
            <w:ind w:left="698" w:right="0" w:hanging="566"/>
            <w:jc w:val="left"/>
          </w:pPr>
          <w:hyperlink w:history="true" w:anchor="_TOC_250064">
            <w:r>
              <w:rPr/>
              <w:t>Near-RT</w:t>
            </w:r>
            <w:r>
              <w:rPr>
                <w:spacing w:val="-7"/>
              </w:rPr>
              <w:t> </w:t>
            </w:r>
            <w:r>
              <w:rPr/>
              <w:t>RIC</w:t>
            </w:r>
            <w:r>
              <w:rPr>
                <w:spacing w:val="-4"/>
              </w:rPr>
              <w:t> APIs</w:t>
            </w:r>
            <w:r>
              <w:rPr/>
              <w:tab/>
            </w:r>
            <w:r>
              <w:rPr>
                <w:spacing w:val="-5"/>
              </w:rPr>
              <w:t>25</w:t>
            </w:r>
          </w:hyperlink>
        </w:p>
        <w:p>
          <w:pPr>
            <w:pStyle w:val="TOC2"/>
            <w:numPr>
              <w:ilvl w:val="1"/>
              <w:numId w:val="1"/>
            </w:numPr>
            <w:tabs>
              <w:tab w:pos="984" w:val="left" w:leader="none"/>
              <w:tab w:pos="9775" w:val="right" w:leader="dot"/>
            </w:tabs>
            <w:spacing w:line="240" w:lineRule="auto" w:before="359" w:after="0"/>
            <w:ind w:left="984" w:right="0" w:hanging="852"/>
            <w:jc w:val="left"/>
          </w:pPr>
          <w:hyperlink w:history="true" w:anchor="_TOC_250063">
            <w:r>
              <w:rPr/>
              <w:t>Overall</w:t>
            </w:r>
            <w:r>
              <w:rPr>
                <w:spacing w:val="-4"/>
              </w:rPr>
              <w:t> </w:t>
            </w:r>
            <w:r>
              <w:rPr>
                <w:spacing w:val="-2"/>
              </w:rPr>
              <w:t>Description</w:t>
            </w:r>
            <w:r>
              <w:rPr/>
              <w:tab/>
            </w:r>
            <w:r>
              <w:rPr>
                <w:spacing w:val="-5"/>
              </w:rPr>
              <w:t>25</w:t>
            </w:r>
          </w:hyperlink>
        </w:p>
        <w:p>
          <w:pPr>
            <w:pStyle w:val="TOC3"/>
            <w:numPr>
              <w:ilvl w:val="2"/>
              <w:numId w:val="3"/>
            </w:numPr>
            <w:tabs>
              <w:tab w:pos="1265" w:val="left" w:leader="none"/>
              <w:tab w:pos="9775" w:val="right" w:leader="dot"/>
            </w:tabs>
            <w:spacing w:line="240" w:lineRule="auto" w:before="0" w:after="0"/>
            <w:ind w:left="1265" w:right="0" w:hanging="1133"/>
            <w:jc w:val="left"/>
          </w:pPr>
          <w:hyperlink w:history="true" w:anchor="_TOC_250062">
            <w:r>
              <w:rPr>
                <w:spacing w:val="-2"/>
              </w:rPr>
              <w:t>Introduction</w:t>
            </w:r>
            <w:r>
              <w:rPr/>
              <w:tab/>
            </w:r>
            <w:r>
              <w:rPr>
                <w:spacing w:val="-5"/>
              </w:rPr>
              <w:t>25</w:t>
            </w:r>
          </w:hyperlink>
        </w:p>
        <w:p>
          <w:pPr>
            <w:pStyle w:val="TOC3"/>
            <w:numPr>
              <w:ilvl w:val="2"/>
              <w:numId w:val="3"/>
            </w:numPr>
            <w:tabs>
              <w:tab w:pos="1265" w:val="left" w:leader="none"/>
              <w:tab w:pos="9775" w:val="right" w:leader="dot"/>
            </w:tabs>
            <w:spacing w:line="229" w:lineRule="exact" w:before="1" w:after="0"/>
            <w:ind w:left="1265" w:right="0" w:hanging="1133"/>
            <w:jc w:val="left"/>
          </w:pPr>
          <w:hyperlink w:history="true" w:anchor="_TOC_250061">
            <w:r>
              <w:rPr/>
              <w:t>Near-RT</w:t>
            </w:r>
            <w:r>
              <w:rPr>
                <w:spacing w:val="-5"/>
              </w:rPr>
              <w:t> </w:t>
            </w:r>
            <w:r>
              <w:rPr/>
              <w:t>RIC</w:t>
            </w:r>
            <w:r>
              <w:rPr>
                <w:spacing w:val="-6"/>
              </w:rPr>
              <w:t> </w:t>
            </w:r>
            <w:r>
              <w:rPr/>
              <w:t>API</w:t>
            </w:r>
            <w:r>
              <w:rPr>
                <w:spacing w:val="-5"/>
              </w:rPr>
              <w:t> </w:t>
            </w:r>
            <w:r>
              <w:rPr>
                <w:spacing w:val="-2"/>
              </w:rPr>
              <w:t>approaches</w:t>
            </w:r>
            <w:r>
              <w:rPr/>
              <w:tab/>
            </w:r>
            <w:r>
              <w:rPr>
                <w:spacing w:val="-5"/>
              </w:rPr>
              <w:t>25</w:t>
            </w:r>
          </w:hyperlink>
        </w:p>
        <w:p>
          <w:pPr>
            <w:pStyle w:val="TOC3"/>
            <w:numPr>
              <w:ilvl w:val="2"/>
              <w:numId w:val="3"/>
            </w:numPr>
            <w:tabs>
              <w:tab w:pos="1265" w:val="left" w:leader="none"/>
              <w:tab w:pos="9775" w:val="right" w:leader="dot"/>
            </w:tabs>
            <w:spacing w:line="229" w:lineRule="exact" w:before="0" w:after="0"/>
            <w:ind w:left="1265" w:right="0" w:hanging="1133"/>
            <w:jc w:val="left"/>
          </w:pPr>
          <w:hyperlink w:history="true" w:anchor="_TOC_250060">
            <w:r>
              <w:rPr/>
              <w:t>Network</w:t>
            </w:r>
            <w:r>
              <w:rPr>
                <w:spacing w:val="-4"/>
              </w:rPr>
              <w:t> </w:t>
            </w:r>
            <w:r>
              <w:rPr/>
              <w:t>API</w:t>
            </w:r>
            <w:r>
              <w:rPr>
                <w:spacing w:val="-5"/>
              </w:rPr>
              <w:t> </w:t>
            </w:r>
            <w:r>
              <w:rPr>
                <w:spacing w:val="-2"/>
              </w:rPr>
              <w:t>approach</w:t>
            </w:r>
            <w:r>
              <w:rPr/>
              <w:tab/>
            </w:r>
            <w:r>
              <w:rPr>
                <w:spacing w:val="-5"/>
              </w:rPr>
              <w:t>27</w:t>
            </w:r>
          </w:hyperlink>
        </w:p>
        <w:p>
          <w:pPr>
            <w:pStyle w:val="TOC3"/>
            <w:numPr>
              <w:ilvl w:val="2"/>
              <w:numId w:val="3"/>
            </w:numPr>
            <w:tabs>
              <w:tab w:pos="1265" w:val="left" w:leader="none"/>
              <w:tab w:pos="9775" w:val="right" w:leader="dot"/>
            </w:tabs>
            <w:spacing w:line="240" w:lineRule="auto" w:before="0" w:after="0"/>
            <w:ind w:left="1265" w:right="0" w:hanging="1133"/>
            <w:jc w:val="left"/>
          </w:pPr>
          <w:hyperlink w:history="true" w:anchor="_TOC_250059">
            <w:r>
              <w:rPr/>
              <w:t>SDK</w:t>
            </w:r>
            <w:r>
              <w:rPr>
                <w:spacing w:val="-6"/>
              </w:rPr>
              <w:t> </w:t>
            </w:r>
            <w:r>
              <w:rPr>
                <w:spacing w:val="-2"/>
              </w:rPr>
              <w:t>approach</w:t>
            </w:r>
            <w:r>
              <w:rPr/>
              <w:tab/>
            </w:r>
            <w:r>
              <w:rPr>
                <w:spacing w:val="-5"/>
              </w:rPr>
              <w:t>28</w:t>
            </w:r>
          </w:hyperlink>
        </w:p>
        <w:p>
          <w:pPr>
            <w:pStyle w:val="TOC3"/>
            <w:numPr>
              <w:ilvl w:val="2"/>
              <w:numId w:val="3"/>
            </w:numPr>
            <w:tabs>
              <w:tab w:pos="1265" w:val="left" w:leader="none"/>
              <w:tab w:pos="9775" w:val="right" w:leader="dot"/>
            </w:tabs>
            <w:spacing w:line="240" w:lineRule="auto" w:before="1" w:after="0"/>
            <w:ind w:left="1265" w:right="0" w:hanging="1133"/>
            <w:jc w:val="left"/>
          </w:pPr>
          <w:hyperlink w:history="true" w:anchor="_TOC_250058">
            <w:r>
              <w:rPr/>
              <w:t>Near-RT</w:t>
            </w:r>
            <w:r>
              <w:rPr>
                <w:spacing w:val="-5"/>
              </w:rPr>
              <w:t> </w:t>
            </w:r>
            <w:r>
              <w:rPr/>
              <w:t>RIC</w:t>
            </w:r>
            <w:r>
              <w:rPr>
                <w:spacing w:val="-5"/>
              </w:rPr>
              <w:t> </w:t>
            </w:r>
            <w:r>
              <w:rPr/>
              <w:t>API</w:t>
            </w:r>
            <w:r>
              <w:rPr>
                <w:spacing w:val="-5"/>
              </w:rPr>
              <w:t> </w:t>
            </w:r>
            <w:r>
              <w:rPr/>
              <w:t>support</w:t>
            </w:r>
            <w:r>
              <w:rPr>
                <w:spacing w:val="-5"/>
              </w:rPr>
              <w:t> </w:t>
            </w:r>
            <w:r>
              <w:rPr>
                <w:spacing w:val="-2"/>
              </w:rPr>
              <w:t>options</w:t>
            </w:r>
            <w:r>
              <w:rPr/>
              <w:tab/>
            </w:r>
            <w:r>
              <w:rPr>
                <w:spacing w:val="-5"/>
              </w:rPr>
              <w:t>28</w:t>
            </w:r>
          </w:hyperlink>
        </w:p>
        <w:p>
          <w:pPr>
            <w:pStyle w:val="TOC2"/>
            <w:numPr>
              <w:ilvl w:val="1"/>
              <w:numId w:val="1"/>
            </w:numPr>
            <w:tabs>
              <w:tab w:pos="984" w:val="left" w:leader="none"/>
              <w:tab w:pos="9775" w:val="right" w:leader="dot"/>
            </w:tabs>
            <w:spacing w:line="240" w:lineRule="auto" w:before="0" w:after="0"/>
            <w:ind w:left="984" w:right="0" w:hanging="852"/>
            <w:jc w:val="left"/>
          </w:pPr>
          <w:hyperlink w:history="true" w:anchor="_TOC_250057">
            <w:r>
              <w:rPr>
                <w:spacing w:val="-4"/>
              </w:rPr>
              <w:t>Void</w:t>
            </w:r>
            <w:r>
              <w:rPr/>
              <w:tab/>
            </w:r>
            <w:r>
              <w:rPr>
                <w:spacing w:val="-5"/>
              </w:rPr>
              <w:t>31</w:t>
            </w:r>
          </w:hyperlink>
        </w:p>
        <w:p>
          <w:pPr>
            <w:pStyle w:val="TOC2"/>
            <w:numPr>
              <w:ilvl w:val="1"/>
              <w:numId w:val="1"/>
            </w:numPr>
            <w:tabs>
              <w:tab w:pos="984" w:val="left" w:leader="none"/>
              <w:tab w:pos="9775" w:val="right" w:leader="dot"/>
            </w:tabs>
            <w:spacing w:line="229" w:lineRule="exact" w:before="0" w:after="0"/>
            <w:ind w:left="984" w:right="0" w:hanging="852"/>
            <w:jc w:val="left"/>
          </w:pPr>
          <w:hyperlink w:history="true" w:anchor="_TOC_250056">
            <w:r>
              <w:rPr>
                <w:spacing w:val="-4"/>
              </w:rPr>
              <w:t>Void</w:t>
            </w:r>
            <w:r>
              <w:rPr/>
              <w:tab/>
            </w:r>
            <w:r>
              <w:rPr>
                <w:spacing w:val="-5"/>
              </w:rPr>
              <w:t>31</w:t>
            </w:r>
          </w:hyperlink>
        </w:p>
        <w:p>
          <w:pPr>
            <w:pStyle w:val="TOC2"/>
            <w:numPr>
              <w:ilvl w:val="1"/>
              <w:numId w:val="1"/>
            </w:numPr>
            <w:tabs>
              <w:tab w:pos="984" w:val="left" w:leader="none"/>
              <w:tab w:pos="9775" w:val="right" w:leader="dot"/>
            </w:tabs>
            <w:spacing w:line="229" w:lineRule="exact" w:before="0" w:after="0"/>
            <w:ind w:left="984" w:right="0" w:hanging="852"/>
            <w:jc w:val="left"/>
          </w:pPr>
          <w:hyperlink w:history="true" w:anchor="_TOC_250055">
            <w:r>
              <w:rPr>
                <w:spacing w:val="-4"/>
              </w:rPr>
              <w:t>Void</w:t>
            </w:r>
            <w:r>
              <w:rPr/>
              <w:tab/>
            </w:r>
            <w:r>
              <w:rPr>
                <w:spacing w:val="-5"/>
              </w:rPr>
              <w:t>31</w:t>
            </w:r>
          </w:hyperlink>
        </w:p>
        <w:p>
          <w:pPr>
            <w:pStyle w:val="TOC2"/>
            <w:numPr>
              <w:ilvl w:val="1"/>
              <w:numId w:val="1"/>
            </w:numPr>
            <w:tabs>
              <w:tab w:pos="984" w:val="left" w:leader="none"/>
              <w:tab w:pos="9775" w:val="right" w:leader="dot"/>
            </w:tabs>
            <w:spacing w:line="240" w:lineRule="auto" w:before="1" w:after="0"/>
            <w:ind w:left="984" w:right="0" w:hanging="852"/>
            <w:jc w:val="left"/>
          </w:pPr>
          <w:hyperlink w:history="true" w:anchor="_TOC_250054">
            <w:r>
              <w:rPr>
                <w:spacing w:val="-4"/>
              </w:rPr>
              <w:t>Void</w:t>
            </w:r>
            <w:r>
              <w:rPr/>
              <w:tab/>
            </w:r>
            <w:r>
              <w:rPr>
                <w:spacing w:val="-5"/>
              </w:rPr>
              <w:t>31</w:t>
            </w:r>
          </w:hyperlink>
        </w:p>
        <w:p>
          <w:pPr>
            <w:pStyle w:val="TOC2"/>
            <w:numPr>
              <w:ilvl w:val="1"/>
              <w:numId w:val="1"/>
            </w:numPr>
            <w:tabs>
              <w:tab w:pos="984" w:val="left" w:leader="none"/>
              <w:tab w:pos="9775" w:val="right" w:leader="dot"/>
            </w:tabs>
            <w:spacing w:line="240" w:lineRule="auto" w:before="0" w:after="0"/>
            <w:ind w:left="984" w:right="0" w:hanging="852"/>
            <w:jc w:val="left"/>
          </w:pPr>
          <w:hyperlink w:history="true" w:anchor="_TOC_250053">
            <w:r>
              <w:rPr>
                <w:spacing w:val="-4"/>
              </w:rPr>
              <w:t>Void</w:t>
            </w:r>
            <w:r>
              <w:rPr/>
              <w:tab/>
            </w:r>
            <w:r>
              <w:rPr>
                <w:spacing w:val="-5"/>
              </w:rPr>
              <w:t>31</w:t>
            </w:r>
          </w:hyperlink>
        </w:p>
        <w:p>
          <w:pPr>
            <w:pStyle w:val="TOC2"/>
            <w:numPr>
              <w:ilvl w:val="1"/>
              <w:numId w:val="1"/>
            </w:numPr>
            <w:tabs>
              <w:tab w:pos="984" w:val="left" w:leader="none"/>
              <w:tab w:pos="9775" w:val="right" w:leader="dot"/>
            </w:tabs>
            <w:spacing w:line="240" w:lineRule="auto" w:before="1" w:after="0"/>
            <w:ind w:left="984" w:right="0" w:hanging="852"/>
            <w:jc w:val="left"/>
          </w:pPr>
          <w:hyperlink w:history="true" w:anchor="_TOC_250052">
            <w:r>
              <w:rPr>
                <w:spacing w:val="-4"/>
              </w:rPr>
              <w:t>Void</w:t>
            </w:r>
            <w:r>
              <w:rPr/>
              <w:tab/>
            </w:r>
            <w:r>
              <w:rPr>
                <w:spacing w:val="-5"/>
              </w:rPr>
              <w:t>31</w:t>
            </w:r>
          </w:hyperlink>
        </w:p>
        <w:p>
          <w:pPr>
            <w:pStyle w:val="TOC1"/>
            <w:numPr>
              <w:ilvl w:val="0"/>
              <w:numId w:val="1"/>
            </w:numPr>
            <w:tabs>
              <w:tab w:pos="698" w:val="left" w:leader="none"/>
              <w:tab w:pos="9772" w:val="right" w:leader="dot"/>
            </w:tabs>
            <w:spacing w:line="240" w:lineRule="auto" w:before="118" w:after="0"/>
            <w:ind w:left="698" w:right="0" w:hanging="566"/>
            <w:jc w:val="left"/>
          </w:pPr>
          <w:hyperlink w:history="true" w:anchor="_TOC_250051">
            <w:r>
              <w:rPr/>
              <w:t>External</w:t>
            </w:r>
            <w:r>
              <w:rPr>
                <w:spacing w:val="-6"/>
              </w:rPr>
              <w:t> </w:t>
            </w:r>
            <w:r>
              <w:rPr/>
              <w:t>Interfaces</w:t>
            </w:r>
            <w:r>
              <w:rPr>
                <w:spacing w:val="-4"/>
              </w:rPr>
              <w:t> </w:t>
            </w:r>
            <w:r>
              <w:rPr/>
              <w:t>of</w:t>
            </w:r>
            <w:r>
              <w:rPr>
                <w:spacing w:val="-4"/>
              </w:rPr>
              <w:t> </w:t>
            </w:r>
            <w:r>
              <w:rPr/>
              <w:t>Near-RT</w:t>
            </w:r>
            <w:r>
              <w:rPr>
                <w:spacing w:val="-4"/>
              </w:rPr>
              <w:t> </w:t>
            </w:r>
            <w:r>
              <w:rPr>
                <w:spacing w:val="-5"/>
              </w:rPr>
              <w:t>RIC</w:t>
            </w:r>
            <w:r>
              <w:rPr/>
              <w:tab/>
            </w:r>
            <w:r>
              <w:rPr>
                <w:spacing w:val="-5"/>
              </w:rPr>
              <w:t>31</w:t>
            </w:r>
          </w:hyperlink>
        </w:p>
        <w:p>
          <w:pPr>
            <w:pStyle w:val="TOC2"/>
            <w:numPr>
              <w:ilvl w:val="1"/>
              <w:numId w:val="1"/>
            </w:numPr>
            <w:tabs>
              <w:tab w:pos="984" w:val="left" w:leader="none"/>
              <w:tab w:pos="9775" w:val="right" w:leader="dot"/>
            </w:tabs>
            <w:spacing w:line="240" w:lineRule="auto" w:before="1" w:after="0"/>
            <w:ind w:left="984" w:right="0" w:hanging="852"/>
            <w:jc w:val="left"/>
          </w:pPr>
          <w:hyperlink w:history="true" w:anchor="_TOC_250050">
            <w:r>
              <w:rPr/>
              <w:t>E2</w:t>
            </w:r>
            <w:r>
              <w:rPr>
                <w:spacing w:val="-2"/>
              </w:rPr>
              <w:t> Interface</w:t>
            </w:r>
            <w:r>
              <w:rPr/>
              <w:tab/>
            </w:r>
            <w:r>
              <w:rPr>
                <w:spacing w:val="-5"/>
              </w:rPr>
              <w:t>31</w:t>
            </w:r>
          </w:hyperlink>
        </w:p>
        <w:p>
          <w:pPr>
            <w:pStyle w:val="TOC2"/>
            <w:numPr>
              <w:ilvl w:val="1"/>
              <w:numId w:val="1"/>
            </w:numPr>
            <w:tabs>
              <w:tab w:pos="984" w:val="left" w:leader="none"/>
              <w:tab w:pos="9775" w:val="right" w:leader="dot"/>
            </w:tabs>
            <w:spacing w:line="240" w:lineRule="auto" w:before="1" w:after="0"/>
            <w:ind w:left="984" w:right="0" w:hanging="852"/>
            <w:jc w:val="left"/>
          </w:pPr>
          <w:hyperlink w:history="true" w:anchor="_TOC_250049">
            <w:r>
              <w:rPr/>
              <w:t>A1</w:t>
            </w:r>
            <w:r>
              <w:rPr>
                <w:spacing w:val="-2"/>
              </w:rPr>
              <w:t> Interface</w:t>
            </w:r>
            <w:r>
              <w:rPr/>
              <w:tab/>
            </w:r>
            <w:r>
              <w:rPr>
                <w:spacing w:val="-5"/>
              </w:rPr>
              <w:t>31</w:t>
            </w:r>
          </w:hyperlink>
        </w:p>
        <w:p>
          <w:pPr>
            <w:pStyle w:val="TOC2"/>
            <w:numPr>
              <w:ilvl w:val="1"/>
              <w:numId w:val="1"/>
            </w:numPr>
            <w:tabs>
              <w:tab w:pos="984" w:val="left" w:leader="none"/>
              <w:tab w:pos="9775" w:val="right" w:leader="dot"/>
            </w:tabs>
            <w:spacing w:line="240" w:lineRule="auto" w:before="1" w:after="0"/>
            <w:ind w:left="984" w:right="0" w:hanging="852"/>
            <w:jc w:val="left"/>
          </w:pPr>
          <w:hyperlink w:history="true" w:anchor="_TOC_250048">
            <w:r>
              <w:rPr/>
              <w:t>O1</w:t>
            </w:r>
            <w:r>
              <w:rPr>
                <w:spacing w:val="-2"/>
              </w:rPr>
              <w:t> Interface</w:t>
            </w:r>
            <w:r>
              <w:rPr/>
              <w:tab/>
            </w:r>
            <w:r>
              <w:rPr>
                <w:spacing w:val="-5"/>
              </w:rPr>
              <w:t>31</w:t>
            </w:r>
          </w:hyperlink>
        </w:p>
        <w:p>
          <w:pPr>
            <w:pStyle w:val="TOC2"/>
            <w:numPr>
              <w:ilvl w:val="1"/>
              <w:numId w:val="1"/>
            </w:numPr>
            <w:tabs>
              <w:tab w:pos="984" w:val="left" w:leader="none"/>
              <w:tab w:pos="9775" w:val="right" w:leader="dot"/>
            </w:tabs>
            <w:spacing w:line="240" w:lineRule="auto" w:before="0" w:after="0"/>
            <w:ind w:left="984" w:right="0" w:hanging="852"/>
            <w:jc w:val="left"/>
          </w:pPr>
          <w:hyperlink w:history="true" w:anchor="_TOC_250047">
            <w:r>
              <w:rPr/>
              <w:t>Y1</w:t>
            </w:r>
            <w:r>
              <w:rPr>
                <w:spacing w:val="-2"/>
              </w:rPr>
              <w:t> Interface</w:t>
            </w:r>
            <w:r>
              <w:rPr/>
              <w:tab/>
            </w:r>
            <w:r>
              <w:rPr>
                <w:spacing w:val="-5"/>
              </w:rPr>
              <w:t>31</w:t>
            </w:r>
          </w:hyperlink>
        </w:p>
        <w:p>
          <w:pPr>
            <w:pStyle w:val="TOC1"/>
            <w:numPr>
              <w:ilvl w:val="0"/>
              <w:numId w:val="1"/>
            </w:numPr>
            <w:tabs>
              <w:tab w:pos="698" w:val="left" w:leader="none"/>
              <w:tab w:pos="9772" w:val="right" w:leader="dot"/>
            </w:tabs>
            <w:spacing w:line="240" w:lineRule="auto" w:before="119" w:after="0"/>
            <w:ind w:left="698" w:right="0" w:hanging="566"/>
            <w:jc w:val="left"/>
          </w:pPr>
          <w:hyperlink w:history="true" w:anchor="_TOC_250046">
            <w:r>
              <w:rPr/>
              <w:t>Near-RT</w:t>
            </w:r>
            <w:r>
              <w:rPr>
                <w:spacing w:val="-4"/>
              </w:rPr>
              <w:t> </w:t>
            </w:r>
            <w:r>
              <w:rPr/>
              <w:t>RIC</w:t>
            </w:r>
            <w:r>
              <w:rPr>
                <w:spacing w:val="-4"/>
              </w:rPr>
              <w:t> </w:t>
            </w:r>
            <w:r>
              <w:rPr/>
              <w:t>API</w:t>
            </w:r>
            <w:r>
              <w:rPr>
                <w:spacing w:val="-5"/>
              </w:rPr>
              <w:t> </w:t>
            </w:r>
            <w:r>
              <w:rPr>
                <w:spacing w:val="-2"/>
              </w:rPr>
              <w:t>Procedures</w:t>
            </w:r>
            <w:r>
              <w:rPr/>
              <w:tab/>
            </w:r>
            <w:r>
              <w:rPr>
                <w:spacing w:val="-5"/>
              </w:rPr>
              <w:t>32</w:t>
            </w:r>
          </w:hyperlink>
        </w:p>
        <w:p>
          <w:pPr>
            <w:pStyle w:val="TOC2"/>
            <w:numPr>
              <w:ilvl w:val="1"/>
              <w:numId w:val="1"/>
            </w:numPr>
            <w:tabs>
              <w:tab w:pos="984" w:val="left" w:leader="none"/>
              <w:tab w:pos="9775" w:val="right" w:leader="dot"/>
            </w:tabs>
            <w:spacing w:line="240" w:lineRule="auto" w:before="0" w:after="0"/>
            <w:ind w:left="984" w:right="0" w:hanging="852"/>
            <w:jc w:val="left"/>
          </w:pPr>
          <w:hyperlink w:history="true" w:anchor="_TOC_250045">
            <w:r>
              <w:rPr>
                <w:spacing w:val="-2"/>
              </w:rPr>
              <w:t>Disclaimer</w:t>
            </w:r>
            <w:r>
              <w:rPr/>
              <w:tab/>
            </w:r>
            <w:r>
              <w:rPr>
                <w:spacing w:val="-5"/>
              </w:rPr>
              <w:t>32</w:t>
            </w:r>
          </w:hyperlink>
        </w:p>
        <w:p>
          <w:pPr>
            <w:pStyle w:val="TOC2"/>
            <w:numPr>
              <w:ilvl w:val="1"/>
              <w:numId w:val="1"/>
            </w:numPr>
            <w:tabs>
              <w:tab w:pos="984" w:val="left" w:leader="none"/>
              <w:tab w:pos="9775" w:val="right" w:leader="dot"/>
            </w:tabs>
            <w:spacing w:line="240" w:lineRule="auto" w:before="1" w:after="0"/>
            <w:ind w:left="984" w:right="0" w:hanging="852"/>
            <w:jc w:val="left"/>
          </w:pPr>
          <w:hyperlink w:history="true" w:anchor="_TOC_250044">
            <w:r>
              <w:rPr/>
              <w:t>A1</w:t>
            </w:r>
            <w:r>
              <w:rPr>
                <w:spacing w:val="-4"/>
              </w:rPr>
              <w:t> </w:t>
            </w:r>
            <w:r>
              <w:rPr/>
              <w:t>Related</w:t>
            </w:r>
            <w:r>
              <w:rPr>
                <w:spacing w:val="-3"/>
              </w:rPr>
              <w:t> </w:t>
            </w:r>
            <w:r>
              <w:rPr/>
              <w:t>API</w:t>
            </w:r>
            <w:r>
              <w:rPr>
                <w:spacing w:val="-4"/>
              </w:rPr>
              <w:t> </w:t>
            </w:r>
            <w:r>
              <w:rPr>
                <w:spacing w:val="-2"/>
              </w:rPr>
              <w:t>Procedures</w:t>
            </w:r>
            <w:r>
              <w:rPr/>
              <w:tab/>
            </w:r>
            <w:r>
              <w:rPr>
                <w:spacing w:val="-5"/>
              </w:rPr>
              <w:t>32</w:t>
            </w:r>
          </w:hyperlink>
        </w:p>
        <w:p>
          <w:pPr>
            <w:pStyle w:val="TOC3"/>
            <w:numPr>
              <w:ilvl w:val="2"/>
              <w:numId w:val="4"/>
            </w:numPr>
            <w:tabs>
              <w:tab w:pos="1265" w:val="left" w:leader="none"/>
              <w:tab w:pos="9775" w:val="right" w:leader="dot"/>
            </w:tabs>
            <w:spacing w:line="229" w:lineRule="exact" w:before="0" w:after="0"/>
            <w:ind w:left="1265" w:right="0" w:hanging="1133"/>
            <w:jc w:val="left"/>
          </w:pPr>
          <w:hyperlink w:history="true" w:anchor="_TOC_250043">
            <w:r>
              <w:rPr>
                <w:spacing w:val="-2"/>
              </w:rPr>
              <w:t>Introduction</w:t>
            </w:r>
            <w:r>
              <w:rPr/>
              <w:tab/>
            </w:r>
            <w:r>
              <w:rPr>
                <w:spacing w:val="-5"/>
              </w:rPr>
              <w:t>32</w:t>
            </w:r>
          </w:hyperlink>
        </w:p>
        <w:p>
          <w:pPr>
            <w:pStyle w:val="TOC3"/>
            <w:numPr>
              <w:ilvl w:val="2"/>
              <w:numId w:val="4"/>
            </w:numPr>
            <w:tabs>
              <w:tab w:pos="1265" w:val="left" w:leader="none"/>
              <w:tab w:pos="9775" w:val="right" w:leader="dot"/>
            </w:tabs>
            <w:spacing w:line="229" w:lineRule="exact" w:before="0" w:after="0"/>
            <w:ind w:left="1265" w:right="0" w:hanging="1133"/>
            <w:jc w:val="left"/>
          </w:pPr>
          <w:hyperlink w:history="true" w:anchor="_TOC_250042">
            <w:r>
              <w:rPr/>
              <w:t>A1</w:t>
            </w:r>
            <w:r>
              <w:rPr>
                <w:spacing w:val="-3"/>
              </w:rPr>
              <w:t> </w:t>
            </w:r>
            <w:r>
              <w:rPr/>
              <w:t>Policy</w:t>
            </w:r>
            <w:r>
              <w:rPr>
                <w:spacing w:val="-3"/>
              </w:rPr>
              <w:t> </w:t>
            </w:r>
            <w:r>
              <w:rPr>
                <w:spacing w:val="-2"/>
              </w:rPr>
              <w:t>procedures</w:t>
            </w:r>
            <w:r>
              <w:rPr/>
              <w:tab/>
            </w:r>
            <w:r>
              <w:rPr>
                <w:spacing w:val="-5"/>
              </w:rPr>
              <w:t>33</w:t>
            </w:r>
          </w:hyperlink>
        </w:p>
        <w:p>
          <w:pPr>
            <w:pStyle w:val="TOC3"/>
            <w:numPr>
              <w:ilvl w:val="2"/>
              <w:numId w:val="4"/>
            </w:numPr>
            <w:tabs>
              <w:tab w:pos="1265" w:val="left" w:leader="none"/>
              <w:tab w:pos="9775" w:val="right" w:leader="dot"/>
            </w:tabs>
            <w:spacing w:line="240" w:lineRule="auto" w:before="1" w:after="0"/>
            <w:ind w:left="1265" w:right="0" w:hanging="1133"/>
            <w:jc w:val="left"/>
          </w:pPr>
          <w:hyperlink w:history="true" w:anchor="_TOC_250041">
            <w:r>
              <w:rPr/>
              <w:t>A1-EI</w:t>
            </w:r>
            <w:r>
              <w:rPr>
                <w:spacing w:val="-5"/>
              </w:rPr>
              <w:t> </w:t>
            </w:r>
            <w:r>
              <w:rPr/>
              <w:t>related</w:t>
            </w:r>
            <w:r>
              <w:rPr>
                <w:spacing w:val="-6"/>
              </w:rPr>
              <w:t> </w:t>
            </w:r>
            <w:r>
              <w:rPr>
                <w:spacing w:val="-2"/>
              </w:rPr>
              <w:t>procedures</w:t>
            </w:r>
            <w:r>
              <w:rPr/>
              <w:tab/>
            </w:r>
            <w:r>
              <w:rPr>
                <w:spacing w:val="-5"/>
              </w:rPr>
              <w:t>41</w:t>
            </w:r>
          </w:hyperlink>
        </w:p>
        <w:p>
          <w:pPr>
            <w:pStyle w:val="TOC2"/>
            <w:numPr>
              <w:ilvl w:val="1"/>
              <w:numId w:val="1"/>
            </w:numPr>
            <w:tabs>
              <w:tab w:pos="984" w:val="left" w:leader="none"/>
              <w:tab w:pos="9775" w:val="right" w:leader="dot"/>
            </w:tabs>
            <w:spacing w:line="240" w:lineRule="auto" w:before="0" w:after="0"/>
            <w:ind w:left="984" w:right="0" w:hanging="852"/>
            <w:jc w:val="left"/>
          </w:pPr>
          <w:hyperlink w:history="true" w:anchor="_TOC_250040">
            <w:r>
              <w:rPr/>
              <w:t>E2</w:t>
            </w:r>
            <w:r>
              <w:rPr>
                <w:spacing w:val="-4"/>
              </w:rPr>
              <w:t> </w:t>
            </w:r>
            <w:r>
              <w:rPr/>
              <w:t>Related</w:t>
            </w:r>
            <w:r>
              <w:rPr>
                <w:spacing w:val="-3"/>
              </w:rPr>
              <w:t> </w:t>
            </w:r>
            <w:r>
              <w:rPr/>
              <w:t>API</w:t>
            </w:r>
            <w:r>
              <w:rPr>
                <w:spacing w:val="-4"/>
              </w:rPr>
              <w:t> </w:t>
            </w:r>
            <w:r>
              <w:rPr>
                <w:spacing w:val="-2"/>
              </w:rPr>
              <w:t>Procedures</w:t>
            </w:r>
            <w:r>
              <w:rPr/>
              <w:tab/>
            </w:r>
            <w:r>
              <w:rPr>
                <w:spacing w:val="-5"/>
              </w:rPr>
              <w:t>52</w:t>
            </w:r>
          </w:hyperlink>
        </w:p>
        <w:p>
          <w:pPr>
            <w:pStyle w:val="TOC3"/>
            <w:numPr>
              <w:ilvl w:val="2"/>
              <w:numId w:val="5"/>
            </w:numPr>
            <w:tabs>
              <w:tab w:pos="1265" w:val="left" w:leader="none"/>
              <w:tab w:pos="9775" w:val="right" w:leader="dot"/>
            </w:tabs>
            <w:spacing w:line="240" w:lineRule="auto" w:before="1" w:after="0"/>
            <w:ind w:left="1265" w:right="0" w:hanging="1133"/>
            <w:jc w:val="left"/>
          </w:pPr>
          <w:hyperlink w:history="true" w:anchor="_TOC_250039">
            <w:r>
              <w:rPr>
                <w:spacing w:val="-2"/>
              </w:rPr>
              <w:t>Introduction</w:t>
            </w:r>
            <w:r>
              <w:rPr/>
              <w:tab/>
            </w:r>
            <w:r>
              <w:rPr>
                <w:spacing w:val="-5"/>
              </w:rPr>
              <w:t>52</w:t>
            </w:r>
          </w:hyperlink>
        </w:p>
        <w:p>
          <w:pPr>
            <w:pStyle w:val="TOC3"/>
            <w:numPr>
              <w:ilvl w:val="2"/>
              <w:numId w:val="5"/>
            </w:numPr>
            <w:tabs>
              <w:tab w:pos="1265" w:val="left" w:leader="none"/>
              <w:tab w:pos="9775" w:val="right" w:leader="dot"/>
            </w:tabs>
            <w:spacing w:line="229" w:lineRule="exact" w:before="0" w:after="0"/>
            <w:ind w:left="1265" w:right="0" w:hanging="1133"/>
            <w:jc w:val="left"/>
          </w:pPr>
          <w:hyperlink w:history="true" w:anchor="_TOC_250038">
            <w:r>
              <w:rPr/>
              <w:t>RIC</w:t>
            </w:r>
            <w:r>
              <w:rPr>
                <w:spacing w:val="-6"/>
              </w:rPr>
              <w:t> </w:t>
            </w:r>
            <w:r>
              <w:rPr/>
              <w:t>Functional</w:t>
            </w:r>
            <w:r>
              <w:rPr>
                <w:spacing w:val="-5"/>
              </w:rPr>
              <w:t> </w:t>
            </w:r>
            <w:r>
              <w:rPr>
                <w:spacing w:val="-2"/>
              </w:rPr>
              <w:t>Procedures</w:t>
            </w:r>
            <w:r>
              <w:rPr/>
              <w:tab/>
            </w:r>
            <w:r>
              <w:rPr>
                <w:spacing w:val="-5"/>
              </w:rPr>
              <w:t>52</w:t>
            </w:r>
          </w:hyperlink>
        </w:p>
        <w:p>
          <w:pPr>
            <w:pStyle w:val="TOC3"/>
            <w:numPr>
              <w:ilvl w:val="2"/>
              <w:numId w:val="5"/>
            </w:numPr>
            <w:tabs>
              <w:tab w:pos="1265" w:val="left" w:leader="none"/>
              <w:tab w:pos="9775" w:val="right" w:leader="dot"/>
            </w:tabs>
            <w:spacing w:line="229" w:lineRule="exact" w:before="0" w:after="0"/>
            <w:ind w:left="1265" w:right="0" w:hanging="1133"/>
            <w:jc w:val="left"/>
          </w:pPr>
          <w:hyperlink w:history="true" w:anchor="_TOC_250037">
            <w:r>
              <w:rPr/>
              <w:t>E2</w:t>
            </w:r>
            <w:r>
              <w:rPr>
                <w:spacing w:val="-5"/>
              </w:rPr>
              <w:t> </w:t>
            </w:r>
            <w:r>
              <w:rPr/>
              <w:t>Conflict</w:t>
            </w:r>
            <w:r>
              <w:rPr>
                <w:spacing w:val="-6"/>
              </w:rPr>
              <w:t> </w:t>
            </w:r>
            <w:r>
              <w:rPr/>
              <w:t>Mitigation</w:t>
            </w:r>
            <w:r>
              <w:rPr>
                <w:spacing w:val="-4"/>
              </w:rPr>
              <w:t> </w:t>
            </w:r>
            <w:r>
              <w:rPr/>
              <w:t>related</w:t>
            </w:r>
            <w:r>
              <w:rPr>
                <w:spacing w:val="-6"/>
              </w:rPr>
              <w:t> </w:t>
            </w:r>
            <w:r>
              <w:rPr>
                <w:spacing w:val="-2"/>
              </w:rPr>
              <w:t>procedures</w:t>
            </w:r>
            <w:r>
              <w:rPr/>
              <w:tab/>
            </w:r>
            <w:r>
              <w:rPr>
                <w:spacing w:val="-5"/>
              </w:rPr>
              <w:t>72</w:t>
            </w:r>
          </w:hyperlink>
        </w:p>
        <w:p>
          <w:pPr>
            <w:pStyle w:val="TOC2"/>
            <w:numPr>
              <w:ilvl w:val="1"/>
              <w:numId w:val="1"/>
            </w:numPr>
            <w:tabs>
              <w:tab w:pos="984" w:val="left" w:leader="none"/>
              <w:tab w:pos="9775" w:val="right" w:leader="dot"/>
            </w:tabs>
            <w:spacing w:line="240" w:lineRule="auto" w:before="0" w:after="0"/>
            <w:ind w:left="984" w:right="0" w:hanging="852"/>
            <w:jc w:val="left"/>
          </w:pPr>
          <w:hyperlink w:history="true" w:anchor="_TOC_250036">
            <w:r>
              <w:rPr/>
              <w:t>Management</w:t>
            </w:r>
            <w:r>
              <w:rPr>
                <w:spacing w:val="-6"/>
              </w:rPr>
              <w:t> </w:t>
            </w:r>
            <w:r>
              <w:rPr/>
              <w:t>API</w:t>
            </w:r>
            <w:r>
              <w:rPr>
                <w:spacing w:val="-5"/>
              </w:rPr>
              <w:t> </w:t>
            </w:r>
            <w:r>
              <w:rPr>
                <w:spacing w:val="-2"/>
              </w:rPr>
              <w:t>Procedures</w:t>
            </w:r>
            <w:r>
              <w:rPr/>
              <w:tab/>
            </w:r>
            <w:r>
              <w:rPr>
                <w:spacing w:val="-7"/>
              </w:rPr>
              <w:t>77</w:t>
            </w:r>
          </w:hyperlink>
        </w:p>
        <w:p>
          <w:pPr>
            <w:pStyle w:val="TOC3"/>
            <w:numPr>
              <w:ilvl w:val="2"/>
              <w:numId w:val="6"/>
            </w:numPr>
            <w:tabs>
              <w:tab w:pos="1265" w:val="left" w:leader="none"/>
              <w:tab w:pos="9775" w:val="right" w:leader="dot"/>
            </w:tabs>
            <w:spacing w:line="240" w:lineRule="auto" w:before="1" w:after="0"/>
            <w:ind w:left="1265" w:right="0" w:hanging="1133"/>
            <w:jc w:val="left"/>
          </w:pPr>
          <w:hyperlink w:history="true" w:anchor="_TOC_250035">
            <w:r>
              <w:rPr/>
              <w:t>xApp</w:t>
            </w:r>
            <w:r>
              <w:rPr>
                <w:spacing w:val="-6"/>
              </w:rPr>
              <w:t> </w:t>
            </w:r>
            <w:r>
              <w:rPr/>
              <w:t>Registration</w:t>
            </w:r>
            <w:r>
              <w:rPr>
                <w:spacing w:val="-5"/>
              </w:rPr>
              <w:t> </w:t>
            </w:r>
            <w:r>
              <w:rPr>
                <w:spacing w:val="-2"/>
              </w:rPr>
              <w:t>procedure</w:t>
            </w:r>
            <w:r>
              <w:rPr/>
              <w:tab/>
            </w:r>
            <w:r>
              <w:rPr>
                <w:spacing w:val="-5"/>
              </w:rPr>
              <w:t>77</w:t>
            </w:r>
          </w:hyperlink>
        </w:p>
        <w:p>
          <w:pPr>
            <w:pStyle w:val="TOC3"/>
            <w:numPr>
              <w:ilvl w:val="2"/>
              <w:numId w:val="6"/>
            </w:numPr>
            <w:tabs>
              <w:tab w:pos="1265" w:val="left" w:leader="none"/>
              <w:tab w:pos="9775" w:val="right" w:leader="dot"/>
            </w:tabs>
            <w:spacing w:line="240" w:lineRule="auto" w:before="1" w:after="0"/>
            <w:ind w:left="1265" w:right="0" w:hanging="1133"/>
            <w:jc w:val="left"/>
          </w:pPr>
          <w:hyperlink w:history="true" w:anchor="_TOC_250034">
            <w:r>
              <w:rPr/>
              <w:t>xApp</w:t>
            </w:r>
            <w:r>
              <w:rPr>
                <w:spacing w:val="-6"/>
              </w:rPr>
              <w:t> </w:t>
            </w:r>
            <w:r>
              <w:rPr/>
              <w:t>Deregistration</w:t>
            </w:r>
            <w:r>
              <w:rPr>
                <w:spacing w:val="-6"/>
              </w:rPr>
              <w:t> </w:t>
            </w:r>
            <w:r>
              <w:rPr>
                <w:spacing w:val="-2"/>
              </w:rPr>
              <w:t>procedure</w:t>
            </w:r>
            <w:r>
              <w:rPr/>
              <w:tab/>
            </w:r>
            <w:r>
              <w:rPr>
                <w:spacing w:val="-5"/>
              </w:rPr>
              <w:t>79</w:t>
            </w:r>
          </w:hyperlink>
        </w:p>
        <w:p>
          <w:pPr>
            <w:pStyle w:val="TOC3"/>
            <w:numPr>
              <w:ilvl w:val="2"/>
              <w:numId w:val="6"/>
            </w:numPr>
            <w:tabs>
              <w:tab w:pos="1265" w:val="left" w:leader="none"/>
              <w:tab w:pos="9775" w:val="right" w:leader="dot"/>
            </w:tabs>
            <w:spacing w:line="240" w:lineRule="auto" w:before="0" w:after="0"/>
            <w:ind w:left="1265" w:right="0" w:hanging="1133"/>
            <w:jc w:val="left"/>
          </w:pPr>
          <w:hyperlink w:history="true" w:anchor="_TOC_250033">
            <w:r>
              <w:rPr>
                <w:spacing w:val="-4"/>
              </w:rPr>
              <w:t>Void</w:t>
            </w:r>
            <w:r>
              <w:rPr/>
              <w:tab/>
            </w:r>
            <w:r>
              <w:rPr>
                <w:spacing w:val="-5"/>
              </w:rPr>
              <w:t>79</w:t>
            </w:r>
          </w:hyperlink>
        </w:p>
        <w:p>
          <w:pPr>
            <w:pStyle w:val="TOC3"/>
            <w:numPr>
              <w:ilvl w:val="2"/>
              <w:numId w:val="6"/>
            </w:numPr>
            <w:tabs>
              <w:tab w:pos="1265" w:val="left" w:leader="none"/>
              <w:tab w:pos="9775" w:val="right" w:leader="dot"/>
            </w:tabs>
            <w:spacing w:line="229" w:lineRule="exact" w:before="1" w:after="0"/>
            <w:ind w:left="1265" w:right="0" w:hanging="1133"/>
            <w:jc w:val="left"/>
          </w:pPr>
          <w:hyperlink w:history="true" w:anchor="_TOC_250032">
            <w:r>
              <w:rPr/>
              <w:t>Create</w:t>
            </w:r>
            <w:r>
              <w:rPr>
                <w:spacing w:val="-7"/>
              </w:rPr>
              <w:t> </w:t>
            </w:r>
            <w:r>
              <w:rPr>
                <w:spacing w:val="-5"/>
              </w:rPr>
              <w:t>MOI</w:t>
            </w:r>
            <w:r>
              <w:rPr/>
              <w:tab/>
            </w:r>
            <w:r>
              <w:rPr>
                <w:spacing w:val="-5"/>
              </w:rPr>
              <w:t>79</w:t>
            </w:r>
          </w:hyperlink>
        </w:p>
        <w:p>
          <w:pPr>
            <w:pStyle w:val="TOC3"/>
            <w:numPr>
              <w:ilvl w:val="2"/>
              <w:numId w:val="6"/>
            </w:numPr>
            <w:tabs>
              <w:tab w:pos="1265" w:val="left" w:leader="none"/>
              <w:tab w:pos="9775" w:val="right" w:leader="dot"/>
            </w:tabs>
            <w:spacing w:line="229" w:lineRule="exact" w:before="0" w:after="0"/>
            <w:ind w:left="1265" w:right="0" w:hanging="1133"/>
            <w:jc w:val="left"/>
          </w:pPr>
          <w:hyperlink w:history="true" w:anchor="_TOC_250031">
            <w:r>
              <w:rPr/>
              <w:t>Modify</w:t>
            </w:r>
            <w:r>
              <w:rPr>
                <w:spacing w:val="-3"/>
              </w:rPr>
              <w:t> </w:t>
            </w:r>
            <w:r>
              <w:rPr/>
              <w:t>MOI</w:t>
            </w:r>
            <w:r>
              <w:rPr>
                <w:spacing w:val="-4"/>
              </w:rPr>
              <w:t> </w:t>
            </w:r>
            <w:r>
              <w:rPr>
                <w:spacing w:val="-2"/>
              </w:rPr>
              <w:t>attributes</w:t>
            </w:r>
            <w:r>
              <w:rPr/>
              <w:tab/>
            </w:r>
            <w:r>
              <w:rPr>
                <w:spacing w:val="-5"/>
              </w:rPr>
              <w:t>80</w:t>
            </w:r>
          </w:hyperlink>
        </w:p>
        <w:p>
          <w:pPr>
            <w:pStyle w:val="TOC3"/>
            <w:numPr>
              <w:ilvl w:val="2"/>
              <w:numId w:val="6"/>
            </w:numPr>
            <w:tabs>
              <w:tab w:pos="1265" w:val="left" w:leader="none"/>
              <w:tab w:pos="9775" w:val="right" w:leader="dot"/>
            </w:tabs>
            <w:spacing w:line="240" w:lineRule="auto" w:before="0" w:after="0"/>
            <w:ind w:left="1265" w:right="0" w:hanging="1133"/>
            <w:jc w:val="left"/>
          </w:pPr>
          <w:hyperlink w:history="true" w:anchor="_TOC_250030">
            <w:r>
              <w:rPr/>
              <w:t>Delete</w:t>
            </w:r>
            <w:r>
              <w:rPr>
                <w:spacing w:val="-6"/>
              </w:rPr>
              <w:t> </w:t>
            </w:r>
            <w:r>
              <w:rPr>
                <w:spacing w:val="-5"/>
              </w:rPr>
              <w:t>MOI</w:t>
            </w:r>
            <w:r>
              <w:rPr/>
              <w:tab/>
            </w:r>
            <w:r>
              <w:rPr>
                <w:spacing w:val="-5"/>
              </w:rPr>
              <w:t>81</w:t>
            </w:r>
          </w:hyperlink>
        </w:p>
        <w:p>
          <w:pPr>
            <w:pStyle w:val="TOC3"/>
            <w:numPr>
              <w:ilvl w:val="2"/>
              <w:numId w:val="6"/>
            </w:numPr>
            <w:tabs>
              <w:tab w:pos="1265" w:val="left" w:leader="none"/>
              <w:tab w:pos="9775" w:val="right" w:leader="dot"/>
            </w:tabs>
            <w:spacing w:line="240" w:lineRule="auto" w:before="0" w:after="0"/>
            <w:ind w:left="1265" w:right="0" w:hanging="1133"/>
            <w:jc w:val="left"/>
          </w:pPr>
          <w:hyperlink w:history="true" w:anchor="_TOC_250029">
            <w:r>
              <w:rPr/>
              <w:t>Read</w:t>
            </w:r>
            <w:r>
              <w:rPr>
                <w:spacing w:val="-4"/>
              </w:rPr>
              <w:t> </w:t>
            </w:r>
            <w:r>
              <w:rPr/>
              <w:t>MOI</w:t>
            </w:r>
            <w:r>
              <w:rPr>
                <w:spacing w:val="-4"/>
              </w:rPr>
              <w:t> </w:t>
            </w:r>
            <w:r>
              <w:rPr>
                <w:spacing w:val="-2"/>
              </w:rPr>
              <w:t>attributes</w:t>
            </w:r>
            <w:r>
              <w:rPr/>
              <w:tab/>
            </w:r>
            <w:r>
              <w:rPr>
                <w:spacing w:val="-5"/>
              </w:rPr>
              <w:t>82</w:t>
            </w:r>
          </w:hyperlink>
        </w:p>
        <w:p>
          <w:pPr>
            <w:pStyle w:val="TOC3"/>
            <w:numPr>
              <w:ilvl w:val="2"/>
              <w:numId w:val="6"/>
            </w:numPr>
            <w:tabs>
              <w:tab w:pos="1265" w:val="left" w:leader="none"/>
              <w:tab w:pos="9775" w:val="right" w:leader="dot"/>
            </w:tabs>
            <w:spacing w:line="240" w:lineRule="auto" w:before="1" w:after="0"/>
            <w:ind w:left="1265" w:right="0" w:hanging="1133"/>
            <w:jc w:val="left"/>
          </w:pPr>
          <w:hyperlink w:history="true" w:anchor="_TOC_250028">
            <w:r>
              <w:rPr/>
              <w:t>Notify</w:t>
            </w:r>
            <w:r>
              <w:rPr>
                <w:spacing w:val="-4"/>
              </w:rPr>
              <w:t> </w:t>
            </w:r>
            <w:r>
              <w:rPr/>
              <w:t>MOI</w:t>
            </w:r>
            <w:r>
              <w:rPr>
                <w:spacing w:val="-4"/>
              </w:rPr>
              <w:t> </w:t>
            </w:r>
            <w:r>
              <w:rPr>
                <w:spacing w:val="-2"/>
              </w:rPr>
              <w:t>changes</w:t>
            </w:r>
            <w:r>
              <w:rPr/>
              <w:tab/>
            </w:r>
            <w:r>
              <w:rPr>
                <w:spacing w:val="-5"/>
              </w:rPr>
              <w:t>83</w:t>
            </w:r>
          </w:hyperlink>
        </w:p>
        <w:p>
          <w:pPr>
            <w:pStyle w:val="TOC3"/>
            <w:numPr>
              <w:ilvl w:val="2"/>
              <w:numId w:val="6"/>
            </w:numPr>
            <w:tabs>
              <w:tab w:pos="1265" w:val="left" w:leader="none"/>
              <w:tab w:pos="9775" w:val="right" w:leader="dot"/>
            </w:tabs>
            <w:spacing w:line="240" w:lineRule="auto" w:before="0" w:after="0"/>
            <w:ind w:left="1265" w:right="0" w:hanging="1133"/>
            <w:jc w:val="left"/>
          </w:pPr>
          <w:hyperlink w:history="true" w:anchor="_TOC_250027">
            <w:r>
              <w:rPr/>
              <w:t>Subscription</w:t>
            </w:r>
            <w:r>
              <w:rPr>
                <w:spacing w:val="-9"/>
              </w:rPr>
              <w:t> </w:t>
            </w:r>
            <w:r>
              <w:rPr>
                <w:spacing w:val="-2"/>
              </w:rPr>
              <w:t>Control</w:t>
            </w:r>
            <w:r>
              <w:rPr/>
              <w:tab/>
            </w:r>
            <w:r>
              <w:rPr>
                <w:spacing w:val="-5"/>
              </w:rPr>
              <w:t>84</w:t>
            </w:r>
          </w:hyperlink>
        </w:p>
        <w:p>
          <w:pPr>
            <w:pStyle w:val="TOC3"/>
            <w:numPr>
              <w:ilvl w:val="2"/>
              <w:numId w:val="6"/>
            </w:numPr>
            <w:tabs>
              <w:tab w:pos="1265" w:val="left" w:leader="none"/>
              <w:tab w:pos="9775" w:val="right" w:leader="dot"/>
            </w:tabs>
            <w:spacing w:line="229" w:lineRule="exact" w:before="1" w:after="0"/>
            <w:ind w:left="1265" w:right="0" w:hanging="1133"/>
            <w:jc w:val="left"/>
          </w:pPr>
          <w:hyperlink w:history="true" w:anchor="_TOC_250026">
            <w:r>
              <w:rPr/>
              <w:t>Fault</w:t>
            </w:r>
            <w:r>
              <w:rPr>
                <w:spacing w:val="-5"/>
              </w:rPr>
              <w:t> </w:t>
            </w:r>
            <w:r>
              <w:rPr>
                <w:spacing w:val="-2"/>
              </w:rPr>
              <w:t>Notification</w:t>
            </w:r>
            <w:r>
              <w:rPr/>
              <w:tab/>
            </w:r>
            <w:r>
              <w:rPr>
                <w:spacing w:val="-5"/>
              </w:rPr>
              <w:t>85</w:t>
            </w:r>
          </w:hyperlink>
        </w:p>
        <w:p>
          <w:pPr>
            <w:pStyle w:val="TOC3"/>
            <w:numPr>
              <w:ilvl w:val="2"/>
              <w:numId w:val="6"/>
            </w:numPr>
            <w:tabs>
              <w:tab w:pos="1265" w:val="left" w:leader="none"/>
              <w:tab w:pos="9775" w:val="right" w:leader="dot"/>
            </w:tabs>
            <w:spacing w:line="229" w:lineRule="exact" w:before="0" w:after="0"/>
            <w:ind w:left="1265" w:right="0" w:hanging="1133"/>
            <w:jc w:val="left"/>
          </w:pPr>
          <w:hyperlink w:history="true" w:anchor="_TOC_250025">
            <w:r>
              <w:rPr/>
              <w:t>Fault</w:t>
            </w:r>
            <w:r>
              <w:rPr>
                <w:spacing w:val="-7"/>
              </w:rPr>
              <w:t> </w:t>
            </w:r>
            <w:r>
              <w:rPr/>
              <w:t>Supervision</w:t>
            </w:r>
            <w:r>
              <w:rPr>
                <w:spacing w:val="-4"/>
              </w:rPr>
              <w:t> </w:t>
            </w:r>
            <w:r>
              <w:rPr>
                <w:spacing w:val="-2"/>
              </w:rPr>
              <w:t>Control</w:t>
            </w:r>
            <w:r>
              <w:rPr/>
              <w:tab/>
            </w:r>
            <w:r>
              <w:rPr>
                <w:spacing w:val="-5"/>
              </w:rPr>
              <w:t>86</w:t>
            </w:r>
          </w:hyperlink>
        </w:p>
        <w:p>
          <w:pPr>
            <w:pStyle w:val="TOC3"/>
            <w:numPr>
              <w:ilvl w:val="2"/>
              <w:numId w:val="6"/>
            </w:numPr>
            <w:tabs>
              <w:tab w:pos="1265" w:val="left" w:leader="none"/>
              <w:tab w:pos="9775" w:val="right" w:leader="dot"/>
            </w:tabs>
            <w:spacing w:line="240" w:lineRule="auto" w:before="0" w:after="0"/>
            <w:ind w:left="1265" w:right="0" w:hanging="1133"/>
            <w:jc w:val="left"/>
          </w:pPr>
          <w:hyperlink w:history="true" w:anchor="_TOC_250024">
            <w:r>
              <w:rPr/>
              <w:t>Performance</w:t>
            </w:r>
            <w:r>
              <w:rPr>
                <w:spacing w:val="-6"/>
              </w:rPr>
              <w:t> </w:t>
            </w:r>
            <w:r>
              <w:rPr/>
              <w:t>Data</w:t>
            </w:r>
            <w:r>
              <w:rPr>
                <w:spacing w:val="-5"/>
              </w:rPr>
              <w:t> </w:t>
            </w:r>
            <w:r>
              <w:rPr/>
              <w:t>File</w:t>
            </w:r>
            <w:r>
              <w:rPr>
                <w:spacing w:val="-6"/>
              </w:rPr>
              <w:t> </w:t>
            </w:r>
            <w:r>
              <w:rPr>
                <w:spacing w:val="-2"/>
              </w:rPr>
              <w:t>Reporting</w:t>
            </w:r>
            <w:r>
              <w:rPr/>
              <w:tab/>
            </w:r>
            <w:r>
              <w:rPr>
                <w:spacing w:val="-5"/>
              </w:rPr>
              <w:t>87</w:t>
            </w:r>
          </w:hyperlink>
        </w:p>
        <w:p>
          <w:pPr>
            <w:pStyle w:val="TOC3"/>
            <w:numPr>
              <w:ilvl w:val="2"/>
              <w:numId w:val="6"/>
            </w:numPr>
            <w:tabs>
              <w:tab w:pos="1265" w:val="left" w:leader="none"/>
              <w:tab w:pos="9775" w:val="right" w:leader="dot"/>
            </w:tabs>
            <w:spacing w:line="240" w:lineRule="auto" w:before="0" w:after="0"/>
            <w:ind w:left="1265" w:right="0" w:hanging="1133"/>
            <w:jc w:val="left"/>
          </w:pPr>
          <w:hyperlink w:history="true" w:anchor="_TOC_250023">
            <w:r>
              <w:rPr/>
              <w:t>Report</w:t>
            </w:r>
            <w:r>
              <w:rPr>
                <w:spacing w:val="-7"/>
              </w:rPr>
              <w:t> </w:t>
            </w:r>
            <w:r>
              <w:rPr/>
              <w:t>Streamed</w:t>
            </w:r>
            <w:r>
              <w:rPr>
                <w:spacing w:val="-5"/>
              </w:rPr>
              <w:t> </w:t>
            </w:r>
            <w:r>
              <w:rPr>
                <w:spacing w:val="-4"/>
              </w:rPr>
              <w:t>Data</w:t>
            </w:r>
            <w:r>
              <w:rPr/>
              <w:tab/>
            </w:r>
            <w:r>
              <w:rPr>
                <w:spacing w:val="-5"/>
              </w:rPr>
              <w:t>87</w:t>
            </w:r>
          </w:hyperlink>
        </w:p>
        <w:p>
          <w:pPr>
            <w:pStyle w:val="TOC3"/>
            <w:numPr>
              <w:ilvl w:val="2"/>
              <w:numId w:val="6"/>
            </w:numPr>
            <w:tabs>
              <w:tab w:pos="1265" w:val="left" w:leader="none"/>
              <w:tab w:pos="9775" w:val="right" w:leader="dot"/>
            </w:tabs>
            <w:spacing w:line="240" w:lineRule="auto" w:before="1" w:after="0"/>
            <w:ind w:left="1265" w:right="0" w:hanging="1133"/>
            <w:jc w:val="left"/>
          </w:pPr>
          <w:hyperlink w:history="true" w:anchor="_TOC_250022">
            <w:r>
              <w:rPr/>
              <w:t>Measurement</w:t>
            </w:r>
            <w:r>
              <w:rPr>
                <w:spacing w:val="-7"/>
              </w:rPr>
              <w:t> </w:t>
            </w:r>
            <w:r>
              <w:rPr/>
              <w:t>Job</w:t>
            </w:r>
            <w:r>
              <w:rPr>
                <w:spacing w:val="-5"/>
              </w:rPr>
              <w:t> </w:t>
            </w:r>
            <w:r>
              <w:rPr>
                <w:spacing w:val="-2"/>
              </w:rPr>
              <w:t>Control</w:t>
            </w:r>
            <w:r>
              <w:rPr/>
              <w:tab/>
            </w:r>
            <w:r>
              <w:rPr>
                <w:spacing w:val="-5"/>
              </w:rPr>
              <w:t>88</w:t>
            </w:r>
          </w:hyperlink>
        </w:p>
        <w:p>
          <w:pPr>
            <w:pStyle w:val="TOC2"/>
            <w:numPr>
              <w:ilvl w:val="1"/>
              <w:numId w:val="1"/>
            </w:numPr>
            <w:tabs>
              <w:tab w:pos="984" w:val="left" w:leader="none"/>
              <w:tab w:pos="9775" w:val="right" w:leader="dot"/>
            </w:tabs>
            <w:spacing w:line="240" w:lineRule="auto" w:before="0" w:after="0"/>
            <w:ind w:left="984" w:right="0" w:hanging="852"/>
            <w:jc w:val="left"/>
          </w:pPr>
          <w:hyperlink w:history="true" w:anchor="_TOC_250021">
            <w:r>
              <w:rPr/>
              <w:t>SDL</w:t>
            </w:r>
            <w:r>
              <w:rPr>
                <w:spacing w:val="-6"/>
              </w:rPr>
              <w:t> </w:t>
            </w:r>
            <w:r>
              <w:rPr/>
              <w:t>API</w:t>
            </w:r>
            <w:r>
              <w:rPr>
                <w:spacing w:val="-3"/>
              </w:rPr>
              <w:t> </w:t>
            </w:r>
            <w:r>
              <w:rPr>
                <w:spacing w:val="-2"/>
              </w:rPr>
              <w:t>Procedures</w:t>
            </w:r>
            <w:r>
              <w:rPr/>
              <w:tab/>
            </w:r>
            <w:r>
              <w:rPr>
                <w:spacing w:val="-5"/>
              </w:rPr>
              <w:t>89</w:t>
            </w:r>
          </w:hyperlink>
        </w:p>
        <w:p>
          <w:pPr>
            <w:pStyle w:val="TOC3"/>
            <w:numPr>
              <w:ilvl w:val="2"/>
              <w:numId w:val="7"/>
            </w:numPr>
            <w:tabs>
              <w:tab w:pos="1265" w:val="left" w:leader="none"/>
              <w:tab w:pos="9775" w:val="right" w:leader="dot"/>
            </w:tabs>
            <w:spacing w:line="229" w:lineRule="exact" w:before="1" w:after="0"/>
            <w:ind w:left="1265" w:right="0" w:hanging="1133"/>
            <w:jc w:val="left"/>
          </w:pPr>
          <w:hyperlink w:history="true" w:anchor="_TOC_250020">
            <w:r>
              <w:rPr/>
              <w:t>SDL</w:t>
            </w:r>
            <w:r>
              <w:rPr>
                <w:spacing w:val="-6"/>
              </w:rPr>
              <w:t> </w:t>
            </w:r>
            <w:r>
              <w:rPr/>
              <w:t>Client</w:t>
            </w:r>
            <w:r>
              <w:rPr>
                <w:spacing w:val="-6"/>
              </w:rPr>
              <w:t> </w:t>
            </w:r>
            <w:r>
              <w:rPr/>
              <w:t>Registration</w:t>
            </w:r>
            <w:r>
              <w:rPr>
                <w:spacing w:val="-4"/>
              </w:rPr>
              <w:t> </w:t>
            </w:r>
            <w:r>
              <w:rPr>
                <w:spacing w:val="-2"/>
              </w:rPr>
              <w:t>procedure</w:t>
            </w:r>
            <w:r>
              <w:rPr/>
              <w:tab/>
            </w:r>
            <w:r>
              <w:rPr>
                <w:spacing w:val="-5"/>
              </w:rPr>
              <w:t>89</w:t>
            </w:r>
          </w:hyperlink>
        </w:p>
        <w:p>
          <w:pPr>
            <w:pStyle w:val="TOC3"/>
            <w:numPr>
              <w:ilvl w:val="2"/>
              <w:numId w:val="7"/>
            </w:numPr>
            <w:tabs>
              <w:tab w:pos="1265" w:val="left" w:leader="none"/>
              <w:tab w:pos="9775" w:val="right" w:leader="dot"/>
            </w:tabs>
            <w:spacing w:line="229" w:lineRule="exact" w:before="0" w:after="0"/>
            <w:ind w:left="1265" w:right="0" w:hanging="1133"/>
            <w:jc w:val="left"/>
          </w:pPr>
          <w:hyperlink w:history="true" w:anchor="_TOC_250019">
            <w:r>
              <w:rPr/>
              <w:t>SDL</w:t>
            </w:r>
            <w:r>
              <w:rPr>
                <w:spacing w:val="-7"/>
              </w:rPr>
              <w:t> </w:t>
            </w:r>
            <w:r>
              <w:rPr/>
              <w:t>Client</w:t>
            </w:r>
            <w:r>
              <w:rPr>
                <w:spacing w:val="-6"/>
              </w:rPr>
              <w:t> </w:t>
            </w:r>
            <w:r>
              <w:rPr/>
              <w:t>Deregistration</w:t>
            </w:r>
            <w:r>
              <w:rPr>
                <w:spacing w:val="-6"/>
              </w:rPr>
              <w:t> </w:t>
            </w:r>
            <w:r>
              <w:rPr>
                <w:spacing w:val="-2"/>
              </w:rPr>
              <w:t>procedure</w:t>
            </w:r>
            <w:r>
              <w:rPr/>
              <w:tab/>
            </w:r>
            <w:r>
              <w:rPr>
                <w:spacing w:val="-5"/>
              </w:rPr>
              <w:t>90</w:t>
            </w:r>
          </w:hyperlink>
        </w:p>
        <w:p>
          <w:pPr>
            <w:pStyle w:val="TOC3"/>
            <w:numPr>
              <w:ilvl w:val="2"/>
              <w:numId w:val="7"/>
            </w:numPr>
            <w:tabs>
              <w:tab w:pos="1265" w:val="left" w:leader="none"/>
              <w:tab w:pos="9775" w:val="right" w:leader="dot"/>
            </w:tabs>
            <w:spacing w:line="240" w:lineRule="auto" w:before="0" w:after="0"/>
            <w:ind w:left="1265" w:right="0" w:hanging="1133"/>
            <w:jc w:val="left"/>
          </w:pPr>
          <w:hyperlink w:history="true" w:anchor="_TOC_250018">
            <w:r>
              <w:rPr/>
              <w:t>Fetch</w:t>
            </w:r>
            <w:r>
              <w:rPr>
                <w:spacing w:val="-4"/>
              </w:rPr>
              <w:t> </w:t>
            </w:r>
            <w:r>
              <w:rPr/>
              <w:t>Data</w:t>
            </w:r>
            <w:r>
              <w:rPr>
                <w:spacing w:val="-4"/>
              </w:rPr>
              <w:t> </w:t>
            </w:r>
            <w:r>
              <w:rPr>
                <w:spacing w:val="-2"/>
              </w:rPr>
              <w:t>procedure</w:t>
            </w:r>
            <w:r>
              <w:rPr/>
              <w:tab/>
            </w:r>
            <w:r>
              <w:rPr>
                <w:spacing w:val="-5"/>
              </w:rPr>
              <w:t>91</w:t>
            </w:r>
          </w:hyperlink>
        </w:p>
        <w:p>
          <w:pPr>
            <w:pStyle w:val="TOC3"/>
            <w:numPr>
              <w:ilvl w:val="2"/>
              <w:numId w:val="7"/>
            </w:numPr>
            <w:tabs>
              <w:tab w:pos="1265" w:val="left" w:leader="none"/>
              <w:tab w:pos="9775" w:val="right" w:leader="dot"/>
            </w:tabs>
            <w:spacing w:line="240" w:lineRule="auto" w:before="1" w:after="0"/>
            <w:ind w:left="1265" w:right="0" w:hanging="1133"/>
            <w:jc w:val="left"/>
          </w:pPr>
          <w:hyperlink w:history="true" w:anchor="_TOC_250017">
            <w:r>
              <w:rPr>
                <w:spacing w:val="-2"/>
              </w:rPr>
              <w:t>Subscribe/Update-Notify</w:t>
            </w:r>
            <w:r>
              <w:rPr>
                <w:spacing w:val="30"/>
              </w:rPr>
              <w:t> </w:t>
            </w:r>
            <w:r>
              <w:rPr>
                <w:spacing w:val="-2"/>
              </w:rPr>
              <w:t>procedure</w:t>
            </w:r>
            <w:r>
              <w:rPr/>
              <w:tab/>
            </w:r>
            <w:r>
              <w:rPr>
                <w:spacing w:val="-5"/>
              </w:rPr>
              <w:t>91</w:t>
            </w:r>
          </w:hyperlink>
        </w:p>
        <w:p>
          <w:pPr>
            <w:pStyle w:val="TOC3"/>
            <w:numPr>
              <w:ilvl w:val="2"/>
              <w:numId w:val="7"/>
            </w:numPr>
            <w:tabs>
              <w:tab w:pos="1265" w:val="left" w:leader="none"/>
              <w:tab w:pos="9775" w:val="right" w:leader="dot"/>
            </w:tabs>
            <w:spacing w:line="240" w:lineRule="auto" w:before="0" w:after="0"/>
            <w:ind w:left="1265" w:right="0" w:hanging="1133"/>
            <w:jc w:val="left"/>
          </w:pPr>
          <w:hyperlink w:history="true" w:anchor="_TOC_250016">
            <w:r>
              <w:rPr/>
              <w:t>Store</w:t>
            </w:r>
            <w:r>
              <w:rPr>
                <w:spacing w:val="-4"/>
              </w:rPr>
              <w:t> </w:t>
            </w:r>
            <w:r>
              <w:rPr/>
              <w:t>Data</w:t>
            </w:r>
            <w:r>
              <w:rPr>
                <w:spacing w:val="-4"/>
              </w:rPr>
              <w:t> </w:t>
            </w:r>
            <w:r>
              <w:rPr>
                <w:spacing w:val="-2"/>
              </w:rPr>
              <w:t>procedure</w:t>
            </w:r>
            <w:r>
              <w:rPr/>
              <w:tab/>
            </w:r>
            <w:r>
              <w:rPr>
                <w:spacing w:val="-5"/>
              </w:rPr>
              <w:t>92</w:t>
            </w:r>
          </w:hyperlink>
        </w:p>
        <w:p>
          <w:pPr>
            <w:pStyle w:val="TOC3"/>
            <w:numPr>
              <w:ilvl w:val="2"/>
              <w:numId w:val="7"/>
            </w:numPr>
            <w:tabs>
              <w:tab w:pos="1265" w:val="left" w:leader="none"/>
              <w:tab w:pos="9775" w:val="right" w:leader="dot"/>
            </w:tabs>
            <w:spacing w:line="229" w:lineRule="exact" w:before="0" w:after="0"/>
            <w:ind w:left="1265" w:right="0" w:hanging="1133"/>
            <w:jc w:val="left"/>
          </w:pPr>
          <w:hyperlink w:history="true" w:anchor="_TOC_250015">
            <w:r>
              <w:rPr/>
              <w:t>Modify</w:t>
            </w:r>
            <w:r>
              <w:rPr>
                <w:spacing w:val="-3"/>
              </w:rPr>
              <w:t> </w:t>
            </w:r>
            <w:r>
              <w:rPr/>
              <w:t>Data</w:t>
            </w:r>
            <w:r>
              <w:rPr>
                <w:spacing w:val="-4"/>
              </w:rPr>
              <w:t> </w:t>
            </w:r>
            <w:r>
              <w:rPr>
                <w:spacing w:val="-2"/>
              </w:rPr>
              <w:t>procedure</w:t>
            </w:r>
            <w:r>
              <w:rPr/>
              <w:tab/>
            </w:r>
            <w:r>
              <w:rPr>
                <w:spacing w:val="-5"/>
              </w:rPr>
              <w:t>93</w:t>
            </w:r>
          </w:hyperlink>
        </w:p>
        <w:p>
          <w:pPr>
            <w:pStyle w:val="TOC3"/>
            <w:numPr>
              <w:ilvl w:val="2"/>
              <w:numId w:val="7"/>
            </w:numPr>
            <w:tabs>
              <w:tab w:pos="1265" w:val="left" w:leader="none"/>
              <w:tab w:pos="9775" w:val="right" w:leader="dot"/>
            </w:tabs>
            <w:spacing w:line="229" w:lineRule="exact" w:before="0" w:after="0"/>
            <w:ind w:left="1265" w:right="0" w:hanging="1133"/>
            <w:jc w:val="left"/>
          </w:pPr>
          <w:hyperlink w:history="true" w:anchor="_TOC_250014">
            <w:r>
              <w:rPr/>
              <w:t>Subscribe/Push</w:t>
            </w:r>
            <w:r>
              <w:rPr>
                <w:spacing w:val="-12"/>
              </w:rPr>
              <w:t> </w:t>
            </w:r>
            <w:r>
              <w:rPr>
                <w:spacing w:val="-2"/>
              </w:rPr>
              <w:t>procedure</w:t>
            </w:r>
            <w:r>
              <w:rPr/>
              <w:tab/>
            </w:r>
            <w:r>
              <w:rPr>
                <w:spacing w:val="-5"/>
              </w:rPr>
              <w:t>94</w:t>
            </w:r>
          </w:hyperlink>
        </w:p>
        <w:p>
          <w:pPr>
            <w:pStyle w:val="TOC3"/>
            <w:tabs>
              <w:tab w:pos="1265" w:val="left" w:leader="none"/>
              <w:tab w:pos="9775" w:val="right" w:leader="dot"/>
            </w:tabs>
            <w:spacing w:before="1"/>
            <w:ind w:left="132" w:firstLine="0"/>
          </w:pPr>
          <w:hyperlink w:history="true" w:anchor="_TOC_250013">
            <w:r>
              <w:rPr>
                <w:spacing w:val="-2"/>
              </w:rPr>
              <w:t>9.5.7A</w:t>
            </w:r>
            <w:r>
              <w:rPr/>
              <w:tab/>
              <w:t>xApp</w:t>
            </w:r>
            <w:r>
              <w:rPr>
                <w:spacing w:val="-4"/>
              </w:rPr>
              <w:t> </w:t>
            </w:r>
            <w:r>
              <w:rPr/>
              <w:t>Shared</w:t>
            </w:r>
            <w:r>
              <w:rPr>
                <w:spacing w:val="-3"/>
              </w:rPr>
              <w:t> </w:t>
            </w:r>
            <w:r>
              <w:rPr/>
              <w:t>Data</w:t>
            </w:r>
            <w:r>
              <w:rPr>
                <w:spacing w:val="-4"/>
              </w:rPr>
              <w:t> </w:t>
            </w:r>
            <w:r>
              <w:rPr/>
              <w:t>Fetch</w:t>
            </w:r>
            <w:r>
              <w:rPr>
                <w:spacing w:val="-4"/>
              </w:rPr>
              <w:t> </w:t>
            </w:r>
            <w:r>
              <w:rPr>
                <w:spacing w:val="-2"/>
              </w:rPr>
              <w:t>procedure</w:t>
            </w:r>
            <w:r>
              <w:rPr/>
              <w:tab/>
            </w:r>
            <w:r>
              <w:rPr>
                <w:spacing w:val="-5"/>
              </w:rPr>
              <w:t>94</w:t>
            </w:r>
          </w:hyperlink>
        </w:p>
        <w:p>
          <w:pPr>
            <w:pStyle w:val="TOC3"/>
            <w:numPr>
              <w:ilvl w:val="2"/>
              <w:numId w:val="8"/>
            </w:numPr>
            <w:tabs>
              <w:tab w:pos="533" w:val="left" w:leader="none"/>
              <w:tab w:pos="1265" w:val="left" w:leader="none"/>
              <w:tab w:pos="9775" w:val="right" w:leader="dot"/>
            </w:tabs>
            <w:spacing w:line="240" w:lineRule="auto" w:before="0" w:after="0"/>
            <w:ind w:left="533" w:right="0" w:hanging="401"/>
            <w:jc w:val="left"/>
          </w:pPr>
          <w:hyperlink w:history="true" w:anchor="_TOC_250012">
            <w:r>
              <w:rPr>
                <w:spacing w:val="-10"/>
              </w:rPr>
              <w:t>B</w:t>
            </w:r>
            <w:r>
              <w:rPr/>
              <w:tab/>
              <w:t>Procedures</w:t>
            </w:r>
            <w:r>
              <w:rPr>
                <w:spacing w:val="-7"/>
              </w:rPr>
              <w:t> </w:t>
            </w:r>
            <w:r>
              <w:rPr/>
              <w:t>related</w:t>
            </w:r>
            <w:r>
              <w:rPr>
                <w:spacing w:val="-4"/>
              </w:rPr>
              <w:t> </w:t>
            </w:r>
            <w:r>
              <w:rPr/>
              <w:t>to</w:t>
            </w:r>
            <w:r>
              <w:rPr>
                <w:spacing w:val="-4"/>
              </w:rPr>
              <w:t> </w:t>
            </w:r>
            <w:r>
              <w:rPr/>
              <w:t>xApp</w:t>
            </w:r>
            <w:r>
              <w:rPr>
                <w:spacing w:val="-5"/>
              </w:rPr>
              <w:t> </w:t>
            </w:r>
            <w:r>
              <w:rPr/>
              <w:t>Shared</w:t>
            </w:r>
            <w:r>
              <w:rPr>
                <w:spacing w:val="-4"/>
              </w:rPr>
              <w:t> </w:t>
            </w:r>
            <w:r>
              <w:rPr/>
              <w:t>Data</w:t>
            </w:r>
            <w:r>
              <w:rPr>
                <w:spacing w:val="-5"/>
              </w:rPr>
              <w:t> </w:t>
            </w:r>
            <w:r>
              <w:rPr/>
              <w:t>Subscription</w:t>
            </w:r>
            <w:r>
              <w:rPr>
                <w:spacing w:val="-5"/>
              </w:rPr>
              <w:t> </w:t>
            </w:r>
            <w:r>
              <w:rPr/>
              <w:t>and</w:t>
            </w:r>
            <w:r>
              <w:rPr>
                <w:spacing w:val="-4"/>
              </w:rPr>
              <w:t> </w:t>
            </w:r>
            <w:r>
              <w:rPr>
                <w:spacing w:val="-2"/>
              </w:rPr>
              <w:t>Notification</w:t>
            </w:r>
            <w:r>
              <w:rPr/>
              <w:tab/>
            </w:r>
            <w:r>
              <w:rPr>
                <w:spacing w:val="-5"/>
              </w:rPr>
              <w:t>95</w:t>
            </w:r>
          </w:hyperlink>
        </w:p>
        <w:p>
          <w:pPr>
            <w:pStyle w:val="TOC3"/>
            <w:numPr>
              <w:ilvl w:val="2"/>
              <w:numId w:val="8"/>
            </w:numPr>
            <w:tabs>
              <w:tab w:pos="1265" w:val="left" w:leader="none"/>
              <w:tab w:pos="9775" w:val="right" w:leader="dot"/>
            </w:tabs>
            <w:spacing w:line="240" w:lineRule="auto" w:before="1" w:after="0"/>
            <w:ind w:left="1265" w:right="0" w:hanging="1133"/>
            <w:jc w:val="left"/>
          </w:pPr>
          <w:hyperlink w:history="true" w:anchor="_TOC_250011">
            <w:r>
              <w:rPr/>
              <w:t>Use</w:t>
            </w:r>
            <w:r>
              <w:rPr>
                <w:spacing w:val="-4"/>
              </w:rPr>
              <w:t> </w:t>
            </w:r>
            <w:r>
              <w:rPr/>
              <w:t>cases</w:t>
            </w:r>
            <w:r>
              <w:rPr>
                <w:spacing w:val="-4"/>
              </w:rPr>
              <w:t> </w:t>
            </w:r>
            <w:r>
              <w:rPr/>
              <w:t>of</w:t>
            </w:r>
            <w:r>
              <w:rPr>
                <w:spacing w:val="-3"/>
              </w:rPr>
              <w:t> </w:t>
            </w:r>
            <w:r>
              <w:rPr/>
              <w:t>SDL</w:t>
            </w:r>
            <w:r>
              <w:rPr>
                <w:spacing w:val="-3"/>
              </w:rPr>
              <w:t> </w:t>
            </w:r>
            <w:r>
              <w:rPr>
                <w:spacing w:val="-4"/>
              </w:rPr>
              <w:t>APIs</w:t>
            </w:r>
            <w:r>
              <w:rPr/>
              <w:tab/>
            </w:r>
            <w:r>
              <w:rPr>
                <w:spacing w:val="-5"/>
              </w:rPr>
              <w:t>97</w:t>
            </w:r>
          </w:hyperlink>
        </w:p>
        <w:p>
          <w:pPr>
            <w:pStyle w:val="TOC3"/>
            <w:numPr>
              <w:ilvl w:val="2"/>
              <w:numId w:val="8"/>
            </w:numPr>
            <w:tabs>
              <w:tab w:pos="1265" w:val="left" w:leader="none"/>
              <w:tab w:pos="9775" w:val="right" w:leader="dot"/>
            </w:tabs>
            <w:spacing w:line="240" w:lineRule="auto" w:before="0" w:after="0"/>
            <w:ind w:left="1265" w:right="0" w:hanging="1133"/>
            <w:jc w:val="left"/>
          </w:pPr>
          <w:hyperlink w:history="true" w:anchor="_TOC_250010">
            <w:r>
              <w:rPr/>
              <w:t>SDL</w:t>
            </w:r>
            <w:r>
              <w:rPr>
                <w:spacing w:val="-4"/>
              </w:rPr>
              <w:t> </w:t>
            </w:r>
            <w:r>
              <w:rPr/>
              <w:t>API</w:t>
            </w:r>
            <w:r>
              <w:rPr>
                <w:spacing w:val="-3"/>
              </w:rPr>
              <w:t> </w:t>
            </w:r>
            <w:r>
              <w:rPr/>
              <w:t>data</w:t>
            </w:r>
            <w:r>
              <w:rPr>
                <w:spacing w:val="-3"/>
              </w:rPr>
              <w:t> </w:t>
            </w:r>
            <w:r>
              <w:rPr>
                <w:spacing w:val="-2"/>
              </w:rPr>
              <w:t>structures</w:t>
            </w:r>
            <w:r>
              <w:rPr/>
              <w:tab/>
            </w:r>
            <w:r>
              <w:rPr>
                <w:spacing w:val="-5"/>
              </w:rPr>
              <w:t>104</w:t>
            </w:r>
          </w:hyperlink>
        </w:p>
        <w:p>
          <w:pPr>
            <w:pStyle w:val="TOC2"/>
            <w:numPr>
              <w:ilvl w:val="1"/>
              <w:numId w:val="1"/>
            </w:numPr>
            <w:tabs>
              <w:tab w:pos="984" w:val="left" w:leader="none"/>
              <w:tab w:pos="9775" w:val="right" w:leader="dot"/>
            </w:tabs>
            <w:spacing w:line="229" w:lineRule="exact" w:before="0" w:after="0"/>
            <w:ind w:left="984" w:right="0" w:hanging="852"/>
            <w:jc w:val="left"/>
          </w:pPr>
          <w:hyperlink w:history="true" w:anchor="_TOC_250009">
            <w:r>
              <w:rPr/>
              <w:t>API</w:t>
            </w:r>
            <w:r>
              <w:rPr>
                <w:spacing w:val="-5"/>
              </w:rPr>
              <w:t> </w:t>
            </w:r>
            <w:r>
              <w:rPr/>
              <w:t>Enablement</w:t>
            </w:r>
            <w:r>
              <w:rPr>
                <w:spacing w:val="-5"/>
              </w:rPr>
              <w:t> </w:t>
            </w:r>
            <w:r>
              <w:rPr>
                <w:spacing w:val="-2"/>
              </w:rPr>
              <w:t>Procedures</w:t>
            </w:r>
            <w:r>
              <w:rPr/>
              <w:tab/>
            </w:r>
            <w:r>
              <w:rPr>
                <w:spacing w:val="-5"/>
              </w:rPr>
              <w:t>105</w:t>
            </w:r>
          </w:hyperlink>
        </w:p>
        <w:p>
          <w:pPr>
            <w:pStyle w:val="TOC3"/>
            <w:numPr>
              <w:ilvl w:val="2"/>
              <w:numId w:val="9"/>
            </w:numPr>
            <w:tabs>
              <w:tab w:pos="1265" w:val="left" w:leader="none"/>
              <w:tab w:pos="9775" w:val="right" w:leader="dot"/>
            </w:tabs>
            <w:spacing w:line="229" w:lineRule="exact" w:before="0" w:after="0"/>
            <w:ind w:left="1265" w:right="0" w:hanging="1133"/>
            <w:jc w:val="left"/>
          </w:pPr>
          <w:hyperlink w:history="true" w:anchor="_TOC_250008">
            <w:r>
              <w:rPr/>
              <w:t>API</w:t>
            </w:r>
            <w:r>
              <w:rPr>
                <w:spacing w:val="-5"/>
              </w:rPr>
              <w:t> </w:t>
            </w:r>
            <w:r>
              <w:rPr/>
              <w:t>Discovery</w:t>
            </w:r>
            <w:r>
              <w:rPr>
                <w:spacing w:val="-4"/>
              </w:rPr>
              <w:t> </w:t>
            </w:r>
            <w:r>
              <w:rPr>
                <w:spacing w:val="-2"/>
              </w:rPr>
              <w:t>procedure</w:t>
            </w:r>
            <w:r>
              <w:rPr/>
              <w:tab/>
            </w:r>
            <w:r>
              <w:rPr>
                <w:spacing w:val="-5"/>
              </w:rPr>
              <w:t>105</w:t>
            </w:r>
          </w:hyperlink>
        </w:p>
        <w:p>
          <w:pPr>
            <w:pStyle w:val="TOC3"/>
            <w:numPr>
              <w:ilvl w:val="2"/>
              <w:numId w:val="9"/>
            </w:numPr>
            <w:tabs>
              <w:tab w:pos="1265" w:val="left" w:leader="none"/>
              <w:tab w:pos="9775" w:val="right" w:leader="dot"/>
            </w:tabs>
            <w:spacing w:line="240" w:lineRule="auto" w:before="1" w:after="0"/>
            <w:ind w:left="1265" w:right="0" w:hanging="1133"/>
            <w:jc w:val="left"/>
          </w:pPr>
          <w:hyperlink w:history="true" w:anchor="_TOC_250007">
            <w:r>
              <w:rPr/>
              <w:t>Procedures</w:t>
            </w:r>
            <w:r>
              <w:rPr>
                <w:spacing w:val="-6"/>
              </w:rPr>
              <w:t> </w:t>
            </w:r>
            <w:r>
              <w:rPr/>
              <w:t>related</w:t>
            </w:r>
            <w:r>
              <w:rPr>
                <w:spacing w:val="-4"/>
              </w:rPr>
              <w:t> </w:t>
            </w:r>
            <w:r>
              <w:rPr/>
              <w:t>to</w:t>
            </w:r>
            <w:r>
              <w:rPr>
                <w:spacing w:val="-4"/>
              </w:rPr>
              <w:t> </w:t>
            </w:r>
            <w:r>
              <w:rPr/>
              <w:t>API</w:t>
            </w:r>
            <w:r>
              <w:rPr>
                <w:spacing w:val="-5"/>
              </w:rPr>
              <w:t> </w:t>
            </w:r>
            <w:r>
              <w:rPr/>
              <w:t>Event</w:t>
            </w:r>
            <w:r>
              <w:rPr>
                <w:spacing w:val="-6"/>
              </w:rPr>
              <w:t> </w:t>
            </w:r>
            <w:r>
              <w:rPr/>
              <w:t>Subscription</w:t>
            </w:r>
            <w:r>
              <w:rPr>
                <w:spacing w:val="-4"/>
              </w:rPr>
              <w:t> </w:t>
            </w:r>
            <w:r>
              <w:rPr/>
              <w:t>and</w:t>
            </w:r>
            <w:r>
              <w:rPr>
                <w:spacing w:val="-4"/>
              </w:rPr>
              <w:t> </w:t>
            </w:r>
            <w:r>
              <w:rPr>
                <w:spacing w:val="-2"/>
              </w:rPr>
              <w:t>Notification</w:t>
            </w:r>
            <w:r>
              <w:rPr/>
              <w:tab/>
            </w:r>
            <w:r>
              <w:rPr>
                <w:spacing w:val="-5"/>
              </w:rPr>
              <w:t>107</w:t>
            </w:r>
          </w:hyperlink>
        </w:p>
        <w:p>
          <w:pPr>
            <w:pStyle w:val="TOC3"/>
            <w:numPr>
              <w:ilvl w:val="2"/>
              <w:numId w:val="9"/>
            </w:numPr>
            <w:tabs>
              <w:tab w:pos="1265" w:val="left" w:leader="none"/>
              <w:tab w:pos="9775" w:val="right" w:leader="dot"/>
            </w:tabs>
            <w:spacing w:line="240" w:lineRule="auto" w:before="0" w:after="20"/>
            <w:ind w:left="1265" w:right="0" w:hanging="1133"/>
            <w:jc w:val="left"/>
          </w:pPr>
          <w:hyperlink w:history="true" w:anchor="_TOC_250006">
            <w:r>
              <w:rPr/>
              <w:t>Procedures</w:t>
            </w:r>
            <w:r>
              <w:rPr>
                <w:spacing w:val="-6"/>
              </w:rPr>
              <w:t> </w:t>
            </w:r>
            <w:r>
              <w:rPr/>
              <w:t>related</w:t>
            </w:r>
            <w:r>
              <w:rPr>
                <w:spacing w:val="-3"/>
              </w:rPr>
              <w:t> </w:t>
            </w:r>
            <w:r>
              <w:rPr/>
              <w:t>to</w:t>
            </w:r>
            <w:r>
              <w:rPr>
                <w:spacing w:val="-4"/>
              </w:rPr>
              <w:t> </w:t>
            </w:r>
            <w:r>
              <w:rPr/>
              <w:t>API</w:t>
            </w:r>
            <w:r>
              <w:rPr>
                <w:spacing w:val="-5"/>
              </w:rPr>
              <w:t> </w:t>
            </w:r>
            <w:r>
              <w:rPr>
                <w:spacing w:val="-2"/>
              </w:rPr>
              <w:t>Registration</w:t>
            </w:r>
            <w:r>
              <w:rPr/>
              <w:tab/>
            </w:r>
            <w:r>
              <w:rPr>
                <w:spacing w:val="-5"/>
              </w:rPr>
              <w:t>110</w:t>
            </w:r>
          </w:hyperlink>
        </w:p>
        <w:p>
          <w:pPr>
            <w:pStyle w:val="TOC2"/>
            <w:numPr>
              <w:ilvl w:val="1"/>
              <w:numId w:val="1"/>
            </w:numPr>
            <w:tabs>
              <w:tab w:pos="984" w:val="left" w:leader="none"/>
              <w:tab w:pos="9775" w:val="right" w:leader="dot"/>
            </w:tabs>
            <w:spacing w:line="240" w:lineRule="auto" w:before="359" w:after="0"/>
            <w:ind w:left="984" w:right="0" w:hanging="852"/>
            <w:jc w:val="left"/>
          </w:pPr>
          <w:hyperlink w:history="true" w:anchor="_TOC_250005">
            <w:r>
              <w:rPr/>
              <w:t>AI/ML</w:t>
            </w:r>
            <w:r>
              <w:rPr>
                <w:spacing w:val="-4"/>
              </w:rPr>
              <w:t> </w:t>
            </w:r>
            <w:r>
              <w:rPr/>
              <w:t>API</w:t>
            </w:r>
            <w:r>
              <w:rPr>
                <w:spacing w:val="-4"/>
              </w:rPr>
              <w:t> </w:t>
            </w:r>
            <w:r>
              <w:rPr>
                <w:spacing w:val="-2"/>
              </w:rPr>
              <w:t>Procedures</w:t>
            </w:r>
            <w:r>
              <w:rPr/>
              <w:tab/>
            </w:r>
            <w:r>
              <w:rPr>
                <w:spacing w:val="-5"/>
              </w:rPr>
              <w:t>115</w:t>
            </w:r>
          </w:hyperlink>
        </w:p>
        <w:p>
          <w:pPr>
            <w:pStyle w:val="TOC3"/>
            <w:numPr>
              <w:ilvl w:val="2"/>
              <w:numId w:val="10"/>
            </w:numPr>
            <w:tabs>
              <w:tab w:pos="1265" w:val="left" w:leader="none"/>
              <w:tab w:pos="9775" w:val="right" w:leader="dot"/>
            </w:tabs>
            <w:spacing w:line="240" w:lineRule="auto" w:before="0" w:after="0"/>
            <w:ind w:left="1265" w:right="0" w:hanging="1133"/>
            <w:jc w:val="left"/>
          </w:pPr>
          <w:hyperlink w:history="true" w:anchor="_TOC_250004">
            <w:r>
              <w:rPr/>
              <w:t>Data</w:t>
            </w:r>
            <w:r>
              <w:rPr>
                <w:spacing w:val="-6"/>
              </w:rPr>
              <w:t> </w:t>
            </w:r>
            <w:r>
              <w:rPr/>
              <w:t>Pipelining</w:t>
            </w:r>
            <w:r>
              <w:rPr>
                <w:spacing w:val="-4"/>
              </w:rPr>
              <w:t> </w:t>
            </w:r>
            <w:r>
              <w:rPr/>
              <w:t>service</w:t>
            </w:r>
            <w:r>
              <w:rPr>
                <w:spacing w:val="-5"/>
              </w:rPr>
              <w:t> </w:t>
            </w:r>
            <w:r>
              <w:rPr>
                <w:spacing w:val="-2"/>
              </w:rPr>
              <w:t>procedures</w:t>
            </w:r>
            <w:r>
              <w:rPr/>
              <w:tab/>
            </w:r>
            <w:r>
              <w:rPr>
                <w:spacing w:val="-5"/>
              </w:rPr>
              <w:t>115</w:t>
            </w:r>
          </w:hyperlink>
        </w:p>
        <w:p>
          <w:pPr>
            <w:pStyle w:val="TOC3"/>
            <w:numPr>
              <w:ilvl w:val="2"/>
              <w:numId w:val="10"/>
            </w:numPr>
            <w:tabs>
              <w:tab w:pos="1265" w:val="left" w:leader="none"/>
              <w:tab w:pos="9775" w:val="right" w:leader="dot"/>
            </w:tabs>
            <w:spacing w:line="229" w:lineRule="exact" w:before="1" w:after="0"/>
            <w:ind w:left="1265" w:right="0" w:hanging="1133"/>
            <w:jc w:val="left"/>
          </w:pPr>
          <w:hyperlink w:history="true" w:anchor="_TOC_250003">
            <w:r>
              <w:rPr/>
              <w:t>Training</w:t>
            </w:r>
            <w:r>
              <w:rPr>
                <w:spacing w:val="-5"/>
              </w:rPr>
              <w:t> </w:t>
            </w:r>
            <w:r>
              <w:rPr/>
              <w:t>service</w:t>
            </w:r>
            <w:r>
              <w:rPr>
                <w:spacing w:val="-7"/>
              </w:rPr>
              <w:t> </w:t>
            </w:r>
            <w:r>
              <w:rPr>
                <w:spacing w:val="-2"/>
              </w:rPr>
              <w:t>procedures</w:t>
            </w:r>
            <w:r>
              <w:rPr/>
              <w:tab/>
            </w:r>
            <w:r>
              <w:rPr>
                <w:spacing w:val="-5"/>
              </w:rPr>
              <w:t>120</w:t>
            </w:r>
          </w:hyperlink>
        </w:p>
        <w:p>
          <w:pPr>
            <w:pStyle w:val="TOC3"/>
            <w:numPr>
              <w:ilvl w:val="2"/>
              <w:numId w:val="10"/>
            </w:numPr>
            <w:tabs>
              <w:tab w:pos="1265" w:val="left" w:leader="none"/>
              <w:tab w:pos="9775" w:val="right" w:leader="dot"/>
            </w:tabs>
            <w:spacing w:line="229" w:lineRule="exact" w:before="0" w:after="0"/>
            <w:ind w:left="1265" w:right="0" w:hanging="1133"/>
            <w:jc w:val="left"/>
          </w:pPr>
          <w:hyperlink w:history="true" w:anchor="_TOC_250002">
            <w:r>
              <w:rPr/>
              <w:t>Inference</w:t>
            </w:r>
            <w:r>
              <w:rPr>
                <w:spacing w:val="-7"/>
              </w:rPr>
              <w:t> </w:t>
            </w:r>
            <w:r>
              <w:rPr/>
              <w:t>service</w:t>
            </w:r>
            <w:r>
              <w:rPr>
                <w:spacing w:val="-5"/>
              </w:rPr>
              <w:t> </w:t>
            </w:r>
            <w:r>
              <w:rPr>
                <w:spacing w:val="-2"/>
              </w:rPr>
              <w:t>procedures</w:t>
            </w:r>
            <w:r>
              <w:rPr/>
              <w:tab/>
            </w:r>
            <w:r>
              <w:rPr>
                <w:spacing w:val="-5"/>
              </w:rPr>
              <w:t>124</w:t>
            </w:r>
          </w:hyperlink>
        </w:p>
        <w:p>
          <w:pPr>
            <w:pStyle w:val="TOC3"/>
            <w:numPr>
              <w:ilvl w:val="2"/>
              <w:numId w:val="10"/>
            </w:numPr>
            <w:tabs>
              <w:tab w:pos="1265" w:val="left" w:leader="none"/>
              <w:tab w:pos="9775" w:val="right" w:leader="dot"/>
            </w:tabs>
            <w:spacing w:line="240" w:lineRule="auto" w:before="0" w:after="0"/>
            <w:ind w:left="1265" w:right="0" w:hanging="1133"/>
            <w:jc w:val="left"/>
          </w:pPr>
          <w:hyperlink w:history="true" w:anchor="_TOC_250001">
            <w:r>
              <w:rPr/>
              <w:t>Model</w:t>
            </w:r>
            <w:r>
              <w:rPr>
                <w:spacing w:val="-6"/>
              </w:rPr>
              <w:t> </w:t>
            </w:r>
            <w:r>
              <w:rPr/>
              <w:t>Management</w:t>
            </w:r>
            <w:r>
              <w:rPr>
                <w:spacing w:val="-7"/>
              </w:rPr>
              <w:t> </w:t>
            </w:r>
            <w:r>
              <w:rPr/>
              <w:t>and</w:t>
            </w:r>
            <w:r>
              <w:rPr>
                <w:spacing w:val="-7"/>
              </w:rPr>
              <w:t> </w:t>
            </w:r>
            <w:r>
              <w:rPr/>
              <w:t>Exposure</w:t>
            </w:r>
            <w:r>
              <w:rPr>
                <w:spacing w:val="-6"/>
              </w:rPr>
              <w:t> </w:t>
            </w:r>
            <w:r>
              <w:rPr/>
              <w:t>Service</w:t>
            </w:r>
            <w:r>
              <w:rPr>
                <w:spacing w:val="-6"/>
              </w:rPr>
              <w:t> </w:t>
            </w:r>
            <w:r>
              <w:rPr>
                <w:spacing w:val="-2"/>
              </w:rPr>
              <w:t>procedures</w:t>
            </w:r>
            <w:r>
              <w:rPr/>
              <w:tab/>
            </w:r>
            <w:r>
              <w:rPr>
                <w:spacing w:val="-5"/>
              </w:rPr>
              <w:t>129</w:t>
            </w:r>
          </w:hyperlink>
        </w:p>
        <w:p>
          <w:pPr>
            <w:pStyle w:val="TOC1"/>
            <w:tabs>
              <w:tab w:pos="9772" w:val="right" w:leader="dot"/>
            </w:tabs>
            <w:ind w:left="132" w:firstLine="0"/>
          </w:pPr>
          <w:r>
            <w:rPr/>
            <w:t>Annex</w:t>
          </w:r>
          <w:r>
            <w:rPr>
              <w:spacing w:val="-6"/>
            </w:rPr>
            <w:t> </w:t>
          </w:r>
          <w:r>
            <w:rPr/>
            <w:t>A</w:t>
          </w:r>
          <w:r>
            <w:rPr>
              <w:spacing w:val="-4"/>
            </w:rPr>
            <w:t> </w:t>
          </w:r>
          <w:r>
            <w:rPr/>
            <w:t>(informative):</w:t>
          </w:r>
          <w:r>
            <w:rPr>
              <w:spacing w:val="-2"/>
            </w:rPr>
            <w:t> </w:t>
          </w:r>
          <w:r>
            <w:rPr/>
            <w:t>Potential</w:t>
          </w:r>
          <w:r>
            <w:rPr>
              <w:spacing w:val="-6"/>
            </w:rPr>
            <w:t> </w:t>
          </w:r>
          <w:r>
            <w:rPr/>
            <w:t>conflict</w:t>
          </w:r>
          <w:r>
            <w:rPr>
              <w:spacing w:val="-5"/>
            </w:rPr>
            <w:t> </w:t>
          </w:r>
          <w:r>
            <w:rPr/>
            <w:t>types</w:t>
          </w:r>
          <w:r>
            <w:rPr>
              <w:spacing w:val="-4"/>
            </w:rPr>
            <w:t> </w:t>
          </w:r>
          <w:r>
            <w:rPr/>
            <w:t>among</w:t>
          </w:r>
          <w:r>
            <w:rPr>
              <w:spacing w:val="-7"/>
            </w:rPr>
            <w:t> </w:t>
          </w:r>
          <w:r>
            <w:rPr/>
            <w:t>xApps</w:t>
          </w:r>
          <w:r>
            <w:rPr>
              <w:spacing w:val="-4"/>
            </w:rPr>
            <w:t> </w:t>
          </w:r>
          <w:r>
            <w:rPr/>
            <w:t>for</w:t>
          </w:r>
          <w:r>
            <w:rPr>
              <w:spacing w:val="-4"/>
            </w:rPr>
            <w:t> </w:t>
          </w:r>
          <w:r>
            <w:rPr/>
            <w:t>RRM</w:t>
          </w:r>
          <w:r>
            <w:rPr>
              <w:spacing w:val="-3"/>
            </w:rPr>
            <w:t> </w:t>
          </w:r>
          <w:r>
            <w:rPr>
              <w:spacing w:val="-2"/>
            </w:rPr>
            <w:t>optimization</w:t>
          </w:r>
          <w:r>
            <w:rPr/>
            <w:tab/>
          </w:r>
          <w:r>
            <w:rPr>
              <w:spacing w:val="-5"/>
            </w:rPr>
            <w:t>134</w:t>
          </w:r>
        </w:p>
        <w:p>
          <w:pPr>
            <w:pStyle w:val="TOC1"/>
            <w:tabs>
              <w:tab w:pos="9772" w:val="right" w:leader="dot"/>
            </w:tabs>
            <w:spacing w:before="121"/>
            <w:ind w:left="132" w:firstLine="0"/>
          </w:pPr>
          <w:r>
            <w:rPr/>
            <w:t>Annex</w:t>
          </w:r>
          <w:r>
            <w:rPr>
              <w:spacing w:val="-5"/>
            </w:rPr>
            <w:t> </w:t>
          </w:r>
          <w:r>
            <w:rPr/>
            <w:t>B</w:t>
          </w:r>
          <w:r>
            <w:rPr>
              <w:spacing w:val="-4"/>
            </w:rPr>
            <w:t> </w:t>
          </w:r>
          <w:r>
            <w:rPr/>
            <w:t>(informative):</w:t>
          </w:r>
          <w:r>
            <w:rPr>
              <w:spacing w:val="-5"/>
            </w:rPr>
            <w:t> </w:t>
          </w:r>
          <w:r>
            <w:rPr/>
            <w:t>Example</w:t>
          </w:r>
          <w:r>
            <w:rPr>
              <w:spacing w:val="-4"/>
            </w:rPr>
            <w:t> </w:t>
          </w:r>
          <w:r>
            <w:rPr/>
            <w:t>of</w:t>
          </w:r>
          <w:r>
            <w:rPr>
              <w:spacing w:val="-4"/>
            </w:rPr>
            <w:t> </w:t>
          </w:r>
          <w:r>
            <w:rPr/>
            <w:t>xApp's</w:t>
          </w:r>
          <w:r>
            <w:rPr>
              <w:spacing w:val="-4"/>
            </w:rPr>
            <w:t> </w:t>
          </w:r>
          <w:r>
            <w:rPr>
              <w:spacing w:val="-2"/>
            </w:rPr>
            <w:t>workflow</w:t>
          </w:r>
          <w:r>
            <w:rPr/>
            <w:tab/>
          </w:r>
          <w:r>
            <w:rPr>
              <w:spacing w:val="-5"/>
            </w:rPr>
            <w:t>135</w:t>
          </w:r>
        </w:p>
        <w:p>
          <w:pPr>
            <w:pStyle w:val="TOC1"/>
            <w:tabs>
              <w:tab w:pos="9772" w:val="right" w:leader="dot"/>
            </w:tabs>
            <w:ind w:left="132" w:firstLine="0"/>
          </w:pPr>
          <w:hyperlink w:history="true" w:anchor="_TOC_250000">
            <w:r>
              <w:rPr/>
              <w:t>Annex</w:t>
            </w:r>
            <w:r>
              <w:rPr>
                <w:spacing w:val="-5"/>
              </w:rPr>
              <w:t> </w:t>
            </w:r>
            <w:r>
              <w:rPr/>
              <w:t>(informative):</w:t>
            </w:r>
            <w:r>
              <w:rPr>
                <w:spacing w:val="47"/>
              </w:rPr>
              <w:t> </w:t>
            </w:r>
            <w:r>
              <w:rPr/>
              <w:t>Change</w:t>
            </w:r>
            <w:r>
              <w:rPr>
                <w:spacing w:val="-4"/>
              </w:rPr>
              <w:t> </w:t>
            </w:r>
            <w:r>
              <w:rPr>
                <w:spacing w:val="-2"/>
              </w:rPr>
              <w:t>History</w:t>
            </w:r>
            <w:r>
              <w:rPr/>
              <w:tab/>
            </w:r>
            <w:r>
              <w:rPr>
                <w:spacing w:val="-5"/>
              </w:rPr>
              <w:t>137</w:t>
            </w:r>
          </w:hyperlink>
        </w:p>
      </w:sdtContent>
    </w:sdt>
    <w:p>
      <w:pPr>
        <w:spacing w:after="0"/>
        <w:sectPr>
          <w:type w:val="continuous"/>
          <w:pgSz w:w="11910" w:h="16850"/>
          <w:pgMar w:header="694" w:footer="702" w:top="1470" w:bottom="1374" w:left="720" w:right="700"/>
        </w:sectPr>
      </w:pPr>
    </w:p>
    <w:p>
      <w:pPr>
        <w:pStyle w:val="BodyText"/>
        <w:spacing w:before="131"/>
      </w:pPr>
    </w:p>
    <w:p>
      <w:pPr>
        <w:pStyle w:val="BodyText"/>
        <w:spacing w:line="28" w:lineRule="exact"/>
        <w:ind w:left="103"/>
        <w:rPr>
          <w:sz w:val="2"/>
        </w:rPr>
      </w:pPr>
      <w:r>
        <w:rPr>
          <w:position w:val="0"/>
          <w:sz w:val="2"/>
        </w:rPr>
        <mc:AlternateContent>
          <mc:Choice Requires="wps">
            <w:drawing>
              <wp:inline distT="0" distB="0" distL="0" distR="0">
                <wp:extent cx="6518275" cy="1841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518275" cy="18415"/>
                          <a:chExt cx="6518275" cy="18415"/>
                        </a:xfrm>
                      </wpg:grpSpPr>
                      <wps:wsp>
                        <wps:cNvPr id="12" name="Graphic 12"/>
                        <wps:cNvSpPr/>
                        <wps:spPr>
                          <a:xfrm>
                            <a:off x="0" y="0"/>
                            <a:ext cx="6518275" cy="18415"/>
                          </a:xfrm>
                          <a:custGeom>
                            <a:avLst/>
                            <a:gdLst/>
                            <a:ahLst/>
                            <a:cxnLst/>
                            <a:rect l="l" t="t" r="r" b="b"/>
                            <a:pathLst>
                              <a:path w="6518275" h="18415">
                                <a:moveTo>
                                  <a:pt x="6518148" y="0"/>
                                </a:moveTo>
                                <a:lnTo>
                                  <a:pt x="0" y="0"/>
                                </a:lnTo>
                                <a:lnTo>
                                  <a:pt x="0" y="18288"/>
                                </a:lnTo>
                                <a:lnTo>
                                  <a:pt x="6518148" y="18288"/>
                                </a:lnTo>
                                <a:lnTo>
                                  <a:pt x="651814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3.25pt;height:1.45pt;mso-position-horizontal-relative:char;mso-position-vertical-relative:line" id="docshapegroup9" coordorigin="0,0" coordsize="10265,29">
                <v:rect style="position:absolute;left:0;top:0;width:10265;height:29" id="docshape10" filled="true" fillcolor="#000000" stroked="false">
                  <v:fill type="solid"/>
                </v:rect>
              </v:group>
            </w:pict>
          </mc:Fallback>
        </mc:AlternateContent>
      </w:r>
      <w:r>
        <w:rPr>
          <w:position w:val="0"/>
          <w:sz w:val="2"/>
        </w:rPr>
      </w:r>
    </w:p>
    <w:p>
      <w:pPr>
        <w:pStyle w:val="Heading1"/>
        <w:spacing w:before="61"/>
        <w:ind w:firstLine="0"/>
      </w:pPr>
      <w:bookmarkStart w:name="_TOC_250113" w:id="1"/>
      <w:bookmarkStart w:name="Foreword" w:id="2"/>
      <w:r>
        <w:rPr/>
      </w:r>
      <w:bookmarkEnd w:id="1"/>
      <w:r>
        <w:rPr>
          <w:spacing w:val="-2"/>
        </w:rPr>
        <w:t>Foreword</w:t>
      </w:r>
    </w:p>
    <w:p>
      <w:pPr>
        <w:pStyle w:val="BodyText"/>
        <w:spacing w:before="179"/>
        <w:ind w:left="132"/>
        <w:jc w:val="both"/>
      </w:pPr>
      <w:r>
        <w:rPr/>
        <w:t>This</w:t>
      </w:r>
      <w:r>
        <w:rPr>
          <w:spacing w:val="-6"/>
        </w:rPr>
        <w:t> </w:t>
      </w:r>
      <w:r>
        <w:rPr/>
        <w:t>Technical</w:t>
      </w:r>
      <w:r>
        <w:rPr>
          <w:spacing w:val="-5"/>
        </w:rPr>
        <w:t> </w:t>
      </w:r>
      <w:r>
        <w:rPr/>
        <w:t>Specification</w:t>
      </w:r>
      <w:r>
        <w:rPr>
          <w:spacing w:val="-4"/>
        </w:rPr>
        <w:t> </w:t>
      </w:r>
      <w:r>
        <w:rPr/>
        <w:t>(TS)</w:t>
      </w:r>
      <w:r>
        <w:rPr>
          <w:spacing w:val="-4"/>
        </w:rPr>
        <w:t> </w:t>
      </w:r>
      <w:r>
        <w:rPr/>
        <w:t>has</w:t>
      </w:r>
      <w:r>
        <w:rPr>
          <w:spacing w:val="-6"/>
        </w:rPr>
        <w:t> </w:t>
      </w:r>
      <w:r>
        <w:rPr/>
        <w:t>been</w:t>
      </w:r>
      <w:r>
        <w:rPr>
          <w:spacing w:val="-4"/>
        </w:rPr>
        <w:t> </w:t>
      </w:r>
      <w:r>
        <w:rPr/>
        <w:t>produced</w:t>
      </w:r>
      <w:r>
        <w:rPr>
          <w:spacing w:val="-3"/>
        </w:rPr>
        <w:t> </w:t>
      </w:r>
      <w:r>
        <w:rPr/>
        <w:t>by</w:t>
      </w:r>
      <w:r>
        <w:rPr>
          <w:spacing w:val="2"/>
        </w:rPr>
        <w:t> </w:t>
      </w:r>
      <w:r>
        <w:rPr/>
        <w:t>WG3</w:t>
      </w:r>
      <w:r>
        <w:rPr>
          <w:spacing w:val="-4"/>
        </w:rPr>
        <w:t> </w:t>
      </w:r>
      <w:r>
        <w:rPr/>
        <w:t>of</w:t>
      </w:r>
      <w:r>
        <w:rPr>
          <w:spacing w:val="-4"/>
        </w:rPr>
        <w:t> </w:t>
      </w:r>
      <w:r>
        <w:rPr/>
        <w:t>the</w:t>
      </w:r>
      <w:r>
        <w:rPr>
          <w:spacing w:val="-4"/>
        </w:rPr>
        <w:t> </w:t>
      </w:r>
      <w:r>
        <w:rPr/>
        <w:t>O-RAN</w:t>
      </w:r>
      <w:r>
        <w:rPr>
          <w:spacing w:val="-5"/>
        </w:rPr>
        <w:t> </w:t>
      </w:r>
      <w:r>
        <w:rPr>
          <w:spacing w:val="-2"/>
        </w:rPr>
        <w:t>Alliance.</w:t>
      </w:r>
    </w:p>
    <w:p>
      <w:pPr>
        <w:pStyle w:val="BodyText"/>
        <w:spacing w:line="254" w:lineRule="auto" w:before="175"/>
        <w:ind w:left="132" w:right="346"/>
        <w:jc w:val="both"/>
      </w:pPr>
      <w:r>
        <w:rPr/>
        <w:t>The</w:t>
      </w:r>
      <w:r>
        <w:rPr>
          <w:spacing w:val="-2"/>
        </w:rPr>
        <w:t> </w:t>
      </w:r>
      <w:r>
        <w:rPr/>
        <w:t>content</w:t>
      </w:r>
      <w:r>
        <w:rPr>
          <w:spacing w:val="-4"/>
        </w:rPr>
        <w:t> </w:t>
      </w:r>
      <w:r>
        <w:rPr/>
        <w:t>of</w:t>
      </w:r>
      <w:r>
        <w:rPr>
          <w:spacing w:val="-2"/>
        </w:rPr>
        <w:t> </w:t>
      </w:r>
      <w:r>
        <w:rPr/>
        <w:t>the</w:t>
      </w:r>
      <w:r>
        <w:rPr>
          <w:spacing w:val="-3"/>
        </w:rPr>
        <w:t> </w:t>
      </w:r>
      <w:r>
        <w:rPr/>
        <w:t>present</w:t>
      </w:r>
      <w:r>
        <w:rPr>
          <w:spacing w:val="-3"/>
        </w:rPr>
        <w:t> </w:t>
      </w:r>
      <w:r>
        <w:rPr/>
        <w:t>document is</w:t>
      </w:r>
      <w:r>
        <w:rPr>
          <w:spacing w:val="-3"/>
        </w:rPr>
        <w:t> </w:t>
      </w:r>
      <w:r>
        <w:rPr/>
        <w:t>subject</w:t>
      </w:r>
      <w:r>
        <w:rPr>
          <w:spacing w:val="-2"/>
        </w:rPr>
        <w:t> </w:t>
      </w:r>
      <w:r>
        <w:rPr/>
        <w:t>to</w:t>
      </w:r>
      <w:r>
        <w:rPr>
          <w:spacing w:val="-1"/>
        </w:rPr>
        <w:t> </w:t>
      </w:r>
      <w:r>
        <w:rPr/>
        <w:t>continuing</w:t>
      </w:r>
      <w:r>
        <w:rPr>
          <w:spacing w:val="-3"/>
        </w:rPr>
        <w:t> </w:t>
      </w:r>
      <w:r>
        <w:rPr/>
        <w:t>work</w:t>
      </w:r>
      <w:r>
        <w:rPr>
          <w:spacing w:val="-1"/>
        </w:rPr>
        <w:t> </w:t>
      </w:r>
      <w:r>
        <w:rPr/>
        <w:t>within O-RAN</w:t>
      </w:r>
      <w:r>
        <w:rPr>
          <w:spacing w:val="-2"/>
        </w:rPr>
        <w:t> </w:t>
      </w:r>
      <w:r>
        <w:rPr/>
        <w:t>and</w:t>
      </w:r>
      <w:r>
        <w:rPr>
          <w:spacing w:val="-3"/>
        </w:rPr>
        <w:t> </w:t>
      </w:r>
      <w:r>
        <w:rPr/>
        <w:t>may</w:t>
      </w:r>
      <w:r>
        <w:rPr>
          <w:spacing w:val="-3"/>
        </w:rPr>
        <w:t> </w:t>
      </w:r>
      <w:r>
        <w:rPr/>
        <w:t>change</w:t>
      </w:r>
      <w:r>
        <w:rPr>
          <w:spacing w:val="-3"/>
        </w:rPr>
        <w:t> </w:t>
      </w:r>
      <w:r>
        <w:rPr/>
        <w:t>following</w:t>
      </w:r>
      <w:r>
        <w:rPr>
          <w:spacing w:val="-3"/>
        </w:rPr>
        <w:t> </w:t>
      </w:r>
      <w:r>
        <w:rPr/>
        <w:t>formal O-RAN approval.</w:t>
      </w:r>
      <w:r>
        <w:rPr>
          <w:spacing w:val="-2"/>
        </w:rPr>
        <w:t> </w:t>
      </w:r>
      <w:r>
        <w:rPr/>
        <w:t>Should</w:t>
      </w:r>
      <w:r>
        <w:rPr>
          <w:spacing w:val="-1"/>
        </w:rPr>
        <w:t> </w:t>
      </w:r>
      <w:r>
        <w:rPr/>
        <w:t>the O-RAN</w:t>
      </w:r>
      <w:r>
        <w:rPr>
          <w:spacing w:val="-2"/>
        </w:rPr>
        <w:t> </w:t>
      </w:r>
      <w:r>
        <w:rPr/>
        <w:t>Alliance modify</w:t>
      </w:r>
      <w:r>
        <w:rPr>
          <w:spacing w:val="-1"/>
        </w:rPr>
        <w:t> </w:t>
      </w:r>
      <w:r>
        <w:rPr/>
        <w:t>the</w:t>
      </w:r>
      <w:r>
        <w:rPr>
          <w:spacing w:val="-4"/>
        </w:rPr>
        <w:t> </w:t>
      </w:r>
      <w:r>
        <w:rPr/>
        <w:t>contents</w:t>
      </w:r>
      <w:r>
        <w:rPr>
          <w:spacing w:val="-3"/>
        </w:rPr>
        <w:t> </w:t>
      </w:r>
      <w:r>
        <w:rPr/>
        <w:t>of</w:t>
      </w:r>
      <w:r>
        <w:rPr>
          <w:spacing w:val="-2"/>
        </w:rPr>
        <w:t> </w:t>
      </w:r>
      <w:r>
        <w:rPr/>
        <w:t>the</w:t>
      </w:r>
      <w:r>
        <w:rPr>
          <w:spacing w:val="-2"/>
        </w:rPr>
        <w:t> </w:t>
      </w:r>
      <w:r>
        <w:rPr/>
        <w:t>present</w:t>
      </w:r>
      <w:r>
        <w:rPr>
          <w:spacing w:val="-3"/>
        </w:rPr>
        <w:t> </w:t>
      </w:r>
      <w:r>
        <w:rPr/>
        <w:t>document,</w:t>
      </w:r>
      <w:r>
        <w:rPr>
          <w:spacing w:val="-2"/>
        </w:rPr>
        <w:t> </w:t>
      </w:r>
      <w:r>
        <w:rPr/>
        <w:t>it</w:t>
      </w:r>
      <w:r>
        <w:rPr>
          <w:spacing w:val="-3"/>
        </w:rPr>
        <w:t> </w:t>
      </w:r>
      <w:r>
        <w:rPr/>
        <w:t>will</w:t>
      </w:r>
      <w:r>
        <w:rPr>
          <w:spacing w:val="-3"/>
        </w:rPr>
        <w:t> </w:t>
      </w:r>
      <w:r>
        <w:rPr/>
        <w:t>be</w:t>
      </w:r>
      <w:r>
        <w:rPr>
          <w:spacing w:val="-2"/>
        </w:rPr>
        <w:t> </w:t>
      </w:r>
      <w:r>
        <w:rPr/>
        <w:t>re-released</w:t>
      </w:r>
      <w:r>
        <w:rPr>
          <w:spacing w:val="-3"/>
        </w:rPr>
        <w:t> </w:t>
      </w:r>
      <w:r>
        <w:rPr/>
        <w:t>by O-RAN</w:t>
      </w:r>
      <w:r>
        <w:rPr>
          <w:spacing w:val="-2"/>
        </w:rPr>
        <w:t> </w:t>
      </w:r>
      <w:r>
        <w:rPr/>
        <w:t>with</w:t>
      </w:r>
      <w:r>
        <w:rPr>
          <w:spacing w:val="-1"/>
        </w:rPr>
        <w:t> </w:t>
      </w:r>
      <w:r>
        <w:rPr/>
        <w:t>an identifying change of version date and an increase in version number as follows:</w:t>
      </w:r>
    </w:p>
    <w:p>
      <w:pPr>
        <w:pStyle w:val="BodyText"/>
        <w:spacing w:line="422" w:lineRule="auto" w:before="164"/>
        <w:ind w:left="132" w:right="9032"/>
        <w:jc w:val="both"/>
      </w:pPr>
      <w:r>
        <w:rPr/>
        <w:t>version</w:t>
      </w:r>
      <w:r>
        <w:rPr>
          <w:spacing w:val="-13"/>
        </w:rPr>
        <w:t> </w:t>
      </w:r>
      <w:r>
        <w:rPr/>
        <w:t>xx.yy.zz </w:t>
      </w:r>
      <w:r>
        <w:rPr>
          <w:spacing w:val="-2"/>
        </w:rPr>
        <w:t>where:</w:t>
      </w:r>
    </w:p>
    <w:p>
      <w:pPr>
        <w:pStyle w:val="BodyText"/>
        <w:spacing w:line="254" w:lineRule="auto" w:before="2"/>
        <w:ind w:left="869" w:right="177" w:hanging="454"/>
        <w:jc w:val="both"/>
      </w:pPr>
      <w:r>
        <w:rPr/>
        <w:t>xx:</w:t>
      </w:r>
      <w:r>
        <w:rPr>
          <w:spacing w:val="80"/>
        </w:rPr>
        <w:t> </w:t>
      </w:r>
      <w:r>
        <w:rPr/>
        <w:t>the</w:t>
      </w:r>
      <w:r>
        <w:rPr>
          <w:spacing w:val="-3"/>
        </w:rPr>
        <w:t> </w:t>
      </w:r>
      <w:r>
        <w:rPr/>
        <w:t>first</w:t>
      </w:r>
      <w:r>
        <w:rPr>
          <w:spacing w:val="-3"/>
        </w:rPr>
        <w:t> </w:t>
      </w:r>
      <w:r>
        <w:rPr/>
        <w:t>digit-group</w:t>
      </w:r>
      <w:r>
        <w:rPr>
          <w:spacing w:val="-1"/>
        </w:rPr>
        <w:t> </w:t>
      </w:r>
      <w:r>
        <w:rPr/>
        <w:t>is</w:t>
      </w:r>
      <w:r>
        <w:rPr>
          <w:spacing w:val="-3"/>
        </w:rPr>
        <w:t> </w:t>
      </w:r>
      <w:r>
        <w:rPr/>
        <w:t>incremented</w:t>
      </w:r>
      <w:r>
        <w:rPr>
          <w:spacing w:val="-2"/>
        </w:rPr>
        <w:t> </w:t>
      </w:r>
      <w:r>
        <w:rPr/>
        <w:t>for</w:t>
      </w:r>
      <w:r>
        <w:rPr>
          <w:spacing w:val="-3"/>
        </w:rPr>
        <w:t> </w:t>
      </w:r>
      <w:r>
        <w:rPr/>
        <w:t>all changes</w:t>
      </w:r>
      <w:r>
        <w:rPr>
          <w:spacing w:val="-3"/>
        </w:rPr>
        <w:t> </w:t>
      </w:r>
      <w:r>
        <w:rPr/>
        <w:t>of</w:t>
      </w:r>
      <w:r>
        <w:rPr>
          <w:spacing w:val="-3"/>
        </w:rPr>
        <w:t> </w:t>
      </w:r>
      <w:r>
        <w:rPr/>
        <w:t>substance,</w:t>
      </w:r>
      <w:r>
        <w:rPr>
          <w:spacing w:val="-3"/>
        </w:rPr>
        <w:t> </w:t>
      </w:r>
      <w:r>
        <w:rPr/>
        <w:t>i.e.</w:t>
      </w:r>
      <w:r>
        <w:rPr>
          <w:spacing w:val="-3"/>
        </w:rPr>
        <w:t> </w:t>
      </w:r>
      <w:r>
        <w:rPr/>
        <w:t>technical</w:t>
      </w:r>
      <w:r>
        <w:rPr>
          <w:spacing w:val="-3"/>
        </w:rPr>
        <w:t> </w:t>
      </w:r>
      <w:r>
        <w:rPr/>
        <w:t>enhancements,</w:t>
      </w:r>
      <w:r>
        <w:rPr>
          <w:spacing w:val="-3"/>
        </w:rPr>
        <w:t> </w:t>
      </w:r>
      <w:r>
        <w:rPr/>
        <w:t>corrections,</w:t>
      </w:r>
      <w:r>
        <w:rPr>
          <w:spacing w:val="-3"/>
        </w:rPr>
        <w:t> </w:t>
      </w:r>
      <w:r>
        <w:rPr/>
        <w:t>updates,</w:t>
      </w:r>
      <w:r>
        <w:rPr>
          <w:spacing w:val="-3"/>
        </w:rPr>
        <w:t> </w:t>
      </w:r>
      <w:r>
        <w:rPr/>
        <w:t>etc. (the initial approved document will have xx=01).</w:t>
      </w:r>
      <w:r>
        <w:rPr>
          <w:spacing w:val="40"/>
        </w:rPr>
        <w:t> </w:t>
      </w:r>
      <w:r>
        <w:rPr/>
        <w:t>Always 2 digits with leading zero if needed.</w:t>
      </w:r>
    </w:p>
    <w:p>
      <w:pPr>
        <w:pStyle w:val="BodyText"/>
        <w:spacing w:line="254" w:lineRule="auto" w:before="163"/>
        <w:ind w:left="869" w:right="173" w:hanging="454"/>
        <w:jc w:val="both"/>
      </w:pPr>
      <w:r>
        <w:rPr/>
        <w:t>yy:</w:t>
      </w:r>
      <w:r>
        <w:rPr>
          <w:spacing w:val="80"/>
        </w:rPr>
        <w:t> </w:t>
      </w:r>
      <w:r>
        <w:rPr/>
        <w:t>the</w:t>
      </w:r>
      <w:r>
        <w:rPr>
          <w:spacing w:val="-2"/>
        </w:rPr>
        <w:t> </w:t>
      </w:r>
      <w:r>
        <w:rPr/>
        <w:t>second</w:t>
      </w:r>
      <w:r>
        <w:rPr>
          <w:spacing w:val="-1"/>
        </w:rPr>
        <w:t> </w:t>
      </w:r>
      <w:r>
        <w:rPr/>
        <w:t>digit-group is</w:t>
      </w:r>
      <w:r>
        <w:rPr>
          <w:spacing w:val="-3"/>
        </w:rPr>
        <w:t> </w:t>
      </w:r>
      <w:r>
        <w:rPr/>
        <w:t>incremented</w:t>
      </w:r>
      <w:r>
        <w:rPr>
          <w:spacing w:val="-1"/>
        </w:rPr>
        <w:t> </w:t>
      </w:r>
      <w:r>
        <w:rPr/>
        <w:t>when</w:t>
      </w:r>
      <w:r>
        <w:rPr>
          <w:spacing w:val="-3"/>
        </w:rPr>
        <w:t> </w:t>
      </w:r>
      <w:r>
        <w:rPr/>
        <w:t>editorial</w:t>
      </w:r>
      <w:r>
        <w:rPr>
          <w:spacing w:val="-2"/>
        </w:rPr>
        <w:t> </w:t>
      </w:r>
      <w:r>
        <w:rPr/>
        <w:t>only</w:t>
      </w:r>
      <w:r>
        <w:rPr>
          <w:spacing w:val="-1"/>
        </w:rPr>
        <w:t> </w:t>
      </w:r>
      <w:r>
        <w:rPr/>
        <w:t>changes</w:t>
      </w:r>
      <w:r>
        <w:rPr>
          <w:spacing w:val="-3"/>
        </w:rPr>
        <w:t> </w:t>
      </w:r>
      <w:r>
        <w:rPr/>
        <w:t>have</w:t>
      </w:r>
      <w:r>
        <w:rPr>
          <w:spacing w:val="-4"/>
        </w:rPr>
        <w:t> </w:t>
      </w:r>
      <w:r>
        <w:rPr/>
        <w:t>been</w:t>
      </w:r>
      <w:r>
        <w:rPr>
          <w:spacing w:val="-1"/>
        </w:rPr>
        <w:t> </w:t>
      </w:r>
      <w:r>
        <w:rPr/>
        <w:t>incorporated</w:t>
      </w:r>
      <w:r>
        <w:rPr>
          <w:spacing w:val="-3"/>
        </w:rPr>
        <w:t> </w:t>
      </w:r>
      <w:r>
        <w:rPr/>
        <w:t>in</w:t>
      </w:r>
      <w:r>
        <w:rPr>
          <w:spacing w:val="-1"/>
        </w:rPr>
        <w:t> </w:t>
      </w:r>
      <w:r>
        <w:rPr/>
        <w:t>the</w:t>
      </w:r>
      <w:r>
        <w:rPr>
          <w:spacing w:val="-2"/>
        </w:rPr>
        <w:t> </w:t>
      </w:r>
      <w:r>
        <w:rPr/>
        <w:t>document. Always</w:t>
      </w:r>
      <w:r>
        <w:rPr>
          <w:spacing w:val="-3"/>
        </w:rPr>
        <w:t> </w:t>
      </w:r>
      <w:r>
        <w:rPr/>
        <w:t>2 digits with leading zero if needed.</w:t>
      </w:r>
    </w:p>
    <w:p>
      <w:pPr>
        <w:pStyle w:val="BodyText"/>
        <w:tabs>
          <w:tab w:pos="869" w:val="left" w:leader="none"/>
        </w:tabs>
        <w:spacing w:line="254" w:lineRule="auto" w:before="163"/>
        <w:ind w:left="869" w:right="431" w:hanging="454"/>
      </w:pPr>
      <w:r>
        <w:rPr>
          <w:spacing w:val="-4"/>
        </w:rPr>
        <w:t>zz:</w:t>
      </w:r>
      <w:r>
        <w:rPr/>
        <w:tab/>
        <w:t>the</w:t>
      </w:r>
      <w:r>
        <w:rPr>
          <w:spacing w:val="-1"/>
        </w:rPr>
        <w:t> </w:t>
      </w:r>
      <w:r>
        <w:rPr/>
        <w:t>third digit-group included</w:t>
      </w:r>
      <w:r>
        <w:rPr>
          <w:spacing w:val="-2"/>
        </w:rPr>
        <w:t> </w:t>
      </w:r>
      <w:r>
        <w:rPr/>
        <w:t>only in working versions</w:t>
      </w:r>
      <w:r>
        <w:rPr>
          <w:spacing w:val="-2"/>
        </w:rPr>
        <w:t> </w:t>
      </w:r>
      <w:r>
        <w:rPr/>
        <w:t>of</w:t>
      </w:r>
      <w:r>
        <w:rPr>
          <w:spacing w:val="-1"/>
        </w:rPr>
        <w:t> </w:t>
      </w:r>
      <w:r>
        <w:rPr/>
        <w:t>the</w:t>
      </w:r>
      <w:r>
        <w:rPr>
          <w:spacing w:val="-1"/>
        </w:rPr>
        <w:t> </w:t>
      </w:r>
      <w:r>
        <w:rPr/>
        <w:t>document</w:t>
      </w:r>
      <w:r>
        <w:rPr>
          <w:spacing w:val="-2"/>
        </w:rPr>
        <w:t> </w:t>
      </w:r>
      <w:r>
        <w:rPr/>
        <w:t>indicating</w:t>
      </w:r>
      <w:r>
        <w:rPr>
          <w:spacing w:val="-2"/>
        </w:rPr>
        <w:t> </w:t>
      </w:r>
      <w:r>
        <w:rPr/>
        <w:t>incremental</w:t>
      </w:r>
      <w:r>
        <w:rPr>
          <w:spacing w:val="-1"/>
        </w:rPr>
        <w:t> </w:t>
      </w:r>
      <w:r>
        <w:rPr/>
        <w:t>changes</w:t>
      </w:r>
      <w:r>
        <w:rPr>
          <w:spacing w:val="-2"/>
        </w:rPr>
        <w:t> </w:t>
      </w:r>
      <w:r>
        <w:rPr/>
        <w:t>during</w:t>
      </w:r>
      <w:r>
        <w:rPr>
          <w:spacing w:val="-2"/>
        </w:rPr>
        <w:t> </w:t>
      </w:r>
      <w:r>
        <w:rPr/>
        <w:t>the editing</w:t>
      </w:r>
      <w:r>
        <w:rPr>
          <w:spacing w:val="-4"/>
        </w:rPr>
        <w:t> </w:t>
      </w:r>
      <w:r>
        <w:rPr/>
        <w:t>process.</w:t>
      </w:r>
      <w:r>
        <w:rPr>
          <w:spacing w:val="-2"/>
        </w:rPr>
        <w:t> </w:t>
      </w:r>
      <w:r>
        <w:rPr/>
        <w:t>External</w:t>
      </w:r>
      <w:r>
        <w:rPr>
          <w:spacing w:val="-4"/>
        </w:rPr>
        <w:t> </w:t>
      </w:r>
      <w:r>
        <w:rPr/>
        <w:t>versions</w:t>
      </w:r>
      <w:r>
        <w:rPr>
          <w:spacing w:val="-6"/>
        </w:rPr>
        <w:t> </w:t>
      </w:r>
      <w:r>
        <w:rPr/>
        <w:t>never</w:t>
      </w:r>
      <w:r>
        <w:rPr>
          <w:spacing w:val="-3"/>
        </w:rPr>
        <w:t> </w:t>
      </w:r>
      <w:r>
        <w:rPr/>
        <w:t>include</w:t>
      </w:r>
      <w:r>
        <w:rPr>
          <w:spacing w:val="-4"/>
        </w:rPr>
        <w:t> </w:t>
      </w:r>
      <w:r>
        <w:rPr/>
        <w:t>the</w:t>
      </w:r>
      <w:r>
        <w:rPr>
          <w:spacing w:val="-4"/>
        </w:rPr>
        <w:t> </w:t>
      </w:r>
      <w:r>
        <w:rPr/>
        <w:t>third</w:t>
      </w:r>
      <w:r>
        <w:rPr>
          <w:spacing w:val="-5"/>
        </w:rPr>
        <w:t> </w:t>
      </w:r>
      <w:r>
        <w:rPr/>
        <w:t>digit-group.</w:t>
      </w:r>
      <w:r>
        <w:rPr>
          <w:spacing w:val="41"/>
        </w:rPr>
        <w:t> </w:t>
      </w:r>
      <w:r>
        <w:rPr/>
        <w:t>Always</w:t>
      </w:r>
      <w:r>
        <w:rPr>
          <w:spacing w:val="-5"/>
        </w:rPr>
        <w:t> </w:t>
      </w:r>
      <w:r>
        <w:rPr/>
        <w:t>2</w:t>
      </w:r>
      <w:r>
        <w:rPr>
          <w:spacing w:val="-3"/>
        </w:rPr>
        <w:t> </w:t>
      </w:r>
      <w:r>
        <w:rPr/>
        <w:t>digits</w:t>
      </w:r>
      <w:r>
        <w:rPr>
          <w:spacing w:val="-6"/>
        </w:rPr>
        <w:t> </w:t>
      </w:r>
      <w:r>
        <w:rPr/>
        <w:t>with</w:t>
      </w:r>
      <w:r>
        <w:rPr>
          <w:spacing w:val="-3"/>
        </w:rPr>
        <w:t> </w:t>
      </w:r>
      <w:r>
        <w:rPr/>
        <w:t>leading</w:t>
      </w:r>
      <w:r>
        <w:rPr>
          <w:spacing w:val="-3"/>
        </w:rPr>
        <w:t> </w:t>
      </w:r>
      <w:r>
        <w:rPr/>
        <w:t>zero</w:t>
      </w:r>
      <w:r>
        <w:rPr>
          <w:spacing w:val="-3"/>
        </w:rPr>
        <w:t> </w:t>
      </w:r>
      <w:r>
        <w:rPr/>
        <w:t>if</w:t>
      </w:r>
      <w:r>
        <w:rPr>
          <w:spacing w:val="-5"/>
        </w:rPr>
        <w:t> </w:t>
      </w:r>
      <w:r>
        <w:rPr>
          <w:spacing w:val="-2"/>
        </w:rPr>
        <w:t>needed.</w:t>
      </w:r>
    </w:p>
    <w:p>
      <w:pPr>
        <w:pStyle w:val="BodyText"/>
        <w:spacing w:before="151"/>
      </w:pPr>
      <w:r>
        <w:rPr/>
        <mc:AlternateContent>
          <mc:Choice Requires="wps">
            <w:drawing>
              <wp:anchor distT="0" distB="0" distL="0" distR="0" allowOverlap="1" layoutInCell="1" locked="0" behindDoc="1" simplePos="0" relativeHeight="487590400">
                <wp:simplePos x="0" y="0"/>
                <wp:positionH relativeFrom="page">
                  <wp:posOffset>522731</wp:posOffset>
                </wp:positionH>
                <wp:positionV relativeFrom="paragraph">
                  <wp:posOffset>257371</wp:posOffset>
                </wp:positionV>
                <wp:extent cx="6518275" cy="18415"/>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6518275" cy="18415"/>
                        </a:xfrm>
                        <a:custGeom>
                          <a:avLst/>
                          <a:gdLst/>
                          <a:ahLst/>
                          <a:cxnLst/>
                          <a:rect l="l" t="t" r="r" b="b"/>
                          <a:pathLst>
                            <a:path w="6518275" h="18415">
                              <a:moveTo>
                                <a:pt x="6518148" y="0"/>
                              </a:moveTo>
                              <a:lnTo>
                                <a:pt x="0" y="0"/>
                              </a:lnTo>
                              <a:lnTo>
                                <a:pt x="0" y="18287"/>
                              </a:lnTo>
                              <a:lnTo>
                                <a:pt x="6518148" y="18287"/>
                              </a:lnTo>
                              <a:lnTo>
                                <a:pt x="65181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16pt;margin-top:20.265488pt;width:513.24pt;height:1.44pt;mso-position-horizontal-relative:page;mso-position-vertical-relative:paragraph;z-index:-15726080;mso-wrap-distance-left:0;mso-wrap-distance-right:0" id="docshape11" filled="true" fillcolor="#000000" stroked="false">
                <v:fill type="solid"/>
                <w10:wrap type="topAndBottom"/>
              </v:rect>
            </w:pict>
          </mc:Fallback>
        </mc:AlternateContent>
      </w:r>
    </w:p>
    <w:p>
      <w:pPr>
        <w:pStyle w:val="Heading1"/>
        <w:ind w:firstLine="0"/>
      </w:pPr>
      <w:bookmarkStart w:name="_TOC_250112" w:id="3"/>
      <w:bookmarkStart w:name="Modal verbs terminology" w:id="4"/>
      <w:r>
        <w:rPr/>
      </w:r>
      <w:r>
        <w:rPr/>
        <w:t>Modal</w:t>
      </w:r>
      <w:r>
        <w:rPr>
          <w:spacing w:val="-4"/>
        </w:rPr>
        <w:t> </w:t>
      </w:r>
      <w:r>
        <w:rPr/>
        <w:t>verbs</w:t>
      </w:r>
      <w:r>
        <w:rPr>
          <w:spacing w:val="-4"/>
        </w:rPr>
        <w:t> </w:t>
      </w:r>
      <w:bookmarkEnd w:id="3"/>
      <w:r>
        <w:rPr>
          <w:spacing w:val="-2"/>
        </w:rPr>
        <w:t>terminology</w:t>
      </w:r>
    </w:p>
    <w:p>
      <w:pPr>
        <w:spacing w:line="256" w:lineRule="auto" w:before="179"/>
        <w:ind w:left="132" w:right="150" w:firstLine="0"/>
        <w:jc w:val="left"/>
        <w:rPr>
          <w:rFonts w:ascii="Times New Roman"/>
          <w:sz w:val="20"/>
        </w:rPr>
      </w:pPr>
      <w:r>
        <w:rPr>
          <w:rFonts w:ascii="Times New Roman"/>
          <w:sz w:val="20"/>
        </w:rPr>
        <w:t>In the present document "</w:t>
      </w:r>
      <w:r>
        <w:rPr>
          <w:rFonts w:ascii="Times New Roman"/>
          <w:b/>
          <w:sz w:val="20"/>
        </w:rPr>
        <w:t>shall</w:t>
      </w:r>
      <w:r>
        <w:rPr>
          <w:rFonts w:ascii="Times New Roman"/>
          <w:sz w:val="20"/>
        </w:rPr>
        <w:t>", "</w:t>
      </w:r>
      <w:r>
        <w:rPr>
          <w:rFonts w:ascii="Times New Roman"/>
          <w:b/>
          <w:sz w:val="20"/>
        </w:rPr>
        <w:t>shall not</w:t>
      </w:r>
      <w:r>
        <w:rPr>
          <w:rFonts w:ascii="Times New Roman"/>
          <w:sz w:val="20"/>
        </w:rPr>
        <w:t>", "</w:t>
      </w:r>
      <w:r>
        <w:rPr>
          <w:rFonts w:ascii="Times New Roman"/>
          <w:b/>
          <w:sz w:val="20"/>
        </w:rPr>
        <w:t>should</w:t>
      </w:r>
      <w:r>
        <w:rPr>
          <w:rFonts w:ascii="Times New Roman"/>
          <w:sz w:val="20"/>
        </w:rPr>
        <w:t>", "</w:t>
      </w:r>
      <w:r>
        <w:rPr>
          <w:rFonts w:ascii="Times New Roman"/>
          <w:b/>
          <w:sz w:val="20"/>
        </w:rPr>
        <w:t>should not</w:t>
      </w:r>
      <w:r>
        <w:rPr>
          <w:rFonts w:ascii="Times New Roman"/>
          <w:sz w:val="20"/>
        </w:rPr>
        <w:t>", "</w:t>
      </w:r>
      <w:r>
        <w:rPr>
          <w:rFonts w:ascii="Times New Roman"/>
          <w:b/>
          <w:sz w:val="20"/>
        </w:rPr>
        <w:t>may</w:t>
      </w:r>
      <w:r>
        <w:rPr>
          <w:rFonts w:ascii="Times New Roman"/>
          <w:sz w:val="20"/>
        </w:rPr>
        <w:t>", "</w:t>
      </w:r>
      <w:r>
        <w:rPr>
          <w:rFonts w:ascii="Times New Roman"/>
          <w:b/>
          <w:sz w:val="20"/>
        </w:rPr>
        <w:t>need not</w:t>
      </w:r>
      <w:r>
        <w:rPr>
          <w:rFonts w:ascii="Times New Roman"/>
          <w:sz w:val="20"/>
        </w:rPr>
        <w:t>", "</w:t>
      </w:r>
      <w:r>
        <w:rPr>
          <w:rFonts w:ascii="Times New Roman"/>
          <w:b/>
          <w:sz w:val="20"/>
        </w:rPr>
        <w:t>will</w:t>
      </w:r>
      <w:r>
        <w:rPr>
          <w:rFonts w:ascii="Times New Roman"/>
          <w:sz w:val="20"/>
        </w:rPr>
        <w:t>", "</w:t>
      </w:r>
      <w:r>
        <w:rPr>
          <w:rFonts w:ascii="Times New Roman"/>
          <w:b/>
          <w:sz w:val="20"/>
        </w:rPr>
        <w:t>will not</w:t>
      </w:r>
      <w:r>
        <w:rPr>
          <w:rFonts w:ascii="Times New Roman"/>
          <w:sz w:val="20"/>
        </w:rPr>
        <w:t>", "</w:t>
      </w:r>
      <w:r>
        <w:rPr>
          <w:rFonts w:ascii="Times New Roman"/>
          <w:b/>
          <w:sz w:val="20"/>
        </w:rPr>
        <w:t>can</w:t>
      </w:r>
      <w:r>
        <w:rPr>
          <w:rFonts w:ascii="Times New Roman"/>
          <w:sz w:val="20"/>
        </w:rPr>
        <w:t>" and "</w:t>
      </w:r>
      <w:r>
        <w:rPr>
          <w:rFonts w:ascii="Times New Roman"/>
          <w:b/>
          <w:sz w:val="20"/>
        </w:rPr>
        <w:t>cannot</w:t>
      </w:r>
      <w:r>
        <w:rPr>
          <w:rFonts w:ascii="Times New Roman"/>
          <w:sz w:val="20"/>
        </w:rPr>
        <w:t>"</w:t>
      </w:r>
      <w:r>
        <w:rPr>
          <w:rFonts w:ascii="Times New Roman"/>
          <w:spacing w:val="-2"/>
          <w:sz w:val="20"/>
        </w:rPr>
        <w:t> </w:t>
      </w:r>
      <w:r>
        <w:rPr>
          <w:rFonts w:ascii="Times New Roman"/>
          <w:sz w:val="20"/>
        </w:rPr>
        <w:t>are</w:t>
      </w:r>
      <w:r>
        <w:rPr>
          <w:rFonts w:ascii="Times New Roman"/>
          <w:spacing w:val="-3"/>
          <w:sz w:val="20"/>
        </w:rPr>
        <w:t> </w:t>
      </w:r>
      <w:r>
        <w:rPr>
          <w:rFonts w:ascii="Times New Roman"/>
          <w:sz w:val="20"/>
        </w:rPr>
        <w:t>to</w:t>
      </w:r>
      <w:r>
        <w:rPr>
          <w:rFonts w:ascii="Times New Roman"/>
          <w:spacing w:val="-2"/>
          <w:sz w:val="20"/>
        </w:rPr>
        <w:t> </w:t>
      </w:r>
      <w:r>
        <w:rPr>
          <w:rFonts w:ascii="Times New Roman"/>
          <w:sz w:val="20"/>
        </w:rPr>
        <w:t>be</w:t>
      </w:r>
      <w:r>
        <w:rPr>
          <w:rFonts w:ascii="Times New Roman"/>
          <w:spacing w:val="-4"/>
          <w:sz w:val="20"/>
        </w:rPr>
        <w:t> </w:t>
      </w:r>
      <w:r>
        <w:rPr>
          <w:rFonts w:ascii="Times New Roman"/>
          <w:sz w:val="20"/>
        </w:rPr>
        <w:t>interpreted</w:t>
      </w:r>
      <w:r>
        <w:rPr>
          <w:rFonts w:ascii="Times New Roman"/>
          <w:spacing w:val="-3"/>
          <w:sz w:val="20"/>
        </w:rPr>
        <w:t> </w:t>
      </w:r>
      <w:r>
        <w:rPr>
          <w:rFonts w:ascii="Times New Roman"/>
          <w:sz w:val="20"/>
        </w:rPr>
        <w:t>as</w:t>
      </w:r>
      <w:r>
        <w:rPr>
          <w:rFonts w:ascii="Times New Roman"/>
          <w:spacing w:val="-3"/>
          <w:sz w:val="20"/>
        </w:rPr>
        <w:t> </w:t>
      </w:r>
      <w:r>
        <w:rPr>
          <w:rFonts w:ascii="Times New Roman"/>
          <w:sz w:val="20"/>
        </w:rPr>
        <w:t>described</w:t>
      </w:r>
      <w:r>
        <w:rPr>
          <w:rFonts w:ascii="Times New Roman"/>
          <w:spacing w:val="-2"/>
          <w:sz w:val="20"/>
        </w:rPr>
        <w:t> </w:t>
      </w:r>
      <w:r>
        <w:rPr>
          <w:rFonts w:ascii="Times New Roman"/>
          <w:sz w:val="20"/>
        </w:rPr>
        <w:t>in</w:t>
      </w:r>
      <w:r>
        <w:rPr>
          <w:rFonts w:ascii="Times New Roman"/>
          <w:spacing w:val="-2"/>
          <w:sz w:val="20"/>
        </w:rPr>
        <w:t> </w:t>
      </w:r>
      <w:r>
        <w:rPr>
          <w:rFonts w:ascii="Times New Roman"/>
          <w:sz w:val="20"/>
        </w:rPr>
        <w:t>clause</w:t>
      </w:r>
      <w:r>
        <w:rPr>
          <w:rFonts w:ascii="Times New Roman"/>
          <w:spacing w:val="-2"/>
          <w:sz w:val="20"/>
        </w:rPr>
        <w:t> </w:t>
      </w:r>
      <w:r>
        <w:rPr>
          <w:rFonts w:ascii="Times New Roman"/>
          <w:sz w:val="20"/>
        </w:rPr>
        <w:t>3.2</w:t>
      </w:r>
      <w:r>
        <w:rPr>
          <w:rFonts w:ascii="Times New Roman"/>
          <w:spacing w:val="-2"/>
          <w:sz w:val="20"/>
        </w:rPr>
        <w:t> </w:t>
      </w:r>
      <w:r>
        <w:rPr>
          <w:rFonts w:ascii="Times New Roman"/>
          <w:sz w:val="20"/>
        </w:rPr>
        <w:t>of</w:t>
      </w:r>
      <w:r>
        <w:rPr>
          <w:rFonts w:ascii="Times New Roman"/>
          <w:spacing w:val="-4"/>
          <w:sz w:val="20"/>
        </w:rPr>
        <w:t> </w:t>
      </w:r>
      <w:r>
        <w:rPr>
          <w:rFonts w:ascii="Times New Roman"/>
          <w:sz w:val="20"/>
        </w:rPr>
        <w:t>the O-RAN</w:t>
      </w:r>
      <w:r>
        <w:rPr>
          <w:rFonts w:ascii="Times New Roman"/>
          <w:spacing w:val="-2"/>
          <w:sz w:val="20"/>
        </w:rPr>
        <w:t> </w:t>
      </w:r>
      <w:r>
        <w:rPr>
          <w:rFonts w:ascii="Times New Roman"/>
          <w:sz w:val="20"/>
        </w:rPr>
        <w:t>Drafting</w:t>
      </w:r>
      <w:r>
        <w:rPr>
          <w:rFonts w:ascii="Times New Roman"/>
          <w:spacing w:val="-2"/>
          <w:sz w:val="20"/>
        </w:rPr>
        <w:t> </w:t>
      </w:r>
      <w:r>
        <w:rPr>
          <w:rFonts w:ascii="Times New Roman"/>
          <w:sz w:val="20"/>
        </w:rPr>
        <w:t>Rules</w:t>
      </w:r>
      <w:r>
        <w:rPr>
          <w:rFonts w:ascii="Times New Roman"/>
          <w:spacing w:val="-2"/>
          <w:sz w:val="20"/>
        </w:rPr>
        <w:t> </w:t>
      </w:r>
      <w:r>
        <w:rPr>
          <w:rFonts w:ascii="Times New Roman"/>
          <w:sz w:val="20"/>
        </w:rPr>
        <w:t>(Verbal</w:t>
      </w:r>
      <w:r>
        <w:rPr>
          <w:rFonts w:ascii="Times New Roman"/>
          <w:spacing w:val="-2"/>
          <w:sz w:val="20"/>
        </w:rPr>
        <w:t> </w:t>
      </w:r>
      <w:r>
        <w:rPr>
          <w:rFonts w:ascii="Times New Roman"/>
          <w:sz w:val="20"/>
        </w:rPr>
        <w:t>forms</w:t>
      </w:r>
      <w:r>
        <w:rPr>
          <w:rFonts w:ascii="Times New Roman"/>
          <w:spacing w:val="-3"/>
          <w:sz w:val="20"/>
        </w:rPr>
        <w:t> </w:t>
      </w:r>
      <w:r>
        <w:rPr>
          <w:rFonts w:ascii="Times New Roman"/>
          <w:sz w:val="20"/>
        </w:rPr>
        <w:t>for</w:t>
      </w:r>
      <w:r>
        <w:rPr>
          <w:rFonts w:ascii="Times New Roman"/>
          <w:spacing w:val="-2"/>
          <w:sz w:val="20"/>
        </w:rPr>
        <w:t> </w:t>
      </w:r>
      <w:r>
        <w:rPr>
          <w:rFonts w:ascii="Times New Roman"/>
          <w:sz w:val="20"/>
        </w:rPr>
        <w:t>the</w:t>
      </w:r>
      <w:r>
        <w:rPr>
          <w:rFonts w:ascii="Times New Roman"/>
          <w:spacing w:val="-3"/>
          <w:sz w:val="20"/>
        </w:rPr>
        <w:t> </w:t>
      </w:r>
      <w:r>
        <w:rPr>
          <w:rFonts w:ascii="Times New Roman"/>
          <w:sz w:val="20"/>
        </w:rPr>
        <w:t>expression</w:t>
      </w:r>
      <w:r>
        <w:rPr>
          <w:rFonts w:ascii="Times New Roman"/>
          <w:spacing w:val="-2"/>
          <w:sz w:val="20"/>
        </w:rPr>
        <w:t> </w:t>
      </w:r>
      <w:r>
        <w:rPr>
          <w:rFonts w:ascii="Times New Roman"/>
          <w:sz w:val="20"/>
        </w:rPr>
        <w:t>of </w:t>
      </w:r>
      <w:r>
        <w:rPr>
          <w:rFonts w:ascii="Times New Roman"/>
          <w:spacing w:val="-2"/>
          <w:sz w:val="20"/>
        </w:rPr>
        <w:t>provisions).</w:t>
      </w:r>
    </w:p>
    <w:p>
      <w:pPr>
        <w:pStyle w:val="BodyText"/>
        <w:spacing w:before="159"/>
        <w:ind w:left="132"/>
      </w:pPr>
      <w:r>
        <w:rPr/>
        <w:t>"</w:t>
      </w:r>
      <w:r>
        <w:rPr>
          <w:b/>
        </w:rPr>
        <w:t>must</w:t>
      </w:r>
      <w:r>
        <w:rPr/>
        <w:t>"</w:t>
      </w:r>
      <w:r>
        <w:rPr>
          <w:spacing w:val="-5"/>
        </w:rPr>
        <w:t> </w:t>
      </w:r>
      <w:r>
        <w:rPr/>
        <w:t>and</w:t>
      </w:r>
      <w:r>
        <w:rPr>
          <w:spacing w:val="-3"/>
        </w:rPr>
        <w:t> </w:t>
      </w:r>
      <w:r>
        <w:rPr/>
        <w:t>"</w:t>
      </w:r>
      <w:r>
        <w:rPr>
          <w:b/>
        </w:rPr>
        <w:t>must</w:t>
      </w:r>
      <w:r>
        <w:rPr>
          <w:b/>
          <w:spacing w:val="-4"/>
        </w:rPr>
        <w:t> </w:t>
      </w:r>
      <w:r>
        <w:rPr>
          <w:b/>
        </w:rPr>
        <w:t>not</w:t>
      </w:r>
      <w:r>
        <w:rPr/>
        <w:t>"</w:t>
      </w:r>
      <w:r>
        <w:rPr>
          <w:spacing w:val="-4"/>
        </w:rPr>
        <w:t> </w:t>
      </w:r>
      <w:r>
        <w:rPr/>
        <w:t>are</w:t>
      </w:r>
      <w:r>
        <w:rPr>
          <w:spacing w:val="-3"/>
        </w:rPr>
        <w:t> </w:t>
      </w:r>
      <w:r>
        <w:rPr>
          <w:b/>
        </w:rPr>
        <w:t>NOT</w:t>
      </w:r>
      <w:r>
        <w:rPr>
          <w:b/>
          <w:spacing w:val="-5"/>
        </w:rPr>
        <w:t> </w:t>
      </w:r>
      <w:r>
        <w:rPr/>
        <w:t>allowed</w:t>
      </w:r>
      <w:r>
        <w:rPr>
          <w:spacing w:val="-3"/>
        </w:rPr>
        <w:t> </w:t>
      </w:r>
      <w:r>
        <w:rPr/>
        <w:t>in</w:t>
      </w:r>
      <w:r>
        <w:rPr>
          <w:spacing w:val="-2"/>
        </w:rPr>
        <w:t> </w:t>
      </w:r>
      <w:r>
        <w:rPr/>
        <w:t>O-RAN</w:t>
      </w:r>
      <w:r>
        <w:rPr>
          <w:spacing w:val="-4"/>
        </w:rPr>
        <w:t> </w:t>
      </w:r>
      <w:r>
        <w:rPr/>
        <w:t>deliverables</w:t>
      </w:r>
      <w:r>
        <w:rPr>
          <w:spacing w:val="-5"/>
        </w:rPr>
        <w:t> </w:t>
      </w:r>
      <w:r>
        <w:rPr/>
        <w:t>except</w:t>
      </w:r>
      <w:r>
        <w:rPr>
          <w:spacing w:val="-5"/>
        </w:rPr>
        <w:t> </w:t>
      </w:r>
      <w:r>
        <w:rPr/>
        <w:t>when</w:t>
      </w:r>
      <w:r>
        <w:rPr>
          <w:spacing w:val="-6"/>
        </w:rPr>
        <w:t> </w:t>
      </w:r>
      <w:r>
        <w:rPr/>
        <w:t>used</w:t>
      </w:r>
      <w:r>
        <w:rPr>
          <w:spacing w:val="-3"/>
        </w:rPr>
        <w:t> </w:t>
      </w:r>
      <w:r>
        <w:rPr/>
        <w:t>in</w:t>
      </w:r>
      <w:r>
        <w:rPr>
          <w:spacing w:val="-6"/>
        </w:rPr>
        <w:t> </w:t>
      </w:r>
      <w:r>
        <w:rPr/>
        <w:t>direct</w:t>
      </w:r>
      <w:r>
        <w:rPr>
          <w:spacing w:val="-5"/>
        </w:rPr>
        <w:t> </w:t>
      </w:r>
      <w:r>
        <w:rPr>
          <w:spacing w:val="-2"/>
        </w:rPr>
        <w:t>citation.</w:t>
      </w:r>
    </w:p>
    <w:p>
      <w:pPr>
        <w:spacing w:after="0"/>
        <w:sectPr>
          <w:pgSz w:w="11910" w:h="16850"/>
          <w:pgMar w:header="694" w:footer="702" w:top="1460" w:bottom="900" w:left="720" w:right="700"/>
        </w:sectPr>
      </w:pPr>
    </w:p>
    <w:p>
      <w:pPr>
        <w:pStyle w:val="BodyText"/>
        <w:spacing w:before="131"/>
      </w:pPr>
    </w:p>
    <w:p>
      <w:pPr>
        <w:pStyle w:val="BodyText"/>
        <w:spacing w:line="28" w:lineRule="exact"/>
        <w:ind w:left="103"/>
        <w:rPr>
          <w:sz w:val="2"/>
        </w:rPr>
      </w:pPr>
      <w:r>
        <w:rPr>
          <w:position w:val="0"/>
          <w:sz w:val="2"/>
        </w:rPr>
        <mc:AlternateContent>
          <mc:Choice Requires="wps">
            <w:drawing>
              <wp:inline distT="0" distB="0" distL="0" distR="0">
                <wp:extent cx="6518275" cy="18415"/>
                <wp:effectExtent l="0" t="0" r="0" b="0"/>
                <wp:docPr id="14" name="Group 14"/>
                <wp:cNvGraphicFramePr>
                  <a:graphicFrameLocks/>
                </wp:cNvGraphicFramePr>
                <a:graphic>
                  <a:graphicData uri="http://schemas.microsoft.com/office/word/2010/wordprocessingGroup">
                    <wpg:wgp>
                      <wpg:cNvPr id="14" name="Group 14"/>
                      <wpg:cNvGrpSpPr/>
                      <wpg:grpSpPr>
                        <a:xfrm>
                          <a:off x="0" y="0"/>
                          <a:ext cx="6518275" cy="18415"/>
                          <a:chExt cx="6518275" cy="18415"/>
                        </a:xfrm>
                      </wpg:grpSpPr>
                      <wps:wsp>
                        <wps:cNvPr id="15" name="Graphic 15"/>
                        <wps:cNvSpPr/>
                        <wps:spPr>
                          <a:xfrm>
                            <a:off x="0" y="0"/>
                            <a:ext cx="6518275" cy="18415"/>
                          </a:xfrm>
                          <a:custGeom>
                            <a:avLst/>
                            <a:gdLst/>
                            <a:ahLst/>
                            <a:cxnLst/>
                            <a:rect l="l" t="t" r="r" b="b"/>
                            <a:pathLst>
                              <a:path w="6518275" h="18415">
                                <a:moveTo>
                                  <a:pt x="6518148" y="0"/>
                                </a:moveTo>
                                <a:lnTo>
                                  <a:pt x="0" y="0"/>
                                </a:lnTo>
                                <a:lnTo>
                                  <a:pt x="0" y="18288"/>
                                </a:lnTo>
                                <a:lnTo>
                                  <a:pt x="6518148" y="18288"/>
                                </a:lnTo>
                                <a:lnTo>
                                  <a:pt x="651814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3.25pt;height:1.45pt;mso-position-horizontal-relative:char;mso-position-vertical-relative:line" id="docshapegroup12" coordorigin="0,0" coordsize="10265,29">
                <v:rect style="position:absolute;left:0;top:0;width:10265;height:29" id="docshape13" filled="true" fillcolor="#000000" stroked="false">
                  <v:fill type="solid"/>
                </v:rect>
              </v:group>
            </w:pict>
          </mc:Fallback>
        </mc:AlternateContent>
      </w:r>
      <w:r>
        <w:rPr>
          <w:position w:val="0"/>
          <w:sz w:val="2"/>
        </w:rPr>
      </w:r>
    </w:p>
    <w:p>
      <w:pPr>
        <w:pStyle w:val="Heading1"/>
        <w:numPr>
          <w:ilvl w:val="0"/>
          <w:numId w:val="11"/>
        </w:numPr>
        <w:tabs>
          <w:tab w:pos="1265" w:val="left" w:leader="none"/>
        </w:tabs>
        <w:spacing w:line="240" w:lineRule="auto" w:before="61" w:after="0"/>
        <w:ind w:left="1265" w:right="0" w:hanging="1133"/>
        <w:jc w:val="left"/>
      </w:pPr>
      <w:bookmarkStart w:name="_TOC_250111" w:id="5"/>
      <w:bookmarkStart w:name="1 Scope" w:id="6"/>
      <w:r>
        <w:rPr/>
      </w:r>
      <w:bookmarkEnd w:id="5"/>
      <w:r>
        <w:rPr>
          <w:spacing w:val="-2"/>
        </w:rPr>
        <w:t>Scope</w:t>
      </w:r>
    </w:p>
    <w:p>
      <w:pPr>
        <w:pStyle w:val="BodyText"/>
        <w:spacing w:line="254" w:lineRule="auto" w:before="179"/>
        <w:ind w:left="132"/>
      </w:pPr>
      <w:r>
        <w:rPr/>
        <w:t>The present</w:t>
      </w:r>
      <w:r>
        <w:rPr>
          <w:spacing w:val="-1"/>
        </w:rPr>
        <w:t> </w:t>
      </w:r>
      <w:r>
        <w:rPr/>
        <w:t>document</w:t>
      </w:r>
      <w:r>
        <w:rPr>
          <w:spacing w:val="-1"/>
        </w:rPr>
        <w:t> </w:t>
      </w:r>
      <w:r>
        <w:rPr/>
        <w:t>specifies the overall Near-RT-RIC</w:t>
      </w:r>
      <w:r>
        <w:rPr>
          <w:spacing w:val="-1"/>
        </w:rPr>
        <w:t> </w:t>
      </w:r>
      <w:r>
        <w:rPr/>
        <w:t>(Near-real-time RAN Intelligent</w:t>
      </w:r>
      <w:r>
        <w:rPr>
          <w:spacing w:val="-3"/>
        </w:rPr>
        <w:t> </w:t>
      </w:r>
      <w:r>
        <w:rPr/>
        <w:t>Controller) architecture and functionalities,</w:t>
      </w:r>
      <w:r>
        <w:rPr>
          <w:spacing w:val="-6"/>
        </w:rPr>
        <w:t> </w:t>
      </w:r>
      <w:r>
        <w:rPr/>
        <w:t>including</w:t>
      </w:r>
      <w:r>
        <w:rPr>
          <w:spacing w:val="-4"/>
        </w:rPr>
        <w:t> </w:t>
      </w:r>
      <w:r>
        <w:rPr/>
        <w:t>interaction</w:t>
      </w:r>
      <w:r>
        <w:rPr>
          <w:spacing w:val="-4"/>
        </w:rPr>
        <w:t> </w:t>
      </w:r>
      <w:r>
        <w:rPr/>
        <w:t>between</w:t>
      </w:r>
      <w:r>
        <w:rPr>
          <w:spacing w:val="-4"/>
        </w:rPr>
        <w:t> </w:t>
      </w:r>
      <w:r>
        <w:rPr/>
        <w:t>hosted</w:t>
      </w:r>
      <w:r>
        <w:rPr>
          <w:spacing w:val="-5"/>
        </w:rPr>
        <w:t> </w:t>
      </w:r>
      <w:r>
        <w:rPr/>
        <w:t>applications</w:t>
      </w:r>
      <w:r>
        <w:rPr>
          <w:spacing w:val="-6"/>
        </w:rPr>
        <w:t> </w:t>
      </w:r>
      <w:r>
        <w:rPr/>
        <w:t>and</w:t>
      </w:r>
      <w:r>
        <w:rPr>
          <w:spacing w:val="-4"/>
        </w:rPr>
        <w:t> </w:t>
      </w:r>
      <w:r>
        <w:rPr/>
        <w:t>common</w:t>
      </w:r>
      <w:r>
        <w:rPr>
          <w:spacing w:val="-6"/>
        </w:rPr>
        <w:t> </w:t>
      </w:r>
      <w:r>
        <w:rPr/>
        <w:t>functions</w:t>
      </w:r>
      <w:r>
        <w:rPr>
          <w:spacing w:val="-6"/>
        </w:rPr>
        <w:t> </w:t>
      </w:r>
      <w:r>
        <w:rPr/>
        <w:t>in</w:t>
      </w:r>
      <w:r>
        <w:rPr>
          <w:spacing w:val="-4"/>
        </w:rPr>
        <w:t> </w:t>
      </w:r>
      <w:r>
        <w:rPr/>
        <w:t>the</w:t>
      </w:r>
      <w:r>
        <w:rPr>
          <w:spacing w:val="-6"/>
        </w:rPr>
        <w:t> </w:t>
      </w:r>
      <w:r>
        <w:rPr/>
        <w:t>Near-RT</w:t>
      </w:r>
      <w:r>
        <w:rPr>
          <w:spacing w:val="-5"/>
        </w:rPr>
        <w:t> </w:t>
      </w:r>
      <w:r>
        <w:rPr/>
        <w:t>RIC</w:t>
      </w:r>
      <w:r>
        <w:rPr>
          <w:spacing w:val="-6"/>
        </w:rPr>
        <w:t> </w:t>
      </w:r>
      <w:r>
        <w:rPr>
          <w:spacing w:val="-2"/>
        </w:rPr>
        <w:t>platform.</w:t>
      </w:r>
    </w:p>
    <w:p>
      <w:pPr>
        <w:pStyle w:val="BodyText"/>
        <w:spacing w:before="150"/>
      </w:pPr>
      <w:r>
        <w:rPr/>
        <mc:AlternateContent>
          <mc:Choice Requires="wps">
            <w:drawing>
              <wp:anchor distT="0" distB="0" distL="0" distR="0" allowOverlap="1" layoutInCell="1" locked="0" behindDoc="1" simplePos="0" relativeHeight="487591424">
                <wp:simplePos x="0" y="0"/>
                <wp:positionH relativeFrom="page">
                  <wp:posOffset>522731</wp:posOffset>
                </wp:positionH>
                <wp:positionV relativeFrom="paragraph">
                  <wp:posOffset>257096</wp:posOffset>
                </wp:positionV>
                <wp:extent cx="6518275" cy="18415"/>
                <wp:effectExtent l="0" t="0" r="0" b="0"/>
                <wp:wrapTopAndBottom/>
                <wp:docPr id="16" name="Graphic 16"/>
                <wp:cNvGraphicFramePr>
                  <a:graphicFrameLocks/>
                </wp:cNvGraphicFramePr>
                <a:graphic>
                  <a:graphicData uri="http://schemas.microsoft.com/office/word/2010/wordprocessingShape">
                    <wps:wsp>
                      <wps:cNvPr id="16" name="Graphic 16"/>
                      <wps:cNvSpPr/>
                      <wps:spPr>
                        <a:xfrm>
                          <a:off x="0" y="0"/>
                          <a:ext cx="6518275" cy="18415"/>
                        </a:xfrm>
                        <a:custGeom>
                          <a:avLst/>
                          <a:gdLst/>
                          <a:ahLst/>
                          <a:cxnLst/>
                          <a:rect l="l" t="t" r="r" b="b"/>
                          <a:pathLst>
                            <a:path w="6518275" h="18415">
                              <a:moveTo>
                                <a:pt x="6518148" y="0"/>
                              </a:moveTo>
                              <a:lnTo>
                                <a:pt x="0" y="0"/>
                              </a:lnTo>
                              <a:lnTo>
                                <a:pt x="0" y="18288"/>
                              </a:lnTo>
                              <a:lnTo>
                                <a:pt x="6518148" y="18288"/>
                              </a:lnTo>
                              <a:lnTo>
                                <a:pt x="65181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16pt;margin-top:20.243828pt;width:513.24pt;height:1.44pt;mso-position-horizontal-relative:page;mso-position-vertical-relative:paragraph;z-index:-15725056;mso-wrap-distance-left:0;mso-wrap-distance-right:0" id="docshape14" filled="true" fillcolor="#000000" stroked="false">
                <v:fill type="solid"/>
                <w10:wrap type="topAndBottom"/>
              </v:rect>
            </w:pict>
          </mc:Fallback>
        </mc:AlternateContent>
      </w:r>
    </w:p>
    <w:p>
      <w:pPr>
        <w:pStyle w:val="Heading1"/>
        <w:numPr>
          <w:ilvl w:val="0"/>
          <w:numId w:val="11"/>
        </w:numPr>
        <w:tabs>
          <w:tab w:pos="1265" w:val="left" w:leader="none"/>
        </w:tabs>
        <w:spacing w:line="240" w:lineRule="auto" w:before="60" w:after="0"/>
        <w:ind w:left="1265" w:right="0" w:hanging="1133"/>
        <w:jc w:val="left"/>
      </w:pPr>
      <w:bookmarkStart w:name="_TOC_250110" w:id="7"/>
      <w:bookmarkStart w:name="2 References" w:id="8"/>
      <w:r>
        <w:rPr/>
      </w:r>
      <w:bookmarkEnd w:id="7"/>
      <w:r>
        <w:rPr>
          <w:spacing w:val="-2"/>
        </w:rPr>
        <w:t>References</w:t>
      </w:r>
    </w:p>
    <w:p>
      <w:pPr>
        <w:pStyle w:val="Heading2"/>
        <w:numPr>
          <w:ilvl w:val="1"/>
          <w:numId w:val="11"/>
        </w:numPr>
        <w:tabs>
          <w:tab w:pos="1265" w:val="left" w:leader="none"/>
        </w:tabs>
        <w:spacing w:line="240" w:lineRule="auto" w:before="358" w:after="0"/>
        <w:ind w:left="1265" w:right="0" w:hanging="1133"/>
        <w:jc w:val="left"/>
      </w:pPr>
      <w:bookmarkStart w:name="_TOC_250109" w:id="9"/>
      <w:bookmarkStart w:name="2.1 Normative references" w:id="10"/>
      <w:r>
        <w:rPr/>
      </w:r>
      <w:r>
        <w:rPr/>
        <w:t>Normative</w:t>
      </w:r>
      <w:r>
        <w:rPr>
          <w:spacing w:val="-22"/>
        </w:rPr>
        <w:t> </w:t>
      </w:r>
      <w:bookmarkEnd w:id="9"/>
      <w:r>
        <w:rPr>
          <w:spacing w:val="-2"/>
        </w:rPr>
        <w:t>references</w:t>
      </w:r>
    </w:p>
    <w:p>
      <w:pPr>
        <w:pStyle w:val="BodyText"/>
        <w:spacing w:line="256" w:lineRule="auto" w:before="180"/>
        <w:ind w:left="132"/>
      </w:pPr>
      <w:r>
        <w:rPr/>
        <w:t>References</w:t>
      </w:r>
      <w:r>
        <w:rPr>
          <w:spacing w:val="-3"/>
        </w:rPr>
        <w:t> </w:t>
      </w:r>
      <w:r>
        <w:rPr/>
        <w:t>are</w:t>
      </w:r>
      <w:r>
        <w:rPr>
          <w:spacing w:val="-2"/>
        </w:rPr>
        <w:t> </w:t>
      </w:r>
      <w:r>
        <w:rPr/>
        <w:t>either</w:t>
      </w:r>
      <w:r>
        <w:rPr>
          <w:spacing w:val="-1"/>
        </w:rPr>
        <w:t> </w:t>
      </w:r>
      <w:r>
        <w:rPr/>
        <w:t>specific</w:t>
      </w:r>
      <w:r>
        <w:rPr>
          <w:spacing w:val="-4"/>
        </w:rPr>
        <w:t> </w:t>
      </w:r>
      <w:r>
        <w:rPr/>
        <w:t>(identified</w:t>
      </w:r>
      <w:r>
        <w:rPr>
          <w:spacing w:val="-1"/>
        </w:rPr>
        <w:t> </w:t>
      </w:r>
      <w:r>
        <w:rPr/>
        <w:t>by</w:t>
      </w:r>
      <w:r>
        <w:rPr>
          <w:spacing w:val="-1"/>
        </w:rPr>
        <w:t> </w:t>
      </w:r>
      <w:r>
        <w:rPr/>
        <w:t>date</w:t>
      </w:r>
      <w:r>
        <w:rPr>
          <w:spacing w:val="-4"/>
        </w:rPr>
        <w:t> </w:t>
      </w:r>
      <w:r>
        <w:rPr/>
        <w:t>of</w:t>
      </w:r>
      <w:r>
        <w:rPr>
          <w:spacing w:val="-2"/>
        </w:rPr>
        <w:t> </w:t>
      </w:r>
      <w:r>
        <w:rPr/>
        <w:t>publication</w:t>
      </w:r>
      <w:r>
        <w:rPr>
          <w:spacing w:val="-1"/>
        </w:rPr>
        <w:t> </w:t>
      </w:r>
      <w:r>
        <w:rPr/>
        <w:t>and/or</w:t>
      </w:r>
      <w:r>
        <w:rPr>
          <w:spacing w:val="-2"/>
        </w:rPr>
        <w:t> </w:t>
      </w:r>
      <w:r>
        <w:rPr/>
        <w:t>edition</w:t>
      </w:r>
      <w:r>
        <w:rPr>
          <w:spacing w:val="-1"/>
        </w:rPr>
        <w:t> </w:t>
      </w:r>
      <w:r>
        <w:rPr/>
        <w:t>number</w:t>
      </w:r>
      <w:r>
        <w:rPr>
          <w:spacing w:val="-3"/>
        </w:rPr>
        <w:t> </w:t>
      </w:r>
      <w:r>
        <w:rPr/>
        <w:t>or</w:t>
      </w:r>
      <w:r>
        <w:rPr>
          <w:spacing w:val="-2"/>
        </w:rPr>
        <w:t> </w:t>
      </w:r>
      <w:r>
        <w:rPr/>
        <w:t>version</w:t>
      </w:r>
      <w:r>
        <w:rPr>
          <w:spacing w:val="-1"/>
        </w:rPr>
        <w:t> </w:t>
      </w:r>
      <w:r>
        <w:rPr/>
        <w:t>number)</w:t>
      </w:r>
      <w:r>
        <w:rPr>
          <w:spacing w:val="-4"/>
        </w:rPr>
        <w:t> </w:t>
      </w:r>
      <w:r>
        <w:rPr/>
        <w:t>or</w:t>
      </w:r>
      <w:r>
        <w:rPr>
          <w:spacing w:val="-2"/>
        </w:rPr>
        <w:t> </w:t>
      </w:r>
      <w:r>
        <w:rPr/>
        <w:t>non-specific.</w:t>
      </w:r>
      <w:r>
        <w:rPr>
          <w:spacing w:val="-1"/>
        </w:rPr>
        <w:t> </w:t>
      </w:r>
      <w:r>
        <w:rPr/>
        <w:t>For specific references, only the cited version applies. For non-specific references, the latest version of the referenced document (including any amendments) applies.</w:t>
      </w:r>
    </w:p>
    <w:p>
      <w:pPr>
        <w:pStyle w:val="BodyText"/>
        <w:spacing w:line="254" w:lineRule="auto" w:before="160"/>
        <w:ind w:left="1267" w:right="150" w:hanging="852"/>
      </w:pPr>
      <w:r>
        <w:rPr/>
        <w:t>NOTE</w:t>
      </w:r>
      <w:r>
        <w:rPr>
          <w:spacing w:val="-2"/>
        </w:rPr>
        <w:t> </w:t>
      </w:r>
      <w:r>
        <w:rPr/>
        <w:t>1:</w:t>
      </w:r>
      <w:r>
        <w:rPr>
          <w:spacing w:val="40"/>
        </w:rPr>
        <w:t> </w:t>
      </w:r>
      <w:r>
        <w:rPr/>
        <w:t>While</w:t>
      </w:r>
      <w:r>
        <w:rPr>
          <w:spacing w:val="-2"/>
        </w:rPr>
        <w:t> </w:t>
      </w:r>
      <w:r>
        <w:rPr/>
        <w:t>any</w:t>
      </w:r>
      <w:r>
        <w:rPr>
          <w:spacing w:val="-2"/>
        </w:rPr>
        <w:t> </w:t>
      </w:r>
      <w:r>
        <w:rPr/>
        <w:t>hyperlinks</w:t>
      </w:r>
      <w:r>
        <w:rPr>
          <w:spacing w:val="-3"/>
        </w:rPr>
        <w:t> </w:t>
      </w:r>
      <w:r>
        <w:rPr/>
        <w:t>included</w:t>
      </w:r>
      <w:r>
        <w:rPr>
          <w:spacing w:val="-2"/>
        </w:rPr>
        <w:t> </w:t>
      </w:r>
      <w:r>
        <w:rPr/>
        <w:t>in</w:t>
      </w:r>
      <w:r>
        <w:rPr>
          <w:spacing w:val="-2"/>
        </w:rPr>
        <w:t> </w:t>
      </w:r>
      <w:r>
        <w:rPr/>
        <w:t>this</w:t>
      </w:r>
      <w:r>
        <w:rPr>
          <w:spacing w:val="-3"/>
        </w:rPr>
        <w:t> </w:t>
      </w:r>
      <w:r>
        <w:rPr/>
        <w:t>clause</w:t>
      </w:r>
      <w:r>
        <w:rPr>
          <w:spacing w:val="-2"/>
        </w:rPr>
        <w:t> </w:t>
      </w:r>
      <w:r>
        <w:rPr/>
        <w:t>were</w:t>
      </w:r>
      <w:r>
        <w:rPr>
          <w:spacing w:val="-2"/>
        </w:rPr>
        <w:t> </w:t>
      </w:r>
      <w:r>
        <w:rPr/>
        <w:t>valid</w:t>
      </w:r>
      <w:r>
        <w:rPr>
          <w:spacing w:val="-2"/>
        </w:rPr>
        <w:t> </w:t>
      </w:r>
      <w:r>
        <w:rPr/>
        <w:t>at</w:t>
      </w:r>
      <w:r>
        <w:rPr>
          <w:spacing w:val="-2"/>
        </w:rPr>
        <w:t> </w:t>
      </w:r>
      <w:r>
        <w:rPr/>
        <w:t>the</w:t>
      </w:r>
      <w:r>
        <w:rPr>
          <w:spacing w:val="-2"/>
        </w:rPr>
        <w:t> </w:t>
      </w:r>
      <w:r>
        <w:rPr/>
        <w:t>time</w:t>
      </w:r>
      <w:r>
        <w:rPr>
          <w:spacing w:val="-2"/>
        </w:rPr>
        <w:t> </w:t>
      </w:r>
      <w:r>
        <w:rPr/>
        <w:t>of</w:t>
      </w:r>
      <w:r>
        <w:rPr>
          <w:spacing w:val="-4"/>
        </w:rPr>
        <w:t> </w:t>
      </w:r>
      <w:r>
        <w:rPr/>
        <w:t>publication, O-RAN</w:t>
      </w:r>
      <w:r>
        <w:rPr>
          <w:spacing w:val="-2"/>
        </w:rPr>
        <w:t> </w:t>
      </w:r>
      <w:r>
        <w:rPr/>
        <w:t>cannot</w:t>
      </w:r>
      <w:r>
        <w:rPr>
          <w:spacing w:val="-3"/>
        </w:rPr>
        <w:t> </w:t>
      </w:r>
      <w:r>
        <w:rPr/>
        <w:t>guarantee</w:t>
      </w:r>
      <w:r>
        <w:rPr>
          <w:spacing w:val="-2"/>
        </w:rPr>
        <w:t> </w:t>
      </w:r>
      <w:r>
        <w:rPr/>
        <w:t>their long-term validity.</w:t>
      </w:r>
    </w:p>
    <w:p>
      <w:pPr>
        <w:pStyle w:val="BodyText"/>
        <w:spacing w:line="254" w:lineRule="auto" w:before="163"/>
        <w:ind w:left="1267" w:hanging="852"/>
      </w:pPr>
      <w:r>
        <w:rPr/>
        <w:t>NOTE</w:t>
      </w:r>
      <w:r>
        <w:rPr>
          <w:spacing w:val="-2"/>
        </w:rPr>
        <w:t> </w:t>
      </w:r>
      <w:r>
        <w:rPr/>
        <w:t>2:</w:t>
      </w:r>
      <w:r>
        <w:rPr>
          <w:spacing w:val="40"/>
        </w:rPr>
        <w:t> </w:t>
      </w:r>
      <w:r>
        <w:rPr/>
        <w:t>In</w:t>
      </w:r>
      <w:r>
        <w:rPr>
          <w:spacing w:val="-1"/>
        </w:rPr>
        <w:t> </w:t>
      </w:r>
      <w:r>
        <w:rPr/>
        <w:t>the</w:t>
      </w:r>
      <w:r>
        <w:rPr>
          <w:spacing w:val="-2"/>
        </w:rPr>
        <w:t> </w:t>
      </w:r>
      <w:r>
        <w:rPr/>
        <w:t>case</w:t>
      </w:r>
      <w:r>
        <w:rPr>
          <w:spacing w:val="-2"/>
        </w:rPr>
        <w:t> </w:t>
      </w:r>
      <w:r>
        <w:rPr/>
        <w:t>of</w:t>
      </w:r>
      <w:r>
        <w:rPr>
          <w:spacing w:val="-4"/>
        </w:rPr>
        <w:t> </w:t>
      </w:r>
      <w:r>
        <w:rPr/>
        <w:t>a</w:t>
      </w:r>
      <w:r>
        <w:rPr>
          <w:spacing w:val="-2"/>
        </w:rPr>
        <w:t> </w:t>
      </w:r>
      <w:r>
        <w:rPr/>
        <w:t>reference</w:t>
      </w:r>
      <w:r>
        <w:rPr>
          <w:spacing w:val="-2"/>
        </w:rPr>
        <w:t> </w:t>
      </w:r>
      <w:r>
        <w:rPr/>
        <w:t>to</w:t>
      </w:r>
      <w:r>
        <w:rPr>
          <w:spacing w:val="-1"/>
        </w:rPr>
        <w:t> </w:t>
      </w:r>
      <w:r>
        <w:rPr/>
        <w:t>a</w:t>
      </w:r>
      <w:r>
        <w:rPr>
          <w:spacing w:val="-6"/>
        </w:rPr>
        <w:t> </w:t>
      </w:r>
      <w:r>
        <w:rPr/>
        <w:t>3GPP</w:t>
      </w:r>
      <w:r>
        <w:rPr>
          <w:spacing w:val="-3"/>
        </w:rPr>
        <w:t> </w:t>
      </w:r>
      <w:r>
        <w:rPr/>
        <w:t>document</w:t>
      </w:r>
      <w:r>
        <w:rPr>
          <w:spacing w:val="-3"/>
        </w:rPr>
        <w:t> </w:t>
      </w:r>
      <w:r>
        <w:rPr/>
        <w:t>(including</w:t>
      </w:r>
      <w:r>
        <w:rPr>
          <w:spacing w:val="-1"/>
        </w:rPr>
        <w:t> </w:t>
      </w:r>
      <w:r>
        <w:rPr/>
        <w:t>a</w:t>
      </w:r>
      <w:r>
        <w:rPr>
          <w:spacing w:val="-4"/>
        </w:rPr>
        <w:t> </w:t>
      </w:r>
      <w:r>
        <w:rPr/>
        <w:t>GSM</w:t>
      </w:r>
      <w:r>
        <w:rPr>
          <w:spacing w:val="-2"/>
        </w:rPr>
        <w:t> </w:t>
      </w:r>
      <w:r>
        <w:rPr/>
        <w:t>document),</w:t>
      </w:r>
      <w:r>
        <w:rPr>
          <w:spacing w:val="-2"/>
        </w:rPr>
        <w:t> </w:t>
      </w:r>
      <w:r>
        <w:rPr/>
        <w:t>a</w:t>
      </w:r>
      <w:r>
        <w:rPr>
          <w:spacing w:val="-4"/>
        </w:rPr>
        <w:t> </w:t>
      </w:r>
      <w:r>
        <w:rPr/>
        <w:t>non-specific</w:t>
      </w:r>
      <w:r>
        <w:rPr>
          <w:spacing w:val="-2"/>
        </w:rPr>
        <w:t> </w:t>
      </w:r>
      <w:r>
        <w:rPr/>
        <w:t>reference</w:t>
      </w:r>
      <w:r>
        <w:rPr>
          <w:spacing w:val="-2"/>
        </w:rPr>
        <w:t> </w:t>
      </w:r>
      <w:r>
        <w:rPr/>
        <w:t>implicitly refers to the latest version of that document in 3GPP Release 18.</w:t>
      </w:r>
    </w:p>
    <w:p>
      <w:pPr>
        <w:pStyle w:val="BodyText"/>
        <w:spacing w:before="163"/>
        <w:ind w:left="132"/>
      </w:pPr>
      <w:r>
        <w:rPr/>
        <w:t>The</w:t>
      </w:r>
      <w:r>
        <w:rPr>
          <w:spacing w:val="-5"/>
        </w:rPr>
        <w:t> </w:t>
      </w:r>
      <w:r>
        <w:rPr/>
        <w:t>following</w:t>
      </w:r>
      <w:r>
        <w:rPr>
          <w:spacing w:val="-4"/>
        </w:rPr>
        <w:t> </w:t>
      </w:r>
      <w:r>
        <w:rPr/>
        <w:t>referenced</w:t>
      </w:r>
      <w:r>
        <w:rPr>
          <w:spacing w:val="-6"/>
        </w:rPr>
        <w:t> </w:t>
      </w:r>
      <w:r>
        <w:rPr/>
        <w:t>documents</w:t>
      </w:r>
      <w:r>
        <w:rPr>
          <w:spacing w:val="-5"/>
        </w:rPr>
        <w:t> </w:t>
      </w:r>
      <w:r>
        <w:rPr/>
        <w:t>are</w:t>
      </w:r>
      <w:r>
        <w:rPr>
          <w:spacing w:val="-5"/>
        </w:rPr>
        <w:t> </w:t>
      </w:r>
      <w:r>
        <w:rPr/>
        <w:t>necessary</w:t>
      </w:r>
      <w:r>
        <w:rPr>
          <w:spacing w:val="-4"/>
        </w:rPr>
        <w:t> </w:t>
      </w:r>
      <w:r>
        <w:rPr/>
        <w:t>for</w:t>
      </w:r>
      <w:r>
        <w:rPr>
          <w:spacing w:val="-5"/>
        </w:rPr>
        <w:t> </w:t>
      </w:r>
      <w:r>
        <w:rPr/>
        <w:t>the</w:t>
      </w:r>
      <w:r>
        <w:rPr>
          <w:spacing w:val="-4"/>
        </w:rPr>
        <w:t> </w:t>
      </w:r>
      <w:r>
        <w:rPr/>
        <w:t>application</w:t>
      </w:r>
      <w:r>
        <w:rPr>
          <w:spacing w:val="-4"/>
        </w:rPr>
        <w:t> </w:t>
      </w:r>
      <w:r>
        <w:rPr/>
        <w:t>of</w:t>
      </w:r>
      <w:r>
        <w:rPr>
          <w:spacing w:val="-7"/>
        </w:rPr>
        <w:t> </w:t>
      </w:r>
      <w:r>
        <w:rPr/>
        <w:t>the</w:t>
      </w:r>
      <w:r>
        <w:rPr>
          <w:spacing w:val="-5"/>
        </w:rPr>
        <w:t> </w:t>
      </w:r>
      <w:r>
        <w:rPr/>
        <w:t>present</w:t>
      </w:r>
      <w:r>
        <w:rPr>
          <w:spacing w:val="-5"/>
        </w:rPr>
        <w:t> </w:t>
      </w:r>
      <w:r>
        <w:rPr>
          <w:spacing w:val="-2"/>
        </w:rPr>
        <w:t>document.</w:t>
      </w:r>
    </w:p>
    <w:p>
      <w:pPr>
        <w:pStyle w:val="ListParagraph"/>
        <w:numPr>
          <w:ilvl w:val="0"/>
          <w:numId w:val="12"/>
        </w:numPr>
        <w:tabs>
          <w:tab w:pos="1833" w:val="left" w:leader="none"/>
        </w:tabs>
        <w:spacing w:line="240" w:lineRule="auto" w:before="176" w:after="0"/>
        <w:ind w:left="1833" w:right="0" w:hanging="1418"/>
        <w:jc w:val="left"/>
        <w:rPr>
          <w:sz w:val="20"/>
        </w:rPr>
      </w:pPr>
      <w:r>
        <w:rPr>
          <w:spacing w:val="-2"/>
          <w:sz w:val="20"/>
        </w:rPr>
        <w:t>Void.</w:t>
      </w:r>
    </w:p>
    <w:p>
      <w:pPr>
        <w:pStyle w:val="ListParagraph"/>
        <w:numPr>
          <w:ilvl w:val="0"/>
          <w:numId w:val="12"/>
        </w:numPr>
        <w:tabs>
          <w:tab w:pos="1834" w:val="left" w:leader="none"/>
        </w:tabs>
        <w:spacing w:line="254" w:lineRule="auto" w:before="175" w:after="0"/>
        <w:ind w:left="1834" w:right="683" w:hanging="1419"/>
        <w:jc w:val="left"/>
        <w:rPr>
          <w:sz w:val="20"/>
        </w:rPr>
      </w:pPr>
      <w:r>
        <w:rPr>
          <w:sz w:val="20"/>
        </w:rPr>
        <w:t>O-RAN.WG3.E2GAP,</w:t>
      </w:r>
      <w:r>
        <w:rPr>
          <w:spacing w:val="-4"/>
          <w:sz w:val="20"/>
        </w:rPr>
        <w:t> </w:t>
      </w:r>
      <w:r>
        <w:rPr>
          <w:sz w:val="20"/>
        </w:rPr>
        <w:t>“O-RAN</w:t>
      </w:r>
      <w:r>
        <w:rPr>
          <w:spacing w:val="-4"/>
          <w:sz w:val="20"/>
        </w:rPr>
        <w:t> </w:t>
      </w:r>
      <w:r>
        <w:rPr>
          <w:sz w:val="20"/>
        </w:rPr>
        <w:t>Working</w:t>
      </w:r>
      <w:r>
        <w:rPr>
          <w:spacing w:val="-3"/>
          <w:sz w:val="20"/>
        </w:rPr>
        <w:t> </w:t>
      </w:r>
      <w:r>
        <w:rPr>
          <w:sz w:val="20"/>
        </w:rPr>
        <w:t>Group</w:t>
      </w:r>
      <w:r>
        <w:rPr>
          <w:spacing w:val="-3"/>
          <w:sz w:val="20"/>
        </w:rPr>
        <w:t> </w:t>
      </w:r>
      <w:r>
        <w:rPr>
          <w:sz w:val="20"/>
        </w:rPr>
        <w:t>3,</w:t>
      </w:r>
      <w:r>
        <w:rPr>
          <w:spacing w:val="-3"/>
          <w:sz w:val="20"/>
        </w:rPr>
        <w:t> </w:t>
      </w:r>
      <w:r>
        <w:rPr>
          <w:sz w:val="20"/>
        </w:rPr>
        <w:t>Near-Real-time</w:t>
      </w:r>
      <w:r>
        <w:rPr>
          <w:spacing w:val="-4"/>
          <w:sz w:val="20"/>
        </w:rPr>
        <w:t> </w:t>
      </w:r>
      <w:r>
        <w:rPr>
          <w:sz w:val="20"/>
        </w:rPr>
        <w:t>RAN</w:t>
      </w:r>
      <w:r>
        <w:rPr>
          <w:spacing w:val="-4"/>
          <w:sz w:val="20"/>
        </w:rPr>
        <w:t> </w:t>
      </w:r>
      <w:r>
        <w:rPr>
          <w:sz w:val="20"/>
        </w:rPr>
        <w:t>Intelligent</w:t>
      </w:r>
      <w:r>
        <w:rPr>
          <w:spacing w:val="-5"/>
          <w:sz w:val="20"/>
        </w:rPr>
        <w:t> </w:t>
      </w:r>
      <w:r>
        <w:rPr>
          <w:sz w:val="20"/>
        </w:rPr>
        <w:t>Controller,</w:t>
      </w:r>
      <w:r>
        <w:rPr>
          <w:spacing w:val="-4"/>
          <w:sz w:val="20"/>
        </w:rPr>
        <w:t> </w:t>
      </w:r>
      <w:r>
        <w:rPr>
          <w:sz w:val="20"/>
        </w:rPr>
        <w:t>E2 General Aspects and Principles”.</w:t>
      </w:r>
    </w:p>
    <w:p>
      <w:pPr>
        <w:pStyle w:val="ListParagraph"/>
        <w:numPr>
          <w:ilvl w:val="0"/>
          <w:numId w:val="12"/>
        </w:numPr>
        <w:tabs>
          <w:tab w:pos="1834" w:val="left" w:leader="none"/>
        </w:tabs>
        <w:spacing w:line="256" w:lineRule="auto" w:before="163" w:after="0"/>
        <w:ind w:left="1834" w:right="830" w:hanging="1419"/>
        <w:jc w:val="left"/>
        <w:rPr>
          <w:sz w:val="20"/>
        </w:rPr>
      </w:pPr>
      <w:r>
        <w:rPr>
          <w:sz w:val="20"/>
        </w:rPr>
        <w:t>O-RAN.WG3.E2AP,</w:t>
      </w:r>
      <w:r>
        <w:rPr>
          <w:spacing w:val="-4"/>
          <w:sz w:val="20"/>
        </w:rPr>
        <w:t> </w:t>
      </w:r>
      <w:r>
        <w:rPr>
          <w:sz w:val="20"/>
        </w:rPr>
        <w:t>“O-RAN</w:t>
      </w:r>
      <w:r>
        <w:rPr>
          <w:spacing w:val="-4"/>
          <w:sz w:val="20"/>
        </w:rPr>
        <w:t> </w:t>
      </w:r>
      <w:r>
        <w:rPr>
          <w:sz w:val="20"/>
        </w:rPr>
        <w:t>Working</w:t>
      </w:r>
      <w:r>
        <w:rPr>
          <w:spacing w:val="-4"/>
          <w:sz w:val="20"/>
        </w:rPr>
        <w:t> </w:t>
      </w:r>
      <w:r>
        <w:rPr>
          <w:sz w:val="20"/>
        </w:rPr>
        <w:t>Group</w:t>
      </w:r>
      <w:r>
        <w:rPr>
          <w:spacing w:val="-4"/>
          <w:sz w:val="20"/>
        </w:rPr>
        <w:t> </w:t>
      </w:r>
      <w:r>
        <w:rPr>
          <w:sz w:val="20"/>
        </w:rPr>
        <w:t>3,</w:t>
      </w:r>
      <w:r>
        <w:rPr>
          <w:spacing w:val="-4"/>
          <w:sz w:val="20"/>
        </w:rPr>
        <w:t> </w:t>
      </w:r>
      <w:r>
        <w:rPr>
          <w:sz w:val="20"/>
        </w:rPr>
        <w:t>Near-Real-time</w:t>
      </w:r>
      <w:r>
        <w:rPr>
          <w:spacing w:val="-4"/>
          <w:sz w:val="20"/>
        </w:rPr>
        <w:t> </w:t>
      </w:r>
      <w:r>
        <w:rPr>
          <w:sz w:val="20"/>
        </w:rPr>
        <w:t>RAN</w:t>
      </w:r>
      <w:r>
        <w:rPr>
          <w:spacing w:val="-4"/>
          <w:sz w:val="20"/>
        </w:rPr>
        <w:t> </w:t>
      </w:r>
      <w:r>
        <w:rPr>
          <w:sz w:val="20"/>
        </w:rPr>
        <w:t>Intelligent</w:t>
      </w:r>
      <w:r>
        <w:rPr>
          <w:spacing w:val="-5"/>
          <w:sz w:val="20"/>
        </w:rPr>
        <w:t> </w:t>
      </w:r>
      <w:r>
        <w:rPr>
          <w:sz w:val="20"/>
        </w:rPr>
        <w:t>Controller,</w:t>
      </w:r>
      <w:r>
        <w:rPr>
          <w:spacing w:val="-4"/>
          <w:sz w:val="20"/>
        </w:rPr>
        <w:t> </w:t>
      </w:r>
      <w:r>
        <w:rPr>
          <w:sz w:val="20"/>
        </w:rPr>
        <w:t>E2 Application Protocol (E2AP)”.</w:t>
      </w:r>
    </w:p>
    <w:p>
      <w:pPr>
        <w:pStyle w:val="ListParagraph"/>
        <w:numPr>
          <w:ilvl w:val="0"/>
          <w:numId w:val="12"/>
        </w:numPr>
        <w:tabs>
          <w:tab w:pos="1833" w:val="left" w:leader="none"/>
        </w:tabs>
        <w:spacing w:line="240" w:lineRule="auto" w:before="159" w:after="0"/>
        <w:ind w:left="1833" w:right="0" w:hanging="1418"/>
        <w:jc w:val="left"/>
        <w:rPr>
          <w:sz w:val="20"/>
        </w:rPr>
      </w:pPr>
      <w:r>
        <w:rPr>
          <w:sz w:val="20"/>
        </w:rPr>
        <w:t>O-RAN.WG10.OAM-Architecture,</w:t>
      </w:r>
      <w:r>
        <w:rPr>
          <w:spacing w:val="-9"/>
          <w:sz w:val="20"/>
        </w:rPr>
        <w:t> </w:t>
      </w:r>
      <w:r>
        <w:rPr>
          <w:sz w:val="20"/>
        </w:rPr>
        <w:t>“O-RAN</w:t>
      </w:r>
      <w:r>
        <w:rPr>
          <w:spacing w:val="-10"/>
          <w:sz w:val="20"/>
        </w:rPr>
        <w:t> </w:t>
      </w:r>
      <w:r>
        <w:rPr>
          <w:sz w:val="20"/>
        </w:rPr>
        <w:t>Operations</w:t>
      </w:r>
      <w:r>
        <w:rPr>
          <w:spacing w:val="-11"/>
          <w:sz w:val="20"/>
        </w:rPr>
        <w:t> </w:t>
      </w:r>
      <w:r>
        <w:rPr>
          <w:sz w:val="20"/>
        </w:rPr>
        <w:t>and</w:t>
      </w:r>
      <w:r>
        <w:rPr>
          <w:spacing w:val="-8"/>
          <w:sz w:val="20"/>
        </w:rPr>
        <w:t> </w:t>
      </w:r>
      <w:r>
        <w:rPr>
          <w:sz w:val="20"/>
        </w:rPr>
        <w:t>Maintenance</w:t>
      </w:r>
      <w:r>
        <w:rPr>
          <w:spacing w:val="-10"/>
          <w:sz w:val="20"/>
        </w:rPr>
        <w:t> </w:t>
      </w:r>
      <w:r>
        <w:rPr>
          <w:spacing w:val="-2"/>
          <w:sz w:val="20"/>
        </w:rPr>
        <w:t>Architecture”.</w:t>
      </w:r>
    </w:p>
    <w:p>
      <w:pPr>
        <w:pStyle w:val="ListParagraph"/>
        <w:numPr>
          <w:ilvl w:val="0"/>
          <w:numId w:val="12"/>
        </w:numPr>
        <w:tabs>
          <w:tab w:pos="1833" w:val="left" w:leader="none"/>
        </w:tabs>
        <w:spacing w:line="240" w:lineRule="auto" w:before="175" w:after="0"/>
        <w:ind w:left="1833" w:right="0" w:hanging="1418"/>
        <w:jc w:val="left"/>
        <w:rPr>
          <w:sz w:val="20"/>
        </w:rPr>
      </w:pPr>
      <w:r>
        <w:rPr>
          <w:sz w:val="20"/>
        </w:rPr>
        <w:t>O-RAN.WG10.O1-Interface,</w:t>
      </w:r>
      <w:r>
        <w:rPr>
          <w:spacing w:val="-11"/>
          <w:sz w:val="20"/>
        </w:rPr>
        <w:t> </w:t>
      </w:r>
      <w:r>
        <w:rPr>
          <w:sz w:val="20"/>
        </w:rPr>
        <w:t>“O-RAN</w:t>
      </w:r>
      <w:r>
        <w:rPr>
          <w:spacing w:val="-9"/>
          <w:sz w:val="20"/>
        </w:rPr>
        <w:t> </w:t>
      </w:r>
      <w:r>
        <w:rPr>
          <w:sz w:val="20"/>
        </w:rPr>
        <w:t>Operations</w:t>
      </w:r>
      <w:r>
        <w:rPr>
          <w:spacing w:val="-9"/>
          <w:sz w:val="20"/>
        </w:rPr>
        <w:t> </w:t>
      </w:r>
      <w:r>
        <w:rPr>
          <w:sz w:val="20"/>
        </w:rPr>
        <w:t>and</w:t>
      </w:r>
      <w:r>
        <w:rPr>
          <w:spacing w:val="-9"/>
          <w:sz w:val="20"/>
        </w:rPr>
        <w:t> </w:t>
      </w:r>
      <w:r>
        <w:rPr>
          <w:sz w:val="20"/>
        </w:rPr>
        <w:t>Maintenance</w:t>
      </w:r>
      <w:r>
        <w:rPr>
          <w:spacing w:val="-8"/>
          <w:sz w:val="20"/>
        </w:rPr>
        <w:t> </w:t>
      </w:r>
      <w:r>
        <w:rPr>
          <w:sz w:val="20"/>
        </w:rPr>
        <w:t>Interface</w:t>
      </w:r>
      <w:r>
        <w:rPr>
          <w:spacing w:val="-9"/>
          <w:sz w:val="20"/>
        </w:rPr>
        <w:t> </w:t>
      </w:r>
      <w:r>
        <w:rPr>
          <w:spacing w:val="-2"/>
          <w:sz w:val="20"/>
        </w:rPr>
        <w:t>Specification”.</w:t>
      </w:r>
    </w:p>
    <w:p>
      <w:pPr>
        <w:pStyle w:val="ListParagraph"/>
        <w:numPr>
          <w:ilvl w:val="0"/>
          <w:numId w:val="12"/>
        </w:numPr>
        <w:tabs>
          <w:tab w:pos="1833" w:val="left" w:leader="none"/>
        </w:tabs>
        <w:spacing w:line="240" w:lineRule="auto" w:before="176" w:after="0"/>
        <w:ind w:left="1833" w:right="0" w:hanging="1418"/>
        <w:jc w:val="left"/>
        <w:rPr>
          <w:sz w:val="20"/>
        </w:rPr>
      </w:pPr>
      <w:r>
        <w:rPr>
          <w:sz w:val="20"/>
        </w:rPr>
        <w:t>3GPP</w:t>
      </w:r>
      <w:r>
        <w:rPr>
          <w:spacing w:val="-7"/>
          <w:sz w:val="20"/>
        </w:rPr>
        <w:t> </w:t>
      </w:r>
      <w:r>
        <w:rPr>
          <w:sz w:val="20"/>
        </w:rPr>
        <w:t>TS</w:t>
      </w:r>
      <w:r>
        <w:rPr>
          <w:spacing w:val="-6"/>
          <w:sz w:val="20"/>
        </w:rPr>
        <w:t> </w:t>
      </w:r>
      <w:r>
        <w:rPr>
          <w:sz w:val="20"/>
        </w:rPr>
        <w:t>33.401:</w:t>
      </w:r>
      <w:r>
        <w:rPr>
          <w:spacing w:val="-7"/>
          <w:sz w:val="20"/>
        </w:rPr>
        <w:t> </w:t>
      </w:r>
      <w:r>
        <w:rPr>
          <w:sz w:val="20"/>
        </w:rPr>
        <w:t>“3GPP</w:t>
      </w:r>
      <w:r>
        <w:rPr>
          <w:spacing w:val="-6"/>
          <w:sz w:val="20"/>
        </w:rPr>
        <w:t> </w:t>
      </w:r>
      <w:r>
        <w:rPr>
          <w:sz w:val="20"/>
        </w:rPr>
        <w:t>System</w:t>
      </w:r>
      <w:r>
        <w:rPr>
          <w:spacing w:val="-5"/>
          <w:sz w:val="20"/>
        </w:rPr>
        <w:t> </w:t>
      </w:r>
      <w:r>
        <w:rPr>
          <w:sz w:val="20"/>
        </w:rPr>
        <w:t>Architecture</w:t>
      </w:r>
      <w:r>
        <w:rPr>
          <w:spacing w:val="-6"/>
          <w:sz w:val="20"/>
        </w:rPr>
        <w:t> </w:t>
      </w:r>
      <w:r>
        <w:rPr>
          <w:sz w:val="20"/>
        </w:rPr>
        <w:t>Evolution</w:t>
      </w:r>
      <w:r>
        <w:rPr>
          <w:spacing w:val="-6"/>
          <w:sz w:val="20"/>
        </w:rPr>
        <w:t> </w:t>
      </w:r>
      <w:r>
        <w:rPr>
          <w:sz w:val="20"/>
        </w:rPr>
        <w:t>(SAE);</w:t>
      </w:r>
      <w:r>
        <w:rPr>
          <w:spacing w:val="-7"/>
          <w:sz w:val="20"/>
        </w:rPr>
        <w:t> </w:t>
      </w:r>
      <w:r>
        <w:rPr>
          <w:sz w:val="20"/>
        </w:rPr>
        <w:t>Security</w:t>
      </w:r>
      <w:r>
        <w:rPr>
          <w:spacing w:val="-5"/>
          <w:sz w:val="20"/>
        </w:rPr>
        <w:t> </w:t>
      </w:r>
      <w:r>
        <w:rPr>
          <w:spacing w:val="-2"/>
          <w:sz w:val="20"/>
        </w:rPr>
        <w:t>architecture”.</w:t>
      </w:r>
    </w:p>
    <w:p>
      <w:pPr>
        <w:pStyle w:val="ListParagraph"/>
        <w:numPr>
          <w:ilvl w:val="0"/>
          <w:numId w:val="12"/>
        </w:numPr>
        <w:tabs>
          <w:tab w:pos="1833" w:val="left" w:leader="none"/>
        </w:tabs>
        <w:spacing w:line="240" w:lineRule="auto" w:before="175" w:after="0"/>
        <w:ind w:left="1833" w:right="0" w:hanging="1418"/>
        <w:jc w:val="left"/>
        <w:rPr>
          <w:sz w:val="20"/>
        </w:rPr>
      </w:pPr>
      <w:r>
        <w:rPr>
          <w:sz w:val="20"/>
        </w:rPr>
        <w:t>3GPP</w:t>
      </w:r>
      <w:r>
        <w:rPr>
          <w:spacing w:val="-6"/>
          <w:sz w:val="20"/>
        </w:rPr>
        <w:t> </w:t>
      </w:r>
      <w:r>
        <w:rPr>
          <w:sz w:val="20"/>
        </w:rPr>
        <w:t>TS</w:t>
      </w:r>
      <w:r>
        <w:rPr>
          <w:spacing w:val="-6"/>
          <w:sz w:val="20"/>
        </w:rPr>
        <w:t> </w:t>
      </w:r>
      <w:r>
        <w:rPr>
          <w:sz w:val="20"/>
        </w:rPr>
        <w:t>33.501:</w:t>
      </w:r>
      <w:r>
        <w:rPr>
          <w:spacing w:val="-5"/>
          <w:sz w:val="20"/>
        </w:rPr>
        <w:t> </w:t>
      </w:r>
      <w:r>
        <w:rPr>
          <w:sz w:val="20"/>
        </w:rPr>
        <w:t>“Security</w:t>
      </w:r>
      <w:r>
        <w:rPr>
          <w:spacing w:val="-5"/>
          <w:sz w:val="20"/>
        </w:rPr>
        <w:t> </w:t>
      </w:r>
      <w:r>
        <w:rPr>
          <w:sz w:val="20"/>
        </w:rPr>
        <w:t>architecture</w:t>
      </w:r>
      <w:r>
        <w:rPr>
          <w:spacing w:val="-5"/>
          <w:sz w:val="20"/>
        </w:rPr>
        <w:t> </w:t>
      </w:r>
      <w:r>
        <w:rPr>
          <w:sz w:val="20"/>
        </w:rPr>
        <w:t>and</w:t>
      </w:r>
      <w:r>
        <w:rPr>
          <w:spacing w:val="-5"/>
          <w:sz w:val="20"/>
        </w:rPr>
        <w:t> </w:t>
      </w:r>
      <w:r>
        <w:rPr>
          <w:sz w:val="20"/>
        </w:rPr>
        <w:t>procedures</w:t>
      </w:r>
      <w:r>
        <w:rPr>
          <w:spacing w:val="-6"/>
          <w:sz w:val="20"/>
        </w:rPr>
        <w:t> </w:t>
      </w:r>
      <w:r>
        <w:rPr>
          <w:sz w:val="20"/>
        </w:rPr>
        <w:t>for</w:t>
      </w:r>
      <w:r>
        <w:rPr>
          <w:spacing w:val="-6"/>
          <w:sz w:val="20"/>
        </w:rPr>
        <w:t> </w:t>
      </w:r>
      <w:r>
        <w:rPr>
          <w:sz w:val="20"/>
        </w:rPr>
        <w:t>5G</w:t>
      </w:r>
      <w:r>
        <w:rPr>
          <w:spacing w:val="-5"/>
          <w:sz w:val="20"/>
        </w:rPr>
        <w:t> </w:t>
      </w:r>
      <w:r>
        <w:rPr>
          <w:spacing w:val="-2"/>
          <w:sz w:val="20"/>
        </w:rPr>
        <w:t>System”.</w:t>
      </w:r>
    </w:p>
    <w:p>
      <w:pPr>
        <w:pStyle w:val="ListParagraph"/>
        <w:numPr>
          <w:ilvl w:val="0"/>
          <w:numId w:val="12"/>
        </w:numPr>
        <w:tabs>
          <w:tab w:pos="1833" w:val="left" w:leader="none"/>
        </w:tabs>
        <w:spacing w:line="240" w:lineRule="auto" w:before="174" w:after="0"/>
        <w:ind w:left="1833" w:right="0" w:hanging="1418"/>
        <w:jc w:val="left"/>
        <w:rPr>
          <w:sz w:val="20"/>
        </w:rPr>
      </w:pPr>
      <w:r>
        <w:rPr>
          <w:sz w:val="20"/>
        </w:rPr>
        <w:t>O-RAN.WG2.A1GAP,</w:t>
      </w:r>
      <w:r>
        <w:rPr>
          <w:spacing w:val="-7"/>
          <w:sz w:val="20"/>
        </w:rPr>
        <w:t> </w:t>
      </w:r>
      <w:r>
        <w:rPr>
          <w:sz w:val="20"/>
        </w:rPr>
        <w:t>“O-RAN</w:t>
      </w:r>
      <w:r>
        <w:rPr>
          <w:spacing w:val="-6"/>
          <w:sz w:val="20"/>
        </w:rPr>
        <w:t> </w:t>
      </w:r>
      <w:r>
        <w:rPr>
          <w:sz w:val="20"/>
        </w:rPr>
        <w:t>Working</w:t>
      </w:r>
      <w:r>
        <w:rPr>
          <w:spacing w:val="-5"/>
          <w:sz w:val="20"/>
        </w:rPr>
        <w:t> </w:t>
      </w:r>
      <w:r>
        <w:rPr>
          <w:sz w:val="20"/>
        </w:rPr>
        <w:t>Group</w:t>
      </w:r>
      <w:r>
        <w:rPr>
          <w:spacing w:val="-6"/>
          <w:sz w:val="20"/>
        </w:rPr>
        <w:t> </w:t>
      </w:r>
      <w:r>
        <w:rPr>
          <w:sz w:val="20"/>
        </w:rPr>
        <w:t>2,</w:t>
      </w:r>
      <w:r>
        <w:rPr>
          <w:spacing w:val="-7"/>
          <w:sz w:val="20"/>
        </w:rPr>
        <w:t> </w:t>
      </w:r>
      <w:r>
        <w:rPr>
          <w:sz w:val="20"/>
        </w:rPr>
        <w:t>A1</w:t>
      </w:r>
      <w:r>
        <w:rPr>
          <w:spacing w:val="-6"/>
          <w:sz w:val="20"/>
        </w:rPr>
        <w:t> </w:t>
      </w:r>
      <w:r>
        <w:rPr>
          <w:sz w:val="20"/>
        </w:rPr>
        <w:t>interface:</w:t>
      </w:r>
      <w:r>
        <w:rPr>
          <w:spacing w:val="-6"/>
          <w:sz w:val="20"/>
        </w:rPr>
        <w:t> </w:t>
      </w:r>
      <w:r>
        <w:rPr>
          <w:sz w:val="20"/>
        </w:rPr>
        <w:t>General</w:t>
      </w:r>
      <w:r>
        <w:rPr>
          <w:spacing w:val="-6"/>
          <w:sz w:val="20"/>
        </w:rPr>
        <w:t> </w:t>
      </w:r>
      <w:r>
        <w:rPr>
          <w:sz w:val="20"/>
        </w:rPr>
        <w:t>Aspects</w:t>
      </w:r>
      <w:r>
        <w:rPr>
          <w:spacing w:val="-7"/>
          <w:sz w:val="20"/>
        </w:rPr>
        <w:t> </w:t>
      </w:r>
      <w:r>
        <w:rPr>
          <w:sz w:val="20"/>
        </w:rPr>
        <w:t>and</w:t>
      </w:r>
      <w:r>
        <w:rPr>
          <w:spacing w:val="-6"/>
          <w:sz w:val="20"/>
        </w:rPr>
        <w:t> </w:t>
      </w:r>
      <w:r>
        <w:rPr>
          <w:spacing w:val="-2"/>
          <w:sz w:val="20"/>
        </w:rPr>
        <w:t>Principles”.</w:t>
      </w:r>
    </w:p>
    <w:p>
      <w:pPr>
        <w:pStyle w:val="ListParagraph"/>
        <w:numPr>
          <w:ilvl w:val="0"/>
          <w:numId w:val="12"/>
        </w:numPr>
        <w:tabs>
          <w:tab w:pos="1833" w:val="left" w:leader="none"/>
        </w:tabs>
        <w:spacing w:line="240" w:lineRule="auto" w:before="175" w:after="0"/>
        <w:ind w:left="1833" w:right="0" w:hanging="1418"/>
        <w:jc w:val="left"/>
        <w:rPr>
          <w:sz w:val="20"/>
        </w:rPr>
      </w:pPr>
      <w:r>
        <w:rPr>
          <w:sz w:val="20"/>
        </w:rPr>
        <w:t>O-RAN.WG2.A1AP,</w:t>
      </w:r>
      <w:r>
        <w:rPr>
          <w:spacing w:val="-8"/>
          <w:sz w:val="20"/>
        </w:rPr>
        <w:t> </w:t>
      </w:r>
      <w:r>
        <w:rPr>
          <w:sz w:val="20"/>
        </w:rPr>
        <w:t>“O-RAN</w:t>
      </w:r>
      <w:r>
        <w:rPr>
          <w:spacing w:val="-7"/>
          <w:sz w:val="20"/>
        </w:rPr>
        <w:t> </w:t>
      </w:r>
      <w:r>
        <w:rPr>
          <w:sz w:val="20"/>
        </w:rPr>
        <w:t>Working</w:t>
      </w:r>
      <w:r>
        <w:rPr>
          <w:spacing w:val="-6"/>
          <w:sz w:val="20"/>
        </w:rPr>
        <w:t> </w:t>
      </w:r>
      <w:r>
        <w:rPr>
          <w:sz w:val="20"/>
        </w:rPr>
        <w:t>Group</w:t>
      </w:r>
      <w:r>
        <w:rPr>
          <w:spacing w:val="-6"/>
          <w:sz w:val="20"/>
        </w:rPr>
        <w:t> </w:t>
      </w:r>
      <w:r>
        <w:rPr>
          <w:sz w:val="20"/>
        </w:rPr>
        <w:t>2,</w:t>
      </w:r>
      <w:r>
        <w:rPr>
          <w:spacing w:val="-7"/>
          <w:sz w:val="20"/>
        </w:rPr>
        <w:t> </w:t>
      </w:r>
      <w:r>
        <w:rPr>
          <w:sz w:val="20"/>
        </w:rPr>
        <w:t>A1</w:t>
      </w:r>
      <w:r>
        <w:rPr>
          <w:spacing w:val="-6"/>
          <w:sz w:val="20"/>
        </w:rPr>
        <w:t> </w:t>
      </w:r>
      <w:r>
        <w:rPr>
          <w:sz w:val="20"/>
        </w:rPr>
        <w:t>Interface:</w:t>
      </w:r>
      <w:r>
        <w:rPr>
          <w:spacing w:val="-7"/>
          <w:sz w:val="20"/>
        </w:rPr>
        <w:t> </w:t>
      </w:r>
      <w:r>
        <w:rPr>
          <w:sz w:val="20"/>
        </w:rPr>
        <w:t>Application</w:t>
      </w:r>
      <w:r>
        <w:rPr>
          <w:spacing w:val="-6"/>
          <w:sz w:val="20"/>
        </w:rPr>
        <w:t> </w:t>
      </w:r>
      <w:r>
        <w:rPr>
          <w:spacing w:val="-2"/>
          <w:sz w:val="20"/>
        </w:rPr>
        <w:t>Protocol”.</w:t>
      </w:r>
    </w:p>
    <w:p>
      <w:pPr>
        <w:pStyle w:val="ListParagraph"/>
        <w:numPr>
          <w:ilvl w:val="0"/>
          <w:numId w:val="12"/>
        </w:numPr>
        <w:tabs>
          <w:tab w:pos="1833" w:val="left" w:leader="none"/>
        </w:tabs>
        <w:spacing w:line="240" w:lineRule="auto" w:before="176" w:after="0"/>
        <w:ind w:left="1833" w:right="0" w:hanging="1418"/>
        <w:jc w:val="left"/>
        <w:rPr>
          <w:sz w:val="20"/>
        </w:rPr>
      </w:pPr>
      <w:r>
        <w:rPr>
          <w:sz w:val="20"/>
        </w:rPr>
        <w:t>O-RAN.WG1.OAD,</w:t>
      </w:r>
      <w:r>
        <w:rPr>
          <w:spacing w:val="-7"/>
          <w:sz w:val="20"/>
        </w:rPr>
        <w:t> </w:t>
      </w:r>
      <w:r>
        <w:rPr>
          <w:sz w:val="20"/>
        </w:rPr>
        <w:t>“O-RAN</w:t>
      </w:r>
      <w:r>
        <w:rPr>
          <w:spacing w:val="-6"/>
          <w:sz w:val="20"/>
        </w:rPr>
        <w:t> </w:t>
      </w:r>
      <w:r>
        <w:rPr>
          <w:sz w:val="20"/>
        </w:rPr>
        <w:t>Working</w:t>
      </w:r>
      <w:r>
        <w:rPr>
          <w:spacing w:val="-6"/>
          <w:sz w:val="20"/>
        </w:rPr>
        <w:t> </w:t>
      </w:r>
      <w:r>
        <w:rPr>
          <w:sz w:val="20"/>
        </w:rPr>
        <w:t>Group</w:t>
      </w:r>
      <w:r>
        <w:rPr>
          <w:spacing w:val="-7"/>
          <w:sz w:val="20"/>
        </w:rPr>
        <w:t> </w:t>
      </w:r>
      <w:r>
        <w:rPr>
          <w:sz w:val="20"/>
        </w:rPr>
        <w:t>1,</w:t>
      </w:r>
      <w:r>
        <w:rPr>
          <w:spacing w:val="-7"/>
          <w:sz w:val="20"/>
        </w:rPr>
        <w:t> </w:t>
      </w:r>
      <w:r>
        <w:rPr>
          <w:sz w:val="20"/>
        </w:rPr>
        <w:t>O-RAN</w:t>
      </w:r>
      <w:r>
        <w:rPr>
          <w:spacing w:val="-7"/>
          <w:sz w:val="20"/>
        </w:rPr>
        <w:t> </w:t>
      </w:r>
      <w:r>
        <w:rPr>
          <w:sz w:val="20"/>
        </w:rPr>
        <w:t>Architecture</w:t>
      </w:r>
      <w:r>
        <w:rPr>
          <w:spacing w:val="-7"/>
          <w:sz w:val="20"/>
        </w:rPr>
        <w:t> </w:t>
      </w:r>
      <w:r>
        <w:rPr>
          <w:spacing w:val="-2"/>
          <w:sz w:val="20"/>
        </w:rPr>
        <w:t>Description”.</w:t>
      </w:r>
    </w:p>
    <w:p>
      <w:pPr>
        <w:pStyle w:val="ListParagraph"/>
        <w:numPr>
          <w:ilvl w:val="0"/>
          <w:numId w:val="12"/>
        </w:numPr>
        <w:tabs>
          <w:tab w:pos="1833" w:val="left" w:leader="none"/>
        </w:tabs>
        <w:spacing w:line="240" w:lineRule="auto" w:before="176" w:after="0"/>
        <w:ind w:left="1833" w:right="0" w:hanging="1418"/>
        <w:jc w:val="left"/>
        <w:rPr>
          <w:sz w:val="20"/>
        </w:rPr>
      </w:pPr>
      <w:r>
        <w:rPr>
          <w:spacing w:val="-2"/>
          <w:sz w:val="20"/>
        </w:rPr>
        <w:t>Void.</w:t>
      </w:r>
    </w:p>
    <w:p>
      <w:pPr>
        <w:pStyle w:val="ListParagraph"/>
        <w:numPr>
          <w:ilvl w:val="0"/>
          <w:numId w:val="12"/>
        </w:numPr>
        <w:tabs>
          <w:tab w:pos="1833" w:val="left" w:leader="none"/>
        </w:tabs>
        <w:spacing w:line="240" w:lineRule="auto" w:before="176" w:after="0"/>
        <w:ind w:left="1833" w:right="0" w:hanging="1418"/>
        <w:jc w:val="left"/>
        <w:rPr>
          <w:sz w:val="20"/>
        </w:rPr>
      </w:pPr>
      <w:r>
        <w:rPr>
          <w:spacing w:val="-2"/>
          <w:sz w:val="20"/>
        </w:rPr>
        <w:t>Void.</w:t>
      </w:r>
    </w:p>
    <w:p>
      <w:pPr>
        <w:pStyle w:val="ListParagraph"/>
        <w:numPr>
          <w:ilvl w:val="0"/>
          <w:numId w:val="12"/>
        </w:numPr>
        <w:tabs>
          <w:tab w:pos="1833" w:val="left" w:leader="none"/>
        </w:tabs>
        <w:spacing w:line="240" w:lineRule="auto" w:before="175" w:after="0"/>
        <w:ind w:left="1833" w:right="0" w:hanging="1418"/>
        <w:jc w:val="left"/>
        <w:rPr>
          <w:sz w:val="20"/>
        </w:rPr>
      </w:pPr>
      <w:r>
        <w:rPr>
          <w:spacing w:val="-2"/>
          <w:sz w:val="20"/>
        </w:rPr>
        <w:t>Void.</w:t>
      </w:r>
    </w:p>
    <w:p>
      <w:pPr>
        <w:pStyle w:val="ListParagraph"/>
        <w:numPr>
          <w:ilvl w:val="0"/>
          <w:numId w:val="12"/>
        </w:numPr>
        <w:tabs>
          <w:tab w:pos="1833" w:val="left" w:leader="none"/>
        </w:tabs>
        <w:spacing w:line="240" w:lineRule="auto" w:before="176" w:after="0"/>
        <w:ind w:left="1833" w:right="0" w:hanging="1418"/>
        <w:jc w:val="left"/>
        <w:rPr>
          <w:sz w:val="20"/>
        </w:rPr>
      </w:pPr>
      <w:r>
        <w:rPr>
          <w:spacing w:val="-2"/>
          <w:sz w:val="20"/>
        </w:rPr>
        <w:t>Void.</w:t>
      </w:r>
    </w:p>
    <w:p>
      <w:pPr>
        <w:pStyle w:val="ListParagraph"/>
        <w:numPr>
          <w:ilvl w:val="0"/>
          <w:numId w:val="12"/>
        </w:numPr>
        <w:tabs>
          <w:tab w:pos="1833" w:val="left" w:leader="none"/>
        </w:tabs>
        <w:spacing w:line="240" w:lineRule="auto" w:before="176" w:after="0"/>
        <w:ind w:left="1833" w:right="0" w:hanging="1418"/>
        <w:jc w:val="left"/>
        <w:rPr>
          <w:sz w:val="20"/>
        </w:rPr>
      </w:pPr>
      <w:r>
        <w:rPr>
          <w:spacing w:val="-2"/>
          <w:sz w:val="20"/>
        </w:rPr>
        <w:t>Void.</w:t>
      </w:r>
    </w:p>
    <w:p>
      <w:pPr>
        <w:pStyle w:val="ListParagraph"/>
        <w:numPr>
          <w:ilvl w:val="0"/>
          <w:numId w:val="12"/>
        </w:numPr>
        <w:tabs>
          <w:tab w:pos="1833" w:val="left" w:leader="none"/>
        </w:tabs>
        <w:spacing w:line="240" w:lineRule="auto" w:before="173" w:after="0"/>
        <w:ind w:left="1833" w:right="0" w:hanging="1418"/>
        <w:jc w:val="left"/>
        <w:rPr>
          <w:sz w:val="20"/>
        </w:rPr>
      </w:pPr>
      <w:r>
        <w:rPr>
          <w:spacing w:val="-2"/>
          <w:sz w:val="20"/>
        </w:rPr>
        <w:t>Void.</w:t>
      </w:r>
    </w:p>
    <w:p>
      <w:pPr>
        <w:pStyle w:val="ListParagraph"/>
        <w:numPr>
          <w:ilvl w:val="0"/>
          <w:numId w:val="12"/>
        </w:numPr>
        <w:tabs>
          <w:tab w:pos="1833" w:val="left" w:leader="none"/>
        </w:tabs>
        <w:spacing w:line="240" w:lineRule="auto" w:before="175" w:after="0"/>
        <w:ind w:left="1833" w:right="0" w:hanging="1418"/>
        <w:jc w:val="left"/>
        <w:rPr>
          <w:sz w:val="20"/>
        </w:rPr>
      </w:pPr>
      <w:r>
        <w:rPr>
          <w:spacing w:val="-2"/>
          <w:sz w:val="20"/>
        </w:rPr>
        <w:t>Void.</w:t>
      </w:r>
    </w:p>
    <w:p>
      <w:pPr>
        <w:pStyle w:val="ListParagraph"/>
        <w:numPr>
          <w:ilvl w:val="0"/>
          <w:numId w:val="12"/>
        </w:numPr>
        <w:tabs>
          <w:tab w:pos="1833" w:val="left" w:leader="none"/>
        </w:tabs>
        <w:spacing w:line="240" w:lineRule="auto" w:before="176" w:after="0"/>
        <w:ind w:left="1833" w:right="0" w:hanging="1418"/>
        <w:jc w:val="left"/>
        <w:rPr>
          <w:sz w:val="20"/>
        </w:rPr>
      </w:pPr>
      <w:r>
        <w:rPr>
          <w:spacing w:val="-2"/>
          <w:sz w:val="20"/>
        </w:rPr>
        <w:t>Void.</w:t>
      </w:r>
    </w:p>
    <w:p>
      <w:pPr>
        <w:pStyle w:val="ListParagraph"/>
        <w:numPr>
          <w:ilvl w:val="0"/>
          <w:numId w:val="12"/>
        </w:numPr>
        <w:tabs>
          <w:tab w:pos="1833" w:val="left" w:leader="none"/>
        </w:tabs>
        <w:spacing w:line="240" w:lineRule="auto" w:before="176" w:after="0"/>
        <w:ind w:left="1833" w:right="0" w:hanging="1418"/>
        <w:jc w:val="left"/>
        <w:rPr>
          <w:sz w:val="20"/>
        </w:rPr>
      </w:pPr>
      <w:r>
        <w:rPr>
          <w:spacing w:val="-2"/>
          <w:sz w:val="20"/>
        </w:rPr>
        <w:t>Void.</w:t>
      </w:r>
    </w:p>
    <w:p>
      <w:pPr>
        <w:spacing w:after="0" w:line="240" w:lineRule="auto"/>
        <w:jc w:val="left"/>
        <w:rPr>
          <w:sz w:val="20"/>
        </w:rPr>
        <w:sectPr>
          <w:pgSz w:w="11910" w:h="16850"/>
          <w:pgMar w:header="694" w:footer="702" w:top="1460" w:bottom="900" w:left="720" w:right="700"/>
        </w:sectPr>
      </w:pPr>
    </w:p>
    <w:p>
      <w:pPr>
        <w:pStyle w:val="BodyText"/>
        <w:spacing w:before="129"/>
      </w:pPr>
    </w:p>
    <w:p>
      <w:pPr>
        <w:pStyle w:val="ListParagraph"/>
        <w:numPr>
          <w:ilvl w:val="0"/>
          <w:numId w:val="12"/>
        </w:numPr>
        <w:tabs>
          <w:tab w:pos="1834" w:val="left" w:leader="none"/>
        </w:tabs>
        <w:spacing w:line="254" w:lineRule="auto" w:before="0" w:after="0"/>
        <w:ind w:left="1834" w:right="231" w:hanging="1419"/>
        <w:jc w:val="left"/>
        <w:rPr>
          <w:sz w:val="20"/>
        </w:rPr>
      </w:pPr>
      <w:r>
        <w:rPr>
          <w:sz w:val="20"/>
        </w:rPr>
        <w:t>O-RAN.WG6.ORCH-USE-CASES,</w:t>
      </w:r>
      <w:r>
        <w:rPr>
          <w:spacing w:val="-5"/>
          <w:sz w:val="20"/>
        </w:rPr>
        <w:t> </w:t>
      </w:r>
      <w:r>
        <w:rPr>
          <w:sz w:val="20"/>
        </w:rPr>
        <w:t>"Orchestration</w:t>
      </w:r>
      <w:r>
        <w:rPr>
          <w:spacing w:val="-4"/>
          <w:sz w:val="20"/>
        </w:rPr>
        <w:t> </w:t>
      </w:r>
      <w:r>
        <w:rPr>
          <w:sz w:val="20"/>
        </w:rPr>
        <w:t>Use</w:t>
      </w:r>
      <w:r>
        <w:rPr>
          <w:spacing w:val="-6"/>
          <w:sz w:val="20"/>
        </w:rPr>
        <w:t> </w:t>
      </w:r>
      <w:r>
        <w:rPr>
          <w:sz w:val="20"/>
        </w:rPr>
        <w:t>Cases</w:t>
      </w:r>
      <w:r>
        <w:rPr>
          <w:spacing w:val="-6"/>
          <w:sz w:val="20"/>
        </w:rPr>
        <w:t> </w:t>
      </w:r>
      <w:r>
        <w:rPr>
          <w:sz w:val="20"/>
        </w:rPr>
        <w:t>and</w:t>
      </w:r>
      <w:r>
        <w:rPr>
          <w:spacing w:val="-4"/>
          <w:sz w:val="20"/>
        </w:rPr>
        <w:t> </w:t>
      </w:r>
      <w:r>
        <w:rPr>
          <w:sz w:val="20"/>
        </w:rPr>
        <w:t>Requirements</w:t>
      </w:r>
      <w:r>
        <w:rPr>
          <w:spacing w:val="-6"/>
          <w:sz w:val="20"/>
        </w:rPr>
        <w:t> </w:t>
      </w:r>
      <w:r>
        <w:rPr>
          <w:sz w:val="20"/>
        </w:rPr>
        <w:t>for</w:t>
      </w:r>
      <w:r>
        <w:rPr>
          <w:spacing w:val="-5"/>
          <w:sz w:val="20"/>
        </w:rPr>
        <w:t> </w:t>
      </w:r>
      <w:r>
        <w:rPr>
          <w:sz w:val="20"/>
        </w:rPr>
        <w:t>O-RAN</w:t>
      </w:r>
      <w:r>
        <w:rPr>
          <w:spacing w:val="-5"/>
          <w:sz w:val="20"/>
        </w:rPr>
        <w:t> </w:t>
      </w:r>
      <w:r>
        <w:rPr>
          <w:sz w:val="20"/>
        </w:rPr>
        <w:t>Virtualized </w:t>
      </w:r>
      <w:r>
        <w:rPr>
          <w:spacing w:val="-2"/>
          <w:sz w:val="20"/>
        </w:rPr>
        <w:t>RAN".</w:t>
      </w:r>
    </w:p>
    <w:p>
      <w:pPr>
        <w:pStyle w:val="ListParagraph"/>
        <w:numPr>
          <w:ilvl w:val="0"/>
          <w:numId w:val="12"/>
        </w:numPr>
        <w:tabs>
          <w:tab w:pos="1833" w:val="left" w:leader="none"/>
        </w:tabs>
        <w:spacing w:line="240" w:lineRule="auto" w:before="163" w:after="0"/>
        <w:ind w:left="1833" w:right="0" w:hanging="1418"/>
        <w:jc w:val="left"/>
        <w:rPr>
          <w:sz w:val="20"/>
        </w:rPr>
      </w:pPr>
      <w:r>
        <w:rPr>
          <w:sz w:val="20"/>
        </w:rPr>
        <w:t>3GPP</w:t>
      </w:r>
      <w:r>
        <w:rPr>
          <w:spacing w:val="-7"/>
          <w:sz w:val="20"/>
        </w:rPr>
        <w:t> </w:t>
      </w:r>
      <w:r>
        <w:rPr>
          <w:sz w:val="20"/>
        </w:rPr>
        <w:t>TS</w:t>
      </w:r>
      <w:r>
        <w:rPr>
          <w:spacing w:val="-6"/>
          <w:sz w:val="20"/>
        </w:rPr>
        <w:t> </w:t>
      </w:r>
      <w:r>
        <w:rPr>
          <w:sz w:val="20"/>
        </w:rPr>
        <w:t>28.622:</w:t>
      </w:r>
      <w:r>
        <w:rPr>
          <w:spacing w:val="-6"/>
          <w:sz w:val="20"/>
        </w:rPr>
        <w:t> </w:t>
      </w:r>
      <w:r>
        <w:rPr>
          <w:sz w:val="20"/>
        </w:rPr>
        <w:t>“Generic</w:t>
      </w:r>
      <w:r>
        <w:rPr>
          <w:spacing w:val="-5"/>
          <w:sz w:val="20"/>
        </w:rPr>
        <w:t> </w:t>
      </w:r>
      <w:r>
        <w:rPr>
          <w:sz w:val="20"/>
        </w:rPr>
        <w:t>Network</w:t>
      </w:r>
      <w:r>
        <w:rPr>
          <w:spacing w:val="-4"/>
          <w:sz w:val="20"/>
        </w:rPr>
        <w:t> </w:t>
      </w:r>
      <w:r>
        <w:rPr>
          <w:sz w:val="20"/>
        </w:rPr>
        <w:t>Resource</w:t>
      </w:r>
      <w:r>
        <w:rPr>
          <w:spacing w:val="-5"/>
          <w:sz w:val="20"/>
        </w:rPr>
        <w:t> </w:t>
      </w:r>
      <w:r>
        <w:rPr>
          <w:sz w:val="20"/>
        </w:rPr>
        <w:t>Model</w:t>
      </w:r>
      <w:r>
        <w:rPr>
          <w:spacing w:val="-7"/>
          <w:sz w:val="20"/>
        </w:rPr>
        <w:t> </w:t>
      </w:r>
      <w:r>
        <w:rPr>
          <w:spacing w:val="-2"/>
          <w:sz w:val="20"/>
        </w:rPr>
        <w:t>(NRM)”.</w:t>
      </w:r>
    </w:p>
    <w:p>
      <w:pPr>
        <w:pStyle w:val="ListParagraph"/>
        <w:numPr>
          <w:ilvl w:val="0"/>
          <w:numId w:val="12"/>
        </w:numPr>
        <w:tabs>
          <w:tab w:pos="1834" w:val="left" w:leader="none"/>
        </w:tabs>
        <w:spacing w:line="254" w:lineRule="auto" w:before="175" w:after="0"/>
        <w:ind w:left="1834" w:right="635" w:hanging="1419"/>
        <w:jc w:val="left"/>
        <w:rPr>
          <w:sz w:val="20"/>
        </w:rPr>
      </w:pPr>
      <w:r>
        <w:rPr>
          <w:sz w:val="20"/>
        </w:rPr>
        <w:t>O-RAN.WG11.Security-Requirements-Specification:</w:t>
      </w:r>
      <w:r>
        <w:rPr>
          <w:spacing w:val="-8"/>
          <w:sz w:val="20"/>
        </w:rPr>
        <w:t> </w:t>
      </w:r>
      <w:r>
        <w:rPr>
          <w:sz w:val="20"/>
        </w:rPr>
        <w:t>“O-RAN</w:t>
      </w:r>
      <w:r>
        <w:rPr>
          <w:spacing w:val="-7"/>
          <w:sz w:val="20"/>
        </w:rPr>
        <w:t> </w:t>
      </w:r>
      <w:r>
        <w:rPr>
          <w:sz w:val="20"/>
        </w:rPr>
        <w:t>Security</w:t>
      </w:r>
      <w:r>
        <w:rPr>
          <w:spacing w:val="-7"/>
          <w:sz w:val="20"/>
        </w:rPr>
        <w:t> </w:t>
      </w:r>
      <w:r>
        <w:rPr>
          <w:sz w:val="20"/>
        </w:rPr>
        <w:t>Requirements</w:t>
      </w:r>
      <w:r>
        <w:rPr>
          <w:spacing w:val="-8"/>
          <w:sz w:val="20"/>
        </w:rPr>
        <w:t> </w:t>
      </w:r>
      <w:r>
        <w:rPr>
          <w:sz w:val="20"/>
        </w:rPr>
        <w:t>and</w:t>
      </w:r>
      <w:r>
        <w:rPr>
          <w:spacing w:val="-6"/>
          <w:sz w:val="20"/>
        </w:rPr>
        <w:t> </w:t>
      </w:r>
      <w:r>
        <w:rPr>
          <w:sz w:val="20"/>
        </w:rPr>
        <w:t>Controls </w:t>
      </w:r>
      <w:r>
        <w:rPr>
          <w:spacing w:val="-2"/>
          <w:sz w:val="20"/>
        </w:rPr>
        <w:t>Specification”.</w:t>
      </w:r>
    </w:p>
    <w:p>
      <w:pPr>
        <w:pStyle w:val="BodyText"/>
        <w:spacing w:before="112"/>
      </w:pPr>
    </w:p>
    <w:p>
      <w:pPr>
        <w:pStyle w:val="Heading2"/>
        <w:numPr>
          <w:ilvl w:val="1"/>
          <w:numId w:val="11"/>
        </w:numPr>
        <w:tabs>
          <w:tab w:pos="1265" w:val="left" w:leader="none"/>
        </w:tabs>
        <w:spacing w:line="240" w:lineRule="auto" w:before="1" w:after="0"/>
        <w:ind w:left="1265" w:right="0" w:hanging="1133"/>
        <w:jc w:val="left"/>
      </w:pPr>
      <w:bookmarkStart w:name="_TOC_250108" w:id="11"/>
      <w:bookmarkStart w:name="2.2 Informative references" w:id="12"/>
      <w:r>
        <w:rPr/>
      </w:r>
      <w:bookmarkEnd w:id="11"/>
      <w:r>
        <w:rPr>
          <w:spacing w:val="-2"/>
        </w:rPr>
        <w:t>Informative references</w:t>
      </w:r>
    </w:p>
    <w:p>
      <w:pPr>
        <w:pStyle w:val="BodyText"/>
        <w:spacing w:line="256" w:lineRule="auto" w:before="180"/>
        <w:ind w:left="132"/>
      </w:pPr>
      <w:r>
        <w:rPr/>
        <w:t>References</w:t>
      </w:r>
      <w:r>
        <w:rPr>
          <w:spacing w:val="-3"/>
        </w:rPr>
        <w:t> </w:t>
      </w:r>
      <w:r>
        <w:rPr/>
        <w:t>are</w:t>
      </w:r>
      <w:r>
        <w:rPr>
          <w:spacing w:val="-2"/>
        </w:rPr>
        <w:t> </w:t>
      </w:r>
      <w:r>
        <w:rPr/>
        <w:t>either</w:t>
      </w:r>
      <w:r>
        <w:rPr>
          <w:spacing w:val="-1"/>
        </w:rPr>
        <w:t> </w:t>
      </w:r>
      <w:r>
        <w:rPr/>
        <w:t>specific</w:t>
      </w:r>
      <w:r>
        <w:rPr>
          <w:spacing w:val="-4"/>
        </w:rPr>
        <w:t> </w:t>
      </w:r>
      <w:r>
        <w:rPr/>
        <w:t>(identified</w:t>
      </w:r>
      <w:r>
        <w:rPr>
          <w:spacing w:val="-1"/>
        </w:rPr>
        <w:t> </w:t>
      </w:r>
      <w:r>
        <w:rPr/>
        <w:t>by</w:t>
      </w:r>
      <w:r>
        <w:rPr>
          <w:spacing w:val="-1"/>
        </w:rPr>
        <w:t> </w:t>
      </w:r>
      <w:r>
        <w:rPr/>
        <w:t>date</w:t>
      </w:r>
      <w:r>
        <w:rPr>
          <w:spacing w:val="-4"/>
        </w:rPr>
        <w:t> </w:t>
      </w:r>
      <w:r>
        <w:rPr/>
        <w:t>of</w:t>
      </w:r>
      <w:r>
        <w:rPr>
          <w:spacing w:val="-2"/>
        </w:rPr>
        <w:t> </w:t>
      </w:r>
      <w:r>
        <w:rPr/>
        <w:t>publication</w:t>
      </w:r>
      <w:r>
        <w:rPr>
          <w:spacing w:val="-1"/>
        </w:rPr>
        <w:t> </w:t>
      </w:r>
      <w:r>
        <w:rPr/>
        <w:t>and/or</w:t>
      </w:r>
      <w:r>
        <w:rPr>
          <w:spacing w:val="-2"/>
        </w:rPr>
        <w:t> </w:t>
      </w:r>
      <w:r>
        <w:rPr/>
        <w:t>edition</w:t>
      </w:r>
      <w:r>
        <w:rPr>
          <w:spacing w:val="-1"/>
        </w:rPr>
        <w:t> </w:t>
      </w:r>
      <w:r>
        <w:rPr/>
        <w:t>number</w:t>
      </w:r>
      <w:r>
        <w:rPr>
          <w:spacing w:val="-3"/>
        </w:rPr>
        <w:t> </w:t>
      </w:r>
      <w:r>
        <w:rPr/>
        <w:t>or</w:t>
      </w:r>
      <w:r>
        <w:rPr>
          <w:spacing w:val="-2"/>
        </w:rPr>
        <w:t> </w:t>
      </w:r>
      <w:r>
        <w:rPr/>
        <w:t>version</w:t>
      </w:r>
      <w:r>
        <w:rPr>
          <w:spacing w:val="-1"/>
        </w:rPr>
        <w:t> </w:t>
      </w:r>
      <w:r>
        <w:rPr/>
        <w:t>number)</w:t>
      </w:r>
      <w:r>
        <w:rPr>
          <w:spacing w:val="-4"/>
        </w:rPr>
        <w:t> </w:t>
      </w:r>
      <w:r>
        <w:rPr/>
        <w:t>or</w:t>
      </w:r>
      <w:r>
        <w:rPr>
          <w:spacing w:val="-2"/>
        </w:rPr>
        <w:t> </w:t>
      </w:r>
      <w:r>
        <w:rPr/>
        <w:t>non-specific.</w:t>
      </w:r>
      <w:r>
        <w:rPr>
          <w:spacing w:val="-1"/>
        </w:rPr>
        <w:t> </w:t>
      </w:r>
      <w:r>
        <w:rPr/>
        <w:t>For specific references, only the cited version applies. For non-specific references, the latest version of the referenced document (including any amendments) applies.</w:t>
      </w:r>
    </w:p>
    <w:p>
      <w:pPr>
        <w:pStyle w:val="BodyText"/>
        <w:spacing w:line="254" w:lineRule="auto" w:before="160"/>
        <w:ind w:left="1267" w:right="150" w:hanging="852"/>
      </w:pPr>
      <w:r>
        <w:rPr/>
        <w:t>NOTE</w:t>
      </w:r>
      <w:r>
        <w:rPr>
          <w:spacing w:val="-2"/>
        </w:rPr>
        <w:t> </w:t>
      </w:r>
      <w:r>
        <w:rPr/>
        <w:t>1:</w:t>
      </w:r>
      <w:r>
        <w:rPr>
          <w:spacing w:val="40"/>
        </w:rPr>
        <w:t> </w:t>
      </w:r>
      <w:r>
        <w:rPr/>
        <w:t>While</w:t>
      </w:r>
      <w:r>
        <w:rPr>
          <w:spacing w:val="-2"/>
        </w:rPr>
        <w:t> </w:t>
      </w:r>
      <w:r>
        <w:rPr/>
        <w:t>any</w:t>
      </w:r>
      <w:r>
        <w:rPr>
          <w:spacing w:val="-2"/>
        </w:rPr>
        <w:t> </w:t>
      </w:r>
      <w:r>
        <w:rPr/>
        <w:t>hyperlinks</w:t>
      </w:r>
      <w:r>
        <w:rPr>
          <w:spacing w:val="-3"/>
        </w:rPr>
        <w:t> </w:t>
      </w:r>
      <w:r>
        <w:rPr/>
        <w:t>included</w:t>
      </w:r>
      <w:r>
        <w:rPr>
          <w:spacing w:val="-2"/>
        </w:rPr>
        <w:t> </w:t>
      </w:r>
      <w:r>
        <w:rPr/>
        <w:t>in</w:t>
      </w:r>
      <w:r>
        <w:rPr>
          <w:spacing w:val="-2"/>
        </w:rPr>
        <w:t> </w:t>
      </w:r>
      <w:r>
        <w:rPr/>
        <w:t>this</w:t>
      </w:r>
      <w:r>
        <w:rPr>
          <w:spacing w:val="-3"/>
        </w:rPr>
        <w:t> </w:t>
      </w:r>
      <w:r>
        <w:rPr/>
        <w:t>clause</w:t>
      </w:r>
      <w:r>
        <w:rPr>
          <w:spacing w:val="-2"/>
        </w:rPr>
        <w:t> </w:t>
      </w:r>
      <w:r>
        <w:rPr/>
        <w:t>were</w:t>
      </w:r>
      <w:r>
        <w:rPr>
          <w:spacing w:val="-2"/>
        </w:rPr>
        <w:t> </w:t>
      </w:r>
      <w:r>
        <w:rPr/>
        <w:t>valid</w:t>
      </w:r>
      <w:r>
        <w:rPr>
          <w:spacing w:val="-2"/>
        </w:rPr>
        <w:t> </w:t>
      </w:r>
      <w:r>
        <w:rPr/>
        <w:t>at</w:t>
      </w:r>
      <w:r>
        <w:rPr>
          <w:spacing w:val="-2"/>
        </w:rPr>
        <w:t> </w:t>
      </w:r>
      <w:r>
        <w:rPr/>
        <w:t>the</w:t>
      </w:r>
      <w:r>
        <w:rPr>
          <w:spacing w:val="-2"/>
        </w:rPr>
        <w:t> </w:t>
      </w:r>
      <w:r>
        <w:rPr/>
        <w:t>time</w:t>
      </w:r>
      <w:r>
        <w:rPr>
          <w:spacing w:val="-2"/>
        </w:rPr>
        <w:t> </w:t>
      </w:r>
      <w:r>
        <w:rPr/>
        <w:t>of</w:t>
      </w:r>
      <w:r>
        <w:rPr>
          <w:spacing w:val="-4"/>
        </w:rPr>
        <w:t> </w:t>
      </w:r>
      <w:r>
        <w:rPr/>
        <w:t>publication, O-RAN</w:t>
      </w:r>
      <w:r>
        <w:rPr>
          <w:spacing w:val="-2"/>
        </w:rPr>
        <w:t> </w:t>
      </w:r>
      <w:r>
        <w:rPr/>
        <w:t>cannot</w:t>
      </w:r>
      <w:r>
        <w:rPr>
          <w:spacing w:val="-3"/>
        </w:rPr>
        <w:t> </w:t>
      </w:r>
      <w:r>
        <w:rPr/>
        <w:t>guarantee</w:t>
      </w:r>
      <w:r>
        <w:rPr>
          <w:spacing w:val="-2"/>
        </w:rPr>
        <w:t> </w:t>
      </w:r>
      <w:r>
        <w:rPr/>
        <w:t>their long-term validity.</w:t>
      </w:r>
    </w:p>
    <w:p>
      <w:pPr>
        <w:pStyle w:val="BodyText"/>
        <w:spacing w:line="254" w:lineRule="auto" w:before="162"/>
        <w:ind w:left="1267" w:hanging="852"/>
      </w:pPr>
      <w:r>
        <w:rPr/>
        <w:t>NOTE</w:t>
      </w:r>
      <w:r>
        <w:rPr>
          <w:spacing w:val="-2"/>
        </w:rPr>
        <w:t> </w:t>
      </w:r>
      <w:r>
        <w:rPr/>
        <w:t>2:</w:t>
      </w:r>
      <w:r>
        <w:rPr>
          <w:spacing w:val="40"/>
        </w:rPr>
        <w:t> </w:t>
      </w:r>
      <w:r>
        <w:rPr/>
        <w:t>In</w:t>
      </w:r>
      <w:r>
        <w:rPr>
          <w:spacing w:val="-1"/>
        </w:rPr>
        <w:t> </w:t>
      </w:r>
      <w:r>
        <w:rPr/>
        <w:t>the</w:t>
      </w:r>
      <w:r>
        <w:rPr>
          <w:spacing w:val="-2"/>
        </w:rPr>
        <w:t> </w:t>
      </w:r>
      <w:r>
        <w:rPr/>
        <w:t>case</w:t>
      </w:r>
      <w:r>
        <w:rPr>
          <w:spacing w:val="-2"/>
        </w:rPr>
        <w:t> </w:t>
      </w:r>
      <w:r>
        <w:rPr/>
        <w:t>of</w:t>
      </w:r>
      <w:r>
        <w:rPr>
          <w:spacing w:val="-4"/>
        </w:rPr>
        <w:t> </w:t>
      </w:r>
      <w:r>
        <w:rPr/>
        <w:t>a</w:t>
      </w:r>
      <w:r>
        <w:rPr>
          <w:spacing w:val="-2"/>
        </w:rPr>
        <w:t> </w:t>
      </w:r>
      <w:r>
        <w:rPr/>
        <w:t>reference</w:t>
      </w:r>
      <w:r>
        <w:rPr>
          <w:spacing w:val="-2"/>
        </w:rPr>
        <w:t> </w:t>
      </w:r>
      <w:r>
        <w:rPr/>
        <w:t>to</w:t>
      </w:r>
      <w:r>
        <w:rPr>
          <w:spacing w:val="-1"/>
        </w:rPr>
        <w:t> </w:t>
      </w:r>
      <w:r>
        <w:rPr/>
        <w:t>a</w:t>
      </w:r>
      <w:r>
        <w:rPr>
          <w:spacing w:val="-6"/>
        </w:rPr>
        <w:t> </w:t>
      </w:r>
      <w:r>
        <w:rPr/>
        <w:t>3GPP</w:t>
      </w:r>
      <w:r>
        <w:rPr>
          <w:spacing w:val="-3"/>
        </w:rPr>
        <w:t> </w:t>
      </w:r>
      <w:r>
        <w:rPr/>
        <w:t>document</w:t>
      </w:r>
      <w:r>
        <w:rPr>
          <w:spacing w:val="-3"/>
        </w:rPr>
        <w:t> </w:t>
      </w:r>
      <w:r>
        <w:rPr/>
        <w:t>(including</w:t>
      </w:r>
      <w:r>
        <w:rPr>
          <w:spacing w:val="-1"/>
        </w:rPr>
        <w:t> </w:t>
      </w:r>
      <w:r>
        <w:rPr/>
        <w:t>a</w:t>
      </w:r>
      <w:r>
        <w:rPr>
          <w:spacing w:val="-4"/>
        </w:rPr>
        <w:t> </w:t>
      </w:r>
      <w:r>
        <w:rPr/>
        <w:t>GSM</w:t>
      </w:r>
      <w:r>
        <w:rPr>
          <w:spacing w:val="-2"/>
        </w:rPr>
        <w:t> </w:t>
      </w:r>
      <w:r>
        <w:rPr/>
        <w:t>document),</w:t>
      </w:r>
      <w:r>
        <w:rPr>
          <w:spacing w:val="-2"/>
        </w:rPr>
        <w:t> </w:t>
      </w:r>
      <w:r>
        <w:rPr/>
        <w:t>a</w:t>
      </w:r>
      <w:r>
        <w:rPr>
          <w:spacing w:val="-4"/>
        </w:rPr>
        <w:t> </w:t>
      </w:r>
      <w:r>
        <w:rPr/>
        <w:t>non-specific</w:t>
      </w:r>
      <w:r>
        <w:rPr>
          <w:spacing w:val="-2"/>
        </w:rPr>
        <w:t> </w:t>
      </w:r>
      <w:r>
        <w:rPr/>
        <w:t>reference</w:t>
      </w:r>
      <w:r>
        <w:rPr>
          <w:spacing w:val="-2"/>
        </w:rPr>
        <w:t> </w:t>
      </w:r>
      <w:r>
        <w:rPr/>
        <w:t>implicitly refers to the latest version of that document in 3GPP Release 18.</w:t>
      </w:r>
    </w:p>
    <w:p>
      <w:pPr>
        <w:pStyle w:val="BodyText"/>
        <w:spacing w:line="254" w:lineRule="auto" w:before="163"/>
        <w:ind w:left="132"/>
      </w:pPr>
      <w:r>
        <w:rPr/>
        <w:t>The</w:t>
      </w:r>
      <w:r>
        <w:rPr>
          <w:spacing w:val="-3"/>
        </w:rPr>
        <w:t> </w:t>
      </w:r>
      <w:r>
        <w:rPr/>
        <w:t>following</w:t>
      </w:r>
      <w:r>
        <w:rPr>
          <w:spacing w:val="-2"/>
        </w:rPr>
        <w:t> </w:t>
      </w:r>
      <w:r>
        <w:rPr/>
        <w:t>referenced</w:t>
      </w:r>
      <w:r>
        <w:rPr>
          <w:spacing w:val="-4"/>
        </w:rPr>
        <w:t> </w:t>
      </w:r>
      <w:r>
        <w:rPr/>
        <w:t>documents</w:t>
      </w:r>
      <w:r>
        <w:rPr>
          <w:spacing w:val="-4"/>
        </w:rPr>
        <w:t> </w:t>
      </w:r>
      <w:r>
        <w:rPr/>
        <w:t>are not</w:t>
      </w:r>
      <w:r>
        <w:rPr>
          <w:spacing w:val="-4"/>
        </w:rPr>
        <w:t> </w:t>
      </w:r>
      <w:r>
        <w:rPr/>
        <w:t>necessary</w:t>
      </w:r>
      <w:r>
        <w:rPr>
          <w:spacing w:val="-2"/>
        </w:rPr>
        <w:t> </w:t>
      </w:r>
      <w:r>
        <w:rPr/>
        <w:t>for</w:t>
      </w:r>
      <w:r>
        <w:rPr>
          <w:spacing w:val="-3"/>
        </w:rPr>
        <w:t> </w:t>
      </w:r>
      <w:r>
        <w:rPr/>
        <w:t>the</w:t>
      </w:r>
      <w:r>
        <w:rPr>
          <w:spacing w:val="-3"/>
        </w:rPr>
        <w:t> </w:t>
      </w:r>
      <w:r>
        <w:rPr/>
        <w:t>application</w:t>
      </w:r>
      <w:r>
        <w:rPr>
          <w:spacing w:val="-4"/>
        </w:rPr>
        <w:t> </w:t>
      </w:r>
      <w:r>
        <w:rPr/>
        <w:t>of</w:t>
      </w:r>
      <w:r>
        <w:rPr>
          <w:spacing w:val="-3"/>
        </w:rPr>
        <w:t> </w:t>
      </w:r>
      <w:r>
        <w:rPr/>
        <w:t>the</w:t>
      </w:r>
      <w:r>
        <w:rPr>
          <w:spacing w:val="-5"/>
        </w:rPr>
        <w:t> </w:t>
      </w:r>
      <w:r>
        <w:rPr/>
        <w:t>present document,</w:t>
      </w:r>
      <w:r>
        <w:rPr>
          <w:spacing w:val="-4"/>
        </w:rPr>
        <w:t> </w:t>
      </w:r>
      <w:r>
        <w:rPr/>
        <w:t>but</w:t>
      </w:r>
      <w:r>
        <w:rPr>
          <w:spacing w:val="-4"/>
        </w:rPr>
        <w:t> </w:t>
      </w:r>
      <w:r>
        <w:rPr/>
        <w:t>they</w:t>
      </w:r>
      <w:r>
        <w:rPr>
          <w:spacing w:val="-2"/>
        </w:rPr>
        <w:t> </w:t>
      </w:r>
      <w:r>
        <w:rPr/>
        <w:t>assist</w:t>
      </w:r>
      <w:r>
        <w:rPr>
          <w:spacing w:val="-4"/>
        </w:rPr>
        <w:t> </w:t>
      </w:r>
      <w:r>
        <w:rPr/>
        <w:t>the</w:t>
      </w:r>
      <w:r>
        <w:rPr>
          <w:spacing w:val="-3"/>
        </w:rPr>
        <w:t> </w:t>
      </w:r>
      <w:r>
        <w:rPr/>
        <w:t>user</w:t>
      </w:r>
      <w:r>
        <w:rPr>
          <w:spacing w:val="-2"/>
        </w:rPr>
        <w:t> </w:t>
      </w:r>
      <w:r>
        <w:rPr/>
        <w:t>with regard to a particular subject area.</w:t>
      </w:r>
    </w:p>
    <w:p>
      <w:pPr>
        <w:pStyle w:val="BodyText"/>
        <w:tabs>
          <w:tab w:pos="1833" w:val="left" w:leader="none"/>
        </w:tabs>
        <w:spacing w:before="163"/>
        <w:ind w:left="415"/>
      </w:pPr>
      <w:r>
        <w:rPr>
          <w:spacing w:val="-2"/>
        </w:rPr>
        <w:t>[i.1]</w:t>
      </w:r>
      <w:r>
        <w:rPr/>
        <w:tab/>
        <w:t>3GPP</w:t>
      </w:r>
      <w:r>
        <w:rPr>
          <w:spacing w:val="-6"/>
        </w:rPr>
        <w:t> </w:t>
      </w:r>
      <w:r>
        <w:rPr/>
        <w:t>TR</w:t>
      </w:r>
      <w:r>
        <w:rPr>
          <w:spacing w:val="-5"/>
        </w:rPr>
        <w:t> </w:t>
      </w:r>
      <w:r>
        <w:rPr/>
        <w:t>21.905:</w:t>
      </w:r>
      <w:r>
        <w:rPr>
          <w:spacing w:val="-6"/>
        </w:rPr>
        <w:t> </w:t>
      </w:r>
      <w:r>
        <w:rPr/>
        <w:t>“Vocabulary</w:t>
      </w:r>
      <w:r>
        <w:rPr>
          <w:spacing w:val="-4"/>
        </w:rPr>
        <w:t> </w:t>
      </w:r>
      <w:r>
        <w:rPr/>
        <w:t>for</w:t>
      </w:r>
      <w:r>
        <w:rPr>
          <w:spacing w:val="-6"/>
        </w:rPr>
        <w:t> </w:t>
      </w:r>
      <w:r>
        <w:rPr/>
        <w:t>3GPP</w:t>
      </w:r>
      <w:r>
        <w:rPr>
          <w:spacing w:val="-1"/>
        </w:rPr>
        <w:t> </w:t>
      </w:r>
      <w:r>
        <w:rPr>
          <w:spacing w:val="-2"/>
        </w:rPr>
        <w:t>Specifications”.</w:t>
      </w:r>
    </w:p>
    <w:p>
      <w:pPr>
        <w:pStyle w:val="BodyText"/>
        <w:tabs>
          <w:tab w:pos="1833" w:val="left" w:leader="none"/>
        </w:tabs>
        <w:spacing w:before="176"/>
        <w:ind w:left="415"/>
      </w:pPr>
      <w:r>
        <w:rPr>
          <w:spacing w:val="-2"/>
        </w:rPr>
        <w:t>[i.2]</w:t>
      </w:r>
      <w:r>
        <w:rPr/>
        <w:tab/>
        <w:t>O-RAN.WG2.AIML:</w:t>
      </w:r>
      <w:r>
        <w:rPr>
          <w:spacing w:val="-7"/>
        </w:rPr>
        <w:t> </w:t>
      </w:r>
      <w:r>
        <w:rPr/>
        <w:t>“O-RAN</w:t>
      </w:r>
      <w:r>
        <w:rPr>
          <w:spacing w:val="-6"/>
        </w:rPr>
        <w:t> </w:t>
      </w:r>
      <w:r>
        <w:rPr/>
        <w:t>Working</w:t>
      </w:r>
      <w:r>
        <w:rPr>
          <w:spacing w:val="-6"/>
        </w:rPr>
        <w:t> </w:t>
      </w:r>
      <w:r>
        <w:rPr/>
        <w:t>Group</w:t>
      </w:r>
      <w:r>
        <w:rPr>
          <w:spacing w:val="-6"/>
        </w:rPr>
        <w:t> </w:t>
      </w:r>
      <w:r>
        <w:rPr/>
        <w:t>2,</w:t>
      </w:r>
      <w:r>
        <w:rPr>
          <w:spacing w:val="-6"/>
        </w:rPr>
        <w:t> </w:t>
      </w:r>
      <w:r>
        <w:rPr/>
        <w:t>AI/ML</w:t>
      </w:r>
      <w:r>
        <w:rPr>
          <w:spacing w:val="-8"/>
        </w:rPr>
        <w:t> </w:t>
      </w:r>
      <w:r>
        <w:rPr/>
        <w:t>Workflow</w:t>
      </w:r>
      <w:r>
        <w:rPr>
          <w:spacing w:val="-7"/>
        </w:rPr>
        <w:t> </w:t>
      </w:r>
      <w:r>
        <w:rPr/>
        <w:t>description</w:t>
      </w:r>
      <w:r>
        <w:rPr>
          <w:spacing w:val="-7"/>
        </w:rPr>
        <w:t> </w:t>
      </w:r>
      <w:r>
        <w:rPr/>
        <w:t>and</w:t>
      </w:r>
      <w:r>
        <w:rPr>
          <w:spacing w:val="-1"/>
        </w:rPr>
        <w:t> </w:t>
      </w:r>
      <w:r>
        <w:rPr>
          <w:spacing w:val="-2"/>
        </w:rPr>
        <w:t>requirements”.</w:t>
      </w:r>
    </w:p>
    <w:p>
      <w:pPr>
        <w:pStyle w:val="BodyText"/>
        <w:spacing w:before="163"/>
      </w:pPr>
      <w:r>
        <w:rPr/>
        <mc:AlternateContent>
          <mc:Choice Requires="wps">
            <w:drawing>
              <wp:anchor distT="0" distB="0" distL="0" distR="0" allowOverlap="1" layoutInCell="1" locked="0" behindDoc="1" simplePos="0" relativeHeight="487591936">
                <wp:simplePos x="0" y="0"/>
                <wp:positionH relativeFrom="page">
                  <wp:posOffset>522731</wp:posOffset>
                </wp:positionH>
                <wp:positionV relativeFrom="paragraph">
                  <wp:posOffset>265111</wp:posOffset>
                </wp:positionV>
                <wp:extent cx="6518275" cy="18415"/>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6518275" cy="18415"/>
                        </a:xfrm>
                        <a:custGeom>
                          <a:avLst/>
                          <a:gdLst/>
                          <a:ahLst/>
                          <a:cxnLst/>
                          <a:rect l="l" t="t" r="r" b="b"/>
                          <a:pathLst>
                            <a:path w="6518275" h="18415">
                              <a:moveTo>
                                <a:pt x="6518148" y="0"/>
                              </a:moveTo>
                              <a:lnTo>
                                <a:pt x="0" y="0"/>
                              </a:lnTo>
                              <a:lnTo>
                                <a:pt x="0" y="18287"/>
                              </a:lnTo>
                              <a:lnTo>
                                <a:pt x="6518148" y="18287"/>
                              </a:lnTo>
                              <a:lnTo>
                                <a:pt x="65181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16pt;margin-top:20.874931pt;width:513.24pt;height:1.44pt;mso-position-horizontal-relative:page;mso-position-vertical-relative:paragraph;z-index:-15724544;mso-wrap-distance-left:0;mso-wrap-distance-right:0" id="docshape15" filled="true" fillcolor="#000000" stroked="false">
                <v:fill type="solid"/>
                <w10:wrap type="topAndBottom"/>
              </v:rect>
            </w:pict>
          </mc:Fallback>
        </mc:AlternateContent>
      </w:r>
    </w:p>
    <w:p>
      <w:pPr>
        <w:pStyle w:val="Heading1"/>
        <w:numPr>
          <w:ilvl w:val="0"/>
          <w:numId w:val="11"/>
        </w:numPr>
        <w:tabs>
          <w:tab w:pos="1265" w:val="left" w:leader="none"/>
        </w:tabs>
        <w:spacing w:line="240" w:lineRule="auto" w:before="60" w:after="0"/>
        <w:ind w:left="1265" w:right="0" w:hanging="1133"/>
        <w:jc w:val="left"/>
      </w:pPr>
      <w:bookmarkStart w:name="_TOC_250107" w:id="13"/>
      <w:bookmarkStart w:name="3 Definition of terms, symbols and abbre" w:id="14"/>
      <w:r>
        <w:rPr/>
      </w:r>
      <w:r>
        <w:rPr/>
        <w:t>Definition</w:t>
      </w:r>
      <w:r>
        <w:rPr>
          <w:spacing w:val="-5"/>
        </w:rPr>
        <w:t> </w:t>
      </w:r>
      <w:r>
        <w:rPr/>
        <w:t>of</w:t>
      </w:r>
      <w:r>
        <w:rPr>
          <w:spacing w:val="-3"/>
        </w:rPr>
        <w:t> </w:t>
      </w:r>
      <w:r>
        <w:rPr/>
        <w:t>terms,</w:t>
      </w:r>
      <w:r>
        <w:rPr>
          <w:spacing w:val="-3"/>
        </w:rPr>
        <w:t> </w:t>
      </w:r>
      <w:r>
        <w:rPr/>
        <w:t>symbols</w:t>
      </w:r>
      <w:r>
        <w:rPr>
          <w:spacing w:val="-4"/>
        </w:rPr>
        <w:t> </w:t>
      </w:r>
      <w:r>
        <w:rPr/>
        <w:t>and</w:t>
      </w:r>
      <w:r>
        <w:rPr>
          <w:spacing w:val="-6"/>
        </w:rPr>
        <w:t> </w:t>
      </w:r>
      <w:bookmarkEnd w:id="13"/>
      <w:r>
        <w:rPr>
          <w:spacing w:val="-2"/>
        </w:rPr>
        <w:t>abbreviations</w:t>
      </w:r>
    </w:p>
    <w:p>
      <w:pPr>
        <w:pStyle w:val="Heading2"/>
        <w:numPr>
          <w:ilvl w:val="1"/>
          <w:numId w:val="11"/>
        </w:numPr>
        <w:tabs>
          <w:tab w:pos="1265" w:val="left" w:leader="none"/>
        </w:tabs>
        <w:spacing w:line="240" w:lineRule="auto" w:before="359" w:after="0"/>
        <w:ind w:left="1265" w:right="0" w:hanging="1133"/>
        <w:jc w:val="left"/>
      </w:pPr>
      <w:bookmarkStart w:name="_TOC_250106" w:id="15"/>
      <w:bookmarkStart w:name="3.1 Terms" w:id="16"/>
      <w:r>
        <w:rPr/>
      </w:r>
      <w:bookmarkEnd w:id="15"/>
      <w:r>
        <w:rPr>
          <w:spacing w:val="-2"/>
        </w:rPr>
        <w:t>Terms</w:t>
      </w:r>
    </w:p>
    <w:p>
      <w:pPr>
        <w:pStyle w:val="BodyText"/>
        <w:spacing w:line="254" w:lineRule="auto" w:before="180"/>
        <w:ind w:left="132"/>
      </w:pPr>
      <w:r>
        <w:rPr/>
        <w:t>For</w:t>
      </w:r>
      <w:r>
        <w:rPr>
          <w:spacing w:val="-2"/>
        </w:rPr>
        <w:t> </w:t>
      </w:r>
      <w:r>
        <w:rPr/>
        <w:t>the</w:t>
      </w:r>
      <w:r>
        <w:rPr>
          <w:spacing w:val="-2"/>
        </w:rPr>
        <w:t> </w:t>
      </w:r>
      <w:r>
        <w:rPr/>
        <w:t>purposes</w:t>
      </w:r>
      <w:r>
        <w:rPr>
          <w:spacing w:val="-3"/>
        </w:rPr>
        <w:t> </w:t>
      </w:r>
      <w:r>
        <w:rPr/>
        <w:t>of</w:t>
      </w:r>
      <w:r>
        <w:rPr>
          <w:spacing w:val="-2"/>
        </w:rPr>
        <w:t> </w:t>
      </w:r>
      <w:r>
        <w:rPr/>
        <w:t>the</w:t>
      </w:r>
      <w:r>
        <w:rPr>
          <w:spacing w:val="-2"/>
        </w:rPr>
        <w:t> </w:t>
      </w:r>
      <w:r>
        <w:rPr/>
        <w:t>present</w:t>
      </w:r>
      <w:r>
        <w:rPr>
          <w:spacing w:val="-3"/>
        </w:rPr>
        <w:t> </w:t>
      </w:r>
      <w:r>
        <w:rPr/>
        <w:t>document,</w:t>
      </w:r>
      <w:r>
        <w:rPr>
          <w:spacing w:val="-2"/>
        </w:rPr>
        <w:t> </w:t>
      </w:r>
      <w:r>
        <w:rPr/>
        <w:t>the</w:t>
      </w:r>
      <w:r>
        <w:rPr>
          <w:spacing w:val="-2"/>
        </w:rPr>
        <w:t> </w:t>
      </w:r>
      <w:r>
        <w:rPr/>
        <w:t>terms</w:t>
      </w:r>
      <w:r>
        <w:rPr>
          <w:spacing w:val="-3"/>
        </w:rPr>
        <w:t> </w:t>
      </w:r>
      <w:r>
        <w:rPr/>
        <w:t>given</w:t>
      </w:r>
      <w:r>
        <w:rPr>
          <w:spacing w:val="-1"/>
        </w:rPr>
        <w:t> </w:t>
      </w:r>
      <w:r>
        <w:rPr/>
        <w:t>in 3GPP</w:t>
      </w:r>
      <w:r>
        <w:rPr>
          <w:spacing w:val="-3"/>
        </w:rPr>
        <w:t> </w:t>
      </w:r>
      <w:r>
        <w:rPr/>
        <w:t>TR</w:t>
      </w:r>
      <w:r>
        <w:rPr>
          <w:spacing w:val="-3"/>
        </w:rPr>
        <w:t> </w:t>
      </w:r>
      <w:r>
        <w:rPr/>
        <w:t>21.905</w:t>
      </w:r>
      <w:r>
        <w:rPr>
          <w:spacing w:val="-2"/>
        </w:rPr>
        <w:t> </w:t>
      </w:r>
      <w:r>
        <w:rPr/>
        <w:t>[i.1],</w:t>
      </w:r>
      <w:r>
        <w:rPr>
          <w:spacing w:val="-4"/>
        </w:rPr>
        <w:t> </w:t>
      </w:r>
      <w:r>
        <w:rPr/>
        <w:t>O-RAN</w:t>
      </w:r>
      <w:r>
        <w:rPr>
          <w:spacing w:val="-2"/>
        </w:rPr>
        <w:t> </w:t>
      </w:r>
      <w:r>
        <w:rPr/>
        <w:t>WG1.OAD</w:t>
      </w:r>
      <w:r>
        <w:rPr>
          <w:spacing w:val="-1"/>
        </w:rPr>
        <w:t> </w:t>
      </w:r>
      <w:r>
        <w:rPr/>
        <w:t>[10]</w:t>
      </w:r>
      <w:r>
        <w:rPr>
          <w:spacing w:val="-1"/>
        </w:rPr>
        <w:t> </w:t>
      </w:r>
      <w:r>
        <w:rPr/>
        <w:t>and</w:t>
      </w:r>
      <w:r>
        <w:rPr>
          <w:spacing w:val="-1"/>
        </w:rPr>
        <w:t> </w:t>
      </w:r>
      <w:r>
        <w:rPr/>
        <w:t>the</w:t>
      </w:r>
      <w:r>
        <w:rPr>
          <w:spacing w:val="-2"/>
        </w:rPr>
        <w:t> </w:t>
      </w:r>
      <w:r>
        <w:rPr/>
        <w:t>following </w:t>
      </w:r>
      <w:r>
        <w:rPr>
          <w:spacing w:val="-2"/>
        </w:rPr>
        <w:t>apply:</w:t>
      </w:r>
    </w:p>
    <w:p>
      <w:pPr>
        <w:pStyle w:val="BodyText"/>
        <w:spacing w:before="162"/>
        <w:ind w:left="132"/>
      </w:pPr>
      <w:r>
        <w:rPr>
          <w:spacing w:val="-2"/>
        </w:rPr>
        <w:t>Void.</w:t>
      </w:r>
    </w:p>
    <w:p>
      <w:pPr>
        <w:pStyle w:val="BodyText"/>
      </w:pPr>
    </w:p>
    <w:p>
      <w:pPr>
        <w:pStyle w:val="BodyText"/>
      </w:pPr>
    </w:p>
    <w:p>
      <w:pPr>
        <w:pStyle w:val="BodyText"/>
        <w:spacing w:before="71"/>
      </w:pPr>
    </w:p>
    <w:p>
      <w:pPr>
        <w:pStyle w:val="Heading2"/>
        <w:numPr>
          <w:ilvl w:val="1"/>
          <w:numId w:val="11"/>
        </w:numPr>
        <w:tabs>
          <w:tab w:pos="1265" w:val="left" w:leader="none"/>
        </w:tabs>
        <w:spacing w:line="240" w:lineRule="auto" w:before="0" w:after="0"/>
        <w:ind w:left="1265" w:right="0" w:hanging="1133"/>
        <w:jc w:val="left"/>
      </w:pPr>
      <w:bookmarkStart w:name="_TOC_250105" w:id="17"/>
      <w:bookmarkStart w:name="3.2 Symbols" w:id="18"/>
      <w:r>
        <w:rPr/>
      </w:r>
      <w:bookmarkEnd w:id="17"/>
      <w:r>
        <w:rPr>
          <w:spacing w:val="-2"/>
        </w:rPr>
        <w:t>Symbols</w:t>
      </w:r>
    </w:p>
    <w:p>
      <w:pPr>
        <w:pStyle w:val="BodyText"/>
        <w:spacing w:line="424" w:lineRule="auto" w:before="180"/>
        <w:ind w:left="132" w:right="2510"/>
      </w:pPr>
      <w:r>
        <w:rPr/>
        <w:t>For</w:t>
      </w:r>
      <w:r>
        <w:rPr>
          <w:spacing w:val="-3"/>
        </w:rPr>
        <w:t> </w:t>
      </w:r>
      <w:r>
        <w:rPr/>
        <w:t>the</w:t>
      </w:r>
      <w:r>
        <w:rPr>
          <w:spacing w:val="-3"/>
        </w:rPr>
        <w:t> </w:t>
      </w:r>
      <w:r>
        <w:rPr/>
        <w:t>purposes</w:t>
      </w:r>
      <w:r>
        <w:rPr>
          <w:spacing w:val="-3"/>
        </w:rPr>
        <w:t> </w:t>
      </w:r>
      <w:r>
        <w:rPr/>
        <w:t>of</w:t>
      </w:r>
      <w:r>
        <w:rPr>
          <w:spacing w:val="-3"/>
        </w:rPr>
        <w:t> </w:t>
      </w:r>
      <w:r>
        <w:rPr/>
        <w:t>the</w:t>
      </w:r>
      <w:r>
        <w:rPr>
          <w:spacing w:val="-3"/>
        </w:rPr>
        <w:t> </w:t>
      </w:r>
      <w:r>
        <w:rPr/>
        <w:t>present</w:t>
      </w:r>
      <w:r>
        <w:rPr>
          <w:spacing w:val="-3"/>
        </w:rPr>
        <w:t> </w:t>
      </w:r>
      <w:r>
        <w:rPr/>
        <w:t>document,</w:t>
      </w:r>
      <w:r>
        <w:rPr>
          <w:spacing w:val="-3"/>
        </w:rPr>
        <w:t> </w:t>
      </w:r>
      <w:r>
        <w:rPr/>
        <w:t>the</w:t>
      </w:r>
      <w:r>
        <w:rPr>
          <w:spacing w:val="-3"/>
        </w:rPr>
        <w:t> </w:t>
      </w:r>
      <w:r>
        <w:rPr/>
        <w:t>symbols</w:t>
      </w:r>
      <w:r>
        <w:rPr>
          <w:spacing w:val="-3"/>
        </w:rPr>
        <w:t> </w:t>
      </w:r>
      <w:r>
        <w:rPr/>
        <w:t>given</w:t>
      </w:r>
      <w:r>
        <w:rPr>
          <w:spacing w:val="-3"/>
        </w:rPr>
        <w:t> </w:t>
      </w:r>
      <w:r>
        <w:rPr/>
        <w:t>in</w:t>
      </w:r>
      <w:r>
        <w:rPr>
          <w:spacing w:val="-2"/>
        </w:rPr>
        <w:t> </w:t>
      </w:r>
      <w:r>
        <w:rPr/>
        <w:t>[i.1]</w:t>
      </w:r>
      <w:r>
        <w:rPr>
          <w:spacing w:val="-4"/>
        </w:rPr>
        <w:t> </w:t>
      </w:r>
      <w:r>
        <w:rPr/>
        <w:t>and</w:t>
      </w:r>
      <w:r>
        <w:rPr>
          <w:spacing w:val="-2"/>
        </w:rPr>
        <w:t> </w:t>
      </w:r>
      <w:r>
        <w:rPr/>
        <w:t>the</w:t>
      </w:r>
      <w:r>
        <w:rPr>
          <w:spacing w:val="-3"/>
        </w:rPr>
        <w:t> </w:t>
      </w:r>
      <w:r>
        <w:rPr/>
        <w:t>following</w:t>
      </w:r>
      <w:r>
        <w:rPr>
          <w:spacing w:val="-2"/>
        </w:rPr>
        <w:t> </w:t>
      </w:r>
      <w:r>
        <w:rPr/>
        <w:t>apply: </w:t>
      </w:r>
      <w:r>
        <w:rPr>
          <w:spacing w:val="-2"/>
        </w:rPr>
        <w:t>Void.</w:t>
      </w:r>
    </w:p>
    <w:p>
      <w:pPr>
        <w:pStyle w:val="BodyText"/>
        <w:spacing w:before="192"/>
      </w:pPr>
    </w:p>
    <w:p>
      <w:pPr>
        <w:pStyle w:val="Heading2"/>
        <w:numPr>
          <w:ilvl w:val="1"/>
          <w:numId w:val="11"/>
        </w:numPr>
        <w:tabs>
          <w:tab w:pos="1265" w:val="left" w:leader="none"/>
        </w:tabs>
        <w:spacing w:line="240" w:lineRule="auto" w:before="0" w:after="0"/>
        <w:ind w:left="1265" w:right="0" w:hanging="1133"/>
        <w:jc w:val="left"/>
      </w:pPr>
      <w:bookmarkStart w:name="_TOC_250104" w:id="19"/>
      <w:bookmarkStart w:name="3.3 Abbreviations" w:id="20"/>
      <w:r>
        <w:rPr/>
      </w:r>
      <w:bookmarkEnd w:id="19"/>
      <w:r>
        <w:rPr>
          <w:spacing w:val="-2"/>
        </w:rPr>
        <w:t>Abbreviations</w:t>
      </w:r>
    </w:p>
    <w:p>
      <w:pPr>
        <w:pStyle w:val="BodyText"/>
        <w:tabs>
          <w:tab w:pos="1833" w:val="left" w:leader="none"/>
        </w:tabs>
        <w:spacing w:line="400" w:lineRule="atLeast" w:before="12"/>
        <w:ind w:left="415" w:right="2335" w:hanging="284"/>
      </w:pPr>
      <w:r>
        <w:rPr/>
        <w:t>For</w:t>
      </w:r>
      <w:r>
        <w:rPr>
          <w:spacing w:val="-3"/>
        </w:rPr>
        <w:t> </w:t>
      </w:r>
      <w:r>
        <w:rPr/>
        <w:t>the</w:t>
      </w:r>
      <w:r>
        <w:rPr>
          <w:spacing w:val="-3"/>
        </w:rPr>
        <w:t> </w:t>
      </w:r>
      <w:r>
        <w:rPr/>
        <w:t>purposes</w:t>
      </w:r>
      <w:r>
        <w:rPr>
          <w:spacing w:val="-4"/>
        </w:rPr>
        <w:t> </w:t>
      </w:r>
      <w:r>
        <w:rPr/>
        <w:t>of</w:t>
      </w:r>
      <w:r>
        <w:rPr>
          <w:spacing w:val="-3"/>
        </w:rPr>
        <w:t> </w:t>
      </w:r>
      <w:r>
        <w:rPr/>
        <w:t>the</w:t>
      </w:r>
      <w:r>
        <w:rPr>
          <w:spacing w:val="-3"/>
        </w:rPr>
        <w:t> </w:t>
      </w:r>
      <w:r>
        <w:rPr/>
        <w:t>present</w:t>
      </w:r>
      <w:r>
        <w:rPr>
          <w:spacing w:val="-4"/>
        </w:rPr>
        <w:t> </w:t>
      </w:r>
      <w:r>
        <w:rPr/>
        <w:t>document,</w:t>
      </w:r>
      <w:r>
        <w:rPr>
          <w:spacing w:val="-3"/>
        </w:rPr>
        <w:t> </w:t>
      </w:r>
      <w:r>
        <w:rPr/>
        <w:t>the</w:t>
      </w:r>
      <w:r>
        <w:rPr>
          <w:spacing w:val="-3"/>
        </w:rPr>
        <w:t> </w:t>
      </w:r>
      <w:r>
        <w:rPr/>
        <w:t>abbreviations</w:t>
      </w:r>
      <w:r>
        <w:rPr>
          <w:spacing w:val="-4"/>
        </w:rPr>
        <w:t> </w:t>
      </w:r>
      <w:r>
        <w:rPr/>
        <w:t>[given</w:t>
      </w:r>
      <w:r>
        <w:rPr>
          <w:spacing w:val="-2"/>
        </w:rPr>
        <w:t> </w:t>
      </w:r>
      <w:r>
        <w:rPr/>
        <w:t>in [i.1]</w:t>
      </w:r>
      <w:r>
        <w:rPr>
          <w:spacing w:val="-5"/>
        </w:rPr>
        <w:t> </w:t>
      </w:r>
      <w:r>
        <w:rPr/>
        <w:t>and</w:t>
      </w:r>
      <w:r>
        <w:rPr>
          <w:spacing w:val="-2"/>
        </w:rPr>
        <w:t> </w:t>
      </w:r>
      <w:r>
        <w:rPr/>
        <w:t>the</w:t>
      </w:r>
      <w:r>
        <w:rPr>
          <w:spacing w:val="-3"/>
        </w:rPr>
        <w:t> </w:t>
      </w:r>
      <w:r>
        <w:rPr/>
        <w:t>following]</w:t>
      </w:r>
      <w:r>
        <w:rPr>
          <w:spacing w:val="-3"/>
        </w:rPr>
        <w:t> </w:t>
      </w:r>
      <w:r>
        <w:rPr/>
        <w:t>apply: </w:t>
      </w:r>
      <w:r>
        <w:rPr>
          <w:spacing w:val="-4"/>
        </w:rPr>
        <w:t>E2SM</w:t>
      </w:r>
      <w:r>
        <w:rPr/>
        <w:tab/>
        <w:t>E2 Service Model</w:t>
      </w:r>
    </w:p>
    <w:p>
      <w:pPr>
        <w:pStyle w:val="BodyText"/>
        <w:tabs>
          <w:tab w:pos="1833" w:val="left" w:leader="none"/>
        </w:tabs>
        <w:spacing w:before="21"/>
        <w:ind w:left="415"/>
      </w:pPr>
      <w:r>
        <w:rPr>
          <w:spacing w:val="-5"/>
        </w:rPr>
        <w:t>IE</w:t>
      </w:r>
      <w:r>
        <w:rPr/>
        <w:tab/>
        <w:t>Information</w:t>
      </w:r>
      <w:r>
        <w:rPr>
          <w:spacing w:val="-8"/>
        </w:rPr>
        <w:t> </w:t>
      </w:r>
      <w:r>
        <w:rPr>
          <w:spacing w:val="-2"/>
        </w:rPr>
        <w:t>Element</w:t>
      </w:r>
    </w:p>
    <w:p>
      <w:pPr>
        <w:pStyle w:val="BodyText"/>
        <w:tabs>
          <w:tab w:pos="1833" w:val="left" w:leader="none"/>
        </w:tabs>
        <w:spacing w:before="14"/>
        <w:ind w:left="415"/>
      </w:pPr>
      <w:r>
        <w:rPr>
          <w:spacing w:val="-5"/>
        </w:rPr>
        <w:t>LCM</w:t>
      </w:r>
      <w:r>
        <w:rPr/>
        <w:tab/>
        <w:t>Life-Cycle</w:t>
      </w:r>
      <w:r>
        <w:rPr>
          <w:spacing w:val="-8"/>
        </w:rPr>
        <w:t> </w:t>
      </w:r>
      <w:r>
        <w:rPr>
          <w:spacing w:val="-2"/>
        </w:rPr>
        <w:t>Management</w:t>
      </w:r>
    </w:p>
    <w:p>
      <w:pPr>
        <w:pStyle w:val="BodyText"/>
        <w:tabs>
          <w:tab w:pos="1833" w:val="left" w:leader="none"/>
        </w:tabs>
        <w:spacing w:before="15"/>
        <w:ind w:left="415"/>
      </w:pPr>
      <w:r>
        <w:rPr>
          <w:spacing w:val="-5"/>
        </w:rPr>
        <w:t>MnS</w:t>
      </w:r>
      <w:r>
        <w:rPr/>
        <w:tab/>
        <w:t>Management</w:t>
      </w:r>
      <w:r>
        <w:rPr>
          <w:spacing w:val="-8"/>
        </w:rPr>
        <w:t> </w:t>
      </w:r>
      <w:r>
        <w:rPr>
          <w:spacing w:val="-2"/>
        </w:rPr>
        <w:t>Service</w:t>
      </w:r>
    </w:p>
    <w:p>
      <w:pPr>
        <w:pStyle w:val="BodyText"/>
        <w:tabs>
          <w:tab w:pos="1833" w:val="left" w:leader="none"/>
        </w:tabs>
        <w:spacing w:before="15"/>
        <w:ind w:left="415"/>
      </w:pPr>
      <w:r>
        <w:rPr>
          <w:spacing w:val="-2"/>
        </w:rPr>
        <w:t>R-</w:t>
      </w:r>
      <w:r>
        <w:rPr>
          <w:spacing w:val="-5"/>
        </w:rPr>
        <w:t>NIB</w:t>
      </w:r>
      <w:r>
        <w:rPr/>
        <w:tab/>
        <w:t>Radio-Network</w:t>
      </w:r>
      <w:r>
        <w:rPr>
          <w:spacing w:val="-11"/>
        </w:rPr>
        <w:t> </w:t>
      </w:r>
      <w:r>
        <w:rPr/>
        <w:t>Information</w:t>
      </w:r>
      <w:r>
        <w:rPr>
          <w:spacing w:val="-10"/>
        </w:rPr>
        <w:t> </w:t>
      </w:r>
      <w:r>
        <w:rPr>
          <w:spacing w:val="-4"/>
        </w:rPr>
        <w:t>Base</w:t>
      </w:r>
    </w:p>
    <w:p>
      <w:pPr>
        <w:pStyle w:val="BodyText"/>
        <w:tabs>
          <w:tab w:pos="1833" w:val="left" w:leader="none"/>
        </w:tabs>
        <w:spacing w:before="17"/>
        <w:ind w:left="415"/>
      </w:pPr>
      <w:r>
        <w:rPr>
          <w:spacing w:val="-4"/>
        </w:rPr>
        <w:t>SCTP</w:t>
      </w:r>
      <w:r>
        <w:rPr/>
        <w:tab/>
        <w:t>Stream</w:t>
      </w:r>
      <w:r>
        <w:rPr>
          <w:spacing w:val="-6"/>
        </w:rPr>
        <w:t> </w:t>
      </w:r>
      <w:r>
        <w:rPr/>
        <w:t>Control</w:t>
      </w:r>
      <w:r>
        <w:rPr>
          <w:spacing w:val="-8"/>
        </w:rPr>
        <w:t> </w:t>
      </w:r>
      <w:r>
        <w:rPr/>
        <w:t>Transmission</w:t>
      </w:r>
      <w:r>
        <w:rPr>
          <w:spacing w:val="-8"/>
        </w:rPr>
        <w:t> </w:t>
      </w:r>
      <w:r>
        <w:rPr>
          <w:spacing w:val="-2"/>
        </w:rPr>
        <w:t>Protocol</w:t>
      </w:r>
    </w:p>
    <w:p>
      <w:pPr>
        <w:spacing w:after="0"/>
        <w:sectPr>
          <w:pgSz w:w="11910" w:h="16850"/>
          <w:pgMar w:header="694" w:footer="702" w:top="1460" w:bottom="900" w:left="720" w:right="700"/>
        </w:sectPr>
      </w:pPr>
    </w:p>
    <w:p>
      <w:pPr>
        <w:pStyle w:val="BodyText"/>
        <w:spacing w:before="129"/>
      </w:pPr>
    </w:p>
    <w:p>
      <w:pPr>
        <w:pStyle w:val="BodyText"/>
        <w:tabs>
          <w:tab w:pos="1833" w:val="left" w:leader="none"/>
        </w:tabs>
        <w:ind w:left="415"/>
      </w:pPr>
      <w:r>
        <w:rPr>
          <w:spacing w:val="-5"/>
        </w:rPr>
        <w:t>SDK</w:t>
      </w:r>
      <w:r>
        <w:rPr/>
        <w:tab/>
        <w:t>Software</w:t>
      </w:r>
      <w:r>
        <w:rPr>
          <w:spacing w:val="-8"/>
        </w:rPr>
        <w:t> </w:t>
      </w:r>
      <w:r>
        <w:rPr/>
        <w:t>Development</w:t>
      </w:r>
      <w:r>
        <w:rPr>
          <w:spacing w:val="-8"/>
        </w:rPr>
        <w:t> </w:t>
      </w:r>
      <w:r>
        <w:rPr>
          <w:spacing w:val="-5"/>
        </w:rPr>
        <w:t>Kit</w:t>
      </w:r>
    </w:p>
    <w:p>
      <w:pPr>
        <w:pStyle w:val="BodyText"/>
        <w:tabs>
          <w:tab w:pos="1833" w:val="left" w:leader="none"/>
        </w:tabs>
        <w:spacing w:before="15"/>
        <w:ind w:left="415"/>
      </w:pPr>
      <w:r>
        <w:rPr>
          <w:spacing w:val="-5"/>
        </w:rPr>
        <w:t>SDL</w:t>
      </w:r>
      <w:r>
        <w:rPr/>
        <w:tab/>
        <w:t>Shared</w:t>
      </w:r>
      <w:r>
        <w:rPr>
          <w:spacing w:val="-4"/>
        </w:rPr>
        <w:t> </w:t>
      </w:r>
      <w:r>
        <w:rPr/>
        <w:t>Data</w:t>
      </w:r>
      <w:r>
        <w:rPr>
          <w:spacing w:val="-4"/>
        </w:rPr>
        <w:t> Layer</w:t>
      </w:r>
    </w:p>
    <w:p>
      <w:pPr>
        <w:pStyle w:val="BodyText"/>
        <w:tabs>
          <w:tab w:pos="1833" w:val="left" w:leader="none"/>
        </w:tabs>
        <w:spacing w:before="15"/>
        <w:ind w:left="415"/>
      </w:pPr>
      <w:r>
        <w:rPr>
          <w:spacing w:val="-2"/>
        </w:rPr>
        <w:t>UE-</w:t>
      </w:r>
      <w:r>
        <w:rPr>
          <w:spacing w:val="-5"/>
        </w:rPr>
        <w:t>NIB</w:t>
      </w:r>
      <w:r>
        <w:rPr/>
        <w:tab/>
        <w:t>UE-Network</w:t>
      </w:r>
      <w:r>
        <w:rPr>
          <w:spacing w:val="-10"/>
        </w:rPr>
        <w:t> </w:t>
      </w:r>
      <w:r>
        <w:rPr/>
        <w:t>Information</w:t>
      </w:r>
      <w:r>
        <w:rPr>
          <w:spacing w:val="-10"/>
        </w:rPr>
        <w:t> </w:t>
      </w:r>
      <w:r>
        <w:rPr>
          <w:spacing w:val="-4"/>
        </w:rPr>
        <w:t>Base</w:t>
      </w:r>
    </w:p>
    <w:p>
      <w:pPr>
        <w:pStyle w:val="BodyText"/>
      </w:pPr>
    </w:p>
    <w:p>
      <w:pPr>
        <w:pStyle w:val="BodyText"/>
        <w:spacing w:before="180"/>
      </w:pPr>
      <w:r>
        <w:rPr/>
        <mc:AlternateContent>
          <mc:Choice Requires="wps">
            <w:drawing>
              <wp:anchor distT="0" distB="0" distL="0" distR="0" allowOverlap="1" layoutInCell="1" locked="0" behindDoc="1" simplePos="0" relativeHeight="487592448">
                <wp:simplePos x="0" y="0"/>
                <wp:positionH relativeFrom="page">
                  <wp:posOffset>522731</wp:posOffset>
                </wp:positionH>
                <wp:positionV relativeFrom="paragraph">
                  <wp:posOffset>276033</wp:posOffset>
                </wp:positionV>
                <wp:extent cx="6518275" cy="18415"/>
                <wp:effectExtent l="0" t="0" r="0" b="0"/>
                <wp:wrapTopAndBottom/>
                <wp:docPr id="18" name="Graphic 18"/>
                <wp:cNvGraphicFramePr>
                  <a:graphicFrameLocks/>
                </wp:cNvGraphicFramePr>
                <a:graphic>
                  <a:graphicData uri="http://schemas.microsoft.com/office/word/2010/wordprocessingShape">
                    <wps:wsp>
                      <wps:cNvPr id="18" name="Graphic 18"/>
                      <wps:cNvSpPr/>
                      <wps:spPr>
                        <a:xfrm>
                          <a:off x="0" y="0"/>
                          <a:ext cx="6518275" cy="18415"/>
                        </a:xfrm>
                        <a:custGeom>
                          <a:avLst/>
                          <a:gdLst/>
                          <a:ahLst/>
                          <a:cxnLst/>
                          <a:rect l="l" t="t" r="r" b="b"/>
                          <a:pathLst>
                            <a:path w="6518275" h="18415">
                              <a:moveTo>
                                <a:pt x="6518148" y="0"/>
                              </a:moveTo>
                              <a:lnTo>
                                <a:pt x="0" y="0"/>
                              </a:lnTo>
                              <a:lnTo>
                                <a:pt x="0" y="18288"/>
                              </a:lnTo>
                              <a:lnTo>
                                <a:pt x="6518148" y="18288"/>
                              </a:lnTo>
                              <a:lnTo>
                                <a:pt x="65181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16pt;margin-top:21.734882pt;width:513.24pt;height:1.44pt;mso-position-horizontal-relative:page;mso-position-vertical-relative:paragraph;z-index:-15724032;mso-wrap-distance-left:0;mso-wrap-distance-right:0" id="docshape16" filled="true" fillcolor="#000000" stroked="false">
                <v:fill type="solid"/>
                <w10:wrap type="topAndBottom"/>
              </v:rect>
            </w:pict>
          </mc:Fallback>
        </mc:AlternateContent>
      </w:r>
    </w:p>
    <w:p>
      <w:pPr>
        <w:pStyle w:val="Heading1"/>
        <w:numPr>
          <w:ilvl w:val="0"/>
          <w:numId w:val="11"/>
        </w:numPr>
        <w:tabs>
          <w:tab w:pos="1265" w:val="left" w:leader="none"/>
        </w:tabs>
        <w:spacing w:line="240" w:lineRule="auto" w:before="60" w:after="0"/>
        <w:ind w:left="1265" w:right="0" w:hanging="1133"/>
        <w:jc w:val="left"/>
      </w:pPr>
      <w:bookmarkStart w:name="_TOC_250103" w:id="21"/>
      <w:bookmarkStart w:name="4 General Principles" w:id="22"/>
      <w:r>
        <w:rPr/>
      </w:r>
      <w:r>
        <w:rPr/>
        <w:t>General</w:t>
      </w:r>
      <w:r>
        <w:rPr>
          <w:spacing w:val="-9"/>
        </w:rPr>
        <w:t> </w:t>
      </w:r>
      <w:bookmarkEnd w:id="21"/>
      <w:r>
        <w:rPr>
          <w:spacing w:val="-2"/>
        </w:rPr>
        <w:t>Principles</w:t>
      </w:r>
    </w:p>
    <w:p>
      <w:pPr>
        <w:pStyle w:val="BodyText"/>
        <w:spacing w:before="179"/>
        <w:ind w:left="132"/>
      </w:pPr>
      <w:r>
        <w:rPr/>
        <w:t>The</w:t>
      </w:r>
      <w:r>
        <w:rPr>
          <w:spacing w:val="-5"/>
        </w:rPr>
        <w:t> </w:t>
      </w:r>
      <w:r>
        <w:rPr/>
        <w:t>general</w:t>
      </w:r>
      <w:r>
        <w:rPr>
          <w:spacing w:val="-4"/>
        </w:rPr>
        <w:t> </w:t>
      </w:r>
      <w:r>
        <w:rPr/>
        <w:t>principles</w:t>
      </w:r>
      <w:r>
        <w:rPr>
          <w:spacing w:val="-5"/>
        </w:rPr>
        <w:t> </w:t>
      </w:r>
      <w:r>
        <w:rPr/>
        <w:t>for</w:t>
      </w:r>
      <w:r>
        <w:rPr>
          <w:spacing w:val="-4"/>
        </w:rPr>
        <w:t> </w:t>
      </w:r>
      <w:r>
        <w:rPr/>
        <w:t>Near-RT</w:t>
      </w:r>
      <w:r>
        <w:rPr>
          <w:spacing w:val="-4"/>
        </w:rPr>
        <w:t> </w:t>
      </w:r>
      <w:r>
        <w:rPr/>
        <w:t>RIC</w:t>
      </w:r>
      <w:r>
        <w:rPr>
          <w:spacing w:val="-5"/>
        </w:rPr>
        <w:t> </w:t>
      </w:r>
      <w:r>
        <w:rPr/>
        <w:t>architecture</w:t>
      </w:r>
      <w:r>
        <w:rPr>
          <w:spacing w:val="-4"/>
        </w:rPr>
        <w:t> </w:t>
      </w:r>
      <w:r>
        <w:rPr/>
        <w:t>are</w:t>
      </w:r>
      <w:r>
        <w:rPr>
          <w:spacing w:val="-4"/>
        </w:rPr>
        <w:t> </w:t>
      </w:r>
      <w:r>
        <w:rPr/>
        <w:t>as</w:t>
      </w:r>
      <w:r>
        <w:rPr>
          <w:spacing w:val="-5"/>
        </w:rPr>
        <w:t> </w:t>
      </w:r>
      <w:r>
        <w:rPr>
          <w:spacing w:val="-2"/>
        </w:rPr>
        <w:t>follows:</w:t>
      </w:r>
    </w:p>
    <w:p>
      <w:pPr>
        <w:pStyle w:val="BodyText"/>
        <w:tabs>
          <w:tab w:pos="869" w:val="left" w:leader="none"/>
        </w:tabs>
        <w:spacing w:before="173"/>
        <w:ind w:left="415"/>
      </w:pPr>
      <w:r>
        <w:rPr>
          <w:spacing w:val="-10"/>
        </w:rPr>
        <w:t>-</w:t>
      </w:r>
      <w:r>
        <w:rPr/>
        <w:tab/>
        <w:t>The</w:t>
      </w:r>
      <w:r>
        <w:rPr>
          <w:spacing w:val="-5"/>
        </w:rPr>
        <w:t> </w:t>
      </w:r>
      <w:r>
        <w:rPr/>
        <w:t>Near-RT</w:t>
      </w:r>
      <w:r>
        <w:rPr>
          <w:spacing w:val="-5"/>
        </w:rPr>
        <w:t> </w:t>
      </w:r>
      <w:r>
        <w:rPr/>
        <w:t>RIC</w:t>
      </w:r>
      <w:r>
        <w:rPr>
          <w:spacing w:val="-5"/>
        </w:rPr>
        <w:t> </w:t>
      </w:r>
      <w:r>
        <w:rPr/>
        <w:t>architecture</w:t>
      </w:r>
      <w:r>
        <w:rPr>
          <w:spacing w:val="-7"/>
        </w:rPr>
        <w:t> </w:t>
      </w:r>
      <w:r>
        <w:rPr/>
        <w:t>and</w:t>
      </w:r>
      <w:r>
        <w:rPr>
          <w:spacing w:val="-4"/>
        </w:rPr>
        <w:t> </w:t>
      </w:r>
      <w:r>
        <w:rPr/>
        <w:t>internal</w:t>
      </w:r>
      <w:r>
        <w:rPr>
          <w:spacing w:val="-4"/>
        </w:rPr>
        <w:t> </w:t>
      </w:r>
      <w:r>
        <w:rPr/>
        <w:t>interfaces</w:t>
      </w:r>
      <w:r>
        <w:rPr>
          <w:spacing w:val="-6"/>
        </w:rPr>
        <w:t> </w:t>
      </w:r>
      <w:r>
        <w:rPr/>
        <w:t>shall</w:t>
      </w:r>
      <w:r>
        <w:rPr>
          <w:spacing w:val="-5"/>
        </w:rPr>
        <w:t> </w:t>
      </w:r>
      <w:r>
        <w:rPr/>
        <w:t>be</w:t>
      </w:r>
      <w:r>
        <w:rPr>
          <w:spacing w:val="-4"/>
        </w:rPr>
        <w:t> </w:t>
      </w:r>
      <w:r>
        <w:rPr/>
        <w:t>open</w:t>
      </w:r>
      <w:r>
        <w:rPr>
          <w:spacing w:val="-4"/>
        </w:rPr>
        <w:t> </w:t>
      </w:r>
      <w:r>
        <w:rPr/>
        <w:t>to</w:t>
      </w:r>
      <w:r>
        <w:rPr>
          <w:spacing w:val="-4"/>
        </w:rPr>
        <w:t> </w:t>
      </w:r>
      <w:r>
        <w:rPr/>
        <w:t>support</w:t>
      </w:r>
      <w:r>
        <w:rPr>
          <w:spacing w:val="-6"/>
        </w:rPr>
        <w:t> </w:t>
      </w:r>
      <w:r>
        <w:rPr/>
        <w:t>3rd</w:t>
      </w:r>
      <w:r>
        <w:rPr>
          <w:spacing w:val="-3"/>
        </w:rPr>
        <w:t> </w:t>
      </w:r>
      <w:r>
        <w:rPr/>
        <w:t>party</w:t>
      </w:r>
      <w:r>
        <w:rPr>
          <w:spacing w:val="-4"/>
        </w:rPr>
        <w:t> </w:t>
      </w:r>
      <w:r>
        <w:rPr>
          <w:spacing w:val="-2"/>
        </w:rPr>
        <w:t>xApps.</w:t>
      </w:r>
    </w:p>
    <w:p>
      <w:pPr>
        <w:pStyle w:val="BodyText"/>
        <w:spacing w:before="164"/>
      </w:pPr>
      <w:r>
        <w:rPr/>
        <mc:AlternateContent>
          <mc:Choice Requires="wps">
            <w:drawing>
              <wp:anchor distT="0" distB="0" distL="0" distR="0" allowOverlap="1" layoutInCell="1" locked="0" behindDoc="1" simplePos="0" relativeHeight="487592960">
                <wp:simplePos x="0" y="0"/>
                <wp:positionH relativeFrom="page">
                  <wp:posOffset>522731</wp:posOffset>
                </wp:positionH>
                <wp:positionV relativeFrom="paragraph">
                  <wp:posOffset>265477</wp:posOffset>
                </wp:positionV>
                <wp:extent cx="6518275" cy="18415"/>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6518275" cy="18415"/>
                        </a:xfrm>
                        <a:custGeom>
                          <a:avLst/>
                          <a:gdLst/>
                          <a:ahLst/>
                          <a:cxnLst/>
                          <a:rect l="l" t="t" r="r" b="b"/>
                          <a:pathLst>
                            <a:path w="6518275" h="18415">
                              <a:moveTo>
                                <a:pt x="6518148" y="0"/>
                              </a:moveTo>
                              <a:lnTo>
                                <a:pt x="0" y="0"/>
                              </a:lnTo>
                              <a:lnTo>
                                <a:pt x="0" y="18288"/>
                              </a:lnTo>
                              <a:lnTo>
                                <a:pt x="6518148" y="18288"/>
                              </a:lnTo>
                              <a:lnTo>
                                <a:pt x="65181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16pt;margin-top:20.903711pt;width:513.24pt;height:1.44pt;mso-position-horizontal-relative:page;mso-position-vertical-relative:paragraph;z-index:-15723520;mso-wrap-distance-left:0;mso-wrap-distance-right:0" id="docshape17" filled="true" fillcolor="#000000" stroked="false">
                <v:fill type="solid"/>
                <w10:wrap type="topAndBottom"/>
              </v:rect>
            </w:pict>
          </mc:Fallback>
        </mc:AlternateContent>
      </w:r>
    </w:p>
    <w:p>
      <w:pPr>
        <w:pStyle w:val="Heading1"/>
        <w:numPr>
          <w:ilvl w:val="0"/>
          <w:numId w:val="11"/>
        </w:numPr>
        <w:tabs>
          <w:tab w:pos="1265" w:val="left" w:leader="none"/>
        </w:tabs>
        <w:spacing w:line="240" w:lineRule="auto" w:before="61" w:after="0"/>
        <w:ind w:left="1265" w:right="0" w:hanging="1133"/>
        <w:jc w:val="left"/>
      </w:pPr>
      <w:bookmarkStart w:name="_TOC_250102" w:id="23"/>
      <w:bookmarkStart w:name="5 Near-RT RIC Architecture" w:id="24"/>
      <w:r>
        <w:rPr/>
      </w:r>
      <w:r>
        <w:rPr/>
        <w:t>Near-RT</w:t>
      </w:r>
      <w:r>
        <w:rPr>
          <w:spacing w:val="-5"/>
        </w:rPr>
        <w:t> </w:t>
      </w:r>
      <w:r>
        <w:rPr/>
        <w:t>RIC</w:t>
      </w:r>
      <w:r>
        <w:rPr>
          <w:spacing w:val="-4"/>
        </w:rPr>
        <w:t> </w:t>
      </w:r>
      <w:bookmarkEnd w:id="23"/>
      <w:r>
        <w:rPr>
          <w:spacing w:val="-2"/>
        </w:rPr>
        <w:t>Architecture</w:t>
      </w:r>
    </w:p>
    <w:p>
      <w:pPr>
        <w:pStyle w:val="Heading2"/>
        <w:numPr>
          <w:ilvl w:val="1"/>
          <w:numId w:val="11"/>
        </w:numPr>
        <w:tabs>
          <w:tab w:pos="1265" w:val="left" w:leader="none"/>
        </w:tabs>
        <w:spacing w:line="240" w:lineRule="auto" w:before="358" w:after="0"/>
        <w:ind w:left="1265" w:right="0" w:hanging="1133"/>
        <w:jc w:val="left"/>
      </w:pPr>
      <w:bookmarkStart w:name="_TOC_250101" w:id="25"/>
      <w:bookmarkStart w:name="5.1 Requirements" w:id="26"/>
      <w:r>
        <w:rPr/>
      </w:r>
      <w:bookmarkEnd w:id="25"/>
      <w:r>
        <w:rPr>
          <w:spacing w:val="-2"/>
        </w:rPr>
        <w:t>Requirements</w:t>
      </w:r>
    </w:p>
    <w:p>
      <w:pPr>
        <w:pStyle w:val="Heading3"/>
        <w:numPr>
          <w:ilvl w:val="2"/>
          <w:numId w:val="11"/>
        </w:numPr>
        <w:tabs>
          <w:tab w:pos="1265" w:val="left" w:leader="none"/>
        </w:tabs>
        <w:spacing w:line="240" w:lineRule="auto" w:before="301" w:after="0"/>
        <w:ind w:left="1265" w:right="0" w:hanging="1133"/>
        <w:jc w:val="left"/>
      </w:pPr>
      <w:bookmarkStart w:name="_TOC_250100" w:id="27"/>
      <w:bookmarkStart w:name="5.1.0 Overall Requirements" w:id="28"/>
      <w:r>
        <w:rPr/>
      </w:r>
      <w:r>
        <w:rPr/>
        <w:t>Overall</w:t>
      </w:r>
      <w:r>
        <w:rPr>
          <w:spacing w:val="-8"/>
        </w:rPr>
        <w:t> </w:t>
      </w:r>
      <w:bookmarkEnd w:id="27"/>
      <w:r>
        <w:rPr>
          <w:spacing w:val="-2"/>
        </w:rPr>
        <w:t>Requirements</w:t>
      </w:r>
    </w:p>
    <w:p>
      <w:pPr>
        <w:pStyle w:val="ListParagraph"/>
        <w:numPr>
          <w:ilvl w:val="3"/>
          <w:numId w:val="11"/>
        </w:numPr>
        <w:tabs>
          <w:tab w:pos="869" w:val="left" w:leader="none"/>
        </w:tabs>
        <w:spacing w:line="240" w:lineRule="auto" w:before="181" w:after="0"/>
        <w:ind w:left="869" w:right="0" w:hanging="454"/>
        <w:jc w:val="left"/>
        <w:rPr>
          <w:sz w:val="20"/>
        </w:rPr>
      </w:pPr>
      <w:r>
        <w:rPr>
          <w:spacing w:val="-2"/>
          <w:sz w:val="20"/>
        </w:rPr>
        <w:t>[REQ-Overall-001]</w:t>
      </w:r>
      <w:r>
        <w:rPr>
          <w:spacing w:val="21"/>
          <w:sz w:val="20"/>
        </w:rPr>
        <w:t> </w:t>
      </w:r>
      <w:r>
        <w:rPr>
          <w:spacing w:val="-4"/>
          <w:sz w:val="20"/>
        </w:rPr>
        <w:t>Void.</w:t>
      </w:r>
    </w:p>
    <w:p>
      <w:pPr>
        <w:pStyle w:val="BodyText"/>
        <w:spacing w:before="64"/>
      </w:pPr>
    </w:p>
    <w:p>
      <w:pPr>
        <w:pStyle w:val="Heading3"/>
        <w:numPr>
          <w:ilvl w:val="2"/>
          <w:numId w:val="11"/>
        </w:numPr>
        <w:tabs>
          <w:tab w:pos="1265" w:val="left" w:leader="none"/>
        </w:tabs>
        <w:spacing w:line="240" w:lineRule="auto" w:before="0" w:after="0"/>
        <w:ind w:left="1265" w:right="0" w:hanging="1133"/>
        <w:jc w:val="left"/>
      </w:pPr>
      <w:bookmarkStart w:name="_TOC_250099" w:id="29"/>
      <w:bookmarkStart w:name="5.1.1 Platform Requirements" w:id="30"/>
      <w:r>
        <w:rPr/>
      </w:r>
      <w:r>
        <w:rPr/>
        <w:t>Platform</w:t>
      </w:r>
      <w:r>
        <w:rPr>
          <w:spacing w:val="-5"/>
        </w:rPr>
        <w:t> </w:t>
      </w:r>
      <w:bookmarkEnd w:id="29"/>
      <w:r>
        <w:rPr>
          <w:spacing w:val="-2"/>
        </w:rPr>
        <w:t>Requirements</w:t>
      </w:r>
    </w:p>
    <w:p>
      <w:pPr>
        <w:pStyle w:val="ListParagraph"/>
        <w:numPr>
          <w:ilvl w:val="3"/>
          <w:numId w:val="11"/>
        </w:numPr>
        <w:tabs>
          <w:tab w:pos="869" w:val="left" w:leader="none"/>
        </w:tabs>
        <w:spacing w:line="254" w:lineRule="auto" w:before="181" w:after="0"/>
        <w:ind w:left="869" w:right="288" w:hanging="454"/>
        <w:jc w:val="both"/>
        <w:rPr>
          <w:sz w:val="20"/>
        </w:rPr>
      </w:pPr>
      <w:r>
        <w:rPr>
          <w:sz w:val="20"/>
        </w:rPr>
        <w:t>[REQ-Platform-Generic-001]</w:t>
      </w:r>
      <w:r>
        <w:rPr>
          <w:spacing w:val="-2"/>
          <w:sz w:val="20"/>
        </w:rPr>
        <w:t> </w:t>
      </w:r>
      <w:r>
        <w:rPr>
          <w:sz w:val="20"/>
        </w:rPr>
        <w:t>Near-RT RIC</w:t>
      </w:r>
      <w:r>
        <w:rPr>
          <w:spacing w:val="-1"/>
          <w:sz w:val="20"/>
        </w:rPr>
        <w:t> </w:t>
      </w:r>
      <w:r>
        <w:rPr>
          <w:sz w:val="20"/>
        </w:rPr>
        <w:t>platform shall provide a service to expose up-to-date RAN information, history</w:t>
      </w:r>
      <w:r>
        <w:rPr>
          <w:spacing w:val="-2"/>
          <w:sz w:val="20"/>
        </w:rPr>
        <w:t> </w:t>
      </w:r>
      <w:r>
        <w:rPr>
          <w:sz w:val="20"/>
        </w:rPr>
        <w:t>of</w:t>
      </w:r>
      <w:r>
        <w:rPr>
          <w:spacing w:val="-3"/>
          <w:sz w:val="20"/>
        </w:rPr>
        <w:t> </w:t>
      </w:r>
      <w:r>
        <w:rPr>
          <w:sz w:val="20"/>
        </w:rPr>
        <w:t>time-varying</w:t>
      </w:r>
      <w:r>
        <w:rPr>
          <w:spacing w:val="-2"/>
          <w:sz w:val="20"/>
        </w:rPr>
        <w:t> </w:t>
      </w:r>
      <w:r>
        <w:rPr>
          <w:sz w:val="20"/>
        </w:rPr>
        <w:t>network</w:t>
      </w:r>
      <w:r>
        <w:rPr>
          <w:spacing w:val="-2"/>
          <w:sz w:val="20"/>
        </w:rPr>
        <w:t> </w:t>
      </w:r>
      <w:r>
        <w:rPr>
          <w:sz w:val="20"/>
        </w:rPr>
        <w:t>state,</w:t>
      </w:r>
      <w:r>
        <w:rPr>
          <w:spacing w:val="-2"/>
          <w:sz w:val="20"/>
        </w:rPr>
        <w:t> </w:t>
      </w:r>
      <w:r>
        <w:rPr>
          <w:sz w:val="20"/>
        </w:rPr>
        <w:t>as</w:t>
      </w:r>
      <w:r>
        <w:rPr>
          <w:spacing w:val="-4"/>
          <w:sz w:val="20"/>
        </w:rPr>
        <w:t> </w:t>
      </w:r>
      <w:r>
        <w:rPr>
          <w:sz w:val="20"/>
        </w:rPr>
        <w:t>well</w:t>
      </w:r>
      <w:r>
        <w:rPr>
          <w:spacing w:val="-4"/>
          <w:sz w:val="20"/>
        </w:rPr>
        <w:t> </w:t>
      </w:r>
      <w:r>
        <w:rPr>
          <w:sz w:val="20"/>
        </w:rPr>
        <w:t>as</w:t>
      </w:r>
      <w:r>
        <w:rPr>
          <w:spacing w:val="-4"/>
          <w:sz w:val="20"/>
        </w:rPr>
        <w:t> </w:t>
      </w:r>
      <w:r>
        <w:rPr>
          <w:sz w:val="20"/>
        </w:rPr>
        <w:t>configurations</w:t>
      </w:r>
      <w:r>
        <w:rPr>
          <w:spacing w:val="-4"/>
          <w:sz w:val="20"/>
        </w:rPr>
        <w:t> </w:t>
      </w:r>
      <w:r>
        <w:rPr>
          <w:sz w:val="20"/>
        </w:rPr>
        <w:t>related</w:t>
      </w:r>
      <w:r>
        <w:rPr>
          <w:spacing w:val="-2"/>
          <w:sz w:val="20"/>
        </w:rPr>
        <w:t> </w:t>
      </w:r>
      <w:r>
        <w:rPr>
          <w:sz w:val="20"/>
        </w:rPr>
        <w:t>to</w:t>
      </w:r>
      <w:r>
        <w:rPr>
          <w:spacing w:val="-2"/>
          <w:sz w:val="20"/>
        </w:rPr>
        <w:t> </w:t>
      </w:r>
      <w:r>
        <w:rPr>
          <w:sz w:val="20"/>
        </w:rPr>
        <w:t>E2</w:t>
      </w:r>
      <w:r>
        <w:rPr>
          <w:spacing w:val="-2"/>
          <w:sz w:val="20"/>
        </w:rPr>
        <w:t> </w:t>
      </w:r>
      <w:r>
        <w:rPr>
          <w:sz w:val="20"/>
        </w:rPr>
        <w:t>Nodes,</w:t>
      </w:r>
      <w:r>
        <w:rPr>
          <w:spacing w:val="-3"/>
          <w:sz w:val="20"/>
        </w:rPr>
        <w:t> </w:t>
      </w:r>
      <w:r>
        <w:rPr>
          <w:sz w:val="20"/>
        </w:rPr>
        <w:t>Cells,</w:t>
      </w:r>
      <w:r>
        <w:rPr>
          <w:spacing w:val="-3"/>
          <w:sz w:val="20"/>
        </w:rPr>
        <w:t> </w:t>
      </w:r>
      <w:r>
        <w:rPr>
          <w:sz w:val="20"/>
        </w:rPr>
        <w:t>Bearers,</w:t>
      </w:r>
      <w:r>
        <w:rPr>
          <w:spacing w:val="-3"/>
          <w:sz w:val="20"/>
        </w:rPr>
        <w:t> </w:t>
      </w:r>
      <w:r>
        <w:rPr>
          <w:sz w:val="20"/>
        </w:rPr>
        <w:t>Flows,</w:t>
      </w:r>
      <w:r>
        <w:rPr>
          <w:spacing w:val="-3"/>
          <w:sz w:val="20"/>
        </w:rPr>
        <w:t> </w:t>
      </w:r>
      <w:r>
        <w:rPr>
          <w:sz w:val="20"/>
        </w:rPr>
        <w:t>UEs,</w:t>
      </w:r>
      <w:r>
        <w:rPr>
          <w:spacing w:val="-3"/>
          <w:sz w:val="20"/>
        </w:rPr>
        <w:t> </w:t>
      </w:r>
      <w:r>
        <w:rPr>
          <w:sz w:val="20"/>
        </w:rPr>
        <w:t>and the mapping between them;</w:t>
      </w:r>
    </w:p>
    <w:p>
      <w:pPr>
        <w:pStyle w:val="ListParagraph"/>
        <w:numPr>
          <w:ilvl w:val="3"/>
          <w:numId w:val="11"/>
        </w:numPr>
        <w:tabs>
          <w:tab w:pos="869" w:val="left" w:leader="none"/>
        </w:tabs>
        <w:spacing w:line="254" w:lineRule="auto" w:before="164" w:after="0"/>
        <w:ind w:left="869" w:right="504" w:hanging="454"/>
        <w:jc w:val="left"/>
        <w:rPr>
          <w:sz w:val="20"/>
        </w:rPr>
      </w:pPr>
      <w:r>
        <w:rPr>
          <w:sz w:val="20"/>
        </w:rPr>
        <w:t>[REQ-Platform-Generic-002]</w:t>
      </w:r>
      <w:r>
        <w:rPr>
          <w:spacing w:val="-5"/>
          <w:sz w:val="20"/>
        </w:rPr>
        <w:t> </w:t>
      </w:r>
      <w:r>
        <w:rPr>
          <w:sz w:val="20"/>
        </w:rPr>
        <w:t>Near-RT</w:t>
      </w:r>
      <w:r>
        <w:rPr>
          <w:spacing w:val="-4"/>
          <w:sz w:val="20"/>
        </w:rPr>
        <w:t> </w:t>
      </w:r>
      <w:r>
        <w:rPr>
          <w:sz w:val="20"/>
        </w:rPr>
        <w:t>RIC</w:t>
      </w:r>
      <w:r>
        <w:rPr>
          <w:spacing w:val="-4"/>
          <w:sz w:val="20"/>
        </w:rPr>
        <w:t> </w:t>
      </w:r>
      <w:r>
        <w:rPr>
          <w:sz w:val="20"/>
        </w:rPr>
        <w:t>shall</w:t>
      </w:r>
      <w:r>
        <w:rPr>
          <w:spacing w:val="-4"/>
          <w:sz w:val="20"/>
        </w:rPr>
        <w:t> </w:t>
      </w:r>
      <w:r>
        <w:rPr>
          <w:sz w:val="20"/>
        </w:rPr>
        <w:t>provide</w:t>
      </w:r>
      <w:r>
        <w:rPr>
          <w:spacing w:val="-4"/>
          <w:sz w:val="20"/>
        </w:rPr>
        <w:t> </w:t>
      </w:r>
      <w:r>
        <w:rPr>
          <w:sz w:val="20"/>
        </w:rPr>
        <w:t>AI/ML</w:t>
      </w:r>
      <w:r>
        <w:rPr>
          <w:spacing w:val="-3"/>
          <w:sz w:val="20"/>
        </w:rPr>
        <w:t> </w:t>
      </w:r>
      <w:r>
        <w:rPr>
          <w:sz w:val="20"/>
        </w:rPr>
        <w:t>support</w:t>
      </w:r>
      <w:r>
        <w:rPr>
          <w:spacing w:val="-4"/>
          <w:sz w:val="20"/>
        </w:rPr>
        <w:t> </w:t>
      </w:r>
      <w:r>
        <w:rPr>
          <w:sz w:val="20"/>
        </w:rPr>
        <w:t>for</w:t>
      </w:r>
      <w:r>
        <w:rPr>
          <w:spacing w:val="-4"/>
          <w:sz w:val="20"/>
        </w:rPr>
        <w:t> </w:t>
      </w:r>
      <w:r>
        <w:rPr>
          <w:sz w:val="20"/>
        </w:rPr>
        <w:t>data</w:t>
      </w:r>
      <w:r>
        <w:rPr>
          <w:spacing w:val="-5"/>
          <w:sz w:val="20"/>
        </w:rPr>
        <w:t> </w:t>
      </w:r>
      <w:r>
        <w:rPr>
          <w:sz w:val="20"/>
        </w:rPr>
        <w:t>pipelining,</w:t>
      </w:r>
      <w:r>
        <w:rPr>
          <w:spacing w:val="-4"/>
          <w:sz w:val="20"/>
        </w:rPr>
        <w:t> </w:t>
      </w:r>
      <w:r>
        <w:rPr>
          <w:sz w:val="20"/>
        </w:rPr>
        <w:t>model</w:t>
      </w:r>
      <w:r>
        <w:rPr>
          <w:spacing w:val="-4"/>
          <w:sz w:val="20"/>
        </w:rPr>
        <w:t> </w:t>
      </w:r>
      <w:r>
        <w:rPr>
          <w:sz w:val="20"/>
        </w:rPr>
        <w:t>management, training and inference;</w:t>
      </w:r>
    </w:p>
    <w:p>
      <w:pPr>
        <w:pStyle w:val="ListParagraph"/>
        <w:numPr>
          <w:ilvl w:val="3"/>
          <w:numId w:val="11"/>
        </w:numPr>
        <w:tabs>
          <w:tab w:pos="869" w:val="left" w:leader="none"/>
        </w:tabs>
        <w:spacing w:line="240" w:lineRule="auto" w:before="163" w:after="0"/>
        <w:ind w:left="869" w:right="0" w:hanging="454"/>
        <w:jc w:val="left"/>
        <w:rPr>
          <w:sz w:val="20"/>
        </w:rPr>
      </w:pPr>
      <w:r>
        <w:rPr>
          <w:sz w:val="20"/>
        </w:rPr>
        <w:t>[REQ-Platform-Generic-003]</w:t>
      </w:r>
      <w:r>
        <w:rPr>
          <w:spacing w:val="-9"/>
          <w:sz w:val="20"/>
        </w:rPr>
        <w:t> </w:t>
      </w:r>
      <w:r>
        <w:rPr>
          <w:sz w:val="20"/>
        </w:rPr>
        <w:t>Near-RT</w:t>
      </w:r>
      <w:r>
        <w:rPr>
          <w:spacing w:val="-7"/>
          <w:sz w:val="20"/>
        </w:rPr>
        <w:t> </w:t>
      </w:r>
      <w:r>
        <w:rPr>
          <w:sz w:val="20"/>
        </w:rPr>
        <w:t>RIC</w:t>
      </w:r>
      <w:r>
        <w:rPr>
          <w:spacing w:val="-8"/>
          <w:sz w:val="20"/>
        </w:rPr>
        <w:t> </w:t>
      </w:r>
      <w:r>
        <w:rPr>
          <w:sz w:val="20"/>
        </w:rPr>
        <w:t>platform</w:t>
      </w:r>
      <w:r>
        <w:rPr>
          <w:spacing w:val="-6"/>
          <w:sz w:val="20"/>
        </w:rPr>
        <w:t> </w:t>
      </w:r>
      <w:r>
        <w:rPr>
          <w:sz w:val="20"/>
        </w:rPr>
        <w:t>shall</w:t>
      </w:r>
      <w:r>
        <w:rPr>
          <w:spacing w:val="-7"/>
          <w:sz w:val="20"/>
        </w:rPr>
        <w:t> </w:t>
      </w:r>
      <w:r>
        <w:rPr>
          <w:sz w:val="20"/>
        </w:rPr>
        <w:t>provide</w:t>
      </w:r>
      <w:r>
        <w:rPr>
          <w:spacing w:val="-7"/>
          <w:sz w:val="20"/>
        </w:rPr>
        <w:t> </w:t>
      </w:r>
      <w:r>
        <w:rPr>
          <w:sz w:val="20"/>
        </w:rPr>
        <w:t>a</w:t>
      </w:r>
      <w:r>
        <w:rPr>
          <w:spacing w:val="-9"/>
          <w:sz w:val="20"/>
        </w:rPr>
        <w:t> </w:t>
      </w:r>
      <w:r>
        <w:rPr>
          <w:sz w:val="20"/>
        </w:rPr>
        <w:t>messaging</w:t>
      </w:r>
      <w:r>
        <w:rPr>
          <w:spacing w:val="-6"/>
          <w:sz w:val="20"/>
        </w:rPr>
        <w:t> </w:t>
      </w:r>
      <w:r>
        <w:rPr>
          <w:spacing w:val="-2"/>
          <w:sz w:val="20"/>
        </w:rPr>
        <w:t>infrastructure;</w:t>
      </w:r>
    </w:p>
    <w:p>
      <w:pPr>
        <w:pStyle w:val="ListParagraph"/>
        <w:numPr>
          <w:ilvl w:val="3"/>
          <w:numId w:val="11"/>
        </w:numPr>
        <w:tabs>
          <w:tab w:pos="869" w:val="left" w:leader="none"/>
        </w:tabs>
        <w:spacing w:line="254" w:lineRule="auto" w:before="176" w:after="0"/>
        <w:ind w:left="869" w:right="664" w:hanging="454"/>
        <w:jc w:val="left"/>
        <w:rPr>
          <w:sz w:val="20"/>
        </w:rPr>
      </w:pPr>
      <w:r>
        <w:rPr>
          <w:sz w:val="20"/>
        </w:rPr>
        <w:t>[REQ-Platform-Generic-004]</w:t>
      </w:r>
      <w:r>
        <w:rPr>
          <w:spacing w:val="-5"/>
          <w:sz w:val="20"/>
        </w:rPr>
        <w:t> </w:t>
      </w: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shall</w:t>
      </w:r>
      <w:r>
        <w:rPr>
          <w:spacing w:val="-3"/>
          <w:sz w:val="20"/>
        </w:rPr>
        <w:t> </w:t>
      </w:r>
      <w:r>
        <w:rPr>
          <w:sz w:val="20"/>
        </w:rPr>
        <w:t>provide O1</w:t>
      </w:r>
      <w:r>
        <w:rPr>
          <w:spacing w:val="-4"/>
          <w:sz w:val="20"/>
        </w:rPr>
        <w:t> </w:t>
      </w:r>
      <w:r>
        <w:rPr>
          <w:sz w:val="20"/>
        </w:rPr>
        <w:t>support</w:t>
      </w:r>
      <w:r>
        <w:rPr>
          <w:spacing w:val="-4"/>
          <w:sz w:val="20"/>
        </w:rPr>
        <w:t> </w:t>
      </w:r>
      <w:r>
        <w:rPr>
          <w:sz w:val="20"/>
        </w:rPr>
        <w:t>for</w:t>
      </w:r>
      <w:r>
        <w:rPr>
          <w:spacing w:val="-3"/>
          <w:sz w:val="20"/>
        </w:rPr>
        <w:t> </w:t>
      </w:r>
      <w:r>
        <w:rPr>
          <w:sz w:val="20"/>
        </w:rPr>
        <w:t>file</w:t>
      </w:r>
      <w:r>
        <w:rPr>
          <w:spacing w:val="-3"/>
          <w:sz w:val="20"/>
        </w:rPr>
        <w:t> </w:t>
      </w:r>
      <w:r>
        <w:rPr>
          <w:sz w:val="20"/>
        </w:rPr>
        <w:t>management,</w:t>
      </w:r>
      <w:r>
        <w:rPr>
          <w:spacing w:val="-3"/>
          <w:sz w:val="20"/>
        </w:rPr>
        <w:t> </w:t>
      </w:r>
      <w:r>
        <w:rPr>
          <w:sz w:val="20"/>
        </w:rPr>
        <w:t>tracing</w:t>
      </w:r>
      <w:r>
        <w:rPr>
          <w:spacing w:val="-2"/>
          <w:sz w:val="20"/>
        </w:rPr>
        <w:t> </w:t>
      </w:r>
      <w:r>
        <w:rPr>
          <w:sz w:val="20"/>
        </w:rPr>
        <w:t>and metrics collected from Near-RT RIC platform and xApps toward SMO;</w:t>
      </w:r>
    </w:p>
    <w:p>
      <w:pPr>
        <w:pStyle w:val="ListParagraph"/>
        <w:numPr>
          <w:ilvl w:val="3"/>
          <w:numId w:val="11"/>
        </w:numPr>
        <w:tabs>
          <w:tab w:pos="869" w:val="left" w:leader="none"/>
        </w:tabs>
        <w:spacing w:line="240" w:lineRule="auto" w:before="163" w:after="0"/>
        <w:ind w:left="869" w:right="0" w:hanging="454"/>
        <w:jc w:val="left"/>
        <w:rPr>
          <w:sz w:val="20"/>
        </w:rPr>
      </w:pPr>
      <w:r>
        <w:rPr>
          <w:sz w:val="20"/>
        </w:rPr>
        <w:t>[REQ-Platform-Generic-005]</w:t>
      </w:r>
      <w:r>
        <w:rPr>
          <w:spacing w:val="-9"/>
          <w:sz w:val="20"/>
        </w:rPr>
        <w:t> </w:t>
      </w:r>
      <w:r>
        <w:rPr>
          <w:sz w:val="20"/>
        </w:rPr>
        <w:t>Near-RT</w:t>
      </w:r>
      <w:r>
        <w:rPr>
          <w:spacing w:val="-7"/>
          <w:sz w:val="20"/>
        </w:rPr>
        <w:t> </w:t>
      </w:r>
      <w:r>
        <w:rPr>
          <w:sz w:val="20"/>
        </w:rPr>
        <w:t>RIC</w:t>
      </w:r>
      <w:r>
        <w:rPr>
          <w:spacing w:val="-7"/>
          <w:sz w:val="20"/>
        </w:rPr>
        <w:t> </w:t>
      </w:r>
      <w:r>
        <w:rPr>
          <w:sz w:val="20"/>
        </w:rPr>
        <w:t>platform</w:t>
      </w:r>
      <w:r>
        <w:rPr>
          <w:spacing w:val="-6"/>
          <w:sz w:val="20"/>
        </w:rPr>
        <w:t> </w:t>
      </w:r>
      <w:r>
        <w:rPr>
          <w:sz w:val="20"/>
        </w:rPr>
        <w:t>shall</w:t>
      </w:r>
      <w:r>
        <w:rPr>
          <w:spacing w:val="-4"/>
          <w:sz w:val="20"/>
        </w:rPr>
        <w:t> </w:t>
      </w:r>
      <w:r>
        <w:rPr>
          <w:sz w:val="20"/>
        </w:rPr>
        <w:t>comply</w:t>
      </w:r>
      <w:r>
        <w:rPr>
          <w:spacing w:val="-6"/>
          <w:sz w:val="20"/>
        </w:rPr>
        <w:t> </w:t>
      </w:r>
      <w:r>
        <w:rPr>
          <w:sz w:val="20"/>
        </w:rPr>
        <w:t>with</w:t>
      </w:r>
      <w:r>
        <w:rPr>
          <w:spacing w:val="-6"/>
          <w:sz w:val="20"/>
        </w:rPr>
        <w:t> </w:t>
      </w:r>
      <w:r>
        <w:rPr>
          <w:sz w:val="20"/>
        </w:rPr>
        <w:t>WG11</w:t>
      </w:r>
      <w:r>
        <w:rPr>
          <w:spacing w:val="-6"/>
          <w:sz w:val="20"/>
        </w:rPr>
        <w:t> </w:t>
      </w:r>
      <w:r>
        <w:rPr>
          <w:sz w:val="20"/>
        </w:rPr>
        <w:t>security</w:t>
      </w:r>
      <w:r>
        <w:rPr>
          <w:spacing w:val="-8"/>
          <w:sz w:val="20"/>
        </w:rPr>
        <w:t> </w:t>
      </w:r>
      <w:r>
        <w:rPr>
          <w:sz w:val="20"/>
        </w:rPr>
        <w:t>requirements</w:t>
      </w:r>
      <w:r>
        <w:rPr>
          <w:spacing w:val="-8"/>
          <w:sz w:val="20"/>
        </w:rPr>
        <w:t> </w:t>
      </w:r>
      <w:r>
        <w:rPr>
          <w:spacing w:val="-2"/>
          <w:sz w:val="20"/>
        </w:rPr>
        <w:t>[22];</w:t>
      </w:r>
    </w:p>
    <w:p>
      <w:pPr>
        <w:pStyle w:val="ListParagraph"/>
        <w:numPr>
          <w:ilvl w:val="3"/>
          <w:numId w:val="11"/>
        </w:numPr>
        <w:tabs>
          <w:tab w:pos="869" w:val="left" w:leader="none"/>
        </w:tabs>
        <w:spacing w:line="240" w:lineRule="auto" w:before="175" w:after="0"/>
        <w:ind w:left="869" w:right="0" w:hanging="454"/>
        <w:jc w:val="left"/>
        <w:rPr>
          <w:sz w:val="20"/>
        </w:rPr>
      </w:pPr>
      <w:r>
        <w:rPr>
          <w:sz w:val="20"/>
        </w:rPr>
        <w:t>[REQ-Platform-Generic-006]</w:t>
      </w:r>
      <w:r>
        <w:rPr>
          <w:spacing w:val="-8"/>
          <w:sz w:val="20"/>
        </w:rPr>
        <w:t> </w:t>
      </w:r>
      <w:r>
        <w:rPr>
          <w:sz w:val="20"/>
        </w:rPr>
        <w:t>Near-RT</w:t>
      </w:r>
      <w:r>
        <w:rPr>
          <w:spacing w:val="-7"/>
          <w:sz w:val="20"/>
        </w:rPr>
        <w:t> </w:t>
      </w:r>
      <w:r>
        <w:rPr>
          <w:sz w:val="20"/>
        </w:rPr>
        <w:t>RIC</w:t>
      </w:r>
      <w:r>
        <w:rPr>
          <w:spacing w:val="-7"/>
          <w:sz w:val="20"/>
        </w:rPr>
        <w:t> </w:t>
      </w:r>
      <w:r>
        <w:rPr>
          <w:sz w:val="20"/>
        </w:rPr>
        <w:t>platform</w:t>
      </w:r>
      <w:r>
        <w:rPr>
          <w:spacing w:val="-5"/>
          <w:sz w:val="20"/>
        </w:rPr>
        <w:t> </w:t>
      </w:r>
      <w:r>
        <w:rPr>
          <w:sz w:val="20"/>
        </w:rPr>
        <w:t>shall</w:t>
      </w:r>
      <w:r>
        <w:rPr>
          <w:spacing w:val="-6"/>
          <w:sz w:val="20"/>
        </w:rPr>
        <w:t> </w:t>
      </w:r>
      <w:r>
        <w:rPr>
          <w:sz w:val="20"/>
        </w:rPr>
        <w:t>support</w:t>
      </w:r>
      <w:r>
        <w:rPr>
          <w:spacing w:val="-3"/>
          <w:sz w:val="20"/>
        </w:rPr>
        <w:t> </w:t>
      </w:r>
      <w:r>
        <w:rPr>
          <w:sz w:val="20"/>
        </w:rPr>
        <w:t>mitigation</w:t>
      </w:r>
      <w:r>
        <w:rPr>
          <w:spacing w:val="-5"/>
          <w:sz w:val="20"/>
        </w:rPr>
        <w:t> </w:t>
      </w:r>
      <w:r>
        <w:rPr>
          <w:sz w:val="20"/>
        </w:rPr>
        <w:t>of</w:t>
      </w:r>
      <w:r>
        <w:rPr>
          <w:spacing w:val="-7"/>
          <w:sz w:val="20"/>
        </w:rPr>
        <w:t> </w:t>
      </w:r>
      <w:r>
        <w:rPr>
          <w:sz w:val="20"/>
        </w:rPr>
        <w:t>E2</w:t>
      </w:r>
      <w:r>
        <w:rPr>
          <w:spacing w:val="-7"/>
          <w:sz w:val="20"/>
        </w:rPr>
        <w:t> </w:t>
      </w:r>
      <w:r>
        <w:rPr>
          <w:sz w:val="20"/>
        </w:rPr>
        <w:t>related</w:t>
      </w:r>
      <w:r>
        <w:rPr>
          <w:spacing w:val="-5"/>
          <w:sz w:val="20"/>
        </w:rPr>
        <w:t> </w:t>
      </w:r>
      <w:r>
        <w:rPr>
          <w:sz w:val="20"/>
        </w:rPr>
        <w:t>conflicts</w:t>
      </w:r>
      <w:r>
        <w:rPr>
          <w:spacing w:val="-7"/>
          <w:sz w:val="20"/>
        </w:rPr>
        <w:t> </w:t>
      </w:r>
      <w:r>
        <w:rPr>
          <w:sz w:val="20"/>
        </w:rPr>
        <w:t>between</w:t>
      </w:r>
      <w:r>
        <w:rPr>
          <w:spacing w:val="-7"/>
          <w:sz w:val="20"/>
        </w:rPr>
        <w:t> </w:t>
      </w:r>
      <w:r>
        <w:rPr>
          <w:spacing w:val="-2"/>
          <w:sz w:val="20"/>
        </w:rPr>
        <w:t>xApps;</w:t>
      </w:r>
    </w:p>
    <w:p>
      <w:pPr>
        <w:pStyle w:val="ListParagraph"/>
        <w:numPr>
          <w:ilvl w:val="3"/>
          <w:numId w:val="11"/>
        </w:numPr>
        <w:tabs>
          <w:tab w:pos="869" w:val="left" w:leader="none"/>
        </w:tabs>
        <w:spacing w:line="240" w:lineRule="auto" w:before="176" w:after="0"/>
        <w:ind w:left="869" w:right="0" w:hanging="454"/>
        <w:jc w:val="left"/>
        <w:rPr>
          <w:sz w:val="20"/>
        </w:rPr>
      </w:pPr>
      <w:r>
        <w:rPr>
          <w:sz w:val="20"/>
        </w:rPr>
        <w:t>[REQ-Platform-API-001]</w:t>
      </w:r>
      <w:r>
        <w:rPr>
          <w:spacing w:val="-8"/>
          <w:sz w:val="20"/>
        </w:rPr>
        <w:t> </w:t>
      </w:r>
      <w:r>
        <w:rPr>
          <w:sz w:val="20"/>
        </w:rPr>
        <w:t>Near-RT</w:t>
      </w:r>
      <w:r>
        <w:rPr>
          <w:spacing w:val="-7"/>
          <w:sz w:val="20"/>
        </w:rPr>
        <w:t> </w:t>
      </w:r>
      <w:r>
        <w:rPr>
          <w:sz w:val="20"/>
        </w:rPr>
        <w:t>RIC</w:t>
      </w:r>
      <w:r>
        <w:rPr>
          <w:spacing w:val="-9"/>
          <w:sz w:val="20"/>
        </w:rPr>
        <w:t> </w:t>
      </w:r>
      <w:r>
        <w:rPr>
          <w:sz w:val="20"/>
        </w:rPr>
        <w:t>platform</w:t>
      </w:r>
      <w:r>
        <w:rPr>
          <w:spacing w:val="-6"/>
          <w:sz w:val="20"/>
        </w:rPr>
        <w:t> </w:t>
      </w:r>
      <w:r>
        <w:rPr>
          <w:sz w:val="20"/>
        </w:rPr>
        <w:t>shall</w:t>
      </w:r>
      <w:r>
        <w:rPr>
          <w:spacing w:val="-5"/>
          <w:sz w:val="20"/>
        </w:rPr>
        <w:t> </w:t>
      </w:r>
      <w:r>
        <w:rPr>
          <w:sz w:val="20"/>
        </w:rPr>
        <w:t>eexpose</w:t>
      </w:r>
      <w:r>
        <w:rPr>
          <w:spacing w:val="-6"/>
          <w:sz w:val="20"/>
        </w:rPr>
        <w:t> </w:t>
      </w:r>
      <w:r>
        <w:rPr>
          <w:sz w:val="20"/>
        </w:rPr>
        <w:t>Near-RT</w:t>
      </w:r>
      <w:r>
        <w:rPr>
          <w:spacing w:val="-8"/>
          <w:sz w:val="20"/>
        </w:rPr>
        <w:t> </w:t>
      </w:r>
      <w:r>
        <w:rPr>
          <w:sz w:val="20"/>
        </w:rPr>
        <w:t>RIC</w:t>
      </w:r>
      <w:r>
        <w:rPr>
          <w:spacing w:val="-8"/>
          <w:sz w:val="20"/>
        </w:rPr>
        <w:t> </w:t>
      </w:r>
      <w:r>
        <w:rPr>
          <w:spacing w:val="-2"/>
          <w:sz w:val="20"/>
        </w:rPr>
        <w:t>APIs;</w:t>
      </w:r>
    </w:p>
    <w:p>
      <w:pPr>
        <w:pStyle w:val="ListParagraph"/>
        <w:numPr>
          <w:ilvl w:val="3"/>
          <w:numId w:val="11"/>
        </w:numPr>
        <w:tabs>
          <w:tab w:pos="869" w:val="left" w:leader="none"/>
        </w:tabs>
        <w:spacing w:line="240" w:lineRule="auto" w:before="176" w:after="0"/>
        <w:ind w:left="869" w:right="0" w:hanging="454"/>
        <w:jc w:val="left"/>
        <w:rPr>
          <w:sz w:val="20"/>
        </w:rPr>
      </w:pPr>
      <w:r>
        <w:rPr>
          <w:sz w:val="20"/>
        </w:rPr>
        <w:t>[REQ-Platform-API-002]</w:t>
      </w:r>
      <w:r>
        <w:rPr>
          <w:spacing w:val="-4"/>
          <w:sz w:val="20"/>
        </w:rPr>
        <w:t> </w:t>
      </w:r>
      <w:r>
        <w:rPr>
          <w:sz w:val="20"/>
        </w:rPr>
        <w:t>The</w:t>
      </w:r>
      <w:r>
        <w:rPr>
          <w:spacing w:val="-7"/>
          <w:sz w:val="20"/>
        </w:rPr>
        <w:t> </w:t>
      </w:r>
      <w:r>
        <w:rPr>
          <w:sz w:val="20"/>
        </w:rPr>
        <w:t>Near-RT</w:t>
      </w:r>
      <w:r>
        <w:rPr>
          <w:spacing w:val="-6"/>
          <w:sz w:val="20"/>
        </w:rPr>
        <w:t> </w:t>
      </w:r>
      <w:r>
        <w:rPr>
          <w:sz w:val="20"/>
        </w:rPr>
        <w:t>RIC</w:t>
      </w:r>
      <w:r>
        <w:rPr>
          <w:spacing w:val="-6"/>
          <w:sz w:val="20"/>
        </w:rPr>
        <w:t> </w:t>
      </w:r>
      <w:r>
        <w:rPr>
          <w:sz w:val="20"/>
        </w:rPr>
        <w:t>platform</w:t>
      </w:r>
      <w:r>
        <w:rPr>
          <w:spacing w:val="-4"/>
          <w:sz w:val="20"/>
        </w:rPr>
        <w:t> </w:t>
      </w:r>
      <w:r>
        <w:rPr>
          <w:sz w:val="20"/>
        </w:rPr>
        <w:t>APIs</w:t>
      </w:r>
      <w:r>
        <w:rPr>
          <w:spacing w:val="-7"/>
          <w:sz w:val="20"/>
        </w:rPr>
        <w:t> </w:t>
      </w:r>
      <w:r>
        <w:rPr>
          <w:sz w:val="20"/>
        </w:rPr>
        <w:t>shall</w:t>
      </w:r>
      <w:r>
        <w:rPr>
          <w:spacing w:val="-5"/>
          <w:sz w:val="20"/>
        </w:rPr>
        <w:t> </w:t>
      </w:r>
      <w:r>
        <w:rPr>
          <w:sz w:val="20"/>
        </w:rPr>
        <w:t>be</w:t>
      </w:r>
      <w:r>
        <w:rPr>
          <w:spacing w:val="-2"/>
          <w:sz w:val="20"/>
        </w:rPr>
        <w:t> </w:t>
      </w:r>
      <w:r>
        <w:rPr>
          <w:sz w:val="20"/>
        </w:rPr>
        <w:t>discoverable</w:t>
      </w:r>
      <w:r>
        <w:rPr>
          <w:spacing w:val="-7"/>
          <w:sz w:val="20"/>
        </w:rPr>
        <w:t> </w:t>
      </w:r>
      <w:r>
        <w:rPr>
          <w:sz w:val="20"/>
        </w:rPr>
        <w:t>by</w:t>
      </w:r>
      <w:r>
        <w:rPr>
          <w:spacing w:val="-4"/>
          <w:sz w:val="20"/>
        </w:rPr>
        <w:t> </w:t>
      </w:r>
      <w:r>
        <w:rPr>
          <w:spacing w:val="-2"/>
          <w:sz w:val="20"/>
        </w:rPr>
        <w:t>xApp;</w:t>
      </w:r>
    </w:p>
    <w:p>
      <w:pPr>
        <w:pStyle w:val="ListParagraph"/>
        <w:numPr>
          <w:ilvl w:val="3"/>
          <w:numId w:val="11"/>
        </w:numPr>
        <w:tabs>
          <w:tab w:pos="869" w:val="left" w:leader="none"/>
        </w:tabs>
        <w:spacing w:line="240" w:lineRule="auto" w:before="176" w:after="0"/>
        <w:ind w:left="869" w:right="0" w:hanging="454"/>
        <w:jc w:val="left"/>
        <w:rPr>
          <w:sz w:val="20"/>
        </w:rPr>
      </w:pPr>
      <w:r>
        <w:rPr>
          <w:spacing w:val="-2"/>
          <w:sz w:val="20"/>
        </w:rPr>
        <w:t>[REQ-Platform-API-003]</w:t>
      </w:r>
      <w:r>
        <w:rPr>
          <w:spacing w:val="26"/>
          <w:sz w:val="20"/>
        </w:rPr>
        <w:t> </w:t>
      </w:r>
      <w:r>
        <w:rPr>
          <w:spacing w:val="-4"/>
          <w:sz w:val="20"/>
        </w:rPr>
        <w:t>Void;</w:t>
      </w:r>
    </w:p>
    <w:p>
      <w:pPr>
        <w:pStyle w:val="ListParagraph"/>
        <w:numPr>
          <w:ilvl w:val="3"/>
          <w:numId w:val="11"/>
        </w:numPr>
        <w:tabs>
          <w:tab w:pos="869" w:val="left" w:leader="none"/>
        </w:tabs>
        <w:spacing w:line="240" w:lineRule="auto" w:before="175" w:after="0"/>
        <w:ind w:left="869" w:right="0" w:hanging="454"/>
        <w:jc w:val="left"/>
        <w:rPr>
          <w:sz w:val="20"/>
        </w:rPr>
      </w:pPr>
      <w:r>
        <w:rPr>
          <w:spacing w:val="-2"/>
          <w:sz w:val="20"/>
        </w:rPr>
        <w:t>[REQ-Platform-Generic-007]</w:t>
      </w:r>
      <w:r>
        <w:rPr>
          <w:spacing w:val="31"/>
          <w:sz w:val="20"/>
        </w:rPr>
        <w:t> </w:t>
      </w:r>
      <w:r>
        <w:rPr>
          <w:spacing w:val="-4"/>
          <w:sz w:val="20"/>
        </w:rPr>
        <w:t>Void;</w:t>
      </w:r>
    </w:p>
    <w:p>
      <w:pPr>
        <w:pStyle w:val="ListParagraph"/>
        <w:numPr>
          <w:ilvl w:val="3"/>
          <w:numId w:val="11"/>
        </w:numPr>
        <w:tabs>
          <w:tab w:pos="869" w:val="left" w:leader="none"/>
        </w:tabs>
        <w:spacing w:line="240" w:lineRule="auto" w:before="174" w:after="0"/>
        <w:ind w:left="869" w:right="0" w:hanging="454"/>
        <w:jc w:val="left"/>
        <w:rPr>
          <w:sz w:val="20"/>
        </w:rPr>
      </w:pPr>
      <w:r>
        <w:rPr>
          <w:sz w:val="20"/>
        </w:rPr>
        <w:t>[REQ-Platform-Generic-008]</w:t>
      </w:r>
      <w:r>
        <w:rPr>
          <w:spacing w:val="-10"/>
          <w:sz w:val="20"/>
        </w:rPr>
        <w:t> </w:t>
      </w:r>
      <w:r>
        <w:rPr>
          <w:sz w:val="20"/>
        </w:rPr>
        <w:t>Near-RT</w:t>
      </w:r>
      <w:r>
        <w:rPr>
          <w:spacing w:val="-7"/>
          <w:sz w:val="20"/>
        </w:rPr>
        <w:t> </w:t>
      </w:r>
      <w:r>
        <w:rPr>
          <w:sz w:val="20"/>
        </w:rPr>
        <w:t>RIC</w:t>
      </w:r>
      <w:r>
        <w:rPr>
          <w:spacing w:val="-8"/>
          <w:sz w:val="20"/>
        </w:rPr>
        <w:t> </w:t>
      </w:r>
      <w:r>
        <w:rPr>
          <w:sz w:val="20"/>
        </w:rPr>
        <w:t>platform</w:t>
      </w:r>
      <w:r>
        <w:rPr>
          <w:spacing w:val="-7"/>
          <w:sz w:val="20"/>
        </w:rPr>
        <w:t> </w:t>
      </w:r>
      <w:r>
        <w:rPr>
          <w:sz w:val="20"/>
        </w:rPr>
        <w:t>shall</w:t>
      </w:r>
      <w:r>
        <w:rPr>
          <w:spacing w:val="-7"/>
          <w:sz w:val="20"/>
        </w:rPr>
        <w:t> </w:t>
      </w:r>
      <w:r>
        <w:rPr>
          <w:sz w:val="20"/>
        </w:rPr>
        <w:t>support</w:t>
      </w:r>
      <w:r>
        <w:rPr>
          <w:spacing w:val="-8"/>
          <w:sz w:val="20"/>
        </w:rPr>
        <w:t> </w:t>
      </w:r>
      <w:r>
        <w:rPr>
          <w:sz w:val="20"/>
        </w:rPr>
        <w:t>subscription</w:t>
      </w:r>
      <w:r>
        <w:rPr>
          <w:spacing w:val="-7"/>
          <w:sz w:val="20"/>
        </w:rPr>
        <w:t> </w:t>
      </w:r>
      <w:r>
        <w:rPr>
          <w:sz w:val="20"/>
        </w:rPr>
        <w:t>merging</w:t>
      </w:r>
      <w:r>
        <w:rPr>
          <w:spacing w:val="-6"/>
          <w:sz w:val="20"/>
        </w:rPr>
        <w:t> </w:t>
      </w:r>
      <w:r>
        <w:rPr>
          <w:sz w:val="20"/>
        </w:rPr>
        <w:t>from</w:t>
      </w:r>
      <w:r>
        <w:rPr>
          <w:spacing w:val="-7"/>
          <w:sz w:val="20"/>
        </w:rPr>
        <w:t> </w:t>
      </w:r>
      <w:r>
        <w:rPr>
          <w:sz w:val="20"/>
        </w:rPr>
        <w:t>multiple</w:t>
      </w:r>
      <w:r>
        <w:rPr>
          <w:spacing w:val="-7"/>
          <w:sz w:val="20"/>
        </w:rPr>
        <w:t> </w:t>
      </w:r>
      <w:r>
        <w:rPr>
          <w:spacing w:val="-2"/>
          <w:sz w:val="20"/>
        </w:rPr>
        <w:t>xApps;</w:t>
      </w:r>
    </w:p>
    <w:p>
      <w:pPr>
        <w:pStyle w:val="ListParagraph"/>
        <w:numPr>
          <w:ilvl w:val="3"/>
          <w:numId w:val="11"/>
        </w:numPr>
        <w:tabs>
          <w:tab w:pos="869" w:val="left" w:leader="none"/>
        </w:tabs>
        <w:spacing w:line="240" w:lineRule="auto" w:before="175" w:after="0"/>
        <w:ind w:left="869" w:right="0" w:hanging="454"/>
        <w:jc w:val="left"/>
        <w:rPr>
          <w:sz w:val="20"/>
        </w:rPr>
      </w:pPr>
      <w:r>
        <w:rPr>
          <w:spacing w:val="-2"/>
          <w:sz w:val="20"/>
        </w:rPr>
        <w:t>[REQ-Platform-Generic-009]</w:t>
      </w:r>
      <w:r>
        <w:rPr>
          <w:spacing w:val="31"/>
          <w:sz w:val="20"/>
        </w:rPr>
        <w:t> </w:t>
      </w:r>
      <w:r>
        <w:rPr>
          <w:spacing w:val="-4"/>
          <w:sz w:val="20"/>
        </w:rPr>
        <w:t>Void;</w:t>
      </w:r>
    </w:p>
    <w:p>
      <w:pPr>
        <w:pStyle w:val="ListParagraph"/>
        <w:numPr>
          <w:ilvl w:val="3"/>
          <w:numId w:val="11"/>
        </w:numPr>
        <w:tabs>
          <w:tab w:pos="869" w:val="left" w:leader="none"/>
        </w:tabs>
        <w:spacing w:line="254" w:lineRule="auto" w:before="176" w:after="0"/>
        <w:ind w:left="869" w:right="434" w:hanging="454"/>
        <w:jc w:val="left"/>
        <w:rPr>
          <w:sz w:val="20"/>
        </w:rPr>
      </w:pPr>
      <w:r>
        <w:rPr>
          <w:sz w:val="20"/>
        </w:rPr>
        <w:t>[REQ-Platform-Generic-010]</w:t>
      </w:r>
      <w:r>
        <w:rPr>
          <w:spacing w:val="-5"/>
          <w:sz w:val="20"/>
        </w:rPr>
        <w:t> </w:t>
      </w: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shall</w:t>
      </w:r>
      <w:r>
        <w:rPr>
          <w:spacing w:val="-3"/>
          <w:sz w:val="20"/>
        </w:rPr>
        <w:t> </w:t>
      </w:r>
      <w:r>
        <w:rPr>
          <w:sz w:val="20"/>
        </w:rPr>
        <w:t>be</w:t>
      </w:r>
      <w:r>
        <w:rPr>
          <w:spacing w:val="-3"/>
          <w:sz w:val="20"/>
        </w:rPr>
        <w:t> </w:t>
      </w:r>
      <w:r>
        <w:rPr>
          <w:sz w:val="20"/>
        </w:rPr>
        <w:t>able</w:t>
      </w:r>
      <w:r>
        <w:rPr>
          <w:spacing w:val="-3"/>
          <w:sz w:val="20"/>
        </w:rPr>
        <w:t> </w:t>
      </w:r>
      <w:r>
        <w:rPr>
          <w:sz w:val="20"/>
        </w:rPr>
        <w:t>to</w:t>
      </w:r>
      <w:r>
        <w:rPr>
          <w:spacing w:val="-2"/>
          <w:sz w:val="20"/>
        </w:rPr>
        <w:t> </w:t>
      </w:r>
      <w:r>
        <w:rPr>
          <w:sz w:val="20"/>
        </w:rPr>
        <w:t>route</w:t>
      </w:r>
      <w:r>
        <w:rPr>
          <w:spacing w:val="-3"/>
          <w:sz w:val="20"/>
        </w:rPr>
        <w:t> </w:t>
      </w:r>
      <w:r>
        <w:rPr>
          <w:sz w:val="20"/>
        </w:rPr>
        <w:t>A1</w:t>
      </w:r>
      <w:r>
        <w:rPr>
          <w:spacing w:val="-2"/>
          <w:sz w:val="20"/>
        </w:rPr>
        <w:t> </w:t>
      </w:r>
      <w:r>
        <w:rPr>
          <w:sz w:val="20"/>
        </w:rPr>
        <w:t>policy</w:t>
      </w:r>
      <w:r>
        <w:rPr>
          <w:spacing w:val="-2"/>
          <w:sz w:val="20"/>
        </w:rPr>
        <w:t> </w:t>
      </w:r>
      <w:r>
        <w:rPr>
          <w:sz w:val="20"/>
        </w:rPr>
        <w:t>management</w:t>
      </w:r>
      <w:r>
        <w:rPr>
          <w:spacing w:val="-4"/>
          <w:sz w:val="20"/>
        </w:rPr>
        <w:t> </w:t>
      </w:r>
      <w:r>
        <w:rPr>
          <w:sz w:val="20"/>
        </w:rPr>
        <w:t>messages</w:t>
      </w:r>
      <w:r>
        <w:rPr>
          <w:spacing w:val="-4"/>
          <w:sz w:val="20"/>
        </w:rPr>
        <w:t> </w:t>
      </w:r>
      <w:r>
        <w:rPr>
          <w:sz w:val="20"/>
        </w:rPr>
        <w:t>to</w:t>
      </w:r>
      <w:r>
        <w:rPr>
          <w:spacing w:val="-2"/>
          <w:sz w:val="20"/>
        </w:rPr>
        <w:t> </w:t>
      </w:r>
      <w:r>
        <w:rPr>
          <w:sz w:val="20"/>
        </w:rPr>
        <w:t>the registered xApps based on A1 policy type;</w:t>
      </w:r>
    </w:p>
    <w:p>
      <w:pPr>
        <w:pStyle w:val="ListParagraph"/>
        <w:numPr>
          <w:ilvl w:val="3"/>
          <w:numId w:val="11"/>
        </w:numPr>
        <w:tabs>
          <w:tab w:pos="869" w:val="left" w:leader="none"/>
        </w:tabs>
        <w:spacing w:line="256" w:lineRule="auto" w:before="163" w:after="0"/>
        <w:ind w:left="869" w:right="196" w:hanging="454"/>
        <w:jc w:val="left"/>
        <w:rPr>
          <w:sz w:val="20"/>
        </w:rPr>
      </w:pPr>
      <w:r>
        <w:rPr>
          <w:sz w:val="20"/>
        </w:rPr>
        <w:t>[REQ-Platform-Generic-011]</w:t>
      </w:r>
      <w:r>
        <w:rPr>
          <w:spacing w:val="-4"/>
          <w:sz w:val="20"/>
        </w:rPr>
        <w:t> </w:t>
      </w: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shall</w:t>
      </w:r>
      <w:r>
        <w:rPr>
          <w:spacing w:val="-3"/>
          <w:sz w:val="20"/>
        </w:rPr>
        <w:t> </w:t>
      </w:r>
      <w:r>
        <w:rPr>
          <w:sz w:val="20"/>
        </w:rPr>
        <w:t>control</w:t>
      </w:r>
      <w:r>
        <w:rPr>
          <w:spacing w:val="-4"/>
          <w:sz w:val="20"/>
        </w:rPr>
        <w:t> </w:t>
      </w:r>
      <w:r>
        <w:rPr>
          <w:sz w:val="20"/>
        </w:rPr>
        <w:t>access</w:t>
      </w:r>
      <w:r>
        <w:rPr>
          <w:spacing w:val="-4"/>
          <w:sz w:val="20"/>
        </w:rPr>
        <w:t> </w:t>
      </w:r>
      <w:r>
        <w:rPr>
          <w:sz w:val="20"/>
        </w:rPr>
        <w:t>of</w:t>
      </w:r>
      <w:r>
        <w:rPr>
          <w:spacing w:val="-3"/>
          <w:sz w:val="20"/>
        </w:rPr>
        <w:t> </w:t>
      </w:r>
      <w:r>
        <w:rPr>
          <w:sz w:val="20"/>
        </w:rPr>
        <w:t>A1-EI</w:t>
      </w:r>
      <w:r>
        <w:rPr>
          <w:spacing w:val="-3"/>
          <w:sz w:val="20"/>
        </w:rPr>
        <w:t> </w:t>
      </w:r>
      <w:r>
        <w:rPr>
          <w:sz w:val="20"/>
        </w:rPr>
        <w:t>types</w:t>
      </w:r>
      <w:r>
        <w:rPr>
          <w:spacing w:val="-4"/>
          <w:sz w:val="20"/>
        </w:rPr>
        <w:t> </w:t>
      </w:r>
      <w:r>
        <w:rPr>
          <w:sz w:val="20"/>
        </w:rPr>
        <w:t>for</w:t>
      </w:r>
      <w:r>
        <w:rPr>
          <w:spacing w:val="-3"/>
          <w:sz w:val="20"/>
        </w:rPr>
        <w:t> </w:t>
      </w:r>
      <w:r>
        <w:rPr>
          <w:sz w:val="20"/>
        </w:rPr>
        <w:t>xApps</w:t>
      </w:r>
      <w:r>
        <w:rPr>
          <w:spacing w:val="-4"/>
          <w:sz w:val="20"/>
        </w:rPr>
        <w:t> </w:t>
      </w:r>
      <w:r>
        <w:rPr>
          <w:sz w:val="20"/>
        </w:rPr>
        <w:t>based</w:t>
      </w:r>
      <w:r>
        <w:rPr>
          <w:spacing w:val="-2"/>
          <w:sz w:val="20"/>
        </w:rPr>
        <w:t> </w:t>
      </w:r>
      <w:r>
        <w:rPr>
          <w:sz w:val="20"/>
        </w:rPr>
        <w:t>on</w:t>
      </w:r>
      <w:r>
        <w:rPr>
          <w:spacing w:val="-4"/>
          <w:sz w:val="20"/>
        </w:rPr>
        <w:t> </w:t>
      </w:r>
      <w:r>
        <w:rPr>
          <w:sz w:val="20"/>
        </w:rPr>
        <w:t>operator </w:t>
      </w:r>
      <w:r>
        <w:rPr>
          <w:spacing w:val="-2"/>
          <w:sz w:val="20"/>
        </w:rPr>
        <w:t>policies;</w:t>
      </w:r>
    </w:p>
    <w:p>
      <w:pPr>
        <w:pStyle w:val="ListParagraph"/>
        <w:numPr>
          <w:ilvl w:val="3"/>
          <w:numId w:val="11"/>
        </w:numPr>
        <w:tabs>
          <w:tab w:pos="869" w:val="left" w:leader="none"/>
        </w:tabs>
        <w:spacing w:line="256" w:lineRule="auto" w:before="158" w:after="0"/>
        <w:ind w:left="869" w:right="733" w:hanging="454"/>
        <w:jc w:val="left"/>
        <w:rPr>
          <w:sz w:val="20"/>
        </w:rPr>
      </w:pPr>
      <w:r>
        <w:rPr>
          <w:sz w:val="20"/>
        </w:rPr>
        <w:t>[REQ-Platform-Management-001]</w:t>
      </w:r>
      <w:r>
        <w:rPr>
          <w:spacing w:val="-3"/>
          <w:sz w:val="20"/>
        </w:rPr>
        <w:t> </w:t>
      </w:r>
      <w:r>
        <w:rPr>
          <w:sz w:val="20"/>
        </w:rPr>
        <w:t>The</w:t>
      </w:r>
      <w:r>
        <w:rPr>
          <w:spacing w:val="-4"/>
          <w:sz w:val="20"/>
        </w:rPr>
        <w:t> </w:t>
      </w:r>
      <w:r>
        <w:rPr>
          <w:sz w:val="20"/>
        </w:rPr>
        <w:t>Near-RT</w:t>
      </w:r>
      <w:r>
        <w:rPr>
          <w:spacing w:val="-4"/>
          <w:sz w:val="20"/>
        </w:rPr>
        <w:t> </w:t>
      </w:r>
      <w:r>
        <w:rPr>
          <w:sz w:val="20"/>
        </w:rPr>
        <w:t>RIC</w:t>
      </w:r>
      <w:r>
        <w:rPr>
          <w:spacing w:val="-5"/>
          <w:sz w:val="20"/>
        </w:rPr>
        <w:t> </w:t>
      </w:r>
      <w:r>
        <w:rPr>
          <w:sz w:val="20"/>
        </w:rPr>
        <w:t>platform</w:t>
      </w:r>
      <w:r>
        <w:rPr>
          <w:spacing w:val="-3"/>
          <w:sz w:val="20"/>
        </w:rPr>
        <w:t> </w:t>
      </w:r>
      <w:r>
        <w:rPr>
          <w:sz w:val="20"/>
        </w:rPr>
        <w:t>shall</w:t>
      </w:r>
      <w:r>
        <w:rPr>
          <w:spacing w:val="-4"/>
          <w:sz w:val="20"/>
        </w:rPr>
        <w:t> </w:t>
      </w:r>
      <w:r>
        <w:rPr>
          <w:sz w:val="20"/>
        </w:rPr>
        <w:t>support</w:t>
      </w:r>
      <w:r>
        <w:rPr>
          <w:spacing w:val="-5"/>
          <w:sz w:val="20"/>
        </w:rPr>
        <w:t> </w:t>
      </w:r>
      <w:r>
        <w:rPr>
          <w:sz w:val="20"/>
        </w:rPr>
        <w:t>the</w:t>
      </w:r>
      <w:r>
        <w:rPr>
          <w:spacing w:val="-5"/>
          <w:sz w:val="20"/>
        </w:rPr>
        <w:t> </w:t>
      </w:r>
      <w:r>
        <w:rPr>
          <w:sz w:val="20"/>
        </w:rPr>
        <w:t>capability</w:t>
      </w:r>
      <w:r>
        <w:rPr>
          <w:spacing w:val="-5"/>
          <w:sz w:val="20"/>
        </w:rPr>
        <w:t> </w:t>
      </w:r>
      <w:r>
        <w:rPr>
          <w:sz w:val="20"/>
        </w:rPr>
        <w:t>over</w:t>
      </w:r>
      <w:r>
        <w:rPr>
          <w:spacing w:val="-3"/>
          <w:sz w:val="20"/>
        </w:rPr>
        <w:t> </w:t>
      </w:r>
      <w:r>
        <w:rPr>
          <w:sz w:val="20"/>
        </w:rPr>
        <w:t>O1</w:t>
      </w:r>
      <w:r>
        <w:rPr>
          <w:spacing w:val="-3"/>
          <w:sz w:val="20"/>
        </w:rPr>
        <w:t> </w:t>
      </w:r>
      <w:r>
        <w:rPr>
          <w:sz w:val="20"/>
        </w:rPr>
        <w:t>interface</w:t>
      </w:r>
      <w:r>
        <w:rPr>
          <w:spacing w:val="-4"/>
          <w:sz w:val="20"/>
        </w:rPr>
        <w:t> </w:t>
      </w:r>
      <w:r>
        <w:rPr>
          <w:sz w:val="20"/>
        </w:rPr>
        <w:t>to expose the list of active alarms for the Near-RT RIC platform and hosted xApps;</w:t>
      </w:r>
    </w:p>
    <w:p>
      <w:pPr>
        <w:spacing w:after="0" w:line="256" w:lineRule="auto"/>
        <w:jc w:val="left"/>
        <w:rPr>
          <w:sz w:val="20"/>
        </w:rPr>
        <w:sectPr>
          <w:pgSz w:w="11910" w:h="16850"/>
          <w:pgMar w:header="694" w:footer="702" w:top="1460" w:bottom="900" w:left="720" w:right="700"/>
        </w:sectPr>
      </w:pPr>
    </w:p>
    <w:p>
      <w:pPr>
        <w:pStyle w:val="BodyText"/>
        <w:spacing w:before="129"/>
      </w:pPr>
    </w:p>
    <w:p>
      <w:pPr>
        <w:pStyle w:val="ListParagraph"/>
        <w:numPr>
          <w:ilvl w:val="3"/>
          <w:numId w:val="11"/>
        </w:numPr>
        <w:tabs>
          <w:tab w:pos="869" w:val="left" w:leader="none"/>
        </w:tabs>
        <w:spacing w:line="254" w:lineRule="auto" w:before="0" w:after="0"/>
        <w:ind w:left="869" w:right="832" w:hanging="454"/>
        <w:jc w:val="left"/>
        <w:rPr>
          <w:sz w:val="20"/>
        </w:rPr>
      </w:pPr>
      <w:r>
        <w:rPr>
          <w:sz w:val="20"/>
        </w:rPr>
        <w:t>[REQ-Platform-Management-002]</w:t>
      </w:r>
      <w:r>
        <w:rPr>
          <w:spacing w:val="-3"/>
          <w:sz w:val="20"/>
        </w:rPr>
        <w:t> </w:t>
      </w:r>
      <w:r>
        <w:rPr>
          <w:sz w:val="20"/>
        </w:rPr>
        <w:t>The</w:t>
      </w:r>
      <w:r>
        <w:rPr>
          <w:spacing w:val="-3"/>
          <w:sz w:val="20"/>
        </w:rPr>
        <w:t> </w:t>
      </w:r>
      <w:r>
        <w:rPr>
          <w:sz w:val="20"/>
        </w:rPr>
        <w:t>Near-RT</w:t>
      </w:r>
      <w:r>
        <w:rPr>
          <w:spacing w:val="-3"/>
          <w:sz w:val="20"/>
        </w:rPr>
        <w:t> </w:t>
      </w:r>
      <w:r>
        <w:rPr>
          <w:sz w:val="20"/>
        </w:rPr>
        <w:t>RIC</w:t>
      </w:r>
      <w:r>
        <w:rPr>
          <w:spacing w:val="-3"/>
          <w:sz w:val="20"/>
        </w:rPr>
        <w:t> </w:t>
      </w:r>
      <w:r>
        <w:rPr>
          <w:sz w:val="20"/>
        </w:rPr>
        <w:t>platform</w:t>
      </w:r>
      <w:r>
        <w:rPr>
          <w:spacing w:val="-2"/>
          <w:sz w:val="20"/>
        </w:rPr>
        <w:t> </w:t>
      </w:r>
      <w:r>
        <w:rPr>
          <w:sz w:val="20"/>
        </w:rPr>
        <w:t>shall</w:t>
      </w:r>
      <w:r>
        <w:rPr>
          <w:spacing w:val="-3"/>
          <w:sz w:val="20"/>
        </w:rPr>
        <w:t> </w:t>
      </w:r>
      <w:r>
        <w:rPr>
          <w:sz w:val="20"/>
        </w:rPr>
        <w:t>have</w:t>
      </w:r>
      <w:r>
        <w:rPr>
          <w:spacing w:val="-3"/>
          <w:sz w:val="20"/>
        </w:rPr>
        <w:t> </w:t>
      </w:r>
      <w:r>
        <w:rPr>
          <w:sz w:val="20"/>
        </w:rPr>
        <w:t>the</w:t>
      </w:r>
      <w:r>
        <w:rPr>
          <w:spacing w:val="-3"/>
          <w:sz w:val="20"/>
        </w:rPr>
        <w:t> </w:t>
      </w:r>
      <w:r>
        <w:rPr>
          <w:sz w:val="20"/>
        </w:rPr>
        <w:t>capability</w:t>
      </w:r>
      <w:r>
        <w:rPr>
          <w:spacing w:val="-2"/>
          <w:sz w:val="20"/>
        </w:rPr>
        <w:t> </w:t>
      </w:r>
      <w:r>
        <w:rPr>
          <w:sz w:val="20"/>
        </w:rPr>
        <w:t>to</w:t>
      </w:r>
      <w:r>
        <w:rPr>
          <w:spacing w:val="-5"/>
          <w:sz w:val="20"/>
        </w:rPr>
        <w:t> </w:t>
      </w:r>
      <w:r>
        <w:rPr>
          <w:sz w:val="20"/>
        </w:rPr>
        <w:t>report,</w:t>
      </w:r>
      <w:r>
        <w:rPr>
          <w:spacing w:val="-5"/>
          <w:sz w:val="20"/>
        </w:rPr>
        <w:t> </w:t>
      </w:r>
      <w:r>
        <w:rPr>
          <w:sz w:val="20"/>
        </w:rPr>
        <w:t>over</w:t>
      </w:r>
      <w:r>
        <w:rPr>
          <w:spacing w:val="-2"/>
          <w:sz w:val="20"/>
        </w:rPr>
        <w:t> </w:t>
      </w:r>
      <w:r>
        <w:rPr>
          <w:sz w:val="20"/>
        </w:rPr>
        <w:t>the</w:t>
      </w:r>
      <w:r>
        <w:rPr>
          <w:spacing w:val="-3"/>
          <w:sz w:val="20"/>
        </w:rPr>
        <w:t> </w:t>
      </w:r>
      <w:r>
        <w:rPr>
          <w:sz w:val="20"/>
        </w:rPr>
        <w:t>O1 interface, PM measurements associated with individual xApps;</w:t>
      </w:r>
    </w:p>
    <w:p>
      <w:pPr>
        <w:pStyle w:val="ListParagraph"/>
        <w:numPr>
          <w:ilvl w:val="3"/>
          <w:numId w:val="11"/>
        </w:numPr>
        <w:tabs>
          <w:tab w:pos="869" w:val="left" w:leader="none"/>
        </w:tabs>
        <w:spacing w:line="254" w:lineRule="auto" w:before="163" w:after="0"/>
        <w:ind w:left="869" w:right="732" w:hanging="454"/>
        <w:jc w:val="left"/>
        <w:rPr>
          <w:sz w:val="20"/>
        </w:rPr>
      </w:pPr>
      <w:r>
        <w:rPr>
          <w:sz w:val="20"/>
        </w:rPr>
        <w:t>[REQ-Platform-Management-003]</w:t>
      </w:r>
      <w:r>
        <w:rPr>
          <w:spacing w:val="-4"/>
          <w:sz w:val="20"/>
        </w:rPr>
        <w:t> </w:t>
      </w:r>
      <w:r>
        <w:rPr>
          <w:sz w:val="20"/>
        </w:rPr>
        <w:t>The</w:t>
      </w:r>
      <w:r>
        <w:rPr>
          <w:spacing w:val="-4"/>
          <w:sz w:val="20"/>
        </w:rPr>
        <w:t> </w:t>
      </w:r>
      <w:r>
        <w:rPr>
          <w:sz w:val="20"/>
        </w:rPr>
        <w:t>Near-RT</w:t>
      </w:r>
      <w:r>
        <w:rPr>
          <w:spacing w:val="-3"/>
          <w:sz w:val="20"/>
        </w:rPr>
        <w:t> </w:t>
      </w:r>
      <w:r>
        <w:rPr>
          <w:sz w:val="20"/>
        </w:rPr>
        <w:t>RIC</w:t>
      </w:r>
      <w:r>
        <w:rPr>
          <w:spacing w:val="-4"/>
          <w:sz w:val="20"/>
        </w:rPr>
        <w:t> </w:t>
      </w:r>
      <w:r>
        <w:rPr>
          <w:sz w:val="20"/>
        </w:rPr>
        <w:t>platform</w:t>
      </w:r>
      <w:r>
        <w:rPr>
          <w:spacing w:val="-3"/>
          <w:sz w:val="20"/>
        </w:rPr>
        <w:t> </w:t>
      </w:r>
      <w:r>
        <w:rPr>
          <w:sz w:val="20"/>
        </w:rPr>
        <w:t>shall</w:t>
      </w:r>
      <w:r>
        <w:rPr>
          <w:spacing w:val="-4"/>
          <w:sz w:val="20"/>
        </w:rPr>
        <w:t> </w:t>
      </w:r>
      <w:r>
        <w:rPr>
          <w:sz w:val="20"/>
        </w:rPr>
        <w:t>support</w:t>
      </w:r>
      <w:r>
        <w:rPr>
          <w:spacing w:val="-4"/>
          <w:sz w:val="20"/>
        </w:rPr>
        <w:t> </w:t>
      </w:r>
      <w:r>
        <w:rPr>
          <w:sz w:val="20"/>
        </w:rPr>
        <w:t>the</w:t>
      </w:r>
      <w:r>
        <w:rPr>
          <w:spacing w:val="-5"/>
          <w:sz w:val="20"/>
        </w:rPr>
        <w:t> </w:t>
      </w:r>
      <w:r>
        <w:rPr>
          <w:sz w:val="20"/>
        </w:rPr>
        <w:t>capability</w:t>
      </w:r>
      <w:r>
        <w:rPr>
          <w:spacing w:val="-4"/>
          <w:sz w:val="20"/>
        </w:rPr>
        <w:t> </w:t>
      </w:r>
      <w:r>
        <w:rPr>
          <w:sz w:val="20"/>
        </w:rPr>
        <w:t>over</w:t>
      </w:r>
      <w:r>
        <w:rPr>
          <w:spacing w:val="-3"/>
          <w:sz w:val="20"/>
        </w:rPr>
        <w:t> </w:t>
      </w:r>
      <w:r>
        <w:rPr>
          <w:sz w:val="20"/>
        </w:rPr>
        <w:t>O1</w:t>
      </w:r>
      <w:r>
        <w:rPr>
          <w:spacing w:val="-3"/>
          <w:sz w:val="20"/>
        </w:rPr>
        <w:t> </w:t>
      </w:r>
      <w:r>
        <w:rPr>
          <w:sz w:val="20"/>
        </w:rPr>
        <w:t>interface</w:t>
      </w:r>
      <w:r>
        <w:rPr>
          <w:spacing w:val="-4"/>
          <w:sz w:val="20"/>
        </w:rPr>
        <w:t> </w:t>
      </w:r>
      <w:r>
        <w:rPr>
          <w:sz w:val="20"/>
        </w:rPr>
        <w:t>to manage individual xApp’s Administrative State.</w:t>
      </w:r>
    </w:p>
    <w:p>
      <w:pPr>
        <w:pStyle w:val="ListParagraph"/>
        <w:numPr>
          <w:ilvl w:val="3"/>
          <w:numId w:val="11"/>
        </w:numPr>
        <w:tabs>
          <w:tab w:pos="869" w:val="left" w:leader="none"/>
        </w:tabs>
        <w:spacing w:line="254" w:lineRule="auto" w:before="163" w:after="0"/>
        <w:ind w:left="869" w:right="339" w:hanging="454"/>
        <w:jc w:val="left"/>
        <w:rPr>
          <w:sz w:val="20"/>
        </w:rPr>
      </w:pPr>
      <w:r>
        <w:rPr>
          <w:sz w:val="20"/>
        </w:rPr>
        <w:t>[REQ-Platform-Management-004]</w:t>
      </w:r>
      <w:r>
        <w:rPr>
          <w:spacing w:val="-3"/>
          <w:sz w:val="20"/>
        </w:rPr>
        <w:t> </w:t>
      </w:r>
      <w:r>
        <w:rPr>
          <w:sz w:val="20"/>
        </w:rPr>
        <w:t>The</w:t>
      </w:r>
      <w:r>
        <w:rPr>
          <w:spacing w:val="-3"/>
          <w:sz w:val="20"/>
        </w:rPr>
        <w:t> </w:t>
      </w:r>
      <w:r>
        <w:rPr>
          <w:sz w:val="20"/>
        </w:rPr>
        <w:t>Near-RT</w:t>
      </w:r>
      <w:r>
        <w:rPr>
          <w:spacing w:val="-3"/>
          <w:sz w:val="20"/>
        </w:rPr>
        <w:t> </w:t>
      </w:r>
      <w:r>
        <w:rPr>
          <w:sz w:val="20"/>
        </w:rPr>
        <w:t>RIC</w:t>
      </w:r>
      <w:r>
        <w:rPr>
          <w:spacing w:val="-3"/>
          <w:sz w:val="20"/>
        </w:rPr>
        <w:t> </w:t>
      </w:r>
      <w:r>
        <w:rPr>
          <w:sz w:val="20"/>
        </w:rPr>
        <w:t>platform</w:t>
      </w:r>
      <w:r>
        <w:rPr>
          <w:spacing w:val="-2"/>
          <w:sz w:val="20"/>
        </w:rPr>
        <w:t> </w:t>
      </w:r>
      <w:r>
        <w:rPr>
          <w:sz w:val="20"/>
        </w:rPr>
        <w:t>shall</w:t>
      </w:r>
      <w:r>
        <w:rPr>
          <w:spacing w:val="-3"/>
          <w:sz w:val="20"/>
        </w:rPr>
        <w:t> </w:t>
      </w:r>
      <w:r>
        <w:rPr>
          <w:sz w:val="20"/>
        </w:rPr>
        <w:t>support</w:t>
      </w:r>
      <w:r>
        <w:rPr>
          <w:spacing w:val="-4"/>
          <w:sz w:val="20"/>
        </w:rPr>
        <w:t> </w:t>
      </w:r>
      <w:r>
        <w:rPr>
          <w:sz w:val="20"/>
        </w:rPr>
        <w:t>the</w:t>
      </w:r>
      <w:r>
        <w:rPr>
          <w:spacing w:val="-5"/>
          <w:sz w:val="20"/>
        </w:rPr>
        <w:t> </w:t>
      </w:r>
      <w:r>
        <w:rPr>
          <w:sz w:val="20"/>
        </w:rPr>
        <w:t>capability</w:t>
      </w:r>
      <w:r>
        <w:rPr>
          <w:spacing w:val="-4"/>
          <w:sz w:val="20"/>
        </w:rPr>
        <w:t> </w:t>
      </w:r>
      <w:r>
        <w:rPr>
          <w:sz w:val="20"/>
        </w:rPr>
        <w:t>over</w:t>
      </w:r>
      <w:r>
        <w:rPr>
          <w:spacing w:val="-2"/>
          <w:sz w:val="20"/>
        </w:rPr>
        <w:t> </w:t>
      </w:r>
      <w:r>
        <w:rPr>
          <w:sz w:val="20"/>
        </w:rPr>
        <w:t>O1</w:t>
      </w:r>
      <w:r>
        <w:rPr>
          <w:spacing w:val="-2"/>
          <w:sz w:val="20"/>
        </w:rPr>
        <w:t> </w:t>
      </w:r>
      <w:r>
        <w:rPr>
          <w:sz w:val="20"/>
        </w:rPr>
        <w:t>interface</w:t>
      </w:r>
      <w:r>
        <w:rPr>
          <w:spacing w:val="-3"/>
          <w:sz w:val="20"/>
        </w:rPr>
        <w:t> </w:t>
      </w:r>
      <w:r>
        <w:rPr>
          <w:sz w:val="20"/>
        </w:rPr>
        <w:t>to</w:t>
      </w:r>
      <w:r>
        <w:rPr>
          <w:spacing w:val="-5"/>
          <w:sz w:val="20"/>
        </w:rPr>
        <w:t> </w:t>
      </w:r>
      <w:r>
        <w:rPr>
          <w:sz w:val="20"/>
        </w:rPr>
        <w:t>read the current configuration of individual xApps;</w:t>
      </w:r>
    </w:p>
    <w:p>
      <w:pPr>
        <w:pStyle w:val="ListParagraph"/>
        <w:numPr>
          <w:ilvl w:val="3"/>
          <w:numId w:val="11"/>
        </w:numPr>
        <w:tabs>
          <w:tab w:pos="869" w:val="left" w:leader="none"/>
        </w:tabs>
        <w:spacing w:line="256" w:lineRule="auto" w:before="163" w:after="0"/>
        <w:ind w:left="869" w:right="205" w:hanging="454"/>
        <w:jc w:val="left"/>
        <w:rPr>
          <w:sz w:val="20"/>
        </w:rPr>
      </w:pPr>
      <w:r>
        <w:rPr>
          <w:sz w:val="20"/>
        </w:rPr>
        <w:t>[REQ-Platform-Management-005]</w:t>
      </w:r>
      <w:r>
        <w:rPr>
          <w:spacing w:val="-3"/>
          <w:sz w:val="20"/>
        </w:rPr>
        <w:t> </w:t>
      </w:r>
      <w:r>
        <w:rPr>
          <w:sz w:val="20"/>
        </w:rPr>
        <w:t>The</w:t>
      </w:r>
      <w:r>
        <w:rPr>
          <w:spacing w:val="-3"/>
          <w:sz w:val="20"/>
        </w:rPr>
        <w:t> </w:t>
      </w:r>
      <w:r>
        <w:rPr>
          <w:sz w:val="20"/>
        </w:rPr>
        <w:t>Near-RT</w:t>
      </w:r>
      <w:r>
        <w:rPr>
          <w:spacing w:val="-3"/>
          <w:sz w:val="20"/>
        </w:rPr>
        <w:t> </w:t>
      </w:r>
      <w:r>
        <w:rPr>
          <w:sz w:val="20"/>
        </w:rPr>
        <w:t>RIC</w:t>
      </w:r>
      <w:r>
        <w:rPr>
          <w:spacing w:val="-3"/>
          <w:sz w:val="20"/>
        </w:rPr>
        <w:t> </w:t>
      </w:r>
      <w:r>
        <w:rPr>
          <w:sz w:val="20"/>
        </w:rPr>
        <w:t>platform</w:t>
      </w:r>
      <w:r>
        <w:rPr>
          <w:spacing w:val="-2"/>
          <w:sz w:val="20"/>
        </w:rPr>
        <w:t> </w:t>
      </w:r>
      <w:r>
        <w:rPr>
          <w:sz w:val="20"/>
        </w:rPr>
        <w:t>shall</w:t>
      </w:r>
      <w:r>
        <w:rPr>
          <w:spacing w:val="-3"/>
          <w:sz w:val="20"/>
        </w:rPr>
        <w:t> </w:t>
      </w:r>
      <w:r>
        <w:rPr>
          <w:sz w:val="20"/>
        </w:rPr>
        <w:t>support</w:t>
      </w:r>
      <w:r>
        <w:rPr>
          <w:spacing w:val="-4"/>
          <w:sz w:val="20"/>
        </w:rPr>
        <w:t> </w:t>
      </w:r>
      <w:r>
        <w:rPr>
          <w:sz w:val="20"/>
        </w:rPr>
        <w:t>the</w:t>
      </w:r>
      <w:r>
        <w:rPr>
          <w:spacing w:val="-5"/>
          <w:sz w:val="20"/>
        </w:rPr>
        <w:t> </w:t>
      </w:r>
      <w:r>
        <w:rPr>
          <w:sz w:val="20"/>
        </w:rPr>
        <w:t>capability</w:t>
      </w:r>
      <w:r>
        <w:rPr>
          <w:spacing w:val="-4"/>
          <w:sz w:val="20"/>
        </w:rPr>
        <w:t> </w:t>
      </w:r>
      <w:r>
        <w:rPr>
          <w:sz w:val="20"/>
        </w:rPr>
        <w:t>over</w:t>
      </w:r>
      <w:r>
        <w:rPr>
          <w:spacing w:val="-2"/>
          <w:sz w:val="20"/>
        </w:rPr>
        <w:t> </w:t>
      </w:r>
      <w:r>
        <w:rPr>
          <w:sz w:val="20"/>
        </w:rPr>
        <w:t>O1</w:t>
      </w:r>
      <w:r>
        <w:rPr>
          <w:spacing w:val="-2"/>
          <w:sz w:val="20"/>
        </w:rPr>
        <w:t> </w:t>
      </w:r>
      <w:r>
        <w:rPr>
          <w:sz w:val="20"/>
        </w:rPr>
        <w:t>interface</w:t>
      </w:r>
      <w:r>
        <w:rPr>
          <w:spacing w:val="-3"/>
          <w:sz w:val="20"/>
        </w:rPr>
        <w:t> </w:t>
      </w:r>
      <w:r>
        <w:rPr>
          <w:sz w:val="20"/>
        </w:rPr>
        <w:t>to</w:t>
      </w:r>
      <w:r>
        <w:rPr>
          <w:spacing w:val="-5"/>
          <w:sz w:val="20"/>
        </w:rPr>
        <w:t> </w:t>
      </w:r>
      <w:r>
        <w:rPr>
          <w:sz w:val="20"/>
        </w:rPr>
        <w:t>notify of any change in the xApp configuration;</w:t>
      </w:r>
    </w:p>
    <w:p>
      <w:pPr>
        <w:pStyle w:val="ListParagraph"/>
        <w:numPr>
          <w:ilvl w:val="3"/>
          <w:numId w:val="11"/>
        </w:numPr>
        <w:tabs>
          <w:tab w:pos="869" w:val="left" w:leader="none"/>
        </w:tabs>
        <w:spacing w:line="256" w:lineRule="auto" w:before="158" w:after="0"/>
        <w:ind w:left="869" w:right="205" w:hanging="454"/>
        <w:jc w:val="left"/>
        <w:rPr>
          <w:sz w:val="20"/>
        </w:rPr>
      </w:pPr>
      <w:r>
        <w:rPr>
          <w:sz w:val="20"/>
        </w:rPr>
        <w:t>[REQ-Platform-Management-006]</w:t>
      </w:r>
      <w:r>
        <w:rPr>
          <w:spacing w:val="-3"/>
          <w:sz w:val="20"/>
        </w:rPr>
        <w:t> </w:t>
      </w:r>
      <w:r>
        <w:rPr>
          <w:sz w:val="20"/>
        </w:rPr>
        <w:t>The</w:t>
      </w:r>
      <w:r>
        <w:rPr>
          <w:spacing w:val="-3"/>
          <w:sz w:val="20"/>
        </w:rPr>
        <w:t> </w:t>
      </w:r>
      <w:r>
        <w:rPr>
          <w:sz w:val="20"/>
        </w:rPr>
        <w:t>Near-RT</w:t>
      </w:r>
      <w:r>
        <w:rPr>
          <w:spacing w:val="-3"/>
          <w:sz w:val="20"/>
        </w:rPr>
        <w:t> </w:t>
      </w:r>
      <w:r>
        <w:rPr>
          <w:sz w:val="20"/>
        </w:rPr>
        <w:t>RIC</w:t>
      </w:r>
      <w:r>
        <w:rPr>
          <w:spacing w:val="-3"/>
          <w:sz w:val="20"/>
        </w:rPr>
        <w:t> </w:t>
      </w:r>
      <w:r>
        <w:rPr>
          <w:sz w:val="20"/>
        </w:rPr>
        <w:t>platform</w:t>
      </w:r>
      <w:r>
        <w:rPr>
          <w:spacing w:val="-2"/>
          <w:sz w:val="20"/>
        </w:rPr>
        <w:t> </w:t>
      </w:r>
      <w:r>
        <w:rPr>
          <w:sz w:val="20"/>
        </w:rPr>
        <w:t>shall</w:t>
      </w:r>
      <w:r>
        <w:rPr>
          <w:spacing w:val="-3"/>
          <w:sz w:val="20"/>
        </w:rPr>
        <w:t> </w:t>
      </w:r>
      <w:r>
        <w:rPr>
          <w:sz w:val="20"/>
        </w:rPr>
        <w:t>support</w:t>
      </w:r>
      <w:r>
        <w:rPr>
          <w:spacing w:val="-4"/>
          <w:sz w:val="20"/>
        </w:rPr>
        <w:t> </w:t>
      </w:r>
      <w:r>
        <w:rPr>
          <w:sz w:val="20"/>
        </w:rPr>
        <w:t>the</w:t>
      </w:r>
      <w:r>
        <w:rPr>
          <w:spacing w:val="-5"/>
          <w:sz w:val="20"/>
        </w:rPr>
        <w:t> </w:t>
      </w:r>
      <w:r>
        <w:rPr>
          <w:sz w:val="20"/>
        </w:rPr>
        <w:t>capability</w:t>
      </w:r>
      <w:r>
        <w:rPr>
          <w:spacing w:val="-4"/>
          <w:sz w:val="20"/>
        </w:rPr>
        <w:t> </w:t>
      </w:r>
      <w:r>
        <w:rPr>
          <w:sz w:val="20"/>
        </w:rPr>
        <w:t>over</w:t>
      </w:r>
      <w:r>
        <w:rPr>
          <w:spacing w:val="-2"/>
          <w:sz w:val="20"/>
        </w:rPr>
        <w:t> </w:t>
      </w:r>
      <w:r>
        <w:rPr>
          <w:sz w:val="20"/>
        </w:rPr>
        <w:t>O1</w:t>
      </w:r>
      <w:r>
        <w:rPr>
          <w:spacing w:val="-2"/>
          <w:sz w:val="20"/>
        </w:rPr>
        <w:t> </w:t>
      </w:r>
      <w:r>
        <w:rPr>
          <w:sz w:val="20"/>
        </w:rPr>
        <w:t>interface</w:t>
      </w:r>
      <w:r>
        <w:rPr>
          <w:spacing w:val="-3"/>
          <w:sz w:val="20"/>
        </w:rPr>
        <w:t> </w:t>
      </w:r>
      <w:r>
        <w:rPr>
          <w:sz w:val="20"/>
        </w:rPr>
        <w:t>to</w:t>
      </w:r>
      <w:r>
        <w:rPr>
          <w:spacing w:val="-5"/>
          <w:sz w:val="20"/>
        </w:rPr>
        <w:t> </w:t>
      </w:r>
      <w:r>
        <w:rPr>
          <w:sz w:val="20"/>
        </w:rPr>
        <w:t>notify of an associated MOI creation;</w:t>
      </w:r>
    </w:p>
    <w:p>
      <w:pPr>
        <w:pStyle w:val="ListParagraph"/>
        <w:numPr>
          <w:ilvl w:val="3"/>
          <w:numId w:val="11"/>
        </w:numPr>
        <w:tabs>
          <w:tab w:pos="869" w:val="left" w:leader="none"/>
        </w:tabs>
        <w:spacing w:line="256" w:lineRule="auto" w:before="160" w:after="0"/>
        <w:ind w:left="869" w:right="205" w:hanging="454"/>
        <w:jc w:val="left"/>
        <w:rPr>
          <w:sz w:val="20"/>
        </w:rPr>
      </w:pPr>
      <w:r>
        <w:rPr>
          <w:sz w:val="20"/>
        </w:rPr>
        <w:t>[REQ-Platform-Management-007]</w:t>
      </w:r>
      <w:r>
        <w:rPr>
          <w:spacing w:val="-3"/>
          <w:sz w:val="20"/>
        </w:rPr>
        <w:t> </w:t>
      </w:r>
      <w:r>
        <w:rPr>
          <w:sz w:val="20"/>
        </w:rPr>
        <w:t>The</w:t>
      </w:r>
      <w:r>
        <w:rPr>
          <w:spacing w:val="-3"/>
          <w:sz w:val="20"/>
        </w:rPr>
        <w:t> </w:t>
      </w:r>
      <w:r>
        <w:rPr>
          <w:sz w:val="20"/>
        </w:rPr>
        <w:t>Near-RT</w:t>
      </w:r>
      <w:r>
        <w:rPr>
          <w:spacing w:val="-3"/>
          <w:sz w:val="20"/>
        </w:rPr>
        <w:t> </w:t>
      </w:r>
      <w:r>
        <w:rPr>
          <w:sz w:val="20"/>
        </w:rPr>
        <w:t>RIC</w:t>
      </w:r>
      <w:r>
        <w:rPr>
          <w:spacing w:val="-3"/>
          <w:sz w:val="20"/>
        </w:rPr>
        <w:t> </w:t>
      </w:r>
      <w:r>
        <w:rPr>
          <w:sz w:val="20"/>
        </w:rPr>
        <w:t>platform</w:t>
      </w:r>
      <w:r>
        <w:rPr>
          <w:spacing w:val="-2"/>
          <w:sz w:val="20"/>
        </w:rPr>
        <w:t> </w:t>
      </w:r>
      <w:r>
        <w:rPr>
          <w:sz w:val="20"/>
        </w:rPr>
        <w:t>shall</w:t>
      </w:r>
      <w:r>
        <w:rPr>
          <w:spacing w:val="-3"/>
          <w:sz w:val="20"/>
        </w:rPr>
        <w:t> </w:t>
      </w:r>
      <w:r>
        <w:rPr>
          <w:sz w:val="20"/>
        </w:rPr>
        <w:t>support</w:t>
      </w:r>
      <w:r>
        <w:rPr>
          <w:spacing w:val="-4"/>
          <w:sz w:val="20"/>
        </w:rPr>
        <w:t> </w:t>
      </w:r>
      <w:r>
        <w:rPr>
          <w:sz w:val="20"/>
        </w:rPr>
        <w:t>the</w:t>
      </w:r>
      <w:r>
        <w:rPr>
          <w:spacing w:val="-5"/>
          <w:sz w:val="20"/>
        </w:rPr>
        <w:t> </w:t>
      </w:r>
      <w:r>
        <w:rPr>
          <w:sz w:val="20"/>
        </w:rPr>
        <w:t>capability</w:t>
      </w:r>
      <w:r>
        <w:rPr>
          <w:spacing w:val="-4"/>
          <w:sz w:val="20"/>
        </w:rPr>
        <w:t> </w:t>
      </w:r>
      <w:r>
        <w:rPr>
          <w:sz w:val="20"/>
        </w:rPr>
        <w:t>over</w:t>
      </w:r>
      <w:r>
        <w:rPr>
          <w:spacing w:val="-2"/>
          <w:sz w:val="20"/>
        </w:rPr>
        <w:t> </w:t>
      </w:r>
      <w:r>
        <w:rPr>
          <w:sz w:val="20"/>
        </w:rPr>
        <w:t>O1</w:t>
      </w:r>
      <w:r>
        <w:rPr>
          <w:spacing w:val="-2"/>
          <w:sz w:val="20"/>
        </w:rPr>
        <w:t> </w:t>
      </w:r>
      <w:r>
        <w:rPr>
          <w:sz w:val="20"/>
        </w:rPr>
        <w:t>interface</w:t>
      </w:r>
      <w:r>
        <w:rPr>
          <w:spacing w:val="-3"/>
          <w:sz w:val="20"/>
        </w:rPr>
        <w:t> </w:t>
      </w:r>
      <w:r>
        <w:rPr>
          <w:sz w:val="20"/>
        </w:rPr>
        <w:t>to</w:t>
      </w:r>
      <w:r>
        <w:rPr>
          <w:spacing w:val="-5"/>
          <w:sz w:val="20"/>
        </w:rPr>
        <w:t> </w:t>
      </w:r>
      <w:r>
        <w:rPr>
          <w:sz w:val="20"/>
        </w:rPr>
        <w:t>notify of an associated MOI deletion;</w:t>
      </w:r>
    </w:p>
    <w:p>
      <w:pPr>
        <w:pStyle w:val="ListParagraph"/>
        <w:numPr>
          <w:ilvl w:val="3"/>
          <w:numId w:val="11"/>
        </w:numPr>
        <w:tabs>
          <w:tab w:pos="869" w:val="left" w:leader="none"/>
        </w:tabs>
        <w:spacing w:line="254" w:lineRule="auto" w:before="159" w:after="0"/>
        <w:ind w:left="869" w:right="205" w:hanging="454"/>
        <w:jc w:val="left"/>
        <w:rPr>
          <w:sz w:val="20"/>
        </w:rPr>
      </w:pPr>
      <w:r>
        <w:rPr>
          <w:sz w:val="20"/>
        </w:rPr>
        <w:t>[REQ-Platform-Management-008]</w:t>
      </w:r>
      <w:r>
        <w:rPr>
          <w:spacing w:val="-3"/>
          <w:sz w:val="20"/>
        </w:rPr>
        <w:t> </w:t>
      </w:r>
      <w:r>
        <w:rPr>
          <w:sz w:val="20"/>
        </w:rPr>
        <w:t>The</w:t>
      </w:r>
      <w:r>
        <w:rPr>
          <w:spacing w:val="-3"/>
          <w:sz w:val="20"/>
        </w:rPr>
        <w:t> </w:t>
      </w:r>
      <w:r>
        <w:rPr>
          <w:sz w:val="20"/>
        </w:rPr>
        <w:t>Near-RT</w:t>
      </w:r>
      <w:r>
        <w:rPr>
          <w:spacing w:val="-3"/>
          <w:sz w:val="20"/>
        </w:rPr>
        <w:t> </w:t>
      </w:r>
      <w:r>
        <w:rPr>
          <w:sz w:val="20"/>
        </w:rPr>
        <w:t>RIC</w:t>
      </w:r>
      <w:r>
        <w:rPr>
          <w:spacing w:val="-3"/>
          <w:sz w:val="20"/>
        </w:rPr>
        <w:t> </w:t>
      </w:r>
      <w:r>
        <w:rPr>
          <w:sz w:val="20"/>
        </w:rPr>
        <w:t>platform</w:t>
      </w:r>
      <w:r>
        <w:rPr>
          <w:spacing w:val="-2"/>
          <w:sz w:val="20"/>
        </w:rPr>
        <w:t> </w:t>
      </w:r>
      <w:r>
        <w:rPr>
          <w:sz w:val="20"/>
        </w:rPr>
        <w:t>shall</w:t>
      </w:r>
      <w:r>
        <w:rPr>
          <w:spacing w:val="-3"/>
          <w:sz w:val="20"/>
        </w:rPr>
        <w:t> </w:t>
      </w:r>
      <w:r>
        <w:rPr>
          <w:sz w:val="20"/>
        </w:rPr>
        <w:t>support</w:t>
      </w:r>
      <w:r>
        <w:rPr>
          <w:spacing w:val="-4"/>
          <w:sz w:val="20"/>
        </w:rPr>
        <w:t> </w:t>
      </w:r>
      <w:r>
        <w:rPr>
          <w:sz w:val="20"/>
        </w:rPr>
        <w:t>the</w:t>
      </w:r>
      <w:r>
        <w:rPr>
          <w:spacing w:val="-5"/>
          <w:sz w:val="20"/>
        </w:rPr>
        <w:t> </w:t>
      </w:r>
      <w:r>
        <w:rPr>
          <w:sz w:val="20"/>
        </w:rPr>
        <w:t>capability</w:t>
      </w:r>
      <w:r>
        <w:rPr>
          <w:spacing w:val="-4"/>
          <w:sz w:val="20"/>
        </w:rPr>
        <w:t> </w:t>
      </w:r>
      <w:r>
        <w:rPr>
          <w:sz w:val="20"/>
        </w:rPr>
        <w:t>over</w:t>
      </w:r>
      <w:r>
        <w:rPr>
          <w:spacing w:val="-2"/>
          <w:sz w:val="20"/>
        </w:rPr>
        <w:t> </w:t>
      </w:r>
      <w:r>
        <w:rPr>
          <w:sz w:val="20"/>
        </w:rPr>
        <w:t>O1</w:t>
      </w:r>
      <w:r>
        <w:rPr>
          <w:spacing w:val="-2"/>
          <w:sz w:val="20"/>
        </w:rPr>
        <w:t> </w:t>
      </w:r>
      <w:r>
        <w:rPr>
          <w:sz w:val="20"/>
        </w:rPr>
        <w:t>interface</w:t>
      </w:r>
      <w:r>
        <w:rPr>
          <w:spacing w:val="-3"/>
          <w:sz w:val="20"/>
        </w:rPr>
        <w:t> </w:t>
      </w:r>
      <w:r>
        <w:rPr>
          <w:sz w:val="20"/>
        </w:rPr>
        <w:t>to</w:t>
      </w:r>
      <w:r>
        <w:rPr>
          <w:spacing w:val="-5"/>
          <w:sz w:val="20"/>
        </w:rPr>
        <w:t> </w:t>
      </w:r>
      <w:r>
        <w:rPr>
          <w:sz w:val="20"/>
        </w:rPr>
        <w:t>notify of an associated MOI modification;</w:t>
      </w:r>
    </w:p>
    <w:p>
      <w:pPr>
        <w:pStyle w:val="ListParagraph"/>
        <w:numPr>
          <w:ilvl w:val="3"/>
          <w:numId w:val="11"/>
        </w:numPr>
        <w:tabs>
          <w:tab w:pos="869" w:val="left" w:leader="none"/>
        </w:tabs>
        <w:spacing w:line="254" w:lineRule="auto" w:before="163" w:after="0"/>
        <w:ind w:left="869" w:right="205" w:hanging="454"/>
        <w:jc w:val="left"/>
        <w:rPr>
          <w:sz w:val="20"/>
        </w:rPr>
      </w:pPr>
      <w:r>
        <w:rPr>
          <w:sz w:val="20"/>
        </w:rPr>
        <w:t>[REQ-Platform-Management-009]</w:t>
      </w:r>
      <w:r>
        <w:rPr>
          <w:spacing w:val="-3"/>
          <w:sz w:val="20"/>
        </w:rPr>
        <w:t> </w:t>
      </w:r>
      <w:r>
        <w:rPr>
          <w:sz w:val="20"/>
        </w:rPr>
        <w:t>The</w:t>
      </w:r>
      <w:r>
        <w:rPr>
          <w:spacing w:val="-3"/>
          <w:sz w:val="20"/>
        </w:rPr>
        <w:t> </w:t>
      </w:r>
      <w:r>
        <w:rPr>
          <w:sz w:val="20"/>
        </w:rPr>
        <w:t>Near-RT</w:t>
      </w:r>
      <w:r>
        <w:rPr>
          <w:spacing w:val="-3"/>
          <w:sz w:val="20"/>
        </w:rPr>
        <w:t> </w:t>
      </w:r>
      <w:r>
        <w:rPr>
          <w:sz w:val="20"/>
        </w:rPr>
        <w:t>RIC</w:t>
      </w:r>
      <w:r>
        <w:rPr>
          <w:spacing w:val="-3"/>
          <w:sz w:val="20"/>
        </w:rPr>
        <w:t> </w:t>
      </w:r>
      <w:r>
        <w:rPr>
          <w:sz w:val="20"/>
        </w:rPr>
        <w:t>platform</w:t>
      </w:r>
      <w:r>
        <w:rPr>
          <w:spacing w:val="-2"/>
          <w:sz w:val="20"/>
        </w:rPr>
        <w:t> </w:t>
      </w:r>
      <w:r>
        <w:rPr>
          <w:sz w:val="20"/>
        </w:rPr>
        <w:t>shall</w:t>
      </w:r>
      <w:r>
        <w:rPr>
          <w:spacing w:val="-3"/>
          <w:sz w:val="20"/>
        </w:rPr>
        <w:t> </w:t>
      </w:r>
      <w:r>
        <w:rPr>
          <w:sz w:val="20"/>
        </w:rPr>
        <w:t>support</w:t>
      </w:r>
      <w:r>
        <w:rPr>
          <w:spacing w:val="-4"/>
          <w:sz w:val="20"/>
        </w:rPr>
        <w:t> </w:t>
      </w:r>
      <w:r>
        <w:rPr>
          <w:sz w:val="20"/>
        </w:rPr>
        <w:t>the</w:t>
      </w:r>
      <w:r>
        <w:rPr>
          <w:spacing w:val="-5"/>
          <w:sz w:val="20"/>
        </w:rPr>
        <w:t> </w:t>
      </w:r>
      <w:r>
        <w:rPr>
          <w:sz w:val="20"/>
        </w:rPr>
        <w:t>capability</w:t>
      </w:r>
      <w:r>
        <w:rPr>
          <w:spacing w:val="-4"/>
          <w:sz w:val="20"/>
        </w:rPr>
        <w:t> </w:t>
      </w:r>
      <w:r>
        <w:rPr>
          <w:sz w:val="20"/>
        </w:rPr>
        <w:t>over</w:t>
      </w:r>
      <w:r>
        <w:rPr>
          <w:spacing w:val="-2"/>
          <w:sz w:val="20"/>
        </w:rPr>
        <w:t> </w:t>
      </w:r>
      <w:r>
        <w:rPr>
          <w:sz w:val="20"/>
        </w:rPr>
        <w:t>O1</w:t>
      </w:r>
      <w:r>
        <w:rPr>
          <w:spacing w:val="-2"/>
          <w:sz w:val="20"/>
        </w:rPr>
        <w:t> </w:t>
      </w:r>
      <w:r>
        <w:rPr>
          <w:sz w:val="20"/>
        </w:rPr>
        <w:t>interface</w:t>
      </w:r>
      <w:r>
        <w:rPr>
          <w:spacing w:val="-3"/>
          <w:sz w:val="20"/>
        </w:rPr>
        <w:t> </w:t>
      </w:r>
      <w:r>
        <w:rPr>
          <w:sz w:val="20"/>
        </w:rPr>
        <w:t>to</w:t>
      </w:r>
      <w:r>
        <w:rPr>
          <w:spacing w:val="-5"/>
          <w:sz w:val="20"/>
        </w:rPr>
        <w:t> </w:t>
      </w:r>
      <w:r>
        <w:rPr>
          <w:sz w:val="20"/>
        </w:rPr>
        <w:t>notify that there is a file available;</w:t>
      </w:r>
    </w:p>
    <w:p>
      <w:pPr>
        <w:pStyle w:val="ListParagraph"/>
        <w:numPr>
          <w:ilvl w:val="3"/>
          <w:numId w:val="11"/>
        </w:numPr>
        <w:tabs>
          <w:tab w:pos="869" w:val="left" w:leader="none"/>
        </w:tabs>
        <w:spacing w:line="254" w:lineRule="auto" w:before="163" w:after="0"/>
        <w:ind w:left="869" w:right="913" w:hanging="454"/>
        <w:jc w:val="left"/>
        <w:rPr>
          <w:sz w:val="20"/>
        </w:rPr>
      </w:pPr>
      <w:r>
        <w:rPr>
          <w:sz w:val="20"/>
        </w:rPr>
        <w:t>[REQ-Platform-Management-010]</w:t>
      </w:r>
      <w:r>
        <w:rPr>
          <w:spacing w:val="-4"/>
          <w:sz w:val="20"/>
        </w:rPr>
        <w:t> </w:t>
      </w:r>
      <w:r>
        <w:rPr>
          <w:sz w:val="20"/>
        </w:rPr>
        <w:t>The</w:t>
      </w:r>
      <w:r>
        <w:rPr>
          <w:spacing w:val="-4"/>
          <w:sz w:val="20"/>
        </w:rPr>
        <w:t> </w:t>
      </w:r>
      <w:r>
        <w:rPr>
          <w:sz w:val="20"/>
        </w:rPr>
        <w:t>Near-RT</w:t>
      </w:r>
      <w:r>
        <w:rPr>
          <w:spacing w:val="-4"/>
          <w:sz w:val="20"/>
        </w:rPr>
        <w:t> </w:t>
      </w:r>
      <w:r>
        <w:rPr>
          <w:sz w:val="20"/>
        </w:rPr>
        <w:t>RIC</w:t>
      </w:r>
      <w:r>
        <w:rPr>
          <w:spacing w:val="-4"/>
          <w:sz w:val="20"/>
        </w:rPr>
        <w:t> </w:t>
      </w:r>
      <w:r>
        <w:rPr>
          <w:sz w:val="20"/>
        </w:rPr>
        <w:t>platform</w:t>
      </w:r>
      <w:r>
        <w:rPr>
          <w:spacing w:val="-3"/>
          <w:sz w:val="20"/>
        </w:rPr>
        <w:t> </w:t>
      </w:r>
      <w:r>
        <w:rPr>
          <w:sz w:val="20"/>
        </w:rPr>
        <w:t>shall</w:t>
      </w:r>
      <w:r>
        <w:rPr>
          <w:spacing w:val="-4"/>
          <w:sz w:val="20"/>
        </w:rPr>
        <w:t> </w:t>
      </w:r>
      <w:r>
        <w:rPr>
          <w:sz w:val="20"/>
        </w:rPr>
        <w:t>support</w:t>
      </w:r>
      <w:r>
        <w:rPr>
          <w:spacing w:val="-4"/>
          <w:sz w:val="20"/>
        </w:rPr>
        <w:t> </w:t>
      </w:r>
      <w:r>
        <w:rPr>
          <w:sz w:val="20"/>
        </w:rPr>
        <w:t>PM</w:t>
      </w:r>
      <w:r>
        <w:rPr>
          <w:spacing w:val="-4"/>
          <w:sz w:val="20"/>
        </w:rPr>
        <w:t> </w:t>
      </w:r>
      <w:r>
        <w:rPr>
          <w:sz w:val="20"/>
        </w:rPr>
        <w:t>data</w:t>
      </w:r>
      <w:r>
        <w:rPr>
          <w:spacing w:val="-4"/>
          <w:sz w:val="20"/>
        </w:rPr>
        <w:t> </w:t>
      </w:r>
      <w:r>
        <w:rPr>
          <w:sz w:val="20"/>
        </w:rPr>
        <w:t>subscriptions</w:t>
      </w:r>
      <w:r>
        <w:rPr>
          <w:spacing w:val="-4"/>
          <w:sz w:val="20"/>
        </w:rPr>
        <w:t> </w:t>
      </w:r>
      <w:r>
        <w:rPr>
          <w:sz w:val="20"/>
        </w:rPr>
        <w:t>for</w:t>
      </w:r>
      <w:r>
        <w:rPr>
          <w:spacing w:val="-5"/>
          <w:sz w:val="20"/>
        </w:rPr>
        <w:t> </w:t>
      </w:r>
      <w:r>
        <w:rPr>
          <w:sz w:val="20"/>
        </w:rPr>
        <w:t>xApp streamed data;</w:t>
      </w:r>
    </w:p>
    <w:p>
      <w:pPr>
        <w:pStyle w:val="ListParagraph"/>
        <w:numPr>
          <w:ilvl w:val="3"/>
          <w:numId w:val="11"/>
        </w:numPr>
        <w:tabs>
          <w:tab w:pos="869" w:val="left" w:leader="none"/>
        </w:tabs>
        <w:spacing w:line="254" w:lineRule="auto" w:before="163" w:after="0"/>
        <w:ind w:left="869" w:right="731" w:hanging="454"/>
        <w:jc w:val="left"/>
        <w:rPr>
          <w:sz w:val="20"/>
        </w:rPr>
      </w:pPr>
      <w:r>
        <w:rPr>
          <w:sz w:val="20"/>
        </w:rPr>
        <w:t>[REQ-Platform-Management-011]</w:t>
      </w:r>
      <w:r>
        <w:rPr>
          <w:spacing w:val="-3"/>
          <w:sz w:val="20"/>
        </w:rPr>
        <w:t> </w:t>
      </w:r>
      <w:r>
        <w:rPr>
          <w:sz w:val="20"/>
        </w:rPr>
        <w:t>The</w:t>
      </w:r>
      <w:r>
        <w:rPr>
          <w:spacing w:val="-3"/>
          <w:sz w:val="20"/>
        </w:rPr>
        <w:t> </w:t>
      </w:r>
      <w:r>
        <w:rPr>
          <w:sz w:val="20"/>
        </w:rPr>
        <w:t>Near-RT</w:t>
      </w:r>
      <w:r>
        <w:rPr>
          <w:spacing w:val="-3"/>
          <w:sz w:val="20"/>
        </w:rPr>
        <w:t> </w:t>
      </w:r>
      <w:r>
        <w:rPr>
          <w:sz w:val="20"/>
        </w:rPr>
        <w:t>RIC</w:t>
      </w:r>
      <w:r>
        <w:rPr>
          <w:spacing w:val="-3"/>
          <w:sz w:val="20"/>
        </w:rPr>
        <w:t> </w:t>
      </w:r>
      <w:r>
        <w:rPr>
          <w:sz w:val="20"/>
        </w:rPr>
        <w:t>platform</w:t>
      </w:r>
      <w:r>
        <w:rPr>
          <w:spacing w:val="-2"/>
          <w:sz w:val="20"/>
        </w:rPr>
        <w:t> </w:t>
      </w:r>
      <w:r>
        <w:rPr>
          <w:sz w:val="20"/>
        </w:rPr>
        <w:t>shall</w:t>
      </w:r>
      <w:r>
        <w:rPr>
          <w:spacing w:val="-3"/>
          <w:sz w:val="20"/>
        </w:rPr>
        <w:t> </w:t>
      </w:r>
      <w:r>
        <w:rPr>
          <w:sz w:val="20"/>
        </w:rPr>
        <w:t>support</w:t>
      </w:r>
      <w:r>
        <w:rPr>
          <w:spacing w:val="-4"/>
          <w:sz w:val="20"/>
        </w:rPr>
        <w:t> </w:t>
      </w:r>
      <w:r>
        <w:rPr>
          <w:sz w:val="20"/>
        </w:rPr>
        <w:t>the</w:t>
      </w:r>
      <w:r>
        <w:rPr>
          <w:spacing w:val="-5"/>
          <w:sz w:val="20"/>
        </w:rPr>
        <w:t> </w:t>
      </w:r>
      <w:r>
        <w:rPr>
          <w:sz w:val="20"/>
        </w:rPr>
        <w:t>capability</w:t>
      </w:r>
      <w:r>
        <w:rPr>
          <w:spacing w:val="-4"/>
          <w:sz w:val="20"/>
        </w:rPr>
        <w:t> </w:t>
      </w:r>
      <w:r>
        <w:rPr>
          <w:sz w:val="20"/>
        </w:rPr>
        <w:t>over</w:t>
      </w:r>
      <w:r>
        <w:rPr>
          <w:spacing w:val="-2"/>
          <w:sz w:val="20"/>
        </w:rPr>
        <w:t> </w:t>
      </w:r>
      <w:r>
        <w:rPr>
          <w:sz w:val="20"/>
        </w:rPr>
        <w:t>O1</w:t>
      </w:r>
      <w:r>
        <w:rPr>
          <w:spacing w:val="-3"/>
          <w:sz w:val="20"/>
        </w:rPr>
        <w:t> </w:t>
      </w:r>
      <w:r>
        <w:rPr>
          <w:sz w:val="20"/>
        </w:rPr>
        <w:t>interface</w:t>
      </w:r>
      <w:r>
        <w:rPr>
          <w:spacing w:val="-3"/>
          <w:sz w:val="20"/>
        </w:rPr>
        <w:t> </w:t>
      </w:r>
      <w:r>
        <w:rPr>
          <w:sz w:val="20"/>
        </w:rPr>
        <w:t>to configure the xApp to produce specific PM data;</w:t>
      </w:r>
    </w:p>
    <w:p>
      <w:pPr>
        <w:pStyle w:val="ListParagraph"/>
        <w:numPr>
          <w:ilvl w:val="3"/>
          <w:numId w:val="11"/>
        </w:numPr>
        <w:tabs>
          <w:tab w:pos="869" w:val="left" w:leader="none"/>
        </w:tabs>
        <w:spacing w:line="254" w:lineRule="auto" w:before="163" w:after="0"/>
        <w:ind w:left="869" w:right="705" w:hanging="454"/>
        <w:jc w:val="left"/>
        <w:rPr>
          <w:sz w:val="20"/>
        </w:rPr>
      </w:pPr>
      <w:r>
        <w:rPr>
          <w:sz w:val="20"/>
        </w:rPr>
        <w:t>[REQ-Platform-Management-012]</w:t>
      </w:r>
      <w:r>
        <w:rPr>
          <w:spacing w:val="-4"/>
          <w:sz w:val="20"/>
        </w:rPr>
        <w:t> </w:t>
      </w:r>
      <w:r>
        <w:rPr>
          <w:sz w:val="20"/>
        </w:rPr>
        <w:t>The</w:t>
      </w:r>
      <w:r>
        <w:rPr>
          <w:spacing w:val="-4"/>
          <w:sz w:val="20"/>
        </w:rPr>
        <w:t> </w:t>
      </w:r>
      <w:r>
        <w:rPr>
          <w:sz w:val="20"/>
        </w:rPr>
        <w:t>Near-RT</w:t>
      </w:r>
      <w:r>
        <w:rPr>
          <w:spacing w:val="-4"/>
          <w:sz w:val="20"/>
        </w:rPr>
        <w:t> </w:t>
      </w:r>
      <w:r>
        <w:rPr>
          <w:sz w:val="20"/>
        </w:rPr>
        <w:t>RIC</w:t>
      </w:r>
      <w:r>
        <w:rPr>
          <w:spacing w:val="-4"/>
          <w:sz w:val="20"/>
        </w:rPr>
        <w:t> </w:t>
      </w:r>
      <w:r>
        <w:rPr>
          <w:sz w:val="20"/>
        </w:rPr>
        <w:t>platform</w:t>
      </w:r>
      <w:r>
        <w:rPr>
          <w:spacing w:val="-3"/>
          <w:sz w:val="20"/>
        </w:rPr>
        <w:t> </w:t>
      </w:r>
      <w:r>
        <w:rPr>
          <w:sz w:val="20"/>
        </w:rPr>
        <w:t>shall</w:t>
      </w:r>
      <w:r>
        <w:rPr>
          <w:spacing w:val="-4"/>
          <w:sz w:val="20"/>
        </w:rPr>
        <w:t> </w:t>
      </w:r>
      <w:r>
        <w:rPr>
          <w:sz w:val="20"/>
        </w:rPr>
        <w:t>support</w:t>
      </w:r>
      <w:r>
        <w:rPr>
          <w:spacing w:val="-5"/>
          <w:sz w:val="20"/>
        </w:rPr>
        <w:t> </w:t>
      </w:r>
      <w:r>
        <w:rPr>
          <w:sz w:val="20"/>
        </w:rPr>
        <w:t>the</w:t>
      </w:r>
      <w:r>
        <w:rPr>
          <w:spacing w:val="-3"/>
          <w:sz w:val="20"/>
        </w:rPr>
        <w:t> </w:t>
      </w:r>
      <w:r>
        <w:rPr>
          <w:sz w:val="20"/>
        </w:rPr>
        <w:t>file</w:t>
      </w:r>
      <w:r>
        <w:rPr>
          <w:spacing w:val="-4"/>
          <w:sz w:val="20"/>
        </w:rPr>
        <w:t> </w:t>
      </w:r>
      <w:r>
        <w:rPr>
          <w:sz w:val="20"/>
        </w:rPr>
        <w:t>transfer</w:t>
      </w:r>
      <w:r>
        <w:rPr>
          <w:spacing w:val="-2"/>
          <w:sz w:val="20"/>
        </w:rPr>
        <w:t> </w:t>
      </w:r>
      <w:r>
        <w:rPr>
          <w:sz w:val="20"/>
        </w:rPr>
        <w:t>capability</w:t>
      </w:r>
      <w:r>
        <w:rPr>
          <w:spacing w:val="-3"/>
          <w:sz w:val="20"/>
        </w:rPr>
        <w:t> </w:t>
      </w:r>
      <w:r>
        <w:rPr>
          <w:sz w:val="20"/>
        </w:rPr>
        <w:t>over</w:t>
      </w:r>
      <w:r>
        <w:rPr>
          <w:spacing w:val="-3"/>
          <w:sz w:val="20"/>
        </w:rPr>
        <w:t> </w:t>
      </w:r>
      <w:r>
        <w:rPr>
          <w:sz w:val="20"/>
        </w:rPr>
        <w:t>O1 </w:t>
      </w:r>
      <w:r>
        <w:rPr>
          <w:spacing w:val="-2"/>
          <w:sz w:val="20"/>
        </w:rPr>
        <w:t>interface.</w:t>
      </w:r>
    </w:p>
    <w:p>
      <w:pPr>
        <w:pStyle w:val="BodyText"/>
      </w:pPr>
    </w:p>
    <w:p>
      <w:pPr>
        <w:pStyle w:val="BodyText"/>
        <w:spacing w:before="227"/>
      </w:pPr>
    </w:p>
    <w:p>
      <w:pPr>
        <w:pStyle w:val="Heading3"/>
        <w:numPr>
          <w:ilvl w:val="2"/>
          <w:numId w:val="11"/>
        </w:numPr>
        <w:tabs>
          <w:tab w:pos="1265" w:val="left" w:leader="none"/>
        </w:tabs>
        <w:spacing w:line="240" w:lineRule="auto" w:before="0" w:after="0"/>
        <w:ind w:left="1265" w:right="0" w:hanging="1133"/>
        <w:jc w:val="left"/>
      </w:pPr>
      <w:bookmarkStart w:name="_TOC_250098" w:id="31"/>
      <w:bookmarkStart w:name="5.1.2 xApp Requirements" w:id="32"/>
      <w:r>
        <w:rPr/>
      </w:r>
      <w:r>
        <w:rPr/>
        <w:t>xApp</w:t>
      </w:r>
      <w:r>
        <w:rPr>
          <w:spacing w:val="-4"/>
        </w:rPr>
        <w:t> </w:t>
      </w:r>
      <w:bookmarkEnd w:id="31"/>
      <w:r>
        <w:rPr>
          <w:spacing w:val="-2"/>
        </w:rPr>
        <w:t>Requirements</w:t>
      </w:r>
    </w:p>
    <w:p>
      <w:pPr>
        <w:pStyle w:val="ListParagraph"/>
        <w:numPr>
          <w:ilvl w:val="3"/>
          <w:numId w:val="11"/>
        </w:numPr>
        <w:tabs>
          <w:tab w:pos="869" w:val="left" w:leader="none"/>
        </w:tabs>
        <w:spacing w:line="240" w:lineRule="auto" w:before="181" w:after="0"/>
        <w:ind w:left="869" w:right="0" w:hanging="454"/>
        <w:jc w:val="left"/>
        <w:rPr>
          <w:sz w:val="20"/>
        </w:rPr>
      </w:pPr>
      <w:r>
        <w:rPr>
          <w:spacing w:val="-2"/>
          <w:sz w:val="20"/>
        </w:rPr>
        <w:t>[REQ-xApp-Generic-001]</w:t>
      </w:r>
      <w:r>
        <w:rPr>
          <w:spacing w:val="26"/>
          <w:sz w:val="20"/>
        </w:rPr>
        <w:t> </w:t>
      </w:r>
      <w:r>
        <w:rPr>
          <w:spacing w:val="-4"/>
          <w:sz w:val="20"/>
        </w:rPr>
        <w:t>Void;</w:t>
      </w:r>
    </w:p>
    <w:p>
      <w:pPr>
        <w:pStyle w:val="ListParagraph"/>
        <w:numPr>
          <w:ilvl w:val="3"/>
          <w:numId w:val="11"/>
        </w:numPr>
        <w:tabs>
          <w:tab w:pos="869" w:val="left" w:leader="none"/>
        </w:tabs>
        <w:spacing w:line="240" w:lineRule="auto" w:before="176" w:after="0"/>
        <w:ind w:left="869" w:right="0" w:hanging="454"/>
        <w:jc w:val="left"/>
        <w:rPr>
          <w:sz w:val="20"/>
        </w:rPr>
      </w:pPr>
      <w:r>
        <w:rPr>
          <w:spacing w:val="-2"/>
          <w:sz w:val="20"/>
        </w:rPr>
        <w:t>[REQ-xApp-E2Related-001]</w:t>
      </w:r>
      <w:r>
        <w:rPr>
          <w:spacing w:val="27"/>
          <w:sz w:val="20"/>
        </w:rPr>
        <w:t> </w:t>
      </w:r>
      <w:r>
        <w:rPr>
          <w:spacing w:val="-4"/>
          <w:sz w:val="20"/>
        </w:rPr>
        <w:t>Void;</w:t>
      </w:r>
    </w:p>
    <w:p>
      <w:pPr>
        <w:pStyle w:val="ListParagraph"/>
        <w:numPr>
          <w:ilvl w:val="3"/>
          <w:numId w:val="11"/>
        </w:numPr>
        <w:tabs>
          <w:tab w:pos="869" w:val="left" w:leader="none"/>
        </w:tabs>
        <w:spacing w:line="254" w:lineRule="auto" w:before="175" w:after="0"/>
        <w:ind w:left="869" w:right="492" w:hanging="454"/>
        <w:jc w:val="left"/>
        <w:rPr>
          <w:sz w:val="20"/>
        </w:rPr>
      </w:pPr>
      <w:r>
        <w:rPr>
          <w:sz w:val="20"/>
        </w:rPr>
        <w:t>[REQ-xApp-E2Related-002]</w:t>
      </w:r>
      <w:r>
        <w:rPr>
          <w:spacing w:val="-4"/>
          <w:sz w:val="20"/>
        </w:rPr>
        <w:t> </w:t>
      </w:r>
      <w:r>
        <w:rPr>
          <w:sz w:val="20"/>
        </w:rPr>
        <w:t>xApp</w:t>
      </w:r>
      <w:r>
        <w:rPr>
          <w:spacing w:val="-2"/>
          <w:sz w:val="20"/>
        </w:rPr>
        <w:t> </w:t>
      </w:r>
      <w:r>
        <w:rPr>
          <w:sz w:val="20"/>
        </w:rPr>
        <w:t>shall</w:t>
      </w:r>
      <w:r>
        <w:rPr>
          <w:spacing w:val="-3"/>
          <w:sz w:val="20"/>
        </w:rPr>
        <w:t> </w:t>
      </w:r>
      <w:r>
        <w:rPr>
          <w:sz w:val="20"/>
        </w:rPr>
        <w:t>use</w:t>
      </w:r>
      <w:r>
        <w:rPr>
          <w:spacing w:val="-3"/>
          <w:sz w:val="20"/>
        </w:rPr>
        <w:t> </w:t>
      </w:r>
      <w:r>
        <w:rPr>
          <w:sz w:val="20"/>
        </w:rPr>
        <w:t>Near-RT</w:t>
      </w:r>
      <w:r>
        <w:rPr>
          <w:spacing w:val="-3"/>
          <w:sz w:val="20"/>
        </w:rPr>
        <w:t> </w:t>
      </w:r>
      <w:r>
        <w:rPr>
          <w:sz w:val="20"/>
        </w:rPr>
        <w:t>RIC</w:t>
      </w:r>
      <w:r>
        <w:rPr>
          <w:spacing w:val="-4"/>
          <w:sz w:val="20"/>
        </w:rPr>
        <w:t> </w:t>
      </w:r>
      <w:r>
        <w:rPr>
          <w:sz w:val="20"/>
        </w:rPr>
        <w:t>APIs</w:t>
      </w:r>
      <w:r>
        <w:rPr>
          <w:spacing w:val="-4"/>
          <w:sz w:val="20"/>
        </w:rPr>
        <w:t> </w:t>
      </w:r>
      <w:r>
        <w:rPr>
          <w:sz w:val="20"/>
        </w:rPr>
        <w:t>to</w:t>
      </w:r>
      <w:r>
        <w:rPr>
          <w:spacing w:val="-2"/>
          <w:sz w:val="20"/>
        </w:rPr>
        <w:t> </w:t>
      </w:r>
      <w:r>
        <w:rPr>
          <w:sz w:val="20"/>
        </w:rPr>
        <w:t>make</w:t>
      </w:r>
      <w:r>
        <w:rPr>
          <w:spacing w:val="-3"/>
          <w:sz w:val="20"/>
        </w:rPr>
        <w:t> </w:t>
      </w:r>
      <w:r>
        <w:rPr>
          <w:sz w:val="20"/>
        </w:rPr>
        <w:t>use</w:t>
      </w:r>
      <w:r>
        <w:rPr>
          <w:spacing w:val="-3"/>
          <w:sz w:val="20"/>
        </w:rPr>
        <w:t> </w:t>
      </w:r>
      <w:r>
        <w:rPr>
          <w:sz w:val="20"/>
        </w:rPr>
        <w:t>of</w:t>
      </w:r>
      <w:r>
        <w:rPr>
          <w:spacing w:val="-3"/>
          <w:sz w:val="20"/>
        </w:rPr>
        <w:t> </w:t>
      </w:r>
      <w:r>
        <w:rPr>
          <w:sz w:val="20"/>
        </w:rPr>
        <w:t>the</w:t>
      </w:r>
      <w:r>
        <w:rPr>
          <w:spacing w:val="-4"/>
          <w:sz w:val="20"/>
        </w:rPr>
        <w:t> </w:t>
      </w:r>
      <w:r>
        <w:rPr>
          <w:sz w:val="20"/>
        </w:rPr>
        <w:t>Information</w:t>
      </w:r>
      <w:r>
        <w:rPr>
          <w:spacing w:val="-2"/>
          <w:sz w:val="20"/>
        </w:rPr>
        <w:t> </w:t>
      </w:r>
      <w:r>
        <w:rPr>
          <w:sz w:val="20"/>
        </w:rPr>
        <w:t>Elements</w:t>
      </w:r>
      <w:r>
        <w:rPr>
          <w:spacing w:val="-4"/>
          <w:sz w:val="20"/>
        </w:rPr>
        <w:t> </w:t>
      </w:r>
      <w:r>
        <w:rPr>
          <w:sz w:val="20"/>
        </w:rPr>
        <w:t>(IEs)</w:t>
      </w:r>
      <w:r>
        <w:rPr>
          <w:spacing w:val="-4"/>
          <w:sz w:val="20"/>
        </w:rPr>
        <w:t> </w:t>
      </w:r>
      <w:r>
        <w:rPr>
          <w:sz w:val="20"/>
        </w:rPr>
        <w:t>of E2SMs that are associated with it;</w:t>
      </w:r>
    </w:p>
    <w:p>
      <w:pPr>
        <w:pStyle w:val="ListParagraph"/>
        <w:numPr>
          <w:ilvl w:val="3"/>
          <w:numId w:val="11"/>
        </w:numPr>
        <w:tabs>
          <w:tab w:pos="869" w:val="left" w:leader="none"/>
        </w:tabs>
        <w:spacing w:line="240" w:lineRule="auto" w:before="163" w:after="0"/>
        <w:ind w:left="869" w:right="0" w:hanging="454"/>
        <w:jc w:val="left"/>
        <w:rPr>
          <w:sz w:val="20"/>
        </w:rPr>
      </w:pPr>
      <w:r>
        <w:rPr>
          <w:spacing w:val="-2"/>
          <w:sz w:val="20"/>
        </w:rPr>
        <w:t>[REQ-xApp-E2Related-003]</w:t>
      </w:r>
      <w:r>
        <w:rPr>
          <w:spacing w:val="27"/>
          <w:sz w:val="20"/>
        </w:rPr>
        <w:t> </w:t>
      </w:r>
      <w:r>
        <w:rPr>
          <w:spacing w:val="-4"/>
          <w:sz w:val="20"/>
        </w:rPr>
        <w:t>Void;</w:t>
      </w:r>
    </w:p>
    <w:p>
      <w:pPr>
        <w:pStyle w:val="ListParagraph"/>
        <w:numPr>
          <w:ilvl w:val="3"/>
          <w:numId w:val="11"/>
        </w:numPr>
        <w:tabs>
          <w:tab w:pos="869" w:val="left" w:leader="none"/>
        </w:tabs>
        <w:spacing w:line="240" w:lineRule="auto" w:before="176" w:after="0"/>
        <w:ind w:left="869" w:right="0" w:hanging="454"/>
        <w:jc w:val="left"/>
        <w:rPr>
          <w:sz w:val="20"/>
        </w:rPr>
      </w:pPr>
      <w:r>
        <w:rPr>
          <w:spacing w:val="-2"/>
          <w:sz w:val="20"/>
        </w:rPr>
        <w:t>[REQ-xApp-E2Related-004]</w:t>
      </w:r>
      <w:r>
        <w:rPr>
          <w:spacing w:val="27"/>
          <w:sz w:val="20"/>
        </w:rPr>
        <w:t> </w:t>
      </w:r>
      <w:r>
        <w:rPr>
          <w:spacing w:val="-4"/>
          <w:sz w:val="20"/>
        </w:rPr>
        <w:t>Void;</w:t>
      </w:r>
    </w:p>
    <w:p>
      <w:pPr>
        <w:pStyle w:val="ListParagraph"/>
        <w:numPr>
          <w:ilvl w:val="3"/>
          <w:numId w:val="11"/>
        </w:numPr>
        <w:tabs>
          <w:tab w:pos="869" w:val="left" w:leader="none"/>
        </w:tabs>
        <w:spacing w:line="240" w:lineRule="auto" w:before="176" w:after="0"/>
        <w:ind w:left="869" w:right="0" w:hanging="454"/>
        <w:jc w:val="left"/>
        <w:rPr>
          <w:sz w:val="20"/>
        </w:rPr>
      </w:pPr>
      <w:r>
        <w:rPr>
          <w:sz w:val="20"/>
        </w:rPr>
        <w:t>[REQ-xApp-Generic-002]</w:t>
      </w:r>
      <w:r>
        <w:rPr>
          <w:spacing w:val="-7"/>
          <w:sz w:val="20"/>
        </w:rPr>
        <w:t> </w:t>
      </w:r>
      <w:r>
        <w:rPr>
          <w:sz w:val="20"/>
        </w:rPr>
        <w:t>xApp</w:t>
      </w:r>
      <w:r>
        <w:rPr>
          <w:spacing w:val="-5"/>
          <w:sz w:val="20"/>
        </w:rPr>
        <w:t> </w:t>
      </w:r>
      <w:r>
        <w:rPr>
          <w:sz w:val="20"/>
        </w:rPr>
        <w:t>shall</w:t>
      </w:r>
      <w:r>
        <w:rPr>
          <w:spacing w:val="-6"/>
          <w:sz w:val="20"/>
        </w:rPr>
        <w:t> </w:t>
      </w:r>
      <w:r>
        <w:rPr>
          <w:sz w:val="20"/>
        </w:rPr>
        <w:t>provide</w:t>
      </w:r>
      <w:r>
        <w:rPr>
          <w:spacing w:val="-7"/>
          <w:sz w:val="20"/>
        </w:rPr>
        <w:t> </w:t>
      </w:r>
      <w:r>
        <w:rPr>
          <w:sz w:val="20"/>
        </w:rPr>
        <w:t>collected</w:t>
      </w:r>
      <w:r>
        <w:rPr>
          <w:spacing w:val="-5"/>
          <w:sz w:val="20"/>
        </w:rPr>
        <w:t> </w:t>
      </w:r>
      <w:r>
        <w:rPr>
          <w:sz w:val="20"/>
        </w:rPr>
        <w:t>logging,</w:t>
      </w:r>
      <w:r>
        <w:rPr>
          <w:spacing w:val="-6"/>
          <w:sz w:val="20"/>
        </w:rPr>
        <w:t> </w:t>
      </w:r>
      <w:r>
        <w:rPr>
          <w:sz w:val="20"/>
        </w:rPr>
        <w:t>tracing</w:t>
      </w:r>
      <w:r>
        <w:rPr>
          <w:spacing w:val="-6"/>
          <w:sz w:val="20"/>
        </w:rPr>
        <w:t> </w:t>
      </w:r>
      <w:r>
        <w:rPr>
          <w:sz w:val="20"/>
        </w:rPr>
        <w:t>and</w:t>
      </w:r>
      <w:r>
        <w:rPr>
          <w:spacing w:val="-5"/>
          <w:sz w:val="20"/>
        </w:rPr>
        <w:t> </w:t>
      </w:r>
      <w:r>
        <w:rPr>
          <w:sz w:val="20"/>
        </w:rPr>
        <w:t>metrics</w:t>
      </w:r>
      <w:r>
        <w:rPr>
          <w:spacing w:val="-7"/>
          <w:sz w:val="20"/>
        </w:rPr>
        <w:t> </w:t>
      </w:r>
      <w:r>
        <w:rPr>
          <w:sz w:val="20"/>
        </w:rPr>
        <w:t>information</w:t>
      </w:r>
      <w:r>
        <w:rPr>
          <w:spacing w:val="-6"/>
          <w:sz w:val="20"/>
        </w:rPr>
        <w:t> </w:t>
      </w:r>
      <w:r>
        <w:rPr>
          <w:sz w:val="20"/>
        </w:rPr>
        <w:t>to</w:t>
      </w:r>
      <w:r>
        <w:rPr>
          <w:spacing w:val="-5"/>
          <w:sz w:val="20"/>
        </w:rPr>
        <w:t> </w:t>
      </w:r>
      <w:r>
        <w:rPr>
          <w:sz w:val="20"/>
        </w:rPr>
        <w:t>Near-RT</w:t>
      </w:r>
      <w:r>
        <w:rPr>
          <w:spacing w:val="-6"/>
          <w:sz w:val="20"/>
        </w:rPr>
        <w:t> </w:t>
      </w:r>
      <w:r>
        <w:rPr>
          <w:spacing w:val="-4"/>
          <w:sz w:val="20"/>
        </w:rPr>
        <w:t>RIC;</w:t>
      </w:r>
    </w:p>
    <w:p>
      <w:pPr>
        <w:pStyle w:val="ListParagraph"/>
        <w:numPr>
          <w:ilvl w:val="3"/>
          <w:numId w:val="11"/>
        </w:numPr>
        <w:tabs>
          <w:tab w:pos="869" w:val="left" w:leader="none"/>
        </w:tabs>
        <w:spacing w:line="240" w:lineRule="auto" w:before="176" w:after="0"/>
        <w:ind w:left="869" w:right="0" w:hanging="454"/>
        <w:jc w:val="left"/>
        <w:rPr>
          <w:sz w:val="20"/>
        </w:rPr>
      </w:pPr>
      <w:r>
        <w:rPr>
          <w:spacing w:val="-2"/>
          <w:sz w:val="20"/>
        </w:rPr>
        <w:t>[REQ-xApp-Descriptor-001]</w:t>
      </w:r>
      <w:r>
        <w:rPr>
          <w:spacing w:val="27"/>
          <w:sz w:val="20"/>
        </w:rPr>
        <w:t> </w:t>
      </w:r>
      <w:r>
        <w:rPr>
          <w:spacing w:val="-4"/>
          <w:sz w:val="20"/>
        </w:rPr>
        <w:t>Void;</w:t>
      </w:r>
    </w:p>
    <w:p>
      <w:pPr>
        <w:pStyle w:val="ListParagraph"/>
        <w:numPr>
          <w:ilvl w:val="3"/>
          <w:numId w:val="11"/>
        </w:numPr>
        <w:tabs>
          <w:tab w:pos="869" w:val="left" w:leader="none"/>
        </w:tabs>
        <w:spacing w:line="240" w:lineRule="auto" w:before="173" w:after="0"/>
        <w:ind w:left="869" w:right="0" w:hanging="454"/>
        <w:jc w:val="left"/>
        <w:rPr>
          <w:sz w:val="20"/>
        </w:rPr>
      </w:pPr>
      <w:r>
        <w:rPr>
          <w:spacing w:val="-2"/>
          <w:sz w:val="20"/>
        </w:rPr>
        <w:t>[REQ-xApp-Descriptor-002]</w:t>
      </w:r>
      <w:r>
        <w:rPr>
          <w:spacing w:val="27"/>
          <w:sz w:val="20"/>
        </w:rPr>
        <w:t> </w:t>
      </w:r>
      <w:r>
        <w:rPr>
          <w:spacing w:val="-4"/>
          <w:sz w:val="20"/>
        </w:rPr>
        <w:t>Void;</w:t>
      </w:r>
    </w:p>
    <w:p>
      <w:pPr>
        <w:pStyle w:val="ListParagraph"/>
        <w:numPr>
          <w:ilvl w:val="3"/>
          <w:numId w:val="11"/>
        </w:numPr>
        <w:tabs>
          <w:tab w:pos="869" w:val="left" w:leader="none"/>
        </w:tabs>
        <w:spacing w:line="240" w:lineRule="auto" w:before="176" w:after="0"/>
        <w:ind w:left="869" w:right="0" w:hanging="454"/>
        <w:jc w:val="left"/>
        <w:rPr>
          <w:sz w:val="20"/>
        </w:rPr>
      </w:pPr>
      <w:r>
        <w:rPr>
          <w:sz w:val="20"/>
        </w:rPr>
        <w:t>[REQ-xApp-API-001]</w:t>
      </w:r>
      <w:r>
        <w:rPr>
          <w:spacing w:val="-8"/>
          <w:sz w:val="20"/>
        </w:rPr>
        <w:t> </w:t>
      </w:r>
      <w:r>
        <w:rPr>
          <w:sz w:val="20"/>
        </w:rPr>
        <w:t>xApps</w:t>
      </w:r>
      <w:r>
        <w:rPr>
          <w:spacing w:val="-8"/>
          <w:sz w:val="20"/>
        </w:rPr>
        <w:t> </w:t>
      </w:r>
      <w:r>
        <w:rPr>
          <w:sz w:val="20"/>
        </w:rPr>
        <w:t>shall</w:t>
      </w:r>
      <w:r>
        <w:rPr>
          <w:spacing w:val="-5"/>
          <w:sz w:val="20"/>
        </w:rPr>
        <w:t> </w:t>
      </w:r>
      <w:r>
        <w:rPr>
          <w:sz w:val="20"/>
        </w:rPr>
        <w:t>communicate</w:t>
      </w:r>
      <w:r>
        <w:rPr>
          <w:spacing w:val="-5"/>
          <w:sz w:val="20"/>
        </w:rPr>
        <w:t> </w:t>
      </w:r>
      <w:r>
        <w:rPr>
          <w:sz w:val="20"/>
        </w:rPr>
        <w:t>with</w:t>
      </w:r>
      <w:r>
        <w:rPr>
          <w:spacing w:val="-4"/>
          <w:sz w:val="20"/>
        </w:rPr>
        <w:t> </w:t>
      </w:r>
      <w:r>
        <w:rPr>
          <w:sz w:val="20"/>
        </w:rPr>
        <w:t>Near-RT</w:t>
      </w:r>
      <w:r>
        <w:rPr>
          <w:spacing w:val="-6"/>
          <w:sz w:val="20"/>
        </w:rPr>
        <w:t> </w:t>
      </w:r>
      <w:r>
        <w:rPr>
          <w:sz w:val="20"/>
        </w:rPr>
        <w:t>RIC</w:t>
      </w:r>
      <w:r>
        <w:rPr>
          <w:spacing w:val="-6"/>
          <w:sz w:val="20"/>
        </w:rPr>
        <w:t> </w:t>
      </w:r>
      <w:r>
        <w:rPr>
          <w:sz w:val="20"/>
        </w:rPr>
        <w:t>platform</w:t>
      </w:r>
      <w:r>
        <w:rPr>
          <w:spacing w:val="-4"/>
          <w:sz w:val="20"/>
        </w:rPr>
        <w:t> </w:t>
      </w:r>
      <w:r>
        <w:rPr>
          <w:sz w:val="20"/>
        </w:rPr>
        <w:t>via</w:t>
      </w:r>
      <w:r>
        <w:rPr>
          <w:spacing w:val="-6"/>
          <w:sz w:val="20"/>
        </w:rPr>
        <w:t> </w:t>
      </w:r>
      <w:r>
        <w:rPr>
          <w:sz w:val="20"/>
        </w:rPr>
        <w:t>Near-RT</w:t>
      </w:r>
      <w:r>
        <w:rPr>
          <w:spacing w:val="-5"/>
          <w:sz w:val="20"/>
        </w:rPr>
        <w:t> </w:t>
      </w:r>
      <w:r>
        <w:rPr>
          <w:sz w:val="20"/>
        </w:rPr>
        <w:t>RIC</w:t>
      </w:r>
      <w:r>
        <w:rPr>
          <w:spacing w:val="-6"/>
          <w:sz w:val="20"/>
        </w:rPr>
        <w:t> </w:t>
      </w:r>
      <w:r>
        <w:rPr>
          <w:spacing w:val="-2"/>
          <w:sz w:val="20"/>
        </w:rPr>
        <w:t>APIs;</w:t>
      </w:r>
    </w:p>
    <w:p>
      <w:pPr>
        <w:pStyle w:val="ListParagraph"/>
        <w:numPr>
          <w:ilvl w:val="3"/>
          <w:numId w:val="11"/>
        </w:numPr>
        <w:tabs>
          <w:tab w:pos="869" w:val="left" w:leader="none"/>
        </w:tabs>
        <w:spacing w:line="240" w:lineRule="auto" w:before="175" w:after="0"/>
        <w:ind w:left="869" w:right="0" w:hanging="454"/>
        <w:jc w:val="left"/>
        <w:rPr>
          <w:sz w:val="20"/>
        </w:rPr>
      </w:pPr>
      <w:r>
        <w:rPr>
          <w:sz w:val="20"/>
        </w:rPr>
        <w:t>[REQ-xApp-API-002]</w:t>
      </w:r>
      <w:r>
        <w:rPr>
          <w:spacing w:val="-7"/>
          <w:sz w:val="20"/>
        </w:rPr>
        <w:t> </w:t>
      </w:r>
      <w:r>
        <w:rPr>
          <w:sz w:val="20"/>
        </w:rPr>
        <w:t>xApp</w:t>
      </w:r>
      <w:r>
        <w:rPr>
          <w:spacing w:val="-5"/>
          <w:sz w:val="20"/>
        </w:rPr>
        <w:t> </w:t>
      </w:r>
      <w:r>
        <w:rPr>
          <w:sz w:val="20"/>
        </w:rPr>
        <w:t>shall</w:t>
      </w:r>
      <w:r>
        <w:rPr>
          <w:spacing w:val="-5"/>
          <w:sz w:val="20"/>
        </w:rPr>
        <w:t> </w:t>
      </w:r>
      <w:r>
        <w:rPr>
          <w:sz w:val="20"/>
        </w:rPr>
        <w:t>register</w:t>
      </w:r>
      <w:r>
        <w:rPr>
          <w:spacing w:val="-4"/>
          <w:sz w:val="20"/>
        </w:rPr>
        <w:t> </w:t>
      </w:r>
      <w:r>
        <w:rPr>
          <w:sz w:val="20"/>
        </w:rPr>
        <w:t>the</w:t>
      </w:r>
      <w:r>
        <w:rPr>
          <w:spacing w:val="-5"/>
          <w:sz w:val="20"/>
        </w:rPr>
        <w:t> </w:t>
      </w:r>
      <w:r>
        <w:rPr>
          <w:sz w:val="20"/>
        </w:rPr>
        <w:t>Near-RT</w:t>
      </w:r>
      <w:r>
        <w:rPr>
          <w:spacing w:val="-6"/>
          <w:sz w:val="20"/>
        </w:rPr>
        <w:t> </w:t>
      </w:r>
      <w:r>
        <w:rPr>
          <w:sz w:val="20"/>
        </w:rPr>
        <w:t>RIC</w:t>
      </w:r>
      <w:r>
        <w:rPr>
          <w:spacing w:val="-6"/>
          <w:sz w:val="20"/>
        </w:rPr>
        <w:t> </w:t>
      </w:r>
      <w:r>
        <w:rPr>
          <w:sz w:val="20"/>
        </w:rPr>
        <w:t>APIs</w:t>
      </w:r>
      <w:r>
        <w:rPr>
          <w:spacing w:val="-6"/>
          <w:sz w:val="20"/>
        </w:rPr>
        <w:t> </w:t>
      </w:r>
      <w:r>
        <w:rPr>
          <w:sz w:val="20"/>
        </w:rPr>
        <w:t>it</w:t>
      </w:r>
      <w:r>
        <w:rPr>
          <w:spacing w:val="-6"/>
          <w:sz w:val="20"/>
        </w:rPr>
        <w:t> </w:t>
      </w:r>
      <w:r>
        <w:rPr>
          <w:spacing w:val="-2"/>
          <w:sz w:val="20"/>
        </w:rPr>
        <w:t>produces;</w:t>
      </w:r>
    </w:p>
    <w:p>
      <w:pPr>
        <w:pStyle w:val="ListParagraph"/>
        <w:numPr>
          <w:ilvl w:val="3"/>
          <w:numId w:val="11"/>
        </w:numPr>
        <w:tabs>
          <w:tab w:pos="869" w:val="left" w:leader="none"/>
        </w:tabs>
        <w:spacing w:line="240" w:lineRule="auto" w:before="176" w:after="0"/>
        <w:ind w:left="869" w:right="0" w:hanging="454"/>
        <w:jc w:val="left"/>
        <w:rPr>
          <w:sz w:val="20"/>
        </w:rPr>
      </w:pPr>
      <w:r>
        <w:rPr>
          <w:sz w:val="20"/>
        </w:rPr>
        <w:t>[REQ-xApp-API-003]</w:t>
      </w:r>
      <w:r>
        <w:rPr>
          <w:spacing w:val="-7"/>
          <w:sz w:val="20"/>
        </w:rPr>
        <w:t> </w:t>
      </w:r>
      <w:r>
        <w:rPr>
          <w:sz w:val="20"/>
        </w:rPr>
        <w:t>xApp</w:t>
      </w:r>
      <w:r>
        <w:rPr>
          <w:spacing w:val="-3"/>
          <w:sz w:val="20"/>
        </w:rPr>
        <w:t> </w:t>
      </w:r>
      <w:r>
        <w:rPr>
          <w:sz w:val="20"/>
        </w:rPr>
        <w:t>shall</w:t>
      </w:r>
      <w:r>
        <w:rPr>
          <w:spacing w:val="-5"/>
          <w:sz w:val="20"/>
        </w:rPr>
        <w:t> </w:t>
      </w:r>
      <w:r>
        <w:rPr>
          <w:sz w:val="20"/>
        </w:rPr>
        <w:t>be</w:t>
      </w:r>
      <w:r>
        <w:rPr>
          <w:spacing w:val="-4"/>
          <w:sz w:val="20"/>
        </w:rPr>
        <w:t> </w:t>
      </w:r>
      <w:r>
        <w:rPr>
          <w:sz w:val="20"/>
        </w:rPr>
        <w:t>capable</w:t>
      </w:r>
      <w:r>
        <w:rPr>
          <w:spacing w:val="-7"/>
          <w:sz w:val="20"/>
        </w:rPr>
        <w:t> </w:t>
      </w:r>
      <w:r>
        <w:rPr>
          <w:sz w:val="20"/>
        </w:rPr>
        <w:t>of</w:t>
      </w:r>
      <w:r>
        <w:rPr>
          <w:spacing w:val="-4"/>
          <w:sz w:val="20"/>
        </w:rPr>
        <w:t> </w:t>
      </w:r>
      <w:r>
        <w:rPr>
          <w:sz w:val="20"/>
        </w:rPr>
        <w:t>discovering</w:t>
      </w:r>
      <w:r>
        <w:rPr>
          <w:spacing w:val="-5"/>
          <w:sz w:val="20"/>
        </w:rPr>
        <w:t> </w:t>
      </w:r>
      <w:r>
        <w:rPr>
          <w:sz w:val="20"/>
        </w:rPr>
        <w:t>the</w:t>
      </w:r>
      <w:r>
        <w:rPr>
          <w:spacing w:val="-5"/>
          <w:sz w:val="20"/>
        </w:rPr>
        <w:t> </w:t>
      </w:r>
      <w:r>
        <w:rPr>
          <w:sz w:val="20"/>
        </w:rPr>
        <w:t>Near-RT</w:t>
      </w:r>
      <w:r>
        <w:rPr>
          <w:spacing w:val="-4"/>
          <w:sz w:val="20"/>
        </w:rPr>
        <w:t> </w:t>
      </w:r>
      <w:r>
        <w:rPr>
          <w:sz w:val="20"/>
        </w:rPr>
        <w:t>RIC</w:t>
      </w:r>
      <w:r>
        <w:rPr>
          <w:spacing w:val="-6"/>
          <w:sz w:val="20"/>
        </w:rPr>
        <w:t> </w:t>
      </w:r>
      <w:r>
        <w:rPr>
          <w:sz w:val="20"/>
        </w:rPr>
        <w:t>APIs</w:t>
      </w:r>
      <w:r>
        <w:rPr>
          <w:spacing w:val="-3"/>
          <w:sz w:val="20"/>
        </w:rPr>
        <w:t> </w:t>
      </w:r>
      <w:r>
        <w:rPr>
          <w:sz w:val="20"/>
        </w:rPr>
        <w:t>it</w:t>
      </w:r>
      <w:r>
        <w:rPr>
          <w:spacing w:val="-5"/>
          <w:sz w:val="20"/>
        </w:rPr>
        <w:t> </w:t>
      </w:r>
      <w:r>
        <w:rPr>
          <w:spacing w:val="-2"/>
          <w:sz w:val="20"/>
        </w:rPr>
        <w:t>consumes;</w:t>
      </w:r>
    </w:p>
    <w:p>
      <w:pPr>
        <w:pStyle w:val="ListParagraph"/>
        <w:numPr>
          <w:ilvl w:val="3"/>
          <w:numId w:val="11"/>
        </w:numPr>
        <w:tabs>
          <w:tab w:pos="869" w:val="left" w:leader="none"/>
        </w:tabs>
        <w:spacing w:line="240" w:lineRule="auto" w:before="175" w:after="0"/>
        <w:ind w:left="869" w:right="0" w:hanging="454"/>
        <w:jc w:val="left"/>
        <w:rPr>
          <w:sz w:val="20"/>
        </w:rPr>
      </w:pPr>
      <w:r>
        <w:rPr>
          <w:sz w:val="20"/>
        </w:rPr>
        <w:t>[REQ-xApp-Management-001]</w:t>
      </w:r>
      <w:r>
        <w:rPr>
          <w:spacing w:val="-7"/>
          <w:sz w:val="20"/>
        </w:rPr>
        <w:t> </w:t>
      </w:r>
      <w:r>
        <w:rPr>
          <w:sz w:val="20"/>
        </w:rPr>
        <w:t>xApp</w:t>
      </w:r>
      <w:r>
        <w:rPr>
          <w:spacing w:val="-5"/>
          <w:sz w:val="20"/>
        </w:rPr>
        <w:t> </w:t>
      </w:r>
      <w:r>
        <w:rPr>
          <w:sz w:val="20"/>
        </w:rPr>
        <w:t>shall</w:t>
      </w:r>
      <w:r>
        <w:rPr>
          <w:spacing w:val="-7"/>
          <w:sz w:val="20"/>
        </w:rPr>
        <w:t> </w:t>
      </w:r>
      <w:r>
        <w:rPr>
          <w:sz w:val="20"/>
        </w:rPr>
        <w:t>be</w:t>
      </w:r>
      <w:r>
        <w:rPr>
          <w:spacing w:val="-8"/>
          <w:sz w:val="20"/>
        </w:rPr>
        <w:t> </w:t>
      </w:r>
      <w:r>
        <w:rPr>
          <w:sz w:val="20"/>
        </w:rPr>
        <w:t>configurable</w:t>
      </w:r>
      <w:r>
        <w:rPr>
          <w:spacing w:val="-6"/>
          <w:sz w:val="20"/>
        </w:rPr>
        <w:t> </w:t>
      </w:r>
      <w:r>
        <w:rPr>
          <w:sz w:val="20"/>
        </w:rPr>
        <w:t>based</w:t>
      </w:r>
      <w:r>
        <w:rPr>
          <w:spacing w:val="-6"/>
          <w:sz w:val="20"/>
        </w:rPr>
        <w:t> </w:t>
      </w:r>
      <w:r>
        <w:rPr>
          <w:sz w:val="20"/>
        </w:rPr>
        <w:t>on</w:t>
      </w:r>
      <w:r>
        <w:rPr>
          <w:spacing w:val="-5"/>
          <w:sz w:val="20"/>
        </w:rPr>
        <w:t> </w:t>
      </w:r>
      <w:r>
        <w:rPr>
          <w:sz w:val="20"/>
        </w:rPr>
        <w:t>config</w:t>
      </w:r>
      <w:r>
        <w:rPr>
          <w:spacing w:val="-6"/>
          <w:sz w:val="20"/>
        </w:rPr>
        <w:t> </w:t>
      </w:r>
      <w:r>
        <w:rPr>
          <w:sz w:val="20"/>
        </w:rPr>
        <w:t>received</w:t>
      </w:r>
      <w:r>
        <w:rPr>
          <w:spacing w:val="-6"/>
          <w:sz w:val="20"/>
        </w:rPr>
        <w:t> </w:t>
      </w:r>
      <w:r>
        <w:rPr>
          <w:sz w:val="20"/>
        </w:rPr>
        <w:t>over</w:t>
      </w:r>
      <w:r>
        <w:rPr>
          <w:spacing w:val="-7"/>
          <w:sz w:val="20"/>
        </w:rPr>
        <w:t> </w:t>
      </w:r>
      <w:r>
        <w:rPr>
          <w:sz w:val="20"/>
        </w:rPr>
        <w:t>O1</w:t>
      </w:r>
      <w:r>
        <w:rPr>
          <w:spacing w:val="-5"/>
          <w:sz w:val="20"/>
        </w:rPr>
        <w:t> </w:t>
      </w:r>
      <w:r>
        <w:rPr>
          <w:spacing w:val="-2"/>
          <w:sz w:val="20"/>
        </w:rPr>
        <w:t>interface;</w:t>
      </w:r>
    </w:p>
    <w:p>
      <w:pPr>
        <w:pStyle w:val="ListParagraph"/>
        <w:numPr>
          <w:ilvl w:val="3"/>
          <w:numId w:val="11"/>
        </w:numPr>
        <w:tabs>
          <w:tab w:pos="869" w:val="left" w:leader="none"/>
        </w:tabs>
        <w:spacing w:line="254" w:lineRule="auto" w:before="176" w:after="0"/>
        <w:ind w:left="869" w:right="247" w:hanging="454"/>
        <w:jc w:val="left"/>
        <w:rPr>
          <w:sz w:val="20"/>
        </w:rPr>
      </w:pPr>
      <w:r>
        <w:rPr>
          <w:sz w:val="20"/>
        </w:rPr>
        <w:t>[REQ-xApp-Management-002]</w:t>
      </w:r>
      <w:r>
        <w:rPr>
          <w:spacing w:val="-4"/>
          <w:sz w:val="20"/>
        </w:rPr>
        <w:t> </w:t>
      </w:r>
      <w:r>
        <w:rPr>
          <w:sz w:val="20"/>
        </w:rPr>
        <w:t>xApp</w:t>
      </w:r>
      <w:r>
        <w:rPr>
          <w:spacing w:val="-3"/>
          <w:sz w:val="20"/>
        </w:rPr>
        <w:t> </w:t>
      </w:r>
      <w:r>
        <w:rPr>
          <w:sz w:val="20"/>
        </w:rPr>
        <w:t>shall</w:t>
      </w:r>
      <w:r>
        <w:rPr>
          <w:spacing w:val="-4"/>
          <w:sz w:val="20"/>
        </w:rPr>
        <w:t> </w:t>
      </w:r>
      <w:r>
        <w:rPr>
          <w:sz w:val="20"/>
        </w:rPr>
        <w:t>expose</w:t>
      </w:r>
      <w:r>
        <w:rPr>
          <w:spacing w:val="-4"/>
          <w:sz w:val="20"/>
        </w:rPr>
        <w:t> </w:t>
      </w:r>
      <w:r>
        <w:rPr>
          <w:sz w:val="20"/>
        </w:rPr>
        <w:t>configuration</w:t>
      </w:r>
      <w:r>
        <w:rPr>
          <w:spacing w:val="-3"/>
          <w:sz w:val="20"/>
        </w:rPr>
        <w:t> </w:t>
      </w:r>
      <w:r>
        <w:rPr>
          <w:sz w:val="20"/>
        </w:rPr>
        <w:t>options</w:t>
      </w:r>
      <w:r>
        <w:rPr>
          <w:spacing w:val="-5"/>
          <w:sz w:val="20"/>
        </w:rPr>
        <w:t> </w:t>
      </w:r>
      <w:r>
        <w:rPr>
          <w:sz w:val="20"/>
        </w:rPr>
        <w:t>to</w:t>
      </w:r>
      <w:r>
        <w:rPr>
          <w:spacing w:val="-3"/>
          <w:sz w:val="20"/>
        </w:rPr>
        <w:t> </w:t>
      </w:r>
      <w:r>
        <w:rPr>
          <w:sz w:val="20"/>
        </w:rPr>
        <w:t>activate handling</w:t>
      </w:r>
      <w:r>
        <w:rPr>
          <w:spacing w:val="-3"/>
          <w:sz w:val="20"/>
        </w:rPr>
        <w:t> </w:t>
      </w:r>
      <w:r>
        <w:rPr>
          <w:sz w:val="20"/>
        </w:rPr>
        <w:t>of</w:t>
      </w:r>
      <w:r>
        <w:rPr>
          <w:spacing w:val="-4"/>
          <w:sz w:val="20"/>
        </w:rPr>
        <w:t> </w:t>
      </w:r>
      <w:r>
        <w:rPr>
          <w:sz w:val="20"/>
        </w:rPr>
        <w:t>individual</w:t>
      </w:r>
      <w:r>
        <w:rPr>
          <w:spacing w:val="-4"/>
          <w:sz w:val="20"/>
        </w:rPr>
        <w:t> </w:t>
      </w:r>
      <w:r>
        <w:rPr>
          <w:sz w:val="20"/>
        </w:rPr>
        <w:t>A1</w:t>
      </w:r>
      <w:r>
        <w:rPr>
          <w:spacing w:val="-1"/>
          <w:sz w:val="20"/>
        </w:rPr>
        <w:t> </w:t>
      </w:r>
      <w:r>
        <w:rPr>
          <w:sz w:val="20"/>
        </w:rPr>
        <w:t>policy type when the xApp supports multiple A1 policy types.</w:t>
      </w:r>
    </w:p>
    <w:p>
      <w:pPr>
        <w:spacing w:after="0" w:line="254" w:lineRule="auto"/>
        <w:jc w:val="left"/>
        <w:rPr>
          <w:sz w:val="20"/>
        </w:rPr>
        <w:sectPr>
          <w:pgSz w:w="11910" w:h="16850"/>
          <w:pgMar w:header="694" w:footer="702" w:top="1460" w:bottom="900" w:left="720" w:right="700"/>
        </w:sectPr>
      </w:pPr>
    </w:p>
    <w:p>
      <w:pPr>
        <w:pStyle w:val="BodyText"/>
        <w:rPr>
          <w:sz w:val="28"/>
        </w:rPr>
      </w:pPr>
    </w:p>
    <w:p>
      <w:pPr>
        <w:pStyle w:val="BodyText"/>
        <w:spacing w:before="239"/>
        <w:rPr>
          <w:sz w:val="28"/>
        </w:rPr>
      </w:pPr>
    </w:p>
    <w:p>
      <w:pPr>
        <w:pStyle w:val="Heading3"/>
        <w:numPr>
          <w:ilvl w:val="2"/>
          <w:numId w:val="11"/>
        </w:numPr>
        <w:tabs>
          <w:tab w:pos="1265" w:val="left" w:leader="none"/>
        </w:tabs>
        <w:spacing w:line="240" w:lineRule="auto" w:before="0" w:after="0"/>
        <w:ind w:left="1265" w:right="0" w:hanging="1133"/>
        <w:jc w:val="left"/>
      </w:pPr>
      <w:bookmarkStart w:name="_TOC_250097" w:id="33"/>
      <w:bookmarkStart w:name="5.1.3 Near-RT RIC API Requirements" w:id="34"/>
      <w:r>
        <w:rPr/>
      </w:r>
      <w:r>
        <w:rPr/>
        <w:t>Near-RT</w:t>
      </w:r>
      <w:r>
        <w:rPr>
          <w:spacing w:val="-5"/>
        </w:rPr>
        <w:t> </w:t>
      </w:r>
      <w:r>
        <w:rPr/>
        <w:t>RIC</w:t>
      </w:r>
      <w:r>
        <w:rPr>
          <w:spacing w:val="-4"/>
        </w:rPr>
        <w:t> </w:t>
      </w:r>
      <w:r>
        <w:rPr/>
        <w:t>API</w:t>
      </w:r>
      <w:r>
        <w:rPr>
          <w:spacing w:val="-4"/>
        </w:rPr>
        <w:t> </w:t>
      </w:r>
      <w:bookmarkEnd w:id="33"/>
      <w:r>
        <w:rPr>
          <w:spacing w:val="-2"/>
        </w:rPr>
        <w:t>Requirements</w:t>
      </w:r>
    </w:p>
    <w:p>
      <w:pPr>
        <w:pStyle w:val="ListParagraph"/>
        <w:numPr>
          <w:ilvl w:val="3"/>
          <w:numId w:val="11"/>
        </w:numPr>
        <w:tabs>
          <w:tab w:pos="869" w:val="left" w:leader="none"/>
        </w:tabs>
        <w:spacing w:line="240" w:lineRule="auto" w:before="181" w:after="0"/>
        <w:ind w:left="869" w:right="0" w:hanging="454"/>
        <w:jc w:val="left"/>
        <w:rPr>
          <w:sz w:val="20"/>
        </w:rPr>
      </w:pPr>
      <w:r>
        <w:rPr>
          <w:spacing w:val="-2"/>
          <w:sz w:val="20"/>
        </w:rPr>
        <w:t>[REQ-API-Generic-001]</w:t>
      </w:r>
      <w:r>
        <w:rPr>
          <w:spacing w:val="25"/>
          <w:sz w:val="20"/>
        </w:rPr>
        <w:t> </w:t>
      </w:r>
      <w:r>
        <w:rPr>
          <w:spacing w:val="-4"/>
          <w:sz w:val="20"/>
        </w:rPr>
        <w:t>Void;</w:t>
      </w:r>
    </w:p>
    <w:p>
      <w:pPr>
        <w:pStyle w:val="ListParagraph"/>
        <w:numPr>
          <w:ilvl w:val="3"/>
          <w:numId w:val="11"/>
        </w:numPr>
        <w:tabs>
          <w:tab w:pos="869" w:val="left" w:leader="none"/>
        </w:tabs>
        <w:spacing w:line="254" w:lineRule="auto" w:before="176" w:after="0"/>
        <w:ind w:left="869" w:right="323" w:hanging="454"/>
        <w:jc w:val="both"/>
        <w:rPr>
          <w:sz w:val="20"/>
        </w:rPr>
      </w:pPr>
      <w:r>
        <w:rPr>
          <w:sz w:val="20"/>
        </w:rPr>
        <w:t>[REQ-API-Generic-002]</w:t>
      </w:r>
      <w:r>
        <w:rPr>
          <w:spacing w:val="-2"/>
          <w:sz w:val="20"/>
        </w:rPr>
        <w:t> </w:t>
      </w:r>
      <w:r>
        <w:rPr>
          <w:sz w:val="20"/>
        </w:rPr>
        <w:t>Near-RT</w:t>
      </w:r>
      <w:r>
        <w:rPr>
          <w:spacing w:val="-2"/>
          <w:sz w:val="20"/>
        </w:rPr>
        <w:t> </w:t>
      </w:r>
      <w:r>
        <w:rPr>
          <w:sz w:val="20"/>
        </w:rPr>
        <w:t>RIC</w:t>
      </w:r>
      <w:r>
        <w:rPr>
          <w:spacing w:val="-3"/>
          <w:sz w:val="20"/>
        </w:rPr>
        <w:t> </w:t>
      </w:r>
      <w:r>
        <w:rPr>
          <w:sz w:val="20"/>
        </w:rPr>
        <w:t>APIs</w:t>
      </w:r>
      <w:r>
        <w:rPr>
          <w:spacing w:val="-3"/>
          <w:sz w:val="20"/>
        </w:rPr>
        <w:t> </w:t>
      </w:r>
      <w:r>
        <w:rPr>
          <w:sz w:val="20"/>
        </w:rPr>
        <w:t>shall</w:t>
      </w:r>
      <w:r>
        <w:rPr>
          <w:spacing w:val="-2"/>
          <w:sz w:val="20"/>
        </w:rPr>
        <w:t> </w:t>
      </w:r>
      <w:r>
        <w:rPr>
          <w:sz w:val="20"/>
        </w:rPr>
        <w:t>not</w:t>
      </w:r>
      <w:r>
        <w:rPr>
          <w:spacing w:val="-3"/>
          <w:sz w:val="20"/>
        </w:rPr>
        <w:t> </w:t>
      </w:r>
      <w:r>
        <w:rPr>
          <w:sz w:val="20"/>
        </w:rPr>
        <w:t>adversely</w:t>
      </w:r>
      <w:r>
        <w:rPr>
          <w:spacing w:val="-1"/>
          <w:sz w:val="20"/>
        </w:rPr>
        <w:t> </w:t>
      </w:r>
      <w:r>
        <w:rPr>
          <w:sz w:val="20"/>
        </w:rPr>
        <w:t>impact low-latency</w:t>
      </w:r>
      <w:r>
        <w:rPr>
          <w:spacing w:val="-1"/>
          <w:sz w:val="20"/>
        </w:rPr>
        <w:t> </w:t>
      </w:r>
      <w:r>
        <w:rPr>
          <w:sz w:val="20"/>
        </w:rPr>
        <w:t>and</w:t>
      </w:r>
      <w:r>
        <w:rPr>
          <w:spacing w:val="-1"/>
          <w:sz w:val="20"/>
        </w:rPr>
        <w:t> </w:t>
      </w:r>
      <w:r>
        <w:rPr>
          <w:sz w:val="20"/>
        </w:rPr>
        <w:t>high</w:t>
      </w:r>
      <w:r>
        <w:rPr>
          <w:spacing w:val="-1"/>
          <w:sz w:val="20"/>
        </w:rPr>
        <w:t> </w:t>
      </w:r>
      <w:r>
        <w:rPr>
          <w:sz w:val="20"/>
        </w:rPr>
        <w:t>throughput</w:t>
      </w:r>
      <w:r>
        <w:rPr>
          <w:spacing w:val="-5"/>
          <w:sz w:val="20"/>
        </w:rPr>
        <w:t> </w:t>
      </w:r>
      <w:r>
        <w:rPr>
          <w:sz w:val="20"/>
        </w:rPr>
        <w:t>operations of</w:t>
      </w:r>
      <w:r>
        <w:rPr>
          <w:spacing w:val="-2"/>
          <w:sz w:val="20"/>
        </w:rPr>
        <w:t> </w:t>
      </w:r>
      <w:r>
        <w:rPr>
          <w:sz w:val="20"/>
        </w:rPr>
        <w:t>Near-RT</w:t>
      </w:r>
      <w:r>
        <w:rPr>
          <w:spacing w:val="-2"/>
          <w:sz w:val="20"/>
        </w:rPr>
        <w:t> </w:t>
      </w:r>
      <w:r>
        <w:rPr>
          <w:sz w:val="20"/>
        </w:rPr>
        <w:t>RIC.</w:t>
      </w:r>
      <w:r>
        <w:rPr>
          <w:spacing w:val="-2"/>
          <w:sz w:val="20"/>
        </w:rPr>
        <w:t> </w:t>
      </w:r>
      <w:r>
        <w:rPr>
          <w:sz w:val="20"/>
        </w:rPr>
        <w:t>Specifically,</w:t>
      </w:r>
      <w:r>
        <w:rPr>
          <w:spacing w:val="-2"/>
          <w:sz w:val="20"/>
        </w:rPr>
        <w:t> </w:t>
      </w:r>
      <w:r>
        <w:rPr>
          <w:sz w:val="20"/>
        </w:rPr>
        <w:t>the</w:t>
      </w:r>
      <w:r>
        <w:rPr>
          <w:spacing w:val="-2"/>
          <w:sz w:val="20"/>
        </w:rPr>
        <w:t> </w:t>
      </w:r>
      <w:r>
        <w:rPr>
          <w:sz w:val="20"/>
        </w:rPr>
        <w:t>Near-RT</w:t>
      </w:r>
      <w:r>
        <w:rPr>
          <w:spacing w:val="-2"/>
          <w:sz w:val="20"/>
        </w:rPr>
        <w:t> </w:t>
      </w:r>
      <w:r>
        <w:rPr>
          <w:sz w:val="20"/>
        </w:rPr>
        <w:t>RIC</w:t>
      </w:r>
      <w:r>
        <w:rPr>
          <w:spacing w:val="-3"/>
          <w:sz w:val="20"/>
        </w:rPr>
        <w:t> </w:t>
      </w:r>
      <w:r>
        <w:rPr>
          <w:sz w:val="20"/>
        </w:rPr>
        <w:t>APIs</w:t>
      </w:r>
      <w:r>
        <w:rPr>
          <w:spacing w:val="-3"/>
          <w:sz w:val="20"/>
        </w:rPr>
        <w:t> </w:t>
      </w:r>
      <w:r>
        <w:rPr>
          <w:sz w:val="20"/>
        </w:rPr>
        <w:t>shall</w:t>
      </w:r>
      <w:r>
        <w:rPr>
          <w:spacing w:val="-2"/>
          <w:sz w:val="20"/>
        </w:rPr>
        <w:t> </w:t>
      </w:r>
      <w:r>
        <w:rPr>
          <w:sz w:val="20"/>
        </w:rPr>
        <w:t>support</w:t>
      </w:r>
      <w:r>
        <w:rPr>
          <w:spacing w:val="-3"/>
          <w:sz w:val="20"/>
        </w:rPr>
        <w:t> </w:t>
      </w:r>
      <w:r>
        <w:rPr>
          <w:sz w:val="20"/>
        </w:rPr>
        <w:t>the</w:t>
      </w:r>
      <w:r>
        <w:rPr>
          <w:spacing w:val="-2"/>
          <w:sz w:val="20"/>
        </w:rPr>
        <w:t> </w:t>
      </w:r>
      <w:r>
        <w:rPr>
          <w:sz w:val="20"/>
        </w:rPr>
        <w:t>Near-RT</w:t>
      </w:r>
      <w:r>
        <w:rPr>
          <w:spacing w:val="-2"/>
          <w:sz w:val="20"/>
        </w:rPr>
        <w:t> </w:t>
      </w:r>
      <w:r>
        <w:rPr>
          <w:sz w:val="20"/>
        </w:rPr>
        <w:t>RIC</w:t>
      </w:r>
      <w:r>
        <w:rPr>
          <w:spacing w:val="-3"/>
          <w:sz w:val="20"/>
        </w:rPr>
        <w:t> </w:t>
      </w:r>
      <w:r>
        <w:rPr>
          <w:sz w:val="20"/>
        </w:rPr>
        <w:t>control</w:t>
      </w:r>
      <w:r>
        <w:rPr>
          <w:spacing w:val="-3"/>
          <w:sz w:val="20"/>
        </w:rPr>
        <w:t> </w:t>
      </w:r>
      <w:r>
        <w:rPr>
          <w:sz w:val="20"/>
        </w:rPr>
        <w:t>loop</w:t>
      </w:r>
      <w:r>
        <w:rPr>
          <w:spacing w:val="-3"/>
          <w:sz w:val="20"/>
        </w:rPr>
        <w:t> </w:t>
      </w:r>
      <w:r>
        <w:rPr>
          <w:sz w:val="20"/>
        </w:rPr>
        <w:t>of</w:t>
      </w:r>
      <w:r>
        <w:rPr>
          <w:spacing w:val="-2"/>
          <w:sz w:val="20"/>
        </w:rPr>
        <w:t> </w:t>
      </w:r>
      <w:r>
        <w:rPr>
          <w:sz w:val="20"/>
        </w:rPr>
        <w:t>execution</w:t>
      </w:r>
      <w:r>
        <w:rPr>
          <w:spacing w:val="-1"/>
          <w:sz w:val="20"/>
        </w:rPr>
        <w:t> </w:t>
      </w:r>
      <w:r>
        <w:rPr>
          <w:sz w:val="20"/>
        </w:rPr>
        <w:t>time from 10 milliseconds to 1 second;</w:t>
      </w:r>
    </w:p>
    <w:p>
      <w:pPr>
        <w:pStyle w:val="ListParagraph"/>
        <w:numPr>
          <w:ilvl w:val="3"/>
          <w:numId w:val="11"/>
        </w:numPr>
        <w:tabs>
          <w:tab w:pos="869" w:val="left" w:leader="none"/>
        </w:tabs>
        <w:spacing w:line="254" w:lineRule="auto" w:before="164" w:after="0"/>
        <w:ind w:left="869" w:right="316" w:hanging="454"/>
        <w:jc w:val="both"/>
        <w:rPr>
          <w:sz w:val="20"/>
        </w:rPr>
      </w:pPr>
      <w:r>
        <w:rPr>
          <w:sz w:val="20"/>
        </w:rPr>
        <w:t>[REQ-API-Generic-003]</w:t>
      </w:r>
      <w:r>
        <w:rPr>
          <w:spacing w:val="-4"/>
          <w:sz w:val="20"/>
        </w:rPr>
        <w:t> </w:t>
      </w:r>
      <w:r>
        <w:rPr>
          <w:sz w:val="20"/>
        </w:rPr>
        <w:t>Near-RT</w:t>
      </w:r>
      <w:r>
        <w:rPr>
          <w:spacing w:val="-4"/>
          <w:sz w:val="20"/>
        </w:rPr>
        <w:t> </w:t>
      </w:r>
      <w:r>
        <w:rPr>
          <w:sz w:val="20"/>
        </w:rPr>
        <w:t>RIC</w:t>
      </w:r>
      <w:r>
        <w:rPr>
          <w:spacing w:val="-5"/>
          <w:sz w:val="20"/>
        </w:rPr>
        <w:t> </w:t>
      </w:r>
      <w:r>
        <w:rPr>
          <w:sz w:val="20"/>
        </w:rPr>
        <w:t>APIs</w:t>
      </w:r>
      <w:r>
        <w:rPr>
          <w:spacing w:val="-5"/>
          <w:sz w:val="20"/>
        </w:rPr>
        <w:t> </w:t>
      </w:r>
      <w:r>
        <w:rPr>
          <w:sz w:val="20"/>
        </w:rPr>
        <w:t>shall</w:t>
      </w:r>
      <w:r>
        <w:rPr>
          <w:spacing w:val="-4"/>
          <w:sz w:val="20"/>
        </w:rPr>
        <w:t> </w:t>
      </w:r>
      <w:r>
        <w:rPr>
          <w:sz w:val="20"/>
        </w:rPr>
        <w:t>be</w:t>
      </w:r>
      <w:r>
        <w:rPr>
          <w:spacing w:val="-4"/>
          <w:sz w:val="20"/>
        </w:rPr>
        <w:t> </w:t>
      </w:r>
      <w:r>
        <w:rPr>
          <w:sz w:val="20"/>
        </w:rPr>
        <w:t>decoupled</w:t>
      </w:r>
      <w:r>
        <w:rPr>
          <w:spacing w:val="-3"/>
          <w:sz w:val="20"/>
        </w:rPr>
        <w:t> </w:t>
      </w:r>
      <w:r>
        <w:rPr>
          <w:sz w:val="20"/>
        </w:rPr>
        <w:t>from</w:t>
      </w:r>
      <w:r>
        <w:rPr>
          <w:spacing w:val="-5"/>
          <w:sz w:val="20"/>
        </w:rPr>
        <w:t> </w:t>
      </w:r>
      <w:r>
        <w:rPr>
          <w:sz w:val="20"/>
        </w:rPr>
        <w:t>specific</w:t>
      </w:r>
      <w:r>
        <w:rPr>
          <w:spacing w:val="-4"/>
          <w:sz w:val="20"/>
        </w:rPr>
        <w:t> </w:t>
      </w:r>
      <w:r>
        <w:rPr>
          <w:sz w:val="20"/>
        </w:rPr>
        <w:t>implementation</w:t>
      </w:r>
      <w:r>
        <w:rPr>
          <w:spacing w:val="-3"/>
          <w:sz w:val="20"/>
        </w:rPr>
        <w:t> </w:t>
      </w:r>
      <w:r>
        <w:rPr>
          <w:sz w:val="20"/>
        </w:rPr>
        <w:t>solutions,</w:t>
      </w:r>
      <w:r>
        <w:rPr>
          <w:spacing w:val="-4"/>
          <w:sz w:val="20"/>
        </w:rPr>
        <w:t> </w:t>
      </w:r>
      <w:r>
        <w:rPr>
          <w:sz w:val="20"/>
        </w:rPr>
        <w:t>including</w:t>
      </w:r>
      <w:r>
        <w:rPr>
          <w:spacing w:val="-3"/>
          <w:sz w:val="20"/>
        </w:rPr>
        <w:t> </w:t>
      </w:r>
      <w:r>
        <w:rPr>
          <w:sz w:val="20"/>
        </w:rPr>
        <w:t>a Shared Data Layer (SDL) that works as an overlay for underlying databases and enables simplified data access;</w:t>
      </w:r>
    </w:p>
    <w:p>
      <w:pPr>
        <w:pStyle w:val="ListParagraph"/>
        <w:numPr>
          <w:ilvl w:val="3"/>
          <w:numId w:val="11"/>
        </w:numPr>
        <w:tabs>
          <w:tab w:pos="869" w:val="left" w:leader="none"/>
        </w:tabs>
        <w:spacing w:line="256" w:lineRule="auto" w:before="163" w:after="0"/>
        <w:ind w:left="869" w:right="247" w:hanging="454"/>
        <w:jc w:val="both"/>
        <w:rPr>
          <w:sz w:val="20"/>
        </w:rPr>
      </w:pPr>
      <w:r>
        <w:rPr>
          <w:sz w:val="20"/>
        </w:rPr>
        <w:t>[REQ-API-Generic-004]</w:t>
      </w:r>
      <w:r>
        <w:rPr>
          <w:spacing w:val="-3"/>
          <w:sz w:val="20"/>
        </w:rPr>
        <w:t> </w:t>
      </w:r>
      <w:r>
        <w:rPr>
          <w:sz w:val="20"/>
        </w:rPr>
        <w:t>Near-RT</w:t>
      </w:r>
      <w:r>
        <w:rPr>
          <w:spacing w:val="-3"/>
          <w:sz w:val="20"/>
        </w:rPr>
        <w:t> </w:t>
      </w:r>
      <w:r>
        <w:rPr>
          <w:sz w:val="20"/>
        </w:rPr>
        <w:t>RIC</w:t>
      </w:r>
      <w:r>
        <w:rPr>
          <w:spacing w:val="-4"/>
          <w:sz w:val="20"/>
        </w:rPr>
        <w:t> </w:t>
      </w:r>
      <w:r>
        <w:rPr>
          <w:sz w:val="20"/>
        </w:rPr>
        <w:t>APIs</w:t>
      </w:r>
      <w:r>
        <w:rPr>
          <w:spacing w:val="-4"/>
          <w:sz w:val="20"/>
        </w:rPr>
        <w:t> </w:t>
      </w:r>
      <w:r>
        <w:rPr>
          <w:sz w:val="20"/>
        </w:rPr>
        <w:t>shall</w:t>
      </w:r>
      <w:r>
        <w:rPr>
          <w:spacing w:val="-3"/>
          <w:sz w:val="20"/>
        </w:rPr>
        <w:t> </w:t>
      </w:r>
      <w:r>
        <w:rPr>
          <w:sz w:val="20"/>
        </w:rPr>
        <w:t>support</w:t>
      </w:r>
      <w:r>
        <w:rPr>
          <w:spacing w:val="-4"/>
          <w:sz w:val="20"/>
        </w:rPr>
        <w:t> </w:t>
      </w:r>
      <w:r>
        <w:rPr>
          <w:sz w:val="20"/>
        </w:rPr>
        <w:t>an</w:t>
      </w:r>
      <w:r>
        <w:rPr>
          <w:spacing w:val="-2"/>
          <w:sz w:val="20"/>
        </w:rPr>
        <w:t> </w:t>
      </w:r>
      <w:r>
        <w:rPr>
          <w:sz w:val="20"/>
        </w:rPr>
        <w:t>API</w:t>
      </w:r>
      <w:r>
        <w:rPr>
          <w:spacing w:val="-3"/>
          <w:sz w:val="20"/>
        </w:rPr>
        <w:t> </w:t>
      </w:r>
      <w:r>
        <w:rPr>
          <w:sz w:val="20"/>
        </w:rPr>
        <w:t>repository/registry</w:t>
      </w:r>
      <w:r>
        <w:rPr>
          <w:spacing w:val="-2"/>
          <w:sz w:val="20"/>
        </w:rPr>
        <w:t> </w:t>
      </w:r>
      <w:r>
        <w:rPr>
          <w:sz w:val="20"/>
        </w:rPr>
        <w:t>for</w:t>
      </w:r>
      <w:r>
        <w:rPr>
          <w:spacing w:val="-3"/>
          <w:sz w:val="20"/>
        </w:rPr>
        <w:t> </w:t>
      </w:r>
      <w:r>
        <w:rPr>
          <w:sz w:val="20"/>
        </w:rPr>
        <w:t>the</w:t>
      </w:r>
      <w:r>
        <w:rPr>
          <w:spacing w:val="-3"/>
          <w:sz w:val="20"/>
        </w:rPr>
        <w:t> </w:t>
      </w:r>
      <w:r>
        <w:rPr>
          <w:sz w:val="20"/>
        </w:rPr>
        <w:t>services</w:t>
      </w:r>
      <w:r>
        <w:rPr>
          <w:spacing w:val="-4"/>
          <w:sz w:val="20"/>
        </w:rPr>
        <w:t> </w:t>
      </w:r>
      <w:r>
        <w:rPr>
          <w:sz w:val="20"/>
        </w:rPr>
        <w:t>provided</w:t>
      </w:r>
      <w:r>
        <w:rPr>
          <w:spacing w:val="-4"/>
          <w:sz w:val="20"/>
        </w:rPr>
        <w:t> </w:t>
      </w:r>
      <w:r>
        <w:rPr>
          <w:sz w:val="20"/>
        </w:rPr>
        <w:t>by</w:t>
      </w:r>
      <w:r>
        <w:rPr>
          <w:spacing w:val="-2"/>
          <w:sz w:val="20"/>
        </w:rPr>
        <w:t> </w:t>
      </w:r>
      <w:r>
        <w:rPr>
          <w:sz w:val="20"/>
        </w:rPr>
        <w:t>the Near-RT RIC platform and/or xApps;</w:t>
      </w:r>
    </w:p>
    <w:p>
      <w:pPr>
        <w:pStyle w:val="ListParagraph"/>
        <w:numPr>
          <w:ilvl w:val="3"/>
          <w:numId w:val="11"/>
        </w:numPr>
        <w:tabs>
          <w:tab w:pos="869" w:val="left" w:leader="none"/>
        </w:tabs>
        <w:spacing w:line="256" w:lineRule="auto" w:before="158" w:after="0"/>
        <w:ind w:left="869" w:right="274" w:hanging="454"/>
        <w:jc w:val="both"/>
        <w:rPr>
          <w:sz w:val="20"/>
        </w:rPr>
      </w:pPr>
      <w:r>
        <w:rPr>
          <w:sz w:val="20"/>
        </w:rPr>
        <w:t>[REQ-API-Generic-005]</w:t>
      </w:r>
      <w:r>
        <w:rPr>
          <w:spacing w:val="-3"/>
          <w:sz w:val="20"/>
        </w:rPr>
        <w:t> </w:t>
      </w:r>
      <w:r>
        <w:rPr>
          <w:sz w:val="20"/>
        </w:rPr>
        <w:t>Near-RT</w:t>
      </w:r>
      <w:r>
        <w:rPr>
          <w:spacing w:val="-3"/>
          <w:sz w:val="20"/>
        </w:rPr>
        <w:t> </w:t>
      </w:r>
      <w:r>
        <w:rPr>
          <w:sz w:val="20"/>
        </w:rPr>
        <w:t>RIC</w:t>
      </w:r>
      <w:r>
        <w:rPr>
          <w:spacing w:val="-4"/>
          <w:sz w:val="20"/>
        </w:rPr>
        <w:t> </w:t>
      </w:r>
      <w:r>
        <w:rPr>
          <w:sz w:val="20"/>
        </w:rPr>
        <w:t>APIs</w:t>
      </w:r>
      <w:r>
        <w:rPr>
          <w:spacing w:val="-4"/>
          <w:sz w:val="20"/>
        </w:rPr>
        <w:t> </w:t>
      </w:r>
      <w:r>
        <w:rPr>
          <w:sz w:val="20"/>
        </w:rPr>
        <w:t>shall</w:t>
      </w:r>
      <w:r>
        <w:rPr>
          <w:spacing w:val="-3"/>
          <w:sz w:val="20"/>
        </w:rPr>
        <w:t> </w:t>
      </w:r>
      <w:r>
        <w:rPr>
          <w:sz w:val="20"/>
        </w:rPr>
        <w:t>provide</w:t>
      </w:r>
      <w:r>
        <w:rPr>
          <w:spacing w:val="-3"/>
          <w:sz w:val="20"/>
        </w:rPr>
        <w:t> </w:t>
      </w:r>
      <w:r>
        <w:rPr>
          <w:sz w:val="20"/>
        </w:rPr>
        <w:t>means</w:t>
      </w:r>
      <w:r>
        <w:rPr>
          <w:spacing w:val="-4"/>
          <w:sz w:val="20"/>
        </w:rPr>
        <w:t> </w:t>
      </w:r>
      <w:r>
        <w:rPr>
          <w:sz w:val="20"/>
        </w:rPr>
        <w:t>for</w:t>
      </w:r>
      <w:r>
        <w:rPr>
          <w:spacing w:val="-3"/>
          <w:sz w:val="20"/>
        </w:rPr>
        <w:t> </w:t>
      </w:r>
      <w:r>
        <w:rPr>
          <w:sz w:val="20"/>
        </w:rPr>
        <w:t>xApps</w:t>
      </w:r>
      <w:r>
        <w:rPr>
          <w:spacing w:val="-4"/>
          <w:sz w:val="20"/>
        </w:rPr>
        <w:t> </w:t>
      </w:r>
      <w:r>
        <w:rPr>
          <w:sz w:val="20"/>
        </w:rPr>
        <w:t>to</w:t>
      </w:r>
      <w:r>
        <w:rPr>
          <w:spacing w:val="-2"/>
          <w:sz w:val="20"/>
        </w:rPr>
        <w:t> </w:t>
      </w:r>
      <w:r>
        <w:rPr>
          <w:sz w:val="20"/>
        </w:rPr>
        <w:t>discover</w:t>
      </w:r>
      <w:r>
        <w:rPr>
          <w:spacing w:val="-3"/>
          <w:sz w:val="20"/>
        </w:rPr>
        <w:t> </w:t>
      </w:r>
      <w:r>
        <w:rPr>
          <w:sz w:val="20"/>
        </w:rPr>
        <w:t>the</w:t>
      </w:r>
      <w:r>
        <w:rPr>
          <w:spacing w:val="-5"/>
          <w:sz w:val="20"/>
        </w:rPr>
        <w:t> </w:t>
      </w:r>
      <w:r>
        <w:rPr>
          <w:sz w:val="20"/>
        </w:rPr>
        <w:t>published</w:t>
      </w:r>
      <w:r>
        <w:rPr>
          <w:spacing w:val="-2"/>
          <w:sz w:val="20"/>
        </w:rPr>
        <w:t> </w:t>
      </w:r>
      <w:r>
        <w:rPr>
          <w:sz w:val="20"/>
        </w:rPr>
        <w:t>APIs</w:t>
      </w:r>
      <w:r>
        <w:rPr>
          <w:spacing w:val="-4"/>
          <w:sz w:val="20"/>
        </w:rPr>
        <w:t> </w:t>
      </w:r>
      <w:r>
        <w:rPr>
          <w:sz w:val="20"/>
        </w:rPr>
        <w:t>based</w:t>
      </w:r>
      <w:r>
        <w:rPr>
          <w:spacing w:val="-2"/>
          <w:sz w:val="20"/>
        </w:rPr>
        <w:t> </w:t>
      </w:r>
      <w:r>
        <w:rPr>
          <w:sz w:val="20"/>
        </w:rPr>
        <w:t>on the xApps’ needs;</w:t>
      </w:r>
    </w:p>
    <w:p>
      <w:pPr>
        <w:pStyle w:val="ListParagraph"/>
        <w:numPr>
          <w:ilvl w:val="3"/>
          <w:numId w:val="11"/>
        </w:numPr>
        <w:tabs>
          <w:tab w:pos="869" w:val="left" w:leader="none"/>
        </w:tabs>
        <w:spacing w:line="254" w:lineRule="auto" w:before="161" w:after="0"/>
        <w:ind w:left="869" w:right="279" w:hanging="454"/>
        <w:jc w:val="both"/>
        <w:rPr>
          <w:sz w:val="20"/>
        </w:rPr>
      </w:pPr>
      <w:r>
        <w:rPr>
          <w:sz w:val="20"/>
        </w:rPr>
        <w:t>[REQ-API-Generic-006]</w:t>
      </w:r>
      <w:r>
        <w:rPr>
          <w:spacing w:val="-3"/>
          <w:sz w:val="20"/>
        </w:rPr>
        <w:t> </w:t>
      </w:r>
      <w:r>
        <w:rPr>
          <w:sz w:val="20"/>
        </w:rPr>
        <w:t>Near-RT</w:t>
      </w:r>
      <w:r>
        <w:rPr>
          <w:spacing w:val="-3"/>
          <w:sz w:val="20"/>
        </w:rPr>
        <w:t> </w:t>
      </w:r>
      <w:r>
        <w:rPr>
          <w:sz w:val="20"/>
        </w:rPr>
        <w:t>RIC</w:t>
      </w:r>
      <w:r>
        <w:rPr>
          <w:spacing w:val="-4"/>
          <w:sz w:val="20"/>
        </w:rPr>
        <w:t> </w:t>
      </w:r>
      <w:r>
        <w:rPr>
          <w:sz w:val="20"/>
        </w:rPr>
        <w:t>APIs</w:t>
      </w:r>
      <w:r>
        <w:rPr>
          <w:spacing w:val="-4"/>
          <w:sz w:val="20"/>
        </w:rPr>
        <w:t> </w:t>
      </w:r>
      <w:r>
        <w:rPr>
          <w:sz w:val="20"/>
        </w:rPr>
        <w:t>shall</w:t>
      </w:r>
      <w:r>
        <w:rPr>
          <w:spacing w:val="-3"/>
          <w:sz w:val="20"/>
        </w:rPr>
        <w:t> </w:t>
      </w:r>
      <w:r>
        <w:rPr>
          <w:sz w:val="20"/>
        </w:rPr>
        <w:t>provide</w:t>
      </w:r>
      <w:r>
        <w:rPr>
          <w:spacing w:val="-3"/>
          <w:sz w:val="20"/>
        </w:rPr>
        <w:t> </w:t>
      </w:r>
      <w:r>
        <w:rPr>
          <w:sz w:val="20"/>
        </w:rPr>
        <w:t>means</w:t>
      </w:r>
      <w:r>
        <w:rPr>
          <w:spacing w:val="-4"/>
          <w:sz w:val="20"/>
        </w:rPr>
        <w:t> </w:t>
      </w:r>
      <w:r>
        <w:rPr>
          <w:sz w:val="20"/>
        </w:rPr>
        <w:t>to restrict</w:t>
      </w:r>
      <w:r>
        <w:rPr>
          <w:spacing w:val="-3"/>
          <w:sz w:val="20"/>
        </w:rPr>
        <w:t> </w:t>
      </w:r>
      <w:r>
        <w:rPr>
          <w:sz w:val="20"/>
        </w:rPr>
        <w:t>xApps</w:t>
      </w:r>
      <w:r>
        <w:rPr>
          <w:spacing w:val="-4"/>
          <w:sz w:val="20"/>
        </w:rPr>
        <w:t> </w:t>
      </w:r>
      <w:r>
        <w:rPr>
          <w:sz w:val="20"/>
        </w:rPr>
        <w:t>from</w:t>
      </w:r>
      <w:r>
        <w:rPr>
          <w:spacing w:val="-2"/>
          <w:sz w:val="20"/>
        </w:rPr>
        <w:t> </w:t>
      </w:r>
      <w:r>
        <w:rPr>
          <w:sz w:val="20"/>
        </w:rPr>
        <w:t>discovering</w:t>
      </w:r>
      <w:r>
        <w:rPr>
          <w:spacing w:val="-2"/>
          <w:sz w:val="20"/>
        </w:rPr>
        <w:t> </w:t>
      </w:r>
      <w:r>
        <w:rPr>
          <w:sz w:val="20"/>
        </w:rPr>
        <w:t>some</w:t>
      </w:r>
      <w:r>
        <w:rPr>
          <w:spacing w:val="-5"/>
          <w:sz w:val="20"/>
        </w:rPr>
        <w:t> </w:t>
      </w:r>
      <w:r>
        <w:rPr>
          <w:sz w:val="20"/>
        </w:rPr>
        <w:t>published APIs based on configured policies;</w:t>
      </w:r>
    </w:p>
    <w:p>
      <w:pPr>
        <w:pStyle w:val="ListParagraph"/>
        <w:numPr>
          <w:ilvl w:val="3"/>
          <w:numId w:val="11"/>
        </w:numPr>
        <w:tabs>
          <w:tab w:pos="869" w:val="left" w:leader="none"/>
        </w:tabs>
        <w:spacing w:line="254" w:lineRule="auto" w:before="163" w:after="0"/>
        <w:ind w:left="869" w:right="800" w:hanging="454"/>
        <w:jc w:val="left"/>
        <w:rPr>
          <w:sz w:val="20"/>
        </w:rPr>
      </w:pPr>
      <w:r>
        <w:rPr>
          <w:sz w:val="20"/>
        </w:rPr>
        <w:t>[REQ-API-Generic-007]</w:t>
      </w:r>
      <w:r>
        <w:rPr>
          <w:spacing w:val="-3"/>
          <w:sz w:val="20"/>
        </w:rPr>
        <w:t> </w:t>
      </w:r>
      <w:r>
        <w:rPr>
          <w:sz w:val="20"/>
        </w:rPr>
        <w:t>Near-RT</w:t>
      </w:r>
      <w:r>
        <w:rPr>
          <w:spacing w:val="-3"/>
          <w:sz w:val="20"/>
        </w:rPr>
        <w:t> </w:t>
      </w:r>
      <w:r>
        <w:rPr>
          <w:sz w:val="20"/>
        </w:rPr>
        <w:t>RIC</w:t>
      </w:r>
      <w:r>
        <w:rPr>
          <w:spacing w:val="-4"/>
          <w:sz w:val="20"/>
        </w:rPr>
        <w:t> </w:t>
      </w:r>
      <w:r>
        <w:rPr>
          <w:sz w:val="20"/>
        </w:rPr>
        <w:t>APIs</w:t>
      </w:r>
      <w:r>
        <w:rPr>
          <w:spacing w:val="-4"/>
          <w:sz w:val="20"/>
        </w:rPr>
        <w:t> </w:t>
      </w:r>
      <w:r>
        <w:rPr>
          <w:sz w:val="20"/>
        </w:rPr>
        <w:t>shall</w:t>
      </w:r>
      <w:r>
        <w:rPr>
          <w:spacing w:val="-3"/>
          <w:sz w:val="20"/>
        </w:rPr>
        <w:t> </w:t>
      </w:r>
      <w:r>
        <w:rPr>
          <w:sz w:val="20"/>
        </w:rPr>
        <w:t>aim</w:t>
      </w:r>
      <w:r>
        <w:rPr>
          <w:spacing w:val="-2"/>
          <w:sz w:val="20"/>
        </w:rPr>
        <w:t> </w:t>
      </w:r>
      <w:r>
        <w:rPr>
          <w:sz w:val="20"/>
        </w:rPr>
        <w:t>to</w:t>
      </w:r>
      <w:r>
        <w:rPr>
          <w:spacing w:val="-2"/>
          <w:sz w:val="20"/>
        </w:rPr>
        <w:t> </w:t>
      </w:r>
      <w:r>
        <w:rPr>
          <w:sz w:val="20"/>
        </w:rPr>
        <w:t>simplify</w:t>
      </w:r>
      <w:r>
        <w:rPr>
          <w:spacing w:val="-2"/>
          <w:sz w:val="20"/>
        </w:rPr>
        <w:t> </w:t>
      </w:r>
      <w:r>
        <w:rPr>
          <w:sz w:val="20"/>
        </w:rPr>
        <w:t>the</w:t>
      </w:r>
      <w:r>
        <w:rPr>
          <w:spacing w:val="-5"/>
          <w:sz w:val="20"/>
        </w:rPr>
        <w:t> </w:t>
      </w:r>
      <w:r>
        <w:rPr>
          <w:sz w:val="20"/>
        </w:rPr>
        <w:t>development</w:t>
      </w:r>
      <w:r>
        <w:rPr>
          <w:spacing w:val="-4"/>
          <w:sz w:val="20"/>
        </w:rPr>
        <w:t> </w:t>
      </w:r>
      <w:r>
        <w:rPr>
          <w:sz w:val="20"/>
        </w:rPr>
        <w:t>of</w:t>
      </w:r>
      <w:r>
        <w:rPr>
          <w:spacing w:val="-3"/>
          <w:sz w:val="20"/>
        </w:rPr>
        <w:t> </w:t>
      </w:r>
      <w:r>
        <w:rPr>
          <w:sz w:val="20"/>
        </w:rPr>
        <w:t>xApps</w:t>
      </w:r>
      <w:r>
        <w:rPr>
          <w:spacing w:val="-4"/>
          <w:sz w:val="20"/>
        </w:rPr>
        <w:t> </w:t>
      </w:r>
      <w:r>
        <w:rPr>
          <w:sz w:val="20"/>
        </w:rPr>
        <w:t>and</w:t>
      </w:r>
      <w:r>
        <w:rPr>
          <w:spacing w:val="-2"/>
          <w:sz w:val="20"/>
        </w:rPr>
        <w:t> </w:t>
      </w:r>
      <w:r>
        <w:rPr>
          <w:sz w:val="20"/>
        </w:rPr>
        <w:t>enable</w:t>
      </w:r>
      <w:r>
        <w:rPr>
          <w:spacing w:val="-3"/>
          <w:sz w:val="20"/>
        </w:rPr>
        <w:t> </w:t>
      </w:r>
      <w:r>
        <w:rPr>
          <w:sz w:val="20"/>
        </w:rPr>
        <w:t>rapid </w:t>
      </w:r>
      <w:r>
        <w:rPr>
          <w:spacing w:val="-2"/>
          <w:sz w:val="20"/>
        </w:rPr>
        <w:t>innovation;</w:t>
      </w:r>
    </w:p>
    <w:p>
      <w:pPr>
        <w:pStyle w:val="ListParagraph"/>
        <w:numPr>
          <w:ilvl w:val="3"/>
          <w:numId w:val="11"/>
        </w:numPr>
        <w:tabs>
          <w:tab w:pos="869" w:val="left" w:leader="none"/>
        </w:tabs>
        <w:spacing w:line="254" w:lineRule="auto" w:before="163" w:after="0"/>
        <w:ind w:left="869" w:right="473" w:hanging="454"/>
        <w:jc w:val="left"/>
        <w:rPr>
          <w:sz w:val="20"/>
        </w:rPr>
      </w:pPr>
      <w:r>
        <w:rPr>
          <w:sz w:val="20"/>
        </w:rPr>
        <w:t>[REQ-API-Generic-008]</w:t>
      </w:r>
      <w:r>
        <w:rPr>
          <w:spacing w:val="-4"/>
          <w:sz w:val="20"/>
        </w:rPr>
        <w:t> </w:t>
      </w:r>
      <w:r>
        <w:rPr>
          <w:sz w:val="20"/>
        </w:rPr>
        <w:t>Near-RT</w:t>
      </w:r>
      <w:r>
        <w:rPr>
          <w:spacing w:val="-4"/>
          <w:sz w:val="20"/>
        </w:rPr>
        <w:t> </w:t>
      </w:r>
      <w:r>
        <w:rPr>
          <w:sz w:val="20"/>
        </w:rPr>
        <w:t>RIC</w:t>
      </w:r>
      <w:r>
        <w:rPr>
          <w:spacing w:val="-5"/>
          <w:sz w:val="20"/>
        </w:rPr>
        <w:t> </w:t>
      </w:r>
      <w:r>
        <w:rPr>
          <w:sz w:val="20"/>
        </w:rPr>
        <w:t>APIs</w:t>
      </w:r>
      <w:r>
        <w:rPr>
          <w:spacing w:val="-5"/>
          <w:sz w:val="20"/>
        </w:rPr>
        <w:t> </w:t>
      </w:r>
      <w:r>
        <w:rPr>
          <w:sz w:val="20"/>
        </w:rPr>
        <w:t>shall</w:t>
      </w:r>
      <w:r>
        <w:rPr>
          <w:spacing w:val="-4"/>
          <w:sz w:val="20"/>
        </w:rPr>
        <w:t> </w:t>
      </w:r>
      <w:r>
        <w:rPr>
          <w:sz w:val="20"/>
        </w:rPr>
        <w:t>support</w:t>
      </w:r>
      <w:r>
        <w:rPr>
          <w:spacing w:val="-5"/>
          <w:sz w:val="20"/>
        </w:rPr>
        <w:t> </w:t>
      </w:r>
      <w:r>
        <w:rPr>
          <w:sz w:val="20"/>
        </w:rPr>
        <w:t>xApp</w:t>
      </w:r>
      <w:r>
        <w:rPr>
          <w:spacing w:val="-3"/>
          <w:sz w:val="20"/>
        </w:rPr>
        <w:t> </w:t>
      </w:r>
      <w:r>
        <w:rPr>
          <w:sz w:val="20"/>
        </w:rPr>
        <w:t>development</w:t>
      </w:r>
      <w:r>
        <w:rPr>
          <w:spacing w:val="-5"/>
          <w:sz w:val="20"/>
        </w:rPr>
        <w:t> </w:t>
      </w:r>
      <w:r>
        <w:rPr>
          <w:sz w:val="20"/>
        </w:rPr>
        <w:t>in</w:t>
      </w:r>
      <w:r>
        <w:rPr>
          <w:spacing w:val="-3"/>
          <w:sz w:val="20"/>
        </w:rPr>
        <w:t> </w:t>
      </w:r>
      <w:r>
        <w:rPr>
          <w:sz w:val="20"/>
        </w:rPr>
        <w:t>multiple</w:t>
      </w:r>
      <w:r>
        <w:rPr>
          <w:spacing w:val="-6"/>
          <w:sz w:val="20"/>
        </w:rPr>
        <w:t> </w:t>
      </w:r>
      <w:r>
        <w:rPr>
          <w:sz w:val="20"/>
        </w:rPr>
        <w:t>programming</w:t>
      </w:r>
      <w:r>
        <w:rPr>
          <w:spacing w:val="-5"/>
          <w:sz w:val="20"/>
        </w:rPr>
        <w:t> </w:t>
      </w:r>
      <w:r>
        <w:rPr>
          <w:sz w:val="20"/>
        </w:rPr>
        <w:t>languages (e.g., C, C++, Python, Go);</w:t>
      </w:r>
    </w:p>
    <w:p>
      <w:pPr>
        <w:pStyle w:val="ListParagraph"/>
        <w:numPr>
          <w:ilvl w:val="3"/>
          <w:numId w:val="11"/>
        </w:numPr>
        <w:tabs>
          <w:tab w:pos="869" w:val="left" w:leader="none"/>
        </w:tabs>
        <w:spacing w:line="254" w:lineRule="auto" w:before="163" w:after="0"/>
        <w:ind w:left="869" w:right="264" w:hanging="454"/>
        <w:jc w:val="left"/>
        <w:rPr>
          <w:sz w:val="20"/>
        </w:rPr>
      </w:pPr>
      <w:r>
        <w:rPr>
          <w:sz w:val="20"/>
        </w:rPr>
        <w:t>[REQ-API-Generic-009] Near-RT RIC APIs shall support xApp subscription management based on operators’ policies.</w:t>
      </w:r>
      <w:r>
        <w:rPr>
          <w:spacing w:val="-2"/>
          <w:sz w:val="20"/>
        </w:rPr>
        <w:t> </w:t>
      </w:r>
      <w:r>
        <w:rPr>
          <w:sz w:val="20"/>
        </w:rPr>
        <w:t>An</w:t>
      </w:r>
      <w:r>
        <w:rPr>
          <w:spacing w:val="-1"/>
          <w:sz w:val="20"/>
        </w:rPr>
        <w:t> </w:t>
      </w:r>
      <w:r>
        <w:rPr>
          <w:sz w:val="20"/>
        </w:rPr>
        <w:t>xApp</w:t>
      </w:r>
      <w:r>
        <w:rPr>
          <w:spacing w:val="-3"/>
          <w:sz w:val="20"/>
        </w:rPr>
        <w:t> </w:t>
      </w:r>
      <w:r>
        <w:rPr>
          <w:sz w:val="20"/>
        </w:rPr>
        <w:t>may</w:t>
      </w:r>
      <w:r>
        <w:rPr>
          <w:spacing w:val="-1"/>
          <w:sz w:val="20"/>
        </w:rPr>
        <w:t> </w:t>
      </w:r>
      <w:r>
        <w:rPr>
          <w:sz w:val="20"/>
        </w:rPr>
        <w:t>be</w:t>
      </w:r>
      <w:r>
        <w:rPr>
          <w:spacing w:val="-4"/>
          <w:sz w:val="20"/>
        </w:rPr>
        <w:t> </w:t>
      </w:r>
      <w:r>
        <w:rPr>
          <w:sz w:val="20"/>
        </w:rPr>
        <w:t>restricted</w:t>
      </w:r>
      <w:r>
        <w:rPr>
          <w:spacing w:val="-1"/>
          <w:sz w:val="20"/>
        </w:rPr>
        <w:t> </w:t>
      </w:r>
      <w:r>
        <w:rPr>
          <w:sz w:val="20"/>
        </w:rPr>
        <w:t>to</w:t>
      </w:r>
      <w:r>
        <w:rPr>
          <w:spacing w:val="-1"/>
          <w:sz w:val="20"/>
        </w:rPr>
        <w:t> </w:t>
      </w:r>
      <w:r>
        <w:rPr>
          <w:sz w:val="20"/>
        </w:rPr>
        <w:t>interface</w:t>
      </w:r>
      <w:r>
        <w:rPr>
          <w:spacing w:val="-4"/>
          <w:sz w:val="20"/>
        </w:rPr>
        <w:t> </w:t>
      </w:r>
      <w:r>
        <w:rPr>
          <w:sz w:val="20"/>
        </w:rPr>
        <w:t>with</w:t>
      </w:r>
      <w:r>
        <w:rPr>
          <w:spacing w:val="-1"/>
          <w:sz w:val="20"/>
        </w:rPr>
        <w:t> </w:t>
      </w:r>
      <w:r>
        <w:rPr>
          <w:sz w:val="20"/>
        </w:rPr>
        <w:t>only</w:t>
      </w:r>
      <w:r>
        <w:rPr>
          <w:spacing w:val="-4"/>
          <w:sz w:val="20"/>
        </w:rPr>
        <w:t> </w:t>
      </w:r>
      <w:r>
        <w:rPr>
          <w:sz w:val="20"/>
        </w:rPr>
        <w:t>a</w:t>
      </w:r>
      <w:r>
        <w:rPr>
          <w:spacing w:val="-4"/>
          <w:sz w:val="20"/>
        </w:rPr>
        <w:t> </w:t>
      </w:r>
      <w:r>
        <w:rPr>
          <w:sz w:val="20"/>
        </w:rPr>
        <w:t>subset</w:t>
      </w:r>
      <w:r>
        <w:rPr>
          <w:spacing w:val="-2"/>
          <w:sz w:val="20"/>
        </w:rPr>
        <w:t> </w:t>
      </w:r>
      <w:r>
        <w:rPr>
          <w:sz w:val="20"/>
        </w:rPr>
        <w:t>of</w:t>
      </w:r>
      <w:r>
        <w:rPr>
          <w:spacing w:val="-2"/>
          <w:sz w:val="20"/>
        </w:rPr>
        <w:t> </w:t>
      </w:r>
      <w:r>
        <w:rPr>
          <w:sz w:val="20"/>
        </w:rPr>
        <w:t>E2</w:t>
      </w:r>
      <w:r>
        <w:rPr>
          <w:spacing w:val="-1"/>
          <w:sz w:val="20"/>
        </w:rPr>
        <w:t> </w:t>
      </w:r>
      <w:r>
        <w:rPr>
          <w:sz w:val="20"/>
        </w:rPr>
        <w:t>Nodes</w:t>
      </w:r>
      <w:r>
        <w:rPr>
          <w:spacing w:val="-3"/>
          <w:sz w:val="20"/>
        </w:rPr>
        <w:t> </w:t>
      </w:r>
      <w:r>
        <w:rPr>
          <w:sz w:val="20"/>
        </w:rPr>
        <w:t>by</w:t>
      </w:r>
      <w:r>
        <w:rPr>
          <w:spacing w:val="-1"/>
          <w:sz w:val="20"/>
        </w:rPr>
        <w:t> </w:t>
      </w:r>
      <w:r>
        <w:rPr>
          <w:sz w:val="20"/>
        </w:rPr>
        <w:t>such</w:t>
      </w:r>
      <w:r>
        <w:rPr>
          <w:spacing w:val="-3"/>
          <w:sz w:val="20"/>
        </w:rPr>
        <w:t> </w:t>
      </w:r>
      <w:r>
        <w:rPr>
          <w:sz w:val="20"/>
        </w:rPr>
        <w:t>policies.</w:t>
      </w:r>
      <w:r>
        <w:rPr>
          <w:spacing w:val="-2"/>
          <w:sz w:val="20"/>
        </w:rPr>
        <w:t> </w:t>
      </w:r>
      <w:r>
        <w:rPr>
          <w:sz w:val="20"/>
        </w:rPr>
        <w:t>Near-RT</w:t>
      </w:r>
      <w:r>
        <w:rPr>
          <w:spacing w:val="-2"/>
          <w:sz w:val="20"/>
        </w:rPr>
        <w:t> </w:t>
      </w:r>
      <w:r>
        <w:rPr>
          <w:sz w:val="20"/>
        </w:rPr>
        <w:t>RIC</w:t>
      </w:r>
      <w:r>
        <w:rPr>
          <w:spacing w:val="-3"/>
          <w:sz w:val="20"/>
        </w:rPr>
        <w:t> </w:t>
      </w:r>
      <w:r>
        <w:rPr>
          <w:sz w:val="20"/>
        </w:rPr>
        <w:t>shall be responsible for routing messages between this xApp and the subset of E2 Nodes;</w:t>
      </w:r>
    </w:p>
    <w:p>
      <w:pPr>
        <w:pStyle w:val="ListParagraph"/>
        <w:numPr>
          <w:ilvl w:val="3"/>
          <w:numId w:val="11"/>
        </w:numPr>
        <w:tabs>
          <w:tab w:pos="869" w:val="left" w:leader="none"/>
        </w:tabs>
        <w:spacing w:line="240" w:lineRule="auto" w:before="164" w:after="0"/>
        <w:ind w:left="869" w:right="0" w:hanging="454"/>
        <w:jc w:val="left"/>
        <w:rPr>
          <w:sz w:val="20"/>
        </w:rPr>
      </w:pPr>
      <w:r>
        <w:rPr>
          <w:sz w:val="20"/>
        </w:rPr>
        <w:t>[REQ-API-Generic-010]</w:t>
      </w:r>
      <w:r>
        <w:rPr>
          <w:spacing w:val="-7"/>
          <w:sz w:val="20"/>
        </w:rPr>
        <w:t> </w:t>
      </w:r>
      <w:r>
        <w:rPr>
          <w:sz w:val="20"/>
        </w:rPr>
        <w:t>Near-RT</w:t>
      </w:r>
      <w:r>
        <w:rPr>
          <w:spacing w:val="-6"/>
          <w:sz w:val="20"/>
        </w:rPr>
        <w:t> </w:t>
      </w:r>
      <w:r>
        <w:rPr>
          <w:sz w:val="20"/>
        </w:rPr>
        <w:t>RIC</w:t>
      </w:r>
      <w:r>
        <w:rPr>
          <w:spacing w:val="-7"/>
          <w:sz w:val="20"/>
        </w:rPr>
        <w:t> </w:t>
      </w:r>
      <w:r>
        <w:rPr>
          <w:sz w:val="20"/>
        </w:rPr>
        <w:t>APIs</w:t>
      </w:r>
      <w:r>
        <w:rPr>
          <w:spacing w:val="-7"/>
          <w:sz w:val="20"/>
        </w:rPr>
        <w:t> </w:t>
      </w:r>
      <w:r>
        <w:rPr>
          <w:sz w:val="20"/>
        </w:rPr>
        <w:t>shall</w:t>
      </w:r>
      <w:r>
        <w:rPr>
          <w:spacing w:val="-6"/>
          <w:sz w:val="20"/>
        </w:rPr>
        <w:t> </w:t>
      </w:r>
      <w:r>
        <w:rPr>
          <w:sz w:val="20"/>
        </w:rPr>
        <w:t>support</w:t>
      </w:r>
      <w:r>
        <w:rPr>
          <w:spacing w:val="-7"/>
          <w:sz w:val="20"/>
        </w:rPr>
        <w:t> </w:t>
      </w:r>
      <w:r>
        <w:rPr>
          <w:sz w:val="20"/>
        </w:rPr>
        <w:t>mitigation</w:t>
      </w:r>
      <w:r>
        <w:rPr>
          <w:spacing w:val="-6"/>
          <w:sz w:val="20"/>
        </w:rPr>
        <w:t> </w:t>
      </w:r>
      <w:r>
        <w:rPr>
          <w:sz w:val="20"/>
        </w:rPr>
        <w:t>of</w:t>
      </w:r>
      <w:r>
        <w:rPr>
          <w:spacing w:val="-6"/>
          <w:sz w:val="20"/>
        </w:rPr>
        <w:t> </w:t>
      </w:r>
      <w:r>
        <w:rPr>
          <w:sz w:val="20"/>
        </w:rPr>
        <w:t>E2</w:t>
      </w:r>
      <w:r>
        <w:rPr>
          <w:spacing w:val="-5"/>
          <w:sz w:val="20"/>
        </w:rPr>
        <w:t> </w:t>
      </w:r>
      <w:r>
        <w:rPr>
          <w:sz w:val="20"/>
        </w:rPr>
        <w:t>related</w:t>
      </w:r>
      <w:r>
        <w:rPr>
          <w:spacing w:val="-5"/>
          <w:sz w:val="20"/>
        </w:rPr>
        <w:t> </w:t>
      </w:r>
      <w:r>
        <w:rPr>
          <w:sz w:val="20"/>
        </w:rPr>
        <w:t>conflicts</w:t>
      </w:r>
      <w:r>
        <w:rPr>
          <w:spacing w:val="-7"/>
          <w:sz w:val="20"/>
        </w:rPr>
        <w:t> </w:t>
      </w:r>
      <w:r>
        <w:rPr>
          <w:sz w:val="20"/>
        </w:rPr>
        <w:t>between</w:t>
      </w:r>
      <w:r>
        <w:rPr>
          <w:spacing w:val="-6"/>
          <w:sz w:val="20"/>
        </w:rPr>
        <w:t> </w:t>
      </w:r>
      <w:r>
        <w:rPr>
          <w:spacing w:val="-2"/>
          <w:sz w:val="20"/>
        </w:rPr>
        <w:t>xApps;</w:t>
      </w:r>
    </w:p>
    <w:p>
      <w:pPr>
        <w:pStyle w:val="ListParagraph"/>
        <w:numPr>
          <w:ilvl w:val="3"/>
          <w:numId w:val="11"/>
        </w:numPr>
        <w:tabs>
          <w:tab w:pos="869" w:val="left" w:leader="none"/>
        </w:tabs>
        <w:spacing w:line="254" w:lineRule="auto" w:before="175" w:after="0"/>
        <w:ind w:left="869" w:right="565" w:hanging="454"/>
        <w:jc w:val="left"/>
        <w:rPr>
          <w:sz w:val="20"/>
        </w:rPr>
      </w:pPr>
      <w:r>
        <w:rPr>
          <w:sz w:val="20"/>
        </w:rPr>
        <w:t>[REQ-API-E2Related-001]</w:t>
      </w:r>
      <w:r>
        <w:rPr>
          <w:spacing w:val="-3"/>
          <w:sz w:val="20"/>
        </w:rPr>
        <w:t> </w:t>
      </w:r>
      <w:r>
        <w:rPr>
          <w:sz w:val="20"/>
        </w:rPr>
        <w:t>Near-RT</w:t>
      </w:r>
      <w:r>
        <w:rPr>
          <w:spacing w:val="-3"/>
          <w:sz w:val="20"/>
        </w:rPr>
        <w:t> </w:t>
      </w:r>
      <w:r>
        <w:rPr>
          <w:sz w:val="20"/>
        </w:rPr>
        <w:t>RIC</w:t>
      </w:r>
      <w:r>
        <w:rPr>
          <w:spacing w:val="-4"/>
          <w:sz w:val="20"/>
        </w:rPr>
        <w:t> </w:t>
      </w:r>
      <w:r>
        <w:rPr>
          <w:sz w:val="20"/>
        </w:rPr>
        <w:t>APIs</w:t>
      </w:r>
      <w:r>
        <w:rPr>
          <w:spacing w:val="-1"/>
          <w:sz w:val="20"/>
        </w:rPr>
        <w:t> </w:t>
      </w:r>
      <w:r>
        <w:rPr>
          <w:sz w:val="20"/>
        </w:rPr>
        <w:t>shall</w:t>
      </w:r>
      <w:r>
        <w:rPr>
          <w:spacing w:val="-3"/>
          <w:sz w:val="20"/>
        </w:rPr>
        <w:t> </w:t>
      </w:r>
      <w:r>
        <w:rPr>
          <w:sz w:val="20"/>
        </w:rPr>
        <w:t>enable</w:t>
      </w:r>
      <w:r>
        <w:rPr>
          <w:spacing w:val="-3"/>
          <w:sz w:val="20"/>
        </w:rPr>
        <w:t> </w:t>
      </w:r>
      <w:r>
        <w:rPr>
          <w:sz w:val="20"/>
        </w:rPr>
        <w:t>all</w:t>
      </w:r>
      <w:r>
        <w:rPr>
          <w:spacing w:val="-3"/>
          <w:sz w:val="20"/>
        </w:rPr>
        <w:t> </w:t>
      </w:r>
      <w:r>
        <w:rPr>
          <w:sz w:val="20"/>
        </w:rPr>
        <w:t>xApps</w:t>
      </w:r>
      <w:r>
        <w:rPr>
          <w:spacing w:val="-4"/>
          <w:sz w:val="20"/>
        </w:rPr>
        <w:t> </w:t>
      </w:r>
      <w:r>
        <w:rPr>
          <w:sz w:val="20"/>
        </w:rPr>
        <w:t>to</w:t>
      </w:r>
      <w:r>
        <w:rPr>
          <w:spacing w:val="-2"/>
          <w:sz w:val="20"/>
        </w:rPr>
        <w:t> </w:t>
      </w:r>
      <w:r>
        <w:rPr>
          <w:sz w:val="20"/>
        </w:rPr>
        <w:t>directly</w:t>
      </w:r>
      <w:r>
        <w:rPr>
          <w:spacing w:val="-5"/>
          <w:sz w:val="20"/>
        </w:rPr>
        <w:t> </w:t>
      </w:r>
      <w:r>
        <w:rPr>
          <w:sz w:val="20"/>
        </w:rPr>
        <w:t>use</w:t>
      </w:r>
      <w:r>
        <w:rPr>
          <w:spacing w:val="-3"/>
          <w:sz w:val="20"/>
        </w:rPr>
        <w:t> </w:t>
      </w:r>
      <w:r>
        <w:rPr>
          <w:sz w:val="20"/>
        </w:rPr>
        <w:t>the</w:t>
      </w:r>
      <w:r>
        <w:rPr>
          <w:spacing w:val="-3"/>
          <w:sz w:val="20"/>
        </w:rPr>
        <w:t> </w:t>
      </w:r>
      <w:r>
        <w:rPr>
          <w:sz w:val="20"/>
        </w:rPr>
        <w:t>information</w:t>
      </w:r>
      <w:r>
        <w:rPr>
          <w:spacing w:val="-4"/>
          <w:sz w:val="20"/>
        </w:rPr>
        <w:t> </w:t>
      </w:r>
      <w:r>
        <w:rPr>
          <w:sz w:val="20"/>
        </w:rPr>
        <w:t>elements</w:t>
      </w:r>
      <w:r>
        <w:rPr>
          <w:spacing w:val="-4"/>
          <w:sz w:val="20"/>
        </w:rPr>
        <w:t> </w:t>
      </w:r>
      <w:r>
        <w:rPr>
          <w:sz w:val="20"/>
        </w:rPr>
        <w:t>of E2SMs with which they are associated;</w:t>
      </w:r>
    </w:p>
    <w:p>
      <w:pPr>
        <w:pStyle w:val="ListParagraph"/>
        <w:numPr>
          <w:ilvl w:val="3"/>
          <w:numId w:val="11"/>
        </w:numPr>
        <w:tabs>
          <w:tab w:pos="869" w:val="left" w:leader="none"/>
        </w:tabs>
        <w:spacing w:line="254" w:lineRule="auto" w:before="163" w:after="0"/>
        <w:ind w:left="869" w:right="426" w:hanging="454"/>
        <w:jc w:val="left"/>
        <w:rPr>
          <w:sz w:val="20"/>
        </w:rPr>
      </w:pPr>
      <w:r>
        <w:rPr>
          <w:sz w:val="20"/>
        </w:rPr>
        <w:t>[REQ-API-E2Related-002]</w:t>
      </w:r>
      <w:r>
        <w:rPr>
          <w:spacing w:val="-2"/>
          <w:sz w:val="20"/>
        </w:rPr>
        <w:t> </w:t>
      </w:r>
      <w:r>
        <w:rPr>
          <w:sz w:val="20"/>
        </w:rPr>
        <w:t>The</w:t>
      </w:r>
      <w:r>
        <w:rPr>
          <w:spacing w:val="-3"/>
          <w:sz w:val="20"/>
        </w:rPr>
        <w:t> </w:t>
      </w:r>
      <w:r>
        <w:rPr>
          <w:sz w:val="20"/>
        </w:rPr>
        <w:t>Near-RT</w:t>
      </w:r>
      <w:r>
        <w:rPr>
          <w:spacing w:val="-3"/>
          <w:sz w:val="20"/>
        </w:rPr>
        <w:t> </w:t>
      </w:r>
      <w:r>
        <w:rPr>
          <w:sz w:val="20"/>
        </w:rPr>
        <w:t>RIC</w:t>
      </w:r>
      <w:r>
        <w:rPr>
          <w:spacing w:val="-4"/>
          <w:sz w:val="20"/>
        </w:rPr>
        <w:t> </w:t>
      </w:r>
      <w:r>
        <w:rPr>
          <w:sz w:val="20"/>
        </w:rPr>
        <w:t>E2</w:t>
      </w:r>
      <w:r>
        <w:rPr>
          <w:spacing w:val="-2"/>
          <w:sz w:val="20"/>
        </w:rPr>
        <w:t> </w:t>
      </w:r>
      <w:r>
        <w:rPr>
          <w:sz w:val="20"/>
        </w:rPr>
        <w:t>Related</w:t>
      </w:r>
      <w:r>
        <w:rPr>
          <w:spacing w:val="-2"/>
          <w:sz w:val="20"/>
        </w:rPr>
        <w:t> </w:t>
      </w:r>
      <w:r>
        <w:rPr>
          <w:sz w:val="20"/>
        </w:rPr>
        <w:t>APIs</w:t>
      </w:r>
      <w:r>
        <w:rPr>
          <w:spacing w:val="-4"/>
          <w:sz w:val="20"/>
        </w:rPr>
        <w:t> </w:t>
      </w:r>
      <w:r>
        <w:rPr>
          <w:sz w:val="20"/>
        </w:rPr>
        <w:t>shall</w:t>
      </w:r>
      <w:r>
        <w:rPr>
          <w:spacing w:val="-3"/>
          <w:sz w:val="20"/>
        </w:rPr>
        <w:t> </w:t>
      </w:r>
      <w:r>
        <w:rPr>
          <w:sz w:val="20"/>
        </w:rPr>
        <w:t>expose</w:t>
      </w:r>
      <w:r>
        <w:rPr>
          <w:spacing w:val="-3"/>
          <w:sz w:val="20"/>
        </w:rPr>
        <w:t> </w:t>
      </w:r>
      <w:r>
        <w:rPr>
          <w:sz w:val="20"/>
        </w:rPr>
        <w:t>event-triggered</w:t>
      </w:r>
      <w:r>
        <w:rPr>
          <w:spacing w:val="-2"/>
          <w:sz w:val="20"/>
        </w:rPr>
        <w:t> </w:t>
      </w:r>
      <w:r>
        <w:rPr>
          <w:sz w:val="20"/>
        </w:rPr>
        <w:t>RAN</w:t>
      </w:r>
      <w:r>
        <w:rPr>
          <w:spacing w:val="-3"/>
          <w:sz w:val="20"/>
        </w:rPr>
        <w:t> </w:t>
      </w:r>
      <w:r>
        <w:rPr>
          <w:sz w:val="20"/>
        </w:rPr>
        <w:t>information</w:t>
      </w:r>
      <w:r>
        <w:rPr>
          <w:spacing w:val="-4"/>
          <w:sz w:val="20"/>
        </w:rPr>
        <w:t> </w:t>
      </w:r>
      <w:r>
        <w:rPr>
          <w:sz w:val="20"/>
        </w:rPr>
        <w:t>and time-varying network state.</w:t>
      </w:r>
    </w:p>
    <w:p>
      <w:pPr>
        <w:pStyle w:val="ListParagraph"/>
        <w:numPr>
          <w:ilvl w:val="3"/>
          <w:numId w:val="11"/>
        </w:numPr>
        <w:tabs>
          <w:tab w:pos="869" w:val="left" w:leader="none"/>
        </w:tabs>
        <w:spacing w:line="254" w:lineRule="auto" w:before="163" w:after="0"/>
        <w:ind w:left="869" w:right="172" w:hanging="454"/>
        <w:jc w:val="left"/>
        <w:rPr>
          <w:sz w:val="20"/>
        </w:rPr>
      </w:pPr>
      <w:r>
        <w:rPr>
          <w:sz w:val="20"/>
        </w:rPr>
        <w:t>[REQ-API-Management-001]</w:t>
      </w:r>
      <w:r>
        <w:rPr>
          <w:spacing w:val="-5"/>
          <w:sz w:val="20"/>
        </w:rPr>
        <w:t> </w:t>
      </w:r>
      <w:r>
        <w:rPr>
          <w:sz w:val="20"/>
        </w:rPr>
        <w:t>The</w:t>
      </w:r>
      <w:r>
        <w:rPr>
          <w:spacing w:val="-3"/>
          <w:sz w:val="20"/>
        </w:rPr>
        <w:t> </w:t>
      </w:r>
      <w:r>
        <w:rPr>
          <w:sz w:val="20"/>
        </w:rPr>
        <w:t>Near-RT</w:t>
      </w:r>
      <w:r>
        <w:rPr>
          <w:spacing w:val="-3"/>
          <w:sz w:val="20"/>
        </w:rPr>
        <w:t> </w:t>
      </w:r>
      <w:r>
        <w:rPr>
          <w:sz w:val="20"/>
        </w:rPr>
        <w:t>RIC</w:t>
      </w:r>
      <w:r>
        <w:rPr>
          <w:spacing w:val="-4"/>
          <w:sz w:val="20"/>
        </w:rPr>
        <w:t> </w:t>
      </w:r>
      <w:r>
        <w:rPr>
          <w:sz w:val="20"/>
        </w:rPr>
        <w:t>APIs</w:t>
      </w:r>
      <w:r>
        <w:rPr>
          <w:spacing w:val="-4"/>
          <w:sz w:val="20"/>
        </w:rPr>
        <w:t> </w:t>
      </w:r>
      <w:r>
        <w:rPr>
          <w:sz w:val="20"/>
        </w:rPr>
        <w:t>for</w:t>
      </w:r>
      <w:r>
        <w:rPr>
          <w:spacing w:val="-3"/>
          <w:sz w:val="20"/>
        </w:rPr>
        <w:t> </w:t>
      </w:r>
      <w:r>
        <w:rPr>
          <w:sz w:val="20"/>
        </w:rPr>
        <w:t>xApp</w:t>
      </w:r>
      <w:r>
        <w:rPr>
          <w:spacing w:val="-2"/>
          <w:sz w:val="20"/>
        </w:rPr>
        <w:t> </w:t>
      </w:r>
      <w:r>
        <w:rPr>
          <w:sz w:val="20"/>
        </w:rPr>
        <w:t>management</w:t>
      </w:r>
      <w:r>
        <w:rPr>
          <w:spacing w:val="-4"/>
          <w:sz w:val="20"/>
        </w:rPr>
        <w:t> </w:t>
      </w:r>
      <w:r>
        <w:rPr>
          <w:sz w:val="20"/>
        </w:rPr>
        <w:t>shall</w:t>
      </w:r>
      <w:r>
        <w:rPr>
          <w:spacing w:val="-3"/>
          <w:sz w:val="20"/>
        </w:rPr>
        <w:t> </w:t>
      </w:r>
      <w:r>
        <w:rPr>
          <w:sz w:val="20"/>
        </w:rPr>
        <w:t>provide</w:t>
      </w:r>
      <w:r>
        <w:rPr>
          <w:spacing w:val="-3"/>
          <w:sz w:val="20"/>
        </w:rPr>
        <w:t> </w:t>
      </w:r>
      <w:r>
        <w:rPr>
          <w:sz w:val="20"/>
        </w:rPr>
        <w:t>the</w:t>
      </w:r>
      <w:r>
        <w:rPr>
          <w:spacing w:val="-3"/>
          <w:sz w:val="20"/>
        </w:rPr>
        <w:t> </w:t>
      </w:r>
      <w:r>
        <w:rPr>
          <w:sz w:val="20"/>
        </w:rPr>
        <w:t>capability</w:t>
      </w:r>
      <w:r>
        <w:rPr>
          <w:spacing w:val="-2"/>
          <w:sz w:val="20"/>
        </w:rPr>
        <w:t> </w:t>
      </w:r>
      <w:r>
        <w:rPr>
          <w:sz w:val="20"/>
        </w:rPr>
        <w:t>to</w:t>
      </w:r>
      <w:r>
        <w:rPr>
          <w:spacing w:val="-2"/>
          <w:sz w:val="20"/>
        </w:rPr>
        <w:t> </w:t>
      </w:r>
      <w:r>
        <w:rPr>
          <w:sz w:val="20"/>
        </w:rPr>
        <w:t>configure the xApp;</w:t>
      </w:r>
    </w:p>
    <w:p>
      <w:pPr>
        <w:pStyle w:val="ListParagraph"/>
        <w:numPr>
          <w:ilvl w:val="3"/>
          <w:numId w:val="11"/>
        </w:numPr>
        <w:tabs>
          <w:tab w:pos="869" w:val="left" w:leader="none"/>
        </w:tabs>
        <w:spacing w:line="256" w:lineRule="auto" w:before="163" w:after="0"/>
        <w:ind w:left="869" w:right="370" w:hanging="454"/>
        <w:jc w:val="left"/>
        <w:rPr>
          <w:sz w:val="20"/>
        </w:rPr>
      </w:pPr>
      <w:r>
        <w:rPr>
          <w:sz w:val="20"/>
        </w:rPr>
        <w:t>[REQ-API-Management-002]</w:t>
      </w:r>
      <w:r>
        <w:rPr>
          <w:spacing w:val="-5"/>
          <w:sz w:val="20"/>
        </w:rPr>
        <w:t> </w:t>
      </w:r>
      <w:r>
        <w:rPr>
          <w:sz w:val="20"/>
        </w:rPr>
        <w:t>The</w:t>
      </w:r>
      <w:r>
        <w:rPr>
          <w:spacing w:val="-3"/>
          <w:sz w:val="20"/>
        </w:rPr>
        <w:t> </w:t>
      </w:r>
      <w:r>
        <w:rPr>
          <w:sz w:val="20"/>
        </w:rPr>
        <w:t>Near-RT</w:t>
      </w:r>
      <w:r>
        <w:rPr>
          <w:spacing w:val="-3"/>
          <w:sz w:val="20"/>
        </w:rPr>
        <w:t> </w:t>
      </w:r>
      <w:r>
        <w:rPr>
          <w:sz w:val="20"/>
        </w:rPr>
        <w:t>RIC</w:t>
      </w:r>
      <w:r>
        <w:rPr>
          <w:spacing w:val="-4"/>
          <w:sz w:val="20"/>
        </w:rPr>
        <w:t> </w:t>
      </w:r>
      <w:r>
        <w:rPr>
          <w:sz w:val="20"/>
        </w:rPr>
        <w:t>APIs</w:t>
      </w:r>
      <w:r>
        <w:rPr>
          <w:spacing w:val="-4"/>
          <w:sz w:val="20"/>
        </w:rPr>
        <w:t> </w:t>
      </w:r>
      <w:r>
        <w:rPr>
          <w:sz w:val="20"/>
        </w:rPr>
        <w:t>for</w:t>
      </w:r>
      <w:r>
        <w:rPr>
          <w:spacing w:val="-3"/>
          <w:sz w:val="20"/>
        </w:rPr>
        <w:t> </w:t>
      </w:r>
      <w:r>
        <w:rPr>
          <w:sz w:val="20"/>
        </w:rPr>
        <w:t>xApp</w:t>
      </w:r>
      <w:r>
        <w:rPr>
          <w:spacing w:val="-2"/>
          <w:sz w:val="20"/>
        </w:rPr>
        <w:t> </w:t>
      </w:r>
      <w:r>
        <w:rPr>
          <w:sz w:val="20"/>
        </w:rPr>
        <w:t>management</w:t>
      </w:r>
      <w:r>
        <w:rPr>
          <w:spacing w:val="-4"/>
          <w:sz w:val="20"/>
        </w:rPr>
        <w:t> </w:t>
      </w:r>
      <w:r>
        <w:rPr>
          <w:sz w:val="20"/>
        </w:rPr>
        <w:t>shall</w:t>
      </w:r>
      <w:r>
        <w:rPr>
          <w:spacing w:val="-3"/>
          <w:sz w:val="20"/>
        </w:rPr>
        <w:t> </w:t>
      </w:r>
      <w:r>
        <w:rPr>
          <w:sz w:val="20"/>
        </w:rPr>
        <w:t>provide</w:t>
      </w:r>
      <w:r>
        <w:rPr>
          <w:spacing w:val="-3"/>
          <w:sz w:val="20"/>
        </w:rPr>
        <w:t> </w:t>
      </w:r>
      <w:r>
        <w:rPr>
          <w:sz w:val="20"/>
        </w:rPr>
        <w:t>the</w:t>
      </w:r>
      <w:r>
        <w:rPr>
          <w:spacing w:val="-3"/>
          <w:sz w:val="20"/>
        </w:rPr>
        <w:t> </w:t>
      </w:r>
      <w:r>
        <w:rPr>
          <w:sz w:val="20"/>
        </w:rPr>
        <w:t>capability</w:t>
      </w:r>
      <w:r>
        <w:rPr>
          <w:spacing w:val="-2"/>
          <w:sz w:val="20"/>
        </w:rPr>
        <w:t> </w:t>
      </w:r>
      <w:r>
        <w:rPr>
          <w:sz w:val="20"/>
        </w:rPr>
        <w:t>to</w:t>
      </w:r>
      <w:r>
        <w:rPr>
          <w:spacing w:val="-2"/>
          <w:sz w:val="20"/>
        </w:rPr>
        <w:t> </w:t>
      </w:r>
      <w:r>
        <w:rPr>
          <w:sz w:val="20"/>
        </w:rPr>
        <w:t>change the administrative state of the xApp;</w:t>
      </w:r>
    </w:p>
    <w:p>
      <w:pPr>
        <w:pStyle w:val="ListParagraph"/>
        <w:numPr>
          <w:ilvl w:val="3"/>
          <w:numId w:val="11"/>
        </w:numPr>
        <w:tabs>
          <w:tab w:pos="869" w:val="left" w:leader="none"/>
        </w:tabs>
        <w:spacing w:line="259" w:lineRule="auto" w:before="158" w:after="0"/>
        <w:ind w:left="869" w:right="298" w:hanging="454"/>
        <w:jc w:val="left"/>
        <w:rPr>
          <w:sz w:val="20"/>
        </w:rPr>
      </w:pPr>
      <w:r>
        <w:rPr>
          <w:sz w:val="20"/>
        </w:rPr>
        <w:t>[REQ-API-Management-003]</w:t>
      </w:r>
      <w:r>
        <w:rPr>
          <w:spacing w:val="-5"/>
          <w:sz w:val="20"/>
        </w:rPr>
        <w:t> </w:t>
      </w:r>
      <w:r>
        <w:rPr>
          <w:sz w:val="20"/>
        </w:rPr>
        <w:t>The</w:t>
      </w:r>
      <w:r>
        <w:rPr>
          <w:spacing w:val="-3"/>
          <w:sz w:val="20"/>
        </w:rPr>
        <w:t> </w:t>
      </w:r>
      <w:r>
        <w:rPr>
          <w:sz w:val="20"/>
        </w:rPr>
        <w:t>Near-RT</w:t>
      </w:r>
      <w:r>
        <w:rPr>
          <w:spacing w:val="-3"/>
          <w:sz w:val="20"/>
        </w:rPr>
        <w:t> </w:t>
      </w:r>
      <w:r>
        <w:rPr>
          <w:sz w:val="20"/>
        </w:rPr>
        <w:t>RIC</w:t>
      </w:r>
      <w:r>
        <w:rPr>
          <w:spacing w:val="-4"/>
          <w:sz w:val="20"/>
        </w:rPr>
        <w:t> </w:t>
      </w:r>
      <w:r>
        <w:rPr>
          <w:sz w:val="20"/>
        </w:rPr>
        <w:t>APIs</w:t>
      </w:r>
      <w:r>
        <w:rPr>
          <w:spacing w:val="-4"/>
          <w:sz w:val="20"/>
        </w:rPr>
        <w:t> </w:t>
      </w:r>
      <w:r>
        <w:rPr>
          <w:sz w:val="20"/>
        </w:rPr>
        <w:t>for</w:t>
      </w:r>
      <w:r>
        <w:rPr>
          <w:spacing w:val="-3"/>
          <w:sz w:val="20"/>
        </w:rPr>
        <w:t> </w:t>
      </w:r>
      <w:r>
        <w:rPr>
          <w:sz w:val="20"/>
        </w:rPr>
        <w:t>xApp</w:t>
      </w:r>
      <w:r>
        <w:rPr>
          <w:spacing w:val="-2"/>
          <w:sz w:val="20"/>
        </w:rPr>
        <w:t> </w:t>
      </w:r>
      <w:r>
        <w:rPr>
          <w:sz w:val="20"/>
        </w:rPr>
        <w:t>management</w:t>
      </w:r>
      <w:r>
        <w:rPr>
          <w:spacing w:val="-4"/>
          <w:sz w:val="20"/>
        </w:rPr>
        <w:t> </w:t>
      </w:r>
      <w:r>
        <w:rPr>
          <w:sz w:val="20"/>
        </w:rPr>
        <w:t>shall</w:t>
      </w:r>
      <w:r>
        <w:rPr>
          <w:spacing w:val="-3"/>
          <w:sz w:val="20"/>
        </w:rPr>
        <w:t> </w:t>
      </w:r>
      <w:r>
        <w:rPr>
          <w:sz w:val="20"/>
        </w:rPr>
        <w:t>provide</w:t>
      </w:r>
      <w:r>
        <w:rPr>
          <w:spacing w:val="-3"/>
          <w:sz w:val="20"/>
        </w:rPr>
        <w:t> </w:t>
      </w:r>
      <w:r>
        <w:rPr>
          <w:sz w:val="20"/>
        </w:rPr>
        <w:t>the</w:t>
      </w:r>
      <w:r>
        <w:rPr>
          <w:spacing w:val="-3"/>
          <w:sz w:val="20"/>
        </w:rPr>
        <w:t> </w:t>
      </w:r>
      <w:r>
        <w:rPr>
          <w:sz w:val="20"/>
        </w:rPr>
        <w:t>capability</w:t>
      </w:r>
      <w:r>
        <w:rPr>
          <w:spacing w:val="-2"/>
          <w:sz w:val="20"/>
        </w:rPr>
        <w:t> </w:t>
      </w:r>
      <w:r>
        <w:rPr>
          <w:sz w:val="20"/>
        </w:rPr>
        <w:t>to</w:t>
      </w:r>
      <w:r>
        <w:rPr>
          <w:spacing w:val="-5"/>
          <w:sz w:val="20"/>
        </w:rPr>
        <w:t> </w:t>
      </w:r>
      <w:r>
        <w:rPr>
          <w:sz w:val="20"/>
        </w:rPr>
        <w:t>read</w:t>
      </w:r>
      <w:r>
        <w:rPr>
          <w:spacing w:val="-2"/>
          <w:sz w:val="20"/>
        </w:rPr>
        <w:t> </w:t>
      </w:r>
      <w:r>
        <w:rPr>
          <w:sz w:val="20"/>
        </w:rPr>
        <w:t>the current configuration of the xApp;</w:t>
      </w:r>
    </w:p>
    <w:p>
      <w:pPr>
        <w:pStyle w:val="ListParagraph"/>
        <w:numPr>
          <w:ilvl w:val="3"/>
          <w:numId w:val="11"/>
        </w:numPr>
        <w:tabs>
          <w:tab w:pos="869" w:val="left" w:leader="none"/>
        </w:tabs>
        <w:spacing w:line="256" w:lineRule="auto" w:before="154" w:after="0"/>
        <w:ind w:left="869" w:right="615" w:hanging="454"/>
        <w:jc w:val="left"/>
        <w:rPr>
          <w:sz w:val="20"/>
        </w:rPr>
      </w:pPr>
      <w:r>
        <w:rPr>
          <w:sz w:val="20"/>
        </w:rPr>
        <w:t>[REQ-API-Management-004]</w:t>
      </w:r>
      <w:r>
        <w:rPr>
          <w:spacing w:val="-5"/>
          <w:sz w:val="20"/>
        </w:rPr>
        <w:t> </w:t>
      </w:r>
      <w:r>
        <w:rPr>
          <w:sz w:val="20"/>
        </w:rPr>
        <w:t>The</w:t>
      </w:r>
      <w:r>
        <w:rPr>
          <w:spacing w:val="-3"/>
          <w:sz w:val="20"/>
        </w:rPr>
        <w:t> </w:t>
      </w:r>
      <w:r>
        <w:rPr>
          <w:sz w:val="20"/>
        </w:rPr>
        <w:t>Near-RT</w:t>
      </w:r>
      <w:r>
        <w:rPr>
          <w:spacing w:val="-3"/>
          <w:sz w:val="20"/>
        </w:rPr>
        <w:t> </w:t>
      </w:r>
      <w:r>
        <w:rPr>
          <w:sz w:val="20"/>
        </w:rPr>
        <w:t>RIC</w:t>
      </w:r>
      <w:r>
        <w:rPr>
          <w:spacing w:val="-4"/>
          <w:sz w:val="20"/>
        </w:rPr>
        <w:t> </w:t>
      </w:r>
      <w:r>
        <w:rPr>
          <w:sz w:val="20"/>
        </w:rPr>
        <w:t>APIs</w:t>
      </w:r>
      <w:r>
        <w:rPr>
          <w:spacing w:val="-4"/>
          <w:sz w:val="20"/>
        </w:rPr>
        <w:t> </w:t>
      </w:r>
      <w:r>
        <w:rPr>
          <w:sz w:val="20"/>
        </w:rPr>
        <w:t>for</w:t>
      </w:r>
      <w:r>
        <w:rPr>
          <w:spacing w:val="-3"/>
          <w:sz w:val="20"/>
        </w:rPr>
        <w:t> </w:t>
      </w:r>
      <w:r>
        <w:rPr>
          <w:sz w:val="20"/>
        </w:rPr>
        <w:t>xApp</w:t>
      </w:r>
      <w:r>
        <w:rPr>
          <w:spacing w:val="-2"/>
          <w:sz w:val="20"/>
        </w:rPr>
        <w:t> </w:t>
      </w:r>
      <w:r>
        <w:rPr>
          <w:sz w:val="20"/>
        </w:rPr>
        <w:t>management</w:t>
      </w:r>
      <w:r>
        <w:rPr>
          <w:spacing w:val="-4"/>
          <w:sz w:val="20"/>
        </w:rPr>
        <w:t> </w:t>
      </w:r>
      <w:r>
        <w:rPr>
          <w:sz w:val="20"/>
        </w:rPr>
        <w:t>shall</w:t>
      </w:r>
      <w:r>
        <w:rPr>
          <w:spacing w:val="-3"/>
          <w:sz w:val="20"/>
        </w:rPr>
        <w:t> </w:t>
      </w:r>
      <w:r>
        <w:rPr>
          <w:sz w:val="20"/>
        </w:rPr>
        <w:t>provide</w:t>
      </w:r>
      <w:r>
        <w:rPr>
          <w:spacing w:val="-3"/>
          <w:sz w:val="20"/>
        </w:rPr>
        <w:t> </w:t>
      </w:r>
      <w:r>
        <w:rPr>
          <w:sz w:val="20"/>
        </w:rPr>
        <w:t>the</w:t>
      </w:r>
      <w:r>
        <w:rPr>
          <w:spacing w:val="-3"/>
          <w:sz w:val="20"/>
        </w:rPr>
        <w:t> </w:t>
      </w:r>
      <w:r>
        <w:rPr>
          <w:sz w:val="20"/>
        </w:rPr>
        <w:t>capability</w:t>
      </w:r>
      <w:r>
        <w:rPr>
          <w:spacing w:val="-2"/>
          <w:sz w:val="20"/>
        </w:rPr>
        <w:t> </w:t>
      </w:r>
      <w:r>
        <w:rPr>
          <w:sz w:val="20"/>
        </w:rPr>
        <w:t>for</w:t>
      </w:r>
      <w:r>
        <w:rPr>
          <w:spacing w:val="-3"/>
          <w:sz w:val="20"/>
        </w:rPr>
        <w:t> </w:t>
      </w:r>
      <w:r>
        <w:rPr>
          <w:sz w:val="20"/>
        </w:rPr>
        <w:t>the xApp to notify the Management Function of any change in the xApp configuration;</w:t>
      </w:r>
    </w:p>
    <w:p>
      <w:pPr>
        <w:pStyle w:val="ListParagraph"/>
        <w:numPr>
          <w:ilvl w:val="3"/>
          <w:numId w:val="11"/>
        </w:numPr>
        <w:tabs>
          <w:tab w:pos="869" w:val="left" w:leader="none"/>
        </w:tabs>
        <w:spacing w:line="254" w:lineRule="auto" w:before="161" w:after="0"/>
        <w:ind w:left="869" w:right="615" w:hanging="454"/>
        <w:jc w:val="left"/>
        <w:rPr>
          <w:sz w:val="20"/>
        </w:rPr>
      </w:pPr>
      <w:r>
        <w:rPr>
          <w:sz w:val="20"/>
        </w:rPr>
        <w:t>[REQ-API-Management-005]</w:t>
      </w:r>
      <w:r>
        <w:rPr>
          <w:spacing w:val="-5"/>
          <w:sz w:val="20"/>
        </w:rPr>
        <w:t> </w:t>
      </w:r>
      <w:r>
        <w:rPr>
          <w:sz w:val="20"/>
        </w:rPr>
        <w:t>The</w:t>
      </w:r>
      <w:r>
        <w:rPr>
          <w:spacing w:val="-3"/>
          <w:sz w:val="20"/>
        </w:rPr>
        <w:t> </w:t>
      </w:r>
      <w:r>
        <w:rPr>
          <w:sz w:val="20"/>
        </w:rPr>
        <w:t>Near-RT</w:t>
      </w:r>
      <w:r>
        <w:rPr>
          <w:spacing w:val="-3"/>
          <w:sz w:val="20"/>
        </w:rPr>
        <w:t> </w:t>
      </w:r>
      <w:r>
        <w:rPr>
          <w:sz w:val="20"/>
        </w:rPr>
        <w:t>RIC</w:t>
      </w:r>
      <w:r>
        <w:rPr>
          <w:spacing w:val="-4"/>
          <w:sz w:val="20"/>
        </w:rPr>
        <w:t> </w:t>
      </w:r>
      <w:r>
        <w:rPr>
          <w:sz w:val="20"/>
        </w:rPr>
        <w:t>APIs</w:t>
      </w:r>
      <w:r>
        <w:rPr>
          <w:spacing w:val="-4"/>
          <w:sz w:val="20"/>
        </w:rPr>
        <w:t> </w:t>
      </w:r>
      <w:r>
        <w:rPr>
          <w:sz w:val="20"/>
        </w:rPr>
        <w:t>for</w:t>
      </w:r>
      <w:r>
        <w:rPr>
          <w:spacing w:val="-3"/>
          <w:sz w:val="20"/>
        </w:rPr>
        <w:t> </w:t>
      </w:r>
      <w:r>
        <w:rPr>
          <w:sz w:val="20"/>
        </w:rPr>
        <w:t>xApp</w:t>
      </w:r>
      <w:r>
        <w:rPr>
          <w:spacing w:val="-2"/>
          <w:sz w:val="20"/>
        </w:rPr>
        <w:t> </w:t>
      </w:r>
      <w:r>
        <w:rPr>
          <w:sz w:val="20"/>
        </w:rPr>
        <w:t>management</w:t>
      </w:r>
      <w:r>
        <w:rPr>
          <w:spacing w:val="-4"/>
          <w:sz w:val="20"/>
        </w:rPr>
        <w:t> </w:t>
      </w:r>
      <w:r>
        <w:rPr>
          <w:sz w:val="20"/>
        </w:rPr>
        <w:t>shall</w:t>
      </w:r>
      <w:r>
        <w:rPr>
          <w:spacing w:val="-3"/>
          <w:sz w:val="20"/>
        </w:rPr>
        <w:t> </w:t>
      </w:r>
      <w:r>
        <w:rPr>
          <w:sz w:val="20"/>
        </w:rPr>
        <w:t>provide</w:t>
      </w:r>
      <w:r>
        <w:rPr>
          <w:spacing w:val="-3"/>
          <w:sz w:val="20"/>
        </w:rPr>
        <w:t> </w:t>
      </w:r>
      <w:r>
        <w:rPr>
          <w:sz w:val="20"/>
        </w:rPr>
        <w:t>the</w:t>
      </w:r>
      <w:r>
        <w:rPr>
          <w:spacing w:val="-3"/>
          <w:sz w:val="20"/>
        </w:rPr>
        <w:t> </w:t>
      </w:r>
      <w:r>
        <w:rPr>
          <w:sz w:val="20"/>
        </w:rPr>
        <w:t>capability</w:t>
      </w:r>
      <w:r>
        <w:rPr>
          <w:spacing w:val="-2"/>
          <w:sz w:val="20"/>
        </w:rPr>
        <w:t> </w:t>
      </w:r>
      <w:r>
        <w:rPr>
          <w:sz w:val="20"/>
        </w:rPr>
        <w:t>for</w:t>
      </w:r>
      <w:r>
        <w:rPr>
          <w:spacing w:val="-3"/>
          <w:sz w:val="20"/>
        </w:rPr>
        <w:t> </w:t>
      </w:r>
      <w:r>
        <w:rPr>
          <w:sz w:val="20"/>
        </w:rPr>
        <w:t>the xApp to notify the Management Function of an associated MOI Creation;</w:t>
      </w:r>
    </w:p>
    <w:p>
      <w:pPr>
        <w:pStyle w:val="ListParagraph"/>
        <w:numPr>
          <w:ilvl w:val="3"/>
          <w:numId w:val="11"/>
        </w:numPr>
        <w:tabs>
          <w:tab w:pos="869" w:val="left" w:leader="none"/>
        </w:tabs>
        <w:spacing w:line="254" w:lineRule="auto" w:before="163" w:after="0"/>
        <w:ind w:left="869" w:right="615" w:hanging="454"/>
        <w:jc w:val="left"/>
        <w:rPr>
          <w:sz w:val="20"/>
        </w:rPr>
      </w:pPr>
      <w:r>
        <w:rPr>
          <w:sz w:val="20"/>
        </w:rPr>
        <w:t>[REQ-API-Management-006]</w:t>
      </w:r>
      <w:r>
        <w:rPr>
          <w:spacing w:val="-5"/>
          <w:sz w:val="20"/>
        </w:rPr>
        <w:t> </w:t>
      </w:r>
      <w:r>
        <w:rPr>
          <w:sz w:val="20"/>
        </w:rPr>
        <w:t>The</w:t>
      </w:r>
      <w:r>
        <w:rPr>
          <w:spacing w:val="-3"/>
          <w:sz w:val="20"/>
        </w:rPr>
        <w:t> </w:t>
      </w:r>
      <w:r>
        <w:rPr>
          <w:sz w:val="20"/>
        </w:rPr>
        <w:t>Near-RT</w:t>
      </w:r>
      <w:r>
        <w:rPr>
          <w:spacing w:val="-3"/>
          <w:sz w:val="20"/>
        </w:rPr>
        <w:t> </w:t>
      </w:r>
      <w:r>
        <w:rPr>
          <w:sz w:val="20"/>
        </w:rPr>
        <w:t>RIC</w:t>
      </w:r>
      <w:r>
        <w:rPr>
          <w:spacing w:val="-4"/>
          <w:sz w:val="20"/>
        </w:rPr>
        <w:t> </w:t>
      </w:r>
      <w:r>
        <w:rPr>
          <w:sz w:val="20"/>
        </w:rPr>
        <w:t>APIs</w:t>
      </w:r>
      <w:r>
        <w:rPr>
          <w:spacing w:val="-4"/>
          <w:sz w:val="20"/>
        </w:rPr>
        <w:t> </w:t>
      </w:r>
      <w:r>
        <w:rPr>
          <w:sz w:val="20"/>
        </w:rPr>
        <w:t>for</w:t>
      </w:r>
      <w:r>
        <w:rPr>
          <w:spacing w:val="-3"/>
          <w:sz w:val="20"/>
        </w:rPr>
        <w:t> </w:t>
      </w:r>
      <w:r>
        <w:rPr>
          <w:sz w:val="20"/>
        </w:rPr>
        <w:t>xApp</w:t>
      </w:r>
      <w:r>
        <w:rPr>
          <w:spacing w:val="-2"/>
          <w:sz w:val="20"/>
        </w:rPr>
        <w:t> </w:t>
      </w:r>
      <w:r>
        <w:rPr>
          <w:sz w:val="20"/>
        </w:rPr>
        <w:t>management</w:t>
      </w:r>
      <w:r>
        <w:rPr>
          <w:spacing w:val="-4"/>
          <w:sz w:val="20"/>
        </w:rPr>
        <w:t> </w:t>
      </w:r>
      <w:r>
        <w:rPr>
          <w:sz w:val="20"/>
        </w:rPr>
        <w:t>shall</w:t>
      </w:r>
      <w:r>
        <w:rPr>
          <w:spacing w:val="-3"/>
          <w:sz w:val="20"/>
        </w:rPr>
        <w:t> </w:t>
      </w:r>
      <w:r>
        <w:rPr>
          <w:sz w:val="20"/>
        </w:rPr>
        <w:t>provide</w:t>
      </w:r>
      <w:r>
        <w:rPr>
          <w:spacing w:val="-3"/>
          <w:sz w:val="20"/>
        </w:rPr>
        <w:t> </w:t>
      </w:r>
      <w:r>
        <w:rPr>
          <w:sz w:val="20"/>
        </w:rPr>
        <w:t>the</w:t>
      </w:r>
      <w:r>
        <w:rPr>
          <w:spacing w:val="-3"/>
          <w:sz w:val="20"/>
        </w:rPr>
        <w:t> </w:t>
      </w:r>
      <w:r>
        <w:rPr>
          <w:sz w:val="20"/>
        </w:rPr>
        <w:t>capability</w:t>
      </w:r>
      <w:r>
        <w:rPr>
          <w:spacing w:val="-2"/>
          <w:sz w:val="20"/>
        </w:rPr>
        <w:t> </w:t>
      </w:r>
      <w:r>
        <w:rPr>
          <w:sz w:val="20"/>
        </w:rPr>
        <w:t>for</w:t>
      </w:r>
      <w:r>
        <w:rPr>
          <w:spacing w:val="-3"/>
          <w:sz w:val="20"/>
        </w:rPr>
        <w:t> </w:t>
      </w:r>
      <w:r>
        <w:rPr>
          <w:sz w:val="20"/>
        </w:rPr>
        <w:t>the xApp to notify the Management Function of an associated MOI Deletion;</w:t>
      </w:r>
    </w:p>
    <w:p>
      <w:pPr>
        <w:pStyle w:val="ListParagraph"/>
        <w:numPr>
          <w:ilvl w:val="3"/>
          <w:numId w:val="11"/>
        </w:numPr>
        <w:tabs>
          <w:tab w:pos="869" w:val="left" w:leader="none"/>
        </w:tabs>
        <w:spacing w:line="254" w:lineRule="auto" w:before="163" w:after="0"/>
        <w:ind w:left="869" w:right="615" w:hanging="454"/>
        <w:jc w:val="left"/>
        <w:rPr>
          <w:sz w:val="20"/>
        </w:rPr>
      </w:pPr>
      <w:r>
        <w:rPr>
          <w:sz w:val="20"/>
        </w:rPr>
        <w:t>[REQ-API-Management-007]</w:t>
      </w:r>
      <w:r>
        <w:rPr>
          <w:spacing w:val="-5"/>
          <w:sz w:val="20"/>
        </w:rPr>
        <w:t> </w:t>
      </w:r>
      <w:r>
        <w:rPr>
          <w:sz w:val="20"/>
        </w:rPr>
        <w:t>The</w:t>
      </w:r>
      <w:r>
        <w:rPr>
          <w:spacing w:val="-3"/>
          <w:sz w:val="20"/>
        </w:rPr>
        <w:t> </w:t>
      </w:r>
      <w:r>
        <w:rPr>
          <w:sz w:val="20"/>
        </w:rPr>
        <w:t>Near-RT</w:t>
      </w:r>
      <w:r>
        <w:rPr>
          <w:spacing w:val="-3"/>
          <w:sz w:val="20"/>
        </w:rPr>
        <w:t> </w:t>
      </w:r>
      <w:r>
        <w:rPr>
          <w:sz w:val="20"/>
        </w:rPr>
        <w:t>RIC</w:t>
      </w:r>
      <w:r>
        <w:rPr>
          <w:spacing w:val="-4"/>
          <w:sz w:val="20"/>
        </w:rPr>
        <w:t> </w:t>
      </w:r>
      <w:r>
        <w:rPr>
          <w:sz w:val="20"/>
        </w:rPr>
        <w:t>APIs</w:t>
      </w:r>
      <w:r>
        <w:rPr>
          <w:spacing w:val="-4"/>
          <w:sz w:val="20"/>
        </w:rPr>
        <w:t> </w:t>
      </w:r>
      <w:r>
        <w:rPr>
          <w:sz w:val="20"/>
        </w:rPr>
        <w:t>for</w:t>
      </w:r>
      <w:r>
        <w:rPr>
          <w:spacing w:val="-3"/>
          <w:sz w:val="20"/>
        </w:rPr>
        <w:t> </w:t>
      </w:r>
      <w:r>
        <w:rPr>
          <w:sz w:val="20"/>
        </w:rPr>
        <w:t>xApp</w:t>
      </w:r>
      <w:r>
        <w:rPr>
          <w:spacing w:val="-2"/>
          <w:sz w:val="20"/>
        </w:rPr>
        <w:t> </w:t>
      </w:r>
      <w:r>
        <w:rPr>
          <w:sz w:val="20"/>
        </w:rPr>
        <w:t>management</w:t>
      </w:r>
      <w:r>
        <w:rPr>
          <w:spacing w:val="-4"/>
          <w:sz w:val="20"/>
        </w:rPr>
        <w:t> </w:t>
      </w:r>
      <w:r>
        <w:rPr>
          <w:sz w:val="20"/>
        </w:rPr>
        <w:t>shall</w:t>
      </w:r>
      <w:r>
        <w:rPr>
          <w:spacing w:val="-3"/>
          <w:sz w:val="20"/>
        </w:rPr>
        <w:t> </w:t>
      </w:r>
      <w:r>
        <w:rPr>
          <w:sz w:val="20"/>
        </w:rPr>
        <w:t>provide</w:t>
      </w:r>
      <w:r>
        <w:rPr>
          <w:spacing w:val="-3"/>
          <w:sz w:val="20"/>
        </w:rPr>
        <w:t> </w:t>
      </w:r>
      <w:r>
        <w:rPr>
          <w:sz w:val="20"/>
        </w:rPr>
        <w:t>the</w:t>
      </w:r>
      <w:r>
        <w:rPr>
          <w:spacing w:val="-3"/>
          <w:sz w:val="20"/>
        </w:rPr>
        <w:t> </w:t>
      </w:r>
      <w:r>
        <w:rPr>
          <w:sz w:val="20"/>
        </w:rPr>
        <w:t>capability</w:t>
      </w:r>
      <w:r>
        <w:rPr>
          <w:spacing w:val="-2"/>
          <w:sz w:val="20"/>
        </w:rPr>
        <w:t> </w:t>
      </w:r>
      <w:r>
        <w:rPr>
          <w:sz w:val="20"/>
        </w:rPr>
        <w:t>for</w:t>
      </w:r>
      <w:r>
        <w:rPr>
          <w:spacing w:val="-3"/>
          <w:sz w:val="20"/>
        </w:rPr>
        <w:t> </w:t>
      </w:r>
      <w:r>
        <w:rPr>
          <w:sz w:val="20"/>
        </w:rPr>
        <w:t>the xApp to notify the Management Function of a fault detection;</w:t>
      </w:r>
    </w:p>
    <w:p>
      <w:pPr>
        <w:spacing w:after="0" w:line="254" w:lineRule="auto"/>
        <w:jc w:val="left"/>
        <w:rPr>
          <w:sz w:val="20"/>
        </w:rPr>
        <w:sectPr>
          <w:pgSz w:w="11910" w:h="16850"/>
          <w:pgMar w:header="694" w:footer="702" w:top="1460" w:bottom="900" w:left="720" w:right="700"/>
        </w:sectPr>
      </w:pPr>
    </w:p>
    <w:p>
      <w:pPr>
        <w:pStyle w:val="BodyText"/>
        <w:spacing w:before="129"/>
      </w:pPr>
    </w:p>
    <w:p>
      <w:pPr>
        <w:pStyle w:val="ListParagraph"/>
        <w:numPr>
          <w:ilvl w:val="3"/>
          <w:numId w:val="11"/>
        </w:numPr>
        <w:tabs>
          <w:tab w:pos="869" w:val="left" w:leader="none"/>
        </w:tabs>
        <w:spacing w:line="254" w:lineRule="auto" w:before="0" w:after="0"/>
        <w:ind w:left="869" w:right="615" w:hanging="454"/>
        <w:jc w:val="left"/>
        <w:rPr>
          <w:sz w:val="20"/>
        </w:rPr>
      </w:pPr>
      <w:r>
        <w:rPr>
          <w:sz w:val="20"/>
        </w:rPr>
        <w:t>[REQ-API-Management-008]</w:t>
      </w:r>
      <w:r>
        <w:rPr>
          <w:spacing w:val="-5"/>
          <w:sz w:val="20"/>
        </w:rPr>
        <w:t> </w:t>
      </w:r>
      <w:r>
        <w:rPr>
          <w:sz w:val="20"/>
        </w:rPr>
        <w:t>The</w:t>
      </w:r>
      <w:r>
        <w:rPr>
          <w:spacing w:val="-3"/>
          <w:sz w:val="20"/>
        </w:rPr>
        <w:t> </w:t>
      </w:r>
      <w:r>
        <w:rPr>
          <w:sz w:val="20"/>
        </w:rPr>
        <w:t>Near-RT</w:t>
      </w:r>
      <w:r>
        <w:rPr>
          <w:spacing w:val="-3"/>
          <w:sz w:val="20"/>
        </w:rPr>
        <w:t> </w:t>
      </w:r>
      <w:r>
        <w:rPr>
          <w:sz w:val="20"/>
        </w:rPr>
        <w:t>RIC</w:t>
      </w:r>
      <w:r>
        <w:rPr>
          <w:spacing w:val="-4"/>
          <w:sz w:val="20"/>
        </w:rPr>
        <w:t> </w:t>
      </w:r>
      <w:r>
        <w:rPr>
          <w:sz w:val="20"/>
        </w:rPr>
        <w:t>APIs</w:t>
      </w:r>
      <w:r>
        <w:rPr>
          <w:spacing w:val="-4"/>
          <w:sz w:val="20"/>
        </w:rPr>
        <w:t> </w:t>
      </w:r>
      <w:r>
        <w:rPr>
          <w:sz w:val="20"/>
        </w:rPr>
        <w:t>for</w:t>
      </w:r>
      <w:r>
        <w:rPr>
          <w:spacing w:val="-3"/>
          <w:sz w:val="20"/>
        </w:rPr>
        <w:t> </w:t>
      </w:r>
      <w:r>
        <w:rPr>
          <w:sz w:val="20"/>
        </w:rPr>
        <w:t>xApp</w:t>
      </w:r>
      <w:r>
        <w:rPr>
          <w:spacing w:val="-2"/>
          <w:sz w:val="20"/>
        </w:rPr>
        <w:t> </w:t>
      </w:r>
      <w:r>
        <w:rPr>
          <w:sz w:val="20"/>
        </w:rPr>
        <w:t>management</w:t>
      </w:r>
      <w:r>
        <w:rPr>
          <w:spacing w:val="-4"/>
          <w:sz w:val="20"/>
        </w:rPr>
        <w:t> </w:t>
      </w:r>
      <w:r>
        <w:rPr>
          <w:sz w:val="20"/>
        </w:rPr>
        <w:t>shall</w:t>
      </w:r>
      <w:r>
        <w:rPr>
          <w:spacing w:val="-3"/>
          <w:sz w:val="20"/>
        </w:rPr>
        <w:t> </w:t>
      </w:r>
      <w:r>
        <w:rPr>
          <w:sz w:val="20"/>
        </w:rPr>
        <w:t>provide</w:t>
      </w:r>
      <w:r>
        <w:rPr>
          <w:spacing w:val="-3"/>
          <w:sz w:val="20"/>
        </w:rPr>
        <w:t> </w:t>
      </w:r>
      <w:r>
        <w:rPr>
          <w:sz w:val="20"/>
        </w:rPr>
        <w:t>the</w:t>
      </w:r>
      <w:r>
        <w:rPr>
          <w:spacing w:val="-3"/>
          <w:sz w:val="20"/>
        </w:rPr>
        <w:t> </w:t>
      </w:r>
      <w:r>
        <w:rPr>
          <w:sz w:val="20"/>
        </w:rPr>
        <w:t>capability</w:t>
      </w:r>
      <w:r>
        <w:rPr>
          <w:spacing w:val="-2"/>
          <w:sz w:val="20"/>
        </w:rPr>
        <w:t> </w:t>
      </w:r>
      <w:r>
        <w:rPr>
          <w:sz w:val="20"/>
        </w:rPr>
        <w:t>for</w:t>
      </w:r>
      <w:r>
        <w:rPr>
          <w:spacing w:val="-3"/>
          <w:sz w:val="20"/>
        </w:rPr>
        <w:t> </w:t>
      </w:r>
      <w:r>
        <w:rPr>
          <w:sz w:val="20"/>
        </w:rPr>
        <w:t>the Consumer (SMO) to fetch the list of Active Faults on the xApp;</w:t>
      </w:r>
    </w:p>
    <w:p>
      <w:pPr>
        <w:pStyle w:val="ListParagraph"/>
        <w:numPr>
          <w:ilvl w:val="3"/>
          <w:numId w:val="11"/>
        </w:numPr>
        <w:tabs>
          <w:tab w:pos="869" w:val="left" w:leader="none"/>
        </w:tabs>
        <w:spacing w:line="254" w:lineRule="auto" w:before="163" w:after="0"/>
        <w:ind w:left="869" w:right="615" w:hanging="454"/>
        <w:jc w:val="left"/>
        <w:rPr>
          <w:sz w:val="20"/>
        </w:rPr>
      </w:pPr>
      <w:r>
        <w:rPr>
          <w:sz w:val="20"/>
        </w:rPr>
        <w:t>[REQ-API-Management-009]</w:t>
      </w:r>
      <w:r>
        <w:rPr>
          <w:spacing w:val="-5"/>
          <w:sz w:val="20"/>
        </w:rPr>
        <w:t> </w:t>
      </w:r>
      <w:r>
        <w:rPr>
          <w:sz w:val="20"/>
        </w:rPr>
        <w:t>The</w:t>
      </w:r>
      <w:r>
        <w:rPr>
          <w:spacing w:val="-3"/>
          <w:sz w:val="20"/>
        </w:rPr>
        <w:t> </w:t>
      </w:r>
      <w:r>
        <w:rPr>
          <w:sz w:val="20"/>
        </w:rPr>
        <w:t>Near-RT</w:t>
      </w:r>
      <w:r>
        <w:rPr>
          <w:spacing w:val="-3"/>
          <w:sz w:val="20"/>
        </w:rPr>
        <w:t> </w:t>
      </w:r>
      <w:r>
        <w:rPr>
          <w:sz w:val="20"/>
        </w:rPr>
        <w:t>RIC</w:t>
      </w:r>
      <w:r>
        <w:rPr>
          <w:spacing w:val="-4"/>
          <w:sz w:val="20"/>
        </w:rPr>
        <w:t> </w:t>
      </w:r>
      <w:r>
        <w:rPr>
          <w:sz w:val="20"/>
        </w:rPr>
        <w:t>APIs</w:t>
      </w:r>
      <w:r>
        <w:rPr>
          <w:spacing w:val="-4"/>
          <w:sz w:val="20"/>
        </w:rPr>
        <w:t> </w:t>
      </w:r>
      <w:r>
        <w:rPr>
          <w:sz w:val="20"/>
        </w:rPr>
        <w:t>for</w:t>
      </w:r>
      <w:r>
        <w:rPr>
          <w:spacing w:val="-3"/>
          <w:sz w:val="20"/>
        </w:rPr>
        <w:t> </w:t>
      </w:r>
      <w:r>
        <w:rPr>
          <w:sz w:val="20"/>
        </w:rPr>
        <w:t>xApp</w:t>
      </w:r>
      <w:r>
        <w:rPr>
          <w:spacing w:val="-2"/>
          <w:sz w:val="20"/>
        </w:rPr>
        <w:t> </w:t>
      </w:r>
      <w:r>
        <w:rPr>
          <w:sz w:val="20"/>
        </w:rPr>
        <w:t>management</w:t>
      </w:r>
      <w:r>
        <w:rPr>
          <w:spacing w:val="-4"/>
          <w:sz w:val="20"/>
        </w:rPr>
        <w:t> </w:t>
      </w:r>
      <w:r>
        <w:rPr>
          <w:sz w:val="20"/>
        </w:rPr>
        <w:t>shall</w:t>
      </w:r>
      <w:r>
        <w:rPr>
          <w:spacing w:val="-3"/>
          <w:sz w:val="20"/>
        </w:rPr>
        <w:t> </w:t>
      </w:r>
      <w:r>
        <w:rPr>
          <w:sz w:val="20"/>
        </w:rPr>
        <w:t>provide</w:t>
      </w:r>
      <w:r>
        <w:rPr>
          <w:spacing w:val="-3"/>
          <w:sz w:val="20"/>
        </w:rPr>
        <w:t> </w:t>
      </w:r>
      <w:r>
        <w:rPr>
          <w:sz w:val="20"/>
        </w:rPr>
        <w:t>the</w:t>
      </w:r>
      <w:r>
        <w:rPr>
          <w:spacing w:val="-3"/>
          <w:sz w:val="20"/>
        </w:rPr>
        <w:t> </w:t>
      </w:r>
      <w:r>
        <w:rPr>
          <w:sz w:val="20"/>
        </w:rPr>
        <w:t>capability</w:t>
      </w:r>
      <w:r>
        <w:rPr>
          <w:spacing w:val="-2"/>
          <w:sz w:val="20"/>
        </w:rPr>
        <w:t> </w:t>
      </w:r>
      <w:r>
        <w:rPr>
          <w:sz w:val="20"/>
        </w:rPr>
        <w:t>for</w:t>
      </w:r>
      <w:r>
        <w:rPr>
          <w:spacing w:val="-3"/>
          <w:sz w:val="20"/>
        </w:rPr>
        <w:t> </w:t>
      </w:r>
      <w:r>
        <w:rPr>
          <w:sz w:val="20"/>
        </w:rPr>
        <w:t>the xApp to notify the Management Function that there is a file available;</w:t>
      </w:r>
    </w:p>
    <w:p>
      <w:pPr>
        <w:pStyle w:val="ListParagraph"/>
        <w:numPr>
          <w:ilvl w:val="3"/>
          <w:numId w:val="11"/>
        </w:numPr>
        <w:tabs>
          <w:tab w:pos="869" w:val="left" w:leader="none"/>
        </w:tabs>
        <w:spacing w:line="254" w:lineRule="auto" w:before="163" w:after="0"/>
        <w:ind w:left="869" w:right="615" w:hanging="454"/>
        <w:jc w:val="left"/>
        <w:rPr>
          <w:sz w:val="20"/>
        </w:rPr>
      </w:pPr>
      <w:r>
        <w:rPr>
          <w:sz w:val="20"/>
        </w:rPr>
        <w:t>[REQ-API-Management-010]</w:t>
      </w:r>
      <w:r>
        <w:rPr>
          <w:spacing w:val="-5"/>
          <w:sz w:val="20"/>
        </w:rPr>
        <w:t> </w:t>
      </w:r>
      <w:r>
        <w:rPr>
          <w:sz w:val="20"/>
        </w:rPr>
        <w:t>The</w:t>
      </w:r>
      <w:r>
        <w:rPr>
          <w:spacing w:val="-3"/>
          <w:sz w:val="20"/>
        </w:rPr>
        <w:t> </w:t>
      </w:r>
      <w:r>
        <w:rPr>
          <w:sz w:val="20"/>
        </w:rPr>
        <w:t>Near-RT</w:t>
      </w:r>
      <w:r>
        <w:rPr>
          <w:spacing w:val="-3"/>
          <w:sz w:val="20"/>
        </w:rPr>
        <w:t> </w:t>
      </w:r>
      <w:r>
        <w:rPr>
          <w:sz w:val="20"/>
        </w:rPr>
        <w:t>RIC</w:t>
      </w:r>
      <w:r>
        <w:rPr>
          <w:spacing w:val="-4"/>
          <w:sz w:val="20"/>
        </w:rPr>
        <w:t> </w:t>
      </w:r>
      <w:r>
        <w:rPr>
          <w:sz w:val="20"/>
        </w:rPr>
        <w:t>APIs</w:t>
      </w:r>
      <w:r>
        <w:rPr>
          <w:spacing w:val="-4"/>
          <w:sz w:val="20"/>
        </w:rPr>
        <w:t> </w:t>
      </w:r>
      <w:r>
        <w:rPr>
          <w:sz w:val="20"/>
        </w:rPr>
        <w:t>for</w:t>
      </w:r>
      <w:r>
        <w:rPr>
          <w:spacing w:val="-3"/>
          <w:sz w:val="20"/>
        </w:rPr>
        <w:t> </w:t>
      </w:r>
      <w:r>
        <w:rPr>
          <w:sz w:val="20"/>
        </w:rPr>
        <w:t>xApp</w:t>
      </w:r>
      <w:r>
        <w:rPr>
          <w:spacing w:val="-2"/>
          <w:sz w:val="20"/>
        </w:rPr>
        <w:t> </w:t>
      </w:r>
      <w:r>
        <w:rPr>
          <w:sz w:val="20"/>
        </w:rPr>
        <w:t>management</w:t>
      </w:r>
      <w:r>
        <w:rPr>
          <w:spacing w:val="-4"/>
          <w:sz w:val="20"/>
        </w:rPr>
        <w:t> </w:t>
      </w:r>
      <w:r>
        <w:rPr>
          <w:sz w:val="20"/>
        </w:rPr>
        <w:t>shall</w:t>
      </w:r>
      <w:r>
        <w:rPr>
          <w:spacing w:val="-3"/>
          <w:sz w:val="20"/>
        </w:rPr>
        <w:t> </w:t>
      </w:r>
      <w:r>
        <w:rPr>
          <w:sz w:val="20"/>
        </w:rPr>
        <w:t>provide</w:t>
      </w:r>
      <w:r>
        <w:rPr>
          <w:spacing w:val="-3"/>
          <w:sz w:val="20"/>
        </w:rPr>
        <w:t> </w:t>
      </w:r>
      <w:r>
        <w:rPr>
          <w:sz w:val="20"/>
        </w:rPr>
        <w:t>the</w:t>
      </w:r>
      <w:r>
        <w:rPr>
          <w:spacing w:val="-3"/>
          <w:sz w:val="20"/>
        </w:rPr>
        <w:t> </w:t>
      </w:r>
      <w:r>
        <w:rPr>
          <w:sz w:val="20"/>
        </w:rPr>
        <w:t>capability</w:t>
      </w:r>
      <w:r>
        <w:rPr>
          <w:spacing w:val="-2"/>
          <w:sz w:val="20"/>
        </w:rPr>
        <w:t> </w:t>
      </w:r>
      <w:r>
        <w:rPr>
          <w:sz w:val="20"/>
        </w:rPr>
        <w:t>for</w:t>
      </w:r>
      <w:r>
        <w:rPr>
          <w:spacing w:val="-3"/>
          <w:sz w:val="20"/>
        </w:rPr>
        <w:t> </w:t>
      </w:r>
      <w:r>
        <w:rPr>
          <w:sz w:val="20"/>
        </w:rPr>
        <w:t>the Management Function to configure the xApp to send streaming data;</w:t>
      </w:r>
    </w:p>
    <w:p>
      <w:pPr>
        <w:pStyle w:val="ListParagraph"/>
        <w:numPr>
          <w:ilvl w:val="3"/>
          <w:numId w:val="11"/>
        </w:numPr>
        <w:tabs>
          <w:tab w:pos="869" w:val="left" w:leader="none"/>
        </w:tabs>
        <w:spacing w:line="256" w:lineRule="auto" w:before="163" w:after="0"/>
        <w:ind w:left="869" w:right="615" w:hanging="454"/>
        <w:jc w:val="left"/>
        <w:rPr>
          <w:sz w:val="20"/>
        </w:rPr>
      </w:pPr>
      <w:r>
        <w:rPr>
          <w:sz w:val="20"/>
        </w:rPr>
        <w:t>[REQ-API-Management-011]</w:t>
      </w:r>
      <w:r>
        <w:rPr>
          <w:spacing w:val="-5"/>
          <w:sz w:val="20"/>
        </w:rPr>
        <w:t> </w:t>
      </w:r>
      <w:r>
        <w:rPr>
          <w:sz w:val="20"/>
        </w:rPr>
        <w:t>The</w:t>
      </w:r>
      <w:r>
        <w:rPr>
          <w:spacing w:val="-3"/>
          <w:sz w:val="20"/>
        </w:rPr>
        <w:t> </w:t>
      </w:r>
      <w:r>
        <w:rPr>
          <w:sz w:val="20"/>
        </w:rPr>
        <w:t>Near-RT</w:t>
      </w:r>
      <w:r>
        <w:rPr>
          <w:spacing w:val="-3"/>
          <w:sz w:val="20"/>
        </w:rPr>
        <w:t> </w:t>
      </w:r>
      <w:r>
        <w:rPr>
          <w:sz w:val="20"/>
        </w:rPr>
        <w:t>RIC</w:t>
      </w:r>
      <w:r>
        <w:rPr>
          <w:spacing w:val="-4"/>
          <w:sz w:val="20"/>
        </w:rPr>
        <w:t> </w:t>
      </w:r>
      <w:r>
        <w:rPr>
          <w:sz w:val="20"/>
        </w:rPr>
        <w:t>APIs</w:t>
      </w:r>
      <w:r>
        <w:rPr>
          <w:spacing w:val="-4"/>
          <w:sz w:val="20"/>
        </w:rPr>
        <w:t> </w:t>
      </w:r>
      <w:r>
        <w:rPr>
          <w:sz w:val="20"/>
        </w:rPr>
        <w:t>for</w:t>
      </w:r>
      <w:r>
        <w:rPr>
          <w:spacing w:val="-3"/>
          <w:sz w:val="20"/>
        </w:rPr>
        <w:t> </w:t>
      </w:r>
      <w:r>
        <w:rPr>
          <w:sz w:val="20"/>
        </w:rPr>
        <w:t>xApp</w:t>
      </w:r>
      <w:r>
        <w:rPr>
          <w:spacing w:val="-2"/>
          <w:sz w:val="20"/>
        </w:rPr>
        <w:t> </w:t>
      </w:r>
      <w:r>
        <w:rPr>
          <w:sz w:val="20"/>
        </w:rPr>
        <w:t>management</w:t>
      </w:r>
      <w:r>
        <w:rPr>
          <w:spacing w:val="-4"/>
          <w:sz w:val="20"/>
        </w:rPr>
        <w:t> </w:t>
      </w:r>
      <w:r>
        <w:rPr>
          <w:sz w:val="20"/>
        </w:rPr>
        <w:t>shall</w:t>
      </w:r>
      <w:r>
        <w:rPr>
          <w:spacing w:val="-3"/>
          <w:sz w:val="20"/>
        </w:rPr>
        <w:t> </w:t>
      </w:r>
      <w:r>
        <w:rPr>
          <w:sz w:val="20"/>
        </w:rPr>
        <w:t>provide</w:t>
      </w:r>
      <w:r>
        <w:rPr>
          <w:spacing w:val="-3"/>
          <w:sz w:val="20"/>
        </w:rPr>
        <w:t> </w:t>
      </w:r>
      <w:r>
        <w:rPr>
          <w:sz w:val="20"/>
        </w:rPr>
        <w:t>the</w:t>
      </w:r>
      <w:r>
        <w:rPr>
          <w:spacing w:val="-3"/>
          <w:sz w:val="20"/>
        </w:rPr>
        <w:t> </w:t>
      </w:r>
      <w:r>
        <w:rPr>
          <w:sz w:val="20"/>
        </w:rPr>
        <w:t>capability</w:t>
      </w:r>
      <w:r>
        <w:rPr>
          <w:spacing w:val="-2"/>
          <w:sz w:val="20"/>
        </w:rPr>
        <w:t> </w:t>
      </w:r>
      <w:r>
        <w:rPr>
          <w:sz w:val="20"/>
        </w:rPr>
        <w:t>for</w:t>
      </w:r>
      <w:r>
        <w:rPr>
          <w:spacing w:val="-3"/>
          <w:sz w:val="20"/>
        </w:rPr>
        <w:t> </w:t>
      </w:r>
      <w:r>
        <w:rPr>
          <w:sz w:val="20"/>
        </w:rPr>
        <w:t>the Management Function to configure the xApp to collect specific PM data.</w:t>
      </w:r>
    </w:p>
    <w:p>
      <w:pPr>
        <w:pStyle w:val="BodyText"/>
      </w:pPr>
    </w:p>
    <w:p>
      <w:pPr>
        <w:pStyle w:val="BodyText"/>
      </w:pPr>
    </w:p>
    <w:p>
      <w:pPr>
        <w:pStyle w:val="BodyText"/>
        <w:spacing w:before="53"/>
      </w:pPr>
    </w:p>
    <w:p>
      <w:pPr>
        <w:pStyle w:val="Heading2"/>
        <w:numPr>
          <w:ilvl w:val="1"/>
          <w:numId w:val="11"/>
        </w:numPr>
        <w:tabs>
          <w:tab w:pos="1265" w:val="left" w:leader="none"/>
        </w:tabs>
        <w:spacing w:line="240" w:lineRule="auto" w:before="0" w:after="0"/>
        <w:ind w:left="1265" w:right="0" w:hanging="1133"/>
        <w:jc w:val="left"/>
      </w:pPr>
      <w:bookmarkStart w:name="_TOC_250096" w:id="35"/>
      <w:bookmarkStart w:name="5.2 Overall Architecture Description" w:id="36"/>
      <w:r>
        <w:rPr/>
      </w:r>
      <w:r>
        <w:rPr/>
        <w:t>Overall</w:t>
      </w:r>
      <w:r>
        <w:rPr>
          <w:spacing w:val="-18"/>
        </w:rPr>
        <w:t> </w:t>
      </w:r>
      <w:r>
        <w:rPr/>
        <w:t>Architecture</w:t>
      </w:r>
      <w:r>
        <w:rPr>
          <w:spacing w:val="-20"/>
        </w:rPr>
        <w:t> </w:t>
      </w:r>
      <w:bookmarkEnd w:id="35"/>
      <w:r>
        <w:rPr>
          <w:spacing w:val="-2"/>
        </w:rPr>
        <w:t>Description</w:t>
      </w:r>
    </w:p>
    <w:p>
      <w:pPr>
        <w:pStyle w:val="BodyText"/>
        <w:spacing w:line="254" w:lineRule="auto" w:before="183"/>
        <w:ind w:left="132"/>
      </w:pPr>
      <w:r>
        <w:rPr/>
        <w:t>The</w:t>
      </w:r>
      <w:r>
        <w:rPr>
          <w:spacing w:val="-2"/>
        </w:rPr>
        <w:t> </w:t>
      </w:r>
      <w:r>
        <w:rPr/>
        <w:t>overall</w:t>
      </w:r>
      <w:r>
        <w:rPr>
          <w:spacing w:val="-2"/>
        </w:rPr>
        <w:t> </w:t>
      </w:r>
      <w:r>
        <w:rPr/>
        <w:t>O-RAN</w:t>
      </w:r>
      <w:r>
        <w:rPr>
          <w:spacing w:val="-2"/>
        </w:rPr>
        <w:t> </w:t>
      </w:r>
      <w:r>
        <w:rPr/>
        <w:t>architecture</w:t>
      </w:r>
      <w:r>
        <w:rPr>
          <w:spacing w:val="-2"/>
        </w:rPr>
        <w:t> </w:t>
      </w:r>
      <w:r>
        <w:rPr/>
        <w:t>specified</w:t>
      </w:r>
      <w:r>
        <w:rPr>
          <w:spacing w:val="-1"/>
        </w:rPr>
        <w:t> </w:t>
      </w:r>
      <w:r>
        <w:rPr/>
        <w:t>in</w:t>
      </w:r>
      <w:r>
        <w:rPr>
          <w:spacing w:val="-1"/>
        </w:rPr>
        <w:t> </w:t>
      </w:r>
      <w:r>
        <w:rPr/>
        <w:t>[10]</w:t>
      </w:r>
      <w:r>
        <w:rPr>
          <w:spacing w:val="-4"/>
        </w:rPr>
        <w:t> </w:t>
      </w:r>
      <w:r>
        <w:rPr/>
        <w:t>describes</w:t>
      </w:r>
      <w:r>
        <w:rPr>
          <w:spacing w:val="-3"/>
        </w:rPr>
        <w:t> </w:t>
      </w:r>
      <w:r>
        <w:rPr/>
        <w:t>the</w:t>
      </w:r>
      <w:r>
        <w:rPr>
          <w:spacing w:val="-2"/>
        </w:rPr>
        <w:t> </w:t>
      </w:r>
      <w:r>
        <w:rPr/>
        <w:t>location</w:t>
      </w:r>
      <w:r>
        <w:rPr>
          <w:spacing w:val="-1"/>
        </w:rPr>
        <w:t> </w:t>
      </w:r>
      <w:r>
        <w:rPr/>
        <w:t>and</w:t>
      </w:r>
      <w:r>
        <w:rPr>
          <w:spacing w:val="-1"/>
        </w:rPr>
        <w:t> </w:t>
      </w:r>
      <w:r>
        <w:rPr/>
        <w:t>interfaces</w:t>
      </w:r>
      <w:r>
        <w:rPr>
          <w:spacing w:val="-3"/>
        </w:rPr>
        <w:t> </w:t>
      </w:r>
      <w:r>
        <w:rPr/>
        <w:t>of</w:t>
      </w:r>
      <w:r>
        <w:rPr>
          <w:spacing w:val="-4"/>
        </w:rPr>
        <w:t> </w:t>
      </w:r>
      <w:r>
        <w:rPr/>
        <w:t>Near-RT</w:t>
      </w:r>
      <w:r>
        <w:rPr>
          <w:spacing w:val="-2"/>
        </w:rPr>
        <w:t> </w:t>
      </w:r>
      <w:r>
        <w:rPr/>
        <w:t>RIC,</w:t>
      </w:r>
      <w:r>
        <w:rPr>
          <w:spacing w:val="-2"/>
        </w:rPr>
        <w:t> </w:t>
      </w:r>
      <w:r>
        <w:rPr/>
        <w:t>as</w:t>
      </w:r>
      <w:r>
        <w:rPr>
          <w:spacing w:val="-3"/>
        </w:rPr>
        <w:t> </w:t>
      </w:r>
      <w:r>
        <w:rPr/>
        <w:t>well</w:t>
      </w:r>
      <w:r>
        <w:rPr>
          <w:spacing w:val="-3"/>
        </w:rPr>
        <w:t> </w:t>
      </w:r>
      <w:r>
        <w:rPr/>
        <w:t>as</w:t>
      </w:r>
      <w:r>
        <w:rPr>
          <w:spacing w:val="-3"/>
        </w:rPr>
        <w:t> </w:t>
      </w:r>
      <w:r>
        <w:rPr/>
        <w:t>possible deployment options.</w:t>
      </w:r>
    </w:p>
    <w:p>
      <w:pPr>
        <w:pStyle w:val="BodyText"/>
        <w:spacing w:before="162"/>
        <w:ind w:left="132"/>
      </w:pPr>
      <w:r>
        <w:rPr/>
        <w:t>A</w:t>
      </w:r>
      <w:r>
        <w:rPr>
          <w:spacing w:val="-4"/>
        </w:rPr>
        <w:t> </w:t>
      </w:r>
      <w:r>
        <w:rPr/>
        <w:t>Near-RT</w:t>
      </w:r>
      <w:r>
        <w:rPr>
          <w:spacing w:val="-3"/>
        </w:rPr>
        <w:t> </w:t>
      </w:r>
      <w:r>
        <w:rPr/>
        <w:t>RIC</w:t>
      </w:r>
      <w:r>
        <w:rPr>
          <w:spacing w:val="-3"/>
        </w:rPr>
        <w:t> </w:t>
      </w:r>
      <w:r>
        <w:rPr/>
        <w:t>is</w:t>
      </w:r>
      <w:r>
        <w:rPr>
          <w:spacing w:val="-4"/>
        </w:rPr>
        <w:t> </w:t>
      </w:r>
      <w:r>
        <w:rPr/>
        <w:t>connected</w:t>
      </w:r>
      <w:r>
        <w:rPr>
          <w:spacing w:val="-2"/>
        </w:rPr>
        <w:t> </w:t>
      </w:r>
      <w:r>
        <w:rPr/>
        <w:t>to</w:t>
      </w:r>
      <w:r>
        <w:rPr>
          <w:spacing w:val="-3"/>
        </w:rPr>
        <w:t> </w:t>
      </w:r>
      <w:r>
        <w:rPr/>
        <w:t>only</w:t>
      </w:r>
      <w:r>
        <w:rPr>
          <w:spacing w:val="-4"/>
        </w:rPr>
        <w:t> </w:t>
      </w:r>
      <w:r>
        <w:rPr/>
        <w:t>one</w:t>
      </w:r>
      <w:r>
        <w:rPr>
          <w:spacing w:val="-3"/>
        </w:rPr>
        <w:t> </w:t>
      </w:r>
      <w:r>
        <w:rPr/>
        <w:t>Non-RT</w:t>
      </w:r>
      <w:r>
        <w:rPr>
          <w:spacing w:val="-3"/>
        </w:rPr>
        <w:t> </w:t>
      </w:r>
      <w:r>
        <w:rPr>
          <w:spacing w:val="-4"/>
        </w:rPr>
        <w:t>RIC.</w:t>
      </w:r>
    </w:p>
    <w:p>
      <w:pPr>
        <w:pStyle w:val="BodyText"/>
        <w:spacing w:before="176"/>
        <w:ind w:left="132"/>
      </w:pPr>
      <w:r>
        <w:rPr/>
        <w:t>A</w:t>
      </w:r>
      <w:r>
        <w:rPr>
          <w:spacing w:val="-4"/>
        </w:rPr>
        <w:t> </w:t>
      </w:r>
      <w:r>
        <w:rPr/>
        <w:t>Near-RT</w:t>
      </w:r>
      <w:r>
        <w:rPr>
          <w:spacing w:val="-3"/>
        </w:rPr>
        <w:t> </w:t>
      </w:r>
      <w:r>
        <w:rPr/>
        <w:t>RIC</w:t>
      </w:r>
      <w:r>
        <w:rPr>
          <w:spacing w:val="-4"/>
        </w:rPr>
        <w:t> </w:t>
      </w:r>
      <w:r>
        <w:rPr/>
        <w:t>is</w:t>
      </w:r>
      <w:r>
        <w:rPr>
          <w:spacing w:val="-4"/>
        </w:rPr>
        <w:t> </w:t>
      </w:r>
      <w:r>
        <w:rPr/>
        <w:t>connected</w:t>
      </w:r>
      <w:r>
        <w:rPr>
          <w:spacing w:val="-2"/>
        </w:rPr>
        <w:t> </w:t>
      </w:r>
      <w:r>
        <w:rPr/>
        <w:t>to</w:t>
      </w:r>
      <w:r>
        <w:rPr>
          <w:spacing w:val="-3"/>
        </w:rPr>
        <w:t> </w:t>
      </w:r>
      <w:r>
        <w:rPr/>
        <w:t>one</w:t>
      </w:r>
      <w:r>
        <w:rPr>
          <w:spacing w:val="-5"/>
        </w:rPr>
        <w:t> </w:t>
      </w:r>
      <w:r>
        <w:rPr/>
        <w:t>or</w:t>
      </w:r>
      <w:r>
        <w:rPr>
          <w:spacing w:val="-3"/>
        </w:rPr>
        <w:t> </w:t>
      </w:r>
      <w:r>
        <w:rPr/>
        <w:t>more</w:t>
      </w:r>
      <w:r>
        <w:rPr>
          <w:spacing w:val="-3"/>
        </w:rPr>
        <w:t> </w:t>
      </w:r>
      <w:r>
        <w:rPr/>
        <w:t>E2</w:t>
      </w:r>
      <w:r>
        <w:rPr>
          <w:spacing w:val="-4"/>
        </w:rPr>
        <w:t> </w:t>
      </w:r>
      <w:r>
        <w:rPr/>
        <w:t>Nodes</w:t>
      </w:r>
      <w:r>
        <w:rPr>
          <w:spacing w:val="-5"/>
        </w:rPr>
        <w:t> </w:t>
      </w:r>
      <w:r>
        <w:rPr/>
        <w:t>as</w:t>
      </w:r>
      <w:r>
        <w:rPr>
          <w:spacing w:val="-4"/>
        </w:rPr>
        <w:t> </w:t>
      </w:r>
      <w:r>
        <w:rPr/>
        <w:t>described</w:t>
      </w:r>
      <w:r>
        <w:rPr>
          <w:spacing w:val="-2"/>
        </w:rPr>
        <w:t> </w:t>
      </w:r>
      <w:r>
        <w:rPr/>
        <w:t>in</w:t>
      </w:r>
      <w:r>
        <w:rPr>
          <w:spacing w:val="-2"/>
        </w:rPr>
        <w:t> </w:t>
      </w:r>
      <w:r>
        <w:rPr>
          <w:spacing w:val="-4"/>
        </w:rPr>
        <w:t>[2].</w:t>
      </w:r>
    </w:p>
    <w:p>
      <w:pPr>
        <w:pStyle w:val="BodyText"/>
        <w:spacing w:before="173"/>
        <w:ind w:left="132"/>
      </w:pPr>
      <w:r>
        <w:rPr/>
        <w:t>The</w:t>
      </w:r>
      <w:r>
        <w:rPr>
          <w:spacing w:val="-4"/>
        </w:rPr>
        <w:t> </w:t>
      </w:r>
      <w:r>
        <w:rPr/>
        <w:t>RRM</w:t>
      </w:r>
      <w:r>
        <w:rPr>
          <w:spacing w:val="-4"/>
        </w:rPr>
        <w:t> </w:t>
      </w:r>
      <w:r>
        <w:rPr/>
        <w:t>functional</w:t>
      </w:r>
      <w:r>
        <w:rPr>
          <w:spacing w:val="-4"/>
        </w:rPr>
        <w:t> </w:t>
      </w:r>
      <w:r>
        <w:rPr/>
        <w:t>allocation</w:t>
      </w:r>
      <w:r>
        <w:rPr>
          <w:spacing w:val="-3"/>
        </w:rPr>
        <w:t> </w:t>
      </w:r>
      <w:r>
        <w:rPr/>
        <w:t>between</w:t>
      </w:r>
      <w:r>
        <w:rPr>
          <w:spacing w:val="-3"/>
        </w:rPr>
        <w:t> </w:t>
      </w:r>
      <w:r>
        <w:rPr/>
        <w:t>Near-RT</w:t>
      </w:r>
      <w:r>
        <w:rPr>
          <w:spacing w:val="-4"/>
        </w:rPr>
        <w:t> </w:t>
      </w:r>
      <w:r>
        <w:rPr/>
        <w:t>RIC</w:t>
      </w:r>
      <w:r>
        <w:rPr>
          <w:spacing w:val="-4"/>
        </w:rPr>
        <w:t> </w:t>
      </w:r>
      <w:r>
        <w:rPr/>
        <w:t>and</w:t>
      </w:r>
      <w:r>
        <w:rPr>
          <w:spacing w:val="-5"/>
        </w:rPr>
        <w:t> </w:t>
      </w:r>
      <w:r>
        <w:rPr/>
        <w:t>E2</w:t>
      </w:r>
      <w:r>
        <w:rPr>
          <w:spacing w:val="-3"/>
        </w:rPr>
        <w:t> </w:t>
      </w:r>
      <w:r>
        <w:rPr/>
        <w:t>Node</w:t>
      </w:r>
      <w:r>
        <w:rPr>
          <w:spacing w:val="-4"/>
        </w:rPr>
        <w:t> </w:t>
      </w:r>
      <w:r>
        <w:rPr/>
        <w:t>is</w:t>
      </w:r>
      <w:r>
        <w:rPr>
          <w:spacing w:val="-5"/>
        </w:rPr>
        <w:t> </w:t>
      </w:r>
      <w:r>
        <w:rPr/>
        <w:t>described</w:t>
      </w:r>
      <w:r>
        <w:rPr>
          <w:spacing w:val="-4"/>
        </w:rPr>
        <w:t> </w:t>
      </w:r>
      <w:r>
        <w:rPr/>
        <w:t>in</w:t>
      </w:r>
      <w:r>
        <w:rPr>
          <w:spacing w:val="-3"/>
        </w:rPr>
        <w:t> </w:t>
      </w:r>
      <w:r>
        <w:rPr>
          <w:spacing w:val="-4"/>
        </w:rPr>
        <w:t>[2].</w:t>
      </w:r>
    </w:p>
    <w:p>
      <w:pPr>
        <w:pStyle w:val="BodyText"/>
        <w:spacing w:before="164"/>
      </w:pPr>
      <w:r>
        <w:rPr/>
        <mc:AlternateContent>
          <mc:Choice Requires="wps">
            <w:drawing>
              <wp:anchor distT="0" distB="0" distL="0" distR="0" allowOverlap="1" layoutInCell="1" locked="0" behindDoc="1" simplePos="0" relativeHeight="487593472">
                <wp:simplePos x="0" y="0"/>
                <wp:positionH relativeFrom="page">
                  <wp:posOffset>522731</wp:posOffset>
                </wp:positionH>
                <wp:positionV relativeFrom="paragraph">
                  <wp:posOffset>265541</wp:posOffset>
                </wp:positionV>
                <wp:extent cx="6518275" cy="18415"/>
                <wp:effectExtent l="0" t="0" r="0" b="0"/>
                <wp:wrapTopAndBottom/>
                <wp:docPr id="20" name="Graphic 20"/>
                <wp:cNvGraphicFramePr>
                  <a:graphicFrameLocks/>
                </wp:cNvGraphicFramePr>
                <a:graphic>
                  <a:graphicData uri="http://schemas.microsoft.com/office/word/2010/wordprocessingShape">
                    <wps:wsp>
                      <wps:cNvPr id="20" name="Graphic 20"/>
                      <wps:cNvSpPr/>
                      <wps:spPr>
                        <a:xfrm>
                          <a:off x="0" y="0"/>
                          <a:ext cx="6518275" cy="18415"/>
                        </a:xfrm>
                        <a:custGeom>
                          <a:avLst/>
                          <a:gdLst/>
                          <a:ahLst/>
                          <a:cxnLst/>
                          <a:rect l="l" t="t" r="r" b="b"/>
                          <a:pathLst>
                            <a:path w="6518275" h="18415">
                              <a:moveTo>
                                <a:pt x="6518148" y="0"/>
                              </a:moveTo>
                              <a:lnTo>
                                <a:pt x="0" y="0"/>
                              </a:lnTo>
                              <a:lnTo>
                                <a:pt x="0" y="18287"/>
                              </a:lnTo>
                              <a:lnTo>
                                <a:pt x="6518148" y="18287"/>
                              </a:lnTo>
                              <a:lnTo>
                                <a:pt x="65181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16pt;margin-top:20.90877pt;width:513.24pt;height:1.44pt;mso-position-horizontal-relative:page;mso-position-vertical-relative:paragraph;z-index:-15723008;mso-wrap-distance-left:0;mso-wrap-distance-right:0" id="docshape18" filled="true" fillcolor="#000000" stroked="false">
                <v:fill type="solid"/>
                <w10:wrap type="topAndBottom"/>
              </v:rect>
            </w:pict>
          </mc:Fallback>
        </mc:AlternateContent>
      </w:r>
    </w:p>
    <w:p>
      <w:pPr>
        <w:pStyle w:val="Heading1"/>
        <w:numPr>
          <w:ilvl w:val="0"/>
          <w:numId w:val="11"/>
        </w:numPr>
        <w:tabs>
          <w:tab w:pos="1265" w:val="left" w:leader="none"/>
        </w:tabs>
        <w:spacing w:line="240" w:lineRule="auto" w:before="60" w:after="0"/>
        <w:ind w:left="1265" w:right="0" w:hanging="1133"/>
        <w:jc w:val="left"/>
      </w:pPr>
      <w:bookmarkStart w:name="_TOC_250095" w:id="37"/>
      <w:bookmarkStart w:name="6 Near-RT RIC Functional Description" w:id="38"/>
      <w:r>
        <w:rPr/>
      </w:r>
      <w:r>
        <w:rPr/>
        <w:t>Near-RT</w:t>
      </w:r>
      <w:r>
        <w:rPr>
          <w:spacing w:val="-5"/>
        </w:rPr>
        <w:t> </w:t>
      </w:r>
      <w:r>
        <w:rPr/>
        <w:t>RIC</w:t>
      </w:r>
      <w:r>
        <w:rPr>
          <w:spacing w:val="-5"/>
        </w:rPr>
        <w:t> </w:t>
      </w:r>
      <w:r>
        <w:rPr/>
        <w:t>Functional</w:t>
      </w:r>
      <w:r>
        <w:rPr>
          <w:spacing w:val="-5"/>
        </w:rPr>
        <w:t> </w:t>
      </w:r>
      <w:bookmarkEnd w:id="37"/>
      <w:r>
        <w:rPr>
          <w:spacing w:val="-2"/>
        </w:rPr>
        <w:t>Description</w:t>
      </w:r>
    </w:p>
    <w:p>
      <w:pPr>
        <w:pStyle w:val="Heading2"/>
        <w:numPr>
          <w:ilvl w:val="1"/>
          <w:numId w:val="11"/>
        </w:numPr>
        <w:tabs>
          <w:tab w:pos="1265" w:val="left" w:leader="none"/>
        </w:tabs>
        <w:spacing w:line="240" w:lineRule="auto" w:before="359" w:after="0"/>
        <w:ind w:left="1265" w:right="0" w:hanging="1133"/>
        <w:jc w:val="left"/>
      </w:pPr>
      <w:bookmarkStart w:name="_TOC_250094" w:id="39"/>
      <w:bookmarkStart w:name="6.1 General" w:id="40"/>
      <w:r>
        <w:rPr/>
      </w:r>
      <w:bookmarkEnd w:id="39"/>
      <w:r>
        <w:rPr>
          <w:spacing w:val="-2"/>
        </w:rPr>
        <w:t>General</w:t>
      </w:r>
    </w:p>
    <w:p>
      <w:pPr>
        <w:pStyle w:val="BodyText"/>
        <w:spacing w:before="182"/>
        <w:ind w:left="132"/>
      </w:pPr>
      <w:r>
        <w:rPr/>
        <w:t>A</w:t>
      </w:r>
      <w:r>
        <w:rPr>
          <w:spacing w:val="-4"/>
        </w:rPr>
        <w:t> </w:t>
      </w:r>
      <w:r>
        <w:rPr/>
        <w:t>Near-RT</w:t>
      </w:r>
      <w:r>
        <w:rPr>
          <w:spacing w:val="-4"/>
        </w:rPr>
        <w:t> </w:t>
      </w:r>
      <w:r>
        <w:rPr/>
        <w:t>RIC</w:t>
      </w:r>
      <w:r>
        <w:rPr>
          <w:spacing w:val="-4"/>
        </w:rPr>
        <w:t> </w:t>
      </w:r>
      <w:r>
        <w:rPr/>
        <w:t>is</w:t>
      </w:r>
      <w:r>
        <w:rPr>
          <w:spacing w:val="-5"/>
        </w:rPr>
        <w:t> </w:t>
      </w:r>
      <w:r>
        <w:rPr/>
        <w:t>composed</w:t>
      </w:r>
      <w:r>
        <w:rPr>
          <w:spacing w:val="-3"/>
        </w:rPr>
        <w:t> </w:t>
      </w:r>
      <w:r>
        <w:rPr/>
        <w:t>of</w:t>
      </w:r>
      <w:r>
        <w:rPr>
          <w:spacing w:val="-3"/>
        </w:rPr>
        <w:t> </w:t>
      </w:r>
      <w:r>
        <w:rPr/>
        <w:t>a</w:t>
      </w:r>
      <w:r>
        <w:rPr>
          <w:spacing w:val="-4"/>
        </w:rPr>
        <w:t> </w:t>
      </w:r>
      <w:r>
        <w:rPr/>
        <w:t>Near-RT</w:t>
      </w:r>
      <w:r>
        <w:rPr>
          <w:spacing w:val="-4"/>
        </w:rPr>
        <w:t> </w:t>
      </w:r>
      <w:r>
        <w:rPr/>
        <w:t>RIC</w:t>
      </w:r>
      <w:r>
        <w:rPr>
          <w:spacing w:val="-4"/>
        </w:rPr>
        <w:t> </w:t>
      </w:r>
      <w:r>
        <w:rPr/>
        <w:t>platform</w:t>
      </w:r>
      <w:r>
        <w:rPr>
          <w:spacing w:val="-3"/>
        </w:rPr>
        <w:t> </w:t>
      </w:r>
      <w:r>
        <w:rPr/>
        <w:t>and</w:t>
      </w:r>
      <w:r>
        <w:rPr>
          <w:spacing w:val="-3"/>
        </w:rPr>
        <w:t> </w:t>
      </w:r>
      <w:r>
        <w:rPr/>
        <w:t>one</w:t>
      </w:r>
      <w:r>
        <w:rPr>
          <w:spacing w:val="-5"/>
        </w:rPr>
        <w:t> </w:t>
      </w:r>
      <w:r>
        <w:rPr/>
        <w:t>or more</w:t>
      </w:r>
      <w:r>
        <w:rPr>
          <w:spacing w:val="-4"/>
        </w:rPr>
        <w:t> </w:t>
      </w:r>
      <w:r>
        <w:rPr/>
        <w:t>xApps.</w:t>
      </w:r>
      <w:r>
        <w:rPr>
          <w:spacing w:val="-3"/>
        </w:rPr>
        <w:t> </w:t>
      </w:r>
      <w:r>
        <w:rPr/>
        <w:t>An</w:t>
      </w:r>
      <w:r>
        <w:rPr>
          <w:spacing w:val="-3"/>
        </w:rPr>
        <w:t> </w:t>
      </w:r>
      <w:r>
        <w:rPr/>
        <w:t>overview</w:t>
      </w:r>
      <w:r>
        <w:rPr>
          <w:spacing w:val="-4"/>
        </w:rPr>
        <w:t> </w:t>
      </w:r>
      <w:r>
        <w:rPr/>
        <w:t>in</w:t>
      </w:r>
      <w:r>
        <w:rPr>
          <w:spacing w:val="-2"/>
        </w:rPr>
        <w:t> </w:t>
      </w:r>
      <w:r>
        <w:rPr/>
        <w:t>shown</w:t>
      </w:r>
      <w:r>
        <w:rPr>
          <w:spacing w:val="-3"/>
        </w:rPr>
        <w:t> </w:t>
      </w:r>
      <w:r>
        <w:rPr/>
        <w:t>in</w:t>
      </w:r>
      <w:r>
        <w:rPr>
          <w:spacing w:val="-3"/>
        </w:rPr>
        <w:t> </w:t>
      </w:r>
      <w:r>
        <w:rPr/>
        <w:t>Figure</w:t>
      </w:r>
      <w:r>
        <w:rPr>
          <w:spacing w:val="-4"/>
        </w:rPr>
        <w:t> </w:t>
      </w:r>
      <w:r>
        <w:rPr/>
        <w:t>6.1-</w:t>
      </w:r>
      <w:r>
        <w:rPr>
          <w:spacing w:val="-5"/>
        </w:rPr>
        <w:t>1.</w:t>
      </w:r>
    </w:p>
    <w:p>
      <w:pPr>
        <w:pStyle w:val="BodyText"/>
        <w:spacing w:line="254" w:lineRule="auto" w:before="176"/>
        <w:ind w:left="132" w:right="150"/>
      </w:pPr>
      <w:r>
        <w:rPr/>
        <w:t>Figure</w:t>
      </w:r>
      <w:r>
        <w:rPr>
          <w:spacing w:val="-3"/>
        </w:rPr>
        <w:t> </w:t>
      </w:r>
      <w:r>
        <w:rPr/>
        <w:t>6.1-1</w:t>
      </w:r>
      <w:r>
        <w:rPr>
          <w:spacing w:val="-2"/>
        </w:rPr>
        <w:t> </w:t>
      </w:r>
      <w:r>
        <w:rPr/>
        <w:t>also</w:t>
      </w:r>
      <w:r>
        <w:rPr>
          <w:spacing w:val="-3"/>
        </w:rPr>
        <w:t> </w:t>
      </w:r>
      <w:r>
        <w:rPr/>
        <w:t>shows</w:t>
      </w:r>
      <w:r>
        <w:rPr>
          <w:spacing w:val="-4"/>
        </w:rPr>
        <w:t> </w:t>
      </w:r>
      <w:r>
        <w:rPr/>
        <w:t>the</w:t>
      </w:r>
      <w:r>
        <w:rPr>
          <w:spacing w:val="-3"/>
        </w:rPr>
        <w:t> </w:t>
      </w:r>
      <w:r>
        <w:rPr/>
        <w:t>functionalities</w:t>
      </w:r>
      <w:r>
        <w:rPr>
          <w:spacing w:val="-4"/>
        </w:rPr>
        <w:t> </w:t>
      </w:r>
      <w:r>
        <w:rPr/>
        <w:t>of</w:t>
      </w:r>
      <w:r>
        <w:rPr>
          <w:spacing w:val="-3"/>
        </w:rPr>
        <w:t> </w:t>
      </w:r>
      <w:r>
        <w:rPr/>
        <w:t>the</w:t>
      </w:r>
      <w:r>
        <w:rPr>
          <w:spacing w:val="-3"/>
        </w:rPr>
        <w:t> </w:t>
      </w:r>
      <w:r>
        <w:rPr/>
        <w:t>Near-RT</w:t>
      </w:r>
      <w:r>
        <w:rPr>
          <w:spacing w:val="-3"/>
        </w:rPr>
        <w:t> </w:t>
      </w:r>
      <w:r>
        <w:rPr/>
        <w:t>RIC</w:t>
      </w:r>
      <w:r>
        <w:rPr>
          <w:spacing w:val="-4"/>
        </w:rPr>
        <w:t> </w:t>
      </w:r>
      <w:r>
        <w:rPr/>
        <w:t>platform.</w:t>
      </w:r>
      <w:r>
        <w:rPr>
          <w:spacing w:val="-3"/>
        </w:rPr>
        <w:t> </w:t>
      </w:r>
      <w:r>
        <w:rPr/>
        <w:t>Those</w:t>
      </w:r>
      <w:r>
        <w:rPr>
          <w:spacing w:val="-3"/>
        </w:rPr>
        <w:t> </w:t>
      </w:r>
      <w:r>
        <w:rPr/>
        <w:t>functionalities</w:t>
      </w:r>
      <w:r>
        <w:rPr>
          <w:spacing w:val="-4"/>
        </w:rPr>
        <w:t> </w:t>
      </w:r>
      <w:r>
        <w:rPr/>
        <w:t>are</w:t>
      </w:r>
      <w:r>
        <w:rPr>
          <w:spacing w:val="-3"/>
        </w:rPr>
        <w:t> </w:t>
      </w:r>
      <w:r>
        <w:rPr/>
        <w:t>further</w:t>
      </w:r>
      <w:r>
        <w:rPr>
          <w:spacing w:val="-4"/>
        </w:rPr>
        <w:t> </w:t>
      </w:r>
      <w:r>
        <w:rPr/>
        <w:t>described</w:t>
      </w:r>
      <w:r>
        <w:rPr>
          <w:spacing w:val="-2"/>
        </w:rPr>
        <w:t> </w:t>
      </w:r>
      <w:r>
        <w:rPr/>
        <w:t>in</w:t>
      </w:r>
      <w:r>
        <w:rPr>
          <w:spacing w:val="-2"/>
        </w:rPr>
        <w:t> </w:t>
      </w:r>
      <w:r>
        <w:rPr/>
        <w:t>clause </w:t>
      </w:r>
      <w:r>
        <w:rPr>
          <w:spacing w:val="-4"/>
        </w:rPr>
        <w:t>6.2.</w:t>
      </w:r>
    </w:p>
    <w:p>
      <w:pPr>
        <w:spacing w:after="0" w:line="254" w:lineRule="auto"/>
        <w:sectPr>
          <w:pgSz w:w="11910" w:h="16850"/>
          <w:pgMar w:header="694" w:footer="702" w:top="1460" w:bottom="900" w:left="720" w:right="700"/>
        </w:sectPr>
      </w:pPr>
    </w:p>
    <w:p>
      <w:pPr>
        <w:pStyle w:val="BodyText"/>
        <w:spacing w:before="128"/>
      </w:pPr>
    </w:p>
    <w:p>
      <w:pPr>
        <w:pStyle w:val="BodyText"/>
        <w:ind w:left="352"/>
      </w:pPr>
      <w:r>
        <w:rPr/>
        <w:drawing>
          <wp:inline distT="0" distB="0" distL="0" distR="0">
            <wp:extent cx="6155778" cy="4210050"/>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8" cstate="print"/>
                    <a:stretch>
                      <a:fillRect/>
                    </a:stretch>
                  </pic:blipFill>
                  <pic:spPr>
                    <a:xfrm>
                      <a:off x="0" y="0"/>
                      <a:ext cx="6155778" cy="4210050"/>
                    </a:xfrm>
                    <a:prstGeom prst="rect">
                      <a:avLst/>
                    </a:prstGeom>
                  </pic:spPr>
                </pic:pic>
              </a:graphicData>
            </a:graphic>
          </wp:inline>
        </w:drawing>
      </w:r>
      <w:r>
        <w:rPr/>
      </w:r>
    </w:p>
    <w:p>
      <w:pPr>
        <w:pStyle w:val="Heading5"/>
        <w:spacing w:before="225"/>
        <w:ind w:right="17"/>
      </w:pPr>
      <w:r>
        <w:rPr/>
        <w:t>Figure</w:t>
      </w:r>
      <w:r>
        <w:rPr>
          <w:spacing w:val="-8"/>
        </w:rPr>
        <w:t> </w:t>
      </w:r>
      <w:r>
        <w:rPr/>
        <w:t>6.1-1:</w:t>
      </w:r>
      <w:r>
        <w:rPr>
          <w:spacing w:val="-8"/>
        </w:rPr>
        <w:t> </w:t>
      </w:r>
      <w:r>
        <w:rPr/>
        <w:t>Near-RT</w:t>
      </w:r>
      <w:r>
        <w:rPr>
          <w:spacing w:val="-7"/>
        </w:rPr>
        <w:t> </w:t>
      </w:r>
      <w:r>
        <w:rPr/>
        <w:t>RIC</w:t>
      </w:r>
      <w:r>
        <w:rPr>
          <w:spacing w:val="-4"/>
        </w:rPr>
        <w:t> </w:t>
      </w:r>
      <w:r>
        <w:rPr/>
        <w:t>Architecture</w:t>
      </w:r>
      <w:r>
        <w:rPr>
          <w:spacing w:val="-8"/>
        </w:rPr>
        <w:t> </w:t>
      </w:r>
      <w:r>
        <w:rPr>
          <w:spacing w:val="-2"/>
        </w:rPr>
        <w:t>Overview</w:t>
      </w:r>
    </w:p>
    <w:p>
      <w:pPr>
        <w:spacing w:line="240" w:lineRule="auto" w:before="207"/>
        <w:rPr>
          <w:b/>
          <w:sz w:val="20"/>
        </w:rPr>
      </w:pPr>
    </w:p>
    <w:p>
      <w:pPr>
        <w:pStyle w:val="Heading2"/>
        <w:numPr>
          <w:ilvl w:val="1"/>
          <w:numId w:val="11"/>
        </w:numPr>
        <w:tabs>
          <w:tab w:pos="1265" w:val="left" w:leader="none"/>
        </w:tabs>
        <w:spacing w:line="240" w:lineRule="auto" w:before="0" w:after="0"/>
        <w:ind w:left="1265" w:right="0" w:hanging="1133"/>
        <w:jc w:val="left"/>
      </w:pPr>
      <w:bookmarkStart w:name="_TOC_250093" w:id="41"/>
      <w:bookmarkStart w:name="6.2 Functionalities of the Near-RT RIC p" w:id="42"/>
      <w:r>
        <w:rPr/>
      </w:r>
      <w:r>
        <w:rPr/>
        <w:t>Functionalities</w:t>
      </w:r>
      <w:r>
        <w:rPr>
          <w:spacing w:val="-10"/>
        </w:rPr>
        <w:t> </w:t>
      </w:r>
      <w:r>
        <w:rPr/>
        <w:t>of</w:t>
      </w:r>
      <w:r>
        <w:rPr>
          <w:spacing w:val="-11"/>
        </w:rPr>
        <w:t> </w:t>
      </w:r>
      <w:r>
        <w:rPr/>
        <w:t>the</w:t>
      </w:r>
      <w:r>
        <w:rPr>
          <w:spacing w:val="-11"/>
        </w:rPr>
        <w:t> </w:t>
      </w:r>
      <w:r>
        <w:rPr/>
        <w:t>Near-RT</w:t>
      </w:r>
      <w:r>
        <w:rPr>
          <w:spacing w:val="-10"/>
        </w:rPr>
        <w:t> </w:t>
      </w:r>
      <w:r>
        <w:rPr/>
        <w:t>RIC</w:t>
      </w:r>
      <w:r>
        <w:rPr>
          <w:spacing w:val="-11"/>
        </w:rPr>
        <w:t> </w:t>
      </w:r>
      <w:bookmarkEnd w:id="41"/>
      <w:r>
        <w:rPr>
          <w:spacing w:val="-2"/>
        </w:rPr>
        <w:t>platform</w:t>
      </w:r>
    </w:p>
    <w:p>
      <w:pPr>
        <w:pStyle w:val="Heading3"/>
        <w:numPr>
          <w:ilvl w:val="2"/>
          <w:numId w:val="13"/>
        </w:numPr>
        <w:tabs>
          <w:tab w:pos="1265" w:val="left" w:leader="none"/>
        </w:tabs>
        <w:spacing w:line="240" w:lineRule="auto" w:before="299" w:after="0"/>
        <w:ind w:left="1265" w:right="0" w:hanging="1133"/>
        <w:jc w:val="left"/>
      </w:pPr>
      <w:bookmarkStart w:name="_TOC_250092" w:id="43"/>
      <w:bookmarkStart w:name="6.2.1 Database and SDL" w:id="44"/>
      <w:r>
        <w:rPr/>
      </w:r>
      <w:r>
        <w:rPr/>
        <w:t>Database</w:t>
      </w:r>
      <w:r>
        <w:rPr>
          <w:spacing w:val="-3"/>
        </w:rPr>
        <w:t> </w:t>
      </w:r>
      <w:r>
        <w:rPr/>
        <w:t>and</w:t>
      </w:r>
      <w:r>
        <w:rPr>
          <w:spacing w:val="-4"/>
        </w:rPr>
        <w:t> </w:t>
      </w:r>
      <w:bookmarkEnd w:id="43"/>
      <w:r>
        <w:rPr>
          <w:spacing w:val="-5"/>
        </w:rPr>
        <w:t>SDL</w:t>
      </w:r>
    </w:p>
    <w:p>
      <w:pPr>
        <w:pStyle w:val="Heading4"/>
        <w:numPr>
          <w:ilvl w:val="3"/>
          <w:numId w:val="13"/>
        </w:numPr>
        <w:tabs>
          <w:tab w:pos="1550" w:val="left" w:leader="none"/>
        </w:tabs>
        <w:spacing w:line="240" w:lineRule="auto" w:before="301" w:after="0"/>
        <w:ind w:left="1550" w:right="0" w:hanging="1418"/>
        <w:jc w:val="left"/>
      </w:pPr>
      <w:bookmarkStart w:name="6.2.1.0 Overview" w:id="45"/>
      <w:bookmarkEnd w:id="45"/>
      <w:r>
        <w:rPr/>
      </w:r>
      <w:r>
        <w:rPr>
          <w:spacing w:val="-2"/>
        </w:rPr>
        <w:t>Overview</w:t>
      </w:r>
    </w:p>
    <w:p>
      <w:pPr>
        <w:pStyle w:val="BodyText"/>
        <w:spacing w:line="254" w:lineRule="auto" w:before="180"/>
        <w:ind w:left="132" w:right="431"/>
      </w:pPr>
      <w:r>
        <w:rPr/>
        <w:t>The</w:t>
      </w:r>
      <w:r>
        <w:rPr>
          <w:spacing w:val="-3"/>
        </w:rPr>
        <w:t> </w:t>
      </w:r>
      <w:r>
        <w:rPr/>
        <w:t>database</w:t>
      </w:r>
      <w:r>
        <w:rPr>
          <w:spacing w:val="-3"/>
        </w:rPr>
        <w:t> </w:t>
      </w:r>
      <w:r>
        <w:rPr/>
        <w:t>and</w:t>
      </w:r>
      <w:r>
        <w:rPr>
          <w:spacing w:val="-2"/>
        </w:rPr>
        <w:t> </w:t>
      </w:r>
      <w:r>
        <w:rPr/>
        <w:t>SDL</w:t>
      </w:r>
      <w:r>
        <w:rPr>
          <w:spacing w:val="-3"/>
        </w:rPr>
        <w:t> </w:t>
      </w:r>
      <w:r>
        <w:rPr/>
        <w:t>functionalities</w:t>
      </w:r>
      <w:r>
        <w:rPr>
          <w:spacing w:val="-4"/>
        </w:rPr>
        <w:t> </w:t>
      </w:r>
      <w:r>
        <w:rPr/>
        <w:t>enable</w:t>
      </w:r>
      <w:r>
        <w:rPr>
          <w:spacing w:val="-3"/>
        </w:rPr>
        <w:t> </w:t>
      </w:r>
      <w:r>
        <w:rPr/>
        <w:t>the</w:t>
      </w:r>
      <w:r>
        <w:rPr>
          <w:spacing w:val="-3"/>
        </w:rPr>
        <w:t> </w:t>
      </w:r>
      <w:r>
        <w:rPr/>
        <w:t>Near-RT</w:t>
      </w:r>
      <w:r>
        <w:rPr>
          <w:spacing w:val="-3"/>
        </w:rPr>
        <w:t> </w:t>
      </w:r>
      <w:r>
        <w:rPr/>
        <w:t>RIC</w:t>
      </w:r>
      <w:r>
        <w:rPr>
          <w:spacing w:val="-4"/>
        </w:rPr>
        <w:t> </w:t>
      </w:r>
      <w:r>
        <w:rPr/>
        <w:t>platform</w:t>
      </w:r>
      <w:r>
        <w:rPr>
          <w:spacing w:val="-2"/>
        </w:rPr>
        <w:t> </w:t>
      </w:r>
      <w:r>
        <w:rPr/>
        <w:t>to</w:t>
      </w:r>
      <w:r>
        <w:rPr>
          <w:spacing w:val="-2"/>
        </w:rPr>
        <w:t> </w:t>
      </w:r>
      <w:r>
        <w:rPr/>
        <w:t>maintain</w:t>
      </w:r>
      <w:r>
        <w:rPr>
          <w:spacing w:val="-2"/>
        </w:rPr>
        <w:t> </w:t>
      </w:r>
      <w:r>
        <w:rPr/>
        <w:t>and</w:t>
      </w:r>
      <w:r>
        <w:rPr>
          <w:spacing w:val="-4"/>
        </w:rPr>
        <w:t> </w:t>
      </w:r>
      <w:r>
        <w:rPr/>
        <w:t>expose</w:t>
      </w:r>
      <w:r>
        <w:rPr>
          <w:spacing w:val="-3"/>
        </w:rPr>
        <w:t> </w:t>
      </w:r>
      <w:r>
        <w:rPr/>
        <w:t>RAN/UE</w:t>
      </w:r>
      <w:r>
        <w:rPr>
          <w:spacing w:val="-2"/>
        </w:rPr>
        <w:t> </w:t>
      </w:r>
      <w:r>
        <w:rPr/>
        <w:t>information</w:t>
      </w:r>
      <w:r>
        <w:rPr>
          <w:spacing w:val="-2"/>
        </w:rPr>
        <w:t> </w:t>
      </w:r>
      <w:r>
        <w:rPr/>
        <w:t>and other information required to support specific use cases.</w:t>
      </w:r>
    </w:p>
    <w:p>
      <w:pPr>
        <w:pStyle w:val="BodyText"/>
        <w:spacing w:before="53"/>
      </w:pPr>
    </w:p>
    <w:p>
      <w:pPr>
        <w:pStyle w:val="Heading4"/>
        <w:numPr>
          <w:ilvl w:val="3"/>
          <w:numId w:val="13"/>
        </w:numPr>
        <w:tabs>
          <w:tab w:pos="1550" w:val="left" w:leader="none"/>
        </w:tabs>
        <w:spacing w:line="240" w:lineRule="auto" w:before="0" w:after="0"/>
        <w:ind w:left="1550" w:right="0" w:hanging="1418"/>
        <w:jc w:val="left"/>
      </w:pPr>
      <w:bookmarkStart w:name="6.2.1.1 UE-NIB" w:id="46"/>
      <w:bookmarkEnd w:id="46"/>
      <w:r>
        <w:rPr/>
      </w:r>
      <w:r>
        <w:rPr>
          <w:spacing w:val="-4"/>
        </w:rPr>
        <w:t>UE-</w:t>
      </w:r>
      <w:r>
        <w:rPr>
          <w:spacing w:val="-5"/>
        </w:rPr>
        <w:t>NIB</w:t>
      </w:r>
    </w:p>
    <w:p>
      <w:pPr>
        <w:pStyle w:val="BodyText"/>
        <w:spacing w:before="180"/>
        <w:ind w:left="132"/>
      </w:pPr>
      <w:r>
        <w:rPr/>
        <w:t>This</w:t>
      </w:r>
      <w:r>
        <w:rPr>
          <w:spacing w:val="-6"/>
        </w:rPr>
        <w:t> </w:t>
      </w:r>
      <w:r>
        <w:rPr/>
        <w:t>functionality</w:t>
      </w:r>
      <w:r>
        <w:rPr>
          <w:spacing w:val="-3"/>
        </w:rPr>
        <w:t> </w:t>
      </w:r>
      <w:r>
        <w:rPr/>
        <w:t>enables</w:t>
      </w:r>
      <w:r>
        <w:rPr>
          <w:spacing w:val="-5"/>
        </w:rPr>
        <w:t> </w:t>
      </w:r>
      <w:r>
        <w:rPr/>
        <w:t>the</w:t>
      </w:r>
      <w:r>
        <w:rPr>
          <w:spacing w:val="-6"/>
        </w:rPr>
        <w:t> </w:t>
      </w:r>
      <w:r>
        <w:rPr/>
        <w:t>Near-RT</w:t>
      </w:r>
      <w:r>
        <w:rPr>
          <w:spacing w:val="-5"/>
        </w:rPr>
        <w:t> </w:t>
      </w:r>
      <w:r>
        <w:rPr/>
        <w:t>RIC</w:t>
      </w:r>
      <w:r>
        <w:rPr>
          <w:spacing w:val="-5"/>
        </w:rPr>
        <w:t> </w:t>
      </w:r>
      <w:r>
        <w:rPr/>
        <w:t>platform</w:t>
      </w:r>
      <w:r>
        <w:rPr>
          <w:spacing w:val="-3"/>
        </w:rPr>
        <w:t> </w:t>
      </w:r>
      <w:r>
        <w:rPr/>
        <w:t>to</w:t>
      </w:r>
      <w:r>
        <w:rPr>
          <w:spacing w:val="-4"/>
        </w:rPr>
        <w:t> </w:t>
      </w:r>
      <w:r>
        <w:rPr/>
        <w:t>maintain</w:t>
      </w:r>
      <w:r>
        <w:rPr>
          <w:spacing w:val="-3"/>
        </w:rPr>
        <w:t> </w:t>
      </w:r>
      <w:r>
        <w:rPr/>
        <w:t>UE</w:t>
      </w:r>
      <w:r>
        <w:rPr>
          <w:spacing w:val="-4"/>
        </w:rPr>
        <w:t> </w:t>
      </w:r>
      <w:r>
        <w:rPr/>
        <w:t>related</w:t>
      </w:r>
      <w:r>
        <w:rPr>
          <w:spacing w:val="-4"/>
        </w:rPr>
        <w:t> </w:t>
      </w:r>
      <w:r>
        <w:rPr>
          <w:spacing w:val="-2"/>
        </w:rPr>
        <w:t>information:</w:t>
      </w:r>
    </w:p>
    <w:p>
      <w:pPr>
        <w:pStyle w:val="ListParagraph"/>
        <w:numPr>
          <w:ilvl w:val="4"/>
          <w:numId w:val="13"/>
        </w:numPr>
        <w:tabs>
          <w:tab w:pos="869" w:val="left" w:leader="none"/>
        </w:tabs>
        <w:spacing w:line="240" w:lineRule="auto" w:before="176" w:after="0"/>
        <w:ind w:left="869" w:right="0" w:hanging="454"/>
        <w:jc w:val="left"/>
        <w:rPr>
          <w:sz w:val="20"/>
        </w:rPr>
      </w:pPr>
      <w:r>
        <w:rPr>
          <w:sz w:val="20"/>
        </w:rPr>
        <w:t>Maintaining</w:t>
      </w:r>
      <w:r>
        <w:rPr>
          <w:spacing w:val="-3"/>
          <w:sz w:val="20"/>
        </w:rPr>
        <w:t> </w:t>
      </w:r>
      <w:r>
        <w:rPr>
          <w:sz w:val="20"/>
        </w:rPr>
        <w:t>a</w:t>
      </w:r>
      <w:r>
        <w:rPr>
          <w:spacing w:val="-4"/>
          <w:sz w:val="20"/>
        </w:rPr>
        <w:t> </w:t>
      </w:r>
      <w:r>
        <w:rPr>
          <w:sz w:val="20"/>
        </w:rPr>
        <w:t>list</w:t>
      </w:r>
      <w:r>
        <w:rPr>
          <w:spacing w:val="-5"/>
          <w:sz w:val="20"/>
        </w:rPr>
        <w:t> </w:t>
      </w:r>
      <w:r>
        <w:rPr>
          <w:sz w:val="20"/>
        </w:rPr>
        <w:t>of</w:t>
      </w:r>
      <w:r>
        <w:rPr>
          <w:spacing w:val="-4"/>
          <w:sz w:val="20"/>
        </w:rPr>
        <w:t> </w:t>
      </w:r>
      <w:r>
        <w:rPr>
          <w:sz w:val="20"/>
        </w:rPr>
        <w:t>UEs</w:t>
      </w:r>
      <w:r>
        <w:rPr>
          <w:spacing w:val="-5"/>
          <w:sz w:val="20"/>
        </w:rPr>
        <w:t> </w:t>
      </w:r>
      <w:r>
        <w:rPr>
          <w:sz w:val="20"/>
        </w:rPr>
        <w:t>and</w:t>
      </w:r>
      <w:r>
        <w:rPr>
          <w:spacing w:val="-5"/>
          <w:sz w:val="20"/>
        </w:rPr>
        <w:t> </w:t>
      </w:r>
      <w:r>
        <w:rPr>
          <w:sz w:val="20"/>
        </w:rPr>
        <w:t>associated</w:t>
      </w:r>
      <w:r>
        <w:rPr>
          <w:spacing w:val="-3"/>
          <w:sz w:val="20"/>
        </w:rPr>
        <w:t> </w:t>
      </w:r>
      <w:r>
        <w:rPr>
          <w:spacing w:val="-2"/>
          <w:sz w:val="20"/>
        </w:rPr>
        <w:t>data;</w:t>
      </w:r>
    </w:p>
    <w:p>
      <w:pPr>
        <w:pStyle w:val="ListParagraph"/>
        <w:numPr>
          <w:ilvl w:val="4"/>
          <w:numId w:val="13"/>
        </w:numPr>
        <w:tabs>
          <w:tab w:pos="869" w:val="left" w:leader="none"/>
        </w:tabs>
        <w:spacing w:line="240" w:lineRule="auto" w:before="176" w:after="0"/>
        <w:ind w:left="869" w:right="0" w:hanging="454"/>
        <w:jc w:val="left"/>
        <w:rPr>
          <w:sz w:val="20"/>
        </w:rPr>
      </w:pPr>
      <w:r>
        <w:rPr>
          <w:sz w:val="20"/>
        </w:rPr>
        <w:t>Tracking</w:t>
      </w:r>
      <w:r>
        <w:rPr>
          <w:spacing w:val="-4"/>
          <w:sz w:val="20"/>
        </w:rPr>
        <w:t> </w:t>
      </w:r>
      <w:r>
        <w:rPr>
          <w:sz w:val="20"/>
        </w:rPr>
        <w:t>and</w:t>
      </w:r>
      <w:r>
        <w:rPr>
          <w:spacing w:val="-4"/>
          <w:sz w:val="20"/>
        </w:rPr>
        <w:t> </w:t>
      </w:r>
      <w:r>
        <w:rPr>
          <w:sz w:val="20"/>
        </w:rPr>
        <w:t>correlation</w:t>
      </w:r>
      <w:r>
        <w:rPr>
          <w:spacing w:val="-6"/>
          <w:sz w:val="20"/>
        </w:rPr>
        <w:t> </w:t>
      </w:r>
      <w:r>
        <w:rPr>
          <w:sz w:val="20"/>
        </w:rPr>
        <w:t>of</w:t>
      </w:r>
      <w:r>
        <w:rPr>
          <w:spacing w:val="-5"/>
          <w:sz w:val="20"/>
        </w:rPr>
        <w:t> </w:t>
      </w:r>
      <w:r>
        <w:rPr>
          <w:sz w:val="20"/>
        </w:rPr>
        <w:t>the</w:t>
      </w:r>
      <w:r>
        <w:rPr>
          <w:spacing w:val="-5"/>
          <w:sz w:val="20"/>
        </w:rPr>
        <w:t> </w:t>
      </w:r>
      <w:r>
        <w:rPr>
          <w:sz w:val="20"/>
        </w:rPr>
        <w:t>UE</w:t>
      </w:r>
      <w:r>
        <w:rPr>
          <w:spacing w:val="-5"/>
          <w:sz w:val="20"/>
        </w:rPr>
        <w:t> </w:t>
      </w:r>
      <w:r>
        <w:rPr>
          <w:sz w:val="20"/>
        </w:rPr>
        <w:t>identities</w:t>
      </w:r>
      <w:r>
        <w:rPr>
          <w:spacing w:val="-5"/>
          <w:sz w:val="20"/>
        </w:rPr>
        <w:t> </w:t>
      </w:r>
      <w:r>
        <w:rPr>
          <w:sz w:val="20"/>
        </w:rPr>
        <w:t>associated</w:t>
      </w:r>
      <w:r>
        <w:rPr>
          <w:spacing w:val="-4"/>
          <w:sz w:val="20"/>
        </w:rPr>
        <w:t> </w:t>
      </w:r>
      <w:r>
        <w:rPr>
          <w:sz w:val="20"/>
        </w:rPr>
        <w:t>with</w:t>
      </w:r>
      <w:r>
        <w:rPr>
          <w:spacing w:val="-4"/>
          <w:sz w:val="20"/>
        </w:rPr>
        <w:t> </w:t>
      </w:r>
      <w:r>
        <w:rPr>
          <w:sz w:val="20"/>
        </w:rPr>
        <w:t>the</w:t>
      </w:r>
      <w:r>
        <w:rPr>
          <w:spacing w:val="-5"/>
          <w:sz w:val="20"/>
        </w:rPr>
        <w:t> </w:t>
      </w:r>
      <w:r>
        <w:rPr>
          <w:sz w:val="20"/>
        </w:rPr>
        <w:t>connected</w:t>
      </w:r>
      <w:r>
        <w:rPr>
          <w:spacing w:val="-4"/>
          <w:sz w:val="20"/>
        </w:rPr>
        <w:t> </w:t>
      </w:r>
      <w:r>
        <w:rPr>
          <w:sz w:val="20"/>
        </w:rPr>
        <w:t>E2</w:t>
      </w:r>
      <w:r>
        <w:rPr>
          <w:spacing w:val="-4"/>
          <w:sz w:val="20"/>
        </w:rPr>
        <w:t> </w:t>
      </w:r>
      <w:r>
        <w:rPr>
          <w:spacing w:val="-2"/>
          <w:sz w:val="20"/>
        </w:rPr>
        <w:t>Nodes.</w:t>
      </w:r>
    </w:p>
    <w:p>
      <w:pPr>
        <w:pStyle w:val="BodyText"/>
        <w:spacing w:before="175"/>
        <w:ind w:left="132"/>
      </w:pPr>
      <w:r>
        <w:rPr/>
        <w:t>Such</w:t>
      </w:r>
      <w:r>
        <w:rPr>
          <w:spacing w:val="-4"/>
        </w:rPr>
        <w:t> </w:t>
      </w:r>
      <w:r>
        <w:rPr/>
        <w:t>information</w:t>
      </w:r>
      <w:r>
        <w:rPr>
          <w:spacing w:val="-4"/>
        </w:rPr>
        <w:t> </w:t>
      </w:r>
      <w:r>
        <w:rPr/>
        <w:t>may</w:t>
      </w:r>
      <w:r>
        <w:rPr>
          <w:spacing w:val="-4"/>
        </w:rPr>
        <w:t> </w:t>
      </w:r>
      <w:r>
        <w:rPr/>
        <w:t>be</w:t>
      </w:r>
      <w:r>
        <w:rPr>
          <w:spacing w:val="-7"/>
        </w:rPr>
        <w:t> </w:t>
      </w:r>
      <w:r>
        <w:rPr/>
        <w:t>generated</w:t>
      </w:r>
      <w:r>
        <w:rPr>
          <w:spacing w:val="-4"/>
        </w:rPr>
        <w:t> </w:t>
      </w:r>
      <w:r>
        <w:rPr/>
        <w:t>and</w:t>
      </w:r>
      <w:r>
        <w:rPr>
          <w:spacing w:val="-4"/>
        </w:rPr>
        <w:t> </w:t>
      </w:r>
      <w:r>
        <w:rPr/>
        <w:t>accessed</w:t>
      </w:r>
      <w:r>
        <w:rPr>
          <w:spacing w:val="-4"/>
        </w:rPr>
        <w:t> </w:t>
      </w:r>
      <w:r>
        <w:rPr/>
        <w:t>by</w:t>
      </w:r>
      <w:r>
        <w:rPr>
          <w:spacing w:val="-4"/>
        </w:rPr>
        <w:t> </w:t>
      </w:r>
      <w:r>
        <w:rPr/>
        <w:t>the</w:t>
      </w:r>
      <w:r>
        <w:rPr>
          <w:spacing w:val="-5"/>
        </w:rPr>
        <w:t> </w:t>
      </w:r>
      <w:r>
        <w:rPr/>
        <w:t>Near-RT</w:t>
      </w:r>
      <w:r>
        <w:rPr>
          <w:spacing w:val="-4"/>
        </w:rPr>
        <w:t> </w:t>
      </w:r>
      <w:r>
        <w:rPr/>
        <w:t>RIC</w:t>
      </w:r>
      <w:r>
        <w:rPr>
          <w:spacing w:val="-6"/>
        </w:rPr>
        <w:t> </w:t>
      </w:r>
      <w:r>
        <w:rPr/>
        <w:t>platform</w:t>
      </w:r>
      <w:r>
        <w:rPr>
          <w:spacing w:val="-4"/>
        </w:rPr>
        <w:t> </w:t>
      </w:r>
      <w:r>
        <w:rPr/>
        <w:t>or</w:t>
      </w:r>
      <w:r>
        <w:rPr>
          <w:spacing w:val="-5"/>
        </w:rPr>
        <w:t> </w:t>
      </w:r>
      <w:r>
        <w:rPr/>
        <w:t>authorized</w:t>
      </w:r>
      <w:r>
        <w:rPr>
          <w:spacing w:val="-4"/>
        </w:rPr>
        <w:t> </w:t>
      </w:r>
      <w:r>
        <w:rPr>
          <w:spacing w:val="-2"/>
        </w:rPr>
        <w:t>xApps.</w:t>
      </w:r>
    </w:p>
    <w:p>
      <w:pPr>
        <w:pStyle w:val="BodyText"/>
        <w:spacing w:before="66"/>
      </w:pPr>
    </w:p>
    <w:p>
      <w:pPr>
        <w:pStyle w:val="Heading4"/>
        <w:numPr>
          <w:ilvl w:val="3"/>
          <w:numId w:val="13"/>
        </w:numPr>
        <w:tabs>
          <w:tab w:pos="1550" w:val="left" w:leader="none"/>
        </w:tabs>
        <w:spacing w:line="240" w:lineRule="auto" w:before="0" w:after="0"/>
        <w:ind w:left="1550" w:right="0" w:hanging="1418"/>
        <w:jc w:val="left"/>
      </w:pPr>
      <w:bookmarkStart w:name="6.2.1.2 R-NIB" w:id="47"/>
      <w:bookmarkEnd w:id="47"/>
      <w:r>
        <w:rPr/>
      </w:r>
      <w:r>
        <w:rPr>
          <w:spacing w:val="-4"/>
        </w:rPr>
        <w:t>R-</w:t>
      </w:r>
      <w:r>
        <w:rPr>
          <w:spacing w:val="-5"/>
        </w:rPr>
        <w:t>NIB</w:t>
      </w:r>
    </w:p>
    <w:p>
      <w:pPr>
        <w:pStyle w:val="BodyText"/>
        <w:spacing w:before="180"/>
        <w:ind w:left="132"/>
      </w:pPr>
      <w:r>
        <w:rPr/>
        <w:t>This</w:t>
      </w:r>
      <w:r>
        <w:rPr>
          <w:spacing w:val="-6"/>
        </w:rPr>
        <w:t> </w:t>
      </w:r>
      <w:r>
        <w:rPr/>
        <w:t>functionality</w:t>
      </w:r>
      <w:r>
        <w:rPr>
          <w:spacing w:val="-4"/>
        </w:rPr>
        <w:t> </w:t>
      </w:r>
      <w:r>
        <w:rPr/>
        <w:t>enables</w:t>
      </w:r>
      <w:r>
        <w:rPr>
          <w:spacing w:val="-5"/>
        </w:rPr>
        <w:t> </w:t>
      </w:r>
      <w:r>
        <w:rPr/>
        <w:t>the</w:t>
      </w:r>
      <w:r>
        <w:rPr>
          <w:spacing w:val="-6"/>
        </w:rPr>
        <w:t> </w:t>
      </w:r>
      <w:r>
        <w:rPr/>
        <w:t>Near-RT</w:t>
      </w:r>
      <w:r>
        <w:rPr>
          <w:spacing w:val="-5"/>
        </w:rPr>
        <w:t> </w:t>
      </w:r>
      <w:r>
        <w:rPr/>
        <w:t>RIC</w:t>
      </w:r>
      <w:r>
        <w:rPr>
          <w:spacing w:val="-5"/>
        </w:rPr>
        <w:t> </w:t>
      </w:r>
      <w:r>
        <w:rPr/>
        <w:t>platform</w:t>
      </w:r>
      <w:r>
        <w:rPr>
          <w:spacing w:val="-4"/>
        </w:rPr>
        <w:t> </w:t>
      </w:r>
      <w:r>
        <w:rPr/>
        <w:t>to</w:t>
      </w:r>
      <w:r>
        <w:rPr>
          <w:spacing w:val="-3"/>
        </w:rPr>
        <w:t> </w:t>
      </w:r>
      <w:r>
        <w:rPr/>
        <w:t>maintain</w:t>
      </w:r>
      <w:r>
        <w:rPr>
          <w:spacing w:val="-4"/>
        </w:rPr>
        <w:t> </w:t>
      </w:r>
      <w:r>
        <w:rPr/>
        <w:t>RAN</w:t>
      </w:r>
      <w:r>
        <w:rPr>
          <w:spacing w:val="-5"/>
        </w:rPr>
        <w:t> </w:t>
      </w:r>
      <w:r>
        <w:rPr/>
        <w:t>related</w:t>
      </w:r>
      <w:r>
        <w:rPr>
          <w:spacing w:val="-3"/>
        </w:rPr>
        <w:t> </w:t>
      </w:r>
      <w:r>
        <w:rPr>
          <w:spacing w:val="-2"/>
        </w:rPr>
        <w:t>information:</w:t>
      </w:r>
    </w:p>
    <w:p>
      <w:pPr>
        <w:pStyle w:val="ListParagraph"/>
        <w:numPr>
          <w:ilvl w:val="4"/>
          <w:numId w:val="13"/>
        </w:numPr>
        <w:tabs>
          <w:tab w:pos="869" w:val="left" w:leader="none"/>
        </w:tabs>
        <w:spacing w:line="254" w:lineRule="auto" w:before="175" w:after="0"/>
        <w:ind w:left="869" w:right="624" w:hanging="454"/>
        <w:jc w:val="left"/>
        <w:rPr>
          <w:sz w:val="20"/>
        </w:rPr>
      </w:pPr>
      <w:r>
        <w:rPr>
          <w:sz w:val="20"/>
        </w:rPr>
        <w:t>Maintaining</w:t>
      </w:r>
      <w:r>
        <w:rPr>
          <w:spacing w:val="-3"/>
          <w:sz w:val="20"/>
        </w:rPr>
        <w:t> </w:t>
      </w:r>
      <w:r>
        <w:rPr>
          <w:sz w:val="20"/>
        </w:rPr>
        <w:t>the</w:t>
      </w:r>
      <w:r>
        <w:rPr>
          <w:spacing w:val="-4"/>
          <w:sz w:val="20"/>
        </w:rPr>
        <w:t> </w:t>
      </w:r>
      <w:r>
        <w:rPr>
          <w:sz w:val="20"/>
        </w:rPr>
        <w:t>configurations</w:t>
      </w:r>
      <w:r>
        <w:rPr>
          <w:spacing w:val="-4"/>
          <w:sz w:val="20"/>
        </w:rPr>
        <w:t> </w:t>
      </w:r>
      <w:r>
        <w:rPr>
          <w:sz w:val="20"/>
        </w:rPr>
        <w:t>and</w:t>
      </w:r>
      <w:r>
        <w:rPr>
          <w:spacing w:val="-3"/>
          <w:sz w:val="20"/>
        </w:rPr>
        <w:t> </w:t>
      </w:r>
      <w:r>
        <w:rPr>
          <w:sz w:val="20"/>
        </w:rPr>
        <w:t>near</w:t>
      </w:r>
      <w:r>
        <w:rPr>
          <w:spacing w:val="-5"/>
          <w:sz w:val="20"/>
        </w:rPr>
        <w:t> </w:t>
      </w:r>
      <w:r>
        <w:rPr>
          <w:sz w:val="20"/>
        </w:rPr>
        <w:t>real-time</w:t>
      </w:r>
      <w:r>
        <w:rPr>
          <w:spacing w:val="-4"/>
          <w:sz w:val="20"/>
        </w:rPr>
        <w:t> </w:t>
      </w:r>
      <w:r>
        <w:rPr>
          <w:sz w:val="20"/>
        </w:rPr>
        <w:t>information</w:t>
      </w:r>
      <w:r>
        <w:rPr>
          <w:spacing w:val="-3"/>
          <w:sz w:val="20"/>
        </w:rPr>
        <w:t> </w:t>
      </w:r>
      <w:r>
        <w:rPr>
          <w:sz w:val="20"/>
        </w:rPr>
        <w:t>relating</w:t>
      </w:r>
      <w:r>
        <w:rPr>
          <w:spacing w:val="-3"/>
          <w:sz w:val="20"/>
        </w:rPr>
        <w:t> </w:t>
      </w:r>
      <w:r>
        <w:rPr>
          <w:sz w:val="20"/>
        </w:rPr>
        <w:t>to</w:t>
      </w:r>
      <w:r>
        <w:rPr>
          <w:spacing w:val="-3"/>
          <w:sz w:val="20"/>
        </w:rPr>
        <w:t> </w:t>
      </w:r>
      <w:r>
        <w:rPr>
          <w:sz w:val="20"/>
        </w:rPr>
        <w:t>connected</w:t>
      </w:r>
      <w:r>
        <w:rPr>
          <w:spacing w:val="-3"/>
          <w:sz w:val="20"/>
        </w:rPr>
        <w:t> </w:t>
      </w:r>
      <w:r>
        <w:rPr>
          <w:sz w:val="20"/>
        </w:rPr>
        <w:t>E2</w:t>
      </w:r>
      <w:r>
        <w:rPr>
          <w:spacing w:val="-3"/>
          <w:sz w:val="20"/>
        </w:rPr>
        <w:t> </w:t>
      </w:r>
      <w:r>
        <w:rPr>
          <w:sz w:val="20"/>
        </w:rPr>
        <w:t>Nodes</w:t>
      </w:r>
      <w:r>
        <w:rPr>
          <w:spacing w:val="-4"/>
          <w:sz w:val="20"/>
        </w:rPr>
        <w:t> </w:t>
      </w:r>
      <w:r>
        <w:rPr>
          <w:sz w:val="20"/>
        </w:rPr>
        <w:t>and</w:t>
      </w:r>
      <w:r>
        <w:rPr>
          <w:spacing w:val="-3"/>
          <w:sz w:val="20"/>
        </w:rPr>
        <w:t> </w:t>
      </w:r>
      <w:r>
        <w:rPr>
          <w:sz w:val="20"/>
        </w:rPr>
        <w:t>the</w:t>
      </w:r>
      <w:r>
        <w:rPr>
          <w:spacing w:val="-5"/>
          <w:sz w:val="20"/>
        </w:rPr>
        <w:t> </w:t>
      </w:r>
      <w:r>
        <w:rPr>
          <w:sz w:val="20"/>
        </w:rPr>
        <w:t>mappings between them.</w:t>
      </w:r>
    </w:p>
    <w:p>
      <w:pPr>
        <w:spacing w:after="0" w:line="254" w:lineRule="auto"/>
        <w:jc w:val="left"/>
        <w:rPr>
          <w:sz w:val="20"/>
        </w:rPr>
        <w:sectPr>
          <w:pgSz w:w="11910" w:h="16850"/>
          <w:pgMar w:header="694" w:footer="702" w:top="1460" w:bottom="900" w:left="720" w:right="700"/>
        </w:sectPr>
      </w:pPr>
    </w:p>
    <w:p>
      <w:pPr>
        <w:pStyle w:val="BodyText"/>
        <w:spacing w:before="129"/>
      </w:pPr>
    </w:p>
    <w:p>
      <w:pPr>
        <w:pStyle w:val="BodyText"/>
        <w:ind w:left="132"/>
        <w:jc w:val="both"/>
      </w:pPr>
      <w:r>
        <w:rPr/>
        <w:t>Such</w:t>
      </w:r>
      <w:r>
        <w:rPr>
          <w:spacing w:val="-4"/>
        </w:rPr>
        <w:t> </w:t>
      </w:r>
      <w:r>
        <w:rPr/>
        <w:t>information</w:t>
      </w:r>
      <w:r>
        <w:rPr>
          <w:spacing w:val="-4"/>
        </w:rPr>
        <w:t> </w:t>
      </w:r>
      <w:r>
        <w:rPr/>
        <w:t>may</w:t>
      </w:r>
      <w:r>
        <w:rPr>
          <w:spacing w:val="-4"/>
        </w:rPr>
        <w:t> </w:t>
      </w:r>
      <w:r>
        <w:rPr/>
        <w:t>be</w:t>
      </w:r>
      <w:r>
        <w:rPr>
          <w:spacing w:val="-7"/>
        </w:rPr>
        <w:t> </w:t>
      </w:r>
      <w:r>
        <w:rPr/>
        <w:t>generated</w:t>
      </w:r>
      <w:r>
        <w:rPr>
          <w:spacing w:val="-4"/>
        </w:rPr>
        <w:t> </w:t>
      </w:r>
      <w:r>
        <w:rPr/>
        <w:t>and</w:t>
      </w:r>
      <w:r>
        <w:rPr>
          <w:spacing w:val="-4"/>
        </w:rPr>
        <w:t> </w:t>
      </w:r>
      <w:r>
        <w:rPr/>
        <w:t>accessed</w:t>
      </w:r>
      <w:r>
        <w:rPr>
          <w:spacing w:val="-4"/>
        </w:rPr>
        <w:t> </w:t>
      </w:r>
      <w:r>
        <w:rPr/>
        <w:t>by</w:t>
      </w:r>
      <w:r>
        <w:rPr>
          <w:spacing w:val="-4"/>
        </w:rPr>
        <w:t> </w:t>
      </w:r>
      <w:r>
        <w:rPr/>
        <w:t>the</w:t>
      </w:r>
      <w:r>
        <w:rPr>
          <w:spacing w:val="-5"/>
        </w:rPr>
        <w:t> </w:t>
      </w:r>
      <w:r>
        <w:rPr/>
        <w:t>Near-RT</w:t>
      </w:r>
      <w:r>
        <w:rPr>
          <w:spacing w:val="-4"/>
        </w:rPr>
        <w:t> </w:t>
      </w:r>
      <w:r>
        <w:rPr/>
        <w:t>RIC</w:t>
      </w:r>
      <w:r>
        <w:rPr>
          <w:spacing w:val="-6"/>
        </w:rPr>
        <w:t> </w:t>
      </w:r>
      <w:r>
        <w:rPr/>
        <w:t>platform</w:t>
      </w:r>
      <w:r>
        <w:rPr>
          <w:spacing w:val="-4"/>
        </w:rPr>
        <w:t> </w:t>
      </w:r>
      <w:r>
        <w:rPr/>
        <w:t>or</w:t>
      </w:r>
      <w:r>
        <w:rPr>
          <w:spacing w:val="-5"/>
        </w:rPr>
        <w:t> </w:t>
      </w:r>
      <w:r>
        <w:rPr/>
        <w:t>authorized</w:t>
      </w:r>
      <w:r>
        <w:rPr>
          <w:spacing w:val="-4"/>
        </w:rPr>
        <w:t> </w:t>
      </w:r>
      <w:r>
        <w:rPr>
          <w:spacing w:val="-2"/>
        </w:rPr>
        <w:t>xApps.</w:t>
      </w:r>
    </w:p>
    <w:p>
      <w:pPr>
        <w:pStyle w:val="BodyText"/>
        <w:spacing w:before="65"/>
      </w:pPr>
    </w:p>
    <w:p>
      <w:pPr>
        <w:pStyle w:val="Heading4"/>
        <w:numPr>
          <w:ilvl w:val="3"/>
          <w:numId w:val="13"/>
        </w:numPr>
        <w:tabs>
          <w:tab w:pos="1550" w:val="left" w:leader="none"/>
        </w:tabs>
        <w:spacing w:line="240" w:lineRule="auto" w:before="1" w:after="0"/>
        <w:ind w:left="1550" w:right="0" w:hanging="1418"/>
        <w:jc w:val="left"/>
      </w:pPr>
      <w:bookmarkStart w:name="6.2.1.3 SDL" w:id="48"/>
      <w:bookmarkEnd w:id="48"/>
      <w:r>
        <w:rPr/>
      </w:r>
      <w:r>
        <w:rPr>
          <w:spacing w:val="-5"/>
        </w:rPr>
        <w:t>SDL</w:t>
      </w:r>
    </w:p>
    <w:p>
      <w:pPr>
        <w:pStyle w:val="BodyText"/>
        <w:spacing w:line="254" w:lineRule="auto" w:before="180"/>
        <w:ind w:left="132" w:right="447"/>
        <w:jc w:val="both"/>
      </w:pPr>
      <w:r>
        <w:rPr/>
        <w:t>This</w:t>
      </w:r>
      <w:r>
        <w:rPr>
          <w:spacing w:val="-2"/>
        </w:rPr>
        <w:t> </w:t>
      </w:r>
      <w:r>
        <w:rPr/>
        <w:t>functionality enables</w:t>
      </w:r>
      <w:r>
        <w:rPr>
          <w:spacing w:val="-2"/>
        </w:rPr>
        <w:t> </w:t>
      </w:r>
      <w:r>
        <w:rPr/>
        <w:t>the</w:t>
      </w:r>
      <w:r>
        <w:rPr>
          <w:spacing w:val="-3"/>
        </w:rPr>
        <w:t> </w:t>
      </w:r>
      <w:r>
        <w:rPr/>
        <w:t>Near-RT</w:t>
      </w:r>
      <w:r>
        <w:rPr>
          <w:spacing w:val="-1"/>
        </w:rPr>
        <w:t> </w:t>
      </w:r>
      <w:r>
        <w:rPr/>
        <w:t>RIC</w:t>
      </w:r>
      <w:r>
        <w:rPr>
          <w:spacing w:val="-2"/>
        </w:rPr>
        <w:t> </w:t>
      </w:r>
      <w:r>
        <w:rPr/>
        <w:t>platform to provide</w:t>
      </w:r>
      <w:r>
        <w:rPr>
          <w:spacing w:val="-1"/>
        </w:rPr>
        <w:t> </w:t>
      </w:r>
      <w:r>
        <w:rPr/>
        <w:t>SDL</w:t>
      </w:r>
      <w:r>
        <w:rPr>
          <w:spacing w:val="-1"/>
        </w:rPr>
        <w:t> </w:t>
      </w:r>
      <w:r>
        <w:rPr/>
        <w:t>services</w:t>
      </w:r>
      <w:r>
        <w:rPr>
          <w:spacing w:val="-2"/>
        </w:rPr>
        <w:t> </w:t>
      </w:r>
      <w:r>
        <w:rPr/>
        <w:t>for</w:t>
      </w:r>
      <w:r>
        <w:rPr>
          <w:spacing w:val="-1"/>
        </w:rPr>
        <w:t> </w:t>
      </w:r>
      <w:r>
        <w:rPr/>
        <w:t>xApps,</w:t>
      </w:r>
      <w:r>
        <w:rPr>
          <w:spacing w:val="-3"/>
        </w:rPr>
        <w:t> </w:t>
      </w:r>
      <w:r>
        <w:rPr/>
        <w:t>which can be</w:t>
      </w:r>
      <w:r>
        <w:rPr>
          <w:spacing w:val="-3"/>
        </w:rPr>
        <w:t> </w:t>
      </w:r>
      <w:r>
        <w:rPr/>
        <w:t>used to subscribe</w:t>
      </w:r>
      <w:r>
        <w:rPr>
          <w:spacing w:val="-1"/>
        </w:rPr>
        <w:t> </w:t>
      </w:r>
      <w:r>
        <w:rPr/>
        <w:t>to database</w:t>
      </w:r>
      <w:r>
        <w:rPr>
          <w:spacing w:val="-2"/>
        </w:rPr>
        <w:t> </w:t>
      </w:r>
      <w:r>
        <w:rPr/>
        <w:t>notifications</w:t>
      </w:r>
      <w:r>
        <w:rPr>
          <w:spacing w:val="-3"/>
        </w:rPr>
        <w:t> </w:t>
      </w:r>
      <w:r>
        <w:rPr/>
        <w:t>and</w:t>
      </w:r>
      <w:r>
        <w:rPr>
          <w:spacing w:val="-3"/>
        </w:rPr>
        <w:t> </w:t>
      </w:r>
      <w:r>
        <w:rPr/>
        <w:t>to</w:t>
      </w:r>
      <w:r>
        <w:rPr>
          <w:spacing w:val="-1"/>
        </w:rPr>
        <w:t> </w:t>
      </w:r>
      <w:r>
        <w:rPr/>
        <w:t>read,</w:t>
      </w:r>
      <w:r>
        <w:rPr>
          <w:spacing w:val="-2"/>
        </w:rPr>
        <w:t> </w:t>
      </w:r>
      <w:r>
        <w:rPr/>
        <w:t>write</w:t>
      </w:r>
      <w:r>
        <w:rPr>
          <w:spacing w:val="-2"/>
        </w:rPr>
        <w:t> </w:t>
      </w:r>
      <w:r>
        <w:rPr/>
        <w:t>and</w:t>
      </w:r>
      <w:r>
        <w:rPr>
          <w:spacing w:val="-3"/>
        </w:rPr>
        <w:t> </w:t>
      </w:r>
      <w:r>
        <w:rPr/>
        <w:t>modify</w:t>
      </w:r>
      <w:r>
        <w:rPr>
          <w:spacing w:val="-1"/>
        </w:rPr>
        <w:t> </w:t>
      </w:r>
      <w:r>
        <w:rPr/>
        <w:t>information</w:t>
      </w:r>
      <w:r>
        <w:rPr>
          <w:spacing w:val="-1"/>
        </w:rPr>
        <w:t> </w:t>
      </w:r>
      <w:r>
        <w:rPr/>
        <w:t>stored</w:t>
      </w:r>
      <w:r>
        <w:rPr>
          <w:spacing w:val="-1"/>
        </w:rPr>
        <w:t> </w:t>
      </w:r>
      <w:r>
        <w:rPr/>
        <w:t>on</w:t>
      </w:r>
      <w:r>
        <w:rPr>
          <w:spacing w:val="-1"/>
        </w:rPr>
        <w:t> </w:t>
      </w:r>
      <w:r>
        <w:rPr/>
        <w:t>the</w:t>
      </w:r>
      <w:r>
        <w:rPr>
          <w:spacing w:val="-4"/>
        </w:rPr>
        <w:t> </w:t>
      </w:r>
      <w:r>
        <w:rPr/>
        <w:t>database.</w:t>
      </w:r>
      <w:r>
        <w:rPr>
          <w:spacing w:val="-2"/>
        </w:rPr>
        <w:t> </w:t>
      </w:r>
      <w:r>
        <w:rPr/>
        <w:t>UE-NIB,</w:t>
      </w:r>
      <w:r>
        <w:rPr>
          <w:spacing w:val="-2"/>
        </w:rPr>
        <w:t> </w:t>
      </w:r>
      <w:r>
        <w:rPr/>
        <w:t>R-NIB</w:t>
      </w:r>
      <w:r>
        <w:rPr>
          <w:spacing w:val="-3"/>
        </w:rPr>
        <w:t> </w:t>
      </w:r>
      <w:r>
        <w:rPr/>
        <w:t>and</w:t>
      </w:r>
      <w:r>
        <w:rPr>
          <w:spacing w:val="-1"/>
        </w:rPr>
        <w:t> </w:t>
      </w:r>
      <w:r>
        <w:rPr/>
        <w:t>other</w:t>
      </w:r>
      <w:r>
        <w:rPr>
          <w:spacing w:val="-3"/>
        </w:rPr>
        <w:t> </w:t>
      </w:r>
      <w:r>
        <w:rPr/>
        <w:t>use</w:t>
      </w:r>
      <w:r>
        <w:rPr>
          <w:spacing w:val="-2"/>
        </w:rPr>
        <w:t> </w:t>
      </w:r>
      <w:r>
        <w:rPr/>
        <w:t>case specific information may be exposed using the SDL services.</w:t>
      </w:r>
    </w:p>
    <w:p>
      <w:pPr>
        <w:pStyle w:val="BodyText"/>
        <w:spacing w:before="52"/>
      </w:pPr>
    </w:p>
    <w:p>
      <w:pPr>
        <w:pStyle w:val="Heading3"/>
        <w:numPr>
          <w:ilvl w:val="2"/>
          <w:numId w:val="13"/>
        </w:numPr>
        <w:tabs>
          <w:tab w:pos="1265" w:val="left" w:leader="none"/>
        </w:tabs>
        <w:spacing w:line="240" w:lineRule="auto" w:before="0" w:after="0"/>
        <w:ind w:left="1265" w:right="0" w:hanging="1133"/>
        <w:jc w:val="left"/>
      </w:pPr>
      <w:bookmarkStart w:name="_TOC_250091" w:id="49"/>
      <w:bookmarkStart w:name="6.2.2 xApp Subscription Management" w:id="50"/>
      <w:r>
        <w:rPr/>
      </w:r>
      <w:r>
        <w:rPr/>
        <w:t>xApp</w:t>
      </w:r>
      <w:r>
        <w:rPr>
          <w:spacing w:val="-9"/>
        </w:rPr>
        <w:t> </w:t>
      </w:r>
      <w:r>
        <w:rPr/>
        <w:t>Subscription</w:t>
      </w:r>
      <w:r>
        <w:rPr>
          <w:spacing w:val="-8"/>
        </w:rPr>
        <w:t> </w:t>
      </w:r>
      <w:bookmarkEnd w:id="49"/>
      <w:r>
        <w:rPr>
          <w:spacing w:val="-2"/>
        </w:rPr>
        <w:t>Management</w:t>
      </w:r>
    </w:p>
    <w:p>
      <w:pPr>
        <w:pStyle w:val="BodyText"/>
        <w:spacing w:line="256" w:lineRule="auto" w:before="181"/>
        <w:ind w:left="132" w:right="150"/>
      </w:pPr>
      <w:r>
        <w:rPr/>
        <w:t>This</w:t>
      </w:r>
      <w:r>
        <w:rPr>
          <w:spacing w:val="-3"/>
        </w:rPr>
        <w:t> </w:t>
      </w:r>
      <w:r>
        <w:rPr/>
        <w:t>functionality</w:t>
      </w:r>
      <w:r>
        <w:rPr>
          <w:spacing w:val="-2"/>
        </w:rPr>
        <w:t> </w:t>
      </w:r>
      <w:r>
        <w:rPr/>
        <w:t>enables</w:t>
      </w:r>
      <w:r>
        <w:rPr>
          <w:spacing w:val="-3"/>
        </w:rPr>
        <w:t> </w:t>
      </w:r>
      <w:r>
        <w:rPr/>
        <w:t>the</w:t>
      </w:r>
      <w:r>
        <w:rPr>
          <w:spacing w:val="-4"/>
        </w:rPr>
        <w:t> </w:t>
      </w:r>
      <w:r>
        <w:rPr/>
        <w:t>Near-RT</w:t>
      </w:r>
      <w:r>
        <w:rPr>
          <w:spacing w:val="-3"/>
        </w:rPr>
        <w:t> </w:t>
      </w:r>
      <w:r>
        <w:rPr/>
        <w:t>RIC</w:t>
      </w:r>
      <w:r>
        <w:rPr>
          <w:spacing w:val="-3"/>
        </w:rPr>
        <w:t> </w:t>
      </w:r>
      <w:r>
        <w:rPr/>
        <w:t>platform</w:t>
      </w:r>
      <w:r>
        <w:rPr>
          <w:spacing w:val="-2"/>
        </w:rPr>
        <w:t> </w:t>
      </w:r>
      <w:r>
        <w:rPr/>
        <w:t>to</w:t>
      </w:r>
      <w:r>
        <w:rPr>
          <w:spacing w:val="-2"/>
        </w:rPr>
        <w:t> </w:t>
      </w:r>
      <w:r>
        <w:rPr/>
        <w:t>handle</w:t>
      </w:r>
      <w:r>
        <w:rPr>
          <w:spacing w:val="-3"/>
        </w:rPr>
        <w:t> </w:t>
      </w:r>
      <w:r>
        <w:rPr/>
        <w:t>subscription</w:t>
      </w:r>
      <w:r>
        <w:rPr>
          <w:spacing w:val="-2"/>
        </w:rPr>
        <w:t> </w:t>
      </w:r>
      <w:r>
        <w:rPr/>
        <w:t>requests</w:t>
      </w:r>
      <w:r>
        <w:rPr>
          <w:spacing w:val="-3"/>
        </w:rPr>
        <w:t> </w:t>
      </w:r>
      <w:r>
        <w:rPr/>
        <w:t>from</w:t>
      </w:r>
      <w:r>
        <w:rPr>
          <w:spacing w:val="-4"/>
        </w:rPr>
        <w:t> </w:t>
      </w:r>
      <w:r>
        <w:rPr/>
        <w:t>different</w:t>
      </w:r>
      <w:r>
        <w:rPr>
          <w:spacing w:val="-5"/>
        </w:rPr>
        <w:t> </w:t>
      </w:r>
      <w:r>
        <w:rPr/>
        <w:t>xApps</w:t>
      </w:r>
      <w:r>
        <w:rPr>
          <w:spacing w:val="-3"/>
        </w:rPr>
        <w:t> </w:t>
      </w:r>
      <w:r>
        <w:rPr/>
        <w:t>for</w:t>
      </w:r>
      <w:r>
        <w:rPr>
          <w:spacing w:val="-3"/>
        </w:rPr>
        <w:t> </w:t>
      </w:r>
      <w:r>
        <w:rPr/>
        <w:t>E2</w:t>
      </w:r>
      <w:r>
        <w:rPr>
          <w:spacing w:val="-3"/>
        </w:rPr>
        <w:t> </w:t>
      </w:r>
      <w:r>
        <w:rPr/>
        <w:t>related</w:t>
      </w:r>
      <w:r>
        <w:rPr>
          <w:spacing w:val="-2"/>
        </w:rPr>
        <w:t> </w:t>
      </w:r>
      <w:r>
        <w:rPr/>
        <w:t>data, and provide unified data distribution to xApps for those data:</w:t>
      </w:r>
    </w:p>
    <w:p>
      <w:pPr>
        <w:pStyle w:val="ListParagraph"/>
        <w:numPr>
          <w:ilvl w:val="0"/>
          <w:numId w:val="14"/>
        </w:numPr>
        <w:tabs>
          <w:tab w:pos="869" w:val="left" w:leader="none"/>
        </w:tabs>
        <w:spacing w:line="240" w:lineRule="auto" w:before="158" w:after="0"/>
        <w:ind w:left="869" w:right="0" w:hanging="454"/>
        <w:jc w:val="left"/>
        <w:rPr>
          <w:sz w:val="20"/>
        </w:rPr>
      </w:pPr>
      <w:r>
        <w:rPr>
          <w:sz w:val="20"/>
        </w:rPr>
        <w:t>Managing</w:t>
      </w:r>
      <w:r>
        <w:rPr>
          <w:spacing w:val="-4"/>
          <w:sz w:val="20"/>
        </w:rPr>
        <w:t> </w:t>
      </w:r>
      <w:r>
        <w:rPr>
          <w:sz w:val="20"/>
        </w:rPr>
        <w:t>subscriptions</w:t>
      </w:r>
      <w:r>
        <w:rPr>
          <w:spacing w:val="-6"/>
          <w:sz w:val="20"/>
        </w:rPr>
        <w:t> </w:t>
      </w:r>
      <w:r>
        <w:rPr>
          <w:sz w:val="20"/>
        </w:rPr>
        <w:t>from</w:t>
      </w:r>
      <w:r>
        <w:rPr>
          <w:spacing w:val="-7"/>
          <w:sz w:val="20"/>
        </w:rPr>
        <w:t> </w:t>
      </w:r>
      <w:r>
        <w:rPr>
          <w:sz w:val="20"/>
        </w:rPr>
        <w:t>xApps</w:t>
      </w:r>
      <w:r>
        <w:rPr>
          <w:spacing w:val="-5"/>
          <w:sz w:val="20"/>
        </w:rPr>
        <w:t> </w:t>
      </w:r>
      <w:r>
        <w:rPr>
          <w:sz w:val="20"/>
        </w:rPr>
        <w:t>to</w:t>
      </w:r>
      <w:r>
        <w:rPr>
          <w:spacing w:val="-4"/>
          <w:sz w:val="20"/>
        </w:rPr>
        <w:t> </w:t>
      </w:r>
      <w:r>
        <w:rPr>
          <w:sz w:val="20"/>
        </w:rPr>
        <w:t>E2</w:t>
      </w:r>
      <w:r>
        <w:rPr>
          <w:spacing w:val="-4"/>
          <w:sz w:val="20"/>
        </w:rPr>
        <w:t> </w:t>
      </w:r>
      <w:r>
        <w:rPr>
          <w:spacing w:val="-2"/>
          <w:sz w:val="20"/>
        </w:rPr>
        <w:t>Nodes;</w:t>
      </w:r>
    </w:p>
    <w:p>
      <w:pPr>
        <w:pStyle w:val="ListParagraph"/>
        <w:numPr>
          <w:ilvl w:val="0"/>
          <w:numId w:val="14"/>
        </w:numPr>
        <w:tabs>
          <w:tab w:pos="869" w:val="left" w:leader="none"/>
        </w:tabs>
        <w:spacing w:line="240" w:lineRule="auto" w:before="177" w:after="0"/>
        <w:ind w:left="869" w:right="0" w:hanging="454"/>
        <w:jc w:val="left"/>
        <w:rPr>
          <w:sz w:val="20"/>
        </w:rPr>
      </w:pPr>
      <w:r>
        <w:rPr>
          <w:sz w:val="20"/>
        </w:rPr>
        <w:t>Enforcing</w:t>
      </w:r>
      <w:r>
        <w:rPr>
          <w:spacing w:val="-4"/>
          <w:sz w:val="20"/>
        </w:rPr>
        <w:t> </w:t>
      </w:r>
      <w:r>
        <w:rPr>
          <w:sz w:val="20"/>
        </w:rPr>
        <w:t>authorization</w:t>
      </w:r>
      <w:r>
        <w:rPr>
          <w:spacing w:val="-7"/>
          <w:sz w:val="20"/>
        </w:rPr>
        <w:t> </w:t>
      </w:r>
      <w:r>
        <w:rPr>
          <w:sz w:val="20"/>
        </w:rPr>
        <w:t>of</w:t>
      </w:r>
      <w:r>
        <w:rPr>
          <w:spacing w:val="-6"/>
          <w:sz w:val="20"/>
        </w:rPr>
        <w:t> </w:t>
      </w:r>
      <w:r>
        <w:rPr>
          <w:sz w:val="20"/>
        </w:rPr>
        <w:t>policies</w:t>
      </w:r>
      <w:r>
        <w:rPr>
          <w:spacing w:val="-6"/>
          <w:sz w:val="20"/>
        </w:rPr>
        <w:t> </w:t>
      </w:r>
      <w:r>
        <w:rPr>
          <w:sz w:val="20"/>
        </w:rPr>
        <w:t>controlling</w:t>
      </w:r>
      <w:r>
        <w:rPr>
          <w:spacing w:val="-5"/>
          <w:sz w:val="20"/>
        </w:rPr>
        <w:t> </w:t>
      </w:r>
      <w:r>
        <w:rPr>
          <w:sz w:val="20"/>
        </w:rPr>
        <w:t>xApp</w:t>
      </w:r>
      <w:r>
        <w:rPr>
          <w:spacing w:val="-5"/>
          <w:sz w:val="20"/>
        </w:rPr>
        <w:t> </w:t>
      </w:r>
      <w:r>
        <w:rPr>
          <w:sz w:val="20"/>
        </w:rPr>
        <w:t>access</w:t>
      </w:r>
      <w:r>
        <w:rPr>
          <w:spacing w:val="-6"/>
          <w:sz w:val="20"/>
        </w:rPr>
        <w:t> </w:t>
      </w:r>
      <w:r>
        <w:rPr>
          <w:sz w:val="20"/>
        </w:rPr>
        <w:t>to</w:t>
      </w:r>
      <w:r>
        <w:rPr>
          <w:spacing w:val="-5"/>
          <w:sz w:val="20"/>
        </w:rPr>
        <w:t> </w:t>
      </w:r>
      <w:r>
        <w:rPr>
          <w:spacing w:val="-2"/>
          <w:sz w:val="20"/>
        </w:rPr>
        <w:t>messages;</w:t>
      </w:r>
    </w:p>
    <w:p>
      <w:pPr>
        <w:pStyle w:val="ListParagraph"/>
        <w:numPr>
          <w:ilvl w:val="0"/>
          <w:numId w:val="14"/>
        </w:numPr>
        <w:tabs>
          <w:tab w:pos="869" w:val="left" w:leader="none"/>
        </w:tabs>
        <w:spacing w:line="240" w:lineRule="auto" w:before="175" w:after="0"/>
        <w:ind w:left="869" w:right="0" w:hanging="454"/>
        <w:jc w:val="left"/>
        <w:rPr>
          <w:sz w:val="20"/>
        </w:rPr>
      </w:pPr>
      <w:r>
        <w:rPr>
          <w:sz w:val="20"/>
        </w:rPr>
        <w:t>Enabling</w:t>
      </w:r>
      <w:r>
        <w:rPr>
          <w:spacing w:val="-5"/>
          <w:sz w:val="20"/>
        </w:rPr>
        <w:t> </w:t>
      </w:r>
      <w:r>
        <w:rPr>
          <w:sz w:val="20"/>
        </w:rPr>
        <w:t>merging</w:t>
      </w:r>
      <w:r>
        <w:rPr>
          <w:spacing w:val="-4"/>
          <w:sz w:val="20"/>
        </w:rPr>
        <w:t> </w:t>
      </w:r>
      <w:r>
        <w:rPr>
          <w:sz w:val="20"/>
        </w:rPr>
        <w:t>of</w:t>
      </w:r>
      <w:r>
        <w:rPr>
          <w:spacing w:val="-5"/>
          <w:sz w:val="20"/>
        </w:rPr>
        <w:t> </w:t>
      </w:r>
      <w:r>
        <w:rPr>
          <w:sz w:val="20"/>
        </w:rPr>
        <w:t>identical</w:t>
      </w:r>
      <w:r>
        <w:rPr>
          <w:spacing w:val="-7"/>
          <w:sz w:val="20"/>
        </w:rPr>
        <w:t> </w:t>
      </w:r>
      <w:r>
        <w:rPr>
          <w:sz w:val="20"/>
        </w:rPr>
        <w:t>subscriptions</w:t>
      </w:r>
      <w:r>
        <w:rPr>
          <w:spacing w:val="-5"/>
          <w:sz w:val="20"/>
        </w:rPr>
        <w:t> </w:t>
      </w:r>
      <w:r>
        <w:rPr>
          <w:sz w:val="20"/>
        </w:rPr>
        <w:t>from</w:t>
      </w:r>
      <w:r>
        <w:rPr>
          <w:spacing w:val="-7"/>
          <w:sz w:val="20"/>
        </w:rPr>
        <w:t> </w:t>
      </w:r>
      <w:r>
        <w:rPr>
          <w:sz w:val="20"/>
        </w:rPr>
        <w:t>different</w:t>
      </w:r>
      <w:r>
        <w:rPr>
          <w:spacing w:val="-6"/>
          <w:sz w:val="20"/>
        </w:rPr>
        <w:t> </w:t>
      </w:r>
      <w:r>
        <w:rPr>
          <w:sz w:val="20"/>
        </w:rPr>
        <w:t>xApps</w:t>
      </w:r>
      <w:r>
        <w:rPr>
          <w:spacing w:val="-6"/>
          <w:sz w:val="20"/>
        </w:rPr>
        <w:t> </w:t>
      </w:r>
      <w:r>
        <w:rPr>
          <w:sz w:val="20"/>
        </w:rPr>
        <w:t>into</w:t>
      </w:r>
      <w:r>
        <w:rPr>
          <w:spacing w:val="-4"/>
          <w:sz w:val="20"/>
        </w:rPr>
        <w:t> </w:t>
      </w:r>
      <w:r>
        <w:rPr>
          <w:sz w:val="20"/>
        </w:rPr>
        <w:t>a</w:t>
      </w:r>
      <w:r>
        <w:rPr>
          <w:spacing w:val="-5"/>
          <w:sz w:val="20"/>
        </w:rPr>
        <w:t> </w:t>
      </w:r>
      <w:r>
        <w:rPr>
          <w:sz w:val="20"/>
        </w:rPr>
        <w:t>single</w:t>
      </w:r>
      <w:r>
        <w:rPr>
          <w:spacing w:val="-5"/>
          <w:sz w:val="20"/>
        </w:rPr>
        <w:t> </w:t>
      </w:r>
      <w:r>
        <w:rPr>
          <w:sz w:val="20"/>
        </w:rPr>
        <w:t>subscription</w:t>
      </w:r>
      <w:r>
        <w:rPr>
          <w:spacing w:val="-4"/>
          <w:sz w:val="20"/>
        </w:rPr>
        <w:t> </w:t>
      </w:r>
      <w:r>
        <w:rPr>
          <w:sz w:val="20"/>
        </w:rPr>
        <w:t>toward</w:t>
      </w:r>
      <w:r>
        <w:rPr>
          <w:spacing w:val="-4"/>
          <w:sz w:val="20"/>
        </w:rPr>
        <w:t> </w:t>
      </w:r>
      <w:r>
        <w:rPr>
          <w:sz w:val="20"/>
        </w:rPr>
        <w:t>an</w:t>
      </w:r>
      <w:r>
        <w:rPr>
          <w:spacing w:val="-5"/>
          <w:sz w:val="20"/>
        </w:rPr>
        <w:t> </w:t>
      </w:r>
      <w:r>
        <w:rPr>
          <w:sz w:val="20"/>
        </w:rPr>
        <w:t>E2</w:t>
      </w:r>
      <w:r>
        <w:rPr>
          <w:spacing w:val="-4"/>
          <w:sz w:val="20"/>
        </w:rPr>
        <w:t> </w:t>
      </w:r>
      <w:r>
        <w:rPr>
          <w:spacing w:val="-2"/>
          <w:sz w:val="20"/>
        </w:rPr>
        <w:t>Node;</w:t>
      </w:r>
    </w:p>
    <w:p>
      <w:pPr>
        <w:pStyle w:val="ListParagraph"/>
        <w:numPr>
          <w:ilvl w:val="0"/>
          <w:numId w:val="14"/>
        </w:numPr>
        <w:tabs>
          <w:tab w:pos="869" w:val="left" w:leader="none"/>
        </w:tabs>
        <w:spacing w:line="240" w:lineRule="auto" w:before="176" w:after="0"/>
        <w:ind w:left="869" w:right="0" w:hanging="454"/>
        <w:jc w:val="left"/>
        <w:rPr>
          <w:sz w:val="20"/>
        </w:rPr>
      </w:pPr>
      <w:r>
        <w:rPr>
          <w:sz w:val="20"/>
        </w:rPr>
        <w:t>Enabling</w:t>
      </w:r>
      <w:r>
        <w:rPr>
          <w:spacing w:val="-5"/>
          <w:sz w:val="20"/>
        </w:rPr>
        <w:t> </w:t>
      </w:r>
      <w:r>
        <w:rPr>
          <w:sz w:val="20"/>
        </w:rPr>
        <w:t>audit</w:t>
      </w:r>
      <w:r>
        <w:rPr>
          <w:spacing w:val="-7"/>
          <w:sz w:val="20"/>
        </w:rPr>
        <w:t> </w:t>
      </w:r>
      <w:r>
        <w:rPr>
          <w:sz w:val="20"/>
        </w:rPr>
        <w:t>of</w:t>
      </w:r>
      <w:r>
        <w:rPr>
          <w:spacing w:val="-8"/>
          <w:sz w:val="20"/>
        </w:rPr>
        <w:t> </w:t>
      </w:r>
      <w:r>
        <w:rPr>
          <w:sz w:val="20"/>
        </w:rPr>
        <w:t>existing</w:t>
      </w:r>
      <w:r>
        <w:rPr>
          <w:spacing w:val="-4"/>
          <w:sz w:val="20"/>
        </w:rPr>
        <w:t> </w:t>
      </w:r>
      <w:r>
        <w:rPr>
          <w:sz w:val="20"/>
        </w:rPr>
        <w:t>subscriptions</w:t>
      </w:r>
      <w:r>
        <w:rPr>
          <w:spacing w:val="-7"/>
          <w:sz w:val="20"/>
        </w:rPr>
        <w:t> </w:t>
      </w:r>
      <w:r>
        <w:rPr>
          <w:sz w:val="20"/>
        </w:rPr>
        <w:t>and</w:t>
      </w:r>
      <w:r>
        <w:rPr>
          <w:spacing w:val="-5"/>
          <w:sz w:val="20"/>
        </w:rPr>
        <w:t> </w:t>
      </w:r>
      <w:r>
        <w:rPr>
          <w:sz w:val="20"/>
        </w:rPr>
        <w:t>initiating</w:t>
      </w:r>
      <w:r>
        <w:rPr>
          <w:spacing w:val="-5"/>
          <w:sz w:val="20"/>
        </w:rPr>
        <w:t> </w:t>
      </w:r>
      <w:r>
        <w:rPr>
          <w:sz w:val="20"/>
        </w:rPr>
        <w:t>associated</w:t>
      </w:r>
      <w:r>
        <w:rPr>
          <w:spacing w:val="-5"/>
          <w:sz w:val="20"/>
        </w:rPr>
        <w:t> </w:t>
      </w:r>
      <w:r>
        <w:rPr>
          <w:sz w:val="20"/>
        </w:rPr>
        <w:t>corrective</w:t>
      </w:r>
      <w:r>
        <w:rPr>
          <w:spacing w:val="-6"/>
          <w:sz w:val="20"/>
        </w:rPr>
        <w:t> </w:t>
      </w:r>
      <w:r>
        <w:rPr>
          <w:spacing w:val="-2"/>
          <w:sz w:val="20"/>
        </w:rPr>
        <w:t>actions.</w:t>
      </w:r>
    </w:p>
    <w:p>
      <w:pPr>
        <w:pStyle w:val="BodyText"/>
        <w:spacing w:before="64"/>
      </w:pPr>
    </w:p>
    <w:p>
      <w:pPr>
        <w:pStyle w:val="Heading3"/>
        <w:numPr>
          <w:ilvl w:val="2"/>
          <w:numId w:val="13"/>
        </w:numPr>
        <w:tabs>
          <w:tab w:pos="1265" w:val="left" w:leader="none"/>
        </w:tabs>
        <w:spacing w:line="240" w:lineRule="auto" w:before="0" w:after="0"/>
        <w:ind w:left="1265" w:right="0" w:hanging="1133"/>
        <w:jc w:val="left"/>
      </w:pPr>
      <w:bookmarkStart w:name="_TOC_250090" w:id="51"/>
      <w:bookmarkStart w:name="6.2.3 Conflict Mitigation" w:id="52"/>
      <w:r>
        <w:rPr/>
      </w:r>
      <w:r>
        <w:rPr/>
        <w:t>Conflict</w:t>
      </w:r>
      <w:r>
        <w:rPr>
          <w:spacing w:val="-6"/>
        </w:rPr>
        <w:t> </w:t>
      </w:r>
      <w:bookmarkEnd w:id="51"/>
      <w:r>
        <w:rPr>
          <w:spacing w:val="-2"/>
        </w:rPr>
        <w:t>Mitigation</w:t>
      </w:r>
    </w:p>
    <w:p>
      <w:pPr>
        <w:pStyle w:val="BodyText"/>
        <w:spacing w:line="254" w:lineRule="auto" w:before="181"/>
        <w:ind w:left="132"/>
      </w:pPr>
      <w:r>
        <w:rPr/>
        <w:t>This</w:t>
      </w:r>
      <w:r>
        <w:rPr>
          <w:spacing w:val="-4"/>
        </w:rPr>
        <w:t> </w:t>
      </w:r>
      <w:r>
        <w:rPr/>
        <w:t>functionality</w:t>
      </w:r>
      <w:r>
        <w:rPr>
          <w:spacing w:val="-2"/>
        </w:rPr>
        <w:t> </w:t>
      </w:r>
      <w:r>
        <w:rPr/>
        <w:t>enables</w:t>
      </w:r>
      <w:r>
        <w:rPr>
          <w:spacing w:val="-4"/>
        </w:rPr>
        <w:t> </w:t>
      </w:r>
      <w:r>
        <w:rPr/>
        <w:t>the</w:t>
      </w:r>
      <w:r>
        <w:rPr>
          <w:spacing w:val="-5"/>
        </w:rPr>
        <w:t> </w:t>
      </w:r>
      <w:r>
        <w:rPr/>
        <w:t>Near-RT</w:t>
      </w:r>
      <w:r>
        <w:rPr>
          <w:spacing w:val="-3"/>
        </w:rPr>
        <w:t> </w:t>
      </w:r>
      <w:r>
        <w:rPr/>
        <w:t>RIC</w:t>
      </w:r>
      <w:r>
        <w:rPr>
          <w:spacing w:val="-4"/>
        </w:rPr>
        <w:t> </w:t>
      </w:r>
      <w:r>
        <w:rPr/>
        <w:t>platform</w:t>
      </w:r>
      <w:r>
        <w:rPr>
          <w:spacing w:val="-2"/>
        </w:rPr>
        <w:t> </w:t>
      </w:r>
      <w:r>
        <w:rPr/>
        <w:t>to</w:t>
      </w:r>
      <w:r>
        <w:rPr>
          <w:spacing w:val="-2"/>
        </w:rPr>
        <w:t> </w:t>
      </w:r>
      <w:r>
        <w:rPr/>
        <w:t>detect</w:t>
      </w:r>
      <w:r>
        <w:rPr>
          <w:spacing w:val="-3"/>
        </w:rPr>
        <w:t> </w:t>
      </w:r>
      <w:r>
        <w:rPr/>
        <w:t>and</w:t>
      </w:r>
      <w:r>
        <w:rPr>
          <w:spacing w:val="-2"/>
        </w:rPr>
        <w:t> </w:t>
      </w:r>
      <w:r>
        <w:rPr/>
        <w:t>resolve</w:t>
      </w:r>
      <w:r>
        <w:rPr>
          <w:spacing w:val="-5"/>
        </w:rPr>
        <w:t> </w:t>
      </w:r>
      <w:r>
        <w:rPr/>
        <w:t>potentially</w:t>
      </w:r>
      <w:r>
        <w:rPr>
          <w:spacing w:val="-3"/>
        </w:rPr>
        <w:t> </w:t>
      </w:r>
      <w:r>
        <w:rPr/>
        <w:t>overlapping</w:t>
      </w:r>
      <w:r>
        <w:rPr>
          <w:spacing w:val="-4"/>
        </w:rPr>
        <w:t> </w:t>
      </w:r>
      <w:r>
        <w:rPr/>
        <w:t>or</w:t>
      </w:r>
      <w:r>
        <w:rPr>
          <w:spacing w:val="-3"/>
        </w:rPr>
        <w:t> </w:t>
      </w:r>
      <w:r>
        <w:rPr/>
        <w:t>conflicting</w:t>
      </w:r>
      <w:r>
        <w:rPr>
          <w:spacing w:val="-2"/>
        </w:rPr>
        <w:t> </w:t>
      </w:r>
      <w:r>
        <w:rPr/>
        <w:t>requests</w:t>
      </w:r>
      <w:r>
        <w:rPr>
          <w:spacing w:val="-4"/>
        </w:rPr>
        <w:t> </w:t>
      </w:r>
      <w:r>
        <w:rPr/>
        <w:t>from multiple xApps.</w:t>
      </w:r>
    </w:p>
    <w:p>
      <w:pPr>
        <w:pStyle w:val="BodyText"/>
        <w:spacing w:line="256" w:lineRule="auto" w:before="163"/>
        <w:ind w:left="132" w:right="150"/>
      </w:pPr>
      <w:r>
        <w:rPr/>
        <w:t>In the context of Near-RT RIC, Conflict Mitigation is about addressing conflicting interactions between different xApps. An application</w:t>
      </w:r>
      <w:r>
        <w:rPr>
          <w:spacing w:val="-1"/>
        </w:rPr>
        <w:t> </w:t>
      </w:r>
      <w:r>
        <w:rPr/>
        <w:t>will</w:t>
      </w:r>
      <w:r>
        <w:rPr>
          <w:spacing w:val="-3"/>
        </w:rPr>
        <w:t> </w:t>
      </w:r>
      <w:r>
        <w:rPr/>
        <w:t>typically</w:t>
      </w:r>
      <w:r>
        <w:rPr>
          <w:spacing w:val="-1"/>
        </w:rPr>
        <w:t> </w:t>
      </w:r>
      <w:r>
        <w:rPr/>
        <w:t>change</w:t>
      </w:r>
      <w:r>
        <w:rPr>
          <w:spacing w:val="-2"/>
        </w:rPr>
        <w:t> </w:t>
      </w:r>
      <w:r>
        <w:rPr/>
        <w:t>one</w:t>
      </w:r>
      <w:r>
        <w:rPr>
          <w:spacing w:val="-4"/>
        </w:rPr>
        <w:t> </w:t>
      </w:r>
      <w:r>
        <w:rPr/>
        <w:t>or</w:t>
      </w:r>
      <w:r>
        <w:rPr>
          <w:spacing w:val="-2"/>
        </w:rPr>
        <w:t> </w:t>
      </w:r>
      <w:r>
        <w:rPr/>
        <w:t>more</w:t>
      </w:r>
      <w:r>
        <w:rPr>
          <w:spacing w:val="-2"/>
        </w:rPr>
        <w:t> </w:t>
      </w:r>
      <w:r>
        <w:rPr/>
        <w:t>parameters</w:t>
      </w:r>
      <w:r>
        <w:rPr>
          <w:spacing w:val="-3"/>
        </w:rPr>
        <w:t> </w:t>
      </w:r>
      <w:r>
        <w:rPr/>
        <w:t>with</w:t>
      </w:r>
      <w:r>
        <w:rPr>
          <w:spacing w:val="-1"/>
        </w:rPr>
        <w:t> </w:t>
      </w:r>
      <w:r>
        <w:rPr/>
        <w:t>the</w:t>
      </w:r>
      <w:r>
        <w:rPr>
          <w:spacing w:val="-2"/>
        </w:rPr>
        <w:t> </w:t>
      </w:r>
      <w:r>
        <w:rPr/>
        <w:t>objective</w:t>
      </w:r>
      <w:r>
        <w:rPr>
          <w:spacing w:val="-2"/>
        </w:rPr>
        <w:t> </w:t>
      </w:r>
      <w:r>
        <w:rPr/>
        <w:t>of</w:t>
      </w:r>
      <w:r>
        <w:rPr>
          <w:spacing w:val="-4"/>
        </w:rPr>
        <w:t> </w:t>
      </w:r>
      <w:r>
        <w:rPr/>
        <w:t>optimizing</w:t>
      </w:r>
      <w:r>
        <w:rPr>
          <w:spacing w:val="-1"/>
        </w:rPr>
        <w:t> </w:t>
      </w:r>
      <w:r>
        <w:rPr/>
        <w:t>a</w:t>
      </w:r>
      <w:r>
        <w:rPr>
          <w:spacing w:val="-4"/>
        </w:rPr>
        <w:t> </w:t>
      </w:r>
      <w:r>
        <w:rPr/>
        <w:t>specific</w:t>
      </w:r>
      <w:r>
        <w:rPr>
          <w:spacing w:val="-2"/>
        </w:rPr>
        <w:t> </w:t>
      </w:r>
      <w:r>
        <w:rPr/>
        <w:t>metric.</w:t>
      </w:r>
      <w:r>
        <w:rPr>
          <w:spacing w:val="-2"/>
        </w:rPr>
        <w:t> </w:t>
      </w:r>
      <w:r>
        <w:rPr/>
        <w:t>Conflict</w:t>
      </w:r>
      <w:r>
        <w:rPr>
          <w:spacing w:val="-3"/>
        </w:rPr>
        <w:t> </w:t>
      </w:r>
      <w:r>
        <w:rPr/>
        <w:t>Mitigation is necessary because xApps objectives may be chosen/configured such that they result in conflicting actions.</w:t>
      </w:r>
    </w:p>
    <w:p>
      <w:pPr>
        <w:pStyle w:val="BodyText"/>
        <w:spacing w:before="48"/>
      </w:pPr>
    </w:p>
    <w:p>
      <w:pPr>
        <w:pStyle w:val="Heading3"/>
        <w:numPr>
          <w:ilvl w:val="2"/>
          <w:numId w:val="13"/>
        </w:numPr>
        <w:tabs>
          <w:tab w:pos="1265" w:val="left" w:leader="none"/>
        </w:tabs>
        <w:spacing w:line="240" w:lineRule="auto" w:before="0" w:after="0"/>
        <w:ind w:left="1265" w:right="0" w:hanging="1133"/>
        <w:jc w:val="left"/>
      </w:pPr>
      <w:bookmarkStart w:name="_TOC_250089" w:id="53"/>
      <w:bookmarkStart w:name="6.2.4 Messaging Infrastructure" w:id="54"/>
      <w:r>
        <w:rPr/>
      </w:r>
      <w:r>
        <w:rPr/>
        <w:t>Messaging</w:t>
      </w:r>
      <w:r>
        <w:rPr>
          <w:spacing w:val="-10"/>
        </w:rPr>
        <w:t> </w:t>
      </w:r>
      <w:bookmarkEnd w:id="53"/>
      <w:r>
        <w:rPr>
          <w:spacing w:val="-2"/>
        </w:rPr>
        <w:t>Infrastructure</w:t>
      </w:r>
    </w:p>
    <w:p>
      <w:pPr>
        <w:pStyle w:val="BodyText"/>
        <w:spacing w:line="254" w:lineRule="auto" w:before="181"/>
        <w:ind w:left="132" w:right="150"/>
      </w:pPr>
      <w:r>
        <w:rPr/>
        <w:t>This</w:t>
      </w:r>
      <w:r>
        <w:rPr>
          <w:spacing w:val="-4"/>
        </w:rPr>
        <w:t> </w:t>
      </w:r>
      <w:r>
        <w:rPr/>
        <w:t>functionality</w:t>
      </w:r>
      <w:r>
        <w:rPr>
          <w:spacing w:val="-2"/>
        </w:rPr>
        <w:t> </w:t>
      </w:r>
      <w:r>
        <w:rPr/>
        <w:t>enables</w:t>
      </w:r>
      <w:r>
        <w:rPr>
          <w:spacing w:val="-4"/>
        </w:rPr>
        <w:t> </w:t>
      </w:r>
      <w:r>
        <w:rPr/>
        <w:t>the</w:t>
      </w:r>
      <w:r>
        <w:rPr>
          <w:spacing w:val="-5"/>
        </w:rPr>
        <w:t> </w:t>
      </w:r>
      <w:r>
        <w:rPr/>
        <w:t>Near-RT</w:t>
      </w:r>
      <w:r>
        <w:rPr>
          <w:spacing w:val="-3"/>
        </w:rPr>
        <w:t> </w:t>
      </w:r>
      <w:r>
        <w:rPr/>
        <w:t>RIC</w:t>
      </w:r>
      <w:r>
        <w:rPr>
          <w:spacing w:val="-4"/>
        </w:rPr>
        <w:t> </w:t>
      </w:r>
      <w:r>
        <w:rPr/>
        <w:t>platform</w:t>
      </w:r>
      <w:r>
        <w:rPr>
          <w:spacing w:val="-2"/>
        </w:rPr>
        <w:t> </w:t>
      </w:r>
      <w:r>
        <w:rPr/>
        <w:t>with low-latency</w:t>
      </w:r>
      <w:r>
        <w:rPr>
          <w:spacing w:val="-2"/>
        </w:rPr>
        <w:t> </w:t>
      </w:r>
      <w:r>
        <w:rPr/>
        <w:t>message</w:t>
      </w:r>
      <w:r>
        <w:rPr>
          <w:spacing w:val="-3"/>
        </w:rPr>
        <w:t> </w:t>
      </w:r>
      <w:r>
        <w:rPr/>
        <w:t>delivery</w:t>
      </w:r>
      <w:r>
        <w:rPr>
          <w:spacing w:val="-4"/>
        </w:rPr>
        <w:t> </w:t>
      </w:r>
      <w:r>
        <w:rPr/>
        <w:t>between</w:t>
      </w:r>
      <w:r>
        <w:rPr>
          <w:spacing w:val="-2"/>
        </w:rPr>
        <w:t> </w:t>
      </w:r>
      <w:r>
        <w:rPr/>
        <w:t>Near-RT</w:t>
      </w:r>
      <w:r>
        <w:rPr>
          <w:spacing w:val="-3"/>
        </w:rPr>
        <w:t> </w:t>
      </w:r>
      <w:r>
        <w:rPr/>
        <w:t>RIC</w:t>
      </w:r>
      <w:r>
        <w:rPr>
          <w:spacing w:val="-4"/>
        </w:rPr>
        <w:t> </w:t>
      </w:r>
      <w:r>
        <w:rPr/>
        <w:t>internal </w:t>
      </w:r>
      <w:r>
        <w:rPr>
          <w:spacing w:val="-2"/>
        </w:rPr>
        <w:t>endpoints.</w:t>
      </w:r>
    </w:p>
    <w:p>
      <w:pPr>
        <w:pStyle w:val="ListParagraph"/>
        <w:numPr>
          <w:ilvl w:val="0"/>
          <w:numId w:val="15"/>
        </w:numPr>
        <w:tabs>
          <w:tab w:pos="869" w:val="left" w:leader="none"/>
        </w:tabs>
        <w:spacing w:line="240" w:lineRule="auto" w:before="163" w:after="0"/>
        <w:ind w:left="869" w:right="0" w:hanging="454"/>
        <w:jc w:val="left"/>
        <w:rPr>
          <w:sz w:val="20"/>
        </w:rPr>
      </w:pPr>
      <w:r>
        <w:rPr>
          <w:sz w:val="20"/>
        </w:rPr>
        <w:t>It</w:t>
      </w:r>
      <w:r>
        <w:rPr>
          <w:spacing w:val="-9"/>
          <w:sz w:val="20"/>
        </w:rPr>
        <w:t> </w:t>
      </w:r>
      <w:r>
        <w:rPr>
          <w:sz w:val="20"/>
        </w:rPr>
        <w:t>supports</w:t>
      </w:r>
      <w:r>
        <w:rPr>
          <w:spacing w:val="-9"/>
          <w:sz w:val="20"/>
        </w:rPr>
        <w:t> </w:t>
      </w:r>
      <w:r>
        <w:rPr>
          <w:sz w:val="20"/>
        </w:rPr>
        <w:t>registration/discovery/deletion</w:t>
      </w:r>
      <w:r>
        <w:rPr>
          <w:spacing w:val="-8"/>
          <w:sz w:val="20"/>
        </w:rPr>
        <w:t> </w:t>
      </w:r>
      <w:r>
        <w:rPr>
          <w:sz w:val="20"/>
        </w:rPr>
        <w:t>of</w:t>
      </w:r>
      <w:r>
        <w:rPr>
          <w:spacing w:val="-8"/>
          <w:sz w:val="20"/>
        </w:rPr>
        <w:t> </w:t>
      </w:r>
      <w:r>
        <w:rPr>
          <w:spacing w:val="-2"/>
          <w:sz w:val="20"/>
        </w:rPr>
        <w:t>endpoints:</w:t>
      </w:r>
    </w:p>
    <w:p>
      <w:pPr>
        <w:pStyle w:val="ListParagraph"/>
        <w:numPr>
          <w:ilvl w:val="1"/>
          <w:numId w:val="15"/>
        </w:numPr>
        <w:tabs>
          <w:tab w:pos="1322" w:val="left" w:leader="none"/>
        </w:tabs>
        <w:spacing w:line="240" w:lineRule="auto" w:before="176" w:after="0"/>
        <w:ind w:left="1322" w:right="0" w:hanging="453"/>
        <w:jc w:val="left"/>
        <w:rPr>
          <w:sz w:val="20"/>
        </w:rPr>
      </w:pPr>
      <w:r>
        <w:rPr>
          <w:sz w:val="20"/>
        </w:rPr>
        <w:t>Registration:</w:t>
      </w:r>
      <w:r>
        <w:rPr>
          <w:spacing w:val="-8"/>
          <w:sz w:val="20"/>
        </w:rPr>
        <w:t> </w:t>
      </w:r>
      <w:r>
        <w:rPr>
          <w:sz w:val="20"/>
        </w:rPr>
        <w:t>Endpoints</w:t>
      </w:r>
      <w:r>
        <w:rPr>
          <w:spacing w:val="-7"/>
          <w:sz w:val="20"/>
        </w:rPr>
        <w:t> </w:t>
      </w:r>
      <w:r>
        <w:rPr>
          <w:sz w:val="20"/>
        </w:rPr>
        <w:t>register</w:t>
      </w:r>
      <w:r>
        <w:rPr>
          <w:spacing w:val="-5"/>
          <w:sz w:val="20"/>
        </w:rPr>
        <w:t> </w:t>
      </w:r>
      <w:r>
        <w:rPr>
          <w:sz w:val="20"/>
        </w:rPr>
        <w:t>themselves</w:t>
      </w:r>
      <w:r>
        <w:rPr>
          <w:spacing w:val="-7"/>
          <w:sz w:val="20"/>
        </w:rPr>
        <w:t> </w:t>
      </w:r>
      <w:r>
        <w:rPr>
          <w:sz w:val="20"/>
        </w:rPr>
        <w:t>to</w:t>
      </w:r>
      <w:r>
        <w:rPr>
          <w:spacing w:val="-6"/>
          <w:sz w:val="20"/>
        </w:rPr>
        <w:t> </w:t>
      </w:r>
      <w:r>
        <w:rPr>
          <w:sz w:val="20"/>
        </w:rPr>
        <w:t>the</w:t>
      </w:r>
      <w:r>
        <w:rPr>
          <w:spacing w:val="-6"/>
          <w:sz w:val="20"/>
        </w:rPr>
        <w:t> </w:t>
      </w:r>
      <w:r>
        <w:rPr>
          <w:sz w:val="20"/>
        </w:rPr>
        <w:t>messaging</w:t>
      </w:r>
      <w:r>
        <w:rPr>
          <w:spacing w:val="-5"/>
          <w:sz w:val="20"/>
        </w:rPr>
        <w:t> </w:t>
      </w:r>
      <w:r>
        <w:rPr>
          <w:spacing w:val="-2"/>
          <w:sz w:val="20"/>
        </w:rPr>
        <w:t>infrastructure;</w:t>
      </w:r>
    </w:p>
    <w:p>
      <w:pPr>
        <w:pStyle w:val="ListParagraph"/>
        <w:numPr>
          <w:ilvl w:val="1"/>
          <w:numId w:val="15"/>
        </w:numPr>
        <w:tabs>
          <w:tab w:pos="1322" w:val="left" w:leader="none"/>
        </w:tabs>
        <w:spacing w:line="254" w:lineRule="auto" w:before="175" w:after="0"/>
        <w:ind w:left="1322" w:right="411" w:hanging="454"/>
        <w:jc w:val="left"/>
        <w:rPr>
          <w:sz w:val="20"/>
        </w:rPr>
      </w:pPr>
      <w:r>
        <w:rPr>
          <w:sz w:val="20"/>
        </w:rPr>
        <w:t>Discovery:</w:t>
      </w:r>
      <w:r>
        <w:rPr>
          <w:spacing w:val="-5"/>
          <w:sz w:val="20"/>
        </w:rPr>
        <w:t> </w:t>
      </w:r>
      <w:r>
        <w:rPr>
          <w:sz w:val="20"/>
        </w:rPr>
        <w:t>Endpoints</w:t>
      </w:r>
      <w:r>
        <w:rPr>
          <w:spacing w:val="-5"/>
          <w:sz w:val="20"/>
        </w:rPr>
        <w:t> </w:t>
      </w:r>
      <w:r>
        <w:rPr>
          <w:sz w:val="20"/>
        </w:rPr>
        <w:t>are</w:t>
      </w:r>
      <w:r>
        <w:rPr>
          <w:spacing w:val="-4"/>
          <w:sz w:val="20"/>
        </w:rPr>
        <w:t> </w:t>
      </w:r>
      <w:r>
        <w:rPr>
          <w:sz w:val="20"/>
        </w:rPr>
        <w:t>discovered</w:t>
      </w:r>
      <w:r>
        <w:rPr>
          <w:spacing w:val="-5"/>
          <w:sz w:val="20"/>
        </w:rPr>
        <w:t> </w:t>
      </w:r>
      <w:r>
        <w:rPr>
          <w:sz w:val="20"/>
        </w:rPr>
        <w:t>by</w:t>
      </w:r>
      <w:r>
        <w:rPr>
          <w:spacing w:val="-3"/>
          <w:sz w:val="20"/>
        </w:rPr>
        <w:t> </w:t>
      </w:r>
      <w:r>
        <w:rPr>
          <w:sz w:val="20"/>
        </w:rPr>
        <w:t>the</w:t>
      </w:r>
      <w:r>
        <w:rPr>
          <w:spacing w:val="-5"/>
          <w:sz w:val="20"/>
        </w:rPr>
        <w:t> </w:t>
      </w:r>
      <w:r>
        <w:rPr>
          <w:sz w:val="20"/>
        </w:rPr>
        <w:t>messaging</w:t>
      </w:r>
      <w:r>
        <w:rPr>
          <w:spacing w:val="-3"/>
          <w:sz w:val="20"/>
        </w:rPr>
        <w:t> </w:t>
      </w:r>
      <w:r>
        <w:rPr>
          <w:sz w:val="20"/>
        </w:rPr>
        <w:t>infrastructure</w:t>
      </w:r>
      <w:r>
        <w:rPr>
          <w:spacing w:val="-4"/>
          <w:sz w:val="20"/>
        </w:rPr>
        <w:t> </w:t>
      </w:r>
      <w:r>
        <w:rPr>
          <w:sz w:val="20"/>
        </w:rPr>
        <w:t>initially</w:t>
      </w:r>
      <w:r>
        <w:rPr>
          <w:spacing w:val="-4"/>
          <w:sz w:val="20"/>
        </w:rPr>
        <w:t> </w:t>
      </w:r>
      <w:r>
        <w:rPr>
          <w:sz w:val="20"/>
        </w:rPr>
        <w:t>and</w:t>
      </w:r>
      <w:r>
        <w:rPr>
          <w:spacing w:val="-5"/>
          <w:sz w:val="20"/>
        </w:rPr>
        <w:t> </w:t>
      </w:r>
      <w:r>
        <w:rPr>
          <w:sz w:val="20"/>
        </w:rPr>
        <w:t>registered</w:t>
      </w:r>
      <w:r>
        <w:rPr>
          <w:spacing w:val="-3"/>
          <w:sz w:val="20"/>
        </w:rPr>
        <w:t> </w:t>
      </w:r>
      <w:r>
        <w:rPr>
          <w:sz w:val="20"/>
        </w:rPr>
        <w:t>to</w:t>
      </w:r>
      <w:r>
        <w:rPr>
          <w:spacing w:val="-3"/>
          <w:sz w:val="20"/>
        </w:rPr>
        <w:t> </w:t>
      </w:r>
      <w:r>
        <w:rPr>
          <w:sz w:val="20"/>
        </w:rPr>
        <w:t>the</w:t>
      </w:r>
      <w:r>
        <w:rPr>
          <w:spacing w:val="-4"/>
          <w:sz w:val="20"/>
        </w:rPr>
        <w:t> </w:t>
      </w:r>
      <w:r>
        <w:rPr>
          <w:sz w:val="20"/>
        </w:rPr>
        <w:t>messaging </w:t>
      </w:r>
      <w:r>
        <w:rPr>
          <w:spacing w:val="-2"/>
          <w:sz w:val="20"/>
        </w:rPr>
        <w:t>infrastructure;</w:t>
      </w:r>
    </w:p>
    <w:p>
      <w:pPr>
        <w:pStyle w:val="ListParagraph"/>
        <w:numPr>
          <w:ilvl w:val="1"/>
          <w:numId w:val="15"/>
        </w:numPr>
        <w:tabs>
          <w:tab w:pos="1322" w:val="left" w:leader="none"/>
        </w:tabs>
        <w:spacing w:line="240" w:lineRule="auto" w:before="163" w:after="0"/>
        <w:ind w:left="1322" w:right="0" w:hanging="453"/>
        <w:jc w:val="left"/>
        <w:rPr>
          <w:sz w:val="20"/>
        </w:rPr>
      </w:pPr>
      <w:r>
        <w:rPr>
          <w:sz w:val="20"/>
        </w:rPr>
        <w:t>Deletion:</w:t>
      </w:r>
      <w:r>
        <w:rPr>
          <w:spacing w:val="-5"/>
          <w:sz w:val="20"/>
        </w:rPr>
        <w:t> </w:t>
      </w:r>
      <w:r>
        <w:rPr>
          <w:sz w:val="20"/>
        </w:rPr>
        <w:t>Endpoints</w:t>
      </w:r>
      <w:r>
        <w:rPr>
          <w:spacing w:val="-5"/>
          <w:sz w:val="20"/>
        </w:rPr>
        <w:t> </w:t>
      </w:r>
      <w:r>
        <w:rPr>
          <w:sz w:val="20"/>
        </w:rPr>
        <w:t>are</w:t>
      </w:r>
      <w:r>
        <w:rPr>
          <w:spacing w:val="-3"/>
          <w:sz w:val="20"/>
        </w:rPr>
        <w:t> </w:t>
      </w:r>
      <w:r>
        <w:rPr>
          <w:sz w:val="20"/>
        </w:rPr>
        <w:t>deleted</w:t>
      </w:r>
      <w:r>
        <w:rPr>
          <w:spacing w:val="-3"/>
          <w:sz w:val="20"/>
        </w:rPr>
        <w:t> </w:t>
      </w:r>
      <w:r>
        <w:rPr>
          <w:sz w:val="20"/>
        </w:rPr>
        <w:t>once</w:t>
      </w:r>
      <w:r>
        <w:rPr>
          <w:spacing w:val="-4"/>
          <w:sz w:val="20"/>
        </w:rPr>
        <w:t> </w:t>
      </w:r>
      <w:r>
        <w:rPr>
          <w:sz w:val="20"/>
        </w:rPr>
        <w:t>they</w:t>
      </w:r>
      <w:r>
        <w:rPr>
          <w:spacing w:val="-2"/>
          <w:sz w:val="20"/>
        </w:rPr>
        <w:t> </w:t>
      </w:r>
      <w:r>
        <w:rPr>
          <w:sz w:val="20"/>
        </w:rPr>
        <w:t>are</w:t>
      </w:r>
      <w:r>
        <w:rPr>
          <w:spacing w:val="-6"/>
          <w:sz w:val="20"/>
        </w:rPr>
        <w:t> </w:t>
      </w:r>
      <w:r>
        <w:rPr>
          <w:sz w:val="20"/>
        </w:rPr>
        <w:t>not</w:t>
      </w:r>
      <w:r>
        <w:rPr>
          <w:spacing w:val="-5"/>
          <w:sz w:val="20"/>
        </w:rPr>
        <w:t> </w:t>
      </w:r>
      <w:r>
        <w:rPr>
          <w:sz w:val="20"/>
        </w:rPr>
        <w:t>used</w:t>
      </w:r>
      <w:r>
        <w:rPr>
          <w:spacing w:val="-4"/>
          <w:sz w:val="20"/>
        </w:rPr>
        <w:t> </w:t>
      </w:r>
      <w:r>
        <w:rPr>
          <w:spacing w:val="-2"/>
          <w:sz w:val="20"/>
        </w:rPr>
        <w:t>anymore.</w:t>
      </w:r>
    </w:p>
    <w:p>
      <w:pPr>
        <w:pStyle w:val="ListParagraph"/>
        <w:numPr>
          <w:ilvl w:val="0"/>
          <w:numId w:val="15"/>
        </w:numPr>
        <w:tabs>
          <w:tab w:pos="869" w:val="left" w:leader="none"/>
        </w:tabs>
        <w:spacing w:line="240" w:lineRule="auto" w:before="176" w:after="0"/>
        <w:ind w:left="869" w:right="0" w:hanging="454"/>
        <w:jc w:val="left"/>
        <w:rPr>
          <w:sz w:val="20"/>
        </w:rPr>
      </w:pPr>
      <w:r>
        <w:rPr>
          <w:sz w:val="20"/>
        </w:rPr>
        <w:t>It</w:t>
      </w:r>
      <w:r>
        <w:rPr>
          <w:spacing w:val="-6"/>
          <w:sz w:val="20"/>
        </w:rPr>
        <w:t> </w:t>
      </w:r>
      <w:r>
        <w:rPr>
          <w:sz w:val="20"/>
        </w:rPr>
        <w:t>provides</w:t>
      </w:r>
      <w:r>
        <w:rPr>
          <w:spacing w:val="-5"/>
          <w:sz w:val="20"/>
        </w:rPr>
        <w:t> </w:t>
      </w:r>
      <w:r>
        <w:rPr>
          <w:sz w:val="20"/>
        </w:rPr>
        <w:t>the</w:t>
      </w:r>
      <w:r>
        <w:rPr>
          <w:spacing w:val="-4"/>
          <w:sz w:val="20"/>
        </w:rPr>
        <w:t> </w:t>
      </w:r>
      <w:r>
        <w:rPr>
          <w:sz w:val="20"/>
        </w:rPr>
        <w:t>following</w:t>
      </w:r>
      <w:r>
        <w:rPr>
          <w:spacing w:val="-4"/>
          <w:sz w:val="20"/>
        </w:rPr>
        <w:t> APIs:</w:t>
      </w:r>
    </w:p>
    <w:p>
      <w:pPr>
        <w:pStyle w:val="ListParagraph"/>
        <w:numPr>
          <w:ilvl w:val="1"/>
          <w:numId w:val="15"/>
        </w:numPr>
        <w:tabs>
          <w:tab w:pos="1322" w:val="left" w:leader="none"/>
        </w:tabs>
        <w:spacing w:line="240" w:lineRule="auto" w:before="174" w:after="0"/>
        <w:ind w:left="1322" w:right="0" w:hanging="453"/>
        <w:jc w:val="left"/>
        <w:rPr>
          <w:sz w:val="20"/>
        </w:rPr>
      </w:pPr>
      <w:r>
        <w:rPr>
          <w:sz w:val="20"/>
        </w:rPr>
        <w:t>An</w:t>
      </w:r>
      <w:r>
        <w:rPr>
          <w:spacing w:val="-4"/>
          <w:sz w:val="20"/>
        </w:rPr>
        <w:t> </w:t>
      </w:r>
      <w:r>
        <w:rPr>
          <w:sz w:val="20"/>
        </w:rPr>
        <w:t>API</w:t>
      </w:r>
      <w:r>
        <w:rPr>
          <w:spacing w:val="-4"/>
          <w:sz w:val="20"/>
        </w:rPr>
        <w:t> </w:t>
      </w:r>
      <w:r>
        <w:rPr>
          <w:sz w:val="20"/>
        </w:rPr>
        <w:t>for</w:t>
      </w:r>
      <w:r>
        <w:rPr>
          <w:spacing w:val="-4"/>
          <w:sz w:val="20"/>
        </w:rPr>
        <w:t> </w:t>
      </w:r>
      <w:r>
        <w:rPr>
          <w:sz w:val="20"/>
        </w:rPr>
        <w:t>sending</w:t>
      </w:r>
      <w:r>
        <w:rPr>
          <w:spacing w:val="-4"/>
          <w:sz w:val="20"/>
        </w:rPr>
        <w:t> </w:t>
      </w:r>
      <w:r>
        <w:rPr>
          <w:sz w:val="20"/>
        </w:rPr>
        <w:t>messages</w:t>
      </w:r>
      <w:r>
        <w:rPr>
          <w:spacing w:val="-5"/>
          <w:sz w:val="20"/>
        </w:rPr>
        <w:t> </w:t>
      </w:r>
      <w:r>
        <w:rPr>
          <w:sz w:val="20"/>
        </w:rPr>
        <w:t>to</w:t>
      </w:r>
      <w:r>
        <w:rPr>
          <w:spacing w:val="-3"/>
          <w:sz w:val="20"/>
        </w:rPr>
        <w:t> </w:t>
      </w:r>
      <w:r>
        <w:rPr>
          <w:sz w:val="20"/>
        </w:rPr>
        <w:t>the</w:t>
      </w:r>
      <w:r>
        <w:rPr>
          <w:spacing w:val="-4"/>
          <w:sz w:val="20"/>
        </w:rPr>
        <w:t> </w:t>
      </w:r>
      <w:r>
        <w:rPr>
          <w:sz w:val="20"/>
        </w:rPr>
        <w:t>messaging</w:t>
      </w:r>
      <w:r>
        <w:rPr>
          <w:spacing w:val="-4"/>
          <w:sz w:val="20"/>
        </w:rPr>
        <w:t> </w:t>
      </w:r>
      <w:r>
        <w:rPr>
          <w:spacing w:val="-2"/>
          <w:sz w:val="20"/>
        </w:rPr>
        <w:t>infrastructure;</w:t>
      </w:r>
    </w:p>
    <w:p>
      <w:pPr>
        <w:pStyle w:val="ListParagraph"/>
        <w:numPr>
          <w:ilvl w:val="1"/>
          <w:numId w:val="15"/>
        </w:numPr>
        <w:tabs>
          <w:tab w:pos="1322" w:val="left" w:leader="none"/>
        </w:tabs>
        <w:spacing w:line="240" w:lineRule="auto" w:before="175" w:after="0"/>
        <w:ind w:left="1322" w:right="0" w:hanging="453"/>
        <w:jc w:val="left"/>
        <w:rPr>
          <w:sz w:val="20"/>
        </w:rPr>
      </w:pPr>
      <w:r>
        <w:rPr>
          <w:sz w:val="20"/>
        </w:rPr>
        <w:t>An</w:t>
      </w:r>
      <w:r>
        <w:rPr>
          <w:spacing w:val="-5"/>
          <w:sz w:val="20"/>
        </w:rPr>
        <w:t> </w:t>
      </w:r>
      <w:r>
        <w:rPr>
          <w:sz w:val="20"/>
        </w:rPr>
        <w:t>API</w:t>
      </w:r>
      <w:r>
        <w:rPr>
          <w:spacing w:val="-5"/>
          <w:sz w:val="20"/>
        </w:rPr>
        <w:t> </w:t>
      </w:r>
      <w:r>
        <w:rPr>
          <w:sz w:val="20"/>
        </w:rPr>
        <w:t>for</w:t>
      </w:r>
      <w:r>
        <w:rPr>
          <w:spacing w:val="-4"/>
          <w:sz w:val="20"/>
        </w:rPr>
        <w:t> </w:t>
      </w:r>
      <w:r>
        <w:rPr>
          <w:sz w:val="20"/>
        </w:rPr>
        <w:t>receiving</w:t>
      </w:r>
      <w:r>
        <w:rPr>
          <w:spacing w:val="-5"/>
          <w:sz w:val="20"/>
        </w:rPr>
        <w:t> </w:t>
      </w:r>
      <w:r>
        <w:rPr>
          <w:sz w:val="20"/>
        </w:rPr>
        <w:t>messages</w:t>
      </w:r>
      <w:r>
        <w:rPr>
          <w:spacing w:val="-5"/>
          <w:sz w:val="20"/>
        </w:rPr>
        <w:t> </w:t>
      </w:r>
      <w:r>
        <w:rPr>
          <w:sz w:val="20"/>
        </w:rPr>
        <w:t>from</w:t>
      </w:r>
      <w:r>
        <w:rPr>
          <w:spacing w:val="-4"/>
          <w:sz w:val="20"/>
        </w:rPr>
        <w:t> </w:t>
      </w:r>
      <w:r>
        <w:rPr>
          <w:sz w:val="20"/>
        </w:rPr>
        <w:t>the</w:t>
      </w:r>
      <w:r>
        <w:rPr>
          <w:spacing w:val="-5"/>
          <w:sz w:val="20"/>
        </w:rPr>
        <w:t> </w:t>
      </w:r>
      <w:r>
        <w:rPr>
          <w:sz w:val="20"/>
        </w:rPr>
        <w:t>messaging</w:t>
      </w:r>
      <w:r>
        <w:rPr>
          <w:spacing w:val="-6"/>
          <w:sz w:val="20"/>
        </w:rPr>
        <w:t> </w:t>
      </w:r>
      <w:r>
        <w:rPr>
          <w:spacing w:val="-2"/>
          <w:sz w:val="20"/>
        </w:rPr>
        <w:t>infrastructure.</w:t>
      </w:r>
    </w:p>
    <w:p>
      <w:pPr>
        <w:pStyle w:val="ListParagraph"/>
        <w:numPr>
          <w:ilvl w:val="0"/>
          <w:numId w:val="15"/>
        </w:numPr>
        <w:tabs>
          <w:tab w:pos="869" w:val="left" w:leader="none"/>
        </w:tabs>
        <w:spacing w:line="254" w:lineRule="auto" w:before="176" w:after="0"/>
        <w:ind w:left="869" w:right="961" w:hanging="454"/>
        <w:jc w:val="left"/>
        <w:rPr>
          <w:sz w:val="20"/>
        </w:rPr>
      </w:pPr>
      <w:r>
        <w:rPr>
          <w:sz w:val="20"/>
        </w:rPr>
        <w:t>It</w:t>
      </w:r>
      <w:r>
        <w:rPr>
          <w:spacing w:val="-3"/>
          <w:sz w:val="20"/>
        </w:rPr>
        <w:t> </w:t>
      </w:r>
      <w:r>
        <w:rPr>
          <w:sz w:val="20"/>
        </w:rPr>
        <w:t>supports</w:t>
      </w:r>
      <w:r>
        <w:rPr>
          <w:spacing w:val="-3"/>
          <w:sz w:val="20"/>
        </w:rPr>
        <w:t> </w:t>
      </w:r>
      <w:r>
        <w:rPr>
          <w:sz w:val="20"/>
        </w:rPr>
        <w:t>multiple</w:t>
      </w:r>
      <w:r>
        <w:rPr>
          <w:spacing w:val="-4"/>
          <w:sz w:val="20"/>
        </w:rPr>
        <w:t> </w:t>
      </w:r>
      <w:r>
        <w:rPr>
          <w:sz w:val="20"/>
        </w:rPr>
        <w:t>messaging</w:t>
      </w:r>
      <w:r>
        <w:rPr>
          <w:spacing w:val="-1"/>
          <w:sz w:val="20"/>
        </w:rPr>
        <w:t> </w:t>
      </w:r>
      <w:r>
        <w:rPr>
          <w:sz w:val="20"/>
        </w:rPr>
        <w:t>modes,</w:t>
      </w:r>
      <w:r>
        <w:rPr>
          <w:spacing w:val="-2"/>
          <w:sz w:val="20"/>
        </w:rPr>
        <w:t> </w:t>
      </w:r>
      <w:r>
        <w:rPr>
          <w:sz w:val="20"/>
        </w:rPr>
        <w:t>e.g.,</w:t>
      </w:r>
      <w:r>
        <w:rPr>
          <w:spacing w:val="-4"/>
          <w:sz w:val="20"/>
        </w:rPr>
        <w:t> </w:t>
      </w:r>
      <w:r>
        <w:rPr>
          <w:sz w:val="20"/>
        </w:rPr>
        <w:t>point-to-point</w:t>
      </w:r>
      <w:r>
        <w:rPr>
          <w:spacing w:val="-5"/>
          <w:sz w:val="20"/>
        </w:rPr>
        <w:t> </w:t>
      </w:r>
      <w:r>
        <w:rPr>
          <w:sz w:val="20"/>
        </w:rPr>
        <w:t>mode</w:t>
      </w:r>
      <w:r>
        <w:rPr>
          <w:spacing w:val="-2"/>
          <w:sz w:val="20"/>
        </w:rPr>
        <w:t> </w:t>
      </w:r>
      <w:r>
        <w:rPr>
          <w:sz w:val="20"/>
        </w:rPr>
        <w:t>(e.g.,</w:t>
      </w:r>
      <w:r>
        <w:rPr>
          <w:spacing w:val="-2"/>
          <w:sz w:val="20"/>
        </w:rPr>
        <w:t> </w:t>
      </w:r>
      <w:r>
        <w:rPr>
          <w:sz w:val="20"/>
        </w:rPr>
        <w:t>message</w:t>
      </w:r>
      <w:r>
        <w:rPr>
          <w:spacing w:val="-2"/>
          <w:sz w:val="20"/>
        </w:rPr>
        <w:t> </w:t>
      </w:r>
      <w:r>
        <w:rPr>
          <w:sz w:val="20"/>
        </w:rPr>
        <w:t>exchange</w:t>
      </w:r>
      <w:r>
        <w:rPr>
          <w:spacing w:val="-4"/>
          <w:sz w:val="20"/>
        </w:rPr>
        <w:t> </w:t>
      </w:r>
      <w:r>
        <w:rPr>
          <w:sz w:val="20"/>
        </w:rPr>
        <w:t>among</w:t>
      </w:r>
      <w:r>
        <w:rPr>
          <w:spacing w:val="-3"/>
          <w:sz w:val="20"/>
        </w:rPr>
        <w:t> </w:t>
      </w:r>
      <w:r>
        <w:rPr>
          <w:sz w:val="20"/>
        </w:rPr>
        <w:t>endpoints), publish/subscribe</w:t>
      </w:r>
      <w:r>
        <w:rPr>
          <w:spacing w:val="-3"/>
          <w:sz w:val="20"/>
        </w:rPr>
        <w:t> </w:t>
      </w:r>
      <w:r>
        <w:rPr>
          <w:sz w:val="20"/>
        </w:rPr>
        <w:t>mode</w:t>
      </w:r>
      <w:r>
        <w:rPr>
          <w:spacing w:val="-3"/>
          <w:sz w:val="20"/>
        </w:rPr>
        <w:t> </w:t>
      </w:r>
      <w:r>
        <w:rPr>
          <w:sz w:val="20"/>
        </w:rPr>
        <w:t>(e.g.,</w:t>
      </w:r>
      <w:r>
        <w:rPr>
          <w:spacing w:val="-5"/>
          <w:sz w:val="20"/>
        </w:rPr>
        <w:t> </w:t>
      </w:r>
      <w:r>
        <w:rPr>
          <w:sz w:val="20"/>
        </w:rPr>
        <w:t>real-time</w:t>
      </w:r>
      <w:r>
        <w:rPr>
          <w:spacing w:val="-3"/>
          <w:sz w:val="20"/>
        </w:rPr>
        <w:t> </w:t>
      </w:r>
      <w:r>
        <w:rPr>
          <w:sz w:val="20"/>
        </w:rPr>
        <w:t>data</w:t>
      </w:r>
      <w:r>
        <w:rPr>
          <w:spacing w:val="-3"/>
          <w:sz w:val="20"/>
        </w:rPr>
        <w:t> </w:t>
      </w:r>
      <w:r>
        <w:rPr>
          <w:sz w:val="20"/>
        </w:rPr>
        <w:t>dispatching</w:t>
      </w:r>
      <w:r>
        <w:rPr>
          <w:spacing w:val="-2"/>
          <w:sz w:val="20"/>
        </w:rPr>
        <w:t> </w:t>
      </w:r>
      <w:r>
        <w:rPr>
          <w:sz w:val="20"/>
        </w:rPr>
        <w:t>from</w:t>
      </w:r>
      <w:r>
        <w:rPr>
          <w:spacing w:val="-2"/>
          <w:sz w:val="20"/>
        </w:rPr>
        <w:t> </w:t>
      </w:r>
      <w:r>
        <w:rPr>
          <w:sz w:val="20"/>
        </w:rPr>
        <w:t>E2</w:t>
      </w:r>
      <w:r>
        <w:rPr>
          <w:spacing w:val="-2"/>
          <w:sz w:val="20"/>
        </w:rPr>
        <w:t> </w:t>
      </w:r>
      <w:r>
        <w:rPr>
          <w:sz w:val="20"/>
        </w:rPr>
        <w:t>termination</w:t>
      </w:r>
      <w:r>
        <w:rPr>
          <w:spacing w:val="-2"/>
          <w:sz w:val="20"/>
        </w:rPr>
        <w:t> </w:t>
      </w:r>
      <w:r>
        <w:rPr>
          <w:sz w:val="20"/>
        </w:rPr>
        <w:t>to</w:t>
      </w:r>
      <w:r>
        <w:rPr>
          <w:spacing w:val="-2"/>
          <w:sz w:val="20"/>
        </w:rPr>
        <w:t> </w:t>
      </w:r>
      <w:r>
        <w:rPr>
          <w:sz w:val="20"/>
        </w:rPr>
        <w:t>multiple</w:t>
      </w:r>
      <w:r>
        <w:rPr>
          <w:spacing w:val="-3"/>
          <w:sz w:val="20"/>
        </w:rPr>
        <w:t> </w:t>
      </w:r>
      <w:r>
        <w:rPr>
          <w:sz w:val="20"/>
        </w:rPr>
        <w:t>subscriber</w:t>
      </w:r>
      <w:r>
        <w:rPr>
          <w:spacing w:val="-2"/>
          <w:sz w:val="20"/>
        </w:rPr>
        <w:t> </w:t>
      </w:r>
      <w:r>
        <w:rPr>
          <w:sz w:val="20"/>
        </w:rPr>
        <w:t>xApps);</w:t>
      </w:r>
    </w:p>
    <w:p>
      <w:pPr>
        <w:pStyle w:val="ListParagraph"/>
        <w:numPr>
          <w:ilvl w:val="0"/>
          <w:numId w:val="15"/>
        </w:numPr>
        <w:tabs>
          <w:tab w:pos="869" w:val="left" w:leader="none"/>
        </w:tabs>
        <w:spacing w:line="254" w:lineRule="auto" w:before="163" w:after="0"/>
        <w:ind w:left="869" w:right="499" w:hanging="454"/>
        <w:jc w:val="left"/>
        <w:rPr>
          <w:sz w:val="20"/>
        </w:rPr>
      </w:pPr>
      <w:r>
        <w:rPr>
          <w:sz w:val="20"/>
        </w:rPr>
        <w:t>It</w:t>
      </w:r>
      <w:r>
        <w:rPr>
          <w:spacing w:val="-5"/>
          <w:sz w:val="20"/>
        </w:rPr>
        <w:t> </w:t>
      </w:r>
      <w:r>
        <w:rPr>
          <w:sz w:val="20"/>
        </w:rPr>
        <w:t>provides</w:t>
      </w:r>
      <w:r>
        <w:rPr>
          <w:spacing w:val="-5"/>
          <w:sz w:val="20"/>
        </w:rPr>
        <w:t> </w:t>
      </w:r>
      <w:r>
        <w:rPr>
          <w:sz w:val="20"/>
        </w:rPr>
        <w:t>message</w:t>
      </w:r>
      <w:r>
        <w:rPr>
          <w:spacing w:val="-4"/>
          <w:sz w:val="20"/>
        </w:rPr>
        <w:t> </w:t>
      </w:r>
      <w:r>
        <w:rPr>
          <w:sz w:val="20"/>
        </w:rPr>
        <w:t>routing,</w:t>
      </w:r>
      <w:r>
        <w:rPr>
          <w:spacing w:val="-4"/>
          <w:sz w:val="20"/>
        </w:rPr>
        <w:t> </w:t>
      </w:r>
      <w:r>
        <w:rPr>
          <w:sz w:val="20"/>
        </w:rPr>
        <w:t>namely</w:t>
      </w:r>
      <w:r>
        <w:rPr>
          <w:spacing w:val="-3"/>
          <w:sz w:val="20"/>
        </w:rPr>
        <w:t> </w:t>
      </w:r>
      <w:r>
        <w:rPr>
          <w:sz w:val="20"/>
        </w:rPr>
        <w:t>according</w:t>
      </w:r>
      <w:r>
        <w:rPr>
          <w:spacing w:val="-3"/>
          <w:sz w:val="20"/>
        </w:rPr>
        <w:t> </w:t>
      </w:r>
      <w:r>
        <w:rPr>
          <w:sz w:val="20"/>
        </w:rPr>
        <w:t>to</w:t>
      </w:r>
      <w:r>
        <w:rPr>
          <w:spacing w:val="-3"/>
          <w:sz w:val="20"/>
        </w:rPr>
        <w:t> </w:t>
      </w:r>
      <w:r>
        <w:rPr>
          <w:sz w:val="20"/>
        </w:rPr>
        <w:t>the</w:t>
      </w:r>
      <w:r>
        <w:rPr>
          <w:spacing w:val="-4"/>
          <w:sz w:val="20"/>
        </w:rPr>
        <w:t> </w:t>
      </w:r>
      <w:r>
        <w:rPr>
          <w:sz w:val="20"/>
        </w:rPr>
        <w:t>message</w:t>
      </w:r>
      <w:r>
        <w:rPr>
          <w:spacing w:val="-4"/>
          <w:sz w:val="20"/>
        </w:rPr>
        <w:t> </w:t>
      </w:r>
      <w:r>
        <w:rPr>
          <w:sz w:val="20"/>
        </w:rPr>
        <w:t>routing</w:t>
      </w:r>
      <w:r>
        <w:rPr>
          <w:spacing w:val="-3"/>
          <w:sz w:val="20"/>
        </w:rPr>
        <w:t> </w:t>
      </w:r>
      <w:r>
        <w:rPr>
          <w:sz w:val="20"/>
        </w:rPr>
        <w:t>information,</w:t>
      </w:r>
      <w:r>
        <w:rPr>
          <w:spacing w:val="-4"/>
          <w:sz w:val="20"/>
        </w:rPr>
        <w:t> </w:t>
      </w:r>
      <w:r>
        <w:rPr>
          <w:sz w:val="20"/>
        </w:rPr>
        <w:t>messages</w:t>
      </w:r>
      <w:r>
        <w:rPr>
          <w:spacing w:val="-5"/>
          <w:sz w:val="20"/>
        </w:rPr>
        <w:t> </w:t>
      </w:r>
      <w:r>
        <w:rPr>
          <w:sz w:val="20"/>
        </w:rPr>
        <w:t>can</w:t>
      </w:r>
      <w:r>
        <w:rPr>
          <w:spacing w:val="-3"/>
          <w:sz w:val="20"/>
        </w:rPr>
        <w:t> </w:t>
      </w:r>
      <w:r>
        <w:rPr>
          <w:sz w:val="20"/>
        </w:rPr>
        <w:t>be</w:t>
      </w:r>
      <w:r>
        <w:rPr>
          <w:spacing w:val="-4"/>
          <w:sz w:val="20"/>
        </w:rPr>
        <w:t> </w:t>
      </w:r>
      <w:r>
        <w:rPr>
          <w:sz w:val="20"/>
        </w:rPr>
        <w:t>dispatched</w:t>
      </w:r>
      <w:r>
        <w:rPr>
          <w:spacing w:val="-3"/>
          <w:sz w:val="20"/>
        </w:rPr>
        <w:t> </w:t>
      </w:r>
      <w:r>
        <w:rPr>
          <w:sz w:val="20"/>
        </w:rPr>
        <w:t>to different endpoints;</w:t>
      </w:r>
    </w:p>
    <w:p>
      <w:pPr>
        <w:pStyle w:val="ListParagraph"/>
        <w:numPr>
          <w:ilvl w:val="0"/>
          <w:numId w:val="15"/>
        </w:numPr>
        <w:tabs>
          <w:tab w:pos="869" w:val="left" w:leader="none"/>
        </w:tabs>
        <w:spacing w:line="256" w:lineRule="auto" w:before="163" w:after="0"/>
        <w:ind w:left="869" w:right="809" w:hanging="454"/>
        <w:jc w:val="left"/>
        <w:rPr>
          <w:sz w:val="20"/>
        </w:rPr>
      </w:pPr>
      <w:r>
        <w:rPr>
          <w:sz w:val="20"/>
        </w:rPr>
        <w:t>It</w:t>
      </w:r>
      <w:r>
        <w:rPr>
          <w:spacing w:val="-4"/>
          <w:sz w:val="20"/>
        </w:rPr>
        <w:t> </w:t>
      </w:r>
      <w:r>
        <w:rPr>
          <w:sz w:val="20"/>
        </w:rPr>
        <w:t>supports</w:t>
      </w:r>
      <w:r>
        <w:rPr>
          <w:spacing w:val="-4"/>
          <w:sz w:val="20"/>
        </w:rPr>
        <w:t> </w:t>
      </w:r>
      <w:r>
        <w:rPr>
          <w:sz w:val="20"/>
        </w:rPr>
        <w:t>message</w:t>
      </w:r>
      <w:r>
        <w:rPr>
          <w:spacing w:val="-3"/>
          <w:sz w:val="20"/>
        </w:rPr>
        <w:t> </w:t>
      </w:r>
      <w:r>
        <w:rPr>
          <w:sz w:val="20"/>
        </w:rPr>
        <w:t>robustness</w:t>
      </w:r>
      <w:r>
        <w:rPr>
          <w:spacing w:val="-4"/>
          <w:sz w:val="20"/>
        </w:rPr>
        <w:t> </w:t>
      </w:r>
      <w:r>
        <w:rPr>
          <w:sz w:val="20"/>
        </w:rPr>
        <w:t>to</w:t>
      </w:r>
      <w:r>
        <w:rPr>
          <w:spacing w:val="-2"/>
          <w:sz w:val="20"/>
        </w:rPr>
        <w:t> </w:t>
      </w:r>
      <w:r>
        <w:rPr>
          <w:sz w:val="20"/>
        </w:rPr>
        <w:t>avoid</w:t>
      </w:r>
      <w:r>
        <w:rPr>
          <w:spacing w:val="-2"/>
          <w:sz w:val="20"/>
        </w:rPr>
        <w:t> </w:t>
      </w:r>
      <w:r>
        <w:rPr>
          <w:sz w:val="20"/>
        </w:rPr>
        <w:t>data</w:t>
      </w:r>
      <w:r>
        <w:rPr>
          <w:spacing w:val="-3"/>
          <w:sz w:val="20"/>
        </w:rPr>
        <w:t> </w:t>
      </w:r>
      <w:r>
        <w:rPr>
          <w:sz w:val="20"/>
        </w:rPr>
        <w:t>loss</w:t>
      </w:r>
      <w:r>
        <w:rPr>
          <w:spacing w:val="-4"/>
          <w:sz w:val="20"/>
        </w:rPr>
        <w:t> </w:t>
      </w:r>
      <w:r>
        <w:rPr>
          <w:sz w:val="20"/>
        </w:rPr>
        <w:t>during</w:t>
      </w:r>
      <w:r>
        <w:rPr>
          <w:spacing w:val="-4"/>
          <w:sz w:val="20"/>
        </w:rPr>
        <w:t> </w:t>
      </w:r>
      <w:r>
        <w:rPr>
          <w:sz w:val="20"/>
        </w:rPr>
        <w:t>a</w:t>
      </w:r>
      <w:r>
        <w:rPr>
          <w:spacing w:val="-3"/>
          <w:sz w:val="20"/>
        </w:rPr>
        <w:t> </w:t>
      </w:r>
      <w:r>
        <w:rPr>
          <w:sz w:val="20"/>
        </w:rPr>
        <w:t>messaging</w:t>
      </w:r>
      <w:r>
        <w:rPr>
          <w:spacing w:val="-2"/>
          <w:sz w:val="20"/>
        </w:rPr>
        <w:t> </w:t>
      </w:r>
      <w:r>
        <w:rPr>
          <w:sz w:val="20"/>
        </w:rPr>
        <w:t>infrastructure</w:t>
      </w:r>
      <w:r>
        <w:rPr>
          <w:spacing w:val="-5"/>
          <w:sz w:val="20"/>
        </w:rPr>
        <w:t> </w:t>
      </w:r>
      <w:r>
        <w:rPr>
          <w:sz w:val="20"/>
        </w:rPr>
        <w:t>outage/restart</w:t>
      </w:r>
      <w:r>
        <w:rPr>
          <w:spacing w:val="-4"/>
          <w:sz w:val="20"/>
        </w:rPr>
        <w:t> </w:t>
      </w:r>
      <w:r>
        <w:rPr>
          <w:sz w:val="20"/>
        </w:rPr>
        <w:t>or</w:t>
      </w:r>
      <w:r>
        <w:rPr>
          <w:spacing w:val="-3"/>
          <w:sz w:val="20"/>
        </w:rPr>
        <w:t> </w:t>
      </w:r>
      <w:r>
        <w:rPr>
          <w:sz w:val="20"/>
        </w:rPr>
        <w:t>to</w:t>
      </w:r>
      <w:r>
        <w:rPr>
          <w:spacing w:val="-2"/>
          <w:sz w:val="20"/>
        </w:rPr>
        <w:t> </w:t>
      </w:r>
      <w:r>
        <w:rPr>
          <w:sz w:val="20"/>
        </w:rPr>
        <w:t>release resources from the messaging infrastructure once a message is outdated.</w:t>
      </w:r>
    </w:p>
    <w:p>
      <w:pPr>
        <w:spacing w:after="0" w:line="256" w:lineRule="auto"/>
        <w:jc w:val="left"/>
        <w:rPr>
          <w:sz w:val="20"/>
        </w:rPr>
        <w:sectPr>
          <w:pgSz w:w="11910" w:h="16850"/>
          <w:pgMar w:header="694" w:footer="702" w:top="1460" w:bottom="900" w:left="720" w:right="700"/>
        </w:sectPr>
      </w:pPr>
    </w:p>
    <w:p>
      <w:pPr>
        <w:pStyle w:val="BodyText"/>
        <w:spacing w:before="35"/>
        <w:rPr>
          <w:sz w:val="28"/>
        </w:rPr>
      </w:pPr>
    </w:p>
    <w:p>
      <w:pPr>
        <w:pStyle w:val="Heading3"/>
        <w:numPr>
          <w:ilvl w:val="2"/>
          <w:numId w:val="13"/>
        </w:numPr>
        <w:tabs>
          <w:tab w:pos="1265" w:val="left" w:leader="none"/>
        </w:tabs>
        <w:spacing w:line="240" w:lineRule="auto" w:before="0" w:after="0"/>
        <w:ind w:left="1265" w:right="0" w:hanging="1133"/>
        <w:jc w:val="left"/>
      </w:pPr>
      <w:bookmarkStart w:name="_TOC_250088" w:id="55"/>
      <w:bookmarkStart w:name="6.2.5 Security" w:id="56"/>
      <w:r>
        <w:rPr/>
      </w:r>
      <w:bookmarkEnd w:id="55"/>
      <w:r>
        <w:rPr>
          <w:spacing w:val="-2"/>
        </w:rPr>
        <w:t>Security</w:t>
      </w:r>
    </w:p>
    <w:p>
      <w:pPr>
        <w:pStyle w:val="BodyText"/>
        <w:spacing w:line="256" w:lineRule="auto" w:before="182"/>
        <w:ind w:left="132" w:right="256"/>
      </w:pPr>
      <w:r>
        <w:rPr/>
        <w:t>The</w:t>
      </w:r>
      <w:r>
        <w:rPr>
          <w:spacing w:val="-2"/>
        </w:rPr>
        <w:t> </w:t>
      </w:r>
      <w:r>
        <w:rPr/>
        <w:t>security</w:t>
      </w:r>
      <w:r>
        <w:rPr>
          <w:spacing w:val="-2"/>
        </w:rPr>
        <w:t> </w:t>
      </w:r>
      <w:r>
        <w:rPr/>
        <w:t>functionality</w:t>
      </w:r>
      <w:r>
        <w:rPr>
          <w:spacing w:val="-3"/>
        </w:rPr>
        <w:t> </w:t>
      </w:r>
      <w:r>
        <w:rPr/>
        <w:t>given</w:t>
      </w:r>
      <w:r>
        <w:rPr>
          <w:spacing w:val="-1"/>
        </w:rPr>
        <w:t> </w:t>
      </w:r>
      <w:r>
        <w:rPr/>
        <w:t>in</w:t>
      </w:r>
      <w:r>
        <w:rPr>
          <w:spacing w:val="-1"/>
        </w:rPr>
        <w:t> </w:t>
      </w:r>
      <w:r>
        <w:rPr/>
        <w:t>this</w:t>
      </w:r>
      <w:r>
        <w:rPr>
          <w:spacing w:val="-1"/>
        </w:rPr>
        <w:t> </w:t>
      </w:r>
      <w:r>
        <w:rPr/>
        <w:t>clause</w:t>
      </w:r>
      <w:r>
        <w:rPr>
          <w:spacing w:val="-2"/>
        </w:rPr>
        <w:t> </w:t>
      </w:r>
      <w:r>
        <w:rPr/>
        <w:t>only</w:t>
      </w:r>
      <w:r>
        <w:rPr>
          <w:spacing w:val="-4"/>
        </w:rPr>
        <w:t> </w:t>
      </w:r>
      <w:r>
        <w:rPr/>
        <w:t>applies</w:t>
      </w:r>
      <w:r>
        <w:rPr>
          <w:spacing w:val="-3"/>
        </w:rPr>
        <w:t> </w:t>
      </w:r>
      <w:r>
        <w:rPr/>
        <w:t>to</w:t>
      </w:r>
      <w:r>
        <w:rPr>
          <w:spacing w:val="-1"/>
        </w:rPr>
        <w:t> </w:t>
      </w:r>
      <w:r>
        <w:rPr/>
        <w:t>Near-RT</w:t>
      </w:r>
      <w:r>
        <w:rPr>
          <w:spacing w:val="-2"/>
        </w:rPr>
        <w:t> </w:t>
      </w:r>
      <w:r>
        <w:rPr/>
        <w:t>RIC.</w:t>
      </w:r>
      <w:r>
        <w:rPr>
          <w:spacing w:val="-2"/>
        </w:rPr>
        <w:t> </w:t>
      </w:r>
      <w:r>
        <w:rPr/>
        <w:t>One</w:t>
      </w:r>
      <w:r>
        <w:rPr>
          <w:spacing w:val="-2"/>
        </w:rPr>
        <w:t> </w:t>
      </w:r>
      <w:r>
        <w:rPr/>
        <w:t>of</w:t>
      </w:r>
      <w:r>
        <w:rPr>
          <w:spacing w:val="-2"/>
        </w:rPr>
        <w:t> </w:t>
      </w:r>
      <w:r>
        <w:rPr/>
        <w:t>the</w:t>
      </w:r>
      <w:r>
        <w:rPr>
          <w:spacing w:val="-2"/>
        </w:rPr>
        <w:t> </w:t>
      </w:r>
      <w:r>
        <w:rPr/>
        <w:t>targets</w:t>
      </w:r>
      <w:r>
        <w:rPr>
          <w:spacing w:val="-3"/>
        </w:rPr>
        <w:t> </w:t>
      </w:r>
      <w:r>
        <w:rPr/>
        <w:t>is</w:t>
      </w:r>
      <w:r>
        <w:rPr>
          <w:spacing w:val="-3"/>
        </w:rPr>
        <w:t> </w:t>
      </w:r>
      <w:r>
        <w:rPr/>
        <w:t>to</w:t>
      </w:r>
      <w:r>
        <w:rPr>
          <w:spacing w:val="-1"/>
        </w:rPr>
        <w:t> </w:t>
      </w:r>
      <w:r>
        <w:rPr/>
        <w:t>prevent</w:t>
      </w:r>
      <w:r>
        <w:rPr>
          <w:spacing w:val="-3"/>
        </w:rPr>
        <w:t> </w:t>
      </w:r>
      <w:r>
        <w:rPr/>
        <w:t>malicious</w:t>
      </w:r>
      <w:r>
        <w:rPr>
          <w:spacing w:val="-5"/>
        </w:rPr>
        <w:t> </w:t>
      </w:r>
      <w:r>
        <w:rPr/>
        <w:t>xApps from abusing radio network information (e.g., exporting to unauthorized external systems) and/or control capabilities over RAN functions. The security requirements for the 3GPP LTE eNB is defined in [6] and for the 5G NR gNB in [7].</w:t>
      </w:r>
    </w:p>
    <w:p>
      <w:pPr>
        <w:pStyle w:val="BodyText"/>
        <w:tabs>
          <w:tab w:pos="1267" w:val="left" w:leader="none"/>
        </w:tabs>
        <w:spacing w:before="159"/>
        <w:ind w:left="415"/>
      </w:pPr>
      <w:r>
        <w:rPr>
          <w:spacing w:val="-2"/>
        </w:rPr>
        <w:t>NOTE:</w:t>
      </w:r>
      <w:r>
        <w:rPr/>
        <w:tab/>
        <w:t>The</w:t>
      </w:r>
      <w:r>
        <w:rPr>
          <w:spacing w:val="-4"/>
        </w:rPr>
        <w:t> </w:t>
      </w:r>
      <w:r>
        <w:rPr/>
        <w:t>description</w:t>
      </w:r>
      <w:r>
        <w:rPr>
          <w:spacing w:val="-4"/>
        </w:rPr>
        <w:t> </w:t>
      </w:r>
      <w:r>
        <w:rPr/>
        <w:t>of</w:t>
      </w:r>
      <w:r>
        <w:rPr>
          <w:spacing w:val="-3"/>
        </w:rPr>
        <w:t> </w:t>
      </w:r>
      <w:r>
        <w:rPr/>
        <w:t>security</w:t>
      </w:r>
      <w:r>
        <w:rPr>
          <w:spacing w:val="-5"/>
        </w:rPr>
        <w:t> </w:t>
      </w:r>
      <w:r>
        <w:rPr/>
        <w:t>functionalities</w:t>
      </w:r>
      <w:r>
        <w:rPr>
          <w:spacing w:val="-5"/>
        </w:rPr>
        <w:t> </w:t>
      </w:r>
      <w:r>
        <w:rPr/>
        <w:t>is</w:t>
      </w:r>
      <w:r>
        <w:rPr>
          <w:spacing w:val="-4"/>
        </w:rPr>
        <w:t> </w:t>
      </w:r>
      <w:r>
        <w:rPr/>
        <w:t>not</w:t>
      </w:r>
      <w:r>
        <w:rPr>
          <w:spacing w:val="-4"/>
        </w:rPr>
        <w:t> </w:t>
      </w:r>
      <w:r>
        <w:rPr/>
        <w:t>included</w:t>
      </w:r>
      <w:r>
        <w:rPr>
          <w:spacing w:val="-2"/>
        </w:rPr>
        <w:t> </w:t>
      </w:r>
      <w:r>
        <w:rPr/>
        <w:t>in</w:t>
      </w:r>
      <w:r>
        <w:rPr>
          <w:spacing w:val="-5"/>
        </w:rPr>
        <w:t> </w:t>
      </w:r>
      <w:r>
        <w:rPr/>
        <w:t>the</w:t>
      </w:r>
      <w:r>
        <w:rPr>
          <w:spacing w:val="-4"/>
        </w:rPr>
        <w:t> </w:t>
      </w:r>
      <w:r>
        <w:rPr>
          <w:spacing w:val="-2"/>
        </w:rPr>
        <w:t>release.</w:t>
      </w:r>
    </w:p>
    <w:p>
      <w:pPr>
        <w:pStyle w:val="BodyText"/>
        <w:spacing w:before="62"/>
      </w:pPr>
    </w:p>
    <w:p>
      <w:pPr>
        <w:pStyle w:val="Heading3"/>
        <w:numPr>
          <w:ilvl w:val="2"/>
          <w:numId w:val="13"/>
        </w:numPr>
        <w:tabs>
          <w:tab w:pos="1265" w:val="left" w:leader="none"/>
        </w:tabs>
        <w:spacing w:line="240" w:lineRule="auto" w:before="0" w:after="0"/>
        <w:ind w:left="1265" w:right="0" w:hanging="1133"/>
        <w:jc w:val="left"/>
      </w:pPr>
      <w:bookmarkStart w:name="_TOC_250087" w:id="57"/>
      <w:bookmarkStart w:name="6.2.6 Management" w:id="58"/>
      <w:r>
        <w:rPr/>
      </w:r>
      <w:bookmarkEnd w:id="57"/>
      <w:r>
        <w:rPr>
          <w:spacing w:val="-2"/>
        </w:rPr>
        <w:t>Management</w:t>
      </w:r>
    </w:p>
    <w:p>
      <w:pPr>
        <w:pStyle w:val="Heading4"/>
        <w:numPr>
          <w:ilvl w:val="3"/>
          <w:numId w:val="16"/>
        </w:numPr>
        <w:tabs>
          <w:tab w:pos="1550" w:val="left" w:leader="none"/>
        </w:tabs>
        <w:spacing w:line="240" w:lineRule="auto" w:before="303" w:after="0"/>
        <w:ind w:left="1550" w:right="0" w:hanging="1418"/>
        <w:jc w:val="left"/>
      </w:pPr>
      <w:bookmarkStart w:name="6.2.6.1 Void" w:id="59"/>
      <w:bookmarkEnd w:id="59"/>
      <w:r>
        <w:rPr/>
      </w:r>
      <w:r>
        <w:rPr>
          <w:spacing w:val="-4"/>
        </w:rPr>
        <w:t>Void</w:t>
      </w:r>
    </w:p>
    <w:p>
      <w:pPr>
        <w:spacing w:line="240" w:lineRule="auto" w:before="24"/>
        <w:rPr>
          <w:sz w:val="24"/>
        </w:rPr>
      </w:pPr>
    </w:p>
    <w:p>
      <w:pPr>
        <w:pStyle w:val="Heading4"/>
        <w:numPr>
          <w:ilvl w:val="3"/>
          <w:numId w:val="16"/>
        </w:numPr>
        <w:tabs>
          <w:tab w:pos="1550" w:val="left" w:leader="none"/>
        </w:tabs>
        <w:spacing w:line="240" w:lineRule="auto" w:before="0" w:after="0"/>
        <w:ind w:left="1550" w:right="0" w:hanging="1418"/>
        <w:jc w:val="left"/>
      </w:pPr>
      <w:bookmarkStart w:name="6.2.6.2 OAM Management of Near-RT RIC" w:id="60"/>
      <w:bookmarkEnd w:id="60"/>
      <w:r>
        <w:rPr/>
      </w:r>
      <w:r>
        <w:rPr/>
        <w:t>OAM</w:t>
      </w:r>
      <w:r>
        <w:rPr>
          <w:spacing w:val="-11"/>
        </w:rPr>
        <w:t> </w:t>
      </w:r>
      <w:r>
        <w:rPr/>
        <w:t>Management</w:t>
      </w:r>
      <w:r>
        <w:rPr>
          <w:spacing w:val="-9"/>
        </w:rPr>
        <w:t> </w:t>
      </w:r>
      <w:r>
        <w:rPr/>
        <w:t>of</w:t>
      </w:r>
      <w:r>
        <w:rPr>
          <w:spacing w:val="-12"/>
        </w:rPr>
        <w:t> </w:t>
      </w:r>
      <w:r>
        <w:rPr/>
        <w:t>Near-RT</w:t>
      </w:r>
      <w:r>
        <w:rPr>
          <w:spacing w:val="-10"/>
        </w:rPr>
        <w:t> </w:t>
      </w:r>
      <w:r>
        <w:rPr>
          <w:spacing w:val="-5"/>
        </w:rPr>
        <w:t>RIC</w:t>
      </w:r>
    </w:p>
    <w:p>
      <w:pPr>
        <w:pStyle w:val="BodyText"/>
        <w:spacing w:line="254" w:lineRule="auto" w:before="181"/>
        <w:ind w:left="132" w:right="431"/>
      </w:pPr>
      <w:r>
        <w:rPr/>
        <w:t>OAM</w:t>
      </w:r>
      <w:r>
        <w:rPr>
          <w:spacing w:val="-4"/>
        </w:rPr>
        <w:t> </w:t>
      </w:r>
      <w:r>
        <w:rPr/>
        <w:t>management</w:t>
      </w:r>
      <w:r>
        <w:rPr>
          <w:spacing w:val="-4"/>
        </w:rPr>
        <w:t> </w:t>
      </w:r>
      <w:r>
        <w:rPr/>
        <w:t>consists</w:t>
      </w:r>
      <w:r>
        <w:rPr>
          <w:spacing w:val="-4"/>
        </w:rPr>
        <w:t> </w:t>
      </w:r>
      <w:r>
        <w:rPr/>
        <w:t>of</w:t>
      </w:r>
      <w:r>
        <w:rPr>
          <w:spacing w:val="-4"/>
        </w:rPr>
        <w:t> </w:t>
      </w:r>
      <w:r>
        <w:rPr/>
        <w:t>fault,</w:t>
      </w:r>
      <w:r>
        <w:rPr>
          <w:spacing w:val="-4"/>
        </w:rPr>
        <w:t> </w:t>
      </w:r>
      <w:r>
        <w:rPr/>
        <w:t>configuration,</w:t>
      </w:r>
      <w:r>
        <w:rPr>
          <w:spacing w:val="-4"/>
        </w:rPr>
        <w:t> </w:t>
      </w:r>
      <w:r>
        <w:rPr/>
        <w:t>accounting,</w:t>
      </w:r>
      <w:r>
        <w:rPr>
          <w:spacing w:val="-4"/>
        </w:rPr>
        <w:t> </w:t>
      </w:r>
      <w:r>
        <w:rPr/>
        <w:t>performance,</w:t>
      </w:r>
      <w:r>
        <w:rPr>
          <w:spacing w:val="-5"/>
        </w:rPr>
        <w:t> </w:t>
      </w:r>
      <w:r>
        <w:rPr/>
        <w:t>file,</w:t>
      </w:r>
      <w:r>
        <w:rPr>
          <w:spacing w:val="-4"/>
        </w:rPr>
        <w:t> </w:t>
      </w:r>
      <w:r>
        <w:rPr/>
        <w:t>security</w:t>
      </w:r>
      <w:r>
        <w:rPr>
          <w:spacing w:val="-5"/>
        </w:rPr>
        <w:t> </w:t>
      </w:r>
      <w:r>
        <w:rPr/>
        <w:t>and</w:t>
      </w:r>
      <w:r>
        <w:rPr>
          <w:spacing w:val="-3"/>
        </w:rPr>
        <w:t> </w:t>
      </w:r>
      <w:r>
        <w:rPr/>
        <w:t>other</w:t>
      </w:r>
      <w:r>
        <w:rPr>
          <w:spacing w:val="-3"/>
        </w:rPr>
        <w:t> </w:t>
      </w:r>
      <w:r>
        <w:rPr/>
        <w:t>management</w:t>
      </w:r>
      <w:r>
        <w:rPr>
          <w:spacing w:val="-6"/>
        </w:rPr>
        <w:t> </w:t>
      </w:r>
      <w:r>
        <w:rPr/>
        <w:t>plane services. OAM management follows O1 related management aspects defined in [4].</w:t>
      </w:r>
    </w:p>
    <w:p>
      <w:pPr>
        <w:pStyle w:val="BodyText"/>
        <w:spacing w:before="163"/>
        <w:ind w:left="132"/>
      </w:pPr>
      <w:r>
        <w:rPr/>
        <w:t>To</w:t>
      </w:r>
      <w:r>
        <w:rPr>
          <w:spacing w:val="-4"/>
        </w:rPr>
        <w:t> </w:t>
      </w:r>
      <w:r>
        <w:rPr/>
        <w:t>support</w:t>
      </w:r>
      <w:r>
        <w:rPr>
          <w:spacing w:val="-6"/>
        </w:rPr>
        <w:t> </w:t>
      </w:r>
      <w:r>
        <w:rPr/>
        <w:t>OAM</w:t>
      </w:r>
      <w:r>
        <w:rPr>
          <w:spacing w:val="-5"/>
        </w:rPr>
        <w:t> </w:t>
      </w:r>
      <w:r>
        <w:rPr/>
        <w:t>management</w:t>
      </w:r>
      <w:r>
        <w:rPr>
          <w:spacing w:val="-6"/>
        </w:rPr>
        <w:t> </w:t>
      </w:r>
      <w:r>
        <w:rPr/>
        <w:t>services,</w:t>
      </w:r>
      <w:r>
        <w:rPr>
          <w:spacing w:val="-5"/>
        </w:rPr>
        <w:t> </w:t>
      </w:r>
      <w:r>
        <w:rPr/>
        <w:t>Near-RT</w:t>
      </w:r>
      <w:r>
        <w:rPr>
          <w:spacing w:val="-5"/>
        </w:rPr>
        <w:t> </w:t>
      </w:r>
      <w:r>
        <w:rPr/>
        <w:t>RIC</w:t>
      </w:r>
      <w:r>
        <w:rPr>
          <w:spacing w:val="-4"/>
        </w:rPr>
        <w:t> </w:t>
      </w:r>
      <w:r>
        <w:rPr/>
        <w:t>platform</w:t>
      </w:r>
      <w:r>
        <w:rPr>
          <w:spacing w:val="-3"/>
        </w:rPr>
        <w:t> </w:t>
      </w:r>
      <w:r>
        <w:rPr/>
        <w:t>provides</w:t>
      </w:r>
      <w:r>
        <w:rPr>
          <w:spacing w:val="-6"/>
        </w:rPr>
        <w:t> </w:t>
      </w:r>
      <w:r>
        <w:rPr/>
        <w:t>the</w:t>
      </w:r>
      <w:r>
        <w:rPr>
          <w:spacing w:val="-7"/>
        </w:rPr>
        <w:t> </w:t>
      </w:r>
      <w:r>
        <w:rPr/>
        <w:t>following</w:t>
      </w:r>
      <w:r>
        <w:rPr>
          <w:spacing w:val="-3"/>
        </w:rPr>
        <w:t> </w:t>
      </w:r>
      <w:r>
        <w:rPr>
          <w:spacing w:val="-2"/>
        </w:rPr>
        <w:t>capabilities:</w:t>
      </w:r>
    </w:p>
    <w:p>
      <w:pPr>
        <w:pStyle w:val="ListParagraph"/>
        <w:numPr>
          <w:ilvl w:val="4"/>
          <w:numId w:val="16"/>
        </w:numPr>
        <w:tabs>
          <w:tab w:pos="869" w:val="left" w:leader="none"/>
        </w:tabs>
        <w:spacing w:line="256" w:lineRule="auto" w:before="173" w:after="0"/>
        <w:ind w:left="869" w:right="279" w:hanging="454"/>
        <w:jc w:val="left"/>
        <w:rPr>
          <w:sz w:val="20"/>
        </w:rPr>
      </w:pPr>
      <w:r>
        <w:rPr>
          <w:sz w:val="20"/>
        </w:rPr>
        <w:t>Fault</w:t>
      </w:r>
      <w:r>
        <w:rPr>
          <w:spacing w:val="-4"/>
          <w:sz w:val="20"/>
        </w:rPr>
        <w:t> </w:t>
      </w:r>
      <w:r>
        <w:rPr>
          <w:sz w:val="20"/>
        </w:rPr>
        <w:t>Management:</w:t>
      </w:r>
      <w:r>
        <w:rPr>
          <w:spacing w:val="-4"/>
          <w:sz w:val="20"/>
        </w:rPr>
        <w:t> </w:t>
      </w:r>
      <w:r>
        <w:rPr>
          <w:sz w:val="20"/>
        </w:rPr>
        <w:t>The</w:t>
      </w:r>
      <w:r>
        <w:rPr>
          <w:spacing w:val="-3"/>
          <w:sz w:val="20"/>
        </w:rPr>
        <w:t> </w:t>
      </w:r>
      <w:r>
        <w:rPr>
          <w:sz w:val="20"/>
        </w:rPr>
        <w:t>Near-RT</w:t>
      </w:r>
      <w:r>
        <w:rPr>
          <w:spacing w:val="-2"/>
          <w:sz w:val="20"/>
        </w:rPr>
        <w:t> </w:t>
      </w:r>
      <w:r>
        <w:rPr>
          <w:sz w:val="20"/>
        </w:rPr>
        <w:t>RIC</w:t>
      </w:r>
      <w:r>
        <w:rPr>
          <w:spacing w:val="-4"/>
          <w:sz w:val="20"/>
        </w:rPr>
        <w:t> </w:t>
      </w:r>
      <w:r>
        <w:rPr>
          <w:sz w:val="20"/>
        </w:rPr>
        <w:t>platform</w:t>
      </w:r>
      <w:r>
        <w:rPr>
          <w:spacing w:val="-1"/>
          <w:sz w:val="20"/>
        </w:rPr>
        <w:t> </w:t>
      </w:r>
      <w:r>
        <w:rPr>
          <w:sz w:val="20"/>
        </w:rPr>
        <w:t>provides</w:t>
      </w:r>
      <w:r>
        <w:rPr>
          <w:spacing w:val="-4"/>
          <w:sz w:val="20"/>
        </w:rPr>
        <w:t> </w:t>
      </w:r>
      <w:r>
        <w:rPr>
          <w:sz w:val="20"/>
        </w:rPr>
        <w:t>Near-RT</w:t>
      </w:r>
      <w:r>
        <w:rPr>
          <w:spacing w:val="-3"/>
          <w:sz w:val="20"/>
        </w:rPr>
        <w:t> </w:t>
      </w:r>
      <w:r>
        <w:rPr>
          <w:sz w:val="20"/>
        </w:rPr>
        <w:t>RIC</w:t>
      </w:r>
      <w:r>
        <w:rPr>
          <w:spacing w:val="-4"/>
          <w:sz w:val="20"/>
        </w:rPr>
        <w:t> </w:t>
      </w:r>
      <w:r>
        <w:rPr>
          <w:sz w:val="20"/>
        </w:rPr>
        <w:t>Fault</w:t>
      </w:r>
      <w:r>
        <w:rPr>
          <w:spacing w:val="-4"/>
          <w:sz w:val="20"/>
        </w:rPr>
        <w:t> </w:t>
      </w:r>
      <w:r>
        <w:rPr>
          <w:sz w:val="20"/>
        </w:rPr>
        <w:t>Supervision</w:t>
      </w:r>
      <w:r>
        <w:rPr>
          <w:spacing w:val="-2"/>
          <w:sz w:val="20"/>
        </w:rPr>
        <w:t> </w:t>
      </w:r>
      <w:r>
        <w:rPr>
          <w:sz w:val="20"/>
        </w:rPr>
        <w:t>MnS</w:t>
      </w:r>
      <w:r>
        <w:rPr>
          <w:spacing w:val="-4"/>
          <w:sz w:val="20"/>
        </w:rPr>
        <w:t> </w:t>
      </w:r>
      <w:r>
        <w:rPr>
          <w:sz w:val="20"/>
        </w:rPr>
        <w:t>over</w:t>
      </w:r>
      <w:r>
        <w:rPr>
          <w:spacing w:val="-2"/>
          <w:sz w:val="20"/>
        </w:rPr>
        <w:t> </w:t>
      </w:r>
      <w:r>
        <w:rPr>
          <w:sz w:val="20"/>
        </w:rPr>
        <w:t>the</w:t>
      </w:r>
      <w:r>
        <w:rPr>
          <w:spacing w:val="-3"/>
          <w:sz w:val="20"/>
        </w:rPr>
        <w:t> </w:t>
      </w:r>
      <w:r>
        <w:rPr>
          <w:sz w:val="20"/>
        </w:rPr>
        <w:t>O1</w:t>
      </w:r>
      <w:r>
        <w:rPr>
          <w:spacing w:val="-2"/>
          <w:sz w:val="20"/>
        </w:rPr>
        <w:t> </w:t>
      </w:r>
      <w:r>
        <w:rPr>
          <w:sz w:val="20"/>
        </w:rPr>
        <w:t>interface as defined in [4];</w:t>
      </w:r>
    </w:p>
    <w:p>
      <w:pPr>
        <w:pStyle w:val="ListParagraph"/>
        <w:numPr>
          <w:ilvl w:val="4"/>
          <w:numId w:val="16"/>
        </w:numPr>
        <w:tabs>
          <w:tab w:pos="869" w:val="left" w:leader="none"/>
        </w:tabs>
        <w:spacing w:line="254" w:lineRule="auto" w:before="161" w:after="0"/>
        <w:ind w:left="869" w:right="734" w:hanging="454"/>
        <w:jc w:val="left"/>
        <w:rPr>
          <w:sz w:val="20"/>
        </w:rPr>
      </w:pPr>
      <w:r>
        <w:rPr>
          <w:sz w:val="20"/>
        </w:rPr>
        <w:t>Configuration</w:t>
      </w:r>
      <w:r>
        <w:rPr>
          <w:spacing w:val="-4"/>
          <w:sz w:val="20"/>
        </w:rPr>
        <w:t> </w:t>
      </w:r>
      <w:r>
        <w:rPr>
          <w:sz w:val="20"/>
        </w:rPr>
        <w:t>management:</w:t>
      </w:r>
      <w:r>
        <w:rPr>
          <w:spacing w:val="-4"/>
          <w:sz w:val="20"/>
        </w:rPr>
        <w:t> </w:t>
      </w:r>
      <w:r>
        <w:rPr>
          <w:sz w:val="20"/>
        </w:rPr>
        <w:t>The</w:t>
      </w:r>
      <w:r>
        <w:rPr>
          <w:spacing w:val="-3"/>
          <w:sz w:val="20"/>
        </w:rPr>
        <w:t> </w:t>
      </w:r>
      <w:r>
        <w:rPr>
          <w:sz w:val="20"/>
        </w:rPr>
        <w:t>Near-RT</w:t>
      </w:r>
      <w:r>
        <w:rPr>
          <w:spacing w:val="-3"/>
          <w:sz w:val="20"/>
        </w:rPr>
        <w:t> </w:t>
      </w:r>
      <w:r>
        <w:rPr>
          <w:sz w:val="20"/>
        </w:rPr>
        <w:t>RIC</w:t>
      </w:r>
      <w:r>
        <w:rPr>
          <w:spacing w:val="-3"/>
          <w:sz w:val="20"/>
        </w:rPr>
        <w:t> </w:t>
      </w:r>
      <w:r>
        <w:rPr>
          <w:sz w:val="20"/>
        </w:rPr>
        <w:t>platform</w:t>
      </w:r>
      <w:r>
        <w:rPr>
          <w:spacing w:val="-1"/>
          <w:sz w:val="20"/>
        </w:rPr>
        <w:t> </w:t>
      </w:r>
      <w:r>
        <w:rPr>
          <w:sz w:val="20"/>
        </w:rPr>
        <w:t>provides</w:t>
      </w:r>
      <w:r>
        <w:rPr>
          <w:spacing w:val="-4"/>
          <w:sz w:val="20"/>
        </w:rPr>
        <w:t> </w:t>
      </w:r>
      <w:r>
        <w:rPr>
          <w:sz w:val="20"/>
        </w:rPr>
        <w:t>Near-RT</w:t>
      </w:r>
      <w:r>
        <w:rPr>
          <w:spacing w:val="-3"/>
          <w:sz w:val="20"/>
        </w:rPr>
        <w:t> </w:t>
      </w:r>
      <w:r>
        <w:rPr>
          <w:sz w:val="20"/>
        </w:rPr>
        <w:t>RIC</w:t>
      </w:r>
      <w:r>
        <w:rPr>
          <w:spacing w:val="-4"/>
          <w:sz w:val="20"/>
        </w:rPr>
        <w:t> </w:t>
      </w:r>
      <w:r>
        <w:rPr>
          <w:sz w:val="20"/>
        </w:rPr>
        <w:t>Provisioning</w:t>
      </w:r>
      <w:r>
        <w:rPr>
          <w:spacing w:val="-2"/>
          <w:sz w:val="20"/>
        </w:rPr>
        <w:t> </w:t>
      </w:r>
      <w:r>
        <w:rPr>
          <w:sz w:val="20"/>
        </w:rPr>
        <w:t>MnS</w:t>
      </w:r>
      <w:r>
        <w:rPr>
          <w:spacing w:val="-4"/>
          <w:sz w:val="20"/>
        </w:rPr>
        <w:t> </w:t>
      </w:r>
      <w:r>
        <w:rPr>
          <w:sz w:val="20"/>
        </w:rPr>
        <w:t>over</w:t>
      </w:r>
      <w:r>
        <w:rPr>
          <w:spacing w:val="-2"/>
          <w:sz w:val="20"/>
        </w:rPr>
        <w:t> </w:t>
      </w:r>
      <w:r>
        <w:rPr>
          <w:sz w:val="20"/>
        </w:rPr>
        <w:t>the</w:t>
      </w:r>
      <w:r>
        <w:rPr>
          <w:spacing w:val="-3"/>
          <w:sz w:val="20"/>
        </w:rPr>
        <w:t> </w:t>
      </w:r>
      <w:r>
        <w:rPr>
          <w:sz w:val="20"/>
        </w:rPr>
        <w:t>O1 interface as defined in [4];</w:t>
      </w:r>
    </w:p>
    <w:p>
      <w:pPr>
        <w:pStyle w:val="ListParagraph"/>
        <w:numPr>
          <w:ilvl w:val="4"/>
          <w:numId w:val="16"/>
        </w:numPr>
        <w:tabs>
          <w:tab w:pos="869" w:val="left" w:leader="none"/>
        </w:tabs>
        <w:spacing w:line="256" w:lineRule="auto" w:before="162" w:after="0"/>
        <w:ind w:left="869" w:right="148" w:hanging="454"/>
        <w:jc w:val="left"/>
        <w:rPr>
          <w:sz w:val="20"/>
        </w:rPr>
      </w:pPr>
      <w:r>
        <w:rPr>
          <w:sz w:val="20"/>
        </w:rPr>
        <w:t>Logging:</w:t>
      </w:r>
      <w:r>
        <w:rPr>
          <w:spacing w:val="-3"/>
          <w:sz w:val="20"/>
        </w:rPr>
        <w:t> </w:t>
      </w:r>
      <w:r>
        <w:rPr>
          <w:sz w:val="20"/>
        </w:rPr>
        <w:t>logging</w:t>
      </w:r>
      <w:r>
        <w:rPr>
          <w:spacing w:val="-1"/>
          <w:sz w:val="20"/>
        </w:rPr>
        <w:t> </w:t>
      </w:r>
      <w:r>
        <w:rPr>
          <w:sz w:val="20"/>
        </w:rPr>
        <w:t>is</w:t>
      </w:r>
      <w:r>
        <w:rPr>
          <w:spacing w:val="-3"/>
          <w:sz w:val="20"/>
        </w:rPr>
        <w:t> </w:t>
      </w:r>
      <w:r>
        <w:rPr>
          <w:sz w:val="20"/>
        </w:rPr>
        <w:t>to</w:t>
      </w:r>
      <w:r>
        <w:rPr>
          <w:spacing w:val="-1"/>
          <w:sz w:val="20"/>
        </w:rPr>
        <w:t> </w:t>
      </w:r>
      <w:r>
        <w:rPr>
          <w:sz w:val="20"/>
        </w:rPr>
        <w:t>capture</w:t>
      </w:r>
      <w:r>
        <w:rPr>
          <w:spacing w:val="-4"/>
          <w:sz w:val="20"/>
        </w:rPr>
        <w:t> </w:t>
      </w:r>
      <w:r>
        <w:rPr>
          <w:sz w:val="20"/>
        </w:rPr>
        <w:t>information</w:t>
      </w:r>
      <w:r>
        <w:rPr>
          <w:spacing w:val="-1"/>
          <w:sz w:val="20"/>
        </w:rPr>
        <w:t> </w:t>
      </w:r>
      <w:r>
        <w:rPr>
          <w:sz w:val="20"/>
        </w:rPr>
        <w:t>needed</w:t>
      </w:r>
      <w:r>
        <w:rPr>
          <w:spacing w:val="-1"/>
          <w:sz w:val="20"/>
        </w:rPr>
        <w:t> </w:t>
      </w:r>
      <w:r>
        <w:rPr>
          <w:sz w:val="20"/>
        </w:rPr>
        <w:t>to</w:t>
      </w:r>
      <w:r>
        <w:rPr>
          <w:spacing w:val="-4"/>
          <w:sz w:val="20"/>
        </w:rPr>
        <w:t> </w:t>
      </w:r>
      <w:r>
        <w:rPr>
          <w:sz w:val="20"/>
        </w:rPr>
        <w:t>operate,</w:t>
      </w:r>
      <w:r>
        <w:rPr>
          <w:spacing w:val="-2"/>
          <w:sz w:val="20"/>
        </w:rPr>
        <w:t> </w:t>
      </w:r>
      <w:r>
        <w:rPr>
          <w:sz w:val="20"/>
        </w:rPr>
        <w:t>troubleshoot</w:t>
      </w:r>
      <w:r>
        <w:rPr>
          <w:spacing w:val="-3"/>
          <w:sz w:val="20"/>
        </w:rPr>
        <w:t> </w:t>
      </w:r>
      <w:r>
        <w:rPr>
          <w:sz w:val="20"/>
        </w:rPr>
        <w:t>and</w:t>
      </w:r>
      <w:r>
        <w:rPr>
          <w:spacing w:val="-1"/>
          <w:sz w:val="20"/>
        </w:rPr>
        <w:t> </w:t>
      </w:r>
      <w:r>
        <w:rPr>
          <w:sz w:val="20"/>
        </w:rPr>
        <w:t>report</w:t>
      </w:r>
      <w:r>
        <w:rPr>
          <w:spacing w:val="-3"/>
          <w:sz w:val="20"/>
        </w:rPr>
        <w:t> </w:t>
      </w:r>
      <w:r>
        <w:rPr>
          <w:sz w:val="20"/>
        </w:rPr>
        <w:t>on</w:t>
      </w:r>
      <w:r>
        <w:rPr>
          <w:spacing w:val="-1"/>
          <w:sz w:val="20"/>
        </w:rPr>
        <w:t> </w:t>
      </w:r>
      <w:r>
        <w:rPr>
          <w:sz w:val="20"/>
        </w:rPr>
        <w:t>the</w:t>
      </w:r>
      <w:r>
        <w:rPr>
          <w:spacing w:val="-2"/>
          <w:sz w:val="20"/>
        </w:rPr>
        <w:t> </w:t>
      </w:r>
      <w:r>
        <w:rPr>
          <w:sz w:val="20"/>
        </w:rPr>
        <w:t>performance</w:t>
      </w:r>
      <w:r>
        <w:rPr>
          <w:spacing w:val="-4"/>
          <w:sz w:val="20"/>
        </w:rPr>
        <w:t> </w:t>
      </w:r>
      <w:r>
        <w:rPr>
          <w:sz w:val="20"/>
        </w:rPr>
        <w:t>of</w:t>
      </w:r>
      <w:r>
        <w:rPr>
          <w:spacing w:val="-2"/>
          <w:sz w:val="20"/>
        </w:rPr>
        <w:t> </w:t>
      </w:r>
      <w:r>
        <w:rPr>
          <w:sz w:val="20"/>
        </w:rPr>
        <w:t>the</w:t>
      </w:r>
      <w:r>
        <w:rPr>
          <w:spacing w:val="-2"/>
          <w:sz w:val="20"/>
        </w:rPr>
        <w:t> </w:t>
      </w:r>
      <w:r>
        <w:rPr>
          <w:sz w:val="20"/>
        </w:rPr>
        <w:t>Near- RT RIC platform and its constituent components. Log records may be viewed and consumed directly by users and systems, indexed and loaded into a data storage, and used to compute metrics and generate reports. Near-RT RIC components log events according to a common logging format. Different logs can be generated (e.g., audit log, metrics log, error log and debug log).</w:t>
      </w:r>
    </w:p>
    <w:p>
      <w:pPr>
        <w:pStyle w:val="ListParagraph"/>
        <w:numPr>
          <w:ilvl w:val="4"/>
          <w:numId w:val="16"/>
        </w:numPr>
        <w:tabs>
          <w:tab w:pos="869" w:val="left" w:leader="none"/>
        </w:tabs>
        <w:spacing w:line="256" w:lineRule="auto" w:before="155" w:after="0"/>
        <w:ind w:left="869" w:right="191" w:hanging="454"/>
        <w:jc w:val="left"/>
        <w:rPr>
          <w:sz w:val="20"/>
        </w:rPr>
      </w:pPr>
      <w:r>
        <w:rPr>
          <w:sz w:val="20"/>
        </w:rPr>
        <w:t>Tracing: tracing mechanisms are needed to monitor the transactions or a workflow. An example subscription workflow can be broken into two traces namely, a subscription request trace followed by a</w:t>
      </w:r>
      <w:r>
        <w:rPr>
          <w:spacing w:val="-1"/>
          <w:sz w:val="20"/>
        </w:rPr>
        <w:t> </w:t>
      </w:r>
      <w:r>
        <w:rPr>
          <w:sz w:val="20"/>
        </w:rPr>
        <w:t>response trace. Individual traces</w:t>
      </w:r>
      <w:r>
        <w:rPr>
          <w:spacing w:val="-3"/>
          <w:sz w:val="20"/>
        </w:rPr>
        <w:t> </w:t>
      </w:r>
      <w:r>
        <w:rPr>
          <w:sz w:val="20"/>
        </w:rPr>
        <w:t>can</w:t>
      </w:r>
      <w:r>
        <w:rPr>
          <w:spacing w:val="-2"/>
          <w:sz w:val="20"/>
        </w:rPr>
        <w:t> </w:t>
      </w:r>
      <w:r>
        <w:rPr>
          <w:sz w:val="20"/>
        </w:rPr>
        <w:t>be</w:t>
      </w:r>
      <w:r>
        <w:rPr>
          <w:spacing w:val="-3"/>
          <w:sz w:val="20"/>
        </w:rPr>
        <w:t> </w:t>
      </w:r>
      <w:r>
        <w:rPr>
          <w:sz w:val="20"/>
        </w:rPr>
        <w:t>analysed</w:t>
      </w:r>
      <w:r>
        <w:rPr>
          <w:spacing w:val="-2"/>
          <w:sz w:val="20"/>
        </w:rPr>
        <w:t> </w:t>
      </w:r>
      <w:r>
        <w:rPr>
          <w:sz w:val="20"/>
        </w:rPr>
        <w:t>to</w:t>
      </w:r>
      <w:r>
        <w:rPr>
          <w:spacing w:val="-2"/>
          <w:sz w:val="20"/>
        </w:rPr>
        <w:t> </w:t>
      </w:r>
      <w:r>
        <w:rPr>
          <w:sz w:val="20"/>
        </w:rPr>
        <w:t>understand</w:t>
      </w:r>
      <w:r>
        <w:rPr>
          <w:spacing w:val="-2"/>
          <w:sz w:val="20"/>
        </w:rPr>
        <w:t> </w:t>
      </w:r>
      <w:r>
        <w:rPr>
          <w:sz w:val="20"/>
        </w:rPr>
        <w:t>timing</w:t>
      </w:r>
      <w:r>
        <w:rPr>
          <w:spacing w:val="-2"/>
          <w:sz w:val="20"/>
        </w:rPr>
        <w:t> </w:t>
      </w:r>
      <w:r>
        <w:rPr>
          <w:sz w:val="20"/>
        </w:rPr>
        <w:t>latencies</w:t>
      </w:r>
      <w:r>
        <w:rPr>
          <w:spacing w:val="-3"/>
          <w:sz w:val="20"/>
        </w:rPr>
        <w:t> </w:t>
      </w:r>
      <w:r>
        <w:rPr>
          <w:sz w:val="20"/>
        </w:rPr>
        <w:t>as</w:t>
      </w:r>
      <w:r>
        <w:rPr>
          <w:spacing w:val="-3"/>
          <w:sz w:val="20"/>
        </w:rPr>
        <w:t> </w:t>
      </w:r>
      <w:r>
        <w:rPr>
          <w:sz w:val="20"/>
        </w:rPr>
        <w:t>the</w:t>
      </w:r>
      <w:r>
        <w:rPr>
          <w:spacing w:val="-4"/>
          <w:sz w:val="20"/>
        </w:rPr>
        <w:t> </w:t>
      </w:r>
      <w:r>
        <w:rPr>
          <w:sz w:val="20"/>
        </w:rPr>
        <w:t>workflow</w:t>
      </w:r>
      <w:r>
        <w:rPr>
          <w:spacing w:val="-3"/>
          <w:sz w:val="20"/>
        </w:rPr>
        <w:t> </w:t>
      </w:r>
      <w:r>
        <w:rPr>
          <w:sz w:val="20"/>
        </w:rPr>
        <w:t>traverses</w:t>
      </w:r>
      <w:r>
        <w:rPr>
          <w:spacing w:val="-3"/>
          <w:sz w:val="20"/>
        </w:rPr>
        <w:t> </w:t>
      </w:r>
      <w:r>
        <w:rPr>
          <w:sz w:val="20"/>
        </w:rPr>
        <w:t>a</w:t>
      </w:r>
      <w:r>
        <w:rPr>
          <w:spacing w:val="-3"/>
          <w:sz w:val="20"/>
        </w:rPr>
        <w:t> </w:t>
      </w:r>
      <w:r>
        <w:rPr>
          <w:sz w:val="20"/>
        </w:rPr>
        <w:t>particular</w:t>
      </w:r>
      <w:r>
        <w:rPr>
          <w:spacing w:val="-3"/>
          <w:sz w:val="20"/>
        </w:rPr>
        <w:t> </w:t>
      </w:r>
      <w:r>
        <w:rPr>
          <w:sz w:val="20"/>
        </w:rPr>
        <w:t>Near-RT</w:t>
      </w:r>
      <w:r>
        <w:rPr>
          <w:spacing w:val="-3"/>
          <w:sz w:val="20"/>
        </w:rPr>
        <w:t> </w:t>
      </w:r>
      <w:r>
        <w:rPr>
          <w:sz w:val="20"/>
        </w:rPr>
        <w:t>RIC</w:t>
      </w:r>
      <w:r>
        <w:rPr>
          <w:spacing w:val="-3"/>
          <w:sz w:val="20"/>
        </w:rPr>
        <w:t> </w:t>
      </w:r>
      <w:r>
        <w:rPr>
          <w:sz w:val="20"/>
        </w:rPr>
        <w:t>component.</w:t>
      </w:r>
    </w:p>
    <w:p>
      <w:pPr>
        <w:pStyle w:val="ListParagraph"/>
        <w:numPr>
          <w:ilvl w:val="4"/>
          <w:numId w:val="16"/>
        </w:numPr>
        <w:tabs>
          <w:tab w:pos="869" w:val="left" w:leader="none"/>
        </w:tabs>
        <w:spacing w:line="254" w:lineRule="auto" w:before="160" w:after="0"/>
        <w:ind w:left="869" w:right="372" w:hanging="454"/>
        <w:jc w:val="left"/>
        <w:rPr>
          <w:sz w:val="20"/>
        </w:rPr>
      </w:pPr>
      <w:r>
        <w:rPr>
          <w:sz w:val="20"/>
        </w:rPr>
        <w:t>Metrics collection: metrics for performance and fault management specific to each xApp logic and other internal functionalities</w:t>
      </w:r>
      <w:r>
        <w:rPr>
          <w:spacing w:val="-4"/>
          <w:sz w:val="20"/>
        </w:rPr>
        <w:t> </w:t>
      </w:r>
      <w:r>
        <w:rPr>
          <w:sz w:val="20"/>
        </w:rPr>
        <w:t>are</w:t>
      </w:r>
      <w:r>
        <w:rPr>
          <w:spacing w:val="-4"/>
          <w:sz w:val="20"/>
        </w:rPr>
        <w:t> </w:t>
      </w:r>
      <w:r>
        <w:rPr>
          <w:sz w:val="20"/>
        </w:rPr>
        <w:t>collected</w:t>
      </w:r>
      <w:r>
        <w:rPr>
          <w:spacing w:val="-3"/>
          <w:sz w:val="20"/>
        </w:rPr>
        <w:t> </w:t>
      </w:r>
      <w:r>
        <w:rPr>
          <w:sz w:val="20"/>
        </w:rPr>
        <w:t>and</w:t>
      </w:r>
      <w:r>
        <w:rPr>
          <w:spacing w:val="-3"/>
          <w:sz w:val="20"/>
        </w:rPr>
        <w:t> </w:t>
      </w:r>
      <w:r>
        <w:rPr>
          <w:sz w:val="20"/>
        </w:rPr>
        <w:t>published</w:t>
      </w:r>
      <w:r>
        <w:rPr>
          <w:spacing w:val="-4"/>
          <w:sz w:val="20"/>
        </w:rPr>
        <w:t> </w:t>
      </w:r>
      <w:r>
        <w:rPr>
          <w:sz w:val="20"/>
        </w:rPr>
        <w:t>for</w:t>
      </w:r>
      <w:r>
        <w:rPr>
          <w:spacing w:val="-5"/>
          <w:sz w:val="20"/>
        </w:rPr>
        <w:t> </w:t>
      </w:r>
      <w:r>
        <w:rPr>
          <w:sz w:val="20"/>
        </w:rPr>
        <w:t>authorized</w:t>
      </w:r>
      <w:r>
        <w:rPr>
          <w:spacing w:val="-3"/>
          <w:sz w:val="20"/>
        </w:rPr>
        <w:t> </w:t>
      </w:r>
      <w:r>
        <w:rPr>
          <w:sz w:val="20"/>
        </w:rPr>
        <w:t>consumer</w:t>
      </w:r>
      <w:r>
        <w:rPr>
          <w:spacing w:val="-3"/>
          <w:sz w:val="20"/>
        </w:rPr>
        <w:t> </w:t>
      </w:r>
      <w:r>
        <w:rPr>
          <w:sz w:val="20"/>
        </w:rPr>
        <w:t>(e.g.,</w:t>
      </w:r>
      <w:r>
        <w:rPr>
          <w:spacing w:val="-4"/>
          <w:sz w:val="20"/>
        </w:rPr>
        <w:t> </w:t>
      </w:r>
      <w:r>
        <w:rPr>
          <w:sz w:val="20"/>
        </w:rPr>
        <w:t>SMO).</w:t>
      </w:r>
      <w:r>
        <w:rPr>
          <w:spacing w:val="-4"/>
          <w:sz w:val="20"/>
        </w:rPr>
        <w:t> </w:t>
      </w:r>
      <w:r>
        <w:rPr>
          <w:sz w:val="20"/>
        </w:rPr>
        <w:t>A</w:t>
      </w:r>
      <w:r>
        <w:rPr>
          <w:spacing w:val="-4"/>
          <w:sz w:val="20"/>
        </w:rPr>
        <w:t> </w:t>
      </w:r>
      <w:r>
        <w:rPr>
          <w:sz w:val="20"/>
        </w:rPr>
        <w:t>metrics</w:t>
      </w:r>
      <w:r>
        <w:rPr>
          <w:spacing w:val="-6"/>
          <w:sz w:val="20"/>
        </w:rPr>
        <w:t> </w:t>
      </w:r>
      <w:r>
        <w:rPr>
          <w:sz w:val="20"/>
        </w:rPr>
        <w:t>collection</w:t>
      </w:r>
      <w:r>
        <w:rPr>
          <w:spacing w:val="-3"/>
          <w:sz w:val="20"/>
        </w:rPr>
        <w:t> </w:t>
      </w:r>
      <w:r>
        <w:rPr>
          <w:sz w:val="20"/>
        </w:rPr>
        <w:t>mechanism</w:t>
      </w:r>
      <w:r>
        <w:rPr>
          <w:spacing w:val="-3"/>
          <w:sz w:val="20"/>
        </w:rPr>
        <w:t> </w:t>
      </w:r>
      <w:r>
        <w:rPr>
          <w:sz w:val="20"/>
        </w:rPr>
        <w:t>is needed to collect and report metrics.</w:t>
      </w:r>
    </w:p>
    <w:p>
      <w:pPr>
        <w:pStyle w:val="BodyText"/>
        <w:spacing w:before="52"/>
      </w:pPr>
    </w:p>
    <w:p>
      <w:pPr>
        <w:pStyle w:val="Heading3"/>
        <w:numPr>
          <w:ilvl w:val="2"/>
          <w:numId w:val="13"/>
        </w:numPr>
        <w:tabs>
          <w:tab w:pos="1265" w:val="left" w:leader="none"/>
        </w:tabs>
        <w:spacing w:line="240" w:lineRule="auto" w:before="0" w:after="0"/>
        <w:ind w:left="1265" w:right="0" w:hanging="1133"/>
        <w:jc w:val="left"/>
      </w:pPr>
      <w:bookmarkStart w:name="_TOC_250086" w:id="61"/>
      <w:bookmarkStart w:name="6.2.7 Interface Termination" w:id="62"/>
      <w:r>
        <w:rPr/>
      </w:r>
      <w:r>
        <w:rPr/>
        <w:t>Interface</w:t>
      </w:r>
      <w:r>
        <w:rPr>
          <w:spacing w:val="-8"/>
        </w:rPr>
        <w:t> </w:t>
      </w:r>
      <w:bookmarkEnd w:id="61"/>
      <w:r>
        <w:rPr>
          <w:spacing w:val="-2"/>
        </w:rPr>
        <w:t>Termination</w:t>
      </w:r>
    </w:p>
    <w:p>
      <w:pPr>
        <w:pStyle w:val="Heading4"/>
        <w:numPr>
          <w:ilvl w:val="3"/>
          <w:numId w:val="17"/>
        </w:numPr>
        <w:tabs>
          <w:tab w:pos="1550" w:val="left" w:leader="none"/>
        </w:tabs>
        <w:spacing w:line="240" w:lineRule="auto" w:before="301" w:after="0"/>
        <w:ind w:left="1550" w:right="0" w:hanging="1418"/>
        <w:jc w:val="left"/>
      </w:pPr>
      <w:bookmarkStart w:name="6.2.7.1 E2 Termination" w:id="63"/>
      <w:bookmarkEnd w:id="63"/>
      <w:r>
        <w:rPr/>
      </w:r>
      <w:r>
        <w:rPr/>
        <w:t>E2</w:t>
      </w:r>
      <w:r>
        <w:rPr>
          <w:spacing w:val="-2"/>
        </w:rPr>
        <w:t> Termination</w:t>
      </w:r>
    </w:p>
    <w:p>
      <w:pPr>
        <w:pStyle w:val="BodyText"/>
        <w:spacing w:before="181"/>
        <w:ind w:left="132"/>
      </w:pPr>
      <w:r>
        <w:rPr/>
        <w:t>This</w:t>
      </w:r>
      <w:r>
        <w:rPr>
          <w:spacing w:val="-6"/>
        </w:rPr>
        <w:t> </w:t>
      </w:r>
      <w:r>
        <w:rPr/>
        <w:t>functionality</w:t>
      </w:r>
      <w:r>
        <w:rPr>
          <w:spacing w:val="-4"/>
        </w:rPr>
        <w:t> </w:t>
      </w:r>
      <w:r>
        <w:rPr/>
        <w:t>enables</w:t>
      </w:r>
      <w:r>
        <w:rPr>
          <w:spacing w:val="-6"/>
        </w:rPr>
        <w:t> </w:t>
      </w:r>
      <w:r>
        <w:rPr/>
        <w:t>termination</w:t>
      </w:r>
      <w:r>
        <w:rPr>
          <w:spacing w:val="-4"/>
        </w:rPr>
        <w:t> </w:t>
      </w:r>
      <w:r>
        <w:rPr/>
        <w:t>of</w:t>
      </w:r>
      <w:r>
        <w:rPr>
          <w:spacing w:val="-6"/>
        </w:rPr>
        <w:t> </w:t>
      </w:r>
      <w:r>
        <w:rPr/>
        <w:t>E2</w:t>
      </w:r>
      <w:r>
        <w:rPr>
          <w:spacing w:val="-4"/>
        </w:rPr>
        <w:t> </w:t>
      </w:r>
      <w:r>
        <w:rPr/>
        <w:t>interface</w:t>
      </w:r>
      <w:r>
        <w:rPr>
          <w:spacing w:val="-5"/>
        </w:rPr>
        <w:t> </w:t>
      </w:r>
      <w:r>
        <w:rPr/>
        <w:t>with</w:t>
      </w:r>
      <w:r>
        <w:rPr>
          <w:spacing w:val="-7"/>
        </w:rPr>
        <w:t> </w:t>
      </w:r>
      <w:r>
        <w:rPr/>
        <w:t>the</w:t>
      </w:r>
      <w:r>
        <w:rPr>
          <w:spacing w:val="-4"/>
        </w:rPr>
        <w:t> </w:t>
      </w:r>
      <w:r>
        <w:rPr>
          <w:spacing w:val="-2"/>
        </w:rPr>
        <w:t>following:</w:t>
      </w:r>
    </w:p>
    <w:p>
      <w:pPr>
        <w:pStyle w:val="ListParagraph"/>
        <w:numPr>
          <w:ilvl w:val="4"/>
          <w:numId w:val="17"/>
        </w:numPr>
        <w:tabs>
          <w:tab w:pos="869" w:val="left" w:leader="none"/>
        </w:tabs>
        <w:spacing w:line="240" w:lineRule="auto" w:before="175" w:after="0"/>
        <w:ind w:left="869" w:right="0" w:hanging="454"/>
        <w:jc w:val="left"/>
        <w:rPr>
          <w:sz w:val="20"/>
        </w:rPr>
      </w:pPr>
      <w:r>
        <w:rPr>
          <w:sz w:val="20"/>
        </w:rPr>
        <w:t>Terminating</w:t>
      </w:r>
      <w:r>
        <w:rPr>
          <w:spacing w:val="-5"/>
          <w:sz w:val="20"/>
        </w:rPr>
        <w:t> </w:t>
      </w:r>
      <w:r>
        <w:rPr>
          <w:sz w:val="20"/>
        </w:rPr>
        <w:t>SCTP</w:t>
      </w:r>
      <w:r>
        <w:rPr>
          <w:spacing w:val="-7"/>
          <w:sz w:val="20"/>
        </w:rPr>
        <w:t> </w:t>
      </w:r>
      <w:r>
        <w:rPr>
          <w:sz w:val="20"/>
        </w:rPr>
        <w:t>connection</w:t>
      </w:r>
      <w:r>
        <w:rPr>
          <w:spacing w:val="-6"/>
          <w:sz w:val="20"/>
        </w:rPr>
        <w:t> </w:t>
      </w:r>
      <w:r>
        <w:rPr>
          <w:sz w:val="20"/>
        </w:rPr>
        <w:t>from</w:t>
      </w:r>
      <w:r>
        <w:rPr>
          <w:spacing w:val="-5"/>
          <w:sz w:val="20"/>
        </w:rPr>
        <w:t> </w:t>
      </w:r>
      <w:r>
        <w:rPr>
          <w:sz w:val="20"/>
        </w:rPr>
        <w:t>each</w:t>
      </w:r>
      <w:r>
        <w:rPr>
          <w:spacing w:val="-5"/>
          <w:sz w:val="20"/>
        </w:rPr>
        <w:t> </w:t>
      </w:r>
      <w:r>
        <w:rPr>
          <w:sz w:val="20"/>
        </w:rPr>
        <w:t>E2</w:t>
      </w:r>
      <w:r>
        <w:rPr>
          <w:spacing w:val="-5"/>
          <w:sz w:val="20"/>
        </w:rPr>
        <w:t> </w:t>
      </w:r>
      <w:r>
        <w:rPr>
          <w:spacing w:val="-4"/>
          <w:sz w:val="20"/>
        </w:rPr>
        <w:t>Node;</w:t>
      </w:r>
    </w:p>
    <w:p>
      <w:pPr>
        <w:pStyle w:val="ListParagraph"/>
        <w:numPr>
          <w:ilvl w:val="4"/>
          <w:numId w:val="17"/>
        </w:numPr>
        <w:tabs>
          <w:tab w:pos="869" w:val="left" w:leader="none"/>
        </w:tabs>
        <w:spacing w:line="240" w:lineRule="auto" w:before="176" w:after="0"/>
        <w:ind w:left="869" w:right="0" w:hanging="454"/>
        <w:jc w:val="left"/>
        <w:rPr>
          <w:sz w:val="20"/>
        </w:rPr>
      </w:pPr>
      <w:r>
        <w:rPr>
          <w:sz w:val="20"/>
        </w:rPr>
        <w:t>Routing</w:t>
      </w:r>
      <w:r>
        <w:rPr>
          <w:spacing w:val="-4"/>
          <w:sz w:val="20"/>
        </w:rPr>
        <w:t> </w:t>
      </w:r>
      <w:r>
        <w:rPr>
          <w:sz w:val="20"/>
        </w:rPr>
        <w:t>messages</w:t>
      </w:r>
      <w:r>
        <w:rPr>
          <w:spacing w:val="-6"/>
          <w:sz w:val="20"/>
        </w:rPr>
        <w:t> </w:t>
      </w:r>
      <w:r>
        <w:rPr>
          <w:sz w:val="20"/>
        </w:rPr>
        <w:t>from</w:t>
      </w:r>
      <w:r>
        <w:rPr>
          <w:spacing w:val="-4"/>
          <w:sz w:val="20"/>
        </w:rPr>
        <w:t> </w:t>
      </w:r>
      <w:r>
        <w:rPr>
          <w:sz w:val="20"/>
        </w:rPr>
        <w:t>xApps</w:t>
      </w:r>
      <w:r>
        <w:rPr>
          <w:spacing w:val="-5"/>
          <w:sz w:val="20"/>
        </w:rPr>
        <w:t> </w:t>
      </w:r>
      <w:r>
        <w:rPr>
          <w:sz w:val="20"/>
        </w:rPr>
        <w:t>through</w:t>
      </w:r>
      <w:r>
        <w:rPr>
          <w:spacing w:val="-6"/>
          <w:sz w:val="20"/>
        </w:rPr>
        <w:t> </w:t>
      </w:r>
      <w:r>
        <w:rPr>
          <w:sz w:val="20"/>
        </w:rPr>
        <w:t>the</w:t>
      </w:r>
      <w:r>
        <w:rPr>
          <w:spacing w:val="-5"/>
          <w:sz w:val="20"/>
        </w:rPr>
        <w:t> </w:t>
      </w:r>
      <w:r>
        <w:rPr>
          <w:sz w:val="20"/>
        </w:rPr>
        <w:t>SCTP</w:t>
      </w:r>
      <w:r>
        <w:rPr>
          <w:spacing w:val="-5"/>
          <w:sz w:val="20"/>
        </w:rPr>
        <w:t> </w:t>
      </w:r>
      <w:r>
        <w:rPr>
          <w:sz w:val="20"/>
        </w:rPr>
        <w:t>connection</w:t>
      </w:r>
      <w:r>
        <w:rPr>
          <w:spacing w:val="-4"/>
          <w:sz w:val="20"/>
        </w:rPr>
        <w:t> </w:t>
      </w:r>
      <w:r>
        <w:rPr>
          <w:sz w:val="20"/>
        </w:rPr>
        <w:t>to</w:t>
      </w:r>
      <w:r>
        <w:rPr>
          <w:spacing w:val="-4"/>
          <w:sz w:val="20"/>
        </w:rPr>
        <w:t> </w:t>
      </w:r>
      <w:r>
        <w:rPr>
          <w:sz w:val="20"/>
        </w:rPr>
        <w:t>an</w:t>
      </w:r>
      <w:r>
        <w:rPr>
          <w:spacing w:val="-4"/>
          <w:sz w:val="20"/>
        </w:rPr>
        <w:t> </w:t>
      </w:r>
      <w:r>
        <w:rPr>
          <w:sz w:val="20"/>
        </w:rPr>
        <w:t>E2</w:t>
      </w:r>
      <w:r>
        <w:rPr>
          <w:spacing w:val="-3"/>
          <w:sz w:val="20"/>
        </w:rPr>
        <w:t> </w:t>
      </w:r>
      <w:r>
        <w:rPr>
          <w:spacing w:val="-2"/>
          <w:sz w:val="20"/>
        </w:rPr>
        <w:t>Node;</w:t>
      </w:r>
    </w:p>
    <w:p>
      <w:pPr>
        <w:pStyle w:val="ListParagraph"/>
        <w:numPr>
          <w:ilvl w:val="4"/>
          <w:numId w:val="17"/>
        </w:numPr>
        <w:tabs>
          <w:tab w:pos="869" w:val="left" w:leader="none"/>
        </w:tabs>
        <w:spacing w:line="240" w:lineRule="auto" w:before="176" w:after="0"/>
        <w:ind w:left="869" w:right="0" w:hanging="454"/>
        <w:jc w:val="left"/>
        <w:rPr>
          <w:sz w:val="20"/>
        </w:rPr>
      </w:pPr>
      <w:r>
        <w:rPr>
          <w:sz w:val="20"/>
        </w:rPr>
        <w:t>Decoding</w:t>
      </w:r>
      <w:r>
        <w:rPr>
          <w:spacing w:val="-5"/>
          <w:sz w:val="20"/>
        </w:rPr>
        <w:t> </w:t>
      </w:r>
      <w:r>
        <w:rPr>
          <w:sz w:val="20"/>
        </w:rPr>
        <w:t>the</w:t>
      </w:r>
      <w:r>
        <w:rPr>
          <w:spacing w:val="-7"/>
          <w:sz w:val="20"/>
        </w:rPr>
        <w:t> </w:t>
      </w:r>
      <w:r>
        <w:rPr>
          <w:sz w:val="20"/>
        </w:rPr>
        <w:t>payload</w:t>
      </w:r>
      <w:r>
        <w:rPr>
          <w:spacing w:val="-4"/>
          <w:sz w:val="20"/>
        </w:rPr>
        <w:t> </w:t>
      </w:r>
      <w:r>
        <w:rPr>
          <w:sz w:val="20"/>
        </w:rPr>
        <w:t>of</w:t>
      </w:r>
      <w:r>
        <w:rPr>
          <w:spacing w:val="-7"/>
          <w:sz w:val="20"/>
        </w:rPr>
        <w:t> </w:t>
      </w:r>
      <w:r>
        <w:rPr>
          <w:sz w:val="20"/>
        </w:rPr>
        <w:t>an</w:t>
      </w:r>
      <w:r>
        <w:rPr>
          <w:spacing w:val="-4"/>
          <w:sz w:val="20"/>
        </w:rPr>
        <w:t> </w:t>
      </w:r>
      <w:r>
        <w:rPr>
          <w:sz w:val="20"/>
        </w:rPr>
        <w:t>incoming</w:t>
      </w:r>
      <w:r>
        <w:rPr>
          <w:spacing w:val="-4"/>
          <w:sz w:val="20"/>
        </w:rPr>
        <w:t> </w:t>
      </w:r>
      <w:r>
        <w:rPr>
          <w:sz w:val="20"/>
        </w:rPr>
        <w:t>ASN.1</w:t>
      </w:r>
      <w:r>
        <w:rPr>
          <w:spacing w:val="-5"/>
          <w:sz w:val="20"/>
        </w:rPr>
        <w:t> </w:t>
      </w:r>
      <w:r>
        <w:rPr>
          <w:sz w:val="20"/>
        </w:rPr>
        <w:t>message</w:t>
      </w:r>
      <w:r>
        <w:rPr>
          <w:spacing w:val="-5"/>
          <w:sz w:val="20"/>
        </w:rPr>
        <w:t> </w:t>
      </w:r>
      <w:r>
        <w:rPr>
          <w:sz w:val="20"/>
        </w:rPr>
        <w:t>enough</w:t>
      </w:r>
      <w:r>
        <w:rPr>
          <w:spacing w:val="-4"/>
          <w:sz w:val="20"/>
        </w:rPr>
        <w:t> </w:t>
      </w:r>
      <w:r>
        <w:rPr>
          <w:sz w:val="20"/>
        </w:rPr>
        <w:t>to</w:t>
      </w:r>
      <w:r>
        <w:rPr>
          <w:spacing w:val="-4"/>
          <w:sz w:val="20"/>
        </w:rPr>
        <w:t> </w:t>
      </w:r>
      <w:r>
        <w:rPr>
          <w:sz w:val="20"/>
        </w:rPr>
        <w:t>determine</w:t>
      </w:r>
      <w:r>
        <w:rPr>
          <w:spacing w:val="-5"/>
          <w:sz w:val="20"/>
        </w:rPr>
        <w:t> </w:t>
      </w:r>
      <w:r>
        <w:rPr>
          <w:sz w:val="20"/>
        </w:rPr>
        <w:t>message</w:t>
      </w:r>
      <w:r>
        <w:rPr>
          <w:spacing w:val="-6"/>
          <w:sz w:val="20"/>
        </w:rPr>
        <w:t> </w:t>
      </w:r>
      <w:r>
        <w:rPr>
          <w:spacing w:val="-2"/>
          <w:sz w:val="20"/>
        </w:rPr>
        <w:t>type;</w:t>
      </w:r>
    </w:p>
    <w:p>
      <w:pPr>
        <w:pStyle w:val="ListParagraph"/>
        <w:numPr>
          <w:ilvl w:val="4"/>
          <w:numId w:val="17"/>
        </w:numPr>
        <w:tabs>
          <w:tab w:pos="869" w:val="left" w:leader="none"/>
        </w:tabs>
        <w:spacing w:line="240" w:lineRule="auto" w:before="175" w:after="0"/>
        <w:ind w:left="869" w:right="0" w:hanging="454"/>
        <w:jc w:val="left"/>
        <w:rPr>
          <w:sz w:val="20"/>
        </w:rPr>
      </w:pPr>
      <w:r>
        <w:rPr>
          <w:sz w:val="20"/>
        </w:rPr>
        <w:t>Handling</w:t>
      </w:r>
      <w:r>
        <w:rPr>
          <w:spacing w:val="-4"/>
          <w:sz w:val="20"/>
        </w:rPr>
        <w:t> </w:t>
      </w:r>
      <w:r>
        <w:rPr>
          <w:sz w:val="20"/>
        </w:rPr>
        <w:t>incoming</w:t>
      </w:r>
      <w:r>
        <w:rPr>
          <w:spacing w:val="-4"/>
          <w:sz w:val="20"/>
        </w:rPr>
        <w:t> </w:t>
      </w:r>
      <w:r>
        <w:rPr>
          <w:sz w:val="20"/>
        </w:rPr>
        <w:t>E2</w:t>
      </w:r>
      <w:r>
        <w:rPr>
          <w:spacing w:val="-4"/>
          <w:sz w:val="20"/>
        </w:rPr>
        <w:t> </w:t>
      </w:r>
      <w:r>
        <w:rPr>
          <w:sz w:val="20"/>
        </w:rPr>
        <w:t>messages</w:t>
      </w:r>
      <w:r>
        <w:rPr>
          <w:spacing w:val="-6"/>
          <w:sz w:val="20"/>
        </w:rPr>
        <w:t> </w:t>
      </w:r>
      <w:r>
        <w:rPr>
          <w:sz w:val="20"/>
        </w:rPr>
        <w:t>related</w:t>
      </w:r>
      <w:r>
        <w:rPr>
          <w:spacing w:val="-4"/>
          <w:sz w:val="20"/>
        </w:rPr>
        <w:t> </w:t>
      </w:r>
      <w:r>
        <w:rPr>
          <w:sz w:val="20"/>
        </w:rPr>
        <w:t>to</w:t>
      </w:r>
      <w:r>
        <w:rPr>
          <w:spacing w:val="-4"/>
          <w:sz w:val="20"/>
        </w:rPr>
        <w:t> </w:t>
      </w:r>
      <w:r>
        <w:rPr>
          <w:sz w:val="20"/>
        </w:rPr>
        <w:t>E2</w:t>
      </w:r>
      <w:r>
        <w:rPr>
          <w:spacing w:val="-3"/>
          <w:sz w:val="20"/>
        </w:rPr>
        <w:t> </w:t>
      </w:r>
      <w:r>
        <w:rPr>
          <w:spacing w:val="-2"/>
          <w:sz w:val="20"/>
        </w:rPr>
        <w:t>connectivity;</w:t>
      </w:r>
    </w:p>
    <w:p>
      <w:pPr>
        <w:pStyle w:val="ListParagraph"/>
        <w:numPr>
          <w:ilvl w:val="4"/>
          <w:numId w:val="17"/>
        </w:numPr>
        <w:tabs>
          <w:tab w:pos="869" w:val="left" w:leader="none"/>
        </w:tabs>
        <w:spacing w:line="240" w:lineRule="auto" w:before="176" w:after="0"/>
        <w:ind w:left="869" w:right="0" w:hanging="454"/>
        <w:jc w:val="left"/>
        <w:rPr>
          <w:sz w:val="20"/>
        </w:rPr>
      </w:pPr>
      <w:r>
        <w:rPr>
          <w:sz w:val="20"/>
        </w:rPr>
        <w:t>Receiving</w:t>
      </w:r>
      <w:r>
        <w:rPr>
          <w:spacing w:val="-4"/>
          <w:sz w:val="20"/>
        </w:rPr>
        <w:t> </w:t>
      </w:r>
      <w:r>
        <w:rPr>
          <w:sz w:val="20"/>
        </w:rPr>
        <w:t>and</w:t>
      </w:r>
      <w:r>
        <w:rPr>
          <w:spacing w:val="-3"/>
          <w:sz w:val="20"/>
        </w:rPr>
        <w:t> </w:t>
      </w:r>
      <w:r>
        <w:rPr>
          <w:sz w:val="20"/>
        </w:rPr>
        <w:t>responding</w:t>
      </w:r>
      <w:r>
        <w:rPr>
          <w:spacing w:val="-3"/>
          <w:sz w:val="20"/>
        </w:rPr>
        <w:t> </w:t>
      </w:r>
      <w:r>
        <w:rPr>
          <w:sz w:val="20"/>
        </w:rPr>
        <w:t>to</w:t>
      </w:r>
      <w:r>
        <w:rPr>
          <w:spacing w:val="-4"/>
          <w:sz w:val="20"/>
        </w:rPr>
        <w:t> </w:t>
      </w:r>
      <w:r>
        <w:rPr>
          <w:sz w:val="20"/>
        </w:rPr>
        <w:t>the</w:t>
      </w:r>
      <w:r>
        <w:rPr>
          <w:spacing w:val="-4"/>
          <w:sz w:val="20"/>
        </w:rPr>
        <w:t> </w:t>
      </w:r>
      <w:r>
        <w:rPr>
          <w:sz w:val="20"/>
        </w:rPr>
        <w:t>E2</w:t>
      </w:r>
      <w:r>
        <w:rPr>
          <w:spacing w:val="-3"/>
          <w:sz w:val="20"/>
        </w:rPr>
        <w:t> </w:t>
      </w:r>
      <w:r>
        <w:rPr>
          <w:sz w:val="20"/>
        </w:rPr>
        <w:t>Setup</w:t>
      </w:r>
      <w:r>
        <w:rPr>
          <w:spacing w:val="-4"/>
          <w:sz w:val="20"/>
        </w:rPr>
        <w:t> </w:t>
      </w:r>
      <w:r>
        <w:rPr>
          <w:sz w:val="20"/>
        </w:rPr>
        <w:t>Request</w:t>
      </w:r>
      <w:r>
        <w:rPr>
          <w:spacing w:val="-5"/>
          <w:sz w:val="20"/>
        </w:rPr>
        <w:t> </w:t>
      </w:r>
      <w:r>
        <w:rPr>
          <w:sz w:val="20"/>
        </w:rPr>
        <w:t>from</w:t>
      </w:r>
      <w:r>
        <w:rPr>
          <w:spacing w:val="-3"/>
          <w:sz w:val="20"/>
        </w:rPr>
        <w:t> </w:t>
      </w:r>
      <w:r>
        <w:rPr>
          <w:sz w:val="20"/>
        </w:rPr>
        <w:t>an</w:t>
      </w:r>
      <w:r>
        <w:rPr>
          <w:spacing w:val="-5"/>
          <w:sz w:val="20"/>
        </w:rPr>
        <w:t> </w:t>
      </w:r>
      <w:r>
        <w:rPr>
          <w:sz w:val="20"/>
        </w:rPr>
        <w:t>E2</w:t>
      </w:r>
      <w:r>
        <w:rPr>
          <w:spacing w:val="-4"/>
          <w:sz w:val="20"/>
        </w:rPr>
        <w:t> </w:t>
      </w:r>
      <w:r>
        <w:rPr>
          <w:spacing w:val="-2"/>
          <w:sz w:val="20"/>
        </w:rPr>
        <w:t>Node;</w:t>
      </w:r>
    </w:p>
    <w:p>
      <w:pPr>
        <w:pStyle w:val="ListParagraph"/>
        <w:numPr>
          <w:ilvl w:val="4"/>
          <w:numId w:val="17"/>
        </w:numPr>
        <w:tabs>
          <w:tab w:pos="869" w:val="left" w:leader="none"/>
        </w:tabs>
        <w:spacing w:line="256" w:lineRule="auto" w:before="173" w:after="0"/>
        <w:ind w:left="869" w:right="501" w:hanging="454"/>
        <w:jc w:val="left"/>
        <w:rPr>
          <w:sz w:val="20"/>
        </w:rPr>
      </w:pPr>
      <w:r>
        <w:rPr>
          <w:sz w:val="20"/>
        </w:rPr>
        <w:t>Notifying</w:t>
      </w:r>
      <w:r>
        <w:rPr>
          <w:spacing w:val="-1"/>
          <w:sz w:val="20"/>
        </w:rPr>
        <w:t> </w:t>
      </w:r>
      <w:r>
        <w:rPr>
          <w:sz w:val="20"/>
        </w:rPr>
        <w:t>xApps</w:t>
      </w:r>
      <w:r>
        <w:rPr>
          <w:spacing w:val="-4"/>
          <w:sz w:val="20"/>
        </w:rPr>
        <w:t> </w:t>
      </w:r>
      <w:r>
        <w:rPr>
          <w:sz w:val="20"/>
        </w:rPr>
        <w:t>of</w:t>
      </w:r>
      <w:r>
        <w:rPr>
          <w:spacing w:val="-3"/>
          <w:sz w:val="20"/>
        </w:rPr>
        <w:t> </w:t>
      </w:r>
      <w:r>
        <w:rPr>
          <w:sz w:val="20"/>
        </w:rPr>
        <w:t>the</w:t>
      </w:r>
      <w:r>
        <w:rPr>
          <w:spacing w:val="-3"/>
          <w:sz w:val="20"/>
        </w:rPr>
        <w:t> </w:t>
      </w:r>
      <w:r>
        <w:rPr>
          <w:sz w:val="20"/>
        </w:rPr>
        <w:t>list</w:t>
      </w:r>
      <w:r>
        <w:rPr>
          <w:spacing w:val="-4"/>
          <w:sz w:val="20"/>
        </w:rPr>
        <w:t> </w:t>
      </w:r>
      <w:r>
        <w:rPr>
          <w:sz w:val="20"/>
        </w:rPr>
        <w:t>of</w:t>
      </w:r>
      <w:r>
        <w:rPr>
          <w:spacing w:val="-5"/>
          <w:sz w:val="20"/>
        </w:rPr>
        <w:t> </w:t>
      </w:r>
      <w:r>
        <w:rPr>
          <w:sz w:val="20"/>
        </w:rPr>
        <w:t>RAN</w:t>
      </w:r>
      <w:r>
        <w:rPr>
          <w:spacing w:val="-3"/>
          <w:sz w:val="20"/>
        </w:rPr>
        <w:t> </w:t>
      </w:r>
      <w:r>
        <w:rPr>
          <w:sz w:val="20"/>
        </w:rPr>
        <w:t>functions</w:t>
      </w:r>
      <w:r>
        <w:rPr>
          <w:spacing w:val="-4"/>
          <w:sz w:val="20"/>
        </w:rPr>
        <w:t> </w:t>
      </w:r>
      <w:r>
        <w:rPr>
          <w:sz w:val="20"/>
        </w:rPr>
        <w:t>supported</w:t>
      </w:r>
      <w:r>
        <w:rPr>
          <w:spacing w:val="-2"/>
          <w:sz w:val="20"/>
        </w:rPr>
        <w:t> </w:t>
      </w:r>
      <w:r>
        <w:rPr>
          <w:sz w:val="20"/>
        </w:rPr>
        <w:t>by</w:t>
      </w:r>
      <w:r>
        <w:rPr>
          <w:spacing w:val="-4"/>
          <w:sz w:val="20"/>
        </w:rPr>
        <w:t> </w:t>
      </w:r>
      <w:r>
        <w:rPr>
          <w:sz w:val="20"/>
        </w:rPr>
        <w:t>an</w:t>
      </w:r>
      <w:r>
        <w:rPr>
          <w:spacing w:val="-2"/>
          <w:sz w:val="20"/>
        </w:rPr>
        <w:t> </w:t>
      </w:r>
      <w:r>
        <w:rPr>
          <w:sz w:val="20"/>
        </w:rPr>
        <w:t>E2</w:t>
      </w:r>
      <w:r>
        <w:rPr>
          <w:spacing w:val="-2"/>
          <w:sz w:val="20"/>
        </w:rPr>
        <w:t> </w:t>
      </w:r>
      <w:r>
        <w:rPr>
          <w:sz w:val="20"/>
        </w:rPr>
        <w:t>Node</w:t>
      </w:r>
      <w:r>
        <w:rPr>
          <w:spacing w:val="-3"/>
          <w:sz w:val="20"/>
        </w:rPr>
        <w:t> </w:t>
      </w:r>
      <w:r>
        <w:rPr>
          <w:sz w:val="20"/>
        </w:rPr>
        <w:t>based</w:t>
      </w:r>
      <w:r>
        <w:rPr>
          <w:spacing w:val="-2"/>
          <w:sz w:val="20"/>
        </w:rPr>
        <w:t> </w:t>
      </w:r>
      <w:r>
        <w:rPr>
          <w:sz w:val="20"/>
        </w:rPr>
        <w:t>on</w:t>
      </w:r>
      <w:r>
        <w:rPr>
          <w:spacing w:val="-2"/>
          <w:sz w:val="20"/>
        </w:rPr>
        <w:t> </w:t>
      </w:r>
      <w:r>
        <w:rPr>
          <w:sz w:val="20"/>
        </w:rPr>
        <w:t>information</w:t>
      </w:r>
      <w:r>
        <w:rPr>
          <w:spacing w:val="-2"/>
          <w:sz w:val="20"/>
        </w:rPr>
        <w:t> </w:t>
      </w:r>
      <w:r>
        <w:rPr>
          <w:sz w:val="20"/>
        </w:rPr>
        <w:t>derived</w:t>
      </w:r>
      <w:r>
        <w:rPr>
          <w:spacing w:val="-2"/>
          <w:sz w:val="20"/>
        </w:rPr>
        <w:t> </w:t>
      </w:r>
      <w:r>
        <w:rPr>
          <w:sz w:val="20"/>
        </w:rPr>
        <w:t>from</w:t>
      </w:r>
      <w:r>
        <w:rPr>
          <w:spacing w:val="-2"/>
          <w:sz w:val="20"/>
        </w:rPr>
        <w:t> </w:t>
      </w:r>
      <w:r>
        <w:rPr>
          <w:sz w:val="20"/>
        </w:rPr>
        <w:t>the</w:t>
      </w:r>
      <w:r>
        <w:rPr>
          <w:spacing w:val="-5"/>
          <w:sz w:val="20"/>
        </w:rPr>
        <w:t> </w:t>
      </w:r>
      <w:r>
        <w:rPr>
          <w:sz w:val="20"/>
        </w:rPr>
        <w:t>E2 Setup and RIC Service Update procedures [3];</w:t>
      </w:r>
    </w:p>
    <w:p>
      <w:pPr>
        <w:pStyle w:val="ListParagraph"/>
        <w:numPr>
          <w:ilvl w:val="4"/>
          <w:numId w:val="17"/>
        </w:numPr>
        <w:tabs>
          <w:tab w:pos="869" w:val="left" w:leader="none"/>
        </w:tabs>
        <w:spacing w:line="240" w:lineRule="auto" w:before="161" w:after="0"/>
        <w:ind w:left="869" w:right="0" w:hanging="454"/>
        <w:jc w:val="left"/>
        <w:rPr>
          <w:sz w:val="20"/>
        </w:rPr>
      </w:pPr>
      <w:r>
        <w:rPr>
          <w:sz w:val="20"/>
        </w:rPr>
        <w:t>Notifying</w:t>
      </w:r>
      <w:r>
        <w:rPr>
          <w:spacing w:val="-3"/>
          <w:sz w:val="20"/>
        </w:rPr>
        <w:t> </w:t>
      </w:r>
      <w:r>
        <w:rPr>
          <w:sz w:val="20"/>
        </w:rPr>
        <w:t>the</w:t>
      </w:r>
      <w:r>
        <w:rPr>
          <w:spacing w:val="-6"/>
          <w:sz w:val="20"/>
        </w:rPr>
        <w:t> </w:t>
      </w:r>
      <w:r>
        <w:rPr>
          <w:sz w:val="20"/>
        </w:rPr>
        <w:t>newly</w:t>
      </w:r>
      <w:r>
        <w:rPr>
          <w:spacing w:val="-3"/>
          <w:sz w:val="20"/>
        </w:rPr>
        <w:t> </w:t>
      </w:r>
      <w:r>
        <w:rPr>
          <w:sz w:val="20"/>
        </w:rPr>
        <w:t>connected</w:t>
      </w:r>
      <w:r>
        <w:rPr>
          <w:spacing w:val="-4"/>
          <w:sz w:val="20"/>
        </w:rPr>
        <w:t> </w:t>
      </w:r>
      <w:r>
        <w:rPr>
          <w:sz w:val="20"/>
        </w:rPr>
        <w:t>E2</w:t>
      </w:r>
      <w:r>
        <w:rPr>
          <w:spacing w:val="-3"/>
          <w:sz w:val="20"/>
        </w:rPr>
        <w:t> </w:t>
      </w:r>
      <w:r>
        <w:rPr>
          <w:sz w:val="20"/>
        </w:rPr>
        <w:t>Node</w:t>
      </w:r>
      <w:r>
        <w:rPr>
          <w:spacing w:val="-4"/>
          <w:sz w:val="20"/>
        </w:rPr>
        <w:t> </w:t>
      </w:r>
      <w:r>
        <w:rPr>
          <w:sz w:val="20"/>
        </w:rPr>
        <w:t>of</w:t>
      </w:r>
      <w:r>
        <w:rPr>
          <w:spacing w:val="-4"/>
          <w:sz w:val="20"/>
        </w:rPr>
        <w:t> </w:t>
      </w:r>
      <w:r>
        <w:rPr>
          <w:sz w:val="20"/>
        </w:rPr>
        <w:t>the</w:t>
      </w:r>
      <w:r>
        <w:rPr>
          <w:spacing w:val="-5"/>
          <w:sz w:val="20"/>
        </w:rPr>
        <w:t> </w:t>
      </w:r>
      <w:r>
        <w:rPr>
          <w:sz w:val="20"/>
        </w:rPr>
        <w:t>list</w:t>
      </w:r>
      <w:r>
        <w:rPr>
          <w:spacing w:val="-5"/>
          <w:sz w:val="20"/>
        </w:rPr>
        <w:t> </w:t>
      </w:r>
      <w:r>
        <w:rPr>
          <w:sz w:val="20"/>
        </w:rPr>
        <w:t>of</w:t>
      </w:r>
      <w:r>
        <w:rPr>
          <w:spacing w:val="-4"/>
          <w:sz w:val="20"/>
        </w:rPr>
        <w:t> </w:t>
      </w:r>
      <w:r>
        <w:rPr>
          <w:sz w:val="20"/>
        </w:rPr>
        <w:t>accepted</w:t>
      </w:r>
      <w:r>
        <w:rPr>
          <w:spacing w:val="-3"/>
          <w:sz w:val="20"/>
        </w:rPr>
        <w:t> </w:t>
      </w:r>
      <w:r>
        <w:rPr>
          <w:spacing w:val="-2"/>
          <w:sz w:val="20"/>
        </w:rPr>
        <w:t>functions.</w:t>
      </w:r>
    </w:p>
    <w:p>
      <w:pPr>
        <w:spacing w:after="0" w:line="240" w:lineRule="auto"/>
        <w:jc w:val="left"/>
        <w:rPr>
          <w:sz w:val="20"/>
        </w:rPr>
        <w:sectPr>
          <w:pgSz w:w="11910" w:h="16850"/>
          <w:pgMar w:header="694" w:footer="702" w:top="1460" w:bottom="900" w:left="720" w:right="700"/>
        </w:sectPr>
      </w:pPr>
    </w:p>
    <w:p>
      <w:pPr>
        <w:pStyle w:val="BodyText"/>
        <w:spacing w:before="83"/>
        <w:rPr>
          <w:sz w:val="24"/>
        </w:rPr>
      </w:pPr>
    </w:p>
    <w:p>
      <w:pPr>
        <w:pStyle w:val="Heading4"/>
        <w:numPr>
          <w:ilvl w:val="3"/>
          <w:numId w:val="17"/>
        </w:numPr>
        <w:tabs>
          <w:tab w:pos="1550" w:val="left" w:leader="none"/>
        </w:tabs>
        <w:spacing w:line="240" w:lineRule="auto" w:before="0" w:after="0"/>
        <w:ind w:left="1550" w:right="0" w:hanging="1418"/>
        <w:jc w:val="left"/>
      </w:pPr>
      <w:bookmarkStart w:name="6.2.7.2 A1 Termination" w:id="64"/>
      <w:bookmarkEnd w:id="64"/>
      <w:r>
        <w:rPr/>
      </w:r>
      <w:r>
        <w:rPr/>
        <w:t>A1</w:t>
      </w:r>
      <w:r>
        <w:rPr>
          <w:spacing w:val="-2"/>
        </w:rPr>
        <w:t> Termination</w:t>
      </w:r>
    </w:p>
    <w:p>
      <w:pPr>
        <w:pStyle w:val="BodyText"/>
        <w:spacing w:before="180"/>
        <w:ind w:left="132"/>
      </w:pPr>
      <w:r>
        <w:rPr/>
        <w:t>This</w:t>
      </w:r>
      <w:r>
        <w:rPr>
          <w:spacing w:val="-6"/>
        </w:rPr>
        <w:t> </w:t>
      </w:r>
      <w:r>
        <w:rPr/>
        <w:t>functionality</w:t>
      </w:r>
      <w:r>
        <w:rPr>
          <w:spacing w:val="-4"/>
        </w:rPr>
        <w:t> </w:t>
      </w:r>
      <w:r>
        <w:rPr/>
        <w:t>enables</w:t>
      </w:r>
      <w:r>
        <w:rPr>
          <w:spacing w:val="-5"/>
        </w:rPr>
        <w:t> </w:t>
      </w:r>
      <w:r>
        <w:rPr/>
        <w:t>termination</w:t>
      </w:r>
      <w:r>
        <w:rPr>
          <w:spacing w:val="-4"/>
        </w:rPr>
        <w:t> </w:t>
      </w:r>
      <w:r>
        <w:rPr/>
        <w:t>of</w:t>
      </w:r>
      <w:r>
        <w:rPr>
          <w:spacing w:val="-6"/>
        </w:rPr>
        <w:t> </w:t>
      </w:r>
      <w:r>
        <w:rPr/>
        <w:t>A1</w:t>
      </w:r>
      <w:r>
        <w:rPr>
          <w:spacing w:val="-4"/>
        </w:rPr>
        <w:t> </w:t>
      </w:r>
      <w:r>
        <w:rPr/>
        <w:t>interface</w:t>
      </w:r>
      <w:r>
        <w:rPr>
          <w:spacing w:val="-7"/>
        </w:rPr>
        <w:t> </w:t>
      </w:r>
      <w:r>
        <w:rPr/>
        <w:t>with</w:t>
      </w:r>
      <w:r>
        <w:rPr>
          <w:spacing w:val="-6"/>
        </w:rPr>
        <w:t> </w:t>
      </w:r>
      <w:r>
        <w:rPr/>
        <w:t>the</w:t>
      </w:r>
      <w:r>
        <w:rPr>
          <w:spacing w:val="-5"/>
        </w:rPr>
        <w:t> </w:t>
      </w:r>
      <w:r>
        <w:rPr>
          <w:spacing w:val="-2"/>
        </w:rPr>
        <w:t>following:</w:t>
      </w:r>
    </w:p>
    <w:p>
      <w:pPr>
        <w:pStyle w:val="ListParagraph"/>
        <w:numPr>
          <w:ilvl w:val="4"/>
          <w:numId w:val="17"/>
        </w:numPr>
        <w:tabs>
          <w:tab w:pos="869" w:val="left" w:leader="none"/>
        </w:tabs>
        <w:spacing w:line="254" w:lineRule="auto" w:before="176" w:after="0"/>
        <w:ind w:left="869" w:right="256" w:hanging="454"/>
        <w:jc w:val="left"/>
        <w:rPr>
          <w:sz w:val="20"/>
        </w:rPr>
      </w:pPr>
      <w:r>
        <w:rPr>
          <w:sz w:val="20"/>
        </w:rPr>
        <w:t>Providing a</w:t>
      </w:r>
      <w:r>
        <w:rPr>
          <w:spacing w:val="-4"/>
          <w:sz w:val="20"/>
        </w:rPr>
        <w:t> </w:t>
      </w:r>
      <w:r>
        <w:rPr>
          <w:sz w:val="20"/>
        </w:rPr>
        <w:t>generic</w:t>
      </w:r>
      <w:r>
        <w:rPr>
          <w:spacing w:val="-2"/>
          <w:sz w:val="20"/>
        </w:rPr>
        <w:t> </w:t>
      </w:r>
      <w:r>
        <w:rPr>
          <w:sz w:val="20"/>
        </w:rPr>
        <w:t>API</w:t>
      </w:r>
      <w:r>
        <w:rPr>
          <w:spacing w:val="-2"/>
          <w:sz w:val="20"/>
        </w:rPr>
        <w:t> </w:t>
      </w:r>
      <w:r>
        <w:rPr>
          <w:sz w:val="20"/>
        </w:rPr>
        <w:t>by</w:t>
      </w:r>
      <w:r>
        <w:rPr>
          <w:spacing w:val="-1"/>
          <w:sz w:val="20"/>
        </w:rPr>
        <w:t> </w:t>
      </w:r>
      <w:r>
        <w:rPr>
          <w:sz w:val="20"/>
        </w:rPr>
        <w:t>means</w:t>
      </w:r>
      <w:r>
        <w:rPr>
          <w:spacing w:val="-3"/>
          <w:sz w:val="20"/>
        </w:rPr>
        <w:t> </w:t>
      </w:r>
      <w:r>
        <w:rPr>
          <w:sz w:val="20"/>
        </w:rPr>
        <w:t>of</w:t>
      </w:r>
      <w:r>
        <w:rPr>
          <w:spacing w:val="-2"/>
          <w:sz w:val="20"/>
        </w:rPr>
        <w:t> </w:t>
      </w:r>
      <w:r>
        <w:rPr>
          <w:sz w:val="20"/>
        </w:rPr>
        <w:t>which</w:t>
      </w:r>
      <w:r>
        <w:rPr>
          <w:spacing w:val="-1"/>
          <w:sz w:val="20"/>
        </w:rPr>
        <w:t> </w:t>
      </w:r>
      <w:r>
        <w:rPr>
          <w:sz w:val="20"/>
        </w:rPr>
        <w:t>Near-RT</w:t>
      </w:r>
      <w:r>
        <w:rPr>
          <w:spacing w:val="-2"/>
          <w:sz w:val="20"/>
        </w:rPr>
        <w:t> </w:t>
      </w:r>
      <w:r>
        <w:rPr>
          <w:sz w:val="20"/>
        </w:rPr>
        <w:t>RIC</w:t>
      </w:r>
      <w:r>
        <w:rPr>
          <w:spacing w:val="-3"/>
          <w:sz w:val="20"/>
        </w:rPr>
        <w:t> </w:t>
      </w:r>
      <w:r>
        <w:rPr>
          <w:sz w:val="20"/>
        </w:rPr>
        <w:t>can</w:t>
      </w:r>
      <w:r>
        <w:rPr>
          <w:spacing w:val="-1"/>
          <w:sz w:val="20"/>
        </w:rPr>
        <w:t> </w:t>
      </w:r>
      <w:r>
        <w:rPr>
          <w:sz w:val="20"/>
        </w:rPr>
        <w:t>receive</w:t>
      </w:r>
      <w:r>
        <w:rPr>
          <w:spacing w:val="-2"/>
          <w:sz w:val="20"/>
        </w:rPr>
        <w:t> </w:t>
      </w:r>
      <w:r>
        <w:rPr>
          <w:sz w:val="20"/>
        </w:rPr>
        <w:t>and</w:t>
      </w:r>
      <w:r>
        <w:rPr>
          <w:spacing w:val="-1"/>
          <w:sz w:val="20"/>
        </w:rPr>
        <w:t> </w:t>
      </w:r>
      <w:r>
        <w:rPr>
          <w:sz w:val="20"/>
        </w:rPr>
        <w:t>send</w:t>
      </w:r>
      <w:r>
        <w:rPr>
          <w:spacing w:val="-3"/>
          <w:sz w:val="20"/>
        </w:rPr>
        <w:t> </w:t>
      </w:r>
      <w:r>
        <w:rPr>
          <w:sz w:val="20"/>
        </w:rPr>
        <w:t>messages</w:t>
      </w:r>
      <w:r>
        <w:rPr>
          <w:spacing w:val="-3"/>
          <w:sz w:val="20"/>
        </w:rPr>
        <w:t> </w:t>
      </w:r>
      <w:r>
        <w:rPr>
          <w:sz w:val="20"/>
        </w:rPr>
        <w:t>via</w:t>
      </w:r>
      <w:r>
        <w:rPr>
          <w:spacing w:val="-2"/>
          <w:sz w:val="20"/>
        </w:rPr>
        <w:t> </w:t>
      </w:r>
      <w:r>
        <w:rPr>
          <w:sz w:val="20"/>
        </w:rPr>
        <w:t>A1</w:t>
      </w:r>
      <w:r>
        <w:rPr>
          <w:spacing w:val="-1"/>
          <w:sz w:val="20"/>
        </w:rPr>
        <w:t> </w:t>
      </w:r>
      <w:r>
        <w:rPr>
          <w:sz w:val="20"/>
        </w:rPr>
        <w:t>interface</w:t>
      </w:r>
      <w:r>
        <w:rPr>
          <w:spacing w:val="-4"/>
          <w:sz w:val="20"/>
        </w:rPr>
        <w:t> </w:t>
      </w:r>
      <w:r>
        <w:rPr>
          <w:sz w:val="20"/>
        </w:rPr>
        <w:t>[8].</w:t>
      </w:r>
      <w:r>
        <w:rPr>
          <w:spacing w:val="-4"/>
          <w:sz w:val="20"/>
        </w:rPr>
        <w:t> </w:t>
      </w:r>
      <w:r>
        <w:rPr>
          <w:sz w:val="20"/>
        </w:rPr>
        <w:t>These include, e.g., A1 policies and enrichment information received from Non-RT RIC, or A1 policy feedback sent towards Non-RT RIC.</w:t>
      </w:r>
    </w:p>
    <w:p>
      <w:pPr>
        <w:pStyle w:val="ListParagraph"/>
        <w:numPr>
          <w:ilvl w:val="4"/>
          <w:numId w:val="17"/>
        </w:numPr>
        <w:tabs>
          <w:tab w:pos="869" w:val="left" w:leader="none"/>
        </w:tabs>
        <w:spacing w:line="254" w:lineRule="auto" w:before="164" w:after="0"/>
        <w:ind w:left="869" w:right="254" w:hanging="454"/>
        <w:jc w:val="left"/>
        <w:rPr>
          <w:sz w:val="20"/>
        </w:rPr>
      </w:pPr>
      <w:r>
        <w:rPr>
          <w:sz w:val="20"/>
        </w:rPr>
        <w:t>Sending A1</w:t>
      </w:r>
      <w:r>
        <w:rPr>
          <w:spacing w:val="-3"/>
          <w:sz w:val="20"/>
        </w:rPr>
        <w:t> </w:t>
      </w:r>
      <w:r>
        <w:rPr>
          <w:sz w:val="20"/>
        </w:rPr>
        <w:t>policy</w:t>
      </w:r>
      <w:r>
        <w:rPr>
          <w:spacing w:val="-1"/>
          <w:sz w:val="20"/>
        </w:rPr>
        <w:t> </w:t>
      </w:r>
      <w:r>
        <w:rPr>
          <w:sz w:val="20"/>
        </w:rPr>
        <w:t>that is</w:t>
      </w:r>
      <w:r>
        <w:rPr>
          <w:spacing w:val="-3"/>
          <w:sz w:val="20"/>
        </w:rPr>
        <w:t> </w:t>
      </w:r>
      <w:r>
        <w:rPr>
          <w:sz w:val="20"/>
        </w:rPr>
        <w:t>set</w:t>
      </w:r>
      <w:r>
        <w:rPr>
          <w:spacing w:val="-2"/>
          <w:sz w:val="20"/>
        </w:rPr>
        <w:t> </w:t>
      </w:r>
      <w:r>
        <w:rPr>
          <w:sz w:val="20"/>
        </w:rPr>
        <w:t>or</w:t>
      </w:r>
      <w:r>
        <w:rPr>
          <w:spacing w:val="-2"/>
          <w:sz w:val="20"/>
        </w:rPr>
        <w:t> </w:t>
      </w:r>
      <w:r>
        <w:rPr>
          <w:sz w:val="20"/>
        </w:rPr>
        <w:t>updated</w:t>
      </w:r>
      <w:r>
        <w:rPr>
          <w:spacing w:val="-1"/>
          <w:sz w:val="20"/>
        </w:rPr>
        <w:t> </w:t>
      </w:r>
      <w:r>
        <w:rPr>
          <w:sz w:val="20"/>
        </w:rPr>
        <w:t>by</w:t>
      </w:r>
      <w:r>
        <w:rPr>
          <w:spacing w:val="-3"/>
          <w:sz w:val="20"/>
        </w:rPr>
        <w:t> </w:t>
      </w:r>
      <w:r>
        <w:rPr>
          <w:sz w:val="20"/>
        </w:rPr>
        <w:t>the</w:t>
      </w:r>
      <w:r>
        <w:rPr>
          <w:spacing w:val="-2"/>
          <w:sz w:val="20"/>
        </w:rPr>
        <w:t> </w:t>
      </w:r>
      <w:r>
        <w:rPr>
          <w:sz w:val="20"/>
        </w:rPr>
        <w:t>Non-RT</w:t>
      </w:r>
      <w:r>
        <w:rPr>
          <w:spacing w:val="-2"/>
          <w:sz w:val="20"/>
        </w:rPr>
        <w:t> </w:t>
      </w:r>
      <w:r>
        <w:rPr>
          <w:sz w:val="20"/>
        </w:rPr>
        <w:t>RIC</w:t>
      </w:r>
      <w:r>
        <w:rPr>
          <w:spacing w:val="-3"/>
          <w:sz w:val="20"/>
        </w:rPr>
        <w:t> </w:t>
      </w:r>
      <w:r>
        <w:rPr>
          <w:sz w:val="20"/>
        </w:rPr>
        <w:t>to</w:t>
      </w:r>
      <w:r>
        <w:rPr>
          <w:spacing w:val="-1"/>
          <w:sz w:val="20"/>
        </w:rPr>
        <w:t> </w:t>
      </w:r>
      <w:r>
        <w:rPr>
          <w:sz w:val="20"/>
        </w:rPr>
        <w:t>suitable</w:t>
      </w:r>
      <w:r>
        <w:rPr>
          <w:spacing w:val="-2"/>
          <w:sz w:val="20"/>
        </w:rPr>
        <w:t> </w:t>
      </w:r>
      <w:r>
        <w:rPr>
          <w:sz w:val="20"/>
        </w:rPr>
        <w:t>xApp(s)</w:t>
      </w:r>
      <w:r>
        <w:rPr>
          <w:spacing w:val="-4"/>
          <w:sz w:val="20"/>
        </w:rPr>
        <w:t> </w:t>
      </w:r>
      <w:r>
        <w:rPr>
          <w:sz w:val="20"/>
        </w:rPr>
        <w:t>based</w:t>
      </w:r>
      <w:r>
        <w:rPr>
          <w:spacing w:val="-1"/>
          <w:sz w:val="20"/>
        </w:rPr>
        <w:t> </w:t>
      </w:r>
      <w:r>
        <w:rPr>
          <w:sz w:val="20"/>
        </w:rPr>
        <w:t>on</w:t>
      </w:r>
      <w:r>
        <w:rPr>
          <w:spacing w:val="-3"/>
          <w:sz w:val="20"/>
        </w:rPr>
        <w:t> </w:t>
      </w:r>
      <w:r>
        <w:rPr>
          <w:sz w:val="20"/>
        </w:rPr>
        <w:t>a</w:t>
      </w:r>
      <w:r>
        <w:rPr>
          <w:spacing w:val="-4"/>
          <w:sz w:val="20"/>
        </w:rPr>
        <w:t> </w:t>
      </w:r>
      <w:r>
        <w:rPr>
          <w:sz w:val="20"/>
        </w:rPr>
        <w:t>list</w:t>
      </w:r>
      <w:r>
        <w:rPr>
          <w:spacing w:val="-3"/>
          <w:sz w:val="20"/>
        </w:rPr>
        <w:t> </w:t>
      </w:r>
      <w:r>
        <w:rPr>
          <w:sz w:val="20"/>
        </w:rPr>
        <w:t>of</w:t>
      </w:r>
      <w:r>
        <w:rPr>
          <w:spacing w:val="-2"/>
          <w:sz w:val="20"/>
        </w:rPr>
        <w:t> </w:t>
      </w:r>
      <w:r>
        <w:rPr>
          <w:sz w:val="20"/>
        </w:rPr>
        <w:t>candidate</w:t>
      </w:r>
      <w:r>
        <w:rPr>
          <w:spacing w:val="-2"/>
          <w:sz w:val="20"/>
        </w:rPr>
        <w:t> </w:t>
      </w:r>
      <w:r>
        <w:rPr>
          <w:sz w:val="20"/>
        </w:rPr>
        <w:t>xApp(s) provided by xApp Repository functionality.</w:t>
      </w:r>
    </w:p>
    <w:p>
      <w:pPr>
        <w:pStyle w:val="BodyText"/>
        <w:spacing w:before="52"/>
      </w:pPr>
    </w:p>
    <w:p>
      <w:pPr>
        <w:pStyle w:val="Heading4"/>
        <w:numPr>
          <w:ilvl w:val="3"/>
          <w:numId w:val="17"/>
        </w:numPr>
        <w:tabs>
          <w:tab w:pos="1550" w:val="left" w:leader="none"/>
        </w:tabs>
        <w:spacing w:line="240" w:lineRule="auto" w:before="0" w:after="0"/>
        <w:ind w:left="1550" w:right="0" w:hanging="1418"/>
        <w:jc w:val="left"/>
      </w:pPr>
      <w:bookmarkStart w:name="6.2.7.3 O1 Termination" w:id="65"/>
      <w:bookmarkEnd w:id="65"/>
      <w:r>
        <w:rPr/>
      </w:r>
      <w:r>
        <w:rPr/>
        <w:t>O1</w:t>
      </w:r>
      <w:r>
        <w:rPr>
          <w:spacing w:val="1"/>
        </w:rPr>
        <w:t> </w:t>
      </w:r>
      <w:r>
        <w:rPr>
          <w:spacing w:val="-2"/>
        </w:rPr>
        <w:t>Termination</w:t>
      </w:r>
    </w:p>
    <w:p>
      <w:pPr>
        <w:pStyle w:val="BodyText"/>
        <w:spacing w:before="180"/>
        <w:ind w:left="132"/>
      </w:pPr>
      <w:r>
        <w:rPr/>
        <w:t>This</w:t>
      </w:r>
      <w:r>
        <w:rPr>
          <w:spacing w:val="-6"/>
        </w:rPr>
        <w:t> </w:t>
      </w:r>
      <w:r>
        <w:rPr/>
        <w:t>functionality</w:t>
      </w:r>
      <w:r>
        <w:rPr>
          <w:spacing w:val="-4"/>
        </w:rPr>
        <w:t> </w:t>
      </w:r>
      <w:r>
        <w:rPr/>
        <w:t>enables</w:t>
      </w:r>
      <w:r>
        <w:rPr>
          <w:spacing w:val="-5"/>
        </w:rPr>
        <w:t> </w:t>
      </w:r>
      <w:r>
        <w:rPr/>
        <w:t>termination</w:t>
      </w:r>
      <w:r>
        <w:rPr>
          <w:spacing w:val="-4"/>
        </w:rPr>
        <w:t> </w:t>
      </w:r>
      <w:r>
        <w:rPr/>
        <w:t>of</w:t>
      </w:r>
      <w:r>
        <w:rPr>
          <w:spacing w:val="-7"/>
        </w:rPr>
        <w:t> </w:t>
      </w:r>
      <w:r>
        <w:rPr/>
        <w:t>O1</w:t>
      </w:r>
      <w:r>
        <w:rPr>
          <w:spacing w:val="-4"/>
        </w:rPr>
        <w:t> </w:t>
      </w:r>
      <w:r>
        <w:rPr>
          <w:spacing w:val="-2"/>
        </w:rPr>
        <w:t>interface.</w:t>
      </w:r>
    </w:p>
    <w:p>
      <w:pPr>
        <w:pStyle w:val="BodyText"/>
        <w:spacing w:line="254" w:lineRule="auto" w:before="177"/>
        <w:ind w:left="132" w:right="256"/>
      </w:pPr>
      <w:r>
        <w:rPr/>
        <w:t>An</w:t>
      </w:r>
      <w:r>
        <w:rPr>
          <w:spacing w:val="-1"/>
        </w:rPr>
        <w:t> </w:t>
      </w:r>
      <w:r>
        <w:rPr/>
        <w:t>implementation</w:t>
      </w:r>
      <w:r>
        <w:rPr>
          <w:spacing w:val="-3"/>
        </w:rPr>
        <w:t> </w:t>
      </w:r>
      <w:r>
        <w:rPr/>
        <w:t>of</w:t>
      </w:r>
      <w:r>
        <w:rPr>
          <w:spacing w:val="-2"/>
        </w:rPr>
        <w:t> </w:t>
      </w:r>
      <w:r>
        <w:rPr/>
        <w:t>O1</w:t>
      </w:r>
      <w:r>
        <w:rPr>
          <w:spacing w:val="-3"/>
        </w:rPr>
        <w:t> </w:t>
      </w:r>
      <w:r>
        <w:rPr/>
        <w:t>Termination</w:t>
      </w:r>
      <w:r>
        <w:rPr>
          <w:spacing w:val="-1"/>
        </w:rPr>
        <w:t> </w:t>
      </w:r>
      <w:r>
        <w:rPr/>
        <w:t>at</w:t>
      </w:r>
      <w:r>
        <w:rPr>
          <w:spacing w:val="-2"/>
        </w:rPr>
        <w:t> </w:t>
      </w:r>
      <w:r>
        <w:rPr/>
        <w:t>Near-RT</w:t>
      </w:r>
      <w:r>
        <w:rPr>
          <w:spacing w:val="-2"/>
        </w:rPr>
        <w:t> </w:t>
      </w:r>
      <w:r>
        <w:rPr/>
        <w:t>RIC</w:t>
      </w:r>
      <w:r>
        <w:rPr>
          <w:spacing w:val="-3"/>
        </w:rPr>
        <w:t> </w:t>
      </w:r>
      <w:r>
        <w:rPr/>
        <w:t>depends</w:t>
      </w:r>
      <w:r>
        <w:rPr>
          <w:spacing w:val="-3"/>
        </w:rPr>
        <w:t> </w:t>
      </w:r>
      <w:r>
        <w:rPr/>
        <w:t>on</w:t>
      </w:r>
      <w:r>
        <w:rPr>
          <w:spacing w:val="-1"/>
        </w:rPr>
        <w:t> </w:t>
      </w:r>
      <w:r>
        <w:rPr/>
        <w:t>the</w:t>
      </w:r>
      <w:r>
        <w:rPr>
          <w:spacing w:val="-4"/>
        </w:rPr>
        <w:t> </w:t>
      </w:r>
      <w:r>
        <w:rPr/>
        <w:t>deployment</w:t>
      </w:r>
      <w:r>
        <w:rPr>
          <w:spacing w:val="-5"/>
        </w:rPr>
        <w:t> </w:t>
      </w:r>
      <w:r>
        <w:rPr/>
        <w:t>options</w:t>
      </w:r>
      <w:r>
        <w:rPr>
          <w:spacing w:val="-3"/>
        </w:rPr>
        <w:t> </w:t>
      </w:r>
      <w:r>
        <w:rPr/>
        <w:t>described</w:t>
      </w:r>
      <w:r>
        <w:rPr>
          <w:spacing w:val="-1"/>
        </w:rPr>
        <w:t> </w:t>
      </w:r>
      <w:r>
        <w:rPr/>
        <w:t>in</w:t>
      </w:r>
      <w:r>
        <w:rPr>
          <w:spacing w:val="-1"/>
        </w:rPr>
        <w:t> </w:t>
      </w:r>
      <w:r>
        <w:rPr/>
        <w:t>[4],</w:t>
      </w:r>
      <w:r>
        <w:rPr>
          <w:spacing w:val="-2"/>
        </w:rPr>
        <w:t> </w:t>
      </w:r>
      <w:r>
        <w:rPr/>
        <w:t>i.e.,</w:t>
      </w:r>
      <w:r>
        <w:rPr>
          <w:spacing w:val="-2"/>
        </w:rPr>
        <w:t> </w:t>
      </w:r>
      <w:r>
        <w:rPr/>
        <w:t>when</w:t>
      </w:r>
      <w:r>
        <w:rPr>
          <w:spacing w:val="-5"/>
        </w:rPr>
        <w:t> </w:t>
      </w:r>
      <w:r>
        <w:rPr/>
        <w:t>Near- RT RIC is modelled as a stand-alone Managed Element.</w:t>
      </w:r>
    </w:p>
    <w:p>
      <w:pPr>
        <w:pStyle w:val="BodyText"/>
        <w:spacing w:line="256" w:lineRule="auto" w:before="162"/>
        <w:ind w:left="132" w:right="150"/>
      </w:pPr>
      <w:r>
        <w:rPr/>
        <w:t>Near-RT</w:t>
      </w:r>
      <w:r>
        <w:rPr>
          <w:spacing w:val="-2"/>
        </w:rPr>
        <w:t> </w:t>
      </w:r>
      <w:r>
        <w:rPr/>
        <w:t>RIC</w:t>
      </w:r>
      <w:r>
        <w:rPr>
          <w:spacing w:val="-3"/>
        </w:rPr>
        <w:t> </w:t>
      </w:r>
      <w:r>
        <w:rPr/>
        <w:t>platform communicates</w:t>
      </w:r>
      <w:r>
        <w:rPr>
          <w:spacing w:val="-3"/>
        </w:rPr>
        <w:t> </w:t>
      </w:r>
      <w:r>
        <w:rPr/>
        <w:t>with</w:t>
      </w:r>
      <w:r>
        <w:rPr>
          <w:spacing w:val="-1"/>
        </w:rPr>
        <w:t> </w:t>
      </w:r>
      <w:r>
        <w:rPr/>
        <w:t>SMO</w:t>
      </w:r>
      <w:r>
        <w:rPr>
          <w:spacing w:val="-2"/>
        </w:rPr>
        <w:t> </w:t>
      </w:r>
      <w:r>
        <w:rPr/>
        <w:t>via</w:t>
      </w:r>
      <w:r>
        <w:rPr>
          <w:spacing w:val="-2"/>
        </w:rPr>
        <w:t> </w:t>
      </w:r>
      <w:r>
        <w:rPr/>
        <w:t>O1</w:t>
      </w:r>
      <w:r>
        <w:rPr>
          <w:spacing w:val="-1"/>
        </w:rPr>
        <w:t> </w:t>
      </w:r>
      <w:r>
        <w:rPr/>
        <w:t>interface</w:t>
      </w:r>
      <w:r>
        <w:rPr>
          <w:spacing w:val="-2"/>
        </w:rPr>
        <w:t> </w:t>
      </w:r>
      <w:r>
        <w:rPr/>
        <w:t>and</w:t>
      </w:r>
      <w:r>
        <w:rPr>
          <w:spacing w:val="-3"/>
        </w:rPr>
        <w:t> </w:t>
      </w:r>
      <w:r>
        <w:rPr/>
        <w:t>exposes</w:t>
      </w:r>
      <w:r>
        <w:rPr>
          <w:spacing w:val="-3"/>
        </w:rPr>
        <w:t> </w:t>
      </w:r>
      <w:r>
        <w:rPr/>
        <w:t>O1-related</w:t>
      </w:r>
      <w:r>
        <w:rPr>
          <w:spacing w:val="-3"/>
        </w:rPr>
        <w:t> </w:t>
      </w:r>
      <w:r>
        <w:rPr/>
        <w:t>management</w:t>
      </w:r>
      <w:r>
        <w:rPr>
          <w:spacing w:val="-3"/>
        </w:rPr>
        <w:t> </w:t>
      </w:r>
      <w:r>
        <w:rPr/>
        <w:t>services</w:t>
      </w:r>
      <w:r>
        <w:rPr>
          <w:spacing w:val="-3"/>
        </w:rPr>
        <w:t> </w:t>
      </w:r>
      <w:r>
        <w:rPr/>
        <w:t>[5]</w:t>
      </w:r>
      <w:r>
        <w:rPr>
          <w:spacing w:val="-4"/>
        </w:rPr>
        <w:t> </w:t>
      </w:r>
      <w:r>
        <w:rPr/>
        <w:t>from</w:t>
      </w:r>
      <w:r>
        <w:rPr>
          <w:spacing w:val="-1"/>
        </w:rPr>
        <w:t> </w:t>
      </w:r>
      <w:r>
        <w:rPr/>
        <w:t>Near- RT RIC. For the O1 management services (MnS) shown below, Near-RT RIC platform is the MnS producer and SMO is the MnS consumer:</w:t>
      </w:r>
    </w:p>
    <w:p>
      <w:pPr>
        <w:pStyle w:val="ListParagraph"/>
        <w:numPr>
          <w:ilvl w:val="0"/>
          <w:numId w:val="18"/>
        </w:numPr>
        <w:tabs>
          <w:tab w:pos="869" w:val="left" w:leader="none"/>
        </w:tabs>
        <w:spacing w:line="240" w:lineRule="auto" w:before="160" w:after="0"/>
        <w:ind w:left="869" w:right="0" w:hanging="454"/>
        <w:jc w:val="left"/>
        <w:rPr>
          <w:sz w:val="20"/>
        </w:rPr>
      </w:pPr>
      <w:r>
        <w:rPr>
          <w:sz w:val="20"/>
        </w:rPr>
        <w:t>Exposing</w:t>
      </w:r>
      <w:r>
        <w:rPr>
          <w:spacing w:val="-7"/>
          <w:sz w:val="20"/>
        </w:rPr>
        <w:t> </w:t>
      </w:r>
      <w:r>
        <w:rPr>
          <w:sz w:val="20"/>
        </w:rPr>
        <w:t>provisioning</w:t>
      </w:r>
      <w:r>
        <w:rPr>
          <w:spacing w:val="-5"/>
          <w:sz w:val="20"/>
        </w:rPr>
        <w:t> </w:t>
      </w:r>
      <w:r>
        <w:rPr>
          <w:sz w:val="20"/>
        </w:rPr>
        <w:t>management</w:t>
      </w:r>
      <w:r>
        <w:rPr>
          <w:spacing w:val="-6"/>
          <w:sz w:val="20"/>
        </w:rPr>
        <w:t> </w:t>
      </w:r>
      <w:r>
        <w:rPr>
          <w:sz w:val="20"/>
        </w:rPr>
        <w:t>services</w:t>
      </w:r>
      <w:r>
        <w:rPr>
          <w:spacing w:val="-7"/>
          <w:sz w:val="20"/>
        </w:rPr>
        <w:t> </w:t>
      </w:r>
      <w:r>
        <w:rPr>
          <w:sz w:val="20"/>
        </w:rPr>
        <w:t>from</w:t>
      </w:r>
      <w:r>
        <w:rPr>
          <w:spacing w:val="-5"/>
          <w:sz w:val="20"/>
        </w:rPr>
        <w:t> </w:t>
      </w:r>
      <w:r>
        <w:rPr>
          <w:sz w:val="20"/>
        </w:rPr>
        <w:t>Near-RT</w:t>
      </w:r>
      <w:r>
        <w:rPr>
          <w:spacing w:val="-5"/>
          <w:sz w:val="20"/>
        </w:rPr>
        <w:t> </w:t>
      </w:r>
      <w:r>
        <w:rPr>
          <w:sz w:val="20"/>
        </w:rPr>
        <w:t>RIC</w:t>
      </w:r>
      <w:r>
        <w:rPr>
          <w:spacing w:val="-7"/>
          <w:sz w:val="20"/>
        </w:rPr>
        <w:t> </w:t>
      </w:r>
      <w:r>
        <w:rPr>
          <w:sz w:val="20"/>
        </w:rPr>
        <w:t>to</w:t>
      </w:r>
      <w:r>
        <w:rPr>
          <w:spacing w:val="-4"/>
          <w:sz w:val="20"/>
        </w:rPr>
        <w:t> </w:t>
      </w:r>
      <w:r>
        <w:rPr>
          <w:sz w:val="20"/>
        </w:rPr>
        <w:t>O1</w:t>
      </w:r>
      <w:r>
        <w:rPr>
          <w:spacing w:val="-5"/>
          <w:sz w:val="20"/>
        </w:rPr>
        <w:t> </w:t>
      </w:r>
      <w:r>
        <w:rPr>
          <w:sz w:val="20"/>
        </w:rPr>
        <w:t>provisioning</w:t>
      </w:r>
      <w:r>
        <w:rPr>
          <w:spacing w:val="-5"/>
          <w:sz w:val="20"/>
        </w:rPr>
        <w:t> </w:t>
      </w:r>
      <w:r>
        <w:rPr>
          <w:sz w:val="20"/>
        </w:rPr>
        <w:t>management</w:t>
      </w:r>
      <w:r>
        <w:rPr>
          <w:spacing w:val="-7"/>
          <w:sz w:val="20"/>
        </w:rPr>
        <w:t> </w:t>
      </w:r>
      <w:r>
        <w:rPr>
          <w:sz w:val="20"/>
        </w:rPr>
        <w:t>service</w:t>
      </w:r>
      <w:r>
        <w:rPr>
          <w:spacing w:val="-5"/>
          <w:sz w:val="20"/>
        </w:rPr>
        <w:t> </w:t>
      </w:r>
      <w:r>
        <w:rPr>
          <w:spacing w:val="-2"/>
          <w:sz w:val="20"/>
        </w:rPr>
        <w:t>consumer;</w:t>
      </w:r>
    </w:p>
    <w:p>
      <w:pPr>
        <w:pStyle w:val="ListParagraph"/>
        <w:numPr>
          <w:ilvl w:val="0"/>
          <w:numId w:val="18"/>
        </w:numPr>
        <w:tabs>
          <w:tab w:pos="869" w:val="left" w:leader="none"/>
        </w:tabs>
        <w:spacing w:line="240" w:lineRule="auto" w:before="173" w:after="0"/>
        <w:ind w:left="869" w:right="0" w:hanging="454"/>
        <w:jc w:val="left"/>
        <w:rPr>
          <w:sz w:val="20"/>
        </w:rPr>
      </w:pPr>
      <w:r>
        <w:rPr>
          <w:sz w:val="20"/>
        </w:rPr>
        <w:t>Translating</w:t>
      </w:r>
      <w:r>
        <w:rPr>
          <w:spacing w:val="-5"/>
          <w:sz w:val="20"/>
        </w:rPr>
        <w:t> </w:t>
      </w:r>
      <w:r>
        <w:rPr>
          <w:sz w:val="20"/>
        </w:rPr>
        <w:t>O1</w:t>
      </w:r>
      <w:r>
        <w:rPr>
          <w:spacing w:val="-4"/>
          <w:sz w:val="20"/>
        </w:rPr>
        <w:t> </w:t>
      </w:r>
      <w:r>
        <w:rPr>
          <w:sz w:val="20"/>
        </w:rPr>
        <w:t>management</w:t>
      </w:r>
      <w:r>
        <w:rPr>
          <w:spacing w:val="-6"/>
          <w:sz w:val="20"/>
        </w:rPr>
        <w:t> </w:t>
      </w:r>
      <w:r>
        <w:rPr>
          <w:sz w:val="20"/>
        </w:rPr>
        <w:t>services</w:t>
      </w:r>
      <w:r>
        <w:rPr>
          <w:spacing w:val="-7"/>
          <w:sz w:val="20"/>
        </w:rPr>
        <w:t> </w:t>
      </w:r>
      <w:r>
        <w:rPr>
          <w:sz w:val="20"/>
        </w:rPr>
        <w:t>to</w:t>
      </w:r>
      <w:r>
        <w:rPr>
          <w:spacing w:val="-4"/>
          <w:sz w:val="20"/>
        </w:rPr>
        <w:t> </w:t>
      </w:r>
      <w:r>
        <w:rPr>
          <w:sz w:val="20"/>
        </w:rPr>
        <w:t>Near-RT</w:t>
      </w:r>
      <w:r>
        <w:rPr>
          <w:spacing w:val="-5"/>
          <w:sz w:val="20"/>
        </w:rPr>
        <w:t> </w:t>
      </w:r>
      <w:r>
        <w:rPr>
          <w:sz w:val="20"/>
        </w:rPr>
        <w:t>RIC</w:t>
      </w:r>
      <w:r>
        <w:rPr>
          <w:spacing w:val="-7"/>
          <w:sz w:val="20"/>
        </w:rPr>
        <w:t> </w:t>
      </w:r>
      <w:r>
        <w:rPr>
          <w:sz w:val="20"/>
        </w:rPr>
        <w:t>internal</w:t>
      </w:r>
      <w:r>
        <w:rPr>
          <w:spacing w:val="-5"/>
          <w:sz w:val="20"/>
        </w:rPr>
        <w:t> </w:t>
      </w:r>
      <w:r>
        <w:rPr>
          <w:spacing w:val="-2"/>
          <w:sz w:val="20"/>
        </w:rPr>
        <w:t>APIs;</w:t>
      </w:r>
    </w:p>
    <w:p>
      <w:pPr>
        <w:pStyle w:val="ListParagraph"/>
        <w:numPr>
          <w:ilvl w:val="0"/>
          <w:numId w:val="18"/>
        </w:numPr>
        <w:tabs>
          <w:tab w:pos="869" w:val="left" w:leader="none"/>
        </w:tabs>
        <w:spacing w:line="240" w:lineRule="auto" w:before="176" w:after="0"/>
        <w:ind w:left="869" w:right="0" w:hanging="454"/>
        <w:jc w:val="left"/>
        <w:rPr>
          <w:sz w:val="20"/>
        </w:rPr>
      </w:pPr>
      <w:r>
        <w:rPr>
          <w:sz w:val="20"/>
        </w:rPr>
        <w:t>Exposing</w:t>
      </w:r>
      <w:r>
        <w:rPr>
          <w:spacing w:val="-3"/>
          <w:sz w:val="20"/>
        </w:rPr>
        <w:t> </w:t>
      </w:r>
      <w:r>
        <w:rPr>
          <w:sz w:val="20"/>
        </w:rPr>
        <w:t>FM</w:t>
      </w:r>
      <w:r>
        <w:rPr>
          <w:spacing w:val="-4"/>
          <w:sz w:val="20"/>
        </w:rPr>
        <w:t> </w:t>
      </w:r>
      <w:r>
        <w:rPr>
          <w:sz w:val="20"/>
        </w:rPr>
        <w:t>services</w:t>
      </w:r>
      <w:r>
        <w:rPr>
          <w:spacing w:val="-5"/>
          <w:sz w:val="20"/>
        </w:rPr>
        <w:t> </w:t>
      </w:r>
      <w:r>
        <w:rPr>
          <w:sz w:val="20"/>
        </w:rPr>
        <w:t>to</w:t>
      </w:r>
      <w:r>
        <w:rPr>
          <w:spacing w:val="-2"/>
          <w:sz w:val="20"/>
        </w:rPr>
        <w:t> </w:t>
      </w:r>
      <w:r>
        <w:rPr>
          <w:sz w:val="20"/>
        </w:rPr>
        <w:t>report</w:t>
      </w:r>
      <w:r>
        <w:rPr>
          <w:spacing w:val="-5"/>
          <w:sz w:val="20"/>
        </w:rPr>
        <w:t> </w:t>
      </w:r>
      <w:r>
        <w:rPr>
          <w:sz w:val="20"/>
        </w:rPr>
        <w:t>faults</w:t>
      </w:r>
      <w:r>
        <w:rPr>
          <w:spacing w:val="-5"/>
          <w:sz w:val="20"/>
        </w:rPr>
        <w:t> </w:t>
      </w:r>
      <w:r>
        <w:rPr>
          <w:sz w:val="20"/>
        </w:rPr>
        <w:t>and</w:t>
      </w:r>
      <w:r>
        <w:rPr>
          <w:spacing w:val="-2"/>
          <w:sz w:val="20"/>
        </w:rPr>
        <w:t> </w:t>
      </w:r>
      <w:r>
        <w:rPr>
          <w:sz w:val="20"/>
        </w:rPr>
        <w:t>events</w:t>
      </w:r>
      <w:r>
        <w:rPr>
          <w:spacing w:val="-5"/>
          <w:sz w:val="20"/>
        </w:rPr>
        <w:t> </w:t>
      </w:r>
      <w:r>
        <w:rPr>
          <w:sz w:val="20"/>
        </w:rPr>
        <w:t>from</w:t>
      </w:r>
      <w:r>
        <w:rPr>
          <w:spacing w:val="-6"/>
          <w:sz w:val="20"/>
        </w:rPr>
        <w:t> </w:t>
      </w:r>
      <w:r>
        <w:rPr>
          <w:sz w:val="20"/>
        </w:rPr>
        <w:t>Near-RT</w:t>
      </w:r>
      <w:r>
        <w:rPr>
          <w:spacing w:val="-3"/>
          <w:sz w:val="20"/>
        </w:rPr>
        <w:t> </w:t>
      </w:r>
      <w:r>
        <w:rPr>
          <w:sz w:val="20"/>
        </w:rPr>
        <w:t>RIC</w:t>
      </w:r>
      <w:r>
        <w:rPr>
          <w:spacing w:val="-5"/>
          <w:sz w:val="20"/>
        </w:rPr>
        <w:t> </w:t>
      </w:r>
      <w:r>
        <w:rPr>
          <w:sz w:val="20"/>
        </w:rPr>
        <w:t>to</w:t>
      </w:r>
      <w:r>
        <w:rPr>
          <w:spacing w:val="-3"/>
          <w:sz w:val="20"/>
        </w:rPr>
        <w:t> </w:t>
      </w:r>
      <w:r>
        <w:rPr>
          <w:sz w:val="20"/>
        </w:rPr>
        <w:t>O1</w:t>
      </w:r>
      <w:r>
        <w:rPr>
          <w:spacing w:val="-3"/>
          <w:sz w:val="20"/>
        </w:rPr>
        <w:t> </w:t>
      </w:r>
      <w:r>
        <w:rPr>
          <w:sz w:val="20"/>
        </w:rPr>
        <w:t>FM</w:t>
      </w:r>
      <w:r>
        <w:rPr>
          <w:spacing w:val="-3"/>
          <w:sz w:val="20"/>
        </w:rPr>
        <w:t> </w:t>
      </w:r>
      <w:r>
        <w:rPr>
          <w:sz w:val="20"/>
        </w:rPr>
        <w:t>service</w:t>
      </w:r>
      <w:r>
        <w:rPr>
          <w:spacing w:val="-4"/>
          <w:sz w:val="20"/>
        </w:rPr>
        <w:t> </w:t>
      </w:r>
      <w:r>
        <w:rPr>
          <w:spacing w:val="-2"/>
          <w:sz w:val="20"/>
        </w:rPr>
        <w:t>consumer;</w:t>
      </w:r>
    </w:p>
    <w:p>
      <w:pPr>
        <w:pStyle w:val="ListParagraph"/>
        <w:numPr>
          <w:ilvl w:val="0"/>
          <w:numId w:val="18"/>
        </w:numPr>
        <w:tabs>
          <w:tab w:pos="869" w:val="left" w:leader="none"/>
        </w:tabs>
        <w:spacing w:line="240" w:lineRule="auto" w:before="175" w:after="0"/>
        <w:ind w:left="869" w:right="0" w:hanging="454"/>
        <w:jc w:val="left"/>
        <w:rPr>
          <w:sz w:val="20"/>
        </w:rPr>
      </w:pPr>
      <w:r>
        <w:rPr>
          <w:sz w:val="20"/>
        </w:rPr>
        <w:t>Exposing</w:t>
      </w:r>
      <w:r>
        <w:rPr>
          <w:spacing w:val="-3"/>
          <w:sz w:val="20"/>
        </w:rPr>
        <w:t> </w:t>
      </w:r>
      <w:r>
        <w:rPr>
          <w:sz w:val="20"/>
        </w:rPr>
        <w:t>PM</w:t>
      </w:r>
      <w:r>
        <w:rPr>
          <w:spacing w:val="-4"/>
          <w:sz w:val="20"/>
        </w:rPr>
        <w:t> </w:t>
      </w:r>
      <w:r>
        <w:rPr>
          <w:sz w:val="20"/>
        </w:rPr>
        <w:t>services</w:t>
      </w:r>
      <w:r>
        <w:rPr>
          <w:spacing w:val="-4"/>
          <w:sz w:val="20"/>
        </w:rPr>
        <w:t> </w:t>
      </w:r>
      <w:r>
        <w:rPr>
          <w:sz w:val="20"/>
        </w:rPr>
        <w:t>to</w:t>
      </w:r>
      <w:r>
        <w:rPr>
          <w:spacing w:val="-3"/>
          <w:sz w:val="20"/>
        </w:rPr>
        <w:t> </w:t>
      </w:r>
      <w:r>
        <w:rPr>
          <w:sz w:val="20"/>
        </w:rPr>
        <w:t>report</w:t>
      </w:r>
      <w:r>
        <w:rPr>
          <w:spacing w:val="-4"/>
          <w:sz w:val="20"/>
        </w:rPr>
        <w:t> </w:t>
      </w:r>
      <w:r>
        <w:rPr>
          <w:sz w:val="20"/>
        </w:rPr>
        <w:t>bulk</w:t>
      </w:r>
      <w:r>
        <w:rPr>
          <w:spacing w:val="-3"/>
          <w:sz w:val="20"/>
        </w:rPr>
        <w:t> </w:t>
      </w:r>
      <w:r>
        <w:rPr>
          <w:sz w:val="20"/>
        </w:rPr>
        <w:t>and</w:t>
      </w:r>
      <w:r>
        <w:rPr>
          <w:spacing w:val="-3"/>
          <w:sz w:val="20"/>
        </w:rPr>
        <w:t> </w:t>
      </w:r>
      <w:r>
        <w:rPr>
          <w:sz w:val="20"/>
        </w:rPr>
        <w:t>real-time</w:t>
      </w:r>
      <w:r>
        <w:rPr>
          <w:spacing w:val="-3"/>
          <w:sz w:val="20"/>
        </w:rPr>
        <w:t> </w:t>
      </w:r>
      <w:r>
        <w:rPr>
          <w:sz w:val="20"/>
        </w:rPr>
        <w:t>PM</w:t>
      </w:r>
      <w:r>
        <w:rPr>
          <w:spacing w:val="-6"/>
          <w:sz w:val="20"/>
        </w:rPr>
        <w:t> </w:t>
      </w:r>
      <w:r>
        <w:rPr>
          <w:sz w:val="20"/>
        </w:rPr>
        <w:t>data</w:t>
      </w:r>
      <w:r>
        <w:rPr>
          <w:spacing w:val="-5"/>
          <w:sz w:val="20"/>
        </w:rPr>
        <w:t> </w:t>
      </w:r>
      <w:r>
        <w:rPr>
          <w:sz w:val="20"/>
        </w:rPr>
        <w:t>from</w:t>
      </w:r>
      <w:r>
        <w:rPr>
          <w:spacing w:val="-3"/>
          <w:sz w:val="20"/>
        </w:rPr>
        <w:t> </w:t>
      </w:r>
      <w:r>
        <w:rPr>
          <w:sz w:val="20"/>
        </w:rPr>
        <w:t>Near-RT</w:t>
      </w:r>
      <w:r>
        <w:rPr>
          <w:spacing w:val="-4"/>
          <w:sz w:val="20"/>
        </w:rPr>
        <w:t> </w:t>
      </w:r>
      <w:r>
        <w:rPr>
          <w:sz w:val="20"/>
        </w:rPr>
        <w:t>RIC</w:t>
      </w:r>
      <w:r>
        <w:rPr>
          <w:spacing w:val="-4"/>
          <w:sz w:val="20"/>
        </w:rPr>
        <w:t> </w:t>
      </w:r>
      <w:r>
        <w:rPr>
          <w:sz w:val="20"/>
        </w:rPr>
        <w:t>to</w:t>
      </w:r>
      <w:r>
        <w:rPr>
          <w:spacing w:val="-3"/>
          <w:sz w:val="20"/>
        </w:rPr>
        <w:t> </w:t>
      </w:r>
      <w:r>
        <w:rPr>
          <w:sz w:val="20"/>
        </w:rPr>
        <w:t>O1</w:t>
      </w:r>
      <w:r>
        <w:rPr>
          <w:spacing w:val="-2"/>
          <w:sz w:val="20"/>
        </w:rPr>
        <w:t> </w:t>
      </w:r>
      <w:r>
        <w:rPr>
          <w:sz w:val="20"/>
        </w:rPr>
        <w:t>PM</w:t>
      </w:r>
      <w:r>
        <w:rPr>
          <w:spacing w:val="-6"/>
          <w:sz w:val="20"/>
        </w:rPr>
        <w:t> </w:t>
      </w:r>
      <w:r>
        <w:rPr>
          <w:sz w:val="20"/>
        </w:rPr>
        <w:t>service</w:t>
      </w:r>
      <w:r>
        <w:rPr>
          <w:spacing w:val="-3"/>
          <w:sz w:val="20"/>
        </w:rPr>
        <w:t> </w:t>
      </w:r>
      <w:r>
        <w:rPr>
          <w:spacing w:val="-2"/>
          <w:sz w:val="20"/>
        </w:rPr>
        <w:t>consumer;</w:t>
      </w:r>
    </w:p>
    <w:p>
      <w:pPr>
        <w:pStyle w:val="ListParagraph"/>
        <w:numPr>
          <w:ilvl w:val="0"/>
          <w:numId w:val="18"/>
        </w:numPr>
        <w:tabs>
          <w:tab w:pos="869" w:val="left" w:leader="none"/>
        </w:tabs>
        <w:spacing w:line="256" w:lineRule="auto" w:before="176" w:after="0"/>
        <w:ind w:left="869" w:right="388" w:hanging="454"/>
        <w:jc w:val="left"/>
        <w:rPr>
          <w:sz w:val="20"/>
        </w:rPr>
      </w:pPr>
      <w:r>
        <w:rPr>
          <w:sz w:val="20"/>
        </w:rPr>
        <w:t>Exposing</w:t>
      </w:r>
      <w:r>
        <w:rPr>
          <w:spacing w:val="-4"/>
          <w:sz w:val="20"/>
        </w:rPr>
        <w:t> </w:t>
      </w:r>
      <w:r>
        <w:rPr>
          <w:sz w:val="20"/>
        </w:rPr>
        <w:t>file</w:t>
      </w:r>
      <w:r>
        <w:rPr>
          <w:spacing w:val="-3"/>
          <w:sz w:val="20"/>
        </w:rPr>
        <w:t> </w:t>
      </w:r>
      <w:r>
        <w:rPr>
          <w:sz w:val="20"/>
        </w:rPr>
        <w:t>management</w:t>
      </w:r>
      <w:r>
        <w:rPr>
          <w:spacing w:val="-4"/>
          <w:sz w:val="20"/>
        </w:rPr>
        <w:t> </w:t>
      </w:r>
      <w:r>
        <w:rPr>
          <w:sz w:val="20"/>
        </w:rPr>
        <w:t>services</w:t>
      </w:r>
      <w:r>
        <w:rPr>
          <w:spacing w:val="-4"/>
          <w:sz w:val="20"/>
        </w:rPr>
        <w:t> </w:t>
      </w:r>
      <w:r>
        <w:rPr>
          <w:sz w:val="20"/>
        </w:rPr>
        <w:t>to</w:t>
      </w:r>
      <w:r>
        <w:rPr>
          <w:spacing w:val="-2"/>
          <w:sz w:val="20"/>
        </w:rPr>
        <w:t> </w:t>
      </w:r>
      <w:r>
        <w:rPr>
          <w:sz w:val="20"/>
        </w:rPr>
        <w:t>download</w:t>
      </w:r>
      <w:r>
        <w:rPr>
          <w:spacing w:val="-2"/>
          <w:sz w:val="20"/>
        </w:rPr>
        <w:t> </w:t>
      </w:r>
      <w:r>
        <w:rPr>
          <w:sz w:val="20"/>
        </w:rPr>
        <w:t>ML</w:t>
      </w:r>
      <w:r>
        <w:rPr>
          <w:spacing w:val="-2"/>
          <w:sz w:val="20"/>
        </w:rPr>
        <w:t> </w:t>
      </w:r>
      <w:r>
        <w:rPr>
          <w:sz w:val="20"/>
        </w:rPr>
        <w:t>files,</w:t>
      </w:r>
      <w:r>
        <w:rPr>
          <w:spacing w:val="-3"/>
          <w:sz w:val="20"/>
        </w:rPr>
        <w:t> </w:t>
      </w:r>
      <w:r>
        <w:rPr>
          <w:sz w:val="20"/>
        </w:rPr>
        <w:t>software</w:t>
      </w:r>
      <w:r>
        <w:rPr>
          <w:spacing w:val="-3"/>
          <w:sz w:val="20"/>
        </w:rPr>
        <w:t> </w:t>
      </w:r>
      <w:r>
        <w:rPr>
          <w:sz w:val="20"/>
        </w:rPr>
        <w:t>files,</w:t>
      </w:r>
      <w:r>
        <w:rPr>
          <w:spacing w:val="-3"/>
          <w:sz w:val="20"/>
        </w:rPr>
        <w:t> </w:t>
      </w:r>
      <w:r>
        <w:rPr>
          <w:sz w:val="20"/>
        </w:rPr>
        <w:t>etc.</w:t>
      </w:r>
      <w:r>
        <w:rPr>
          <w:spacing w:val="-2"/>
          <w:sz w:val="20"/>
        </w:rPr>
        <w:t> </w:t>
      </w:r>
      <w:r>
        <w:rPr>
          <w:sz w:val="20"/>
        </w:rPr>
        <w:t>and</w:t>
      </w:r>
      <w:r>
        <w:rPr>
          <w:spacing w:val="-4"/>
          <w:sz w:val="20"/>
        </w:rPr>
        <w:t> </w:t>
      </w:r>
      <w:r>
        <w:rPr>
          <w:sz w:val="20"/>
        </w:rPr>
        <w:t>upload</w:t>
      </w:r>
      <w:r>
        <w:rPr>
          <w:spacing w:val="-2"/>
          <w:sz w:val="20"/>
        </w:rPr>
        <w:t> </w:t>
      </w:r>
      <w:r>
        <w:rPr>
          <w:sz w:val="20"/>
        </w:rPr>
        <w:t>log/trace</w:t>
      </w:r>
      <w:r>
        <w:rPr>
          <w:spacing w:val="-3"/>
          <w:sz w:val="20"/>
        </w:rPr>
        <w:t> </w:t>
      </w:r>
      <w:r>
        <w:rPr>
          <w:sz w:val="20"/>
        </w:rPr>
        <w:t>files</w:t>
      </w:r>
      <w:r>
        <w:rPr>
          <w:spacing w:val="-4"/>
          <w:sz w:val="20"/>
        </w:rPr>
        <w:t> </w:t>
      </w:r>
      <w:r>
        <w:rPr>
          <w:sz w:val="20"/>
        </w:rPr>
        <w:t>to/from</w:t>
      </w:r>
      <w:r>
        <w:rPr>
          <w:spacing w:val="-5"/>
          <w:sz w:val="20"/>
        </w:rPr>
        <w:t> </w:t>
      </w:r>
      <w:r>
        <w:rPr>
          <w:sz w:val="20"/>
        </w:rPr>
        <w:t>file MnS consumer;</w:t>
      </w:r>
    </w:p>
    <w:p>
      <w:pPr>
        <w:pStyle w:val="ListParagraph"/>
        <w:numPr>
          <w:ilvl w:val="0"/>
          <w:numId w:val="18"/>
        </w:numPr>
        <w:tabs>
          <w:tab w:pos="869" w:val="left" w:leader="none"/>
        </w:tabs>
        <w:spacing w:line="240" w:lineRule="auto" w:before="159" w:after="0"/>
        <w:ind w:left="869" w:right="0" w:hanging="454"/>
        <w:jc w:val="left"/>
        <w:rPr>
          <w:sz w:val="20"/>
        </w:rPr>
      </w:pPr>
      <w:r>
        <w:rPr>
          <w:sz w:val="20"/>
        </w:rPr>
        <w:t>Exposing</w:t>
      </w:r>
      <w:r>
        <w:rPr>
          <w:spacing w:val="-7"/>
          <w:sz w:val="20"/>
        </w:rPr>
        <w:t> </w:t>
      </w:r>
      <w:r>
        <w:rPr>
          <w:sz w:val="20"/>
        </w:rPr>
        <w:t>communication</w:t>
      </w:r>
      <w:r>
        <w:rPr>
          <w:spacing w:val="-6"/>
          <w:sz w:val="20"/>
        </w:rPr>
        <w:t> </w:t>
      </w:r>
      <w:r>
        <w:rPr>
          <w:sz w:val="20"/>
        </w:rPr>
        <w:t>surveillance</w:t>
      </w:r>
      <w:r>
        <w:rPr>
          <w:spacing w:val="-8"/>
          <w:sz w:val="20"/>
        </w:rPr>
        <w:t> </w:t>
      </w:r>
      <w:r>
        <w:rPr>
          <w:sz w:val="20"/>
        </w:rPr>
        <w:t>services</w:t>
      </w:r>
      <w:r>
        <w:rPr>
          <w:spacing w:val="-8"/>
          <w:sz w:val="20"/>
        </w:rPr>
        <w:t> </w:t>
      </w:r>
      <w:r>
        <w:rPr>
          <w:sz w:val="20"/>
        </w:rPr>
        <w:t>to</w:t>
      </w:r>
      <w:r>
        <w:rPr>
          <w:spacing w:val="-6"/>
          <w:sz w:val="20"/>
        </w:rPr>
        <w:t> </w:t>
      </w:r>
      <w:r>
        <w:rPr>
          <w:sz w:val="20"/>
        </w:rPr>
        <w:t>O1</w:t>
      </w:r>
      <w:r>
        <w:rPr>
          <w:spacing w:val="-7"/>
          <w:sz w:val="20"/>
        </w:rPr>
        <w:t> </w:t>
      </w:r>
      <w:r>
        <w:rPr>
          <w:sz w:val="20"/>
        </w:rPr>
        <w:t>communication</w:t>
      </w:r>
      <w:r>
        <w:rPr>
          <w:spacing w:val="-6"/>
          <w:sz w:val="20"/>
        </w:rPr>
        <w:t> </w:t>
      </w:r>
      <w:r>
        <w:rPr>
          <w:sz w:val="20"/>
        </w:rPr>
        <w:t>surveillance</w:t>
      </w:r>
      <w:r>
        <w:rPr>
          <w:spacing w:val="-7"/>
          <w:sz w:val="20"/>
        </w:rPr>
        <w:t> </w:t>
      </w:r>
      <w:r>
        <w:rPr>
          <w:sz w:val="20"/>
        </w:rPr>
        <w:t>service</w:t>
      </w:r>
      <w:r>
        <w:rPr>
          <w:spacing w:val="-9"/>
          <w:sz w:val="20"/>
        </w:rPr>
        <w:t> </w:t>
      </w:r>
      <w:r>
        <w:rPr>
          <w:spacing w:val="-2"/>
          <w:sz w:val="20"/>
        </w:rPr>
        <w:t>consumer.</w:t>
      </w:r>
    </w:p>
    <w:p>
      <w:pPr>
        <w:pStyle w:val="BodyText"/>
        <w:spacing w:before="65"/>
      </w:pPr>
    </w:p>
    <w:p>
      <w:pPr>
        <w:pStyle w:val="Heading4"/>
        <w:numPr>
          <w:ilvl w:val="3"/>
          <w:numId w:val="17"/>
        </w:numPr>
        <w:tabs>
          <w:tab w:pos="1550" w:val="left" w:leader="none"/>
        </w:tabs>
        <w:spacing w:line="240" w:lineRule="auto" w:before="0" w:after="0"/>
        <w:ind w:left="1550" w:right="0" w:hanging="1418"/>
        <w:jc w:val="left"/>
      </w:pPr>
      <w:bookmarkStart w:name="6.2.7.4 Y1 Termination" w:id="66"/>
      <w:bookmarkEnd w:id="66"/>
      <w:r>
        <w:rPr/>
      </w:r>
      <w:r>
        <w:rPr/>
        <w:t>Y1</w:t>
      </w:r>
      <w:r>
        <w:rPr>
          <w:spacing w:val="-2"/>
        </w:rPr>
        <w:t> Termination</w:t>
      </w:r>
    </w:p>
    <w:p>
      <w:pPr>
        <w:pStyle w:val="BodyText"/>
        <w:spacing w:before="180"/>
        <w:ind w:left="132"/>
      </w:pPr>
      <w:r>
        <w:rPr/>
        <w:t>This</w:t>
      </w:r>
      <w:r>
        <w:rPr>
          <w:spacing w:val="-6"/>
        </w:rPr>
        <w:t> </w:t>
      </w:r>
      <w:r>
        <w:rPr/>
        <w:t>functionality</w:t>
      </w:r>
      <w:r>
        <w:rPr>
          <w:spacing w:val="-4"/>
        </w:rPr>
        <w:t> </w:t>
      </w:r>
      <w:r>
        <w:rPr/>
        <w:t>enables</w:t>
      </w:r>
      <w:r>
        <w:rPr>
          <w:spacing w:val="-5"/>
        </w:rPr>
        <w:t> </w:t>
      </w:r>
      <w:r>
        <w:rPr/>
        <w:t>termination</w:t>
      </w:r>
      <w:r>
        <w:rPr>
          <w:spacing w:val="-4"/>
        </w:rPr>
        <w:t> </w:t>
      </w:r>
      <w:r>
        <w:rPr/>
        <w:t>of</w:t>
      </w:r>
      <w:r>
        <w:rPr>
          <w:spacing w:val="-7"/>
        </w:rPr>
        <w:t> </w:t>
      </w:r>
      <w:r>
        <w:rPr/>
        <w:t>Y1</w:t>
      </w:r>
      <w:r>
        <w:rPr>
          <w:spacing w:val="-4"/>
        </w:rPr>
        <w:t> </w:t>
      </w:r>
      <w:r>
        <w:rPr>
          <w:spacing w:val="-2"/>
        </w:rPr>
        <w:t>interface.</w:t>
      </w:r>
    </w:p>
    <w:p>
      <w:pPr>
        <w:pStyle w:val="BodyText"/>
        <w:spacing w:before="176"/>
        <w:ind w:left="132"/>
      </w:pPr>
      <w:r>
        <w:rPr/>
        <w:t>It</w:t>
      </w:r>
      <w:r>
        <w:rPr>
          <w:spacing w:val="-6"/>
        </w:rPr>
        <w:t> </w:t>
      </w:r>
      <w:r>
        <w:rPr/>
        <w:t>provides</w:t>
      </w:r>
      <w:r>
        <w:rPr>
          <w:spacing w:val="-6"/>
        </w:rPr>
        <w:t> </w:t>
      </w:r>
      <w:r>
        <w:rPr/>
        <w:t>support</w:t>
      </w:r>
      <w:r>
        <w:rPr>
          <w:spacing w:val="-6"/>
        </w:rPr>
        <w:t> </w:t>
      </w:r>
      <w:r>
        <w:rPr/>
        <w:t>for</w:t>
      </w:r>
      <w:r>
        <w:rPr>
          <w:spacing w:val="-3"/>
        </w:rPr>
        <w:t> </w:t>
      </w:r>
      <w:r>
        <w:rPr/>
        <w:t>exposing</w:t>
      </w:r>
      <w:r>
        <w:rPr>
          <w:spacing w:val="-3"/>
        </w:rPr>
        <w:t> </w:t>
      </w:r>
      <w:r>
        <w:rPr/>
        <w:t>RAN</w:t>
      </w:r>
      <w:r>
        <w:rPr>
          <w:spacing w:val="-4"/>
        </w:rPr>
        <w:t> </w:t>
      </w:r>
      <w:r>
        <w:rPr/>
        <w:t>analytics</w:t>
      </w:r>
      <w:r>
        <w:rPr>
          <w:spacing w:val="-6"/>
        </w:rPr>
        <w:t> </w:t>
      </w:r>
      <w:r>
        <w:rPr/>
        <w:t>information</w:t>
      </w:r>
      <w:r>
        <w:rPr>
          <w:spacing w:val="-4"/>
        </w:rPr>
        <w:t> </w:t>
      </w:r>
      <w:r>
        <w:rPr/>
        <w:t>from</w:t>
      </w:r>
      <w:r>
        <w:rPr>
          <w:spacing w:val="-4"/>
        </w:rPr>
        <w:t> </w:t>
      </w:r>
      <w:r>
        <w:rPr/>
        <w:t>Near-RT</w:t>
      </w:r>
      <w:r>
        <w:rPr>
          <w:spacing w:val="-5"/>
        </w:rPr>
        <w:t> </w:t>
      </w:r>
      <w:r>
        <w:rPr/>
        <w:t>RIC</w:t>
      </w:r>
      <w:r>
        <w:rPr>
          <w:spacing w:val="-5"/>
        </w:rPr>
        <w:t> </w:t>
      </w:r>
      <w:r>
        <w:rPr/>
        <w:t>to</w:t>
      </w:r>
      <w:r>
        <w:rPr>
          <w:spacing w:val="-4"/>
        </w:rPr>
        <w:t> </w:t>
      </w:r>
      <w:r>
        <w:rPr/>
        <w:t>Y1</w:t>
      </w:r>
      <w:r>
        <w:rPr>
          <w:spacing w:val="-4"/>
        </w:rPr>
        <w:t> </w:t>
      </w:r>
      <w:r>
        <w:rPr>
          <w:spacing w:val="-2"/>
        </w:rPr>
        <w:t>consumers.</w:t>
      </w:r>
    </w:p>
    <w:p>
      <w:pPr>
        <w:pStyle w:val="BodyText"/>
        <w:spacing w:before="64"/>
      </w:pPr>
    </w:p>
    <w:p>
      <w:pPr>
        <w:pStyle w:val="Heading3"/>
        <w:numPr>
          <w:ilvl w:val="2"/>
          <w:numId w:val="13"/>
        </w:numPr>
        <w:tabs>
          <w:tab w:pos="1265" w:val="left" w:leader="none"/>
        </w:tabs>
        <w:spacing w:line="240" w:lineRule="auto" w:before="0" w:after="0"/>
        <w:ind w:left="1265" w:right="0" w:hanging="1133"/>
        <w:jc w:val="left"/>
      </w:pPr>
      <w:bookmarkStart w:name="_TOC_250085" w:id="67"/>
      <w:bookmarkStart w:name="6.2.8 API Enablement" w:id="68"/>
      <w:r>
        <w:rPr/>
      </w:r>
      <w:r>
        <w:rPr/>
        <w:t>API</w:t>
      </w:r>
      <w:r>
        <w:rPr>
          <w:spacing w:val="-1"/>
        </w:rPr>
        <w:t> </w:t>
      </w:r>
      <w:bookmarkEnd w:id="67"/>
      <w:r>
        <w:rPr>
          <w:spacing w:val="-2"/>
        </w:rPr>
        <w:t>Enablement</w:t>
      </w:r>
    </w:p>
    <w:p>
      <w:pPr>
        <w:pStyle w:val="BodyText"/>
        <w:spacing w:line="254" w:lineRule="auto" w:before="181"/>
        <w:ind w:left="132"/>
      </w:pPr>
      <w:r>
        <w:rPr/>
        <w:t>In</w:t>
      </w:r>
      <w:r>
        <w:rPr>
          <w:spacing w:val="-1"/>
        </w:rPr>
        <w:t> </w:t>
      </w:r>
      <w:r>
        <w:rPr/>
        <w:t>the</w:t>
      </w:r>
      <w:r>
        <w:rPr>
          <w:spacing w:val="-2"/>
        </w:rPr>
        <w:t> </w:t>
      </w:r>
      <w:r>
        <w:rPr/>
        <w:t>context</w:t>
      </w:r>
      <w:r>
        <w:rPr>
          <w:spacing w:val="-3"/>
        </w:rPr>
        <w:t> </w:t>
      </w:r>
      <w:r>
        <w:rPr/>
        <w:t>of</w:t>
      </w:r>
      <w:r>
        <w:rPr>
          <w:spacing w:val="-2"/>
        </w:rPr>
        <w:t> </w:t>
      </w:r>
      <w:r>
        <w:rPr/>
        <w:t>Near-RT</w:t>
      </w:r>
      <w:r>
        <w:rPr>
          <w:spacing w:val="-2"/>
        </w:rPr>
        <w:t> </w:t>
      </w:r>
      <w:r>
        <w:rPr/>
        <w:t>RIC,</w:t>
      </w:r>
      <w:r>
        <w:rPr>
          <w:spacing w:val="-2"/>
        </w:rPr>
        <w:t> </w:t>
      </w:r>
      <w:r>
        <w:rPr/>
        <w:t>the</w:t>
      </w:r>
      <w:r>
        <w:rPr>
          <w:spacing w:val="-2"/>
        </w:rPr>
        <w:t> </w:t>
      </w:r>
      <w:r>
        <w:rPr/>
        <w:t>Near-RT</w:t>
      </w:r>
      <w:r>
        <w:rPr>
          <w:spacing w:val="-2"/>
        </w:rPr>
        <w:t> </w:t>
      </w:r>
      <w:r>
        <w:rPr/>
        <w:t>RIC</w:t>
      </w:r>
      <w:r>
        <w:rPr>
          <w:spacing w:val="-3"/>
        </w:rPr>
        <w:t> </w:t>
      </w:r>
      <w:r>
        <w:rPr/>
        <w:t>APIs</w:t>
      </w:r>
      <w:r>
        <w:rPr>
          <w:spacing w:val="-3"/>
        </w:rPr>
        <w:t> </w:t>
      </w:r>
      <w:r>
        <w:rPr/>
        <w:t>can be</w:t>
      </w:r>
      <w:r>
        <w:rPr>
          <w:spacing w:val="-2"/>
        </w:rPr>
        <w:t> </w:t>
      </w:r>
      <w:r>
        <w:rPr/>
        <w:t>categorized</w:t>
      </w:r>
      <w:r>
        <w:rPr>
          <w:spacing w:val="-3"/>
        </w:rPr>
        <w:t> </w:t>
      </w:r>
      <w:r>
        <w:rPr/>
        <w:t>based</w:t>
      </w:r>
      <w:r>
        <w:rPr>
          <w:spacing w:val="-1"/>
        </w:rPr>
        <w:t> </w:t>
      </w:r>
      <w:r>
        <w:rPr/>
        <w:t>on</w:t>
      </w:r>
      <w:r>
        <w:rPr>
          <w:spacing w:val="-1"/>
        </w:rPr>
        <w:t> </w:t>
      </w:r>
      <w:r>
        <w:rPr/>
        <w:t>the</w:t>
      </w:r>
      <w:r>
        <w:rPr>
          <w:spacing w:val="-2"/>
        </w:rPr>
        <w:t> </w:t>
      </w:r>
      <w:r>
        <w:rPr/>
        <w:t>interaction</w:t>
      </w:r>
      <w:r>
        <w:rPr>
          <w:spacing w:val="-1"/>
        </w:rPr>
        <w:t> </w:t>
      </w:r>
      <w:r>
        <w:rPr/>
        <w:t>with</w:t>
      </w:r>
      <w:r>
        <w:rPr>
          <w:spacing w:val="-1"/>
        </w:rPr>
        <w:t> </w:t>
      </w:r>
      <w:r>
        <w:rPr/>
        <w:t>the</w:t>
      </w:r>
      <w:r>
        <w:rPr>
          <w:spacing w:val="-2"/>
        </w:rPr>
        <w:t> </w:t>
      </w:r>
      <w:r>
        <w:rPr/>
        <w:t>Near-RT</w:t>
      </w:r>
      <w:r>
        <w:rPr>
          <w:spacing w:val="-2"/>
        </w:rPr>
        <w:t> </w:t>
      </w:r>
      <w:r>
        <w:rPr/>
        <w:t>RIC platform and can be related to E2-related services, A1-related services, Management related services, and SDL services.</w:t>
      </w:r>
    </w:p>
    <w:p>
      <w:pPr>
        <w:pStyle w:val="BodyText"/>
        <w:spacing w:line="256" w:lineRule="auto" w:before="163"/>
        <w:ind w:left="132"/>
      </w:pPr>
      <w:r>
        <w:rPr/>
        <w:t>This</w:t>
      </w:r>
      <w:r>
        <w:rPr>
          <w:spacing w:val="-3"/>
        </w:rPr>
        <w:t> </w:t>
      </w:r>
      <w:r>
        <w:rPr/>
        <w:t>functionality</w:t>
      </w:r>
      <w:r>
        <w:rPr>
          <w:spacing w:val="-1"/>
        </w:rPr>
        <w:t> </w:t>
      </w:r>
      <w:r>
        <w:rPr/>
        <w:t>provides</w:t>
      </w:r>
      <w:r>
        <w:rPr>
          <w:spacing w:val="-3"/>
        </w:rPr>
        <w:t> </w:t>
      </w:r>
      <w:r>
        <w:rPr/>
        <w:t>support</w:t>
      </w:r>
      <w:r>
        <w:rPr>
          <w:spacing w:val="-3"/>
        </w:rPr>
        <w:t> </w:t>
      </w:r>
      <w:r>
        <w:rPr/>
        <w:t>for</w:t>
      </w:r>
      <w:r>
        <w:rPr>
          <w:spacing w:val="-2"/>
        </w:rPr>
        <w:t> </w:t>
      </w:r>
      <w:r>
        <w:rPr/>
        <w:t>registration,</w:t>
      </w:r>
      <w:r>
        <w:rPr>
          <w:spacing w:val="-2"/>
        </w:rPr>
        <w:t> </w:t>
      </w:r>
      <w:r>
        <w:rPr/>
        <w:t>discovery</w:t>
      </w:r>
      <w:r>
        <w:rPr>
          <w:spacing w:val="-1"/>
        </w:rPr>
        <w:t> </w:t>
      </w:r>
      <w:r>
        <w:rPr/>
        <w:t>and</w:t>
      </w:r>
      <w:r>
        <w:rPr>
          <w:spacing w:val="-1"/>
        </w:rPr>
        <w:t> </w:t>
      </w:r>
      <w:r>
        <w:rPr/>
        <w:t>consumption</w:t>
      </w:r>
      <w:r>
        <w:rPr>
          <w:spacing w:val="-1"/>
        </w:rPr>
        <w:t> </w:t>
      </w:r>
      <w:r>
        <w:rPr/>
        <w:t>of</w:t>
      </w:r>
      <w:r>
        <w:rPr>
          <w:spacing w:val="-4"/>
        </w:rPr>
        <w:t> </w:t>
      </w:r>
      <w:r>
        <w:rPr/>
        <w:t>Near-RT</w:t>
      </w:r>
      <w:r>
        <w:rPr>
          <w:spacing w:val="-2"/>
        </w:rPr>
        <w:t> </w:t>
      </w:r>
      <w:r>
        <w:rPr/>
        <w:t>RIC</w:t>
      </w:r>
      <w:r>
        <w:rPr>
          <w:spacing w:val="-3"/>
        </w:rPr>
        <w:t> </w:t>
      </w:r>
      <w:r>
        <w:rPr/>
        <w:t>APIs</w:t>
      </w:r>
      <w:r>
        <w:rPr>
          <w:spacing w:val="-3"/>
        </w:rPr>
        <w:t> </w:t>
      </w:r>
      <w:r>
        <w:rPr/>
        <w:t>within</w:t>
      </w:r>
      <w:r>
        <w:rPr>
          <w:spacing w:val="-1"/>
        </w:rPr>
        <w:t> </w:t>
      </w:r>
      <w:r>
        <w:rPr/>
        <w:t>the</w:t>
      </w:r>
      <w:r>
        <w:rPr>
          <w:spacing w:val="-2"/>
        </w:rPr>
        <w:t> </w:t>
      </w:r>
      <w:r>
        <w:rPr/>
        <w:t>Near-RT</w:t>
      </w:r>
      <w:r>
        <w:rPr>
          <w:spacing w:val="-2"/>
        </w:rPr>
        <w:t> </w:t>
      </w:r>
      <w:r>
        <w:rPr/>
        <w:t>RIC scope. In particular, the API enablement services include:</w:t>
      </w:r>
    </w:p>
    <w:p>
      <w:pPr>
        <w:pStyle w:val="ListParagraph"/>
        <w:numPr>
          <w:ilvl w:val="0"/>
          <w:numId w:val="19"/>
        </w:numPr>
        <w:tabs>
          <w:tab w:pos="869" w:val="left" w:leader="none"/>
        </w:tabs>
        <w:spacing w:line="240" w:lineRule="auto" w:before="159" w:after="0"/>
        <w:ind w:left="869" w:right="0" w:hanging="454"/>
        <w:jc w:val="left"/>
        <w:rPr>
          <w:sz w:val="20"/>
        </w:rPr>
      </w:pPr>
      <w:r>
        <w:rPr>
          <w:sz w:val="20"/>
        </w:rPr>
        <w:t>Repository</w:t>
      </w:r>
      <w:r>
        <w:rPr>
          <w:spacing w:val="-4"/>
          <w:sz w:val="20"/>
        </w:rPr>
        <w:t> </w:t>
      </w:r>
      <w:r>
        <w:rPr>
          <w:sz w:val="20"/>
        </w:rPr>
        <w:t>/</w:t>
      </w:r>
      <w:r>
        <w:rPr>
          <w:spacing w:val="-5"/>
          <w:sz w:val="20"/>
        </w:rPr>
        <w:t> </w:t>
      </w:r>
      <w:r>
        <w:rPr>
          <w:sz w:val="20"/>
        </w:rPr>
        <w:t>Registry</w:t>
      </w:r>
      <w:r>
        <w:rPr>
          <w:spacing w:val="-4"/>
          <w:sz w:val="20"/>
        </w:rPr>
        <w:t> </w:t>
      </w:r>
      <w:r>
        <w:rPr>
          <w:sz w:val="20"/>
        </w:rPr>
        <w:t>services</w:t>
      </w:r>
      <w:r>
        <w:rPr>
          <w:spacing w:val="-5"/>
          <w:sz w:val="20"/>
        </w:rPr>
        <w:t> </w:t>
      </w:r>
      <w:r>
        <w:rPr>
          <w:sz w:val="20"/>
        </w:rPr>
        <w:t>for</w:t>
      </w:r>
      <w:r>
        <w:rPr>
          <w:spacing w:val="-4"/>
          <w:sz w:val="20"/>
        </w:rPr>
        <w:t> </w:t>
      </w:r>
      <w:r>
        <w:rPr>
          <w:sz w:val="20"/>
        </w:rPr>
        <w:t>the</w:t>
      </w:r>
      <w:r>
        <w:rPr>
          <w:spacing w:val="-5"/>
          <w:sz w:val="20"/>
        </w:rPr>
        <w:t> </w:t>
      </w:r>
      <w:r>
        <w:rPr>
          <w:sz w:val="20"/>
        </w:rPr>
        <w:t>Near-RT</w:t>
      </w:r>
      <w:r>
        <w:rPr>
          <w:spacing w:val="-4"/>
          <w:sz w:val="20"/>
        </w:rPr>
        <w:t> </w:t>
      </w:r>
      <w:r>
        <w:rPr>
          <w:sz w:val="20"/>
        </w:rPr>
        <w:t>RIC</w:t>
      </w:r>
      <w:r>
        <w:rPr>
          <w:spacing w:val="-5"/>
          <w:sz w:val="20"/>
        </w:rPr>
        <w:t> </w:t>
      </w:r>
      <w:r>
        <w:rPr>
          <w:spacing w:val="-2"/>
          <w:sz w:val="20"/>
        </w:rPr>
        <w:t>APIs;</w:t>
      </w:r>
    </w:p>
    <w:p>
      <w:pPr>
        <w:pStyle w:val="ListParagraph"/>
        <w:numPr>
          <w:ilvl w:val="0"/>
          <w:numId w:val="19"/>
        </w:numPr>
        <w:tabs>
          <w:tab w:pos="869" w:val="left" w:leader="none"/>
        </w:tabs>
        <w:spacing w:line="240" w:lineRule="auto" w:before="175" w:after="0"/>
        <w:ind w:left="869" w:right="0" w:hanging="454"/>
        <w:jc w:val="left"/>
        <w:rPr>
          <w:sz w:val="20"/>
        </w:rPr>
      </w:pPr>
      <w:r>
        <w:rPr>
          <w:sz w:val="20"/>
        </w:rPr>
        <w:t>Services</w:t>
      </w:r>
      <w:r>
        <w:rPr>
          <w:spacing w:val="-5"/>
          <w:sz w:val="20"/>
        </w:rPr>
        <w:t> </w:t>
      </w:r>
      <w:r>
        <w:rPr>
          <w:sz w:val="20"/>
        </w:rPr>
        <w:t>that</w:t>
      </w:r>
      <w:r>
        <w:rPr>
          <w:spacing w:val="-4"/>
          <w:sz w:val="20"/>
        </w:rPr>
        <w:t> </w:t>
      </w:r>
      <w:r>
        <w:rPr>
          <w:sz w:val="20"/>
        </w:rPr>
        <w:t>allow</w:t>
      </w:r>
      <w:r>
        <w:rPr>
          <w:spacing w:val="-4"/>
          <w:sz w:val="20"/>
        </w:rPr>
        <w:t> </w:t>
      </w:r>
      <w:r>
        <w:rPr>
          <w:sz w:val="20"/>
        </w:rPr>
        <w:t>discovery</w:t>
      </w:r>
      <w:r>
        <w:rPr>
          <w:spacing w:val="-5"/>
          <w:sz w:val="20"/>
        </w:rPr>
        <w:t> </w:t>
      </w:r>
      <w:r>
        <w:rPr>
          <w:sz w:val="20"/>
        </w:rPr>
        <w:t>of</w:t>
      </w:r>
      <w:r>
        <w:rPr>
          <w:spacing w:val="-4"/>
          <w:sz w:val="20"/>
        </w:rPr>
        <w:t> </w:t>
      </w:r>
      <w:r>
        <w:rPr>
          <w:sz w:val="20"/>
        </w:rPr>
        <w:t>the</w:t>
      </w:r>
      <w:r>
        <w:rPr>
          <w:spacing w:val="-4"/>
          <w:sz w:val="20"/>
        </w:rPr>
        <w:t> </w:t>
      </w:r>
      <w:r>
        <w:rPr>
          <w:sz w:val="20"/>
        </w:rPr>
        <w:t>registered</w:t>
      </w:r>
      <w:r>
        <w:rPr>
          <w:spacing w:val="-3"/>
          <w:sz w:val="20"/>
        </w:rPr>
        <w:t> </w:t>
      </w:r>
      <w:r>
        <w:rPr>
          <w:sz w:val="20"/>
        </w:rPr>
        <w:t>Near-RT</w:t>
      </w:r>
      <w:r>
        <w:rPr>
          <w:spacing w:val="-4"/>
          <w:sz w:val="20"/>
        </w:rPr>
        <w:t> </w:t>
      </w:r>
      <w:r>
        <w:rPr>
          <w:sz w:val="20"/>
        </w:rPr>
        <w:t>RIC</w:t>
      </w:r>
      <w:r>
        <w:rPr>
          <w:spacing w:val="-5"/>
          <w:sz w:val="20"/>
        </w:rPr>
        <w:t> </w:t>
      </w:r>
      <w:r>
        <w:rPr>
          <w:spacing w:val="-2"/>
          <w:sz w:val="20"/>
        </w:rPr>
        <w:t>APIs;</w:t>
      </w:r>
    </w:p>
    <w:p>
      <w:pPr>
        <w:pStyle w:val="ListParagraph"/>
        <w:numPr>
          <w:ilvl w:val="0"/>
          <w:numId w:val="19"/>
        </w:numPr>
        <w:tabs>
          <w:tab w:pos="869" w:val="left" w:leader="none"/>
        </w:tabs>
        <w:spacing w:line="240" w:lineRule="auto" w:before="176" w:after="0"/>
        <w:ind w:left="869" w:right="0" w:hanging="454"/>
        <w:jc w:val="left"/>
        <w:rPr>
          <w:sz w:val="20"/>
        </w:rPr>
      </w:pPr>
      <w:r>
        <w:rPr>
          <w:sz w:val="20"/>
        </w:rPr>
        <w:t>Services</w:t>
      </w:r>
      <w:r>
        <w:rPr>
          <w:spacing w:val="-5"/>
          <w:sz w:val="20"/>
        </w:rPr>
        <w:t> </w:t>
      </w:r>
      <w:r>
        <w:rPr>
          <w:sz w:val="20"/>
        </w:rPr>
        <w:t>to</w:t>
      </w:r>
      <w:r>
        <w:rPr>
          <w:spacing w:val="-3"/>
          <w:sz w:val="20"/>
        </w:rPr>
        <w:t> </w:t>
      </w:r>
      <w:r>
        <w:rPr>
          <w:sz w:val="20"/>
        </w:rPr>
        <w:t>authenticate</w:t>
      </w:r>
      <w:r>
        <w:rPr>
          <w:spacing w:val="-3"/>
          <w:sz w:val="20"/>
        </w:rPr>
        <w:t> </w:t>
      </w:r>
      <w:r>
        <w:rPr>
          <w:sz w:val="20"/>
        </w:rPr>
        <w:t>xApps</w:t>
      </w:r>
      <w:r>
        <w:rPr>
          <w:spacing w:val="-5"/>
          <w:sz w:val="20"/>
        </w:rPr>
        <w:t> </w:t>
      </w:r>
      <w:r>
        <w:rPr>
          <w:sz w:val="20"/>
        </w:rPr>
        <w:t>for</w:t>
      </w:r>
      <w:r>
        <w:rPr>
          <w:spacing w:val="-3"/>
          <w:sz w:val="20"/>
        </w:rPr>
        <w:t> </w:t>
      </w:r>
      <w:r>
        <w:rPr>
          <w:sz w:val="20"/>
        </w:rPr>
        <w:t>use</w:t>
      </w:r>
      <w:r>
        <w:rPr>
          <w:spacing w:val="-4"/>
          <w:sz w:val="20"/>
        </w:rPr>
        <w:t> </w:t>
      </w:r>
      <w:r>
        <w:rPr>
          <w:sz w:val="20"/>
        </w:rPr>
        <w:t>of</w:t>
      </w:r>
      <w:r>
        <w:rPr>
          <w:spacing w:val="-6"/>
          <w:sz w:val="20"/>
        </w:rPr>
        <w:t> </w:t>
      </w:r>
      <w:r>
        <w:rPr>
          <w:sz w:val="20"/>
        </w:rPr>
        <w:t>the</w:t>
      </w:r>
      <w:r>
        <w:rPr>
          <w:spacing w:val="-3"/>
          <w:sz w:val="20"/>
        </w:rPr>
        <w:t> </w:t>
      </w:r>
      <w:r>
        <w:rPr>
          <w:sz w:val="20"/>
        </w:rPr>
        <w:t>Near-RT</w:t>
      </w:r>
      <w:r>
        <w:rPr>
          <w:spacing w:val="-4"/>
          <w:sz w:val="20"/>
        </w:rPr>
        <w:t> </w:t>
      </w:r>
      <w:r>
        <w:rPr>
          <w:sz w:val="20"/>
        </w:rPr>
        <w:t>RIC</w:t>
      </w:r>
      <w:r>
        <w:rPr>
          <w:spacing w:val="-4"/>
          <w:sz w:val="20"/>
        </w:rPr>
        <w:t> </w:t>
      </w:r>
      <w:r>
        <w:rPr>
          <w:spacing w:val="-2"/>
          <w:sz w:val="20"/>
        </w:rPr>
        <w:t>APIs;</w:t>
      </w:r>
    </w:p>
    <w:p>
      <w:pPr>
        <w:pStyle w:val="ListParagraph"/>
        <w:numPr>
          <w:ilvl w:val="0"/>
          <w:numId w:val="19"/>
        </w:numPr>
        <w:tabs>
          <w:tab w:pos="869" w:val="left" w:leader="none"/>
        </w:tabs>
        <w:spacing w:line="240" w:lineRule="auto" w:before="176" w:after="0"/>
        <w:ind w:left="869" w:right="0" w:hanging="454"/>
        <w:jc w:val="left"/>
        <w:rPr>
          <w:sz w:val="20"/>
        </w:rPr>
      </w:pPr>
      <w:r>
        <w:rPr>
          <w:sz w:val="20"/>
        </w:rPr>
        <w:t>Services</w:t>
      </w:r>
      <w:r>
        <w:rPr>
          <w:spacing w:val="-6"/>
          <w:sz w:val="20"/>
        </w:rPr>
        <w:t> </w:t>
      </w:r>
      <w:r>
        <w:rPr>
          <w:sz w:val="20"/>
        </w:rPr>
        <w:t>that</w:t>
      </w:r>
      <w:r>
        <w:rPr>
          <w:spacing w:val="-5"/>
          <w:sz w:val="20"/>
        </w:rPr>
        <w:t> </w:t>
      </w:r>
      <w:r>
        <w:rPr>
          <w:sz w:val="20"/>
        </w:rPr>
        <w:t>enable</w:t>
      </w:r>
      <w:r>
        <w:rPr>
          <w:spacing w:val="-5"/>
          <w:sz w:val="20"/>
        </w:rPr>
        <w:t> </w:t>
      </w:r>
      <w:r>
        <w:rPr>
          <w:sz w:val="20"/>
        </w:rPr>
        <w:t>generic</w:t>
      </w:r>
      <w:r>
        <w:rPr>
          <w:spacing w:val="-5"/>
          <w:sz w:val="20"/>
        </w:rPr>
        <w:t> </w:t>
      </w:r>
      <w:r>
        <w:rPr>
          <w:sz w:val="20"/>
        </w:rPr>
        <w:t>subscription</w:t>
      </w:r>
      <w:r>
        <w:rPr>
          <w:spacing w:val="-4"/>
          <w:sz w:val="20"/>
        </w:rPr>
        <w:t> </w:t>
      </w:r>
      <w:r>
        <w:rPr>
          <w:sz w:val="20"/>
        </w:rPr>
        <w:t>and</w:t>
      </w:r>
      <w:r>
        <w:rPr>
          <w:spacing w:val="-4"/>
          <w:sz w:val="20"/>
        </w:rPr>
        <w:t> </w:t>
      </w:r>
      <w:r>
        <w:rPr>
          <w:sz w:val="20"/>
        </w:rPr>
        <w:t>event</w:t>
      </w:r>
      <w:r>
        <w:rPr>
          <w:spacing w:val="-5"/>
          <w:sz w:val="20"/>
        </w:rPr>
        <w:t> </w:t>
      </w:r>
      <w:r>
        <w:rPr>
          <w:spacing w:val="-2"/>
          <w:sz w:val="20"/>
        </w:rPr>
        <w:t>notification;</w:t>
      </w:r>
    </w:p>
    <w:p>
      <w:pPr>
        <w:pStyle w:val="ListParagraph"/>
        <w:numPr>
          <w:ilvl w:val="0"/>
          <w:numId w:val="19"/>
        </w:numPr>
        <w:tabs>
          <w:tab w:pos="869" w:val="left" w:leader="none"/>
        </w:tabs>
        <w:spacing w:line="240" w:lineRule="auto" w:before="175" w:after="0"/>
        <w:ind w:left="869" w:right="0" w:hanging="454"/>
        <w:jc w:val="left"/>
        <w:rPr>
          <w:sz w:val="20"/>
        </w:rPr>
      </w:pPr>
      <w:r>
        <w:rPr>
          <w:sz w:val="20"/>
        </w:rPr>
        <w:t>Means</w:t>
      </w:r>
      <w:r>
        <w:rPr>
          <w:spacing w:val="-6"/>
          <w:sz w:val="20"/>
        </w:rPr>
        <w:t> </w:t>
      </w:r>
      <w:r>
        <w:rPr>
          <w:sz w:val="20"/>
        </w:rPr>
        <w:t>to</w:t>
      </w:r>
      <w:r>
        <w:rPr>
          <w:spacing w:val="-4"/>
          <w:sz w:val="20"/>
        </w:rPr>
        <w:t> </w:t>
      </w:r>
      <w:r>
        <w:rPr>
          <w:sz w:val="20"/>
        </w:rPr>
        <w:t>avoid</w:t>
      </w:r>
      <w:r>
        <w:rPr>
          <w:spacing w:val="-3"/>
          <w:sz w:val="20"/>
        </w:rPr>
        <w:t> </w:t>
      </w:r>
      <w:r>
        <w:rPr>
          <w:sz w:val="20"/>
        </w:rPr>
        <w:t>compatibility</w:t>
      </w:r>
      <w:r>
        <w:rPr>
          <w:spacing w:val="-6"/>
          <w:sz w:val="20"/>
        </w:rPr>
        <w:t> </w:t>
      </w:r>
      <w:r>
        <w:rPr>
          <w:sz w:val="20"/>
        </w:rPr>
        <w:t>clashes</w:t>
      </w:r>
      <w:r>
        <w:rPr>
          <w:spacing w:val="-5"/>
          <w:sz w:val="20"/>
        </w:rPr>
        <w:t> </w:t>
      </w:r>
      <w:r>
        <w:rPr>
          <w:sz w:val="20"/>
        </w:rPr>
        <w:t>between</w:t>
      </w:r>
      <w:r>
        <w:rPr>
          <w:spacing w:val="-4"/>
          <w:sz w:val="20"/>
        </w:rPr>
        <w:t> </w:t>
      </w:r>
      <w:r>
        <w:rPr>
          <w:sz w:val="20"/>
        </w:rPr>
        <w:t>xApps</w:t>
      </w:r>
      <w:r>
        <w:rPr>
          <w:spacing w:val="-5"/>
          <w:sz w:val="20"/>
        </w:rPr>
        <w:t> </w:t>
      </w:r>
      <w:r>
        <w:rPr>
          <w:sz w:val="20"/>
        </w:rPr>
        <w:t>and</w:t>
      </w:r>
      <w:r>
        <w:rPr>
          <w:spacing w:val="-4"/>
          <w:sz w:val="20"/>
        </w:rPr>
        <w:t> </w:t>
      </w:r>
      <w:r>
        <w:rPr>
          <w:sz w:val="20"/>
        </w:rPr>
        <w:t>the</w:t>
      </w:r>
      <w:r>
        <w:rPr>
          <w:spacing w:val="-4"/>
          <w:sz w:val="20"/>
        </w:rPr>
        <w:t> </w:t>
      </w:r>
      <w:r>
        <w:rPr>
          <w:sz w:val="20"/>
        </w:rPr>
        <w:t>services</w:t>
      </w:r>
      <w:r>
        <w:rPr>
          <w:spacing w:val="-6"/>
          <w:sz w:val="20"/>
        </w:rPr>
        <w:t> </w:t>
      </w:r>
      <w:r>
        <w:rPr>
          <w:sz w:val="20"/>
        </w:rPr>
        <w:t>they</w:t>
      </w:r>
      <w:r>
        <w:rPr>
          <w:spacing w:val="-3"/>
          <w:sz w:val="20"/>
        </w:rPr>
        <w:t> </w:t>
      </w:r>
      <w:r>
        <w:rPr>
          <w:spacing w:val="-2"/>
          <w:sz w:val="20"/>
        </w:rPr>
        <w:t>access.</w:t>
      </w:r>
    </w:p>
    <w:p>
      <w:pPr>
        <w:pStyle w:val="BodyText"/>
        <w:spacing w:before="176"/>
        <w:ind w:left="132"/>
      </w:pPr>
      <w:r>
        <w:rPr/>
        <w:t>The</w:t>
      </w:r>
      <w:r>
        <w:rPr>
          <w:spacing w:val="-4"/>
        </w:rPr>
        <w:t> </w:t>
      </w:r>
      <w:r>
        <w:rPr/>
        <w:t>API</w:t>
      </w:r>
      <w:r>
        <w:rPr>
          <w:spacing w:val="-4"/>
        </w:rPr>
        <w:t> </w:t>
      </w:r>
      <w:r>
        <w:rPr/>
        <w:t>enablement</w:t>
      </w:r>
      <w:r>
        <w:rPr>
          <w:spacing w:val="-4"/>
        </w:rPr>
        <w:t> </w:t>
      </w:r>
      <w:r>
        <w:rPr/>
        <w:t>services</w:t>
      </w:r>
      <w:r>
        <w:rPr>
          <w:spacing w:val="-5"/>
        </w:rPr>
        <w:t> </w:t>
      </w:r>
      <w:r>
        <w:rPr/>
        <w:t>can</w:t>
      </w:r>
      <w:r>
        <w:rPr>
          <w:spacing w:val="-3"/>
        </w:rPr>
        <w:t> </w:t>
      </w:r>
      <w:r>
        <w:rPr/>
        <w:t>be</w:t>
      </w:r>
      <w:r>
        <w:rPr>
          <w:spacing w:val="-3"/>
        </w:rPr>
        <w:t> </w:t>
      </w:r>
      <w:r>
        <w:rPr/>
        <w:t>accessed</w:t>
      </w:r>
      <w:r>
        <w:rPr>
          <w:spacing w:val="-3"/>
        </w:rPr>
        <w:t> </w:t>
      </w:r>
      <w:r>
        <w:rPr/>
        <w:t>by</w:t>
      </w:r>
      <w:r>
        <w:rPr>
          <w:spacing w:val="-5"/>
        </w:rPr>
        <w:t> </w:t>
      </w:r>
      <w:r>
        <w:rPr/>
        <w:t>the</w:t>
      </w:r>
      <w:r>
        <w:rPr>
          <w:spacing w:val="-3"/>
        </w:rPr>
        <w:t> </w:t>
      </w:r>
      <w:r>
        <w:rPr/>
        <w:t>xApps</w:t>
      </w:r>
      <w:r>
        <w:rPr>
          <w:spacing w:val="-5"/>
        </w:rPr>
        <w:t> </w:t>
      </w:r>
      <w:r>
        <w:rPr/>
        <w:t>via</w:t>
      </w:r>
      <w:r>
        <w:rPr>
          <w:spacing w:val="-4"/>
        </w:rPr>
        <w:t> </w:t>
      </w:r>
      <w:r>
        <w:rPr/>
        <w:t>one</w:t>
      </w:r>
      <w:r>
        <w:rPr>
          <w:spacing w:val="-5"/>
        </w:rPr>
        <w:t> </w:t>
      </w:r>
      <w:r>
        <w:rPr/>
        <w:t>or</w:t>
      </w:r>
      <w:r>
        <w:rPr>
          <w:spacing w:val="-4"/>
        </w:rPr>
        <w:t> </w:t>
      </w:r>
      <w:r>
        <w:rPr/>
        <w:t>more</w:t>
      </w:r>
      <w:r>
        <w:rPr>
          <w:spacing w:val="-4"/>
        </w:rPr>
        <w:t> </w:t>
      </w:r>
      <w:r>
        <w:rPr/>
        <w:t>enablement</w:t>
      </w:r>
      <w:r>
        <w:rPr>
          <w:spacing w:val="-4"/>
        </w:rPr>
        <w:t> </w:t>
      </w:r>
      <w:r>
        <w:rPr>
          <w:spacing w:val="-2"/>
        </w:rPr>
        <w:t>APIs.</w:t>
      </w:r>
    </w:p>
    <w:p>
      <w:pPr>
        <w:spacing w:after="0"/>
        <w:sectPr>
          <w:pgSz w:w="11910" w:h="16850"/>
          <w:pgMar w:header="694" w:footer="702" w:top="1460" w:bottom="900" w:left="720" w:right="700"/>
        </w:sectPr>
      </w:pPr>
    </w:p>
    <w:p>
      <w:pPr>
        <w:pStyle w:val="BodyText"/>
        <w:spacing w:before="129"/>
      </w:pPr>
    </w:p>
    <w:p>
      <w:pPr>
        <w:pStyle w:val="BodyText"/>
        <w:tabs>
          <w:tab w:pos="1267" w:val="left" w:leader="none"/>
        </w:tabs>
        <w:spacing w:line="254" w:lineRule="auto"/>
        <w:ind w:left="1267" w:right="256" w:hanging="852"/>
      </w:pPr>
      <w:r>
        <w:rPr>
          <w:spacing w:val="-2"/>
        </w:rPr>
        <w:t>NOTE:</w:t>
      </w:r>
      <w:r>
        <w:rPr/>
        <w:tab/>
        <w:t>The</w:t>
      </w:r>
      <w:r>
        <w:rPr>
          <w:spacing w:val="-2"/>
        </w:rPr>
        <w:t> </w:t>
      </w:r>
      <w:r>
        <w:rPr/>
        <w:t>provided</w:t>
      </w:r>
      <w:r>
        <w:rPr>
          <w:spacing w:val="-3"/>
        </w:rPr>
        <w:t> </w:t>
      </w:r>
      <w:r>
        <w:rPr/>
        <w:t>enablement</w:t>
      </w:r>
      <w:r>
        <w:rPr>
          <w:spacing w:val="-3"/>
        </w:rPr>
        <w:t> </w:t>
      </w:r>
      <w:r>
        <w:rPr/>
        <w:t>APIs</w:t>
      </w:r>
      <w:r>
        <w:rPr>
          <w:spacing w:val="-3"/>
        </w:rPr>
        <w:t> </w:t>
      </w:r>
      <w:r>
        <w:rPr/>
        <w:t>may</w:t>
      </w:r>
      <w:r>
        <w:rPr>
          <w:spacing w:val="-1"/>
        </w:rPr>
        <w:t> </w:t>
      </w:r>
      <w:r>
        <w:rPr/>
        <w:t>need</w:t>
      </w:r>
      <w:r>
        <w:rPr>
          <w:spacing w:val="-1"/>
        </w:rPr>
        <w:t> </w:t>
      </w:r>
      <w:r>
        <w:rPr/>
        <w:t>to</w:t>
      </w:r>
      <w:r>
        <w:rPr>
          <w:spacing w:val="-4"/>
        </w:rPr>
        <w:t> </w:t>
      </w:r>
      <w:r>
        <w:rPr/>
        <w:t>consider</w:t>
      </w:r>
      <w:r>
        <w:rPr>
          <w:spacing w:val="-1"/>
        </w:rPr>
        <w:t> </w:t>
      </w:r>
      <w:r>
        <w:rPr/>
        <w:t>the</w:t>
      </w:r>
      <w:r>
        <w:rPr>
          <w:spacing w:val="-2"/>
        </w:rPr>
        <w:t> </w:t>
      </w:r>
      <w:r>
        <w:rPr/>
        <w:t>level</w:t>
      </w:r>
      <w:r>
        <w:rPr>
          <w:spacing w:val="-2"/>
        </w:rPr>
        <w:t> </w:t>
      </w:r>
      <w:r>
        <w:rPr/>
        <w:t>of</w:t>
      </w:r>
      <w:r>
        <w:rPr>
          <w:spacing w:val="-2"/>
        </w:rPr>
        <w:t> </w:t>
      </w:r>
      <w:r>
        <w:rPr/>
        <w:t>trust</w:t>
      </w:r>
      <w:r>
        <w:rPr>
          <w:spacing w:val="-3"/>
        </w:rPr>
        <w:t> </w:t>
      </w:r>
      <w:r>
        <w:rPr/>
        <w:t>related</w:t>
      </w:r>
      <w:r>
        <w:rPr>
          <w:spacing w:val="-1"/>
        </w:rPr>
        <w:t> </w:t>
      </w:r>
      <w:r>
        <w:rPr/>
        <w:t>to</w:t>
      </w:r>
      <w:r>
        <w:rPr>
          <w:spacing w:val="-4"/>
        </w:rPr>
        <w:t> </w:t>
      </w:r>
      <w:r>
        <w:rPr/>
        <w:t>the</w:t>
      </w:r>
      <w:r>
        <w:rPr>
          <w:spacing w:val="-2"/>
        </w:rPr>
        <w:t> </w:t>
      </w:r>
      <w:r>
        <w:rPr/>
        <w:t>xApp</w:t>
      </w:r>
      <w:r>
        <w:rPr>
          <w:spacing w:val="-3"/>
        </w:rPr>
        <w:t> </w:t>
      </w:r>
      <w:r>
        <w:rPr/>
        <w:t>(e.g.,</w:t>
      </w:r>
      <w:r>
        <w:rPr>
          <w:spacing w:val="-4"/>
        </w:rPr>
        <w:t> </w:t>
      </w:r>
      <w:r>
        <w:rPr/>
        <w:t>3rd</w:t>
      </w:r>
      <w:r>
        <w:rPr>
          <w:spacing w:val="-3"/>
        </w:rPr>
        <w:t> </w:t>
      </w:r>
      <w:r>
        <w:rPr/>
        <w:t>party</w:t>
      </w:r>
      <w:r>
        <w:rPr>
          <w:spacing w:val="-4"/>
        </w:rPr>
        <w:t> </w:t>
      </w:r>
      <w:r>
        <w:rPr/>
        <w:t>xApp, RIC-owned xApp, etc.).</w:t>
      </w:r>
    </w:p>
    <w:p>
      <w:pPr>
        <w:pStyle w:val="BodyText"/>
        <w:spacing w:before="51"/>
      </w:pPr>
    </w:p>
    <w:p>
      <w:pPr>
        <w:pStyle w:val="Heading3"/>
        <w:numPr>
          <w:ilvl w:val="2"/>
          <w:numId w:val="13"/>
        </w:numPr>
        <w:tabs>
          <w:tab w:pos="1265" w:val="left" w:leader="none"/>
        </w:tabs>
        <w:spacing w:line="240" w:lineRule="auto" w:before="0" w:after="0"/>
        <w:ind w:left="1265" w:right="0" w:hanging="1133"/>
        <w:jc w:val="left"/>
      </w:pPr>
      <w:bookmarkStart w:name="_TOC_250084" w:id="69"/>
      <w:bookmarkStart w:name="6.2.9 AI/ML Support" w:id="70"/>
      <w:r>
        <w:rPr/>
      </w:r>
      <w:r>
        <w:rPr/>
        <w:t>AI/ML</w:t>
      </w:r>
      <w:r>
        <w:rPr>
          <w:spacing w:val="-3"/>
        </w:rPr>
        <w:t> </w:t>
      </w:r>
      <w:bookmarkEnd w:id="69"/>
      <w:r>
        <w:rPr>
          <w:spacing w:val="-2"/>
        </w:rPr>
        <w:t>Support</w:t>
      </w:r>
    </w:p>
    <w:p>
      <w:pPr>
        <w:pStyle w:val="Heading4"/>
        <w:numPr>
          <w:ilvl w:val="3"/>
          <w:numId w:val="13"/>
        </w:numPr>
        <w:tabs>
          <w:tab w:pos="1550" w:val="left" w:leader="none"/>
        </w:tabs>
        <w:spacing w:line="240" w:lineRule="auto" w:before="301" w:after="0"/>
        <w:ind w:left="1550" w:right="0" w:hanging="1418"/>
        <w:jc w:val="left"/>
      </w:pPr>
      <w:bookmarkStart w:name="6.2.9.0 Introduction" w:id="71"/>
      <w:bookmarkEnd w:id="71"/>
      <w:r>
        <w:rPr/>
      </w:r>
      <w:r>
        <w:rPr>
          <w:spacing w:val="-2"/>
        </w:rPr>
        <w:t>Introduction</w:t>
      </w:r>
    </w:p>
    <w:p>
      <w:pPr>
        <w:pStyle w:val="BodyText"/>
        <w:spacing w:line="256" w:lineRule="auto" w:before="181"/>
        <w:ind w:left="132" w:right="491"/>
        <w:jc w:val="both"/>
      </w:pPr>
      <w:r>
        <w:rPr/>
        <w:t>The</w:t>
      </w:r>
      <w:r>
        <w:rPr>
          <w:spacing w:val="-2"/>
        </w:rPr>
        <w:t> </w:t>
      </w:r>
      <w:r>
        <w:rPr/>
        <w:t>AI/ML</w:t>
      </w:r>
      <w:r>
        <w:rPr>
          <w:spacing w:val="-2"/>
        </w:rPr>
        <w:t> </w:t>
      </w:r>
      <w:r>
        <w:rPr/>
        <w:t>support</w:t>
      </w:r>
      <w:r>
        <w:rPr>
          <w:spacing w:val="-4"/>
        </w:rPr>
        <w:t> </w:t>
      </w:r>
      <w:r>
        <w:rPr/>
        <w:t>functionality</w:t>
      </w:r>
      <w:r>
        <w:rPr>
          <w:spacing w:val="-2"/>
        </w:rPr>
        <w:t> </w:t>
      </w:r>
      <w:r>
        <w:rPr/>
        <w:t>enables</w:t>
      </w:r>
      <w:r>
        <w:rPr>
          <w:spacing w:val="-3"/>
        </w:rPr>
        <w:t> </w:t>
      </w:r>
      <w:r>
        <w:rPr/>
        <w:t>the</w:t>
      </w:r>
      <w:r>
        <w:rPr>
          <w:spacing w:val="-3"/>
        </w:rPr>
        <w:t> </w:t>
      </w:r>
      <w:r>
        <w:rPr/>
        <w:t>Near-RT</w:t>
      </w:r>
      <w:r>
        <w:rPr>
          <w:spacing w:val="-3"/>
        </w:rPr>
        <w:t> </w:t>
      </w:r>
      <w:r>
        <w:rPr/>
        <w:t>RIC</w:t>
      </w:r>
      <w:r>
        <w:rPr>
          <w:spacing w:val="-4"/>
        </w:rPr>
        <w:t> </w:t>
      </w:r>
      <w:r>
        <w:rPr/>
        <w:t>platform</w:t>
      </w:r>
      <w:r>
        <w:rPr>
          <w:spacing w:val="-2"/>
        </w:rPr>
        <w:t> </w:t>
      </w:r>
      <w:r>
        <w:rPr/>
        <w:t>with data</w:t>
      </w:r>
      <w:r>
        <w:rPr>
          <w:spacing w:val="-5"/>
        </w:rPr>
        <w:t> </w:t>
      </w:r>
      <w:r>
        <w:rPr/>
        <w:t>pipelining,</w:t>
      </w:r>
      <w:r>
        <w:rPr>
          <w:spacing w:val="-7"/>
        </w:rPr>
        <w:t> </w:t>
      </w:r>
      <w:r>
        <w:rPr/>
        <w:t>model</w:t>
      </w:r>
      <w:r>
        <w:rPr>
          <w:spacing w:val="-2"/>
        </w:rPr>
        <w:t> </w:t>
      </w:r>
      <w:r>
        <w:rPr/>
        <w:t>management,</w:t>
      </w:r>
      <w:r>
        <w:rPr>
          <w:spacing w:val="-2"/>
        </w:rPr>
        <w:t> </w:t>
      </w:r>
      <w:r>
        <w:rPr/>
        <w:t>training</w:t>
      </w:r>
      <w:r>
        <w:rPr>
          <w:spacing w:val="-2"/>
        </w:rPr>
        <w:t> </w:t>
      </w:r>
      <w:r>
        <w:rPr/>
        <w:t>and inference,</w:t>
      </w:r>
      <w:r>
        <w:rPr>
          <w:spacing w:val="-3"/>
        </w:rPr>
        <w:t> </w:t>
      </w:r>
      <w:r>
        <w:rPr/>
        <w:t>which</w:t>
      </w:r>
      <w:r>
        <w:rPr>
          <w:spacing w:val="-2"/>
        </w:rPr>
        <w:t> </w:t>
      </w:r>
      <w:r>
        <w:rPr/>
        <w:t>constitute</w:t>
      </w:r>
      <w:r>
        <w:rPr>
          <w:spacing w:val="-2"/>
        </w:rPr>
        <w:t> </w:t>
      </w:r>
      <w:r>
        <w:rPr/>
        <w:t>complete</w:t>
      </w:r>
      <w:r>
        <w:rPr>
          <w:spacing w:val="-3"/>
        </w:rPr>
        <w:t> </w:t>
      </w:r>
      <w:r>
        <w:rPr/>
        <w:t>AI/ML</w:t>
      </w:r>
      <w:r>
        <w:rPr>
          <w:spacing w:val="-2"/>
        </w:rPr>
        <w:t> </w:t>
      </w:r>
      <w:r>
        <w:rPr/>
        <w:t>workflow</w:t>
      </w:r>
      <w:r>
        <w:rPr>
          <w:spacing w:val="-3"/>
        </w:rPr>
        <w:t> </w:t>
      </w:r>
      <w:r>
        <w:rPr/>
        <w:t>support</w:t>
      </w:r>
      <w:r>
        <w:rPr>
          <w:spacing w:val="-4"/>
        </w:rPr>
        <w:t> </w:t>
      </w:r>
      <w:r>
        <w:rPr/>
        <w:t>for</w:t>
      </w:r>
      <w:r>
        <w:rPr>
          <w:spacing w:val="-5"/>
        </w:rPr>
        <w:t> </w:t>
      </w:r>
      <w:r>
        <w:rPr/>
        <w:t>xApps</w:t>
      </w:r>
      <w:r>
        <w:rPr>
          <w:spacing w:val="-4"/>
        </w:rPr>
        <w:t> </w:t>
      </w:r>
      <w:r>
        <w:rPr/>
        <w:t>to</w:t>
      </w:r>
      <w:r>
        <w:rPr>
          <w:spacing w:val="-2"/>
        </w:rPr>
        <w:t> </w:t>
      </w:r>
      <w:r>
        <w:rPr/>
        <w:t>implement</w:t>
      </w:r>
      <w:r>
        <w:rPr>
          <w:spacing w:val="-4"/>
        </w:rPr>
        <w:t> </w:t>
      </w:r>
      <w:r>
        <w:rPr/>
        <w:t>AI/ML</w:t>
      </w:r>
      <w:r>
        <w:rPr>
          <w:spacing w:val="-2"/>
        </w:rPr>
        <w:t> </w:t>
      </w:r>
      <w:r>
        <w:rPr/>
        <w:t>algorithms.</w:t>
      </w:r>
      <w:r>
        <w:rPr>
          <w:spacing w:val="-3"/>
        </w:rPr>
        <w:t> </w:t>
      </w:r>
      <w:r>
        <w:rPr/>
        <w:t>xApps</w:t>
      </w:r>
      <w:r>
        <w:rPr>
          <w:spacing w:val="-4"/>
        </w:rPr>
        <w:t> </w:t>
      </w:r>
      <w:r>
        <w:rPr/>
        <w:t>may</w:t>
      </w:r>
      <w:r>
        <w:rPr>
          <w:spacing w:val="-2"/>
        </w:rPr>
        <w:t> </w:t>
      </w:r>
      <w:r>
        <w:rPr/>
        <w:t>use none, part, or all of this functionality, depending on its design.</w:t>
      </w:r>
    </w:p>
    <w:p>
      <w:pPr>
        <w:pStyle w:val="BodyText"/>
        <w:spacing w:before="49"/>
      </w:pPr>
    </w:p>
    <w:p>
      <w:pPr>
        <w:pStyle w:val="Heading4"/>
        <w:numPr>
          <w:ilvl w:val="3"/>
          <w:numId w:val="13"/>
        </w:numPr>
        <w:tabs>
          <w:tab w:pos="1550" w:val="left" w:leader="none"/>
        </w:tabs>
        <w:spacing w:line="240" w:lineRule="auto" w:before="0" w:after="0"/>
        <w:ind w:left="1550" w:right="0" w:hanging="1418"/>
        <w:jc w:val="left"/>
      </w:pPr>
      <w:bookmarkStart w:name="6.2.9.1 Data Pipelining" w:id="72"/>
      <w:bookmarkEnd w:id="72"/>
      <w:r>
        <w:rPr/>
      </w:r>
      <w:r>
        <w:rPr/>
        <w:t>Data</w:t>
      </w:r>
      <w:r>
        <w:rPr>
          <w:spacing w:val="-4"/>
        </w:rPr>
        <w:t> </w:t>
      </w:r>
      <w:r>
        <w:rPr>
          <w:spacing w:val="-2"/>
        </w:rPr>
        <w:t>Pipelining</w:t>
      </w:r>
    </w:p>
    <w:p>
      <w:pPr>
        <w:pStyle w:val="BodyText"/>
        <w:spacing w:before="181"/>
        <w:ind w:left="132"/>
        <w:jc w:val="both"/>
      </w:pPr>
      <w:r>
        <w:rPr/>
        <w:t>This</w:t>
      </w:r>
      <w:r>
        <w:rPr>
          <w:spacing w:val="-6"/>
        </w:rPr>
        <w:t> </w:t>
      </w:r>
      <w:r>
        <w:rPr/>
        <w:t>functionality</w:t>
      </w:r>
      <w:r>
        <w:rPr>
          <w:spacing w:val="-4"/>
        </w:rPr>
        <w:t> </w:t>
      </w:r>
      <w:r>
        <w:rPr/>
        <w:t>enables</w:t>
      </w:r>
      <w:r>
        <w:rPr>
          <w:spacing w:val="-2"/>
        </w:rPr>
        <w:t> </w:t>
      </w:r>
      <w:r>
        <w:rPr/>
        <w:t>the</w:t>
      </w:r>
      <w:r>
        <w:rPr>
          <w:spacing w:val="-6"/>
        </w:rPr>
        <w:t> </w:t>
      </w:r>
      <w:r>
        <w:rPr/>
        <w:t>Near-RT</w:t>
      </w:r>
      <w:r>
        <w:rPr>
          <w:spacing w:val="-5"/>
        </w:rPr>
        <w:t> </w:t>
      </w:r>
      <w:r>
        <w:rPr/>
        <w:t>RIC</w:t>
      </w:r>
      <w:r>
        <w:rPr>
          <w:spacing w:val="-5"/>
        </w:rPr>
        <w:t> </w:t>
      </w:r>
      <w:r>
        <w:rPr/>
        <w:t>platform</w:t>
      </w:r>
      <w:r>
        <w:rPr>
          <w:spacing w:val="-4"/>
        </w:rPr>
        <w:t> </w:t>
      </w:r>
      <w:r>
        <w:rPr/>
        <w:t>with</w:t>
      </w:r>
      <w:r>
        <w:rPr>
          <w:spacing w:val="-1"/>
        </w:rPr>
        <w:t> </w:t>
      </w:r>
      <w:r>
        <w:rPr/>
        <w:t>data</w:t>
      </w:r>
      <w:r>
        <w:rPr>
          <w:spacing w:val="-5"/>
        </w:rPr>
        <w:t> </w:t>
      </w:r>
      <w:r>
        <w:rPr/>
        <w:t>ingestion</w:t>
      </w:r>
      <w:r>
        <w:rPr>
          <w:spacing w:val="-4"/>
        </w:rPr>
        <w:t> </w:t>
      </w:r>
      <w:r>
        <w:rPr/>
        <w:t>and</w:t>
      </w:r>
      <w:r>
        <w:rPr>
          <w:spacing w:val="-5"/>
        </w:rPr>
        <w:t> </w:t>
      </w:r>
      <w:r>
        <w:rPr/>
        <w:t>preparation</w:t>
      </w:r>
      <w:r>
        <w:rPr>
          <w:spacing w:val="-4"/>
        </w:rPr>
        <w:t> </w:t>
      </w:r>
      <w:r>
        <w:rPr/>
        <w:t>for</w:t>
      </w:r>
      <w:r>
        <w:rPr>
          <w:spacing w:val="-5"/>
        </w:rPr>
        <w:t> </w:t>
      </w:r>
      <w:r>
        <w:rPr>
          <w:spacing w:val="-2"/>
        </w:rPr>
        <w:t>xApps.</w:t>
      </w:r>
    </w:p>
    <w:p>
      <w:pPr>
        <w:pStyle w:val="BodyText"/>
        <w:spacing w:line="256" w:lineRule="auto" w:before="173"/>
        <w:ind w:left="132"/>
      </w:pPr>
      <w:r>
        <w:rPr/>
        <w:t>The</w:t>
      </w:r>
      <w:r>
        <w:rPr>
          <w:spacing w:val="-3"/>
        </w:rPr>
        <w:t> </w:t>
      </w:r>
      <w:r>
        <w:rPr/>
        <w:t>input</w:t>
      </w:r>
      <w:r>
        <w:rPr>
          <w:spacing w:val="-6"/>
        </w:rPr>
        <w:t> </w:t>
      </w:r>
      <w:r>
        <w:rPr/>
        <w:t>may</w:t>
      </w:r>
      <w:r>
        <w:rPr>
          <w:spacing w:val="-2"/>
        </w:rPr>
        <w:t> </w:t>
      </w:r>
      <w:r>
        <w:rPr/>
        <w:t>include</w:t>
      </w:r>
      <w:r>
        <w:rPr>
          <w:spacing w:val="-3"/>
        </w:rPr>
        <w:t> </w:t>
      </w:r>
      <w:r>
        <w:rPr/>
        <w:t>E2</w:t>
      </w:r>
      <w:r>
        <w:rPr>
          <w:spacing w:val="-4"/>
        </w:rPr>
        <w:t> </w:t>
      </w:r>
      <w:r>
        <w:rPr/>
        <w:t>node</w:t>
      </w:r>
      <w:r>
        <w:rPr>
          <w:spacing w:val="-3"/>
        </w:rPr>
        <w:t> </w:t>
      </w:r>
      <w:r>
        <w:rPr/>
        <w:t>data</w:t>
      </w:r>
      <w:r>
        <w:rPr>
          <w:spacing w:val="-3"/>
        </w:rPr>
        <w:t> </w:t>
      </w:r>
      <w:r>
        <w:rPr/>
        <w:t>collected</w:t>
      </w:r>
      <w:r>
        <w:rPr>
          <w:spacing w:val="-2"/>
        </w:rPr>
        <w:t> </w:t>
      </w:r>
      <w:r>
        <w:rPr/>
        <w:t>over</w:t>
      </w:r>
      <w:r>
        <w:rPr>
          <w:spacing w:val="-2"/>
        </w:rPr>
        <w:t> </w:t>
      </w:r>
      <w:r>
        <w:rPr/>
        <w:t>E2</w:t>
      </w:r>
      <w:r>
        <w:rPr>
          <w:spacing w:val="-4"/>
        </w:rPr>
        <w:t> </w:t>
      </w:r>
      <w:r>
        <w:rPr/>
        <w:t>interface,</w:t>
      </w:r>
      <w:r>
        <w:rPr>
          <w:spacing w:val="-2"/>
        </w:rPr>
        <w:t> </w:t>
      </w:r>
      <w:r>
        <w:rPr/>
        <w:t>enrichment</w:t>
      </w:r>
      <w:r>
        <w:rPr>
          <w:spacing w:val="-4"/>
        </w:rPr>
        <w:t> </w:t>
      </w:r>
      <w:r>
        <w:rPr/>
        <w:t>information</w:t>
      </w:r>
      <w:r>
        <w:rPr>
          <w:spacing w:val="-4"/>
        </w:rPr>
        <w:t> </w:t>
      </w:r>
      <w:r>
        <w:rPr/>
        <w:t>over</w:t>
      </w:r>
      <w:r>
        <w:rPr>
          <w:spacing w:val="-2"/>
        </w:rPr>
        <w:t> </w:t>
      </w:r>
      <w:r>
        <w:rPr/>
        <w:t>A1</w:t>
      </w:r>
      <w:r>
        <w:rPr>
          <w:spacing w:val="-2"/>
        </w:rPr>
        <w:t> </w:t>
      </w:r>
      <w:r>
        <w:rPr/>
        <w:t>interface,</w:t>
      </w:r>
      <w:r>
        <w:rPr>
          <w:spacing w:val="-2"/>
        </w:rPr>
        <w:t> </w:t>
      </w:r>
      <w:r>
        <w:rPr/>
        <w:t>information</w:t>
      </w:r>
      <w:r>
        <w:rPr>
          <w:spacing w:val="-7"/>
        </w:rPr>
        <w:t> </w:t>
      </w:r>
      <w:r>
        <w:rPr/>
        <w:t>from xApps, and data retrieved from the Near-RT RIC database through the messaging infrastructure.</w:t>
      </w:r>
    </w:p>
    <w:p>
      <w:pPr>
        <w:pStyle w:val="BodyText"/>
        <w:spacing w:line="254" w:lineRule="auto" w:before="160"/>
        <w:ind w:left="132" w:right="150"/>
      </w:pPr>
      <w:r>
        <w:rPr/>
        <w:t>The</w:t>
      </w:r>
      <w:r>
        <w:rPr>
          <w:spacing w:val="-2"/>
        </w:rPr>
        <w:t> </w:t>
      </w:r>
      <w:r>
        <w:rPr/>
        <w:t>output</w:t>
      </w:r>
      <w:r>
        <w:rPr>
          <w:spacing w:val="-3"/>
        </w:rPr>
        <w:t> </w:t>
      </w:r>
      <w:r>
        <w:rPr/>
        <w:t>is</w:t>
      </w:r>
      <w:r>
        <w:rPr>
          <w:spacing w:val="-3"/>
        </w:rPr>
        <w:t> </w:t>
      </w:r>
      <w:r>
        <w:rPr/>
        <w:t>data</w:t>
      </w:r>
      <w:r>
        <w:rPr>
          <w:spacing w:val="-2"/>
        </w:rPr>
        <w:t> </w:t>
      </w:r>
      <w:r>
        <w:rPr/>
        <w:t>sets</w:t>
      </w:r>
      <w:r>
        <w:rPr>
          <w:spacing w:val="-3"/>
        </w:rPr>
        <w:t> </w:t>
      </w:r>
      <w:r>
        <w:rPr/>
        <w:t>that</w:t>
      </w:r>
      <w:r>
        <w:rPr>
          <w:spacing w:val="-2"/>
        </w:rPr>
        <w:t> </w:t>
      </w:r>
      <w:r>
        <w:rPr/>
        <w:t>are</w:t>
      </w:r>
      <w:r>
        <w:rPr>
          <w:spacing w:val="-2"/>
        </w:rPr>
        <w:t> </w:t>
      </w:r>
      <w:r>
        <w:rPr/>
        <w:t>ready</w:t>
      </w:r>
      <w:r>
        <w:rPr>
          <w:spacing w:val="-1"/>
        </w:rPr>
        <w:t> </w:t>
      </w:r>
      <w:r>
        <w:rPr/>
        <w:t>to</w:t>
      </w:r>
      <w:r>
        <w:rPr>
          <w:spacing w:val="-4"/>
        </w:rPr>
        <w:t> </w:t>
      </w:r>
      <w:r>
        <w:rPr/>
        <w:t>be</w:t>
      </w:r>
      <w:r>
        <w:rPr>
          <w:spacing w:val="-2"/>
        </w:rPr>
        <w:t> </w:t>
      </w:r>
      <w:r>
        <w:rPr/>
        <w:t>consumed</w:t>
      </w:r>
      <w:r>
        <w:rPr>
          <w:spacing w:val="-3"/>
        </w:rPr>
        <w:t> </w:t>
      </w:r>
      <w:r>
        <w:rPr/>
        <w:t>by</w:t>
      </w:r>
      <w:r>
        <w:rPr>
          <w:spacing w:val="-1"/>
        </w:rPr>
        <w:t> </w:t>
      </w:r>
      <w:r>
        <w:rPr/>
        <w:t>AI/ML</w:t>
      </w:r>
      <w:r>
        <w:rPr>
          <w:spacing w:val="-1"/>
        </w:rPr>
        <w:t> </w:t>
      </w:r>
      <w:r>
        <w:rPr/>
        <w:t>Model.</w:t>
      </w:r>
      <w:r>
        <w:rPr>
          <w:spacing w:val="-2"/>
        </w:rPr>
        <w:t> </w:t>
      </w:r>
      <w:r>
        <w:rPr/>
        <w:t>The</w:t>
      </w:r>
      <w:r>
        <w:rPr>
          <w:spacing w:val="-4"/>
        </w:rPr>
        <w:t> </w:t>
      </w:r>
      <w:r>
        <w:rPr/>
        <w:t>output</w:t>
      </w:r>
      <w:r>
        <w:rPr>
          <w:spacing w:val="-3"/>
        </w:rPr>
        <w:t> </w:t>
      </w:r>
      <w:r>
        <w:rPr/>
        <w:t>may</w:t>
      </w:r>
      <w:r>
        <w:rPr>
          <w:spacing w:val="-3"/>
        </w:rPr>
        <w:t> </w:t>
      </w:r>
      <w:r>
        <w:rPr/>
        <w:t>be</w:t>
      </w:r>
      <w:r>
        <w:rPr>
          <w:spacing w:val="-2"/>
        </w:rPr>
        <w:t> </w:t>
      </w:r>
      <w:r>
        <w:rPr/>
        <w:t>stored</w:t>
      </w:r>
      <w:r>
        <w:rPr>
          <w:spacing w:val="-1"/>
        </w:rPr>
        <w:t> </w:t>
      </w:r>
      <w:r>
        <w:rPr/>
        <w:t>in</w:t>
      </w:r>
      <w:r>
        <w:rPr>
          <w:spacing w:val="-1"/>
        </w:rPr>
        <w:t> </w:t>
      </w:r>
      <w:r>
        <w:rPr/>
        <w:t>an</w:t>
      </w:r>
      <w:r>
        <w:rPr>
          <w:spacing w:val="-3"/>
        </w:rPr>
        <w:t> </w:t>
      </w:r>
      <w:r>
        <w:rPr/>
        <w:t>xApp</w:t>
      </w:r>
      <w:r>
        <w:rPr>
          <w:spacing w:val="-1"/>
        </w:rPr>
        <w:t> </w:t>
      </w:r>
      <w:r>
        <w:rPr/>
        <w:t>specific</w:t>
      </w:r>
      <w:r>
        <w:rPr>
          <w:spacing w:val="-4"/>
        </w:rPr>
        <w:t> </w:t>
      </w:r>
      <w:r>
        <w:rPr/>
        <w:t>space (e.g., a dedicated space in database) or used as input for inference (see clause 6.2.9.3).</w:t>
      </w:r>
    </w:p>
    <w:p>
      <w:pPr>
        <w:pStyle w:val="BodyText"/>
        <w:spacing w:before="53"/>
      </w:pPr>
    </w:p>
    <w:p>
      <w:pPr>
        <w:pStyle w:val="Heading4"/>
        <w:numPr>
          <w:ilvl w:val="3"/>
          <w:numId w:val="20"/>
        </w:numPr>
        <w:tabs>
          <w:tab w:pos="865" w:val="left" w:leader="none"/>
          <w:tab w:pos="1550" w:val="left" w:leader="none"/>
        </w:tabs>
        <w:spacing w:line="240" w:lineRule="auto" w:before="0" w:after="0"/>
        <w:ind w:left="865" w:right="0" w:hanging="733"/>
        <w:jc w:val="left"/>
      </w:pPr>
      <w:bookmarkStart w:name="6.2.9.1A Model Management" w:id="73"/>
      <w:bookmarkEnd w:id="73"/>
      <w:r>
        <w:rPr/>
      </w:r>
      <w:r>
        <w:rPr>
          <w:spacing w:val="-10"/>
        </w:rPr>
        <w:t>A</w:t>
      </w:r>
      <w:r>
        <w:rPr/>
        <w:tab/>
        <w:t>Model</w:t>
      </w:r>
      <w:r>
        <w:rPr>
          <w:spacing w:val="-1"/>
        </w:rPr>
        <w:t> </w:t>
      </w:r>
      <w:r>
        <w:rPr>
          <w:spacing w:val="-2"/>
        </w:rPr>
        <w:t>Management</w:t>
      </w:r>
    </w:p>
    <w:p>
      <w:pPr>
        <w:pStyle w:val="BodyText"/>
        <w:spacing w:line="254" w:lineRule="auto" w:before="180"/>
        <w:ind w:left="132" w:right="150"/>
      </w:pPr>
      <w:r>
        <w:rPr/>
        <w:t>The Near-RT RIC platform offers storage, retrieval, and version control of AI/ML models for xApps. The Near-RT RIC platform</w:t>
      </w:r>
      <w:r>
        <w:rPr>
          <w:spacing w:val="-1"/>
        </w:rPr>
        <w:t> </w:t>
      </w:r>
      <w:r>
        <w:rPr/>
        <w:t>may</w:t>
      </w:r>
      <w:r>
        <w:rPr>
          <w:spacing w:val="-1"/>
        </w:rPr>
        <w:t> </w:t>
      </w:r>
      <w:r>
        <w:rPr/>
        <w:t>store</w:t>
      </w:r>
      <w:r>
        <w:rPr>
          <w:spacing w:val="-2"/>
        </w:rPr>
        <w:t> </w:t>
      </w:r>
      <w:r>
        <w:rPr/>
        <w:t>the</w:t>
      </w:r>
      <w:r>
        <w:rPr>
          <w:spacing w:val="-4"/>
        </w:rPr>
        <w:t> </w:t>
      </w:r>
      <w:r>
        <w:rPr/>
        <w:t>model</w:t>
      </w:r>
      <w:r>
        <w:rPr>
          <w:spacing w:val="-4"/>
        </w:rPr>
        <w:t> </w:t>
      </w:r>
      <w:r>
        <w:rPr/>
        <w:t>in</w:t>
      </w:r>
      <w:r>
        <w:rPr>
          <w:spacing w:val="-1"/>
        </w:rPr>
        <w:t> </w:t>
      </w:r>
      <w:r>
        <w:rPr/>
        <w:t>an</w:t>
      </w:r>
      <w:r>
        <w:rPr>
          <w:spacing w:val="-1"/>
        </w:rPr>
        <w:t> </w:t>
      </w:r>
      <w:r>
        <w:rPr/>
        <w:t>xApp</w:t>
      </w:r>
      <w:r>
        <w:rPr>
          <w:spacing w:val="-1"/>
        </w:rPr>
        <w:t> </w:t>
      </w:r>
      <w:r>
        <w:rPr/>
        <w:t>specific</w:t>
      </w:r>
      <w:r>
        <w:rPr>
          <w:spacing w:val="-2"/>
        </w:rPr>
        <w:t> </w:t>
      </w:r>
      <w:r>
        <w:rPr/>
        <w:t>space</w:t>
      </w:r>
      <w:r>
        <w:rPr>
          <w:spacing w:val="-2"/>
        </w:rPr>
        <w:t> </w:t>
      </w:r>
      <w:r>
        <w:rPr/>
        <w:t>(e.g.,</w:t>
      </w:r>
      <w:r>
        <w:rPr>
          <w:spacing w:val="-2"/>
        </w:rPr>
        <w:t> </w:t>
      </w:r>
      <w:r>
        <w:rPr/>
        <w:t>a</w:t>
      </w:r>
      <w:r>
        <w:rPr>
          <w:spacing w:val="-2"/>
        </w:rPr>
        <w:t> </w:t>
      </w:r>
      <w:r>
        <w:rPr/>
        <w:t>dedicated</w:t>
      </w:r>
      <w:r>
        <w:rPr>
          <w:spacing w:val="-3"/>
        </w:rPr>
        <w:t> </w:t>
      </w:r>
      <w:r>
        <w:rPr/>
        <w:t>space</w:t>
      </w:r>
      <w:r>
        <w:rPr>
          <w:spacing w:val="-2"/>
        </w:rPr>
        <w:t> </w:t>
      </w:r>
      <w:r>
        <w:rPr/>
        <w:t>in</w:t>
      </w:r>
      <w:r>
        <w:rPr>
          <w:spacing w:val="-1"/>
        </w:rPr>
        <w:t> </w:t>
      </w:r>
      <w:r>
        <w:rPr/>
        <w:t>database),</w:t>
      </w:r>
      <w:r>
        <w:rPr>
          <w:spacing w:val="-2"/>
        </w:rPr>
        <w:t> </w:t>
      </w:r>
      <w:r>
        <w:rPr/>
        <w:t>and</w:t>
      </w:r>
      <w:r>
        <w:rPr>
          <w:spacing w:val="-1"/>
        </w:rPr>
        <w:t> </w:t>
      </w:r>
      <w:r>
        <w:rPr/>
        <w:t>tracks</w:t>
      </w:r>
      <w:r>
        <w:rPr>
          <w:spacing w:val="-3"/>
        </w:rPr>
        <w:t> </w:t>
      </w:r>
      <w:r>
        <w:rPr/>
        <w:t>the</w:t>
      </w:r>
      <w:r>
        <w:rPr>
          <w:spacing w:val="-2"/>
        </w:rPr>
        <w:t> </w:t>
      </w:r>
      <w:r>
        <w:rPr/>
        <w:t>version</w:t>
      </w:r>
      <w:r>
        <w:rPr>
          <w:spacing w:val="-1"/>
        </w:rPr>
        <w:t> </w:t>
      </w:r>
      <w:r>
        <w:rPr/>
        <w:t>change</w:t>
      </w:r>
      <w:r>
        <w:rPr>
          <w:spacing w:val="-2"/>
        </w:rPr>
        <w:t> </w:t>
      </w:r>
      <w:r>
        <w:rPr/>
        <w:t>of the model if the model is retrained or updated later.</w:t>
      </w:r>
    </w:p>
    <w:p>
      <w:pPr>
        <w:pStyle w:val="BodyText"/>
        <w:spacing w:before="54"/>
      </w:pPr>
    </w:p>
    <w:p>
      <w:pPr>
        <w:pStyle w:val="Heading4"/>
        <w:numPr>
          <w:ilvl w:val="3"/>
          <w:numId w:val="20"/>
        </w:numPr>
        <w:tabs>
          <w:tab w:pos="1550" w:val="left" w:leader="none"/>
        </w:tabs>
        <w:spacing w:line="240" w:lineRule="auto" w:before="0" w:after="0"/>
        <w:ind w:left="1550" w:right="0" w:hanging="1418"/>
        <w:jc w:val="left"/>
      </w:pPr>
      <w:bookmarkStart w:name="6.2.9.2 Training" w:id="74"/>
      <w:bookmarkEnd w:id="74"/>
      <w:r>
        <w:rPr/>
      </w:r>
      <w:r>
        <w:rPr>
          <w:spacing w:val="-2"/>
        </w:rPr>
        <w:t>Training</w:t>
      </w:r>
    </w:p>
    <w:p>
      <w:pPr>
        <w:pStyle w:val="BodyText"/>
        <w:spacing w:line="256" w:lineRule="auto" w:before="181"/>
        <w:ind w:left="132" w:right="256"/>
      </w:pPr>
      <w:r>
        <w:rPr/>
        <w:t>This functionality enables training of AI/ML Models for xApps within Near-RT RIC [i.2]. The Near-RT RIC platform provides</w:t>
      </w:r>
      <w:r>
        <w:rPr>
          <w:spacing w:val="-3"/>
        </w:rPr>
        <w:t> </w:t>
      </w:r>
      <w:r>
        <w:rPr/>
        <w:t>generic</w:t>
      </w:r>
      <w:r>
        <w:rPr>
          <w:spacing w:val="-3"/>
        </w:rPr>
        <w:t> </w:t>
      </w:r>
      <w:r>
        <w:rPr/>
        <w:t>and</w:t>
      </w:r>
      <w:r>
        <w:rPr>
          <w:spacing w:val="-2"/>
        </w:rPr>
        <w:t> </w:t>
      </w:r>
      <w:r>
        <w:rPr/>
        <w:t>use</w:t>
      </w:r>
      <w:r>
        <w:rPr>
          <w:spacing w:val="-3"/>
        </w:rPr>
        <w:t> </w:t>
      </w:r>
      <w:r>
        <w:rPr/>
        <w:t>case-independent</w:t>
      </w:r>
      <w:r>
        <w:rPr>
          <w:spacing w:val="-3"/>
        </w:rPr>
        <w:t> </w:t>
      </w:r>
      <w:r>
        <w:rPr/>
        <w:t>capabilities</w:t>
      </w:r>
      <w:r>
        <w:rPr>
          <w:spacing w:val="-3"/>
        </w:rPr>
        <w:t> </w:t>
      </w:r>
      <w:r>
        <w:rPr/>
        <w:t>to</w:t>
      </w:r>
      <w:r>
        <w:rPr>
          <w:spacing w:val="-2"/>
        </w:rPr>
        <w:t> </w:t>
      </w:r>
      <w:r>
        <w:rPr/>
        <w:t>AI/ML-based</w:t>
      </w:r>
      <w:r>
        <w:rPr>
          <w:spacing w:val="-2"/>
        </w:rPr>
        <w:t> </w:t>
      </w:r>
      <w:r>
        <w:rPr/>
        <w:t>xApps</w:t>
      </w:r>
      <w:r>
        <w:rPr>
          <w:spacing w:val="-3"/>
        </w:rPr>
        <w:t> </w:t>
      </w:r>
      <w:r>
        <w:rPr/>
        <w:t>that</w:t>
      </w:r>
      <w:r>
        <w:rPr>
          <w:spacing w:val="-3"/>
        </w:rPr>
        <w:t> </w:t>
      </w:r>
      <w:r>
        <w:rPr/>
        <w:t>may</w:t>
      </w:r>
      <w:r>
        <w:rPr>
          <w:spacing w:val="-2"/>
        </w:rPr>
        <w:t> </w:t>
      </w:r>
      <w:r>
        <w:rPr/>
        <w:t>be</w:t>
      </w:r>
      <w:r>
        <w:rPr>
          <w:spacing w:val="-4"/>
        </w:rPr>
        <w:t> </w:t>
      </w:r>
      <w:r>
        <w:rPr/>
        <w:t>useful</w:t>
      </w:r>
      <w:r>
        <w:rPr>
          <w:spacing w:val="-3"/>
        </w:rPr>
        <w:t> </w:t>
      </w:r>
      <w:r>
        <w:rPr/>
        <w:t>to</w:t>
      </w:r>
      <w:r>
        <w:rPr>
          <w:spacing w:val="-2"/>
        </w:rPr>
        <w:t> </w:t>
      </w:r>
      <w:r>
        <w:rPr/>
        <w:t>multiple</w:t>
      </w:r>
      <w:r>
        <w:rPr>
          <w:spacing w:val="-3"/>
        </w:rPr>
        <w:t> </w:t>
      </w:r>
      <w:r>
        <w:rPr/>
        <w:t>use</w:t>
      </w:r>
      <w:r>
        <w:rPr>
          <w:spacing w:val="-3"/>
        </w:rPr>
        <w:t> </w:t>
      </w:r>
      <w:r>
        <w:rPr/>
        <w:t>cases. The associated AI/ML models are</w:t>
      </w:r>
      <w:r>
        <w:rPr>
          <w:spacing w:val="-1"/>
        </w:rPr>
        <w:t> </w:t>
      </w:r>
      <w:r>
        <w:rPr/>
        <w:t>managed by the</w:t>
      </w:r>
      <w:r>
        <w:rPr>
          <w:spacing w:val="-1"/>
        </w:rPr>
        <w:t> </w:t>
      </w:r>
      <w:r>
        <w:rPr/>
        <w:t>Near-RT RIC platform</w:t>
      </w:r>
      <w:r>
        <w:rPr>
          <w:spacing w:val="-1"/>
        </w:rPr>
        <w:t> </w:t>
      </w:r>
      <w:r>
        <w:rPr/>
        <w:t>(see clause 6.2.9.1A). The input data</w:t>
      </w:r>
      <w:r>
        <w:rPr>
          <w:spacing w:val="-1"/>
        </w:rPr>
        <w:t> </w:t>
      </w:r>
      <w:r>
        <w:rPr/>
        <w:t>for training may come from an xApp specific space (e.g., dedicated space in database).</w:t>
      </w:r>
    </w:p>
    <w:p>
      <w:pPr>
        <w:pStyle w:val="BodyText"/>
        <w:spacing w:before="45"/>
      </w:pPr>
    </w:p>
    <w:p>
      <w:pPr>
        <w:pStyle w:val="Heading4"/>
        <w:numPr>
          <w:ilvl w:val="3"/>
          <w:numId w:val="20"/>
        </w:numPr>
        <w:tabs>
          <w:tab w:pos="1550" w:val="left" w:leader="none"/>
        </w:tabs>
        <w:spacing w:line="240" w:lineRule="auto" w:before="0" w:after="0"/>
        <w:ind w:left="1550" w:right="0" w:hanging="1418"/>
        <w:jc w:val="left"/>
      </w:pPr>
      <w:bookmarkStart w:name="6.2.9.3 Inference" w:id="75"/>
      <w:bookmarkEnd w:id="75"/>
      <w:r>
        <w:rPr/>
      </w:r>
      <w:r>
        <w:rPr>
          <w:spacing w:val="-2"/>
        </w:rPr>
        <w:t>Inference</w:t>
      </w:r>
    </w:p>
    <w:p>
      <w:pPr>
        <w:pStyle w:val="BodyText"/>
        <w:spacing w:line="256" w:lineRule="auto" w:before="180"/>
        <w:ind w:left="132" w:right="150"/>
      </w:pPr>
      <w:r>
        <w:rPr/>
        <w:t>Near-RT</w:t>
      </w:r>
      <w:r>
        <w:rPr>
          <w:spacing w:val="-2"/>
        </w:rPr>
        <w:t> </w:t>
      </w:r>
      <w:r>
        <w:rPr/>
        <w:t>RIC</w:t>
      </w:r>
      <w:r>
        <w:rPr>
          <w:spacing w:val="-3"/>
        </w:rPr>
        <w:t> </w:t>
      </w:r>
      <w:r>
        <w:rPr/>
        <w:t>platform</w:t>
      </w:r>
      <w:r>
        <w:rPr>
          <w:spacing w:val="-1"/>
        </w:rPr>
        <w:t> </w:t>
      </w:r>
      <w:r>
        <w:rPr/>
        <w:t>offers</w:t>
      </w:r>
      <w:r>
        <w:rPr>
          <w:spacing w:val="-3"/>
        </w:rPr>
        <w:t> </w:t>
      </w:r>
      <w:r>
        <w:rPr/>
        <w:t>inference</w:t>
      </w:r>
      <w:r>
        <w:rPr>
          <w:spacing w:val="-4"/>
        </w:rPr>
        <w:t> </w:t>
      </w:r>
      <w:r>
        <w:rPr/>
        <w:t>of</w:t>
      </w:r>
      <w:r>
        <w:rPr>
          <w:spacing w:val="-2"/>
        </w:rPr>
        <w:t> </w:t>
      </w:r>
      <w:r>
        <w:rPr/>
        <w:t>AI/ML</w:t>
      </w:r>
      <w:r>
        <w:rPr>
          <w:spacing w:val="-1"/>
        </w:rPr>
        <w:t> </w:t>
      </w:r>
      <w:r>
        <w:rPr/>
        <w:t>Models</w:t>
      </w:r>
      <w:r>
        <w:rPr>
          <w:spacing w:val="-3"/>
        </w:rPr>
        <w:t> </w:t>
      </w:r>
      <w:r>
        <w:rPr/>
        <w:t>for xApps.</w:t>
      </w:r>
      <w:r>
        <w:rPr>
          <w:spacing w:val="-2"/>
        </w:rPr>
        <w:t> </w:t>
      </w:r>
      <w:r>
        <w:rPr/>
        <w:t>The</w:t>
      </w:r>
      <w:r>
        <w:rPr>
          <w:spacing w:val="-2"/>
        </w:rPr>
        <w:t> </w:t>
      </w:r>
      <w:r>
        <w:rPr/>
        <w:t>associated</w:t>
      </w:r>
      <w:r>
        <w:rPr>
          <w:spacing w:val="-1"/>
        </w:rPr>
        <w:t> </w:t>
      </w:r>
      <w:r>
        <w:rPr/>
        <w:t>AI/ML</w:t>
      </w:r>
      <w:r>
        <w:rPr>
          <w:spacing w:val="-2"/>
        </w:rPr>
        <w:t> </w:t>
      </w:r>
      <w:r>
        <w:rPr/>
        <w:t>models</w:t>
      </w:r>
      <w:r>
        <w:rPr>
          <w:spacing w:val="-3"/>
        </w:rPr>
        <w:t> </w:t>
      </w:r>
      <w:r>
        <w:rPr/>
        <w:t>are</w:t>
      </w:r>
      <w:r>
        <w:rPr>
          <w:spacing w:val="-2"/>
        </w:rPr>
        <w:t> </w:t>
      </w:r>
      <w:r>
        <w:rPr/>
        <w:t>managed</w:t>
      </w:r>
      <w:r>
        <w:rPr>
          <w:spacing w:val="-3"/>
        </w:rPr>
        <w:t> </w:t>
      </w:r>
      <w:r>
        <w:rPr/>
        <w:t>by</w:t>
      </w:r>
      <w:r>
        <w:rPr>
          <w:spacing w:val="-1"/>
        </w:rPr>
        <w:t> </w:t>
      </w:r>
      <w:r>
        <w:rPr/>
        <w:t>the</w:t>
      </w:r>
      <w:r>
        <w:rPr>
          <w:spacing w:val="-6"/>
        </w:rPr>
        <w:t> </w:t>
      </w:r>
      <w:r>
        <w:rPr/>
        <w:t>Near- RT RIC platform (see clause 6.2.9.1A). The input data may be the output of data pipelining, or come from an xApp specific space (e.g., a dedicated space in database). The inferred result may be provided to the requesting xApp or stored in an xApp specific space (e.g., a dedicated space in database).</w:t>
      </w:r>
    </w:p>
    <w:p>
      <w:pPr>
        <w:pStyle w:val="BodyText"/>
        <w:spacing w:before="47"/>
      </w:pPr>
    </w:p>
    <w:p>
      <w:pPr>
        <w:pStyle w:val="Heading3"/>
        <w:numPr>
          <w:ilvl w:val="2"/>
          <w:numId w:val="13"/>
        </w:numPr>
        <w:tabs>
          <w:tab w:pos="1265" w:val="left" w:leader="none"/>
        </w:tabs>
        <w:spacing w:line="240" w:lineRule="auto" w:before="0" w:after="0"/>
        <w:ind w:left="1265" w:right="0" w:hanging="1133"/>
        <w:jc w:val="left"/>
      </w:pPr>
      <w:bookmarkStart w:name="_TOC_250083" w:id="76"/>
      <w:bookmarkStart w:name="6.2.10 xApp Repository Function" w:id="77"/>
      <w:r>
        <w:rPr/>
      </w:r>
      <w:r>
        <w:rPr/>
        <w:t>xApp</w:t>
      </w:r>
      <w:r>
        <w:rPr>
          <w:spacing w:val="-8"/>
        </w:rPr>
        <w:t> </w:t>
      </w:r>
      <w:r>
        <w:rPr/>
        <w:t>Repository</w:t>
      </w:r>
      <w:r>
        <w:rPr>
          <w:spacing w:val="-6"/>
        </w:rPr>
        <w:t> </w:t>
      </w:r>
      <w:bookmarkEnd w:id="76"/>
      <w:r>
        <w:rPr>
          <w:spacing w:val="-2"/>
        </w:rPr>
        <w:t>Function</w:t>
      </w:r>
    </w:p>
    <w:p>
      <w:pPr>
        <w:pStyle w:val="BodyText"/>
        <w:spacing w:before="182"/>
        <w:ind w:left="132"/>
      </w:pPr>
      <w:r>
        <w:rPr/>
        <w:t>This</w:t>
      </w:r>
      <w:r>
        <w:rPr>
          <w:spacing w:val="-5"/>
        </w:rPr>
        <w:t> </w:t>
      </w:r>
      <w:r>
        <w:rPr/>
        <w:t>functionality</w:t>
      </w:r>
      <w:r>
        <w:rPr>
          <w:spacing w:val="-4"/>
        </w:rPr>
        <w:t> </w:t>
      </w:r>
      <w:r>
        <w:rPr/>
        <w:t>enables</w:t>
      </w:r>
      <w:r>
        <w:rPr>
          <w:spacing w:val="-5"/>
        </w:rPr>
        <w:t> </w:t>
      </w:r>
      <w:r>
        <w:rPr/>
        <w:t>the</w:t>
      </w:r>
      <w:r>
        <w:rPr>
          <w:spacing w:val="-6"/>
        </w:rPr>
        <w:t> </w:t>
      </w:r>
      <w:r>
        <w:rPr/>
        <w:t>Near-RT</w:t>
      </w:r>
      <w:r>
        <w:rPr>
          <w:spacing w:val="-4"/>
        </w:rPr>
        <w:t> </w:t>
      </w:r>
      <w:r>
        <w:rPr/>
        <w:t>RIC</w:t>
      </w:r>
      <w:r>
        <w:rPr>
          <w:spacing w:val="-5"/>
        </w:rPr>
        <w:t> </w:t>
      </w:r>
      <w:r>
        <w:rPr/>
        <w:t>platform</w:t>
      </w:r>
      <w:r>
        <w:rPr>
          <w:spacing w:val="-3"/>
        </w:rPr>
        <w:t> </w:t>
      </w:r>
      <w:r>
        <w:rPr/>
        <w:t>with</w:t>
      </w:r>
      <w:r>
        <w:rPr>
          <w:spacing w:val="-3"/>
        </w:rPr>
        <w:t> </w:t>
      </w:r>
      <w:r>
        <w:rPr/>
        <w:t>the</w:t>
      </w:r>
      <w:r>
        <w:rPr>
          <w:spacing w:val="-4"/>
        </w:rPr>
        <w:t> </w:t>
      </w:r>
      <w:r>
        <w:rPr>
          <w:spacing w:val="-2"/>
        </w:rPr>
        <w:t>following:</w:t>
      </w:r>
    </w:p>
    <w:p>
      <w:pPr>
        <w:pStyle w:val="ListParagraph"/>
        <w:numPr>
          <w:ilvl w:val="0"/>
          <w:numId w:val="21"/>
        </w:numPr>
        <w:tabs>
          <w:tab w:pos="869" w:val="left" w:leader="none"/>
        </w:tabs>
        <w:spacing w:line="254" w:lineRule="auto" w:before="175" w:after="0"/>
        <w:ind w:left="869" w:right="196" w:hanging="454"/>
        <w:jc w:val="left"/>
        <w:rPr>
          <w:sz w:val="20"/>
        </w:rPr>
      </w:pPr>
      <w:r>
        <w:rPr>
          <w:sz w:val="20"/>
        </w:rPr>
        <w:t>Maintaining</w:t>
      </w:r>
      <w:r>
        <w:rPr>
          <w:spacing w:val="-2"/>
          <w:sz w:val="20"/>
        </w:rPr>
        <w:t> </w:t>
      </w:r>
      <w:r>
        <w:rPr>
          <w:sz w:val="20"/>
        </w:rPr>
        <w:t>a</w:t>
      </w:r>
      <w:r>
        <w:rPr>
          <w:spacing w:val="-3"/>
          <w:sz w:val="20"/>
        </w:rPr>
        <w:t> </w:t>
      </w:r>
      <w:r>
        <w:rPr>
          <w:sz w:val="20"/>
        </w:rPr>
        <w:t>list</w:t>
      </w:r>
      <w:r>
        <w:rPr>
          <w:spacing w:val="-4"/>
          <w:sz w:val="20"/>
        </w:rPr>
        <w:t> </w:t>
      </w:r>
      <w:r>
        <w:rPr>
          <w:sz w:val="20"/>
        </w:rPr>
        <w:t>of</w:t>
      </w:r>
      <w:r>
        <w:rPr>
          <w:spacing w:val="-3"/>
          <w:sz w:val="20"/>
        </w:rPr>
        <w:t> </w:t>
      </w:r>
      <w:r>
        <w:rPr>
          <w:sz w:val="20"/>
        </w:rPr>
        <w:t>candidate</w:t>
      </w:r>
      <w:r>
        <w:rPr>
          <w:spacing w:val="-1"/>
          <w:sz w:val="20"/>
        </w:rPr>
        <w:t> </w:t>
      </w:r>
      <w:r>
        <w:rPr>
          <w:sz w:val="20"/>
        </w:rPr>
        <w:t>xApp(s)</w:t>
      </w:r>
      <w:r>
        <w:rPr>
          <w:spacing w:val="-3"/>
          <w:sz w:val="20"/>
        </w:rPr>
        <w:t> </w:t>
      </w:r>
      <w:r>
        <w:rPr>
          <w:sz w:val="20"/>
        </w:rPr>
        <w:t>to</w:t>
      </w:r>
      <w:r>
        <w:rPr>
          <w:spacing w:val="-4"/>
          <w:sz w:val="20"/>
        </w:rPr>
        <w:t> </w:t>
      </w:r>
      <w:r>
        <w:rPr>
          <w:sz w:val="20"/>
        </w:rPr>
        <w:t>A1</w:t>
      </w:r>
      <w:r>
        <w:rPr>
          <w:spacing w:val="-2"/>
          <w:sz w:val="20"/>
        </w:rPr>
        <w:t> </w:t>
      </w:r>
      <w:r>
        <w:rPr>
          <w:sz w:val="20"/>
        </w:rPr>
        <w:t>Termination for</w:t>
      </w:r>
      <w:r>
        <w:rPr>
          <w:spacing w:val="-2"/>
          <w:sz w:val="20"/>
        </w:rPr>
        <w:t> </w:t>
      </w:r>
      <w:r>
        <w:rPr>
          <w:sz w:val="20"/>
        </w:rPr>
        <w:t>sending</w:t>
      </w:r>
      <w:r>
        <w:rPr>
          <w:spacing w:val="-4"/>
          <w:sz w:val="20"/>
        </w:rPr>
        <w:t> </w:t>
      </w:r>
      <w:r>
        <w:rPr>
          <w:sz w:val="20"/>
        </w:rPr>
        <w:t>A1</w:t>
      </w:r>
      <w:r>
        <w:rPr>
          <w:spacing w:val="-2"/>
          <w:sz w:val="20"/>
        </w:rPr>
        <w:t> </w:t>
      </w:r>
      <w:r>
        <w:rPr>
          <w:sz w:val="20"/>
        </w:rPr>
        <w:t>policy</w:t>
      </w:r>
      <w:r>
        <w:rPr>
          <w:spacing w:val="-2"/>
          <w:sz w:val="20"/>
        </w:rPr>
        <w:t> </w:t>
      </w:r>
      <w:r>
        <w:rPr>
          <w:sz w:val="20"/>
        </w:rPr>
        <w:t>or</w:t>
      </w:r>
      <w:r>
        <w:rPr>
          <w:spacing w:val="-4"/>
          <w:sz w:val="20"/>
        </w:rPr>
        <w:t> </w:t>
      </w:r>
      <w:r>
        <w:rPr>
          <w:sz w:val="20"/>
        </w:rPr>
        <w:t>policy</w:t>
      </w:r>
      <w:r>
        <w:rPr>
          <w:spacing w:val="-4"/>
          <w:sz w:val="20"/>
        </w:rPr>
        <w:t> </w:t>
      </w:r>
      <w:r>
        <w:rPr>
          <w:sz w:val="20"/>
        </w:rPr>
        <w:t>update</w:t>
      </w:r>
      <w:r>
        <w:rPr>
          <w:spacing w:val="-3"/>
          <w:sz w:val="20"/>
        </w:rPr>
        <w:t> </w:t>
      </w:r>
      <w:r>
        <w:rPr>
          <w:sz w:val="20"/>
        </w:rPr>
        <w:t>to</w:t>
      </w:r>
      <w:r>
        <w:rPr>
          <w:spacing w:val="-4"/>
          <w:sz w:val="20"/>
        </w:rPr>
        <w:t> </w:t>
      </w:r>
      <w:r>
        <w:rPr>
          <w:sz w:val="20"/>
        </w:rPr>
        <w:t>suitable</w:t>
      </w:r>
      <w:r>
        <w:rPr>
          <w:spacing w:val="-3"/>
          <w:sz w:val="20"/>
        </w:rPr>
        <w:t> </w:t>
      </w:r>
      <w:r>
        <w:rPr>
          <w:sz w:val="20"/>
        </w:rPr>
        <w:t>xApp(s) based on policy type and operator policies;</w:t>
      </w:r>
    </w:p>
    <w:p>
      <w:pPr>
        <w:pStyle w:val="ListParagraph"/>
        <w:numPr>
          <w:ilvl w:val="0"/>
          <w:numId w:val="21"/>
        </w:numPr>
        <w:tabs>
          <w:tab w:pos="869" w:val="left" w:leader="none"/>
        </w:tabs>
        <w:spacing w:line="254" w:lineRule="auto" w:before="163" w:after="0"/>
        <w:ind w:left="869" w:right="793" w:hanging="454"/>
        <w:jc w:val="left"/>
        <w:rPr>
          <w:sz w:val="20"/>
        </w:rPr>
      </w:pPr>
      <w:r>
        <w:rPr>
          <w:sz w:val="20"/>
        </w:rPr>
        <w:t>Maintaining</w:t>
      </w:r>
      <w:r>
        <w:rPr>
          <w:spacing w:val="-1"/>
          <w:sz w:val="20"/>
        </w:rPr>
        <w:t> </w:t>
      </w:r>
      <w:r>
        <w:rPr>
          <w:sz w:val="20"/>
        </w:rPr>
        <w:t>the</w:t>
      </w:r>
      <w:r>
        <w:rPr>
          <w:spacing w:val="-3"/>
          <w:sz w:val="20"/>
        </w:rPr>
        <w:t> </w:t>
      </w:r>
      <w:r>
        <w:rPr>
          <w:sz w:val="20"/>
        </w:rPr>
        <w:t>policy</w:t>
      </w:r>
      <w:r>
        <w:rPr>
          <w:spacing w:val="-2"/>
          <w:sz w:val="20"/>
        </w:rPr>
        <w:t> </w:t>
      </w:r>
      <w:r>
        <w:rPr>
          <w:sz w:val="20"/>
        </w:rPr>
        <w:t>types</w:t>
      </w:r>
      <w:r>
        <w:rPr>
          <w:spacing w:val="-4"/>
          <w:sz w:val="20"/>
        </w:rPr>
        <w:t> </w:t>
      </w:r>
      <w:r>
        <w:rPr>
          <w:sz w:val="20"/>
        </w:rPr>
        <w:t>supported</w:t>
      </w:r>
      <w:r>
        <w:rPr>
          <w:spacing w:val="-2"/>
          <w:sz w:val="20"/>
        </w:rPr>
        <w:t> </w:t>
      </w:r>
      <w:r>
        <w:rPr>
          <w:sz w:val="20"/>
        </w:rPr>
        <w:t>in</w:t>
      </w:r>
      <w:r>
        <w:rPr>
          <w:spacing w:val="-2"/>
          <w:sz w:val="20"/>
        </w:rPr>
        <w:t> </w:t>
      </w:r>
      <w:r>
        <w:rPr>
          <w:sz w:val="20"/>
        </w:rPr>
        <w:t>Near-RT</w:t>
      </w:r>
      <w:r>
        <w:rPr>
          <w:spacing w:val="-3"/>
          <w:sz w:val="20"/>
        </w:rPr>
        <w:t> </w:t>
      </w:r>
      <w:r>
        <w:rPr>
          <w:sz w:val="20"/>
        </w:rPr>
        <w:t>RIC.</w:t>
      </w:r>
      <w:r>
        <w:rPr>
          <w:spacing w:val="-3"/>
          <w:sz w:val="20"/>
        </w:rPr>
        <w:t> </w:t>
      </w:r>
      <w:r>
        <w:rPr>
          <w:sz w:val="20"/>
        </w:rPr>
        <w:t>The</w:t>
      </w:r>
      <w:r>
        <w:rPr>
          <w:spacing w:val="-3"/>
          <w:sz w:val="20"/>
        </w:rPr>
        <w:t> </w:t>
      </w:r>
      <w:r>
        <w:rPr>
          <w:sz w:val="20"/>
        </w:rPr>
        <w:t>supported</w:t>
      </w:r>
      <w:r>
        <w:rPr>
          <w:spacing w:val="-4"/>
          <w:sz w:val="20"/>
        </w:rPr>
        <w:t> </w:t>
      </w:r>
      <w:r>
        <w:rPr>
          <w:sz w:val="20"/>
        </w:rPr>
        <w:t>policy</w:t>
      </w:r>
      <w:r>
        <w:rPr>
          <w:spacing w:val="-4"/>
          <w:sz w:val="20"/>
        </w:rPr>
        <w:t> </w:t>
      </w:r>
      <w:r>
        <w:rPr>
          <w:sz w:val="20"/>
        </w:rPr>
        <w:t>types</w:t>
      </w:r>
      <w:r>
        <w:rPr>
          <w:spacing w:val="-4"/>
          <w:sz w:val="20"/>
        </w:rPr>
        <w:t> </w:t>
      </w:r>
      <w:r>
        <w:rPr>
          <w:sz w:val="20"/>
        </w:rPr>
        <w:t>are</w:t>
      </w:r>
      <w:r>
        <w:rPr>
          <w:spacing w:val="-5"/>
          <w:sz w:val="20"/>
        </w:rPr>
        <w:t> </w:t>
      </w:r>
      <w:r>
        <w:rPr>
          <w:sz w:val="20"/>
        </w:rPr>
        <w:t>based</w:t>
      </w:r>
      <w:r>
        <w:rPr>
          <w:spacing w:val="-2"/>
          <w:sz w:val="20"/>
        </w:rPr>
        <w:t> </w:t>
      </w:r>
      <w:r>
        <w:rPr>
          <w:sz w:val="20"/>
        </w:rPr>
        <w:t>on</w:t>
      </w:r>
      <w:r>
        <w:rPr>
          <w:spacing w:val="-2"/>
          <w:sz w:val="20"/>
        </w:rPr>
        <w:t> </w:t>
      </w:r>
      <w:r>
        <w:rPr>
          <w:sz w:val="20"/>
        </w:rPr>
        <w:t>policy</w:t>
      </w:r>
      <w:r>
        <w:rPr>
          <w:spacing w:val="-2"/>
          <w:sz w:val="20"/>
        </w:rPr>
        <w:t> </w:t>
      </w:r>
      <w:r>
        <w:rPr>
          <w:sz w:val="20"/>
        </w:rPr>
        <w:t>types supported by the registered xApps and operator policies;</w:t>
      </w:r>
    </w:p>
    <w:p>
      <w:pPr>
        <w:pStyle w:val="ListParagraph"/>
        <w:numPr>
          <w:ilvl w:val="0"/>
          <w:numId w:val="21"/>
        </w:numPr>
        <w:tabs>
          <w:tab w:pos="453" w:val="left" w:leader="none"/>
        </w:tabs>
        <w:spacing w:line="240" w:lineRule="auto" w:before="163" w:after="0"/>
        <w:ind w:left="453" w:right="2462" w:hanging="453"/>
        <w:jc w:val="center"/>
        <w:rPr>
          <w:sz w:val="20"/>
        </w:rPr>
      </w:pPr>
      <w:r>
        <w:rPr>
          <w:sz w:val="20"/>
        </w:rPr>
        <w:t>Performing</w:t>
      </w:r>
      <w:r>
        <w:rPr>
          <w:spacing w:val="-5"/>
          <w:sz w:val="20"/>
        </w:rPr>
        <w:t> </w:t>
      </w:r>
      <w:r>
        <w:rPr>
          <w:sz w:val="20"/>
        </w:rPr>
        <w:t>xApp</w:t>
      </w:r>
      <w:r>
        <w:rPr>
          <w:spacing w:val="-5"/>
          <w:sz w:val="20"/>
        </w:rPr>
        <w:t> </w:t>
      </w:r>
      <w:r>
        <w:rPr>
          <w:sz w:val="20"/>
        </w:rPr>
        <w:t>access</w:t>
      </w:r>
      <w:r>
        <w:rPr>
          <w:spacing w:val="-5"/>
          <w:sz w:val="20"/>
        </w:rPr>
        <w:t> </w:t>
      </w:r>
      <w:r>
        <w:rPr>
          <w:sz w:val="20"/>
        </w:rPr>
        <w:t>control</w:t>
      </w:r>
      <w:r>
        <w:rPr>
          <w:spacing w:val="-5"/>
          <w:sz w:val="20"/>
        </w:rPr>
        <w:t> </w:t>
      </w:r>
      <w:r>
        <w:rPr>
          <w:sz w:val="20"/>
        </w:rPr>
        <w:t>to</w:t>
      </w:r>
      <w:r>
        <w:rPr>
          <w:spacing w:val="-3"/>
          <w:sz w:val="20"/>
        </w:rPr>
        <w:t> </w:t>
      </w:r>
      <w:r>
        <w:rPr>
          <w:sz w:val="20"/>
        </w:rPr>
        <w:t>requested</w:t>
      </w:r>
      <w:r>
        <w:rPr>
          <w:spacing w:val="-4"/>
          <w:sz w:val="20"/>
        </w:rPr>
        <w:t> </w:t>
      </w:r>
      <w:r>
        <w:rPr>
          <w:sz w:val="20"/>
        </w:rPr>
        <w:t>A1-EI</w:t>
      </w:r>
      <w:r>
        <w:rPr>
          <w:spacing w:val="-4"/>
          <w:sz w:val="20"/>
        </w:rPr>
        <w:t> </w:t>
      </w:r>
      <w:r>
        <w:rPr>
          <w:sz w:val="20"/>
        </w:rPr>
        <w:t>type</w:t>
      </w:r>
      <w:r>
        <w:rPr>
          <w:spacing w:val="-4"/>
          <w:sz w:val="20"/>
        </w:rPr>
        <w:t> </w:t>
      </w:r>
      <w:r>
        <w:rPr>
          <w:sz w:val="20"/>
        </w:rPr>
        <w:t>based</w:t>
      </w:r>
      <w:r>
        <w:rPr>
          <w:spacing w:val="-3"/>
          <w:sz w:val="20"/>
        </w:rPr>
        <w:t> </w:t>
      </w:r>
      <w:r>
        <w:rPr>
          <w:sz w:val="20"/>
        </w:rPr>
        <w:t>on</w:t>
      </w:r>
      <w:r>
        <w:rPr>
          <w:spacing w:val="-5"/>
          <w:sz w:val="20"/>
        </w:rPr>
        <w:t> </w:t>
      </w:r>
      <w:r>
        <w:rPr>
          <w:sz w:val="20"/>
        </w:rPr>
        <w:t>operator</w:t>
      </w:r>
      <w:r>
        <w:rPr>
          <w:spacing w:val="-5"/>
          <w:sz w:val="20"/>
        </w:rPr>
        <w:t> </w:t>
      </w:r>
      <w:r>
        <w:rPr>
          <w:spacing w:val="-2"/>
          <w:sz w:val="20"/>
        </w:rPr>
        <w:t>policies.</w:t>
      </w:r>
    </w:p>
    <w:p>
      <w:pPr>
        <w:pStyle w:val="BodyText"/>
        <w:spacing w:before="125"/>
      </w:pPr>
    </w:p>
    <w:p>
      <w:pPr>
        <w:pStyle w:val="Heading2"/>
        <w:numPr>
          <w:ilvl w:val="1"/>
          <w:numId w:val="22"/>
        </w:numPr>
        <w:tabs>
          <w:tab w:pos="1265" w:val="left" w:leader="none"/>
        </w:tabs>
        <w:spacing w:line="240" w:lineRule="auto" w:before="0" w:after="0"/>
        <w:ind w:left="1265" w:right="0" w:hanging="1133"/>
        <w:jc w:val="left"/>
      </w:pPr>
      <w:bookmarkStart w:name="_TOC_250082" w:id="78"/>
      <w:bookmarkStart w:name="6.3 xApps" w:id="79"/>
      <w:r>
        <w:rPr/>
      </w:r>
      <w:bookmarkEnd w:id="78"/>
      <w:r>
        <w:rPr>
          <w:spacing w:val="-2"/>
        </w:rPr>
        <w:t>xApps</w:t>
      </w:r>
    </w:p>
    <w:p>
      <w:pPr>
        <w:pStyle w:val="BodyText"/>
        <w:spacing w:before="180"/>
        <w:ind w:right="2550"/>
        <w:jc w:val="center"/>
      </w:pPr>
      <w:r>
        <w:rPr/>
        <w:t>The</w:t>
      </w:r>
      <w:r>
        <w:rPr>
          <w:spacing w:val="-5"/>
        </w:rPr>
        <w:t> </w:t>
      </w:r>
      <w:r>
        <w:rPr/>
        <w:t>xApps</w:t>
      </w:r>
      <w:r>
        <w:rPr>
          <w:spacing w:val="-5"/>
        </w:rPr>
        <w:t> </w:t>
      </w:r>
      <w:r>
        <w:rPr/>
        <w:t>collaborate</w:t>
      </w:r>
      <w:r>
        <w:rPr>
          <w:spacing w:val="-4"/>
        </w:rPr>
        <w:t> </w:t>
      </w:r>
      <w:r>
        <w:rPr/>
        <w:t>with</w:t>
      </w:r>
      <w:r>
        <w:rPr>
          <w:spacing w:val="-4"/>
        </w:rPr>
        <w:t> </w:t>
      </w:r>
      <w:r>
        <w:rPr/>
        <w:t>the</w:t>
      </w:r>
      <w:r>
        <w:rPr>
          <w:spacing w:val="-4"/>
        </w:rPr>
        <w:t> </w:t>
      </w:r>
      <w:r>
        <w:rPr/>
        <w:t>Near-RT</w:t>
      </w:r>
      <w:r>
        <w:rPr>
          <w:spacing w:val="-4"/>
        </w:rPr>
        <w:t> </w:t>
      </w:r>
      <w:r>
        <w:rPr/>
        <w:t>RIC</w:t>
      </w:r>
      <w:r>
        <w:rPr>
          <w:spacing w:val="-5"/>
        </w:rPr>
        <w:t> </w:t>
      </w:r>
      <w:r>
        <w:rPr/>
        <w:t>platform</w:t>
      </w:r>
      <w:r>
        <w:rPr>
          <w:spacing w:val="-4"/>
        </w:rPr>
        <w:t> </w:t>
      </w:r>
      <w:r>
        <w:rPr/>
        <w:t>to</w:t>
      </w:r>
      <w:r>
        <w:rPr>
          <w:spacing w:val="-3"/>
        </w:rPr>
        <w:t> </w:t>
      </w:r>
      <w:r>
        <w:rPr/>
        <w:t>support</w:t>
      </w:r>
      <w:r>
        <w:rPr>
          <w:spacing w:val="-7"/>
        </w:rPr>
        <w:t> </w:t>
      </w:r>
      <w:r>
        <w:rPr/>
        <w:t>various</w:t>
      </w:r>
      <w:r>
        <w:rPr>
          <w:spacing w:val="-5"/>
        </w:rPr>
        <w:t> </w:t>
      </w:r>
      <w:r>
        <w:rPr/>
        <w:t>specialized</w:t>
      </w:r>
      <w:r>
        <w:rPr>
          <w:spacing w:val="-4"/>
        </w:rPr>
        <w:t> </w:t>
      </w:r>
      <w:r>
        <w:rPr/>
        <w:t>use</w:t>
      </w:r>
      <w:r>
        <w:rPr>
          <w:spacing w:val="-4"/>
        </w:rPr>
        <w:t> </w:t>
      </w:r>
      <w:r>
        <w:rPr>
          <w:spacing w:val="-2"/>
        </w:rPr>
        <w:t>cases.</w:t>
      </w:r>
    </w:p>
    <w:p>
      <w:pPr>
        <w:spacing w:after="0"/>
        <w:jc w:val="center"/>
        <w:sectPr>
          <w:pgSz w:w="11910" w:h="16850"/>
          <w:pgMar w:header="694" w:footer="702" w:top="1460" w:bottom="900" w:left="720" w:right="700"/>
        </w:sectPr>
      </w:pPr>
    </w:p>
    <w:p>
      <w:pPr>
        <w:pStyle w:val="BodyText"/>
        <w:spacing w:before="129"/>
      </w:pPr>
    </w:p>
    <w:p>
      <w:pPr>
        <w:pStyle w:val="BodyText"/>
        <w:spacing w:line="422" w:lineRule="auto"/>
        <w:ind w:left="132" w:right="2007"/>
      </w:pPr>
      <w:r>
        <w:rPr/>
        <w:t>The</w:t>
      </w:r>
      <w:r>
        <w:rPr>
          <w:spacing w:val="-3"/>
        </w:rPr>
        <w:t> </w:t>
      </w:r>
      <w:r>
        <w:rPr/>
        <w:t>xApps</w:t>
      </w:r>
      <w:r>
        <w:rPr>
          <w:spacing w:val="-4"/>
        </w:rPr>
        <w:t> </w:t>
      </w:r>
      <w:r>
        <w:rPr/>
        <w:t>may</w:t>
      </w:r>
      <w:r>
        <w:rPr>
          <w:spacing w:val="-2"/>
        </w:rPr>
        <w:t> </w:t>
      </w:r>
      <w:r>
        <w:rPr/>
        <w:t>collaborate</w:t>
      </w:r>
      <w:r>
        <w:rPr>
          <w:spacing w:val="-3"/>
        </w:rPr>
        <w:t> </w:t>
      </w:r>
      <w:r>
        <w:rPr/>
        <w:t>with</w:t>
      </w:r>
      <w:r>
        <w:rPr>
          <w:spacing w:val="-3"/>
        </w:rPr>
        <w:t> </w:t>
      </w:r>
      <w:r>
        <w:rPr/>
        <w:t>Near-RT</w:t>
      </w:r>
      <w:r>
        <w:rPr>
          <w:spacing w:val="-3"/>
        </w:rPr>
        <w:t> </w:t>
      </w:r>
      <w:r>
        <w:rPr/>
        <w:t>RIC</w:t>
      </w:r>
      <w:r>
        <w:rPr>
          <w:spacing w:val="-4"/>
        </w:rPr>
        <w:t> </w:t>
      </w:r>
      <w:r>
        <w:rPr/>
        <w:t>platform</w:t>
      </w:r>
      <w:r>
        <w:rPr>
          <w:spacing w:val="-2"/>
        </w:rPr>
        <w:t> </w:t>
      </w:r>
      <w:r>
        <w:rPr/>
        <w:t>to</w:t>
      </w:r>
      <w:r>
        <w:rPr>
          <w:spacing w:val="-2"/>
        </w:rPr>
        <w:t> </w:t>
      </w:r>
      <w:r>
        <w:rPr/>
        <w:t>support</w:t>
      </w:r>
      <w:r>
        <w:rPr>
          <w:spacing w:val="-4"/>
        </w:rPr>
        <w:t> </w:t>
      </w:r>
      <w:r>
        <w:rPr/>
        <w:t>mitigation</w:t>
      </w:r>
      <w:r>
        <w:rPr>
          <w:spacing w:val="-2"/>
        </w:rPr>
        <w:t> </w:t>
      </w:r>
      <w:r>
        <w:rPr/>
        <w:t>of</w:t>
      </w:r>
      <w:r>
        <w:rPr>
          <w:spacing w:val="-3"/>
        </w:rPr>
        <w:t> </w:t>
      </w:r>
      <w:r>
        <w:rPr/>
        <w:t>E2</w:t>
      </w:r>
      <w:r>
        <w:rPr>
          <w:spacing w:val="-4"/>
        </w:rPr>
        <w:t> </w:t>
      </w:r>
      <w:r>
        <w:rPr/>
        <w:t>related</w:t>
      </w:r>
      <w:r>
        <w:rPr>
          <w:spacing w:val="-2"/>
        </w:rPr>
        <w:t> </w:t>
      </w:r>
      <w:r>
        <w:rPr/>
        <w:t>conflicts. xApp may be used to enhance the RRM capability in RAN.</w:t>
      </w:r>
    </w:p>
    <w:p>
      <w:pPr>
        <w:pStyle w:val="BodyText"/>
        <w:spacing w:before="2"/>
        <w:ind w:left="132"/>
      </w:pPr>
      <w:r>
        <w:rPr/>
        <w:t>xApp</w:t>
      </w:r>
      <w:r>
        <w:rPr>
          <w:spacing w:val="-2"/>
        </w:rPr>
        <w:t> </w:t>
      </w:r>
      <w:r>
        <w:rPr/>
        <w:t>may</w:t>
      </w:r>
      <w:r>
        <w:rPr>
          <w:spacing w:val="-4"/>
        </w:rPr>
        <w:t> </w:t>
      </w:r>
      <w:r>
        <w:rPr/>
        <w:t>leverage</w:t>
      </w:r>
      <w:r>
        <w:rPr>
          <w:spacing w:val="-5"/>
        </w:rPr>
        <w:t> </w:t>
      </w:r>
      <w:r>
        <w:rPr/>
        <w:t>zero,</w:t>
      </w:r>
      <w:r>
        <w:rPr>
          <w:spacing w:val="-4"/>
        </w:rPr>
        <w:t> </w:t>
      </w:r>
      <w:r>
        <w:rPr/>
        <w:t>one</w:t>
      </w:r>
      <w:r>
        <w:rPr>
          <w:spacing w:val="-5"/>
        </w:rPr>
        <w:t> </w:t>
      </w:r>
      <w:r>
        <w:rPr/>
        <w:t>or</w:t>
      </w:r>
      <w:r>
        <w:rPr>
          <w:spacing w:val="-3"/>
        </w:rPr>
        <w:t> </w:t>
      </w:r>
      <w:r>
        <w:rPr/>
        <w:t>more</w:t>
      </w:r>
      <w:r>
        <w:rPr>
          <w:spacing w:val="-3"/>
        </w:rPr>
        <w:t> </w:t>
      </w:r>
      <w:r>
        <w:rPr>
          <w:spacing w:val="-2"/>
        </w:rPr>
        <w:t>E2SMs.</w:t>
      </w:r>
    </w:p>
    <w:p>
      <w:pPr>
        <w:pStyle w:val="BodyText"/>
        <w:spacing w:line="254" w:lineRule="auto" w:before="175"/>
        <w:ind w:left="132" w:right="150"/>
      </w:pPr>
      <w:r>
        <w:rPr/>
        <w:t>Upon</w:t>
      </w:r>
      <w:r>
        <w:rPr>
          <w:spacing w:val="-2"/>
        </w:rPr>
        <w:t> </w:t>
      </w:r>
      <w:r>
        <w:rPr/>
        <w:t>registration</w:t>
      </w:r>
      <w:r>
        <w:rPr>
          <w:spacing w:val="-2"/>
        </w:rPr>
        <w:t> </w:t>
      </w:r>
      <w:r>
        <w:rPr/>
        <w:t>to</w:t>
      </w:r>
      <w:r>
        <w:rPr>
          <w:spacing w:val="-2"/>
        </w:rPr>
        <w:t> </w:t>
      </w:r>
      <w:r>
        <w:rPr/>
        <w:t>the</w:t>
      </w:r>
      <w:r>
        <w:rPr>
          <w:spacing w:val="-3"/>
        </w:rPr>
        <w:t> </w:t>
      </w:r>
      <w:r>
        <w:rPr/>
        <w:t>Near-RT</w:t>
      </w:r>
      <w:r>
        <w:rPr>
          <w:spacing w:val="-3"/>
        </w:rPr>
        <w:t> </w:t>
      </w:r>
      <w:r>
        <w:rPr/>
        <w:t>RIC</w:t>
      </w:r>
      <w:r>
        <w:rPr>
          <w:spacing w:val="-4"/>
        </w:rPr>
        <w:t> </w:t>
      </w:r>
      <w:r>
        <w:rPr/>
        <w:t>platform,</w:t>
      </w:r>
      <w:r>
        <w:rPr>
          <w:spacing w:val="-3"/>
        </w:rPr>
        <w:t> </w:t>
      </w:r>
      <w:r>
        <w:rPr/>
        <w:t>an</w:t>
      </w:r>
      <w:r>
        <w:rPr>
          <w:spacing w:val="-2"/>
        </w:rPr>
        <w:t> </w:t>
      </w:r>
      <w:r>
        <w:rPr/>
        <w:t>xApp</w:t>
      </w:r>
      <w:r>
        <w:rPr>
          <w:spacing w:val="-2"/>
        </w:rPr>
        <w:t> </w:t>
      </w:r>
      <w:r>
        <w:rPr/>
        <w:t>informs</w:t>
      </w:r>
      <w:r>
        <w:rPr>
          <w:spacing w:val="-4"/>
        </w:rPr>
        <w:t> </w:t>
      </w:r>
      <w:r>
        <w:rPr/>
        <w:t>the</w:t>
      </w:r>
      <w:r>
        <w:rPr>
          <w:spacing w:val="-3"/>
        </w:rPr>
        <w:t> </w:t>
      </w:r>
      <w:r>
        <w:rPr/>
        <w:t>Near-RT</w:t>
      </w:r>
      <w:r>
        <w:rPr>
          <w:spacing w:val="-3"/>
        </w:rPr>
        <w:t> </w:t>
      </w:r>
      <w:r>
        <w:rPr/>
        <w:t>RIC</w:t>
      </w:r>
      <w:r>
        <w:rPr>
          <w:spacing w:val="-4"/>
        </w:rPr>
        <w:t> </w:t>
      </w:r>
      <w:r>
        <w:rPr/>
        <w:t>platform</w:t>
      </w:r>
      <w:r>
        <w:rPr>
          <w:spacing w:val="-2"/>
        </w:rPr>
        <w:t> </w:t>
      </w:r>
      <w:r>
        <w:rPr/>
        <w:t>of</w:t>
      </w:r>
      <w:r>
        <w:rPr>
          <w:spacing w:val="-3"/>
        </w:rPr>
        <w:t> </w:t>
      </w:r>
      <w:r>
        <w:rPr/>
        <w:t>its</w:t>
      </w:r>
      <w:r>
        <w:rPr>
          <w:spacing w:val="-4"/>
        </w:rPr>
        <w:t> </w:t>
      </w:r>
      <w:r>
        <w:rPr/>
        <w:t>OAM</w:t>
      </w:r>
      <w:r>
        <w:rPr>
          <w:spacing w:val="-3"/>
        </w:rPr>
        <w:t> </w:t>
      </w:r>
      <w:r>
        <w:rPr/>
        <w:t>and</w:t>
      </w:r>
      <w:r>
        <w:rPr>
          <w:spacing w:val="-2"/>
        </w:rPr>
        <w:t> </w:t>
      </w:r>
      <w:r>
        <w:rPr/>
        <w:t>control information to enable relevant functionalities.</w:t>
      </w:r>
    </w:p>
    <w:p>
      <w:pPr>
        <w:pStyle w:val="BodyText"/>
        <w:tabs>
          <w:tab w:pos="1267" w:val="left" w:leader="none"/>
        </w:tabs>
        <w:spacing w:before="163"/>
        <w:ind w:left="415"/>
      </w:pPr>
      <w:r>
        <w:rPr>
          <w:spacing w:val="-2"/>
        </w:rPr>
        <w:t>NOTE:</w:t>
      </w:r>
      <w:r>
        <w:rPr/>
        <w:tab/>
        <w:t>The</w:t>
      </w:r>
      <w:r>
        <w:rPr>
          <w:spacing w:val="-4"/>
        </w:rPr>
        <w:t> </w:t>
      </w:r>
      <w:r>
        <w:rPr/>
        <w:t>LCM</w:t>
      </w:r>
      <w:r>
        <w:rPr>
          <w:spacing w:val="-4"/>
        </w:rPr>
        <w:t> </w:t>
      </w:r>
      <w:r>
        <w:rPr/>
        <w:t>of</w:t>
      </w:r>
      <w:r>
        <w:rPr>
          <w:spacing w:val="-3"/>
        </w:rPr>
        <w:t> </w:t>
      </w:r>
      <w:r>
        <w:rPr/>
        <w:t>xApp</w:t>
      </w:r>
      <w:r>
        <w:rPr>
          <w:spacing w:val="-3"/>
        </w:rPr>
        <w:t> </w:t>
      </w:r>
      <w:r>
        <w:rPr/>
        <w:t>is</w:t>
      </w:r>
      <w:r>
        <w:rPr>
          <w:spacing w:val="-4"/>
        </w:rPr>
        <w:t> </w:t>
      </w:r>
      <w:r>
        <w:rPr/>
        <w:t>performed</w:t>
      </w:r>
      <w:r>
        <w:rPr>
          <w:spacing w:val="-3"/>
        </w:rPr>
        <w:t> </w:t>
      </w:r>
      <w:r>
        <w:rPr/>
        <w:t>by</w:t>
      </w:r>
      <w:r>
        <w:rPr>
          <w:spacing w:val="-2"/>
        </w:rPr>
        <w:t> </w:t>
      </w:r>
      <w:r>
        <w:rPr/>
        <w:t>SMO</w:t>
      </w:r>
      <w:r>
        <w:rPr>
          <w:spacing w:val="-4"/>
        </w:rPr>
        <w:t> </w:t>
      </w:r>
      <w:r>
        <w:rPr/>
        <w:t>and</w:t>
      </w:r>
      <w:r>
        <w:rPr>
          <w:spacing w:val="-2"/>
        </w:rPr>
        <w:t> </w:t>
      </w:r>
      <w:r>
        <w:rPr/>
        <w:t>O-Cloud</w:t>
      </w:r>
      <w:r>
        <w:rPr>
          <w:spacing w:val="-3"/>
        </w:rPr>
        <w:t> </w:t>
      </w:r>
      <w:r>
        <w:rPr/>
        <w:t>as</w:t>
      </w:r>
      <w:r>
        <w:rPr>
          <w:spacing w:val="-4"/>
        </w:rPr>
        <w:t> </w:t>
      </w:r>
      <w:r>
        <w:rPr/>
        <w:t>specified</w:t>
      </w:r>
      <w:r>
        <w:rPr>
          <w:spacing w:val="-3"/>
        </w:rPr>
        <w:t> </w:t>
      </w:r>
      <w:r>
        <w:rPr/>
        <w:t>in</w:t>
      </w:r>
      <w:r>
        <w:rPr>
          <w:spacing w:val="-3"/>
        </w:rPr>
        <w:t> </w:t>
      </w:r>
      <w:r>
        <w:rPr/>
        <w:t>[4]</w:t>
      </w:r>
      <w:r>
        <w:rPr>
          <w:spacing w:val="-3"/>
        </w:rPr>
        <w:t> </w:t>
      </w:r>
      <w:r>
        <w:rPr/>
        <w:t>and</w:t>
      </w:r>
      <w:r>
        <w:rPr>
          <w:spacing w:val="-5"/>
        </w:rPr>
        <w:t> </w:t>
      </w:r>
      <w:r>
        <w:rPr>
          <w:spacing w:val="-2"/>
        </w:rPr>
        <w:t>[20].</w:t>
      </w:r>
    </w:p>
    <w:p>
      <w:pPr>
        <w:pStyle w:val="BodyText"/>
        <w:spacing w:before="163"/>
      </w:pPr>
      <w:r>
        <w:rPr/>
        <mc:AlternateContent>
          <mc:Choice Requires="wps">
            <w:drawing>
              <wp:anchor distT="0" distB="0" distL="0" distR="0" allowOverlap="1" layoutInCell="1" locked="0" behindDoc="1" simplePos="0" relativeHeight="487593984">
                <wp:simplePos x="0" y="0"/>
                <wp:positionH relativeFrom="page">
                  <wp:posOffset>522731</wp:posOffset>
                </wp:positionH>
                <wp:positionV relativeFrom="paragraph">
                  <wp:posOffset>265410</wp:posOffset>
                </wp:positionV>
                <wp:extent cx="6518275" cy="18415"/>
                <wp:effectExtent l="0" t="0" r="0" b="0"/>
                <wp:wrapTopAndBottom/>
                <wp:docPr id="22" name="Graphic 22"/>
                <wp:cNvGraphicFramePr>
                  <a:graphicFrameLocks/>
                </wp:cNvGraphicFramePr>
                <a:graphic>
                  <a:graphicData uri="http://schemas.microsoft.com/office/word/2010/wordprocessingShape">
                    <wps:wsp>
                      <wps:cNvPr id="22" name="Graphic 22"/>
                      <wps:cNvSpPr/>
                      <wps:spPr>
                        <a:xfrm>
                          <a:off x="0" y="0"/>
                          <a:ext cx="6518275" cy="18415"/>
                        </a:xfrm>
                        <a:custGeom>
                          <a:avLst/>
                          <a:gdLst/>
                          <a:ahLst/>
                          <a:cxnLst/>
                          <a:rect l="l" t="t" r="r" b="b"/>
                          <a:pathLst>
                            <a:path w="6518275" h="18415">
                              <a:moveTo>
                                <a:pt x="6518148" y="0"/>
                              </a:moveTo>
                              <a:lnTo>
                                <a:pt x="0" y="0"/>
                              </a:lnTo>
                              <a:lnTo>
                                <a:pt x="0" y="18288"/>
                              </a:lnTo>
                              <a:lnTo>
                                <a:pt x="6518148" y="18288"/>
                              </a:lnTo>
                              <a:lnTo>
                                <a:pt x="65181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16pt;margin-top:20.898438pt;width:513.24pt;height:1.44pt;mso-position-horizontal-relative:page;mso-position-vertical-relative:paragraph;z-index:-15722496;mso-wrap-distance-left:0;mso-wrap-distance-right:0" id="docshape19" filled="true" fillcolor="#000000" stroked="false">
                <v:fill type="solid"/>
                <w10:wrap type="topAndBottom"/>
              </v:rect>
            </w:pict>
          </mc:Fallback>
        </mc:AlternateContent>
      </w:r>
    </w:p>
    <w:p>
      <w:pPr>
        <w:pStyle w:val="Heading1"/>
        <w:tabs>
          <w:tab w:pos="1265" w:val="left" w:leader="none"/>
        </w:tabs>
        <w:ind w:firstLine="0"/>
      </w:pPr>
      <w:bookmarkStart w:name="_TOC_250081" w:id="80"/>
      <w:bookmarkStart w:name="6A Services of Near-RT RIC platform and " w:id="81"/>
      <w:r>
        <w:rPr/>
      </w:r>
      <w:r>
        <w:rPr>
          <w:spacing w:val="-5"/>
        </w:rPr>
        <w:t>6A</w:t>
      </w:r>
      <w:r>
        <w:rPr/>
        <w:tab/>
        <w:t>Services</w:t>
      </w:r>
      <w:r>
        <w:rPr>
          <w:spacing w:val="-5"/>
        </w:rPr>
        <w:t> </w:t>
      </w:r>
      <w:r>
        <w:rPr/>
        <w:t>of</w:t>
      </w:r>
      <w:r>
        <w:rPr>
          <w:spacing w:val="-2"/>
        </w:rPr>
        <w:t> </w:t>
      </w:r>
      <w:r>
        <w:rPr/>
        <w:t>Near-RT</w:t>
      </w:r>
      <w:r>
        <w:rPr>
          <w:spacing w:val="-2"/>
        </w:rPr>
        <w:t> </w:t>
      </w:r>
      <w:r>
        <w:rPr/>
        <w:t>RIC</w:t>
      </w:r>
      <w:r>
        <w:rPr>
          <w:spacing w:val="-2"/>
        </w:rPr>
        <w:t> </w:t>
      </w:r>
      <w:r>
        <w:rPr/>
        <w:t>platform</w:t>
      </w:r>
      <w:r>
        <w:rPr>
          <w:spacing w:val="-2"/>
        </w:rPr>
        <w:t> </w:t>
      </w:r>
      <w:r>
        <w:rPr/>
        <w:t>and</w:t>
      </w:r>
      <w:bookmarkEnd w:id="80"/>
      <w:r>
        <w:rPr>
          <w:spacing w:val="-2"/>
        </w:rPr>
        <w:t> xApps</w:t>
      </w:r>
    </w:p>
    <w:p>
      <w:pPr>
        <w:pStyle w:val="Heading2"/>
        <w:tabs>
          <w:tab w:pos="1265" w:val="left" w:leader="none"/>
        </w:tabs>
        <w:spacing w:before="359"/>
        <w:ind w:left="132" w:firstLine="0"/>
      </w:pPr>
      <w:bookmarkStart w:name="_TOC_250080" w:id="82"/>
      <w:bookmarkStart w:name="6A.1 General" w:id="83"/>
      <w:r>
        <w:rPr/>
      </w:r>
      <w:r>
        <w:rPr>
          <w:spacing w:val="-4"/>
        </w:rPr>
        <w:t>6A.1</w:t>
      </w:r>
      <w:r>
        <w:rPr/>
        <w:tab/>
      </w:r>
      <w:bookmarkEnd w:id="82"/>
      <w:r>
        <w:rPr>
          <w:spacing w:val="-2"/>
        </w:rPr>
        <w:t>General</w:t>
      </w:r>
    </w:p>
    <w:p>
      <w:pPr>
        <w:pStyle w:val="BodyText"/>
        <w:spacing w:line="254" w:lineRule="auto" w:before="180"/>
        <w:ind w:left="132" w:right="150"/>
      </w:pPr>
      <w:r>
        <w:rPr/>
        <w:t>Among the Near-RT RIC platform and the xApps, their capabilities are exposed as services. Both the Near-RT RIC platform and</w:t>
      </w:r>
      <w:r>
        <w:rPr>
          <w:spacing w:val="-1"/>
        </w:rPr>
        <w:t> </w:t>
      </w:r>
      <w:r>
        <w:rPr/>
        <w:t>an</w:t>
      </w:r>
      <w:r>
        <w:rPr>
          <w:spacing w:val="-3"/>
        </w:rPr>
        <w:t> </w:t>
      </w:r>
      <w:r>
        <w:rPr/>
        <w:t>xApp</w:t>
      </w:r>
      <w:r>
        <w:rPr>
          <w:spacing w:val="-1"/>
        </w:rPr>
        <w:t> </w:t>
      </w:r>
      <w:r>
        <w:rPr/>
        <w:t>can</w:t>
      </w:r>
      <w:r>
        <w:rPr>
          <w:spacing w:val="-1"/>
        </w:rPr>
        <w:t> </w:t>
      </w:r>
      <w:r>
        <w:rPr/>
        <w:t>be</w:t>
      </w:r>
      <w:r>
        <w:rPr>
          <w:spacing w:val="-2"/>
        </w:rPr>
        <w:t> </w:t>
      </w:r>
      <w:r>
        <w:rPr/>
        <w:t>a</w:t>
      </w:r>
      <w:r>
        <w:rPr>
          <w:spacing w:val="-4"/>
        </w:rPr>
        <w:t> </w:t>
      </w:r>
      <w:r>
        <w:rPr/>
        <w:t>service</w:t>
      </w:r>
      <w:r>
        <w:rPr>
          <w:spacing w:val="-4"/>
        </w:rPr>
        <w:t> </w:t>
      </w:r>
      <w:r>
        <w:rPr/>
        <w:t>producer</w:t>
      </w:r>
      <w:r>
        <w:rPr>
          <w:spacing w:val="-2"/>
        </w:rPr>
        <w:t> </w:t>
      </w:r>
      <w:r>
        <w:rPr/>
        <w:t>and/or</w:t>
      </w:r>
      <w:r>
        <w:rPr>
          <w:spacing w:val="-2"/>
        </w:rPr>
        <w:t> </w:t>
      </w:r>
      <w:r>
        <w:rPr/>
        <w:t>a</w:t>
      </w:r>
      <w:r>
        <w:rPr>
          <w:spacing w:val="-2"/>
        </w:rPr>
        <w:t> </w:t>
      </w:r>
      <w:r>
        <w:rPr/>
        <w:t>service</w:t>
      </w:r>
      <w:r>
        <w:rPr>
          <w:spacing w:val="-2"/>
        </w:rPr>
        <w:t> </w:t>
      </w:r>
      <w:r>
        <w:rPr/>
        <w:t>consumer.</w:t>
      </w:r>
      <w:r>
        <w:rPr>
          <w:spacing w:val="-2"/>
        </w:rPr>
        <w:t> </w:t>
      </w:r>
      <w:r>
        <w:rPr/>
        <w:t>Those</w:t>
      </w:r>
      <w:r>
        <w:rPr>
          <w:spacing w:val="-2"/>
        </w:rPr>
        <w:t> </w:t>
      </w:r>
      <w:r>
        <w:rPr/>
        <w:t>services</w:t>
      </w:r>
      <w:r>
        <w:rPr>
          <w:spacing w:val="-3"/>
        </w:rPr>
        <w:t> </w:t>
      </w:r>
      <w:r>
        <w:rPr/>
        <w:t>can</w:t>
      </w:r>
      <w:r>
        <w:rPr>
          <w:spacing w:val="-1"/>
        </w:rPr>
        <w:t> </w:t>
      </w:r>
      <w:r>
        <w:rPr/>
        <w:t>be</w:t>
      </w:r>
      <w:r>
        <w:rPr>
          <w:spacing w:val="-2"/>
        </w:rPr>
        <w:t> </w:t>
      </w:r>
      <w:r>
        <w:rPr/>
        <w:t>leveraged</w:t>
      </w:r>
      <w:r>
        <w:rPr>
          <w:spacing w:val="-3"/>
        </w:rPr>
        <w:t> </w:t>
      </w:r>
      <w:r>
        <w:rPr/>
        <w:t>via</w:t>
      </w:r>
      <w:r>
        <w:rPr>
          <w:spacing w:val="-2"/>
        </w:rPr>
        <w:t> </w:t>
      </w:r>
      <w:r>
        <w:rPr/>
        <w:t>the</w:t>
      </w:r>
      <w:r>
        <w:rPr>
          <w:spacing w:val="-2"/>
        </w:rPr>
        <w:t> </w:t>
      </w:r>
      <w:r>
        <w:rPr/>
        <w:t>Near-RT</w:t>
      </w:r>
      <w:r>
        <w:rPr>
          <w:spacing w:val="-2"/>
        </w:rPr>
        <w:t> </w:t>
      </w:r>
      <w:r>
        <w:rPr/>
        <w:t>RIC</w:t>
      </w:r>
      <w:r>
        <w:rPr>
          <w:spacing w:val="-3"/>
        </w:rPr>
        <w:t> </w:t>
      </w:r>
      <w:r>
        <w:rPr/>
        <w:t>APIs described in clause 7.</w:t>
      </w:r>
    </w:p>
    <w:p>
      <w:pPr>
        <w:pStyle w:val="BodyText"/>
        <w:spacing w:line="256" w:lineRule="auto" w:before="164"/>
        <w:ind w:left="132" w:right="150"/>
      </w:pPr>
      <w:r>
        <w:rPr/>
        <w:t>The interactions between service consumer and service producer are generalized that the service requests are sent from the service</w:t>
      </w:r>
      <w:r>
        <w:rPr>
          <w:spacing w:val="-3"/>
        </w:rPr>
        <w:t> </w:t>
      </w:r>
      <w:r>
        <w:rPr/>
        <w:t>consumer</w:t>
      </w:r>
      <w:r>
        <w:rPr>
          <w:spacing w:val="-2"/>
        </w:rPr>
        <w:t> </w:t>
      </w:r>
      <w:r>
        <w:rPr/>
        <w:t>and</w:t>
      </w:r>
      <w:r>
        <w:rPr>
          <w:spacing w:val="-2"/>
        </w:rPr>
        <w:t> </w:t>
      </w:r>
      <w:r>
        <w:rPr/>
        <w:t>responses</w:t>
      </w:r>
      <w:r>
        <w:rPr>
          <w:spacing w:val="-4"/>
        </w:rPr>
        <w:t> </w:t>
      </w:r>
      <w:r>
        <w:rPr/>
        <w:t>and</w:t>
      </w:r>
      <w:r>
        <w:rPr>
          <w:spacing w:val="-2"/>
        </w:rPr>
        <w:t> </w:t>
      </w:r>
      <w:r>
        <w:rPr/>
        <w:t>notifications</w:t>
      </w:r>
      <w:r>
        <w:rPr>
          <w:spacing w:val="-4"/>
        </w:rPr>
        <w:t> </w:t>
      </w:r>
      <w:r>
        <w:rPr/>
        <w:t>are</w:t>
      </w:r>
      <w:r>
        <w:rPr>
          <w:spacing w:val="-5"/>
        </w:rPr>
        <w:t> </w:t>
      </w:r>
      <w:r>
        <w:rPr/>
        <w:t>sent</w:t>
      </w:r>
      <w:r>
        <w:rPr>
          <w:spacing w:val="-4"/>
        </w:rPr>
        <w:t> </w:t>
      </w:r>
      <w:r>
        <w:rPr/>
        <w:t>from</w:t>
      </w:r>
      <w:r>
        <w:rPr>
          <w:spacing w:val="-2"/>
        </w:rPr>
        <w:t> </w:t>
      </w:r>
      <w:r>
        <w:rPr/>
        <w:t>the</w:t>
      </w:r>
      <w:r>
        <w:rPr>
          <w:spacing w:val="-3"/>
        </w:rPr>
        <w:t> </w:t>
      </w:r>
      <w:r>
        <w:rPr/>
        <w:t>service</w:t>
      </w:r>
      <w:r>
        <w:rPr>
          <w:spacing w:val="-5"/>
        </w:rPr>
        <w:t> </w:t>
      </w:r>
      <w:r>
        <w:rPr/>
        <w:t>producer.</w:t>
      </w:r>
      <w:r>
        <w:rPr>
          <w:spacing w:val="-5"/>
        </w:rPr>
        <w:t> </w:t>
      </w:r>
      <w:r>
        <w:rPr/>
        <w:t>It</w:t>
      </w:r>
      <w:r>
        <w:rPr>
          <w:spacing w:val="-4"/>
        </w:rPr>
        <w:t> </w:t>
      </w:r>
      <w:r>
        <w:rPr/>
        <w:t>is</w:t>
      </w:r>
      <w:r>
        <w:rPr>
          <w:spacing w:val="-4"/>
        </w:rPr>
        <w:t> </w:t>
      </w:r>
      <w:r>
        <w:rPr/>
        <w:t>the</w:t>
      </w:r>
      <w:r>
        <w:rPr>
          <w:spacing w:val="-3"/>
        </w:rPr>
        <w:t> </w:t>
      </w:r>
      <w:r>
        <w:rPr/>
        <w:t>service</w:t>
      </w:r>
      <w:r>
        <w:rPr>
          <w:spacing w:val="-3"/>
        </w:rPr>
        <w:t> </w:t>
      </w:r>
      <w:r>
        <w:rPr/>
        <w:t>producer</w:t>
      </w:r>
      <w:r>
        <w:rPr>
          <w:spacing w:val="-3"/>
        </w:rPr>
        <w:t> </w:t>
      </w:r>
      <w:r>
        <w:rPr/>
        <w:t>that</w:t>
      </w:r>
      <w:r>
        <w:rPr>
          <w:spacing w:val="-3"/>
        </w:rPr>
        <w:t> </w:t>
      </w:r>
      <w:r>
        <w:rPr/>
        <w:t>handles the resources on which the service consumer performs operations. The terms service consumer and service producer thus, do not refer to the direction of the data transfer over the Near-RT RIC APIs.</w:t>
      </w:r>
    </w:p>
    <w:p>
      <w:pPr>
        <w:pStyle w:val="BodyText"/>
        <w:spacing w:before="158"/>
        <w:ind w:left="132"/>
      </w:pPr>
      <w:r>
        <w:rPr/>
        <w:t>A</w:t>
      </w:r>
      <w:r>
        <w:rPr>
          <w:spacing w:val="-6"/>
        </w:rPr>
        <w:t> </w:t>
      </w:r>
      <w:r>
        <w:rPr/>
        <w:t>service-based</w:t>
      </w:r>
      <w:r>
        <w:rPr>
          <w:spacing w:val="-4"/>
        </w:rPr>
        <w:t> </w:t>
      </w:r>
      <w:r>
        <w:rPr/>
        <w:t>representation</w:t>
      </w:r>
      <w:r>
        <w:rPr>
          <w:spacing w:val="-5"/>
        </w:rPr>
        <w:t> </w:t>
      </w:r>
      <w:r>
        <w:rPr/>
        <w:t>is</w:t>
      </w:r>
      <w:r>
        <w:rPr>
          <w:spacing w:val="-6"/>
        </w:rPr>
        <w:t> </w:t>
      </w:r>
      <w:r>
        <w:rPr/>
        <w:t>illustrated</w:t>
      </w:r>
      <w:r>
        <w:rPr>
          <w:spacing w:val="-5"/>
        </w:rPr>
        <w:t> </w:t>
      </w:r>
      <w:r>
        <w:rPr/>
        <w:t>in</w:t>
      </w:r>
      <w:r>
        <w:rPr>
          <w:spacing w:val="-4"/>
        </w:rPr>
        <w:t> </w:t>
      </w:r>
      <w:r>
        <w:rPr/>
        <w:t>Figure</w:t>
      </w:r>
      <w:r>
        <w:rPr>
          <w:spacing w:val="-6"/>
        </w:rPr>
        <w:t> </w:t>
      </w:r>
      <w:r>
        <w:rPr/>
        <w:t>6A.1-</w:t>
      </w:r>
      <w:r>
        <w:rPr>
          <w:spacing w:val="-5"/>
        </w:rPr>
        <w:t>1.</w:t>
      </w:r>
    </w:p>
    <w:p>
      <w:pPr>
        <w:pStyle w:val="BodyText"/>
        <w:spacing w:before="2"/>
        <w:rPr>
          <w:sz w:val="18"/>
        </w:rPr>
      </w:pPr>
      <w:r>
        <w:rPr/>
        <w:drawing>
          <wp:anchor distT="0" distB="0" distL="0" distR="0" allowOverlap="1" layoutInCell="1" locked="0" behindDoc="1" simplePos="0" relativeHeight="487594496">
            <wp:simplePos x="0" y="0"/>
            <wp:positionH relativeFrom="page">
              <wp:posOffset>2195576</wp:posOffset>
            </wp:positionH>
            <wp:positionV relativeFrom="paragraph">
              <wp:posOffset>148229</wp:posOffset>
            </wp:positionV>
            <wp:extent cx="3186118" cy="2579465"/>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9" cstate="print"/>
                    <a:stretch>
                      <a:fillRect/>
                    </a:stretch>
                  </pic:blipFill>
                  <pic:spPr>
                    <a:xfrm>
                      <a:off x="0" y="0"/>
                      <a:ext cx="3186118" cy="2579465"/>
                    </a:xfrm>
                    <a:prstGeom prst="rect">
                      <a:avLst/>
                    </a:prstGeom>
                  </pic:spPr>
                </pic:pic>
              </a:graphicData>
            </a:graphic>
          </wp:anchor>
        </w:drawing>
      </w:r>
    </w:p>
    <w:p>
      <w:pPr>
        <w:pStyle w:val="Heading5"/>
        <w:spacing w:before="171"/>
        <w:ind w:left="90"/>
      </w:pPr>
      <w:r>
        <w:rPr/>
        <w:t>Figure</w:t>
      </w:r>
      <w:r>
        <w:rPr>
          <w:spacing w:val="-9"/>
        </w:rPr>
        <w:t> </w:t>
      </w:r>
      <w:r>
        <w:rPr/>
        <w:t>6A.1-1:</w:t>
      </w:r>
      <w:r>
        <w:rPr>
          <w:spacing w:val="-9"/>
        </w:rPr>
        <w:t> </w:t>
      </w:r>
      <w:r>
        <w:rPr/>
        <w:t>Service-based</w:t>
      </w:r>
      <w:r>
        <w:rPr>
          <w:spacing w:val="-9"/>
        </w:rPr>
        <w:t> </w:t>
      </w:r>
      <w:r>
        <w:rPr/>
        <w:t>representation</w:t>
      </w:r>
      <w:r>
        <w:rPr>
          <w:spacing w:val="-9"/>
        </w:rPr>
        <w:t> </w:t>
      </w:r>
      <w:r>
        <w:rPr/>
        <w:t>for</w:t>
      </w:r>
      <w:r>
        <w:rPr>
          <w:spacing w:val="-10"/>
        </w:rPr>
        <w:t> </w:t>
      </w:r>
      <w:r>
        <w:rPr/>
        <w:t>internal</w:t>
      </w:r>
      <w:r>
        <w:rPr>
          <w:spacing w:val="-8"/>
        </w:rPr>
        <w:t> </w:t>
      </w:r>
      <w:r>
        <w:rPr/>
        <w:t>Near-RT</w:t>
      </w:r>
      <w:r>
        <w:rPr>
          <w:spacing w:val="-9"/>
        </w:rPr>
        <w:t> </w:t>
      </w:r>
      <w:r>
        <w:rPr>
          <w:spacing w:val="-5"/>
        </w:rPr>
        <w:t>RIC</w:t>
      </w:r>
    </w:p>
    <w:p>
      <w:pPr>
        <w:spacing w:line="240" w:lineRule="auto" w:before="26"/>
        <w:rPr>
          <w:b/>
          <w:sz w:val="20"/>
        </w:rPr>
      </w:pPr>
    </w:p>
    <w:p>
      <w:pPr>
        <w:pStyle w:val="BodyText"/>
        <w:ind w:left="132"/>
      </w:pPr>
      <w:r>
        <w:rPr/>
        <w:t>The</w:t>
      </w:r>
      <w:r>
        <w:rPr>
          <w:spacing w:val="-5"/>
        </w:rPr>
        <w:t> </w:t>
      </w:r>
      <w:r>
        <w:rPr/>
        <w:t>services</w:t>
      </w:r>
      <w:r>
        <w:rPr>
          <w:spacing w:val="-5"/>
        </w:rPr>
        <w:t> </w:t>
      </w:r>
      <w:r>
        <w:rPr/>
        <w:t>can</w:t>
      </w:r>
      <w:r>
        <w:rPr>
          <w:spacing w:val="-3"/>
        </w:rPr>
        <w:t> </w:t>
      </w:r>
      <w:r>
        <w:rPr/>
        <w:t>be</w:t>
      </w:r>
      <w:r>
        <w:rPr>
          <w:spacing w:val="-4"/>
        </w:rPr>
        <w:t> </w:t>
      </w:r>
      <w:r>
        <w:rPr/>
        <w:t>classified</w:t>
      </w:r>
      <w:r>
        <w:rPr>
          <w:spacing w:val="-6"/>
        </w:rPr>
        <w:t> </w:t>
      </w:r>
      <w:r>
        <w:rPr/>
        <w:t>into</w:t>
      </w:r>
      <w:r>
        <w:rPr>
          <w:spacing w:val="-3"/>
        </w:rPr>
        <w:t> </w:t>
      </w:r>
      <w:r>
        <w:rPr/>
        <w:t>the</w:t>
      </w:r>
      <w:r>
        <w:rPr>
          <w:spacing w:val="-4"/>
        </w:rPr>
        <w:t> </w:t>
      </w:r>
      <w:r>
        <w:rPr/>
        <w:t>following</w:t>
      </w:r>
      <w:r>
        <w:rPr>
          <w:spacing w:val="-3"/>
        </w:rPr>
        <w:t> </w:t>
      </w:r>
      <w:r>
        <w:rPr/>
        <w:t>categories,</w:t>
      </w:r>
      <w:r>
        <w:rPr>
          <w:spacing w:val="-5"/>
        </w:rPr>
        <w:t> </w:t>
      </w:r>
      <w:r>
        <w:rPr/>
        <w:t>in</w:t>
      </w:r>
      <w:r>
        <w:rPr>
          <w:spacing w:val="-3"/>
        </w:rPr>
        <w:t> </w:t>
      </w:r>
      <w:r>
        <w:rPr/>
        <w:t>regard</w:t>
      </w:r>
      <w:r>
        <w:rPr>
          <w:spacing w:val="-3"/>
        </w:rPr>
        <w:t> </w:t>
      </w:r>
      <w:r>
        <w:rPr/>
        <w:t>to</w:t>
      </w:r>
      <w:r>
        <w:rPr>
          <w:spacing w:val="-4"/>
        </w:rPr>
        <w:t> </w:t>
      </w:r>
      <w:r>
        <w:rPr/>
        <w:t>the</w:t>
      </w:r>
      <w:r>
        <w:rPr>
          <w:spacing w:val="3"/>
        </w:rPr>
        <w:t> </w:t>
      </w:r>
      <w:r>
        <w:rPr/>
        <w:t>relevant</w:t>
      </w:r>
      <w:r>
        <w:rPr>
          <w:spacing w:val="-7"/>
        </w:rPr>
        <w:t> </w:t>
      </w:r>
      <w:r>
        <w:rPr>
          <w:spacing w:val="-2"/>
        </w:rPr>
        <w:t>functionalities:</w:t>
      </w:r>
    </w:p>
    <w:p>
      <w:pPr>
        <w:pStyle w:val="ListParagraph"/>
        <w:numPr>
          <w:ilvl w:val="0"/>
          <w:numId w:val="23"/>
        </w:numPr>
        <w:tabs>
          <w:tab w:pos="869" w:val="left" w:leader="none"/>
        </w:tabs>
        <w:spacing w:line="240" w:lineRule="auto" w:before="175" w:after="0"/>
        <w:ind w:left="869" w:right="0" w:hanging="454"/>
        <w:jc w:val="left"/>
        <w:rPr>
          <w:sz w:val="20"/>
        </w:rPr>
      </w:pPr>
      <w:r>
        <w:rPr>
          <w:sz w:val="20"/>
        </w:rPr>
        <w:t>A1</w:t>
      </w:r>
      <w:r>
        <w:rPr>
          <w:spacing w:val="-3"/>
          <w:sz w:val="20"/>
        </w:rPr>
        <w:t> </w:t>
      </w:r>
      <w:r>
        <w:rPr>
          <w:sz w:val="20"/>
        </w:rPr>
        <w:t>related</w:t>
      </w:r>
      <w:r>
        <w:rPr>
          <w:spacing w:val="-2"/>
          <w:sz w:val="20"/>
        </w:rPr>
        <w:t> services;</w:t>
      </w:r>
    </w:p>
    <w:p>
      <w:pPr>
        <w:pStyle w:val="ListParagraph"/>
        <w:numPr>
          <w:ilvl w:val="0"/>
          <w:numId w:val="23"/>
        </w:numPr>
        <w:tabs>
          <w:tab w:pos="869" w:val="left" w:leader="none"/>
        </w:tabs>
        <w:spacing w:line="240" w:lineRule="auto" w:before="176" w:after="0"/>
        <w:ind w:left="869" w:right="0" w:hanging="454"/>
        <w:jc w:val="left"/>
        <w:rPr>
          <w:sz w:val="20"/>
        </w:rPr>
      </w:pPr>
      <w:r>
        <w:rPr>
          <w:sz w:val="20"/>
        </w:rPr>
        <w:t>E2</w:t>
      </w:r>
      <w:r>
        <w:rPr>
          <w:spacing w:val="-3"/>
          <w:sz w:val="20"/>
        </w:rPr>
        <w:t> </w:t>
      </w:r>
      <w:r>
        <w:rPr>
          <w:sz w:val="20"/>
        </w:rPr>
        <w:t>related</w:t>
      </w:r>
      <w:r>
        <w:rPr>
          <w:spacing w:val="-3"/>
          <w:sz w:val="20"/>
        </w:rPr>
        <w:t> </w:t>
      </w:r>
      <w:r>
        <w:rPr>
          <w:spacing w:val="-2"/>
          <w:sz w:val="20"/>
        </w:rPr>
        <w:t>services;</w:t>
      </w:r>
    </w:p>
    <w:p>
      <w:pPr>
        <w:pStyle w:val="ListParagraph"/>
        <w:numPr>
          <w:ilvl w:val="0"/>
          <w:numId w:val="23"/>
        </w:numPr>
        <w:tabs>
          <w:tab w:pos="869" w:val="left" w:leader="none"/>
        </w:tabs>
        <w:spacing w:line="240" w:lineRule="auto" w:before="176" w:after="0"/>
        <w:ind w:left="869" w:right="0" w:hanging="454"/>
        <w:jc w:val="left"/>
        <w:rPr>
          <w:sz w:val="20"/>
        </w:rPr>
      </w:pPr>
      <w:r>
        <w:rPr>
          <w:sz w:val="20"/>
        </w:rPr>
        <w:t>Management</w:t>
      </w:r>
      <w:r>
        <w:rPr>
          <w:spacing w:val="-7"/>
          <w:sz w:val="20"/>
        </w:rPr>
        <w:t> </w:t>
      </w:r>
      <w:r>
        <w:rPr>
          <w:sz w:val="20"/>
        </w:rPr>
        <w:t>related</w:t>
      </w:r>
      <w:r>
        <w:rPr>
          <w:spacing w:val="-6"/>
          <w:sz w:val="20"/>
        </w:rPr>
        <w:t> </w:t>
      </w:r>
      <w:r>
        <w:rPr>
          <w:spacing w:val="-2"/>
          <w:sz w:val="20"/>
        </w:rPr>
        <w:t>services;</w:t>
      </w:r>
    </w:p>
    <w:p>
      <w:pPr>
        <w:pStyle w:val="ListParagraph"/>
        <w:numPr>
          <w:ilvl w:val="0"/>
          <w:numId w:val="23"/>
        </w:numPr>
        <w:tabs>
          <w:tab w:pos="869" w:val="left" w:leader="none"/>
        </w:tabs>
        <w:spacing w:line="240" w:lineRule="auto" w:before="173" w:after="0"/>
        <w:ind w:left="869" w:right="0" w:hanging="454"/>
        <w:jc w:val="left"/>
        <w:rPr>
          <w:sz w:val="20"/>
        </w:rPr>
      </w:pPr>
      <w:r>
        <w:rPr>
          <w:sz w:val="20"/>
        </w:rPr>
        <w:t>SDL</w:t>
      </w:r>
      <w:r>
        <w:rPr>
          <w:spacing w:val="-4"/>
          <w:sz w:val="20"/>
        </w:rPr>
        <w:t> </w:t>
      </w:r>
      <w:r>
        <w:rPr>
          <w:spacing w:val="-2"/>
          <w:sz w:val="20"/>
        </w:rPr>
        <w:t>services;</w:t>
      </w:r>
    </w:p>
    <w:p>
      <w:pPr>
        <w:pStyle w:val="ListParagraph"/>
        <w:numPr>
          <w:ilvl w:val="0"/>
          <w:numId w:val="23"/>
        </w:numPr>
        <w:tabs>
          <w:tab w:pos="869" w:val="left" w:leader="none"/>
        </w:tabs>
        <w:spacing w:line="240" w:lineRule="auto" w:before="175" w:after="0"/>
        <w:ind w:left="869" w:right="0" w:hanging="454"/>
        <w:jc w:val="left"/>
        <w:rPr>
          <w:sz w:val="20"/>
        </w:rPr>
      </w:pPr>
      <w:r>
        <w:rPr>
          <w:sz w:val="20"/>
        </w:rPr>
        <w:t>Enablement</w:t>
      </w:r>
      <w:r>
        <w:rPr>
          <w:spacing w:val="-7"/>
          <w:sz w:val="20"/>
        </w:rPr>
        <w:t> </w:t>
      </w:r>
      <w:r>
        <w:rPr>
          <w:spacing w:val="-2"/>
          <w:sz w:val="20"/>
        </w:rPr>
        <w:t>services;</w:t>
      </w:r>
    </w:p>
    <w:p>
      <w:pPr>
        <w:pStyle w:val="ListParagraph"/>
        <w:numPr>
          <w:ilvl w:val="0"/>
          <w:numId w:val="23"/>
        </w:numPr>
        <w:tabs>
          <w:tab w:pos="869" w:val="left" w:leader="none"/>
        </w:tabs>
        <w:spacing w:line="240" w:lineRule="auto" w:before="176" w:after="0"/>
        <w:ind w:left="869" w:right="0" w:hanging="454"/>
        <w:jc w:val="left"/>
        <w:rPr>
          <w:sz w:val="20"/>
        </w:rPr>
      </w:pPr>
      <w:r>
        <w:rPr>
          <w:sz w:val="20"/>
        </w:rPr>
        <w:t>AI/ML</w:t>
      </w:r>
      <w:r>
        <w:rPr>
          <w:spacing w:val="-5"/>
          <w:sz w:val="20"/>
        </w:rPr>
        <w:t> </w:t>
      </w:r>
      <w:r>
        <w:rPr>
          <w:sz w:val="20"/>
        </w:rPr>
        <w:t>workflow</w:t>
      </w:r>
      <w:r>
        <w:rPr>
          <w:spacing w:val="-6"/>
          <w:sz w:val="20"/>
        </w:rPr>
        <w:t> </w:t>
      </w:r>
      <w:r>
        <w:rPr>
          <w:spacing w:val="-2"/>
          <w:sz w:val="20"/>
        </w:rPr>
        <w:t>services.</w:t>
      </w:r>
    </w:p>
    <w:p>
      <w:pPr>
        <w:spacing w:after="0" w:line="240" w:lineRule="auto"/>
        <w:jc w:val="left"/>
        <w:rPr>
          <w:sz w:val="20"/>
        </w:rPr>
        <w:sectPr>
          <w:pgSz w:w="11910" w:h="16850"/>
          <w:pgMar w:header="694" w:footer="702" w:top="1460" w:bottom="900" w:left="720" w:right="700"/>
        </w:sectPr>
      </w:pPr>
    </w:p>
    <w:p>
      <w:pPr>
        <w:pStyle w:val="BodyText"/>
        <w:spacing w:before="129"/>
      </w:pPr>
    </w:p>
    <w:p>
      <w:pPr>
        <w:pStyle w:val="BodyText"/>
        <w:ind w:left="132"/>
      </w:pPr>
      <w:r>
        <w:rPr/>
        <w:t>The</w:t>
      </w:r>
      <w:r>
        <w:rPr>
          <w:spacing w:val="-4"/>
        </w:rPr>
        <w:t> </w:t>
      </w:r>
      <w:r>
        <w:rPr/>
        <w:t>services</w:t>
      </w:r>
      <w:r>
        <w:rPr>
          <w:spacing w:val="-5"/>
        </w:rPr>
        <w:t> </w:t>
      </w:r>
      <w:r>
        <w:rPr/>
        <w:t>provided</w:t>
      </w:r>
      <w:r>
        <w:rPr>
          <w:spacing w:val="-5"/>
        </w:rPr>
        <w:t> </w:t>
      </w:r>
      <w:r>
        <w:rPr/>
        <w:t>by</w:t>
      </w:r>
      <w:r>
        <w:rPr>
          <w:spacing w:val="-3"/>
        </w:rPr>
        <w:t> </w:t>
      </w:r>
      <w:r>
        <w:rPr/>
        <w:t>the</w:t>
      </w:r>
      <w:r>
        <w:rPr>
          <w:spacing w:val="-6"/>
        </w:rPr>
        <w:t> </w:t>
      </w:r>
      <w:r>
        <w:rPr/>
        <w:t>Near-RT</w:t>
      </w:r>
      <w:r>
        <w:rPr>
          <w:spacing w:val="-4"/>
        </w:rPr>
        <w:t> </w:t>
      </w:r>
      <w:r>
        <w:rPr/>
        <w:t>RIC</w:t>
      </w:r>
      <w:r>
        <w:rPr>
          <w:spacing w:val="-4"/>
        </w:rPr>
        <w:t> </w:t>
      </w:r>
      <w:r>
        <w:rPr/>
        <w:t>platform</w:t>
      </w:r>
      <w:r>
        <w:rPr>
          <w:spacing w:val="-3"/>
        </w:rPr>
        <w:t> </w:t>
      </w:r>
      <w:r>
        <w:rPr/>
        <w:t>and</w:t>
      </w:r>
      <w:r>
        <w:rPr>
          <w:spacing w:val="-3"/>
        </w:rPr>
        <w:t> </w:t>
      </w:r>
      <w:r>
        <w:rPr/>
        <w:t>the</w:t>
      </w:r>
      <w:r>
        <w:rPr>
          <w:spacing w:val="-4"/>
        </w:rPr>
        <w:t> </w:t>
      </w:r>
      <w:r>
        <w:rPr/>
        <w:t>xApps</w:t>
      </w:r>
      <w:r>
        <w:rPr>
          <w:spacing w:val="-5"/>
        </w:rPr>
        <w:t> </w:t>
      </w:r>
      <w:r>
        <w:rPr/>
        <w:t>are</w:t>
      </w:r>
      <w:r>
        <w:rPr>
          <w:spacing w:val="-4"/>
        </w:rPr>
        <w:t> </w:t>
      </w:r>
      <w:r>
        <w:rPr/>
        <w:t>described</w:t>
      </w:r>
      <w:r>
        <w:rPr>
          <w:spacing w:val="-3"/>
        </w:rPr>
        <w:t> </w:t>
      </w:r>
      <w:r>
        <w:rPr/>
        <w:t>in</w:t>
      </w:r>
      <w:r>
        <w:rPr>
          <w:spacing w:val="-3"/>
        </w:rPr>
        <w:t> </w:t>
      </w:r>
      <w:r>
        <w:rPr/>
        <w:t>clause</w:t>
      </w:r>
      <w:r>
        <w:rPr>
          <w:spacing w:val="-4"/>
        </w:rPr>
        <w:t> </w:t>
      </w:r>
      <w:r>
        <w:rPr/>
        <w:t>6A.2</w:t>
      </w:r>
      <w:r>
        <w:rPr>
          <w:spacing w:val="-3"/>
        </w:rPr>
        <w:t> </w:t>
      </w:r>
      <w:r>
        <w:rPr/>
        <w:t>and</w:t>
      </w:r>
      <w:r>
        <w:rPr>
          <w:spacing w:val="-3"/>
        </w:rPr>
        <w:t> </w:t>
      </w:r>
      <w:r>
        <w:rPr/>
        <w:t>6A.3,</w:t>
      </w:r>
      <w:r>
        <w:rPr>
          <w:spacing w:val="-3"/>
        </w:rPr>
        <w:t> </w:t>
      </w:r>
      <w:r>
        <w:rPr>
          <w:spacing w:val="-2"/>
        </w:rPr>
        <w:t>respectively.</w:t>
      </w:r>
    </w:p>
    <w:p>
      <w:pPr>
        <w:pStyle w:val="BodyText"/>
        <w:spacing w:before="125"/>
      </w:pPr>
    </w:p>
    <w:p>
      <w:pPr>
        <w:pStyle w:val="Heading2"/>
        <w:tabs>
          <w:tab w:pos="1265" w:val="left" w:leader="none"/>
        </w:tabs>
        <w:ind w:left="132" w:firstLine="0"/>
      </w:pPr>
      <w:bookmarkStart w:name="_TOC_250079" w:id="84"/>
      <w:bookmarkStart w:name="6A.2 Services provided by Near-RT RIC pl" w:id="85"/>
      <w:r>
        <w:rPr/>
      </w:r>
      <w:r>
        <w:rPr>
          <w:spacing w:val="-4"/>
        </w:rPr>
        <w:t>6A.2</w:t>
      </w:r>
      <w:r>
        <w:rPr/>
        <w:tab/>
        <w:t>Services</w:t>
      </w:r>
      <w:r>
        <w:rPr>
          <w:spacing w:val="-10"/>
        </w:rPr>
        <w:t> </w:t>
      </w:r>
      <w:r>
        <w:rPr/>
        <w:t>provided</w:t>
      </w:r>
      <w:r>
        <w:rPr>
          <w:spacing w:val="-10"/>
        </w:rPr>
        <w:t> </w:t>
      </w:r>
      <w:r>
        <w:rPr/>
        <w:t>by</w:t>
      </w:r>
      <w:r>
        <w:rPr>
          <w:spacing w:val="-8"/>
        </w:rPr>
        <w:t> </w:t>
      </w:r>
      <w:r>
        <w:rPr/>
        <w:t>Near-RT</w:t>
      </w:r>
      <w:r>
        <w:rPr>
          <w:spacing w:val="-8"/>
        </w:rPr>
        <w:t> </w:t>
      </w:r>
      <w:r>
        <w:rPr/>
        <w:t>RIC</w:t>
      </w:r>
      <w:r>
        <w:rPr>
          <w:spacing w:val="-10"/>
        </w:rPr>
        <w:t> </w:t>
      </w:r>
      <w:bookmarkEnd w:id="84"/>
      <w:r>
        <w:rPr>
          <w:spacing w:val="-2"/>
        </w:rPr>
        <w:t>platform</w:t>
      </w:r>
    </w:p>
    <w:p>
      <w:pPr>
        <w:pStyle w:val="Heading3"/>
        <w:tabs>
          <w:tab w:pos="1265" w:val="left" w:leader="none"/>
        </w:tabs>
        <w:spacing w:before="298"/>
        <w:ind w:left="132" w:firstLine="0"/>
      </w:pPr>
      <w:bookmarkStart w:name="_TOC_250078" w:id="86"/>
      <w:bookmarkStart w:name="6A.2.1 Overview" w:id="87"/>
      <w:r>
        <w:rPr/>
      </w:r>
      <w:r>
        <w:rPr>
          <w:spacing w:val="-2"/>
        </w:rPr>
        <w:t>6A.2.1</w:t>
      </w:r>
      <w:r>
        <w:rPr/>
        <w:tab/>
      </w:r>
      <w:bookmarkEnd w:id="86"/>
      <w:r>
        <w:rPr>
          <w:spacing w:val="-2"/>
        </w:rPr>
        <w:t>Overview</w:t>
      </w:r>
    </w:p>
    <w:p>
      <w:pPr>
        <w:pStyle w:val="BodyText"/>
        <w:spacing w:before="181"/>
        <w:ind w:left="132"/>
      </w:pPr>
      <w:r>
        <w:rPr/>
        <w:t>An</w:t>
      </w:r>
      <w:r>
        <w:rPr>
          <w:spacing w:val="-4"/>
        </w:rPr>
        <w:t> </w:t>
      </w:r>
      <w:r>
        <w:rPr/>
        <w:t>overview</w:t>
      </w:r>
      <w:r>
        <w:rPr>
          <w:spacing w:val="-2"/>
        </w:rPr>
        <w:t> </w:t>
      </w:r>
      <w:r>
        <w:rPr/>
        <w:t>of</w:t>
      </w:r>
      <w:r>
        <w:rPr>
          <w:spacing w:val="-4"/>
        </w:rPr>
        <w:t> </w:t>
      </w:r>
      <w:r>
        <w:rPr/>
        <w:t>the</w:t>
      </w:r>
      <w:r>
        <w:rPr>
          <w:spacing w:val="-4"/>
        </w:rPr>
        <w:t> </w:t>
      </w:r>
      <w:r>
        <w:rPr/>
        <w:t>services</w:t>
      </w:r>
      <w:r>
        <w:rPr>
          <w:spacing w:val="-5"/>
        </w:rPr>
        <w:t> </w:t>
      </w:r>
      <w:r>
        <w:rPr/>
        <w:t>that</w:t>
      </w:r>
      <w:r>
        <w:rPr>
          <w:spacing w:val="-4"/>
        </w:rPr>
        <w:t> </w:t>
      </w:r>
      <w:r>
        <w:rPr/>
        <w:t>can</w:t>
      </w:r>
      <w:r>
        <w:rPr>
          <w:spacing w:val="-3"/>
        </w:rPr>
        <w:t> </w:t>
      </w:r>
      <w:r>
        <w:rPr/>
        <w:t>be</w:t>
      </w:r>
      <w:r>
        <w:rPr>
          <w:spacing w:val="-4"/>
        </w:rPr>
        <w:t> </w:t>
      </w:r>
      <w:r>
        <w:rPr/>
        <w:t>provided</w:t>
      </w:r>
      <w:r>
        <w:rPr>
          <w:spacing w:val="-4"/>
        </w:rPr>
        <w:t> </w:t>
      </w:r>
      <w:r>
        <w:rPr/>
        <w:t>by</w:t>
      </w:r>
      <w:r>
        <w:rPr>
          <w:spacing w:val="-3"/>
        </w:rPr>
        <w:t> </w:t>
      </w:r>
      <w:r>
        <w:rPr/>
        <w:t>the</w:t>
      </w:r>
      <w:r>
        <w:rPr>
          <w:spacing w:val="2"/>
        </w:rPr>
        <w:t> </w:t>
      </w:r>
      <w:r>
        <w:rPr/>
        <w:t>Near-RT</w:t>
      </w:r>
      <w:r>
        <w:rPr>
          <w:spacing w:val="-5"/>
        </w:rPr>
        <w:t> </w:t>
      </w:r>
      <w:r>
        <w:rPr/>
        <w:t>RIC</w:t>
      </w:r>
      <w:r>
        <w:rPr>
          <w:spacing w:val="-5"/>
        </w:rPr>
        <w:t> </w:t>
      </w:r>
      <w:r>
        <w:rPr/>
        <w:t>platform</w:t>
      </w:r>
      <w:r>
        <w:rPr>
          <w:spacing w:val="-1"/>
        </w:rPr>
        <w:t> </w:t>
      </w:r>
      <w:r>
        <w:rPr/>
        <w:t>is</w:t>
      </w:r>
      <w:r>
        <w:rPr>
          <w:spacing w:val="-5"/>
        </w:rPr>
        <w:t> </w:t>
      </w:r>
      <w:r>
        <w:rPr/>
        <w:t>shown</w:t>
      </w:r>
      <w:r>
        <w:rPr>
          <w:spacing w:val="-3"/>
        </w:rPr>
        <w:t> </w:t>
      </w:r>
      <w:r>
        <w:rPr/>
        <w:t>in</w:t>
      </w:r>
      <w:r>
        <w:rPr>
          <w:spacing w:val="-4"/>
        </w:rPr>
        <w:t> </w:t>
      </w:r>
      <w:r>
        <w:rPr/>
        <w:t>Table</w:t>
      </w:r>
      <w:r>
        <w:rPr>
          <w:spacing w:val="-4"/>
        </w:rPr>
        <w:t> </w:t>
      </w:r>
      <w:r>
        <w:rPr/>
        <w:t>6A.2.1-</w:t>
      </w:r>
      <w:r>
        <w:rPr>
          <w:spacing w:val="-5"/>
        </w:rPr>
        <w:t>1:</w:t>
      </w:r>
    </w:p>
    <w:p>
      <w:pPr>
        <w:pStyle w:val="BodyText"/>
        <w:spacing w:before="5"/>
      </w:pPr>
    </w:p>
    <w:p>
      <w:pPr>
        <w:pStyle w:val="Heading5"/>
        <w:ind w:left="88"/>
      </w:pPr>
      <w:r>
        <w:rPr/>
        <w:t>Table</w:t>
      </w:r>
      <w:r>
        <w:rPr>
          <w:spacing w:val="-7"/>
        </w:rPr>
        <w:t> </w:t>
      </w:r>
      <w:r>
        <w:rPr/>
        <w:t>6A.2.1-1:</w:t>
      </w:r>
      <w:r>
        <w:rPr>
          <w:spacing w:val="-5"/>
        </w:rPr>
        <w:t> </w:t>
      </w:r>
      <w:r>
        <w:rPr/>
        <w:t>Services</w:t>
      </w:r>
      <w:r>
        <w:rPr>
          <w:spacing w:val="-6"/>
        </w:rPr>
        <w:t> </w:t>
      </w:r>
      <w:r>
        <w:rPr/>
        <w:t>provided</w:t>
      </w:r>
      <w:r>
        <w:rPr>
          <w:spacing w:val="-7"/>
        </w:rPr>
        <w:t> </w:t>
      </w:r>
      <w:r>
        <w:rPr/>
        <w:t>by</w:t>
      </w:r>
      <w:r>
        <w:rPr>
          <w:spacing w:val="-6"/>
        </w:rPr>
        <w:t> </w:t>
      </w:r>
      <w:r>
        <w:rPr/>
        <w:t>the</w:t>
      </w:r>
      <w:r>
        <w:rPr>
          <w:spacing w:val="-6"/>
        </w:rPr>
        <w:t> </w:t>
      </w:r>
      <w:r>
        <w:rPr/>
        <w:t>Near-RT</w:t>
      </w:r>
      <w:r>
        <w:rPr>
          <w:spacing w:val="-5"/>
        </w:rPr>
        <w:t> </w:t>
      </w:r>
      <w:r>
        <w:rPr/>
        <w:t>RIC</w:t>
      </w:r>
      <w:r>
        <w:rPr>
          <w:spacing w:val="-7"/>
        </w:rPr>
        <w:t> </w:t>
      </w:r>
      <w:r>
        <w:rPr>
          <w:spacing w:val="-2"/>
        </w:rPr>
        <w:t>platform</w:t>
      </w:r>
    </w:p>
    <w:p>
      <w:pPr>
        <w:spacing w:line="240" w:lineRule="auto" w:before="4" w:after="0"/>
        <w:rPr>
          <w:b/>
          <w:sz w:val="15"/>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9"/>
        <w:gridCol w:w="2946"/>
        <w:gridCol w:w="4441"/>
      </w:tblGrid>
      <w:tr>
        <w:trPr>
          <w:trHeight w:val="304" w:hRule="atLeast"/>
        </w:trPr>
        <w:tc>
          <w:tcPr>
            <w:tcW w:w="2249" w:type="dxa"/>
          </w:tcPr>
          <w:p>
            <w:pPr>
              <w:pStyle w:val="TableParagraph"/>
              <w:spacing w:line="206" w:lineRule="exact"/>
              <w:ind w:left="389"/>
              <w:rPr>
                <w:b/>
                <w:sz w:val="18"/>
              </w:rPr>
            </w:pPr>
            <w:r>
              <w:rPr>
                <w:b/>
                <w:sz w:val="18"/>
              </w:rPr>
              <w:t>Service </w:t>
            </w:r>
            <w:r>
              <w:rPr>
                <w:b/>
                <w:spacing w:val="-2"/>
                <w:sz w:val="18"/>
              </w:rPr>
              <w:t>Category</w:t>
            </w:r>
          </w:p>
        </w:tc>
        <w:tc>
          <w:tcPr>
            <w:tcW w:w="2946" w:type="dxa"/>
          </w:tcPr>
          <w:p>
            <w:pPr>
              <w:pStyle w:val="TableParagraph"/>
              <w:spacing w:line="206" w:lineRule="exact"/>
              <w:ind w:left="878"/>
              <w:rPr>
                <w:b/>
                <w:sz w:val="18"/>
              </w:rPr>
            </w:pPr>
            <w:r>
              <w:rPr>
                <w:b/>
                <w:sz w:val="18"/>
              </w:rPr>
              <w:t>Service</w:t>
            </w:r>
            <w:r>
              <w:rPr>
                <w:b/>
                <w:spacing w:val="-3"/>
                <w:sz w:val="18"/>
              </w:rPr>
              <w:t> </w:t>
            </w:r>
            <w:r>
              <w:rPr>
                <w:b/>
                <w:spacing w:val="-4"/>
                <w:sz w:val="18"/>
              </w:rPr>
              <w:t>Name</w:t>
            </w:r>
          </w:p>
        </w:tc>
        <w:tc>
          <w:tcPr>
            <w:tcW w:w="4441" w:type="dxa"/>
          </w:tcPr>
          <w:p>
            <w:pPr>
              <w:pStyle w:val="TableParagraph"/>
              <w:spacing w:line="206" w:lineRule="exact"/>
              <w:ind w:left="3"/>
              <w:jc w:val="center"/>
              <w:rPr>
                <w:b/>
                <w:sz w:val="18"/>
              </w:rPr>
            </w:pPr>
            <w:r>
              <w:rPr>
                <w:b/>
                <w:spacing w:val="-2"/>
                <w:sz w:val="18"/>
              </w:rPr>
              <w:t>Description</w:t>
            </w:r>
          </w:p>
        </w:tc>
      </w:tr>
      <w:tr>
        <w:trPr>
          <w:trHeight w:val="1324" w:hRule="atLeast"/>
        </w:trPr>
        <w:tc>
          <w:tcPr>
            <w:tcW w:w="2249" w:type="dxa"/>
          </w:tcPr>
          <w:p>
            <w:pPr>
              <w:pStyle w:val="TableParagraph"/>
              <w:spacing w:line="206" w:lineRule="exact"/>
              <w:rPr>
                <w:sz w:val="18"/>
              </w:rPr>
            </w:pPr>
            <w:r>
              <w:rPr>
                <w:sz w:val="18"/>
              </w:rPr>
              <w:t>A1</w:t>
            </w:r>
            <w:r>
              <w:rPr>
                <w:spacing w:val="-4"/>
                <w:sz w:val="18"/>
              </w:rPr>
              <w:t> </w:t>
            </w:r>
            <w:r>
              <w:rPr>
                <w:sz w:val="18"/>
              </w:rPr>
              <w:t>related</w:t>
            </w:r>
            <w:r>
              <w:rPr>
                <w:spacing w:val="-4"/>
                <w:sz w:val="18"/>
              </w:rPr>
              <w:t> </w:t>
            </w:r>
            <w:r>
              <w:rPr>
                <w:spacing w:val="-2"/>
                <w:sz w:val="18"/>
              </w:rPr>
              <w:t>services</w:t>
            </w:r>
          </w:p>
        </w:tc>
        <w:tc>
          <w:tcPr>
            <w:tcW w:w="2946" w:type="dxa"/>
          </w:tcPr>
          <w:p>
            <w:pPr>
              <w:pStyle w:val="TableParagraph"/>
              <w:spacing w:line="206" w:lineRule="exact"/>
              <w:ind w:left="105"/>
              <w:rPr>
                <w:sz w:val="18"/>
              </w:rPr>
            </w:pPr>
            <w:r>
              <w:rPr>
                <w:sz w:val="18"/>
              </w:rPr>
              <w:t>A1</w:t>
            </w:r>
            <w:r>
              <w:rPr>
                <w:spacing w:val="-2"/>
                <w:sz w:val="18"/>
              </w:rPr>
              <w:t> </w:t>
            </w:r>
            <w:r>
              <w:rPr>
                <w:sz w:val="18"/>
              </w:rPr>
              <w:t>EI</w:t>
            </w:r>
            <w:r>
              <w:rPr>
                <w:spacing w:val="-2"/>
                <w:sz w:val="18"/>
              </w:rPr>
              <w:t> service</w:t>
            </w:r>
          </w:p>
        </w:tc>
        <w:tc>
          <w:tcPr>
            <w:tcW w:w="4441" w:type="dxa"/>
          </w:tcPr>
          <w:p>
            <w:pPr>
              <w:pStyle w:val="TableParagraph"/>
              <w:spacing w:line="256" w:lineRule="auto"/>
              <w:ind w:left="105"/>
              <w:rPr>
                <w:sz w:val="18"/>
              </w:rPr>
            </w:pPr>
            <w:r>
              <w:rPr>
                <w:sz w:val="18"/>
              </w:rPr>
              <w:t>This service enables the service consumer to create/update/delete/audit subscriptions to A1 Enrichment Information. It also enables the service consumer</w:t>
            </w:r>
            <w:r>
              <w:rPr>
                <w:spacing w:val="-5"/>
                <w:sz w:val="18"/>
              </w:rPr>
              <w:t> </w:t>
            </w:r>
            <w:r>
              <w:rPr>
                <w:sz w:val="18"/>
              </w:rPr>
              <w:t>to</w:t>
            </w:r>
            <w:r>
              <w:rPr>
                <w:spacing w:val="-6"/>
                <w:sz w:val="18"/>
              </w:rPr>
              <w:t> </w:t>
            </w:r>
            <w:r>
              <w:rPr>
                <w:sz w:val="18"/>
              </w:rPr>
              <w:t>query</w:t>
            </w:r>
            <w:r>
              <w:rPr>
                <w:spacing w:val="-4"/>
                <w:sz w:val="18"/>
              </w:rPr>
              <w:t> </w:t>
            </w:r>
            <w:r>
              <w:rPr>
                <w:sz w:val="18"/>
              </w:rPr>
              <w:t>the</w:t>
            </w:r>
            <w:r>
              <w:rPr>
                <w:spacing w:val="-5"/>
                <w:sz w:val="18"/>
              </w:rPr>
              <w:t> </w:t>
            </w:r>
            <w:r>
              <w:rPr>
                <w:sz w:val="18"/>
              </w:rPr>
              <w:t>Near-RT</w:t>
            </w:r>
            <w:r>
              <w:rPr>
                <w:spacing w:val="-5"/>
                <w:sz w:val="18"/>
              </w:rPr>
              <w:t> </w:t>
            </w:r>
            <w:r>
              <w:rPr>
                <w:sz w:val="18"/>
              </w:rPr>
              <w:t>RIC</w:t>
            </w:r>
            <w:r>
              <w:rPr>
                <w:spacing w:val="-5"/>
                <w:sz w:val="18"/>
              </w:rPr>
              <w:t> </w:t>
            </w:r>
            <w:r>
              <w:rPr>
                <w:sz w:val="18"/>
              </w:rPr>
              <w:t>platform</w:t>
            </w:r>
            <w:r>
              <w:rPr>
                <w:spacing w:val="-6"/>
                <w:sz w:val="18"/>
              </w:rPr>
              <w:t> </w:t>
            </w:r>
            <w:r>
              <w:rPr>
                <w:sz w:val="18"/>
              </w:rPr>
              <w:t>of</w:t>
            </w:r>
            <w:r>
              <w:rPr>
                <w:spacing w:val="-5"/>
                <w:sz w:val="18"/>
              </w:rPr>
              <w:t> </w:t>
            </w:r>
            <w:r>
              <w:rPr>
                <w:sz w:val="18"/>
              </w:rPr>
              <w:t>the supported A1 EI type(s) and the created A1 EI</w:t>
            </w:r>
          </w:p>
          <w:p>
            <w:pPr>
              <w:pStyle w:val="TableParagraph"/>
              <w:spacing w:line="199" w:lineRule="exact"/>
              <w:ind w:left="105"/>
              <w:rPr>
                <w:sz w:val="18"/>
              </w:rPr>
            </w:pPr>
            <w:r>
              <w:rPr>
                <w:spacing w:val="-2"/>
                <w:sz w:val="18"/>
              </w:rPr>
              <w:t>job(s).</w:t>
            </w:r>
          </w:p>
        </w:tc>
      </w:tr>
      <w:tr>
        <w:trPr>
          <w:trHeight w:val="1986" w:hRule="atLeast"/>
        </w:trPr>
        <w:tc>
          <w:tcPr>
            <w:tcW w:w="2249" w:type="dxa"/>
            <w:vMerge w:val="restart"/>
          </w:tcPr>
          <w:p>
            <w:pPr>
              <w:pStyle w:val="TableParagraph"/>
              <w:spacing w:line="206" w:lineRule="exact"/>
              <w:rPr>
                <w:sz w:val="18"/>
              </w:rPr>
            </w:pPr>
            <w:r>
              <w:rPr>
                <w:sz w:val="18"/>
              </w:rPr>
              <w:t>E2</w:t>
            </w:r>
            <w:r>
              <w:rPr>
                <w:spacing w:val="-4"/>
                <w:sz w:val="18"/>
              </w:rPr>
              <w:t> </w:t>
            </w:r>
            <w:r>
              <w:rPr>
                <w:sz w:val="18"/>
              </w:rPr>
              <w:t>related</w:t>
            </w:r>
            <w:r>
              <w:rPr>
                <w:spacing w:val="-5"/>
                <w:sz w:val="18"/>
              </w:rPr>
              <w:t> </w:t>
            </w:r>
            <w:r>
              <w:rPr>
                <w:spacing w:val="-2"/>
                <w:sz w:val="18"/>
              </w:rPr>
              <w:t>services</w:t>
            </w:r>
          </w:p>
        </w:tc>
        <w:tc>
          <w:tcPr>
            <w:tcW w:w="2946" w:type="dxa"/>
          </w:tcPr>
          <w:p>
            <w:pPr>
              <w:pStyle w:val="TableParagraph"/>
              <w:spacing w:line="206" w:lineRule="exact"/>
              <w:ind w:left="105"/>
              <w:rPr>
                <w:sz w:val="18"/>
              </w:rPr>
            </w:pPr>
            <w:r>
              <w:rPr>
                <w:sz w:val="18"/>
              </w:rPr>
              <w:t>E2</w:t>
            </w:r>
            <w:r>
              <w:rPr>
                <w:spacing w:val="-5"/>
                <w:sz w:val="18"/>
              </w:rPr>
              <w:t> </w:t>
            </w:r>
            <w:r>
              <w:rPr>
                <w:sz w:val="18"/>
              </w:rPr>
              <w:t>Subscription</w:t>
            </w:r>
            <w:r>
              <w:rPr>
                <w:spacing w:val="-5"/>
                <w:sz w:val="18"/>
              </w:rPr>
              <w:t> </w:t>
            </w:r>
            <w:r>
              <w:rPr>
                <w:spacing w:val="-2"/>
                <w:sz w:val="18"/>
              </w:rPr>
              <w:t>service</w:t>
            </w:r>
          </w:p>
        </w:tc>
        <w:tc>
          <w:tcPr>
            <w:tcW w:w="4441" w:type="dxa"/>
          </w:tcPr>
          <w:p>
            <w:pPr>
              <w:pStyle w:val="TableParagraph"/>
              <w:spacing w:line="256" w:lineRule="auto"/>
              <w:ind w:left="105" w:right="130"/>
              <w:rPr>
                <w:sz w:val="18"/>
              </w:rPr>
            </w:pPr>
            <w:r>
              <w:rPr>
                <w:sz w:val="18"/>
              </w:rPr>
              <w:t>This service enables the service consumer to create/delete/modify/audit</w:t>
            </w:r>
            <w:r>
              <w:rPr>
                <w:spacing w:val="-10"/>
                <w:sz w:val="18"/>
              </w:rPr>
              <w:t> </w:t>
            </w:r>
            <w:r>
              <w:rPr>
                <w:sz w:val="18"/>
              </w:rPr>
              <w:t>an</w:t>
            </w:r>
            <w:r>
              <w:rPr>
                <w:spacing w:val="-11"/>
                <w:sz w:val="18"/>
              </w:rPr>
              <w:t> </w:t>
            </w:r>
            <w:r>
              <w:rPr>
                <w:sz w:val="18"/>
              </w:rPr>
              <w:t>E2</w:t>
            </w:r>
            <w:r>
              <w:rPr>
                <w:spacing w:val="-9"/>
                <w:sz w:val="18"/>
              </w:rPr>
              <w:t> </w:t>
            </w:r>
            <w:r>
              <w:rPr>
                <w:sz w:val="18"/>
              </w:rPr>
              <w:t>subscription</w:t>
            </w:r>
            <w:r>
              <w:rPr>
                <w:spacing w:val="-9"/>
                <w:sz w:val="18"/>
              </w:rPr>
              <w:t> </w:t>
            </w:r>
            <w:r>
              <w:rPr>
                <w:sz w:val="18"/>
              </w:rPr>
              <w:t>related to applicable RIC services [2] with Near-RT RIC platform. The subscribed information is delivered with E2 Indication service.</w:t>
            </w:r>
          </w:p>
          <w:p>
            <w:pPr>
              <w:pStyle w:val="TableParagraph"/>
              <w:spacing w:line="256" w:lineRule="auto"/>
              <w:ind w:left="105" w:right="206"/>
              <w:rPr>
                <w:sz w:val="18"/>
              </w:rPr>
            </w:pPr>
            <w:r>
              <w:rPr>
                <w:sz w:val="18"/>
              </w:rPr>
              <w:t>This</w:t>
            </w:r>
            <w:r>
              <w:rPr>
                <w:spacing w:val="-6"/>
                <w:sz w:val="18"/>
              </w:rPr>
              <w:t> </w:t>
            </w:r>
            <w:r>
              <w:rPr>
                <w:sz w:val="18"/>
              </w:rPr>
              <w:t>service</w:t>
            </w:r>
            <w:r>
              <w:rPr>
                <w:spacing w:val="-5"/>
                <w:sz w:val="18"/>
              </w:rPr>
              <w:t> </w:t>
            </w:r>
            <w:r>
              <w:rPr>
                <w:sz w:val="18"/>
              </w:rPr>
              <w:t>also</w:t>
            </w:r>
            <w:r>
              <w:rPr>
                <w:spacing w:val="-7"/>
                <w:sz w:val="18"/>
              </w:rPr>
              <w:t> </w:t>
            </w:r>
            <w:r>
              <w:rPr>
                <w:sz w:val="18"/>
              </w:rPr>
              <w:t>enables</w:t>
            </w:r>
            <w:r>
              <w:rPr>
                <w:spacing w:val="-4"/>
                <w:sz w:val="18"/>
              </w:rPr>
              <w:t> </w:t>
            </w:r>
            <w:r>
              <w:rPr>
                <w:sz w:val="18"/>
              </w:rPr>
              <w:t>the</w:t>
            </w:r>
            <w:r>
              <w:rPr>
                <w:spacing w:val="-7"/>
                <w:sz w:val="18"/>
              </w:rPr>
              <w:t> </w:t>
            </w:r>
            <w:r>
              <w:rPr>
                <w:sz w:val="18"/>
              </w:rPr>
              <w:t>service</w:t>
            </w:r>
            <w:r>
              <w:rPr>
                <w:spacing w:val="-7"/>
                <w:sz w:val="18"/>
              </w:rPr>
              <w:t> </w:t>
            </w:r>
            <w:r>
              <w:rPr>
                <w:sz w:val="18"/>
              </w:rPr>
              <w:t>consumer</w:t>
            </w:r>
            <w:r>
              <w:rPr>
                <w:spacing w:val="-7"/>
                <w:sz w:val="18"/>
              </w:rPr>
              <w:t> </w:t>
            </w:r>
            <w:r>
              <w:rPr>
                <w:sz w:val="18"/>
              </w:rPr>
              <w:t>to be queried or notified of deleting an existing E2 </w:t>
            </w:r>
            <w:r>
              <w:rPr>
                <w:spacing w:val="-2"/>
                <w:sz w:val="18"/>
              </w:rPr>
              <w:t>subscription.</w:t>
            </w:r>
          </w:p>
          <w:p>
            <w:pPr>
              <w:pStyle w:val="TableParagraph"/>
              <w:spacing w:line="199" w:lineRule="exact"/>
              <w:ind w:left="105"/>
              <w:rPr>
                <w:sz w:val="18"/>
              </w:rPr>
            </w:pPr>
            <w:r>
              <w:rPr>
                <w:sz w:val="18"/>
              </w:rPr>
              <w:t>(NOTE</w:t>
            </w:r>
            <w:r>
              <w:rPr>
                <w:spacing w:val="-2"/>
                <w:sz w:val="18"/>
              </w:rPr>
              <w:t> </w:t>
            </w:r>
            <w:r>
              <w:rPr>
                <w:spacing w:val="-5"/>
                <w:sz w:val="18"/>
              </w:rPr>
              <w:t>1)</w:t>
            </w:r>
          </w:p>
        </w:tc>
      </w:tr>
      <w:tr>
        <w:trPr>
          <w:trHeight w:val="662" w:hRule="atLeast"/>
        </w:trPr>
        <w:tc>
          <w:tcPr>
            <w:tcW w:w="2249" w:type="dxa"/>
            <w:vMerge/>
            <w:tcBorders>
              <w:top w:val="nil"/>
            </w:tcBorders>
          </w:tcPr>
          <w:p>
            <w:pPr>
              <w:rPr>
                <w:sz w:val="2"/>
                <w:szCs w:val="2"/>
              </w:rPr>
            </w:pPr>
          </w:p>
        </w:tc>
        <w:tc>
          <w:tcPr>
            <w:tcW w:w="2946" w:type="dxa"/>
          </w:tcPr>
          <w:p>
            <w:pPr>
              <w:pStyle w:val="TableParagraph"/>
              <w:spacing w:line="206" w:lineRule="exact"/>
              <w:ind w:left="105"/>
              <w:rPr>
                <w:sz w:val="18"/>
              </w:rPr>
            </w:pPr>
            <w:r>
              <w:rPr>
                <w:sz w:val="18"/>
              </w:rPr>
              <w:t>E2</w:t>
            </w:r>
            <w:r>
              <w:rPr>
                <w:spacing w:val="-3"/>
                <w:sz w:val="18"/>
              </w:rPr>
              <w:t> </w:t>
            </w:r>
            <w:r>
              <w:rPr>
                <w:sz w:val="18"/>
              </w:rPr>
              <w:t>Indication</w:t>
            </w:r>
            <w:r>
              <w:rPr>
                <w:spacing w:val="-5"/>
                <w:sz w:val="18"/>
              </w:rPr>
              <w:t> </w:t>
            </w:r>
            <w:r>
              <w:rPr>
                <w:spacing w:val="-2"/>
                <w:sz w:val="18"/>
              </w:rPr>
              <w:t>service</w:t>
            </w:r>
          </w:p>
        </w:tc>
        <w:tc>
          <w:tcPr>
            <w:tcW w:w="4441" w:type="dxa"/>
          </w:tcPr>
          <w:p>
            <w:pPr>
              <w:pStyle w:val="TableParagraph"/>
              <w:spacing w:line="206" w:lineRule="exact"/>
              <w:ind w:left="105"/>
              <w:rPr>
                <w:sz w:val="18"/>
              </w:rPr>
            </w:pPr>
            <w:r>
              <w:rPr>
                <w:sz w:val="18"/>
              </w:rPr>
              <w:t>This</w:t>
            </w:r>
            <w:r>
              <w:rPr>
                <w:spacing w:val="-4"/>
                <w:sz w:val="18"/>
              </w:rPr>
              <w:t> </w:t>
            </w:r>
            <w:r>
              <w:rPr>
                <w:sz w:val="18"/>
              </w:rPr>
              <w:t>service</w:t>
            </w:r>
            <w:r>
              <w:rPr>
                <w:spacing w:val="-2"/>
                <w:sz w:val="18"/>
              </w:rPr>
              <w:t> </w:t>
            </w:r>
            <w:r>
              <w:rPr>
                <w:sz w:val="18"/>
              </w:rPr>
              <w:t>enables</w:t>
            </w:r>
            <w:r>
              <w:rPr>
                <w:spacing w:val="-3"/>
                <w:sz w:val="18"/>
              </w:rPr>
              <w:t> </w:t>
            </w:r>
            <w:r>
              <w:rPr>
                <w:sz w:val="18"/>
              </w:rPr>
              <w:t>the</w:t>
            </w:r>
            <w:r>
              <w:rPr>
                <w:spacing w:val="-2"/>
                <w:sz w:val="18"/>
              </w:rPr>
              <w:t> </w:t>
            </w:r>
            <w:r>
              <w:rPr>
                <w:sz w:val="18"/>
              </w:rPr>
              <w:t>service</w:t>
            </w:r>
            <w:r>
              <w:rPr>
                <w:spacing w:val="-2"/>
                <w:sz w:val="18"/>
              </w:rPr>
              <w:t> </w:t>
            </w:r>
            <w:r>
              <w:rPr>
                <w:sz w:val="18"/>
              </w:rPr>
              <w:t>consumer</w:t>
            </w:r>
            <w:r>
              <w:rPr>
                <w:spacing w:val="-1"/>
                <w:sz w:val="18"/>
              </w:rPr>
              <w:t> </w:t>
            </w:r>
            <w:r>
              <w:rPr>
                <w:spacing w:val="-5"/>
                <w:sz w:val="18"/>
              </w:rPr>
              <w:t>to</w:t>
            </w:r>
          </w:p>
          <w:p>
            <w:pPr>
              <w:pStyle w:val="TableParagraph"/>
              <w:spacing w:line="220" w:lineRule="atLeast"/>
              <w:ind w:left="105" w:right="206"/>
              <w:rPr>
                <w:sz w:val="18"/>
              </w:rPr>
            </w:pPr>
            <w:r>
              <w:rPr>
                <w:sz w:val="18"/>
              </w:rPr>
              <w:t>receive</w:t>
            </w:r>
            <w:r>
              <w:rPr>
                <w:spacing w:val="-8"/>
                <w:sz w:val="18"/>
              </w:rPr>
              <w:t> </w:t>
            </w:r>
            <w:r>
              <w:rPr>
                <w:sz w:val="18"/>
              </w:rPr>
              <w:t>subscribed</w:t>
            </w:r>
            <w:r>
              <w:rPr>
                <w:spacing w:val="-7"/>
                <w:sz w:val="18"/>
              </w:rPr>
              <w:t> </w:t>
            </w:r>
            <w:r>
              <w:rPr>
                <w:sz w:val="18"/>
              </w:rPr>
              <w:t>E2</w:t>
            </w:r>
            <w:r>
              <w:rPr>
                <w:spacing w:val="-9"/>
                <w:sz w:val="18"/>
              </w:rPr>
              <w:t> </w:t>
            </w:r>
            <w:r>
              <w:rPr>
                <w:sz w:val="18"/>
              </w:rPr>
              <w:t>information</w:t>
            </w:r>
            <w:r>
              <w:rPr>
                <w:spacing w:val="-9"/>
                <w:sz w:val="18"/>
              </w:rPr>
              <w:t> </w:t>
            </w:r>
            <w:r>
              <w:rPr>
                <w:sz w:val="18"/>
              </w:rPr>
              <w:t>associated</w:t>
            </w:r>
            <w:r>
              <w:rPr>
                <w:spacing w:val="-7"/>
                <w:sz w:val="18"/>
              </w:rPr>
              <w:t> </w:t>
            </w:r>
            <w:r>
              <w:rPr>
                <w:sz w:val="18"/>
              </w:rPr>
              <w:t>with an E2 subscription.</w:t>
            </w:r>
          </w:p>
        </w:tc>
      </w:tr>
      <w:tr>
        <w:trPr>
          <w:trHeight w:val="662" w:hRule="atLeast"/>
        </w:trPr>
        <w:tc>
          <w:tcPr>
            <w:tcW w:w="2249" w:type="dxa"/>
            <w:vMerge/>
            <w:tcBorders>
              <w:top w:val="nil"/>
            </w:tcBorders>
          </w:tcPr>
          <w:p>
            <w:pPr>
              <w:rPr>
                <w:sz w:val="2"/>
                <w:szCs w:val="2"/>
              </w:rPr>
            </w:pPr>
          </w:p>
        </w:tc>
        <w:tc>
          <w:tcPr>
            <w:tcW w:w="2946" w:type="dxa"/>
          </w:tcPr>
          <w:p>
            <w:pPr>
              <w:pStyle w:val="TableParagraph"/>
              <w:spacing w:line="206" w:lineRule="exact"/>
              <w:ind w:left="105"/>
              <w:rPr>
                <w:sz w:val="18"/>
              </w:rPr>
            </w:pPr>
            <w:r>
              <w:rPr>
                <w:sz w:val="18"/>
              </w:rPr>
              <w:t>E2</w:t>
            </w:r>
            <w:r>
              <w:rPr>
                <w:spacing w:val="-5"/>
                <w:sz w:val="18"/>
              </w:rPr>
              <w:t> </w:t>
            </w:r>
            <w:r>
              <w:rPr>
                <w:sz w:val="18"/>
              </w:rPr>
              <w:t>Control</w:t>
            </w:r>
            <w:r>
              <w:rPr>
                <w:spacing w:val="-5"/>
                <w:sz w:val="18"/>
              </w:rPr>
              <w:t> </w:t>
            </w:r>
            <w:r>
              <w:rPr>
                <w:spacing w:val="-2"/>
                <w:sz w:val="18"/>
              </w:rPr>
              <w:t>service</w:t>
            </w:r>
          </w:p>
        </w:tc>
        <w:tc>
          <w:tcPr>
            <w:tcW w:w="4441" w:type="dxa"/>
          </w:tcPr>
          <w:p>
            <w:pPr>
              <w:pStyle w:val="TableParagraph"/>
              <w:spacing w:line="206" w:lineRule="exact"/>
              <w:ind w:left="105"/>
              <w:rPr>
                <w:sz w:val="18"/>
              </w:rPr>
            </w:pPr>
            <w:r>
              <w:rPr>
                <w:sz w:val="18"/>
              </w:rPr>
              <w:t>This</w:t>
            </w:r>
            <w:r>
              <w:rPr>
                <w:spacing w:val="-4"/>
                <w:sz w:val="18"/>
              </w:rPr>
              <w:t> </w:t>
            </w:r>
            <w:r>
              <w:rPr>
                <w:sz w:val="18"/>
              </w:rPr>
              <w:t>service</w:t>
            </w:r>
            <w:r>
              <w:rPr>
                <w:spacing w:val="-2"/>
                <w:sz w:val="18"/>
              </w:rPr>
              <w:t> </w:t>
            </w:r>
            <w:r>
              <w:rPr>
                <w:sz w:val="18"/>
              </w:rPr>
              <w:t>enables</w:t>
            </w:r>
            <w:r>
              <w:rPr>
                <w:spacing w:val="-3"/>
                <w:sz w:val="18"/>
              </w:rPr>
              <w:t> </w:t>
            </w:r>
            <w:r>
              <w:rPr>
                <w:sz w:val="18"/>
              </w:rPr>
              <w:t>the</w:t>
            </w:r>
            <w:r>
              <w:rPr>
                <w:spacing w:val="-1"/>
                <w:sz w:val="18"/>
              </w:rPr>
              <w:t> </w:t>
            </w:r>
            <w:r>
              <w:rPr>
                <w:sz w:val="18"/>
              </w:rPr>
              <w:t>service</w:t>
            </w:r>
            <w:r>
              <w:rPr>
                <w:spacing w:val="-2"/>
                <w:sz w:val="18"/>
              </w:rPr>
              <w:t> </w:t>
            </w:r>
            <w:r>
              <w:rPr>
                <w:sz w:val="18"/>
              </w:rPr>
              <w:t>consumer</w:t>
            </w:r>
            <w:r>
              <w:rPr>
                <w:spacing w:val="-1"/>
                <w:sz w:val="18"/>
              </w:rPr>
              <w:t> </w:t>
            </w:r>
            <w:r>
              <w:rPr>
                <w:sz w:val="18"/>
              </w:rPr>
              <w:t>to</w:t>
            </w:r>
            <w:r>
              <w:rPr>
                <w:spacing w:val="-4"/>
                <w:sz w:val="18"/>
              </w:rPr>
              <w:t> </w:t>
            </w:r>
            <w:r>
              <w:rPr>
                <w:spacing w:val="-2"/>
                <w:sz w:val="18"/>
              </w:rPr>
              <w:t>access</w:t>
            </w:r>
          </w:p>
          <w:p>
            <w:pPr>
              <w:pStyle w:val="TableParagraph"/>
              <w:spacing w:line="220" w:lineRule="atLeast"/>
              <w:ind w:left="105"/>
              <w:rPr>
                <w:sz w:val="18"/>
              </w:rPr>
            </w:pPr>
            <w:r>
              <w:rPr>
                <w:sz w:val="18"/>
              </w:rPr>
              <w:t>RIC</w:t>
            </w:r>
            <w:r>
              <w:rPr>
                <w:spacing w:val="-5"/>
                <w:sz w:val="18"/>
              </w:rPr>
              <w:t> </w:t>
            </w:r>
            <w:r>
              <w:rPr>
                <w:sz w:val="18"/>
              </w:rPr>
              <w:t>service</w:t>
            </w:r>
            <w:r>
              <w:rPr>
                <w:spacing w:val="-6"/>
                <w:sz w:val="18"/>
              </w:rPr>
              <w:t> </w:t>
            </w:r>
            <w:r>
              <w:rPr>
                <w:sz w:val="18"/>
              </w:rPr>
              <w:t>“CONTROL”</w:t>
            </w:r>
            <w:r>
              <w:rPr>
                <w:spacing w:val="-5"/>
                <w:sz w:val="18"/>
              </w:rPr>
              <w:t> </w:t>
            </w:r>
            <w:r>
              <w:rPr>
                <w:sz w:val="18"/>
              </w:rPr>
              <w:t>[2]</w:t>
            </w:r>
            <w:r>
              <w:rPr>
                <w:spacing w:val="-5"/>
                <w:sz w:val="18"/>
              </w:rPr>
              <w:t> </w:t>
            </w:r>
            <w:r>
              <w:rPr>
                <w:sz w:val="18"/>
              </w:rPr>
              <w:t>with</w:t>
            </w:r>
            <w:r>
              <w:rPr>
                <w:spacing w:val="-5"/>
                <w:sz w:val="18"/>
              </w:rPr>
              <w:t> </w:t>
            </w:r>
            <w:r>
              <w:rPr>
                <w:sz w:val="18"/>
              </w:rPr>
              <w:t>the</w:t>
            </w:r>
            <w:r>
              <w:rPr>
                <w:spacing w:val="-5"/>
                <w:sz w:val="18"/>
              </w:rPr>
              <w:t> </w:t>
            </w:r>
            <w:r>
              <w:rPr>
                <w:sz w:val="18"/>
              </w:rPr>
              <w:t>Near-RT</w:t>
            </w:r>
            <w:r>
              <w:rPr>
                <w:spacing w:val="-5"/>
                <w:sz w:val="18"/>
              </w:rPr>
              <w:t> </w:t>
            </w:r>
            <w:r>
              <w:rPr>
                <w:sz w:val="18"/>
              </w:rPr>
              <w:t>RIC </w:t>
            </w:r>
            <w:r>
              <w:rPr>
                <w:spacing w:val="-2"/>
                <w:sz w:val="18"/>
              </w:rPr>
              <w:t>platform.</w:t>
            </w:r>
          </w:p>
        </w:tc>
      </w:tr>
      <w:tr>
        <w:trPr>
          <w:trHeight w:val="882" w:hRule="atLeast"/>
        </w:trPr>
        <w:tc>
          <w:tcPr>
            <w:tcW w:w="2249" w:type="dxa"/>
            <w:vMerge/>
            <w:tcBorders>
              <w:top w:val="nil"/>
            </w:tcBorders>
          </w:tcPr>
          <w:p>
            <w:pPr>
              <w:rPr>
                <w:sz w:val="2"/>
                <w:szCs w:val="2"/>
              </w:rPr>
            </w:pPr>
          </w:p>
        </w:tc>
        <w:tc>
          <w:tcPr>
            <w:tcW w:w="2946" w:type="dxa"/>
          </w:tcPr>
          <w:p>
            <w:pPr>
              <w:pStyle w:val="TableParagraph"/>
              <w:spacing w:line="206" w:lineRule="exact"/>
              <w:ind w:left="105"/>
              <w:rPr>
                <w:sz w:val="18"/>
              </w:rPr>
            </w:pPr>
            <w:r>
              <w:rPr>
                <w:sz w:val="18"/>
              </w:rPr>
              <w:t>E2</w:t>
            </w:r>
            <w:r>
              <w:rPr>
                <w:spacing w:val="-3"/>
                <w:sz w:val="18"/>
              </w:rPr>
              <w:t> </w:t>
            </w:r>
            <w:r>
              <w:rPr>
                <w:sz w:val="18"/>
              </w:rPr>
              <w:t>Guidance</w:t>
            </w:r>
            <w:r>
              <w:rPr>
                <w:spacing w:val="-5"/>
                <w:sz w:val="18"/>
              </w:rPr>
              <w:t> </w:t>
            </w:r>
            <w:r>
              <w:rPr>
                <w:spacing w:val="-2"/>
                <w:sz w:val="18"/>
              </w:rPr>
              <w:t>service</w:t>
            </w:r>
          </w:p>
        </w:tc>
        <w:tc>
          <w:tcPr>
            <w:tcW w:w="4441" w:type="dxa"/>
          </w:tcPr>
          <w:p>
            <w:pPr>
              <w:pStyle w:val="TableParagraph"/>
              <w:spacing w:line="256" w:lineRule="auto"/>
              <w:ind w:left="105" w:right="206"/>
              <w:rPr>
                <w:sz w:val="18"/>
              </w:rPr>
            </w:pPr>
            <w:r>
              <w:rPr>
                <w:sz w:val="18"/>
              </w:rPr>
              <w:t>This service enables the service consumer to acquire</w:t>
            </w:r>
            <w:r>
              <w:rPr>
                <w:spacing w:val="-6"/>
                <w:sz w:val="18"/>
              </w:rPr>
              <w:t> </w:t>
            </w:r>
            <w:r>
              <w:rPr>
                <w:sz w:val="18"/>
              </w:rPr>
              <w:t>E2</w:t>
            </w:r>
            <w:r>
              <w:rPr>
                <w:spacing w:val="-8"/>
                <w:sz w:val="18"/>
              </w:rPr>
              <w:t> </w:t>
            </w:r>
            <w:r>
              <w:rPr>
                <w:sz w:val="18"/>
              </w:rPr>
              <w:t>guidance</w:t>
            </w:r>
            <w:r>
              <w:rPr>
                <w:spacing w:val="-8"/>
                <w:sz w:val="18"/>
              </w:rPr>
              <w:t> </w:t>
            </w:r>
            <w:r>
              <w:rPr>
                <w:sz w:val="18"/>
              </w:rPr>
              <w:t>information</w:t>
            </w:r>
            <w:r>
              <w:rPr>
                <w:spacing w:val="-6"/>
                <w:sz w:val="18"/>
              </w:rPr>
              <w:t> </w:t>
            </w:r>
            <w:r>
              <w:rPr>
                <w:sz w:val="18"/>
              </w:rPr>
              <w:t>from</w:t>
            </w:r>
            <w:r>
              <w:rPr>
                <w:spacing w:val="-5"/>
                <w:sz w:val="18"/>
              </w:rPr>
              <w:t> </w:t>
            </w:r>
            <w:r>
              <w:rPr>
                <w:sz w:val="18"/>
              </w:rPr>
              <w:t>the</w:t>
            </w:r>
            <w:r>
              <w:rPr>
                <w:spacing w:val="-6"/>
                <w:sz w:val="18"/>
              </w:rPr>
              <w:t> </w:t>
            </w:r>
            <w:r>
              <w:rPr>
                <w:sz w:val="18"/>
              </w:rPr>
              <w:t>Near-RT RIC platform to avoid conflicts described in clause</w:t>
            </w:r>
          </w:p>
          <w:p>
            <w:pPr>
              <w:pStyle w:val="TableParagraph"/>
              <w:spacing w:line="199" w:lineRule="exact"/>
              <w:ind w:left="105"/>
              <w:rPr>
                <w:sz w:val="18"/>
              </w:rPr>
            </w:pPr>
            <w:r>
              <w:rPr>
                <w:spacing w:val="-2"/>
                <w:sz w:val="18"/>
              </w:rPr>
              <w:t>6.2.3.</w:t>
            </w:r>
          </w:p>
        </w:tc>
      </w:tr>
      <w:tr>
        <w:trPr>
          <w:trHeight w:val="661" w:hRule="atLeast"/>
        </w:trPr>
        <w:tc>
          <w:tcPr>
            <w:tcW w:w="2249" w:type="dxa"/>
            <w:vMerge/>
            <w:tcBorders>
              <w:top w:val="nil"/>
            </w:tcBorders>
          </w:tcPr>
          <w:p>
            <w:pPr>
              <w:rPr>
                <w:sz w:val="2"/>
                <w:szCs w:val="2"/>
              </w:rPr>
            </w:pPr>
          </w:p>
        </w:tc>
        <w:tc>
          <w:tcPr>
            <w:tcW w:w="2946" w:type="dxa"/>
          </w:tcPr>
          <w:p>
            <w:pPr>
              <w:pStyle w:val="TableParagraph"/>
              <w:spacing w:line="206" w:lineRule="exact"/>
              <w:ind w:left="105"/>
              <w:rPr>
                <w:sz w:val="18"/>
              </w:rPr>
            </w:pPr>
            <w:r>
              <w:rPr>
                <w:sz w:val="18"/>
              </w:rPr>
              <w:t>E2</w:t>
            </w:r>
            <w:r>
              <w:rPr>
                <w:spacing w:val="-3"/>
                <w:sz w:val="18"/>
              </w:rPr>
              <w:t> </w:t>
            </w:r>
            <w:r>
              <w:rPr>
                <w:sz w:val="18"/>
              </w:rPr>
              <w:t>Query</w:t>
            </w:r>
            <w:r>
              <w:rPr>
                <w:spacing w:val="-3"/>
                <w:sz w:val="18"/>
              </w:rPr>
              <w:t> </w:t>
            </w:r>
            <w:r>
              <w:rPr>
                <w:spacing w:val="-2"/>
                <w:sz w:val="18"/>
              </w:rPr>
              <w:t>service</w:t>
            </w:r>
          </w:p>
        </w:tc>
        <w:tc>
          <w:tcPr>
            <w:tcW w:w="4441" w:type="dxa"/>
          </w:tcPr>
          <w:p>
            <w:pPr>
              <w:pStyle w:val="TableParagraph"/>
              <w:spacing w:line="256" w:lineRule="auto"/>
              <w:ind w:left="105"/>
              <w:rPr>
                <w:sz w:val="18"/>
              </w:rPr>
            </w:pPr>
            <w:r>
              <w:rPr>
                <w:sz w:val="18"/>
              </w:rPr>
              <w:t>This</w:t>
            </w:r>
            <w:r>
              <w:rPr>
                <w:spacing w:val="-6"/>
                <w:sz w:val="18"/>
              </w:rPr>
              <w:t> </w:t>
            </w:r>
            <w:r>
              <w:rPr>
                <w:sz w:val="18"/>
              </w:rPr>
              <w:t>service</w:t>
            </w:r>
            <w:r>
              <w:rPr>
                <w:spacing w:val="-5"/>
                <w:sz w:val="18"/>
              </w:rPr>
              <w:t> </w:t>
            </w:r>
            <w:r>
              <w:rPr>
                <w:sz w:val="18"/>
              </w:rPr>
              <w:t>enables</w:t>
            </w:r>
            <w:r>
              <w:rPr>
                <w:spacing w:val="-6"/>
                <w:sz w:val="18"/>
              </w:rPr>
              <w:t> </w:t>
            </w:r>
            <w:r>
              <w:rPr>
                <w:sz w:val="18"/>
              </w:rPr>
              <w:t>the</w:t>
            </w:r>
            <w:r>
              <w:rPr>
                <w:spacing w:val="-7"/>
                <w:sz w:val="18"/>
              </w:rPr>
              <w:t> </w:t>
            </w:r>
            <w:r>
              <w:rPr>
                <w:sz w:val="18"/>
              </w:rPr>
              <w:t>service</w:t>
            </w:r>
            <w:r>
              <w:rPr>
                <w:spacing w:val="-5"/>
                <w:sz w:val="18"/>
              </w:rPr>
              <w:t> </w:t>
            </w:r>
            <w:r>
              <w:rPr>
                <w:sz w:val="18"/>
              </w:rPr>
              <w:t>consumer</w:t>
            </w:r>
            <w:r>
              <w:rPr>
                <w:spacing w:val="-5"/>
                <w:sz w:val="18"/>
              </w:rPr>
              <w:t> </w:t>
            </w:r>
            <w:r>
              <w:rPr>
                <w:sz w:val="18"/>
              </w:rPr>
              <w:t>to</w:t>
            </w:r>
            <w:r>
              <w:rPr>
                <w:spacing w:val="-7"/>
                <w:sz w:val="18"/>
              </w:rPr>
              <w:t> </w:t>
            </w:r>
            <w:r>
              <w:rPr>
                <w:sz w:val="18"/>
              </w:rPr>
              <w:t>access RIC service “QUERY” [2] with the Near-RT RIC</w:t>
            </w:r>
          </w:p>
          <w:p>
            <w:pPr>
              <w:pStyle w:val="TableParagraph"/>
              <w:spacing w:line="200" w:lineRule="exact"/>
              <w:ind w:left="105"/>
              <w:rPr>
                <w:sz w:val="18"/>
              </w:rPr>
            </w:pPr>
            <w:r>
              <w:rPr>
                <w:spacing w:val="-2"/>
                <w:sz w:val="18"/>
              </w:rPr>
              <w:t>platform.</w:t>
            </w:r>
          </w:p>
        </w:tc>
      </w:tr>
      <w:tr>
        <w:trPr>
          <w:trHeight w:val="664" w:hRule="atLeast"/>
        </w:trPr>
        <w:tc>
          <w:tcPr>
            <w:tcW w:w="2249" w:type="dxa"/>
          </w:tcPr>
          <w:p>
            <w:pPr>
              <w:pStyle w:val="TableParagraph"/>
              <w:spacing w:line="256" w:lineRule="auto" w:before="1"/>
              <w:ind w:right="473"/>
              <w:rPr>
                <w:sz w:val="18"/>
              </w:rPr>
            </w:pPr>
            <w:r>
              <w:rPr>
                <w:sz w:val="18"/>
              </w:rPr>
              <w:t>Management</w:t>
            </w:r>
            <w:r>
              <w:rPr>
                <w:spacing w:val="-13"/>
                <w:sz w:val="18"/>
              </w:rPr>
              <w:t> </w:t>
            </w:r>
            <w:r>
              <w:rPr>
                <w:sz w:val="18"/>
              </w:rPr>
              <w:t>related </w:t>
            </w:r>
            <w:r>
              <w:rPr>
                <w:spacing w:val="-2"/>
                <w:sz w:val="18"/>
              </w:rPr>
              <w:t>services</w:t>
            </w:r>
          </w:p>
        </w:tc>
        <w:tc>
          <w:tcPr>
            <w:tcW w:w="2946" w:type="dxa"/>
          </w:tcPr>
          <w:p>
            <w:pPr>
              <w:pStyle w:val="TableParagraph"/>
              <w:spacing w:before="1"/>
              <w:ind w:left="105"/>
              <w:rPr>
                <w:sz w:val="18"/>
              </w:rPr>
            </w:pPr>
            <w:r>
              <w:rPr>
                <w:sz w:val="18"/>
              </w:rPr>
              <w:t>xApp</w:t>
            </w:r>
            <w:r>
              <w:rPr>
                <w:spacing w:val="-7"/>
                <w:sz w:val="18"/>
              </w:rPr>
              <w:t> </w:t>
            </w:r>
            <w:r>
              <w:rPr>
                <w:sz w:val="18"/>
              </w:rPr>
              <w:t>Registration</w:t>
            </w:r>
            <w:r>
              <w:rPr>
                <w:spacing w:val="-8"/>
                <w:sz w:val="18"/>
              </w:rPr>
              <w:t> </w:t>
            </w:r>
            <w:r>
              <w:rPr>
                <w:spacing w:val="-2"/>
                <w:sz w:val="18"/>
              </w:rPr>
              <w:t>service</w:t>
            </w:r>
          </w:p>
        </w:tc>
        <w:tc>
          <w:tcPr>
            <w:tcW w:w="4441" w:type="dxa"/>
          </w:tcPr>
          <w:p>
            <w:pPr>
              <w:pStyle w:val="TableParagraph"/>
              <w:spacing w:line="256" w:lineRule="auto" w:before="1"/>
              <w:ind w:left="105"/>
              <w:rPr>
                <w:sz w:val="18"/>
              </w:rPr>
            </w:pPr>
            <w:r>
              <w:rPr>
                <w:sz w:val="18"/>
              </w:rPr>
              <w:t>This service enables service consumer to register/deregister</w:t>
            </w:r>
            <w:r>
              <w:rPr>
                <w:spacing w:val="-7"/>
                <w:sz w:val="18"/>
              </w:rPr>
              <w:t> </w:t>
            </w:r>
            <w:r>
              <w:rPr>
                <w:sz w:val="18"/>
              </w:rPr>
              <w:t>itself</w:t>
            </w:r>
            <w:r>
              <w:rPr>
                <w:spacing w:val="-7"/>
                <w:sz w:val="18"/>
              </w:rPr>
              <w:t> </w:t>
            </w:r>
            <w:r>
              <w:rPr>
                <w:sz w:val="18"/>
              </w:rPr>
              <w:t>with</w:t>
            </w:r>
            <w:r>
              <w:rPr>
                <w:spacing w:val="-9"/>
                <w:sz w:val="18"/>
              </w:rPr>
              <w:t> </w:t>
            </w:r>
            <w:r>
              <w:rPr>
                <w:sz w:val="18"/>
              </w:rPr>
              <w:t>the</w:t>
            </w:r>
            <w:r>
              <w:rPr>
                <w:spacing w:val="-7"/>
                <w:sz w:val="18"/>
              </w:rPr>
              <w:t> </w:t>
            </w:r>
            <w:r>
              <w:rPr>
                <w:sz w:val="18"/>
              </w:rPr>
              <w:t>Near-RT</w:t>
            </w:r>
            <w:r>
              <w:rPr>
                <w:spacing w:val="-7"/>
                <w:sz w:val="18"/>
              </w:rPr>
              <w:t> </w:t>
            </w:r>
            <w:r>
              <w:rPr>
                <w:sz w:val="18"/>
              </w:rPr>
              <w:t>RIC</w:t>
            </w:r>
          </w:p>
          <w:p>
            <w:pPr>
              <w:pStyle w:val="TableParagraph"/>
              <w:spacing w:line="200" w:lineRule="exact"/>
              <w:ind w:left="105"/>
              <w:rPr>
                <w:sz w:val="18"/>
              </w:rPr>
            </w:pPr>
            <w:r>
              <w:rPr>
                <w:spacing w:val="-2"/>
                <w:sz w:val="18"/>
              </w:rPr>
              <w:t>platform.</w:t>
            </w:r>
          </w:p>
        </w:tc>
      </w:tr>
      <w:tr>
        <w:trPr>
          <w:trHeight w:val="1545" w:hRule="atLeast"/>
        </w:trPr>
        <w:tc>
          <w:tcPr>
            <w:tcW w:w="2249" w:type="dxa"/>
          </w:tcPr>
          <w:p>
            <w:pPr>
              <w:pStyle w:val="TableParagraph"/>
              <w:spacing w:line="206" w:lineRule="exact"/>
              <w:rPr>
                <w:sz w:val="18"/>
              </w:rPr>
            </w:pPr>
            <w:r>
              <w:rPr>
                <w:sz w:val="18"/>
              </w:rPr>
              <w:t>SDL</w:t>
            </w:r>
            <w:r>
              <w:rPr>
                <w:spacing w:val="-4"/>
                <w:sz w:val="18"/>
              </w:rPr>
              <w:t> </w:t>
            </w:r>
            <w:r>
              <w:rPr>
                <w:spacing w:val="-2"/>
                <w:sz w:val="18"/>
              </w:rPr>
              <w:t>services</w:t>
            </w:r>
          </w:p>
        </w:tc>
        <w:tc>
          <w:tcPr>
            <w:tcW w:w="2946" w:type="dxa"/>
          </w:tcPr>
          <w:p>
            <w:pPr>
              <w:pStyle w:val="TableParagraph"/>
              <w:spacing w:line="206" w:lineRule="exact"/>
              <w:ind w:left="105"/>
              <w:rPr>
                <w:sz w:val="18"/>
              </w:rPr>
            </w:pPr>
            <w:r>
              <w:rPr>
                <w:sz w:val="18"/>
              </w:rPr>
              <w:t>SDL</w:t>
            </w:r>
            <w:r>
              <w:rPr>
                <w:spacing w:val="-6"/>
                <w:sz w:val="18"/>
              </w:rPr>
              <w:t> </w:t>
            </w:r>
            <w:r>
              <w:rPr>
                <w:sz w:val="18"/>
              </w:rPr>
              <w:t>Information</w:t>
            </w:r>
            <w:r>
              <w:rPr>
                <w:spacing w:val="-7"/>
                <w:sz w:val="18"/>
              </w:rPr>
              <w:t> </w:t>
            </w:r>
            <w:r>
              <w:rPr>
                <w:spacing w:val="-2"/>
                <w:sz w:val="18"/>
              </w:rPr>
              <w:t>service</w:t>
            </w:r>
          </w:p>
        </w:tc>
        <w:tc>
          <w:tcPr>
            <w:tcW w:w="4441" w:type="dxa"/>
          </w:tcPr>
          <w:p>
            <w:pPr>
              <w:pStyle w:val="TableParagraph"/>
              <w:spacing w:line="256" w:lineRule="auto"/>
              <w:ind w:left="105" w:right="123"/>
              <w:rPr>
                <w:sz w:val="18"/>
              </w:rPr>
            </w:pPr>
            <w:r>
              <w:rPr>
                <w:sz w:val="18"/>
              </w:rPr>
              <w:t>This service enables the service consumer to store and retrieve data while hiding details such as type and</w:t>
            </w:r>
            <w:r>
              <w:rPr>
                <w:spacing w:val="-6"/>
                <w:sz w:val="18"/>
              </w:rPr>
              <w:t> </w:t>
            </w:r>
            <w:r>
              <w:rPr>
                <w:sz w:val="18"/>
              </w:rPr>
              <w:t>location</w:t>
            </w:r>
            <w:r>
              <w:rPr>
                <w:spacing w:val="-8"/>
                <w:sz w:val="18"/>
              </w:rPr>
              <w:t> </w:t>
            </w:r>
            <w:r>
              <w:rPr>
                <w:sz w:val="18"/>
              </w:rPr>
              <w:t>of</w:t>
            </w:r>
            <w:r>
              <w:rPr>
                <w:spacing w:val="-8"/>
                <w:sz w:val="18"/>
              </w:rPr>
              <w:t> </w:t>
            </w:r>
            <w:r>
              <w:rPr>
                <w:sz w:val="18"/>
              </w:rPr>
              <w:t>database,</w:t>
            </w:r>
            <w:r>
              <w:rPr>
                <w:spacing w:val="-6"/>
                <w:sz w:val="18"/>
              </w:rPr>
              <w:t> </w:t>
            </w:r>
            <w:r>
              <w:rPr>
                <w:sz w:val="18"/>
              </w:rPr>
              <w:t>management</w:t>
            </w:r>
            <w:r>
              <w:rPr>
                <w:spacing w:val="-8"/>
                <w:sz w:val="18"/>
              </w:rPr>
              <w:t> </w:t>
            </w:r>
            <w:r>
              <w:rPr>
                <w:sz w:val="18"/>
              </w:rPr>
              <w:t>operations</w:t>
            </w:r>
            <w:r>
              <w:rPr>
                <w:spacing w:val="-6"/>
                <w:sz w:val="18"/>
              </w:rPr>
              <w:t> </w:t>
            </w:r>
            <w:r>
              <w:rPr>
                <w:sz w:val="18"/>
              </w:rPr>
              <w:t>of database layer such as high availability, scaling, </w:t>
            </w:r>
            <w:r>
              <w:rPr>
                <w:spacing w:val="-2"/>
                <w:sz w:val="18"/>
              </w:rPr>
              <w:t>load-balancing.</w:t>
            </w:r>
          </w:p>
          <w:p>
            <w:pPr>
              <w:pStyle w:val="TableParagraph"/>
              <w:spacing w:line="204" w:lineRule="exact"/>
              <w:ind w:left="105"/>
              <w:rPr>
                <w:sz w:val="18"/>
              </w:rPr>
            </w:pPr>
            <w:r>
              <w:rPr>
                <w:sz w:val="18"/>
              </w:rPr>
              <w:t>This</w:t>
            </w:r>
            <w:r>
              <w:rPr>
                <w:spacing w:val="-4"/>
                <w:sz w:val="18"/>
              </w:rPr>
              <w:t> </w:t>
            </w:r>
            <w:r>
              <w:rPr>
                <w:sz w:val="18"/>
              </w:rPr>
              <w:t>service</w:t>
            </w:r>
            <w:r>
              <w:rPr>
                <w:spacing w:val="-3"/>
                <w:sz w:val="18"/>
              </w:rPr>
              <w:t> </w:t>
            </w:r>
            <w:r>
              <w:rPr>
                <w:sz w:val="18"/>
              </w:rPr>
              <w:t>supports</w:t>
            </w:r>
            <w:r>
              <w:rPr>
                <w:spacing w:val="-4"/>
                <w:sz w:val="18"/>
              </w:rPr>
              <w:t> </w:t>
            </w:r>
            <w:r>
              <w:rPr>
                <w:sz w:val="18"/>
              </w:rPr>
              <w:t>defined</w:t>
            </w:r>
            <w:r>
              <w:rPr>
                <w:spacing w:val="-5"/>
                <w:sz w:val="18"/>
              </w:rPr>
              <w:t> </w:t>
            </w:r>
            <w:r>
              <w:rPr>
                <w:sz w:val="18"/>
              </w:rPr>
              <w:t>data</w:t>
            </w:r>
            <w:r>
              <w:rPr>
                <w:spacing w:val="-4"/>
                <w:sz w:val="18"/>
              </w:rPr>
              <w:t> </w:t>
            </w:r>
            <w:r>
              <w:rPr>
                <w:sz w:val="18"/>
              </w:rPr>
              <w:t>structures</w:t>
            </w:r>
            <w:r>
              <w:rPr>
                <w:spacing w:val="-2"/>
                <w:sz w:val="18"/>
              </w:rPr>
              <w:t> </w:t>
            </w:r>
            <w:r>
              <w:rPr>
                <w:sz w:val="18"/>
              </w:rPr>
              <w:t>used</w:t>
            </w:r>
            <w:r>
              <w:rPr>
                <w:spacing w:val="-3"/>
                <w:sz w:val="18"/>
              </w:rPr>
              <w:t> </w:t>
            </w:r>
            <w:r>
              <w:rPr>
                <w:spacing w:val="-5"/>
                <w:sz w:val="18"/>
              </w:rPr>
              <w:t>to</w:t>
            </w:r>
          </w:p>
          <w:p>
            <w:pPr>
              <w:pStyle w:val="TableParagraph"/>
              <w:spacing w:line="201" w:lineRule="exact" w:before="12"/>
              <w:ind w:left="105"/>
              <w:rPr>
                <w:sz w:val="18"/>
              </w:rPr>
            </w:pPr>
            <w:r>
              <w:rPr>
                <w:sz w:val="18"/>
              </w:rPr>
              <w:t>provide</w:t>
            </w:r>
            <w:r>
              <w:rPr>
                <w:spacing w:val="-4"/>
                <w:sz w:val="18"/>
              </w:rPr>
              <w:t> </w:t>
            </w:r>
            <w:r>
              <w:rPr>
                <w:sz w:val="18"/>
              </w:rPr>
              <w:t>E2</w:t>
            </w:r>
            <w:r>
              <w:rPr>
                <w:spacing w:val="-5"/>
                <w:sz w:val="18"/>
              </w:rPr>
              <w:t> </w:t>
            </w:r>
            <w:r>
              <w:rPr>
                <w:sz w:val="18"/>
              </w:rPr>
              <w:t>Node</w:t>
            </w:r>
            <w:r>
              <w:rPr>
                <w:spacing w:val="-3"/>
                <w:sz w:val="18"/>
              </w:rPr>
              <w:t> </w:t>
            </w:r>
            <w:r>
              <w:rPr>
                <w:sz w:val="18"/>
              </w:rPr>
              <w:t>related</w:t>
            </w:r>
            <w:r>
              <w:rPr>
                <w:spacing w:val="-5"/>
                <w:sz w:val="18"/>
              </w:rPr>
              <w:t> </w:t>
            </w:r>
            <w:r>
              <w:rPr>
                <w:spacing w:val="-2"/>
                <w:sz w:val="18"/>
              </w:rPr>
              <w:t>information.</w:t>
            </w:r>
          </w:p>
        </w:tc>
      </w:tr>
      <w:tr>
        <w:trPr>
          <w:trHeight w:val="441" w:hRule="atLeast"/>
        </w:trPr>
        <w:tc>
          <w:tcPr>
            <w:tcW w:w="2249" w:type="dxa"/>
            <w:vMerge w:val="restart"/>
          </w:tcPr>
          <w:p>
            <w:pPr>
              <w:pStyle w:val="TableParagraph"/>
              <w:spacing w:line="206" w:lineRule="exact"/>
              <w:rPr>
                <w:sz w:val="18"/>
              </w:rPr>
            </w:pPr>
            <w:r>
              <w:rPr>
                <w:sz w:val="18"/>
              </w:rPr>
              <w:t>Enablement</w:t>
            </w:r>
            <w:r>
              <w:rPr>
                <w:spacing w:val="-4"/>
                <w:sz w:val="18"/>
              </w:rPr>
              <w:t> </w:t>
            </w:r>
            <w:r>
              <w:rPr>
                <w:spacing w:val="-2"/>
                <w:sz w:val="18"/>
              </w:rPr>
              <w:t>services</w:t>
            </w:r>
          </w:p>
        </w:tc>
        <w:tc>
          <w:tcPr>
            <w:tcW w:w="2946" w:type="dxa"/>
          </w:tcPr>
          <w:p>
            <w:pPr>
              <w:pStyle w:val="TableParagraph"/>
              <w:spacing w:line="206" w:lineRule="exact"/>
              <w:ind w:left="105"/>
              <w:rPr>
                <w:sz w:val="18"/>
              </w:rPr>
            </w:pPr>
            <w:r>
              <w:rPr>
                <w:sz w:val="18"/>
              </w:rPr>
              <w:t>Enabl</w:t>
            </w:r>
            <w:r>
              <w:rPr>
                <w:spacing w:val="-6"/>
                <w:sz w:val="18"/>
              </w:rPr>
              <w:t> </w:t>
            </w:r>
            <w:r>
              <w:rPr>
                <w:sz w:val="18"/>
              </w:rPr>
              <w:t>Registration</w:t>
            </w:r>
            <w:r>
              <w:rPr>
                <w:spacing w:val="-8"/>
                <w:sz w:val="18"/>
              </w:rPr>
              <w:t> </w:t>
            </w:r>
            <w:r>
              <w:rPr>
                <w:spacing w:val="-2"/>
                <w:sz w:val="18"/>
              </w:rPr>
              <w:t>service</w:t>
            </w:r>
          </w:p>
        </w:tc>
        <w:tc>
          <w:tcPr>
            <w:tcW w:w="4441" w:type="dxa"/>
          </w:tcPr>
          <w:p>
            <w:pPr>
              <w:pStyle w:val="TableParagraph"/>
              <w:spacing w:line="206" w:lineRule="exact"/>
              <w:ind w:left="105"/>
              <w:rPr>
                <w:sz w:val="18"/>
              </w:rPr>
            </w:pPr>
            <w:r>
              <w:rPr>
                <w:sz w:val="18"/>
              </w:rPr>
              <w:t>This</w:t>
            </w:r>
            <w:r>
              <w:rPr>
                <w:spacing w:val="-4"/>
                <w:sz w:val="18"/>
              </w:rPr>
              <w:t> </w:t>
            </w:r>
            <w:r>
              <w:rPr>
                <w:sz w:val="18"/>
              </w:rPr>
              <w:t>service</w:t>
            </w:r>
            <w:r>
              <w:rPr>
                <w:spacing w:val="-3"/>
                <w:sz w:val="18"/>
              </w:rPr>
              <w:t> </w:t>
            </w:r>
            <w:r>
              <w:rPr>
                <w:sz w:val="18"/>
              </w:rPr>
              <w:t>enables</w:t>
            </w:r>
            <w:r>
              <w:rPr>
                <w:spacing w:val="-3"/>
                <w:sz w:val="18"/>
              </w:rPr>
              <w:t> </w:t>
            </w:r>
            <w:r>
              <w:rPr>
                <w:sz w:val="18"/>
              </w:rPr>
              <w:t>service</w:t>
            </w:r>
            <w:r>
              <w:rPr>
                <w:spacing w:val="-5"/>
                <w:sz w:val="18"/>
              </w:rPr>
              <w:t> </w:t>
            </w:r>
            <w:r>
              <w:rPr>
                <w:sz w:val="18"/>
              </w:rPr>
              <w:t>consumer</w:t>
            </w:r>
            <w:r>
              <w:rPr>
                <w:spacing w:val="-4"/>
                <w:sz w:val="18"/>
              </w:rPr>
              <w:t> </w:t>
            </w:r>
            <w:r>
              <w:rPr>
                <w:sz w:val="18"/>
              </w:rPr>
              <w:t>to</w:t>
            </w:r>
            <w:r>
              <w:rPr>
                <w:spacing w:val="-3"/>
                <w:sz w:val="18"/>
              </w:rPr>
              <w:t> </w:t>
            </w:r>
            <w:r>
              <w:rPr>
                <w:sz w:val="18"/>
              </w:rPr>
              <w:t>register</w:t>
            </w:r>
            <w:r>
              <w:rPr>
                <w:spacing w:val="-2"/>
                <w:sz w:val="18"/>
              </w:rPr>
              <w:t> </w:t>
            </w:r>
            <w:r>
              <w:rPr>
                <w:spacing w:val="-5"/>
                <w:sz w:val="18"/>
              </w:rPr>
              <w:t>its</w:t>
            </w:r>
          </w:p>
          <w:p>
            <w:pPr>
              <w:pStyle w:val="TableParagraph"/>
              <w:spacing w:line="201" w:lineRule="exact" w:before="14"/>
              <w:ind w:left="105"/>
              <w:rPr>
                <w:sz w:val="18"/>
              </w:rPr>
            </w:pPr>
            <w:r>
              <w:rPr>
                <w:spacing w:val="-2"/>
                <w:sz w:val="18"/>
              </w:rPr>
              <w:t>service.</w:t>
            </w:r>
          </w:p>
        </w:tc>
      </w:tr>
      <w:tr>
        <w:trPr>
          <w:trHeight w:val="661" w:hRule="atLeast"/>
        </w:trPr>
        <w:tc>
          <w:tcPr>
            <w:tcW w:w="2249" w:type="dxa"/>
            <w:vMerge/>
            <w:tcBorders>
              <w:top w:val="nil"/>
            </w:tcBorders>
          </w:tcPr>
          <w:p>
            <w:pPr>
              <w:rPr>
                <w:sz w:val="2"/>
                <w:szCs w:val="2"/>
              </w:rPr>
            </w:pPr>
          </w:p>
        </w:tc>
        <w:tc>
          <w:tcPr>
            <w:tcW w:w="2946" w:type="dxa"/>
          </w:tcPr>
          <w:p>
            <w:pPr>
              <w:pStyle w:val="TableParagraph"/>
              <w:spacing w:line="206" w:lineRule="exact"/>
              <w:ind w:left="105"/>
              <w:rPr>
                <w:sz w:val="18"/>
              </w:rPr>
            </w:pPr>
            <w:r>
              <w:rPr>
                <w:sz w:val="18"/>
              </w:rPr>
              <w:t>Enabl</w:t>
            </w:r>
            <w:r>
              <w:rPr>
                <w:spacing w:val="-5"/>
                <w:sz w:val="18"/>
              </w:rPr>
              <w:t> </w:t>
            </w:r>
            <w:r>
              <w:rPr>
                <w:sz w:val="18"/>
              </w:rPr>
              <w:t>Discovery</w:t>
            </w:r>
            <w:r>
              <w:rPr>
                <w:spacing w:val="-5"/>
                <w:sz w:val="18"/>
              </w:rPr>
              <w:t> </w:t>
            </w:r>
            <w:r>
              <w:rPr>
                <w:spacing w:val="-2"/>
                <w:sz w:val="18"/>
              </w:rPr>
              <w:t>service</w:t>
            </w:r>
          </w:p>
        </w:tc>
        <w:tc>
          <w:tcPr>
            <w:tcW w:w="4441" w:type="dxa"/>
          </w:tcPr>
          <w:p>
            <w:pPr>
              <w:pStyle w:val="TableParagraph"/>
              <w:spacing w:line="256" w:lineRule="auto"/>
              <w:ind w:left="105"/>
              <w:rPr>
                <w:sz w:val="18"/>
              </w:rPr>
            </w:pPr>
            <w:r>
              <w:rPr>
                <w:sz w:val="18"/>
              </w:rPr>
              <w:t>This service enables service consumer to discover services</w:t>
            </w:r>
            <w:r>
              <w:rPr>
                <w:spacing w:val="-4"/>
                <w:sz w:val="18"/>
              </w:rPr>
              <w:t> </w:t>
            </w:r>
            <w:r>
              <w:rPr>
                <w:sz w:val="18"/>
              </w:rPr>
              <w:t>registered</w:t>
            </w:r>
            <w:r>
              <w:rPr>
                <w:spacing w:val="-5"/>
                <w:sz w:val="18"/>
              </w:rPr>
              <w:t> </w:t>
            </w:r>
            <w:r>
              <w:rPr>
                <w:sz w:val="18"/>
              </w:rPr>
              <w:t>by</w:t>
            </w:r>
            <w:r>
              <w:rPr>
                <w:spacing w:val="-7"/>
                <w:sz w:val="18"/>
              </w:rPr>
              <w:t> </w:t>
            </w:r>
            <w:r>
              <w:rPr>
                <w:sz w:val="18"/>
              </w:rPr>
              <w:t>the</w:t>
            </w:r>
            <w:r>
              <w:rPr>
                <w:spacing w:val="-7"/>
                <w:sz w:val="18"/>
              </w:rPr>
              <w:t> </w:t>
            </w:r>
            <w:r>
              <w:rPr>
                <w:sz w:val="18"/>
              </w:rPr>
              <w:t>Near-RT</w:t>
            </w:r>
            <w:r>
              <w:rPr>
                <w:spacing w:val="-5"/>
                <w:sz w:val="18"/>
              </w:rPr>
              <w:t> </w:t>
            </w:r>
            <w:r>
              <w:rPr>
                <w:sz w:val="18"/>
              </w:rPr>
              <w:t>RIC</w:t>
            </w:r>
            <w:r>
              <w:rPr>
                <w:spacing w:val="-5"/>
                <w:sz w:val="18"/>
              </w:rPr>
              <w:t> </w:t>
            </w:r>
            <w:r>
              <w:rPr>
                <w:sz w:val="18"/>
              </w:rPr>
              <w:t>platform</w:t>
            </w:r>
            <w:r>
              <w:rPr>
                <w:spacing w:val="-6"/>
                <w:sz w:val="18"/>
              </w:rPr>
              <w:t> </w:t>
            </w:r>
            <w:r>
              <w:rPr>
                <w:sz w:val="18"/>
              </w:rPr>
              <w:t>and</w:t>
            </w:r>
          </w:p>
          <w:p>
            <w:pPr>
              <w:pStyle w:val="TableParagraph"/>
              <w:spacing w:line="200" w:lineRule="exact"/>
              <w:ind w:left="105"/>
              <w:rPr>
                <w:sz w:val="18"/>
              </w:rPr>
            </w:pPr>
            <w:r>
              <w:rPr>
                <w:sz w:val="18"/>
              </w:rPr>
              <w:t>the</w:t>
            </w:r>
            <w:r>
              <w:rPr>
                <w:spacing w:val="-2"/>
                <w:sz w:val="18"/>
              </w:rPr>
              <w:t> xApps.</w:t>
            </w:r>
          </w:p>
        </w:tc>
      </w:tr>
      <w:tr>
        <w:trPr>
          <w:trHeight w:val="882" w:hRule="atLeast"/>
        </w:trPr>
        <w:tc>
          <w:tcPr>
            <w:tcW w:w="2249" w:type="dxa"/>
            <w:vMerge/>
            <w:tcBorders>
              <w:top w:val="nil"/>
            </w:tcBorders>
          </w:tcPr>
          <w:p>
            <w:pPr>
              <w:rPr>
                <w:sz w:val="2"/>
                <w:szCs w:val="2"/>
              </w:rPr>
            </w:pPr>
          </w:p>
        </w:tc>
        <w:tc>
          <w:tcPr>
            <w:tcW w:w="2946" w:type="dxa"/>
          </w:tcPr>
          <w:p>
            <w:pPr>
              <w:pStyle w:val="TableParagraph"/>
              <w:spacing w:line="206" w:lineRule="exact"/>
              <w:ind w:left="105"/>
              <w:rPr>
                <w:sz w:val="18"/>
              </w:rPr>
            </w:pPr>
            <w:r>
              <w:rPr>
                <w:sz w:val="18"/>
              </w:rPr>
              <w:t>Enabl</w:t>
            </w:r>
            <w:r>
              <w:rPr>
                <w:spacing w:val="-3"/>
                <w:sz w:val="18"/>
              </w:rPr>
              <w:t> </w:t>
            </w:r>
            <w:r>
              <w:rPr>
                <w:sz w:val="18"/>
              </w:rPr>
              <w:t>Event</w:t>
            </w:r>
            <w:r>
              <w:rPr>
                <w:spacing w:val="-2"/>
                <w:sz w:val="18"/>
              </w:rPr>
              <w:t> service</w:t>
            </w:r>
          </w:p>
        </w:tc>
        <w:tc>
          <w:tcPr>
            <w:tcW w:w="4441" w:type="dxa"/>
          </w:tcPr>
          <w:p>
            <w:pPr>
              <w:pStyle w:val="TableParagraph"/>
              <w:spacing w:line="256" w:lineRule="auto"/>
              <w:ind w:left="105" w:right="130"/>
              <w:rPr>
                <w:sz w:val="18"/>
              </w:rPr>
            </w:pPr>
            <w:r>
              <w:rPr>
                <w:sz w:val="18"/>
              </w:rPr>
              <w:t>This service enables the service consumer to create/delete subscriptions to Near-RT RIC API related</w:t>
            </w:r>
            <w:r>
              <w:rPr>
                <w:spacing w:val="-5"/>
                <w:sz w:val="18"/>
              </w:rPr>
              <w:t> </w:t>
            </w:r>
            <w:r>
              <w:rPr>
                <w:sz w:val="18"/>
              </w:rPr>
              <w:t>events.</w:t>
            </w:r>
            <w:r>
              <w:rPr>
                <w:spacing w:val="-5"/>
                <w:sz w:val="18"/>
              </w:rPr>
              <w:t> </w:t>
            </w:r>
            <w:r>
              <w:rPr>
                <w:sz w:val="18"/>
              </w:rPr>
              <w:t>It</w:t>
            </w:r>
            <w:r>
              <w:rPr>
                <w:spacing w:val="-7"/>
                <w:sz w:val="18"/>
              </w:rPr>
              <w:t> </w:t>
            </w:r>
            <w:r>
              <w:rPr>
                <w:sz w:val="18"/>
              </w:rPr>
              <w:t>also</w:t>
            </w:r>
            <w:r>
              <w:rPr>
                <w:spacing w:val="-3"/>
                <w:sz w:val="18"/>
              </w:rPr>
              <w:t> </w:t>
            </w:r>
            <w:r>
              <w:rPr>
                <w:sz w:val="18"/>
              </w:rPr>
              <w:t>enables</w:t>
            </w:r>
            <w:r>
              <w:rPr>
                <w:spacing w:val="-9"/>
                <w:sz w:val="18"/>
              </w:rPr>
              <w:t> </w:t>
            </w:r>
            <w:r>
              <w:rPr>
                <w:sz w:val="18"/>
              </w:rPr>
              <w:t>notifications</w:t>
            </w:r>
            <w:r>
              <w:rPr>
                <w:spacing w:val="-5"/>
                <w:sz w:val="18"/>
              </w:rPr>
              <w:t> </w:t>
            </w:r>
            <w:r>
              <w:rPr>
                <w:sz w:val="18"/>
              </w:rPr>
              <w:t>of</w:t>
            </w:r>
            <w:r>
              <w:rPr>
                <w:spacing w:val="-5"/>
                <w:sz w:val="18"/>
              </w:rPr>
              <w:t> </w:t>
            </w:r>
            <w:r>
              <w:rPr>
                <w:sz w:val="18"/>
              </w:rPr>
              <w:t>the</w:t>
            </w:r>
          </w:p>
          <w:p>
            <w:pPr>
              <w:pStyle w:val="TableParagraph"/>
              <w:spacing w:line="199" w:lineRule="exact"/>
              <w:ind w:left="105"/>
              <w:rPr>
                <w:sz w:val="18"/>
              </w:rPr>
            </w:pPr>
            <w:r>
              <w:rPr>
                <w:sz w:val="18"/>
              </w:rPr>
              <w:t>subscribed</w:t>
            </w:r>
            <w:r>
              <w:rPr>
                <w:spacing w:val="-3"/>
                <w:sz w:val="18"/>
              </w:rPr>
              <w:t> </w:t>
            </w:r>
            <w:r>
              <w:rPr>
                <w:sz w:val="18"/>
              </w:rPr>
              <w:t>Near-RT</w:t>
            </w:r>
            <w:r>
              <w:rPr>
                <w:spacing w:val="-2"/>
                <w:sz w:val="18"/>
              </w:rPr>
              <w:t> </w:t>
            </w:r>
            <w:r>
              <w:rPr>
                <w:sz w:val="18"/>
              </w:rPr>
              <w:t>RIC</w:t>
            </w:r>
            <w:r>
              <w:rPr>
                <w:spacing w:val="-2"/>
                <w:sz w:val="18"/>
              </w:rPr>
              <w:t> </w:t>
            </w:r>
            <w:r>
              <w:rPr>
                <w:sz w:val="18"/>
              </w:rPr>
              <w:t>API</w:t>
            </w:r>
            <w:r>
              <w:rPr>
                <w:spacing w:val="-2"/>
                <w:sz w:val="18"/>
              </w:rPr>
              <w:t> </w:t>
            </w:r>
            <w:r>
              <w:rPr>
                <w:sz w:val="18"/>
              </w:rPr>
              <w:t>related</w:t>
            </w:r>
            <w:r>
              <w:rPr>
                <w:spacing w:val="-2"/>
                <w:sz w:val="18"/>
              </w:rPr>
              <w:t> events.</w:t>
            </w:r>
          </w:p>
        </w:tc>
      </w:tr>
    </w:tbl>
    <w:p>
      <w:pPr>
        <w:spacing w:after="0" w:line="199" w:lineRule="exact"/>
        <w:rPr>
          <w:sz w:val="18"/>
        </w:rPr>
        <w:sectPr>
          <w:pgSz w:w="11910" w:h="16850"/>
          <w:pgMar w:header="694" w:footer="702" w:top="1460" w:bottom="900" w:left="720" w:right="700"/>
        </w:sectPr>
      </w:pPr>
    </w:p>
    <w:p>
      <w:pPr>
        <w:spacing w:line="240" w:lineRule="auto" w:before="128" w:after="1"/>
        <w:rPr>
          <w:b/>
          <w:sz w:val="20"/>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9"/>
        <w:gridCol w:w="2946"/>
        <w:gridCol w:w="4441"/>
      </w:tblGrid>
      <w:tr>
        <w:trPr>
          <w:trHeight w:val="302" w:hRule="atLeast"/>
        </w:trPr>
        <w:tc>
          <w:tcPr>
            <w:tcW w:w="2249" w:type="dxa"/>
          </w:tcPr>
          <w:p>
            <w:pPr>
              <w:pStyle w:val="TableParagraph"/>
              <w:spacing w:line="206" w:lineRule="exact"/>
              <w:ind w:left="389"/>
              <w:rPr>
                <w:b/>
                <w:sz w:val="18"/>
              </w:rPr>
            </w:pPr>
            <w:r>
              <w:rPr>
                <w:b/>
                <w:sz w:val="18"/>
              </w:rPr>
              <w:t>Service </w:t>
            </w:r>
            <w:r>
              <w:rPr>
                <w:b/>
                <w:spacing w:val="-2"/>
                <w:sz w:val="18"/>
              </w:rPr>
              <w:t>Category</w:t>
            </w:r>
          </w:p>
        </w:tc>
        <w:tc>
          <w:tcPr>
            <w:tcW w:w="2946" w:type="dxa"/>
          </w:tcPr>
          <w:p>
            <w:pPr>
              <w:pStyle w:val="TableParagraph"/>
              <w:spacing w:line="206" w:lineRule="exact"/>
              <w:ind w:left="878"/>
              <w:rPr>
                <w:b/>
                <w:sz w:val="18"/>
              </w:rPr>
            </w:pPr>
            <w:r>
              <w:rPr>
                <w:b/>
                <w:sz w:val="18"/>
              </w:rPr>
              <w:t>Service</w:t>
            </w:r>
            <w:r>
              <w:rPr>
                <w:b/>
                <w:spacing w:val="-3"/>
                <w:sz w:val="18"/>
              </w:rPr>
              <w:t> </w:t>
            </w:r>
            <w:r>
              <w:rPr>
                <w:b/>
                <w:spacing w:val="-4"/>
                <w:sz w:val="18"/>
              </w:rPr>
              <w:t>Name</w:t>
            </w:r>
          </w:p>
        </w:tc>
        <w:tc>
          <w:tcPr>
            <w:tcW w:w="4441" w:type="dxa"/>
          </w:tcPr>
          <w:p>
            <w:pPr>
              <w:pStyle w:val="TableParagraph"/>
              <w:spacing w:line="206" w:lineRule="exact"/>
              <w:ind w:left="3"/>
              <w:jc w:val="center"/>
              <w:rPr>
                <w:b/>
                <w:sz w:val="18"/>
              </w:rPr>
            </w:pPr>
            <w:r>
              <w:rPr>
                <w:b/>
                <w:spacing w:val="-2"/>
                <w:sz w:val="18"/>
              </w:rPr>
              <w:t>Description</w:t>
            </w:r>
          </w:p>
        </w:tc>
      </w:tr>
      <w:tr>
        <w:trPr>
          <w:trHeight w:val="664" w:hRule="atLeast"/>
        </w:trPr>
        <w:tc>
          <w:tcPr>
            <w:tcW w:w="2249" w:type="dxa"/>
            <w:vMerge w:val="restart"/>
          </w:tcPr>
          <w:p>
            <w:pPr>
              <w:pStyle w:val="TableParagraph"/>
              <w:spacing w:before="1"/>
              <w:rPr>
                <w:sz w:val="18"/>
              </w:rPr>
            </w:pPr>
            <w:r>
              <w:rPr>
                <w:sz w:val="18"/>
              </w:rPr>
              <w:t>AI/ML</w:t>
            </w:r>
            <w:r>
              <w:rPr>
                <w:spacing w:val="-4"/>
                <w:sz w:val="18"/>
              </w:rPr>
              <w:t> </w:t>
            </w:r>
            <w:r>
              <w:rPr>
                <w:sz w:val="18"/>
              </w:rPr>
              <w:t>workflow</w:t>
            </w:r>
            <w:r>
              <w:rPr>
                <w:spacing w:val="-4"/>
                <w:sz w:val="18"/>
              </w:rPr>
              <w:t> </w:t>
            </w:r>
            <w:r>
              <w:rPr>
                <w:spacing w:val="-2"/>
                <w:sz w:val="18"/>
              </w:rPr>
              <w:t>services</w:t>
            </w:r>
          </w:p>
        </w:tc>
        <w:tc>
          <w:tcPr>
            <w:tcW w:w="2946" w:type="dxa"/>
          </w:tcPr>
          <w:p>
            <w:pPr>
              <w:pStyle w:val="TableParagraph"/>
              <w:spacing w:before="1"/>
              <w:ind w:left="105"/>
              <w:rPr>
                <w:sz w:val="18"/>
              </w:rPr>
            </w:pPr>
            <w:r>
              <w:rPr>
                <w:sz w:val="18"/>
              </w:rPr>
              <w:t>Data</w:t>
            </w:r>
            <w:r>
              <w:rPr>
                <w:spacing w:val="-4"/>
                <w:sz w:val="18"/>
              </w:rPr>
              <w:t> </w:t>
            </w:r>
            <w:r>
              <w:rPr>
                <w:sz w:val="18"/>
              </w:rPr>
              <w:t>Pipelining</w:t>
            </w:r>
            <w:r>
              <w:rPr>
                <w:spacing w:val="-6"/>
                <w:sz w:val="18"/>
              </w:rPr>
              <w:t> </w:t>
            </w:r>
            <w:r>
              <w:rPr>
                <w:spacing w:val="-2"/>
                <w:sz w:val="18"/>
              </w:rPr>
              <w:t>service</w:t>
            </w:r>
          </w:p>
        </w:tc>
        <w:tc>
          <w:tcPr>
            <w:tcW w:w="4441" w:type="dxa"/>
          </w:tcPr>
          <w:p>
            <w:pPr>
              <w:pStyle w:val="TableParagraph"/>
              <w:spacing w:before="1"/>
              <w:ind w:left="105"/>
              <w:rPr>
                <w:sz w:val="18"/>
              </w:rPr>
            </w:pPr>
            <w:r>
              <w:rPr>
                <w:sz w:val="18"/>
              </w:rPr>
              <w:t>This</w:t>
            </w:r>
            <w:r>
              <w:rPr>
                <w:spacing w:val="-3"/>
                <w:sz w:val="18"/>
              </w:rPr>
              <w:t> </w:t>
            </w:r>
            <w:r>
              <w:rPr>
                <w:sz w:val="18"/>
              </w:rPr>
              <w:t>service</w:t>
            </w:r>
            <w:r>
              <w:rPr>
                <w:spacing w:val="-3"/>
                <w:sz w:val="18"/>
              </w:rPr>
              <w:t> </w:t>
            </w:r>
            <w:r>
              <w:rPr>
                <w:sz w:val="18"/>
              </w:rPr>
              <w:t>enables</w:t>
            </w:r>
            <w:r>
              <w:rPr>
                <w:spacing w:val="-3"/>
                <w:sz w:val="18"/>
              </w:rPr>
              <w:t> </w:t>
            </w:r>
            <w:r>
              <w:rPr>
                <w:sz w:val="18"/>
              </w:rPr>
              <w:t>the</w:t>
            </w:r>
            <w:r>
              <w:rPr>
                <w:spacing w:val="-3"/>
                <w:sz w:val="18"/>
              </w:rPr>
              <w:t> </w:t>
            </w:r>
            <w:r>
              <w:rPr>
                <w:sz w:val="18"/>
              </w:rPr>
              <w:t>service</w:t>
            </w:r>
            <w:r>
              <w:rPr>
                <w:spacing w:val="-3"/>
                <w:sz w:val="18"/>
              </w:rPr>
              <w:t> </w:t>
            </w:r>
            <w:r>
              <w:rPr>
                <w:sz w:val="18"/>
              </w:rPr>
              <w:t>consumer</w:t>
            </w:r>
            <w:r>
              <w:rPr>
                <w:spacing w:val="-2"/>
                <w:sz w:val="18"/>
              </w:rPr>
              <w:t> </w:t>
            </w:r>
            <w:r>
              <w:rPr>
                <w:sz w:val="18"/>
              </w:rPr>
              <w:t>to</w:t>
            </w:r>
            <w:r>
              <w:rPr>
                <w:spacing w:val="-3"/>
                <w:sz w:val="18"/>
              </w:rPr>
              <w:t> </w:t>
            </w:r>
            <w:r>
              <w:rPr>
                <w:spacing w:val="-2"/>
                <w:sz w:val="18"/>
              </w:rPr>
              <w:t>ingest</w:t>
            </w:r>
          </w:p>
          <w:p>
            <w:pPr>
              <w:pStyle w:val="TableParagraph"/>
              <w:spacing w:line="220" w:lineRule="atLeast"/>
              <w:ind w:left="105"/>
              <w:rPr>
                <w:sz w:val="18"/>
              </w:rPr>
            </w:pPr>
            <w:r>
              <w:rPr>
                <w:sz w:val="18"/>
              </w:rPr>
              <w:t>and</w:t>
            </w:r>
            <w:r>
              <w:rPr>
                <w:spacing w:val="-6"/>
                <w:sz w:val="18"/>
              </w:rPr>
              <w:t> </w:t>
            </w:r>
            <w:r>
              <w:rPr>
                <w:sz w:val="18"/>
              </w:rPr>
              <w:t>prepare</w:t>
            </w:r>
            <w:r>
              <w:rPr>
                <w:spacing w:val="-8"/>
                <w:sz w:val="18"/>
              </w:rPr>
              <w:t> </w:t>
            </w:r>
            <w:r>
              <w:rPr>
                <w:sz w:val="18"/>
              </w:rPr>
              <w:t>data</w:t>
            </w:r>
            <w:r>
              <w:rPr>
                <w:spacing w:val="-6"/>
                <w:sz w:val="18"/>
              </w:rPr>
              <w:t> </w:t>
            </w:r>
            <w:r>
              <w:rPr>
                <w:sz w:val="18"/>
              </w:rPr>
              <w:t>for</w:t>
            </w:r>
            <w:r>
              <w:rPr>
                <w:spacing w:val="-6"/>
                <w:sz w:val="18"/>
              </w:rPr>
              <w:t> </w:t>
            </w:r>
            <w:r>
              <w:rPr>
                <w:sz w:val="18"/>
              </w:rPr>
              <w:t>AI/ML</w:t>
            </w:r>
            <w:r>
              <w:rPr>
                <w:spacing w:val="-6"/>
                <w:sz w:val="18"/>
              </w:rPr>
              <w:t> </w:t>
            </w:r>
            <w:r>
              <w:rPr>
                <w:sz w:val="18"/>
              </w:rPr>
              <w:t>model</w:t>
            </w:r>
            <w:r>
              <w:rPr>
                <w:spacing w:val="-6"/>
                <w:sz w:val="18"/>
              </w:rPr>
              <w:t> </w:t>
            </w:r>
            <w:r>
              <w:rPr>
                <w:sz w:val="18"/>
              </w:rPr>
              <w:t>training</w:t>
            </w:r>
            <w:r>
              <w:rPr>
                <w:spacing w:val="-8"/>
                <w:sz w:val="18"/>
              </w:rPr>
              <w:t> </w:t>
            </w:r>
            <w:r>
              <w:rPr>
                <w:sz w:val="18"/>
              </w:rPr>
              <w:t>and/or inference with the Near-RT RIC platform.</w:t>
            </w:r>
          </w:p>
        </w:tc>
      </w:tr>
      <w:tr>
        <w:trPr>
          <w:trHeight w:val="882" w:hRule="atLeast"/>
        </w:trPr>
        <w:tc>
          <w:tcPr>
            <w:tcW w:w="2249" w:type="dxa"/>
            <w:vMerge/>
            <w:tcBorders>
              <w:top w:val="nil"/>
            </w:tcBorders>
          </w:tcPr>
          <w:p>
            <w:pPr>
              <w:rPr>
                <w:sz w:val="2"/>
                <w:szCs w:val="2"/>
              </w:rPr>
            </w:pPr>
          </w:p>
        </w:tc>
        <w:tc>
          <w:tcPr>
            <w:tcW w:w="2946" w:type="dxa"/>
          </w:tcPr>
          <w:p>
            <w:pPr>
              <w:pStyle w:val="TableParagraph"/>
              <w:spacing w:line="256" w:lineRule="auto"/>
              <w:ind w:left="105"/>
              <w:rPr>
                <w:sz w:val="18"/>
              </w:rPr>
            </w:pPr>
            <w:r>
              <w:rPr>
                <w:sz w:val="18"/>
              </w:rPr>
              <w:t>AI/ML</w:t>
            </w:r>
            <w:r>
              <w:rPr>
                <w:spacing w:val="-13"/>
                <w:sz w:val="18"/>
              </w:rPr>
              <w:t> </w:t>
            </w:r>
            <w:r>
              <w:rPr>
                <w:sz w:val="18"/>
              </w:rPr>
              <w:t>Model</w:t>
            </w:r>
            <w:r>
              <w:rPr>
                <w:spacing w:val="-12"/>
                <w:sz w:val="18"/>
              </w:rPr>
              <w:t> </w:t>
            </w:r>
            <w:r>
              <w:rPr>
                <w:sz w:val="18"/>
              </w:rPr>
              <w:t>Management</w:t>
            </w:r>
            <w:r>
              <w:rPr>
                <w:spacing w:val="-13"/>
                <w:sz w:val="18"/>
              </w:rPr>
              <w:t> </w:t>
            </w:r>
            <w:r>
              <w:rPr>
                <w:sz w:val="18"/>
              </w:rPr>
              <w:t>and Exposure service</w:t>
            </w:r>
          </w:p>
        </w:tc>
        <w:tc>
          <w:tcPr>
            <w:tcW w:w="4441" w:type="dxa"/>
          </w:tcPr>
          <w:p>
            <w:pPr>
              <w:pStyle w:val="TableParagraph"/>
              <w:spacing w:line="256" w:lineRule="auto"/>
              <w:ind w:left="105"/>
              <w:rPr>
                <w:sz w:val="18"/>
              </w:rPr>
            </w:pPr>
            <w:r>
              <w:rPr>
                <w:sz w:val="18"/>
              </w:rPr>
              <w:t>This</w:t>
            </w:r>
            <w:r>
              <w:rPr>
                <w:spacing w:val="-6"/>
                <w:sz w:val="18"/>
              </w:rPr>
              <w:t> </w:t>
            </w:r>
            <w:r>
              <w:rPr>
                <w:sz w:val="18"/>
              </w:rPr>
              <w:t>service</w:t>
            </w:r>
            <w:r>
              <w:rPr>
                <w:spacing w:val="-5"/>
                <w:sz w:val="18"/>
              </w:rPr>
              <w:t> </w:t>
            </w:r>
            <w:r>
              <w:rPr>
                <w:sz w:val="18"/>
              </w:rPr>
              <w:t>enables</w:t>
            </w:r>
            <w:r>
              <w:rPr>
                <w:spacing w:val="-6"/>
                <w:sz w:val="18"/>
              </w:rPr>
              <w:t> </w:t>
            </w:r>
            <w:r>
              <w:rPr>
                <w:sz w:val="18"/>
              </w:rPr>
              <w:t>the</w:t>
            </w:r>
            <w:r>
              <w:rPr>
                <w:spacing w:val="-7"/>
                <w:sz w:val="18"/>
              </w:rPr>
              <w:t> </w:t>
            </w:r>
            <w:r>
              <w:rPr>
                <w:sz w:val="18"/>
              </w:rPr>
              <w:t>service</w:t>
            </w:r>
            <w:r>
              <w:rPr>
                <w:spacing w:val="-5"/>
                <w:sz w:val="18"/>
              </w:rPr>
              <w:t> </w:t>
            </w:r>
            <w:r>
              <w:rPr>
                <w:sz w:val="18"/>
              </w:rPr>
              <w:t>consumer</w:t>
            </w:r>
            <w:r>
              <w:rPr>
                <w:spacing w:val="-5"/>
                <w:sz w:val="18"/>
              </w:rPr>
              <w:t> </w:t>
            </w:r>
            <w:r>
              <w:rPr>
                <w:sz w:val="18"/>
              </w:rPr>
              <w:t>to</w:t>
            </w:r>
            <w:r>
              <w:rPr>
                <w:spacing w:val="-7"/>
                <w:sz w:val="18"/>
              </w:rPr>
              <w:t> </w:t>
            </w:r>
            <w:r>
              <w:rPr>
                <w:sz w:val="18"/>
              </w:rPr>
              <w:t>store and, retrieve AI/ML models with the Near-RT RIC platform for inference and/or training, The service</w:t>
            </w:r>
          </w:p>
          <w:p>
            <w:pPr>
              <w:pStyle w:val="TableParagraph"/>
              <w:spacing w:line="199" w:lineRule="exact"/>
              <w:ind w:left="105"/>
              <w:rPr>
                <w:sz w:val="18"/>
              </w:rPr>
            </w:pPr>
            <w:r>
              <w:rPr>
                <w:sz w:val="18"/>
              </w:rPr>
              <w:t>also</w:t>
            </w:r>
            <w:r>
              <w:rPr>
                <w:spacing w:val="-4"/>
                <w:sz w:val="18"/>
              </w:rPr>
              <w:t> </w:t>
            </w:r>
            <w:r>
              <w:rPr>
                <w:sz w:val="18"/>
              </w:rPr>
              <w:t>supports</w:t>
            </w:r>
            <w:r>
              <w:rPr>
                <w:spacing w:val="-1"/>
                <w:sz w:val="18"/>
              </w:rPr>
              <w:t> </w:t>
            </w:r>
            <w:r>
              <w:rPr>
                <w:sz w:val="18"/>
              </w:rPr>
              <w:t>exposure</w:t>
            </w:r>
            <w:r>
              <w:rPr>
                <w:spacing w:val="-4"/>
                <w:sz w:val="18"/>
              </w:rPr>
              <w:t> </w:t>
            </w:r>
            <w:r>
              <w:rPr>
                <w:sz w:val="18"/>
              </w:rPr>
              <w:t>of</w:t>
            </w:r>
            <w:r>
              <w:rPr>
                <w:spacing w:val="-3"/>
                <w:sz w:val="18"/>
              </w:rPr>
              <w:t> </w:t>
            </w:r>
            <w:r>
              <w:rPr>
                <w:sz w:val="18"/>
              </w:rPr>
              <w:t>shared</w:t>
            </w:r>
            <w:r>
              <w:rPr>
                <w:spacing w:val="-2"/>
                <w:sz w:val="18"/>
              </w:rPr>
              <w:t> </w:t>
            </w:r>
            <w:r>
              <w:rPr>
                <w:sz w:val="18"/>
              </w:rPr>
              <w:t>AI/ML</w:t>
            </w:r>
            <w:r>
              <w:rPr>
                <w:spacing w:val="-4"/>
                <w:sz w:val="18"/>
              </w:rPr>
              <w:t> </w:t>
            </w:r>
            <w:r>
              <w:rPr>
                <w:spacing w:val="-2"/>
                <w:sz w:val="18"/>
              </w:rPr>
              <w:t>models.</w:t>
            </w:r>
          </w:p>
        </w:tc>
      </w:tr>
      <w:tr>
        <w:trPr>
          <w:trHeight w:val="441" w:hRule="atLeast"/>
        </w:trPr>
        <w:tc>
          <w:tcPr>
            <w:tcW w:w="2249" w:type="dxa"/>
            <w:vMerge/>
            <w:tcBorders>
              <w:top w:val="nil"/>
            </w:tcBorders>
          </w:tcPr>
          <w:p>
            <w:pPr>
              <w:rPr>
                <w:sz w:val="2"/>
                <w:szCs w:val="2"/>
              </w:rPr>
            </w:pPr>
          </w:p>
        </w:tc>
        <w:tc>
          <w:tcPr>
            <w:tcW w:w="2946" w:type="dxa"/>
          </w:tcPr>
          <w:p>
            <w:pPr>
              <w:pStyle w:val="TableParagraph"/>
              <w:spacing w:line="206" w:lineRule="exact"/>
              <w:ind w:left="105"/>
              <w:rPr>
                <w:sz w:val="18"/>
              </w:rPr>
            </w:pPr>
            <w:r>
              <w:rPr>
                <w:sz w:val="18"/>
              </w:rPr>
              <w:t>AI/ML</w:t>
            </w:r>
            <w:r>
              <w:rPr>
                <w:spacing w:val="-4"/>
                <w:sz w:val="18"/>
              </w:rPr>
              <w:t> </w:t>
            </w:r>
            <w:r>
              <w:rPr>
                <w:sz w:val="18"/>
              </w:rPr>
              <w:t>Training</w:t>
            </w:r>
            <w:r>
              <w:rPr>
                <w:spacing w:val="-5"/>
                <w:sz w:val="18"/>
              </w:rPr>
              <w:t> </w:t>
            </w:r>
            <w:r>
              <w:rPr>
                <w:spacing w:val="-2"/>
                <w:sz w:val="18"/>
              </w:rPr>
              <w:t>service</w:t>
            </w:r>
          </w:p>
        </w:tc>
        <w:tc>
          <w:tcPr>
            <w:tcW w:w="4441" w:type="dxa"/>
          </w:tcPr>
          <w:p>
            <w:pPr>
              <w:pStyle w:val="TableParagraph"/>
              <w:spacing w:line="206" w:lineRule="exact"/>
              <w:ind w:left="105"/>
              <w:rPr>
                <w:sz w:val="18"/>
              </w:rPr>
            </w:pPr>
            <w:r>
              <w:rPr>
                <w:sz w:val="18"/>
              </w:rPr>
              <w:t>This</w:t>
            </w:r>
            <w:r>
              <w:rPr>
                <w:spacing w:val="-3"/>
                <w:sz w:val="18"/>
              </w:rPr>
              <w:t> </w:t>
            </w:r>
            <w:r>
              <w:rPr>
                <w:sz w:val="18"/>
              </w:rPr>
              <w:t>service</w:t>
            </w:r>
            <w:r>
              <w:rPr>
                <w:spacing w:val="-3"/>
                <w:sz w:val="18"/>
              </w:rPr>
              <w:t> </w:t>
            </w:r>
            <w:r>
              <w:rPr>
                <w:sz w:val="18"/>
              </w:rPr>
              <w:t>enables</w:t>
            </w:r>
            <w:r>
              <w:rPr>
                <w:spacing w:val="-3"/>
                <w:sz w:val="18"/>
              </w:rPr>
              <w:t> </w:t>
            </w:r>
            <w:r>
              <w:rPr>
                <w:sz w:val="18"/>
              </w:rPr>
              <w:t>the</w:t>
            </w:r>
            <w:r>
              <w:rPr>
                <w:spacing w:val="-3"/>
                <w:sz w:val="18"/>
              </w:rPr>
              <w:t> </w:t>
            </w:r>
            <w:r>
              <w:rPr>
                <w:sz w:val="18"/>
              </w:rPr>
              <w:t>service</w:t>
            </w:r>
            <w:r>
              <w:rPr>
                <w:spacing w:val="-3"/>
                <w:sz w:val="18"/>
              </w:rPr>
              <w:t> </w:t>
            </w:r>
            <w:r>
              <w:rPr>
                <w:sz w:val="18"/>
              </w:rPr>
              <w:t>consumer</w:t>
            </w:r>
            <w:r>
              <w:rPr>
                <w:spacing w:val="-2"/>
                <w:sz w:val="18"/>
              </w:rPr>
              <w:t> </w:t>
            </w:r>
            <w:r>
              <w:rPr>
                <w:sz w:val="18"/>
              </w:rPr>
              <w:t>to</w:t>
            </w:r>
            <w:r>
              <w:rPr>
                <w:spacing w:val="-3"/>
                <w:sz w:val="18"/>
              </w:rPr>
              <w:t> </w:t>
            </w:r>
            <w:r>
              <w:rPr>
                <w:spacing w:val="-2"/>
                <w:sz w:val="18"/>
              </w:rPr>
              <w:t>train</w:t>
            </w:r>
          </w:p>
          <w:p>
            <w:pPr>
              <w:pStyle w:val="TableParagraph"/>
              <w:spacing w:line="201" w:lineRule="exact" w:before="14"/>
              <w:ind w:left="105"/>
              <w:rPr>
                <w:sz w:val="18"/>
              </w:rPr>
            </w:pPr>
            <w:r>
              <w:rPr>
                <w:sz w:val="18"/>
              </w:rPr>
              <w:t>AI/ML</w:t>
            </w:r>
            <w:r>
              <w:rPr>
                <w:spacing w:val="-5"/>
                <w:sz w:val="18"/>
              </w:rPr>
              <w:t> </w:t>
            </w:r>
            <w:r>
              <w:rPr>
                <w:sz w:val="18"/>
              </w:rPr>
              <w:t>models</w:t>
            </w:r>
            <w:r>
              <w:rPr>
                <w:spacing w:val="-4"/>
                <w:sz w:val="18"/>
              </w:rPr>
              <w:t> </w:t>
            </w:r>
            <w:r>
              <w:rPr>
                <w:sz w:val="18"/>
              </w:rPr>
              <w:t>with</w:t>
            </w:r>
            <w:r>
              <w:rPr>
                <w:spacing w:val="-4"/>
                <w:sz w:val="18"/>
              </w:rPr>
              <w:t> </w:t>
            </w:r>
            <w:r>
              <w:rPr>
                <w:sz w:val="18"/>
              </w:rPr>
              <w:t>the</w:t>
            </w:r>
            <w:r>
              <w:rPr>
                <w:spacing w:val="-2"/>
                <w:sz w:val="18"/>
              </w:rPr>
              <w:t> </w:t>
            </w:r>
            <w:r>
              <w:rPr>
                <w:sz w:val="18"/>
              </w:rPr>
              <w:t>Near-RT</w:t>
            </w:r>
            <w:r>
              <w:rPr>
                <w:spacing w:val="-2"/>
                <w:sz w:val="18"/>
              </w:rPr>
              <w:t> </w:t>
            </w:r>
            <w:r>
              <w:rPr>
                <w:sz w:val="18"/>
              </w:rPr>
              <w:t>RIC</w:t>
            </w:r>
            <w:r>
              <w:rPr>
                <w:spacing w:val="-3"/>
                <w:sz w:val="18"/>
              </w:rPr>
              <w:t> </w:t>
            </w:r>
            <w:r>
              <w:rPr>
                <w:spacing w:val="-2"/>
                <w:sz w:val="18"/>
              </w:rPr>
              <w:t>platform.</w:t>
            </w:r>
          </w:p>
        </w:tc>
      </w:tr>
      <w:tr>
        <w:trPr>
          <w:trHeight w:val="662" w:hRule="atLeast"/>
        </w:trPr>
        <w:tc>
          <w:tcPr>
            <w:tcW w:w="2249" w:type="dxa"/>
            <w:vMerge/>
            <w:tcBorders>
              <w:top w:val="nil"/>
            </w:tcBorders>
          </w:tcPr>
          <w:p>
            <w:pPr>
              <w:rPr>
                <w:sz w:val="2"/>
                <w:szCs w:val="2"/>
              </w:rPr>
            </w:pPr>
          </w:p>
        </w:tc>
        <w:tc>
          <w:tcPr>
            <w:tcW w:w="2946" w:type="dxa"/>
          </w:tcPr>
          <w:p>
            <w:pPr>
              <w:pStyle w:val="TableParagraph"/>
              <w:spacing w:line="206" w:lineRule="exact"/>
              <w:ind w:left="105"/>
              <w:rPr>
                <w:sz w:val="18"/>
              </w:rPr>
            </w:pPr>
            <w:r>
              <w:rPr>
                <w:sz w:val="18"/>
              </w:rPr>
              <w:t>AI/ML</w:t>
            </w:r>
            <w:r>
              <w:rPr>
                <w:spacing w:val="-5"/>
                <w:sz w:val="18"/>
              </w:rPr>
              <w:t> </w:t>
            </w:r>
            <w:r>
              <w:rPr>
                <w:sz w:val="18"/>
              </w:rPr>
              <w:t>Inference</w:t>
            </w:r>
            <w:r>
              <w:rPr>
                <w:spacing w:val="-5"/>
                <w:sz w:val="18"/>
              </w:rPr>
              <w:t> </w:t>
            </w:r>
            <w:r>
              <w:rPr>
                <w:spacing w:val="-2"/>
                <w:sz w:val="18"/>
              </w:rPr>
              <w:t>service</w:t>
            </w:r>
          </w:p>
        </w:tc>
        <w:tc>
          <w:tcPr>
            <w:tcW w:w="4441" w:type="dxa"/>
          </w:tcPr>
          <w:p>
            <w:pPr>
              <w:pStyle w:val="TableParagraph"/>
              <w:spacing w:line="256" w:lineRule="auto"/>
              <w:ind w:left="105" w:right="130"/>
              <w:rPr>
                <w:sz w:val="18"/>
              </w:rPr>
            </w:pPr>
            <w:r>
              <w:rPr>
                <w:sz w:val="18"/>
              </w:rPr>
              <w:t>This service enables the service consumer to perform</w:t>
            </w:r>
            <w:r>
              <w:rPr>
                <w:spacing w:val="-5"/>
                <w:sz w:val="18"/>
              </w:rPr>
              <w:t> </w:t>
            </w:r>
            <w:r>
              <w:rPr>
                <w:sz w:val="18"/>
              </w:rPr>
              <w:t>AI/ML</w:t>
            </w:r>
            <w:r>
              <w:rPr>
                <w:spacing w:val="-6"/>
                <w:sz w:val="18"/>
              </w:rPr>
              <w:t> </w:t>
            </w:r>
            <w:r>
              <w:rPr>
                <w:sz w:val="18"/>
              </w:rPr>
              <w:t>inference</w:t>
            </w:r>
            <w:r>
              <w:rPr>
                <w:spacing w:val="-8"/>
                <w:sz w:val="18"/>
              </w:rPr>
              <w:t> </w:t>
            </w:r>
            <w:r>
              <w:rPr>
                <w:sz w:val="18"/>
              </w:rPr>
              <w:t>with</w:t>
            </w:r>
            <w:r>
              <w:rPr>
                <w:spacing w:val="-8"/>
                <w:sz w:val="18"/>
              </w:rPr>
              <w:t> </w:t>
            </w:r>
            <w:r>
              <w:rPr>
                <w:sz w:val="18"/>
              </w:rPr>
              <w:t>the</w:t>
            </w:r>
            <w:r>
              <w:rPr>
                <w:spacing w:val="-6"/>
                <w:sz w:val="18"/>
              </w:rPr>
              <w:t> </w:t>
            </w:r>
            <w:r>
              <w:rPr>
                <w:sz w:val="18"/>
              </w:rPr>
              <w:t>Near-RT</w:t>
            </w:r>
            <w:r>
              <w:rPr>
                <w:spacing w:val="-6"/>
                <w:sz w:val="18"/>
              </w:rPr>
              <w:t> </w:t>
            </w:r>
            <w:r>
              <w:rPr>
                <w:sz w:val="18"/>
              </w:rPr>
              <w:t>RIC</w:t>
            </w:r>
          </w:p>
          <w:p>
            <w:pPr>
              <w:pStyle w:val="TableParagraph"/>
              <w:spacing w:line="200" w:lineRule="exact"/>
              <w:ind w:left="105"/>
              <w:rPr>
                <w:sz w:val="18"/>
              </w:rPr>
            </w:pPr>
            <w:r>
              <w:rPr>
                <w:spacing w:val="-2"/>
                <w:sz w:val="18"/>
              </w:rPr>
              <w:t>platform.</w:t>
            </w:r>
          </w:p>
        </w:tc>
      </w:tr>
      <w:tr>
        <w:trPr>
          <w:trHeight w:val="441" w:hRule="atLeast"/>
        </w:trPr>
        <w:tc>
          <w:tcPr>
            <w:tcW w:w="9636" w:type="dxa"/>
            <w:gridSpan w:val="3"/>
          </w:tcPr>
          <w:p>
            <w:pPr>
              <w:pStyle w:val="TableParagraph"/>
              <w:spacing w:line="206" w:lineRule="exact"/>
              <w:rPr>
                <w:sz w:val="18"/>
              </w:rPr>
            </w:pPr>
            <w:r>
              <w:rPr>
                <w:sz w:val="18"/>
              </w:rPr>
              <w:t>NOTE</w:t>
            </w:r>
            <w:r>
              <w:rPr>
                <w:spacing w:val="-4"/>
                <w:sz w:val="18"/>
              </w:rPr>
              <w:t> </w:t>
            </w:r>
            <w:r>
              <w:rPr>
                <w:sz w:val="18"/>
              </w:rPr>
              <w:t>1:</w:t>
            </w:r>
            <w:r>
              <w:rPr>
                <w:spacing w:val="-2"/>
                <w:sz w:val="18"/>
              </w:rPr>
              <w:t> </w:t>
            </w:r>
            <w:r>
              <w:rPr>
                <w:sz w:val="18"/>
              </w:rPr>
              <w:t>Support</w:t>
            </w:r>
            <w:r>
              <w:rPr>
                <w:spacing w:val="-4"/>
                <w:sz w:val="18"/>
              </w:rPr>
              <w:t> </w:t>
            </w:r>
            <w:r>
              <w:rPr>
                <w:sz w:val="18"/>
              </w:rPr>
              <w:t>for</w:t>
            </w:r>
            <w:r>
              <w:rPr>
                <w:spacing w:val="-6"/>
                <w:sz w:val="18"/>
              </w:rPr>
              <w:t> </w:t>
            </w:r>
            <w:r>
              <w:rPr>
                <w:sz w:val="18"/>
              </w:rPr>
              <w:t>E2</w:t>
            </w:r>
            <w:r>
              <w:rPr>
                <w:spacing w:val="-3"/>
                <w:sz w:val="18"/>
              </w:rPr>
              <w:t> </w:t>
            </w:r>
            <w:r>
              <w:rPr>
                <w:sz w:val="18"/>
              </w:rPr>
              <w:t>interface</w:t>
            </w:r>
            <w:r>
              <w:rPr>
                <w:spacing w:val="-4"/>
                <w:sz w:val="18"/>
              </w:rPr>
              <w:t> </w:t>
            </w:r>
            <w:r>
              <w:rPr>
                <w:sz w:val="18"/>
              </w:rPr>
              <w:t>Global</w:t>
            </w:r>
            <w:r>
              <w:rPr>
                <w:spacing w:val="-5"/>
                <w:sz w:val="18"/>
              </w:rPr>
              <w:t> </w:t>
            </w:r>
            <w:r>
              <w:rPr>
                <w:sz w:val="18"/>
              </w:rPr>
              <w:t>Procedures</w:t>
            </w:r>
            <w:r>
              <w:rPr>
                <w:spacing w:val="-3"/>
                <w:sz w:val="18"/>
              </w:rPr>
              <w:t> </w:t>
            </w:r>
            <w:r>
              <w:rPr>
                <w:sz w:val="18"/>
              </w:rPr>
              <w:t>(E2</w:t>
            </w:r>
            <w:r>
              <w:rPr>
                <w:spacing w:val="-5"/>
                <w:sz w:val="18"/>
              </w:rPr>
              <w:t> </w:t>
            </w:r>
            <w:r>
              <w:rPr>
                <w:sz w:val="18"/>
              </w:rPr>
              <w:t>SETUP,</w:t>
            </w:r>
            <w:r>
              <w:rPr>
                <w:spacing w:val="-3"/>
                <w:sz w:val="18"/>
              </w:rPr>
              <w:t> </w:t>
            </w:r>
            <w:r>
              <w:rPr>
                <w:sz w:val="18"/>
              </w:rPr>
              <w:t>RIC</w:t>
            </w:r>
            <w:r>
              <w:rPr>
                <w:spacing w:val="-4"/>
                <w:sz w:val="18"/>
              </w:rPr>
              <w:t> </w:t>
            </w:r>
            <w:r>
              <w:rPr>
                <w:sz w:val="18"/>
              </w:rPr>
              <w:t>Service</w:t>
            </w:r>
            <w:r>
              <w:rPr>
                <w:spacing w:val="-3"/>
                <w:sz w:val="18"/>
              </w:rPr>
              <w:t> </w:t>
            </w:r>
            <w:r>
              <w:rPr>
                <w:sz w:val="18"/>
              </w:rPr>
              <w:t>Update,</w:t>
            </w:r>
            <w:r>
              <w:rPr>
                <w:spacing w:val="-4"/>
                <w:sz w:val="18"/>
              </w:rPr>
              <w:t> </w:t>
            </w:r>
            <w:r>
              <w:rPr>
                <w:sz w:val="18"/>
              </w:rPr>
              <w:t>etc.)</w:t>
            </w:r>
            <w:r>
              <w:rPr>
                <w:spacing w:val="-3"/>
                <w:sz w:val="18"/>
              </w:rPr>
              <w:t> </w:t>
            </w:r>
            <w:r>
              <w:rPr>
                <w:sz w:val="18"/>
              </w:rPr>
              <w:t>is</w:t>
            </w:r>
            <w:r>
              <w:rPr>
                <w:spacing w:val="-3"/>
                <w:sz w:val="18"/>
              </w:rPr>
              <w:t> </w:t>
            </w:r>
            <w:r>
              <w:rPr>
                <w:sz w:val="18"/>
              </w:rPr>
              <w:t>described</w:t>
            </w:r>
            <w:r>
              <w:rPr>
                <w:spacing w:val="-4"/>
                <w:sz w:val="18"/>
              </w:rPr>
              <w:t> </w:t>
            </w:r>
            <w:r>
              <w:rPr>
                <w:sz w:val="18"/>
              </w:rPr>
              <w:t>in</w:t>
            </w:r>
            <w:r>
              <w:rPr>
                <w:spacing w:val="-4"/>
                <w:sz w:val="18"/>
              </w:rPr>
              <w:t> </w:t>
            </w:r>
            <w:r>
              <w:rPr>
                <w:spacing w:val="-2"/>
                <w:sz w:val="18"/>
              </w:rPr>
              <w:t>clause</w:t>
            </w:r>
          </w:p>
          <w:p>
            <w:pPr>
              <w:pStyle w:val="TableParagraph"/>
              <w:spacing w:line="202" w:lineRule="exact" w:before="14"/>
              <w:ind w:left="960"/>
              <w:rPr>
                <w:sz w:val="18"/>
              </w:rPr>
            </w:pPr>
            <w:r>
              <w:rPr>
                <w:sz w:val="18"/>
              </w:rPr>
              <w:t>9.5.8</w:t>
            </w:r>
            <w:r>
              <w:rPr>
                <w:spacing w:val="-3"/>
                <w:sz w:val="18"/>
              </w:rPr>
              <w:t> </w:t>
            </w:r>
            <w:r>
              <w:rPr>
                <w:sz w:val="18"/>
              </w:rPr>
              <w:t>as</w:t>
            </w:r>
            <w:r>
              <w:rPr>
                <w:spacing w:val="-2"/>
                <w:sz w:val="18"/>
              </w:rPr>
              <w:t> </w:t>
            </w:r>
            <w:r>
              <w:rPr>
                <w:sz w:val="18"/>
              </w:rPr>
              <w:t>use</w:t>
            </w:r>
            <w:r>
              <w:rPr>
                <w:spacing w:val="-3"/>
                <w:sz w:val="18"/>
              </w:rPr>
              <w:t> </w:t>
            </w:r>
            <w:r>
              <w:rPr>
                <w:sz w:val="18"/>
              </w:rPr>
              <w:t>cases of</w:t>
            </w:r>
            <w:r>
              <w:rPr>
                <w:spacing w:val="-1"/>
                <w:sz w:val="18"/>
              </w:rPr>
              <w:t> </w:t>
            </w:r>
            <w:r>
              <w:rPr>
                <w:sz w:val="18"/>
              </w:rPr>
              <w:t>SDL</w:t>
            </w:r>
            <w:r>
              <w:rPr>
                <w:spacing w:val="-4"/>
                <w:sz w:val="18"/>
              </w:rPr>
              <w:t> </w:t>
            </w:r>
            <w:r>
              <w:rPr>
                <w:spacing w:val="-2"/>
                <w:sz w:val="18"/>
              </w:rPr>
              <w:t>services.</w:t>
            </w:r>
          </w:p>
        </w:tc>
      </w:tr>
    </w:tbl>
    <w:p>
      <w:pPr>
        <w:spacing w:line="240" w:lineRule="auto" w:before="204"/>
        <w:rPr>
          <w:b/>
          <w:sz w:val="28"/>
        </w:rPr>
      </w:pPr>
    </w:p>
    <w:p>
      <w:pPr>
        <w:pStyle w:val="Heading3"/>
        <w:tabs>
          <w:tab w:pos="1265" w:val="left" w:leader="none"/>
        </w:tabs>
        <w:ind w:left="132" w:firstLine="0"/>
      </w:pPr>
      <w:bookmarkStart w:name="_TOC_250077" w:id="88"/>
      <w:bookmarkStart w:name="6A.2.2 A1 related services" w:id="89"/>
      <w:r>
        <w:rPr/>
      </w:r>
      <w:r>
        <w:rPr>
          <w:spacing w:val="-2"/>
        </w:rPr>
        <w:t>6A.2.2</w:t>
      </w:r>
      <w:r>
        <w:rPr/>
        <w:tab/>
        <w:t>A1</w:t>
      </w:r>
      <w:r>
        <w:rPr>
          <w:spacing w:val="-4"/>
        </w:rPr>
        <w:t> </w:t>
      </w:r>
      <w:r>
        <w:rPr/>
        <w:t>related</w:t>
      </w:r>
      <w:r>
        <w:rPr>
          <w:spacing w:val="-5"/>
        </w:rPr>
        <w:t> </w:t>
      </w:r>
      <w:bookmarkEnd w:id="88"/>
      <w:r>
        <w:rPr>
          <w:spacing w:val="-2"/>
        </w:rPr>
        <w:t>services</w:t>
      </w:r>
    </w:p>
    <w:p>
      <w:pPr>
        <w:pStyle w:val="Heading4"/>
        <w:tabs>
          <w:tab w:pos="1550" w:val="left" w:leader="none"/>
        </w:tabs>
        <w:spacing w:before="301"/>
        <w:ind w:left="132" w:firstLine="0"/>
      </w:pPr>
      <w:bookmarkStart w:name="6A.2.2.1 A1 EI service" w:id="90"/>
      <w:bookmarkEnd w:id="90"/>
      <w:r>
        <w:rPr/>
      </w:r>
      <w:r>
        <w:rPr>
          <w:spacing w:val="-2"/>
        </w:rPr>
        <w:t>6A.2.2.1</w:t>
      </w:r>
      <w:r>
        <w:rPr/>
        <w:tab/>
        <w:t>A1</w:t>
      </w:r>
      <w:r>
        <w:rPr>
          <w:spacing w:val="-1"/>
        </w:rPr>
        <w:t> </w:t>
      </w:r>
      <w:r>
        <w:rPr/>
        <w:t>EI</w:t>
      </w:r>
      <w:r>
        <w:rPr>
          <w:spacing w:val="-3"/>
        </w:rPr>
        <w:t> </w:t>
      </w:r>
      <w:r>
        <w:rPr>
          <w:spacing w:val="-2"/>
        </w:rPr>
        <w:t>service</w:t>
      </w:r>
    </w:p>
    <w:p>
      <w:pPr>
        <w:pStyle w:val="BodyText"/>
        <w:spacing w:before="180"/>
        <w:ind w:left="132"/>
      </w:pPr>
      <w:r>
        <w:rPr/>
        <w:t>The</w:t>
      </w:r>
      <w:r>
        <w:rPr>
          <w:spacing w:val="-5"/>
        </w:rPr>
        <w:t> </w:t>
      </w:r>
      <w:r>
        <w:rPr/>
        <w:t>A1</w:t>
      </w:r>
      <w:r>
        <w:rPr>
          <w:spacing w:val="-3"/>
        </w:rPr>
        <w:t> </w:t>
      </w:r>
      <w:r>
        <w:rPr/>
        <w:t>EI</w:t>
      </w:r>
      <w:r>
        <w:rPr>
          <w:spacing w:val="-4"/>
        </w:rPr>
        <w:t> </w:t>
      </w:r>
      <w:r>
        <w:rPr/>
        <w:t>service</w:t>
      </w:r>
      <w:r>
        <w:rPr>
          <w:spacing w:val="-4"/>
        </w:rPr>
        <w:t> </w:t>
      </w:r>
      <w:r>
        <w:rPr/>
        <w:t>supports</w:t>
      </w:r>
      <w:r>
        <w:rPr>
          <w:spacing w:val="-5"/>
        </w:rPr>
        <w:t> </w:t>
      </w:r>
      <w:r>
        <w:rPr/>
        <w:t>the</w:t>
      </w:r>
      <w:r>
        <w:rPr>
          <w:spacing w:val="-4"/>
        </w:rPr>
        <w:t> </w:t>
      </w:r>
      <w:r>
        <w:rPr/>
        <w:t>following</w:t>
      </w:r>
      <w:r>
        <w:rPr>
          <w:spacing w:val="-5"/>
        </w:rPr>
        <w:t> </w:t>
      </w:r>
      <w:r>
        <w:rPr/>
        <w:t>operations</w:t>
      </w:r>
      <w:r>
        <w:rPr>
          <w:spacing w:val="-5"/>
        </w:rPr>
        <w:t> </w:t>
      </w:r>
      <w:r>
        <w:rPr/>
        <w:t>in</w:t>
      </w:r>
      <w:r>
        <w:rPr>
          <w:spacing w:val="-3"/>
        </w:rPr>
        <w:t> </w:t>
      </w:r>
      <w:r>
        <w:rPr/>
        <w:t>Table</w:t>
      </w:r>
      <w:r>
        <w:rPr>
          <w:spacing w:val="-4"/>
        </w:rPr>
        <w:t> </w:t>
      </w:r>
      <w:r>
        <w:rPr/>
        <w:t>6A.2.2.1-</w:t>
      </w:r>
      <w:r>
        <w:rPr>
          <w:spacing w:val="-5"/>
        </w:rPr>
        <w:t>1.</w:t>
      </w:r>
    </w:p>
    <w:p>
      <w:pPr>
        <w:pStyle w:val="BodyText"/>
        <w:spacing w:before="5"/>
      </w:pPr>
    </w:p>
    <w:p>
      <w:pPr>
        <w:pStyle w:val="Heading5"/>
        <w:ind w:right="16"/>
      </w:pPr>
      <w:r>
        <w:rPr/>
        <w:t>Table</w:t>
      </w:r>
      <w:r>
        <w:rPr>
          <w:spacing w:val="-6"/>
        </w:rPr>
        <w:t> </w:t>
      </w:r>
      <w:r>
        <w:rPr/>
        <w:t>6A.2.2.1-1:</w:t>
      </w:r>
      <w:r>
        <w:rPr>
          <w:spacing w:val="-5"/>
        </w:rPr>
        <w:t> </w:t>
      </w:r>
      <w:r>
        <w:rPr/>
        <w:t>List</w:t>
      </w:r>
      <w:r>
        <w:rPr>
          <w:spacing w:val="-5"/>
        </w:rPr>
        <w:t> </w:t>
      </w:r>
      <w:r>
        <w:rPr/>
        <w:t>of</w:t>
      </w:r>
      <w:r>
        <w:rPr>
          <w:spacing w:val="-4"/>
        </w:rPr>
        <w:t> </w:t>
      </w:r>
      <w:r>
        <w:rPr/>
        <w:t>A1</w:t>
      </w:r>
      <w:r>
        <w:rPr>
          <w:spacing w:val="-5"/>
        </w:rPr>
        <w:t> </w:t>
      </w:r>
      <w:r>
        <w:rPr/>
        <w:t>EI</w:t>
      </w:r>
      <w:r>
        <w:rPr>
          <w:spacing w:val="-5"/>
        </w:rPr>
        <w:t> </w:t>
      </w:r>
      <w:r>
        <w:rPr/>
        <w:t>service</w:t>
      </w:r>
      <w:r>
        <w:rPr>
          <w:spacing w:val="-6"/>
        </w:rPr>
        <w:t> </w:t>
      </w:r>
      <w:r>
        <w:rPr>
          <w:spacing w:val="-2"/>
        </w:rPr>
        <w:t>operations</w:t>
      </w:r>
    </w:p>
    <w:p>
      <w:pPr>
        <w:spacing w:line="240" w:lineRule="auto" w:before="3" w:after="1"/>
        <w:rPr>
          <w:b/>
          <w:sz w:val="15"/>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2410"/>
        <w:gridCol w:w="2268"/>
        <w:gridCol w:w="1560"/>
        <w:gridCol w:w="1699"/>
      </w:tblGrid>
      <w:tr>
        <w:trPr>
          <w:trHeight w:val="441" w:hRule="atLeast"/>
        </w:trPr>
        <w:tc>
          <w:tcPr>
            <w:tcW w:w="1697" w:type="dxa"/>
          </w:tcPr>
          <w:p>
            <w:pPr>
              <w:pStyle w:val="TableParagraph"/>
              <w:spacing w:line="206" w:lineRule="exact"/>
              <w:ind w:left="257"/>
              <w:rPr>
                <w:b/>
                <w:sz w:val="18"/>
              </w:rPr>
            </w:pPr>
            <w:r>
              <w:rPr>
                <w:b/>
                <w:sz w:val="18"/>
              </w:rPr>
              <w:t>Service</w:t>
            </w:r>
            <w:r>
              <w:rPr>
                <w:b/>
                <w:spacing w:val="-3"/>
                <w:sz w:val="18"/>
              </w:rPr>
              <w:t> </w:t>
            </w:r>
            <w:r>
              <w:rPr>
                <w:b/>
                <w:spacing w:val="-4"/>
                <w:sz w:val="18"/>
              </w:rPr>
              <w:t>Name</w:t>
            </w:r>
          </w:p>
        </w:tc>
        <w:tc>
          <w:tcPr>
            <w:tcW w:w="2410" w:type="dxa"/>
          </w:tcPr>
          <w:p>
            <w:pPr>
              <w:pStyle w:val="TableParagraph"/>
              <w:spacing w:line="206" w:lineRule="exact"/>
              <w:ind w:left="381"/>
              <w:rPr>
                <w:b/>
                <w:sz w:val="18"/>
              </w:rPr>
            </w:pPr>
            <w:r>
              <w:rPr>
                <w:b/>
                <w:sz w:val="18"/>
              </w:rPr>
              <w:t>Service</w:t>
            </w:r>
            <w:r>
              <w:rPr>
                <w:b/>
                <w:spacing w:val="-1"/>
                <w:sz w:val="18"/>
              </w:rPr>
              <w:t> </w:t>
            </w:r>
            <w:r>
              <w:rPr>
                <w:b/>
                <w:spacing w:val="-2"/>
                <w:sz w:val="18"/>
              </w:rPr>
              <w:t>Operations</w:t>
            </w:r>
          </w:p>
        </w:tc>
        <w:tc>
          <w:tcPr>
            <w:tcW w:w="2268" w:type="dxa"/>
          </w:tcPr>
          <w:p>
            <w:pPr>
              <w:pStyle w:val="TableParagraph"/>
              <w:spacing w:line="206" w:lineRule="exact"/>
              <w:ind w:left="708"/>
              <w:rPr>
                <w:b/>
                <w:sz w:val="18"/>
              </w:rPr>
            </w:pPr>
            <w:r>
              <w:rPr>
                <w:b/>
                <w:spacing w:val="-2"/>
                <w:sz w:val="18"/>
              </w:rPr>
              <w:t>Operation</w:t>
            </w:r>
          </w:p>
          <w:p>
            <w:pPr>
              <w:pStyle w:val="TableParagraph"/>
              <w:spacing w:line="201" w:lineRule="exact" w:before="14"/>
              <w:ind w:left="735"/>
              <w:rPr>
                <w:b/>
                <w:sz w:val="18"/>
              </w:rPr>
            </w:pPr>
            <w:r>
              <w:rPr>
                <w:b/>
                <w:spacing w:val="-2"/>
                <w:sz w:val="18"/>
              </w:rPr>
              <w:t>Semantic</w:t>
            </w:r>
          </w:p>
        </w:tc>
        <w:tc>
          <w:tcPr>
            <w:tcW w:w="1560" w:type="dxa"/>
          </w:tcPr>
          <w:p>
            <w:pPr>
              <w:pStyle w:val="TableParagraph"/>
              <w:spacing w:line="206" w:lineRule="exact"/>
              <w:ind w:left="5" w:right="2"/>
              <w:jc w:val="center"/>
              <w:rPr>
                <w:b/>
                <w:sz w:val="18"/>
              </w:rPr>
            </w:pPr>
            <w:r>
              <w:rPr>
                <w:b/>
                <w:spacing w:val="-2"/>
                <w:sz w:val="18"/>
              </w:rPr>
              <w:t>Known</w:t>
            </w:r>
          </w:p>
          <w:p>
            <w:pPr>
              <w:pStyle w:val="TableParagraph"/>
              <w:spacing w:line="201" w:lineRule="exact" w:before="14"/>
              <w:ind w:left="5"/>
              <w:jc w:val="center"/>
              <w:rPr>
                <w:b/>
                <w:sz w:val="18"/>
              </w:rPr>
            </w:pPr>
            <w:r>
              <w:rPr>
                <w:b/>
                <w:spacing w:val="-2"/>
                <w:sz w:val="18"/>
              </w:rPr>
              <w:t>Consumer(s)</w:t>
            </w:r>
          </w:p>
        </w:tc>
        <w:tc>
          <w:tcPr>
            <w:tcW w:w="1699" w:type="dxa"/>
          </w:tcPr>
          <w:p>
            <w:pPr>
              <w:pStyle w:val="TableParagraph"/>
              <w:spacing w:line="206" w:lineRule="exact"/>
              <w:ind w:left="413"/>
              <w:rPr>
                <w:b/>
                <w:sz w:val="18"/>
              </w:rPr>
            </w:pPr>
            <w:r>
              <w:rPr>
                <w:b/>
                <w:spacing w:val="-2"/>
                <w:sz w:val="18"/>
              </w:rPr>
              <w:t>Reference</w:t>
            </w:r>
          </w:p>
        </w:tc>
      </w:tr>
      <w:tr>
        <w:trPr>
          <w:trHeight w:val="220" w:hRule="atLeast"/>
        </w:trPr>
        <w:tc>
          <w:tcPr>
            <w:tcW w:w="1697" w:type="dxa"/>
            <w:vMerge w:val="restart"/>
          </w:tcPr>
          <w:p>
            <w:pPr>
              <w:pStyle w:val="TableParagraph"/>
              <w:spacing w:line="206" w:lineRule="exact"/>
              <w:rPr>
                <w:sz w:val="18"/>
              </w:rPr>
            </w:pPr>
            <w:r>
              <w:rPr>
                <w:sz w:val="18"/>
              </w:rPr>
              <w:t>A1</w:t>
            </w:r>
            <w:r>
              <w:rPr>
                <w:spacing w:val="-2"/>
                <w:sz w:val="18"/>
              </w:rPr>
              <w:t> </w:t>
            </w:r>
            <w:r>
              <w:rPr>
                <w:sz w:val="18"/>
              </w:rPr>
              <w:t>EI</w:t>
            </w:r>
            <w:r>
              <w:rPr>
                <w:spacing w:val="-2"/>
                <w:sz w:val="18"/>
              </w:rPr>
              <w:t> service</w:t>
            </w:r>
          </w:p>
        </w:tc>
        <w:tc>
          <w:tcPr>
            <w:tcW w:w="2410" w:type="dxa"/>
          </w:tcPr>
          <w:p>
            <w:pPr>
              <w:pStyle w:val="TableParagraph"/>
              <w:spacing w:line="200" w:lineRule="exact"/>
              <w:ind w:left="105"/>
              <w:rPr>
                <w:sz w:val="18"/>
              </w:rPr>
            </w:pPr>
            <w:r>
              <w:rPr>
                <w:sz w:val="18"/>
              </w:rPr>
              <w:t>A1</w:t>
            </w:r>
            <w:r>
              <w:rPr>
                <w:spacing w:val="-3"/>
                <w:sz w:val="18"/>
              </w:rPr>
              <w:t> </w:t>
            </w:r>
            <w:r>
              <w:rPr>
                <w:sz w:val="18"/>
              </w:rPr>
              <w:t>EI</w:t>
            </w:r>
            <w:r>
              <w:rPr>
                <w:spacing w:val="-1"/>
                <w:sz w:val="18"/>
              </w:rPr>
              <w:t> </w:t>
            </w:r>
            <w:r>
              <w:rPr>
                <w:spacing w:val="-2"/>
                <w:sz w:val="18"/>
              </w:rPr>
              <w:t>query</w:t>
            </w:r>
          </w:p>
        </w:tc>
        <w:tc>
          <w:tcPr>
            <w:tcW w:w="2268" w:type="dxa"/>
          </w:tcPr>
          <w:p>
            <w:pPr>
              <w:pStyle w:val="TableParagraph"/>
              <w:spacing w:line="200" w:lineRule="exact"/>
              <w:ind w:left="108"/>
              <w:rPr>
                <w:sz w:val="18"/>
              </w:rPr>
            </w:pPr>
            <w:r>
              <w:rPr>
                <w:spacing w:val="-2"/>
                <w:sz w:val="18"/>
              </w:rPr>
              <w:t>Request/Response</w:t>
            </w:r>
          </w:p>
        </w:tc>
        <w:tc>
          <w:tcPr>
            <w:tcW w:w="1560" w:type="dxa"/>
          </w:tcPr>
          <w:p>
            <w:pPr>
              <w:pStyle w:val="TableParagraph"/>
              <w:spacing w:line="200" w:lineRule="exact"/>
              <w:ind w:left="106"/>
              <w:rPr>
                <w:sz w:val="18"/>
              </w:rPr>
            </w:pPr>
            <w:r>
              <w:rPr>
                <w:spacing w:val="-4"/>
                <w:sz w:val="18"/>
              </w:rPr>
              <w:t>xApp</w:t>
            </w:r>
          </w:p>
        </w:tc>
        <w:tc>
          <w:tcPr>
            <w:tcW w:w="1699" w:type="dxa"/>
          </w:tcPr>
          <w:p>
            <w:pPr>
              <w:pStyle w:val="TableParagraph"/>
              <w:spacing w:line="200" w:lineRule="exact"/>
              <w:ind w:left="106"/>
              <w:rPr>
                <w:sz w:val="18"/>
              </w:rPr>
            </w:pPr>
            <w:r>
              <w:rPr>
                <w:spacing w:val="-2"/>
                <w:sz w:val="18"/>
              </w:rPr>
              <w:t>9.2.3.1</w:t>
            </w:r>
          </w:p>
        </w:tc>
      </w:tr>
      <w:tr>
        <w:trPr>
          <w:trHeight w:val="222" w:hRule="atLeast"/>
        </w:trPr>
        <w:tc>
          <w:tcPr>
            <w:tcW w:w="1697" w:type="dxa"/>
            <w:vMerge/>
            <w:tcBorders>
              <w:top w:val="nil"/>
            </w:tcBorders>
          </w:tcPr>
          <w:p>
            <w:pPr>
              <w:rPr>
                <w:sz w:val="2"/>
                <w:szCs w:val="2"/>
              </w:rPr>
            </w:pPr>
          </w:p>
        </w:tc>
        <w:tc>
          <w:tcPr>
            <w:tcW w:w="2410" w:type="dxa"/>
          </w:tcPr>
          <w:p>
            <w:pPr>
              <w:pStyle w:val="TableParagraph"/>
              <w:spacing w:line="201" w:lineRule="exact" w:before="1"/>
              <w:ind w:left="105"/>
              <w:rPr>
                <w:sz w:val="18"/>
              </w:rPr>
            </w:pPr>
            <w:r>
              <w:rPr>
                <w:sz w:val="18"/>
              </w:rPr>
              <w:t>A1</w:t>
            </w:r>
            <w:r>
              <w:rPr>
                <w:spacing w:val="-3"/>
                <w:sz w:val="18"/>
              </w:rPr>
              <w:t> </w:t>
            </w:r>
            <w:r>
              <w:rPr>
                <w:sz w:val="18"/>
              </w:rPr>
              <w:t>EI</w:t>
            </w:r>
            <w:r>
              <w:rPr>
                <w:spacing w:val="-2"/>
                <w:sz w:val="18"/>
              </w:rPr>
              <w:t> </w:t>
            </w:r>
            <w:r>
              <w:rPr>
                <w:sz w:val="18"/>
              </w:rPr>
              <w:t>subscription</w:t>
            </w:r>
            <w:r>
              <w:rPr>
                <w:spacing w:val="-5"/>
                <w:sz w:val="18"/>
              </w:rPr>
              <w:t> </w:t>
            </w:r>
            <w:r>
              <w:rPr>
                <w:spacing w:val="-4"/>
                <w:sz w:val="18"/>
              </w:rPr>
              <w:t>setup</w:t>
            </w:r>
          </w:p>
        </w:tc>
        <w:tc>
          <w:tcPr>
            <w:tcW w:w="2268" w:type="dxa"/>
          </w:tcPr>
          <w:p>
            <w:pPr>
              <w:pStyle w:val="TableParagraph"/>
              <w:spacing w:line="201" w:lineRule="exact" w:before="1"/>
              <w:ind w:left="108"/>
              <w:rPr>
                <w:sz w:val="18"/>
              </w:rPr>
            </w:pPr>
            <w:r>
              <w:rPr>
                <w:spacing w:val="-2"/>
                <w:sz w:val="18"/>
              </w:rPr>
              <w:t>Request/Response</w:t>
            </w:r>
          </w:p>
        </w:tc>
        <w:tc>
          <w:tcPr>
            <w:tcW w:w="1560" w:type="dxa"/>
          </w:tcPr>
          <w:p>
            <w:pPr>
              <w:pStyle w:val="TableParagraph"/>
              <w:spacing w:line="201" w:lineRule="exact" w:before="1"/>
              <w:ind w:left="106"/>
              <w:rPr>
                <w:sz w:val="18"/>
              </w:rPr>
            </w:pPr>
            <w:r>
              <w:rPr>
                <w:spacing w:val="-4"/>
                <w:sz w:val="18"/>
              </w:rPr>
              <w:t>xApp</w:t>
            </w:r>
          </w:p>
        </w:tc>
        <w:tc>
          <w:tcPr>
            <w:tcW w:w="1699" w:type="dxa"/>
          </w:tcPr>
          <w:p>
            <w:pPr>
              <w:pStyle w:val="TableParagraph"/>
              <w:spacing w:line="201" w:lineRule="exact" w:before="1"/>
              <w:ind w:left="106"/>
              <w:rPr>
                <w:sz w:val="18"/>
              </w:rPr>
            </w:pPr>
            <w:r>
              <w:rPr>
                <w:spacing w:val="-2"/>
                <w:sz w:val="18"/>
              </w:rPr>
              <w:t>9.2.3.2</w:t>
            </w:r>
          </w:p>
        </w:tc>
      </w:tr>
      <w:tr>
        <w:trPr>
          <w:trHeight w:val="220" w:hRule="atLeast"/>
        </w:trPr>
        <w:tc>
          <w:tcPr>
            <w:tcW w:w="1697" w:type="dxa"/>
            <w:vMerge/>
            <w:tcBorders>
              <w:top w:val="nil"/>
            </w:tcBorders>
          </w:tcPr>
          <w:p>
            <w:pPr>
              <w:rPr>
                <w:sz w:val="2"/>
                <w:szCs w:val="2"/>
              </w:rPr>
            </w:pPr>
          </w:p>
        </w:tc>
        <w:tc>
          <w:tcPr>
            <w:tcW w:w="2410" w:type="dxa"/>
          </w:tcPr>
          <w:p>
            <w:pPr>
              <w:pStyle w:val="TableParagraph"/>
              <w:spacing w:line="201" w:lineRule="exact"/>
              <w:ind w:left="105"/>
              <w:rPr>
                <w:sz w:val="18"/>
              </w:rPr>
            </w:pPr>
            <w:r>
              <w:rPr>
                <w:sz w:val="18"/>
              </w:rPr>
              <w:t>A1</w:t>
            </w:r>
            <w:r>
              <w:rPr>
                <w:spacing w:val="-3"/>
                <w:sz w:val="18"/>
              </w:rPr>
              <w:t> </w:t>
            </w:r>
            <w:r>
              <w:rPr>
                <w:sz w:val="18"/>
              </w:rPr>
              <w:t>EI</w:t>
            </w:r>
            <w:r>
              <w:rPr>
                <w:spacing w:val="-2"/>
                <w:sz w:val="18"/>
              </w:rPr>
              <w:t> </w:t>
            </w:r>
            <w:r>
              <w:rPr>
                <w:sz w:val="18"/>
              </w:rPr>
              <w:t>subscription</w:t>
            </w:r>
            <w:r>
              <w:rPr>
                <w:spacing w:val="-5"/>
                <w:sz w:val="18"/>
              </w:rPr>
              <w:t> </w:t>
            </w:r>
            <w:r>
              <w:rPr>
                <w:spacing w:val="-2"/>
                <w:sz w:val="18"/>
              </w:rPr>
              <w:t>update</w:t>
            </w:r>
          </w:p>
        </w:tc>
        <w:tc>
          <w:tcPr>
            <w:tcW w:w="2268" w:type="dxa"/>
          </w:tcPr>
          <w:p>
            <w:pPr>
              <w:pStyle w:val="TableParagraph"/>
              <w:spacing w:line="201" w:lineRule="exact"/>
              <w:ind w:left="108"/>
              <w:rPr>
                <w:sz w:val="18"/>
              </w:rPr>
            </w:pPr>
            <w:r>
              <w:rPr>
                <w:spacing w:val="-2"/>
                <w:sz w:val="18"/>
              </w:rPr>
              <w:t>Request/Response</w:t>
            </w:r>
          </w:p>
        </w:tc>
        <w:tc>
          <w:tcPr>
            <w:tcW w:w="1560" w:type="dxa"/>
          </w:tcPr>
          <w:p>
            <w:pPr>
              <w:pStyle w:val="TableParagraph"/>
              <w:spacing w:line="201" w:lineRule="exact"/>
              <w:ind w:left="106"/>
              <w:rPr>
                <w:sz w:val="18"/>
              </w:rPr>
            </w:pPr>
            <w:r>
              <w:rPr>
                <w:spacing w:val="-4"/>
                <w:sz w:val="18"/>
              </w:rPr>
              <w:t>xApp</w:t>
            </w:r>
          </w:p>
        </w:tc>
        <w:tc>
          <w:tcPr>
            <w:tcW w:w="1699" w:type="dxa"/>
          </w:tcPr>
          <w:p>
            <w:pPr>
              <w:pStyle w:val="TableParagraph"/>
              <w:spacing w:line="201" w:lineRule="exact"/>
              <w:ind w:left="106"/>
              <w:rPr>
                <w:sz w:val="18"/>
              </w:rPr>
            </w:pPr>
            <w:r>
              <w:rPr>
                <w:spacing w:val="-2"/>
                <w:sz w:val="18"/>
              </w:rPr>
              <w:t>9.2.3.3</w:t>
            </w:r>
          </w:p>
        </w:tc>
      </w:tr>
      <w:tr>
        <w:trPr>
          <w:trHeight w:val="220" w:hRule="atLeast"/>
        </w:trPr>
        <w:tc>
          <w:tcPr>
            <w:tcW w:w="1697" w:type="dxa"/>
            <w:vMerge/>
            <w:tcBorders>
              <w:top w:val="nil"/>
            </w:tcBorders>
          </w:tcPr>
          <w:p>
            <w:pPr>
              <w:rPr>
                <w:sz w:val="2"/>
                <w:szCs w:val="2"/>
              </w:rPr>
            </w:pPr>
          </w:p>
        </w:tc>
        <w:tc>
          <w:tcPr>
            <w:tcW w:w="2410" w:type="dxa"/>
          </w:tcPr>
          <w:p>
            <w:pPr>
              <w:pStyle w:val="TableParagraph"/>
              <w:spacing w:line="200" w:lineRule="exact"/>
              <w:ind w:left="105"/>
              <w:rPr>
                <w:sz w:val="18"/>
              </w:rPr>
            </w:pPr>
            <w:r>
              <w:rPr>
                <w:sz w:val="18"/>
              </w:rPr>
              <w:t>A1</w:t>
            </w:r>
            <w:r>
              <w:rPr>
                <w:spacing w:val="-3"/>
                <w:sz w:val="18"/>
              </w:rPr>
              <w:t> </w:t>
            </w:r>
            <w:r>
              <w:rPr>
                <w:sz w:val="18"/>
              </w:rPr>
              <w:t>EI</w:t>
            </w:r>
            <w:r>
              <w:rPr>
                <w:spacing w:val="-2"/>
                <w:sz w:val="18"/>
              </w:rPr>
              <w:t> </w:t>
            </w:r>
            <w:r>
              <w:rPr>
                <w:sz w:val="18"/>
              </w:rPr>
              <w:t>subscription</w:t>
            </w:r>
            <w:r>
              <w:rPr>
                <w:spacing w:val="-5"/>
                <w:sz w:val="18"/>
              </w:rPr>
              <w:t> </w:t>
            </w:r>
            <w:r>
              <w:rPr>
                <w:spacing w:val="-2"/>
                <w:sz w:val="18"/>
              </w:rPr>
              <w:t>delete</w:t>
            </w:r>
          </w:p>
        </w:tc>
        <w:tc>
          <w:tcPr>
            <w:tcW w:w="2268" w:type="dxa"/>
          </w:tcPr>
          <w:p>
            <w:pPr>
              <w:pStyle w:val="TableParagraph"/>
              <w:spacing w:line="200" w:lineRule="exact"/>
              <w:ind w:left="108"/>
              <w:rPr>
                <w:sz w:val="18"/>
              </w:rPr>
            </w:pPr>
            <w:r>
              <w:rPr>
                <w:spacing w:val="-2"/>
                <w:sz w:val="18"/>
              </w:rPr>
              <w:t>Request/Response</w:t>
            </w:r>
          </w:p>
        </w:tc>
        <w:tc>
          <w:tcPr>
            <w:tcW w:w="1560" w:type="dxa"/>
          </w:tcPr>
          <w:p>
            <w:pPr>
              <w:pStyle w:val="TableParagraph"/>
              <w:spacing w:line="200" w:lineRule="exact"/>
              <w:ind w:left="106"/>
              <w:rPr>
                <w:sz w:val="18"/>
              </w:rPr>
            </w:pPr>
            <w:r>
              <w:rPr>
                <w:spacing w:val="-4"/>
                <w:sz w:val="18"/>
              </w:rPr>
              <w:t>xApp</w:t>
            </w:r>
          </w:p>
        </w:tc>
        <w:tc>
          <w:tcPr>
            <w:tcW w:w="1699" w:type="dxa"/>
          </w:tcPr>
          <w:p>
            <w:pPr>
              <w:pStyle w:val="TableParagraph"/>
              <w:spacing w:line="200" w:lineRule="exact"/>
              <w:ind w:left="106"/>
              <w:rPr>
                <w:sz w:val="18"/>
              </w:rPr>
            </w:pPr>
            <w:r>
              <w:rPr>
                <w:spacing w:val="-2"/>
                <w:sz w:val="18"/>
              </w:rPr>
              <w:t>9.2.3.4</w:t>
            </w:r>
          </w:p>
        </w:tc>
      </w:tr>
      <w:tr>
        <w:trPr>
          <w:trHeight w:val="220" w:hRule="atLeast"/>
        </w:trPr>
        <w:tc>
          <w:tcPr>
            <w:tcW w:w="1697" w:type="dxa"/>
            <w:vMerge/>
            <w:tcBorders>
              <w:top w:val="nil"/>
            </w:tcBorders>
          </w:tcPr>
          <w:p>
            <w:pPr>
              <w:rPr>
                <w:sz w:val="2"/>
                <w:szCs w:val="2"/>
              </w:rPr>
            </w:pPr>
          </w:p>
        </w:tc>
        <w:tc>
          <w:tcPr>
            <w:tcW w:w="2410" w:type="dxa"/>
          </w:tcPr>
          <w:p>
            <w:pPr>
              <w:pStyle w:val="TableParagraph"/>
              <w:spacing w:line="200" w:lineRule="exact"/>
              <w:ind w:left="105"/>
              <w:rPr>
                <w:sz w:val="18"/>
              </w:rPr>
            </w:pPr>
            <w:r>
              <w:rPr>
                <w:sz w:val="18"/>
              </w:rPr>
              <w:t>A1</w:t>
            </w:r>
            <w:r>
              <w:rPr>
                <w:spacing w:val="-2"/>
                <w:sz w:val="18"/>
              </w:rPr>
              <w:t> </w:t>
            </w:r>
            <w:r>
              <w:rPr>
                <w:sz w:val="18"/>
              </w:rPr>
              <w:t>EI</w:t>
            </w:r>
            <w:r>
              <w:rPr>
                <w:spacing w:val="-1"/>
                <w:sz w:val="18"/>
              </w:rPr>
              <w:t> </w:t>
            </w:r>
            <w:r>
              <w:rPr>
                <w:spacing w:val="-2"/>
                <w:sz w:val="18"/>
              </w:rPr>
              <w:t>delivery</w:t>
            </w:r>
          </w:p>
        </w:tc>
        <w:tc>
          <w:tcPr>
            <w:tcW w:w="2268" w:type="dxa"/>
          </w:tcPr>
          <w:p>
            <w:pPr>
              <w:pStyle w:val="TableParagraph"/>
              <w:spacing w:line="200" w:lineRule="exact"/>
              <w:ind w:left="108"/>
              <w:rPr>
                <w:sz w:val="18"/>
              </w:rPr>
            </w:pPr>
            <w:r>
              <w:rPr>
                <w:spacing w:val="-2"/>
                <w:sz w:val="18"/>
              </w:rPr>
              <w:t>Notify</w:t>
            </w:r>
          </w:p>
        </w:tc>
        <w:tc>
          <w:tcPr>
            <w:tcW w:w="1560" w:type="dxa"/>
          </w:tcPr>
          <w:p>
            <w:pPr>
              <w:pStyle w:val="TableParagraph"/>
              <w:spacing w:line="200" w:lineRule="exact"/>
              <w:ind w:left="106"/>
              <w:rPr>
                <w:sz w:val="18"/>
              </w:rPr>
            </w:pPr>
            <w:r>
              <w:rPr>
                <w:spacing w:val="-4"/>
                <w:sz w:val="18"/>
              </w:rPr>
              <w:t>xApp</w:t>
            </w:r>
          </w:p>
        </w:tc>
        <w:tc>
          <w:tcPr>
            <w:tcW w:w="1699" w:type="dxa"/>
          </w:tcPr>
          <w:p>
            <w:pPr>
              <w:pStyle w:val="TableParagraph"/>
              <w:spacing w:line="200" w:lineRule="exact"/>
              <w:ind w:left="106"/>
              <w:rPr>
                <w:sz w:val="18"/>
              </w:rPr>
            </w:pPr>
            <w:r>
              <w:rPr>
                <w:spacing w:val="-2"/>
                <w:sz w:val="18"/>
              </w:rPr>
              <w:t>9.2.3.5</w:t>
            </w:r>
          </w:p>
        </w:tc>
      </w:tr>
    </w:tbl>
    <w:p>
      <w:pPr>
        <w:spacing w:line="240" w:lineRule="auto" w:before="0"/>
        <w:rPr>
          <w:b/>
          <w:sz w:val="20"/>
        </w:rPr>
      </w:pPr>
    </w:p>
    <w:p>
      <w:pPr>
        <w:spacing w:line="240" w:lineRule="auto" w:before="67"/>
        <w:rPr>
          <w:b/>
          <w:sz w:val="20"/>
        </w:rPr>
      </w:pPr>
    </w:p>
    <w:p>
      <w:pPr>
        <w:pStyle w:val="Heading3"/>
        <w:tabs>
          <w:tab w:pos="1265" w:val="left" w:leader="none"/>
        </w:tabs>
        <w:ind w:left="132" w:firstLine="0"/>
      </w:pPr>
      <w:bookmarkStart w:name="_TOC_250076" w:id="91"/>
      <w:bookmarkStart w:name="6A.2.3 E2 related services" w:id="92"/>
      <w:r>
        <w:rPr/>
      </w:r>
      <w:r>
        <w:rPr>
          <w:spacing w:val="-2"/>
        </w:rPr>
        <w:t>6A.2.3</w:t>
      </w:r>
      <w:r>
        <w:rPr/>
        <w:tab/>
        <w:t>E2</w:t>
      </w:r>
      <w:r>
        <w:rPr>
          <w:spacing w:val="-4"/>
        </w:rPr>
        <w:t> </w:t>
      </w:r>
      <w:r>
        <w:rPr/>
        <w:t>related</w:t>
      </w:r>
      <w:r>
        <w:rPr>
          <w:spacing w:val="-4"/>
        </w:rPr>
        <w:t> </w:t>
      </w:r>
      <w:bookmarkEnd w:id="91"/>
      <w:r>
        <w:rPr>
          <w:spacing w:val="-2"/>
        </w:rPr>
        <w:t>services</w:t>
      </w:r>
    </w:p>
    <w:p>
      <w:pPr>
        <w:pStyle w:val="Heading4"/>
        <w:tabs>
          <w:tab w:pos="1550" w:val="left" w:leader="none"/>
        </w:tabs>
        <w:spacing w:before="301"/>
        <w:ind w:left="132" w:firstLine="0"/>
      </w:pPr>
      <w:bookmarkStart w:name="6A.2.3.1 E2 Subscription service" w:id="93"/>
      <w:bookmarkEnd w:id="93"/>
      <w:r>
        <w:rPr/>
      </w:r>
      <w:r>
        <w:rPr>
          <w:spacing w:val="-2"/>
        </w:rPr>
        <w:t>6A.2.3.1</w:t>
      </w:r>
      <w:r>
        <w:rPr/>
        <w:tab/>
        <w:t>E2</w:t>
      </w:r>
      <w:r>
        <w:rPr>
          <w:spacing w:val="-7"/>
        </w:rPr>
        <w:t> </w:t>
      </w:r>
      <w:r>
        <w:rPr/>
        <w:t>Subscription</w:t>
      </w:r>
      <w:r>
        <w:rPr>
          <w:spacing w:val="-6"/>
        </w:rPr>
        <w:t> </w:t>
      </w:r>
      <w:r>
        <w:rPr>
          <w:spacing w:val="-2"/>
        </w:rPr>
        <w:t>service</w:t>
      </w:r>
    </w:p>
    <w:p>
      <w:pPr>
        <w:pStyle w:val="BodyText"/>
        <w:spacing w:before="180"/>
        <w:ind w:left="132"/>
      </w:pPr>
      <w:r>
        <w:rPr/>
        <w:t>The</w:t>
      </w:r>
      <w:r>
        <w:rPr>
          <w:spacing w:val="-6"/>
        </w:rPr>
        <w:t> </w:t>
      </w:r>
      <w:r>
        <w:rPr/>
        <w:t>E2</w:t>
      </w:r>
      <w:r>
        <w:rPr>
          <w:spacing w:val="-4"/>
        </w:rPr>
        <w:t> </w:t>
      </w:r>
      <w:r>
        <w:rPr/>
        <w:t>Subscription</w:t>
      </w:r>
      <w:r>
        <w:rPr>
          <w:spacing w:val="-4"/>
        </w:rPr>
        <w:t> </w:t>
      </w:r>
      <w:r>
        <w:rPr/>
        <w:t>service</w:t>
      </w:r>
      <w:r>
        <w:rPr>
          <w:spacing w:val="-5"/>
        </w:rPr>
        <w:t> </w:t>
      </w:r>
      <w:r>
        <w:rPr/>
        <w:t>supports</w:t>
      </w:r>
      <w:r>
        <w:rPr>
          <w:spacing w:val="-6"/>
        </w:rPr>
        <w:t> </w:t>
      </w:r>
      <w:r>
        <w:rPr/>
        <w:t>the</w:t>
      </w:r>
      <w:r>
        <w:rPr>
          <w:spacing w:val="-5"/>
        </w:rPr>
        <w:t> </w:t>
      </w:r>
      <w:r>
        <w:rPr/>
        <w:t>following</w:t>
      </w:r>
      <w:r>
        <w:rPr>
          <w:spacing w:val="-6"/>
        </w:rPr>
        <w:t> </w:t>
      </w:r>
      <w:r>
        <w:rPr/>
        <w:t>operations</w:t>
      </w:r>
      <w:r>
        <w:rPr>
          <w:spacing w:val="-6"/>
        </w:rPr>
        <w:t> </w:t>
      </w:r>
      <w:r>
        <w:rPr/>
        <w:t>in</w:t>
      </w:r>
      <w:r>
        <w:rPr>
          <w:spacing w:val="-5"/>
        </w:rPr>
        <w:t> </w:t>
      </w:r>
      <w:r>
        <w:rPr/>
        <w:t>Table</w:t>
      </w:r>
      <w:r>
        <w:rPr>
          <w:spacing w:val="-5"/>
        </w:rPr>
        <w:t> </w:t>
      </w:r>
      <w:r>
        <w:rPr/>
        <w:t>6A.2.3.1-</w:t>
      </w:r>
      <w:r>
        <w:rPr>
          <w:spacing w:val="-5"/>
        </w:rPr>
        <w:t>1.</w:t>
      </w:r>
    </w:p>
    <w:p>
      <w:pPr>
        <w:pStyle w:val="BodyText"/>
        <w:spacing w:before="5"/>
      </w:pPr>
    </w:p>
    <w:p>
      <w:pPr>
        <w:pStyle w:val="Heading5"/>
        <w:ind w:left="89"/>
      </w:pPr>
      <w:r>
        <w:rPr/>
        <w:t>Table</w:t>
      </w:r>
      <w:r>
        <w:rPr>
          <w:spacing w:val="-8"/>
        </w:rPr>
        <w:t> </w:t>
      </w:r>
      <w:r>
        <w:rPr/>
        <w:t>6A.2.3.1-1:</w:t>
      </w:r>
      <w:r>
        <w:rPr>
          <w:spacing w:val="-7"/>
        </w:rPr>
        <w:t> </w:t>
      </w:r>
      <w:r>
        <w:rPr/>
        <w:t>List</w:t>
      </w:r>
      <w:r>
        <w:rPr>
          <w:spacing w:val="-7"/>
        </w:rPr>
        <w:t> </w:t>
      </w:r>
      <w:r>
        <w:rPr/>
        <w:t>of</w:t>
      </w:r>
      <w:r>
        <w:rPr>
          <w:spacing w:val="-4"/>
        </w:rPr>
        <w:t> </w:t>
      </w:r>
      <w:r>
        <w:rPr/>
        <w:t>E2</w:t>
      </w:r>
      <w:r>
        <w:rPr>
          <w:spacing w:val="-8"/>
        </w:rPr>
        <w:t> </w:t>
      </w:r>
      <w:r>
        <w:rPr/>
        <w:t>Subscription</w:t>
      </w:r>
      <w:r>
        <w:rPr>
          <w:spacing w:val="-5"/>
        </w:rPr>
        <w:t> </w:t>
      </w:r>
      <w:r>
        <w:rPr/>
        <w:t>service</w:t>
      </w:r>
      <w:r>
        <w:rPr>
          <w:spacing w:val="-9"/>
        </w:rPr>
        <w:t> </w:t>
      </w:r>
      <w:r>
        <w:rPr>
          <w:spacing w:val="-2"/>
        </w:rPr>
        <w:t>operations</w:t>
      </w:r>
    </w:p>
    <w:p>
      <w:pPr>
        <w:spacing w:line="240" w:lineRule="auto" w:before="3" w:after="1"/>
        <w:rPr>
          <w:b/>
          <w:sz w:val="15"/>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2410"/>
        <w:gridCol w:w="2268"/>
        <w:gridCol w:w="1560"/>
        <w:gridCol w:w="1699"/>
      </w:tblGrid>
      <w:tr>
        <w:trPr>
          <w:trHeight w:val="441" w:hRule="atLeast"/>
        </w:trPr>
        <w:tc>
          <w:tcPr>
            <w:tcW w:w="1697" w:type="dxa"/>
          </w:tcPr>
          <w:p>
            <w:pPr>
              <w:pStyle w:val="TableParagraph"/>
              <w:spacing w:line="206" w:lineRule="exact"/>
              <w:ind w:left="257"/>
              <w:rPr>
                <w:b/>
                <w:sz w:val="18"/>
              </w:rPr>
            </w:pPr>
            <w:r>
              <w:rPr>
                <w:b/>
                <w:sz w:val="18"/>
              </w:rPr>
              <w:t>Service</w:t>
            </w:r>
            <w:r>
              <w:rPr>
                <w:b/>
                <w:spacing w:val="-3"/>
                <w:sz w:val="18"/>
              </w:rPr>
              <w:t> </w:t>
            </w:r>
            <w:r>
              <w:rPr>
                <w:b/>
                <w:spacing w:val="-4"/>
                <w:sz w:val="18"/>
              </w:rPr>
              <w:t>Name</w:t>
            </w:r>
          </w:p>
        </w:tc>
        <w:tc>
          <w:tcPr>
            <w:tcW w:w="2410" w:type="dxa"/>
          </w:tcPr>
          <w:p>
            <w:pPr>
              <w:pStyle w:val="TableParagraph"/>
              <w:spacing w:line="206" w:lineRule="exact"/>
              <w:ind w:left="381"/>
              <w:rPr>
                <w:b/>
                <w:sz w:val="18"/>
              </w:rPr>
            </w:pPr>
            <w:r>
              <w:rPr>
                <w:b/>
                <w:sz w:val="18"/>
              </w:rPr>
              <w:t>Service</w:t>
            </w:r>
            <w:r>
              <w:rPr>
                <w:b/>
                <w:spacing w:val="-1"/>
                <w:sz w:val="18"/>
              </w:rPr>
              <w:t> </w:t>
            </w:r>
            <w:r>
              <w:rPr>
                <w:b/>
                <w:spacing w:val="-2"/>
                <w:sz w:val="18"/>
              </w:rPr>
              <w:t>Operations</w:t>
            </w:r>
          </w:p>
        </w:tc>
        <w:tc>
          <w:tcPr>
            <w:tcW w:w="2268" w:type="dxa"/>
          </w:tcPr>
          <w:p>
            <w:pPr>
              <w:pStyle w:val="TableParagraph"/>
              <w:spacing w:line="206" w:lineRule="exact"/>
              <w:ind w:left="708"/>
              <w:rPr>
                <w:b/>
                <w:sz w:val="18"/>
              </w:rPr>
            </w:pPr>
            <w:r>
              <w:rPr>
                <w:b/>
                <w:spacing w:val="-2"/>
                <w:sz w:val="18"/>
              </w:rPr>
              <w:t>Operation</w:t>
            </w:r>
          </w:p>
          <w:p>
            <w:pPr>
              <w:pStyle w:val="TableParagraph"/>
              <w:spacing w:line="202" w:lineRule="exact" w:before="14"/>
              <w:ind w:left="735"/>
              <w:rPr>
                <w:b/>
                <w:sz w:val="18"/>
              </w:rPr>
            </w:pPr>
            <w:r>
              <w:rPr>
                <w:b/>
                <w:spacing w:val="-2"/>
                <w:sz w:val="18"/>
              </w:rPr>
              <w:t>Semantic</w:t>
            </w:r>
          </w:p>
        </w:tc>
        <w:tc>
          <w:tcPr>
            <w:tcW w:w="1560" w:type="dxa"/>
          </w:tcPr>
          <w:p>
            <w:pPr>
              <w:pStyle w:val="TableParagraph"/>
              <w:spacing w:line="206" w:lineRule="exact"/>
              <w:ind w:left="5" w:right="2"/>
              <w:jc w:val="center"/>
              <w:rPr>
                <w:b/>
                <w:sz w:val="18"/>
              </w:rPr>
            </w:pPr>
            <w:r>
              <w:rPr>
                <w:b/>
                <w:spacing w:val="-2"/>
                <w:sz w:val="18"/>
              </w:rPr>
              <w:t>Known</w:t>
            </w:r>
          </w:p>
          <w:p>
            <w:pPr>
              <w:pStyle w:val="TableParagraph"/>
              <w:spacing w:line="202" w:lineRule="exact" w:before="14"/>
              <w:ind w:left="5"/>
              <w:jc w:val="center"/>
              <w:rPr>
                <w:b/>
                <w:sz w:val="18"/>
              </w:rPr>
            </w:pPr>
            <w:r>
              <w:rPr>
                <w:b/>
                <w:spacing w:val="-2"/>
                <w:sz w:val="18"/>
              </w:rPr>
              <w:t>Consumer(s)</w:t>
            </w:r>
          </w:p>
        </w:tc>
        <w:tc>
          <w:tcPr>
            <w:tcW w:w="1699" w:type="dxa"/>
          </w:tcPr>
          <w:p>
            <w:pPr>
              <w:pStyle w:val="TableParagraph"/>
              <w:spacing w:line="206" w:lineRule="exact"/>
              <w:ind w:left="413"/>
              <w:rPr>
                <w:b/>
                <w:sz w:val="18"/>
              </w:rPr>
            </w:pPr>
            <w:r>
              <w:rPr>
                <w:b/>
                <w:spacing w:val="-2"/>
                <w:sz w:val="18"/>
              </w:rPr>
              <w:t>Reference</w:t>
            </w:r>
          </w:p>
        </w:tc>
      </w:tr>
      <w:tr>
        <w:trPr>
          <w:trHeight w:val="220" w:hRule="atLeast"/>
        </w:trPr>
        <w:tc>
          <w:tcPr>
            <w:tcW w:w="1697" w:type="dxa"/>
            <w:vMerge w:val="restart"/>
          </w:tcPr>
          <w:p>
            <w:pPr>
              <w:pStyle w:val="TableParagraph"/>
              <w:spacing w:line="256" w:lineRule="auto"/>
              <w:ind w:right="312"/>
              <w:rPr>
                <w:sz w:val="18"/>
              </w:rPr>
            </w:pPr>
            <w:r>
              <w:rPr>
                <w:sz w:val="18"/>
              </w:rPr>
              <w:t>E2</w:t>
            </w:r>
            <w:r>
              <w:rPr>
                <w:spacing w:val="-13"/>
                <w:sz w:val="18"/>
              </w:rPr>
              <w:t> </w:t>
            </w:r>
            <w:r>
              <w:rPr>
                <w:sz w:val="18"/>
              </w:rPr>
              <w:t>Subscription </w:t>
            </w:r>
            <w:r>
              <w:rPr>
                <w:spacing w:val="-2"/>
                <w:sz w:val="18"/>
              </w:rPr>
              <w:t>service</w:t>
            </w:r>
          </w:p>
        </w:tc>
        <w:tc>
          <w:tcPr>
            <w:tcW w:w="2410" w:type="dxa"/>
          </w:tcPr>
          <w:p>
            <w:pPr>
              <w:pStyle w:val="TableParagraph"/>
              <w:spacing w:line="201" w:lineRule="exact"/>
              <w:ind w:left="105"/>
              <w:rPr>
                <w:sz w:val="18"/>
              </w:rPr>
            </w:pPr>
            <w:r>
              <w:rPr>
                <w:sz w:val="18"/>
              </w:rPr>
              <w:t>E2</w:t>
            </w:r>
            <w:r>
              <w:rPr>
                <w:spacing w:val="-3"/>
                <w:sz w:val="18"/>
              </w:rPr>
              <w:t> </w:t>
            </w:r>
            <w:r>
              <w:rPr>
                <w:spacing w:val="-2"/>
                <w:sz w:val="18"/>
              </w:rPr>
              <w:t>Subscription</w:t>
            </w:r>
          </w:p>
        </w:tc>
        <w:tc>
          <w:tcPr>
            <w:tcW w:w="2268" w:type="dxa"/>
          </w:tcPr>
          <w:p>
            <w:pPr>
              <w:pStyle w:val="TableParagraph"/>
              <w:spacing w:line="201" w:lineRule="exact"/>
              <w:ind w:left="108"/>
              <w:rPr>
                <w:sz w:val="18"/>
              </w:rPr>
            </w:pPr>
            <w:r>
              <w:rPr>
                <w:spacing w:val="-2"/>
                <w:sz w:val="18"/>
              </w:rPr>
              <w:t>Request/Response</w:t>
            </w:r>
          </w:p>
        </w:tc>
        <w:tc>
          <w:tcPr>
            <w:tcW w:w="1560" w:type="dxa"/>
          </w:tcPr>
          <w:p>
            <w:pPr>
              <w:pStyle w:val="TableParagraph"/>
              <w:spacing w:line="201" w:lineRule="exact"/>
              <w:ind w:left="106"/>
              <w:rPr>
                <w:sz w:val="18"/>
              </w:rPr>
            </w:pPr>
            <w:r>
              <w:rPr>
                <w:spacing w:val="-4"/>
                <w:sz w:val="18"/>
              </w:rPr>
              <w:t>xApp</w:t>
            </w:r>
          </w:p>
        </w:tc>
        <w:tc>
          <w:tcPr>
            <w:tcW w:w="1699" w:type="dxa"/>
          </w:tcPr>
          <w:p>
            <w:pPr>
              <w:pStyle w:val="TableParagraph"/>
              <w:spacing w:line="201" w:lineRule="exact"/>
              <w:ind w:left="106"/>
              <w:rPr>
                <w:sz w:val="18"/>
              </w:rPr>
            </w:pPr>
            <w:r>
              <w:rPr>
                <w:spacing w:val="-2"/>
                <w:sz w:val="18"/>
              </w:rPr>
              <w:t>9.3.2.1</w:t>
            </w:r>
          </w:p>
        </w:tc>
      </w:tr>
      <w:tr>
        <w:trPr>
          <w:trHeight w:val="222" w:hRule="atLeast"/>
        </w:trPr>
        <w:tc>
          <w:tcPr>
            <w:tcW w:w="1697" w:type="dxa"/>
            <w:vMerge/>
            <w:tcBorders>
              <w:top w:val="nil"/>
            </w:tcBorders>
          </w:tcPr>
          <w:p>
            <w:pPr>
              <w:rPr>
                <w:sz w:val="2"/>
                <w:szCs w:val="2"/>
              </w:rPr>
            </w:pPr>
          </w:p>
        </w:tc>
        <w:tc>
          <w:tcPr>
            <w:tcW w:w="2410" w:type="dxa"/>
          </w:tcPr>
          <w:p>
            <w:pPr>
              <w:pStyle w:val="TableParagraph"/>
              <w:spacing w:line="201" w:lineRule="exact" w:before="1"/>
              <w:ind w:left="105"/>
              <w:rPr>
                <w:sz w:val="18"/>
              </w:rPr>
            </w:pPr>
            <w:r>
              <w:rPr>
                <w:sz w:val="18"/>
              </w:rPr>
              <w:t>E2</w:t>
            </w:r>
            <w:r>
              <w:rPr>
                <w:spacing w:val="-5"/>
                <w:sz w:val="18"/>
              </w:rPr>
              <w:t> </w:t>
            </w:r>
            <w:r>
              <w:rPr>
                <w:sz w:val="18"/>
              </w:rPr>
              <w:t>Subscription</w:t>
            </w:r>
            <w:r>
              <w:rPr>
                <w:spacing w:val="-5"/>
                <w:sz w:val="18"/>
              </w:rPr>
              <w:t> </w:t>
            </w:r>
            <w:r>
              <w:rPr>
                <w:spacing w:val="-2"/>
                <w:sz w:val="18"/>
              </w:rPr>
              <w:t>Delete</w:t>
            </w:r>
          </w:p>
        </w:tc>
        <w:tc>
          <w:tcPr>
            <w:tcW w:w="2268" w:type="dxa"/>
          </w:tcPr>
          <w:p>
            <w:pPr>
              <w:pStyle w:val="TableParagraph"/>
              <w:spacing w:line="201" w:lineRule="exact" w:before="1"/>
              <w:ind w:left="108"/>
              <w:rPr>
                <w:sz w:val="18"/>
              </w:rPr>
            </w:pPr>
            <w:r>
              <w:rPr>
                <w:spacing w:val="-2"/>
                <w:sz w:val="18"/>
              </w:rPr>
              <w:t>Request/Response</w:t>
            </w:r>
          </w:p>
        </w:tc>
        <w:tc>
          <w:tcPr>
            <w:tcW w:w="1560" w:type="dxa"/>
          </w:tcPr>
          <w:p>
            <w:pPr>
              <w:pStyle w:val="TableParagraph"/>
              <w:spacing w:line="201" w:lineRule="exact" w:before="1"/>
              <w:ind w:left="106"/>
              <w:rPr>
                <w:sz w:val="18"/>
              </w:rPr>
            </w:pPr>
            <w:r>
              <w:rPr>
                <w:spacing w:val="-4"/>
                <w:sz w:val="18"/>
              </w:rPr>
              <w:t>xApp</w:t>
            </w:r>
          </w:p>
        </w:tc>
        <w:tc>
          <w:tcPr>
            <w:tcW w:w="1699" w:type="dxa"/>
          </w:tcPr>
          <w:p>
            <w:pPr>
              <w:pStyle w:val="TableParagraph"/>
              <w:spacing w:line="201" w:lineRule="exact" w:before="1"/>
              <w:ind w:left="106"/>
              <w:rPr>
                <w:sz w:val="18"/>
              </w:rPr>
            </w:pPr>
            <w:r>
              <w:rPr>
                <w:spacing w:val="-2"/>
                <w:sz w:val="18"/>
              </w:rPr>
              <w:t>9.3.2.2</w:t>
            </w:r>
          </w:p>
        </w:tc>
      </w:tr>
      <w:tr>
        <w:trPr>
          <w:trHeight w:val="441" w:hRule="atLeast"/>
        </w:trPr>
        <w:tc>
          <w:tcPr>
            <w:tcW w:w="1697" w:type="dxa"/>
            <w:vMerge/>
            <w:tcBorders>
              <w:top w:val="nil"/>
            </w:tcBorders>
          </w:tcPr>
          <w:p>
            <w:pPr>
              <w:rPr>
                <w:sz w:val="2"/>
                <w:szCs w:val="2"/>
              </w:rPr>
            </w:pPr>
          </w:p>
        </w:tc>
        <w:tc>
          <w:tcPr>
            <w:tcW w:w="2410" w:type="dxa"/>
          </w:tcPr>
          <w:p>
            <w:pPr>
              <w:pStyle w:val="TableParagraph"/>
              <w:spacing w:line="206" w:lineRule="exact"/>
              <w:ind w:left="105"/>
              <w:rPr>
                <w:sz w:val="18"/>
              </w:rPr>
            </w:pPr>
            <w:r>
              <w:rPr>
                <w:sz w:val="18"/>
              </w:rPr>
              <w:t>E2</w:t>
            </w:r>
            <w:r>
              <w:rPr>
                <w:spacing w:val="-5"/>
                <w:sz w:val="18"/>
              </w:rPr>
              <w:t> </w:t>
            </w:r>
            <w:r>
              <w:rPr>
                <w:sz w:val="18"/>
              </w:rPr>
              <w:t>Subscription</w:t>
            </w:r>
            <w:r>
              <w:rPr>
                <w:spacing w:val="-5"/>
                <w:sz w:val="18"/>
              </w:rPr>
              <w:t> </w:t>
            </w:r>
            <w:r>
              <w:rPr>
                <w:spacing w:val="-2"/>
                <w:sz w:val="18"/>
              </w:rPr>
              <w:t>Delete</w:t>
            </w:r>
          </w:p>
          <w:p>
            <w:pPr>
              <w:pStyle w:val="TableParagraph"/>
              <w:spacing w:line="201" w:lineRule="exact" w:before="14"/>
              <w:ind w:left="105"/>
              <w:rPr>
                <w:sz w:val="18"/>
              </w:rPr>
            </w:pPr>
            <w:r>
              <w:rPr>
                <w:spacing w:val="-2"/>
                <w:sz w:val="18"/>
              </w:rPr>
              <w:t>Query</w:t>
            </w:r>
          </w:p>
        </w:tc>
        <w:tc>
          <w:tcPr>
            <w:tcW w:w="2268" w:type="dxa"/>
          </w:tcPr>
          <w:p>
            <w:pPr>
              <w:pStyle w:val="TableParagraph"/>
              <w:spacing w:line="206" w:lineRule="exact"/>
              <w:ind w:left="108"/>
              <w:rPr>
                <w:sz w:val="18"/>
              </w:rPr>
            </w:pPr>
            <w:r>
              <w:rPr>
                <w:spacing w:val="-2"/>
                <w:sz w:val="18"/>
              </w:rPr>
              <w:t>Request/Response</w:t>
            </w:r>
          </w:p>
        </w:tc>
        <w:tc>
          <w:tcPr>
            <w:tcW w:w="1560" w:type="dxa"/>
          </w:tcPr>
          <w:p>
            <w:pPr>
              <w:pStyle w:val="TableParagraph"/>
              <w:spacing w:line="206" w:lineRule="exact"/>
              <w:ind w:left="106"/>
              <w:rPr>
                <w:sz w:val="18"/>
              </w:rPr>
            </w:pPr>
            <w:r>
              <w:rPr>
                <w:spacing w:val="-4"/>
                <w:sz w:val="18"/>
              </w:rPr>
              <w:t>xApp</w:t>
            </w:r>
          </w:p>
        </w:tc>
        <w:tc>
          <w:tcPr>
            <w:tcW w:w="1699" w:type="dxa"/>
          </w:tcPr>
          <w:p>
            <w:pPr>
              <w:pStyle w:val="TableParagraph"/>
              <w:spacing w:line="206" w:lineRule="exact"/>
              <w:ind w:left="106"/>
              <w:rPr>
                <w:sz w:val="18"/>
              </w:rPr>
            </w:pPr>
            <w:r>
              <w:rPr>
                <w:spacing w:val="-2"/>
                <w:sz w:val="18"/>
              </w:rPr>
              <w:t>9.3.2.2A</w:t>
            </w:r>
          </w:p>
        </w:tc>
      </w:tr>
      <w:tr>
        <w:trPr>
          <w:trHeight w:val="441" w:hRule="atLeast"/>
        </w:trPr>
        <w:tc>
          <w:tcPr>
            <w:tcW w:w="1697" w:type="dxa"/>
            <w:vMerge/>
            <w:tcBorders>
              <w:top w:val="nil"/>
            </w:tcBorders>
          </w:tcPr>
          <w:p>
            <w:pPr>
              <w:rPr>
                <w:sz w:val="2"/>
                <w:szCs w:val="2"/>
              </w:rPr>
            </w:pPr>
          </w:p>
        </w:tc>
        <w:tc>
          <w:tcPr>
            <w:tcW w:w="2410" w:type="dxa"/>
          </w:tcPr>
          <w:p>
            <w:pPr>
              <w:pStyle w:val="TableParagraph"/>
              <w:spacing w:line="206" w:lineRule="exact"/>
              <w:ind w:left="105"/>
              <w:rPr>
                <w:sz w:val="18"/>
              </w:rPr>
            </w:pPr>
            <w:r>
              <w:rPr>
                <w:sz w:val="18"/>
              </w:rPr>
              <w:t>E2</w:t>
            </w:r>
            <w:r>
              <w:rPr>
                <w:spacing w:val="-5"/>
                <w:sz w:val="18"/>
              </w:rPr>
              <w:t> </w:t>
            </w:r>
            <w:r>
              <w:rPr>
                <w:sz w:val="18"/>
              </w:rPr>
              <w:t>Subscription</w:t>
            </w:r>
            <w:r>
              <w:rPr>
                <w:spacing w:val="-5"/>
                <w:sz w:val="18"/>
              </w:rPr>
              <w:t> </w:t>
            </w:r>
            <w:r>
              <w:rPr>
                <w:spacing w:val="-2"/>
                <w:sz w:val="18"/>
              </w:rPr>
              <w:t>Delete</w:t>
            </w:r>
          </w:p>
          <w:p>
            <w:pPr>
              <w:pStyle w:val="TableParagraph"/>
              <w:spacing w:line="201" w:lineRule="exact" w:before="14"/>
              <w:ind w:left="105"/>
              <w:rPr>
                <w:sz w:val="18"/>
              </w:rPr>
            </w:pPr>
            <w:r>
              <w:rPr>
                <w:spacing w:val="-2"/>
                <w:sz w:val="18"/>
              </w:rPr>
              <w:t>Notification</w:t>
            </w:r>
          </w:p>
        </w:tc>
        <w:tc>
          <w:tcPr>
            <w:tcW w:w="2268" w:type="dxa"/>
          </w:tcPr>
          <w:p>
            <w:pPr>
              <w:pStyle w:val="TableParagraph"/>
              <w:spacing w:line="206" w:lineRule="exact"/>
              <w:ind w:left="108"/>
              <w:rPr>
                <w:sz w:val="18"/>
              </w:rPr>
            </w:pPr>
            <w:r>
              <w:rPr>
                <w:spacing w:val="-2"/>
                <w:sz w:val="18"/>
              </w:rPr>
              <w:t>Notify</w:t>
            </w:r>
          </w:p>
        </w:tc>
        <w:tc>
          <w:tcPr>
            <w:tcW w:w="1560" w:type="dxa"/>
          </w:tcPr>
          <w:p>
            <w:pPr>
              <w:pStyle w:val="TableParagraph"/>
              <w:spacing w:line="206" w:lineRule="exact"/>
              <w:ind w:left="106"/>
              <w:rPr>
                <w:sz w:val="18"/>
              </w:rPr>
            </w:pPr>
            <w:r>
              <w:rPr>
                <w:spacing w:val="-4"/>
                <w:sz w:val="18"/>
              </w:rPr>
              <w:t>xApp</w:t>
            </w:r>
          </w:p>
        </w:tc>
        <w:tc>
          <w:tcPr>
            <w:tcW w:w="1699" w:type="dxa"/>
          </w:tcPr>
          <w:p>
            <w:pPr>
              <w:pStyle w:val="TableParagraph"/>
              <w:spacing w:line="206" w:lineRule="exact"/>
              <w:ind w:left="106"/>
              <w:rPr>
                <w:sz w:val="18"/>
              </w:rPr>
            </w:pPr>
            <w:r>
              <w:rPr>
                <w:spacing w:val="-2"/>
                <w:sz w:val="18"/>
              </w:rPr>
              <w:t>9.3.2.2A</w:t>
            </w:r>
          </w:p>
        </w:tc>
      </w:tr>
      <w:tr>
        <w:trPr>
          <w:trHeight w:val="220" w:hRule="atLeast"/>
        </w:trPr>
        <w:tc>
          <w:tcPr>
            <w:tcW w:w="1697" w:type="dxa"/>
            <w:vMerge/>
            <w:tcBorders>
              <w:top w:val="nil"/>
            </w:tcBorders>
          </w:tcPr>
          <w:p>
            <w:pPr>
              <w:rPr>
                <w:sz w:val="2"/>
                <w:szCs w:val="2"/>
              </w:rPr>
            </w:pPr>
          </w:p>
        </w:tc>
        <w:tc>
          <w:tcPr>
            <w:tcW w:w="2410" w:type="dxa"/>
          </w:tcPr>
          <w:p>
            <w:pPr>
              <w:pStyle w:val="TableParagraph"/>
              <w:spacing w:line="200" w:lineRule="exact"/>
              <w:ind w:left="105"/>
              <w:rPr>
                <w:sz w:val="18"/>
              </w:rPr>
            </w:pPr>
            <w:r>
              <w:rPr>
                <w:sz w:val="18"/>
              </w:rPr>
              <w:t>E2</w:t>
            </w:r>
            <w:r>
              <w:rPr>
                <w:spacing w:val="-5"/>
                <w:sz w:val="18"/>
              </w:rPr>
              <w:t> </w:t>
            </w:r>
            <w:r>
              <w:rPr>
                <w:sz w:val="18"/>
              </w:rPr>
              <w:t>Subscription</w:t>
            </w:r>
            <w:r>
              <w:rPr>
                <w:spacing w:val="-5"/>
                <w:sz w:val="18"/>
              </w:rPr>
              <w:t> </w:t>
            </w:r>
            <w:r>
              <w:rPr>
                <w:spacing w:val="-4"/>
                <w:sz w:val="18"/>
              </w:rPr>
              <w:t>Audit</w:t>
            </w:r>
          </w:p>
        </w:tc>
        <w:tc>
          <w:tcPr>
            <w:tcW w:w="2268" w:type="dxa"/>
          </w:tcPr>
          <w:p>
            <w:pPr>
              <w:pStyle w:val="TableParagraph"/>
              <w:spacing w:line="200" w:lineRule="exact"/>
              <w:ind w:left="108"/>
              <w:rPr>
                <w:sz w:val="18"/>
              </w:rPr>
            </w:pPr>
            <w:r>
              <w:rPr>
                <w:spacing w:val="-2"/>
                <w:sz w:val="18"/>
              </w:rPr>
              <w:t>Request/Response</w:t>
            </w:r>
          </w:p>
        </w:tc>
        <w:tc>
          <w:tcPr>
            <w:tcW w:w="1560" w:type="dxa"/>
          </w:tcPr>
          <w:p>
            <w:pPr>
              <w:pStyle w:val="TableParagraph"/>
              <w:spacing w:line="200" w:lineRule="exact"/>
              <w:ind w:left="106"/>
              <w:rPr>
                <w:sz w:val="18"/>
              </w:rPr>
            </w:pPr>
            <w:r>
              <w:rPr>
                <w:spacing w:val="-4"/>
                <w:sz w:val="18"/>
              </w:rPr>
              <w:t>xApp</w:t>
            </w:r>
          </w:p>
        </w:tc>
        <w:tc>
          <w:tcPr>
            <w:tcW w:w="1699" w:type="dxa"/>
          </w:tcPr>
          <w:p>
            <w:pPr>
              <w:pStyle w:val="TableParagraph"/>
              <w:spacing w:line="200" w:lineRule="exact"/>
              <w:ind w:left="106"/>
              <w:rPr>
                <w:sz w:val="18"/>
              </w:rPr>
            </w:pPr>
            <w:r>
              <w:rPr>
                <w:spacing w:val="-2"/>
                <w:sz w:val="18"/>
              </w:rPr>
              <w:t>9.3.2.5</w:t>
            </w:r>
          </w:p>
        </w:tc>
      </w:tr>
      <w:tr>
        <w:trPr>
          <w:trHeight w:val="441" w:hRule="atLeast"/>
        </w:trPr>
        <w:tc>
          <w:tcPr>
            <w:tcW w:w="1697" w:type="dxa"/>
            <w:vMerge/>
            <w:tcBorders>
              <w:top w:val="nil"/>
            </w:tcBorders>
          </w:tcPr>
          <w:p>
            <w:pPr>
              <w:rPr>
                <w:sz w:val="2"/>
                <w:szCs w:val="2"/>
              </w:rPr>
            </w:pPr>
          </w:p>
        </w:tc>
        <w:tc>
          <w:tcPr>
            <w:tcW w:w="2410" w:type="dxa"/>
          </w:tcPr>
          <w:p>
            <w:pPr>
              <w:pStyle w:val="TableParagraph"/>
              <w:spacing w:line="206" w:lineRule="exact"/>
              <w:ind w:left="105"/>
              <w:rPr>
                <w:sz w:val="18"/>
              </w:rPr>
            </w:pPr>
            <w:r>
              <w:rPr>
                <w:sz w:val="18"/>
              </w:rPr>
              <w:t>E2</w:t>
            </w:r>
            <w:r>
              <w:rPr>
                <w:spacing w:val="-3"/>
                <w:sz w:val="18"/>
              </w:rPr>
              <w:t> </w:t>
            </w:r>
            <w:r>
              <w:rPr>
                <w:spacing w:val="-2"/>
                <w:sz w:val="18"/>
              </w:rPr>
              <w:t>Subscription</w:t>
            </w:r>
          </w:p>
          <w:p>
            <w:pPr>
              <w:pStyle w:val="TableParagraph"/>
              <w:spacing w:line="201" w:lineRule="exact" w:before="14"/>
              <w:ind w:left="105"/>
              <w:rPr>
                <w:sz w:val="18"/>
              </w:rPr>
            </w:pPr>
            <w:r>
              <w:rPr>
                <w:spacing w:val="-2"/>
                <w:sz w:val="18"/>
              </w:rPr>
              <w:t>Modification</w:t>
            </w:r>
          </w:p>
        </w:tc>
        <w:tc>
          <w:tcPr>
            <w:tcW w:w="2268" w:type="dxa"/>
          </w:tcPr>
          <w:p>
            <w:pPr>
              <w:pStyle w:val="TableParagraph"/>
              <w:spacing w:line="206" w:lineRule="exact"/>
              <w:ind w:left="108"/>
              <w:rPr>
                <w:sz w:val="18"/>
              </w:rPr>
            </w:pPr>
            <w:r>
              <w:rPr>
                <w:spacing w:val="-2"/>
                <w:sz w:val="18"/>
              </w:rPr>
              <w:t>Request/Response</w:t>
            </w:r>
          </w:p>
        </w:tc>
        <w:tc>
          <w:tcPr>
            <w:tcW w:w="1560" w:type="dxa"/>
          </w:tcPr>
          <w:p>
            <w:pPr>
              <w:pStyle w:val="TableParagraph"/>
              <w:spacing w:line="206" w:lineRule="exact"/>
              <w:ind w:left="106"/>
              <w:rPr>
                <w:sz w:val="18"/>
              </w:rPr>
            </w:pPr>
            <w:r>
              <w:rPr>
                <w:spacing w:val="-4"/>
                <w:sz w:val="18"/>
              </w:rPr>
              <w:t>xApp</w:t>
            </w:r>
          </w:p>
        </w:tc>
        <w:tc>
          <w:tcPr>
            <w:tcW w:w="1699" w:type="dxa"/>
          </w:tcPr>
          <w:p>
            <w:pPr>
              <w:pStyle w:val="TableParagraph"/>
              <w:spacing w:line="206" w:lineRule="exact"/>
              <w:ind w:left="106"/>
              <w:rPr>
                <w:sz w:val="18"/>
              </w:rPr>
            </w:pPr>
            <w:r>
              <w:rPr>
                <w:spacing w:val="-2"/>
                <w:sz w:val="18"/>
              </w:rPr>
              <w:t>9.3.2.7</w:t>
            </w:r>
          </w:p>
        </w:tc>
      </w:tr>
    </w:tbl>
    <w:p>
      <w:pPr>
        <w:spacing w:line="240" w:lineRule="auto" w:before="0"/>
        <w:rPr>
          <w:b/>
          <w:sz w:val="20"/>
        </w:rPr>
      </w:pPr>
    </w:p>
    <w:p>
      <w:pPr>
        <w:spacing w:line="240" w:lineRule="auto" w:before="68"/>
        <w:rPr>
          <w:b/>
          <w:sz w:val="20"/>
        </w:rPr>
      </w:pPr>
    </w:p>
    <w:p>
      <w:pPr>
        <w:pStyle w:val="Heading4"/>
        <w:tabs>
          <w:tab w:pos="1550" w:val="left" w:leader="none"/>
        </w:tabs>
        <w:ind w:left="132" w:firstLine="0"/>
      </w:pPr>
      <w:bookmarkStart w:name="6A.2.3.2 E2 Indication service" w:id="94"/>
      <w:bookmarkEnd w:id="94"/>
      <w:r>
        <w:rPr/>
      </w:r>
      <w:r>
        <w:rPr>
          <w:spacing w:val="-2"/>
        </w:rPr>
        <w:t>6A.2.3.2</w:t>
      </w:r>
      <w:r>
        <w:rPr/>
        <w:tab/>
        <w:t>E2</w:t>
      </w:r>
      <w:r>
        <w:rPr>
          <w:spacing w:val="-4"/>
        </w:rPr>
        <w:t> </w:t>
      </w:r>
      <w:r>
        <w:rPr/>
        <w:t>Indication</w:t>
      </w:r>
      <w:r>
        <w:rPr>
          <w:spacing w:val="-3"/>
        </w:rPr>
        <w:t> </w:t>
      </w:r>
      <w:r>
        <w:rPr>
          <w:spacing w:val="-2"/>
        </w:rPr>
        <w:t>service</w:t>
      </w:r>
    </w:p>
    <w:p>
      <w:pPr>
        <w:pStyle w:val="BodyText"/>
        <w:spacing w:before="180"/>
        <w:ind w:left="132"/>
      </w:pPr>
      <w:r>
        <w:rPr/>
        <w:t>The</w:t>
      </w:r>
      <w:r>
        <w:rPr>
          <w:spacing w:val="-5"/>
        </w:rPr>
        <w:t> </w:t>
      </w:r>
      <w:r>
        <w:rPr/>
        <w:t>E2</w:t>
      </w:r>
      <w:r>
        <w:rPr>
          <w:spacing w:val="-4"/>
        </w:rPr>
        <w:t> </w:t>
      </w:r>
      <w:r>
        <w:rPr/>
        <w:t>Indication</w:t>
      </w:r>
      <w:r>
        <w:rPr>
          <w:spacing w:val="-4"/>
        </w:rPr>
        <w:t> </w:t>
      </w:r>
      <w:r>
        <w:rPr/>
        <w:t>service</w:t>
      </w:r>
      <w:r>
        <w:rPr>
          <w:spacing w:val="-5"/>
        </w:rPr>
        <w:t> </w:t>
      </w:r>
      <w:r>
        <w:rPr/>
        <w:t>supports</w:t>
      </w:r>
      <w:r>
        <w:rPr>
          <w:spacing w:val="-6"/>
        </w:rPr>
        <w:t> </w:t>
      </w:r>
      <w:r>
        <w:rPr/>
        <w:t>the</w:t>
      </w:r>
      <w:r>
        <w:rPr>
          <w:spacing w:val="-4"/>
        </w:rPr>
        <w:t> </w:t>
      </w:r>
      <w:r>
        <w:rPr/>
        <w:t>following</w:t>
      </w:r>
      <w:r>
        <w:rPr>
          <w:spacing w:val="-4"/>
        </w:rPr>
        <w:t> </w:t>
      </w:r>
      <w:r>
        <w:rPr/>
        <w:t>operations</w:t>
      </w:r>
      <w:r>
        <w:rPr>
          <w:spacing w:val="-8"/>
        </w:rPr>
        <w:t> </w:t>
      </w:r>
      <w:r>
        <w:rPr/>
        <w:t>in</w:t>
      </w:r>
      <w:r>
        <w:rPr>
          <w:spacing w:val="-4"/>
        </w:rPr>
        <w:t> </w:t>
      </w:r>
      <w:r>
        <w:rPr/>
        <w:t>Table</w:t>
      </w:r>
      <w:r>
        <w:rPr>
          <w:spacing w:val="-5"/>
        </w:rPr>
        <w:t> </w:t>
      </w:r>
      <w:r>
        <w:rPr/>
        <w:t>6A.2.3.2-</w:t>
      </w:r>
      <w:r>
        <w:rPr>
          <w:spacing w:val="-5"/>
        </w:rPr>
        <w:t>1.</w:t>
      </w:r>
    </w:p>
    <w:p>
      <w:pPr>
        <w:spacing w:after="0"/>
        <w:sectPr>
          <w:pgSz w:w="11910" w:h="16850"/>
          <w:pgMar w:header="694" w:footer="702" w:top="1460" w:bottom="900" w:left="720" w:right="700"/>
        </w:sectPr>
      </w:pPr>
    </w:p>
    <w:p>
      <w:pPr>
        <w:pStyle w:val="BodyText"/>
        <w:spacing w:before="128"/>
      </w:pPr>
    </w:p>
    <w:p>
      <w:pPr>
        <w:pStyle w:val="Heading5"/>
        <w:ind w:right="14"/>
      </w:pPr>
      <w:r>
        <w:rPr/>
        <w:t>Table</w:t>
      </w:r>
      <w:r>
        <w:rPr>
          <w:spacing w:val="-7"/>
        </w:rPr>
        <w:t> </w:t>
      </w:r>
      <w:r>
        <w:rPr/>
        <w:t>6A.2.3.2-1:</w:t>
      </w:r>
      <w:r>
        <w:rPr>
          <w:spacing w:val="-6"/>
        </w:rPr>
        <w:t> </w:t>
      </w:r>
      <w:r>
        <w:rPr/>
        <w:t>List</w:t>
      </w:r>
      <w:r>
        <w:rPr>
          <w:spacing w:val="-6"/>
        </w:rPr>
        <w:t> </w:t>
      </w:r>
      <w:r>
        <w:rPr/>
        <w:t>of</w:t>
      </w:r>
      <w:r>
        <w:rPr>
          <w:spacing w:val="-3"/>
        </w:rPr>
        <w:t> </w:t>
      </w:r>
      <w:r>
        <w:rPr/>
        <w:t>E2</w:t>
      </w:r>
      <w:r>
        <w:rPr>
          <w:spacing w:val="-7"/>
        </w:rPr>
        <w:t> </w:t>
      </w:r>
      <w:r>
        <w:rPr/>
        <w:t>Indication</w:t>
      </w:r>
      <w:r>
        <w:rPr>
          <w:spacing w:val="-5"/>
        </w:rPr>
        <w:t> </w:t>
      </w:r>
      <w:r>
        <w:rPr/>
        <w:t>service</w:t>
      </w:r>
      <w:r>
        <w:rPr>
          <w:spacing w:val="-7"/>
        </w:rPr>
        <w:t> </w:t>
      </w:r>
      <w:r>
        <w:rPr>
          <w:spacing w:val="-2"/>
        </w:rPr>
        <w:t>operations</w:t>
      </w:r>
    </w:p>
    <w:p>
      <w:pPr>
        <w:spacing w:line="240" w:lineRule="auto" w:before="3" w:after="1"/>
        <w:rPr>
          <w:b/>
          <w:sz w:val="15"/>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2410"/>
        <w:gridCol w:w="2268"/>
        <w:gridCol w:w="1560"/>
        <w:gridCol w:w="1699"/>
      </w:tblGrid>
      <w:tr>
        <w:trPr>
          <w:trHeight w:val="441" w:hRule="atLeast"/>
        </w:trPr>
        <w:tc>
          <w:tcPr>
            <w:tcW w:w="1697" w:type="dxa"/>
          </w:tcPr>
          <w:p>
            <w:pPr>
              <w:pStyle w:val="TableParagraph"/>
              <w:spacing w:line="206" w:lineRule="exact"/>
              <w:ind w:left="257"/>
              <w:rPr>
                <w:b/>
                <w:sz w:val="18"/>
              </w:rPr>
            </w:pPr>
            <w:r>
              <w:rPr>
                <w:b/>
                <w:sz w:val="18"/>
              </w:rPr>
              <w:t>Service</w:t>
            </w:r>
            <w:r>
              <w:rPr>
                <w:b/>
                <w:spacing w:val="-3"/>
                <w:sz w:val="18"/>
              </w:rPr>
              <w:t> </w:t>
            </w:r>
            <w:r>
              <w:rPr>
                <w:b/>
                <w:spacing w:val="-4"/>
                <w:sz w:val="18"/>
              </w:rPr>
              <w:t>Name</w:t>
            </w:r>
          </w:p>
        </w:tc>
        <w:tc>
          <w:tcPr>
            <w:tcW w:w="2410" w:type="dxa"/>
          </w:tcPr>
          <w:p>
            <w:pPr>
              <w:pStyle w:val="TableParagraph"/>
              <w:spacing w:line="206" w:lineRule="exact"/>
              <w:ind w:left="381"/>
              <w:rPr>
                <w:b/>
                <w:sz w:val="18"/>
              </w:rPr>
            </w:pPr>
            <w:r>
              <w:rPr>
                <w:b/>
                <w:sz w:val="18"/>
              </w:rPr>
              <w:t>Service</w:t>
            </w:r>
            <w:r>
              <w:rPr>
                <w:b/>
                <w:spacing w:val="-1"/>
                <w:sz w:val="18"/>
              </w:rPr>
              <w:t> </w:t>
            </w:r>
            <w:r>
              <w:rPr>
                <w:b/>
                <w:spacing w:val="-2"/>
                <w:sz w:val="18"/>
              </w:rPr>
              <w:t>Operations</w:t>
            </w:r>
          </w:p>
        </w:tc>
        <w:tc>
          <w:tcPr>
            <w:tcW w:w="2268" w:type="dxa"/>
          </w:tcPr>
          <w:p>
            <w:pPr>
              <w:pStyle w:val="TableParagraph"/>
              <w:spacing w:line="206" w:lineRule="exact"/>
              <w:ind w:left="708"/>
              <w:rPr>
                <w:b/>
                <w:sz w:val="18"/>
              </w:rPr>
            </w:pPr>
            <w:r>
              <w:rPr>
                <w:b/>
                <w:spacing w:val="-2"/>
                <w:sz w:val="18"/>
              </w:rPr>
              <w:t>Operation</w:t>
            </w:r>
          </w:p>
          <w:p>
            <w:pPr>
              <w:pStyle w:val="TableParagraph"/>
              <w:spacing w:line="201" w:lineRule="exact" w:before="14"/>
              <w:ind w:left="735"/>
              <w:rPr>
                <w:b/>
                <w:sz w:val="18"/>
              </w:rPr>
            </w:pPr>
            <w:r>
              <w:rPr>
                <w:b/>
                <w:spacing w:val="-2"/>
                <w:sz w:val="18"/>
              </w:rPr>
              <w:t>Semantic</w:t>
            </w:r>
          </w:p>
        </w:tc>
        <w:tc>
          <w:tcPr>
            <w:tcW w:w="1560" w:type="dxa"/>
          </w:tcPr>
          <w:p>
            <w:pPr>
              <w:pStyle w:val="TableParagraph"/>
              <w:spacing w:line="206" w:lineRule="exact"/>
              <w:ind w:left="5" w:right="2"/>
              <w:jc w:val="center"/>
              <w:rPr>
                <w:b/>
                <w:sz w:val="18"/>
              </w:rPr>
            </w:pPr>
            <w:r>
              <w:rPr>
                <w:b/>
                <w:spacing w:val="-2"/>
                <w:sz w:val="18"/>
              </w:rPr>
              <w:t>Known</w:t>
            </w:r>
          </w:p>
          <w:p>
            <w:pPr>
              <w:pStyle w:val="TableParagraph"/>
              <w:spacing w:line="201" w:lineRule="exact" w:before="14"/>
              <w:ind w:left="5"/>
              <w:jc w:val="center"/>
              <w:rPr>
                <w:b/>
                <w:sz w:val="18"/>
              </w:rPr>
            </w:pPr>
            <w:r>
              <w:rPr>
                <w:b/>
                <w:spacing w:val="-2"/>
                <w:sz w:val="18"/>
              </w:rPr>
              <w:t>Consumer(s)</w:t>
            </w:r>
          </w:p>
        </w:tc>
        <w:tc>
          <w:tcPr>
            <w:tcW w:w="1699" w:type="dxa"/>
          </w:tcPr>
          <w:p>
            <w:pPr>
              <w:pStyle w:val="TableParagraph"/>
              <w:spacing w:line="206" w:lineRule="exact"/>
              <w:ind w:left="413"/>
              <w:rPr>
                <w:b/>
                <w:sz w:val="18"/>
              </w:rPr>
            </w:pPr>
            <w:r>
              <w:rPr>
                <w:b/>
                <w:spacing w:val="-2"/>
                <w:sz w:val="18"/>
              </w:rPr>
              <w:t>Reference</w:t>
            </w:r>
          </w:p>
        </w:tc>
      </w:tr>
      <w:tr>
        <w:trPr>
          <w:trHeight w:val="441" w:hRule="atLeast"/>
        </w:trPr>
        <w:tc>
          <w:tcPr>
            <w:tcW w:w="1697" w:type="dxa"/>
          </w:tcPr>
          <w:p>
            <w:pPr>
              <w:pStyle w:val="TableParagraph"/>
              <w:spacing w:line="206" w:lineRule="exact"/>
              <w:rPr>
                <w:sz w:val="18"/>
              </w:rPr>
            </w:pPr>
            <w:r>
              <w:rPr>
                <w:sz w:val="18"/>
              </w:rPr>
              <w:t>E2</w:t>
            </w:r>
            <w:r>
              <w:rPr>
                <w:spacing w:val="-3"/>
                <w:sz w:val="18"/>
              </w:rPr>
              <w:t> </w:t>
            </w:r>
            <w:r>
              <w:rPr>
                <w:spacing w:val="-2"/>
                <w:sz w:val="18"/>
              </w:rPr>
              <w:t>Indication</w:t>
            </w:r>
          </w:p>
          <w:p>
            <w:pPr>
              <w:pStyle w:val="TableParagraph"/>
              <w:spacing w:line="201" w:lineRule="exact" w:before="14"/>
              <w:rPr>
                <w:sz w:val="18"/>
              </w:rPr>
            </w:pPr>
            <w:r>
              <w:rPr>
                <w:spacing w:val="-2"/>
                <w:sz w:val="18"/>
              </w:rPr>
              <w:t>service</w:t>
            </w:r>
          </w:p>
        </w:tc>
        <w:tc>
          <w:tcPr>
            <w:tcW w:w="2410" w:type="dxa"/>
          </w:tcPr>
          <w:p>
            <w:pPr>
              <w:pStyle w:val="TableParagraph"/>
              <w:spacing w:line="206" w:lineRule="exact"/>
              <w:ind w:left="105"/>
              <w:rPr>
                <w:sz w:val="18"/>
              </w:rPr>
            </w:pPr>
            <w:r>
              <w:rPr>
                <w:sz w:val="18"/>
              </w:rPr>
              <w:t>E2</w:t>
            </w:r>
            <w:r>
              <w:rPr>
                <w:spacing w:val="-3"/>
                <w:sz w:val="18"/>
              </w:rPr>
              <w:t> </w:t>
            </w:r>
            <w:r>
              <w:rPr>
                <w:spacing w:val="-2"/>
                <w:sz w:val="18"/>
              </w:rPr>
              <w:t>Indication</w:t>
            </w:r>
          </w:p>
        </w:tc>
        <w:tc>
          <w:tcPr>
            <w:tcW w:w="2268" w:type="dxa"/>
          </w:tcPr>
          <w:p>
            <w:pPr>
              <w:pStyle w:val="TableParagraph"/>
              <w:spacing w:line="206" w:lineRule="exact"/>
              <w:ind w:left="108"/>
              <w:rPr>
                <w:sz w:val="18"/>
              </w:rPr>
            </w:pPr>
            <w:r>
              <w:rPr>
                <w:spacing w:val="-2"/>
                <w:sz w:val="18"/>
              </w:rPr>
              <w:t>Notify</w:t>
            </w:r>
          </w:p>
        </w:tc>
        <w:tc>
          <w:tcPr>
            <w:tcW w:w="1560" w:type="dxa"/>
          </w:tcPr>
          <w:p>
            <w:pPr>
              <w:pStyle w:val="TableParagraph"/>
              <w:spacing w:line="206" w:lineRule="exact"/>
              <w:ind w:left="106"/>
              <w:rPr>
                <w:sz w:val="18"/>
              </w:rPr>
            </w:pPr>
            <w:r>
              <w:rPr>
                <w:spacing w:val="-4"/>
                <w:sz w:val="18"/>
              </w:rPr>
              <w:t>xApp</w:t>
            </w:r>
          </w:p>
        </w:tc>
        <w:tc>
          <w:tcPr>
            <w:tcW w:w="1699" w:type="dxa"/>
          </w:tcPr>
          <w:p>
            <w:pPr>
              <w:pStyle w:val="TableParagraph"/>
              <w:spacing w:line="206" w:lineRule="exact"/>
              <w:ind w:left="106"/>
              <w:rPr>
                <w:sz w:val="18"/>
              </w:rPr>
            </w:pPr>
            <w:r>
              <w:rPr>
                <w:spacing w:val="-2"/>
                <w:sz w:val="18"/>
              </w:rPr>
              <w:t>9.3.2.3</w:t>
            </w:r>
          </w:p>
        </w:tc>
      </w:tr>
    </w:tbl>
    <w:p>
      <w:pPr>
        <w:spacing w:line="240" w:lineRule="auto" w:before="0"/>
        <w:rPr>
          <w:b/>
          <w:sz w:val="20"/>
        </w:rPr>
      </w:pPr>
    </w:p>
    <w:p>
      <w:pPr>
        <w:spacing w:line="240" w:lineRule="auto" w:before="66"/>
        <w:rPr>
          <w:b/>
          <w:sz w:val="20"/>
        </w:rPr>
      </w:pPr>
    </w:p>
    <w:p>
      <w:pPr>
        <w:pStyle w:val="Heading4"/>
        <w:tabs>
          <w:tab w:pos="1550" w:val="left" w:leader="none"/>
        </w:tabs>
        <w:ind w:left="132" w:firstLine="0"/>
      </w:pPr>
      <w:bookmarkStart w:name="6A.2.3.3 E2 Control service" w:id="95"/>
      <w:bookmarkEnd w:id="95"/>
      <w:r>
        <w:rPr/>
      </w:r>
      <w:r>
        <w:rPr>
          <w:spacing w:val="-2"/>
        </w:rPr>
        <w:t>6A.2.3.3</w:t>
      </w:r>
      <w:r>
        <w:rPr/>
        <w:tab/>
        <w:t>E2</w:t>
      </w:r>
      <w:r>
        <w:rPr>
          <w:spacing w:val="-5"/>
        </w:rPr>
        <w:t> </w:t>
      </w:r>
      <w:r>
        <w:rPr/>
        <w:t>Control</w:t>
      </w:r>
      <w:r>
        <w:rPr>
          <w:spacing w:val="-5"/>
        </w:rPr>
        <w:t> </w:t>
      </w:r>
      <w:r>
        <w:rPr>
          <w:spacing w:val="-2"/>
        </w:rPr>
        <w:t>service</w:t>
      </w:r>
    </w:p>
    <w:p>
      <w:pPr>
        <w:pStyle w:val="BodyText"/>
        <w:spacing w:before="180"/>
        <w:ind w:left="132"/>
      </w:pPr>
      <w:r>
        <w:rPr/>
        <w:t>The</w:t>
      </w:r>
      <w:r>
        <w:rPr>
          <w:spacing w:val="-5"/>
        </w:rPr>
        <w:t> </w:t>
      </w:r>
      <w:r>
        <w:rPr/>
        <w:t>E2</w:t>
      </w:r>
      <w:r>
        <w:rPr>
          <w:spacing w:val="-3"/>
        </w:rPr>
        <w:t> </w:t>
      </w:r>
      <w:r>
        <w:rPr/>
        <w:t>Control</w:t>
      </w:r>
      <w:r>
        <w:rPr>
          <w:spacing w:val="-5"/>
        </w:rPr>
        <w:t> </w:t>
      </w:r>
      <w:r>
        <w:rPr/>
        <w:t>service</w:t>
      </w:r>
      <w:r>
        <w:rPr>
          <w:spacing w:val="-4"/>
        </w:rPr>
        <w:t> </w:t>
      </w:r>
      <w:r>
        <w:rPr/>
        <w:t>supports</w:t>
      </w:r>
      <w:r>
        <w:rPr>
          <w:spacing w:val="-6"/>
        </w:rPr>
        <w:t> </w:t>
      </w:r>
      <w:r>
        <w:rPr/>
        <w:t>the</w:t>
      </w:r>
      <w:r>
        <w:rPr>
          <w:spacing w:val="-4"/>
        </w:rPr>
        <w:t> </w:t>
      </w:r>
      <w:r>
        <w:rPr/>
        <w:t>following</w:t>
      </w:r>
      <w:r>
        <w:rPr>
          <w:spacing w:val="-3"/>
        </w:rPr>
        <w:t> </w:t>
      </w:r>
      <w:r>
        <w:rPr/>
        <w:t>operations</w:t>
      </w:r>
      <w:r>
        <w:rPr>
          <w:spacing w:val="-5"/>
        </w:rPr>
        <w:t> </w:t>
      </w:r>
      <w:r>
        <w:rPr/>
        <w:t>in</w:t>
      </w:r>
      <w:r>
        <w:rPr>
          <w:spacing w:val="-6"/>
        </w:rPr>
        <w:t> </w:t>
      </w:r>
      <w:r>
        <w:rPr/>
        <w:t>Table</w:t>
      </w:r>
      <w:r>
        <w:rPr>
          <w:spacing w:val="-5"/>
        </w:rPr>
        <w:t> </w:t>
      </w:r>
      <w:r>
        <w:rPr/>
        <w:t>6A.2.3.3-</w:t>
      </w:r>
      <w:r>
        <w:rPr>
          <w:spacing w:val="-5"/>
        </w:rPr>
        <w:t>1.</w:t>
      </w:r>
    </w:p>
    <w:p>
      <w:pPr>
        <w:pStyle w:val="BodyText"/>
        <w:spacing w:before="4"/>
      </w:pPr>
    </w:p>
    <w:p>
      <w:pPr>
        <w:pStyle w:val="Heading5"/>
        <w:spacing w:before="1"/>
        <w:ind w:right="16"/>
      </w:pPr>
      <w:r>
        <w:rPr/>
        <w:t>Table</w:t>
      </w:r>
      <w:r>
        <w:rPr>
          <w:spacing w:val="-7"/>
        </w:rPr>
        <w:t> </w:t>
      </w:r>
      <w:r>
        <w:rPr/>
        <w:t>6A.2.3.3-1:</w:t>
      </w:r>
      <w:r>
        <w:rPr>
          <w:spacing w:val="-6"/>
        </w:rPr>
        <w:t> </w:t>
      </w:r>
      <w:r>
        <w:rPr/>
        <w:t>List</w:t>
      </w:r>
      <w:r>
        <w:rPr>
          <w:spacing w:val="-6"/>
        </w:rPr>
        <w:t> </w:t>
      </w:r>
      <w:r>
        <w:rPr/>
        <w:t>of</w:t>
      </w:r>
      <w:r>
        <w:rPr>
          <w:spacing w:val="-2"/>
        </w:rPr>
        <w:t> </w:t>
      </w:r>
      <w:r>
        <w:rPr/>
        <w:t>E2</w:t>
      </w:r>
      <w:r>
        <w:rPr>
          <w:spacing w:val="-7"/>
        </w:rPr>
        <w:t> </w:t>
      </w:r>
      <w:r>
        <w:rPr/>
        <w:t>Control</w:t>
      </w:r>
      <w:r>
        <w:rPr>
          <w:spacing w:val="-7"/>
        </w:rPr>
        <w:t> </w:t>
      </w:r>
      <w:r>
        <w:rPr/>
        <w:t>service</w:t>
      </w:r>
      <w:r>
        <w:rPr>
          <w:spacing w:val="-8"/>
        </w:rPr>
        <w:t> </w:t>
      </w:r>
      <w:r>
        <w:rPr>
          <w:spacing w:val="-2"/>
        </w:rPr>
        <w:t>operations</w:t>
      </w:r>
    </w:p>
    <w:p>
      <w:pPr>
        <w:spacing w:line="240" w:lineRule="auto" w:before="3" w:after="0"/>
        <w:rPr>
          <w:b/>
          <w:sz w:val="15"/>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2410"/>
        <w:gridCol w:w="2268"/>
        <w:gridCol w:w="1560"/>
        <w:gridCol w:w="1699"/>
      </w:tblGrid>
      <w:tr>
        <w:trPr>
          <w:trHeight w:val="441" w:hRule="atLeast"/>
        </w:trPr>
        <w:tc>
          <w:tcPr>
            <w:tcW w:w="1697" w:type="dxa"/>
          </w:tcPr>
          <w:p>
            <w:pPr>
              <w:pStyle w:val="TableParagraph"/>
              <w:spacing w:line="206" w:lineRule="exact"/>
              <w:ind w:left="9" w:right="1"/>
              <w:jc w:val="center"/>
              <w:rPr>
                <w:b/>
                <w:sz w:val="18"/>
              </w:rPr>
            </w:pPr>
            <w:r>
              <w:rPr>
                <w:b/>
                <w:sz w:val="18"/>
              </w:rPr>
              <w:t>Service</w:t>
            </w:r>
            <w:r>
              <w:rPr>
                <w:b/>
                <w:spacing w:val="-3"/>
                <w:sz w:val="18"/>
              </w:rPr>
              <w:t> </w:t>
            </w:r>
            <w:r>
              <w:rPr>
                <w:b/>
                <w:spacing w:val="-4"/>
                <w:sz w:val="18"/>
              </w:rPr>
              <w:t>Name</w:t>
            </w:r>
          </w:p>
        </w:tc>
        <w:tc>
          <w:tcPr>
            <w:tcW w:w="2410" w:type="dxa"/>
          </w:tcPr>
          <w:p>
            <w:pPr>
              <w:pStyle w:val="TableParagraph"/>
              <w:spacing w:line="206" w:lineRule="exact"/>
              <w:ind w:left="381"/>
              <w:rPr>
                <w:b/>
                <w:sz w:val="18"/>
              </w:rPr>
            </w:pPr>
            <w:r>
              <w:rPr>
                <w:b/>
                <w:sz w:val="18"/>
              </w:rPr>
              <w:t>Service</w:t>
            </w:r>
            <w:r>
              <w:rPr>
                <w:b/>
                <w:spacing w:val="-1"/>
                <w:sz w:val="18"/>
              </w:rPr>
              <w:t> </w:t>
            </w:r>
            <w:r>
              <w:rPr>
                <w:b/>
                <w:spacing w:val="-2"/>
                <w:sz w:val="18"/>
              </w:rPr>
              <w:t>Operations</w:t>
            </w:r>
          </w:p>
        </w:tc>
        <w:tc>
          <w:tcPr>
            <w:tcW w:w="2268" w:type="dxa"/>
          </w:tcPr>
          <w:p>
            <w:pPr>
              <w:pStyle w:val="TableParagraph"/>
              <w:spacing w:line="206" w:lineRule="exact"/>
              <w:ind w:left="708"/>
              <w:rPr>
                <w:b/>
                <w:sz w:val="18"/>
              </w:rPr>
            </w:pPr>
            <w:r>
              <w:rPr>
                <w:b/>
                <w:spacing w:val="-2"/>
                <w:sz w:val="18"/>
              </w:rPr>
              <w:t>Operation</w:t>
            </w:r>
          </w:p>
          <w:p>
            <w:pPr>
              <w:pStyle w:val="TableParagraph"/>
              <w:spacing w:line="201" w:lineRule="exact" w:before="14"/>
              <w:ind w:left="735"/>
              <w:rPr>
                <w:b/>
                <w:sz w:val="18"/>
              </w:rPr>
            </w:pPr>
            <w:r>
              <w:rPr>
                <w:b/>
                <w:spacing w:val="-2"/>
                <w:sz w:val="18"/>
              </w:rPr>
              <w:t>Semantic</w:t>
            </w:r>
          </w:p>
        </w:tc>
        <w:tc>
          <w:tcPr>
            <w:tcW w:w="1560" w:type="dxa"/>
          </w:tcPr>
          <w:p>
            <w:pPr>
              <w:pStyle w:val="TableParagraph"/>
              <w:spacing w:line="206" w:lineRule="exact"/>
              <w:ind w:left="5" w:right="2"/>
              <w:jc w:val="center"/>
              <w:rPr>
                <w:b/>
                <w:sz w:val="18"/>
              </w:rPr>
            </w:pPr>
            <w:r>
              <w:rPr>
                <w:b/>
                <w:spacing w:val="-2"/>
                <w:sz w:val="18"/>
              </w:rPr>
              <w:t>Known</w:t>
            </w:r>
          </w:p>
          <w:p>
            <w:pPr>
              <w:pStyle w:val="TableParagraph"/>
              <w:spacing w:line="201" w:lineRule="exact" w:before="14"/>
              <w:ind w:left="5"/>
              <w:jc w:val="center"/>
              <w:rPr>
                <w:b/>
                <w:sz w:val="18"/>
              </w:rPr>
            </w:pPr>
            <w:r>
              <w:rPr>
                <w:b/>
                <w:spacing w:val="-2"/>
                <w:sz w:val="18"/>
              </w:rPr>
              <w:t>Consumer(s)</w:t>
            </w:r>
          </w:p>
        </w:tc>
        <w:tc>
          <w:tcPr>
            <w:tcW w:w="1699" w:type="dxa"/>
          </w:tcPr>
          <w:p>
            <w:pPr>
              <w:pStyle w:val="TableParagraph"/>
              <w:spacing w:line="206" w:lineRule="exact"/>
              <w:ind w:left="413"/>
              <w:rPr>
                <w:b/>
                <w:sz w:val="18"/>
              </w:rPr>
            </w:pPr>
            <w:r>
              <w:rPr>
                <w:b/>
                <w:spacing w:val="-2"/>
                <w:sz w:val="18"/>
              </w:rPr>
              <w:t>Reference</w:t>
            </w:r>
          </w:p>
        </w:tc>
      </w:tr>
      <w:tr>
        <w:trPr>
          <w:trHeight w:val="222" w:hRule="atLeast"/>
        </w:trPr>
        <w:tc>
          <w:tcPr>
            <w:tcW w:w="1697" w:type="dxa"/>
          </w:tcPr>
          <w:p>
            <w:pPr>
              <w:pStyle w:val="TableParagraph"/>
              <w:spacing w:line="203" w:lineRule="exact"/>
              <w:ind w:left="9" w:right="9"/>
              <w:jc w:val="center"/>
              <w:rPr>
                <w:sz w:val="18"/>
              </w:rPr>
            </w:pPr>
            <w:r>
              <w:rPr>
                <w:sz w:val="18"/>
              </w:rPr>
              <w:t>E2</w:t>
            </w:r>
            <w:r>
              <w:rPr>
                <w:spacing w:val="-5"/>
                <w:sz w:val="18"/>
              </w:rPr>
              <w:t> </w:t>
            </w:r>
            <w:r>
              <w:rPr>
                <w:sz w:val="18"/>
              </w:rPr>
              <w:t>Control</w:t>
            </w:r>
            <w:r>
              <w:rPr>
                <w:spacing w:val="-5"/>
                <w:sz w:val="18"/>
              </w:rPr>
              <w:t> </w:t>
            </w:r>
            <w:r>
              <w:rPr>
                <w:spacing w:val="-2"/>
                <w:sz w:val="18"/>
              </w:rPr>
              <w:t>service</w:t>
            </w:r>
          </w:p>
        </w:tc>
        <w:tc>
          <w:tcPr>
            <w:tcW w:w="2410" w:type="dxa"/>
          </w:tcPr>
          <w:p>
            <w:pPr>
              <w:pStyle w:val="TableParagraph"/>
              <w:spacing w:line="203" w:lineRule="exact"/>
              <w:ind w:left="105"/>
              <w:rPr>
                <w:sz w:val="18"/>
              </w:rPr>
            </w:pPr>
            <w:r>
              <w:rPr>
                <w:sz w:val="18"/>
              </w:rPr>
              <w:t>E2</w:t>
            </w:r>
            <w:r>
              <w:rPr>
                <w:spacing w:val="-3"/>
                <w:sz w:val="18"/>
              </w:rPr>
              <w:t> </w:t>
            </w:r>
            <w:r>
              <w:rPr>
                <w:spacing w:val="-2"/>
                <w:sz w:val="18"/>
              </w:rPr>
              <w:t>Control</w:t>
            </w:r>
          </w:p>
        </w:tc>
        <w:tc>
          <w:tcPr>
            <w:tcW w:w="2268" w:type="dxa"/>
          </w:tcPr>
          <w:p>
            <w:pPr>
              <w:pStyle w:val="TableParagraph"/>
              <w:spacing w:line="203" w:lineRule="exact"/>
              <w:ind w:left="108"/>
              <w:rPr>
                <w:sz w:val="18"/>
              </w:rPr>
            </w:pPr>
            <w:r>
              <w:rPr>
                <w:spacing w:val="-2"/>
                <w:sz w:val="18"/>
              </w:rPr>
              <w:t>Request/Response</w:t>
            </w:r>
          </w:p>
        </w:tc>
        <w:tc>
          <w:tcPr>
            <w:tcW w:w="1560" w:type="dxa"/>
          </w:tcPr>
          <w:p>
            <w:pPr>
              <w:pStyle w:val="TableParagraph"/>
              <w:spacing w:line="203" w:lineRule="exact"/>
              <w:ind w:left="106"/>
              <w:rPr>
                <w:sz w:val="18"/>
              </w:rPr>
            </w:pPr>
            <w:r>
              <w:rPr>
                <w:spacing w:val="-4"/>
                <w:sz w:val="18"/>
              </w:rPr>
              <w:t>xApp</w:t>
            </w:r>
          </w:p>
        </w:tc>
        <w:tc>
          <w:tcPr>
            <w:tcW w:w="1699" w:type="dxa"/>
          </w:tcPr>
          <w:p>
            <w:pPr>
              <w:pStyle w:val="TableParagraph"/>
              <w:spacing w:line="203" w:lineRule="exact"/>
              <w:ind w:left="106"/>
              <w:rPr>
                <w:sz w:val="18"/>
              </w:rPr>
            </w:pPr>
            <w:r>
              <w:rPr>
                <w:spacing w:val="-2"/>
                <w:sz w:val="18"/>
              </w:rPr>
              <w:t>9.3.2.4</w:t>
            </w:r>
          </w:p>
        </w:tc>
      </w:tr>
    </w:tbl>
    <w:p>
      <w:pPr>
        <w:spacing w:line="240" w:lineRule="auto" w:before="0"/>
        <w:rPr>
          <w:b/>
          <w:sz w:val="20"/>
        </w:rPr>
      </w:pPr>
    </w:p>
    <w:p>
      <w:pPr>
        <w:spacing w:line="240" w:lineRule="auto" w:before="64"/>
        <w:rPr>
          <w:b/>
          <w:sz w:val="20"/>
        </w:rPr>
      </w:pPr>
    </w:p>
    <w:p>
      <w:pPr>
        <w:pStyle w:val="Heading4"/>
        <w:tabs>
          <w:tab w:pos="1550" w:val="left" w:leader="none"/>
        </w:tabs>
        <w:spacing w:before="1"/>
        <w:ind w:left="132" w:firstLine="0"/>
      </w:pPr>
      <w:bookmarkStart w:name="6A.2.3.4 E2 Guidance service" w:id="96"/>
      <w:bookmarkEnd w:id="96"/>
      <w:r>
        <w:rPr/>
      </w:r>
      <w:r>
        <w:rPr>
          <w:spacing w:val="-2"/>
        </w:rPr>
        <w:t>6A.2.3.4</w:t>
      </w:r>
      <w:r>
        <w:rPr/>
        <w:tab/>
        <w:t>E2</w:t>
      </w:r>
      <w:r>
        <w:rPr>
          <w:spacing w:val="-4"/>
        </w:rPr>
        <w:t> </w:t>
      </w:r>
      <w:r>
        <w:rPr/>
        <w:t>Guidance</w:t>
      </w:r>
      <w:r>
        <w:rPr>
          <w:spacing w:val="-4"/>
        </w:rPr>
        <w:t> </w:t>
      </w:r>
      <w:r>
        <w:rPr>
          <w:spacing w:val="-2"/>
        </w:rPr>
        <w:t>service</w:t>
      </w:r>
    </w:p>
    <w:p>
      <w:pPr>
        <w:pStyle w:val="BodyText"/>
        <w:spacing w:before="180"/>
        <w:ind w:left="132"/>
      </w:pPr>
      <w:r>
        <w:rPr/>
        <w:t>The</w:t>
      </w:r>
      <w:r>
        <w:rPr>
          <w:spacing w:val="-5"/>
        </w:rPr>
        <w:t> </w:t>
      </w:r>
      <w:r>
        <w:rPr/>
        <w:t>E2</w:t>
      </w:r>
      <w:r>
        <w:rPr>
          <w:spacing w:val="-3"/>
        </w:rPr>
        <w:t> </w:t>
      </w:r>
      <w:r>
        <w:rPr/>
        <w:t>Guidance</w:t>
      </w:r>
      <w:r>
        <w:rPr>
          <w:spacing w:val="-5"/>
        </w:rPr>
        <w:t> </w:t>
      </w:r>
      <w:r>
        <w:rPr/>
        <w:t>service</w:t>
      </w:r>
      <w:r>
        <w:rPr>
          <w:spacing w:val="-4"/>
        </w:rPr>
        <w:t> </w:t>
      </w:r>
      <w:r>
        <w:rPr/>
        <w:t>supports</w:t>
      </w:r>
      <w:r>
        <w:rPr>
          <w:spacing w:val="-5"/>
        </w:rPr>
        <w:t> </w:t>
      </w:r>
      <w:r>
        <w:rPr/>
        <w:t>the</w:t>
      </w:r>
      <w:r>
        <w:rPr>
          <w:spacing w:val="-5"/>
        </w:rPr>
        <w:t> </w:t>
      </w:r>
      <w:r>
        <w:rPr/>
        <w:t>following</w:t>
      </w:r>
      <w:r>
        <w:rPr>
          <w:spacing w:val="-5"/>
        </w:rPr>
        <w:t> </w:t>
      </w:r>
      <w:r>
        <w:rPr/>
        <w:t>operations</w:t>
      </w:r>
      <w:r>
        <w:rPr>
          <w:spacing w:val="-5"/>
        </w:rPr>
        <w:t> </w:t>
      </w:r>
      <w:r>
        <w:rPr/>
        <w:t>in</w:t>
      </w:r>
      <w:r>
        <w:rPr>
          <w:spacing w:val="-4"/>
        </w:rPr>
        <w:t> </w:t>
      </w:r>
      <w:r>
        <w:rPr/>
        <w:t>Table</w:t>
      </w:r>
      <w:r>
        <w:rPr>
          <w:spacing w:val="-4"/>
        </w:rPr>
        <w:t> </w:t>
      </w:r>
      <w:r>
        <w:rPr/>
        <w:t>6A.2.3.4-</w:t>
      </w:r>
      <w:r>
        <w:rPr>
          <w:spacing w:val="-5"/>
        </w:rPr>
        <w:t>1.</w:t>
      </w:r>
    </w:p>
    <w:p>
      <w:pPr>
        <w:pStyle w:val="BodyText"/>
        <w:spacing w:before="4"/>
      </w:pPr>
    </w:p>
    <w:p>
      <w:pPr>
        <w:pStyle w:val="Heading5"/>
        <w:ind w:right="18"/>
      </w:pPr>
      <w:r>
        <w:rPr/>
        <w:t>Table</w:t>
      </w:r>
      <w:r>
        <w:rPr>
          <w:spacing w:val="-6"/>
        </w:rPr>
        <w:t> </w:t>
      </w:r>
      <w:r>
        <w:rPr/>
        <w:t>6A.2.3.4-1:</w:t>
      </w:r>
      <w:r>
        <w:rPr>
          <w:spacing w:val="-6"/>
        </w:rPr>
        <w:t> </w:t>
      </w:r>
      <w:r>
        <w:rPr/>
        <w:t>List</w:t>
      </w:r>
      <w:r>
        <w:rPr>
          <w:spacing w:val="-6"/>
        </w:rPr>
        <w:t> </w:t>
      </w:r>
      <w:r>
        <w:rPr/>
        <w:t>of</w:t>
      </w:r>
      <w:r>
        <w:rPr>
          <w:spacing w:val="-3"/>
        </w:rPr>
        <w:t> </w:t>
      </w:r>
      <w:r>
        <w:rPr/>
        <w:t>E2</w:t>
      </w:r>
      <w:r>
        <w:rPr>
          <w:spacing w:val="-7"/>
        </w:rPr>
        <w:t> </w:t>
      </w:r>
      <w:r>
        <w:rPr/>
        <w:t>Guidance</w:t>
      </w:r>
      <w:r>
        <w:rPr>
          <w:spacing w:val="-6"/>
        </w:rPr>
        <w:t> </w:t>
      </w:r>
      <w:r>
        <w:rPr/>
        <w:t>service</w:t>
      </w:r>
      <w:r>
        <w:rPr>
          <w:spacing w:val="-7"/>
        </w:rPr>
        <w:t> </w:t>
      </w:r>
      <w:r>
        <w:rPr>
          <w:spacing w:val="-2"/>
        </w:rPr>
        <w:t>operations</w:t>
      </w:r>
    </w:p>
    <w:p>
      <w:pPr>
        <w:spacing w:line="240" w:lineRule="auto" w:before="4" w:after="0"/>
        <w:rPr>
          <w:b/>
          <w:sz w:val="15"/>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2410"/>
        <w:gridCol w:w="2268"/>
        <w:gridCol w:w="1560"/>
        <w:gridCol w:w="1699"/>
      </w:tblGrid>
      <w:tr>
        <w:trPr>
          <w:trHeight w:val="441" w:hRule="atLeast"/>
        </w:trPr>
        <w:tc>
          <w:tcPr>
            <w:tcW w:w="1697" w:type="dxa"/>
          </w:tcPr>
          <w:p>
            <w:pPr>
              <w:pStyle w:val="TableParagraph"/>
              <w:spacing w:line="206" w:lineRule="exact"/>
              <w:ind w:left="257"/>
              <w:rPr>
                <w:b/>
                <w:sz w:val="18"/>
              </w:rPr>
            </w:pPr>
            <w:r>
              <w:rPr>
                <w:b/>
                <w:sz w:val="18"/>
              </w:rPr>
              <w:t>Service</w:t>
            </w:r>
            <w:r>
              <w:rPr>
                <w:b/>
                <w:spacing w:val="-3"/>
                <w:sz w:val="18"/>
              </w:rPr>
              <w:t> </w:t>
            </w:r>
            <w:r>
              <w:rPr>
                <w:b/>
                <w:spacing w:val="-4"/>
                <w:sz w:val="18"/>
              </w:rPr>
              <w:t>Name</w:t>
            </w:r>
          </w:p>
        </w:tc>
        <w:tc>
          <w:tcPr>
            <w:tcW w:w="2410" w:type="dxa"/>
          </w:tcPr>
          <w:p>
            <w:pPr>
              <w:pStyle w:val="TableParagraph"/>
              <w:spacing w:line="206" w:lineRule="exact"/>
              <w:ind w:left="381"/>
              <w:rPr>
                <w:b/>
                <w:sz w:val="18"/>
              </w:rPr>
            </w:pPr>
            <w:r>
              <w:rPr>
                <w:b/>
                <w:sz w:val="18"/>
              </w:rPr>
              <w:t>Service</w:t>
            </w:r>
            <w:r>
              <w:rPr>
                <w:b/>
                <w:spacing w:val="-1"/>
                <w:sz w:val="18"/>
              </w:rPr>
              <w:t> </w:t>
            </w:r>
            <w:r>
              <w:rPr>
                <w:b/>
                <w:spacing w:val="-2"/>
                <w:sz w:val="18"/>
              </w:rPr>
              <w:t>Operations</w:t>
            </w:r>
          </w:p>
        </w:tc>
        <w:tc>
          <w:tcPr>
            <w:tcW w:w="2268" w:type="dxa"/>
          </w:tcPr>
          <w:p>
            <w:pPr>
              <w:pStyle w:val="TableParagraph"/>
              <w:spacing w:line="206" w:lineRule="exact"/>
              <w:ind w:left="708"/>
              <w:rPr>
                <w:b/>
                <w:sz w:val="18"/>
              </w:rPr>
            </w:pPr>
            <w:r>
              <w:rPr>
                <w:b/>
                <w:spacing w:val="-2"/>
                <w:sz w:val="18"/>
              </w:rPr>
              <w:t>Operation</w:t>
            </w:r>
          </w:p>
          <w:p>
            <w:pPr>
              <w:pStyle w:val="TableParagraph"/>
              <w:spacing w:line="201" w:lineRule="exact" w:before="14"/>
              <w:ind w:left="735"/>
              <w:rPr>
                <w:b/>
                <w:sz w:val="18"/>
              </w:rPr>
            </w:pPr>
            <w:r>
              <w:rPr>
                <w:b/>
                <w:spacing w:val="-2"/>
                <w:sz w:val="18"/>
              </w:rPr>
              <w:t>Semantic</w:t>
            </w:r>
          </w:p>
        </w:tc>
        <w:tc>
          <w:tcPr>
            <w:tcW w:w="1560" w:type="dxa"/>
          </w:tcPr>
          <w:p>
            <w:pPr>
              <w:pStyle w:val="TableParagraph"/>
              <w:spacing w:line="206" w:lineRule="exact"/>
              <w:ind w:left="5" w:right="2"/>
              <w:jc w:val="center"/>
              <w:rPr>
                <w:b/>
                <w:sz w:val="18"/>
              </w:rPr>
            </w:pPr>
            <w:r>
              <w:rPr>
                <w:b/>
                <w:spacing w:val="-2"/>
                <w:sz w:val="18"/>
              </w:rPr>
              <w:t>Known</w:t>
            </w:r>
          </w:p>
          <w:p>
            <w:pPr>
              <w:pStyle w:val="TableParagraph"/>
              <w:spacing w:line="201" w:lineRule="exact" w:before="14"/>
              <w:ind w:left="5"/>
              <w:jc w:val="center"/>
              <w:rPr>
                <w:b/>
                <w:sz w:val="18"/>
              </w:rPr>
            </w:pPr>
            <w:r>
              <w:rPr>
                <w:b/>
                <w:spacing w:val="-2"/>
                <w:sz w:val="18"/>
              </w:rPr>
              <w:t>Consumer(s)</w:t>
            </w:r>
          </w:p>
        </w:tc>
        <w:tc>
          <w:tcPr>
            <w:tcW w:w="1699" w:type="dxa"/>
          </w:tcPr>
          <w:p>
            <w:pPr>
              <w:pStyle w:val="TableParagraph"/>
              <w:spacing w:line="206" w:lineRule="exact"/>
              <w:ind w:left="413"/>
              <w:rPr>
                <w:b/>
                <w:sz w:val="18"/>
              </w:rPr>
            </w:pPr>
            <w:r>
              <w:rPr>
                <w:b/>
                <w:spacing w:val="-2"/>
                <w:sz w:val="18"/>
              </w:rPr>
              <w:t>Reference</w:t>
            </w:r>
          </w:p>
        </w:tc>
      </w:tr>
      <w:tr>
        <w:trPr>
          <w:trHeight w:val="220" w:hRule="atLeast"/>
        </w:trPr>
        <w:tc>
          <w:tcPr>
            <w:tcW w:w="1697" w:type="dxa"/>
            <w:vMerge w:val="restart"/>
          </w:tcPr>
          <w:p>
            <w:pPr>
              <w:pStyle w:val="TableParagraph"/>
              <w:spacing w:line="206" w:lineRule="exact"/>
              <w:rPr>
                <w:sz w:val="18"/>
              </w:rPr>
            </w:pPr>
            <w:r>
              <w:rPr>
                <w:sz w:val="18"/>
              </w:rPr>
              <w:t>E2</w:t>
            </w:r>
            <w:r>
              <w:rPr>
                <w:spacing w:val="-3"/>
                <w:sz w:val="18"/>
              </w:rPr>
              <w:t> </w:t>
            </w:r>
            <w:r>
              <w:rPr>
                <w:spacing w:val="-2"/>
                <w:sz w:val="18"/>
              </w:rPr>
              <w:t>Guidance</w:t>
            </w:r>
          </w:p>
          <w:p>
            <w:pPr>
              <w:pStyle w:val="TableParagraph"/>
              <w:spacing w:before="14"/>
              <w:rPr>
                <w:sz w:val="18"/>
              </w:rPr>
            </w:pPr>
            <w:r>
              <w:rPr>
                <w:spacing w:val="-2"/>
                <w:sz w:val="18"/>
              </w:rPr>
              <w:t>service</w:t>
            </w:r>
          </w:p>
        </w:tc>
        <w:tc>
          <w:tcPr>
            <w:tcW w:w="2410" w:type="dxa"/>
          </w:tcPr>
          <w:p>
            <w:pPr>
              <w:pStyle w:val="TableParagraph"/>
              <w:spacing w:line="200" w:lineRule="exact"/>
              <w:ind w:left="105"/>
              <w:rPr>
                <w:sz w:val="18"/>
              </w:rPr>
            </w:pPr>
            <w:r>
              <w:rPr>
                <w:sz w:val="18"/>
              </w:rPr>
              <w:t>E2</w:t>
            </w:r>
            <w:r>
              <w:rPr>
                <w:spacing w:val="-3"/>
                <w:sz w:val="18"/>
              </w:rPr>
              <w:t> </w:t>
            </w:r>
            <w:r>
              <w:rPr>
                <w:spacing w:val="-2"/>
                <w:sz w:val="18"/>
              </w:rPr>
              <w:t>Guidance</w:t>
            </w:r>
          </w:p>
        </w:tc>
        <w:tc>
          <w:tcPr>
            <w:tcW w:w="2268" w:type="dxa"/>
          </w:tcPr>
          <w:p>
            <w:pPr>
              <w:pStyle w:val="TableParagraph"/>
              <w:spacing w:line="200" w:lineRule="exact"/>
              <w:ind w:left="108"/>
              <w:rPr>
                <w:sz w:val="18"/>
              </w:rPr>
            </w:pPr>
            <w:r>
              <w:rPr>
                <w:spacing w:val="-2"/>
                <w:sz w:val="18"/>
              </w:rPr>
              <w:t>Request/Response</w:t>
            </w:r>
          </w:p>
        </w:tc>
        <w:tc>
          <w:tcPr>
            <w:tcW w:w="1560" w:type="dxa"/>
          </w:tcPr>
          <w:p>
            <w:pPr>
              <w:pStyle w:val="TableParagraph"/>
              <w:spacing w:line="200" w:lineRule="exact"/>
              <w:ind w:left="106"/>
              <w:rPr>
                <w:sz w:val="18"/>
              </w:rPr>
            </w:pPr>
            <w:r>
              <w:rPr>
                <w:spacing w:val="-4"/>
                <w:sz w:val="18"/>
              </w:rPr>
              <w:t>xApp</w:t>
            </w:r>
          </w:p>
        </w:tc>
        <w:tc>
          <w:tcPr>
            <w:tcW w:w="1699" w:type="dxa"/>
          </w:tcPr>
          <w:p>
            <w:pPr>
              <w:pStyle w:val="TableParagraph"/>
              <w:spacing w:line="200" w:lineRule="exact"/>
              <w:ind w:left="106"/>
              <w:rPr>
                <w:sz w:val="18"/>
              </w:rPr>
            </w:pPr>
            <w:r>
              <w:rPr>
                <w:spacing w:val="-2"/>
                <w:sz w:val="18"/>
              </w:rPr>
              <w:t>9.3.3.1</w:t>
            </w:r>
          </w:p>
        </w:tc>
      </w:tr>
      <w:tr>
        <w:trPr>
          <w:trHeight w:val="222" w:hRule="atLeast"/>
        </w:trPr>
        <w:tc>
          <w:tcPr>
            <w:tcW w:w="1697" w:type="dxa"/>
            <w:vMerge/>
            <w:tcBorders>
              <w:top w:val="nil"/>
            </w:tcBorders>
          </w:tcPr>
          <w:p>
            <w:pPr>
              <w:rPr>
                <w:sz w:val="2"/>
                <w:szCs w:val="2"/>
              </w:rPr>
            </w:pPr>
          </w:p>
        </w:tc>
        <w:tc>
          <w:tcPr>
            <w:tcW w:w="2410" w:type="dxa"/>
          </w:tcPr>
          <w:p>
            <w:pPr>
              <w:pStyle w:val="TableParagraph"/>
              <w:spacing w:line="201" w:lineRule="exact" w:before="1"/>
              <w:ind w:left="105"/>
              <w:rPr>
                <w:sz w:val="18"/>
              </w:rPr>
            </w:pPr>
            <w:r>
              <w:rPr>
                <w:sz w:val="18"/>
              </w:rPr>
              <w:t>E2</w:t>
            </w:r>
            <w:r>
              <w:rPr>
                <w:spacing w:val="-3"/>
                <w:sz w:val="18"/>
              </w:rPr>
              <w:t> </w:t>
            </w:r>
            <w:r>
              <w:rPr>
                <w:sz w:val="18"/>
              </w:rPr>
              <w:t>Guidance</w:t>
            </w:r>
            <w:r>
              <w:rPr>
                <w:spacing w:val="-5"/>
                <w:sz w:val="18"/>
              </w:rPr>
              <w:t> </w:t>
            </w:r>
            <w:r>
              <w:rPr>
                <w:spacing w:val="-2"/>
                <w:sz w:val="18"/>
              </w:rPr>
              <w:t>Modification</w:t>
            </w:r>
          </w:p>
        </w:tc>
        <w:tc>
          <w:tcPr>
            <w:tcW w:w="2268" w:type="dxa"/>
          </w:tcPr>
          <w:p>
            <w:pPr>
              <w:pStyle w:val="TableParagraph"/>
              <w:spacing w:line="201" w:lineRule="exact" w:before="1"/>
              <w:ind w:left="108"/>
              <w:rPr>
                <w:sz w:val="18"/>
              </w:rPr>
            </w:pPr>
            <w:r>
              <w:rPr>
                <w:spacing w:val="-2"/>
                <w:sz w:val="18"/>
              </w:rPr>
              <w:t>Notify</w:t>
            </w:r>
          </w:p>
        </w:tc>
        <w:tc>
          <w:tcPr>
            <w:tcW w:w="1560" w:type="dxa"/>
          </w:tcPr>
          <w:p>
            <w:pPr>
              <w:pStyle w:val="TableParagraph"/>
              <w:spacing w:line="201" w:lineRule="exact" w:before="1"/>
              <w:ind w:left="106"/>
              <w:rPr>
                <w:sz w:val="18"/>
              </w:rPr>
            </w:pPr>
            <w:r>
              <w:rPr>
                <w:spacing w:val="-4"/>
                <w:sz w:val="18"/>
              </w:rPr>
              <w:t>xApp</w:t>
            </w:r>
          </w:p>
        </w:tc>
        <w:tc>
          <w:tcPr>
            <w:tcW w:w="1699" w:type="dxa"/>
          </w:tcPr>
          <w:p>
            <w:pPr>
              <w:pStyle w:val="TableParagraph"/>
              <w:spacing w:line="201" w:lineRule="exact" w:before="1"/>
              <w:ind w:left="106"/>
              <w:rPr>
                <w:sz w:val="18"/>
              </w:rPr>
            </w:pPr>
            <w:r>
              <w:rPr>
                <w:spacing w:val="-2"/>
                <w:sz w:val="18"/>
              </w:rPr>
              <w:t>9.3.3.5</w:t>
            </w:r>
          </w:p>
        </w:tc>
      </w:tr>
    </w:tbl>
    <w:p>
      <w:pPr>
        <w:spacing w:line="240" w:lineRule="auto" w:before="0"/>
        <w:rPr>
          <w:b/>
          <w:sz w:val="20"/>
        </w:rPr>
      </w:pPr>
    </w:p>
    <w:p>
      <w:pPr>
        <w:spacing w:line="240" w:lineRule="auto" w:before="67"/>
        <w:rPr>
          <w:b/>
          <w:sz w:val="20"/>
        </w:rPr>
      </w:pPr>
    </w:p>
    <w:p>
      <w:pPr>
        <w:pStyle w:val="Heading4"/>
        <w:tabs>
          <w:tab w:pos="1550" w:val="left" w:leader="none"/>
        </w:tabs>
        <w:ind w:left="132" w:firstLine="0"/>
      </w:pPr>
      <w:bookmarkStart w:name="6A.2.3.5 E2 Query service" w:id="97"/>
      <w:bookmarkEnd w:id="97"/>
      <w:r>
        <w:rPr/>
      </w:r>
      <w:r>
        <w:rPr>
          <w:spacing w:val="-2"/>
        </w:rPr>
        <w:t>6A.2.3.5</w:t>
      </w:r>
      <w:r>
        <w:rPr/>
        <w:tab/>
        <w:t>E2</w:t>
      </w:r>
      <w:r>
        <w:rPr>
          <w:spacing w:val="-1"/>
        </w:rPr>
        <w:t> </w:t>
      </w:r>
      <w:r>
        <w:rPr/>
        <w:t>Query</w:t>
      </w:r>
      <w:r>
        <w:rPr>
          <w:spacing w:val="-2"/>
        </w:rPr>
        <w:t> service</w:t>
      </w:r>
    </w:p>
    <w:p>
      <w:pPr>
        <w:pStyle w:val="BodyText"/>
        <w:spacing w:before="180"/>
        <w:ind w:left="132"/>
      </w:pPr>
      <w:r>
        <w:rPr/>
        <w:t>The</w:t>
      </w:r>
      <w:r>
        <w:rPr>
          <w:spacing w:val="-5"/>
        </w:rPr>
        <w:t> </w:t>
      </w:r>
      <w:r>
        <w:rPr/>
        <w:t>E2</w:t>
      </w:r>
      <w:r>
        <w:rPr>
          <w:spacing w:val="-2"/>
        </w:rPr>
        <w:t> </w:t>
      </w:r>
      <w:r>
        <w:rPr/>
        <w:t>Query</w:t>
      </w:r>
      <w:r>
        <w:rPr>
          <w:spacing w:val="-4"/>
        </w:rPr>
        <w:t> </w:t>
      </w:r>
      <w:r>
        <w:rPr/>
        <w:t>service</w:t>
      </w:r>
      <w:r>
        <w:rPr>
          <w:spacing w:val="-4"/>
        </w:rPr>
        <w:t> </w:t>
      </w:r>
      <w:r>
        <w:rPr/>
        <w:t>supports</w:t>
      </w:r>
      <w:r>
        <w:rPr>
          <w:spacing w:val="-5"/>
        </w:rPr>
        <w:t> </w:t>
      </w:r>
      <w:r>
        <w:rPr/>
        <w:t>the</w:t>
      </w:r>
      <w:r>
        <w:rPr>
          <w:spacing w:val="-4"/>
        </w:rPr>
        <w:t> </w:t>
      </w:r>
      <w:r>
        <w:rPr/>
        <w:t>following</w:t>
      </w:r>
      <w:r>
        <w:rPr>
          <w:spacing w:val="-4"/>
        </w:rPr>
        <w:t> </w:t>
      </w:r>
      <w:r>
        <w:rPr/>
        <w:t>operations</w:t>
      </w:r>
      <w:r>
        <w:rPr>
          <w:spacing w:val="-6"/>
        </w:rPr>
        <w:t> </w:t>
      </w:r>
      <w:r>
        <w:rPr/>
        <w:t>in</w:t>
      </w:r>
      <w:r>
        <w:rPr>
          <w:spacing w:val="-8"/>
        </w:rPr>
        <w:t> </w:t>
      </w:r>
      <w:r>
        <w:rPr/>
        <w:t>Table</w:t>
      </w:r>
      <w:r>
        <w:rPr>
          <w:spacing w:val="-5"/>
        </w:rPr>
        <w:t> </w:t>
      </w:r>
      <w:r>
        <w:rPr/>
        <w:t>6A.2.3.5-</w:t>
      </w:r>
      <w:r>
        <w:rPr>
          <w:spacing w:val="-5"/>
        </w:rPr>
        <w:t>1.</w:t>
      </w:r>
    </w:p>
    <w:p>
      <w:pPr>
        <w:pStyle w:val="BodyText"/>
        <w:spacing w:before="5"/>
      </w:pPr>
    </w:p>
    <w:p>
      <w:pPr>
        <w:pStyle w:val="Heading5"/>
        <w:ind w:right="13"/>
      </w:pPr>
      <w:r>
        <w:rPr/>
        <w:t>Table</w:t>
      </w:r>
      <w:r>
        <w:rPr>
          <w:spacing w:val="-7"/>
        </w:rPr>
        <w:t> </w:t>
      </w:r>
      <w:r>
        <w:rPr/>
        <w:t>6A.2.3.5-1:</w:t>
      </w:r>
      <w:r>
        <w:rPr>
          <w:spacing w:val="-6"/>
        </w:rPr>
        <w:t> </w:t>
      </w:r>
      <w:r>
        <w:rPr/>
        <w:t>List</w:t>
      </w:r>
      <w:r>
        <w:rPr>
          <w:spacing w:val="-6"/>
        </w:rPr>
        <w:t> </w:t>
      </w:r>
      <w:r>
        <w:rPr/>
        <w:t>of</w:t>
      </w:r>
      <w:r>
        <w:rPr>
          <w:spacing w:val="-3"/>
        </w:rPr>
        <w:t> </w:t>
      </w:r>
      <w:r>
        <w:rPr/>
        <w:t>E2</w:t>
      </w:r>
      <w:r>
        <w:rPr>
          <w:spacing w:val="-6"/>
        </w:rPr>
        <w:t> </w:t>
      </w:r>
      <w:r>
        <w:rPr/>
        <w:t>Query</w:t>
      </w:r>
      <w:r>
        <w:rPr>
          <w:spacing w:val="-4"/>
        </w:rPr>
        <w:t> </w:t>
      </w:r>
      <w:r>
        <w:rPr/>
        <w:t>service</w:t>
      </w:r>
      <w:r>
        <w:rPr>
          <w:spacing w:val="-7"/>
        </w:rPr>
        <w:t> </w:t>
      </w:r>
      <w:r>
        <w:rPr>
          <w:spacing w:val="-2"/>
        </w:rPr>
        <w:t>operations</w:t>
      </w:r>
    </w:p>
    <w:p>
      <w:pPr>
        <w:spacing w:line="240" w:lineRule="auto" w:before="1" w:after="0"/>
        <w:rPr>
          <w:b/>
          <w:sz w:val="15"/>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2410"/>
        <w:gridCol w:w="2268"/>
        <w:gridCol w:w="1560"/>
        <w:gridCol w:w="1699"/>
      </w:tblGrid>
      <w:tr>
        <w:trPr>
          <w:trHeight w:val="443" w:hRule="atLeast"/>
        </w:trPr>
        <w:tc>
          <w:tcPr>
            <w:tcW w:w="1697" w:type="dxa"/>
          </w:tcPr>
          <w:p>
            <w:pPr>
              <w:pStyle w:val="TableParagraph"/>
              <w:spacing w:before="1"/>
              <w:ind w:left="0" w:right="246"/>
              <w:jc w:val="right"/>
              <w:rPr>
                <w:b/>
                <w:sz w:val="18"/>
              </w:rPr>
            </w:pPr>
            <w:r>
              <w:rPr>
                <w:b/>
                <w:sz w:val="18"/>
              </w:rPr>
              <w:t>Service</w:t>
            </w:r>
            <w:r>
              <w:rPr>
                <w:b/>
                <w:spacing w:val="-3"/>
                <w:sz w:val="18"/>
              </w:rPr>
              <w:t> </w:t>
            </w:r>
            <w:r>
              <w:rPr>
                <w:b/>
                <w:spacing w:val="-4"/>
                <w:sz w:val="18"/>
              </w:rPr>
              <w:t>Name</w:t>
            </w:r>
          </w:p>
        </w:tc>
        <w:tc>
          <w:tcPr>
            <w:tcW w:w="2410" w:type="dxa"/>
          </w:tcPr>
          <w:p>
            <w:pPr>
              <w:pStyle w:val="TableParagraph"/>
              <w:spacing w:before="1"/>
              <w:ind w:left="381"/>
              <w:rPr>
                <w:b/>
                <w:sz w:val="18"/>
              </w:rPr>
            </w:pPr>
            <w:r>
              <w:rPr>
                <w:b/>
                <w:sz w:val="18"/>
              </w:rPr>
              <w:t>Service</w:t>
            </w:r>
            <w:r>
              <w:rPr>
                <w:b/>
                <w:spacing w:val="-1"/>
                <w:sz w:val="18"/>
              </w:rPr>
              <w:t> </w:t>
            </w:r>
            <w:r>
              <w:rPr>
                <w:b/>
                <w:spacing w:val="-2"/>
                <w:sz w:val="18"/>
              </w:rPr>
              <w:t>Operations</w:t>
            </w:r>
          </w:p>
        </w:tc>
        <w:tc>
          <w:tcPr>
            <w:tcW w:w="2268" w:type="dxa"/>
          </w:tcPr>
          <w:p>
            <w:pPr>
              <w:pStyle w:val="TableParagraph"/>
              <w:spacing w:before="1"/>
              <w:ind w:left="708"/>
              <w:rPr>
                <w:b/>
                <w:sz w:val="18"/>
              </w:rPr>
            </w:pPr>
            <w:r>
              <w:rPr>
                <w:b/>
                <w:spacing w:val="-2"/>
                <w:sz w:val="18"/>
              </w:rPr>
              <w:t>Operation</w:t>
            </w:r>
          </w:p>
          <w:p>
            <w:pPr>
              <w:pStyle w:val="TableParagraph"/>
              <w:spacing w:line="201" w:lineRule="exact" w:before="14"/>
              <w:ind w:left="735"/>
              <w:rPr>
                <w:b/>
                <w:sz w:val="18"/>
              </w:rPr>
            </w:pPr>
            <w:r>
              <w:rPr>
                <w:b/>
                <w:spacing w:val="-2"/>
                <w:sz w:val="18"/>
              </w:rPr>
              <w:t>Semantic</w:t>
            </w:r>
          </w:p>
        </w:tc>
        <w:tc>
          <w:tcPr>
            <w:tcW w:w="1560" w:type="dxa"/>
          </w:tcPr>
          <w:p>
            <w:pPr>
              <w:pStyle w:val="TableParagraph"/>
              <w:spacing w:before="1"/>
              <w:ind w:left="5" w:right="2"/>
              <w:jc w:val="center"/>
              <w:rPr>
                <w:b/>
                <w:sz w:val="18"/>
              </w:rPr>
            </w:pPr>
            <w:r>
              <w:rPr>
                <w:b/>
                <w:spacing w:val="-2"/>
                <w:sz w:val="18"/>
              </w:rPr>
              <w:t>Known</w:t>
            </w:r>
          </w:p>
          <w:p>
            <w:pPr>
              <w:pStyle w:val="TableParagraph"/>
              <w:spacing w:line="201" w:lineRule="exact" w:before="14"/>
              <w:ind w:left="5"/>
              <w:jc w:val="center"/>
              <w:rPr>
                <w:b/>
                <w:sz w:val="18"/>
              </w:rPr>
            </w:pPr>
            <w:r>
              <w:rPr>
                <w:b/>
                <w:spacing w:val="-2"/>
                <w:sz w:val="18"/>
              </w:rPr>
              <w:t>Consumer(s)</w:t>
            </w:r>
          </w:p>
        </w:tc>
        <w:tc>
          <w:tcPr>
            <w:tcW w:w="1699" w:type="dxa"/>
          </w:tcPr>
          <w:p>
            <w:pPr>
              <w:pStyle w:val="TableParagraph"/>
              <w:spacing w:before="1"/>
              <w:ind w:left="413"/>
              <w:rPr>
                <w:b/>
                <w:sz w:val="18"/>
              </w:rPr>
            </w:pPr>
            <w:r>
              <w:rPr>
                <w:b/>
                <w:spacing w:val="-2"/>
                <w:sz w:val="18"/>
              </w:rPr>
              <w:t>Reference</w:t>
            </w:r>
          </w:p>
        </w:tc>
      </w:tr>
      <w:tr>
        <w:trPr>
          <w:trHeight w:val="220" w:hRule="atLeast"/>
        </w:trPr>
        <w:tc>
          <w:tcPr>
            <w:tcW w:w="1697" w:type="dxa"/>
          </w:tcPr>
          <w:p>
            <w:pPr>
              <w:pStyle w:val="TableParagraph"/>
              <w:spacing w:line="200" w:lineRule="exact"/>
              <w:ind w:left="0" w:right="195"/>
              <w:jc w:val="right"/>
              <w:rPr>
                <w:sz w:val="18"/>
              </w:rPr>
            </w:pPr>
            <w:r>
              <w:rPr>
                <w:sz w:val="18"/>
              </w:rPr>
              <w:t>E2</w:t>
            </w:r>
            <w:r>
              <w:rPr>
                <w:spacing w:val="-1"/>
                <w:sz w:val="18"/>
              </w:rPr>
              <w:t> </w:t>
            </w:r>
            <w:r>
              <w:rPr>
                <w:sz w:val="18"/>
              </w:rPr>
              <w:t>Query</w:t>
            </w:r>
            <w:r>
              <w:rPr>
                <w:spacing w:val="-3"/>
                <w:sz w:val="18"/>
              </w:rPr>
              <w:t> </w:t>
            </w:r>
            <w:r>
              <w:rPr>
                <w:spacing w:val="-2"/>
                <w:sz w:val="18"/>
              </w:rPr>
              <w:t>service</w:t>
            </w:r>
          </w:p>
        </w:tc>
        <w:tc>
          <w:tcPr>
            <w:tcW w:w="2410" w:type="dxa"/>
          </w:tcPr>
          <w:p>
            <w:pPr>
              <w:pStyle w:val="TableParagraph"/>
              <w:spacing w:line="200" w:lineRule="exact"/>
              <w:ind w:left="105"/>
              <w:rPr>
                <w:sz w:val="18"/>
              </w:rPr>
            </w:pPr>
            <w:r>
              <w:rPr>
                <w:sz w:val="18"/>
              </w:rPr>
              <w:t>E2</w:t>
            </w:r>
            <w:r>
              <w:rPr>
                <w:spacing w:val="-2"/>
                <w:sz w:val="18"/>
              </w:rPr>
              <w:t> Query</w:t>
            </w:r>
          </w:p>
        </w:tc>
        <w:tc>
          <w:tcPr>
            <w:tcW w:w="2268" w:type="dxa"/>
          </w:tcPr>
          <w:p>
            <w:pPr>
              <w:pStyle w:val="TableParagraph"/>
              <w:spacing w:line="200" w:lineRule="exact"/>
              <w:ind w:left="108"/>
              <w:rPr>
                <w:sz w:val="18"/>
              </w:rPr>
            </w:pPr>
            <w:r>
              <w:rPr>
                <w:spacing w:val="-2"/>
                <w:sz w:val="18"/>
              </w:rPr>
              <w:t>Request/Response</w:t>
            </w:r>
          </w:p>
        </w:tc>
        <w:tc>
          <w:tcPr>
            <w:tcW w:w="1560" w:type="dxa"/>
          </w:tcPr>
          <w:p>
            <w:pPr>
              <w:pStyle w:val="TableParagraph"/>
              <w:spacing w:line="200" w:lineRule="exact"/>
              <w:ind w:left="106"/>
              <w:rPr>
                <w:sz w:val="18"/>
              </w:rPr>
            </w:pPr>
            <w:r>
              <w:rPr>
                <w:spacing w:val="-4"/>
                <w:sz w:val="18"/>
              </w:rPr>
              <w:t>xApp</w:t>
            </w:r>
          </w:p>
        </w:tc>
        <w:tc>
          <w:tcPr>
            <w:tcW w:w="1699" w:type="dxa"/>
          </w:tcPr>
          <w:p>
            <w:pPr>
              <w:pStyle w:val="TableParagraph"/>
              <w:spacing w:line="200" w:lineRule="exact"/>
              <w:ind w:left="106"/>
              <w:rPr>
                <w:sz w:val="18"/>
              </w:rPr>
            </w:pPr>
            <w:r>
              <w:rPr>
                <w:spacing w:val="-2"/>
                <w:sz w:val="18"/>
              </w:rPr>
              <w:t>9.3.2.6</w:t>
            </w:r>
          </w:p>
        </w:tc>
      </w:tr>
    </w:tbl>
    <w:p>
      <w:pPr>
        <w:spacing w:line="240" w:lineRule="auto" w:before="0"/>
        <w:rPr>
          <w:b/>
          <w:sz w:val="20"/>
        </w:rPr>
      </w:pPr>
    </w:p>
    <w:p>
      <w:pPr>
        <w:spacing w:line="240" w:lineRule="auto" w:before="65"/>
        <w:rPr>
          <w:b/>
          <w:sz w:val="20"/>
        </w:rPr>
      </w:pPr>
    </w:p>
    <w:p>
      <w:pPr>
        <w:pStyle w:val="Heading3"/>
        <w:tabs>
          <w:tab w:pos="1265" w:val="left" w:leader="none"/>
        </w:tabs>
        <w:ind w:left="132" w:firstLine="0"/>
      </w:pPr>
      <w:bookmarkStart w:name="_TOC_250075" w:id="98"/>
      <w:bookmarkStart w:name="6A.2.4 Management related services" w:id="99"/>
      <w:r>
        <w:rPr/>
      </w:r>
      <w:r>
        <w:rPr>
          <w:spacing w:val="-2"/>
        </w:rPr>
        <w:t>6A.2.4</w:t>
      </w:r>
      <w:r>
        <w:rPr/>
        <w:tab/>
        <w:t>Management</w:t>
      </w:r>
      <w:r>
        <w:rPr>
          <w:spacing w:val="-9"/>
        </w:rPr>
        <w:t> </w:t>
      </w:r>
      <w:r>
        <w:rPr/>
        <w:t>related</w:t>
      </w:r>
      <w:r>
        <w:rPr>
          <w:spacing w:val="-8"/>
        </w:rPr>
        <w:t> </w:t>
      </w:r>
      <w:bookmarkEnd w:id="98"/>
      <w:r>
        <w:rPr>
          <w:spacing w:val="-2"/>
        </w:rPr>
        <w:t>services</w:t>
      </w:r>
    </w:p>
    <w:p>
      <w:pPr>
        <w:pStyle w:val="Heading4"/>
        <w:tabs>
          <w:tab w:pos="1550" w:val="left" w:leader="none"/>
        </w:tabs>
        <w:spacing w:before="302"/>
        <w:ind w:left="132" w:firstLine="0"/>
      </w:pPr>
      <w:bookmarkStart w:name="6A.2.4.1 xApp Registration service" w:id="100"/>
      <w:bookmarkEnd w:id="100"/>
      <w:r>
        <w:rPr/>
      </w:r>
      <w:r>
        <w:rPr>
          <w:spacing w:val="-2"/>
        </w:rPr>
        <w:t>6A.2.4.1</w:t>
      </w:r>
      <w:r>
        <w:rPr/>
        <w:tab/>
        <w:t>xApp</w:t>
      </w:r>
      <w:r>
        <w:rPr>
          <w:spacing w:val="-5"/>
        </w:rPr>
        <w:t> </w:t>
      </w:r>
      <w:r>
        <w:rPr/>
        <w:t>Registration</w:t>
      </w:r>
      <w:r>
        <w:rPr>
          <w:spacing w:val="-5"/>
        </w:rPr>
        <w:t> </w:t>
      </w:r>
      <w:r>
        <w:rPr>
          <w:spacing w:val="-2"/>
        </w:rPr>
        <w:t>service</w:t>
      </w:r>
    </w:p>
    <w:p>
      <w:pPr>
        <w:pStyle w:val="BodyText"/>
        <w:spacing w:before="180"/>
        <w:ind w:left="132"/>
      </w:pPr>
      <w:r>
        <w:rPr/>
        <w:t>The</w:t>
      </w:r>
      <w:r>
        <w:rPr>
          <w:spacing w:val="-5"/>
        </w:rPr>
        <w:t> </w:t>
      </w:r>
      <w:r>
        <w:rPr/>
        <w:t>xApp</w:t>
      </w:r>
      <w:r>
        <w:rPr>
          <w:spacing w:val="-4"/>
        </w:rPr>
        <w:t> </w:t>
      </w:r>
      <w:r>
        <w:rPr/>
        <w:t>Registration</w:t>
      </w:r>
      <w:r>
        <w:rPr>
          <w:spacing w:val="-4"/>
        </w:rPr>
        <w:t> </w:t>
      </w:r>
      <w:r>
        <w:rPr/>
        <w:t>service</w:t>
      </w:r>
      <w:r>
        <w:rPr>
          <w:spacing w:val="-4"/>
        </w:rPr>
        <w:t> </w:t>
      </w:r>
      <w:r>
        <w:rPr/>
        <w:t>supports</w:t>
      </w:r>
      <w:r>
        <w:rPr>
          <w:spacing w:val="-5"/>
        </w:rPr>
        <w:t> </w:t>
      </w:r>
      <w:r>
        <w:rPr/>
        <w:t>the</w:t>
      </w:r>
      <w:r>
        <w:rPr>
          <w:spacing w:val="-4"/>
        </w:rPr>
        <w:t> </w:t>
      </w:r>
      <w:r>
        <w:rPr/>
        <w:t>following</w:t>
      </w:r>
      <w:r>
        <w:rPr>
          <w:spacing w:val="-5"/>
        </w:rPr>
        <w:t> </w:t>
      </w:r>
      <w:r>
        <w:rPr/>
        <w:t>operations</w:t>
      </w:r>
      <w:r>
        <w:rPr>
          <w:spacing w:val="-5"/>
        </w:rPr>
        <w:t> </w:t>
      </w:r>
      <w:r>
        <w:rPr/>
        <w:t>in</w:t>
      </w:r>
      <w:r>
        <w:rPr>
          <w:spacing w:val="-3"/>
        </w:rPr>
        <w:t> </w:t>
      </w:r>
      <w:r>
        <w:rPr/>
        <w:t>Table</w:t>
      </w:r>
      <w:r>
        <w:rPr>
          <w:spacing w:val="-6"/>
        </w:rPr>
        <w:t> </w:t>
      </w:r>
      <w:r>
        <w:rPr/>
        <w:t>6A.2.4.1-</w:t>
      </w:r>
      <w:r>
        <w:rPr>
          <w:spacing w:val="-5"/>
        </w:rPr>
        <w:t>1.</w:t>
      </w:r>
    </w:p>
    <w:p>
      <w:pPr>
        <w:pStyle w:val="BodyText"/>
        <w:spacing w:before="4"/>
      </w:pPr>
    </w:p>
    <w:p>
      <w:pPr>
        <w:pStyle w:val="Heading5"/>
        <w:ind w:left="86"/>
      </w:pPr>
      <w:r>
        <w:rPr/>
        <w:t>Table</w:t>
      </w:r>
      <w:r>
        <w:rPr>
          <w:spacing w:val="-7"/>
        </w:rPr>
        <w:t> </w:t>
      </w:r>
      <w:r>
        <w:rPr/>
        <w:t>6A.2.4.1-1:</w:t>
      </w:r>
      <w:r>
        <w:rPr>
          <w:spacing w:val="-7"/>
        </w:rPr>
        <w:t> </w:t>
      </w:r>
      <w:r>
        <w:rPr/>
        <w:t>List</w:t>
      </w:r>
      <w:r>
        <w:rPr>
          <w:spacing w:val="-6"/>
        </w:rPr>
        <w:t> </w:t>
      </w:r>
      <w:r>
        <w:rPr/>
        <w:t>of</w:t>
      </w:r>
      <w:r>
        <w:rPr>
          <w:spacing w:val="-6"/>
        </w:rPr>
        <w:t> </w:t>
      </w:r>
      <w:r>
        <w:rPr/>
        <w:t>xApp</w:t>
      </w:r>
      <w:r>
        <w:rPr>
          <w:spacing w:val="-6"/>
        </w:rPr>
        <w:t> </w:t>
      </w:r>
      <w:r>
        <w:rPr/>
        <w:t>Registration</w:t>
      </w:r>
      <w:r>
        <w:rPr>
          <w:spacing w:val="-5"/>
        </w:rPr>
        <w:t> </w:t>
      </w:r>
      <w:r>
        <w:rPr/>
        <w:t>service</w:t>
      </w:r>
      <w:r>
        <w:rPr>
          <w:spacing w:val="-6"/>
        </w:rPr>
        <w:t> </w:t>
      </w:r>
      <w:r>
        <w:rPr>
          <w:spacing w:val="-2"/>
        </w:rPr>
        <w:t>operations</w:t>
      </w:r>
    </w:p>
    <w:p>
      <w:pPr>
        <w:spacing w:line="240" w:lineRule="auto" w:before="4" w:after="0"/>
        <w:rPr>
          <w:b/>
          <w:sz w:val="15"/>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2410"/>
        <w:gridCol w:w="2268"/>
        <w:gridCol w:w="1560"/>
        <w:gridCol w:w="1699"/>
      </w:tblGrid>
      <w:tr>
        <w:trPr>
          <w:trHeight w:val="441" w:hRule="atLeast"/>
        </w:trPr>
        <w:tc>
          <w:tcPr>
            <w:tcW w:w="1697" w:type="dxa"/>
          </w:tcPr>
          <w:p>
            <w:pPr>
              <w:pStyle w:val="TableParagraph"/>
              <w:spacing w:line="206" w:lineRule="exact"/>
              <w:ind w:left="257"/>
              <w:rPr>
                <w:b/>
                <w:sz w:val="18"/>
              </w:rPr>
            </w:pPr>
            <w:r>
              <w:rPr>
                <w:b/>
                <w:sz w:val="18"/>
              </w:rPr>
              <w:t>Service</w:t>
            </w:r>
            <w:r>
              <w:rPr>
                <w:b/>
                <w:spacing w:val="-3"/>
                <w:sz w:val="18"/>
              </w:rPr>
              <w:t> </w:t>
            </w:r>
            <w:r>
              <w:rPr>
                <w:b/>
                <w:spacing w:val="-4"/>
                <w:sz w:val="18"/>
              </w:rPr>
              <w:t>Name</w:t>
            </w:r>
          </w:p>
        </w:tc>
        <w:tc>
          <w:tcPr>
            <w:tcW w:w="2410" w:type="dxa"/>
          </w:tcPr>
          <w:p>
            <w:pPr>
              <w:pStyle w:val="TableParagraph"/>
              <w:spacing w:line="206" w:lineRule="exact"/>
              <w:ind w:left="381"/>
              <w:rPr>
                <w:b/>
                <w:sz w:val="18"/>
              </w:rPr>
            </w:pPr>
            <w:r>
              <w:rPr>
                <w:b/>
                <w:sz w:val="18"/>
              </w:rPr>
              <w:t>Service</w:t>
            </w:r>
            <w:r>
              <w:rPr>
                <w:b/>
                <w:spacing w:val="-1"/>
                <w:sz w:val="18"/>
              </w:rPr>
              <w:t> </w:t>
            </w:r>
            <w:r>
              <w:rPr>
                <w:b/>
                <w:spacing w:val="-2"/>
                <w:sz w:val="18"/>
              </w:rPr>
              <w:t>Operations</w:t>
            </w:r>
          </w:p>
        </w:tc>
        <w:tc>
          <w:tcPr>
            <w:tcW w:w="2268" w:type="dxa"/>
          </w:tcPr>
          <w:p>
            <w:pPr>
              <w:pStyle w:val="TableParagraph"/>
              <w:spacing w:line="206" w:lineRule="exact"/>
              <w:ind w:left="708"/>
              <w:rPr>
                <w:b/>
                <w:sz w:val="18"/>
              </w:rPr>
            </w:pPr>
            <w:r>
              <w:rPr>
                <w:b/>
                <w:spacing w:val="-2"/>
                <w:sz w:val="18"/>
              </w:rPr>
              <w:t>Operation</w:t>
            </w:r>
          </w:p>
          <w:p>
            <w:pPr>
              <w:pStyle w:val="TableParagraph"/>
              <w:spacing w:line="201" w:lineRule="exact" w:before="14"/>
              <w:ind w:left="735"/>
              <w:rPr>
                <w:b/>
                <w:sz w:val="18"/>
              </w:rPr>
            </w:pPr>
            <w:r>
              <w:rPr>
                <w:b/>
                <w:spacing w:val="-2"/>
                <w:sz w:val="18"/>
              </w:rPr>
              <w:t>Semantic</w:t>
            </w:r>
          </w:p>
        </w:tc>
        <w:tc>
          <w:tcPr>
            <w:tcW w:w="1560" w:type="dxa"/>
          </w:tcPr>
          <w:p>
            <w:pPr>
              <w:pStyle w:val="TableParagraph"/>
              <w:spacing w:line="206" w:lineRule="exact"/>
              <w:ind w:left="5" w:right="2"/>
              <w:jc w:val="center"/>
              <w:rPr>
                <w:b/>
                <w:sz w:val="18"/>
              </w:rPr>
            </w:pPr>
            <w:r>
              <w:rPr>
                <w:b/>
                <w:spacing w:val="-2"/>
                <w:sz w:val="18"/>
              </w:rPr>
              <w:t>Known</w:t>
            </w:r>
          </w:p>
          <w:p>
            <w:pPr>
              <w:pStyle w:val="TableParagraph"/>
              <w:spacing w:line="201" w:lineRule="exact" w:before="14"/>
              <w:ind w:left="5"/>
              <w:jc w:val="center"/>
              <w:rPr>
                <w:b/>
                <w:sz w:val="18"/>
              </w:rPr>
            </w:pPr>
            <w:r>
              <w:rPr>
                <w:b/>
                <w:spacing w:val="-2"/>
                <w:sz w:val="18"/>
              </w:rPr>
              <w:t>Consumer(s)</w:t>
            </w:r>
          </w:p>
        </w:tc>
        <w:tc>
          <w:tcPr>
            <w:tcW w:w="1699" w:type="dxa"/>
          </w:tcPr>
          <w:p>
            <w:pPr>
              <w:pStyle w:val="TableParagraph"/>
              <w:spacing w:line="206" w:lineRule="exact"/>
              <w:ind w:left="413"/>
              <w:rPr>
                <w:b/>
                <w:sz w:val="18"/>
              </w:rPr>
            </w:pPr>
            <w:r>
              <w:rPr>
                <w:b/>
                <w:spacing w:val="-2"/>
                <w:sz w:val="18"/>
              </w:rPr>
              <w:t>Reference</w:t>
            </w:r>
          </w:p>
        </w:tc>
      </w:tr>
      <w:tr>
        <w:trPr>
          <w:trHeight w:val="220" w:hRule="atLeast"/>
        </w:trPr>
        <w:tc>
          <w:tcPr>
            <w:tcW w:w="1697" w:type="dxa"/>
            <w:vMerge w:val="restart"/>
          </w:tcPr>
          <w:p>
            <w:pPr>
              <w:pStyle w:val="TableParagraph"/>
              <w:spacing w:line="206" w:lineRule="exact"/>
              <w:rPr>
                <w:sz w:val="18"/>
              </w:rPr>
            </w:pPr>
            <w:r>
              <w:rPr>
                <w:sz w:val="18"/>
              </w:rPr>
              <w:t>xApp</w:t>
            </w:r>
            <w:r>
              <w:rPr>
                <w:spacing w:val="-1"/>
                <w:sz w:val="18"/>
              </w:rPr>
              <w:t> </w:t>
            </w:r>
            <w:r>
              <w:rPr>
                <w:spacing w:val="-2"/>
                <w:sz w:val="18"/>
              </w:rPr>
              <w:t>Registration</w:t>
            </w:r>
          </w:p>
          <w:p>
            <w:pPr>
              <w:pStyle w:val="TableParagraph"/>
              <w:spacing w:before="14"/>
              <w:rPr>
                <w:sz w:val="18"/>
              </w:rPr>
            </w:pPr>
            <w:r>
              <w:rPr>
                <w:spacing w:val="-2"/>
                <w:sz w:val="18"/>
              </w:rPr>
              <w:t>service</w:t>
            </w:r>
          </w:p>
        </w:tc>
        <w:tc>
          <w:tcPr>
            <w:tcW w:w="2410" w:type="dxa"/>
          </w:tcPr>
          <w:p>
            <w:pPr>
              <w:pStyle w:val="TableParagraph"/>
              <w:spacing w:line="200" w:lineRule="exact"/>
              <w:ind w:left="105"/>
              <w:rPr>
                <w:sz w:val="18"/>
              </w:rPr>
            </w:pPr>
            <w:r>
              <w:rPr>
                <w:sz w:val="18"/>
              </w:rPr>
              <w:t>xApp</w:t>
            </w:r>
            <w:r>
              <w:rPr>
                <w:spacing w:val="-2"/>
                <w:sz w:val="18"/>
              </w:rPr>
              <w:t> Registration</w:t>
            </w:r>
          </w:p>
        </w:tc>
        <w:tc>
          <w:tcPr>
            <w:tcW w:w="2268" w:type="dxa"/>
          </w:tcPr>
          <w:p>
            <w:pPr>
              <w:pStyle w:val="TableParagraph"/>
              <w:spacing w:line="200" w:lineRule="exact"/>
              <w:ind w:left="108"/>
              <w:rPr>
                <w:sz w:val="18"/>
              </w:rPr>
            </w:pPr>
            <w:r>
              <w:rPr>
                <w:spacing w:val="-2"/>
                <w:sz w:val="18"/>
              </w:rPr>
              <w:t>Request/Response</w:t>
            </w:r>
          </w:p>
        </w:tc>
        <w:tc>
          <w:tcPr>
            <w:tcW w:w="1560" w:type="dxa"/>
          </w:tcPr>
          <w:p>
            <w:pPr>
              <w:pStyle w:val="TableParagraph"/>
              <w:spacing w:line="200" w:lineRule="exact"/>
              <w:ind w:left="106"/>
              <w:rPr>
                <w:sz w:val="18"/>
              </w:rPr>
            </w:pPr>
            <w:r>
              <w:rPr>
                <w:spacing w:val="-4"/>
                <w:sz w:val="18"/>
              </w:rPr>
              <w:t>xApp</w:t>
            </w:r>
          </w:p>
        </w:tc>
        <w:tc>
          <w:tcPr>
            <w:tcW w:w="1699" w:type="dxa"/>
          </w:tcPr>
          <w:p>
            <w:pPr>
              <w:pStyle w:val="TableParagraph"/>
              <w:spacing w:line="200" w:lineRule="exact"/>
              <w:ind w:left="106"/>
              <w:rPr>
                <w:sz w:val="18"/>
              </w:rPr>
            </w:pPr>
            <w:r>
              <w:rPr>
                <w:spacing w:val="-2"/>
                <w:sz w:val="18"/>
              </w:rPr>
              <w:t>9.4.1</w:t>
            </w:r>
          </w:p>
        </w:tc>
      </w:tr>
      <w:tr>
        <w:trPr>
          <w:trHeight w:val="220" w:hRule="atLeast"/>
        </w:trPr>
        <w:tc>
          <w:tcPr>
            <w:tcW w:w="1697" w:type="dxa"/>
            <w:vMerge/>
            <w:tcBorders>
              <w:top w:val="nil"/>
            </w:tcBorders>
          </w:tcPr>
          <w:p>
            <w:pPr>
              <w:rPr>
                <w:sz w:val="2"/>
                <w:szCs w:val="2"/>
              </w:rPr>
            </w:pPr>
          </w:p>
        </w:tc>
        <w:tc>
          <w:tcPr>
            <w:tcW w:w="2410" w:type="dxa"/>
          </w:tcPr>
          <w:p>
            <w:pPr>
              <w:pStyle w:val="TableParagraph"/>
              <w:spacing w:line="200" w:lineRule="exact"/>
              <w:ind w:left="105"/>
              <w:rPr>
                <w:sz w:val="18"/>
              </w:rPr>
            </w:pPr>
            <w:r>
              <w:rPr>
                <w:sz w:val="18"/>
              </w:rPr>
              <w:t>xApp </w:t>
            </w:r>
            <w:r>
              <w:rPr>
                <w:spacing w:val="-2"/>
                <w:sz w:val="18"/>
              </w:rPr>
              <w:t>Deregistration</w:t>
            </w:r>
          </w:p>
        </w:tc>
        <w:tc>
          <w:tcPr>
            <w:tcW w:w="2268" w:type="dxa"/>
          </w:tcPr>
          <w:p>
            <w:pPr>
              <w:pStyle w:val="TableParagraph"/>
              <w:spacing w:line="200" w:lineRule="exact"/>
              <w:ind w:left="108"/>
              <w:rPr>
                <w:sz w:val="18"/>
              </w:rPr>
            </w:pPr>
            <w:r>
              <w:rPr>
                <w:spacing w:val="-2"/>
                <w:sz w:val="18"/>
              </w:rPr>
              <w:t>Request/Response</w:t>
            </w:r>
          </w:p>
        </w:tc>
        <w:tc>
          <w:tcPr>
            <w:tcW w:w="1560" w:type="dxa"/>
          </w:tcPr>
          <w:p>
            <w:pPr>
              <w:pStyle w:val="TableParagraph"/>
              <w:spacing w:line="200" w:lineRule="exact"/>
              <w:ind w:left="106"/>
              <w:rPr>
                <w:sz w:val="18"/>
              </w:rPr>
            </w:pPr>
            <w:r>
              <w:rPr>
                <w:spacing w:val="-4"/>
                <w:sz w:val="18"/>
              </w:rPr>
              <w:t>xApp</w:t>
            </w:r>
          </w:p>
        </w:tc>
        <w:tc>
          <w:tcPr>
            <w:tcW w:w="1699" w:type="dxa"/>
          </w:tcPr>
          <w:p>
            <w:pPr>
              <w:pStyle w:val="TableParagraph"/>
              <w:spacing w:line="200" w:lineRule="exact"/>
              <w:ind w:left="106"/>
              <w:rPr>
                <w:sz w:val="18"/>
              </w:rPr>
            </w:pPr>
            <w:r>
              <w:rPr>
                <w:spacing w:val="-2"/>
                <w:sz w:val="18"/>
              </w:rPr>
              <w:t>9.4.2</w:t>
            </w:r>
          </w:p>
        </w:tc>
      </w:tr>
    </w:tbl>
    <w:p>
      <w:pPr>
        <w:spacing w:after="0" w:line="200" w:lineRule="exact"/>
        <w:rPr>
          <w:sz w:val="18"/>
        </w:rPr>
        <w:sectPr>
          <w:pgSz w:w="11910" w:h="16850"/>
          <w:pgMar w:header="694" w:footer="702" w:top="1460" w:bottom="900" w:left="720" w:right="700"/>
        </w:sectPr>
      </w:pPr>
    </w:p>
    <w:p>
      <w:pPr>
        <w:spacing w:line="240" w:lineRule="auto" w:before="35"/>
        <w:rPr>
          <w:b/>
          <w:sz w:val="28"/>
        </w:rPr>
      </w:pPr>
    </w:p>
    <w:p>
      <w:pPr>
        <w:pStyle w:val="Heading3"/>
        <w:tabs>
          <w:tab w:pos="1265" w:val="left" w:leader="none"/>
        </w:tabs>
        <w:ind w:left="132" w:firstLine="0"/>
      </w:pPr>
      <w:bookmarkStart w:name="_TOC_250074" w:id="101"/>
      <w:bookmarkStart w:name="6A.2.5 SDL services" w:id="102"/>
      <w:r>
        <w:rPr/>
      </w:r>
      <w:r>
        <w:rPr>
          <w:spacing w:val="-2"/>
        </w:rPr>
        <w:t>6A.2.5</w:t>
      </w:r>
      <w:r>
        <w:rPr/>
        <w:tab/>
        <w:t>SDL</w:t>
      </w:r>
      <w:r>
        <w:rPr>
          <w:spacing w:val="-1"/>
        </w:rPr>
        <w:t> </w:t>
      </w:r>
      <w:bookmarkEnd w:id="101"/>
      <w:r>
        <w:rPr>
          <w:spacing w:val="-2"/>
        </w:rPr>
        <w:t>services</w:t>
      </w:r>
    </w:p>
    <w:p>
      <w:pPr>
        <w:pStyle w:val="Heading4"/>
        <w:tabs>
          <w:tab w:pos="1550" w:val="left" w:leader="none"/>
        </w:tabs>
        <w:spacing w:before="302"/>
        <w:ind w:left="132" w:firstLine="0"/>
      </w:pPr>
      <w:bookmarkStart w:name="6A.2.5.1 SDL Information service" w:id="103"/>
      <w:bookmarkEnd w:id="103"/>
      <w:r>
        <w:rPr/>
      </w:r>
      <w:r>
        <w:rPr>
          <w:spacing w:val="-2"/>
        </w:rPr>
        <w:t>6A.2.5.1</w:t>
      </w:r>
      <w:r>
        <w:rPr/>
        <w:tab/>
        <w:t>SDL</w:t>
      </w:r>
      <w:r>
        <w:rPr>
          <w:spacing w:val="-5"/>
        </w:rPr>
        <w:t> </w:t>
      </w:r>
      <w:r>
        <w:rPr/>
        <w:t>Information</w:t>
      </w:r>
      <w:r>
        <w:rPr>
          <w:spacing w:val="-7"/>
        </w:rPr>
        <w:t> </w:t>
      </w:r>
      <w:r>
        <w:rPr>
          <w:spacing w:val="-2"/>
        </w:rPr>
        <w:t>service</w:t>
      </w:r>
    </w:p>
    <w:p>
      <w:pPr>
        <w:pStyle w:val="BodyText"/>
        <w:spacing w:before="180"/>
        <w:ind w:left="132"/>
      </w:pPr>
      <w:r>
        <w:rPr/>
        <w:t>The</w:t>
      </w:r>
      <w:r>
        <w:rPr>
          <w:spacing w:val="-5"/>
        </w:rPr>
        <w:t> </w:t>
      </w:r>
      <w:r>
        <w:rPr/>
        <w:t>SDL</w:t>
      </w:r>
      <w:r>
        <w:rPr>
          <w:spacing w:val="-5"/>
        </w:rPr>
        <w:t> </w:t>
      </w:r>
      <w:r>
        <w:rPr/>
        <w:t>Information</w:t>
      </w:r>
      <w:r>
        <w:rPr>
          <w:spacing w:val="-4"/>
        </w:rPr>
        <w:t> </w:t>
      </w:r>
      <w:r>
        <w:rPr/>
        <w:t>service</w:t>
      </w:r>
      <w:r>
        <w:rPr>
          <w:spacing w:val="-6"/>
        </w:rPr>
        <w:t> </w:t>
      </w:r>
      <w:r>
        <w:rPr/>
        <w:t>supports</w:t>
      </w:r>
      <w:r>
        <w:rPr>
          <w:spacing w:val="-6"/>
        </w:rPr>
        <w:t> </w:t>
      </w:r>
      <w:r>
        <w:rPr/>
        <w:t>the</w:t>
      </w:r>
      <w:r>
        <w:rPr>
          <w:spacing w:val="-5"/>
        </w:rPr>
        <w:t> </w:t>
      </w:r>
      <w:r>
        <w:rPr/>
        <w:t>following</w:t>
      </w:r>
      <w:r>
        <w:rPr>
          <w:spacing w:val="-4"/>
        </w:rPr>
        <w:t> </w:t>
      </w:r>
      <w:r>
        <w:rPr/>
        <w:t>operations</w:t>
      </w:r>
      <w:r>
        <w:rPr>
          <w:spacing w:val="-5"/>
        </w:rPr>
        <w:t> </w:t>
      </w:r>
      <w:r>
        <w:rPr/>
        <w:t>in</w:t>
      </w:r>
      <w:r>
        <w:rPr>
          <w:spacing w:val="-4"/>
        </w:rPr>
        <w:t> </w:t>
      </w:r>
      <w:r>
        <w:rPr/>
        <w:t>Table</w:t>
      </w:r>
      <w:r>
        <w:rPr>
          <w:spacing w:val="-7"/>
        </w:rPr>
        <w:t> </w:t>
      </w:r>
      <w:r>
        <w:rPr/>
        <w:t>6A.2.5.1-</w:t>
      </w:r>
      <w:r>
        <w:rPr>
          <w:spacing w:val="-5"/>
        </w:rPr>
        <w:t>1.</w:t>
      </w:r>
    </w:p>
    <w:p>
      <w:pPr>
        <w:pStyle w:val="BodyText"/>
        <w:spacing w:before="4"/>
      </w:pPr>
    </w:p>
    <w:p>
      <w:pPr>
        <w:pStyle w:val="Heading5"/>
        <w:ind w:left="88"/>
      </w:pPr>
      <w:r>
        <w:rPr/>
        <w:t>Table</w:t>
      </w:r>
      <w:r>
        <w:rPr>
          <w:spacing w:val="-7"/>
        </w:rPr>
        <w:t> </w:t>
      </w:r>
      <w:r>
        <w:rPr/>
        <w:t>6A.2.5.1-1:</w:t>
      </w:r>
      <w:r>
        <w:rPr>
          <w:spacing w:val="-6"/>
        </w:rPr>
        <w:t> </w:t>
      </w:r>
      <w:r>
        <w:rPr/>
        <w:t>List</w:t>
      </w:r>
      <w:r>
        <w:rPr>
          <w:spacing w:val="-6"/>
        </w:rPr>
        <w:t> </w:t>
      </w:r>
      <w:r>
        <w:rPr/>
        <w:t>of</w:t>
      </w:r>
      <w:r>
        <w:rPr>
          <w:spacing w:val="-4"/>
        </w:rPr>
        <w:t> </w:t>
      </w:r>
      <w:r>
        <w:rPr/>
        <w:t>SDL</w:t>
      </w:r>
      <w:r>
        <w:rPr>
          <w:spacing w:val="-6"/>
        </w:rPr>
        <w:t> </w:t>
      </w:r>
      <w:r>
        <w:rPr/>
        <w:t>Information</w:t>
      </w:r>
      <w:r>
        <w:rPr>
          <w:spacing w:val="-5"/>
        </w:rPr>
        <w:t> </w:t>
      </w:r>
      <w:r>
        <w:rPr/>
        <w:t>service</w:t>
      </w:r>
      <w:r>
        <w:rPr>
          <w:spacing w:val="-8"/>
        </w:rPr>
        <w:t> </w:t>
      </w:r>
      <w:r>
        <w:rPr>
          <w:spacing w:val="-2"/>
        </w:rPr>
        <w:t>operations</w:t>
      </w:r>
    </w:p>
    <w:p>
      <w:pPr>
        <w:spacing w:line="240" w:lineRule="auto" w:before="4" w:after="0"/>
        <w:rPr>
          <w:b/>
          <w:sz w:val="15"/>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2410"/>
        <w:gridCol w:w="2268"/>
        <w:gridCol w:w="1560"/>
        <w:gridCol w:w="1699"/>
      </w:tblGrid>
      <w:tr>
        <w:trPr>
          <w:trHeight w:val="441" w:hRule="atLeast"/>
        </w:trPr>
        <w:tc>
          <w:tcPr>
            <w:tcW w:w="1697" w:type="dxa"/>
          </w:tcPr>
          <w:p>
            <w:pPr>
              <w:pStyle w:val="TableParagraph"/>
              <w:spacing w:line="206" w:lineRule="exact"/>
              <w:ind w:left="257"/>
              <w:rPr>
                <w:b/>
                <w:sz w:val="18"/>
              </w:rPr>
            </w:pPr>
            <w:r>
              <w:rPr>
                <w:b/>
                <w:sz w:val="18"/>
              </w:rPr>
              <w:t>Service</w:t>
            </w:r>
            <w:r>
              <w:rPr>
                <w:b/>
                <w:spacing w:val="-3"/>
                <w:sz w:val="18"/>
              </w:rPr>
              <w:t> </w:t>
            </w:r>
            <w:r>
              <w:rPr>
                <w:b/>
                <w:spacing w:val="-4"/>
                <w:sz w:val="18"/>
              </w:rPr>
              <w:t>Name</w:t>
            </w:r>
          </w:p>
        </w:tc>
        <w:tc>
          <w:tcPr>
            <w:tcW w:w="2410" w:type="dxa"/>
          </w:tcPr>
          <w:p>
            <w:pPr>
              <w:pStyle w:val="TableParagraph"/>
              <w:spacing w:line="206" w:lineRule="exact"/>
              <w:ind w:left="381"/>
              <w:rPr>
                <w:b/>
                <w:sz w:val="18"/>
              </w:rPr>
            </w:pPr>
            <w:r>
              <w:rPr>
                <w:b/>
                <w:sz w:val="18"/>
              </w:rPr>
              <w:t>Service</w:t>
            </w:r>
            <w:r>
              <w:rPr>
                <w:b/>
                <w:spacing w:val="-1"/>
                <w:sz w:val="18"/>
              </w:rPr>
              <w:t> </w:t>
            </w:r>
            <w:r>
              <w:rPr>
                <w:b/>
                <w:spacing w:val="-2"/>
                <w:sz w:val="18"/>
              </w:rPr>
              <w:t>Operations</w:t>
            </w:r>
          </w:p>
        </w:tc>
        <w:tc>
          <w:tcPr>
            <w:tcW w:w="2268" w:type="dxa"/>
          </w:tcPr>
          <w:p>
            <w:pPr>
              <w:pStyle w:val="TableParagraph"/>
              <w:spacing w:line="206" w:lineRule="exact"/>
              <w:ind w:left="708"/>
              <w:rPr>
                <w:b/>
                <w:sz w:val="18"/>
              </w:rPr>
            </w:pPr>
            <w:r>
              <w:rPr>
                <w:b/>
                <w:spacing w:val="-2"/>
                <w:sz w:val="18"/>
              </w:rPr>
              <w:t>Operation</w:t>
            </w:r>
          </w:p>
          <w:p>
            <w:pPr>
              <w:pStyle w:val="TableParagraph"/>
              <w:spacing w:line="201" w:lineRule="exact" w:before="14"/>
              <w:ind w:left="735"/>
              <w:rPr>
                <w:b/>
                <w:sz w:val="18"/>
              </w:rPr>
            </w:pPr>
            <w:r>
              <w:rPr>
                <w:b/>
                <w:spacing w:val="-2"/>
                <w:sz w:val="18"/>
              </w:rPr>
              <w:t>Semantic</w:t>
            </w:r>
          </w:p>
        </w:tc>
        <w:tc>
          <w:tcPr>
            <w:tcW w:w="1560" w:type="dxa"/>
          </w:tcPr>
          <w:p>
            <w:pPr>
              <w:pStyle w:val="TableParagraph"/>
              <w:spacing w:line="206" w:lineRule="exact"/>
              <w:ind w:left="5" w:right="2"/>
              <w:jc w:val="center"/>
              <w:rPr>
                <w:b/>
                <w:sz w:val="18"/>
              </w:rPr>
            </w:pPr>
            <w:r>
              <w:rPr>
                <w:b/>
                <w:spacing w:val="-2"/>
                <w:sz w:val="18"/>
              </w:rPr>
              <w:t>Known</w:t>
            </w:r>
          </w:p>
          <w:p>
            <w:pPr>
              <w:pStyle w:val="TableParagraph"/>
              <w:spacing w:line="201" w:lineRule="exact" w:before="14"/>
              <w:ind w:left="5"/>
              <w:jc w:val="center"/>
              <w:rPr>
                <w:b/>
                <w:sz w:val="18"/>
              </w:rPr>
            </w:pPr>
            <w:r>
              <w:rPr>
                <w:b/>
                <w:spacing w:val="-2"/>
                <w:sz w:val="18"/>
              </w:rPr>
              <w:t>Consumer(s)</w:t>
            </w:r>
          </w:p>
        </w:tc>
        <w:tc>
          <w:tcPr>
            <w:tcW w:w="1699" w:type="dxa"/>
          </w:tcPr>
          <w:p>
            <w:pPr>
              <w:pStyle w:val="TableParagraph"/>
              <w:spacing w:line="206" w:lineRule="exact"/>
              <w:ind w:left="413"/>
              <w:rPr>
                <w:b/>
                <w:sz w:val="18"/>
              </w:rPr>
            </w:pPr>
            <w:r>
              <w:rPr>
                <w:b/>
                <w:spacing w:val="-2"/>
                <w:sz w:val="18"/>
              </w:rPr>
              <w:t>Reference</w:t>
            </w:r>
          </w:p>
        </w:tc>
      </w:tr>
      <w:tr>
        <w:trPr>
          <w:trHeight w:val="220" w:hRule="atLeast"/>
        </w:trPr>
        <w:tc>
          <w:tcPr>
            <w:tcW w:w="1697" w:type="dxa"/>
            <w:vMerge w:val="restart"/>
          </w:tcPr>
          <w:p>
            <w:pPr>
              <w:pStyle w:val="TableParagraph"/>
              <w:spacing w:line="256" w:lineRule="auto"/>
              <w:ind w:right="272"/>
              <w:rPr>
                <w:sz w:val="18"/>
              </w:rPr>
            </w:pPr>
            <w:r>
              <w:rPr>
                <w:sz w:val="18"/>
              </w:rPr>
              <w:t>SDL</w:t>
            </w:r>
            <w:r>
              <w:rPr>
                <w:spacing w:val="-13"/>
                <w:sz w:val="18"/>
              </w:rPr>
              <w:t> </w:t>
            </w:r>
            <w:r>
              <w:rPr>
                <w:sz w:val="18"/>
              </w:rPr>
              <w:t>Information </w:t>
            </w:r>
            <w:r>
              <w:rPr>
                <w:spacing w:val="-2"/>
                <w:sz w:val="18"/>
              </w:rPr>
              <w:t>service</w:t>
            </w:r>
          </w:p>
        </w:tc>
        <w:tc>
          <w:tcPr>
            <w:tcW w:w="2410" w:type="dxa"/>
          </w:tcPr>
          <w:p>
            <w:pPr>
              <w:pStyle w:val="TableParagraph"/>
              <w:spacing w:line="200" w:lineRule="exact"/>
              <w:ind w:left="105"/>
              <w:rPr>
                <w:sz w:val="18"/>
              </w:rPr>
            </w:pPr>
            <w:r>
              <w:rPr>
                <w:sz w:val="18"/>
              </w:rPr>
              <w:t>SDL</w:t>
            </w:r>
            <w:r>
              <w:rPr>
                <w:spacing w:val="-4"/>
                <w:sz w:val="18"/>
              </w:rPr>
              <w:t> </w:t>
            </w:r>
            <w:r>
              <w:rPr>
                <w:sz w:val="18"/>
              </w:rPr>
              <w:t>Client</w:t>
            </w:r>
            <w:r>
              <w:rPr>
                <w:spacing w:val="-5"/>
                <w:sz w:val="18"/>
              </w:rPr>
              <w:t> </w:t>
            </w:r>
            <w:r>
              <w:rPr>
                <w:spacing w:val="-2"/>
                <w:sz w:val="18"/>
              </w:rPr>
              <w:t>Registration</w:t>
            </w:r>
          </w:p>
        </w:tc>
        <w:tc>
          <w:tcPr>
            <w:tcW w:w="2268" w:type="dxa"/>
          </w:tcPr>
          <w:p>
            <w:pPr>
              <w:pStyle w:val="TableParagraph"/>
              <w:spacing w:line="200" w:lineRule="exact"/>
              <w:ind w:left="108"/>
              <w:rPr>
                <w:sz w:val="18"/>
              </w:rPr>
            </w:pPr>
            <w:r>
              <w:rPr>
                <w:spacing w:val="-2"/>
                <w:sz w:val="18"/>
              </w:rPr>
              <w:t>Request/Response</w:t>
            </w:r>
          </w:p>
        </w:tc>
        <w:tc>
          <w:tcPr>
            <w:tcW w:w="1560" w:type="dxa"/>
          </w:tcPr>
          <w:p>
            <w:pPr>
              <w:pStyle w:val="TableParagraph"/>
              <w:spacing w:line="200" w:lineRule="exact"/>
              <w:ind w:left="106"/>
              <w:rPr>
                <w:sz w:val="18"/>
              </w:rPr>
            </w:pPr>
            <w:r>
              <w:rPr>
                <w:spacing w:val="-4"/>
                <w:sz w:val="18"/>
              </w:rPr>
              <w:t>xApp</w:t>
            </w:r>
          </w:p>
        </w:tc>
        <w:tc>
          <w:tcPr>
            <w:tcW w:w="1699" w:type="dxa"/>
          </w:tcPr>
          <w:p>
            <w:pPr>
              <w:pStyle w:val="TableParagraph"/>
              <w:spacing w:line="200" w:lineRule="exact"/>
              <w:ind w:left="106"/>
              <w:rPr>
                <w:sz w:val="18"/>
              </w:rPr>
            </w:pPr>
            <w:r>
              <w:rPr>
                <w:spacing w:val="-2"/>
                <w:sz w:val="18"/>
              </w:rPr>
              <w:t>9.5.1</w:t>
            </w:r>
          </w:p>
        </w:tc>
      </w:tr>
      <w:tr>
        <w:trPr>
          <w:trHeight w:val="220" w:hRule="atLeast"/>
        </w:trPr>
        <w:tc>
          <w:tcPr>
            <w:tcW w:w="1697" w:type="dxa"/>
            <w:vMerge/>
            <w:tcBorders>
              <w:top w:val="nil"/>
            </w:tcBorders>
          </w:tcPr>
          <w:p>
            <w:pPr>
              <w:rPr>
                <w:sz w:val="2"/>
                <w:szCs w:val="2"/>
              </w:rPr>
            </w:pPr>
          </w:p>
        </w:tc>
        <w:tc>
          <w:tcPr>
            <w:tcW w:w="2410" w:type="dxa"/>
          </w:tcPr>
          <w:p>
            <w:pPr>
              <w:pStyle w:val="TableParagraph"/>
              <w:spacing w:line="200" w:lineRule="exact"/>
              <w:ind w:left="105"/>
              <w:rPr>
                <w:sz w:val="18"/>
              </w:rPr>
            </w:pPr>
            <w:r>
              <w:rPr>
                <w:sz w:val="18"/>
              </w:rPr>
              <w:t>SDL</w:t>
            </w:r>
            <w:r>
              <w:rPr>
                <w:spacing w:val="-4"/>
                <w:sz w:val="18"/>
              </w:rPr>
              <w:t> </w:t>
            </w:r>
            <w:r>
              <w:rPr>
                <w:sz w:val="18"/>
              </w:rPr>
              <w:t>Client</w:t>
            </w:r>
            <w:r>
              <w:rPr>
                <w:spacing w:val="-5"/>
                <w:sz w:val="18"/>
              </w:rPr>
              <w:t> </w:t>
            </w:r>
            <w:r>
              <w:rPr>
                <w:spacing w:val="-2"/>
                <w:sz w:val="18"/>
              </w:rPr>
              <w:t>Deregistration</w:t>
            </w:r>
          </w:p>
        </w:tc>
        <w:tc>
          <w:tcPr>
            <w:tcW w:w="2268" w:type="dxa"/>
          </w:tcPr>
          <w:p>
            <w:pPr>
              <w:pStyle w:val="TableParagraph"/>
              <w:spacing w:line="200" w:lineRule="exact"/>
              <w:ind w:left="108"/>
              <w:rPr>
                <w:sz w:val="18"/>
              </w:rPr>
            </w:pPr>
            <w:r>
              <w:rPr>
                <w:spacing w:val="-2"/>
                <w:sz w:val="18"/>
              </w:rPr>
              <w:t>Request/Response</w:t>
            </w:r>
          </w:p>
        </w:tc>
        <w:tc>
          <w:tcPr>
            <w:tcW w:w="1560" w:type="dxa"/>
          </w:tcPr>
          <w:p>
            <w:pPr>
              <w:pStyle w:val="TableParagraph"/>
              <w:spacing w:line="200" w:lineRule="exact"/>
              <w:ind w:left="106"/>
              <w:rPr>
                <w:sz w:val="18"/>
              </w:rPr>
            </w:pPr>
            <w:r>
              <w:rPr>
                <w:spacing w:val="-4"/>
                <w:sz w:val="18"/>
              </w:rPr>
              <w:t>xApp</w:t>
            </w:r>
          </w:p>
        </w:tc>
        <w:tc>
          <w:tcPr>
            <w:tcW w:w="1699" w:type="dxa"/>
          </w:tcPr>
          <w:p>
            <w:pPr>
              <w:pStyle w:val="TableParagraph"/>
              <w:spacing w:line="200" w:lineRule="exact"/>
              <w:ind w:left="106"/>
              <w:rPr>
                <w:sz w:val="18"/>
              </w:rPr>
            </w:pPr>
            <w:r>
              <w:rPr>
                <w:spacing w:val="-2"/>
                <w:sz w:val="18"/>
              </w:rPr>
              <w:t>9.5.2</w:t>
            </w:r>
          </w:p>
        </w:tc>
      </w:tr>
      <w:tr>
        <w:trPr>
          <w:trHeight w:val="222" w:hRule="atLeast"/>
        </w:trPr>
        <w:tc>
          <w:tcPr>
            <w:tcW w:w="1697" w:type="dxa"/>
            <w:vMerge/>
            <w:tcBorders>
              <w:top w:val="nil"/>
            </w:tcBorders>
          </w:tcPr>
          <w:p>
            <w:pPr>
              <w:rPr>
                <w:sz w:val="2"/>
                <w:szCs w:val="2"/>
              </w:rPr>
            </w:pPr>
          </w:p>
        </w:tc>
        <w:tc>
          <w:tcPr>
            <w:tcW w:w="2410" w:type="dxa"/>
          </w:tcPr>
          <w:p>
            <w:pPr>
              <w:pStyle w:val="TableParagraph"/>
              <w:spacing w:line="201" w:lineRule="exact" w:before="1"/>
              <w:ind w:left="105"/>
              <w:rPr>
                <w:sz w:val="18"/>
              </w:rPr>
            </w:pPr>
            <w:r>
              <w:rPr>
                <w:sz w:val="18"/>
              </w:rPr>
              <w:t>SDL</w:t>
            </w:r>
            <w:r>
              <w:rPr>
                <w:spacing w:val="-6"/>
                <w:sz w:val="18"/>
              </w:rPr>
              <w:t> </w:t>
            </w:r>
            <w:r>
              <w:rPr>
                <w:sz w:val="18"/>
              </w:rPr>
              <w:t>Information</w:t>
            </w:r>
            <w:r>
              <w:rPr>
                <w:spacing w:val="-5"/>
                <w:sz w:val="18"/>
              </w:rPr>
              <w:t> </w:t>
            </w:r>
            <w:r>
              <w:rPr>
                <w:spacing w:val="-4"/>
                <w:sz w:val="18"/>
              </w:rPr>
              <w:t>Fetch</w:t>
            </w:r>
          </w:p>
        </w:tc>
        <w:tc>
          <w:tcPr>
            <w:tcW w:w="2268" w:type="dxa"/>
          </w:tcPr>
          <w:p>
            <w:pPr>
              <w:pStyle w:val="TableParagraph"/>
              <w:spacing w:line="201" w:lineRule="exact" w:before="1"/>
              <w:ind w:left="108"/>
              <w:rPr>
                <w:sz w:val="18"/>
              </w:rPr>
            </w:pPr>
            <w:r>
              <w:rPr>
                <w:spacing w:val="-2"/>
                <w:sz w:val="18"/>
              </w:rPr>
              <w:t>Request/Response</w:t>
            </w:r>
          </w:p>
        </w:tc>
        <w:tc>
          <w:tcPr>
            <w:tcW w:w="1560" w:type="dxa"/>
          </w:tcPr>
          <w:p>
            <w:pPr>
              <w:pStyle w:val="TableParagraph"/>
              <w:spacing w:line="201" w:lineRule="exact" w:before="1"/>
              <w:ind w:left="106"/>
              <w:rPr>
                <w:sz w:val="18"/>
              </w:rPr>
            </w:pPr>
            <w:r>
              <w:rPr>
                <w:spacing w:val="-4"/>
                <w:sz w:val="18"/>
              </w:rPr>
              <w:t>xApp</w:t>
            </w:r>
          </w:p>
        </w:tc>
        <w:tc>
          <w:tcPr>
            <w:tcW w:w="1699" w:type="dxa"/>
          </w:tcPr>
          <w:p>
            <w:pPr>
              <w:pStyle w:val="TableParagraph"/>
              <w:spacing w:line="201" w:lineRule="exact" w:before="1"/>
              <w:ind w:left="106"/>
              <w:rPr>
                <w:sz w:val="18"/>
              </w:rPr>
            </w:pPr>
            <w:r>
              <w:rPr>
                <w:spacing w:val="-2"/>
                <w:sz w:val="18"/>
              </w:rPr>
              <w:t>9.5.3</w:t>
            </w:r>
          </w:p>
        </w:tc>
      </w:tr>
      <w:tr>
        <w:trPr>
          <w:trHeight w:val="441" w:hRule="atLeast"/>
        </w:trPr>
        <w:tc>
          <w:tcPr>
            <w:tcW w:w="1697" w:type="dxa"/>
            <w:vMerge/>
            <w:tcBorders>
              <w:top w:val="nil"/>
            </w:tcBorders>
          </w:tcPr>
          <w:p>
            <w:pPr>
              <w:rPr>
                <w:sz w:val="2"/>
                <w:szCs w:val="2"/>
              </w:rPr>
            </w:pPr>
          </w:p>
        </w:tc>
        <w:tc>
          <w:tcPr>
            <w:tcW w:w="2410" w:type="dxa"/>
          </w:tcPr>
          <w:p>
            <w:pPr>
              <w:pStyle w:val="TableParagraph"/>
              <w:spacing w:line="206" w:lineRule="exact"/>
              <w:ind w:left="105"/>
              <w:rPr>
                <w:sz w:val="18"/>
              </w:rPr>
            </w:pPr>
            <w:r>
              <w:rPr>
                <w:sz w:val="18"/>
              </w:rPr>
              <w:t>SDL</w:t>
            </w:r>
            <w:r>
              <w:rPr>
                <w:spacing w:val="-4"/>
                <w:sz w:val="18"/>
              </w:rPr>
              <w:t> </w:t>
            </w:r>
            <w:r>
              <w:rPr>
                <w:spacing w:val="-2"/>
                <w:sz w:val="18"/>
              </w:rPr>
              <w:t>Subscription</w:t>
            </w:r>
          </w:p>
          <w:p>
            <w:pPr>
              <w:pStyle w:val="TableParagraph"/>
              <w:spacing w:line="201" w:lineRule="exact" w:before="14"/>
              <w:ind w:left="105"/>
              <w:rPr>
                <w:sz w:val="18"/>
              </w:rPr>
            </w:pPr>
            <w:r>
              <w:rPr>
                <w:spacing w:val="-2"/>
                <w:sz w:val="18"/>
              </w:rPr>
              <w:t>Information</w:t>
            </w:r>
          </w:p>
        </w:tc>
        <w:tc>
          <w:tcPr>
            <w:tcW w:w="2268" w:type="dxa"/>
          </w:tcPr>
          <w:p>
            <w:pPr>
              <w:pStyle w:val="TableParagraph"/>
              <w:spacing w:line="206" w:lineRule="exact"/>
              <w:ind w:left="108"/>
              <w:rPr>
                <w:sz w:val="18"/>
              </w:rPr>
            </w:pPr>
            <w:r>
              <w:rPr>
                <w:spacing w:val="-2"/>
                <w:sz w:val="18"/>
              </w:rPr>
              <w:t>Request/Response</w:t>
            </w:r>
          </w:p>
        </w:tc>
        <w:tc>
          <w:tcPr>
            <w:tcW w:w="1560" w:type="dxa"/>
          </w:tcPr>
          <w:p>
            <w:pPr>
              <w:pStyle w:val="TableParagraph"/>
              <w:spacing w:line="206" w:lineRule="exact"/>
              <w:ind w:left="106"/>
              <w:rPr>
                <w:sz w:val="18"/>
              </w:rPr>
            </w:pPr>
            <w:r>
              <w:rPr>
                <w:spacing w:val="-4"/>
                <w:sz w:val="18"/>
              </w:rPr>
              <w:t>xApp</w:t>
            </w:r>
          </w:p>
        </w:tc>
        <w:tc>
          <w:tcPr>
            <w:tcW w:w="1699" w:type="dxa"/>
          </w:tcPr>
          <w:p>
            <w:pPr>
              <w:pStyle w:val="TableParagraph"/>
              <w:spacing w:line="206" w:lineRule="exact"/>
              <w:ind w:left="106"/>
              <w:rPr>
                <w:sz w:val="18"/>
              </w:rPr>
            </w:pPr>
            <w:r>
              <w:rPr>
                <w:sz w:val="18"/>
              </w:rPr>
              <w:t>9.5.4,</w:t>
            </w:r>
            <w:r>
              <w:rPr>
                <w:spacing w:val="-5"/>
                <w:sz w:val="18"/>
              </w:rPr>
              <w:t> </w:t>
            </w:r>
            <w:r>
              <w:rPr>
                <w:spacing w:val="-4"/>
                <w:sz w:val="18"/>
              </w:rPr>
              <w:t>9.5.7</w:t>
            </w:r>
          </w:p>
        </w:tc>
      </w:tr>
      <w:tr>
        <w:trPr>
          <w:trHeight w:val="441" w:hRule="atLeast"/>
        </w:trPr>
        <w:tc>
          <w:tcPr>
            <w:tcW w:w="1697" w:type="dxa"/>
            <w:vMerge/>
            <w:tcBorders>
              <w:top w:val="nil"/>
            </w:tcBorders>
          </w:tcPr>
          <w:p>
            <w:pPr>
              <w:rPr>
                <w:sz w:val="2"/>
                <w:szCs w:val="2"/>
              </w:rPr>
            </w:pPr>
          </w:p>
        </w:tc>
        <w:tc>
          <w:tcPr>
            <w:tcW w:w="2410" w:type="dxa"/>
          </w:tcPr>
          <w:p>
            <w:pPr>
              <w:pStyle w:val="TableParagraph"/>
              <w:spacing w:line="206" w:lineRule="exact"/>
              <w:ind w:left="105"/>
              <w:rPr>
                <w:sz w:val="18"/>
              </w:rPr>
            </w:pPr>
            <w:r>
              <w:rPr>
                <w:sz w:val="18"/>
              </w:rPr>
              <w:t>SDL</w:t>
            </w:r>
            <w:r>
              <w:rPr>
                <w:spacing w:val="-6"/>
                <w:sz w:val="18"/>
              </w:rPr>
              <w:t> </w:t>
            </w:r>
            <w:r>
              <w:rPr>
                <w:sz w:val="18"/>
              </w:rPr>
              <w:t>Information</w:t>
            </w:r>
            <w:r>
              <w:rPr>
                <w:spacing w:val="-5"/>
                <w:sz w:val="18"/>
              </w:rPr>
              <w:t> </w:t>
            </w:r>
            <w:r>
              <w:rPr>
                <w:spacing w:val="-2"/>
                <w:sz w:val="18"/>
              </w:rPr>
              <w:t>Update</w:t>
            </w:r>
          </w:p>
          <w:p>
            <w:pPr>
              <w:pStyle w:val="TableParagraph"/>
              <w:spacing w:line="201" w:lineRule="exact" w:before="14"/>
              <w:ind w:left="105"/>
              <w:rPr>
                <w:sz w:val="18"/>
              </w:rPr>
            </w:pPr>
            <w:r>
              <w:rPr>
                <w:spacing w:val="-2"/>
                <w:sz w:val="18"/>
              </w:rPr>
              <w:t>Notify</w:t>
            </w:r>
          </w:p>
        </w:tc>
        <w:tc>
          <w:tcPr>
            <w:tcW w:w="2268" w:type="dxa"/>
          </w:tcPr>
          <w:p>
            <w:pPr>
              <w:pStyle w:val="TableParagraph"/>
              <w:spacing w:line="206" w:lineRule="exact"/>
              <w:ind w:left="108"/>
              <w:rPr>
                <w:sz w:val="18"/>
              </w:rPr>
            </w:pPr>
            <w:r>
              <w:rPr>
                <w:spacing w:val="-2"/>
                <w:sz w:val="18"/>
              </w:rPr>
              <w:t>Notify</w:t>
            </w:r>
          </w:p>
        </w:tc>
        <w:tc>
          <w:tcPr>
            <w:tcW w:w="1560" w:type="dxa"/>
          </w:tcPr>
          <w:p>
            <w:pPr>
              <w:pStyle w:val="TableParagraph"/>
              <w:spacing w:line="206" w:lineRule="exact"/>
              <w:ind w:left="106"/>
              <w:rPr>
                <w:sz w:val="18"/>
              </w:rPr>
            </w:pPr>
            <w:r>
              <w:rPr>
                <w:spacing w:val="-4"/>
                <w:sz w:val="18"/>
              </w:rPr>
              <w:t>xApp</w:t>
            </w:r>
          </w:p>
        </w:tc>
        <w:tc>
          <w:tcPr>
            <w:tcW w:w="1699" w:type="dxa"/>
          </w:tcPr>
          <w:p>
            <w:pPr>
              <w:pStyle w:val="TableParagraph"/>
              <w:spacing w:line="206" w:lineRule="exact"/>
              <w:ind w:left="106"/>
              <w:rPr>
                <w:sz w:val="18"/>
              </w:rPr>
            </w:pPr>
            <w:r>
              <w:rPr>
                <w:spacing w:val="-2"/>
                <w:sz w:val="18"/>
              </w:rPr>
              <w:t>9.5.4</w:t>
            </w:r>
          </w:p>
        </w:tc>
      </w:tr>
      <w:tr>
        <w:trPr>
          <w:trHeight w:val="220" w:hRule="atLeast"/>
        </w:trPr>
        <w:tc>
          <w:tcPr>
            <w:tcW w:w="1697" w:type="dxa"/>
            <w:vMerge/>
            <w:tcBorders>
              <w:top w:val="nil"/>
            </w:tcBorders>
          </w:tcPr>
          <w:p>
            <w:pPr>
              <w:rPr>
                <w:sz w:val="2"/>
                <w:szCs w:val="2"/>
              </w:rPr>
            </w:pPr>
          </w:p>
        </w:tc>
        <w:tc>
          <w:tcPr>
            <w:tcW w:w="2410" w:type="dxa"/>
          </w:tcPr>
          <w:p>
            <w:pPr>
              <w:pStyle w:val="TableParagraph"/>
              <w:spacing w:line="200" w:lineRule="exact"/>
              <w:ind w:left="105"/>
              <w:rPr>
                <w:sz w:val="18"/>
              </w:rPr>
            </w:pPr>
            <w:r>
              <w:rPr>
                <w:sz w:val="18"/>
              </w:rPr>
              <w:t>SDL</w:t>
            </w:r>
            <w:r>
              <w:rPr>
                <w:spacing w:val="-6"/>
                <w:sz w:val="18"/>
              </w:rPr>
              <w:t> </w:t>
            </w:r>
            <w:r>
              <w:rPr>
                <w:sz w:val="18"/>
              </w:rPr>
              <w:t>Information</w:t>
            </w:r>
            <w:r>
              <w:rPr>
                <w:spacing w:val="-5"/>
                <w:sz w:val="18"/>
              </w:rPr>
              <w:t> </w:t>
            </w:r>
            <w:r>
              <w:rPr>
                <w:spacing w:val="-4"/>
                <w:sz w:val="18"/>
              </w:rPr>
              <w:t>Push</w:t>
            </w:r>
          </w:p>
        </w:tc>
        <w:tc>
          <w:tcPr>
            <w:tcW w:w="2268" w:type="dxa"/>
          </w:tcPr>
          <w:p>
            <w:pPr>
              <w:pStyle w:val="TableParagraph"/>
              <w:spacing w:line="200" w:lineRule="exact"/>
              <w:ind w:left="108"/>
              <w:rPr>
                <w:sz w:val="18"/>
              </w:rPr>
            </w:pPr>
            <w:r>
              <w:rPr>
                <w:spacing w:val="-2"/>
                <w:sz w:val="18"/>
              </w:rPr>
              <w:t>Notify</w:t>
            </w:r>
          </w:p>
        </w:tc>
        <w:tc>
          <w:tcPr>
            <w:tcW w:w="1560" w:type="dxa"/>
          </w:tcPr>
          <w:p>
            <w:pPr>
              <w:pStyle w:val="TableParagraph"/>
              <w:spacing w:line="200" w:lineRule="exact"/>
              <w:ind w:left="106"/>
              <w:rPr>
                <w:sz w:val="18"/>
              </w:rPr>
            </w:pPr>
            <w:r>
              <w:rPr>
                <w:spacing w:val="-4"/>
                <w:sz w:val="18"/>
              </w:rPr>
              <w:t>xApp</w:t>
            </w:r>
          </w:p>
        </w:tc>
        <w:tc>
          <w:tcPr>
            <w:tcW w:w="1699" w:type="dxa"/>
          </w:tcPr>
          <w:p>
            <w:pPr>
              <w:pStyle w:val="TableParagraph"/>
              <w:spacing w:line="200" w:lineRule="exact"/>
              <w:ind w:left="106"/>
              <w:rPr>
                <w:sz w:val="18"/>
              </w:rPr>
            </w:pPr>
            <w:r>
              <w:rPr>
                <w:spacing w:val="-2"/>
                <w:sz w:val="18"/>
              </w:rPr>
              <w:t>9.5.7</w:t>
            </w:r>
          </w:p>
        </w:tc>
      </w:tr>
      <w:tr>
        <w:trPr>
          <w:trHeight w:val="220" w:hRule="atLeast"/>
        </w:trPr>
        <w:tc>
          <w:tcPr>
            <w:tcW w:w="1697" w:type="dxa"/>
            <w:vMerge/>
            <w:tcBorders>
              <w:top w:val="nil"/>
            </w:tcBorders>
          </w:tcPr>
          <w:p>
            <w:pPr>
              <w:rPr>
                <w:sz w:val="2"/>
                <w:szCs w:val="2"/>
              </w:rPr>
            </w:pPr>
          </w:p>
        </w:tc>
        <w:tc>
          <w:tcPr>
            <w:tcW w:w="2410" w:type="dxa"/>
          </w:tcPr>
          <w:p>
            <w:pPr>
              <w:pStyle w:val="TableParagraph"/>
              <w:spacing w:line="200" w:lineRule="exact"/>
              <w:ind w:left="105"/>
              <w:rPr>
                <w:sz w:val="18"/>
              </w:rPr>
            </w:pPr>
            <w:r>
              <w:rPr>
                <w:sz w:val="18"/>
              </w:rPr>
              <w:t>SDL</w:t>
            </w:r>
            <w:r>
              <w:rPr>
                <w:spacing w:val="-6"/>
                <w:sz w:val="18"/>
              </w:rPr>
              <w:t> </w:t>
            </w:r>
            <w:r>
              <w:rPr>
                <w:sz w:val="18"/>
              </w:rPr>
              <w:t>Information</w:t>
            </w:r>
            <w:r>
              <w:rPr>
                <w:spacing w:val="-5"/>
                <w:sz w:val="18"/>
              </w:rPr>
              <w:t> </w:t>
            </w:r>
            <w:r>
              <w:rPr>
                <w:spacing w:val="-4"/>
                <w:sz w:val="18"/>
              </w:rPr>
              <w:t>Store</w:t>
            </w:r>
          </w:p>
        </w:tc>
        <w:tc>
          <w:tcPr>
            <w:tcW w:w="2268" w:type="dxa"/>
          </w:tcPr>
          <w:p>
            <w:pPr>
              <w:pStyle w:val="TableParagraph"/>
              <w:spacing w:line="200" w:lineRule="exact"/>
              <w:ind w:left="108"/>
              <w:rPr>
                <w:sz w:val="18"/>
              </w:rPr>
            </w:pPr>
            <w:r>
              <w:rPr>
                <w:spacing w:val="-2"/>
                <w:sz w:val="18"/>
              </w:rPr>
              <w:t>Request/Response</w:t>
            </w:r>
          </w:p>
        </w:tc>
        <w:tc>
          <w:tcPr>
            <w:tcW w:w="1560" w:type="dxa"/>
          </w:tcPr>
          <w:p>
            <w:pPr>
              <w:pStyle w:val="TableParagraph"/>
              <w:spacing w:line="200" w:lineRule="exact"/>
              <w:ind w:left="106"/>
              <w:rPr>
                <w:sz w:val="18"/>
              </w:rPr>
            </w:pPr>
            <w:r>
              <w:rPr>
                <w:spacing w:val="-4"/>
                <w:sz w:val="18"/>
              </w:rPr>
              <w:t>xApp</w:t>
            </w:r>
          </w:p>
        </w:tc>
        <w:tc>
          <w:tcPr>
            <w:tcW w:w="1699" w:type="dxa"/>
          </w:tcPr>
          <w:p>
            <w:pPr>
              <w:pStyle w:val="TableParagraph"/>
              <w:spacing w:line="200" w:lineRule="exact"/>
              <w:ind w:left="106"/>
              <w:rPr>
                <w:sz w:val="18"/>
              </w:rPr>
            </w:pPr>
            <w:r>
              <w:rPr>
                <w:spacing w:val="-2"/>
                <w:sz w:val="18"/>
              </w:rPr>
              <w:t>9.5.5</w:t>
            </w:r>
          </w:p>
        </w:tc>
      </w:tr>
      <w:tr>
        <w:trPr>
          <w:trHeight w:val="222" w:hRule="atLeast"/>
        </w:trPr>
        <w:tc>
          <w:tcPr>
            <w:tcW w:w="1697" w:type="dxa"/>
            <w:vMerge/>
            <w:tcBorders>
              <w:top w:val="nil"/>
            </w:tcBorders>
          </w:tcPr>
          <w:p>
            <w:pPr>
              <w:rPr>
                <w:sz w:val="2"/>
                <w:szCs w:val="2"/>
              </w:rPr>
            </w:pPr>
          </w:p>
        </w:tc>
        <w:tc>
          <w:tcPr>
            <w:tcW w:w="2410" w:type="dxa"/>
          </w:tcPr>
          <w:p>
            <w:pPr>
              <w:pStyle w:val="TableParagraph"/>
              <w:spacing w:line="203" w:lineRule="exact"/>
              <w:ind w:left="105"/>
              <w:rPr>
                <w:sz w:val="18"/>
              </w:rPr>
            </w:pPr>
            <w:r>
              <w:rPr>
                <w:sz w:val="18"/>
              </w:rPr>
              <w:t>SDL</w:t>
            </w:r>
            <w:r>
              <w:rPr>
                <w:spacing w:val="-6"/>
                <w:sz w:val="18"/>
              </w:rPr>
              <w:t> </w:t>
            </w:r>
            <w:r>
              <w:rPr>
                <w:sz w:val="18"/>
              </w:rPr>
              <w:t>Information</w:t>
            </w:r>
            <w:r>
              <w:rPr>
                <w:spacing w:val="-7"/>
                <w:sz w:val="18"/>
              </w:rPr>
              <w:t> </w:t>
            </w:r>
            <w:r>
              <w:rPr>
                <w:spacing w:val="-2"/>
                <w:sz w:val="18"/>
              </w:rPr>
              <w:t>Modify</w:t>
            </w:r>
          </w:p>
        </w:tc>
        <w:tc>
          <w:tcPr>
            <w:tcW w:w="2268" w:type="dxa"/>
          </w:tcPr>
          <w:p>
            <w:pPr>
              <w:pStyle w:val="TableParagraph"/>
              <w:spacing w:line="203" w:lineRule="exact"/>
              <w:ind w:left="108"/>
              <w:rPr>
                <w:sz w:val="18"/>
              </w:rPr>
            </w:pPr>
            <w:r>
              <w:rPr>
                <w:spacing w:val="-2"/>
                <w:sz w:val="18"/>
              </w:rPr>
              <w:t>Request/Response</w:t>
            </w:r>
          </w:p>
        </w:tc>
        <w:tc>
          <w:tcPr>
            <w:tcW w:w="1560" w:type="dxa"/>
          </w:tcPr>
          <w:p>
            <w:pPr>
              <w:pStyle w:val="TableParagraph"/>
              <w:spacing w:line="203" w:lineRule="exact"/>
              <w:ind w:left="106"/>
              <w:rPr>
                <w:sz w:val="18"/>
              </w:rPr>
            </w:pPr>
            <w:r>
              <w:rPr>
                <w:spacing w:val="-4"/>
                <w:sz w:val="18"/>
              </w:rPr>
              <w:t>xApp</w:t>
            </w:r>
          </w:p>
        </w:tc>
        <w:tc>
          <w:tcPr>
            <w:tcW w:w="1699" w:type="dxa"/>
          </w:tcPr>
          <w:p>
            <w:pPr>
              <w:pStyle w:val="TableParagraph"/>
              <w:spacing w:line="203" w:lineRule="exact"/>
              <w:ind w:left="106"/>
              <w:rPr>
                <w:sz w:val="18"/>
              </w:rPr>
            </w:pPr>
            <w:r>
              <w:rPr>
                <w:spacing w:val="-2"/>
                <w:sz w:val="18"/>
              </w:rPr>
              <w:t>9.5.6</w:t>
            </w:r>
          </w:p>
        </w:tc>
      </w:tr>
    </w:tbl>
    <w:p>
      <w:pPr>
        <w:spacing w:line="240" w:lineRule="auto" w:before="0"/>
        <w:rPr>
          <w:b/>
          <w:sz w:val="20"/>
        </w:rPr>
      </w:pPr>
    </w:p>
    <w:p>
      <w:pPr>
        <w:spacing w:line="240" w:lineRule="auto" w:before="66"/>
        <w:rPr>
          <w:b/>
          <w:sz w:val="20"/>
        </w:rPr>
      </w:pPr>
    </w:p>
    <w:p>
      <w:pPr>
        <w:pStyle w:val="Heading3"/>
        <w:tabs>
          <w:tab w:pos="1265" w:val="left" w:leader="none"/>
        </w:tabs>
        <w:ind w:left="132" w:firstLine="0"/>
      </w:pPr>
      <w:bookmarkStart w:name="_TOC_250073" w:id="104"/>
      <w:bookmarkStart w:name="6A.2.6 Enablement services" w:id="105"/>
      <w:r>
        <w:rPr/>
      </w:r>
      <w:r>
        <w:rPr>
          <w:spacing w:val="-2"/>
        </w:rPr>
        <w:t>6A.2.6</w:t>
      </w:r>
      <w:r>
        <w:rPr/>
        <w:tab/>
        <w:t>Enablement</w:t>
      </w:r>
      <w:r>
        <w:rPr>
          <w:spacing w:val="-10"/>
        </w:rPr>
        <w:t> </w:t>
      </w:r>
      <w:bookmarkEnd w:id="104"/>
      <w:r>
        <w:rPr>
          <w:spacing w:val="-2"/>
        </w:rPr>
        <w:t>services</w:t>
      </w:r>
    </w:p>
    <w:p>
      <w:pPr>
        <w:pStyle w:val="Heading4"/>
        <w:tabs>
          <w:tab w:pos="1550" w:val="left" w:leader="none"/>
        </w:tabs>
        <w:spacing w:before="303"/>
        <w:ind w:left="132" w:firstLine="0"/>
      </w:pPr>
      <w:bookmarkStart w:name="6A.2.6.1 Enabl Registration service" w:id="106"/>
      <w:bookmarkEnd w:id="106"/>
      <w:r>
        <w:rPr/>
      </w:r>
      <w:r>
        <w:rPr>
          <w:spacing w:val="-2"/>
        </w:rPr>
        <w:t>6A.2.6.1</w:t>
      </w:r>
      <w:r>
        <w:rPr/>
        <w:tab/>
        <w:t>Enabl</w:t>
      </w:r>
      <w:r>
        <w:rPr>
          <w:spacing w:val="-4"/>
        </w:rPr>
        <w:t> </w:t>
      </w:r>
      <w:r>
        <w:rPr/>
        <w:t>Registration</w:t>
      </w:r>
      <w:r>
        <w:rPr>
          <w:spacing w:val="-4"/>
        </w:rPr>
        <w:t> </w:t>
      </w:r>
      <w:r>
        <w:rPr>
          <w:spacing w:val="-2"/>
        </w:rPr>
        <w:t>service</w:t>
      </w:r>
    </w:p>
    <w:p>
      <w:pPr>
        <w:pStyle w:val="BodyText"/>
        <w:spacing w:before="180"/>
        <w:ind w:left="132"/>
      </w:pPr>
      <w:r>
        <w:rPr/>
        <w:t>The</w:t>
      </w:r>
      <w:r>
        <w:rPr>
          <w:spacing w:val="-5"/>
        </w:rPr>
        <w:t> </w:t>
      </w:r>
      <w:r>
        <w:rPr/>
        <w:t>Enabl</w:t>
      </w:r>
      <w:r>
        <w:rPr>
          <w:spacing w:val="-3"/>
        </w:rPr>
        <w:t> </w:t>
      </w:r>
      <w:r>
        <w:rPr/>
        <w:t>Registration</w:t>
      </w:r>
      <w:r>
        <w:rPr>
          <w:spacing w:val="-4"/>
        </w:rPr>
        <w:t> </w:t>
      </w:r>
      <w:r>
        <w:rPr/>
        <w:t>service</w:t>
      </w:r>
      <w:r>
        <w:rPr>
          <w:spacing w:val="-5"/>
        </w:rPr>
        <w:t> </w:t>
      </w:r>
      <w:r>
        <w:rPr/>
        <w:t>supports</w:t>
      </w:r>
      <w:r>
        <w:rPr>
          <w:spacing w:val="-5"/>
        </w:rPr>
        <w:t> </w:t>
      </w:r>
      <w:r>
        <w:rPr/>
        <w:t>the</w:t>
      </w:r>
      <w:r>
        <w:rPr>
          <w:spacing w:val="-5"/>
        </w:rPr>
        <w:t> </w:t>
      </w:r>
      <w:r>
        <w:rPr/>
        <w:t>following</w:t>
      </w:r>
      <w:r>
        <w:rPr>
          <w:spacing w:val="-6"/>
        </w:rPr>
        <w:t> </w:t>
      </w:r>
      <w:r>
        <w:rPr/>
        <w:t>operations</w:t>
      </w:r>
      <w:r>
        <w:rPr>
          <w:spacing w:val="-6"/>
        </w:rPr>
        <w:t> </w:t>
      </w:r>
      <w:r>
        <w:rPr/>
        <w:t>in</w:t>
      </w:r>
      <w:r>
        <w:rPr>
          <w:spacing w:val="-4"/>
        </w:rPr>
        <w:t> </w:t>
      </w:r>
      <w:r>
        <w:rPr/>
        <w:t>Table</w:t>
      </w:r>
      <w:r>
        <w:rPr>
          <w:spacing w:val="-5"/>
        </w:rPr>
        <w:t> </w:t>
      </w:r>
      <w:r>
        <w:rPr/>
        <w:t>6A.2.6.1-</w:t>
      </w:r>
      <w:r>
        <w:rPr>
          <w:spacing w:val="-5"/>
        </w:rPr>
        <w:t>1.</w:t>
      </w:r>
    </w:p>
    <w:p>
      <w:pPr>
        <w:pStyle w:val="BodyText"/>
        <w:spacing w:before="3"/>
      </w:pPr>
    </w:p>
    <w:p>
      <w:pPr>
        <w:pStyle w:val="Heading5"/>
        <w:ind w:left="88"/>
      </w:pPr>
      <w:r>
        <w:rPr/>
        <w:t>Table</w:t>
      </w:r>
      <w:r>
        <w:rPr>
          <w:spacing w:val="-7"/>
        </w:rPr>
        <w:t> </w:t>
      </w:r>
      <w:r>
        <w:rPr/>
        <w:t>6A.2.6.1-1:</w:t>
      </w:r>
      <w:r>
        <w:rPr>
          <w:spacing w:val="-7"/>
        </w:rPr>
        <w:t> </w:t>
      </w:r>
      <w:r>
        <w:rPr/>
        <w:t>List</w:t>
      </w:r>
      <w:r>
        <w:rPr>
          <w:spacing w:val="-7"/>
        </w:rPr>
        <w:t> </w:t>
      </w:r>
      <w:r>
        <w:rPr/>
        <w:t>of</w:t>
      </w:r>
      <w:r>
        <w:rPr>
          <w:spacing w:val="-4"/>
        </w:rPr>
        <w:t> </w:t>
      </w:r>
      <w:r>
        <w:rPr/>
        <w:t>Enabl</w:t>
      </w:r>
      <w:r>
        <w:rPr>
          <w:spacing w:val="-7"/>
        </w:rPr>
        <w:t> </w:t>
      </w:r>
      <w:r>
        <w:rPr/>
        <w:t>Registration</w:t>
      </w:r>
      <w:r>
        <w:rPr>
          <w:spacing w:val="-6"/>
        </w:rPr>
        <w:t> </w:t>
      </w:r>
      <w:r>
        <w:rPr/>
        <w:t>service</w:t>
      </w:r>
      <w:r>
        <w:rPr>
          <w:spacing w:val="-7"/>
        </w:rPr>
        <w:t> </w:t>
      </w:r>
      <w:r>
        <w:rPr>
          <w:spacing w:val="-2"/>
        </w:rPr>
        <w:t>operations</w:t>
      </w:r>
    </w:p>
    <w:p>
      <w:pPr>
        <w:spacing w:line="240" w:lineRule="auto" w:before="4" w:after="0"/>
        <w:rPr>
          <w:b/>
          <w:sz w:val="15"/>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2410"/>
        <w:gridCol w:w="2268"/>
        <w:gridCol w:w="1560"/>
        <w:gridCol w:w="1699"/>
      </w:tblGrid>
      <w:tr>
        <w:trPr>
          <w:trHeight w:val="441" w:hRule="atLeast"/>
        </w:trPr>
        <w:tc>
          <w:tcPr>
            <w:tcW w:w="1697" w:type="dxa"/>
          </w:tcPr>
          <w:p>
            <w:pPr>
              <w:pStyle w:val="TableParagraph"/>
              <w:spacing w:line="206" w:lineRule="exact"/>
              <w:ind w:left="257"/>
              <w:rPr>
                <w:b/>
                <w:sz w:val="18"/>
              </w:rPr>
            </w:pPr>
            <w:r>
              <w:rPr>
                <w:b/>
                <w:sz w:val="18"/>
              </w:rPr>
              <w:t>Service</w:t>
            </w:r>
            <w:r>
              <w:rPr>
                <w:b/>
                <w:spacing w:val="-3"/>
                <w:sz w:val="18"/>
              </w:rPr>
              <w:t> </w:t>
            </w:r>
            <w:r>
              <w:rPr>
                <w:b/>
                <w:spacing w:val="-4"/>
                <w:sz w:val="18"/>
              </w:rPr>
              <w:t>Name</w:t>
            </w:r>
          </w:p>
        </w:tc>
        <w:tc>
          <w:tcPr>
            <w:tcW w:w="2410" w:type="dxa"/>
          </w:tcPr>
          <w:p>
            <w:pPr>
              <w:pStyle w:val="TableParagraph"/>
              <w:spacing w:line="206" w:lineRule="exact"/>
              <w:ind w:left="381"/>
              <w:rPr>
                <w:b/>
                <w:sz w:val="18"/>
              </w:rPr>
            </w:pPr>
            <w:r>
              <w:rPr>
                <w:b/>
                <w:sz w:val="18"/>
              </w:rPr>
              <w:t>Service</w:t>
            </w:r>
            <w:r>
              <w:rPr>
                <w:b/>
                <w:spacing w:val="-1"/>
                <w:sz w:val="18"/>
              </w:rPr>
              <w:t> </w:t>
            </w:r>
            <w:r>
              <w:rPr>
                <w:b/>
                <w:spacing w:val="-2"/>
                <w:sz w:val="18"/>
              </w:rPr>
              <w:t>Operations</w:t>
            </w:r>
          </w:p>
        </w:tc>
        <w:tc>
          <w:tcPr>
            <w:tcW w:w="2268" w:type="dxa"/>
          </w:tcPr>
          <w:p>
            <w:pPr>
              <w:pStyle w:val="TableParagraph"/>
              <w:spacing w:line="206" w:lineRule="exact"/>
              <w:ind w:left="708"/>
              <w:rPr>
                <w:b/>
                <w:sz w:val="18"/>
              </w:rPr>
            </w:pPr>
            <w:r>
              <w:rPr>
                <w:b/>
                <w:spacing w:val="-2"/>
                <w:sz w:val="18"/>
              </w:rPr>
              <w:t>Operation</w:t>
            </w:r>
          </w:p>
          <w:p>
            <w:pPr>
              <w:pStyle w:val="TableParagraph"/>
              <w:spacing w:line="201" w:lineRule="exact" w:before="14"/>
              <w:ind w:left="735"/>
              <w:rPr>
                <w:b/>
                <w:sz w:val="18"/>
              </w:rPr>
            </w:pPr>
            <w:r>
              <w:rPr>
                <w:b/>
                <w:spacing w:val="-2"/>
                <w:sz w:val="18"/>
              </w:rPr>
              <w:t>Semantic</w:t>
            </w:r>
          </w:p>
        </w:tc>
        <w:tc>
          <w:tcPr>
            <w:tcW w:w="1560" w:type="dxa"/>
          </w:tcPr>
          <w:p>
            <w:pPr>
              <w:pStyle w:val="TableParagraph"/>
              <w:spacing w:line="206" w:lineRule="exact"/>
              <w:ind w:left="5" w:right="2"/>
              <w:jc w:val="center"/>
              <w:rPr>
                <w:b/>
                <w:sz w:val="18"/>
              </w:rPr>
            </w:pPr>
            <w:r>
              <w:rPr>
                <w:b/>
                <w:spacing w:val="-2"/>
                <w:sz w:val="18"/>
              </w:rPr>
              <w:t>Known</w:t>
            </w:r>
          </w:p>
          <w:p>
            <w:pPr>
              <w:pStyle w:val="TableParagraph"/>
              <w:spacing w:line="201" w:lineRule="exact" w:before="14"/>
              <w:ind w:left="5"/>
              <w:jc w:val="center"/>
              <w:rPr>
                <w:b/>
                <w:sz w:val="18"/>
              </w:rPr>
            </w:pPr>
            <w:r>
              <w:rPr>
                <w:b/>
                <w:spacing w:val="-2"/>
                <w:sz w:val="18"/>
              </w:rPr>
              <w:t>Consumer(s)</w:t>
            </w:r>
          </w:p>
        </w:tc>
        <w:tc>
          <w:tcPr>
            <w:tcW w:w="1699" w:type="dxa"/>
          </w:tcPr>
          <w:p>
            <w:pPr>
              <w:pStyle w:val="TableParagraph"/>
              <w:spacing w:line="206" w:lineRule="exact"/>
              <w:ind w:left="413"/>
              <w:rPr>
                <w:b/>
                <w:sz w:val="18"/>
              </w:rPr>
            </w:pPr>
            <w:r>
              <w:rPr>
                <w:b/>
                <w:spacing w:val="-2"/>
                <w:sz w:val="18"/>
              </w:rPr>
              <w:t>Reference</w:t>
            </w:r>
          </w:p>
        </w:tc>
      </w:tr>
      <w:tr>
        <w:trPr>
          <w:trHeight w:val="222" w:hRule="atLeast"/>
        </w:trPr>
        <w:tc>
          <w:tcPr>
            <w:tcW w:w="1697" w:type="dxa"/>
            <w:vMerge w:val="restart"/>
          </w:tcPr>
          <w:p>
            <w:pPr>
              <w:pStyle w:val="TableParagraph"/>
              <w:spacing w:line="256" w:lineRule="auto" w:before="1"/>
              <w:ind w:right="102"/>
              <w:rPr>
                <w:sz w:val="18"/>
              </w:rPr>
            </w:pPr>
            <w:r>
              <w:rPr>
                <w:sz w:val="18"/>
              </w:rPr>
              <w:t>Enabl</w:t>
            </w:r>
            <w:r>
              <w:rPr>
                <w:spacing w:val="-13"/>
                <w:sz w:val="18"/>
              </w:rPr>
              <w:t> </w:t>
            </w:r>
            <w:r>
              <w:rPr>
                <w:sz w:val="18"/>
              </w:rPr>
              <w:t>Registration </w:t>
            </w:r>
            <w:r>
              <w:rPr>
                <w:spacing w:val="-2"/>
                <w:sz w:val="18"/>
              </w:rPr>
              <w:t>service</w:t>
            </w:r>
          </w:p>
        </w:tc>
        <w:tc>
          <w:tcPr>
            <w:tcW w:w="2410" w:type="dxa"/>
          </w:tcPr>
          <w:p>
            <w:pPr>
              <w:pStyle w:val="TableParagraph"/>
              <w:spacing w:line="201" w:lineRule="exact" w:before="1"/>
              <w:ind w:left="105"/>
              <w:rPr>
                <w:sz w:val="18"/>
              </w:rPr>
            </w:pPr>
            <w:r>
              <w:rPr>
                <w:sz w:val="18"/>
              </w:rPr>
              <w:t>API </w:t>
            </w:r>
            <w:r>
              <w:rPr>
                <w:spacing w:val="-2"/>
                <w:sz w:val="18"/>
              </w:rPr>
              <w:t>Registration</w:t>
            </w:r>
          </w:p>
        </w:tc>
        <w:tc>
          <w:tcPr>
            <w:tcW w:w="2268" w:type="dxa"/>
          </w:tcPr>
          <w:p>
            <w:pPr>
              <w:pStyle w:val="TableParagraph"/>
              <w:spacing w:line="201" w:lineRule="exact" w:before="1"/>
              <w:ind w:left="108"/>
              <w:rPr>
                <w:sz w:val="18"/>
              </w:rPr>
            </w:pPr>
            <w:r>
              <w:rPr>
                <w:spacing w:val="-2"/>
                <w:sz w:val="18"/>
              </w:rPr>
              <w:t>Request/Response</w:t>
            </w:r>
          </w:p>
        </w:tc>
        <w:tc>
          <w:tcPr>
            <w:tcW w:w="1560" w:type="dxa"/>
          </w:tcPr>
          <w:p>
            <w:pPr>
              <w:pStyle w:val="TableParagraph"/>
              <w:spacing w:line="201" w:lineRule="exact" w:before="1"/>
              <w:ind w:left="106"/>
              <w:rPr>
                <w:sz w:val="18"/>
              </w:rPr>
            </w:pPr>
            <w:r>
              <w:rPr>
                <w:spacing w:val="-4"/>
                <w:sz w:val="18"/>
              </w:rPr>
              <w:t>xApp</w:t>
            </w:r>
          </w:p>
        </w:tc>
        <w:tc>
          <w:tcPr>
            <w:tcW w:w="1699" w:type="dxa"/>
          </w:tcPr>
          <w:p>
            <w:pPr>
              <w:pStyle w:val="TableParagraph"/>
              <w:spacing w:line="201" w:lineRule="exact" w:before="1"/>
              <w:ind w:left="106"/>
              <w:rPr>
                <w:sz w:val="18"/>
              </w:rPr>
            </w:pPr>
            <w:r>
              <w:rPr>
                <w:spacing w:val="-2"/>
                <w:sz w:val="18"/>
              </w:rPr>
              <w:t>9.6.3.1</w:t>
            </w:r>
          </w:p>
        </w:tc>
      </w:tr>
      <w:tr>
        <w:trPr>
          <w:trHeight w:val="220" w:hRule="atLeast"/>
        </w:trPr>
        <w:tc>
          <w:tcPr>
            <w:tcW w:w="1697" w:type="dxa"/>
            <w:vMerge/>
            <w:tcBorders>
              <w:top w:val="nil"/>
            </w:tcBorders>
          </w:tcPr>
          <w:p>
            <w:pPr>
              <w:rPr>
                <w:sz w:val="2"/>
                <w:szCs w:val="2"/>
              </w:rPr>
            </w:pPr>
          </w:p>
        </w:tc>
        <w:tc>
          <w:tcPr>
            <w:tcW w:w="2410" w:type="dxa"/>
          </w:tcPr>
          <w:p>
            <w:pPr>
              <w:pStyle w:val="TableParagraph"/>
              <w:spacing w:line="200" w:lineRule="exact"/>
              <w:ind w:left="105"/>
              <w:rPr>
                <w:sz w:val="18"/>
              </w:rPr>
            </w:pPr>
            <w:r>
              <w:rPr>
                <w:sz w:val="18"/>
              </w:rPr>
              <w:t>API</w:t>
            </w:r>
            <w:r>
              <w:rPr>
                <w:spacing w:val="-4"/>
                <w:sz w:val="18"/>
              </w:rPr>
              <w:t> </w:t>
            </w:r>
            <w:r>
              <w:rPr>
                <w:sz w:val="18"/>
              </w:rPr>
              <w:t>Registration</w:t>
            </w:r>
            <w:r>
              <w:rPr>
                <w:spacing w:val="-4"/>
                <w:sz w:val="18"/>
              </w:rPr>
              <w:t> </w:t>
            </w:r>
            <w:r>
              <w:rPr>
                <w:spacing w:val="-2"/>
                <w:sz w:val="18"/>
              </w:rPr>
              <w:t>Update</w:t>
            </w:r>
          </w:p>
        </w:tc>
        <w:tc>
          <w:tcPr>
            <w:tcW w:w="2268" w:type="dxa"/>
          </w:tcPr>
          <w:p>
            <w:pPr>
              <w:pStyle w:val="TableParagraph"/>
              <w:spacing w:line="200" w:lineRule="exact"/>
              <w:ind w:left="108"/>
              <w:rPr>
                <w:sz w:val="18"/>
              </w:rPr>
            </w:pPr>
            <w:r>
              <w:rPr>
                <w:spacing w:val="-2"/>
                <w:sz w:val="18"/>
              </w:rPr>
              <w:t>Request/Response</w:t>
            </w:r>
          </w:p>
        </w:tc>
        <w:tc>
          <w:tcPr>
            <w:tcW w:w="1560" w:type="dxa"/>
          </w:tcPr>
          <w:p>
            <w:pPr>
              <w:pStyle w:val="TableParagraph"/>
              <w:spacing w:line="200" w:lineRule="exact"/>
              <w:ind w:left="106"/>
              <w:rPr>
                <w:sz w:val="18"/>
              </w:rPr>
            </w:pPr>
            <w:r>
              <w:rPr>
                <w:spacing w:val="-4"/>
                <w:sz w:val="18"/>
              </w:rPr>
              <w:t>xApp</w:t>
            </w:r>
          </w:p>
        </w:tc>
        <w:tc>
          <w:tcPr>
            <w:tcW w:w="1699" w:type="dxa"/>
          </w:tcPr>
          <w:p>
            <w:pPr>
              <w:pStyle w:val="TableParagraph"/>
              <w:spacing w:line="200" w:lineRule="exact"/>
              <w:ind w:left="106"/>
              <w:rPr>
                <w:sz w:val="18"/>
              </w:rPr>
            </w:pPr>
            <w:r>
              <w:rPr>
                <w:spacing w:val="-2"/>
                <w:sz w:val="18"/>
              </w:rPr>
              <w:t>9.6.3.2</w:t>
            </w:r>
          </w:p>
        </w:tc>
      </w:tr>
      <w:tr>
        <w:trPr>
          <w:trHeight w:val="220" w:hRule="atLeast"/>
        </w:trPr>
        <w:tc>
          <w:tcPr>
            <w:tcW w:w="1697" w:type="dxa"/>
            <w:vMerge/>
            <w:tcBorders>
              <w:top w:val="nil"/>
            </w:tcBorders>
          </w:tcPr>
          <w:p>
            <w:pPr>
              <w:rPr>
                <w:sz w:val="2"/>
                <w:szCs w:val="2"/>
              </w:rPr>
            </w:pPr>
          </w:p>
        </w:tc>
        <w:tc>
          <w:tcPr>
            <w:tcW w:w="2410" w:type="dxa"/>
          </w:tcPr>
          <w:p>
            <w:pPr>
              <w:pStyle w:val="TableParagraph"/>
              <w:spacing w:line="200" w:lineRule="exact"/>
              <w:ind w:left="105"/>
              <w:rPr>
                <w:sz w:val="18"/>
              </w:rPr>
            </w:pPr>
            <w:r>
              <w:rPr>
                <w:sz w:val="18"/>
              </w:rPr>
              <w:t>API </w:t>
            </w:r>
            <w:r>
              <w:rPr>
                <w:spacing w:val="-2"/>
                <w:sz w:val="18"/>
              </w:rPr>
              <w:t>Deregistration</w:t>
            </w:r>
          </w:p>
        </w:tc>
        <w:tc>
          <w:tcPr>
            <w:tcW w:w="2268" w:type="dxa"/>
          </w:tcPr>
          <w:p>
            <w:pPr>
              <w:pStyle w:val="TableParagraph"/>
              <w:spacing w:line="200" w:lineRule="exact"/>
              <w:ind w:left="108"/>
              <w:rPr>
                <w:sz w:val="18"/>
              </w:rPr>
            </w:pPr>
            <w:r>
              <w:rPr>
                <w:spacing w:val="-2"/>
                <w:sz w:val="18"/>
              </w:rPr>
              <w:t>Request/Response</w:t>
            </w:r>
          </w:p>
        </w:tc>
        <w:tc>
          <w:tcPr>
            <w:tcW w:w="1560" w:type="dxa"/>
          </w:tcPr>
          <w:p>
            <w:pPr>
              <w:pStyle w:val="TableParagraph"/>
              <w:spacing w:line="200" w:lineRule="exact"/>
              <w:ind w:left="106"/>
              <w:rPr>
                <w:sz w:val="18"/>
              </w:rPr>
            </w:pPr>
            <w:r>
              <w:rPr>
                <w:spacing w:val="-4"/>
                <w:sz w:val="18"/>
              </w:rPr>
              <w:t>xApp</w:t>
            </w:r>
          </w:p>
        </w:tc>
        <w:tc>
          <w:tcPr>
            <w:tcW w:w="1699" w:type="dxa"/>
          </w:tcPr>
          <w:p>
            <w:pPr>
              <w:pStyle w:val="TableParagraph"/>
              <w:spacing w:line="200" w:lineRule="exact"/>
              <w:ind w:left="106"/>
              <w:rPr>
                <w:sz w:val="18"/>
              </w:rPr>
            </w:pPr>
            <w:r>
              <w:rPr>
                <w:spacing w:val="-2"/>
                <w:sz w:val="18"/>
              </w:rPr>
              <w:t>9.6.3.3</w:t>
            </w:r>
          </w:p>
        </w:tc>
      </w:tr>
    </w:tbl>
    <w:p>
      <w:pPr>
        <w:pStyle w:val="Heading4"/>
        <w:tabs>
          <w:tab w:pos="1550" w:val="left" w:leader="none"/>
        </w:tabs>
        <w:spacing w:before="122"/>
        <w:ind w:left="132" w:firstLine="0"/>
      </w:pPr>
      <w:bookmarkStart w:name="6A.2.6.2 Enabl Discovery service" w:id="107"/>
      <w:bookmarkEnd w:id="107"/>
      <w:r>
        <w:rPr/>
      </w:r>
      <w:r>
        <w:rPr>
          <w:spacing w:val="-2"/>
        </w:rPr>
        <w:t>6A.2.6.2</w:t>
      </w:r>
      <w:r>
        <w:rPr/>
        <w:tab/>
        <w:t>Enabl</w:t>
      </w:r>
      <w:r>
        <w:rPr>
          <w:spacing w:val="-5"/>
        </w:rPr>
        <w:t> </w:t>
      </w:r>
      <w:r>
        <w:rPr/>
        <w:t>Discovery</w:t>
      </w:r>
      <w:r>
        <w:rPr>
          <w:spacing w:val="-5"/>
        </w:rPr>
        <w:t> </w:t>
      </w:r>
      <w:r>
        <w:rPr>
          <w:spacing w:val="-2"/>
        </w:rPr>
        <w:t>service</w:t>
      </w:r>
    </w:p>
    <w:p>
      <w:pPr>
        <w:pStyle w:val="BodyText"/>
        <w:spacing w:before="180"/>
        <w:ind w:left="132"/>
      </w:pPr>
      <w:r>
        <w:rPr/>
        <w:t>The</w:t>
      </w:r>
      <w:r>
        <w:rPr>
          <w:spacing w:val="-6"/>
        </w:rPr>
        <w:t> </w:t>
      </w:r>
      <w:r>
        <w:rPr/>
        <w:t>Enabl</w:t>
      </w:r>
      <w:r>
        <w:rPr>
          <w:spacing w:val="-6"/>
        </w:rPr>
        <w:t> </w:t>
      </w:r>
      <w:r>
        <w:rPr/>
        <w:t>Discovery</w:t>
      </w:r>
      <w:r>
        <w:rPr>
          <w:spacing w:val="-4"/>
        </w:rPr>
        <w:t> </w:t>
      </w:r>
      <w:r>
        <w:rPr/>
        <w:t>service</w:t>
      </w:r>
      <w:r>
        <w:rPr>
          <w:spacing w:val="-5"/>
        </w:rPr>
        <w:t> </w:t>
      </w:r>
      <w:r>
        <w:rPr/>
        <w:t>supports</w:t>
      </w:r>
      <w:r>
        <w:rPr>
          <w:spacing w:val="-6"/>
        </w:rPr>
        <w:t> </w:t>
      </w:r>
      <w:r>
        <w:rPr/>
        <w:t>the</w:t>
      </w:r>
      <w:r>
        <w:rPr>
          <w:spacing w:val="-6"/>
        </w:rPr>
        <w:t> </w:t>
      </w:r>
      <w:r>
        <w:rPr/>
        <w:t>following</w:t>
      </w:r>
      <w:r>
        <w:rPr>
          <w:spacing w:val="-6"/>
        </w:rPr>
        <w:t> </w:t>
      </w:r>
      <w:r>
        <w:rPr/>
        <w:t>operations</w:t>
      </w:r>
      <w:r>
        <w:rPr>
          <w:spacing w:val="-6"/>
        </w:rPr>
        <w:t> </w:t>
      </w:r>
      <w:r>
        <w:rPr/>
        <w:t>in</w:t>
      </w:r>
      <w:r>
        <w:rPr>
          <w:spacing w:val="-4"/>
        </w:rPr>
        <w:t> </w:t>
      </w:r>
      <w:r>
        <w:rPr/>
        <w:t>Table</w:t>
      </w:r>
      <w:r>
        <w:rPr>
          <w:spacing w:val="-5"/>
        </w:rPr>
        <w:t> </w:t>
      </w:r>
      <w:r>
        <w:rPr/>
        <w:t>6A.2.6.2-</w:t>
      </w:r>
      <w:r>
        <w:rPr>
          <w:spacing w:val="-5"/>
        </w:rPr>
        <w:t>1.</w:t>
      </w:r>
    </w:p>
    <w:p>
      <w:pPr>
        <w:pStyle w:val="BodyText"/>
        <w:spacing w:before="4"/>
      </w:pPr>
    </w:p>
    <w:p>
      <w:pPr>
        <w:pStyle w:val="Heading5"/>
        <w:ind w:left="87"/>
      </w:pPr>
      <w:r>
        <w:rPr/>
        <w:t>Table</w:t>
      </w:r>
      <w:r>
        <w:rPr>
          <w:spacing w:val="-8"/>
        </w:rPr>
        <w:t> </w:t>
      </w:r>
      <w:r>
        <w:rPr/>
        <w:t>6A.2.6.2-1:</w:t>
      </w:r>
      <w:r>
        <w:rPr>
          <w:spacing w:val="-7"/>
        </w:rPr>
        <w:t> </w:t>
      </w:r>
      <w:r>
        <w:rPr/>
        <w:t>List</w:t>
      </w:r>
      <w:r>
        <w:rPr>
          <w:spacing w:val="-7"/>
        </w:rPr>
        <w:t> </w:t>
      </w:r>
      <w:r>
        <w:rPr/>
        <w:t>of</w:t>
      </w:r>
      <w:r>
        <w:rPr>
          <w:spacing w:val="-4"/>
        </w:rPr>
        <w:t> </w:t>
      </w:r>
      <w:r>
        <w:rPr/>
        <w:t>Enabl</w:t>
      </w:r>
      <w:r>
        <w:rPr>
          <w:spacing w:val="-8"/>
        </w:rPr>
        <w:t> </w:t>
      </w:r>
      <w:r>
        <w:rPr/>
        <w:t>Discovery</w:t>
      </w:r>
      <w:r>
        <w:rPr>
          <w:spacing w:val="-8"/>
        </w:rPr>
        <w:t> </w:t>
      </w:r>
      <w:r>
        <w:rPr/>
        <w:t>service</w:t>
      </w:r>
      <w:r>
        <w:rPr>
          <w:spacing w:val="-6"/>
        </w:rPr>
        <w:t> </w:t>
      </w:r>
      <w:r>
        <w:rPr>
          <w:spacing w:val="-2"/>
        </w:rPr>
        <w:t>operations</w:t>
      </w:r>
    </w:p>
    <w:p>
      <w:pPr>
        <w:spacing w:line="240" w:lineRule="auto" w:before="4" w:after="0"/>
        <w:rPr>
          <w:b/>
          <w:sz w:val="15"/>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2410"/>
        <w:gridCol w:w="2268"/>
        <w:gridCol w:w="1560"/>
        <w:gridCol w:w="1699"/>
      </w:tblGrid>
      <w:tr>
        <w:trPr>
          <w:trHeight w:val="441" w:hRule="atLeast"/>
        </w:trPr>
        <w:tc>
          <w:tcPr>
            <w:tcW w:w="1697" w:type="dxa"/>
          </w:tcPr>
          <w:p>
            <w:pPr>
              <w:pStyle w:val="TableParagraph"/>
              <w:spacing w:line="206" w:lineRule="exact"/>
              <w:ind w:left="257"/>
              <w:rPr>
                <w:b/>
                <w:sz w:val="18"/>
              </w:rPr>
            </w:pPr>
            <w:r>
              <w:rPr>
                <w:b/>
                <w:sz w:val="18"/>
              </w:rPr>
              <w:t>Service</w:t>
            </w:r>
            <w:r>
              <w:rPr>
                <w:b/>
                <w:spacing w:val="-3"/>
                <w:sz w:val="18"/>
              </w:rPr>
              <w:t> </w:t>
            </w:r>
            <w:r>
              <w:rPr>
                <w:b/>
                <w:spacing w:val="-4"/>
                <w:sz w:val="18"/>
              </w:rPr>
              <w:t>Name</w:t>
            </w:r>
          </w:p>
        </w:tc>
        <w:tc>
          <w:tcPr>
            <w:tcW w:w="2410" w:type="dxa"/>
          </w:tcPr>
          <w:p>
            <w:pPr>
              <w:pStyle w:val="TableParagraph"/>
              <w:spacing w:line="206" w:lineRule="exact"/>
              <w:ind w:left="381"/>
              <w:rPr>
                <w:b/>
                <w:sz w:val="18"/>
              </w:rPr>
            </w:pPr>
            <w:r>
              <w:rPr>
                <w:b/>
                <w:sz w:val="18"/>
              </w:rPr>
              <w:t>Service</w:t>
            </w:r>
            <w:r>
              <w:rPr>
                <w:b/>
                <w:spacing w:val="-1"/>
                <w:sz w:val="18"/>
              </w:rPr>
              <w:t> </w:t>
            </w:r>
            <w:r>
              <w:rPr>
                <w:b/>
                <w:spacing w:val="-2"/>
                <w:sz w:val="18"/>
              </w:rPr>
              <w:t>Operations</w:t>
            </w:r>
          </w:p>
        </w:tc>
        <w:tc>
          <w:tcPr>
            <w:tcW w:w="2268" w:type="dxa"/>
          </w:tcPr>
          <w:p>
            <w:pPr>
              <w:pStyle w:val="TableParagraph"/>
              <w:spacing w:line="206" w:lineRule="exact"/>
              <w:ind w:left="708"/>
              <w:rPr>
                <w:b/>
                <w:sz w:val="18"/>
              </w:rPr>
            </w:pPr>
            <w:r>
              <w:rPr>
                <w:b/>
                <w:spacing w:val="-2"/>
                <w:sz w:val="18"/>
              </w:rPr>
              <w:t>Operation</w:t>
            </w:r>
          </w:p>
          <w:p>
            <w:pPr>
              <w:pStyle w:val="TableParagraph"/>
              <w:spacing w:line="201" w:lineRule="exact" w:before="14"/>
              <w:ind w:left="735"/>
              <w:rPr>
                <w:b/>
                <w:sz w:val="18"/>
              </w:rPr>
            </w:pPr>
            <w:r>
              <w:rPr>
                <w:b/>
                <w:spacing w:val="-2"/>
                <w:sz w:val="18"/>
              </w:rPr>
              <w:t>Semantic</w:t>
            </w:r>
          </w:p>
        </w:tc>
        <w:tc>
          <w:tcPr>
            <w:tcW w:w="1560" w:type="dxa"/>
          </w:tcPr>
          <w:p>
            <w:pPr>
              <w:pStyle w:val="TableParagraph"/>
              <w:spacing w:line="206" w:lineRule="exact"/>
              <w:ind w:left="5" w:right="2"/>
              <w:jc w:val="center"/>
              <w:rPr>
                <w:b/>
                <w:sz w:val="18"/>
              </w:rPr>
            </w:pPr>
            <w:r>
              <w:rPr>
                <w:b/>
                <w:spacing w:val="-2"/>
                <w:sz w:val="18"/>
              </w:rPr>
              <w:t>Known</w:t>
            </w:r>
          </w:p>
          <w:p>
            <w:pPr>
              <w:pStyle w:val="TableParagraph"/>
              <w:spacing w:line="201" w:lineRule="exact" w:before="14"/>
              <w:ind w:left="5"/>
              <w:jc w:val="center"/>
              <w:rPr>
                <w:b/>
                <w:sz w:val="18"/>
              </w:rPr>
            </w:pPr>
            <w:r>
              <w:rPr>
                <w:b/>
                <w:spacing w:val="-2"/>
                <w:sz w:val="18"/>
              </w:rPr>
              <w:t>Consumer(s)</w:t>
            </w:r>
          </w:p>
        </w:tc>
        <w:tc>
          <w:tcPr>
            <w:tcW w:w="1699" w:type="dxa"/>
          </w:tcPr>
          <w:p>
            <w:pPr>
              <w:pStyle w:val="TableParagraph"/>
              <w:spacing w:line="206" w:lineRule="exact"/>
              <w:ind w:left="413"/>
              <w:rPr>
                <w:b/>
                <w:sz w:val="18"/>
              </w:rPr>
            </w:pPr>
            <w:r>
              <w:rPr>
                <w:b/>
                <w:spacing w:val="-2"/>
                <w:sz w:val="18"/>
              </w:rPr>
              <w:t>Reference</w:t>
            </w:r>
          </w:p>
        </w:tc>
      </w:tr>
      <w:tr>
        <w:trPr>
          <w:trHeight w:val="441" w:hRule="atLeast"/>
        </w:trPr>
        <w:tc>
          <w:tcPr>
            <w:tcW w:w="1697" w:type="dxa"/>
          </w:tcPr>
          <w:p>
            <w:pPr>
              <w:pStyle w:val="TableParagraph"/>
              <w:spacing w:line="206" w:lineRule="exact"/>
              <w:rPr>
                <w:sz w:val="18"/>
              </w:rPr>
            </w:pPr>
            <w:r>
              <w:rPr>
                <w:sz w:val="18"/>
              </w:rPr>
              <w:t>Enabl</w:t>
            </w:r>
            <w:r>
              <w:rPr>
                <w:spacing w:val="-1"/>
                <w:sz w:val="18"/>
              </w:rPr>
              <w:t> </w:t>
            </w:r>
            <w:r>
              <w:rPr>
                <w:spacing w:val="-2"/>
                <w:sz w:val="18"/>
              </w:rPr>
              <w:t>Discovery</w:t>
            </w:r>
          </w:p>
          <w:p>
            <w:pPr>
              <w:pStyle w:val="TableParagraph"/>
              <w:spacing w:line="201" w:lineRule="exact" w:before="14"/>
              <w:rPr>
                <w:sz w:val="18"/>
              </w:rPr>
            </w:pPr>
            <w:r>
              <w:rPr>
                <w:spacing w:val="-2"/>
                <w:sz w:val="18"/>
              </w:rPr>
              <w:t>service</w:t>
            </w:r>
          </w:p>
        </w:tc>
        <w:tc>
          <w:tcPr>
            <w:tcW w:w="2410" w:type="dxa"/>
          </w:tcPr>
          <w:p>
            <w:pPr>
              <w:pStyle w:val="TableParagraph"/>
              <w:spacing w:line="206" w:lineRule="exact"/>
              <w:ind w:left="105"/>
              <w:rPr>
                <w:sz w:val="18"/>
              </w:rPr>
            </w:pPr>
            <w:r>
              <w:rPr>
                <w:sz w:val="18"/>
              </w:rPr>
              <w:t>API </w:t>
            </w:r>
            <w:r>
              <w:rPr>
                <w:spacing w:val="-2"/>
                <w:sz w:val="18"/>
              </w:rPr>
              <w:t>Discovery</w:t>
            </w:r>
          </w:p>
        </w:tc>
        <w:tc>
          <w:tcPr>
            <w:tcW w:w="2268" w:type="dxa"/>
          </w:tcPr>
          <w:p>
            <w:pPr>
              <w:pStyle w:val="TableParagraph"/>
              <w:spacing w:line="206" w:lineRule="exact"/>
              <w:ind w:left="108"/>
              <w:rPr>
                <w:sz w:val="18"/>
              </w:rPr>
            </w:pPr>
            <w:r>
              <w:rPr>
                <w:spacing w:val="-2"/>
                <w:sz w:val="18"/>
              </w:rPr>
              <w:t>Request/Response</w:t>
            </w:r>
          </w:p>
        </w:tc>
        <w:tc>
          <w:tcPr>
            <w:tcW w:w="1560" w:type="dxa"/>
          </w:tcPr>
          <w:p>
            <w:pPr>
              <w:pStyle w:val="TableParagraph"/>
              <w:spacing w:line="206" w:lineRule="exact"/>
              <w:ind w:left="106"/>
              <w:rPr>
                <w:sz w:val="18"/>
              </w:rPr>
            </w:pPr>
            <w:r>
              <w:rPr>
                <w:spacing w:val="-4"/>
                <w:sz w:val="18"/>
              </w:rPr>
              <w:t>xApp</w:t>
            </w:r>
          </w:p>
        </w:tc>
        <w:tc>
          <w:tcPr>
            <w:tcW w:w="1699" w:type="dxa"/>
          </w:tcPr>
          <w:p>
            <w:pPr>
              <w:pStyle w:val="TableParagraph"/>
              <w:spacing w:line="206" w:lineRule="exact"/>
              <w:ind w:left="106"/>
              <w:rPr>
                <w:sz w:val="18"/>
              </w:rPr>
            </w:pPr>
            <w:r>
              <w:rPr>
                <w:spacing w:val="-2"/>
                <w:sz w:val="18"/>
              </w:rPr>
              <w:t>9.6.1</w:t>
            </w:r>
          </w:p>
        </w:tc>
      </w:tr>
    </w:tbl>
    <w:p>
      <w:pPr>
        <w:spacing w:line="240" w:lineRule="auto" w:before="0"/>
        <w:rPr>
          <w:b/>
          <w:sz w:val="20"/>
        </w:rPr>
      </w:pPr>
    </w:p>
    <w:p>
      <w:pPr>
        <w:spacing w:line="240" w:lineRule="auto" w:before="66"/>
        <w:rPr>
          <w:b/>
          <w:sz w:val="20"/>
        </w:rPr>
      </w:pPr>
    </w:p>
    <w:p>
      <w:pPr>
        <w:pStyle w:val="Heading4"/>
        <w:tabs>
          <w:tab w:pos="1550" w:val="left" w:leader="none"/>
        </w:tabs>
        <w:ind w:left="132" w:firstLine="0"/>
      </w:pPr>
      <w:bookmarkStart w:name="6A.2.6.3 Enabl Events service" w:id="108"/>
      <w:bookmarkEnd w:id="108"/>
      <w:r>
        <w:rPr/>
      </w:r>
      <w:r>
        <w:rPr>
          <w:spacing w:val="-2"/>
        </w:rPr>
        <w:t>6A.2.6.3</w:t>
      </w:r>
      <w:r>
        <w:rPr/>
        <w:tab/>
        <w:t>Enabl</w:t>
      </w:r>
      <w:r>
        <w:rPr>
          <w:spacing w:val="-5"/>
        </w:rPr>
        <w:t> </w:t>
      </w:r>
      <w:r>
        <w:rPr/>
        <w:t>Events</w:t>
      </w:r>
      <w:r>
        <w:rPr>
          <w:spacing w:val="-1"/>
        </w:rPr>
        <w:t> </w:t>
      </w:r>
      <w:r>
        <w:rPr>
          <w:spacing w:val="-2"/>
        </w:rPr>
        <w:t>service</w:t>
      </w:r>
    </w:p>
    <w:p>
      <w:pPr>
        <w:pStyle w:val="BodyText"/>
        <w:spacing w:before="180"/>
        <w:ind w:left="132"/>
      </w:pPr>
      <w:r>
        <w:rPr/>
        <w:t>The</w:t>
      </w:r>
      <w:r>
        <w:rPr>
          <w:spacing w:val="-5"/>
        </w:rPr>
        <w:t> </w:t>
      </w:r>
      <w:r>
        <w:rPr/>
        <w:t>Enabl</w:t>
      </w:r>
      <w:r>
        <w:rPr>
          <w:spacing w:val="-5"/>
        </w:rPr>
        <w:t> </w:t>
      </w:r>
      <w:r>
        <w:rPr/>
        <w:t>Events</w:t>
      </w:r>
      <w:r>
        <w:rPr>
          <w:spacing w:val="-6"/>
        </w:rPr>
        <w:t> </w:t>
      </w:r>
      <w:r>
        <w:rPr/>
        <w:t>service</w:t>
      </w:r>
      <w:r>
        <w:rPr>
          <w:spacing w:val="-4"/>
        </w:rPr>
        <w:t> </w:t>
      </w:r>
      <w:r>
        <w:rPr/>
        <w:t>supports</w:t>
      </w:r>
      <w:r>
        <w:rPr>
          <w:spacing w:val="-6"/>
        </w:rPr>
        <w:t> </w:t>
      </w:r>
      <w:r>
        <w:rPr/>
        <w:t>the</w:t>
      </w:r>
      <w:r>
        <w:rPr>
          <w:spacing w:val="-4"/>
        </w:rPr>
        <w:t> </w:t>
      </w:r>
      <w:r>
        <w:rPr/>
        <w:t>following</w:t>
      </w:r>
      <w:r>
        <w:rPr>
          <w:spacing w:val="-4"/>
        </w:rPr>
        <w:t> </w:t>
      </w:r>
      <w:r>
        <w:rPr/>
        <w:t>operations</w:t>
      </w:r>
      <w:r>
        <w:rPr>
          <w:spacing w:val="-7"/>
        </w:rPr>
        <w:t> </w:t>
      </w:r>
      <w:r>
        <w:rPr/>
        <w:t>in</w:t>
      </w:r>
      <w:r>
        <w:rPr>
          <w:spacing w:val="-4"/>
        </w:rPr>
        <w:t> </w:t>
      </w:r>
      <w:r>
        <w:rPr/>
        <w:t>Table</w:t>
      </w:r>
      <w:r>
        <w:rPr>
          <w:spacing w:val="-4"/>
        </w:rPr>
        <w:t> </w:t>
      </w:r>
      <w:r>
        <w:rPr/>
        <w:t>6A.2.6.3-</w:t>
      </w:r>
      <w:r>
        <w:rPr>
          <w:spacing w:val="-5"/>
        </w:rPr>
        <w:t>1.</w:t>
      </w:r>
    </w:p>
    <w:p>
      <w:pPr>
        <w:spacing w:after="0"/>
        <w:sectPr>
          <w:pgSz w:w="11910" w:h="16850"/>
          <w:pgMar w:header="694" w:footer="702" w:top="1460" w:bottom="900" w:left="720" w:right="700"/>
        </w:sectPr>
      </w:pPr>
    </w:p>
    <w:p>
      <w:pPr>
        <w:pStyle w:val="BodyText"/>
        <w:spacing w:before="128"/>
      </w:pPr>
    </w:p>
    <w:p>
      <w:pPr>
        <w:pStyle w:val="Heading5"/>
        <w:ind w:right="17"/>
      </w:pPr>
      <w:r>
        <w:rPr/>
        <w:t>Table</w:t>
      </w:r>
      <w:r>
        <w:rPr>
          <w:spacing w:val="-7"/>
        </w:rPr>
        <w:t> </w:t>
      </w:r>
      <w:r>
        <w:rPr/>
        <w:t>6A.2.6.3-1:</w:t>
      </w:r>
      <w:r>
        <w:rPr>
          <w:spacing w:val="-6"/>
        </w:rPr>
        <w:t> </w:t>
      </w:r>
      <w:r>
        <w:rPr/>
        <w:t>List</w:t>
      </w:r>
      <w:r>
        <w:rPr>
          <w:spacing w:val="-6"/>
        </w:rPr>
        <w:t> </w:t>
      </w:r>
      <w:r>
        <w:rPr/>
        <w:t>of</w:t>
      </w:r>
      <w:r>
        <w:rPr>
          <w:spacing w:val="-2"/>
        </w:rPr>
        <w:t> </w:t>
      </w:r>
      <w:r>
        <w:rPr/>
        <w:t>Enabl</w:t>
      </w:r>
      <w:r>
        <w:rPr>
          <w:spacing w:val="-7"/>
        </w:rPr>
        <w:t> </w:t>
      </w:r>
      <w:r>
        <w:rPr/>
        <w:t>Events</w:t>
      </w:r>
      <w:r>
        <w:rPr>
          <w:spacing w:val="-7"/>
        </w:rPr>
        <w:t> </w:t>
      </w:r>
      <w:r>
        <w:rPr/>
        <w:t>service</w:t>
      </w:r>
      <w:r>
        <w:rPr>
          <w:spacing w:val="-8"/>
        </w:rPr>
        <w:t> </w:t>
      </w:r>
      <w:r>
        <w:rPr>
          <w:spacing w:val="-2"/>
        </w:rPr>
        <w:t>operations</w:t>
      </w:r>
    </w:p>
    <w:p>
      <w:pPr>
        <w:spacing w:line="240" w:lineRule="auto" w:before="3" w:after="1"/>
        <w:rPr>
          <w:b/>
          <w:sz w:val="15"/>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2410"/>
        <w:gridCol w:w="2268"/>
        <w:gridCol w:w="1560"/>
        <w:gridCol w:w="1699"/>
      </w:tblGrid>
      <w:tr>
        <w:trPr>
          <w:trHeight w:val="441" w:hRule="atLeast"/>
        </w:trPr>
        <w:tc>
          <w:tcPr>
            <w:tcW w:w="1697" w:type="dxa"/>
          </w:tcPr>
          <w:p>
            <w:pPr>
              <w:pStyle w:val="TableParagraph"/>
              <w:spacing w:line="206" w:lineRule="exact"/>
              <w:ind w:left="257"/>
              <w:rPr>
                <w:b/>
                <w:sz w:val="18"/>
              </w:rPr>
            </w:pPr>
            <w:r>
              <w:rPr>
                <w:b/>
                <w:sz w:val="18"/>
              </w:rPr>
              <w:t>Service</w:t>
            </w:r>
            <w:r>
              <w:rPr>
                <w:b/>
                <w:spacing w:val="-3"/>
                <w:sz w:val="18"/>
              </w:rPr>
              <w:t> </w:t>
            </w:r>
            <w:r>
              <w:rPr>
                <w:b/>
                <w:spacing w:val="-4"/>
                <w:sz w:val="18"/>
              </w:rPr>
              <w:t>Name</w:t>
            </w:r>
          </w:p>
        </w:tc>
        <w:tc>
          <w:tcPr>
            <w:tcW w:w="2410" w:type="dxa"/>
          </w:tcPr>
          <w:p>
            <w:pPr>
              <w:pStyle w:val="TableParagraph"/>
              <w:spacing w:line="206" w:lineRule="exact"/>
              <w:ind w:left="381"/>
              <w:rPr>
                <w:b/>
                <w:sz w:val="18"/>
              </w:rPr>
            </w:pPr>
            <w:r>
              <w:rPr>
                <w:b/>
                <w:sz w:val="18"/>
              </w:rPr>
              <w:t>Service</w:t>
            </w:r>
            <w:r>
              <w:rPr>
                <w:b/>
                <w:spacing w:val="-1"/>
                <w:sz w:val="18"/>
              </w:rPr>
              <w:t> </w:t>
            </w:r>
            <w:r>
              <w:rPr>
                <w:b/>
                <w:spacing w:val="-2"/>
                <w:sz w:val="18"/>
              </w:rPr>
              <w:t>Operations</w:t>
            </w:r>
          </w:p>
        </w:tc>
        <w:tc>
          <w:tcPr>
            <w:tcW w:w="2268" w:type="dxa"/>
          </w:tcPr>
          <w:p>
            <w:pPr>
              <w:pStyle w:val="TableParagraph"/>
              <w:spacing w:line="206" w:lineRule="exact"/>
              <w:ind w:left="708"/>
              <w:rPr>
                <w:b/>
                <w:sz w:val="18"/>
              </w:rPr>
            </w:pPr>
            <w:r>
              <w:rPr>
                <w:b/>
                <w:spacing w:val="-2"/>
                <w:sz w:val="18"/>
              </w:rPr>
              <w:t>Operation</w:t>
            </w:r>
          </w:p>
          <w:p>
            <w:pPr>
              <w:pStyle w:val="TableParagraph"/>
              <w:spacing w:line="201" w:lineRule="exact" w:before="14"/>
              <w:ind w:left="735"/>
              <w:rPr>
                <w:b/>
                <w:sz w:val="18"/>
              </w:rPr>
            </w:pPr>
            <w:r>
              <w:rPr>
                <w:b/>
                <w:spacing w:val="-2"/>
                <w:sz w:val="18"/>
              </w:rPr>
              <w:t>Semantic</w:t>
            </w:r>
          </w:p>
        </w:tc>
        <w:tc>
          <w:tcPr>
            <w:tcW w:w="1560" w:type="dxa"/>
          </w:tcPr>
          <w:p>
            <w:pPr>
              <w:pStyle w:val="TableParagraph"/>
              <w:spacing w:line="206" w:lineRule="exact"/>
              <w:ind w:left="5" w:right="2"/>
              <w:jc w:val="center"/>
              <w:rPr>
                <w:b/>
                <w:sz w:val="18"/>
              </w:rPr>
            </w:pPr>
            <w:r>
              <w:rPr>
                <w:b/>
                <w:spacing w:val="-2"/>
                <w:sz w:val="18"/>
              </w:rPr>
              <w:t>Known</w:t>
            </w:r>
          </w:p>
          <w:p>
            <w:pPr>
              <w:pStyle w:val="TableParagraph"/>
              <w:spacing w:line="201" w:lineRule="exact" w:before="14"/>
              <w:ind w:left="5"/>
              <w:jc w:val="center"/>
              <w:rPr>
                <w:b/>
                <w:sz w:val="18"/>
              </w:rPr>
            </w:pPr>
            <w:r>
              <w:rPr>
                <w:b/>
                <w:spacing w:val="-2"/>
                <w:sz w:val="18"/>
              </w:rPr>
              <w:t>Consumer(s)</w:t>
            </w:r>
          </w:p>
        </w:tc>
        <w:tc>
          <w:tcPr>
            <w:tcW w:w="1699" w:type="dxa"/>
          </w:tcPr>
          <w:p>
            <w:pPr>
              <w:pStyle w:val="TableParagraph"/>
              <w:spacing w:line="206" w:lineRule="exact"/>
              <w:ind w:left="413"/>
              <w:rPr>
                <w:b/>
                <w:sz w:val="18"/>
              </w:rPr>
            </w:pPr>
            <w:r>
              <w:rPr>
                <w:b/>
                <w:spacing w:val="-2"/>
                <w:sz w:val="18"/>
              </w:rPr>
              <w:t>Reference</w:t>
            </w:r>
          </w:p>
        </w:tc>
      </w:tr>
      <w:tr>
        <w:trPr>
          <w:trHeight w:val="220" w:hRule="atLeast"/>
        </w:trPr>
        <w:tc>
          <w:tcPr>
            <w:tcW w:w="1697" w:type="dxa"/>
            <w:vMerge w:val="restart"/>
          </w:tcPr>
          <w:p>
            <w:pPr>
              <w:pStyle w:val="TableParagraph"/>
              <w:spacing w:line="256" w:lineRule="auto"/>
              <w:ind w:right="512"/>
              <w:rPr>
                <w:sz w:val="18"/>
              </w:rPr>
            </w:pPr>
            <w:r>
              <w:rPr>
                <w:sz w:val="18"/>
              </w:rPr>
              <w:t>Enabl</w:t>
            </w:r>
            <w:r>
              <w:rPr>
                <w:spacing w:val="-13"/>
                <w:sz w:val="18"/>
              </w:rPr>
              <w:t> </w:t>
            </w:r>
            <w:r>
              <w:rPr>
                <w:sz w:val="18"/>
              </w:rPr>
              <w:t>Events </w:t>
            </w:r>
            <w:r>
              <w:rPr>
                <w:spacing w:val="-2"/>
                <w:sz w:val="18"/>
              </w:rPr>
              <w:t>service</w:t>
            </w:r>
          </w:p>
        </w:tc>
        <w:tc>
          <w:tcPr>
            <w:tcW w:w="2410" w:type="dxa"/>
          </w:tcPr>
          <w:p>
            <w:pPr>
              <w:pStyle w:val="TableParagraph"/>
              <w:spacing w:line="200" w:lineRule="exact"/>
              <w:ind w:left="105"/>
              <w:rPr>
                <w:sz w:val="18"/>
              </w:rPr>
            </w:pPr>
            <w:r>
              <w:rPr>
                <w:sz w:val="18"/>
              </w:rPr>
              <w:t>API Event</w:t>
            </w:r>
            <w:r>
              <w:rPr>
                <w:spacing w:val="-2"/>
                <w:sz w:val="18"/>
              </w:rPr>
              <w:t> Subscription</w:t>
            </w:r>
          </w:p>
        </w:tc>
        <w:tc>
          <w:tcPr>
            <w:tcW w:w="2268" w:type="dxa"/>
          </w:tcPr>
          <w:p>
            <w:pPr>
              <w:pStyle w:val="TableParagraph"/>
              <w:spacing w:line="200" w:lineRule="exact"/>
              <w:ind w:left="108"/>
              <w:rPr>
                <w:sz w:val="18"/>
              </w:rPr>
            </w:pPr>
            <w:r>
              <w:rPr>
                <w:spacing w:val="-2"/>
                <w:sz w:val="18"/>
              </w:rPr>
              <w:t>Request/Response</w:t>
            </w:r>
          </w:p>
        </w:tc>
        <w:tc>
          <w:tcPr>
            <w:tcW w:w="1560" w:type="dxa"/>
          </w:tcPr>
          <w:p>
            <w:pPr>
              <w:pStyle w:val="TableParagraph"/>
              <w:spacing w:line="200" w:lineRule="exact"/>
              <w:ind w:left="106"/>
              <w:rPr>
                <w:sz w:val="18"/>
              </w:rPr>
            </w:pPr>
            <w:r>
              <w:rPr>
                <w:spacing w:val="-4"/>
                <w:sz w:val="18"/>
              </w:rPr>
              <w:t>xApp</w:t>
            </w:r>
          </w:p>
        </w:tc>
        <w:tc>
          <w:tcPr>
            <w:tcW w:w="1699" w:type="dxa"/>
          </w:tcPr>
          <w:p>
            <w:pPr>
              <w:pStyle w:val="TableParagraph"/>
              <w:spacing w:line="200" w:lineRule="exact"/>
              <w:ind w:left="106"/>
              <w:rPr>
                <w:sz w:val="18"/>
              </w:rPr>
            </w:pPr>
            <w:r>
              <w:rPr>
                <w:spacing w:val="-2"/>
                <w:sz w:val="18"/>
              </w:rPr>
              <w:t>9.6.2.1</w:t>
            </w:r>
          </w:p>
        </w:tc>
      </w:tr>
      <w:tr>
        <w:trPr>
          <w:trHeight w:val="441" w:hRule="atLeast"/>
        </w:trPr>
        <w:tc>
          <w:tcPr>
            <w:tcW w:w="1697" w:type="dxa"/>
            <w:vMerge/>
            <w:tcBorders>
              <w:top w:val="nil"/>
            </w:tcBorders>
          </w:tcPr>
          <w:p>
            <w:pPr>
              <w:rPr>
                <w:sz w:val="2"/>
                <w:szCs w:val="2"/>
              </w:rPr>
            </w:pPr>
          </w:p>
        </w:tc>
        <w:tc>
          <w:tcPr>
            <w:tcW w:w="2410" w:type="dxa"/>
          </w:tcPr>
          <w:p>
            <w:pPr>
              <w:pStyle w:val="TableParagraph"/>
              <w:spacing w:line="206" w:lineRule="exact"/>
              <w:ind w:left="105"/>
              <w:rPr>
                <w:sz w:val="18"/>
              </w:rPr>
            </w:pPr>
            <w:r>
              <w:rPr>
                <w:sz w:val="18"/>
              </w:rPr>
              <w:t>API Event</w:t>
            </w:r>
            <w:r>
              <w:rPr>
                <w:spacing w:val="-2"/>
                <w:sz w:val="18"/>
              </w:rPr>
              <w:t> Subscription</w:t>
            </w:r>
          </w:p>
          <w:p>
            <w:pPr>
              <w:pStyle w:val="TableParagraph"/>
              <w:spacing w:line="201" w:lineRule="exact" w:before="14"/>
              <w:ind w:left="105"/>
              <w:rPr>
                <w:sz w:val="18"/>
              </w:rPr>
            </w:pPr>
            <w:r>
              <w:rPr>
                <w:spacing w:val="-2"/>
                <w:sz w:val="18"/>
              </w:rPr>
              <w:t>Delete</w:t>
            </w:r>
          </w:p>
        </w:tc>
        <w:tc>
          <w:tcPr>
            <w:tcW w:w="2268" w:type="dxa"/>
          </w:tcPr>
          <w:p>
            <w:pPr>
              <w:pStyle w:val="TableParagraph"/>
              <w:spacing w:line="206" w:lineRule="exact"/>
              <w:ind w:left="108"/>
              <w:rPr>
                <w:sz w:val="18"/>
              </w:rPr>
            </w:pPr>
            <w:r>
              <w:rPr>
                <w:spacing w:val="-2"/>
                <w:sz w:val="18"/>
              </w:rPr>
              <w:t>Request/Response</w:t>
            </w:r>
          </w:p>
        </w:tc>
        <w:tc>
          <w:tcPr>
            <w:tcW w:w="1560" w:type="dxa"/>
          </w:tcPr>
          <w:p>
            <w:pPr>
              <w:pStyle w:val="TableParagraph"/>
              <w:spacing w:line="206" w:lineRule="exact"/>
              <w:ind w:left="106"/>
              <w:rPr>
                <w:sz w:val="18"/>
              </w:rPr>
            </w:pPr>
            <w:r>
              <w:rPr>
                <w:spacing w:val="-4"/>
                <w:sz w:val="18"/>
              </w:rPr>
              <w:t>xApp</w:t>
            </w:r>
          </w:p>
        </w:tc>
        <w:tc>
          <w:tcPr>
            <w:tcW w:w="1699" w:type="dxa"/>
          </w:tcPr>
          <w:p>
            <w:pPr>
              <w:pStyle w:val="TableParagraph"/>
              <w:spacing w:line="206" w:lineRule="exact"/>
              <w:ind w:left="106"/>
              <w:rPr>
                <w:sz w:val="18"/>
              </w:rPr>
            </w:pPr>
            <w:r>
              <w:rPr>
                <w:spacing w:val="-2"/>
                <w:sz w:val="18"/>
              </w:rPr>
              <w:t>9.6.2.2</w:t>
            </w:r>
          </w:p>
        </w:tc>
      </w:tr>
      <w:tr>
        <w:trPr>
          <w:trHeight w:val="222" w:hRule="atLeast"/>
        </w:trPr>
        <w:tc>
          <w:tcPr>
            <w:tcW w:w="1697" w:type="dxa"/>
            <w:vMerge/>
            <w:tcBorders>
              <w:top w:val="nil"/>
            </w:tcBorders>
          </w:tcPr>
          <w:p>
            <w:pPr>
              <w:rPr>
                <w:sz w:val="2"/>
                <w:szCs w:val="2"/>
              </w:rPr>
            </w:pPr>
          </w:p>
        </w:tc>
        <w:tc>
          <w:tcPr>
            <w:tcW w:w="2410" w:type="dxa"/>
          </w:tcPr>
          <w:p>
            <w:pPr>
              <w:pStyle w:val="TableParagraph"/>
              <w:spacing w:line="201" w:lineRule="exact" w:before="1"/>
              <w:ind w:left="105"/>
              <w:rPr>
                <w:sz w:val="18"/>
              </w:rPr>
            </w:pPr>
            <w:r>
              <w:rPr>
                <w:sz w:val="18"/>
              </w:rPr>
              <w:t>API Event</w:t>
            </w:r>
            <w:r>
              <w:rPr>
                <w:spacing w:val="-2"/>
                <w:sz w:val="18"/>
              </w:rPr>
              <w:t> Notification</w:t>
            </w:r>
          </w:p>
        </w:tc>
        <w:tc>
          <w:tcPr>
            <w:tcW w:w="2268" w:type="dxa"/>
          </w:tcPr>
          <w:p>
            <w:pPr>
              <w:pStyle w:val="TableParagraph"/>
              <w:spacing w:line="201" w:lineRule="exact" w:before="1"/>
              <w:ind w:left="108"/>
              <w:rPr>
                <w:sz w:val="18"/>
              </w:rPr>
            </w:pPr>
            <w:r>
              <w:rPr>
                <w:spacing w:val="-2"/>
                <w:sz w:val="18"/>
              </w:rPr>
              <w:t>Notify</w:t>
            </w:r>
          </w:p>
        </w:tc>
        <w:tc>
          <w:tcPr>
            <w:tcW w:w="1560" w:type="dxa"/>
          </w:tcPr>
          <w:p>
            <w:pPr>
              <w:pStyle w:val="TableParagraph"/>
              <w:spacing w:line="201" w:lineRule="exact" w:before="1"/>
              <w:ind w:left="106"/>
              <w:rPr>
                <w:sz w:val="18"/>
              </w:rPr>
            </w:pPr>
            <w:r>
              <w:rPr>
                <w:spacing w:val="-4"/>
                <w:sz w:val="18"/>
              </w:rPr>
              <w:t>xApp</w:t>
            </w:r>
          </w:p>
        </w:tc>
        <w:tc>
          <w:tcPr>
            <w:tcW w:w="1699" w:type="dxa"/>
          </w:tcPr>
          <w:p>
            <w:pPr>
              <w:pStyle w:val="TableParagraph"/>
              <w:spacing w:line="201" w:lineRule="exact" w:before="1"/>
              <w:ind w:left="106"/>
              <w:rPr>
                <w:sz w:val="18"/>
              </w:rPr>
            </w:pPr>
            <w:r>
              <w:rPr>
                <w:spacing w:val="-2"/>
                <w:sz w:val="18"/>
              </w:rPr>
              <w:t>9.6.2.3</w:t>
            </w:r>
          </w:p>
        </w:tc>
      </w:tr>
    </w:tbl>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9"/>
        <w:rPr>
          <w:b/>
          <w:sz w:val="20"/>
        </w:rPr>
      </w:pPr>
    </w:p>
    <w:p>
      <w:pPr>
        <w:pStyle w:val="Heading3"/>
        <w:tabs>
          <w:tab w:pos="1265" w:val="left" w:leader="none"/>
        </w:tabs>
        <w:ind w:left="132" w:firstLine="0"/>
      </w:pPr>
      <w:bookmarkStart w:name="_TOC_250072" w:id="109"/>
      <w:bookmarkStart w:name="6A.2.7 AI/ML services" w:id="110"/>
      <w:r>
        <w:rPr/>
      </w:r>
      <w:r>
        <w:rPr>
          <w:spacing w:val="-2"/>
        </w:rPr>
        <w:t>6A.2.7</w:t>
      </w:r>
      <w:r>
        <w:rPr/>
        <w:tab/>
        <w:t>AI/ML</w:t>
      </w:r>
      <w:r>
        <w:rPr>
          <w:spacing w:val="-5"/>
        </w:rPr>
        <w:t> </w:t>
      </w:r>
      <w:bookmarkEnd w:id="109"/>
      <w:r>
        <w:rPr>
          <w:spacing w:val="-2"/>
        </w:rPr>
        <w:t>services</w:t>
      </w:r>
    </w:p>
    <w:p>
      <w:pPr>
        <w:pStyle w:val="Heading4"/>
        <w:tabs>
          <w:tab w:pos="1550" w:val="left" w:leader="none"/>
        </w:tabs>
        <w:spacing w:before="304"/>
        <w:ind w:left="132" w:firstLine="0"/>
      </w:pPr>
      <w:bookmarkStart w:name="6A.2.7.1 Data Pipelining service" w:id="111"/>
      <w:bookmarkEnd w:id="111"/>
      <w:r>
        <w:rPr/>
      </w:r>
      <w:r>
        <w:rPr>
          <w:spacing w:val="-2"/>
        </w:rPr>
        <w:t>6A.2.7.1</w:t>
      </w:r>
      <w:r>
        <w:rPr/>
        <w:tab/>
        <w:t>Data</w:t>
      </w:r>
      <w:r>
        <w:rPr>
          <w:spacing w:val="-6"/>
        </w:rPr>
        <w:t> </w:t>
      </w:r>
      <w:r>
        <w:rPr/>
        <w:t>Pipelining</w:t>
      </w:r>
      <w:r>
        <w:rPr>
          <w:spacing w:val="-6"/>
        </w:rPr>
        <w:t> </w:t>
      </w:r>
      <w:r>
        <w:rPr>
          <w:spacing w:val="-2"/>
        </w:rPr>
        <w:t>service</w:t>
      </w:r>
    </w:p>
    <w:p>
      <w:pPr>
        <w:pStyle w:val="BodyText"/>
        <w:spacing w:before="180"/>
        <w:ind w:left="132"/>
      </w:pPr>
      <w:r>
        <w:rPr/>
        <w:t>The</w:t>
      </w:r>
      <w:r>
        <w:rPr>
          <w:spacing w:val="-5"/>
        </w:rPr>
        <w:t> </w:t>
      </w:r>
      <w:r>
        <w:rPr/>
        <w:t>Data</w:t>
      </w:r>
      <w:r>
        <w:rPr>
          <w:spacing w:val="-5"/>
        </w:rPr>
        <w:t> </w:t>
      </w:r>
      <w:r>
        <w:rPr/>
        <w:t>Pipelining</w:t>
      </w:r>
      <w:r>
        <w:rPr>
          <w:spacing w:val="-3"/>
        </w:rPr>
        <w:t> </w:t>
      </w:r>
      <w:r>
        <w:rPr/>
        <w:t>service</w:t>
      </w:r>
      <w:r>
        <w:rPr>
          <w:spacing w:val="-5"/>
        </w:rPr>
        <w:t> </w:t>
      </w:r>
      <w:r>
        <w:rPr/>
        <w:t>supports</w:t>
      </w:r>
      <w:r>
        <w:rPr>
          <w:spacing w:val="-7"/>
        </w:rPr>
        <w:t> </w:t>
      </w:r>
      <w:r>
        <w:rPr/>
        <w:t>the</w:t>
      </w:r>
      <w:r>
        <w:rPr>
          <w:spacing w:val="-5"/>
        </w:rPr>
        <w:t> </w:t>
      </w:r>
      <w:r>
        <w:rPr/>
        <w:t>following</w:t>
      </w:r>
      <w:r>
        <w:rPr>
          <w:spacing w:val="-6"/>
        </w:rPr>
        <w:t> </w:t>
      </w:r>
      <w:r>
        <w:rPr/>
        <w:t>operations</w:t>
      </w:r>
      <w:r>
        <w:rPr>
          <w:spacing w:val="-6"/>
        </w:rPr>
        <w:t> </w:t>
      </w:r>
      <w:r>
        <w:rPr/>
        <w:t>in</w:t>
      </w:r>
      <w:r>
        <w:rPr>
          <w:spacing w:val="-4"/>
        </w:rPr>
        <w:t> </w:t>
      </w:r>
      <w:r>
        <w:rPr/>
        <w:t>Table</w:t>
      </w:r>
      <w:r>
        <w:rPr>
          <w:spacing w:val="-5"/>
        </w:rPr>
        <w:t> </w:t>
      </w:r>
      <w:r>
        <w:rPr/>
        <w:t>6A.2.7.1-</w:t>
      </w:r>
      <w:r>
        <w:rPr>
          <w:spacing w:val="-5"/>
        </w:rPr>
        <w:t>1.</w:t>
      </w:r>
    </w:p>
    <w:p>
      <w:pPr>
        <w:pStyle w:val="BodyText"/>
        <w:rPr>
          <w:sz w:val="15"/>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2777"/>
        <w:gridCol w:w="1901"/>
        <w:gridCol w:w="1560"/>
        <w:gridCol w:w="1699"/>
      </w:tblGrid>
      <w:tr>
        <w:trPr>
          <w:trHeight w:val="1326" w:hRule="atLeast"/>
        </w:trPr>
        <w:tc>
          <w:tcPr>
            <w:tcW w:w="1697" w:type="dxa"/>
          </w:tcPr>
          <w:p>
            <w:pPr>
              <w:pStyle w:val="TableParagraph"/>
              <w:spacing w:before="1"/>
              <w:ind w:left="9"/>
              <w:jc w:val="center"/>
              <w:rPr>
                <w:b/>
                <w:sz w:val="18"/>
              </w:rPr>
            </w:pPr>
            <w:r>
              <w:rPr>
                <w:b/>
                <w:sz w:val="18"/>
              </w:rPr>
              <w:t>Table</w:t>
            </w:r>
            <w:r>
              <w:rPr>
                <w:b/>
                <w:spacing w:val="-12"/>
                <w:sz w:val="18"/>
              </w:rPr>
              <w:t> </w:t>
            </w:r>
            <w:r>
              <w:rPr>
                <w:b/>
                <w:sz w:val="18"/>
              </w:rPr>
              <w:t>6A.2.7.1-</w:t>
            </w:r>
            <w:r>
              <w:rPr>
                <w:b/>
                <w:spacing w:val="-5"/>
                <w:sz w:val="18"/>
              </w:rPr>
              <w:t>1:</w:t>
            </w:r>
          </w:p>
          <w:p>
            <w:pPr>
              <w:pStyle w:val="TableParagraph"/>
              <w:spacing w:line="220" w:lineRule="atLeast"/>
              <w:ind w:left="117" w:right="103" w:hanging="2"/>
              <w:jc w:val="center"/>
              <w:rPr>
                <w:b/>
                <w:sz w:val="18"/>
              </w:rPr>
            </w:pPr>
            <w:r>
              <w:rPr>
                <w:b/>
                <w:sz w:val="18"/>
              </w:rPr>
              <w:t>List of Data </w:t>
            </w:r>
            <w:r>
              <w:rPr>
                <w:b/>
                <w:spacing w:val="-2"/>
                <w:sz w:val="18"/>
              </w:rPr>
              <w:t>Pipelining</w:t>
            </w:r>
            <w:r>
              <w:rPr>
                <w:b/>
                <w:spacing w:val="40"/>
                <w:sz w:val="18"/>
              </w:rPr>
              <w:t> </w:t>
            </w:r>
            <w:r>
              <w:rPr>
                <w:b/>
                <w:spacing w:val="-2"/>
                <w:sz w:val="18"/>
              </w:rPr>
              <w:t>service operationsServic </w:t>
            </w:r>
            <w:r>
              <w:rPr>
                <w:b/>
                <w:sz w:val="18"/>
              </w:rPr>
              <w:t>e Name</w:t>
            </w:r>
          </w:p>
        </w:tc>
        <w:tc>
          <w:tcPr>
            <w:tcW w:w="2777" w:type="dxa"/>
          </w:tcPr>
          <w:p>
            <w:pPr>
              <w:pStyle w:val="TableParagraph"/>
              <w:spacing w:before="1"/>
              <w:ind w:left="564"/>
              <w:rPr>
                <w:b/>
                <w:sz w:val="18"/>
              </w:rPr>
            </w:pPr>
            <w:r>
              <w:rPr>
                <w:b/>
                <w:sz w:val="18"/>
              </w:rPr>
              <w:t>Service</w:t>
            </w:r>
            <w:r>
              <w:rPr>
                <w:b/>
                <w:spacing w:val="-1"/>
                <w:sz w:val="18"/>
              </w:rPr>
              <w:t> </w:t>
            </w:r>
            <w:r>
              <w:rPr>
                <w:b/>
                <w:spacing w:val="-2"/>
                <w:sz w:val="18"/>
              </w:rPr>
              <w:t>Operations</w:t>
            </w:r>
          </w:p>
        </w:tc>
        <w:tc>
          <w:tcPr>
            <w:tcW w:w="1901" w:type="dxa"/>
          </w:tcPr>
          <w:p>
            <w:pPr>
              <w:pStyle w:val="TableParagraph"/>
              <w:spacing w:line="256" w:lineRule="auto" w:before="1"/>
              <w:ind w:left="547" w:right="514" w:hanging="24"/>
              <w:rPr>
                <w:b/>
                <w:sz w:val="18"/>
              </w:rPr>
            </w:pPr>
            <w:r>
              <w:rPr>
                <w:b/>
                <w:spacing w:val="-2"/>
                <w:sz w:val="18"/>
              </w:rPr>
              <w:t>Operation Semantic</w:t>
            </w:r>
          </w:p>
        </w:tc>
        <w:tc>
          <w:tcPr>
            <w:tcW w:w="1560" w:type="dxa"/>
          </w:tcPr>
          <w:p>
            <w:pPr>
              <w:pStyle w:val="TableParagraph"/>
              <w:spacing w:line="256" w:lineRule="auto" w:before="1"/>
              <w:ind w:left="221" w:firstLine="254"/>
              <w:rPr>
                <w:b/>
                <w:sz w:val="18"/>
              </w:rPr>
            </w:pPr>
            <w:r>
              <w:rPr>
                <w:b/>
                <w:spacing w:val="-2"/>
                <w:sz w:val="18"/>
              </w:rPr>
              <w:t>Known Consumer(s)</w:t>
            </w:r>
          </w:p>
        </w:tc>
        <w:tc>
          <w:tcPr>
            <w:tcW w:w="1699" w:type="dxa"/>
          </w:tcPr>
          <w:p>
            <w:pPr>
              <w:pStyle w:val="TableParagraph"/>
              <w:spacing w:before="1"/>
              <w:ind w:left="413"/>
              <w:rPr>
                <w:b/>
                <w:sz w:val="18"/>
              </w:rPr>
            </w:pPr>
            <w:r>
              <w:rPr>
                <w:b/>
                <w:spacing w:val="-2"/>
                <w:sz w:val="18"/>
              </w:rPr>
              <w:t>Reference</w:t>
            </w:r>
          </w:p>
        </w:tc>
      </w:tr>
      <w:tr>
        <w:trPr>
          <w:trHeight w:val="220" w:hRule="atLeast"/>
        </w:trPr>
        <w:tc>
          <w:tcPr>
            <w:tcW w:w="1697" w:type="dxa"/>
            <w:vMerge w:val="restart"/>
          </w:tcPr>
          <w:p>
            <w:pPr>
              <w:pStyle w:val="TableParagraph"/>
              <w:spacing w:line="256" w:lineRule="auto"/>
              <w:ind w:right="362"/>
              <w:rPr>
                <w:sz w:val="18"/>
              </w:rPr>
            </w:pPr>
            <w:r>
              <w:rPr>
                <w:sz w:val="18"/>
              </w:rPr>
              <w:t>Data</w:t>
            </w:r>
            <w:r>
              <w:rPr>
                <w:spacing w:val="-13"/>
                <w:sz w:val="18"/>
              </w:rPr>
              <w:t> </w:t>
            </w:r>
            <w:r>
              <w:rPr>
                <w:sz w:val="18"/>
              </w:rPr>
              <w:t>Pipelining </w:t>
            </w:r>
            <w:r>
              <w:rPr>
                <w:spacing w:val="-2"/>
                <w:sz w:val="18"/>
              </w:rPr>
              <w:t>service</w:t>
            </w:r>
          </w:p>
        </w:tc>
        <w:tc>
          <w:tcPr>
            <w:tcW w:w="2777" w:type="dxa"/>
          </w:tcPr>
          <w:p>
            <w:pPr>
              <w:pStyle w:val="TableParagraph"/>
              <w:spacing w:line="200" w:lineRule="exact"/>
              <w:ind w:left="105"/>
              <w:rPr>
                <w:sz w:val="18"/>
              </w:rPr>
            </w:pPr>
            <w:r>
              <w:rPr>
                <w:sz w:val="18"/>
              </w:rPr>
              <w:t>Data</w:t>
            </w:r>
            <w:r>
              <w:rPr>
                <w:spacing w:val="-3"/>
                <w:sz w:val="18"/>
              </w:rPr>
              <w:t> </w:t>
            </w:r>
            <w:r>
              <w:rPr>
                <w:sz w:val="18"/>
              </w:rPr>
              <w:t>Pipelining</w:t>
            </w:r>
            <w:r>
              <w:rPr>
                <w:spacing w:val="-5"/>
                <w:sz w:val="18"/>
              </w:rPr>
              <w:t> </w:t>
            </w:r>
            <w:r>
              <w:rPr>
                <w:sz w:val="18"/>
              </w:rPr>
              <w:t>Job</w:t>
            </w:r>
            <w:r>
              <w:rPr>
                <w:spacing w:val="-3"/>
                <w:sz w:val="18"/>
              </w:rPr>
              <w:t> </w:t>
            </w:r>
            <w:r>
              <w:rPr>
                <w:spacing w:val="-4"/>
                <w:sz w:val="18"/>
              </w:rPr>
              <w:t>Setup</w:t>
            </w:r>
          </w:p>
        </w:tc>
        <w:tc>
          <w:tcPr>
            <w:tcW w:w="1901" w:type="dxa"/>
          </w:tcPr>
          <w:p>
            <w:pPr>
              <w:pStyle w:val="TableParagraph"/>
              <w:spacing w:line="200" w:lineRule="exact"/>
              <w:ind w:left="106"/>
              <w:rPr>
                <w:sz w:val="18"/>
              </w:rPr>
            </w:pPr>
            <w:r>
              <w:rPr>
                <w:spacing w:val="-2"/>
                <w:sz w:val="18"/>
              </w:rPr>
              <w:t>Request/Response</w:t>
            </w:r>
          </w:p>
        </w:tc>
        <w:tc>
          <w:tcPr>
            <w:tcW w:w="1560" w:type="dxa"/>
          </w:tcPr>
          <w:p>
            <w:pPr>
              <w:pStyle w:val="TableParagraph"/>
              <w:spacing w:line="200" w:lineRule="exact"/>
              <w:ind w:left="106"/>
              <w:rPr>
                <w:sz w:val="18"/>
              </w:rPr>
            </w:pPr>
            <w:r>
              <w:rPr>
                <w:spacing w:val="-4"/>
                <w:sz w:val="18"/>
              </w:rPr>
              <w:t>xApp</w:t>
            </w:r>
          </w:p>
        </w:tc>
        <w:tc>
          <w:tcPr>
            <w:tcW w:w="1699" w:type="dxa"/>
          </w:tcPr>
          <w:p>
            <w:pPr>
              <w:pStyle w:val="TableParagraph"/>
              <w:spacing w:line="200" w:lineRule="exact"/>
              <w:ind w:left="106"/>
              <w:rPr>
                <w:sz w:val="18"/>
              </w:rPr>
            </w:pPr>
            <w:r>
              <w:rPr>
                <w:spacing w:val="-2"/>
                <w:sz w:val="18"/>
              </w:rPr>
              <w:t>9.7.1.1</w:t>
            </w:r>
          </w:p>
        </w:tc>
      </w:tr>
      <w:tr>
        <w:trPr>
          <w:trHeight w:val="220" w:hRule="atLeast"/>
        </w:trPr>
        <w:tc>
          <w:tcPr>
            <w:tcW w:w="1697" w:type="dxa"/>
            <w:vMerge/>
            <w:tcBorders>
              <w:top w:val="nil"/>
            </w:tcBorders>
          </w:tcPr>
          <w:p>
            <w:pPr>
              <w:rPr>
                <w:sz w:val="2"/>
                <w:szCs w:val="2"/>
              </w:rPr>
            </w:pPr>
          </w:p>
        </w:tc>
        <w:tc>
          <w:tcPr>
            <w:tcW w:w="2777" w:type="dxa"/>
          </w:tcPr>
          <w:p>
            <w:pPr>
              <w:pStyle w:val="TableParagraph"/>
              <w:spacing w:line="200" w:lineRule="exact"/>
              <w:ind w:left="105"/>
              <w:rPr>
                <w:sz w:val="18"/>
              </w:rPr>
            </w:pPr>
            <w:r>
              <w:rPr>
                <w:sz w:val="18"/>
              </w:rPr>
              <w:t>Data</w:t>
            </w:r>
            <w:r>
              <w:rPr>
                <w:spacing w:val="-3"/>
                <w:sz w:val="18"/>
              </w:rPr>
              <w:t> </w:t>
            </w:r>
            <w:r>
              <w:rPr>
                <w:sz w:val="18"/>
              </w:rPr>
              <w:t>Pipelining</w:t>
            </w:r>
            <w:r>
              <w:rPr>
                <w:spacing w:val="-5"/>
                <w:sz w:val="18"/>
              </w:rPr>
              <w:t> </w:t>
            </w:r>
            <w:r>
              <w:rPr>
                <w:sz w:val="18"/>
              </w:rPr>
              <w:t>Job</w:t>
            </w:r>
            <w:r>
              <w:rPr>
                <w:spacing w:val="-3"/>
                <w:sz w:val="18"/>
              </w:rPr>
              <w:t> </w:t>
            </w:r>
            <w:r>
              <w:rPr>
                <w:spacing w:val="-2"/>
                <w:sz w:val="18"/>
              </w:rPr>
              <w:t>Update</w:t>
            </w:r>
          </w:p>
        </w:tc>
        <w:tc>
          <w:tcPr>
            <w:tcW w:w="1901" w:type="dxa"/>
          </w:tcPr>
          <w:p>
            <w:pPr>
              <w:pStyle w:val="TableParagraph"/>
              <w:spacing w:line="200" w:lineRule="exact"/>
              <w:ind w:left="106"/>
              <w:rPr>
                <w:sz w:val="18"/>
              </w:rPr>
            </w:pPr>
            <w:r>
              <w:rPr>
                <w:spacing w:val="-2"/>
                <w:sz w:val="18"/>
              </w:rPr>
              <w:t>Request/Response</w:t>
            </w:r>
          </w:p>
        </w:tc>
        <w:tc>
          <w:tcPr>
            <w:tcW w:w="1560" w:type="dxa"/>
          </w:tcPr>
          <w:p>
            <w:pPr>
              <w:pStyle w:val="TableParagraph"/>
              <w:spacing w:line="200" w:lineRule="exact"/>
              <w:ind w:left="106"/>
              <w:rPr>
                <w:sz w:val="18"/>
              </w:rPr>
            </w:pPr>
            <w:r>
              <w:rPr>
                <w:spacing w:val="-4"/>
                <w:sz w:val="18"/>
              </w:rPr>
              <w:t>xApp</w:t>
            </w:r>
          </w:p>
        </w:tc>
        <w:tc>
          <w:tcPr>
            <w:tcW w:w="1699" w:type="dxa"/>
          </w:tcPr>
          <w:p>
            <w:pPr>
              <w:pStyle w:val="TableParagraph"/>
              <w:spacing w:line="200" w:lineRule="exact"/>
              <w:ind w:left="106"/>
              <w:rPr>
                <w:sz w:val="18"/>
              </w:rPr>
            </w:pPr>
            <w:r>
              <w:rPr>
                <w:spacing w:val="-2"/>
                <w:sz w:val="18"/>
              </w:rPr>
              <w:t>9.7.1.2</w:t>
            </w:r>
          </w:p>
        </w:tc>
      </w:tr>
      <w:tr>
        <w:trPr>
          <w:trHeight w:val="220" w:hRule="atLeast"/>
        </w:trPr>
        <w:tc>
          <w:tcPr>
            <w:tcW w:w="1697" w:type="dxa"/>
            <w:vMerge/>
            <w:tcBorders>
              <w:top w:val="nil"/>
            </w:tcBorders>
          </w:tcPr>
          <w:p>
            <w:pPr>
              <w:rPr>
                <w:sz w:val="2"/>
                <w:szCs w:val="2"/>
              </w:rPr>
            </w:pPr>
          </w:p>
        </w:tc>
        <w:tc>
          <w:tcPr>
            <w:tcW w:w="2777" w:type="dxa"/>
          </w:tcPr>
          <w:p>
            <w:pPr>
              <w:pStyle w:val="TableParagraph"/>
              <w:spacing w:line="200" w:lineRule="exact"/>
              <w:ind w:left="105"/>
              <w:rPr>
                <w:sz w:val="18"/>
              </w:rPr>
            </w:pPr>
            <w:r>
              <w:rPr>
                <w:sz w:val="18"/>
              </w:rPr>
              <w:t>Data</w:t>
            </w:r>
            <w:r>
              <w:rPr>
                <w:spacing w:val="-3"/>
                <w:sz w:val="18"/>
              </w:rPr>
              <w:t> </w:t>
            </w:r>
            <w:r>
              <w:rPr>
                <w:sz w:val="18"/>
              </w:rPr>
              <w:t>Pipelining</w:t>
            </w:r>
            <w:r>
              <w:rPr>
                <w:spacing w:val="-5"/>
                <w:sz w:val="18"/>
              </w:rPr>
              <w:t> </w:t>
            </w:r>
            <w:r>
              <w:rPr>
                <w:sz w:val="18"/>
              </w:rPr>
              <w:t>Job</w:t>
            </w:r>
            <w:r>
              <w:rPr>
                <w:spacing w:val="-3"/>
                <w:sz w:val="18"/>
              </w:rPr>
              <w:t> </w:t>
            </w:r>
            <w:r>
              <w:rPr>
                <w:spacing w:val="-2"/>
                <w:sz w:val="18"/>
              </w:rPr>
              <w:t>Delete</w:t>
            </w:r>
          </w:p>
        </w:tc>
        <w:tc>
          <w:tcPr>
            <w:tcW w:w="1901" w:type="dxa"/>
          </w:tcPr>
          <w:p>
            <w:pPr>
              <w:pStyle w:val="TableParagraph"/>
              <w:spacing w:line="200" w:lineRule="exact"/>
              <w:ind w:left="106"/>
              <w:rPr>
                <w:sz w:val="18"/>
              </w:rPr>
            </w:pPr>
            <w:r>
              <w:rPr>
                <w:spacing w:val="-2"/>
                <w:sz w:val="18"/>
              </w:rPr>
              <w:t>Request/Response</w:t>
            </w:r>
          </w:p>
        </w:tc>
        <w:tc>
          <w:tcPr>
            <w:tcW w:w="1560" w:type="dxa"/>
          </w:tcPr>
          <w:p>
            <w:pPr>
              <w:pStyle w:val="TableParagraph"/>
              <w:spacing w:line="200" w:lineRule="exact"/>
              <w:ind w:left="106"/>
              <w:rPr>
                <w:sz w:val="18"/>
              </w:rPr>
            </w:pPr>
            <w:r>
              <w:rPr>
                <w:spacing w:val="-4"/>
                <w:sz w:val="18"/>
              </w:rPr>
              <w:t>xApp</w:t>
            </w:r>
          </w:p>
        </w:tc>
        <w:tc>
          <w:tcPr>
            <w:tcW w:w="1699" w:type="dxa"/>
          </w:tcPr>
          <w:p>
            <w:pPr>
              <w:pStyle w:val="TableParagraph"/>
              <w:spacing w:line="200" w:lineRule="exact"/>
              <w:ind w:left="106"/>
              <w:rPr>
                <w:sz w:val="18"/>
              </w:rPr>
            </w:pPr>
            <w:r>
              <w:rPr>
                <w:spacing w:val="-2"/>
                <w:sz w:val="18"/>
              </w:rPr>
              <w:t>9.7.1.3</w:t>
            </w:r>
          </w:p>
        </w:tc>
      </w:tr>
      <w:tr>
        <w:trPr>
          <w:trHeight w:val="220" w:hRule="atLeast"/>
        </w:trPr>
        <w:tc>
          <w:tcPr>
            <w:tcW w:w="1697" w:type="dxa"/>
            <w:vMerge/>
            <w:tcBorders>
              <w:top w:val="nil"/>
            </w:tcBorders>
          </w:tcPr>
          <w:p>
            <w:pPr>
              <w:rPr>
                <w:sz w:val="2"/>
                <w:szCs w:val="2"/>
              </w:rPr>
            </w:pPr>
          </w:p>
        </w:tc>
        <w:tc>
          <w:tcPr>
            <w:tcW w:w="2777" w:type="dxa"/>
          </w:tcPr>
          <w:p>
            <w:pPr>
              <w:pStyle w:val="TableParagraph"/>
              <w:spacing w:line="200" w:lineRule="exact"/>
              <w:ind w:left="105"/>
              <w:rPr>
                <w:sz w:val="18"/>
              </w:rPr>
            </w:pPr>
            <w:r>
              <w:rPr>
                <w:sz w:val="18"/>
              </w:rPr>
              <w:t>Data</w:t>
            </w:r>
            <w:r>
              <w:rPr>
                <w:spacing w:val="-3"/>
                <w:sz w:val="18"/>
              </w:rPr>
              <w:t> </w:t>
            </w:r>
            <w:r>
              <w:rPr>
                <w:sz w:val="18"/>
              </w:rPr>
              <w:t>Pipelining</w:t>
            </w:r>
            <w:r>
              <w:rPr>
                <w:spacing w:val="-4"/>
                <w:sz w:val="18"/>
              </w:rPr>
              <w:t> </w:t>
            </w:r>
            <w:r>
              <w:rPr>
                <w:sz w:val="18"/>
              </w:rPr>
              <w:t>Job</w:t>
            </w:r>
            <w:r>
              <w:rPr>
                <w:spacing w:val="-3"/>
                <w:sz w:val="18"/>
              </w:rPr>
              <w:t> </w:t>
            </w:r>
            <w:r>
              <w:rPr>
                <w:spacing w:val="-4"/>
                <w:sz w:val="18"/>
              </w:rPr>
              <w:t>Query</w:t>
            </w:r>
          </w:p>
        </w:tc>
        <w:tc>
          <w:tcPr>
            <w:tcW w:w="1901" w:type="dxa"/>
          </w:tcPr>
          <w:p>
            <w:pPr>
              <w:pStyle w:val="TableParagraph"/>
              <w:spacing w:line="200" w:lineRule="exact"/>
              <w:ind w:left="106"/>
              <w:rPr>
                <w:sz w:val="18"/>
              </w:rPr>
            </w:pPr>
            <w:r>
              <w:rPr>
                <w:spacing w:val="-2"/>
                <w:sz w:val="18"/>
              </w:rPr>
              <w:t>Request/Response</w:t>
            </w:r>
          </w:p>
        </w:tc>
        <w:tc>
          <w:tcPr>
            <w:tcW w:w="1560" w:type="dxa"/>
          </w:tcPr>
          <w:p>
            <w:pPr>
              <w:pStyle w:val="TableParagraph"/>
              <w:spacing w:line="200" w:lineRule="exact"/>
              <w:ind w:left="106"/>
              <w:rPr>
                <w:sz w:val="18"/>
              </w:rPr>
            </w:pPr>
            <w:r>
              <w:rPr>
                <w:spacing w:val="-4"/>
                <w:sz w:val="18"/>
              </w:rPr>
              <w:t>xApp</w:t>
            </w:r>
          </w:p>
        </w:tc>
        <w:tc>
          <w:tcPr>
            <w:tcW w:w="1699" w:type="dxa"/>
          </w:tcPr>
          <w:p>
            <w:pPr>
              <w:pStyle w:val="TableParagraph"/>
              <w:spacing w:line="200" w:lineRule="exact"/>
              <w:ind w:left="106"/>
              <w:rPr>
                <w:sz w:val="18"/>
              </w:rPr>
            </w:pPr>
            <w:r>
              <w:rPr>
                <w:spacing w:val="-2"/>
                <w:sz w:val="18"/>
              </w:rPr>
              <w:t>9.7.1.4</w:t>
            </w:r>
          </w:p>
        </w:tc>
      </w:tr>
      <w:tr>
        <w:trPr>
          <w:trHeight w:val="220" w:hRule="atLeast"/>
        </w:trPr>
        <w:tc>
          <w:tcPr>
            <w:tcW w:w="1697" w:type="dxa"/>
            <w:vMerge/>
            <w:tcBorders>
              <w:top w:val="nil"/>
            </w:tcBorders>
          </w:tcPr>
          <w:p>
            <w:pPr>
              <w:rPr>
                <w:sz w:val="2"/>
                <w:szCs w:val="2"/>
              </w:rPr>
            </w:pPr>
          </w:p>
        </w:tc>
        <w:tc>
          <w:tcPr>
            <w:tcW w:w="2777" w:type="dxa"/>
          </w:tcPr>
          <w:p>
            <w:pPr>
              <w:pStyle w:val="TableParagraph"/>
              <w:spacing w:line="200" w:lineRule="exact"/>
              <w:ind w:left="105"/>
              <w:rPr>
                <w:sz w:val="18"/>
              </w:rPr>
            </w:pPr>
            <w:r>
              <w:rPr>
                <w:sz w:val="18"/>
              </w:rPr>
              <w:t>Data</w:t>
            </w:r>
            <w:r>
              <w:rPr>
                <w:spacing w:val="-4"/>
                <w:sz w:val="18"/>
              </w:rPr>
              <w:t> </w:t>
            </w:r>
            <w:r>
              <w:rPr>
                <w:sz w:val="18"/>
              </w:rPr>
              <w:t>Pipelining</w:t>
            </w:r>
            <w:r>
              <w:rPr>
                <w:spacing w:val="-6"/>
                <w:sz w:val="18"/>
              </w:rPr>
              <w:t> </w:t>
            </w:r>
            <w:r>
              <w:rPr>
                <w:spacing w:val="-2"/>
                <w:sz w:val="18"/>
              </w:rPr>
              <w:t>Request</w:t>
            </w:r>
          </w:p>
        </w:tc>
        <w:tc>
          <w:tcPr>
            <w:tcW w:w="1901" w:type="dxa"/>
          </w:tcPr>
          <w:p>
            <w:pPr>
              <w:pStyle w:val="TableParagraph"/>
              <w:spacing w:line="200" w:lineRule="exact"/>
              <w:ind w:left="106"/>
              <w:rPr>
                <w:sz w:val="18"/>
              </w:rPr>
            </w:pPr>
            <w:r>
              <w:rPr>
                <w:spacing w:val="-2"/>
                <w:sz w:val="18"/>
              </w:rPr>
              <w:t>Request/Response</w:t>
            </w:r>
          </w:p>
        </w:tc>
        <w:tc>
          <w:tcPr>
            <w:tcW w:w="1560" w:type="dxa"/>
          </w:tcPr>
          <w:p>
            <w:pPr>
              <w:pStyle w:val="TableParagraph"/>
              <w:spacing w:line="200" w:lineRule="exact"/>
              <w:ind w:left="106"/>
              <w:rPr>
                <w:sz w:val="18"/>
              </w:rPr>
            </w:pPr>
            <w:r>
              <w:rPr>
                <w:spacing w:val="-4"/>
                <w:sz w:val="18"/>
              </w:rPr>
              <w:t>xApp</w:t>
            </w:r>
          </w:p>
        </w:tc>
        <w:tc>
          <w:tcPr>
            <w:tcW w:w="1699" w:type="dxa"/>
          </w:tcPr>
          <w:p>
            <w:pPr>
              <w:pStyle w:val="TableParagraph"/>
              <w:spacing w:line="200" w:lineRule="exact"/>
              <w:ind w:left="106"/>
              <w:rPr>
                <w:sz w:val="18"/>
              </w:rPr>
            </w:pPr>
            <w:r>
              <w:rPr>
                <w:spacing w:val="-2"/>
                <w:sz w:val="18"/>
              </w:rPr>
              <w:t>9.7.1.5</w:t>
            </w:r>
          </w:p>
        </w:tc>
      </w:tr>
      <w:tr>
        <w:trPr>
          <w:trHeight w:val="222" w:hRule="atLeast"/>
        </w:trPr>
        <w:tc>
          <w:tcPr>
            <w:tcW w:w="1697" w:type="dxa"/>
            <w:vMerge/>
            <w:tcBorders>
              <w:top w:val="nil"/>
            </w:tcBorders>
          </w:tcPr>
          <w:p>
            <w:pPr>
              <w:rPr>
                <w:sz w:val="2"/>
                <w:szCs w:val="2"/>
              </w:rPr>
            </w:pPr>
          </w:p>
        </w:tc>
        <w:tc>
          <w:tcPr>
            <w:tcW w:w="2777" w:type="dxa"/>
          </w:tcPr>
          <w:p>
            <w:pPr>
              <w:pStyle w:val="TableParagraph"/>
              <w:spacing w:line="201" w:lineRule="exact" w:before="1"/>
              <w:ind w:left="105"/>
              <w:rPr>
                <w:sz w:val="18"/>
              </w:rPr>
            </w:pPr>
            <w:r>
              <w:rPr>
                <w:sz w:val="18"/>
              </w:rPr>
              <w:t>Data</w:t>
            </w:r>
            <w:r>
              <w:rPr>
                <w:spacing w:val="-5"/>
                <w:sz w:val="18"/>
              </w:rPr>
              <w:t> </w:t>
            </w:r>
            <w:r>
              <w:rPr>
                <w:sz w:val="18"/>
              </w:rPr>
              <w:t>Pipelining</w:t>
            </w:r>
            <w:r>
              <w:rPr>
                <w:spacing w:val="-6"/>
                <w:sz w:val="18"/>
              </w:rPr>
              <w:t> </w:t>
            </w:r>
            <w:r>
              <w:rPr>
                <w:sz w:val="18"/>
              </w:rPr>
              <w:t>Result</w:t>
            </w:r>
            <w:r>
              <w:rPr>
                <w:spacing w:val="-5"/>
                <w:sz w:val="18"/>
              </w:rPr>
              <w:t> </w:t>
            </w:r>
            <w:r>
              <w:rPr>
                <w:spacing w:val="-2"/>
                <w:sz w:val="18"/>
              </w:rPr>
              <w:t>Delivery</w:t>
            </w:r>
          </w:p>
        </w:tc>
        <w:tc>
          <w:tcPr>
            <w:tcW w:w="1901" w:type="dxa"/>
          </w:tcPr>
          <w:p>
            <w:pPr>
              <w:pStyle w:val="TableParagraph"/>
              <w:spacing w:line="201" w:lineRule="exact" w:before="1"/>
              <w:ind w:left="106"/>
              <w:rPr>
                <w:sz w:val="18"/>
              </w:rPr>
            </w:pPr>
            <w:r>
              <w:rPr>
                <w:spacing w:val="-2"/>
                <w:sz w:val="18"/>
              </w:rPr>
              <w:t>Notify</w:t>
            </w:r>
          </w:p>
        </w:tc>
        <w:tc>
          <w:tcPr>
            <w:tcW w:w="1560" w:type="dxa"/>
          </w:tcPr>
          <w:p>
            <w:pPr>
              <w:pStyle w:val="TableParagraph"/>
              <w:spacing w:line="201" w:lineRule="exact" w:before="1"/>
              <w:ind w:left="106"/>
              <w:rPr>
                <w:sz w:val="18"/>
              </w:rPr>
            </w:pPr>
            <w:r>
              <w:rPr>
                <w:spacing w:val="-4"/>
                <w:sz w:val="18"/>
              </w:rPr>
              <w:t>xApp</w:t>
            </w:r>
          </w:p>
        </w:tc>
        <w:tc>
          <w:tcPr>
            <w:tcW w:w="1699" w:type="dxa"/>
          </w:tcPr>
          <w:p>
            <w:pPr>
              <w:pStyle w:val="TableParagraph"/>
              <w:spacing w:line="201" w:lineRule="exact" w:before="1"/>
              <w:ind w:left="106"/>
              <w:rPr>
                <w:sz w:val="18"/>
              </w:rPr>
            </w:pPr>
            <w:r>
              <w:rPr>
                <w:spacing w:val="-2"/>
                <w:sz w:val="18"/>
              </w:rPr>
              <w:t>9.7.1.5</w:t>
            </w:r>
          </w:p>
        </w:tc>
      </w:tr>
    </w:tbl>
    <w:p>
      <w:pPr>
        <w:pStyle w:val="BodyText"/>
      </w:pPr>
    </w:p>
    <w:p>
      <w:pPr>
        <w:pStyle w:val="BodyText"/>
      </w:pPr>
    </w:p>
    <w:p>
      <w:pPr>
        <w:pStyle w:val="BodyText"/>
      </w:pPr>
    </w:p>
    <w:p>
      <w:pPr>
        <w:pStyle w:val="BodyText"/>
        <w:spacing w:before="12"/>
      </w:pPr>
    </w:p>
    <w:p>
      <w:pPr>
        <w:pStyle w:val="Heading4"/>
        <w:tabs>
          <w:tab w:pos="1550" w:val="left" w:leader="none"/>
        </w:tabs>
        <w:spacing w:before="1"/>
        <w:ind w:left="132" w:firstLine="0"/>
      </w:pPr>
      <w:bookmarkStart w:name="6A.2.7.2 Training service" w:id="112"/>
      <w:bookmarkEnd w:id="112"/>
      <w:r>
        <w:rPr/>
      </w:r>
      <w:r>
        <w:rPr>
          <w:spacing w:val="-2"/>
        </w:rPr>
        <w:t>6A.2.7.2</w:t>
      </w:r>
      <w:r>
        <w:rPr/>
        <w:tab/>
        <w:t>Training</w:t>
      </w:r>
      <w:r>
        <w:rPr>
          <w:spacing w:val="-4"/>
        </w:rPr>
        <w:t> </w:t>
      </w:r>
      <w:r>
        <w:rPr>
          <w:spacing w:val="-2"/>
        </w:rPr>
        <w:t>service</w:t>
      </w:r>
    </w:p>
    <w:p>
      <w:pPr>
        <w:pStyle w:val="BodyText"/>
        <w:spacing w:before="180"/>
        <w:ind w:left="132"/>
      </w:pPr>
      <w:r>
        <w:rPr/>
        <w:t>The</w:t>
      </w:r>
      <w:r>
        <w:rPr>
          <w:spacing w:val="-5"/>
        </w:rPr>
        <w:t> </w:t>
      </w:r>
      <w:r>
        <w:rPr/>
        <w:t>Training</w:t>
      </w:r>
      <w:r>
        <w:rPr>
          <w:spacing w:val="-3"/>
        </w:rPr>
        <w:t> </w:t>
      </w:r>
      <w:r>
        <w:rPr/>
        <w:t>service</w:t>
      </w:r>
      <w:r>
        <w:rPr>
          <w:spacing w:val="-5"/>
        </w:rPr>
        <w:t> </w:t>
      </w:r>
      <w:r>
        <w:rPr/>
        <w:t>supports</w:t>
      </w:r>
      <w:r>
        <w:rPr>
          <w:spacing w:val="-7"/>
        </w:rPr>
        <w:t> </w:t>
      </w:r>
      <w:r>
        <w:rPr/>
        <w:t>the</w:t>
      </w:r>
      <w:r>
        <w:rPr>
          <w:spacing w:val="-5"/>
        </w:rPr>
        <w:t> </w:t>
      </w:r>
      <w:r>
        <w:rPr/>
        <w:t>following</w:t>
      </w:r>
      <w:r>
        <w:rPr>
          <w:spacing w:val="-6"/>
        </w:rPr>
        <w:t> </w:t>
      </w:r>
      <w:r>
        <w:rPr/>
        <w:t>operations</w:t>
      </w:r>
      <w:r>
        <w:rPr>
          <w:spacing w:val="-6"/>
        </w:rPr>
        <w:t> </w:t>
      </w:r>
      <w:r>
        <w:rPr/>
        <w:t>in</w:t>
      </w:r>
      <w:r>
        <w:rPr>
          <w:spacing w:val="-4"/>
        </w:rPr>
        <w:t> </w:t>
      </w:r>
      <w:r>
        <w:rPr/>
        <w:t>Table</w:t>
      </w:r>
      <w:r>
        <w:rPr>
          <w:spacing w:val="-5"/>
        </w:rPr>
        <w:t> </w:t>
      </w:r>
      <w:r>
        <w:rPr/>
        <w:t>6A.2.7.2-</w:t>
      </w:r>
      <w:r>
        <w:rPr>
          <w:spacing w:val="-5"/>
        </w:rPr>
        <w:t>1.</w:t>
      </w:r>
    </w:p>
    <w:p>
      <w:pPr>
        <w:pStyle w:val="BodyText"/>
        <w:spacing w:before="4"/>
      </w:pPr>
    </w:p>
    <w:p>
      <w:pPr>
        <w:pStyle w:val="Heading5"/>
        <w:ind w:right="13"/>
      </w:pPr>
      <w:r>
        <w:rPr/>
        <w:t>Table</w:t>
      </w:r>
      <w:r>
        <w:rPr>
          <w:spacing w:val="-8"/>
        </w:rPr>
        <w:t> </w:t>
      </w:r>
      <w:r>
        <w:rPr/>
        <w:t>6A.2.7.2-1:</w:t>
      </w:r>
      <w:r>
        <w:rPr>
          <w:spacing w:val="-7"/>
        </w:rPr>
        <w:t> </w:t>
      </w:r>
      <w:r>
        <w:rPr/>
        <w:t>List</w:t>
      </w:r>
      <w:r>
        <w:rPr>
          <w:spacing w:val="-7"/>
        </w:rPr>
        <w:t> </w:t>
      </w:r>
      <w:r>
        <w:rPr/>
        <w:t>of</w:t>
      </w:r>
      <w:r>
        <w:rPr>
          <w:spacing w:val="-6"/>
        </w:rPr>
        <w:t> </w:t>
      </w:r>
      <w:r>
        <w:rPr/>
        <w:t>Training</w:t>
      </w:r>
      <w:r>
        <w:rPr>
          <w:spacing w:val="-5"/>
        </w:rPr>
        <w:t> </w:t>
      </w:r>
      <w:r>
        <w:rPr/>
        <w:t>service</w:t>
      </w:r>
      <w:r>
        <w:rPr>
          <w:spacing w:val="-9"/>
        </w:rPr>
        <w:t> </w:t>
      </w:r>
      <w:r>
        <w:rPr>
          <w:spacing w:val="-2"/>
        </w:rPr>
        <w:t>operations</w:t>
      </w:r>
    </w:p>
    <w:p>
      <w:pPr>
        <w:spacing w:line="240" w:lineRule="auto" w:before="4" w:after="0"/>
        <w:rPr>
          <w:b/>
          <w:sz w:val="15"/>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2410"/>
        <w:gridCol w:w="2268"/>
        <w:gridCol w:w="1560"/>
        <w:gridCol w:w="1699"/>
      </w:tblGrid>
      <w:tr>
        <w:trPr>
          <w:trHeight w:val="441" w:hRule="atLeast"/>
        </w:trPr>
        <w:tc>
          <w:tcPr>
            <w:tcW w:w="1697" w:type="dxa"/>
          </w:tcPr>
          <w:p>
            <w:pPr>
              <w:pStyle w:val="TableParagraph"/>
              <w:spacing w:line="206" w:lineRule="exact"/>
              <w:ind w:left="257"/>
              <w:rPr>
                <w:b/>
                <w:sz w:val="18"/>
              </w:rPr>
            </w:pPr>
            <w:r>
              <w:rPr>
                <w:b/>
                <w:sz w:val="18"/>
              </w:rPr>
              <w:t>Service</w:t>
            </w:r>
            <w:r>
              <w:rPr>
                <w:b/>
                <w:spacing w:val="-3"/>
                <w:sz w:val="18"/>
              </w:rPr>
              <w:t> </w:t>
            </w:r>
            <w:r>
              <w:rPr>
                <w:b/>
                <w:spacing w:val="-4"/>
                <w:sz w:val="18"/>
              </w:rPr>
              <w:t>Name</w:t>
            </w:r>
          </w:p>
        </w:tc>
        <w:tc>
          <w:tcPr>
            <w:tcW w:w="2410" w:type="dxa"/>
          </w:tcPr>
          <w:p>
            <w:pPr>
              <w:pStyle w:val="TableParagraph"/>
              <w:spacing w:line="206" w:lineRule="exact"/>
              <w:ind w:left="381"/>
              <w:rPr>
                <w:b/>
                <w:sz w:val="18"/>
              </w:rPr>
            </w:pPr>
            <w:r>
              <w:rPr>
                <w:b/>
                <w:sz w:val="18"/>
              </w:rPr>
              <w:t>Service</w:t>
            </w:r>
            <w:r>
              <w:rPr>
                <w:b/>
                <w:spacing w:val="-1"/>
                <w:sz w:val="18"/>
              </w:rPr>
              <w:t> </w:t>
            </w:r>
            <w:r>
              <w:rPr>
                <w:b/>
                <w:spacing w:val="-2"/>
                <w:sz w:val="18"/>
              </w:rPr>
              <w:t>Operations</w:t>
            </w:r>
          </w:p>
        </w:tc>
        <w:tc>
          <w:tcPr>
            <w:tcW w:w="2268" w:type="dxa"/>
          </w:tcPr>
          <w:p>
            <w:pPr>
              <w:pStyle w:val="TableParagraph"/>
              <w:spacing w:line="206" w:lineRule="exact"/>
              <w:ind w:left="708"/>
              <w:rPr>
                <w:b/>
                <w:sz w:val="18"/>
              </w:rPr>
            </w:pPr>
            <w:r>
              <w:rPr>
                <w:b/>
                <w:spacing w:val="-2"/>
                <w:sz w:val="18"/>
              </w:rPr>
              <w:t>Operation</w:t>
            </w:r>
          </w:p>
          <w:p>
            <w:pPr>
              <w:pStyle w:val="TableParagraph"/>
              <w:spacing w:line="201" w:lineRule="exact" w:before="14"/>
              <w:ind w:left="735"/>
              <w:rPr>
                <w:b/>
                <w:sz w:val="18"/>
              </w:rPr>
            </w:pPr>
            <w:r>
              <w:rPr>
                <w:b/>
                <w:spacing w:val="-2"/>
                <w:sz w:val="18"/>
              </w:rPr>
              <w:t>Semantic</w:t>
            </w:r>
          </w:p>
        </w:tc>
        <w:tc>
          <w:tcPr>
            <w:tcW w:w="1560" w:type="dxa"/>
          </w:tcPr>
          <w:p>
            <w:pPr>
              <w:pStyle w:val="TableParagraph"/>
              <w:spacing w:line="206" w:lineRule="exact"/>
              <w:ind w:left="5" w:right="2"/>
              <w:jc w:val="center"/>
              <w:rPr>
                <w:b/>
                <w:sz w:val="18"/>
              </w:rPr>
            </w:pPr>
            <w:r>
              <w:rPr>
                <w:b/>
                <w:spacing w:val="-2"/>
                <w:sz w:val="18"/>
              </w:rPr>
              <w:t>Known</w:t>
            </w:r>
          </w:p>
          <w:p>
            <w:pPr>
              <w:pStyle w:val="TableParagraph"/>
              <w:spacing w:line="201" w:lineRule="exact" w:before="14"/>
              <w:ind w:left="5"/>
              <w:jc w:val="center"/>
              <w:rPr>
                <w:b/>
                <w:sz w:val="18"/>
              </w:rPr>
            </w:pPr>
            <w:r>
              <w:rPr>
                <w:b/>
                <w:spacing w:val="-2"/>
                <w:sz w:val="18"/>
              </w:rPr>
              <w:t>Consumer(s)</w:t>
            </w:r>
          </w:p>
        </w:tc>
        <w:tc>
          <w:tcPr>
            <w:tcW w:w="1699" w:type="dxa"/>
          </w:tcPr>
          <w:p>
            <w:pPr>
              <w:pStyle w:val="TableParagraph"/>
              <w:spacing w:line="206" w:lineRule="exact"/>
              <w:ind w:left="413"/>
              <w:rPr>
                <w:b/>
                <w:sz w:val="18"/>
              </w:rPr>
            </w:pPr>
            <w:r>
              <w:rPr>
                <w:b/>
                <w:spacing w:val="-2"/>
                <w:sz w:val="18"/>
              </w:rPr>
              <w:t>Reference</w:t>
            </w:r>
          </w:p>
        </w:tc>
      </w:tr>
      <w:tr>
        <w:trPr>
          <w:trHeight w:val="222" w:hRule="atLeast"/>
        </w:trPr>
        <w:tc>
          <w:tcPr>
            <w:tcW w:w="1697" w:type="dxa"/>
            <w:vMerge w:val="restart"/>
          </w:tcPr>
          <w:p>
            <w:pPr>
              <w:pStyle w:val="TableParagraph"/>
              <w:spacing w:before="1"/>
              <w:rPr>
                <w:sz w:val="18"/>
              </w:rPr>
            </w:pPr>
            <w:r>
              <w:rPr>
                <w:sz w:val="18"/>
              </w:rPr>
              <w:t>Training</w:t>
            </w:r>
            <w:r>
              <w:rPr>
                <w:spacing w:val="-5"/>
                <w:sz w:val="18"/>
              </w:rPr>
              <w:t> </w:t>
            </w:r>
            <w:r>
              <w:rPr>
                <w:spacing w:val="-2"/>
                <w:sz w:val="18"/>
              </w:rPr>
              <w:t>Service</w:t>
            </w:r>
          </w:p>
        </w:tc>
        <w:tc>
          <w:tcPr>
            <w:tcW w:w="2410" w:type="dxa"/>
          </w:tcPr>
          <w:p>
            <w:pPr>
              <w:pStyle w:val="TableParagraph"/>
              <w:spacing w:line="201" w:lineRule="exact" w:before="1"/>
              <w:ind w:left="105"/>
              <w:rPr>
                <w:sz w:val="18"/>
              </w:rPr>
            </w:pPr>
            <w:r>
              <w:rPr>
                <w:sz w:val="18"/>
              </w:rPr>
              <w:t>Training</w:t>
            </w:r>
            <w:r>
              <w:rPr>
                <w:spacing w:val="-5"/>
                <w:sz w:val="18"/>
              </w:rPr>
              <w:t> </w:t>
            </w:r>
            <w:r>
              <w:rPr>
                <w:sz w:val="18"/>
              </w:rPr>
              <w:t>Job</w:t>
            </w:r>
            <w:r>
              <w:rPr>
                <w:spacing w:val="-1"/>
                <w:sz w:val="18"/>
              </w:rPr>
              <w:t> </w:t>
            </w:r>
            <w:r>
              <w:rPr>
                <w:spacing w:val="-2"/>
                <w:sz w:val="18"/>
              </w:rPr>
              <w:t>Setup</w:t>
            </w:r>
          </w:p>
        </w:tc>
        <w:tc>
          <w:tcPr>
            <w:tcW w:w="2268" w:type="dxa"/>
          </w:tcPr>
          <w:p>
            <w:pPr>
              <w:pStyle w:val="TableParagraph"/>
              <w:spacing w:line="201" w:lineRule="exact" w:before="1"/>
              <w:ind w:left="108"/>
              <w:rPr>
                <w:sz w:val="18"/>
              </w:rPr>
            </w:pPr>
            <w:r>
              <w:rPr>
                <w:spacing w:val="-2"/>
                <w:sz w:val="18"/>
              </w:rPr>
              <w:t>Request/Response</w:t>
            </w:r>
          </w:p>
        </w:tc>
        <w:tc>
          <w:tcPr>
            <w:tcW w:w="1560" w:type="dxa"/>
          </w:tcPr>
          <w:p>
            <w:pPr>
              <w:pStyle w:val="TableParagraph"/>
              <w:spacing w:line="201" w:lineRule="exact" w:before="1"/>
              <w:ind w:left="106"/>
              <w:rPr>
                <w:sz w:val="18"/>
              </w:rPr>
            </w:pPr>
            <w:r>
              <w:rPr>
                <w:spacing w:val="-4"/>
                <w:sz w:val="18"/>
              </w:rPr>
              <w:t>xApp</w:t>
            </w:r>
          </w:p>
        </w:tc>
        <w:tc>
          <w:tcPr>
            <w:tcW w:w="1699" w:type="dxa"/>
          </w:tcPr>
          <w:p>
            <w:pPr>
              <w:pStyle w:val="TableParagraph"/>
              <w:spacing w:line="201" w:lineRule="exact" w:before="1"/>
              <w:ind w:left="106"/>
              <w:rPr>
                <w:sz w:val="18"/>
              </w:rPr>
            </w:pPr>
            <w:r>
              <w:rPr>
                <w:spacing w:val="-2"/>
                <w:sz w:val="18"/>
              </w:rPr>
              <w:t>9.7.2.1</w:t>
            </w:r>
          </w:p>
        </w:tc>
      </w:tr>
      <w:tr>
        <w:trPr>
          <w:trHeight w:val="220" w:hRule="atLeast"/>
        </w:trPr>
        <w:tc>
          <w:tcPr>
            <w:tcW w:w="1697" w:type="dxa"/>
            <w:vMerge/>
            <w:tcBorders>
              <w:top w:val="nil"/>
            </w:tcBorders>
          </w:tcPr>
          <w:p>
            <w:pPr>
              <w:rPr>
                <w:sz w:val="2"/>
                <w:szCs w:val="2"/>
              </w:rPr>
            </w:pPr>
          </w:p>
        </w:tc>
        <w:tc>
          <w:tcPr>
            <w:tcW w:w="2410" w:type="dxa"/>
          </w:tcPr>
          <w:p>
            <w:pPr>
              <w:pStyle w:val="TableParagraph"/>
              <w:spacing w:line="200" w:lineRule="exact"/>
              <w:ind w:left="105"/>
              <w:rPr>
                <w:sz w:val="18"/>
              </w:rPr>
            </w:pPr>
            <w:r>
              <w:rPr>
                <w:sz w:val="18"/>
              </w:rPr>
              <w:t>Training</w:t>
            </w:r>
            <w:r>
              <w:rPr>
                <w:spacing w:val="-5"/>
                <w:sz w:val="18"/>
              </w:rPr>
              <w:t> </w:t>
            </w:r>
            <w:r>
              <w:rPr>
                <w:sz w:val="18"/>
              </w:rPr>
              <w:t>Job</w:t>
            </w:r>
            <w:r>
              <w:rPr>
                <w:spacing w:val="-1"/>
                <w:sz w:val="18"/>
              </w:rPr>
              <w:t> </w:t>
            </w:r>
            <w:r>
              <w:rPr>
                <w:spacing w:val="-2"/>
                <w:sz w:val="18"/>
              </w:rPr>
              <w:t>Delete</w:t>
            </w:r>
          </w:p>
        </w:tc>
        <w:tc>
          <w:tcPr>
            <w:tcW w:w="2268" w:type="dxa"/>
          </w:tcPr>
          <w:p>
            <w:pPr>
              <w:pStyle w:val="TableParagraph"/>
              <w:spacing w:line="200" w:lineRule="exact"/>
              <w:ind w:left="108"/>
              <w:rPr>
                <w:sz w:val="18"/>
              </w:rPr>
            </w:pPr>
            <w:r>
              <w:rPr>
                <w:spacing w:val="-2"/>
                <w:sz w:val="18"/>
              </w:rPr>
              <w:t>Request/Response</w:t>
            </w:r>
          </w:p>
        </w:tc>
        <w:tc>
          <w:tcPr>
            <w:tcW w:w="1560" w:type="dxa"/>
          </w:tcPr>
          <w:p>
            <w:pPr>
              <w:pStyle w:val="TableParagraph"/>
              <w:spacing w:line="200" w:lineRule="exact"/>
              <w:ind w:left="106"/>
              <w:rPr>
                <w:sz w:val="18"/>
              </w:rPr>
            </w:pPr>
            <w:r>
              <w:rPr>
                <w:spacing w:val="-4"/>
                <w:sz w:val="18"/>
              </w:rPr>
              <w:t>xApp</w:t>
            </w:r>
          </w:p>
        </w:tc>
        <w:tc>
          <w:tcPr>
            <w:tcW w:w="1699" w:type="dxa"/>
          </w:tcPr>
          <w:p>
            <w:pPr>
              <w:pStyle w:val="TableParagraph"/>
              <w:spacing w:line="200" w:lineRule="exact"/>
              <w:ind w:left="106"/>
              <w:rPr>
                <w:sz w:val="18"/>
              </w:rPr>
            </w:pPr>
            <w:r>
              <w:rPr>
                <w:spacing w:val="-2"/>
                <w:sz w:val="18"/>
              </w:rPr>
              <w:t>9.7.2.2</w:t>
            </w:r>
          </w:p>
        </w:tc>
      </w:tr>
      <w:tr>
        <w:trPr>
          <w:trHeight w:val="220" w:hRule="atLeast"/>
        </w:trPr>
        <w:tc>
          <w:tcPr>
            <w:tcW w:w="1697" w:type="dxa"/>
            <w:vMerge/>
            <w:tcBorders>
              <w:top w:val="nil"/>
            </w:tcBorders>
          </w:tcPr>
          <w:p>
            <w:pPr>
              <w:rPr>
                <w:sz w:val="2"/>
                <w:szCs w:val="2"/>
              </w:rPr>
            </w:pPr>
          </w:p>
        </w:tc>
        <w:tc>
          <w:tcPr>
            <w:tcW w:w="2410" w:type="dxa"/>
          </w:tcPr>
          <w:p>
            <w:pPr>
              <w:pStyle w:val="TableParagraph"/>
              <w:spacing w:line="200" w:lineRule="exact"/>
              <w:ind w:left="105"/>
              <w:rPr>
                <w:sz w:val="18"/>
              </w:rPr>
            </w:pPr>
            <w:r>
              <w:rPr>
                <w:sz w:val="18"/>
              </w:rPr>
              <w:t>Training</w:t>
            </w:r>
            <w:r>
              <w:rPr>
                <w:spacing w:val="-5"/>
                <w:sz w:val="18"/>
              </w:rPr>
              <w:t> </w:t>
            </w:r>
            <w:r>
              <w:rPr>
                <w:sz w:val="18"/>
              </w:rPr>
              <w:t>Job</w:t>
            </w:r>
            <w:r>
              <w:rPr>
                <w:spacing w:val="-1"/>
                <w:sz w:val="18"/>
              </w:rPr>
              <w:t> </w:t>
            </w:r>
            <w:r>
              <w:rPr>
                <w:spacing w:val="-2"/>
                <w:sz w:val="18"/>
              </w:rPr>
              <w:t>Query</w:t>
            </w:r>
          </w:p>
        </w:tc>
        <w:tc>
          <w:tcPr>
            <w:tcW w:w="2268" w:type="dxa"/>
          </w:tcPr>
          <w:p>
            <w:pPr>
              <w:pStyle w:val="TableParagraph"/>
              <w:spacing w:line="200" w:lineRule="exact"/>
              <w:ind w:left="108"/>
              <w:rPr>
                <w:sz w:val="18"/>
              </w:rPr>
            </w:pPr>
            <w:r>
              <w:rPr>
                <w:spacing w:val="-2"/>
                <w:sz w:val="18"/>
              </w:rPr>
              <w:t>Request/Response</w:t>
            </w:r>
          </w:p>
        </w:tc>
        <w:tc>
          <w:tcPr>
            <w:tcW w:w="1560" w:type="dxa"/>
          </w:tcPr>
          <w:p>
            <w:pPr>
              <w:pStyle w:val="TableParagraph"/>
              <w:spacing w:line="200" w:lineRule="exact"/>
              <w:ind w:left="106"/>
              <w:rPr>
                <w:sz w:val="18"/>
              </w:rPr>
            </w:pPr>
            <w:r>
              <w:rPr>
                <w:spacing w:val="-4"/>
                <w:sz w:val="18"/>
              </w:rPr>
              <w:t>xApp</w:t>
            </w:r>
          </w:p>
        </w:tc>
        <w:tc>
          <w:tcPr>
            <w:tcW w:w="1699" w:type="dxa"/>
          </w:tcPr>
          <w:p>
            <w:pPr>
              <w:pStyle w:val="TableParagraph"/>
              <w:spacing w:line="200" w:lineRule="exact"/>
              <w:ind w:left="106"/>
              <w:rPr>
                <w:sz w:val="18"/>
              </w:rPr>
            </w:pPr>
            <w:r>
              <w:rPr>
                <w:spacing w:val="-2"/>
                <w:sz w:val="18"/>
              </w:rPr>
              <w:t>9.7.2.3</w:t>
            </w:r>
          </w:p>
        </w:tc>
      </w:tr>
      <w:tr>
        <w:trPr>
          <w:trHeight w:val="220" w:hRule="atLeast"/>
        </w:trPr>
        <w:tc>
          <w:tcPr>
            <w:tcW w:w="1697" w:type="dxa"/>
            <w:vMerge/>
            <w:tcBorders>
              <w:top w:val="nil"/>
            </w:tcBorders>
          </w:tcPr>
          <w:p>
            <w:pPr>
              <w:rPr>
                <w:sz w:val="2"/>
                <w:szCs w:val="2"/>
              </w:rPr>
            </w:pPr>
          </w:p>
        </w:tc>
        <w:tc>
          <w:tcPr>
            <w:tcW w:w="2410" w:type="dxa"/>
          </w:tcPr>
          <w:p>
            <w:pPr>
              <w:pStyle w:val="TableParagraph"/>
              <w:spacing w:line="201" w:lineRule="exact"/>
              <w:ind w:left="105"/>
              <w:rPr>
                <w:sz w:val="18"/>
              </w:rPr>
            </w:pPr>
            <w:r>
              <w:rPr>
                <w:sz w:val="18"/>
              </w:rPr>
              <w:t>Training</w:t>
            </w:r>
            <w:r>
              <w:rPr>
                <w:spacing w:val="-5"/>
                <w:sz w:val="18"/>
              </w:rPr>
              <w:t> </w:t>
            </w:r>
            <w:r>
              <w:rPr>
                <w:spacing w:val="-2"/>
                <w:sz w:val="18"/>
              </w:rPr>
              <w:t>Request</w:t>
            </w:r>
          </w:p>
        </w:tc>
        <w:tc>
          <w:tcPr>
            <w:tcW w:w="2268" w:type="dxa"/>
          </w:tcPr>
          <w:p>
            <w:pPr>
              <w:pStyle w:val="TableParagraph"/>
              <w:spacing w:line="201" w:lineRule="exact"/>
              <w:ind w:left="108"/>
              <w:rPr>
                <w:sz w:val="18"/>
              </w:rPr>
            </w:pPr>
            <w:r>
              <w:rPr>
                <w:spacing w:val="-2"/>
                <w:sz w:val="18"/>
              </w:rPr>
              <w:t>Request/Response</w:t>
            </w:r>
          </w:p>
        </w:tc>
        <w:tc>
          <w:tcPr>
            <w:tcW w:w="1560" w:type="dxa"/>
          </w:tcPr>
          <w:p>
            <w:pPr>
              <w:pStyle w:val="TableParagraph"/>
              <w:spacing w:line="201" w:lineRule="exact"/>
              <w:ind w:left="106"/>
              <w:rPr>
                <w:sz w:val="18"/>
              </w:rPr>
            </w:pPr>
            <w:r>
              <w:rPr>
                <w:spacing w:val="-4"/>
                <w:sz w:val="18"/>
              </w:rPr>
              <w:t>xApp</w:t>
            </w:r>
          </w:p>
        </w:tc>
        <w:tc>
          <w:tcPr>
            <w:tcW w:w="1699" w:type="dxa"/>
          </w:tcPr>
          <w:p>
            <w:pPr>
              <w:pStyle w:val="TableParagraph"/>
              <w:spacing w:line="201" w:lineRule="exact"/>
              <w:ind w:left="106"/>
              <w:rPr>
                <w:sz w:val="18"/>
              </w:rPr>
            </w:pPr>
            <w:r>
              <w:rPr>
                <w:spacing w:val="-2"/>
                <w:sz w:val="18"/>
              </w:rPr>
              <w:t>9.7.2.4</w:t>
            </w:r>
          </w:p>
        </w:tc>
      </w:tr>
      <w:tr>
        <w:trPr>
          <w:trHeight w:val="220" w:hRule="atLeast"/>
        </w:trPr>
        <w:tc>
          <w:tcPr>
            <w:tcW w:w="1697" w:type="dxa"/>
            <w:vMerge/>
            <w:tcBorders>
              <w:top w:val="nil"/>
            </w:tcBorders>
          </w:tcPr>
          <w:p>
            <w:pPr>
              <w:rPr>
                <w:sz w:val="2"/>
                <w:szCs w:val="2"/>
              </w:rPr>
            </w:pPr>
          </w:p>
        </w:tc>
        <w:tc>
          <w:tcPr>
            <w:tcW w:w="2410" w:type="dxa"/>
          </w:tcPr>
          <w:p>
            <w:pPr>
              <w:pStyle w:val="TableParagraph"/>
              <w:spacing w:line="200" w:lineRule="exact"/>
              <w:ind w:left="105"/>
              <w:rPr>
                <w:sz w:val="18"/>
              </w:rPr>
            </w:pPr>
            <w:r>
              <w:rPr>
                <w:sz w:val="18"/>
              </w:rPr>
              <w:t>Training</w:t>
            </w:r>
            <w:r>
              <w:rPr>
                <w:spacing w:val="-5"/>
                <w:sz w:val="18"/>
              </w:rPr>
              <w:t> </w:t>
            </w:r>
            <w:r>
              <w:rPr>
                <w:sz w:val="18"/>
              </w:rPr>
              <w:t>Result</w:t>
            </w:r>
            <w:r>
              <w:rPr>
                <w:spacing w:val="-5"/>
                <w:sz w:val="18"/>
              </w:rPr>
              <w:t> </w:t>
            </w:r>
            <w:r>
              <w:rPr>
                <w:spacing w:val="-2"/>
                <w:sz w:val="18"/>
              </w:rPr>
              <w:t>Delivery</w:t>
            </w:r>
          </w:p>
        </w:tc>
        <w:tc>
          <w:tcPr>
            <w:tcW w:w="2268" w:type="dxa"/>
          </w:tcPr>
          <w:p>
            <w:pPr>
              <w:pStyle w:val="TableParagraph"/>
              <w:spacing w:line="200" w:lineRule="exact"/>
              <w:ind w:left="108"/>
              <w:rPr>
                <w:sz w:val="18"/>
              </w:rPr>
            </w:pPr>
            <w:r>
              <w:rPr>
                <w:spacing w:val="-2"/>
                <w:sz w:val="18"/>
              </w:rPr>
              <w:t>Notify</w:t>
            </w:r>
          </w:p>
        </w:tc>
        <w:tc>
          <w:tcPr>
            <w:tcW w:w="1560" w:type="dxa"/>
          </w:tcPr>
          <w:p>
            <w:pPr>
              <w:pStyle w:val="TableParagraph"/>
              <w:spacing w:line="200" w:lineRule="exact"/>
              <w:ind w:left="106"/>
              <w:rPr>
                <w:sz w:val="18"/>
              </w:rPr>
            </w:pPr>
            <w:r>
              <w:rPr>
                <w:spacing w:val="-4"/>
                <w:sz w:val="18"/>
              </w:rPr>
              <w:t>xApp</w:t>
            </w:r>
          </w:p>
        </w:tc>
        <w:tc>
          <w:tcPr>
            <w:tcW w:w="1699" w:type="dxa"/>
          </w:tcPr>
          <w:p>
            <w:pPr>
              <w:pStyle w:val="TableParagraph"/>
              <w:spacing w:line="200" w:lineRule="exact"/>
              <w:ind w:left="106"/>
              <w:rPr>
                <w:sz w:val="18"/>
              </w:rPr>
            </w:pPr>
            <w:r>
              <w:rPr>
                <w:spacing w:val="-2"/>
                <w:sz w:val="18"/>
              </w:rPr>
              <w:t>9.7.2.4</w:t>
            </w:r>
          </w:p>
        </w:tc>
      </w:tr>
    </w:tbl>
    <w:p>
      <w:pPr>
        <w:spacing w:line="240" w:lineRule="auto" w:before="0"/>
        <w:rPr>
          <w:b/>
          <w:sz w:val="20"/>
        </w:rPr>
      </w:pPr>
    </w:p>
    <w:p>
      <w:pPr>
        <w:spacing w:line="240" w:lineRule="auto" w:before="68"/>
        <w:rPr>
          <w:b/>
          <w:sz w:val="20"/>
        </w:rPr>
      </w:pPr>
    </w:p>
    <w:p>
      <w:pPr>
        <w:pStyle w:val="Heading4"/>
        <w:tabs>
          <w:tab w:pos="1550" w:val="left" w:leader="none"/>
        </w:tabs>
        <w:spacing w:before="1"/>
        <w:ind w:left="132" w:firstLine="0"/>
      </w:pPr>
      <w:bookmarkStart w:name="6A.2.7.3 Inference service" w:id="113"/>
      <w:bookmarkEnd w:id="113"/>
      <w:r>
        <w:rPr/>
      </w:r>
      <w:r>
        <w:rPr>
          <w:spacing w:val="-2"/>
        </w:rPr>
        <w:t>6A.2.7.3</w:t>
      </w:r>
      <w:r>
        <w:rPr/>
        <w:tab/>
        <w:t>Inference</w:t>
      </w:r>
      <w:r>
        <w:rPr>
          <w:spacing w:val="-3"/>
        </w:rPr>
        <w:t> </w:t>
      </w:r>
      <w:r>
        <w:rPr>
          <w:spacing w:val="-2"/>
        </w:rPr>
        <w:t>service</w:t>
      </w:r>
    </w:p>
    <w:p>
      <w:pPr>
        <w:pStyle w:val="BodyText"/>
        <w:spacing w:before="180"/>
        <w:ind w:left="132"/>
      </w:pPr>
      <w:r>
        <w:rPr/>
        <w:t>The</w:t>
      </w:r>
      <w:r>
        <w:rPr>
          <w:spacing w:val="-5"/>
        </w:rPr>
        <w:t> </w:t>
      </w:r>
      <w:r>
        <w:rPr/>
        <w:t>Inference</w:t>
      </w:r>
      <w:r>
        <w:rPr>
          <w:spacing w:val="-3"/>
        </w:rPr>
        <w:t> </w:t>
      </w:r>
      <w:r>
        <w:rPr/>
        <w:t>service</w:t>
      </w:r>
      <w:r>
        <w:rPr>
          <w:spacing w:val="-6"/>
        </w:rPr>
        <w:t> </w:t>
      </w:r>
      <w:r>
        <w:rPr/>
        <w:t>supports</w:t>
      </w:r>
      <w:r>
        <w:rPr>
          <w:spacing w:val="-5"/>
        </w:rPr>
        <w:t> </w:t>
      </w:r>
      <w:r>
        <w:rPr/>
        <w:t>the</w:t>
      </w:r>
      <w:r>
        <w:rPr>
          <w:spacing w:val="-5"/>
        </w:rPr>
        <w:t> </w:t>
      </w:r>
      <w:r>
        <w:rPr/>
        <w:t>following</w:t>
      </w:r>
      <w:r>
        <w:rPr>
          <w:spacing w:val="-5"/>
        </w:rPr>
        <w:t> </w:t>
      </w:r>
      <w:r>
        <w:rPr/>
        <w:t>operations</w:t>
      </w:r>
      <w:r>
        <w:rPr>
          <w:spacing w:val="-6"/>
        </w:rPr>
        <w:t> </w:t>
      </w:r>
      <w:r>
        <w:rPr/>
        <w:t>in</w:t>
      </w:r>
      <w:r>
        <w:rPr>
          <w:spacing w:val="-9"/>
        </w:rPr>
        <w:t> </w:t>
      </w:r>
      <w:r>
        <w:rPr/>
        <w:t>Table</w:t>
      </w:r>
      <w:r>
        <w:rPr>
          <w:spacing w:val="-5"/>
        </w:rPr>
        <w:t> </w:t>
      </w:r>
      <w:r>
        <w:rPr/>
        <w:t>6A.2.7.3-</w:t>
      </w:r>
      <w:r>
        <w:rPr>
          <w:spacing w:val="-5"/>
        </w:rPr>
        <w:t>1.</w:t>
      </w:r>
    </w:p>
    <w:p>
      <w:pPr>
        <w:spacing w:after="0"/>
        <w:sectPr>
          <w:pgSz w:w="11910" w:h="16850"/>
          <w:pgMar w:header="694" w:footer="702" w:top="1460" w:bottom="900" w:left="720" w:right="700"/>
        </w:sectPr>
      </w:pPr>
    </w:p>
    <w:p>
      <w:pPr>
        <w:pStyle w:val="BodyText"/>
        <w:spacing w:before="128"/>
      </w:pPr>
    </w:p>
    <w:p>
      <w:pPr>
        <w:pStyle w:val="Heading5"/>
        <w:ind w:right="14"/>
      </w:pPr>
      <w:r>
        <w:rPr/>
        <w:t>Table</w:t>
      </w:r>
      <w:r>
        <w:rPr>
          <w:spacing w:val="-9"/>
        </w:rPr>
        <w:t> </w:t>
      </w:r>
      <w:r>
        <w:rPr/>
        <w:t>6A.2.7.3-1:</w:t>
      </w:r>
      <w:r>
        <w:rPr>
          <w:spacing w:val="-7"/>
        </w:rPr>
        <w:t> </w:t>
      </w:r>
      <w:r>
        <w:rPr/>
        <w:t>List</w:t>
      </w:r>
      <w:r>
        <w:rPr>
          <w:spacing w:val="-8"/>
        </w:rPr>
        <w:t> </w:t>
      </w:r>
      <w:r>
        <w:rPr/>
        <w:t>of</w:t>
      </w:r>
      <w:r>
        <w:rPr>
          <w:spacing w:val="-7"/>
        </w:rPr>
        <w:t> </w:t>
      </w:r>
      <w:r>
        <w:rPr/>
        <w:t>Inference</w:t>
      </w:r>
      <w:r>
        <w:rPr>
          <w:spacing w:val="-5"/>
        </w:rPr>
        <w:t> </w:t>
      </w:r>
      <w:r>
        <w:rPr/>
        <w:t>service</w:t>
      </w:r>
      <w:r>
        <w:rPr>
          <w:spacing w:val="-9"/>
        </w:rPr>
        <w:t> </w:t>
      </w:r>
      <w:r>
        <w:rPr>
          <w:spacing w:val="-2"/>
        </w:rPr>
        <w:t>operations</w:t>
      </w:r>
    </w:p>
    <w:p>
      <w:pPr>
        <w:spacing w:line="240" w:lineRule="auto" w:before="3" w:after="1"/>
        <w:rPr>
          <w:b/>
          <w:sz w:val="15"/>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2410"/>
        <w:gridCol w:w="2268"/>
        <w:gridCol w:w="1560"/>
        <w:gridCol w:w="1699"/>
      </w:tblGrid>
      <w:tr>
        <w:trPr>
          <w:trHeight w:val="441" w:hRule="atLeast"/>
        </w:trPr>
        <w:tc>
          <w:tcPr>
            <w:tcW w:w="1697" w:type="dxa"/>
          </w:tcPr>
          <w:p>
            <w:pPr>
              <w:pStyle w:val="TableParagraph"/>
              <w:spacing w:line="206" w:lineRule="exact"/>
              <w:ind w:left="257"/>
              <w:rPr>
                <w:b/>
                <w:sz w:val="18"/>
              </w:rPr>
            </w:pPr>
            <w:r>
              <w:rPr>
                <w:b/>
                <w:sz w:val="18"/>
              </w:rPr>
              <w:t>Service</w:t>
            </w:r>
            <w:r>
              <w:rPr>
                <w:b/>
                <w:spacing w:val="-3"/>
                <w:sz w:val="18"/>
              </w:rPr>
              <w:t> </w:t>
            </w:r>
            <w:r>
              <w:rPr>
                <w:b/>
                <w:spacing w:val="-4"/>
                <w:sz w:val="18"/>
              </w:rPr>
              <w:t>Name</w:t>
            </w:r>
          </w:p>
        </w:tc>
        <w:tc>
          <w:tcPr>
            <w:tcW w:w="2410" w:type="dxa"/>
          </w:tcPr>
          <w:p>
            <w:pPr>
              <w:pStyle w:val="TableParagraph"/>
              <w:spacing w:line="206" w:lineRule="exact"/>
              <w:ind w:left="381"/>
              <w:rPr>
                <w:b/>
                <w:sz w:val="18"/>
              </w:rPr>
            </w:pPr>
            <w:r>
              <w:rPr>
                <w:b/>
                <w:sz w:val="18"/>
              </w:rPr>
              <w:t>Service</w:t>
            </w:r>
            <w:r>
              <w:rPr>
                <w:b/>
                <w:spacing w:val="-1"/>
                <w:sz w:val="18"/>
              </w:rPr>
              <w:t> </w:t>
            </w:r>
            <w:r>
              <w:rPr>
                <w:b/>
                <w:spacing w:val="-2"/>
                <w:sz w:val="18"/>
              </w:rPr>
              <w:t>Operations</w:t>
            </w:r>
          </w:p>
        </w:tc>
        <w:tc>
          <w:tcPr>
            <w:tcW w:w="2268" w:type="dxa"/>
          </w:tcPr>
          <w:p>
            <w:pPr>
              <w:pStyle w:val="TableParagraph"/>
              <w:spacing w:line="206" w:lineRule="exact"/>
              <w:ind w:left="708"/>
              <w:rPr>
                <w:b/>
                <w:sz w:val="18"/>
              </w:rPr>
            </w:pPr>
            <w:r>
              <w:rPr>
                <w:b/>
                <w:spacing w:val="-2"/>
                <w:sz w:val="18"/>
              </w:rPr>
              <w:t>Operation</w:t>
            </w:r>
          </w:p>
          <w:p>
            <w:pPr>
              <w:pStyle w:val="TableParagraph"/>
              <w:spacing w:line="201" w:lineRule="exact" w:before="14"/>
              <w:ind w:left="735"/>
              <w:rPr>
                <w:b/>
                <w:sz w:val="18"/>
              </w:rPr>
            </w:pPr>
            <w:r>
              <w:rPr>
                <w:b/>
                <w:spacing w:val="-2"/>
                <w:sz w:val="18"/>
              </w:rPr>
              <w:t>Semantic</w:t>
            </w:r>
          </w:p>
        </w:tc>
        <w:tc>
          <w:tcPr>
            <w:tcW w:w="1560" w:type="dxa"/>
          </w:tcPr>
          <w:p>
            <w:pPr>
              <w:pStyle w:val="TableParagraph"/>
              <w:spacing w:line="206" w:lineRule="exact"/>
              <w:ind w:left="5" w:right="2"/>
              <w:jc w:val="center"/>
              <w:rPr>
                <w:b/>
                <w:sz w:val="18"/>
              </w:rPr>
            </w:pPr>
            <w:r>
              <w:rPr>
                <w:b/>
                <w:spacing w:val="-2"/>
                <w:sz w:val="18"/>
              </w:rPr>
              <w:t>Known</w:t>
            </w:r>
          </w:p>
          <w:p>
            <w:pPr>
              <w:pStyle w:val="TableParagraph"/>
              <w:spacing w:line="201" w:lineRule="exact" w:before="14"/>
              <w:ind w:left="5"/>
              <w:jc w:val="center"/>
              <w:rPr>
                <w:b/>
                <w:sz w:val="18"/>
              </w:rPr>
            </w:pPr>
            <w:r>
              <w:rPr>
                <w:b/>
                <w:spacing w:val="-2"/>
                <w:sz w:val="18"/>
              </w:rPr>
              <w:t>Consumer(s)</w:t>
            </w:r>
          </w:p>
        </w:tc>
        <w:tc>
          <w:tcPr>
            <w:tcW w:w="1699" w:type="dxa"/>
          </w:tcPr>
          <w:p>
            <w:pPr>
              <w:pStyle w:val="TableParagraph"/>
              <w:spacing w:line="206" w:lineRule="exact"/>
              <w:ind w:left="413"/>
              <w:rPr>
                <w:b/>
                <w:sz w:val="18"/>
              </w:rPr>
            </w:pPr>
            <w:r>
              <w:rPr>
                <w:b/>
                <w:spacing w:val="-2"/>
                <w:sz w:val="18"/>
              </w:rPr>
              <w:t>Reference</w:t>
            </w:r>
          </w:p>
        </w:tc>
      </w:tr>
      <w:tr>
        <w:trPr>
          <w:trHeight w:val="220" w:hRule="atLeast"/>
        </w:trPr>
        <w:tc>
          <w:tcPr>
            <w:tcW w:w="1697" w:type="dxa"/>
            <w:vMerge w:val="restart"/>
          </w:tcPr>
          <w:p>
            <w:pPr>
              <w:pStyle w:val="TableParagraph"/>
              <w:spacing w:line="206" w:lineRule="exact"/>
              <w:rPr>
                <w:sz w:val="18"/>
              </w:rPr>
            </w:pPr>
            <w:r>
              <w:rPr>
                <w:sz w:val="18"/>
              </w:rPr>
              <w:t>Inference</w:t>
            </w:r>
            <w:r>
              <w:rPr>
                <w:spacing w:val="-4"/>
                <w:sz w:val="18"/>
              </w:rPr>
              <w:t> </w:t>
            </w:r>
            <w:r>
              <w:rPr>
                <w:spacing w:val="-2"/>
                <w:sz w:val="18"/>
              </w:rPr>
              <w:t>Service</w:t>
            </w:r>
          </w:p>
        </w:tc>
        <w:tc>
          <w:tcPr>
            <w:tcW w:w="2410" w:type="dxa"/>
          </w:tcPr>
          <w:p>
            <w:pPr>
              <w:pStyle w:val="TableParagraph"/>
              <w:spacing w:line="200" w:lineRule="exact"/>
              <w:ind w:left="105"/>
              <w:rPr>
                <w:sz w:val="18"/>
              </w:rPr>
            </w:pPr>
            <w:r>
              <w:rPr>
                <w:sz w:val="18"/>
              </w:rPr>
              <w:t>Inference</w:t>
            </w:r>
            <w:r>
              <w:rPr>
                <w:spacing w:val="-6"/>
                <w:sz w:val="18"/>
              </w:rPr>
              <w:t> </w:t>
            </w:r>
            <w:r>
              <w:rPr>
                <w:sz w:val="18"/>
              </w:rPr>
              <w:t>Job</w:t>
            </w:r>
            <w:r>
              <w:rPr>
                <w:spacing w:val="-3"/>
                <w:sz w:val="18"/>
              </w:rPr>
              <w:t> </w:t>
            </w:r>
            <w:r>
              <w:rPr>
                <w:spacing w:val="-4"/>
                <w:sz w:val="18"/>
              </w:rPr>
              <w:t>Setup</w:t>
            </w:r>
          </w:p>
        </w:tc>
        <w:tc>
          <w:tcPr>
            <w:tcW w:w="2268" w:type="dxa"/>
          </w:tcPr>
          <w:p>
            <w:pPr>
              <w:pStyle w:val="TableParagraph"/>
              <w:spacing w:line="200" w:lineRule="exact"/>
              <w:ind w:left="108"/>
              <w:rPr>
                <w:sz w:val="18"/>
              </w:rPr>
            </w:pPr>
            <w:r>
              <w:rPr>
                <w:spacing w:val="-2"/>
                <w:sz w:val="18"/>
              </w:rPr>
              <w:t>Request/Response</w:t>
            </w:r>
          </w:p>
        </w:tc>
        <w:tc>
          <w:tcPr>
            <w:tcW w:w="1560" w:type="dxa"/>
          </w:tcPr>
          <w:p>
            <w:pPr>
              <w:pStyle w:val="TableParagraph"/>
              <w:spacing w:line="200" w:lineRule="exact"/>
              <w:ind w:left="106"/>
              <w:rPr>
                <w:sz w:val="18"/>
              </w:rPr>
            </w:pPr>
            <w:r>
              <w:rPr>
                <w:spacing w:val="-4"/>
                <w:sz w:val="18"/>
              </w:rPr>
              <w:t>xApp</w:t>
            </w:r>
          </w:p>
        </w:tc>
        <w:tc>
          <w:tcPr>
            <w:tcW w:w="1699" w:type="dxa"/>
          </w:tcPr>
          <w:p>
            <w:pPr>
              <w:pStyle w:val="TableParagraph"/>
              <w:spacing w:line="200" w:lineRule="exact"/>
              <w:ind w:left="106"/>
              <w:rPr>
                <w:sz w:val="18"/>
              </w:rPr>
            </w:pPr>
            <w:r>
              <w:rPr>
                <w:spacing w:val="-2"/>
                <w:sz w:val="18"/>
              </w:rPr>
              <w:t>9.7.3.1</w:t>
            </w:r>
          </w:p>
        </w:tc>
      </w:tr>
      <w:tr>
        <w:trPr>
          <w:trHeight w:val="220" w:hRule="atLeast"/>
        </w:trPr>
        <w:tc>
          <w:tcPr>
            <w:tcW w:w="1697" w:type="dxa"/>
            <w:vMerge/>
            <w:tcBorders>
              <w:top w:val="nil"/>
            </w:tcBorders>
          </w:tcPr>
          <w:p>
            <w:pPr>
              <w:rPr>
                <w:sz w:val="2"/>
                <w:szCs w:val="2"/>
              </w:rPr>
            </w:pPr>
          </w:p>
        </w:tc>
        <w:tc>
          <w:tcPr>
            <w:tcW w:w="2410" w:type="dxa"/>
          </w:tcPr>
          <w:p>
            <w:pPr>
              <w:pStyle w:val="TableParagraph"/>
              <w:spacing w:line="200" w:lineRule="exact"/>
              <w:ind w:left="105"/>
              <w:rPr>
                <w:sz w:val="18"/>
              </w:rPr>
            </w:pPr>
            <w:r>
              <w:rPr>
                <w:sz w:val="18"/>
              </w:rPr>
              <w:t>Inference</w:t>
            </w:r>
            <w:r>
              <w:rPr>
                <w:spacing w:val="-4"/>
                <w:sz w:val="18"/>
              </w:rPr>
              <w:t> </w:t>
            </w:r>
            <w:r>
              <w:rPr>
                <w:sz w:val="18"/>
              </w:rPr>
              <w:t>Job</w:t>
            </w:r>
            <w:r>
              <w:rPr>
                <w:spacing w:val="-3"/>
                <w:sz w:val="18"/>
              </w:rPr>
              <w:t> </w:t>
            </w:r>
            <w:r>
              <w:rPr>
                <w:spacing w:val="-2"/>
                <w:sz w:val="18"/>
              </w:rPr>
              <w:t>Update</w:t>
            </w:r>
          </w:p>
        </w:tc>
        <w:tc>
          <w:tcPr>
            <w:tcW w:w="2268" w:type="dxa"/>
          </w:tcPr>
          <w:p>
            <w:pPr>
              <w:pStyle w:val="TableParagraph"/>
              <w:spacing w:line="200" w:lineRule="exact"/>
              <w:ind w:left="108"/>
              <w:rPr>
                <w:sz w:val="18"/>
              </w:rPr>
            </w:pPr>
            <w:r>
              <w:rPr>
                <w:spacing w:val="-2"/>
                <w:sz w:val="18"/>
              </w:rPr>
              <w:t>Request/Response</w:t>
            </w:r>
          </w:p>
        </w:tc>
        <w:tc>
          <w:tcPr>
            <w:tcW w:w="1560" w:type="dxa"/>
          </w:tcPr>
          <w:p>
            <w:pPr>
              <w:pStyle w:val="TableParagraph"/>
              <w:spacing w:line="200" w:lineRule="exact"/>
              <w:ind w:left="106"/>
              <w:rPr>
                <w:sz w:val="18"/>
              </w:rPr>
            </w:pPr>
            <w:r>
              <w:rPr>
                <w:spacing w:val="-4"/>
                <w:sz w:val="18"/>
              </w:rPr>
              <w:t>xApp</w:t>
            </w:r>
          </w:p>
        </w:tc>
        <w:tc>
          <w:tcPr>
            <w:tcW w:w="1699" w:type="dxa"/>
          </w:tcPr>
          <w:p>
            <w:pPr>
              <w:pStyle w:val="TableParagraph"/>
              <w:spacing w:line="200" w:lineRule="exact"/>
              <w:ind w:left="106"/>
              <w:rPr>
                <w:sz w:val="18"/>
              </w:rPr>
            </w:pPr>
            <w:r>
              <w:rPr>
                <w:spacing w:val="-2"/>
                <w:sz w:val="18"/>
              </w:rPr>
              <w:t>9.7.3.2</w:t>
            </w:r>
          </w:p>
        </w:tc>
      </w:tr>
      <w:tr>
        <w:trPr>
          <w:trHeight w:val="222" w:hRule="atLeast"/>
        </w:trPr>
        <w:tc>
          <w:tcPr>
            <w:tcW w:w="1697" w:type="dxa"/>
            <w:vMerge/>
            <w:tcBorders>
              <w:top w:val="nil"/>
            </w:tcBorders>
          </w:tcPr>
          <w:p>
            <w:pPr>
              <w:rPr>
                <w:sz w:val="2"/>
                <w:szCs w:val="2"/>
              </w:rPr>
            </w:pPr>
          </w:p>
        </w:tc>
        <w:tc>
          <w:tcPr>
            <w:tcW w:w="2410" w:type="dxa"/>
          </w:tcPr>
          <w:p>
            <w:pPr>
              <w:pStyle w:val="TableParagraph"/>
              <w:spacing w:line="201" w:lineRule="exact" w:before="1"/>
              <w:ind w:left="105"/>
              <w:rPr>
                <w:sz w:val="18"/>
              </w:rPr>
            </w:pPr>
            <w:r>
              <w:rPr>
                <w:sz w:val="18"/>
              </w:rPr>
              <w:t>Inference</w:t>
            </w:r>
            <w:r>
              <w:rPr>
                <w:spacing w:val="-4"/>
                <w:sz w:val="18"/>
              </w:rPr>
              <w:t> </w:t>
            </w:r>
            <w:r>
              <w:rPr>
                <w:sz w:val="18"/>
              </w:rPr>
              <w:t>Job</w:t>
            </w:r>
            <w:r>
              <w:rPr>
                <w:spacing w:val="-3"/>
                <w:sz w:val="18"/>
              </w:rPr>
              <w:t> </w:t>
            </w:r>
            <w:r>
              <w:rPr>
                <w:spacing w:val="-2"/>
                <w:sz w:val="18"/>
              </w:rPr>
              <w:t>Delete</w:t>
            </w:r>
          </w:p>
        </w:tc>
        <w:tc>
          <w:tcPr>
            <w:tcW w:w="2268" w:type="dxa"/>
          </w:tcPr>
          <w:p>
            <w:pPr>
              <w:pStyle w:val="TableParagraph"/>
              <w:spacing w:line="201" w:lineRule="exact" w:before="1"/>
              <w:ind w:left="108"/>
              <w:rPr>
                <w:sz w:val="18"/>
              </w:rPr>
            </w:pPr>
            <w:r>
              <w:rPr>
                <w:spacing w:val="-2"/>
                <w:sz w:val="18"/>
              </w:rPr>
              <w:t>Request/Response</w:t>
            </w:r>
          </w:p>
        </w:tc>
        <w:tc>
          <w:tcPr>
            <w:tcW w:w="1560" w:type="dxa"/>
          </w:tcPr>
          <w:p>
            <w:pPr>
              <w:pStyle w:val="TableParagraph"/>
              <w:spacing w:line="201" w:lineRule="exact" w:before="1"/>
              <w:ind w:left="106"/>
              <w:rPr>
                <w:sz w:val="18"/>
              </w:rPr>
            </w:pPr>
            <w:r>
              <w:rPr>
                <w:spacing w:val="-4"/>
                <w:sz w:val="18"/>
              </w:rPr>
              <w:t>xApp</w:t>
            </w:r>
          </w:p>
        </w:tc>
        <w:tc>
          <w:tcPr>
            <w:tcW w:w="1699" w:type="dxa"/>
          </w:tcPr>
          <w:p>
            <w:pPr>
              <w:pStyle w:val="TableParagraph"/>
              <w:spacing w:line="201" w:lineRule="exact" w:before="1"/>
              <w:ind w:left="106"/>
              <w:rPr>
                <w:sz w:val="18"/>
              </w:rPr>
            </w:pPr>
            <w:r>
              <w:rPr>
                <w:spacing w:val="-2"/>
                <w:sz w:val="18"/>
              </w:rPr>
              <w:t>9.7.3.3</w:t>
            </w:r>
          </w:p>
        </w:tc>
      </w:tr>
      <w:tr>
        <w:trPr>
          <w:trHeight w:val="220" w:hRule="atLeast"/>
        </w:trPr>
        <w:tc>
          <w:tcPr>
            <w:tcW w:w="1697" w:type="dxa"/>
            <w:vMerge/>
            <w:tcBorders>
              <w:top w:val="nil"/>
            </w:tcBorders>
          </w:tcPr>
          <w:p>
            <w:pPr>
              <w:rPr>
                <w:sz w:val="2"/>
                <w:szCs w:val="2"/>
              </w:rPr>
            </w:pPr>
          </w:p>
        </w:tc>
        <w:tc>
          <w:tcPr>
            <w:tcW w:w="2410" w:type="dxa"/>
          </w:tcPr>
          <w:p>
            <w:pPr>
              <w:pStyle w:val="TableParagraph"/>
              <w:spacing w:line="200" w:lineRule="exact"/>
              <w:ind w:left="105"/>
              <w:rPr>
                <w:sz w:val="18"/>
              </w:rPr>
            </w:pPr>
            <w:r>
              <w:rPr>
                <w:sz w:val="18"/>
              </w:rPr>
              <w:t>Inference</w:t>
            </w:r>
            <w:r>
              <w:rPr>
                <w:spacing w:val="-6"/>
                <w:sz w:val="18"/>
              </w:rPr>
              <w:t> </w:t>
            </w:r>
            <w:r>
              <w:rPr>
                <w:sz w:val="18"/>
              </w:rPr>
              <w:t>Job</w:t>
            </w:r>
            <w:r>
              <w:rPr>
                <w:spacing w:val="-3"/>
                <w:sz w:val="18"/>
              </w:rPr>
              <w:t> </w:t>
            </w:r>
            <w:r>
              <w:rPr>
                <w:spacing w:val="-2"/>
                <w:sz w:val="18"/>
              </w:rPr>
              <w:t>Query</w:t>
            </w:r>
          </w:p>
        </w:tc>
        <w:tc>
          <w:tcPr>
            <w:tcW w:w="2268" w:type="dxa"/>
          </w:tcPr>
          <w:p>
            <w:pPr>
              <w:pStyle w:val="TableParagraph"/>
              <w:spacing w:line="200" w:lineRule="exact"/>
              <w:ind w:left="108"/>
              <w:rPr>
                <w:sz w:val="18"/>
              </w:rPr>
            </w:pPr>
            <w:r>
              <w:rPr>
                <w:spacing w:val="-2"/>
                <w:sz w:val="18"/>
              </w:rPr>
              <w:t>Request/Response</w:t>
            </w:r>
          </w:p>
        </w:tc>
        <w:tc>
          <w:tcPr>
            <w:tcW w:w="1560" w:type="dxa"/>
          </w:tcPr>
          <w:p>
            <w:pPr>
              <w:pStyle w:val="TableParagraph"/>
              <w:spacing w:line="200" w:lineRule="exact"/>
              <w:ind w:left="106"/>
              <w:rPr>
                <w:sz w:val="18"/>
              </w:rPr>
            </w:pPr>
            <w:r>
              <w:rPr>
                <w:spacing w:val="-4"/>
                <w:sz w:val="18"/>
              </w:rPr>
              <w:t>xApp</w:t>
            </w:r>
          </w:p>
        </w:tc>
        <w:tc>
          <w:tcPr>
            <w:tcW w:w="1699" w:type="dxa"/>
          </w:tcPr>
          <w:p>
            <w:pPr>
              <w:pStyle w:val="TableParagraph"/>
              <w:spacing w:line="200" w:lineRule="exact"/>
              <w:ind w:left="106"/>
              <w:rPr>
                <w:sz w:val="18"/>
              </w:rPr>
            </w:pPr>
            <w:r>
              <w:rPr>
                <w:spacing w:val="-2"/>
                <w:sz w:val="18"/>
              </w:rPr>
              <w:t>9.7.3.4</w:t>
            </w:r>
          </w:p>
        </w:tc>
      </w:tr>
      <w:tr>
        <w:trPr>
          <w:trHeight w:val="220" w:hRule="atLeast"/>
        </w:trPr>
        <w:tc>
          <w:tcPr>
            <w:tcW w:w="1697" w:type="dxa"/>
            <w:vMerge/>
            <w:tcBorders>
              <w:top w:val="nil"/>
            </w:tcBorders>
          </w:tcPr>
          <w:p>
            <w:pPr>
              <w:rPr>
                <w:sz w:val="2"/>
                <w:szCs w:val="2"/>
              </w:rPr>
            </w:pPr>
          </w:p>
        </w:tc>
        <w:tc>
          <w:tcPr>
            <w:tcW w:w="2410" w:type="dxa"/>
          </w:tcPr>
          <w:p>
            <w:pPr>
              <w:pStyle w:val="TableParagraph"/>
              <w:spacing w:line="200" w:lineRule="exact"/>
              <w:ind w:left="105"/>
              <w:rPr>
                <w:sz w:val="18"/>
              </w:rPr>
            </w:pPr>
            <w:r>
              <w:rPr>
                <w:sz w:val="18"/>
              </w:rPr>
              <w:t>Inference</w:t>
            </w:r>
            <w:r>
              <w:rPr>
                <w:spacing w:val="-4"/>
                <w:sz w:val="18"/>
              </w:rPr>
              <w:t> </w:t>
            </w:r>
            <w:r>
              <w:rPr>
                <w:spacing w:val="-2"/>
                <w:sz w:val="18"/>
              </w:rPr>
              <w:t>Request</w:t>
            </w:r>
          </w:p>
        </w:tc>
        <w:tc>
          <w:tcPr>
            <w:tcW w:w="2268" w:type="dxa"/>
          </w:tcPr>
          <w:p>
            <w:pPr>
              <w:pStyle w:val="TableParagraph"/>
              <w:spacing w:line="200" w:lineRule="exact"/>
              <w:ind w:left="108"/>
              <w:rPr>
                <w:sz w:val="18"/>
              </w:rPr>
            </w:pPr>
            <w:r>
              <w:rPr>
                <w:spacing w:val="-2"/>
                <w:sz w:val="18"/>
              </w:rPr>
              <w:t>Request/Response</w:t>
            </w:r>
          </w:p>
        </w:tc>
        <w:tc>
          <w:tcPr>
            <w:tcW w:w="1560" w:type="dxa"/>
          </w:tcPr>
          <w:p>
            <w:pPr>
              <w:pStyle w:val="TableParagraph"/>
              <w:spacing w:line="200" w:lineRule="exact"/>
              <w:ind w:left="106"/>
              <w:rPr>
                <w:sz w:val="18"/>
              </w:rPr>
            </w:pPr>
            <w:r>
              <w:rPr>
                <w:spacing w:val="-4"/>
                <w:sz w:val="18"/>
              </w:rPr>
              <w:t>xApp</w:t>
            </w:r>
          </w:p>
        </w:tc>
        <w:tc>
          <w:tcPr>
            <w:tcW w:w="1699" w:type="dxa"/>
          </w:tcPr>
          <w:p>
            <w:pPr>
              <w:pStyle w:val="TableParagraph"/>
              <w:spacing w:line="200" w:lineRule="exact"/>
              <w:ind w:left="106"/>
              <w:rPr>
                <w:sz w:val="18"/>
              </w:rPr>
            </w:pPr>
            <w:r>
              <w:rPr>
                <w:spacing w:val="-2"/>
                <w:sz w:val="18"/>
              </w:rPr>
              <w:t>9.7.3.5</w:t>
            </w:r>
          </w:p>
        </w:tc>
      </w:tr>
      <w:tr>
        <w:trPr>
          <w:trHeight w:val="220" w:hRule="atLeast"/>
        </w:trPr>
        <w:tc>
          <w:tcPr>
            <w:tcW w:w="1697" w:type="dxa"/>
            <w:vMerge/>
            <w:tcBorders>
              <w:top w:val="nil"/>
            </w:tcBorders>
          </w:tcPr>
          <w:p>
            <w:pPr>
              <w:rPr>
                <w:sz w:val="2"/>
                <w:szCs w:val="2"/>
              </w:rPr>
            </w:pPr>
          </w:p>
        </w:tc>
        <w:tc>
          <w:tcPr>
            <w:tcW w:w="2410" w:type="dxa"/>
          </w:tcPr>
          <w:p>
            <w:pPr>
              <w:pStyle w:val="TableParagraph"/>
              <w:spacing w:line="200" w:lineRule="exact"/>
              <w:ind w:left="105"/>
              <w:rPr>
                <w:sz w:val="18"/>
              </w:rPr>
            </w:pPr>
            <w:r>
              <w:rPr>
                <w:sz w:val="18"/>
              </w:rPr>
              <w:t>Inference</w:t>
            </w:r>
            <w:r>
              <w:rPr>
                <w:spacing w:val="-5"/>
                <w:sz w:val="18"/>
              </w:rPr>
              <w:t> </w:t>
            </w:r>
            <w:r>
              <w:rPr>
                <w:sz w:val="18"/>
              </w:rPr>
              <w:t>Result</w:t>
            </w:r>
            <w:r>
              <w:rPr>
                <w:spacing w:val="-5"/>
                <w:sz w:val="18"/>
              </w:rPr>
              <w:t> </w:t>
            </w:r>
            <w:r>
              <w:rPr>
                <w:spacing w:val="-2"/>
                <w:sz w:val="18"/>
              </w:rPr>
              <w:t>Delivery</w:t>
            </w:r>
          </w:p>
        </w:tc>
        <w:tc>
          <w:tcPr>
            <w:tcW w:w="2268" w:type="dxa"/>
          </w:tcPr>
          <w:p>
            <w:pPr>
              <w:pStyle w:val="TableParagraph"/>
              <w:spacing w:line="200" w:lineRule="exact"/>
              <w:ind w:left="108"/>
              <w:rPr>
                <w:sz w:val="18"/>
              </w:rPr>
            </w:pPr>
            <w:r>
              <w:rPr>
                <w:spacing w:val="-2"/>
                <w:sz w:val="18"/>
              </w:rPr>
              <w:t>Notify</w:t>
            </w:r>
          </w:p>
        </w:tc>
        <w:tc>
          <w:tcPr>
            <w:tcW w:w="1560" w:type="dxa"/>
          </w:tcPr>
          <w:p>
            <w:pPr>
              <w:pStyle w:val="TableParagraph"/>
              <w:spacing w:line="200" w:lineRule="exact"/>
              <w:ind w:left="106"/>
              <w:rPr>
                <w:sz w:val="18"/>
              </w:rPr>
            </w:pPr>
            <w:r>
              <w:rPr>
                <w:spacing w:val="-4"/>
                <w:sz w:val="18"/>
              </w:rPr>
              <w:t>xApp</w:t>
            </w:r>
          </w:p>
        </w:tc>
        <w:tc>
          <w:tcPr>
            <w:tcW w:w="1699" w:type="dxa"/>
          </w:tcPr>
          <w:p>
            <w:pPr>
              <w:pStyle w:val="TableParagraph"/>
              <w:spacing w:line="200" w:lineRule="exact"/>
              <w:ind w:left="106"/>
              <w:rPr>
                <w:sz w:val="18"/>
              </w:rPr>
            </w:pPr>
            <w:r>
              <w:rPr>
                <w:spacing w:val="-2"/>
                <w:sz w:val="18"/>
              </w:rPr>
              <w:t>9.7.3.5</w:t>
            </w:r>
          </w:p>
        </w:tc>
      </w:tr>
    </w:tbl>
    <w:p>
      <w:pPr>
        <w:spacing w:line="240" w:lineRule="auto" w:before="0"/>
        <w:rPr>
          <w:b/>
          <w:sz w:val="20"/>
        </w:rPr>
      </w:pPr>
    </w:p>
    <w:p>
      <w:pPr>
        <w:spacing w:line="240" w:lineRule="auto" w:before="68"/>
        <w:rPr>
          <w:b/>
          <w:sz w:val="20"/>
        </w:rPr>
      </w:pPr>
    </w:p>
    <w:p>
      <w:pPr>
        <w:pStyle w:val="Heading4"/>
        <w:tabs>
          <w:tab w:pos="1550" w:val="left" w:leader="none"/>
        </w:tabs>
        <w:ind w:left="132" w:firstLine="0"/>
      </w:pPr>
      <w:bookmarkStart w:name="6A.2.7.4 Model Management and Exposure s" w:id="114"/>
      <w:bookmarkEnd w:id="114"/>
      <w:r>
        <w:rPr/>
      </w:r>
      <w:r>
        <w:rPr>
          <w:spacing w:val="-2"/>
        </w:rPr>
        <w:t>6A.2.7.4</w:t>
      </w:r>
      <w:r>
        <w:rPr/>
        <w:tab/>
        <w:t>Model</w:t>
      </w:r>
      <w:r>
        <w:rPr>
          <w:spacing w:val="-6"/>
        </w:rPr>
        <w:t> </w:t>
      </w:r>
      <w:r>
        <w:rPr/>
        <w:t>Management</w:t>
      </w:r>
      <w:r>
        <w:rPr>
          <w:spacing w:val="-5"/>
        </w:rPr>
        <w:t> </w:t>
      </w:r>
      <w:r>
        <w:rPr/>
        <w:t>and</w:t>
      </w:r>
      <w:r>
        <w:rPr>
          <w:spacing w:val="-4"/>
        </w:rPr>
        <w:t> </w:t>
      </w:r>
      <w:r>
        <w:rPr/>
        <w:t>Exposure</w:t>
      </w:r>
      <w:r>
        <w:rPr>
          <w:spacing w:val="1"/>
        </w:rPr>
        <w:t> </w:t>
      </w:r>
      <w:r>
        <w:rPr>
          <w:spacing w:val="-2"/>
        </w:rPr>
        <w:t>service</w:t>
      </w:r>
    </w:p>
    <w:p>
      <w:pPr>
        <w:spacing w:line="240" w:lineRule="auto" w:before="7" w:after="1"/>
        <w:rPr>
          <w:sz w:val="15"/>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2410"/>
        <w:gridCol w:w="2268"/>
        <w:gridCol w:w="1560"/>
        <w:gridCol w:w="1699"/>
      </w:tblGrid>
      <w:tr>
        <w:trPr>
          <w:trHeight w:val="441" w:hRule="atLeast"/>
        </w:trPr>
        <w:tc>
          <w:tcPr>
            <w:tcW w:w="1697" w:type="dxa"/>
          </w:tcPr>
          <w:p>
            <w:pPr>
              <w:pStyle w:val="TableParagraph"/>
              <w:spacing w:line="206" w:lineRule="exact"/>
              <w:ind w:left="257"/>
              <w:rPr>
                <w:b/>
                <w:sz w:val="18"/>
              </w:rPr>
            </w:pPr>
            <w:r>
              <w:rPr>
                <w:b/>
                <w:sz w:val="18"/>
              </w:rPr>
              <w:t>Service</w:t>
            </w:r>
            <w:r>
              <w:rPr>
                <w:b/>
                <w:spacing w:val="-3"/>
                <w:sz w:val="18"/>
              </w:rPr>
              <w:t> </w:t>
            </w:r>
            <w:r>
              <w:rPr>
                <w:b/>
                <w:spacing w:val="-4"/>
                <w:sz w:val="18"/>
              </w:rPr>
              <w:t>Name</w:t>
            </w:r>
          </w:p>
        </w:tc>
        <w:tc>
          <w:tcPr>
            <w:tcW w:w="2410" w:type="dxa"/>
          </w:tcPr>
          <w:p>
            <w:pPr>
              <w:pStyle w:val="TableParagraph"/>
              <w:spacing w:line="206" w:lineRule="exact"/>
              <w:ind w:left="381"/>
              <w:rPr>
                <w:b/>
                <w:sz w:val="18"/>
              </w:rPr>
            </w:pPr>
            <w:r>
              <w:rPr>
                <w:b/>
                <w:sz w:val="18"/>
              </w:rPr>
              <w:t>Service</w:t>
            </w:r>
            <w:r>
              <w:rPr>
                <w:b/>
                <w:spacing w:val="-1"/>
                <w:sz w:val="18"/>
              </w:rPr>
              <w:t> </w:t>
            </w:r>
            <w:r>
              <w:rPr>
                <w:b/>
                <w:spacing w:val="-2"/>
                <w:sz w:val="18"/>
              </w:rPr>
              <w:t>Operations</w:t>
            </w:r>
          </w:p>
        </w:tc>
        <w:tc>
          <w:tcPr>
            <w:tcW w:w="2268" w:type="dxa"/>
          </w:tcPr>
          <w:p>
            <w:pPr>
              <w:pStyle w:val="TableParagraph"/>
              <w:spacing w:line="206" w:lineRule="exact"/>
              <w:ind w:left="708"/>
              <w:rPr>
                <w:b/>
                <w:sz w:val="18"/>
              </w:rPr>
            </w:pPr>
            <w:r>
              <w:rPr>
                <w:b/>
                <w:spacing w:val="-2"/>
                <w:sz w:val="18"/>
              </w:rPr>
              <w:t>Operation</w:t>
            </w:r>
          </w:p>
          <w:p>
            <w:pPr>
              <w:pStyle w:val="TableParagraph"/>
              <w:spacing w:line="201" w:lineRule="exact" w:before="14"/>
              <w:ind w:left="735"/>
              <w:rPr>
                <w:b/>
                <w:sz w:val="18"/>
              </w:rPr>
            </w:pPr>
            <w:r>
              <w:rPr>
                <w:b/>
                <w:spacing w:val="-2"/>
                <w:sz w:val="18"/>
              </w:rPr>
              <w:t>Semantic</w:t>
            </w:r>
          </w:p>
        </w:tc>
        <w:tc>
          <w:tcPr>
            <w:tcW w:w="1560" w:type="dxa"/>
          </w:tcPr>
          <w:p>
            <w:pPr>
              <w:pStyle w:val="TableParagraph"/>
              <w:spacing w:line="206" w:lineRule="exact"/>
              <w:ind w:left="5" w:right="2"/>
              <w:jc w:val="center"/>
              <w:rPr>
                <w:b/>
                <w:sz w:val="18"/>
              </w:rPr>
            </w:pPr>
            <w:r>
              <w:rPr>
                <w:b/>
                <w:spacing w:val="-2"/>
                <w:sz w:val="18"/>
              </w:rPr>
              <w:t>Known</w:t>
            </w:r>
          </w:p>
          <w:p>
            <w:pPr>
              <w:pStyle w:val="TableParagraph"/>
              <w:spacing w:line="201" w:lineRule="exact" w:before="14"/>
              <w:ind w:left="5"/>
              <w:jc w:val="center"/>
              <w:rPr>
                <w:b/>
                <w:sz w:val="18"/>
              </w:rPr>
            </w:pPr>
            <w:r>
              <w:rPr>
                <w:b/>
                <w:spacing w:val="-2"/>
                <w:sz w:val="18"/>
              </w:rPr>
              <w:t>Consumer(s)</w:t>
            </w:r>
          </w:p>
        </w:tc>
        <w:tc>
          <w:tcPr>
            <w:tcW w:w="1699" w:type="dxa"/>
          </w:tcPr>
          <w:p>
            <w:pPr>
              <w:pStyle w:val="TableParagraph"/>
              <w:spacing w:line="206" w:lineRule="exact"/>
              <w:ind w:left="413"/>
              <w:rPr>
                <w:b/>
                <w:sz w:val="18"/>
              </w:rPr>
            </w:pPr>
            <w:r>
              <w:rPr>
                <w:b/>
                <w:spacing w:val="-2"/>
                <w:sz w:val="18"/>
              </w:rPr>
              <w:t>Reference</w:t>
            </w:r>
          </w:p>
        </w:tc>
      </w:tr>
      <w:tr>
        <w:trPr>
          <w:trHeight w:val="220" w:hRule="atLeast"/>
        </w:trPr>
        <w:tc>
          <w:tcPr>
            <w:tcW w:w="1697" w:type="dxa"/>
            <w:vMerge w:val="restart"/>
          </w:tcPr>
          <w:p>
            <w:pPr>
              <w:pStyle w:val="TableParagraph"/>
              <w:spacing w:line="256" w:lineRule="auto"/>
              <w:ind w:right="102"/>
              <w:rPr>
                <w:sz w:val="18"/>
              </w:rPr>
            </w:pPr>
            <w:r>
              <w:rPr>
                <w:spacing w:val="-2"/>
                <w:sz w:val="18"/>
              </w:rPr>
              <w:t>Model </w:t>
            </w:r>
            <w:r>
              <w:rPr>
                <w:sz w:val="18"/>
              </w:rPr>
              <w:t>Management</w:t>
            </w:r>
            <w:r>
              <w:rPr>
                <w:spacing w:val="-13"/>
                <w:sz w:val="18"/>
              </w:rPr>
              <w:t> </w:t>
            </w:r>
            <w:r>
              <w:rPr>
                <w:sz w:val="18"/>
              </w:rPr>
              <w:t>and Exposure</w:t>
            </w:r>
            <w:r>
              <w:rPr>
                <w:spacing w:val="-11"/>
                <w:sz w:val="18"/>
              </w:rPr>
              <w:t> </w:t>
            </w:r>
            <w:r>
              <w:rPr>
                <w:spacing w:val="-2"/>
                <w:sz w:val="18"/>
              </w:rPr>
              <w:t>Service</w:t>
            </w:r>
          </w:p>
        </w:tc>
        <w:tc>
          <w:tcPr>
            <w:tcW w:w="2410" w:type="dxa"/>
          </w:tcPr>
          <w:p>
            <w:pPr>
              <w:pStyle w:val="TableParagraph"/>
              <w:spacing w:line="200" w:lineRule="exact"/>
              <w:ind w:left="105"/>
              <w:rPr>
                <w:sz w:val="18"/>
              </w:rPr>
            </w:pPr>
            <w:r>
              <w:rPr>
                <w:sz w:val="18"/>
              </w:rPr>
              <w:t>Model</w:t>
            </w:r>
            <w:r>
              <w:rPr>
                <w:spacing w:val="-7"/>
                <w:sz w:val="18"/>
              </w:rPr>
              <w:t> </w:t>
            </w:r>
            <w:r>
              <w:rPr>
                <w:spacing w:val="-2"/>
                <w:sz w:val="18"/>
              </w:rPr>
              <w:t>Store</w:t>
            </w:r>
          </w:p>
        </w:tc>
        <w:tc>
          <w:tcPr>
            <w:tcW w:w="2268" w:type="dxa"/>
          </w:tcPr>
          <w:p>
            <w:pPr>
              <w:pStyle w:val="TableParagraph"/>
              <w:spacing w:line="200" w:lineRule="exact"/>
              <w:ind w:left="108"/>
              <w:rPr>
                <w:sz w:val="18"/>
              </w:rPr>
            </w:pPr>
            <w:r>
              <w:rPr>
                <w:spacing w:val="-2"/>
                <w:sz w:val="18"/>
              </w:rPr>
              <w:t>Request/Response</w:t>
            </w:r>
          </w:p>
        </w:tc>
        <w:tc>
          <w:tcPr>
            <w:tcW w:w="1560" w:type="dxa"/>
          </w:tcPr>
          <w:p>
            <w:pPr>
              <w:pStyle w:val="TableParagraph"/>
              <w:spacing w:line="200" w:lineRule="exact"/>
              <w:ind w:left="106"/>
              <w:rPr>
                <w:sz w:val="18"/>
              </w:rPr>
            </w:pPr>
            <w:r>
              <w:rPr>
                <w:spacing w:val="-4"/>
                <w:sz w:val="18"/>
              </w:rPr>
              <w:t>xApp</w:t>
            </w:r>
          </w:p>
        </w:tc>
        <w:tc>
          <w:tcPr>
            <w:tcW w:w="1699" w:type="dxa"/>
          </w:tcPr>
          <w:p>
            <w:pPr>
              <w:pStyle w:val="TableParagraph"/>
              <w:spacing w:line="200" w:lineRule="exact"/>
              <w:ind w:left="106"/>
              <w:rPr>
                <w:sz w:val="18"/>
              </w:rPr>
            </w:pPr>
            <w:r>
              <w:rPr>
                <w:spacing w:val="-2"/>
                <w:sz w:val="18"/>
              </w:rPr>
              <w:t>9.7.4.1</w:t>
            </w:r>
          </w:p>
        </w:tc>
      </w:tr>
      <w:tr>
        <w:trPr>
          <w:trHeight w:val="222" w:hRule="atLeast"/>
        </w:trPr>
        <w:tc>
          <w:tcPr>
            <w:tcW w:w="1697" w:type="dxa"/>
            <w:vMerge/>
            <w:tcBorders>
              <w:top w:val="nil"/>
            </w:tcBorders>
          </w:tcPr>
          <w:p>
            <w:pPr>
              <w:rPr>
                <w:sz w:val="2"/>
                <w:szCs w:val="2"/>
              </w:rPr>
            </w:pPr>
          </w:p>
        </w:tc>
        <w:tc>
          <w:tcPr>
            <w:tcW w:w="2410" w:type="dxa"/>
          </w:tcPr>
          <w:p>
            <w:pPr>
              <w:pStyle w:val="TableParagraph"/>
              <w:spacing w:line="201" w:lineRule="exact" w:before="1"/>
              <w:ind w:left="105"/>
              <w:rPr>
                <w:sz w:val="18"/>
              </w:rPr>
            </w:pPr>
            <w:r>
              <w:rPr>
                <w:sz w:val="18"/>
              </w:rPr>
              <w:t>Stored</w:t>
            </w:r>
            <w:r>
              <w:rPr>
                <w:spacing w:val="-4"/>
                <w:sz w:val="18"/>
              </w:rPr>
              <w:t> </w:t>
            </w:r>
            <w:r>
              <w:rPr>
                <w:sz w:val="18"/>
              </w:rPr>
              <w:t>Model</w:t>
            </w:r>
            <w:r>
              <w:rPr>
                <w:spacing w:val="-2"/>
                <w:sz w:val="18"/>
              </w:rPr>
              <w:t> </w:t>
            </w:r>
            <w:r>
              <w:rPr>
                <w:spacing w:val="-4"/>
                <w:sz w:val="18"/>
              </w:rPr>
              <w:t>Query</w:t>
            </w:r>
          </w:p>
        </w:tc>
        <w:tc>
          <w:tcPr>
            <w:tcW w:w="2268" w:type="dxa"/>
          </w:tcPr>
          <w:p>
            <w:pPr>
              <w:pStyle w:val="TableParagraph"/>
              <w:spacing w:line="201" w:lineRule="exact" w:before="1"/>
              <w:ind w:left="108"/>
              <w:rPr>
                <w:sz w:val="18"/>
              </w:rPr>
            </w:pPr>
            <w:r>
              <w:rPr>
                <w:spacing w:val="-2"/>
                <w:sz w:val="18"/>
              </w:rPr>
              <w:t>Request/Response</w:t>
            </w:r>
          </w:p>
        </w:tc>
        <w:tc>
          <w:tcPr>
            <w:tcW w:w="1560" w:type="dxa"/>
          </w:tcPr>
          <w:p>
            <w:pPr>
              <w:pStyle w:val="TableParagraph"/>
              <w:spacing w:line="201" w:lineRule="exact" w:before="1"/>
              <w:ind w:left="106"/>
              <w:rPr>
                <w:sz w:val="18"/>
              </w:rPr>
            </w:pPr>
            <w:r>
              <w:rPr>
                <w:spacing w:val="-4"/>
                <w:sz w:val="18"/>
              </w:rPr>
              <w:t>xApp</w:t>
            </w:r>
          </w:p>
        </w:tc>
        <w:tc>
          <w:tcPr>
            <w:tcW w:w="1699" w:type="dxa"/>
          </w:tcPr>
          <w:p>
            <w:pPr>
              <w:pStyle w:val="TableParagraph"/>
              <w:spacing w:line="201" w:lineRule="exact" w:before="1"/>
              <w:ind w:left="106"/>
              <w:rPr>
                <w:sz w:val="18"/>
              </w:rPr>
            </w:pPr>
            <w:r>
              <w:rPr>
                <w:spacing w:val="-2"/>
                <w:sz w:val="18"/>
              </w:rPr>
              <w:t>9.7.4.2</w:t>
            </w:r>
          </w:p>
        </w:tc>
      </w:tr>
      <w:tr>
        <w:trPr>
          <w:trHeight w:val="220" w:hRule="atLeast"/>
        </w:trPr>
        <w:tc>
          <w:tcPr>
            <w:tcW w:w="1697" w:type="dxa"/>
            <w:vMerge/>
            <w:tcBorders>
              <w:top w:val="nil"/>
            </w:tcBorders>
          </w:tcPr>
          <w:p>
            <w:pPr>
              <w:rPr>
                <w:sz w:val="2"/>
                <w:szCs w:val="2"/>
              </w:rPr>
            </w:pPr>
          </w:p>
        </w:tc>
        <w:tc>
          <w:tcPr>
            <w:tcW w:w="2410" w:type="dxa"/>
          </w:tcPr>
          <w:p>
            <w:pPr>
              <w:pStyle w:val="TableParagraph"/>
              <w:spacing w:line="200" w:lineRule="exact"/>
              <w:ind w:left="105"/>
              <w:rPr>
                <w:sz w:val="18"/>
              </w:rPr>
            </w:pPr>
            <w:r>
              <w:rPr>
                <w:sz w:val="18"/>
              </w:rPr>
              <w:t>Model</w:t>
            </w:r>
            <w:r>
              <w:rPr>
                <w:spacing w:val="-7"/>
                <w:sz w:val="18"/>
              </w:rPr>
              <w:t> </w:t>
            </w:r>
            <w:r>
              <w:rPr>
                <w:spacing w:val="-2"/>
                <w:sz w:val="18"/>
              </w:rPr>
              <w:t>Retrieve</w:t>
            </w:r>
          </w:p>
        </w:tc>
        <w:tc>
          <w:tcPr>
            <w:tcW w:w="2268" w:type="dxa"/>
          </w:tcPr>
          <w:p>
            <w:pPr>
              <w:pStyle w:val="TableParagraph"/>
              <w:spacing w:line="200" w:lineRule="exact"/>
              <w:ind w:left="108"/>
              <w:rPr>
                <w:sz w:val="18"/>
              </w:rPr>
            </w:pPr>
            <w:r>
              <w:rPr>
                <w:spacing w:val="-2"/>
                <w:sz w:val="18"/>
              </w:rPr>
              <w:t>Request/Response</w:t>
            </w:r>
          </w:p>
        </w:tc>
        <w:tc>
          <w:tcPr>
            <w:tcW w:w="1560" w:type="dxa"/>
          </w:tcPr>
          <w:p>
            <w:pPr>
              <w:pStyle w:val="TableParagraph"/>
              <w:spacing w:line="200" w:lineRule="exact"/>
              <w:ind w:left="106"/>
              <w:rPr>
                <w:sz w:val="18"/>
              </w:rPr>
            </w:pPr>
            <w:r>
              <w:rPr>
                <w:spacing w:val="-4"/>
                <w:sz w:val="18"/>
              </w:rPr>
              <w:t>xApp</w:t>
            </w:r>
          </w:p>
        </w:tc>
        <w:tc>
          <w:tcPr>
            <w:tcW w:w="1699" w:type="dxa"/>
          </w:tcPr>
          <w:p>
            <w:pPr>
              <w:pStyle w:val="TableParagraph"/>
              <w:spacing w:line="200" w:lineRule="exact"/>
              <w:ind w:left="106"/>
              <w:rPr>
                <w:sz w:val="18"/>
              </w:rPr>
            </w:pPr>
            <w:r>
              <w:rPr>
                <w:spacing w:val="-2"/>
                <w:sz w:val="18"/>
              </w:rPr>
              <w:t>9.7.4.3</w:t>
            </w:r>
          </w:p>
        </w:tc>
      </w:tr>
      <w:tr>
        <w:trPr>
          <w:trHeight w:val="220" w:hRule="atLeast"/>
        </w:trPr>
        <w:tc>
          <w:tcPr>
            <w:tcW w:w="1697" w:type="dxa"/>
            <w:vMerge/>
            <w:tcBorders>
              <w:top w:val="nil"/>
            </w:tcBorders>
          </w:tcPr>
          <w:p>
            <w:pPr>
              <w:rPr>
                <w:sz w:val="2"/>
                <w:szCs w:val="2"/>
              </w:rPr>
            </w:pPr>
          </w:p>
        </w:tc>
        <w:tc>
          <w:tcPr>
            <w:tcW w:w="2410" w:type="dxa"/>
          </w:tcPr>
          <w:p>
            <w:pPr>
              <w:pStyle w:val="TableParagraph"/>
              <w:spacing w:line="200" w:lineRule="exact"/>
              <w:ind w:left="105"/>
              <w:rPr>
                <w:sz w:val="18"/>
              </w:rPr>
            </w:pPr>
            <w:r>
              <w:rPr>
                <w:sz w:val="18"/>
              </w:rPr>
              <w:t>Model</w:t>
            </w:r>
            <w:r>
              <w:rPr>
                <w:spacing w:val="-7"/>
                <w:sz w:val="18"/>
              </w:rPr>
              <w:t> </w:t>
            </w:r>
            <w:r>
              <w:rPr>
                <w:spacing w:val="-2"/>
                <w:sz w:val="18"/>
              </w:rPr>
              <w:t>Delete</w:t>
            </w:r>
          </w:p>
        </w:tc>
        <w:tc>
          <w:tcPr>
            <w:tcW w:w="2268" w:type="dxa"/>
          </w:tcPr>
          <w:p>
            <w:pPr>
              <w:pStyle w:val="TableParagraph"/>
              <w:spacing w:line="200" w:lineRule="exact"/>
              <w:ind w:left="108"/>
              <w:rPr>
                <w:sz w:val="18"/>
              </w:rPr>
            </w:pPr>
            <w:r>
              <w:rPr>
                <w:spacing w:val="-2"/>
                <w:sz w:val="18"/>
              </w:rPr>
              <w:t>Request/Response</w:t>
            </w:r>
          </w:p>
        </w:tc>
        <w:tc>
          <w:tcPr>
            <w:tcW w:w="1560" w:type="dxa"/>
          </w:tcPr>
          <w:p>
            <w:pPr>
              <w:pStyle w:val="TableParagraph"/>
              <w:spacing w:line="200" w:lineRule="exact"/>
              <w:ind w:left="106"/>
              <w:rPr>
                <w:sz w:val="18"/>
              </w:rPr>
            </w:pPr>
            <w:r>
              <w:rPr>
                <w:spacing w:val="-4"/>
                <w:sz w:val="18"/>
              </w:rPr>
              <w:t>xApp</w:t>
            </w:r>
          </w:p>
        </w:tc>
        <w:tc>
          <w:tcPr>
            <w:tcW w:w="1699" w:type="dxa"/>
          </w:tcPr>
          <w:p>
            <w:pPr>
              <w:pStyle w:val="TableParagraph"/>
              <w:spacing w:line="200" w:lineRule="exact"/>
              <w:ind w:left="106"/>
              <w:rPr>
                <w:sz w:val="18"/>
              </w:rPr>
            </w:pPr>
            <w:r>
              <w:rPr>
                <w:spacing w:val="-2"/>
                <w:sz w:val="18"/>
              </w:rPr>
              <w:t>9.7.4.4</w:t>
            </w:r>
          </w:p>
        </w:tc>
      </w:tr>
    </w:tbl>
    <w:p>
      <w:pPr>
        <w:spacing w:line="240" w:lineRule="auto" w:before="0"/>
        <w:rPr>
          <w:sz w:val="24"/>
        </w:rPr>
      </w:pPr>
    </w:p>
    <w:p>
      <w:pPr>
        <w:spacing w:line="240" w:lineRule="auto" w:before="0"/>
        <w:rPr>
          <w:sz w:val="24"/>
        </w:rPr>
      </w:pPr>
    </w:p>
    <w:p>
      <w:pPr>
        <w:spacing w:line="240" w:lineRule="auto" w:before="165"/>
        <w:rPr>
          <w:sz w:val="24"/>
        </w:rPr>
      </w:pPr>
    </w:p>
    <w:p>
      <w:pPr>
        <w:pStyle w:val="Heading2"/>
        <w:tabs>
          <w:tab w:pos="1265" w:val="left" w:leader="none"/>
        </w:tabs>
        <w:ind w:left="132" w:firstLine="0"/>
      </w:pPr>
      <w:bookmarkStart w:name="_TOC_250071" w:id="115"/>
      <w:bookmarkStart w:name="6A.3 Services provided by xApps" w:id="116"/>
      <w:r>
        <w:rPr/>
      </w:r>
      <w:r>
        <w:rPr>
          <w:spacing w:val="-4"/>
        </w:rPr>
        <w:t>6A.3</w:t>
      </w:r>
      <w:r>
        <w:rPr/>
        <w:tab/>
        <w:t>Services</w:t>
      </w:r>
      <w:r>
        <w:rPr>
          <w:spacing w:val="-11"/>
        </w:rPr>
        <w:t> </w:t>
      </w:r>
      <w:r>
        <w:rPr/>
        <w:t>provided</w:t>
      </w:r>
      <w:r>
        <w:rPr>
          <w:spacing w:val="-12"/>
        </w:rPr>
        <w:t> </w:t>
      </w:r>
      <w:r>
        <w:rPr/>
        <w:t>by</w:t>
      </w:r>
      <w:r>
        <w:rPr>
          <w:spacing w:val="-10"/>
        </w:rPr>
        <w:t> </w:t>
      </w:r>
      <w:bookmarkEnd w:id="115"/>
      <w:r>
        <w:rPr>
          <w:spacing w:val="-4"/>
        </w:rPr>
        <w:t>xApps</w:t>
      </w:r>
    </w:p>
    <w:p>
      <w:pPr>
        <w:pStyle w:val="Heading3"/>
        <w:tabs>
          <w:tab w:pos="1265" w:val="left" w:leader="none"/>
        </w:tabs>
        <w:spacing w:before="299"/>
        <w:ind w:left="132" w:firstLine="0"/>
      </w:pPr>
      <w:bookmarkStart w:name="_TOC_250070" w:id="117"/>
      <w:bookmarkStart w:name="6A.3.1 Overview" w:id="118"/>
      <w:r>
        <w:rPr/>
      </w:r>
      <w:r>
        <w:rPr>
          <w:spacing w:val="-2"/>
        </w:rPr>
        <w:t>6A.3.1</w:t>
      </w:r>
      <w:r>
        <w:rPr/>
        <w:tab/>
      </w:r>
      <w:bookmarkEnd w:id="117"/>
      <w:r>
        <w:rPr>
          <w:spacing w:val="-2"/>
        </w:rPr>
        <w:t>Overview</w:t>
      </w:r>
    </w:p>
    <w:p>
      <w:pPr>
        <w:pStyle w:val="BodyText"/>
        <w:spacing w:before="181"/>
        <w:ind w:left="132"/>
      </w:pPr>
      <w:r>
        <w:rPr/>
        <w:t>An</w:t>
      </w:r>
      <w:r>
        <w:rPr>
          <w:spacing w:val="-3"/>
        </w:rPr>
        <w:t> </w:t>
      </w:r>
      <w:r>
        <w:rPr/>
        <w:t>overview</w:t>
      </w:r>
      <w:r>
        <w:rPr>
          <w:spacing w:val="-3"/>
        </w:rPr>
        <w:t> </w:t>
      </w:r>
      <w:r>
        <w:rPr/>
        <w:t>of</w:t>
      </w:r>
      <w:r>
        <w:rPr>
          <w:spacing w:val="-3"/>
        </w:rPr>
        <w:t> </w:t>
      </w:r>
      <w:r>
        <w:rPr/>
        <w:t>the</w:t>
      </w:r>
      <w:r>
        <w:rPr>
          <w:spacing w:val="-4"/>
        </w:rPr>
        <w:t> </w:t>
      </w:r>
      <w:r>
        <w:rPr/>
        <w:t>services</w:t>
      </w:r>
      <w:r>
        <w:rPr>
          <w:spacing w:val="-4"/>
        </w:rPr>
        <w:t> </w:t>
      </w:r>
      <w:r>
        <w:rPr/>
        <w:t>that</w:t>
      </w:r>
      <w:r>
        <w:rPr>
          <w:spacing w:val="-4"/>
        </w:rPr>
        <w:t> </w:t>
      </w:r>
      <w:r>
        <w:rPr/>
        <w:t>can</w:t>
      </w:r>
      <w:r>
        <w:rPr>
          <w:spacing w:val="-3"/>
        </w:rPr>
        <w:t> </w:t>
      </w:r>
      <w:r>
        <w:rPr/>
        <w:t>be</w:t>
      </w:r>
      <w:r>
        <w:rPr>
          <w:spacing w:val="-4"/>
        </w:rPr>
        <w:t> </w:t>
      </w:r>
      <w:r>
        <w:rPr/>
        <w:t>provided</w:t>
      </w:r>
      <w:r>
        <w:rPr>
          <w:spacing w:val="-3"/>
        </w:rPr>
        <w:t> </w:t>
      </w:r>
      <w:r>
        <w:rPr/>
        <w:t>by</w:t>
      </w:r>
      <w:r>
        <w:rPr>
          <w:spacing w:val="-3"/>
        </w:rPr>
        <w:t> </w:t>
      </w:r>
      <w:r>
        <w:rPr/>
        <w:t>the xApps</w:t>
      </w:r>
      <w:r>
        <w:rPr>
          <w:spacing w:val="-4"/>
        </w:rPr>
        <w:t> </w:t>
      </w:r>
      <w:r>
        <w:rPr/>
        <w:t>is</w:t>
      </w:r>
      <w:r>
        <w:rPr>
          <w:spacing w:val="-5"/>
        </w:rPr>
        <w:t> </w:t>
      </w:r>
      <w:r>
        <w:rPr/>
        <w:t>shown</w:t>
      </w:r>
      <w:r>
        <w:rPr>
          <w:spacing w:val="-3"/>
        </w:rPr>
        <w:t> </w:t>
      </w:r>
      <w:r>
        <w:rPr/>
        <w:t>in</w:t>
      </w:r>
      <w:r>
        <w:rPr>
          <w:spacing w:val="-3"/>
        </w:rPr>
        <w:t> </w:t>
      </w:r>
      <w:r>
        <w:rPr/>
        <w:t>Table</w:t>
      </w:r>
      <w:r>
        <w:rPr>
          <w:spacing w:val="-4"/>
        </w:rPr>
        <w:t> </w:t>
      </w:r>
      <w:r>
        <w:rPr/>
        <w:t>6A.3.1-</w:t>
      </w:r>
      <w:r>
        <w:rPr>
          <w:spacing w:val="-5"/>
        </w:rPr>
        <w:t>1:</w:t>
      </w:r>
    </w:p>
    <w:p>
      <w:pPr>
        <w:pStyle w:val="BodyText"/>
        <w:spacing w:before="5"/>
      </w:pPr>
    </w:p>
    <w:p>
      <w:pPr>
        <w:pStyle w:val="Heading5"/>
        <w:ind w:right="18"/>
      </w:pPr>
      <w:r>
        <w:rPr/>
        <w:t>Table</w:t>
      </w:r>
      <w:r>
        <w:rPr>
          <w:spacing w:val="-9"/>
        </w:rPr>
        <w:t> </w:t>
      </w:r>
      <w:r>
        <w:rPr/>
        <w:t>6A.3.1-1:</w:t>
      </w:r>
      <w:r>
        <w:rPr>
          <w:spacing w:val="-5"/>
        </w:rPr>
        <w:t> </w:t>
      </w:r>
      <w:r>
        <w:rPr/>
        <w:t>Services</w:t>
      </w:r>
      <w:r>
        <w:rPr>
          <w:spacing w:val="-7"/>
        </w:rPr>
        <w:t> </w:t>
      </w:r>
      <w:r>
        <w:rPr/>
        <w:t>provided</w:t>
      </w:r>
      <w:r>
        <w:rPr>
          <w:spacing w:val="-8"/>
        </w:rPr>
        <w:t> </w:t>
      </w:r>
      <w:r>
        <w:rPr/>
        <w:t>by</w:t>
      </w:r>
      <w:r>
        <w:rPr>
          <w:spacing w:val="-7"/>
        </w:rPr>
        <w:t> </w:t>
      </w:r>
      <w:r>
        <w:rPr/>
        <w:t>the</w:t>
      </w:r>
      <w:r>
        <w:rPr>
          <w:spacing w:val="-6"/>
        </w:rPr>
        <w:t> </w:t>
      </w:r>
      <w:r>
        <w:rPr>
          <w:spacing w:val="-2"/>
        </w:rPr>
        <w:t>xApps</w:t>
      </w:r>
    </w:p>
    <w:p>
      <w:pPr>
        <w:spacing w:line="240" w:lineRule="auto" w:before="3" w:after="1"/>
        <w:rPr>
          <w:b/>
          <w:sz w:val="15"/>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9"/>
        <w:gridCol w:w="2946"/>
        <w:gridCol w:w="4441"/>
      </w:tblGrid>
      <w:tr>
        <w:trPr>
          <w:trHeight w:val="301" w:hRule="atLeast"/>
        </w:trPr>
        <w:tc>
          <w:tcPr>
            <w:tcW w:w="2249" w:type="dxa"/>
          </w:tcPr>
          <w:p>
            <w:pPr>
              <w:pStyle w:val="TableParagraph"/>
              <w:spacing w:line="206" w:lineRule="exact"/>
              <w:ind w:left="389"/>
              <w:rPr>
                <w:b/>
                <w:sz w:val="18"/>
              </w:rPr>
            </w:pPr>
            <w:r>
              <w:rPr>
                <w:b/>
                <w:sz w:val="18"/>
              </w:rPr>
              <w:t>Service </w:t>
            </w:r>
            <w:r>
              <w:rPr>
                <w:b/>
                <w:spacing w:val="-2"/>
                <w:sz w:val="18"/>
              </w:rPr>
              <w:t>Category</w:t>
            </w:r>
          </w:p>
        </w:tc>
        <w:tc>
          <w:tcPr>
            <w:tcW w:w="2946" w:type="dxa"/>
          </w:tcPr>
          <w:p>
            <w:pPr>
              <w:pStyle w:val="TableParagraph"/>
              <w:spacing w:line="206" w:lineRule="exact"/>
              <w:ind w:left="878"/>
              <w:rPr>
                <w:b/>
                <w:sz w:val="18"/>
              </w:rPr>
            </w:pPr>
            <w:r>
              <w:rPr>
                <w:b/>
                <w:sz w:val="18"/>
              </w:rPr>
              <w:t>Service</w:t>
            </w:r>
            <w:r>
              <w:rPr>
                <w:b/>
                <w:spacing w:val="-3"/>
                <w:sz w:val="18"/>
              </w:rPr>
              <w:t> </w:t>
            </w:r>
            <w:r>
              <w:rPr>
                <w:b/>
                <w:spacing w:val="-4"/>
                <w:sz w:val="18"/>
              </w:rPr>
              <w:t>Name</w:t>
            </w:r>
          </w:p>
        </w:tc>
        <w:tc>
          <w:tcPr>
            <w:tcW w:w="4441" w:type="dxa"/>
          </w:tcPr>
          <w:p>
            <w:pPr>
              <w:pStyle w:val="TableParagraph"/>
              <w:spacing w:line="206" w:lineRule="exact"/>
              <w:ind w:left="3"/>
              <w:jc w:val="center"/>
              <w:rPr>
                <w:b/>
                <w:sz w:val="18"/>
              </w:rPr>
            </w:pPr>
            <w:r>
              <w:rPr>
                <w:b/>
                <w:spacing w:val="-2"/>
                <w:sz w:val="18"/>
              </w:rPr>
              <w:t>Description</w:t>
            </w:r>
          </w:p>
        </w:tc>
      </w:tr>
      <w:tr>
        <w:trPr>
          <w:trHeight w:val="1326" w:hRule="atLeast"/>
        </w:trPr>
        <w:tc>
          <w:tcPr>
            <w:tcW w:w="2249" w:type="dxa"/>
          </w:tcPr>
          <w:p>
            <w:pPr>
              <w:pStyle w:val="TableParagraph"/>
              <w:spacing w:before="1"/>
              <w:rPr>
                <w:sz w:val="18"/>
              </w:rPr>
            </w:pPr>
            <w:r>
              <w:rPr>
                <w:sz w:val="18"/>
              </w:rPr>
              <w:t>A1</w:t>
            </w:r>
            <w:r>
              <w:rPr>
                <w:spacing w:val="-4"/>
                <w:sz w:val="18"/>
              </w:rPr>
              <w:t> </w:t>
            </w:r>
            <w:r>
              <w:rPr>
                <w:sz w:val="18"/>
              </w:rPr>
              <w:t>related</w:t>
            </w:r>
            <w:r>
              <w:rPr>
                <w:spacing w:val="-5"/>
                <w:sz w:val="18"/>
              </w:rPr>
              <w:t> </w:t>
            </w:r>
            <w:r>
              <w:rPr>
                <w:spacing w:val="-2"/>
                <w:sz w:val="18"/>
              </w:rPr>
              <w:t>services</w:t>
            </w:r>
          </w:p>
        </w:tc>
        <w:tc>
          <w:tcPr>
            <w:tcW w:w="2946" w:type="dxa"/>
          </w:tcPr>
          <w:p>
            <w:pPr>
              <w:pStyle w:val="TableParagraph"/>
              <w:spacing w:before="1"/>
              <w:ind w:left="105"/>
              <w:rPr>
                <w:sz w:val="18"/>
              </w:rPr>
            </w:pPr>
            <w:r>
              <w:rPr>
                <w:sz w:val="18"/>
              </w:rPr>
              <w:t>A1</w:t>
            </w:r>
            <w:r>
              <w:rPr>
                <w:spacing w:val="-2"/>
                <w:sz w:val="18"/>
              </w:rPr>
              <w:t> </w:t>
            </w:r>
            <w:r>
              <w:rPr>
                <w:sz w:val="18"/>
              </w:rPr>
              <w:t>Policy</w:t>
            </w:r>
            <w:r>
              <w:rPr>
                <w:spacing w:val="-5"/>
                <w:sz w:val="18"/>
              </w:rPr>
              <w:t> </w:t>
            </w:r>
            <w:r>
              <w:rPr>
                <w:spacing w:val="-2"/>
                <w:sz w:val="18"/>
              </w:rPr>
              <w:t>service</w:t>
            </w:r>
          </w:p>
        </w:tc>
        <w:tc>
          <w:tcPr>
            <w:tcW w:w="4441" w:type="dxa"/>
          </w:tcPr>
          <w:p>
            <w:pPr>
              <w:pStyle w:val="TableParagraph"/>
              <w:spacing w:line="256" w:lineRule="auto" w:before="1"/>
              <w:ind w:left="105"/>
              <w:rPr>
                <w:sz w:val="18"/>
              </w:rPr>
            </w:pPr>
            <w:r>
              <w:rPr>
                <w:sz w:val="18"/>
              </w:rPr>
              <w:t>This service enables the service consumer to create/update/delete/query</w:t>
            </w:r>
            <w:r>
              <w:rPr>
                <w:spacing w:val="-5"/>
                <w:sz w:val="18"/>
              </w:rPr>
              <w:t> </w:t>
            </w:r>
            <w:r>
              <w:rPr>
                <w:sz w:val="18"/>
              </w:rPr>
              <w:t>an</w:t>
            </w:r>
            <w:r>
              <w:rPr>
                <w:spacing w:val="-10"/>
                <w:sz w:val="18"/>
              </w:rPr>
              <w:t> </w:t>
            </w:r>
            <w:r>
              <w:rPr>
                <w:sz w:val="18"/>
              </w:rPr>
              <w:t>A1</w:t>
            </w:r>
            <w:r>
              <w:rPr>
                <w:spacing w:val="-6"/>
                <w:sz w:val="18"/>
              </w:rPr>
              <w:t> </w:t>
            </w:r>
            <w:r>
              <w:rPr>
                <w:sz w:val="18"/>
              </w:rPr>
              <w:t>policy</w:t>
            </w:r>
            <w:r>
              <w:rPr>
                <w:spacing w:val="-5"/>
                <w:sz w:val="18"/>
              </w:rPr>
              <w:t> </w:t>
            </w:r>
            <w:r>
              <w:rPr>
                <w:sz w:val="18"/>
              </w:rPr>
              <w:t>object</w:t>
            </w:r>
            <w:r>
              <w:rPr>
                <w:spacing w:val="-6"/>
                <w:sz w:val="18"/>
              </w:rPr>
              <w:t> </w:t>
            </w:r>
            <w:r>
              <w:rPr>
                <w:sz w:val="18"/>
              </w:rPr>
              <w:t>[8]</w:t>
            </w:r>
            <w:r>
              <w:rPr>
                <w:spacing w:val="-8"/>
                <w:sz w:val="18"/>
              </w:rPr>
              <w:t> </w:t>
            </w:r>
            <w:r>
              <w:rPr>
                <w:sz w:val="18"/>
              </w:rPr>
              <w:t>for the xApp, and to be notified of the status of the A1 policy</w:t>
            </w:r>
            <w:r>
              <w:rPr>
                <w:spacing w:val="-5"/>
                <w:sz w:val="18"/>
              </w:rPr>
              <w:t> </w:t>
            </w:r>
            <w:r>
              <w:rPr>
                <w:sz w:val="18"/>
              </w:rPr>
              <w:t>object.</w:t>
            </w:r>
            <w:r>
              <w:rPr>
                <w:spacing w:val="-6"/>
                <w:sz w:val="18"/>
              </w:rPr>
              <w:t> </w:t>
            </w:r>
            <w:r>
              <w:rPr>
                <w:sz w:val="18"/>
              </w:rPr>
              <w:t>It</w:t>
            </w:r>
            <w:r>
              <w:rPr>
                <w:spacing w:val="-4"/>
                <w:sz w:val="18"/>
              </w:rPr>
              <w:t> </w:t>
            </w:r>
            <w:r>
              <w:rPr>
                <w:sz w:val="18"/>
              </w:rPr>
              <w:t>also</w:t>
            </w:r>
            <w:r>
              <w:rPr>
                <w:spacing w:val="-6"/>
                <w:sz w:val="18"/>
              </w:rPr>
              <w:t> </w:t>
            </w:r>
            <w:r>
              <w:rPr>
                <w:sz w:val="18"/>
              </w:rPr>
              <w:t>enables</w:t>
            </w:r>
            <w:r>
              <w:rPr>
                <w:spacing w:val="-4"/>
                <w:sz w:val="18"/>
              </w:rPr>
              <w:t> </w:t>
            </w:r>
            <w:r>
              <w:rPr>
                <w:sz w:val="18"/>
              </w:rPr>
              <w:t>the</w:t>
            </w:r>
            <w:r>
              <w:rPr>
                <w:spacing w:val="-4"/>
                <w:sz w:val="18"/>
              </w:rPr>
              <w:t> </w:t>
            </w:r>
            <w:r>
              <w:rPr>
                <w:sz w:val="18"/>
              </w:rPr>
              <w:t>service</w:t>
            </w:r>
            <w:r>
              <w:rPr>
                <w:spacing w:val="-6"/>
                <w:sz w:val="18"/>
              </w:rPr>
              <w:t> </w:t>
            </w:r>
            <w:r>
              <w:rPr>
                <w:sz w:val="18"/>
              </w:rPr>
              <w:t>consumer</w:t>
            </w:r>
            <w:r>
              <w:rPr>
                <w:spacing w:val="-4"/>
                <w:sz w:val="18"/>
              </w:rPr>
              <w:t> </w:t>
            </w:r>
            <w:r>
              <w:rPr>
                <w:sz w:val="18"/>
              </w:rPr>
              <w:t>to query the xApp about the supported A1 policy</w:t>
            </w:r>
          </w:p>
          <w:p>
            <w:pPr>
              <w:pStyle w:val="TableParagraph"/>
              <w:spacing w:line="198" w:lineRule="exact"/>
              <w:ind w:left="105"/>
              <w:rPr>
                <w:sz w:val="18"/>
              </w:rPr>
            </w:pPr>
            <w:r>
              <w:rPr>
                <w:spacing w:val="-2"/>
                <w:sz w:val="18"/>
              </w:rPr>
              <w:t>type(s).</w:t>
            </w:r>
          </w:p>
        </w:tc>
      </w:tr>
      <w:tr>
        <w:trPr>
          <w:trHeight w:val="445" w:hRule="atLeast"/>
        </w:trPr>
        <w:tc>
          <w:tcPr>
            <w:tcW w:w="2249" w:type="dxa"/>
          </w:tcPr>
          <w:p>
            <w:pPr>
              <w:pStyle w:val="TableParagraph"/>
              <w:spacing w:line="206" w:lineRule="exact"/>
              <w:rPr>
                <w:sz w:val="18"/>
              </w:rPr>
            </w:pPr>
            <w:r>
              <w:rPr>
                <w:sz w:val="18"/>
              </w:rPr>
              <w:t>E2</w:t>
            </w:r>
            <w:r>
              <w:rPr>
                <w:spacing w:val="-4"/>
                <w:sz w:val="18"/>
              </w:rPr>
              <w:t> </w:t>
            </w:r>
            <w:r>
              <w:rPr>
                <w:sz w:val="18"/>
              </w:rPr>
              <w:t>related</w:t>
            </w:r>
            <w:r>
              <w:rPr>
                <w:spacing w:val="-5"/>
                <w:sz w:val="18"/>
              </w:rPr>
              <w:t> </w:t>
            </w:r>
            <w:r>
              <w:rPr>
                <w:spacing w:val="-2"/>
                <w:sz w:val="18"/>
              </w:rPr>
              <w:t>services</w:t>
            </w:r>
          </w:p>
        </w:tc>
        <w:tc>
          <w:tcPr>
            <w:tcW w:w="2946" w:type="dxa"/>
          </w:tcPr>
          <w:p>
            <w:pPr>
              <w:pStyle w:val="TableParagraph"/>
              <w:spacing w:line="206" w:lineRule="exact"/>
              <w:ind w:left="105"/>
              <w:rPr>
                <w:sz w:val="18"/>
              </w:rPr>
            </w:pPr>
            <w:r>
              <w:rPr>
                <w:sz w:val="18"/>
              </w:rPr>
              <w:t>E2</w:t>
            </w:r>
            <w:r>
              <w:rPr>
                <w:spacing w:val="-3"/>
                <w:sz w:val="18"/>
              </w:rPr>
              <w:t> </w:t>
            </w:r>
            <w:r>
              <w:rPr>
                <w:sz w:val="18"/>
              </w:rPr>
              <w:t>Conflict</w:t>
            </w:r>
            <w:r>
              <w:rPr>
                <w:spacing w:val="-5"/>
                <w:sz w:val="18"/>
              </w:rPr>
              <w:t> </w:t>
            </w:r>
            <w:r>
              <w:rPr>
                <w:sz w:val="18"/>
              </w:rPr>
              <w:t>Mitigation</w:t>
            </w:r>
            <w:r>
              <w:rPr>
                <w:spacing w:val="-5"/>
                <w:sz w:val="18"/>
              </w:rPr>
              <w:t> </w:t>
            </w:r>
            <w:r>
              <w:rPr>
                <w:spacing w:val="-2"/>
                <w:sz w:val="18"/>
              </w:rPr>
              <w:t>Assistance</w:t>
            </w:r>
          </w:p>
          <w:p>
            <w:pPr>
              <w:pStyle w:val="TableParagraph"/>
              <w:spacing w:line="206" w:lineRule="exact" w:before="14"/>
              <w:ind w:left="105"/>
              <w:rPr>
                <w:sz w:val="18"/>
              </w:rPr>
            </w:pPr>
            <w:r>
              <w:rPr>
                <w:spacing w:val="-2"/>
                <w:sz w:val="18"/>
              </w:rPr>
              <w:t>service</w:t>
            </w:r>
          </w:p>
        </w:tc>
        <w:tc>
          <w:tcPr>
            <w:tcW w:w="4441" w:type="dxa"/>
          </w:tcPr>
          <w:p>
            <w:pPr>
              <w:pStyle w:val="TableParagraph"/>
              <w:spacing w:line="206" w:lineRule="exact"/>
              <w:ind w:left="105"/>
              <w:rPr>
                <w:sz w:val="18"/>
              </w:rPr>
            </w:pPr>
            <w:r>
              <w:rPr>
                <w:sz w:val="18"/>
              </w:rPr>
              <w:t>The</w:t>
            </w:r>
            <w:r>
              <w:rPr>
                <w:spacing w:val="-3"/>
                <w:sz w:val="18"/>
              </w:rPr>
              <w:t> </w:t>
            </w:r>
            <w:r>
              <w:rPr>
                <w:sz w:val="18"/>
              </w:rPr>
              <w:t>service</w:t>
            </w:r>
            <w:r>
              <w:rPr>
                <w:spacing w:val="-4"/>
                <w:sz w:val="18"/>
              </w:rPr>
              <w:t> </w:t>
            </w:r>
            <w:r>
              <w:rPr>
                <w:sz w:val="18"/>
              </w:rPr>
              <w:t>enables</w:t>
            </w:r>
            <w:r>
              <w:rPr>
                <w:spacing w:val="-1"/>
                <w:sz w:val="18"/>
              </w:rPr>
              <w:t> </w:t>
            </w:r>
            <w:r>
              <w:rPr>
                <w:sz w:val="18"/>
              </w:rPr>
              <w:t>the</w:t>
            </w:r>
            <w:r>
              <w:rPr>
                <w:spacing w:val="-3"/>
                <w:sz w:val="18"/>
              </w:rPr>
              <w:t> </w:t>
            </w:r>
            <w:r>
              <w:rPr>
                <w:sz w:val="18"/>
              </w:rPr>
              <w:t>service</w:t>
            </w:r>
            <w:r>
              <w:rPr>
                <w:spacing w:val="-2"/>
                <w:sz w:val="18"/>
              </w:rPr>
              <w:t> </w:t>
            </w:r>
            <w:r>
              <w:rPr>
                <w:sz w:val="18"/>
              </w:rPr>
              <w:t>consumer</w:t>
            </w:r>
            <w:r>
              <w:rPr>
                <w:spacing w:val="-2"/>
                <w:sz w:val="18"/>
              </w:rPr>
              <w:t> </w:t>
            </w:r>
            <w:r>
              <w:rPr>
                <w:sz w:val="18"/>
              </w:rPr>
              <w:t>to</w:t>
            </w:r>
            <w:r>
              <w:rPr>
                <w:spacing w:val="-2"/>
                <w:sz w:val="18"/>
              </w:rPr>
              <w:t> obtain</w:t>
            </w:r>
          </w:p>
          <w:p>
            <w:pPr>
              <w:pStyle w:val="TableParagraph"/>
              <w:spacing w:line="206" w:lineRule="exact" w:before="14"/>
              <w:ind w:left="105"/>
              <w:rPr>
                <w:sz w:val="18"/>
              </w:rPr>
            </w:pPr>
            <w:r>
              <w:rPr>
                <w:sz w:val="18"/>
              </w:rPr>
              <w:t>assistance</w:t>
            </w:r>
            <w:r>
              <w:rPr>
                <w:spacing w:val="-3"/>
                <w:sz w:val="18"/>
              </w:rPr>
              <w:t> </w:t>
            </w:r>
            <w:r>
              <w:rPr>
                <w:sz w:val="18"/>
              </w:rPr>
              <w:t>from</w:t>
            </w:r>
            <w:r>
              <w:rPr>
                <w:spacing w:val="-1"/>
                <w:sz w:val="18"/>
              </w:rPr>
              <w:t> </w:t>
            </w:r>
            <w:r>
              <w:rPr>
                <w:sz w:val="18"/>
              </w:rPr>
              <w:t>the</w:t>
            </w:r>
            <w:r>
              <w:rPr>
                <w:spacing w:val="-2"/>
                <w:sz w:val="18"/>
              </w:rPr>
              <w:t> </w:t>
            </w:r>
            <w:r>
              <w:rPr>
                <w:sz w:val="18"/>
              </w:rPr>
              <w:t>xApp</w:t>
            </w:r>
            <w:r>
              <w:rPr>
                <w:spacing w:val="-2"/>
                <w:sz w:val="18"/>
              </w:rPr>
              <w:t> </w:t>
            </w:r>
            <w:r>
              <w:rPr>
                <w:sz w:val="18"/>
              </w:rPr>
              <w:t>for</w:t>
            </w:r>
            <w:r>
              <w:rPr>
                <w:spacing w:val="-5"/>
                <w:sz w:val="18"/>
              </w:rPr>
              <w:t> </w:t>
            </w:r>
            <w:r>
              <w:rPr>
                <w:sz w:val="18"/>
              </w:rPr>
              <w:t>conflict</w:t>
            </w:r>
            <w:r>
              <w:rPr>
                <w:spacing w:val="-4"/>
                <w:sz w:val="18"/>
              </w:rPr>
              <w:t> </w:t>
            </w:r>
            <w:r>
              <w:rPr>
                <w:spacing w:val="-2"/>
                <w:sz w:val="18"/>
              </w:rPr>
              <w:t>mitigation.</w:t>
            </w:r>
          </w:p>
        </w:tc>
      </w:tr>
      <w:tr>
        <w:trPr>
          <w:trHeight w:val="446" w:hRule="atLeast"/>
        </w:trPr>
        <w:tc>
          <w:tcPr>
            <w:tcW w:w="2249" w:type="dxa"/>
            <w:vMerge w:val="restart"/>
          </w:tcPr>
          <w:p>
            <w:pPr>
              <w:pStyle w:val="TableParagraph"/>
              <w:spacing w:line="256" w:lineRule="auto"/>
              <w:ind w:right="473"/>
              <w:rPr>
                <w:sz w:val="18"/>
              </w:rPr>
            </w:pPr>
            <w:r>
              <w:rPr>
                <w:sz w:val="18"/>
              </w:rPr>
              <w:t>Management</w:t>
            </w:r>
            <w:r>
              <w:rPr>
                <w:spacing w:val="-13"/>
                <w:sz w:val="18"/>
              </w:rPr>
              <w:t> </w:t>
            </w:r>
            <w:r>
              <w:rPr>
                <w:sz w:val="18"/>
              </w:rPr>
              <w:t>related </w:t>
            </w:r>
            <w:r>
              <w:rPr>
                <w:spacing w:val="-2"/>
                <w:sz w:val="18"/>
              </w:rPr>
              <w:t>services</w:t>
            </w:r>
          </w:p>
          <w:p>
            <w:pPr>
              <w:pStyle w:val="TableParagraph"/>
              <w:spacing w:line="206" w:lineRule="exact"/>
              <w:rPr>
                <w:sz w:val="18"/>
              </w:rPr>
            </w:pPr>
            <w:r>
              <w:rPr>
                <w:sz w:val="18"/>
              </w:rPr>
              <w:t>(NOTE</w:t>
            </w:r>
            <w:r>
              <w:rPr>
                <w:spacing w:val="-2"/>
                <w:sz w:val="18"/>
              </w:rPr>
              <w:t> </w:t>
            </w:r>
            <w:r>
              <w:rPr>
                <w:spacing w:val="-5"/>
                <w:sz w:val="18"/>
              </w:rPr>
              <w:t>1)</w:t>
            </w:r>
          </w:p>
        </w:tc>
        <w:tc>
          <w:tcPr>
            <w:tcW w:w="2946" w:type="dxa"/>
          </w:tcPr>
          <w:p>
            <w:pPr>
              <w:pStyle w:val="TableParagraph"/>
              <w:spacing w:line="206" w:lineRule="exact"/>
              <w:ind w:left="105"/>
              <w:rPr>
                <w:sz w:val="18"/>
              </w:rPr>
            </w:pPr>
            <w:r>
              <w:rPr>
                <w:sz w:val="18"/>
              </w:rPr>
              <w:t>xApp</w:t>
            </w:r>
            <w:r>
              <w:rPr>
                <w:spacing w:val="-6"/>
                <w:sz w:val="18"/>
              </w:rPr>
              <w:t> </w:t>
            </w:r>
            <w:r>
              <w:rPr>
                <w:sz w:val="18"/>
              </w:rPr>
              <w:t>Configuration</w:t>
            </w:r>
            <w:r>
              <w:rPr>
                <w:spacing w:val="-8"/>
                <w:sz w:val="18"/>
              </w:rPr>
              <w:t> </w:t>
            </w:r>
            <w:r>
              <w:rPr>
                <w:spacing w:val="-2"/>
                <w:sz w:val="18"/>
              </w:rPr>
              <w:t>service</w:t>
            </w:r>
          </w:p>
        </w:tc>
        <w:tc>
          <w:tcPr>
            <w:tcW w:w="4441" w:type="dxa"/>
          </w:tcPr>
          <w:p>
            <w:pPr>
              <w:pStyle w:val="TableParagraph"/>
              <w:spacing w:line="206" w:lineRule="exact"/>
              <w:ind w:left="105"/>
              <w:rPr>
                <w:sz w:val="18"/>
              </w:rPr>
            </w:pPr>
            <w:r>
              <w:rPr>
                <w:sz w:val="18"/>
              </w:rPr>
              <w:t>This</w:t>
            </w:r>
            <w:r>
              <w:rPr>
                <w:spacing w:val="-4"/>
                <w:sz w:val="18"/>
              </w:rPr>
              <w:t> </w:t>
            </w:r>
            <w:r>
              <w:rPr>
                <w:sz w:val="18"/>
              </w:rPr>
              <w:t>service</w:t>
            </w:r>
            <w:r>
              <w:rPr>
                <w:spacing w:val="-2"/>
                <w:sz w:val="18"/>
              </w:rPr>
              <w:t> </w:t>
            </w:r>
            <w:r>
              <w:rPr>
                <w:sz w:val="18"/>
              </w:rPr>
              <w:t>enables</w:t>
            </w:r>
            <w:r>
              <w:rPr>
                <w:spacing w:val="-3"/>
                <w:sz w:val="18"/>
              </w:rPr>
              <w:t> </w:t>
            </w:r>
            <w:r>
              <w:rPr>
                <w:sz w:val="18"/>
              </w:rPr>
              <w:t>the</w:t>
            </w:r>
            <w:r>
              <w:rPr>
                <w:spacing w:val="-2"/>
                <w:sz w:val="18"/>
              </w:rPr>
              <w:t> </w:t>
            </w:r>
            <w:r>
              <w:rPr>
                <w:sz w:val="18"/>
              </w:rPr>
              <w:t>service</w:t>
            </w:r>
            <w:r>
              <w:rPr>
                <w:spacing w:val="-2"/>
                <w:sz w:val="18"/>
              </w:rPr>
              <w:t> </w:t>
            </w:r>
            <w:r>
              <w:rPr>
                <w:sz w:val="18"/>
              </w:rPr>
              <w:t>consumer</w:t>
            </w:r>
            <w:r>
              <w:rPr>
                <w:spacing w:val="-1"/>
                <w:sz w:val="18"/>
              </w:rPr>
              <w:t> </w:t>
            </w:r>
            <w:r>
              <w:rPr>
                <w:spacing w:val="-5"/>
                <w:sz w:val="18"/>
              </w:rPr>
              <w:t>to</w:t>
            </w:r>
          </w:p>
          <w:p>
            <w:pPr>
              <w:pStyle w:val="TableParagraph"/>
              <w:spacing w:line="206" w:lineRule="exact" w:before="14"/>
              <w:ind w:left="105"/>
              <w:rPr>
                <w:sz w:val="18"/>
              </w:rPr>
            </w:pPr>
            <w:r>
              <w:rPr>
                <w:sz w:val="18"/>
              </w:rPr>
              <w:t>configure</w:t>
            </w:r>
            <w:r>
              <w:rPr>
                <w:spacing w:val="-5"/>
                <w:sz w:val="18"/>
              </w:rPr>
              <w:t> </w:t>
            </w:r>
            <w:r>
              <w:rPr>
                <w:sz w:val="18"/>
              </w:rPr>
              <w:t>the</w:t>
            </w:r>
            <w:r>
              <w:rPr>
                <w:spacing w:val="-3"/>
                <w:sz w:val="18"/>
              </w:rPr>
              <w:t> </w:t>
            </w:r>
            <w:r>
              <w:rPr>
                <w:spacing w:val="-4"/>
                <w:sz w:val="18"/>
              </w:rPr>
              <w:t>xApp.</w:t>
            </w:r>
          </w:p>
        </w:tc>
      </w:tr>
      <w:tr>
        <w:trPr>
          <w:trHeight w:val="446" w:hRule="atLeast"/>
        </w:trPr>
        <w:tc>
          <w:tcPr>
            <w:tcW w:w="2249" w:type="dxa"/>
            <w:vMerge/>
            <w:tcBorders>
              <w:top w:val="nil"/>
            </w:tcBorders>
          </w:tcPr>
          <w:p>
            <w:pPr>
              <w:rPr>
                <w:sz w:val="2"/>
                <w:szCs w:val="2"/>
              </w:rPr>
            </w:pPr>
          </w:p>
        </w:tc>
        <w:tc>
          <w:tcPr>
            <w:tcW w:w="2946" w:type="dxa"/>
          </w:tcPr>
          <w:p>
            <w:pPr>
              <w:pStyle w:val="TableParagraph"/>
              <w:spacing w:line="206" w:lineRule="exact"/>
              <w:ind w:left="105"/>
              <w:rPr>
                <w:sz w:val="18"/>
              </w:rPr>
            </w:pPr>
            <w:r>
              <w:rPr>
                <w:sz w:val="18"/>
              </w:rPr>
              <w:t>xApp</w:t>
            </w:r>
            <w:r>
              <w:rPr>
                <w:spacing w:val="-2"/>
                <w:sz w:val="18"/>
              </w:rPr>
              <w:t> </w:t>
            </w:r>
            <w:r>
              <w:rPr>
                <w:sz w:val="18"/>
              </w:rPr>
              <w:t>PM </w:t>
            </w:r>
            <w:r>
              <w:rPr>
                <w:spacing w:val="-2"/>
                <w:sz w:val="18"/>
              </w:rPr>
              <w:t>service</w:t>
            </w:r>
          </w:p>
        </w:tc>
        <w:tc>
          <w:tcPr>
            <w:tcW w:w="4441" w:type="dxa"/>
          </w:tcPr>
          <w:p>
            <w:pPr>
              <w:pStyle w:val="TableParagraph"/>
              <w:spacing w:line="206" w:lineRule="exact"/>
              <w:ind w:left="105"/>
              <w:rPr>
                <w:sz w:val="18"/>
              </w:rPr>
            </w:pPr>
            <w:r>
              <w:rPr>
                <w:sz w:val="18"/>
              </w:rPr>
              <w:t>This</w:t>
            </w:r>
            <w:r>
              <w:rPr>
                <w:spacing w:val="-4"/>
                <w:sz w:val="18"/>
              </w:rPr>
              <w:t> </w:t>
            </w:r>
            <w:r>
              <w:rPr>
                <w:sz w:val="18"/>
              </w:rPr>
              <w:t>service</w:t>
            </w:r>
            <w:r>
              <w:rPr>
                <w:spacing w:val="-2"/>
                <w:sz w:val="18"/>
              </w:rPr>
              <w:t> </w:t>
            </w:r>
            <w:r>
              <w:rPr>
                <w:sz w:val="18"/>
              </w:rPr>
              <w:t>enables</w:t>
            </w:r>
            <w:r>
              <w:rPr>
                <w:spacing w:val="-3"/>
                <w:sz w:val="18"/>
              </w:rPr>
              <w:t> </w:t>
            </w:r>
            <w:r>
              <w:rPr>
                <w:sz w:val="18"/>
              </w:rPr>
              <w:t>the</w:t>
            </w:r>
            <w:r>
              <w:rPr>
                <w:spacing w:val="-1"/>
                <w:sz w:val="18"/>
              </w:rPr>
              <w:t> </w:t>
            </w:r>
            <w:r>
              <w:rPr>
                <w:sz w:val="18"/>
              </w:rPr>
              <w:t>service</w:t>
            </w:r>
            <w:r>
              <w:rPr>
                <w:spacing w:val="-2"/>
                <w:sz w:val="18"/>
              </w:rPr>
              <w:t> </w:t>
            </w:r>
            <w:r>
              <w:rPr>
                <w:sz w:val="18"/>
              </w:rPr>
              <w:t>consumer</w:t>
            </w:r>
            <w:r>
              <w:rPr>
                <w:spacing w:val="-1"/>
                <w:sz w:val="18"/>
              </w:rPr>
              <w:t> </w:t>
            </w:r>
            <w:r>
              <w:rPr>
                <w:sz w:val="18"/>
              </w:rPr>
              <w:t>to</w:t>
            </w:r>
            <w:r>
              <w:rPr>
                <w:spacing w:val="-3"/>
                <w:sz w:val="18"/>
              </w:rPr>
              <w:t> </w:t>
            </w:r>
            <w:r>
              <w:rPr>
                <w:spacing w:val="-2"/>
                <w:sz w:val="18"/>
              </w:rPr>
              <w:t>collect</w:t>
            </w:r>
          </w:p>
          <w:p>
            <w:pPr>
              <w:pStyle w:val="TableParagraph"/>
              <w:spacing w:line="206" w:lineRule="exact" w:before="14"/>
              <w:ind w:left="105"/>
              <w:rPr>
                <w:sz w:val="18"/>
              </w:rPr>
            </w:pPr>
            <w:r>
              <w:rPr>
                <w:sz w:val="18"/>
              </w:rPr>
              <w:t>PM</w:t>
            </w:r>
            <w:r>
              <w:rPr>
                <w:spacing w:val="-2"/>
                <w:sz w:val="18"/>
              </w:rPr>
              <w:t> </w:t>
            </w:r>
            <w:r>
              <w:rPr>
                <w:sz w:val="18"/>
              </w:rPr>
              <w:t>related</w:t>
            </w:r>
            <w:r>
              <w:rPr>
                <w:spacing w:val="-5"/>
                <w:sz w:val="18"/>
              </w:rPr>
              <w:t> </w:t>
            </w:r>
            <w:r>
              <w:rPr>
                <w:sz w:val="18"/>
              </w:rPr>
              <w:t>information</w:t>
            </w:r>
            <w:r>
              <w:rPr>
                <w:spacing w:val="-4"/>
                <w:sz w:val="18"/>
              </w:rPr>
              <w:t> </w:t>
            </w:r>
            <w:r>
              <w:rPr>
                <w:sz w:val="18"/>
              </w:rPr>
              <w:t>from</w:t>
            </w:r>
            <w:r>
              <w:rPr>
                <w:spacing w:val="1"/>
                <w:sz w:val="18"/>
              </w:rPr>
              <w:t> </w:t>
            </w:r>
            <w:r>
              <w:rPr>
                <w:sz w:val="18"/>
              </w:rPr>
              <w:t>the</w:t>
            </w:r>
            <w:r>
              <w:rPr>
                <w:spacing w:val="-2"/>
                <w:sz w:val="18"/>
              </w:rPr>
              <w:t> </w:t>
            </w:r>
            <w:r>
              <w:rPr>
                <w:spacing w:val="-4"/>
                <w:sz w:val="18"/>
              </w:rPr>
              <w:t>xApp.</w:t>
            </w:r>
          </w:p>
        </w:tc>
      </w:tr>
      <w:tr>
        <w:trPr>
          <w:trHeight w:val="445" w:hRule="atLeast"/>
        </w:trPr>
        <w:tc>
          <w:tcPr>
            <w:tcW w:w="2249" w:type="dxa"/>
            <w:vMerge/>
            <w:tcBorders>
              <w:top w:val="nil"/>
            </w:tcBorders>
          </w:tcPr>
          <w:p>
            <w:pPr>
              <w:rPr>
                <w:sz w:val="2"/>
                <w:szCs w:val="2"/>
              </w:rPr>
            </w:pPr>
          </w:p>
        </w:tc>
        <w:tc>
          <w:tcPr>
            <w:tcW w:w="2946" w:type="dxa"/>
          </w:tcPr>
          <w:p>
            <w:pPr>
              <w:pStyle w:val="TableParagraph"/>
              <w:spacing w:line="206" w:lineRule="exact"/>
              <w:ind w:left="105"/>
              <w:rPr>
                <w:sz w:val="18"/>
              </w:rPr>
            </w:pPr>
            <w:r>
              <w:rPr>
                <w:sz w:val="18"/>
              </w:rPr>
              <w:t>xApp</w:t>
            </w:r>
            <w:r>
              <w:rPr>
                <w:spacing w:val="-2"/>
                <w:sz w:val="18"/>
              </w:rPr>
              <w:t> </w:t>
            </w:r>
            <w:r>
              <w:rPr>
                <w:sz w:val="18"/>
              </w:rPr>
              <w:t>FM</w:t>
            </w:r>
            <w:r>
              <w:rPr>
                <w:spacing w:val="-3"/>
                <w:sz w:val="18"/>
              </w:rPr>
              <w:t> </w:t>
            </w:r>
            <w:r>
              <w:rPr>
                <w:spacing w:val="-2"/>
                <w:sz w:val="18"/>
              </w:rPr>
              <w:t>service</w:t>
            </w:r>
          </w:p>
        </w:tc>
        <w:tc>
          <w:tcPr>
            <w:tcW w:w="4441" w:type="dxa"/>
          </w:tcPr>
          <w:p>
            <w:pPr>
              <w:pStyle w:val="TableParagraph"/>
              <w:spacing w:line="206" w:lineRule="exact"/>
              <w:ind w:left="105"/>
              <w:rPr>
                <w:sz w:val="18"/>
              </w:rPr>
            </w:pPr>
            <w:r>
              <w:rPr>
                <w:sz w:val="18"/>
              </w:rPr>
              <w:t>This</w:t>
            </w:r>
            <w:r>
              <w:rPr>
                <w:spacing w:val="-4"/>
                <w:sz w:val="18"/>
              </w:rPr>
              <w:t> </w:t>
            </w:r>
            <w:r>
              <w:rPr>
                <w:sz w:val="18"/>
              </w:rPr>
              <w:t>service</w:t>
            </w:r>
            <w:r>
              <w:rPr>
                <w:spacing w:val="-2"/>
                <w:sz w:val="18"/>
              </w:rPr>
              <w:t> </w:t>
            </w:r>
            <w:r>
              <w:rPr>
                <w:sz w:val="18"/>
              </w:rPr>
              <w:t>enables</w:t>
            </w:r>
            <w:r>
              <w:rPr>
                <w:spacing w:val="-3"/>
                <w:sz w:val="18"/>
              </w:rPr>
              <w:t> </w:t>
            </w:r>
            <w:r>
              <w:rPr>
                <w:sz w:val="18"/>
              </w:rPr>
              <w:t>the</w:t>
            </w:r>
            <w:r>
              <w:rPr>
                <w:spacing w:val="-1"/>
                <w:sz w:val="18"/>
              </w:rPr>
              <w:t> </w:t>
            </w:r>
            <w:r>
              <w:rPr>
                <w:sz w:val="18"/>
              </w:rPr>
              <w:t>service</w:t>
            </w:r>
            <w:r>
              <w:rPr>
                <w:spacing w:val="-2"/>
                <w:sz w:val="18"/>
              </w:rPr>
              <w:t> </w:t>
            </w:r>
            <w:r>
              <w:rPr>
                <w:sz w:val="18"/>
              </w:rPr>
              <w:t>consumer</w:t>
            </w:r>
            <w:r>
              <w:rPr>
                <w:spacing w:val="-1"/>
                <w:sz w:val="18"/>
              </w:rPr>
              <w:t> </w:t>
            </w:r>
            <w:r>
              <w:rPr>
                <w:sz w:val="18"/>
              </w:rPr>
              <w:t>to</w:t>
            </w:r>
            <w:r>
              <w:rPr>
                <w:spacing w:val="-3"/>
                <w:sz w:val="18"/>
              </w:rPr>
              <w:t> </w:t>
            </w:r>
            <w:r>
              <w:rPr>
                <w:spacing w:val="-2"/>
                <w:sz w:val="18"/>
              </w:rPr>
              <w:t>collect</w:t>
            </w:r>
          </w:p>
          <w:p>
            <w:pPr>
              <w:pStyle w:val="TableParagraph"/>
              <w:spacing w:line="206" w:lineRule="exact" w:before="14"/>
              <w:ind w:left="105"/>
              <w:rPr>
                <w:sz w:val="18"/>
              </w:rPr>
            </w:pPr>
            <w:r>
              <w:rPr>
                <w:sz w:val="18"/>
              </w:rPr>
              <w:t>faults</w:t>
            </w:r>
            <w:r>
              <w:rPr>
                <w:spacing w:val="-3"/>
                <w:sz w:val="18"/>
              </w:rPr>
              <w:t> </w:t>
            </w:r>
            <w:r>
              <w:rPr>
                <w:sz w:val="18"/>
              </w:rPr>
              <w:t>and</w:t>
            </w:r>
            <w:r>
              <w:rPr>
                <w:spacing w:val="-4"/>
                <w:sz w:val="18"/>
              </w:rPr>
              <w:t> </w:t>
            </w:r>
            <w:r>
              <w:rPr>
                <w:sz w:val="18"/>
              </w:rPr>
              <w:t>events</w:t>
            </w:r>
            <w:r>
              <w:rPr>
                <w:spacing w:val="-2"/>
                <w:sz w:val="18"/>
              </w:rPr>
              <w:t> </w:t>
            </w:r>
            <w:r>
              <w:rPr>
                <w:sz w:val="18"/>
              </w:rPr>
              <w:t>information</w:t>
            </w:r>
            <w:r>
              <w:rPr>
                <w:spacing w:val="-4"/>
                <w:sz w:val="18"/>
              </w:rPr>
              <w:t> </w:t>
            </w:r>
            <w:r>
              <w:rPr>
                <w:sz w:val="18"/>
              </w:rPr>
              <w:t>from</w:t>
            </w:r>
            <w:r>
              <w:rPr>
                <w:spacing w:val="1"/>
                <w:sz w:val="18"/>
              </w:rPr>
              <w:t> </w:t>
            </w:r>
            <w:r>
              <w:rPr>
                <w:sz w:val="18"/>
              </w:rPr>
              <w:t>the</w:t>
            </w:r>
            <w:r>
              <w:rPr>
                <w:spacing w:val="-3"/>
                <w:sz w:val="18"/>
              </w:rPr>
              <w:t> </w:t>
            </w:r>
            <w:r>
              <w:rPr>
                <w:spacing w:val="-4"/>
                <w:sz w:val="18"/>
              </w:rPr>
              <w:t>xApp.</w:t>
            </w:r>
          </w:p>
        </w:tc>
      </w:tr>
      <w:tr>
        <w:trPr>
          <w:trHeight w:val="446" w:hRule="atLeast"/>
        </w:trPr>
        <w:tc>
          <w:tcPr>
            <w:tcW w:w="2249" w:type="dxa"/>
          </w:tcPr>
          <w:p>
            <w:pPr>
              <w:pStyle w:val="TableParagraph"/>
              <w:spacing w:line="206" w:lineRule="exact"/>
              <w:rPr>
                <w:sz w:val="18"/>
              </w:rPr>
            </w:pPr>
            <w:r>
              <w:rPr>
                <w:sz w:val="18"/>
              </w:rPr>
              <w:t>SDL</w:t>
            </w:r>
            <w:r>
              <w:rPr>
                <w:spacing w:val="-4"/>
                <w:sz w:val="18"/>
              </w:rPr>
              <w:t> </w:t>
            </w:r>
            <w:r>
              <w:rPr>
                <w:spacing w:val="-2"/>
                <w:sz w:val="18"/>
              </w:rPr>
              <w:t>services</w:t>
            </w:r>
          </w:p>
        </w:tc>
        <w:tc>
          <w:tcPr>
            <w:tcW w:w="2946" w:type="dxa"/>
          </w:tcPr>
          <w:p>
            <w:pPr>
              <w:pStyle w:val="TableParagraph"/>
              <w:spacing w:line="206" w:lineRule="exact"/>
              <w:ind w:left="105"/>
              <w:rPr>
                <w:sz w:val="18"/>
              </w:rPr>
            </w:pPr>
            <w:r>
              <w:rPr>
                <w:sz w:val="18"/>
              </w:rPr>
              <w:t>xApp</w:t>
            </w:r>
            <w:r>
              <w:rPr>
                <w:spacing w:val="-2"/>
                <w:sz w:val="18"/>
              </w:rPr>
              <w:t> </w:t>
            </w:r>
            <w:r>
              <w:rPr>
                <w:sz w:val="18"/>
              </w:rPr>
              <w:t>data</w:t>
            </w:r>
            <w:r>
              <w:rPr>
                <w:spacing w:val="-4"/>
                <w:sz w:val="18"/>
              </w:rPr>
              <w:t> </w:t>
            </w:r>
            <w:r>
              <w:rPr>
                <w:sz w:val="18"/>
              </w:rPr>
              <w:t>sharing</w:t>
            </w:r>
            <w:r>
              <w:rPr>
                <w:spacing w:val="-3"/>
                <w:sz w:val="18"/>
              </w:rPr>
              <w:t> </w:t>
            </w:r>
            <w:r>
              <w:rPr>
                <w:spacing w:val="-2"/>
                <w:sz w:val="18"/>
              </w:rPr>
              <w:t>service</w:t>
            </w:r>
          </w:p>
        </w:tc>
        <w:tc>
          <w:tcPr>
            <w:tcW w:w="4441" w:type="dxa"/>
          </w:tcPr>
          <w:p>
            <w:pPr>
              <w:pStyle w:val="TableParagraph"/>
              <w:spacing w:line="206" w:lineRule="exact"/>
              <w:ind w:left="105"/>
              <w:rPr>
                <w:sz w:val="18"/>
              </w:rPr>
            </w:pPr>
            <w:r>
              <w:rPr>
                <w:sz w:val="18"/>
              </w:rPr>
              <w:t>The</w:t>
            </w:r>
            <w:r>
              <w:rPr>
                <w:spacing w:val="-3"/>
                <w:sz w:val="18"/>
              </w:rPr>
              <w:t> </w:t>
            </w:r>
            <w:r>
              <w:rPr>
                <w:sz w:val="18"/>
              </w:rPr>
              <w:t>service</w:t>
            </w:r>
            <w:r>
              <w:rPr>
                <w:spacing w:val="-4"/>
                <w:sz w:val="18"/>
              </w:rPr>
              <w:t> </w:t>
            </w:r>
            <w:r>
              <w:rPr>
                <w:sz w:val="18"/>
              </w:rPr>
              <w:t>enables</w:t>
            </w:r>
            <w:r>
              <w:rPr>
                <w:spacing w:val="-1"/>
                <w:sz w:val="18"/>
              </w:rPr>
              <w:t> </w:t>
            </w:r>
            <w:r>
              <w:rPr>
                <w:sz w:val="18"/>
              </w:rPr>
              <w:t>the</w:t>
            </w:r>
            <w:r>
              <w:rPr>
                <w:spacing w:val="-3"/>
                <w:sz w:val="18"/>
              </w:rPr>
              <w:t> </w:t>
            </w:r>
            <w:r>
              <w:rPr>
                <w:sz w:val="18"/>
              </w:rPr>
              <w:t>service</w:t>
            </w:r>
            <w:r>
              <w:rPr>
                <w:spacing w:val="-2"/>
                <w:sz w:val="18"/>
              </w:rPr>
              <w:t> </w:t>
            </w:r>
            <w:r>
              <w:rPr>
                <w:sz w:val="18"/>
              </w:rPr>
              <w:t>consumer</w:t>
            </w:r>
            <w:r>
              <w:rPr>
                <w:spacing w:val="-2"/>
                <w:sz w:val="18"/>
              </w:rPr>
              <w:t> </w:t>
            </w:r>
            <w:r>
              <w:rPr>
                <w:sz w:val="18"/>
              </w:rPr>
              <w:t>to</w:t>
            </w:r>
            <w:r>
              <w:rPr>
                <w:spacing w:val="-2"/>
                <w:sz w:val="18"/>
              </w:rPr>
              <w:t> collect</w:t>
            </w:r>
          </w:p>
          <w:p>
            <w:pPr>
              <w:pStyle w:val="TableParagraph"/>
              <w:spacing w:line="206" w:lineRule="exact" w:before="14"/>
              <w:ind w:left="105"/>
              <w:rPr>
                <w:sz w:val="18"/>
              </w:rPr>
            </w:pPr>
            <w:r>
              <w:rPr>
                <w:sz w:val="18"/>
              </w:rPr>
              <w:t>specific</w:t>
            </w:r>
            <w:r>
              <w:rPr>
                <w:spacing w:val="-2"/>
                <w:sz w:val="18"/>
              </w:rPr>
              <w:t> </w:t>
            </w:r>
            <w:r>
              <w:rPr>
                <w:sz w:val="18"/>
              </w:rPr>
              <w:t>data</w:t>
            </w:r>
            <w:r>
              <w:rPr>
                <w:spacing w:val="-5"/>
                <w:sz w:val="18"/>
              </w:rPr>
              <w:t> </w:t>
            </w:r>
            <w:r>
              <w:rPr>
                <w:sz w:val="18"/>
              </w:rPr>
              <w:t>shared</w:t>
            </w:r>
            <w:r>
              <w:rPr>
                <w:spacing w:val="1"/>
                <w:sz w:val="18"/>
              </w:rPr>
              <w:t> </w:t>
            </w:r>
            <w:r>
              <w:rPr>
                <w:sz w:val="18"/>
              </w:rPr>
              <w:t>by</w:t>
            </w:r>
            <w:r>
              <w:rPr>
                <w:spacing w:val="-2"/>
                <w:sz w:val="18"/>
              </w:rPr>
              <w:t> </w:t>
            </w:r>
            <w:r>
              <w:rPr>
                <w:sz w:val="18"/>
              </w:rPr>
              <w:t>the</w:t>
            </w:r>
            <w:r>
              <w:rPr>
                <w:spacing w:val="-2"/>
                <w:sz w:val="18"/>
              </w:rPr>
              <w:t> xApp.</w:t>
            </w:r>
          </w:p>
        </w:tc>
      </w:tr>
      <w:tr>
        <w:trPr>
          <w:trHeight w:val="446" w:hRule="atLeast"/>
        </w:trPr>
        <w:tc>
          <w:tcPr>
            <w:tcW w:w="9636" w:type="dxa"/>
            <w:gridSpan w:val="3"/>
          </w:tcPr>
          <w:p>
            <w:pPr>
              <w:pStyle w:val="TableParagraph"/>
              <w:spacing w:line="206" w:lineRule="exact"/>
              <w:rPr>
                <w:sz w:val="18"/>
              </w:rPr>
            </w:pPr>
            <w:r>
              <w:rPr>
                <w:sz w:val="18"/>
              </w:rPr>
              <w:t>NOTE</w:t>
            </w:r>
            <w:r>
              <w:rPr>
                <w:spacing w:val="-5"/>
                <w:sz w:val="18"/>
              </w:rPr>
              <w:t> </w:t>
            </w:r>
            <w:r>
              <w:rPr>
                <w:sz w:val="18"/>
              </w:rPr>
              <w:t>1:</w:t>
            </w:r>
            <w:r>
              <w:rPr>
                <w:spacing w:val="-2"/>
                <w:sz w:val="18"/>
              </w:rPr>
              <w:t> </w:t>
            </w:r>
            <w:r>
              <w:rPr>
                <w:sz w:val="18"/>
              </w:rPr>
              <w:t>Trace</w:t>
            </w:r>
            <w:r>
              <w:rPr>
                <w:spacing w:val="-2"/>
                <w:sz w:val="18"/>
              </w:rPr>
              <w:t> </w:t>
            </w:r>
            <w:r>
              <w:rPr>
                <w:sz w:val="18"/>
              </w:rPr>
              <w:t>related</w:t>
            </w:r>
            <w:r>
              <w:rPr>
                <w:spacing w:val="-2"/>
                <w:sz w:val="18"/>
              </w:rPr>
              <w:t> </w:t>
            </w:r>
            <w:r>
              <w:rPr>
                <w:sz w:val="18"/>
              </w:rPr>
              <w:t>service</w:t>
            </w:r>
            <w:r>
              <w:rPr>
                <w:spacing w:val="-4"/>
                <w:sz w:val="18"/>
              </w:rPr>
              <w:t> </w:t>
            </w:r>
            <w:r>
              <w:rPr>
                <w:sz w:val="18"/>
              </w:rPr>
              <w:t>is</w:t>
            </w:r>
            <w:r>
              <w:rPr>
                <w:spacing w:val="1"/>
                <w:sz w:val="18"/>
              </w:rPr>
              <w:t> </w:t>
            </w:r>
            <w:r>
              <w:rPr>
                <w:sz w:val="18"/>
              </w:rPr>
              <w:t>not</w:t>
            </w:r>
            <w:r>
              <w:rPr>
                <w:spacing w:val="-4"/>
                <w:sz w:val="18"/>
              </w:rPr>
              <w:t> </w:t>
            </w:r>
            <w:r>
              <w:rPr>
                <w:sz w:val="18"/>
              </w:rPr>
              <w:t>specified</w:t>
            </w:r>
            <w:r>
              <w:rPr>
                <w:spacing w:val="-4"/>
                <w:sz w:val="18"/>
              </w:rPr>
              <w:t> </w:t>
            </w:r>
            <w:r>
              <w:rPr>
                <w:sz w:val="18"/>
              </w:rPr>
              <w:t>in</w:t>
            </w:r>
            <w:r>
              <w:rPr>
                <w:spacing w:val="-2"/>
                <w:sz w:val="18"/>
              </w:rPr>
              <w:t> </w:t>
            </w:r>
            <w:r>
              <w:rPr>
                <w:sz w:val="18"/>
              </w:rPr>
              <w:t>the</w:t>
            </w:r>
            <w:r>
              <w:rPr>
                <w:spacing w:val="-2"/>
                <w:sz w:val="18"/>
              </w:rPr>
              <w:t> </w:t>
            </w:r>
            <w:r>
              <w:rPr>
                <w:sz w:val="18"/>
              </w:rPr>
              <w:t>present</w:t>
            </w:r>
            <w:r>
              <w:rPr>
                <w:spacing w:val="-2"/>
                <w:sz w:val="18"/>
              </w:rPr>
              <w:t> document.</w:t>
            </w:r>
          </w:p>
        </w:tc>
      </w:tr>
    </w:tbl>
    <w:p>
      <w:pPr>
        <w:spacing w:after="0" w:line="206" w:lineRule="exact"/>
        <w:rPr>
          <w:sz w:val="18"/>
        </w:rPr>
        <w:sectPr>
          <w:pgSz w:w="11910" w:h="16850"/>
          <w:pgMar w:header="694" w:footer="702" w:top="1460" w:bottom="900" w:left="720" w:right="700"/>
        </w:sectPr>
      </w:pPr>
    </w:p>
    <w:p>
      <w:pPr>
        <w:spacing w:line="240" w:lineRule="auto" w:before="35"/>
        <w:rPr>
          <w:b/>
          <w:sz w:val="28"/>
        </w:rPr>
      </w:pPr>
    </w:p>
    <w:p>
      <w:pPr>
        <w:pStyle w:val="Heading3"/>
        <w:tabs>
          <w:tab w:pos="1265" w:val="left" w:leader="none"/>
        </w:tabs>
        <w:ind w:left="132" w:firstLine="0"/>
      </w:pPr>
      <w:bookmarkStart w:name="_TOC_250069" w:id="119"/>
      <w:bookmarkStart w:name="6A.3.2 A1 related services" w:id="120"/>
      <w:r>
        <w:rPr/>
      </w:r>
      <w:r>
        <w:rPr>
          <w:spacing w:val="-2"/>
        </w:rPr>
        <w:t>6A.3.2</w:t>
      </w:r>
      <w:r>
        <w:rPr/>
        <w:tab/>
        <w:t>A1</w:t>
      </w:r>
      <w:r>
        <w:rPr>
          <w:spacing w:val="-4"/>
        </w:rPr>
        <w:t> </w:t>
      </w:r>
      <w:r>
        <w:rPr/>
        <w:t>related</w:t>
      </w:r>
      <w:r>
        <w:rPr>
          <w:spacing w:val="-5"/>
        </w:rPr>
        <w:t> </w:t>
      </w:r>
      <w:bookmarkEnd w:id="119"/>
      <w:r>
        <w:rPr>
          <w:spacing w:val="-2"/>
        </w:rPr>
        <w:t>services</w:t>
      </w:r>
    </w:p>
    <w:p>
      <w:pPr>
        <w:pStyle w:val="Heading4"/>
        <w:tabs>
          <w:tab w:pos="1550" w:val="left" w:leader="none"/>
        </w:tabs>
        <w:spacing w:before="302"/>
        <w:ind w:left="132" w:firstLine="0"/>
      </w:pPr>
      <w:bookmarkStart w:name="6A.3.2.1 A1 Policy service" w:id="121"/>
      <w:bookmarkEnd w:id="121"/>
      <w:r>
        <w:rPr/>
      </w:r>
      <w:r>
        <w:rPr>
          <w:spacing w:val="-2"/>
        </w:rPr>
        <w:t>6A.3.2.1</w:t>
      </w:r>
      <w:r>
        <w:rPr/>
        <w:tab/>
        <w:t>A1</w:t>
      </w:r>
      <w:r>
        <w:rPr>
          <w:spacing w:val="-3"/>
        </w:rPr>
        <w:t> </w:t>
      </w:r>
      <w:r>
        <w:rPr/>
        <w:t>Policy</w:t>
      </w:r>
      <w:r>
        <w:rPr>
          <w:spacing w:val="-3"/>
        </w:rPr>
        <w:t> </w:t>
      </w:r>
      <w:r>
        <w:rPr>
          <w:spacing w:val="-2"/>
        </w:rPr>
        <w:t>service</w:t>
      </w:r>
    </w:p>
    <w:p>
      <w:pPr>
        <w:pStyle w:val="BodyText"/>
        <w:spacing w:before="180"/>
        <w:ind w:left="132"/>
      </w:pPr>
      <w:r>
        <w:rPr/>
        <w:t>The</w:t>
      </w:r>
      <w:r>
        <w:rPr>
          <w:spacing w:val="-5"/>
        </w:rPr>
        <w:t> </w:t>
      </w:r>
      <w:r>
        <w:rPr/>
        <w:t>A1</w:t>
      </w:r>
      <w:r>
        <w:rPr>
          <w:spacing w:val="-3"/>
        </w:rPr>
        <w:t> </w:t>
      </w:r>
      <w:r>
        <w:rPr/>
        <w:t>Policy</w:t>
      </w:r>
      <w:r>
        <w:rPr>
          <w:spacing w:val="-3"/>
        </w:rPr>
        <w:t> </w:t>
      </w:r>
      <w:r>
        <w:rPr/>
        <w:t>service</w:t>
      </w:r>
      <w:r>
        <w:rPr>
          <w:spacing w:val="-5"/>
        </w:rPr>
        <w:t> </w:t>
      </w:r>
      <w:r>
        <w:rPr/>
        <w:t>supports</w:t>
      </w:r>
      <w:r>
        <w:rPr>
          <w:spacing w:val="-5"/>
        </w:rPr>
        <w:t> </w:t>
      </w:r>
      <w:r>
        <w:rPr/>
        <w:t>the</w:t>
      </w:r>
      <w:r>
        <w:rPr>
          <w:spacing w:val="-4"/>
        </w:rPr>
        <w:t> </w:t>
      </w:r>
      <w:r>
        <w:rPr/>
        <w:t>following</w:t>
      </w:r>
      <w:r>
        <w:rPr>
          <w:spacing w:val="-4"/>
        </w:rPr>
        <w:t> </w:t>
      </w:r>
      <w:r>
        <w:rPr/>
        <w:t>operations</w:t>
      </w:r>
      <w:r>
        <w:rPr>
          <w:spacing w:val="-5"/>
        </w:rPr>
        <w:t> </w:t>
      </w:r>
      <w:r>
        <w:rPr/>
        <w:t>in</w:t>
      </w:r>
      <w:r>
        <w:rPr>
          <w:spacing w:val="-8"/>
        </w:rPr>
        <w:t> </w:t>
      </w:r>
      <w:r>
        <w:rPr/>
        <w:t>Table</w:t>
      </w:r>
      <w:r>
        <w:rPr>
          <w:spacing w:val="-4"/>
        </w:rPr>
        <w:t> </w:t>
      </w:r>
      <w:r>
        <w:rPr/>
        <w:t>6A.3.2.1-</w:t>
      </w:r>
      <w:r>
        <w:rPr>
          <w:spacing w:val="-5"/>
        </w:rPr>
        <w:t>1.</w:t>
      </w:r>
    </w:p>
    <w:p>
      <w:pPr>
        <w:pStyle w:val="BodyText"/>
        <w:spacing w:before="4"/>
      </w:pPr>
    </w:p>
    <w:p>
      <w:pPr>
        <w:pStyle w:val="Heading5"/>
        <w:ind w:right="15"/>
      </w:pPr>
      <w:r>
        <w:rPr/>
        <w:t>Table</w:t>
      </w:r>
      <w:r>
        <w:rPr>
          <w:spacing w:val="-7"/>
        </w:rPr>
        <w:t> </w:t>
      </w:r>
      <w:r>
        <w:rPr/>
        <w:t>6A.3.2.1-1:</w:t>
      </w:r>
      <w:r>
        <w:rPr>
          <w:spacing w:val="-6"/>
        </w:rPr>
        <w:t> </w:t>
      </w:r>
      <w:r>
        <w:rPr/>
        <w:t>List</w:t>
      </w:r>
      <w:r>
        <w:rPr>
          <w:spacing w:val="-6"/>
        </w:rPr>
        <w:t> </w:t>
      </w:r>
      <w:r>
        <w:rPr/>
        <w:t>of</w:t>
      </w:r>
      <w:r>
        <w:rPr>
          <w:spacing w:val="-5"/>
        </w:rPr>
        <w:t> </w:t>
      </w:r>
      <w:r>
        <w:rPr/>
        <w:t>A1</w:t>
      </w:r>
      <w:r>
        <w:rPr>
          <w:spacing w:val="-7"/>
        </w:rPr>
        <w:t> </w:t>
      </w:r>
      <w:r>
        <w:rPr/>
        <w:t>Policy</w:t>
      </w:r>
      <w:r>
        <w:rPr>
          <w:spacing w:val="-6"/>
        </w:rPr>
        <w:t> </w:t>
      </w:r>
      <w:r>
        <w:rPr/>
        <w:t>service</w:t>
      </w:r>
      <w:r>
        <w:rPr>
          <w:spacing w:val="-6"/>
        </w:rPr>
        <w:t> </w:t>
      </w:r>
      <w:r>
        <w:rPr>
          <w:spacing w:val="-2"/>
        </w:rPr>
        <w:t>operations</w:t>
      </w:r>
    </w:p>
    <w:p>
      <w:pPr>
        <w:spacing w:line="240" w:lineRule="auto" w:before="4" w:after="0"/>
        <w:rPr>
          <w:b/>
          <w:sz w:val="15"/>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2410"/>
        <w:gridCol w:w="2268"/>
        <w:gridCol w:w="1560"/>
        <w:gridCol w:w="1699"/>
      </w:tblGrid>
      <w:tr>
        <w:trPr>
          <w:trHeight w:val="441" w:hRule="atLeast"/>
        </w:trPr>
        <w:tc>
          <w:tcPr>
            <w:tcW w:w="1697" w:type="dxa"/>
          </w:tcPr>
          <w:p>
            <w:pPr>
              <w:pStyle w:val="TableParagraph"/>
              <w:spacing w:line="206" w:lineRule="exact"/>
              <w:ind w:left="257"/>
              <w:rPr>
                <w:b/>
                <w:sz w:val="18"/>
              </w:rPr>
            </w:pPr>
            <w:r>
              <w:rPr>
                <w:b/>
                <w:sz w:val="18"/>
              </w:rPr>
              <w:t>Service</w:t>
            </w:r>
            <w:r>
              <w:rPr>
                <w:b/>
                <w:spacing w:val="-3"/>
                <w:sz w:val="18"/>
              </w:rPr>
              <w:t> </w:t>
            </w:r>
            <w:r>
              <w:rPr>
                <w:b/>
                <w:spacing w:val="-4"/>
                <w:sz w:val="18"/>
              </w:rPr>
              <w:t>Name</w:t>
            </w:r>
          </w:p>
        </w:tc>
        <w:tc>
          <w:tcPr>
            <w:tcW w:w="2410" w:type="dxa"/>
          </w:tcPr>
          <w:p>
            <w:pPr>
              <w:pStyle w:val="TableParagraph"/>
              <w:spacing w:line="206" w:lineRule="exact"/>
              <w:ind w:left="381"/>
              <w:rPr>
                <w:b/>
                <w:sz w:val="18"/>
              </w:rPr>
            </w:pPr>
            <w:r>
              <w:rPr>
                <w:b/>
                <w:sz w:val="18"/>
              </w:rPr>
              <w:t>Service</w:t>
            </w:r>
            <w:r>
              <w:rPr>
                <w:b/>
                <w:spacing w:val="-1"/>
                <w:sz w:val="18"/>
              </w:rPr>
              <w:t> </w:t>
            </w:r>
            <w:r>
              <w:rPr>
                <w:b/>
                <w:spacing w:val="-2"/>
                <w:sz w:val="18"/>
              </w:rPr>
              <w:t>Operations</w:t>
            </w:r>
          </w:p>
        </w:tc>
        <w:tc>
          <w:tcPr>
            <w:tcW w:w="2268" w:type="dxa"/>
          </w:tcPr>
          <w:p>
            <w:pPr>
              <w:pStyle w:val="TableParagraph"/>
              <w:spacing w:line="206" w:lineRule="exact"/>
              <w:ind w:left="708"/>
              <w:rPr>
                <w:b/>
                <w:sz w:val="18"/>
              </w:rPr>
            </w:pPr>
            <w:r>
              <w:rPr>
                <w:b/>
                <w:spacing w:val="-2"/>
                <w:sz w:val="18"/>
              </w:rPr>
              <w:t>Operation</w:t>
            </w:r>
          </w:p>
          <w:p>
            <w:pPr>
              <w:pStyle w:val="TableParagraph"/>
              <w:spacing w:line="201" w:lineRule="exact" w:before="14"/>
              <w:ind w:left="735"/>
              <w:rPr>
                <w:b/>
                <w:sz w:val="18"/>
              </w:rPr>
            </w:pPr>
            <w:r>
              <w:rPr>
                <w:b/>
                <w:spacing w:val="-2"/>
                <w:sz w:val="18"/>
              </w:rPr>
              <w:t>Semantic</w:t>
            </w:r>
          </w:p>
        </w:tc>
        <w:tc>
          <w:tcPr>
            <w:tcW w:w="1560" w:type="dxa"/>
          </w:tcPr>
          <w:p>
            <w:pPr>
              <w:pStyle w:val="TableParagraph"/>
              <w:spacing w:line="206" w:lineRule="exact"/>
              <w:ind w:left="5" w:right="2"/>
              <w:jc w:val="center"/>
              <w:rPr>
                <w:b/>
                <w:sz w:val="18"/>
              </w:rPr>
            </w:pPr>
            <w:r>
              <w:rPr>
                <w:b/>
                <w:spacing w:val="-2"/>
                <w:sz w:val="18"/>
              </w:rPr>
              <w:t>Known</w:t>
            </w:r>
          </w:p>
          <w:p>
            <w:pPr>
              <w:pStyle w:val="TableParagraph"/>
              <w:spacing w:line="201" w:lineRule="exact" w:before="14"/>
              <w:ind w:left="5"/>
              <w:jc w:val="center"/>
              <w:rPr>
                <w:b/>
                <w:sz w:val="18"/>
              </w:rPr>
            </w:pPr>
            <w:r>
              <w:rPr>
                <w:b/>
                <w:spacing w:val="-2"/>
                <w:sz w:val="18"/>
              </w:rPr>
              <w:t>Consumer(s)</w:t>
            </w:r>
          </w:p>
        </w:tc>
        <w:tc>
          <w:tcPr>
            <w:tcW w:w="1699" w:type="dxa"/>
          </w:tcPr>
          <w:p>
            <w:pPr>
              <w:pStyle w:val="TableParagraph"/>
              <w:spacing w:line="206" w:lineRule="exact"/>
              <w:ind w:left="413"/>
              <w:rPr>
                <w:b/>
                <w:sz w:val="18"/>
              </w:rPr>
            </w:pPr>
            <w:r>
              <w:rPr>
                <w:b/>
                <w:spacing w:val="-2"/>
                <w:sz w:val="18"/>
              </w:rPr>
              <w:t>Reference</w:t>
            </w:r>
          </w:p>
        </w:tc>
      </w:tr>
      <w:tr>
        <w:trPr>
          <w:trHeight w:val="441" w:hRule="atLeast"/>
        </w:trPr>
        <w:tc>
          <w:tcPr>
            <w:tcW w:w="1697" w:type="dxa"/>
            <w:vMerge w:val="restart"/>
          </w:tcPr>
          <w:p>
            <w:pPr>
              <w:pStyle w:val="TableParagraph"/>
              <w:spacing w:line="206" w:lineRule="exact"/>
              <w:rPr>
                <w:sz w:val="18"/>
              </w:rPr>
            </w:pPr>
            <w:r>
              <w:rPr>
                <w:sz w:val="18"/>
              </w:rPr>
              <w:t>A1</w:t>
            </w:r>
            <w:r>
              <w:rPr>
                <w:spacing w:val="-3"/>
                <w:sz w:val="18"/>
              </w:rPr>
              <w:t> </w:t>
            </w:r>
            <w:r>
              <w:rPr>
                <w:sz w:val="18"/>
              </w:rPr>
              <w:t>Policy</w:t>
            </w:r>
            <w:r>
              <w:rPr>
                <w:spacing w:val="-4"/>
                <w:sz w:val="18"/>
              </w:rPr>
              <w:t> </w:t>
            </w:r>
            <w:r>
              <w:rPr>
                <w:spacing w:val="-2"/>
                <w:sz w:val="18"/>
              </w:rPr>
              <w:t>service</w:t>
            </w:r>
          </w:p>
        </w:tc>
        <w:tc>
          <w:tcPr>
            <w:tcW w:w="2410" w:type="dxa"/>
          </w:tcPr>
          <w:p>
            <w:pPr>
              <w:pStyle w:val="TableParagraph"/>
              <w:spacing w:line="206" w:lineRule="exact"/>
              <w:ind w:left="105"/>
              <w:rPr>
                <w:sz w:val="18"/>
              </w:rPr>
            </w:pPr>
            <w:r>
              <w:rPr>
                <w:sz w:val="18"/>
              </w:rPr>
              <w:t>A1</w:t>
            </w:r>
            <w:r>
              <w:rPr>
                <w:spacing w:val="-3"/>
                <w:sz w:val="18"/>
              </w:rPr>
              <w:t> </w:t>
            </w:r>
            <w:r>
              <w:rPr>
                <w:sz w:val="18"/>
              </w:rPr>
              <w:t>Policy</w:t>
            </w:r>
            <w:r>
              <w:rPr>
                <w:spacing w:val="-4"/>
                <w:sz w:val="18"/>
              </w:rPr>
              <w:t> </w:t>
            </w:r>
            <w:r>
              <w:rPr>
                <w:spacing w:val="-2"/>
                <w:sz w:val="18"/>
              </w:rPr>
              <w:t>Setup</w:t>
            </w:r>
          </w:p>
        </w:tc>
        <w:tc>
          <w:tcPr>
            <w:tcW w:w="2268" w:type="dxa"/>
          </w:tcPr>
          <w:p>
            <w:pPr>
              <w:pStyle w:val="TableParagraph"/>
              <w:spacing w:line="206" w:lineRule="exact"/>
              <w:ind w:left="108"/>
              <w:rPr>
                <w:sz w:val="18"/>
              </w:rPr>
            </w:pPr>
            <w:r>
              <w:rPr>
                <w:spacing w:val="-2"/>
                <w:sz w:val="18"/>
              </w:rPr>
              <w:t>Request/Response</w:t>
            </w:r>
          </w:p>
        </w:tc>
        <w:tc>
          <w:tcPr>
            <w:tcW w:w="1560" w:type="dxa"/>
          </w:tcPr>
          <w:p>
            <w:pPr>
              <w:pStyle w:val="TableParagraph"/>
              <w:spacing w:line="206" w:lineRule="exact"/>
              <w:ind w:left="106"/>
              <w:rPr>
                <w:sz w:val="18"/>
              </w:rPr>
            </w:pPr>
            <w:r>
              <w:rPr>
                <w:sz w:val="18"/>
              </w:rPr>
              <w:t>Near-RT</w:t>
            </w:r>
            <w:r>
              <w:rPr>
                <w:spacing w:val="-10"/>
                <w:sz w:val="18"/>
              </w:rPr>
              <w:t> </w:t>
            </w:r>
            <w:r>
              <w:rPr>
                <w:spacing w:val="-5"/>
                <w:sz w:val="18"/>
              </w:rPr>
              <w:t>RIC</w:t>
            </w:r>
          </w:p>
          <w:p>
            <w:pPr>
              <w:pStyle w:val="TableParagraph"/>
              <w:spacing w:line="201" w:lineRule="exact" w:before="14"/>
              <w:ind w:left="106"/>
              <w:rPr>
                <w:sz w:val="18"/>
              </w:rPr>
            </w:pPr>
            <w:r>
              <w:rPr>
                <w:spacing w:val="-2"/>
                <w:sz w:val="18"/>
              </w:rPr>
              <w:t>platform</w:t>
            </w:r>
          </w:p>
        </w:tc>
        <w:tc>
          <w:tcPr>
            <w:tcW w:w="1699" w:type="dxa"/>
          </w:tcPr>
          <w:p>
            <w:pPr>
              <w:pStyle w:val="TableParagraph"/>
              <w:spacing w:line="206" w:lineRule="exact"/>
              <w:ind w:left="106"/>
              <w:rPr>
                <w:sz w:val="18"/>
              </w:rPr>
            </w:pPr>
            <w:r>
              <w:rPr>
                <w:spacing w:val="-2"/>
                <w:sz w:val="18"/>
              </w:rPr>
              <w:t>9.2.2.1</w:t>
            </w:r>
          </w:p>
        </w:tc>
      </w:tr>
      <w:tr>
        <w:trPr>
          <w:trHeight w:val="441" w:hRule="atLeast"/>
        </w:trPr>
        <w:tc>
          <w:tcPr>
            <w:tcW w:w="1697" w:type="dxa"/>
            <w:vMerge/>
            <w:tcBorders>
              <w:top w:val="nil"/>
            </w:tcBorders>
          </w:tcPr>
          <w:p>
            <w:pPr>
              <w:rPr>
                <w:sz w:val="2"/>
                <w:szCs w:val="2"/>
              </w:rPr>
            </w:pPr>
          </w:p>
        </w:tc>
        <w:tc>
          <w:tcPr>
            <w:tcW w:w="2410" w:type="dxa"/>
          </w:tcPr>
          <w:p>
            <w:pPr>
              <w:pStyle w:val="TableParagraph"/>
              <w:spacing w:line="206" w:lineRule="exact"/>
              <w:ind w:left="105"/>
              <w:rPr>
                <w:sz w:val="18"/>
              </w:rPr>
            </w:pPr>
            <w:r>
              <w:rPr>
                <w:sz w:val="18"/>
              </w:rPr>
              <w:t>A1</w:t>
            </w:r>
            <w:r>
              <w:rPr>
                <w:spacing w:val="-3"/>
                <w:sz w:val="18"/>
              </w:rPr>
              <w:t> </w:t>
            </w:r>
            <w:r>
              <w:rPr>
                <w:sz w:val="18"/>
              </w:rPr>
              <w:t>Policy</w:t>
            </w:r>
            <w:r>
              <w:rPr>
                <w:spacing w:val="-4"/>
                <w:sz w:val="18"/>
              </w:rPr>
              <w:t> </w:t>
            </w:r>
            <w:r>
              <w:rPr>
                <w:spacing w:val="-2"/>
                <w:sz w:val="18"/>
              </w:rPr>
              <w:t>Update</w:t>
            </w:r>
          </w:p>
        </w:tc>
        <w:tc>
          <w:tcPr>
            <w:tcW w:w="2268" w:type="dxa"/>
          </w:tcPr>
          <w:p>
            <w:pPr>
              <w:pStyle w:val="TableParagraph"/>
              <w:spacing w:line="206" w:lineRule="exact"/>
              <w:ind w:left="108"/>
              <w:rPr>
                <w:sz w:val="18"/>
              </w:rPr>
            </w:pPr>
            <w:r>
              <w:rPr>
                <w:spacing w:val="-2"/>
                <w:sz w:val="18"/>
              </w:rPr>
              <w:t>Request/Response</w:t>
            </w:r>
          </w:p>
        </w:tc>
        <w:tc>
          <w:tcPr>
            <w:tcW w:w="1560" w:type="dxa"/>
          </w:tcPr>
          <w:p>
            <w:pPr>
              <w:pStyle w:val="TableParagraph"/>
              <w:spacing w:line="206" w:lineRule="exact"/>
              <w:ind w:left="106"/>
              <w:rPr>
                <w:sz w:val="18"/>
              </w:rPr>
            </w:pPr>
            <w:r>
              <w:rPr>
                <w:sz w:val="18"/>
              </w:rPr>
              <w:t>Near-RT</w:t>
            </w:r>
            <w:r>
              <w:rPr>
                <w:spacing w:val="-10"/>
                <w:sz w:val="18"/>
              </w:rPr>
              <w:t> </w:t>
            </w:r>
            <w:r>
              <w:rPr>
                <w:spacing w:val="-5"/>
                <w:sz w:val="18"/>
              </w:rPr>
              <w:t>RIC</w:t>
            </w:r>
          </w:p>
          <w:p>
            <w:pPr>
              <w:pStyle w:val="TableParagraph"/>
              <w:spacing w:line="201" w:lineRule="exact" w:before="14"/>
              <w:ind w:left="106"/>
              <w:rPr>
                <w:sz w:val="18"/>
              </w:rPr>
            </w:pPr>
            <w:r>
              <w:rPr>
                <w:spacing w:val="-2"/>
                <w:sz w:val="18"/>
              </w:rPr>
              <w:t>platform</w:t>
            </w:r>
          </w:p>
        </w:tc>
        <w:tc>
          <w:tcPr>
            <w:tcW w:w="1699" w:type="dxa"/>
          </w:tcPr>
          <w:p>
            <w:pPr>
              <w:pStyle w:val="TableParagraph"/>
              <w:spacing w:line="206" w:lineRule="exact"/>
              <w:ind w:left="106"/>
              <w:rPr>
                <w:sz w:val="18"/>
              </w:rPr>
            </w:pPr>
            <w:r>
              <w:rPr>
                <w:spacing w:val="-2"/>
                <w:sz w:val="18"/>
              </w:rPr>
              <w:t>9.2.2.2</w:t>
            </w:r>
          </w:p>
        </w:tc>
      </w:tr>
      <w:tr>
        <w:trPr>
          <w:trHeight w:val="444" w:hRule="atLeast"/>
        </w:trPr>
        <w:tc>
          <w:tcPr>
            <w:tcW w:w="1697" w:type="dxa"/>
            <w:vMerge/>
            <w:tcBorders>
              <w:top w:val="nil"/>
            </w:tcBorders>
          </w:tcPr>
          <w:p>
            <w:pPr>
              <w:rPr>
                <w:sz w:val="2"/>
                <w:szCs w:val="2"/>
              </w:rPr>
            </w:pPr>
          </w:p>
        </w:tc>
        <w:tc>
          <w:tcPr>
            <w:tcW w:w="2410" w:type="dxa"/>
          </w:tcPr>
          <w:p>
            <w:pPr>
              <w:pStyle w:val="TableParagraph"/>
              <w:spacing w:before="2"/>
              <w:ind w:left="105"/>
              <w:rPr>
                <w:sz w:val="18"/>
              </w:rPr>
            </w:pPr>
            <w:r>
              <w:rPr>
                <w:sz w:val="18"/>
              </w:rPr>
              <w:t>A1</w:t>
            </w:r>
            <w:r>
              <w:rPr>
                <w:spacing w:val="-3"/>
                <w:sz w:val="18"/>
              </w:rPr>
              <w:t> </w:t>
            </w:r>
            <w:r>
              <w:rPr>
                <w:sz w:val="18"/>
              </w:rPr>
              <w:t>Policy</w:t>
            </w:r>
            <w:r>
              <w:rPr>
                <w:spacing w:val="-4"/>
                <w:sz w:val="18"/>
              </w:rPr>
              <w:t> </w:t>
            </w:r>
            <w:r>
              <w:rPr>
                <w:spacing w:val="-2"/>
                <w:sz w:val="18"/>
              </w:rPr>
              <w:t>Delete</w:t>
            </w:r>
          </w:p>
        </w:tc>
        <w:tc>
          <w:tcPr>
            <w:tcW w:w="2268" w:type="dxa"/>
          </w:tcPr>
          <w:p>
            <w:pPr>
              <w:pStyle w:val="TableParagraph"/>
              <w:spacing w:before="2"/>
              <w:ind w:left="108"/>
              <w:rPr>
                <w:sz w:val="18"/>
              </w:rPr>
            </w:pPr>
            <w:r>
              <w:rPr>
                <w:spacing w:val="-2"/>
                <w:sz w:val="18"/>
              </w:rPr>
              <w:t>Request/Response</w:t>
            </w:r>
          </w:p>
        </w:tc>
        <w:tc>
          <w:tcPr>
            <w:tcW w:w="1560" w:type="dxa"/>
          </w:tcPr>
          <w:p>
            <w:pPr>
              <w:pStyle w:val="TableParagraph"/>
              <w:spacing w:before="2"/>
              <w:ind w:left="106"/>
              <w:rPr>
                <w:sz w:val="18"/>
              </w:rPr>
            </w:pPr>
            <w:r>
              <w:rPr>
                <w:sz w:val="18"/>
              </w:rPr>
              <w:t>Near-RT</w:t>
            </w:r>
            <w:r>
              <w:rPr>
                <w:spacing w:val="-10"/>
                <w:sz w:val="18"/>
              </w:rPr>
              <w:t> </w:t>
            </w:r>
            <w:r>
              <w:rPr>
                <w:spacing w:val="-5"/>
                <w:sz w:val="18"/>
              </w:rPr>
              <w:t>RIC</w:t>
            </w:r>
          </w:p>
          <w:p>
            <w:pPr>
              <w:pStyle w:val="TableParagraph"/>
              <w:spacing w:line="201" w:lineRule="exact" w:before="13"/>
              <w:ind w:left="106"/>
              <w:rPr>
                <w:sz w:val="18"/>
              </w:rPr>
            </w:pPr>
            <w:r>
              <w:rPr>
                <w:spacing w:val="-2"/>
                <w:sz w:val="18"/>
              </w:rPr>
              <w:t>platform</w:t>
            </w:r>
          </w:p>
        </w:tc>
        <w:tc>
          <w:tcPr>
            <w:tcW w:w="1699" w:type="dxa"/>
          </w:tcPr>
          <w:p>
            <w:pPr>
              <w:pStyle w:val="TableParagraph"/>
              <w:spacing w:before="2"/>
              <w:ind w:left="106"/>
              <w:rPr>
                <w:sz w:val="18"/>
              </w:rPr>
            </w:pPr>
            <w:r>
              <w:rPr>
                <w:spacing w:val="-2"/>
                <w:sz w:val="18"/>
              </w:rPr>
              <w:t>9.2.2.3</w:t>
            </w:r>
          </w:p>
        </w:tc>
      </w:tr>
      <w:tr>
        <w:trPr>
          <w:trHeight w:val="441" w:hRule="atLeast"/>
        </w:trPr>
        <w:tc>
          <w:tcPr>
            <w:tcW w:w="1697" w:type="dxa"/>
            <w:vMerge/>
            <w:tcBorders>
              <w:top w:val="nil"/>
            </w:tcBorders>
          </w:tcPr>
          <w:p>
            <w:pPr>
              <w:rPr>
                <w:sz w:val="2"/>
                <w:szCs w:val="2"/>
              </w:rPr>
            </w:pPr>
          </w:p>
        </w:tc>
        <w:tc>
          <w:tcPr>
            <w:tcW w:w="2410" w:type="dxa"/>
          </w:tcPr>
          <w:p>
            <w:pPr>
              <w:pStyle w:val="TableParagraph"/>
              <w:spacing w:line="206" w:lineRule="exact"/>
              <w:ind w:left="105"/>
              <w:rPr>
                <w:sz w:val="18"/>
              </w:rPr>
            </w:pPr>
            <w:r>
              <w:rPr>
                <w:sz w:val="18"/>
              </w:rPr>
              <w:t>A1</w:t>
            </w:r>
            <w:r>
              <w:rPr>
                <w:spacing w:val="-3"/>
                <w:sz w:val="18"/>
              </w:rPr>
              <w:t> </w:t>
            </w:r>
            <w:r>
              <w:rPr>
                <w:sz w:val="18"/>
              </w:rPr>
              <w:t>Policy</w:t>
            </w:r>
            <w:r>
              <w:rPr>
                <w:spacing w:val="-2"/>
                <w:sz w:val="18"/>
              </w:rPr>
              <w:t> Query</w:t>
            </w:r>
          </w:p>
        </w:tc>
        <w:tc>
          <w:tcPr>
            <w:tcW w:w="2268" w:type="dxa"/>
          </w:tcPr>
          <w:p>
            <w:pPr>
              <w:pStyle w:val="TableParagraph"/>
              <w:spacing w:line="206" w:lineRule="exact"/>
              <w:ind w:left="108"/>
              <w:rPr>
                <w:sz w:val="18"/>
              </w:rPr>
            </w:pPr>
            <w:r>
              <w:rPr>
                <w:spacing w:val="-2"/>
                <w:sz w:val="18"/>
              </w:rPr>
              <w:t>Request/Response</w:t>
            </w:r>
          </w:p>
        </w:tc>
        <w:tc>
          <w:tcPr>
            <w:tcW w:w="1560" w:type="dxa"/>
          </w:tcPr>
          <w:p>
            <w:pPr>
              <w:pStyle w:val="TableParagraph"/>
              <w:spacing w:line="206" w:lineRule="exact"/>
              <w:ind w:left="106"/>
              <w:rPr>
                <w:sz w:val="18"/>
              </w:rPr>
            </w:pPr>
            <w:r>
              <w:rPr>
                <w:sz w:val="18"/>
              </w:rPr>
              <w:t>Near-RT</w:t>
            </w:r>
            <w:r>
              <w:rPr>
                <w:spacing w:val="-10"/>
                <w:sz w:val="18"/>
              </w:rPr>
              <w:t> </w:t>
            </w:r>
            <w:r>
              <w:rPr>
                <w:spacing w:val="-5"/>
                <w:sz w:val="18"/>
              </w:rPr>
              <w:t>RIC</w:t>
            </w:r>
          </w:p>
          <w:p>
            <w:pPr>
              <w:pStyle w:val="TableParagraph"/>
              <w:spacing w:line="201" w:lineRule="exact" w:before="14"/>
              <w:ind w:left="106"/>
              <w:rPr>
                <w:sz w:val="18"/>
              </w:rPr>
            </w:pPr>
            <w:r>
              <w:rPr>
                <w:spacing w:val="-2"/>
                <w:sz w:val="18"/>
              </w:rPr>
              <w:t>platform</w:t>
            </w:r>
          </w:p>
        </w:tc>
        <w:tc>
          <w:tcPr>
            <w:tcW w:w="1699" w:type="dxa"/>
          </w:tcPr>
          <w:p>
            <w:pPr>
              <w:pStyle w:val="TableParagraph"/>
              <w:spacing w:line="206" w:lineRule="exact"/>
              <w:ind w:left="106"/>
              <w:rPr>
                <w:sz w:val="18"/>
              </w:rPr>
            </w:pPr>
            <w:r>
              <w:rPr>
                <w:spacing w:val="-2"/>
                <w:sz w:val="18"/>
              </w:rPr>
              <w:t>9.2.2.4</w:t>
            </w:r>
          </w:p>
        </w:tc>
      </w:tr>
      <w:tr>
        <w:trPr>
          <w:trHeight w:val="441" w:hRule="atLeast"/>
        </w:trPr>
        <w:tc>
          <w:tcPr>
            <w:tcW w:w="1697" w:type="dxa"/>
            <w:vMerge/>
            <w:tcBorders>
              <w:top w:val="nil"/>
            </w:tcBorders>
          </w:tcPr>
          <w:p>
            <w:pPr>
              <w:rPr>
                <w:sz w:val="2"/>
                <w:szCs w:val="2"/>
              </w:rPr>
            </w:pPr>
          </w:p>
        </w:tc>
        <w:tc>
          <w:tcPr>
            <w:tcW w:w="2410" w:type="dxa"/>
          </w:tcPr>
          <w:p>
            <w:pPr>
              <w:pStyle w:val="TableParagraph"/>
              <w:spacing w:line="206" w:lineRule="exact"/>
              <w:ind w:left="105"/>
              <w:rPr>
                <w:sz w:val="18"/>
              </w:rPr>
            </w:pPr>
            <w:r>
              <w:rPr>
                <w:sz w:val="18"/>
              </w:rPr>
              <w:t>A1</w:t>
            </w:r>
            <w:r>
              <w:rPr>
                <w:spacing w:val="-3"/>
                <w:sz w:val="18"/>
              </w:rPr>
              <w:t> </w:t>
            </w:r>
            <w:r>
              <w:rPr>
                <w:sz w:val="18"/>
              </w:rPr>
              <w:t>Policy</w:t>
            </w:r>
            <w:r>
              <w:rPr>
                <w:spacing w:val="-4"/>
                <w:sz w:val="18"/>
              </w:rPr>
              <w:t> </w:t>
            </w:r>
            <w:r>
              <w:rPr>
                <w:sz w:val="18"/>
              </w:rPr>
              <w:t>Status</w:t>
            </w:r>
            <w:r>
              <w:rPr>
                <w:spacing w:val="-2"/>
                <w:sz w:val="18"/>
              </w:rPr>
              <w:t> Update</w:t>
            </w:r>
          </w:p>
        </w:tc>
        <w:tc>
          <w:tcPr>
            <w:tcW w:w="2268" w:type="dxa"/>
          </w:tcPr>
          <w:p>
            <w:pPr>
              <w:pStyle w:val="TableParagraph"/>
              <w:spacing w:line="206" w:lineRule="exact"/>
              <w:ind w:left="108"/>
              <w:rPr>
                <w:sz w:val="18"/>
              </w:rPr>
            </w:pPr>
            <w:r>
              <w:rPr>
                <w:spacing w:val="-2"/>
                <w:sz w:val="18"/>
              </w:rPr>
              <w:t>Notify</w:t>
            </w:r>
          </w:p>
        </w:tc>
        <w:tc>
          <w:tcPr>
            <w:tcW w:w="1560" w:type="dxa"/>
          </w:tcPr>
          <w:p>
            <w:pPr>
              <w:pStyle w:val="TableParagraph"/>
              <w:spacing w:line="206" w:lineRule="exact"/>
              <w:ind w:left="106"/>
              <w:rPr>
                <w:sz w:val="18"/>
              </w:rPr>
            </w:pPr>
            <w:r>
              <w:rPr>
                <w:sz w:val="18"/>
              </w:rPr>
              <w:t>Near-RT</w:t>
            </w:r>
            <w:r>
              <w:rPr>
                <w:spacing w:val="-10"/>
                <w:sz w:val="18"/>
              </w:rPr>
              <w:t> </w:t>
            </w:r>
            <w:r>
              <w:rPr>
                <w:spacing w:val="-5"/>
                <w:sz w:val="18"/>
              </w:rPr>
              <w:t>RIC</w:t>
            </w:r>
          </w:p>
          <w:p>
            <w:pPr>
              <w:pStyle w:val="TableParagraph"/>
              <w:spacing w:line="201" w:lineRule="exact" w:before="14"/>
              <w:ind w:left="106"/>
              <w:rPr>
                <w:sz w:val="18"/>
              </w:rPr>
            </w:pPr>
            <w:r>
              <w:rPr>
                <w:spacing w:val="-2"/>
                <w:sz w:val="18"/>
              </w:rPr>
              <w:t>platform</w:t>
            </w:r>
          </w:p>
        </w:tc>
        <w:tc>
          <w:tcPr>
            <w:tcW w:w="1699" w:type="dxa"/>
          </w:tcPr>
          <w:p>
            <w:pPr>
              <w:pStyle w:val="TableParagraph"/>
              <w:spacing w:line="206" w:lineRule="exact"/>
              <w:ind w:left="106"/>
              <w:rPr>
                <w:sz w:val="18"/>
              </w:rPr>
            </w:pPr>
            <w:r>
              <w:rPr>
                <w:spacing w:val="-2"/>
                <w:sz w:val="18"/>
              </w:rPr>
              <w:t>9.2.2.5</w:t>
            </w:r>
          </w:p>
        </w:tc>
      </w:tr>
    </w:tbl>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90"/>
        <w:rPr>
          <w:b/>
          <w:sz w:val="20"/>
        </w:rPr>
      </w:pPr>
    </w:p>
    <w:p>
      <w:pPr>
        <w:pStyle w:val="Heading3"/>
        <w:tabs>
          <w:tab w:pos="1265" w:val="left" w:leader="none"/>
        </w:tabs>
        <w:ind w:left="132" w:firstLine="0"/>
      </w:pPr>
      <w:bookmarkStart w:name="_TOC_250068" w:id="122"/>
      <w:bookmarkStart w:name="6A.3.3 E2 related services" w:id="123"/>
      <w:r>
        <w:rPr/>
      </w:r>
      <w:r>
        <w:rPr>
          <w:spacing w:val="-2"/>
        </w:rPr>
        <w:t>6A.3.3</w:t>
      </w:r>
      <w:r>
        <w:rPr/>
        <w:tab/>
        <w:t>E2</w:t>
      </w:r>
      <w:r>
        <w:rPr>
          <w:spacing w:val="-4"/>
        </w:rPr>
        <w:t> </w:t>
      </w:r>
      <w:r>
        <w:rPr/>
        <w:t>related</w:t>
      </w:r>
      <w:r>
        <w:rPr>
          <w:spacing w:val="-5"/>
        </w:rPr>
        <w:t> </w:t>
      </w:r>
      <w:bookmarkEnd w:id="122"/>
      <w:r>
        <w:rPr>
          <w:spacing w:val="-2"/>
        </w:rPr>
        <w:t>services</w:t>
      </w:r>
    </w:p>
    <w:p>
      <w:pPr>
        <w:pStyle w:val="Heading4"/>
        <w:tabs>
          <w:tab w:pos="1550" w:val="left" w:leader="none"/>
        </w:tabs>
        <w:spacing w:before="301"/>
        <w:ind w:left="132" w:firstLine="0"/>
      </w:pPr>
      <w:bookmarkStart w:name="6A.3.3.1 E2 Conflict mitigation service" w:id="124"/>
      <w:bookmarkEnd w:id="124"/>
      <w:r>
        <w:rPr/>
      </w:r>
      <w:r>
        <w:rPr>
          <w:spacing w:val="-2"/>
        </w:rPr>
        <w:t>6A.3.3.1</w:t>
      </w:r>
      <w:r>
        <w:rPr/>
        <w:tab/>
        <w:t>E2</w:t>
      </w:r>
      <w:r>
        <w:rPr>
          <w:spacing w:val="-6"/>
        </w:rPr>
        <w:t> </w:t>
      </w:r>
      <w:r>
        <w:rPr/>
        <w:t>Conflict</w:t>
      </w:r>
      <w:r>
        <w:rPr>
          <w:spacing w:val="-5"/>
        </w:rPr>
        <w:t> </w:t>
      </w:r>
      <w:r>
        <w:rPr/>
        <w:t>mitigation</w:t>
      </w:r>
      <w:r>
        <w:rPr>
          <w:spacing w:val="-2"/>
        </w:rPr>
        <w:t> service</w:t>
      </w:r>
    </w:p>
    <w:p>
      <w:pPr>
        <w:pStyle w:val="Heading5"/>
        <w:spacing w:before="240"/>
        <w:ind w:left="87"/>
      </w:pPr>
      <w:r>
        <w:rPr/>
        <w:t>Table</w:t>
      </w:r>
      <w:r>
        <w:rPr>
          <w:spacing w:val="-7"/>
        </w:rPr>
        <w:t> </w:t>
      </w:r>
      <w:r>
        <w:rPr/>
        <w:t>6A.3.3.1-1:</w:t>
      </w:r>
      <w:r>
        <w:rPr>
          <w:spacing w:val="-7"/>
        </w:rPr>
        <w:t> </w:t>
      </w:r>
      <w:r>
        <w:rPr/>
        <w:t>List</w:t>
      </w:r>
      <w:r>
        <w:rPr>
          <w:spacing w:val="-7"/>
        </w:rPr>
        <w:t> </w:t>
      </w:r>
      <w:r>
        <w:rPr/>
        <w:t>of</w:t>
      </w:r>
      <w:r>
        <w:rPr>
          <w:spacing w:val="-5"/>
        </w:rPr>
        <w:t> </w:t>
      </w:r>
      <w:r>
        <w:rPr/>
        <w:t>E2</w:t>
      </w:r>
      <w:r>
        <w:rPr>
          <w:spacing w:val="-7"/>
        </w:rPr>
        <w:t> </w:t>
      </w:r>
      <w:r>
        <w:rPr/>
        <w:t>Conflict</w:t>
      </w:r>
      <w:r>
        <w:rPr>
          <w:spacing w:val="-6"/>
        </w:rPr>
        <w:t> </w:t>
      </w:r>
      <w:r>
        <w:rPr/>
        <w:t>mitigation</w:t>
      </w:r>
      <w:r>
        <w:rPr>
          <w:spacing w:val="-6"/>
        </w:rPr>
        <w:t> </w:t>
      </w:r>
      <w:r>
        <w:rPr/>
        <w:t>service</w:t>
      </w:r>
      <w:r>
        <w:rPr>
          <w:spacing w:val="-4"/>
        </w:rPr>
        <w:t> </w:t>
      </w:r>
      <w:r>
        <w:rPr>
          <w:spacing w:val="-2"/>
        </w:rPr>
        <w:t>operations</w:t>
      </w:r>
    </w:p>
    <w:p>
      <w:pPr>
        <w:spacing w:line="240" w:lineRule="auto" w:before="3" w:after="0"/>
        <w:rPr>
          <w:b/>
          <w:sz w:val="15"/>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2410"/>
        <w:gridCol w:w="2268"/>
        <w:gridCol w:w="1560"/>
        <w:gridCol w:w="1699"/>
      </w:tblGrid>
      <w:tr>
        <w:trPr>
          <w:trHeight w:val="441" w:hRule="atLeast"/>
        </w:trPr>
        <w:tc>
          <w:tcPr>
            <w:tcW w:w="1697" w:type="dxa"/>
          </w:tcPr>
          <w:p>
            <w:pPr>
              <w:pStyle w:val="TableParagraph"/>
              <w:spacing w:line="206" w:lineRule="exact"/>
              <w:ind w:left="257"/>
              <w:rPr>
                <w:b/>
                <w:sz w:val="18"/>
              </w:rPr>
            </w:pPr>
            <w:r>
              <w:rPr>
                <w:b/>
                <w:sz w:val="18"/>
              </w:rPr>
              <w:t>Service</w:t>
            </w:r>
            <w:r>
              <w:rPr>
                <w:b/>
                <w:spacing w:val="-3"/>
                <w:sz w:val="18"/>
              </w:rPr>
              <w:t> </w:t>
            </w:r>
            <w:r>
              <w:rPr>
                <w:b/>
                <w:spacing w:val="-4"/>
                <w:sz w:val="18"/>
              </w:rPr>
              <w:t>Name</w:t>
            </w:r>
          </w:p>
        </w:tc>
        <w:tc>
          <w:tcPr>
            <w:tcW w:w="2410" w:type="dxa"/>
          </w:tcPr>
          <w:p>
            <w:pPr>
              <w:pStyle w:val="TableParagraph"/>
              <w:spacing w:line="206" w:lineRule="exact"/>
              <w:ind w:left="381"/>
              <w:rPr>
                <w:b/>
                <w:sz w:val="18"/>
              </w:rPr>
            </w:pPr>
            <w:r>
              <w:rPr>
                <w:b/>
                <w:sz w:val="18"/>
              </w:rPr>
              <w:t>Service</w:t>
            </w:r>
            <w:r>
              <w:rPr>
                <w:b/>
                <w:spacing w:val="-1"/>
                <w:sz w:val="18"/>
              </w:rPr>
              <w:t> </w:t>
            </w:r>
            <w:r>
              <w:rPr>
                <w:b/>
                <w:spacing w:val="-2"/>
                <w:sz w:val="18"/>
              </w:rPr>
              <w:t>Operations</w:t>
            </w:r>
          </w:p>
        </w:tc>
        <w:tc>
          <w:tcPr>
            <w:tcW w:w="2268" w:type="dxa"/>
          </w:tcPr>
          <w:p>
            <w:pPr>
              <w:pStyle w:val="TableParagraph"/>
              <w:spacing w:line="206" w:lineRule="exact"/>
              <w:ind w:left="708"/>
              <w:rPr>
                <w:b/>
                <w:sz w:val="18"/>
              </w:rPr>
            </w:pPr>
            <w:r>
              <w:rPr>
                <w:b/>
                <w:spacing w:val="-2"/>
                <w:sz w:val="18"/>
              </w:rPr>
              <w:t>Operation</w:t>
            </w:r>
          </w:p>
          <w:p>
            <w:pPr>
              <w:pStyle w:val="TableParagraph"/>
              <w:spacing w:line="201" w:lineRule="exact" w:before="14"/>
              <w:ind w:left="735"/>
              <w:rPr>
                <w:b/>
                <w:sz w:val="18"/>
              </w:rPr>
            </w:pPr>
            <w:r>
              <w:rPr>
                <w:b/>
                <w:spacing w:val="-2"/>
                <w:sz w:val="18"/>
              </w:rPr>
              <w:t>Semantic</w:t>
            </w:r>
          </w:p>
        </w:tc>
        <w:tc>
          <w:tcPr>
            <w:tcW w:w="1560" w:type="dxa"/>
          </w:tcPr>
          <w:p>
            <w:pPr>
              <w:pStyle w:val="TableParagraph"/>
              <w:spacing w:line="206" w:lineRule="exact"/>
              <w:ind w:left="5" w:right="2"/>
              <w:jc w:val="center"/>
              <w:rPr>
                <w:b/>
                <w:sz w:val="18"/>
              </w:rPr>
            </w:pPr>
            <w:r>
              <w:rPr>
                <w:b/>
                <w:spacing w:val="-2"/>
                <w:sz w:val="18"/>
              </w:rPr>
              <w:t>Known</w:t>
            </w:r>
          </w:p>
          <w:p>
            <w:pPr>
              <w:pStyle w:val="TableParagraph"/>
              <w:spacing w:line="201" w:lineRule="exact" w:before="14"/>
              <w:ind w:left="5"/>
              <w:jc w:val="center"/>
              <w:rPr>
                <w:b/>
                <w:sz w:val="18"/>
              </w:rPr>
            </w:pPr>
            <w:r>
              <w:rPr>
                <w:b/>
                <w:spacing w:val="-2"/>
                <w:sz w:val="18"/>
              </w:rPr>
              <w:t>Consumer(s)</w:t>
            </w:r>
          </w:p>
        </w:tc>
        <w:tc>
          <w:tcPr>
            <w:tcW w:w="1699" w:type="dxa"/>
          </w:tcPr>
          <w:p>
            <w:pPr>
              <w:pStyle w:val="TableParagraph"/>
              <w:spacing w:line="206" w:lineRule="exact"/>
              <w:ind w:left="413"/>
              <w:rPr>
                <w:b/>
                <w:sz w:val="18"/>
              </w:rPr>
            </w:pPr>
            <w:r>
              <w:rPr>
                <w:b/>
                <w:spacing w:val="-2"/>
                <w:sz w:val="18"/>
              </w:rPr>
              <w:t>Reference</w:t>
            </w:r>
          </w:p>
        </w:tc>
      </w:tr>
      <w:tr>
        <w:trPr>
          <w:trHeight w:val="885" w:hRule="atLeast"/>
        </w:trPr>
        <w:tc>
          <w:tcPr>
            <w:tcW w:w="1697" w:type="dxa"/>
          </w:tcPr>
          <w:p>
            <w:pPr>
              <w:pStyle w:val="TableParagraph"/>
              <w:spacing w:line="256" w:lineRule="auto"/>
              <w:ind w:right="702"/>
              <w:rPr>
                <w:sz w:val="18"/>
              </w:rPr>
            </w:pPr>
            <w:r>
              <w:rPr>
                <w:sz w:val="18"/>
              </w:rPr>
              <w:t>E2</w:t>
            </w:r>
            <w:r>
              <w:rPr>
                <w:spacing w:val="-13"/>
                <w:sz w:val="18"/>
              </w:rPr>
              <w:t> </w:t>
            </w:r>
            <w:r>
              <w:rPr>
                <w:sz w:val="18"/>
              </w:rPr>
              <w:t>Conflict </w:t>
            </w:r>
            <w:r>
              <w:rPr>
                <w:spacing w:val="-2"/>
                <w:sz w:val="18"/>
              </w:rPr>
              <w:t>Mitigation Assistance</w:t>
            </w:r>
          </w:p>
          <w:p>
            <w:pPr>
              <w:pStyle w:val="TableParagraph"/>
              <w:spacing w:line="202" w:lineRule="exact"/>
              <w:rPr>
                <w:sz w:val="18"/>
              </w:rPr>
            </w:pPr>
            <w:r>
              <w:rPr>
                <w:spacing w:val="-2"/>
                <w:sz w:val="18"/>
              </w:rPr>
              <w:t>Service</w:t>
            </w:r>
          </w:p>
        </w:tc>
        <w:tc>
          <w:tcPr>
            <w:tcW w:w="2410" w:type="dxa"/>
          </w:tcPr>
          <w:p>
            <w:pPr>
              <w:pStyle w:val="TableParagraph"/>
              <w:spacing w:line="256" w:lineRule="auto"/>
              <w:ind w:left="105"/>
              <w:rPr>
                <w:sz w:val="18"/>
              </w:rPr>
            </w:pPr>
            <w:r>
              <w:rPr>
                <w:sz w:val="18"/>
              </w:rPr>
              <w:t>E2</w:t>
            </w:r>
            <w:r>
              <w:rPr>
                <w:spacing w:val="-15"/>
                <w:sz w:val="18"/>
              </w:rPr>
              <w:t> </w:t>
            </w:r>
            <w:r>
              <w:rPr>
                <w:sz w:val="18"/>
              </w:rPr>
              <w:t>Conflict</w:t>
            </w:r>
            <w:r>
              <w:rPr>
                <w:spacing w:val="-12"/>
                <w:sz w:val="18"/>
              </w:rPr>
              <w:t> </w:t>
            </w:r>
            <w:r>
              <w:rPr>
                <w:sz w:val="18"/>
              </w:rPr>
              <w:t>Mitigation </w:t>
            </w:r>
            <w:r>
              <w:rPr>
                <w:spacing w:val="-2"/>
                <w:sz w:val="18"/>
              </w:rPr>
              <w:t>Assistance</w:t>
            </w:r>
          </w:p>
        </w:tc>
        <w:tc>
          <w:tcPr>
            <w:tcW w:w="2268" w:type="dxa"/>
          </w:tcPr>
          <w:p>
            <w:pPr>
              <w:pStyle w:val="TableParagraph"/>
              <w:spacing w:line="206" w:lineRule="exact"/>
              <w:ind w:left="108"/>
              <w:rPr>
                <w:sz w:val="18"/>
              </w:rPr>
            </w:pPr>
            <w:r>
              <w:rPr>
                <w:spacing w:val="-2"/>
                <w:sz w:val="18"/>
              </w:rPr>
              <w:t>Request/Response</w:t>
            </w:r>
          </w:p>
        </w:tc>
        <w:tc>
          <w:tcPr>
            <w:tcW w:w="1560" w:type="dxa"/>
          </w:tcPr>
          <w:p>
            <w:pPr>
              <w:pStyle w:val="TableParagraph"/>
              <w:spacing w:line="256" w:lineRule="auto"/>
              <w:ind w:left="106" w:right="386"/>
              <w:rPr>
                <w:sz w:val="18"/>
              </w:rPr>
            </w:pPr>
            <w:r>
              <w:rPr>
                <w:sz w:val="18"/>
              </w:rPr>
              <w:t>Near-RT</w:t>
            </w:r>
            <w:r>
              <w:rPr>
                <w:spacing w:val="-13"/>
                <w:sz w:val="18"/>
              </w:rPr>
              <w:t> </w:t>
            </w:r>
            <w:r>
              <w:rPr>
                <w:sz w:val="18"/>
              </w:rPr>
              <w:t>RIC </w:t>
            </w:r>
            <w:r>
              <w:rPr>
                <w:spacing w:val="-2"/>
                <w:sz w:val="18"/>
              </w:rPr>
              <w:t>platform</w:t>
            </w:r>
          </w:p>
        </w:tc>
        <w:tc>
          <w:tcPr>
            <w:tcW w:w="1699" w:type="dxa"/>
          </w:tcPr>
          <w:p>
            <w:pPr>
              <w:pStyle w:val="TableParagraph"/>
              <w:spacing w:line="206" w:lineRule="exact"/>
              <w:ind w:left="106"/>
              <w:rPr>
                <w:sz w:val="18"/>
              </w:rPr>
            </w:pPr>
            <w:r>
              <w:rPr>
                <w:spacing w:val="-2"/>
                <w:sz w:val="18"/>
              </w:rPr>
              <w:t>9.3.3.6</w:t>
            </w:r>
          </w:p>
        </w:tc>
      </w:tr>
    </w:tbl>
    <w:p>
      <w:pPr>
        <w:spacing w:line="240" w:lineRule="auto" w:before="0"/>
        <w:rPr>
          <w:b/>
          <w:sz w:val="20"/>
        </w:rPr>
      </w:pPr>
    </w:p>
    <w:p>
      <w:pPr>
        <w:spacing w:line="240" w:lineRule="auto" w:before="62"/>
        <w:rPr>
          <w:b/>
          <w:sz w:val="20"/>
        </w:rPr>
      </w:pPr>
    </w:p>
    <w:p>
      <w:pPr>
        <w:pStyle w:val="Heading3"/>
        <w:tabs>
          <w:tab w:pos="1265" w:val="left" w:leader="none"/>
        </w:tabs>
        <w:ind w:left="132" w:firstLine="0"/>
      </w:pPr>
      <w:bookmarkStart w:name="_TOC_250067" w:id="125"/>
      <w:bookmarkStart w:name="6A.3.4 Management related services" w:id="126"/>
      <w:r>
        <w:rPr/>
      </w:r>
      <w:r>
        <w:rPr>
          <w:spacing w:val="-2"/>
        </w:rPr>
        <w:t>6A.3.4</w:t>
      </w:r>
      <w:r>
        <w:rPr/>
        <w:tab/>
        <w:t>Management</w:t>
      </w:r>
      <w:r>
        <w:rPr>
          <w:spacing w:val="-10"/>
        </w:rPr>
        <w:t> </w:t>
      </w:r>
      <w:r>
        <w:rPr/>
        <w:t>related</w:t>
      </w:r>
      <w:r>
        <w:rPr>
          <w:spacing w:val="-7"/>
        </w:rPr>
        <w:t> </w:t>
      </w:r>
      <w:bookmarkEnd w:id="125"/>
      <w:r>
        <w:rPr>
          <w:spacing w:val="-2"/>
        </w:rPr>
        <w:t>services</w:t>
      </w:r>
    </w:p>
    <w:p>
      <w:pPr>
        <w:pStyle w:val="Heading4"/>
        <w:tabs>
          <w:tab w:pos="1550" w:val="left" w:leader="none"/>
        </w:tabs>
        <w:spacing w:before="303"/>
        <w:ind w:left="132" w:firstLine="0"/>
      </w:pPr>
      <w:bookmarkStart w:name="6A.3.4.1 xApp Configuration service" w:id="127"/>
      <w:bookmarkEnd w:id="127"/>
      <w:r>
        <w:rPr/>
      </w:r>
      <w:r>
        <w:rPr>
          <w:spacing w:val="-2"/>
        </w:rPr>
        <w:t>6A.3.4.1</w:t>
      </w:r>
      <w:r>
        <w:rPr/>
        <w:tab/>
        <w:t>xApp</w:t>
      </w:r>
      <w:r>
        <w:rPr>
          <w:spacing w:val="-8"/>
        </w:rPr>
        <w:t> </w:t>
      </w:r>
      <w:r>
        <w:rPr/>
        <w:t>Configuration</w:t>
      </w:r>
      <w:r>
        <w:rPr>
          <w:spacing w:val="-9"/>
        </w:rPr>
        <w:t> </w:t>
      </w:r>
      <w:r>
        <w:rPr>
          <w:spacing w:val="-2"/>
        </w:rPr>
        <w:t>service</w:t>
      </w:r>
    </w:p>
    <w:p>
      <w:pPr>
        <w:pStyle w:val="BodyText"/>
        <w:spacing w:before="180"/>
        <w:ind w:left="132"/>
      </w:pPr>
      <w:r>
        <w:rPr>
          <w:spacing w:val="-4"/>
        </w:rPr>
        <w:t>void</w:t>
      </w:r>
    </w:p>
    <w:p>
      <w:pPr>
        <w:pStyle w:val="BodyText"/>
        <w:spacing w:before="67"/>
      </w:pPr>
    </w:p>
    <w:p>
      <w:pPr>
        <w:pStyle w:val="Heading4"/>
        <w:tabs>
          <w:tab w:pos="1550" w:val="left" w:leader="none"/>
        </w:tabs>
        <w:ind w:left="132" w:firstLine="0"/>
      </w:pPr>
      <w:bookmarkStart w:name="6A.3.4.3 xApp PM service" w:id="128"/>
      <w:bookmarkEnd w:id="128"/>
      <w:r>
        <w:rPr/>
      </w:r>
      <w:r>
        <w:rPr>
          <w:spacing w:val="-2"/>
        </w:rPr>
        <w:t>6A.3.4.3</w:t>
      </w:r>
      <w:r>
        <w:rPr/>
        <w:tab/>
        <w:t>xApp</w:t>
      </w:r>
      <w:r>
        <w:rPr>
          <w:spacing w:val="-2"/>
        </w:rPr>
        <w:t> </w:t>
      </w:r>
      <w:r>
        <w:rPr/>
        <w:t>PM</w:t>
      </w:r>
      <w:r>
        <w:rPr>
          <w:spacing w:val="-1"/>
        </w:rPr>
        <w:t> </w:t>
      </w:r>
      <w:r>
        <w:rPr>
          <w:spacing w:val="-2"/>
        </w:rPr>
        <w:t>service</w:t>
      </w:r>
    </w:p>
    <w:p>
      <w:pPr>
        <w:pStyle w:val="BodyText"/>
        <w:spacing w:before="177"/>
        <w:ind w:left="132"/>
      </w:pPr>
      <w:r>
        <w:rPr>
          <w:spacing w:val="-4"/>
        </w:rPr>
        <w:t>void</w:t>
      </w:r>
    </w:p>
    <w:p>
      <w:pPr>
        <w:pStyle w:val="BodyText"/>
        <w:spacing w:before="66"/>
      </w:pPr>
    </w:p>
    <w:p>
      <w:pPr>
        <w:pStyle w:val="Heading4"/>
        <w:tabs>
          <w:tab w:pos="1550" w:val="left" w:leader="none"/>
        </w:tabs>
        <w:ind w:left="132" w:firstLine="0"/>
      </w:pPr>
      <w:bookmarkStart w:name="6A.3.4.4 xApp FM service" w:id="129"/>
      <w:bookmarkEnd w:id="129"/>
      <w:r>
        <w:rPr/>
      </w:r>
      <w:r>
        <w:rPr>
          <w:spacing w:val="-2"/>
        </w:rPr>
        <w:t>6A.3.4.4</w:t>
      </w:r>
      <w:r>
        <w:rPr/>
        <w:tab/>
        <w:t>xApp FM </w:t>
      </w:r>
      <w:r>
        <w:rPr>
          <w:spacing w:val="-2"/>
        </w:rPr>
        <w:t>service</w:t>
      </w:r>
    </w:p>
    <w:p>
      <w:pPr>
        <w:pStyle w:val="BodyText"/>
        <w:spacing w:before="180"/>
        <w:ind w:left="132"/>
      </w:pPr>
      <w:r>
        <w:rPr>
          <w:spacing w:val="-4"/>
        </w:rPr>
        <w:t>void</w:t>
      </w:r>
    </w:p>
    <w:p>
      <w:pPr>
        <w:spacing w:after="0"/>
        <w:sectPr>
          <w:pgSz w:w="11910" w:h="16850"/>
          <w:pgMar w:header="694" w:footer="702" w:top="1460" w:bottom="900" w:left="720" w:right="700"/>
        </w:sectPr>
      </w:pPr>
    </w:p>
    <w:p>
      <w:pPr>
        <w:pStyle w:val="BodyText"/>
        <w:spacing w:before="35"/>
        <w:rPr>
          <w:sz w:val="28"/>
        </w:rPr>
      </w:pPr>
    </w:p>
    <w:p>
      <w:pPr>
        <w:pStyle w:val="Heading3"/>
        <w:tabs>
          <w:tab w:pos="1265" w:val="left" w:leader="none"/>
        </w:tabs>
        <w:ind w:left="132" w:firstLine="0"/>
      </w:pPr>
      <w:bookmarkStart w:name="_TOC_250066" w:id="130"/>
      <w:bookmarkStart w:name="6A.3.5 SDL services" w:id="131"/>
      <w:r>
        <w:rPr/>
      </w:r>
      <w:r>
        <w:rPr>
          <w:spacing w:val="-2"/>
        </w:rPr>
        <w:t>6A.3.5</w:t>
      </w:r>
      <w:r>
        <w:rPr/>
        <w:tab/>
        <w:t>SDL</w:t>
      </w:r>
      <w:bookmarkEnd w:id="130"/>
      <w:r>
        <w:rPr>
          <w:spacing w:val="-2"/>
        </w:rPr>
        <w:t> services</w:t>
      </w:r>
    </w:p>
    <w:p>
      <w:pPr>
        <w:pStyle w:val="Heading4"/>
        <w:tabs>
          <w:tab w:pos="1550" w:val="left" w:leader="none"/>
        </w:tabs>
        <w:spacing w:before="302"/>
        <w:ind w:left="132" w:firstLine="0"/>
      </w:pPr>
      <w:bookmarkStart w:name="6A.3.5.1 xApp data sharing service" w:id="132"/>
      <w:bookmarkEnd w:id="132"/>
      <w:r>
        <w:rPr/>
      </w:r>
      <w:r>
        <w:rPr>
          <w:spacing w:val="-2"/>
        </w:rPr>
        <w:t>6A.3.5.1</w:t>
      </w:r>
      <w:r>
        <w:rPr/>
        <w:tab/>
        <w:t>xApp</w:t>
      </w:r>
      <w:r>
        <w:rPr>
          <w:spacing w:val="-5"/>
        </w:rPr>
        <w:t> </w:t>
      </w:r>
      <w:r>
        <w:rPr/>
        <w:t>data</w:t>
      </w:r>
      <w:r>
        <w:rPr>
          <w:spacing w:val="-2"/>
        </w:rPr>
        <w:t> </w:t>
      </w:r>
      <w:r>
        <w:rPr/>
        <w:t>sharing</w:t>
      </w:r>
      <w:r>
        <w:rPr>
          <w:spacing w:val="-2"/>
        </w:rPr>
        <w:t> service</w:t>
      </w:r>
    </w:p>
    <w:p>
      <w:pPr>
        <w:pStyle w:val="BodyText"/>
        <w:spacing w:before="180"/>
        <w:ind w:left="132"/>
      </w:pPr>
      <w:r>
        <w:rPr/>
        <w:t>The</w:t>
      </w:r>
      <w:r>
        <w:rPr>
          <w:spacing w:val="-4"/>
        </w:rPr>
        <w:t> </w:t>
      </w:r>
      <w:r>
        <w:rPr/>
        <w:t>xApp</w:t>
      </w:r>
      <w:r>
        <w:rPr>
          <w:spacing w:val="-5"/>
        </w:rPr>
        <w:t> </w:t>
      </w:r>
      <w:r>
        <w:rPr/>
        <w:t>data</w:t>
      </w:r>
      <w:r>
        <w:rPr>
          <w:spacing w:val="-4"/>
        </w:rPr>
        <w:t> </w:t>
      </w:r>
      <w:r>
        <w:rPr/>
        <w:t>sharing</w:t>
      </w:r>
      <w:r>
        <w:rPr>
          <w:spacing w:val="-2"/>
        </w:rPr>
        <w:t> </w:t>
      </w:r>
      <w:r>
        <w:rPr/>
        <w:t>service</w:t>
      </w:r>
      <w:r>
        <w:rPr>
          <w:spacing w:val="-6"/>
        </w:rPr>
        <w:t> </w:t>
      </w:r>
      <w:r>
        <w:rPr/>
        <w:t>supports</w:t>
      </w:r>
      <w:r>
        <w:rPr>
          <w:spacing w:val="-5"/>
        </w:rPr>
        <w:t> </w:t>
      </w:r>
      <w:r>
        <w:rPr/>
        <w:t>the</w:t>
      </w:r>
      <w:r>
        <w:rPr>
          <w:spacing w:val="-3"/>
        </w:rPr>
        <w:t> </w:t>
      </w:r>
      <w:r>
        <w:rPr/>
        <w:t>following</w:t>
      </w:r>
      <w:r>
        <w:rPr>
          <w:spacing w:val="-5"/>
        </w:rPr>
        <w:t> </w:t>
      </w:r>
      <w:r>
        <w:rPr/>
        <w:t>operations</w:t>
      </w:r>
      <w:r>
        <w:rPr>
          <w:spacing w:val="-5"/>
        </w:rPr>
        <w:t> </w:t>
      </w:r>
      <w:r>
        <w:rPr/>
        <w:t>in</w:t>
      </w:r>
      <w:r>
        <w:rPr>
          <w:spacing w:val="-2"/>
        </w:rPr>
        <w:t> </w:t>
      </w:r>
      <w:r>
        <w:rPr/>
        <w:t>Table</w:t>
      </w:r>
      <w:r>
        <w:rPr>
          <w:spacing w:val="-6"/>
        </w:rPr>
        <w:t> </w:t>
      </w:r>
      <w:r>
        <w:rPr/>
        <w:t>6A.3.5.1-</w:t>
      </w:r>
      <w:r>
        <w:rPr>
          <w:spacing w:val="-5"/>
        </w:rPr>
        <w:t>1.</w:t>
      </w:r>
    </w:p>
    <w:p>
      <w:pPr>
        <w:pStyle w:val="BodyText"/>
        <w:spacing w:before="4"/>
      </w:pPr>
    </w:p>
    <w:p>
      <w:pPr>
        <w:pStyle w:val="Heading5"/>
        <w:ind w:left="87"/>
      </w:pPr>
      <w:r>
        <w:rPr/>
        <w:t>Table</w:t>
      </w:r>
      <w:r>
        <w:rPr>
          <w:spacing w:val="-7"/>
        </w:rPr>
        <w:t> </w:t>
      </w:r>
      <w:r>
        <w:rPr/>
        <w:t>6A.3.5.1-1:</w:t>
      </w:r>
      <w:r>
        <w:rPr>
          <w:spacing w:val="-6"/>
        </w:rPr>
        <w:t> </w:t>
      </w:r>
      <w:r>
        <w:rPr/>
        <w:t>List</w:t>
      </w:r>
      <w:r>
        <w:rPr>
          <w:spacing w:val="-7"/>
        </w:rPr>
        <w:t> </w:t>
      </w:r>
      <w:r>
        <w:rPr/>
        <w:t>of</w:t>
      </w:r>
      <w:r>
        <w:rPr>
          <w:spacing w:val="-6"/>
        </w:rPr>
        <w:t> </w:t>
      </w:r>
      <w:r>
        <w:rPr/>
        <w:t>xApp</w:t>
      </w:r>
      <w:r>
        <w:rPr>
          <w:spacing w:val="-7"/>
        </w:rPr>
        <w:t> </w:t>
      </w:r>
      <w:r>
        <w:rPr/>
        <w:t>Data</w:t>
      </w:r>
      <w:r>
        <w:rPr>
          <w:spacing w:val="-7"/>
        </w:rPr>
        <w:t> </w:t>
      </w:r>
      <w:r>
        <w:rPr/>
        <w:t>sharing</w:t>
      </w:r>
      <w:r>
        <w:rPr>
          <w:spacing w:val="-7"/>
        </w:rPr>
        <w:t> </w:t>
      </w:r>
      <w:r>
        <w:rPr/>
        <w:t>service</w:t>
      </w:r>
      <w:r>
        <w:rPr>
          <w:spacing w:val="-3"/>
        </w:rPr>
        <w:t> </w:t>
      </w:r>
      <w:r>
        <w:rPr>
          <w:spacing w:val="-2"/>
        </w:rPr>
        <w:t>operations</w:t>
      </w:r>
    </w:p>
    <w:p>
      <w:pPr>
        <w:spacing w:line="240" w:lineRule="auto" w:before="4" w:after="0"/>
        <w:rPr>
          <w:b/>
          <w:sz w:val="15"/>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2410"/>
        <w:gridCol w:w="2268"/>
        <w:gridCol w:w="1560"/>
        <w:gridCol w:w="1699"/>
      </w:tblGrid>
      <w:tr>
        <w:trPr>
          <w:trHeight w:val="441" w:hRule="atLeast"/>
        </w:trPr>
        <w:tc>
          <w:tcPr>
            <w:tcW w:w="1697" w:type="dxa"/>
          </w:tcPr>
          <w:p>
            <w:pPr>
              <w:pStyle w:val="TableParagraph"/>
              <w:spacing w:line="206" w:lineRule="exact"/>
              <w:ind w:left="257"/>
              <w:rPr>
                <w:b/>
                <w:sz w:val="18"/>
              </w:rPr>
            </w:pPr>
            <w:r>
              <w:rPr>
                <w:b/>
                <w:sz w:val="18"/>
              </w:rPr>
              <w:t>Service</w:t>
            </w:r>
            <w:r>
              <w:rPr>
                <w:b/>
                <w:spacing w:val="-3"/>
                <w:sz w:val="18"/>
              </w:rPr>
              <w:t> </w:t>
            </w:r>
            <w:r>
              <w:rPr>
                <w:b/>
                <w:spacing w:val="-4"/>
                <w:sz w:val="18"/>
              </w:rPr>
              <w:t>Name</w:t>
            </w:r>
          </w:p>
        </w:tc>
        <w:tc>
          <w:tcPr>
            <w:tcW w:w="2410" w:type="dxa"/>
          </w:tcPr>
          <w:p>
            <w:pPr>
              <w:pStyle w:val="TableParagraph"/>
              <w:spacing w:line="206" w:lineRule="exact"/>
              <w:ind w:left="0" w:right="374"/>
              <w:jc w:val="right"/>
              <w:rPr>
                <w:b/>
                <w:sz w:val="18"/>
              </w:rPr>
            </w:pPr>
            <w:r>
              <w:rPr>
                <w:b/>
                <w:sz w:val="18"/>
              </w:rPr>
              <w:t>Service</w:t>
            </w:r>
            <w:r>
              <w:rPr>
                <w:b/>
                <w:spacing w:val="-1"/>
                <w:sz w:val="18"/>
              </w:rPr>
              <w:t> </w:t>
            </w:r>
            <w:r>
              <w:rPr>
                <w:b/>
                <w:spacing w:val="-2"/>
                <w:sz w:val="18"/>
              </w:rPr>
              <w:t>Operations</w:t>
            </w:r>
          </w:p>
        </w:tc>
        <w:tc>
          <w:tcPr>
            <w:tcW w:w="2268" w:type="dxa"/>
          </w:tcPr>
          <w:p>
            <w:pPr>
              <w:pStyle w:val="TableParagraph"/>
              <w:spacing w:line="206" w:lineRule="exact"/>
              <w:ind w:left="708"/>
              <w:rPr>
                <w:b/>
                <w:sz w:val="18"/>
              </w:rPr>
            </w:pPr>
            <w:r>
              <w:rPr>
                <w:b/>
                <w:spacing w:val="-2"/>
                <w:sz w:val="18"/>
              </w:rPr>
              <w:t>Operation</w:t>
            </w:r>
          </w:p>
          <w:p>
            <w:pPr>
              <w:pStyle w:val="TableParagraph"/>
              <w:spacing w:line="201" w:lineRule="exact" w:before="14"/>
              <w:ind w:left="735"/>
              <w:rPr>
                <w:b/>
                <w:sz w:val="18"/>
              </w:rPr>
            </w:pPr>
            <w:r>
              <w:rPr>
                <w:b/>
                <w:spacing w:val="-2"/>
                <w:sz w:val="18"/>
              </w:rPr>
              <w:t>Semantic</w:t>
            </w:r>
          </w:p>
        </w:tc>
        <w:tc>
          <w:tcPr>
            <w:tcW w:w="1560" w:type="dxa"/>
          </w:tcPr>
          <w:p>
            <w:pPr>
              <w:pStyle w:val="TableParagraph"/>
              <w:spacing w:line="206" w:lineRule="exact"/>
              <w:ind w:left="5" w:right="2"/>
              <w:jc w:val="center"/>
              <w:rPr>
                <w:b/>
                <w:sz w:val="18"/>
              </w:rPr>
            </w:pPr>
            <w:r>
              <w:rPr>
                <w:b/>
                <w:spacing w:val="-2"/>
                <w:sz w:val="18"/>
              </w:rPr>
              <w:t>Known</w:t>
            </w:r>
          </w:p>
          <w:p>
            <w:pPr>
              <w:pStyle w:val="TableParagraph"/>
              <w:spacing w:line="201" w:lineRule="exact" w:before="14"/>
              <w:ind w:left="5"/>
              <w:jc w:val="center"/>
              <w:rPr>
                <w:b/>
                <w:sz w:val="18"/>
              </w:rPr>
            </w:pPr>
            <w:r>
              <w:rPr>
                <w:b/>
                <w:spacing w:val="-2"/>
                <w:sz w:val="18"/>
              </w:rPr>
              <w:t>Consumer(s)</w:t>
            </w:r>
          </w:p>
        </w:tc>
        <w:tc>
          <w:tcPr>
            <w:tcW w:w="1699" w:type="dxa"/>
          </w:tcPr>
          <w:p>
            <w:pPr>
              <w:pStyle w:val="TableParagraph"/>
              <w:spacing w:line="206" w:lineRule="exact"/>
              <w:ind w:left="413"/>
              <w:rPr>
                <w:b/>
                <w:sz w:val="18"/>
              </w:rPr>
            </w:pPr>
            <w:r>
              <w:rPr>
                <w:b/>
                <w:spacing w:val="-2"/>
                <w:sz w:val="18"/>
              </w:rPr>
              <w:t>Reference</w:t>
            </w:r>
          </w:p>
        </w:tc>
      </w:tr>
      <w:tr>
        <w:trPr>
          <w:trHeight w:val="441" w:hRule="atLeast"/>
        </w:trPr>
        <w:tc>
          <w:tcPr>
            <w:tcW w:w="1697" w:type="dxa"/>
            <w:vMerge w:val="restart"/>
          </w:tcPr>
          <w:p>
            <w:pPr>
              <w:pStyle w:val="TableParagraph"/>
              <w:spacing w:line="256" w:lineRule="auto"/>
              <w:ind w:right="332"/>
              <w:rPr>
                <w:sz w:val="18"/>
              </w:rPr>
            </w:pPr>
            <w:r>
              <w:rPr>
                <w:sz w:val="18"/>
              </w:rPr>
              <w:t>xApp Data Sharing</w:t>
            </w:r>
            <w:r>
              <w:rPr>
                <w:spacing w:val="-13"/>
                <w:sz w:val="18"/>
              </w:rPr>
              <w:t> </w:t>
            </w:r>
            <w:r>
              <w:rPr>
                <w:sz w:val="18"/>
              </w:rPr>
              <w:t>service</w:t>
            </w:r>
          </w:p>
        </w:tc>
        <w:tc>
          <w:tcPr>
            <w:tcW w:w="2410" w:type="dxa"/>
          </w:tcPr>
          <w:p>
            <w:pPr>
              <w:pStyle w:val="TableParagraph"/>
              <w:spacing w:line="206" w:lineRule="exact"/>
              <w:ind w:left="0" w:right="319"/>
              <w:jc w:val="right"/>
              <w:rPr>
                <w:sz w:val="18"/>
              </w:rPr>
            </w:pPr>
            <w:r>
              <w:rPr>
                <w:sz w:val="18"/>
              </w:rPr>
              <w:t>xApp</w:t>
            </w:r>
            <w:r>
              <w:rPr>
                <w:spacing w:val="-4"/>
                <w:sz w:val="18"/>
              </w:rPr>
              <w:t> </w:t>
            </w:r>
            <w:r>
              <w:rPr>
                <w:sz w:val="18"/>
              </w:rPr>
              <w:t>Shared</w:t>
            </w:r>
            <w:r>
              <w:rPr>
                <w:spacing w:val="-3"/>
                <w:sz w:val="18"/>
              </w:rPr>
              <w:t> </w:t>
            </w:r>
            <w:r>
              <w:rPr>
                <w:sz w:val="18"/>
              </w:rPr>
              <w:t>Data </w:t>
            </w:r>
            <w:r>
              <w:rPr>
                <w:spacing w:val="-4"/>
                <w:sz w:val="18"/>
              </w:rPr>
              <w:t>Fetch</w:t>
            </w:r>
          </w:p>
        </w:tc>
        <w:tc>
          <w:tcPr>
            <w:tcW w:w="2268" w:type="dxa"/>
          </w:tcPr>
          <w:p>
            <w:pPr>
              <w:pStyle w:val="TableParagraph"/>
              <w:spacing w:line="206" w:lineRule="exact"/>
              <w:ind w:left="108"/>
              <w:rPr>
                <w:sz w:val="18"/>
              </w:rPr>
            </w:pPr>
            <w:r>
              <w:rPr>
                <w:spacing w:val="-2"/>
                <w:sz w:val="18"/>
              </w:rPr>
              <w:t>Request/Response</w:t>
            </w:r>
          </w:p>
        </w:tc>
        <w:tc>
          <w:tcPr>
            <w:tcW w:w="1560" w:type="dxa"/>
          </w:tcPr>
          <w:p>
            <w:pPr>
              <w:pStyle w:val="TableParagraph"/>
              <w:spacing w:line="206" w:lineRule="exact"/>
              <w:ind w:left="106"/>
              <w:rPr>
                <w:sz w:val="18"/>
              </w:rPr>
            </w:pPr>
            <w:r>
              <w:rPr>
                <w:sz w:val="18"/>
              </w:rPr>
              <w:t>Near-RT</w:t>
            </w:r>
            <w:r>
              <w:rPr>
                <w:spacing w:val="-10"/>
                <w:sz w:val="18"/>
              </w:rPr>
              <w:t> </w:t>
            </w:r>
            <w:r>
              <w:rPr>
                <w:spacing w:val="-5"/>
                <w:sz w:val="18"/>
              </w:rPr>
              <w:t>RIC</w:t>
            </w:r>
          </w:p>
          <w:p>
            <w:pPr>
              <w:pStyle w:val="TableParagraph"/>
              <w:spacing w:line="201" w:lineRule="exact" w:before="14"/>
              <w:ind w:left="106"/>
              <w:rPr>
                <w:sz w:val="18"/>
              </w:rPr>
            </w:pPr>
            <w:r>
              <w:rPr>
                <w:sz w:val="18"/>
              </w:rPr>
              <w:t>platform,</w:t>
            </w:r>
            <w:r>
              <w:rPr>
                <w:spacing w:val="-2"/>
                <w:sz w:val="18"/>
              </w:rPr>
              <w:t> </w:t>
            </w:r>
            <w:r>
              <w:rPr>
                <w:spacing w:val="-4"/>
                <w:sz w:val="18"/>
              </w:rPr>
              <w:t>xApp</w:t>
            </w:r>
          </w:p>
        </w:tc>
        <w:tc>
          <w:tcPr>
            <w:tcW w:w="1699" w:type="dxa"/>
          </w:tcPr>
          <w:p>
            <w:pPr>
              <w:pStyle w:val="TableParagraph"/>
              <w:spacing w:line="206" w:lineRule="exact"/>
              <w:ind w:left="106"/>
              <w:rPr>
                <w:sz w:val="18"/>
              </w:rPr>
            </w:pPr>
            <w:r>
              <w:rPr>
                <w:spacing w:val="-2"/>
                <w:sz w:val="18"/>
              </w:rPr>
              <w:t>9.5.7A</w:t>
            </w:r>
          </w:p>
        </w:tc>
      </w:tr>
      <w:tr>
        <w:trPr>
          <w:trHeight w:val="441" w:hRule="atLeast"/>
        </w:trPr>
        <w:tc>
          <w:tcPr>
            <w:tcW w:w="1697" w:type="dxa"/>
            <w:vMerge/>
            <w:tcBorders>
              <w:top w:val="nil"/>
            </w:tcBorders>
          </w:tcPr>
          <w:p>
            <w:pPr>
              <w:rPr>
                <w:sz w:val="2"/>
                <w:szCs w:val="2"/>
              </w:rPr>
            </w:pPr>
          </w:p>
        </w:tc>
        <w:tc>
          <w:tcPr>
            <w:tcW w:w="2410" w:type="dxa"/>
          </w:tcPr>
          <w:p>
            <w:pPr>
              <w:pStyle w:val="TableParagraph"/>
              <w:spacing w:line="206" w:lineRule="exact"/>
              <w:ind w:left="105"/>
              <w:rPr>
                <w:sz w:val="18"/>
              </w:rPr>
            </w:pPr>
            <w:r>
              <w:rPr>
                <w:sz w:val="18"/>
              </w:rPr>
              <w:t>xApp</w:t>
            </w:r>
            <w:r>
              <w:rPr>
                <w:spacing w:val="-2"/>
                <w:sz w:val="18"/>
              </w:rPr>
              <w:t> </w:t>
            </w:r>
            <w:r>
              <w:rPr>
                <w:sz w:val="18"/>
              </w:rPr>
              <w:t>Shared </w:t>
            </w:r>
            <w:r>
              <w:rPr>
                <w:spacing w:val="-4"/>
                <w:sz w:val="18"/>
              </w:rPr>
              <w:t>Data</w:t>
            </w:r>
          </w:p>
          <w:p>
            <w:pPr>
              <w:pStyle w:val="TableParagraph"/>
              <w:spacing w:line="201" w:lineRule="exact" w:before="14"/>
              <w:ind w:left="105"/>
              <w:rPr>
                <w:sz w:val="18"/>
              </w:rPr>
            </w:pPr>
            <w:r>
              <w:rPr>
                <w:spacing w:val="-2"/>
                <w:sz w:val="18"/>
              </w:rPr>
              <w:t>Subscription</w:t>
            </w:r>
          </w:p>
        </w:tc>
        <w:tc>
          <w:tcPr>
            <w:tcW w:w="2268" w:type="dxa"/>
          </w:tcPr>
          <w:p>
            <w:pPr>
              <w:pStyle w:val="TableParagraph"/>
              <w:spacing w:line="206" w:lineRule="exact"/>
              <w:ind w:left="108"/>
              <w:rPr>
                <w:sz w:val="18"/>
              </w:rPr>
            </w:pPr>
            <w:r>
              <w:rPr>
                <w:spacing w:val="-2"/>
                <w:sz w:val="18"/>
              </w:rPr>
              <w:t>Request/Response</w:t>
            </w:r>
          </w:p>
        </w:tc>
        <w:tc>
          <w:tcPr>
            <w:tcW w:w="1560" w:type="dxa"/>
          </w:tcPr>
          <w:p>
            <w:pPr>
              <w:pStyle w:val="TableParagraph"/>
              <w:spacing w:line="206" w:lineRule="exact"/>
              <w:ind w:left="106"/>
              <w:rPr>
                <w:sz w:val="18"/>
              </w:rPr>
            </w:pPr>
            <w:r>
              <w:rPr>
                <w:sz w:val="18"/>
              </w:rPr>
              <w:t>Near-RT</w:t>
            </w:r>
            <w:r>
              <w:rPr>
                <w:spacing w:val="-10"/>
                <w:sz w:val="18"/>
              </w:rPr>
              <w:t> </w:t>
            </w:r>
            <w:r>
              <w:rPr>
                <w:spacing w:val="-5"/>
                <w:sz w:val="18"/>
              </w:rPr>
              <w:t>RIC</w:t>
            </w:r>
          </w:p>
          <w:p>
            <w:pPr>
              <w:pStyle w:val="TableParagraph"/>
              <w:spacing w:line="201" w:lineRule="exact" w:before="14"/>
              <w:ind w:left="106"/>
              <w:rPr>
                <w:sz w:val="18"/>
              </w:rPr>
            </w:pPr>
            <w:r>
              <w:rPr>
                <w:sz w:val="18"/>
              </w:rPr>
              <w:t>platform,</w:t>
            </w:r>
            <w:r>
              <w:rPr>
                <w:spacing w:val="-2"/>
                <w:sz w:val="18"/>
              </w:rPr>
              <w:t> </w:t>
            </w:r>
            <w:r>
              <w:rPr>
                <w:spacing w:val="-4"/>
                <w:sz w:val="18"/>
              </w:rPr>
              <w:t>xApp</w:t>
            </w:r>
          </w:p>
        </w:tc>
        <w:tc>
          <w:tcPr>
            <w:tcW w:w="1699" w:type="dxa"/>
          </w:tcPr>
          <w:p>
            <w:pPr>
              <w:pStyle w:val="TableParagraph"/>
              <w:spacing w:line="206" w:lineRule="exact"/>
              <w:ind w:left="106"/>
              <w:rPr>
                <w:sz w:val="18"/>
              </w:rPr>
            </w:pPr>
            <w:r>
              <w:rPr>
                <w:spacing w:val="-2"/>
                <w:sz w:val="18"/>
              </w:rPr>
              <w:t>9.5.7B.1</w:t>
            </w:r>
          </w:p>
        </w:tc>
      </w:tr>
      <w:tr>
        <w:trPr>
          <w:trHeight w:val="444" w:hRule="atLeast"/>
        </w:trPr>
        <w:tc>
          <w:tcPr>
            <w:tcW w:w="1697" w:type="dxa"/>
            <w:vMerge/>
            <w:tcBorders>
              <w:top w:val="nil"/>
            </w:tcBorders>
          </w:tcPr>
          <w:p>
            <w:pPr>
              <w:rPr>
                <w:sz w:val="2"/>
                <w:szCs w:val="2"/>
              </w:rPr>
            </w:pPr>
          </w:p>
        </w:tc>
        <w:tc>
          <w:tcPr>
            <w:tcW w:w="2410" w:type="dxa"/>
          </w:tcPr>
          <w:p>
            <w:pPr>
              <w:pStyle w:val="TableParagraph"/>
              <w:spacing w:before="2"/>
              <w:ind w:left="105"/>
              <w:rPr>
                <w:sz w:val="18"/>
              </w:rPr>
            </w:pPr>
            <w:r>
              <w:rPr>
                <w:sz w:val="18"/>
              </w:rPr>
              <w:t>xApp</w:t>
            </w:r>
            <w:r>
              <w:rPr>
                <w:spacing w:val="-2"/>
                <w:sz w:val="18"/>
              </w:rPr>
              <w:t> </w:t>
            </w:r>
            <w:r>
              <w:rPr>
                <w:sz w:val="18"/>
              </w:rPr>
              <w:t>Shared</w:t>
            </w:r>
            <w:r>
              <w:rPr>
                <w:spacing w:val="-2"/>
                <w:sz w:val="18"/>
              </w:rPr>
              <w:t> </w:t>
            </w:r>
            <w:r>
              <w:rPr>
                <w:spacing w:val="-4"/>
                <w:sz w:val="18"/>
              </w:rPr>
              <w:t>Data</w:t>
            </w:r>
          </w:p>
          <w:p>
            <w:pPr>
              <w:pStyle w:val="TableParagraph"/>
              <w:spacing w:line="201" w:lineRule="exact" w:before="13"/>
              <w:ind w:left="105"/>
              <w:rPr>
                <w:sz w:val="18"/>
              </w:rPr>
            </w:pPr>
            <w:r>
              <w:rPr>
                <w:sz w:val="18"/>
              </w:rPr>
              <w:t>Subscription</w:t>
            </w:r>
            <w:r>
              <w:rPr>
                <w:spacing w:val="-3"/>
                <w:sz w:val="18"/>
              </w:rPr>
              <w:t> </w:t>
            </w:r>
            <w:r>
              <w:rPr>
                <w:spacing w:val="-2"/>
                <w:sz w:val="18"/>
              </w:rPr>
              <w:t>Delete</w:t>
            </w:r>
          </w:p>
        </w:tc>
        <w:tc>
          <w:tcPr>
            <w:tcW w:w="2268" w:type="dxa"/>
          </w:tcPr>
          <w:p>
            <w:pPr>
              <w:pStyle w:val="TableParagraph"/>
              <w:spacing w:before="2"/>
              <w:ind w:left="108"/>
              <w:rPr>
                <w:sz w:val="18"/>
              </w:rPr>
            </w:pPr>
            <w:r>
              <w:rPr>
                <w:spacing w:val="-2"/>
                <w:sz w:val="18"/>
              </w:rPr>
              <w:t>Request/Response</w:t>
            </w:r>
          </w:p>
        </w:tc>
        <w:tc>
          <w:tcPr>
            <w:tcW w:w="1560" w:type="dxa"/>
          </w:tcPr>
          <w:p>
            <w:pPr>
              <w:pStyle w:val="TableParagraph"/>
              <w:spacing w:before="2"/>
              <w:ind w:left="106"/>
              <w:rPr>
                <w:sz w:val="18"/>
              </w:rPr>
            </w:pPr>
            <w:r>
              <w:rPr>
                <w:sz w:val="18"/>
              </w:rPr>
              <w:t>Near-RT</w:t>
            </w:r>
            <w:r>
              <w:rPr>
                <w:spacing w:val="-10"/>
                <w:sz w:val="18"/>
              </w:rPr>
              <w:t> </w:t>
            </w:r>
            <w:r>
              <w:rPr>
                <w:spacing w:val="-5"/>
                <w:sz w:val="18"/>
              </w:rPr>
              <w:t>RIC</w:t>
            </w:r>
          </w:p>
          <w:p>
            <w:pPr>
              <w:pStyle w:val="TableParagraph"/>
              <w:spacing w:line="201" w:lineRule="exact" w:before="13"/>
              <w:ind w:left="106"/>
              <w:rPr>
                <w:sz w:val="18"/>
              </w:rPr>
            </w:pPr>
            <w:r>
              <w:rPr>
                <w:sz w:val="18"/>
              </w:rPr>
              <w:t>platform,</w:t>
            </w:r>
            <w:r>
              <w:rPr>
                <w:spacing w:val="-2"/>
                <w:sz w:val="18"/>
              </w:rPr>
              <w:t> </w:t>
            </w:r>
            <w:r>
              <w:rPr>
                <w:spacing w:val="-4"/>
                <w:sz w:val="18"/>
              </w:rPr>
              <w:t>xApp</w:t>
            </w:r>
          </w:p>
        </w:tc>
        <w:tc>
          <w:tcPr>
            <w:tcW w:w="1699" w:type="dxa"/>
          </w:tcPr>
          <w:p>
            <w:pPr>
              <w:pStyle w:val="TableParagraph"/>
              <w:spacing w:before="2"/>
              <w:ind w:left="106"/>
              <w:rPr>
                <w:sz w:val="18"/>
              </w:rPr>
            </w:pPr>
            <w:r>
              <w:rPr>
                <w:spacing w:val="-2"/>
                <w:sz w:val="18"/>
              </w:rPr>
              <w:t>9.5.7B.2</w:t>
            </w:r>
          </w:p>
        </w:tc>
      </w:tr>
      <w:tr>
        <w:trPr>
          <w:trHeight w:val="441" w:hRule="atLeast"/>
        </w:trPr>
        <w:tc>
          <w:tcPr>
            <w:tcW w:w="1697" w:type="dxa"/>
            <w:vMerge/>
            <w:tcBorders>
              <w:top w:val="nil"/>
            </w:tcBorders>
          </w:tcPr>
          <w:p>
            <w:pPr>
              <w:rPr>
                <w:sz w:val="2"/>
                <w:szCs w:val="2"/>
              </w:rPr>
            </w:pPr>
          </w:p>
        </w:tc>
        <w:tc>
          <w:tcPr>
            <w:tcW w:w="2410" w:type="dxa"/>
          </w:tcPr>
          <w:p>
            <w:pPr>
              <w:pStyle w:val="TableParagraph"/>
              <w:spacing w:line="206" w:lineRule="exact"/>
              <w:ind w:left="0" w:right="358"/>
              <w:jc w:val="right"/>
              <w:rPr>
                <w:sz w:val="18"/>
              </w:rPr>
            </w:pPr>
            <w:r>
              <w:rPr>
                <w:sz w:val="18"/>
              </w:rPr>
              <w:t>xApp</w:t>
            </w:r>
            <w:r>
              <w:rPr>
                <w:spacing w:val="-4"/>
                <w:sz w:val="18"/>
              </w:rPr>
              <w:t> </w:t>
            </w:r>
            <w:r>
              <w:rPr>
                <w:sz w:val="18"/>
              </w:rPr>
              <w:t>Shared</w:t>
            </w:r>
            <w:r>
              <w:rPr>
                <w:spacing w:val="-3"/>
                <w:sz w:val="18"/>
              </w:rPr>
              <w:t> </w:t>
            </w:r>
            <w:r>
              <w:rPr>
                <w:sz w:val="18"/>
              </w:rPr>
              <w:t>Data </w:t>
            </w:r>
            <w:r>
              <w:rPr>
                <w:spacing w:val="-4"/>
                <w:sz w:val="18"/>
              </w:rPr>
              <w:t>Push</w:t>
            </w:r>
          </w:p>
        </w:tc>
        <w:tc>
          <w:tcPr>
            <w:tcW w:w="2268" w:type="dxa"/>
          </w:tcPr>
          <w:p>
            <w:pPr>
              <w:pStyle w:val="TableParagraph"/>
              <w:spacing w:line="206" w:lineRule="exact"/>
              <w:ind w:left="108"/>
              <w:rPr>
                <w:sz w:val="18"/>
              </w:rPr>
            </w:pPr>
            <w:r>
              <w:rPr>
                <w:spacing w:val="-2"/>
                <w:sz w:val="18"/>
              </w:rPr>
              <w:t>Notify</w:t>
            </w:r>
          </w:p>
        </w:tc>
        <w:tc>
          <w:tcPr>
            <w:tcW w:w="1560" w:type="dxa"/>
          </w:tcPr>
          <w:p>
            <w:pPr>
              <w:pStyle w:val="TableParagraph"/>
              <w:spacing w:line="206" w:lineRule="exact"/>
              <w:ind w:left="106"/>
              <w:rPr>
                <w:sz w:val="18"/>
              </w:rPr>
            </w:pPr>
            <w:r>
              <w:rPr>
                <w:sz w:val="18"/>
              </w:rPr>
              <w:t>Near-RT</w:t>
            </w:r>
            <w:r>
              <w:rPr>
                <w:spacing w:val="-10"/>
                <w:sz w:val="18"/>
              </w:rPr>
              <w:t> </w:t>
            </w:r>
            <w:r>
              <w:rPr>
                <w:spacing w:val="-5"/>
                <w:sz w:val="18"/>
              </w:rPr>
              <w:t>RIC</w:t>
            </w:r>
          </w:p>
          <w:p>
            <w:pPr>
              <w:pStyle w:val="TableParagraph"/>
              <w:spacing w:line="201" w:lineRule="exact" w:before="14"/>
              <w:ind w:left="106"/>
              <w:rPr>
                <w:sz w:val="18"/>
              </w:rPr>
            </w:pPr>
            <w:r>
              <w:rPr>
                <w:sz w:val="18"/>
              </w:rPr>
              <w:t>platform,</w:t>
            </w:r>
            <w:r>
              <w:rPr>
                <w:spacing w:val="-2"/>
                <w:sz w:val="18"/>
              </w:rPr>
              <w:t> </w:t>
            </w:r>
            <w:r>
              <w:rPr>
                <w:spacing w:val="-4"/>
                <w:sz w:val="18"/>
              </w:rPr>
              <w:t>xApp</w:t>
            </w:r>
          </w:p>
        </w:tc>
        <w:tc>
          <w:tcPr>
            <w:tcW w:w="1699" w:type="dxa"/>
          </w:tcPr>
          <w:p>
            <w:pPr>
              <w:pStyle w:val="TableParagraph"/>
              <w:spacing w:line="206" w:lineRule="exact"/>
              <w:ind w:left="106"/>
              <w:rPr>
                <w:sz w:val="18"/>
              </w:rPr>
            </w:pPr>
            <w:r>
              <w:rPr>
                <w:spacing w:val="-2"/>
                <w:sz w:val="18"/>
              </w:rPr>
              <w:t>9.5.7B.1</w:t>
            </w:r>
          </w:p>
        </w:tc>
      </w:tr>
    </w:tbl>
    <w:p>
      <w:pPr>
        <w:spacing w:line="240" w:lineRule="auto" w:before="0"/>
        <w:rPr>
          <w:b/>
          <w:sz w:val="20"/>
        </w:rPr>
      </w:pPr>
    </w:p>
    <w:p>
      <w:pPr>
        <w:spacing w:line="240" w:lineRule="auto" w:before="65"/>
        <w:rPr>
          <w:b/>
          <w:sz w:val="20"/>
        </w:rPr>
      </w:pPr>
    </w:p>
    <w:p>
      <w:pPr>
        <w:pStyle w:val="Heading3"/>
        <w:tabs>
          <w:tab w:pos="1265" w:val="left" w:leader="none"/>
        </w:tabs>
        <w:ind w:left="132" w:firstLine="0"/>
      </w:pPr>
      <w:bookmarkStart w:name="_TOC_250065" w:id="133"/>
      <w:bookmarkStart w:name="6A.3.6 Enablement services" w:id="134"/>
      <w:r>
        <w:rPr/>
      </w:r>
      <w:r>
        <w:rPr>
          <w:spacing w:val="-2"/>
        </w:rPr>
        <w:t>6A.3.6</w:t>
      </w:r>
      <w:r>
        <w:rPr/>
        <w:tab/>
        <w:t>Enablement</w:t>
      </w:r>
      <w:r>
        <w:rPr>
          <w:spacing w:val="-10"/>
        </w:rPr>
        <w:t> </w:t>
      </w:r>
      <w:bookmarkEnd w:id="133"/>
      <w:r>
        <w:rPr>
          <w:spacing w:val="-2"/>
        </w:rPr>
        <w:t>services</w:t>
      </w:r>
    </w:p>
    <w:p>
      <w:pPr>
        <w:pStyle w:val="BodyText"/>
        <w:spacing w:before="181"/>
        <w:ind w:left="132"/>
      </w:pPr>
      <w:r>
        <w:rPr/>
        <w:t>In</w:t>
      </w:r>
      <w:r>
        <w:rPr>
          <w:spacing w:val="-4"/>
        </w:rPr>
        <w:t> </w:t>
      </w:r>
      <w:r>
        <w:rPr/>
        <w:t>the</w:t>
      </w:r>
      <w:r>
        <w:rPr>
          <w:spacing w:val="-4"/>
        </w:rPr>
        <w:t> </w:t>
      </w:r>
      <w:r>
        <w:rPr/>
        <w:t>current</w:t>
      </w:r>
      <w:r>
        <w:rPr>
          <w:spacing w:val="-7"/>
        </w:rPr>
        <w:t> </w:t>
      </w:r>
      <w:r>
        <w:rPr/>
        <w:t>release</w:t>
      </w:r>
      <w:r>
        <w:rPr>
          <w:spacing w:val="-5"/>
        </w:rPr>
        <w:t> </w:t>
      </w:r>
      <w:r>
        <w:rPr/>
        <w:t>of</w:t>
      </w:r>
      <w:r>
        <w:rPr>
          <w:spacing w:val="-4"/>
        </w:rPr>
        <w:t> </w:t>
      </w:r>
      <w:r>
        <w:rPr/>
        <w:t>specification,</w:t>
      </w:r>
      <w:r>
        <w:rPr>
          <w:spacing w:val="-5"/>
        </w:rPr>
        <w:t> </w:t>
      </w:r>
      <w:r>
        <w:rPr/>
        <w:t>no</w:t>
      </w:r>
      <w:r>
        <w:rPr>
          <w:spacing w:val="2"/>
        </w:rPr>
        <w:t> </w:t>
      </w:r>
      <w:r>
        <w:rPr/>
        <w:t>Enablement</w:t>
      </w:r>
      <w:r>
        <w:rPr>
          <w:spacing w:val="-3"/>
        </w:rPr>
        <w:t> </w:t>
      </w:r>
      <w:r>
        <w:rPr/>
        <w:t>services</w:t>
      </w:r>
      <w:r>
        <w:rPr>
          <w:spacing w:val="-5"/>
        </w:rPr>
        <w:t> </w:t>
      </w:r>
      <w:r>
        <w:rPr/>
        <w:t>can</w:t>
      </w:r>
      <w:r>
        <w:rPr>
          <w:spacing w:val="-4"/>
        </w:rPr>
        <w:t> </w:t>
      </w:r>
      <w:r>
        <w:rPr/>
        <w:t>be</w:t>
      </w:r>
      <w:r>
        <w:rPr>
          <w:spacing w:val="-4"/>
        </w:rPr>
        <w:t> </w:t>
      </w:r>
      <w:r>
        <w:rPr/>
        <w:t>provided</w:t>
      </w:r>
      <w:r>
        <w:rPr>
          <w:spacing w:val="-4"/>
        </w:rPr>
        <w:t> </w:t>
      </w:r>
      <w:r>
        <w:rPr/>
        <w:t>by</w:t>
      </w:r>
      <w:r>
        <w:rPr>
          <w:spacing w:val="-5"/>
        </w:rPr>
        <w:t> </w:t>
      </w:r>
      <w:r>
        <w:rPr/>
        <w:t>the</w:t>
      </w:r>
      <w:r>
        <w:rPr>
          <w:spacing w:val="-4"/>
        </w:rPr>
        <w:t> </w:t>
      </w:r>
      <w:r>
        <w:rPr>
          <w:spacing w:val="-2"/>
        </w:rPr>
        <w:t>xApp.</w:t>
      </w:r>
    </w:p>
    <w:p>
      <w:pPr>
        <w:pStyle w:val="BodyText"/>
        <w:spacing w:before="163"/>
      </w:pPr>
      <w:r>
        <w:rPr/>
        <mc:AlternateContent>
          <mc:Choice Requires="wps">
            <w:drawing>
              <wp:anchor distT="0" distB="0" distL="0" distR="0" allowOverlap="1" layoutInCell="1" locked="0" behindDoc="1" simplePos="0" relativeHeight="487595008">
                <wp:simplePos x="0" y="0"/>
                <wp:positionH relativeFrom="page">
                  <wp:posOffset>522731</wp:posOffset>
                </wp:positionH>
                <wp:positionV relativeFrom="paragraph">
                  <wp:posOffset>265357</wp:posOffset>
                </wp:positionV>
                <wp:extent cx="6518275" cy="18415"/>
                <wp:effectExtent l="0" t="0" r="0" b="0"/>
                <wp:wrapTopAndBottom/>
                <wp:docPr id="24" name="Graphic 24"/>
                <wp:cNvGraphicFramePr>
                  <a:graphicFrameLocks/>
                </wp:cNvGraphicFramePr>
                <a:graphic>
                  <a:graphicData uri="http://schemas.microsoft.com/office/word/2010/wordprocessingShape">
                    <wps:wsp>
                      <wps:cNvPr id="24" name="Graphic 24"/>
                      <wps:cNvSpPr/>
                      <wps:spPr>
                        <a:xfrm>
                          <a:off x="0" y="0"/>
                          <a:ext cx="6518275" cy="18415"/>
                        </a:xfrm>
                        <a:custGeom>
                          <a:avLst/>
                          <a:gdLst/>
                          <a:ahLst/>
                          <a:cxnLst/>
                          <a:rect l="l" t="t" r="r" b="b"/>
                          <a:pathLst>
                            <a:path w="6518275" h="18415">
                              <a:moveTo>
                                <a:pt x="6518148" y="0"/>
                              </a:moveTo>
                              <a:lnTo>
                                <a:pt x="0" y="0"/>
                              </a:lnTo>
                              <a:lnTo>
                                <a:pt x="0" y="18287"/>
                              </a:lnTo>
                              <a:lnTo>
                                <a:pt x="6518148" y="18287"/>
                              </a:lnTo>
                              <a:lnTo>
                                <a:pt x="65181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16pt;margin-top:20.894306pt;width:513.24pt;height:1.44pt;mso-position-horizontal-relative:page;mso-position-vertical-relative:paragraph;z-index:-15721472;mso-wrap-distance-left:0;mso-wrap-distance-right:0" id="docshape20" filled="true" fillcolor="#000000" stroked="false">
                <v:fill type="solid"/>
                <w10:wrap type="topAndBottom"/>
              </v:rect>
            </w:pict>
          </mc:Fallback>
        </mc:AlternateContent>
      </w:r>
    </w:p>
    <w:p>
      <w:pPr>
        <w:pStyle w:val="Heading1"/>
        <w:numPr>
          <w:ilvl w:val="0"/>
          <w:numId w:val="11"/>
        </w:numPr>
        <w:tabs>
          <w:tab w:pos="1265" w:val="left" w:leader="none"/>
        </w:tabs>
        <w:spacing w:line="240" w:lineRule="auto" w:before="60" w:after="0"/>
        <w:ind w:left="1265" w:right="0" w:hanging="1133"/>
        <w:jc w:val="left"/>
      </w:pPr>
      <w:bookmarkStart w:name="_TOC_250064" w:id="135"/>
      <w:bookmarkStart w:name="7 Near-RT RIC APIs" w:id="136"/>
      <w:r>
        <w:rPr/>
      </w:r>
      <w:r>
        <w:rPr/>
        <w:t>Near-RT</w:t>
      </w:r>
      <w:r>
        <w:rPr>
          <w:spacing w:val="-5"/>
        </w:rPr>
        <w:t> </w:t>
      </w:r>
      <w:r>
        <w:rPr/>
        <w:t>RIC</w:t>
      </w:r>
      <w:bookmarkEnd w:id="135"/>
      <w:r>
        <w:rPr>
          <w:spacing w:val="-4"/>
        </w:rPr>
        <w:t> APIs</w:t>
      </w:r>
    </w:p>
    <w:p>
      <w:pPr>
        <w:pStyle w:val="Heading2"/>
        <w:numPr>
          <w:ilvl w:val="1"/>
          <w:numId w:val="11"/>
        </w:numPr>
        <w:tabs>
          <w:tab w:pos="1265" w:val="left" w:leader="none"/>
        </w:tabs>
        <w:spacing w:line="240" w:lineRule="auto" w:before="359" w:after="0"/>
        <w:ind w:left="1265" w:right="0" w:hanging="1133"/>
        <w:jc w:val="left"/>
      </w:pPr>
      <w:bookmarkStart w:name="_TOC_250063" w:id="137"/>
      <w:bookmarkStart w:name="7.1 Overall Description" w:id="138"/>
      <w:r>
        <w:rPr/>
      </w:r>
      <w:r>
        <w:rPr/>
        <w:t>Overall</w:t>
      </w:r>
      <w:r>
        <w:rPr>
          <w:spacing w:val="-16"/>
        </w:rPr>
        <w:t> </w:t>
      </w:r>
      <w:bookmarkEnd w:id="137"/>
      <w:r>
        <w:rPr>
          <w:spacing w:val="-2"/>
        </w:rPr>
        <w:t>Description</w:t>
      </w:r>
    </w:p>
    <w:p>
      <w:pPr>
        <w:pStyle w:val="Heading3"/>
        <w:numPr>
          <w:ilvl w:val="2"/>
          <w:numId w:val="24"/>
        </w:numPr>
        <w:tabs>
          <w:tab w:pos="1265" w:val="left" w:leader="none"/>
        </w:tabs>
        <w:spacing w:line="240" w:lineRule="auto" w:before="298" w:after="0"/>
        <w:ind w:left="1265" w:right="0" w:hanging="1133"/>
        <w:jc w:val="left"/>
      </w:pPr>
      <w:bookmarkStart w:name="_TOC_250062" w:id="139"/>
      <w:bookmarkStart w:name="7.1.1 Introduction" w:id="140"/>
      <w:r>
        <w:rPr/>
      </w:r>
      <w:bookmarkEnd w:id="139"/>
      <w:r>
        <w:rPr>
          <w:spacing w:val="-2"/>
        </w:rPr>
        <w:t>Introduction</w:t>
      </w:r>
    </w:p>
    <w:p>
      <w:pPr>
        <w:pStyle w:val="BodyText"/>
        <w:spacing w:line="256" w:lineRule="auto" w:before="181"/>
        <w:ind w:left="132"/>
      </w:pPr>
      <w:r>
        <w:rPr/>
        <w:t>The Near-RT RIC APIs are a collection of well-defined interfaces providing Near-RT RIC platform and xApp services.</w:t>
      </w:r>
      <w:r>
        <w:rPr>
          <w:spacing w:val="-1"/>
        </w:rPr>
        <w:t> </w:t>
      </w:r>
      <w:r>
        <w:rPr/>
        <w:t>These APIs</w:t>
      </w:r>
      <w:r>
        <w:rPr>
          <w:spacing w:val="-3"/>
        </w:rPr>
        <w:t> </w:t>
      </w:r>
      <w:r>
        <w:rPr/>
        <w:t>need</w:t>
      </w:r>
      <w:r>
        <w:rPr>
          <w:spacing w:val="-1"/>
        </w:rPr>
        <w:t> </w:t>
      </w:r>
      <w:r>
        <w:rPr/>
        <w:t>to</w:t>
      </w:r>
      <w:r>
        <w:rPr>
          <w:spacing w:val="-1"/>
        </w:rPr>
        <w:t> </w:t>
      </w:r>
      <w:r>
        <w:rPr/>
        <w:t>explicitly</w:t>
      </w:r>
      <w:r>
        <w:rPr>
          <w:spacing w:val="-2"/>
        </w:rPr>
        <w:t> </w:t>
      </w:r>
      <w:r>
        <w:rPr/>
        <w:t>define</w:t>
      </w:r>
      <w:r>
        <w:rPr>
          <w:spacing w:val="-4"/>
        </w:rPr>
        <w:t> </w:t>
      </w:r>
      <w:r>
        <w:rPr/>
        <w:t>the</w:t>
      </w:r>
      <w:r>
        <w:rPr>
          <w:spacing w:val="-2"/>
        </w:rPr>
        <w:t> </w:t>
      </w:r>
      <w:r>
        <w:rPr/>
        <w:t>possible</w:t>
      </w:r>
      <w:r>
        <w:rPr>
          <w:spacing w:val="-2"/>
        </w:rPr>
        <w:t> </w:t>
      </w:r>
      <w:r>
        <w:rPr/>
        <w:t>types</w:t>
      </w:r>
      <w:r>
        <w:rPr>
          <w:spacing w:val="-3"/>
        </w:rPr>
        <w:t> </w:t>
      </w:r>
      <w:r>
        <w:rPr/>
        <w:t>of</w:t>
      </w:r>
      <w:r>
        <w:rPr>
          <w:spacing w:val="-2"/>
        </w:rPr>
        <w:t> </w:t>
      </w:r>
      <w:r>
        <w:rPr/>
        <w:t>information</w:t>
      </w:r>
      <w:r>
        <w:rPr>
          <w:spacing w:val="-1"/>
        </w:rPr>
        <w:t> </w:t>
      </w:r>
      <w:r>
        <w:rPr/>
        <w:t>flows</w:t>
      </w:r>
      <w:r>
        <w:rPr>
          <w:spacing w:val="-3"/>
        </w:rPr>
        <w:t> </w:t>
      </w:r>
      <w:r>
        <w:rPr/>
        <w:t>and</w:t>
      </w:r>
      <w:r>
        <w:rPr>
          <w:spacing w:val="-3"/>
        </w:rPr>
        <w:t> </w:t>
      </w:r>
      <w:r>
        <w:rPr/>
        <w:t>data</w:t>
      </w:r>
      <w:r>
        <w:rPr>
          <w:spacing w:val="-2"/>
        </w:rPr>
        <w:t> </w:t>
      </w:r>
      <w:r>
        <w:rPr/>
        <w:t>models.</w:t>
      </w:r>
      <w:r>
        <w:rPr>
          <w:spacing w:val="-2"/>
        </w:rPr>
        <w:t> </w:t>
      </w:r>
      <w:r>
        <w:rPr/>
        <w:t>The</w:t>
      </w:r>
      <w:r>
        <w:rPr>
          <w:spacing w:val="-4"/>
        </w:rPr>
        <w:t> </w:t>
      </w:r>
      <w:r>
        <w:rPr/>
        <w:t>Near-RT</w:t>
      </w:r>
      <w:r>
        <w:rPr>
          <w:spacing w:val="-2"/>
        </w:rPr>
        <w:t> </w:t>
      </w:r>
      <w:r>
        <w:rPr/>
        <w:t>RIC</w:t>
      </w:r>
      <w:r>
        <w:rPr>
          <w:spacing w:val="-3"/>
        </w:rPr>
        <w:t> </w:t>
      </w:r>
      <w:r>
        <w:rPr/>
        <w:t>APIs</w:t>
      </w:r>
      <w:r>
        <w:rPr>
          <w:spacing w:val="-3"/>
        </w:rPr>
        <w:t> </w:t>
      </w:r>
      <w:r>
        <w:rPr/>
        <w:t>are</w:t>
      </w:r>
      <w:r>
        <w:rPr>
          <w:spacing w:val="-2"/>
        </w:rPr>
        <w:t> </w:t>
      </w:r>
      <w:r>
        <w:rPr/>
        <w:t>essential</w:t>
      </w:r>
      <w:r>
        <w:rPr>
          <w:spacing w:val="-3"/>
        </w:rPr>
        <w:t> </w:t>
      </w:r>
      <w:r>
        <w:rPr/>
        <w:t>to host 3rd party xApps in an inter-operable way on different Near-RT RIC platforms.</w:t>
      </w:r>
    </w:p>
    <w:p>
      <w:pPr>
        <w:pStyle w:val="BodyText"/>
        <w:spacing w:before="160"/>
        <w:ind w:left="132"/>
      </w:pPr>
      <w:r>
        <w:rPr/>
        <w:t>Near-RT</w:t>
      </w:r>
      <w:r>
        <w:rPr>
          <w:spacing w:val="-5"/>
        </w:rPr>
        <w:t> </w:t>
      </w:r>
      <w:r>
        <w:rPr/>
        <w:t>RIC</w:t>
      </w:r>
      <w:r>
        <w:rPr>
          <w:spacing w:val="-5"/>
        </w:rPr>
        <w:t> </w:t>
      </w:r>
      <w:r>
        <w:rPr/>
        <w:t>provides</w:t>
      </w:r>
      <w:r>
        <w:rPr>
          <w:spacing w:val="-5"/>
        </w:rPr>
        <w:t> </w:t>
      </w:r>
      <w:r>
        <w:rPr/>
        <w:t>the</w:t>
      </w:r>
      <w:r>
        <w:rPr>
          <w:spacing w:val="-4"/>
        </w:rPr>
        <w:t> </w:t>
      </w:r>
      <w:r>
        <w:rPr/>
        <w:t>following</w:t>
      </w:r>
      <w:r>
        <w:rPr>
          <w:spacing w:val="-3"/>
        </w:rPr>
        <w:t> </w:t>
      </w:r>
      <w:r>
        <w:rPr/>
        <w:t>Near-RT</w:t>
      </w:r>
      <w:r>
        <w:rPr>
          <w:spacing w:val="-4"/>
        </w:rPr>
        <w:t> </w:t>
      </w:r>
      <w:r>
        <w:rPr/>
        <w:t>RIC</w:t>
      </w:r>
      <w:r>
        <w:rPr>
          <w:spacing w:val="-6"/>
        </w:rPr>
        <w:t> </w:t>
      </w:r>
      <w:r>
        <w:rPr/>
        <w:t>APIs</w:t>
      </w:r>
      <w:r>
        <w:rPr>
          <w:spacing w:val="-5"/>
        </w:rPr>
        <w:t> </w:t>
      </w:r>
      <w:r>
        <w:rPr/>
        <w:t>for</w:t>
      </w:r>
      <w:r>
        <w:rPr>
          <w:spacing w:val="-4"/>
        </w:rPr>
        <w:t> </w:t>
      </w:r>
      <w:r>
        <w:rPr>
          <w:spacing w:val="-2"/>
        </w:rPr>
        <w:t>xApps:</w:t>
      </w:r>
    </w:p>
    <w:p>
      <w:pPr>
        <w:pStyle w:val="ListParagraph"/>
        <w:numPr>
          <w:ilvl w:val="3"/>
          <w:numId w:val="24"/>
        </w:numPr>
        <w:tabs>
          <w:tab w:pos="869" w:val="left" w:leader="none"/>
        </w:tabs>
        <w:spacing w:line="240" w:lineRule="auto" w:before="173" w:after="0"/>
        <w:ind w:left="869" w:right="0" w:hanging="454"/>
        <w:jc w:val="left"/>
        <w:rPr>
          <w:sz w:val="20"/>
        </w:rPr>
      </w:pPr>
      <w:r>
        <w:rPr>
          <w:sz w:val="20"/>
        </w:rPr>
        <w:t>A1</w:t>
      </w:r>
      <w:r>
        <w:rPr>
          <w:spacing w:val="-4"/>
          <w:sz w:val="20"/>
        </w:rPr>
        <w:t> </w:t>
      </w:r>
      <w:r>
        <w:rPr>
          <w:sz w:val="20"/>
        </w:rPr>
        <w:t>related</w:t>
      </w:r>
      <w:r>
        <w:rPr>
          <w:spacing w:val="-3"/>
          <w:sz w:val="20"/>
        </w:rPr>
        <w:t> </w:t>
      </w:r>
      <w:r>
        <w:rPr>
          <w:sz w:val="20"/>
        </w:rPr>
        <w:t>APIs:</w:t>
      </w:r>
      <w:r>
        <w:rPr>
          <w:spacing w:val="-5"/>
          <w:sz w:val="20"/>
        </w:rPr>
        <w:t> </w:t>
      </w:r>
      <w:r>
        <w:rPr>
          <w:sz w:val="20"/>
        </w:rPr>
        <w:t>APIs</w:t>
      </w:r>
      <w:r>
        <w:rPr>
          <w:spacing w:val="-5"/>
          <w:sz w:val="20"/>
        </w:rPr>
        <w:t> </w:t>
      </w:r>
      <w:r>
        <w:rPr>
          <w:sz w:val="20"/>
        </w:rPr>
        <w:t>to</w:t>
      </w:r>
      <w:r>
        <w:rPr>
          <w:spacing w:val="-3"/>
          <w:sz w:val="20"/>
        </w:rPr>
        <w:t> </w:t>
      </w:r>
      <w:r>
        <w:rPr>
          <w:sz w:val="20"/>
        </w:rPr>
        <w:t>access</w:t>
      </w:r>
      <w:r>
        <w:rPr>
          <w:spacing w:val="-5"/>
          <w:sz w:val="20"/>
        </w:rPr>
        <w:t> </w:t>
      </w:r>
      <w:r>
        <w:rPr>
          <w:sz w:val="20"/>
        </w:rPr>
        <w:t>A1</w:t>
      </w:r>
      <w:r>
        <w:rPr>
          <w:spacing w:val="-3"/>
          <w:sz w:val="20"/>
        </w:rPr>
        <w:t> </w:t>
      </w:r>
      <w:r>
        <w:rPr>
          <w:sz w:val="20"/>
        </w:rPr>
        <w:t>related</w:t>
      </w:r>
      <w:r>
        <w:rPr>
          <w:spacing w:val="1"/>
          <w:sz w:val="20"/>
        </w:rPr>
        <w:t> </w:t>
      </w:r>
      <w:r>
        <w:rPr>
          <w:spacing w:val="-2"/>
          <w:sz w:val="20"/>
        </w:rPr>
        <w:t>services;</w:t>
      </w:r>
    </w:p>
    <w:p>
      <w:pPr>
        <w:pStyle w:val="ListParagraph"/>
        <w:numPr>
          <w:ilvl w:val="3"/>
          <w:numId w:val="24"/>
        </w:numPr>
        <w:tabs>
          <w:tab w:pos="869" w:val="left" w:leader="none"/>
        </w:tabs>
        <w:spacing w:line="240" w:lineRule="auto" w:before="175" w:after="0"/>
        <w:ind w:left="869" w:right="0" w:hanging="454"/>
        <w:jc w:val="left"/>
        <w:rPr>
          <w:sz w:val="20"/>
        </w:rPr>
      </w:pPr>
      <w:r>
        <w:rPr>
          <w:sz w:val="20"/>
        </w:rPr>
        <w:t>E2</w:t>
      </w:r>
      <w:r>
        <w:rPr>
          <w:spacing w:val="-4"/>
          <w:sz w:val="20"/>
        </w:rPr>
        <w:t> </w:t>
      </w:r>
      <w:r>
        <w:rPr>
          <w:sz w:val="20"/>
        </w:rPr>
        <w:t>related</w:t>
      </w:r>
      <w:r>
        <w:rPr>
          <w:spacing w:val="-3"/>
          <w:sz w:val="20"/>
        </w:rPr>
        <w:t> </w:t>
      </w:r>
      <w:r>
        <w:rPr>
          <w:sz w:val="20"/>
        </w:rPr>
        <w:t>APIs:</w:t>
      </w:r>
      <w:r>
        <w:rPr>
          <w:spacing w:val="-5"/>
          <w:sz w:val="20"/>
        </w:rPr>
        <w:t> </w:t>
      </w:r>
      <w:r>
        <w:rPr>
          <w:sz w:val="20"/>
        </w:rPr>
        <w:t>APIs</w:t>
      </w:r>
      <w:r>
        <w:rPr>
          <w:spacing w:val="-4"/>
          <w:sz w:val="20"/>
        </w:rPr>
        <w:t> </w:t>
      </w:r>
      <w:r>
        <w:rPr>
          <w:sz w:val="20"/>
        </w:rPr>
        <w:t>to</w:t>
      </w:r>
      <w:r>
        <w:rPr>
          <w:spacing w:val="-4"/>
          <w:sz w:val="20"/>
        </w:rPr>
        <w:t> </w:t>
      </w:r>
      <w:r>
        <w:rPr>
          <w:sz w:val="20"/>
        </w:rPr>
        <w:t>access</w:t>
      </w:r>
      <w:r>
        <w:rPr>
          <w:spacing w:val="-4"/>
          <w:sz w:val="20"/>
        </w:rPr>
        <w:t> </w:t>
      </w:r>
      <w:r>
        <w:rPr>
          <w:sz w:val="20"/>
        </w:rPr>
        <w:t>E2</w:t>
      </w:r>
      <w:r>
        <w:rPr>
          <w:spacing w:val="-4"/>
          <w:sz w:val="20"/>
        </w:rPr>
        <w:t> </w:t>
      </w:r>
      <w:r>
        <w:rPr>
          <w:sz w:val="20"/>
        </w:rPr>
        <w:t>related</w:t>
      </w:r>
      <w:r>
        <w:rPr>
          <w:spacing w:val="2"/>
          <w:sz w:val="20"/>
        </w:rPr>
        <w:t> </w:t>
      </w:r>
      <w:r>
        <w:rPr>
          <w:spacing w:val="-2"/>
          <w:sz w:val="20"/>
        </w:rPr>
        <w:t>services;</w:t>
      </w:r>
    </w:p>
    <w:p>
      <w:pPr>
        <w:pStyle w:val="ListParagraph"/>
        <w:numPr>
          <w:ilvl w:val="3"/>
          <w:numId w:val="24"/>
        </w:numPr>
        <w:tabs>
          <w:tab w:pos="869" w:val="left" w:leader="none"/>
        </w:tabs>
        <w:spacing w:line="240" w:lineRule="auto" w:before="176" w:after="0"/>
        <w:ind w:left="869" w:right="0" w:hanging="454"/>
        <w:jc w:val="left"/>
        <w:rPr>
          <w:sz w:val="20"/>
        </w:rPr>
      </w:pPr>
      <w:r>
        <w:rPr>
          <w:sz w:val="20"/>
        </w:rPr>
        <w:t>Management</w:t>
      </w:r>
      <w:r>
        <w:rPr>
          <w:spacing w:val="-6"/>
          <w:sz w:val="20"/>
        </w:rPr>
        <w:t> </w:t>
      </w:r>
      <w:r>
        <w:rPr>
          <w:sz w:val="20"/>
        </w:rPr>
        <w:t>APIs:</w:t>
      </w:r>
      <w:r>
        <w:rPr>
          <w:spacing w:val="-6"/>
          <w:sz w:val="20"/>
        </w:rPr>
        <w:t> </w:t>
      </w:r>
      <w:r>
        <w:rPr>
          <w:sz w:val="20"/>
        </w:rPr>
        <w:t>APIs</w:t>
      </w:r>
      <w:r>
        <w:rPr>
          <w:spacing w:val="-5"/>
          <w:sz w:val="20"/>
        </w:rPr>
        <w:t> </w:t>
      </w:r>
      <w:r>
        <w:rPr>
          <w:sz w:val="20"/>
        </w:rPr>
        <w:t>to</w:t>
      </w:r>
      <w:r>
        <w:rPr>
          <w:spacing w:val="-4"/>
          <w:sz w:val="20"/>
        </w:rPr>
        <w:t> </w:t>
      </w:r>
      <w:r>
        <w:rPr>
          <w:sz w:val="20"/>
        </w:rPr>
        <w:t>access</w:t>
      </w:r>
      <w:r>
        <w:rPr>
          <w:spacing w:val="-6"/>
          <w:sz w:val="20"/>
        </w:rPr>
        <w:t> </w:t>
      </w:r>
      <w:r>
        <w:rPr>
          <w:sz w:val="20"/>
        </w:rPr>
        <w:t>management</w:t>
      </w:r>
      <w:r>
        <w:rPr>
          <w:spacing w:val="-6"/>
          <w:sz w:val="20"/>
        </w:rPr>
        <w:t> </w:t>
      </w:r>
      <w:r>
        <w:rPr>
          <w:sz w:val="20"/>
        </w:rPr>
        <w:t>related</w:t>
      </w:r>
      <w:r>
        <w:rPr>
          <w:spacing w:val="1"/>
          <w:sz w:val="20"/>
        </w:rPr>
        <w:t> </w:t>
      </w:r>
      <w:r>
        <w:rPr>
          <w:spacing w:val="-2"/>
          <w:sz w:val="20"/>
        </w:rPr>
        <w:t>services;</w:t>
      </w:r>
    </w:p>
    <w:p>
      <w:pPr>
        <w:pStyle w:val="ListParagraph"/>
        <w:numPr>
          <w:ilvl w:val="3"/>
          <w:numId w:val="24"/>
        </w:numPr>
        <w:tabs>
          <w:tab w:pos="869" w:val="left" w:leader="none"/>
        </w:tabs>
        <w:spacing w:line="240" w:lineRule="auto" w:before="176" w:after="0"/>
        <w:ind w:left="869" w:right="0" w:hanging="454"/>
        <w:jc w:val="left"/>
        <w:rPr>
          <w:sz w:val="20"/>
        </w:rPr>
      </w:pPr>
      <w:r>
        <w:rPr>
          <w:sz w:val="20"/>
        </w:rPr>
        <w:t>SDL</w:t>
      </w:r>
      <w:r>
        <w:rPr>
          <w:spacing w:val="-4"/>
          <w:sz w:val="20"/>
        </w:rPr>
        <w:t> </w:t>
      </w:r>
      <w:r>
        <w:rPr>
          <w:sz w:val="20"/>
        </w:rPr>
        <w:t>APIs:</w:t>
      </w:r>
      <w:r>
        <w:rPr>
          <w:spacing w:val="-5"/>
          <w:sz w:val="20"/>
        </w:rPr>
        <w:t> </w:t>
      </w:r>
      <w:r>
        <w:rPr>
          <w:sz w:val="20"/>
        </w:rPr>
        <w:t>APIs</w:t>
      </w:r>
      <w:r>
        <w:rPr>
          <w:spacing w:val="-5"/>
          <w:sz w:val="20"/>
        </w:rPr>
        <w:t> </w:t>
      </w:r>
      <w:r>
        <w:rPr>
          <w:sz w:val="20"/>
        </w:rPr>
        <w:t>to</w:t>
      </w:r>
      <w:r>
        <w:rPr>
          <w:spacing w:val="-3"/>
          <w:sz w:val="20"/>
        </w:rPr>
        <w:t> </w:t>
      </w:r>
      <w:r>
        <w:rPr>
          <w:sz w:val="20"/>
        </w:rPr>
        <w:t>access</w:t>
      </w:r>
      <w:r>
        <w:rPr>
          <w:spacing w:val="-5"/>
          <w:sz w:val="20"/>
        </w:rPr>
        <w:t> </w:t>
      </w:r>
      <w:r>
        <w:rPr>
          <w:sz w:val="20"/>
        </w:rPr>
        <w:t>Shared</w:t>
      </w:r>
      <w:r>
        <w:rPr>
          <w:spacing w:val="-3"/>
          <w:sz w:val="20"/>
        </w:rPr>
        <w:t> </w:t>
      </w:r>
      <w:r>
        <w:rPr>
          <w:sz w:val="20"/>
        </w:rPr>
        <w:t>Data</w:t>
      </w:r>
      <w:r>
        <w:rPr>
          <w:spacing w:val="-4"/>
          <w:sz w:val="20"/>
        </w:rPr>
        <w:t> </w:t>
      </w:r>
      <w:r>
        <w:rPr>
          <w:sz w:val="20"/>
        </w:rPr>
        <w:t>Layer</w:t>
      </w:r>
      <w:r>
        <w:rPr>
          <w:spacing w:val="-5"/>
          <w:sz w:val="20"/>
        </w:rPr>
        <w:t> </w:t>
      </w:r>
      <w:r>
        <w:rPr>
          <w:sz w:val="20"/>
        </w:rPr>
        <w:t>related</w:t>
      </w:r>
      <w:r>
        <w:rPr>
          <w:spacing w:val="2"/>
          <w:sz w:val="20"/>
        </w:rPr>
        <w:t> </w:t>
      </w:r>
      <w:r>
        <w:rPr>
          <w:spacing w:val="-2"/>
          <w:sz w:val="20"/>
        </w:rPr>
        <w:t>services;</w:t>
      </w:r>
    </w:p>
    <w:p>
      <w:pPr>
        <w:pStyle w:val="ListParagraph"/>
        <w:numPr>
          <w:ilvl w:val="3"/>
          <w:numId w:val="24"/>
        </w:numPr>
        <w:tabs>
          <w:tab w:pos="869" w:val="left" w:leader="none"/>
        </w:tabs>
        <w:spacing w:line="240" w:lineRule="auto" w:before="176" w:after="0"/>
        <w:ind w:left="869" w:right="0" w:hanging="454"/>
        <w:jc w:val="left"/>
        <w:rPr>
          <w:sz w:val="20"/>
        </w:rPr>
      </w:pPr>
      <w:r>
        <w:rPr>
          <w:sz w:val="20"/>
        </w:rPr>
        <w:t>Enablement</w:t>
      </w:r>
      <w:r>
        <w:rPr>
          <w:spacing w:val="-6"/>
          <w:sz w:val="20"/>
        </w:rPr>
        <w:t> </w:t>
      </w:r>
      <w:r>
        <w:rPr>
          <w:sz w:val="20"/>
        </w:rPr>
        <w:t>APIs:</w:t>
      </w:r>
      <w:r>
        <w:rPr>
          <w:spacing w:val="-5"/>
          <w:sz w:val="20"/>
        </w:rPr>
        <w:t> </w:t>
      </w:r>
      <w:r>
        <w:rPr>
          <w:sz w:val="20"/>
        </w:rPr>
        <w:t>APIs</w:t>
      </w:r>
      <w:r>
        <w:rPr>
          <w:spacing w:val="-4"/>
          <w:sz w:val="20"/>
        </w:rPr>
        <w:t> </w:t>
      </w:r>
      <w:r>
        <w:rPr>
          <w:sz w:val="20"/>
        </w:rPr>
        <w:t>to</w:t>
      </w:r>
      <w:r>
        <w:rPr>
          <w:spacing w:val="-3"/>
          <w:sz w:val="20"/>
        </w:rPr>
        <w:t> </w:t>
      </w:r>
      <w:r>
        <w:rPr>
          <w:sz w:val="20"/>
        </w:rPr>
        <w:t>access</w:t>
      </w:r>
      <w:r>
        <w:rPr>
          <w:spacing w:val="-5"/>
          <w:sz w:val="20"/>
        </w:rPr>
        <w:t> </w:t>
      </w:r>
      <w:r>
        <w:rPr>
          <w:sz w:val="20"/>
        </w:rPr>
        <w:t>enablement</w:t>
      </w:r>
      <w:r>
        <w:rPr>
          <w:spacing w:val="-3"/>
          <w:sz w:val="20"/>
        </w:rPr>
        <w:t> </w:t>
      </w:r>
      <w:r>
        <w:rPr>
          <w:spacing w:val="-2"/>
          <w:sz w:val="20"/>
        </w:rPr>
        <w:t>services;</w:t>
      </w:r>
    </w:p>
    <w:p>
      <w:pPr>
        <w:pStyle w:val="ListParagraph"/>
        <w:numPr>
          <w:ilvl w:val="3"/>
          <w:numId w:val="24"/>
        </w:numPr>
        <w:tabs>
          <w:tab w:pos="869" w:val="left" w:leader="none"/>
        </w:tabs>
        <w:spacing w:line="240" w:lineRule="auto" w:before="176" w:after="0"/>
        <w:ind w:left="869" w:right="0" w:hanging="454"/>
        <w:jc w:val="left"/>
        <w:rPr>
          <w:sz w:val="20"/>
        </w:rPr>
      </w:pPr>
      <w:r>
        <w:rPr>
          <w:sz w:val="20"/>
        </w:rPr>
        <w:t>AI/ML</w:t>
      </w:r>
      <w:r>
        <w:rPr>
          <w:spacing w:val="-5"/>
          <w:sz w:val="20"/>
        </w:rPr>
        <w:t> </w:t>
      </w:r>
      <w:r>
        <w:rPr>
          <w:sz w:val="20"/>
        </w:rPr>
        <w:t>workflow</w:t>
      </w:r>
      <w:r>
        <w:rPr>
          <w:spacing w:val="-5"/>
          <w:sz w:val="20"/>
        </w:rPr>
        <w:t> </w:t>
      </w:r>
      <w:r>
        <w:rPr>
          <w:sz w:val="20"/>
        </w:rPr>
        <w:t>APIs:</w:t>
      </w:r>
      <w:r>
        <w:rPr>
          <w:spacing w:val="-6"/>
          <w:sz w:val="20"/>
        </w:rPr>
        <w:t> </w:t>
      </w:r>
      <w:r>
        <w:rPr>
          <w:sz w:val="20"/>
        </w:rPr>
        <w:t>APIs</w:t>
      </w:r>
      <w:r>
        <w:rPr>
          <w:spacing w:val="-5"/>
          <w:sz w:val="20"/>
        </w:rPr>
        <w:t> </w:t>
      </w:r>
      <w:r>
        <w:rPr>
          <w:sz w:val="20"/>
        </w:rPr>
        <w:t>to</w:t>
      </w:r>
      <w:r>
        <w:rPr>
          <w:spacing w:val="-5"/>
          <w:sz w:val="20"/>
        </w:rPr>
        <w:t> </w:t>
      </w:r>
      <w:r>
        <w:rPr>
          <w:sz w:val="20"/>
        </w:rPr>
        <w:t>access</w:t>
      </w:r>
      <w:r>
        <w:rPr>
          <w:spacing w:val="-5"/>
          <w:sz w:val="20"/>
        </w:rPr>
        <w:t> </w:t>
      </w:r>
      <w:r>
        <w:rPr>
          <w:sz w:val="20"/>
        </w:rPr>
        <w:t>AI/ML</w:t>
      </w:r>
      <w:r>
        <w:rPr>
          <w:spacing w:val="-5"/>
          <w:sz w:val="20"/>
        </w:rPr>
        <w:t> </w:t>
      </w:r>
      <w:r>
        <w:rPr>
          <w:sz w:val="20"/>
        </w:rPr>
        <w:t>workflow</w:t>
      </w:r>
      <w:r>
        <w:rPr>
          <w:spacing w:val="-5"/>
          <w:sz w:val="20"/>
        </w:rPr>
        <w:t> </w:t>
      </w:r>
      <w:r>
        <w:rPr>
          <w:spacing w:val="-2"/>
          <w:sz w:val="20"/>
        </w:rPr>
        <w:t>services.</w:t>
      </w:r>
    </w:p>
    <w:p>
      <w:pPr>
        <w:pStyle w:val="BodyText"/>
        <w:spacing w:before="63"/>
      </w:pPr>
    </w:p>
    <w:p>
      <w:pPr>
        <w:pStyle w:val="Heading3"/>
        <w:numPr>
          <w:ilvl w:val="2"/>
          <w:numId w:val="24"/>
        </w:numPr>
        <w:tabs>
          <w:tab w:pos="1265" w:val="left" w:leader="none"/>
        </w:tabs>
        <w:spacing w:line="240" w:lineRule="auto" w:before="1" w:after="0"/>
        <w:ind w:left="1265" w:right="0" w:hanging="1133"/>
        <w:jc w:val="left"/>
      </w:pPr>
      <w:bookmarkStart w:name="_TOC_250061" w:id="141"/>
      <w:bookmarkStart w:name="7.1.2 Near-RT RIC API approaches" w:id="142"/>
      <w:r>
        <w:rPr/>
      </w:r>
      <w:r>
        <w:rPr/>
        <w:t>Near-RT</w:t>
      </w:r>
      <w:r>
        <w:rPr>
          <w:spacing w:val="-5"/>
        </w:rPr>
        <w:t> </w:t>
      </w:r>
      <w:r>
        <w:rPr/>
        <w:t>RIC</w:t>
      </w:r>
      <w:r>
        <w:rPr>
          <w:spacing w:val="-4"/>
        </w:rPr>
        <w:t> </w:t>
      </w:r>
      <w:r>
        <w:rPr/>
        <w:t>API</w:t>
      </w:r>
      <w:r>
        <w:rPr>
          <w:spacing w:val="-4"/>
        </w:rPr>
        <w:t> </w:t>
      </w:r>
      <w:bookmarkEnd w:id="141"/>
      <w:r>
        <w:rPr>
          <w:spacing w:val="-2"/>
        </w:rPr>
        <w:t>approaches</w:t>
      </w:r>
    </w:p>
    <w:p>
      <w:pPr>
        <w:pStyle w:val="BodyText"/>
        <w:spacing w:before="181"/>
        <w:ind w:left="132"/>
      </w:pPr>
      <w:r>
        <w:rPr/>
        <w:t>Near-RT</w:t>
      </w:r>
      <w:r>
        <w:rPr>
          <w:spacing w:val="-5"/>
        </w:rPr>
        <w:t> </w:t>
      </w:r>
      <w:r>
        <w:rPr/>
        <w:t>RIC</w:t>
      </w:r>
      <w:r>
        <w:rPr>
          <w:spacing w:val="-5"/>
        </w:rPr>
        <w:t> </w:t>
      </w:r>
      <w:r>
        <w:rPr/>
        <w:t>APIs</w:t>
      </w:r>
      <w:r>
        <w:rPr>
          <w:spacing w:val="-5"/>
        </w:rPr>
        <w:t> </w:t>
      </w:r>
      <w:r>
        <w:rPr/>
        <w:t>may</w:t>
      </w:r>
      <w:r>
        <w:rPr>
          <w:spacing w:val="-4"/>
        </w:rPr>
        <w:t> </w:t>
      </w:r>
      <w:r>
        <w:rPr/>
        <w:t>be</w:t>
      </w:r>
      <w:r>
        <w:rPr>
          <w:spacing w:val="-4"/>
        </w:rPr>
        <w:t> </w:t>
      </w:r>
      <w:r>
        <w:rPr/>
        <w:t>implemented</w:t>
      </w:r>
      <w:r>
        <w:rPr>
          <w:spacing w:val="-3"/>
        </w:rPr>
        <w:t> </w:t>
      </w:r>
      <w:r>
        <w:rPr/>
        <w:t>using</w:t>
      </w:r>
      <w:r>
        <w:rPr>
          <w:spacing w:val="-6"/>
        </w:rPr>
        <w:t> </w:t>
      </w:r>
      <w:r>
        <w:rPr/>
        <w:t>two</w:t>
      </w:r>
      <w:r>
        <w:rPr>
          <w:spacing w:val="-3"/>
        </w:rPr>
        <w:t> </w:t>
      </w:r>
      <w:r>
        <w:rPr>
          <w:spacing w:val="-2"/>
        </w:rPr>
        <w:t>approaches:</w:t>
      </w:r>
    </w:p>
    <w:p>
      <w:pPr>
        <w:pStyle w:val="ListParagraph"/>
        <w:numPr>
          <w:ilvl w:val="3"/>
          <w:numId w:val="24"/>
        </w:numPr>
        <w:tabs>
          <w:tab w:pos="869" w:val="left" w:leader="none"/>
        </w:tabs>
        <w:spacing w:line="254" w:lineRule="auto" w:before="175" w:after="0"/>
        <w:ind w:left="869" w:right="195" w:hanging="454"/>
        <w:jc w:val="left"/>
        <w:rPr>
          <w:sz w:val="20"/>
        </w:rPr>
      </w:pPr>
      <w:r>
        <w:rPr>
          <w:b/>
          <w:sz w:val="20"/>
        </w:rPr>
        <w:t>Network</w:t>
      </w:r>
      <w:r>
        <w:rPr>
          <w:b/>
          <w:spacing w:val="-1"/>
          <w:sz w:val="20"/>
        </w:rPr>
        <w:t> </w:t>
      </w:r>
      <w:r>
        <w:rPr>
          <w:b/>
          <w:sz w:val="20"/>
        </w:rPr>
        <w:t>API</w:t>
      </w:r>
      <w:r>
        <w:rPr>
          <w:b/>
          <w:spacing w:val="-4"/>
          <w:sz w:val="20"/>
        </w:rPr>
        <w:t> </w:t>
      </w:r>
      <w:r>
        <w:rPr>
          <w:b/>
          <w:sz w:val="20"/>
        </w:rPr>
        <w:t>approach: </w:t>
      </w:r>
      <w:r>
        <w:rPr>
          <w:sz w:val="20"/>
        </w:rPr>
        <w:t>Each</w:t>
      </w:r>
      <w:r>
        <w:rPr>
          <w:spacing w:val="-2"/>
          <w:sz w:val="20"/>
        </w:rPr>
        <w:t> </w:t>
      </w:r>
      <w:r>
        <w:rPr>
          <w:sz w:val="20"/>
        </w:rPr>
        <w:t>relevant</w:t>
      </w:r>
      <w:r>
        <w:rPr>
          <w:spacing w:val="-4"/>
          <w:sz w:val="20"/>
        </w:rPr>
        <w:t> </w:t>
      </w:r>
      <w:r>
        <w:rPr>
          <w:sz w:val="20"/>
        </w:rPr>
        <w:t>Near-RT</w:t>
      </w:r>
      <w:r>
        <w:rPr>
          <w:spacing w:val="-3"/>
          <w:sz w:val="20"/>
        </w:rPr>
        <w:t> </w:t>
      </w:r>
      <w:r>
        <w:rPr>
          <w:sz w:val="20"/>
        </w:rPr>
        <w:t>RIC</w:t>
      </w:r>
      <w:r>
        <w:rPr>
          <w:spacing w:val="-4"/>
          <w:sz w:val="20"/>
        </w:rPr>
        <w:t> </w:t>
      </w:r>
      <w:r>
        <w:rPr>
          <w:sz w:val="20"/>
        </w:rPr>
        <w:t>endpoint</w:t>
      </w:r>
      <w:r>
        <w:rPr>
          <w:spacing w:val="-4"/>
          <w:sz w:val="20"/>
        </w:rPr>
        <w:t> </w:t>
      </w:r>
      <w:r>
        <w:rPr>
          <w:sz w:val="20"/>
        </w:rPr>
        <w:t>exposes</w:t>
      </w:r>
      <w:r>
        <w:rPr>
          <w:spacing w:val="-4"/>
          <w:sz w:val="20"/>
        </w:rPr>
        <w:t> </w:t>
      </w:r>
      <w:r>
        <w:rPr>
          <w:sz w:val="20"/>
        </w:rPr>
        <w:t>a</w:t>
      </w:r>
      <w:r>
        <w:rPr>
          <w:spacing w:val="-3"/>
          <w:sz w:val="20"/>
        </w:rPr>
        <w:t> </w:t>
      </w:r>
      <w:r>
        <w:rPr>
          <w:sz w:val="20"/>
        </w:rPr>
        <w:t>network</w:t>
      </w:r>
      <w:r>
        <w:rPr>
          <w:spacing w:val="-2"/>
          <w:sz w:val="20"/>
        </w:rPr>
        <w:t> </w:t>
      </w:r>
      <w:r>
        <w:rPr>
          <w:sz w:val="20"/>
        </w:rPr>
        <w:t>endpoint</w:t>
      </w:r>
      <w:r>
        <w:rPr>
          <w:spacing w:val="-4"/>
          <w:sz w:val="20"/>
        </w:rPr>
        <w:t> </w:t>
      </w:r>
      <w:r>
        <w:rPr>
          <w:sz w:val="20"/>
        </w:rPr>
        <w:t>and</w:t>
      </w:r>
      <w:r>
        <w:rPr>
          <w:spacing w:val="-2"/>
          <w:sz w:val="20"/>
        </w:rPr>
        <w:t> </w:t>
      </w:r>
      <w:r>
        <w:rPr>
          <w:sz w:val="20"/>
        </w:rPr>
        <w:t>specifies</w:t>
      </w:r>
      <w:r>
        <w:rPr>
          <w:spacing w:val="-4"/>
          <w:sz w:val="20"/>
        </w:rPr>
        <w:t> </w:t>
      </w:r>
      <w:r>
        <w:rPr>
          <w:sz w:val="20"/>
        </w:rPr>
        <w:t>a</w:t>
      </w:r>
      <w:r>
        <w:rPr>
          <w:spacing w:val="-3"/>
          <w:sz w:val="20"/>
        </w:rPr>
        <w:t> </w:t>
      </w:r>
      <w:r>
        <w:rPr>
          <w:sz w:val="20"/>
        </w:rPr>
        <w:t>particular data encoding protocol and a network transport protocol that should be used to communicate with it. A different network API may be specified for each Near-RT RIC API reflecting a trade-off between different service </w:t>
      </w:r>
      <w:r>
        <w:rPr>
          <w:spacing w:val="-2"/>
          <w:sz w:val="20"/>
        </w:rPr>
        <w:t>requirements.</w:t>
      </w:r>
    </w:p>
    <w:p>
      <w:pPr>
        <w:spacing w:after="0" w:line="254" w:lineRule="auto"/>
        <w:jc w:val="left"/>
        <w:rPr>
          <w:sz w:val="20"/>
        </w:rPr>
        <w:sectPr>
          <w:pgSz w:w="11910" w:h="16850"/>
          <w:pgMar w:header="694" w:footer="702" w:top="1460" w:bottom="900" w:left="720" w:right="700"/>
        </w:sectPr>
      </w:pPr>
    </w:p>
    <w:p>
      <w:pPr>
        <w:pStyle w:val="BodyText"/>
        <w:spacing w:before="129"/>
      </w:pPr>
    </w:p>
    <w:p>
      <w:pPr>
        <w:pStyle w:val="ListParagraph"/>
        <w:numPr>
          <w:ilvl w:val="3"/>
          <w:numId w:val="24"/>
        </w:numPr>
        <w:tabs>
          <w:tab w:pos="869" w:val="left" w:leader="none"/>
        </w:tabs>
        <w:spacing w:line="256" w:lineRule="auto" w:before="0" w:after="0"/>
        <w:ind w:left="869" w:right="238" w:hanging="454"/>
        <w:jc w:val="left"/>
        <w:rPr>
          <w:sz w:val="20"/>
        </w:rPr>
      </w:pPr>
      <w:r>
        <w:rPr>
          <w:b/>
          <w:sz w:val="20"/>
        </w:rPr>
        <w:t>SDK approach: </w:t>
      </w:r>
      <w:r>
        <w:rPr>
          <w:sz w:val="20"/>
        </w:rPr>
        <w:t>The Near-RT RIC vendor provides an SDK (software development kit). This SDK is a software library which handles all connection management and exposes a simple API for the xApp to interact with the Near- RT</w:t>
      </w:r>
      <w:r>
        <w:rPr>
          <w:spacing w:val="-2"/>
          <w:sz w:val="20"/>
        </w:rPr>
        <w:t> </w:t>
      </w:r>
      <w:r>
        <w:rPr>
          <w:sz w:val="20"/>
        </w:rPr>
        <w:t>RIC.</w:t>
      </w:r>
      <w:r>
        <w:rPr>
          <w:spacing w:val="-2"/>
          <w:sz w:val="20"/>
        </w:rPr>
        <w:t> </w:t>
      </w:r>
      <w:r>
        <w:rPr>
          <w:sz w:val="20"/>
        </w:rPr>
        <w:t>The</w:t>
      </w:r>
      <w:r>
        <w:rPr>
          <w:spacing w:val="-2"/>
          <w:sz w:val="20"/>
        </w:rPr>
        <w:t> </w:t>
      </w:r>
      <w:r>
        <w:rPr>
          <w:sz w:val="20"/>
        </w:rPr>
        <w:t>interface</w:t>
      </w:r>
      <w:r>
        <w:rPr>
          <w:spacing w:val="-2"/>
          <w:sz w:val="20"/>
        </w:rPr>
        <w:t> </w:t>
      </w:r>
      <w:r>
        <w:rPr>
          <w:sz w:val="20"/>
        </w:rPr>
        <w:t>between</w:t>
      </w:r>
      <w:r>
        <w:rPr>
          <w:spacing w:val="-1"/>
          <w:sz w:val="20"/>
        </w:rPr>
        <w:t> </w:t>
      </w:r>
      <w:r>
        <w:rPr>
          <w:sz w:val="20"/>
        </w:rPr>
        <w:t>the</w:t>
      </w:r>
      <w:r>
        <w:rPr>
          <w:spacing w:val="-2"/>
          <w:sz w:val="20"/>
        </w:rPr>
        <w:t> </w:t>
      </w:r>
      <w:r>
        <w:rPr>
          <w:sz w:val="20"/>
        </w:rPr>
        <w:t>SDK</w:t>
      </w:r>
      <w:r>
        <w:rPr>
          <w:spacing w:val="-2"/>
          <w:sz w:val="20"/>
        </w:rPr>
        <w:t> </w:t>
      </w:r>
      <w:r>
        <w:rPr>
          <w:sz w:val="20"/>
        </w:rPr>
        <w:t>library</w:t>
      </w:r>
      <w:r>
        <w:rPr>
          <w:spacing w:val="-1"/>
          <w:sz w:val="20"/>
        </w:rPr>
        <w:t> </w:t>
      </w:r>
      <w:r>
        <w:rPr>
          <w:sz w:val="20"/>
        </w:rPr>
        <w:t>embedded</w:t>
      </w:r>
      <w:r>
        <w:rPr>
          <w:spacing w:val="-1"/>
          <w:sz w:val="20"/>
        </w:rPr>
        <w:t> </w:t>
      </w:r>
      <w:r>
        <w:rPr>
          <w:sz w:val="20"/>
        </w:rPr>
        <w:t>in</w:t>
      </w:r>
      <w:r>
        <w:rPr>
          <w:spacing w:val="-1"/>
          <w:sz w:val="20"/>
        </w:rPr>
        <w:t> </w:t>
      </w:r>
      <w:r>
        <w:rPr>
          <w:sz w:val="20"/>
        </w:rPr>
        <w:t>the</w:t>
      </w:r>
      <w:r>
        <w:rPr>
          <w:spacing w:val="-2"/>
          <w:sz w:val="20"/>
        </w:rPr>
        <w:t> </w:t>
      </w:r>
      <w:r>
        <w:rPr>
          <w:sz w:val="20"/>
        </w:rPr>
        <w:t>xApp</w:t>
      </w:r>
      <w:r>
        <w:rPr>
          <w:spacing w:val="-1"/>
          <w:sz w:val="20"/>
        </w:rPr>
        <w:t> </w:t>
      </w:r>
      <w:r>
        <w:rPr>
          <w:sz w:val="20"/>
        </w:rPr>
        <w:t>and</w:t>
      </w:r>
      <w:r>
        <w:rPr>
          <w:spacing w:val="-3"/>
          <w:sz w:val="20"/>
        </w:rPr>
        <w:t> </w:t>
      </w:r>
      <w:r>
        <w:rPr>
          <w:sz w:val="20"/>
        </w:rPr>
        <w:t>the</w:t>
      </w:r>
      <w:r>
        <w:rPr>
          <w:spacing w:val="-2"/>
          <w:sz w:val="20"/>
        </w:rPr>
        <w:t> </w:t>
      </w:r>
      <w:r>
        <w:rPr>
          <w:sz w:val="20"/>
        </w:rPr>
        <w:t>Near-RT</w:t>
      </w:r>
      <w:r>
        <w:rPr>
          <w:spacing w:val="-4"/>
          <w:sz w:val="20"/>
        </w:rPr>
        <w:t> </w:t>
      </w:r>
      <w:r>
        <w:rPr>
          <w:sz w:val="20"/>
        </w:rPr>
        <w:t>RIC</w:t>
      </w:r>
      <w:r>
        <w:rPr>
          <w:spacing w:val="-3"/>
          <w:sz w:val="20"/>
        </w:rPr>
        <w:t> </w:t>
      </w:r>
      <w:r>
        <w:rPr>
          <w:sz w:val="20"/>
        </w:rPr>
        <w:t>Platform</w:t>
      </w:r>
      <w:r>
        <w:rPr>
          <w:spacing w:val="-1"/>
          <w:sz w:val="20"/>
        </w:rPr>
        <w:t> </w:t>
      </w:r>
      <w:r>
        <w:rPr>
          <w:sz w:val="20"/>
        </w:rPr>
        <w:t>may</w:t>
      </w:r>
      <w:r>
        <w:rPr>
          <w:spacing w:val="-1"/>
          <w:sz w:val="20"/>
        </w:rPr>
        <w:t> </w:t>
      </w:r>
      <w:r>
        <w:rPr>
          <w:sz w:val="20"/>
        </w:rPr>
        <w:t>be</w:t>
      </w:r>
      <w:r>
        <w:rPr>
          <w:spacing w:val="-2"/>
          <w:sz w:val="20"/>
        </w:rPr>
        <w:t> </w:t>
      </w:r>
      <w:r>
        <w:rPr>
          <w:sz w:val="20"/>
        </w:rPr>
        <w:t>either vendor proprietary or aligned to the specified Network API.</w:t>
      </w:r>
    </w:p>
    <w:p>
      <w:pPr>
        <w:pStyle w:val="BodyText"/>
        <w:spacing w:line="254" w:lineRule="auto" w:before="158"/>
        <w:ind w:left="132"/>
      </w:pPr>
      <w:r>
        <w:rPr/>
        <w:t>Both</w:t>
      </w:r>
      <w:r>
        <w:rPr>
          <w:spacing w:val="-1"/>
        </w:rPr>
        <w:t> </w:t>
      </w:r>
      <w:r>
        <w:rPr/>
        <w:t>approaches</w:t>
      </w:r>
      <w:r>
        <w:rPr>
          <w:spacing w:val="-3"/>
        </w:rPr>
        <w:t> </w:t>
      </w:r>
      <w:r>
        <w:rPr/>
        <w:t>use</w:t>
      </w:r>
      <w:r>
        <w:rPr>
          <w:spacing w:val="-2"/>
        </w:rPr>
        <w:t> </w:t>
      </w:r>
      <w:r>
        <w:rPr/>
        <w:t>similar</w:t>
      </w:r>
      <w:r>
        <w:rPr>
          <w:spacing w:val="-2"/>
        </w:rPr>
        <w:t> </w:t>
      </w:r>
      <w:r>
        <w:rPr/>
        <w:t>methodologies</w:t>
      </w:r>
      <w:r>
        <w:rPr>
          <w:spacing w:val="-3"/>
        </w:rPr>
        <w:t> </w:t>
      </w:r>
      <w:r>
        <w:rPr/>
        <w:t>of</w:t>
      </w:r>
      <w:r>
        <w:rPr>
          <w:spacing w:val="-2"/>
        </w:rPr>
        <w:t> </w:t>
      </w:r>
      <w:r>
        <w:rPr/>
        <w:t>interaction</w:t>
      </w:r>
      <w:r>
        <w:rPr>
          <w:spacing w:val="-3"/>
        </w:rPr>
        <w:t> </w:t>
      </w:r>
      <w:r>
        <w:rPr/>
        <w:t>with</w:t>
      </w:r>
      <w:r>
        <w:rPr>
          <w:spacing w:val="-1"/>
        </w:rPr>
        <w:t> </w:t>
      </w:r>
      <w:r>
        <w:rPr/>
        <w:t>Near-RT</w:t>
      </w:r>
      <w:r>
        <w:rPr>
          <w:spacing w:val="-2"/>
        </w:rPr>
        <w:t> </w:t>
      </w:r>
      <w:r>
        <w:rPr/>
        <w:t>RIC</w:t>
      </w:r>
      <w:r>
        <w:rPr>
          <w:spacing w:val="-3"/>
        </w:rPr>
        <w:t> </w:t>
      </w:r>
      <w:r>
        <w:rPr/>
        <w:t>as</w:t>
      </w:r>
      <w:r>
        <w:rPr>
          <w:spacing w:val="-3"/>
        </w:rPr>
        <w:t> </w:t>
      </w:r>
      <w:r>
        <w:rPr/>
        <w:t>defined</w:t>
      </w:r>
      <w:r>
        <w:rPr>
          <w:spacing w:val="-1"/>
        </w:rPr>
        <w:t> </w:t>
      </w:r>
      <w:r>
        <w:rPr/>
        <w:t>in clauses</w:t>
      </w:r>
      <w:r>
        <w:rPr>
          <w:spacing w:val="-3"/>
        </w:rPr>
        <w:t> </w:t>
      </w:r>
      <w:r>
        <w:rPr/>
        <w:t>6A</w:t>
      </w:r>
      <w:r>
        <w:rPr>
          <w:spacing w:val="-2"/>
        </w:rPr>
        <w:t> </w:t>
      </w:r>
      <w:r>
        <w:rPr/>
        <w:t>and</w:t>
      </w:r>
      <w:r>
        <w:rPr>
          <w:spacing w:val="-1"/>
        </w:rPr>
        <w:t> </w:t>
      </w:r>
      <w:r>
        <w:rPr/>
        <w:t>9.</w:t>
      </w:r>
      <w:r>
        <w:rPr>
          <w:spacing w:val="-4"/>
        </w:rPr>
        <w:t> </w:t>
      </w:r>
      <w:r>
        <w:rPr/>
        <w:t>Furthermore,</w:t>
      </w:r>
      <w:r>
        <w:rPr>
          <w:spacing w:val="-1"/>
        </w:rPr>
        <w:t> </w:t>
      </w:r>
      <w:r>
        <w:rPr/>
        <w:t>the detailed messages and IEs for each Near-RT RIC API that the xApp will use largely stay the same in the two approaches.</w:t>
      </w:r>
    </w:p>
    <w:p>
      <w:pPr>
        <w:pStyle w:val="BodyText"/>
        <w:spacing w:before="163"/>
        <w:ind w:left="132"/>
      </w:pPr>
      <w:r>
        <w:rPr/>
        <w:t>These</w:t>
      </w:r>
      <w:r>
        <w:rPr>
          <w:spacing w:val="-4"/>
        </w:rPr>
        <w:t> </w:t>
      </w:r>
      <w:r>
        <w:rPr/>
        <w:t>two</w:t>
      </w:r>
      <w:r>
        <w:rPr>
          <w:spacing w:val="-3"/>
        </w:rPr>
        <w:t> </w:t>
      </w:r>
      <w:r>
        <w:rPr/>
        <w:t>approaches</w:t>
      </w:r>
      <w:r>
        <w:rPr>
          <w:spacing w:val="-5"/>
        </w:rPr>
        <w:t> </w:t>
      </w:r>
      <w:r>
        <w:rPr/>
        <w:t>are</w:t>
      </w:r>
      <w:r>
        <w:rPr>
          <w:spacing w:val="-3"/>
        </w:rPr>
        <w:t> </w:t>
      </w:r>
      <w:r>
        <w:rPr/>
        <w:t>presented</w:t>
      </w:r>
      <w:r>
        <w:rPr>
          <w:spacing w:val="-3"/>
        </w:rPr>
        <w:t> </w:t>
      </w:r>
      <w:r>
        <w:rPr/>
        <w:t>in</w:t>
      </w:r>
      <w:r>
        <w:rPr>
          <w:spacing w:val="-3"/>
        </w:rPr>
        <w:t> </w:t>
      </w:r>
      <w:r>
        <w:rPr/>
        <w:t>figure</w:t>
      </w:r>
      <w:r>
        <w:rPr>
          <w:spacing w:val="-5"/>
        </w:rPr>
        <w:t> </w:t>
      </w:r>
      <w:r>
        <w:rPr/>
        <w:t>7.1.2-1</w:t>
      </w:r>
      <w:r>
        <w:rPr>
          <w:spacing w:val="-5"/>
        </w:rPr>
        <w:t> </w:t>
      </w:r>
      <w:r>
        <w:rPr/>
        <w:t>for</w:t>
      </w:r>
      <w:r>
        <w:rPr>
          <w:spacing w:val="-4"/>
        </w:rPr>
        <w:t> </w:t>
      </w:r>
      <w:r>
        <w:rPr/>
        <w:t>the</w:t>
      </w:r>
      <w:r>
        <w:rPr>
          <w:spacing w:val="-7"/>
        </w:rPr>
        <w:t> </w:t>
      </w:r>
      <w:r>
        <w:rPr/>
        <w:t>Network</w:t>
      </w:r>
      <w:r>
        <w:rPr>
          <w:spacing w:val="-3"/>
        </w:rPr>
        <w:t> </w:t>
      </w:r>
      <w:r>
        <w:rPr/>
        <w:t>API</w:t>
      </w:r>
      <w:r>
        <w:rPr>
          <w:spacing w:val="-4"/>
        </w:rPr>
        <w:t> </w:t>
      </w:r>
      <w:r>
        <w:rPr/>
        <w:t>approach</w:t>
      </w:r>
      <w:r>
        <w:rPr>
          <w:spacing w:val="-2"/>
        </w:rPr>
        <w:t> </w:t>
      </w:r>
      <w:r>
        <w:rPr/>
        <w:t>and</w:t>
      </w:r>
      <w:r>
        <w:rPr>
          <w:spacing w:val="-3"/>
        </w:rPr>
        <w:t> </w:t>
      </w:r>
      <w:r>
        <w:rPr/>
        <w:t>figure</w:t>
      </w:r>
      <w:r>
        <w:rPr>
          <w:spacing w:val="-4"/>
        </w:rPr>
        <w:t> </w:t>
      </w:r>
      <w:r>
        <w:rPr/>
        <w:t>7.1.2-2</w:t>
      </w:r>
      <w:r>
        <w:rPr>
          <w:spacing w:val="-3"/>
        </w:rPr>
        <w:t> </w:t>
      </w:r>
      <w:r>
        <w:rPr/>
        <w:t>for</w:t>
      </w:r>
      <w:r>
        <w:rPr>
          <w:spacing w:val="-3"/>
        </w:rPr>
        <w:t> </w:t>
      </w:r>
      <w:r>
        <w:rPr/>
        <w:t>the</w:t>
      </w:r>
      <w:r>
        <w:rPr>
          <w:spacing w:val="-4"/>
        </w:rPr>
        <w:t> </w:t>
      </w:r>
      <w:r>
        <w:rPr/>
        <w:t>SDK</w:t>
      </w:r>
      <w:r>
        <w:rPr>
          <w:spacing w:val="-4"/>
        </w:rPr>
        <w:t> </w:t>
      </w:r>
      <w:r>
        <w:rPr>
          <w:spacing w:val="-2"/>
        </w:rPr>
        <w:t>approach.</w:t>
      </w:r>
    </w:p>
    <w:p>
      <w:pPr>
        <w:pStyle w:val="BodyText"/>
        <w:spacing w:line="254" w:lineRule="auto" w:before="176"/>
        <w:ind w:left="132" w:right="150"/>
      </w:pPr>
      <w:r>
        <w:rPr/>
        <w:t>Both approaches assume that the Near-RT RIC platform provides appropriate support services. These services, labelled “Network API support” and “SDK support” respectively in</w:t>
      </w:r>
      <w:r>
        <w:rPr>
          <w:spacing w:val="-2"/>
        </w:rPr>
        <w:t> </w:t>
      </w:r>
      <w:r>
        <w:rPr/>
        <w:t>figures 7.1.2-1 and 7.1.2-2, may be integrated into</w:t>
      </w:r>
      <w:r>
        <w:rPr>
          <w:spacing w:val="-2"/>
        </w:rPr>
        <w:t> </w:t>
      </w:r>
      <w:r>
        <w:rPr/>
        <w:t>other platform services</w:t>
      </w:r>
      <w:r>
        <w:rPr>
          <w:spacing w:val="-4"/>
        </w:rPr>
        <w:t> </w:t>
      </w:r>
      <w:r>
        <w:rPr/>
        <w:t>(i.e.,</w:t>
      </w:r>
      <w:r>
        <w:rPr>
          <w:spacing w:val="-1"/>
        </w:rPr>
        <w:t> </w:t>
      </w:r>
      <w:r>
        <w:rPr/>
        <w:t>A1</w:t>
      </w:r>
      <w:r>
        <w:rPr>
          <w:spacing w:val="-2"/>
        </w:rPr>
        <w:t> </w:t>
      </w:r>
      <w:r>
        <w:rPr/>
        <w:t>Termination</w:t>
      </w:r>
      <w:r>
        <w:rPr>
          <w:spacing w:val="-4"/>
        </w:rPr>
        <w:t> </w:t>
      </w:r>
      <w:r>
        <w:rPr/>
        <w:t>may</w:t>
      </w:r>
      <w:r>
        <w:rPr>
          <w:spacing w:val="-2"/>
        </w:rPr>
        <w:t> </w:t>
      </w:r>
      <w:r>
        <w:rPr/>
        <w:t>provide</w:t>
      </w:r>
      <w:r>
        <w:rPr>
          <w:spacing w:val="-3"/>
        </w:rPr>
        <w:t> </w:t>
      </w:r>
      <w:r>
        <w:rPr/>
        <w:t>the</w:t>
      </w:r>
      <w:r>
        <w:rPr>
          <w:spacing w:val="-5"/>
        </w:rPr>
        <w:t> </w:t>
      </w:r>
      <w:r>
        <w:rPr/>
        <w:t>support</w:t>
      </w:r>
      <w:r>
        <w:rPr>
          <w:spacing w:val="-4"/>
        </w:rPr>
        <w:t> </w:t>
      </w:r>
      <w:r>
        <w:rPr/>
        <w:t>services</w:t>
      </w:r>
      <w:r>
        <w:rPr>
          <w:spacing w:val="-4"/>
        </w:rPr>
        <w:t> </w:t>
      </w:r>
      <w:r>
        <w:rPr/>
        <w:t>for</w:t>
      </w:r>
      <w:r>
        <w:rPr>
          <w:spacing w:val="-3"/>
        </w:rPr>
        <w:t> </w:t>
      </w:r>
      <w:r>
        <w:rPr/>
        <w:t>A1</w:t>
      </w:r>
      <w:r>
        <w:rPr>
          <w:spacing w:val="-2"/>
        </w:rPr>
        <w:t> </w:t>
      </w:r>
      <w:r>
        <w:rPr/>
        <w:t>related</w:t>
      </w:r>
      <w:r>
        <w:rPr>
          <w:spacing w:val="-4"/>
        </w:rPr>
        <w:t> </w:t>
      </w:r>
      <w:r>
        <w:rPr/>
        <w:t>APIs)</w:t>
      </w:r>
      <w:r>
        <w:rPr>
          <w:spacing w:val="-3"/>
        </w:rPr>
        <w:t> </w:t>
      </w:r>
      <w:r>
        <w:rPr/>
        <w:t>or</w:t>
      </w:r>
      <w:r>
        <w:rPr>
          <w:spacing w:val="-3"/>
        </w:rPr>
        <w:t> </w:t>
      </w:r>
      <w:r>
        <w:rPr/>
        <w:t>implemented</w:t>
      </w:r>
      <w:r>
        <w:rPr>
          <w:spacing w:val="-2"/>
        </w:rPr>
        <w:t> </w:t>
      </w:r>
      <w:r>
        <w:rPr/>
        <w:t>as</w:t>
      </w:r>
      <w:r>
        <w:rPr>
          <w:spacing w:val="-4"/>
        </w:rPr>
        <w:t> </w:t>
      </w:r>
      <w:r>
        <w:rPr/>
        <w:t>independent</w:t>
      </w:r>
      <w:r>
        <w:rPr>
          <w:spacing w:val="-4"/>
        </w:rPr>
        <w:t> </w:t>
      </w:r>
      <w:r>
        <w:rPr/>
        <w:t>services.</w:t>
      </w:r>
    </w:p>
    <w:p>
      <w:pPr>
        <w:pStyle w:val="BodyText"/>
        <w:spacing w:before="58"/>
      </w:pPr>
      <w:r>
        <w:rPr/>
        <w:drawing>
          <wp:anchor distT="0" distB="0" distL="0" distR="0" allowOverlap="1" layoutInCell="1" locked="0" behindDoc="1" simplePos="0" relativeHeight="487595520">
            <wp:simplePos x="0" y="0"/>
            <wp:positionH relativeFrom="page">
              <wp:posOffset>1872995</wp:posOffset>
            </wp:positionH>
            <wp:positionV relativeFrom="paragraph">
              <wp:posOffset>198390</wp:posOffset>
            </wp:positionV>
            <wp:extent cx="3819525" cy="3514725"/>
            <wp:effectExtent l="0" t="0" r="0" b="0"/>
            <wp:wrapTopAndBottom/>
            <wp:docPr id="25" name="Image 25" descr="图示  描述已自动生成"/>
            <wp:cNvGraphicFramePr>
              <a:graphicFrameLocks/>
            </wp:cNvGraphicFramePr>
            <a:graphic>
              <a:graphicData uri="http://schemas.openxmlformats.org/drawingml/2006/picture">
                <pic:pic>
                  <pic:nvPicPr>
                    <pic:cNvPr id="25" name="Image 25" descr="图示  描述已自动生成"/>
                    <pic:cNvPicPr/>
                  </pic:nvPicPr>
                  <pic:blipFill>
                    <a:blip r:embed="rId10" cstate="print"/>
                    <a:stretch>
                      <a:fillRect/>
                    </a:stretch>
                  </pic:blipFill>
                  <pic:spPr>
                    <a:xfrm>
                      <a:off x="0" y="0"/>
                      <a:ext cx="3819525" cy="3514725"/>
                    </a:xfrm>
                    <a:prstGeom prst="rect">
                      <a:avLst/>
                    </a:prstGeom>
                  </pic:spPr>
                </pic:pic>
              </a:graphicData>
            </a:graphic>
          </wp:anchor>
        </w:drawing>
      </w:r>
    </w:p>
    <w:p>
      <w:pPr>
        <w:pStyle w:val="BodyText"/>
        <w:spacing w:before="24"/>
      </w:pPr>
    </w:p>
    <w:p>
      <w:pPr>
        <w:pStyle w:val="Heading5"/>
        <w:ind w:left="1123" w:right="0"/>
        <w:jc w:val="left"/>
      </w:pPr>
      <w:r>
        <w:rPr/>
        <w:t>Figure</w:t>
      </w:r>
      <w:r>
        <w:rPr>
          <w:spacing w:val="-7"/>
        </w:rPr>
        <w:t> </w:t>
      </w:r>
      <w:r>
        <w:rPr/>
        <w:t>7.1.2-1:</w:t>
      </w:r>
      <w:r>
        <w:rPr>
          <w:spacing w:val="-6"/>
        </w:rPr>
        <w:t> </w:t>
      </w:r>
      <w:r>
        <w:rPr/>
        <w:t>Near-RT</w:t>
      </w:r>
      <w:r>
        <w:rPr>
          <w:spacing w:val="-4"/>
        </w:rPr>
        <w:t> </w:t>
      </w:r>
      <w:r>
        <w:rPr/>
        <w:t>RIC</w:t>
      </w:r>
      <w:r>
        <w:rPr>
          <w:spacing w:val="-5"/>
        </w:rPr>
        <w:t> </w:t>
      </w:r>
      <w:r>
        <w:rPr/>
        <w:t>platform</w:t>
      </w:r>
      <w:r>
        <w:rPr>
          <w:spacing w:val="-6"/>
        </w:rPr>
        <w:t> </w:t>
      </w:r>
      <w:r>
        <w:rPr/>
        <w:t>supporting</w:t>
      </w:r>
      <w:r>
        <w:rPr>
          <w:spacing w:val="-6"/>
        </w:rPr>
        <w:t> </w:t>
      </w:r>
      <w:r>
        <w:rPr/>
        <w:t>RIC</w:t>
      </w:r>
      <w:r>
        <w:rPr>
          <w:spacing w:val="-6"/>
        </w:rPr>
        <w:t> </w:t>
      </w:r>
      <w:r>
        <w:rPr/>
        <w:t>APIs</w:t>
      </w:r>
      <w:r>
        <w:rPr>
          <w:spacing w:val="-7"/>
        </w:rPr>
        <w:t> </w:t>
      </w:r>
      <w:r>
        <w:rPr/>
        <w:t>using</w:t>
      </w:r>
      <w:r>
        <w:rPr>
          <w:spacing w:val="-5"/>
        </w:rPr>
        <w:t> </w:t>
      </w:r>
      <w:r>
        <w:rPr/>
        <w:t>Network</w:t>
      </w:r>
      <w:r>
        <w:rPr>
          <w:spacing w:val="-6"/>
        </w:rPr>
        <w:t> </w:t>
      </w:r>
      <w:r>
        <w:rPr/>
        <w:t>API</w:t>
      </w:r>
      <w:r>
        <w:rPr>
          <w:spacing w:val="-7"/>
        </w:rPr>
        <w:t> </w:t>
      </w:r>
      <w:r>
        <w:rPr>
          <w:spacing w:val="-2"/>
        </w:rPr>
        <w:t>approach</w:t>
      </w:r>
    </w:p>
    <w:p>
      <w:pPr>
        <w:spacing w:after="0"/>
        <w:jc w:val="left"/>
        <w:sectPr>
          <w:pgSz w:w="11910" w:h="16850"/>
          <w:pgMar w:header="694" w:footer="702" w:top="1460" w:bottom="900" w:left="720" w:right="700"/>
        </w:sectPr>
      </w:pPr>
    </w:p>
    <w:p>
      <w:pPr>
        <w:spacing w:line="240" w:lineRule="auto" w:before="0"/>
        <w:rPr>
          <w:b/>
          <w:sz w:val="20"/>
        </w:rPr>
      </w:pPr>
    </w:p>
    <w:p>
      <w:pPr>
        <w:spacing w:line="240" w:lineRule="auto" w:before="48" w:after="1"/>
        <w:rPr>
          <w:b/>
          <w:sz w:val="20"/>
        </w:rPr>
      </w:pPr>
    </w:p>
    <w:p>
      <w:pPr>
        <w:spacing w:line="240" w:lineRule="auto"/>
        <w:ind w:left="2233" w:right="0" w:firstLine="0"/>
        <w:rPr>
          <w:sz w:val="20"/>
        </w:rPr>
      </w:pPr>
      <w:r>
        <w:rPr>
          <w:sz w:val="20"/>
        </w:rPr>
        <w:drawing>
          <wp:inline distT="0" distB="0" distL="0" distR="0">
            <wp:extent cx="3819525" cy="4924425"/>
            <wp:effectExtent l="0" t="0" r="0" b="0"/>
            <wp:docPr id="26" name="Image 26" descr="图示  描述已自动生成"/>
            <wp:cNvGraphicFramePr>
              <a:graphicFrameLocks/>
            </wp:cNvGraphicFramePr>
            <a:graphic>
              <a:graphicData uri="http://schemas.openxmlformats.org/drawingml/2006/picture">
                <pic:pic>
                  <pic:nvPicPr>
                    <pic:cNvPr id="26" name="Image 26" descr="图示  描述已自动生成"/>
                    <pic:cNvPicPr/>
                  </pic:nvPicPr>
                  <pic:blipFill>
                    <a:blip r:embed="rId11" cstate="print"/>
                    <a:stretch>
                      <a:fillRect/>
                    </a:stretch>
                  </pic:blipFill>
                  <pic:spPr>
                    <a:xfrm>
                      <a:off x="0" y="0"/>
                      <a:ext cx="3819525" cy="4924425"/>
                    </a:xfrm>
                    <a:prstGeom prst="rect">
                      <a:avLst/>
                    </a:prstGeom>
                  </pic:spPr>
                </pic:pic>
              </a:graphicData>
            </a:graphic>
          </wp:inline>
        </w:drawing>
      </w:r>
      <w:r>
        <w:rPr>
          <w:sz w:val="20"/>
        </w:rPr>
      </w:r>
    </w:p>
    <w:p>
      <w:pPr>
        <w:spacing w:line="240" w:lineRule="auto" w:before="21"/>
        <w:rPr>
          <w:b/>
          <w:sz w:val="20"/>
        </w:rPr>
      </w:pPr>
    </w:p>
    <w:p>
      <w:pPr>
        <w:pStyle w:val="Heading5"/>
        <w:ind w:left="84"/>
      </w:pPr>
      <w:r>
        <w:rPr/>
        <w:t>Figure</w:t>
      </w:r>
      <w:r>
        <w:rPr>
          <w:spacing w:val="-7"/>
        </w:rPr>
        <w:t> </w:t>
      </w:r>
      <w:r>
        <w:rPr/>
        <w:t>7.1.2-2:</w:t>
      </w:r>
      <w:r>
        <w:rPr>
          <w:spacing w:val="-7"/>
        </w:rPr>
        <w:t> </w:t>
      </w:r>
      <w:r>
        <w:rPr/>
        <w:t>Near-RT</w:t>
      </w:r>
      <w:r>
        <w:rPr>
          <w:spacing w:val="-4"/>
        </w:rPr>
        <w:t> </w:t>
      </w:r>
      <w:r>
        <w:rPr/>
        <w:t>RIC</w:t>
      </w:r>
      <w:r>
        <w:rPr>
          <w:spacing w:val="-6"/>
        </w:rPr>
        <w:t> </w:t>
      </w:r>
      <w:r>
        <w:rPr/>
        <w:t>platform</w:t>
      </w:r>
      <w:r>
        <w:rPr>
          <w:spacing w:val="-7"/>
        </w:rPr>
        <w:t> </w:t>
      </w:r>
      <w:r>
        <w:rPr/>
        <w:t>supporting</w:t>
      </w:r>
      <w:r>
        <w:rPr>
          <w:spacing w:val="-6"/>
        </w:rPr>
        <w:t> </w:t>
      </w:r>
      <w:r>
        <w:rPr/>
        <w:t>RIC</w:t>
      </w:r>
      <w:r>
        <w:rPr>
          <w:spacing w:val="-6"/>
        </w:rPr>
        <w:t> </w:t>
      </w:r>
      <w:r>
        <w:rPr/>
        <w:t>APIs</w:t>
      </w:r>
      <w:r>
        <w:rPr>
          <w:spacing w:val="-7"/>
        </w:rPr>
        <w:t> </w:t>
      </w:r>
      <w:r>
        <w:rPr/>
        <w:t>using</w:t>
      </w:r>
      <w:r>
        <w:rPr>
          <w:spacing w:val="-4"/>
        </w:rPr>
        <w:t> </w:t>
      </w:r>
      <w:r>
        <w:rPr/>
        <w:t>SDK</w:t>
      </w:r>
      <w:r>
        <w:rPr>
          <w:spacing w:val="-4"/>
        </w:rPr>
        <w:t> </w:t>
      </w:r>
      <w:r>
        <w:rPr>
          <w:spacing w:val="-2"/>
        </w:rPr>
        <w:t>approach</w:t>
      </w:r>
    </w:p>
    <w:p>
      <w:pPr>
        <w:spacing w:line="240" w:lineRule="auto" w:before="144"/>
        <w:rPr>
          <w:b/>
          <w:sz w:val="20"/>
        </w:rPr>
      </w:pPr>
    </w:p>
    <w:p>
      <w:pPr>
        <w:pStyle w:val="Heading3"/>
        <w:numPr>
          <w:ilvl w:val="2"/>
          <w:numId w:val="24"/>
        </w:numPr>
        <w:tabs>
          <w:tab w:pos="1265" w:val="left" w:leader="none"/>
        </w:tabs>
        <w:spacing w:line="240" w:lineRule="auto" w:before="0" w:after="0"/>
        <w:ind w:left="1265" w:right="0" w:hanging="1133"/>
        <w:jc w:val="left"/>
      </w:pPr>
      <w:bookmarkStart w:name="_TOC_250060" w:id="143"/>
      <w:bookmarkStart w:name="7.1.3 Network API approach" w:id="144"/>
      <w:r>
        <w:rPr/>
      </w:r>
      <w:r>
        <w:rPr/>
        <w:t>Network</w:t>
      </w:r>
      <w:r>
        <w:rPr>
          <w:spacing w:val="-5"/>
        </w:rPr>
        <w:t> </w:t>
      </w:r>
      <w:r>
        <w:rPr/>
        <w:t>API</w:t>
      </w:r>
      <w:r>
        <w:rPr>
          <w:spacing w:val="-3"/>
        </w:rPr>
        <w:t> </w:t>
      </w:r>
      <w:bookmarkEnd w:id="143"/>
      <w:r>
        <w:rPr>
          <w:spacing w:val="-2"/>
        </w:rPr>
        <w:t>approach</w:t>
      </w:r>
    </w:p>
    <w:p>
      <w:pPr>
        <w:pStyle w:val="BodyText"/>
        <w:spacing w:before="181"/>
        <w:ind w:left="132"/>
      </w:pPr>
      <w:r>
        <w:rPr/>
        <w:t>A</w:t>
      </w:r>
      <w:r>
        <w:rPr>
          <w:spacing w:val="-4"/>
        </w:rPr>
        <w:t> </w:t>
      </w:r>
      <w:r>
        <w:rPr/>
        <w:t>Network</w:t>
      </w:r>
      <w:r>
        <w:rPr>
          <w:spacing w:val="-3"/>
        </w:rPr>
        <w:t> </w:t>
      </w:r>
      <w:r>
        <w:rPr/>
        <w:t>API</w:t>
      </w:r>
      <w:r>
        <w:rPr>
          <w:spacing w:val="-3"/>
        </w:rPr>
        <w:t> </w:t>
      </w:r>
      <w:r>
        <w:rPr/>
        <w:t>is</w:t>
      </w:r>
      <w:r>
        <w:rPr>
          <w:spacing w:val="-5"/>
        </w:rPr>
        <w:t> </w:t>
      </w:r>
      <w:r>
        <w:rPr/>
        <w:t>defined</w:t>
      </w:r>
      <w:r>
        <w:rPr>
          <w:spacing w:val="-2"/>
        </w:rPr>
        <w:t> </w:t>
      </w:r>
      <w:r>
        <w:rPr/>
        <w:t>in</w:t>
      </w:r>
      <w:r>
        <w:rPr>
          <w:spacing w:val="-6"/>
        </w:rPr>
        <w:t> </w:t>
      </w:r>
      <w:r>
        <w:rPr/>
        <w:t>terms</w:t>
      </w:r>
      <w:r>
        <w:rPr>
          <w:spacing w:val="-4"/>
        </w:rPr>
        <w:t> </w:t>
      </w:r>
      <w:r>
        <w:rPr/>
        <w:t>of</w:t>
      </w:r>
      <w:r>
        <w:rPr>
          <w:spacing w:val="-4"/>
        </w:rPr>
        <w:t> </w:t>
      </w:r>
      <w:r>
        <w:rPr/>
        <w:t>a</w:t>
      </w:r>
      <w:r>
        <w:rPr>
          <w:spacing w:val="-4"/>
        </w:rPr>
        <w:t> </w:t>
      </w:r>
      <w:r>
        <w:rPr/>
        <w:t>protocol</w:t>
      </w:r>
      <w:r>
        <w:rPr>
          <w:spacing w:val="-4"/>
        </w:rPr>
        <w:t> </w:t>
      </w:r>
      <w:r>
        <w:rPr/>
        <w:t>stack</w:t>
      </w:r>
      <w:r>
        <w:rPr>
          <w:spacing w:val="-3"/>
        </w:rPr>
        <w:t> </w:t>
      </w:r>
      <w:r>
        <w:rPr/>
        <w:t>including</w:t>
      </w:r>
      <w:r>
        <w:rPr>
          <w:spacing w:val="-2"/>
        </w:rPr>
        <w:t> </w:t>
      </w:r>
      <w:r>
        <w:rPr/>
        <w:t>the</w:t>
      </w:r>
      <w:r>
        <w:rPr>
          <w:spacing w:val="-6"/>
        </w:rPr>
        <w:t> </w:t>
      </w:r>
      <w:r>
        <w:rPr>
          <w:spacing w:val="-2"/>
        </w:rPr>
        <w:t>definition:</w:t>
      </w:r>
    </w:p>
    <w:p>
      <w:pPr>
        <w:pStyle w:val="ListParagraph"/>
        <w:numPr>
          <w:ilvl w:val="3"/>
          <w:numId w:val="24"/>
        </w:numPr>
        <w:tabs>
          <w:tab w:pos="869" w:val="left" w:leader="none"/>
        </w:tabs>
        <w:spacing w:line="256" w:lineRule="auto" w:before="176" w:after="0"/>
        <w:ind w:left="869" w:right="295" w:hanging="454"/>
        <w:jc w:val="left"/>
        <w:rPr>
          <w:sz w:val="20"/>
        </w:rPr>
      </w:pPr>
      <w:r>
        <w:rPr>
          <w:sz w:val="20"/>
        </w:rPr>
        <w:t>An</w:t>
      </w:r>
      <w:r>
        <w:rPr>
          <w:spacing w:val="-2"/>
          <w:sz w:val="20"/>
        </w:rPr>
        <w:t> </w:t>
      </w:r>
      <w:r>
        <w:rPr>
          <w:sz w:val="20"/>
        </w:rPr>
        <w:t>application</w:t>
      </w:r>
      <w:r>
        <w:rPr>
          <w:spacing w:val="-2"/>
          <w:sz w:val="20"/>
        </w:rPr>
        <w:t> </w:t>
      </w:r>
      <w:r>
        <w:rPr>
          <w:sz w:val="20"/>
        </w:rPr>
        <w:t>layer</w:t>
      </w:r>
      <w:r>
        <w:rPr>
          <w:spacing w:val="-3"/>
          <w:sz w:val="20"/>
        </w:rPr>
        <w:t> </w:t>
      </w:r>
      <w:r>
        <w:rPr>
          <w:sz w:val="20"/>
        </w:rPr>
        <w:t>protocol</w:t>
      </w:r>
      <w:r>
        <w:rPr>
          <w:spacing w:val="-6"/>
          <w:sz w:val="20"/>
        </w:rPr>
        <w:t> </w:t>
      </w:r>
      <w:r>
        <w:rPr>
          <w:sz w:val="20"/>
        </w:rPr>
        <w:t>used</w:t>
      </w:r>
      <w:r>
        <w:rPr>
          <w:spacing w:val="-2"/>
          <w:sz w:val="20"/>
        </w:rPr>
        <w:t> </w:t>
      </w:r>
      <w:r>
        <w:rPr>
          <w:sz w:val="20"/>
        </w:rPr>
        <w:t>to</w:t>
      </w:r>
      <w:r>
        <w:rPr>
          <w:spacing w:val="-2"/>
          <w:sz w:val="20"/>
        </w:rPr>
        <w:t> </w:t>
      </w:r>
      <w:r>
        <w:rPr>
          <w:sz w:val="20"/>
        </w:rPr>
        <w:t>carry</w:t>
      </w:r>
      <w:r>
        <w:rPr>
          <w:spacing w:val="-2"/>
          <w:sz w:val="20"/>
        </w:rPr>
        <w:t> </w:t>
      </w:r>
      <w:r>
        <w:rPr>
          <w:sz w:val="20"/>
        </w:rPr>
        <w:t>a</w:t>
      </w:r>
      <w:r>
        <w:rPr>
          <w:spacing w:val="-3"/>
          <w:sz w:val="20"/>
        </w:rPr>
        <w:t> </w:t>
      </w:r>
      <w:r>
        <w:rPr>
          <w:sz w:val="20"/>
        </w:rPr>
        <w:t>set</w:t>
      </w:r>
      <w:r>
        <w:rPr>
          <w:spacing w:val="-3"/>
          <w:sz w:val="20"/>
        </w:rPr>
        <w:t> </w:t>
      </w:r>
      <w:r>
        <w:rPr>
          <w:sz w:val="20"/>
        </w:rPr>
        <w:t>of</w:t>
      </w:r>
      <w:r>
        <w:rPr>
          <w:spacing w:val="-3"/>
          <w:sz w:val="20"/>
        </w:rPr>
        <w:t> </w:t>
      </w:r>
      <w:r>
        <w:rPr>
          <w:sz w:val="20"/>
        </w:rPr>
        <w:t>messages</w:t>
      </w:r>
      <w:r>
        <w:rPr>
          <w:spacing w:val="-4"/>
          <w:sz w:val="20"/>
        </w:rPr>
        <w:t> </w:t>
      </w:r>
      <w:r>
        <w:rPr>
          <w:sz w:val="20"/>
        </w:rPr>
        <w:t>which</w:t>
      </w:r>
      <w:r>
        <w:rPr>
          <w:spacing w:val="-2"/>
          <w:sz w:val="20"/>
        </w:rPr>
        <w:t> </w:t>
      </w:r>
      <w:r>
        <w:rPr>
          <w:sz w:val="20"/>
        </w:rPr>
        <w:t>normally</w:t>
      </w:r>
      <w:r>
        <w:rPr>
          <w:spacing w:val="-4"/>
          <w:sz w:val="20"/>
        </w:rPr>
        <w:t> </w:t>
      </w:r>
      <w:r>
        <w:rPr>
          <w:sz w:val="20"/>
        </w:rPr>
        <w:t>contain</w:t>
      </w:r>
      <w:r>
        <w:rPr>
          <w:spacing w:val="-4"/>
          <w:sz w:val="20"/>
        </w:rPr>
        <w:t> </w:t>
      </w:r>
      <w:r>
        <w:rPr>
          <w:sz w:val="20"/>
        </w:rPr>
        <w:t>multiple</w:t>
      </w:r>
      <w:r>
        <w:rPr>
          <w:spacing w:val="-3"/>
          <w:sz w:val="20"/>
        </w:rPr>
        <w:t> </w:t>
      </w:r>
      <w:r>
        <w:rPr>
          <w:sz w:val="20"/>
        </w:rPr>
        <w:t>Information</w:t>
      </w:r>
      <w:r>
        <w:rPr>
          <w:spacing w:val="-2"/>
          <w:sz w:val="20"/>
        </w:rPr>
        <w:t> </w:t>
      </w:r>
      <w:r>
        <w:rPr>
          <w:sz w:val="20"/>
        </w:rPr>
        <w:t>Elements </w:t>
      </w:r>
      <w:r>
        <w:rPr>
          <w:spacing w:val="-2"/>
          <w:sz w:val="20"/>
        </w:rPr>
        <w:t>(IEs);</w:t>
      </w:r>
    </w:p>
    <w:p>
      <w:pPr>
        <w:pStyle w:val="ListParagraph"/>
        <w:numPr>
          <w:ilvl w:val="3"/>
          <w:numId w:val="24"/>
        </w:numPr>
        <w:tabs>
          <w:tab w:pos="869" w:val="left" w:leader="none"/>
        </w:tabs>
        <w:spacing w:line="240" w:lineRule="auto" w:before="159" w:after="0"/>
        <w:ind w:left="869" w:right="0" w:hanging="454"/>
        <w:jc w:val="left"/>
        <w:rPr>
          <w:sz w:val="20"/>
        </w:rPr>
      </w:pPr>
      <w:r>
        <w:rPr>
          <w:sz w:val="20"/>
        </w:rPr>
        <w:t>A</w:t>
      </w:r>
      <w:r>
        <w:rPr>
          <w:spacing w:val="-6"/>
          <w:sz w:val="20"/>
        </w:rPr>
        <w:t> </w:t>
      </w:r>
      <w:r>
        <w:rPr>
          <w:sz w:val="20"/>
        </w:rPr>
        <w:t>data</w:t>
      </w:r>
      <w:r>
        <w:rPr>
          <w:spacing w:val="-5"/>
          <w:sz w:val="20"/>
        </w:rPr>
        <w:t> </w:t>
      </w:r>
      <w:r>
        <w:rPr>
          <w:sz w:val="20"/>
        </w:rPr>
        <w:t>encoding</w:t>
      </w:r>
      <w:r>
        <w:rPr>
          <w:spacing w:val="-4"/>
          <w:sz w:val="20"/>
        </w:rPr>
        <w:t> </w:t>
      </w:r>
      <w:r>
        <w:rPr>
          <w:sz w:val="20"/>
        </w:rPr>
        <w:t>protocol</w:t>
      </w:r>
      <w:r>
        <w:rPr>
          <w:spacing w:val="-8"/>
          <w:sz w:val="20"/>
        </w:rPr>
        <w:t> </w:t>
      </w:r>
      <w:r>
        <w:rPr>
          <w:sz w:val="20"/>
        </w:rPr>
        <w:t>(ASN.1,</w:t>
      </w:r>
      <w:r>
        <w:rPr>
          <w:spacing w:val="-5"/>
          <w:sz w:val="20"/>
        </w:rPr>
        <w:t> </w:t>
      </w:r>
      <w:r>
        <w:rPr>
          <w:sz w:val="20"/>
        </w:rPr>
        <w:t>Protobuf,</w:t>
      </w:r>
      <w:r>
        <w:rPr>
          <w:spacing w:val="-6"/>
          <w:sz w:val="20"/>
        </w:rPr>
        <w:t> </w:t>
      </w:r>
      <w:r>
        <w:rPr>
          <w:sz w:val="20"/>
        </w:rPr>
        <w:t>JSON,</w:t>
      </w:r>
      <w:r>
        <w:rPr>
          <w:spacing w:val="-5"/>
          <w:sz w:val="20"/>
        </w:rPr>
        <w:t> </w:t>
      </w:r>
      <w:r>
        <w:rPr>
          <w:spacing w:val="-2"/>
          <w:sz w:val="20"/>
        </w:rPr>
        <w:t>etc.);</w:t>
      </w:r>
    </w:p>
    <w:p>
      <w:pPr>
        <w:pStyle w:val="ListParagraph"/>
        <w:numPr>
          <w:ilvl w:val="3"/>
          <w:numId w:val="24"/>
        </w:numPr>
        <w:tabs>
          <w:tab w:pos="869" w:val="left" w:leader="none"/>
        </w:tabs>
        <w:spacing w:line="240" w:lineRule="auto" w:before="175" w:after="0"/>
        <w:ind w:left="869" w:right="0" w:hanging="454"/>
        <w:jc w:val="left"/>
        <w:rPr>
          <w:sz w:val="20"/>
        </w:rPr>
      </w:pPr>
      <w:r>
        <w:rPr>
          <w:sz w:val="20"/>
        </w:rPr>
        <w:t>A</w:t>
      </w:r>
      <w:r>
        <w:rPr>
          <w:spacing w:val="-7"/>
          <w:sz w:val="20"/>
        </w:rPr>
        <w:t> </w:t>
      </w:r>
      <w:r>
        <w:rPr>
          <w:sz w:val="20"/>
        </w:rPr>
        <w:t>network</w:t>
      </w:r>
      <w:r>
        <w:rPr>
          <w:spacing w:val="-5"/>
          <w:sz w:val="20"/>
        </w:rPr>
        <w:t> </w:t>
      </w:r>
      <w:r>
        <w:rPr>
          <w:sz w:val="20"/>
        </w:rPr>
        <w:t>transport</w:t>
      </w:r>
      <w:r>
        <w:rPr>
          <w:spacing w:val="-7"/>
          <w:sz w:val="20"/>
        </w:rPr>
        <w:t> </w:t>
      </w:r>
      <w:r>
        <w:rPr>
          <w:sz w:val="20"/>
        </w:rPr>
        <w:t>protocol</w:t>
      </w:r>
      <w:r>
        <w:rPr>
          <w:spacing w:val="-9"/>
          <w:sz w:val="20"/>
        </w:rPr>
        <w:t> </w:t>
      </w:r>
      <w:r>
        <w:rPr>
          <w:sz w:val="20"/>
        </w:rPr>
        <w:t>(SCTP,</w:t>
      </w:r>
      <w:r>
        <w:rPr>
          <w:spacing w:val="-6"/>
          <w:sz w:val="20"/>
        </w:rPr>
        <w:t> </w:t>
      </w:r>
      <w:r>
        <w:rPr>
          <w:sz w:val="20"/>
        </w:rPr>
        <w:t>HTTPS,</w:t>
      </w:r>
      <w:r>
        <w:rPr>
          <w:spacing w:val="-6"/>
          <w:sz w:val="20"/>
        </w:rPr>
        <w:t> </w:t>
      </w:r>
      <w:r>
        <w:rPr>
          <w:sz w:val="20"/>
        </w:rPr>
        <w:t>gRPC,</w:t>
      </w:r>
      <w:r>
        <w:rPr>
          <w:spacing w:val="-6"/>
          <w:sz w:val="20"/>
        </w:rPr>
        <w:t> </w:t>
      </w:r>
      <w:r>
        <w:rPr>
          <w:spacing w:val="-2"/>
          <w:sz w:val="20"/>
        </w:rPr>
        <w:t>etc.);</w:t>
      </w:r>
    </w:p>
    <w:p>
      <w:pPr>
        <w:pStyle w:val="ListParagraph"/>
        <w:numPr>
          <w:ilvl w:val="3"/>
          <w:numId w:val="24"/>
        </w:numPr>
        <w:tabs>
          <w:tab w:pos="869" w:val="left" w:leader="none"/>
        </w:tabs>
        <w:spacing w:line="240" w:lineRule="auto" w:before="176" w:after="0"/>
        <w:ind w:left="869" w:right="0" w:hanging="454"/>
        <w:jc w:val="left"/>
        <w:rPr>
          <w:sz w:val="20"/>
        </w:rPr>
      </w:pPr>
      <w:r>
        <w:rPr>
          <w:sz w:val="20"/>
        </w:rPr>
        <w:t>Associated</w:t>
      </w:r>
      <w:r>
        <w:rPr>
          <w:spacing w:val="-7"/>
          <w:sz w:val="20"/>
        </w:rPr>
        <w:t> </w:t>
      </w:r>
      <w:r>
        <w:rPr>
          <w:sz w:val="20"/>
        </w:rPr>
        <w:t>security</w:t>
      </w:r>
      <w:r>
        <w:rPr>
          <w:spacing w:val="-7"/>
          <w:sz w:val="20"/>
        </w:rPr>
        <w:t> </w:t>
      </w:r>
      <w:r>
        <w:rPr>
          <w:sz w:val="20"/>
        </w:rPr>
        <w:t>and</w:t>
      </w:r>
      <w:r>
        <w:rPr>
          <w:spacing w:val="-6"/>
          <w:sz w:val="20"/>
        </w:rPr>
        <w:t> </w:t>
      </w:r>
      <w:r>
        <w:rPr>
          <w:sz w:val="20"/>
        </w:rPr>
        <w:t>encryption</w:t>
      </w:r>
      <w:r>
        <w:rPr>
          <w:spacing w:val="-6"/>
          <w:sz w:val="20"/>
        </w:rPr>
        <w:t> </w:t>
      </w:r>
      <w:r>
        <w:rPr>
          <w:spacing w:val="-2"/>
          <w:sz w:val="20"/>
        </w:rPr>
        <w:t>methods.</w:t>
      </w:r>
    </w:p>
    <w:p>
      <w:pPr>
        <w:pStyle w:val="BodyText"/>
        <w:spacing w:line="256" w:lineRule="auto" w:before="175"/>
        <w:ind w:left="132"/>
      </w:pPr>
      <w:r>
        <w:rPr/>
        <w:t>For the Network API approach for Near-RT RIC APIs, it is expected that each case listed in clause 7.1.1 may require</w:t>
      </w:r>
      <w:r>
        <w:rPr>
          <w:spacing w:val="-1"/>
        </w:rPr>
        <w:t> </w:t>
      </w:r>
      <w:r>
        <w:rPr/>
        <w:t>a unique protocol</w:t>
      </w:r>
      <w:r>
        <w:rPr>
          <w:spacing w:val="-3"/>
        </w:rPr>
        <w:t> </w:t>
      </w:r>
      <w:r>
        <w:rPr/>
        <w:t>stack</w:t>
      </w:r>
      <w:r>
        <w:rPr>
          <w:spacing w:val="-3"/>
        </w:rPr>
        <w:t> </w:t>
      </w:r>
      <w:r>
        <w:rPr/>
        <w:t>definition</w:t>
      </w:r>
      <w:r>
        <w:rPr>
          <w:spacing w:val="-2"/>
        </w:rPr>
        <w:t> </w:t>
      </w:r>
      <w:r>
        <w:rPr/>
        <w:t>which</w:t>
      </w:r>
      <w:r>
        <w:rPr>
          <w:spacing w:val="-2"/>
        </w:rPr>
        <w:t> </w:t>
      </w:r>
      <w:r>
        <w:rPr/>
        <w:t>offers</w:t>
      </w:r>
      <w:r>
        <w:rPr>
          <w:spacing w:val="-3"/>
        </w:rPr>
        <w:t> </w:t>
      </w:r>
      <w:r>
        <w:rPr/>
        <w:t>an</w:t>
      </w:r>
      <w:r>
        <w:rPr>
          <w:spacing w:val="-2"/>
        </w:rPr>
        <w:t> </w:t>
      </w:r>
      <w:r>
        <w:rPr/>
        <w:t>optimal</w:t>
      </w:r>
      <w:r>
        <w:rPr>
          <w:spacing w:val="-2"/>
        </w:rPr>
        <w:t> </w:t>
      </w:r>
      <w:r>
        <w:rPr/>
        <w:t>solution</w:t>
      </w:r>
      <w:r>
        <w:rPr>
          <w:spacing w:val="-2"/>
        </w:rPr>
        <w:t> </w:t>
      </w:r>
      <w:r>
        <w:rPr/>
        <w:t>balancing</w:t>
      </w:r>
      <w:r>
        <w:rPr>
          <w:spacing w:val="-2"/>
        </w:rPr>
        <w:t> </w:t>
      </w:r>
      <w:r>
        <w:rPr/>
        <w:t>the</w:t>
      </w:r>
      <w:r>
        <w:rPr>
          <w:spacing w:val="-2"/>
        </w:rPr>
        <w:t> </w:t>
      </w:r>
      <w:r>
        <w:rPr/>
        <w:t>trade-offs</w:t>
      </w:r>
      <w:r>
        <w:rPr>
          <w:spacing w:val="-3"/>
        </w:rPr>
        <w:t> </w:t>
      </w:r>
      <w:r>
        <w:rPr/>
        <w:t>between</w:t>
      </w:r>
      <w:r>
        <w:rPr>
          <w:spacing w:val="-3"/>
        </w:rPr>
        <w:t> </w:t>
      </w:r>
      <w:r>
        <w:rPr/>
        <w:t>service</w:t>
      </w:r>
      <w:r>
        <w:rPr>
          <w:spacing w:val="-2"/>
        </w:rPr>
        <w:t> </w:t>
      </w:r>
      <w:r>
        <w:rPr/>
        <w:t>requirements,</w:t>
      </w:r>
      <w:r>
        <w:rPr>
          <w:spacing w:val="-2"/>
        </w:rPr>
        <w:t> </w:t>
      </w:r>
      <w:r>
        <w:rPr/>
        <w:t>Near-RT</w:t>
      </w:r>
      <w:r>
        <w:rPr>
          <w:spacing w:val="-2"/>
        </w:rPr>
        <w:t> </w:t>
      </w:r>
      <w:r>
        <w:rPr/>
        <w:t>RIC platform complexity and xApp implementation overheads.</w:t>
      </w:r>
    </w:p>
    <w:p>
      <w:pPr>
        <w:pStyle w:val="BodyText"/>
        <w:spacing w:line="256" w:lineRule="auto" w:before="157"/>
        <w:ind w:left="132" w:right="431"/>
      </w:pPr>
      <w:r>
        <w:rPr/>
        <w:t>Furthermore,</w:t>
      </w:r>
      <w:r>
        <w:rPr>
          <w:spacing w:val="-3"/>
        </w:rPr>
        <w:t> </w:t>
      </w:r>
      <w:r>
        <w:rPr/>
        <w:t>each</w:t>
      </w:r>
      <w:r>
        <w:rPr>
          <w:spacing w:val="-2"/>
        </w:rPr>
        <w:t> </w:t>
      </w:r>
      <w:r>
        <w:rPr/>
        <w:t>Network</w:t>
      </w:r>
      <w:r>
        <w:rPr>
          <w:spacing w:val="-2"/>
        </w:rPr>
        <w:t> </w:t>
      </w:r>
      <w:r>
        <w:rPr/>
        <w:t>API</w:t>
      </w:r>
      <w:r>
        <w:rPr>
          <w:spacing w:val="-3"/>
        </w:rPr>
        <w:t> </w:t>
      </w:r>
      <w:r>
        <w:rPr/>
        <w:t>will</w:t>
      </w:r>
      <w:r>
        <w:rPr>
          <w:spacing w:val="-4"/>
        </w:rPr>
        <w:t> </w:t>
      </w:r>
      <w:r>
        <w:rPr/>
        <w:t>require</w:t>
      </w:r>
      <w:r>
        <w:rPr>
          <w:spacing w:val="-3"/>
        </w:rPr>
        <w:t> </w:t>
      </w:r>
      <w:r>
        <w:rPr/>
        <w:t>a</w:t>
      </w:r>
      <w:r>
        <w:rPr>
          <w:spacing w:val="-3"/>
        </w:rPr>
        <w:t> </w:t>
      </w:r>
      <w:r>
        <w:rPr/>
        <w:t>unique</w:t>
      </w:r>
      <w:r>
        <w:rPr>
          <w:spacing w:val="-3"/>
        </w:rPr>
        <w:t> </w:t>
      </w:r>
      <w:r>
        <w:rPr/>
        <w:t>endpoint</w:t>
      </w:r>
      <w:r>
        <w:rPr>
          <w:spacing w:val="-4"/>
        </w:rPr>
        <w:t> </w:t>
      </w:r>
      <w:r>
        <w:rPr/>
        <w:t>that</w:t>
      </w:r>
      <w:r>
        <w:rPr>
          <w:spacing w:val="-3"/>
        </w:rPr>
        <w:t> </w:t>
      </w:r>
      <w:r>
        <w:rPr/>
        <w:t>the API</w:t>
      </w:r>
      <w:r>
        <w:rPr>
          <w:spacing w:val="-3"/>
        </w:rPr>
        <w:t> </w:t>
      </w:r>
      <w:r>
        <w:rPr/>
        <w:t>consumer will</w:t>
      </w:r>
      <w:r>
        <w:rPr>
          <w:spacing w:val="-4"/>
        </w:rPr>
        <w:t> </w:t>
      </w:r>
      <w:r>
        <w:rPr/>
        <w:t>need</w:t>
      </w:r>
      <w:r>
        <w:rPr>
          <w:spacing w:val="-2"/>
        </w:rPr>
        <w:t> </w:t>
      </w:r>
      <w:r>
        <w:rPr/>
        <w:t>to</w:t>
      </w:r>
      <w:r>
        <w:rPr>
          <w:spacing w:val="-5"/>
        </w:rPr>
        <w:t> </w:t>
      </w:r>
      <w:r>
        <w:rPr/>
        <w:t>discover</w:t>
      </w:r>
      <w:r>
        <w:rPr>
          <w:spacing w:val="-4"/>
        </w:rPr>
        <w:t> </w:t>
      </w:r>
      <w:r>
        <w:rPr/>
        <w:t>using</w:t>
      </w:r>
      <w:r>
        <w:rPr>
          <w:spacing w:val="-2"/>
        </w:rPr>
        <w:t> </w:t>
      </w:r>
      <w:r>
        <w:rPr/>
        <w:t>a combination of configuration and use of the Enablement APIs (also see clause 6A.2.6).</w:t>
      </w:r>
    </w:p>
    <w:p>
      <w:pPr>
        <w:pStyle w:val="BodyText"/>
        <w:spacing w:line="256" w:lineRule="auto" w:before="159"/>
        <w:ind w:left="132" w:right="150"/>
      </w:pPr>
      <w:r>
        <w:rPr/>
        <w:t>Open</w:t>
      </w:r>
      <w:r>
        <w:rPr>
          <w:spacing w:val="-2"/>
        </w:rPr>
        <w:t> </w:t>
      </w:r>
      <w:r>
        <w:rPr/>
        <w:t>O-RAN</w:t>
      </w:r>
      <w:r>
        <w:rPr>
          <w:spacing w:val="-3"/>
        </w:rPr>
        <w:t> </w:t>
      </w:r>
      <w:r>
        <w:rPr/>
        <w:t>specified</w:t>
      </w:r>
      <w:r>
        <w:rPr>
          <w:spacing w:val="-2"/>
        </w:rPr>
        <w:t> </w:t>
      </w:r>
      <w:r>
        <w:rPr/>
        <w:t>Network</w:t>
      </w:r>
      <w:r>
        <w:rPr>
          <w:spacing w:val="-2"/>
        </w:rPr>
        <w:t> </w:t>
      </w:r>
      <w:r>
        <w:rPr/>
        <w:t>APIs</w:t>
      </w:r>
      <w:r>
        <w:rPr>
          <w:spacing w:val="-4"/>
        </w:rPr>
        <w:t> </w:t>
      </w:r>
      <w:r>
        <w:rPr/>
        <w:t>for</w:t>
      </w:r>
      <w:r>
        <w:rPr>
          <w:spacing w:val="-5"/>
        </w:rPr>
        <w:t> </w:t>
      </w:r>
      <w:r>
        <w:rPr/>
        <w:t>each</w:t>
      </w:r>
      <w:r>
        <w:rPr>
          <w:spacing w:val="-2"/>
        </w:rPr>
        <w:t> </w:t>
      </w:r>
      <w:r>
        <w:rPr/>
        <w:t>case</w:t>
      </w:r>
      <w:r>
        <w:rPr>
          <w:spacing w:val="-3"/>
        </w:rPr>
        <w:t> </w:t>
      </w:r>
      <w:r>
        <w:rPr/>
        <w:t>listed</w:t>
      </w:r>
      <w:r>
        <w:rPr>
          <w:spacing w:val="-2"/>
        </w:rPr>
        <w:t> </w:t>
      </w:r>
      <w:r>
        <w:rPr/>
        <w:t>in clause</w:t>
      </w:r>
      <w:r>
        <w:rPr>
          <w:spacing w:val="-3"/>
        </w:rPr>
        <w:t> </w:t>
      </w:r>
      <w:r>
        <w:rPr/>
        <w:t>7.1.1</w:t>
      </w:r>
      <w:r>
        <w:rPr>
          <w:spacing w:val="-2"/>
        </w:rPr>
        <w:t> </w:t>
      </w:r>
      <w:r>
        <w:rPr/>
        <w:t>are</w:t>
      </w:r>
      <w:r>
        <w:rPr>
          <w:spacing w:val="-5"/>
        </w:rPr>
        <w:t> </w:t>
      </w:r>
      <w:r>
        <w:rPr/>
        <w:t>defined</w:t>
      </w:r>
      <w:r>
        <w:rPr>
          <w:spacing w:val="-4"/>
        </w:rPr>
        <w:t> </w:t>
      </w:r>
      <w:r>
        <w:rPr/>
        <w:t>in</w:t>
      </w:r>
      <w:r>
        <w:rPr>
          <w:spacing w:val="-2"/>
        </w:rPr>
        <w:t> </w:t>
      </w:r>
      <w:r>
        <w:rPr/>
        <w:t>terms</w:t>
      </w:r>
      <w:r>
        <w:rPr>
          <w:spacing w:val="-4"/>
        </w:rPr>
        <w:t> </w:t>
      </w:r>
      <w:r>
        <w:rPr/>
        <w:t>of</w:t>
      </w:r>
      <w:r>
        <w:rPr>
          <w:spacing w:val="-3"/>
        </w:rPr>
        <w:t> </w:t>
      </w:r>
      <w:r>
        <w:rPr/>
        <w:t>the</w:t>
      </w:r>
      <w:r>
        <w:rPr>
          <w:spacing w:val="-3"/>
        </w:rPr>
        <w:t> </w:t>
      </w:r>
      <w:r>
        <w:rPr/>
        <w:t>corresponding</w:t>
      </w:r>
      <w:r>
        <w:rPr>
          <w:spacing w:val="-4"/>
        </w:rPr>
        <w:t> </w:t>
      </w:r>
      <w:r>
        <w:rPr/>
        <w:t>protocol </w:t>
      </w:r>
      <w:r>
        <w:rPr>
          <w:spacing w:val="-2"/>
        </w:rPr>
        <w:t>stack.</w:t>
      </w:r>
    </w:p>
    <w:p>
      <w:pPr>
        <w:spacing w:after="0" w:line="256" w:lineRule="auto"/>
        <w:sectPr>
          <w:pgSz w:w="11910" w:h="16850"/>
          <w:pgMar w:header="694" w:footer="702" w:top="1460" w:bottom="900" w:left="720" w:right="700"/>
        </w:sectPr>
      </w:pPr>
    </w:p>
    <w:p>
      <w:pPr>
        <w:pStyle w:val="BodyText"/>
        <w:spacing w:before="35"/>
        <w:rPr>
          <w:sz w:val="28"/>
        </w:rPr>
      </w:pPr>
    </w:p>
    <w:p>
      <w:pPr>
        <w:pStyle w:val="Heading3"/>
        <w:numPr>
          <w:ilvl w:val="2"/>
          <w:numId w:val="24"/>
        </w:numPr>
        <w:tabs>
          <w:tab w:pos="1265" w:val="left" w:leader="none"/>
        </w:tabs>
        <w:spacing w:line="240" w:lineRule="auto" w:before="0" w:after="0"/>
        <w:ind w:left="1265" w:right="0" w:hanging="1133"/>
        <w:jc w:val="left"/>
      </w:pPr>
      <w:bookmarkStart w:name="_TOC_250059" w:id="145"/>
      <w:bookmarkStart w:name="7.1.4 SDK approach" w:id="146"/>
      <w:r>
        <w:rPr/>
      </w:r>
      <w:r>
        <w:rPr/>
        <w:t>SDK</w:t>
      </w:r>
      <w:bookmarkEnd w:id="145"/>
      <w:r>
        <w:rPr>
          <w:spacing w:val="-2"/>
        </w:rPr>
        <w:t> approach</w:t>
      </w:r>
    </w:p>
    <w:p>
      <w:pPr>
        <w:pStyle w:val="BodyText"/>
        <w:spacing w:line="254" w:lineRule="auto" w:before="182"/>
        <w:ind w:left="132"/>
      </w:pPr>
      <w:r>
        <w:rPr/>
        <w:t>An</w:t>
      </w:r>
      <w:r>
        <w:rPr>
          <w:spacing w:val="-2"/>
        </w:rPr>
        <w:t> </w:t>
      </w:r>
      <w:r>
        <w:rPr/>
        <w:t>SDK</w:t>
      </w:r>
      <w:r>
        <w:rPr>
          <w:spacing w:val="-3"/>
        </w:rPr>
        <w:t> </w:t>
      </w:r>
      <w:r>
        <w:rPr/>
        <w:t>(Software</w:t>
      </w:r>
      <w:r>
        <w:rPr>
          <w:spacing w:val="-1"/>
        </w:rPr>
        <w:t> </w:t>
      </w:r>
      <w:r>
        <w:rPr/>
        <w:t>Development</w:t>
      </w:r>
      <w:r>
        <w:rPr>
          <w:spacing w:val="-2"/>
        </w:rPr>
        <w:t> </w:t>
      </w:r>
      <w:r>
        <w:rPr/>
        <w:t>Kit)</w:t>
      </w:r>
      <w:r>
        <w:rPr>
          <w:spacing w:val="-3"/>
        </w:rPr>
        <w:t> </w:t>
      </w:r>
      <w:r>
        <w:rPr/>
        <w:t>is</w:t>
      </w:r>
      <w:r>
        <w:rPr>
          <w:spacing w:val="-4"/>
        </w:rPr>
        <w:t> </w:t>
      </w:r>
      <w:r>
        <w:rPr/>
        <w:t>defined</w:t>
      </w:r>
      <w:r>
        <w:rPr>
          <w:spacing w:val="-2"/>
        </w:rPr>
        <w:t> </w:t>
      </w:r>
      <w:r>
        <w:rPr/>
        <w:t>as</w:t>
      </w:r>
      <w:r>
        <w:rPr>
          <w:spacing w:val="-4"/>
        </w:rPr>
        <w:t> </w:t>
      </w:r>
      <w:r>
        <w:rPr/>
        <w:t>a</w:t>
      </w:r>
      <w:r>
        <w:rPr>
          <w:spacing w:val="-3"/>
        </w:rPr>
        <w:t> </w:t>
      </w:r>
      <w:r>
        <w:rPr/>
        <w:t>set</w:t>
      </w:r>
      <w:r>
        <w:rPr>
          <w:spacing w:val="-3"/>
        </w:rPr>
        <w:t> </w:t>
      </w:r>
      <w:r>
        <w:rPr/>
        <w:t>of</w:t>
      </w:r>
      <w:r>
        <w:rPr>
          <w:spacing w:val="-3"/>
        </w:rPr>
        <w:t> </w:t>
      </w:r>
      <w:r>
        <w:rPr/>
        <w:t>software</w:t>
      </w:r>
      <w:r>
        <w:rPr>
          <w:spacing w:val="-3"/>
        </w:rPr>
        <w:t> </w:t>
      </w:r>
      <w:r>
        <w:rPr/>
        <w:t>tools/libraries</w:t>
      </w:r>
      <w:r>
        <w:rPr>
          <w:spacing w:val="-4"/>
        </w:rPr>
        <w:t> </w:t>
      </w:r>
      <w:r>
        <w:rPr/>
        <w:t>provided</w:t>
      </w:r>
      <w:r>
        <w:rPr>
          <w:spacing w:val="-2"/>
        </w:rPr>
        <w:t> </w:t>
      </w:r>
      <w:r>
        <w:rPr/>
        <w:t>by</w:t>
      </w:r>
      <w:r>
        <w:rPr>
          <w:spacing w:val="-4"/>
        </w:rPr>
        <w:t> </w:t>
      </w:r>
      <w:r>
        <w:rPr/>
        <w:t>platform</w:t>
      </w:r>
      <w:r>
        <w:rPr>
          <w:spacing w:val="-5"/>
        </w:rPr>
        <w:t> </w:t>
      </w:r>
      <w:r>
        <w:rPr/>
        <w:t>vendors</w:t>
      </w:r>
      <w:r>
        <w:rPr>
          <w:spacing w:val="-4"/>
        </w:rPr>
        <w:t> </w:t>
      </w:r>
      <w:r>
        <w:rPr/>
        <w:t>which</w:t>
      </w:r>
      <w:r>
        <w:rPr>
          <w:spacing w:val="-4"/>
        </w:rPr>
        <w:t> </w:t>
      </w:r>
      <w:r>
        <w:rPr/>
        <w:t>helps developers in building applications on the platform. An SDK simplifies application development by:</w:t>
      </w:r>
    </w:p>
    <w:p>
      <w:pPr>
        <w:pStyle w:val="ListParagraph"/>
        <w:numPr>
          <w:ilvl w:val="3"/>
          <w:numId w:val="24"/>
        </w:numPr>
        <w:tabs>
          <w:tab w:pos="869" w:val="left" w:leader="none"/>
        </w:tabs>
        <w:spacing w:line="240" w:lineRule="auto" w:before="162" w:after="0"/>
        <w:ind w:left="869" w:right="0" w:hanging="454"/>
        <w:jc w:val="left"/>
        <w:rPr>
          <w:sz w:val="20"/>
        </w:rPr>
      </w:pPr>
      <w:r>
        <w:rPr>
          <w:sz w:val="20"/>
        </w:rPr>
        <w:t>Providing</w:t>
      </w:r>
      <w:r>
        <w:rPr>
          <w:spacing w:val="-5"/>
          <w:sz w:val="20"/>
        </w:rPr>
        <w:t> </w:t>
      </w:r>
      <w:r>
        <w:rPr>
          <w:sz w:val="20"/>
        </w:rPr>
        <w:t>simple</w:t>
      </w:r>
      <w:r>
        <w:rPr>
          <w:spacing w:val="-5"/>
          <w:sz w:val="20"/>
        </w:rPr>
        <w:t> </w:t>
      </w:r>
      <w:r>
        <w:rPr>
          <w:sz w:val="20"/>
        </w:rPr>
        <w:t>APIs</w:t>
      </w:r>
      <w:r>
        <w:rPr>
          <w:spacing w:val="-7"/>
          <w:sz w:val="20"/>
        </w:rPr>
        <w:t> </w:t>
      </w:r>
      <w:r>
        <w:rPr>
          <w:sz w:val="20"/>
        </w:rPr>
        <w:t>to</w:t>
      </w:r>
      <w:r>
        <w:rPr>
          <w:spacing w:val="-4"/>
          <w:sz w:val="20"/>
        </w:rPr>
        <w:t> </w:t>
      </w:r>
      <w:r>
        <w:rPr>
          <w:sz w:val="20"/>
        </w:rPr>
        <w:t>trigger</w:t>
      </w:r>
      <w:r>
        <w:rPr>
          <w:spacing w:val="-5"/>
          <w:sz w:val="20"/>
        </w:rPr>
        <w:t> </w:t>
      </w:r>
      <w:r>
        <w:rPr>
          <w:sz w:val="20"/>
        </w:rPr>
        <w:t>commonly</w:t>
      </w:r>
      <w:r>
        <w:rPr>
          <w:spacing w:val="-4"/>
          <w:sz w:val="20"/>
        </w:rPr>
        <w:t> </w:t>
      </w:r>
      <w:r>
        <w:rPr>
          <w:sz w:val="20"/>
        </w:rPr>
        <w:t>used</w:t>
      </w:r>
      <w:r>
        <w:rPr>
          <w:spacing w:val="-7"/>
          <w:sz w:val="20"/>
        </w:rPr>
        <w:t> </w:t>
      </w:r>
      <w:r>
        <w:rPr>
          <w:spacing w:val="-2"/>
          <w:sz w:val="20"/>
        </w:rPr>
        <w:t>functionality;</w:t>
      </w:r>
    </w:p>
    <w:p>
      <w:pPr>
        <w:pStyle w:val="ListParagraph"/>
        <w:numPr>
          <w:ilvl w:val="3"/>
          <w:numId w:val="24"/>
        </w:numPr>
        <w:tabs>
          <w:tab w:pos="869" w:val="left" w:leader="none"/>
        </w:tabs>
        <w:spacing w:line="240" w:lineRule="auto" w:before="176" w:after="0"/>
        <w:ind w:left="869" w:right="0" w:hanging="454"/>
        <w:jc w:val="left"/>
        <w:rPr>
          <w:sz w:val="20"/>
        </w:rPr>
      </w:pPr>
      <w:r>
        <w:rPr>
          <w:sz w:val="20"/>
        </w:rPr>
        <w:t>Handling</w:t>
      </w:r>
      <w:r>
        <w:rPr>
          <w:spacing w:val="-4"/>
          <w:sz w:val="20"/>
        </w:rPr>
        <w:t> </w:t>
      </w:r>
      <w:r>
        <w:rPr>
          <w:sz w:val="20"/>
        </w:rPr>
        <w:t>routine</w:t>
      </w:r>
      <w:r>
        <w:rPr>
          <w:spacing w:val="-5"/>
          <w:sz w:val="20"/>
        </w:rPr>
        <w:t> </w:t>
      </w:r>
      <w:r>
        <w:rPr>
          <w:sz w:val="20"/>
        </w:rPr>
        <w:t>management</w:t>
      </w:r>
      <w:r>
        <w:rPr>
          <w:spacing w:val="-8"/>
          <w:sz w:val="20"/>
        </w:rPr>
        <w:t> </w:t>
      </w:r>
      <w:r>
        <w:rPr>
          <w:sz w:val="20"/>
        </w:rPr>
        <w:t>tasks</w:t>
      </w:r>
      <w:r>
        <w:rPr>
          <w:spacing w:val="-5"/>
          <w:sz w:val="20"/>
        </w:rPr>
        <w:t> </w:t>
      </w:r>
      <w:r>
        <w:rPr>
          <w:sz w:val="20"/>
        </w:rPr>
        <w:t>“under</w:t>
      </w:r>
      <w:r>
        <w:rPr>
          <w:spacing w:val="-4"/>
          <w:sz w:val="20"/>
        </w:rPr>
        <w:t> </w:t>
      </w:r>
      <w:r>
        <w:rPr>
          <w:sz w:val="20"/>
        </w:rPr>
        <w:t>the</w:t>
      </w:r>
      <w:r>
        <w:rPr>
          <w:spacing w:val="-7"/>
          <w:sz w:val="20"/>
        </w:rPr>
        <w:t> </w:t>
      </w:r>
      <w:r>
        <w:rPr>
          <w:spacing w:val="-2"/>
          <w:sz w:val="20"/>
        </w:rPr>
        <w:t>hood”;</w:t>
      </w:r>
    </w:p>
    <w:p>
      <w:pPr>
        <w:pStyle w:val="ListParagraph"/>
        <w:numPr>
          <w:ilvl w:val="3"/>
          <w:numId w:val="24"/>
        </w:numPr>
        <w:tabs>
          <w:tab w:pos="869" w:val="left" w:leader="none"/>
        </w:tabs>
        <w:spacing w:line="240" w:lineRule="auto" w:before="176" w:after="0"/>
        <w:ind w:left="869" w:right="0" w:hanging="454"/>
        <w:jc w:val="left"/>
        <w:rPr>
          <w:sz w:val="20"/>
        </w:rPr>
      </w:pPr>
      <w:r>
        <w:rPr>
          <w:sz w:val="20"/>
        </w:rPr>
        <w:t>Providing</w:t>
      </w:r>
      <w:r>
        <w:rPr>
          <w:spacing w:val="-5"/>
          <w:sz w:val="20"/>
        </w:rPr>
        <w:t> </w:t>
      </w:r>
      <w:r>
        <w:rPr>
          <w:sz w:val="20"/>
        </w:rPr>
        <w:t>tools</w:t>
      </w:r>
      <w:r>
        <w:rPr>
          <w:spacing w:val="-7"/>
          <w:sz w:val="20"/>
        </w:rPr>
        <w:t> </w:t>
      </w:r>
      <w:r>
        <w:rPr>
          <w:sz w:val="20"/>
        </w:rPr>
        <w:t>for</w:t>
      </w:r>
      <w:r>
        <w:rPr>
          <w:spacing w:val="-7"/>
          <w:sz w:val="20"/>
        </w:rPr>
        <w:t> </w:t>
      </w:r>
      <w:r>
        <w:rPr>
          <w:sz w:val="20"/>
        </w:rPr>
        <w:t>debugging,</w:t>
      </w:r>
      <w:r>
        <w:rPr>
          <w:spacing w:val="-8"/>
          <w:sz w:val="20"/>
        </w:rPr>
        <w:t> </w:t>
      </w:r>
      <w:r>
        <w:rPr>
          <w:sz w:val="20"/>
        </w:rPr>
        <w:t>building,</w:t>
      </w:r>
      <w:r>
        <w:rPr>
          <w:spacing w:val="-5"/>
          <w:sz w:val="20"/>
        </w:rPr>
        <w:t> </w:t>
      </w:r>
      <w:r>
        <w:rPr>
          <w:sz w:val="20"/>
        </w:rPr>
        <w:t>testing</w:t>
      </w:r>
      <w:r>
        <w:rPr>
          <w:spacing w:val="-5"/>
          <w:sz w:val="20"/>
        </w:rPr>
        <w:t> </w:t>
      </w:r>
      <w:r>
        <w:rPr>
          <w:spacing w:val="-2"/>
          <w:sz w:val="20"/>
        </w:rPr>
        <w:t>applications.</w:t>
      </w:r>
    </w:p>
    <w:p>
      <w:pPr>
        <w:pStyle w:val="BodyText"/>
        <w:spacing w:line="254" w:lineRule="auto" w:before="175"/>
        <w:ind w:left="132" w:right="150"/>
      </w:pPr>
      <w:r>
        <w:rPr/>
        <w:t>For the SDK approach for Near-RT RIC APIs, it is expected that a given Near-RT RIC vendor offers an SDK library that provides</w:t>
      </w:r>
      <w:r>
        <w:rPr>
          <w:spacing w:val="-4"/>
        </w:rPr>
        <w:t> </w:t>
      </w:r>
      <w:r>
        <w:rPr/>
        <w:t>a</w:t>
      </w:r>
      <w:r>
        <w:rPr>
          <w:spacing w:val="-3"/>
        </w:rPr>
        <w:t> </w:t>
      </w:r>
      <w:r>
        <w:rPr/>
        <w:t>language</w:t>
      </w:r>
      <w:r>
        <w:rPr>
          <w:spacing w:val="-3"/>
        </w:rPr>
        <w:t> </w:t>
      </w:r>
      <w:r>
        <w:rPr/>
        <w:t>specific</w:t>
      </w:r>
      <w:r>
        <w:rPr>
          <w:spacing w:val="-3"/>
        </w:rPr>
        <w:t> </w:t>
      </w:r>
      <w:r>
        <w:rPr/>
        <w:t>implementation</w:t>
      </w:r>
      <w:r>
        <w:rPr>
          <w:spacing w:val="-4"/>
        </w:rPr>
        <w:t> </w:t>
      </w:r>
      <w:r>
        <w:rPr/>
        <w:t>of</w:t>
      </w:r>
      <w:r>
        <w:rPr>
          <w:spacing w:val="-3"/>
        </w:rPr>
        <w:t> </w:t>
      </w:r>
      <w:r>
        <w:rPr/>
        <w:t>each</w:t>
      </w:r>
      <w:r>
        <w:rPr>
          <w:spacing w:val="-4"/>
        </w:rPr>
        <w:t> </w:t>
      </w:r>
      <w:r>
        <w:rPr/>
        <w:t>case</w:t>
      </w:r>
      <w:r>
        <w:rPr>
          <w:spacing w:val="-3"/>
        </w:rPr>
        <w:t> </w:t>
      </w:r>
      <w:r>
        <w:rPr/>
        <w:t>listed</w:t>
      </w:r>
      <w:r>
        <w:rPr>
          <w:spacing w:val="-2"/>
        </w:rPr>
        <w:t> </w:t>
      </w:r>
      <w:r>
        <w:rPr/>
        <w:t>in clause</w:t>
      </w:r>
      <w:r>
        <w:rPr>
          <w:spacing w:val="-3"/>
        </w:rPr>
        <w:t> </w:t>
      </w:r>
      <w:r>
        <w:rPr/>
        <w:t>7.1.1.</w:t>
      </w:r>
      <w:r>
        <w:rPr>
          <w:spacing w:val="-3"/>
        </w:rPr>
        <w:t> </w:t>
      </w:r>
      <w:r>
        <w:rPr/>
        <w:t>This</w:t>
      </w:r>
      <w:r>
        <w:rPr>
          <w:spacing w:val="-4"/>
        </w:rPr>
        <w:t> </w:t>
      </w:r>
      <w:r>
        <w:rPr/>
        <w:t>provides</w:t>
      </w:r>
      <w:r>
        <w:rPr>
          <w:spacing w:val="-4"/>
        </w:rPr>
        <w:t> </w:t>
      </w:r>
      <w:r>
        <w:rPr/>
        <w:t>a</w:t>
      </w:r>
      <w:r>
        <w:rPr>
          <w:spacing w:val="-3"/>
        </w:rPr>
        <w:t> </w:t>
      </w:r>
      <w:r>
        <w:rPr/>
        <w:t>common</w:t>
      </w:r>
      <w:r>
        <w:rPr>
          <w:spacing w:val="-2"/>
        </w:rPr>
        <w:t> </w:t>
      </w:r>
      <w:r>
        <w:rPr/>
        <w:t>interface</w:t>
      </w:r>
      <w:r>
        <w:rPr>
          <w:spacing w:val="-3"/>
        </w:rPr>
        <w:t> </w:t>
      </w:r>
      <w:r>
        <w:rPr/>
        <w:t>to</w:t>
      </w:r>
      <w:r>
        <w:rPr>
          <w:spacing w:val="-2"/>
        </w:rPr>
        <w:t> </w:t>
      </w:r>
      <w:r>
        <w:rPr/>
        <w:t>interact with all the Near-RT RIC endpoints as well as other xApps.</w:t>
      </w:r>
    </w:p>
    <w:p>
      <w:pPr>
        <w:pStyle w:val="BodyText"/>
        <w:spacing w:before="164"/>
        <w:ind w:left="132"/>
      </w:pPr>
      <w:r>
        <w:rPr/>
        <w:t>The</w:t>
      </w:r>
      <w:r>
        <w:rPr>
          <w:spacing w:val="-5"/>
        </w:rPr>
        <w:t> </w:t>
      </w:r>
      <w:r>
        <w:rPr/>
        <w:t>Near-RT</w:t>
      </w:r>
      <w:r>
        <w:rPr>
          <w:spacing w:val="-5"/>
        </w:rPr>
        <w:t> </w:t>
      </w:r>
      <w:r>
        <w:rPr/>
        <w:t>RIC</w:t>
      </w:r>
      <w:r>
        <w:rPr>
          <w:spacing w:val="-6"/>
        </w:rPr>
        <w:t> </w:t>
      </w:r>
      <w:r>
        <w:rPr/>
        <w:t>SDK</w:t>
      </w:r>
      <w:r>
        <w:rPr>
          <w:spacing w:val="-4"/>
        </w:rPr>
        <w:t> </w:t>
      </w:r>
      <w:r>
        <w:rPr/>
        <w:t>library</w:t>
      </w:r>
      <w:r>
        <w:rPr>
          <w:spacing w:val="-4"/>
        </w:rPr>
        <w:t> </w:t>
      </w:r>
      <w:r>
        <w:rPr/>
        <w:t>functionality</w:t>
      </w:r>
      <w:r>
        <w:rPr>
          <w:spacing w:val="-4"/>
        </w:rPr>
        <w:t> </w:t>
      </w:r>
      <w:r>
        <w:rPr/>
        <w:t>would</w:t>
      </w:r>
      <w:r>
        <w:rPr>
          <w:spacing w:val="-7"/>
        </w:rPr>
        <w:t> </w:t>
      </w:r>
      <w:r>
        <w:rPr>
          <w:spacing w:val="-2"/>
        </w:rPr>
        <w:t>include:</w:t>
      </w:r>
    </w:p>
    <w:p>
      <w:pPr>
        <w:pStyle w:val="ListParagraph"/>
        <w:numPr>
          <w:ilvl w:val="3"/>
          <w:numId w:val="24"/>
        </w:numPr>
        <w:tabs>
          <w:tab w:pos="869" w:val="left" w:leader="none"/>
        </w:tabs>
        <w:spacing w:line="240" w:lineRule="auto" w:before="176" w:after="0"/>
        <w:ind w:left="869" w:right="0" w:hanging="454"/>
        <w:jc w:val="left"/>
        <w:rPr>
          <w:sz w:val="20"/>
        </w:rPr>
      </w:pPr>
      <w:r>
        <w:rPr>
          <w:sz w:val="20"/>
        </w:rPr>
        <w:t>Discovery</w:t>
      </w:r>
      <w:r>
        <w:rPr>
          <w:spacing w:val="-4"/>
          <w:sz w:val="20"/>
        </w:rPr>
        <w:t> </w:t>
      </w:r>
      <w:r>
        <w:rPr>
          <w:sz w:val="20"/>
        </w:rPr>
        <w:t>of</w:t>
      </w:r>
      <w:r>
        <w:rPr>
          <w:spacing w:val="-6"/>
          <w:sz w:val="20"/>
        </w:rPr>
        <w:t> </w:t>
      </w:r>
      <w:r>
        <w:rPr>
          <w:sz w:val="20"/>
        </w:rPr>
        <w:t>relevant</w:t>
      </w:r>
      <w:r>
        <w:rPr>
          <w:spacing w:val="-5"/>
          <w:sz w:val="20"/>
        </w:rPr>
        <w:t> </w:t>
      </w:r>
      <w:r>
        <w:rPr>
          <w:sz w:val="20"/>
        </w:rPr>
        <w:t>endpoints</w:t>
      </w:r>
      <w:r>
        <w:rPr>
          <w:spacing w:val="-6"/>
          <w:sz w:val="20"/>
        </w:rPr>
        <w:t> </w:t>
      </w:r>
      <w:r>
        <w:rPr>
          <w:sz w:val="20"/>
        </w:rPr>
        <w:t>for</w:t>
      </w:r>
      <w:r>
        <w:rPr>
          <w:spacing w:val="-4"/>
          <w:sz w:val="20"/>
        </w:rPr>
        <w:t> </w:t>
      </w:r>
      <w:r>
        <w:rPr>
          <w:sz w:val="20"/>
        </w:rPr>
        <w:t>and</w:t>
      </w:r>
      <w:r>
        <w:rPr>
          <w:spacing w:val="-4"/>
          <w:sz w:val="20"/>
        </w:rPr>
        <w:t> </w:t>
      </w:r>
      <w:r>
        <w:rPr>
          <w:sz w:val="20"/>
        </w:rPr>
        <w:t>connection</w:t>
      </w:r>
      <w:r>
        <w:rPr>
          <w:spacing w:val="-3"/>
          <w:sz w:val="20"/>
        </w:rPr>
        <w:t> </w:t>
      </w:r>
      <w:r>
        <w:rPr>
          <w:sz w:val="20"/>
        </w:rPr>
        <w:t>to</w:t>
      </w:r>
      <w:r>
        <w:rPr>
          <w:spacing w:val="-4"/>
          <w:sz w:val="20"/>
        </w:rPr>
        <w:t> </w:t>
      </w:r>
      <w:r>
        <w:rPr>
          <w:sz w:val="20"/>
        </w:rPr>
        <w:t>Near-RT</w:t>
      </w:r>
      <w:r>
        <w:rPr>
          <w:spacing w:val="-4"/>
          <w:sz w:val="20"/>
        </w:rPr>
        <w:t> </w:t>
      </w:r>
      <w:r>
        <w:rPr>
          <w:sz w:val="20"/>
        </w:rPr>
        <w:t>RIC</w:t>
      </w:r>
      <w:r>
        <w:rPr>
          <w:spacing w:val="-5"/>
          <w:sz w:val="20"/>
        </w:rPr>
        <w:t> </w:t>
      </w:r>
      <w:r>
        <w:rPr>
          <w:sz w:val="20"/>
        </w:rPr>
        <w:t>platform</w:t>
      </w:r>
      <w:r>
        <w:rPr>
          <w:spacing w:val="-4"/>
          <w:sz w:val="20"/>
        </w:rPr>
        <w:t> </w:t>
      </w:r>
      <w:r>
        <w:rPr>
          <w:sz w:val="20"/>
        </w:rPr>
        <w:t>services</w:t>
      </w:r>
      <w:r>
        <w:rPr>
          <w:spacing w:val="-5"/>
          <w:sz w:val="20"/>
        </w:rPr>
        <w:t> </w:t>
      </w:r>
      <w:r>
        <w:rPr>
          <w:sz w:val="20"/>
        </w:rPr>
        <w:t>and</w:t>
      </w:r>
      <w:r>
        <w:rPr>
          <w:spacing w:val="-5"/>
          <w:sz w:val="20"/>
        </w:rPr>
        <w:t> </w:t>
      </w:r>
      <w:r>
        <w:rPr>
          <w:sz w:val="20"/>
        </w:rPr>
        <w:t>other</w:t>
      </w:r>
      <w:r>
        <w:rPr>
          <w:spacing w:val="-4"/>
          <w:sz w:val="20"/>
        </w:rPr>
        <w:t> </w:t>
      </w:r>
      <w:r>
        <w:rPr>
          <w:spacing w:val="-2"/>
          <w:sz w:val="20"/>
        </w:rPr>
        <w:t>xApps.</w:t>
      </w:r>
    </w:p>
    <w:p>
      <w:pPr>
        <w:pStyle w:val="ListParagraph"/>
        <w:numPr>
          <w:ilvl w:val="3"/>
          <w:numId w:val="24"/>
        </w:numPr>
        <w:tabs>
          <w:tab w:pos="869" w:val="left" w:leader="none"/>
        </w:tabs>
        <w:spacing w:line="254" w:lineRule="auto" w:before="176" w:after="0"/>
        <w:ind w:left="869" w:right="358" w:hanging="454"/>
        <w:jc w:val="left"/>
        <w:rPr>
          <w:sz w:val="20"/>
        </w:rPr>
      </w:pPr>
      <w:r>
        <w:rPr>
          <w:sz w:val="20"/>
        </w:rPr>
        <w:t>Handles</w:t>
      </w:r>
      <w:r>
        <w:rPr>
          <w:spacing w:val="-3"/>
          <w:sz w:val="20"/>
        </w:rPr>
        <w:t> </w:t>
      </w:r>
      <w:r>
        <w:rPr>
          <w:sz w:val="20"/>
        </w:rPr>
        <w:t>all</w:t>
      </w:r>
      <w:r>
        <w:rPr>
          <w:spacing w:val="-2"/>
          <w:sz w:val="20"/>
        </w:rPr>
        <w:t> </w:t>
      </w:r>
      <w:r>
        <w:rPr>
          <w:sz w:val="20"/>
        </w:rPr>
        <w:t>connection</w:t>
      </w:r>
      <w:r>
        <w:rPr>
          <w:spacing w:val="-3"/>
          <w:sz w:val="20"/>
        </w:rPr>
        <w:t> </w:t>
      </w:r>
      <w:r>
        <w:rPr>
          <w:sz w:val="20"/>
        </w:rPr>
        <w:t>management</w:t>
      </w:r>
      <w:r>
        <w:rPr>
          <w:spacing w:val="-3"/>
          <w:sz w:val="20"/>
        </w:rPr>
        <w:t> </w:t>
      </w:r>
      <w:r>
        <w:rPr>
          <w:sz w:val="20"/>
        </w:rPr>
        <w:t>of</w:t>
      </w:r>
      <w:r>
        <w:rPr>
          <w:spacing w:val="-2"/>
          <w:sz w:val="20"/>
        </w:rPr>
        <w:t> </w:t>
      </w:r>
      <w:r>
        <w:rPr>
          <w:sz w:val="20"/>
        </w:rPr>
        <w:t>the</w:t>
      </w:r>
      <w:r>
        <w:rPr>
          <w:spacing w:val="-4"/>
          <w:sz w:val="20"/>
        </w:rPr>
        <w:t> </w:t>
      </w:r>
      <w:r>
        <w:rPr>
          <w:sz w:val="20"/>
        </w:rPr>
        <w:t>xApp</w:t>
      </w:r>
      <w:r>
        <w:rPr>
          <w:spacing w:val="-3"/>
          <w:sz w:val="20"/>
        </w:rPr>
        <w:t> </w:t>
      </w:r>
      <w:r>
        <w:rPr>
          <w:sz w:val="20"/>
        </w:rPr>
        <w:t>with</w:t>
      </w:r>
      <w:r>
        <w:rPr>
          <w:spacing w:val="-1"/>
          <w:sz w:val="20"/>
        </w:rPr>
        <w:t> </w:t>
      </w:r>
      <w:r>
        <w:rPr>
          <w:sz w:val="20"/>
        </w:rPr>
        <w:t>all</w:t>
      </w:r>
      <w:r>
        <w:rPr>
          <w:spacing w:val="-2"/>
          <w:sz w:val="20"/>
        </w:rPr>
        <w:t> </w:t>
      </w:r>
      <w:r>
        <w:rPr>
          <w:sz w:val="20"/>
        </w:rPr>
        <w:t>relevant</w:t>
      </w:r>
      <w:r>
        <w:rPr>
          <w:spacing w:val="-3"/>
          <w:sz w:val="20"/>
        </w:rPr>
        <w:t> </w:t>
      </w:r>
      <w:r>
        <w:rPr>
          <w:sz w:val="20"/>
        </w:rPr>
        <w:t>Near-RT</w:t>
      </w:r>
      <w:r>
        <w:rPr>
          <w:spacing w:val="-2"/>
          <w:sz w:val="20"/>
        </w:rPr>
        <w:t> </w:t>
      </w:r>
      <w:r>
        <w:rPr>
          <w:sz w:val="20"/>
        </w:rPr>
        <w:t>RIC</w:t>
      </w:r>
      <w:r>
        <w:rPr>
          <w:spacing w:val="-3"/>
          <w:sz w:val="20"/>
        </w:rPr>
        <w:t> </w:t>
      </w:r>
      <w:r>
        <w:rPr>
          <w:sz w:val="20"/>
        </w:rPr>
        <w:t>platform</w:t>
      </w:r>
      <w:r>
        <w:rPr>
          <w:spacing w:val="-1"/>
          <w:sz w:val="20"/>
        </w:rPr>
        <w:t> </w:t>
      </w:r>
      <w:r>
        <w:rPr>
          <w:sz w:val="20"/>
        </w:rPr>
        <w:t>endpoints</w:t>
      </w:r>
      <w:r>
        <w:rPr>
          <w:spacing w:val="-3"/>
          <w:sz w:val="20"/>
        </w:rPr>
        <w:t> </w:t>
      </w:r>
      <w:r>
        <w:rPr>
          <w:sz w:val="20"/>
        </w:rPr>
        <w:t>as</w:t>
      </w:r>
      <w:r>
        <w:rPr>
          <w:spacing w:val="-3"/>
          <w:sz w:val="20"/>
        </w:rPr>
        <w:t> </w:t>
      </w:r>
      <w:r>
        <w:rPr>
          <w:sz w:val="20"/>
        </w:rPr>
        <w:t>well</w:t>
      </w:r>
      <w:r>
        <w:rPr>
          <w:spacing w:val="-3"/>
          <w:sz w:val="20"/>
        </w:rPr>
        <w:t> </w:t>
      </w:r>
      <w:r>
        <w:rPr>
          <w:sz w:val="20"/>
        </w:rPr>
        <w:t>as</w:t>
      </w:r>
      <w:r>
        <w:rPr>
          <w:spacing w:val="-3"/>
          <w:sz w:val="20"/>
        </w:rPr>
        <w:t> </w:t>
      </w:r>
      <w:r>
        <w:rPr>
          <w:sz w:val="20"/>
        </w:rPr>
        <w:t>other xApps. This includes:</w:t>
      </w:r>
    </w:p>
    <w:p>
      <w:pPr>
        <w:pStyle w:val="ListParagraph"/>
        <w:numPr>
          <w:ilvl w:val="4"/>
          <w:numId w:val="24"/>
        </w:numPr>
        <w:tabs>
          <w:tab w:pos="1322" w:val="left" w:leader="none"/>
        </w:tabs>
        <w:spacing w:line="240" w:lineRule="auto" w:before="163" w:after="0"/>
        <w:ind w:left="1322" w:right="0" w:hanging="453"/>
        <w:jc w:val="left"/>
        <w:rPr>
          <w:sz w:val="20"/>
        </w:rPr>
      </w:pPr>
      <w:r>
        <w:rPr>
          <w:spacing w:val="-2"/>
          <w:sz w:val="20"/>
        </w:rPr>
        <w:t>Authentication;</w:t>
      </w:r>
    </w:p>
    <w:p>
      <w:pPr>
        <w:pStyle w:val="ListParagraph"/>
        <w:numPr>
          <w:ilvl w:val="4"/>
          <w:numId w:val="24"/>
        </w:numPr>
        <w:tabs>
          <w:tab w:pos="1322" w:val="left" w:leader="none"/>
        </w:tabs>
        <w:spacing w:line="240" w:lineRule="auto" w:before="175" w:after="0"/>
        <w:ind w:left="1322" w:right="0" w:hanging="453"/>
        <w:jc w:val="left"/>
        <w:rPr>
          <w:sz w:val="20"/>
        </w:rPr>
      </w:pPr>
      <w:r>
        <w:rPr>
          <w:spacing w:val="-2"/>
          <w:sz w:val="20"/>
        </w:rPr>
        <w:t>Registration;</w:t>
      </w:r>
    </w:p>
    <w:p>
      <w:pPr>
        <w:pStyle w:val="ListParagraph"/>
        <w:numPr>
          <w:ilvl w:val="4"/>
          <w:numId w:val="24"/>
        </w:numPr>
        <w:tabs>
          <w:tab w:pos="1322" w:val="left" w:leader="none"/>
        </w:tabs>
        <w:spacing w:line="240" w:lineRule="auto" w:before="176" w:after="0"/>
        <w:ind w:left="1322" w:right="0" w:hanging="453"/>
        <w:jc w:val="left"/>
        <w:rPr>
          <w:sz w:val="20"/>
        </w:rPr>
      </w:pPr>
      <w:r>
        <w:rPr>
          <w:sz w:val="20"/>
        </w:rPr>
        <w:t>Encryption/Decryption</w:t>
      </w:r>
      <w:r>
        <w:rPr>
          <w:spacing w:val="-8"/>
          <w:sz w:val="20"/>
        </w:rPr>
        <w:t> </w:t>
      </w:r>
      <w:r>
        <w:rPr>
          <w:sz w:val="20"/>
        </w:rPr>
        <w:t>(if</w:t>
      </w:r>
      <w:r>
        <w:rPr>
          <w:spacing w:val="-11"/>
          <w:sz w:val="20"/>
        </w:rPr>
        <w:t> </w:t>
      </w:r>
      <w:r>
        <w:rPr>
          <w:spacing w:val="-2"/>
          <w:sz w:val="20"/>
        </w:rPr>
        <w:t>required);</w:t>
      </w:r>
    </w:p>
    <w:p>
      <w:pPr>
        <w:pStyle w:val="ListParagraph"/>
        <w:numPr>
          <w:ilvl w:val="4"/>
          <w:numId w:val="24"/>
        </w:numPr>
        <w:tabs>
          <w:tab w:pos="1322" w:val="left" w:leader="none"/>
        </w:tabs>
        <w:spacing w:line="240" w:lineRule="auto" w:before="176" w:after="0"/>
        <w:ind w:left="1322" w:right="0" w:hanging="453"/>
        <w:jc w:val="left"/>
        <w:rPr>
          <w:sz w:val="20"/>
        </w:rPr>
      </w:pPr>
      <w:r>
        <w:rPr>
          <w:sz w:val="20"/>
        </w:rPr>
        <w:t>Failovers</w:t>
      </w:r>
      <w:r>
        <w:rPr>
          <w:spacing w:val="-5"/>
          <w:sz w:val="20"/>
        </w:rPr>
        <w:t> </w:t>
      </w:r>
      <w:r>
        <w:rPr>
          <w:sz w:val="20"/>
        </w:rPr>
        <w:t>if</w:t>
      </w:r>
      <w:r>
        <w:rPr>
          <w:spacing w:val="-4"/>
          <w:sz w:val="20"/>
        </w:rPr>
        <w:t> </w:t>
      </w:r>
      <w:r>
        <w:rPr>
          <w:sz w:val="20"/>
        </w:rPr>
        <w:t>any</w:t>
      </w:r>
      <w:r>
        <w:rPr>
          <w:spacing w:val="-3"/>
          <w:sz w:val="20"/>
        </w:rPr>
        <w:t> </w:t>
      </w:r>
      <w:r>
        <w:rPr>
          <w:sz w:val="20"/>
        </w:rPr>
        <w:t>endpoint</w:t>
      </w:r>
      <w:r>
        <w:rPr>
          <w:spacing w:val="-5"/>
          <w:sz w:val="20"/>
        </w:rPr>
        <w:t> </w:t>
      </w:r>
      <w:r>
        <w:rPr>
          <w:spacing w:val="-2"/>
          <w:sz w:val="20"/>
        </w:rPr>
        <w:t>crashes.</w:t>
      </w:r>
    </w:p>
    <w:p>
      <w:pPr>
        <w:pStyle w:val="ListParagraph"/>
        <w:numPr>
          <w:ilvl w:val="3"/>
          <w:numId w:val="24"/>
        </w:numPr>
        <w:tabs>
          <w:tab w:pos="869" w:val="left" w:leader="none"/>
        </w:tabs>
        <w:spacing w:line="240" w:lineRule="auto" w:before="175" w:after="0"/>
        <w:ind w:left="869" w:right="0" w:hanging="454"/>
        <w:jc w:val="left"/>
        <w:rPr>
          <w:sz w:val="20"/>
        </w:rPr>
      </w:pPr>
      <w:r>
        <w:rPr>
          <w:sz w:val="20"/>
        </w:rPr>
        <w:t>Presents</w:t>
      </w:r>
      <w:r>
        <w:rPr>
          <w:spacing w:val="-6"/>
          <w:sz w:val="20"/>
        </w:rPr>
        <w:t> </w:t>
      </w:r>
      <w:r>
        <w:rPr>
          <w:sz w:val="20"/>
        </w:rPr>
        <w:t>a</w:t>
      </w:r>
      <w:r>
        <w:rPr>
          <w:spacing w:val="-5"/>
          <w:sz w:val="20"/>
        </w:rPr>
        <w:t> </w:t>
      </w:r>
      <w:r>
        <w:rPr>
          <w:sz w:val="20"/>
        </w:rPr>
        <w:t>simple</w:t>
      </w:r>
      <w:r>
        <w:rPr>
          <w:spacing w:val="-5"/>
          <w:sz w:val="20"/>
        </w:rPr>
        <w:t> </w:t>
      </w:r>
      <w:r>
        <w:rPr>
          <w:sz w:val="20"/>
        </w:rPr>
        <w:t>API</w:t>
      </w:r>
      <w:r>
        <w:rPr>
          <w:spacing w:val="-5"/>
          <w:sz w:val="20"/>
        </w:rPr>
        <w:t> </w:t>
      </w:r>
      <w:r>
        <w:rPr>
          <w:sz w:val="20"/>
        </w:rPr>
        <w:t>as</w:t>
      </w:r>
      <w:r>
        <w:rPr>
          <w:spacing w:val="-6"/>
          <w:sz w:val="20"/>
        </w:rPr>
        <w:t> </w:t>
      </w:r>
      <w:r>
        <w:rPr>
          <w:sz w:val="20"/>
        </w:rPr>
        <w:t>function</w:t>
      </w:r>
      <w:r>
        <w:rPr>
          <w:spacing w:val="-4"/>
          <w:sz w:val="20"/>
        </w:rPr>
        <w:t> </w:t>
      </w:r>
      <w:r>
        <w:rPr>
          <w:sz w:val="20"/>
        </w:rPr>
        <w:t>definitions</w:t>
      </w:r>
      <w:r>
        <w:rPr>
          <w:spacing w:val="-6"/>
          <w:sz w:val="20"/>
        </w:rPr>
        <w:t> </w:t>
      </w:r>
      <w:r>
        <w:rPr>
          <w:sz w:val="20"/>
        </w:rPr>
        <w:t>for</w:t>
      </w:r>
      <w:r>
        <w:rPr>
          <w:spacing w:val="-5"/>
          <w:sz w:val="20"/>
        </w:rPr>
        <w:t> </w:t>
      </w:r>
      <w:r>
        <w:rPr>
          <w:sz w:val="20"/>
        </w:rPr>
        <w:t>sending/receiving</w:t>
      </w:r>
      <w:r>
        <w:rPr>
          <w:spacing w:val="-4"/>
          <w:sz w:val="20"/>
        </w:rPr>
        <w:t> </w:t>
      </w:r>
      <w:r>
        <w:rPr>
          <w:spacing w:val="-2"/>
          <w:sz w:val="20"/>
        </w:rPr>
        <w:t>messages;</w:t>
      </w:r>
    </w:p>
    <w:p>
      <w:pPr>
        <w:pStyle w:val="ListParagraph"/>
        <w:numPr>
          <w:ilvl w:val="3"/>
          <w:numId w:val="24"/>
        </w:numPr>
        <w:tabs>
          <w:tab w:pos="869" w:val="left" w:leader="none"/>
        </w:tabs>
        <w:spacing w:line="240" w:lineRule="auto" w:before="174" w:after="0"/>
        <w:ind w:left="869" w:right="0" w:hanging="454"/>
        <w:jc w:val="left"/>
        <w:rPr>
          <w:sz w:val="20"/>
        </w:rPr>
      </w:pPr>
      <w:r>
        <w:rPr>
          <w:sz w:val="20"/>
        </w:rPr>
        <w:t>Provides</w:t>
      </w:r>
      <w:r>
        <w:rPr>
          <w:spacing w:val="-5"/>
          <w:sz w:val="20"/>
        </w:rPr>
        <w:t> </w:t>
      </w:r>
      <w:r>
        <w:rPr>
          <w:sz w:val="20"/>
        </w:rPr>
        <w:t>tools</w:t>
      </w:r>
      <w:r>
        <w:rPr>
          <w:spacing w:val="-5"/>
          <w:sz w:val="20"/>
        </w:rPr>
        <w:t> </w:t>
      </w:r>
      <w:r>
        <w:rPr>
          <w:sz w:val="20"/>
        </w:rPr>
        <w:t>for</w:t>
      </w:r>
      <w:r>
        <w:rPr>
          <w:spacing w:val="-6"/>
          <w:sz w:val="20"/>
        </w:rPr>
        <w:t> </w:t>
      </w:r>
      <w:r>
        <w:rPr>
          <w:sz w:val="20"/>
        </w:rPr>
        <w:t>xApp</w:t>
      </w:r>
      <w:r>
        <w:rPr>
          <w:spacing w:val="-5"/>
          <w:sz w:val="20"/>
        </w:rPr>
        <w:t> </w:t>
      </w:r>
      <w:r>
        <w:rPr>
          <w:sz w:val="20"/>
        </w:rPr>
        <w:t>debugging,</w:t>
      </w:r>
      <w:r>
        <w:rPr>
          <w:spacing w:val="-4"/>
          <w:sz w:val="20"/>
        </w:rPr>
        <w:t> </w:t>
      </w:r>
      <w:r>
        <w:rPr>
          <w:sz w:val="20"/>
        </w:rPr>
        <w:t>building</w:t>
      </w:r>
      <w:r>
        <w:rPr>
          <w:spacing w:val="-5"/>
          <w:sz w:val="20"/>
        </w:rPr>
        <w:t> </w:t>
      </w:r>
      <w:r>
        <w:rPr>
          <w:sz w:val="20"/>
        </w:rPr>
        <w:t>and</w:t>
      </w:r>
      <w:r>
        <w:rPr>
          <w:spacing w:val="-4"/>
          <w:sz w:val="20"/>
        </w:rPr>
        <w:t> </w:t>
      </w:r>
      <w:r>
        <w:rPr>
          <w:spacing w:val="-2"/>
          <w:sz w:val="20"/>
        </w:rPr>
        <w:t>testing.</w:t>
      </w:r>
    </w:p>
    <w:p>
      <w:pPr>
        <w:pStyle w:val="BodyText"/>
        <w:spacing w:before="176"/>
        <w:ind w:left="132"/>
      </w:pPr>
      <w:r>
        <w:rPr/>
        <w:t>These</w:t>
      </w:r>
      <w:r>
        <w:rPr>
          <w:spacing w:val="-4"/>
        </w:rPr>
        <w:t> </w:t>
      </w:r>
      <w:r>
        <w:rPr/>
        <w:t>services</w:t>
      </w:r>
      <w:r>
        <w:rPr>
          <w:spacing w:val="-5"/>
        </w:rPr>
        <w:t> </w:t>
      </w:r>
      <w:r>
        <w:rPr/>
        <w:t>would</w:t>
      </w:r>
      <w:r>
        <w:rPr>
          <w:spacing w:val="-2"/>
        </w:rPr>
        <w:t> </w:t>
      </w:r>
      <w:r>
        <w:rPr/>
        <w:t>be</w:t>
      </w:r>
      <w:r>
        <w:rPr>
          <w:spacing w:val="-6"/>
        </w:rPr>
        <w:t> </w:t>
      </w:r>
      <w:r>
        <w:rPr/>
        <w:t>provided</w:t>
      </w:r>
      <w:r>
        <w:rPr>
          <w:spacing w:val="-2"/>
        </w:rPr>
        <w:t> </w:t>
      </w:r>
      <w:r>
        <w:rPr/>
        <w:t>by</w:t>
      </w:r>
      <w:r>
        <w:rPr>
          <w:spacing w:val="-5"/>
        </w:rPr>
        <w:t> </w:t>
      </w:r>
      <w:r>
        <w:rPr/>
        <w:t>the</w:t>
      </w:r>
      <w:r>
        <w:rPr>
          <w:spacing w:val="-3"/>
        </w:rPr>
        <w:t> </w:t>
      </w:r>
      <w:r>
        <w:rPr/>
        <w:t>SDK</w:t>
      </w:r>
      <w:r>
        <w:rPr>
          <w:spacing w:val="-4"/>
        </w:rPr>
        <w:t> </w:t>
      </w:r>
      <w:r>
        <w:rPr/>
        <w:t>library</w:t>
      </w:r>
      <w:r>
        <w:rPr>
          <w:spacing w:val="-2"/>
        </w:rPr>
        <w:t> </w:t>
      </w:r>
      <w:r>
        <w:rPr/>
        <w:t>and</w:t>
      </w:r>
      <w:r>
        <w:rPr>
          <w:spacing w:val="-3"/>
        </w:rPr>
        <w:t> </w:t>
      </w:r>
      <w:r>
        <w:rPr/>
        <w:t>so</w:t>
      </w:r>
      <w:r>
        <w:rPr>
          <w:spacing w:val="-4"/>
        </w:rPr>
        <w:t> </w:t>
      </w:r>
      <w:r>
        <w:rPr/>
        <w:t>would</w:t>
      </w:r>
      <w:r>
        <w:rPr>
          <w:spacing w:val="-3"/>
        </w:rPr>
        <w:t> </w:t>
      </w:r>
      <w:r>
        <w:rPr/>
        <w:t>not</w:t>
      </w:r>
      <w:r>
        <w:rPr>
          <w:spacing w:val="-5"/>
        </w:rPr>
        <w:t> </w:t>
      </w:r>
      <w:r>
        <w:rPr/>
        <w:t>be</w:t>
      </w:r>
      <w:r>
        <w:rPr>
          <w:spacing w:val="-3"/>
        </w:rPr>
        <w:t> </w:t>
      </w:r>
      <w:r>
        <w:rPr/>
        <w:t>exposed</w:t>
      </w:r>
      <w:r>
        <w:rPr>
          <w:spacing w:val="-3"/>
        </w:rPr>
        <w:t> </w:t>
      </w:r>
      <w:r>
        <w:rPr/>
        <w:t>to</w:t>
      </w:r>
      <w:r>
        <w:rPr>
          <w:spacing w:val="-5"/>
        </w:rPr>
        <w:t> </w:t>
      </w:r>
      <w:r>
        <w:rPr/>
        <w:t>the</w:t>
      </w:r>
      <w:r>
        <w:rPr>
          <w:spacing w:val="-4"/>
        </w:rPr>
        <w:t> </w:t>
      </w:r>
      <w:r>
        <w:rPr/>
        <w:t>business</w:t>
      </w:r>
      <w:r>
        <w:rPr>
          <w:spacing w:val="-4"/>
        </w:rPr>
        <w:t> </w:t>
      </w:r>
      <w:r>
        <w:rPr/>
        <w:t>logic</w:t>
      </w:r>
      <w:r>
        <w:rPr>
          <w:spacing w:val="-4"/>
        </w:rPr>
        <w:t> </w:t>
      </w:r>
      <w:r>
        <w:rPr/>
        <w:t>within</w:t>
      </w:r>
      <w:r>
        <w:rPr>
          <w:spacing w:val="-2"/>
        </w:rPr>
        <w:t> </w:t>
      </w:r>
      <w:r>
        <w:rPr/>
        <w:t>an</w:t>
      </w:r>
      <w:r>
        <w:rPr>
          <w:spacing w:val="-3"/>
        </w:rPr>
        <w:t> </w:t>
      </w:r>
      <w:r>
        <w:rPr>
          <w:spacing w:val="-2"/>
        </w:rPr>
        <w:t>xApp.</w:t>
      </w:r>
    </w:p>
    <w:p>
      <w:pPr>
        <w:pStyle w:val="BodyText"/>
        <w:spacing w:line="254" w:lineRule="auto" w:before="175"/>
        <w:ind w:left="132" w:right="431"/>
      </w:pPr>
      <w:r>
        <w:rPr/>
        <w:t>Open</w:t>
      </w:r>
      <w:r>
        <w:rPr>
          <w:spacing w:val="-2"/>
        </w:rPr>
        <w:t> </w:t>
      </w:r>
      <w:r>
        <w:rPr/>
        <w:t>O-RAN</w:t>
      </w:r>
      <w:r>
        <w:rPr>
          <w:spacing w:val="-3"/>
        </w:rPr>
        <w:t> </w:t>
      </w:r>
      <w:r>
        <w:rPr/>
        <w:t>specified</w:t>
      </w:r>
      <w:r>
        <w:rPr>
          <w:spacing w:val="-2"/>
        </w:rPr>
        <w:t> </w:t>
      </w:r>
      <w:r>
        <w:rPr/>
        <w:t>SDK</w:t>
      </w:r>
      <w:r>
        <w:rPr>
          <w:spacing w:val="-3"/>
        </w:rPr>
        <w:t> </w:t>
      </w:r>
      <w:r>
        <w:rPr/>
        <w:t>APIs</w:t>
      </w:r>
      <w:r>
        <w:rPr>
          <w:spacing w:val="-4"/>
        </w:rPr>
        <w:t> </w:t>
      </w:r>
      <w:r>
        <w:rPr/>
        <w:t>for</w:t>
      </w:r>
      <w:r>
        <w:rPr>
          <w:spacing w:val="-3"/>
        </w:rPr>
        <w:t> </w:t>
      </w:r>
      <w:r>
        <w:rPr/>
        <w:t>each</w:t>
      </w:r>
      <w:r>
        <w:rPr>
          <w:spacing w:val="-2"/>
        </w:rPr>
        <w:t> </w:t>
      </w:r>
      <w:r>
        <w:rPr/>
        <w:t>case</w:t>
      </w:r>
      <w:r>
        <w:rPr>
          <w:spacing w:val="-3"/>
        </w:rPr>
        <w:t> </w:t>
      </w:r>
      <w:r>
        <w:rPr/>
        <w:t>listed</w:t>
      </w:r>
      <w:r>
        <w:rPr>
          <w:spacing w:val="-2"/>
        </w:rPr>
        <w:t> </w:t>
      </w:r>
      <w:r>
        <w:rPr/>
        <w:t>in clause</w:t>
      </w:r>
      <w:r>
        <w:rPr>
          <w:spacing w:val="-2"/>
        </w:rPr>
        <w:t> </w:t>
      </w:r>
      <w:r>
        <w:rPr/>
        <w:t>7.1.1</w:t>
      </w:r>
      <w:r>
        <w:rPr>
          <w:spacing w:val="-4"/>
        </w:rPr>
        <w:t> </w:t>
      </w:r>
      <w:r>
        <w:rPr/>
        <w:t>would</w:t>
      </w:r>
      <w:r>
        <w:rPr>
          <w:spacing w:val="-5"/>
        </w:rPr>
        <w:t> </w:t>
      </w:r>
      <w:r>
        <w:rPr/>
        <w:t>need</w:t>
      </w:r>
      <w:r>
        <w:rPr>
          <w:spacing w:val="-2"/>
        </w:rPr>
        <w:t> </w:t>
      </w:r>
      <w:r>
        <w:rPr/>
        <w:t>to</w:t>
      </w:r>
      <w:r>
        <w:rPr>
          <w:spacing w:val="-5"/>
        </w:rPr>
        <w:t> </w:t>
      </w:r>
      <w:r>
        <w:rPr/>
        <w:t>be</w:t>
      </w:r>
      <w:r>
        <w:rPr>
          <w:spacing w:val="-3"/>
        </w:rPr>
        <w:t> </w:t>
      </w:r>
      <w:r>
        <w:rPr/>
        <w:t>defined</w:t>
      </w:r>
      <w:r>
        <w:rPr>
          <w:spacing w:val="-2"/>
        </w:rPr>
        <w:t> </w:t>
      </w:r>
      <w:r>
        <w:rPr/>
        <w:t>for</w:t>
      </w:r>
      <w:r>
        <w:rPr>
          <w:spacing w:val="-3"/>
        </w:rPr>
        <w:t> </w:t>
      </w:r>
      <w:r>
        <w:rPr/>
        <w:t>each</w:t>
      </w:r>
      <w:r>
        <w:rPr>
          <w:spacing w:val="-2"/>
        </w:rPr>
        <w:t> </w:t>
      </w:r>
      <w:r>
        <w:rPr/>
        <w:t>supported programming language.</w:t>
      </w:r>
    </w:p>
    <w:p>
      <w:pPr>
        <w:pStyle w:val="BodyText"/>
        <w:spacing w:line="256" w:lineRule="auto" w:before="163"/>
        <w:ind w:left="132"/>
      </w:pPr>
      <w:r>
        <w:rPr/>
        <w:t>The</w:t>
      </w:r>
      <w:r>
        <w:rPr>
          <w:spacing w:val="-2"/>
        </w:rPr>
        <w:t> </w:t>
      </w:r>
      <w:r>
        <w:rPr/>
        <w:t>actual</w:t>
      </w:r>
      <w:r>
        <w:rPr>
          <w:spacing w:val="-2"/>
        </w:rPr>
        <w:t> </w:t>
      </w:r>
      <w:r>
        <w:rPr/>
        <w:t>protocol</w:t>
      </w:r>
      <w:r>
        <w:rPr>
          <w:spacing w:val="-3"/>
        </w:rPr>
        <w:t> </w:t>
      </w:r>
      <w:r>
        <w:rPr/>
        <w:t>stack</w:t>
      </w:r>
      <w:r>
        <w:rPr>
          <w:spacing w:val="-1"/>
        </w:rPr>
        <w:t> </w:t>
      </w:r>
      <w:r>
        <w:rPr/>
        <w:t>implemented</w:t>
      </w:r>
      <w:r>
        <w:rPr>
          <w:spacing w:val="-1"/>
        </w:rPr>
        <w:t> </w:t>
      </w:r>
      <w:r>
        <w:rPr/>
        <w:t>by</w:t>
      </w:r>
      <w:r>
        <w:rPr>
          <w:spacing w:val="-1"/>
        </w:rPr>
        <w:t> </w:t>
      </w:r>
      <w:r>
        <w:rPr/>
        <w:t>the</w:t>
      </w:r>
      <w:r>
        <w:rPr>
          <w:spacing w:val="-2"/>
        </w:rPr>
        <w:t> </w:t>
      </w:r>
      <w:r>
        <w:rPr/>
        <w:t>SDK</w:t>
      </w:r>
      <w:r>
        <w:rPr>
          <w:spacing w:val="-2"/>
        </w:rPr>
        <w:t> </w:t>
      </w:r>
      <w:r>
        <w:rPr/>
        <w:t>library</w:t>
      </w:r>
      <w:r>
        <w:rPr>
          <w:spacing w:val="-3"/>
        </w:rPr>
        <w:t> </w:t>
      </w:r>
      <w:r>
        <w:rPr/>
        <w:t>and</w:t>
      </w:r>
      <w:r>
        <w:rPr>
          <w:spacing w:val="-1"/>
        </w:rPr>
        <w:t> </w:t>
      </w:r>
      <w:r>
        <w:rPr/>
        <w:t>used</w:t>
      </w:r>
      <w:r>
        <w:rPr>
          <w:spacing w:val="-1"/>
        </w:rPr>
        <w:t> </w:t>
      </w:r>
      <w:r>
        <w:rPr/>
        <w:t>to</w:t>
      </w:r>
      <w:r>
        <w:rPr>
          <w:spacing w:val="-4"/>
        </w:rPr>
        <w:t> </w:t>
      </w:r>
      <w:r>
        <w:rPr/>
        <w:t>communicate</w:t>
      </w:r>
      <w:r>
        <w:rPr>
          <w:spacing w:val="-2"/>
        </w:rPr>
        <w:t> </w:t>
      </w:r>
      <w:r>
        <w:rPr/>
        <w:t>with</w:t>
      </w:r>
      <w:r>
        <w:rPr>
          <w:spacing w:val="-4"/>
        </w:rPr>
        <w:t> </w:t>
      </w:r>
      <w:r>
        <w:rPr/>
        <w:t>the</w:t>
      </w:r>
      <w:r>
        <w:rPr>
          <w:spacing w:val="-2"/>
        </w:rPr>
        <w:t> </w:t>
      </w:r>
      <w:r>
        <w:rPr/>
        <w:t>SDK</w:t>
      </w:r>
      <w:r>
        <w:rPr>
          <w:spacing w:val="-2"/>
        </w:rPr>
        <w:t> </w:t>
      </w:r>
      <w:r>
        <w:rPr/>
        <w:t>support</w:t>
      </w:r>
      <w:r>
        <w:rPr>
          <w:spacing w:val="-3"/>
        </w:rPr>
        <w:t> </w:t>
      </w:r>
      <w:r>
        <w:rPr/>
        <w:t>service</w:t>
      </w:r>
      <w:r>
        <w:rPr>
          <w:spacing w:val="-2"/>
        </w:rPr>
        <w:t> </w:t>
      </w:r>
      <w:r>
        <w:rPr/>
        <w:t>in</w:t>
      </w:r>
      <w:r>
        <w:rPr>
          <w:spacing w:val="-1"/>
        </w:rPr>
        <w:t> </w:t>
      </w:r>
      <w:r>
        <w:rPr/>
        <w:t>the</w:t>
      </w:r>
      <w:r>
        <w:rPr>
          <w:spacing w:val="-2"/>
        </w:rPr>
        <w:t> </w:t>
      </w:r>
      <w:r>
        <w:rPr/>
        <w:t>Near- RT RIC platform may be either based on the Network APIs or left not specified and so may be vendor proprietary.</w:t>
      </w:r>
    </w:p>
    <w:p>
      <w:pPr>
        <w:pStyle w:val="BodyText"/>
        <w:spacing w:before="47"/>
      </w:pPr>
    </w:p>
    <w:p>
      <w:pPr>
        <w:pStyle w:val="Heading3"/>
        <w:numPr>
          <w:ilvl w:val="2"/>
          <w:numId w:val="24"/>
        </w:numPr>
        <w:tabs>
          <w:tab w:pos="1265" w:val="left" w:leader="none"/>
        </w:tabs>
        <w:spacing w:line="240" w:lineRule="auto" w:before="0" w:after="0"/>
        <w:ind w:left="1265" w:right="0" w:hanging="1133"/>
        <w:jc w:val="left"/>
      </w:pPr>
      <w:bookmarkStart w:name="_TOC_250058" w:id="147"/>
      <w:bookmarkStart w:name="7.1.5 Near-RT RIC API support options" w:id="148"/>
      <w:r>
        <w:rPr/>
      </w:r>
      <w:r>
        <w:rPr/>
        <w:t>Near-RT</w:t>
      </w:r>
      <w:r>
        <w:rPr>
          <w:spacing w:val="-4"/>
        </w:rPr>
        <w:t> </w:t>
      </w:r>
      <w:r>
        <w:rPr/>
        <w:t>RIC</w:t>
      </w:r>
      <w:r>
        <w:rPr>
          <w:spacing w:val="-4"/>
        </w:rPr>
        <w:t> </w:t>
      </w:r>
      <w:r>
        <w:rPr/>
        <w:t>API</w:t>
      </w:r>
      <w:r>
        <w:rPr>
          <w:spacing w:val="-4"/>
        </w:rPr>
        <w:t> </w:t>
      </w:r>
      <w:r>
        <w:rPr/>
        <w:t>support</w:t>
      </w:r>
      <w:r>
        <w:rPr>
          <w:spacing w:val="-4"/>
        </w:rPr>
        <w:t> </w:t>
      </w:r>
      <w:bookmarkEnd w:id="147"/>
      <w:r>
        <w:rPr>
          <w:spacing w:val="-2"/>
        </w:rPr>
        <w:t>options</w:t>
      </w:r>
    </w:p>
    <w:p>
      <w:pPr>
        <w:pStyle w:val="BodyText"/>
        <w:spacing w:before="183"/>
        <w:ind w:left="132"/>
      </w:pPr>
      <w:r>
        <w:rPr/>
        <w:t>The</w:t>
      </w:r>
      <w:r>
        <w:rPr>
          <w:spacing w:val="-4"/>
        </w:rPr>
        <w:t> </w:t>
      </w:r>
      <w:r>
        <w:rPr/>
        <w:t>two</w:t>
      </w:r>
      <w:r>
        <w:rPr>
          <w:spacing w:val="-4"/>
        </w:rPr>
        <w:t> </w:t>
      </w:r>
      <w:r>
        <w:rPr/>
        <w:t>approaches</w:t>
      </w:r>
      <w:r>
        <w:rPr>
          <w:spacing w:val="-5"/>
        </w:rPr>
        <w:t> </w:t>
      </w:r>
      <w:r>
        <w:rPr/>
        <w:t>to</w:t>
      </w:r>
      <w:r>
        <w:rPr>
          <w:spacing w:val="-3"/>
        </w:rPr>
        <w:t> </w:t>
      </w:r>
      <w:r>
        <w:rPr/>
        <w:t>Near-RT</w:t>
      </w:r>
      <w:r>
        <w:rPr>
          <w:spacing w:val="-4"/>
        </w:rPr>
        <w:t> </w:t>
      </w:r>
      <w:r>
        <w:rPr/>
        <w:t>RIC</w:t>
      </w:r>
      <w:r>
        <w:rPr>
          <w:spacing w:val="-5"/>
        </w:rPr>
        <w:t> </w:t>
      </w:r>
      <w:r>
        <w:rPr/>
        <w:t>APIs</w:t>
      </w:r>
      <w:r>
        <w:rPr>
          <w:spacing w:val="-4"/>
        </w:rPr>
        <w:t> </w:t>
      </w:r>
      <w:r>
        <w:rPr/>
        <w:t>are</w:t>
      </w:r>
      <w:r>
        <w:rPr>
          <w:spacing w:val="-4"/>
        </w:rPr>
        <w:t> </w:t>
      </w:r>
      <w:r>
        <w:rPr/>
        <w:t>not</w:t>
      </w:r>
      <w:r>
        <w:rPr>
          <w:spacing w:val="-5"/>
        </w:rPr>
        <w:t> </w:t>
      </w:r>
      <w:r>
        <w:rPr/>
        <w:t>necessarily</w:t>
      </w:r>
      <w:r>
        <w:rPr>
          <w:spacing w:val="-3"/>
        </w:rPr>
        <w:t> </w:t>
      </w:r>
      <w:r>
        <w:rPr/>
        <w:t>mutually</w:t>
      </w:r>
      <w:r>
        <w:rPr>
          <w:spacing w:val="-4"/>
        </w:rPr>
        <w:t> </w:t>
      </w:r>
      <w:r>
        <w:rPr>
          <w:spacing w:val="-2"/>
        </w:rPr>
        <w:t>exclusive.</w:t>
      </w:r>
    </w:p>
    <w:p>
      <w:pPr>
        <w:pStyle w:val="BodyText"/>
        <w:spacing w:line="256" w:lineRule="auto" w:before="174"/>
        <w:ind w:left="132" w:right="256"/>
      </w:pPr>
      <w:r>
        <w:rPr/>
        <w:t>For example, an xApp designed to support the Network API approach may be implemented using either an internal SDK library</w:t>
      </w:r>
      <w:r>
        <w:rPr>
          <w:spacing w:val="-2"/>
        </w:rPr>
        <w:t> </w:t>
      </w:r>
      <w:r>
        <w:rPr/>
        <w:t>that</w:t>
      </w:r>
      <w:r>
        <w:rPr>
          <w:spacing w:val="-5"/>
        </w:rPr>
        <w:t> </w:t>
      </w:r>
      <w:r>
        <w:rPr/>
        <w:t>provides</w:t>
      </w:r>
      <w:r>
        <w:rPr>
          <w:spacing w:val="-4"/>
        </w:rPr>
        <w:t> </w:t>
      </w:r>
      <w:r>
        <w:rPr/>
        <w:t>the</w:t>
      </w:r>
      <w:r>
        <w:rPr>
          <w:spacing w:val="-3"/>
        </w:rPr>
        <w:t> </w:t>
      </w:r>
      <w:r>
        <w:rPr/>
        <w:t>Network</w:t>
      </w:r>
      <w:r>
        <w:rPr>
          <w:spacing w:val="-2"/>
        </w:rPr>
        <w:t> </w:t>
      </w:r>
      <w:r>
        <w:rPr/>
        <w:t>API</w:t>
      </w:r>
      <w:r>
        <w:rPr>
          <w:spacing w:val="-3"/>
        </w:rPr>
        <w:t> </w:t>
      </w:r>
      <w:r>
        <w:rPr/>
        <w:t>interface</w:t>
      </w:r>
      <w:r>
        <w:rPr>
          <w:spacing w:val="-3"/>
        </w:rPr>
        <w:t> </w:t>
      </w:r>
      <w:r>
        <w:rPr/>
        <w:t>or</w:t>
      </w:r>
      <w:r>
        <w:rPr>
          <w:spacing w:val="-3"/>
        </w:rPr>
        <w:t> </w:t>
      </w:r>
      <w:r>
        <w:rPr/>
        <w:t>a</w:t>
      </w:r>
      <w:r>
        <w:rPr>
          <w:spacing w:val="-5"/>
        </w:rPr>
        <w:t> </w:t>
      </w:r>
      <w:r>
        <w:rPr/>
        <w:t>direct</w:t>
      </w:r>
      <w:r>
        <w:rPr>
          <w:spacing w:val="-4"/>
        </w:rPr>
        <w:t> </w:t>
      </w:r>
      <w:r>
        <w:rPr/>
        <w:t>implementation</w:t>
      </w:r>
      <w:r>
        <w:rPr>
          <w:spacing w:val="-2"/>
        </w:rPr>
        <w:t> </w:t>
      </w:r>
      <w:r>
        <w:rPr/>
        <w:t>the</w:t>
      </w:r>
      <w:r>
        <w:rPr>
          <w:spacing w:val="-5"/>
        </w:rPr>
        <w:t> </w:t>
      </w:r>
      <w:r>
        <w:rPr/>
        <w:t>Network</w:t>
      </w:r>
      <w:r>
        <w:rPr>
          <w:spacing w:val="-2"/>
        </w:rPr>
        <w:t> </w:t>
      </w:r>
      <w:r>
        <w:rPr/>
        <w:t>API</w:t>
      </w:r>
      <w:r>
        <w:rPr>
          <w:spacing w:val="-3"/>
        </w:rPr>
        <w:t> </w:t>
      </w:r>
      <w:r>
        <w:rPr/>
        <w:t>interface.</w:t>
      </w:r>
      <w:r>
        <w:rPr>
          <w:spacing w:val="-2"/>
        </w:rPr>
        <w:t> </w:t>
      </w:r>
      <w:r>
        <w:rPr/>
        <w:t>Both</w:t>
      </w:r>
      <w:r>
        <w:rPr>
          <w:spacing w:val="-2"/>
        </w:rPr>
        <w:t> </w:t>
      </w:r>
      <w:r>
        <w:rPr/>
        <w:t>of</w:t>
      </w:r>
      <w:r>
        <w:rPr>
          <w:spacing w:val="-3"/>
        </w:rPr>
        <w:t> </w:t>
      </w:r>
      <w:r>
        <w:rPr/>
        <w:t>these</w:t>
      </w:r>
      <w:r>
        <w:rPr>
          <w:spacing w:val="-3"/>
        </w:rPr>
        <w:t> </w:t>
      </w:r>
      <w:r>
        <w:rPr/>
        <w:t>cases</w:t>
      </w:r>
      <w:r>
        <w:rPr>
          <w:spacing w:val="-4"/>
        </w:rPr>
        <w:t> </w:t>
      </w:r>
      <w:r>
        <w:rPr/>
        <w:t>are presented in figure 7.1.5-1.</w:t>
      </w:r>
    </w:p>
    <w:p>
      <w:pPr>
        <w:spacing w:after="0" w:line="256" w:lineRule="auto"/>
        <w:sectPr>
          <w:pgSz w:w="11910" w:h="16850"/>
          <w:pgMar w:header="694" w:footer="702" w:top="1460" w:bottom="900" w:left="720" w:right="700"/>
        </w:sectPr>
      </w:pPr>
    </w:p>
    <w:p>
      <w:pPr>
        <w:pStyle w:val="BodyText"/>
      </w:pPr>
    </w:p>
    <w:p>
      <w:pPr>
        <w:pStyle w:val="BodyText"/>
        <w:spacing w:before="48"/>
      </w:pPr>
    </w:p>
    <w:p>
      <w:pPr>
        <w:pStyle w:val="BodyText"/>
        <w:ind w:left="1348"/>
      </w:pPr>
      <w:r>
        <w:rPr/>
        <w:drawing>
          <wp:inline distT="0" distB="0" distL="0" distR="0">
            <wp:extent cx="4943475" cy="5086350"/>
            <wp:effectExtent l="0" t="0" r="0" b="0"/>
            <wp:docPr id="27" name="Image 27" descr="图示, 示意图  描述已自动生成"/>
            <wp:cNvGraphicFramePr>
              <a:graphicFrameLocks/>
            </wp:cNvGraphicFramePr>
            <a:graphic>
              <a:graphicData uri="http://schemas.openxmlformats.org/drawingml/2006/picture">
                <pic:pic>
                  <pic:nvPicPr>
                    <pic:cNvPr id="27" name="Image 27" descr="图示, 示意图  描述已自动生成"/>
                    <pic:cNvPicPr/>
                  </pic:nvPicPr>
                  <pic:blipFill>
                    <a:blip r:embed="rId12" cstate="print"/>
                    <a:stretch>
                      <a:fillRect/>
                    </a:stretch>
                  </pic:blipFill>
                  <pic:spPr>
                    <a:xfrm>
                      <a:off x="0" y="0"/>
                      <a:ext cx="4943475" cy="5086350"/>
                    </a:xfrm>
                    <a:prstGeom prst="rect">
                      <a:avLst/>
                    </a:prstGeom>
                  </pic:spPr>
                </pic:pic>
              </a:graphicData>
            </a:graphic>
          </wp:inline>
        </w:drawing>
      </w:r>
      <w:r>
        <w:rPr/>
      </w:r>
    </w:p>
    <w:p>
      <w:pPr>
        <w:pStyle w:val="BodyText"/>
        <w:spacing w:before="37"/>
      </w:pPr>
    </w:p>
    <w:p>
      <w:pPr>
        <w:pStyle w:val="Heading5"/>
        <w:spacing w:line="254" w:lineRule="auto"/>
        <w:ind w:left="4774" w:right="0" w:hanging="4619"/>
        <w:jc w:val="left"/>
      </w:pPr>
      <w:r>
        <w:rPr/>
        <w:t>Figure</w:t>
      </w:r>
      <w:r>
        <w:rPr>
          <w:spacing w:val="-4"/>
        </w:rPr>
        <w:t> </w:t>
      </w:r>
      <w:r>
        <w:rPr/>
        <w:t>7.1.5-1:</w:t>
      </w:r>
      <w:r>
        <w:rPr>
          <w:spacing w:val="-4"/>
        </w:rPr>
        <w:t> </w:t>
      </w:r>
      <w:r>
        <w:rPr/>
        <w:t>Near-RT</w:t>
      </w:r>
      <w:r>
        <w:rPr>
          <w:spacing w:val="-1"/>
        </w:rPr>
        <w:t> </w:t>
      </w:r>
      <w:r>
        <w:rPr/>
        <w:t>RIC</w:t>
      </w:r>
      <w:r>
        <w:rPr>
          <w:spacing w:val="-4"/>
        </w:rPr>
        <w:t> </w:t>
      </w:r>
      <w:r>
        <w:rPr/>
        <w:t>platform</w:t>
      </w:r>
      <w:r>
        <w:rPr>
          <w:spacing w:val="-4"/>
        </w:rPr>
        <w:t> </w:t>
      </w:r>
      <w:r>
        <w:rPr/>
        <w:t>supporting</w:t>
      </w:r>
      <w:r>
        <w:rPr>
          <w:spacing w:val="-3"/>
        </w:rPr>
        <w:t> </w:t>
      </w:r>
      <w:r>
        <w:rPr/>
        <w:t>RIC</w:t>
      </w:r>
      <w:r>
        <w:rPr>
          <w:spacing w:val="-4"/>
        </w:rPr>
        <w:t> </w:t>
      </w:r>
      <w:r>
        <w:rPr/>
        <w:t>APIs</w:t>
      </w:r>
      <w:r>
        <w:rPr>
          <w:spacing w:val="-4"/>
        </w:rPr>
        <w:t> </w:t>
      </w:r>
      <w:r>
        <w:rPr/>
        <w:t>using</w:t>
      </w:r>
      <w:r>
        <w:rPr>
          <w:spacing w:val="-3"/>
        </w:rPr>
        <w:t> </w:t>
      </w:r>
      <w:r>
        <w:rPr/>
        <w:t>Network</w:t>
      </w:r>
      <w:r>
        <w:rPr>
          <w:spacing w:val="-4"/>
        </w:rPr>
        <w:t> </w:t>
      </w:r>
      <w:r>
        <w:rPr/>
        <w:t>API</w:t>
      </w:r>
      <w:r>
        <w:rPr>
          <w:spacing w:val="-4"/>
        </w:rPr>
        <w:t> </w:t>
      </w:r>
      <w:r>
        <w:rPr/>
        <w:t>approach</w:t>
      </w:r>
      <w:r>
        <w:rPr>
          <w:spacing w:val="-4"/>
        </w:rPr>
        <w:t> </w:t>
      </w:r>
      <w:r>
        <w:rPr/>
        <w:t>with</w:t>
      </w:r>
      <w:r>
        <w:rPr>
          <w:spacing w:val="-3"/>
        </w:rPr>
        <w:t> </w:t>
      </w:r>
      <w:r>
        <w:rPr/>
        <w:t>optional</w:t>
      </w:r>
      <w:r>
        <w:rPr>
          <w:spacing w:val="-2"/>
        </w:rPr>
        <w:t> </w:t>
      </w:r>
      <w:r>
        <w:rPr/>
        <w:t>use</w:t>
      </w:r>
      <w:r>
        <w:rPr>
          <w:spacing w:val="-5"/>
        </w:rPr>
        <w:t> </w:t>
      </w:r>
      <w:r>
        <w:rPr/>
        <w:t>of SDK APIs</w:t>
      </w:r>
    </w:p>
    <w:p>
      <w:pPr>
        <w:spacing w:line="240" w:lineRule="auto" w:before="13"/>
        <w:rPr>
          <w:b/>
          <w:sz w:val="20"/>
        </w:rPr>
      </w:pPr>
    </w:p>
    <w:p>
      <w:pPr>
        <w:pStyle w:val="BodyText"/>
        <w:spacing w:line="254" w:lineRule="auto"/>
        <w:ind w:left="132"/>
      </w:pPr>
      <w:r>
        <w:rPr/>
        <w:t>Likewise,</w:t>
      </w:r>
      <w:r>
        <w:rPr>
          <w:spacing w:val="-3"/>
        </w:rPr>
        <w:t> </w:t>
      </w:r>
      <w:r>
        <w:rPr/>
        <w:t>a</w:t>
      </w:r>
      <w:r>
        <w:rPr>
          <w:spacing w:val="-3"/>
        </w:rPr>
        <w:t> </w:t>
      </w:r>
      <w:r>
        <w:rPr/>
        <w:t>Near-RT</w:t>
      </w:r>
      <w:r>
        <w:rPr>
          <w:spacing w:val="-3"/>
        </w:rPr>
        <w:t> </w:t>
      </w:r>
      <w:r>
        <w:rPr/>
        <w:t>RIC</w:t>
      </w:r>
      <w:r>
        <w:rPr>
          <w:spacing w:val="-4"/>
        </w:rPr>
        <w:t> </w:t>
      </w:r>
      <w:r>
        <w:rPr/>
        <w:t>Platform</w:t>
      </w:r>
      <w:r>
        <w:rPr>
          <w:spacing w:val="-2"/>
        </w:rPr>
        <w:t> </w:t>
      </w:r>
      <w:r>
        <w:rPr/>
        <w:t>may</w:t>
      </w:r>
      <w:r>
        <w:rPr>
          <w:spacing w:val="-2"/>
        </w:rPr>
        <w:t> </w:t>
      </w:r>
      <w:r>
        <w:rPr/>
        <w:t>be</w:t>
      </w:r>
      <w:r>
        <w:rPr>
          <w:spacing w:val="-5"/>
        </w:rPr>
        <w:t> </w:t>
      </w:r>
      <w:r>
        <w:rPr/>
        <w:t>designed</w:t>
      </w:r>
      <w:r>
        <w:rPr>
          <w:spacing w:val="-2"/>
        </w:rPr>
        <w:t> </w:t>
      </w:r>
      <w:r>
        <w:rPr/>
        <w:t>to</w:t>
      </w:r>
      <w:r>
        <w:rPr>
          <w:spacing w:val="-5"/>
        </w:rPr>
        <w:t> </w:t>
      </w:r>
      <w:r>
        <w:rPr/>
        <w:t>support</w:t>
      </w:r>
      <w:r>
        <w:rPr>
          <w:spacing w:val="-4"/>
        </w:rPr>
        <w:t> </w:t>
      </w:r>
      <w:r>
        <w:rPr/>
        <w:t>both</w:t>
      </w:r>
      <w:r>
        <w:rPr>
          <w:spacing w:val="-5"/>
        </w:rPr>
        <w:t> </w:t>
      </w:r>
      <w:r>
        <w:rPr/>
        <w:t>the</w:t>
      </w:r>
      <w:r>
        <w:rPr>
          <w:spacing w:val="-3"/>
        </w:rPr>
        <w:t> </w:t>
      </w:r>
      <w:r>
        <w:rPr/>
        <w:t>Network</w:t>
      </w:r>
      <w:r>
        <w:rPr>
          <w:spacing w:val="-2"/>
        </w:rPr>
        <w:t> </w:t>
      </w:r>
      <w:r>
        <w:rPr/>
        <w:t>API</w:t>
      </w:r>
      <w:r>
        <w:rPr>
          <w:spacing w:val="-3"/>
        </w:rPr>
        <w:t> </w:t>
      </w:r>
      <w:r>
        <w:rPr/>
        <w:t>approach</w:t>
      </w:r>
      <w:r>
        <w:rPr>
          <w:spacing w:val="-2"/>
        </w:rPr>
        <w:t> </w:t>
      </w:r>
      <w:r>
        <w:rPr/>
        <w:t>and</w:t>
      </w:r>
      <w:r>
        <w:rPr>
          <w:spacing w:val="-2"/>
        </w:rPr>
        <w:t> </w:t>
      </w:r>
      <w:r>
        <w:rPr/>
        <w:t>the</w:t>
      </w:r>
      <w:r>
        <w:rPr>
          <w:spacing w:val="-3"/>
        </w:rPr>
        <w:t> </w:t>
      </w:r>
      <w:r>
        <w:rPr/>
        <w:t>SDK</w:t>
      </w:r>
      <w:r>
        <w:rPr>
          <w:spacing w:val="-3"/>
        </w:rPr>
        <w:t> </w:t>
      </w:r>
      <w:r>
        <w:rPr/>
        <w:t>approach</w:t>
      </w:r>
      <w:r>
        <w:rPr>
          <w:spacing w:val="-2"/>
        </w:rPr>
        <w:t> </w:t>
      </w:r>
      <w:r>
        <w:rPr/>
        <w:t>and</w:t>
      </w:r>
      <w:r>
        <w:rPr>
          <w:spacing w:val="-2"/>
        </w:rPr>
        <w:t> </w:t>
      </w:r>
      <w:r>
        <w:rPr/>
        <w:t>so xApps implemented using either approach may access platform services. Both of these cases are presented in figure 7.1.5-2.</w:t>
      </w:r>
    </w:p>
    <w:p>
      <w:pPr>
        <w:spacing w:after="0" w:line="254" w:lineRule="auto"/>
        <w:sectPr>
          <w:pgSz w:w="11910" w:h="16850"/>
          <w:pgMar w:header="694" w:footer="702" w:top="1460" w:bottom="900" w:left="720" w:right="700"/>
        </w:sectPr>
      </w:pPr>
    </w:p>
    <w:p>
      <w:pPr>
        <w:pStyle w:val="BodyText"/>
      </w:pPr>
    </w:p>
    <w:p>
      <w:pPr>
        <w:pStyle w:val="BodyText"/>
        <w:spacing w:before="48"/>
      </w:pPr>
    </w:p>
    <w:p>
      <w:pPr>
        <w:pStyle w:val="BodyText"/>
        <w:ind w:left="1543"/>
      </w:pPr>
      <w:r>
        <w:rPr/>
        <w:drawing>
          <wp:inline distT="0" distB="0" distL="0" distR="0">
            <wp:extent cx="4695825" cy="5086350"/>
            <wp:effectExtent l="0" t="0" r="0" b="0"/>
            <wp:docPr id="28" name="Image 28" descr="图示  描述已自动生成"/>
            <wp:cNvGraphicFramePr>
              <a:graphicFrameLocks/>
            </wp:cNvGraphicFramePr>
            <a:graphic>
              <a:graphicData uri="http://schemas.openxmlformats.org/drawingml/2006/picture">
                <pic:pic>
                  <pic:nvPicPr>
                    <pic:cNvPr id="28" name="Image 28" descr="图示  描述已自动生成"/>
                    <pic:cNvPicPr/>
                  </pic:nvPicPr>
                  <pic:blipFill>
                    <a:blip r:embed="rId13" cstate="print"/>
                    <a:stretch>
                      <a:fillRect/>
                    </a:stretch>
                  </pic:blipFill>
                  <pic:spPr>
                    <a:xfrm>
                      <a:off x="0" y="0"/>
                      <a:ext cx="4695825" cy="5086350"/>
                    </a:xfrm>
                    <a:prstGeom prst="rect">
                      <a:avLst/>
                    </a:prstGeom>
                  </pic:spPr>
                </pic:pic>
              </a:graphicData>
            </a:graphic>
          </wp:inline>
        </w:drawing>
      </w:r>
      <w:r>
        <w:rPr/>
      </w:r>
    </w:p>
    <w:p>
      <w:pPr>
        <w:pStyle w:val="BodyText"/>
        <w:spacing w:before="37"/>
      </w:pPr>
    </w:p>
    <w:p>
      <w:pPr>
        <w:pStyle w:val="Heading5"/>
        <w:ind w:left="1066" w:right="0"/>
        <w:jc w:val="left"/>
      </w:pPr>
      <w:r>
        <w:rPr/>
        <w:t>Figure</w:t>
      </w:r>
      <w:r>
        <w:rPr>
          <w:spacing w:val="-9"/>
        </w:rPr>
        <w:t> </w:t>
      </w:r>
      <w:r>
        <w:rPr/>
        <w:t>7.1.5-2:</w:t>
      </w:r>
      <w:r>
        <w:rPr>
          <w:spacing w:val="-7"/>
        </w:rPr>
        <w:t> </w:t>
      </w:r>
      <w:r>
        <w:rPr/>
        <w:t>Near-RT</w:t>
      </w:r>
      <w:r>
        <w:rPr>
          <w:spacing w:val="-4"/>
        </w:rPr>
        <w:t> </w:t>
      </w:r>
      <w:r>
        <w:rPr/>
        <w:t>RIC</w:t>
      </w:r>
      <w:r>
        <w:rPr>
          <w:spacing w:val="-7"/>
        </w:rPr>
        <w:t> </w:t>
      </w:r>
      <w:r>
        <w:rPr/>
        <w:t>platform</w:t>
      </w:r>
      <w:r>
        <w:rPr>
          <w:spacing w:val="-6"/>
        </w:rPr>
        <w:t> </w:t>
      </w:r>
      <w:r>
        <w:rPr/>
        <w:t>supporting</w:t>
      </w:r>
      <w:r>
        <w:rPr>
          <w:spacing w:val="-6"/>
        </w:rPr>
        <w:t> </w:t>
      </w:r>
      <w:r>
        <w:rPr/>
        <w:t>both</w:t>
      </w:r>
      <w:r>
        <w:rPr>
          <w:spacing w:val="-6"/>
        </w:rPr>
        <w:t> </w:t>
      </w:r>
      <w:r>
        <w:rPr/>
        <w:t>Network</w:t>
      </w:r>
      <w:r>
        <w:rPr>
          <w:spacing w:val="-7"/>
        </w:rPr>
        <w:t> </w:t>
      </w:r>
      <w:r>
        <w:rPr/>
        <w:t>API</w:t>
      </w:r>
      <w:r>
        <w:rPr>
          <w:spacing w:val="-6"/>
        </w:rPr>
        <w:t> </w:t>
      </w:r>
      <w:r>
        <w:rPr/>
        <w:t>and</w:t>
      </w:r>
      <w:r>
        <w:rPr>
          <w:spacing w:val="-4"/>
        </w:rPr>
        <w:t> </w:t>
      </w:r>
      <w:r>
        <w:rPr/>
        <w:t>SDK</w:t>
      </w:r>
      <w:r>
        <w:rPr>
          <w:spacing w:val="-4"/>
        </w:rPr>
        <w:t> </w:t>
      </w:r>
      <w:r>
        <w:rPr>
          <w:spacing w:val="-2"/>
        </w:rPr>
        <w:t>approaches</w:t>
      </w:r>
    </w:p>
    <w:p>
      <w:pPr>
        <w:spacing w:after="0"/>
        <w:jc w:val="left"/>
        <w:sectPr>
          <w:pgSz w:w="11910" w:h="16850"/>
          <w:pgMar w:header="694" w:footer="702" w:top="1460" w:bottom="900" w:left="720" w:right="700"/>
        </w:sectPr>
      </w:pPr>
    </w:p>
    <w:p>
      <w:pPr>
        <w:pStyle w:val="Heading2"/>
        <w:numPr>
          <w:ilvl w:val="1"/>
          <w:numId w:val="11"/>
        </w:numPr>
        <w:tabs>
          <w:tab w:pos="1265" w:val="left" w:leader="none"/>
        </w:tabs>
        <w:spacing w:line="240" w:lineRule="auto" w:before="358" w:after="0"/>
        <w:ind w:left="1265" w:right="0" w:hanging="1133"/>
        <w:jc w:val="left"/>
      </w:pPr>
      <w:bookmarkStart w:name="_TOC_250057" w:id="149"/>
      <w:bookmarkStart w:name="7.2 Void" w:id="150"/>
      <w:r>
        <w:rPr/>
      </w:r>
      <w:bookmarkEnd w:id="149"/>
      <w:r>
        <w:rPr>
          <w:spacing w:val="-4"/>
        </w:rPr>
        <w:t>Void</w:t>
      </w:r>
    </w:p>
    <w:p>
      <w:pPr>
        <w:pStyle w:val="Heading2"/>
        <w:numPr>
          <w:ilvl w:val="1"/>
          <w:numId w:val="11"/>
        </w:numPr>
        <w:tabs>
          <w:tab w:pos="1265" w:val="left" w:leader="none"/>
        </w:tabs>
        <w:spacing w:line="240" w:lineRule="auto" w:before="360" w:after="0"/>
        <w:ind w:left="1265" w:right="0" w:hanging="1133"/>
        <w:jc w:val="left"/>
      </w:pPr>
      <w:bookmarkStart w:name="_TOC_250056" w:id="151"/>
      <w:bookmarkStart w:name="7.3 Void" w:id="152"/>
      <w:r>
        <w:rPr/>
      </w:r>
      <w:bookmarkEnd w:id="151"/>
      <w:r>
        <w:rPr>
          <w:spacing w:val="-4"/>
        </w:rPr>
        <w:t>Void</w:t>
      </w:r>
    </w:p>
    <w:p>
      <w:pPr>
        <w:pStyle w:val="Heading2"/>
        <w:numPr>
          <w:ilvl w:val="1"/>
          <w:numId w:val="11"/>
        </w:numPr>
        <w:tabs>
          <w:tab w:pos="1265" w:val="left" w:leader="none"/>
        </w:tabs>
        <w:spacing w:line="240" w:lineRule="auto" w:before="361" w:after="0"/>
        <w:ind w:left="1265" w:right="0" w:hanging="1133"/>
        <w:jc w:val="left"/>
      </w:pPr>
      <w:bookmarkStart w:name="_TOC_250055" w:id="153"/>
      <w:bookmarkStart w:name="7.4 Void" w:id="154"/>
      <w:r>
        <w:rPr/>
      </w:r>
      <w:bookmarkEnd w:id="153"/>
      <w:r>
        <w:rPr>
          <w:spacing w:val="-4"/>
        </w:rPr>
        <w:t>Void</w:t>
      </w:r>
    </w:p>
    <w:p>
      <w:pPr>
        <w:pStyle w:val="Heading2"/>
        <w:numPr>
          <w:ilvl w:val="1"/>
          <w:numId w:val="11"/>
        </w:numPr>
        <w:tabs>
          <w:tab w:pos="1265" w:val="left" w:leader="none"/>
        </w:tabs>
        <w:spacing w:line="240" w:lineRule="auto" w:before="359" w:after="0"/>
        <w:ind w:left="1265" w:right="0" w:hanging="1133"/>
        <w:jc w:val="left"/>
      </w:pPr>
      <w:bookmarkStart w:name="_TOC_250054" w:id="155"/>
      <w:bookmarkStart w:name="7.5 Void" w:id="156"/>
      <w:r>
        <w:rPr/>
      </w:r>
      <w:bookmarkEnd w:id="155"/>
      <w:r>
        <w:rPr>
          <w:spacing w:val="-4"/>
        </w:rPr>
        <w:t>Void</w:t>
      </w:r>
    </w:p>
    <w:p>
      <w:pPr>
        <w:pStyle w:val="Heading2"/>
        <w:numPr>
          <w:ilvl w:val="1"/>
          <w:numId w:val="11"/>
        </w:numPr>
        <w:tabs>
          <w:tab w:pos="1265" w:val="left" w:leader="none"/>
        </w:tabs>
        <w:spacing w:line="240" w:lineRule="auto" w:before="360" w:after="0"/>
        <w:ind w:left="1265" w:right="0" w:hanging="1133"/>
        <w:jc w:val="left"/>
      </w:pPr>
      <w:bookmarkStart w:name="_TOC_250053" w:id="157"/>
      <w:bookmarkStart w:name="7.6 Void" w:id="158"/>
      <w:r>
        <w:rPr/>
      </w:r>
      <w:bookmarkEnd w:id="157"/>
      <w:r>
        <w:rPr>
          <w:spacing w:val="-4"/>
        </w:rPr>
        <w:t>Void</w:t>
      </w:r>
    </w:p>
    <w:p>
      <w:pPr>
        <w:pStyle w:val="Heading2"/>
        <w:numPr>
          <w:ilvl w:val="1"/>
          <w:numId w:val="11"/>
        </w:numPr>
        <w:tabs>
          <w:tab w:pos="1265" w:val="left" w:leader="none"/>
        </w:tabs>
        <w:spacing w:line="240" w:lineRule="auto" w:before="362" w:after="0"/>
        <w:ind w:left="1265" w:right="0" w:hanging="1133"/>
        <w:jc w:val="left"/>
      </w:pPr>
      <w:bookmarkStart w:name="_TOC_250052" w:id="159"/>
      <w:bookmarkStart w:name="7.7 Void" w:id="160"/>
      <w:r>
        <w:rPr/>
      </w:r>
      <w:bookmarkEnd w:id="159"/>
      <w:r>
        <w:rPr>
          <w:spacing w:val="-4"/>
        </w:rPr>
        <w:t>Void</w:t>
      </w:r>
    </w:p>
    <w:p>
      <w:pPr>
        <w:spacing w:line="240" w:lineRule="auto" w:before="168"/>
        <w:rPr>
          <w:sz w:val="20"/>
        </w:rPr>
      </w:pPr>
      <w:r>
        <w:rPr/>
        <mc:AlternateContent>
          <mc:Choice Requires="wps">
            <w:drawing>
              <wp:anchor distT="0" distB="0" distL="0" distR="0" allowOverlap="1" layoutInCell="1" locked="0" behindDoc="1" simplePos="0" relativeHeight="487596032">
                <wp:simplePos x="0" y="0"/>
                <wp:positionH relativeFrom="page">
                  <wp:posOffset>522731</wp:posOffset>
                </wp:positionH>
                <wp:positionV relativeFrom="paragraph">
                  <wp:posOffset>267962</wp:posOffset>
                </wp:positionV>
                <wp:extent cx="6518275" cy="18415"/>
                <wp:effectExtent l="0" t="0" r="0" b="0"/>
                <wp:wrapTopAndBottom/>
                <wp:docPr id="29" name="Graphic 29"/>
                <wp:cNvGraphicFramePr>
                  <a:graphicFrameLocks/>
                </wp:cNvGraphicFramePr>
                <a:graphic>
                  <a:graphicData uri="http://schemas.microsoft.com/office/word/2010/wordprocessingShape">
                    <wps:wsp>
                      <wps:cNvPr id="29" name="Graphic 29"/>
                      <wps:cNvSpPr/>
                      <wps:spPr>
                        <a:xfrm>
                          <a:off x="0" y="0"/>
                          <a:ext cx="6518275" cy="18415"/>
                        </a:xfrm>
                        <a:custGeom>
                          <a:avLst/>
                          <a:gdLst/>
                          <a:ahLst/>
                          <a:cxnLst/>
                          <a:rect l="l" t="t" r="r" b="b"/>
                          <a:pathLst>
                            <a:path w="6518275" h="18415">
                              <a:moveTo>
                                <a:pt x="6518148" y="0"/>
                              </a:moveTo>
                              <a:lnTo>
                                <a:pt x="0" y="0"/>
                              </a:lnTo>
                              <a:lnTo>
                                <a:pt x="0" y="18288"/>
                              </a:lnTo>
                              <a:lnTo>
                                <a:pt x="6518148" y="18288"/>
                              </a:lnTo>
                              <a:lnTo>
                                <a:pt x="65181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16pt;margin-top:21.099375pt;width:513.24pt;height:1.44pt;mso-position-horizontal-relative:page;mso-position-vertical-relative:paragraph;z-index:-15720448;mso-wrap-distance-left:0;mso-wrap-distance-right:0" id="docshape21" filled="true" fillcolor="#000000" stroked="false">
                <v:fill type="solid"/>
                <w10:wrap type="topAndBottom"/>
              </v:rect>
            </w:pict>
          </mc:Fallback>
        </mc:AlternateContent>
      </w:r>
    </w:p>
    <w:p>
      <w:pPr>
        <w:pStyle w:val="Heading1"/>
        <w:numPr>
          <w:ilvl w:val="0"/>
          <w:numId w:val="11"/>
        </w:numPr>
        <w:tabs>
          <w:tab w:pos="1265" w:val="left" w:leader="none"/>
        </w:tabs>
        <w:spacing w:line="240" w:lineRule="auto" w:before="60" w:after="0"/>
        <w:ind w:left="1265" w:right="0" w:hanging="1133"/>
        <w:jc w:val="left"/>
      </w:pPr>
      <w:bookmarkStart w:name="_TOC_250051" w:id="161"/>
      <w:bookmarkStart w:name="8 External Interfaces of Near-RT RIC" w:id="162"/>
      <w:r>
        <w:rPr/>
      </w:r>
      <w:r>
        <w:rPr/>
        <w:t>External</w:t>
      </w:r>
      <w:r>
        <w:rPr>
          <w:spacing w:val="-7"/>
        </w:rPr>
        <w:t> </w:t>
      </w:r>
      <w:r>
        <w:rPr/>
        <w:t>Interfaces</w:t>
      </w:r>
      <w:r>
        <w:rPr>
          <w:spacing w:val="-6"/>
        </w:rPr>
        <w:t> </w:t>
      </w:r>
      <w:r>
        <w:rPr/>
        <w:t>of</w:t>
      </w:r>
      <w:r>
        <w:rPr>
          <w:spacing w:val="-4"/>
        </w:rPr>
        <w:t> </w:t>
      </w:r>
      <w:r>
        <w:rPr/>
        <w:t>Near-RT</w:t>
      </w:r>
      <w:r>
        <w:rPr>
          <w:spacing w:val="-4"/>
        </w:rPr>
        <w:t> </w:t>
      </w:r>
      <w:bookmarkEnd w:id="161"/>
      <w:r>
        <w:rPr>
          <w:spacing w:val="-5"/>
        </w:rPr>
        <w:t>RIC</w:t>
      </w:r>
    </w:p>
    <w:p>
      <w:pPr>
        <w:pStyle w:val="Heading2"/>
        <w:numPr>
          <w:ilvl w:val="1"/>
          <w:numId w:val="11"/>
        </w:numPr>
        <w:tabs>
          <w:tab w:pos="1265" w:val="left" w:leader="none"/>
        </w:tabs>
        <w:spacing w:line="240" w:lineRule="auto" w:before="358" w:after="0"/>
        <w:ind w:left="1265" w:right="0" w:hanging="1133"/>
        <w:jc w:val="left"/>
      </w:pPr>
      <w:bookmarkStart w:name="_TOC_250050" w:id="163"/>
      <w:bookmarkStart w:name="8.1 E2 Interface" w:id="164"/>
      <w:r>
        <w:rPr/>
      </w:r>
      <w:r>
        <w:rPr/>
        <w:t>E2</w:t>
      </w:r>
      <w:r>
        <w:rPr>
          <w:spacing w:val="-5"/>
        </w:rPr>
        <w:t> </w:t>
      </w:r>
      <w:bookmarkEnd w:id="163"/>
      <w:r>
        <w:rPr>
          <w:spacing w:val="-2"/>
        </w:rPr>
        <w:t>Interface</w:t>
      </w:r>
    </w:p>
    <w:p>
      <w:pPr>
        <w:pStyle w:val="BodyText"/>
        <w:spacing w:line="422" w:lineRule="auto" w:before="180"/>
        <w:ind w:left="132" w:right="4005"/>
      </w:pPr>
      <w:r>
        <w:rPr/>
        <w:t>O-RAN-WG3.E2GAP</w:t>
      </w:r>
      <w:r>
        <w:rPr>
          <w:spacing w:val="-6"/>
        </w:rPr>
        <w:t> </w:t>
      </w:r>
      <w:r>
        <w:rPr/>
        <w:t>[2]</w:t>
      </w:r>
      <w:r>
        <w:rPr>
          <w:spacing w:val="-6"/>
        </w:rPr>
        <w:t> </w:t>
      </w:r>
      <w:r>
        <w:rPr/>
        <w:t>specifies</w:t>
      </w:r>
      <w:r>
        <w:rPr>
          <w:spacing w:val="-6"/>
        </w:rPr>
        <w:t> </w:t>
      </w:r>
      <w:r>
        <w:rPr/>
        <w:t>E2</w:t>
      </w:r>
      <w:r>
        <w:rPr>
          <w:spacing w:val="-5"/>
        </w:rPr>
        <w:t> </w:t>
      </w:r>
      <w:r>
        <w:rPr/>
        <w:t>interface</w:t>
      </w:r>
      <w:r>
        <w:rPr>
          <w:spacing w:val="-6"/>
        </w:rPr>
        <w:t> </w:t>
      </w:r>
      <w:r>
        <w:rPr/>
        <w:t>general</w:t>
      </w:r>
      <w:r>
        <w:rPr>
          <w:spacing w:val="-6"/>
        </w:rPr>
        <w:t> </w:t>
      </w:r>
      <w:r>
        <w:rPr/>
        <w:t>aspects</w:t>
      </w:r>
      <w:r>
        <w:rPr>
          <w:spacing w:val="-6"/>
        </w:rPr>
        <w:t> </w:t>
      </w:r>
      <w:r>
        <w:rPr/>
        <w:t>and</w:t>
      </w:r>
      <w:r>
        <w:rPr>
          <w:spacing w:val="-5"/>
        </w:rPr>
        <w:t> </w:t>
      </w:r>
      <w:r>
        <w:rPr/>
        <w:t>principles. O-RAN-WG3.E2AP [3] specifies E2 interface application protocols.</w:t>
      </w:r>
    </w:p>
    <w:p>
      <w:pPr>
        <w:pStyle w:val="Heading2"/>
        <w:numPr>
          <w:ilvl w:val="1"/>
          <w:numId w:val="11"/>
        </w:numPr>
        <w:tabs>
          <w:tab w:pos="1265" w:val="left" w:leader="none"/>
        </w:tabs>
        <w:spacing w:line="240" w:lineRule="auto" w:before="182" w:after="0"/>
        <w:ind w:left="1265" w:right="0" w:hanging="1133"/>
        <w:jc w:val="left"/>
      </w:pPr>
      <w:bookmarkStart w:name="_TOC_250049" w:id="165"/>
      <w:bookmarkStart w:name="8.2 A1 Interface" w:id="166"/>
      <w:r>
        <w:rPr/>
      </w:r>
      <w:r>
        <w:rPr/>
        <w:t>A1</w:t>
      </w:r>
      <w:r>
        <w:rPr>
          <w:spacing w:val="-5"/>
        </w:rPr>
        <w:t> </w:t>
      </w:r>
      <w:bookmarkEnd w:id="165"/>
      <w:r>
        <w:rPr>
          <w:spacing w:val="-2"/>
        </w:rPr>
        <w:t>Interface</w:t>
      </w:r>
    </w:p>
    <w:p>
      <w:pPr>
        <w:pStyle w:val="BodyText"/>
        <w:spacing w:line="422" w:lineRule="auto" w:before="180"/>
        <w:ind w:left="132" w:right="3751"/>
      </w:pPr>
      <w:r>
        <w:rPr/>
        <w:t>O-RAN-WG2.A1.GA&amp;P</w:t>
      </w:r>
      <w:r>
        <w:rPr>
          <w:spacing w:val="-6"/>
        </w:rPr>
        <w:t> </w:t>
      </w:r>
      <w:r>
        <w:rPr/>
        <w:t>[8]</w:t>
      </w:r>
      <w:r>
        <w:rPr>
          <w:spacing w:val="-5"/>
        </w:rPr>
        <w:t> </w:t>
      </w:r>
      <w:r>
        <w:rPr/>
        <w:t>specifies</w:t>
      </w:r>
      <w:r>
        <w:rPr>
          <w:spacing w:val="-6"/>
        </w:rPr>
        <w:t> </w:t>
      </w:r>
      <w:r>
        <w:rPr/>
        <w:t>A1</w:t>
      </w:r>
      <w:r>
        <w:rPr>
          <w:spacing w:val="-4"/>
        </w:rPr>
        <w:t> </w:t>
      </w:r>
      <w:r>
        <w:rPr/>
        <w:t>interface</w:t>
      </w:r>
      <w:r>
        <w:rPr>
          <w:spacing w:val="-5"/>
        </w:rPr>
        <w:t> </w:t>
      </w:r>
      <w:r>
        <w:rPr/>
        <w:t>general</w:t>
      </w:r>
      <w:r>
        <w:rPr>
          <w:spacing w:val="-5"/>
        </w:rPr>
        <w:t> </w:t>
      </w:r>
      <w:r>
        <w:rPr/>
        <w:t>aspects</w:t>
      </w:r>
      <w:r>
        <w:rPr>
          <w:spacing w:val="-6"/>
        </w:rPr>
        <w:t> </w:t>
      </w:r>
      <w:r>
        <w:rPr/>
        <w:t>and</w:t>
      </w:r>
      <w:r>
        <w:rPr>
          <w:spacing w:val="-4"/>
        </w:rPr>
        <w:t> </w:t>
      </w:r>
      <w:r>
        <w:rPr/>
        <w:t>principles. O-RAN-WG2.A1AP [9] specifies A1 interface application protocols.</w:t>
      </w:r>
    </w:p>
    <w:p>
      <w:pPr>
        <w:pStyle w:val="Heading2"/>
        <w:numPr>
          <w:ilvl w:val="1"/>
          <w:numId w:val="11"/>
        </w:numPr>
        <w:tabs>
          <w:tab w:pos="1265" w:val="left" w:leader="none"/>
        </w:tabs>
        <w:spacing w:line="240" w:lineRule="auto" w:before="181" w:after="0"/>
        <w:ind w:left="1265" w:right="0" w:hanging="1133"/>
        <w:jc w:val="left"/>
      </w:pPr>
      <w:bookmarkStart w:name="_TOC_250048" w:id="167"/>
      <w:bookmarkStart w:name="8.3 O1 Interface" w:id="168"/>
      <w:r>
        <w:rPr/>
      </w:r>
      <w:r>
        <w:rPr/>
        <w:t>O1</w:t>
      </w:r>
      <w:r>
        <w:rPr>
          <w:spacing w:val="-8"/>
        </w:rPr>
        <w:t> </w:t>
      </w:r>
      <w:bookmarkEnd w:id="167"/>
      <w:r>
        <w:rPr>
          <w:spacing w:val="-2"/>
        </w:rPr>
        <w:t>Interface</w:t>
      </w:r>
    </w:p>
    <w:p>
      <w:pPr>
        <w:pStyle w:val="BodyText"/>
        <w:spacing w:line="256" w:lineRule="auto" w:before="179"/>
        <w:ind w:left="132" w:right="150"/>
      </w:pPr>
      <w:r>
        <w:rPr/>
        <w:t>An</w:t>
      </w:r>
      <w:r>
        <w:rPr>
          <w:spacing w:val="-1"/>
        </w:rPr>
        <w:t> </w:t>
      </w:r>
      <w:r>
        <w:rPr/>
        <w:t>implementation</w:t>
      </w:r>
      <w:r>
        <w:rPr>
          <w:spacing w:val="-3"/>
        </w:rPr>
        <w:t> </w:t>
      </w:r>
      <w:r>
        <w:rPr/>
        <w:t>of</w:t>
      </w:r>
      <w:r>
        <w:rPr>
          <w:spacing w:val="-2"/>
        </w:rPr>
        <w:t> </w:t>
      </w:r>
      <w:r>
        <w:rPr/>
        <w:t>O1</w:t>
      </w:r>
      <w:r>
        <w:rPr>
          <w:spacing w:val="-1"/>
        </w:rPr>
        <w:t> </w:t>
      </w:r>
      <w:r>
        <w:rPr/>
        <w:t>interface</w:t>
      </w:r>
      <w:r>
        <w:rPr>
          <w:spacing w:val="-2"/>
        </w:rPr>
        <w:t> </w:t>
      </w:r>
      <w:r>
        <w:rPr/>
        <w:t>at</w:t>
      </w:r>
      <w:r>
        <w:rPr>
          <w:spacing w:val="-2"/>
        </w:rPr>
        <w:t> </w:t>
      </w:r>
      <w:r>
        <w:rPr/>
        <w:t>Near-RT</w:t>
      </w:r>
      <w:r>
        <w:rPr>
          <w:spacing w:val="-2"/>
        </w:rPr>
        <w:t> </w:t>
      </w:r>
      <w:r>
        <w:rPr/>
        <w:t>RIC</w:t>
      </w:r>
      <w:r>
        <w:rPr>
          <w:spacing w:val="-3"/>
        </w:rPr>
        <w:t> </w:t>
      </w:r>
      <w:r>
        <w:rPr/>
        <w:t>depends</w:t>
      </w:r>
      <w:r>
        <w:rPr>
          <w:spacing w:val="-5"/>
        </w:rPr>
        <w:t> </w:t>
      </w:r>
      <w:r>
        <w:rPr/>
        <w:t>on</w:t>
      </w:r>
      <w:r>
        <w:rPr>
          <w:spacing w:val="-1"/>
        </w:rPr>
        <w:t> </w:t>
      </w:r>
      <w:r>
        <w:rPr/>
        <w:t>the</w:t>
      </w:r>
      <w:r>
        <w:rPr>
          <w:spacing w:val="-4"/>
        </w:rPr>
        <w:t> </w:t>
      </w:r>
      <w:r>
        <w:rPr/>
        <w:t>deployment</w:t>
      </w:r>
      <w:r>
        <w:rPr>
          <w:spacing w:val="-3"/>
        </w:rPr>
        <w:t> </w:t>
      </w:r>
      <w:r>
        <w:rPr/>
        <w:t>options</w:t>
      </w:r>
      <w:r>
        <w:rPr>
          <w:spacing w:val="-3"/>
        </w:rPr>
        <w:t> </w:t>
      </w:r>
      <w:r>
        <w:rPr/>
        <w:t>described</w:t>
      </w:r>
      <w:r>
        <w:rPr>
          <w:spacing w:val="-1"/>
        </w:rPr>
        <w:t> </w:t>
      </w:r>
      <w:r>
        <w:rPr/>
        <w:t>in</w:t>
      </w:r>
      <w:r>
        <w:rPr>
          <w:spacing w:val="-1"/>
        </w:rPr>
        <w:t> </w:t>
      </w:r>
      <w:r>
        <w:rPr/>
        <w:t>[4],</w:t>
      </w:r>
      <w:r>
        <w:rPr>
          <w:spacing w:val="-2"/>
        </w:rPr>
        <w:t> </w:t>
      </w:r>
      <w:r>
        <w:rPr/>
        <w:t>i.e.,</w:t>
      </w:r>
      <w:r>
        <w:rPr>
          <w:spacing w:val="-4"/>
        </w:rPr>
        <w:t> </w:t>
      </w:r>
      <w:r>
        <w:rPr/>
        <w:t>when</w:t>
      </w:r>
      <w:r>
        <w:rPr>
          <w:spacing w:val="-1"/>
        </w:rPr>
        <w:t> </w:t>
      </w:r>
      <w:r>
        <w:rPr/>
        <w:t>Near-RT RIC is modelled as a stand-alone Managed Element.</w:t>
      </w:r>
    </w:p>
    <w:p>
      <w:pPr>
        <w:pStyle w:val="BodyText"/>
        <w:spacing w:before="161"/>
        <w:ind w:left="132"/>
      </w:pPr>
      <w:r>
        <w:rPr/>
        <w:t>O-RAN-WG1.O1-Interface</w:t>
      </w:r>
      <w:r>
        <w:rPr>
          <w:spacing w:val="-8"/>
        </w:rPr>
        <w:t> </w:t>
      </w:r>
      <w:r>
        <w:rPr/>
        <w:t>[5]</w:t>
      </w:r>
      <w:r>
        <w:rPr>
          <w:spacing w:val="-8"/>
        </w:rPr>
        <w:t> </w:t>
      </w:r>
      <w:r>
        <w:rPr/>
        <w:t>specifies</w:t>
      </w:r>
      <w:r>
        <w:rPr>
          <w:spacing w:val="-9"/>
        </w:rPr>
        <w:t> </w:t>
      </w:r>
      <w:r>
        <w:rPr/>
        <w:t>O1</w:t>
      </w:r>
      <w:r>
        <w:rPr>
          <w:spacing w:val="-7"/>
        </w:rPr>
        <w:t> </w:t>
      </w:r>
      <w:r>
        <w:rPr/>
        <w:t>interface</w:t>
      </w:r>
      <w:r>
        <w:rPr>
          <w:spacing w:val="-8"/>
        </w:rPr>
        <w:t> </w:t>
      </w:r>
      <w:r>
        <w:rPr/>
        <w:t>related</w:t>
      </w:r>
      <w:r>
        <w:rPr>
          <w:spacing w:val="-9"/>
        </w:rPr>
        <w:t> </w:t>
      </w:r>
      <w:r>
        <w:rPr>
          <w:spacing w:val="-2"/>
        </w:rPr>
        <w:t>aspects.</w:t>
      </w:r>
    </w:p>
    <w:p>
      <w:pPr>
        <w:pStyle w:val="BodyText"/>
        <w:spacing w:before="123"/>
      </w:pPr>
    </w:p>
    <w:p>
      <w:pPr>
        <w:pStyle w:val="Heading2"/>
        <w:numPr>
          <w:ilvl w:val="1"/>
          <w:numId w:val="11"/>
        </w:numPr>
        <w:tabs>
          <w:tab w:pos="1265" w:val="left" w:leader="none"/>
        </w:tabs>
        <w:spacing w:line="240" w:lineRule="auto" w:before="0" w:after="0"/>
        <w:ind w:left="1265" w:right="0" w:hanging="1133"/>
        <w:jc w:val="left"/>
      </w:pPr>
      <w:bookmarkStart w:name="_TOC_250047" w:id="169"/>
      <w:bookmarkStart w:name="8.4 Y1 Interface" w:id="170"/>
      <w:r>
        <w:rPr/>
      </w:r>
      <w:r>
        <w:rPr/>
        <w:t>Y1</w:t>
      </w:r>
      <w:r>
        <w:rPr>
          <w:spacing w:val="-4"/>
        </w:rPr>
        <w:t> </w:t>
      </w:r>
      <w:bookmarkEnd w:id="169"/>
      <w:r>
        <w:rPr>
          <w:spacing w:val="-2"/>
        </w:rPr>
        <w:t>Interface</w:t>
      </w:r>
    </w:p>
    <w:p>
      <w:pPr>
        <w:pStyle w:val="BodyText"/>
        <w:spacing w:line="254" w:lineRule="auto" w:before="183"/>
        <w:ind w:left="132" w:right="256"/>
      </w:pPr>
      <w:r>
        <w:rPr/>
        <w:t>Y1</w:t>
      </w:r>
      <w:r>
        <w:rPr>
          <w:spacing w:val="-1"/>
        </w:rPr>
        <w:t> </w:t>
      </w:r>
      <w:r>
        <w:rPr/>
        <w:t>interface</w:t>
      </w:r>
      <w:r>
        <w:rPr>
          <w:spacing w:val="-2"/>
        </w:rPr>
        <w:t> </w:t>
      </w:r>
      <w:r>
        <w:rPr/>
        <w:t>allows</w:t>
      </w:r>
      <w:r>
        <w:rPr>
          <w:spacing w:val="-3"/>
        </w:rPr>
        <w:t> </w:t>
      </w:r>
      <w:r>
        <w:rPr/>
        <w:t>the</w:t>
      </w:r>
      <w:r>
        <w:rPr>
          <w:spacing w:val="-2"/>
        </w:rPr>
        <w:t> </w:t>
      </w:r>
      <w:r>
        <w:rPr/>
        <w:t>Y1</w:t>
      </w:r>
      <w:r>
        <w:rPr>
          <w:spacing w:val="-1"/>
        </w:rPr>
        <w:t> </w:t>
      </w:r>
      <w:r>
        <w:rPr/>
        <w:t>consumers</w:t>
      </w:r>
      <w:r>
        <w:rPr>
          <w:spacing w:val="-3"/>
        </w:rPr>
        <w:t> </w:t>
      </w:r>
      <w:r>
        <w:rPr/>
        <w:t>to</w:t>
      </w:r>
      <w:r>
        <w:rPr>
          <w:spacing w:val="-1"/>
        </w:rPr>
        <w:t> </w:t>
      </w:r>
      <w:r>
        <w:rPr/>
        <w:t>subscribe</w:t>
      </w:r>
      <w:r>
        <w:rPr>
          <w:spacing w:val="-2"/>
        </w:rPr>
        <w:t> </w:t>
      </w:r>
      <w:r>
        <w:rPr/>
        <w:t>to</w:t>
      </w:r>
      <w:r>
        <w:rPr>
          <w:spacing w:val="-4"/>
        </w:rPr>
        <w:t> </w:t>
      </w:r>
      <w:r>
        <w:rPr/>
        <w:t>or</w:t>
      </w:r>
      <w:r>
        <w:rPr>
          <w:spacing w:val="-2"/>
        </w:rPr>
        <w:t> </w:t>
      </w:r>
      <w:r>
        <w:rPr/>
        <w:t>request</w:t>
      </w:r>
      <w:r>
        <w:rPr>
          <w:spacing w:val="-3"/>
        </w:rPr>
        <w:t> </w:t>
      </w:r>
      <w:r>
        <w:rPr/>
        <w:t>the</w:t>
      </w:r>
      <w:r>
        <w:rPr>
          <w:spacing w:val="-2"/>
        </w:rPr>
        <w:t> </w:t>
      </w:r>
      <w:r>
        <w:rPr/>
        <w:t>RAN</w:t>
      </w:r>
      <w:r>
        <w:rPr>
          <w:spacing w:val="-2"/>
        </w:rPr>
        <w:t> </w:t>
      </w:r>
      <w:r>
        <w:rPr/>
        <w:t>analytics</w:t>
      </w:r>
      <w:r>
        <w:rPr>
          <w:spacing w:val="-3"/>
        </w:rPr>
        <w:t> </w:t>
      </w:r>
      <w:r>
        <w:rPr/>
        <w:t>information</w:t>
      </w:r>
      <w:r>
        <w:rPr>
          <w:spacing w:val="-1"/>
        </w:rPr>
        <w:t> </w:t>
      </w:r>
      <w:r>
        <w:rPr/>
        <w:t>service(s)</w:t>
      </w:r>
      <w:r>
        <w:rPr>
          <w:spacing w:val="-2"/>
        </w:rPr>
        <w:t> </w:t>
      </w:r>
      <w:r>
        <w:rPr/>
        <w:t>provided</w:t>
      </w:r>
      <w:r>
        <w:rPr>
          <w:spacing w:val="-1"/>
        </w:rPr>
        <w:t> </w:t>
      </w:r>
      <w:r>
        <w:rPr/>
        <w:t>by</w:t>
      </w:r>
      <w:r>
        <w:rPr>
          <w:spacing w:val="-3"/>
        </w:rPr>
        <w:t> </w:t>
      </w:r>
      <w:r>
        <w:rPr/>
        <w:t>Near- RT RIC [10].</w:t>
      </w:r>
    </w:p>
    <w:p>
      <w:pPr>
        <w:pStyle w:val="BodyText"/>
        <w:tabs>
          <w:tab w:pos="1267" w:val="left" w:leader="none"/>
        </w:tabs>
        <w:spacing w:before="162"/>
        <w:ind w:left="415"/>
      </w:pPr>
      <w:r>
        <w:rPr>
          <w:spacing w:val="-2"/>
        </w:rPr>
        <w:t>NOTE:</w:t>
      </w:r>
      <w:r>
        <w:rPr/>
        <w:tab/>
        <w:t>The</w:t>
      </w:r>
      <w:r>
        <w:rPr>
          <w:spacing w:val="-4"/>
        </w:rPr>
        <w:t> </w:t>
      </w:r>
      <w:r>
        <w:rPr/>
        <w:t>Stage</w:t>
      </w:r>
      <w:r>
        <w:rPr>
          <w:spacing w:val="-4"/>
        </w:rPr>
        <w:t> </w:t>
      </w:r>
      <w:r>
        <w:rPr/>
        <w:t>2</w:t>
      </w:r>
      <w:r>
        <w:rPr>
          <w:spacing w:val="-2"/>
        </w:rPr>
        <w:t> </w:t>
      </w:r>
      <w:r>
        <w:rPr/>
        <w:t>and</w:t>
      </w:r>
      <w:r>
        <w:rPr>
          <w:spacing w:val="-3"/>
        </w:rPr>
        <w:t> </w:t>
      </w:r>
      <w:r>
        <w:rPr/>
        <w:t>Stage</w:t>
      </w:r>
      <w:r>
        <w:rPr>
          <w:spacing w:val="-4"/>
        </w:rPr>
        <w:t> </w:t>
      </w:r>
      <w:r>
        <w:rPr/>
        <w:t>3</w:t>
      </w:r>
      <w:r>
        <w:rPr>
          <w:spacing w:val="-3"/>
        </w:rPr>
        <w:t> </w:t>
      </w:r>
      <w:r>
        <w:rPr/>
        <w:t>aspects</w:t>
      </w:r>
      <w:r>
        <w:rPr>
          <w:spacing w:val="-4"/>
        </w:rPr>
        <w:t> </w:t>
      </w:r>
      <w:r>
        <w:rPr/>
        <w:t>of</w:t>
      </w:r>
      <w:r>
        <w:rPr>
          <w:spacing w:val="-4"/>
        </w:rPr>
        <w:t> </w:t>
      </w:r>
      <w:r>
        <w:rPr/>
        <w:t>Y1</w:t>
      </w:r>
      <w:r>
        <w:rPr>
          <w:spacing w:val="-2"/>
        </w:rPr>
        <w:t> </w:t>
      </w:r>
      <w:r>
        <w:rPr/>
        <w:t>interface</w:t>
      </w:r>
      <w:r>
        <w:rPr>
          <w:spacing w:val="-4"/>
        </w:rPr>
        <w:t> </w:t>
      </w:r>
      <w:r>
        <w:rPr/>
        <w:t>are</w:t>
      </w:r>
      <w:r>
        <w:rPr>
          <w:spacing w:val="-4"/>
        </w:rPr>
        <w:t> </w:t>
      </w:r>
      <w:r>
        <w:rPr/>
        <w:t>not</w:t>
      </w:r>
      <w:r>
        <w:rPr>
          <w:spacing w:val="-4"/>
        </w:rPr>
        <w:t> </w:t>
      </w:r>
      <w:r>
        <w:rPr/>
        <w:t>addressed</w:t>
      </w:r>
      <w:r>
        <w:rPr>
          <w:spacing w:val="-3"/>
        </w:rPr>
        <w:t> </w:t>
      </w:r>
      <w:r>
        <w:rPr/>
        <w:t>in</w:t>
      </w:r>
      <w:r>
        <w:rPr>
          <w:spacing w:val="-3"/>
        </w:rPr>
        <w:t> </w:t>
      </w:r>
      <w:r>
        <w:rPr/>
        <w:t>the</w:t>
      </w:r>
      <w:r>
        <w:rPr>
          <w:spacing w:val="-3"/>
        </w:rPr>
        <w:t> </w:t>
      </w:r>
      <w:r>
        <w:rPr/>
        <w:t>present</w:t>
      </w:r>
      <w:r>
        <w:rPr>
          <w:spacing w:val="-5"/>
        </w:rPr>
        <w:t> </w:t>
      </w:r>
      <w:r>
        <w:rPr>
          <w:spacing w:val="-2"/>
        </w:rPr>
        <w:t>document.</w:t>
      </w:r>
    </w:p>
    <w:p>
      <w:pPr>
        <w:spacing w:after="0"/>
        <w:sectPr>
          <w:pgSz w:w="11910" w:h="16850"/>
          <w:pgMar w:header="694" w:footer="702" w:top="1460" w:bottom="900" w:left="720" w:right="700"/>
        </w:sectPr>
      </w:pPr>
    </w:p>
    <w:p>
      <w:pPr>
        <w:pStyle w:val="BodyText"/>
        <w:spacing w:before="131"/>
      </w:pPr>
    </w:p>
    <w:p>
      <w:pPr>
        <w:pStyle w:val="BodyText"/>
        <w:spacing w:line="28" w:lineRule="exact"/>
        <w:ind w:left="103"/>
        <w:rPr>
          <w:sz w:val="2"/>
        </w:rPr>
      </w:pPr>
      <w:r>
        <w:rPr>
          <w:position w:val="0"/>
          <w:sz w:val="2"/>
        </w:rPr>
        <mc:AlternateContent>
          <mc:Choice Requires="wps">
            <w:drawing>
              <wp:inline distT="0" distB="0" distL="0" distR="0">
                <wp:extent cx="6518275" cy="18415"/>
                <wp:effectExtent l="0" t="0" r="0" b="0"/>
                <wp:docPr id="30" name="Group 30"/>
                <wp:cNvGraphicFramePr>
                  <a:graphicFrameLocks/>
                </wp:cNvGraphicFramePr>
                <a:graphic>
                  <a:graphicData uri="http://schemas.microsoft.com/office/word/2010/wordprocessingGroup">
                    <wpg:wgp>
                      <wpg:cNvPr id="30" name="Group 30"/>
                      <wpg:cNvGrpSpPr/>
                      <wpg:grpSpPr>
                        <a:xfrm>
                          <a:off x="0" y="0"/>
                          <a:ext cx="6518275" cy="18415"/>
                          <a:chExt cx="6518275" cy="18415"/>
                        </a:xfrm>
                      </wpg:grpSpPr>
                      <wps:wsp>
                        <wps:cNvPr id="31" name="Graphic 31"/>
                        <wps:cNvSpPr/>
                        <wps:spPr>
                          <a:xfrm>
                            <a:off x="0" y="0"/>
                            <a:ext cx="6518275" cy="18415"/>
                          </a:xfrm>
                          <a:custGeom>
                            <a:avLst/>
                            <a:gdLst/>
                            <a:ahLst/>
                            <a:cxnLst/>
                            <a:rect l="l" t="t" r="r" b="b"/>
                            <a:pathLst>
                              <a:path w="6518275" h="18415">
                                <a:moveTo>
                                  <a:pt x="6518148" y="0"/>
                                </a:moveTo>
                                <a:lnTo>
                                  <a:pt x="0" y="0"/>
                                </a:lnTo>
                                <a:lnTo>
                                  <a:pt x="0" y="18288"/>
                                </a:lnTo>
                                <a:lnTo>
                                  <a:pt x="6518148" y="18288"/>
                                </a:lnTo>
                                <a:lnTo>
                                  <a:pt x="651814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3.25pt;height:1.45pt;mso-position-horizontal-relative:char;mso-position-vertical-relative:line" id="docshapegroup22" coordorigin="0,0" coordsize="10265,29">
                <v:rect style="position:absolute;left:0;top:0;width:10265;height:29" id="docshape23" filled="true" fillcolor="#000000" stroked="false">
                  <v:fill type="solid"/>
                </v:rect>
              </v:group>
            </w:pict>
          </mc:Fallback>
        </mc:AlternateContent>
      </w:r>
      <w:r>
        <w:rPr>
          <w:position w:val="0"/>
          <w:sz w:val="2"/>
        </w:rPr>
      </w:r>
    </w:p>
    <w:p>
      <w:pPr>
        <w:pStyle w:val="Heading1"/>
        <w:numPr>
          <w:ilvl w:val="0"/>
          <w:numId w:val="11"/>
        </w:numPr>
        <w:tabs>
          <w:tab w:pos="1265" w:val="left" w:leader="none"/>
        </w:tabs>
        <w:spacing w:line="240" w:lineRule="auto" w:before="61" w:after="0"/>
        <w:ind w:left="1265" w:right="0" w:hanging="1133"/>
        <w:jc w:val="left"/>
      </w:pPr>
      <w:bookmarkStart w:name="_TOC_250046" w:id="171"/>
      <w:bookmarkStart w:name="9 Near-RT RIC API Procedures" w:id="172"/>
      <w:r>
        <w:rPr/>
      </w:r>
      <w:r>
        <w:rPr/>
        <w:t>Near-RT</w:t>
      </w:r>
      <w:r>
        <w:rPr>
          <w:spacing w:val="-2"/>
        </w:rPr>
        <w:t> </w:t>
      </w:r>
      <w:r>
        <w:rPr/>
        <w:t>RIC</w:t>
      </w:r>
      <w:r>
        <w:rPr>
          <w:spacing w:val="-3"/>
        </w:rPr>
        <w:t> </w:t>
      </w:r>
      <w:r>
        <w:rPr/>
        <w:t>API</w:t>
      </w:r>
      <w:r>
        <w:rPr>
          <w:spacing w:val="-1"/>
        </w:rPr>
        <w:t> </w:t>
      </w:r>
      <w:bookmarkEnd w:id="171"/>
      <w:r>
        <w:rPr>
          <w:spacing w:val="-2"/>
        </w:rPr>
        <w:t>Procedures</w:t>
      </w:r>
    </w:p>
    <w:p>
      <w:pPr>
        <w:pStyle w:val="Heading2"/>
        <w:numPr>
          <w:ilvl w:val="1"/>
          <w:numId w:val="11"/>
        </w:numPr>
        <w:tabs>
          <w:tab w:pos="1265" w:val="left" w:leader="none"/>
        </w:tabs>
        <w:spacing w:line="240" w:lineRule="auto" w:before="358" w:after="0"/>
        <w:ind w:left="1265" w:right="0" w:hanging="1133"/>
        <w:jc w:val="left"/>
      </w:pPr>
      <w:bookmarkStart w:name="_TOC_250045" w:id="173"/>
      <w:bookmarkStart w:name="9.1 Disclaimer" w:id="174"/>
      <w:r>
        <w:rPr/>
      </w:r>
      <w:bookmarkEnd w:id="173"/>
      <w:r>
        <w:rPr>
          <w:spacing w:val="-2"/>
        </w:rPr>
        <w:t>Disclaimer</w:t>
      </w:r>
    </w:p>
    <w:p>
      <w:pPr>
        <w:pStyle w:val="BodyText"/>
        <w:spacing w:line="256" w:lineRule="auto" w:before="180"/>
        <w:ind w:left="132" w:right="688"/>
      </w:pPr>
      <w:r>
        <w:rPr/>
        <w:t>Procedures</w:t>
      </w:r>
      <w:r>
        <w:rPr>
          <w:spacing w:val="-4"/>
        </w:rPr>
        <w:t> </w:t>
      </w:r>
      <w:r>
        <w:rPr/>
        <w:t>described</w:t>
      </w:r>
      <w:r>
        <w:rPr>
          <w:spacing w:val="-2"/>
        </w:rPr>
        <w:t> </w:t>
      </w:r>
      <w:r>
        <w:rPr/>
        <w:t>in</w:t>
      </w:r>
      <w:r>
        <w:rPr>
          <w:spacing w:val="-2"/>
        </w:rPr>
        <w:t> </w:t>
      </w:r>
      <w:r>
        <w:rPr/>
        <w:t>this</w:t>
      </w:r>
      <w:r>
        <w:rPr>
          <w:spacing w:val="-1"/>
        </w:rPr>
        <w:t> </w:t>
      </w:r>
      <w:r>
        <w:rPr/>
        <w:t>clause</w:t>
      </w:r>
      <w:r>
        <w:rPr>
          <w:spacing w:val="-2"/>
        </w:rPr>
        <w:t> </w:t>
      </w:r>
      <w:r>
        <w:rPr/>
        <w:t>assume</w:t>
      </w:r>
      <w:r>
        <w:rPr>
          <w:spacing w:val="-3"/>
        </w:rPr>
        <w:t> </w:t>
      </w:r>
      <w:r>
        <w:rPr/>
        <w:t>the</w:t>
      </w:r>
      <w:r>
        <w:rPr>
          <w:spacing w:val="-3"/>
        </w:rPr>
        <w:t> </w:t>
      </w:r>
      <w:r>
        <w:rPr/>
        <w:t>Near-RT</w:t>
      </w:r>
      <w:r>
        <w:rPr>
          <w:spacing w:val="-3"/>
        </w:rPr>
        <w:t> </w:t>
      </w:r>
      <w:r>
        <w:rPr/>
        <w:t>RIC</w:t>
      </w:r>
      <w:r>
        <w:rPr>
          <w:spacing w:val="-2"/>
        </w:rPr>
        <w:t> </w:t>
      </w:r>
      <w:r>
        <w:rPr/>
        <w:t>platform</w:t>
      </w:r>
      <w:r>
        <w:rPr>
          <w:spacing w:val="-2"/>
        </w:rPr>
        <w:t> </w:t>
      </w:r>
      <w:r>
        <w:rPr/>
        <w:t>contains</w:t>
      </w:r>
      <w:r>
        <w:rPr>
          <w:spacing w:val="-4"/>
        </w:rPr>
        <w:t> </w:t>
      </w:r>
      <w:r>
        <w:rPr/>
        <w:t>the</w:t>
      </w:r>
      <w:r>
        <w:rPr>
          <w:spacing w:val="-3"/>
        </w:rPr>
        <w:t> </w:t>
      </w:r>
      <w:r>
        <w:rPr/>
        <w:t>functionalities</w:t>
      </w:r>
      <w:r>
        <w:rPr>
          <w:spacing w:val="-4"/>
        </w:rPr>
        <w:t> </w:t>
      </w:r>
      <w:r>
        <w:rPr/>
        <w:t>listed</w:t>
      </w:r>
      <w:r>
        <w:rPr>
          <w:spacing w:val="-2"/>
        </w:rPr>
        <w:t> </w:t>
      </w:r>
      <w:r>
        <w:rPr/>
        <w:t>in</w:t>
      </w:r>
      <w:r>
        <w:rPr>
          <w:spacing w:val="-2"/>
        </w:rPr>
        <w:t> </w:t>
      </w:r>
      <w:r>
        <w:rPr/>
        <w:t>clause</w:t>
      </w:r>
      <w:r>
        <w:rPr>
          <w:spacing w:val="-2"/>
        </w:rPr>
        <w:t> </w:t>
      </w:r>
      <w:r>
        <w:rPr/>
        <w:t>6.2. API endpoints associated with the platform functionalities may vary depending on implementation.</w:t>
      </w:r>
    </w:p>
    <w:p>
      <w:pPr>
        <w:pStyle w:val="BodyText"/>
        <w:spacing w:before="107"/>
      </w:pPr>
    </w:p>
    <w:p>
      <w:pPr>
        <w:pStyle w:val="Heading2"/>
        <w:numPr>
          <w:ilvl w:val="1"/>
          <w:numId w:val="11"/>
        </w:numPr>
        <w:tabs>
          <w:tab w:pos="1265" w:val="left" w:leader="none"/>
        </w:tabs>
        <w:spacing w:line="240" w:lineRule="auto" w:before="1" w:after="0"/>
        <w:ind w:left="1265" w:right="0" w:hanging="1133"/>
        <w:jc w:val="left"/>
      </w:pPr>
      <w:bookmarkStart w:name="_TOC_250044" w:id="175"/>
      <w:bookmarkStart w:name="9.2 A1 Related API Procedures" w:id="176"/>
      <w:r>
        <w:rPr/>
      </w:r>
      <w:r>
        <w:rPr/>
        <w:t>A1</w:t>
      </w:r>
      <w:r>
        <w:rPr>
          <w:spacing w:val="-9"/>
        </w:rPr>
        <w:t> </w:t>
      </w:r>
      <w:r>
        <w:rPr/>
        <w:t>Related</w:t>
      </w:r>
      <w:r>
        <w:rPr>
          <w:spacing w:val="-9"/>
        </w:rPr>
        <w:t> </w:t>
      </w:r>
      <w:r>
        <w:rPr/>
        <w:t>API</w:t>
      </w:r>
      <w:r>
        <w:rPr>
          <w:spacing w:val="-7"/>
        </w:rPr>
        <w:t> </w:t>
      </w:r>
      <w:bookmarkEnd w:id="175"/>
      <w:r>
        <w:rPr>
          <w:spacing w:val="-2"/>
        </w:rPr>
        <w:t>Procedures</w:t>
      </w:r>
    </w:p>
    <w:p>
      <w:pPr>
        <w:pStyle w:val="Heading3"/>
        <w:numPr>
          <w:ilvl w:val="2"/>
          <w:numId w:val="25"/>
        </w:numPr>
        <w:tabs>
          <w:tab w:pos="1265" w:val="left" w:leader="none"/>
        </w:tabs>
        <w:spacing w:line="240" w:lineRule="auto" w:before="300" w:after="0"/>
        <w:ind w:left="1265" w:right="0" w:hanging="1133"/>
        <w:jc w:val="left"/>
      </w:pPr>
      <w:bookmarkStart w:name="_TOC_250043" w:id="177"/>
      <w:bookmarkStart w:name="9.2.1 Introduction" w:id="178"/>
      <w:r>
        <w:rPr/>
      </w:r>
      <w:bookmarkEnd w:id="177"/>
      <w:r>
        <w:rPr>
          <w:spacing w:val="-2"/>
        </w:rPr>
        <w:t>Introduction</w:t>
      </w:r>
    </w:p>
    <w:p>
      <w:pPr>
        <w:pStyle w:val="BodyText"/>
        <w:spacing w:before="182"/>
        <w:ind w:left="132"/>
      </w:pPr>
      <w:r>
        <w:rPr/>
        <w:t>The</w:t>
      </w:r>
      <w:r>
        <w:rPr>
          <w:spacing w:val="-5"/>
        </w:rPr>
        <w:t> </w:t>
      </w:r>
      <w:r>
        <w:rPr/>
        <w:t>following</w:t>
      </w:r>
      <w:r>
        <w:rPr>
          <w:spacing w:val="-4"/>
        </w:rPr>
        <w:t> </w:t>
      </w:r>
      <w:r>
        <w:rPr/>
        <w:t>procedures</w:t>
      </w:r>
      <w:r>
        <w:rPr>
          <w:spacing w:val="-6"/>
        </w:rPr>
        <w:t> </w:t>
      </w:r>
      <w:r>
        <w:rPr/>
        <w:t>are</w:t>
      </w:r>
      <w:r>
        <w:rPr>
          <w:spacing w:val="-7"/>
        </w:rPr>
        <w:t> </w:t>
      </w:r>
      <w:r>
        <w:rPr/>
        <w:t>described</w:t>
      </w:r>
      <w:r>
        <w:rPr>
          <w:spacing w:val="-3"/>
        </w:rPr>
        <w:t> </w:t>
      </w:r>
      <w:r>
        <w:rPr/>
        <w:t>in</w:t>
      </w:r>
      <w:r>
        <w:rPr>
          <w:spacing w:val="-4"/>
        </w:rPr>
        <w:t> </w:t>
      </w:r>
      <w:r>
        <w:rPr/>
        <w:t>this</w:t>
      </w:r>
      <w:r>
        <w:rPr>
          <w:spacing w:val="-1"/>
        </w:rPr>
        <w:t> </w:t>
      </w:r>
      <w:r>
        <w:rPr>
          <w:spacing w:val="-2"/>
        </w:rPr>
        <w:t>clause:</w:t>
      </w:r>
    </w:p>
    <w:p>
      <w:pPr>
        <w:pStyle w:val="Heading5"/>
        <w:numPr>
          <w:ilvl w:val="0"/>
          <w:numId w:val="26"/>
        </w:numPr>
        <w:tabs>
          <w:tab w:pos="348" w:val="left" w:leader="none"/>
        </w:tabs>
        <w:spacing w:line="240" w:lineRule="auto" w:before="176" w:after="0"/>
        <w:ind w:left="348" w:right="0" w:hanging="216"/>
        <w:jc w:val="left"/>
        <w:rPr>
          <w:rFonts w:ascii="Times New Roman"/>
        </w:rPr>
      </w:pPr>
      <w:r>
        <w:rPr>
          <w:rFonts w:ascii="Times New Roman"/>
        </w:rPr>
        <w:t>Policy</w:t>
      </w:r>
      <w:r>
        <w:rPr>
          <w:rFonts w:ascii="Times New Roman"/>
          <w:spacing w:val="-7"/>
        </w:rPr>
        <w:t> </w:t>
      </w:r>
      <w:r>
        <w:rPr>
          <w:rFonts w:ascii="Times New Roman"/>
        </w:rPr>
        <w:t>Management</w:t>
      </w:r>
      <w:r>
        <w:rPr>
          <w:rFonts w:ascii="Times New Roman"/>
          <w:spacing w:val="-8"/>
        </w:rPr>
        <w:t> </w:t>
      </w:r>
      <w:r>
        <w:rPr>
          <w:rFonts w:ascii="Times New Roman"/>
          <w:spacing w:val="-2"/>
        </w:rPr>
        <w:t>Service.</w:t>
      </w:r>
    </w:p>
    <w:p>
      <w:pPr>
        <w:pStyle w:val="BodyText"/>
        <w:spacing w:before="175"/>
        <w:ind w:left="132"/>
      </w:pPr>
      <w:r>
        <w:rPr/>
        <w:t>In</w:t>
      </w:r>
      <w:r>
        <w:rPr>
          <w:spacing w:val="-3"/>
        </w:rPr>
        <w:t> </w:t>
      </w:r>
      <w:r>
        <w:rPr/>
        <w:t>this</w:t>
      </w:r>
      <w:r>
        <w:rPr>
          <w:spacing w:val="-5"/>
        </w:rPr>
        <w:t> </w:t>
      </w:r>
      <w:r>
        <w:rPr/>
        <w:t>case</w:t>
      </w:r>
      <w:r>
        <w:rPr>
          <w:spacing w:val="-3"/>
        </w:rPr>
        <w:t> </w:t>
      </w:r>
      <w:r>
        <w:rPr/>
        <w:t>the</w:t>
      </w:r>
      <w:r>
        <w:rPr>
          <w:spacing w:val="-4"/>
        </w:rPr>
        <w:t> </w:t>
      </w:r>
      <w:r>
        <w:rPr/>
        <w:t>A1</w:t>
      </w:r>
      <w:r>
        <w:rPr>
          <w:spacing w:val="-3"/>
        </w:rPr>
        <w:t> </w:t>
      </w:r>
      <w:r>
        <w:rPr/>
        <w:t>Service</w:t>
      </w:r>
      <w:r>
        <w:rPr>
          <w:spacing w:val="-3"/>
        </w:rPr>
        <w:t> </w:t>
      </w:r>
      <w:r>
        <w:rPr/>
        <w:t>Producer</w:t>
      </w:r>
      <w:r>
        <w:rPr>
          <w:spacing w:val="-6"/>
        </w:rPr>
        <w:t> </w:t>
      </w:r>
      <w:r>
        <w:rPr/>
        <w:t>role</w:t>
      </w:r>
      <w:r>
        <w:rPr>
          <w:spacing w:val="-3"/>
        </w:rPr>
        <w:t> </w:t>
      </w:r>
      <w:r>
        <w:rPr/>
        <w:t>(A1AP</w:t>
      </w:r>
      <w:r>
        <w:rPr>
          <w:spacing w:val="-5"/>
        </w:rPr>
        <w:t> </w:t>
      </w:r>
      <w:r>
        <w:rPr/>
        <w:t>[9]</w:t>
      </w:r>
      <w:r>
        <w:rPr>
          <w:spacing w:val="3"/>
        </w:rPr>
        <w:t> </w:t>
      </w:r>
      <w:r>
        <w:rPr/>
        <w:t>clause</w:t>
      </w:r>
      <w:r>
        <w:rPr>
          <w:spacing w:val="-5"/>
        </w:rPr>
        <w:t> </w:t>
      </w:r>
      <w:r>
        <w:rPr/>
        <w:t>3.1)</w:t>
      </w:r>
      <w:r>
        <w:rPr>
          <w:spacing w:val="-4"/>
        </w:rPr>
        <w:t> </w:t>
      </w:r>
      <w:r>
        <w:rPr/>
        <w:t>resides</w:t>
      </w:r>
      <w:r>
        <w:rPr>
          <w:spacing w:val="-5"/>
        </w:rPr>
        <w:t> </w:t>
      </w:r>
      <w:r>
        <w:rPr/>
        <w:t>in</w:t>
      </w:r>
      <w:r>
        <w:rPr>
          <w:spacing w:val="-2"/>
        </w:rPr>
        <w:t> </w:t>
      </w:r>
      <w:r>
        <w:rPr/>
        <w:t>the</w:t>
      </w:r>
      <w:r>
        <w:rPr>
          <w:spacing w:val="-4"/>
        </w:rPr>
        <w:t> </w:t>
      </w:r>
      <w:r>
        <w:rPr/>
        <w:t>Near-RT</w:t>
      </w:r>
      <w:r>
        <w:rPr>
          <w:spacing w:val="-4"/>
        </w:rPr>
        <w:t> RIC.</w:t>
      </w:r>
    </w:p>
    <w:p>
      <w:pPr>
        <w:pStyle w:val="ListParagraph"/>
        <w:numPr>
          <w:ilvl w:val="1"/>
          <w:numId w:val="26"/>
        </w:numPr>
        <w:tabs>
          <w:tab w:pos="337" w:val="left" w:leader="none"/>
        </w:tabs>
        <w:spacing w:line="240" w:lineRule="auto" w:before="176" w:after="0"/>
        <w:ind w:left="337" w:right="0" w:hanging="205"/>
        <w:jc w:val="left"/>
        <w:rPr>
          <w:sz w:val="20"/>
        </w:rPr>
      </w:pPr>
      <w:r>
        <w:rPr>
          <w:sz w:val="20"/>
        </w:rPr>
        <w:t>Non-RT</w:t>
      </w:r>
      <w:r>
        <w:rPr>
          <w:spacing w:val="-6"/>
          <w:sz w:val="20"/>
        </w:rPr>
        <w:t> </w:t>
      </w:r>
      <w:r>
        <w:rPr>
          <w:sz w:val="20"/>
        </w:rPr>
        <w:t>RIC</w:t>
      </w:r>
      <w:r>
        <w:rPr>
          <w:spacing w:val="-6"/>
          <w:sz w:val="20"/>
        </w:rPr>
        <w:t> </w:t>
      </w:r>
      <w:r>
        <w:rPr>
          <w:sz w:val="20"/>
        </w:rPr>
        <w:t>(A1</w:t>
      </w:r>
      <w:r>
        <w:rPr>
          <w:spacing w:val="-5"/>
          <w:sz w:val="20"/>
        </w:rPr>
        <w:t> </w:t>
      </w:r>
      <w:r>
        <w:rPr>
          <w:sz w:val="20"/>
        </w:rPr>
        <w:t>Service</w:t>
      </w:r>
      <w:r>
        <w:rPr>
          <w:spacing w:val="-6"/>
          <w:sz w:val="20"/>
        </w:rPr>
        <w:t> </w:t>
      </w:r>
      <w:r>
        <w:rPr>
          <w:sz w:val="20"/>
        </w:rPr>
        <w:t>Consumer)</w:t>
      </w:r>
      <w:r>
        <w:rPr>
          <w:spacing w:val="-7"/>
          <w:sz w:val="20"/>
        </w:rPr>
        <w:t> </w:t>
      </w:r>
      <w:r>
        <w:rPr>
          <w:sz w:val="20"/>
        </w:rPr>
        <w:t>originated</w:t>
      </w:r>
      <w:r>
        <w:rPr>
          <w:spacing w:val="-5"/>
          <w:sz w:val="20"/>
        </w:rPr>
        <w:t> </w:t>
      </w:r>
      <w:r>
        <w:rPr>
          <w:spacing w:val="-2"/>
          <w:sz w:val="20"/>
        </w:rPr>
        <w:t>procedures:</w:t>
      </w:r>
    </w:p>
    <w:p>
      <w:pPr>
        <w:pStyle w:val="ListParagraph"/>
        <w:numPr>
          <w:ilvl w:val="2"/>
          <w:numId w:val="26"/>
        </w:numPr>
        <w:tabs>
          <w:tab w:pos="869" w:val="left" w:leader="none"/>
        </w:tabs>
        <w:spacing w:line="256" w:lineRule="auto" w:before="173" w:after="0"/>
        <w:ind w:left="869" w:right="758" w:hanging="454"/>
        <w:jc w:val="left"/>
        <w:rPr>
          <w:sz w:val="20"/>
        </w:rPr>
      </w:pPr>
      <w:r>
        <w:rPr>
          <w:sz w:val="20"/>
        </w:rPr>
        <w:t>Create</w:t>
      </w:r>
      <w:r>
        <w:rPr>
          <w:spacing w:val="-3"/>
          <w:sz w:val="20"/>
        </w:rPr>
        <w:t> </w:t>
      </w:r>
      <w:r>
        <w:rPr>
          <w:sz w:val="20"/>
        </w:rPr>
        <w:t>Single</w:t>
      </w:r>
      <w:r>
        <w:rPr>
          <w:spacing w:val="-3"/>
          <w:sz w:val="20"/>
        </w:rPr>
        <w:t> </w:t>
      </w:r>
      <w:r>
        <w:rPr>
          <w:sz w:val="20"/>
        </w:rPr>
        <w:t>Policy</w:t>
      </w:r>
      <w:r>
        <w:rPr>
          <w:spacing w:val="-2"/>
          <w:sz w:val="20"/>
        </w:rPr>
        <w:t> </w:t>
      </w:r>
      <w:r>
        <w:rPr>
          <w:sz w:val="20"/>
        </w:rPr>
        <w:t>procedure</w:t>
      </w:r>
      <w:r>
        <w:rPr>
          <w:spacing w:val="-3"/>
          <w:sz w:val="20"/>
        </w:rPr>
        <w:t> </w:t>
      </w:r>
      <w:r>
        <w:rPr>
          <w:sz w:val="20"/>
        </w:rPr>
        <w:t>(A1AP</w:t>
      </w:r>
      <w:r>
        <w:rPr>
          <w:spacing w:val="-4"/>
          <w:sz w:val="20"/>
        </w:rPr>
        <w:t> </w:t>
      </w:r>
      <w:r>
        <w:rPr>
          <w:sz w:val="20"/>
        </w:rPr>
        <w:t>[9] clause</w:t>
      </w:r>
      <w:r>
        <w:rPr>
          <w:spacing w:val="-2"/>
          <w:sz w:val="20"/>
        </w:rPr>
        <w:t> </w:t>
      </w:r>
      <w:r>
        <w:rPr>
          <w:sz w:val="20"/>
        </w:rPr>
        <w:t>3.2.2.2.2)</w:t>
      </w:r>
      <w:r>
        <w:rPr>
          <w:spacing w:val="-5"/>
          <w:sz w:val="20"/>
        </w:rPr>
        <w:t> </w:t>
      </w:r>
      <w:r>
        <w:rPr>
          <w:sz w:val="20"/>
        </w:rPr>
        <w:t>using</w:t>
      </w:r>
      <w:r>
        <w:rPr>
          <w:spacing w:val="-1"/>
          <w:sz w:val="20"/>
        </w:rPr>
        <w:t> </w:t>
      </w:r>
      <w:r>
        <w:rPr>
          <w:b/>
          <w:sz w:val="20"/>
        </w:rPr>
        <w:t>A1</w:t>
      </w:r>
      <w:r>
        <w:rPr>
          <w:b/>
          <w:spacing w:val="-2"/>
          <w:sz w:val="20"/>
        </w:rPr>
        <w:t> </w:t>
      </w:r>
      <w:r>
        <w:rPr>
          <w:b/>
          <w:sz w:val="20"/>
        </w:rPr>
        <w:t>Related</w:t>
      </w:r>
      <w:r>
        <w:rPr>
          <w:b/>
          <w:spacing w:val="-3"/>
          <w:sz w:val="20"/>
        </w:rPr>
        <w:t> </w:t>
      </w:r>
      <w:r>
        <w:rPr>
          <w:b/>
          <w:sz w:val="20"/>
        </w:rPr>
        <w:t>API:</w:t>
      </w:r>
      <w:r>
        <w:rPr>
          <w:b/>
          <w:spacing w:val="-3"/>
          <w:sz w:val="20"/>
        </w:rPr>
        <w:t> </w:t>
      </w:r>
      <w:r>
        <w:rPr>
          <w:b/>
          <w:sz w:val="20"/>
        </w:rPr>
        <w:t>A1</w:t>
      </w:r>
      <w:r>
        <w:rPr>
          <w:b/>
          <w:spacing w:val="-2"/>
          <w:sz w:val="20"/>
        </w:rPr>
        <w:t> </w:t>
      </w:r>
      <w:r>
        <w:rPr>
          <w:b/>
          <w:sz w:val="20"/>
        </w:rPr>
        <w:t>Policy</w:t>
      </w:r>
      <w:r>
        <w:rPr>
          <w:b/>
          <w:spacing w:val="-2"/>
          <w:sz w:val="20"/>
        </w:rPr>
        <w:t> </w:t>
      </w:r>
      <w:r>
        <w:rPr>
          <w:b/>
          <w:sz w:val="20"/>
        </w:rPr>
        <w:t>Setup</w:t>
      </w:r>
      <w:r>
        <w:rPr>
          <w:b/>
          <w:spacing w:val="-1"/>
          <w:sz w:val="20"/>
        </w:rPr>
        <w:t> </w:t>
      </w:r>
      <w:r>
        <w:rPr>
          <w:sz w:val="20"/>
        </w:rPr>
        <w:t>(request, </w:t>
      </w:r>
      <w:r>
        <w:rPr>
          <w:spacing w:val="-2"/>
          <w:sz w:val="20"/>
        </w:rPr>
        <w:t>result);</w:t>
      </w:r>
    </w:p>
    <w:p>
      <w:pPr>
        <w:pStyle w:val="ListParagraph"/>
        <w:numPr>
          <w:ilvl w:val="2"/>
          <w:numId w:val="26"/>
        </w:numPr>
        <w:tabs>
          <w:tab w:pos="869" w:val="left" w:leader="none"/>
        </w:tabs>
        <w:spacing w:line="254" w:lineRule="auto" w:before="161" w:after="0"/>
        <w:ind w:left="869" w:right="725" w:hanging="454"/>
        <w:jc w:val="left"/>
        <w:rPr>
          <w:sz w:val="20"/>
        </w:rPr>
      </w:pPr>
      <w:r>
        <w:rPr>
          <w:sz w:val="20"/>
        </w:rPr>
        <w:t>Query</w:t>
      </w:r>
      <w:r>
        <w:rPr>
          <w:spacing w:val="-3"/>
          <w:sz w:val="20"/>
        </w:rPr>
        <w:t> </w:t>
      </w:r>
      <w:r>
        <w:rPr>
          <w:sz w:val="20"/>
        </w:rPr>
        <w:t>Single</w:t>
      </w:r>
      <w:r>
        <w:rPr>
          <w:spacing w:val="-3"/>
          <w:sz w:val="20"/>
        </w:rPr>
        <w:t> </w:t>
      </w:r>
      <w:r>
        <w:rPr>
          <w:sz w:val="20"/>
        </w:rPr>
        <w:t>Policy</w:t>
      </w:r>
      <w:r>
        <w:rPr>
          <w:spacing w:val="-4"/>
          <w:sz w:val="20"/>
        </w:rPr>
        <w:t> </w:t>
      </w:r>
      <w:r>
        <w:rPr>
          <w:sz w:val="20"/>
        </w:rPr>
        <w:t>procedure</w:t>
      </w:r>
      <w:r>
        <w:rPr>
          <w:spacing w:val="-3"/>
          <w:sz w:val="20"/>
        </w:rPr>
        <w:t> </w:t>
      </w:r>
      <w:r>
        <w:rPr>
          <w:sz w:val="20"/>
        </w:rPr>
        <w:t>(A1AP</w:t>
      </w:r>
      <w:r>
        <w:rPr>
          <w:spacing w:val="-4"/>
          <w:sz w:val="20"/>
        </w:rPr>
        <w:t> </w:t>
      </w:r>
      <w:r>
        <w:rPr>
          <w:sz w:val="20"/>
        </w:rPr>
        <w:t>[9] clause</w:t>
      </w:r>
      <w:r>
        <w:rPr>
          <w:spacing w:val="-3"/>
          <w:sz w:val="20"/>
        </w:rPr>
        <w:t> </w:t>
      </w:r>
      <w:r>
        <w:rPr>
          <w:sz w:val="20"/>
        </w:rPr>
        <w:t>3.2.2.3.2)</w:t>
      </w:r>
      <w:r>
        <w:rPr>
          <w:spacing w:val="-5"/>
          <w:sz w:val="20"/>
        </w:rPr>
        <w:t> </w:t>
      </w:r>
      <w:r>
        <w:rPr>
          <w:sz w:val="20"/>
        </w:rPr>
        <w:t>using</w:t>
      </w:r>
      <w:r>
        <w:rPr>
          <w:spacing w:val="-1"/>
          <w:sz w:val="20"/>
        </w:rPr>
        <w:t> </w:t>
      </w:r>
      <w:r>
        <w:rPr>
          <w:b/>
          <w:sz w:val="20"/>
        </w:rPr>
        <w:t>A1</w:t>
      </w:r>
      <w:r>
        <w:rPr>
          <w:b/>
          <w:spacing w:val="-3"/>
          <w:sz w:val="20"/>
        </w:rPr>
        <w:t> </w:t>
      </w:r>
      <w:r>
        <w:rPr>
          <w:b/>
          <w:sz w:val="20"/>
        </w:rPr>
        <w:t>Related</w:t>
      </w:r>
      <w:r>
        <w:rPr>
          <w:b/>
          <w:spacing w:val="-3"/>
          <w:sz w:val="20"/>
        </w:rPr>
        <w:t> </w:t>
      </w:r>
      <w:r>
        <w:rPr>
          <w:b/>
          <w:sz w:val="20"/>
        </w:rPr>
        <w:t>API:</w:t>
      </w:r>
      <w:r>
        <w:rPr>
          <w:b/>
          <w:spacing w:val="-3"/>
          <w:sz w:val="20"/>
        </w:rPr>
        <w:t> </w:t>
      </w:r>
      <w:r>
        <w:rPr>
          <w:b/>
          <w:sz w:val="20"/>
        </w:rPr>
        <w:t>A1</w:t>
      </w:r>
      <w:r>
        <w:rPr>
          <w:b/>
          <w:spacing w:val="-3"/>
          <w:sz w:val="20"/>
        </w:rPr>
        <w:t> </w:t>
      </w:r>
      <w:r>
        <w:rPr>
          <w:b/>
          <w:sz w:val="20"/>
        </w:rPr>
        <w:t>Policy</w:t>
      </w:r>
      <w:r>
        <w:rPr>
          <w:b/>
          <w:spacing w:val="-3"/>
          <w:sz w:val="20"/>
        </w:rPr>
        <w:t> </w:t>
      </w:r>
      <w:r>
        <w:rPr>
          <w:b/>
          <w:sz w:val="20"/>
        </w:rPr>
        <w:t>Query </w:t>
      </w:r>
      <w:r>
        <w:rPr>
          <w:sz w:val="20"/>
        </w:rPr>
        <w:t>(request, </w:t>
      </w:r>
      <w:r>
        <w:rPr>
          <w:spacing w:val="-2"/>
          <w:sz w:val="20"/>
        </w:rPr>
        <w:t>result);</w:t>
      </w:r>
    </w:p>
    <w:p>
      <w:pPr>
        <w:pStyle w:val="ListParagraph"/>
        <w:numPr>
          <w:ilvl w:val="2"/>
          <w:numId w:val="26"/>
        </w:numPr>
        <w:tabs>
          <w:tab w:pos="869" w:val="left" w:leader="none"/>
        </w:tabs>
        <w:spacing w:line="240" w:lineRule="auto" w:before="163" w:after="0"/>
        <w:ind w:left="869" w:right="0" w:hanging="454"/>
        <w:jc w:val="left"/>
        <w:rPr>
          <w:b/>
          <w:sz w:val="20"/>
        </w:rPr>
      </w:pPr>
      <w:r>
        <w:rPr>
          <w:sz w:val="20"/>
        </w:rPr>
        <w:t>Query</w:t>
      </w:r>
      <w:r>
        <w:rPr>
          <w:spacing w:val="-4"/>
          <w:sz w:val="20"/>
        </w:rPr>
        <w:t> </w:t>
      </w:r>
      <w:r>
        <w:rPr>
          <w:sz w:val="20"/>
        </w:rPr>
        <w:t>All</w:t>
      </w:r>
      <w:r>
        <w:rPr>
          <w:spacing w:val="-5"/>
          <w:sz w:val="20"/>
        </w:rPr>
        <w:t> </w:t>
      </w:r>
      <w:r>
        <w:rPr>
          <w:sz w:val="20"/>
        </w:rPr>
        <w:t>Policy</w:t>
      </w:r>
      <w:r>
        <w:rPr>
          <w:spacing w:val="-4"/>
          <w:sz w:val="20"/>
        </w:rPr>
        <w:t> </w:t>
      </w:r>
      <w:r>
        <w:rPr>
          <w:sz w:val="20"/>
        </w:rPr>
        <w:t>Identifiers</w:t>
      </w:r>
      <w:r>
        <w:rPr>
          <w:spacing w:val="-5"/>
          <w:sz w:val="20"/>
        </w:rPr>
        <w:t> </w:t>
      </w:r>
      <w:r>
        <w:rPr>
          <w:sz w:val="20"/>
        </w:rPr>
        <w:t>procedure</w:t>
      </w:r>
      <w:r>
        <w:rPr>
          <w:spacing w:val="-7"/>
          <w:sz w:val="20"/>
        </w:rPr>
        <w:t> </w:t>
      </w:r>
      <w:r>
        <w:rPr>
          <w:sz w:val="20"/>
        </w:rPr>
        <w:t>(A1AP</w:t>
      </w:r>
      <w:r>
        <w:rPr>
          <w:spacing w:val="-5"/>
          <w:sz w:val="20"/>
        </w:rPr>
        <w:t> </w:t>
      </w:r>
      <w:r>
        <w:rPr>
          <w:sz w:val="20"/>
        </w:rPr>
        <w:t>[9]</w:t>
      </w:r>
      <w:r>
        <w:rPr>
          <w:spacing w:val="2"/>
          <w:sz w:val="20"/>
        </w:rPr>
        <w:t> </w:t>
      </w:r>
      <w:r>
        <w:rPr>
          <w:sz w:val="20"/>
        </w:rPr>
        <w:t>clause</w:t>
      </w:r>
      <w:r>
        <w:rPr>
          <w:spacing w:val="-5"/>
          <w:sz w:val="20"/>
        </w:rPr>
        <w:t> </w:t>
      </w:r>
      <w:r>
        <w:rPr>
          <w:sz w:val="20"/>
        </w:rPr>
        <w:t>3.2.2.3.5)</w:t>
      </w:r>
      <w:r>
        <w:rPr>
          <w:spacing w:val="-4"/>
          <w:sz w:val="20"/>
        </w:rPr>
        <w:t> </w:t>
      </w:r>
      <w:r>
        <w:rPr>
          <w:sz w:val="20"/>
        </w:rPr>
        <w:t>using</w:t>
      </w:r>
      <w:r>
        <w:rPr>
          <w:spacing w:val="-2"/>
          <w:sz w:val="20"/>
        </w:rPr>
        <w:t> </w:t>
      </w:r>
      <w:r>
        <w:rPr>
          <w:b/>
          <w:sz w:val="20"/>
        </w:rPr>
        <w:t>A1</w:t>
      </w:r>
      <w:r>
        <w:rPr>
          <w:b/>
          <w:spacing w:val="-5"/>
          <w:sz w:val="20"/>
        </w:rPr>
        <w:t> </w:t>
      </w:r>
      <w:r>
        <w:rPr>
          <w:b/>
          <w:sz w:val="20"/>
        </w:rPr>
        <w:t>Related</w:t>
      </w:r>
      <w:r>
        <w:rPr>
          <w:b/>
          <w:spacing w:val="-5"/>
          <w:sz w:val="20"/>
        </w:rPr>
        <w:t> </w:t>
      </w:r>
      <w:r>
        <w:rPr>
          <w:b/>
          <w:sz w:val="20"/>
        </w:rPr>
        <w:t>API:</w:t>
      </w:r>
      <w:r>
        <w:rPr>
          <w:b/>
          <w:spacing w:val="-4"/>
          <w:sz w:val="20"/>
        </w:rPr>
        <w:t> </w:t>
      </w:r>
      <w:r>
        <w:rPr>
          <w:b/>
          <w:sz w:val="20"/>
        </w:rPr>
        <w:t>A1</w:t>
      </w:r>
      <w:r>
        <w:rPr>
          <w:b/>
          <w:spacing w:val="-4"/>
          <w:sz w:val="20"/>
        </w:rPr>
        <w:t> </w:t>
      </w:r>
      <w:r>
        <w:rPr>
          <w:b/>
          <w:sz w:val="20"/>
        </w:rPr>
        <w:t>Policy</w:t>
      </w:r>
      <w:r>
        <w:rPr>
          <w:b/>
          <w:spacing w:val="-3"/>
          <w:sz w:val="20"/>
        </w:rPr>
        <w:t> </w:t>
      </w:r>
      <w:r>
        <w:rPr>
          <w:b/>
          <w:spacing w:val="-2"/>
          <w:sz w:val="20"/>
        </w:rPr>
        <w:t>Query</w:t>
      </w:r>
    </w:p>
    <w:p>
      <w:pPr>
        <w:pStyle w:val="BodyText"/>
        <w:spacing w:before="15"/>
        <w:ind w:left="869"/>
      </w:pPr>
      <w:r>
        <w:rPr/>
        <w:t>(request,</w:t>
      </w:r>
      <w:r>
        <w:rPr>
          <w:spacing w:val="-5"/>
        </w:rPr>
        <w:t> </w:t>
      </w:r>
      <w:r>
        <w:rPr>
          <w:spacing w:val="-2"/>
        </w:rPr>
        <w:t>result);</w:t>
      </w:r>
    </w:p>
    <w:p>
      <w:pPr>
        <w:pStyle w:val="ListParagraph"/>
        <w:numPr>
          <w:ilvl w:val="2"/>
          <w:numId w:val="26"/>
        </w:numPr>
        <w:tabs>
          <w:tab w:pos="869" w:val="left" w:leader="none"/>
        </w:tabs>
        <w:spacing w:line="254" w:lineRule="auto" w:before="176" w:after="0"/>
        <w:ind w:left="869" w:right="746" w:hanging="454"/>
        <w:jc w:val="left"/>
        <w:rPr>
          <w:sz w:val="20"/>
        </w:rPr>
      </w:pPr>
      <w:r>
        <w:rPr>
          <w:sz w:val="20"/>
        </w:rPr>
        <w:t>Query</w:t>
      </w:r>
      <w:r>
        <w:rPr>
          <w:spacing w:val="-3"/>
          <w:sz w:val="20"/>
        </w:rPr>
        <w:t> </w:t>
      </w:r>
      <w:r>
        <w:rPr>
          <w:sz w:val="20"/>
        </w:rPr>
        <w:t>Policy</w:t>
      </w:r>
      <w:r>
        <w:rPr>
          <w:spacing w:val="-3"/>
          <w:sz w:val="20"/>
        </w:rPr>
        <w:t> </w:t>
      </w:r>
      <w:r>
        <w:rPr>
          <w:sz w:val="20"/>
        </w:rPr>
        <w:t>Status</w:t>
      </w:r>
      <w:r>
        <w:rPr>
          <w:spacing w:val="-4"/>
          <w:sz w:val="20"/>
        </w:rPr>
        <w:t> </w:t>
      </w:r>
      <w:r>
        <w:rPr>
          <w:sz w:val="20"/>
        </w:rPr>
        <w:t>procedure</w:t>
      </w:r>
      <w:r>
        <w:rPr>
          <w:spacing w:val="-5"/>
          <w:sz w:val="20"/>
        </w:rPr>
        <w:t> </w:t>
      </w:r>
      <w:r>
        <w:rPr>
          <w:sz w:val="20"/>
        </w:rPr>
        <w:t>(A1AP</w:t>
      </w:r>
      <w:r>
        <w:rPr>
          <w:spacing w:val="-4"/>
          <w:sz w:val="20"/>
        </w:rPr>
        <w:t> </w:t>
      </w:r>
      <w:r>
        <w:rPr>
          <w:sz w:val="20"/>
        </w:rPr>
        <w:t>[9] clause</w:t>
      </w:r>
      <w:r>
        <w:rPr>
          <w:spacing w:val="-3"/>
          <w:sz w:val="20"/>
        </w:rPr>
        <w:t> </w:t>
      </w:r>
      <w:r>
        <w:rPr>
          <w:sz w:val="20"/>
        </w:rPr>
        <w:t>3.2.2.3.6)</w:t>
      </w:r>
      <w:r>
        <w:rPr>
          <w:spacing w:val="-3"/>
          <w:sz w:val="20"/>
        </w:rPr>
        <w:t> </w:t>
      </w:r>
      <w:r>
        <w:rPr>
          <w:sz w:val="20"/>
        </w:rPr>
        <w:t>using</w:t>
      </w:r>
      <w:r>
        <w:rPr>
          <w:spacing w:val="-1"/>
          <w:sz w:val="20"/>
        </w:rPr>
        <w:t> </w:t>
      </w:r>
      <w:r>
        <w:rPr>
          <w:b/>
          <w:sz w:val="20"/>
        </w:rPr>
        <w:t>A1</w:t>
      </w:r>
      <w:r>
        <w:rPr>
          <w:b/>
          <w:spacing w:val="-3"/>
          <w:sz w:val="20"/>
        </w:rPr>
        <w:t> </w:t>
      </w:r>
      <w:r>
        <w:rPr>
          <w:b/>
          <w:sz w:val="20"/>
        </w:rPr>
        <w:t>Related</w:t>
      </w:r>
      <w:r>
        <w:rPr>
          <w:b/>
          <w:spacing w:val="-3"/>
          <w:sz w:val="20"/>
        </w:rPr>
        <w:t> </w:t>
      </w:r>
      <w:r>
        <w:rPr>
          <w:b/>
          <w:sz w:val="20"/>
        </w:rPr>
        <w:t>API:</w:t>
      </w:r>
      <w:r>
        <w:rPr>
          <w:b/>
          <w:spacing w:val="-4"/>
          <w:sz w:val="20"/>
        </w:rPr>
        <w:t> </w:t>
      </w:r>
      <w:r>
        <w:rPr>
          <w:b/>
          <w:sz w:val="20"/>
        </w:rPr>
        <w:t>A1</w:t>
      </w:r>
      <w:r>
        <w:rPr>
          <w:b/>
          <w:spacing w:val="-3"/>
          <w:sz w:val="20"/>
        </w:rPr>
        <w:t> </w:t>
      </w:r>
      <w:r>
        <w:rPr>
          <w:b/>
          <w:sz w:val="20"/>
        </w:rPr>
        <w:t>Policy</w:t>
      </w:r>
      <w:r>
        <w:rPr>
          <w:b/>
          <w:spacing w:val="-3"/>
          <w:sz w:val="20"/>
        </w:rPr>
        <w:t> </w:t>
      </w:r>
      <w:r>
        <w:rPr>
          <w:b/>
          <w:sz w:val="20"/>
        </w:rPr>
        <w:t>Query </w:t>
      </w:r>
      <w:r>
        <w:rPr>
          <w:sz w:val="20"/>
        </w:rPr>
        <w:t>(request, </w:t>
      </w:r>
      <w:r>
        <w:rPr>
          <w:spacing w:val="-2"/>
          <w:sz w:val="20"/>
        </w:rPr>
        <w:t>result);</w:t>
      </w:r>
    </w:p>
    <w:p>
      <w:pPr>
        <w:pStyle w:val="ListParagraph"/>
        <w:numPr>
          <w:ilvl w:val="2"/>
          <w:numId w:val="26"/>
        </w:numPr>
        <w:tabs>
          <w:tab w:pos="869" w:val="left" w:leader="none"/>
        </w:tabs>
        <w:spacing w:line="254" w:lineRule="auto" w:before="162" w:after="0"/>
        <w:ind w:left="869" w:right="568" w:hanging="454"/>
        <w:jc w:val="left"/>
        <w:rPr>
          <w:sz w:val="20"/>
        </w:rPr>
      </w:pPr>
      <w:r>
        <w:rPr>
          <w:sz w:val="20"/>
        </w:rPr>
        <w:t>Update</w:t>
      </w:r>
      <w:r>
        <w:rPr>
          <w:spacing w:val="-3"/>
          <w:sz w:val="20"/>
        </w:rPr>
        <w:t> </w:t>
      </w:r>
      <w:r>
        <w:rPr>
          <w:sz w:val="20"/>
        </w:rPr>
        <w:t>Single</w:t>
      </w:r>
      <w:r>
        <w:rPr>
          <w:spacing w:val="-3"/>
          <w:sz w:val="20"/>
        </w:rPr>
        <w:t> </w:t>
      </w:r>
      <w:r>
        <w:rPr>
          <w:sz w:val="20"/>
        </w:rPr>
        <w:t>Policy</w:t>
      </w:r>
      <w:r>
        <w:rPr>
          <w:spacing w:val="-2"/>
          <w:sz w:val="20"/>
        </w:rPr>
        <w:t> </w:t>
      </w:r>
      <w:r>
        <w:rPr>
          <w:sz w:val="20"/>
        </w:rPr>
        <w:t>procedure</w:t>
      </w:r>
      <w:r>
        <w:rPr>
          <w:spacing w:val="-3"/>
          <w:sz w:val="20"/>
        </w:rPr>
        <w:t> </w:t>
      </w:r>
      <w:r>
        <w:rPr>
          <w:sz w:val="20"/>
        </w:rPr>
        <w:t>(A1AP</w:t>
      </w:r>
      <w:r>
        <w:rPr>
          <w:spacing w:val="-4"/>
          <w:sz w:val="20"/>
        </w:rPr>
        <w:t> </w:t>
      </w:r>
      <w:r>
        <w:rPr>
          <w:sz w:val="20"/>
        </w:rPr>
        <w:t>[9] clause</w:t>
      </w:r>
      <w:r>
        <w:rPr>
          <w:spacing w:val="-2"/>
          <w:sz w:val="20"/>
        </w:rPr>
        <w:t> </w:t>
      </w:r>
      <w:r>
        <w:rPr>
          <w:sz w:val="20"/>
        </w:rPr>
        <w:t>3.2.2.4.2)</w:t>
      </w:r>
      <w:r>
        <w:rPr>
          <w:spacing w:val="-5"/>
          <w:sz w:val="20"/>
        </w:rPr>
        <w:t> </w:t>
      </w:r>
      <w:r>
        <w:rPr>
          <w:sz w:val="20"/>
        </w:rPr>
        <w:t>using</w:t>
      </w:r>
      <w:r>
        <w:rPr>
          <w:spacing w:val="-1"/>
          <w:sz w:val="20"/>
        </w:rPr>
        <w:t> </w:t>
      </w:r>
      <w:r>
        <w:rPr>
          <w:b/>
          <w:sz w:val="20"/>
        </w:rPr>
        <w:t>A1</w:t>
      </w:r>
      <w:r>
        <w:rPr>
          <w:b/>
          <w:spacing w:val="-2"/>
          <w:sz w:val="20"/>
        </w:rPr>
        <w:t> </w:t>
      </w:r>
      <w:r>
        <w:rPr>
          <w:b/>
          <w:sz w:val="20"/>
        </w:rPr>
        <w:t>Related</w:t>
      </w:r>
      <w:r>
        <w:rPr>
          <w:b/>
          <w:spacing w:val="-3"/>
          <w:sz w:val="20"/>
        </w:rPr>
        <w:t> </w:t>
      </w:r>
      <w:r>
        <w:rPr>
          <w:b/>
          <w:sz w:val="20"/>
        </w:rPr>
        <w:t>API:</w:t>
      </w:r>
      <w:r>
        <w:rPr>
          <w:b/>
          <w:spacing w:val="-3"/>
          <w:sz w:val="20"/>
        </w:rPr>
        <w:t> </w:t>
      </w:r>
      <w:r>
        <w:rPr>
          <w:b/>
          <w:sz w:val="20"/>
        </w:rPr>
        <w:t>A1</w:t>
      </w:r>
      <w:r>
        <w:rPr>
          <w:b/>
          <w:spacing w:val="-2"/>
          <w:sz w:val="20"/>
        </w:rPr>
        <w:t> </w:t>
      </w:r>
      <w:r>
        <w:rPr>
          <w:b/>
          <w:sz w:val="20"/>
        </w:rPr>
        <w:t>Policy</w:t>
      </w:r>
      <w:r>
        <w:rPr>
          <w:b/>
          <w:spacing w:val="-2"/>
          <w:sz w:val="20"/>
        </w:rPr>
        <w:t> </w:t>
      </w:r>
      <w:r>
        <w:rPr>
          <w:b/>
          <w:sz w:val="20"/>
        </w:rPr>
        <w:t>Update </w:t>
      </w:r>
      <w:r>
        <w:rPr>
          <w:sz w:val="20"/>
        </w:rPr>
        <w:t>(request, </w:t>
      </w:r>
      <w:r>
        <w:rPr>
          <w:spacing w:val="-2"/>
          <w:sz w:val="20"/>
        </w:rPr>
        <w:t>result);</w:t>
      </w:r>
    </w:p>
    <w:p>
      <w:pPr>
        <w:pStyle w:val="ListParagraph"/>
        <w:numPr>
          <w:ilvl w:val="2"/>
          <w:numId w:val="26"/>
        </w:numPr>
        <w:tabs>
          <w:tab w:pos="869" w:val="left" w:leader="none"/>
        </w:tabs>
        <w:spacing w:line="254" w:lineRule="auto" w:before="163" w:after="0"/>
        <w:ind w:left="869" w:right="715" w:hanging="454"/>
        <w:jc w:val="left"/>
        <w:rPr>
          <w:sz w:val="20"/>
        </w:rPr>
      </w:pPr>
      <w:r>
        <w:rPr>
          <w:sz w:val="20"/>
        </w:rPr>
        <w:t>Delete</w:t>
      </w:r>
      <w:r>
        <w:rPr>
          <w:spacing w:val="-3"/>
          <w:sz w:val="20"/>
        </w:rPr>
        <w:t> </w:t>
      </w:r>
      <w:r>
        <w:rPr>
          <w:sz w:val="20"/>
        </w:rPr>
        <w:t>Single</w:t>
      </w:r>
      <w:r>
        <w:rPr>
          <w:spacing w:val="-3"/>
          <w:sz w:val="20"/>
        </w:rPr>
        <w:t> </w:t>
      </w:r>
      <w:r>
        <w:rPr>
          <w:sz w:val="20"/>
        </w:rPr>
        <w:t>Policy</w:t>
      </w:r>
      <w:r>
        <w:rPr>
          <w:spacing w:val="-3"/>
          <w:sz w:val="20"/>
        </w:rPr>
        <w:t> </w:t>
      </w:r>
      <w:r>
        <w:rPr>
          <w:sz w:val="20"/>
        </w:rPr>
        <w:t>procedure</w:t>
      </w:r>
      <w:r>
        <w:rPr>
          <w:spacing w:val="-3"/>
          <w:sz w:val="20"/>
        </w:rPr>
        <w:t> </w:t>
      </w:r>
      <w:r>
        <w:rPr>
          <w:sz w:val="20"/>
        </w:rPr>
        <w:t>(A1AP</w:t>
      </w:r>
      <w:r>
        <w:rPr>
          <w:spacing w:val="-4"/>
          <w:sz w:val="20"/>
        </w:rPr>
        <w:t> </w:t>
      </w:r>
      <w:r>
        <w:rPr>
          <w:sz w:val="20"/>
        </w:rPr>
        <w:t>[9] clause</w:t>
      </w:r>
      <w:r>
        <w:rPr>
          <w:spacing w:val="-3"/>
          <w:sz w:val="20"/>
        </w:rPr>
        <w:t> </w:t>
      </w:r>
      <w:r>
        <w:rPr>
          <w:sz w:val="20"/>
        </w:rPr>
        <w:t>3.2.2.5.2)</w:t>
      </w:r>
      <w:r>
        <w:rPr>
          <w:spacing w:val="-5"/>
          <w:sz w:val="20"/>
        </w:rPr>
        <w:t> </w:t>
      </w:r>
      <w:r>
        <w:rPr>
          <w:sz w:val="20"/>
        </w:rPr>
        <w:t>using</w:t>
      </w:r>
      <w:r>
        <w:rPr>
          <w:spacing w:val="-1"/>
          <w:sz w:val="20"/>
        </w:rPr>
        <w:t> </w:t>
      </w:r>
      <w:r>
        <w:rPr>
          <w:b/>
          <w:sz w:val="20"/>
        </w:rPr>
        <w:t>A1</w:t>
      </w:r>
      <w:r>
        <w:rPr>
          <w:b/>
          <w:spacing w:val="-3"/>
          <w:sz w:val="20"/>
        </w:rPr>
        <w:t> </w:t>
      </w:r>
      <w:r>
        <w:rPr>
          <w:b/>
          <w:sz w:val="20"/>
        </w:rPr>
        <w:t>Related</w:t>
      </w:r>
      <w:r>
        <w:rPr>
          <w:b/>
          <w:spacing w:val="-3"/>
          <w:sz w:val="20"/>
        </w:rPr>
        <w:t> </w:t>
      </w:r>
      <w:r>
        <w:rPr>
          <w:b/>
          <w:sz w:val="20"/>
        </w:rPr>
        <w:t>API:</w:t>
      </w:r>
      <w:r>
        <w:rPr>
          <w:b/>
          <w:spacing w:val="-3"/>
          <w:sz w:val="20"/>
        </w:rPr>
        <w:t> </w:t>
      </w:r>
      <w:r>
        <w:rPr>
          <w:b/>
          <w:sz w:val="20"/>
        </w:rPr>
        <w:t>A1</w:t>
      </w:r>
      <w:r>
        <w:rPr>
          <w:b/>
          <w:spacing w:val="-3"/>
          <w:sz w:val="20"/>
        </w:rPr>
        <w:t> </w:t>
      </w:r>
      <w:r>
        <w:rPr>
          <w:b/>
          <w:sz w:val="20"/>
        </w:rPr>
        <w:t>Policy</w:t>
      </w:r>
      <w:r>
        <w:rPr>
          <w:b/>
          <w:spacing w:val="-3"/>
          <w:sz w:val="20"/>
        </w:rPr>
        <w:t> </w:t>
      </w:r>
      <w:r>
        <w:rPr>
          <w:b/>
          <w:sz w:val="20"/>
        </w:rPr>
        <w:t>Delete </w:t>
      </w:r>
      <w:r>
        <w:rPr>
          <w:sz w:val="20"/>
        </w:rPr>
        <w:t>(request, </w:t>
      </w:r>
      <w:r>
        <w:rPr>
          <w:spacing w:val="-2"/>
          <w:sz w:val="20"/>
        </w:rPr>
        <w:t>result);</w:t>
      </w:r>
    </w:p>
    <w:p>
      <w:pPr>
        <w:pStyle w:val="ListParagraph"/>
        <w:numPr>
          <w:ilvl w:val="2"/>
          <w:numId w:val="26"/>
        </w:numPr>
        <w:tabs>
          <w:tab w:pos="869" w:val="left" w:leader="none"/>
        </w:tabs>
        <w:spacing w:line="240" w:lineRule="auto" w:before="163" w:after="0"/>
        <w:ind w:left="869" w:right="0" w:hanging="454"/>
        <w:jc w:val="left"/>
        <w:rPr>
          <w:b/>
          <w:sz w:val="20"/>
        </w:rPr>
      </w:pPr>
      <w:r>
        <w:rPr>
          <w:sz w:val="20"/>
        </w:rPr>
        <w:t>Query</w:t>
      </w:r>
      <w:r>
        <w:rPr>
          <w:spacing w:val="-4"/>
          <w:sz w:val="20"/>
        </w:rPr>
        <w:t> </w:t>
      </w:r>
      <w:r>
        <w:rPr>
          <w:sz w:val="20"/>
        </w:rPr>
        <w:t>All</w:t>
      </w:r>
      <w:r>
        <w:rPr>
          <w:spacing w:val="-6"/>
          <w:sz w:val="20"/>
        </w:rPr>
        <w:t> </w:t>
      </w:r>
      <w:r>
        <w:rPr>
          <w:sz w:val="20"/>
        </w:rPr>
        <w:t>Policy</w:t>
      </w:r>
      <w:r>
        <w:rPr>
          <w:spacing w:val="-4"/>
          <w:sz w:val="20"/>
        </w:rPr>
        <w:t> </w:t>
      </w:r>
      <w:r>
        <w:rPr>
          <w:sz w:val="20"/>
        </w:rPr>
        <w:t>Type</w:t>
      </w:r>
      <w:r>
        <w:rPr>
          <w:spacing w:val="-5"/>
          <w:sz w:val="20"/>
        </w:rPr>
        <w:t> </w:t>
      </w:r>
      <w:r>
        <w:rPr>
          <w:sz w:val="20"/>
        </w:rPr>
        <w:t>Identifiers</w:t>
      </w:r>
      <w:r>
        <w:rPr>
          <w:spacing w:val="-6"/>
          <w:sz w:val="20"/>
        </w:rPr>
        <w:t> </w:t>
      </w:r>
      <w:r>
        <w:rPr>
          <w:sz w:val="20"/>
        </w:rPr>
        <w:t>procedure</w:t>
      </w:r>
      <w:r>
        <w:rPr>
          <w:spacing w:val="-5"/>
          <w:sz w:val="20"/>
        </w:rPr>
        <w:t> </w:t>
      </w:r>
      <w:r>
        <w:rPr>
          <w:sz w:val="20"/>
        </w:rPr>
        <w:t>(A1AP</w:t>
      </w:r>
      <w:r>
        <w:rPr>
          <w:spacing w:val="-5"/>
          <w:sz w:val="20"/>
        </w:rPr>
        <w:t> </w:t>
      </w:r>
      <w:r>
        <w:rPr>
          <w:sz w:val="20"/>
        </w:rPr>
        <w:t>[9]</w:t>
      </w:r>
      <w:r>
        <w:rPr>
          <w:spacing w:val="1"/>
          <w:sz w:val="20"/>
        </w:rPr>
        <w:t> </w:t>
      </w:r>
      <w:r>
        <w:rPr>
          <w:sz w:val="20"/>
        </w:rPr>
        <w:t>clause</w:t>
      </w:r>
      <w:r>
        <w:rPr>
          <w:spacing w:val="-5"/>
          <w:sz w:val="20"/>
        </w:rPr>
        <w:t> </w:t>
      </w:r>
      <w:r>
        <w:rPr>
          <w:sz w:val="20"/>
        </w:rPr>
        <w:t>3.2.2.7.2)</w:t>
      </w:r>
      <w:r>
        <w:rPr>
          <w:spacing w:val="-6"/>
          <w:sz w:val="20"/>
        </w:rPr>
        <w:t> </w:t>
      </w:r>
      <w:r>
        <w:rPr>
          <w:sz w:val="20"/>
        </w:rPr>
        <w:t>using</w:t>
      </w:r>
      <w:r>
        <w:rPr>
          <w:spacing w:val="-2"/>
          <w:sz w:val="20"/>
        </w:rPr>
        <w:t> </w:t>
      </w:r>
      <w:r>
        <w:rPr>
          <w:b/>
          <w:sz w:val="20"/>
        </w:rPr>
        <w:t>A1</w:t>
      </w:r>
      <w:r>
        <w:rPr>
          <w:b/>
          <w:spacing w:val="-4"/>
          <w:sz w:val="20"/>
        </w:rPr>
        <w:t> </w:t>
      </w:r>
      <w:r>
        <w:rPr>
          <w:b/>
          <w:sz w:val="20"/>
        </w:rPr>
        <w:t>Related</w:t>
      </w:r>
      <w:r>
        <w:rPr>
          <w:b/>
          <w:spacing w:val="-5"/>
          <w:sz w:val="20"/>
        </w:rPr>
        <w:t> </w:t>
      </w:r>
      <w:r>
        <w:rPr>
          <w:b/>
          <w:sz w:val="20"/>
        </w:rPr>
        <w:t>API:</w:t>
      </w:r>
      <w:r>
        <w:rPr>
          <w:b/>
          <w:spacing w:val="-5"/>
          <w:sz w:val="20"/>
        </w:rPr>
        <w:t> </w:t>
      </w:r>
      <w:r>
        <w:rPr>
          <w:b/>
          <w:sz w:val="20"/>
        </w:rPr>
        <w:t>A1</w:t>
      </w:r>
      <w:r>
        <w:rPr>
          <w:b/>
          <w:spacing w:val="-4"/>
          <w:sz w:val="20"/>
        </w:rPr>
        <w:t> </w:t>
      </w:r>
      <w:r>
        <w:rPr>
          <w:b/>
          <w:sz w:val="20"/>
        </w:rPr>
        <w:t>Policy</w:t>
      </w:r>
      <w:r>
        <w:rPr>
          <w:b/>
          <w:spacing w:val="-4"/>
          <w:sz w:val="20"/>
        </w:rPr>
        <w:t> </w:t>
      </w:r>
      <w:r>
        <w:rPr>
          <w:b/>
          <w:spacing w:val="-2"/>
          <w:sz w:val="20"/>
        </w:rPr>
        <w:t>Query</w:t>
      </w:r>
    </w:p>
    <w:p>
      <w:pPr>
        <w:pStyle w:val="BodyText"/>
        <w:spacing w:before="15"/>
        <w:ind w:left="869"/>
      </w:pPr>
      <w:r>
        <w:rPr/>
        <w:t>(request,</w:t>
      </w:r>
      <w:r>
        <w:rPr>
          <w:spacing w:val="-5"/>
        </w:rPr>
        <w:t> </w:t>
      </w:r>
      <w:r>
        <w:rPr>
          <w:spacing w:val="-2"/>
        </w:rPr>
        <w:t>result);</w:t>
      </w:r>
    </w:p>
    <w:p>
      <w:pPr>
        <w:pStyle w:val="ListParagraph"/>
        <w:numPr>
          <w:ilvl w:val="2"/>
          <w:numId w:val="26"/>
        </w:numPr>
        <w:tabs>
          <w:tab w:pos="869" w:val="left" w:leader="none"/>
        </w:tabs>
        <w:spacing w:line="254" w:lineRule="auto" w:before="176" w:after="0"/>
        <w:ind w:left="869" w:right="261" w:hanging="454"/>
        <w:jc w:val="left"/>
        <w:rPr>
          <w:sz w:val="20"/>
        </w:rPr>
      </w:pPr>
      <w:r>
        <w:rPr>
          <w:sz w:val="20"/>
        </w:rPr>
        <w:t>Query</w:t>
      </w:r>
      <w:r>
        <w:rPr>
          <w:spacing w:val="-2"/>
          <w:sz w:val="20"/>
        </w:rPr>
        <w:t> </w:t>
      </w:r>
      <w:r>
        <w:rPr>
          <w:sz w:val="20"/>
        </w:rPr>
        <w:t>Single</w:t>
      </w:r>
      <w:r>
        <w:rPr>
          <w:spacing w:val="-3"/>
          <w:sz w:val="20"/>
        </w:rPr>
        <w:t> </w:t>
      </w:r>
      <w:r>
        <w:rPr>
          <w:sz w:val="20"/>
        </w:rPr>
        <w:t>Policy</w:t>
      </w:r>
      <w:r>
        <w:rPr>
          <w:spacing w:val="-2"/>
          <w:sz w:val="20"/>
        </w:rPr>
        <w:t> </w:t>
      </w:r>
      <w:r>
        <w:rPr>
          <w:sz w:val="20"/>
        </w:rPr>
        <w:t>Type</w:t>
      </w:r>
      <w:r>
        <w:rPr>
          <w:spacing w:val="-5"/>
          <w:sz w:val="20"/>
        </w:rPr>
        <w:t> </w:t>
      </w:r>
      <w:r>
        <w:rPr>
          <w:sz w:val="20"/>
        </w:rPr>
        <w:t>procedure</w:t>
      </w:r>
      <w:r>
        <w:rPr>
          <w:spacing w:val="-3"/>
          <w:sz w:val="20"/>
        </w:rPr>
        <w:t> </w:t>
      </w:r>
      <w:r>
        <w:rPr>
          <w:sz w:val="20"/>
        </w:rPr>
        <w:t>(A1AP</w:t>
      </w:r>
      <w:r>
        <w:rPr>
          <w:spacing w:val="-4"/>
          <w:sz w:val="20"/>
        </w:rPr>
        <w:t> </w:t>
      </w:r>
      <w:r>
        <w:rPr>
          <w:sz w:val="20"/>
        </w:rPr>
        <w:t>[9] clause</w:t>
      </w:r>
      <w:r>
        <w:rPr>
          <w:spacing w:val="-2"/>
          <w:sz w:val="20"/>
        </w:rPr>
        <w:t> </w:t>
      </w:r>
      <w:r>
        <w:rPr>
          <w:sz w:val="20"/>
        </w:rPr>
        <w:t>3.2.2.7.3)</w:t>
      </w:r>
      <w:r>
        <w:rPr>
          <w:spacing w:val="-5"/>
          <w:sz w:val="20"/>
        </w:rPr>
        <w:t> </w:t>
      </w:r>
      <w:r>
        <w:rPr>
          <w:sz w:val="20"/>
        </w:rPr>
        <w:t>using </w:t>
      </w:r>
      <w:r>
        <w:rPr>
          <w:b/>
          <w:sz w:val="20"/>
        </w:rPr>
        <w:t>A1</w:t>
      </w:r>
      <w:r>
        <w:rPr>
          <w:b/>
          <w:spacing w:val="-2"/>
          <w:sz w:val="20"/>
        </w:rPr>
        <w:t> </w:t>
      </w:r>
      <w:r>
        <w:rPr>
          <w:b/>
          <w:sz w:val="20"/>
        </w:rPr>
        <w:t>Related</w:t>
      </w:r>
      <w:r>
        <w:rPr>
          <w:b/>
          <w:spacing w:val="-3"/>
          <w:sz w:val="20"/>
        </w:rPr>
        <w:t> </w:t>
      </w:r>
      <w:r>
        <w:rPr>
          <w:b/>
          <w:sz w:val="20"/>
        </w:rPr>
        <w:t>API:</w:t>
      </w:r>
      <w:r>
        <w:rPr>
          <w:b/>
          <w:spacing w:val="-3"/>
          <w:sz w:val="20"/>
        </w:rPr>
        <w:t> </w:t>
      </w:r>
      <w:r>
        <w:rPr>
          <w:b/>
          <w:sz w:val="20"/>
        </w:rPr>
        <w:t>A1</w:t>
      </w:r>
      <w:r>
        <w:rPr>
          <w:b/>
          <w:spacing w:val="-2"/>
          <w:sz w:val="20"/>
        </w:rPr>
        <w:t> </w:t>
      </w:r>
      <w:r>
        <w:rPr>
          <w:b/>
          <w:sz w:val="20"/>
        </w:rPr>
        <w:t>Policy</w:t>
      </w:r>
      <w:r>
        <w:rPr>
          <w:b/>
          <w:spacing w:val="-2"/>
          <w:sz w:val="20"/>
        </w:rPr>
        <w:t> </w:t>
      </w:r>
      <w:r>
        <w:rPr>
          <w:b/>
          <w:sz w:val="20"/>
        </w:rPr>
        <w:t>Query </w:t>
      </w:r>
      <w:r>
        <w:rPr>
          <w:sz w:val="20"/>
        </w:rPr>
        <w:t>(request, </w:t>
      </w:r>
      <w:r>
        <w:rPr>
          <w:spacing w:val="-2"/>
          <w:sz w:val="20"/>
        </w:rPr>
        <w:t>result).</w:t>
      </w:r>
    </w:p>
    <w:p>
      <w:pPr>
        <w:pStyle w:val="ListParagraph"/>
        <w:numPr>
          <w:ilvl w:val="1"/>
          <w:numId w:val="26"/>
        </w:numPr>
        <w:tabs>
          <w:tab w:pos="348" w:val="left" w:leader="none"/>
        </w:tabs>
        <w:spacing w:line="240" w:lineRule="auto" w:before="162" w:after="0"/>
        <w:ind w:left="348" w:right="0" w:hanging="216"/>
        <w:jc w:val="left"/>
        <w:rPr>
          <w:sz w:val="20"/>
        </w:rPr>
      </w:pPr>
      <w:r>
        <w:rPr>
          <w:sz w:val="20"/>
        </w:rPr>
        <w:t>Near-RT</w:t>
      </w:r>
      <w:r>
        <w:rPr>
          <w:spacing w:val="-6"/>
          <w:sz w:val="20"/>
        </w:rPr>
        <w:t> </w:t>
      </w:r>
      <w:r>
        <w:rPr>
          <w:sz w:val="20"/>
        </w:rPr>
        <w:t>RIC</w:t>
      </w:r>
      <w:r>
        <w:rPr>
          <w:spacing w:val="-6"/>
          <w:sz w:val="20"/>
        </w:rPr>
        <w:t> </w:t>
      </w:r>
      <w:r>
        <w:rPr>
          <w:sz w:val="20"/>
        </w:rPr>
        <w:t>(A1</w:t>
      </w:r>
      <w:r>
        <w:rPr>
          <w:spacing w:val="-5"/>
          <w:sz w:val="20"/>
        </w:rPr>
        <w:t> </w:t>
      </w:r>
      <w:r>
        <w:rPr>
          <w:sz w:val="20"/>
        </w:rPr>
        <w:t>Service</w:t>
      </w:r>
      <w:r>
        <w:rPr>
          <w:spacing w:val="-7"/>
          <w:sz w:val="20"/>
        </w:rPr>
        <w:t> </w:t>
      </w:r>
      <w:r>
        <w:rPr>
          <w:sz w:val="20"/>
        </w:rPr>
        <w:t>Producer)</w:t>
      </w:r>
      <w:r>
        <w:rPr>
          <w:spacing w:val="-7"/>
          <w:sz w:val="20"/>
        </w:rPr>
        <w:t> </w:t>
      </w:r>
      <w:r>
        <w:rPr>
          <w:sz w:val="20"/>
        </w:rPr>
        <w:t>originated</w:t>
      </w:r>
      <w:r>
        <w:rPr>
          <w:spacing w:val="-5"/>
          <w:sz w:val="20"/>
        </w:rPr>
        <w:t> </w:t>
      </w:r>
      <w:r>
        <w:rPr>
          <w:spacing w:val="-2"/>
          <w:sz w:val="20"/>
        </w:rPr>
        <w:t>procedures:</w:t>
      </w:r>
    </w:p>
    <w:p>
      <w:pPr>
        <w:pStyle w:val="ListParagraph"/>
        <w:numPr>
          <w:ilvl w:val="2"/>
          <w:numId w:val="26"/>
        </w:numPr>
        <w:tabs>
          <w:tab w:pos="869" w:val="left" w:leader="none"/>
        </w:tabs>
        <w:spacing w:line="240" w:lineRule="auto" w:before="177" w:after="0"/>
        <w:ind w:left="869" w:right="0" w:hanging="454"/>
        <w:jc w:val="left"/>
        <w:rPr>
          <w:sz w:val="20"/>
        </w:rPr>
      </w:pPr>
      <w:r>
        <w:rPr>
          <w:sz w:val="20"/>
        </w:rPr>
        <w:t>Policy</w:t>
      </w:r>
      <w:r>
        <w:rPr>
          <w:spacing w:val="-5"/>
          <w:sz w:val="20"/>
        </w:rPr>
        <w:t> </w:t>
      </w:r>
      <w:r>
        <w:rPr>
          <w:sz w:val="20"/>
        </w:rPr>
        <w:t>Status</w:t>
      </w:r>
      <w:r>
        <w:rPr>
          <w:spacing w:val="-6"/>
          <w:sz w:val="20"/>
        </w:rPr>
        <w:t> </w:t>
      </w:r>
      <w:r>
        <w:rPr>
          <w:sz w:val="20"/>
        </w:rPr>
        <w:t>Update</w:t>
      </w:r>
      <w:r>
        <w:rPr>
          <w:spacing w:val="-5"/>
          <w:sz w:val="20"/>
        </w:rPr>
        <w:t> </w:t>
      </w:r>
      <w:r>
        <w:rPr>
          <w:sz w:val="20"/>
        </w:rPr>
        <w:t>procedure</w:t>
      </w:r>
      <w:r>
        <w:rPr>
          <w:spacing w:val="-5"/>
          <w:sz w:val="20"/>
        </w:rPr>
        <w:t> </w:t>
      </w:r>
      <w:r>
        <w:rPr>
          <w:sz w:val="20"/>
        </w:rPr>
        <w:t>(A1AP</w:t>
      </w:r>
      <w:r>
        <w:rPr>
          <w:spacing w:val="-6"/>
          <w:sz w:val="20"/>
        </w:rPr>
        <w:t> </w:t>
      </w:r>
      <w:r>
        <w:rPr>
          <w:sz w:val="20"/>
        </w:rPr>
        <w:t>[9] clause</w:t>
      </w:r>
      <w:r>
        <w:rPr>
          <w:spacing w:val="-4"/>
          <w:sz w:val="20"/>
        </w:rPr>
        <w:t> </w:t>
      </w:r>
      <w:r>
        <w:rPr>
          <w:sz w:val="20"/>
        </w:rPr>
        <w:t>3.2.2.6.2)</w:t>
      </w:r>
      <w:r>
        <w:rPr>
          <w:spacing w:val="-7"/>
          <w:sz w:val="20"/>
        </w:rPr>
        <w:t> </w:t>
      </w:r>
      <w:r>
        <w:rPr>
          <w:sz w:val="20"/>
        </w:rPr>
        <w:t>using</w:t>
      </w:r>
      <w:r>
        <w:rPr>
          <w:spacing w:val="-2"/>
          <w:sz w:val="20"/>
        </w:rPr>
        <w:t> </w:t>
      </w:r>
      <w:r>
        <w:rPr>
          <w:b/>
          <w:sz w:val="20"/>
        </w:rPr>
        <w:t>A1</w:t>
      </w:r>
      <w:r>
        <w:rPr>
          <w:b/>
          <w:spacing w:val="-4"/>
          <w:sz w:val="20"/>
        </w:rPr>
        <w:t> </w:t>
      </w:r>
      <w:r>
        <w:rPr>
          <w:b/>
          <w:sz w:val="20"/>
        </w:rPr>
        <w:t>Related</w:t>
      </w:r>
      <w:r>
        <w:rPr>
          <w:b/>
          <w:spacing w:val="-5"/>
          <w:sz w:val="20"/>
        </w:rPr>
        <w:t> </w:t>
      </w:r>
      <w:r>
        <w:rPr>
          <w:b/>
          <w:sz w:val="20"/>
        </w:rPr>
        <w:t>API:</w:t>
      </w:r>
      <w:r>
        <w:rPr>
          <w:b/>
          <w:spacing w:val="-5"/>
          <w:sz w:val="20"/>
        </w:rPr>
        <w:t> </w:t>
      </w:r>
      <w:r>
        <w:rPr>
          <w:b/>
          <w:sz w:val="20"/>
        </w:rPr>
        <w:t>A1</w:t>
      </w:r>
      <w:r>
        <w:rPr>
          <w:b/>
          <w:spacing w:val="-5"/>
          <w:sz w:val="20"/>
        </w:rPr>
        <w:t> </w:t>
      </w:r>
      <w:r>
        <w:rPr>
          <w:b/>
          <w:sz w:val="20"/>
        </w:rPr>
        <w:t>Policy</w:t>
      </w:r>
      <w:r>
        <w:rPr>
          <w:b/>
          <w:spacing w:val="-4"/>
          <w:sz w:val="20"/>
        </w:rPr>
        <w:t> </w:t>
      </w:r>
      <w:r>
        <w:rPr>
          <w:b/>
          <w:sz w:val="20"/>
        </w:rPr>
        <w:t>Status</w:t>
      </w:r>
      <w:r>
        <w:rPr>
          <w:b/>
          <w:spacing w:val="-2"/>
          <w:sz w:val="20"/>
        </w:rPr>
        <w:t> </w:t>
      </w:r>
      <w:r>
        <w:rPr>
          <w:sz w:val="20"/>
        </w:rPr>
        <w:t>(status,</w:t>
      </w:r>
      <w:r>
        <w:rPr>
          <w:spacing w:val="-5"/>
          <w:sz w:val="20"/>
        </w:rPr>
        <w:t> </w:t>
      </w:r>
      <w:r>
        <w:rPr>
          <w:spacing w:val="-2"/>
          <w:sz w:val="20"/>
        </w:rPr>
        <w:t>ack).</w:t>
      </w:r>
    </w:p>
    <w:p>
      <w:pPr>
        <w:pStyle w:val="Heading5"/>
        <w:numPr>
          <w:ilvl w:val="0"/>
          <w:numId w:val="26"/>
        </w:numPr>
        <w:tabs>
          <w:tab w:pos="348" w:val="left" w:leader="none"/>
        </w:tabs>
        <w:spacing w:line="240" w:lineRule="auto" w:before="175" w:after="0"/>
        <w:ind w:left="348" w:right="0" w:hanging="216"/>
        <w:jc w:val="left"/>
        <w:rPr>
          <w:rFonts w:ascii="Times New Roman"/>
        </w:rPr>
      </w:pPr>
      <w:r>
        <w:rPr>
          <w:rFonts w:ascii="Times New Roman"/>
        </w:rPr>
        <w:t>A1AP</w:t>
      </w:r>
      <w:r>
        <w:rPr>
          <w:rFonts w:ascii="Times New Roman"/>
          <w:spacing w:val="-7"/>
        </w:rPr>
        <w:t> </w:t>
      </w:r>
      <w:r>
        <w:rPr>
          <w:rFonts w:ascii="Times New Roman"/>
        </w:rPr>
        <w:t>Enrichment</w:t>
      </w:r>
      <w:r>
        <w:rPr>
          <w:rFonts w:ascii="Times New Roman"/>
          <w:spacing w:val="-7"/>
        </w:rPr>
        <w:t> </w:t>
      </w:r>
      <w:r>
        <w:rPr>
          <w:rFonts w:ascii="Times New Roman"/>
        </w:rPr>
        <w:t>Information</w:t>
      </w:r>
      <w:r>
        <w:rPr>
          <w:rFonts w:ascii="Times New Roman"/>
          <w:spacing w:val="-7"/>
        </w:rPr>
        <w:t> </w:t>
      </w:r>
      <w:r>
        <w:rPr>
          <w:rFonts w:ascii="Times New Roman"/>
        </w:rPr>
        <w:t>(EI)</w:t>
      </w:r>
      <w:r>
        <w:rPr>
          <w:rFonts w:ascii="Times New Roman"/>
          <w:spacing w:val="-7"/>
        </w:rPr>
        <w:t> </w:t>
      </w:r>
      <w:r>
        <w:rPr>
          <w:rFonts w:ascii="Times New Roman"/>
          <w:spacing w:val="-2"/>
        </w:rPr>
        <w:t>Service</w:t>
      </w:r>
    </w:p>
    <w:p>
      <w:pPr>
        <w:pStyle w:val="BodyText"/>
        <w:spacing w:before="176"/>
        <w:ind w:left="132"/>
      </w:pPr>
      <w:r>
        <w:rPr/>
        <w:t>In</w:t>
      </w:r>
      <w:r>
        <w:rPr>
          <w:spacing w:val="-3"/>
        </w:rPr>
        <w:t> </w:t>
      </w:r>
      <w:r>
        <w:rPr/>
        <w:t>this</w:t>
      </w:r>
      <w:r>
        <w:rPr>
          <w:spacing w:val="-5"/>
        </w:rPr>
        <w:t> </w:t>
      </w:r>
      <w:r>
        <w:rPr/>
        <w:t>case</w:t>
      </w:r>
      <w:r>
        <w:rPr>
          <w:spacing w:val="-3"/>
        </w:rPr>
        <w:t> </w:t>
      </w:r>
      <w:r>
        <w:rPr/>
        <w:t>the</w:t>
      </w:r>
      <w:r>
        <w:rPr>
          <w:spacing w:val="-4"/>
        </w:rPr>
        <w:t> </w:t>
      </w:r>
      <w:r>
        <w:rPr/>
        <w:t>A1</w:t>
      </w:r>
      <w:r>
        <w:rPr>
          <w:spacing w:val="-2"/>
        </w:rPr>
        <w:t> </w:t>
      </w:r>
      <w:r>
        <w:rPr/>
        <w:t>Service</w:t>
      </w:r>
      <w:r>
        <w:rPr>
          <w:spacing w:val="-4"/>
        </w:rPr>
        <w:t> </w:t>
      </w:r>
      <w:r>
        <w:rPr/>
        <w:t>Producer</w:t>
      </w:r>
      <w:r>
        <w:rPr>
          <w:spacing w:val="-5"/>
        </w:rPr>
        <w:t> </w:t>
      </w:r>
      <w:r>
        <w:rPr/>
        <w:t>role</w:t>
      </w:r>
      <w:r>
        <w:rPr>
          <w:spacing w:val="-4"/>
        </w:rPr>
        <w:t> </w:t>
      </w:r>
      <w:r>
        <w:rPr/>
        <w:t>(A1AP</w:t>
      </w:r>
      <w:r>
        <w:rPr>
          <w:spacing w:val="-4"/>
        </w:rPr>
        <w:t> </w:t>
      </w:r>
      <w:r>
        <w:rPr/>
        <w:t>[9]</w:t>
      </w:r>
      <w:r>
        <w:rPr>
          <w:spacing w:val="3"/>
        </w:rPr>
        <w:t> </w:t>
      </w:r>
      <w:r>
        <w:rPr/>
        <w:t>clause</w:t>
      </w:r>
      <w:r>
        <w:rPr>
          <w:spacing w:val="-5"/>
        </w:rPr>
        <w:t> </w:t>
      </w:r>
      <w:r>
        <w:rPr/>
        <w:t>3.1)</w:t>
      </w:r>
      <w:r>
        <w:rPr>
          <w:spacing w:val="-4"/>
        </w:rPr>
        <w:t> </w:t>
      </w:r>
      <w:r>
        <w:rPr/>
        <w:t>resides</w:t>
      </w:r>
      <w:r>
        <w:rPr>
          <w:spacing w:val="-4"/>
        </w:rPr>
        <w:t> </w:t>
      </w:r>
      <w:r>
        <w:rPr/>
        <w:t>in</w:t>
      </w:r>
      <w:r>
        <w:rPr>
          <w:spacing w:val="-3"/>
        </w:rPr>
        <w:t> </w:t>
      </w:r>
      <w:r>
        <w:rPr/>
        <w:t>the</w:t>
      </w:r>
      <w:r>
        <w:rPr>
          <w:spacing w:val="-4"/>
        </w:rPr>
        <w:t> </w:t>
      </w:r>
      <w:r>
        <w:rPr/>
        <w:t>Non-RT</w:t>
      </w:r>
      <w:r>
        <w:rPr>
          <w:spacing w:val="-3"/>
        </w:rPr>
        <w:t> </w:t>
      </w:r>
      <w:r>
        <w:rPr>
          <w:spacing w:val="-4"/>
        </w:rPr>
        <w:t>RIC.</w:t>
      </w:r>
    </w:p>
    <w:p>
      <w:pPr>
        <w:pStyle w:val="ListParagraph"/>
        <w:numPr>
          <w:ilvl w:val="1"/>
          <w:numId w:val="26"/>
        </w:numPr>
        <w:tabs>
          <w:tab w:pos="337" w:val="left" w:leader="none"/>
        </w:tabs>
        <w:spacing w:line="240" w:lineRule="auto" w:before="175" w:after="0"/>
        <w:ind w:left="337" w:right="0" w:hanging="205"/>
        <w:jc w:val="left"/>
        <w:rPr>
          <w:sz w:val="20"/>
        </w:rPr>
      </w:pPr>
      <w:r>
        <w:rPr>
          <w:sz w:val="20"/>
        </w:rPr>
        <w:t>Near-RT</w:t>
      </w:r>
      <w:r>
        <w:rPr>
          <w:spacing w:val="-6"/>
          <w:sz w:val="20"/>
        </w:rPr>
        <w:t> </w:t>
      </w:r>
      <w:r>
        <w:rPr>
          <w:sz w:val="20"/>
        </w:rPr>
        <w:t>RIC</w:t>
      </w:r>
      <w:r>
        <w:rPr>
          <w:spacing w:val="-7"/>
          <w:sz w:val="20"/>
        </w:rPr>
        <w:t> </w:t>
      </w:r>
      <w:r>
        <w:rPr>
          <w:sz w:val="20"/>
        </w:rPr>
        <w:t>(A1</w:t>
      </w:r>
      <w:r>
        <w:rPr>
          <w:spacing w:val="-5"/>
          <w:sz w:val="20"/>
        </w:rPr>
        <w:t> </w:t>
      </w:r>
      <w:r>
        <w:rPr>
          <w:sz w:val="20"/>
        </w:rPr>
        <w:t>Service</w:t>
      </w:r>
      <w:r>
        <w:rPr>
          <w:spacing w:val="-5"/>
          <w:sz w:val="20"/>
        </w:rPr>
        <w:t> </w:t>
      </w:r>
      <w:r>
        <w:rPr>
          <w:sz w:val="20"/>
        </w:rPr>
        <w:t>Consumer)</w:t>
      </w:r>
      <w:r>
        <w:rPr>
          <w:spacing w:val="-6"/>
          <w:sz w:val="20"/>
        </w:rPr>
        <w:t> </w:t>
      </w:r>
      <w:r>
        <w:rPr>
          <w:sz w:val="20"/>
        </w:rPr>
        <w:t>originated</w:t>
      </w:r>
      <w:r>
        <w:rPr>
          <w:spacing w:val="-5"/>
          <w:sz w:val="20"/>
        </w:rPr>
        <w:t> </w:t>
      </w:r>
      <w:r>
        <w:rPr>
          <w:spacing w:val="-2"/>
          <w:sz w:val="20"/>
        </w:rPr>
        <w:t>procedures:</w:t>
      </w:r>
    </w:p>
    <w:p>
      <w:pPr>
        <w:pStyle w:val="ListParagraph"/>
        <w:numPr>
          <w:ilvl w:val="2"/>
          <w:numId w:val="26"/>
        </w:numPr>
        <w:tabs>
          <w:tab w:pos="869" w:val="left" w:leader="none"/>
        </w:tabs>
        <w:spacing w:line="254" w:lineRule="auto" w:before="176" w:after="0"/>
        <w:ind w:left="869" w:right="585" w:hanging="454"/>
        <w:jc w:val="left"/>
        <w:rPr>
          <w:sz w:val="20"/>
        </w:rPr>
      </w:pPr>
      <w:r>
        <w:rPr>
          <w:sz w:val="20"/>
        </w:rPr>
        <w:t>Query</w:t>
      </w:r>
      <w:r>
        <w:rPr>
          <w:spacing w:val="-2"/>
          <w:sz w:val="20"/>
        </w:rPr>
        <w:t> </w:t>
      </w:r>
      <w:r>
        <w:rPr>
          <w:sz w:val="20"/>
        </w:rPr>
        <w:t>EI</w:t>
      </w:r>
      <w:r>
        <w:rPr>
          <w:spacing w:val="-3"/>
          <w:sz w:val="20"/>
        </w:rPr>
        <w:t> </w:t>
      </w:r>
      <w:r>
        <w:rPr>
          <w:sz w:val="20"/>
        </w:rPr>
        <w:t>Type</w:t>
      </w:r>
      <w:r>
        <w:rPr>
          <w:spacing w:val="-5"/>
          <w:sz w:val="20"/>
        </w:rPr>
        <w:t> </w:t>
      </w:r>
      <w:r>
        <w:rPr>
          <w:sz w:val="20"/>
        </w:rPr>
        <w:t>Identifiers</w:t>
      </w:r>
      <w:r>
        <w:rPr>
          <w:spacing w:val="-4"/>
          <w:sz w:val="20"/>
        </w:rPr>
        <w:t> </w:t>
      </w:r>
      <w:r>
        <w:rPr>
          <w:sz w:val="20"/>
        </w:rPr>
        <w:t>procedure</w:t>
      </w:r>
      <w:r>
        <w:rPr>
          <w:spacing w:val="-3"/>
          <w:sz w:val="20"/>
        </w:rPr>
        <w:t> </w:t>
      </w:r>
      <w:r>
        <w:rPr>
          <w:sz w:val="20"/>
        </w:rPr>
        <w:t>(A1AP</w:t>
      </w:r>
      <w:r>
        <w:rPr>
          <w:spacing w:val="-4"/>
          <w:sz w:val="20"/>
        </w:rPr>
        <w:t> </w:t>
      </w:r>
      <w:r>
        <w:rPr>
          <w:sz w:val="20"/>
        </w:rPr>
        <w:t>[9] clause</w:t>
      </w:r>
      <w:r>
        <w:rPr>
          <w:spacing w:val="-2"/>
          <w:sz w:val="20"/>
        </w:rPr>
        <w:t> </w:t>
      </w:r>
      <w:r>
        <w:rPr>
          <w:sz w:val="20"/>
        </w:rPr>
        <w:t>3.3.2.2.2)</w:t>
      </w:r>
      <w:r>
        <w:rPr>
          <w:spacing w:val="-5"/>
          <w:sz w:val="20"/>
        </w:rPr>
        <w:t> </w:t>
      </w:r>
      <w:r>
        <w:rPr>
          <w:sz w:val="20"/>
        </w:rPr>
        <w:t>using </w:t>
      </w:r>
      <w:r>
        <w:rPr>
          <w:b/>
          <w:sz w:val="20"/>
        </w:rPr>
        <w:t>A1</w:t>
      </w:r>
      <w:r>
        <w:rPr>
          <w:b/>
          <w:spacing w:val="-2"/>
          <w:sz w:val="20"/>
        </w:rPr>
        <w:t> </w:t>
      </w:r>
      <w:r>
        <w:rPr>
          <w:b/>
          <w:sz w:val="20"/>
        </w:rPr>
        <w:t>Related</w:t>
      </w:r>
      <w:r>
        <w:rPr>
          <w:b/>
          <w:spacing w:val="-3"/>
          <w:sz w:val="20"/>
        </w:rPr>
        <w:t> </w:t>
      </w:r>
      <w:r>
        <w:rPr>
          <w:b/>
          <w:sz w:val="20"/>
        </w:rPr>
        <w:t>API:</w:t>
      </w:r>
      <w:r>
        <w:rPr>
          <w:b/>
          <w:spacing w:val="-3"/>
          <w:sz w:val="20"/>
        </w:rPr>
        <w:t> </w:t>
      </w:r>
      <w:r>
        <w:rPr>
          <w:b/>
          <w:sz w:val="20"/>
        </w:rPr>
        <w:t>A1</w:t>
      </w:r>
      <w:r>
        <w:rPr>
          <w:b/>
          <w:spacing w:val="-2"/>
          <w:sz w:val="20"/>
        </w:rPr>
        <w:t> </w:t>
      </w:r>
      <w:r>
        <w:rPr>
          <w:b/>
          <w:sz w:val="20"/>
        </w:rPr>
        <w:t>EI</w:t>
      </w:r>
      <w:r>
        <w:rPr>
          <w:b/>
          <w:spacing w:val="-4"/>
          <w:sz w:val="20"/>
        </w:rPr>
        <w:t> </w:t>
      </w:r>
      <w:r>
        <w:rPr>
          <w:b/>
          <w:sz w:val="20"/>
        </w:rPr>
        <w:t>Query </w:t>
      </w:r>
      <w:r>
        <w:rPr>
          <w:sz w:val="20"/>
        </w:rPr>
        <w:t>(request, </w:t>
      </w:r>
      <w:r>
        <w:rPr>
          <w:spacing w:val="-2"/>
          <w:sz w:val="20"/>
        </w:rPr>
        <w:t>result);</w:t>
      </w:r>
    </w:p>
    <w:p>
      <w:pPr>
        <w:pStyle w:val="ListParagraph"/>
        <w:numPr>
          <w:ilvl w:val="2"/>
          <w:numId w:val="26"/>
        </w:numPr>
        <w:tabs>
          <w:tab w:pos="869" w:val="left" w:leader="none"/>
        </w:tabs>
        <w:spacing w:line="240" w:lineRule="auto" w:before="163" w:after="0"/>
        <w:ind w:left="869" w:right="0" w:hanging="454"/>
        <w:jc w:val="left"/>
        <w:rPr>
          <w:sz w:val="20"/>
        </w:rPr>
      </w:pPr>
      <w:r>
        <w:rPr>
          <w:sz w:val="20"/>
        </w:rPr>
        <w:t>Query</w:t>
      </w:r>
      <w:r>
        <w:rPr>
          <w:spacing w:val="-4"/>
          <w:sz w:val="20"/>
        </w:rPr>
        <w:t> </w:t>
      </w:r>
      <w:r>
        <w:rPr>
          <w:sz w:val="20"/>
        </w:rPr>
        <w:t>EI</w:t>
      </w:r>
      <w:r>
        <w:rPr>
          <w:spacing w:val="-4"/>
          <w:sz w:val="20"/>
        </w:rPr>
        <w:t> </w:t>
      </w:r>
      <w:r>
        <w:rPr>
          <w:sz w:val="20"/>
        </w:rPr>
        <w:t>Type</w:t>
      </w:r>
      <w:r>
        <w:rPr>
          <w:spacing w:val="-7"/>
          <w:sz w:val="20"/>
        </w:rPr>
        <w:t> </w:t>
      </w:r>
      <w:r>
        <w:rPr>
          <w:sz w:val="20"/>
        </w:rPr>
        <w:t>procedure</w:t>
      </w:r>
      <w:r>
        <w:rPr>
          <w:spacing w:val="-6"/>
          <w:sz w:val="20"/>
        </w:rPr>
        <w:t> </w:t>
      </w:r>
      <w:r>
        <w:rPr>
          <w:sz w:val="20"/>
        </w:rPr>
        <w:t>(A1AP</w:t>
      </w:r>
      <w:r>
        <w:rPr>
          <w:spacing w:val="-5"/>
          <w:sz w:val="20"/>
        </w:rPr>
        <w:t> </w:t>
      </w:r>
      <w:r>
        <w:rPr>
          <w:sz w:val="20"/>
        </w:rPr>
        <w:t>[9] clause</w:t>
      </w:r>
      <w:r>
        <w:rPr>
          <w:spacing w:val="-4"/>
          <w:sz w:val="20"/>
        </w:rPr>
        <w:t> </w:t>
      </w:r>
      <w:r>
        <w:rPr>
          <w:sz w:val="20"/>
        </w:rPr>
        <w:t>3.3.2.2.3)</w:t>
      </w:r>
      <w:r>
        <w:rPr>
          <w:spacing w:val="-7"/>
          <w:sz w:val="20"/>
        </w:rPr>
        <w:t> </w:t>
      </w:r>
      <w:r>
        <w:rPr>
          <w:sz w:val="20"/>
        </w:rPr>
        <w:t>using</w:t>
      </w:r>
      <w:r>
        <w:rPr>
          <w:spacing w:val="-3"/>
          <w:sz w:val="20"/>
        </w:rPr>
        <w:t> </w:t>
      </w:r>
      <w:r>
        <w:rPr>
          <w:b/>
          <w:sz w:val="20"/>
        </w:rPr>
        <w:t>A1</w:t>
      </w:r>
      <w:r>
        <w:rPr>
          <w:b/>
          <w:spacing w:val="-4"/>
          <w:sz w:val="20"/>
        </w:rPr>
        <w:t> </w:t>
      </w:r>
      <w:r>
        <w:rPr>
          <w:b/>
          <w:sz w:val="20"/>
        </w:rPr>
        <w:t>Related</w:t>
      </w:r>
      <w:r>
        <w:rPr>
          <w:b/>
          <w:spacing w:val="-4"/>
          <w:sz w:val="20"/>
        </w:rPr>
        <w:t> </w:t>
      </w:r>
      <w:r>
        <w:rPr>
          <w:b/>
          <w:sz w:val="20"/>
        </w:rPr>
        <w:t>API:</w:t>
      </w:r>
      <w:r>
        <w:rPr>
          <w:b/>
          <w:spacing w:val="-5"/>
          <w:sz w:val="20"/>
        </w:rPr>
        <w:t> </w:t>
      </w:r>
      <w:r>
        <w:rPr>
          <w:b/>
          <w:sz w:val="20"/>
        </w:rPr>
        <w:t>A1</w:t>
      </w:r>
      <w:r>
        <w:rPr>
          <w:b/>
          <w:spacing w:val="-3"/>
          <w:sz w:val="20"/>
        </w:rPr>
        <w:t> </w:t>
      </w:r>
      <w:r>
        <w:rPr>
          <w:b/>
          <w:sz w:val="20"/>
        </w:rPr>
        <w:t>EI</w:t>
      </w:r>
      <w:r>
        <w:rPr>
          <w:b/>
          <w:spacing w:val="-5"/>
          <w:sz w:val="20"/>
        </w:rPr>
        <w:t> </w:t>
      </w:r>
      <w:r>
        <w:rPr>
          <w:b/>
          <w:sz w:val="20"/>
        </w:rPr>
        <w:t>Query</w:t>
      </w:r>
      <w:r>
        <w:rPr>
          <w:b/>
          <w:spacing w:val="-1"/>
          <w:sz w:val="20"/>
        </w:rPr>
        <w:t> </w:t>
      </w:r>
      <w:r>
        <w:rPr>
          <w:sz w:val="20"/>
        </w:rPr>
        <w:t>(request,</w:t>
      </w:r>
      <w:r>
        <w:rPr>
          <w:spacing w:val="-5"/>
          <w:sz w:val="20"/>
        </w:rPr>
        <w:t> </w:t>
      </w:r>
      <w:r>
        <w:rPr>
          <w:spacing w:val="-2"/>
          <w:sz w:val="20"/>
        </w:rPr>
        <w:t>result);</w:t>
      </w:r>
    </w:p>
    <w:p>
      <w:pPr>
        <w:pStyle w:val="ListParagraph"/>
        <w:numPr>
          <w:ilvl w:val="2"/>
          <w:numId w:val="26"/>
        </w:numPr>
        <w:tabs>
          <w:tab w:pos="869" w:val="left" w:leader="none"/>
        </w:tabs>
        <w:spacing w:line="254" w:lineRule="auto" w:before="175" w:after="0"/>
        <w:ind w:left="869" w:right="720" w:hanging="454"/>
        <w:jc w:val="left"/>
        <w:rPr>
          <w:sz w:val="20"/>
        </w:rPr>
      </w:pPr>
      <w:r>
        <w:rPr>
          <w:sz w:val="20"/>
        </w:rPr>
        <w:t>Query</w:t>
      </w:r>
      <w:r>
        <w:rPr>
          <w:spacing w:val="-2"/>
          <w:sz w:val="20"/>
        </w:rPr>
        <w:t> </w:t>
      </w:r>
      <w:r>
        <w:rPr>
          <w:sz w:val="20"/>
        </w:rPr>
        <w:t>EI</w:t>
      </w:r>
      <w:r>
        <w:rPr>
          <w:spacing w:val="-3"/>
          <w:sz w:val="20"/>
        </w:rPr>
        <w:t> </w:t>
      </w:r>
      <w:r>
        <w:rPr>
          <w:sz w:val="20"/>
        </w:rPr>
        <w:t>Job</w:t>
      </w:r>
      <w:r>
        <w:rPr>
          <w:spacing w:val="-2"/>
          <w:sz w:val="20"/>
        </w:rPr>
        <w:t> </w:t>
      </w:r>
      <w:r>
        <w:rPr>
          <w:sz w:val="20"/>
        </w:rPr>
        <w:t>Identifiers</w:t>
      </w:r>
      <w:r>
        <w:rPr>
          <w:spacing w:val="-4"/>
          <w:sz w:val="20"/>
        </w:rPr>
        <w:t> </w:t>
      </w:r>
      <w:r>
        <w:rPr>
          <w:sz w:val="20"/>
        </w:rPr>
        <w:t>procedure</w:t>
      </w:r>
      <w:r>
        <w:rPr>
          <w:spacing w:val="-3"/>
          <w:sz w:val="20"/>
        </w:rPr>
        <w:t> </w:t>
      </w:r>
      <w:r>
        <w:rPr>
          <w:sz w:val="20"/>
        </w:rPr>
        <w:t>(A1AP</w:t>
      </w:r>
      <w:r>
        <w:rPr>
          <w:spacing w:val="-4"/>
          <w:sz w:val="20"/>
        </w:rPr>
        <w:t> </w:t>
      </w:r>
      <w:r>
        <w:rPr>
          <w:sz w:val="20"/>
        </w:rPr>
        <w:t>[9] clause</w:t>
      </w:r>
      <w:r>
        <w:rPr>
          <w:spacing w:val="-2"/>
          <w:sz w:val="20"/>
        </w:rPr>
        <w:t> </w:t>
      </w:r>
      <w:r>
        <w:rPr>
          <w:sz w:val="20"/>
        </w:rPr>
        <w:t>3.3.3.2.2)</w:t>
      </w:r>
      <w:r>
        <w:rPr>
          <w:spacing w:val="-3"/>
          <w:sz w:val="20"/>
        </w:rPr>
        <w:t> </w:t>
      </w:r>
      <w:r>
        <w:rPr>
          <w:sz w:val="20"/>
        </w:rPr>
        <w:t>using </w:t>
      </w:r>
      <w:r>
        <w:rPr>
          <w:b/>
          <w:sz w:val="20"/>
        </w:rPr>
        <w:t>A1</w:t>
      </w:r>
      <w:r>
        <w:rPr>
          <w:b/>
          <w:spacing w:val="-4"/>
          <w:sz w:val="20"/>
        </w:rPr>
        <w:t> </w:t>
      </w:r>
      <w:r>
        <w:rPr>
          <w:b/>
          <w:sz w:val="20"/>
        </w:rPr>
        <w:t>Related</w:t>
      </w:r>
      <w:r>
        <w:rPr>
          <w:b/>
          <w:spacing w:val="-3"/>
          <w:sz w:val="20"/>
        </w:rPr>
        <w:t> </w:t>
      </w:r>
      <w:r>
        <w:rPr>
          <w:b/>
          <w:sz w:val="20"/>
        </w:rPr>
        <w:t>API:</w:t>
      </w:r>
      <w:r>
        <w:rPr>
          <w:b/>
          <w:spacing w:val="-3"/>
          <w:sz w:val="20"/>
        </w:rPr>
        <w:t> </w:t>
      </w:r>
      <w:r>
        <w:rPr>
          <w:b/>
          <w:sz w:val="20"/>
        </w:rPr>
        <w:t>A1</w:t>
      </w:r>
      <w:r>
        <w:rPr>
          <w:b/>
          <w:spacing w:val="-4"/>
          <w:sz w:val="20"/>
        </w:rPr>
        <w:t> </w:t>
      </w:r>
      <w:r>
        <w:rPr>
          <w:b/>
          <w:sz w:val="20"/>
        </w:rPr>
        <w:t>EI</w:t>
      </w:r>
      <w:r>
        <w:rPr>
          <w:b/>
          <w:spacing w:val="-4"/>
          <w:sz w:val="20"/>
        </w:rPr>
        <w:t> </w:t>
      </w:r>
      <w:r>
        <w:rPr>
          <w:b/>
          <w:sz w:val="20"/>
        </w:rPr>
        <w:t>Query </w:t>
      </w:r>
      <w:r>
        <w:rPr>
          <w:sz w:val="20"/>
        </w:rPr>
        <w:t>(request, </w:t>
      </w:r>
      <w:r>
        <w:rPr>
          <w:spacing w:val="-2"/>
          <w:sz w:val="20"/>
        </w:rPr>
        <w:t>result);</w:t>
      </w:r>
    </w:p>
    <w:p>
      <w:pPr>
        <w:spacing w:after="0" w:line="254" w:lineRule="auto"/>
        <w:jc w:val="left"/>
        <w:rPr>
          <w:sz w:val="20"/>
        </w:rPr>
        <w:sectPr>
          <w:pgSz w:w="11910" w:h="16850"/>
          <w:pgMar w:header="694" w:footer="702" w:top="1460" w:bottom="900" w:left="720" w:right="700"/>
        </w:sectPr>
      </w:pPr>
    </w:p>
    <w:p>
      <w:pPr>
        <w:pStyle w:val="BodyText"/>
        <w:spacing w:before="129"/>
      </w:pPr>
    </w:p>
    <w:p>
      <w:pPr>
        <w:pStyle w:val="ListParagraph"/>
        <w:numPr>
          <w:ilvl w:val="2"/>
          <w:numId w:val="26"/>
        </w:numPr>
        <w:tabs>
          <w:tab w:pos="869" w:val="left" w:leader="none"/>
        </w:tabs>
        <w:spacing w:line="240" w:lineRule="auto" w:before="0" w:after="0"/>
        <w:ind w:left="869" w:right="0" w:hanging="454"/>
        <w:jc w:val="left"/>
        <w:rPr>
          <w:sz w:val="20"/>
        </w:rPr>
      </w:pPr>
      <w:r>
        <w:rPr>
          <w:sz w:val="20"/>
        </w:rPr>
        <w:t>Create</w:t>
      </w:r>
      <w:r>
        <w:rPr>
          <w:spacing w:val="-5"/>
          <w:sz w:val="20"/>
        </w:rPr>
        <w:t> </w:t>
      </w:r>
      <w:r>
        <w:rPr>
          <w:sz w:val="20"/>
        </w:rPr>
        <w:t>EI</w:t>
      </w:r>
      <w:r>
        <w:rPr>
          <w:spacing w:val="-4"/>
          <w:sz w:val="20"/>
        </w:rPr>
        <w:t> </w:t>
      </w:r>
      <w:r>
        <w:rPr>
          <w:sz w:val="20"/>
        </w:rPr>
        <w:t>Job</w:t>
      </w:r>
      <w:r>
        <w:rPr>
          <w:spacing w:val="-3"/>
          <w:sz w:val="20"/>
        </w:rPr>
        <w:t> </w:t>
      </w:r>
      <w:r>
        <w:rPr>
          <w:sz w:val="20"/>
        </w:rPr>
        <w:t>procedure</w:t>
      </w:r>
      <w:r>
        <w:rPr>
          <w:spacing w:val="-6"/>
          <w:sz w:val="20"/>
        </w:rPr>
        <w:t> </w:t>
      </w:r>
      <w:r>
        <w:rPr>
          <w:sz w:val="20"/>
        </w:rPr>
        <w:t>(A1AP</w:t>
      </w:r>
      <w:r>
        <w:rPr>
          <w:spacing w:val="-5"/>
          <w:sz w:val="20"/>
        </w:rPr>
        <w:t> </w:t>
      </w:r>
      <w:r>
        <w:rPr>
          <w:sz w:val="20"/>
        </w:rPr>
        <w:t>[9] clause</w:t>
      </w:r>
      <w:r>
        <w:rPr>
          <w:spacing w:val="-4"/>
          <w:sz w:val="20"/>
        </w:rPr>
        <w:t> </w:t>
      </w:r>
      <w:r>
        <w:rPr>
          <w:sz w:val="20"/>
        </w:rPr>
        <w:t>3.3.3.3.2)</w:t>
      </w:r>
      <w:r>
        <w:rPr>
          <w:spacing w:val="-6"/>
          <w:sz w:val="20"/>
        </w:rPr>
        <w:t> </w:t>
      </w:r>
      <w:r>
        <w:rPr>
          <w:sz w:val="20"/>
        </w:rPr>
        <w:t>using</w:t>
      </w:r>
      <w:r>
        <w:rPr>
          <w:spacing w:val="-1"/>
          <w:sz w:val="20"/>
        </w:rPr>
        <w:t> </w:t>
      </w:r>
      <w:r>
        <w:rPr>
          <w:b/>
          <w:sz w:val="20"/>
        </w:rPr>
        <w:t>A1</w:t>
      </w:r>
      <w:r>
        <w:rPr>
          <w:b/>
          <w:spacing w:val="-3"/>
          <w:sz w:val="20"/>
        </w:rPr>
        <w:t> </w:t>
      </w:r>
      <w:r>
        <w:rPr>
          <w:b/>
          <w:sz w:val="20"/>
        </w:rPr>
        <w:t>Related</w:t>
      </w:r>
      <w:r>
        <w:rPr>
          <w:b/>
          <w:spacing w:val="-5"/>
          <w:sz w:val="20"/>
        </w:rPr>
        <w:t> </w:t>
      </w:r>
      <w:r>
        <w:rPr>
          <w:b/>
          <w:sz w:val="20"/>
        </w:rPr>
        <w:t>API:</w:t>
      </w:r>
      <w:r>
        <w:rPr>
          <w:b/>
          <w:spacing w:val="-4"/>
          <w:sz w:val="20"/>
        </w:rPr>
        <w:t> </w:t>
      </w:r>
      <w:r>
        <w:rPr>
          <w:b/>
          <w:sz w:val="20"/>
        </w:rPr>
        <w:t>A1</w:t>
      </w:r>
      <w:r>
        <w:rPr>
          <w:b/>
          <w:spacing w:val="-3"/>
          <w:sz w:val="20"/>
        </w:rPr>
        <w:t> </w:t>
      </w:r>
      <w:r>
        <w:rPr>
          <w:b/>
          <w:sz w:val="20"/>
        </w:rPr>
        <w:t>EI</w:t>
      </w:r>
      <w:r>
        <w:rPr>
          <w:b/>
          <w:spacing w:val="-5"/>
          <w:sz w:val="20"/>
        </w:rPr>
        <w:t> </w:t>
      </w:r>
      <w:r>
        <w:rPr>
          <w:b/>
          <w:sz w:val="20"/>
        </w:rPr>
        <w:t>Job</w:t>
      </w:r>
      <w:r>
        <w:rPr>
          <w:b/>
          <w:spacing w:val="-5"/>
          <w:sz w:val="20"/>
        </w:rPr>
        <w:t> </w:t>
      </w:r>
      <w:r>
        <w:rPr>
          <w:b/>
          <w:sz w:val="20"/>
        </w:rPr>
        <w:t>Setup</w:t>
      </w:r>
      <w:r>
        <w:rPr>
          <w:b/>
          <w:spacing w:val="-3"/>
          <w:sz w:val="20"/>
        </w:rPr>
        <w:t> </w:t>
      </w:r>
      <w:r>
        <w:rPr>
          <w:sz w:val="20"/>
        </w:rPr>
        <w:t>(request,</w:t>
      </w:r>
      <w:r>
        <w:rPr>
          <w:spacing w:val="-4"/>
          <w:sz w:val="20"/>
        </w:rPr>
        <w:t> </w:t>
      </w:r>
      <w:r>
        <w:rPr>
          <w:spacing w:val="-2"/>
          <w:sz w:val="20"/>
        </w:rPr>
        <w:t>result);</w:t>
      </w:r>
    </w:p>
    <w:p>
      <w:pPr>
        <w:pStyle w:val="ListParagraph"/>
        <w:numPr>
          <w:ilvl w:val="2"/>
          <w:numId w:val="26"/>
        </w:numPr>
        <w:tabs>
          <w:tab w:pos="869" w:val="left" w:leader="none"/>
        </w:tabs>
        <w:spacing w:line="240" w:lineRule="auto" w:before="176" w:after="0"/>
        <w:ind w:left="869" w:right="0" w:hanging="454"/>
        <w:jc w:val="left"/>
        <w:rPr>
          <w:sz w:val="20"/>
        </w:rPr>
      </w:pPr>
      <w:r>
        <w:rPr>
          <w:sz w:val="20"/>
        </w:rPr>
        <w:t>Query</w:t>
      </w:r>
      <w:r>
        <w:rPr>
          <w:spacing w:val="-4"/>
          <w:sz w:val="20"/>
        </w:rPr>
        <w:t> </w:t>
      </w:r>
      <w:r>
        <w:rPr>
          <w:sz w:val="20"/>
        </w:rPr>
        <w:t>EI</w:t>
      </w:r>
      <w:r>
        <w:rPr>
          <w:spacing w:val="-5"/>
          <w:sz w:val="20"/>
        </w:rPr>
        <w:t> </w:t>
      </w:r>
      <w:r>
        <w:rPr>
          <w:sz w:val="20"/>
        </w:rPr>
        <w:t>Job</w:t>
      </w:r>
      <w:r>
        <w:rPr>
          <w:spacing w:val="-4"/>
          <w:sz w:val="20"/>
        </w:rPr>
        <w:t> </w:t>
      </w:r>
      <w:r>
        <w:rPr>
          <w:sz w:val="20"/>
        </w:rPr>
        <w:t>procedure</w:t>
      </w:r>
      <w:r>
        <w:rPr>
          <w:spacing w:val="-4"/>
          <w:sz w:val="20"/>
        </w:rPr>
        <w:t> </w:t>
      </w:r>
      <w:r>
        <w:rPr>
          <w:sz w:val="20"/>
        </w:rPr>
        <w:t>(A1AP</w:t>
      </w:r>
      <w:r>
        <w:rPr>
          <w:spacing w:val="-6"/>
          <w:sz w:val="20"/>
        </w:rPr>
        <w:t> </w:t>
      </w:r>
      <w:r>
        <w:rPr>
          <w:sz w:val="20"/>
        </w:rPr>
        <w:t>[9] clause</w:t>
      </w:r>
      <w:r>
        <w:rPr>
          <w:spacing w:val="-5"/>
          <w:sz w:val="20"/>
        </w:rPr>
        <w:t> </w:t>
      </w:r>
      <w:r>
        <w:rPr>
          <w:sz w:val="20"/>
        </w:rPr>
        <w:t>3.3.3.3.3)</w:t>
      </w:r>
      <w:r>
        <w:rPr>
          <w:spacing w:val="-6"/>
          <w:sz w:val="20"/>
        </w:rPr>
        <w:t> </w:t>
      </w:r>
      <w:r>
        <w:rPr>
          <w:sz w:val="20"/>
        </w:rPr>
        <w:t>using</w:t>
      </w:r>
      <w:r>
        <w:rPr>
          <w:spacing w:val="-1"/>
          <w:sz w:val="20"/>
        </w:rPr>
        <w:t> </w:t>
      </w:r>
      <w:r>
        <w:rPr>
          <w:b/>
          <w:sz w:val="20"/>
        </w:rPr>
        <w:t>A1</w:t>
      </w:r>
      <w:r>
        <w:rPr>
          <w:b/>
          <w:spacing w:val="-4"/>
          <w:sz w:val="20"/>
        </w:rPr>
        <w:t> </w:t>
      </w:r>
      <w:r>
        <w:rPr>
          <w:b/>
          <w:sz w:val="20"/>
        </w:rPr>
        <w:t>Related</w:t>
      </w:r>
      <w:r>
        <w:rPr>
          <w:b/>
          <w:spacing w:val="-5"/>
          <w:sz w:val="20"/>
        </w:rPr>
        <w:t> </w:t>
      </w:r>
      <w:r>
        <w:rPr>
          <w:b/>
          <w:sz w:val="20"/>
        </w:rPr>
        <w:t>API:</w:t>
      </w:r>
      <w:r>
        <w:rPr>
          <w:b/>
          <w:spacing w:val="-4"/>
          <w:sz w:val="20"/>
        </w:rPr>
        <w:t> </w:t>
      </w:r>
      <w:r>
        <w:rPr>
          <w:b/>
          <w:sz w:val="20"/>
        </w:rPr>
        <w:t>A1</w:t>
      </w:r>
      <w:r>
        <w:rPr>
          <w:b/>
          <w:spacing w:val="-4"/>
          <w:sz w:val="20"/>
        </w:rPr>
        <w:t> </w:t>
      </w:r>
      <w:r>
        <w:rPr>
          <w:b/>
          <w:sz w:val="20"/>
        </w:rPr>
        <w:t>EI</w:t>
      </w:r>
      <w:r>
        <w:rPr>
          <w:b/>
          <w:spacing w:val="-6"/>
          <w:sz w:val="20"/>
        </w:rPr>
        <w:t> </w:t>
      </w:r>
      <w:r>
        <w:rPr>
          <w:b/>
          <w:sz w:val="20"/>
        </w:rPr>
        <w:t>Query</w:t>
      </w:r>
      <w:r>
        <w:rPr>
          <w:b/>
          <w:spacing w:val="-1"/>
          <w:sz w:val="20"/>
        </w:rPr>
        <w:t> </w:t>
      </w:r>
      <w:r>
        <w:rPr>
          <w:sz w:val="20"/>
        </w:rPr>
        <w:t>(request,</w:t>
      </w:r>
      <w:r>
        <w:rPr>
          <w:spacing w:val="-4"/>
          <w:sz w:val="20"/>
        </w:rPr>
        <w:t> </w:t>
      </w:r>
      <w:r>
        <w:rPr>
          <w:spacing w:val="-2"/>
          <w:sz w:val="20"/>
        </w:rPr>
        <w:t>result);</w:t>
      </w:r>
    </w:p>
    <w:p>
      <w:pPr>
        <w:pStyle w:val="ListParagraph"/>
        <w:numPr>
          <w:ilvl w:val="2"/>
          <w:numId w:val="26"/>
        </w:numPr>
        <w:tabs>
          <w:tab w:pos="869" w:val="left" w:leader="none"/>
        </w:tabs>
        <w:spacing w:line="240" w:lineRule="auto" w:before="175" w:after="0"/>
        <w:ind w:left="869" w:right="0" w:hanging="454"/>
        <w:jc w:val="left"/>
        <w:rPr>
          <w:sz w:val="20"/>
        </w:rPr>
      </w:pPr>
      <w:r>
        <w:rPr>
          <w:sz w:val="20"/>
        </w:rPr>
        <w:t>Update</w:t>
      </w:r>
      <w:r>
        <w:rPr>
          <w:spacing w:val="-5"/>
          <w:sz w:val="20"/>
        </w:rPr>
        <w:t> </w:t>
      </w:r>
      <w:r>
        <w:rPr>
          <w:sz w:val="20"/>
        </w:rPr>
        <w:t>EI</w:t>
      </w:r>
      <w:r>
        <w:rPr>
          <w:spacing w:val="-4"/>
          <w:sz w:val="20"/>
        </w:rPr>
        <w:t> </w:t>
      </w:r>
      <w:r>
        <w:rPr>
          <w:sz w:val="20"/>
        </w:rPr>
        <w:t>Job</w:t>
      </w:r>
      <w:r>
        <w:rPr>
          <w:spacing w:val="-5"/>
          <w:sz w:val="20"/>
        </w:rPr>
        <w:t> </w:t>
      </w:r>
      <w:r>
        <w:rPr>
          <w:sz w:val="20"/>
        </w:rPr>
        <w:t>procedure</w:t>
      </w:r>
      <w:r>
        <w:rPr>
          <w:spacing w:val="-6"/>
          <w:sz w:val="20"/>
        </w:rPr>
        <w:t> </w:t>
      </w:r>
      <w:r>
        <w:rPr>
          <w:sz w:val="20"/>
        </w:rPr>
        <w:t>(A1AP</w:t>
      </w:r>
      <w:r>
        <w:rPr>
          <w:spacing w:val="-5"/>
          <w:sz w:val="20"/>
        </w:rPr>
        <w:t> </w:t>
      </w:r>
      <w:r>
        <w:rPr>
          <w:sz w:val="20"/>
        </w:rPr>
        <w:t>[9]</w:t>
      </w:r>
      <w:r>
        <w:rPr>
          <w:spacing w:val="1"/>
          <w:sz w:val="20"/>
        </w:rPr>
        <w:t> </w:t>
      </w:r>
      <w:r>
        <w:rPr>
          <w:sz w:val="20"/>
        </w:rPr>
        <w:t>clause</w:t>
      </w:r>
      <w:r>
        <w:rPr>
          <w:spacing w:val="-4"/>
          <w:sz w:val="20"/>
        </w:rPr>
        <w:t> </w:t>
      </w:r>
      <w:r>
        <w:rPr>
          <w:sz w:val="20"/>
        </w:rPr>
        <w:t>3.3.3.3.4)</w:t>
      </w:r>
      <w:r>
        <w:rPr>
          <w:spacing w:val="-6"/>
          <w:sz w:val="20"/>
        </w:rPr>
        <w:t> </w:t>
      </w:r>
      <w:r>
        <w:rPr>
          <w:sz w:val="20"/>
        </w:rPr>
        <w:t>using</w:t>
      </w:r>
      <w:r>
        <w:rPr>
          <w:spacing w:val="-4"/>
          <w:sz w:val="20"/>
        </w:rPr>
        <w:t> </w:t>
      </w:r>
      <w:r>
        <w:rPr>
          <w:b/>
          <w:sz w:val="20"/>
        </w:rPr>
        <w:t>A1</w:t>
      </w:r>
      <w:r>
        <w:rPr>
          <w:b/>
          <w:spacing w:val="-3"/>
          <w:sz w:val="20"/>
        </w:rPr>
        <w:t> </w:t>
      </w:r>
      <w:r>
        <w:rPr>
          <w:b/>
          <w:sz w:val="20"/>
        </w:rPr>
        <w:t>Related</w:t>
      </w:r>
      <w:r>
        <w:rPr>
          <w:b/>
          <w:spacing w:val="-4"/>
          <w:sz w:val="20"/>
        </w:rPr>
        <w:t> </w:t>
      </w:r>
      <w:r>
        <w:rPr>
          <w:b/>
          <w:sz w:val="20"/>
        </w:rPr>
        <w:t>API:</w:t>
      </w:r>
      <w:r>
        <w:rPr>
          <w:b/>
          <w:spacing w:val="-4"/>
          <w:sz w:val="20"/>
        </w:rPr>
        <w:t> </w:t>
      </w:r>
      <w:r>
        <w:rPr>
          <w:b/>
          <w:sz w:val="20"/>
        </w:rPr>
        <w:t>A1</w:t>
      </w:r>
      <w:r>
        <w:rPr>
          <w:b/>
          <w:spacing w:val="-3"/>
          <w:sz w:val="20"/>
        </w:rPr>
        <w:t> </w:t>
      </w:r>
      <w:r>
        <w:rPr>
          <w:b/>
          <w:sz w:val="20"/>
        </w:rPr>
        <w:t>EI</w:t>
      </w:r>
      <w:r>
        <w:rPr>
          <w:b/>
          <w:spacing w:val="-5"/>
          <w:sz w:val="20"/>
        </w:rPr>
        <w:t> </w:t>
      </w:r>
      <w:r>
        <w:rPr>
          <w:b/>
          <w:sz w:val="20"/>
        </w:rPr>
        <w:t>Job</w:t>
      </w:r>
      <w:r>
        <w:rPr>
          <w:b/>
          <w:spacing w:val="-5"/>
          <w:sz w:val="20"/>
        </w:rPr>
        <w:t> </w:t>
      </w:r>
      <w:r>
        <w:rPr>
          <w:b/>
          <w:sz w:val="20"/>
        </w:rPr>
        <w:t>Update</w:t>
      </w:r>
      <w:r>
        <w:rPr>
          <w:b/>
          <w:spacing w:val="-1"/>
          <w:sz w:val="20"/>
        </w:rPr>
        <w:t> </w:t>
      </w:r>
      <w:r>
        <w:rPr>
          <w:sz w:val="20"/>
        </w:rPr>
        <w:t>(request,</w:t>
      </w:r>
      <w:r>
        <w:rPr>
          <w:spacing w:val="-4"/>
          <w:sz w:val="20"/>
        </w:rPr>
        <w:t> </w:t>
      </w:r>
      <w:r>
        <w:rPr>
          <w:spacing w:val="-2"/>
          <w:sz w:val="20"/>
        </w:rPr>
        <w:t>result);</w:t>
      </w:r>
    </w:p>
    <w:p>
      <w:pPr>
        <w:pStyle w:val="ListParagraph"/>
        <w:numPr>
          <w:ilvl w:val="2"/>
          <w:numId w:val="26"/>
        </w:numPr>
        <w:tabs>
          <w:tab w:pos="869" w:val="left" w:leader="none"/>
        </w:tabs>
        <w:spacing w:line="240" w:lineRule="auto" w:before="176" w:after="0"/>
        <w:ind w:left="869" w:right="0" w:hanging="454"/>
        <w:jc w:val="left"/>
        <w:rPr>
          <w:sz w:val="20"/>
        </w:rPr>
      </w:pPr>
      <w:r>
        <w:rPr>
          <w:sz w:val="20"/>
        </w:rPr>
        <w:t>Delete</w:t>
      </w:r>
      <w:r>
        <w:rPr>
          <w:spacing w:val="-5"/>
          <w:sz w:val="20"/>
        </w:rPr>
        <w:t> </w:t>
      </w:r>
      <w:r>
        <w:rPr>
          <w:sz w:val="20"/>
        </w:rPr>
        <w:t>EI</w:t>
      </w:r>
      <w:r>
        <w:rPr>
          <w:spacing w:val="-4"/>
          <w:sz w:val="20"/>
        </w:rPr>
        <w:t> </w:t>
      </w:r>
      <w:r>
        <w:rPr>
          <w:sz w:val="20"/>
        </w:rPr>
        <w:t>Job</w:t>
      </w:r>
      <w:r>
        <w:rPr>
          <w:spacing w:val="-3"/>
          <w:sz w:val="20"/>
        </w:rPr>
        <w:t> </w:t>
      </w:r>
      <w:r>
        <w:rPr>
          <w:sz w:val="20"/>
        </w:rPr>
        <w:t>procedure</w:t>
      </w:r>
      <w:r>
        <w:rPr>
          <w:spacing w:val="-6"/>
          <w:sz w:val="20"/>
        </w:rPr>
        <w:t> </w:t>
      </w:r>
      <w:r>
        <w:rPr>
          <w:sz w:val="20"/>
        </w:rPr>
        <w:t>(A1AP</w:t>
      </w:r>
      <w:r>
        <w:rPr>
          <w:spacing w:val="-6"/>
          <w:sz w:val="20"/>
        </w:rPr>
        <w:t> </w:t>
      </w:r>
      <w:r>
        <w:rPr>
          <w:sz w:val="20"/>
        </w:rPr>
        <w:t>[9]</w:t>
      </w:r>
      <w:r>
        <w:rPr>
          <w:spacing w:val="1"/>
          <w:sz w:val="20"/>
        </w:rPr>
        <w:t> </w:t>
      </w:r>
      <w:r>
        <w:rPr>
          <w:sz w:val="20"/>
        </w:rPr>
        <w:t>clause</w:t>
      </w:r>
      <w:r>
        <w:rPr>
          <w:spacing w:val="-4"/>
          <w:sz w:val="20"/>
        </w:rPr>
        <w:t> </w:t>
      </w:r>
      <w:r>
        <w:rPr>
          <w:sz w:val="20"/>
        </w:rPr>
        <w:t>3.3.3.3.5)</w:t>
      </w:r>
      <w:r>
        <w:rPr>
          <w:spacing w:val="-7"/>
          <w:sz w:val="20"/>
        </w:rPr>
        <w:t> </w:t>
      </w:r>
      <w:r>
        <w:rPr>
          <w:sz w:val="20"/>
        </w:rPr>
        <w:t>using </w:t>
      </w:r>
      <w:r>
        <w:rPr>
          <w:b/>
          <w:sz w:val="20"/>
        </w:rPr>
        <w:t>A1</w:t>
      </w:r>
      <w:r>
        <w:rPr>
          <w:b/>
          <w:spacing w:val="-3"/>
          <w:sz w:val="20"/>
        </w:rPr>
        <w:t> </w:t>
      </w:r>
      <w:r>
        <w:rPr>
          <w:b/>
          <w:sz w:val="20"/>
        </w:rPr>
        <w:t>Related</w:t>
      </w:r>
      <w:r>
        <w:rPr>
          <w:b/>
          <w:spacing w:val="-5"/>
          <w:sz w:val="20"/>
        </w:rPr>
        <w:t> </w:t>
      </w:r>
      <w:r>
        <w:rPr>
          <w:b/>
          <w:sz w:val="20"/>
        </w:rPr>
        <w:t>API:</w:t>
      </w:r>
      <w:r>
        <w:rPr>
          <w:b/>
          <w:spacing w:val="-4"/>
          <w:sz w:val="20"/>
        </w:rPr>
        <w:t> </w:t>
      </w:r>
      <w:r>
        <w:rPr>
          <w:b/>
          <w:sz w:val="20"/>
        </w:rPr>
        <w:t>A1</w:t>
      </w:r>
      <w:r>
        <w:rPr>
          <w:b/>
          <w:spacing w:val="-3"/>
          <w:sz w:val="20"/>
        </w:rPr>
        <w:t> </w:t>
      </w:r>
      <w:r>
        <w:rPr>
          <w:b/>
          <w:sz w:val="20"/>
        </w:rPr>
        <w:t>EI</w:t>
      </w:r>
      <w:r>
        <w:rPr>
          <w:b/>
          <w:spacing w:val="-5"/>
          <w:sz w:val="20"/>
        </w:rPr>
        <w:t> </w:t>
      </w:r>
      <w:r>
        <w:rPr>
          <w:b/>
          <w:sz w:val="20"/>
        </w:rPr>
        <w:t>Job</w:t>
      </w:r>
      <w:r>
        <w:rPr>
          <w:b/>
          <w:spacing w:val="-6"/>
          <w:sz w:val="20"/>
        </w:rPr>
        <w:t> </w:t>
      </w:r>
      <w:r>
        <w:rPr>
          <w:b/>
          <w:sz w:val="20"/>
        </w:rPr>
        <w:t>Delete </w:t>
      </w:r>
      <w:r>
        <w:rPr>
          <w:sz w:val="20"/>
        </w:rPr>
        <w:t>(request,</w:t>
      </w:r>
      <w:r>
        <w:rPr>
          <w:spacing w:val="-4"/>
          <w:sz w:val="20"/>
        </w:rPr>
        <w:t> </w:t>
      </w:r>
      <w:r>
        <w:rPr>
          <w:spacing w:val="-2"/>
          <w:sz w:val="20"/>
        </w:rPr>
        <w:t>result);</w:t>
      </w:r>
    </w:p>
    <w:p>
      <w:pPr>
        <w:pStyle w:val="ListParagraph"/>
        <w:numPr>
          <w:ilvl w:val="2"/>
          <w:numId w:val="26"/>
        </w:numPr>
        <w:tabs>
          <w:tab w:pos="869" w:val="left" w:leader="none"/>
        </w:tabs>
        <w:spacing w:line="240" w:lineRule="auto" w:before="175" w:after="0"/>
        <w:ind w:left="869" w:right="0" w:hanging="454"/>
        <w:jc w:val="left"/>
        <w:rPr>
          <w:b/>
          <w:sz w:val="20"/>
        </w:rPr>
      </w:pPr>
      <w:r>
        <w:rPr>
          <w:sz w:val="20"/>
        </w:rPr>
        <w:t>Query</w:t>
      </w:r>
      <w:r>
        <w:rPr>
          <w:spacing w:val="-4"/>
          <w:sz w:val="20"/>
        </w:rPr>
        <w:t> </w:t>
      </w:r>
      <w:r>
        <w:rPr>
          <w:sz w:val="20"/>
        </w:rPr>
        <w:t>EI</w:t>
      </w:r>
      <w:r>
        <w:rPr>
          <w:spacing w:val="-4"/>
          <w:sz w:val="20"/>
        </w:rPr>
        <w:t> </w:t>
      </w:r>
      <w:r>
        <w:rPr>
          <w:sz w:val="20"/>
        </w:rPr>
        <w:t>Job</w:t>
      </w:r>
      <w:r>
        <w:rPr>
          <w:spacing w:val="-4"/>
          <w:sz w:val="20"/>
        </w:rPr>
        <w:t> </w:t>
      </w:r>
      <w:r>
        <w:rPr>
          <w:sz w:val="20"/>
        </w:rPr>
        <w:t>Status</w:t>
      </w:r>
      <w:r>
        <w:rPr>
          <w:spacing w:val="-5"/>
          <w:sz w:val="20"/>
        </w:rPr>
        <w:t> </w:t>
      </w:r>
      <w:r>
        <w:rPr>
          <w:sz w:val="20"/>
        </w:rPr>
        <w:t>procedure</w:t>
      </w:r>
      <w:r>
        <w:rPr>
          <w:spacing w:val="-6"/>
          <w:sz w:val="20"/>
        </w:rPr>
        <w:t> </w:t>
      </w:r>
      <w:r>
        <w:rPr>
          <w:sz w:val="20"/>
        </w:rPr>
        <w:t>(A1AP</w:t>
      </w:r>
      <w:r>
        <w:rPr>
          <w:spacing w:val="-6"/>
          <w:sz w:val="20"/>
        </w:rPr>
        <w:t> </w:t>
      </w:r>
      <w:r>
        <w:rPr>
          <w:sz w:val="20"/>
        </w:rPr>
        <w:t>[9]</w:t>
      </w:r>
      <w:r>
        <w:rPr>
          <w:spacing w:val="1"/>
          <w:sz w:val="20"/>
        </w:rPr>
        <w:t> </w:t>
      </w:r>
      <w:r>
        <w:rPr>
          <w:sz w:val="20"/>
        </w:rPr>
        <w:t>clause</w:t>
      </w:r>
      <w:r>
        <w:rPr>
          <w:spacing w:val="-3"/>
          <w:sz w:val="20"/>
        </w:rPr>
        <w:t> </w:t>
      </w:r>
      <w:r>
        <w:rPr>
          <w:sz w:val="20"/>
        </w:rPr>
        <w:t>3.3.3.4.2)</w:t>
      </w:r>
      <w:r>
        <w:rPr>
          <w:spacing w:val="-5"/>
          <w:sz w:val="20"/>
        </w:rPr>
        <w:t> </w:t>
      </w:r>
      <w:r>
        <w:rPr>
          <w:sz w:val="20"/>
        </w:rPr>
        <w:t>using</w:t>
      </w:r>
      <w:r>
        <w:rPr>
          <w:spacing w:val="-1"/>
          <w:sz w:val="20"/>
        </w:rPr>
        <w:t> </w:t>
      </w:r>
      <w:r>
        <w:rPr>
          <w:b/>
          <w:sz w:val="20"/>
        </w:rPr>
        <w:t>A1</w:t>
      </w:r>
      <w:r>
        <w:rPr>
          <w:b/>
          <w:spacing w:val="-4"/>
          <w:sz w:val="20"/>
        </w:rPr>
        <w:t> </w:t>
      </w:r>
      <w:r>
        <w:rPr>
          <w:b/>
          <w:sz w:val="20"/>
        </w:rPr>
        <w:t>Related</w:t>
      </w:r>
      <w:r>
        <w:rPr>
          <w:b/>
          <w:spacing w:val="-4"/>
          <w:sz w:val="20"/>
        </w:rPr>
        <w:t> </w:t>
      </w:r>
      <w:r>
        <w:rPr>
          <w:b/>
          <w:sz w:val="20"/>
        </w:rPr>
        <w:t>API:</w:t>
      </w:r>
      <w:r>
        <w:rPr>
          <w:b/>
          <w:spacing w:val="-5"/>
          <w:sz w:val="20"/>
        </w:rPr>
        <w:t> </w:t>
      </w:r>
      <w:r>
        <w:rPr>
          <w:b/>
          <w:sz w:val="20"/>
        </w:rPr>
        <w:t>A1</w:t>
      </w:r>
      <w:r>
        <w:rPr>
          <w:b/>
          <w:spacing w:val="-3"/>
          <w:sz w:val="20"/>
        </w:rPr>
        <w:t> </w:t>
      </w:r>
      <w:r>
        <w:rPr>
          <w:b/>
          <w:sz w:val="20"/>
        </w:rPr>
        <w:t>EI</w:t>
      </w:r>
      <w:r>
        <w:rPr>
          <w:b/>
          <w:spacing w:val="-5"/>
          <w:sz w:val="20"/>
        </w:rPr>
        <w:t> </w:t>
      </w:r>
      <w:r>
        <w:rPr>
          <w:b/>
          <w:sz w:val="20"/>
        </w:rPr>
        <w:t>Job</w:t>
      </w:r>
      <w:r>
        <w:rPr>
          <w:b/>
          <w:spacing w:val="-6"/>
          <w:sz w:val="20"/>
        </w:rPr>
        <w:t> </w:t>
      </w:r>
      <w:r>
        <w:rPr>
          <w:b/>
          <w:sz w:val="20"/>
        </w:rPr>
        <w:t>Status</w:t>
      </w:r>
      <w:r>
        <w:rPr>
          <w:b/>
          <w:spacing w:val="-5"/>
          <w:sz w:val="20"/>
        </w:rPr>
        <w:t> </w:t>
      </w:r>
      <w:r>
        <w:rPr>
          <w:b/>
          <w:spacing w:val="-2"/>
          <w:sz w:val="20"/>
        </w:rPr>
        <w:t>Query</w:t>
      </w:r>
    </w:p>
    <w:p>
      <w:pPr>
        <w:pStyle w:val="BodyText"/>
        <w:spacing w:before="15"/>
        <w:ind w:left="869"/>
      </w:pPr>
      <w:r>
        <w:rPr/>
        <w:t>(request,</w:t>
      </w:r>
      <w:r>
        <w:rPr>
          <w:spacing w:val="-5"/>
        </w:rPr>
        <w:t> </w:t>
      </w:r>
      <w:r>
        <w:rPr>
          <w:spacing w:val="-2"/>
        </w:rPr>
        <w:t>result).</w:t>
      </w:r>
    </w:p>
    <w:p>
      <w:pPr>
        <w:pStyle w:val="ListParagraph"/>
        <w:numPr>
          <w:ilvl w:val="1"/>
          <w:numId w:val="26"/>
        </w:numPr>
        <w:tabs>
          <w:tab w:pos="348" w:val="left" w:leader="none"/>
        </w:tabs>
        <w:spacing w:line="240" w:lineRule="auto" w:before="176" w:after="0"/>
        <w:ind w:left="348" w:right="0" w:hanging="216"/>
        <w:jc w:val="left"/>
        <w:rPr>
          <w:sz w:val="20"/>
        </w:rPr>
      </w:pPr>
      <w:r>
        <w:rPr>
          <w:sz w:val="20"/>
        </w:rPr>
        <w:t>Non-RT</w:t>
      </w:r>
      <w:r>
        <w:rPr>
          <w:spacing w:val="-6"/>
          <w:sz w:val="20"/>
        </w:rPr>
        <w:t> </w:t>
      </w:r>
      <w:r>
        <w:rPr>
          <w:sz w:val="20"/>
        </w:rPr>
        <w:t>RIC</w:t>
      </w:r>
      <w:r>
        <w:rPr>
          <w:spacing w:val="-7"/>
          <w:sz w:val="20"/>
        </w:rPr>
        <w:t> </w:t>
      </w:r>
      <w:r>
        <w:rPr>
          <w:sz w:val="20"/>
        </w:rPr>
        <w:t>(A1</w:t>
      </w:r>
      <w:r>
        <w:rPr>
          <w:spacing w:val="-5"/>
          <w:sz w:val="20"/>
        </w:rPr>
        <w:t> </w:t>
      </w:r>
      <w:r>
        <w:rPr>
          <w:sz w:val="20"/>
        </w:rPr>
        <w:t>Service</w:t>
      </w:r>
      <w:r>
        <w:rPr>
          <w:spacing w:val="-5"/>
          <w:sz w:val="20"/>
        </w:rPr>
        <w:t> </w:t>
      </w:r>
      <w:r>
        <w:rPr>
          <w:sz w:val="20"/>
        </w:rPr>
        <w:t>Producer)</w:t>
      </w:r>
      <w:r>
        <w:rPr>
          <w:spacing w:val="-6"/>
          <w:sz w:val="20"/>
        </w:rPr>
        <w:t> </w:t>
      </w:r>
      <w:r>
        <w:rPr>
          <w:sz w:val="20"/>
        </w:rPr>
        <w:t>originated</w:t>
      </w:r>
      <w:r>
        <w:rPr>
          <w:spacing w:val="-7"/>
          <w:sz w:val="20"/>
        </w:rPr>
        <w:t> </w:t>
      </w:r>
      <w:r>
        <w:rPr>
          <w:spacing w:val="-2"/>
          <w:sz w:val="20"/>
        </w:rPr>
        <w:t>procedures:</w:t>
      </w:r>
    </w:p>
    <w:p>
      <w:pPr>
        <w:pStyle w:val="ListParagraph"/>
        <w:numPr>
          <w:ilvl w:val="2"/>
          <w:numId w:val="26"/>
        </w:numPr>
        <w:tabs>
          <w:tab w:pos="869" w:val="left" w:leader="none"/>
        </w:tabs>
        <w:spacing w:line="254" w:lineRule="auto" w:before="176" w:after="0"/>
        <w:ind w:left="869" w:right="220" w:hanging="454"/>
        <w:jc w:val="left"/>
        <w:rPr>
          <w:sz w:val="20"/>
        </w:rPr>
      </w:pPr>
      <w:r>
        <w:rPr>
          <w:sz w:val="20"/>
        </w:rPr>
        <w:t>Notify</w:t>
      </w:r>
      <w:r>
        <w:rPr>
          <w:spacing w:val="-2"/>
          <w:sz w:val="20"/>
        </w:rPr>
        <w:t> </w:t>
      </w:r>
      <w:r>
        <w:rPr>
          <w:sz w:val="20"/>
        </w:rPr>
        <w:t>EI</w:t>
      </w:r>
      <w:r>
        <w:rPr>
          <w:spacing w:val="-3"/>
          <w:sz w:val="20"/>
        </w:rPr>
        <w:t> </w:t>
      </w:r>
      <w:r>
        <w:rPr>
          <w:sz w:val="20"/>
        </w:rPr>
        <w:t>Job</w:t>
      </w:r>
      <w:r>
        <w:rPr>
          <w:spacing w:val="-2"/>
          <w:sz w:val="20"/>
        </w:rPr>
        <w:t> </w:t>
      </w:r>
      <w:r>
        <w:rPr>
          <w:sz w:val="20"/>
        </w:rPr>
        <w:t>Status</w:t>
      </w:r>
      <w:r>
        <w:rPr>
          <w:spacing w:val="-4"/>
          <w:sz w:val="20"/>
        </w:rPr>
        <w:t> </w:t>
      </w:r>
      <w:r>
        <w:rPr>
          <w:sz w:val="20"/>
        </w:rPr>
        <w:t>procedure</w:t>
      </w:r>
      <w:r>
        <w:rPr>
          <w:spacing w:val="-3"/>
          <w:sz w:val="20"/>
        </w:rPr>
        <w:t> </w:t>
      </w:r>
      <w:r>
        <w:rPr>
          <w:sz w:val="20"/>
        </w:rPr>
        <w:t>(A1AP</w:t>
      </w:r>
      <w:r>
        <w:rPr>
          <w:spacing w:val="-4"/>
          <w:sz w:val="20"/>
        </w:rPr>
        <w:t> </w:t>
      </w:r>
      <w:r>
        <w:rPr>
          <w:sz w:val="20"/>
        </w:rPr>
        <w:t>[9] clause</w:t>
      </w:r>
      <w:r>
        <w:rPr>
          <w:spacing w:val="-2"/>
          <w:sz w:val="20"/>
        </w:rPr>
        <w:t> </w:t>
      </w:r>
      <w:r>
        <w:rPr>
          <w:sz w:val="20"/>
        </w:rPr>
        <w:t>3.3.3.4.3)</w:t>
      </w:r>
      <w:r>
        <w:rPr>
          <w:spacing w:val="-5"/>
          <w:sz w:val="20"/>
        </w:rPr>
        <w:t> </w:t>
      </w:r>
      <w:r>
        <w:rPr>
          <w:sz w:val="20"/>
        </w:rPr>
        <w:t>using </w:t>
      </w:r>
      <w:r>
        <w:rPr>
          <w:b/>
          <w:sz w:val="20"/>
        </w:rPr>
        <w:t>A1</w:t>
      </w:r>
      <w:r>
        <w:rPr>
          <w:b/>
          <w:spacing w:val="-2"/>
          <w:sz w:val="20"/>
        </w:rPr>
        <w:t> </w:t>
      </w:r>
      <w:r>
        <w:rPr>
          <w:b/>
          <w:sz w:val="20"/>
        </w:rPr>
        <w:t>Related</w:t>
      </w:r>
      <w:r>
        <w:rPr>
          <w:b/>
          <w:spacing w:val="-3"/>
          <w:sz w:val="20"/>
        </w:rPr>
        <w:t> </w:t>
      </w:r>
      <w:r>
        <w:rPr>
          <w:b/>
          <w:sz w:val="20"/>
        </w:rPr>
        <w:t>API:</w:t>
      </w:r>
      <w:r>
        <w:rPr>
          <w:b/>
          <w:spacing w:val="-3"/>
          <w:sz w:val="20"/>
        </w:rPr>
        <w:t> </w:t>
      </w:r>
      <w:r>
        <w:rPr>
          <w:b/>
          <w:sz w:val="20"/>
        </w:rPr>
        <w:t>A1</w:t>
      </w:r>
      <w:r>
        <w:rPr>
          <w:b/>
          <w:spacing w:val="-2"/>
          <w:sz w:val="20"/>
        </w:rPr>
        <w:t> </w:t>
      </w:r>
      <w:r>
        <w:rPr>
          <w:b/>
          <w:sz w:val="20"/>
        </w:rPr>
        <w:t>EI</w:t>
      </w:r>
      <w:r>
        <w:rPr>
          <w:b/>
          <w:spacing w:val="-4"/>
          <w:sz w:val="20"/>
        </w:rPr>
        <w:t> </w:t>
      </w:r>
      <w:r>
        <w:rPr>
          <w:b/>
          <w:sz w:val="20"/>
        </w:rPr>
        <w:t>Job</w:t>
      </w:r>
      <w:r>
        <w:rPr>
          <w:b/>
          <w:spacing w:val="-4"/>
          <w:sz w:val="20"/>
        </w:rPr>
        <w:t> </w:t>
      </w:r>
      <w:r>
        <w:rPr>
          <w:b/>
          <w:sz w:val="20"/>
        </w:rPr>
        <w:t>Status</w:t>
      </w:r>
      <w:r>
        <w:rPr>
          <w:b/>
          <w:spacing w:val="-4"/>
          <w:sz w:val="20"/>
        </w:rPr>
        <w:t> </w:t>
      </w:r>
      <w:r>
        <w:rPr>
          <w:b/>
          <w:sz w:val="20"/>
        </w:rPr>
        <w:t>Notify </w:t>
      </w:r>
      <w:r>
        <w:rPr>
          <w:sz w:val="20"/>
        </w:rPr>
        <w:t>(status, </w:t>
      </w:r>
      <w:r>
        <w:rPr>
          <w:spacing w:val="-2"/>
          <w:sz w:val="20"/>
        </w:rPr>
        <w:t>ack);</w:t>
      </w:r>
    </w:p>
    <w:p>
      <w:pPr>
        <w:pStyle w:val="ListParagraph"/>
        <w:numPr>
          <w:ilvl w:val="2"/>
          <w:numId w:val="26"/>
        </w:numPr>
        <w:tabs>
          <w:tab w:pos="869" w:val="left" w:leader="none"/>
        </w:tabs>
        <w:spacing w:line="240" w:lineRule="auto" w:before="163" w:after="0"/>
        <w:ind w:left="869" w:right="0" w:hanging="454"/>
        <w:jc w:val="left"/>
        <w:rPr>
          <w:b/>
          <w:sz w:val="20"/>
        </w:rPr>
      </w:pPr>
      <w:r>
        <w:rPr>
          <w:sz w:val="20"/>
        </w:rPr>
        <w:t>Deliver</w:t>
      </w:r>
      <w:r>
        <w:rPr>
          <w:spacing w:val="-4"/>
          <w:sz w:val="20"/>
        </w:rPr>
        <w:t> </w:t>
      </w:r>
      <w:r>
        <w:rPr>
          <w:sz w:val="20"/>
        </w:rPr>
        <w:t>EI</w:t>
      </w:r>
      <w:r>
        <w:rPr>
          <w:spacing w:val="-5"/>
          <w:sz w:val="20"/>
        </w:rPr>
        <w:t> </w:t>
      </w:r>
      <w:r>
        <w:rPr>
          <w:sz w:val="20"/>
        </w:rPr>
        <w:t>Job</w:t>
      </w:r>
      <w:r>
        <w:rPr>
          <w:spacing w:val="-3"/>
          <w:sz w:val="20"/>
        </w:rPr>
        <w:t> </w:t>
      </w:r>
      <w:r>
        <w:rPr>
          <w:sz w:val="20"/>
        </w:rPr>
        <w:t>Result</w:t>
      </w:r>
      <w:r>
        <w:rPr>
          <w:spacing w:val="-6"/>
          <w:sz w:val="20"/>
        </w:rPr>
        <w:t> </w:t>
      </w:r>
      <w:r>
        <w:rPr>
          <w:sz w:val="20"/>
        </w:rPr>
        <w:t>procedure</w:t>
      </w:r>
      <w:r>
        <w:rPr>
          <w:spacing w:val="-4"/>
          <w:sz w:val="20"/>
        </w:rPr>
        <w:t> </w:t>
      </w:r>
      <w:r>
        <w:rPr>
          <w:sz w:val="20"/>
        </w:rPr>
        <w:t>(A1AP</w:t>
      </w:r>
      <w:r>
        <w:rPr>
          <w:spacing w:val="-5"/>
          <w:sz w:val="20"/>
        </w:rPr>
        <w:t> </w:t>
      </w:r>
      <w:r>
        <w:rPr>
          <w:sz w:val="20"/>
        </w:rPr>
        <w:t>[9]</w:t>
      </w:r>
      <w:r>
        <w:rPr>
          <w:spacing w:val="1"/>
          <w:sz w:val="20"/>
        </w:rPr>
        <w:t> </w:t>
      </w:r>
      <w:r>
        <w:rPr>
          <w:sz w:val="20"/>
        </w:rPr>
        <w:t>clause</w:t>
      </w:r>
      <w:r>
        <w:rPr>
          <w:spacing w:val="-4"/>
          <w:sz w:val="20"/>
        </w:rPr>
        <w:t> </w:t>
      </w:r>
      <w:r>
        <w:rPr>
          <w:sz w:val="20"/>
        </w:rPr>
        <w:t>3.3.4.2.2)</w:t>
      </w:r>
      <w:r>
        <w:rPr>
          <w:spacing w:val="-6"/>
          <w:sz w:val="20"/>
        </w:rPr>
        <w:t> </w:t>
      </w:r>
      <w:r>
        <w:rPr>
          <w:sz w:val="20"/>
        </w:rPr>
        <w:t>using</w:t>
      </w:r>
      <w:r>
        <w:rPr>
          <w:spacing w:val="-2"/>
          <w:sz w:val="20"/>
        </w:rPr>
        <w:t> </w:t>
      </w:r>
      <w:r>
        <w:rPr>
          <w:b/>
          <w:sz w:val="20"/>
        </w:rPr>
        <w:t>A1</w:t>
      </w:r>
      <w:r>
        <w:rPr>
          <w:b/>
          <w:spacing w:val="-4"/>
          <w:sz w:val="20"/>
        </w:rPr>
        <w:t> </w:t>
      </w:r>
      <w:r>
        <w:rPr>
          <w:b/>
          <w:sz w:val="20"/>
        </w:rPr>
        <w:t>Related</w:t>
      </w:r>
      <w:r>
        <w:rPr>
          <w:b/>
          <w:spacing w:val="-4"/>
          <w:sz w:val="20"/>
        </w:rPr>
        <w:t> </w:t>
      </w:r>
      <w:r>
        <w:rPr>
          <w:b/>
          <w:sz w:val="20"/>
        </w:rPr>
        <w:t>API:</w:t>
      </w:r>
      <w:r>
        <w:rPr>
          <w:b/>
          <w:spacing w:val="-5"/>
          <w:sz w:val="20"/>
        </w:rPr>
        <w:t> </w:t>
      </w:r>
      <w:r>
        <w:rPr>
          <w:b/>
          <w:sz w:val="20"/>
        </w:rPr>
        <w:t>A1</w:t>
      </w:r>
      <w:r>
        <w:rPr>
          <w:b/>
          <w:spacing w:val="-3"/>
          <w:sz w:val="20"/>
        </w:rPr>
        <w:t> </w:t>
      </w:r>
      <w:r>
        <w:rPr>
          <w:b/>
          <w:sz w:val="20"/>
        </w:rPr>
        <w:t>EI</w:t>
      </w:r>
      <w:r>
        <w:rPr>
          <w:b/>
          <w:spacing w:val="-6"/>
          <w:sz w:val="20"/>
        </w:rPr>
        <w:t> </w:t>
      </w:r>
      <w:r>
        <w:rPr>
          <w:b/>
          <w:sz w:val="20"/>
        </w:rPr>
        <w:t>Job</w:t>
      </w:r>
      <w:r>
        <w:rPr>
          <w:b/>
          <w:spacing w:val="-5"/>
          <w:sz w:val="20"/>
        </w:rPr>
        <w:t> </w:t>
      </w:r>
      <w:r>
        <w:rPr>
          <w:b/>
          <w:sz w:val="20"/>
        </w:rPr>
        <w:t>Result</w:t>
      </w:r>
      <w:r>
        <w:rPr>
          <w:b/>
          <w:spacing w:val="-4"/>
          <w:sz w:val="20"/>
        </w:rPr>
        <w:t> </w:t>
      </w:r>
      <w:r>
        <w:rPr>
          <w:b/>
          <w:spacing w:val="-2"/>
          <w:sz w:val="20"/>
        </w:rPr>
        <w:t>Delivery</w:t>
      </w:r>
    </w:p>
    <w:p>
      <w:pPr>
        <w:pStyle w:val="BodyText"/>
        <w:spacing w:before="15"/>
        <w:ind w:left="869"/>
      </w:pPr>
      <w:r>
        <w:rPr/>
        <w:t>(result,</w:t>
      </w:r>
      <w:r>
        <w:rPr>
          <w:spacing w:val="-6"/>
        </w:rPr>
        <w:t> </w:t>
      </w:r>
      <w:r>
        <w:rPr>
          <w:spacing w:val="-2"/>
        </w:rPr>
        <w:t>ack).</w:t>
      </w:r>
    </w:p>
    <w:p>
      <w:pPr>
        <w:pStyle w:val="BodyText"/>
        <w:spacing w:before="64"/>
      </w:pPr>
    </w:p>
    <w:p>
      <w:pPr>
        <w:pStyle w:val="Heading3"/>
        <w:numPr>
          <w:ilvl w:val="2"/>
          <w:numId w:val="25"/>
        </w:numPr>
        <w:tabs>
          <w:tab w:pos="1265" w:val="left" w:leader="none"/>
        </w:tabs>
        <w:spacing w:line="240" w:lineRule="auto" w:before="0" w:after="0"/>
        <w:ind w:left="1265" w:right="0" w:hanging="1133"/>
        <w:jc w:val="left"/>
      </w:pPr>
      <w:bookmarkStart w:name="_TOC_250042" w:id="179"/>
      <w:bookmarkStart w:name="9.2.2 A1 Policy procedures" w:id="180"/>
      <w:r>
        <w:rPr/>
      </w:r>
      <w:r>
        <w:rPr/>
        <w:t>A1</w:t>
      </w:r>
      <w:r>
        <w:rPr>
          <w:spacing w:val="-4"/>
        </w:rPr>
        <w:t> </w:t>
      </w:r>
      <w:r>
        <w:rPr/>
        <w:t>Policy</w:t>
      </w:r>
      <w:r>
        <w:rPr>
          <w:spacing w:val="-3"/>
        </w:rPr>
        <w:t> </w:t>
      </w:r>
      <w:bookmarkEnd w:id="179"/>
      <w:r>
        <w:rPr>
          <w:spacing w:val="-2"/>
        </w:rPr>
        <w:t>procedures</w:t>
      </w:r>
    </w:p>
    <w:p>
      <w:pPr>
        <w:pStyle w:val="Heading4"/>
        <w:numPr>
          <w:ilvl w:val="3"/>
          <w:numId w:val="25"/>
        </w:numPr>
        <w:tabs>
          <w:tab w:pos="1550" w:val="left" w:leader="none"/>
        </w:tabs>
        <w:spacing w:line="240" w:lineRule="auto" w:before="301" w:after="0"/>
        <w:ind w:left="1550" w:right="0" w:hanging="1418"/>
        <w:jc w:val="left"/>
      </w:pPr>
      <w:bookmarkStart w:name="9.2.2.1 A1 Policy Setup procedure" w:id="181"/>
      <w:bookmarkEnd w:id="181"/>
      <w:r>
        <w:rPr/>
      </w:r>
      <w:r>
        <w:rPr/>
        <w:t>A1</w:t>
      </w:r>
      <w:r>
        <w:rPr>
          <w:spacing w:val="-3"/>
        </w:rPr>
        <w:t> </w:t>
      </w:r>
      <w:r>
        <w:rPr/>
        <w:t>Policy</w:t>
      </w:r>
      <w:r>
        <w:rPr>
          <w:spacing w:val="-2"/>
        </w:rPr>
        <w:t> </w:t>
      </w:r>
      <w:r>
        <w:rPr/>
        <w:t>Setup</w:t>
      </w:r>
      <w:r>
        <w:rPr>
          <w:spacing w:val="-5"/>
        </w:rPr>
        <w:t> </w:t>
      </w:r>
      <w:r>
        <w:rPr>
          <w:spacing w:val="-2"/>
        </w:rPr>
        <w:t>procedure</w:t>
      </w:r>
    </w:p>
    <w:p>
      <w:pPr>
        <w:pStyle w:val="BodyText"/>
        <w:spacing w:line="254" w:lineRule="auto" w:before="180"/>
        <w:ind w:left="132" w:right="431"/>
      </w:pPr>
      <w:r>
        <w:rPr/>
        <w:t>The</w:t>
      </w:r>
      <w:r>
        <w:rPr>
          <w:spacing w:val="-3"/>
        </w:rPr>
        <w:t> </w:t>
      </w:r>
      <w:r>
        <w:rPr/>
        <w:t>purpose</w:t>
      </w:r>
      <w:r>
        <w:rPr>
          <w:spacing w:val="-3"/>
        </w:rPr>
        <w:t> </w:t>
      </w:r>
      <w:r>
        <w:rPr/>
        <w:t>of</w:t>
      </w:r>
      <w:r>
        <w:rPr>
          <w:spacing w:val="-4"/>
        </w:rPr>
        <w:t> </w:t>
      </w:r>
      <w:r>
        <w:rPr/>
        <w:t>A1</w:t>
      </w:r>
      <w:r>
        <w:rPr>
          <w:spacing w:val="-2"/>
        </w:rPr>
        <w:t> </w:t>
      </w:r>
      <w:r>
        <w:rPr/>
        <w:t>Policy</w:t>
      </w:r>
      <w:r>
        <w:rPr>
          <w:spacing w:val="-2"/>
        </w:rPr>
        <w:t> </w:t>
      </w:r>
      <w:r>
        <w:rPr/>
        <w:t>Setup</w:t>
      </w:r>
      <w:r>
        <w:rPr>
          <w:spacing w:val="-2"/>
        </w:rPr>
        <w:t> </w:t>
      </w:r>
      <w:r>
        <w:rPr/>
        <w:t>procedure</w:t>
      </w:r>
      <w:r>
        <w:rPr>
          <w:spacing w:val="-3"/>
        </w:rPr>
        <w:t> </w:t>
      </w:r>
      <w:r>
        <w:rPr/>
        <w:t>in</w:t>
      </w:r>
      <w:r>
        <w:rPr>
          <w:spacing w:val="-2"/>
        </w:rPr>
        <w:t> </w:t>
      </w:r>
      <w:r>
        <w:rPr/>
        <w:t>Near-RT</w:t>
      </w:r>
      <w:r>
        <w:rPr>
          <w:spacing w:val="-3"/>
        </w:rPr>
        <w:t> </w:t>
      </w:r>
      <w:r>
        <w:rPr/>
        <w:t>RIC</w:t>
      </w:r>
      <w:r>
        <w:rPr>
          <w:spacing w:val="-2"/>
        </w:rPr>
        <w:t> </w:t>
      </w:r>
      <w:r>
        <w:rPr/>
        <w:t>is</w:t>
      </w:r>
      <w:r>
        <w:rPr>
          <w:spacing w:val="-3"/>
        </w:rPr>
        <w:t> </w:t>
      </w:r>
      <w:r>
        <w:rPr/>
        <w:t>to</w:t>
      </w:r>
      <w:r>
        <w:rPr>
          <w:spacing w:val="-2"/>
        </w:rPr>
        <w:t> </w:t>
      </w:r>
      <w:r>
        <w:rPr/>
        <w:t>support</w:t>
      </w:r>
      <w:r>
        <w:rPr>
          <w:spacing w:val="-3"/>
        </w:rPr>
        <w:t> </w:t>
      </w:r>
      <w:r>
        <w:rPr/>
        <w:t>the</w:t>
      </w:r>
      <w:r>
        <w:rPr>
          <w:spacing w:val="-3"/>
        </w:rPr>
        <w:t> </w:t>
      </w:r>
      <w:r>
        <w:rPr/>
        <w:t>A1AP</w:t>
      </w:r>
      <w:r>
        <w:rPr>
          <w:spacing w:val="-3"/>
        </w:rPr>
        <w:t> </w:t>
      </w:r>
      <w:r>
        <w:rPr/>
        <w:t>[9]</w:t>
      </w:r>
      <w:r>
        <w:rPr>
          <w:spacing w:val="-3"/>
        </w:rPr>
        <w:t> </w:t>
      </w:r>
      <w:r>
        <w:rPr/>
        <w:t>Create</w:t>
      </w:r>
      <w:r>
        <w:rPr>
          <w:spacing w:val="-3"/>
        </w:rPr>
        <w:t> </w:t>
      </w:r>
      <w:r>
        <w:rPr/>
        <w:t>Single</w:t>
      </w:r>
      <w:r>
        <w:rPr>
          <w:spacing w:val="-3"/>
        </w:rPr>
        <w:t> </w:t>
      </w:r>
      <w:r>
        <w:rPr/>
        <w:t>Policy</w:t>
      </w:r>
      <w:r>
        <w:rPr>
          <w:spacing w:val="-2"/>
        </w:rPr>
        <w:t> </w:t>
      </w:r>
      <w:r>
        <w:rPr/>
        <w:t>procedure</w:t>
      </w:r>
      <w:r>
        <w:rPr>
          <w:spacing w:val="-4"/>
        </w:rPr>
        <w:t> </w:t>
      </w:r>
      <w:r>
        <w:rPr/>
        <w:t>from the Non-RT RIC and to request and activate an A1 policy enforcement toward a suitable xApp.</w:t>
      </w:r>
    </w:p>
    <w:p>
      <w:pPr>
        <w:pStyle w:val="BodyText"/>
        <w:spacing w:before="1"/>
        <w:rPr>
          <w:sz w:val="14"/>
        </w:rPr>
      </w:pPr>
    </w:p>
    <w:tbl>
      <w:tblPr>
        <w:tblW w:w="0" w:type="auto"/>
        <w:jc w:val="left"/>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939"/>
      </w:tblGrid>
      <w:tr>
        <w:trPr>
          <w:trHeight w:val="220" w:hRule="atLeast"/>
        </w:trPr>
        <w:tc>
          <w:tcPr>
            <w:tcW w:w="1697" w:type="dxa"/>
            <w:shd w:val="clear" w:color="auto" w:fill="D9D9D9"/>
          </w:tcPr>
          <w:p>
            <w:pPr>
              <w:pStyle w:val="TableParagraph"/>
              <w:spacing w:line="200" w:lineRule="exact"/>
              <w:ind w:left="175"/>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39" w:type="dxa"/>
            <w:shd w:val="clear" w:color="auto" w:fill="D9D9D9"/>
          </w:tcPr>
          <w:p>
            <w:pPr>
              <w:pStyle w:val="TableParagraph"/>
              <w:spacing w:line="200" w:lineRule="exact"/>
              <w:ind w:left="383" w:right="374"/>
              <w:jc w:val="center"/>
              <w:rPr>
                <w:b/>
                <w:sz w:val="18"/>
              </w:rPr>
            </w:pPr>
            <w:r>
              <w:rPr>
                <w:b/>
                <w:sz w:val="18"/>
              </w:rPr>
              <w:t>Evolution</w:t>
            </w:r>
            <w:r>
              <w:rPr>
                <w:b/>
                <w:spacing w:val="-3"/>
                <w:sz w:val="18"/>
              </w:rPr>
              <w:t> </w:t>
            </w:r>
            <w:r>
              <w:rPr>
                <w:b/>
                <w:sz w:val="18"/>
              </w:rPr>
              <w:t>/ </w:t>
            </w:r>
            <w:r>
              <w:rPr>
                <w:b/>
                <w:spacing w:val="-2"/>
                <w:sz w:val="18"/>
              </w:rPr>
              <w:t>Specification</w:t>
            </w:r>
          </w:p>
        </w:tc>
      </w:tr>
      <w:tr>
        <w:trPr>
          <w:trHeight w:val="220" w:hRule="atLeast"/>
        </w:trPr>
        <w:tc>
          <w:tcPr>
            <w:tcW w:w="1697" w:type="dxa"/>
          </w:tcPr>
          <w:p>
            <w:pPr>
              <w:pStyle w:val="TableParagraph"/>
              <w:spacing w:line="200" w:lineRule="exact"/>
              <w:ind w:left="110"/>
              <w:rPr>
                <w:sz w:val="18"/>
              </w:rPr>
            </w:pPr>
            <w:r>
              <w:rPr>
                <w:spacing w:val="-4"/>
                <w:sz w:val="18"/>
              </w:rPr>
              <w:t>Goal</w:t>
            </w:r>
          </w:p>
        </w:tc>
        <w:tc>
          <w:tcPr>
            <w:tcW w:w="7939" w:type="dxa"/>
          </w:tcPr>
          <w:p>
            <w:pPr>
              <w:pStyle w:val="TableParagraph"/>
              <w:spacing w:line="200" w:lineRule="exact"/>
              <w:rPr>
                <w:sz w:val="18"/>
              </w:rPr>
            </w:pPr>
            <w:r>
              <w:rPr>
                <w:sz w:val="18"/>
              </w:rPr>
              <w:t>The</w:t>
            </w:r>
            <w:r>
              <w:rPr>
                <w:spacing w:val="-3"/>
                <w:sz w:val="18"/>
              </w:rPr>
              <w:t> </w:t>
            </w:r>
            <w:r>
              <w:rPr>
                <w:sz w:val="18"/>
              </w:rPr>
              <w:t>activation</w:t>
            </w:r>
            <w:r>
              <w:rPr>
                <w:spacing w:val="-2"/>
                <w:sz w:val="18"/>
              </w:rPr>
              <w:t> </w:t>
            </w:r>
            <w:r>
              <w:rPr>
                <w:sz w:val="18"/>
              </w:rPr>
              <w:t>of</w:t>
            </w:r>
            <w:r>
              <w:rPr>
                <w:spacing w:val="-2"/>
                <w:sz w:val="18"/>
              </w:rPr>
              <w:t> </w:t>
            </w:r>
            <w:r>
              <w:rPr>
                <w:sz w:val="18"/>
              </w:rPr>
              <w:t>a</w:t>
            </w:r>
            <w:r>
              <w:rPr>
                <w:spacing w:val="-3"/>
                <w:sz w:val="18"/>
              </w:rPr>
              <w:t> </w:t>
            </w:r>
            <w:r>
              <w:rPr>
                <w:sz w:val="18"/>
              </w:rPr>
              <w:t>received</w:t>
            </w:r>
            <w:r>
              <w:rPr>
                <w:spacing w:val="-2"/>
                <w:sz w:val="18"/>
              </w:rPr>
              <w:t> </w:t>
            </w:r>
            <w:r>
              <w:rPr>
                <w:sz w:val="18"/>
              </w:rPr>
              <w:t>but</w:t>
            </w:r>
            <w:r>
              <w:rPr>
                <w:spacing w:val="-2"/>
                <w:sz w:val="18"/>
              </w:rPr>
              <w:t> </w:t>
            </w:r>
            <w:r>
              <w:rPr>
                <w:sz w:val="18"/>
              </w:rPr>
              <w:t>not</w:t>
            </w:r>
            <w:r>
              <w:rPr>
                <w:spacing w:val="-3"/>
                <w:sz w:val="18"/>
              </w:rPr>
              <w:t> </w:t>
            </w:r>
            <w:r>
              <w:rPr>
                <w:sz w:val="18"/>
              </w:rPr>
              <w:t>activated</w:t>
            </w:r>
            <w:r>
              <w:rPr>
                <w:spacing w:val="-2"/>
                <w:sz w:val="18"/>
              </w:rPr>
              <w:t> </w:t>
            </w:r>
            <w:r>
              <w:rPr>
                <w:sz w:val="18"/>
              </w:rPr>
              <w:t>A1</w:t>
            </w:r>
            <w:r>
              <w:rPr>
                <w:spacing w:val="-4"/>
                <w:sz w:val="18"/>
              </w:rPr>
              <w:t> </w:t>
            </w:r>
            <w:r>
              <w:rPr>
                <w:sz w:val="18"/>
              </w:rPr>
              <w:t>policy</w:t>
            </w:r>
            <w:r>
              <w:rPr>
                <w:spacing w:val="-1"/>
                <w:sz w:val="18"/>
              </w:rPr>
              <w:t> </w:t>
            </w:r>
            <w:r>
              <w:rPr>
                <w:sz w:val="18"/>
              </w:rPr>
              <w:t>in</w:t>
            </w:r>
            <w:r>
              <w:rPr>
                <w:spacing w:val="-3"/>
                <w:sz w:val="18"/>
              </w:rPr>
              <w:t> </w:t>
            </w:r>
            <w:r>
              <w:rPr>
                <w:sz w:val="18"/>
              </w:rPr>
              <w:t>Near-RT</w:t>
            </w:r>
            <w:r>
              <w:rPr>
                <w:spacing w:val="-2"/>
                <w:sz w:val="18"/>
              </w:rPr>
              <w:t> </w:t>
            </w:r>
            <w:r>
              <w:rPr>
                <w:spacing w:val="-4"/>
                <w:sz w:val="18"/>
              </w:rPr>
              <w:t>RIC.</w:t>
            </w:r>
          </w:p>
        </w:tc>
      </w:tr>
      <w:tr>
        <w:trPr>
          <w:trHeight w:val="1166" w:hRule="atLeast"/>
        </w:trPr>
        <w:tc>
          <w:tcPr>
            <w:tcW w:w="1697" w:type="dxa"/>
          </w:tcPr>
          <w:p>
            <w:pPr>
              <w:pStyle w:val="TableParagraph"/>
              <w:ind w:left="0"/>
              <w:rPr>
                <w:rFonts w:ascii="Times New Roman"/>
                <w:sz w:val="18"/>
              </w:rPr>
            </w:pPr>
          </w:p>
          <w:p>
            <w:pPr>
              <w:pStyle w:val="TableParagraph"/>
              <w:spacing w:before="57"/>
              <w:ind w:left="0"/>
              <w:rPr>
                <w:rFonts w:ascii="Times New Roman"/>
                <w:sz w:val="18"/>
              </w:rPr>
            </w:pPr>
          </w:p>
          <w:p>
            <w:pPr>
              <w:pStyle w:val="TableParagraph"/>
              <w:ind w:left="110"/>
              <w:rPr>
                <w:sz w:val="18"/>
              </w:rPr>
            </w:pPr>
            <w:r>
              <w:rPr>
                <w:sz w:val="18"/>
              </w:rPr>
              <w:t>Actors</w:t>
            </w:r>
            <w:r>
              <w:rPr>
                <w:spacing w:val="-3"/>
                <w:sz w:val="18"/>
              </w:rPr>
              <w:t> </w:t>
            </w:r>
            <w:r>
              <w:rPr>
                <w:sz w:val="18"/>
              </w:rPr>
              <w:t>and</w:t>
            </w:r>
            <w:r>
              <w:rPr>
                <w:spacing w:val="-2"/>
                <w:sz w:val="18"/>
              </w:rPr>
              <w:t> Roles</w:t>
            </w:r>
          </w:p>
        </w:tc>
        <w:tc>
          <w:tcPr>
            <w:tcW w:w="7939" w:type="dxa"/>
          </w:tcPr>
          <w:p>
            <w:pPr>
              <w:pStyle w:val="TableParagraph"/>
              <w:numPr>
                <w:ilvl w:val="0"/>
                <w:numId w:val="27"/>
              </w:numPr>
              <w:tabs>
                <w:tab w:pos="828" w:val="left" w:leader="none"/>
              </w:tabs>
              <w:spacing w:line="219" w:lineRule="exact" w:before="0" w:after="0"/>
              <w:ind w:left="828" w:right="0" w:hanging="361"/>
              <w:jc w:val="left"/>
              <w:rPr>
                <w:sz w:val="18"/>
              </w:rPr>
            </w:pPr>
            <w:r>
              <w:rPr>
                <w:sz w:val="18"/>
              </w:rPr>
              <w:t>Non-RT</w:t>
            </w:r>
            <w:r>
              <w:rPr>
                <w:spacing w:val="-2"/>
                <w:sz w:val="18"/>
              </w:rPr>
              <w:t> </w:t>
            </w:r>
            <w:r>
              <w:rPr>
                <w:sz w:val="18"/>
              </w:rPr>
              <w:t>RIC:</w:t>
            </w:r>
            <w:r>
              <w:rPr>
                <w:spacing w:val="-2"/>
                <w:sz w:val="18"/>
              </w:rPr>
              <w:t> </w:t>
            </w:r>
            <w:r>
              <w:rPr>
                <w:sz w:val="18"/>
              </w:rPr>
              <w:t>originator</w:t>
            </w:r>
            <w:r>
              <w:rPr>
                <w:spacing w:val="-4"/>
                <w:sz w:val="18"/>
              </w:rPr>
              <w:t> </w:t>
            </w:r>
            <w:r>
              <w:rPr>
                <w:sz w:val="18"/>
              </w:rPr>
              <w:t>of</w:t>
            </w:r>
            <w:r>
              <w:rPr>
                <w:spacing w:val="-1"/>
                <w:sz w:val="18"/>
              </w:rPr>
              <w:t> </w:t>
            </w:r>
            <w:r>
              <w:rPr>
                <w:sz w:val="18"/>
              </w:rPr>
              <w:t>HTTP</w:t>
            </w:r>
            <w:r>
              <w:rPr>
                <w:spacing w:val="-2"/>
                <w:sz w:val="18"/>
              </w:rPr>
              <w:t> </w:t>
            </w:r>
            <w:r>
              <w:rPr>
                <w:sz w:val="18"/>
              </w:rPr>
              <w:t>PUT</w:t>
            </w:r>
            <w:r>
              <w:rPr>
                <w:spacing w:val="-2"/>
                <w:sz w:val="18"/>
              </w:rPr>
              <w:t> </w:t>
            </w:r>
            <w:r>
              <w:rPr>
                <w:sz w:val="18"/>
              </w:rPr>
              <w:t>request</w:t>
            </w:r>
            <w:r>
              <w:rPr>
                <w:spacing w:val="-2"/>
                <w:sz w:val="18"/>
              </w:rPr>
              <w:t> </w:t>
            </w:r>
            <w:r>
              <w:rPr>
                <w:sz w:val="18"/>
              </w:rPr>
              <w:t>to</w:t>
            </w:r>
            <w:r>
              <w:rPr>
                <w:spacing w:val="-2"/>
                <w:sz w:val="18"/>
              </w:rPr>
              <w:t> </w:t>
            </w:r>
            <w:r>
              <w:rPr>
                <w:sz w:val="18"/>
              </w:rPr>
              <w:t>activate</w:t>
            </w:r>
            <w:r>
              <w:rPr>
                <w:spacing w:val="-3"/>
                <w:sz w:val="18"/>
              </w:rPr>
              <w:t> </w:t>
            </w:r>
            <w:r>
              <w:rPr>
                <w:sz w:val="18"/>
              </w:rPr>
              <w:t>an</w:t>
            </w:r>
            <w:r>
              <w:rPr>
                <w:spacing w:val="-4"/>
                <w:sz w:val="18"/>
              </w:rPr>
              <w:t> </w:t>
            </w:r>
            <w:r>
              <w:rPr>
                <w:sz w:val="18"/>
              </w:rPr>
              <w:t>A1</w:t>
            </w:r>
            <w:r>
              <w:rPr>
                <w:spacing w:val="-2"/>
                <w:sz w:val="18"/>
              </w:rPr>
              <w:t> policy;</w:t>
            </w:r>
          </w:p>
          <w:p>
            <w:pPr>
              <w:pStyle w:val="TableParagraph"/>
              <w:numPr>
                <w:ilvl w:val="0"/>
                <w:numId w:val="27"/>
              </w:numPr>
              <w:tabs>
                <w:tab w:pos="828" w:val="left" w:leader="none"/>
              </w:tabs>
              <w:spacing w:line="240" w:lineRule="auto" w:before="12" w:after="0"/>
              <w:ind w:left="828" w:right="0" w:hanging="361"/>
              <w:jc w:val="left"/>
              <w:rPr>
                <w:sz w:val="18"/>
              </w:rPr>
            </w:pPr>
            <w:r>
              <w:rPr>
                <w:sz w:val="18"/>
              </w:rPr>
              <w:t>xApp:</w:t>
            </w:r>
            <w:r>
              <w:rPr>
                <w:spacing w:val="-3"/>
                <w:sz w:val="18"/>
              </w:rPr>
              <w:t> </w:t>
            </w:r>
            <w:r>
              <w:rPr>
                <w:sz w:val="18"/>
              </w:rPr>
              <w:t>responsible</w:t>
            </w:r>
            <w:r>
              <w:rPr>
                <w:spacing w:val="-3"/>
                <w:sz w:val="18"/>
              </w:rPr>
              <w:t> </w:t>
            </w:r>
            <w:r>
              <w:rPr>
                <w:sz w:val="18"/>
              </w:rPr>
              <w:t>for</w:t>
            </w:r>
            <w:r>
              <w:rPr>
                <w:spacing w:val="-5"/>
                <w:sz w:val="18"/>
              </w:rPr>
              <w:t> </w:t>
            </w:r>
            <w:r>
              <w:rPr>
                <w:sz w:val="18"/>
              </w:rPr>
              <w:t>the</w:t>
            </w:r>
            <w:r>
              <w:rPr>
                <w:spacing w:val="-4"/>
                <w:sz w:val="18"/>
              </w:rPr>
              <w:t> </w:t>
            </w:r>
            <w:r>
              <w:rPr>
                <w:sz w:val="18"/>
              </w:rPr>
              <w:t>enforcement</w:t>
            </w:r>
            <w:r>
              <w:rPr>
                <w:spacing w:val="-3"/>
                <w:sz w:val="18"/>
              </w:rPr>
              <w:t> </w:t>
            </w:r>
            <w:r>
              <w:rPr>
                <w:sz w:val="18"/>
              </w:rPr>
              <w:t>of</w:t>
            </w:r>
            <w:r>
              <w:rPr>
                <w:spacing w:val="-3"/>
                <w:sz w:val="18"/>
              </w:rPr>
              <w:t> </w:t>
            </w:r>
            <w:r>
              <w:rPr>
                <w:sz w:val="18"/>
              </w:rPr>
              <w:t>assigned</w:t>
            </w:r>
            <w:r>
              <w:rPr>
                <w:spacing w:val="-2"/>
                <w:sz w:val="18"/>
              </w:rPr>
              <w:t> </w:t>
            </w:r>
            <w:r>
              <w:rPr>
                <w:sz w:val="18"/>
              </w:rPr>
              <w:t>A1</w:t>
            </w:r>
            <w:r>
              <w:rPr>
                <w:spacing w:val="-3"/>
                <w:sz w:val="18"/>
              </w:rPr>
              <w:t> </w:t>
            </w:r>
            <w:r>
              <w:rPr>
                <w:spacing w:val="-2"/>
                <w:sz w:val="18"/>
              </w:rPr>
              <w:t>policies;</w:t>
            </w:r>
          </w:p>
          <w:p>
            <w:pPr>
              <w:pStyle w:val="TableParagraph"/>
              <w:numPr>
                <w:ilvl w:val="0"/>
                <w:numId w:val="27"/>
              </w:numPr>
              <w:tabs>
                <w:tab w:pos="828" w:val="left" w:leader="none"/>
              </w:tabs>
              <w:spacing w:line="240" w:lineRule="auto" w:before="15" w:after="0"/>
              <w:ind w:left="828" w:right="0" w:hanging="361"/>
              <w:jc w:val="left"/>
              <w:rPr>
                <w:sz w:val="18"/>
              </w:rPr>
            </w:pP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with</w:t>
            </w:r>
            <w:r>
              <w:rPr>
                <w:spacing w:val="-3"/>
                <w:sz w:val="18"/>
              </w:rPr>
              <w:t> </w:t>
            </w:r>
            <w:r>
              <w:rPr>
                <w:sz w:val="18"/>
              </w:rPr>
              <w:t>the</w:t>
            </w:r>
            <w:r>
              <w:rPr>
                <w:spacing w:val="-3"/>
                <w:sz w:val="18"/>
              </w:rPr>
              <w:t> </w:t>
            </w:r>
            <w:r>
              <w:rPr>
                <w:sz w:val="18"/>
              </w:rPr>
              <w:t>following</w:t>
            </w:r>
            <w:r>
              <w:rPr>
                <w:spacing w:val="-2"/>
                <w:sz w:val="18"/>
              </w:rPr>
              <w:t> functionalities:</w:t>
            </w:r>
          </w:p>
          <w:p>
            <w:pPr>
              <w:pStyle w:val="TableParagraph"/>
              <w:numPr>
                <w:ilvl w:val="1"/>
                <w:numId w:val="27"/>
              </w:numPr>
              <w:tabs>
                <w:tab w:pos="1207" w:val="left" w:leader="none"/>
              </w:tabs>
              <w:spacing w:line="240" w:lineRule="auto" w:before="12" w:after="0"/>
              <w:ind w:left="1207" w:right="0" w:hanging="379"/>
              <w:jc w:val="left"/>
              <w:rPr>
                <w:sz w:val="18"/>
              </w:rPr>
            </w:pPr>
            <w:r>
              <w:rPr>
                <w:sz w:val="18"/>
              </w:rPr>
              <w:t>A1</w:t>
            </w:r>
            <w:r>
              <w:rPr>
                <w:spacing w:val="-3"/>
                <w:sz w:val="18"/>
              </w:rPr>
              <w:t> </w:t>
            </w:r>
            <w:r>
              <w:rPr>
                <w:spacing w:val="-2"/>
                <w:sz w:val="18"/>
              </w:rPr>
              <w:t>Termination;</w:t>
            </w:r>
          </w:p>
          <w:p>
            <w:pPr>
              <w:pStyle w:val="TableParagraph"/>
              <w:numPr>
                <w:ilvl w:val="1"/>
                <w:numId w:val="27"/>
              </w:numPr>
              <w:tabs>
                <w:tab w:pos="1207" w:val="left" w:leader="none"/>
              </w:tabs>
              <w:spacing w:line="214" w:lineRule="exact" w:before="13" w:after="0"/>
              <w:ind w:left="1207" w:right="0" w:hanging="379"/>
              <w:jc w:val="left"/>
              <w:rPr>
                <w:sz w:val="18"/>
              </w:rPr>
            </w:pPr>
            <w:r>
              <w:rPr>
                <w:sz w:val="18"/>
              </w:rPr>
              <w:t>xApp </w:t>
            </w:r>
            <w:r>
              <w:rPr>
                <w:spacing w:val="-2"/>
                <w:sz w:val="18"/>
              </w:rPr>
              <w:t>Repository.</w:t>
            </w:r>
          </w:p>
        </w:tc>
      </w:tr>
      <w:tr>
        <w:trPr>
          <w:trHeight w:val="918" w:hRule="atLeast"/>
        </w:trPr>
        <w:tc>
          <w:tcPr>
            <w:tcW w:w="1697" w:type="dxa"/>
          </w:tcPr>
          <w:p>
            <w:pPr>
              <w:pStyle w:val="TableParagraph"/>
              <w:spacing w:before="139"/>
              <w:ind w:left="0"/>
              <w:rPr>
                <w:rFonts w:ascii="Times New Roman"/>
                <w:sz w:val="18"/>
              </w:rPr>
            </w:pPr>
          </w:p>
          <w:p>
            <w:pPr>
              <w:pStyle w:val="TableParagraph"/>
              <w:spacing w:before="1"/>
              <w:ind w:left="110"/>
              <w:rPr>
                <w:sz w:val="18"/>
              </w:rPr>
            </w:pPr>
            <w:r>
              <w:rPr>
                <w:spacing w:val="-2"/>
                <w:sz w:val="18"/>
              </w:rPr>
              <w:t>Assumptions</w:t>
            </w:r>
          </w:p>
        </w:tc>
        <w:tc>
          <w:tcPr>
            <w:tcW w:w="7939" w:type="dxa"/>
          </w:tcPr>
          <w:p>
            <w:pPr>
              <w:pStyle w:val="TableParagraph"/>
              <w:numPr>
                <w:ilvl w:val="0"/>
                <w:numId w:val="28"/>
              </w:numPr>
              <w:tabs>
                <w:tab w:pos="828" w:val="left" w:leader="none"/>
              </w:tabs>
              <w:spacing w:line="219" w:lineRule="exact" w:before="0" w:after="0"/>
              <w:ind w:left="828" w:right="0" w:hanging="363"/>
              <w:jc w:val="left"/>
              <w:rPr>
                <w:sz w:val="18"/>
              </w:rPr>
            </w:pPr>
            <w:r>
              <w:rPr>
                <w:sz w:val="18"/>
              </w:rPr>
              <w:t>A1</w:t>
            </w:r>
            <w:r>
              <w:rPr>
                <w:spacing w:val="-2"/>
                <w:sz w:val="18"/>
              </w:rPr>
              <w:t> </w:t>
            </w:r>
            <w:r>
              <w:rPr>
                <w:sz w:val="18"/>
              </w:rPr>
              <w:t>policy</w:t>
            </w:r>
            <w:r>
              <w:rPr>
                <w:spacing w:val="-1"/>
                <w:sz w:val="18"/>
              </w:rPr>
              <w:t> </w:t>
            </w:r>
            <w:r>
              <w:rPr>
                <w:sz w:val="18"/>
              </w:rPr>
              <w:t>types</w:t>
            </w:r>
            <w:r>
              <w:rPr>
                <w:spacing w:val="-1"/>
                <w:sz w:val="18"/>
              </w:rPr>
              <w:t> </w:t>
            </w:r>
            <w:r>
              <w:rPr>
                <w:sz w:val="18"/>
              </w:rPr>
              <w:t>supported</w:t>
            </w:r>
            <w:r>
              <w:rPr>
                <w:spacing w:val="-4"/>
                <w:sz w:val="18"/>
              </w:rPr>
              <w:t> </w:t>
            </w:r>
            <w:r>
              <w:rPr>
                <w:sz w:val="18"/>
              </w:rPr>
              <w:t>in</w:t>
            </w:r>
            <w:r>
              <w:rPr>
                <w:spacing w:val="-2"/>
                <w:sz w:val="18"/>
              </w:rPr>
              <w:t> </w:t>
            </w:r>
            <w:r>
              <w:rPr>
                <w:sz w:val="18"/>
              </w:rPr>
              <w:t>Near-RT</w:t>
            </w:r>
            <w:r>
              <w:rPr>
                <w:spacing w:val="-2"/>
                <w:sz w:val="18"/>
              </w:rPr>
              <w:t> </w:t>
            </w:r>
            <w:r>
              <w:rPr>
                <w:sz w:val="18"/>
              </w:rPr>
              <w:t>RIC</w:t>
            </w:r>
            <w:r>
              <w:rPr>
                <w:spacing w:val="-2"/>
                <w:sz w:val="18"/>
              </w:rPr>
              <w:t> </w:t>
            </w:r>
            <w:r>
              <w:rPr>
                <w:sz w:val="18"/>
              </w:rPr>
              <w:t>are</w:t>
            </w:r>
            <w:r>
              <w:rPr>
                <w:spacing w:val="-4"/>
                <w:sz w:val="18"/>
              </w:rPr>
              <w:t> </w:t>
            </w:r>
            <w:r>
              <w:rPr>
                <w:sz w:val="18"/>
              </w:rPr>
              <w:t>accessible</w:t>
            </w:r>
            <w:r>
              <w:rPr>
                <w:spacing w:val="-4"/>
                <w:sz w:val="18"/>
              </w:rPr>
              <w:t> </w:t>
            </w:r>
            <w:r>
              <w:rPr>
                <w:sz w:val="18"/>
              </w:rPr>
              <w:t>by</w:t>
            </w:r>
            <w:r>
              <w:rPr>
                <w:spacing w:val="-1"/>
                <w:sz w:val="18"/>
              </w:rPr>
              <w:t> </w:t>
            </w:r>
            <w:r>
              <w:rPr>
                <w:sz w:val="18"/>
              </w:rPr>
              <w:t>the</w:t>
            </w:r>
            <w:r>
              <w:rPr>
                <w:spacing w:val="-2"/>
                <w:sz w:val="18"/>
              </w:rPr>
              <w:t> </w:t>
            </w:r>
            <w:r>
              <w:rPr>
                <w:sz w:val="18"/>
              </w:rPr>
              <w:t>Near-RT</w:t>
            </w:r>
            <w:r>
              <w:rPr>
                <w:spacing w:val="-4"/>
                <w:sz w:val="18"/>
              </w:rPr>
              <w:t> </w:t>
            </w:r>
            <w:r>
              <w:rPr>
                <w:sz w:val="18"/>
              </w:rPr>
              <w:t>RIC</w:t>
            </w:r>
            <w:r>
              <w:rPr>
                <w:spacing w:val="-2"/>
                <w:sz w:val="18"/>
              </w:rPr>
              <w:t> platform;</w:t>
            </w:r>
          </w:p>
          <w:p>
            <w:pPr>
              <w:pStyle w:val="TableParagraph"/>
              <w:numPr>
                <w:ilvl w:val="0"/>
                <w:numId w:val="28"/>
              </w:numPr>
              <w:tabs>
                <w:tab w:pos="828" w:val="left" w:leader="none"/>
              </w:tabs>
              <w:spacing w:line="240" w:lineRule="auto" w:before="12" w:after="0"/>
              <w:ind w:left="828" w:right="0" w:hanging="363"/>
              <w:jc w:val="left"/>
              <w:rPr>
                <w:sz w:val="18"/>
              </w:rPr>
            </w:pPr>
            <w:r>
              <w:rPr>
                <w:sz w:val="18"/>
              </w:rPr>
              <w:t>A1</w:t>
            </w:r>
            <w:r>
              <w:rPr>
                <w:spacing w:val="-3"/>
                <w:sz w:val="18"/>
              </w:rPr>
              <w:t> </w:t>
            </w:r>
            <w:r>
              <w:rPr>
                <w:sz w:val="18"/>
              </w:rPr>
              <w:t>policies</w:t>
            </w:r>
            <w:r>
              <w:rPr>
                <w:spacing w:val="-3"/>
                <w:sz w:val="18"/>
              </w:rPr>
              <w:t> </w:t>
            </w:r>
            <w:r>
              <w:rPr>
                <w:sz w:val="18"/>
              </w:rPr>
              <w:t>created</w:t>
            </w:r>
            <w:r>
              <w:rPr>
                <w:spacing w:val="-4"/>
                <w:sz w:val="18"/>
              </w:rPr>
              <w:t> </w:t>
            </w:r>
            <w:r>
              <w:rPr>
                <w:sz w:val="18"/>
              </w:rPr>
              <w:t>in</w:t>
            </w:r>
            <w:r>
              <w:rPr>
                <w:spacing w:val="-3"/>
                <w:sz w:val="18"/>
              </w:rPr>
              <w:t> </w:t>
            </w:r>
            <w:r>
              <w:rPr>
                <w:sz w:val="18"/>
              </w:rPr>
              <w:t>Near-RT</w:t>
            </w:r>
            <w:r>
              <w:rPr>
                <w:spacing w:val="-5"/>
                <w:sz w:val="18"/>
              </w:rPr>
              <w:t> </w:t>
            </w:r>
            <w:r>
              <w:rPr>
                <w:sz w:val="18"/>
              </w:rPr>
              <w:t>RIC</w:t>
            </w:r>
            <w:r>
              <w:rPr>
                <w:spacing w:val="-2"/>
                <w:sz w:val="18"/>
              </w:rPr>
              <w:t> </w:t>
            </w:r>
            <w:r>
              <w:rPr>
                <w:sz w:val="18"/>
              </w:rPr>
              <w:t>are</w:t>
            </w:r>
            <w:r>
              <w:rPr>
                <w:spacing w:val="-3"/>
                <w:sz w:val="18"/>
              </w:rPr>
              <w:t> </w:t>
            </w:r>
            <w:r>
              <w:rPr>
                <w:sz w:val="18"/>
              </w:rPr>
              <w:t>accessible</w:t>
            </w:r>
            <w:r>
              <w:rPr>
                <w:spacing w:val="-2"/>
                <w:sz w:val="18"/>
              </w:rPr>
              <w:t> </w:t>
            </w:r>
            <w:r>
              <w:rPr>
                <w:sz w:val="18"/>
              </w:rPr>
              <w:t>by</w:t>
            </w:r>
            <w:r>
              <w:rPr>
                <w:spacing w:val="1"/>
                <w:sz w:val="18"/>
              </w:rPr>
              <w:t> </w:t>
            </w:r>
            <w:r>
              <w:rPr>
                <w:sz w:val="18"/>
              </w:rPr>
              <w:t>the</w:t>
            </w:r>
            <w:r>
              <w:rPr>
                <w:spacing w:val="-3"/>
                <w:sz w:val="18"/>
              </w:rPr>
              <w:t> </w:t>
            </w:r>
            <w:r>
              <w:rPr>
                <w:sz w:val="18"/>
              </w:rPr>
              <w:t>Near-RT</w:t>
            </w:r>
            <w:r>
              <w:rPr>
                <w:spacing w:val="-2"/>
                <w:sz w:val="18"/>
              </w:rPr>
              <w:t> </w:t>
            </w:r>
            <w:r>
              <w:rPr>
                <w:sz w:val="18"/>
              </w:rPr>
              <w:t>RIC</w:t>
            </w:r>
            <w:r>
              <w:rPr>
                <w:spacing w:val="-2"/>
                <w:sz w:val="18"/>
              </w:rPr>
              <w:t> platform;</w:t>
            </w:r>
          </w:p>
          <w:p>
            <w:pPr>
              <w:pStyle w:val="TableParagraph"/>
              <w:numPr>
                <w:ilvl w:val="0"/>
                <w:numId w:val="28"/>
              </w:numPr>
              <w:tabs>
                <w:tab w:pos="828" w:val="left" w:leader="none"/>
                <w:tab w:pos="844" w:val="left" w:leader="none"/>
              </w:tabs>
              <w:spacing w:line="220" w:lineRule="atLeast" w:before="6" w:after="0"/>
              <w:ind w:left="844" w:right="414" w:hanging="380"/>
              <w:jc w:val="left"/>
              <w:rPr>
                <w:sz w:val="18"/>
              </w:rPr>
            </w:pPr>
            <w:r>
              <w:rPr>
                <w:sz w:val="18"/>
              </w:rPr>
              <w:t>xApp</w:t>
            </w:r>
            <w:r>
              <w:rPr>
                <w:spacing w:val="-5"/>
                <w:sz w:val="18"/>
              </w:rPr>
              <w:t> </w:t>
            </w:r>
            <w:r>
              <w:rPr>
                <w:sz w:val="18"/>
              </w:rPr>
              <w:t>selection</w:t>
            </w:r>
            <w:r>
              <w:rPr>
                <w:spacing w:val="-5"/>
                <w:sz w:val="18"/>
              </w:rPr>
              <w:t> </w:t>
            </w:r>
            <w:r>
              <w:rPr>
                <w:sz w:val="18"/>
              </w:rPr>
              <w:t>needed</w:t>
            </w:r>
            <w:r>
              <w:rPr>
                <w:spacing w:val="-5"/>
                <w:sz w:val="18"/>
              </w:rPr>
              <w:t> </w:t>
            </w:r>
            <w:r>
              <w:rPr>
                <w:sz w:val="18"/>
              </w:rPr>
              <w:t>information</w:t>
            </w:r>
            <w:r>
              <w:rPr>
                <w:spacing w:val="-5"/>
                <w:sz w:val="18"/>
              </w:rPr>
              <w:t> </w:t>
            </w:r>
            <w:r>
              <w:rPr>
                <w:sz w:val="18"/>
              </w:rPr>
              <w:t>is</w:t>
            </w:r>
            <w:r>
              <w:rPr>
                <w:spacing w:val="-5"/>
                <w:sz w:val="18"/>
              </w:rPr>
              <w:t> </w:t>
            </w:r>
            <w:r>
              <w:rPr>
                <w:sz w:val="18"/>
              </w:rPr>
              <w:t>accessible</w:t>
            </w:r>
            <w:r>
              <w:rPr>
                <w:spacing w:val="-5"/>
                <w:sz w:val="18"/>
              </w:rPr>
              <w:t> </w:t>
            </w:r>
            <w:r>
              <w:rPr>
                <w:sz w:val="18"/>
              </w:rPr>
              <w:t>by the</w:t>
            </w:r>
            <w:r>
              <w:rPr>
                <w:spacing w:val="-3"/>
                <w:sz w:val="18"/>
              </w:rPr>
              <w:t> </w:t>
            </w:r>
            <w:r>
              <w:rPr>
                <w:sz w:val="18"/>
              </w:rPr>
              <w:t>Near-RT</w:t>
            </w:r>
            <w:r>
              <w:rPr>
                <w:spacing w:val="-3"/>
                <w:sz w:val="18"/>
              </w:rPr>
              <w:t> </w:t>
            </w:r>
            <w:r>
              <w:rPr>
                <w:sz w:val="18"/>
              </w:rPr>
              <w:t>RIC</w:t>
            </w:r>
            <w:r>
              <w:rPr>
                <w:spacing w:val="-3"/>
                <w:sz w:val="18"/>
              </w:rPr>
              <w:t> </w:t>
            </w:r>
            <w:r>
              <w:rPr>
                <w:sz w:val="18"/>
              </w:rPr>
              <w:t>platform.</w:t>
            </w:r>
            <w:r>
              <w:rPr>
                <w:spacing w:val="-5"/>
                <w:sz w:val="18"/>
              </w:rPr>
              <w:t> </w:t>
            </w:r>
            <w:r>
              <w:rPr>
                <w:sz w:val="18"/>
              </w:rPr>
              <w:t>xApp selection process is performed in the Near-RT RIC platform.</w:t>
            </w:r>
          </w:p>
        </w:tc>
      </w:tr>
      <w:tr>
        <w:trPr>
          <w:trHeight w:val="465" w:hRule="atLeast"/>
        </w:trPr>
        <w:tc>
          <w:tcPr>
            <w:tcW w:w="1697" w:type="dxa"/>
          </w:tcPr>
          <w:p>
            <w:pPr>
              <w:pStyle w:val="TableParagraph"/>
              <w:spacing w:before="121"/>
              <w:ind w:left="110"/>
              <w:rPr>
                <w:sz w:val="18"/>
              </w:rPr>
            </w:pPr>
            <w:r>
              <w:rPr>
                <w:sz w:val="18"/>
              </w:rPr>
              <w:t>Pre</w:t>
            </w:r>
            <w:r>
              <w:rPr>
                <w:spacing w:val="-2"/>
                <w:sz w:val="18"/>
              </w:rPr>
              <w:t> conditions</w:t>
            </w:r>
          </w:p>
        </w:tc>
        <w:tc>
          <w:tcPr>
            <w:tcW w:w="7939" w:type="dxa"/>
          </w:tcPr>
          <w:p>
            <w:pPr>
              <w:pStyle w:val="TableParagraph"/>
              <w:numPr>
                <w:ilvl w:val="0"/>
                <w:numId w:val="29"/>
              </w:numPr>
              <w:tabs>
                <w:tab w:pos="828" w:val="left" w:leader="none"/>
              </w:tabs>
              <w:spacing w:line="219" w:lineRule="exact" w:before="0" w:after="0"/>
              <w:ind w:left="828" w:right="0" w:hanging="363"/>
              <w:jc w:val="left"/>
              <w:rPr>
                <w:sz w:val="18"/>
              </w:rPr>
            </w:pPr>
            <w:r>
              <w:rPr>
                <w:sz w:val="18"/>
              </w:rPr>
              <w:t>Near-RT</w:t>
            </w:r>
            <w:r>
              <w:rPr>
                <w:spacing w:val="-2"/>
                <w:sz w:val="18"/>
              </w:rPr>
              <w:t> </w:t>
            </w:r>
            <w:r>
              <w:rPr>
                <w:sz w:val="18"/>
              </w:rPr>
              <w:t>RIC</w:t>
            </w:r>
            <w:r>
              <w:rPr>
                <w:spacing w:val="-1"/>
                <w:sz w:val="18"/>
              </w:rPr>
              <w:t> </w:t>
            </w:r>
            <w:r>
              <w:rPr>
                <w:sz w:val="18"/>
              </w:rPr>
              <w:t>is</w:t>
            </w:r>
            <w:r>
              <w:rPr>
                <w:spacing w:val="-3"/>
                <w:sz w:val="18"/>
              </w:rPr>
              <w:t> </w:t>
            </w:r>
            <w:r>
              <w:rPr>
                <w:sz w:val="18"/>
              </w:rPr>
              <w:t>running</w:t>
            </w:r>
            <w:r>
              <w:rPr>
                <w:spacing w:val="-2"/>
                <w:sz w:val="18"/>
              </w:rPr>
              <w:t> normally;</w:t>
            </w:r>
          </w:p>
          <w:p>
            <w:pPr>
              <w:pStyle w:val="TableParagraph"/>
              <w:numPr>
                <w:ilvl w:val="0"/>
                <w:numId w:val="29"/>
              </w:numPr>
              <w:tabs>
                <w:tab w:pos="828" w:val="left" w:leader="none"/>
              </w:tabs>
              <w:spacing w:line="214" w:lineRule="exact" w:before="12" w:after="0"/>
              <w:ind w:left="828" w:right="0" w:hanging="363"/>
              <w:jc w:val="left"/>
              <w:rPr>
                <w:sz w:val="18"/>
              </w:rPr>
            </w:pPr>
            <w:r>
              <w:rPr>
                <w:sz w:val="18"/>
              </w:rPr>
              <w:t>A1</w:t>
            </w:r>
            <w:r>
              <w:rPr>
                <w:spacing w:val="-4"/>
                <w:sz w:val="18"/>
              </w:rPr>
              <w:t> </w:t>
            </w:r>
            <w:r>
              <w:rPr>
                <w:sz w:val="18"/>
              </w:rPr>
              <w:t>interface</w:t>
            </w:r>
            <w:r>
              <w:rPr>
                <w:spacing w:val="-3"/>
                <w:sz w:val="18"/>
              </w:rPr>
              <w:t> </w:t>
            </w:r>
            <w:r>
              <w:rPr>
                <w:sz w:val="18"/>
              </w:rPr>
              <w:t>is</w:t>
            </w:r>
            <w:r>
              <w:rPr>
                <w:spacing w:val="-3"/>
                <w:sz w:val="18"/>
              </w:rPr>
              <w:t> </w:t>
            </w:r>
            <w:r>
              <w:rPr>
                <w:sz w:val="18"/>
              </w:rPr>
              <w:t>connected</w:t>
            </w:r>
            <w:r>
              <w:rPr>
                <w:spacing w:val="-3"/>
                <w:sz w:val="18"/>
              </w:rPr>
              <w:t> </w:t>
            </w:r>
            <w:r>
              <w:rPr>
                <w:sz w:val="18"/>
              </w:rPr>
              <w:t>and</w:t>
            </w:r>
            <w:r>
              <w:rPr>
                <w:spacing w:val="-6"/>
                <w:sz w:val="18"/>
              </w:rPr>
              <w:t> </w:t>
            </w:r>
            <w:r>
              <w:rPr>
                <w:spacing w:val="-2"/>
                <w:sz w:val="18"/>
              </w:rPr>
              <w:t>activated.</w:t>
            </w:r>
          </w:p>
        </w:tc>
      </w:tr>
      <w:tr>
        <w:trPr>
          <w:trHeight w:val="220" w:hRule="atLeast"/>
        </w:trPr>
        <w:tc>
          <w:tcPr>
            <w:tcW w:w="1697" w:type="dxa"/>
          </w:tcPr>
          <w:p>
            <w:pPr>
              <w:pStyle w:val="TableParagraph"/>
              <w:spacing w:line="200" w:lineRule="exact"/>
              <w:ind w:left="110"/>
              <w:rPr>
                <w:sz w:val="18"/>
              </w:rPr>
            </w:pPr>
            <w:r>
              <w:rPr>
                <w:sz w:val="18"/>
              </w:rPr>
              <w:t>Begins</w:t>
            </w:r>
            <w:r>
              <w:rPr>
                <w:spacing w:val="-2"/>
                <w:sz w:val="18"/>
              </w:rPr>
              <w:t> </w:t>
            </w:r>
            <w:r>
              <w:rPr>
                <w:spacing w:val="-4"/>
                <w:sz w:val="18"/>
              </w:rPr>
              <w:t>when</w:t>
            </w:r>
          </w:p>
        </w:tc>
        <w:tc>
          <w:tcPr>
            <w:tcW w:w="7939" w:type="dxa"/>
          </w:tcPr>
          <w:p>
            <w:pPr>
              <w:pStyle w:val="TableParagraph"/>
              <w:spacing w:line="200" w:lineRule="exact"/>
              <w:rPr>
                <w:sz w:val="18"/>
              </w:rPr>
            </w:pPr>
            <w:r>
              <w:rPr>
                <w:sz w:val="18"/>
              </w:rPr>
              <w:t>Non-RT</w:t>
            </w:r>
            <w:r>
              <w:rPr>
                <w:spacing w:val="-7"/>
                <w:sz w:val="18"/>
              </w:rPr>
              <w:t> </w:t>
            </w:r>
            <w:r>
              <w:rPr>
                <w:sz w:val="18"/>
              </w:rPr>
              <w:t>RIC</w:t>
            </w:r>
            <w:r>
              <w:rPr>
                <w:spacing w:val="-7"/>
                <w:sz w:val="18"/>
              </w:rPr>
              <w:t> </w:t>
            </w:r>
            <w:r>
              <w:rPr>
                <w:sz w:val="18"/>
              </w:rPr>
              <w:t>determines</w:t>
            </w:r>
            <w:r>
              <w:rPr>
                <w:spacing w:val="-5"/>
                <w:sz w:val="18"/>
              </w:rPr>
              <w:t> </w:t>
            </w:r>
            <w:r>
              <w:rPr>
                <w:sz w:val="18"/>
              </w:rPr>
              <w:t>to</w:t>
            </w:r>
            <w:r>
              <w:rPr>
                <w:spacing w:val="-7"/>
                <w:sz w:val="18"/>
              </w:rPr>
              <w:t> </w:t>
            </w:r>
            <w:r>
              <w:rPr>
                <w:sz w:val="18"/>
              </w:rPr>
              <w:t>trigger</w:t>
            </w:r>
            <w:r>
              <w:rPr>
                <w:spacing w:val="-7"/>
                <w:sz w:val="18"/>
              </w:rPr>
              <w:t> </w:t>
            </w:r>
            <w:r>
              <w:rPr>
                <w:sz w:val="18"/>
              </w:rPr>
              <w:t>the</w:t>
            </w:r>
            <w:r>
              <w:rPr>
                <w:spacing w:val="-8"/>
                <w:sz w:val="18"/>
              </w:rPr>
              <w:t> </w:t>
            </w:r>
            <w:r>
              <w:rPr>
                <w:sz w:val="18"/>
              </w:rPr>
              <w:t>activation</w:t>
            </w:r>
            <w:r>
              <w:rPr>
                <w:spacing w:val="-7"/>
                <w:sz w:val="18"/>
              </w:rPr>
              <w:t> </w:t>
            </w:r>
            <w:r>
              <w:rPr>
                <w:sz w:val="18"/>
              </w:rPr>
              <w:t>of</w:t>
            </w:r>
            <w:r>
              <w:rPr>
                <w:spacing w:val="-8"/>
                <w:sz w:val="18"/>
              </w:rPr>
              <w:t> </w:t>
            </w:r>
            <w:r>
              <w:rPr>
                <w:sz w:val="18"/>
              </w:rPr>
              <w:t>one</w:t>
            </w:r>
            <w:r>
              <w:rPr>
                <w:spacing w:val="-8"/>
                <w:sz w:val="18"/>
              </w:rPr>
              <w:t> </w:t>
            </w:r>
            <w:r>
              <w:rPr>
                <w:sz w:val="18"/>
              </w:rPr>
              <w:t>A1</w:t>
            </w:r>
            <w:r>
              <w:rPr>
                <w:spacing w:val="-7"/>
                <w:sz w:val="18"/>
              </w:rPr>
              <w:t> </w:t>
            </w:r>
            <w:r>
              <w:rPr>
                <w:sz w:val="18"/>
              </w:rPr>
              <w:t>policy</w:t>
            </w:r>
            <w:r>
              <w:rPr>
                <w:spacing w:val="-6"/>
                <w:sz w:val="18"/>
              </w:rPr>
              <w:t> </w:t>
            </w:r>
            <w:r>
              <w:rPr>
                <w:sz w:val="18"/>
              </w:rPr>
              <w:t>towards</w:t>
            </w:r>
            <w:r>
              <w:rPr>
                <w:spacing w:val="-7"/>
                <w:sz w:val="18"/>
              </w:rPr>
              <w:t> </w:t>
            </w:r>
            <w:r>
              <w:rPr>
                <w:sz w:val="18"/>
              </w:rPr>
              <w:t>the</w:t>
            </w:r>
            <w:r>
              <w:rPr>
                <w:spacing w:val="-7"/>
                <w:sz w:val="18"/>
              </w:rPr>
              <w:t> </w:t>
            </w:r>
            <w:r>
              <w:rPr>
                <w:sz w:val="18"/>
              </w:rPr>
              <w:t>Near-RT</w:t>
            </w:r>
            <w:r>
              <w:rPr>
                <w:spacing w:val="-7"/>
                <w:sz w:val="18"/>
              </w:rPr>
              <w:t> </w:t>
            </w:r>
            <w:r>
              <w:rPr>
                <w:spacing w:val="-4"/>
                <w:sz w:val="18"/>
              </w:rPr>
              <w:t>RIC.</w:t>
            </w:r>
          </w:p>
        </w:tc>
      </w:tr>
      <w:tr>
        <w:trPr>
          <w:trHeight w:val="258" w:hRule="atLeast"/>
        </w:trPr>
        <w:tc>
          <w:tcPr>
            <w:tcW w:w="1697" w:type="dxa"/>
          </w:tcPr>
          <w:p>
            <w:pPr>
              <w:pStyle w:val="TableParagraph"/>
              <w:spacing w:before="18"/>
              <w:ind w:left="110"/>
              <w:rPr>
                <w:sz w:val="18"/>
              </w:rPr>
            </w:pPr>
            <w:r>
              <w:rPr>
                <w:sz w:val="18"/>
              </w:rPr>
              <w:t>Step</w:t>
            </w:r>
            <w:r>
              <w:rPr>
                <w:spacing w:val="-4"/>
                <w:sz w:val="18"/>
              </w:rPr>
              <w:t> </w:t>
            </w:r>
            <w:r>
              <w:rPr>
                <w:sz w:val="18"/>
              </w:rPr>
              <w:t>1 </w:t>
            </w:r>
            <w:r>
              <w:rPr>
                <w:spacing w:val="-5"/>
                <w:sz w:val="18"/>
              </w:rPr>
              <w:t>(M)</w:t>
            </w:r>
          </w:p>
        </w:tc>
        <w:tc>
          <w:tcPr>
            <w:tcW w:w="7939" w:type="dxa"/>
          </w:tcPr>
          <w:p>
            <w:pPr>
              <w:pStyle w:val="TableParagraph"/>
              <w:spacing w:before="18"/>
              <w:rPr>
                <w:sz w:val="18"/>
              </w:rPr>
            </w:pPr>
            <w:r>
              <w:rPr>
                <w:sz w:val="18"/>
              </w:rPr>
              <w:t>Non-RT</w:t>
            </w:r>
            <w:r>
              <w:rPr>
                <w:spacing w:val="-6"/>
                <w:sz w:val="18"/>
              </w:rPr>
              <w:t> </w:t>
            </w:r>
            <w:r>
              <w:rPr>
                <w:sz w:val="18"/>
              </w:rPr>
              <w:t>RIC</w:t>
            </w:r>
            <w:r>
              <w:rPr>
                <w:spacing w:val="-5"/>
                <w:sz w:val="18"/>
              </w:rPr>
              <w:t> </w:t>
            </w:r>
            <w:r>
              <w:rPr>
                <w:sz w:val="18"/>
              </w:rPr>
              <w:t>requests</w:t>
            </w:r>
            <w:r>
              <w:rPr>
                <w:spacing w:val="-5"/>
                <w:sz w:val="18"/>
              </w:rPr>
              <w:t> </w:t>
            </w:r>
            <w:r>
              <w:rPr>
                <w:sz w:val="18"/>
              </w:rPr>
              <w:t>Near-RT</w:t>
            </w:r>
            <w:r>
              <w:rPr>
                <w:spacing w:val="-5"/>
                <w:sz w:val="18"/>
              </w:rPr>
              <w:t> </w:t>
            </w:r>
            <w:r>
              <w:rPr>
                <w:sz w:val="18"/>
              </w:rPr>
              <w:t>RIC</w:t>
            </w:r>
            <w:r>
              <w:rPr>
                <w:spacing w:val="-5"/>
                <w:sz w:val="18"/>
              </w:rPr>
              <w:t> </w:t>
            </w:r>
            <w:r>
              <w:rPr>
                <w:sz w:val="18"/>
              </w:rPr>
              <w:t>to</w:t>
            </w:r>
            <w:r>
              <w:rPr>
                <w:spacing w:val="-6"/>
                <w:sz w:val="18"/>
              </w:rPr>
              <w:t> </w:t>
            </w:r>
            <w:r>
              <w:rPr>
                <w:sz w:val="18"/>
              </w:rPr>
              <w:t>set</w:t>
            </w:r>
            <w:r>
              <w:rPr>
                <w:spacing w:val="-5"/>
                <w:sz w:val="18"/>
              </w:rPr>
              <w:t> </w:t>
            </w:r>
            <w:r>
              <w:rPr>
                <w:sz w:val="18"/>
              </w:rPr>
              <w:t>up</w:t>
            </w:r>
            <w:r>
              <w:rPr>
                <w:spacing w:val="-5"/>
                <w:sz w:val="18"/>
              </w:rPr>
              <w:t> </w:t>
            </w:r>
            <w:r>
              <w:rPr>
                <w:sz w:val="18"/>
              </w:rPr>
              <w:t>an</w:t>
            </w:r>
            <w:r>
              <w:rPr>
                <w:spacing w:val="-8"/>
                <w:sz w:val="18"/>
              </w:rPr>
              <w:t> </w:t>
            </w:r>
            <w:r>
              <w:rPr>
                <w:sz w:val="18"/>
              </w:rPr>
              <w:t>A1</w:t>
            </w:r>
            <w:r>
              <w:rPr>
                <w:spacing w:val="-5"/>
                <w:sz w:val="18"/>
              </w:rPr>
              <w:t> </w:t>
            </w:r>
            <w:r>
              <w:rPr>
                <w:spacing w:val="-2"/>
                <w:sz w:val="18"/>
              </w:rPr>
              <w:t>policy.</w:t>
            </w:r>
          </w:p>
        </w:tc>
      </w:tr>
      <w:tr>
        <w:trPr>
          <w:trHeight w:val="441" w:hRule="atLeast"/>
        </w:trPr>
        <w:tc>
          <w:tcPr>
            <w:tcW w:w="1697" w:type="dxa"/>
          </w:tcPr>
          <w:p>
            <w:pPr>
              <w:pStyle w:val="TableParagraph"/>
              <w:spacing w:before="109"/>
              <w:ind w:left="110"/>
              <w:rPr>
                <w:sz w:val="18"/>
              </w:rPr>
            </w:pPr>
            <w:r>
              <w:rPr>
                <w:sz w:val="18"/>
              </w:rPr>
              <w:t>Step</w:t>
            </w:r>
            <w:r>
              <w:rPr>
                <w:spacing w:val="-4"/>
                <w:sz w:val="18"/>
              </w:rPr>
              <w:t> </w:t>
            </w:r>
            <w:r>
              <w:rPr>
                <w:sz w:val="18"/>
              </w:rPr>
              <w:t>2</w:t>
            </w:r>
            <w:r>
              <w:rPr>
                <w:spacing w:val="-1"/>
                <w:sz w:val="18"/>
              </w:rPr>
              <w:t> </w:t>
            </w:r>
            <w:r>
              <w:rPr>
                <w:spacing w:val="-5"/>
                <w:sz w:val="18"/>
              </w:rPr>
              <w:t>(M)</w:t>
            </w:r>
          </w:p>
        </w:tc>
        <w:tc>
          <w:tcPr>
            <w:tcW w:w="7939" w:type="dxa"/>
          </w:tcPr>
          <w:p>
            <w:pPr>
              <w:pStyle w:val="TableParagraph"/>
              <w:spacing w:line="206" w:lineRule="exact"/>
              <w:rPr>
                <w:sz w:val="18"/>
              </w:rPr>
            </w:pPr>
            <w:r>
              <w:rPr>
                <w:sz w:val="18"/>
              </w:rPr>
              <w:t>Near-RT</w:t>
            </w:r>
            <w:r>
              <w:rPr>
                <w:spacing w:val="-8"/>
                <w:sz w:val="18"/>
              </w:rPr>
              <w:t> </w:t>
            </w:r>
            <w:r>
              <w:rPr>
                <w:sz w:val="18"/>
              </w:rPr>
              <w:t>RIC</w:t>
            </w:r>
            <w:r>
              <w:rPr>
                <w:spacing w:val="-7"/>
                <w:sz w:val="18"/>
              </w:rPr>
              <w:t> </w:t>
            </w:r>
            <w:r>
              <w:rPr>
                <w:sz w:val="18"/>
              </w:rPr>
              <w:t>platform</w:t>
            </w:r>
            <w:r>
              <w:rPr>
                <w:spacing w:val="-7"/>
                <w:sz w:val="18"/>
              </w:rPr>
              <w:t> </w:t>
            </w:r>
            <w:r>
              <w:rPr>
                <w:sz w:val="18"/>
              </w:rPr>
              <w:t>checks</w:t>
            </w:r>
            <w:r>
              <w:rPr>
                <w:spacing w:val="-11"/>
                <w:sz w:val="18"/>
              </w:rPr>
              <w:t> </w:t>
            </w:r>
            <w:r>
              <w:rPr>
                <w:sz w:val="18"/>
              </w:rPr>
              <w:t>whether</w:t>
            </w:r>
            <w:r>
              <w:rPr>
                <w:spacing w:val="-8"/>
                <w:sz w:val="18"/>
              </w:rPr>
              <w:t> </w:t>
            </w:r>
            <w:r>
              <w:rPr>
                <w:sz w:val="18"/>
              </w:rPr>
              <w:t>the</w:t>
            </w:r>
            <w:r>
              <w:rPr>
                <w:spacing w:val="-7"/>
                <w:sz w:val="18"/>
              </w:rPr>
              <w:t> </w:t>
            </w:r>
            <w:r>
              <w:rPr>
                <w:sz w:val="18"/>
              </w:rPr>
              <w:t>received</w:t>
            </w:r>
            <w:r>
              <w:rPr>
                <w:spacing w:val="-8"/>
                <w:sz w:val="18"/>
              </w:rPr>
              <w:t> </w:t>
            </w:r>
            <w:r>
              <w:rPr>
                <w:sz w:val="18"/>
              </w:rPr>
              <w:t>policy</w:t>
            </w:r>
            <w:r>
              <w:rPr>
                <w:spacing w:val="-6"/>
                <w:sz w:val="18"/>
              </w:rPr>
              <w:t> </w:t>
            </w:r>
            <w:r>
              <w:rPr>
                <w:sz w:val="18"/>
              </w:rPr>
              <w:t>type</w:t>
            </w:r>
            <w:r>
              <w:rPr>
                <w:spacing w:val="-8"/>
                <w:sz w:val="18"/>
              </w:rPr>
              <w:t> </w:t>
            </w:r>
            <w:r>
              <w:rPr>
                <w:sz w:val="18"/>
              </w:rPr>
              <w:t>is</w:t>
            </w:r>
            <w:r>
              <w:rPr>
                <w:spacing w:val="-6"/>
                <w:sz w:val="18"/>
              </w:rPr>
              <w:t> </w:t>
            </w:r>
            <w:r>
              <w:rPr>
                <w:sz w:val="18"/>
              </w:rPr>
              <w:t>supported</w:t>
            </w:r>
            <w:r>
              <w:rPr>
                <w:spacing w:val="-9"/>
                <w:sz w:val="18"/>
              </w:rPr>
              <w:t> </w:t>
            </w:r>
            <w:r>
              <w:rPr>
                <w:sz w:val="18"/>
              </w:rPr>
              <w:t>in</w:t>
            </w:r>
            <w:r>
              <w:rPr>
                <w:spacing w:val="-8"/>
                <w:sz w:val="18"/>
              </w:rPr>
              <w:t> </w:t>
            </w:r>
            <w:r>
              <w:rPr>
                <w:sz w:val="18"/>
              </w:rPr>
              <w:t>Near-RT</w:t>
            </w:r>
            <w:r>
              <w:rPr>
                <w:spacing w:val="-7"/>
                <w:sz w:val="18"/>
              </w:rPr>
              <w:t> </w:t>
            </w:r>
            <w:r>
              <w:rPr>
                <w:sz w:val="18"/>
              </w:rPr>
              <w:t>RIC</w:t>
            </w:r>
            <w:r>
              <w:rPr>
                <w:spacing w:val="-8"/>
                <w:sz w:val="18"/>
              </w:rPr>
              <w:t> </w:t>
            </w:r>
            <w:r>
              <w:rPr>
                <w:spacing w:val="-5"/>
                <w:sz w:val="18"/>
              </w:rPr>
              <w:t>or</w:t>
            </w:r>
          </w:p>
          <w:p>
            <w:pPr>
              <w:pStyle w:val="TableParagraph"/>
              <w:spacing w:line="201" w:lineRule="exact" w:before="14"/>
              <w:rPr>
                <w:sz w:val="18"/>
              </w:rPr>
            </w:pPr>
            <w:r>
              <w:rPr>
                <w:spacing w:val="-4"/>
                <w:sz w:val="18"/>
              </w:rPr>
              <w:t>not.</w:t>
            </w:r>
          </w:p>
        </w:tc>
      </w:tr>
      <w:tr>
        <w:trPr>
          <w:trHeight w:val="256" w:hRule="atLeast"/>
        </w:trPr>
        <w:tc>
          <w:tcPr>
            <w:tcW w:w="1697" w:type="dxa"/>
          </w:tcPr>
          <w:p>
            <w:pPr>
              <w:pStyle w:val="TableParagraph"/>
              <w:ind w:left="0"/>
              <w:rPr>
                <w:rFonts w:ascii="Times New Roman"/>
                <w:sz w:val="18"/>
              </w:rPr>
            </w:pPr>
          </w:p>
        </w:tc>
        <w:tc>
          <w:tcPr>
            <w:tcW w:w="7939" w:type="dxa"/>
          </w:tcPr>
          <w:p>
            <w:pPr>
              <w:pStyle w:val="TableParagraph"/>
              <w:spacing w:before="18"/>
              <w:rPr>
                <w:sz w:val="18"/>
              </w:rPr>
            </w:pPr>
            <w:r>
              <w:rPr>
                <w:sz w:val="18"/>
              </w:rPr>
              <w:t>[ALT] Step</w:t>
            </w:r>
            <w:r>
              <w:rPr>
                <w:spacing w:val="-1"/>
                <w:sz w:val="18"/>
              </w:rPr>
              <w:t> </w:t>
            </w:r>
            <w:r>
              <w:rPr>
                <w:sz w:val="18"/>
              </w:rPr>
              <w:t>3</w:t>
            </w:r>
            <w:r>
              <w:rPr>
                <w:spacing w:val="-3"/>
                <w:sz w:val="18"/>
              </w:rPr>
              <w:t> </w:t>
            </w:r>
            <w:r>
              <w:rPr>
                <w:sz w:val="18"/>
              </w:rPr>
              <w:t>is</w:t>
            </w:r>
            <w:r>
              <w:rPr>
                <w:spacing w:val="-2"/>
                <w:sz w:val="18"/>
              </w:rPr>
              <w:t> </w:t>
            </w:r>
            <w:r>
              <w:rPr>
                <w:sz w:val="18"/>
              </w:rPr>
              <w:t>executed</w:t>
            </w:r>
            <w:r>
              <w:rPr>
                <w:spacing w:val="-1"/>
                <w:sz w:val="18"/>
              </w:rPr>
              <w:t> </w:t>
            </w:r>
            <w:r>
              <w:rPr>
                <w:sz w:val="18"/>
              </w:rPr>
              <w:t>if</w:t>
            </w:r>
            <w:r>
              <w:rPr>
                <w:spacing w:val="-3"/>
                <w:sz w:val="18"/>
              </w:rPr>
              <w:t> </w:t>
            </w:r>
            <w:r>
              <w:rPr>
                <w:sz w:val="18"/>
              </w:rPr>
              <w:t>the</w:t>
            </w:r>
            <w:r>
              <w:rPr>
                <w:spacing w:val="-5"/>
                <w:sz w:val="18"/>
              </w:rPr>
              <w:t> </w:t>
            </w:r>
            <w:r>
              <w:rPr>
                <w:sz w:val="18"/>
              </w:rPr>
              <w:t>received</w:t>
            </w:r>
            <w:r>
              <w:rPr>
                <w:spacing w:val="-3"/>
                <w:sz w:val="18"/>
              </w:rPr>
              <w:t> </w:t>
            </w:r>
            <w:r>
              <w:rPr>
                <w:sz w:val="18"/>
              </w:rPr>
              <w:t>policy type</w:t>
            </w:r>
            <w:r>
              <w:rPr>
                <w:spacing w:val="-3"/>
                <w:sz w:val="18"/>
              </w:rPr>
              <w:t> </w:t>
            </w:r>
            <w:r>
              <w:rPr>
                <w:sz w:val="18"/>
              </w:rPr>
              <w:t>is</w:t>
            </w:r>
            <w:r>
              <w:rPr>
                <w:spacing w:val="-2"/>
                <w:sz w:val="18"/>
              </w:rPr>
              <w:t> </w:t>
            </w:r>
            <w:r>
              <w:rPr>
                <w:sz w:val="18"/>
              </w:rPr>
              <w:t>not</w:t>
            </w:r>
            <w:r>
              <w:rPr>
                <w:spacing w:val="-3"/>
                <w:sz w:val="18"/>
              </w:rPr>
              <w:t> </w:t>
            </w:r>
            <w:r>
              <w:rPr>
                <w:sz w:val="18"/>
              </w:rPr>
              <w:t>supported</w:t>
            </w:r>
            <w:r>
              <w:rPr>
                <w:spacing w:val="-3"/>
                <w:sz w:val="18"/>
              </w:rPr>
              <w:t> </w:t>
            </w:r>
            <w:r>
              <w:rPr>
                <w:sz w:val="18"/>
              </w:rPr>
              <w:t>in</w:t>
            </w:r>
            <w:r>
              <w:rPr>
                <w:spacing w:val="-1"/>
                <w:sz w:val="18"/>
              </w:rPr>
              <w:t> </w:t>
            </w:r>
            <w:r>
              <w:rPr>
                <w:sz w:val="18"/>
              </w:rPr>
              <w:t>Near-RT</w:t>
            </w:r>
            <w:r>
              <w:rPr>
                <w:spacing w:val="-1"/>
                <w:sz w:val="18"/>
              </w:rPr>
              <w:t> </w:t>
            </w:r>
            <w:r>
              <w:rPr>
                <w:spacing w:val="-4"/>
                <w:sz w:val="18"/>
              </w:rPr>
              <w:t>RIC:</w:t>
            </w:r>
          </w:p>
        </w:tc>
      </w:tr>
      <w:tr>
        <w:trPr>
          <w:trHeight w:val="256" w:hRule="atLeast"/>
        </w:trPr>
        <w:tc>
          <w:tcPr>
            <w:tcW w:w="1697" w:type="dxa"/>
          </w:tcPr>
          <w:p>
            <w:pPr>
              <w:pStyle w:val="TableParagraph"/>
              <w:spacing w:before="18"/>
              <w:ind w:left="110"/>
              <w:rPr>
                <w:sz w:val="18"/>
              </w:rPr>
            </w:pPr>
            <w:r>
              <w:rPr>
                <w:sz w:val="18"/>
              </w:rPr>
              <w:t>Step</w:t>
            </w:r>
            <w:r>
              <w:rPr>
                <w:spacing w:val="-4"/>
                <w:sz w:val="18"/>
              </w:rPr>
              <w:t> </w:t>
            </w:r>
            <w:r>
              <w:rPr>
                <w:sz w:val="18"/>
              </w:rPr>
              <w:t>3</w:t>
            </w:r>
            <w:r>
              <w:rPr>
                <w:spacing w:val="-1"/>
                <w:sz w:val="18"/>
              </w:rPr>
              <w:t> </w:t>
            </w:r>
            <w:r>
              <w:rPr>
                <w:spacing w:val="-5"/>
                <w:sz w:val="18"/>
              </w:rPr>
              <w:t>(M)</w:t>
            </w:r>
          </w:p>
        </w:tc>
        <w:tc>
          <w:tcPr>
            <w:tcW w:w="7939" w:type="dxa"/>
          </w:tcPr>
          <w:p>
            <w:pPr>
              <w:pStyle w:val="TableParagraph"/>
              <w:spacing w:before="18"/>
              <w:ind w:left="390"/>
              <w:rPr>
                <w:sz w:val="18"/>
              </w:rPr>
            </w:pPr>
            <w:r>
              <w:rPr>
                <w:sz w:val="18"/>
              </w:rPr>
              <w:t>A</w:t>
            </w:r>
            <w:r>
              <w:rPr>
                <w:spacing w:val="-4"/>
                <w:sz w:val="18"/>
              </w:rPr>
              <w:t> </w:t>
            </w:r>
            <w:r>
              <w:rPr>
                <w:sz w:val="18"/>
              </w:rPr>
              <w:t>“400”</w:t>
            </w:r>
            <w:r>
              <w:rPr>
                <w:spacing w:val="-2"/>
                <w:sz w:val="18"/>
              </w:rPr>
              <w:t> </w:t>
            </w:r>
            <w:r>
              <w:rPr>
                <w:sz w:val="18"/>
              </w:rPr>
              <w:t>response</w:t>
            </w:r>
            <w:r>
              <w:rPr>
                <w:spacing w:val="-2"/>
                <w:sz w:val="18"/>
              </w:rPr>
              <w:t> </w:t>
            </w:r>
            <w:r>
              <w:rPr>
                <w:sz w:val="18"/>
              </w:rPr>
              <w:t>is</w:t>
            </w:r>
            <w:r>
              <w:rPr>
                <w:spacing w:val="-1"/>
                <w:sz w:val="18"/>
              </w:rPr>
              <w:t> </w:t>
            </w:r>
            <w:r>
              <w:rPr>
                <w:sz w:val="18"/>
              </w:rPr>
              <w:t>directly</w:t>
            </w:r>
            <w:r>
              <w:rPr>
                <w:spacing w:val="-1"/>
                <w:sz w:val="18"/>
              </w:rPr>
              <w:t> </w:t>
            </w:r>
            <w:r>
              <w:rPr>
                <w:sz w:val="18"/>
              </w:rPr>
              <w:t>returned</w:t>
            </w:r>
            <w:r>
              <w:rPr>
                <w:spacing w:val="-2"/>
                <w:sz w:val="18"/>
              </w:rPr>
              <w:t> </w:t>
            </w:r>
            <w:r>
              <w:rPr>
                <w:sz w:val="18"/>
              </w:rPr>
              <w:t>to</w:t>
            </w:r>
            <w:r>
              <w:rPr>
                <w:spacing w:val="-2"/>
                <w:sz w:val="18"/>
              </w:rPr>
              <w:t> </w:t>
            </w:r>
            <w:r>
              <w:rPr>
                <w:sz w:val="18"/>
              </w:rPr>
              <w:t>Non-RT</w:t>
            </w:r>
            <w:r>
              <w:rPr>
                <w:spacing w:val="-4"/>
                <w:sz w:val="18"/>
              </w:rPr>
              <w:t> RIC.</w:t>
            </w:r>
          </w:p>
        </w:tc>
      </w:tr>
      <w:tr>
        <w:trPr>
          <w:trHeight w:val="259" w:hRule="atLeast"/>
        </w:trPr>
        <w:tc>
          <w:tcPr>
            <w:tcW w:w="1697" w:type="dxa"/>
          </w:tcPr>
          <w:p>
            <w:pPr>
              <w:pStyle w:val="TableParagraph"/>
              <w:ind w:left="0"/>
              <w:rPr>
                <w:rFonts w:ascii="Times New Roman"/>
                <w:sz w:val="18"/>
              </w:rPr>
            </w:pPr>
          </w:p>
        </w:tc>
        <w:tc>
          <w:tcPr>
            <w:tcW w:w="7939" w:type="dxa"/>
          </w:tcPr>
          <w:p>
            <w:pPr>
              <w:pStyle w:val="TableParagraph"/>
              <w:spacing w:before="18"/>
              <w:rPr>
                <w:sz w:val="18"/>
              </w:rPr>
            </w:pPr>
            <w:r>
              <w:rPr>
                <w:sz w:val="18"/>
              </w:rPr>
              <w:t>[ELSE]</w:t>
            </w:r>
            <w:r>
              <w:rPr>
                <w:spacing w:val="-2"/>
                <w:sz w:val="18"/>
              </w:rPr>
              <w:t> </w:t>
            </w:r>
            <w:r>
              <w:rPr>
                <w:sz w:val="18"/>
              </w:rPr>
              <w:t>Steps</w:t>
            </w:r>
            <w:r>
              <w:rPr>
                <w:spacing w:val="-2"/>
                <w:sz w:val="18"/>
              </w:rPr>
              <w:t> </w:t>
            </w:r>
            <w:r>
              <w:rPr>
                <w:sz w:val="18"/>
              </w:rPr>
              <w:t>4-11</w:t>
            </w:r>
            <w:r>
              <w:rPr>
                <w:spacing w:val="-1"/>
                <w:sz w:val="18"/>
              </w:rPr>
              <w:t> </w:t>
            </w:r>
            <w:r>
              <w:rPr>
                <w:sz w:val="18"/>
              </w:rPr>
              <w:t>are</w:t>
            </w:r>
            <w:r>
              <w:rPr>
                <w:spacing w:val="-3"/>
                <w:sz w:val="18"/>
              </w:rPr>
              <w:t> </w:t>
            </w:r>
            <w:r>
              <w:rPr>
                <w:sz w:val="18"/>
              </w:rPr>
              <w:t>executed</w:t>
            </w:r>
            <w:r>
              <w:rPr>
                <w:spacing w:val="-2"/>
                <w:sz w:val="18"/>
              </w:rPr>
              <w:t> </w:t>
            </w:r>
            <w:r>
              <w:rPr>
                <w:sz w:val="18"/>
              </w:rPr>
              <w:t>if</w:t>
            </w:r>
            <w:r>
              <w:rPr>
                <w:spacing w:val="-4"/>
                <w:sz w:val="18"/>
              </w:rPr>
              <w:t> </w:t>
            </w:r>
            <w:r>
              <w:rPr>
                <w:sz w:val="18"/>
              </w:rPr>
              <w:t>the</w:t>
            </w:r>
            <w:r>
              <w:rPr>
                <w:spacing w:val="-3"/>
                <w:sz w:val="18"/>
              </w:rPr>
              <w:t> </w:t>
            </w:r>
            <w:r>
              <w:rPr>
                <w:sz w:val="18"/>
              </w:rPr>
              <w:t>received</w:t>
            </w:r>
            <w:r>
              <w:rPr>
                <w:spacing w:val="-2"/>
                <w:sz w:val="18"/>
              </w:rPr>
              <w:t> </w:t>
            </w:r>
            <w:r>
              <w:rPr>
                <w:sz w:val="18"/>
              </w:rPr>
              <w:t>policy</w:t>
            </w:r>
            <w:r>
              <w:rPr>
                <w:spacing w:val="-2"/>
                <w:sz w:val="18"/>
              </w:rPr>
              <w:t> </w:t>
            </w:r>
            <w:r>
              <w:rPr>
                <w:sz w:val="18"/>
              </w:rPr>
              <w:t>type</w:t>
            </w:r>
            <w:r>
              <w:rPr>
                <w:spacing w:val="-3"/>
                <w:sz w:val="18"/>
              </w:rPr>
              <w:t> </w:t>
            </w:r>
            <w:r>
              <w:rPr>
                <w:sz w:val="18"/>
              </w:rPr>
              <w:t>is</w:t>
            </w:r>
            <w:r>
              <w:rPr>
                <w:spacing w:val="-4"/>
                <w:sz w:val="18"/>
              </w:rPr>
              <w:t> </w:t>
            </w:r>
            <w:r>
              <w:rPr>
                <w:sz w:val="18"/>
              </w:rPr>
              <w:t>supported</w:t>
            </w:r>
            <w:r>
              <w:rPr>
                <w:spacing w:val="-2"/>
                <w:sz w:val="18"/>
              </w:rPr>
              <w:t> </w:t>
            </w:r>
            <w:r>
              <w:rPr>
                <w:sz w:val="18"/>
              </w:rPr>
              <w:t>in</w:t>
            </w:r>
            <w:r>
              <w:rPr>
                <w:spacing w:val="-3"/>
                <w:sz w:val="18"/>
              </w:rPr>
              <w:t> </w:t>
            </w:r>
            <w:r>
              <w:rPr>
                <w:sz w:val="18"/>
              </w:rPr>
              <w:t>Near-RT</w:t>
            </w:r>
            <w:r>
              <w:rPr>
                <w:spacing w:val="-2"/>
                <w:sz w:val="18"/>
              </w:rPr>
              <w:t> </w:t>
            </w:r>
            <w:r>
              <w:rPr>
                <w:spacing w:val="-4"/>
                <w:sz w:val="18"/>
              </w:rPr>
              <w:t>RIC:</w:t>
            </w:r>
          </w:p>
        </w:tc>
      </w:tr>
      <w:tr>
        <w:trPr>
          <w:trHeight w:val="441" w:hRule="atLeast"/>
        </w:trPr>
        <w:tc>
          <w:tcPr>
            <w:tcW w:w="1697" w:type="dxa"/>
          </w:tcPr>
          <w:p>
            <w:pPr>
              <w:pStyle w:val="TableParagraph"/>
              <w:spacing w:before="109"/>
              <w:ind w:left="110"/>
              <w:rPr>
                <w:sz w:val="18"/>
              </w:rPr>
            </w:pPr>
            <w:r>
              <w:rPr>
                <w:sz w:val="18"/>
              </w:rPr>
              <w:t>Step</w:t>
            </w:r>
            <w:r>
              <w:rPr>
                <w:spacing w:val="-4"/>
                <w:sz w:val="18"/>
              </w:rPr>
              <w:t> </w:t>
            </w:r>
            <w:r>
              <w:rPr>
                <w:sz w:val="18"/>
              </w:rPr>
              <w:t>4</w:t>
            </w:r>
            <w:r>
              <w:rPr>
                <w:spacing w:val="-1"/>
                <w:sz w:val="18"/>
              </w:rPr>
              <w:t> </w:t>
            </w:r>
            <w:r>
              <w:rPr>
                <w:spacing w:val="-5"/>
                <w:sz w:val="18"/>
              </w:rPr>
              <w:t>(M)</w:t>
            </w:r>
          </w:p>
        </w:tc>
        <w:tc>
          <w:tcPr>
            <w:tcW w:w="7939" w:type="dxa"/>
          </w:tcPr>
          <w:p>
            <w:pPr>
              <w:pStyle w:val="TableParagraph"/>
              <w:spacing w:line="206" w:lineRule="exact"/>
              <w:ind w:left="390"/>
              <w:rPr>
                <w:sz w:val="18"/>
              </w:rPr>
            </w:pPr>
            <w:r>
              <w:rPr>
                <w:sz w:val="18"/>
              </w:rPr>
              <w:t>Near-RT</w:t>
            </w:r>
            <w:r>
              <w:rPr>
                <w:spacing w:val="-7"/>
                <w:sz w:val="18"/>
              </w:rPr>
              <w:t> </w:t>
            </w:r>
            <w:r>
              <w:rPr>
                <w:sz w:val="18"/>
              </w:rPr>
              <w:t>RIC</w:t>
            </w:r>
            <w:r>
              <w:rPr>
                <w:spacing w:val="-7"/>
                <w:sz w:val="18"/>
              </w:rPr>
              <w:t> </w:t>
            </w:r>
            <w:r>
              <w:rPr>
                <w:sz w:val="18"/>
              </w:rPr>
              <w:t>platform</w:t>
            </w:r>
            <w:r>
              <w:rPr>
                <w:spacing w:val="-7"/>
                <w:sz w:val="18"/>
              </w:rPr>
              <w:t> </w:t>
            </w:r>
            <w:r>
              <w:rPr>
                <w:sz w:val="18"/>
              </w:rPr>
              <w:t>then</w:t>
            </w:r>
            <w:r>
              <w:rPr>
                <w:spacing w:val="-8"/>
                <w:sz w:val="18"/>
              </w:rPr>
              <w:t> </w:t>
            </w:r>
            <w:r>
              <w:rPr>
                <w:sz w:val="18"/>
              </w:rPr>
              <w:t>checks</w:t>
            </w:r>
            <w:r>
              <w:rPr>
                <w:spacing w:val="-7"/>
                <w:sz w:val="18"/>
              </w:rPr>
              <w:t> </w:t>
            </w:r>
            <w:r>
              <w:rPr>
                <w:sz w:val="18"/>
              </w:rPr>
              <w:t>whether</w:t>
            </w:r>
            <w:r>
              <w:rPr>
                <w:spacing w:val="-7"/>
                <w:sz w:val="18"/>
              </w:rPr>
              <w:t> </w:t>
            </w:r>
            <w:r>
              <w:rPr>
                <w:sz w:val="18"/>
              </w:rPr>
              <w:t>the</w:t>
            </w:r>
            <w:r>
              <w:rPr>
                <w:spacing w:val="-7"/>
                <w:sz w:val="18"/>
              </w:rPr>
              <w:t> </w:t>
            </w:r>
            <w:r>
              <w:rPr>
                <w:sz w:val="18"/>
              </w:rPr>
              <w:t>received</w:t>
            </w:r>
            <w:r>
              <w:rPr>
                <w:spacing w:val="-7"/>
                <w:sz w:val="18"/>
              </w:rPr>
              <w:t> </w:t>
            </w:r>
            <w:r>
              <w:rPr>
                <w:sz w:val="18"/>
              </w:rPr>
              <w:t>A1</w:t>
            </w:r>
            <w:r>
              <w:rPr>
                <w:spacing w:val="-8"/>
                <w:sz w:val="18"/>
              </w:rPr>
              <w:t> </w:t>
            </w:r>
            <w:r>
              <w:rPr>
                <w:sz w:val="18"/>
              </w:rPr>
              <w:t>policy</w:t>
            </w:r>
            <w:r>
              <w:rPr>
                <w:spacing w:val="-8"/>
                <w:sz w:val="18"/>
              </w:rPr>
              <w:t> </w:t>
            </w:r>
            <w:r>
              <w:rPr>
                <w:sz w:val="18"/>
              </w:rPr>
              <w:t>has</w:t>
            </w:r>
            <w:r>
              <w:rPr>
                <w:spacing w:val="-9"/>
                <w:sz w:val="18"/>
              </w:rPr>
              <w:t> </w:t>
            </w:r>
            <w:r>
              <w:rPr>
                <w:sz w:val="18"/>
              </w:rPr>
              <w:t>been</w:t>
            </w:r>
            <w:r>
              <w:rPr>
                <w:spacing w:val="-7"/>
                <w:sz w:val="18"/>
              </w:rPr>
              <w:t> </w:t>
            </w:r>
            <w:r>
              <w:rPr>
                <w:sz w:val="18"/>
              </w:rPr>
              <w:t>mapped</w:t>
            </w:r>
            <w:r>
              <w:rPr>
                <w:spacing w:val="-7"/>
                <w:sz w:val="18"/>
              </w:rPr>
              <w:t> </w:t>
            </w:r>
            <w:r>
              <w:rPr>
                <w:sz w:val="18"/>
              </w:rPr>
              <w:t>to</w:t>
            </w:r>
            <w:r>
              <w:rPr>
                <w:spacing w:val="-3"/>
                <w:sz w:val="18"/>
              </w:rPr>
              <w:t> </w:t>
            </w:r>
            <w:r>
              <w:rPr>
                <w:spacing w:val="-5"/>
                <w:sz w:val="18"/>
              </w:rPr>
              <w:t>any</w:t>
            </w:r>
          </w:p>
          <w:p>
            <w:pPr>
              <w:pStyle w:val="TableParagraph"/>
              <w:spacing w:line="201" w:lineRule="exact" w:before="14"/>
              <w:ind w:left="390"/>
              <w:rPr>
                <w:sz w:val="18"/>
              </w:rPr>
            </w:pPr>
            <w:r>
              <w:rPr>
                <w:sz w:val="18"/>
              </w:rPr>
              <w:t>xApp</w:t>
            </w:r>
            <w:r>
              <w:rPr>
                <w:spacing w:val="-3"/>
                <w:sz w:val="18"/>
              </w:rPr>
              <w:t> </w:t>
            </w:r>
            <w:r>
              <w:rPr>
                <w:sz w:val="18"/>
              </w:rPr>
              <w:t>or</w:t>
            </w:r>
            <w:r>
              <w:rPr>
                <w:spacing w:val="-2"/>
                <w:sz w:val="18"/>
              </w:rPr>
              <w:t> </w:t>
            </w:r>
            <w:r>
              <w:rPr>
                <w:sz w:val="18"/>
              </w:rPr>
              <w:t>not.</w:t>
            </w:r>
            <w:r>
              <w:rPr>
                <w:spacing w:val="-2"/>
                <w:sz w:val="18"/>
              </w:rPr>
              <w:t> </w:t>
            </w:r>
            <w:r>
              <w:rPr>
                <w:sz w:val="18"/>
              </w:rPr>
              <w:t>If</w:t>
            </w:r>
            <w:r>
              <w:rPr>
                <w:spacing w:val="-2"/>
                <w:sz w:val="18"/>
              </w:rPr>
              <w:t> </w:t>
            </w:r>
            <w:r>
              <w:rPr>
                <w:sz w:val="18"/>
              </w:rPr>
              <w:t>not,</w:t>
            </w:r>
            <w:r>
              <w:rPr>
                <w:spacing w:val="-2"/>
                <w:sz w:val="18"/>
              </w:rPr>
              <w:t> </w:t>
            </w:r>
            <w:r>
              <w:rPr>
                <w:sz w:val="18"/>
              </w:rPr>
              <w:t>Near-RT</w:t>
            </w:r>
            <w:r>
              <w:rPr>
                <w:spacing w:val="-3"/>
                <w:sz w:val="18"/>
              </w:rPr>
              <w:t> </w:t>
            </w:r>
            <w:r>
              <w:rPr>
                <w:sz w:val="18"/>
              </w:rPr>
              <w:t>RIC</w:t>
            </w:r>
            <w:r>
              <w:rPr>
                <w:spacing w:val="-2"/>
                <w:sz w:val="18"/>
              </w:rPr>
              <w:t> </w:t>
            </w:r>
            <w:r>
              <w:rPr>
                <w:sz w:val="18"/>
              </w:rPr>
              <w:t>platform</w:t>
            </w:r>
            <w:r>
              <w:rPr>
                <w:spacing w:val="-1"/>
                <w:sz w:val="18"/>
              </w:rPr>
              <w:t> </w:t>
            </w:r>
            <w:r>
              <w:rPr>
                <w:sz w:val="18"/>
              </w:rPr>
              <w:t>tries</w:t>
            </w:r>
            <w:r>
              <w:rPr>
                <w:spacing w:val="-1"/>
                <w:sz w:val="18"/>
              </w:rPr>
              <w:t> </w:t>
            </w:r>
            <w:r>
              <w:rPr>
                <w:sz w:val="18"/>
              </w:rPr>
              <w:t>to</w:t>
            </w:r>
            <w:r>
              <w:rPr>
                <w:spacing w:val="-4"/>
                <w:sz w:val="18"/>
              </w:rPr>
              <w:t> </w:t>
            </w:r>
            <w:r>
              <w:rPr>
                <w:sz w:val="18"/>
              </w:rPr>
              <w:t>identify</w:t>
            </w:r>
            <w:r>
              <w:rPr>
                <w:spacing w:val="-1"/>
                <w:sz w:val="18"/>
              </w:rPr>
              <w:t> </w:t>
            </w:r>
            <w:r>
              <w:rPr>
                <w:sz w:val="18"/>
              </w:rPr>
              <w:t>suitable</w:t>
            </w:r>
            <w:r>
              <w:rPr>
                <w:spacing w:val="-5"/>
                <w:sz w:val="18"/>
              </w:rPr>
              <w:t> </w:t>
            </w:r>
            <w:r>
              <w:rPr>
                <w:sz w:val="18"/>
              </w:rPr>
              <w:t>xApp(s).</w:t>
            </w:r>
            <w:r>
              <w:rPr>
                <w:spacing w:val="3"/>
                <w:sz w:val="18"/>
              </w:rPr>
              <w:t> </w:t>
            </w:r>
            <w:r>
              <w:rPr>
                <w:sz w:val="18"/>
              </w:rPr>
              <w:t>(NOTE</w:t>
            </w:r>
            <w:r>
              <w:rPr>
                <w:spacing w:val="-2"/>
                <w:sz w:val="18"/>
              </w:rPr>
              <w:t> </w:t>
            </w:r>
            <w:r>
              <w:rPr>
                <w:spacing w:val="-5"/>
                <w:sz w:val="18"/>
              </w:rPr>
              <w:t>1)</w:t>
            </w:r>
          </w:p>
        </w:tc>
      </w:tr>
      <w:tr>
        <w:trPr>
          <w:trHeight w:val="258" w:hRule="atLeast"/>
        </w:trPr>
        <w:tc>
          <w:tcPr>
            <w:tcW w:w="1697" w:type="dxa"/>
          </w:tcPr>
          <w:p>
            <w:pPr>
              <w:pStyle w:val="TableParagraph"/>
              <w:spacing w:before="18"/>
              <w:ind w:left="110"/>
              <w:rPr>
                <w:sz w:val="18"/>
              </w:rPr>
            </w:pPr>
            <w:r>
              <w:rPr>
                <w:sz w:val="18"/>
              </w:rPr>
              <w:t>Step</w:t>
            </w:r>
            <w:r>
              <w:rPr>
                <w:spacing w:val="-4"/>
                <w:sz w:val="18"/>
              </w:rPr>
              <w:t> </w:t>
            </w:r>
            <w:r>
              <w:rPr>
                <w:sz w:val="18"/>
              </w:rPr>
              <w:t>5</w:t>
            </w:r>
            <w:r>
              <w:rPr>
                <w:spacing w:val="-1"/>
                <w:sz w:val="18"/>
              </w:rPr>
              <w:t> </w:t>
            </w:r>
            <w:r>
              <w:rPr>
                <w:spacing w:val="-5"/>
                <w:sz w:val="18"/>
              </w:rPr>
              <w:t>(M)</w:t>
            </w:r>
          </w:p>
        </w:tc>
        <w:tc>
          <w:tcPr>
            <w:tcW w:w="7939" w:type="dxa"/>
          </w:tcPr>
          <w:p>
            <w:pPr>
              <w:pStyle w:val="TableParagraph"/>
              <w:spacing w:before="18"/>
              <w:ind w:left="390"/>
              <w:rPr>
                <w:sz w:val="18"/>
              </w:rPr>
            </w:pPr>
            <w:r>
              <w:rPr>
                <w:sz w:val="18"/>
              </w:rPr>
              <w:t>Near-RT</w:t>
            </w:r>
            <w:r>
              <w:rPr>
                <w:spacing w:val="-9"/>
                <w:sz w:val="18"/>
              </w:rPr>
              <w:t> </w:t>
            </w:r>
            <w:r>
              <w:rPr>
                <w:sz w:val="18"/>
              </w:rPr>
              <w:t>RIC</w:t>
            </w:r>
            <w:r>
              <w:rPr>
                <w:spacing w:val="-8"/>
                <w:sz w:val="18"/>
              </w:rPr>
              <w:t> </w:t>
            </w:r>
            <w:r>
              <w:rPr>
                <w:sz w:val="18"/>
              </w:rPr>
              <w:t>platform</w:t>
            </w:r>
            <w:r>
              <w:rPr>
                <w:spacing w:val="-8"/>
                <w:sz w:val="18"/>
              </w:rPr>
              <w:t> </w:t>
            </w:r>
            <w:r>
              <w:rPr>
                <w:sz w:val="18"/>
              </w:rPr>
              <w:t>selects</w:t>
            </w:r>
            <w:r>
              <w:rPr>
                <w:spacing w:val="-10"/>
                <w:sz w:val="18"/>
              </w:rPr>
              <w:t> </w:t>
            </w:r>
            <w:r>
              <w:rPr>
                <w:sz w:val="18"/>
              </w:rPr>
              <w:t>suitable</w:t>
            </w:r>
            <w:r>
              <w:rPr>
                <w:spacing w:val="-10"/>
                <w:sz w:val="18"/>
              </w:rPr>
              <w:t> </w:t>
            </w:r>
            <w:r>
              <w:rPr>
                <w:spacing w:val="-2"/>
                <w:sz w:val="18"/>
              </w:rPr>
              <w:t>xApp(s).</w:t>
            </w:r>
          </w:p>
        </w:tc>
      </w:tr>
      <w:tr>
        <w:trPr>
          <w:trHeight w:val="256" w:hRule="atLeast"/>
        </w:trPr>
        <w:tc>
          <w:tcPr>
            <w:tcW w:w="1697" w:type="dxa"/>
          </w:tcPr>
          <w:p>
            <w:pPr>
              <w:pStyle w:val="TableParagraph"/>
              <w:ind w:left="0"/>
              <w:rPr>
                <w:rFonts w:ascii="Times New Roman"/>
                <w:sz w:val="18"/>
              </w:rPr>
            </w:pPr>
          </w:p>
        </w:tc>
        <w:tc>
          <w:tcPr>
            <w:tcW w:w="7939" w:type="dxa"/>
          </w:tcPr>
          <w:p>
            <w:pPr>
              <w:pStyle w:val="TableParagraph"/>
              <w:spacing w:before="15"/>
              <w:ind w:left="390"/>
              <w:rPr>
                <w:sz w:val="18"/>
              </w:rPr>
            </w:pPr>
            <w:r>
              <w:rPr>
                <w:sz w:val="18"/>
              </w:rPr>
              <w:t>[ALT]</w:t>
            </w:r>
            <w:r>
              <w:rPr>
                <w:spacing w:val="-1"/>
                <w:sz w:val="18"/>
              </w:rPr>
              <w:t> </w:t>
            </w:r>
            <w:r>
              <w:rPr>
                <w:sz w:val="18"/>
              </w:rPr>
              <w:t>Steps</w:t>
            </w:r>
            <w:r>
              <w:rPr>
                <w:spacing w:val="-3"/>
                <w:sz w:val="18"/>
              </w:rPr>
              <w:t> </w:t>
            </w:r>
            <w:r>
              <w:rPr>
                <w:sz w:val="18"/>
              </w:rPr>
              <w:t>6-10</w:t>
            </w:r>
            <w:r>
              <w:rPr>
                <w:spacing w:val="-4"/>
                <w:sz w:val="18"/>
              </w:rPr>
              <w:t> </w:t>
            </w:r>
            <w:r>
              <w:rPr>
                <w:sz w:val="18"/>
              </w:rPr>
              <w:t>are</w:t>
            </w:r>
            <w:r>
              <w:rPr>
                <w:spacing w:val="-2"/>
                <w:sz w:val="18"/>
              </w:rPr>
              <w:t> </w:t>
            </w:r>
            <w:r>
              <w:rPr>
                <w:sz w:val="18"/>
              </w:rPr>
              <w:t>executed</w:t>
            </w:r>
            <w:r>
              <w:rPr>
                <w:spacing w:val="-4"/>
                <w:sz w:val="18"/>
              </w:rPr>
              <w:t> </w:t>
            </w:r>
            <w:r>
              <w:rPr>
                <w:sz w:val="18"/>
              </w:rPr>
              <w:t>if</w:t>
            </w:r>
            <w:r>
              <w:rPr>
                <w:spacing w:val="-1"/>
                <w:sz w:val="18"/>
              </w:rPr>
              <w:t> </w:t>
            </w:r>
            <w:r>
              <w:rPr>
                <w:sz w:val="18"/>
              </w:rPr>
              <w:t>one</w:t>
            </w:r>
            <w:r>
              <w:rPr>
                <w:spacing w:val="-2"/>
                <w:sz w:val="18"/>
              </w:rPr>
              <w:t> </w:t>
            </w:r>
            <w:r>
              <w:rPr>
                <w:sz w:val="18"/>
              </w:rPr>
              <w:t>or</w:t>
            </w:r>
            <w:r>
              <w:rPr>
                <w:spacing w:val="-4"/>
                <w:sz w:val="18"/>
              </w:rPr>
              <w:t> </w:t>
            </w:r>
            <w:r>
              <w:rPr>
                <w:sz w:val="18"/>
              </w:rPr>
              <w:t>more</w:t>
            </w:r>
            <w:r>
              <w:rPr>
                <w:spacing w:val="-4"/>
                <w:sz w:val="18"/>
              </w:rPr>
              <w:t> </w:t>
            </w:r>
            <w:r>
              <w:rPr>
                <w:sz w:val="18"/>
              </w:rPr>
              <w:t>suitable</w:t>
            </w:r>
            <w:r>
              <w:rPr>
                <w:spacing w:val="-3"/>
                <w:sz w:val="18"/>
              </w:rPr>
              <w:t> </w:t>
            </w:r>
            <w:r>
              <w:rPr>
                <w:sz w:val="18"/>
              </w:rPr>
              <w:t>xApps</w:t>
            </w:r>
            <w:r>
              <w:rPr>
                <w:spacing w:val="-3"/>
                <w:sz w:val="18"/>
              </w:rPr>
              <w:t> </w:t>
            </w:r>
            <w:r>
              <w:rPr>
                <w:sz w:val="18"/>
              </w:rPr>
              <w:t>are</w:t>
            </w:r>
            <w:r>
              <w:rPr>
                <w:spacing w:val="-2"/>
                <w:sz w:val="18"/>
              </w:rPr>
              <w:t> identified:</w:t>
            </w:r>
          </w:p>
        </w:tc>
      </w:tr>
      <w:tr>
        <w:trPr>
          <w:trHeight w:val="695" w:hRule="atLeast"/>
        </w:trPr>
        <w:tc>
          <w:tcPr>
            <w:tcW w:w="1697" w:type="dxa"/>
          </w:tcPr>
          <w:p>
            <w:pPr>
              <w:pStyle w:val="TableParagraph"/>
              <w:spacing w:before="29"/>
              <w:ind w:left="0"/>
              <w:rPr>
                <w:rFonts w:ascii="Times New Roman"/>
                <w:sz w:val="18"/>
              </w:rPr>
            </w:pPr>
          </w:p>
          <w:p>
            <w:pPr>
              <w:pStyle w:val="TableParagraph"/>
              <w:ind w:left="110"/>
              <w:rPr>
                <w:sz w:val="18"/>
              </w:rPr>
            </w:pPr>
            <w:r>
              <w:rPr>
                <w:sz w:val="18"/>
              </w:rPr>
              <w:t>Step</w:t>
            </w:r>
            <w:r>
              <w:rPr>
                <w:spacing w:val="-4"/>
                <w:sz w:val="18"/>
              </w:rPr>
              <w:t> </w:t>
            </w:r>
            <w:r>
              <w:rPr>
                <w:sz w:val="18"/>
              </w:rPr>
              <w:t>6</w:t>
            </w:r>
            <w:r>
              <w:rPr>
                <w:spacing w:val="-1"/>
                <w:sz w:val="18"/>
              </w:rPr>
              <w:t> </w:t>
            </w:r>
            <w:r>
              <w:rPr>
                <w:spacing w:val="-5"/>
                <w:sz w:val="18"/>
              </w:rPr>
              <w:t>(M)</w:t>
            </w:r>
          </w:p>
        </w:tc>
        <w:tc>
          <w:tcPr>
            <w:tcW w:w="7939" w:type="dxa"/>
          </w:tcPr>
          <w:p>
            <w:pPr>
              <w:pStyle w:val="TableParagraph"/>
              <w:spacing w:before="13"/>
              <w:ind w:left="674"/>
              <w:rPr>
                <w:b/>
                <w:sz w:val="18"/>
              </w:rPr>
            </w:pPr>
            <w:r>
              <w:rPr>
                <w:sz w:val="18"/>
              </w:rPr>
              <w:t>Near-RT</w:t>
            </w:r>
            <w:r>
              <w:rPr>
                <w:spacing w:val="-6"/>
                <w:sz w:val="18"/>
              </w:rPr>
              <w:t> </w:t>
            </w:r>
            <w:r>
              <w:rPr>
                <w:sz w:val="18"/>
              </w:rPr>
              <w:t>RIC</w:t>
            </w:r>
            <w:r>
              <w:rPr>
                <w:spacing w:val="-5"/>
                <w:sz w:val="18"/>
              </w:rPr>
              <w:t> </w:t>
            </w:r>
            <w:r>
              <w:rPr>
                <w:sz w:val="18"/>
              </w:rPr>
              <w:t>platform</w:t>
            </w:r>
            <w:r>
              <w:rPr>
                <w:spacing w:val="-5"/>
                <w:sz w:val="18"/>
              </w:rPr>
              <w:t> </w:t>
            </w:r>
            <w:r>
              <w:rPr>
                <w:sz w:val="18"/>
              </w:rPr>
              <w:t>selects</w:t>
            </w:r>
            <w:r>
              <w:rPr>
                <w:spacing w:val="-8"/>
                <w:sz w:val="18"/>
              </w:rPr>
              <w:t> </w:t>
            </w:r>
            <w:r>
              <w:rPr>
                <w:sz w:val="18"/>
              </w:rPr>
              <w:t>a</w:t>
            </w:r>
            <w:r>
              <w:rPr>
                <w:spacing w:val="-6"/>
                <w:sz w:val="18"/>
              </w:rPr>
              <w:t> </w:t>
            </w:r>
            <w:r>
              <w:rPr>
                <w:sz w:val="18"/>
              </w:rPr>
              <w:t>suitable</w:t>
            </w:r>
            <w:r>
              <w:rPr>
                <w:spacing w:val="-7"/>
                <w:sz w:val="18"/>
              </w:rPr>
              <w:t> </w:t>
            </w:r>
            <w:r>
              <w:rPr>
                <w:sz w:val="18"/>
              </w:rPr>
              <w:t>xApp</w:t>
            </w:r>
            <w:r>
              <w:rPr>
                <w:spacing w:val="-7"/>
                <w:sz w:val="18"/>
              </w:rPr>
              <w:t> </w:t>
            </w:r>
            <w:r>
              <w:rPr>
                <w:sz w:val="18"/>
              </w:rPr>
              <w:t>as</w:t>
            </w:r>
            <w:r>
              <w:rPr>
                <w:spacing w:val="-5"/>
                <w:sz w:val="18"/>
              </w:rPr>
              <w:t> </w:t>
            </w:r>
            <w:r>
              <w:rPr>
                <w:sz w:val="18"/>
              </w:rPr>
              <w:t>the</w:t>
            </w:r>
            <w:r>
              <w:rPr>
                <w:spacing w:val="-5"/>
                <w:sz w:val="18"/>
              </w:rPr>
              <w:t> </w:t>
            </w:r>
            <w:r>
              <w:rPr>
                <w:sz w:val="18"/>
              </w:rPr>
              <w:t>target</w:t>
            </w:r>
            <w:r>
              <w:rPr>
                <w:spacing w:val="-7"/>
                <w:sz w:val="18"/>
              </w:rPr>
              <w:t> </w:t>
            </w:r>
            <w:r>
              <w:rPr>
                <w:sz w:val="18"/>
              </w:rPr>
              <w:t>of</w:t>
            </w:r>
            <w:r>
              <w:rPr>
                <w:spacing w:val="-1"/>
                <w:sz w:val="18"/>
              </w:rPr>
              <w:t> </w:t>
            </w:r>
            <w:r>
              <w:rPr>
                <w:b/>
                <w:sz w:val="18"/>
              </w:rPr>
              <w:t>A1</w:t>
            </w:r>
            <w:r>
              <w:rPr>
                <w:b/>
                <w:spacing w:val="-5"/>
                <w:sz w:val="18"/>
              </w:rPr>
              <w:t> </w:t>
            </w:r>
            <w:r>
              <w:rPr>
                <w:b/>
                <w:sz w:val="18"/>
              </w:rPr>
              <w:t>related</w:t>
            </w:r>
            <w:r>
              <w:rPr>
                <w:b/>
                <w:spacing w:val="-5"/>
                <w:sz w:val="18"/>
              </w:rPr>
              <w:t> </w:t>
            </w:r>
            <w:r>
              <w:rPr>
                <w:b/>
                <w:sz w:val="18"/>
              </w:rPr>
              <w:t>API:</w:t>
            </w:r>
            <w:r>
              <w:rPr>
                <w:b/>
                <w:spacing w:val="-5"/>
                <w:sz w:val="18"/>
              </w:rPr>
              <w:t> A1</w:t>
            </w:r>
          </w:p>
          <w:p>
            <w:pPr>
              <w:pStyle w:val="TableParagraph"/>
              <w:spacing w:line="220" w:lineRule="atLeast" w:before="3"/>
              <w:ind w:left="674" w:right="166"/>
              <w:rPr>
                <w:sz w:val="18"/>
              </w:rPr>
            </w:pPr>
            <w:r>
              <w:rPr>
                <w:b/>
                <w:sz w:val="18"/>
              </w:rPr>
              <w:t>POLICY</w:t>
            </w:r>
            <w:r>
              <w:rPr>
                <w:b/>
                <w:spacing w:val="-4"/>
                <w:sz w:val="18"/>
              </w:rPr>
              <w:t> </w:t>
            </w:r>
            <w:r>
              <w:rPr>
                <w:b/>
                <w:sz w:val="18"/>
              </w:rPr>
              <w:t>SETUP</w:t>
            </w:r>
            <w:r>
              <w:rPr>
                <w:b/>
                <w:spacing w:val="-4"/>
                <w:sz w:val="18"/>
              </w:rPr>
              <w:t> </w:t>
            </w:r>
            <w:r>
              <w:rPr>
                <w:b/>
                <w:sz w:val="18"/>
              </w:rPr>
              <w:t>REQUEST</w:t>
            </w:r>
            <w:r>
              <w:rPr>
                <w:b/>
                <w:spacing w:val="-4"/>
                <w:sz w:val="18"/>
              </w:rPr>
              <w:t> </w:t>
            </w:r>
            <w:r>
              <w:rPr>
                <w:sz w:val="18"/>
              </w:rPr>
              <w:t>message.</w:t>
            </w:r>
            <w:r>
              <w:rPr>
                <w:spacing w:val="-6"/>
                <w:sz w:val="18"/>
              </w:rPr>
              <w:t> </w:t>
            </w:r>
            <w:r>
              <w:rPr>
                <w:sz w:val="18"/>
              </w:rPr>
              <w:t>The</w:t>
            </w:r>
            <w:r>
              <w:rPr>
                <w:spacing w:val="-6"/>
                <w:sz w:val="18"/>
              </w:rPr>
              <w:t> </w:t>
            </w:r>
            <w:r>
              <w:rPr>
                <w:sz w:val="18"/>
              </w:rPr>
              <w:t>message</w:t>
            </w:r>
            <w:r>
              <w:rPr>
                <w:spacing w:val="-6"/>
                <w:sz w:val="18"/>
              </w:rPr>
              <w:t> </w:t>
            </w:r>
            <w:r>
              <w:rPr>
                <w:sz w:val="18"/>
              </w:rPr>
              <w:t>includes</w:t>
            </w:r>
            <w:r>
              <w:rPr>
                <w:spacing w:val="-3"/>
                <w:sz w:val="18"/>
              </w:rPr>
              <w:t> </w:t>
            </w:r>
            <w:r>
              <w:rPr>
                <w:sz w:val="18"/>
              </w:rPr>
              <w:t>at</w:t>
            </w:r>
            <w:r>
              <w:rPr>
                <w:spacing w:val="-6"/>
                <w:sz w:val="18"/>
              </w:rPr>
              <w:t> </w:t>
            </w:r>
            <w:r>
              <w:rPr>
                <w:sz w:val="18"/>
              </w:rPr>
              <w:t>least</w:t>
            </w:r>
            <w:r>
              <w:rPr>
                <w:spacing w:val="-4"/>
                <w:sz w:val="18"/>
              </w:rPr>
              <w:t> </w:t>
            </w:r>
            <w:r>
              <w:rPr>
                <w:sz w:val="18"/>
              </w:rPr>
              <w:t>the</w:t>
            </w:r>
            <w:r>
              <w:rPr>
                <w:spacing w:val="-4"/>
                <w:sz w:val="18"/>
              </w:rPr>
              <w:t> </w:t>
            </w:r>
            <w:r>
              <w:rPr>
                <w:sz w:val="18"/>
              </w:rPr>
              <w:t>corresponding A1 policy received from Non-RT RIC.</w:t>
            </w:r>
          </w:p>
        </w:tc>
      </w:tr>
      <w:tr>
        <w:trPr>
          <w:trHeight w:val="256" w:hRule="atLeast"/>
        </w:trPr>
        <w:tc>
          <w:tcPr>
            <w:tcW w:w="1697" w:type="dxa"/>
          </w:tcPr>
          <w:p>
            <w:pPr>
              <w:pStyle w:val="TableParagraph"/>
              <w:ind w:left="0"/>
              <w:rPr>
                <w:rFonts w:ascii="Times New Roman"/>
                <w:sz w:val="18"/>
              </w:rPr>
            </w:pPr>
          </w:p>
        </w:tc>
        <w:tc>
          <w:tcPr>
            <w:tcW w:w="7939" w:type="dxa"/>
          </w:tcPr>
          <w:p>
            <w:pPr>
              <w:pStyle w:val="TableParagraph"/>
              <w:spacing w:before="15"/>
              <w:ind w:left="674"/>
              <w:rPr>
                <w:sz w:val="18"/>
              </w:rPr>
            </w:pPr>
            <w:r>
              <w:rPr>
                <w:sz w:val="18"/>
              </w:rPr>
              <w:t>[ALT]</w:t>
            </w:r>
            <w:r>
              <w:rPr>
                <w:spacing w:val="-2"/>
                <w:sz w:val="18"/>
              </w:rPr>
              <w:t> </w:t>
            </w:r>
            <w:r>
              <w:rPr>
                <w:sz w:val="18"/>
              </w:rPr>
              <w:t>Steps</w:t>
            </w:r>
            <w:r>
              <w:rPr>
                <w:spacing w:val="-3"/>
                <w:sz w:val="18"/>
              </w:rPr>
              <w:t> </w:t>
            </w:r>
            <w:r>
              <w:rPr>
                <w:sz w:val="18"/>
              </w:rPr>
              <w:t>7-8</w:t>
            </w:r>
            <w:r>
              <w:rPr>
                <w:spacing w:val="-3"/>
                <w:sz w:val="18"/>
              </w:rPr>
              <w:t> </w:t>
            </w:r>
            <w:r>
              <w:rPr>
                <w:sz w:val="18"/>
              </w:rPr>
              <w:t>are</w:t>
            </w:r>
            <w:r>
              <w:rPr>
                <w:spacing w:val="-2"/>
                <w:sz w:val="18"/>
              </w:rPr>
              <w:t> </w:t>
            </w:r>
            <w:r>
              <w:rPr>
                <w:sz w:val="18"/>
              </w:rPr>
              <w:t>executed</w:t>
            </w:r>
            <w:r>
              <w:rPr>
                <w:spacing w:val="-5"/>
                <w:sz w:val="18"/>
              </w:rPr>
              <w:t> </w:t>
            </w:r>
            <w:r>
              <w:rPr>
                <w:sz w:val="18"/>
              </w:rPr>
              <w:t>if</w:t>
            </w:r>
            <w:r>
              <w:rPr>
                <w:spacing w:val="-2"/>
                <w:sz w:val="18"/>
              </w:rPr>
              <w:t> </w:t>
            </w:r>
            <w:r>
              <w:rPr>
                <w:sz w:val="18"/>
              </w:rPr>
              <w:t>the</w:t>
            </w:r>
            <w:r>
              <w:rPr>
                <w:spacing w:val="-4"/>
                <w:sz w:val="18"/>
              </w:rPr>
              <w:t> </w:t>
            </w:r>
            <w:r>
              <w:rPr>
                <w:sz w:val="18"/>
              </w:rPr>
              <w:t>selected</w:t>
            </w:r>
            <w:r>
              <w:rPr>
                <w:spacing w:val="-5"/>
                <w:sz w:val="18"/>
              </w:rPr>
              <w:t> </w:t>
            </w:r>
            <w:r>
              <w:rPr>
                <w:sz w:val="18"/>
              </w:rPr>
              <w:t>xApp</w:t>
            </w:r>
            <w:r>
              <w:rPr>
                <w:spacing w:val="-2"/>
                <w:sz w:val="18"/>
              </w:rPr>
              <w:t> </w:t>
            </w:r>
            <w:r>
              <w:rPr>
                <w:sz w:val="18"/>
              </w:rPr>
              <w:t>accomplishes</w:t>
            </w:r>
            <w:r>
              <w:rPr>
                <w:spacing w:val="-3"/>
                <w:sz w:val="18"/>
              </w:rPr>
              <w:t> </w:t>
            </w:r>
            <w:r>
              <w:rPr>
                <w:sz w:val="18"/>
              </w:rPr>
              <w:t>setup</w:t>
            </w:r>
            <w:r>
              <w:rPr>
                <w:spacing w:val="-3"/>
                <w:sz w:val="18"/>
              </w:rPr>
              <w:t> </w:t>
            </w:r>
            <w:r>
              <w:rPr>
                <w:sz w:val="18"/>
              </w:rPr>
              <w:t>of</w:t>
            </w:r>
            <w:r>
              <w:rPr>
                <w:spacing w:val="-4"/>
                <w:sz w:val="18"/>
              </w:rPr>
              <w:t> </w:t>
            </w:r>
            <w:r>
              <w:rPr>
                <w:sz w:val="18"/>
              </w:rPr>
              <w:t>the</w:t>
            </w:r>
            <w:r>
              <w:rPr>
                <w:spacing w:val="-3"/>
                <w:sz w:val="18"/>
              </w:rPr>
              <w:t> </w:t>
            </w:r>
            <w:r>
              <w:rPr>
                <w:sz w:val="18"/>
              </w:rPr>
              <w:t>A1</w:t>
            </w:r>
            <w:r>
              <w:rPr>
                <w:spacing w:val="-2"/>
                <w:sz w:val="18"/>
              </w:rPr>
              <w:t> policy:</w:t>
            </w:r>
          </w:p>
        </w:tc>
      </w:tr>
      <w:tr>
        <w:trPr>
          <w:trHeight w:val="443" w:hRule="atLeast"/>
        </w:trPr>
        <w:tc>
          <w:tcPr>
            <w:tcW w:w="1697" w:type="dxa"/>
          </w:tcPr>
          <w:p>
            <w:pPr>
              <w:pStyle w:val="TableParagraph"/>
              <w:spacing w:before="109"/>
              <w:ind w:left="110"/>
              <w:rPr>
                <w:sz w:val="18"/>
              </w:rPr>
            </w:pPr>
            <w:r>
              <w:rPr>
                <w:sz w:val="18"/>
              </w:rPr>
              <w:t>Step</w:t>
            </w:r>
            <w:r>
              <w:rPr>
                <w:spacing w:val="-2"/>
                <w:sz w:val="18"/>
              </w:rPr>
              <w:t> </w:t>
            </w:r>
            <w:r>
              <w:rPr>
                <w:sz w:val="18"/>
              </w:rPr>
              <w:t>7-8</w:t>
            </w:r>
            <w:r>
              <w:rPr>
                <w:spacing w:val="-4"/>
                <w:sz w:val="18"/>
              </w:rPr>
              <w:t> </w:t>
            </w:r>
            <w:r>
              <w:rPr>
                <w:spacing w:val="-5"/>
                <w:sz w:val="18"/>
              </w:rPr>
              <w:t>(M)</w:t>
            </w:r>
          </w:p>
        </w:tc>
        <w:tc>
          <w:tcPr>
            <w:tcW w:w="7939" w:type="dxa"/>
          </w:tcPr>
          <w:p>
            <w:pPr>
              <w:pStyle w:val="TableParagraph"/>
              <w:spacing w:line="206" w:lineRule="exact"/>
              <w:ind w:left="960"/>
              <w:rPr>
                <w:b/>
                <w:sz w:val="18"/>
              </w:rPr>
            </w:pPr>
            <w:r>
              <w:rPr>
                <w:sz w:val="18"/>
              </w:rPr>
              <w:t>A</w:t>
            </w:r>
            <w:r>
              <w:rPr>
                <w:spacing w:val="-2"/>
                <w:sz w:val="18"/>
              </w:rPr>
              <w:t> </w:t>
            </w:r>
            <w:r>
              <w:rPr>
                <w:sz w:val="18"/>
              </w:rPr>
              <w:t>success</w:t>
            </w:r>
            <w:r>
              <w:rPr>
                <w:spacing w:val="-3"/>
                <w:sz w:val="18"/>
              </w:rPr>
              <w:t> </w:t>
            </w:r>
            <w:r>
              <w:rPr>
                <w:sz w:val="18"/>
              </w:rPr>
              <w:t>is</w:t>
            </w:r>
            <w:r>
              <w:rPr>
                <w:spacing w:val="-3"/>
                <w:sz w:val="18"/>
              </w:rPr>
              <w:t> </w:t>
            </w:r>
            <w:r>
              <w:rPr>
                <w:sz w:val="18"/>
              </w:rPr>
              <w:t>notified</w:t>
            </w:r>
            <w:r>
              <w:rPr>
                <w:spacing w:val="-4"/>
                <w:sz w:val="18"/>
              </w:rPr>
              <w:t> </w:t>
            </w:r>
            <w:r>
              <w:rPr>
                <w:sz w:val="18"/>
              </w:rPr>
              <w:t>to</w:t>
            </w:r>
            <w:r>
              <w:rPr>
                <w:spacing w:val="-1"/>
                <w:sz w:val="18"/>
              </w:rPr>
              <w:t> </w:t>
            </w:r>
            <w:r>
              <w:rPr>
                <w:sz w:val="18"/>
              </w:rPr>
              <w:t>Near-RT</w:t>
            </w:r>
            <w:r>
              <w:rPr>
                <w:spacing w:val="-2"/>
                <w:sz w:val="18"/>
              </w:rPr>
              <w:t> </w:t>
            </w:r>
            <w:r>
              <w:rPr>
                <w:sz w:val="18"/>
              </w:rPr>
              <w:t>RIC</w:t>
            </w:r>
            <w:r>
              <w:rPr>
                <w:spacing w:val="-2"/>
                <w:sz w:val="18"/>
              </w:rPr>
              <w:t> </w:t>
            </w:r>
            <w:r>
              <w:rPr>
                <w:sz w:val="18"/>
              </w:rPr>
              <w:t>platform</w:t>
            </w:r>
            <w:r>
              <w:rPr>
                <w:spacing w:val="-3"/>
                <w:sz w:val="18"/>
              </w:rPr>
              <w:t> </w:t>
            </w:r>
            <w:r>
              <w:rPr>
                <w:sz w:val="18"/>
              </w:rPr>
              <w:t>in </w:t>
            </w:r>
            <w:r>
              <w:rPr>
                <w:b/>
                <w:sz w:val="18"/>
              </w:rPr>
              <w:t>A1</w:t>
            </w:r>
            <w:r>
              <w:rPr>
                <w:b/>
                <w:spacing w:val="-2"/>
                <w:sz w:val="18"/>
              </w:rPr>
              <w:t> </w:t>
            </w:r>
            <w:r>
              <w:rPr>
                <w:b/>
                <w:sz w:val="18"/>
              </w:rPr>
              <w:t>related</w:t>
            </w:r>
            <w:r>
              <w:rPr>
                <w:b/>
                <w:spacing w:val="-3"/>
                <w:sz w:val="18"/>
              </w:rPr>
              <w:t> </w:t>
            </w:r>
            <w:r>
              <w:rPr>
                <w:b/>
                <w:sz w:val="18"/>
              </w:rPr>
              <w:t>API:</w:t>
            </w:r>
            <w:r>
              <w:rPr>
                <w:b/>
                <w:spacing w:val="-2"/>
                <w:sz w:val="18"/>
              </w:rPr>
              <w:t> </w:t>
            </w:r>
            <w:r>
              <w:rPr>
                <w:b/>
                <w:sz w:val="18"/>
              </w:rPr>
              <w:t>A1</w:t>
            </w:r>
            <w:r>
              <w:rPr>
                <w:b/>
                <w:spacing w:val="-2"/>
                <w:sz w:val="18"/>
              </w:rPr>
              <w:t> </w:t>
            </w:r>
            <w:r>
              <w:rPr>
                <w:b/>
                <w:sz w:val="18"/>
              </w:rPr>
              <w:t>POLICY</w:t>
            </w:r>
            <w:r>
              <w:rPr>
                <w:b/>
                <w:spacing w:val="-2"/>
                <w:sz w:val="18"/>
              </w:rPr>
              <w:t> SETUP</w:t>
            </w:r>
          </w:p>
          <w:p>
            <w:pPr>
              <w:pStyle w:val="TableParagraph"/>
              <w:spacing w:line="204" w:lineRule="exact" w:before="14"/>
              <w:ind w:left="960"/>
              <w:rPr>
                <w:sz w:val="18"/>
              </w:rPr>
            </w:pPr>
            <w:r>
              <w:rPr>
                <w:b/>
                <w:sz w:val="18"/>
              </w:rPr>
              <w:t>RESULT</w:t>
            </w:r>
            <w:r>
              <w:rPr>
                <w:b/>
                <w:spacing w:val="-2"/>
                <w:sz w:val="18"/>
              </w:rPr>
              <w:t> </w:t>
            </w:r>
            <w:r>
              <w:rPr>
                <w:sz w:val="18"/>
              </w:rPr>
              <w:t>message,</w:t>
            </w:r>
            <w:r>
              <w:rPr>
                <w:spacing w:val="-3"/>
                <w:sz w:val="18"/>
              </w:rPr>
              <w:t> </w:t>
            </w:r>
            <w:r>
              <w:rPr>
                <w:sz w:val="18"/>
              </w:rPr>
              <w:t>and</w:t>
            </w:r>
            <w:r>
              <w:rPr>
                <w:spacing w:val="-3"/>
                <w:sz w:val="18"/>
              </w:rPr>
              <w:t> </w:t>
            </w:r>
            <w:r>
              <w:rPr>
                <w:sz w:val="18"/>
              </w:rPr>
              <w:t>eventually</w:t>
            </w:r>
            <w:r>
              <w:rPr>
                <w:spacing w:val="-2"/>
                <w:sz w:val="18"/>
              </w:rPr>
              <w:t> </w:t>
            </w:r>
            <w:r>
              <w:rPr>
                <w:sz w:val="18"/>
              </w:rPr>
              <w:t>to</w:t>
            </w:r>
            <w:r>
              <w:rPr>
                <w:spacing w:val="-5"/>
                <w:sz w:val="18"/>
              </w:rPr>
              <w:t> </w:t>
            </w:r>
            <w:r>
              <w:rPr>
                <w:sz w:val="18"/>
              </w:rPr>
              <w:t>Non-RT</w:t>
            </w:r>
            <w:r>
              <w:rPr>
                <w:spacing w:val="-3"/>
                <w:sz w:val="18"/>
              </w:rPr>
              <w:t> </w:t>
            </w:r>
            <w:r>
              <w:rPr>
                <w:spacing w:val="-4"/>
                <w:sz w:val="18"/>
              </w:rPr>
              <w:t>RIC.</w:t>
            </w:r>
          </w:p>
        </w:tc>
      </w:tr>
      <w:tr>
        <w:trPr>
          <w:trHeight w:val="220" w:hRule="atLeast"/>
        </w:trPr>
        <w:tc>
          <w:tcPr>
            <w:tcW w:w="1697" w:type="dxa"/>
          </w:tcPr>
          <w:p>
            <w:pPr>
              <w:pStyle w:val="TableParagraph"/>
              <w:ind w:left="0"/>
              <w:rPr>
                <w:rFonts w:ascii="Times New Roman"/>
                <w:sz w:val="14"/>
              </w:rPr>
            </w:pPr>
          </w:p>
        </w:tc>
        <w:tc>
          <w:tcPr>
            <w:tcW w:w="7939" w:type="dxa"/>
          </w:tcPr>
          <w:p>
            <w:pPr>
              <w:pStyle w:val="TableParagraph"/>
              <w:spacing w:line="200" w:lineRule="exact"/>
              <w:ind w:left="674"/>
              <w:rPr>
                <w:sz w:val="18"/>
              </w:rPr>
            </w:pPr>
            <w:r>
              <w:rPr>
                <w:sz w:val="18"/>
              </w:rPr>
              <w:t>[ELSE]</w:t>
            </w:r>
            <w:r>
              <w:rPr>
                <w:spacing w:val="-3"/>
                <w:sz w:val="18"/>
              </w:rPr>
              <w:t> </w:t>
            </w:r>
            <w:r>
              <w:rPr>
                <w:sz w:val="18"/>
              </w:rPr>
              <w:t>Steps</w:t>
            </w:r>
            <w:r>
              <w:rPr>
                <w:spacing w:val="-1"/>
                <w:sz w:val="18"/>
              </w:rPr>
              <w:t> </w:t>
            </w:r>
            <w:r>
              <w:rPr>
                <w:sz w:val="18"/>
              </w:rPr>
              <w:t>9-10</w:t>
            </w:r>
            <w:r>
              <w:rPr>
                <w:spacing w:val="-2"/>
                <w:sz w:val="18"/>
              </w:rPr>
              <w:t> </w:t>
            </w:r>
            <w:r>
              <w:rPr>
                <w:sz w:val="18"/>
              </w:rPr>
              <w:t>are</w:t>
            </w:r>
            <w:r>
              <w:rPr>
                <w:spacing w:val="-2"/>
                <w:sz w:val="18"/>
              </w:rPr>
              <w:t> </w:t>
            </w:r>
            <w:r>
              <w:rPr>
                <w:sz w:val="18"/>
              </w:rPr>
              <w:t>executed</w:t>
            </w:r>
            <w:r>
              <w:rPr>
                <w:spacing w:val="-2"/>
                <w:sz w:val="18"/>
              </w:rPr>
              <w:t> </w:t>
            </w:r>
            <w:r>
              <w:rPr>
                <w:sz w:val="18"/>
              </w:rPr>
              <w:t>if</w:t>
            </w:r>
            <w:r>
              <w:rPr>
                <w:spacing w:val="-4"/>
                <w:sz w:val="18"/>
              </w:rPr>
              <w:t> </w:t>
            </w:r>
            <w:r>
              <w:rPr>
                <w:sz w:val="18"/>
              </w:rPr>
              <w:t>the</w:t>
            </w:r>
            <w:r>
              <w:rPr>
                <w:spacing w:val="-4"/>
                <w:sz w:val="18"/>
              </w:rPr>
              <w:t> </w:t>
            </w:r>
            <w:r>
              <w:rPr>
                <w:sz w:val="18"/>
              </w:rPr>
              <w:t>selected</w:t>
            </w:r>
            <w:r>
              <w:rPr>
                <w:spacing w:val="-4"/>
                <w:sz w:val="18"/>
              </w:rPr>
              <w:t> </w:t>
            </w:r>
            <w:r>
              <w:rPr>
                <w:sz w:val="18"/>
              </w:rPr>
              <w:t>xApp</w:t>
            </w:r>
            <w:r>
              <w:rPr>
                <w:spacing w:val="-2"/>
                <w:sz w:val="18"/>
              </w:rPr>
              <w:t> </w:t>
            </w:r>
            <w:r>
              <w:rPr>
                <w:sz w:val="18"/>
              </w:rPr>
              <w:t>fails</w:t>
            </w:r>
            <w:r>
              <w:rPr>
                <w:spacing w:val="-1"/>
                <w:sz w:val="18"/>
              </w:rPr>
              <w:t> </w:t>
            </w:r>
            <w:r>
              <w:rPr>
                <w:sz w:val="18"/>
              </w:rPr>
              <w:t>to</w:t>
            </w:r>
            <w:r>
              <w:rPr>
                <w:spacing w:val="-6"/>
                <w:sz w:val="18"/>
              </w:rPr>
              <w:t> </w:t>
            </w:r>
            <w:r>
              <w:rPr>
                <w:sz w:val="18"/>
              </w:rPr>
              <w:t>set</w:t>
            </w:r>
            <w:r>
              <w:rPr>
                <w:spacing w:val="-2"/>
                <w:sz w:val="18"/>
              </w:rPr>
              <w:t> </w:t>
            </w:r>
            <w:r>
              <w:rPr>
                <w:sz w:val="18"/>
              </w:rPr>
              <w:t>up</w:t>
            </w:r>
            <w:r>
              <w:rPr>
                <w:spacing w:val="-2"/>
                <w:sz w:val="18"/>
              </w:rPr>
              <w:t> </w:t>
            </w:r>
            <w:r>
              <w:rPr>
                <w:sz w:val="18"/>
              </w:rPr>
              <w:t>the</w:t>
            </w:r>
            <w:r>
              <w:rPr>
                <w:spacing w:val="-2"/>
                <w:sz w:val="18"/>
              </w:rPr>
              <w:t> </w:t>
            </w:r>
            <w:r>
              <w:rPr>
                <w:sz w:val="18"/>
              </w:rPr>
              <w:t>A1</w:t>
            </w:r>
            <w:r>
              <w:rPr>
                <w:spacing w:val="5"/>
                <w:sz w:val="18"/>
              </w:rPr>
              <w:t> </w:t>
            </w:r>
            <w:r>
              <w:rPr>
                <w:spacing w:val="-2"/>
                <w:sz w:val="18"/>
              </w:rPr>
              <w:t>policy:</w:t>
            </w:r>
          </w:p>
        </w:tc>
      </w:tr>
      <w:tr>
        <w:trPr>
          <w:trHeight w:val="443" w:hRule="atLeast"/>
        </w:trPr>
        <w:tc>
          <w:tcPr>
            <w:tcW w:w="1697" w:type="dxa"/>
          </w:tcPr>
          <w:p>
            <w:pPr>
              <w:pStyle w:val="TableParagraph"/>
              <w:spacing w:before="111"/>
              <w:ind w:left="110"/>
              <w:rPr>
                <w:sz w:val="18"/>
              </w:rPr>
            </w:pPr>
            <w:r>
              <w:rPr>
                <w:sz w:val="18"/>
              </w:rPr>
              <w:t>Step</w:t>
            </w:r>
            <w:r>
              <w:rPr>
                <w:spacing w:val="-4"/>
                <w:sz w:val="18"/>
              </w:rPr>
              <w:t> </w:t>
            </w:r>
            <w:r>
              <w:rPr>
                <w:sz w:val="18"/>
              </w:rPr>
              <w:t>9-10</w:t>
            </w:r>
            <w:r>
              <w:rPr>
                <w:spacing w:val="-3"/>
                <w:sz w:val="18"/>
              </w:rPr>
              <w:t> </w:t>
            </w:r>
            <w:r>
              <w:rPr>
                <w:spacing w:val="-5"/>
                <w:sz w:val="18"/>
              </w:rPr>
              <w:t>(M)</w:t>
            </w:r>
          </w:p>
        </w:tc>
        <w:tc>
          <w:tcPr>
            <w:tcW w:w="7939" w:type="dxa"/>
          </w:tcPr>
          <w:p>
            <w:pPr>
              <w:pStyle w:val="TableParagraph"/>
              <w:spacing w:line="206" w:lineRule="exact"/>
              <w:ind w:left="960"/>
              <w:rPr>
                <w:b/>
                <w:sz w:val="18"/>
              </w:rPr>
            </w:pPr>
            <w:r>
              <w:rPr>
                <w:sz w:val="18"/>
              </w:rPr>
              <w:t>A</w:t>
            </w:r>
            <w:r>
              <w:rPr>
                <w:spacing w:val="-2"/>
                <w:sz w:val="18"/>
              </w:rPr>
              <w:t> </w:t>
            </w:r>
            <w:r>
              <w:rPr>
                <w:sz w:val="18"/>
              </w:rPr>
              <w:t>failure</w:t>
            </w:r>
            <w:r>
              <w:rPr>
                <w:spacing w:val="-2"/>
                <w:sz w:val="18"/>
              </w:rPr>
              <w:t> </w:t>
            </w:r>
            <w:r>
              <w:rPr>
                <w:sz w:val="18"/>
              </w:rPr>
              <w:t>is</w:t>
            </w:r>
            <w:r>
              <w:rPr>
                <w:spacing w:val="-1"/>
                <w:sz w:val="18"/>
              </w:rPr>
              <w:t> </w:t>
            </w:r>
            <w:r>
              <w:rPr>
                <w:sz w:val="18"/>
              </w:rPr>
              <w:t>notified</w:t>
            </w:r>
            <w:r>
              <w:rPr>
                <w:spacing w:val="-2"/>
                <w:sz w:val="18"/>
              </w:rPr>
              <w:t> </w:t>
            </w:r>
            <w:r>
              <w:rPr>
                <w:sz w:val="18"/>
              </w:rPr>
              <w:t>to</w:t>
            </w:r>
            <w:r>
              <w:rPr>
                <w:spacing w:val="-2"/>
                <w:sz w:val="18"/>
              </w:rPr>
              <w:t> </w:t>
            </w:r>
            <w:r>
              <w:rPr>
                <w:sz w:val="18"/>
              </w:rPr>
              <w:t>Near-RT</w:t>
            </w:r>
            <w:r>
              <w:rPr>
                <w:spacing w:val="-5"/>
                <w:sz w:val="18"/>
              </w:rPr>
              <w:t> </w:t>
            </w:r>
            <w:r>
              <w:rPr>
                <w:sz w:val="18"/>
              </w:rPr>
              <w:t>RIC</w:t>
            </w:r>
            <w:r>
              <w:rPr>
                <w:spacing w:val="-2"/>
                <w:sz w:val="18"/>
              </w:rPr>
              <w:t> </w:t>
            </w:r>
            <w:r>
              <w:rPr>
                <w:sz w:val="18"/>
              </w:rPr>
              <w:t>platform</w:t>
            </w:r>
            <w:r>
              <w:rPr>
                <w:spacing w:val="-3"/>
                <w:sz w:val="18"/>
              </w:rPr>
              <w:t> </w:t>
            </w:r>
            <w:r>
              <w:rPr>
                <w:sz w:val="18"/>
              </w:rPr>
              <w:t>in</w:t>
            </w:r>
            <w:r>
              <w:rPr>
                <w:spacing w:val="-1"/>
                <w:sz w:val="18"/>
              </w:rPr>
              <w:t> </w:t>
            </w:r>
            <w:r>
              <w:rPr>
                <w:b/>
                <w:sz w:val="18"/>
              </w:rPr>
              <w:t>A1</w:t>
            </w:r>
            <w:r>
              <w:rPr>
                <w:b/>
                <w:spacing w:val="-2"/>
                <w:sz w:val="18"/>
              </w:rPr>
              <w:t> </w:t>
            </w:r>
            <w:r>
              <w:rPr>
                <w:b/>
                <w:sz w:val="18"/>
              </w:rPr>
              <w:t>related</w:t>
            </w:r>
            <w:r>
              <w:rPr>
                <w:b/>
                <w:spacing w:val="-4"/>
                <w:sz w:val="18"/>
              </w:rPr>
              <w:t> </w:t>
            </w:r>
            <w:r>
              <w:rPr>
                <w:b/>
                <w:sz w:val="18"/>
              </w:rPr>
              <w:t>API:</w:t>
            </w:r>
            <w:r>
              <w:rPr>
                <w:b/>
                <w:spacing w:val="-2"/>
                <w:sz w:val="18"/>
              </w:rPr>
              <w:t> </w:t>
            </w:r>
            <w:r>
              <w:rPr>
                <w:b/>
                <w:sz w:val="18"/>
              </w:rPr>
              <w:t>A1</w:t>
            </w:r>
            <w:r>
              <w:rPr>
                <w:b/>
                <w:spacing w:val="-2"/>
                <w:sz w:val="18"/>
              </w:rPr>
              <w:t> </w:t>
            </w:r>
            <w:r>
              <w:rPr>
                <w:b/>
                <w:sz w:val="18"/>
              </w:rPr>
              <w:t>POLICY</w:t>
            </w:r>
            <w:r>
              <w:rPr>
                <w:b/>
                <w:spacing w:val="-2"/>
                <w:sz w:val="18"/>
              </w:rPr>
              <w:t> SETUP</w:t>
            </w:r>
          </w:p>
          <w:p>
            <w:pPr>
              <w:pStyle w:val="TableParagraph"/>
              <w:spacing w:line="201" w:lineRule="exact" w:before="16"/>
              <w:ind w:left="960"/>
              <w:rPr>
                <w:sz w:val="18"/>
              </w:rPr>
            </w:pPr>
            <w:r>
              <w:rPr>
                <w:b/>
                <w:sz w:val="18"/>
              </w:rPr>
              <w:t>RESULT</w:t>
            </w:r>
            <w:r>
              <w:rPr>
                <w:b/>
                <w:spacing w:val="-2"/>
                <w:sz w:val="18"/>
              </w:rPr>
              <w:t> </w:t>
            </w:r>
            <w:r>
              <w:rPr>
                <w:sz w:val="18"/>
              </w:rPr>
              <w:t>message,</w:t>
            </w:r>
            <w:r>
              <w:rPr>
                <w:spacing w:val="-3"/>
                <w:sz w:val="18"/>
              </w:rPr>
              <w:t> </w:t>
            </w:r>
            <w:r>
              <w:rPr>
                <w:sz w:val="18"/>
              </w:rPr>
              <w:t>and</w:t>
            </w:r>
            <w:r>
              <w:rPr>
                <w:spacing w:val="-3"/>
                <w:sz w:val="18"/>
              </w:rPr>
              <w:t> </w:t>
            </w:r>
            <w:r>
              <w:rPr>
                <w:sz w:val="18"/>
              </w:rPr>
              <w:t>eventually</w:t>
            </w:r>
            <w:r>
              <w:rPr>
                <w:spacing w:val="-2"/>
                <w:sz w:val="18"/>
              </w:rPr>
              <w:t> </w:t>
            </w:r>
            <w:r>
              <w:rPr>
                <w:sz w:val="18"/>
              </w:rPr>
              <w:t>to</w:t>
            </w:r>
            <w:r>
              <w:rPr>
                <w:spacing w:val="-5"/>
                <w:sz w:val="18"/>
              </w:rPr>
              <w:t> </w:t>
            </w:r>
            <w:r>
              <w:rPr>
                <w:sz w:val="18"/>
              </w:rPr>
              <w:t>Non-RT</w:t>
            </w:r>
            <w:r>
              <w:rPr>
                <w:spacing w:val="-3"/>
                <w:sz w:val="18"/>
              </w:rPr>
              <w:t> </w:t>
            </w:r>
            <w:r>
              <w:rPr>
                <w:spacing w:val="-4"/>
                <w:sz w:val="18"/>
              </w:rPr>
              <w:t>RIC.</w:t>
            </w:r>
          </w:p>
        </w:tc>
      </w:tr>
    </w:tbl>
    <w:p>
      <w:pPr>
        <w:spacing w:after="0" w:line="201" w:lineRule="exact"/>
        <w:rPr>
          <w:sz w:val="18"/>
        </w:rPr>
        <w:sectPr>
          <w:pgSz w:w="11910" w:h="16850"/>
          <w:pgMar w:header="694" w:footer="702" w:top="1460" w:bottom="900" w:left="720" w:right="700"/>
        </w:sectPr>
      </w:pPr>
    </w:p>
    <w:p>
      <w:pPr>
        <w:pStyle w:val="BodyText"/>
        <w:spacing w:before="128" w:after="1"/>
      </w:pPr>
    </w:p>
    <w:tbl>
      <w:tblPr>
        <w:tblW w:w="0" w:type="auto"/>
        <w:jc w:val="left"/>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939"/>
      </w:tblGrid>
      <w:tr>
        <w:trPr>
          <w:trHeight w:val="256" w:hRule="atLeast"/>
        </w:trPr>
        <w:tc>
          <w:tcPr>
            <w:tcW w:w="1697" w:type="dxa"/>
          </w:tcPr>
          <w:p>
            <w:pPr>
              <w:pStyle w:val="TableParagraph"/>
              <w:ind w:left="0"/>
              <w:rPr>
                <w:rFonts w:ascii="Times New Roman"/>
                <w:sz w:val="18"/>
              </w:rPr>
            </w:pPr>
          </w:p>
        </w:tc>
        <w:tc>
          <w:tcPr>
            <w:tcW w:w="7939" w:type="dxa"/>
          </w:tcPr>
          <w:p>
            <w:pPr>
              <w:pStyle w:val="TableParagraph"/>
              <w:spacing w:before="18"/>
              <w:ind w:left="0" w:right="2823"/>
              <w:jc w:val="right"/>
              <w:rPr>
                <w:sz w:val="18"/>
              </w:rPr>
            </w:pPr>
            <w:r>
              <w:rPr>
                <w:sz w:val="18"/>
              </w:rPr>
              <w:t>[ELSE]</w:t>
            </w:r>
            <w:r>
              <w:rPr>
                <w:spacing w:val="-3"/>
                <w:sz w:val="18"/>
              </w:rPr>
              <w:t> </w:t>
            </w:r>
            <w:r>
              <w:rPr>
                <w:sz w:val="18"/>
              </w:rPr>
              <w:t>Step</w:t>
            </w:r>
            <w:r>
              <w:rPr>
                <w:spacing w:val="-3"/>
                <w:sz w:val="18"/>
              </w:rPr>
              <w:t> </w:t>
            </w:r>
            <w:r>
              <w:rPr>
                <w:sz w:val="18"/>
              </w:rPr>
              <w:t>11</w:t>
            </w:r>
            <w:r>
              <w:rPr>
                <w:spacing w:val="-3"/>
                <w:sz w:val="18"/>
              </w:rPr>
              <w:t> </w:t>
            </w:r>
            <w:r>
              <w:rPr>
                <w:sz w:val="18"/>
              </w:rPr>
              <w:t>is</w:t>
            </w:r>
            <w:r>
              <w:rPr>
                <w:spacing w:val="-2"/>
                <w:sz w:val="18"/>
              </w:rPr>
              <w:t> </w:t>
            </w:r>
            <w:r>
              <w:rPr>
                <w:sz w:val="18"/>
              </w:rPr>
              <w:t>executed</w:t>
            </w:r>
            <w:r>
              <w:rPr>
                <w:spacing w:val="-1"/>
                <w:sz w:val="18"/>
              </w:rPr>
              <w:t> </w:t>
            </w:r>
            <w:r>
              <w:rPr>
                <w:sz w:val="18"/>
              </w:rPr>
              <w:t>if</w:t>
            </w:r>
            <w:r>
              <w:rPr>
                <w:spacing w:val="-3"/>
                <w:sz w:val="18"/>
              </w:rPr>
              <w:t> </w:t>
            </w:r>
            <w:r>
              <w:rPr>
                <w:sz w:val="18"/>
              </w:rPr>
              <w:t>no</w:t>
            </w:r>
            <w:r>
              <w:rPr>
                <w:spacing w:val="-1"/>
                <w:sz w:val="18"/>
              </w:rPr>
              <w:t> </w:t>
            </w:r>
            <w:r>
              <w:rPr>
                <w:sz w:val="18"/>
              </w:rPr>
              <w:t>suitable</w:t>
            </w:r>
            <w:r>
              <w:rPr>
                <w:spacing w:val="-3"/>
                <w:sz w:val="18"/>
              </w:rPr>
              <w:t> </w:t>
            </w:r>
            <w:r>
              <w:rPr>
                <w:sz w:val="18"/>
              </w:rPr>
              <w:t>xApp</w:t>
            </w:r>
            <w:r>
              <w:rPr>
                <w:spacing w:val="-3"/>
                <w:sz w:val="18"/>
              </w:rPr>
              <w:t> </w:t>
            </w:r>
            <w:r>
              <w:rPr>
                <w:sz w:val="18"/>
              </w:rPr>
              <w:t>is</w:t>
            </w:r>
            <w:r>
              <w:rPr>
                <w:spacing w:val="-3"/>
                <w:sz w:val="18"/>
              </w:rPr>
              <w:t> </w:t>
            </w:r>
            <w:r>
              <w:rPr>
                <w:spacing w:val="-2"/>
                <w:sz w:val="18"/>
              </w:rPr>
              <w:t>identified:</w:t>
            </w:r>
          </w:p>
        </w:tc>
      </w:tr>
      <w:tr>
        <w:trPr>
          <w:trHeight w:val="258" w:hRule="atLeast"/>
        </w:trPr>
        <w:tc>
          <w:tcPr>
            <w:tcW w:w="1697" w:type="dxa"/>
          </w:tcPr>
          <w:p>
            <w:pPr>
              <w:pStyle w:val="TableParagraph"/>
              <w:spacing w:before="18"/>
              <w:ind w:left="110"/>
              <w:rPr>
                <w:sz w:val="18"/>
              </w:rPr>
            </w:pPr>
            <w:r>
              <w:rPr>
                <w:sz w:val="18"/>
              </w:rPr>
              <w:t>Step</w:t>
            </w:r>
            <w:r>
              <w:rPr>
                <w:spacing w:val="-5"/>
                <w:sz w:val="18"/>
              </w:rPr>
              <w:t> </w:t>
            </w:r>
            <w:r>
              <w:rPr>
                <w:sz w:val="18"/>
              </w:rPr>
              <w:t>11</w:t>
            </w:r>
            <w:r>
              <w:rPr>
                <w:spacing w:val="-3"/>
                <w:sz w:val="18"/>
              </w:rPr>
              <w:t> </w:t>
            </w:r>
            <w:r>
              <w:rPr>
                <w:spacing w:val="-5"/>
                <w:sz w:val="18"/>
              </w:rPr>
              <w:t>(M)</w:t>
            </w:r>
          </w:p>
        </w:tc>
        <w:tc>
          <w:tcPr>
            <w:tcW w:w="7939" w:type="dxa"/>
          </w:tcPr>
          <w:p>
            <w:pPr>
              <w:pStyle w:val="TableParagraph"/>
              <w:spacing w:before="18"/>
              <w:ind w:left="0" w:right="2774"/>
              <w:jc w:val="right"/>
              <w:rPr>
                <w:sz w:val="18"/>
              </w:rPr>
            </w:pPr>
            <w:r>
              <w:rPr>
                <w:sz w:val="18"/>
              </w:rPr>
              <w:t>A</w:t>
            </w:r>
            <w:r>
              <w:rPr>
                <w:spacing w:val="-4"/>
                <w:sz w:val="18"/>
              </w:rPr>
              <w:t> </w:t>
            </w:r>
            <w:r>
              <w:rPr>
                <w:sz w:val="18"/>
              </w:rPr>
              <w:t>“503”</w:t>
            </w:r>
            <w:r>
              <w:rPr>
                <w:spacing w:val="-3"/>
                <w:sz w:val="18"/>
              </w:rPr>
              <w:t> </w:t>
            </w:r>
            <w:r>
              <w:rPr>
                <w:sz w:val="18"/>
              </w:rPr>
              <w:t>response</w:t>
            </w:r>
            <w:r>
              <w:rPr>
                <w:spacing w:val="-2"/>
                <w:sz w:val="18"/>
              </w:rPr>
              <w:t> </w:t>
            </w:r>
            <w:r>
              <w:rPr>
                <w:sz w:val="18"/>
              </w:rPr>
              <w:t>is</w:t>
            </w:r>
            <w:r>
              <w:rPr>
                <w:spacing w:val="-1"/>
                <w:sz w:val="18"/>
              </w:rPr>
              <w:t> </w:t>
            </w:r>
            <w:r>
              <w:rPr>
                <w:sz w:val="18"/>
              </w:rPr>
              <w:t>directly</w:t>
            </w:r>
            <w:r>
              <w:rPr>
                <w:spacing w:val="-1"/>
                <w:sz w:val="18"/>
              </w:rPr>
              <w:t> </w:t>
            </w:r>
            <w:r>
              <w:rPr>
                <w:sz w:val="18"/>
              </w:rPr>
              <w:t>returned</w:t>
            </w:r>
            <w:r>
              <w:rPr>
                <w:spacing w:val="-2"/>
                <w:sz w:val="18"/>
              </w:rPr>
              <w:t> </w:t>
            </w:r>
            <w:r>
              <w:rPr>
                <w:sz w:val="18"/>
              </w:rPr>
              <w:t>to</w:t>
            </w:r>
            <w:r>
              <w:rPr>
                <w:spacing w:val="-2"/>
                <w:sz w:val="18"/>
              </w:rPr>
              <w:t> </w:t>
            </w:r>
            <w:r>
              <w:rPr>
                <w:sz w:val="18"/>
              </w:rPr>
              <w:t>Non-RT</w:t>
            </w:r>
            <w:r>
              <w:rPr>
                <w:spacing w:val="-4"/>
                <w:sz w:val="18"/>
              </w:rPr>
              <w:t> RIC.</w:t>
            </w:r>
          </w:p>
        </w:tc>
      </w:tr>
      <w:tr>
        <w:trPr>
          <w:trHeight w:val="1324" w:hRule="atLeast"/>
        </w:trPr>
        <w:tc>
          <w:tcPr>
            <w:tcW w:w="9636" w:type="dxa"/>
            <w:gridSpan w:val="2"/>
          </w:tcPr>
          <w:p>
            <w:pPr>
              <w:pStyle w:val="TableParagraph"/>
              <w:spacing w:line="256" w:lineRule="auto"/>
              <w:ind w:left="962" w:right="67" w:hanging="852"/>
              <w:rPr>
                <w:sz w:val="18"/>
              </w:rPr>
            </w:pPr>
            <w:r>
              <w:rPr>
                <w:sz w:val="18"/>
              </w:rPr>
              <w:t>NOTE</w:t>
            </w:r>
            <w:r>
              <w:rPr>
                <w:spacing w:val="-2"/>
                <w:sz w:val="18"/>
              </w:rPr>
              <w:t> </w:t>
            </w:r>
            <w:r>
              <w:rPr>
                <w:sz w:val="18"/>
              </w:rPr>
              <w:t>1:</w:t>
            </w:r>
            <w:r>
              <w:rPr>
                <w:spacing w:val="-2"/>
                <w:sz w:val="18"/>
              </w:rPr>
              <w:t> </w:t>
            </w:r>
            <w:r>
              <w:rPr>
                <w:sz w:val="18"/>
              </w:rPr>
              <w:t>The</w:t>
            </w:r>
            <w:r>
              <w:rPr>
                <w:spacing w:val="-4"/>
                <w:sz w:val="18"/>
              </w:rPr>
              <w:t> </w:t>
            </w:r>
            <w:r>
              <w:rPr>
                <w:sz w:val="18"/>
              </w:rPr>
              <w:t>create</w:t>
            </w:r>
            <w:r>
              <w:rPr>
                <w:spacing w:val="-2"/>
                <w:sz w:val="18"/>
              </w:rPr>
              <w:t> </w:t>
            </w:r>
            <w:r>
              <w:rPr>
                <w:sz w:val="18"/>
              </w:rPr>
              <w:t>policy</w:t>
            </w:r>
            <w:r>
              <w:rPr>
                <w:spacing w:val="-3"/>
                <w:sz w:val="18"/>
              </w:rPr>
              <w:t> </w:t>
            </w:r>
            <w:r>
              <w:rPr>
                <w:sz w:val="18"/>
              </w:rPr>
              <w:t>and</w:t>
            </w:r>
            <w:r>
              <w:rPr>
                <w:spacing w:val="-2"/>
                <w:sz w:val="18"/>
              </w:rPr>
              <w:t> </w:t>
            </w:r>
            <w:r>
              <w:rPr>
                <w:sz w:val="18"/>
              </w:rPr>
              <w:t>update</w:t>
            </w:r>
            <w:r>
              <w:rPr>
                <w:spacing w:val="-2"/>
                <w:sz w:val="18"/>
              </w:rPr>
              <w:t> </w:t>
            </w:r>
            <w:r>
              <w:rPr>
                <w:sz w:val="18"/>
              </w:rPr>
              <w:t>policy</w:t>
            </w:r>
            <w:r>
              <w:rPr>
                <w:spacing w:val="-4"/>
                <w:sz w:val="18"/>
              </w:rPr>
              <w:t> </w:t>
            </w:r>
            <w:r>
              <w:rPr>
                <w:sz w:val="18"/>
              </w:rPr>
              <w:t>procedure</w:t>
            </w:r>
            <w:r>
              <w:rPr>
                <w:spacing w:val="-2"/>
                <w:sz w:val="18"/>
              </w:rPr>
              <w:t> </w:t>
            </w:r>
            <w:r>
              <w:rPr>
                <w:sz w:val="18"/>
              </w:rPr>
              <w:t>in</w:t>
            </w:r>
            <w:r>
              <w:rPr>
                <w:spacing w:val="-2"/>
                <w:sz w:val="18"/>
              </w:rPr>
              <w:t> </w:t>
            </w:r>
            <w:r>
              <w:rPr>
                <w:sz w:val="18"/>
              </w:rPr>
              <w:t>A1</w:t>
            </w:r>
            <w:r>
              <w:rPr>
                <w:spacing w:val="-2"/>
                <w:sz w:val="18"/>
              </w:rPr>
              <w:t> </w:t>
            </w:r>
            <w:r>
              <w:rPr>
                <w:sz w:val="18"/>
              </w:rPr>
              <w:t>interface</w:t>
            </w:r>
            <w:r>
              <w:rPr>
                <w:spacing w:val="-2"/>
                <w:sz w:val="18"/>
              </w:rPr>
              <w:t> </w:t>
            </w:r>
            <w:r>
              <w:rPr>
                <w:sz w:val="18"/>
              </w:rPr>
              <w:t>has</w:t>
            </w:r>
            <w:r>
              <w:rPr>
                <w:spacing w:val="-1"/>
                <w:sz w:val="18"/>
              </w:rPr>
              <w:t> </w:t>
            </w:r>
            <w:r>
              <w:rPr>
                <w:sz w:val="18"/>
              </w:rPr>
              <w:t>the</w:t>
            </w:r>
            <w:r>
              <w:rPr>
                <w:spacing w:val="-2"/>
                <w:sz w:val="18"/>
              </w:rPr>
              <w:t> </w:t>
            </w:r>
            <w:r>
              <w:rPr>
                <w:sz w:val="18"/>
              </w:rPr>
              <w:t>identical</w:t>
            </w:r>
            <w:r>
              <w:rPr>
                <w:spacing w:val="-2"/>
                <w:sz w:val="18"/>
              </w:rPr>
              <w:t> </w:t>
            </w:r>
            <w:r>
              <w:rPr>
                <w:sz w:val="18"/>
              </w:rPr>
              <w:t>HTTP</w:t>
            </w:r>
            <w:r>
              <w:rPr>
                <w:spacing w:val="-2"/>
                <w:sz w:val="18"/>
              </w:rPr>
              <w:t> </w:t>
            </w:r>
            <w:r>
              <w:rPr>
                <w:sz w:val="18"/>
              </w:rPr>
              <w:t>PUT</w:t>
            </w:r>
            <w:r>
              <w:rPr>
                <w:spacing w:val="-2"/>
                <w:sz w:val="18"/>
              </w:rPr>
              <w:t> </w:t>
            </w:r>
            <w:r>
              <w:rPr>
                <w:sz w:val="18"/>
              </w:rPr>
              <w:t>Request,</w:t>
            </w:r>
            <w:r>
              <w:rPr>
                <w:spacing w:val="-4"/>
                <w:sz w:val="18"/>
              </w:rPr>
              <w:t> </w:t>
            </w:r>
            <w:r>
              <w:rPr>
                <w:sz w:val="18"/>
              </w:rPr>
              <w:t>so</w:t>
            </w:r>
            <w:r>
              <w:rPr>
                <w:spacing w:val="-4"/>
                <w:sz w:val="18"/>
              </w:rPr>
              <w:t> </w:t>
            </w:r>
            <w:r>
              <w:rPr>
                <w:sz w:val="18"/>
              </w:rPr>
              <w:t>when a HTTP PUT Request is received, Near-RT RIC platform cannot decide whether it’s asked for create or update from a first glance. Only after further A1 policy mapping check to find out the enforcement status of the received A1 policy, can the purpose of the received HTTP PUT request be identified. If the received A1 policy is not mapped to any xApp, Near-RT RIC platform triggers A1 Policy Setup procedure as shown</w:t>
            </w:r>
          </w:p>
          <w:p>
            <w:pPr>
              <w:pStyle w:val="TableParagraph"/>
              <w:spacing w:line="198" w:lineRule="exact"/>
              <w:ind w:left="962"/>
              <w:rPr>
                <w:sz w:val="18"/>
              </w:rPr>
            </w:pPr>
            <w:r>
              <w:rPr>
                <w:sz w:val="18"/>
              </w:rPr>
              <w:t>here.</w:t>
            </w:r>
            <w:r>
              <w:rPr>
                <w:spacing w:val="-4"/>
                <w:sz w:val="18"/>
              </w:rPr>
              <w:t> </w:t>
            </w:r>
            <w:r>
              <w:rPr>
                <w:sz w:val="18"/>
              </w:rPr>
              <w:t>Otherwise,</w:t>
            </w:r>
            <w:r>
              <w:rPr>
                <w:spacing w:val="-4"/>
                <w:sz w:val="18"/>
              </w:rPr>
              <w:t> </w:t>
            </w:r>
            <w:r>
              <w:rPr>
                <w:sz w:val="18"/>
              </w:rPr>
              <w:t>Near-RT</w:t>
            </w:r>
            <w:r>
              <w:rPr>
                <w:spacing w:val="-6"/>
                <w:sz w:val="18"/>
              </w:rPr>
              <w:t> </w:t>
            </w:r>
            <w:r>
              <w:rPr>
                <w:sz w:val="18"/>
              </w:rPr>
              <w:t>RIC</w:t>
            </w:r>
            <w:r>
              <w:rPr>
                <w:spacing w:val="-4"/>
                <w:sz w:val="18"/>
              </w:rPr>
              <w:t> </w:t>
            </w:r>
            <w:r>
              <w:rPr>
                <w:sz w:val="18"/>
              </w:rPr>
              <w:t>platform</w:t>
            </w:r>
            <w:r>
              <w:rPr>
                <w:spacing w:val="-4"/>
                <w:sz w:val="18"/>
              </w:rPr>
              <w:t> </w:t>
            </w:r>
            <w:r>
              <w:rPr>
                <w:sz w:val="18"/>
              </w:rPr>
              <w:t>triggers</w:t>
            </w:r>
            <w:r>
              <w:rPr>
                <w:spacing w:val="-3"/>
                <w:sz w:val="18"/>
              </w:rPr>
              <w:t> </w:t>
            </w:r>
            <w:r>
              <w:rPr>
                <w:sz w:val="18"/>
              </w:rPr>
              <w:t>A1</w:t>
            </w:r>
            <w:r>
              <w:rPr>
                <w:spacing w:val="-3"/>
                <w:sz w:val="18"/>
              </w:rPr>
              <w:t> </w:t>
            </w:r>
            <w:r>
              <w:rPr>
                <w:sz w:val="18"/>
              </w:rPr>
              <w:t>Policy</w:t>
            </w:r>
            <w:r>
              <w:rPr>
                <w:spacing w:val="-3"/>
                <w:sz w:val="18"/>
              </w:rPr>
              <w:t> </w:t>
            </w:r>
            <w:r>
              <w:rPr>
                <w:sz w:val="18"/>
              </w:rPr>
              <w:t>Update</w:t>
            </w:r>
            <w:r>
              <w:rPr>
                <w:spacing w:val="-4"/>
                <w:sz w:val="18"/>
              </w:rPr>
              <w:t> </w:t>
            </w:r>
            <w:r>
              <w:rPr>
                <w:sz w:val="18"/>
              </w:rPr>
              <w:t>procedure.</w:t>
            </w:r>
            <w:r>
              <w:rPr>
                <w:spacing w:val="-3"/>
                <w:sz w:val="18"/>
              </w:rPr>
              <w:t> </w:t>
            </w:r>
            <w:r>
              <w:rPr>
                <w:sz w:val="18"/>
              </w:rPr>
              <w:t>See</w:t>
            </w:r>
            <w:r>
              <w:rPr>
                <w:spacing w:val="-6"/>
                <w:sz w:val="18"/>
              </w:rPr>
              <w:t> </w:t>
            </w:r>
            <w:r>
              <w:rPr>
                <w:sz w:val="18"/>
              </w:rPr>
              <w:t>9.2.2.2</w:t>
            </w:r>
            <w:r>
              <w:rPr>
                <w:spacing w:val="-3"/>
                <w:sz w:val="18"/>
              </w:rPr>
              <w:t> </w:t>
            </w:r>
            <w:r>
              <w:rPr>
                <w:sz w:val="18"/>
              </w:rPr>
              <w:t>for</w:t>
            </w:r>
            <w:r>
              <w:rPr>
                <w:spacing w:val="-4"/>
                <w:sz w:val="18"/>
              </w:rPr>
              <w:t> </w:t>
            </w:r>
            <w:r>
              <w:rPr>
                <w:spacing w:val="-2"/>
                <w:sz w:val="18"/>
              </w:rPr>
              <w:t>details.</w:t>
            </w:r>
          </w:p>
        </w:tc>
      </w:tr>
    </w:tbl>
    <w:p>
      <w:pPr>
        <w:pStyle w:val="BodyText"/>
        <w:spacing w:before="5"/>
        <w:rPr>
          <w:sz w:val="9"/>
        </w:rPr>
      </w:pPr>
      <w:r>
        <w:rPr/>
        <w:drawing>
          <wp:anchor distT="0" distB="0" distL="0" distR="0" allowOverlap="1" layoutInCell="1" locked="0" behindDoc="1" simplePos="0" relativeHeight="487597056">
            <wp:simplePos x="0" y="0"/>
            <wp:positionH relativeFrom="page">
              <wp:posOffset>788666</wp:posOffset>
            </wp:positionH>
            <wp:positionV relativeFrom="paragraph">
              <wp:posOffset>84494</wp:posOffset>
            </wp:positionV>
            <wp:extent cx="6025641" cy="5439251"/>
            <wp:effectExtent l="0" t="0" r="0" b="0"/>
            <wp:wrapTopAndBottom/>
            <wp:docPr id="32" name="Image 32" descr="Generated by PlantUML"/>
            <wp:cNvGraphicFramePr>
              <a:graphicFrameLocks/>
            </wp:cNvGraphicFramePr>
            <a:graphic>
              <a:graphicData uri="http://schemas.openxmlformats.org/drawingml/2006/picture">
                <pic:pic>
                  <pic:nvPicPr>
                    <pic:cNvPr id="32" name="Image 32" descr="Generated by PlantUML"/>
                    <pic:cNvPicPr/>
                  </pic:nvPicPr>
                  <pic:blipFill>
                    <a:blip r:embed="rId14" cstate="print"/>
                    <a:stretch>
                      <a:fillRect/>
                    </a:stretch>
                  </pic:blipFill>
                  <pic:spPr>
                    <a:xfrm>
                      <a:off x="0" y="0"/>
                      <a:ext cx="6025641" cy="5439251"/>
                    </a:xfrm>
                    <a:prstGeom prst="rect">
                      <a:avLst/>
                    </a:prstGeom>
                  </pic:spPr>
                </pic:pic>
              </a:graphicData>
            </a:graphic>
          </wp:anchor>
        </w:drawing>
      </w:r>
    </w:p>
    <w:p>
      <w:pPr>
        <w:pStyle w:val="Heading5"/>
        <w:spacing w:before="207"/>
        <w:ind w:right="20"/>
      </w:pPr>
      <w:r>
        <w:rPr/>
        <w:t>Figure</w:t>
      </w:r>
      <w:r>
        <w:rPr>
          <w:spacing w:val="-7"/>
        </w:rPr>
        <w:t> </w:t>
      </w:r>
      <w:r>
        <w:rPr/>
        <w:t>9.2.2.1-1:</w:t>
      </w:r>
      <w:r>
        <w:rPr>
          <w:spacing w:val="-6"/>
        </w:rPr>
        <w:t> </w:t>
      </w:r>
      <w:r>
        <w:rPr/>
        <w:t>A1</w:t>
      </w:r>
      <w:r>
        <w:rPr>
          <w:spacing w:val="-4"/>
        </w:rPr>
        <w:t> </w:t>
      </w:r>
      <w:r>
        <w:rPr/>
        <w:t>Policy</w:t>
      </w:r>
      <w:r>
        <w:rPr>
          <w:spacing w:val="-7"/>
        </w:rPr>
        <w:t> </w:t>
      </w:r>
      <w:r>
        <w:rPr/>
        <w:t>Setup</w:t>
      </w:r>
      <w:r>
        <w:rPr>
          <w:spacing w:val="-5"/>
        </w:rPr>
        <w:t> </w:t>
      </w:r>
      <w:r>
        <w:rPr>
          <w:spacing w:val="-2"/>
        </w:rPr>
        <w:t>procedure</w:t>
      </w:r>
    </w:p>
    <w:p>
      <w:pPr>
        <w:spacing w:line="240" w:lineRule="auto" w:before="148"/>
        <w:rPr>
          <w:b/>
          <w:sz w:val="20"/>
        </w:rPr>
      </w:pPr>
    </w:p>
    <w:p>
      <w:pPr>
        <w:pStyle w:val="Heading4"/>
        <w:numPr>
          <w:ilvl w:val="3"/>
          <w:numId w:val="25"/>
        </w:numPr>
        <w:tabs>
          <w:tab w:pos="1550" w:val="left" w:leader="none"/>
        </w:tabs>
        <w:spacing w:line="240" w:lineRule="auto" w:before="0" w:after="0"/>
        <w:ind w:left="1550" w:right="0" w:hanging="1418"/>
        <w:jc w:val="left"/>
      </w:pPr>
      <w:bookmarkStart w:name="9.2.2.2 A1 Policy Update procedure" w:id="182"/>
      <w:bookmarkEnd w:id="182"/>
      <w:r>
        <w:rPr/>
      </w:r>
      <w:r>
        <w:rPr/>
        <w:t>A1</w:t>
      </w:r>
      <w:r>
        <w:rPr>
          <w:spacing w:val="-4"/>
        </w:rPr>
        <w:t> </w:t>
      </w:r>
      <w:r>
        <w:rPr/>
        <w:t>Policy</w:t>
      </w:r>
      <w:r>
        <w:rPr>
          <w:spacing w:val="-4"/>
        </w:rPr>
        <w:t> </w:t>
      </w:r>
      <w:r>
        <w:rPr/>
        <w:t>Update</w:t>
      </w:r>
      <w:r>
        <w:rPr>
          <w:spacing w:val="-4"/>
        </w:rPr>
        <w:t> </w:t>
      </w:r>
      <w:r>
        <w:rPr>
          <w:spacing w:val="-2"/>
        </w:rPr>
        <w:t>procedure</w:t>
      </w:r>
    </w:p>
    <w:p>
      <w:pPr>
        <w:pStyle w:val="BodyText"/>
        <w:spacing w:line="254" w:lineRule="auto" w:before="180"/>
        <w:ind w:left="132" w:right="256"/>
      </w:pPr>
      <w:r>
        <w:rPr/>
        <w:t>The</w:t>
      </w:r>
      <w:r>
        <w:rPr>
          <w:spacing w:val="-2"/>
        </w:rPr>
        <w:t> </w:t>
      </w:r>
      <w:r>
        <w:rPr/>
        <w:t>purpose</w:t>
      </w:r>
      <w:r>
        <w:rPr>
          <w:spacing w:val="-2"/>
        </w:rPr>
        <w:t> </w:t>
      </w:r>
      <w:r>
        <w:rPr/>
        <w:t>of</w:t>
      </w:r>
      <w:r>
        <w:rPr>
          <w:spacing w:val="-4"/>
        </w:rPr>
        <w:t> </w:t>
      </w:r>
      <w:r>
        <w:rPr/>
        <w:t>A1</w:t>
      </w:r>
      <w:r>
        <w:rPr>
          <w:spacing w:val="-1"/>
        </w:rPr>
        <w:t> </w:t>
      </w:r>
      <w:r>
        <w:rPr/>
        <w:t>Policy</w:t>
      </w:r>
      <w:r>
        <w:rPr>
          <w:spacing w:val="-1"/>
        </w:rPr>
        <w:t> </w:t>
      </w:r>
      <w:r>
        <w:rPr/>
        <w:t>Update</w:t>
      </w:r>
      <w:r>
        <w:rPr>
          <w:spacing w:val="-2"/>
        </w:rPr>
        <w:t> </w:t>
      </w:r>
      <w:r>
        <w:rPr/>
        <w:t>procedure</w:t>
      </w:r>
      <w:r>
        <w:rPr>
          <w:spacing w:val="-2"/>
        </w:rPr>
        <w:t> </w:t>
      </w:r>
      <w:r>
        <w:rPr/>
        <w:t>in</w:t>
      </w:r>
      <w:r>
        <w:rPr>
          <w:spacing w:val="-1"/>
        </w:rPr>
        <w:t> </w:t>
      </w:r>
      <w:r>
        <w:rPr/>
        <w:t>Near-RT</w:t>
      </w:r>
      <w:r>
        <w:rPr>
          <w:spacing w:val="-2"/>
        </w:rPr>
        <w:t> </w:t>
      </w:r>
      <w:r>
        <w:rPr/>
        <w:t>RIC</w:t>
      </w:r>
      <w:r>
        <w:rPr>
          <w:spacing w:val="-3"/>
        </w:rPr>
        <w:t> </w:t>
      </w:r>
      <w:r>
        <w:rPr/>
        <w:t>is</w:t>
      </w:r>
      <w:r>
        <w:rPr>
          <w:spacing w:val="-3"/>
        </w:rPr>
        <w:t> </w:t>
      </w:r>
      <w:r>
        <w:rPr/>
        <w:t>to</w:t>
      </w:r>
      <w:r>
        <w:rPr>
          <w:spacing w:val="-1"/>
        </w:rPr>
        <w:t> </w:t>
      </w:r>
      <w:r>
        <w:rPr/>
        <w:t>support</w:t>
      </w:r>
      <w:r>
        <w:rPr>
          <w:spacing w:val="-3"/>
        </w:rPr>
        <w:t> </w:t>
      </w:r>
      <w:r>
        <w:rPr/>
        <w:t>A1AP</w:t>
      </w:r>
      <w:r>
        <w:rPr>
          <w:spacing w:val="-3"/>
        </w:rPr>
        <w:t> </w:t>
      </w:r>
      <w:r>
        <w:rPr/>
        <w:t>Update</w:t>
      </w:r>
      <w:r>
        <w:rPr>
          <w:spacing w:val="-4"/>
        </w:rPr>
        <w:t> </w:t>
      </w:r>
      <w:r>
        <w:rPr/>
        <w:t>Single</w:t>
      </w:r>
      <w:r>
        <w:rPr>
          <w:spacing w:val="-2"/>
        </w:rPr>
        <w:t> </w:t>
      </w:r>
      <w:r>
        <w:rPr/>
        <w:t>Policy</w:t>
      </w:r>
      <w:r>
        <w:rPr>
          <w:spacing w:val="-1"/>
        </w:rPr>
        <w:t> </w:t>
      </w:r>
      <w:r>
        <w:rPr/>
        <w:t>procedure</w:t>
      </w:r>
      <w:r>
        <w:rPr>
          <w:spacing w:val="-4"/>
        </w:rPr>
        <w:t> </w:t>
      </w:r>
      <w:r>
        <w:rPr/>
        <w:t>from</w:t>
      </w:r>
      <w:r>
        <w:rPr>
          <w:spacing w:val="-5"/>
        </w:rPr>
        <w:t> </w:t>
      </w:r>
      <w:r>
        <w:rPr/>
        <w:t>Non- RT RIC.</w:t>
      </w:r>
    </w:p>
    <w:p>
      <w:pPr>
        <w:spacing w:after="0" w:line="254" w:lineRule="auto"/>
        <w:sectPr>
          <w:pgSz w:w="11910" w:h="16850"/>
          <w:pgMar w:header="694" w:footer="702" w:top="1460" w:bottom="900" w:left="720" w:right="700"/>
        </w:sectPr>
      </w:pPr>
    </w:p>
    <w:p>
      <w:pPr>
        <w:pStyle w:val="BodyText"/>
        <w:spacing w:before="128" w:after="1"/>
      </w:pPr>
    </w:p>
    <w:tbl>
      <w:tblPr>
        <w:tblW w:w="0" w:type="auto"/>
        <w:jc w:val="left"/>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939"/>
      </w:tblGrid>
      <w:tr>
        <w:trPr>
          <w:trHeight w:val="220" w:hRule="atLeast"/>
        </w:trPr>
        <w:tc>
          <w:tcPr>
            <w:tcW w:w="1697" w:type="dxa"/>
            <w:shd w:val="clear" w:color="auto" w:fill="D9D9D9"/>
          </w:tcPr>
          <w:p>
            <w:pPr>
              <w:pStyle w:val="TableParagraph"/>
              <w:spacing w:line="200" w:lineRule="exact"/>
              <w:ind w:left="175"/>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39" w:type="dxa"/>
            <w:shd w:val="clear" w:color="auto" w:fill="D9D9D9"/>
          </w:tcPr>
          <w:p>
            <w:pPr>
              <w:pStyle w:val="TableParagraph"/>
              <w:spacing w:line="200" w:lineRule="exact"/>
              <w:ind w:left="383" w:right="374"/>
              <w:jc w:val="center"/>
              <w:rPr>
                <w:b/>
                <w:sz w:val="18"/>
              </w:rPr>
            </w:pPr>
            <w:r>
              <w:rPr>
                <w:b/>
                <w:sz w:val="18"/>
              </w:rPr>
              <w:t>Evolution</w:t>
            </w:r>
            <w:r>
              <w:rPr>
                <w:b/>
                <w:spacing w:val="-3"/>
                <w:sz w:val="18"/>
              </w:rPr>
              <w:t> </w:t>
            </w:r>
            <w:r>
              <w:rPr>
                <w:b/>
                <w:sz w:val="18"/>
              </w:rPr>
              <w:t>/ </w:t>
            </w:r>
            <w:r>
              <w:rPr>
                <w:b/>
                <w:spacing w:val="-2"/>
                <w:sz w:val="18"/>
              </w:rPr>
              <w:t>Specification</w:t>
            </w:r>
          </w:p>
        </w:tc>
      </w:tr>
      <w:tr>
        <w:trPr>
          <w:trHeight w:val="220" w:hRule="atLeast"/>
        </w:trPr>
        <w:tc>
          <w:tcPr>
            <w:tcW w:w="1697" w:type="dxa"/>
          </w:tcPr>
          <w:p>
            <w:pPr>
              <w:pStyle w:val="TableParagraph"/>
              <w:spacing w:line="200" w:lineRule="exact"/>
              <w:ind w:left="110"/>
              <w:rPr>
                <w:sz w:val="18"/>
              </w:rPr>
            </w:pPr>
            <w:r>
              <w:rPr>
                <w:spacing w:val="-4"/>
                <w:sz w:val="18"/>
              </w:rPr>
              <w:t>Goal</w:t>
            </w:r>
          </w:p>
        </w:tc>
        <w:tc>
          <w:tcPr>
            <w:tcW w:w="7939" w:type="dxa"/>
          </w:tcPr>
          <w:p>
            <w:pPr>
              <w:pStyle w:val="TableParagraph"/>
              <w:spacing w:line="200" w:lineRule="exact"/>
              <w:rPr>
                <w:sz w:val="18"/>
              </w:rPr>
            </w:pPr>
            <w:r>
              <w:rPr>
                <w:sz w:val="18"/>
              </w:rPr>
              <w:t>The</w:t>
            </w:r>
            <w:r>
              <w:rPr>
                <w:spacing w:val="-2"/>
                <w:sz w:val="18"/>
              </w:rPr>
              <w:t> </w:t>
            </w:r>
            <w:r>
              <w:rPr>
                <w:sz w:val="18"/>
              </w:rPr>
              <w:t>update</w:t>
            </w:r>
            <w:r>
              <w:rPr>
                <w:spacing w:val="-2"/>
                <w:sz w:val="18"/>
              </w:rPr>
              <w:t> </w:t>
            </w:r>
            <w:r>
              <w:rPr>
                <w:sz w:val="18"/>
              </w:rPr>
              <w:t>of</w:t>
            </w:r>
            <w:r>
              <w:rPr>
                <w:spacing w:val="-4"/>
                <w:sz w:val="18"/>
              </w:rPr>
              <w:t> </w:t>
            </w:r>
            <w:r>
              <w:rPr>
                <w:sz w:val="18"/>
              </w:rPr>
              <w:t>a received</w:t>
            </w:r>
            <w:r>
              <w:rPr>
                <w:spacing w:val="-3"/>
                <w:sz w:val="18"/>
              </w:rPr>
              <w:t> </w:t>
            </w:r>
            <w:r>
              <w:rPr>
                <w:sz w:val="18"/>
              </w:rPr>
              <w:t>and</w:t>
            </w:r>
            <w:r>
              <w:rPr>
                <w:spacing w:val="-4"/>
                <w:sz w:val="18"/>
              </w:rPr>
              <w:t> </w:t>
            </w:r>
            <w:r>
              <w:rPr>
                <w:sz w:val="18"/>
              </w:rPr>
              <w:t>already</w:t>
            </w:r>
            <w:r>
              <w:rPr>
                <w:spacing w:val="-1"/>
                <w:sz w:val="18"/>
              </w:rPr>
              <w:t> </w:t>
            </w:r>
            <w:r>
              <w:rPr>
                <w:sz w:val="18"/>
              </w:rPr>
              <w:t>activated</w:t>
            </w:r>
            <w:r>
              <w:rPr>
                <w:spacing w:val="-2"/>
                <w:sz w:val="18"/>
              </w:rPr>
              <w:t> </w:t>
            </w:r>
            <w:r>
              <w:rPr>
                <w:sz w:val="18"/>
              </w:rPr>
              <w:t>A1</w:t>
            </w:r>
            <w:r>
              <w:rPr>
                <w:spacing w:val="-3"/>
                <w:sz w:val="18"/>
              </w:rPr>
              <w:t> </w:t>
            </w:r>
            <w:r>
              <w:rPr>
                <w:sz w:val="18"/>
              </w:rPr>
              <w:t>policy</w:t>
            </w:r>
            <w:r>
              <w:rPr>
                <w:spacing w:val="-1"/>
                <w:sz w:val="18"/>
              </w:rPr>
              <w:t> </w:t>
            </w:r>
            <w:r>
              <w:rPr>
                <w:sz w:val="18"/>
              </w:rPr>
              <w:t>in</w:t>
            </w:r>
            <w:r>
              <w:rPr>
                <w:spacing w:val="-4"/>
                <w:sz w:val="18"/>
              </w:rPr>
              <w:t> </w:t>
            </w:r>
            <w:r>
              <w:rPr>
                <w:sz w:val="18"/>
              </w:rPr>
              <w:t>Near-RT</w:t>
            </w:r>
            <w:r>
              <w:rPr>
                <w:spacing w:val="-2"/>
                <w:sz w:val="18"/>
              </w:rPr>
              <w:t> </w:t>
            </w:r>
            <w:r>
              <w:rPr>
                <w:spacing w:val="-4"/>
                <w:sz w:val="18"/>
              </w:rPr>
              <w:t>RIC.</w:t>
            </w:r>
          </w:p>
        </w:tc>
      </w:tr>
      <w:tr>
        <w:trPr>
          <w:trHeight w:val="945" w:hRule="atLeast"/>
        </w:trPr>
        <w:tc>
          <w:tcPr>
            <w:tcW w:w="1697" w:type="dxa"/>
          </w:tcPr>
          <w:p>
            <w:pPr>
              <w:pStyle w:val="TableParagraph"/>
              <w:spacing w:before="154"/>
              <w:ind w:left="0"/>
              <w:rPr>
                <w:rFonts w:ascii="Times New Roman"/>
                <w:sz w:val="18"/>
              </w:rPr>
            </w:pPr>
          </w:p>
          <w:p>
            <w:pPr>
              <w:pStyle w:val="TableParagraph"/>
              <w:ind w:left="110"/>
              <w:rPr>
                <w:sz w:val="18"/>
              </w:rPr>
            </w:pPr>
            <w:r>
              <w:rPr>
                <w:sz w:val="18"/>
              </w:rPr>
              <w:t>Actors</w:t>
            </w:r>
            <w:r>
              <w:rPr>
                <w:spacing w:val="-3"/>
                <w:sz w:val="18"/>
              </w:rPr>
              <w:t> </w:t>
            </w:r>
            <w:r>
              <w:rPr>
                <w:sz w:val="18"/>
              </w:rPr>
              <w:t>and</w:t>
            </w:r>
            <w:r>
              <w:rPr>
                <w:spacing w:val="-2"/>
                <w:sz w:val="18"/>
              </w:rPr>
              <w:t> Roles</w:t>
            </w:r>
          </w:p>
        </w:tc>
        <w:tc>
          <w:tcPr>
            <w:tcW w:w="7939" w:type="dxa"/>
          </w:tcPr>
          <w:p>
            <w:pPr>
              <w:pStyle w:val="TableParagraph"/>
              <w:numPr>
                <w:ilvl w:val="0"/>
                <w:numId w:val="30"/>
              </w:numPr>
              <w:tabs>
                <w:tab w:pos="828" w:val="left" w:leader="none"/>
              </w:tabs>
              <w:spacing w:line="240" w:lineRule="auto" w:before="6" w:after="0"/>
              <w:ind w:left="828" w:right="0" w:hanging="361"/>
              <w:jc w:val="left"/>
              <w:rPr>
                <w:sz w:val="18"/>
              </w:rPr>
            </w:pPr>
            <w:r>
              <w:rPr>
                <w:sz w:val="18"/>
              </w:rPr>
              <w:t>Non-RT</w:t>
            </w:r>
            <w:r>
              <w:rPr>
                <w:spacing w:val="-4"/>
                <w:sz w:val="18"/>
              </w:rPr>
              <w:t> </w:t>
            </w:r>
            <w:r>
              <w:rPr>
                <w:sz w:val="18"/>
              </w:rPr>
              <w:t>RIC:</w:t>
            </w:r>
            <w:r>
              <w:rPr>
                <w:spacing w:val="-2"/>
                <w:sz w:val="18"/>
              </w:rPr>
              <w:t> </w:t>
            </w:r>
            <w:r>
              <w:rPr>
                <w:sz w:val="18"/>
              </w:rPr>
              <w:t>originator</w:t>
            </w:r>
            <w:r>
              <w:rPr>
                <w:spacing w:val="-4"/>
                <w:sz w:val="18"/>
              </w:rPr>
              <w:t> </w:t>
            </w:r>
            <w:r>
              <w:rPr>
                <w:sz w:val="18"/>
              </w:rPr>
              <w:t>of</w:t>
            </w:r>
            <w:r>
              <w:rPr>
                <w:spacing w:val="-2"/>
                <w:sz w:val="18"/>
              </w:rPr>
              <w:t> </w:t>
            </w:r>
            <w:r>
              <w:rPr>
                <w:sz w:val="18"/>
              </w:rPr>
              <w:t>HTTP</w:t>
            </w:r>
            <w:r>
              <w:rPr>
                <w:spacing w:val="-2"/>
                <w:sz w:val="18"/>
              </w:rPr>
              <w:t> </w:t>
            </w:r>
            <w:r>
              <w:rPr>
                <w:sz w:val="18"/>
              </w:rPr>
              <w:t>PUT</w:t>
            </w:r>
            <w:r>
              <w:rPr>
                <w:spacing w:val="-1"/>
                <w:sz w:val="18"/>
              </w:rPr>
              <w:t> </w:t>
            </w:r>
            <w:r>
              <w:rPr>
                <w:sz w:val="18"/>
              </w:rPr>
              <w:t>request</w:t>
            </w:r>
            <w:r>
              <w:rPr>
                <w:spacing w:val="-2"/>
                <w:sz w:val="18"/>
              </w:rPr>
              <w:t> </w:t>
            </w:r>
            <w:r>
              <w:rPr>
                <w:sz w:val="18"/>
              </w:rPr>
              <w:t>to</w:t>
            </w:r>
            <w:r>
              <w:rPr>
                <w:spacing w:val="-2"/>
                <w:sz w:val="18"/>
              </w:rPr>
              <w:t> </w:t>
            </w:r>
            <w:r>
              <w:rPr>
                <w:sz w:val="18"/>
              </w:rPr>
              <w:t>update</w:t>
            </w:r>
            <w:r>
              <w:rPr>
                <w:spacing w:val="-4"/>
                <w:sz w:val="18"/>
              </w:rPr>
              <w:t> </w:t>
            </w:r>
            <w:r>
              <w:rPr>
                <w:sz w:val="18"/>
              </w:rPr>
              <w:t>an</w:t>
            </w:r>
            <w:r>
              <w:rPr>
                <w:spacing w:val="-2"/>
                <w:sz w:val="18"/>
              </w:rPr>
              <w:t> </w:t>
            </w:r>
            <w:r>
              <w:rPr>
                <w:sz w:val="18"/>
              </w:rPr>
              <w:t>A1</w:t>
            </w:r>
            <w:r>
              <w:rPr>
                <w:spacing w:val="-1"/>
                <w:sz w:val="18"/>
              </w:rPr>
              <w:t> </w:t>
            </w:r>
            <w:r>
              <w:rPr>
                <w:spacing w:val="-2"/>
                <w:sz w:val="18"/>
              </w:rPr>
              <w:t>policy;</w:t>
            </w:r>
          </w:p>
          <w:p>
            <w:pPr>
              <w:pStyle w:val="TableParagraph"/>
              <w:numPr>
                <w:ilvl w:val="0"/>
                <w:numId w:val="30"/>
              </w:numPr>
              <w:tabs>
                <w:tab w:pos="828" w:val="left" w:leader="none"/>
              </w:tabs>
              <w:spacing w:line="240" w:lineRule="auto" w:before="12" w:after="0"/>
              <w:ind w:left="828" w:right="0" w:hanging="361"/>
              <w:jc w:val="left"/>
              <w:rPr>
                <w:sz w:val="18"/>
              </w:rPr>
            </w:pPr>
            <w:r>
              <w:rPr>
                <w:sz w:val="18"/>
              </w:rPr>
              <w:t>xApp:</w:t>
            </w:r>
            <w:r>
              <w:rPr>
                <w:spacing w:val="-3"/>
                <w:sz w:val="18"/>
              </w:rPr>
              <w:t> </w:t>
            </w:r>
            <w:r>
              <w:rPr>
                <w:sz w:val="18"/>
              </w:rPr>
              <w:t>responsible</w:t>
            </w:r>
            <w:r>
              <w:rPr>
                <w:spacing w:val="-3"/>
                <w:sz w:val="18"/>
              </w:rPr>
              <w:t> </w:t>
            </w:r>
            <w:r>
              <w:rPr>
                <w:sz w:val="18"/>
              </w:rPr>
              <w:t>for</w:t>
            </w:r>
            <w:r>
              <w:rPr>
                <w:spacing w:val="-5"/>
                <w:sz w:val="18"/>
              </w:rPr>
              <w:t> </w:t>
            </w:r>
            <w:r>
              <w:rPr>
                <w:sz w:val="18"/>
              </w:rPr>
              <w:t>the</w:t>
            </w:r>
            <w:r>
              <w:rPr>
                <w:spacing w:val="-4"/>
                <w:sz w:val="18"/>
              </w:rPr>
              <w:t> </w:t>
            </w:r>
            <w:r>
              <w:rPr>
                <w:sz w:val="18"/>
              </w:rPr>
              <w:t>enforcement</w:t>
            </w:r>
            <w:r>
              <w:rPr>
                <w:spacing w:val="-3"/>
                <w:sz w:val="18"/>
              </w:rPr>
              <w:t> </w:t>
            </w:r>
            <w:r>
              <w:rPr>
                <w:sz w:val="18"/>
              </w:rPr>
              <w:t>of</w:t>
            </w:r>
            <w:r>
              <w:rPr>
                <w:spacing w:val="-3"/>
                <w:sz w:val="18"/>
              </w:rPr>
              <w:t> </w:t>
            </w:r>
            <w:r>
              <w:rPr>
                <w:sz w:val="18"/>
              </w:rPr>
              <w:t>assigned</w:t>
            </w:r>
            <w:r>
              <w:rPr>
                <w:spacing w:val="-2"/>
                <w:sz w:val="18"/>
              </w:rPr>
              <w:t> </w:t>
            </w:r>
            <w:r>
              <w:rPr>
                <w:sz w:val="18"/>
              </w:rPr>
              <w:t>A1</w:t>
            </w:r>
            <w:r>
              <w:rPr>
                <w:spacing w:val="-3"/>
                <w:sz w:val="18"/>
              </w:rPr>
              <w:t> </w:t>
            </w:r>
            <w:r>
              <w:rPr>
                <w:spacing w:val="-2"/>
                <w:sz w:val="18"/>
              </w:rPr>
              <w:t>policies;</w:t>
            </w:r>
          </w:p>
          <w:p>
            <w:pPr>
              <w:pStyle w:val="TableParagraph"/>
              <w:numPr>
                <w:ilvl w:val="0"/>
                <w:numId w:val="30"/>
              </w:numPr>
              <w:tabs>
                <w:tab w:pos="828" w:val="left" w:leader="none"/>
              </w:tabs>
              <w:spacing w:line="240" w:lineRule="auto" w:before="12" w:after="0"/>
              <w:ind w:left="828" w:right="0" w:hanging="361"/>
              <w:jc w:val="left"/>
              <w:rPr>
                <w:sz w:val="18"/>
              </w:rPr>
            </w:pP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with</w:t>
            </w:r>
            <w:r>
              <w:rPr>
                <w:spacing w:val="-3"/>
                <w:sz w:val="18"/>
              </w:rPr>
              <w:t> </w:t>
            </w:r>
            <w:r>
              <w:rPr>
                <w:sz w:val="18"/>
              </w:rPr>
              <w:t>the</w:t>
            </w:r>
            <w:r>
              <w:rPr>
                <w:spacing w:val="-3"/>
                <w:sz w:val="18"/>
              </w:rPr>
              <w:t> </w:t>
            </w:r>
            <w:r>
              <w:rPr>
                <w:sz w:val="18"/>
              </w:rPr>
              <w:t>following</w:t>
            </w:r>
            <w:r>
              <w:rPr>
                <w:spacing w:val="1"/>
                <w:sz w:val="18"/>
              </w:rPr>
              <w:t> </w:t>
            </w:r>
            <w:r>
              <w:rPr>
                <w:spacing w:val="-2"/>
                <w:sz w:val="18"/>
              </w:rPr>
              <w:t>functionalities:</w:t>
            </w:r>
          </w:p>
          <w:p>
            <w:pPr>
              <w:pStyle w:val="TableParagraph"/>
              <w:numPr>
                <w:ilvl w:val="1"/>
                <w:numId w:val="30"/>
              </w:numPr>
              <w:tabs>
                <w:tab w:pos="1207" w:val="left" w:leader="none"/>
              </w:tabs>
              <w:spacing w:line="240" w:lineRule="auto" w:before="13" w:after="0"/>
              <w:ind w:left="1207" w:right="0" w:hanging="379"/>
              <w:jc w:val="left"/>
              <w:rPr>
                <w:sz w:val="18"/>
              </w:rPr>
            </w:pPr>
            <w:r>
              <w:rPr>
                <w:sz w:val="18"/>
              </w:rPr>
              <w:t>A1</w:t>
            </w:r>
            <w:r>
              <w:rPr>
                <w:spacing w:val="-3"/>
                <w:sz w:val="18"/>
              </w:rPr>
              <w:t> </w:t>
            </w:r>
            <w:r>
              <w:rPr>
                <w:spacing w:val="-2"/>
                <w:sz w:val="18"/>
              </w:rPr>
              <w:t>Termination.</w:t>
            </w:r>
          </w:p>
        </w:tc>
      </w:tr>
      <w:tr>
        <w:trPr>
          <w:trHeight w:val="465" w:hRule="atLeast"/>
        </w:trPr>
        <w:tc>
          <w:tcPr>
            <w:tcW w:w="1697" w:type="dxa"/>
          </w:tcPr>
          <w:p>
            <w:pPr>
              <w:pStyle w:val="TableParagraph"/>
              <w:spacing w:before="121"/>
              <w:ind w:left="110"/>
              <w:rPr>
                <w:sz w:val="18"/>
              </w:rPr>
            </w:pPr>
            <w:r>
              <w:rPr>
                <w:spacing w:val="-2"/>
                <w:sz w:val="18"/>
              </w:rPr>
              <w:t>Assumptions</w:t>
            </w:r>
          </w:p>
        </w:tc>
        <w:tc>
          <w:tcPr>
            <w:tcW w:w="7939" w:type="dxa"/>
          </w:tcPr>
          <w:p>
            <w:pPr>
              <w:pStyle w:val="TableParagraph"/>
              <w:numPr>
                <w:ilvl w:val="0"/>
                <w:numId w:val="31"/>
              </w:numPr>
              <w:tabs>
                <w:tab w:pos="828" w:val="left" w:leader="none"/>
              </w:tabs>
              <w:spacing w:line="219" w:lineRule="exact" w:before="0" w:after="0"/>
              <w:ind w:left="828" w:right="0" w:hanging="361"/>
              <w:jc w:val="left"/>
              <w:rPr>
                <w:sz w:val="18"/>
              </w:rPr>
            </w:pPr>
            <w:r>
              <w:rPr>
                <w:sz w:val="18"/>
              </w:rPr>
              <w:t>A1</w:t>
            </w:r>
            <w:r>
              <w:rPr>
                <w:spacing w:val="-2"/>
                <w:sz w:val="18"/>
              </w:rPr>
              <w:t> </w:t>
            </w:r>
            <w:r>
              <w:rPr>
                <w:sz w:val="18"/>
              </w:rPr>
              <w:t>policy</w:t>
            </w:r>
            <w:r>
              <w:rPr>
                <w:spacing w:val="-1"/>
                <w:sz w:val="18"/>
              </w:rPr>
              <w:t> </w:t>
            </w:r>
            <w:r>
              <w:rPr>
                <w:sz w:val="18"/>
              </w:rPr>
              <w:t>types</w:t>
            </w:r>
            <w:r>
              <w:rPr>
                <w:spacing w:val="-1"/>
                <w:sz w:val="18"/>
              </w:rPr>
              <w:t> </w:t>
            </w:r>
            <w:r>
              <w:rPr>
                <w:sz w:val="18"/>
              </w:rPr>
              <w:t>supported</w:t>
            </w:r>
            <w:r>
              <w:rPr>
                <w:spacing w:val="-4"/>
                <w:sz w:val="18"/>
              </w:rPr>
              <w:t> </w:t>
            </w:r>
            <w:r>
              <w:rPr>
                <w:sz w:val="18"/>
              </w:rPr>
              <w:t>in</w:t>
            </w:r>
            <w:r>
              <w:rPr>
                <w:spacing w:val="-2"/>
                <w:sz w:val="18"/>
              </w:rPr>
              <w:t> </w:t>
            </w:r>
            <w:r>
              <w:rPr>
                <w:sz w:val="18"/>
              </w:rPr>
              <w:t>Near-RT</w:t>
            </w:r>
            <w:r>
              <w:rPr>
                <w:spacing w:val="-2"/>
                <w:sz w:val="18"/>
              </w:rPr>
              <w:t> </w:t>
            </w:r>
            <w:r>
              <w:rPr>
                <w:sz w:val="18"/>
              </w:rPr>
              <w:t>RIC</w:t>
            </w:r>
            <w:r>
              <w:rPr>
                <w:spacing w:val="-2"/>
                <w:sz w:val="18"/>
              </w:rPr>
              <w:t> </w:t>
            </w:r>
            <w:r>
              <w:rPr>
                <w:sz w:val="18"/>
              </w:rPr>
              <w:t>are</w:t>
            </w:r>
            <w:r>
              <w:rPr>
                <w:spacing w:val="-4"/>
                <w:sz w:val="18"/>
              </w:rPr>
              <w:t> </w:t>
            </w:r>
            <w:r>
              <w:rPr>
                <w:sz w:val="18"/>
              </w:rPr>
              <w:t>accessible</w:t>
            </w:r>
            <w:r>
              <w:rPr>
                <w:spacing w:val="-4"/>
                <w:sz w:val="18"/>
              </w:rPr>
              <w:t> </w:t>
            </w:r>
            <w:r>
              <w:rPr>
                <w:sz w:val="18"/>
              </w:rPr>
              <w:t>by</w:t>
            </w:r>
            <w:r>
              <w:rPr>
                <w:spacing w:val="-1"/>
                <w:sz w:val="18"/>
              </w:rPr>
              <w:t> </w:t>
            </w:r>
            <w:r>
              <w:rPr>
                <w:sz w:val="18"/>
              </w:rPr>
              <w:t>the</w:t>
            </w:r>
            <w:r>
              <w:rPr>
                <w:spacing w:val="-2"/>
                <w:sz w:val="18"/>
              </w:rPr>
              <w:t> </w:t>
            </w:r>
            <w:r>
              <w:rPr>
                <w:sz w:val="18"/>
              </w:rPr>
              <w:t>Near-RT</w:t>
            </w:r>
            <w:r>
              <w:rPr>
                <w:spacing w:val="-4"/>
                <w:sz w:val="18"/>
              </w:rPr>
              <w:t> </w:t>
            </w:r>
            <w:r>
              <w:rPr>
                <w:sz w:val="18"/>
              </w:rPr>
              <w:t>RIC</w:t>
            </w:r>
            <w:r>
              <w:rPr>
                <w:spacing w:val="-2"/>
                <w:sz w:val="18"/>
              </w:rPr>
              <w:t> platform;</w:t>
            </w:r>
          </w:p>
          <w:p>
            <w:pPr>
              <w:pStyle w:val="TableParagraph"/>
              <w:numPr>
                <w:ilvl w:val="0"/>
                <w:numId w:val="31"/>
              </w:numPr>
              <w:tabs>
                <w:tab w:pos="828" w:val="left" w:leader="none"/>
              </w:tabs>
              <w:spacing w:line="214" w:lineRule="exact" w:before="12" w:after="0"/>
              <w:ind w:left="828" w:right="0" w:hanging="361"/>
              <w:jc w:val="left"/>
              <w:rPr>
                <w:sz w:val="18"/>
              </w:rPr>
            </w:pPr>
            <w:r>
              <w:rPr>
                <w:sz w:val="18"/>
              </w:rPr>
              <w:t>A1</w:t>
            </w:r>
            <w:r>
              <w:rPr>
                <w:spacing w:val="-3"/>
                <w:sz w:val="18"/>
              </w:rPr>
              <w:t> </w:t>
            </w:r>
            <w:r>
              <w:rPr>
                <w:sz w:val="18"/>
              </w:rPr>
              <w:t>policies</w:t>
            </w:r>
            <w:r>
              <w:rPr>
                <w:spacing w:val="-3"/>
                <w:sz w:val="18"/>
              </w:rPr>
              <w:t> </w:t>
            </w:r>
            <w:r>
              <w:rPr>
                <w:sz w:val="18"/>
              </w:rPr>
              <w:t>created</w:t>
            </w:r>
            <w:r>
              <w:rPr>
                <w:spacing w:val="-4"/>
                <w:sz w:val="18"/>
              </w:rPr>
              <w:t> </w:t>
            </w:r>
            <w:r>
              <w:rPr>
                <w:sz w:val="18"/>
              </w:rPr>
              <w:t>in</w:t>
            </w:r>
            <w:r>
              <w:rPr>
                <w:spacing w:val="-3"/>
                <w:sz w:val="18"/>
              </w:rPr>
              <w:t> </w:t>
            </w:r>
            <w:r>
              <w:rPr>
                <w:sz w:val="18"/>
              </w:rPr>
              <w:t>Near-RT</w:t>
            </w:r>
            <w:r>
              <w:rPr>
                <w:spacing w:val="-5"/>
                <w:sz w:val="18"/>
              </w:rPr>
              <w:t> </w:t>
            </w:r>
            <w:r>
              <w:rPr>
                <w:sz w:val="18"/>
              </w:rPr>
              <w:t>RIC</w:t>
            </w:r>
            <w:r>
              <w:rPr>
                <w:spacing w:val="-2"/>
                <w:sz w:val="18"/>
              </w:rPr>
              <w:t> </w:t>
            </w:r>
            <w:r>
              <w:rPr>
                <w:sz w:val="18"/>
              </w:rPr>
              <w:t>are</w:t>
            </w:r>
            <w:r>
              <w:rPr>
                <w:spacing w:val="-3"/>
                <w:sz w:val="18"/>
              </w:rPr>
              <w:t> </w:t>
            </w:r>
            <w:r>
              <w:rPr>
                <w:sz w:val="18"/>
              </w:rPr>
              <w:t>accessible</w:t>
            </w:r>
            <w:r>
              <w:rPr>
                <w:spacing w:val="-2"/>
                <w:sz w:val="18"/>
              </w:rPr>
              <w:t> </w:t>
            </w:r>
            <w:r>
              <w:rPr>
                <w:sz w:val="18"/>
              </w:rPr>
              <w:t>by</w:t>
            </w:r>
            <w:r>
              <w:rPr>
                <w:spacing w:val="1"/>
                <w:sz w:val="18"/>
              </w:rPr>
              <w:t> </w:t>
            </w:r>
            <w:r>
              <w:rPr>
                <w:sz w:val="18"/>
              </w:rPr>
              <w:t>the</w:t>
            </w:r>
            <w:r>
              <w:rPr>
                <w:spacing w:val="-3"/>
                <w:sz w:val="18"/>
              </w:rPr>
              <w:t> </w:t>
            </w:r>
            <w:r>
              <w:rPr>
                <w:sz w:val="18"/>
              </w:rPr>
              <w:t>Near-RT</w:t>
            </w:r>
            <w:r>
              <w:rPr>
                <w:spacing w:val="-2"/>
                <w:sz w:val="18"/>
              </w:rPr>
              <w:t> </w:t>
            </w:r>
            <w:r>
              <w:rPr>
                <w:sz w:val="18"/>
              </w:rPr>
              <w:t>RIC</w:t>
            </w:r>
            <w:r>
              <w:rPr>
                <w:spacing w:val="-2"/>
                <w:sz w:val="18"/>
              </w:rPr>
              <w:t> platform.</w:t>
            </w:r>
          </w:p>
        </w:tc>
      </w:tr>
      <w:tr>
        <w:trPr>
          <w:trHeight w:val="465" w:hRule="atLeast"/>
        </w:trPr>
        <w:tc>
          <w:tcPr>
            <w:tcW w:w="1697" w:type="dxa"/>
          </w:tcPr>
          <w:p>
            <w:pPr>
              <w:pStyle w:val="TableParagraph"/>
              <w:spacing w:before="121"/>
              <w:ind w:left="110"/>
              <w:rPr>
                <w:sz w:val="18"/>
              </w:rPr>
            </w:pPr>
            <w:r>
              <w:rPr>
                <w:sz w:val="18"/>
              </w:rPr>
              <w:t>Pre</w:t>
            </w:r>
            <w:r>
              <w:rPr>
                <w:spacing w:val="-2"/>
                <w:sz w:val="18"/>
              </w:rPr>
              <w:t> conditions</w:t>
            </w:r>
          </w:p>
        </w:tc>
        <w:tc>
          <w:tcPr>
            <w:tcW w:w="7939" w:type="dxa"/>
          </w:tcPr>
          <w:p>
            <w:pPr>
              <w:pStyle w:val="TableParagraph"/>
              <w:numPr>
                <w:ilvl w:val="0"/>
                <w:numId w:val="32"/>
              </w:numPr>
              <w:tabs>
                <w:tab w:pos="828" w:val="left" w:leader="none"/>
              </w:tabs>
              <w:spacing w:line="219" w:lineRule="exact" w:before="0" w:after="0"/>
              <w:ind w:left="828" w:right="0" w:hanging="361"/>
              <w:jc w:val="left"/>
              <w:rPr>
                <w:sz w:val="18"/>
              </w:rPr>
            </w:pPr>
            <w:r>
              <w:rPr>
                <w:sz w:val="18"/>
              </w:rPr>
              <w:t>Near-RT</w:t>
            </w:r>
            <w:r>
              <w:rPr>
                <w:spacing w:val="-2"/>
                <w:sz w:val="18"/>
              </w:rPr>
              <w:t> </w:t>
            </w:r>
            <w:r>
              <w:rPr>
                <w:sz w:val="18"/>
              </w:rPr>
              <w:t>RIC</w:t>
            </w:r>
            <w:r>
              <w:rPr>
                <w:spacing w:val="-1"/>
                <w:sz w:val="18"/>
              </w:rPr>
              <w:t> </w:t>
            </w:r>
            <w:r>
              <w:rPr>
                <w:sz w:val="18"/>
              </w:rPr>
              <w:t>is</w:t>
            </w:r>
            <w:r>
              <w:rPr>
                <w:spacing w:val="-2"/>
                <w:sz w:val="18"/>
              </w:rPr>
              <w:t> </w:t>
            </w:r>
            <w:r>
              <w:rPr>
                <w:sz w:val="18"/>
              </w:rPr>
              <w:t>running</w:t>
            </w:r>
            <w:r>
              <w:rPr>
                <w:spacing w:val="-1"/>
                <w:sz w:val="18"/>
              </w:rPr>
              <w:t> </w:t>
            </w:r>
            <w:r>
              <w:rPr>
                <w:spacing w:val="-2"/>
                <w:sz w:val="18"/>
              </w:rPr>
              <w:t>normally;</w:t>
            </w:r>
          </w:p>
          <w:p>
            <w:pPr>
              <w:pStyle w:val="TableParagraph"/>
              <w:numPr>
                <w:ilvl w:val="0"/>
                <w:numId w:val="32"/>
              </w:numPr>
              <w:tabs>
                <w:tab w:pos="828" w:val="left" w:leader="none"/>
              </w:tabs>
              <w:spacing w:line="214" w:lineRule="exact" w:before="12" w:after="0"/>
              <w:ind w:left="828" w:right="0" w:hanging="361"/>
              <w:jc w:val="left"/>
              <w:rPr>
                <w:sz w:val="18"/>
              </w:rPr>
            </w:pPr>
            <w:r>
              <w:rPr>
                <w:sz w:val="18"/>
              </w:rPr>
              <w:t>A1</w:t>
            </w:r>
            <w:r>
              <w:rPr>
                <w:spacing w:val="-4"/>
                <w:sz w:val="18"/>
              </w:rPr>
              <w:t> </w:t>
            </w:r>
            <w:r>
              <w:rPr>
                <w:sz w:val="18"/>
              </w:rPr>
              <w:t>interface</w:t>
            </w:r>
            <w:r>
              <w:rPr>
                <w:spacing w:val="-3"/>
                <w:sz w:val="18"/>
              </w:rPr>
              <w:t> </w:t>
            </w:r>
            <w:r>
              <w:rPr>
                <w:sz w:val="18"/>
              </w:rPr>
              <w:t>is</w:t>
            </w:r>
            <w:r>
              <w:rPr>
                <w:spacing w:val="-3"/>
                <w:sz w:val="18"/>
              </w:rPr>
              <w:t> </w:t>
            </w:r>
            <w:r>
              <w:rPr>
                <w:sz w:val="18"/>
              </w:rPr>
              <w:t>connected</w:t>
            </w:r>
            <w:r>
              <w:rPr>
                <w:spacing w:val="-3"/>
                <w:sz w:val="18"/>
              </w:rPr>
              <w:t> </w:t>
            </w:r>
            <w:r>
              <w:rPr>
                <w:sz w:val="18"/>
              </w:rPr>
              <w:t>and</w:t>
            </w:r>
            <w:r>
              <w:rPr>
                <w:spacing w:val="-6"/>
                <w:sz w:val="18"/>
              </w:rPr>
              <w:t> </w:t>
            </w:r>
            <w:r>
              <w:rPr>
                <w:spacing w:val="-2"/>
                <w:sz w:val="18"/>
              </w:rPr>
              <w:t>activated.</w:t>
            </w:r>
          </w:p>
        </w:tc>
      </w:tr>
      <w:tr>
        <w:trPr>
          <w:trHeight w:val="222" w:hRule="atLeast"/>
        </w:trPr>
        <w:tc>
          <w:tcPr>
            <w:tcW w:w="1697" w:type="dxa"/>
          </w:tcPr>
          <w:p>
            <w:pPr>
              <w:pStyle w:val="TableParagraph"/>
              <w:spacing w:line="201" w:lineRule="exact" w:before="1"/>
              <w:ind w:left="110"/>
              <w:rPr>
                <w:sz w:val="18"/>
              </w:rPr>
            </w:pPr>
            <w:r>
              <w:rPr>
                <w:sz w:val="18"/>
              </w:rPr>
              <w:t>Begins</w:t>
            </w:r>
            <w:r>
              <w:rPr>
                <w:spacing w:val="-2"/>
                <w:sz w:val="18"/>
              </w:rPr>
              <w:t> </w:t>
            </w:r>
            <w:r>
              <w:rPr>
                <w:spacing w:val="-4"/>
                <w:sz w:val="18"/>
              </w:rPr>
              <w:t>when</w:t>
            </w:r>
          </w:p>
        </w:tc>
        <w:tc>
          <w:tcPr>
            <w:tcW w:w="7939" w:type="dxa"/>
          </w:tcPr>
          <w:p>
            <w:pPr>
              <w:pStyle w:val="TableParagraph"/>
              <w:spacing w:line="201" w:lineRule="exact" w:before="1"/>
              <w:rPr>
                <w:sz w:val="18"/>
              </w:rPr>
            </w:pPr>
            <w:r>
              <w:rPr>
                <w:sz w:val="18"/>
              </w:rPr>
              <w:t>Non-RT</w:t>
            </w:r>
            <w:r>
              <w:rPr>
                <w:spacing w:val="-7"/>
                <w:sz w:val="18"/>
              </w:rPr>
              <w:t> </w:t>
            </w:r>
            <w:r>
              <w:rPr>
                <w:sz w:val="18"/>
              </w:rPr>
              <w:t>RIC</w:t>
            </w:r>
            <w:r>
              <w:rPr>
                <w:spacing w:val="-6"/>
                <w:sz w:val="18"/>
              </w:rPr>
              <w:t> </w:t>
            </w:r>
            <w:r>
              <w:rPr>
                <w:sz w:val="18"/>
              </w:rPr>
              <w:t>determines</w:t>
            </w:r>
            <w:r>
              <w:rPr>
                <w:spacing w:val="-6"/>
                <w:sz w:val="18"/>
              </w:rPr>
              <w:t> </w:t>
            </w:r>
            <w:r>
              <w:rPr>
                <w:sz w:val="18"/>
              </w:rPr>
              <w:t>to</w:t>
            </w:r>
            <w:r>
              <w:rPr>
                <w:spacing w:val="-6"/>
                <w:sz w:val="18"/>
              </w:rPr>
              <w:t> </w:t>
            </w:r>
            <w:r>
              <w:rPr>
                <w:sz w:val="18"/>
              </w:rPr>
              <w:t>trigger</w:t>
            </w:r>
            <w:r>
              <w:rPr>
                <w:spacing w:val="-6"/>
                <w:sz w:val="18"/>
              </w:rPr>
              <w:t> </w:t>
            </w:r>
            <w:r>
              <w:rPr>
                <w:sz w:val="18"/>
              </w:rPr>
              <w:t>the</w:t>
            </w:r>
            <w:r>
              <w:rPr>
                <w:spacing w:val="-8"/>
                <w:sz w:val="18"/>
              </w:rPr>
              <w:t> </w:t>
            </w:r>
            <w:r>
              <w:rPr>
                <w:sz w:val="18"/>
              </w:rPr>
              <w:t>update</w:t>
            </w:r>
            <w:r>
              <w:rPr>
                <w:spacing w:val="-8"/>
                <w:sz w:val="18"/>
              </w:rPr>
              <w:t> </w:t>
            </w:r>
            <w:r>
              <w:rPr>
                <w:sz w:val="18"/>
              </w:rPr>
              <w:t>of</w:t>
            </w:r>
            <w:r>
              <w:rPr>
                <w:spacing w:val="-7"/>
                <w:sz w:val="18"/>
              </w:rPr>
              <w:t> </w:t>
            </w:r>
            <w:r>
              <w:rPr>
                <w:sz w:val="18"/>
              </w:rPr>
              <w:t>one</w:t>
            </w:r>
            <w:r>
              <w:rPr>
                <w:spacing w:val="-6"/>
                <w:sz w:val="18"/>
              </w:rPr>
              <w:t> </w:t>
            </w:r>
            <w:r>
              <w:rPr>
                <w:sz w:val="18"/>
              </w:rPr>
              <w:t>A1</w:t>
            </w:r>
            <w:r>
              <w:rPr>
                <w:spacing w:val="-8"/>
                <w:sz w:val="18"/>
              </w:rPr>
              <w:t> </w:t>
            </w:r>
            <w:r>
              <w:rPr>
                <w:sz w:val="18"/>
              </w:rPr>
              <w:t>policy</w:t>
            </w:r>
            <w:r>
              <w:rPr>
                <w:spacing w:val="-5"/>
                <w:sz w:val="18"/>
              </w:rPr>
              <w:t> </w:t>
            </w:r>
            <w:r>
              <w:rPr>
                <w:sz w:val="18"/>
              </w:rPr>
              <w:t>towards</w:t>
            </w:r>
            <w:r>
              <w:rPr>
                <w:spacing w:val="-6"/>
                <w:sz w:val="18"/>
              </w:rPr>
              <w:t> </w:t>
            </w:r>
            <w:r>
              <w:rPr>
                <w:sz w:val="18"/>
              </w:rPr>
              <w:t>the</w:t>
            </w:r>
            <w:r>
              <w:rPr>
                <w:spacing w:val="-6"/>
                <w:sz w:val="18"/>
              </w:rPr>
              <w:t> </w:t>
            </w:r>
            <w:r>
              <w:rPr>
                <w:sz w:val="18"/>
              </w:rPr>
              <w:t>Near-RT</w:t>
            </w:r>
            <w:r>
              <w:rPr>
                <w:spacing w:val="-6"/>
                <w:sz w:val="18"/>
              </w:rPr>
              <w:t> </w:t>
            </w:r>
            <w:r>
              <w:rPr>
                <w:spacing w:val="-4"/>
                <w:sz w:val="18"/>
              </w:rPr>
              <w:t>RIC.</w:t>
            </w:r>
          </w:p>
        </w:tc>
      </w:tr>
      <w:tr>
        <w:trPr>
          <w:trHeight w:val="256" w:hRule="atLeast"/>
        </w:trPr>
        <w:tc>
          <w:tcPr>
            <w:tcW w:w="1697" w:type="dxa"/>
          </w:tcPr>
          <w:p>
            <w:pPr>
              <w:pStyle w:val="TableParagraph"/>
              <w:spacing w:before="15"/>
              <w:ind w:left="110"/>
              <w:rPr>
                <w:sz w:val="18"/>
              </w:rPr>
            </w:pPr>
            <w:r>
              <w:rPr>
                <w:sz w:val="18"/>
              </w:rPr>
              <w:t>Step</w:t>
            </w:r>
            <w:r>
              <w:rPr>
                <w:spacing w:val="-4"/>
                <w:sz w:val="18"/>
              </w:rPr>
              <w:t> </w:t>
            </w:r>
            <w:r>
              <w:rPr>
                <w:sz w:val="18"/>
              </w:rPr>
              <w:t>1</w:t>
            </w:r>
            <w:r>
              <w:rPr>
                <w:spacing w:val="-1"/>
                <w:sz w:val="18"/>
              </w:rPr>
              <w:t> </w:t>
            </w:r>
            <w:r>
              <w:rPr>
                <w:spacing w:val="-5"/>
                <w:sz w:val="18"/>
              </w:rPr>
              <w:t>(M)</w:t>
            </w:r>
          </w:p>
        </w:tc>
        <w:tc>
          <w:tcPr>
            <w:tcW w:w="7939" w:type="dxa"/>
          </w:tcPr>
          <w:p>
            <w:pPr>
              <w:pStyle w:val="TableParagraph"/>
              <w:spacing w:before="15"/>
              <w:rPr>
                <w:sz w:val="18"/>
              </w:rPr>
            </w:pPr>
            <w:r>
              <w:rPr>
                <w:sz w:val="18"/>
              </w:rPr>
              <w:t>Non-RT</w:t>
            </w:r>
            <w:r>
              <w:rPr>
                <w:spacing w:val="-7"/>
                <w:sz w:val="18"/>
              </w:rPr>
              <w:t> </w:t>
            </w:r>
            <w:r>
              <w:rPr>
                <w:sz w:val="18"/>
              </w:rPr>
              <w:t>RIC</w:t>
            </w:r>
            <w:r>
              <w:rPr>
                <w:spacing w:val="-6"/>
                <w:sz w:val="18"/>
              </w:rPr>
              <w:t> </w:t>
            </w:r>
            <w:r>
              <w:rPr>
                <w:sz w:val="18"/>
              </w:rPr>
              <w:t>requests</w:t>
            </w:r>
            <w:r>
              <w:rPr>
                <w:spacing w:val="-5"/>
                <w:sz w:val="18"/>
              </w:rPr>
              <w:t> </w:t>
            </w:r>
            <w:r>
              <w:rPr>
                <w:sz w:val="18"/>
              </w:rPr>
              <w:t>Near-RT</w:t>
            </w:r>
            <w:r>
              <w:rPr>
                <w:spacing w:val="-7"/>
                <w:sz w:val="18"/>
              </w:rPr>
              <w:t> </w:t>
            </w:r>
            <w:r>
              <w:rPr>
                <w:sz w:val="18"/>
              </w:rPr>
              <w:t>RIC</w:t>
            </w:r>
            <w:r>
              <w:rPr>
                <w:spacing w:val="-6"/>
                <w:sz w:val="18"/>
              </w:rPr>
              <w:t> </w:t>
            </w:r>
            <w:r>
              <w:rPr>
                <w:sz w:val="18"/>
              </w:rPr>
              <w:t>to</w:t>
            </w:r>
            <w:r>
              <w:rPr>
                <w:spacing w:val="-6"/>
                <w:sz w:val="18"/>
              </w:rPr>
              <w:t> </w:t>
            </w:r>
            <w:r>
              <w:rPr>
                <w:sz w:val="18"/>
              </w:rPr>
              <w:t>update</w:t>
            </w:r>
            <w:r>
              <w:rPr>
                <w:spacing w:val="-7"/>
                <w:sz w:val="18"/>
              </w:rPr>
              <w:t> </w:t>
            </w:r>
            <w:r>
              <w:rPr>
                <w:sz w:val="18"/>
              </w:rPr>
              <w:t>an</w:t>
            </w:r>
            <w:r>
              <w:rPr>
                <w:spacing w:val="-6"/>
                <w:sz w:val="18"/>
              </w:rPr>
              <w:t> </w:t>
            </w:r>
            <w:r>
              <w:rPr>
                <w:sz w:val="18"/>
              </w:rPr>
              <w:t>A1</w:t>
            </w:r>
            <w:r>
              <w:rPr>
                <w:spacing w:val="-6"/>
                <w:sz w:val="18"/>
              </w:rPr>
              <w:t> </w:t>
            </w:r>
            <w:r>
              <w:rPr>
                <w:spacing w:val="-2"/>
                <w:sz w:val="18"/>
              </w:rPr>
              <w:t>policy.</w:t>
            </w:r>
          </w:p>
        </w:tc>
      </w:tr>
      <w:tr>
        <w:trPr>
          <w:trHeight w:val="441" w:hRule="atLeast"/>
        </w:trPr>
        <w:tc>
          <w:tcPr>
            <w:tcW w:w="1697" w:type="dxa"/>
          </w:tcPr>
          <w:p>
            <w:pPr>
              <w:pStyle w:val="TableParagraph"/>
              <w:spacing w:before="109"/>
              <w:ind w:left="110"/>
              <w:rPr>
                <w:sz w:val="18"/>
              </w:rPr>
            </w:pPr>
            <w:r>
              <w:rPr>
                <w:sz w:val="18"/>
              </w:rPr>
              <w:t>Step</w:t>
            </w:r>
            <w:r>
              <w:rPr>
                <w:spacing w:val="-4"/>
                <w:sz w:val="18"/>
              </w:rPr>
              <w:t> </w:t>
            </w:r>
            <w:r>
              <w:rPr>
                <w:sz w:val="18"/>
              </w:rPr>
              <w:t>2</w:t>
            </w:r>
            <w:r>
              <w:rPr>
                <w:spacing w:val="-1"/>
                <w:sz w:val="18"/>
              </w:rPr>
              <w:t> </w:t>
            </w:r>
            <w:r>
              <w:rPr>
                <w:spacing w:val="-5"/>
                <w:sz w:val="18"/>
              </w:rPr>
              <w:t>(M)</w:t>
            </w:r>
          </w:p>
        </w:tc>
        <w:tc>
          <w:tcPr>
            <w:tcW w:w="7939" w:type="dxa"/>
          </w:tcPr>
          <w:p>
            <w:pPr>
              <w:pStyle w:val="TableParagraph"/>
              <w:spacing w:line="206" w:lineRule="exact"/>
              <w:rPr>
                <w:sz w:val="18"/>
              </w:rPr>
            </w:pPr>
            <w:r>
              <w:rPr>
                <w:sz w:val="18"/>
              </w:rPr>
              <w:t>Near-RT</w:t>
            </w:r>
            <w:r>
              <w:rPr>
                <w:spacing w:val="-8"/>
                <w:sz w:val="18"/>
              </w:rPr>
              <w:t> </w:t>
            </w:r>
            <w:r>
              <w:rPr>
                <w:sz w:val="18"/>
              </w:rPr>
              <w:t>RIC</w:t>
            </w:r>
            <w:r>
              <w:rPr>
                <w:spacing w:val="-8"/>
                <w:sz w:val="18"/>
              </w:rPr>
              <w:t> </w:t>
            </w:r>
            <w:r>
              <w:rPr>
                <w:sz w:val="18"/>
              </w:rPr>
              <w:t>platform</w:t>
            </w:r>
            <w:r>
              <w:rPr>
                <w:spacing w:val="-6"/>
                <w:sz w:val="18"/>
              </w:rPr>
              <w:t> </w:t>
            </w:r>
            <w:r>
              <w:rPr>
                <w:sz w:val="18"/>
              </w:rPr>
              <w:t>checks</w:t>
            </w:r>
            <w:r>
              <w:rPr>
                <w:spacing w:val="-11"/>
                <w:sz w:val="18"/>
              </w:rPr>
              <w:t> </w:t>
            </w:r>
            <w:r>
              <w:rPr>
                <w:sz w:val="18"/>
              </w:rPr>
              <w:t>whether</w:t>
            </w:r>
            <w:r>
              <w:rPr>
                <w:spacing w:val="-7"/>
                <w:sz w:val="18"/>
              </w:rPr>
              <w:t> </w:t>
            </w:r>
            <w:r>
              <w:rPr>
                <w:sz w:val="18"/>
              </w:rPr>
              <w:t>the</w:t>
            </w:r>
            <w:r>
              <w:rPr>
                <w:spacing w:val="-8"/>
                <w:sz w:val="18"/>
              </w:rPr>
              <w:t> </w:t>
            </w:r>
            <w:r>
              <w:rPr>
                <w:sz w:val="18"/>
              </w:rPr>
              <w:t>received</w:t>
            </w:r>
            <w:r>
              <w:rPr>
                <w:spacing w:val="-8"/>
                <w:sz w:val="18"/>
              </w:rPr>
              <w:t> </w:t>
            </w:r>
            <w:r>
              <w:rPr>
                <w:sz w:val="18"/>
              </w:rPr>
              <w:t>policy</w:t>
            </w:r>
            <w:r>
              <w:rPr>
                <w:spacing w:val="-6"/>
                <w:sz w:val="18"/>
              </w:rPr>
              <w:t> </w:t>
            </w:r>
            <w:r>
              <w:rPr>
                <w:sz w:val="18"/>
              </w:rPr>
              <w:t>type</w:t>
            </w:r>
            <w:r>
              <w:rPr>
                <w:spacing w:val="-8"/>
                <w:sz w:val="18"/>
              </w:rPr>
              <w:t> </w:t>
            </w:r>
            <w:r>
              <w:rPr>
                <w:sz w:val="18"/>
              </w:rPr>
              <w:t>is</w:t>
            </w:r>
            <w:r>
              <w:rPr>
                <w:spacing w:val="-7"/>
                <w:sz w:val="18"/>
              </w:rPr>
              <w:t> </w:t>
            </w:r>
            <w:r>
              <w:rPr>
                <w:sz w:val="18"/>
              </w:rPr>
              <w:t>supported</w:t>
            </w:r>
            <w:r>
              <w:rPr>
                <w:spacing w:val="-9"/>
                <w:sz w:val="18"/>
              </w:rPr>
              <w:t> </w:t>
            </w:r>
            <w:r>
              <w:rPr>
                <w:sz w:val="18"/>
              </w:rPr>
              <w:t>in</w:t>
            </w:r>
            <w:r>
              <w:rPr>
                <w:spacing w:val="-8"/>
                <w:sz w:val="18"/>
              </w:rPr>
              <w:t> </w:t>
            </w:r>
            <w:r>
              <w:rPr>
                <w:sz w:val="18"/>
              </w:rPr>
              <w:t>Near-RT</w:t>
            </w:r>
            <w:r>
              <w:rPr>
                <w:spacing w:val="-7"/>
                <w:sz w:val="18"/>
              </w:rPr>
              <w:t> </w:t>
            </w:r>
            <w:r>
              <w:rPr>
                <w:sz w:val="18"/>
              </w:rPr>
              <w:t>RIC</w:t>
            </w:r>
            <w:r>
              <w:rPr>
                <w:spacing w:val="-8"/>
                <w:sz w:val="18"/>
              </w:rPr>
              <w:t> </w:t>
            </w:r>
            <w:r>
              <w:rPr>
                <w:spacing w:val="-5"/>
                <w:sz w:val="18"/>
              </w:rPr>
              <w:t>or</w:t>
            </w:r>
          </w:p>
          <w:p>
            <w:pPr>
              <w:pStyle w:val="TableParagraph"/>
              <w:spacing w:line="201" w:lineRule="exact" w:before="14"/>
              <w:rPr>
                <w:sz w:val="18"/>
              </w:rPr>
            </w:pPr>
            <w:r>
              <w:rPr>
                <w:spacing w:val="-4"/>
                <w:sz w:val="18"/>
              </w:rPr>
              <w:t>not.</w:t>
            </w:r>
          </w:p>
        </w:tc>
      </w:tr>
      <w:tr>
        <w:trPr>
          <w:trHeight w:val="257" w:hRule="atLeast"/>
        </w:trPr>
        <w:tc>
          <w:tcPr>
            <w:tcW w:w="1697" w:type="dxa"/>
          </w:tcPr>
          <w:p>
            <w:pPr>
              <w:pStyle w:val="TableParagraph"/>
              <w:ind w:left="0"/>
              <w:rPr>
                <w:rFonts w:ascii="Times New Roman"/>
                <w:sz w:val="16"/>
              </w:rPr>
            </w:pPr>
          </w:p>
        </w:tc>
        <w:tc>
          <w:tcPr>
            <w:tcW w:w="7939" w:type="dxa"/>
          </w:tcPr>
          <w:p>
            <w:pPr>
              <w:pStyle w:val="TableParagraph"/>
              <w:spacing w:before="18"/>
              <w:rPr>
                <w:sz w:val="18"/>
              </w:rPr>
            </w:pPr>
            <w:r>
              <w:rPr>
                <w:sz w:val="18"/>
              </w:rPr>
              <w:t>[ALT]</w:t>
            </w:r>
            <w:r>
              <w:rPr>
                <w:spacing w:val="-2"/>
                <w:sz w:val="18"/>
              </w:rPr>
              <w:t> </w:t>
            </w:r>
            <w:r>
              <w:rPr>
                <w:sz w:val="18"/>
              </w:rPr>
              <w:t>Step</w:t>
            </w:r>
            <w:r>
              <w:rPr>
                <w:spacing w:val="-1"/>
                <w:sz w:val="18"/>
              </w:rPr>
              <w:t> </w:t>
            </w:r>
            <w:r>
              <w:rPr>
                <w:sz w:val="18"/>
              </w:rPr>
              <w:t>3</w:t>
            </w:r>
            <w:r>
              <w:rPr>
                <w:spacing w:val="-4"/>
                <w:sz w:val="18"/>
              </w:rPr>
              <w:t> </w:t>
            </w:r>
            <w:r>
              <w:rPr>
                <w:sz w:val="18"/>
              </w:rPr>
              <w:t>is</w:t>
            </w:r>
            <w:r>
              <w:rPr>
                <w:spacing w:val="-2"/>
                <w:sz w:val="18"/>
              </w:rPr>
              <w:t> </w:t>
            </w:r>
            <w:r>
              <w:rPr>
                <w:sz w:val="18"/>
              </w:rPr>
              <w:t>executed</w:t>
            </w:r>
            <w:r>
              <w:rPr>
                <w:spacing w:val="-2"/>
                <w:sz w:val="18"/>
              </w:rPr>
              <w:t> </w:t>
            </w:r>
            <w:r>
              <w:rPr>
                <w:sz w:val="18"/>
              </w:rPr>
              <w:t>if</w:t>
            </w:r>
            <w:r>
              <w:rPr>
                <w:spacing w:val="-3"/>
                <w:sz w:val="18"/>
              </w:rPr>
              <w:t> </w:t>
            </w:r>
            <w:r>
              <w:rPr>
                <w:sz w:val="18"/>
              </w:rPr>
              <w:t>the</w:t>
            </w:r>
            <w:r>
              <w:rPr>
                <w:spacing w:val="-5"/>
                <w:sz w:val="18"/>
              </w:rPr>
              <w:t> </w:t>
            </w:r>
            <w:r>
              <w:rPr>
                <w:sz w:val="18"/>
              </w:rPr>
              <w:t>received A1 policy</w:t>
            </w:r>
            <w:r>
              <w:rPr>
                <w:spacing w:val="-3"/>
                <w:sz w:val="18"/>
              </w:rPr>
              <w:t> </w:t>
            </w:r>
            <w:r>
              <w:rPr>
                <w:sz w:val="18"/>
              </w:rPr>
              <w:t>type</w:t>
            </w:r>
            <w:r>
              <w:rPr>
                <w:spacing w:val="-1"/>
                <w:sz w:val="18"/>
              </w:rPr>
              <w:t> </w:t>
            </w:r>
            <w:r>
              <w:rPr>
                <w:sz w:val="18"/>
              </w:rPr>
              <w:t>is</w:t>
            </w:r>
            <w:r>
              <w:rPr>
                <w:spacing w:val="-1"/>
                <w:sz w:val="18"/>
              </w:rPr>
              <w:t> </w:t>
            </w:r>
            <w:r>
              <w:rPr>
                <w:sz w:val="18"/>
              </w:rPr>
              <w:t>not</w:t>
            </w:r>
            <w:r>
              <w:rPr>
                <w:spacing w:val="-3"/>
                <w:sz w:val="18"/>
              </w:rPr>
              <w:t> </w:t>
            </w:r>
            <w:r>
              <w:rPr>
                <w:sz w:val="18"/>
              </w:rPr>
              <w:t>supported</w:t>
            </w:r>
            <w:r>
              <w:rPr>
                <w:spacing w:val="-3"/>
                <w:sz w:val="18"/>
              </w:rPr>
              <w:t> </w:t>
            </w:r>
            <w:r>
              <w:rPr>
                <w:sz w:val="18"/>
              </w:rPr>
              <w:t>in</w:t>
            </w:r>
            <w:r>
              <w:rPr>
                <w:spacing w:val="-2"/>
                <w:sz w:val="18"/>
              </w:rPr>
              <w:t> </w:t>
            </w:r>
            <w:r>
              <w:rPr>
                <w:sz w:val="18"/>
              </w:rPr>
              <w:t>Near-RT</w:t>
            </w:r>
            <w:r>
              <w:rPr>
                <w:spacing w:val="-1"/>
                <w:sz w:val="18"/>
              </w:rPr>
              <w:t> </w:t>
            </w:r>
            <w:r>
              <w:rPr>
                <w:spacing w:val="-4"/>
                <w:sz w:val="18"/>
              </w:rPr>
              <w:t>RIC:</w:t>
            </w:r>
          </w:p>
        </w:tc>
      </w:tr>
      <w:tr>
        <w:trPr>
          <w:trHeight w:val="256" w:hRule="atLeast"/>
        </w:trPr>
        <w:tc>
          <w:tcPr>
            <w:tcW w:w="1697" w:type="dxa"/>
          </w:tcPr>
          <w:p>
            <w:pPr>
              <w:pStyle w:val="TableParagraph"/>
              <w:spacing w:before="18"/>
              <w:ind w:left="110"/>
              <w:rPr>
                <w:sz w:val="18"/>
              </w:rPr>
            </w:pPr>
            <w:r>
              <w:rPr>
                <w:sz w:val="18"/>
              </w:rPr>
              <w:t>Step</w:t>
            </w:r>
            <w:r>
              <w:rPr>
                <w:spacing w:val="-4"/>
                <w:sz w:val="18"/>
              </w:rPr>
              <w:t> </w:t>
            </w:r>
            <w:r>
              <w:rPr>
                <w:sz w:val="18"/>
              </w:rPr>
              <w:t>3</w:t>
            </w:r>
            <w:r>
              <w:rPr>
                <w:spacing w:val="-1"/>
                <w:sz w:val="18"/>
              </w:rPr>
              <w:t> </w:t>
            </w:r>
            <w:r>
              <w:rPr>
                <w:spacing w:val="-5"/>
                <w:sz w:val="18"/>
              </w:rPr>
              <w:t>(M)</w:t>
            </w:r>
          </w:p>
        </w:tc>
        <w:tc>
          <w:tcPr>
            <w:tcW w:w="7939" w:type="dxa"/>
          </w:tcPr>
          <w:p>
            <w:pPr>
              <w:pStyle w:val="TableParagraph"/>
              <w:spacing w:before="18"/>
              <w:ind w:left="390"/>
              <w:rPr>
                <w:sz w:val="18"/>
              </w:rPr>
            </w:pPr>
            <w:r>
              <w:rPr>
                <w:sz w:val="18"/>
              </w:rPr>
              <w:t>A</w:t>
            </w:r>
            <w:r>
              <w:rPr>
                <w:spacing w:val="-4"/>
                <w:sz w:val="18"/>
              </w:rPr>
              <w:t> </w:t>
            </w:r>
            <w:r>
              <w:rPr>
                <w:sz w:val="18"/>
              </w:rPr>
              <w:t>“400”</w:t>
            </w:r>
            <w:r>
              <w:rPr>
                <w:spacing w:val="-2"/>
                <w:sz w:val="18"/>
              </w:rPr>
              <w:t> </w:t>
            </w:r>
            <w:r>
              <w:rPr>
                <w:sz w:val="18"/>
              </w:rPr>
              <w:t>response</w:t>
            </w:r>
            <w:r>
              <w:rPr>
                <w:spacing w:val="-2"/>
                <w:sz w:val="18"/>
              </w:rPr>
              <w:t> </w:t>
            </w:r>
            <w:r>
              <w:rPr>
                <w:sz w:val="18"/>
              </w:rPr>
              <w:t>is</w:t>
            </w:r>
            <w:r>
              <w:rPr>
                <w:spacing w:val="-1"/>
                <w:sz w:val="18"/>
              </w:rPr>
              <w:t> </w:t>
            </w:r>
            <w:r>
              <w:rPr>
                <w:sz w:val="18"/>
              </w:rPr>
              <w:t>directly</w:t>
            </w:r>
            <w:r>
              <w:rPr>
                <w:spacing w:val="-1"/>
                <w:sz w:val="18"/>
              </w:rPr>
              <w:t> </w:t>
            </w:r>
            <w:r>
              <w:rPr>
                <w:sz w:val="18"/>
              </w:rPr>
              <w:t>returned</w:t>
            </w:r>
            <w:r>
              <w:rPr>
                <w:spacing w:val="-2"/>
                <w:sz w:val="18"/>
              </w:rPr>
              <w:t> </w:t>
            </w:r>
            <w:r>
              <w:rPr>
                <w:sz w:val="18"/>
              </w:rPr>
              <w:t>to</w:t>
            </w:r>
            <w:r>
              <w:rPr>
                <w:spacing w:val="-2"/>
                <w:sz w:val="18"/>
              </w:rPr>
              <w:t> </w:t>
            </w:r>
            <w:r>
              <w:rPr>
                <w:sz w:val="18"/>
              </w:rPr>
              <w:t>Non-RT</w:t>
            </w:r>
            <w:r>
              <w:rPr>
                <w:spacing w:val="-4"/>
                <w:sz w:val="18"/>
              </w:rPr>
              <w:t> RIC.</w:t>
            </w:r>
          </w:p>
        </w:tc>
      </w:tr>
      <w:tr>
        <w:trPr>
          <w:trHeight w:val="258" w:hRule="atLeast"/>
        </w:trPr>
        <w:tc>
          <w:tcPr>
            <w:tcW w:w="1697" w:type="dxa"/>
          </w:tcPr>
          <w:p>
            <w:pPr>
              <w:pStyle w:val="TableParagraph"/>
              <w:ind w:left="0"/>
              <w:rPr>
                <w:rFonts w:ascii="Times New Roman"/>
                <w:sz w:val="16"/>
              </w:rPr>
            </w:pPr>
          </w:p>
        </w:tc>
        <w:tc>
          <w:tcPr>
            <w:tcW w:w="7939" w:type="dxa"/>
          </w:tcPr>
          <w:p>
            <w:pPr>
              <w:pStyle w:val="TableParagraph"/>
              <w:spacing w:before="18"/>
              <w:rPr>
                <w:sz w:val="18"/>
              </w:rPr>
            </w:pPr>
            <w:r>
              <w:rPr>
                <w:sz w:val="18"/>
              </w:rPr>
              <w:t>[ELSE]</w:t>
            </w:r>
            <w:r>
              <w:rPr>
                <w:spacing w:val="-3"/>
                <w:sz w:val="18"/>
              </w:rPr>
              <w:t> </w:t>
            </w:r>
            <w:r>
              <w:rPr>
                <w:sz w:val="18"/>
              </w:rPr>
              <w:t>Steps</w:t>
            </w:r>
            <w:r>
              <w:rPr>
                <w:spacing w:val="-1"/>
                <w:sz w:val="18"/>
              </w:rPr>
              <w:t> </w:t>
            </w:r>
            <w:r>
              <w:rPr>
                <w:sz w:val="18"/>
              </w:rPr>
              <w:t>4-9</w:t>
            </w:r>
            <w:r>
              <w:rPr>
                <w:spacing w:val="-2"/>
                <w:sz w:val="18"/>
              </w:rPr>
              <w:t> </w:t>
            </w:r>
            <w:r>
              <w:rPr>
                <w:sz w:val="18"/>
              </w:rPr>
              <w:t>are</w:t>
            </w:r>
            <w:r>
              <w:rPr>
                <w:spacing w:val="-4"/>
                <w:sz w:val="18"/>
              </w:rPr>
              <w:t> </w:t>
            </w:r>
            <w:r>
              <w:rPr>
                <w:sz w:val="18"/>
              </w:rPr>
              <w:t>executed</w:t>
            </w:r>
            <w:r>
              <w:rPr>
                <w:spacing w:val="-2"/>
                <w:sz w:val="18"/>
              </w:rPr>
              <w:t> </w:t>
            </w:r>
            <w:r>
              <w:rPr>
                <w:sz w:val="18"/>
              </w:rPr>
              <w:t>if</w:t>
            </w:r>
            <w:r>
              <w:rPr>
                <w:spacing w:val="-2"/>
                <w:sz w:val="18"/>
              </w:rPr>
              <w:t> </w:t>
            </w:r>
            <w:r>
              <w:rPr>
                <w:sz w:val="18"/>
              </w:rPr>
              <w:t>the</w:t>
            </w:r>
            <w:r>
              <w:rPr>
                <w:spacing w:val="-2"/>
                <w:sz w:val="18"/>
              </w:rPr>
              <w:t> </w:t>
            </w:r>
            <w:r>
              <w:rPr>
                <w:sz w:val="18"/>
              </w:rPr>
              <w:t>received</w:t>
            </w:r>
            <w:r>
              <w:rPr>
                <w:spacing w:val="-4"/>
                <w:sz w:val="18"/>
              </w:rPr>
              <w:t> </w:t>
            </w:r>
            <w:r>
              <w:rPr>
                <w:sz w:val="18"/>
              </w:rPr>
              <w:t>policy</w:t>
            </w:r>
            <w:r>
              <w:rPr>
                <w:spacing w:val="-1"/>
                <w:sz w:val="18"/>
              </w:rPr>
              <w:t> </w:t>
            </w:r>
            <w:r>
              <w:rPr>
                <w:sz w:val="18"/>
              </w:rPr>
              <w:t>type</w:t>
            </w:r>
            <w:r>
              <w:rPr>
                <w:spacing w:val="-4"/>
                <w:sz w:val="18"/>
              </w:rPr>
              <w:t> </w:t>
            </w:r>
            <w:r>
              <w:rPr>
                <w:sz w:val="18"/>
              </w:rPr>
              <w:t>is</w:t>
            </w:r>
            <w:r>
              <w:rPr>
                <w:spacing w:val="-3"/>
                <w:sz w:val="18"/>
              </w:rPr>
              <w:t> </w:t>
            </w:r>
            <w:r>
              <w:rPr>
                <w:sz w:val="18"/>
              </w:rPr>
              <w:t>supported</w:t>
            </w:r>
            <w:r>
              <w:rPr>
                <w:spacing w:val="-4"/>
                <w:sz w:val="18"/>
              </w:rPr>
              <w:t> </w:t>
            </w:r>
            <w:r>
              <w:rPr>
                <w:sz w:val="18"/>
              </w:rPr>
              <w:t>in</w:t>
            </w:r>
            <w:r>
              <w:rPr>
                <w:spacing w:val="-2"/>
                <w:sz w:val="18"/>
              </w:rPr>
              <w:t> </w:t>
            </w:r>
            <w:r>
              <w:rPr>
                <w:sz w:val="18"/>
              </w:rPr>
              <w:t>Near-RT</w:t>
            </w:r>
            <w:r>
              <w:rPr>
                <w:spacing w:val="-2"/>
                <w:sz w:val="18"/>
              </w:rPr>
              <w:t> </w:t>
            </w:r>
            <w:r>
              <w:rPr>
                <w:spacing w:val="-4"/>
                <w:sz w:val="18"/>
              </w:rPr>
              <w:t>RIC:</w:t>
            </w:r>
          </w:p>
        </w:tc>
      </w:tr>
      <w:tr>
        <w:trPr>
          <w:trHeight w:val="443" w:hRule="atLeast"/>
        </w:trPr>
        <w:tc>
          <w:tcPr>
            <w:tcW w:w="1697" w:type="dxa"/>
          </w:tcPr>
          <w:p>
            <w:pPr>
              <w:pStyle w:val="TableParagraph"/>
              <w:spacing w:before="109"/>
              <w:ind w:left="110"/>
              <w:rPr>
                <w:sz w:val="18"/>
              </w:rPr>
            </w:pPr>
            <w:r>
              <w:rPr>
                <w:sz w:val="18"/>
              </w:rPr>
              <w:t>Step</w:t>
            </w:r>
            <w:r>
              <w:rPr>
                <w:spacing w:val="-4"/>
                <w:sz w:val="18"/>
              </w:rPr>
              <w:t> </w:t>
            </w:r>
            <w:r>
              <w:rPr>
                <w:sz w:val="18"/>
              </w:rPr>
              <w:t>4</w:t>
            </w:r>
            <w:r>
              <w:rPr>
                <w:spacing w:val="-1"/>
                <w:sz w:val="18"/>
              </w:rPr>
              <w:t> </w:t>
            </w:r>
            <w:r>
              <w:rPr>
                <w:spacing w:val="-5"/>
                <w:sz w:val="18"/>
              </w:rPr>
              <w:t>(M)</w:t>
            </w:r>
          </w:p>
        </w:tc>
        <w:tc>
          <w:tcPr>
            <w:tcW w:w="7939" w:type="dxa"/>
          </w:tcPr>
          <w:p>
            <w:pPr>
              <w:pStyle w:val="TableParagraph"/>
              <w:spacing w:line="206" w:lineRule="exact"/>
              <w:ind w:left="390"/>
              <w:rPr>
                <w:sz w:val="18"/>
              </w:rPr>
            </w:pPr>
            <w:r>
              <w:rPr>
                <w:sz w:val="18"/>
              </w:rPr>
              <w:t>Near-RT</w:t>
            </w:r>
            <w:r>
              <w:rPr>
                <w:spacing w:val="-7"/>
                <w:sz w:val="18"/>
              </w:rPr>
              <w:t> </w:t>
            </w:r>
            <w:r>
              <w:rPr>
                <w:sz w:val="18"/>
              </w:rPr>
              <w:t>RIC</w:t>
            </w:r>
            <w:r>
              <w:rPr>
                <w:spacing w:val="-7"/>
                <w:sz w:val="18"/>
              </w:rPr>
              <w:t> </w:t>
            </w:r>
            <w:r>
              <w:rPr>
                <w:sz w:val="18"/>
              </w:rPr>
              <w:t>platform</w:t>
            </w:r>
            <w:r>
              <w:rPr>
                <w:spacing w:val="-5"/>
                <w:sz w:val="18"/>
              </w:rPr>
              <w:t> </w:t>
            </w:r>
            <w:r>
              <w:rPr>
                <w:sz w:val="18"/>
              </w:rPr>
              <w:t>then</w:t>
            </w:r>
            <w:r>
              <w:rPr>
                <w:spacing w:val="-8"/>
                <w:sz w:val="18"/>
              </w:rPr>
              <w:t> </w:t>
            </w:r>
            <w:r>
              <w:rPr>
                <w:sz w:val="18"/>
              </w:rPr>
              <w:t>checks</w:t>
            </w:r>
            <w:r>
              <w:rPr>
                <w:spacing w:val="-6"/>
                <w:sz w:val="18"/>
              </w:rPr>
              <w:t> </w:t>
            </w:r>
            <w:r>
              <w:rPr>
                <w:sz w:val="18"/>
              </w:rPr>
              <w:t>whether</w:t>
            </w:r>
            <w:r>
              <w:rPr>
                <w:spacing w:val="-7"/>
                <w:sz w:val="18"/>
              </w:rPr>
              <w:t> </w:t>
            </w:r>
            <w:r>
              <w:rPr>
                <w:sz w:val="18"/>
              </w:rPr>
              <w:t>the</w:t>
            </w:r>
            <w:r>
              <w:rPr>
                <w:spacing w:val="-7"/>
                <w:sz w:val="18"/>
              </w:rPr>
              <w:t> </w:t>
            </w:r>
            <w:r>
              <w:rPr>
                <w:sz w:val="18"/>
              </w:rPr>
              <w:t>received</w:t>
            </w:r>
            <w:r>
              <w:rPr>
                <w:spacing w:val="-7"/>
                <w:sz w:val="18"/>
              </w:rPr>
              <w:t> </w:t>
            </w:r>
            <w:r>
              <w:rPr>
                <w:sz w:val="18"/>
              </w:rPr>
              <w:t>A1</w:t>
            </w:r>
            <w:r>
              <w:rPr>
                <w:spacing w:val="-8"/>
                <w:sz w:val="18"/>
              </w:rPr>
              <w:t> </w:t>
            </w:r>
            <w:r>
              <w:rPr>
                <w:sz w:val="18"/>
              </w:rPr>
              <w:t>policy</w:t>
            </w:r>
            <w:r>
              <w:rPr>
                <w:spacing w:val="-8"/>
                <w:sz w:val="18"/>
              </w:rPr>
              <w:t> </w:t>
            </w:r>
            <w:r>
              <w:rPr>
                <w:sz w:val="18"/>
              </w:rPr>
              <w:t>is</w:t>
            </w:r>
            <w:r>
              <w:rPr>
                <w:spacing w:val="-7"/>
                <w:sz w:val="18"/>
              </w:rPr>
              <w:t> </w:t>
            </w:r>
            <w:r>
              <w:rPr>
                <w:sz w:val="18"/>
              </w:rPr>
              <w:t>mapped</w:t>
            </w:r>
            <w:r>
              <w:rPr>
                <w:spacing w:val="-9"/>
                <w:sz w:val="18"/>
              </w:rPr>
              <w:t> </w:t>
            </w:r>
            <w:r>
              <w:rPr>
                <w:sz w:val="18"/>
              </w:rPr>
              <w:t>to</w:t>
            </w:r>
            <w:r>
              <w:rPr>
                <w:spacing w:val="-7"/>
                <w:sz w:val="18"/>
              </w:rPr>
              <w:t> </w:t>
            </w:r>
            <w:r>
              <w:rPr>
                <w:sz w:val="18"/>
              </w:rPr>
              <w:t>any</w:t>
            </w:r>
            <w:r>
              <w:rPr>
                <w:spacing w:val="-7"/>
                <w:sz w:val="18"/>
              </w:rPr>
              <w:t> </w:t>
            </w:r>
            <w:r>
              <w:rPr>
                <w:sz w:val="18"/>
              </w:rPr>
              <w:t>xApp</w:t>
            </w:r>
            <w:r>
              <w:rPr>
                <w:spacing w:val="-10"/>
                <w:sz w:val="18"/>
              </w:rPr>
              <w:t> </w:t>
            </w:r>
            <w:r>
              <w:rPr>
                <w:spacing w:val="-5"/>
                <w:sz w:val="18"/>
              </w:rPr>
              <w:t>or</w:t>
            </w:r>
          </w:p>
          <w:p>
            <w:pPr>
              <w:pStyle w:val="TableParagraph"/>
              <w:spacing w:line="204" w:lineRule="exact" w:before="14"/>
              <w:ind w:left="390"/>
              <w:rPr>
                <w:sz w:val="18"/>
              </w:rPr>
            </w:pPr>
            <w:r>
              <w:rPr>
                <w:spacing w:val="-4"/>
                <w:sz w:val="18"/>
              </w:rPr>
              <w:t>not.</w:t>
            </w:r>
          </w:p>
        </w:tc>
      </w:tr>
      <w:tr>
        <w:trPr>
          <w:trHeight w:val="885" w:hRule="atLeast"/>
        </w:trPr>
        <w:tc>
          <w:tcPr>
            <w:tcW w:w="1697" w:type="dxa"/>
          </w:tcPr>
          <w:p>
            <w:pPr>
              <w:pStyle w:val="TableParagraph"/>
              <w:spacing w:before="123"/>
              <w:ind w:left="0"/>
              <w:rPr>
                <w:rFonts w:ascii="Times New Roman"/>
                <w:sz w:val="18"/>
              </w:rPr>
            </w:pPr>
          </w:p>
          <w:p>
            <w:pPr>
              <w:pStyle w:val="TableParagraph"/>
              <w:ind w:left="110"/>
              <w:rPr>
                <w:sz w:val="18"/>
              </w:rPr>
            </w:pPr>
            <w:r>
              <w:rPr>
                <w:sz w:val="18"/>
              </w:rPr>
              <w:t>Step</w:t>
            </w:r>
            <w:r>
              <w:rPr>
                <w:spacing w:val="-4"/>
                <w:sz w:val="18"/>
              </w:rPr>
              <w:t> </w:t>
            </w:r>
            <w:r>
              <w:rPr>
                <w:sz w:val="18"/>
              </w:rPr>
              <w:t>5</w:t>
            </w:r>
            <w:r>
              <w:rPr>
                <w:spacing w:val="-1"/>
                <w:sz w:val="18"/>
              </w:rPr>
              <w:t> </w:t>
            </w:r>
            <w:r>
              <w:rPr>
                <w:spacing w:val="-5"/>
                <w:sz w:val="18"/>
              </w:rPr>
              <w:t>(M)</w:t>
            </w:r>
          </w:p>
        </w:tc>
        <w:tc>
          <w:tcPr>
            <w:tcW w:w="7939" w:type="dxa"/>
          </w:tcPr>
          <w:p>
            <w:pPr>
              <w:pStyle w:val="TableParagraph"/>
              <w:spacing w:line="256" w:lineRule="auto"/>
              <w:ind w:left="390" w:right="166"/>
              <w:rPr>
                <w:sz w:val="18"/>
              </w:rPr>
            </w:pPr>
            <w:r>
              <w:rPr>
                <w:sz w:val="18"/>
              </w:rPr>
              <w:t>(NOTE 1) If the received A1 policy is already mapped to one xApp, Near-RT RIC platform selects the xApp as the target of </w:t>
            </w:r>
            <w:r>
              <w:rPr>
                <w:b/>
                <w:sz w:val="18"/>
              </w:rPr>
              <w:t>A1 related API: A1 POLICY UPDATE REQUEST </w:t>
            </w:r>
            <w:r>
              <w:rPr>
                <w:sz w:val="18"/>
              </w:rPr>
              <w:t>message.</w:t>
            </w:r>
            <w:r>
              <w:rPr>
                <w:spacing w:val="-3"/>
                <w:sz w:val="18"/>
              </w:rPr>
              <w:t> </w:t>
            </w:r>
            <w:r>
              <w:rPr>
                <w:sz w:val="18"/>
              </w:rPr>
              <w:t>The</w:t>
            </w:r>
            <w:r>
              <w:rPr>
                <w:spacing w:val="-3"/>
                <w:sz w:val="18"/>
              </w:rPr>
              <w:t> </w:t>
            </w:r>
            <w:r>
              <w:rPr>
                <w:sz w:val="18"/>
              </w:rPr>
              <w:t>message</w:t>
            </w:r>
            <w:r>
              <w:rPr>
                <w:spacing w:val="-3"/>
                <w:sz w:val="18"/>
              </w:rPr>
              <w:t> </w:t>
            </w:r>
            <w:r>
              <w:rPr>
                <w:sz w:val="18"/>
              </w:rPr>
              <w:t>includes</w:t>
            </w:r>
            <w:r>
              <w:rPr>
                <w:spacing w:val="-2"/>
                <w:sz w:val="18"/>
              </w:rPr>
              <w:t> </w:t>
            </w:r>
            <w:r>
              <w:rPr>
                <w:sz w:val="18"/>
              </w:rPr>
              <w:t>at</w:t>
            </w:r>
            <w:r>
              <w:rPr>
                <w:spacing w:val="-5"/>
                <w:sz w:val="18"/>
              </w:rPr>
              <w:t> </w:t>
            </w:r>
            <w:r>
              <w:rPr>
                <w:sz w:val="18"/>
              </w:rPr>
              <w:t>least</w:t>
            </w:r>
            <w:r>
              <w:rPr>
                <w:spacing w:val="-3"/>
                <w:sz w:val="18"/>
              </w:rPr>
              <w:t> </w:t>
            </w:r>
            <w:r>
              <w:rPr>
                <w:sz w:val="18"/>
              </w:rPr>
              <w:t>the</w:t>
            </w:r>
            <w:r>
              <w:rPr>
                <w:spacing w:val="-5"/>
                <w:sz w:val="18"/>
              </w:rPr>
              <w:t> </w:t>
            </w:r>
            <w:r>
              <w:rPr>
                <w:sz w:val="18"/>
              </w:rPr>
              <w:t>corresponding</w:t>
            </w:r>
            <w:r>
              <w:rPr>
                <w:spacing w:val="-5"/>
                <w:sz w:val="18"/>
              </w:rPr>
              <w:t> </w:t>
            </w:r>
            <w:r>
              <w:rPr>
                <w:sz w:val="18"/>
              </w:rPr>
              <w:t>A1</w:t>
            </w:r>
            <w:r>
              <w:rPr>
                <w:spacing w:val="-3"/>
                <w:sz w:val="18"/>
              </w:rPr>
              <w:t> </w:t>
            </w:r>
            <w:r>
              <w:rPr>
                <w:sz w:val="18"/>
              </w:rPr>
              <w:t>policy</w:t>
            </w:r>
            <w:r>
              <w:rPr>
                <w:spacing w:val="-2"/>
                <w:sz w:val="18"/>
              </w:rPr>
              <w:t> </w:t>
            </w:r>
            <w:r>
              <w:rPr>
                <w:sz w:val="18"/>
              </w:rPr>
              <w:t>received</w:t>
            </w:r>
            <w:r>
              <w:rPr>
                <w:spacing w:val="-5"/>
                <w:sz w:val="18"/>
              </w:rPr>
              <w:t> </w:t>
            </w:r>
            <w:r>
              <w:rPr>
                <w:sz w:val="18"/>
              </w:rPr>
              <w:t>from</w:t>
            </w:r>
            <w:r>
              <w:rPr>
                <w:spacing w:val="-5"/>
                <w:sz w:val="18"/>
              </w:rPr>
              <w:t> </w:t>
            </w:r>
            <w:r>
              <w:rPr>
                <w:sz w:val="18"/>
              </w:rPr>
              <w:t>Non-RT</w:t>
            </w:r>
          </w:p>
          <w:p>
            <w:pPr>
              <w:pStyle w:val="TableParagraph"/>
              <w:spacing w:line="201" w:lineRule="exact"/>
              <w:ind w:left="390"/>
              <w:rPr>
                <w:sz w:val="18"/>
              </w:rPr>
            </w:pPr>
            <w:r>
              <w:rPr>
                <w:spacing w:val="-4"/>
                <w:sz w:val="18"/>
              </w:rPr>
              <w:t>RIC.</w:t>
            </w:r>
          </w:p>
        </w:tc>
      </w:tr>
      <w:tr>
        <w:trPr>
          <w:trHeight w:val="256" w:hRule="atLeast"/>
        </w:trPr>
        <w:tc>
          <w:tcPr>
            <w:tcW w:w="1697" w:type="dxa"/>
          </w:tcPr>
          <w:p>
            <w:pPr>
              <w:pStyle w:val="TableParagraph"/>
              <w:ind w:left="0"/>
              <w:rPr>
                <w:rFonts w:ascii="Times New Roman"/>
                <w:sz w:val="16"/>
              </w:rPr>
            </w:pPr>
          </w:p>
        </w:tc>
        <w:tc>
          <w:tcPr>
            <w:tcW w:w="7939" w:type="dxa"/>
          </w:tcPr>
          <w:p>
            <w:pPr>
              <w:pStyle w:val="TableParagraph"/>
              <w:spacing w:before="18"/>
              <w:ind w:left="390"/>
              <w:rPr>
                <w:sz w:val="18"/>
              </w:rPr>
            </w:pPr>
            <w:r>
              <w:rPr>
                <w:sz w:val="18"/>
              </w:rPr>
              <w:t>[ALT]</w:t>
            </w:r>
            <w:r>
              <w:rPr>
                <w:spacing w:val="-4"/>
                <w:sz w:val="18"/>
              </w:rPr>
              <w:t> </w:t>
            </w:r>
            <w:r>
              <w:rPr>
                <w:sz w:val="18"/>
              </w:rPr>
              <w:t>Steps</w:t>
            </w:r>
            <w:r>
              <w:rPr>
                <w:spacing w:val="-4"/>
                <w:sz w:val="18"/>
              </w:rPr>
              <w:t> </w:t>
            </w:r>
            <w:r>
              <w:rPr>
                <w:sz w:val="18"/>
              </w:rPr>
              <w:t>6-7</w:t>
            </w:r>
            <w:r>
              <w:rPr>
                <w:spacing w:val="-3"/>
                <w:sz w:val="18"/>
              </w:rPr>
              <w:t> </w:t>
            </w:r>
            <w:r>
              <w:rPr>
                <w:sz w:val="18"/>
              </w:rPr>
              <w:t>are</w:t>
            </w:r>
            <w:r>
              <w:rPr>
                <w:spacing w:val="-2"/>
                <w:sz w:val="18"/>
              </w:rPr>
              <w:t> </w:t>
            </w:r>
            <w:r>
              <w:rPr>
                <w:sz w:val="18"/>
              </w:rPr>
              <w:t>executed</w:t>
            </w:r>
            <w:r>
              <w:rPr>
                <w:spacing w:val="-5"/>
                <w:sz w:val="18"/>
              </w:rPr>
              <w:t> </w:t>
            </w:r>
            <w:r>
              <w:rPr>
                <w:sz w:val="18"/>
              </w:rPr>
              <w:t>if</w:t>
            </w:r>
            <w:r>
              <w:rPr>
                <w:spacing w:val="-1"/>
                <w:sz w:val="18"/>
              </w:rPr>
              <w:t> </w:t>
            </w:r>
            <w:r>
              <w:rPr>
                <w:sz w:val="18"/>
              </w:rPr>
              <w:t>the</w:t>
            </w:r>
            <w:r>
              <w:rPr>
                <w:spacing w:val="-3"/>
                <w:sz w:val="18"/>
              </w:rPr>
              <w:t> </w:t>
            </w:r>
            <w:r>
              <w:rPr>
                <w:sz w:val="18"/>
              </w:rPr>
              <w:t>target</w:t>
            </w:r>
            <w:r>
              <w:rPr>
                <w:spacing w:val="-3"/>
                <w:sz w:val="18"/>
              </w:rPr>
              <w:t> </w:t>
            </w:r>
            <w:r>
              <w:rPr>
                <w:sz w:val="18"/>
              </w:rPr>
              <w:t>xApp</w:t>
            </w:r>
            <w:r>
              <w:rPr>
                <w:spacing w:val="-3"/>
                <w:sz w:val="18"/>
              </w:rPr>
              <w:t> </w:t>
            </w:r>
            <w:r>
              <w:rPr>
                <w:sz w:val="18"/>
              </w:rPr>
              <w:t>accomplishes update</w:t>
            </w:r>
            <w:r>
              <w:rPr>
                <w:spacing w:val="-3"/>
                <w:sz w:val="18"/>
              </w:rPr>
              <w:t> </w:t>
            </w:r>
            <w:r>
              <w:rPr>
                <w:sz w:val="18"/>
              </w:rPr>
              <w:t>of</w:t>
            </w:r>
            <w:r>
              <w:rPr>
                <w:spacing w:val="-3"/>
                <w:sz w:val="18"/>
              </w:rPr>
              <w:t> </w:t>
            </w:r>
            <w:r>
              <w:rPr>
                <w:sz w:val="18"/>
              </w:rPr>
              <w:t>the</w:t>
            </w:r>
            <w:r>
              <w:rPr>
                <w:spacing w:val="-3"/>
                <w:sz w:val="18"/>
              </w:rPr>
              <w:t> </w:t>
            </w:r>
            <w:r>
              <w:rPr>
                <w:sz w:val="18"/>
              </w:rPr>
              <w:t>A1</w:t>
            </w:r>
            <w:r>
              <w:rPr>
                <w:spacing w:val="-4"/>
                <w:sz w:val="18"/>
              </w:rPr>
              <w:t> </w:t>
            </w:r>
            <w:r>
              <w:rPr>
                <w:spacing w:val="-2"/>
                <w:sz w:val="18"/>
              </w:rPr>
              <w:t>policy:</w:t>
            </w:r>
          </w:p>
        </w:tc>
      </w:tr>
      <w:tr>
        <w:trPr>
          <w:trHeight w:val="443" w:hRule="atLeast"/>
        </w:trPr>
        <w:tc>
          <w:tcPr>
            <w:tcW w:w="1697" w:type="dxa"/>
          </w:tcPr>
          <w:p>
            <w:pPr>
              <w:pStyle w:val="TableParagraph"/>
              <w:spacing w:before="111"/>
              <w:ind w:left="110"/>
              <w:rPr>
                <w:sz w:val="18"/>
              </w:rPr>
            </w:pPr>
            <w:r>
              <w:rPr>
                <w:sz w:val="18"/>
              </w:rPr>
              <w:t>Step</w:t>
            </w:r>
            <w:r>
              <w:rPr>
                <w:spacing w:val="-2"/>
                <w:sz w:val="18"/>
              </w:rPr>
              <w:t> </w:t>
            </w:r>
            <w:r>
              <w:rPr>
                <w:sz w:val="18"/>
              </w:rPr>
              <w:t>6-7</w:t>
            </w:r>
            <w:r>
              <w:rPr>
                <w:spacing w:val="-4"/>
                <w:sz w:val="18"/>
              </w:rPr>
              <w:t> </w:t>
            </w:r>
            <w:r>
              <w:rPr>
                <w:spacing w:val="-5"/>
                <w:sz w:val="18"/>
              </w:rPr>
              <w:t>(M)</w:t>
            </w:r>
          </w:p>
        </w:tc>
        <w:tc>
          <w:tcPr>
            <w:tcW w:w="7939" w:type="dxa"/>
          </w:tcPr>
          <w:p>
            <w:pPr>
              <w:pStyle w:val="TableParagraph"/>
              <w:spacing w:before="1"/>
              <w:ind w:left="674"/>
              <w:rPr>
                <w:b/>
                <w:sz w:val="18"/>
              </w:rPr>
            </w:pPr>
            <w:r>
              <w:rPr>
                <w:sz w:val="18"/>
              </w:rPr>
              <w:t>A</w:t>
            </w:r>
            <w:r>
              <w:rPr>
                <w:spacing w:val="-2"/>
                <w:sz w:val="18"/>
              </w:rPr>
              <w:t> </w:t>
            </w:r>
            <w:r>
              <w:rPr>
                <w:sz w:val="18"/>
              </w:rPr>
              <w:t>success</w:t>
            </w:r>
            <w:r>
              <w:rPr>
                <w:spacing w:val="-3"/>
                <w:sz w:val="18"/>
              </w:rPr>
              <w:t> </w:t>
            </w:r>
            <w:r>
              <w:rPr>
                <w:sz w:val="18"/>
              </w:rPr>
              <w:t>is</w:t>
            </w:r>
            <w:r>
              <w:rPr>
                <w:spacing w:val="-3"/>
                <w:sz w:val="18"/>
              </w:rPr>
              <w:t> </w:t>
            </w:r>
            <w:r>
              <w:rPr>
                <w:sz w:val="18"/>
              </w:rPr>
              <w:t>notified</w:t>
            </w:r>
            <w:r>
              <w:rPr>
                <w:spacing w:val="-4"/>
                <w:sz w:val="18"/>
              </w:rPr>
              <w:t> </w:t>
            </w:r>
            <w:r>
              <w:rPr>
                <w:sz w:val="18"/>
              </w:rPr>
              <w:t>to Near-RT</w:t>
            </w:r>
            <w:r>
              <w:rPr>
                <w:spacing w:val="-2"/>
                <w:sz w:val="18"/>
              </w:rPr>
              <w:t> </w:t>
            </w:r>
            <w:r>
              <w:rPr>
                <w:sz w:val="18"/>
              </w:rPr>
              <w:t>RIC</w:t>
            </w:r>
            <w:r>
              <w:rPr>
                <w:spacing w:val="-2"/>
                <w:sz w:val="18"/>
              </w:rPr>
              <w:t> </w:t>
            </w:r>
            <w:r>
              <w:rPr>
                <w:sz w:val="18"/>
              </w:rPr>
              <w:t>platform</w:t>
            </w:r>
            <w:r>
              <w:rPr>
                <w:spacing w:val="-3"/>
                <w:sz w:val="18"/>
              </w:rPr>
              <w:t> </w:t>
            </w:r>
            <w:r>
              <w:rPr>
                <w:sz w:val="18"/>
              </w:rPr>
              <w:t>in</w:t>
            </w:r>
            <w:r>
              <w:rPr>
                <w:spacing w:val="-1"/>
                <w:sz w:val="18"/>
              </w:rPr>
              <w:t> </w:t>
            </w:r>
            <w:r>
              <w:rPr>
                <w:b/>
                <w:sz w:val="18"/>
              </w:rPr>
              <w:t>A1</w:t>
            </w:r>
            <w:r>
              <w:rPr>
                <w:b/>
                <w:spacing w:val="-2"/>
                <w:sz w:val="18"/>
              </w:rPr>
              <w:t> </w:t>
            </w:r>
            <w:r>
              <w:rPr>
                <w:b/>
                <w:sz w:val="18"/>
              </w:rPr>
              <w:t>related</w:t>
            </w:r>
            <w:r>
              <w:rPr>
                <w:b/>
                <w:spacing w:val="-4"/>
                <w:sz w:val="18"/>
              </w:rPr>
              <w:t> </w:t>
            </w:r>
            <w:r>
              <w:rPr>
                <w:b/>
                <w:sz w:val="18"/>
              </w:rPr>
              <w:t>API:</w:t>
            </w:r>
            <w:r>
              <w:rPr>
                <w:b/>
                <w:spacing w:val="-2"/>
                <w:sz w:val="18"/>
              </w:rPr>
              <w:t> </w:t>
            </w:r>
            <w:r>
              <w:rPr>
                <w:b/>
                <w:sz w:val="18"/>
              </w:rPr>
              <w:t>A1</w:t>
            </w:r>
            <w:r>
              <w:rPr>
                <w:b/>
                <w:spacing w:val="-2"/>
                <w:sz w:val="18"/>
              </w:rPr>
              <w:t> </w:t>
            </w:r>
            <w:r>
              <w:rPr>
                <w:b/>
                <w:sz w:val="18"/>
              </w:rPr>
              <w:t>POLICY</w:t>
            </w:r>
            <w:r>
              <w:rPr>
                <w:b/>
                <w:spacing w:val="-2"/>
                <w:sz w:val="18"/>
              </w:rPr>
              <w:t> UPDATE</w:t>
            </w:r>
          </w:p>
          <w:p>
            <w:pPr>
              <w:pStyle w:val="TableParagraph"/>
              <w:spacing w:line="201" w:lineRule="exact" w:before="14"/>
              <w:ind w:left="674"/>
              <w:rPr>
                <w:sz w:val="18"/>
              </w:rPr>
            </w:pPr>
            <w:r>
              <w:rPr>
                <w:b/>
                <w:sz w:val="18"/>
              </w:rPr>
              <w:t>RESULT</w:t>
            </w:r>
            <w:r>
              <w:rPr>
                <w:b/>
                <w:spacing w:val="-2"/>
                <w:sz w:val="18"/>
              </w:rPr>
              <w:t> </w:t>
            </w:r>
            <w:r>
              <w:rPr>
                <w:sz w:val="18"/>
              </w:rPr>
              <w:t>message,</w:t>
            </w:r>
            <w:r>
              <w:rPr>
                <w:spacing w:val="-3"/>
                <w:sz w:val="18"/>
              </w:rPr>
              <w:t> </w:t>
            </w:r>
            <w:r>
              <w:rPr>
                <w:sz w:val="18"/>
              </w:rPr>
              <w:t>and</w:t>
            </w:r>
            <w:r>
              <w:rPr>
                <w:spacing w:val="-3"/>
                <w:sz w:val="18"/>
              </w:rPr>
              <w:t> </w:t>
            </w:r>
            <w:r>
              <w:rPr>
                <w:sz w:val="18"/>
              </w:rPr>
              <w:t>eventually</w:t>
            </w:r>
            <w:r>
              <w:rPr>
                <w:spacing w:val="-2"/>
                <w:sz w:val="18"/>
              </w:rPr>
              <w:t> </w:t>
            </w:r>
            <w:r>
              <w:rPr>
                <w:sz w:val="18"/>
              </w:rPr>
              <w:t>to</w:t>
            </w:r>
            <w:r>
              <w:rPr>
                <w:spacing w:val="-5"/>
                <w:sz w:val="18"/>
              </w:rPr>
              <w:t> </w:t>
            </w:r>
            <w:r>
              <w:rPr>
                <w:sz w:val="18"/>
              </w:rPr>
              <w:t>Non-RT</w:t>
            </w:r>
            <w:r>
              <w:rPr>
                <w:spacing w:val="-3"/>
                <w:sz w:val="18"/>
              </w:rPr>
              <w:t> </w:t>
            </w:r>
            <w:r>
              <w:rPr>
                <w:spacing w:val="-4"/>
                <w:sz w:val="18"/>
              </w:rPr>
              <w:t>RIC.</w:t>
            </w:r>
          </w:p>
        </w:tc>
      </w:tr>
      <w:tr>
        <w:trPr>
          <w:trHeight w:val="258" w:hRule="atLeast"/>
        </w:trPr>
        <w:tc>
          <w:tcPr>
            <w:tcW w:w="1697" w:type="dxa"/>
          </w:tcPr>
          <w:p>
            <w:pPr>
              <w:pStyle w:val="TableParagraph"/>
              <w:ind w:left="0"/>
              <w:rPr>
                <w:rFonts w:ascii="Times New Roman"/>
                <w:sz w:val="16"/>
              </w:rPr>
            </w:pPr>
          </w:p>
        </w:tc>
        <w:tc>
          <w:tcPr>
            <w:tcW w:w="7939" w:type="dxa"/>
          </w:tcPr>
          <w:p>
            <w:pPr>
              <w:pStyle w:val="TableParagraph"/>
              <w:spacing w:before="18"/>
              <w:ind w:left="390"/>
              <w:rPr>
                <w:sz w:val="18"/>
              </w:rPr>
            </w:pPr>
            <w:r>
              <w:rPr>
                <w:sz w:val="18"/>
              </w:rPr>
              <w:t>[ELSE]</w:t>
            </w:r>
            <w:r>
              <w:rPr>
                <w:spacing w:val="-5"/>
                <w:sz w:val="18"/>
              </w:rPr>
              <w:t> </w:t>
            </w:r>
            <w:r>
              <w:rPr>
                <w:sz w:val="18"/>
              </w:rPr>
              <w:t>Steps</w:t>
            </w:r>
            <w:r>
              <w:rPr>
                <w:spacing w:val="-2"/>
                <w:sz w:val="18"/>
              </w:rPr>
              <w:t> </w:t>
            </w:r>
            <w:r>
              <w:rPr>
                <w:sz w:val="18"/>
              </w:rPr>
              <w:t>8-9</w:t>
            </w:r>
            <w:r>
              <w:rPr>
                <w:spacing w:val="-2"/>
                <w:sz w:val="18"/>
              </w:rPr>
              <w:t> </w:t>
            </w:r>
            <w:r>
              <w:rPr>
                <w:sz w:val="18"/>
              </w:rPr>
              <w:t>are</w:t>
            </w:r>
            <w:r>
              <w:rPr>
                <w:spacing w:val="-5"/>
                <w:sz w:val="18"/>
              </w:rPr>
              <w:t> </w:t>
            </w:r>
            <w:r>
              <w:rPr>
                <w:sz w:val="18"/>
              </w:rPr>
              <w:t>executed</w:t>
            </w:r>
            <w:r>
              <w:rPr>
                <w:spacing w:val="-2"/>
                <w:sz w:val="18"/>
              </w:rPr>
              <w:t> </w:t>
            </w:r>
            <w:r>
              <w:rPr>
                <w:sz w:val="18"/>
              </w:rPr>
              <w:t>if</w:t>
            </w:r>
            <w:r>
              <w:rPr>
                <w:spacing w:val="-1"/>
                <w:sz w:val="18"/>
              </w:rPr>
              <w:t> </w:t>
            </w:r>
            <w:r>
              <w:rPr>
                <w:sz w:val="18"/>
              </w:rPr>
              <w:t>the</w:t>
            </w:r>
            <w:r>
              <w:rPr>
                <w:spacing w:val="-2"/>
                <w:sz w:val="18"/>
              </w:rPr>
              <w:t> </w:t>
            </w:r>
            <w:r>
              <w:rPr>
                <w:sz w:val="18"/>
              </w:rPr>
              <w:t>target</w:t>
            </w:r>
            <w:r>
              <w:rPr>
                <w:spacing w:val="-4"/>
                <w:sz w:val="18"/>
              </w:rPr>
              <w:t> </w:t>
            </w:r>
            <w:r>
              <w:rPr>
                <w:sz w:val="18"/>
              </w:rPr>
              <w:t>xApp</w:t>
            </w:r>
            <w:r>
              <w:rPr>
                <w:spacing w:val="-4"/>
                <w:sz w:val="18"/>
              </w:rPr>
              <w:t> </w:t>
            </w:r>
            <w:r>
              <w:rPr>
                <w:sz w:val="18"/>
              </w:rPr>
              <w:t>fails</w:t>
            </w:r>
            <w:r>
              <w:rPr>
                <w:spacing w:val="-2"/>
                <w:sz w:val="18"/>
              </w:rPr>
              <w:t> </w:t>
            </w:r>
            <w:r>
              <w:rPr>
                <w:sz w:val="18"/>
              </w:rPr>
              <w:t>to</w:t>
            </w:r>
            <w:r>
              <w:rPr>
                <w:spacing w:val="-1"/>
                <w:sz w:val="18"/>
              </w:rPr>
              <w:t> </w:t>
            </w:r>
            <w:r>
              <w:rPr>
                <w:sz w:val="18"/>
              </w:rPr>
              <w:t>update</w:t>
            </w:r>
            <w:r>
              <w:rPr>
                <w:spacing w:val="-1"/>
                <w:sz w:val="18"/>
              </w:rPr>
              <w:t> </w:t>
            </w:r>
            <w:r>
              <w:rPr>
                <w:sz w:val="18"/>
              </w:rPr>
              <w:t>the</w:t>
            </w:r>
            <w:r>
              <w:rPr>
                <w:spacing w:val="-3"/>
                <w:sz w:val="18"/>
              </w:rPr>
              <w:t> </w:t>
            </w:r>
            <w:r>
              <w:rPr>
                <w:sz w:val="18"/>
              </w:rPr>
              <w:t>A1</w:t>
            </w:r>
            <w:r>
              <w:rPr>
                <w:spacing w:val="-2"/>
                <w:sz w:val="18"/>
              </w:rPr>
              <w:t> policy:</w:t>
            </w:r>
          </w:p>
        </w:tc>
      </w:tr>
      <w:tr>
        <w:trPr>
          <w:trHeight w:val="441" w:hRule="atLeast"/>
        </w:trPr>
        <w:tc>
          <w:tcPr>
            <w:tcW w:w="1697" w:type="dxa"/>
          </w:tcPr>
          <w:p>
            <w:pPr>
              <w:pStyle w:val="TableParagraph"/>
              <w:spacing w:before="109"/>
              <w:ind w:left="110"/>
              <w:rPr>
                <w:sz w:val="18"/>
              </w:rPr>
            </w:pPr>
            <w:r>
              <w:rPr>
                <w:sz w:val="18"/>
              </w:rPr>
              <w:t>Step</w:t>
            </w:r>
            <w:r>
              <w:rPr>
                <w:spacing w:val="-2"/>
                <w:sz w:val="18"/>
              </w:rPr>
              <w:t> </w:t>
            </w:r>
            <w:r>
              <w:rPr>
                <w:sz w:val="18"/>
              </w:rPr>
              <w:t>8-9</w:t>
            </w:r>
            <w:r>
              <w:rPr>
                <w:spacing w:val="-4"/>
                <w:sz w:val="18"/>
              </w:rPr>
              <w:t> </w:t>
            </w:r>
            <w:r>
              <w:rPr>
                <w:spacing w:val="-5"/>
                <w:sz w:val="18"/>
              </w:rPr>
              <w:t>(M)</w:t>
            </w:r>
          </w:p>
        </w:tc>
        <w:tc>
          <w:tcPr>
            <w:tcW w:w="7939" w:type="dxa"/>
          </w:tcPr>
          <w:p>
            <w:pPr>
              <w:pStyle w:val="TableParagraph"/>
              <w:spacing w:line="206" w:lineRule="exact"/>
              <w:ind w:left="674"/>
              <w:rPr>
                <w:b/>
                <w:sz w:val="18"/>
              </w:rPr>
            </w:pPr>
            <w:r>
              <w:rPr>
                <w:sz w:val="18"/>
              </w:rPr>
              <w:t>A</w:t>
            </w:r>
            <w:r>
              <w:rPr>
                <w:spacing w:val="-6"/>
                <w:sz w:val="18"/>
              </w:rPr>
              <w:t> </w:t>
            </w:r>
            <w:r>
              <w:rPr>
                <w:sz w:val="18"/>
              </w:rPr>
              <w:t>failure</w:t>
            </w:r>
            <w:r>
              <w:rPr>
                <w:spacing w:val="-3"/>
                <w:sz w:val="18"/>
              </w:rPr>
              <w:t> </w:t>
            </w:r>
            <w:r>
              <w:rPr>
                <w:sz w:val="18"/>
              </w:rPr>
              <w:t>is</w:t>
            </w:r>
            <w:r>
              <w:rPr>
                <w:spacing w:val="-2"/>
                <w:sz w:val="18"/>
              </w:rPr>
              <w:t> </w:t>
            </w:r>
            <w:r>
              <w:rPr>
                <w:sz w:val="18"/>
              </w:rPr>
              <w:t>notified</w:t>
            </w:r>
            <w:r>
              <w:rPr>
                <w:spacing w:val="-4"/>
                <w:sz w:val="18"/>
              </w:rPr>
              <w:t> </w:t>
            </w:r>
            <w:r>
              <w:rPr>
                <w:sz w:val="18"/>
              </w:rPr>
              <w:t>to</w:t>
            </w:r>
            <w:r>
              <w:rPr>
                <w:spacing w:val="-1"/>
                <w:sz w:val="18"/>
              </w:rPr>
              <w:t> </w:t>
            </w:r>
            <w:r>
              <w:rPr>
                <w:sz w:val="18"/>
              </w:rPr>
              <w:t>Near-RT</w:t>
            </w:r>
            <w:r>
              <w:rPr>
                <w:spacing w:val="-7"/>
                <w:sz w:val="18"/>
              </w:rPr>
              <w:t> </w:t>
            </w:r>
            <w:r>
              <w:rPr>
                <w:sz w:val="18"/>
              </w:rPr>
              <w:t>RIC</w:t>
            </w:r>
            <w:r>
              <w:rPr>
                <w:spacing w:val="-4"/>
                <w:sz w:val="18"/>
              </w:rPr>
              <w:t> </w:t>
            </w:r>
            <w:r>
              <w:rPr>
                <w:sz w:val="18"/>
              </w:rPr>
              <w:t>platform</w:t>
            </w:r>
            <w:r>
              <w:rPr>
                <w:spacing w:val="-4"/>
                <w:sz w:val="18"/>
              </w:rPr>
              <w:t> </w:t>
            </w:r>
            <w:r>
              <w:rPr>
                <w:sz w:val="18"/>
              </w:rPr>
              <w:t>in</w:t>
            </w:r>
            <w:r>
              <w:rPr>
                <w:spacing w:val="-3"/>
                <w:sz w:val="18"/>
              </w:rPr>
              <w:t> </w:t>
            </w:r>
            <w:r>
              <w:rPr>
                <w:b/>
                <w:sz w:val="18"/>
              </w:rPr>
              <w:t>A1</w:t>
            </w:r>
            <w:r>
              <w:rPr>
                <w:b/>
                <w:spacing w:val="-3"/>
                <w:sz w:val="18"/>
              </w:rPr>
              <w:t> </w:t>
            </w:r>
            <w:r>
              <w:rPr>
                <w:b/>
                <w:sz w:val="18"/>
              </w:rPr>
              <w:t>related</w:t>
            </w:r>
            <w:r>
              <w:rPr>
                <w:b/>
                <w:spacing w:val="-6"/>
                <w:sz w:val="18"/>
              </w:rPr>
              <w:t> </w:t>
            </w:r>
            <w:r>
              <w:rPr>
                <w:b/>
                <w:sz w:val="18"/>
              </w:rPr>
              <w:t>API:</w:t>
            </w:r>
            <w:r>
              <w:rPr>
                <w:b/>
                <w:spacing w:val="-3"/>
                <w:sz w:val="18"/>
              </w:rPr>
              <w:t> </w:t>
            </w:r>
            <w:r>
              <w:rPr>
                <w:b/>
                <w:sz w:val="18"/>
              </w:rPr>
              <w:t>A1</w:t>
            </w:r>
            <w:r>
              <w:rPr>
                <w:b/>
                <w:spacing w:val="-3"/>
                <w:sz w:val="18"/>
              </w:rPr>
              <w:t> </w:t>
            </w:r>
            <w:r>
              <w:rPr>
                <w:b/>
                <w:sz w:val="18"/>
              </w:rPr>
              <w:t>POLICY</w:t>
            </w:r>
            <w:r>
              <w:rPr>
                <w:b/>
                <w:spacing w:val="-3"/>
                <w:sz w:val="18"/>
              </w:rPr>
              <w:t> </w:t>
            </w:r>
            <w:r>
              <w:rPr>
                <w:b/>
                <w:spacing w:val="-2"/>
                <w:sz w:val="18"/>
              </w:rPr>
              <w:t>UPDATE</w:t>
            </w:r>
          </w:p>
          <w:p>
            <w:pPr>
              <w:pStyle w:val="TableParagraph"/>
              <w:spacing w:line="201" w:lineRule="exact" w:before="14"/>
              <w:ind w:left="674"/>
              <w:rPr>
                <w:sz w:val="18"/>
              </w:rPr>
            </w:pPr>
            <w:r>
              <w:rPr>
                <w:b/>
                <w:sz w:val="18"/>
              </w:rPr>
              <w:t>RESULT</w:t>
            </w:r>
            <w:r>
              <w:rPr>
                <w:b/>
                <w:spacing w:val="-2"/>
                <w:sz w:val="18"/>
              </w:rPr>
              <w:t> </w:t>
            </w:r>
            <w:r>
              <w:rPr>
                <w:sz w:val="18"/>
              </w:rPr>
              <w:t>message,</w:t>
            </w:r>
            <w:r>
              <w:rPr>
                <w:spacing w:val="-3"/>
                <w:sz w:val="18"/>
              </w:rPr>
              <w:t> </w:t>
            </w:r>
            <w:r>
              <w:rPr>
                <w:sz w:val="18"/>
              </w:rPr>
              <w:t>and</w:t>
            </w:r>
            <w:r>
              <w:rPr>
                <w:spacing w:val="-3"/>
                <w:sz w:val="18"/>
              </w:rPr>
              <w:t> </w:t>
            </w:r>
            <w:r>
              <w:rPr>
                <w:sz w:val="18"/>
              </w:rPr>
              <w:t>eventually</w:t>
            </w:r>
            <w:r>
              <w:rPr>
                <w:spacing w:val="-2"/>
                <w:sz w:val="18"/>
              </w:rPr>
              <w:t> </w:t>
            </w:r>
            <w:r>
              <w:rPr>
                <w:sz w:val="18"/>
              </w:rPr>
              <w:t>to</w:t>
            </w:r>
            <w:r>
              <w:rPr>
                <w:spacing w:val="-5"/>
                <w:sz w:val="18"/>
              </w:rPr>
              <w:t> </w:t>
            </w:r>
            <w:r>
              <w:rPr>
                <w:sz w:val="18"/>
              </w:rPr>
              <w:t>Non-RT</w:t>
            </w:r>
            <w:r>
              <w:rPr>
                <w:spacing w:val="-3"/>
                <w:sz w:val="18"/>
              </w:rPr>
              <w:t> </w:t>
            </w:r>
            <w:r>
              <w:rPr>
                <w:spacing w:val="-4"/>
                <w:sz w:val="18"/>
              </w:rPr>
              <w:t>RIC.</w:t>
            </w:r>
          </w:p>
        </w:tc>
      </w:tr>
      <w:tr>
        <w:trPr>
          <w:trHeight w:val="1327" w:hRule="atLeast"/>
        </w:trPr>
        <w:tc>
          <w:tcPr>
            <w:tcW w:w="9636" w:type="dxa"/>
            <w:gridSpan w:val="2"/>
          </w:tcPr>
          <w:p>
            <w:pPr>
              <w:pStyle w:val="TableParagraph"/>
              <w:spacing w:line="256" w:lineRule="auto" w:before="1"/>
              <w:ind w:left="962" w:right="67" w:hanging="852"/>
              <w:rPr>
                <w:sz w:val="18"/>
              </w:rPr>
            </w:pPr>
            <w:r>
              <w:rPr>
                <w:sz w:val="18"/>
              </w:rPr>
              <w:t>NOTE</w:t>
            </w:r>
            <w:r>
              <w:rPr>
                <w:spacing w:val="-2"/>
                <w:sz w:val="18"/>
              </w:rPr>
              <w:t> </w:t>
            </w:r>
            <w:r>
              <w:rPr>
                <w:sz w:val="18"/>
              </w:rPr>
              <w:t>1:</w:t>
            </w:r>
            <w:r>
              <w:rPr>
                <w:spacing w:val="-2"/>
                <w:sz w:val="18"/>
              </w:rPr>
              <w:t> </w:t>
            </w:r>
            <w:r>
              <w:rPr>
                <w:sz w:val="18"/>
              </w:rPr>
              <w:t>The</w:t>
            </w:r>
            <w:r>
              <w:rPr>
                <w:spacing w:val="-4"/>
                <w:sz w:val="18"/>
              </w:rPr>
              <w:t> </w:t>
            </w:r>
            <w:r>
              <w:rPr>
                <w:sz w:val="18"/>
              </w:rPr>
              <w:t>create</w:t>
            </w:r>
            <w:r>
              <w:rPr>
                <w:spacing w:val="-2"/>
                <w:sz w:val="18"/>
              </w:rPr>
              <w:t> </w:t>
            </w:r>
            <w:r>
              <w:rPr>
                <w:sz w:val="18"/>
              </w:rPr>
              <w:t>policy</w:t>
            </w:r>
            <w:r>
              <w:rPr>
                <w:spacing w:val="-3"/>
                <w:sz w:val="18"/>
              </w:rPr>
              <w:t> </w:t>
            </w:r>
            <w:r>
              <w:rPr>
                <w:sz w:val="18"/>
              </w:rPr>
              <w:t>and</w:t>
            </w:r>
            <w:r>
              <w:rPr>
                <w:spacing w:val="-2"/>
                <w:sz w:val="18"/>
              </w:rPr>
              <w:t> </w:t>
            </w:r>
            <w:r>
              <w:rPr>
                <w:sz w:val="18"/>
              </w:rPr>
              <w:t>update</w:t>
            </w:r>
            <w:r>
              <w:rPr>
                <w:spacing w:val="-2"/>
                <w:sz w:val="18"/>
              </w:rPr>
              <w:t> </w:t>
            </w:r>
            <w:r>
              <w:rPr>
                <w:sz w:val="18"/>
              </w:rPr>
              <w:t>policy</w:t>
            </w:r>
            <w:r>
              <w:rPr>
                <w:spacing w:val="-4"/>
                <w:sz w:val="18"/>
              </w:rPr>
              <w:t> </w:t>
            </w:r>
            <w:r>
              <w:rPr>
                <w:sz w:val="18"/>
              </w:rPr>
              <w:t>procedure</w:t>
            </w:r>
            <w:r>
              <w:rPr>
                <w:spacing w:val="-2"/>
                <w:sz w:val="18"/>
              </w:rPr>
              <w:t> </w:t>
            </w:r>
            <w:r>
              <w:rPr>
                <w:sz w:val="18"/>
              </w:rPr>
              <w:t>in</w:t>
            </w:r>
            <w:r>
              <w:rPr>
                <w:spacing w:val="-2"/>
                <w:sz w:val="18"/>
              </w:rPr>
              <w:t> </w:t>
            </w:r>
            <w:r>
              <w:rPr>
                <w:sz w:val="18"/>
              </w:rPr>
              <w:t>A1</w:t>
            </w:r>
            <w:r>
              <w:rPr>
                <w:spacing w:val="-2"/>
                <w:sz w:val="18"/>
              </w:rPr>
              <w:t> </w:t>
            </w:r>
            <w:r>
              <w:rPr>
                <w:sz w:val="18"/>
              </w:rPr>
              <w:t>interface</w:t>
            </w:r>
            <w:r>
              <w:rPr>
                <w:spacing w:val="-2"/>
                <w:sz w:val="18"/>
              </w:rPr>
              <w:t> </w:t>
            </w:r>
            <w:r>
              <w:rPr>
                <w:sz w:val="18"/>
              </w:rPr>
              <w:t>has</w:t>
            </w:r>
            <w:r>
              <w:rPr>
                <w:spacing w:val="-1"/>
                <w:sz w:val="18"/>
              </w:rPr>
              <w:t> </w:t>
            </w:r>
            <w:r>
              <w:rPr>
                <w:sz w:val="18"/>
              </w:rPr>
              <w:t>the</w:t>
            </w:r>
            <w:r>
              <w:rPr>
                <w:spacing w:val="-2"/>
                <w:sz w:val="18"/>
              </w:rPr>
              <w:t> </w:t>
            </w:r>
            <w:r>
              <w:rPr>
                <w:sz w:val="18"/>
              </w:rPr>
              <w:t>identical</w:t>
            </w:r>
            <w:r>
              <w:rPr>
                <w:spacing w:val="-2"/>
                <w:sz w:val="18"/>
              </w:rPr>
              <w:t> </w:t>
            </w:r>
            <w:r>
              <w:rPr>
                <w:sz w:val="18"/>
              </w:rPr>
              <w:t>HTTP</w:t>
            </w:r>
            <w:r>
              <w:rPr>
                <w:spacing w:val="-2"/>
                <w:sz w:val="18"/>
              </w:rPr>
              <w:t> </w:t>
            </w:r>
            <w:r>
              <w:rPr>
                <w:sz w:val="18"/>
              </w:rPr>
              <w:t>PUT</w:t>
            </w:r>
            <w:r>
              <w:rPr>
                <w:spacing w:val="-2"/>
                <w:sz w:val="18"/>
              </w:rPr>
              <w:t> </w:t>
            </w:r>
            <w:r>
              <w:rPr>
                <w:sz w:val="18"/>
              </w:rPr>
              <w:t>Request,</w:t>
            </w:r>
            <w:r>
              <w:rPr>
                <w:spacing w:val="-4"/>
                <w:sz w:val="18"/>
              </w:rPr>
              <w:t> </w:t>
            </w:r>
            <w:r>
              <w:rPr>
                <w:sz w:val="18"/>
              </w:rPr>
              <w:t>so</w:t>
            </w:r>
            <w:r>
              <w:rPr>
                <w:spacing w:val="-4"/>
                <w:sz w:val="18"/>
              </w:rPr>
              <w:t> </w:t>
            </w:r>
            <w:r>
              <w:rPr>
                <w:sz w:val="18"/>
              </w:rPr>
              <w:t>when a HTTP PUT Request is received, Near-RT RIC platform cannot decide whether it’s asked for create or update from a first glance. Only after further A1 policy mapping check to find out the enforcement status of the received A1 policy, can the purpose of the received HTTP PUT request be identified. If the received A1 policy is already mapped to an xApp, Near-RT RIC platform triggers A1 Policy Update procedure as shown</w:t>
            </w:r>
          </w:p>
          <w:p>
            <w:pPr>
              <w:pStyle w:val="TableParagraph"/>
              <w:spacing w:line="198" w:lineRule="exact"/>
              <w:ind w:left="962"/>
              <w:rPr>
                <w:sz w:val="18"/>
              </w:rPr>
            </w:pPr>
            <w:r>
              <w:rPr>
                <w:sz w:val="18"/>
              </w:rPr>
              <w:t>here.</w:t>
            </w:r>
            <w:r>
              <w:rPr>
                <w:spacing w:val="-6"/>
                <w:sz w:val="18"/>
              </w:rPr>
              <w:t> </w:t>
            </w:r>
            <w:r>
              <w:rPr>
                <w:sz w:val="18"/>
              </w:rPr>
              <w:t>Otherwise,</w:t>
            </w:r>
            <w:r>
              <w:rPr>
                <w:spacing w:val="-1"/>
                <w:sz w:val="18"/>
              </w:rPr>
              <w:t> </w:t>
            </w:r>
            <w:r>
              <w:rPr>
                <w:sz w:val="18"/>
              </w:rPr>
              <w:t>Near-RT</w:t>
            </w:r>
            <w:r>
              <w:rPr>
                <w:spacing w:val="-6"/>
                <w:sz w:val="18"/>
              </w:rPr>
              <w:t> </w:t>
            </w:r>
            <w:r>
              <w:rPr>
                <w:sz w:val="18"/>
              </w:rPr>
              <w:t>RIC</w:t>
            </w:r>
            <w:r>
              <w:rPr>
                <w:spacing w:val="-3"/>
                <w:sz w:val="18"/>
              </w:rPr>
              <w:t> </w:t>
            </w:r>
            <w:r>
              <w:rPr>
                <w:sz w:val="18"/>
              </w:rPr>
              <w:t>platform</w:t>
            </w:r>
            <w:r>
              <w:rPr>
                <w:spacing w:val="-5"/>
                <w:sz w:val="18"/>
              </w:rPr>
              <w:t> </w:t>
            </w:r>
            <w:r>
              <w:rPr>
                <w:sz w:val="18"/>
              </w:rPr>
              <w:t>triggers</w:t>
            </w:r>
            <w:r>
              <w:rPr>
                <w:spacing w:val="-2"/>
                <w:sz w:val="18"/>
              </w:rPr>
              <w:t> </w:t>
            </w:r>
            <w:r>
              <w:rPr>
                <w:sz w:val="18"/>
              </w:rPr>
              <w:t>A1</w:t>
            </w:r>
            <w:r>
              <w:rPr>
                <w:spacing w:val="-3"/>
                <w:sz w:val="18"/>
              </w:rPr>
              <w:t> </w:t>
            </w:r>
            <w:r>
              <w:rPr>
                <w:sz w:val="18"/>
              </w:rPr>
              <w:t>Policy</w:t>
            </w:r>
            <w:r>
              <w:rPr>
                <w:spacing w:val="-3"/>
                <w:sz w:val="18"/>
              </w:rPr>
              <w:t> </w:t>
            </w:r>
            <w:r>
              <w:rPr>
                <w:sz w:val="18"/>
              </w:rPr>
              <w:t>Setup</w:t>
            </w:r>
            <w:r>
              <w:rPr>
                <w:spacing w:val="-3"/>
                <w:sz w:val="18"/>
              </w:rPr>
              <w:t> </w:t>
            </w:r>
            <w:r>
              <w:rPr>
                <w:sz w:val="18"/>
              </w:rPr>
              <w:t>procedure.</w:t>
            </w:r>
            <w:r>
              <w:rPr>
                <w:spacing w:val="-3"/>
                <w:sz w:val="18"/>
              </w:rPr>
              <w:t> </w:t>
            </w:r>
            <w:r>
              <w:rPr>
                <w:sz w:val="18"/>
              </w:rPr>
              <w:t>See</w:t>
            </w:r>
            <w:r>
              <w:rPr>
                <w:spacing w:val="-3"/>
                <w:sz w:val="18"/>
              </w:rPr>
              <w:t> </w:t>
            </w:r>
            <w:r>
              <w:rPr>
                <w:sz w:val="18"/>
              </w:rPr>
              <w:t>9.2.2.1</w:t>
            </w:r>
            <w:r>
              <w:rPr>
                <w:spacing w:val="-4"/>
                <w:sz w:val="18"/>
              </w:rPr>
              <w:t> </w:t>
            </w:r>
            <w:r>
              <w:rPr>
                <w:sz w:val="18"/>
              </w:rPr>
              <w:t>for</w:t>
            </w:r>
            <w:r>
              <w:rPr>
                <w:spacing w:val="-7"/>
                <w:sz w:val="18"/>
              </w:rPr>
              <w:t> </w:t>
            </w:r>
            <w:r>
              <w:rPr>
                <w:spacing w:val="-2"/>
                <w:sz w:val="18"/>
              </w:rPr>
              <w:t>details.</w:t>
            </w:r>
          </w:p>
        </w:tc>
      </w:tr>
    </w:tbl>
    <w:p>
      <w:pPr>
        <w:spacing w:after="0" w:line="198" w:lineRule="exact"/>
        <w:rPr>
          <w:sz w:val="18"/>
        </w:rPr>
        <w:sectPr>
          <w:pgSz w:w="11910" w:h="16850"/>
          <w:pgMar w:header="694" w:footer="702" w:top="1460" w:bottom="900" w:left="720" w:right="700"/>
        </w:sectPr>
      </w:pPr>
    </w:p>
    <w:p>
      <w:pPr>
        <w:pStyle w:val="BodyText"/>
      </w:pPr>
    </w:p>
    <w:p>
      <w:pPr>
        <w:pStyle w:val="BodyText"/>
        <w:spacing w:before="32"/>
      </w:pPr>
    </w:p>
    <w:p>
      <w:pPr>
        <w:pStyle w:val="BodyText"/>
        <w:ind w:left="523"/>
      </w:pPr>
      <w:r>
        <w:rPr/>
        <w:drawing>
          <wp:inline distT="0" distB="0" distL="0" distR="0">
            <wp:extent cx="5990627" cy="4522279"/>
            <wp:effectExtent l="0" t="0" r="0" b="0"/>
            <wp:docPr id="33" name="Image 33" descr="Generated by PlantUML"/>
            <wp:cNvGraphicFramePr>
              <a:graphicFrameLocks/>
            </wp:cNvGraphicFramePr>
            <a:graphic>
              <a:graphicData uri="http://schemas.openxmlformats.org/drawingml/2006/picture">
                <pic:pic>
                  <pic:nvPicPr>
                    <pic:cNvPr id="33" name="Image 33" descr="Generated by PlantUML"/>
                    <pic:cNvPicPr/>
                  </pic:nvPicPr>
                  <pic:blipFill>
                    <a:blip r:embed="rId15" cstate="print"/>
                    <a:stretch>
                      <a:fillRect/>
                    </a:stretch>
                  </pic:blipFill>
                  <pic:spPr>
                    <a:xfrm>
                      <a:off x="0" y="0"/>
                      <a:ext cx="5990627" cy="4522279"/>
                    </a:xfrm>
                    <a:prstGeom prst="rect">
                      <a:avLst/>
                    </a:prstGeom>
                  </pic:spPr>
                </pic:pic>
              </a:graphicData>
            </a:graphic>
          </wp:inline>
        </w:drawing>
      </w:r>
      <w:r>
        <w:rPr/>
      </w:r>
    </w:p>
    <w:p>
      <w:pPr>
        <w:pStyle w:val="BodyText"/>
        <w:spacing w:before="12"/>
      </w:pPr>
    </w:p>
    <w:p>
      <w:pPr>
        <w:pStyle w:val="Heading5"/>
        <w:ind w:right="17"/>
      </w:pPr>
      <w:r>
        <w:rPr/>
        <w:t>Figure</w:t>
      </w:r>
      <w:r>
        <w:rPr>
          <w:spacing w:val="-7"/>
        </w:rPr>
        <w:t> </w:t>
      </w:r>
      <w:r>
        <w:rPr/>
        <w:t>9.2.2.2-1:</w:t>
      </w:r>
      <w:r>
        <w:rPr>
          <w:spacing w:val="-6"/>
        </w:rPr>
        <w:t> </w:t>
      </w:r>
      <w:r>
        <w:rPr/>
        <w:t>A1</w:t>
      </w:r>
      <w:r>
        <w:rPr>
          <w:spacing w:val="-6"/>
        </w:rPr>
        <w:t> </w:t>
      </w:r>
      <w:r>
        <w:rPr/>
        <w:t>Policy</w:t>
      </w:r>
      <w:r>
        <w:rPr>
          <w:spacing w:val="-6"/>
        </w:rPr>
        <w:t> </w:t>
      </w:r>
      <w:r>
        <w:rPr/>
        <w:t>Update</w:t>
      </w:r>
      <w:r>
        <w:rPr>
          <w:spacing w:val="-7"/>
        </w:rPr>
        <w:t> </w:t>
      </w:r>
      <w:r>
        <w:rPr>
          <w:spacing w:val="-2"/>
        </w:rPr>
        <w:t>procedure</w:t>
      </w:r>
    </w:p>
    <w:p>
      <w:pPr>
        <w:spacing w:line="240" w:lineRule="auto" w:before="146"/>
        <w:rPr>
          <w:b/>
          <w:sz w:val="20"/>
        </w:rPr>
      </w:pPr>
    </w:p>
    <w:p>
      <w:pPr>
        <w:pStyle w:val="Heading4"/>
        <w:numPr>
          <w:ilvl w:val="3"/>
          <w:numId w:val="25"/>
        </w:numPr>
        <w:tabs>
          <w:tab w:pos="1550" w:val="left" w:leader="none"/>
        </w:tabs>
        <w:spacing w:line="240" w:lineRule="auto" w:before="0" w:after="0"/>
        <w:ind w:left="1550" w:right="0" w:hanging="1418"/>
        <w:jc w:val="left"/>
      </w:pPr>
      <w:bookmarkStart w:name="9.2.2.3 A1 Policy Delete procedure" w:id="183"/>
      <w:bookmarkEnd w:id="183"/>
      <w:r>
        <w:rPr/>
      </w:r>
      <w:r>
        <w:rPr/>
        <w:t>A1</w:t>
      </w:r>
      <w:r>
        <w:rPr>
          <w:spacing w:val="-4"/>
        </w:rPr>
        <w:t> </w:t>
      </w:r>
      <w:r>
        <w:rPr/>
        <w:t>Policy</w:t>
      </w:r>
      <w:r>
        <w:rPr>
          <w:spacing w:val="-3"/>
        </w:rPr>
        <w:t> </w:t>
      </w:r>
      <w:r>
        <w:rPr/>
        <w:t>Delete</w:t>
      </w:r>
      <w:r>
        <w:rPr>
          <w:spacing w:val="-5"/>
        </w:rPr>
        <w:t> </w:t>
      </w:r>
      <w:r>
        <w:rPr>
          <w:spacing w:val="-2"/>
        </w:rPr>
        <w:t>procedure</w:t>
      </w:r>
    </w:p>
    <w:p>
      <w:pPr>
        <w:pStyle w:val="BodyText"/>
        <w:spacing w:before="180"/>
        <w:ind w:left="132"/>
      </w:pPr>
      <w:r>
        <w:rPr/>
        <w:t>The</w:t>
      </w:r>
      <w:r>
        <w:rPr>
          <w:spacing w:val="-4"/>
        </w:rPr>
        <w:t> </w:t>
      </w:r>
      <w:r>
        <w:rPr/>
        <w:t>purpose</w:t>
      </w:r>
      <w:r>
        <w:rPr>
          <w:spacing w:val="-4"/>
        </w:rPr>
        <w:t> </w:t>
      </w:r>
      <w:r>
        <w:rPr/>
        <w:t>of</w:t>
      </w:r>
      <w:r>
        <w:rPr>
          <w:spacing w:val="-6"/>
        </w:rPr>
        <w:t> </w:t>
      </w:r>
      <w:r>
        <w:rPr/>
        <w:t>A1</w:t>
      </w:r>
      <w:r>
        <w:rPr>
          <w:spacing w:val="-2"/>
        </w:rPr>
        <w:t> </w:t>
      </w:r>
      <w:r>
        <w:rPr/>
        <w:t>Policy</w:t>
      </w:r>
      <w:r>
        <w:rPr>
          <w:spacing w:val="-3"/>
        </w:rPr>
        <w:t> </w:t>
      </w:r>
      <w:r>
        <w:rPr/>
        <w:t>Delete</w:t>
      </w:r>
      <w:r>
        <w:rPr>
          <w:spacing w:val="-4"/>
        </w:rPr>
        <w:t> </w:t>
      </w:r>
      <w:r>
        <w:rPr/>
        <w:t>procedure</w:t>
      </w:r>
      <w:r>
        <w:rPr>
          <w:spacing w:val="-4"/>
        </w:rPr>
        <w:t> </w:t>
      </w:r>
      <w:r>
        <w:rPr/>
        <w:t>is</w:t>
      </w:r>
      <w:r>
        <w:rPr>
          <w:spacing w:val="-4"/>
        </w:rPr>
        <w:t> </w:t>
      </w:r>
      <w:r>
        <w:rPr/>
        <w:t>to</w:t>
      </w:r>
      <w:r>
        <w:rPr>
          <w:spacing w:val="-3"/>
        </w:rPr>
        <w:t> </w:t>
      </w:r>
      <w:r>
        <w:rPr/>
        <w:t>support</w:t>
      </w:r>
      <w:r>
        <w:rPr>
          <w:spacing w:val="-5"/>
        </w:rPr>
        <w:t> </w:t>
      </w:r>
      <w:r>
        <w:rPr/>
        <w:t>the</w:t>
      </w:r>
      <w:r>
        <w:rPr>
          <w:spacing w:val="-5"/>
        </w:rPr>
        <w:t> </w:t>
      </w:r>
      <w:r>
        <w:rPr/>
        <w:t>A1AP</w:t>
      </w:r>
      <w:r>
        <w:rPr>
          <w:spacing w:val="-5"/>
        </w:rPr>
        <w:t> </w:t>
      </w:r>
      <w:r>
        <w:rPr/>
        <w:t>Delete</w:t>
      </w:r>
      <w:r>
        <w:rPr>
          <w:spacing w:val="-4"/>
        </w:rPr>
        <w:t> </w:t>
      </w:r>
      <w:r>
        <w:rPr/>
        <w:t>Policy</w:t>
      </w:r>
      <w:r>
        <w:rPr>
          <w:spacing w:val="-2"/>
        </w:rPr>
        <w:t> </w:t>
      </w:r>
      <w:r>
        <w:rPr/>
        <w:t>procedure</w:t>
      </w:r>
      <w:r>
        <w:rPr>
          <w:spacing w:val="-4"/>
        </w:rPr>
        <w:t> </w:t>
      </w:r>
      <w:r>
        <w:rPr/>
        <w:t>from</w:t>
      </w:r>
      <w:r>
        <w:rPr>
          <w:spacing w:val="-3"/>
        </w:rPr>
        <w:t> </w:t>
      </w:r>
      <w:r>
        <w:rPr/>
        <w:t>Non-RT</w:t>
      </w:r>
      <w:r>
        <w:rPr>
          <w:spacing w:val="-4"/>
        </w:rPr>
        <w:t> RIC.</w:t>
      </w:r>
    </w:p>
    <w:p>
      <w:pPr>
        <w:spacing w:after="0"/>
        <w:sectPr>
          <w:pgSz w:w="11910" w:h="16850"/>
          <w:pgMar w:header="694" w:footer="702" w:top="1460" w:bottom="900" w:left="720" w:right="700"/>
        </w:sectPr>
      </w:pPr>
    </w:p>
    <w:p>
      <w:pPr>
        <w:pStyle w:val="BodyText"/>
        <w:spacing w:before="128" w:after="1"/>
      </w:pPr>
    </w:p>
    <w:tbl>
      <w:tblPr>
        <w:tblW w:w="0" w:type="auto"/>
        <w:jc w:val="left"/>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939"/>
      </w:tblGrid>
      <w:tr>
        <w:trPr>
          <w:trHeight w:val="220" w:hRule="atLeast"/>
        </w:trPr>
        <w:tc>
          <w:tcPr>
            <w:tcW w:w="1697" w:type="dxa"/>
            <w:shd w:val="clear" w:color="auto" w:fill="D9D9D9"/>
          </w:tcPr>
          <w:p>
            <w:pPr>
              <w:pStyle w:val="TableParagraph"/>
              <w:spacing w:line="200" w:lineRule="exact"/>
              <w:ind w:left="175"/>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39" w:type="dxa"/>
            <w:shd w:val="clear" w:color="auto" w:fill="D9D9D9"/>
          </w:tcPr>
          <w:p>
            <w:pPr>
              <w:pStyle w:val="TableParagraph"/>
              <w:spacing w:line="200" w:lineRule="exact"/>
              <w:ind w:left="383" w:right="374"/>
              <w:jc w:val="center"/>
              <w:rPr>
                <w:b/>
                <w:sz w:val="18"/>
              </w:rPr>
            </w:pPr>
            <w:r>
              <w:rPr>
                <w:b/>
                <w:sz w:val="18"/>
              </w:rPr>
              <w:t>Evolution</w:t>
            </w:r>
            <w:r>
              <w:rPr>
                <w:b/>
                <w:spacing w:val="-3"/>
                <w:sz w:val="18"/>
              </w:rPr>
              <w:t> </w:t>
            </w:r>
            <w:r>
              <w:rPr>
                <w:b/>
                <w:sz w:val="18"/>
              </w:rPr>
              <w:t>/ </w:t>
            </w:r>
            <w:r>
              <w:rPr>
                <w:b/>
                <w:spacing w:val="-2"/>
                <w:sz w:val="18"/>
              </w:rPr>
              <w:t>Specification</w:t>
            </w:r>
          </w:p>
        </w:tc>
      </w:tr>
      <w:tr>
        <w:trPr>
          <w:trHeight w:val="220" w:hRule="atLeast"/>
        </w:trPr>
        <w:tc>
          <w:tcPr>
            <w:tcW w:w="1697" w:type="dxa"/>
          </w:tcPr>
          <w:p>
            <w:pPr>
              <w:pStyle w:val="TableParagraph"/>
              <w:spacing w:line="200" w:lineRule="exact"/>
              <w:ind w:left="110"/>
              <w:rPr>
                <w:sz w:val="18"/>
              </w:rPr>
            </w:pPr>
            <w:r>
              <w:rPr>
                <w:spacing w:val="-4"/>
                <w:sz w:val="18"/>
              </w:rPr>
              <w:t>Goal</w:t>
            </w:r>
          </w:p>
        </w:tc>
        <w:tc>
          <w:tcPr>
            <w:tcW w:w="7939" w:type="dxa"/>
          </w:tcPr>
          <w:p>
            <w:pPr>
              <w:pStyle w:val="TableParagraph"/>
              <w:spacing w:line="200" w:lineRule="exact"/>
              <w:rPr>
                <w:sz w:val="18"/>
              </w:rPr>
            </w:pPr>
            <w:r>
              <w:rPr>
                <w:sz w:val="18"/>
              </w:rPr>
              <w:t>The</w:t>
            </w:r>
            <w:r>
              <w:rPr>
                <w:spacing w:val="-2"/>
                <w:sz w:val="18"/>
              </w:rPr>
              <w:t> </w:t>
            </w:r>
            <w:r>
              <w:rPr>
                <w:sz w:val="18"/>
              </w:rPr>
              <w:t>deactivation</w:t>
            </w:r>
            <w:r>
              <w:rPr>
                <w:spacing w:val="-2"/>
                <w:sz w:val="18"/>
              </w:rPr>
              <w:t> </w:t>
            </w:r>
            <w:r>
              <w:rPr>
                <w:sz w:val="18"/>
              </w:rPr>
              <w:t>of</w:t>
            </w:r>
            <w:r>
              <w:rPr>
                <w:spacing w:val="-4"/>
                <w:sz w:val="18"/>
              </w:rPr>
              <w:t> </w:t>
            </w:r>
            <w:r>
              <w:rPr>
                <w:sz w:val="18"/>
              </w:rPr>
              <w:t>a</w:t>
            </w:r>
            <w:r>
              <w:rPr>
                <w:spacing w:val="-2"/>
                <w:sz w:val="18"/>
              </w:rPr>
              <w:t> </w:t>
            </w:r>
            <w:r>
              <w:rPr>
                <w:sz w:val="18"/>
              </w:rPr>
              <w:t>received</w:t>
            </w:r>
            <w:r>
              <w:rPr>
                <w:spacing w:val="-4"/>
                <w:sz w:val="18"/>
              </w:rPr>
              <w:t> </w:t>
            </w:r>
            <w:r>
              <w:rPr>
                <w:sz w:val="18"/>
              </w:rPr>
              <w:t>and</w:t>
            </w:r>
            <w:r>
              <w:rPr>
                <w:spacing w:val="-2"/>
                <w:sz w:val="18"/>
              </w:rPr>
              <w:t> </w:t>
            </w:r>
            <w:r>
              <w:rPr>
                <w:sz w:val="18"/>
              </w:rPr>
              <w:t>already</w:t>
            </w:r>
            <w:r>
              <w:rPr>
                <w:spacing w:val="-1"/>
                <w:sz w:val="18"/>
              </w:rPr>
              <w:t> </w:t>
            </w:r>
            <w:r>
              <w:rPr>
                <w:sz w:val="18"/>
              </w:rPr>
              <w:t>activated</w:t>
            </w:r>
            <w:r>
              <w:rPr>
                <w:spacing w:val="-2"/>
                <w:sz w:val="18"/>
              </w:rPr>
              <w:t> </w:t>
            </w:r>
            <w:r>
              <w:rPr>
                <w:sz w:val="18"/>
              </w:rPr>
              <w:t>A1</w:t>
            </w:r>
            <w:r>
              <w:rPr>
                <w:spacing w:val="-4"/>
                <w:sz w:val="18"/>
              </w:rPr>
              <w:t> </w:t>
            </w:r>
            <w:r>
              <w:rPr>
                <w:sz w:val="18"/>
              </w:rPr>
              <w:t>policy</w:t>
            </w:r>
            <w:r>
              <w:rPr>
                <w:spacing w:val="-1"/>
                <w:sz w:val="18"/>
              </w:rPr>
              <w:t> </w:t>
            </w:r>
            <w:r>
              <w:rPr>
                <w:sz w:val="18"/>
              </w:rPr>
              <w:t>in</w:t>
            </w:r>
            <w:r>
              <w:rPr>
                <w:spacing w:val="-2"/>
                <w:sz w:val="18"/>
              </w:rPr>
              <w:t> </w:t>
            </w:r>
            <w:r>
              <w:rPr>
                <w:sz w:val="18"/>
              </w:rPr>
              <w:t>Near-RT</w:t>
            </w:r>
            <w:r>
              <w:rPr>
                <w:spacing w:val="-2"/>
                <w:sz w:val="18"/>
              </w:rPr>
              <w:t> </w:t>
            </w:r>
            <w:r>
              <w:rPr>
                <w:spacing w:val="-4"/>
                <w:sz w:val="18"/>
              </w:rPr>
              <w:t>RIC.</w:t>
            </w:r>
          </w:p>
        </w:tc>
      </w:tr>
      <w:tr>
        <w:trPr>
          <w:trHeight w:val="945" w:hRule="atLeast"/>
        </w:trPr>
        <w:tc>
          <w:tcPr>
            <w:tcW w:w="1697" w:type="dxa"/>
          </w:tcPr>
          <w:p>
            <w:pPr>
              <w:pStyle w:val="TableParagraph"/>
              <w:spacing w:before="154"/>
              <w:ind w:left="0"/>
              <w:rPr>
                <w:rFonts w:ascii="Times New Roman"/>
                <w:sz w:val="18"/>
              </w:rPr>
            </w:pPr>
          </w:p>
          <w:p>
            <w:pPr>
              <w:pStyle w:val="TableParagraph"/>
              <w:ind w:left="110"/>
              <w:rPr>
                <w:sz w:val="18"/>
              </w:rPr>
            </w:pPr>
            <w:r>
              <w:rPr>
                <w:sz w:val="18"/>
              </w:rPr>
              <w:t>Actors</w:t>
            </w:r>
            <w:r>
              <w:rPr>
                <w:spacing w:val="-3"/>
                <w:sz w:val="18"/>
              </w:rPr>
              <w:t> </w:t>
            </w:r>
            <w:r>
              <w:rPr>
                <w:sz w:val="18"/>
              </w:rPr>
              <w:t>and</w:t>
            </w:r>
            <w:r>
              <w:rPr>
                <w:spacing w:val="-2"/>
                <w:sz w:val="18"/>
              </w:rPr>
              <w:t> Roles</w:t>
            </w:r>
          </w:p>
        </w:tc>
        <w:tc>
          <w:tcPr>
            <w:tcW w:w="7939" w:type="dxa"/>
          </w:tcPr>
          <w:p>
            <w:pPr>
              <w:pStyle w:val="TableParagraph"/>
              <w:numPr>
                <w:ilvl w:val="0"/>
                <w:numId w:val="33"/>
              </w:numPr>
              <w:tabs>
                <w:tab w:pos="828" w:val="left" w:leader="none"/>
              </w:tabs>
              <w:spacing w:line="240" w:lineRule="auto" w:before="6" w:after="0"/>
              <w:ind w:left="828" w:right="0" w:hanging="361"/>
              <w:jc w:val="left"/>
              <w:rPr>
                <w:sz w:val="18"/>
              </w:rPr>
            </w:pPr>
            <w:r>
              <w:rPr>
                <w:sz w:val="18"/>
              </w:rPr>
              <w:t>Non-RT</w:t>
            </w:r>
            <w:r>
              <w:rPr>
                <w:spacing w:val="-3"/>
                <w:sz w:val="18"/>
              </w:rPr>
              <w:t> </w:t>
            </w:r>
            <w:r>
              <w:rPr>
                <w:sz w:val="18"/>
              </w:rPr>
              <w:t>RIC:</w:t>
            </w:r>
            <w:r>
              <w:rPr>
                <w:spacing w:val="-3"/>
                <w:sz w:val="18"/>
              </w:rPr>
              <w:t> </w:t>
            </w:r>
            <w:r>
              <w:rPr>
                <w:sz w:val="18"/>
              </w:rPr>
              <w:t>originator</w:t>
            </w:r>
            <w:r>
              <w:rPr>
                <w:spacing w:val="-4"/>
                <w:sz w:val="18"/>
              </w:rPr>
              <w:t> </w:t>
            </w:r>
            <w:r>
              <w:rPr>
                <w:sz w:val="18"/>
              </w:rPr>
              <w:t>of</w:t>
            </w:r>
            <w:r>
              <w:rPr>
                <w:spacing w:val="-3"/>
                <w:sz w:val="18"/>
              </w:rPr>
              <w:t> </w:t>
            </w:r>
            <w:r>
              <w:rPr>
                <w:sz w:val="18"/>
              </w:rPr>
              <w:t>HTTP</w:t>
            </w:r>
            <w:r>
              <w:rPr>
                <w:spacing w:val="-2"/>
                <w:sz w:val="18"/>
              </w:rPr>
              <w:t> </w:t>
            </w:r>
            <w:r>
              <w:rPr>
                <w:sz w:val="18"/>
              </w:rPr>
              <w:t>DELETE</w:t>
            </w:r>
            <w:r>
              <w:rPr>
                <w:spacing w:val="-3"/>
                <w:sz w:val="18"/>
              </w:rPr>
              <w:t> </w:t>
            </w:r>
            <w:r>
              <w:rPr>
                <w:sz w:val="18"/>
              </w:rPr>
              <w:t>request</w:t>
            </w:r>
            <w:r>
              <w:rPr>
                <w:spacing w:val="-5"/>
                <w:sz w:val="18"/>
              </w:rPr>
              <w:t> </w:t>
            </w:r>
            <w:r>
              <w:rPr>
                <w:sz w:val="18"/>
              </w:rPr>
              <w:t>to</w:t>
            </w:r>
            <w:r>
              <w:rPr>
                <w:spacing w:val="-2"/>
                <w:sz w:val="18"/>
              </w:rPr>
              <w:t> </w:t>
            </w:r>
            <w:r>
              <w:rPr>
                <w:sz w:val="18"/>
              </w:rPr>
              <w:t>deactivate</w:t>
            </w:r>
            <w:r>
              <w:rPr>
                <w:spacing w:val="-3"/>
                <w:sz w:val="18"/>
              </w:rPr>
              <w:t> </w:t>
            </w:r>
            <w:r>
              <w:rPr>
                <w:sz w:val="18"/>
              </w:rPr>
              <w:t>an</w:t>
            </w:r>
            <w:r>
              <w:rPr>
                <w:spacing w:val="-2"/>
                <w:sz w:val="18"/>
              </w:rPr>
              <w:t> </w:t>
            </w:r>
            <w:r>
              <w:rPr>
                <w:sz w:val="18"/>
              </w:rPr>
              <w:t>A1</w:t>
            </w:r>
            <w:r>
              <w:rPr>
                <w:spacing w:val="-3"/>
                <w:sz w:val="18"/>
              </w:rPr>
              <w:t> </w:t>
            </w:r>
            <w:r>
              <w:rPr>
                <w:spacing w:val="-2"/>
                <w:sz w:val="18"/>
              </w:rPr>
              <w:t>policy;</w:t>
            </w:r>
          </w:p>
          <w:p>
            <w:pPr>
              <w:pStyle w:val="TableParagraph"/>
              <w:numPr>
                <w:ilvl w:val="0"/>
                <w:numId w:val="33"/>
              </w:numPr>
              <w:tabs>
                <w:tab w:pos="828" w:val="left" w:leader="none"/>
              </w:tabs>
              <w:spacing w:line="240" w:lineRule="auto" w:before="12" w:after="0"/>
              <w:ind w:left="828" w:right="0" w:hanging="361"/>
              <w:jc w:val="left"/>
              <w:rPr>
                <w:sz w:val="18"/>
              </w:rPr>
            </w:pPr>
            <w:r>
              <w:rPr>
                <w:sz w:val="18"/>
              </w:rPr>
              <w:t>xApp:</w:t>
            </w:r>
            <w:r>
              <w:rPr>
                <w:spacing w:val="-3"/>
                <w:sz w:val="18"/>
              </w:rPr>
              <w:t> </w:t>
            </w:r>
            <w:r>
              <w:rPr>
                <w:sz w:val="18"/>
              </w:rPr>
              <w:t>responsible</w:t>
            </w:r>
            <w:r>
              <w:rPr>
                <w:spacing w:val="-2"/>
                <w:sz w:val="18"/>
              </w:rPr>
              <w:t> </w:t>
            </w:r>
            <w:r>
              <w:rPr>
                <w:sz w:val="18"/>
              </w:rPr>
              <w:t>for</w:t>
            </w:r>
            <w:r>
              <w:rPr>
                <w:spacing w:val="-5"/>
                <w:sz w:val="18"/>
              </w:rPr>
              <w:t> </w:t>
            </w:r>
            <w:r>
              <w:rPr>
                <w:sz w:val="18"/>
              </w:rPr>
              <w:t>the</w:t>
            </w:r>
            <w:r>
              <w:rPr>
                <w:spacing w:val="-4"/>
                <w:sz w:val="18"/>
              </w:rPr>
              <w:t> </w:t>
            </w:r>
            <w:r>
              <w:rPr>
                <w:sz w:val="18"/>
              </w:rPr>
              <w:t>deactivation</w:t>
            </w:r>
            <w:r>
              <w:rPr>
                <w:spacing w:val="-4"/>
                <w:sz w:val="18"/>
              </w:rPr>
              <w:t> </w:t>
            </w:r>
            <w:r>
              <w:rPr>
                <w:sz w:val="18"/>
              </w:rPr>
              <w:t>of</w:t>
            </w:r>
            <w:r>
              <w:rPr>
                <w:spacing w:val="-4"/>
                <w:sz w:val="18"/>
              </w:rPr>
              <w:t> </w:t>
            </w:r>
            <w:r>
              <w:rPr>
                <w:sz w:val="18"/>
              </w:rPr>
              <w:t>created</w:t>
            </w:r>
            <w:r>
              <w:rPr>
                <w:spacing w:val="-2"/>
                <w:sz w:val="18"/>
              </w:rPr>
              <w:t> </w:t>
            </w:r>
            <w:r>
              <w:rPr>
                <w:sz w:val="18"/>
              </w:rPr>
              <w:t>A1</w:t>
            </w:r>
            <w:r>
              <w:rPr>
                <w:spacing w:val="-4"/>
                <w:sz w:val="18"/>
              </w:rPr>
              <w:t> </w:t>
            </w:r>
            <w:r>
              <w:rPr>
                <w:spacing w:val="-2"/>
                <w:sz w:val="18"/>
              </w:rPr>
              <w:t>policies;</w:t>
            </w:r>
          </w:p>
          <w:p>
            <w:pPr>
              <w:pStyle w:val="TableParagraph"/>
              <w:numPr>
                <w:ilvl w:val="0"/>
                <w:numId w:val="33"/>
              </w:numPr>
              <w:tabs>
                <w:tab w:pos="828" w:val="left" w:leader="none"/>
              </w:tabs>
              <w:spacing w:line="240" w:lineRule="auto" w:before="12" w:after="0"/>
              <w:ind w:left="828" w:right="0" w:hanging="361"/>
              <w:jc w:val="left"/>
              <w:rPr>
                <w:sz w:val="18"/>
              </w:rPr>
            </w:pP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with</w:t>
            </w:r>
            <w:r>
              <w:rPr>
                <w:spacing w:val="-3"/>
                <w:sz w:val="18"/>
              </w:rPr>
              <w:t> </w:t>
            </w:r>
            <w:r>
              <w:rPr>
                <w:sz w:val="18"/>
              </w:rPr>
              <w:t>the</w:t>
            </w:r>
            <w:r>
              <w:rPr>
                <w:spacing w:val="-3"/>
                <w:sz w:val="18"/>
              </w:rPr>
              <w:t> </w:t>
            </w:r>
            <w:r>
              <w:rPr>
                <w:sz w:val="18"/>
              </w:rPr>
              <w:t>following</w:t>
            </w:r>
            <w:r>
              <w:rPr>
                <w:spacing w:val="1"/>
                <w:sz w:val="18"/>
              </w:rPr>
              <w:t> </w:t>
            </w:r>
            <w:r>
              <w:rPr>
                <w:spacing w:val="-2"/>
                <w:sz w:val="18"/>
              </w:rPr>
              <w:t>functionalities:</w:t>
            </w:r>
          </w:p>
          <w:p>
            <w:pPr>
              <w:pStyle w:val="TableParagraph"/>
              <w:numPr>
                <w:ilvl w:val="1"/>
                <w:numId w:val="33"/>
              </w:numPr>
              <w:tabs>
                <w:tab w:pos="1207" w:val="left" w:leader="none"/>
              </w:tabs>
              <w:spacing w:line="240" w:lineRule="auto" w:before="13" w:after="0"/>
              <w:ind w:left="1207" w:right="0" w:hanging="379"/>
              <w:jc w:val="left"/>
              <w:rPr>
                <w:sz w:val="18"/>
              </w:rPr>
            </w:pPr>
            <w:r>
              <w:rPr>
                <w:sz w:val="18"/>
              </w:rPr>
              <w:t>A1</w:t>
            </w:r>
            <w:r>
              <w:rPr>
                <w:spacing w:val="-3"/>
                <w:sz w:val="18"/>
              </w:rPr>
              <w:t> </w:t>
            </w:r>
            <w:r>
              <w:rPr>
                <w:spacing w:val="-2"/>
                <w:sz w:val="18"/>
              </w:rPr>
              <w:t>Termination.</w:t>
            </w:r>
          </w:p>
        </w:tc>
      </w:tr>
      <w:tr>
        <w:trPr>
          <w:trHeight w:val="465" w:hRule="atLeast"/>
        </w:trPr>
        <w:tc>
          <w:tcPr>
            <w:tcW w:w="1697" w:type="dxa"/>
          </w:tcPr>
          <w:p>
            <w:pPr>
              <w:pStyle w:val="TableParagraph"/>
              <w:spacing w:before="121"/>
              <w:ind w:left="110"/>
              <w:rPr>
                <w:sz w:val="18"/>
              </w:rPr>
            </w:pPr>
            <w:r>
              <w:rPr>
                <w:spacing w:val="-2"/>
                <w:sz w:val="18"/>
              </w:rPr>
              <w:t>Assumptions</w:t>
            </w:r>
          </w:p>
        </w:tc>
        <w:tc>
          <w:tcPr>
            <w:tcW w:w="7939" w:type="dxa"/>
          </w:tcPr>
          <w:p>
            <w:pPr>
              <w:pStyle w:val="TableParagraph"/>
              <w:numPr>
                <w:ilvl w:val="0"/>
                <w:numId w:val="34"/>
              </w:numPr>
              <w:tabs>
                <w:tab w:pos="828" w:val="left" w:leader="none"/>
              </w:tabs>
              <w:spacing w:line="219" w:lineRule="exact" w:before="0" w:after="0"/>
              <w:ind w:left="828" w:right="0" w:hanging="361"/>
              <w:jc w:val="left"/>
              <w:rPr>
                <w:sz w:val="18"/>
              </w:rPr>
            </w:pPr>
            <w:r>
              <w:rPr>
                <w:sz w:val="18"/>
              </w:rPr>
              <w:t>A1</w:t>
            </w:r>
            <w:r>
              <w:rPr>
                <w:spacing w:val="-2"/>
                <w:sz w:val="18"/>
              </w:rPr>
              <w:t> </w:t>
            </w:r>
            <w:r>
              <w:rPr>
                <w:sz w:val="18"/>
              </w:rPr>
              <w:t>policy</w:t>
            </w:r>
            <w:r>
              <w:rPr>
                <w:spacing w:val="-1"/>
                <w:sz w:val="18"/>
              </w:rPr>
              <w:t> </w:t>
            </w:r>
            <w:r>
              <w:rPr>
                <w:sz w:val="18"/>
              </w:rPr>
              <w:t>types</w:t>
            </w:r>
            <w:r>
              <w:rPr>
                <w:spacing w:val="-1"/>
                <w:sz w:val="18"/>
              </w:rPr>
              <w:t> </w:t>
            </w:r>
            <w:r>
              <w:rPr>
                <w:sz w:val="18"/>
              </w:rPr>
              <w:t>supported</w:t>
            </w:r>
            <w:r>
              <w:rPr>
                <w:spacing w:val="-3"/>
                <w:sz w:val="18"/>
              </w:rPr>
              <w:t> </w:t>
            </w:r>
            <w:r>
              <w:rPr>
                <w:sz w:val="18"/>
              </w:rPr>
              <w:t>in</w:t>
            </w:r>
            <w:r>
              <w:rPr>
                <w:spacing w:val="-2"/>
                <w:sz w:val="18"/>
              </w:rPr>
              <w:t> </w:t>
            </w:r>
            <w:r>
              <w:rPr>
                <w:sz w:val="18"/>
              </w:rPr>
              <w:t>Near-RT</w:t>
            </w:r>
            <w:r>
              <w:rPr>
                <w:spacing w:val="-2"/>
                <w:sz w:val="18"/>
              </w:rPr>
              <w:t> </w:t>
            </w:r>
            <w:r>
              <w:rPr>
                <w:sz w:val="18"/>
              </w:rPr>
              <w:t>RIC</w:t>
            </w:r>
            <w:r>
              <w:rPr>
                <w:spacing w:val="-2"/>
                <w:sz w:val="18"/>
              </w:rPr>
              <w:t> </w:t>
            </w:r>
            <w:r>
              <w:rPr>
                <w:sz w:val="18"/>
              </w:rPr>
              <w:t>are</w:t>
            </w:r>
            <w:r>
              <w:rPr>
                <w:spacing w:val="-3"/>
                <w:sz w:val="18"/>
              </w:rPr>
              <w:t> </w:t>
            </w:r>
            <w:r>
              <w:rPr>
                <w:sz w:val="18"/>
              </w:rPr>
              <w:t>accessible</w:t>
            </w:r>
            <w:r>
              <w:rPr>
                <w:spacing w:val="-4"/>
                <w:sz w:val="18"/>
              </w:rPr>
              <w:t> </w:t>
            </w:r>
            <w:r>
              <w:rPr>
                <w:sz w:val="18"/>
              </w:rPr>
              <w:t>by</w:t>
            </w:r>
            <w:r>
              <w:rPr>
                <w:spacing w:val="-3"/>
                <w:sz w:val="18"/>
              </w:rPr>
              <w:t> </w:t>
            </w:r>
            <w:r>
              <w:rPr>
                <w:sz w:val="18"/>
              </w:rPr>
              <w:t>Near-RT</w:t>
            </w:r>
            <w:r>
              <w:rPr>
                <w:spacing w:val="-1"/>
                <w:sz w:val="18"/>
              </w:rPr>
              <w:t> </w:t>
            </w:r>
            <w:r>
              <w:rPr>
                <w:sz w:val="18"/>
              </w:rPr>
              <w:t>RIC</w:t>
            </w:r>
            <w:r>
              <w:rPr>
                <w:spacing w:val="-2"/>
                <w:sz w:val="18"/>
              </w:rPr>
              <w:t> platform;</w:t>
            </w:r>
          </w:p>
          <w:p>
            <w:pPr>
              <w:pStyle w:val="TableParagraph"/>
              <w:numPr>
                <w:ilvl w:val="0"/>
                <w:numId w:val="34"/>
              </w:numPr>
              <w:tabs>
                <w:tab w:pos="828" w:val="left" w:leader="none"/>
              </w:tabs>
              <w:spacing w:line="214" w:lineRule="exact" w:before="12" w:after="0"/>
              <w:ind w:left="828" w:right="0" w:hanging="361"/>
              <w:jc w:val="left"/>
              <w:rPr>
                <w:sz w:val="18"/>
              </w:rPr>
            </w:pPr>
            <w:r>
              <w:rPr>
                <w:sz w:val="18"/>
              </w:rPr>
              <w:t>A1</w:t>
            </w:r>
            <w:r>
              <w:rPr>
                <w:spacing w:val="-3"/>
                <w:sz w:val="18"/>
              </w:rPr>
              <w:t> </w:t>
            </w:r>
            <w:r>
              <w:rPr>
                <w:sz w:val="18"/>
              </w:rPr>
              <w:t>policies</w:t>
            </w:r>
            <w:r>
              <w:rPr>
                <w:spacing w:val="-3"/>
                <w:sz w:val="18"/>
              </w:rPr>
              <w:t> </w:t>
            </w:r>
            <w:r>
              <w:rPr>
                <w:sz w:val="18"/>
              </w:rPr>
              <w:t>created</w:t>
            </w:r>
            <w:r>
              <w:rPr>
                <w:spacing w:val="-4"/>
                <w:sz w:val="18"/>
              </w:rPr>
              <w:t> </w:t>
            </w:r>
            <w:r>
              <w:rPr>
                <w:sz w:val="18"/>
              </w:rPr>
              <w:t>in</w:t>
            </w:r>
            <w:r>
              <w:rPr>
                <w:spacing w:val="-3"/>
                <w:sz w:val="18"/>
              </w:rPr>
              <w:t> </w:t>
            </w:r>
            <w:r>
              <w:rPr>
                <w:sz w:val="18"/>
              </w:rPr>
              <w:t>Near-RT</w:t>
            </w:r>
            <w:r>
              <w:rPr>
                <w:spacing w:val="-5"/>
                <w:sz w:val="18"/>
              </w:rPr>
              <w:t> </w:t>
            </w:r>
            <w:r>
              <w:rPr>
                <w:sz w:val="18"/>
              </w:rPr>
              <w:t>RIC</w:t>
            </w:r>
            <w:r>
              <w:rPr>
                <w:spacing w:val="-2"/>
                <w:sz w:val="18"/>
              </w:rPr>
              <w:t> </w:t>
            </w:r>
            <w:r>
              <w:rPr>
                <w:sz w:val="18"/>
              </w:rPr>
              <w:t>are</w:t>
            </w:r>
            <w:r>
              <w:rPr>
                <w:spacing w:val="-2"/>
                <w:sz w:val="18"/>
              </w:rPr>
              <w:t> </w:t>
            </w:r>
            <w:r>
              <w:rPr>
                <w:sz w:val="18"/>
              </w:rPr>
              <w:t>accessible</w:t>
            </w:r>
            <w:r>
              <w:rPr>
                <w:spacing w:val="-3"/>
                <w:sz w:val="18"/>
              </w:rPr>
              <w:t> </w:t>
            </w:r>
            <w:r>
              <w:rPr>
                <w:sz w:val="18"/>
              </w:rPr>
              <w:t>by</w:t>
            </w:r>
            <w:r>
              <w:rPr>
                <w:spacing w:val="-1"/>
                <w:sz w:val="18"/>
              </w:rPr>
              <w:t> </w:t>
            </w:r>
            <w:r>
              <w:rPr>
                <w:sz w:val="18"/>
              </w:rPr>
              <w:t>Near-RT</w:t>
            </w:r>
            <w:r>
              <w:rPr>
                <w:spacing w:val="-2"/>
                <w:sz w:val="18"/>
              </w:rPr>
              <w:t> </w:t>
            </w:r>
            <w:r>
              <w:rPr>
                <w:sz w:val="18"/>
              </w:rPr>
              <w:t>RIC</w:t>
            </w:r>
            <w:r>
              <w:rPr>
                <w:spacing w:val="-3"/>
                <w:sz w:val="18"/>
              </w:rPr>
              <w:t> </w:t>
            </w:r>
            <w:r>
              <w:rPr>
                <w:spacing w:val="-2"/>
                <w:sz w:val="18"/>
              </w:rPr>
              <w:t>platform.</w:t>
            </w:r>
          </w:p>
        </w:tc>
      </w:tr>
      <w:tr>
        <w:trPr>
          <w:trHeight w:val="465" w:hRule="atLeast"/>
        </w:trPr>
        <w:tc>
          <w:tcPr>
            <w:tcW w:w="1697" w:type="dxa"/>
          </w:tcPr>
          <w:p>
            <w:pPr>
              <w:pStyle w:val="TableParagraph"/>
              <w:spacing w:before="121"/>
              <w:ind w:left="110"/>
              <w:rPr>
                <w:sz w:val="18"/>
              </w:rPr>
            </w:pPr>
            <w:r>
              <w:rPr>
                <w:sz w:val="18"/>
              </w:rPr>
              <w:t>Pre</w:t>
            </w:r>
            <w:r>
              <w:rPr>
                <w:spacing w:val="-2"/>
                <w:sz w:val="18"/>
              </w:rPr>
              <w:t> conditions</w:t>
            </w:r>
          </w:p>
        </w:tc>
        <w:tc>
          <w:tcPr>
            <w:tcW w:w="7939" w:type="dxa"/>
          </w:tcPr>
          <w:p>
            <w:pPr>
              <w:pStyle w:val="TableParagraph"/>
              <w:numPr>
                <w:ilvl w:val="0"/>
                <w:numId w:val="35"/>
              </w:numPr>
              <w:tabs>
                <w:tab w:pos="828" w:val="left" w:leader="none"/>
              </w:tabs>
              <w:spacing w:line="219" w:lineRule="exact" w:before="0" w:after="0"/>
              <w:ind w:left="828" w:right="0" w:hanging="361"/>
              <w:jc w:val="left"/>
              <w:rPr>
                <w:sz w:val="18"/>
              </w:rPr>
            </w:pPr>
            <w:r>
              <w:rPr>
                <w:sz w:val="18"/>
              </w:rPr>
              <w:t>Near-RT</w:t>
            </w:r>
            <w:r>
              <w:rPr>
                <w:spacing w:val="-2"/>
                <w:sz w:val="18"/>
              </w:rPr>
              <w:t> </w:t>
            </w:r>
            <w:r>
              <w:rPr>
                <w:sz w:val="18"/>
              </w:rPr>
              <w:t>RIC</w:t>
            </w:r>
            <w:r>
              <w:rPr>
                <w:spacing w:val="-1"/>
                <w:sz w:val="18"/>
              </w:rPr>
              <w:t> </w:t>
            </w:r>
            <w:r>
              <w:rPr>
                <w:sz w:val="18"/>
              </w:rPr>
              <w:t>is</w:t>
            </w:r>
            <w:r>
              <w:rPr>
                <w:spacing w:val="-2"/>
                <w:sz w:val="18"/>
              </w:rPr>
              <w:t> </w:t>
            </w:r>
            <w:r>
              <w:rPr>
                <w:sz w:val="18"/>
              </w:rPr>
              <w:t>running</w:t>
            </w:r>
            <w:r>
              <w:rPr>
                <w:spacing w:val="-1"/>
                <w:sz w:val="18"/>
              </w:rPr>
              <w:t> </w:t>
            </w:r>
            <w:r>
              <w:rPr>
                <w:spacing w:val="-2"/>
                <w:sz w:val="18"/>
              </w:rPr>
              <w:t>normally.</w:t>
            </w:r>
          </w:p>
          <w:p>
            <w:pPr>
              <w:pStyle w:val="TableParagraph"/>
              <w:numPr>
                <w:ilvl w:val="0"/>
                <w:numId w:val="35"/>
              </w:numPr>
              <w:tabs>
                <w:tab w:pos="828" w:val="left" w:leader="none"/>
              </w:tabs>
              <w:spacing w:line="214" w:lineRule="exact" w:before="12" w:after="0"/>
              <w:ind w:left="828" w:right="0" w:hanging="361"/>
              <w:jc w:val="left"/>
              <w:rPr>
                <w:sz w:val="18"/>
              </w:rPr>
            </w:pPr>
            <w:r>
              <w:rPr>
                <w:sz w:val="18"/>
              </w:rPr>
              <w:t>A1</w:t>
            </w:r>
            <w:r>
              <w:rPr>
                <w:spacing w:val="-4"/>
                <w:sz w:val="18"/>
              </w:rPr>
              <w:t> </w:t>
            </w:r>
            <w:r>
              <w:rPr>
                <w:sz w:val="18"/>
              </w:rPr>
              <w:t>interface</w:t>
            </w:r>
            <w:r>
              <w:rPr>
                <w:spacing w:val="-3"/>
                <w:sz w:val="18"/>
              </w:rPr>
              <w:t> </w:t>
            </w:r>
            <w:r>
              <w:rPr>
                <w:sz w:val="18"/>
              </w:rPr>
              <w:t>is</w:t>
            </w:r>
            <w:r>
              <w:rPr>
                <w:spacing w:val="-3"/>
                <w:sz w:val="18"/>
              </w:rPr>
              <w:t> </w:t>
            </w:r>
            <w:r>
              <w:rPr>
                <w:sz w:val="18"/>
              </w:rPr>
              <w:t>connected</w:t>
            </w:r>
            <w:r>
              <w:rPr>
                <w:spacing w:val="-3"/>
                <w:sz w:val="18"/>
              </w:rPr>
              <w:t> </w:t>
            </w:r>
            <w:r>
              <w:rPr>
                <w:sz w:val="18"/>
              </w:rPr>
              <w:t>and</w:t>
            </w:r>
            <w:r>
              <w:rPr>
                <w:spacing w:val="-6"/>
                <w:sz w:val="18"/>
              </w:rPr>
              <w:t> </w:t>
            </w:r>
            <w:r>
              <w:rPr>
                <w:spacing w:val="-2"/>
                <w:sz w:val="18"/>
              </w:rPr>
              <w:t>activated.</w:t>
            </w:r>
          </w:p>
        </w:tc>
      </w:tr>
      <w:tr>
        <w:trPr>
          <w:trHeight w:val="222" w:hRule="atLeast"/>
        </w:trPr>
        <w:tc>
          <w:tcPr>
            <w:tcW w:w="1697" w:type="dxa"/>
          </w:tcPr>
          <w:p>
            <w:pPr>
              <w:pStyle w:val="TableParagraph"/>
              <w:spacing w:line="201" w:lineRule="exact" w:before="1"/>
              <w:ind w:left="110"/>
              <w:rPr>
                <w:sz w:val="18"/>
              </w:rPr>
            </w:pPr>
            <w:r>
              <w:rPr>
                <w:sz w:val="18"/>
              </w:rPr>
              <w:t>Begins</w:t>
            </w:r>
            <w:r>
              <w:rPr>
                <w:spacing w:val="-2"/>
                <w:sz w:val="18"/>
              </w:rPr>
              <w:t> </w:t>
            </w:r>
            <w:r>
              <w:rPr>
                <w:spacing w:val="-4"/>
                <w:sz w:val="18"/>
              </w:rPr>
              <w:t>when</w:t>
            </w:r>
          </w:p>
        </w:tc>
        <w:tc>
          <w:tcPr>
            <w:tcW w:w="7939" w:type="dxa"/>
          </w:tcPr>
          <w:p>
            <w:pPr>
              <w:pStyle w:val="TableParagraph"/>
              <w:spacing w:line="201" w:lineRule="exact" w:before="1"/>
              <w:rPr>
                <w:sz w:val="18"/>
              </w:rPr>
            </w:pPr>
            <w:r>
              <w:rPr>
                <w:sz w:val="18"/>
              </w:rPr>
              <w:t>Non-RT</w:t>
            </w:r>
            <w:r>
              <w:rPr>
                <w:spacing w:val="-7"/>
                <w:sz w:val="18"/>
              </w:rPr>
              <w:t> </w:t>
            </w:r>
            <w:r>
              <w:rPr>
                <w:sz w:val="18"/>
              </w:rPr>
              <w:t>RIC</w:t>
            </w:r>
            <w:r>
              <w:rPr>
                <w:spacing w:val="-7"/>
                <w:sz w:val="18"/>
              </w:rPr>
              <w:t> </w:t>
            </w:r>
            <w:r>
              <w:rPr>
                <w:sz w:val="18"/>
              </w:rPr>
              <w:t>determines</w:t>
            </w:r>
            <w:r>
              <w:rPr>
                <w:spacing w:val="-6"/>
                <w:sz w:val="18"/>
              </w:rPr>
              <w:t> </w:t>
            </w:r>
            <w:r>
              <w:rPr>
                <w:sz w:val="18"/>
              </w:rPr>
              <w:t>to</w:t>
            </w:r>
            <w:r>
              <w:rPr>
                <w:spacing w:val="-6"/>
                <w:sz w:val="18"/>
              </w:rPr>
              <w:t> </w:t>
            </w:r>
            <w:r>
              <w:rPr>
                <w:sz w:val="18"/>
              </w:rPr>
              <w:t>trigger</w:t>
            </w:r>
            <w:r>
              <w:rPr>
                <w:spacing w:val="-7"/>
                <w:sz w:val="18"/>
              </w:rPr>
              <w:t> </w:t>
            </w:r>
            <w:r>
              <w:rPr>
                <w:sz w:val="18"/>
              </w:rPr>
              <w:t>the</w:t>
            </w:r>
            <w:r>
              <w:rPr>
                <w:spacing w:val="-9"/>
                <w:sz w:val="18"/>
              </w:rPr>
              <w:t> </w:t>
            </w:r>
            <w:r>
              <w:rPr>
                <w:sz w:val="18"/>
              </w:rPr>
              <w:t>deactivation</w:t>
            </w:r>
            <w:r>
              <w:rPr>
                <w:spacing w:val="-8"/>
                <w:sz w:val="18"/>
              </w:rPr>
              <w:t> </w:t>
            </w:r>
            <w:r>
              <w:rPr>
                <w:sz w:val="18"/>
              </w:rPr>
              <w:t>of</w:t>
            </w:r>
            <w:r>
              <w:rPr>
                <w:spacing w:val="-7"/>
                <w:sz w:val="18"/>
              </w:rPr>
              <w:t> </w:t>
            </w:r>
            <w:r>
              <w:rPr>
                <w:sz w:val="18"/>
              </w:rPr>
              <w:t>one</w:t>
            </w:r>
            <w:r>
              <w:rPr>
                <w:spacing w:val="-6"/>
                <w:sz w:val="18"/>
              </w:rPr>
              <w:t> </w:t>
            </w:r>
            <w:r>
              <w:rPr>
                <w:sz w:val="18"/>
              </w:rPr>
              <w:t>A1</w:t>
            </w:r>
            <w:r>
              <w:rPr>
                <w:spacing w:val="-11"/>
                <w:sz w:val="18"/>
              </w:rPr>
              <w:t> </w:t>
            </w:r>
            <w:r>
              <w:rPr>
                <w:sz w:val="18"/>
              </w:rPr>
              <w:t>policy</w:t>
            </w:r>
            <w:r>
              <w:rPr>
                <w:spacing w:val="-7"/>
                <w:sz w:val="18"/>
              </w:rPr>
              <w:t> </w:t>
            </w:r>
            <w:r>
              <w:rPr>
                <w:sz w:val="18"/>
              </w:rPr>
              <w:t>towards</w:t>
            </w:r>
            <w:r>
              <w:rPr>
                <w:spacing w:val="-6"/>
                <w:sz w:val="18"/>
              </w:rPr>
              <w:t> </w:t>
            </w:r>
            <w:r>
              <w:rPr>
                <w:sz w:val="18"/>
              </w:rPr>
              <w:t>the</w:t>
            </w:r>
            <w:r>
              <w:rPr>
                <w:spacing w:val="-7"/>
                <w:sz w:val="18"/>
              </w:rPr>
              <w:t> </w:t>
            </w:r>
            <w:r>
              <w:rPr>
                <w:sz w:val="18"/>
              </w:rPr>
              <w:t>Near-RT</w:t>
            </w:r>
            <w:r>
              <w:rPr>
                <w:spacing w:val="-7"/>
                <w:sz w:val="18"/>
              </w:rPr>
              <w:t> </w:t>
            </w:r>
            <w:r>
              <w:rPr>
                <w:spacing w:val="-4"/>
                <w:sz w:val="18"/>
              </w:rPr>
              <w:t>RIC.</w:t>
            </w:r>
          </w:p>
        </w:tc>
      </w:tr>
      <w:tr>
        <w:trPr>
          <w:trHeight w:val="256" w:hRule="atLeast"/>
        </w:trPr>
        <w:tc>
          <w:tcPr>
            <w:tcW w:w="1697" w:type="dxa"/>
          </w:tcPr>
          <w:p>
            <w:pPr>
              <w:pStyle w:val="TableParagraph"/>
              <w:spacing w:before="15"/>
              <w:ind w:left="110"/>
              <w:rPr>
                <w:sz w:val="18"/>
              </w:rPr>
            </w:pPr>
            <w:r>
              <w:rPr>
                <w:sz w:val="18"/>
              </w:rPr>
              <w:t>Step</w:t>
            </w:r>
            <w:r>
              <w:rPr>
                <w:spacing w:val="-4"/>
                <w:sz w:val="18"/>
              </w:rPr>
              <w:t> </w:t>
            </w:r>
            <w:r>
              <w:rPr>
                <w:sz w:val="18"/>
              </w:rPr>
              <w:t>1</w:t>
            </w:r>
            <w:r>
              <w:rPr>
                <w:spacing w:val="-1"/>
                <w:sz w:val="18"/>
              </w:rPr>
              <w:t> </w:t>
            </w:r>
            <w:r>
              <w:rPr>
                <w:spacing w:val="-5"/>
                <w:sz w:val="18"/>
              </w:rPr>
              <w:t>(M)</w:t>
            </w:r>
          </w:p>
        </w:tc>
        <w:tc>
          <w:tcPr>
            <w:tcW w:w="7939" w:type="dxa"/>
          </w:tcPr>
          <w:p>
            <w:pPr>
              <w:pStyle w:val="TableParagraph"/>
              <w:spacing w:before="15"/>
              <w:rPr>
                <w:sz w:val="18"/>
              </w:rPr>
            </w:pPr>
            <w:r>
              <w:rPr>
                <w:sz w:val="18"/>
              </w:rPr>
              <w:t>Non-RT</w:t>
            </w:r>
            <w:r>
              <w:rPr>
                <w:spacing w:val="-7"/>
                <w:sz w:val="18"/>
              </w:rPr>
              <w:t> </w:t>
            </w:r>
            <w:r>
              <w:rPr>
                <w:sz w:val="18"/>
              </w:rPr>
              <w:t>RIC</w:t>
            </w:r>
            <w:r>
              <w:rPr>
                <w:spacing w:val="-6"/>
                <w:sz w:val="18"/>
              </w:rPr>
              <w:t> </w:t>
            </w:r>
            <w:r>
              <w:rPr>
                <w:sz w:val="18"/>
              </w:rPr>
              <w:t>requests</w:t>
            </w:r>
            <w:r>
              <w:rPr>
                <w:spacing w:val="-5"/>
                <w:sz w:val="18"/>
              </w:rPr>
              <w:t> </w:t>
            </w:r>
            <w:r>
              <w:rPr>
                <w:sz w:val="18"/>
              </w:rPr>
              <w:t>Near-RT</w:t>
            </w:r>
            <w:r>
              <w:rPr>
                <w:spacing w:val="-7"/>
                <w:sz w:val="18"/>
              </w:rPr>
              <w:t> </w:t>
            </w:r>
            <w:r>
              <w:rPr>
                <w:sz w:val="18"/>
              </w:rPr>
              <w:t>RIC</w:t>
            </w:r>
            <w:r>
              <w:rPr>
                <w:spacing w:val="-6"/>
                <w:sz w:val="18"/>
              </w:rPr>
              <w:t> </w:t>
            </w:r>
            <w:r>
              <w:rPr>
                <w:sz w:val="18"/>
              </w:rPr>
              <w:t>to</w:t>
            </w:r>
            <w:r>
              <w:rPr>
                <w:spacing w:val="-6"/>
                <w:sz w:val="18"/>
              </w:rPr>
              <w:t> </w:t>
            </w:r>
            <w:r>
              <w:rPr>
                <w:sz w:val="18"/>
              </w:rPr>
              <w:t>delete</w:t>
            </w:r>
            <w:r>
              <w:rPr>
                <w:spacing w:val="-6"/>
                <w:sz w:val="18"/>
              </w:rPr>
              <w:t> </w:t>
            </w:r>
            <w:r>
              <w:rPr>
                <w:sz w:val="18"/>
              </w:rPr>
              <w:t>an</w:t>
            </w:r>
            <w:r>
              <w:rPr>
                <w:spacing w:val="-6"/>
                <w:sz w:val="18"/>
              </w:rPr>
              <w:t> </w:t>
            </w:r>
            <w:r>
              <w:rPr>
                <w:sz w:val="18"/>
              </w:rPr>
              <w:t>A1</w:t>
            </w:r>
            <w:r>
              <w:rPr>
                <w:spacing w:val="-6"/>
                <w:sz w:val="18"/>
              </w:rPr>
              <w:t> </w:t>
            </w:r>
            <w:r>
              <w:rPr>
                <w:spacing w:val="-2"/>
                <w:sz w:val="18"/>
              </w:rPr>
              <w:t>policy.</w:t>
            </w:r>
          </w:p>
        </w:tc>
      </w:tr>
      <w:tr>
        <w:trPr>
          <w:trHeight w:val="441" w:hRule="atLeast"/>
        </w:trPr>
        <w:tc>
          <w:tcPr>
            <w:tcW w:w="1697" w:type="dxa"/>
          </w:tcPr>
          <w:p>
            <w:pPr>
              <w:pStyle w:val="TableParagraph"/>
              <w:spacing w:before="109"/>
              <w:ind w:left="110"/>
              <w:rPr>
                <w:sz w:val="18"/>
              </w:rPr>
            </w:pPr>
            <w:r>
              <w:rPr>
                <w:sz w:val="18"/>
              </w:rPr>
              <w:t>Step</w:t>
            </w:r>
            <w:r>
              <w:rPr>
                <w:spacing w:val="-4"/>
                <w:sz w:val="18"/>
              </w:rPr>
              <w:t> </w:t>
            </w:r>
            <w:r>
              <w:rPr>
                <w:sz w:val="18"/>
              </w:rPr>
              <w:t>2</w:t>
            </w:r>
            <w:r>
              <w:rPr>
                <w:spacing w:val="-1"/>
                <w:sz w:val="18"/>
              </w:rPr>
              <w:t> </w:t>
            </w:r>
            <w:r>
              <w:rPr>
                <w:spacing w:val="-5"/>
                <w:sz w:val="18"/>
              </w:rPr>
              <w:t>(M)</w:t>
            </w:r>
          </w:p>
        </w:tc>
        <w:tc>
          <w:tcPr>
            <w:tcW w:w="7939" w:type="dxa"/>
          </w:tcPr>
          <w:p>
            <w:pPr>
              <w:pStyle w:val="TableParagraph"/>
              <w:spacing w:line="206" w:lineRule="exact"/>
              <w:rPr>
                <w:sz w:val="18"/>
              </w:rPr>
            </w:pPr>
            <w:r>
              <w:rPr>
                <w:sz w:val="18"/>
              </w:rPr>
              <w:t>Near-RT</w:t>
            </w:r>
            <w:r>
              <w:rPr>
                <w:spacing w:val="-8"/>
                <w:sz w:val="18"/>
              </w:rPr>
              <w:t> </w:t>
            </w:r>
            <w:r>
              <w:rPr>
                <w:sz w:val="18"/>
              </w:rPr>
              <w:t>RIC</w:t>
            </w:r>
            <w:r>
              <w:rPr>
                <w:spacing w:val="-7"/>
                <w:sz w:val="18"/>
              </w:rPr>
              <w:t> </w:t>
            </w:r>
            <w:r>
              <w:rPr>
                <w:sz w:val="18"/>
              </w:rPr>
              <w:t>platform</w:t>
            </w:r>
            <w:r>
              <w:rPr>
                <w:spacing w:val="-7"/>
                <w:sz w:val="18"/>
              </w:rPr>
              <w:t> </w:t>
            </w:r>
            <w:r>
              <w:rPr>
                <w:sz w:val="18"/>
              </w:rPr>
              <w:t>checks</w:t>
            </w:r>
            <w:r>
              <w:rPr>
                <w:spacing w:val="-11"/>
                <w:sz w:val="18"/>
              </w:rPr>
              <w:t> </w:t>
            </w:r>
            <w:r>
              <w:rPr>
                <w:sz w:val="18"/>
              </w:rPr>
              <w:t>whether</w:t>
            </w:r>
            <w:r>
              <w:rPr>
                <w:spacing w:val="-8"/>
                <w:sz w:val="18"/>
              </w:rPr>
              <w:t> </w:t>
            </w:r>
            <w:r>
              <w:rPr>
                <w:sz w:val="18"/>
              </w:rPr>
              <w:t>the</w:t>
            </w:r>
            <w:r>
              <w:rPr>
                <w:spacing w:val="-7"/>
                <w:sz w:val="18"/>
              </w:rPr>
              <w:t> </w:t>
            </w:r>
            <w:r>
              <w:rPr>
                <w:sz w:val="18"/>
              </w:rPr>
              <w:t>received</w:t>
            </w:r>
            <w:r>
              <w:rPr>
                <w:spacing w:val="-8"/>
                <w:sz w:val="18"/>
              </w:rPr>
              <w:t> </w:t>
            </w:r>
            <w:r>
              <w:rPr>
                <w:sz w:val="18"/>
              </w:rPr>
              <w:t>policy</w:t>
            </w:r>
            <w:r>
              <w:rPr>
                <w:spacing w:val="-6"/>
                <w:sz w:val="18"/>
              </w:rPr>
              <w:t> </w:t>
            </w:r>
            <w:r>
              <w:rPr>
                <w:sz w:val="18"/>
              </w:rPr>
              <w:t>type</w:t>
            </w:r>
            <w:r>
              <w:rPr>
                <w:spacing w:val="-8"/>
                <w:sz w:val="18"/>
              </w:rPr>
              <w:t> </w:t>
            </w:r>
            <w:r>
              <w:rPr>
                <w:sz w:val="18"/>
              </w:rPr>
              <w:t>is</w:t>
            </w:r>
            <w:r>
              <w:rPr>
                <w:spacing w:val="-6"/>
                <w:sz w:val="18"/>
              </w:rPr>
              <w:t> </w:t>
            </w:r>
            <w:r>
              <w:rPr>
                <w:sz w:val="18"/>
              </w:rPr>
              <w:t>supported</w:t>
            </w:r>
            <w:r>
              <w:rPr>
                <w:spacing w:val="-9"/>
                <w:sz w:val="18"/>
              </w:rPr>
              <w:t> </w:t>
            </w:r>
            <w:r>
              <w:rPr>
                <w:sz w:val="18"/>
              </w:rPr>
              <w:t>in</w:t>
            </w:r>
            <w:r>
              <w:rPr>
                <w:spacing w:val="-8"/>
                <w:sz w:val="18"/>
              </w:rPr>
              <w:t> </w:t>
            </w:r>
            <w:r>
              <w:rPr>
                <w:sz w:val="18"/>
              </w:rPr>
              <w:t>Near-RT</w:t>
            </w:r>
            <w:r>
              <w:rPr>
                <w:spacing w:val="-7"/>
                <w:sz w:val="18"/>
              </w:rPr>
              <w:t> </w:t>
            </w:r>
            <w:r>
              <w:rPr>
                <w:sz w:val="18"/>
              </w:rPr>
              <w:t>RIC</w:t>
            </w:r>
            <w:r>
              <w:rPr>
                <w:spacing w:val="-8"/>
                <w:sz w:val="18"/>
              </w:rPr>
              <w:t> </w:t>
            </w:r>
            <w:r>
              <w:rPr>
                <w:spacing w:val="-5"/>
                <w:sz w:val="18"/>
              </w:rPr>
              <w:t>or</w:t>
            </w:r>
          </w:p>
          <w:p>
            <w:pPr>
              <w:pStyle w:val="TableParagraph"/>
              <w:spacing w:line="201" w:lineRule="exact" w:before="14"/>
              <w:rPr>
                <w:sz w:val="18"/>
              </w:rPr>
            </w:pPr>
            <w:r>
              <w:rPr>
                <w:spacing w:val="-4"/>
                <w:sz w:val="18"/>
              </w:rPr>
              <w:t>not.</w:t>
            </w:r>
          </w:p>
        </w:tc>
      </w:tr>
      <w:tr>
        <w:trPr>
          <w:trHeight w:val="257" w:hRule="atLeast"/>
        </w:trPr>
        <w:tc>
          <w:tcPr>
            <w:tcW w:w="1697" w:type="dxa"/>
          </w:tcPr>
          <w:p>
            <w:pPr>
              <w:pStyle w:val="TableParagraph"/>
              <w:ind w:left="0"/>
              <w:rPr>
                <w:rFonts w:ascii="Times New Roman"/>
                <w:sz w:val="16"/>
              </w:rPr>
            </w:pPr>
          </w:p>
        </w:tc>
        <w:tc>
          <w:tcPr>
            <w:tcW w:w="7939" w:type="dxa"/>
          </w:tcPr>
          <w:p>
            <w:pPr>
              <w:pStyle w:val="TableParagraph"/>
              <w:spacing w:before="18"/>
              <w:rPr>
                <w:sz w:val="18"/>
              </w:rPr>
            </w:pPr>
            <w:r>
              <w:rPr>
                <w:sz w:val="18"/>
              </w:rPr>
              <w:t>[ALT]</w:t>
            </w:r>
            <w:r>
              <w:rPr>
                <w:spacing w:val="-1"/>
                <w:sz w:val="18"/>
              </w:rPr>
              <w:t> </w:t>
            </w:r>
            <w:r>
              <w:rPr>
                <w:sz w:val="18"/>
              </w:rPr>
              <w:t>Step</w:t>
            </w:r>
            <w:r>
              <w:rPr>
                <w:spacing w:val="-1"/>
                <w:sz w:val="18"/>
              </w:rPr>
              <w:t> </w:t>
            </w:r>
            <w:r>
              <w:rPr>
                <w:sz w:val="18"/>
              </w:rPr>
              <w:t>3</w:t>
            </w:r>
            <w:r>
              <w:rPr>
                <w:spacing w:val="-3"/>
                <w:sz w:val="18"/>
              </w:rPr>
              <w:t> </w:t>
            </w:r>
            <w:r>
              <w:rPr>
                <w:sz w:val="18"/>
              </w:rPr>
              <w:t>is</w:t>
            </w:r>
            <w:r>
              <w:rPr>
                <w:spacing w:val="-2"/>
                <w:sz w:val="18"/>
              </w:rPr>
              <w:t> </w:t>
            </w:r>
            <w:r>
              <w:rPr>
                <w:sz w:val="18"/>
              </w:rPr>
              <w:t>executed</w:t>
            </w:r>
            <w:r>
              <w:rPr>
                <w:spacing w:val="-1"/>
                <w:sz w:val="18"/>
              </w:rPr>
              <w:t> </w:t>
            </w:r>
            <w:r>
              <w:rPr>
                <w:sz w:val="18"/>
              </w:rPr>
              <w:t>if</w:t>
            </w:r>
            <w:r>
              <w:rPr>
                <w:spacing w:val="-3"/>
                <w:sz w:val="18"/>
              </w:rPr>
              <w:t> </w:t>
            </w:r>
            <w:r>
              <w:rPr>
                <w:sz w:val="18"/>
              </w:rPr>
              <w:t>the</w:t>
            </w:r>
            <w:r>
              <w:rPr>
                <w:spacing w:val="-5"/>
                <w:sz w:val="18"/>
              </w:rPr>
              <w:t> </w:t>
            </w:r>
            <w:r>
              <w:rPr>
                <w:sz w:val="18"/>
              </w:rPr>
              <w:t>received</w:t>
            </w:r>
            <w:r>
              <w:rPr>
                <w:spacing w:val="-3"/>
                <w:sz w:val="18"/>
              </w:rPr>
              <w:t> </w:t>
            </w:r>
            <w:r>
              <w:rPr>
                <w:sz w:val="18"/>
              </w:rPr>
              <w:t>policy type</w:t>
            </w:r>
            <w:r>
              <w:rPr>
                <w:spacing w:val="-2"/>
                <w:sz w:val="18"/>
              </w:rPr>
              <w:t> </w:t>
            </w:r>
            <w:r>
              <w:rPr>
                <w:sz w:val="18"/>
              </w:rPr>
              <w:t>is</w:t>
            </w:r>
            <w:r>
              <w:rPr>
                <w:spacing w:val="-2"/>
                <w:sz w:val="18"/>
              </w:rPr>
              <w:t> </w:t>
            </w:r>
            <w:r>
              <w:rPr>
                <w:sz w:val="18"/>
              </w:rPr>
              <w:t>not</w:t>
            </w:r>
            <w:r>
              <w:rPr>
                <w:spacing w:val="-3"/>
                <w:sz w:val="18"/>
              </w:rPr>
              <w:t> </w:t>
            </w:r>
            <w:r>
              <w:rPr>
                <w:sz w:val="18"/>
              </w:rPr>
              <w:t>supported</w:t>
            </w:r>
            <w:r>
              <w:rPr>
                <w:spacing w:val="-3"/>
                <w:sz w:val="18"/>
              </w:rPr>
              <w:t> </w:t>
            </w:r>
            <w:r>
              <w:rPr>
                <w:sz w:val="18"/>
              </w:rPr>
              <w:t>in</w:t>
            </w:r>
            <w:r>
              <w:rPr>
                <w:spacing w:val="-1"/>
                <w:sz w:val="18"/>
              </w:rPr>
              <w:t> </w:t>
            </w:r>
            <w:r>
              <w:rPr>
                <w:sz w:val="18"/>
              </w:rPr>
              <w:t>Near-RT</w:t>
            </w:r>
            <w:r>
              <w:rPr>
                <w:spacing w:val="-1"/>
                <w:sz w:val="18"/>
              </w:rPr>
              <w:t> </w:t>
            </w:r>
            <w:r>
              <w:rPr>
                <w:spacing w:val="-4"/>
                <w:sz w:val="18"/>
              </w:rPr>
              <w:t>RIC:</w:t>
            </w:r>
          </w:p>
        </w:tc>
      </w:tr>
      <w:tr>
        <w:trPr>
          <w:trHeight w:val="256" w:hRule="atLeast"/>
        </w:trPr>
        <w:tc>
          <w:tcPr>
            <w:tcW w:w="1697" w:type="dxa"/>
          </w:tcPr>
          <w:p>
            <w:pPr>
              <w:pStyle w:val="TableParagraph"/>
              <w:spacing w:before="18"/>
              <w:ind w:left="110"/>
              <w:rPr>
                <w:sz w:val="18"/>
              </w:rPr>
            </w:pPr>
            <w:r>
              <w:rPr>
                <w:sz w:val="18"/>
              </w:rPr>
              <w:t>Step</w:t>
            </w:r>
            <w:r>
              <w:rPr>
                <w:spacing w:val="-4"/>
                <w:sz w:val="18"/>
              </w:rPr>
              <w:t> </w:t>
            </w:r>
            <w:r>
              <w:rPr>
                <w:sz w:val="18"/>
              </w:rPr>
              <w:t>3</w:t>
            </w:r>
            <w:r>
              <w:rPr>
                <w:spacing w:val="-1"/>
                <w:sz w:val="18"/>
              </w:rPr>
              <w:t> </w:t>
            </w:r>
            <w:r>
              <w:rPr>
                <w:spacing w:val="-5"/>
                <w:sz w:val="18"/>
              </w:rPr>
              <w:t>(M)</w:t>
            </w:r>
          </w:p>
        </w:tc>
        <w:tc>
          <w:tcPr>
            <w:tcW w:w="7939" w:type="dxa"/>
          </w:tcPr>
          <w:p>
            <w:pPr>
              <w:pStyle w:val="TableParagraph"/>
              <w:spacing w:before="18"/>
              <w:ind w:left="390"/>
              <w:rPr>
                <w:sz w:val="18"/>
              </w:rPr>
            </w:pPr>
            <w:r>
              <w:rPr>
                <w:sz w:val="18"/>
              </w:rPr>
              <w:t>A</w:t>
            </w:r>
            <w:r>
              <w:rPr>
                <w:spacing w:val="-4"/>
                <w:sz w:val="18"/>
              </w:rPr>
              <w:t> </w:t>
            </w:r>
            <w:r>
              <w:rPr>
                <w:sz w:val="18"/>
              </w:rPr>
              <w:t>“400”</w:t>
            </w:r>
            <w:r>
              <w:rPr>
                <w:spacing w:val="-2"/>
                <w:sz w:val="18"/>
              </w:rPr>
              <w:t> </w:t>
            </w:r>
            <w:r>
              <w:rPr>
                <w:sz w:val="18"/>
              </w:rPr>
              <w:t>response</w:t>
            </w:r>
            <w:r>
              <w:rPr>
                <w:spacing w:val="-2"/>
                <w:sz w:val="18"/>
              </w:rPr>
              <w:t> </w:t>
            </w:r>
            <w:r>
              <w:rPr>
                <w:sz w:val="18"/>
              </w:rPr>
              <w:t>is</w:t>
            </w:r>
            <w:r>
              <w:rPr>
                <w:spacing w:val="-1"/>
                <w:sz w:val="18"/>
              </w:rPr>
              <w:t> </w:t>
            </w:r>
            <w:r>
              <w:rPr>
                <w:sz w:val="18"/>
              </w:rPr>
              <w:t>directly</w:t>
            </w:r>
            <w:r>
              <w:rPr>
                <w:spacing w:val="-1"/>
                <w:sz w:val="18"/>
              </w:rPr>
              <w:t> </w:t>
            </w:r>
            <w:r>
              <w:rPr>
                <w:sz w:val="18"/>
              </w:rPr>
              <w:t>returned</w:t>
            </w:r>
            <w:r>
              <w:rPr>
                <w:spacing w:val="-2"/>
                <w:sz w:val="18"/>
              </w:rPr>
              <w:t> </w:t>
            </w:r>
            <w:r>
              <w:rPr>
                <w:sz w:val="18"/>
              </w:rPr>
              <w:t>to</w:t>
            </w:r>
            <w:r>
              <w:rPr>
                <w:spacing w:val="-2"/>
                <w:sz w:val="18"/>
              </w:rPr>
              <w:t> </w:t>
            </w:r>
            <w:r>
              <w:rPr>
                <w:sz w:val="18"/>
              </w:rPr>
              <w:t>Non-RT</w:t>
            </w:r>
            <w:r>
              <w:rPr>
                <w:spacing w:val="-4"/>
                <w:sz w:val="18"/>
              </w:rPr>
              <w:t> RIC.</w:t>
            </w:r>
          </w:p>
        </w:tc>
      </w:tr>
      <w:tr>
        <w:trPr>
          <w:trHeight w:val="258" w:hRule="atLeast"/>
        </w:trPr>
        <w:tc>
          <w:tcPr>
            <w:tcW w:w="1697" w:type="dxa"/>
          </w:tcPr>
          <w:p>
            <w:pPr>
              <w:pStyle w:val="TableParagraph"/>
              <w:ind w:left="0"/>
              <w:rPr>
                <w:rFonts w:ascii="Times New Roman"/>
                <w:sz w:val="16"/>
              </w:rPr>
            </w:pPr>
          </w:p>
        </w:tc>
        <w:tc>
          <w:tcPr>
            <w:tcW w:w="7939" w:type="dxa"/>
          </w:tcPr>
          <w:p>
            <w:pPr>
              <w:pStyle w:val="TableParagraph"/>
              <w:spacing w:before="18"/>
              <w:rPr>
                <w:sz w:val="18"/>
              </w:rPr>
            </w:pPr>
            <w:r>
              <w:rPr>
                <w:sz w:val="18"/>
              </w:rPr>
              <w:t>[ELSE]</w:t>
            </w:r>
            <w:r>
              <w:rPr>
                <w:spacing w:val="-3"/>
                <w:sz w:val="18"/>
              </w:rPr>
              <w:t> </w:t>
            </w:r>
            <w:r>
              <w:rPr>
                <w:sz w:val="18"/>
              </w:rPr>
              <w:t>Steps</w:t>
            </w:r>
            <w:r>
              <w:rPr>
                <w:spacing w:val="-1"/>
                <w:sz w:val="18"/>
              </w:rPr>
              <w:t> </w:t>
            </w:r>
            <w:r>
              <w:rPr>
                <w:sz w:val="18"/>
              </w:rPr>
              <w:t>4-10</w:t>
            </w:r>
            <w:r>
              <w:rPr>
                <w:spacing w:val="-3"/>
                <w:sz w:val="18"/>
              </w:rPr>
              <w:t> </w:t>
            </w:r>
            <w:r>
              <w:rPr>
                <w:sz w:val="18"/>
              </w:rPr>
              <w:t>are</w:t>
            </w:r>
            <w:r>
              <w:rPr>
                <w:spacing w:val="-2"/>
                <w:sz w:val="18"/>
              </w:rPr>
              <w:t> </w:t>
            </w:r>
            <w:r>
              <w:rPr>
                <w:sz w:val="18"/>
              </w:rPr>
              <w:t>executed</w:t>
            </w:r>
            <w:r>
              <w:rPr>
                <w:spacing w:val="-3"/>
                <w:sz w:val="18"/>
              </w:rPr>
              <w:t> </w:t>
            </w:r>
            <w:r>
              <w:rPr>
                <w:sz w:val="18"/>
              </w:rPr>
              <w:t>if</w:t>
            </w:r>
            <w:r>
              <w:rPr>
                <w:spacing w:val="-4"/>
                <w:sz w:val="18"/>
              </w:rPr>
              <w:t> </w:t>
            </w:r>
            <w:r>
              <w:rPr>
                <w:sz w:val="18"/>
              </w:rPr>
              <w:t>the</w:t>
            </w:r>
            <w:r>
              <w:rPr>
                <w:spacing w:val="-3"/>
                <w:sz w:val="18"/>
              </w:rPr>
              <w:t> </w:t>
            </w:r>
            <w:r>
              <w:rPr>
                <w:sz w:val="18"/>
              </w:rPr>
              <w:t>received</w:t>
            </w:r>
            <w:r>
              <w:rPr>
                <w:spacing w:val="-2"/>
                <w:sz w:val="18"/>
              </w:rPr>
              <w:t> </w:t>
            </w:r>
            <w:r>
              <w:rPr>
                <w:sz w:val="18"/>
              </w:rPr>
              <w:t>policy</w:t>
            </w:r>
            <w:r>
              <w:rPr>
                <w:spacing w:val="-1"/>
                <w:sz w:val="18"/>
              </w:rPr>
              <w:t> </w:t>
            </w:r>
            <w:r>
              <w:rPr>
                <w:sz w:val="18"/>
              </w:rPr>
              <w:t>type</w:t>
            </w:r>
            <w:r>
              <w:rPr>
                <w:spacing w:val="-3"/>
                <w:sz w:val="18"/>
              </w:rPr>
              <w:t> </w:t>
            </w:r>
            <w:r>
              <w:rPr>
                <w:sz w:val="18"/>
              </w:rPr>
              <w:t>is</w:t>
            </w:r>
            <w:r>
              <w:rPr>
                <w:spacing w:val="-4"/>
                <w:sz w:val="18"/>
              </w:rPr>
              <w:t> </w:t>
            </w:r>
            <w:r>
              <w:rPr>
                <w:sz w:val="18"/>
              </w:rPr>
              <w:t>supported</w:t>
            </w:r>
            <w:r>
              <w:rPr>
                <w:spacing w:val="-3"/>
                <w:sz w:val="18"/>
              </w:rPr>
              <w:t> </w:t>
            </w:r>
            <w:r>
              <w:rPr>
                <w:sz w:val="18"/>
              </w:rPr>
              <w:t>in</w:t>
            </w:r>
            <w:r>
              <w:rPr>
                <w:spacing w:val="-2"/>
                <w:sz w:val="18"/>
              </w:rPr>
              <w:t> </w:t>
            </w:r>
            <w:r>
              <w:rPr>
                <w:sz w:val="18"/>
              </w:rPr>
              <w:t>Near-RT</w:t>
            </w:r>
            <w:r>
              <w:rPr>
                <w:spacing w:val="-3"/>
                <w:sz w:val="18"/>
              </w:rPr>
              <w:t> </w:t>
            </w:r>
            <w:r>
              <w:rPr>
                <w:spacing w:val="-4"/>
                <w:sz w:val="18"/>
              </w:rPr>
              <w:t>RIC:</w:t>
            </w:r>
          </w:p>
        </w:tc>
      </w:tr>
      <w:tr>
        <w:trPr>
          <w:trHeight w:val="443" w:hRule="atLeast"/>
        </w:trPr>
        <w:tc>
          <w:tcPr>
            <w:tcW w:w="1697" w:type="dxa"/>
          </w:tcPr>
          <w:p>
            <w:pPr>
              <w:pStyle w:val="TableParagraph"/>
              <w:spacing w:before="109"/>
              <w:ind w:left="110"/>
              <w:rPr>
                <w:sz w:val="18"/>
              </w:rPr>
            </w:pPr>
            <w:r>
              <w:rPr>
                <w:sz w:val="18"/>
              </w:rPr>
              <w:t>Step</w:t>
            </w:r>
            <w:r>
              <w:rPr>
                <w:spacing w:val="-4"/>
                <w:sz w:val="18"/>
              </w:rPr>
              <w:t> </w:t>
            </w:r>
            <w:r>
              <w:rPr>
                <w:sz w:val="18"/>
              </w:rPr>
              <w:t>4</w:t>
            </w:r>
            <w:r>
              <w:rPr>
                <w:spacing w:val="-1"/>
                <w:sz w:val="18"/>
              </w:rPr>
              <w:t> </w:t>
            </w:r>
            <w:r>
              <w:rPr>
                <w:spacing w:val="-5"/>
                <w:sz w:val="18"/>
              </w:rPr>
              <w:t>(M)</w:t>
            </w:r>
          </w:p>
        </w:tc>
        <w:tc>
          <w:tcPr>
            <w:tcW w:w="7939" w:type="dxa"/>
          </w:tcPr>
          <w:p>
            <w:pPr>
              <w:pStyle w:val="TableParagraph"/>
              <w:spacing w:line="206" w:lineRule="exact"/>
              <w:ind w:left="390"/>
              <w:rPr>
                <w:sz w:val="18"/>
              </w:rPr>
            </w:pPr>
            <w:r>
              <w:rPr>
                <w:sz w:val="18"/>
              </w:rPr>
              <w:t>Near-RT</w:t>
            </w:r>
            <w:r>
              <w:rPr>
                <w:spacing w:val="-7"/>
                <w:sz w:val="18"/>
              </w:rPr>
              <w:t> </w:t>
            </w:r>
            <w:r>
              <w:rPr>
                <w:sz w:val="18"/>
              </w:rPr>
              <w:t>RIC</w:t>
            </w:r>
            <w:r>
              <w:rPr>
                <w:spacing w:val="-7"/>
                <w:sz w:val="18"/>
              </w:rPr>
              <w:t> </w:t>
            </w:r>
            <w:r>
              <w:rPr>
                <w:sz w:val="18"/>
              </w:rPr>
              <w:t>platform</w:t>
            </w:r>
            <w:r>
              <w:rPr>
                <w:spacing w:val="-6"/>
                <w:sz w:val="18"/>
              </w:rPr>
              <w:t> </w:t>
            </w:r>
            <w:r>
              <w:rPr>
                <w:sz w:val="18"/>
              </w:rPr>
              <w:t>then</w:t>
            </w:r>
            <w:r>
              <w:rPr>
                <w:spacing w:val="-8"/>
                <w:sz w:val="18"/>
              </w:rPr>
              <w:t> </w:t>
            </w:r>
            <w:r>
              <w:rPr>
                <w:sz w:val="18"/>
              </w:rPr>
              <w:t>checks</w:t>
            </w:r>
            <w:r>
              <w:rPr>
                <w:spacing w:val="-6"/>
                <w:sz w:val="18"/>
              </w:rPr>
              <w:t> </w:t>
            </w:r>
            <w:r>
              <w:rPr>
                <w:sz w:val="18"/>
              </w:rPr>
              <w:t>whether</w:t>
            </w:r>
            <w:r>
              <w:rPr>
                <w:spacing w:val="-7"/>
                <w:sz w:val="18"/>
              </w:rPr>
              <w:t> </w:t>
            </w:r>
            <w:r>
              <w:rPr>
                <w:sz w:val="18"/>
              </w:rPr>
              <w:t>the</w:t>
            </w:r>
            <w:r>
              <w:rPr>
                <w:spacing w:val="-6"/>
                <w:sz w:val="18"/>
              </w:rPr>
              <w:t> </w:t>
            </w:r>
            <w:r>
              <w:rPr>
                <w:sz w:val="18"/>
              </w:rPr>
              <w:t>received</w:t>
            </w:r>
            <w:r>
              <w:rPr>
                <w:spacing w:val="-7"/>
                <w:sz w:val="18"/>
              </w:rPr>
              <w:t> </w:t>
            </w:r>
            <w:r>
              <w:rPr>
                <w:sz w:val="18"/>
              </w:rPr>
              <w:t>A1</w:t>
            </w:r>
            <w:r>
              <w:rPr>
                <w:spacing w:val="-8"/>
                <w:sz w:val="18"/>
              </w:rPr>
              <w:t> </w:t>
            </w:r>
            <w:r>
              <w:rPr>
                <w:sz w:val="18"/>
              </w:rPr>
              <w:t>policy</w:t>
            </w:r>
            <w:r>
              <w:rPr>
                <w:spacing w:val="-8"/>
                <w:sz w:val="18"/>
              </w:rPr>
              <w:t> </w:t>
            </w:r>
            <w:r>
              <w:rPr>
                <w:sz w:val="18"/>
              </w:rPr>
              <w:t>is</w:t>
            </w:r>
            <w:r>
              <w:rPr>
                <w:spacing w:val="-8"/>
                <w:sz w:val="18"/>
              </w:rPr>
              <w:t> </w:t>
            </w:r>
            <w:r>
              <w:rPr>
                <w:sz w:val="18"/>
              </w:rPr>
              <w:t>mapped</w:t>
            </w:r>
            <w:r>
              <w:rPr>
                <w:spacing w:val="-8"/>
                <w:sz w:val="18"/>
              </w:rPr>
              <w:t> </w:t>
            </w:r>
            <w:r>
              <w:rPr>
                <w:sz w:val="18"/>
              </w:rPr>
              <w:t>to</w:t>
            </w:r>
            <w:r>
              <w:rPr>
                <w:spacing w:val="-7"/>
                <w:sz w:val="18"/>
              </w:rPr>
              <w:t> </w:t>
            </w:r>
            <w:r>
              <w:rPr>
                <w:sz w:val="18"/>
              </w:rPr>
              <w:t>any</w:t>
            </w:r>
            <w:r>
              <w:rPr>
                <w:spacing w:val="-7"/>
                <w:sz w:val="18"/>
              </w:rPr>
              <w:t> </w:t>
            </w:r>
            <w:r>
              <w:rPr>
                <w:sz w:val="18"/>
              </w:rPr>
              <w:t>xApp</w:t>
            </w:r>
            <w:r>
              <w:rPr>
                <w:spacing w:val="-10"/>
                <w:sz w:val="18"/>
              </w:rPr>
              <w:t> </w:t>
            </w:r>
            <w:r>
              <w:rPr>
                <w:spacing w:val="-5"/>
                <w:sz w:val="18"/>
              </w:rPr>
              <w:t>or</w:t>
            </w:r>
          </w:p>
          <w:p>
            <w:pPr>
              <w:pStyle w:val="TableParagraph"/>
              <w:spacing w:line="204" w:lineRule="exact" w:before="14"/>
              <w:ind w:left="390"/>
              <w:rPr>
                <w:sz w:val="18"/>
              </w:rPr>
            </w:pPr>
            <w:r>
              <w:rPr>
                <w:spacing w:val="-4"/>
                <w:sz w:val="18"/>
              </w:rPr>
              <w:t>not.</w:t>
            </w:r>
          </w:p>
        </w:tc>
      </w:tr>
      <w:tr>
        <w:trPr>
          <w:trHeight w:val="256" w:hRule="atLeast"/>
        </w:trPr>
        <w:tc>
          <w:tcPr>
            <w:tcW w:w="1697" w:type="dxa"/>
          </w:tcPr>
          <w:p>
            <w:pPr>
              <w:pStyle w:val="TableParagraph"/>
              <w:ind w:left="0"/>
              <w:rPr>
                <w:rFonts w:ascii="Times New Roman"/>
                <w:sz w:val="16"/>
              </w:rPr>
            </w:pPr>
          </w:p>
        </w:tc>
        <w:tc>
          <w:tcPr>
            <w:tcW w:w="7939" w:type="dxa"/>
          </w:tcPr>
          <w:p>
            <w:pPr>
              <w:pStyle w:val="TableParagraph"/>
              <w:spacing w:before="15"/>
              <w:ind w:left="390"/>
              <w:rPr>
                <w:sz w:val="18"/>
              </w:rPr>
            </w:pPr>
            <w:r>
              <w:rPr>
                <w:sz w:val="18"/>
              </w:rPr>
              <w:t>[ALT]</w:t>
            </w:r>
            <w:r>
              <w:rPr>
                <w:spacing w:val="-5"/>
                <w:sz w:val="18"/>
              </w:rPr>
              <w:t> </w:t>
            </w:r>
            <w:r>
              <w:rPr>
                <w:sz w:val="18"/>
              </w:rPr>
              <w:t>Steps</w:t>
            </w:r>
            <w:r>
              <w:rPr>
                <w:spacing w:val="-4"/>
                <w:sz w:val="18"/>
              </w:rPr>
              <w:t> </w:t>
            </w:r>
            <w:r>
              <w:rPr>
                <w:sz w:val="18"/>
              </w:rPr>
              <w:t>5-9</w:t>
            </w:r>
            <w:r>
              <w:rPr>
                <w:spacing w:val="-2"/>
                <w:sz w:val="18"/>
              </w:rPr>
              <w:t> </w:t>
            </w:r>
            <w:r>
              <w:rPr>
                <w:sz w:val="18"/>
              </w:rPr>
              <w:t>are</w:t>
            </w:r>
            <w:r>
              <w:rPr>
                <w:spacing w:val="-3"/>
                <w:sz w:val="18"/>
              </w:rPr>
              <w:t> </w:t>
            </w:r>
            <w:r>
              <w:rPr>
                <w:sz w:val="18"/>
              </w:rPr>
              <w:t>executed</w:t>
            </w:r>
            <w:r>
              <w:rPr>
                <w:spacing w:val="-4"/>
                <w:sz w:val="18"/>
              </w:rPr>
              <w:t> </w:t>
            </w:r>
            <w:r>
              <w:rPr>
                <w:sz w:val="18"/>
              </w:rPr>
              <w:t>if</w:t>
            </w:r>
            <w:r>
              <w:rPr>
                <w:spacing w:val="-3"/>
                <w:sz w:val="18"/>
              </w:rPr>
              <w:t> </w:t>
            </w:r>
            <w:r>
              <w:rPr>
                <w:sz w:val="18"/>
              </w:rPr>
              <w:t>the</w:t>
            </w:r>
            <w:r>
              <w:rPr>
                <w:spacing w:val="-2"/>
                <w:sz w:val="18"/>
              </w:rPr>
              <w:t> </w:t>
            </w:r>
            <w:r>
              <w:rPr>
                <w:sz w:val="18"/>
              </w:rPr>
              <w:t>received</w:t>
            </w:r>
            <w:r>
              <w:rPr>
                <w:spacing w:val="-3"/>
                <w:sz w:val="18"/>
              </w:rPr>
              <w:t> </w:t>
            </w:r>
            <w:r>
              <w:rPr>
                <w:sz w:val="18"/>
              </w:rPr>
              <w:t>A1</w:t>
            </w:r>
            <w:r>
              <w:rPr>
                <w:spacing w:val="-4"/>
                <w:sz w:val="18"/>
              </w:rPr>
              <w:t> </w:t>
            </w:r>
            <w:r>
              <w:rPr>
                <w:sz w:val="18"/>
              </w:rPr>
              <w:t>policy</w:t>
            </w:r>
            <w:r>
              <w:rPr>
                <w:spacing w:val="-2"/>
                <w:sz w:val="18"/>
              </w:rPr>
              <w:t> </w:t>
            </w:r>
            <w:r>
              <w:rPr>
                <w:sz w:val="18"/>
              </w:rPr>
              <w:t>is</w:t>
            </w:r>
            <w:r>
              <w:rPr>
                <w:spacing w:val="-1"/>
                <w:sz w:val="18"/>
              </w:rPr>
              <w:t> </w:t>
            </w:r>
            <w:r>
              <w:rPr>
                <w:sz w:val="18"/>
              </w:rPr>
              <w:t>already</w:t>
            </w:r>
            <w:r>
              <w:rPr>
                <w:spacing w:val="-4"/>
                <w:sz w:val="18"/>
              </w:rPr>
              <w:t> </w:t>
            </w:r>
            <w:r>
              <w:rPr>
                <w:sz w:val="18"/>
              </w:rPr>
              <w:t>mapped</w:t>
            </w:r>
            <w:r>
              <w:rPr>
                <w:spacing w:val="-2"/>
                <w:sz w:val="18"/>
              </w:rPr>
              <w:t> </w:t>
            </w:r>
            <w:r>
              <w:rPr>
                <w:sz w:val="18"/>
              </w:rPr>
              <w:t>to</w:t>
            </w:r>
            <w:r>
              <w:rPr>
                <w:spacing w:val="-3"/>
                <w:sz w:val="18"/>
              </w:rPr>
              <w:t> </w:t>
            </w:r>
            <w:r>
              <w:rPr>
                <w:sz w:val="18"/>
              </w:rPr>
              <w:t>one</w:t>
            </w:r>
            <w:r>
              <w:rPr>
                <w:spacing w:val="-2"/>
                <w:sz w:val="18"/>
              </w:rPr>
              <w:t> xApp:</w:t>
            </w:r>
          </w:p>
        </w:tc>
      </w:tr>
      <w:tr>
        <w:trPr>
          <w:trHeight w:val="664" w:hRule="atLeast"/>
        </w:trPr>
        <w:tc>
          <w:tcPr>
            <w:tcW w:w="1697" w:type="dxa"/>
          </w:tcPr>
          <w:p>
            <w:pPr>
              <w:pStyle w:val="TableParagraph"/>
              <w:spacing w:before="15"/>
              <w:ind w:left="0"/>
              <w:rPr>
                <w:rFonts w:ascii="Times New Roman"/>
                <w:sz w:val="18"/>
              </w:rPr>
            </w:pPr>
          </w:p>
          <w:p>
            <w:pPr>
              <w:pStyle w:val="TableParagraph"/>
              <w:ind w:left="110"/>
              <w:rPr>
                <w:sz w:val="18"/>
              </w:rPr>
            </w:pPr>
            <w:r>
              <w:rPr>
                <w:sz w:val="18"/>
              </w:rPr>
              <w:t>Step</w:t>
            </w:r>
            <w:r>
              <w:rPr>
                <w:spacing w:val="-4"/>
                <w:sz w:val="18"/>
              </w:rPr>
              <w:t> </w:t>
            </w:r>
            <w:r>
              <w:rPr>
                <w:sz w:val="18"/>
              </w:rPr>
              <w:t>5</w:t>
            </w:r>
            <w:r>
              <w:rPr>
                <w:spacing w:val="-1"/>
                <w:sz w:val="18"/>
              </w:rPr>
              <w:t> </w:t>
            </w:r>
            <w:r>
              <w:rPr>
                <w:spacing w:val="-5"/>
                <w:sz w:val="18"/>
              </w:rPr>
              <w:t>(M)</w:t>
            </w:r>
          </w:p>
        </w:tc>
        <w:tc>
          <w:tcPr>
            <w:tcW w:w="7939" w:type="dxa"/>
          </w:tcPr>
          <w:p>
            <w:pPr>
              <w:pStyle w:val="TableParagraph"/>
              <w:spacing w:line="256" w:lineRule="auto"/>
              <w:ind w:left="674"/>
              <w:rPr>
                <w:sz w:val="18"/>
              </w:rPr>
            </w:pPr>
            <w:r>
              <w:rPr>
                <w:sz w:val="18"/>
              </w:rPr>
              <w:t>Near-RT</w:t>
            </w:r>
            <w:r>
              <w:rPr>
                <w:spacing w:val="-3"/>
                <w:sz w:val="18"/>
              </w:rPr>
              <w:t> </w:t>
            </w:r>
            <w:r>
              <w:rPr>
                <w:sz w:val="18"/>
              </w:rPr>
              <w:t>RIC</w:t>
            </w:r>
            <w:r>
              <w:rPr>
                <w:spacing w:val="-3"/>
                <w:sz w:val="18"/>
              </w:rPr>
              <w:t> </w:t>
            </w:r>
            <w:r>
              <w:rPr>
                <w:sz w:val="18"/>
              </w:rPr>
              <w:t>platform</w:t>
            </w:r>
            <w:r>
              <w:rPr>
                <w:spacing w:val="-1"/>
                <w:sz w:val="18"/>
              </w:rPr>
              <w:t> </w:t>
            </w:r>
            <w:r>
              <w:rPr>
                <w:sz w:val="18"/>
              </w:rPr>
              <w:t>selects</w:t>
            </w:r>
            <w:r>
              <w:rPr>
                <w:spacing w:val="-5"/>
                <w:sz w:val="18"/>
              </w:rPr>
              <w:t> </w:t>
            </w:r>
            <w:r>
              <w:rPr>
                <w:sz w:val="18"/>
              </w:rPr>
              <w:t>the</w:t>
            </w:r>
            <w:r>
              <w:rPr>
                <w:spacing w:val="-3"/>
                <w:sz w:val="18"/>
              </w:rPr>
              <w:t> </w:t>
            </w:r>
            <w:r>
              <w:rPr>
                <w:sz w:val="18"/>
              </w:rPr>
              <w:t>xApp</w:t>
            </w:r>
            <w:r>
              <w:rPr>
                <w:spacing w:val="-2"/>
                <w:sz w:val="18"/>
              </w:rPr>
              <w:t> </w:t>
            </w:r>
            <w:r>
              <w:rPr>
                <w:sz w:val="18"/>
              </w:rPr>
              <w:t>as</w:t>
            </w:r>
            <w:r>
              <w:rPr>
                <w:spacing w:val="-2"/>
                <w:sz w:val="18"/>
              </w:rPr>
              <w:t> </w:t>
            </w:r>
            <w:r>
              <w:rPr>
                <w:sz w:val="18"/>
              </w:rPr>
              <w:t>the</w:t>
            </w:r>
            <w:r>
              <w:rPr>
                <w:spacing w:val="-3"/>
                <w:sz w:val="18"/>
              </w:rPr>
              <w:t> </w:t>
            </w:r>
            <w:r>
              <w:rPr>
                <w:sz w:val="18"/>
              </w:rPr>
              <w:t>target</w:t>
            </w:r>
            <w:r>
              <w:rPr>
                <w:spacing w:val="-5"/>
                <w:sz w:val="18"/>
              </w:rPr>
              <w:t> </w:t>
            </w:r>
            <w:r>
              <w:rPr>
                <w:sz w:val="18"/>
              </w:rPr>
              <w:t>of</w:t>
            </w:r>
            <w:r>
              <w:rPr>
                <w:spacing w:val="-1"/>
                <w:sz w:val="18"/>
              </w:rPr>
              <w:t> </w:t>
            </w:r>
            <w:r>
              <w:rPr>
                <w:b/>
                <w:sz w:val="18"/>
              </w:rPr>
              <w:t>A1</w:t>
            </w:r>
            <w:r>
              <w:rPr>
                <w:b/>
                <w:spacing w:val="-3"/>
                <w:sz w:val="18"/>
              </w:rPr>
              <w:t> </w:t>
            </w:r>
            <w:r>
              <w:rPr>
                <w:b/>
                <w:sz w:val="18"/>
              </w:rPr>
              <w:t>related</w:t>
            </w:r>
            <w:r>
              <w:rPr>
                <w:b/>
                <w:spacing w:val="-3"/>
                <w:sz w:val="18"/>
              </w:rPr>
              <w:t> </w:t>
            </w:r>
            <w:r>
              <w:rPr>
                <w:b/>
                <w:sz w:val="18"/>
              </w:rPr>
              <w:t>API:</w:t>
            </w:r>
            <w:r>
              <w:rPr>
                <w:b/>
                <w:spacing w:val="-6"/>
                <w:sz w:val="18"/>
              </w:rPr>
              <w:t> </w:t>
            </w:r>
            <w:r>
              <w:rPr>
                <w:b/>
                <w:sz w:val="18"/>
              </w:rPr>
              <w:t>A1</w:t>
            </w:r>
            <w:r>
              <w:rPr>
                <w:b/>
                <w:spacing w:val="-3"/>
                <w:sz w:val="18"/>
              </w:rPr>
              <w:t> </w:t>
            </w:r>
            <w:r>
              <w:rPr>
                <w:b/>
                <w:sz w:val="18"/>
              </w:rPr>
              <w:t>POLICY DELETE</w:t>
            </w:r>
            <w:r>
              <w:rPr>
                <w:b/>
                <w:spacing w:val="-3"/>
                <w:sz w:val="18"/>
              </w:rPr>
              <w:t> </w:t>
            </w:r>
            <w:r>
              <w:rPr>
                <w:b/>
                <w:sz w:val="18"/>
              </w:rPr>
              <w:t>REQUEST</w:t>
            </w:r>
            <w:r>
              <w:rPr>
                <w:b/>
                <w:spacing w:val="-3"/>
                <w:sz w:val="18"/>
              </w:rPr>
              <w:t> </w:t>
            </w:r>
            <w:r>
              <w:rPr>
                <w:sz w:val="18"/>
              </w:rPr>
              <w:t>message.</w:t>
            </w:r>
            <w:r>
              <w:rPr>
                <w:spacing w:val="-2"/>
                <w:sz w:val="18"/>
              </w:rPr>
              <w:t> </w:t>
            </w:r>
            <w:r>
              <w:rPr>
                <w:sz w:val="18"/>
              </w:rPr>
              <w:t>The</w:t>
            </w:r>
            <w:r>
              <w:rPr>
                <w:spacing w:val="-5"/>
                <w:sz w:val="18"/>
              </w:rPr>
              <w:t> </w:t>
            </w:r>
            <w:r>
              <w:rPr>
                <w:sz w:val="18"/>
              </w:rPr>
              <w:t>message</w:t>
            </w:r>
            <w:r>
              <w:rPr>
                <w:spacing w:val="-3"/>
                <w:sz w:val="18"/>
              </w:rPr>
              <w:t> </w:t>
            </w:r>
            <w:r>
              <w:rPr>
                <w:sz w:val="18"/>
              </w:rPr>
              <w:t>includes</w:t>
            </w:r>
            <w:r>
              <w:rPr>
                <w:spacing w:val="-1"/>
                <w:sz w:val="18"/>
              </w:rPr>
              <w:t> </w:t>
            </w:r>
            <w:r>
              <w:rPr>
                <w:sz w:val="18"/>
              </w:rPr>
              <w:t>at</w:t>
            </w:r>
            <w:r>
              <w:rPr>
                <w:spacing w:val="-5"/>
                <w:sz w:val="18"/>
              </w:rPr>
              <w:t> </w:t>
            </w:r>
            <w:r>
              <w:rPr>
                <w:sz w:val="18"/>
              </w:rPr>
              <w:t>least</w:t>
            </w:r>
            <w:r>
              <w:rPr>
                <w:spacing w:val="-2"/>
                <w:sz w:val="18"/>
              </w:rPr>
              <w:t> </w:t>
            </w:r>
            <w:r>
              <w:rPr>
                <w:sz w:val="18"/>
              </w:rPr>
              <w:t>the</w:t>
            </w:r>
            <w:r>
              <w:rPr>
                <w:spacing w:val="-3"/>
                <w:sz w:val="18"/>
              </w:rPr>
              <w:t> </w:t>
            </w:r>
            <w:r>
              <w:rPr>
                <w:sz w:val="18"/>
              </w:rPr>
              <w:t>corresponding</w:t>
            </w:r>
            <w:r>
              <w:rPr>
                <w:spacing w:val="-4"/>
                <w:sz w:val="18"/>
              </w:rPr>
              <w:t> </w:t>
            </w:r>
            <w:r>
              <w:rPr>
                <w:spacing w:val="-5"/>
                <w:sz w:val="18"/>
              </w:rPr>
              <w:t>A1</w:t>
            </w:r>
          </w:p>
          <w:p>
            <w:pPr>
              <w:pStyle w:val="TableParagraph"/>
              <w:spacing w:line="201" w:lineRule="exact"/>
              <w:ind w:left="674"/>
              <w:rPr>
                <w:sz w:val="18"/>
              </w:rPr>
            </w:pPr>
            <w:r>
              <w:rPr>
                <w:sz w:val="18"/>
              </w:rPr>
              <w:t>policy</w:t>
            </w:r>
            <w:r>
              <w:rPr>
                <w:spacing w:val="-5"/>
                <w:sz w:val="18"/>
              </w:rPr>
              <w:t> </w:t>
            </w:r>
            <w:r>
              <w:rPr>
                <w:sz w:val="18"/>
              </w:rPr>
              <w:t>ID</w:t>
            </w:r>
            <w:r>
              <w:rPr>
                <w:spacing w:val="-3"/>
                <w:sz w:val="18"/>
              </w:rPr>
              <w:t> </w:t>
            </w:r>
            <w:r>
              <w:rPr>
                <w:sz w:val="18"/>
              </w:rPr>
              <w:t>received</w:t>
            </w:r>
            <w:r>
              <w:rPr>
                <w:spacing w:val="-3"/>
                <w:sz w:val="18"/>
              </w:rPr>
              <w:t> </w:t>
            </w:r>
            <w:r>
              <w:rPr>
                <w:sz w:val="18"/>
              </w:rPr>
              <w:t>from</w:t>
            </w:r>
            <w:r>
              <w:rPr>
                <w:spacing w:val="-3"/>
                <w:sz w:val="18"/>
              </w:rPr>
              <w:t> </w:t>
            </w:r>
            <w:r>
              <w:rPr>
                <w:sz w:val="18"/>
              </w:rPr>
              <w:t>Non-RT</w:t>
            </w:r>
            <w:r>
              <w:rPr>
                <w:spacing w:val="-3"/>
                <w:sz w:val="18"/>
              </w:rPr>
              <w:t> </w:t>
            </w:r>
            <w:r>
              <w:rPr>
                <w:spacing w:val="-4"/>
                <w:sz w:val="18"/>
              </w:rPr>
              <w:t>RIC.</w:t>
            </w:r>
          </w:p>
        </w:tc>
      </w:tr>
      <w:tr>
        <w:trPr>
          <w:trHeight w:val="256" w:hRule="atLeast"/>
        </w:trPr>
        <w:tc>
          <w:tcPr>
            <w:tcW w:w="1697" w:type="dxa"/>
          </w:tcPr>
          <w:p>
            <w:pPr>
              <w:pStyle w:val="TableParagraph"/>
              <w:ind w:left="0"/>
              <w:rPr>
                <w:rFonts w:ascii="Times New Roman"/>
                <w:sz w:val="16"/>
              </w:rPr>
            </w:pPr>
          </w:p>
        </w:tc>
        <w:tc>
          <w:tcPr>
            <w:tcW w:w="7939" w:type="dxa"/>
          </w:tcPr>
          <w:p>
            <w:pPr>
              <w:pStyle w:val="TableParagraph"/>
              <w:spacing w:before="18"/>
              <w:ind w:left="674"/>
              <w:rPr>
                <w:sz w:val="18"/>
              </w:rPr>
            </w:pPr>
            <w:r>
              <w:rPr>
                <w:sz w:val="18"/>
              </w:rPr>
              <w:t>[ALT]</w:t>
            </w:r>
            <w:r>
              <w:rPr>
                <w:spacing w:val="-5"/>
                <w:sz w:val="18"/>
              </w:rPr>
              <w:t> </w:t>
            </w:r>
            <w:r>
              <w:rPr>
                <w:sz w:val="18"/>
              </w:rPr>
              <w:t>Steps</w:t>
            </w:r>
            <w:r>
              <w:rPr>
                <w:spacing w:val="-4"/>
                <w:sz w:val="18"/>
              </w:rPr>
              <w:t> </w:t>
            </w:r>
            <w:r>
              <w:rPr>
                <w:sz w:val="18"/>
              </w:rPr>
              <w:t>6-7</w:t>
            </w:r>
            <w:r>
              <w:rPr>
                <w:spacing w:val="-3"/>
                <w:sz w:val="18"/>
              </w:rPr>
              <w:t> </w:t>
            </w:r>
            <w:r>
              <w:rPr>
                <w:sz w:val="18"/>
              </w:rPr>
              <w:t>are</w:t>
            </w:r>
            <w:r>
              <w:rPr>
                <w:spacing w:val="-2"/>
                <w:sz w:val="18"/>
              </w:rPr>
              <w:t> </w:t>
            </w:r>
            <w:r>
              <w:rPr>
                <w:sz w:val="18"/>
              </w:rPr>
              <w:t>executed</w:t>
            </w:r>
            <w:r>
              <w:rPr>
                <w:spacing w:val="-5"/>
                <w:sz w:val="18"/>
              </w:rPr>
              <w:t> </w:t>
            </w:r>
            <w:r>
              <w:rPr>
                <w:sz w:val="18"/>
              </w:rPr>
              <w:t>if</w:t>
            </w:r>
            <w:r>
              <w:rPr>
                <w:spacing w:val="-3"/>
                <w:sz w:val="18"/>
              </w:rPr>
              <w:t> </w:t>
            </w:r>
            <w:r>
              <w:rPr>
                <w:sz w:val="18"/>
              </w:rPr>
              <w:t>the</w:t>
            </w:r>
            <w:r>
              <w:rPr>
                <w:spacing w:val="-2"/>
                <w:sz w:val="18"/>
              </w:rPr>
              <w:t> </w:t>
            </w:r>
            <w:r>
              <w:rPr>
                <w:sz w:val="18"/>
              </w:rPr>
              <w:t>target</w:t>
            </w:r>
            <w:r>
              <w:rPr>
                <w:spacing w:val="-5"/>
                <w:sz w:val="18"/>
              </w:rPr>
              <w:t> </w:t>
            </w:r>
            <w:r>
              <w:rPr>
                <w:sz w:val="18"/>
              </w:rPr>
              <w:t>xApp</w:t>
            </w:r>
            <w:r>
              <w:rPr>
                <w:spacing w:val="-3"/>
                <w:sz w:val="18"/>
              </w:rPr>
              <w:t> </w:t>
            </w:r>
            <w:r>
              <w:rPr>
                <w:sz w:val="18"/>
              </w:rPr>
              <w:t>accomplishes</w:t>
            </w:r>
            <w:r>
              <w:rPr>
                <w:spacing w:val="-2"/>
                <w:sz w:val="18"/>
              </w:rPr>
              <w:t> </w:t>
            </w:r>
            <w:r>
              <w:rPr>
                <w:sz w:val="18"/>
              </w:rPr>
              <w:t>deletion</w:t>
            </w:r>
            <w:r>
              <w:rPr>
                <w:spacing w:val="-2"/>
                <w:sz w:val="18"/>
              </w:rPr>
              <w:t> </w:t>
            </w:r>
            <w:r>
              <w:rPr>
                <w:sz w:val="18"/>
              </w:rPr>
              <w:t>of</w:t>
            </w:r>
            <w:r>
              <w:rPr>
                <w:spacing w:val="-3"/>
                <w:sz w:val="18"/>
              </w:rPr>
              <w:t> </w:t>
            </w:r>
            <w:r>
              <w:rPr>
                <w:sz w:val="18"/>
              </w:rPr>
              <w:t>the</w:t>
            </w:r>
            <w:r>
              <w:rPr>
                <w:spacing w:val="-5"/>
                <w:sz w:val="18"/>
              </w:rPr>
              <w:t> </w:t>
            </w:r>
            <w:r>
              <w:rPr>
                <w:sz w:val="18"/>
              </w:rPr>
              <w:t>A1</w:t>
            </w:r>
            <w:r>
              <w:rPr>
                <w:spacing w:val="-2"/>
                <w:sz w:val="18"/>
              </w:rPr>
              <w:t> policy:</w:t>
            </w:r>
          </w:p>
        </w:tc>
      </w:tr>
      <w:tr>
        <w:trPr>
          <w:trHeight w:val="443" w:hRule="atLeast"/>
        </w:trPr>
        <w:tc>
          <w:tcPr>
            <w:tcW w:w="1697" w:type="dxa"/>
          </w:tcPr>
          <w:p>
            <w:pPr>
              <w:pStyle w:val="TableParagraph"/>
              <w:spacing w:before="111"/>
              <w:ind w:left="110"/>
              <w:rPr>
                <w:sz w:val="18"/>
              </w:rPr>
            </w:pPr>
            <w:r>
              <w:rPr>
                <w:sz w:val="18"/>
              </w:rPr>
              <w:t>Step</w:t>
            </w:r>
            <w:r>
              <w:rPr>
                <w:spacing w:val="-2"/>
                <w:sz w:val="18"/>
              </w:rPr>
              <w:t> </w:t>
            </w:r>
            <w:r>
              <w:rPr>
                <w:sz w:val="18"/>
              </w:rPr>
              <w:t>6-7</w:t>
            </w:r>
            <w:r>
              <w:rPr>
                <w:spacing w:val="-4"/>
                <w:sz w:val="18"/>
              </w:rPr>
              <w:t> </w:t>
            </w:r>
            <w:r>
              <w:rPr>
                <w:spacing w:val="-5"/>
                <w:sz w:val="18"/>
              </w:rPr>
              <w:t>(M)</w:t>
            </w:r>
          </w:p>
        </w:tc>
        <w:tc>
          <w:tcPr>
            <w:tcW w:w="7939" w:type="dxa"/>
          </w:tcPr>
          <w:p>
            <w:pPr>
              <w:pStyle w:val="TableParagraph"/>
              <w:spacing w:line="206" w:lineRule="exact"/>
              <w:ind w:left="960"/>
              <w:rPr>
                <w:b/>
                <w:sz w:val="18"/>
              </w:rPr>
            </w:pPr>
            <w:r>
              <w:rPr>
                <w:sz w:val="18"/>
              </w:rPr>
              <w:t>A</w:t>
            </w:r>
            <w:r>
              <w:rPr>
                <w:spacing w:val="-2"/>
                <w:sz w:val="18"/>
              </w:rPr>
              <w:t> </w:t>
            </w:r>
            <w:r>
              <w:rPr>
                <w:sz w:val="18"/>
              </w:rPr>
              <w:t>success</w:t>
            </w:r>
            <w:r>
              <w:rPr>
                <w:spacing w:val="-3"/>
                <w:sz w:val="18"/>
              </w:rPr>
              <w:t> </w:t>
            </w:r>
            <w:r>
              <w:rPr>
                <w:sz w:val="18"/>
              </w:rPr>
              <w:t>is</w:t>
            </w:r>
            <w:r>
              <w:rPr>
                <w:spacing w:val="-3"/>
                <w:sz w:val="18"/>
              </w:rPr>
              <w:t> </w:t>
            </w:r>
            <w:r>
              <w:rPr>
                <w:sz w:val="18"/>
              </w:rPr>
              <w:t>notified</w:t>
            </w:r>
            <w:r>
              <w:rPr>
                <w:spacing w:val="-4"/>
                <w:sz w:val="18"/>
              </w:rPr>
              <w:t> </w:t>
            </w:r>
            <w:r>
              <w:rPr>
                <w:sz w:val="18"/>
              </w:rPr>
              <w:t>to</w:t>
            </w:r>
            <w:r>
              <w:rPr>
                <w:spacing w:val="1"/>
                <w:sz w:val="18"/>
              </w:rPr>
              <w:t> </w:t>
            </w:r>
            <w:r>
              <w:rPr>
                <w:sz w:val="18"/>
              </w:rPr>
              <w:t>Near-RT</w:t>
            </w:r>
            <w:r>
              <w:rPr>
                <w:spacing w:val="-2"/>
                <w:sz w:val="18"/>
              </w:rPr>
              <w:t> </w:t>
            </w:r>
            <w:r>
              <w:rPr>
                <w:sz w:val="18"/>
              </w:rPr>
              <w:t>RIC</w:t>
            </w:r>
            <w:r>
              <w:rPr>
                <w:spacing w:val="-1"/>
                <w:sz w:val="18"/>
              </w:rPr>
              <w:t> </w:t>
            </w:r>
            <w:r>
              <w:rPr>
                <w:sz w:val="18"/>
              </w:rPr>
              <w:t>platform</w:t>
            </w:r>
            <w:r>
              <w:rPr>
                <w:spacing w:val="-3"/>
                <w:sz w:val="18"/>
              </w:rPr>
              <w:t> </w:t>
            </w:r>
            <w:r>
              <w:rPr>
                <w:sz w:val="18"/>
              </w:rPr>
              <w:t>in</w:t>
            </w:r>
            <w:r>
              <w:rPr>
                <w:spacing w:val="-1"/>
                <w:sz w:val="18"/>
              </w:rPr>
              <w:t> </w:t>
            </w:r>
            <w:r>
              <w:rPr>
                <w:b/>
                <w:sz w:val="18"/>
              </w:rPr>
              <w:t>A1</w:t>
            </w:r>
            <w:r>
              <w:rPr>
                <w:b/>
                <w:spacing w:val="-2"/>
                <w:sz w:val="18"/>
              </w:rPr>
              <w:t> </w:t>
            </w:r>
            <w:r>
              <w:rPr>
                <w:b/>
                <w:sz w:val="18"/>
              </w:rPr>
              <w:t>related</w:t>
            </w:r>
            <w:r>
              <w:rPr>
                <w:b/>
                <w:spacing w:val="-4"/>
                <w:sz w:val="18"/>
              </w:rPr>
              <w:t> </w:t>
            </w:r>
            <w:r>
              <w:rPr>
                <w:b/>
                <w:sz w:val="18"/>
              </w:rPr>
              <w:t>API:</w:t>
            </w:r>
            <w:r>
              <w:rPr>
                <w:b/>
                <w:spacing w:val="-2"/>
                <w:sz w:val="18"/>
              </w:rPr>
              <w:t> </w:t>
            </w:r>
            <w:r>
              <w:rPr>
                <w:b/>
                <w:sz w:val="18"/>
              </w:rPr>
              <w:t>A1</w:t>
            </w:r>
            <w:r>
              <w:rPr>
                <w:b/>
                <w:spacing w:val="-1"/>
                <w:sz w:val="18"/>
              </w:rPr>
              <w:t> </w:t>
            </w:r>
            <w:r>
              <w:rPr>
                <w:b/>
                <w:spacing w:val="-2"/>
                <w:sz w:val="18"/>
              </w:rPr>
              <w:t>POLICY</w:t>
            </w:r>
          </w:p>
          <w:p>
            <w:pPr>
              <w:pStyle w:val="TableParagraph"/>
              <w:spacing w:line="201" w:lineRule="exact" w:before="16"/>
              <w:ind w:left="960"/>
              <w:rPr>
                <w:sz w:val="18"/>
              </w:rPr>
            </w:pPr>
            <w:r>
              <w:rPr>
                <w:b/>
                <w:sz w:val="18"/>
              </w:rPr>
              <w:t>DELETE</w:t>
            </w:r>
            <w:r>
              <w:rPr>
                <w:b/>
                <w:spacing w:val="-2"/>
                <w:sz w:val="18"/>
              </w:rPr>
              <w:t> </w:t>
            </w:r>
            <w:r>
              <w:rPr>
                <w:b/>
                <w:sz w:val="18"/>
              </w:rPr>
              <w:t>RESULT</w:t>
            </w:r>
            <w:r>
              <w:rPr>
                <w:b/>
                <w:spacing w:val="-1"/>
                <w:sz w:val="18"/>
              </w:rPr>
              <w:t> </w:t>
            </w:r>
            <w:r>
              <w:rPr>
                <w:sz w:val="18"/>
              </w:rPr>
              <w:t>message,</w:t>
            </w:r>
            <w:r>
              <w:rPr>
                <w:spacing w:val="-4"/>
                <w:sz w:val="18"/>
              </w:rPr>
              <w:t> </w:t>
            </w:r>
            <w:r>
              <w:rPr>
                <w:sz w:val="18"/>
              </w:rPr>
              <w:t>and</w:t>
            </w:r>
            <w:r>
              <w:rPr>
                <w:spacing w:val="-2"/>
                <w:sz w:val="18"/>
              </w:rPr>
              <w:t> </w:t>
            </w:r>
            <w:r>
              <w:rPr>
                <w:sz w:val="18"/>
              </w:rPr>
              <w:t>eventually</w:t>
            </w:r>
            <w:r>
              <w:rPr>
                <w:spacing w:val="-3"/>
                <w:sz w:val="18"/>
              </w:rPr>
              <w:t> </w:t>
            </w:r>
            <w:r>
              <w:rPr>
                <w:sz w:val="18"/>
              </w:rPr>
              <w:t>to</w:t>
            </w:r>
            <w:r>
              <w:rPr>
                <w:spacing w:val="-2"/>
                <w:sz w:val="18"/>
              </w:rPr>
              <w:t> </w:t>
            </w:r>
            <w:r>
              <w:rPr>
                <w:sz w:val="18"/>
              </w:rPr>
              <w:t>Non-RT</w:t>
            </w:r>
            <w:r>
              <w:rPr>
                <w:spacing w:val="-5"/>
                <w:sz w:val="18"/>
              </w:rPr>
              <w:t> </w:t>
            </w:r>
            <w:r>
              <w:rPr>
                <w:spacing w:val="-4"/>
                <w:sz w:val="18"/>
              </w:rPr>
              <w:t>RIC.</w:t>
            </w:r>
          </w:p>
        </w:tc>
      </w:tr>
      <w:tr>
        <w:trPr>
          <w:trHeight w:val="256" w:hRule="atLeast"/>
        </w:trPr>
        <w:tc>
          <w:tcPr>
            <w:tcW w:w="1697" w:type="dxa"/>
          </w:tcPr>
          <w:p>
            <w:pPr>
              <w:pStyle w:val="TableParagraph"/>
              <w:ind w:left="0"/>
              <w:rPr>
                <w:rFonts w:ascii="Times New Roman"/>
                <w:sz w:val="16"/>
              </w:rPr>
            </w:pPr>
          </w:p>
        </w:tc>
        <w:tc>
          <w:tcPr>
            <w:tcW w:w="7939" w:type="dxa"/>
          </w:tcPr>
          <w:p>
            <w:pPr>
              <w:pStyle w:val="TableParagraph"/>
              <w:spacing w:before="18"/>
              <w:ind w:left="674"/>
              <w:rPr>
                <w:sz w:val="18"/>
              </w:rPr>
            </w:pPr>
            <w:r>
              <w:rPr>
                <w:sz w:val="18"/>
              </w:rPr>
              <w:t>[ELSE]</w:t>
            </w:r>
            <w:r>
              <w:rPr>
                <w:spacing w:val="-5"/>
                <w:sz w:val="18"/>
              </w:rPr>
              <w:t> </w:t>
            </w:r>
            <w:r>
              <w:rPr>
                <w:sz w:val="18"/>
              </w:rPr>
              <w:t>Steps</w:t>
            </w:r>
            <w:r>
              <w:rPr>
                <w:spacing w:val="-2"/>
                <w:sz w:val="18"/>
              </w:rPr>
              <w:t> </w:t>
            </w:r>
            <w:r>
              <w:rPr>
                <w:sz w:val="18"/>
              </w:rPr>
              <w:t>8-9</w:t>
            </w:r>
            <w:r>
              <w:rPr>
                <w:spacing w:val="-2"/>
                <w:sz w:val="18"/>
              </w:rPr>
              <w:t> </w:t>
            </w:r>
            <w:r>
              <w:rPr>
                <w:sz w:val="18"/>
              </w:rPr>
              <w:t>are</w:t>
            </w:r>
            <w:r>
              <w:rPr>
                <w:spacing w:val="-4"/>
                <w:sz w:val="18"/>
              </w:rPr>
              <w:t> </w:t>
            </w:r>
            <w:r>
              <w:rPr>
                <w:sz w:val="18"/>
              </w:rPr>
              <w:t>executed</w:t>
            </w:r>
            <w:r>
              <w:rPr>
                <w:spacing w:val="-3"/>
                <w:sz w:val="18"/>
              </w:rPr>
              <w:t> </w:t>
            </w:r>
            <w:r>
              <w:rPr>
                <w:sz w:val="18"/>
              </w:rPr>
              <w:t>if</w:t>
            </w:r>
            <w:r>
              <w:rPr>
                <w:spacing w:val="-3"/>
                <w:sz w:val="18"/>
              </w:rPr>
              <w:t> </w:t>
            </w:r>
            <w:r>
              <w:rPr>
                <w:sz w:val="18"/>
              </w:rPr>
              <w:t>the</w:t>
            </w:r>
            <w:r>
              <w:rPr>
                <w:spacing w:val="-2"/>
                <w:sz w:val="18"/>
              </w:rPr>
              <w:t> </w:t>
            </w:r>
            <w:r>
              <w:rPr>
                <w:sz w:val="18"/>
              </w:rPr>
              <w:t>target</w:t>
            </w:r>
            <w:r>
              <w:rPr>
                <w:spacing w:val="-4"/>
                <w:sz w:val="18"/>
              </w:rPr>
              <w:t> </w:t>
            </w:r>
            <w:r>
              <w:rPr>
                <w:sz w:val="18"/>
              </w:rPr>
              <w:t>xApp</w:t>
            </w:r>
            <w:r>
              <w:rPr>
                <w:spacing w:val="-5"/>
                <w:sz w:val="18"/>
              </w:rPr>
              <w:t> </w:t>
            </w:r>
            <w:r>
              <w:rPr>
                <w:sz w:val="18"/>
              </w:rPr>
              <w:t>fails</w:t>
            </w:r>
            <w:r>
              <w:rPr>
                <w:spacing w:val="-1"/>
                <w:sz w:val="18"/>
              </w:rPr>
              <w:t> </w:t>
            </w:r>
            <w:r>
              <w:rPr>
                <w:sz w:val="18"/>
              </w:rPr>
              <w:t>to</w:t>
            </w:r>
            <w:r>
              <w:rPr>
                <w:spacing w:val="-3"/>
                <w:sz w:val="18"/>
              </w:rPr>
              <w:t> </w:t>
            </w:r>
            <w:r>
              <w:rPr>
                <w:sz w:val="18"/>
              </w:rPr>
              <w:t>delete</w:t>
            </w:r>
            <w:r>
              <w:rPr>
                <w:spacing w:val="-2"/>
                <w:sz w:val="18"/>
              </w:rPr>
              <w:t> </w:t>
            </w:r>
            <w:r>
              <w:rPr>
                <w:sz w:val="18"/>
              </w:rPr>
              <w:t>the</w:t>
            </w:r>
            <w:r>
              <w:rPr>
                <w:spacing w:val="-3"/>
                <w:sz w:val="18"/>
              </w:rPr>
              <w:t> </w:t>
            </w:r>
            <w:r>
              <w:rPr>
                <w:sz w:val="18"/>
              </w:rPr>
              <w:t>A1</w:t>
            </w:r>
            <w:r>
              <w:rPr>
                <w:spacing w:val="-2"/>
                <w:sz w:val="18"/>
              </w:rPr>
              <w:t> policy:</w:t>
            </w:r>
          </w:p>
        </w:tc>
      </w:tr>
      <w:tr>
        <w:trPr>
          <w:trHeight w:val="443" w:hRule="atLeast"/>
        </w:trPr>
        <w:tc>
          <w:tcPr>
            <w:tcW w:w="1697" w:type="dxa"/>
          </w:tcPr>
          <w:p>
            <w:pPr>
              <w:pStyle w:val="TableParagraph"/>
              <w:spacing w:before="111"/>
              <w:ind w:left="110"/>
              <w:rPr>
                <w:sz w:val="18"/>
              </w:rPr>
            </w:pPr>
            <w:r>
              <w:rPr>
                <w:sz w:val="18"/>
              </w:rPr>
              <w:t>Step</w:t>
            </w:r>
            <w:r>
              <w:rPr>
                <w:spacing w:val="-2"/>
                <w:sz w:val="18"/>
              </w:rPr>
              <w:t> </w:t>
            </w:r>
            <w:r>
              <w:rPr>
                <w:sz w:val="18"/>
              </w:rPr>
              <w:t>8-9</w:t>
            </w:r>
            <w:r>
              <w:rPr>
                <w:spacing w:val="-4"/>
                <w:sz w:val="18"/>
              </w:rPr>
              <w:t> </w:t>
            </w:r>
            <w:r>
              <w:rPr>
                <w:spacing w:val="-5"/>
                <w:sz w:val="18"/>
              </w:rPr>
              <w:t>(M)</w:t>
            </w:r>
          </w:p>
        </w:tc>
        <w:tc>
          <w:tcPr>
            <w:tcW w:w="7939" w:type="dxa"/>
          </w:tcPr>
          <w:p>
            <w:pPr>
              <w:pStyle w:val="TableParagraph"/>
              <w:spacing w:before="1"/>
              <w:ind w:left="960"/>
              <w:rPr>
                <w:b/>
                <w:sz w:val="18"/>
              </w:rPr>
            </w:pPr>
            <w:r>
              <w:rPr>
                <w:sz w:val="18"/>
              </w:rPr>
              <w:t>A</w:t>
            </w:r>
            <w:r>
              <w:rPr>
                <w:spacing w:val="-6"/>
                <w:sz w:val="18"/>
              </w:rPr>
              <w:t> </w:t>
            </w:r>
            <w:r>
              <w:rPr>
                <w:sz w:val="18"/>
              </w:rPr>
              <w:t>failure</w:t>
            </w:r>
            <w:r>
              <w:rPr>
                <w:spacing w:val="-3"/>
                <w:sz w:val="18"/>
              </w:rPr>
              <w:t> </w:t>
            </w:r>
            <w:r>
              <w:rPr>
                <w:sz w:val="18"/>
              </w:rPr>
              <w:t>is</w:t>
            </w:r>
            <w:r>
              <w:rPr>
                <w:spacing w:val="-2"/>
                <w:sz w:val="18"/>
              </w:rPr>
              <w:t> </w:t>
            </w:r>
            <w:r>
              <w:rPr>
                <w:sz w:val="18"/>
              </w:rPr>
              <w:t>notified</w:t>
            </w:r>
            <w:r>
              <w:rPr>
                <w:spacing w:val="-4"/>
                <w:sz w:val="18"/>
              </w:rPr>
              <w:t> </w:t>
            </w:r>
            <w:r>
              <w:rPr>
                <w:sz w:val="18"/>
              </w:rPr>
              <w:t>to Near-RT</w:t>
            </w:r>
            <w:r>
              <w:rPr>
                <w:spacing w:val="-7"/>
                <w:sz w:val="18"/>
              </w:rPr>
              <w:t> </w:t>
            </w:r>
            <w:r>
              <w:rPr>
                <w:sz w:val="18"/>
              </w:rPr>
              <w:t>RIC</w:t>
            </w:r>
            <w:r>
              <w:rPr>
                <w:spacing w:val="-4"/>
                <w:sz w:val="18"/>
              </w:rPr>
              <w:t> </w:t>
            </w:r>
            <w:r>
              <w:rPr>
                <w:sz w:val="18"/>
              </w:rPr>
              <w:t>platform</w:t>
            </w:r>
            <w:r>
              <w:rPr>
                <w:spacing w:val="-4"/>
                <w:sz w:val="18"/>
              </w:rPr>
              <w:t> </w:t>
            </w:r>
            <w:r>
              <w:rPr>
                <w:sz w:val="18"/>
              </w:rPr>
              <w:t>in</w:t>
            </w:r>
            <w:r>
              <w:rPr>
                <w:spacing w:val="-3"/>
                <w:sz w:val="18"/>
              </w:rPr>
              <w:t> </w:t>
            </w:r>
            <w:r>
              <w:rPr>
                <w:b/>
                <w:sz w:val="18"/>
              </w:rPr>
              <w:t>A1</w:t>
            </w:r>
            <w:r>
              <w:rPr>
                <w:b/>
                <w:spacing w:val="-3"/>
                <w:sz w:val="18"/>
              </w:rPr>
              <w:t> </w:t>
            </w:r>
            <w:r>
              <w:rPr>
                <w:b/>
                <w:sz w:val="18"/>
              </w:rPr>
              <w:t>related</w:t>
            </w:r>
            <w:r>
              <w:rPr>
                <w:b/>
                <w:spacing w:val="-6"/>
                <w:sz w:val="18"/>
              </w:rPr>
              <w:t> </w:t>
            </w:r>
            <w:r>
              <w:rPr>
                <w:b/>
                <w:sz w:val="18"/>
              </w:rPr>
              <w:t>API:</w:t>
            </w:r>
            <w:r>
              <w:rPr>
                <w:b/>
                <w:spacing w:val="-3"/>
                <w:sz w:val="18"/>
              </w:rPr>
              <w:t> </w:t>
            </w:r>
            <w:r>
              <w:rPr>
                <w:b/>
                <w:sz w:val="18"/>
              </w:rPr>
              <w:t>A1</w:t>
            </w:r>
            <w:r>
              <w:rPr>
                <w:b/>
                <w:spacing w:val="-3"/>
                <w:sz w:val="18"/>
              </w:rPr>
              <w:t> </w:t>
            </w:r>
            <w:r>
              <w:rPr>
                <w:b/>
                <w:sz w:val="18"/>
              </w:rPr>
              <w:t>POLICY</w:t>
            </w:r>
            <w:r>
              <w:rPr>
                <w:b/>
                <w:spacing w:val="-3"/>
                <w:sz w:val="18"/>
              </w:rPr>
              <w:t> </w:t>
            </w:r>
            <w:r>
              <w:rPr>
                <w:b/>
                <w:spacing w:val="-2"/>
                <w:sz w:val="18"/>
              </w:rPr>
              <w:t>DELETE</w:t>
            </w:r>
          </w:p>
          <w:p>
            <w:pPr>
              <w:pStyle w:val="TableParagraph"/>
              <w:spacing w:line="201" w:lineRule="exact" w:before="14"/>
              <w:ind w:left="960"/>
              <w:rPr>
                <w:sz w:val="18"/>
              </w:rPr>
            </w:pPr>
            <w:r>
              <w:rPr>
                <w:b/>
                <w:sz w:val="18"/>
              </w:rPr>
              <w:t>RESULT</w:t>
            </w:r>
            <w:r>
              <w:rPr>
                <w:b/>
                <w:spacing w:val="-2"/>
                <w:sz w:val="18"/>
              </w:rPr>
              <w:t> </w:t>
            </w:r>
            <w:r>
              <w:rPr>
                <w:sz w:val="18"/>
              </w:rPr>
              <w:t>message,</w:t>
            </w:r>
            <w:r>
              <w:rPr>
                <w:spacing w:val="-3"/>
                <w:sz w:val="18"/>
              </w:rPr>
              <w:t> </w:t>
            </w:r>
            <w:r>
              <w:rPr>
                <w:sz w:val="18"/>
              </w:rPr>
              <w:t>and</w:t>
            </w:r>
            <w:r>
              <w:rPr>
                <w:spacing w:val="-3"/>
                <w:sz w:val="18"/>
              </w:rPr>
              <w:t> </w:t>
            </w:r>
            <w:r>
              <w:rPr>
                <w:sz w:val="18"/>
              </w:rPr>
              <w:t>eventually</w:t>
            </w:r>
            <w:r>
              <w:rPr>
                <w:spacing w:val="-2"/>
                <w:sz w:val="18"/>
              </w:rPr>
              <w:t> </w:t>
            </w:r>
            <w:r>
              <w:rPr>
                <w:sz w:val="18"/>
              </w:rPr>
              <w:t>to</w:t>
            </w:r>
            <w:r>
              <w:rPr>
                <w:spacing w:val="-5"/>
                <w:sz w:val="18"/>
              </w:rPr>
              <w:t> </w:t>
            </w:r>
            <w:r>
              <w:rPr>
                <w:sz w:val="18"/>
              </w:rPr>
              <w:t>Non-RT</w:t>
            </w:r>
            <w:r>
              <w:rPr>
                <w:spacing w:val="-3"/>
                <w:sz w:val="18"/>
              </w:rPr>
              <w:t> </w:t>
            </w:r>
            <w:r>
              <w:rPr>
                <w:spacing w:val="-4"/>
                <w:sz w:val="18"/>
              </w:rPr>
              <w:t>RIC.</w:t>
            </w:r>
          </w:p>
        </w:tc>
      </w:tr>
      <w:tr>
        <w:trPr>
          <w:trHeight w:val="259" w:hRule="atLeast"/>
        </w:trPr>
        <w:tc>
          <w:tcPr>
            <w:tcW w:w="1697" w:type="dxa"/>
          </w:tcPr>
          <w:p>
            <w:pPr>
              <w:pStyle w:val="TableParagraph"/>
              <w:ind w:left="0"/>
              <w:rPr>
                <w:rFonts w:ascii="Times New Roman"/>
                <w:sz w:val="16"/>
              </w:rPr>
            </w:pPr>
          </w:p>
        </w:tc>
        <w:tc>
          <w:tcPr>
            <w:tcW w:w="7939" w:type="dxa"/>
          </w:tcPr>
          <w:p>
            <w:pPr>
              <w:pStyle w:val="TableParagraph"/>
              <w:spacing w:before="18"/>
              <w:ind w:left="390"/>
              <w:rPr>
                <w:sz w:val="18"/>
              </w:rPr>
            </w:pPr>
            <w:r>
              <w:rPr>
                <w:sz w:val="18"/>
              </w:rPr>
              <w:t>[ELSE]</w:t>
            </w:r>
            <w:r>
              <w:rPr>
                <w:spacing w:val="-2"/>
                <w:sz w:val="18"/>
              </w:rPr>
              <w:t> </w:t>
            </w:r>
            <w:r>
              <w:rPr>
                <w:sz w:val="18"/>
              </w:rPr>
              <w:t>Step</w:t>
            </w:r>
            <w:r>
              <w:rPr>
                <w:spacing w:val="-4"/>
                <w:sz w:val="18"/>
              </w:rPr>
              <w:t> </w:t>
            </w:r>
            <w:r>
              <w:rPr>
                <w:sz w:val="18"/>
              </w:rPr>
              <w:t>10</w:t>
            </w:r>
            <w:r>
              <w:rPr>
                <w:spacing w:val="-4"/>
                <w:sz w:val="18"/>
              </w:rPr>
              <w:t> </w:t>
            </w:r>
            <w:r>
              <w:rPr>
                <w:sz w:val="18"/>
              </w:rPr>
              <w:t>is</w:t>
            </w:r>
            <w:r>
              <w:rPr>
                <w:spacing w:val="-3"/>
                <w:sz w:val="18"/>
              </w:rPr>
              <w:t> </w:t>
            </w:r>
            <w:r>
              <w:rPr>
                <w:sz w:val="18"/>
              </w:rPr>
              <w:t>executed</w:t>
            </w:r>
            <w:r>
              <w:rPr>
                <w:spacing w:val="-2"/>
                <w:sz w:val="18"/>
              </w:rPr>
              <w:t> </w:t>
            </w:r>
            <w:r>
              <w:rPr>
                <w:sz w:val="18"/>
              </w:rPr>
              <w:t>if</w:t>
            </w:r>
            <w:r>
              <w:rPr>
                <w:spacing w:val="-2"/>
                <w:sz w:val="18"/>
              </w:rPr>
              <w:t> </w:t>
            </w:r>
            <w:r>
              <w:rPr>
                <w:sz w:val="18"/>
              </w:rPr>
              <w:t>the</w:t>
            </w:r>
            <w:r>
              <w:rPr>
                <w:spacing w:val="-2"/>
                <w:sz w:val="18"/>
              </w:rPr>
              <w:t> </w:t>
            </w:r>
            <w:r>
              <w:rPr>
                <w:sz w:val="18"/>
              </w:rPr>
              <w:t>received</w:t>
            </w:r>
            <w:r>
              <w:rPr>
                <w:spacing w:val="-2"/>
                <w:sz w:val="18"/>
              </w:rPr>
              <w:t> </w:t>
            </w:r>
            <w:r>
              <w:rPr>
                <w:sz w:val="18"/>
              </w:rPr>
              <w:t>A1</w:t>
            </w:r>
            <w:r>
              <w:rPr>
                <w:spacing w:val="-1"/>
                <w:sz w:val="18"/>
              </w:rPr>
              <w:t> </w:t>
            </w:r>
            <w:r>
              <w:rPr>
                <w:sz w:val="18"/>
              </w:rPr>
              <w:t>policy</w:t>
            </w:r>
            <w:r>
              <w:rPr>
                <w:spacing w:val="-3"/>
                <w:sz w:val="18"/>
              </w:rPr>
              <w:t> </w:t>
            </w:r>
            <w:r>
              <w:rPr>
                <w:sz w:val="18"/>
              </w:rPr>
              <w:t>is</w:t>
            </w:r>
            <w:r>
              <w:rPr>
                <w:spacing w:val="-1"/>
                <w:sz w:val="18"/>
              </w:rPr>
              <w:t> </w:t>
            </w:r>
            <w:r>
              <w:rPr>
                <w:sz w:val="18"/>
              </w:rPr>
              <w:t>not</w:t>
            </w:r>
            <w:r>
              <w:rPr>
                <w:spacing w:val="-4"/>
                <w:sz w:val="18"/>
              </w:rPr>
              <w:t> </w:t>
            </w:r>
            <w:r>
              <w:rPr>
                <w:sz w:val="18"/>
              </w:rPr>
              <w:t>mapped</w:t>
            </w:r>
            <w:r>
              <w:rPr>
                <w:spacing w:val="-4"/>
                <w:sz w:val="18"/>
              </w:rPr>
              <w:t> </w:t>
            </w:r>
            <w:r>
              <w:rPr>
                <w:sz w:val="18"/>
              </w:rPr>
              <w:t>to</w:t>
            </w:r>
            <w:r>
              <w:rPr>
                <w:spacing w:val="-2"/>
                <w:sz w:val="18"/>
              </w:rPr>
              <w:t> </w:t>
            </w:r>
            <w:r>
              <w:rPr>
                <w:sz w:val="18"/>
              </w:rPr>
              <w:t>any</w:t>
            </w:r>
            <w:r>
              <w:rPr>
                <w:spacing w:val="-3"/>
                <w:sz w:val="18"/>
              </w:rPr>
              <w:t> </w:t>
            </w:r>
            <w:r>
              <w:rPr>
                <w:spacing w:val="-2"/>
                <w:sz w:val="18"/>
              </w:rPr>
              <w:t>xApp:</w:t>
            </w:r>
          </w:p>
        </w:tc>
      </w:tr>
      <w:tr>
        <w:trPr>
          <w:trHeight w:val="256" w:hRule="atLeast"/>
        </w:trPr>
        <w:tc>
          <w:tcPr>
            <w:tcW w:w="1697" w:type="dxa"/>
          </w:tcPr>
          <w:p>
            <w:pPr>
              <w:pStyle w:val="TableParagraph"/>
              <w:spacing w:before="15"/>
              <w:ind w:left="110"/>
              <w:rPr>
                <w:sz w:val="18"/>
              </w:rPr>
            </w:pPr>
            <w:r>
              <w:rPr>
                <w:sz w:val="18"/>
              </w:rPr>
              <w:t>Step</w:t>
            </w:r>
            <w:r>
              <w:rPr>
                <w:spacing w:val="-5"/>
                <w:sz w:val="18"/>
              </w:rPr>
              <w:t> </w:t>
            </w:r>
            <w:r>
              <w:rPr>
                <w:sz w:val="18"/>
              </w:rPr>
              <w:t>10</w:t>
            </w:r>
            <w:r>
              <w:rPr>
                <w:spacing w:val="-3"/>
                <w:sz w:val="18"/>
              </w:rPr>
              <w:t> </w:t>
            </w:r>
            <w:r>
              <w:rPr>
                <w:spacing w:val="-5"/>
                <w:sz w:val="18"/>
              </w:rPr>
              <w:t>(M)</w:t>
            </w:r>
          </w:p>
        </w:tc>
        <w:tc>
          <w:tcPr>
            <w:tcW w:w="7939" w:type="dxa"/>
          </w:tcPr>
          <w:p>
            <w:pPr>
              <w:pStyle w:val="TableParagraph"/>
              <w:spacing w:before="15"/>
              <w:ind w:left="674"/>
              <w:rPr>
                <w:sz w:val="18"/>
              </w:rPr>
            </w:pPr>
            <w:r>
              <w:rPr>
                <w:sz w:val="18"/>
              </w:rPr>
              <w:t>A</w:t>
            </w:r>
            <w:r>
              <w:rPr>
                <w:spacing w:val="-4"/>
                <w:sz w:val="18"/>
              </w:rPr>
              <w:t> </w:t>
            </w:r>
            <w:r>
              <w:rPr>
                <w:sz w:val="18"/>
              </w:rPr>
              <w:t>“503”</w:t>
            </w:r>
            <w:r>
              <w:rPr>
                <w:spacing w:val="-3"/>
                <w:sz w:val="18"/>
              </w:rPr>
              <w:t> </w:t>
            </w:r>
            <w:r>
              <w:rPr>
                <w:sz w:val="18"/>
              </w:rPr>
              <w:t>response</w:t>
            </w:r>
            <w:r>
              <w:rPr>
                <w:spacing w:val="-2"/>
                <w:sz w:val="18"/>
              </w:rPr>
              <w:t> </w:t>
            </w:r>
            <w:r>
              <w:rPr>
                <w:sz w:val="18"/>
              </w:rPr>
              <w:t>is</w:t>
            </w:r>
            <w:r>
              <w:rPr>
                <w:spacing w:val="-1"/>
                <w:sz w:val="18"/>
              </w:rPr>
              <w:t> </w:t>
            </w:r>
            <w:r>
              <w:rPr>
                <w:sz w:val="18"/>
              </w:rPr>
              <w:t>directly</w:t>
            </w:r>
            <w:r>
              <w:rPr>
                <w:spacing w:val="-1"/>
                <w:sz w:val="18"/>
              </w:rPr>
              <w:t> </w:t>
            </w:r>
            <w:r>
              <w:rPr>
                <w:sz w:val="18"/>
              </w:rPr>
              <w:t>returned</w:t>
            </w:r>
            <w:r>
              <w:rPr>
                <w:spacing w:val="-2"/>
                <w:sz w:val="18"/>
              </w:rPr>
              <w:t> </w:t>
            </w:r>
            <w:r>
              <w:rPr>
                <w:sz w:val="18"/>
              </w:rPr>
              <w:t>to</w:t>
            </w:r>
            <w:r>
              <w:rPr>
                <w:spacing w:val="-2"/>
                <w:sz w:val="18"/>
              </w:rPr>
              <w:t> </w:t>
            </w:r>
            <w:r>
              <w:rPr>
                <w:sz w:val="18"/>
              </w:rPr>
              <w:t>Non-RT</w:t>
            </w:r>
            <w:r>
              <w:rPr>
                <w:spacing w:val="-4"/>
                <w:sz w:val="18"/>
              </w:rPr>
              <w:t> RIC.</w:t>
            </w:r>
          </w:p>
        </w:tc>
      </w:tr>
    </w:tbl>
    <w:p>
      <w:pPr>
        <w:spacing w:after="0"/>
        <w:rPr>
          <w:sz w:val="18"/>
        </w:rPr>
        <w:sectPr>
          <w:pgSz w:w="11910" w:h="16850"/>
          <w:pgMar w:header="694" w:footer="702" w:top="1460" w:bottom="900" w:left="720" w:right="700"/>
        </w:sectPr>
      </w:pPr>
    </w:p>
    <w:p>
      <w:pPr>
        <w:pStyle w:val="BodyText"/>
      </w:pPr>
    </w:p>
    <w:p>
      <w:pPr>
        <w:pStyle w:val="BodyText"/>
        <w:spacing w:before="35" w:after="1"/>
      </w:pPr>
    </w:p>
    <w:p>
      <w:pPr>
        <w:pStyle w:val="BodyText"/>
        <w:ind w:left="525"/>
      </w:pPr>
      <w:r>
        <w:rPr/>
        <w:drawing>
          <wp:inline distT="0" distB="0" distL="0" distR="0">
            <wp:extent cx="6012541" cy="5422773"/>
            <wp:effectExtent l="0" t="0" r="0" b="0"/>
            <wp:docPr id="34" name="Image 34" descr="Generated by PlantUML"/>
            <wp:cNvGraphicFramePr>
              <a:graphicFrameLocks/>
            </wp:cNvGraphicFramePr>
            <a:graphic>
              <a:graphicData uri="http://schemas.openxmlformats.org/drawingml/2006/picture">
                <pic:pic>
                  <pic:nvPicPr>
                    <pic:cNvPr id="34" name="Image 34" descr="Generated by PlantUML"/>
                    <pic:cNvPicPr/>
                  </pic:nvPicPr>
                  <pic:blipFill>
                    <a:blip r:embed="rId16" cstate="print"/>
                    <a:stretch>
                      <a:fillRect/>
                    </a:stretch>
                  </pic:blipFill>
                  <pic:spPr>
                    <a:xfrm>
                      <a:off x="0" y="0"/>
                      <a:ext cx="6012541" cy="5422773"/>
                    </a:xfrm>
                    <a:prstGeom prst="rect">
                      <a:avLst/>
                    </a:prstGeom>
                  </pic:spPr>
                </pic:pic>
              </a:graphicData>
            </a:graphic>
          </wp:inline>
        </w:drawing>
      </w:r>
      <w:r>
        <w:rPr/>
      </w:r>
    </w:p>
    <w:p>
      <w:pPr>
        <w:pStyle w:val="Heading5"/>
        <w:spacing w:before="222"/>
        <w:ind w:right="20"/>
      </w:pPr>
      <w:r>
        <w:rPr/>
        <w:t>Figure</w:t>
      </w:r>
      <w:r>
        <w:rPr>
          <w:spacing w:val="-7"/>
        </w:rPr>
        <w:t> </w:t>
      </w:r>
      <w:r>
        <w:rPr/>
        <w:t>9.2.2.3-1:</w:t>
      </w:r>
      <w:r>
        <w:rPr>
          <w:spacing w:val="-6"/>
        </w:rPr>
        <w:t> </w:t>
      </w:r>
      <w:r>
        <w:rPr/>
        <w:t>A1</w:t>
      </w:r>
      <w:r>
        <w:rPr>
          <w:spacing w:val="-5"/>
        </w:rPr>
        <w:t> </w:t>
      </w:r>
      <w:r>
        <w:rPr/>
        <w:t>Policy</w:t>
      </w:r>
      <w:r>
        <w:rPr>
          <w:spacing w:val="-7"/>
        </w:rPr>
        <w:t> </w:t>
      </w:r>
      <w:r>
        <w:rPr/>
        <w:t>Delete</w:t>
      </w:r>
      <w:r>
        <w:rPr>
          <w:spacing w:val="-7"/>
        </w:rPr>
        <w:t> </w:t>
      </w:r>
      <w:r>
        <w:rPr>
          <w:spacing w:val="-2"/>
        </w:rPr>
        <w:t>procedure</w:t>
      </w:r>
    </w:p>
    <w:p>
      <w:pPr>
        <w:spacing w:line="240" w:lineRule="auto" w:before="146"/>
        <w:rPr>
          <w:b/>
          <w:sz w:val="20"/>
        </w:rPr>
      </w:pPr>
    </w:p>
    <w:p>
      <w:pPr>
        <w:pStyle w:val="Heading4"/>
        <w:numPr>
          <w:ilvl w:val="3"/>
          <w:numId w:val="25"/>
        </w:numPr>
        <w:tabs>
          <w:tab w:pos="1550" w:val="left" w:leader="none"/>
        </w:tabs>
        <w:spacing w:line="240" w:lineRule="auto" w:before="0" w:after="0"/>
        <w:ind w:left="1550" w:right="0" w:hanging="1418"/>
        <w:jc w:val="left"/>
      </w:pPr>
      <w:bookmarkStart w:name="9.2.2.4 A1 Policy Query procedure" w:id="184"/>
      <w:bookmarkEnd w:id="184"/>
      <w:r>
        <w:rPr/>
      </w:r>
      <w:r>
        <w:rPr/>
        <w:t>A1</w:t>
      </w:r>
      <w:r>
        <w:rPr>
          <w:spacing w:val="-2"/>
        </w:rPr>
        <w:t> </w:t>
      </w:r>
      <w:r>
        <w:rPr/>
        <w:t>Policy</w:t>
      </w:r>
      <w:r>
        <w:rPr>
          <w:spacing w:val="-2"/>
        </w:rPr>
        <w:t> </w:t>
      </w:r>
      <w:r>
        <w:rPr/>
        <w:t>Query</w:t>
      </w:r>
      <w:r>
        <w:rPr>
          <w:spacing w:val="-5"/>
        </w:rPr>
        <w:t> </w:t>
      </w:r>
      <w:r>
        <w:rPr>
          <w:spacing w:val="-2"/>
        </w:rPr>
        <w:t>procedure</w:t>
      </w:r>
    </w:p>
    <w:p>
      <w:pPr>
        <w:pStyle w:val="BodyText"/>
        <w:spacing w:before="180"/>
        <w:ind w:left="132"/>
      </w:pPr>
      <w:r>
        <w:rPr/>
        <w:t>The</w:t>
      </w:r>
      <w:r>
        <w:rPr>
          <w:spacing w:val="-5"/>
        </w:rPr>
        <w:t> </w:t>
      </w:r>
      <w:r>
        <w:rPr/>
        <w:t>purpose</w:t>
      </w:r>
      <w:r>
        <w:rPr>
          <w:spacing w:val="-4"/>
        </w:rPr>
        <w:t> </w:t>
      </w:r>
      <w:r>
        <w:rPr/>
        <w:t>of</w:t>
      </w:r>
      <w:r>
        <w:rPr>
          <w:spacing w:val="-6"/>
        </w:rPr>
        <w:t> </w:t>
      </w:r>
      <w:r>
        <w:rPr/>
        <w:t>A1</w:t>
      </w:r>
      <w:r>
        <w:rPr>
          <w:spacing w:val="-3"/>
        </w:rPr>
        <w:t> </w:t>
      </w:r>
      <w:r>
        <w:rPr/>
        <w:t>Policy</w:t>
      </w:r>
      <w:r>
        <w:rPr>
          <w:spacing w:val="-3"/>
        </w:rPr>
        <w:t> </w:t>
      </w:r>
      <w:r>
        <w:rPr/>
        <w:t>Query</w:t>
      </w:r>
      <w:r>
        <w:rPr>
          <w:spacing w:val="-3"/>
        </w:rPr>
        <w:t> </w:t>
      </w:r>
      <w:r>
        <w:rPr/>
        <w:t>procedure</w:t>
      </w:r>
      <w:r>
        <w:rPr>
          <w:spacing w:val="-4"/>
        </w:rPr>
        <w:t> </w:t>
      </w:r>
      <w:r>
        <w:rPr/>
        <w:t>is</w:t>
      </w:r>
      <w:r>
        <w:rPr>
          <w:spacing w:val="-5"/>
        </w:rPr>
        <w:t> </w:t>
      </w:r>
      <w:r>
        <w:rPr/>
        <w:t>to</w:t>
      </w:r>
      <w:r>
        <w:rPr>
          <w:spacing w:val="-3"/>
        </w:rPr>
        <w:t> </w:t>
      </w:r>
      <w:r>
        <w:rPr/>
        <w:t>support</w:t>
      </w:r>
      <w:r>
        <w:rPr>
          <w:spacing w:val="-5"/>
        </w:rPr>
        <w:t> </w:t>
      </w:r>
      <w:r>
        <w:rPr/>
        <w:t>the</w:t>
      </w:r>
      <w:r>
        <w:rPr>
          <w:spacing w:val="1"/>
        </w:rPr>
        <w:t> </w:t>
      </w:r>
      <w:r>
        <w:rPr/>
        <w:t>following</w:t>
      </w:r>
      <w:r>
        <w:rPr>
          <w:spacing w:val="-3"/>
        </w:rPr>
        <w:t> </w:t>
      </w:r>
      <w:r>
        <w:rPr/>
        <w:t>A1AP</w:t>
      </w:r>
      <w:r>
        <w:rPr>
          <w:spacing w:val="-5"/>
        </w:rPr>
        <w:t> </w:t>
      </w:r>
      <w:r>
        <w:rPr/>
        <w:t>procedures</w:t>
      </w:r>
      <w:r>
        <w:rPr>
          <w:spacing w:val="-5"/>
        </w:rPr>
        <w:t> </w:t>
      </w:r>
      <w:r>
        <w:rPr/>
        <w:t>initiated</w:t>
      </w:r>
      <w:r>
        <w:rPr>
          <w:spacing w:val="-3"/>
        </w:rPr>
        <w:t> </w:t>
      </w:r>
      <w:r>
        <w:rPr/>
        <w:t>by</w:t>
      </w:r>
      <w:r>
        <w:rPr>
          <w:spacing w:val="-4"/>
        </w:rPr>
        <w:t> </w:t>
      </w:r>
      <w:r>
        <w:rPr/>
        <w:t>the</w:t>
      </w:r>
      <w:r>
        <w:rPr>
          <w:spacing w:val="-4"/>
        </w:rPr>
        <w:t> </w:t>
      </w:r>
      <w:r>
        <w:rPr/>
        <w:t>Non-RT</w:t>
      </w:r>
      <w:r>
        <w:rPr>
          <w:spacing w:val="-4"/>
        </w:rPr>
        <w:t> RIC:</w:t>
      </w:r>
    </w:p>
    <w:p>
      <w:pPr>
        <w:pStyle w:val="ListParagraph"/>
        <w:numPr>
          <w:ilvl w:val="4"/>
          <w:numId w:val="25"/>
        </w:numPr>
        <w:tabs>
          <w:tab w:pos="869" w:val="left" w:leader="none"/>
        </w:tabs>
        <w:spacing w:line="240" w:lineRule="auto" w:before="176" w:after="0"/>
        <w:ind w:left="869" w:right="0" w:hanging="454"/>
        <w:jc w:val="left"/>
        <w:rPr>
          <w:sz w:val="20"/>
        </w:rPr>
      </w:pPr>
      <w:r>
        <w:rPr>
          <w:sz w:val="20"/>
        </w:rPr>
        <w:t>A1AP</w:t>
      </w:r>
      <w:r>
        <w:rPr>
          <w:spacing w:val="-5"/>
          <w:sz w:val="20"/>
        </w:rPr>
        <w:t> </w:t>
      </w:r>
      <w:r>
        <w:rPr>
          <w:sz w:val="20"/>
        </w:rPr>
        <w:t>Query</w:t>
      </w:r>
      <w:r>
        <w:rPr>
          <w:spacing w:val="-4"/>
          <w:sz w:val="20"/>
        </w:rPr>
        <w:t> </w:t>
      </w:r>
      <w:r>
        <w:rPr>
          <w:sz w:val="20"/>
        </w:rPr>
        <w:t>Single</w:t>
      </w:r>
      <w:r>
        <w:rPr>
          <w:spacing w:val="-4"/>
          <w:sz w:val="20"/>
        </w:rPr>
        <w:t> </w:t>
      </w:r>
      <w:r>
        <w:rPr>
          <w:sz w:val="20"/>
        </w:rPr>
        <w:t>Policy</w:t>
      </w:r>
      <w:r>
        <w:rPr>
          <w:spacing w:val="-3"/>
          <w:sz w:val="20"/>
        </w:rPr>
        <w:t> </w:t>
      </w:r>
      <w:r>
        <w:rPr>
          <w:spacing w:val="-2"/>
          <w:sz w:val="20"/>
        </w:rPr>
        <w:t>procedure;</w:t>
      </w:r>
    </w:p>
    <w:p>
      <w:pPr>
        <w:pStyle w:val="ListParagraph"/>
        <w:numPr>
          <w:ilvl w:val="4"/>
          <w:numId w:val="25"/>
        </w:numPr>
        <w:tabs>
          <w:tab w:pos="869" w:val="left" w:leader="none"/>
        </w:tabs>
        <w:spacing w:line="240" w:lineRule="auto" w:before="176" w:after="0"/>
        <w:ind w:left="869" w:right="0" w:hanging="454"/>
        <w:jc w:val="left"/>
        <w:rPr>
          <w:sz w:val="20"/>
        </w:rPr>
      </w:pPr>
      <w:r>
        <w:rPr>
          <w:sz w:val="20"/>
        </w:rPr>
        <w:t>A1AP</w:t>
      </w:r>
      <w:r>
        <w:rPr>
          <w:spacing w:val="-6"/>
          <w:sz w:val="20"/>
        </w:rPr>
        <w:t> </w:t>
      </w:r>
      <w:r>
        <w:rPr>
          <w:sz w:val="20"/>
        </w:rPr>
        <w:t>Query</w:t>
      </w:r>
      <w:r>
        <w:rPr>
          <w:spacing w:val="-4"/>
          <w:sz w:val="20"/>
        </w:rPr>
        <w:t> </w:t>
      </w:r>
      <w:r>
        <w:rPr>
          <w:sz w:val="20"/>
        </w:rPr>
        <w:t>All</w:t>
      </w:r>
      <w:r>
        <w:rPr>
          <w:spacing w:val="-5"/>
          <w:sz w:val="20"/>
        </w:rPr>
        <w:t> </w:t>
      </w:r>
      <w:r>
        <w:rPr>
          <w:sz w:val="20"/>
        </w:rPr>
        <w:t>Policy</w:t>
      </w:r>
      <w:r>
        <w:rPr>
          <w:spacing w:val="-4"/>
          <w:sz w:val="20"/>
        </w:rPr>
        <w:t> </w:t>
      </w:r>
      <w:r>
        <w:rPr>
          <w:sz w:val="20"/>
        </w:rPr>
        <w:t>Identifiers</w:t>
      </w:r>
      <w:r>
        <w:rPr>
          <w:spacing w:val="-5"/>
          <w:sz w:val="20"/>
        </w:rPr>
        <w:t> </w:t>
      </w:r>
      <w:r>
        <w:rPr>
          <w:spacing w:val="-2"/>
          <w:sz w:val="20"/>
        </w:rPr>
        <w:t>procedure;</w:t>
      </w:r>
    </w:p>
    <w:p>
      <w:pPr>
        <w:pStyle w:val="ListParagraph"/>
        <w:numPr>
          <w:ilvl w:val="4"/>
          <w:numId w:val="25"/>
        </w:numPr>
        <w:tabs>
          <w:tab w:pos="869" w:val="left" w:leader="none"/>
        </w:tabs>
        <w:spacing w:line="240" w:lineRule="auto" w:before="176" w:after="0"/>
        <w:ind w:left="869" w:right="0" w:hanging="454"/>
        <w:jc w:val="left"/>
        <w:rPr>
          <w:sz w:val="20"/>
        </w:rPr>
      </w:pPr>
      <w:r>
        <w:rPr>
          <w:sz w:val="20"/>
        </w:rPr>
        <w:t>A1AP</w:t>
      </w:r>
      <w:r>
        <w:rPr>
          <w:spacing w:val="-6"/>
          <w:sz w:val="20"/>
        </w:rPr>
        <w:t> </w:t>
      </w:r>
      <w:r>
        <w:rPr>
          <w:sz w:val="20"/>
        </w:rPr>
        <w:t>Query</w:t>
      </w:r>
      <w:r>
        <w:rPr>
          <w:spacing w:val="-3"/>
          <w:sz w:val="20"/>
        </w:rPr>
        <w:t> </w:t>
      </w:r>
      <w:r>
        <w:rPr>
          <w:sz w:val="20"/>
        </w:rPr>
        <w:t>Policy</w:t>
      </w:r>
      <w:r>
        <w:rPr>
          <w:spacing w:val="-3"/>
          <w:sz w:val="20"/>
        </w:rPr>
        <w:t> </w:t>
      </w:r>
      <w:r>
        <w:rPr>
          <w:sz w:val="20"/>
        </w:rPr>
        <w:t>Status</w:t>
      </w:r>
      <w:r>
        <w:rPr>
          <w:spacing w:val="-5"/>
          <w:sz w:val="20"/>
        </w:rPr>
        <w:t> </w:t>
      </w:r>
      <w:r>
        <w:rPr>
          <w:spacing w:val="-2"/>
          <w:sz w:val="20"/>
        </w:rPr>
        <w:t>procedure;</w:t>
      </w:r>
    </w:p>
    <w:p>
      <w:pPr>
        <w:pStyle w:val="ListParagraph"/>
        <w:numPr>
          <w:ilvl w:val="4"/>
          <w:numId w:val="25"/>
        </w:numPr>
        <w:tabs>
          <w:tab w:pos="869" w:val="left" w:leader="none"/>
        </w:tabs>
        <w:spacing w:line="240" w:lineRule="auto" w:before="175" w:after="0"/>
        <w:ind w:left="869" w:right="0" w:hanging="454"/>
        <w:jc w:val="left"/>
        <w:rPr>
          <w:sz w:val="20"/>
        </w:rPr>
      </w:pPr>
      <w:r>
        <w:rPr>
          <w:sz w:val="20"/>
        </w:rPr>
        <w:t>A1AP</w:t>
      </w:r>
      <w:r>
        <w:rPr>
          <w:spacing w:val="-5"/>
          <w:sz w:val="20"/>
        </w:rPr>
        <w:t> </w:t>
      </w:r>
      <w:r>
        <w:rPr>
          <w:sz w:val="20"/>
        </w:rPr>
        <w:t>Query</w:t>
      </w:r>
      <w:r>
        <w:rPr>
          <w:spacing w:val="-3"/>
          <w:sz w:val="20"/>
        </w:rPr>
        <w:t> </w:t>
      </w:r>
      <w:r>
        <w:rPr>
          <w:sz w:val="20"/>
        </w:rPr>
        <w:t>All</w:t>
      </w:r>
      <w:r>
        <w:rPr>
          <w:spacing w:val="-5"/>
          <w:sz w:val="20"/>
        </w:rPr>
        <w:t> </w:t>
      </w:r>
      <w:r>
        <w:rPr>
          <w:sz w:val="20"/>
        </w:rPr>
        <w:t>Policy</w:t>
      </w:r>
      <w:r>
        <w:rPr>
          <w:spacing w:val="-2"/>
          <w:sz w:val="20"/>
        </w:rPr>
        <w:t> </w:t>
      </w:r>
      <w:r>
        <w:rPr>
          <w:sz w:val="20"/>
        </w:rPr>
        <w:t>Type</w:t>
      </w:r>
      <w:r>
        <w:rPr>
          <w:spacing w:val="-6"/>
          <w:sz w:val="20"/>
        </w:rPr>
        <w:t> </w:t>
      </w:r>
      <w:r>
        <w:rPr>
          <w:sz w:val="20"/>
        </w:rPr>
        <w:t>Identifiers</w:t>
      </w:r>
      <w:r>
        <w:rPr>
          <w:spacing w:val="-4"/>
          <w:sz w:val="20"/>
        </w:rPr>
        <w:t> </w:t>
      </w:r>
      <w:r>
        <w:rPr>
          <w:spacing w:val="-2"/>
          <w:sz w:val="20"/>
        </w:rPr>
        <w:t>procedure;</w:t>
      </w:r>
    </w:p>
    <w:p>
      <w:pPr>
        <w:pStyle w:val="ListParagraph"/>
        <w:numPr>
          <w:ilvl w:val="4"/>
          <w:numId w:val="25"/>
        </w:numPr>
        <w:tabs>
          <w:tab w:pos="869" w:val="left" w:leader="none"/>
        </w:tabs>
        <w:spacing w:line="240" w:lineRule="auto" w:before="176" w:after="0"/>
        <w:ind w:left="869" w:right="0" w:hanging="454"/>
        <w:jc w:val="left"/>
        <w:rPr>
          <w:sz w:val="20"/>
        </w:rPr>
      </w:pPr>
      <w:r>
        <w:rPr>
          <w:sz w:val="20"/>
        </w:rPr>
        <w:t>A1AP</w:t>
      </w:r>
      <w:r>
        <w:rPr>
          <w:spacing w:val="-6"/>
          <w:sz w:val="20"/>
        </w:rPr>
        <w:t> </w:t>
      </w:r>
      <w:r>
        <w:rPr>
          <w:sz w:val="20"/>
        </w:rPr>
        <w:t>Query</w:t>
      </w:r>
      <w:r>
        <w:rPr>
          <w:spacing w:val="-3"/>
          <w:sz w:val="20"/>
        </w:rPr>
        <w:t> </w:t>
      </w:r>
      <w:r>
        <w:rPr>
          <w:sz w:val="20"/>
        </w:rPr>
        <w:t>Single</w:t>
      </w:r>
      <w:r>
        <w:rPr>
          <w:spacing w:val="-4"/>
          <w:sz w:val="20"/>
        </w:rPr>
        <w:t> </w:t>
      </w:r>
      <w:r>
        <w:rPr>
          <w:sz w:val="20"/>
        </w:rPr>
        <w:t>Policy</w:t>
      </w:r>
      <w:r>
        <w:rPr>
          <w:spacing w:val="-4"/>
          <w:sz w:val="20"/>
        </w:rPr>
        <w:t> </w:t>
      </w:r>
      <w:r>
        <w:rPr>
          <w:sz w:val="20"/>
        </w:rPr>
        <w:t>Type</w:t>
      </w:r>
      <w:r>
        <w:rPr>
          <w:spacing w:val="-4"/>
          <w:sz w:val="20"/>
        </w:rPr>
        <w:t> </w:t>
      </w:r>
      <w:r>
        <w:rPr>
          <w:spacing w:val="-2"/>
          <w:sz w:val="20"/>
        </w:rPr>
        <w:t>procedure.</w:t>
      </w:r>
    </w:p>
    <w:p>
      <w:pPr>
        <w:pStyle w:val="BodyText"/>
        <w:spacing w:line="254" w:lineRule="auto" w:before="176"/>
        <w:ind w:left="132" w:right="431"/>
      </w:pPr>
      <w:r>
        <w:rPr/>
        <w:t>Table</w:t>
      </w:r>
      <w:r>
        <w:rPr>
          <w:spacing w:val="-2"/>
        </w:rPr>
        <w:t> </w:t>
      </w:r>
      <w:r>
        <w:rPr/>
        <w:t>9.2.2.4-1</w:t>
      </w:r>
      <w:r>
        <w:rPr>
          <w:spacing w:val="-1"/>
        </w:rPr>
        <w:t> </w:t>
      </w:r>
      <w:r>
        <w:rPr/>
        <w:t>provides</w:t>
      </w:r>
      <w:r>
        <w:rPr>
          <w:spacing w:val="-3"/>
        </w:rPr>
        <w:t> </w:t>
      </w:r>
      <w:r>
        <w:rPr/>
        <w:t>the</w:t>
      </w:r>
      <w:r>
        <w:rPr>
          <w:spacing w:val="-4"/>
        </w:rPr>
        <w:t> </w:t>
      </w:r>
      <w:r>
        <w:rPr/>
        <w:t>list</w:t>
      </w:r>
      <w:r>
        <w:rPr>
          <w:spacing w:val="-3"/>
        </w:rPr>
        <w:t> </w:t>
      </w:r>
      <w:r>
        <w:rPr/>
        <w:t>of</w:t>
      </w:r>
      <w:r>
        <w:rPr>
          <w:spacing w:val="-2"/>
        </w:rPr>
        <w:t> </w:t>
      </w:r>
      <w:r>
        <w:rPr/>
        <w:t>expected</w:t>
      </w:r>
      <w:r>
        <w:rPr>
          <w:spacing w:val="-3"/>
        </w:rPr>
        <w:t> </w:t>
      </w:r>
      <w:r>
        <w:rPr/>
        <w:t>xApp</w:t>
      </w:r>
      <w:r>
        <w:rPr>
          <w:spacing w:val="-3"/>
        </w:rPr>
        <w:t> </w:t>
      </w:r>
      <w:r>
        <w:rPr/>
        <w:t>response</w:t>
      </w:r>
      <w:r>
        <w:rPr>
          <w:spacing w:val="-4"/>
        </w:rPr>
        <w:t> </w:t>
      </w:r>
      <w:r>
        <w:rPr/>
        <w:t>for</w:t>
      </w:r>
      <w:r>
        <w:rPr>
          <w:spacing w:val="-2"/>
        </w:rPr>
        <w:t> </w:t>
      </w:r>
      <w:r>
        <w:rPr/>
        <w:t>each</w:t>
      </w:r>
      <w:r>
        <w:rPr>
          <w:spacing w:val="-3"/>
        </w:rPr>
        <w:t> </w:t>
      </w:r>
      <w:r>
        <w:rPr/>
        <w:t>Near-RT</w:t>
      </w:r>
      <w:r>
        <w:rPr>
          <w:spacing w:val="-2"/>
        </w:rPr>
        <w:t> </w:t>
      </w:r>
      <w:r>
        <w:rPr/>
        <w:t>RIC</w:t>
      </w:r>
      <w:r>
        <w:rPr>
          <w:spacing w:val="-3"/>
        </w:rPr>
        <w:t> </w:t>
      </w:r>
      <w:r>
        <w:rPr/>
        <w:t>Platform</w:t>
      </w:r>
      <w:r>
        <w:rPr>
          <w:spacing w:val="-1"/>
        </w:rPr>
        <w:t> </w:t>
      </w:r>
      <w:r>
        <w:rPr/>
        <w:t>Policy</w:t>
      </w:r>
      <w:r>
        <w:rPr>
          <w:spacing w:val="-1"/>
        </w:rPr>
        <w:t> </w:t>
      </w:r>
      <w:r>
        <w:rPr/>
        <w:t>query.</w:t>
      </w:r>
      <w:r>
        <w:rPr>
          <w:spacing w:val="-2"/>
        </w:rPr>
        <w:t> </w:t>
      </w:r>
      <w:r>
        <w:rPr/>
        <w:t>The</w:t>
      </w:r>
      <w:r>
        <w:rPr>
          <w:spacing w:val="-2"/>
        </w:rPr>
        <w:t> </w:t>
      </w:r>
      <w:r>
        <w:rPr/>
        <w:t>query</w:t>
      </w:r>
      <w:r>
        <w:rPr>
          <w:spacing w:val="-1"/>
        </w:rPr>
        <w:t> </w:t>
      </w:r>
      <w:r>
        <w:rPr/>
        <w:t>may come from Near-RT platform or from the Non-RT RIC.</w:t>
      </w:r>
    </w:p>
    <w:p>
      <w:pPr>
        <w:spacing w:after="0" w:line="254" w:lineRule="auto"/>
        <w:sectPr>
          <w:pgSz w:w="11910" w:h="16850"/>
          <w:pgMar w:header="694" w:footer="702" w:top="1460" w:bottom="900" w:left="720" w:right="700"/>
        </w:sectPr>
      </w:pPr>
    </w:p>
    <w:p>
      <w:pPr>
        <w:pStyle w:val="BodyText"/>
        <w:spacing w:before="128"/>
      </w:pPr>
    </w:p>
    <w:p>
      <w:pPr>
        <w:pStyle w:val="Heading5"/>
        <w:ind w:left="85"/>
      </w:pPr>
      <w:r>
        <w:rPr/>
        <w:t>Table</w:t>
      </w:r>
      <w:r>
        <w:rPr>
          <w:spacing w:val="-8"/>
        </w:rPr>
        <w:t> </w:t>
      </w:r>
      <w:r>
        <w:rPr/>
        <w:t>9.2.2.4-1:</w:t>
      </w:r>
      <w:r>
        <w:rPr>
          <w:spacing w:val="-8"/>
        </w:rPr>
        <w:t> </w:t>
      </w:r>
      <w:r>
        <w:rPr/>
        <w:t>Supported</w:t>
      </w:r>
      <w:r>
        <w:rPr>
          <w:spacing w:val="-7"/>
        </w:rPr>
        <w:t> </w:t>
      </w:r>
      <w:r>
        <w:rPr/>
        <w:t>A1AP</w:t>
      </w:r>
      <w:r>
        <w:rPr>
          <w:spacing w:val="-7"/>
        </w:rPr>
        <w:t> </w:t>
      </w:r>
      <w:r>
        <w:rPr/>
        <w:t>Policy</w:t>
      </w:r>
      <w:r>
        <w:rPr>
          <w:spacing w:val="-8"/>
        </w:rPr>
        <w:t> </w:t>
      </w:r>
      <w:r>
        <w:rPr/>
        <w:t>Query</w:t>
      </w:r>
      <w:r>
        <w:rPr>
          <w:spacing w:val="-8"/>
        </w:rPr>
        <w:t> </w:t>
      </w:r>
      <w:r>
        <w:rPr>
          <w:spacing w:val="-2"/>
        </w:rPr>
        <w:t>procedures</w:t>
      </w:r>
    </w:p>
    <w:p>
      <w:pPr>
        <w:spacing w:line="240" w:lineRule="auto" w:before="3" w:after="1"/>
        <w:rPr>
          <w:b/>
          <w:sz w:val="15"/>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1"/>
        <w:gridCol w:w="2696"/>
        <w:gridCol w:w="3971"/>
      </w:tblGrid>
      <w:tr>
        <w:trPr>
          <w:trHeight w:val="220" w:hRule="atLeast"/>
        </w:trPr>
        <w:tc>
          <w:tcPr>
            <w:tcW w:w="2831" w:type="dxa"/>
          </w:tcPr>
          <w:p>
            <w:pPr>
              <w:pStyle w:val="TableParagraph"/>
              <w:spacing w:line="200" w:lineRule="exact"/>
              <w:ind w:left="689"/>
              <w:rPr>
                <w:b/>
                <w:sz w:val="18"/>
              </w:rPr>
            </w:pPr>
            <w:r>
              <w:rPr>
                <w:b/>
                <w:sz w:val="18"/>
              </w:rPr>
              <w:t>Query</w:t>
            </w:r>
            <w:r>
              <w:rPr>
                <w:b/>
                <w:spacing w:val="-3"/>
                <w:sz w:val="18"/>
              </w:rPr>
              <w:t> </w:t>
            </w:r>
            <w:r>
              <w:rPr>
                <w:b/>
                <w:spacing w:val="-2"/>
                <w:sz w:val="18"/>
              </w:rPr>
              <w:t>procedure</w:t>
            </w:r>
          </w:p>
        </w:tc>
        <w:tc>
          <w:tcPr>
            <w:tcW w:w="2696" w:type="dxa"/>
          </w:tcPr>
          <w:p>
            <w:pPr>
              <w:pStyle w:val="TableParagraph"/>
              <w:spacing w:line="200" w:lineRule="exact"/>
              <w:ind w:left="599"/>
              <w:rPr>
                <w:b/>
                <w:sz w:val="18"/>
              </w:rPr>
            </w:pPr>
            <w:r>
              <w:rPr>
                <w:b/>
                <w:sz w:val="18"/>
              </w:rPr>
              <w:t>Platform</w:t>
            </w:r>
            <w:r>
              <w:rPr>
                <w:b/>
                <w:spacing w:val="-5"/>
                <w:sz w:val="18"/>
              </w:rPr>
              <w:t> </w:t>
            </w:r>
            <w:r>
              <w:rPr>
                <w:b/>
                <w:spacing w:val="-2"/>
                <w:sz w:val="18"/>
              </w:rPr>
              <w:t>Request</w:t>
            </w:r>
          </w:p>
        </w:tc>
        <w:tc>
          <w:tcPr>
            <w:tcW w:w="3971" w:type="dxa"/>
          </w:tcPr>
          <w:p>
            <w:pPr>
              <w:pStyle w:val="TableParagraph"/>
              <w:spacing w:line="200" w:lineRule="exact"/>
              <w:ind w:left="1299"/>
              <w:rPr>
                <w:b/>
                <w:sz w:val="18"/>
              </w:rPr>
            </w:pPr>
            <w:r>
              <w:rPr>
                <w:b/>
                <w:sz w:val="18"/>
              </w:rPr>
              <w:t>xApp</w:t>
            </w:r>
            <w:r>
              <w:rPr>
                <w:b/>
                <w:spacing w:val="-2"/>
                <w:sz w:val="18"/>
              </w:rPr>
              <w:t> Response</w:t>
            </w:r>
          </w:p>
        </w:tc>
      </w:tr>
      <w:tr>
        <w:trPr>
          <w:trHeight w:val="220" w:hRule="atLeast"/>
        </w:trPr>
        <w:tc>
          <w:tcPr>
            <w:tcW w:w="2831" w:type="dxa"/>
          </w:tcPr>
          <w:p>
            <w:pPr>
              <w:pStyle w:val="TableParagraph"/>
              <w:spacing w:line="200" w:lineRule="exact"/>
              <w:rPr>
                <w:sz w:val="18"/>
              </w:rPr>
            </w:pPr>
            <w:r>
              <w:rPr>
                <w:sz w:val="18"/>
              </w:rPr>
              <w:t>Query</w:t>
            </w:r>
            <w:r>
              <w:rPr>
                <w:spacing w:val="-2"/>
                <w:sz w:val="18"/>
              </w:rPr>
              <w:t> </w:t>
            </w:r>
            <w:r>
              <w:rPr>
                <w:sz w:val="18"/>
              </w:rPr>
              <w:t>Single</w:t>
            </w:r>
            <w:r>
              <w:rPr>
                <w:spacing w:val="-3"/>
                <w:sz w:val="18"/>
              </w:rPr>
              <w:t> </w:t>
            </w:r>
            <w:r>
              <w:rPr>
                <w:spacing w:val="-2"/>
                <w:sz w:val="18"/>
              </w:rPr>
              <w:t>Policy</w:t>
            </w:r>
          </w:p>
        </w:tc>
        <w:tc>
          <w:tcPr>
            <w:tcW w:w="2696" w:type="dxa"/>
          </w:tcPr>
          <w:p>
            <w:pPr>
              <w:pStyle w:val="TableParagraph"/>
              <w:spacing w:line="200" w:lineRule="exact"/>
              <w:rPr>
                <w:sz w:val="18"/>
              </w:rPr>
            </w:pPr>
            <w:r>
              <w:rPr>
                <w:sz w:val="18"/>
              </w:rPr>
              <w:t>URI</w:t>
            </w:r>
            <w:r>
              <w:rPr>
                <w:spacing w:val="-4"/>
                <w:sz w:val="18"/>
              </w:rPr>
              <w:t> </w:t>
            </w:r>
            <w:r>
              <w:rPr>
                <w:sz w:val="18"/>
              </w:rPr>
              <w:t>containing</w:t>
            </w:r>
            <w:r>
              <w:rPr>
                <w:spacing w:val="-3"/>
                <w:sz w:val="18"/>
              </w:rPr>
              <w:t> </w:t>
            </w:r>
            <w:r>
              <w:rPr>
                <w:spacing w:val="-2"/>
                <w:sz w:val="18"/>
              </w:rPr>
              <w:t>policyId</w:t>
            </w:r>
          </w:p>
        </w:tc>
        <w:tc>
          <w:tcPr>
            <w:tcW w:w="3971" w:type="dxa"/>
          </w:tcPr>
          <w:p>
            <w:pPr>
              <w:pStyle w:val="TableParagraph"/>
              <w:spacing w:line="200" w:lineRule="exact"/>
              <w:ind w:left="104"/>
              <w:rPr>
                <w:sz w:val="18"/>
              </w:rPr>
            </w:pPr>
            <w:r>
              <w:rPr>
                <w:spacing w:val="-2"/>
                <w:sz w:val="18"/>
              </w:rPr>
              <w:t>PolicyObject</w:t>
            </w:r>
          </w:p>
        </w:tc>
      </w:tr>
      <w:tr>
        <w:trPr>
          <w:trHeight w:val="220" w:hRule="atLeast"/>
        </w:trPr>
        <w:tc>
          <w:tcPr>
            <w:tcW w:w="2831" w:type="dxa"/>
          </w:tcPr>
          <w:p>
            <w:pPr>
              <w:pStyle w:val="TableParagraph"/>
              <w:spacing w:line="200" w:lineRule="exact"/>
              <w:rPr>
                <w:sz w:val="18"/>
              </w:rPr>
            </w:pPr>
            <w:r>
              <w:rPr>
                <w:sz w:val="18"/>
              </w:rPr>
              <w:t>Query</w:t>
            </w:r>
            <w:r>
              <w:rPr>
                <w:spacing w:val="-3"/>
                <w:sz w:val="18"/>
              </w:rPr>
              <w:t> </w:t>
            </w:r>
            <w:r>
              <w:rPr>
                <w:sz w:val="18"/>
              </w:rPr>
              <w:t>All</w:t>
            </w:r>
            <w:r>
              <w:rPr>
                <w:spacing w:val="-2"/>
                <w:sz w:val="18"/>
              </w:rPr>
              <w:t> </w:t>
            </w:r>
            <w:r>
              <w:rPr>
                <w:sz w:val="18"/>
              </w:rPr>
              <w:t>Policy</w:t>
            </w:r>
            <w:r>
              <w:rPr>
                <w:spacing w:val="-2"/>
                <w:sz w:val="18"/>
              </w:rPr>
              <w:t> Identifiers</w:t>
            </w:r>
          </w:p>
        </w:tc>
        <w:tc>
          <w:tcPr>
            <w:tcW w:w="2696" w:type="dxa"/>
          </w:tcPr>
          <w:p>
            <w:pPr>
              <w:pStyle w:val="TableParagraph"/>
              <w:spacing w:line="200" w:lineRule="exact"/>
              <w:rPr>
                <w:sz w:val="18"/>
              </w:rPr>
            </w:pPr>
            <w:r>
              <w:rPr>
                <w:sz w:val="18"/>
              </w:rPr>
              <w:t>URI</w:t>
            </w:r>
            <w:r>
              <w:rPr>
                <w:spacing w:val="-4"/>
                <w:sz w:val="18"/>
              </w:rPr>
              <w:t> </w:t>
            </w:r>
            <w:r>
              <w:rPr>
                <w:sz w:val="18"/>
              </w:rPr>
              <w:t>containing</w:t>
            </w:r>
            <w:r>
              <w:rPr>
                <w:spacing w:val="-3"/>
                <w:sz w:val="18"/>
              </w:rPr>
              <w:t> </w:t>
            </w:r>
            <w:r>
              <w:rPr>
                <w:spacing w:val="-2"/>
                <w:sz w:val="18"/>
              </w:rPr>
              <w:t>policyTypeId</w:t>
            </w:r>
          </w:p>
        </w:tc>
        <w:tc>
          <w:tcPr>
            <w:tcW w:w="3971" w:type="dxa"/>
          </w:tcPr>
          <w:p>
            <w:pPr>
              <w:pStyle w:val="TableParagraph"/>
              <w:spacing w:line="200" w:lineRule="exact"/>
              <w:ind w:left="104"/>
              <w:rPr>
                <w:sz w:val="18"/>
              </w:rPr>
            </w:pPr>
            <w:r>
              <w:rPr>
                <w:sz w:val="18"/>
              </w:rPr>
              <w:t>list</w:t>
            </w:r>
            <w:r>
              <w:rPr>
                <w:spacing w:val="-3"/>
                <w:sz w:val="18"/>
              </w:rPr>
              <w:t> </w:t>
            </w:r>
            <w:r>
              <w:rPr>
                <w:sz w:val="18"/>
              </w:rPr>
              <w:t>of</w:t>
            </w:r>
            <w:r>
              <w:rPr>
                <w:spacing w:val="-3"/>
                <w:sz w:val="18"/>
              </w:rPr>
              <w:t> </w:t>
            </w:r>
            <w:r>
              <w:rPr>
                <w:sz w:val="18"/>
              </w:rPr>
              <w:t>current </w:t>
            </w:r>
            <w:r>
              <w:rPr>
                <w:spacing w:val="-2"/>
                <w:sz w:val="18"/>
              </w:rPr>
              <w:t>policyId</w:t>
            </w:r>
          </w:p>
        </w:tc>
      </w:tr>
      <w:tr>
        <w:trPr>
          <w:trHeight w:val="222" w:hRule="atLeast"/>
        </w:trPr>
        <w:tc>
          <w:tcPr>
            <w:tcW w:w="2831" w:type="dxa"/>
          </w:tcPr>
          <w:p>
            <w:pPr>
              <w:pStyle w:val="TableParagraph"/>
              <w:spacing w:line="201" w:lineRule="exact" w:before="1"/>
              <w:rPr>
                <w:sz w:val="18"/>
              </w:rPr>
            </w:pPr>
            <w:r>
              <w:rPr>
                <w:sz w:val="18"/>
              </w:rPr>
              <w:t>Query </w:t>
            </w:r>
            <w:r>
              <w:rPr>
                <w:spacing w:val="-2"/>
                <w:sz w:val="18"/>
              </w:rPr>
              <w:t>Status</w:t>
            </w:r>
          </w:p>
        </w:tc>
        <w:tc>
          <w:tcPr>
            <w:tcW w:w="2696" w:type="dxa"/>
          </w:tcPr>
          <w:p>
            <w:pPr>
              <w:pStyle w:val="TableParagraph"/>
              <w:spacing w:line="201" w:lineRule="exact" w:before="1"/>
              <w:rPr>
                <w:sz w:val="18"/>
              </w:rPr>
            </w:pPr>
            <w:r>
              <w:rPr>
                <w:sz w:val="18"/>
              </w:rPr>
              <w:t>URI</w:t>
            </w:r>
            <w:r>
              <w:rPr>
                <w:spacing w:val="-4"/>
                <w:sz w:val="18"/>
              </w:rPr>
              <w:t> </w:t>
            </w:r>
            <w:r>
              <w:rPr>
                <w:sz w:val="18"/>
              </w:rPr>
              <w:t>containing</w:t>
            </w:r>
            <w:r>
              <w:rPr>
                <w:spacing w:val="-3"/>
                <w:sz w:val="18"/>
              </w:rPr>
              <w:t> </w:t>
            </w:r>
            <w:r>
              <w:rPr>
                <w:spacing w:val="-2"/>
                <w:sz w:val="18"/>
              </w:rPr>
              <w:t>policyId</w:t>
            </w:r>
          </w:p>
        </w:tc>
        <w:tc>
          <w:tcPr>
            <w:tcW w:w="3971" w:type="dxa"/>
          </w:tcPr>
          <w:p>
            <w:pPr>
              <w:pStyle w:val="TableParagraph"/>
              <w:spacing w:line="201" w:lineRule="exact" w:before="1"/>
              <w:ind w:left="104"/>
              <w:rPr>
                <w:sz w:val="18"/>
              </w:rPr>
            </w:pPr>
            <w:r>
              <w:rPr>
                <w:spacing w:val="-2"/>
                <w:sz w:val="18"/>
              </w:rPr>
              <w:t>PolicyStatusObject</w:t>
            </w:r>
          </w:p>
        </w:tc>
      </w:tr>
      <w:tr>
        <w:trPr>
          <w:trHeight w:val="220" w:hRule="atLeast"/>
        </w:trPr>
        <w:tc>
          <w:tcPr>
            <w:tcW w:w="2831" w:type="dxa"/>
          </w:tcPr>
          <w:p>
            <w:pPr>
              <w:pStyle w:val="TableParagraph"/>
              <w:spacing w:line="200" w:lineRule="exact"/>
              <w:rPr>
                <w:sz w:val="18"/>
              </w:rPr>
            </w:pPr>
            <w:r>
              <w:rPr>
                <w:sz w:val="18"/>
              </w:rPr>
              <w:t>Query</w:t>
            </w:r>
            <w:r>
              <w:rPr>
                <w:spacing w:val="-2"/>
                <w:sz w:val="18"/>
              </w:rPr>
              <w:t> </w:t>
            </w:r>
            <w:r>
              <w:rPr>
                <w:sz w:val="18"/>
              </w:rPr>
              <w:t>All</w:t>
            </w:r>
            <w:r>
              <w:rPr>
                <w:spacing w:val="-2"/>
                <w:sz w:val="18"/>
              </w:rPr>
              <w:t> </w:t>
            </w:r>
            <w:r>
              <w:rPr>
                <w:sz w:val="18"/>
              </w:rPr>
              <w:t>Policy Type</w:t>
            </w:r>
            <w:r>
              <w:rPr>
                <w:spacing w:val="-2"/>
                <w:sz w:val="18"/>
              </w:rPr>
              <w:t> Identifiers</w:t>
            </w:r>
          </w:p>
        </w:tc>
        <w:tc>
          <w:tcPr>
            <w:tcW w:w="2696" w:type="dxa"/>
          </w:tcPr>
          <w:p>
            <w:pPr>
              <w:pStyle w:val="TableParagraph"/>
              <w:spacing w:line="200" w:lineRule="exact"/>
              <w:rPr>
                <w:sz w:val="18"/>
              </w:rPr>
            </w:pPr>
            <w:r>
              <w:rPr>
                <w:spacing w:val="-5"/>
                <w:sz w:val="18"/>
              </w:rPr>
              <w:t>URI</w:t>
            </w:r>
          </w:p>
        </w:tc>
        <w:tc>
          <w:tcPr>
            <w:tcW w:w="3971" w:type="dxa"/>
          </w:tcPr>
          <w:p>
            <w:pPr>
              <w:pStyle w:val="TableParagraph"/>
              <w:spacing w:line="200" w:lineRule="exact"/>
              <w:ind w:left="104"/>
              <w:rPr>
                <w:sz w:val="18"/>
              </w:rPr>
            </w:pPr>
            <w:r>
              <w:rPr>
                <w:sz w:val="18"/>
              </w:rPr>
              <w:t>list</w:t>
            </w:r>
            <w:r>
              <w:rPr>
                <w:spacing w:val="-4"/>
                <w:sz w:val="18"/>
              </w:rPr>
              <w:t> </w:t>
            </w:r>
            <w:r>
              <w:rPr>
                <w:sz w:val="18"/>
              </w:rPr>
              <w:t>of</w:t>
            </w:r>
            <w:r>
              <w:rPr>
                <w:spacing w:val="-3"/>
                <w:sz w:val="18"/>
              </w:rPr>
              <w:t> </w:t>
            </w:r>
            <w:r>
              <w:rPr>
                <w:sz w:val="18"/>
              </w:rPr>
              <w:t>currently</w:t>
            </w:r>
            <w:r>
              <w:rPr>
                <w:spacing w:val="-3"/>
                <w:sz w:val="18"/>
              </w:rPr>
              <w:t> </w:t>
            </w:r>
            <w:r>
              <w:rPr>
                <w:sz w:val="18"/>
              </w:rPr>
              <w:t>supported</w:t>
            </w:r>
            <w:r>
              <w:rPr>
                <w:spacing w:val="-1"/>
                <w:sz w:val="18"/>
              </w:rPr>
              <w:t> </w:t>
            </w:r>
            <w:r>
              <w:rPr>
                <w:spacing w:val="-2"/>
                <w:sz w:val="18"/>
              </w:rPr>
              <w:t>PolicyTypeId</w:t>
            </w:r>
          </w:p>
        </w:tc>
      </w:tr>
      <w:tr>
        <w:trPr>
          <w:trHeight w:val="220" w:hRule="atLeast"/>
        </w:trPr>
        <w:tc>
          <w:tcPr>
            <w:tcW w:w="2831" w:type="dxa"/>
          </w:tcPr>
          <w:p>
            <w:pPr>
              <w:pStyle w:val="TableParagraph"/>
              <w:spacing w:line="200" w:lineRule="exact"/>
              <w:rPr>
                <w:sz w:val="18"/>
              </w:rPr>
            </w:pPr>
            <w:r>
              <w:rPr>
                <w:sz w:val="18"/>
              </w:rPr>
              <w:t>Query</w:t>
            </w:r>
            <w:r>
              <w:rPr>
                <w:spacing w:val="-2"/>
                <w:sz w:val="18"/>
              </w:rPr>
              <w:t> </w:t>
            </w:r>
            <w:r>
              <w:rPr>
                <w:sz w:val="18"/>
              </w:rPr>
              <w:t>Single</w:t>
            </w:r>
            <w:r>
              <w:rPr>
                <w:spacing w:val="-4"/>
                <w:sz w:val="18"/>
              </w:rPr>
              <w:t> </w:t>
            </w:r>
            <w:r>
              <w:rPr>
                <w:sz w:val="18"/>
              </w:rPr>
              <w:t>Policy</w:t>
            </w:r>
            <w:r>
              <w:rPr>
                <w:spacing w:val="-3"/>
                <w:sz w:val="18"/>
              </w:rPr>
              <w:t> </w:t>
            </w:r>
            <w:r>
              <w:rPr>
                <w:spacing w:val="-4"/>
                <w:sz w:val="18"/>
              </w:rPr>
              <w:t>Type</w:t>
            </w:r>
          </w:p>
        </w:tc>
        <w:tc>
          <w:tcPr>
            <w:tcW w:w="2696" w:type="dxa"/>
          </w:tcPr>
          <w:p>
            <w:pPr>
              <w:pStyle w:val="TableParagraph"/>
              <w:spacing w:line="200" w:lineRule="exact"/>
              <w:rPr>
                <w:sz w:val="18"/>
              </w:rPr>
            </w:pPr>
            <w:r>
              <w:rPr>
                <w:sz w:val="18"/>
              </w:rPr>
              <w:t>URI</w:t>
            </w:r>
            <w:r>
              <w:rPr>
                <w:spacing w:val="-4"/>
                <w:sz w:val="18"/>
              </w:rPr>
              <w:t> </w:t>
            </w:r>
            <w:r>
              <w:rPr>
                <w:sz w:val="18"/>
              </w:rPr>
              <w:t>containing</w:t>
            </w:r>
            <w:r>
              <w:rPr>
                <w:spacing w:val="-3"/>
                <w:sz w:val="18"/>
              </w:rPr>
              <w:t> </w:t>
            </w:r>
            <w:r>
              <w:rPr>
                <w:spacing w:val="-2"/>
                <w:sz w:val="18"/>
              </w:rPr>
              <w:t>PolicyTypeId</w:t>
            </w:r>
          </w:p>
        </w:tc>
        <w:tc>
          <w:tcPr>
            <w:tcW w:w="3971" w:type="dxa"/>
          </w:tcPr>
          <w:p>
            <w:pPr>
              <w:pStyle w:val="TableParagraph"/>
              <w:spacing w:line="200" w:lineRule="exact"/>
              <w:ind w:left="104"/>
              <w:rPr>
                <w:sz w:val="18"/>
              </w:rPr>
            </w:pPr>
            <w:r>
              <w:rPr>
                <w:spacing w:val="-2"/>
                <w:sz w:val="18"/>
              </w:rPr>
              <w:t>PolicyTypeObject</w:t>
            </w:r>
          </w:p>
        </w:tc>
      </w:tr>
    </w:tbl>
    <w:p>
      <w:pPr>
        <w:spacing w:line="240" w:lineRule="auto" w:before="178" w:after="0"/>
        <w:rPr>
          <w:b/>
          <w:sz w:val="20"/>
        </w:rPr>
      </w:pPr>
    </w:p>
    <w:tbl>
      <w:tblPr>
        <w:tblW w:w="0" w:type="auto"/>
        <w:jc w:val="left"/>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939"/>
      </w:tblGrid>
      <w:tr>
        <w:trPr>
          <w:trHeight w:val="220" w:hRule="atLeast"/>
        </w:trPr>
        <w:tc>
          <w:tcPr>
            <w:tcW w:w="1697" w:type="dxa"/>
            <w:shd w:val="clear" w:color="auto" w:fill="D9D9D9"/>
          </w:tcPr>
          <w:p>
            <w:pPr>
              <w:pStyle w:val="TableParagraph"/>
              <w:spacing w:line="200" w:lineRule="exact"/>
              <w:ind w:left="175"/>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39" w:type="dxa"/>
            <w:shd w:val="clear" w:color="auto" w:fill="D9D9D9"/>
          </w:tcPr>
          <w:p>
            <w:pPr>
              <w:pStyle w:val="TableParagraph"/>
              <w:spacing w:line="200" w:lineRule="exact"/>
              <w:ind w:left="383" w:right="374"/>
              <w:jc w:val="center"/>
              <w:rPr>
                <w:b/>
                <w:sz w:val="18"/>
              </w:rPr>
            </w:pPr>
            <w:r>
              <w:rPr>
                <w:b/>
                <w:sz w:val="18"/>
              </w:rPr>
              <w:t>Evolution</w:t>
            </w:r>
            <w:r>
              <w:rPr>
                <w:b/>
                <w:spacing w:val="-3"/>
                <w:sz w:val="18"/>
              </w:rPr>
              <w:t> </w:t>
            </w:r>
            <w:r>
              <w:rPr>
                <w:b/>
                <w:sz w:val="18"/>
              </w:rPr>
              <w:t>/ </w:t>
            </w:r>
            <w:r>
              <w:rPr>
                <w:b/>
                <w:spacing w:val="-2"/>
                <w:sz w:val="18"/>
              </w:rPr>
              <w:t>Specification</w:t>
            </w:r>
          </w:p>
        </w:tc>
      </w:tr>
      <w:tr>
        <w:trPr>
          <w:trHeight w:val="1826" w:hRule="atLeast"/>
        </w:trPr>
        <w:tc>
          <w:tcPr>
            <w:tcW w:w="1697" w:type="dxa"/>
          </w:tcPr>
          <w:p>
            <w:pPr>
              <w:pStyle w:val="TableParagraph"/>
              <w:ind w:left="0"/>
              <w:rPr>
                <w:b/>
                <w:sz w:val="18"/>
              </w:rPr>
            </w:pPr>
          </w:p>
          <w:p>
            <w:pPr>
              <w:pStyle w:val="TableParagraph"/>
              <w:ind w:left="0"/>
              <w:rPr>
                <w:b/>
                <w:sz w:val="18"/>
              </w:rPr>
            </w:pPr>
          </w:p>
          <w:p>
            <w:pPr>
              <w:pStyle w:val="TableParagraph"/>
              <w:spacing w:before="182"/>
              <w:ind w:left="0"/>
              <w:rPr>
                <w:b/>
                <w:sz w:val="18"/>
              </w:rPr>
            </w:pPr>
          </w:p>
          <w:p>
            <w:pPr>
              <w:pStyle w:val="TableParagraph"/>
              <w:ind w:left="110"/>
              <w:rPr>
                <w:sz w:val="18"/>
              </w:rPr>
            </w:pPr>
            <w:r>
              <w:rPr>
                <w:spacing w:val="-4"/>
                <w:sz w:val="18"/>
              </w:rPr>
              <w:t>Goal</w:t>
            </w:r>
          </w:p>
        </w:tc>
        <w:tc>
          <w:tcPr>
            <w:tcW w:w="7939" w:type="dxa"/>
          </w:tcPr>
          <w:p>
            <w:pPr>
              <w:pStyle w:val="TableParagraph"/>
              <w:spacing w:line="256" w:lineRule="auto"/>
              <w:rPr>
                <w:sz w:val="18"/>
              </w:rPr>
            </w:pPr>
            <w:r>
              <w:rPr>
                <w:sz w:val="18"/>
              </w:rPr>
              <w:t>To</w:t>
            </w:r>
            <w:r>
              <w:rPr>
                <w:spacing w:val="-3"/>
                <w:sz w:val="18"/>
              </w:rPr>
              <w:t> </w:t>
            </w:r>
            <w:r>
              <w:rPr>
                <w:sz w:val="18"/>
              </w:rPr>
              <w:t>obtain</w:t>
            </w:r>
            <w:r>
              <w:rPr>
                <w:spacing w:val="-5"/>
                <w:sz w:val="18"/>
              </w:rPr>
              <w:t> </w:t>
            </w:r>
            <w:r>
              <w:rPr>
                <w:sz w:val="18"/>
              </w:rPr>
              <w:t>from</w:t>
            </w:r>
            <w:r>
              <w:rPr>
                <w:spacing w:val="-5"/>
                <w:sz w:val="18"/>
              </w:rPr>
              <w:t> </w:t>
            </w:r>
            <w:r>
              <w:rPr>
                <w:sz w:val="18"/>
              </w:rPr>
              <w:t>an</w:t>
            </w:r>
            <w:r>
              <w:rPr>
                <w:spacing w:val="-5"/>
                <w:sz w:val="18"/>
              </w:rPr>
              <w:t> </w:t>
            </w:r>
            <w:r>
              <w:rPr>
                <w:sz w:val="18"/>
              </w:rPr>
              <w:t>xApp</w:t>
            </w:r>
            <w:r>
              <w:rPr>
                <w:spacing w:val="-5"/>
                <w:sz w:val="18"/>
              </w:rPr>
              <w:t> </w:t>
            </w:r>
            <w:r>
              <w:rPr>
                <w:sz w:val="18"/>
              </w:rPr>
              <w:t>information</w:t>
            </w:r>
            <w:r>
              <w:rPr>
                <w:spacing w:val="-5"/>
                <w:sz w:val="18"/>
              </w:rPr>
              <w:t> </w:t>
            </w:r>
            <w:r>
              <w:rPr>
                <w:sz w:val="18"/>
              </w:rPr>
              <w:t>concerning</w:t>
            </w:r>
            <w:r>
              <w:rPr>
                <w:spacing w:val="-3"/>
                <w:sz w:val="18"/>
              </w:rPr>
              <w:t> </w:t>
            </w:r>
            <w:r>
              <w:rPr>
                <w:sz w:val="18"/>
              </w:rPr>
              <w:t>A1</w:t>
            </w:r>
            <w:r>
              <w:rPr>
                <w:spacing w:val="-3"/>
                <w:sz w:val="18"/>
              </w:rPr>
              <w:t> </w:t>
            </w:r>
            <w:r>
              <w:rPr>
                <w:sz w:val="18"/>
              </w:rPr>
              <w:t>Policies,</w:t>
            </w:r>
            <w:r>
              <w:rPr>
                <w:spacing w:val="-5"/>
                <w:sz w:val="18"/>
              </w:rPr>
              <w:t> </w:t>
            </w:r>
            <w:r>
              <w:rPr>
                <w:sz w:val="18"/>
              </w:rPr>
              <w:t>outcome depends</w:t>
            </w:r>
            <w:r>
              <w:rPr>
                <w:spacing w:val="-2"/>
                <w:sz w:val="18"/>
              </w:rPr>
              <w:t> </w:t>
            </w:r>
            <w:r>
              <w:rPr>
                <w:sz w:val="18"/>
              </w:rPr>
              <w:t>on</w:t>
            </w:r>
            <w:r>
              <w:rPr>
                <w:spacing w:val="-5"/>
                <w:sz w:val="18"/>
              </w:rPr>
              <w:t> </w:t>
            </w:r>
            <w:r>
              <w:rPr>
                <w:sz w:val="18"/>
              </w:rPr>
              <w:t>nature</w:t>
            </w:r>
            <w:r>
              <w:rPr>
                <w:spacing w:val="-3"/>
                <w:sz w:val="18"/>
              </w:rPr>
              <w:t> </w:t>
            </w:r>
            <w:r>
              <w:rPr>
                <w:sz w:val="18"/>
              </w:rPr>
              <w:t>of </w:t>
            </w:r>
            <w:r>
              <w:rPr>
                <w:spacing w:val="-2"/>
                <w:sz w:val="18"/>
              </w:rPr>
              <w:t>Request:</w:t>
            </w:r>
          </w:p>
          <w:p>
            <w:pPr>
              <w:pStyle w:val="TableParagraph"/>
              <w:numPr>
                <w:ilvl w:val="0"/>
                <w:numId w:val="36"/>
              </w:numPr>
              <w:tabs>
                <w:tab w:pos="828" w:val="left" w:leader="none"/>
              </w:tabs>
              <w:spacing w:line="219" w:lineRule="exact" w:before="0" w:after="0"/>
              <w:ind w:left="828" w:right="0" w:hanging="361"/>
              <w:jc w:val="left"/>
              <w:rPr>
                <w:sz w:val="18"/>
              </w:rPr>
            </w:pPr>
            <w:r>
              <w:rPr>
                <w:sz w:val="18"/>
              </w:rPr>
              <w:t>Query</w:t>
            </w:r>
            <w:r>
              <w:rPr>
                <w:spacing w:val="-4"/>
                <w:sz w:val="18"/>
              </w:rPr>
              <w:t> </w:t>
            </w:r>
            <w:r>
              <w:rPr>
                <w:sz w:val="18"/>
              </w:rPr>
              <w:t>Single</w:t>
            </w:r>
            <w:r>
              <w:rPr>
                <w:spacing w:val="-5"/>
                <w:sz w:val="18"/>
              </w:rPr>
              <w:t> </w:t>
            </w:r>
            <w:r>
              <w:rPr>
                <w:sz w:val="18"/>
              </w:rPr>
              <w:t>Policy:</w:t>
            </w:r>
            <w:r>
              <w:rPr>
                <w:spacing w:val="-3"/>
                <w:sz w:val="18"/>
              </w:rPr>
              <w:t> </w:t>
            </w:r>
            <w:r>
              <w:rPr>
                <w:sz w:val="18"/>
              </w:rPr>
              <w:t>xApp</w:t>
            </w:r>
            <w:r>
              <w:rPr>
                <w:spacing w:val="-2"/>
                <w:sz w:val="18"/>
              </w:rPr>
              <w:t> </w:t>
            </w:r>
            <w:r>
              <w:rPr>
                <w:sz w:val="18"/>
              </w:rPr>
              <w:t>provides</w:t>
            </w:r>
            <w:r>
              <w:rPr>
                <w:spacing w:val="-2"/>
                <w:sz w:val="18"/>
              </w:rPr>
              <w:t> </w:t>
            </w:r>
            <w:r>
              <w:rPr>
                <w:sz w:val="18"/>
              </w:rPr>
              <w:t>PolicyObject</w:t>
            </w:r>
            <w:r>
              <w:rPr>
                <w:spacing w:val="-5"/>
                <w:sz w:val="18"/>
              </w:rPr>
              <w:t> </w:t>
            </w:r>
            <w:r>
              <w:rPr>
                <w:sz w:val="18"/>
              </w:rPr>
              <w:t>for</w:t>
            </w:r>
            <w:r>
              <w:rPr>
                <w:spacing w:val="-2"/>
                <w:sz w:val="18"/>
              </w:rPr>
              <w:t> </w:t>
            </w:r>
            <w:r>
              <w:rPr>
                <w:sz w:val="18"/>
              </w:rPr>
              <w:t>a</w:t>
            </w:r>
            <w:r>
              <w:rPr>
                <w:spacing w:val="-5"/>
                <w:sz w:val="18"/>
              </w:rPr>
              <w:t> </w:t>
            </w:r>
            <w:r>
              <w:rPr>
                <w:sz w:val="18"/>
              </w:rPr>
              <w:t>given</w:t>
            </w:r>
            <w:r>
              <w:rPr>
                <w:spacing w:val="-4"/>
                <w:sz w:val="18"/>
              </w:rPr>
              <w:t> </w:t>
            </w:r>
            <w:r>
              <w:rPr>
                <w:spacing w:val="-2"/>
                <w:sz w:val="18"/>
              </w:rPr>
              <w:t>policyId;</w:t>
            </w:r>
          </w:p>
          <w:p>
            <w:pPr>
              <w:pStyle w:val="TableParagraph"/>
              <w:numPr>
                <w:ilvl w:val="0"/>
                <w:numId w:val="36"/>
              </w:numPr>
              <w:tabs>
                <w:tab w:pos="828" w:val="left" w:leader="none"/>
              </w:tabs>
              <w:spacing w:line="254" w:lineRule="auto" w:before="11" w:after="0"/>
              <w:ind w:left="828" w:right="830" w:hanging="361"/>
              <w:jc w:val="left"/>
              <w:rPr>
                <w:sz w:val="18"/>
              </w:rPr>
            </w:pPr>
            <w:r>
              <w:rPr>
                <w:sz w:val="18"/>
              </w:rPr>
              <w:t>Query</w:t>
            </w:r>
            <w:r>
              <w:rPr>
                <w:spacing w:val="-2"/>
                <w:sz w:val="18"/>
              </w:rPr>
              <w:t> </w:t>
            </w:r>
            <w:r>
              <w:rPr>
                <w:sz w:val="18"/>
              </w:rPr>
              <w:t>All</w:t>
            </w:r>
            <w:r>
              <w:rPr>
                <w:spacing w:val="-3"/>
                <w:sz w:val="18"/>
              </w:rPr>
              <w:t> </w:t>
            </w:r>
            <w:r>
              <w:rPr>
                <w:sz w:val="18"/>
              </w:rPr>
              <w:t>Policy</w:t>
            </w:r>
            <w:r>
              <w:rPr>
                <w:spacing w:val="-2"/>
                <w:sz w:val="18"/>
              </w:rPr>
              <w:t> </w:t>
            </w:r>
            <w:r>
              <w:rPr>
                <w:sz w:val="18"/>
              </w:rPr>
              <w:t>Identifiers:</w:t>
            </w:r>
            <w:r>
              <w:rPr>
                <w:spacing w:val="-3"/>
                <w:sz w:val="18"/>
              </w:rPr>
              <w:t> </w:t>
            </w:r>
            <w:r>
              <w:rPr>
                <w:sz w:val="18"/>
              </w:rPr>
              <w:t>xApp</w:t>
            </w:r>
            <w:r>
              <w:rPr>
                <w:spacing w:val="-3"/>
                <w:sz w:val="18"/>
              </w:rPr>
              <w:t> </w:t>
            </w:r>
            <w:r>
              <w:rPr>
                <w:sz w:val="18"/>
              </w:rPr>
              <w:t>provides</w:t>
            </w:r>
            <w:r>
              <w:rPr>
                <w:spacing w:val="-4"/>
                <w:sz w:val="18"/>
              </w:rPr>
              <w:t> </w:t>
            </w:r>
            <w:r>
              <w:rPr>
                <w:sz w:val="18"/>
              </w:rPr>
              <w:t>the</w:t>
            </w:r>
            <w:r>
              <w:rPr>
                <w:spacing w:val="-5"/>
                <w:sz w:val="18"/>
              </w:rPr>
              <w:t> </w:t>
            </w:r>
            <w:r>
              <w:rPr>
                <w:sz w:val="18"/>
              </w:rPr>
              <w:t>list</w:t>
            </w:r>
            <w:r>
              <w:rPr>
                <w:spacing w:val="-3"/>
                <w:sz w:val="18"/>
              </w:rPr>
              <w:t> </w:t>
            </w:r>
            <w:r>
              <w:rPr>
                <w:sz w:val="18"/>
              </w:rPr>
              <w:t>of</w:t>
            </w:r>
            <w:r>
              <w:rPr>
                <w:spacing w:val="-5"/>
                <w:sz w:val="18"/>
              </w:rPr>
              <w:t> </w:t>
            </w:r>
            <w:r>
              <w:rPr>
                <w:sz w:val="18"/>
              </w:rPr>
              <w:t>current</w:t>
            </w:r>
            <w:r>
              <w:rPr>
                <w:spacing w:val="-5"/>
                <w:sz w:val="18"/>
              </w:rPr>
              <w:t> </w:t>
            </w:r>
            <w:r>
              <w:rPr>
                <w:sz w:val="18"/>
              </w:rPr>
              <w:t>policyId</w:t>
            </w:r>
            <w:r>
              <w:rPr>
                <w:spacing w:val="-3"/>
                <w:sz w:val="18"/>
              </w:rPr>
              <w:t> </w:t>
            </w:r>
            <w:r>
              <w:rPr>
                <w:sz w:val="18"/>
              </w:rPr>
              <w:t>for</w:t>
            </w:r>
            <w:r>
              <w:rPr>
                <w:spacing w:val="-5"/>
                <w:sz w:val="18"/>
              </w:rPr>
              <w:t> </w:t>
            </w:r>
            <w:r>
              <w:rPr>
                <w:sz w:val="18"/>
              </w:rPr>
              <w:t>a</w:t>
            </w:r>
            <w:r>
              <w:rPr>
                <w:spacing w:val="-3"/>
                <w:sz w:val="18"/>
              </w:rPr>
              <w:t> </w:t>
            </w:r>
            <w:r>
              <w:rPr>
                <w:sz w:val="18"/>
              </w:rPr>
              <w:t>given </w:t>
            </w:r>
            <w:r>
              <w:rPr>
                <w:spacing w:val="-2"/>
                <w:sz w:val="18"/>
              </w:rPr>
              <w:t>policyTypeId;</w:t>
            </w:r>
          </w:p>
          <w:p>
            <w:pPr>
              <w:pStyle w:val="TableParagraph"/>
              <w:numPr>
                <w:ilvl w:val="0"/>
                <w:numId w:val="36"/>
              </w:numPr>
              <w:tabs>
                <w:tab w:pos="828" w:val="left" w:leader="none"/>
              </w:tabs>
              <w:spacing w:line="240" w:lineRule="auto" w:before="1" w:after="0"/>
              <w:ind w:left="828" w:right="0" w:hanging="361"/>
              <w:jc w:val="left"/>
              <w:rPr>
                <w:sz w:val="18"/>
              </w:rPr>
            </w:pPr>
            <w:r>
              <w:rPr>
                <w:sz w:val="18"/>
              </w:rPr>
              <w:t>Query</w:t>
            </w:r>
            <w:r>
              <w:rPr>
                <w:spacing w:val="-4"/>
                <w:sz w:val="18"/>
              </w:rPr>
              <w:t> </w:t>
            </w:r>
            <w:r>
              <w:rPr>
                <w:sz w:val="18"/>
              </w:rPr>
              <w:t>Status:</w:t>
            </w:r>
            <w:r>
              <w:rPr>
                <w:spacing w:val="-5"/>
                <w:sz w:val="18"/>
              </w:rPr>
              <w:t> </w:t>
            </w:r>
            <w:r>
              <w:rPr>
                <w:sz w:val="18"/>
              </w:rPr>
              <w:t>xApp</w:t>
            </w:r>
            <w:r>
              <w:rPr>
                <w:spacing w:val="-3"/>
                <w:sz w:val="18"/>
              </w:rPr>
              <w:t> </w:t>
            </w:r>
            <w:r>
              <w:rPr>
                <w:sz w:val="18"/>
              </w:rPr>
              <w:t>provides</w:t>
            </w:r>
            <w:r>
              <w:rPr>
                <w:spacing w:val="-4"/>
                <w:sz w:val="18"/>
              </w:rPr>
              <w:t> </w:t>
            </w:r>
            <w:r>
              <w:rPr>
                <w:sz w:val="18"/>
              </w:rPr>
              <w:t>current</w:t>
            </w:r>
            <w:r>
              <w:rPr>
                <w:spacing w:val="-2"/>
                <w:sz w:val="18"/>
              </w:rPr>
              <w:t> </w:t>
            </w:r>
            <w:r>
              <w:rPr>
                <w:sz w:val="18"/>
              </w:rPr>
              <w:t>PolicyStatusObject</w:t>
            </w:r>
            <w:r>
              <w:rPr>
                <w:spacing w:val="-3"/>
                <w:sz w:val="18"/>
              </w:rPr>
              <w:t> </w:t>
            </w:r>
            <w:r>
              <w:rPr>
                <w:sz w:val="18"/>
              </w:rPr>
              <w:t>for</w:t>
            </w:r>
            <w:r>
              <w:rPr>
                <w:spacing w:val="-6"/>
                <w:sz w:val="18"/>
              </w:rPr>
              <w:t> </w:t>
            </w:r>
            <w:r>
              <w:rPr>
                <w:sz w:val="18"/>
              </w:rPr>
              <w:t>a</w:t>
            </w:r>
            <w:r>
              <w:rPr>
                <w:spacing w:val="-5"/>
                <w:sz w:val="18"/>
              </w:rPr>
              <w:t> </w:t>
            </w:r>
            <w:r>
              <w:rPr>
                <w:sz w:val="18"/>
              </w:rPr>
              <w:t>given</w:t>
            </w:r>
            <w:r>
              <w:rPr>
                <w:spacing w:val="-2"/>
                <w:sz w:val="18"/>
              </w:rPr>
              <w:t> policyId;</w:t>
            </w:r>
          </w:p>
          <w:p>
            <w:pPr>
              <w:pStyle w:val="TableParagraph"/>
              <w:numPr>
                <w:ilvl w:val="0"/>
                <w:numId w:val="36"/>
              </w:numPr>
              <w:tabs>
                <w:tab w:pos="828" w:val="left" w:leader="none"/>
              </w:tabs>
              <w:spacing w:line="240" w:lineRule="auto" w:before="12" w:after="0"/>
              <w:ind w:left="828" w:right="0" w:hanging="361"/>
              <w:jc w:val="left"/>
              <w:rPr>
                <w:sz w:val="18"/>
              </w:rPr>
            </w:pPr>
            <w:r>
              <w:rPr>
                <w:sz w:val="18"/>
              </w:rPr>
              <w:t>Query</w:t>
            </w:r>
            <w:r>
              <w:rPr>
                <w:spacing w:val="-5"/>
                <w:sz w:val="18"/>
              </w:rPr>
              <w:t> </w:t>
            </w:r>
            <w:r>
              <w:rPr>
                <w:sz w:val="18"/>
              </w:rPr>
              <w:t>All</w:t>
            </w:r>
            <w:r>
              <w:rPr>
                <w:spacing w:val="-4"/>
                <w:sz w:val="18"/>
              </w:rPr>
              <w:t> </w:t>
            </w:r>
            <w:r>
              <w:rPr>
                <w:sz w:val="18"/>
              </w:rPr>
              <w:t>Policy</w:t>
            </w:r>
            <w:r>
              <w:rPr>
                <w:spacing w:val="-3"/>
                <w:sz w:val="18"/>
              </w:rPr>
              <w:t> </w:t>
            </w:r>
            <w:r>
              <w:rPr>
                <w:sz w:val="18"/>
              </w:rPr>
              <w:t>Type</w:t>
            </w:r>
            <w:r>
              <w:rPr>
                <w:spacing w:val="-3"/>
                <w:sz w:val="18"/>
              </w:rPr>
              <w:t> </w:t>
            </w:r>
            <w:r>
              <w:rPr>
                <w:sz w:val="18"/>
              </w:rPr>
              <w:t>Identifiers:</w:t>
            </w:r>
            <w:r>
              <w:rPr>
                <w:spacing w:val="-4"/>
                <w:sz w:val="18"/>
              </w:rPr>
              <w:t> </w:t>
            </w:r>
            <w:r>
              <w:rPr>
                <w:sz w:val="18"/>
              </w:rPr>
              <w:t>xApp</w:t>
            </w:r>
            <w:r>
              <w:rPr>
                <w:spacing w:val="-3"/>
                <w:sz w:val="18"/>
              </w:rPr>
              <w:t> </w:t>
            </w:r>
            <w:r>
              <w:rPr>
                <w:sz w:val="18"/>
              </w:rPr>
              <w:t>provides</w:t>
            </w:r>
            <w:r>
              <w:rPr>
                <w:spacing w:val="-3"/>
                <w:sz w:val="18"/>
              </w:rPr>
              <w:t> </w:t>
            </w:r>
            <w:r>
              <w:rPr>
                <w:sz w:val="18"/>
              </w:rPr>
              <w:t>list</w:t>
            </w:r>
            <w:r>
              <w:rPr>
                <w:spacing w:val="-4"/>
                <w:sz w:val="18"/>
              </w:rPr>
              <w:t> </w:t>
            </w:r>
            <w:r>
              <w:rPr>
                <w:sz w:val="18"/>
              </w:rPr>
              <w:t>of</w:t>
            </w:r>
            <w:r>
              <w:rPr>
                <w:spacing w:val="-3"/>
                <w:sz w:val="18"/>
              </w:rPr>
              <w:t> </w:t>
            </w:r>
            <w:r>
              <w:rPr>
                <w:sz w:val="18"/>
              </w:rPr>
              <w:t>currently</w:t>
            </w:r>
            <w:r>
              <w:rPr>
                <w:spacing w:val="-5"/>
                <w:sz w:val="18"/>
              </w:rPr>
              <w:t> </w:t>
            </w:r>
            <w:r>
              <w:rPr>
                <w:sz w:val="18"/>
              </w:rPr>
              <w:t>supported</w:t>
            </w:r>
            <w:r>
              <w:rPr>
                <w:spacing w:val="-3"/>
                <w:sz w:val="18"/>
              </w:rPr>
              <w:t> </w:t>
            </w:r>
            <w:r>
              <w:rPr>
                <w:spacing w:val="-2"/>
                <w:sz w:val="18"/>
              </w:rPr>
              <w:t>PolicyTypeId;</w:t>
            </w:r>
          </w:p>
          <w:p>
            <w:pPr>
              <w:pStyle w:val="TableParagraph"/>
              <w:numPr>
                <w:ilvl w:val="0"/>
                <w:numId w:val="36"/>
              </w:numPr>
              <w:tabs>
                <w:tab w:pos="828" w:val="left" w:leader="none"/>
              </w:tabs>
              <w:spacing w:line="214" w:lineRule="exact" w:before="13" w:after="0"/>
              <w:ind w:left="828" w:right="0" w:hanging="361"/>
              <w:jc w:val="left"/>
              <w:rPr>
                <w:sz w:val="18"/>
              </w:rPr>
            </w:pPr>
            <w:r>
              <w:rPr>
                <w:sz w:val="18"/>
              </w:rPr>
              <w:t>Query</w:t>
            </w:r>
            <w:r>
              <w:rPr>
                <w:spacing w:val="-4"/>
                <w:sz w:val="18"/>
              </w:rPr>
              <w:t> </w:t>
            </w:r>
            <w:r>
              <w:rPr>
                <w:sz w:val="18"/>
              </w:rPr>
              <w:t>Single</w:t>
            </w:r>
            <w:r>
              <w:rPr>
                <w:spacing w:val="-4"/>
                <w:sz w:val="18"/>
              </w:rPr>
              <w:t> </w:t>
            </w:r>
            <w:r>
              <w:rPr>
                <w:sz w:val="18"/>
              </w:rPr>
              <w:t>Policy</w:t>
            </w:r>
            <w:r>
              <w:rPr>
                <w:spacing w:val="-4"/>
                <w:sz w:val="18"/>
              </w:rPr>
              <w:t> </w:t>
            </w:r>
            <w:r>
              <w:rPr>
                <w:sz w:val="18"/>
              </w:rPr>
              <w:t>Type:</w:t>
            </w:r>
            <w:r>
              <w:rPr>
                <w:spacing w:val="-5"/>
                <w:sz w:val="18"/>
              </w:rPr>
              <w:t> </w:t>
            </w:r>
            <w:r>
              <w:rPr>
                <w:sz w:val="18"/>
              </w:rPr>
              <w:t>xApp</w:t>
            </w:r>
            <w:r>
              <w:rPr>
                <w:spacing w:val="-2"/>
                <w:sz w:val="18"/>
              </w:rPr>
              <w:t> </w:t>
            </w:r>
            <w:r>
              <w:rPr>
                <w:sz w:val="18"/>
              </w:rPr>
              <w:t>provides</w:t>
            </w:r>
            <w:r>
              <w:rPr>
                <w:spacing w:val="-1"/>
                <w:sz w:val="18"/>
              </w:rPr>
              <w:t> </w:t>
            </w:r>
            <w:r>
              <w:rPr>
                <w:sz w:val="18"/>
              </w:rPr>
              <w:t>PolicyTypeObject</w:t>
            </w:r>
            <w:r>
              <w:rPr>
                <w:spacing w:val="-5"/>
                <w:sz w:val="18"/>
              </w:rPr>
              <w:t> </w:t>
            </w:r>
            <w:r>
              <w:rPr>
                <w:sz w:val="18"/>
              </w:rPr>
              <w:t>of</w:t>
            </w:r>
            <w:r>
              <w:rPr>
                <w:spacing w:val="-2"/>
                <w:sz w:val="18"/>
              </w:rPr>
              <w:t> </w:t>
            </w:r>
            <w:r>
              <w:rPr>
                <w:sz w:val="18"/>
              </w:rPr>
              <w:t>a</w:t>
            </w:r>
            <w:r>
              <w:rPr>
                <w:spacing w:val="-2"/>
                <w:sz w:val="18"/>
              </w:rPr>
              <w:t> </w:t>
            </w:r>
            <w:r>
              <w:rPr>
                <w:sz w:val="18"/>
              </w:rPr>
              <w:t>given</w:t>
            </w:r>
            <w:r>
              <w:rPr>
                <w:spacing w:val="-4"/>
                <w:sz w:val="18"/>
              </w:rPr>
              <w:t> </w:t>
            </w:r>
            <w:r>
              <w:rPr>
                <w:spacing w:val="-2"/>
                <w:sz w:val="18"/>
              </w:rPr>
              <w:t>PolicyTypeId.</w:t>
            </w:r>
          </w:p>
        </w:tc>
      </w:tr>
      <w:tr>
        <w:trPr>
          <w:trHeight w:val="1166" w:hRule="atLeast"/>
        </w:trPr>
        <w:tc>
          <w:tcPr>
            <w:tcW w:w="1697" w:type="dxa"/>
          </w:tcPr>
          <w:p>
            <w:pPr>
              <w:pStyle w:val="TableParagraph"/>
              <w:ind w:left="0"/>
              <w:rPr>
                <w:b/>
                <w:sz w:val="18"/>
              </w:rPr>
            </w:pPr>
          </w:p>
          <w:p>
            <w:pPr>
              <w:pStyle w:val="TableParagraph"/>
              <w:spacing w:before="57"/>
              <w:ind w:left="0"/>
              <w:rPr>
                <w:b/>
                <w:sz w:val="18"/>
              </w:rPr>
            </w:pPr>
          </w:p>
          <w:p>
            <w:pPr>
              <w:pStyle w:val="TableParagraph"/>
              <w:ind w:left="110"/>
              <w:rPr>
                <w:sz w:val="18"/>
              </w:rPr>
            </w:pPr>
            <w:r>
              <w:rPr>
                <w:sz w:val="18"/>
              </w:rPr>
              <w:t>Actors</w:t>
            </w:r>
            <w:r>
              <w:rPr>
                <w:spacing w:val="-3"/>
                <w:sz w:val="18"/>
              </w:rPr>
              <w:t> </w:t>
            </w:r>
            <w:r>
              <w:rPr>
                <w:sz w:val="18"/>
              </w:rPr>
              <w:t>and</w:t>
            </w:r>
            <w:r>
              <w:rPr>
                <w:spacing w:val="-2"/>
                <w:sz w:val="18"/>
              </w:rPr>
              <w:t> Roles</w:t>
            </w:r>
          </w:p>
        </w:tc>
        <w:tc>
          <w:tcPr>
            <w:tcW w:w="7939" w:type="dxa"/>
          </w:tcPr>
          <w:p>
            <w:pPr>
              <w:pStyle w:val="TableParagraph"/>
              <w:numPr>
                <w:ilvl w:val="0"/>
                <w:numId w:val="37"/>
              </w:numPr>
              <w:tabs>
                <w:tab w:pos="828" w:val="left" w:leader="none"/>
              </w:tabs>
              <w:spacing w:line="240" w:lineRule="auto" w:before="1" w:after="0"/>
              <w:ind w:left="828" w:right="0" w:hanging="361"/>
              <w:jc w:val="left"/>
              <w:rPr>
                <w:sz w:val="18"/>
              </w:rPr>
            </w:pPr>
            <w:r>
              <w:rPr>
                <w:sz w:val="18"/>
              </w:rPr>
              <w:t>Non-RT</w:t>
            </w:r>
            <w:r>
              <w:rPr>
                <w:spacing w:val="-2"/>
                <w:sz w:val="18"/>
              </w:rPr>
              <w:t> </w:t>
            </w:r>
            <w:r>
              <w:rPr>
                <w:sz w:val="18"/>
              </w:rPr>
              <w:t>RIC:</w:t>
            </w:r>
            <w:r>
              <w:rPr>
                <w:spacing w:val="-2"/>
                <w:sz w:val="18"/>
              </w:rPr>
              <w:t> </w:t>
            </w:r>
            <w:r>
              <w:rPr>
                <w:sz w:val="18"/>
              </w:rPr>
              <w:t>originator</w:t>
            </w:r>
            <w:r>
              <w:rPr>
                <w:spacing w:val="-4"/>
                <w:sz w:val="18"/>
              </w:rPr>
              <w:t> </w:t>
            </w:r>
            <w:r>
              <w:rPr>
                <w:sz w:val="18"/>
              </w:rPr>
              <w:t>of</w:t>
            </w:r>
            <w:r>
              <w:rPr>
                <w:spacing w:val="-2"/>
                <w:sz w:val="18"/>
              </w:rPr>
              <w:t> </w:t>
            </w:r>
            <w:r>
              <w:rPr>
                <w:sz w:val="18"/>
              </w:rPr>
              <w:t>query</w:t>
            </w:r>
            <w:r>
              <w:rPr>
                <w:spacing w:val="-1"/>
                <w:sz w:val="18"/>
              </w:rPr>
              <w:t> </w:t>
            </w:r>
            <w:r>
              <w:rPr>
                <w:sz w:val="18"/>
              </w:rPr>
              <w:t>using</w:t>
            </w:r>
            <w:r>
              <w:rPr>
                <w:spacing w:val="-1"/>
                <w:sz w:val="18"/>
              </w:rPr>
              <w:t> </w:t>
            </w:r>
            <w:r>
              <w:rPr>
                <w:sz w:val="18"/>
              </w:rPr>
              <w:t>HTTP</w:t>
            </w:r>
            <w:r>
              <w:rPr>
                <w:spacing w:val="-2"/>
                <w:sz w:val="18"/>
              </w:rPr>
              <w:t> </w:t>
            </w:r>
            <w:r>
              <w:rPr>
                <w:sz w:val="18"/>
              </w:rPr>
              <w:t>GET</w:t>
            </w:r>
            <w:r>
              <w:rPr>
                <w:spacing w:val="-1"/>
                <w:sz w:val="18"/>
              </w:rPr>
              <w:t> </w:t>
            </w:r>
            <w:r>
              <w:rPr>
                <w:spacing w:val="-2"/>
                <w:sz w:val="18"/>
              </w:rPr>
              <w:t>request;</w:t>
            </w:r>
          </w:p>
          <w:p>
            <w:pPr>
              <w:pStyle w:val="TableParagraph"/>
              <w:numPr>
                <w:ilvl w:val="0"/>
                <w:numId w:val="37"/>
              </w:numPr>
              <w:tabs>
                <w:tab w:pos="828" w:val="left" w:leader="none"/>
              </w:tabs>
              <w:spacing w:line="240" w:lineRule="auto" w:before="12" w:after="0"/>
              <w:ind w:left="828" w:right="0" w:hanging="361"/>
              <w:jc w:val="left"/>
              <w:rPr>
                <w:sz w:val="18"/>
              </w:rPr>
            </w:pPr>
            <w:r>
              <w:rPr>
                <w:sz w:val="18"/>
              </w:rPr>
              <w:t>xApp:</w:t>
            </w:r>
            <w:r>
              <w:rPr>
                <w:spacing w:val="-6"/>
                <w:sz w:val="18"/>
              </w:rPr>
              <w:t> </w:t>
            </w:r>
            <w:r>
              <w:rPr>
                <w:sz w:val="18"/>
              </w:rPr>
              <w:t>provides</w:t>
            </w:r>
            <w:r>
              <w:rPr>
                <w:spacing w:val="-3"/>
                <w:sz w:val="18"/>
              </w:rPr>
              <w:t> </w:t>
            </w:r>
            <w:r>
              <w:rPr>
                <w:sz w:val="18"/>
              </w:rPr>
              <w:t>appropriate</w:t>
            </w:r>
            <w:r>
              <w:rPr>
                <w:spacing w:val="-4"/>
                <w:sz w:val="18"/>
              </w:rPr>
              <w:t> </w:t>
            </w:r>
            <w:r>
              <w:rPr>
                <w:sz w:val="18"/>
              </w:rPr>
              <w:t>response</w:t>
            </w:r>
            <w:r>
              <w:rPr>
                <w:spacing w:val="-4"/>
                <w:sz w:val="18"/>
              </w:rPr>
              <w:t> </w:t>
            </w:r>
            <w:r>
              <w:rPr>
                <w:sz w:val="18"/>
              </w:rPr>
              <w:t>corresponding</w:t>
            </w:r>
            <w:r>
              <w:rPr>
                <w:spacing w:val="-6"/>
                <w:sz w:val="18"/>
              </w:rPr>
              <w:t> </w:t>
            </w:r>
            <w:r>
              <w:rPr>
                <w:sz w:val="18"/>
              </w:rPr>
              <w:t>to</w:t>
            </w:r>
            <w:r>
              <w:rPr>
                <w:spacing w:val="-6"/>
                <w:sz w:val="18"/>
              </w:rPr>
              <w:t> </w:t>
            </w:r>
            <w:r>
              <w:rPr>
                <w:sz w:val="18"/>
              </w:rPr>
              <w:t>nature</w:t>
            </w:r>
            <w:r>
              <w:rPr>
                <w:spacing w:val="-6"/>
                <w:sz w:val="18"/>
              </w:rPr>
              <w:t> </w:t>
            </w:r>
            <w:r>
              <w:rPr>
                <w:sz w:val="18"/>
              </w:rPr>
              <w:t>of</w:t>
            </w:r>
            <w:r>
              <w:rPr>
                <w:spacing w:val="-3"/>
                <w:sz w:val="18"/>
              </w:rPr>
              <w:t> </w:t>
            </w:r>
            <w:r>
              <w:rPr>
                <w:spacing w:val="-2"/>
                <w:sz w:val="18"/>
              </w:rPr>
              <w:t>request;</w:t>
            </w:r>
          </w:p>
          <w:p>
            <w:pPr>
              <w:pStyle w:val="TableParagraph"/>
              <w:numPr>
                <w:ilvl w:val="0"/>
                <w:numId w:val="37"/>
              </w:numPr>
              <w:tabs>
                <w:tab w:pos="828" w:val="left" w:leader="none"/>
              </w:tabs>
              <w:spacing w:line="240" w:lineRule="auto" w:before="12" w:after="0"/>
              <w:ind w:left="828" w:right="0" w:hanging="361"/>
              <w:jc w:val="left"/>
              <w:rPr>
                <w:sz w:val="18"/>
              </w:rPr>
            </w:pP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with</w:t>
            </w:r>
            <w:r>
              <w:rPr>
                <w:spacing w:val="-3"/>
                <w:sz w:val="18"/>
              </w:rPr>
              <w:t> </w:t>
            </w:r>
            <w:r>
              <w:rPr>
                <w:sz w:val="18"/>
              </w:rPr>
              <w:t>the</w:t>
            </w:r>
            <w:r>
              <w:rPr>
                <w:spacing w:val="-3"/>
                <w:sz w:val="18"/>
              </w:rPr>
              <w:t> </w:t>
            </w:r>
            <w:r>
              <w:rPr>
                <w:sz w:val="18"/>
              </w:rPr>
              <w:t>following</w:t>
            </w:r>
            <w:r>
              <w:rPr>
                <w:spacing w:val="-2"/>
                <w:sz w:val="18"/>
              </w:rPr>
              <w:t> functionalities:</w:t>
            </w:r>
          </w:p>
          <w:p>
            <w:pPr>
              <w:pStyle w:val="TableParagraph"/>
              <w:numPr>
                <w:ilvl w:val="1"/>
                <w:numId w:val="37"/>
              </w:numPr>
              <w:tabs>
                <w:tab w:pos="1207" w:val="left" w:leader="none"/>
              </w:tabs>
              <w:spacing w:line="240" w:lineRule="auto" w:before="13" w:after="0"/>
              <w:ind w:left="1207" w:right="0" w:hanging="379"/>
              <w:jc w:val="left"/>
              <w:rPr>
                <w:sz w:val="18"/>
              </w:rPr>
            </w:pPr>
            <w:r>
              <w:rPr>
                <w:sz w:val="18"/>
              </w:rPr>
              <w:t>A1</w:t>
            </w:r>
            <w:r>
              <w:rPr>
                <w:spacing w:val="-3"/>
                <w:sz w:val="18"/>
              </w:rPr>
              <w:t> </w:t>
            </w:r>
            <w:r>
              <w:rPr>
                <w:spacing w:val="-2"/>
                <w:sz w:val="18"/>
              </w:rPr>
              <w:t>Termination;</w:t>
            </w:r>
          </w:p>
          <w:p>
            <w:pPr>
              <w:pStyle w:val="TableParagraph"/>
              <w:numPr>
                <w:ilvl w:val="1"/>
                <w:numId w:val="37"/>
              </w:numPr>
              <w:tabs>
                <w:tab w:pos="1207" w:val="left" w:leader="none"/>
              </w:tabs>
              <w:spacing w:line="214" w:lineRule="exact" w:before="12" w:after="0"/>
              <w:ind w:left="1207" w:right="0" w:hanging="379"/>
              <w:jc w:val="left"/>
              <w:rPr>
                <w:sz w:val="18"/>
              </w:rPr>
            </w:pPr>
            <w:r>
              <w:rPr>
                <w:sz w:val="18"/>
              </w:rPr>
              <w:t>xApp </w:t>
            </w:r>
            <w:r>
              <w:rPr>
                <w:spacing w:val="-2"/>
                <w:sz w:val="18"/>
              </w:rPr>
              <w:t>Repository.</w:t>
            </w:r>
          </w:p>
        </w:tc>
      </w:tr>
      <w:tr>
        <w:trPr>
          <w:trHeight w:val="918" w:hRule="atLeast"/>
        </w:trPr>
        <w:tc>
          <w:tcPr>
            <w:tcW w:w="1697" w:type="dxa"/>
          </w:tcPr>
          <w:p>
            <w:pPr>
              <w:pStyle w:val="TableParagraph"/>
              <w:spacing w:before="142"/>
              <w:ind w:left="0"/>
              <w:rPr>
                <w:b/>
                <w:sz w:val="18"/>
              </w:rPr>
            </w:pPr>
          </w:p>
          <w:p>
            <w:pPr>
              <w:pStyle w:val="TableParagraph"/>
              <w:ind w:left="110"/>
              <w:rPr>
                <w:sz w:val="18"/>
              </w:rPr>
            </w:pPr>
            <w:r>
              <w:rPr>
                <w:spacing w:val="-2"/>
                <w:sz w:val="18"/>
              </w:rPr>
              <w:t>Assumptions</w:t>
            </w:r>
          </w:p>
        </w:tc>
        <w:tc>
          <w:tcPr>
            <w:tcW w:w="7939" w:type="dxa"/>
          </w:tcPr>
          <w:p>
            <w:pPr>
              <w:pStyle w:val="TableParagraph"/>
              <w:numPr>
                <w:ilvl w:val="0"/>
                <w:numId w:val="38"/>
              </w:numPr>
              <w:tabs>
                <w:tab w:pos="828" w:val="left" w:leader="none"/>
              </w:tabs>
              <w:spacing w:line="254" w:lineRule="auto" w:before="0" w:after="0"/>
              <w:ind w:left="828" w:right="714" w:hanging="361"/>
              <w:jc w:val="left"/>
              <w:rPr>
                <w:sz w:val="18"/>
              </w:rPr>
            </w:pPr>
            <w:r>
              <w:rPr>
                <w:sz w:val="18"/>
              </w:rPr>
              <w:t>xApp</w:t>
            </w:r>
            <w:r>
              <w:rPr>
                <w:spacing w:val="-5"/>
                <w:sz w:val="18"/>
              </w:rPr>
              <w:t> </w:t>
            </w:r>
            <w:r>
              <w:rPr>
                <w:sz w:val="18"/>
              </w:rPr>
              <w:t>selection</w:t>
            </w:r>
            <w:r>
              <w:rPr>
                <w:spacing w:val="-5"/>
                <w:sz w:val="18"/>
              </w:rPr>
              <w:t> </w:t>
            </w:r>
            <w:r>
              <w:rPr>
                <w:sz w:val="18"/>
              </w:rPr>
              <w:t>needed</w:t>
            </w:r>
            <w:r>
              <w:rPr>
                <w:spacing w:val="-5"/>
                <w:sz w:val="18"/>
              </w:rPr>
              <w:t> </w:t>
            </w:r>
            <w:r>
              <w:rPr>
                <w:sz w:val="18"/>
              </w:rPr>
              <w:t>information</w:t>
            </w:r>
            <w:r>
              <w:rPr>
                <w:spacing w:val="-5"/>
                <w:sz w:val="18"/>
              </w:rPr>
              <w:t> </w:t>
            </w:r>
            <w:r>
              <w:rPr>
                <w:sz w:val="18"/>
              </w:rPr>
              <w:t>is</w:t>
            </w:r>
            <w:r>
              <w:rPr>
                <w:spacing w:val="-5"/>
                <w:sz w:val="18"/>
              </w:rPr>
              <w:t> </w:t>
            </w:r>
            <w:r>
              <w:rPr>
                <w:sz w:val="18"/>
              </w:rPr>
              <w:t>accessible</w:t>
            </w:r>
            <w:r>
              <w:rPr>
                <w:spacing w:val="-5"/>
                <w:sz w:val="18"/>
              </w:rPr>
              <w:t> </w:t>
            </w:r>
            <w:r>
              <w:rPr>
                <w:sz w:val="18"/>
              </w:rPr>
              <w:t>by Near-RT</w:t>
            </w:r>
            <w:r>
              <w:rPr>
                <w:spacing w:val="-6"/>
                <w:sz w:val="18"/>
              </w:rPr>
              <w:t> </w:t>
            </w:r>
            <w:r>
              <w:rPr>
                <w:sz w:val="18"/>
              </w:rPr>
              <w:t>RIC</w:t>
            </w:r>
            <w:r>
              <w:rPr>
                <w:spacing w:val="-3"/>
                <w:sz w:val="18"/>
              </w:rPr>
              <w:t> </w:t>
            </w:r>
            <w:r>
              <w:rPr>
                <w:sz w:val="18"/>
              </w:rPr>
              <w:t>platform.</w:t>
            </w:r>
            <w:r>
              <w:rPr>
                <w:spacing w:val="-5"/>
                <w:sz w:val="18"/>
              </w:rPr>
              <w:t> </w:t>
            </w:r>
            <w:r>
              <w:rPr>
                <w:sz w:val="18"/>
              </w:rPr>
              <w:t>xApp selection process is performed at Near-RT RIC platform;</w:t>
            </w:r>
          </w:p>
          <w:p>
            <w:pPr>
              <w:pStyle w:val="TableParagraph"/>
              <w:numPr>
                <w:ilvl w:val="0"/>
                <w:numId w:val="38"/>
              </w:numPr>
              <w:tabs>
                <w:tab w:pos="828" w:val="left" w:leader="none"/>
              </w:tabs>
              <w:spacing w:line="240" w:lineRule="auto" w:before="0" w:after="0"/>
              <w:ind w:left="828" w:right="0" w:hanging="361"/>
              <w:jc w:val="left"/>
              <w:rPr>
                <w:sz w:val="18"/>
              </w:rPr>
            </w:pPr>
            <w:r>
              <w:rPr>
                <w:sz w:val="18"/>
              </w:rPr>
              <w:t>Near-RT</w:t>
            </w:r>
            <w:r>
              <w:rPr>
                <w:spacing w:val="-4"/>
                <w:sz w:val="18"/>
              </w:rPr>
              <w:t> </w:t>
            </w:r>
            <w:r>
              <w:rPr>
                <w:sz w:val="18"/>
              </w:rPr>
              <w:t>RIC</w:t>
            </w:r>
            <w:r>
              <w:rPr>
                <w:spacing w:val="-2"/>
                <w:sz w:val="18"/>
              </w:rPr>
              <w:t> </w:t>
            </w:r>
            <w:r>
              <w:rPr>
                <w:sz w:val="18"/>
              </w:rPr>
              <w:t>platform</w:t>
            </w:r>
            <w:r>
              <w:rPr>
                <w:spacing w:val="-1"/>
                <w:sz w:val="18"/>
              </w:rPr>
              <w:t> </w:t>
            </w:r>
            <w:r>
              <w:rPr>
                <w:sz w:val="18"/>
              </w:rPr>
              <w:t>may</w:t>
            </w:r>
            <w:r>
              <w:rPr>
                <w:spacing w:val="-3"/>
                <w:sz w:val="18"/>
              </w:rPr>
              <w:t> </w:t>
            </w:r>
            <w:r>
              <w:rPr>
                <w:sz w:val="18"/>
              </w:rPr>
              <w:t>store</w:t>
            </w:r>
            <w:r>
              <w:rPr>
                <w:spacing w:val="-2"/>
                <w:sz w:val="18"/>
              </w:rPr>
              <w:t> </w:t>
            </w:r>
            <w:r>
              <w:rPr>
                <w:sz w:val="18"/>
              </w:rPr>
              <w:t>the</w:t>
            </w:r>
            <w:r>
              <w:rPr>
                <w:spacing w:val="-1"/>
                <w:sz w:val="18"/>
              </w:rPr>
              <w:t> </w:t>
            </w:r>
            <w:r>
              <w:rPr>
                <w:sz w:val="18"/>
              </w:rPr>
              <w:t>results</w:t>
            </w:r>
            <w:r>
              <w:rPr>
                <w:spacing w:val="-3"/>
                <w:sz w:val="18"/>
              </w:rPr>
              <w:t> </w:t>
            </w:r>
            <w:r>
              <w:rPr>
                <w:sz w:val="18"/>
              </w:rPr>
              <w:t>of</w:t>
            </w:r>
            <w:r>
              <w:rPr>
                <w:spacing w:val="-2"/>
                <w:sz w:val="18"/>
              </w:rPr>
              <w:t> </w:t>
            </w:r>
            <w:r>
              <w:rPr>
                <w:sz w:val="18"/>
              </w:rPr>
              <w:t>the</w:t>
            </w:r>
            <w:r>
              <w:rPr>
                <w:spacing w:val="-4"/>
                <w:sz w:val="18"/>
              </w:rPr>
              <w:t> </w:t>
            </w:r>
            <w:r>
              <w:rPr>
                <w:sz w:val="18"/>
              </w:rPr>
              <w:t>xApp</w:t>
            </w:r>
            <w:r>
              <w:rPr>
                <w:spacing w:val="-4"/>
                <w:sz w:val="18"/>
              </w:rPr>
              <w:t> </w:t>
            </w:r>
            <w:r>
              <w:rPr>
                <w:sz w:val="18"/>
              </w:rPr>
              <w:t>selection</w:t>
            </w:r>
            <w:r>
              <w:rPr>
                <w:spacing w:val="-1"/>
                <w:sz w:val="18"/>
              </w:rPr>
              <w:t> </w:t>
            </w:r>
            <w:r>
              <w:rPr>
                <w:spacing w:val="-2"/>
                <w:sz w:val="18"/>
              </w:rPr>
              <w:t>process</w:t>
            </w:r>
          </w:p>
          <w:p>
            <w:pPr>
              <w:pStyle w:val="TableParagraph"/>
              <w:numPr>
                <w:ilvl w:val="0"/>
                <w:numId w:val="38"/>
              </w:numPr>
              <w:tabs>
                <w:tab w:pos="828" w:val="left" w:leader="none"/>
              </w:tabs>
              <w:spacing w:line="214" w:lineRule="exact" w:before="11" w:after="0"/>
              <w:ind w:left="828" w:right="0" w:hanging="361"/>
              <w:jc w:val="left"/>
              <w:rPr>
                <w:sz w:val="18"/>
              </w:rPr>
            </w:pPr>
            <w:r>
              <w:rPr>
                <w:sz w:val="18"/>
              </w:rPr>
              <w:t>Near-RT</w:t>
            </w:r>
            <w:r>
              <w:rPr>
                <w:spacing w:val="-5"/>
                <w:sz w:val="18"/>
              </w:rPr>
              <w:t> </w:t>
            </w:r>
            <w:r>
              <w:rPr>
                <w:sz w:val="18"/>
              </w:rPr>
              <w:t>RIC</w:t>
            </w:r>
            <w:r>
              <w:rPr>
                <w:spacing w:val="-2"/>
                <w:sz w:val="18"/>
              </w:rPr>
              <w:t> </w:t>
            </w:r>
            <w:r>
              <w:rPr>
                <w:sz w:val="18"/>
              </w:rPr>
              <w:t>platform</w:t>
            </w:r>
            <w:r>
              <w:rPr>
                <w:spacing w:val="-1"/>
                <w:sz w:val="18"/>
              </w:rPr>
              <w:t> </w:t>
            </w:r>
            <w:r>
              <w:rPr>
                <w:sz w:val="18"/>
              </w:rPr>
              <w:t>may</w:t>
            </w:r>
            <w:r>
              <w:rPr>
                <w:spacing w:val="-3"/>
                <w:sz w:val="18"/>
              </w:rPr>
              <w:t> </w:t>
            </w:r>
            <w:r>
              <w:rPr>
                <w:sz w:val="18"/>
              </w:rPr>
              <w:t>hold</w:t>
            </w:r>
            <w:r>
              <w:rPr>
                <w:spacing w:val="-3"/>
                <w:sz w:val="18"/>
              </w:rPr>
              <w:t> </w:t>
            </w:r>
            <w:r>
              <w:rPr>
                <w:sz w:val="18"/>
              </w:rPr>
              <w:t>information</w:t>
            </w:r>
            <w:r>
              <w:rPr>
                <w:spacing w:val="-4"/>
                <w:sz w:val="18"/>
              </w:rPr>
              <w:t> </w:t>
            </w:r>
            <w:r>
              <w:rPr>
                <w:sz w:val="18"/>
              </w:rPr>
              <w:t>related</w:t>
            </w:r>
            <w:r>
              <w:rPr>
                <w:spacing w:val="-4"/>
                <w:sz w:val="18"/>
              </w:rPr>
              <w:t> </w:t>
            </w:r>
            <w:r>
              <w:rPr>
                <w:sz w:val="18"/>
              </w:rPr>
              <w:t>to</w:t>
            </w:r>
            <w:r>
              <w:rPr>
                <w:spacing w:val="-3"/>
                <w:sz w:val="18"/>
              </w:rPr>
              <w:t> </w:t>
            </w:r>
            <w:r>
              <w:rPr>
                <w:sz w:val="18"/>
              </w:rPr>
              <w:t>Policy</w:t>
            </w:r>
            <w:r>
              <w:rPr>
                <w:spacing w:val="-3"/>
                <w:sz w:val="18"/>
              </w:rPr>
              <w:t> </w:t>
            </w:r>
            <w:r>
              <w:rPr>
                <w:sz w:val="18"/>
              </w:rPr>
              <w:t>Query</w:t>
            </w:r>
            <w:r>
              <w:rPr>
                <w:spacing w:val="-1"/>
                <w:sz w:val="18"/>
              </w:rPr>
              <w:t> </w:t>
            </w:r>
            <w:r>
              <w:rPr>
                <w:spacing w:val="-2"/>
                <w:sz w:val="18"/>
              </w:rPr>
              <w:t>procedures.</w:t>
            </w:r>
          </w:p>
        </w:tc>
      </w:tr>
      <w:tr>
        <w:trPr>
          <w:trHeight w:val="465" w:hRule="atLeast"/>
        </w:trPr>
        <w:tc>
          <w:tcPr>
            <w:tcW w:w="1697" w:type="dxa"/>
          </w:tcPr>
          <w:p>
            <w:pPr>
              <w:pStyle w:val="TableParagraph"/>
              <w:spacing w:before="121"/>
              <w:ind w:left="110"/>
              <w:rPr>
                <w:sz w:val="18"/>
              </w:rPr>
            </w:pPr>
            <w:r>
              <w:rPr>
                <w:sz w:val="18"/>
              </w:rPr>
              <w:t>Pre</w:t>
            </w:r>
            <w:r>
              <w:rPr>
                <w:spacing w:val="-2"/>
                <w:sz w:val="18"/>
              </w:rPr>
              <w:t> conditions</w:t>
            </w:r>
          </w:p>
        </w:tc>
        <w:tc>
          <w:tcPr>
            <w:tcW w:w="7939" w:type="dxa"/>
          </w:tcPr>
          <w:p>
            <w:pPr>
              <w:pStyle w:val="TableParagraph"/>
              <w:numPr>
                <w:ilvl w:val="0"/>
                <w:numId w:val="39"/>
              </w:numPr>
              <w:tabs>
                <w:tab w:pos="828" w:val="left" w:leader="none"/>
              </w:tabs>
              <w:spacing w:line="219" w:lineRule="exact" w:before="0" w:after="0"/>
              <w:ind w:left="828" w:right="0" w:hanging="361"/>
              <w:jc w:val="left"/>
              <w:rPr>
                <w:sz w:val="18"/>
              </w:rPr>
            </w:pPr>
            <w:r>
              <w:rPr>
                <w:sz w:val="18"/>
              </w:rPr>
              <w:t>Near-RT</w:t>
            </w:r>
            <w:r>
              <w:rPr>
                <w:spacing w:val="-2"/>
                <w:sz w:val="18"/>
              </w:rPr>
              <w:t> </w:t>
            </w:r>
            <w:r>
              <w:rPr>
                <w:sz w:val="18"/>
              </w:rPr>
              <w:t>RIC</w:t>
            </w:r>
            <w:r>
              <w:rPr>
                <w:spacing w:val="-1"/>
                <w:sz w:val="18"/>
              </w:rPr>
              <w:t> </w:t>
            </w:r>
            <w:r>
              <w:rPr>
                <w:sz w:val="18"/>
              </w:rPr>
              <w:t>is</w:t>
            </w:r>
            <w:r>
              <w:rPr>
                <w:spacing w:val="-3"/>
                <w:sz w:val="18"/>
              </w:rPr>
              <w:t> </w:t>
            </w:r>
            <w:r>
              <w:rPr>
                <w:sz w:val="18"/>
              </w:rPr>
              <w:t>running</w:t>
            </w:r>
            <w:r>
              <w:rPr>
                <w:spacing w:val="-2"/>
                <w:sz w:val="18"/>
              </w:rPr>
              <w:t> normally;</w:t>
            </w:r>
          </w:p>
          <w:p>
            <w:pPr>
              <w:pStyle w:val="TableParagraph"/>
              <w:numPr>
                <w:ilvl w:val="0"/>
                <w:numId w:val="39"/>
              </w:numPr>
              <w:tabs>
                <w:tab w:pos="828" w:val="left" w:leader="none"/>
              </w:tabs>
              <w:spacing w:line="214" w:lineRule="exact" w:before="12" w:after="0"/>
              <w:ind w:left="828" w:right="0" w:hanging="361"/>
              <w:jc w:val="left"/>
              <w:rPr>
                <w:sz w:val="18"/>
              </w:rPr>
            </w:pPr>
            <w:r>
              <w:rPr>
                <w:sz w:val="18"/>
              </w:rPr>
              <w:t>A1</w:t>
            </w:r>
            <w:r>
              <w:rPr>
                <w:spacing w:val="-4"/>
                <w:sz w:val="18"/>
              </w:rPr>
              <w:t> </w:t>
            </w:r>
            <w:r>
              <w:rPr>
                <w:sz w:val="18"/>
              </w:rPr>
              <w:t>interface</w:t>
            </w:r>
            <w:r>
              <w:rPr>
                <w:spacing w:val="-3"/>
                <w:sz w:val="18"/>
              </w:rPr>
              <w:t> </w:t>
            </w:r>
            <w:r>
              <w:rPr>
                <w:sz w:val="18"/>
              </w:rPr>
              <w:t>is</w:t>
            </w:r>
            <w:r>
              <w:rPr>
                <w:spacing w:val="-3"/>
                <w:sz w:val="18"/>
              </w:rPr>
              <w:t> </w:t>
            </w:r>
            <w:r>
              <w:rPr>
                <w:sz w:val="18"/>
              </w:rPr>
              <w:t>connected</w:t>
            </w:r>
            <w:r>
              <w:rPr>
                <w:spacing w:val="-3"/>
                <w:sz w:val="18"/>
              </w:rPr>
              <w:t> </w:t>
            </w:r>
            <w:r>
              <w:rPr>
                <w:sz w:val="18"/>
              </w:rPr>
              <w:t>and</w:t>
            </w:r>
            <w:r>
              <w:rPr>
                <w:spacing w:val="-6"/>
                <w:sz w:val="18"/>
              </w:rPr>
              <w:t> </w:t>
            </w:r>
            <w:r>
              <w:rPr>
                <w:spacing w:val="-2"/>
                <w:sz w:val="18"/>
              </w:rPr>
              <w:t>activated.</w:t>
            </w:r>
          </w:p>
        </w:tc>
      </w:tr>
      <w:tr>
        <w:trPr>
          <w:trHeight w:val="223" w:hRule="atLeast"/>
        </w:trPr>
        <w:tc>
          <w:tcPr>
            <w:tcW w:w="1697" w:type="dxa"/>
          </w:tcPr>
          <w:p>
            <w:pPr>
              <w:pStyle w:val="TableParagraph"/>
              <w:spacing w:line="201" w:lineRule="exact" w:before="1"/>
              <w:ind w:left="110"/>
              <w:rPr>
                <w:sz w:val="18"/>
              </w:rPr>
            </w:pPr>
            <w:r>
              <w:rPr>
                <w:sz w:val="18"/>
              </w:rPr>
              <w:t>Begins</w:t>
            </w:r>
            <w:r>
              <w:rPr>
                <w:spacing w:val="-2"/>
                <w:sz w:val="18"/>
              </w:rPr>
              <w:t> </w:t>
            </w:r>
            <w:r>
              <w:rPr>
                <w:spacing w:val="-4"/>
                <w:sz w:val="18"/>
              </w:rPr>
              <w:t>when</w:t>
            </w:r>
          </w:p>
        </w:tc>
        <w:tc>
          <w:tcPr>
            <w:tcW w:w="7939" w:type="dxa"/>
          </w:tcPr>
          <w:p>
            <w:pPr>
              <w:pStyle w:val="TableParagraph"/>
              <w:spacing w:line="201" w:lineRule="exact" w:before="1"/>
              <w:rPr>
                <w:sz w:val="18"/>
              </w:rPr>
            </w:pPr>
            <w:r>
              <w:rPr>
                <w:sz w:val="18"/>
              </w:rPr>
              <w:t>Non-RT</w:t>
            </w:r>
            <w:r>
              <w:rPr>
                <w:spacing w:val="-7"/>
                <w:sz w:val="18"/>
              </w:rPr>
              <w:t> </w:t>
            </w:r>
            <w:r>
              <w:rPr>
                <w:sz w:val="18"/>
              </w:rPr>
              <w:t>RIC</w:t>
            </w:r>
            <w:r>
              <w:rPr>
                <w:spacing w:val="-7"/>
                <w:sz w:val="18"/>
              </w:rPr>
              <w:t> </w:t>
            </w:r>
            <w:r>
              <w:rPr>
                <w:sz w:val="18"/>
              </w:rPr>
              <w:t>determines</w:t>
            </w:r>
            <w:r>
              <w:rPr>
                <w:spacing w:val="-6"/>
                <w:sz w:val="18"/>
              </w:rPr>
              <w:t> </w:t>
            </w:r>
            <w:r>
              <w:rPr>
                <w:sz w:val="18"/>
              </w:rPr>
              <w:t>need</w:t>
            </w:r>
            <w:r>
              <w:rPr>
                <w:spacing w:val="-9"/>
                <w:sz w:val="18"/>
              </w:rPr>
              <w:t> </w:t>
            </w:r>
            <w:r>
              <w:rPr>
                <w:sz w:val="18"/>
              </w:rPr>
              <w:t>to</w:t>
            </w:r>
            <w:r>
              <w:rPr>
                <w:spacing w:val="-7"/>
                <w:sz w:val="18"/>
              </w:rPr>
              <w:t> </w:t>
            </w:r>
            <w:r>
              <w:rPr>
                <w:sz w:val="18"/>
              </w:rPr>
              <w:t>trigger</w:t>
            </w:r>
            <w:r>
              <w:rPr>
                <w:spacing w:val="-6"/>
                <w:sz w:val="18"/>
              </w:rPr>
              <w:t> </w:t>
            </w:r>
            <w:r>
              <w:rPr>
                <w:sz w:val="18"/>
              </w:rPr>
              <w:t>A1</w:t>
            </w:r>
            <w:r>
              <w:rPr>
                <w:spacing w:val="-9"/>
                <w:sz w:val="18"/>
              </w:rPr>
              <w:t> </w:t>
            </w:r>
            <w:r>
              <w:rPr>
                <w:sz w:val="18"/>
              </w:rPr>
              <w:t>query</w:t>
            </w:r>
            <w:r>
              <w:rPr>
                <w:spacing w:val="-6"/>
                <w:sz w:val="18"/>
              </w:rPr>
              <w:t> </w:t>
            </w:r>
            <w:r>
              <w:rPr>
                <w:sz w:val="18"/>
              </w:rPr>
              <w:t>towards</w:t>
            </w:r>
            <w:r>
              <w:rPr>
                <w:spacing w:val="-9"/>
                <w:sz w:val="18"/>
              </w:rPr>
              <w:t> </w:t>
            </w:r>
            <w:r>
              <w:rPr>
                <w:sz w:val="18"/>
              </w:rPr>
              <w:t>the</w:t>
            </w:r>
            <w:r>
              <w:rPr>
                <w:spacing w:val="-6"/>
                <w:sz w:val="18"/>
              </w:rPr>
              <w:t> </w:t>
            </w:r>
            <w:r>
              <w:rPr>
                <w:sz w:val="18"/>
              </w:rPr>
              <w:t>Near-RT</w:t>
            </w:r>
            <w:r>
              <w:rPr>
                <w:spacing w:val="-7"/>
                <w:sz w:val="18"/>
              </w:rPr>
              <w:t> </w:t>
            </w:r>
            <w:r>
              <w:rPr>
                <w:spacing w:val="-4"/>
                <w:sz w:val="18"/>
              </w:rPr>
              <w:t>RIC.</w:t>
            </w:r>
          </w:p>
        </w:tc>
      </w:tr>
      <w:tr>
        <w:trPr>
          <w:trHeight w:val="441" w:hRule="atLeast"/>
        </w:trPr>
        <w:tc>
          <w:tcPr>
            <w:tcW w:w="1697" w:type="dxa"/>
          </w:tcPr>
          <w:p>
            <w:pPr>
              <w:pStyle w:val="TableParagraph"/>
              <w:spacing w:before="109"/>
              <w:ind w:left="110"/>
              <w:rPr>
                <w:sz w:val="18"/>
              </w:rPr>
            </w:pPr>
            <w:r>
              <w:rPr>
                <w:sz w:val="18"/>
              </w:rPr>
              <w:t>Step</w:t>
            </w:r>
            <w:r>
              <w:rPr>
                <w:spacing w:val="-4"/>
                <w:sz w:val="18"/>
              </w:rPr>
              <w:t> </w:t>
            </w:r>
            <w:r>
              <w:rPr>
                <w:sz w:val="18"/>
              </w:rPr>
              <w:t>1</w:t>
            </w:r>
            <w:r>
              <w:rPr>
                <w:spacing w:val="-1"/>
                <w:sz w:val="18"/>
              </w:rPr>
              <w:t> </w:t>
            </w:r>
            <w:r>
              <w:rPr>
                <w:spacing w:val="-5"/>
                <w:sz w:val="18"/>
              </w:rPr>
              <w:t>(M)</w:t>
            </w:r>
          </w:p>
        </w:tc>
        <w:tc>
          <w:tcPr>
            <w:tcW w:w="7939" w:type="dxa"/>
          </w:tcPr>
          <w:p>
            <w:pPr>
              <w:pStyle w:val="TableParagraph"/>
              <w:spacing w:line="206" w:lineRule="exact"/>
              <w:rPr>
                <w:sz w:val="18"/>
              </w:rPr>
            </w:pPr>
            <w:r>
              <w:rPr>
                <w:sz w:val="18"/>
              </w:rPr>
              <w:t>Non-RT</w:t>
            </w:r>
            <w:r>
              <w:rPr>
                <w:spacing w:val="-5"/>
                <w:sz w:val="18"/>
              </w:rPr>
              <w:t> </w:t>
            </w:r>
            <w:r>
              <w:rPr>
                <w:sz w:val="18"/>
              </w:rPr>
              <w:t>RIC</w:t>
            </w:r>
            <w:r>
              <w:rPr>
                <w:spacing w:val="-5"/>
                <w:sz w:val="18"/>
              </w:rPr>
              <w:t> </w:t>
            </w:r>
            <w:r>
              <w:rPr>
                <w:sz w:val="18"/>
              </w:rPr>
              <w:t>sends</w:t>
            </w:r>
            <w:r>
              <w:rPr>
                <w:spacing w:val="-7"/>
                <w:sz w:val="18"/>
              </w:rPr>
              <w:t> </w:t>
            </w:r>
            <w:r>
              <w:rPr>
                <w:sz w:val="18"/>
              </w:rPr>
              <w:t>to</w:t>
            </w:r>
            <w:r>
              <w:rPr>
                <w:spacing w:val="-4"/>
                <w:sz w:val="18"/>
              </w:rPr>
              <w:t> </w:t>
            </w:r>
            <w:r>
              <w:rPr>
                <w:sz w:val="18"/>
              </w:rPr>
              <w:t>Near-RT</w:t>
            </w:r>
            <w:r>
              <w:rPr>
                <w:spacing w:val="-5"/>
                <w:sz w:val="18"/>
              </w:rPr>
              <w:t> </w:t>
            </w:r>
            <w:r>
              <w:rPr>
                <w:sz w:val="18"/>
              </w:rPr>
              <w:t>RIC</w:t>
            </w:r>
            <w:r>
              <w:rPr>
                <w:spacing w:val="-5"/>
                <w:sz w:val="18"/>
              </w:rPr>
              <w:t> </w:t>
            </w:r>
            <w:r>
              <w:rPr>
                <w:sz w:val="18"/>
              </w:rPr>
              <w:t>one</w:t>
            </w:r>
            <w:r>
              <w:rPr>
                <w:spacing w:val="-6"/>
                <w:sz w:val="18"/>
              </w:rPr>
              <w:t> </w:t>
            </w:r>
            <w:r>
              <w:rPr>
                <w:sz w:val="18"/>
              </w:rPr>
              <w:t>of</w:t>
            </w:r>
            <w:r>
              <w:rPr>
                <w:spacing w:val="-5"/>
                <w:sz w:val="18"/>
              </w:rPr>
              <w:t> </w:t>
            </w:r>
            <w:r>
              <w:rPr>
                <w:sz w:val="18"/>
              </w:rPr>
              <w:t>the</w:t>
            </w:r>
            <w:r>
              <w:rPr>
                <w:spacing w:val="-5"/>
                <w:sz w:val="18"/>
              </w:rPr>
              <w:t> </w:t>
            </w:r>
            <w:r>
              <w:rPr>
                <w:sz w:val="18"/>
              </w:rPr>
              <w:t>A1AP</w:t>
            </w:r>
            <w:r>
              <w:rPr>
                <w:spacing w:val="-4"/>
                <w:sz w:val="18"/>
              </w:rPr>
              <w:t> </w:t>
            </w:r>
            <w:r>
              <w:rPr>
                <w:sz w:val="18"/>
              </w:rPr>
              <w:t>Policy</w:t>
            </w:r>
            <w:r>
              <w:rPr>
                <w:spacing w:val="-5"/>
                <w:sz w:val="18"/>
              </w:rPr>
              <w:t> </w:t>
            </w:r>
            <w:r>
              <w:rPr>
                <w:sz w:val="18"/>
              </w:rPr>
              <w:t>Management</w:t>
            </w:r>
            <w:r>
              <w:rPr>
                <w:spacing w:val="-6"/>
                <w:sz w:val="18"/>
              </w:rPr>
              <w:t> </w:t>
            </w:r>
            <w:r>
              <w:rPr>
                <w:sz w:val="18"/>
              </w:rPr>
              <w:t>service</w:t>
            </w:r>
            <w:r>
              <w:rPr>
                <w:spacing w:val="-5"/>
                <w:sz w:val="18"/>
              </w:rPr>
              <w:t> </w:t>
            </w:r>
            <w:r>
              <w:rPr>
                <w:sz w:val="18"/>
              </w:rPr>
              <w:t>related</w:t>
            </w:r>
            <w:r>
              <w:rPr>
                <w:spacing w:val="-6"/>
                <w:sz w:val="18"/>
              </w:rPr>
              <w:t> </w:t>
            </w:r>
            <w:r>
              <w:rPr>
                <w:spacing w:val="-2"/>
                <w:sz w:val="18"/>
              </w:rPr>
              <w:t>Query</w:t>
            </w:r>
          </w:p>
          <w:p>
            <w:pPr>
              <w:pStyle w:val="TableParagraph"/>
              <w:spacing w:line="201" w:lineRule="exact" w:before="14"/>
              <w:rPr>
                <w:sz w:val="18"/>
              </w:rPr>
            </w:pPr>
            <w:r>
              <w:rPr>
                <w:spacing w:val="-2"/>
                <w:sz w:val="18"/>
              </w:rPr>
              <w:t>procedures.</w:t>
            </w:r>
          </w:p>
        </w:tc>
      </w:tr>
      <w:tr>
        <w:trPr>
          <w:trHeight w:val="220" w:hRule="atLeast"/>
        </w:trPr>
        <w:tc>
          <w:tcPr>
            <w:tcW w:w="1697" w:type="dxa"/>
          </w:tcPr>
          <w:p>
            <w:pPr>
              <w:pStyle w:val="TableParagraph"/>
              <w:spacing w:line="200" w:lineRule="exact"/>
              <w:ind w:left="110"/>
              <w:rPr>
                <w:sz w:val="18"/>
              </w:rPr>
            </w:pPr>
            <w:r>
              <w:rPr>
                <w:sz w:val="18"/>
              </w:rPr>
              <w:t>Step</w:t>
            </w:r>
            <w:r>
              <w:rPr>
                <w:spacing w:val="-4"/>
                <w:sz w:val="18"/>
              </w:rPr>
              <w:t> </w:t>
            </w:r>
            <w:r>
              <w:rPr>
                <w:sz w:val="18"/>
              </w:rPr>
              <w:t>2 </w:t>
            </w:r>
            <w:r>
              <w:rPr>
                <w:spacing w:val="-5"/>
                <w:sz w:val="18"/>
              </w:rPr>
              <w:t>(M)</w:t>
            </w:r>
          </w:p>
        </w:tc>
        <w:tc>
          <w:tcPr>
            <w:tcW w:w="7939" w:type="dxa"/>
          </w:tcPr>
          <w:p>
            <w:pPr>
              <w:pStyle w:val="TableParagraph"/>
              <w:spacing w:line="200" w:lineRule="exact"/>
              <w:rPr>
                <w:sz w:val="18"/>
              </w:rPr>
            </w:pPr>
            <w:r>
              <w:rPr>
                <w:sz w:val="18"/>
              </w:rPr>
              <w:t>Near-RT</w:t>
            </w:r>
            <w:r>
              <w:rPr>
                <w:spacing w:val="-6"/>
                <w:sz w:val="18"/>
              </w:rPr>
              <w:t> </w:t>
            </w:r>
            <w:r>
              <w:rPr>
                <w:sz w:val="18"/>
              </w:rPr>
              <w:t>RIC</w:t>
            </w:r>
            <w:r>
              <w:rPr>
                <w:spacing w:val="-5"/>
                <w:sz w:val="18"/>
              </w:rPr>
              <w:t> </w:t>
            </w:r>
            <w:r>
              <w:rPr>
                <w:sz w:val="18"/>
              </w:rPr>
              <w:t>platform</w:t>
            </w:r>
            <w:r>
              <w:rPr>
                <w:spacing w:val="-4"/>
                <w:sz w:val="18"/>
              </w:rPr>
              <w:t> </w:t>
            </w:r>
            <w:r>
              <w:rPr>
                <w:sz w:val="18"/>
              </w:rPr>
              <w:t>inspects</w:t>
            </w:r>
            <w:r>
              <w:rPr>
                <w:spacing w:val="-5"/>
                <w:sz w:val="18"/>
              </w:rPr>
              <w:t> </w:t>
            </w:r>
            <w:r>
              <w:rPr>
                <w:sz w:val="18"/>
              </w:rPr>
              <w:t>content</w:t>
            </w:r>
            <w:r>
              <w:rPr>
                <w:spacing w:val="-5"/>
                <w:sz w:val="18"/>
              </w:rPr>
              <w:t> </w:t>
            </w:r>
            <w:r>
              <w:rPr>
                <w:sz w:val="18"/>
              </w:rPr>
              <w:t>of</w:t>
            </w:r>
            <w:r>
              <w:rPr>
                <w:spacing w:val="-6"/>
                <w:sz w:val="18"/>
              </w:rPr>
              <w:t> </w:t>
            </w:r>
            <w:r>
              <w:rPr>
                <w:sz w:val="18"/>
              </w:rPr>
              <w:t>HTTP</w:t>
            </w:r>
            <w:r>
              <w:rPr>
                <w:spacing w:val="-5"/>
                <w:sz w:val="18"/>
              </w:rPr>
              <w:t> </w:t>
            </w:r>
            <w:r>
              <w:rPr>
                <w:sz w:val="18"/>
              </w:rPr>
              <w:t>GET</w:t>
            </w:r>
            <w:r>
              <w:rPr>
                <w:spacing w:val="-5"/>
                <w:sz w:val="18"/>
              </w:rPr>
              <w:t> </w:t>
            </w:r>
            <w:r>
              <w:rPr>
                <w:sz w:val="18"/>
              </w:rPr>
              <w:t>to</w:t>
            </w:r>
            <w:r>
              <w:rPr>
                <w:spacing w:val="-7"/>
                <w:sz w:val="18"/>
              </w:rPr>
              <w:t> </w:t>
            </w:r>
            <w:r>
              <w:rPr>
                <w:sz w:val="18"/>
              </w:rPr>
              <w:t>determine</w:t>
            </w:r>
            <w:r>
              <w:rPr>
                <w:spacing w:val="-5"/>
                <w:sz w:val="18"/>
              </w:rPr>
              <w:t> </w:t>
            </w:r>
            <w:r>
              <w:rPr>
                <w:sz w:val="18"/>
              </w:rPr>
              <w:t>nature</w:t>
            </w:r>
            <w:r>
              <w:rPr>
                <w:spacing w:val="-6"/>
                <w:sz w:val="18"/>
              </w:rPr>
              <w:t> </w:t>
            </w:r>
            <w:r>
              <w:rPr>
                <w:sz w:val="18"/>
              </w:rPr>
              <w:t>of</w:t>
            </w:r>
            <w:r>
              <w:rPr>
                <w:spacing w:val="-5"/>
                <w:sz w:val="18"/>
              </w:rPr>
              <w:t> </w:t>
            </w:r>
            <w:r>
              <w:rPr>
                <w:spacing w:val="-2"/>
                <w:sz w:val="18"/>
              </w:rPr>
              <w:t>Query.</w:t>
            </w:r>
          </w:p>
        </w:tc>
      </w:tr>
      <w:tr>
        <w:trPr>
          <w:trHeight w:val="220" w:hRule="atLeast"/>
        </w:trPr>
        <w:tc>
          <w:tcPr>
            <w:tcW w:w="1697" w:type="dxa"/>
          </w:tcPr>
          <w:p>
            <w:pPr>
              <w:pStyle w:val="TableParagraph"/>
              <w:spacing w:line="200" w:lineRule="exact"/>
              <w:ind w:left="110"/>
              <w:rPr>
                <w:sz w:val="18"/>
              </w:rPr>
            </w:pPr>
            <w:r>
              <w:rPr>
                <w:sz w:val="18"/>
              </w:rPr>
              <w:t>Step</w:t>
            </w:r>
            <w:r>
              <w:rPr>
                <w:spacing w:val="-4"/>
                <w:sz w:val="18"/>
              </w:rPr>
              <w:t> </w:t>
            </w:r>
            <w:r>
              <w:rPr>
                <w:sz w:val="18"/>
              </w:rPr>
              <w:t>3 </w:t>
            </w:r>
            <w:r>
              <w:rPr>
                <w:spacing w:val="-5"/>
                <w:sz w:val="18"/>
              </w:rPr>
              <w:t>(M)</w:t>
            </w:r>
          </w:p>
        </w:tc>
        <w:tc>
          <w:tcPr>
            <w:tcW w:w="7939" w:type="dxa"/>
          </w:tcPr>
          <w:p>
            <w:pPr>
              <w:pStyle w:val="TableParagraph"/>
              <w:spacing w:line="200" w:lineRule="exact"/>
              <w:rPr>
                <w:sz w:val="18"/>
              </w:rPr>
            </w:pPr>
            <w:r>
              <w:rPr>
                <w:sz w:val="18"/>
              </w:rPr>
              <w:t>Near-RT</w:t>
            </w:r>
            <w:r>
              <w:rPr>
                <w:spacing w:val="-8"/>
                <w:sz w:val="18"/>
              </w:rPr>
              <w:t> </w:t>
            </w:r>
            <w:r>
              <w:rPr>
                <w:sz w:val="18"/>
              </w:rPr>
              <w:t>RIC</w:t>
            </w:r>
            <w:r>
              <w:rPr>
                <w:spacing w:val="-8"/>
                <w:sz w:val="18"/>
              </w:rPr>
              <w:t> </w:t>
            </w:r>
            <w:r>
              <w:rPr>
                <w:sz w:val="18"/>
              </w:rPr>
              <w:t>platform</w:t>
            </w:r>
            <w:r>
              <w:rPr>
                <w:spacing w:val="-6"/>
                <w:sz w:val="18"/>
              </w:rPr>
              <w:t> </w:t>
            </w:r>
            <w:r>
              <w:rPr>
                <w:sz w:val="18"/>
              </w:rPr>
              <w:t>selects</w:t>
            </w:r>
            <w:r>
              <w:rPr>
                <w:spacing w:val="-11"/>
                <w:sz w:val="18"/>
              </w:rPr>
              <w:t> </w:t>
            </w:r>
            <w:r>
              <w:rPr>
                <w:sz w:val="18"/>
              </w:rPr>
              <w:t>suitable</w:t>
            </w:r>
            <w:r>
              <w:rPr>
                <w:spacing w:val="-9"/>
                <w:sz w:val="18"/>
              </w:rPr>
              <w:t> </w:t>
            </w:r>
            <w:r>
              <w:rPr>
                <w:sz w:val="18"/>
              </w:rPr>
              <w:t>xApp(s)</w:t>
            </w:r>
            <w:r>
              <w:rPr>
                <w:spacing w:val="-9"/>
                <w:sz w:val="18"/>
              </w:rPr>
              <w:t> </w:t>
            </w:r>
            <w:r>
              <w:rPr>
                <w:sz w:val="18"/>
              </w:rPr>
              <w:t>to</w:t>
            </w:r>
            <w:r>
              <w:rPr>
                <w:spacing w:val="-8"/>
                <w:sz w:val="18"/>
              </w:rPr>
              <w:t> </w:t>
            </w:r>
            <w:r>
              <w:rPr>
                <w:sz w:val="18"/>
              </w:rPr>
              <w:t>collect</w:t>
            </w:r>
            <w:r>
              <w:rPr>
                <w:spacing w:val="-9"/>
                <w:sz w:val="18"/>
              </w:rPr>
              <w:t> </w:t>
            </w:r>
            <w:r>
              <w:rPr>
                <w:sz w:val="18"/>
              </w:rPr>
              <w:t>information</w:t>
            </w:r>
            <w:r>
              <w:rPr>
                <w:spacing w:val="-8"/>
                <w:sz w:val="18"/>
              </w:rPr>
              <w:t> </w:t>
            </w:r>
            <w:r>
              <w:rPr>
                <w:sz w:val="18"/>
              </w:rPr>
              <w:t>for</w:t>
            </w:r>
            <w:r>
              <w:rPr>
                <w:spacing w:val="-7"/>
                <w:sz w:val="18"/>
              </w:rPr>
              <w:t> </w:t>
            </w:r>
            <w:r>
              <w:rPr>
                <w:sz w:val="18"/>
              </w:rPr>
              <w:t>the</w:t>
            </w:r>
            <w:r>
              <w:rPr>
                <w:spacing w:val="-10"/>
                <w:sz w:val="18"/>
              </w:rPr>
              <w:t> </w:t>
            </w:r>
            <w:r>
              <w:rPr>
                <w:spacing w:val="-2"/>
                <w:sz w:val="18"/>
              </w:rPr>
              <w:t>query.</w:t>
            </w:r>
          </w:p>
        </w:tc>
      </w:tr>
      <w:tr>
        <w:trPr>
          <w:trHeight w:val="220" w:hRule="atLeast"/>
        </w:trPr>
        <w:tc>
          <w:tcPr>
            <w:tcW w:w="1697" w:type="dxa"/>
          </w:tcPr>
          <w:p>
            <w:pPr>
              <w:pStyle w:val="TableParagraph"/>
              <w:ind w:left="0"/>
              <w:rPr>
                <w:rFonts w:ascii="Times New Roman"/>
                <w:sz w:val="14"/>
              </w:rPr>
            </w:pPr>
          </w:p>
        </w:tc>
        <w:tc>
          <w:tcPr>
            <w:tcW w:w="7939" w:type="dxa"/>
          </w:tcPr>
          <w:p>
            <w:pPr>
              <w:pStyle w:val="TableParagraph"/>
              <w:spacing w:line="200" w:lineRule="exact"/>
              <w:rPr>
                <w:sz w:val="18"/>
              </w:rPr>
            </w:pPr>
            <w:r>
              <w:rPr>
                <w:sz w:val="18"/>
              </w:rPr>
              <w:t>[LOOP]</w:t>
            </w:r>
            <w:r>
              <w:rPr>
                <w:spacing w:val="-3"/>
                <w:sz w:val="18"/>
              </w:rPr>
              <w:t> </w:t>
            </w:r>
            <w:r>
              <w:rPr>
                <w:sz w:val="18"/>
              </w:rPr>
              <w:t>Steps</w:t>
            </w:r>
            <w:r>
              <w:rPr>
                <w:spacing w:val="-3"/>
                <w:sz w:val="18"/>
              </w:rPr>
              <w:t> </w:t>
            </w:r>
            <w:r>
              <w:rPr>
                <w:sz w:val="18"/>
              </w:rPr>
              <w:t>4-6</w:t>
            </w:r>
            <w:r>
              <w:rPr>
                <w:spacing w:val="-2"/>
                <w:sz w:val="18"/>
              </w:rPr>
              <w:t> </w:t>
            </w:r>
            <w:r>
              <w:rPr>
                <w:sz w:val="18"/>
              </w:rPr>
              <w:t>are</w:t>
            </w:r>
            <w:r>
              <w:rPr>
                <w:spacing w:val="-2"/>
                <w:sz w:val="18"/>
              </w:rPr>
              <w:t> </w:t>
            </w:r>
            <w:r>
              <w:rPr>
                <w:sz w:val="18"/>
              </w:rPr>
              <w:t>looped</w:t>
            </w:r>
            <w:r>
              <w:rPr>
                <w:spacing w:val="-2"/>
                <w:sz w:val="18"/>
              </w:rPr>
              <w:t> </w:t>
            </w:r>
            <w:r>
              <w:rPr>
                <w:sz w:val="18"/>
              </w:rPr>
              <w:t>for</w:t>
            </w:r>
            <w:r>
              <w:rPr>
                <w:spacing w:val="-2"/>
                <w:sz w:val="18"/>
              </w:rPr>
              <w:t> </w:t>
            </w:r>
            <w:r>
              <w:rPr>
                <w:sz w:val="18"/>
              </w:rPr>
              <w:t>each</w:t>
            </w:r>
            <w:r>
              <w:rPr>
                <w:spacing w:val="-2"/>
                <w:sz w:val="18"/>
              </w:rPr>
              <w:t> </w:t>
            </w:r>
            <w:r>
              <w:rPr>
                <w:sz w:val="18"/>
              </w:rPr>
              <w:t>xApp</w:t>
            </w:r>
            <w:r>
              <w:rPr>
                <w:spacing w:val="-4"/>
                <w:sz w:val="18"/>
              </w:rPr>
              <w:t> </w:t>
            </w:r>
            <w:r>
              <w:rPr>
                <w:sz w:val="18"/>
              </w:rPr>
              <w:t>selected</w:t>
            </w:r>
            <w:r>
              <w:rPr>
                <w:spacing w:val="-2"/>
                <w:sz w:val="18"/>
              </w:rPr>
              <w:t> </w:t>
            </w:r>
            <w:r>
              <w:rPr>
                <w:sz w:val="18"/>
              </w:rPr>
              <w:t>by</w:t>
            </w:r>
            <w:r>
              <w:rPr>
                <w:spacing w:val="3"/>
                <w:sz w:val="18"/>
              </w:rPr>
              <w:t> </w:t>
            </w:r>
            <w:r>
              <w:rPr>
                <w:sz w:val="18"/>
              </w:rPr>
              <w:t>Near-RT</w:t>
            </w:r>
            <w:r>
              <w:rPr>
                <w:spacing w:val="-2"/>
                <w:sz w:val="18"/>
              </w:rPr>
              <w:t> </w:t>
            </w:r>
            <w:r>
              <w:rPr>
                <w:sz w:val="18"/>
              </w:rPr>
              <w:t>RIC</w:t>
            </w:r>
            <w:r>
              <w:rPr>
                <w:spacing w:val="-2"/>
                <w:sz w:val="18"/>
              </w:rPr>
              <w:t> platform</w:t>
            </w:r>
          </w:p>
        </w:tc>
      </w:tr>
      <w:tr>
        <w:trPr>
          <w:trHeight w:val="664" w:hRule="atLeast"/>
        </w:trPr>
        <w:tc>
          <w:tcPr>
            <w:tcW w:w="1697" w:type="dxa"/>
          </w:tcPr>
          <w:p>
            <w:pPr>
              <w:pStyle w:val="TableParagraph"/>
              <w:spacing w:before="15"/>
              <w:ind w:left="0"/>
              <w:rPr>
                <w:b/>
                <w:sz w:val="18"/>
              </w:rPr>
            </w:pPr>
          </w:p>
          <w:p>
            <w:pPr>
              <w:pStyle w:val="TableParagraph"/>
              <w:ind w:left="110"/>
              <w:rPr>
                <w:sz w:val="18"/>
              </w:rPr>
            </w:pPr>
            <w:r>
              <w:rPr>
                <w:sz w:val="18"/>
              </w:rPr>
              <w:t>Step</w:t>
            </w:r>
            <w:r>
              <w:rPr>
                <w:spacing w:val="-3"/>
                <w:sz w:val="18"/>
              </w:rPr>
              <w:t> </w:t>
            </w:r>
            <w:r>
              <w:rPr>
                <w:sz w:val="18"/>
              </w:rPr>
              <w:t>4 </w:t>
            </w:r>
            <w:r>
              <w:rPr>
                <w:spacing w:val="-5"/>
                <w:sz w:val="18"/>
              </w:rPr>
              <w:t>(O)</w:t>
            </w:r>
          </w:p>
        </w:tc>
        <w:tc>
          <w:tcPr>
            <w:tcW w:w="7939" w:type="dxa"/>
          </w:tcPr>
          <w:p>
            <w:pPr>
              <w:pStyle w:val="TableParagraph"/>
              <w:spacing w:line="206" w:lineRule="exact"/>
              <w:ind w:left="390"/>
              <w:rPr>
                <w:sz w:val="18"/>
              </w:rPr>
            </w:pPr>
            <w:r>
              <w:rPr>
                <w:sz w:val="18"/>
              </w:rPr>
              <w:t>Near-RT</w:t>
            </w:r>
            <w:r>
              <w:rPr>
                <w:spacing w:val="-5"/>
                <w:sz w:val="18"/>
              </w:rPr>
              <w:t> </w:t>
            </w:r>
            <w:r>
              <w:rPr>
                <w:sz w:val="18"/>
              </w:rPr>
              <w:t>RIC</w:t>
            </w:r>
            <w:r>
              <w:rPr>
                <w:spacing w:val="-5"/>
                <w:sz w:val="18"/>
              </w:rPr>
              <w:t> </w:t>
            </w:r>
            <w:r>
              <w:rPr>
                <w:sz w:val="18"/>
              </w:rPr>
              <w:t>platform</w:t>
            </w:r>
            <w:r>
              <w:rPr>
                <w:spacing w:val="-3"/>
                <w:sz w:val="18"/>
              </w:rPr>
              <w:t> </w:t>
            </w:r>
            <w:r>
              <w:rPr>
                <w:sz w:val="18"/>
              </w:rPr>
              <w:t>may</w:t>
            </w:r>
            <w:r>
              <w:rPr>
                <w:spacing w:val="-6"/>
                <w:sz w:val="18"/>
              </w:rPr>
              <w:t> </w:t>
            </w:r>
            <w:r>
              <w:rPr>
                <w:sz w:val="18"/>
              </w:rPr>
              <w:t>send</w:t>
            </w:r>
            <w:r>
              <w:rPr>
                <w:spacing w:val="-4"/>
                <w:sz w:val="18"/>
              </w:rPr>
              <w:t> </w:t>
            </w:r>
            <w:r>
              <w:rPr>
                <w:b/>
                <w:sz w:val="18"/>
              </w:rPr>
              <w:t>A1</w:t>
            </w:r>
            <w:r>
              <w:rPr>
                <w:b/>
                <w:spacing w:val="-4"/>
                <w:sz w:val="18"/>
              </w:rPr>
              <w:t> </w:t>
            </w:r>
            <w:r>
              <w:rPr>
                <w:b/>
                <w:sz w:val="18"/>
              </w:rPr>
              <w:t>related</w:t>
            </w:r>
            <w:r>
              <w:rPr>
                <w:b/>
                <w:spacing w:val="-4"/>
                <w:sz w:val="18"/>
              </w:rPr>
              <w:t> </w:t>
            </w:r>
            <w:r>
              <w:rPr>
                <w:b/>
                <w:sz w:val="18"/>
              </w:rPr>
              <w:t>API:</w:t>
            </w:r>
            <w:r>
              <w:rPr>
                <w:b/>
                <w:spacing w:val="-5"/>
                <w:sz w:val="18"/>
              </w:rPr>
              <w:t> </w:t>
            </w:r>
            <w:r>
              <w:rPr>
                <w:b/>
                <w:sz w:val="18"/>
              </w:rPr>
              <w:t>A1</w:t>
            </w:r>
            <w:r>
              <w:rPr>
                <w:b/>
                <w:spacing w:val="-6"/>
                <w:sz w:val="18"/>
              </w:rPr>
              <w:t> </w:t>
            </w:r>
            <w:r>
              <w:rPr>
                <w:b/>
                <w:sz w:val="18"/>
              </w:rPr>
              <w:t>POLICY</w:t>
            </w:r>
            <w:r>
              <w:rPr>
                <w:b/>
                <w:spacing w:val="-4"/>
                <w:sz w:val="18"/>
              </w:rPr>
              <w:t> </w:t>
            </w:r>
            <w:r>
              <w:rPr>
                <w:b/>
                <w:sz w:val="18"/>
              </w:rPr>
              <w:t>QUERY</w:t>
            </w:r>
            <w:r>
              <w:rPr>
                <w:b/>
                <w:spacing w:val="-4"/>
                <w:sz w:val="18"/>
              </w:rPr>
              <w:t> </w:t>
            </w:r>
            <w:r>
              <w:rPr>
                <w:b/>
                <w:sz w:val="18"/>
              </w:rPr>
              <w:t>REQUEST</w:t>
            </w:r>
            <w:r>
              <w:rPr>
                <w:b/>
                <w:spacing w:val="-4"/>
                <w:sz w:val="18"/>
              </w:rPr>
              <w:t> </w:t>
            </w:r>
            <w:r>
              <w:rPr>
                <w:spacing w:val="-2"/>
                <w:sz w:val="18"/>
              </w:rPr>
              <w:t>message.</w:t>
            </w:r>
          </w:p>
          <w:p>
            <w:pPr>
              <w:pStyle w:val="TableParagraph"/>
              <w:spacing w:line="220" w:lineRule="atLeast"/>
              <w:ind w:left="390"/>
              <w:rPr>
                <w:sz w:val="18"/>
              </w:rPr>
            </w:pPr>
            <w:r>
              <w:rPr>
                <w:sz w:val="18"/>
              </w:rPr>
              <w:t>The</w:t>
            </w:r>
            <w:r>
              <w:rPr>
                <w:spacing w:val="-3"/>
                <w:sz w:val="18"/>
              </w:rPr>
              <w:t> </w:t>
            </w:r>
            <w:r>
              <w:rPr>
                <w:sz w:val="18"/>
              </w:rPr>
              <w:t>message</w:t>
            </w:r>
            <w:r>
              <w:rPr>
                <w:spacing w:val="-3"/>
                <w:sz w:val="18"/>
              </w:rPr>
              <w:t> </w:t>
            </w:r>
            <w:r>
              <w:rPr>
                <w:sz w:val="18"/>
              </w:rPr>
              <w:t>includes</w:t>
            </w:r>
            <w:r>
              <w:rPr>
                <w:spacing w:val="-3"/>
                <w:sz w:val="18"/>
              </w:rPr>
              <w:t> </w:t>
            </w:r>
            <w:r>
              <w:rPr>
                <w:sz w:val="18"/>
              </w:rPr>
              <w:t>at</w:t>
            </w:r>
            <w:r>
              <w:rPr>
                <w:spacing w:val="-5"/>
                <w:sz w:val="18"/>
              </w:rPr>
              <w:t> </w:t>
            </w:r>
            <w:r>
              <w:rPr>
                <w:sz w:val="18"/>
              </w:rPr>
              <w:t>least</w:t>
            </w:r>
            <w:r>
              <w:rPr>
                <w:spacing w:val="-5"/>
                <w:sz w:val="18"/>
              </w:rPr>
              <w:t> </w:t>
            </w:r>
            <w:r>
              <w:rPr>
                <w:sz w:val="18"/>
              </w:rPr>
              <w:t>the</w:t>
            </w:r>
            <w:r>
              <w:rPr>
                <w:spacing w:val="-5"/>
                <w:sz w:val="18"/>
              </w:rPr>
              <w:t> </w:t>
            </w:r>
            <w:r>
              <w:rPr>
                <w:sz w:val="18"/>
              </w:rPr>
              <w:t>corresponding</w:t>
            </w:r>
            <w:r>
              <w:rPr>
                <w:spacing w:val="-3"/>
                <w:sz w:val="18"/>
              </w:rPr>
              <w:t> </w:t>
            </w:r>
            <w:r>
              <w:rPr>
                <w:sz w:val="18"/>
              </w:rPr>
              <w:t>A1</w:t>
            </w:r>
            <w:r>
              <w:rPr>
                <w:spacing w:val="-5"/>
                <w:sz w:val="18"/>
              </w:rPr>
              <w:t> </w:t>
            </w:r>
            <w:r>
              <w:rPr>
                <w:sz w:val="18"/>
              </w:rPr>
              <w:t>policy</w:t>
            </w:r>
            <w:r>
              <w:rPr>
                <w:spacing w:val="-4"/>
                <w:sz w:val="18"/>
              </w:rPr>
              <w:t> </w:t>
            </w:r>
            <w:r>
              <w:rPr>
                <w:sz w:val="18"/>
              </w:rPr>
              <w:t>management</w:t>
            </w:r>
            <w:r>
              <w:rPr>
                <w:spacing w:val="-5"/>
                <w:sz w:val="18"/>
              </w:rPr>
              <w:t> </w:t>
            </w:r>
            <w:r>
              <w:rPr>
                <w:sz w:val="18"/>
              </w:rPr>
              <w:t>service</w:t>
            </w:r>
            <w:r>
              <w:rPr>
                <w:spacing w:val="-3"/>
                <w:sz w:val="18"/>
              </w:rPr>
              <w:t> </w:t>
            </w:r>
            <w:r>
              <w:rPr>
                <w:sz w:val="18"/>
              </w:rPr>
              <w:t>query resource URI received from Non-RT RIC.</w:t>
            </w:r>
          </w:p>
        </w:tc>
      </w:tr>
      <w:tr>
        <w:trPr>
          <w:trHeight w:val="666" w:hRule="atLeast"/>
        </w:trPr>
        <w:tc>
          <w:tcPr>
            <w:tcW w:w="1697" w:type="dxa"/>
          </w:tcPr>
          <w:p>
            <w:pPr>
              <w:pStyle w:val="TableParagraph"/>
              <w:spacing w:before="15"/>
              <w:ind w:left="0"/>
              <w:rPr>
                <w:b/>
                <w:sz w:val="18"/>
              </w:rPr>
            </w:pPr>
          </w:p>
          <w:p>
            <w:pPr>
              <w:pStyle w:val="TableParagraph"/>
              <w:ind w:left="110"/>
              <w:rPr>
                <w:sz w:val="18"/>
              </w:rPr>
            </w:pPr>
            <w:r>
              <w:rPr>
                <w:sz w:val="18"/>
              </w:rPr>
              <w:t>Step</w:t>
            </w:r>
            <w:r>
              <w:rPr>
                <w:spacing w:val="-3"/>
                <w:sz w:val="18"/>
              </w:rPr>
              <w:t> </w:t>
            </w:r>
            <w:r>
              <w:rPr>
                <w:sz w:val="18"/>
              </w:rPr>
              <w:t>5 </w:t>
            </w:r>
            <w:r>
              <w:rPr>
                <w:spacing w:val="-5"/>
                <w:sz w:val="18"/>
              </w:rPr>
              <w:t>(O)</w:t>
            </w:r>
          </w:p>
        </w:tc>
        <w:tc>
          <w:tcPr>
            <w:tcW w:w="7939" w:type="dxa"/>
          </w:tcPr>
          <w:p>
            <w:pPr>
              <w:pStyle w:val="TableParagraph"/>
              <w:spacing w:line="256" w:lineRule="auto" w:before="1"/>
              <w:ind w:left="390"/>
              <w:rPr>
                <w:sz w:val="18"/>
              </w:rPr>
            </w:pPr>
            <w:r>
              <w:rPr>
                <w:sz w:val="18"/>
              </w:rPr>
              <w:t>If the selected xApp(s) accomplishes the A1 policy management service query, a success is notified</w:t>
            </w:r>
            <w:r>
              <w:rPr>
                <w:spacing w:val="-3"/>
                <w:sz w:val="18"/>
              </w:rPr>
              <w:t> </w:t>
            </w:r>
            <w:r>
              <w:rPr>
                <w:sz w:val="18"/>
              </w:rPr>
              <w:t>to</w:t>
            </w:r>
            <w:r>
              <w:rPr>
                <w:spacing w:val="-2"/>
                <w:sz w:val="18"/>
              </w:rPr>
              <w:t> </w:t>
            </w:r>
            <w:r>
              <w:rPr>
                <w:sz w:val="18"/>
              </w:rPr>
              <w:t>Near-RT</w:t>
            </w:r>
            <w:r>
              <w:rPr>
                <w:spacing w:val="-6"/>
                <w:sz w:val="18"/>
              </w:rPr>
              <w:t> </w:t>
            </w:r>
            <w:r>
              <w:rPr>
                <w:sz w:val="18"/>
              </w:rPr>
              <w:t>RIC</w:t>
            </w:r>
            <w:r>
              <w:rPr>
                <w:spacing w:val="-3"/>
                <w:sz w:val="18"/>
              </w:rPr>
              <w:t> </w:t>
            </w:r>
            <w:r>
              <w:rPr>
                <w:sz w:val="18"/>
              </w:rPr>
              <w:t>platform</w:t>
            </w:r>
            <w:r>
              <w:rPr>
                <w:spacing w:val="-2"/>
                <w:sz w:val="18"/>
              </w:rPr>
              <w:t> </w:t>
            </w:r>
            <w:r>
              <w:rPr>
                <w:sz w:val="18"/>
              </w:rPr>
              <w:t>in</w:t>
            </w:r>
            <w:r>
              <w:rPr>
                <w:spacing w:val="-2"/>
                <w:sz w:val="18"/>
              </w:rPr>
              <w:t> </w:t>
            </w:r>
            <w:r>
              <w:rPr>
                <w:b/>
                <w:sz w:val="18"/>
              </w:rPr>
              <w:t>A1</w:t>
            </w:r>
            <w:r>
              <w:rPr>
                <w:b/>
                <w:spacing w:val="-3"/>
                <w:sz w:val="18"/>
              </w:rPr>
              <w:t> </w:t>
            </w:r>
            <w:r>
              <w:rPr>
                <w:b/>
                <w:sz w:val="18"/>
              </w:rPr>
              <w:t>related</w:t>
            </w:r>
            <w:r>
              <w:rPr>
                <w:b/>
                <w:spacing w:val="-3"/>
                <w:sz w:val="18"/>
              </w:rPr>
              <w:t> </w:t>
            </w:r>
            <w:r>
              <w:rPr>
                <w:b/>
                <w:sz w:val="18"/>
              </w:rPr>
              <w:t>API:</w:t>
            </w:r>
            <w:r>
              <w:rPr>
                <w:b/>
                <w:spacing w:val="-3"/>
                <w:sz w:val="18"/>
              </w:rPr>
              <w:t> </w:t>
            </w:r>
            <w:r>
              <w:rPr>
                <w:b/>
                <w:sz w:val="18"/>
              </w:rPr>
              <w:t>A1</w:t>
            </w:r>
            <w:r>
              <w:rPr>
                <w:b/>
                <w:spacing w:val="-3"/>
                <w:sz w:val="18"/>
              </w:rPr>
              <w:t> </w:t>
            </w:r>
            <w:r>
              <w:rPr>
                <w:b/>
                <w:sz w:val="18"/>
              </w:rPr>
              <w:t>POLICY</w:t>
            </w:r>
            <w:r>
              <w:rPr>
                <w:b/>
                <w:spacing w:val="-3"/>
                <w:sz w:val="18"/>
              </w:rPr>
              <w:t> </w:t>
            </w:r>
            <w:r>
              <w:rPr>
                <w:b/>
                <w:sz w:val="18"/>
              </w:rPr>
              <w:t>QUERY</w:t>
            </w:r>
            <w:r>
              <w:rPr>
                <w:b/>
                <w:spacing w:val="-3"/>
                <w:sz w:val="18"/>
              </w:rPr>
              <w:t> </w:t>
            </w:r>
            <w:r>
              <w:rPr>
                <w:b/>
                <w:sz w:val="18"/>
              </w:rPr>
              <w:t>RESULT</w:t>
            </w:r>
            <w:r>
              <w:rPr>
                <w:b/>
                <w:spacing w:val="-2"/>
                <w:sz w:val="18"/>
              </w:rPr>
              <w:t> </w:t>
            </w:r>
            <w:r>
              <w:rPr>
                <w:sz w:val="18"/>
              </w:rPr>
              <w:t>message.</w:t>
            </w:r>
          </w:p>
          <w:p>
            <w:pPr>
              <w:pStyle w:val="TableParagraph"/>
              <w:spacing w:line="202" w:lineRule="exact"/>
              <w:ind w:left="390"/>
              <w:rPr>
                <w:sz w:val="18"/>
              </w:rPr>
            </w:pPr>
            <w:r>
              <w:rPr>
                <w:sz w:val="18"/>
              </w:rPr>
              <w:t>Near-RT</w:t>
            </w:r>
            <w:r>
              <w:rPr>
                <w:spacing w:val="-7"/>
                <w:sz w:val="18"/>
              </w:rPr>
              <w:t> </w:t>
            </w:r>
            <w:r>
              <w:rPr>
                <w:sz w:val="18"/>
              </w:rPr>
              <w:t>RIC</w:t>
            </w:r>
            <w:r>
              <w:rPr>
                <w:spacing w:val="-7"/>
                <w:sz w:val="18"/>
              </w:rPr>
              <w:t> </w:t>
            </w:r>
            <w:r>
              <w:rPr>
                <w:sz w:val="18"/>
              </w:rPr>
              <w:t>platform</w:t>
            </w:r>
            <w:r>
              <w:rPr>
                <w:spacing w:val="-6"/>
                <w:sz w:val="18"/>
              </w:rPr>
              <w:t> </w:t>
            </w:r>
            <w:r>
              <w:rPr>
                <w:sz w:val="18"/>
              </w:rPr>
              <w:t>may</w:t>
            </w:r>
            <w:r>
              <w:rPr>
                <w:spacing w:val="-7"/>
                <w:sz w:val="18"/>
              </w:rPr>
              <w:t> </w:t>
            </w:r>
            <w:r>
              <w:rPr>
                <w:sz w:val="18"/>
              </w:rPr>
              <w:t>store</w:t>
            </w:r>
            <w:r>
              <w:rPr>
                <w:spacing w:val="-7"/>
                <w:sz w:val="18"/>
              </w:rPr>
              <w:t> </w:t>
            </w:r>
            <w:r>
              <w:rPr>
                <w:sz w:val="18"/>
              </w:rPr>
              <w:t>the</w:t>
            </w:r>
            <w:r>
              <w:rPr>
                <w:spacing w:val="-7"/>
                <w:sz w:val="18"/>
              </w:rPr>
              <w:t> </w:t>
            </w:r>
            <w:r>
              <w:rPr>
                <w:spacing w:val="-2"/>
                <w:sz w:val="18"/>
              </w:rPr>
              <w:t>result.</w:t>
            </w:r>
          </w:p>
        </w:tc>
      </w:tr>
      <w:tr>
        <w:trPr>
          <w:trHeight w:val="443" w:hRule="atLeast"/>
        </w:trPr>
        <w:tc>
          <w:tcPr>
            <w:tcW w:w="1697" w:type="dxa"/>
          </w:tcPr>
          <w:p>
            <w:pPr>
              <w:pStyle w:val="TableParagraph"/>
              <w:spacing w:before="109"/>
              <w:ind w:left="110"/>
              <w:rPr>
                <w:sz w:val="18"/>
              </w:rPr>
            </w:pPr>
            <w:r>
              <w:rPr>
                <w:sz w:val="18"/>
              </w:rPr>
              <w:t>Step</w:t>
            </w:r>
            <w:r>
              <w:rPr>
                <w:spacing w:val="-3"/>
                <w:sz w:val="18"/>
              </w:rPr>
              <w:t> </w:t>
            </w:r>
            <w:r>
              <w:rPr>
                <w:sz w:val="18"/>
              </w:rPr>
              <w:t>6 </w:t>
            </w:r>
            <w:r>
              <w:rPr>
                <w:spacing w:val="-5"/>
                <w:sz w:val="18"/>
              </w:rPr>
              <w:t>(O)</w:t>
            </w:r>
          </w:p>
        </w:tc>
        <w:tc>
          <w:tcPr>
            <w:tcW w:w="7939" w:type="dxa"/>
          </w:tcPr>
          <w:p>
            <w:pPr>
              <w:pStyle w:val="TableParagraph"/>
              <w:spacing w:line="206" w:lineRule="exact"/>
              <w:ind w:left="390"/>
              <w:rPr>
                <w:sz w:val="18"/>
              </w:rPr>
            </w:pPr>
            <w:r>
              <w:rPr>
                <w:sz w:val="18"/>
              </w:rPr>
              <w:t>If</w:t>
            </w:r>
            <w:r>
              <w:rPr>
                <w:spacing w:val="-3"/>
                <w:sz w:val="18"/>
              </w:rPr>
              <w:t> </w:t>
            </w:r>
            <w:r>
              <w:rPr>
                <w:sz w:val="18"/>
              </w:rPr>
              <w:t>the</w:t>
            </w:r>
            <w:r>
              <w:rPr>
                <w:spacing w:val="-4"/>
                <w:sz w:val="18"/>
              </w:rPr>
              <w:t> </w:t>
            </w:r>
            <w:r>
              <w:rPr>
                <w:sz w:val="18"/>
              </w:rPr>
              <w:t>selected</w:t>
            </w:r>
            <w:r>
              <w:rPr>
                <w:spacing w:val="-5"/>
                <w:sz w:val="18"/>
              </w:rPr>
              <w:t> </w:t>
            </w:r>
            <w:r>
              <w:rPr>
                <w:sz w:val="18"/>
              </w:rPr>
              <w:t>xApp(s)</w:t>
            </w:r>
            <w:r>
              <w:rPr>
                <w:spacing w:val="-2"/>
                <w:sz w:val="18"/>
              </w:rPr>
              <w:t> </w:t>
            </w:r>
            <w:r>
              <w:rPr>
                <w:sz w:val="18"/>
              </w:rPr>
              <w:t>fails</w:t>
            </w:r>
            <w:r>
              <w:rPr>
                <w:spacing w:val="-2"/>
                <w:sz w:val="18"/>
              </w:rPr>
              <w:t> </w:t>
            </w:r>
            <w:r>
              <w:rPr>
                <w:sz w:val="18"/>
              </w:rPr>
              <w:t>to</w:t>
            </w:r>
            <w:r>
              <w:rPr>
                <w:spacing w:val="-4"/>
                <w:sz w:val="18"/>
              </w:rPr>
              <w:t> </w:t>
            </w:r>
            <w:r>
              <w:rPr>
                <w:sz w:val="18"/>
              </w:rPr>
              <w:t>treat</w:t>
            </w:r>
            <w:r>
              <w:rPr>
                <w:spacing w:val="-2"/>
                <w:sz w:val="18"/>
              </w:rPr>
              <w:t> </w:t>
            </w:r>
            <w:r>
              <w:rPr>
                <w:sz w:val="18"/>
              </w:rPr>
              <w:t>the</w:t>
            </w:r>
            <w:r>
              <w:rPr>
                <w:spacing w:val="-3"/>
                <w:sz w:val="18"/>
              </w:rPr>
              <w:t> </w:t>
            </w:r>
            <w:r>
              <w:rPr>
                <w:sz w:val="18"/>
              </w:rPr>
              <w:t>A1</w:t>
            </w:r>
            <w:r>
              <w:rPr>
                <w:spacing w:val="-4"/>
                <w:sz w:val="18"/>
              </w:rPr>
              <w:t> </w:t>
            </w:r>
            <w:r>
              <w:rPr>
                <w:sz w:val="18"/>
              </w:rPr>
              <w:t>policy</w:t>
            </w:r>
            <w:r>
              <w:rPr>
                <w:spacing w:val="-2"/>
                <w:sz w:val="18"/>
              </w:rPr>
              <w:t> </w:t>
            </w:r>
            <w:r>
              <w:rPr>
                <w:sz w:val="18"/>
              </w:rPr>
              <w:t>management</w:t>
            </w:r>
            <w:r>
              <w:rPr>
                <w:spacing w:val="-2"/>
                <w:sz w:val="18"/>
              </w:rPr>
              <w:t> </w:t>
            </w:r>
            <w:r>
              <w:rPr>
                <w:sz w:val="18"/>
              </w:rPr>
              <w:t>service</w:t>
            </w:r>
            <w:r>
              <w:rPr>
                <w:spacing w:val="-2"/>
                <w:sz w:val="18"/>
              </w:rPr>
              <w:t> </w:t>
            </w:r>
            <w:r>
              <w:rPr>
                <w:sz w:val="18"/>
              </w:rPr>
              <w:t>query,</w:t>
            </w:r>
            <w:r>
              <w:rPr>
                <w:spacing w:val="-3"/>
                <w:sz w:val="18"/>
              </w:rPr>
              <w:t> </w:t>
            </w:r>
            <w:r>
              <w:rPr>
                <w:sz w:val="18"/>
              </w:rPr>
              <w:t>a</w:t>
            </w:r>
            <w:r>
              <w:rPr>
                <w:spacing w:val="-2"/>
                <w:sz w:val="18"/>
              </w:rPr>
              <w:t> </w:t>
            </w:r>
            <w:r>
              <w:rPr>
                <w:sz w:val="18"/>
              </w:rPr>
              <w:t>failure</w:t>
            </w:r>
            <w:r>
              <w:rPr>
                <w:spacing w:val="-5"/>
                <w:sz w:val="18"/>
              </w:rPr>
              <w:t> is</w:t>
            </w:r>
          </w:p>
          <w:p>
            <w:pPr>
              <w:pStyle w:val="TableParagraph"/>
              <w:spacing w:line="204" w:lineRule="exact" w:before="14"/>
              <w:ind w:left="390"/>
              <w:rPr>
                <w:sz w:val="18"/>
              </w:rPr>
            </w:pPr>
            <w:r>
              <w:rPr>
                <w:sz w:val="18"/>
              </w:rPr>
              <w:t>notified</w:t>
            </w:r>
            <w:r>
              <w:rPr>
                <w:spacing w:val="-3"/>
                <w:sz w:val="18"/>
              </w:rPr>
              <w:t> </w:t>
            </w:r>
            <w:r>
              <w:rPr>
                <w:sz w:val="18"/>
              </w:rPr>
              <w:t>to</w:t>
            </w:r>
            <w:r>
              <w:rPr>
                <w:spacing w:val="-1"/>
                <w:sz w:val="18"/>
              </w:rPr>
              <w:t> </w:t>
            </w:r>
            <w:r>
              <w:rPr>
                <w:sz w:val="18"/>
              </w:rPr>
              <w:t>Near-RT</w:t>
            </w:r>
            <w:r>
              <w:rPr>
                <w:spacing w:val="-5"/>
                <w:sz w:val="18"/>
              </w:rPr>
              <w:t> </w:t>
            </w:r>
            <w:r>
              <w:rPr>
                <w:sz w:val="18"/>
              </w:rPr>
              <w:t>RIC</w:t>
            </w:r>
            <w:r>
              <w:rPr>
                <w:spacing w:val="-2"/>
                <w:sz w:val="18"/>
              </w:rPr>
              <w:t> </w:t>
            </w:r>
            <w:r>
              <w:rPr>
                <w:sz w:val="18"/>
              </w:rPr>
              <w:t>platform</w:t>
            </w:r>
            <w:r>
              <w:rPr>
                <w:spacing w:val="-1"/>
                <w:sz w:val="18"/>
              </w:rPr>
              <w:t> </w:t>
            </w:r>
            <w:r>
              <w:rPr>
                <w:sz w:val="18"/>
              </w:rPr>
              <w:t>in</w:t>
            </w:r>
            <w:r>
              <w:rPr>
                <w:spacing w:val="-2"/>
                <w:sz w:val="18"/>
              </w:rPr>
              <w:t> </w:t>
            </w:r>
            <w:r>
              <w:rPr>
                <w:b/>
                <w:sz w:val="18"/>
              </w:rPr>
              <w:t>A1</w:t>
            </w:r>
            <w:r>
              <w:rPr>
                <w:b/>
                <w:spacing w:val="-1"/>
                <w:sz w:val="18"/>
              </w:rPr>
              <w:t> </w:t>
            </w:r>
            <w:r>
              <w:rPr>
                <w:b/>
                <w:sz w:val="18"/>
              </w:rPr>
              <w:t>related</w:t>
            </w:r>
            <w:r>
              <w:rPr>
                <w:b/>
                <w:spacing w:val="-3"/>
                <w:sz w:val="18"/>
              </w:rPr>
              <w:t> </w:t>
            </w:r>
            <w:r>
              <w:rPr>
                <w:b/>
                <w:sz w:val="18"/>
              </w:rPr>
              <w:t>API:</w:t>
            </w:r>
            <w:r>
              <w:rPr>
                <w:b/>
                <w:spacing w:val="-2"/>
                <w:sz w:val="18"/>
              </w:rPr>
              <w:t> </w:t>
            </w:r>
            <w:r>
              <w:rPr>
                <w:b/>
                <w:sz w:val="18"/>
              </w:rPr>
              <w:t>A1</w:t>
            </w:r>
            <w:r>
              <w:rPr>
                <w:b/>
                <w:spacing w:val="-3"/>
                <w:sz w:val="18"/>
              </w:rPr>
              <w:t> </w:t>
            </w:r>
            <w:r>
              <w:rPr>
                <w:b/>
                <w:sz w:val="18"/>
              </w:rPr>
              <w:t>POLICY</w:t>
            </w:r>
            <w:r>
              <w:rPr>
                <w:b/>
                <w:spacing w:val="-2"/>
                <w:sz w:val="18"/>
              </w:rPr>
              <w:t> </w:t>
            </w:r>
            <w:r>
              <w:rPr>
                <w:b/>
                <w:sz w:val="18"/>
              </w:rPr>
              <w:t>QUERY</w:t>
            </w:r>
            <w:r>
              <w:rPr>
                <w:b/>
                <w:spacing w:val="-3"/>
                <w:sz w:val="18"/>
              </w:rPr>
              <w:t> </w:t>
            </w:r>
            <w:r>
              <w:rPr>
                <w:b/>
                <w:sz w:val="18"/>
              </w:rPr>
              <w:t>RESULT </w:t>
            </w:r>
            <w:r>
              <w:rPr>
                <w:spacing w:val="-2"/>
                <w:sz w:val="18"/>
              </w:rPr>
              <w:t>message.</w:t>
            </w:r>
          </w:p>
        </w:tc>
      </w:tr>
      <w:tr>
        <w:trPr>
          <w:trHeight w:val="441" w:hRule="atLeast"/>
        </w:trPr>
        <w:tc>
          <w:tcPr>
            <w:tcW w:w="1697" w:type="dxa"/>
          </w:tcPr>
          <w:p>
            <w:pPr>
              <w:pStyle w:val="TableParagraph"/>
              <w:spacing w:before="109"/>
              <w:ind w:left="110"/>
              <w:rPr>
                <w:sz w:val="18"/>
              </w:rPr>
            </w:pPr>
            <w:r>
              <w:rPr>
                <w:sz w:val="18"/>
              </w:rPr>
              <w:t>Step</w:t>
            </w:r>
            <w:r>
              <w:rPr>
                <w:spacing w:val="-3"/>
                <w:sz w:val="18"/>
              </w:rPr>
              <w:t> </w:t>
            </w:r>
            <w:r>
              <w:rPr>
                <w:sz w:val="18"/>
              </w:rPr>
              <w:t>7</w:t>
            </w:r>
            <w:r>
              <w:rPr>
                <w:spacing w:val="-1"/>
                <w:sz w:val="18"/>
              </w:rPr>
              <w:t> </w:t>
            </w:r>
            <w:r>
              <w:rPr>
                <w:spacing w:val="-5"/>
                <w:sz w:val="18"/>
              </w:rPr>
              <w:t>(M)</w:t>
            </w:r>
          </w:p>
        </w:tc>
        <w:tc>
          <w:tcPr>
            <w:tcW w:w="7939" w:type="dxa"/>
          </w:tcPr>
          <w:p>
            <w:pPr>
              <w:pStyle w:val="TableParagraph"/>
              <w:spacing w:line="206" w:lineRule="exact"/>
              <w:rPr>
                <w:sz w:val="18"/>
              </w:rPr>
            </w:pPr>
            <w:r>
              <w:rPr>
                <w:sz w:val="18"/>
              </w:rPr>
              <w:t>Near-RT</w:t>
            </w:r>
            <w:r>
              <w:rPr>
                <w:spacing w:val="-8"/>
                <w:sz w:val="18"/>
              </w:rPr>
              <w:t> </w:t>
            </w:r>
            <w:r>
              <w:rPr>
                <w:sz w:val="18"/>
              </w:rPr>
              <w:t>RIC</w:t>
            </w:r>
            <w:r>
              <w:rPr>
                <w:spacing w:val="-7"/>
                <w:sz w:val="18"/>
              </w:rPr>
              <w:t> </w:t>
            </w:r>
            <w:r>
              <w:rPr>
                <w:sz w:val="18"/>
              </w:rPr>
              <w:t>platform</w:t>
            </w:r>
            <w:r>
              <w:rPr>
                <w:spacing w:val="-5"/>
                <w:sz w:val="18"/>
              </w:rPr>
              <w:t> </w:t>
            </w:r>
            <w:r>
              <w:rPr>
                <w:sz w:val="18"/>
              </w:rPr>
              <w:t>collects</w:t>
            </w:r>
            <w:r>
              <w:rPr>
                <w:spacing w:val="-8"/>
                <w:sz w:val="18"/>
              </w:rPr>
              <w:t> </w:t>
            </w:r>
            <w:r>
              <w:rPr>
                <w:sz w:val="18"/>
              </w:rPr>
              <w:t>the</w:t>
            </w:r>
            <w:r>
              <w:rPr>
                <w:spacing w:val="-8"/>
                <w:sz w:val="18"/>
              </w:rPr>
              <w:t> </w:t>
            </w:r>
            <w:r>
              <w:rPr>
                <w:sz w:val="18"/>
              </w:rPr>
              <w:t>responses</w:t>
            </w:r>
            <w:r>
              <w:rPr>
                <w:spacing w:val="-6"/>
                <w:sz w:val="18"/>
              </w:rPr>
              <w:t> </w:t>
            </w:r>
            <w:r>
              <w:rPr>
                <w:sz w:val="18"/>
              </w:rPr>
              <w:t>from</w:t>
            </w:r>
            <w:r>
              <w:rPr>
                <w:spacing w:val="-6"/>
                <w:sz w:val="18"/>
              </w:rPr>
              <w:t> </w:t>
            </w:r>
            <w:r>
              <w:rPr>
                <w:sz w:val="18"/>
              </w:rPr>
              <w:t>each</w:t>
            </w:r>
            <w:r>
              <w:rPr>
                <w:spacing w:val="-9"/>
                <w:sz w:val="18"/>
              </w:rPr>
              <w:t> </w:t>
            </w:r>
            <w:r>
              <w:rPr>
                <w:sz w:val="18"/>
              </w:rPr>
              <w:t>xApp</w:t>
            </w:r>
            <w:r>
              <w:rPr>
                <w:spacing w:val="-9"/>
                <w:sz w:val="18"/>
              </w:rPr>
              <w:t> </w:t>
            </w:r>
            <w:r>
              <w:rPr>
                <w:sz w:val="18"/>
              </w:rPr>
              <w:t>and/or</w:t>
            </w:r>
            <w:r>
              <w:rPr>
                <w:spacing w:val="-5"/>
                <w:sz w:val="18"/>
              </w:rPr>
              <w:t> </w:t>
            </w:r>
            <w:r>
              <w:rPr>
                <w:sz w:val="18"/>
              </w:rPr>
              <w:t>its</w:t>
            </w:r>
            <w:r>
              <w:rPr>
                <w:spacing w:val="-6"/>
                <w:sz w:val="18"/>
              </w:rPr>
              <w:t> </w:t>
            </w:r>
            <w:r>
              <w:rPr>
                <w:sz w:val="18"/>
              </w:rPr>
              <w:t>previously</w:t>
            </w:r>
            <w:r>
              <w:rPr>
                <w:spacing w:val="-8"/>
                <w:sz w:val="18"/>
              </w:rPr>
              <w:t> </w:t>
            </w:r>
            <w:r>
              <w:rPr>
                <w:spacing w:val="-2"/>
                <w:sz w:val="18"/>
              </w:rPr>
              <w:t>stored</w:t>
            </w:r>
          </w:p>
          <w:p>
            <w:pPr>
              <w:pStyle w:val="TableParagraph"/>
              <w:spacing w:line="202" w:lineRule="exact" w:before="14"/>
              <w:rPr>
                <w:sz w:val="18"/>
              </w:rPr>
            </w:pPr>
            <w:r>
              <w:rPr>
                <w:sz w:val="18"/>
              </w:rPr>
              <w:t>information,</w:t>
            </w:r>
            <w:r>
              <w:rPr>
                <w:spacing w:val="-3"/>
                <w:sz w:val="18"/>
              </w:rPr>
              <w:t> </w:t>
            </w:r>
            <w:r>
              <w:rPr>
                <w:sz w:val="18"/>
              </w:rPr>
              <w:t>and</w:t>
            </w:r>
            <w:r>
              <w:rPr>
                <w:spacing w:val="-4"/>
                <w:sz w:val="18"/>
              </w:rPr>
              <w:t> </w:t>
            </w:r>
            <w:r>
              <w:rPr>
                <w:sz w:val="18"/>
              </w:rPr>
              <w:t>consolidates</w:t>
            </w:r>
            <w:r>
              <w:rPr>
                <w:spacing w:val="-3"/>
                <w:sz w:val="18"/>
              </w:rPr>
              <w:t> </w:t>
            </w:r>
            <w:r>
              <w:rPr>
                <w:sz w:val="18"/>
              </w:rPr>
              <w:t>into</w:t>
            </w:r>
            <w:r>
              <w:rPr>
                <w:spacing w:val="-3"/>
                <w:sz w:val="18"/>
              </w:rPr>
              <w:t> </w:t>
            </w:r>
            <w:r>
              <w:rPr>
                <w:sz w:val="18"/>
              </w:rPr>
              <w:t>a</w:t>
            </w:r>
            <w:r>
              <w:rPr>
                <w:spacing w:val="-2"/>
                <w:sz w:val="18"/>
              </w:rPr>
              <w:t> </w:t>
            </w:r>
            <w:r>
              <w:rPr>
                <w:sz w:val="18"/>
              </w:rPr>
              <w:t>response</w:t>
            </w:r>
            <w:r>
              <w:rPr>
                <w:spacing w:val="-2"/>
                <w:sz w:val="18"/>
              </w:rPr>
              <w:t> </w:t>
            </w:r>
            <w:r>
              <w:rPr>
                <w:sz w:val="18"/>
              </w:rPr>
              <w:t>to</w:t>
            </w:r>
            <w:r>
              <w:rPr>
                <w:spacing w:val="-4"/>
                <w:sz w:val="18"/>
              </w:rPr>
              <w:t> </w:t>
            </w:r>
            <w:r>
              <w:rPr>
                <w:sz w:val="18"/>
              </w:rPr>
              <w:t>Non-RT</w:t>
            </w:r>
            <w:r>
              <w:rPr>
                <w:spacing w:val="-3"/>
                <w:sz w:val="18"/>
              </w:rPr>
              <w:t> </w:t>
            </w:r>
            <w:r>
              <w:rPr>
                <w:spacing w:val="-4"/>
                <w:sz w:val="18"/>
              </w:rPr>
              <w:t>RIC.</w:t>
            </w:r>
          </w:p>
        </w:tc>
      </w:tr>
      <w:tr>
        <w:trPr>
          <w:trHeight w:val="441" w:hRule="atLeast"/>
        </w:trPr>
        <w:tc>
          <w:tcPr>
            <w:tcW w:w="1697" w:type="dxa"/>
          </w:tcPr>
          <w:p>
            <w:pPr>
              <w:pStyle w:val="TableParagraph"/>
              <w:spacing w:before="109"/>
              <w:ind w:left="110"/>
              <w:rPr>
                <w:sz w:val="18"/>
              </w:rPr>
            </w:pPr>
            <w:r>
              <w:rPr>
                <w:sz w:val="18"/>
              </w:rPr>
              <w:t>Step</w:t>
            </w:r>
            <w:r>
              <w:rPr>
                <w:spacing w:val="-3"/>
                <w:sz w:val="18"/>
              </w:rPr>
              <w:t> </w:t>
            </w:r>
            <w:r>
              <w:rPr>
                <w:sz w:val="18"/>
              </w:rPr>
              <w:t>8 </w:t>
            </w:r>
            <w:r>
              <w:rPr>
                <w:spacing w:val="-5"/>
                <w:sz w:val="18"/>
              </w:rPr>
              <w:t>(M)</w:t>
            </w:r>
          </w:p>
        </w:tc>
        <w:tc>
          <w:tcPr>
            <w:tcW w:w="7939" w:type="dxa"/>
          </w:tcPr>
          <w:p>
            <w:pPr>
              <w:pStyle w:val="TableParagraph"/>
              <w:spacing w:line="206" w:lineRule="exact"/>
              <w:rPr>
                <w:sz w:val="18"/>
              </w:rPr>
            </w:pPr>
            <w:r>
              <w:rPr>
                <w:sz w:val="18"/>
              </w:rPr>
              <w:t>If</w:t>
            </w:r>
            <w:r>
              <w:rPr>
                <w:spacing w:val="-3"/>
                <w:sz w:val="18"/>
              </w:rPr>
              <w:t> </w:t>
            </w:r>
            <w:r>
              <w:rPr>
                <w:sz w:val="18"/>
              </w:rPr>
              <w:t>A1</w:t>
            </w:r>
            <w:r>
              <w:rPr>
                <w:spacing w:val="-3"/>
                <w:sz w:val="18"/>
              </w:rPr>
              <w:t> </w:t>
            </w:r>
            <w:r>
              <w:rPr>
                <w:sz w:val="18"/>
              </w:rPr>
              <w:t>policy</w:t>
            </w:r>
            <w:r>
              <w:rPr>
                <w:spacing w:val="-4"/>
                <w:sz w:val="18"/>
              </w:rPr>
              <w:t> </w:t>
            </w:r>
            <w:r>
              <w:rPr>
                <w:sz w:val="18"/>
              </w:rPr>
              <w:t>query</w:t>
            </w:r>
            <w:r>
              <w:rPr>
                <w:spacing w:val="-1"/>
                <w:sz w:val="18"/>
              </w:rPr>
              <w:t> </w:t>
            </w:r>
            <w:r>
              <w:rPr>
                <w:sz w:val="18"/>
              </w:rPr>
              <w:t>response</w:t>
            </w:r>
            <w:r>
              <w:rPr>
                <w:spacing w:val="-5"/>
                <w:sz w:val="18"/>
              </w:rPr>
              <w:t> </w:t>
            </w:r>
            <w:r>
              <w:rPr>
                <w:sz w:val="18"/>
              </w:rPr>
              <w:t>available,</w:t>
            </w:r>
            <w:r>
              <w:rPr>
                <w:spacing w:val="1"/>
                <w:sz w:val="18"/>
              </w:rPr>
              <w:t> </w:t>
            </w: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sends</w:t>
            </w:r>
            <w:r>
              <w:rPr>
                <w:spacing w:val="-2"/>
                <w:sz w:val="18"/>
              </w:rPr>
              <w:t> </w:t>
            </w:r>
            <w:r>
              <w:rPr>
                <w:sz w:val="18"/>
              </w:rPr>
              <w:t>the</w:t>
            </w:r>
            <w:r>
              <w:rPr>
                <w:spacing w:val="-3"/>
                <w:sz w:val="18"/>
              </w:rPr>
              <w:t> </w:t>
            </w:r>
            <w:r>
              <w:rPr>
                <w:sz w:val="18"/>
              </w:rPr>
              <w:t>appropriate</w:t>
            </w:r>
            <w:r>
              <w:rPr>
                <w:spacing w:val="-4"/>
                <w:sz w:val="18"/>
              </w:rPr>
              <w:t> </w:t>
            </w:r>
            <w:r>
              <w:rPr>
                <w:sz w:val="18"/>
              </w:rPr>
              <w:t>A1AP</w:t>
            </w:r>
            <w:r>
              <w:rPr>
                <w:spacing w:val="-3"/>
                <w:sz w:val="18"/>
              </w:rPr>
              <w:t> </w:t>
            </w:r>
            <w:r>
              <w:rPr>
                <w:spacing w:val="-2"/>
                <w:sz w:val="18"/>
              </w:rPr>
              <w:t>Policy</w:t>
            </w:r>
          </w:p>
          <w:p>
            <w:pPr>
              <w:pStyle w:val="TableParagraph"/>
              <w:spacing w:line="201" w:lineRule="exact" w:before="14"/>
              <w:rPr>
                <w:sz w:val="18"/>
              </w:rPr>
            </w:pPr>
            <w:r>
              <w:rPr>
                <w:sz w:val="18"/>
              </w:rPr>
              <w:t>Management</w:t>
            </w:r>
            <w:r>
              <w:rPr>
                <w:spacing w:val="-9"/>
                <w:sz w:val="18"/>
              </w:rPr>
              <w:t> </w:t>
            </w:r>
            <w:r>
              <w:rPr>
                <w:sz w:val="18"/>
              </w:rPr>
              <w:t>Service</w:t>
            </w:r>
            <w:r>
              <w:rPr>
                <w:spacing w:val="-8"/>
                <w:sz w:val="18"/>
              </w:rPr>
              <w:t> </w:t>
            </w:r>
            <w:r>
              <w:rPr>
                <w:sz w:val="18"/>
              </w:rPr>
              <w:t>response</w:t>
            </w:r>
            <w:r>
              <w:rPr>
                <w:spacing w:val="-8"/>
                <w:sz w:val="18"/>
              </w:rPr>
              <w:t> </w:t>
            </w:r>
            <w:r>
              <w:rPr>
                <w:sz w:val="18"/>
              </w:rPr>
              <w:t>to</w:t>
            </w:r>
            <w:r>
              <w:rPr>
                <w:spacing w:val="-8"/>
                <w:sz w:val="18"/>
              </w:rPr>
              <w:t> </w:t>
            </w:r>
            <w:r>
              <w:rPr>
                <w:sz w:val="18"/>
              </w:rPr>
              <w:t>Non-RT</w:t>
            </w:r>
            <w:r>
              <w:rPr>
                <w:spacing w:val="-10"/>
                <w:sz w:val="18"/>
              </w:rPr>
              <w:t> </w:t>
            </w:r>
            <w:r>
              <w:rPr>
                <w:spacing w:val="-4"/>
                <w:sz w:val="18"/>
              </w:rPr>
              <w:t>RIC.</w:t>
            </w:r>
          </w:p>
        </w:tc>
      </w:tr>
      <w:tr>
        <w:trPr>
          <w:trHeight w:val="441" w:hRule="atLeast"/>
        </w:trPr>
        <w:tc>
          <w:tcPr>
            <w:tcW w:w="1697" w:type="dxa"/>
          </w:tcPr>
          <w:p>
            <w:pPr>
              <w:pStyle w:val="TableParagraph"/>
              <w:spacing w:before="109"/>
              <w:ind w:left="110"/>
              <w:rPr>
                <w:sz w:val="18"/>
              </w:rPr>
            </w:pPr>
            <w:r>
              <w:rPr>
                <w:sz w:val="18"/>
              </w:rPr>
              <w:t>Step</w:t>
            </w:r>
            <w:r>
              <w:rPr>
                <w:spacing w:val="-3"/>
                <w:sz w:val="18"/>
              </w:rPr>
              <w:t> </w:t>
            </w:r>
            <w:r>
              <w:rPr>
                <w:sz w:val="18"/>
              </w:rPr>
              <w:t>9 </w:t>
            </w:r>
            <w:r>
              <w:rPr>
                <w:spacing w:val="-5"/>
                <w:sz w:val="18"/>
              </w:rPr>
              <w:t>(M)</w:t>
            </w:r>
          </w:p>
        </w:tc>
        <w:tc>
          <w:tcPr>
            <w:tcW w:w="7939" w:type="dxa"/>
          </w:tcPr>
          <w:p>
            <w:pPr>
              <w:pStyle w:val="TableParagraph"/>
              <w:spacing w:line="206" w:lineRule="exact"/>
              <w:rPr>
                <w:sz w:val="18"/>
              </w:rPr>
            </w:pPr>
            <w:r>
              <w:rPr>
                <w:sz w:val="18"/>
              </w:rPr>
              <w:t>If</w:t>
            </w:r>
            <w:r>
              <w:rPr>
                <w:spacing w:val="-3"/>
                <w:sz w:val="18"/>
              </w:rPr>
              <w:t> </w:t>
            </w:r>
            <w:r>
              <w:rPr>
                <w:sz w:val="18"/>
              </w:rPr>
              <w:t>A1</w:t>
            </w:r>
            <w:r>
              <w:rPr>
                <w:spacing w:val="-3"/>
                <w:sz w:val="18"/>
              </w:rPr>
              <w:t> </w:t>
            </w:r>
            <w:r>
              <w:rPr>
                <w:sz w:val="18"/>
              </w:rPr>
              <w:t>policy</w:t>
            </w:r>
            <w:r>
              <w:rPr>
                <w:spacing w:val="-3"/>
                <w:sz w:val="18"/>
              </w:rPr>
              <w:t> </w:t>
            </w:r>
            <w:r>
              <w:rPr>
                <w:sz w:val="18"/>
              </w:rPr>
              <w:t>query</w:t>
            </w:r>
            <w:r>
              <w:rPr>
                <w:spacing w:val="-2"/>
                <w:sz w:val="18"/>
              </w:rPr>
              <w:t> </w:t>
            </w:r>
            <w:r>
              <w:rPr>
                <w:sz w:val="18"/>
              </w:rPr>
              <w:t>response</w:t>
            </w:r>
            <w:r>
              <w:rPr>
                <w:spacing w:val="-5"/>
                <w:sz w:val="18"/>
              </w:rPr>
              <w:t> </w:t>
            </w:r>
            <w:r>
              <w:rPr>
                <w:sz w:val="18"/>
              </w:rPr>
              <w:t>not</w:t>
            </w:r>
            <w:r>
              <w:rPr>
                <w:spacing w:val="-2"/>
                <w:sz w:val="18"/>
              </w:rPr>
              <w:t> </w:t>
            </w:r>
            <w:r>
              <w:rPr>
                <w:sz w:val="18"/>
              </w:rPr>
              <w:t>available,</w:t>
            </w:r>
            <w:r>
              <w:rPr>
                <w:spacing w:val="-1"/>
                <w:sz w:val="18"/>
              </w:rPr>
              <w:t> </w:t>
            </w:r>
            <w:r>
              <w:rPr>
                <w:sz w:val="18"/>
              </w:rPr>
              <w:t>Near-RT</w:t>
            </w:r>
            <w:r>
              <w:rPr>
                <w:spacing w:val="-3"/>
                <w:sz w:val="18"/>
              </w:rPr>
              <w:t> </w:t>
            </w:r>
            <w:r>
              <w:rPr>
                <w:sz w:val="18"/>
              </w:rPr>
              <w:t>RIC</w:t>
            </w:r>
            <w:r>
              <w:rPr>
                <w:spacing w:val="-2"/>
                <w:sz w:val="18"/>
              </w:rPr>
              <w:t> </w:t>
            </w:r>
            <w:r>
              <w:rPr>
                <w:sz w:val="18"/>
              </w:rPr>
              <w:t>platform</w:t>
            </w:r>
            <w:r>
              <w:rPr>
                <w:spacing w:val="-1"/>
                <w:sz w:val="18"/>
              </w:rPr>
              <w:t> </w:t>
            </w:r>
            <w:r>
              <w:rPr>
                <w:sz w:val="18"/>
              </w:rPr>
              <w:t>sends</w:t>
            </w:r>
            <w:r>
              <w:rPr>
                <w:spacing w:val="-2"/>
                <w:sz w:val="18"/>
              </w:rPr>
              <w:t> </w:t>
            </w:r>
            <w:r>
              <w:rPr>
                <w:sz w:val="18"/>
              </w:rPr>
              <w:t>the</w:t>
            </w:r>
            <w:r>
              <w:rPr>
                <w:spacing w:val="-4"/>
                <w:sz w:val="18"/>
              </w:rPr>
              <w:t> </w:t>
            </w:r>
            <w:r>
              <w:rPr>
                <w:sz w:val="18"/>
              </w:rPr>
              <w:t>appropriate</w:t>
            </w:r>
            <w:r>
              <w:rPr>
                <w:spacing w:val="-3"/>
                <w:sz w:val="18"/>
              </w:rPr>
              <w:t> </w:t>
            </w:r>
            <w:r>
              <w:rPr>
                <w:spacing w:val="-4"/>
                <w:sz w:val="18"/>
              </w:rPr>
              <w:t>A1AP</w:t>
            </w:r>
          </w:p>
          <w:p>
            <w:pPr>
              <w:pStyle w:val="TableParagraph"/>
              <w:spacing w:line="201" w:lineRule="exact" w:before="14"/>
              <w:rPr>
                <w:sz w:val="18"/>
              </w:rPr>
            </w:pPr>
            <w:r>
              <w:rPr>
                <w:sz w:val="18"/>
              </w:rPr>
              <w:t>Policy</w:t>
            </w:r>
            <w:r>
              <w:rPr>
                <w:spacing w:val="-4"/>
                <w:sz w:val="18"/>
              </w:rPr>
              <w:t> </w:t>
            </w:r>
            <w:r>
              <w:rPr>
                <w:sz w:val="18"/>
              </w:rPr>
              <w:t>Management</w:t>
            </w:r>
            <w:r>
              <w:rPr>
                <w:spacing w:val="-2"/>
                <w:sz w:val="18"/>
              </w:rPr>
              <w:t> </w:t>
            </w:r>
            <w:r>
              <w:rPr>
                <w:sz w:val="18"/>
              </w:rPr>
              <w:t>Service</w:t>
            </w:r>
            <w:r>
              <w:rPr>
                <w:spacing w:val="-4"/>
                <w:sz w:val="18"/>
              </w:rPr>
              <w:t> </w:t>
            </w:r>
            <w:r>
              <w:rPr>
                <w:sz w:val="18"/>
              </w:rPr>
              <w:t>error</w:t>
            </w:r>
            <w:r>
              <w:rPr>
                <w:spacing w:val="-2"/>
                <w:sz w:val="18"/>
              </w:rPr>
              <w:t> </w:t>
            </w:r>
            <w:r>
              <w:rPr>
                <w:sz w:val="18"/>
              </w:rPr>
              <w:t>to</w:t>
            </w:r>
            <w:r>
              <w:rPr>
                <w:spacing w:val="-2"/>
                <w:sz w:val="18"/>
              </w:rPr>
              <w:t> </w:t>
            </w:r>
            <w:r>
              <w:rPr>
                <w:sz w:val="18"/>
              </w:rPr>
              <w:t>Non-RT</w:t>
            </w:r>
            <w:r>
              <w:rPr>
                <w:spacing w:val="-2"/>
                <w:sz w:val="18"/>
              </w:rPr>
              <w:t> </w:t>
            </w:r>
            <w:r>
              <w:rPr>
                <w:sz w:val="18"/>
              </w:rPr>
              <w:t>RIC</w:t>
            </w:r>
            <w:r>
              <w:rPr>
                <w:spacing w:val="-2"/>
                <w:sz w:val="18"/>
              </w:rPr>
              <w:t> </w:t>
            </w:r>
            <w:r>
              <w:rPr>
                <w:sz w:val="18"/>
              </w:rPr>
              <w:t>(A1AP</w:t>
            </w:r>
            <w:r>
              <w:rPr>
                <w:spacing w:val="-2"/>
                <w:sz w:val="18"/>
              </w:rPr>
              <w:t> </w:t>
            </w:r>
            <w:r>
              <w:rPr>
                <w:sz w:val="18"/>
              </w:rPr>
              <w:t>[9]</w:t>
            </w:r>
            <w:r>
              <w:rPr>
                <w:spacing w:val="-2"/>
                <w:sz w:val="18"/>
              </w:rPr>
              <w:t> </w:t>
            </w:r>
            <w:r>
              <w:rPr>
                <w:sz w:val="18"/>
              </w:rPr>
              <w:t>clause</w:t>
            </w:r>
            <w:r>
              <w:rPr>
                <w:spacing w:val="-1"/>
                <w:sz w:val="18"/>
              </w:rPr>
              <w:t> </w:t>
            </w:r>
            <w:r>
              <w:rPr>
                <w:spacing w:val="-2"/>
                <w:sz w:val="18"/>
              </w:rPr>
              <w:t>4.2.7.3).</w:t>
            </w:r>
          </w:p>
        </w:tc>
      </w:tr>
      <w:tr>
        <w:trPr>
          <w:trHeight w:val="661" w:hRule="atLeast"/>
        </w:trPr>
        <w:tc>
          <w:tcPr>
            <w:tcW w:w="1697" w:type="dxa"/>
          </w:tcPr>
          <w:p>
            <w:pPr>
              <w:pStyle w:val="TableParagraph"/>
              <w:spacing w:before="12"/>
              <w:ind w:left="0"/>
              <w:rPr>
                <w:b/>
                <w:sz w:val="18"/>
              </w:rPr>
            </w:pPr>
          </w:p>
          <w:p>
            <w:pPr>
              <w:pStyle w:val="TableParagraph"/>
              <w:ind w:left="110"/>
              <w:rPr>
                <w:sz w:val="18"/>
              </w:rPr>
            </w:pPr>
            <w:r>
              <w:rPr>
                <w:sz w:val="18"/>
              </w:rPr>
              <w:t>Step</w:t>
            </w:r>
            <w:r>
              <w:rPr>
                <w:spacing w:val="-4"/>
                <w:sz w:val="18"/>
              </w:rPr>
              <w:t> </w:t>
            </w:r>
            <w:r>
              <w:rPr>
                <w:sz w:val="18"/>
              </w:rPr>
              <w:t>10</w:t>
            </w:r>
            <w:r>
              <w:rPr>
                <w:spacing w:val="-3"/>
                <w:sz w:val="18"/>
              </w:rPr>
              <w:t> </w:t>
            </w:r>
            <w:r>
              <w:rPr>
                <w:spacing w:val="-5"/>
                <w:sz w:val="18"/>
              </w:rPr>
              <w:t>(O)</w:t>
            </w:r>
          </w:p>
        </w:tc>
        <w:tc>
          <w:tcPr>
            <w:tcW w:w="7939" w:type="dxa"/>
          </w:tcPr>
          <w:p>
            <w:pPr>
              <w:pStyle w:val="TableParagraph"/>
              <w:spacing w:line="206" w:lineRule="exact"/>
              <w:rPr>
                <w:sz w:val="18"/>
              </w:rPr>
            </w:pPr>
            <w:r>
              <w:rPr>
                <w:sz w:val="18"/>
              </w:rPr>
              <w:t>Depending</w:t>
            </w:r>
            <w:r>
              <w:rPr>
                <w:spacing w:val="-8"/>
                <w:sz w:val="18"/>
              </w:rPr>
              <w:t> </w:t>
            </w:r>
            <w:r>
              <w:rPr>
                <w:sz w:val="18"/>
              </w:rPr>
              <w:t>upon</w:t>
            </w:r>
            <w:r>
              <w:rPr>
                <w:spacing w:val="-7"/>
                <w:sz w:val="18"/>
              </w:rPr>
              <w:t> </w:t>
            </w:r>
            <w:r>
              <w:rPr>
                <w:sz w:val="18"/>
              </w:rPr>
              <w:t>the</w:t>
            </w:r>
            <w:r>
              <w:rPr>
                <w:spacing w:val="-7"/>
                <w:sz w:val="18"/>
              </w:rPr>
              <w:t> </w:t>
            </w:r>
            <w:r>
              <w:rPr>
                <w:sz w:val="18"/>
              </w:rPr>
              <w:t>nature</w:t>
            </w:r>
            <w:r>
              <w:rPr>
                <w:spacing w:val="-5"/>
                <w:sz w:val="18"/>
              </w:rPr>
              <w:t> </w:t>
            </w:r>
            <w:r>
              <w:rPr>
                <w:sz w:val="18"/>
              </w:rPr>
              <w:t>of</w:t>
            </w:r>
            <w:r>
              <w:rPr>
                <w:spacing w:val="-9"/>
                <w:sz w:val="18"/>
              </w:rPr>
              <w:t> </w:t>
            </w:r>
            <w:r>
              <w:rPr>
                <w:sz w:val="18"/>
              </w:rPr>
              <w:t>the</w:t>
            </w:r>
            <w:r>
              <w:rPr>
                <w:spacing w:val="-5"/>
                <w:sz w:val="18"/>
              </w:rPr>
              <w:t> </w:t>
            </w:r>
            <w:r>
              <w:rPr>
                <w:sz w:val="18"/>
              </w:rPr>
              <w:t>previous</w:t>
            </w:r>
            <w:r>
              <w:rPr>
                <w:spacing w:val="-7"/>
                <w:sz w:val="18"/>
              </w:rPr>
              <w:t> </w:t>
            </w:r>
            <w:r>
              <w:rPr>
                <w:sz w:val="18"/>
              </w:rPr>
              <w:t>A1AP</w:t>
            </w:r>
            <w:r>
              <w:rPr>
                <w:spacing w:val="-5"/>
                <w:sz w:val="18"/>
              </w:rPr>
              <w:t> </w:t>
            </w:r>
            <w:r>
              <w:rPr>
                <w:sz w:val="18"/>
              </w:rPr>
              <w:t>Policy</w:t>
            </w:r>
            <w:r>
              <w:rPr>
                <w:spacing w:val="-6"/>
                <w:sz w:val="18"/>
              </w:rPr>
              <w:t> </w:t>
            </w:r>
            <w:r>
              <w:rPr>
                <w:sz w:val="18"/>
              </w:rPr>
              <w:t>Management</w:t>
            </w:r>
            <w:r>
              <w:rPr>
                <w:spacing w:val="-5"/>
                <w:sz w:val="18"/>
              </w:rPr>
              <w:t> </w:t>
            </w:r>
            <w:r>
              <w:rPr>
                <w:sz w:val="18"/>
              </w:rPr>
              <w:t>Service</w:t>
            </w:r>
            <w:r>
              <w:rPr>
                <w:spacing w:val="-7"/>
                <w:sz w:val="18"/>
              </w:rPr>
              <w:t> </w:t>
            </w:r>
            <w:r>
              <w:rPr>
                <w:sz w:val="18"/>
              </w:rPr>
              <w:t>query</w:t>
            </w:r>
            <w:r>
              <w:rPr>
                <w:spacing w:val="-3"/>
                <w:sz w:val="18"/>
              </w:rPr>
              <w:t> </w:t>
            </w:r>
            <w:r>
              <w:rPr>
                <w:sz w:val="18"/>
              </w:rPr>
              <w:t>and</w:t>
            </w:r>
            <w:r>
              <w:rPr>
                <w:spacing w:val="-5"/>
                <w:sz w:val="18"/>
              </w:rPr>
              <w:t> the</w:t>
            </w:r>
          </w:p>
          <w:p>
            <w:pPr>
              <w:pStyle w:val="TableParagraph"/>
              <w:spacing w:line="220" w:lineRule="atLeast"/>
              <w:rPr>
                <w:sz w:val="18"/>
              </w:rPr>
            </w:pPr>
            <w:r>
              <w:rPr>
                <w:sz w:val="18"/>
              </w:rPr>
              <w:t>response</w:t>
            </w:r>
            <w:r>
              <w:rPr>
                <w:spacing w:val="-5"/>
                <w:sz w:val="18"/>
              </w:rPr>
              <w:t> </w:t>
            </w:r>
            <w:r>
              <w:rPr>
                <w:sz w:val="18"/>
              </w:rPr>
              <w:t>from</w:t>
            </w:r>
            <w:r>
              <w:rPr>
                <w:spacing w:val="-2"/>
                <w:sz w:val="18"/>
              </w:rPr>
              <w:t> </w:t>
            </w:r>
            <w:r>
              <w:rPr>
                <w:sz w:val="18"/>
              </w:rPr>
              <w:t>the</w:t>
            </w:r>
            <w:r>
              <w:rPr>
                <w:spacing w:val="-5"/>
                <w:sz w:val="18"/>
              </w:rPr>
              <w:t> </w:t>
            </w:r>
            <w:r>
              <w:rPr>
                <w:sz w:val="18"/>
              </w:rPr>
              <w:t>Near-RT</w:t>
            </w:r>
            <w:r>
              <w:rPr>
                <w:spacing w:val="-3"/>
                <w:sz w:val="18"/>
              </w:rPr>
              <w:t> </w:t>
            </w:r>
            <w:r>
              <w:rPr>
                <w:sz w:val="18"/>
              </w:rPr>
              <w:t>RIC,</w:t>
            </w:r>
            <w:r>
              <w:rPr>
                <w:spacing w:val="-3"/>
                <w:sz w:val="18"/>
              </w:rPr>
              <w:t> </w:t>
            </w:r>
            <w:r>
              <w:rPr>
                <w:sz w:val="18"/>
              </w:rPr>
              <w:t>the</w:t>
            </w:r>
            <w:r>
              <w:rPr>
                <w:spacing w:val="-3"/>
                <w:sz w:val="18"/>
              </w:rPr>
              <w:t> </w:t>
            </w:r>
            <w:r>
              <w:rPr>
                <w:sz w:val="18"/>
              </w:rPr>
              <w:t>Non-RT</w:t>
            </w:r>
            <w:r>
              <w:rPr>
                <w:spacing w:val="-6"/>
                <w:sz w:val="18"/>
              </w:rPr>
              <w:t> </w:t>
            </w:r>
            <w:r>
              <w:rPr>
                <w:sz w:val="18"/>
              </w:rPr>
              <w:t>RIC</w:t>
            </w:r>
            <w:r>
              <w:rPr>
                <w:spacing w:val="-3"/>
                <w:sz w:val="18"/>
              </w:rPr>
              <w:t> </w:t>
            </w:r>
            <w:r>
              <w:rPr>
                <w:sz w:val="18"/>
              </w:rPr>
              <w:t>may</w:t>
            </w:r>
            <w:r>
              <w:rPr>
                <w:spacing w:val="-2"/>
                <w:sz w:val="18"/>
              </w:rPr>
              <w:t> </w:t>
            </w:r>
            <w:r>
              <w:rPr>
                <w:sz w:val="18"/>
              </w:rPr>
              <w:t>initiate</w:t>
            </w:r>
            <w:r>
              <w:rPr>
                <w:spacing w:val="-3"/>
                <w:sz w:val="18"/>
              </w:rPr>
              <w:t> </w:t>
            </w:r>
            <w:r>
              <w:rPr>
                <w:sz w:val="18"/>
              </w:rPr>
              <w:t>a</w:t>
            </w:r>
            <w:r>
              <w:rPr>
                <w:spacing w:val="-3"/>
                <w:sz w:val="18"/>
              </w:rPr>
              <w:t> </w:t>
            </w:r>
            <w:r>
              <w:rPr>
                <w:sz w:val="18"/>
              </w:rPr>
              <w:t>subsequent</w:t>
            </w:r>
            <w:r>
              <w:rPr>
                <w:spacing w:val="-3"/>
                <w:sz w:val="18"/>
              </w:rPr>
              <w:t> </w:t>
            </w:r>
            <w:r>
              <w:rPr>
                <w:sz w:val="18"/>
              </w:rPr>
              <w:t>A1AP</w:t>
            </w:r>
            <w:r>
              <w:rPr>
                <w:spacing w:val="-6"/>
                <w:sz w:val="18"/>
              </w:rPr>
              <w:t> </w:t>
            </w:r>
            <w:r>
              <w:rPr>
                <w:sz w:val="18"/>
              </w:rPr>
              <w:t>Policy Management Service query.</w:t>
            </w:r>
          </w:p>
        </w:tc>
      </w:tr>
    </w:tbl>
    <w:p>
      <w:pPr>
        <w:spacing w:after="0" w:line="220" w:lineRule="atLeast"/>
        <w:rPr>
          <w:sz w:val="18"/>
        </w:rPr>
        <w:sectPr>
          <w:pgSz w:w="11910" w:h="16850"/>
          <w:pgMar w:header="694" w:footer="702" w:top="1460" w:bottom="900" w:left="720" w:right="700"/>
        </w:sectPr>
      </w:pPr>
    </w:p>
    <w:p>
      <w:pPr>
        <w:spacing w:line="240" w:lineRule="auto" w:before="0"/>
        <w:rPr>
          <w:b/>
          <w:sz w:val="20"/>
        </w:rPr>
      </w:pPr>
    </w:p>
    <w:p>
      <w:pPr>
        <w:spacing w:line="240" w:lineRule="auto" w:before="48" w:after="1"/>
        <w:rPr>
          <w:b/>
          <w:sz w:val="20"/>
        </w:rPr>
      </w:pPr>
    </w:p>
    <w:p>
      <w:pPr>
        <w:spacing w:line="240" w:lineRule="auto"/>
        <w:ind w:left="604" w:right="0" w:firstLine="0"/>
        <w:rPr>
          <w:sz w:val="20"/>
        </w:rPr>
      </w:pPr>
      <w:r>
        <w:rPr>
          <w:sz w:val="20"/>
        </w:rPr>
        <w:drawing>
          <wp:inline distT="0" distB="0" distL="0" distR="0">
            <wp:extent cx="5905500" cy="6600825"/>
            <wp:effectExtent l="0" t="0" r="0" b="0"/>
            <wp:docPr id="35" name="Image 35" descr="Generated by PlantUML"/>
            <wp:cNvGraphicFramePr>
              <a:graphicFrameLocks/>
            </wp:cNvGraphicFramePr>
            <a:graphic>
              <a:graphicData uri="http://schemas.openxmlformats.org/drawingml/2006/picture">
                <pic:pic>
                  <pic:nvPicPr>
                    <pic:cNvPr id="35" name="Image 35" descr="Generated by PlantUML"/>
                    <pic:cNvPicPr/>
                  </pic:nvPicPr>
                  <pic:blipFill>
                    <a:blip r:embed="rId17" cstate="print"/>
                    <a:stretch>
                      <a:fillRect/>
                    </a:stretch>
                  </pic:blipFill>
                  <pic:spPr>
                    <a:xfrm>
                      <a:off x="0" y="0"/>
                      <a:ext cx="5905500" cy="6600825"/>
                    </a:xfrm>
                    <a:prstGeom prst="rect">
                      <a:avLst/>
                    </a:prstGeom>
                  </pic:spPr>
                </pic:pic>
              </a:graphicData>
            </a:graphic>
          </wp:inline>
        </w:drawing>
      </w:r>
      <w:r>
        <w:rPr>
          <w:sz w:val="20"/>
        </w:rPr>
      </w:r>
    </w:p>
    <w:p>
      <w:pPr>
        <w:spacing w:line="240" w:lineRule="auto" w:before="21"/>
        <w:rPr>
          <w:b/>
          <w:sz w:val="20"/>
        </w:rPr>
      </w:pPr>
    </w:p>
    <w:p>
      <w:pPr>
        <w:pStyle w:val="Heading5"/>
        <w:ind w:right="16"/>
      </w:pPr>
      <w:r>
        <w:rPr/>
        <w:t>Figure</w:t>
      </w:r>
      <w:r>
        <w:rPr>
          <w:spacing w:val="-7"/>
        </w:rPr>
        <w:t> </w:t>
      </w:r>
      <w:r>
        <w:rPr/>
        <w:t>9.2.2.4-1:</w:t>
      </w:r>
      <w:r>
        <w:rPr>
          <w:spacing w:val="-6"/>
        </w:rPr>
        <w:t> </w:t>
      </w:r>
      <w:r>
        <w:rPr/>
        <w:t>A1</w:t>
      </w:r>
      <w:r>
        <w:rPr>
          <w:spacing w:val="-4"/>
        </w:rPr>
        <w:t> </w:t>
      </w:r>
      <w:r>
        <w:rPr/>
        <w:t>Policy</w:t>
      </w:r>
      <w:r>
        <w:rPr>
          <w:spacing w:val="-7"/>
        </w:rPr>
        <w:t> </w:t>
      </w:r>
      <w:r>
        <w:rPr/>
        <w:t>Query</w:t>
      </w:r>
      <w:r>
        <w:rPr>
          <w:spacing w:val="-4"/>
        </w:rPr>
        <w:t> </w:t>
      </w:r>
      <w:r>
        <w:rPr>
          <w:spacing w:val="-2"/>
        </w:rPr>
        <w:t>procedure</w:t>
      </w:r>
    </w:p>
    <w:p>
      <w:pPr>
        <w:spacing w:line="240" w:lineRule="auto" w:before="146"/>
        <w:rPr>
          <w:b/>
          <w:sz w:val="20"/>
        </w:rPr>
      </w:pPr>
    </w:p>
    <w:p>
      <w:pPr>
        <w:pStyle w:val="Heading4"/>
        <w:numPr>
          <w:ilvl w:val="3"/>
          <w:numId w:val="25"/>
        </w:numPr>
        <w:tabs>
          <w:tab w:pos="1550" w:val="left" w:leader="none"/>
        </w:tabs>
        <w:spacing w:line="240" w:lineRule="auto" w:before="0" w:after="0"/>
        <w:ind w:left="1550" w:right="0" w:hanging="1418"/>
        <w:jc w:val="left"/>
      </w:pPr>
      <w:bookmarkStart w:name="9.2.2.5 A1 Policy Status Update procedur" w:id="185"/>
      <w:bookmarkEnd w:id="185"/>
      <w:r>
        <w:rPr/>
      </w:r>
      <w:r>
        <w:rPr/>
        <w:t>A1</w:t>
      </w:r>
      <w:r>
        <w:rPr>
          <w:spacing w:val="-4"/>
        </w:rPr>
        <w:t> </w:t>
      </w:r>
      <w:r>
        <w:rPr/>
        <w:t>Policy</w:t>
      </w:r>
      <w:r>
        <w:rPr>
          <w:spacing w:val="-4"/>
        </w:rPr>
        <w:t> </w:t>
      </w:r>
      <w:r>
        <w:rPr/>
        <w:t>Status</w:t>
      </w:r>
      <w:r>
        <w:rPr>
          <w:spacing w:val="-4"/>
        </w:rPr>
        <w:t> </w:t>
      </w:r>
      <w:r>
        <w:rPr/>
        <w:t>Update</w:t>
      </w:r>
      <w:r>
        <w:rPr>
          <w:spacing w:val="-4"/>
        </w:rPr>
        <w:t> </w:t>
      </w:r>
      <w:r>
        <w:rPr>
          <w:spacing w:val="-2"/>
        </w:rPr>
        <w:t>procedure</w:t>
      </w:r>
    </w:p>
    <w:p>
      <w:pPr>
        <w:pStyle w:val="BodyText"/>
        <w:spacing w:line="256" w:lineRule="auto" w:before="180"/>
        <w:ind w:left="132"/>
      </w:pPr>
      <w:r>
        <w:rPr/>
        <w:t>The</w:t>
      </w:r>
      <w:r>
        <w:rPr>
          <w:spacing w:val="-2"/>
        </w:rPr>
        <w:t> </w:t>
      </w:r>
      <w:r>
        <w:rPr/>
        <w:t>purpose</w:t>
      </w:r>
      <w:r>
        <w:rPr>
          <w:spacing w:val="-2"/>
        </w:rPr>
        <w:t> </w:t>
      </w:r>
      <w:r>
        <w:rPr/>
        <w:t>of</w:t>
      </w:r>
      <w:r>
        <w:rPr>
          <w:spacing w:val="-4"/>
        </w:rPr>
        <w:t> </w:t>
      </w:r>
      <w:r>
        <w:rPr/>
        <w:t>A1</w:t>
      </w:r>
      <w:r>
        <w:rPr>
          <w:spacing w:val="-1"/>
        </w:rPr>
        <w:t> </w:t>
      </w:r>
      <w:r>
        <w:rPr/>
        <w:t>Policy</w:t>
      </w:r>
      <w:r>
        <w:rPr>
          <w:spacing w:val="-1"/>
        </w:rPr>
        <w:t> </w:t>
      </w:r>
      <w:r>
        <w:rPr/>
        <w:t>Status</w:t>
      </w:r>
      <w:r>
        <w:rPr>
          <w:spacing w:val="-3"/>
        </w:rPr>
        <w:t> </w:t>
      </w:r>
      <w:r>
        <w:rPr/>
        <w:t>Update</w:t>
      </w:r>
      <w:r>
        <w:rPr>
          <w:spacing w:val="-2"/>
        </w:rPr>
        <w:t> </w:t>
      </w:r>
      <w:r>
        <w:rPr/>
        <w:t>procedure</w:t>
      </w:r>
      <w:r>
        <w:rPr>
          <w:spacing w:val="-4"/>
        </w:rPr>
        <w:t> </w:t>
      </w:r>
      <w:r>
        <w:rPr/>
        <w:t>in</w:t>
      </w:r>
      <w:r>
        <w:rPr>
          <w:spacing w:val="-1"/>
        </w:rPr>
        <w:t> </w:t>
      </w:r>
      <w:r>
        <w:rPr/>
        <w:t>Near-RT</w:t>
      </w:r>
      <w:r>
        <w:rPr>
          <w:spacing w:val="-2"/>
        </w:rPr>
        <w:t> </w:t>
      </w:r>
      <w:r>
        <w:rPr/>
        <w:t>RIC</w:t>
      </w:r>
      <w:r>
        <w:rPr>
          <w:spacing w:val="-3"/>
        </w:rPr>
        <w:t> </w:t>
      </w:r>
      <w:r>
        <w:rPr/>
        <w:t>is</w:t>
      </w:r>
      <w:r>
        <w:rPr>
          <w:spacing w:val="-3"/>
        </w:rPr>
        <w:t> </w:t>
      </w:r>
      <w:r>
        <w:rPr/>
        <w:t>to</w:t>
      </w:r>
      <w:r>
        <w:rPr>
          <w:spacing w:val="-1"/>
        </w:rPr>
        <w:t> </w:t>
      </w:r>
      <w:r>
        <w:rPr/>
        <w:t>support</w:t>
      </w:r>
      <w:r>
        <w:rPr>
          <w:spacing w:val="-3"/>
        </w:rPr>
        <w:t> </w:t>
      </w:r>
      <w:r>
        <w:rPr/>
        <w:t>the</w:t>
      </w:r>
      <w:r>
        <w:rPr>
          <w:spacing w:val="-2"/>
        </w:rPr>
        <w:t> </w:t>
      </w:r>
      <w:r>
        <w:rPr/>
        <w:t>A1AP</w:t>
      </w:r>
      <w:r>
        <w:rPr>
          <w:spacing w:val="-3"/>
        </w:rPr>
        <w:t> </w:t>
      </w:r>
      <w:r>
        <w:rPr/>
        <w:t>Policy</w:t>
      </w:r>
      <w:r>
        <w:rPr>
          <w:spacing w:val="-1"/>
        </w:rPr>
        <w:t> </w:t>
      </w:r>
      <w:r>
        <w:rPr/>
        <w:t>Status</w:t>
      </w:r>
      <w:r>
        <w:rPr>
          <w:spacing w:val="-3"/>
        </w:rPr>
        <w:t> </w:t>
      </w:r>
      <w:r>
        <w:rPr/>
        <w:t>Update</w:t>
      </w:r>
      <w:r>
        <w:rPr>
          <w:spacing w:val="-2"/>
        </w:rPr>
        <w:t> </w:t>
      </w:r>
      <w:r>
        <w:rPr/>
        <w:t>procedure (A1AP [9] clause 3.2.2.6) from the Near-RT RIC.</w:t>
      </w:r>
    </w:p>
    <w:p>
      <w:pPr>
        <w:spacing w:after="0" w:line="256" w:lineRule="auto"/>
        <w:sectPr>
          <w:pgSz w:w="11910" w:h="16850"/>
          <w:pgMar w:header="694" w:footer="702" w:top="1460" w:bottom="900" w:left="720" w:right="700"/>
        </w:sectPr>
      </w:pPr>
    </w:p>
    <w:p>
      <w:pPr>
        <w:pStyle w:val="BodyText"/>
        <w:spacing w:before="128" w:after="1"/>
      </w:pPr>
    </w:p>
    <w:tbl>
      <w:tblPr>
        <w:tblW w:w="0" w:type="auto"/>
        <w:jc w:val="left"/>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939"/>
      </w:tblGrid>
      <w:tr>
        <w:trPr>
          <w:trHeight w:val="220" w:hRule="atLeast"/>
        </w:trPr>
        <w:tc>
          <w:tcPr>
            <w:tcW w:w="1697" w:type="dxa"/>
            <w:shd w:val="clear" w:color="auto" w:fill="D9D9D9"/>
          </w:tcPr>
          <w:p>
            <w:pPr>
              <w:pStyle w:val="TableParagraph"/>
              <w:spacing w:line="200" w:lineRule="exact"/>
              <w:ind w:left="175"/>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39" w:type="dxa"/>
            <w:shd w:val="clear" w:color="auto" w:fill="D9D9D9"/>
          </w:tcPr>
          <w:p>
            <w:pPr>
              <w:pStyle w:val="TableParagraph"/>
              <w:spacing w:line="200" w:lineRule="exact"/>
              <w:ind w:left="383" w:right="374"/>
              <w:jc w:val="center"/>
              <w:rPr>
                <w:b/>
                <w:sz w:val="18"/>
              </w:rPr>
            </w:pPr>
            <w:r>
              <w:rPr>
                <w:b/>
                <w:sz w:val="18"/>
              </w:rPr>
              <w:t>Evolution</w:t>
            </w:r>
            <w:r>
              <w:rPr>
                <w:b/>
                <w:spacing w:val="-3"/>
                <w:sz w:val="18"/>
              </w:rPr>
              <w:t> </w:t>
            </w:r>
            <w:r>
              <w:rPr>
                <w:b/>
                <w:sz w:val="18"/>
              </w:rPr>
              <w:t>/ </w:t>
            </w:r>
            <w:r>
              <w:rPr>
                <w:b/>
                <w:spacing w:val="-2"/>
                <w:sz w:val="18"/>
              </w:rPr>
              <w:t>Specification</w:t>
            </w:r>
          </w:p>
        </w:tc>
      </w:tr>
      <w:tr>
        <w:trPr>
          <w:trHeight w:val="220" w:hRule="atLeast"/>
        </w:trPr>
        <w:tc>
          <w:tcPr>
            <w:tcW w:w="1697" w:type="dxa"/>
          </w:tcPr>
          <w:p>
            <w:pPr>
              <w:pStyle w:val="TableParagraph"/>
              <w:spacing w:line="200" w:lineRule="exact"/>
              <w:ind w:left="110"/>
              <w:rPr>
                <w:sz w:val="18"/>
              </w:rPr>
            </w:pPr>
            <w:r>
              <w:rPr>
                <w:spacing w:val="-4"/>
                <w:sz w:val="18"/>
              </w:rPr>
              <w:t>Goal</w:t>
            </w:r>
          </w:p>
        </w:tc>
        <w:tc>
          <w:tcPr>
            <w:tcW w:w="7939" w:type="dxa"/>
          </w:tcPr>
          <w:p>
            <w:pPr>
              <w:pStyle w:val="TableParagraph"/>
              <w:spacing w:line="200" w:lineRule="exact"/>
              <w:rPr>
                <w:sz w:val="18"/>
              </w:rPr>
            </w:pPr>
            <w:r>
              <w:rPr>
                <w:sz w:val="18"/>
              </w:rPr>
              <w:t>The</w:t>
            </w:r>
            <w:r>
              <w:rPr>
                <w:spacing w:val="-3"/>
                <w:sz w:val="18"/>
              </w:rPr>
              <w:t> </w:t>
            </w:r>
            <w:r>
              <w:rPr>
                <w:sz w:val="18"/>
              </w:rPr>
              <w:t>activation</w:t>
            </w:r>
            <w:r>
              <w:rPr>
                <w:spacing w:val="-2"/>
                <w:sz w:val="18"/>
              </w:rPr>
              <w:t> </w:t>
            </w:r>
            <w:r>
              <w:rPr>
                <w:sz w:val="18"/>
              </w:rPr>
              <w:t>of</w:t>
            </w:r>
            <w:r>
              <w:rPr>
                <w:spacing w:val="-2"/>
                <w:sz w:val="18"/>
              </w:rPr>
              <w:t> </w:t>
            </w:r>
            <w:r>
              <w:rPr>
                <w:sz w:val="18"/>
              </w:rPr>
              <w:t>a</w:t>
            </w:r>
            <w:r>
              <w:rPr>
                <w:spacing w:val="-3"/>
                <w:sz w:val="18"/>
              </w:rPr>
              <w:t> </w:t>
            </w:r>
            <w:r>
              <w:rPr>
                <w:sz w:val="18"/>
              </w:rPr>
              <w:t>received</w:t>
            </w:r>
            <w:r>
              <w:rPr>
                <w:spacing w:val="-2"/>
                <w:sz w:val="18"/>
              </w:rPr>
              <w:t> </w:t>
            </w:r>
            <w:r>
              <w:rPr>
                <w:sz w:val="18"/>
              </w:rPr>
              <w:t>but</w:t>
            </w:r>
            <w:r>
              <w:rPr>
                <w:spacing w:val="-2"/>
                <w:sz w:val="18"/>
              </w:rPr>
              <w:t> </w:t>
            </w:r>
            <w:r>
              <w:rPr>
                <w:sz w:val="18"/>
              </w:rPr>
              <w:t>not</w:t>
            </w:r>
            <w:r>
              <w:rPr>
                <w:spacing w:val="-3"/>
                <w:sz w:val="18"/>
              </w:rPr>
              <w:t> </w:t>
            </w:r>
            <w:r>
              <w:rPr>
                <w:sz w:val="18"/>
              </w:rPr>
              <w:t>activated</w:t>
            </w:r>
            <w:r>
              <w:rPr>
                <w:spacing w:val="-2"/>
                <w:sz w:val="18"/>
              </w:rPr>
              <w:t> </w:t>
            </w:r>
            <w:r>
              <w:rPr>
                <w:sz w:val="18"/>
              </w:rPr>
              <w:t>A1</w:t>
            </w:r>
            <w:r>
              <w:rPr>
                <w:spacing w:val="-4"/>
                <w:sz w:val="18"/>
              </w:rPr>
              <w:t> </w:t>
            </w:r>
            <w:r>
              <w:rPr>
                <w:sz w:val="18"/>
              </w:rPr>
              <w:t>policy</w:t>
            </w:r>
            <w:r>
              <w:rPr>
                <w:spacing w:val="-1"/>
                <w:sz w:val="18"/>
              </w:rPr>
              <w:t> </w:t>
            </w:r>
            <w:r>
              <w:rPr>
                <w:sz w:val="18"/>
              </w:rPr>
              <w:t>in</w:t>
            </w:r>
            <w:r>
              <w:rPr>
                <w:spacing w:val="-3"/>
                <w:sz w:val="18"/>
              </w:rPr>
              <w:t> </w:t>
            </w:r>
            <w:r>
              <w:rPr>
                <w:sz w:val="18"/>
              </w:rPr>
              <w:t>Near-RT</w:t>
            </w:r>
            <w:r>
              <w:rPr>
                <w:spacing w:val="-2"/>
                <w:sz w:val="18"/>
              </w:rPr>
              <w:t> </w:t>
            </w:r>
            <w:r>
              <w:rPr>
                <w:spacing w:val="-4"/>
                <w:sz w:val="18"/>
              </w:rPr>
              <w:t>RIC.</w:t>
            </w:r>
          </w:p>
        </w:tc>
      </w:tr>
      <w:tr>
        <w:trPr>
          <w:trHeight w:val="945" w:hRule="atLeast"/>
        </w:trPr>
        <w:tc>
          <w:tcPr>
            <w:tcW w:w="1697" w:type="dxa"/>
          </w:tcPr>
          <w:p>
            <w:pPr>
              <w:pStyle w:val="TableParagraph"/>
              <w:spacing w:before="154"/>
              <w:ind w:left="0"/>
              <w:rPr>
                <w:rFonts w:ascii="Times New Roman"/>
                <w:sz w:val="18"/>
              </w:rPr>
            </w:pPr>
          </w:p>
          <w:p>
            <w:pPr>
              <w:pStyle w:val="TableParagraph"/>
              <w:ind w:left="110"/>
              <w:rPr>
                <w:sz w:val="18"/>
              </w:rPr>
            </w:pPr>
            <w:r>
              <w:rPr>
                <w:sz w:val="18"/>
              </w:rPr>
              <w:t>Actors</w:t>
            </w:r>
            <w:r>
              <w:rPr>
                <w:spacing w:val="-3"/>
                <w:sz w:val="18"/>
              </w:rPr>
              <w:t> </w:t>
            </w:r>
            <w:r>
              <w:rPr>
                <w:sz w:val="18"/>
              </w:rPr>
              <w:t>and</w:t>
            </w:r>
            <w:r>
              <w:rPr>
                <w:spacing w:val="-2"/>
                <w:sz w:val="18"/>
              </w:rPr>
              <w:t> Roles</w:t>
            </w:r>
          </w:p>
        </w:tc>
        <w:tc>
          <w:tcPr>
            <w:tcW w:w="7939" w:type="dxa"/>
          </w:tcPr>
          <w:p>
            <w:pPr>
              <w:pStyle w:val="TableParagraph"/>
              <w:numPr>
                <w:ilvl w:val="0"/>
                <w:numId w:val="40"/>
              </w:numPr>
              <w:tabs>
                <w:tab w:pos="828" w:val="left" w:leader="none"/>
              </w:tabs>
              <w:spacing w:line="240" w:lineRule="auto" w:before="6" w:after="0"/>
              <w:ind w:left="828" w:right="0" w:hanging="361"/>
              <w:jc w:val="left"/>
              <w:rPr>
                <w:sz w:val="18"/>
              </w:rPr>
            </w:pPr>
            <w:r>
              <w:rPr>
                <w:sz w:val="18"/>
              </w:rPr>
              <w:t>Non-RT</w:t>
            </w:r>
            <w:r>
              <w:rPr>
                <w:spacing w:val="-2"/>
                <w:sz w:val="18"/>
              </w:rPr>
              <w:t> </w:t>
            </w:r>
            <w:r>
              <w:rPr>
                <w:sz w:val="18"/>
              </w:rPr>
              <w:t>RIC:</w:t>
            </w:r>
            <w:r>
              <w:rPr>
                <w:spacing w:val="-1"/>
                <w:sz w:val="18"/>
              </w:rPr>
              <w:t> </w:t>
            </w:r>
            <w:r>
              <w:rPr>
                <w:sz w:val="18"/>
              </w:rPr>
              <w:t>receives</w:t>
            </w:r>
            <w:r>
              <w:rPr>
                <w:spacing w:val="-4"/>
                <w:sz w:val="18"/>
              </w:rPr>
              <w:t> </w:t>
            </w:r>
            <w:r>
              <w:rPr>
                <w:sz w:val="18"/>
              </w:rPr>
              <w:t>the</w:t>
            </w:r>
            <w:r>
              <w:rPr>
                <w:spacing w:val="-3"/>
                <w:sz w:val="18"/>
              </w:rPr>
              <w:t> </w:t>
            </w:r>
            <w:r>
              <w:rPr>
                <w:sz w:val="18"/>
              </w:rPr>
              <w:t>HTTP</w:t>
            </w:r>
            <w:r>
              <w:rPr>
                <w:spacing w:val="-2"/>
                <w:sz w:val="18"/>
              </w:rPr>
              <w:t> </w:t>
            </w:r>
            <w:r>
              <w:rPr>
                <w:sz w:val="18"/>
              </w:rPr>
              <w:t>POST</w:t>
            </w:r>
            <w:r>
              <w:rPr>
                <w:spacing w:val="-1"/>
                <w:sz w:val="18"/>
              </w:rPr>
              <w:t> </w:t>
            </w:r>
            <w:r>
              <w:rPr>
                <w:sz w:val="18"/>
              </w:rPr>
              <w:t>containing</w:t>
            </w:r>
            <w:r>
              <w:rPr>
                <w:spacing w:val="-1"/>
                <w:sz w:val="18"/>
              </w:rPr>
              <w:t> </w:t>
            </w:r>
            <w:r>
              <w:rPr>
                <w:spacing w:val="-2"/>
                <w:sz w:val="18"/>
              </w:rPr>
              <w:t>PolicyStatusObject;</w:t>
            </w:r>
          </w:p>
          <w:p>
            <w:pPr>
              <w:pStyle w:val="TableParagraph"/>
              <w:numPr>
                <w:ilvl w:val="0"/>
                <w:numId w:val="40"/>
              </w:numPr>
              <w:tabs>
                <w:tab w:pos="828" w:val="left" w:leader="none"/>
              </w:tabs>
              <w:spacing w:line="240" w:lineRule="auto" w:before="12" w:after="0"/>
              <w:ind w:left="828" w:right="0" w:hanging="361"/>
              <w:jc w:val="left"/>
              <w:rPr>
                <w:sz w:val="18"/>
              </w:rPr>
            </w:pPr>
            <w:r>
              <w:rPr>
                <w:sz w:val="18"/>
              </w:rPr>
              <w:t>xApp:</w:t>
            </w:r>
            <w:r>
              <w:rPr>
                <w:spacing w:val="-4"/>
                <w:sz w:val="18"/>
              </w:rPr>
              <w:t> </w:t>
            </w:r>
            <w:r>
              <w:rPr>
                <w:sz w:val="18"/>
              </w:rPr>
              <w:t>originator</w:t>
            </w:r>
            <w:r>
              <w:rPr>
                <w:spacing w:val="-2"/>
                <w:sz w:val="18"/>
              </w:rPr>
              <w:t> </w:t>
            </w:r>
            <w:r>
              <w:rPr>
                <w:sz w:val="18"/>
              </w:rPr>
              <w:t>of</w:t>
            </w:r>
            <w:r>
              <w:rPr>
                <w:spacing w:val="-4"/>
                <w:sz w:val="18"/>
              </w:rPr>
              <w:t> </w:t>
            </w:r>
            <w:r>
              <w:rPr>
                <w:sz w:val="18"/>
              </w:rPr>
              <w:t>the</w:t>
            </w:r>
            <w:r>
              <w:rPr>
                <w:spacing w:val="-2"/>
                <w:sz w:val="18"/>
              </w:rPr>
              <w:t> </w:t>
            </w:r>
            <w:r>
              <w:rPr>
                <w:sz w:val="18"/>
              </w:rPr>
              <w:t>PolicyStatusObject</w:t>
            </w:r>
            <w:r>
              <w:rPr>
                <w:spacing w:val="-2"/>
                <w:sz w:val="18"/>
              </w:rPr>
              <w:t> </w:t>
            </w:r>
            <w:r>
              <w:rPr>
                <w:sz w:val="18"/>
              </w:rPr>
              <w:t>content</w:t>
            </w:r>
            <w:r>
              <w:rPr>
                <w:spacing w:val="-2"/>
                <w:sz w:val="18"/>
              </w:rPr>
              <w:t> </w:t>
            </w:r>
            <w:r>
              <w:rPr>
                <w:sz w:val="18"/>
              </w:rPr>
              <w:t>to</w:t>
            </w:r>
            <w:r>
              <w:rPr>
                <w:spacing w:val="-3"/>
                <w:sz w:val="18"/>
              </w:rPr>
              <w:t> </w:t>
            </w:r>
            <w:r>
              <w:rPr>
                <w:sz w:val="18"/>
              </w:rPr>
              <w:t>be</w:t>
            </w:r>
            <w:r>
              <w:rPr>
                <w:spacing w:val="-4"/>
                <w:sz w:val="18"/>
              </w:rPr>
              <w:t> </w:t>
            </w:r>
            <w:r>
              <w:rPr>
                <w:sz w:val="18"/>
              </w:rPr>
              <w:t>sent</w:t>
            </w:r>
            <w:r>
              <w:rPr>
                <w:spacing w:val="-6"/>
                <w:sz w:val="18"/>
              </w:rPr>
              <w:t> </w:t>
            </w:r>
            <w:r>
              <w:rPr>
                <w:sz w:val="18"/>
              </w:rPr>
              <w:t>to</w:t>
            </w:r>
            <w:r>
              <w:rPr>
                <w:spacing w:val="-2"/>
                <w:sz w:val="18"/>
              </w:rPr>
              <w:t> </w:t>
            </w:r>
            <w:r>
              <w:rPr>
                <w:sz w:val="18"/>
              </w:rPr>
              <w:t>Non-RT</w:t>
            </w:r>
            <w:r>
              <w:rPr>
                <w:spacing w:val="-2"/>
                <w:sz w:val="18"/>
              </w:rPr>
              <w:t> </w:t>
            </w:r>
            <w:r>
              <w:rPr>
                <w:spacing w:val="-4"/>
                <w:sz w:val="18"/>
              </w:rPr>
              <w:t>RIC;</w:t>
            </w:r>
          </w:p>
          <w:p>
            <w:pPr>
              <w:pStyle w:val="TableParagraph"/>
              <w:numPr>
                <w:ilvl w:val="0"/>
                <w:numId w:val="40"/>
              </w:numPr>
              <w:tabs>
                <w:tab w:pos="828" w:val="left" w:leader="none"/>
              </w:tabs>
              <w:spacing w:line="240" w:lineRule="auto" w:before="12" w:after="0"/>
              <w:ind w:left="828" w:right="0" w:hanging="361"/>
              <w:jc w:val="left"/>
              <w:rPr>
                <w:sz w:val="18"/>
              </w:rPr>
            </w:pP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with</w:t>
            </w:r>
            <w:r>
              <w:rPr>
                <w:spacing w:val="-3"/>
                <w:sz w:val="18"/>
              </w:rPr>
              <w:t> </w:t>
            </w:r>
            <w:r>
              <w:rPr>
                <w:sz w:val="18"/>
              </w:rPr>
              <w:t>the</w:t>
            </w:r>
            <w:r>
              <w:rPr>
                <w:spacing w:val="-3"/>
                <w:sz w:val="18"/>
              </w:rPr>
              <w:t> </w:t>
            </w:r>
            <w:r>
              <w:rPr>
                <w:sz w:val="18"/>
              </w:rPr>
              <w:t>following</w:t>
            </w:r>
            <w:r>
              <w:rPr>
                <w:spacing w:val="1"/>
                <w:sz w:val="18"/>
              </w:rPr>
              <w:t> </w:t>
            </w:r>
            <w:r>
              <w:rPr>
                <w:spacing w:val="-2"/>
                <w:sz w:val="18"/>
              </w:rPr>
              <w:t>functionalities:</w:t>
            </w:r>
          </w:p>
          <w:p>
            <w:pPr>
              <w:pStyle w:val="TableParagraph"/>
              <w:numPr>
                <w:ilvl w:val="1"/>
                <w:numId w:val="40"/>
              </w:numPr>
              <w:tabs>
                <w:tab w:pos="1207" w:val="left" w:leader="none"/>
              </w:tabs>
              <w:spacing w:line="240" w:lineRule="auto" w:before="13" w:after="0"/>
              <w:ind w:left="1207" w:right="0" w:hanging="379"/>
              <w:jc w:val="left"/>
              <w:rPr>
                <w:sz w:val="18"/>
              </w:rPr>
            </w:pPr>
            <w:r>
              <w:rPr>
                <w:sz w:val="18"/>
              </w:rPr>
              <w:t>A1</w:t>
            </w:r>
            <w:r>
              <w:rPr>
                <w:spacing w:val="-3"/>
                <w:sz w:val="18"/>
              </w:rPr>
              <w:t> </w:t>
            </w:r>
            <w:r>
              <w:rPr>
                <w:spacing w:val="-2"/>
                <w:sz w:val="18"/>
              </w:rPr>
              <w:t>Termination.</w:t>
            </w:r>
          </w:p>
        </w:tc>
      </w:tr>
      <w:tr>
        <w:trPr>
          <w:trHeight w:val="918" w:hRule="atLeast"/>
        </w:trPr>
        <w:tc>
          <w:tcPr>
            <w:tcW w:w="1697" w:type="dxa"/>
          </w:tcPr>
          <w:p>
            <w:pPr>
              <w:pStyle w:val="TableParagraph"/>
              <w:spacing w:before="142"/>
              <w:ind w:left="0"/>
              <w:rPr>
                <w:rFonts w:ascii="Times New Roman"/>
                <w:sz w:val="18"/>
              </w:rPr>
            </w:pPr>
          </w:p>
          <w:p>
            <w:pPr>
              <w:pStyle w:val="TableParagraph"/>
              <w:ind w:left="110"/>
              <w:rPr>
                <w:sz w:val="18"/>
              </w:rPr>
            </w:pPr>
            <w:r>
              <w:rPr>
                <w:spacing w:val="-2"/>
                <w:sz w:val="18"/>
              </w:rPr>
              <w:t>Assumptions</w:t>
            </w:r>
          </w:p>
        </w:tc>
        <w:tc>
          <w:tcPr>
            <w:tcW w:w="7939" w:type="dxa"/>
          </w:tcPr>
          <w:p>
            <w:pPr>
              <w:pStyle w:val="TableParagraph"/>
              <w:numPr>
                <w:ilvl w:val="0"/>
                <w:numId w:val="41"/>
              </w:numPr>
              <w:tabs>
                <w:tab w:pos="828" w:val="left" w:leader="none"/>
              </w:tabs>
              <w:spacing w:line="219" w:lineRule="exact" w:before="0" w:after="0"/>
              <w:ind w:left="828" w:right="0" w:hanging="361"/>
              <w:jc w:val="left"/>
              <w:rPr>
                <w:sz w:val="18"/>
              </w:rPr>
            </w:pPr>
            <w:r>
              <w:rPr>
                <w:sz w:val="18"/>
              </w:rPr>
              <w:t>A1</w:t>
            </w:r>
            <w:r>
              <w:rPr>
                <w:spacing w:val="-2"/>
                <w:sz w:val="18"/>
              </w:rPr>
              <w:t> </w:t>
            </w:r>
            <w:r>
              <w:rPr>
                <w:sz w:val="18"/>
              </w:rPr>
              <w:t>policy</w:t>
            </w:r>
            <w:r>
              <w:rPr>
                <w:spacing w:val="-1"/>
                <w:sz w:val="18"/>
              </w:rPr>
              <w:t> </w:t>
            </w:r>
            <w:r>
              <w:rPr>
                <w:sz w:val="18"/>
              </w:rPr>
              <w:t>types</w:t>
            </w:r>
            <w:r>
              <w:rPr>
                <w:spacing w:val="-1"/>
                <w:sz w:val="18"/>
              </w:rPr>
              <w:t> </w:t>
            </w:r>
            <w:r>
              <w:rPr>
                <w:sz w:val="18"/>
              </w:rPr>
              <w:t>supported</w:t>
            </w:r>
            <w:r>
              <w:rPr>
                <w:spacing w:val="-4"/>
                <w:sz w:val="18"/>
              </w:rPr>
              <w:t> </w:t>
            </w:r>
            <w:r>
              <w:rPr>
                <w:sz w:val="18"/>
              </w:rPr>
              <w:t>in</w:t>
            </w:r>
            <w:r>
              <w:rPr>
                <w:spacing w:val="-2"/>
                <w:sz w:val="18"/>
              </w:rPr>
              <w:t> </w:t>
            </w:r>
            <w:r>
              <w:rPr>
                <w:sz w:val="18"/>
              </w:rPr>
              <w:t>Near-RT</w:t>
            </w:r>
            <w:r>
              <w:rPr>
                <w:spacing w:val="-2"/>
                <w:sz w:val="18"/>
              </w:rPr>
              <w:t> </w:t>
            </w:r>
            <w:r>
              <w:rPr>
                <w:sz w:val="18"/>
              </w:rPr>
              <w:t>RIC</w:t>
            </w:r>
            <w:r>
              <w:rPr>
                <w:spacing w:val="-2"/>
                <w:sz w:val="18"/>
              </w:rPr>
              <w:t> </w:t>
            </w:r>
            <w:r>
              <w:rPr>
                <w:sz w:val="18"/>
              </w:rPr>
              <w:t>are</w:t>
            </w:r>
            <w:r>
              <w:rPr>
                <w:spacing w:val="-3"/>
                <w:sz w:val="18"/>
              </w:rPr>
              <w:t> </w:t>
            </w:r>
            <w:r>
              <w:rPr>
                <w:sz w:val="18"/>
              </w:rPr>
              <w:t>accessible</w:t>
            </w:r>
            <w:r>
              <w:rPr>
                <w:spacing w:val="-4"/>
                <w:sz w:val="18"/>
              </w:rPr>
              <w:t> </w:t>
            </w:r>
            <w:r>
              <w:rPr>
                <w:sz w:val="18"/>
              </w:rPr>
              <w:t>by</w:t>
            </w:r>
            <w:r>
              <w:rPr>
                <w:spacing w:val="-1"/>
                <w:sz w:val="18"/>
              </w:rPr>
              <w:t> </w:t>
            </w:r>
            <w:r>
              <w:rPr>
                <w:sz w:val="18"/>
              </w:rPr>
              <w:t>Near-RT</w:t>
            </w:r>
            <w:r>
              <w:rPr>
                <w:spacing w:val="-2"/>
                <w:sz w:val="18"/>
              </w:rPr>
              <w:t> </w:t>
            </w:r>
            <w:r>
              <w:rPr>
                <w:sz w:val="18"/>
              </w:rPr>
              <w:t>RIC</w:t>
            </w:r>
            <w:r>
              <w:rPr>
                <w:spacing w:val="-2"/>
                <w:sz w:val="18"/>
              </w:rPr>
              <w:t> platform;</w:t>
            </w:r>
          </w:p>
          <w:p>
            <w:pPr>
              <w:pStyle w:val="TableParagraph"/>
              <w:numPr>
                <w:ilvl w:val="0"/>
                <w:numId w:val="41"/>
              </w:numPr>
              <w:tabs>
                <w:tab w:pos="828" w:val="left" w:leader="none"/>
              </w:tabs>
              <w:spacing w:line="240" w:lineRule="auto" w:before="12" w:after="0"/>
              <w:ind w:left="828" w:right="0" w:hanging="361"/>
              <w:jc w:val="left"/>
              <w:rPr>
                <w:sz w:val="18"/>
              </w:rPr>
            </w:pPr>
            <w:r>
              <w:rPr>
                <w:sz w:val="18"/>
              </w:rPr>
              <w:t>A1</w:t>
            </w:r>
            <w:r>
              <w:rPr>
                <w:spacing w:val="-3"/>
                <w:sz w:val="18"/>
              </w:rPr>
              <w:t> </w:t>
            </w:r>
            <w:r>
              <w:rPr>
                <w:sz w:val="18"/>
              </w:rPr>
              <w:t>policies</w:t>
            </w:r>
            <w:r>
              <w:rPr>
                <w:spacing w:val="-3"/>
                <w:sz w:val="18"/>
              </w:rPr>
              <w:t> </w:t>
            </w:r>
            <w:r>
              <w:rPr>
                <w:sz w:val="18"/>
              </w:rPr>
              <w:t>created</w:t>
            </w:r>
            <w:r>
              <w:rPr>
                <w:spacing w:val="-4"/>
                <w:sz w:val="18"/>
              </w:rPr>
              <w:t> </w:t>
            </w:r>
            <w:r>
              <w:rPr>
                <w:sz w:val="18"/>
              </w:rPr>
              <w:t>in</w:t>
            </w:r>
            <w:r>
              <w:rPr>
                <w:spacing w:val="-3"/>
                <w:sz w:val="18"/>
              </w:rPr>
              <w:t> </w:t>
            </w:r>
            <w:r>
              <w:rPr>
                <w:sz w:val="18"/>
              </w:rPr>
              <w:t>Near-RT</w:t>
            </w:r>
            <w:r>
              <w:rPr>
                <w:spacing w:val="-5"/>
                <w:sz w:val="18"/>
              </w:rPr>
              <w:t> </w:t>
            </w:r>
            <w:r>
              <w:rPr>
                <w:sz w:val="18"/>
              </w:rPr>
              <w:t>RIC</w:t>
            </w:r>
            <w:r>
              <w:rPr>
                <w:spacing w:val="-2"/>
                <w:sz w:val="18"/>
              </w:rPr>
              <w:t> </w:t>
            </w:r>
            <w:r>
              <w:rPr>
                <w:sz w:val="18"/>
              </w:rPr>
              <w:t>are</w:t>
            </w:r>
            <w:r>
              <w:rPr>
                <w:spacing w:val="-3"/>
                <w:sz w:val="18"/>
              </w:rPr>
              <w:t> </w:t>
            </w:r>
            <w:r>
              <w:rPr>
                <w:sz w:val="18"/>
              </w:rPr>
              <w:t>accessible</w:t>
            </w:r>
            <w:r>
              <w:rPr>
                <w:spacing w:val="-2"/>
                <w:sz w:val="18"/>
              </w:rPr>
              <w:t> </w:t>
            </w:r>
            <w:r>
              <w:rPr>
                <w:sz w:val="18"/>
              </w:rPr>
              <w:t>by Near-RT</w:t>
            </w:r>
            <w:r>
              <w:rPr>
                <w:spacing w:val="-2"/>
                <w:sz w:val="18"/>
              </w:rPr>
              <w:t> </w:t>
            </w:r>
            <w:r>
              <w:rPr>
                <w:sz w:val="18"/>
              </w:rPr>
              <w:t>RIC</w:t>
            </w:r>
            <w:r>
              <w:rPr>
                <w:spacing w:val="-2"/>
                <w:sz w:val="18"/>
              </w:rPr>
              <w:t> platform;</w:t>
            </w:r>
          </w:p>
          <w:p>
            <w:pPr>
              <w:pStyle w:val="TableParagraph"/>
              <w:numPr>
                <w:ilvl w:val="0"/>
                <w:numId w:val="41"/>
              </w:numPr>
              <w:tabs>
                <w:tab w:pos="828" w:val="left" w:leader="none"/>
              </w:tabs>
              <w:spacing w:line="220" w:lineRule="atLeast" w:before="6" w:after="0"/>
              <w:ind w:left="828" w:right="192" w:hanging="361"/>
              <w:jc w:val="left"/>
              <w:rPr>
                <w:sz w:val="18"/>
              </w:rPr>
            </w:pPr>
            <w:r>
              <w:rPr>
                <w:sz w:val="18"/>
              </w:rPr>
              <w:t>xApp</w:t>
            </w:r>
            <w:r>
              <w:rPr>
                <w:spacing w:val="-5"/>
                <w:sz w:val="18"/>
              </w:rPr>
              <w:t> </w:t>
            </w:r>
            <w:r>
              <w:rPr>
                <w:sz w:val="18"/>
              </w:rPr>
              <w:t>selection</w:t>
            </w:r>
            <w:r>
              <w:rPr>
                <w:spacing w:val="-5"/>
                <w:sz w:val="18"/>
              </w:rPr>
              <w:t> </w:t>
            </w:r>
            <w:r>
              <w:rPr>
                <w:sz w:val="18"/>
              </w:rPr>
              <w:t>needed</w:t>
            </w:r>
            <w:r>
              <w:rPr>
                <w:spacing w:val="-3"/>
                <w:sz w:val="18"/>
              </w:rPr>
              <w:t> </w:t>
            </w:r>
            <w:r>
              <w:rPr>
                <w:sz w:val="18"/>
              </w:rPr>
              <w:t>data</w:t>
            </w:r>
            <w:r>
              <w:rPr>
                <w:spacing w:val="-5"/>
                <w:sz w:val="18"/>
              </w:rPr>
              <w:t> </w:t>
            </w:r>
            <w:r>
              <w:rPr>
                <w:sz w:val="18"/>
              </w:rPr>
              <w:t>is</w:t>
            </w:r>
            <w:r>
              <w:rPr>
                <w:spacing w:val="-4"/>
                <w:sz w:val="18"/>
              </w:rPr>
              <w:t> </w:t>
            </w:r>
            <w:r>
              <w:rPr>
                <w:sz w:val="18"/>
              </w:rPr>
              <w:t>accessible</w:t>
            </w:r>
            <w:r>
              <w:rPr>
                <w:spacing w:val="-3"/>
                <w:sz w:val="18"/>
              </w:rPr>
              <w:t> </w:t>
            </w:r>
            <w:r>
              <w:rPr>
                <w:sz w:val="18"/>
              </w:rPr>
              <w:t>by the</w:t>
            </w:r>
            <w:r>
              <w:rPr>
                <w:spacing w:val="-3"/>
                <w:sz w:val="18"/>
              </w:rPr>
              <w:t> </w:t>
            </w:r>
            <w:r>
              <w:rPr>
                <w:sz w:val="18"/>
              </w:rPr>
              <w:t>Near-RT</w:t>
            </w:r>
            <w:r>
              <w:rPr>
                <w:spacing w:val="-3"/>
                <w:sz w:val="18"/>
              </w:rPr>
              <w:t> </w:t>
            </w:r>
            <w:r>
              <w:rPr>
                <w:sz w:val="18"/>
              </w:rPr>
              <w:t>RIC</w:t>
            </w:r>
            <w:r>
              <w:rPr>
                <w:spacing w:val="-3"/>
                <w:sz w:val="18"/>
              </w:rPr>
              <w:t> </w:t>
            </w:r>
            <w:r>
              <w:rPr>
                <w:sz w:val="18"/>
              </w:rPr>
              <w:t>platform.</w:t>
            </w:r>
            <w:r>
              <w:rPr>
                <w:spacing w:val="-5"/>
                <w:sz w:val="18"/>
              </w:rPr>
              <w:t> </w:t>
            </w:r>
            <w:r>
              <w:rPr>
                <w:sz w:val="18"/>
              </w:rPr>
              <w:t>xApp</w:t>
            </w:r>
            <w:r>
              <w:rPr>
                <w:spacing w:val="-5"/>
                <w:sz w:val="18"/>
              </w:rPr>
              <w:t> </w:t>
            </w:r>
            <w:r>
              <w:rPr>
                <w:sz w:val="18"/>
              </w:rPr>
              <w:t>selection process is performed at the Near-RT RIC platform.</w:t>
            </w:r>
          </w:p>
        </w:tc>
      </w:tr>
      <w:tr>
        <w:trPr>
          <w:trHeight w:val="465" w:hRule="atLeast"/>
        </w:trPr>
        <w:tc>
          <w:tcPr>
            <w:tcW w:w="1697" w:type="dxa"/>
          </w:tcPr>
          <w:p>
            <w:pPr>
              <w:pStyle w:val="TableParagraph"/>
              <w:spacing w:before="121"/>
              <w:ind w:left="110"/>
              <w:rPr>
                <w:sz w:val="18"/>
              </w:rPr>
            </w:pPr>
            <w:r>
              <w:rPr>
                <w:sz w:val="18"/>
              </w:rPr>
              <w:t>Pre</w:t>
            </w:r>
            <w:r>
              <w:rPr>
                <w:spacing w:val="-2"/>
                <w:sz w:val="18"/>
              </w:rPr>
              <w:t> conditions</w:t>
            </w:r>
          </w:p>
        </w:tc>
        <w:tc>
          <w:tcPr>
            <w:tcW w:w="7939" w:type="dxa"/>
          </w:tcPr>
          <w:p>
            <w:pPr>
              <w:pStyle w:val="TableParagraph"/>
              <w:numPr>
                <w:ilvl w:val="0"/>
                <w:numId w:val="42"/>
              </w:numPr>
              <w:tabs>
                <w:tab w:pos="828" w:val="left" w:leader="none"/>
              </w:tabs>
              <w:spacing w:line="219" w:lineRule="exact" w:before="0" w:after="0"/>
              <w:ind w:left="828" w:right="0" w:hanging="361"/>
              <w:jc w:val="left"/>
              <w:rPr>
                <w:sz w:val="18"/>
              </w:rPr>
            </w:pPr>
            <w:r>
              <w:rPr>
                <w:sz w:val="18"/>
              </w:rPr>
              <w:t>Near-RT</w:t>
            </w:r>
            <w:r>
              <w:rPr>
                <w:spacing w:val="-2"/>
                <w:sz w:val="18"/>
              </w:rPr>
              <w:t> </w:t>
            </w:r>
            <w:r>
              <w:rPr>
                <w:sz w:val="18"/>
              </w:rPr>
              <w:t>RIC</w:t>
            </w:r>
            <w:r>
              <w:rPr>
                <w:spacing w:val="-1"/>
                <w:sz w:val="18"/>
              </w:rPr>
              <w:t> </w:t>
            </w:r>
            <w:r>
              <w:rPr>
                <w:sz w:val="18"/>
              </w:rPr>
              <w:t>is</w:t>
            </w:r>
            <w:r>
              <w:rPr>
                <w:spacing w:val="-3"/>
                <w:sz w:val="18"/>
              </w:rPr>
              <w:t> </w:t>
            </w:r>
            <w:r>
              <w:rPr>
                <w:sz w:val="18"/>
              </w:rPr>
              <w:t>running</w:t>
            </w:r>
            <w:r>
              <w:rPr>
                <w:spacing w:val="-2"/>
                <w:sz w:val="18"/>
              </w:rPr>
              <w:t> normally;</w:t>
            </w:r>
          </w:p>
          <w:p>
            <w:pPr>
              <w:pStyle w:val="TableParagraph"/>
              <w:numPr>
                <w:ilvl w:val="0"/>
                <w:numId w:val="42"/>
              </w:numPr>
              <w:tabs>
                <w:tab w:pos="828" w:val="left" w:leader="none"/>
              </w:tabs>
              <w:spacing w:line="214" w:lineRule="exact" w:before="12" w:after="0"/>
              <w:ind w:left="828" w:right="0" w:hanging="361"/>
              <w:jc w:val="left"/>
              <w:rPr>
                <w:sz w:val="18"/>
              </w:rPr>
            </w:pPr>
            <w:r>
              <w:rPr>
                <w:sz w:val="18"/>
              </w:rPr>
              <w:t>A1</w:t>
            </w:r>
            <w:r>
              <w:rPr>
                <w:spacing w:val="-4"/>
                <w:sz w:val="18"/>
              </w:rPr>
              <w:t> </w:t>
            </w:r>
            <w:r>
              <w:rPr>
                <w:sz w:val="18"/>
              </w:rPr>
              <w:t>interface</w:t>
            </w:r>
            <w:r>
              <w:rPr>
                <w:spacing w:val="-3"/>
                <w:sz w:val="18"/>
              </w:rPr>
              <w:t> </w:t>
            </w:r>
            <w:r>
              <w:rPr>
                <w:sz w:val="18"/>
              </w:rPr>
              <w:t>is</w:t>
            </w:r>
            <w:r>
              <w:rPr>
                <w:spacing w:val="-3"/>
                <w:sz w:val="18"/>
              </w:rPr>
              <w:t> </w:t>
            </w:r>
            <w:r>
              <w:rPr>
                <w:sz w:val="18"/>
              </w:rPr>
              <w:t>connected</w:t>
            </w:r>
            <w:r>
              <w:rPr>
                <w:spacing w:val="-3"/>
                <w:sz w:val="18"/>
              </w:rPr>
              <w:t> </w:t>
            </w:r>
            <w:r>
              <w:rPr>
                <w:sz w:val="18"/>
              </w:rPr>
              <w:t>and</w:t>
            </w:r>
            <w:r>
              <w:rPr>
                <w:spacing w:val="-6"/>
                <w:sz w:val="18"/>
              </w:rPr>
              <w:t> </w:t>
            </w:r>
            <w:r>
              <w:rPr>
                <w:spacing w:val="-2"/>
                <w:sz w:val="18"/>
              </w:rPr>
              <w:t>activated.</w:t>
            </w:r>
          </w:p>
        </w:tc>
      </w:tr>
      <w:tr>
        <w:trPr>
          <w:trHeight w:val="222" w:hRule="atLeast"/>
        </w:trPr>
        <w:tc>
          <w:tcPr>
            <w:tcW w:w="1697" w:type="dxa"/>
          </w:tcPr>
          <w:p>
            <w:pPr>
              <w:pStyle w:val="TableParagraph"/>
              <w:spacing w:line="201" w:lineRule="exact" w:before="1"/>
              <w:ind w:left="110"/>
              <w:rPr>
                <w:sz w:val="18"/>
              </w:rPr>
            </w:pPr>
            <w:r>
              <w:rPr>
                <w:sz w:val="18"/>
              </w:rPr>
              <w:t>Begins</w:t>
            </w:r>
            <w:r>
              <w:rPr>
                <w:spacing w:val="-2"/>
                <w:sz w:val="18"/>
              </w:rPr>
              <w:t> </w:t>
            </w:r>
            <w:r>
              <w:rPr>
                <w:spacing w:val="-4"/>
                <w:sz w:val="18"/>
              </w:rPr>
              <w:t>when</w:t>
            </w:r>
          </w:p>
        </w:tc>
        <w:tc>
          <w:tcPr>
            <w:tcW w:w="7939" w:type="dxa"/>
          </w:tcPr>
          <w:p>
            <w:pPr>
              <w:pStyle w:val="TableParagraph"/>
              <w:spacing w:line="201" w:lineRule="exact" w:before="1"/>
              <w:rPr>
                <w:sz w:val="18"/>
              </w:rPr>
            </w:pPr>
            <w:r>
              <w:rPr>
                <w:sz w:val="18"/>
              </w:rPr>
              <w:t>xApp</w:t>
            </w:r>
            <w:r>
              <w:rPr>
                <w:spacing w:val="-1"/>
                <w:sz w:val="18"/>
              </w:rPr>
              <w:t> </w:t>
            </w:r>
            <w:r>
              <w:rPr>
                <w:sz w:val="18"/>
              </w:rPr>
              <w:t>determines</w:t>
            </w:r>
            <w:r>
              <w:rPr>
                <w:spacing w:val="-3"/>
                <w:sz w:val="18"/>
              </w:rPr>
              <w:t> </w:t>
            </w:r>
            <w:r>
              <w:rPr>
                <w:sz w:val="18"/>
              </w:rPr>
              <w:t>need</w:t>
            </w:r>
            <w:r>
              <w:rPr>
                <w:spacing w:val="-4"/>
                <w:sz w:val="18"/>
              </w:rPr>
              <w:t> </w:t>
            </w:r>
            <w:r>
              <w:rPr>
                <w:sz w:val="18"/>
              </w:rPr>
              <w:t>to</w:t>
            </w:r>
            <w:r>
              <w:rPr>
                <w:spacing w:val="-1"/>
                <w:sz w:val="18"/>
              </w:rPr>
              <w:t> </w:t>
            </w:r>
            <w:r>
              <w:rPr>
                <w:sz w:val="18"/>
              </w:rPr>
              <w:t>trigger</w:t>
            </w:r>
            <w:r>
              <w:rPr>
                <w:spacing w:val="-2"/>
                <w:sz w:val="18"/>
              </w:rPr>
              <w:t> </w:t>
            </w:r>
            <w:r>
              <w:rPr>
                <w:sz w:val="18"/>
              </w:rPr>
              <w:t>the</w:t>
            </w:r>
            <w:r>
              <w:rPr>
                <w:spacing w:val="-2"/>
                <w:sz w:val="18"/>
              </w:rPr>
              <w:t> </w:t>
            </w:r>
            <w:r>
              <w:rPr>
                <w:sz w:val="18"/>
              </w:rPr>
              <w:t>A1</w:t>
            </w:r>
            <w:r>
              <w:rPr>
                <w:spacing w:val="-1"/>
                <w:sz w:val="18"/>
              </w:rPr>
              <w:t> </w:t>
            </w:r>
            <w:r>
              <w:rPr>
                <w:sz w:val="18"/>
              </w:rPr>
              <w:t>policy</w:t>
            </w:r>
            <w:r>
              <w:rPr>
                <w:spacing w:val="-3"/>
                <w:sz w:val="18"/>
              </w:rPr>
              <w:t> </w:t>
            </w:r>
            <w:r>
              <w:rPr>
                <w:sz w:val="18"/>
              </w:rPr>
              <w:t>status</w:t>
            </w:r>
            <w:r>
              <w:rPr>
                <w:spacing w:val="-3"/>
                <w:sz w:val="18"/>
              </w:rPr>
              <w:t> </w:t>
            </w:r>
            <w:r>
              <w:rPr>
                <w:sz w:val="18"/>
              </w:rPr>
              <w:t>update</w:t>
            </w:r>
            <w:r>
              <w:rPr>
                <w:spacing w:val="-4"/>
                <w:sz w:val="18"/>
              </w:rPr>
              <w:t> </w:t>
            </w:r>
            <w:r>
              <w:rPr>
                <w:sz w:val="18"/>
              </w:rPr>
              <w:t>to</w:t>
            </w:r>
            <w:r>
              <w:rPr>
                <w:spacing w:val="-1"/>
                <w:sz w:val="18"/>
              </w:rPr>
              <w:t> </w:t>
            </w:r>
            <w:r>
              <w:rPr>
                <w:sz w:val="18"/>
              </w:rPr>
              <w:t>be</w:t>
            </w:r>
            <w:r>
              <w:rPr>
                <w:spacing w:val="-4"/>
                <w:sz w:val="18"/>
              </w:rPr>
              <w:t> </w:t>
            </w:r>
            <w:r>
              <w:rPr>
                <w:sz w:val="18"/>
              </w:rPr>
              <w:t>sent</w:t>
            </w:r>
            <w:r>
              <w:rPr>
                <w:spacing w:val="-2"/>
                <w:sz w:val="18"/>
              </w:rPr>
              <w:t> </w:t>
            </w:r>
            <w:r>
              <w:rPr>
                <w:sz w:val="18"/>
              </w:rPr>
              <w:t>to</w:t>
            </w:r>
            <w:r>
              <w:rPr>
                <w:spacing w:val="-1"/>
                <w:sz w:val="18"/>
              </w:rPr>
              <w:t> </w:t>
            </w:r>
            <w:r>
              <w:rPr>
                <w:sz w:val="18"/>
              </w:rPr>
              <w:t>the</w:t>
            </w:r>
            <w:r>
              <w:rPr>
                <w:spacing w:val="-2"/>
                <w:sz w:val="18"/>
              </w:rPr>
              <w:t> </w:t>
            </w:r>
            <w:r>
              <w:rPr>
                <w:sz w:val="18"/>
              </w:rPr>
              <w:t>Non-RT</w:t>
            </w:r>
            <w:r>
              <w:rPr>
                <w:spacing w:val="-2"/>
                <w:sz w:val="18"/>
              </w:rPr>
              <w:t> </w:t>
            </w:r>
            <w:r>
              <w:rPr>
                <w:spacing w:val="-4"/>
                <w:sz w:val="18"/>
              </w:rPr>
              <w:t>RIC.</w:t>
            </w:r>
          </w:p>
        </w:tc>
      </w:tr>
      <w:tr>
        <w:trPr>
          <w:trHeight w:val="441" w:hRule="atLeast"/>
        </w:trPr>
        <w:tc>
          <w:tcPr>
            <w:tcW w:w="1697" w:type="dxa"/>
          </w:tcPr>
          <w:p>
            <w:pPr>
              <w:pStyle w:val="TableParagraph"/>
              <w:spacing w:before="109"/>
              <w:ind w:left="110"/>
              <w:rPr>
                <w:sz w:val="18"/>
              </w:rPr>
            </w:pPr>
            <w:r>
              <w:rPr>
                <w:sz w:val="18"/>
              </w:rPr>
              <w:t>Step</w:t>
            </w:r>
            <w:r>
              <w:rPr>
                <w:spacing w:val="-4"/>
                <w:sz w:val="18"/>
              </w:rPr>
              <w:t> </w:t>
            </w:r>
            <w:r>
              <w:rPr>
                <w:sz w:val="18"/>
              </w:rPr>
              <w:t>1</w:t>
            </w:r>
            <w:r>
              <w:rPr>
                <w:spacing w:val="-1"/>
                <w:sz w:val="18"/>
              </w:rPr>
              <w:t> </w:t>
            </w:r>
            <w:r>
              <w:rPr>
                <w:spacing w:val="-5"/>
                <w:sz w:val="18"/>
              </w:rPr>
              <w:t>(M)</w:t>
            </w:r>
          </w:p>
        </w:tc>
        <w:tc>
          <w:tcPr>
            <w:tcW w:w="7939" w:type="dxa"/>
          </w:tcPr>
          <w:p>
            <w:pPr>
              <w:pStyle w:val="TableParagraph"/>
              <w:spacing w:line="206" w:lineRule="exact"/>
              <w:rPr>
                <w:sz w:val="18"/>
              </w:rPr>
            </w:pPr>
            <w:r>
              <w:rPr>
                <w:sz w:val="18"/>
              </w:rPr>
              <w:t>xApp</w:t>
            </w:r>
            <w:r>
              <w:rPr>
                <w:spacing w:val="-6"/>
                <w:sz w:val="18"/>
              </w:rPr>
              <w:t> </w:t>
            </w:r>
            <w:r>
              <w:rPr>
                <w:sz w:val="18"/>
              </w:rPr>
              <w:t>sends</w:t>
            </w:r>
            <w:r>
              <w:rPr>
                <w:spacing w:val="-1"/>
                <w:sz w:val="18"/>
              </w:rPr>
              <w:t> </w:t>
            </w:r>
            <w:r>
              <w:rPr>
                <w:b/>
                <w:sz w:val="18"/>
              </w:rPr>
              <w:t>A1</w:t>
            </w:r>
            <w:r>
              <w:rPr>
                <w:b/>
                <w:spacing w:val="-4"/>
                <w:sz w:val="18"/>
              </w:rPr>
              <w:t> </w:t>
            </w:r>
            <w:r>
              <w:rPr>
                <w:b/>
                <w:sz w:val="18"/>
              </w:rPr>
              <w:t>related</w:t>
            </w:r>
            <w:r>
              <w:rPr>
                <w:b/>
                <w:spacing w:val="-3"/>
                <w:sz w:val="18"/>
              </w:rPr>
              <w:t> </w:t>
            </w:r>
            <w:r>
              <w:rPr>
                <w:b/>
                <w:sz w:val="18"/>
              </w:rPr>
              <w:t>API:</w:t>
            </w:r>
            <w:r>
              <w:rPr>
                <w:b/>
                <w:spacing w:val="-4"/>
                <w:sz w:val="18"/>
              </w:rPr>
              <w:t> </w:t>
            </w:r>
            <w:r>
              <w:rPr>
                <w:b/>
                <w:sz w:val="18"/>
              </w:rPr>
              <w:t>A1</w:t>
            </w:r>
            <w:r>
              <w:rPr>
                <w:b/>
                <w:spacing w:val="-4"/>
                <w:sz w:val="18"/>
              </w:rPr>
              <w:t> </w:t>
            </w:r>
            <w:r>
              <w:rPr>
                <w:b/>
                <w:sz w:val="18"/>
              </w:rPr>
              <w:t>POLICY</w:t>
            </w:r>
            <w:r>
              <w:rPr>
                <w:b/>
                <w:spacing w:val="-3"/>
                <w:sz w:val="18"/>
              </w:rPr>
              <w:t> </w:t>
            </w:r>
            <w:r>
              <w:rPr>
                <w:b/>
                <w:sz w:val="18"/>
              </w:rPr>
              <w:t>STATUS</w:t>
            </w:r>
            <w:r>
              <w:rPr>
                <w:b/>
                <w:spacing w:val="-4"/>
                <w:sz w:val="18"/>
              </w:rPr>
              <w:t> </w:t>
            </w:r>
            <w:r>
              <w:rPr>
                <w:b/>
                <w:sz w:val="18"/>
              </w:rPr>
              <w:t>UPDATE</w:t>
            </w:r>
            <w:r>
              <w:rPr>
                <w:b/>
                <w:spacing w:val="-1"/>
                <w:sz w:val="18"/>
              </w:rPr>
              <w:t> </w:t>
            </w:r>
            <w:r>
              <w:rPr>
                <w:sz w:val="18"/>
              </w:rPr>
              <w:t>(PolicyStatusObject</w:t>
            </w:r>
            <w:r>
              <w:rPr>
                <w:spacing w:val="-4"/>
                <w:sz w:val="18"/>
              </w:rPr>
              <w:t> </w:t>
            </w:r>
            <w:r>
              <w:rPr>
                <w:spacing w:val="-2"/>
                <w:sz w:val="18"/>
              </w:rPr>
              <w:t>information</w:t>
            </w:r>
          </w:p>
          <w:p>
            <w:pPr>
              <w:pStyle w:val="TableParagraph"/>
              <w:spacing w:line="202" w:lineRule="exact" w:before="14"/>
              <w:rPr>
                <w:sz w:val="18"/>
              </w:rPr>
            </w:pPr>
            <w:r>
              <w:rPr>
                <w:sz w:val="18"/>
              </w:rPr>
              <w:t>encoded</w:t>
            </w:r>
            <w:r>
              <w:rPr>
                <w:spacing w:val="-7"/>
                <w:sz w:val="18"/>
              </w:rPr>
              <w:t> </w:t>
            </w:r>
            <w:r>
              <w:rPr>
                <w:sz w:val="18"/>
              </w:rPr>
              <w:t>as</w:t>
            </w:r>
            <w:r>
              <w:rPr>
                <w:spacing w:val="-4"/>
                <w:sz w:val="18"/>
              </w:rPr>
              <w:t> </w:t>
            </w:r>
            <w:r>
              <w:rPr>
                <w:sz w:val="18"/>
              </w:rPr>
              <w:t>A1TD)</w:t>
            </w:r>
            <w:r>
              <w:rPr>
                <w:spacing w:val="-4"/>
                <w:sz w:val="18"/>
              </w:rPr>
              <w:t> </w:t>
            </w:r>
            <w:r>
              <w:rPr>
                <w:sz w:val="18"/>
              </w:rPr>
              <w:t>message</w:t>
            </w:r>
            <w:r>
              <w:rPr>
                <w:spacing w:val="-6"/>
                <w:sz w:val="18"/>
              </w:rPr>
              <w:t> </w:t>
            </w:r>
            <w:r>
              <w:rPr>
                <w:sz w:val="18"/>
              </w:rPr>
              <w:t>to</w:t>
            </w:r>
            <w:r>
              <w:rPr>
                <w:spacing w:val="-4"/>
                <w:sz w:val="18"/>
              </w:rPr>
              <w:t> </w:t>
            </w:r>
            <w:r>
              <w:rPr>
                <w:sz w:val="18"/>
              </w:rPr>
              <w:t>Near-RT</w:t>
            </w:r>
            <w:r>
              <w:rPr>
                <w:spacing w:val="-5"/>
                <w:sz w:val="18"/>
              </w:rPr>
              <w:t> </w:t>
            </w:r>
            <w:r>
              <w:rPr>
                <w:sz w:val="18"/>
              </w:rPr>
              <w:t>RIC</w:t>
            </w:r>
            <w:r>
              <w:rPr>
                <w:spacing w:val="-6"/>
                <w:sz w:val="18"/>
              </w:rPr>
              <w:t> </w:t>
            </w:r>
            <w:r>
              <w:rPr>
                <w:spacing w:val="-2"/>
                <w:sz w:val="18"/>
              </w:rPr>
              <w:t>platform.</w:t>
            </w:r>
          </w:p>
        </w:tc>
      </w:tr>
      <w:tr>
        <w:trPr>
          <w:trHeight w:val="256" w:hRule="atLeast"/>
        </w:trPr>
        <w:tc>
          <w:tcPr>
            <w:tcW w:w="1697" w:type="dxa"/>
          </w:tcPr>
          <w:p>
            <w:pPr>
              <w:pStyle w:val="TableParagraph"/>
              <w:ind w:left="0"/>
              <w:rPr>
                <w:rFonts w:ascii="Times New Roman"/>
                <w:sz w:val="18"/>
              </w:rPr>
            </w:pPr>
          </w:p>
        </w:tc>
        <w:tc>
          <w:tcPr>
            <w:tcW w:w="7939" w:type="dxa"/>
          </w:tcPr>
          <w:p>
            <w:pPr>
              <w:pStyle w:val="TableParagraph"/>
              <w:spacing w:before="15"/>
              <w:rPr>
                <w:sz w:val="18"/>
              </w:rPr>
            </w:pPr>
            <w:r>
              <w:rPr>
                <w:sz w:val="18"/>
              </w:rPr>
              <w:t>[ALT]</w:t>
            </w:r>
            <w:r>
              <w:rPr>
                <w:spacing w:val="-2"/>
                <w:sz w:val="18"/>
              </w:rPr>
              <w:t> </w:t>
            </w:r>
            <w:r>
              <w:rPr>
                <w:sz w:val="18"/>
              </w:rPr>
              <w:t>Step</w:t>
            </w:r>
            <w:r>
              <w:rPr>
                <w:spacing w:val="-2"/>
                <w:sz w:val="18"/>
              </w:rPr>
              <w:t> </w:t>
            </w:r>
            <w:r>
              <w:rPr>
                <w:sz w:val="18"/>
              </w:rPr>
              <w:t>2</w:t>
            </w:r>
            <w:r>
              <w:rPr>
                <w:spacing w:val="-4"/>
                <w:sz w:val="18"/>
              </w:rPr>
              <w:t> </w:t>
            </w:r>
            <w:r>
              <w:rPr>
                <w:sz w:val="18"/>
              </w:rPr>
              <w:t>is</w:t>
            </w:r>
            <w:r>
              <w:rPr>
                <w:spacing w:val="-3"/>
                <w:sz w:val="18"/>
              </w:rPr>
              <w:t> </w:t>
            </w:r>
            <w:r>
              <w:rPr>
                <w:sz w:val="18"/>
              </w:rPr>
              <w:t>executed</w:t>
            </w:r>
            <w:r>
              <w:rPr>
                <w:spacing w:val="-3"/>
                <w:sz w:val="18"/>
              </w:rPr>
              <w:t> </w:t>
            </w:r>
            <w:r>
              <w:rPr>
                <w:sz w:val="18"/>
              </w:rPr>
              <w:t>if</w:t>
            </w:r>
            <w:r>
              <w:rPr>
                <w:spacing w:val="-3"/>
                <w:sz w:val="18"/>
              </w:rPr>
              <w:t> </w:t>
            </w:r>
            <w:r>
              <w:rPr>
                <w:sz w:val="18"/>
              </w:rPr>
              <w:t>Near-RT</w:t>
            </w:r>
            <w:r>
              <w:rPr>
                <w:spacing w:val="-2"/>
                <w:sz w:val="18"/>
              </w:rPr>
              <w:t> </w:t>
            </w:r>
            <w:r>
              <w:rPr>
                <w:sz w:val="18"/>
              </w:rPr>
              <w:t>RIC</w:t>
            </w:r>
            <w:r>
              <w:rPr>
                <w:spacing w:val="-2"/>
                <w:sz w:val="18"/>
              </w:rPr>
              <w:t> </w:t>
            </w:r>
            <w:r>
              <w:rPr>
                <w:sz w:val="18"/>
              </w:rPr>
              <w:t>platform</w:t>
            </w:r>
            <w:r>
              <w:rPr>
                <w:spacing w:val="-1"/>
                <w:sz w:val="18"/>
              </w:rPr>
              <w:t> </w:t>
            </w:r>
            <w:r>
              <w:rPr>
                <w:sz w:val="18"/>
              </w:rPr>
              <w:t>rejects</w:t>
            </w:r>
            <w:r>
              <w:rPr>
                <w:spacing w:val="-1"/>
                <w:sz w:val="18"/>
              </w:rPr>
              <w:t> </w:t>
            </w:r>
            <w:r>
              <w:rPr>
                <w:spacing w:val="-2"/>
                <w:sz w:val="18"/>
              </w:rPr>
              <w:t>request:</w:t>
            </w:r>
          </w:p>
        </w:tc>
      </w:tr>
      <w:tr>
        <w:trPr>
          <w:trHeight w:val="256" w:hRule="atLeast"/>
        </w:trPr>
        <w:tc>
          <w:tcPr>
            <w:tcW w:w="1697" w:type="dxa"/>
          </w:tcPr>
          <w:p>
            <w:pPr>
              <w:pStyle w:val="TableParagraph"/>
              <w:spacing w:before="18"/>
              <w:ind w:left="110"/>
              <w:rPr>
                <w:sz w:val="18"/>
              </w:rPr>
            </w:pPr>
            <w:r>
              <w:rPr>
                <w:sz w:val="18"/>
              </w:rPr>
              <w:t>Step</w:t>
            </w:r>
            <w:r>
              <w:rPr>
                <w:spacing w:val="-4"/>
                <w:sz w:val="18"/>
              </w:rPr>
              <w:t> </w:t>
            </w:r>
            <w:r>
              <w:rPr>
                <w:sz w:val="18"/>
              </w:rPr>
              <w:t>2</w:t>
            </w:r>
            <w:r>
              <w:rPr>
                <w:spacing w:val="-1"/>
                <w:sz w:val="18"/>
              </w:rPr>
              <w:t> </w:t>
            </w:r>
            <w:r>
              <w:rPr>
                <w:spacing w:val="-5"/>
                <w:sz w:val="18"/>
              </w:rPr>
              <w:t>(M)</w:t>
            </w:r>
          </w:p>
        </w:tc>
        <w:tc>
          <w:tcPr>
            <w:tcW w:w="7939" w:type="dxa"/>
          </w:tcPr>
          <w:p>
            <w:pPr>
              <w:pStyle w:val="TableParagraph"/>
              <w:spacing w:before="18"/>
              <w:ind w:left="390"/>
              <w:rPr>
                <w:sz w:val="18"/>
              </w:rPr>
            </w:pPr>
            <w:r>
              <w:rPr>
                <w:sz w:val="18"/>
              </w:rPr>
              <w:t>Near-RT</w:t>
            </w:r>
            <w:r>
              <w:rPr>
                <w:spacing w:val="-6"/>
                <w:sz w:val="18"/>
              </w:rPr>
              <w:t> </w:t>
            </w:r>
            <w:r>
              <w:rPr>
                <w:sz w:val="18"/>
              </w:rPr>
              <w:t>RIC</w:t>
            </w:r>
            <w:r>
              <w:rPr>
                <w:spacing w:val="-6"/>
                <w:sz w:val="18"/>
              </w:rPr>
              <w:t> </w:t>
            </w:r>
            <w:r>
              <w:rPr>
                <w:sz w:val="18"/>
              </w:rPr>
              <w:t>platform</w:t>
            </w:r>
            <w:r>
              <w:rPr>
                <w:spacing w:val="-4"/>
                <w:sz w:val="18"/>
              </w:rPr>
              <w:t> </w:t>
            </w:r>
            <w:r>
              <w:rPr>
                <w:sz w:val="18"/>
              </w:rPr>
              <w:t>sends</w:t>
            </w:r>
            <w:r>
              <w:rPr>
                <w:spacing w:val="-5"/>
                <w:sz w:val="18"/>
              </w:rPr>
              <w:t> </w:t>
            </w:r>
            <w:r>
              <w:rPr>
                <w:sz w:val="18"/>
              </w:rPr>
              <w:t>A1</w:t>
            </w:r>
            <w:r>
              <w:rPr>
                <w:spacing w:val="-5"/>
                <w:sz w:val="18"/>
              </w:rPr>
              <w:t> </w:t>
            </w:r>
            <w:r>
              <w:rPr>
                <w:sz w:val="18"/>
              </w:rPr>
              <w:t>Related</w:t>
            </w:r>
            <w:r>
              <w:rPr>
                <w:spacing w:val="-4"/>
                <w:sz w:val="18"/>
              </w:rPr>
              <w:t> </w:t>
            </w:r>
            <w:r>
              <w:rPr>
                <w:b/>
                <w:sz w:val="18"/>
              </w:rPr>
              <w:t>POLICY</w:t>
            </w:r>
            <w:r>
              <w:rPr>
                <w:b/>
                <w:spacing w:val="-5"/>
                <w:sz w:val="18"/>
              </w:rPr>
              <w:t> </w:t>
            </w:r>
            <w:r>
              <w:rPr>
                <w:b/>
                <w:sz w:val="18"/>
              </w:rPr>
              <w:t>STATUS</w:t>
            </w:r>
            <w:r>
              <w:rPr>
                <w:b/>
                <w:spacing w:val="-6"/>
                <w:sz w:val="18"/>
              </w:rPr>
              <w:t> </w:t>
            </w:r>
            <w:r>
              <w:rPr>
                <w:b/>
                <w:sz w:val="18"/>
              </w:rPr>
              <w:t>UPDATE</w:t>
            </w:r>
            <w:r>
              <w:rPr>
                <w:b/>
                <w:spacing w:val="-5"/>
                <w:sz w:val="18"/>
              </w:rPr>
              <w:t> </w:t>
            </w:r>
            <w:r>
              <w:rPr>
                <w:b/>
                <w:sz w:val="18"/>
              </w:rPr>
              <w:t>(Error)</w:t>
            </w:r>
            <w:r>
              <w:rPr>
                <w:b/>
                <w:spacing w:val="-4"/>
                <w:sz w:val="18"/>
              </w:rPr>
              <w:t> </w:t>
            </w:r>
            <w:r>
              <w:rPr>
                <w:sz w:val="18"/>
              </w:rPr>
              <w:t>to</w:t>
            </w:r>
            <w:r>
              <w:rPr>
                <w:spacing w:val="-6"/>
                <w:sz w:val="18"/>
              </w:rPr>
              <w:t> </w:t>
            </w:r>
            <w:r>
              <w:rPr>
                <w:spacing w:val="-2"/>
                <w:sz w:val="18"/>
              </w:rPr>
              <w:t>xApp.</w:t>
            </w:r>
          </w:p>
        </w:tc>
      </w:tr>
      <w:tr>
        <w:trPr>
          <w:trHeight w:val="256" w:hRule="atLeast"/>
        </w:trPr>
        <w:tc>
          <w:tcPr>
            <w:tcW w:w="1697" w:type="dxa"/>
          </w:tcPr>
          <w:p>
            <w:pPr>
              <w:pStyle w:val="TableParagraph"/>
              <w:ind w:left="0"/>
              <w:rPr>
                <w:rFonts w:ascii="Times New Roman"/>
                <w:sz w:val="18"/>
              </w:rPr>
            </w:pPr>
          </w:p>
        </w:tc>
        <w:tc>
          <w:tcPr>
            <w:tcW w:w="7939" w:type="dxa"/>
          </w:tcPr>
          <w:p>
            <w:pPr>
              <w:pStyle w:val="TableParagraph"/>
              <w:spacing w:before="18"/>
              <w:rPr>
                <w:sz w:val="18"/>
              </w:rPr>
            </w:pPr>
            <w:r>
              <w:rPr>
                <w:sz w:val="18"/>
              </w:rPr>
              <w:t>[ELSE]</w:t>
            </w:r>
            <w:r>
              <w:rPr>
                <w:spacing w:val="-1"/>
                <w:sz w:val="18"/>
              </w:rPr>
              <w:t> </w:t>
            </w:r>
            <w:r>
              <w:rPr>
                <w:sz w:val="18"/>
              </w:rPr>
              <w:t>Step</w:t>
            </w:r>
            <w:r>
              <w:rPr>
                <w:spacing w:val="-4"/>
                <w:sz w:val="18"/>
              </w:rPr>
              <w:t> </w:t>
            </w:r>
            <w:r>
              <w:rPr>
                <w:sz w:val="18"/>
              </w:rPr>
              <w:t>3-5</w:t>
            </w:r>
            <w:r>
              <w:rPr>
                <w:spacing w:val="-4"/>
                <w:sz w:val="18"/>
              </w:rPr>
              <w:t> </w:t>
            </w:r>
            <w:r>
              <w:rPr>
                <w:sz w:val="18"/>
              </w:rPr>
              <w:t>are</w:t>
            </w:r>
            <w:r>
              <w:rPr>
                <w:spacing w:val="-1"/>
                <w:sz w:val="18"/>
              </w:rPr>
              <w:t> </w:t>
            </w:r>
            <w:r>
              <w:rPr>
                <w:sz w:val="18"/>
              </w:rPr>
              <w:t>executed</w:t>
            </w:r>
            <w:r>
              <w:rPr>
                <w:spacing w:val="-4"/>
                <w:sz w:val="18"/>
              </w:rPr>
              <w:t> </w:t>
            </w:r>
            <w:r>
              <w:rPr>
                <w:sz w:val="18"/>
              </w:rPr>
              <w:t>if Near-RT</w:t>
            </w:r>
            <w:r>
              <w:rPr>
                <w:spacing w:val="-2"/>
                <w:sz w:val="18"/>
              </w:rPr>
              <w:t> </w:t>
            </w:r>
            <w:r>
              <w:rPr>
                <w:sz w:val="18"/>
              </w:rPr>
              <w:t>RIC</w:t>
            </w:r>
            <w:r>
              <w:rPr>
                <w:spacing w:val="-4"/>
                <w:sz w:val="18"/>
              </w:rPr>
              <w:t> </w:t>
            </w:r>
            <w:r>
              <w:rPr>
                <w:sz w:val="18"/>
              </w:rPr>
              <w:t>platform</w:t>
            </w:r>
            <w:r>
              <w:rPr>
                <w:spacing w:val="-2"/>
                <w:sz w:val="18"/>
              </w:rPr>
              <w:t> </w:t>
            </w:r>
            <w:r>
              <w:rPr>
                <w:sz w:val="18"/>
              </w:rPr>
              <w:t>accepts</w:t>
            </w:r>
            <w:r>
              <w:rPr>
                <w:spacing w:val="-1"/>
                <w:sz w:val="18"/>
              </w:rPr>
              <w:t> </w:t>
            </w:r>
            <w:r>
              <w:rPr>
                <w:spacing w:val="-2"/>
                <w:sz w:val="18"/>
              </w:rPr>
              <w:t>request:</w:t>
            </w:r>
          </w:p>
        </w:tc>
      </w:tr>
      <w:tr>
        <w:trPr>
          <w:trHeight w:val="258" w:hRule="atLeast"/>
        </w:trPr>
        <w:tc>
          <w:tcPr>
            <w:tcW w:w="1697" w:type="dxa"/>
          </w:tcPr>
          <w:p>
            <w:pPr>
              <w:pStyle w:val="TableParagraph"/>
              <w:spacing w:before="18"/>
              <w:ind w:left="110"/>
              <w:rPr>
                <w:sz w:val="18"/>
              </w:rPr>
            </w:pPr>
            <w:r>
              <w:rPr>
                <w:sz w:val="18"/>
              </w:rPr>
              <w:t>Step</w:t>
            </w:r>
            <w:r>
              <w:rPr>
                <w:spacing w:val="-4"/>
                <w:sz w:val="18"/>
              </w:rPr>
              <w:t> </w:t>
            </w:r>
            <w:r>
              <w:rPr>
                <w:sz w:val="18"/>
              </w:rPr>
              <w:t>3</w:t>
            </w:r>
            <w:r>
              <w:rPr>
                <w:spacing w:val="-1"/>
                <w:sz w:val="18"/>
              </w:rPr>
              <w:t> </w:t>
            </w:r>
            <w:r>
              <w:rPr>
                <w:spacing w:val="-5"/>
                <w:sz w:val="18"/>
              </w:rPr>
              <w:t>(M)</w:t>
            </w:r>
          </w:p>
        </w:tc>
        <w:tc>
          <w:tcPr>
            <w:tcW w:w="7939" w:type="dxa"/>
          </w:tcPr>
          <w:p>
            <w:pPr>
              <w:pStyle w:val="TableParagraph"/>
              <w:spacing w:before="18"/>
              <w:ind w:left="390"/>
              <w:rPr>
                <w:sz w:val="18"/>
              </w:rPr>
            </w:pPr>
            <w:r>
              <w:rPr>
                <w:sz w:val="18"/>
              </w:rPr>
              <w:t>Near-RT</w:t>
            </w:r>
            <w:r>
              <w:rPr>
                <w:spacing w:val="-8"/>
                <w:sz w:val="18"/>
              </w:rPr>
              <w:t> </w:t>
            </w:r>
            <w:r>
              <w:rPr>
                <w:sz w:val="18"/>
              </w:rPr>
              <w:t>RIC</w:t>
            </w:r>
            <w:r>
              <w:rPr>
                <w:spacing w:val="-7"/>
                <w:sz w:val="18"/>
              </w:rPr>
              <w:t> </w:t>
            </w:r>
            <w:r>
              <w:rPr>
                <w:sz w:val="18"/>
              </w:rPr>
              <w:t>platform</w:t>
            </w:r>
            <w:r>
              <w:rPr>
                <w:spacing w:val="-5"/>
                <w:sz w:val="18"/>
              </w:rPr>
              <w:t> </w:t>
            </w:r>
            <w:r>
              <w:rPr>
                <w:sz w:val="18"/>
              </w:rPr>
              <w:t>forwards</w:t>
            </w:r>
            <w:r>
              <w:rPr>
                <w:spacing w:val="-7"/>
                <w:sz w:val="18"/>
              </w:rPr>
              <w:t> </w:t>
            </w:r>
            <w:r>
              <w:rPr>
                <w:sz w:val="18"/>
              </w:rPr>
              <w:t>content</w:t>
            </w:r>
            <w:r>
              <w:rPr>
                <w:spacing w:val="-7"/>
                <w:sz w:val="18"/>
              </w:rPr>
              <w:t> </w:t>
            </w:r>
            <w:r>
              <w:rPr>
                <w:sz w:val="18"/>
              </w:rPr>
              <w:t>within</w:t>
            </w:r>
            <w:r>
              <w:rPr>
                <w:spacing w:val="-7"/>
                <w:sz w:val="18"/>
              </w:rPr>
              <w:t> </w:t>
            </w:r>
            <w:r>
              <w:rPr>
                <w:sz w:val="18"/>
              </w:rPr>
              <w:t>A1AP</w:t>
            </w:r>
            <w:r>
              <w:rPr>
                <w:spacing w:val="-9"/>
                <w:sz w:val="18"/>
              </w:rPr>
              <w:t> </w:t>
            </w:r>
            <w:r>
              <w:rPr>
                <w:sz w:val="18"/>
              </w:rPr>
              <w:t>Policy</w:t>
            </w:r>
            <w:r>
              <w:rPr>
                <w:spacing w:val="-9"/>
                <w:sz w:val="18"/>
              </w:rPr>
              <w:t> </w:t>
            </w:r>
            <w:r>
              <w:rPr>
                <w:sz w:val="18"/>
              </w:rPr>
              <w:t>Status</w:t>
            </w:r>
            <w:r>
              <w:rPr>
                <w:spacing w:val="-8"/>
                <w:sz w:val="18"/>
              </w:rPr>
              <w:t> </w:t>
            </w:r>
            <w:r>
              <w:rPr>
                <w:sz w:val="18"/>
              </w:rPr>
              <w:t>Update</w:t>
            </w:r>
            <w:r>
              <w:rPr>
                <w:spacing w:val="-7"/>
                <w:sz w:val="18"/>
              </w:rPr>
              <w:t> </w:t>
            </w:r>
            <w:r>
              <w:rPr>
                <w:spacing w:val="-2"/>
                <w:sz w:val="18"/>
              </w:rPr>
              <w:t>message.</w:t>
            </w:r>
          </w:p>
        </w:tc>
      </w:tr>
      <w:tr>
        <w:trPr>
          <w:trHeight w:val="443" w:hRule="atLeast"/>
        </w:trPr>
        <w:tc>
          <w:tcPr>
            <w:tcW w:w="1697" w:type="dxa"/>
          </w:tcPr>
          <w:p>
            <w:pPr>
              <w:pStyle w:val="TableParagraph"/>
              <w:spacing w:before="109"/>
              <w:ind w:left="110"/>
              <w:rPr>
                <w:sz w:val="18"/>
              </w:rPr>
            </w:pPr>
            <w:r>
              <w:rPr>
                <w:sz w:val="18"/>
              </w:rPr>
              <w:t>Step</w:t>
            </w:r>
            <w:r>
              <w:rPr>
                <w:spacing w:val="-2"/>
                <w:sz w:val="18"/>
              </w:rPr>
              <w:t> </w:t>
            </w:r>
            <w:r>
              <w:rPr>
                <w:sz w:val="18"/>
              </w:rPr>
              <w:t>4-5</w:t>
            </w:r>
            <w:r>
              <w:rPr>
                <w:spacing w:val="-4"/>
                <w:sz w:val="18"/>
              </w:rPr>
              <w:t> </w:t>
            </w:r>
            <w:r>
              <w:rPr>
                <w:spacing w:val="-5"/>
                <w:sz w:val="18"/>
              </w:rPr>
              <w:t>(M)</w:t>
            </w:r>
          </w:p>
        </w:tc>
        <w:tc>
          <w:tcPr>
            <w:tcW w:w="7939" w:type="dxa"/>
          </w:tcPr>
          <w:p>
            <w:pPr>
              <w:pStyle w:val="TableParagraph"/>
              <w:spacing w:line="206" w:lineRule="exact"/>
              <w:ind w:left="390"/>
              <w:rPr>
                <w:sz w:val="18"/>
              </w:rPr>
            </w:pPr>
            <w:r>
              <w:rPr>
                <w:sz w:val="18"/>
              </w:rPr>
              <w:t>Non-RT</w:t>
            </w:r>
            <w:r>
              <w:rPr>
                <w:spacing w:val="-5"/>
                <w:sz w:val="18"/>
              </w:rPr>
              <w:t> </w:t>
            </w:r>
            <w:r>
              <w:rPr>
                <w:sz w:val="18"/>
              </w:rPr>
              <w:t>RIC</w:t>
            </w:r>
            <w:r>
              <w:rPr>
                <w:spacing w:val="-4"/>
                <w:sz w:val="18"/>
              </w:rPr>
              <w:t> </w:t>
            </w:r>
            <w:r>
              <w:rPr>
                <w:sz w:val="18"/>
              </w:rPr>
              <w:t>sends</w:t>
            </w:r>
            <w:r>
              <w:rPr>
                <w:spacing w:val="-6"/>
                <w:sz w:val="18"/>
              </w:rPr>
              <w:t> </w:t>
            </w:r>
            <w:r>
              <w:rPr>
                <w:sz w:val="18"/>
              </w:rPr>
              <w:t>A1AP</w:t>
            </w:r>
            <w:r>
              <w:rPr>
                <w:spacing w:val="-4"/>
                <w:sz w:val="18"/>
              </w:rPr>
              <w:t> </w:t>
            </w:r>
            <w:r>
              <w:rPr>
                <w:sz w:val="18"/>
              </w:rPr>
              <w:t>acknowledgement,</w:t>
            </w:r>
            <w:r>
              <w:rPr>
                <w:spacing w:val="-5"/>
                <w:sz w:val="18"/>
              </w:rPr>
              <w:t> </w:t>
            </w:r>
            <w:r>
              <w:rPr>
                <w:sz w:val="18"/>
              </w:rPr>
              <w:t>and</w:t>
            </w:r>
            <w:r>
              <w:rPr>
                <w:spacing w:val="-1"/>
                <w:sz w:val="18"/>
              </w:rPr>
              <w:t> </w:t>
            </w:r>
            <w:r>
              <w:rPr>
                <w:sz w:val="18"/>
              </w:rPr>
              <w:t>Near-RT</w:t>
            </w:r>
            <w:r>
              <w:rPr>
                <w:spacing w:val="-6"/>
                <w:sz w:val="18"/>
              </w:rPr>
              <w:t> </w:t>
            </w:r>
            <w:r>
              <w:rPr>
                <w:sz w:val="18"/>
              </w:rPr>
              <w:t>RIC</w:t>
            </w:r>
            <w:r>
              <w:rPr>
                <w:spacing w:val="-3"/>
                <w:sz w:val="18"/>
              </w:rPr>
              <w:t> </w:t>
            </w:r>
            <w:r>
              <w:rPr>
                <w:sz w:val="18"/>
              </w:rPr>
              <w:t>platform</w:t>
            </w:r>
            <w:r>
              <w:rPr>
                <w:spacing w:val="-2"/>
                <w:sz w:val="18"/>
              </w:rPr>
              <w:t> </w:t>
            </w:r>
            <w:r>
              <w:rPr>
                <w:sz w:val="18"/>
              </w:rPr>
              <w:t>forwards</w:t>
            </w:r>
            <w:r>
              <w:rPr>
                <w:spacing w:val="-3"/>
                <w:sz w:val="18"/>
              </w:rPr>
              <w:t> </w:t>
            </w:r>
            <w:r>
              <w:rPr>
                <w:sz w:val="18"/>
              </w:rPr>
              <w:t>to</w:t>
            </w:r>
            <w:r>
              <w:rPr>
                <w:spacing w:val="-6"/>
                <w:sz w:val="18"/>
              </w:rPr>
              <w:t> </w:t>
            </w:r>
            <w:r>
              <w:rPr>
                <w:spacing w:val="-4"/>
                <w:sz w:val="18"/>
              </w:rPr>
              <w:t>xApp</w:t>
            </w:r>
          </w:p>
          <w:p>
            <w:pPr>
              <w:pStyle w:val="TableParagraph"/>
              <w:spacing w:line="204" w:lineRule="exact" w:before="14"/>
              <w:ind w:left="390"/>
              <w:rPr>
                <w:b/>
                <w:sz w:val="18"/>
              </w:rPr>
            </w:pPr>
            <w:r>
              <w:rPr>
                <w:sz w:val="18"/>
              </w:rPr>
              <w:t>using</w:t>
            </w:r>
            <w:r>
              <w:rPr>
                <w:spacing w:val="-3"/>
                <w:sz w:val="18"/>
              </w:rPr>
              <w:t> </w:t>
            </w:r>
            <w:r>
              <w:rPr>
                <w:b/>
                <w:sz w:val="18"/>
              </w:rPr>
              <w:t>A1</w:t>
            </w:r>
            <w:r>
              <w:rPr>
                <w:b/>
                <w:spacing w:val="-5"/>
                <w:sz w:val="18"/>
              </w:rPr>
              <w:t> </w:t>
            </w:r>
            <w:r>
              <w:rPr>
                <w:b/>
                <w:sz w:val="18"/>
              </w:rPr>
              <w:t>Related</w:t>
            </w:r>
            <w:r>
              <w:rPr>
                <w:b/>
                <w:spacing w:val="-5"/>
                <w:sz w:val="18"/>
              </w:rPr>
              <w:t> </w:t>
            </w:r>
            <w:r>
              <w:rPr>
                <w:b/>
                <w:sz w:val="18"/>
              </w:rPr>
              <w:t>POLICY</w:t>
            </w:r>
            <w:r>
              <w:rPr>
                <w:b/>
                <w:spacing w:val="-5"/>
                <w:sz w:val="18"/>
              </w:rPr>
              <w:t> </w:t>
            </w:r>
            <w:r>
              <w:rPr>
                <w:b/>
                <w:sz w:val="18"/>
              </w:rPr>
              <w:t>STATUS</w:t>
            </w:r>
            <w:r>
              <w:rPr>
                <w:b/>
                <w:spacing w:val="-5"/>
                <w:sz w:val="18"/>
              </w:rPr>
              <w:t> </w:t>
            </w:r>
            <w:r>
              <w:rPr>
                <w:b/>
                <w:sz w:val="18"/>
              </w:rPr>
              <w:t>UPDATE</w:t>
            </w:r>
            <w:r>
              <w:rPr>
                <w:b/>
                <w:spacing w:val="-5"/>
                <w:sz w:val="18"/>
              </w:rPr>
              <w:t> </w:t>
            </w:r>
            <w:r>
              <w:rPr>
                <w:b/>
                <w:spacing w:val="-2"/>
                <w:sz w:val="18"/>
              </w:rPr>
              <w:t>(Ack).</w:t>
            </w:r>
          </w:p>
        </w:tc>
      </w:tr>
    </w:tbl>
    <w:p>
      <w:pPr>
        <w:pStyle w:val="BodyText"/>
        <w:spacing w:before="1"/>
        <w:rPr>
          <w:sz w:val="11"/>
        </w:rPr>
      </w:pPr>
      <w:r>
        <w:rPr/>
        <w:drawing>
          <wp:anchor distT="0" distB="0" distL="0" distR="0" allowOverlap="1" layoutInCell="1" locked="0" behindDoc="1" simplePos="0" relativeHeight="487597568">
            <wp:simplePos x="0" y="0"/>
            <wp:positionH relativeFrom="page">
              <wp:posOffset>800447</wp:posOffset>
            </wp:positionH>
            <wp:positionV relativeFrom="paragraph">
              <wp:posOffset>96243</wp:posOffset>
            </wp:positionV>
            <wp:extent cx="5977751" cy="3021234"/>
            <wp:effectExtent l="0" t="0" r="0" b="0"/>
            <wp:wrapTopAndBottom/>
            <wp:docPr id="36" name="Image 36" descr="Generated by PlantUML"/>
            <wp:cNvGraphicFramePr>
              <a:graphicFrameLocks/>
            </wp:cNvGraphicFramePr>
            <a:graphic>
              <a:graphicData uri="http://schemas.openxmlformats.org/drawingml/2006/picture">
                <pic:pic>
                  <pic:nvPicPr>
                    <pic:cNvPr id="36" name="Image 36" descr="Generated by PlantUML"/>
                    <pic:cNvPicPr/>
                  </pic:nvPicPr>
                  <pic:blipFill>
                    <a:blip r:embed="rId18" cstate="print"/>
                    <a:stretch>
                      <a:fillRect/>
                    </a:stretch>
                  </pic:blipFill>
                  <pic:spPr>
                    <a:xfrm>
                      <a:off x="0" y="0"/>
                      <a:ext cx="5977751" cy="3021234"/>
                    </a:xfrm>
                    <a:prstGeom prst="rect">
                      <a:avLst/>
                    </a:prstGeom>
                  </pic:spPr>
                </pic:pic>
              </a:graphicData>
            </a:graphic>
          </wp:anchor>
        </w:drawing>
      </w:r>
    </w:p>
    <w:p>
      <w:pPr>
        <w:pStyle w:val="BodyText"/>
        <w:spacing w:before="21"/>
      </w:pPr>
    </w:p>
    <w:p>
      <w:pPr>
        <w:pStyle w:val="Heading5"/>
        <w:ind w:right="18"/>
      </w:pPr>
      <w:r>
        <w:rPr/>
        <w:t>Figure</w:t>
      </w:r>
      <w:r>
        <w:rPr>
          <w:spacing w:val="-8"/>
        </w:rPr>
        <w:t> </w:t>
      </w:r>
      <w:r>
        <w:rPr/>
        <w:t>9.2.2.5-1:</w:t>
      </w:r>
      <w:r>
        <w:rPr>
          <w:spacing w:val="-6"/>
        </w:rPr>
        <w:t> </w:t>
      </w:r>
      <w:r>
        <w:rPr/>
        <w:t>A1</w:t>
      </w:r>
      <w:r>
        <w:rPr>
          <w:spacing w:val="-5"/>
        </w:rPr>
        <w:t> </w:t>
      </w:r>
      <w:r>
        <w:rPr/>
        <w:t>Policy</w:t>
      </w:r>
      <w:r>
        <w:rPr>
          <w:spacing w:val="-7"/>
        </w:rPr>
        <w:t> </w:t>
      </w:r>
      <w:r>
        <w:rPr/>
        <w:t>Status</w:t>
      </w:r>
      <w:r>
        <w:rPr>
          <w:spacing w:val="-5"/>
        </w:rPr>
        <w:t> </w:t>
      </w:r>
      <w:r>
        <w:rPr/>
        <w:t>Update</w:t>
      </w:r>
      <w:r>
        <w:rPr>
          <w:spacing w:val="-8"/>
        </w:rPr>
        <w:t> </w:t>
      </w:r>
      <w:r>
        <w:rPr>
          <w:spacing w:val="-2"/>
        </w:rPr>
        <w:t>procedure</w:t>
      </w:r>
    </w:p>
    <w:p>
      <w:pPr>
        <w:spacing w:line="240" w:lineRule="auto" w:before="145"/>
        <w:rPr>
          <w:b/>
          <w:sz w:val="20"/>
        </w:rPr>
      </w:pPr>
    </w:p>
    <w:p>
      <w:pPr>
        <w:pStyle w:val="Heading3"/>
        <w:numPr>
          <w:ilvl w:val="2"/>
          <w:numId w:val="25"/>
        </w:numPr>
        <w:tabs>
          <w:tab w:pos="1265" w:val="left" w:leader="none"/>
        </w:tabs>
        <w:spacing w:line="240" w:lineRule="auto" w:before="0" w:after="0"/>
        <w:ind w:left="1265" w:right="0" w:hanging="1133"/>
        <w:jc w:val="left"/>
      </w:pPr>
      <w:bookmarkStart w:name="_TOC_250041" w:id="186"/>
      <w:bookmarkStart w:name="9.2.3 A1-EI related procedures" w:id="187"/>
      <w:r>
        <w:rPr/>
      </w:r>
      <w:r>
        <w:rPr/>
        <w:t>A1-EI</w:t>
      </w:r>
      <w:r>
        <w:rPr>
          <w:spacing w:val="-6"/>
        </w:rPr>
        <w:t> </w:t>
      </w:r>
      <w:r>
        <w:rPr/>
        <w:t>related</w:t>
      </w:r>
      <w:r>
        <w:rPr>
          <w:spacing w:val="-6"/>
        </w:rPr>
        <w:t> </w:t>
      </w:r>
      <w:bookmarkEnd w:id="186"/>
      <w:r>
        <w:rPr>
          <w:spacing w:val="-2"/>
        </w:rPr>
        <w:t>procedures</w:t>
      </w:r>
    </w:p>
    <w:p>
      <w:pPr>
        <w:pStyle w:val="Heading4"/>
        <w:numPr>
          <w:ilvl w:val="3"/>
          <w:numId w:val="25"/>
        </w:numPr>
        <w:tabs>
          <w:tab w:pos="1550" w:val="left" w:leader="none"/>
        </w:tabs>
        <w:spacing w:line="240" w:lineRule="auto" w:before="301" w:after="0"/>
        <w:ind w:left="1550" w:right="0" w:hanging="1418"/>
        <w:jc w:val="left"/>
      </w:pPr>
      <w:bookmarkStart w:name="9.2.3.1 A1-EI Query procedure" w:id="188"/>
      <w:bookmarkEnd w:id="188"/>
      <w:r>
        <w:rPr/>
      </w:r>
      <w:r>
        <w:rPr/>
        <w:t>A1-EI</w:t>
      </w:r>
      <w:r>
        <w:rPr>
          <w:spacing w:val="-4"/>
        </w:rPr>
        <w:t> </w:t>
      </w:r>
      <w:r>
        <w:rPr/>
        <w:t>Query</w:t>
      </w:r>
      <w:r>
        <w:rPr>
          <w:spacing w:val="-3"/>
        </w:rPr>
        <w:t> </w:t>
      </w:r>
      <w:r>
        <w:rPr>
          <w:spacing w:val="-2"/>
        </w:rPr>
        <w:t>procedure</w:t>
      </w:r>
    </w:p>
    <w:p>
      <w:pPr>
        <w:pStyle w:val="BodyText"/>
        <w:spacing w:before="180"/>
        <w:ind w:left="132"/>
      </w:pPr>
      <w:r>
        <w:rPr/>
        <w:t>The</w:t>
      </w:r>
      <w:r>
        <w:rPr>
          <w:spacing w:val="-4"/>
        </w:rPr>
        <w:t> </w:t>
      </w:r>
      <w:r>
        <w:rPr/>
        <w:t>purpose</w:t>
      </w:r>
      <w:r>
        <w:rPr>
          <w:spacing w:val="-4"/>
        </w:rPr>
        <w:t> </w:t>
      </w:r>
      <w:r>
        <w:rPr/>
        <w:t>of</w:t>
      </w:r>
      <w:r>
        <w:rPr>
          <w:spacing w:val="-5"/>
        </w:rPr>
        <w:t> </w:t>
      </w:r>
      <w:r>
        <w:rPr/>
        <w:t>A1</w:t>
      </w:r>
      <w:r>
        <w:rPr>
          <w:spacing w:val="-3"/>
        </w:rPr>
        <w:t> </w:t>
      </w:r>
      <w:r>
        <w:rPr/>
        <w:t>EI</w:t>
      </w:r>
      <w:r>
        <w:rPr>
          <w:spacing w:val="-4"/>
        </w:rPr>
        <w:t> </w:t>
      </w:r>
      <w:r>
        <w:rPr/>
        <w:t>Query</w:t>
      </w:r>
      <w:r>
        <w:rPr>
          <w:spacing w:val="-4"/>
        </w:rPr>
        <w:t> </w:t>
      </w:r>
      <w:r>
        <w:rPr/>
        <w:t>procedure</w:t>
      </w:r>
      <w:r>
        <w:rPr>
          <w:spacing w:val="-4"/>
        </w:rPr>
        <w:t> </w:t>
      </w:r>
      <w:r>
        <w:rPr/>
        <w:t>is</w:t>
      </w:r>
      <w:r>
        <w:rPr>
          <w:spacing w:val="-4"/>
        </w:rPr>
        <w:t> </w:t>
      </w:r>
      <w:r>
        <w:rPr/>
        <w:t>to</w:t>
      </w:r>
      <w:r>
        <w:rPr>
          <w:spacing w:val="-3"/>
        </w:rPr>
        <w:t> </w:t>
      </w:r>
      <w:r>
        <w:rPr/>
        <w:t>support</w:t>
      </w:r>
      <w:r>
        <w:rPr>
          <w:spacing w:val="-5"/>
        </w:rPr>
        <w:t> </w:t>
      </w:r>
      <w:r>
        <w:rPr/>
        <w:t>the</w:t>
      </w:r>
      <w:r>
        <w:rPr>
          <w:spacing w:val="-3"/>
        </w:rPr>
        <w:t> </w:t>
      </w:r>
      <w:r>
        <w:rPr/>
        <w:t>following</w:t>
      </w:r>
      <w:r>
        <w:rPr>
          <w:spacing w:val="-3"/>
        </w:rPr>
        <w:t> </w:t>
      </w:r>
      <w:r>
        <w:rPr/>
        <w:t>A1AP</w:t>
      </w:r>
      <w:r>
        <w:rPr>
          <w:spacing w:val="-5"/>
        </w:rPr>
        <w:t> </w:t>
      </w:r>
      <w:r>
        <w:rPr/>
        <w:t>procedures</w:t>
      </w:r>
      <w:r>
        <w:rPr>
          <w:spacing w:val="-4"/>
        </w:rPr>
        <w:t> </w:t>
      </w:r>
      <w:r>
        <w:rPr/>
        <w:t>initiated</w:t>
      </w:r>
      <w:r>
        <w:rPr>
          <w:spacing w:val="-3"/>
        </w:rPr>
        <w:t> </w:t>
      </w:r>
      <w:r>
        <w:rPr/>
        <w:t>by</w:t>
      </w:r>
      <w:r>
        <w:rPr>
          <w:spacing w:val="-3"/>
        </w:rPr>
        <w:t> </w:t>
      </w:r>
      <w:r>
        <w:rPr/>
        <w:t>the</w:t>
      </w:r>
      <w:r>
        <w:rPr>
          <w:spacing w:val="-5"/>
        </w:rPr>
        <w:t> </w:t>
      </w:r>
      <w:r>
        <w:rPr/>
        <w:t>Near-RT</w:t>
      </w:r>
      <w:r>
        <w:rPr>
          <w:spacing w:val="-4"/>
        </w:rPr>
        <w:t> RIC:</w:t>
      </w:r>
    </w:p>
    <w:p>
      <w:pPr>
        <w:pStyle w:val="ListParagraph"/>
        <w:numPr>
          <w:ilvl w:val="4"/>
          <w:numId w:val="25"/>
        </w:numPr>
        <w:tabs>
          <w:tab w:pos="869" w:val="left" w:leader="none"/>
        </w:tabs>
        <w:spacing w:line="240" w:lineRule="auto" w:before="176" w:after="0"/>
        <w:ind w:left="869" w:right="0" w:hanging="454"/>
        <w:jc w:val="left"/>
        <w:rPr>
          <w:sz w:val="20"/>
        </w:rPr>
      </w:pPr>
      <w:r>
        <w:rPr>
          <w:sz w:val="20"/>
        </w:rPr>
        <w:t>Query</w:t>
      </w:r>
      <w:r>
        <w:rPr>
          <w:spacing w:val="-3"/>
          <w:sz w:val="20"/>
        </w:rPr>
        <w:t> </w:t>
      </w:r>
      <w:r>
        <w:rPr>
          <w:sz w:val="20"/>
        </w:rPr>
        <w:t>EI</w:t>
      </w:r>
      <w:r>
        <w:rPr>
          <w:spacing w:val="-4"/>
          <w:sz w:val="20"/>
        </w:rPr>
        <w:t> </w:t>
      </w:r>
      <w:r>
        <w:rPr>
          <w:sz w:val="20"/>
        </w:rPr>
        <w:t>Type</w:t>
      </w:r>
      <w:r>
        <w:rPr>
          <w:spacing w:val="-6"/>
          <w:sz w:val="20"/>
        </w:rPr>
        <w:t> </w:t>
      </w:r>
      <w:r>
        <w:rPr>
          <w:sz w:val="20"/>
        </w:rPr>
        <w:t>Identifiers</w:t>
      </w:r>
      <w:r>
        <w:rPr>
          <w:spacing w:val="-5"/>
          <w:sz w:val="20"/>
        </w:rPr>
        <w:t> </w:t>
      </w:r>
      <w:r>
        <w:rPr>
          <w:spacing w:val="-2"/>
          <w:sz w:val="20"/>
        </w:rPr>
        <w:t>procedure;</w:t>
      </w:r>
    </w:p>
    <w:p>
      <w:pPr>
        <w:pStyle w:val="ListParagraph"/>
        <w:numPr>
          <w:ilvl w:val="4"/>
          <w:numId w:val="25"/>
        </w:numPr>
        <w:tabs>
          <w:tab w:pos="869" w:val="left" w:leader="none"/>
        </w:tabs>
        <w:spacing w:line="240" w:lineRule="auto" w:before="176" w:after="0"/>
        <w:ind w:left="869" w:right="0" w:hanging="454"/>
        <w:jc w:val="left"/>
        <w:rPr>
          <w:sz w:val="20"/>
        </w:rPr>
      </w:pPr>
      <w:r>
        <w:rPr>
          <w:sz w:val="20"/>
        </w:rPr>
        <w:t>Query</w:t>
      </w:r>
      <w:r>
        <w:rPr>
          <w:spacing w:val="-3"/>
          <w:sz w:val="20"/>
        </w:rPr>
        <w:t> </w:t>
      </w:r>
      <w:r>
        <w:rPr>
          <w:sz w:val="20"/>
        </w:rPr>
        <w:t>EI</w:t>
      </w:r>
      <w:r>
        <w:rPr>
          <w:spacing w:val="-3"/>
          <w:sz w:val="20"/>
        </w:rPr>
        <w:t> </w:t>
      </w:r>
      <w:r>
        <w:rPr>
          <w:sz w:val="20"/>
        </w:rPr>
        <w:t>Type</w:t>
      </w:r>
      <w:r>
        <w:rPr>
          <w:spacing w:val="-4"/>
          <w:sz w:val="20"/>
        </w:rPr>
        <w:t> </w:t>
      </w:r>
      <w:r>
        <w:rPr>
          <w:spacing w:val="-2"/>
          <w:sz w:val="20"/>
        </w:rPr>
        <w:t>procedure;</w:t>
      </w:r>
    </w:p>
    <w:p>
      <w:pPr>
        <w:pStyle w:val="ListParagraph"/>
        <w:numPr>
          <w:ilvl w:val="4"/>
          <w:numId w:val="25"/>
        </w:numPr>
        <w:tabs>
          <w:tab w:pos="869" w:val="left" w:leader="none"/>
        </w:tabs>
        <w:spacing w:line="240" w:lineRule="auto" w:before="175" w:after="0"/>
        <w:ind w:left="869" w:right="0" w:hanging="454"/>
        <w:jc w:val="left"/>
        <w:rPr>
          <w:sz w:val="20"/>
        </w:rPr>
      </w:pPr>
      <w:r>
        <w:rPr>
          <w:sz w:val="20"/>
        </w:rPr>
        <w:t>Query</w:t>
      </w:r>
      <w:r>
        <w:rPr>
          <w:spacing w:val="-4"/>
          <w:sz w:val="20"/>
        </w:rPr>
        <w:t> </w:t>
      </w:r>
      <w:r>
        <w:rPr>
          <w:sz w:val="20"/>
        </w:rPr>
        <w:t>EI</w:t>
      </w:r>
      <w:r>
        <w:rPr>
          <w:spacing w:val="-5"/>
          <w:sz w:val="20"/>
        </w:rPr>
        <w:t> </w:t>
      </w:r>
      <w:r>
        <w:rPr>
          <w:sz w:val="20"/>
        </w:rPr>
        <w:t>Job</w:t>
      </w:r>
      <w:r>
        <w:rPr>
          <w:spacing w:val="-4"/>
          <w:sz w:val="20"/>
        </w:rPr>
        <w:t> </w:t>
      </w:r>
      <w:r>
        <w:rPr>
          <w:sz w:val="20"/>
        </w:rPr>
        <w:t>Identifiers</w:t>
      </w:r>
      <w:r>
        <w:rPr>
          <w:spacing w:val="-5"/>
          <w:sz w:val="20"/>
        </w:rPr>
        <w:t> </w:t>
      </w:r>
      <w:r>
        <w:rPr>
          <w:spacing w:val="-2"/>
          <w:sz w:val="20"/>
        </w:rPr>
        <w:t>procedure;</w:t>
      </w:r>
    </w:p>
    <w:p>
      <w:pPr>
        <w:pStyle w:val="ListParagraph"/>
        <w:numPr>
          <w:ilvl w:val="4"/>
          <w:numId w:val="25"/>
        </w:numPr>
        <w:tabs>
          <w:tab w:pos="869" w:val="left" w:leader="none"/>
        </w:tabs>
        <w:spacing w:line="240" w:lineRule="auto" w:before="176" w:after="0"/>
        <w:ind w:left="869" w:right="0" w:hanging="454"/>
        <w:jc w:val="left"/>
        <w:rPr>
          <w:sz w:val="20"/>
        </w:rPr>
      </w:pPr>
      <w:r>
        <w:rPr>
          <w:sz w:val="20"/>
        </w:rPr>
        <w:t>Query</w:t>
      </w:r>
      <w:r>
        <w:rPr>
          <w:spacing w:val="-3"/>
          <w:sz w:val="20"/>
        </w:rPr>
        <w:t> </w:t>
      </w:r>
      <w:r>
        <w:rPr>
          <w:sz w:val="20"/>
        </w:rPr>
        <w:t>EI</w:t>
      </w:r>
      <w:r>
        <w:rPr>
          <w:spacing w:val="-4"/>
          <w:sz w:val="20"/>
        </w:rPr>
        <w:t> </w:t>
      </w:r>
      <w:r>
        <w:rPr>
          <w:sz w:val="20"/>
        </w:rPr>
        <w:t>Job</w:t>
      </w:r>
      <w:r>
        <w:rPr>
          <w:spacing w:val="-2"/>
          <w:sz w:val="20"/>
        </w:rPr>
        <w:t> procedure;</w:t>
      </w:r>
    </w:p>
    <w:p>
      <w:pPr>
        <w:spacing w:after="0" w:line="240" w:lineRule="auto"/>
        <w:jc w:val="left"/>
        <w:rPr>
          <w:sz w:val="20"/>
        </w:rPr>
        <w:sectPr>
          <w:pgSz w:w="11910" w:h="16850"/>
          <w:pgMar w:header="694" w:footer="702" w:top="1460" w:bottom="900" w:left="720" w:right="700"/>
        </w:sectPr>
      </w:pPr>
    </w:p>
    <w:p>
      <w:pPr>
        <w:pStyle w:val="BodyText"/>
        <w:spacing w:before="129"/>
      </w:pPr>
    </w:p>
    <w:p>
      <w:pPr>
        <w:pStyle w:val="ListParagraph"/>
        <w:numPr>
          <w:ilvl w:val="4"/>
          <w:numId w:val="25"/>
        </w:numPr>
        <w:tabs>
          <w:tab w:pos="869" w:val="left" w:leader="none"/>
        </w:tabs>
        <w:spacing w:line="240" w:lineRule="auto" w:before="0" w:after="0"/>
        <w:ind w:left="869" w:right="0" w:hanging="454"/>
        <w:jc w:val="left"/>
        <w:rPr>
          <w:sz w:val="20"/>
        </w:rPr>
      </w:pPr>
      <w:r>
        <w:rPr>
          <w:sz w:val="20"/>
        </w:rPr>
        <w:t>Query</w:t>
      </w:r>
      <w:r>
        <w:rPr>
          <w:spacing w:val="-3"/>
          <w:sz w:val="20"/>
        </w:rPr>
        <w:t> </w:t>
      </w:r>
      <w:r>
        <w:rPr>
          <w:sz w:val="20"/>
        </w:rPr>
        <w:t>EI</w:t>
      </w:r>
      <w:r>
        <w:rPr>
          <w:spacing w:val="-4"/>
          <w:sz w:val="20"/>
        </w:rPr>
        <w:t> </w:t>
      </w:r>
      <w:r>
        <w:rPr>
          <w:sz w:val="20"/>
        </w:rPr>
        <w:t>Job</w:t>
      </w:r>
      <w:r>
        <w:rPr>
          <w:spacing w:val="-3"/>
          <w:sz w:val="20"/>
        </w:rPr>
        <w:t> </w:t>
      </w:r>
      <w:r>
        <w:rPr>
          <w:sz w:val="20"/>
        </w:rPr>
        <w:t>Status</w:t>
      </w:r>
      <w:r>
        <w:rPr>
          <w:spacing w:val="-5"/>
          <w:sz w:val="20"/>
        </w:rPr>
        <w:t> </w:t>
      </w:r>
      <w:r>
        <w:rPr>
          <w:spacing w:val="-2"/>
          <w:sz w:val="20"/>
        </w:rPr>
        <w:t>procedure.</w:t>
      </w:r>
    </w:p>
    <w:p>
      <w:pPr>
        <w:pStyle w:val="BodyText"/>
        <w:spacing w:line="254" w:lineRule="auto" w:before="176"/>
        <w:ind w:left="132" w:right="150"/>
      </w:pPr>
      <w:r>
        <w:rPr/>
        <w:t>Table</w:t>
      </w:r>
      <w:r>
        <w:rPr>
          <w:spacing w:val="-3"/>
        </w:rPr>
        <w:t> </w:t>
      </w:r>
      <w:r>
        <w:rPr/>
        <w:t>9.2.3.1-1</w:t>
      </w:r>
      <w:r>
        <w:rPr>
          <w:spacing w:val="-2"/>
        </w:rPr>
        <w:t> </w:t>
      </w:r>
      <w:r>
        <w:rPr/>
        <w:t>provides</w:t>
      </w:r>
      <w:r>
        <w:rPr>
          <w:spacing w:val="-4"/>
        </w:rPr>
        <w:t> </w:t>
      </w:r>
      <w:r>
        <w:rPr/>
        <w:t>the</w:t>
      </w:r>
      <w:r>
        <w:rPr>
          <w:spacing w:val="-5"/>
        </w:rPr>
        <w:t> </w:t>
      </w:r>
      <w:r>
        <w:rPr/>
        <w:t>expected</w:t>
      </w:r>
      <w:r>
        <w:rPr>
          <w:spacing w:val="-2"/>
        </w:rPr>
        <w:t> </w:t>
      </w:r>
      <w:r>
        <w:rPr/>
        <w:t>response</w:t>
      </w:r>
      <w:r>
        <w:rPr>
          <w:spacing w:val="-3"/>
        </w:rPr>
        <w:t> </w:t>
      </w:r>
      <w:r>
        <w:rPr/>
        <w:t>from</w:t>
      </w:r>
      <w:r>
        <w:rPr>
          <w:spacing w:val="-2"/>
        </w:rPr>
        <w:t> </w:t>
      </w:r>
      <w:r>
        <w:rPr/>
        <w:t>Near-RT</w:t>
      </w:r>
      <w:r>
        <w:rPr>
          <w:spacing w:val="-3"/>
        </w:rPr>
        <w:t> </w:t>
      </w:r>
      <w:r>
        <w:rPr/>
        <w:t>RIC</w:t>
      </w:r>
      <w:r>
        <w:rPr>
          <w:spacing w:val="-4"/>
        </w:rPr>
        <w:t> </w:t>
      </w:r>
      <w:r>
        <w:rPr/>
        <w:t>platform</w:t>
      </w:r>
      <w:r>
        <w:rPr>
          <w:spacing w:val="-2"/>
        </w:rPr>
        <w:t> </w:t>
      </w:r>
      <w:r>
        <w:rPr/>
        <w:t>for</w:t>
      </w:r>
      <w:r>
        <w:rPr>
          <w:spacing w:val="-3"/>
        </w:rPr>
        <w:t> </w:t>
      </w:r>
      <w:r>
        <w:rPr/>
        <w:t>each</w:t>
      </w:r>
      <w:r>
        <w:rPr>
          <w:spacing w:val="-2"/>
        </w:rPr>
        <w:t> </w:t>
      </w:r>
      <w:r>
        <w:rPr/>
        <w:t>EI</w:t>
      </w:r>
      <w:r>
        <w:rPr>
          <w:spacing w:val="-3"/>
        </w:rPr>
        <w:t> </w:t>
      </w:r>
      <w:r>
        <w:rPr/>
        <w:t>query</w:t>
      </w:r>
      <w:r>
        <w:rPr>
          <w:spacing w:val="-2"/>
        </w:rPr>
        <w:t> </w:t>
      </w:r>
      <w:r>
        <w:rPr/>
        <w:t>request.</w:t>
      </w:r>
      <w:r>
        <w:rPr>
          <w:spacing w:val="-3"/>
        </w:rPr>
        <w:t> </w:t>
      </w:r>
      <w:r>
        <w:rPr/>
        <w:t>The</w:t>
      </w:r>
      <w:r>
        <w:rPr>
          <w:spacing w:val="-3"/>
        </w:rPr>
        <w:t> </w:t>
      </w:r>
      <w:r>
        <w:rPr/>
        <w:t>information</w:t>
      </w:r>
      <w:r>
        <w:rPr>
          <w:spacing w:val="-4"/>
        </w:rPr>
        <w:t> </w:t>
      </w:r>
      <w:r>
        <w:rPr/>
        <w:t>may come from the platform or the Non-RT RIC.</w:t>
      </w:r>
    </w:p>
    <w:p>
      <w:pPr>
        <w:pStyle w:val="Heading5"/>
        <w:spacing w:before="222"/>
        <w:ind w:right="20"/>
      </w:pPr>
      <w:r>
        <w:rPr/>
        <w:t>Table</w:t>
      </w:r>
      <w:r>
        <w:rPr>
          <w:spacing w:val="-8"/>
        </w:rPr>
        <w:t> </w:t>
      </w:r>
      <w:r>
        <w:rPr/>
        <w:t>9.2.3.1-1:</w:t>
      </w:r>
      <w:r>
        <w:rPr>
          <w:spacing w:val="-8"/>
        </w:rPr>
        <w:t> </w:t>
      </w:r>
      <w:r>
        <w:rPr/>
        <w:t>Supported</w:t>
      </w:r>
      <w:r>
        <w:rPr>
          <w:spacing w:val="-7"/>
        </w:rPr>
        <w:t> </w:t>
      </w:r>
      <w:r>
        <w:rPr/>
        <w:t>A1AP</w:t>
      </w:r>
      <w:r>
        <w:rPr>
          <w:spacing w:val="-6"/>
        </w:rPr>
        <w:t> </w:t>
      </w:r>
      <w:r>
        <w:rPr/>
        <w:t>Query</w:t>
      </w:r>
      <w:r>
        <w:rPr>
          <w:spacing w:val="-6"/>
        </w:rPr>
        <w:t> </w:t>
      </w:r>
      <w:r>
        <w:rPr/>
        <w:t>EI</w:t>
      </w:r>
      <w:r>
        <w:rPr>
          <w:spacing w:val="-8"/>
        </w:rPr>
        <w:t> </w:t>
      </w:r>
      <w:r>
        <w:rPr>
          <w:spacing w:val="-2"/>
        </w:rPr>
        <w:t>procedures</w:t>
      </w:r>
    </w:p>
    <w:p>
      <w:pPr>
        <w:spacing w:line="240" w:lineRule="auto" w:before="3" w:after="0"/>
        <w:rPr>
          <w:b/>
          <w:sz w:val="15"/>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83"/>
        <w:gridCol w:w="2552"/>
        <w:gridCol w:w="3263"/>
      </w:tblGrid>
      <w:tr>
        <w:trPr>
          <w:trHeight w:val="220" w:hRule="atLeast"/>
        </w:trPr>
        <w:tc>
          <w:tcPr>
            <w:tcW w:w="3683" w:type="dxa"/>
          </w:tcPr>
          <w:p>
            <w:pPr>
              <w:pStyle w:val="TableParagraph"/>
              <w:spacing w:line="200" w:lineRule="exact"/>
              <w:ind w:left="1116"/>
              <w:rPr>
                <w:b/>
                <w:sz w:val="18"/>
              </w:rPr>
            </w:pPr>
            <w:r>
              <w:rPr>
                <w:b/>
                <w:sz w:val="18"/>
              </w:rPr>
              <w:t>Query</w:t>
            </w:r>
            <w:r>
              <w:rPr>
                <w:b/>
                <w:spacing w:val="-3"/>
                <w:sz w:val="18"/>
              </w:rPr>
              <w:t> </w:t>
            </w:r>
            <w:r>
              <w:rPr>
                <w:b/>
                <w:spacing w:val="-2"/>
                <w:sz w:val="18"/>
              </w:rPr>
              <w:t>procedure</w:t>
            </w:r>
          </w:p>
        </w:tc>
        <w:tc>
          <w:tcPr>
            <w:tcW w:w="2552" w:type="dxa"/>
          </w:tcPr>
          <w:p>
            <w:pPr>
              <w:pStyle w:val="TableParagraph"/>
              <w:spacing w:line="200" w:lineRule="exact"/>
              <w:ind w:left="697"/>
              <w:rPr>
                <w:b/>
                <w:sz w:val="18"/>
              </w:rPr>
            </w:pPr>
            <w:r>
              <w:rPr>
                <w:b/>
                <w:sz w:val="18"/>
              </w:rPr>
              <w:t>xApp </w:t>
            </w:r>
            <w:r>
              <w:rPr>
                <w:b/>
                <w:spacing w:val="-2"/>
                <w:sz w:val="18"/>
              </w:rPr>
              <w:t>request</w:t>
            </w:r>
          </w:p>
        </w:tc>
        <w:tc>
          <w:tcPr>
            <w:tcW w:w="3263" w:type="dxa"/>
          </w:tcPr>
          <w:p>
            <w:pPr>
              <w:pStyle w:val="TableParagraph"/>
              <w:spacing w:line="200" w:lineRule="exact"/>
              <w:ind w:left="805"/>
              <w:rPr>
                <w:b/>
                <w:sz w:val="18"/>
              </w:rPr>
            </w:pPr>
            <w:r>
              <w:rPr>
                <w:b/>
                <w:sz w:val="18"/>
              </w:rPr>
              <w:t>Platform</w:t>
            </w:r>
            <w:r>
              <w:rPr>
                <w:b/>
                <w:spacing w:val="-5"/>
                <w:sz w:val="18"/>
              </w:rPr>
              <w:t> </w:t>
            </w:r>
            <w:r>
              <w:rPr>
                <w:b/>
                <w:spacing w:val="-2"/>
                <w:sz w:val="18"/>
              </w:rPr>
              <w:t>Response</w:t>
            </w:r>
          </w:p>
        </w:tc>
      </w:tr>
      <w:tr>
        <w:trPr>
          <w:trHeight w:val="220" w:hRule="atLeast"/>
        </w:trPr>
        <w:tc>
          <w:tcPr>
            <w:tcW w:w="3683" w:type="dxa"/>
          </w:tcPr>
          <w:p>
            <w:pPr>
              <w:pStyle w:val="TableParagraph"/>
              <w:spacing w:line="200" w:lineRule="exact"/>
              <w:rPr>
                <w:sz w:val="18"/>
              </w:rPr>
            </w:pPr>
            <w:r>
              <w:rPr>
                <w:sz w:val="18"/>
              </w:rPr>
              <w:t>Query EI</w:t>
            </w:r>
            <w:r>
              <w:rPr>
                <w:spacing w:val="-1"/>
                <w:sz w:val="18"/>
              </w:rPr>
              <w:t> </w:t>
            </w:r>
            <w:r>
              <w:rPr>
                <w:sz w:val="18"/>
              </w:rPr>
              <w:t>Type</w:t>
            </w:r>
            <w:r>
              <w:rPr>
                <w:spacing w:val="-2"/>
                <w:sz w:val="18"/>
              </w:rPr>
              <w:t> Identifiers</w:t>
            </w:r>
          </w:p>
        </w:tc>
        <w:tc>
          <w:tcPr>
            <w:tcW w:w="2552" w:type="dxa"/>
          </w:tcPr>
          <w:p>
            <w:pPr>
              <w:pStyle w:val="TableParagraph"/>
              <w:spacing w:line="200" w:lineRule="exact"/>
              <w:ind w:left="105"/>
              <w:rPr>
                <w:sz w:val="18"/>
              </w:rPr>
            </w:pPr>
            <w:r>
              <w:rPr>
                <w:sz w:val="18"/>
              </w:rPr>
              <w:t>URI</w:t>
            </w:r>
            <w:r>
              <w:rPr>
                <w:spacing w:val="-4"/>
                <w:sz w:val="18"/>
              </w:rPr>
              <w:t> </w:t>
            </w:r>
            <w:r>
              <w:rPr>
                <w:sz w:val="18"/>
              </w:rPr>
              <w:t>containing</w:t>
            </w:r>
            <w:r>
              <w:rPr>
                <w:spacing w:val="-3"/>
                <w:sz w:val="18"/>
              </w:rPr>
              <w:t> </w:t>
            </w:r>
            <w:r>
              <w:rPr>
                <w:spacing w:val="-2"/>
                <w:sz w:val="18"/>
              </w:rPr>
              <w:t>EiTypes</w:t>
            </w:r>
          </w:p>
        </w:tc>
        <w:tc>
          <w:tcPr>
            <w:tcW w:w="3263" w:type="dxa"/>
          </w:tcPr>
          <w:p>
            <w:pPr>
              <w:pStyle w:val="TableParagraph"/>
              <w:spacing w:line="200" w:lineRule="exact"/>
              <w:ind w:left="104"/>
              <w:rPr>
                <w:sz w:val="18"/>
              </w:rPr>
            </w:pPr>
            <w:r>
              <w:rPr>
                <w:sz w:val="18"/>
              </w:rPr>
              <w:t>List</w:t>
            </w:r>
            <w:r>
              <w:rPr>
                <w:spacing w:val="-4"/>
                <w:sz w:val="18"/>
              </w:rPr>
              <w:t> </w:t>
            </w:r>
            <w:r>
              <w:rPr>
                <w:sz w:val="18"/>
              </w:rPr>
              <w:t>of </w:t>
            </w:r>
            <w:r>
              <w:rPr>
                <w:spacing w:val="-2"/>
                <w:sz w:val="18"/>
              </w:rPr>
              <w:t>EiTypeId</w:t>
            </w:r>
          </w:p>
        </w:tc>
      </w:tr>
      <w:tr>
        <w:trPr>
          <w:trHeight w:val="220" w:hRule="atLeast"/>
        </w:trPr>
        <w:tc>
          <w:tcPr>
            <w:tcW w:w="3683" w:type="dxa"/>
          </w:tcPr>
          <w:p>
            <w:pPr>
              <w:pStyle w:val="TableParagraph"/>
              <w:spacing w:line="200" w:lineRule="exact"/>
              <w:rPr>
                <w:sz w:val="18"/>
              </w:rPr>
            </w:pPr>
            <w:r>
              <w:rPr>
                <w:sz w:val="18"/>
              </w:rPr>
              <w:t>Query</w:t>
            </w:r>
            <w:r>
              <w:rPr>
                <w:spacing w:val="-2"/>
                <w:sz w:val="18"/>
              </w:rPr>
              <w:t> </w:t>
            </w:r>
            <w:r>
              <w:rPr>
                <w:sz w:val="18"/>
              </w:rPr>
              <w:t>EI </w:t>
            </w:r>
            <w:r>
              <w:rPr>
                <w:spacing w:val="-4"/>
                <w:sz w:val="18"/>
              </w:rPr>
              <w:t>Type</w:t>
            </w:r>
          </w:p>
        </w:tc>
        <w:tc>
          <w:tcPr>
            <w:tcW w:w="2552" w:type="dxa"/>
          </w:tcPr>
          <w:p>
            <w:pPr>
              <w:pStyle w:val="TableParagraph"/>
              <w:spacing w:line="200" w:lineRule="exact"/>
              <w:ind w:left="105"/>
              <w:rPr>
                <w:sz w:val="18"/>
              </w:rPr>
            </w:pPr>
            <w:r>
              <w:rPr>
                <w:sz w:val="18"/>
              </w:rPr>
              <w:t>URI</w:t>
            </w:r>
            <w:r>
              <w:rPr>
                <w:spacing w:val="-4"/>
                <w:sz w:val="18"/>
              </w:rPr>
              <w:t> </w:t>
            </w:r>
            <w:r>
              <w:rPr>
                <w:sz w:val="18"/>
              </w:rPr>
              <w:t>containing</w:t>
            </w:r>
            <w:r>
              <w:rPr>
                <w:spacing w:val="-3"/>
                <w:sz w:val="18"/>
              </w:rPr>
              <w:t> </w:t>
            </w:r>
            <w:r>
              <w:rPr>
                <w:spacing w:val="-2"/>
                <w:sz w:val="18"/>
              </w:rPr>
              <w:t>EiTypeId</w:t>
            </w:r>
          </w:p>
        </w:tc>
        <w:tc>
          <w:tcPr>
            <w:tcW w:w="3263" w:type="dxa"/>
          </w:tcPr>
          <w:p>
            <w:pPr>
              <w:pStyle w:val="TableParagraph"/>
              <w:spacing w:line="200" w:lineRule="exact"/>
              <w:ind w:left="104"/>
              <w:rPr>
                <w:sz w:val="18"/>
              </w:rPr>
            </w:pPr>
            <w:r>
              <w:rPr>
                <w:sz w:val="18"/>
              </w:rPr>
              <w:t>List</w:t>
            </w:r>
            <w:r>
              <w:rPr>
                <w:spacing w:val="-4"/>
                <w:sz w:val="18"/>
              </w:rPr>
              <w:t> </w:t>
            </w:r>
            <w:r>
              <w:rPr>
                <w:sz w:val="18"/>
              </w:rPr>
              <w:t>of </w:t>
            </w:r>
            <w:r>
              <w:rPr>
                <w:spacing w:val="-2"/>
                <w:sz w:val="18"/>
              </w:rPr>
              <w:t>EiTypeObject</w:t>
            </w:r>
          </w:p>
        </w:tc>
      </w:tr>
      <w:tr>
        <w:trPr>
          <w:trHeight w:val="222" w:hRule="atLeast"/>
        </w:trPr>
        <w:tc>
          <w:tcPr>
            <w:tcW w:w="3683" w:type="dxa"/>
          </w:tcPr>
          <w:p>
            <w:pPr>
              <w:pStyle w:val="TableParagraph"/>
              <w:spacing w:line="201" w:lineRule="exact" w:before="1"/>
              <w:rPr>
                <w:sz w:val="18"/>
              </w:rPr>
            </w:pPr>
            <w:r>
              <w:rPr>
                <w:sz w:val="18"/>
              </w:rPr>
              <w:t>Query</w:t>
            </w:r>
            <w:r>
              <w:rPr>
                <w:spacing w:val="1"/>
                <w:sz w:val="18"/>
              </w:rPr>
              <w:t> </w:t>
            </w:r>
            <w:r>
              <w:rPr>
                <w:sz w:val="18"/>
              </w:rPr>
              <w:t>EI</w:t>
            </w:r>
            <w:r>
              <w:rPr>
                <w:spacing w:val="-2"/>
                <w:sz w:val="18"/>
              </w:rPr>
              <w:t> </w:t>
            </w:r>
            <w:r>
              <w:rPr>
                <w:sz w:val="18"/>
              </w:rPr>
              <w:t>Job</w:t>
            </w:r>
            <w:r>
              <w:rPr>
                <w:spacing w:val="-2"/>
                <w:sz w:val="18"/>
              </w:rPr>
              <w:t> Identifiers</w:t>
            </w:r>
          </w:p>
        </w:tc>
        <w:tc>
          <w:tcPr>
            <w:tcW w:w="2552" w:type="dxa"/>
          </w:tcPr>
          <w:p>
            <w:pPr>
              <w:pStyle w:val="TableParagraph"/>
              <w:spacing w:line="201" w:lineRule="exact" w:before="1"/>
              <w:ind w:left="105"/>
              <w:rPr>
                <w:sz w:val="18"/>
              </w:rPr>
            </w:pPr>
            <w:r>
              <w:rPr>
                <w:sz w:val="18"/>
              </w:rPr>
              <w:t>URI</w:t>
            </w:r>
            <w:r>
              <w:rPr>
                <w:spacing w:val="-4"/>
                <w:sz w:val="18"/>
              </w:rPr>
              <w:t> </w:t>
            </w:r>
            <w:r>
              <w:rPr>
                <w:sz w:val="18"/>
              </w:rPr>
              <w:t>containing</w:t>
            </w:r>
            <w:r>
              <w:rPr>
                <w:spacing w:val="-3"/>
                <w:sz w:val="18"/>
              </w:rPr>
              <w:t> </w:t>
            </w:r>
            <w:r>
              <w:rPr>
                <w:spacing w:val="-2"/>
                <w:sz w:val="18"/>
              </w:rPr>
              <w:t>EiJobs</w:t>
            </w:r>
          </w:p>
        </w:tc>
        <w:tc>
          <w:tcPr>
            <w:tcW w:w="3263" w:type="dxa"/>
          </w:tcPr>
          <w:p>
            <w:pPr>
              <w:pStyle w:val="TableParagraph"/>
              <w:spacing w:line="201" w:lineRule="exact" w:before="1"/>
              <w:ind w:left="104"/>
              <w:rPr>
                <w:sz w:val="18"/>
              </w:rPr>
            </w:pPr>
            <w:r>
              <w:rPr>
                <w:sz w:val="18"/>
              </w:rPr>
              <w:t>List</w:t>
            </w:r>
            <w:r>
              <w:rPr>
                <w:spacing w:val="-5"/>
                <w:sz w:val="18"/>
              </w:rPr>
              <w:t> </w:t>
            </w:r>
            <w:r>
              <w:rPr>
                <w:sz w:val="18"/>
              </w:rPr>
              <w:t>of</w:t>
            </w:r>
            <w:r>
              <w:rPr>
                <w:spacing w:val="-3"/>
                <w:sz w:val="18"/>
              </w:rPr>
              <w:t> </w:t>
            </w:r>
            <w:r>
              <w:rPr>
                <w:sz w:val="18"/>
              </w:rPr>
              <w:t>current</w:t>
            </w:r>
            <w:r>
              <w:rPr>
                <w:spacing w:val="-1"/>
                <w:sz w:val="18"/>
              </w:rPr>
              <w:t> </w:t>
            </w:r>
            <w:r>
              <w:rPr>
                <w:spacing w:val="-2"/>
                <w:sz w:val="18"/>
              </w:rPr>
              <w:t>EiJobId</w:t>
            </w:r>
          </w:p>
        </w:tc>
      </w:tr>
      <w:tr>
        <w:trPr>
          <w:trHeight w:val="220" w:hRule="atLeast"/>
        </w:trPr>
        <w:tc>
          <w:tcPr>
            <w:tcW w:w="3683" w:type="dxa"/>
          </w:tcPr>
          <w:p>
            <w:pPr>
              <w:pStyle w:val="TableParagraph"/>
              <w:spacing w:line="200" w:lineRule="exact"/>
              <w:rPr>
                <w:sz w:val="18"/>
              </w:rPr>
            </w:pPr>
            <w:r>
              <w:rPr>
                <w:sz w:val="18"/>
              </w:rPr>
              <w:t>Query EI</w:t>
            </w:r>
            <w:r>
              <w:rPr>
                <w:spacing w:val="-2"/>
                <w:sz w:val="18"/>
              </w:rPr>
              <w:t> </w:t>
            </w:r>
            <w:r>
              <w:rPr>
                <w:spacing w:val="-5"/>
                <w:sz w:val="18"/>
              </w:rPr>
              <w:t>Job</w:t>
            </w:r>
          </w:p>
        </w:tc>
        <w:tc>
          <w:tcPr>
            <w:tcW w:w="2552" w:type="dxa"/>
          </w:tcPr>
          <w:p>
            <w:pPr>
              <w:pStyle w:val="TableParagraph"/>
              <w:spacing w:line="200" w:lineRule="exact"/>
              <w:ind w:left="105"/>
              <w:rPr>
                <w:sz w:val="18"/>
              </w:rPr>
            </w:pPr>
            <w:r>
              <w:rPr>
                <w:sz w:val="18"/>
              </w:rPr>
              <w:t>URI</w:t>
            </w:r>
            <w:r>
              <w:rPr>
                <w:spacing w:val="-4"/>
                <w:sz w:val="18"/>
              </w:rPr>
              <w:t> </w:t>
            </w:r>
            <w:r>
              <w:rPr>
                <w:sz w:val="18"/>
              </w:rPr>
              <w:t>containing</w:t>
            </w:r>
            <w:r>
              <w:rPr>
                <w:spacing w:val="-3"/>
                <w:sz w:val="18"/>
              </w:rPr>
              <w:t> </w:t>
            </w:r>
            <w:r>
              <w:rPr>
                <w:spacing w:val="-2"/>
                <w:sz w:val="18"/>
              </w:rPr>
              <w:t>EiJobId</w:t>
            </w:r>
          </w:p>
        </w:tc>
        <w:tc>
          <w:tcPr>
            <w:tcW w:w="3263" w:type="dxa"/>
          </w:tcPr>
          <w:p>
            <w:pPr>
              <w:pStyle w:val="TableParagraph"/>
              <w:spacing w:line="200" w:lineRule="exact"/>
              <w:ind w:left="104"/>
              <w:rPr>
                <w:sz w:val="18"/>
              </w:rPr>
            </w:pPr>
            <w:r>
              <w:rPr>
                <w:spacing w:val="-2"/>
                <w:sz w:val="18"/>
              </w:rPr>
              <w:t>EiJobObject</w:t>
            </w:r>
          </w:p>
        </w:tc>
      </w:tr>
      <w:tr>
        <w:trPr>
          <w:trHeight w:val="220" w:hRule="atLeast"/>
        </w:trPr>
        <w:tc>
          <w:tcPr>
            <w:tcW w:w="3683" w:type="dxa"/>
          </w:tcPr>
          <w:p>
            <w:pPr>
              <w:pStyle w:val="TableParagraph"/>
              <w:spacing w:line="200" w:lineRule="exact"/>
              <w:rPr>
                <w:sz w:val="18"/>
              </w:rPr>
            </w:pPr>
            <w:r>
              <w:rPr>
                <w:sz w:val="18"/>
              </w:rPr>
              <w:t>Query</w:t>
            </w:r>
            <w:r>
              <w:rPr>
                <w:spacing w:val="1"/>
                <w:sz w:val="18"/>
              </w:rPr>
              <w:t> </w:t>
            </w:r>
            <w:r>
              <w:rPr>
                <w:sz w:val="18"/>
              </w:rPr>
              <w:t>EI</w:t>
            </w:r>
            <w:r>
              <w:rPr>
                <w:spacing w:val="-2"/>
                <w:sz w:val="18"/>
              </w:rPr>
              <w:t> </w:t>
            </w:r>
            <w:r>
              <w:rPr>
                <w:sz w:val="18"/>
              </w:rPr>
              <w:t>Job </w:t>
            </w:r>
            <w:r>
              <w:rPr>
                <w:spacing w:val="-2"/>
                <w:sz w:val="18"/>
              </w:rPr>
              <w:t>Status</w:t>
            </w:r>
          </w:p>
        </w:tc>
        <w:tc>
          <w:tcPr>
            <w:tcW w:w="2552" w:type="dxa"/>
          </w:tcPr>
          <w:p>
            <w:pPr>
              <w:pStyle w:val="TableParagraph"/>
              <w:spacing w:line="200" w:lineRule="exact"/>
              <w:ind w:left="105"/>
              <w:rPr>
                <w:sz w:val="18"/>
              </w:rPr>
            </w:pPr>
            <w:r>
              <w:rPr>
                <w:sz w:val="18"/>
              </w:rPr>
              <w:t>URI</w:t>
            </w:r>
            <w:r>
              <w:rPr>
                <w:spacing w:val="-4"/>
                <w:sz w:val="18"/>
              </w:rPr>
              <w:t> </w:t>
            </w:r>
            <w:r>
              <w:rPr>
                <w:sz w:val="18"/>
              </w:rPr>
              <w:t>containing</w:t>
            </w:r>
            <w:r>
              <w:rPr>
                <w:spacing w:val="-3"/>
                <w:sz w:val="18"/>
              </w:rPr>
              <w:t> </w:t>
            </w:r>
            <w:r>
              <w:rPr>
                <w:spacing w:val="-2"/>
                <w:sz w:val="18"/>
              </w:rPr>
              <w:t>EiJobId</w:t>
            </w:r>
          </w:p>
        </w:tc>
        <w:tc>
          <w:tcPr>
            <w:tcW w:w="3263" w:type="dxa"/>
          </w:tcPr>
          <w:p>
            <w:pPr>
              <w:pStyle w:val="TableParagraph"/>
              <w:spacing w:line="200" w:lineRule="exact"/>
              <w:ind w:left="104"/>
              <w:rPr>
                <w:sz w:val="18"/>
              </w:rPr>
            </w:pPr>
            <w:r>
              <w:rPr>
                <w:spacing w:val="-2"/>
                <w:sz w:val="18"/>
              </w:rPr>
              <w:t>EiJobStatusObjec</w:t>
            </w:r>
          </w:p>
        </w:tc>
      </w:tr>
    </w:tbl>
    <w:p>
      <w:pPr>
        <w:spacing w:line="240" w:lineRule="auto" w:before="178" w:after="0"/>
        <w:rPr>
          <w:b/>
          <w:sz w:val="20"/>
        </w:rPr>
      </w:pPr>
    </w:p>
    <w:tbl>
      <w:tblPr>
        <w:tblW w:w="0" w:type="auto"/>
        <w:jc w:val="left"/>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939"/>
      </w:tblGrid>
      <w:tr>
        <w:trPr>
          <w:trHeight w:val="220" w:hRule="atLeast"/>
        </w:trPr>
        <w:tc>
          <w:tcPr>
            <w:tcW w:w="1697" w:type="dxa"/>
            <w:shd w:val="clear" w:color="auto" w:fill="D9D9D9"/>
          </w:tcPr>
          <w:p>
            <w:pPr>
              <w:pStyle w:val="TableParagraph"/>
              <w:spacing w:line="201" w:lineRule="exact"/>
              <w:ind w:left="175"/>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39" w:type="dxa"/>
            <w:shd w:val="clear" w:color="auto" w:fill="D9D9D9"/>
          </w:tcPr>
          <w:p>
            <w:pPr>
              <w:pStyle w:val="TableParagraph"/>
              <w:spacing w:line="201" w:lineRule="exact"/>
              <w:ind w:left="383" w:right="374"/>
              <w:jc w:val="center"/>
              <w:rPr>
                <w:b/>
                <w:sz w:val="18"/>
              </w:rPr>
            </w:pPr>
            <w:r>
              <w:rPr>
                <w:b/>
                <w:sz w:val="18"/>
              </w:rPr>
              <w:t>Evolution</w:t>
            </w:r>
            <w:r>
              <w:rPr>
                <w:b/>
                <w:spacing w:val="-3"/>
                <w:sz w:val="18"/>
              </w:rPr>
              <w:t> </w:t>
            </w:r>
            <w:r>
              <w:rPr>
                <w:b/>
                <w:sz w:val="18"/>
              </w:rPr>
              <w:t>/ </w:t>
            </w:r>
            <w:r>
              <w:rPr>
                <w:b/>
                <w:spacing w:val="-2"/>
                <w:sz w:val="18"/>
              </w:rPr>
              <w:t>Specification</w:t>
            </w:r>
          </w:p>
        </w:tc>
      </w:tr>
      <w:tr>
        <w:trPr>
          <w:trHeight w:val="1826" w:hRule="atLeast"/>
        </w:trPr>
        <w:tc>
          <w:tcPr>
            <w:tcW w:w="1697" w:type="dxa"/>
          </w:tcPr>
          <w:p>
            <w:pPr>
              <w:pStyle w:val="TableParagraph"/>
              <w:ind w:left="0"/>
              <w:rPr>
                <w:b/>
                <w:sz w:val="18"/>
              </w:rPr>
            </w:pPr>
          </w:p>
          <w:p>
            <w:pPr>
              <w:pStyle w:val="TableParagraph"/>
              <w:ind w:left="0"/>
              <w:rPr>
                <w:b/>
                <w:sz w:val="18"/>
              </w:rPr>
            </w:pPr>
          </w:p>
          <w:p>
            <w:pPr>
              <w:pStyle w:val="TableParagraph"/>
              <w:spacing w:before="182"/>
              <w:ind w:left="0"/>
              <w:rPr>
                <w:b/>
                <w:sz w:val="18"/>
              </w:rPr>
            </w:pPr>
          </w:p>
          <w:p>
            <w:pPr>
              <w:pStyle w:val="TableParagraph"/>
              <w:ind w:left="110"/>
              <w:rPr>
                <w:sz w:val="18"/>
              </w:rPr>
            </w:pPr>
            <w:r>
              <w:rPr>
                <w:spacing w:val="-4"/>
                <w:sz w:val="18"/>
              </w:rPr>
              <w:t>Goal</w:t>
            </w:r>
          </w:p>
        </w:tc>
        <w:tc>
          <w:tcPr>
            <w:tcW w:w="7939" w:type="dxa"/>
          </w:tcPr>
          <w:p>
            <w:pPr>
              <w:pStyle w:val="TableParagraph"/>
              <w:spacing w:line="256" w:lineRule="auto"/>
              <w:ind w:right="166"/>
              <w:rPr>
                <w:sz w:val="18"/>
              </w:rPr>
            </w:pPr>
            <w:r>
              <w:rPr>
                <w:sz w:val="18"/>
              </w:rPr>
              <w:t>To</w:t>
            </w:r>
            <w:r>
              <w:rPr>
                <w:spacing w:val="-3"/>
                <w:sz w:val="18"/>
              </w:rPr>
              <w:t> </w:t>
            </w:r>
            <w:r>
              <w:rPr>
                <w:sz w:val="18"/>
              </w:rPr>
              <w:t>obtain</w:t>
            </w:r>
            <w:r>
              <w:rPr>
                <w:spacing w:val="-5"/>
                <w:sz w:val="18"/>
              </w:rPr>
              <w:t> </w:t>
            </w:r>
            <w:r>
              <w:rPr>
                <w:sz w:val="18"/>
              </w:rPr>
              <w:t>from</w:t>
            </w:r>
            <w:r>
              <w:rPr>
                <w:spacing w:val="-2"/>
                <w:sz w:val="18"/>
              </w:rPr>
              <w:t> </w:t>
            </w:r>
            <w:r>
              <w:rPr>
                <w:sz w:val="18"/>
              </w:rPr>
              <w:t>Non-RT</w:t>
            </w:r>
            <w:r>
              <w:rPr>
                <w:spacing w:val="-3"/>
                <w:sz w:val="18"/>
              </w:rPr>
              <w:t> </w:t>
            </w:r>
            <w:r>
              <w:rPr>
                <w:sz w:val="18"/>
              </w:rPr>
              <w:t>RIC</w:t>
            </w:r>
            <w:r>
              <w:rPr>
                <w:spacing w:val="-5"/>
                <w:sz w:val="18"/>
              </w:rPr>
              <w:t> </w:t>
            </w:r>
            <w:r>
              <w:rPr>
                <w:sz w:val="18"/>
              </w:rPr>
              <w:t>information</w:t>
            </w:r>
            <w:r>
              <w:rPr>
                <w:spacing w:val="-5"/>
                <w:sz w:val="18"/>
              </w:rPr>
              <w:t> </w:t>
            </w:r>
            <w:r>
              <w:rPr>
                <w:sz w:val="18"/>
              </w:rPr>
              <w:t>concerning</w:t>
            </w:r>
            <w:r>
              <w:rPr>
                <w:spacing w:val="-5"/>
                <w:sz w:val="18"/>
              </w:rPr>
              <w:t> </w:t>
            </w:r>
            <w:r>
              <w:rPr>
                <w:sz w:val="18"/>
              </w:rPr>
              <w:t>A1 EI,</w:t>
            </w:r>
            <w:r>
              <w:rPr>
                <w:spacing w:val="-5"/>
                <w:sz w:val="18"/>
              </w:rPr>
              <w:t> </w:t>
            </w:r>
            <w:r>
              <w:rPr>
                <w:sz w:val="18"/>
              </w:rPr>
              <w:t>outcome</w:t>
            </w:r>
            <w:r>
              <w:rPr>
                <w:spacing w:val="-3"/>
                <w:sz w:val="18"/>
              </w:rPr>
              <w:t> </w:t>
            </w:r>
            <w:r>
              <w:rPr>
                <w:sz w:val="18"/>
              </w:rPr>
              <w:t>depends</w:t>
            </w:r>
            <w:r>
              <w:rPr>
                <w:spacing w:val="-4"/>
                <w:sz w:val="18"/>
              </w:rPr>
              <w:t> </w:t>
            </w:r>
            <w:r>
              <w:rPr>
                <w:sz w:val="18"/>
              </w:rPr>
              <w:t>on</w:t>
            </w:r>
            <w:r>
              <w:rPr>
                <w:spacing w:val="-3"/>
                <w:sz w:val="18"/>
              </w:rPr>
              <w:t> </w:t>
            </w:r>
            <w:r>
              <w:rPr>
                <w:sz w:val="18"/>
              </w:rPr>
              <w:t>nature</w:t>
            </w:r>
            <w:r>
              <w:rPr>
                <w:spacing w:val="-5"/>
                <w:sz w:val="18"/>
              </w:rPr>
              <w:t> </w:t>
            </w:r>
            <w:r>
              <w:rPr>
                <w:sz w:val="18"/>
              </w:rPr>
              <w:t>of </w:t>
            </w:r>
            <w:r>
              <w:rPr>
                <w:spacing w:val="-2"/>
                <w:sz w:val="18"/>
              </w:rPr>
              <w:t>Request:</w:t>
            </w:r>
          </w:p>
          <w:p>
            <w:pPr>
              <w:pStyle w:val="TableParagraph"/>
              <w:numPr>
                <w:ilvl w:val="0"/>
                <w:numId w:val="43"/>
              </w:numPr>
              <w:tabs>
                <w:tab w:pos="828" w:val="left" w:leader="none"/>
              </w:tabs>
              <w:spacing w:line="219" w:lineRule="exact" w:before="0" w:after="0"/>
              <w:ind w:left="828" w:right="0" w:hanging="361"/>
              <w:jc w:val="left"/>
              <w:rPr>
                <w:sz w:val="18"/>
              </w:rPr>
            </w:pPr>
            <w:r>
              <w:rPr>
                <w:sz w:val="18"/>
              </w:rPr>
              <w:t>Query</w:t>
            </w:r>
            <w:r>
              <w:rPr>
                <w:spacing w:val="-3"/>
                <w:sz w:val="18"/>
              </w:rPr>
              <w:t> </w:t>
            </w:r>
            <w:r>
              <w:rPr>
                <w:sz w:val="18"/>
              </w:rPr>
              <w:t>EI</w:t>
            </w:r>
            <w:r>
              <w:rPr>
                <w:spacing w:val="-2"/>
                <w:sz w:val="18"/>
              </w:rPr>
              <w:t> </w:t>
            </w:r>
            <w:r>
              <w:rPr>
                <w:sz w:val="18"/>
              </w:rPr>
              <w:t>Type</w:t>
            </w:r>
            <w:r>
              <w:rPr>
                <w:spacing w:val="-3"/>
                <w:sz w:val="18"/>
              </w:rPr>
              <w:t> </w:t>
            </w:r>
            <w:r>
              <w:rPr>
                <w:sz w:val="18"/>
              </w:rPr>
              <w:t>Identifiers:</w:t>
            </w:r>
            <w:r>
              <w:rPr>
                <w:spacing w:val="-2"/>
                <w:sz w:val="18"/>
              </w:rPr>
              <w:t> </w:t>
            </w:r>
            <w:r>
              <w:rPr>
                <w:sz w:val="18"/>
              </w:rPr>
              <w:t>Non-RT</w:t>
            </w:r>
            <w:r>
              <w:rPr>
                <w:spacing w:val="-2"/>
                <w:sz w:val="18"/>
              </w:rPr>
              <w:t> </w:t>
            </w:r>
            <w:r>
              <w:rPr>
                <w:sz w:val="18"/>
              </w:rPr>
              <w:t>RIC</w:t>
            </w:r>
            <w:r>
              <w:rPr>
                <w:spacing w:val="-2"/>
                <w:sz w:val="18"/>
              </w:rPr>
              <w:t> </w:t>
            </w:r>
            <w:r>
              <w:rPr>
                <w:sz w:val="18"/>
              </w:rPr>
              <w:t>provides</w:t>
            </w:r>
            <w:r>
              <w:rPr>
                <w:spacing w:val="-1"/>
                <w:sz w:val="18"/>
              </w:rPr>
              <w:t> </w:t>
            </w:r>
            <w:r>
              <w:rPr>
                <w:sz w:val="18"/>
              </w:rPr>
              <w:t>list</w:t>
            </w:r>
            <w:r>
              <w:rPr>
                <w:spacing w:val="-4"/>
                <w:sz w:val="18"/>
              </w:rPr>
              <w:t> </w:t>
            </w:r>
            <w:r>
              <w:rPr>
                <w:sz w:val="18"/>
              </w:rPr>
              <w:t>of</w:t>
            </w:r>
            <w:r>
              <w:rPr>
                <w:spacing w:val="-2"/>
                <w:sz w:val="18"/>
              </w:rPr>
              <w:t> </w:t>
            </w:r>
            <w:r>
              <w:rPr>
                <w:sz w:val="18"/>
              </w:rPr>
              <w:t>EiTypeId</w:t>
            </w:r>
            <w:r>
              <w:rPr>
                <w:spacing w:val="-2"/>
                <w:sz w:val="18"/>
              </w:rPr>
              <w:t> </w:t>
            </w:r>
            <w:r>
              <w:rPr>
                <w:sz w:val="18"/>
              </w:rPr>
              <w:t>for</w:t>
            </w:r>
            <w:r>
              <w:rPr>
                <w:spacing w:val="-5"/>
                <w:sz w:val="18"/>
              </w:rPr>
              <w:t> </w:t>
            </w:r>
            <w:r>
              <w:rPr>
                <w:sz w:val="18"/>
              </w:rPr>
              <w:t>a</w:t>
            </w:r>
            <w:r>
              <w:rPr>
                <w:spacing w:val="-2"/>
                <w:sz w:val="18"/>
              </w:rPr>
              <w:t> </w:t>
            </w:r>
            <w:r>
              <w:rPr>
                <w:sz w:val="18"/>
              </w:rPr>
              <w:t>given</w:t>
            </w:r>
            <w:r>
              <w:rPr>
                <w:spacing w:val="-1"/>
                <w:sz w:val="18"/>
              </w:rPr>
              <w:t> </w:t>
            </w:r>
            <w:r>
              <w:rPr>
                <w:spacing w:val="-2"/>
                <w:sz w:val="18"/>
              </w:rPr>
              <w:t>EiTypes;</w:t>
            </w:r>
          </w:p>
          <w:p>
            <w:pPr>
              <w:pStyle w:val="TableParagraph"/>
              <w:numPr>
                <w:ilvl w:val="0"/>
                <w:numId w:val="43"/>
              </w:numPr>
              <w:tabs>
                <w:tab w:pos="828" w:val="left" w:leader="none"/>
              </w:tabs>
              <w:spacing w:line="240" w:lineRule="auto" w:before="11" w:after="0"/>
              <w:ind w:left="828" w:right="0" w:hanging="361"/>
              <w:jc w:val="left"/>
              <w:rPr>
                <w:sz w:val="18"/>
              </w:rPr>
            </w:pPr>
            <w:r>
              <w:rPr>
                <w:sz w:val="18"/>
              </w:rPr>
              <w:t>Query</w:t>
            </w:r>
            <w:r>
              <w:rPr>
                <w:spacing w:val="-4"/>
                <w:sz w:val="18"/>
              </w:rPr>
              <w:t> </w:t>
            </w:r>
            <w:r>
              <w:rPr>
                <w:sz w:val="18"/>
              </w:rPr>
              <w:t>EI</w:t>
            </w:r>
            <w:r>
              <w:rPr>
                <w:spacing w:val="-2"/>
                <w:sz w:val="18"/>
              </w:rPr>
              <w:t> </w:t>
            </w:r>
            <w:r>
              <w:rPr>
                <w:sz w:val="18"/>
              </w:rPr>
              <w:t>Type:</w:t>
            </w:r>
            <w:r>
              <w:rPr>
                <w:spacing w:val="-2"/>
                <w:sz w:val="18"/>
              </w:rPr>
              <w:t> </w:t>
            </w:r>
            <w:r>
              <w:rPr>
                <w:sz w:val="18"/>
              </w:rPr>
              <w:t>Non-RT</w:t>
            </w:r>
            <w:r>
              <w:rPr>
                <w:spacing w:val="-2"/>
                <w:sz w:val="18"/>
              </w:rPr>
              <w:t> </w:t>
            </w:r>
            <w:r>
              <w:rPr>
                <w:sz w:val="18"/>
              </w:rPr>
              <w:t>RIC</w:t>
            </w:r>
            <w:r>
              <w:rPr>
                <w:spacing w:val="-3"/>
                <w:sz w:val="18"/>
              </w:rPr>
              <w:t> </w:t>
            </w:r>
            <w:r>
              <w:rPr>
                <w:sz w:val="18"/>
              </w:rPr>
              <w:t>provides</w:t>
            </w:r>
            <w:r>
              <w:rPr>
                <w:spacing w:val="-2"/>
                <w:sz w:val="18"/>
              </w:rPr>
              <w:t> </w:t>
            </w:r>
            <w:r>
              <w:rPr>
                <w:sz w:val="18"/>
              </w:rPr>
              <w:t>EiTypeObject</w:t>
            </w:r>
            <w:r>
              <w:rPr>
                <w:spacing w:val="-2"/>
                <w:sz w:val="18"/>
              </w:rPr>
              <w:t> </w:t>
            </w:r>
            <w:r>
              <w:rPr>
                <w:sz w:val="18"/>
              </w:rPr>
              <w:t>for</w:t>
            </w:r>
            <w:r>
              <w:rPr>
                <w:spacing w:val="-2"/>
                <w:sz w:val="18"/>
              </w:rPr>
              <w:t> </w:t>
            </w:r>
            <w:r>
              <w:rPr>
                <w:sz w:val="18"/>
              </w:rPr>
              <w:t>a</w:t>
            </w:r>
            <w:r>
              <w:rPr>
                <w:spacing w:val="-3"/>
                <w:sz w:val="18"/>
              </w:rPr>
              <w:t> </w:t>
            </w:r>
            <w:r>
              <w:rPr>
                <w:sz w:val="18"/>
              </w:rPr>
              <w:t>given</w:t>
            </w:r>
            <w:r>
              <w:rPr>
                <w:spacing w:val="-2"/>
                <w:sz w:val="18"/>
              </w:rPr>
              <w:t> EiTypeId;</w:t>
            </w:r>
          </w:p>
          <w:p>
            <w:pPr>
              <w:pStyle w:val="TableParagraph"/>
              <w:numPr>
                <w:ilvl w:val="0"/>
                <w:numId w:val="43"/>
              </w:numPr>
              <w:tabs>
                <w:tab w:pos="828" w:val="left" w:leader="none"/>
              </w:tabs>
              <w:spacing w:line="240" w:lineRule="auto" w:before="12" w:after="0"/>
              <w:ind w:left="828" w:right="0" w:hanging="361"/>
              <w:jc w:val="left"/>
              <w:rPr>
                <w:sz w:val="18"/>
              </w:rPr>
            </w:pPr>
            <w:r>
              <w:rPr>
                <w:sz w:val="18"/>
              </w:rPr>
              <w:t>Query</w:t>
            </w:r>
            <w:r>
              <w:rPr>
                <w:spacing w:val="-1"/>
                <w:sz w:val="18"/>
              </w:rPr>
              <w:t> </w:t>
            </w:r>
            <w:r>
              <w:rPr>
                <w:sz w:val="18"/>
              </w:rPr>
              <w:t>EI</w:t>
            </w:r>
            <w:r>
              <w:rPr>
                <w:spacing w:val="-4"/>
                <w:sz w:val="18"/>
              </w:rPr>
              <w:t> </w:t>
            </w:r>
            <w:r>
              <w:rPr>
                <w:sz w:val="18"/>
              </w:rPr>
              <w:t>Job</w:t>
            </w:r>
            <w:r>
              <w:rPr>
                <w:spacing w:val="-4"/>
                <w:sz w:val="18"/>
              </w:rPr>
              <w:t> </w:t>
            </w:r>
            <w:r>
              <w:rPr>
                <w:sz w:val="18"/>
              </w:rPr>
              <w:t>Identifiers:</w:t>
            </w:r>
            <w:r>
              <w:rPr>
                <w:spacing w:val="-3"/>
                <w:sz w:val="18"/>
              </w:rPr>
              <w:t> </w:t>
            </w:r>
            <w:r>
              <w:rPr>
                <w:sz w:val="18"/>
              </w:rPr>
              <w:t>Non-RT</w:t>
            </w:r>
            <w:r>
              <w:rPr>
                <w:spacing w:val="-2"/>
                <w:sz w:val="18"/>
              </w:rPr>
              <w:t> </w:t>
            </w:r>
            <w:r>
              <w:rPr>
                <w:sz w:val="18"/>
              </w:rPr>
              <w:t>RIC</w:t>
            </w:r>
            <w:r>
              <w:rPr>
                <w:spacing w:val="-2"/>
                <w:sz w:val="18"/>
              </w:rPr>
              <w:t> </w:t>
            </w:r>
            <w:r>
              <w:rPr>
                <w:sz w:val="18"/>
              </w:rPr>
              <w:t>provides</w:t>
            </w:r>
            <w:r>
              <w:rPr>
                <w:spacing w:val="-1"/>
                <w:sz w:val="18"/>
              </w:rPr>
              <w:t> </w:t>
            </w:r>
            <w:r>
              <w:rPr>
                <w:sz w:val="18"/>
              </w:rPr>
              <w:t>list</w:t>
            </w:r>
            <w:r>
              <w:rPr>
                <w:spacing w:val="-3"/>
                <w:sz w:val="18"/>
              </w:rPr>
              <w:t> </w:t>
            </w:r>
            <w:r>
              <w:rPr>
                <w:sz w:val="18"/>
              </w:rPr>
              <w:t>of</w:t>
            </w:r>
            <w:r>
              <w:rPr>
                <w:spacing w:val="-2"/>
                <w:sz w:val="18"/>
              </w:rPr>
              <w:t> </w:t>
            </w:r>
            <w:r>
              <w:rPr>
                <w:sz w:val="18"/>
              </w:rPr>
              <w:t>current</w:t>
            </w:r>
            <w:r>
              <w:rPr>
                <w:spacing w:val="-4"/>
                <w:sz w:val="18"/>
              </w:rPr>
              <w:t> </w:t>
            </w:r>
            <w:r>
              <w:rPr>
                <w:sz w:val="18"/>
              </w:rPr>
              <w:t>EiJobId</w:t>
            </w:r>
            <w:r>
              <w:rPr>
                <w:spacing w:val="-2"/>
                <w:sz w:val="18"/>
              </w:rPr>
              <w:t> </w:t>
            </w:r>
            <w:r>
              <w:rPr>
                <w:sz w:val="18"/>
              </w:rPr>
              <w:t>for</w:t>
            </w:r>
            <w:r>
              <w:rPr>
                <w:spacing w:val="-1"/>
                <w:sz w:val="18"/>
              </w:rPr>
              <w:t> </w:t>
            </w:r>
            <w:r>
              <w:rPr>
                <w:sz w:val="18"/>
              </w:rPr>
              <w:t>a</w:t>
            </w:r>
            <w:r>
              <w:rPr>
                <w:spacing w:val="-4"/>
                <w:sz w:val="18"/>
              </w:rPr>
              <w:t> </w:t>
            </w:r>
            <w:r>
              <w:rPr>
                <w:sz w:val="18"/>
              </w:rPr>
              <w:t>given</w:t>
            </w:r>
            <w:r>
              <w:rPr>
                <w:spacing w:val="-2"/>
                <w:sz w:val="18"/>
              </w:rPr>
              <w:t> EiJobs;</w:t>
            </w:r>
          </w:p>
          <w:p>
            <w:pPr>
              <w:pStyle w:val="TableParagraph"/>
              <w:numPr>
                <w:ilvl w:val="0"/>
                <w:numId w:val="43"/>
              </w:numPr>
              <w:tabs>
                <w:tab w:pos="828" w:val="left" w:leader="none"/>
              </w:tabs>
              <w:spacing w:line="240" w:lineRule="auto" w:before="13" w:after="0"/>
              <w:ind w:left="828" w:right="0" w:hanging="361"/>
              <w:jc w:val="left"/>
              <w:rPr>
                <w:sz w:val="18"/>
              </w:rPr>
            </w:pPr>
            <w:r>
              <w:rPr>
                <w:sz w:val="18"/>
              </w:rPr>
              <w:t>Query</w:t>
            </w:r>
            <w:r>
              <w:rPr>
                <w:spacing w:val="-1"/>
                <w:sz w:val="18"/>
              </w:rPr>
              <w:t> </w:t>
            </w:r>
            <w:r>
              <w:rPr>
                <w:sz w:val="18"/>
              </w:rPr>
              <w:t>EI</w:t>
            </w:r>
            <w:r>
              <w:rPr>
                <w:spacing w:val="-4"/>
                <w:sz w:val="18"/>
              </w:rPr>
              <w:t> </w:t>
            </w:r>
            <w:r>
              <w:rPr>
                <w:sz w:val="18"/>
              </w:rPr>
              <w:t>Job:</w:t>
            </w:r>
            <w:r>
              <w:rPr>
                <w:spacing w:val="-4"/>
                <w:sz w:val="18"/>
              </w:rPr>
              <w:t> </w:t>
            </w:r>
            <w:r>
              <w:rPr>
                <w:sz w:val="18"/>
              </w:rPr>
              <w:t>Non-RT</w:t>
            </w:r>
            <w:r>
              <w:rPr>
                <w:spacing w:val="-2"/>
                <w:sz w:val="18"/>
              </w:rPr>
              <w:t> </w:t>
            </w:r>
            <w:r>
              <w:rPr>
                <w:sz w:val="18"/>
              </w:rPr>
              <w:t>RIC</w:t>
            </w:r>
            <w:r>
              <w:rPr>
                <w:spacing w:val="-2"/>
                <w:sz w:val="18"/>
              </w:rPr>
              <w:t> </w:t>
            </w:r>
            <w:r>
              <w:rPr>
                <w:sz w:val="18"/>
              </w:rPr>
              <w:t>provides</w:t>
            </w:r>
            <w:r>
              <w:rPr>
                <w:spacing w:val="-1"/>
                <w:sz w:val="18"/>
              </w:rPr>
              <w:t> </w:t>
            </w:r>
            <w:r>
              <w:rPr>
                <w:sz w:val="18"/>
              </w:rPr>
              <w:t>EiJobObject</w:t>
            </w:r>
            <w:r>
              <w:rPr>
                <w:spacing w:val="-2"/>
                <w:sz w:val="18"/>
              </w:rPr>
              <w:t> </w:t>
            </w:r>
            <w:r>
              <w:rPr>
                <w:sz w:val="18"/>
              </w:rPr>
              <w:t>for</w:t>
            </w:r>
            <w:r>
              <w:rPr>
                <w:spacing w:val="-4"/>
                <w:sz w:val="18"/>
              </w:rPr>
              <w:t> </w:t>
            </w:r>
            <w:r>
              <w:rPr>
                <w:sz w:val="18"/>
              </w:rPr>
              <w:t>a</w:t>
            </w:r>
            <w:r>
              <w:rPr>
                <w:spacing w:val="-2"/>
                <w:sz w:val="18"/>
              </w:rPr>
              <w:t> </w:t>
            </w:r>
            <w:r>
              <w:rPr>
                <w:sz w:val="18"/>
              </w:rPr>
              <w:t>given</w:t>
            </w:r>
            <w:r>
              <w:rPr>
                <w:spacing w:val="-4"/>
                <w:sz w:val="18"/>
              </w:rPr>
              <w:t> </w:t>
            </w:r>
            <w:r>
              <w:rPr>
                <w:spacing w:val="-2"/>
                <w:sz w:val="18"/>
              </w:rPr>
              <w:t>EiJobId;</w:t>
            </w:r>
          </w:p>
          <w:p>
            <w:pPr>
              <w:pStyle w:val="TableParagraph"/>
              <w:numPr>
                <w:ilvl w:val="0"/>
                <w:numId w:val="43"/>
              </w:numPr>
              <w:tabs>
                <w:tab w:pos="828" w:val="left" w:leader="none"/>
              </w:tabs>
              <w:spacing w:line="220" w:lineRule="atLeast" w:before="6" w:after="0"/>
              <w:ind w:left="828" w:right="227" w:hanging="361"/>
              <w:jc w:val="left"/>
              <w:rPr>
                <w:sz w:val="18"/>
              </w:rPr>
            </w:pPr>
            <w:r>
              <w:rPr>
                <w:sz w:val="18"/>
              </w:rPr>
              <w:t>Query</w:t>
            </w:r>
            <w:r>
              <w:rPr>
                <w:spacing w:val="-2"/>
                <w:sz w:val="18"/>
              </w:rPr>
              <w:t> </w:t>
            </w:r>
            <w:r>
              <w:rPr>
                <w:sz w:val="18"/>
              </w:rPr>
              <w:t>EI</w:t>
            </w:r>
            <w:r>
              <w:rPr>
                <w:spacing w:val="-5"/>
                <w:sz w:val="18"/>
              </w:rPr>
              <w:t> </w:t>
            </w:r>
            <w:r>
              <w:rPr>
                <w:sz w:val="18"/>
              </w:rPr>
              <w:t>Job</w:t>
            </w:r>
            <w:r>
              <w:rPr>
                <w:spacing w:val="-3"/>
                <w:sz w:val="18"/>
              </w:rPr>
              <w:t> </w:t>
            </w:r>
            <w:r>
              <w:rPr>
                <w:sz w:val="18"/>
              </w:rPr>
              <w:t>Status:</w:t>
            </w:r>
            <w:r>
              <w:rPr>
                <w:spacing w:val="-3"/>
                <w:sz w:val="18"/>
              </w:rPr>
              <w:t> </w:t>
            </w:r>
            <w:r>
              <w:rPr>
                <w:sz w:val="18"/>
              </w:rPr>
              <w:t>Non-RT</w:t>
            </w:r>
            <w:r>
              <w:rPr>
                <w:spacing w:val="-5"/>
                <w:sz w:val="18"/>
              </w:rPr>
              <w:t> </w:t>
            </w:r>
            <w:r>
              <w:rPr>
                <w:sz w:val="18"/>
              </w:rPr>
              <w:t>RIC</w:t>
            </w:r>
            <w:r>
              <w:rPr>
                <w:spacing w:val="-3"/>
                <w:sz w:val="18"/>
              </w:rPr>
              <w:t> </w:t>
            </w:r>
            <w:r>
              <w:rPr>
                <w:sz w:val="18"/>
              </w:rPr>
              <w:t>provides</w:t>
            </w:r>
            <w:r>
              <w:rPr>
                <w:spacing w:val="-5"/>
                <w:sz w:val="18"/>
              </w:rPr>
              <w:t> </w:t>
            </w:r>
            <w:r>
              <w:rPr>
                <w:sz w:val="18"/>
              </w:rPr>
              <w:t>EiJobStatusObject</w:t>
            </w:r>
            <w:r>
              <w:rPr>
                <w:spacing w:val="-3"/>
                <w:sz w:val="18"/>
              </w:rPr>
              <w:t> </w:t>
            </w:r>
            <w:r>
              <w:rPr>
                <w:sz w:val="18"/>
              </w:rPr>
              <w:t>for</w:t>
            </w:r>
            <w:r>
              <w:rPr>
                <w:spacing w:val="-5"/>
                <w:sz w:val="18"/>
              </w:rPr>
              <w:t> </w:t>
            </w:r>
            <w:r>
              <w:rPr>
                <w:sz w:val="18"/>
              </w:rPr>
              <w:t>a</w:t>
            </w:r>
            <w:r>
              <w:rPr>
                <w:spacing w:val="-3"/>
                <w:sz w:val="18"/>
              </w:rPr>
              <w:t> </w:t>
            </w:r>
            <w:r>
              <w:rPr>
                <w:sz w:val="18"/>
              </w:rPr>
              <w:t>given</w:t>
            </w:r>
            <w:r>
              <w:rPr>
                <w:spacing w:val="-3"/>
                <w:sz w:val="18"/>
              </w:rPr>
              <w:t> </w:t>
            </w:r>
            <w:r>
              <w:rPr>
                <w:sz w:val="18"/>
              </w:rPr>
              <w:t>EiJobId</w:t>
            </w:r>
            <w:r>
              <w:rPr>
                <w:spacing w:val="-3"/>
                <w:sz w:val="18"/>
              </w:rPr>
              <w:t> </w:t>
            </w:r>
            <w:r>
              <w:rPr>
                <w:sz w:val="18"/>
              </w:rPr>
              <w:t>with flag Status.</w:t>
            </w:r>
          </w:p>
        </w:tc>
      </w:tr>
      <w:tr>
        <w:trPr>
          <w:trHeight w:val="933" w:hRule="atLeast"/>
        </w:trPr>
        <w:tc>
          <w:tcPr>
            <w:tcW w:w="1697" w:type="dxa"/>
          </w:tcPr>
          <w:p>
            <w:pPr>
              <w:pStyle w:val="TableParagraph"/>
              <w:spacing w:before="149"/>
              <w:ind w:left="0"/>
              <w:rPr>
                <w:b/>
                <w:sz w:val="18"/>
              </w:rPr>
            </w:pPr>
          </w:p>
          <w:p>
            <w:pPr>
              <w:pStyle w:val="TableParagraph"/>
              <w:ind w:left="110"/>
              <w:rPr>
                <w:sz w:val="18"/>
              </w:rPr>
            </w:pPr>
            <w:r>
              <w:rPr>
                <w:sz w:val="18"/>
              </w:rPr>
              <w:t>Actors</w:t>
            </w:r>
            <w:r>
              <w:rPr>
                <w:spacing w:val="-3"/>
                <w:sz w:val="18"/>
              </w:rPr>
              <w:t> </w:t>
            </w:r>
            <w:r>
              <w:rPr>
                <w:sz w:val="18"/>
              </w:rPr>
              <w:t>and</w:t>
            </w:r>
            <w:r>
              <w:rPr>
                <w:spacing w:val="-2"/>
                <w:sz w:val="18"/>
              </w:rPr>
              <w:t> Roles</w:t>
            </w:r>
          </w:p>
        </w:tc>
        <w:tc>
          <w:tcPr>
            <w:tcW w:w="7939" w:type="dxa"/>
          </w:tcPr>
          <w:p>
            <w:pPr>
              <w:pStyle w:val="TableParagraph"/>
              <w:numPr>
                <w:ilvl w:val="0"/>
                <w:numId w:val="44"/>
              </w:numPr>
              <w:tabs>
                <w:tab w:pos="828" w:val="left" w:leader="none"/>
              </w:tabs>
              <w:spacing w:line="240" w:lineRule="auto" w:before="1" w:after="0"/>
              <w:ind w:left="828" w:right="0" w:hanging="361"/>
              <w:jc w:val="left"/>
              <w:rPr>
                <w:sz w:val="18"/>
              </w:rPr>
            </w:pPr>
            <w:r>
              <w:rPr>
                <w:sz w:val="18"/>
              </w:rPr>
              <w:t>Non-RT</w:t>
            </w:r>
            <w:r>
              <w:rPr>
                <w:spacing w:val="-6"/>
                <w:sz w:val="18"/>
              </w:rPr>
              <w:t> </w:t>
            </w:r>
            <w:r>
              <w:rPr>
                <w:sz w:val="18"/>
              </w:rPr>
              <w:t>RIC:</w:t>
            </w:r>
            <w:r>
              <w:rPr>
                <w:spacing w:val="-3"/>
                <w:sz w:val="18"/>
              </w:rPr>
              <w:t> </w:t>
            </w:r>
            <w:r>
              <w:rPr>
                <w:sz w:val="18"/>
              </w:rPr>
              <w:t>provides</w:t>
            </w:r>
            <w:r>
              <w:rPr>
                <w:spacing w:val="-5"/>
                <w:sz w:val="18"/>
              </w:rPr>
              <w:t> </w:t>
            </w:r>
            <w:r>
              <w:rPr>
                <w:sz w:val="18"/>
              </w:rPr>
              <w:t>appropriate</w:t>
            </w:r>
            <w:r>
              <w:rPr>
                <w:spacing w:val="-3"/>
                <w:sz w:val="18"/>
              </w:rPr>
              <w:t> </w:t>
            </w:r>
            <w:r>
              <w:rPr>
                <w:sz w:val="18"/>
              </w:rPr>
              <w:t>response</w:t>
            </w:r>
            <w:r>
              <w:rPr>
                <w:spacing w:val="-3"/>
                <w:sz w:val="18"/>
              </w:rPr>
              <w:t> </w:t>
            </w:r>
            <w:r>
              <w:rPr>
                <w:sz w:val="18"/>
              </w:rPr>
              <w:t>corresponding</w:t>
            </w:r>
            <w:r>
              <w:rPr>
                <w:spacing w:val="-6"/>
                <w:sz w:val="18"/>
              </w:rPr>
              <w:t> </w:t>
            </w:r>
            <w:r>
              <w:rPr>
                <w:sz w:val="18"/>
              </w:rPr>
              <w:t>to</w:t>
            </w:r>
            <w:r>
              <w:rPr>
                <w:spacing w:val="-3"/>
                <w:sz w:val="18"/>
              </w:rPr>
              <w:t> </w:t>
            </w:r>
            <w:r>
              <w:rPr>
                <w:sz w:val="18"/>
              </w:rPr>
              <w:t>nature</w:t>
            </w:r>
            <w:r>
              <w:rPr>
                <w:spacing w:val="-3"/>
                <w:sz w:val="18"/>
              </w:rPr>
              <w:t> </w:t>
            </w:r>
            <w:r>
              <w:rPr>
                <w:sz w:val="18"/>
              </w:rPr>
              <w:t>of</w:t>
            </w:r>
            <w:r>
              <w:rPr>
                <w:spacing w:val="-5"/>
                <w:sz w:val="18"/>
              </w:rPr>
              <w:t> </w:t>
            </w:r>
            <w:r>
              <w:rPr>
                <w:spacing w:val="-2"/>
                <w:sz w:val="18"/>
              </w:rPr>
              <w:t>request;</w:t>
            </w:r>
          </w:p>
          <w:p>
            <w:pPr>
              <w:pStyle w:val="TableParagraph"/>
              <w:numPr>
                <w:ilvl w:val="0"/>
                <w:numId w:val="44"/>
              </w:numPr>
              <w:tabs>
                <w:tab w:pos="828" w:val="left" w:leader="none"/>
              </w:tabs>
              <w:spacing w:line="240" w:lineRule="auto" w:before="12" w:after="0"/>
              <w:ind w:left="828" w:right="0" w:hanging="361"/>
              <w:jc w:val="left"/>
              <w:rPr>
                <w:sz w:val="18"/>
              </w:rPr>
            </w:pPr>
            <w:r>
              <w:rPr>
                <w:sz w:val="18"/>
              </w:rPr>
              <w:t>xApp:</w:t>
            </w:r>
            <w:r>
              <w:rPr>
                <w:spacing w:val="-4"/>
                <w:sz w:val="18"/>
              </w:rPr>
              <w:t> </w:t>
            </w:r>
            <w:r>
              <w:rPr>
                <w:sz w:val="18"/>
              </w:rPr>
              <w:t>originator</w:t>
            </w:r>
            <w:r>
              <w:rPr>
                <w:spacing w:val="-2"/>
                <w:sz w:val="18"/>
              </w:rPr>
              <w:t> </w:t>
            </w:r>
            <w:r>
              <w:rPr>
                <w:sz w:val="18"/>
              </w:rPr>
              <w:t>of</w:t>
            </w:r>
            <w:r>
              <w:rPr>
                <w:spacing w:val="-4"/>
                <w:sz w:val="18"/>
              </w:rPr>
              <w:t> </w:t>
            </w:r>
            <w:r>
              <w:rPr>
                <w:sz w:val="18"/>
              </w:rPr>
              <w:t>query using</w:t>
            </w:r>
            <w:r>
              <w:rPr>
                <w:spacing w:val="-4"/>
                <w:sz w:val="18"/>
              </w:rPr>
              <w:t> </w:t>
            </w:r>
            <w:r>
              <w:rPr>
                <w:sz w:val="18"/>
              </w:rPr>
              <w:t>HTTP</w:t>
            </w:r>
            <w:r>
              <w:rPr>
                <w:spacing w:val="-2"/>
                <w:sz w:val="18"/>
              </w:rPr>
              <w:t> </w:t>
            </w:r>
            <w:r>
              <w:rPr>
                <w:sz w:val="18"/>
              </w:rPr>
              <w:t>GET</w:t>
            </w:r>
            <w:r>
              <w:rPr>
                <w:spacing w:val="-1"/>
                <w:sz w:val="18"/>
              </w:rPr>
              <w:t> </w:t>
            </w:r>
            <w:r>
              <w:rPr>
                <w:spacing w:val="-2"/>
                <w:sz w:val="18"/>
              </w:rPr>
              <w:t>request;</w:t>
            </w:r>
          </w:p>
          <w:p>
            <w:pPr>
              <w:pStyle w:val="TableParagraph"/>
              <w:numPr>
                <w:ilvl w:val="0"/>
                <w:numId w:val="44"/>
              </w:numPr>
              <w:tabs>
                <w:tab w:pos="828" w:val="left" w:leader="none"/>
              </w:tabs>
              <w:spacing w:line="240" w:lineRule="auto" w:before="12" w:after="0"/>
              <w:ind w:left="828" w:right="0" w:hanging="361"/>
              <w:jc w:val="left"/>
              <w:rPr>
                <w:sz w:val="18"/>
              </w:rPr>
            </w:pP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with</w:t>
            </w:r>
            <w:r>
              <w:rPr>
                <w:spacing w:val="-3"/>
                <w:sz w:val="18"/>
              </w:rPr>
              <w:t> </w:t>
            </w:r>
            <w:r>
              <w:rPr>
                <w:sz w:val="18"/>
              </w:rPr>
              <w:t>the</w:t>
            </w:r>
            <w:r>
              <w:rPr>
                <w:spacing w:val="-3"/>
                <w:sz w:val="18"/>
              </w:rPr>
              <w:t> </w:t>
            </w:r>
            <w:r>
              <w:rPr>
                <w:sz w:val="18"/>
              </w:rPr>
              <w:t>following</w:t>
            </w:r>
            <w:r>
              <w:rPr>
                <w:spacing w:val="-2"/>
                <w:sz w:val="18"/>
              </w:rPr>
              <w:t> functionalities:</w:t>
            </w:r>
          </w:p>
          <w:p>
            <w:pPr>
              <w:pStyle w:val="TableParagraph"/>
              <w:numPr>
                <w:ilvl w:val="1"/>
                <w:numId w:val="44"/>
              </w:numPr>
              <w:tabs>
                <w:tab w:pos="1207" w:val="left" w:leader="none"/>
              </w:tabs>
              <w:spacing w:line="214" w:lineRule="exact" w:before="13" w:after="0"/>
              <w:ind w:left="1207" w:right="0" w:hanging="379"/>
              <w:jc w:val="left"/>
              <w:rPr>
                <w:sz w:val="18"/>
              </w:rPr>
            </w:pPr>
            <w:r>
              <w:rPr>
                <w:sz w:val="18"/>
              </w:rPr>
              <w:t>A1</w:t>
            </w:r>
            <w:r>
              <w:rPr>
                <w:spacing w:val="-3"/>
                <w:sz w:val="18"/>
              </w:rPr>
              <w:t> </w:t>
            </w:r>
            <w:r>
              <w:rPr>
                <w:spacing w:val="-2"/>
                <w:sz w:val="18"/>
              </w:rPr>
              <w:t>Termination.</w:t>
            </w:r>
          </w:p>
        </w:tc>
      </w:tr>
      <w:tr>
        <w:trPr>
          <w:trHeight w:val="453" w:hRule="atLeast"/>
        </w:trPr>
        <w:tc>
          <w:tcPr>
            <w:tcW w:w="1697" w:type="dxa"/>
          </w:tcPr>
          <w:p>
            <w:pPr>
              <w:pStyle w:val="TableParagraph"/>
              <w:spacing w:before="114"/>
              <w:ind w:left="110"/>
              <w:rPr>
                <w:sz w:val="18"/>
              </w:rPr>
            </w:pPr>
            <w:r>
              <w:rPr>
                <w:spacing w:val="-2"/>
                <w:sz w:val="18"/>
              </w:rPr>
              <w:t>Assumptions</w:t>
            </w:r>
          </w:p>
        </w:tc>
        <w:tc>
          <w:tcPr>
            <w:tcW w:w="7939" w:type="dxa"/>
          </w:tcPr>
          <w:p>
            <w:pPr>
              <w:pStyle w:val="TableParagraph"/>
              <w:numPr>
                <w:ilvl w:val="0"/>
                <w:numId w:val="45"/>
              </w:numPr>
              <w:tabs>
                <w:tab w:pos="828" w:val="left" w:leader="none"/>
              </w:tabs>
              <w:spacing w:line="220" w:lineRule="exact" w:before="0" w:after="0"/>
              <w:ind w:left="828" w:right="526" w:hanging="361"/>
              <w:jc w:val="left"/>
              <w:rPr>
                <w:sz w:val="18"/>
              </w:rPr>
            </w:pPr>
            <w:r>
              <w:rPr>
                <w:sz w:val="18"/>
              </w:rPr>
              <w:t>For</w:t>
            </w:r>
            <w:r>
              <w:rPr>
                <w:spacing w:val="-2"/>
                <w:sz w:val="18"/>
              </w:rPr>
              <w:t> </w:t>
            </w:r>
            <w:r>
              <w:rPr>
                <w:sz w:val="18"/>
              </w:rPr>
              <w:t>A1-EI</w:t>
            </w:r>
            <w:r>
              <w:rPr>
                <w:spacing w:val="-4"/>
                <w:sz w:val="18"/>
              </w:rPr>
              <w:t> </w:t>
            </w:r>
            <w:r>
              <w:rPr>
                <w:sz w:val="18"/>
              </w:rPr>
              <w:t>query,</w:t>
            </w:r>
            <w:r>
              <w:rPr>
                <w:spacing w:val="-2"/>
                <w:sz w:val="18"/>
              </w:rPr>
              <w:t> </w:t>
            </w:r>
            <w:r>
              <w:rPr>
                <w:sz w:val="18"/>
              </w:rPr>
              <w:t>Near-RT</w:t>
            </w:r>
            <w:r>
              <w:rPr>
                <w:spacing w:val="-5"/>
                <w:sz w:val="18"/>
              </w:rPr>
              <w:t> </w:t>
            </w:r>
            <w:r>
              <w:rPr>
                <w:sz w:val="18"/>
              </w:rPr>
              <w:t>RIC</w:t>
            </w:r>
            <w:r>
              <w:rPr>
                <w:spacing w:val="-2"/>
                <w:sz w:val="18"/>
              </w:rPr>
              <w:t> </w:t>
            </w:r>
            <w:r>
              <w:rPr>
                <w:sz w:val="18"/>
              </w:rPr>
              <w:t>platform</w:t>
            </w:r>
            <w:r>
              <w:rPr>
                <w:spacing w:val="-2"/>
                <w:sz w:val="18"/>
              </w:rPr>
              <w:t> </w:t>
            </w:r>
            <w:r>
              <w:rPr>
                <w:sz w:val="18"/>
              </w:rPr>
              <w:t>is</w:t>
            </w:r>
            <w:r>
              <w:rPr>
                <w:spacing w:val="-3"/>
                <w:sz w:val="18"/>
              </w:rPr>
              <w:t> </w:t>
            </w:r>
            <w:r>
              <w:rPr>
                <w:sz w:val="18"/>
              </w:rPr>
              <w:t>stateless</w:t>
            </w:r>
            <w:r>
              <w:rPr>
                <w:spacing w:val="-4"/>
                <w:sz w:val="18"/>
              </w:rPr>
              <w:t> </w:t>
            </w:r>
            <w:r>
              <w:rPr>
                <w:sz w:val="18"/>
              </w:rPr>
              <w:t>and</w:t>
            </w:r>
            <w:r>
              <w:rPr>
                <w:spacing w:val="-4"/>
                <w:sz w:val="18"/>
              </w:rPr>
              <w:t> </w:t>
            </w:r>
            <w:r>
              <w:rPr>
                <w:sz w:val="18"/>
              </w:rPr>
              <w:t>so</w:t>
            </w:r>
            <w:r>
              <w:rPr>
                <w:spacing w:val="-4"/>
                <w:sz w:val="18"/>
              </w:rPr>
              <w:t> </w:t>
            </w:r>
            <w:r>
              <w:rPr>
                <w:sz w:val="18"/>
              </w:rPr>
              <w:t>does</w:t>
            </w:r>
            <w:r>
              <w:rPr>
                <w:spacing w:val="-3"/>
                <w:sz w:val="18"/>
              </w:rPr>
              <w:t> </w:t>
            </w:r>
            <w:r>
              <w:rPr>
                <w:sz w:val="18"/>
              </w:rPr>
              <w:t>not</w:t>
            </w:r>
            <w:r>
              <w:rPr>
                <w:spacing w:val="-4"/>
                <w:sz w:val="18"/>
              </w:rPr>
              <w:t> </w:t>
            </w:r>
            <w:r>
              <w:rPr>
                <w:sz w:val="18"/>
              </w:rPr>
              <w:t>store</w:t>
            </w:r>
            <w:r>
              <w:rPr>
                <w:spacing w:val="-4"/>
                <w:sz w:val="18"/>
              </w:rPr>
              <w:t> </w:t>
            </w:r>
            <w:r>
              <w:rPr>
                <w:sz w:val="18"/>
              </w:rPr>
              <w:t>previous Query responses from Non-RT RIC</w:t>
            </w:r>
          </w:p>
        </w:tc>
      </w:tr>
      <w:tr>
        <w:trPr>
          <w:trHeight w:val="465" w:hRule="atLeast"/>
        </w:trPr>
        <w:tc>
          <w:tcPr>
            <w:tcW w:w="1697" w:type="dxa"/>
          </w:tcPr>
          <w:p>
            <w:pPr>
              <w:pStyle w:val="TableParagraph"/>
              <w:spacing w:before="121"/>
              <w:ind w:left="110"/>
              <w:rPr>
                <w:sz w:val="18"/>
              </w:rPr>
            </w:pPr>
            <w:r>
              <w:rPr>
                <w:sz w:val="18"/>
              </w:rPr>
              <w:t>Pre</w:t>
            </w:r>
            <w:r>
              <w:rPr>
                <w:spacing w:val="-2"/>
                <w:sz w:val="18"/>
              </w:rPr>
              <w:t> conditions</w:t>
            </w:r>
          </w:p>
        </w:tc>
        <w:tc>
          <w:tcPr>
            <w:tcW w:w="7939" w:type="dxa"/>
          </w:tcPr>
          <w:p>
            <w:pPr>
              <w:pStyle w:val="TableParagraph"/>
              <w:numPr>
                <w:ilvl w:val="0"/>
                <w:numId w:val="46"/>
              </w:numPr>
              <w:tabs>
                <w:tab w:pos="828" w:val="left" w:leader="none"/>
              </w:tabs>
              <w:spacing w:line="220" w:lineRule="exact" w:before="0" w:after="0"/>
              <w:ind w:left="828" w:right="0" w:hanging="361"/>
              <w:jc w:val="left"/>
              <w:rPr>
                <w:sz w:val="18"/>
              </w:rPr>
            </w:pPr>
            <w:r>
              <w:rPr>
                <w:sz w:val="18"/>
              </w:rPr>
              <w:t>Near-RT</w:t>
            </w:r>
            <w:r>
              <w:rPr>
                <w:spacing w:val="-2"/>
                <w:sz w:val="18"/>
              </w:rPr>
              <w:t> </w:t>
            </w:r>
            <w:r>
              <w:rPr>
                <w:sz w:val="18"/>
              </w:rPr>
              <w:t>RIC</w:t>
            </w:r>
            <w:r>
              <w:rPr>
                <w:spacing w:val="-1"/>
                <w:sz w:val="18"/>
              </w:rPr>
              <w:t> </w:t>
            </w:r>
            <w:r>
              <w:rPr>
                <w:sz w:val="18"/>
              </w:rPr>
              <w:t>is</w:t>
            </w:r>
            <w:r>
              <w:rPr>
                <w:spacing w:val="-3"/>
                <w:sz w:val="18"/>
              </w:rPr>
              <w:t> </w:t>
            </w:r>
            <w:r>
              <w:rPr>
                <w:sz w:val="18"/>
              </w:rPr>
              <w:t>running</w:t>
            </w:r>
            <w:r>
              <w:rPr>
                <w:spacing w:val="-2"/>
                <w:sz w:val="18"/>
              </w:rPr>
              <w:t> normally.</w:t>
            </w:r>
          </w:p>
          <w:p>
            <w:pPr>
              <w:pStyle w:val="TableParagraph"/>
              <w:numPr>
                <w:ilvl w:val="0"/>
                <w:numId w:val="46"/>
              </w:numPr>
              <w:tabs>
                <w:tab w:pos="828" w:val="left" w:leader="none"/>
              </w:tabs>
              <w:spacing w:line="214" w:lineRule="exact" w:before="12" w:after="0"/>
              <w:ind w:left="828" w:right="0" w:hanging="361"/>
              <w:jc w:val="left"/>
              <w:rPr>
                <w:sz w:val="18"/>
              </w:rPr>
            </w:pPr>
            <w:r>
              <w:rPr>
                <w:sz w:val="18"/>
              </w:rPr>
              <w:t>A1</w:t>
            </w:r>
            <w:r>
              <w:rPr>
                <w:spacing w:val="-4"/>
                <w:sz w:val="18"/>
              </w:rPr>
              <w:t> </w:t>
            </w:r>
            <w:r>
              <w:rPr>
                <w:sz w:val="18"/>
              </w:rPr>
              <w:t>interface</w:t>
            </w:r>
            <w:r>
              <w:rPr>
                <w:spacing w:val="-3"/>
                <w:sz w:val="18"/>
              </w:rPr>
              <w:t> </w:t>
            </w:r>
            <w:r>
              <w:rPr>
                <w:sz w:val="18"/>
              </w:rPr>
              <w:t>is</w:t>
            </w:r>
            <w:r>
              <w:rPr>
                <w:spacing w:val="-3"/>
                <w:sz w:val="18"/>
              </w:rPr>
              <w:t> </w:t>
            </w:r>
            <w:r>
              <w:rPr>
                <w:sz w:val="18"/>
              </w:rPr>
              <w:t>connected</w:t>
            </w:r>
            <w:r>
              <w:rPr>
                <w:spacing w:val="-3"/>
                <w:sz w:val="18"/>
              </w:rPr>
              <w:t> </w:t>
            </w:r>
            <w:r>
              <w:rPr>
                <w:sz w:val="18"/>
              </w:rPr>
              <w:t>and</w:t>
            </w:r>
            <w:r>
              <w:rPr>
                <w:spacing w:val="-6"/>
                <w:sz w:val="18"/>
              </w:rPr>
              <w:t> </w:t>
            </w:r>
            <w:r>
              <w:rPr>
                <w:spacing w:val="-2"/>
                <w:sz w:val="18"/>
              </w:rPr>
              <w:t>activated.</w:t>
            </w:r>
          </w:p>
        </w:tc>
      </w:tr>
      <w:tr>
        <w:trPr>
          <w:trHeight w:val="220" w:hRule="atLeast"/>
        </w:trPr>
        <w:tc>
          <w:tcPr>
            <w:tcW w:w="1697" w:type="dxa"/>
          </w:tcPr>
          <w:p>
            <w:pPr>
              <w:pStyle w:val="TableParagraph"/>
              <w:spacing w:line="200" w:lineRule="exact"/>
              <w:ind w:left="110"/>
              <w:rPr>
                <w:sz w:val="18"/>
              </w:rPr>
            </w:pPr>
            <w:r>
              <w:rPr>
                <w:sz w:val="18"/>
              </w:rPr>
              <w:t>Begins</w:t>
            </w:r>
            <w:r>
              <w:rPr>
                <w:spacing w:val="-2"/>
                <w:sz w:val="18"/>
              </w:rPr>
              <w:t> </w:t>
            </w:r>
            <w:r>
              <w:rPr>
                <w:spacing w:val="-4"/>
                <w:sz w:val="18"/>
              </w:rPr>
              <w:t>when</w:t>
            </w:r>
          </w:p>
        </w:tc>
        <w:tc>
          <w:tcPr>
            <w:tcW w:w="7939" w:type="dxa"/>
          </w:tcPr>
          <w:p>
            <w:pPr>
              <w:pStyle w:val="TableParagraph"/>
              <w:spacing w:line="200" w:lineRule="exact"/>
              <w:rPr>
                <w:sz w:val="18"/>
              </w:rPr>
            </w:pPr>
            <w:r>
              <w:rPr>
                <w:sz w:val="18"/>
              </w:rPr>
              <w:t>xApp</w:t>
            </w:r>
            <w:r>
              <w:rPr>
                <w:spacing w:val="-3"/>
                <w:sz w:val="18"/>
              </w:rPr>
              <w:t> </w:t>
            </w:r>
            <w:r>
              <w:rPr>
                <w:sz w:val="18"/>
              </w:rPr>
              <w:t>determines</w:t>
            </w:r>
            <w:r>
              <w:rPr>
                <w:spacing w:val="-3"/>
                <w:sz w:val="18"/>
              </w:rPr>
              <w:t> </w:t>
            </w:r>
            <w:r>
              <w:rPr>
                <w:sz w:val="18"/>
              </w:rPr>
              <w:t>need</w:t>
            </w:r>
            <w:r>
              <w:rPr>
                <w:spacing w:val="-4"/>
                <w:sz w:val="18"/>
              </w:rPr>
              <w:t> </w:t>
            </w:r>
            <w:r>
              <w:rPr>
                <w:sz w:val="18"/>
              </w:rPr>
              <w:t>to</w:t>
            </w:r>
            <w:r>
              <w:rPr>
                <w:spacing w:val="-2"/>
                <w:sz w:val="18"/>
              </w:rPr>
              <w:t> </w:t>
            </w:r>
            <w:r>
              <w:rPr>
                <w:sz w:val="18"/>
              </w:rPr>
              <w:t>trigger</w:t>
            </w:r>
            <w:r>
              <w:rPr>
                <w:spacing w:val="-2"/>
                <w:sz w:val="18"/>
              </w:rPr>
              <w:t> </w:t>
            </w:r>
            <w:r>
              <w:rPr>
                <w:sz w:val="18"/>
              </w:rPr>
              <w:t>A1</w:t>
            </w:r>
            <w:r>
              <w:rPr>
                <w:spacing w:val="-2"/>
                <w:sz w:val="18"/>
              </w:rPr>
              <w:t> </w:t>
            </w:r>
            <w:r>
              <w:rPr>
                <w:sz w:val="18"/>
              </w:rPr>
              <w:t>EI</w:t>
            </w:r>
            <w:r>
              <w:rPr>
                <w:spacing w:val="-2"/>
                <w:sz w:val="18"/>
              </w:rPr>
              <w:t> </w:t>
            </w:r>
            <w:r>
              <w:rPr>
                <w:sz w:val="18"/>
              </w:rPr>
              <w:t>query</w:t>
            </w:r>
            <w:r>
              <w:rPr>
                <w:spacing w:val="-1"/>
                <w:sz w:val="18"/>
              </w:rPr>
              <w:t> </w:t>
            </w:r>
            <w:r>
              <w:rPr>
                <w:sz w:val="18"/>
              </w:rPr>
              <w:t>towards</w:t>
            </w:r>
            <w:r>
              <w:rPr>
                <w:spacing w:val="-1"/>
                <w:sz w:val="18"/>
              </w:rPr>
              <w:t> </w:t>
            </w:r>
            <w:r>
              <w:rPr>
                <w:sz w:val="18"/>
              </w:rPr>
              <w:t>the</w:t>
            </w:r>
            <w:r>
              <w:rPr>
                <w:spacing w:val="-2"/>
                <w:sz w:val="18"/>
              </w:rPr>
              <w:t> </w:t>
            </w:r>
            <w:r>
              <w:rPr>
                <w:sz w:val="18"/>
              </w:rPr>
              <w:t>Non-RT</w:t>
            </w:r>
            <w:r>
              <w:rPr>
                <w:spacing w:val="-2"/>
                <w:sz w:val="18"/>
              </w:rPr>
              <w:t> </w:t>
            </w:r>
            <w:r>
              <w:rPr>
                <w:spacing w:val="-4"/>
                <w:sz w:val="18"/>
              </w:rPr>
              <w:t>RIC.</w:t>
            </w:r>
          </w:p>
        </w:tc>
      </w:tr>
      <w:tr>
        <w:trPr>
          <w:trHeight w:val="222" w:hRule="atLeast"/>
        </w:trPr>
        <w:tc>
          <w:tcPr>
            <w:tcW w:w="1697" w:type="dxa"/>
          </w:tcPr>
          <w:p>
            <w:pPr>
              <w:pStyle w:val="TableParagraph"/>
              <w:spacing w:line="201" w:lineRule="exact" w:before="1"/>
              <w:ind w:left="110"/>
              <w:rPr>
                <w:sz w:val="18"/>
              </w:rPr>
            </w:pPr>
            <w:r>
              <w:rPr>
                <w:sz w:val="18"/>
              </w:rPr>
              <w:t>Step</w:t>
            </w:r>
            <w:r>
              <w:rPr>
                <w:spacing w:val="-4"/>
                <w:sz w:val="18"/>
              </w:rPr>
              <w:t> </w:t>
            </w:r>
            <w:r>
              <w:rPr>
                <w:sz w:val="18"/>
              </w:rPr>
              <w:t>1</w:t>
            </w:r>
            <w:r>
              <w:rPr>
                <w:spacing w:val="-1"/>
                <w:sz w:val="18"/>
              </w:rPr>
              <w:t> </w:t>
            </w:r>
            <w:r>
              <w:rPr>
                <w:spacing w:val="-5"/>
                <w:sz w:val="18"/>
              </w:rPr>
              <w:t>(M)</w:t>
            </w:r>
          </w:p>
        </w:tc>
        <w:tc>
          <w:tcPr>
            <w:tcW w:w="7939" w:type="dxa"/>
          </w:tcPr>
          <w:p>
            <w:pPr>
              <w:pStyle w:val="TableParagraph"/>
              <w:spacing w:line="201" w:lineRule="exact" w:before="1"/>
              <w:rPr>
                <w:sz w:val="18"/>
              </w:rPr>
            </w:pPr>
            <w:r>
              <w:rPr>
                <w:sz w:val="18"/>
              </w:rPr>
              <w:t>xApp</w:t>
            </w:r>
            <w:r>
              <w:rPr>
                <w:spacing w:val="-5"/>
                <w:sz w:val="18"/>
              </w:rPr>
              <w:t> </w:t>
            </w:r>
            <w:r>
              <w:rPr>
                <w:sz w:val="18"/>
              </w:rPr>
              <w:t>sends</w:t>
            </w:r>
            <w:r>
              <w:rPr>
                <w:spacing w:val="-1"/>
                <w:sz w:val="18"/>
              </w:rPr>
              <w:t> </w:t>
            </w:r>
            <w:r>
              <w:rPr>
                <w:b/>
                <w:sz w:val="18"/>
              </w:rPr>
              <w:t>A1</w:t>
            </w:r>
            <w:r>
              <w:rPr>
                <w:b/>
                <w:spacing w:val="-3"/>
                <w:sz w:val="18"/>
              </w:rPr>
              <w:t> </w:t>
            </w:r>
            <w:r>
              <w:rPr>
                <w:b/>
                <w:sz w:val="18"/>
              </w:rPr>
              <w:t>Related</w:t>
            </w:r>
            <w:r>
              <w:rPr>
                <w:b/>
                <w:spacing w:val="-3"/>
                <w:sz w:val="18"/>
              </w:rPr>
              <w:t> </w:t>
            </w:r>
            <w:r>
              <w:rPr>
                <w:b/>
                <w:sz w:val="18"/>
              </w:rPr>
              <w:t>EI</w:t>
            </w:r>
            <w:r>
              <w:rPr>
                <w:b/>
                <w:spacing w:val="-3"/>
                <w:sz w:val="18"/>
              </w:rPr>
              <w:t> </w:t>
            </w:r>
            <w:r>
              <w:rPr>
                <w:b/>
                <w:sz w:val="18"/>
              </w:rPr>
              <w:t>QUERY</w:t>
            </w:r>
            <w:r>
              <w:rPr>
                <w:b/>
                <w:spacing w:val="-3"/>
                <w:sz w:val="18"/>
              </w:rPr>
              <w:t> </w:t>
            </w:r>
            <w:r>
              <w:rPr>
                <w:b/>
                <w:sz w:val="18"/>
              </w:rPr>
              <w:t>REQUEST</w:t>
            </w:r>
            <w:r>
              <w:rPr>
                <w:b/>
                <w:spacing w:val="-3"/>
                <w:sz w:val="18"/>
              </w:rPr>
              <w:t> </w:t>
            </w:r>
            <w:r>
              <w:rPr>
                <w:b/>
                <w:sz w:val="18"/>
              </w:rPr>
              <w:t>(URI)</w:t>
            </w:r>
            <w:r>
              <w:rPr>
                <w:b/>
                <w:spacing w:val="-3"/>
                <w:sz w:val="18"/>
              </w:rPr>
              <w:t> </w:t>
            </w:r>
            <w:r>
              <w:rPr>
                <w:sz w:val="18"/>
              </w:rPr>
              <w:t>to</w:t>
            </w:r>
            <w:r>
              <w:rPr>
                <w:spacing w:val="-2"/>
                <w:sz w:val="18"/>
              </w:rPr>
              <w:t> </w:t>
            </w:r>
            <w:r>
              <w:rPr>
                <w:sz w:val="18"/>
              </w:rPr>
              <w:t>Near-RT</w:t>
            </w:r>
            <w:r>
              <w:rPr>
                <w:spacing w:val="-3"/>
                <w:sz w:val="18"/>
              </w:rPr>
              <w:t> </w:t>
            </w:r>
            <w:r>
              <w:rPr>
                <w:sz w:val="18"/>
              </w:rPr>
              <w:t>RIC</w:t>
            </w:r>
            <w:r>
              <w:rPr>
                <w:spacing w:val="-4"/>
                <w:sz w:val="18"/>
              </w:rPr>
              <w:t> </w:t>
            </w:r>
            <w:r>
              <w:rPr>
                <w:spacing w:val="-2"/>
                <w:sz w:val="18"/>
              </w:rPr>
              <w:t>platform.</w:t>
            </w:r>
          </w:p>
        </w:tc>
      </w:tr>
      <w:tr>
        <w:trPr>
          <w:trHeight w:val="220" w:hRule="atLeast"/>
        </w:trPr>
        <w:tc>
          <w:tcPr>
            <w:tcW w:w="1697" w:type="dxa"/>
          </w:tcPr>
          <w:p>
            <w:pPr>
              <w:pStyle w:val="TableParagraph"/>
              <w:ind w:left="0"/>
              <w:rPr>
                <w:rFonts w:ascii="Times New Roman"/>
                <w:sz w:val="14"/>
              </w:rPr>
            </w:pPr>
          </w:p>
        </w:tc>
        <w:tc>
          <w:tcPr>
            <w:tcW w:w="7939" w:type="dxa"/>
          </w:tcPr>
          <w:p>
            <w:pPr>
              <w:pStyle w:val="TableParagraph"/>
              <w:spacing w:line="200" w:lineRule="exact"/>
              <w:rPr>
                <w:sz w:val="18"/>
              </w:rPr>
            </w:pPr>
            <w:r>
              <w:rPr>
                <w:sz w:val="18"/>
              </w:rPr>
              <w:t>[ALT]</w:t>
            </w:r>
            <w:r>
              <w:rPr>
                <w:spacing w:val="-3"/>
                <w:sz w:val="18"/>
              </w:rPr>
              <w:t> </w:t>
            </w:r>
            <w:r>
              <w:rPr>
                <w:sz w:val="18"/>
              </w:rPr>
              <w:t>Step</w:t>
            </w:r>
            <w:r>
              <w:rPr>
                <w:spacing w:val="-2"/>
                <w:sz w:val="18"/>
              </w:rPr>
              <w:t> </w:t>
            </w:r>
            <w:r>
              <w:rPr>
                <w:sz w:val="18"/>
              </w:rPr>
              <w:t>2</w:t>
            </w:r>
            <w:r>
              <w:rPr>
                <w:spacing w:val="-4"/>
                <w:sz w:val="18"/>
              </w:rPr>
              <w:t> </w:t>
            </w:r>
            <w:r>
              <w:rPr>
                <w:sz w:val="18"/>
              </w:rPr>
              <w:t>is</w:t>
            </w:r>
            <w:r>
              <w:rPr>
                <w:spacing w:val="-3"/>
                <w:sz w:val="18"/>
              </w:rPr>
              <w:t> </w:t>
            </w:r>
            <w:r>
              <w:rPr>
                <w:sz w:val="18"/>
              </w:rPr>
              <w:t>executed</w:t>
            </w:r>
            <w:r>
              <w:rPr>
                <w:spacing w:val="-2"/>
                <w:sz w:val="18"/>
              </w:rPr>
              <w:t> </w:t>
            </w:r>
            <w:r>
              <w:rPr>
                <w:sz w:val="18"/>
              </w:rPr>
              <w:t>if</w:t>
            </w:r>
            <w:r>
              <w:rPr>
                <w:spacing w:val="-2"/>
                <w:sz w:val="18"/>
              </w:rPr>
              <w:t> </w:t>
            </w:r>
            <w:r>
              <w:rPr>
                <w:sz w:val="18"/>
              </w:rPr>
              <w:t>Near-RT</w:t>
            </w:r>
            <w:r>
              <w:rPr>
                <w:spacing w:val="-2"/>
                <w:sz w:val="18"/>
              </w:rPr>
              <w:t> </w:t>
            </w:r>
            <w:r>
              <w:rPr>
                <w:sz w:val="18"/>
              </w:rPr>
              <w:t>RIC</w:t>
            </w:r>
            <w:r>
              <w:rPr>
                <w:spacing w:val="-2"/>
                <w:sz w:val="18"/>
              </w:rPr>
              <w:t> </w:t>
            </w:r>
            <w:r>
              <w:rPr>
                <w:sz w:val="18"/>
              </w:rPr>
              <w:t>platform rejects</w:t>
            </w:r>
            <w:r>
              <w:rPr>
                <w:spacing w:val="-1"/>
                <w:sz w:val="18"/>
              </w:rPr>
              <w:t> </w:t>
            </w:r>
            <w:r>
              <w:rPr>
                <w:sz w:val="18"/>
              </w:rPr>
              <w:t>the</w:t>
            </w:r>
            <w:r>
              <w:rPr>
                <w:spacing w:val="-4"/>
                <w:sz w:val="18"/>
              </w:rPr>
              <w:t> </w:t>
            </w:r>
            <w:r>
              <w:rPr>
                <w:spacing w:val="-2"/>
                <w:sz w:val="18"/>
              </w:rPr>
              <w:t>request:</w:t>
            </w:r>
          </w:p>
        </w:tc>
      </w:tr>
      <w:tr>
        <w:trPr>
          <w:trHeight w:val="443" w:hRule="atLeast"/>
        </w:trPr>
        <w:tc>
          <w:tcPr>
            <w:tcW w:w="1697" w:type="dxa"/>
          </w:tcPr>
          <w:p>
            <w:pPr>
              <w:pStyle w:val="TableParagraph"/>
              <w:spacing w:before="109"/>
              <w:ind w:left="110"/>
              <w:rPr>
                <w:sz w:val="18"/>
              </w:rPr>
            </w:pPr>
            <w:r>
              <w:rPr>
                <w:sz w:val="18"/>
              </w:rPr>
              <w:t>Step</w:t>
            </w:r>
            <w:r>
              <w:rPr>
                <w:spacing w:val="-4"/>
                <w:sz w:val="18"/>
              </w:rPr>
              <w:t> </w:t>
            </w:r>
            <w:r>
              <w:rPr>
                <w:sz w:val="18"/>
              </w:rPr>
              <w:t>2</w:t>
            </w:r>
            <w:r>
              <w:rPr>
                <w:spacing w:val="-1"/>
                <w:sz w:val="18"/>
              </w:rPr>
              <w:t> </w:t>
            </w:r>
            <w:r>
              <w:rPr>
                <w:spacing w:val="-5"/>
                <w:sz w:val="18"/>
              </w:rPr>
              <w:t>(O)</w:t>
            </w:r>
          </w:p>
        </w:tc>
        <w:tc>
          <w:tcPr>
            <w:tcW w:w="7939" w:type="dxa"/>
          </w:tcPr>
          <w:p>
            <w:pPr>
              <w:pStyle w:val="TableParagraph"/>
              <w:spacing w:line="206" w:lineRule="exact"/>
              <w:ind w:left="390"/>
              <w:rPr>
                <w:b/>
                <w:sz w:val="18"/>
              </w:rPr>
            </w:pPr>
            <w:r>
              <w:rPr>
                <w:sz w:val="18"/>
              </w:rPr>
              <w:t>Near-RT</w:t>
            </w:r>
            <w:r>
              <w:rPr>
                <w:spacing w:val="-6"/>
                <w:sz w:val="18"/>
              </w:rPr>
              <w:t> </w:t>
            </w:r>
            <w:r>
              <w:rPr>
                <w:sz w:val="18"/>
              </w:rPr>
              <w:t>RIC</w:t>
            </w:r>
            <w:r>
              <w:rPr>
                <w:spacing w:val="-6"/>
                <w:sz w:val="18"/>
              </w:rPr>
              <w:t> </w:t>
            </w:r>
            <w:r>
              <w:rPr>
                <w:sz w:val="18"/>
              </w:rPr>
              <w:t>platform</w:t>
            </w:r>
            <w:r>
              <w:rPr>
                <w:spacing w:val="-4"/>
                <w:sz w:val="18"/>
              </w:rPr>
              <w:t> </w:t>
            </w:r>
            <w:r>
              <w:rPr>
                <w:sz w:val="18"/>
              </w:rPr>
              <w:t>may</w:t>
            </w:r>
            <w:r>
              <w:rPr>
                <w:spacing w:val="-5"/>
                <w:sz w:val="18"/>
              </w:rPr>
              <w:t> </w:t>
            </w:r>
            <w:r>
              <w:rPr>
                <w:sz w:val="18"/>
              </w:rPr>
              <w:t>reject</w:t>
            </w:r>
            <w:r>
              <w:rPr>
                <w:spacing w:val="-5"/>
                <w:sz w:val="18"/>
              </w:rPr>
              <w:t> </w:t>
            </w:r>
            <w:r>
              <w:rPr>
                <w:sz w:val="18"/>
              </w:rPr>
              <w:t>request</w:t>
            </w:r>
            <w:r>
              <w:rPr>
                <w:spacing w:val="-6"/>
                <w:sz w:val="18"/>
              </w:rPr>
              <w:t> </w:t>
            </w:r>
            <w:r>
              <w:rPr>
                <w:sz w:val="18"/>
              </w:rPr>
              <w:t>and</w:t>
            </w:r>
            <w:r>
              <w:rPr>
                <w:spacing w:val="-8"/>
                <w:sz w:val="18"/>
              </w:rPr>
              <w:t> </w:t>
            </w:r>
            <w:r>
              <w:rPr>
                <w:sz w:val="18"/>
              </w:rPr>
              <w:t>send</w:t>
            </w:r>
            <w:r>
              <w:rPr>
                <w:spacing w:val="-4"/>
                <w:sz w:val="18"/>
              </w:rPr>
              <w:t> </w:t>
            </w:r>
            <w:r>
              <w:rPr>
                <w:b/>
                <w:sz w:val="18"/>
              </w:rPr>
              <w:t>A1</w:t>
            </w:r>
            <w:r>
              <w:rPr>
                <w:b/>
                <w:spacing w:val="-6"/>
                <w:sz w:val="18"/>
              </w:rPr>
              <w:t> </w:t>
            </w:r>
            <w:r>
              <w:rPr>
                <w:b/>
                <w:sz w:val="18"/>
              </w:rPr>
              <w:t>Related</w:t>
            </w:r>
            <w:r>
              <w:rPr>
                <w:b/>
                <w:spacing w:val="-5"/>
                <w:sz w:val="18"/>
              </w:rPr>
              <w:t> </w:t>
            </w:r>
            <w:r>
              <w:rPr>
                <w:b/>
                <w:sz w:val="18"/>
              </w:rPr>
              <w:t>EI</w:t>
            </w:r>
            <w:r>
              <w:rPr>
                <w:b/>
                <w:spacing w:val="-5"/>
                <w:sz w:val="18"/>
              </w:rPr>
              <w:t> </w:t>
            </w:r>
            <w:r>
              <w:rPr>
                <w:b/>
                <w:sz w:val="18"/>
              </w:rPr>
              <w:t>QUERY</w:t>
            </w:r>
            <w:r>
              <w:rPr>
                <w:b/>
                <w:spacing w:val="-5"/>
                <w:sz w:val="18"/>
              </w:rPr>
              <w:t> </w:t>
            </w:r>
            <w:r>
              <w:rPr>
                <w:b/>
                <w:sz w:val="18"/>
              </w:rPr>
              <w:t>RESULT</w:t>
            </w:r>
            <w:r>
              <w:rPr>
                <w:b/>
                <w:spacing w:val="-6"/>
                <w:sz w:val="18"/>
              </w:rPr>
              <w:t> </w:t>
            </w:r>
            <w:r>
              <w:rPr>
                <w:b/>
                <w:spacing w:val="-2"/>
                <w:sz w:val="18"/>
              </w:rPr>
              <w:t>(error</w:t>
            </w:r>
          </w:p>
          <w:p>
            <w:pPr>
              <w:pStyle w:val="TableParagraph"/>
              <w:spacing w:line="204" w:lineRule="exact" w:before="14"/>
              <w:ind w:left="390"/>
              <w:rPr>
                <w:sz w:val="18"/>
              </w:rPr>
            </w:pPr>
            <w:r>
              <w:rPr>
                <w:b/>
                <w:sz w:val="18"/>
              </w:rPr>
              <w:t>code)</w:t>
            </w:r>
            <w:r>
              <w:rPr>
                <w:b/>
                <w:spacing w:val="-2"/>
                <w:sz w:val="18"/>
              </w:rPr>
              <w:t> </w:t>
            </w:r>
            <w:r>
              <w:rPr>
                <w:sz w:val="18"/>
              </w:rPr>
              <w:t>to</w:t>
            </w:r>
            <w:r>
              <w:rPr>
                <w:spacing w:val="-1"/>
                <w:sz w:val="18"/>
              </w:rPr>
              <w:t> </w:t>
            </w:r>
            <w:r>
              <w:rPr>
                <w:spacing w:val="-2"/>
                <w:sz w:val="18"/>
              </w:rPr>
              <w:t>xApp.</w:t>
            </w:r>
          </w:p>
        </w:tc>
      </w:tr>
      <w:tr>
        <w:trPr>
          <w:trHeight w:val="220" w:hRule="atLeast"/>
        </w:trPr>
        <w:tc>
          <w:tcPr>
            <w:tcW w:w="1697" w:type="dxa"/>
          </w:tcPr>
          <w:p>
            <w:pPr>
              <w:pStyle w:val="TableParagraph"/>
              <w:ind w:left="0"/>
              <w:rPr>
                <w:rFonts w:ascii="Times New Roman"/>
                <w:sz w:val="14"/>
              </w:rPr>
            </w:pPr>
          </w:p>
        </w:tc>
        <w:tc>
          <w:tcPr>
            <w:tcW w:w="7939" w:type="dxa"/>
          </w:tcPr>
          <w:p>
            <w:pPr>
              <w:pStyle w:val="TableParagraph"/>
              <w:spacing w:line="200" w:lineRule="exact"/>
              <w:rPr>
                <w:sz w:val="18"/>
              </w:rPr>
            </w:pPr>
            <w:r>
              <w:rPr>
                <w:sz w:val="18"/>
              </w:rPr>
              <w:t>[ELSE]</w:t>
            </w:r>
            <w:r>
              <w:rPr>
                <w:spacing w:val="-3"/>
                <w:sz w:val="18"/>
              </w:rPr>
              <w:t> </w:t>
            </w:r>
            <w:r>
              <w:rPr>
                <w:sz w:val="18"/>
              </w:rPr>
              <w:t>Steps</w:t>
            </w:r>
            <w:r>
              <w:rPr>
                <w:spacing w:val="-2"/>
                <w:sz w:val="18"/>
              </w:rPr>
              <w:t> </w:t>
            </w:r>
            <w:r>
              <w:rPr>
                <w:sz w:val="18"/>
              </w:rPr>
              <w:t>3-8</w:t>
            </w:r>
            <w:r>
              <w:rPr>
                <w:spacing w:val="-3"/>
                <w:sz w:val="18"/>
              </w:rPr>
              <w:t> </w:t>
            </w:r>
            <w:r>
              <w:rPr>
                <w:sz w:val="18"/>
              </w:rPr>
              <w:t>are</w:t>
            </w:r>
            <w:r>
              <w:rPr>
                <w:spacing w:val="-4"/>
                <w:sz w:val="18"/>
              </w:rPr>
              <w:t> </w:t>
            </w:r>
            <w:r>
              <w:rPr>
                <w:sz w:val="18"/>
              </w:rPr>
              <w:t>executed</w:t>
            </w:r>
            <w:r>
              <w:rPr>
                <w:spacing w:val="-3"/>
                <w:sz w:val="18"/>
              </w:rPr>
              <w:t> </w:t>
            </w:r>
            <w:r>
              <w:rPr>
                <w:sz w:val="18"/>
              </w:rPr>
              <w:t>if</w:t>
            </w:r>
            <w:r>
              <w:rPr>
                <w:spacing w:val="-1"/>
                <w:sz w:val="18"/>
              </w:rPr>
              <w:t> </w:t>
            </w:r>
            <w:r>
              <w:rPr>
                <w:sz w:val="18"/>
              </w:rPr>
              <w:t>Near-RT</w:t>
            </w:r>
            <w:r>
              <w:rPr>
                <w:spacing w:val="-3"/>
                <w:sz w:val="18"/>
              </w:rPr>
              <w:t> </w:t>
            </w:r>
            <w:r>
              <w:rPr>
                <w:sz w:val="18"/>
              </w:rPr>
              <w:t>RIC</w:t>
            </w:r>
            <w:r>
              <w:rPr>
                <w:spacing w:val="-2"/>
                <w:sz w:val="18"/>
              </w:rPr>
              <w:t> </w:t>
            </w:r>
            <w:r>
              <w:rPr>
                <w:sz w:val="18"/>
              </w:rPr>
              <w:t>platform</w:t>
            </w:r>
            <w:r>
              <w:rPr>
                <w:spacing w:val="-1"/>
                <w:sz w:val="18"/>
              </w:rPr>
              <w:t> </w:t>
            </w:r>
            <w:r>
              <w:rPr>
                <w:sz w:val="18"/>
              </w:rPr>
              <w:t>accepts</w:t>
            </w:r>
            <w:r>
              <w:rPr>
                <w:spacing w:val="-4"/>
                <w:sz w:val="18"/>
              </w:rPr>
              <w:t> </w:t>
            </w:r>
            <w:r>
              <w:rPr>
                <w:sz w:val="18"/>
              </w:rPr>
              <w:t>the</w:t>
            </w:r>
            <w:r>
              <w:rPr>
                <w:spacing w:val="-3"/>
                <w:sz w:val="18"/>
              </w:rPr>
              <w:t> </w:t>
            </w:r>
            <w:r>
              <w:rPr>
                <w:spacing w:val="-2"/>
                <w:sz w:val="18"/>
              </w:rPr>
              <w:t>request:</w:t>
            </w:r>
          </w:p>
        </w:tc>
      </w:tr>
      <w:tr>
        <w:trPr>
          <w:trHeight w:val="443" w:hRule="atLeast"/>
        </w:trPr>
        <w:tc>
          <w:tcPr>
            <w:tcW w:w="1697" w:type="dxa"/>
          </w:tcPr>
          <w:p>
            <w:pPr>
              <w:pStyle w:val="TableParagraph"/>
              <w:spacing w:before="109"/>
              <w:ind w:left="110"/>
              <w:rPr>
                <w:sz w:val="18"/>
              </w:rPr>
            </w:pPr>
            <w:r>
              <w:rPr>
                <w:sz w:val="18"/>
              </w:rPr>
              <w:t>Step</w:t>
            </w:r>
            <w:r>
              <w:rPr>
                <w:spacing w:val="-4"/>
                <w:sz w:val="18"/>
              </w:rPr>
              <w:t> </w:t>
            </w:r>
            <w:r>
              <w:rPr>
                <w:sz w:val="18"/>
              </w:rPr>
              <w:t>3</w:t>
            </w:r>
            <w:r>
              <w:rPr>
                <w:spacing w:val="-1"/>
                <w:sz w:val="18"/>
              </w:rPr>
              <w:t> </w:t>
            </w:r>
            <w:r>
              <w:rPr>
                <w:spacing w:val="-5"/>
                <w:sz w:val="18"/>
              </w:rPr>
              <w:t>(M)</w:t>
            </w:r>
          </w:p>
        </w:tc>
        <w:tc>
          <w:tcPr>
            <w:tcW w:w="7939" w:type="dxa"/>
          </w:tcPr>
          <w:p>
            <w:pPr>
              <w:pStyle w:val="TableParagraph"/>
              <w:spacing w:line="206" w:lineRule="exact"/>
              <w:ind w:left="390"/>
              <w:rPr>
                <w:sz w:val="18"/>
              </w:rPr>
            </w:pPr>
            <w:r>
              <w:rPr>
                <w:sz w:val="18"/>
              </w:rPr>
              <w:t>Near-RT</w:t>
            </w:r>
            <w:r>
              <w:rPr>
                <w:spacing w:val="-6"/>
                <w:sz w:val="18"/>
              </w:rPr>
              <w:t> </w:t>
            </w:r>
            <w:r>
              <w:rPr>
                <w:sz w:val="18"/>
              </w:rPr>
              <w:t>RIC</w:t>
            </w:r>
            <w:r>
              <w:rPr>
                <w:spacing w:val="-6"/>
                <w:sz w:val="18"/>
              </w:rPr>
              <w:t> </w:t>
            </w:r>
            <w:r>
              <w:rPr>
                <w:sz w:val="18"/>
              </w:rPr>
              <w:t>platform</w:t>
            </w:r>
            <w:r>
              <w:rPr>
                <w:spacing w:val="-5"/>
                <w:sz w:val="18"/>
              </w:rPr>
              <w:t> </w:t>
            </w:r>
            <w:r>
              <w:rPr>
                <w:sz w:val="18"/>
              </w:rPr>
              <w:t>builds</w:t>
            </w:r>
            <w:r>
              <w:rPr>
                <w:spacing w:val="-5"/>
                <w:sz w:val="18"/>
              </w:rPr>
              <w:t> </w:t>
            </w:r>
            <w:r>
              <w:rPr>
                <w:sz w:val="18"/>
              </w:rPr>
              <w:t>appropriate</w:t>
            </w:r>
            <w:r>
              <w:rPr>
                <w:spacing w:val="-6"/>
                <w:sz w:val="18"/>
              </w:rPr>
              <w:t> </w:t>
            </w:r>
            <w:r>
              <w:rPr>
                <w:sz w:val="18"/>
              </w:rPr>
              <w:t>A1AP</w:t>
            </w:r>
            <w:r>
              <w:rPr>
                <w:spacing w:val="-5"/>
                <w:sz w:val="18"/>
              </w:rPr>
              <w:t> </w:t>
            </w:r>
            <w:r>
              <w:rPr>
                <w:sz w:val="18"/>
              </w:rPr>
              <w:t>EI</w:t>
            </w:r>
            <w:r>
              <w:rPr>
                <w:spacing w:val="-6"/>
                <w:sz w:val="18"/>
              </w:rPr>
              <w:t> </w:t>
            </w:r>
            <w:r>
              <w:rPr>
                <w:sz w:val="18"/>
              </w:rPr>
              <w:t>Query</w:t>
            </w:r>
            <w:r>
              <w:rPr>
                <w:spacing w:val="-4"/>
                <w:sz w:val="18"/>
              </w:rPr>
              <w:t> </w:t>
            </w:r>
            <w:r>
              <w:rPr>
                <w:sz w:val="18"/>
              </w:rPr>
              <w:t>message</w:t>
            </w:r>
            <w:r>
              <w:rPr>
                <w:spacing w:val="-6"/>
                <w:sz w:val="18"/>
              </w:rPr>
              <w:t> </w:t>
            </w:r>
            <w:r>
              <w:rPr>
                <w:sz w:val="18"/>
              </w:rPr>
              <w:t>including</w:t>
            </w:r>
            <w:r>
              <w:rPr>
                <w:spacing w:val="-5"/>
                <w:sz w:val="18"/>
              </w:rPr>
              <w:t> </w:t>
            </w:r>
            <w:r>
              <w:rPr>
                <w:sz w:val="18"/>
              </w:rPr>
              <w:t>URI</w:t>
            </w:r>
            <w:r>
              <w:rPr>
                <w:spacing w:val="-6"/>
                <w:sz w:val="18"/>
              </w:rPr>
              <w:t> </w:t>
            </w:r>
            <w:r>
              <w:rPr>
                <w:sz w:val="18"/>
              </w:rPr>
              <w:t>and</w:t>
            </w:r>
            <w:r>
              <w:rPr>
                <w:spacing w:val="-7"/>
                <w:sz w:val="18"/>
              </w:rPr>
              <w:t> </w:t>
            </w:r>
            <w:r>
              <w:rPr>
                <w:spacing w:val="-2"/>
                <w:sz w:val="18"/>
              </w:rPr>
              <w:t>sends</w:t>
            </w:r>
          </w:p>
          <w:p>
            <w:pPr>
              <w:pStyle w:val="TableParagraph"/>
              <w:spacing w:line="204" w:lineRule="exact" w:before="14"/>
              <w:ind w:left="390"/>
              <w:rPr>
                <w:sz w:val="18"/>
              </w:rPr>
            </w:pPr>
            <w:r>
              <w:rPr>
                <w:sz w:val="18"/>
              </w:rPr>
              <w:t>to</w:t>
            </w:r>
            <w:r>
              <w:rPr>
                <w:spacing w:val="-3"/>
                <w:sz w:val="18"/>
              </w:rPr>
              <w:t> </w:t>
            </w:r>
            <w:r>
              <w:rPr>
                <w:sz w:val="18"/>
              </w:rPr>
              <w:t>non-RT</w:t>
            </w:r>
            <w:r>
              <w:rPr>
                <w:spacing w:val="-2"/>
                <w:sz w:val="18"/>
              </w:rPr>
              <w:t> </w:t>
            </w:r>
            <w:r>
              <w:rPr>
                <w:spacing w:val="-4"/>
                <w:sz w:val="18"/>
              </w:rPr>
              <w:t>RIC.</w:t>
            </w:r>
          </w:p>
        </w:tc>
      </w:tr>
      <w:tr>
        <w:trPr>
          <w:trHeight w:val="220" w:hRule="atLeast"/>
        </w:trPr>
        <w:tc>
          <w:tcPr>
            <w:tcW w:w="1697" w:type="dxa"/>
          </w:tcPr>
          <w:p>
            <w:pPr>
              <w:pStyle w:val="TableParagraph"/>
              <w:spacing w:line="200" w:lineRule="exact"/>
              <w:ind w:left="110"/>
              <w:rPr>
                <w:sz w:val="18"/>
              </w:rPr>
            </w:pPr>
            <w:r>
              <w:rPr>
                <w:sz w:val="18"/>
              </w:rPr>
              <w:t>Step</w:t>
            </w:r>
            <w:r>
              <w:rPr>
                <w:spacing w:val="-4"/>
                <w:sz w:val="18"/>
              </w:rPr>
              <w:t> </w:t>
            </w:r>
            <w:r>
              <w:rPr>
                <w:sz w:val="18"/>
              </w:rPr>
              <w:t>4 </w:t>
            </w:r>
            <w:r>
              <w:rPr>
                <w:spacing w:val="-5"/>
                <w:sz w:val="18"/>
              </w:rPr>
              <w:t>(M)</w:t>
            </w:r>
          </w:p>
        </w:tc>
        <w:tc>
          <w:tcPr>
            <w:tcW w:w="7939" w:type="dxa"/>
          </w:tcPr>
          <w:p>
            <w:pPr>
              <w:pStyle w:val="TableParagraph"/>
              <w:spacing w:line="200" w:lineRule="exact"/>
              <w:ind w:left="390"/>
              <w:rPr>
                <w:sz w:val="18"/>
              </w:rPr>
            </w:pPr>
            <w:r>
              <w:rPr>
                <w:sz w:val="18"/>
              </w:rPr>
              <w:t>Non-RT</w:t>
            </w:r>
            <w:r>
              <w:rPr>
                <w:spacing w:val="-6"/>
                <w:sz w:val="18"/>
              </w:rPr>
              <w:t> </w:t>
            </w:r>
            <w:r>
              <w:rPr>
                <w:sz w:val="18"/>
              </w:rPr>
              <w:t>RIC</w:t>
            </w:r>
            <w:r>
              <w:rPr>
                <w:spacing w:val="-5"/>
                <w:sz w:val="18"/>
              </w:rPr>
              <w:t> </w:t>
            </w:r>
            <w:r>
              <w:rPr>
                <w:sz w:val="18"/>
              </w:rPr>
              <w:t>inspects</w:t>
            </w:r>
            <w:r>
              <w:rPr>
                <w:spacing w:val="-7"/>
                <w:sz w:val="18"/>
              </w:rPr>
              <w:t> </w:t>
            </w:r>
            <w:r>
              <w:rPr>
                <w:sz w:val="18"/>
              </w:rPr>
              <w:t>URI</w:t>
            </w:r>
            <w:r>
              <w:rPr>
                <w:spacing w:val="-5"/>
                <w:sz w:val="18"/>
              </w:rPr>
              <w:t> </w:t>
            </w:r>
            <w:r>
              <w:rPr>
                <w:sz w:val="18"/>
              </w:rPr>
              <w:t>to</w:t>
            </w:r>
            <w:r>
              <w:rPr>
                <w:spacing w:val="-6"/>
                <w:sz w:val="18"/>
              </w:rPr>
              <w:t> </w:t>
            </w:r>
            <w:r>
              <w:rPr>
                <w:sz w:val="18"/>
              </w:rPr>
              <w:t>determine</w:t>
            </w:r>
            <w:r>
              <w:rPr>
                <w:spacing w:val="-7"/>
                <w:sz w:val="18"/>
              </w:rPr>
              <w:t> </w:t>
            </w:r>
            <w:r>
              <w:rPr>
                <w:sz w:val="18"/>
              </w:rPr>
              <w:t>nature</w:t>
            </w:r>
            <w:r>
              <w:rPr>
                <w:spacing w:val="-5"/>
                <w:sz w:val="18"/>
              </w:rPr>
              <w:t> </w:t>
            </w:r>
            <w:r>
              <w:rPr>
                <w:sz w:val="18"/>
              </w:rPr>
              <w:t>of</w:t>
            </w:r>
            <w:r>
              <w:rPr>
                <w:spacing w:val="-8"/>
                <w:sz w:val="18"/>
              </w:rPr>
              <w:t> </w:t>
            </w:r>
            <w:r>
              <w:rPr>
                <w:sz w:val="18"/>
              </w:rPr>
              <w:t>query</w:t>
            </w:r>
            <w:r>
              <w:rPr>
                <w:spacing w:val="-4"/>
                <w:sz w:val="18"/>
              </w:rPr>
              <w:t> </w:t>
            </w:r>
            <w:r>
              <w:rPr>
                <w:sz w:val="18"/>
              </w:rPr>
              <w:t>and</w:t>
            </w:r>
            <w:r>
              <w:rPr>
                <w:spacing w:val="-6"/>
                <w:sz w:val="18"/>
              </w:rPr>
              <w:t> </w:t>
            </w:r>
            <w:r>
              <w:rPr>
                <w:sz w:val="18"/>
              </w:rPr>
              <w:t>it</w:t>
            </w:r>
            <w:r>
              <w:rPr>
                <w:spacing w:val="-7"/>
                <w:sz w:val="18"/>
              </w:rPr>
              <w:t> </w:t>
            </w:r>
            <w:r>
              <w:rPr>
                <w:sz w:val="18"/>
              </w:rPr>
              <w:t>is</w:t>
            </w:r>
            <w:r>
              <w:rPr>
                <w:spacing w:val="-4"/>
                <w:sz w:val="18"/>
              </w:rPr>
              <w:t> </w:t>
            </w:r>
            <w:r>
              <w:rPr>
                <w:spacing w:val="-2"/>
                <w:sz w:val="18"/>
              </w:rPr>
              <w:t>acceptable.</w:t>
            </w:r>
          </w:p>
        </w:tc>
      </w:tr>
      <w:tr>
        <w:trPr>
          <w:trHeight w:val="222" w:hRule="atLeast"/>
        </w:trPr>
        <w:tc>
          <w:tcPr>
            <w:tcW w:w="1697" w:type="dxa"/>
          </w:tcPr>
          <w:p>
            <w:pPr>
              <w:pStyle w:val="TableParagraph"/>
              <w:ind w:left="0"/>
              <w:rPr>
                <w:rFonts w:ascii="Times New Roman"/>
                <w:sz w:val="14"/>
              </w:rPr>
            </w:pPr>
          </w:p>
        </w:tc>
        <w:tc>
          <w:tcPr>
            <w:tcW w:w="7939" w:type="dxa"/>
          </w:tcPr>
          <w:p>
            <w:pPr>
              <w:pStyle w:val="TableParagraph"/>
              <w:spacing w:line="203" w:lineRule="exact"/>
              <w:ind w:left="390"/>
              <w:rPr>
                <w:sz w:val="18"/>
              </w:rPr>
            </w:pPr>
            <w:r>
              <w:rPr>
                <w:sz w:val="18"/>
              </w:rPr>
              <w:t>[ALT]</w:t>
            </w:r>
            <w:r>
              <w:rPr>
                <w:spacing w:val="-2"/>
                <w:sz w:val="18"/>
              </w:rPr>
              <w:t> </w:t>
            </w:r>
            <w:r>
              <w:rPr>
                <w:sz w:val="18"/>
              </w:rPr>
              <w:t>Steps</w:t>
            </w:r>
            <w:r>
              <w:rPr>
                <w:spacing w:val="-3"/>
                <w:sz w:val="18"/>
              </w:rPr>
              <w:t> </w:t>
            </w:r>
            <w:r>
              <w:rPr>
                <w:sz w:val="18"/>
              </w:rPr>
              <w:t>5-6</w:t>
            </w:r>
            <w:r>
              <w:rPr>
                <w:spacing w:val="-2"/>
                <w:sz w:val="18"/>
              </w:rPr>
              <w:t> </w:t>
            </w:r>
            <w:r>
              <w:rPr>
                <w:sz w:val="18"/>
              </w:rPr>
              <w:t>are</w:t>
            </w:r>
            <w:r>
              <w:rPr>
                <w:spacing w:val="-1"/>
                <w:sz w:val="18"/>
              </w:rPr>
              <w:t> </w:t>
            </w:r>
            <w:r>
              <w:rPr>
                <w:sz w:val="18"/>
              </w:rPr>
              <w:t>executed</w:t>
            </w:r>
            <w:r>
              <w:rPr>
                <w:spacing w:val="-4"/>
                <w:sz w:val="18"/>
              </w:rPr>
              <w:t> </w:t>
            </w:r>
            <w:r>
              <w:rPr>
                <w:sz w:val="18"/>
              </w:rPr>
              <w:t>if</w:t>
            </w:r>
            <w:r>
              <w:rPr>
                <w:spacing w:val="-2"/>
                <w:sz w:val="18"/>
              </w:rPr>
              <w:t> </w:t>
            </w:r>
            <w:r>
              <w:rPr>
                <w:sz w:val="18"/>
              </w:rPr>
              <w:t>Non-RT</w:t>
            </w:r>
            <w:r>
              <w:rPr>
                <w:spacing w:val="-1"/>
                <w:sz w:val="18"/>
              </w:rPr>
              <w:t> </w:t>
            </w:r>
            <w:r>
              <w:rPr>
                <w:sz w:val="18"/>
              </w:rPr>
              <w:t>RIC</w:t>
            </w:r>
            <w:r>
              <w:rPr>
                <w:spacing w:val="-2"/>
                <w:sz w:val="18"/>
              </w:rPr>
              <w:t> </w:t>
            </w:r>
            <w:r>
              <w:rPr>
                <w:sz w:val="18"/>
              </w:rPr>
              <w:t>accepts</w:t>
            </w:r>
            <w:r>
              <w:rPr>
                <w:spacing w:val="-3"/>
                <w:sz w:val="18"/>
              </w:rPr>
              <w:t> </w:t>
            </w:r>
            <w:r>
              <w:rPr>
                <w:sz w:val="18"/>
              </w:rPr>
              <w:t>the</w:t>
            </w:r>
            <w:r>
              <w:rPr>
                <w:spacing w:val="-3"/>
                <w:sz w:val="18"/>
              </w:rPr>
              <w:t> </w:t>
            </w:r>
            <w:r>
              <w:rPr>
                <w:spacing w:val="-2"/>
                <w:sz w:val="18"/>
              </w:rPr>
              <w:t>query:</w:t>
            </w:r>
          </w:p>
        </w:tc>
      </w:tr>
      <w:tr>
        <w:trPr>
          <w:trHeight w:val="664" w:hRule="atLeast"/>
        </w:trPr>
        <w:tc>
          <w:tcPr>
            <w:tcW w:w="1697" w:type="dxa"/>
          </w:tcPr>
          <w:p>
            <w:pPr>
              <w:pStyle w:val="TableParagraph"/>
              <w:spacing w:before="12"/>
              <w:ind w:left="0"/>
              <w:rPr>
                <w:b/>
                <w:sz w:val="18"/>
              </w:rPr>
            </w:pPr>
          </w:p>
          <w:p>
            <w:pPr>
              <w:pStyle w:val="TableParagraph"/>
              <w:ind w:left="110"/>
              <w:rPr>
                <w:sz w:val="18"/>
              </w:rPr>
            </w:pPr>
            <w:r>
              <w:rPr>
                <w:sz w:val="18"/>
              </w:rPr>
              <w:t>Step</w:t>
            </w:r>
            <w:r>
              <w:rPr>
                <w:spacing w:val="-2"/>
                <w:sz w:val="18"/>
              </w:rPr>
              <w:t> </w:t>
            </w:r>
            <w:r>
              <w:rPr>
                <w:sz w:val="18"/>
              </w:rPr>
              <w:t>5-6</w:t>
            </w:r>
            <w:r>
              <w:rPr>
                <w:spacing w:val="-4"/>
                <w:sz w:val="18"/>
              </w:rPr>
              <w:t> </w:t>
            </w:r>
            <w:r>
              <w:rPr>
                <w:spacing w:val="-5"/>
                <w:sz w:val="18"/>
              </w:rPr>
              <w:t>(M)</w:t>
            </w:r>
          </w:p>
        </w:tc>
        <w:tc>
          <w:tcPr>
            <w:tcW w:w="7939" w:type="dxa"/>
          </w:tcPr>
          <w:p>
            <w:pPr>
              <w:pStyle w:val="TableParagraph"/>
              <w:spacing w:line="256" w:lineRule="auto"/>
              <w:ind w:left="674" w:right="41"/>
              <w:rPr>
                <w:sz w:val="18"/>
              </w:rPr>
            </w:pPr>
            <w:r>
              <w:rPr>
                <w:sz w:val="18"/>
              </w:rPr>
              <w:t>Non-RT</w:t>
            </w:r>
            <w:r>
              <w:rPr>
                <w:spacing w:val="-4"/>
                <w:sz w:val="18"/>
              </w:rPr>
              <w:t> </w:t>
            </w:r>
            <w:r>
              <w:rPr>
                <w:sz w:val="18"/>
              </w:rPr>
              <w:t>RIC</w:t>
            </w:r>
            <w:r>
              <w:rPr>
                <w:spacing w:val="-4"/>
                <w:sz w:val="18"/>
              </w:rPr>
              <w:t> </w:t>
            </w:r>
            <w:r>
              <w:rPr>
                <w:sz w:val="18"/>
              </w:rPr>
              <w:t>builds</w:t>
            </w:r>
            <w:r>
              <w:rPr>
                <w:spacing w:val="-3"/>
                <w:sz w:val="18"/>
              </w:rPr>
              <w:t> </w:t>
            </w:r>
            <w:r>
              <w:rPr>
                <w:sz w:val="18"/>
              </w:rPr>
              <w:t>appropriate</w:t>
            </w:r>
            <w:r>
              <w:rPr>
                <w:spacing w:val="-4"/>
                <w:sz w:val="18"/>
              </w:rPr>
              <w:t> </w:t>
            </w:r>
            <w:r>
              <w:rPr>
                <w:sz w:val="18"/>
              </w:rPr>
              <w:t>response</w:t>
            </w:r>
            <w:r>
              <w:rPr>
                <w:spacing w:val="-4"/>
                <w:sz w:val="18"/>
              </w:rPr>
              <w:t> </w:t>
            </w:r>
            <w:r>
              <w:rPr>
                <w:sz w:val="18"/>
              </w:rPr>
              <w:t>(EI</w:t>
            </w:r>
            <w:r>
              <w:rPr>
                <w:spacing w:val="-5"/>
                <w:sz w:val="18"/>
              </w:rPr>
              <w:t> </w:t>
            </w:r>
            <w:r>
              <w:rPr>
                <w:sz w:val="18"/>
              </w:rPr>
              <w:t>information</w:t>
            </w:r>
            <w:r>
              <w:rPr>
                <w:spacing w:val="-5"/>
                <w:sz w:val="18"/>
              </w:rPr>
              <w:t> </w:t>
            </w:r>
            <w:r>
              <w:rPr>
                <w:sz w:val="18"/>
              </w:rPr>
              <w:t>encoded</w:t>
            </w:r>
            <w:r>
              <w:rPr>
                <w:spacing w:val="-5"/>
                <w:sz w:val="18"/>
              </w:rPr>
              <w:t> </w:t>
            </w:r>
            <w:r>
              <w:rPr>
                <w:sz w:val="18"/>
              </w:rPr>
              <w:t>using</w:t>
            </w:r>
            <w:r>
              <w:rPr>
                <w:spacing w:val="-3"/>
                <w:sz w:val="18"/>
              </w:rPr>
              <w:t> </w:t>
            </w:r>
            <w:r>
              <w:rPr>
                <w:sz w:val="18"/>
              </w:rPr>
              <w:t>A1TD)</w:t>
            </w:r>
            <w:r>
              <w:rPr>
                <w:spacing w:val="-4"/>
                <w:sz w:val="18"/>
              </w:rPr>
              <w:t> </w:t>
            </w:r>
            <w:r>
              <w:rPr>
                <w:sz w:val="18"/>
              </w:rPr>
              <w:t>and</w:t>
            </w:r>
            <w:r>
              <w:rPr>
                <w:spacing w:val="-6"/>
                <w:sz w:val="18"/>
              </w:rPr>
              <w:t> </w:t>
            </w:r>
            <w:r>
              <w:rPr>
                <w:sz w:val="18"/>
              </w:rPr>
              <w:t>sends to Near-RT RIC</w:t>
            </w:r>
            <w:r>
              <w:rPr>
                <w:spacing w:val="-1"/>
                <w:sz w:val="18"/>
              </w:rPr>
              <w:t> </w:t>
            </w:r>
            <w:r>
              <w:rPr>
                <w:sz w:val="18"/>
              </w:rPr>
              <w:t>platform,</w:t>
            </w:r>
            <w:r>
              <w:rPr>
                <w:spacing w:val="-1"/>
                <w:sz w:val="18"/>
              </w:rPr>
              <w:t> </w:t>
            </w:r>
            <w:r>
              <w:rPr>
                <w:sz w:val="18"/>
              </w:rPr>
              <w:t>Near-RT RIC platform uses </w:t>
            </w:r>
            <w:r>
              <w:rPr>
                <w:b/>
                <w:sz w:val="18"/>
              </w:rPr>
              <w:t>A1 Related EI QUERY RESULT </w:t>
            </w:r>
            <w:r>
              <w:rPr>
                <w:sz w:val="18"/>
              </w:rPr>
              <w:t>to</w:t>
            </w:r>
          </w:p>
          <w:p>
            <w:pPr>
              <w:pStyle w:val="TableParagraph"/>
              <w:spacing w:line="201" w:lineRule="exact"/>
              <w:ind w:left="674"/>
              <w:rPr>
                <w:sz w:val="18"/>
              </w:rPr>
            </w:pPr>
            <w:r>
              <w:rPr>
                <w:sz w:val="18"/>
              </w:rPr>
              <w:t>send</w:t>
            </w:r>
            <w:r>
              <w:rPr>
                <w:spacing w:val="-5"/>
                <w:sz w:val="18"/>
              </w:rPr>
              <w:t> </w:t>
            </w:r>
            <w:r>
              <w:rPr>
                <w:sz w:val="18"/>
              </w:rPr>
              <w:t>response</w:t>
            </w:r>
            <w:r>
              <w:rPr>
                <w:spacing w:val="-3"/>
                <w:sz w:val="18"/>
              </w:rPr>
              <w:t> </w:t>
            </w:r>
            <w:r>
              <w:rPr>
                <w:sz w:val="18"/>
              </w:rPr>
              <w:t>to</w:t>
            </w:r>
            <w:r>
              <w:rPr>
                <w:spacing w:val="-3"/>
                <w:sz w:val="18"/>
              </w:rPr>
              <w:t> </w:t>
            </w:r>
            <w:r>
              <w:rPr>
                <w:sz w:val="18"/>
              </w:rPr>
              <w:t>xApp</w:t>
            </w:r>
            <w:r>
              <w:rPr>
                <w:spacing w:val="-3"/>
                <w:sz w:val="18"/>
              </w:rPr>
              <w:t> </w:t>
            </w:r>
            <w:r>
              <w:rPr>
                <w:sz w:val="18"/>
              </w:rPr>
              <w:t>(with</w:t>
            </w:r>
            <w:r>
              <w:rPr>
                <w:spacing w:val="-2"/>
                <w:sz w:val="18"/>
              </w:rPr>
              <w:t> </w:t>
            </w:r>
            <w:r>
              <w:rPr>
                <w:sz w:val="18"/>
              </w:rPr>
              <w:t>EI</w:t>
            </w:r>
            <w:r>
              <w:rPr>
                <w:spacing w:val="-3"/>
                <w:sz w:val="18"/>
              </w:rPr>
              <w:t> </w:t>
            </w:r>
            <w:r>
              <w:rPr>
                <w:sz w:val="18"/>
              </w:rPr>
              <w:t>information</w:t>
            </w:r>
            <w:r>
              <w:rPr>
                <w:spacing w:val="-5"/>
                <w:sz w:val="18"/>
              </w:rPr>
              <w:t> </w:t>
            </w:r>
            <w:r>
              <w:rPr>
                <w:sz w:val="18"/>
              </w:rPr>
              <w:t>encoded</w:t>
            </w:r>
            <w:r>
              <w:rPr>
                <w:spacing w:val="-3"/>
                <w:sz w:val="18"/>
              </w:rPr>
              <w:t> </w:t>
            </w:r>
            <w:r>
              <w:rPr>
                <w:sz w:val="18"/>
              </w:rPr>
              <w:t>using</w:t>
            </w:r>
            <w:r>
              <w:rPr>
                <w:spacing w:val="-2"/>
                <w:sz w:val="18"/>
              </w:rPr>
              <w:t> A1TD).</w:t>
            </w:r>
          </w:p>
        </w:tc>
      </w:tr>
      <w:tr>
        <w:trPr>
          <w:trHeight w:val="220" w:hRule="atLeast"/>
        </w:trPr>
        <w:tc>
          <w:tcPr>
            <w:tcW w:w="1697" w:type="dxa"/>
          </w:tcPr>
          <w:p>
            <w:pPr>
              <w:pStyle w:val="TableParagraph"/>
              <w:ind w:left="0"/>
              <w:rPr>
                <w:rFonts w:ascii="Times New Roman"/>
                <w:sz w:val="14"/>
              </w:rPr>
            </w:pPr>
          </w:p>
        </w:tc>
        <w:tc>
          <w:tcPr>
            <w:tcW w:w="7939" w:type="dxa"/>
          </w:tcPr>
          <w:p>
            <w:pPr>
              <w:pStyle w:val="TableParagraph"/>
              <w:spacing w:line="200" w:lineRule="exact"/>
              <w:ind w:left="390"/>
              <w:rPr>
                <w:sz w:val="18"/>
              </w:rPr>
            </w:pPr>
            <w:r>
              <w:rPr>
                <w:sz w:val="18"/>
              </w:rPr>
              <w:t>[ELSE]</w:t>
            </w:r>
            <w:r>
              <w:rPr>
                <w:spacing w:val="-3"/>
                <w:sz w:val="18"/>
              </w:rPr>
              <w:t> </w:t>
            </w:r>
            <w:r>
              <w:rPr>
                <w:sz w:val="18"/>
              </w:rPr>
              <w:t>Steps</w:t>
            </w:r>
            <w:r>
              <w:rPr>
                <w:spacing w:val="-1"/>
                <w:sz w:val="18"/>
              </w:rPr>
              <w:t> </w:t>
            </w:r>
            <w:r>
              <w:rPr>
                <w:sz w:val="18"/>
              </w:rPr>
              <w:t>7-8</w:t>
            </w:r>
            <w:r>
              <w:rPr>
                <w:spacing w:val="-3"/>
                <w:sz w:val="18"/>
              </w:rPr>
              <w:t> </w:t>
            </w:r>
            <w:r>
              <w:rPr>
                <w:sz w:val="18"/>
              </w:rPr>
              <w:t>are</w:t>
            </w:r>
            <w:r>
              <w:rPr>
                <w:spacing w:val="-4"/>
                <w:sz w:val="18"/>
              </w:rPr>
              <w:t> </w:t>
            </w:r>
            <w:r>
              <w:rPr>
                <w:sz w:val="18"/>
              </w:rPr>
              <w:t>executed</w:t>
            </w:r>
            <w:r>
              <w:rPr>
                <w:spacing w:val="-2"/>
                <w:sz w:val="18"/>
              </w:rPr>
              <w:t> </w:t>
            </w:r>
            <w:r>
              <w:rPr>
                <w:sz w:val="18"/>
              </w:rPr>
              <w:t>if</w:t>
            </w:r>
            <w:r>
              <w:rPr>
                <w:spacing w:val="-3"/>
                <w:sz w:val="18"/>
              </w:rPr>
              <w:t> </w:t>
            </w:r>
            <w:r>
              <w:rPr>
                <w:sz w:val="18"/>
              </w:rPr>
              <w:t>Non-RT</w:t>
            </w:r>
            <w:r>
              <w:rPr>
                <w:spacing w:val="-2"/>
                <w:sz w:val="18"/>
              </w:rPr>
              <w:t> </w:t>
            </w:r>
            <w:r>
              <w:rPr>
                <w:sz w:val="18"/>
              </w:rPr>
              <w:t>RIC</w:t>
            </w:r>
            <w:r>
              <w:rPr>
                <w:spacing w:val="-3"/>
                <w:sz w:val="18"/>
              </w:rPr>
              <w:t> </w:t>
            </w:r>
            <w:r>
              <w:rPr>
                <w:sz w:val="18"/>
              </w:rPr>
              <w:t>rejects</w:t>
            </w:r>
            <w:r>
              <w:rPr>
                <w:spacing w:val="-1"/>
                <w:sz w:val="18"/>
              </w:rPr>
              <w:t> </w:t>
            </w:r>
            <w:r>
              <w:rPr>
                <w:sz w:val="18"/>
              </w:rPr>
              <w:t>the</w:t>
            </w:r>
            <w:r>
              <w:rPr>
                <w:spacing w:val="-3"/>
                <w:sz w:val="18"/>
              </w:rPr>
              <w:t> </w:t>
            </w:r>
            <w:r>
              <w:rPr>
                <w:spacing w:val="-2"/>
                <w:sz w:val="18"/>
              </w:rPr>
              <w:t>query:</w:t>
            </w:r>
          </w:p>
        </w:tc>
      </w:tr>
      <w:tr>
        <w:trPr>
          <w:trHeight w:val="667" w:hRule="atLeast"/>
        </w:trPr>
        <w:tc>
          <w:tcPr>
            <w:tcW w:w="1697" w:type="dxa"/>
          </w:tcPr>
          <w:p>
            <w:pPr>
              <w:pStyle w:val="TableParagraph"/>
              <w:spacing w:before="15"/>
              <w:ind w:left="0"/>
              <w:rPr>
                <w:b/>
                <w:sz w:val="18"/>
              </w:rPr>
            </w:pPr>
          </w:p>
          <w:p>
            <w:pPr>
              <w:pStyle w:val="TableParagraph"/>
              <w:ind w:left="110"/>
              <w:rPr>
                <w:sz w:val="18"/>
              </w:rPr>
            </w:pPr>
            <w:r>
              <w:rPr>
                <w:sz w:val="18"/>
              </w:rPr>
              <w:t>Step</w:t>
            </w:r>
            <w:r>
              <w:rPr>
                <w:spacing w:val="-2"/>
                <w:sz w:val="18"/>
              </w:rPr>
              <w:t> </w:t>
            </w:r>
            <w:r>
              <w:rPr>
                <w:sz w:val="18"/>
              </w:rPr>
              <w:t>7-8</w:t>
            </w:r>
            <w:r>
              <w:rPr>
                <w:spacing w:val="-4"/>
                <w:sz w:val="18"/>
              </w:rPr>
              <w:t> </w:t>
            </w:r>
            <w:r>
              <w:rPr>
                <w:spacing w:val="-5"/>
                <w:sz w:val="18"/>
              </w:rPr>
              <w:t>(M)</w:t>
            </w:r>
          </w:p>
        </w:tc>
        <w:tc>
          <w:tcPr>
            <w:tcW w:w="7939" w:type="dxa"/>
          </w:tcPr>
          <w:p>
            <w:pPr>
              <w:pStyle w:val="TableParagraph"/>
              <w:spacing w:line="256" w:lineRule="auto" w:before="2"/>
              <w:ind w:left="674" w:right="166"/>
              <w:rPr>
                <w:sz w:val="18"/>
              </w:rPr>
            </w:pPr>
            <w:r>
              <w:rPr>
                <w:sz w:val="18"/>
              </w:rPr>
              <w:t>Non-RT RIC builds appropriate response (error code) and sends to Near-RT RIC platform,</w:t>
            </w:r>
            <w:r>
              <w:rPr>
                <w:spacing w:val="-4"/>
                <w:sz w:val="18"/>
              </w:rPr>
              <w:t> </w:t>
            </w:r>
            <w:r>
              <w:rPr>
                <w:sz w:val="18"/>
              </w:rPr>
              <w:t>Near-RT</w:t>
            </w:r>
            <w:r>
              <w:rPr>
                <w:spacing w:val="-4"/>
                <w:sz w:val="18"/>
              </w:rPr>
              <w:t> </w:t>
            </w:r>
            <w:r>
              <w:rPr>
                <w:sz w:val="18"/>
              </w:rPr>
              <w:t>RIC</w:t>
            </w:r>
            <w:r>
              <w:rPr>
                <w:spacing w:val="-4"/>
                <w:sz w:val="18"/>
              </w:rPr>
              <w:t> </w:t>
            </w:r>
            <w:r>
              <w:rPr>
                <w:sz w:val="18"/>
              </w:rPr>
              <w:t>platform</w:t>
            </w:r>
            <w:r>
              <w:rPr>
                <w:spacing w:val="-2"/>
                <w:sz w:val="18"/>
              </w:rPr>
              <w:t> </w:t>
            </w:r>
            <w:r>
              <w:rPr>
                <w:sz w:val="18"/>
              </w:rPr>
              <w:t>used</w:t>
            </w:r>
            <w:r>
              <w:rPr>
                <w:spacing w:val="-3"/>
                <w:sz w:val="18"/>
              </w:rPr>
              <w:t> </w:t>
            </w:r>
            <w:r>
              <w:rPr>
                <w:b/>
                <w:sz w:val="18"/>
              </w:rPr>
              <w:t>A1</w:t>
            </w:r>
            <w:r>
              <w:rPr>
                <w:b/>
                <w:spacing w:val="-4"/>
                <w:sz w:val="18"/>
              </w:rPr>
              <w:t> </w:t>
            </w:r>
            <w:r>
              <w:rPr>
                <w:b/>
                <w:sz w:val="18"/>
              </w:rPr>
              <w:t>Related</w:t>
            </w:r>
            <w:r>
              <w:rPr>
                <w:b/>
                <w:spacing w:val="-4"/>
                <w:sz w:val="18"/>
              </w:rPr>
              <w:t> </w:t>
            </w:r>
            <w:r>
              <w:rPr>
                <w:b/>
                <w:sz w:val="18"/>
              </w:rPr>
              <w:t>EI</w:t>
            </w:r>
            <w:r>
              <w:rPr>
                <w:b/>
                <w:spacing w:val="-4"/>
                <w:sz w:val="18"/>
              </w:rPr>
              <w:t> </w:t>
            </w:r>
            <w:r>
              <w:rPr>
                <w:b/>
                <w:sz w:val="18"/>
              </w:rPr>
              <w:t>QUERY</w:t>
            </w:r>
            <w:r>
              <w:rPr>
                <w:b/>
                <w:spacing w:val="-4"/>
                <w:sz w:val="18"/>
              </w:rPr>
              <w:t> </w:t>
            </w:r>
            <w:r>
              <w:rPr>
                <w:b/>
                <w:sz w:val="18"/>
              </w:rPr>
              <w:t>RESULT</w:t>
            </w:r>
            <w:r>
              <w:rPr>
                <w:b/>
                <w:spacing w:val="-4"/>
                <w:sz w:val="18"/>
              </w:rPr>
              <w:t> </w:t>
            </w:r>
            <w:r>
              <w:rPr>
                <w:b/>
                <w:sz w:val="18"/>
              </w:rPr>
              <w:t>(error</w:t>
            </w:r>
            <w:r>
              <w:rPr>
                <w:b/>
                <w:spacing w:val="-4"/>
                <w:sz w:val="18"/>
              </w:rPr>
              <w:t> </w:t>
            </w:r>
            <w:r>
              <w:rPr>
                <w:b/>
                <w:sz w:val="18"/>
              </w:rPr>
              <w:t>code)</w:t>
            </w:r>
            <w:r>
              <w:rPr>
                <w:b/>
                <w:spacing w:val="-4"/>
                <w:sz w:val="18"/>
              </w:rPr>
              <w:t> </w:t>
            </w:r>
            <w:r>
              <w:rPr>
                <w:sz w:val="18"/>
              </w:rPr>
              <w:t>to</w:t>
            </w:r>
          </w:p>
          <w:p>
            <w:pPr>
              <w:pStyle w:val="TableParagraph"/>
              <w:spacing w:line="202" w:lineRule="exact"/>
              <w:ind w:left="674"/>
              <w:rPr>
                <w:sz w:val="18"/>
              </w:rPr>
            </w:pPr>
            <w:r>
              <w:rPr>
                <w:sz w:val="18"/>
              </w:rPr>
              <w:t>send</w:t>
            </w:r>
            <w:r>
              <w:rPr>
                <w:spacing w:val="-6"/>
                <w:sz w:val="18"/>
              </w:rPr>
              <w:t> </w:t>
            </w:r>
            <w:r>
              <w:rPr>
                <w:sz w:val="18"/>
              </w:rPr>
              <w:t>response</w:t>
            </w:r>
            <w:r>
              <w:rPr>
                <w:spacing w:val="-2"/>
                <w:sz w:val="18"/>
              </w:rPr>
              <w:t> </w:t>
            </w:r>
            <w:r>
              <w:rPr>
                <w:sz w:val="18"/>
              </w:rPr>
              <w:t>to</w:t>
            </w:r>
            <w:r>
              <w:rPr>
                <w:spacing w:val="-1"/>
                <w:sz w:val="18"/>
              </w:rPr>
              <w:t> </w:t>
            </w:r>
            <w:r>
              <w:rPr>
                <w:spacing w:val="-4"/>
                <w:sz w:val="18"/>
              </w:rPr>
              <w:t>xApp.</w:t>
            </w:r>
          </w:p>
        </w:tc>
      </w:tr>
      <w:tr>
        <w:trPr>
          <w:trHeight w:val="441" w:hRule="atLeast"/>
        </w:trPr>
        <w:tc>
          <w:tcPr>
            <w:tcW w:w="1697" w:type="dxa"/>
          </w:tcPr>
          <w:p>
            <w:pPr>
              <w:pStyle w:val="TableParagraph"/>
              <w:spacing w:before="109"/>
              <w:ind w:left="110"/>
              <w:rPr>
                <w:sz w:val="18"/>
              </w:rPr>
            </w:pPr>
            <w:r>
              <w:rPr>
                <w:sz w:val="18"/>
              </w:rPr>
              <w:t>Step</w:t>
            </w:r>
            <w:r>
              <w:rPr>
                <w:spacing w:val="-4"/>
                <w:sz w:val="18"/>
              </w:rPr>
              <w:t> </w:t>
            </w:r>
            <w:r>
              <w:rPr>
                <w:sz w:val="18"/>
              </w:rPr>
              <w:t>9</w:t>
            </w:r>
            <w:r>
              <w:rPr>
                <w:spacing w:val="-1"/>
                <w:sz w:val="18"/>
              </w:rPr>
              <w:t> </w:t>
            </w:r>
            <w:r>
              <w:rPr>
                <w:spacing w:val="-5"/>
                <w:sz w:val="18"/>
              </w:rPr>
              <w:t>(O)</w:t>
            </w:r>
          </w:p>
        </w:tc>
        <w:tc>
          <w:tcPr>
            <w:tcW w:w="7939" w:type="dxa"/>
          </w:tcPr>
          <w:p>
            <w:pPr>
              <w:pStyle w:val="TableParagraph"/>
              <w:spacing w:line="206" w:lineRule="exact"/>
              <w:rPr>
                <w:sz w:val="18"/>
              </w:rPr>
            </w:pPr>
            <w:r>
              <w:rPr>
                <w:sz w:val="18"/>
              </w:rPr>
              <w:t>Depending</w:t>
            </w:r>
            <w:r>
              <w:rPr>
                <w:spacing w:val="-7"/>
                <w:sz w:val="18"/>
              </w:rPr>
              <w:t> </w:t>
            </w:r>
            <w:r>
              <w:rPr>
                <w:sz w:val="18"/>
              </w:rPr>
              <w:t>upon</w:t>
            </w:r>
            <w:r>
              <w:rPr>
                <w:spacing w:val="-6"/>
                <w:sz w:val="18"/>
              </w:rPr>
              <w:t> </w:t>
            </w:r>
            <w:r>
              <w:rPr>
                <w:sz w:val="18"/>
              </w:rPr>
              <w:t>the</w:t>
            </w:r>
            <w:r>
              <w:rPr>
                <w:spacing w:val="-7"/>
                <w:sz w:val="18"/>
              </w:rPr>
              <w:t> </w:t>
            </w:r>
            <w:r>
              <w:rPr>
                <w:sz w:val="18"/>
              </w:rPr>
              <w:t>nature</w:t>
            </w:r>
            <w:r>
              <w:rPr>
                <w:spacing w:val="-4"/>
                <w:sz w:val="18"/>
              </w:rPr>
              <w:t> </w:t>
            </w:r>
            <w:r>
              <w:rPr>
                <w:sz w:val="18"/>
              </w:rPr>
              <w:t>of</w:t>
            </w:r>
            <w:r>
              <w:rPr>
                <w:spacing w:val="-8"/>
                <w:sz w:val="18"/>
              </w:rPr>
              <w:t> </w:t>
            </w:r>
            <w:r>
              <w:rPr>
                <w:sz w:val="18"/>
              </w:rPr>
              <w:t>the</w:t>
            </w:r>
            <w:r>
              <w:rPr>
                <w:spacing w:val="-5"/>
                <w:sz w:val="18"/>
              </w:rPr>
              <w:t> </w:t>
            </w:r>
            <w:r>
              <w:rPr>
                <w:sz w:val="18"/>
              </w:rPr>
              <w:t>previous</w:t>
            </w:r>
            <w:r>
              <w:rPr>
                <w:spacing w:val="-6"/>
                <w:sz w:val="18"/>
              </w:rPr>
              <w:t> </w:t>
            </w:r>
            <w:r>
              <w:rPr>
                <w:sz w:val="18"/>
              </w:rPr>
              <w:t>A1AP</w:t>
            </w:r>
            <w:r>
              <w:rPr>
                <w:spacing w:val="-4"/>
                <w:sz w:val="18"/>
              </w:rPr>
              <w:t> </w:t>
            </w:r>
            <w:r>
              <w:rPr>
                <w:sz w:val="18"/>
              </w:rPr>
              <w:t>EI</w:t>
            </w:r>
            <w:r>
              <w:rPr>
                <w:spacing w:val="-4"/>
                <w:sz w:val="18"/>
              </w:rPr>
              <w:t> </w:t>
            </w:r>
            <w:r>
              <w:rPr>
                <w:sz w:val="18"/>
              </w:rPr>
              <w:t>query</w:t>
            </w:r>
            <w:r>
              <w:rPr>
                <w:spacing w:val="-4"/>
                <w:sz w:val="18"/>
              </w:rPr>
              <w:t> </w:t>
            </w:r>
            <w:r>
              <w:rPr>
                <w:sz w:val="18"/>
              </w:rPr>
              <w:t>and</w:t>
            </w:r>
            <w:r>
              <w:rPr>
                <w:spacing w:val="-4"/>
                <w:sz w:val="18"/>
              </w:rPr>
              <w:t> </w:t>
            </w:r>
            <w:r>
              <w:rPr>
                <w:sz w:val="18"/>
              </w:rPr>
              <w:t>the</w:t>
            </w:r>
            <w:r>
              <w:rPr>
                <w:spacing w:val="-5"/>
                <w:sz w:val="18"/>
              </w:rPr>
              <w:t> </w:t>
            </w:r>
            <w:r>
              <w:rPr>
                <w:sz w:val="18"/>
              </w:rPr>
              <w:t>response</w:t>
            </w:r>
            <w:r>
              <w:rPr>
                <w:spacing w:val="-5"/>
                <w:sz w:val="18"/>
              </w:rPr>
              <w:t> </w:t>
            </w:r>
            <w:r>
              <w:rPr>
                <w:sz w:val="18"/>
              </w:rPr>
              <w:t>from</w:t>
            </w:r>
            <w:r>
              <w:rPr>
                <w:spacing w:val="-5"/>
                <w:sz w:val="18"/>
              </w:rPr>
              <w:t> </w:t>
            </w:r>
            <w:r>
              <w:rPr>
                <w:sz w:val="18"/>
              </w:rPr>
              <w:t>the</w:t>
            </w:r>
            <w:r>
              <w:rPr>
                <w:spacing w:val="-4"/>
                <w:sz w:val="18"/>
              </w:rPr>
              <w:t> </w:t>
            </w:r>
            <w:r>
              <w:rPr>
                <w:sz w:val="18"/>
              </w:rPr>
              <w:t>Non-</w:t>
            </w:r>
            <w:r>
              <w:rPr>
                <w:spacing w:val="-5"/>
                <w:sz w:val="18"/>
              </w:rPr>
              <w:t>RT</w:t>
            </w:r>
          </w:p>
          <w:p>
            <w:pPr>
              <w:pStyle w:val="TableParagraph"/>
              <w:spacing w:line="201" w:lineRule="exact" w:before="14"/>
              <w:rPr>
                <w:sz w:val="18"/>
              </w:rPr>
            </w:pPr>
            <w:r>
              <w:rPr>
                <w:sz w:val="18"/>
              </w:rPr>
              <w:t>RIC,</w:t>
            </w:r>
            <w:r>
              <w:rPr>
                <w:spacing w:val="-2"/>
                <w:sz w:val="18"/>
              </w:rPr>
              <w:t> </w:t>
            </w:r>
            <w:r>
              <w:rPr>
                <w:sz w:val="18"/>
              </w:rPr>
              <w:t>the</w:t>
            </w:r>
            <w:r>
              <w:rPr>
                <w:spacing w:val="-3"/>
                <w:sz w:val="18"/>
              </w:rPr>
              <w:t> </w:t>
            </w:r>
            <w:r>
              <w:rPr>
                <w:sz w:val="18"/>
              </w:rPr>
              <w:t>xApp</w:t>
            </w:r>
            <w:r>
              <w:rPr>
                <w:spacing w:val="-4"/>
                <w:sz w:val="18"/>
              </w:rPr>
              <w:t> </w:t>
            </w:r>
            <w:r>
              <w:rPr>
                <w:sz w:val="18"/>
              </w:rPr>
              <w:t>may initiate</w:t>
            </w:r>
            <w:r>
              <w:rPr>
                <w:spacing w:val="-1"/>
                <w:sz w:val="18"/>
              </w:rPr>
              <w:t> </w:t>
            </w:r>
            <w:r>
              <w:rPr>
                <w:sz w:val="18"/>
              </w:rPr>
              <w:t>a</w:t>
            </w:r>
            <w:r>
              <w:rPr>
                <w:spacing w:val="-4"/>
                <w:sz w:val="18"/>
              </w:rPr>
              <w:t> </w:t>
            </w:r>
            <w:r>
              <w:rPr>
                <w:sz w:val="18"/>
              </w:rPr>
              <w:t>subsequent</w:t>
            </w:r>
            <w:r>
              <w:rPr>
                <w:spacing w:val="-1"/>
                <w:sz w:val="18"/>
              </w:rPr>
              <w:t> </w:t>
            </w:r>
            <w:r>
              <w:rPr>
                <w:sz w:val="18"/>
              </w:rPr>
              <w:t>A1AP</w:t>
            </w:r>
            <w:r>
              <w:rPr>
                <w:spacing w:val="-1"/>
                <w:sz w:val="18"/>
              </w:rPr>
              <w:t> </w:t>
            </w:r>
            <w:r>
              <w:rPr>
                <w:sz w:val="18"/>
              </w:rPr>
              <w:t>EI</w:t>
            </w:r>
            <w:r>
              <w:rPr>
                <w:spacing w:val="-4"/>
                <w:sz w:val="18"/>
              </w:rPr>
              <w:t> </w:t>
            </w:r>
            <w:r>
              <w:rPr>
                <w:spacing w:val="-2"/>
                <w:sz w:val="18"/>
              </w:rPr>
              <w:t>query.</w:t>
            </w:r>
          </w:p>
        </w:tc>
      </w:tr>
    </w:tbl>
    <w:p>
      <w:pPr>
        <w:spacing w:after="0" w:line="201" w:lineRule="exact"/>
        <w:rPr>
          <w:sz w:val="18"/>
        </w:rPr>
        <w:sectPr>
          <w:pgSz w:w="11910" w:h="16850"/>
          <w:pgMar w:header="694" w:footer="702" w:top="1460" w:bottom="900" w:left="720" w:right="700"/>
        </w:sectPr>
      </w:pPr>
    </w:p>
    <w:p>
      <w:pPr>
        <w:spacing w:line="240" w:lineRule="auto" w:before="0"/>
        <w:rPr>
          <w:b/>
          <w:sz w:val="20"/>
        </w:rPr>
      </w:pPr>
    </w:p>
    <w:p>
      <w:pPr>
        <w:spacing w:line="240" w:lineRule="auto" w:before="48" w:after="1"/>
        <w:rPr>
          <w:b/>
          <w:sz w:val="20"/>
        </w:rPr>
      </w:pPr>
    </w:p>
    <w:p>
      <w:pPr>
        <w:spacing w:line="240" w:lineRule="auto"/>
        <w:ind w:left="820" w:right="0" w:firstLine="0"/>
        <w:rPr>
          <w:sz w:val="20"/>
        </w:rPr>
      </w:pPr>
      <w:r>
        <w:rPr>
          <w:sz w:val="20"/>
        </w:rPr>
        <w:drawing>
          <wp:inline distT="0" distB="0" distL="0" distR="0">
            <wp:extent cx="5629275" cy="5324475"/>
            <wp:effectExtent l="0" t="0" r="0" b="0"/>
            <wp:docPr id="37" name="Image 37" descr="Generated by PlantUML"/>
            <wp:cNvGraphicFramePr>
              <a:graphicFrameLocks/>
            </wp:cNvGraphicFramePr>
            <a:graphic>
              <a:graphicData uri="http://schemas.openxmlformats.org/drawingml/2006/picture">
                <pic:pic>
                  <pic:nvPicPr>
                    <pic:cNvPr id="37" name="Image 37" descr="Generated by PlantUML"/>
                    <pic:cNvPicPr/>
                  </pic:nvPicPr>
                  <pic:blipFill>
                    <a:blip r:embed="rId19" cstate="print"/>
                    <a:stretch>
                      <a:fillRect/>
                    </a:stretch>
                  </pic:blipFill>
                  <pic:spPr>
                    <a:xfrm>
                      <a:off x="0" y="0"/>
                      <a:ext cx="5629275" cy="5324475"/>
                    </a:xfrm>
                    <a:prstGeom prst="rect">
                      <a:avLst/>
                    </a:prstGeom>
                  </pic:spPr>
                </pic:pic>
              </a:graphicData>
            </a:graphic>
          </wp:inline>
        </w:drawing>
      </w:r>
      <w:r>
        <w:rPr>
          <w:sz w:val="20"/>
        </w:rPr>
      </w:r>
    </w:p>
    <w:p>
      <w:pPr>
        <w:spacing w:line="240" w:lineRule="auto" w:before="15"/>
        <w:rPr>
          <w:b/>
          <w:sz w:val="20"/>
        </w:rPr>
      </w:pPr>
    </w:p>
    <w:p>
      <w:pPr>
        <w:pStyle w:val="Heading5"/>
        <w:ind w:right="19"/>
      </w:pPr>
      <w:r>
        <w:rPr/>
        <w:t>Figure</w:t>
      </w:r>
      <w:r>
        <w:rPr>
          <w:spacing w:val="-6"/>
        </w:rPr>
        <w:t> </w:t>
      </w:r>
      <w:r>
        <w:rPr/>
        <w:t>9.2.3.1-1:</w:t>
      </w:r>
      <w:r>
        <w:rPr>
          <w:spacing w:val="-5"/>
        </w:rPr>
        <w:t> </w:t>
      </w:r>
      <w:r>
        <w:rPr/>
        <w:t>A1</w:t>
      </w:r>
      <w:r>
        <w:rPr>
          <w:spacing w:val="-4"/>
        </w:rPr>
        <w:t> </w:t>
      </w:r>
      <w:r>
        <w:rPr/>
        <w:t>EI</w:t>
      </w:r>
      <w:r>
        <w:rPr>
          <w:spacing w:val="-6"/>
        </w:rPr>
        <w:t> </w:t>
      </w:r>
      <w:r>
        <w:rPr/>
        <w:t>Query</w:t>
      </w:r>
      <w:r>
        <w:rPr>
          <w:spacing w:val="-5"/>
        </w:rPr>
        <w:t> </w:t>
      </w:r>
      <w:r>
        <w:rPr>
          <w:spacing w:val="-2"/>
        </w:rPr>
        <w:t>procedure</w:t>
      </w:r>
    </w:p>
    <w:p>
      <w:pPr>
        <w:spacing w:line="240" w:lineRule="auto" w:before="145"/>
        <w:rPr>
          <w:b/>
          <w:sz w:val="20"/>
        </w:rPr>
      </w:pPr>
    </w:p>
    <w:p>
      <w:pPr>
        <w:pStyle w:val="Heading4"/>
        <w:numPr>
          <w:ilvl w:val="3"/>
          <w:numId w:val="25"/>
        </w:numPr>
        <w:tabs>
          <w:tab w:pos="1550" w:val="left" w:leader="none"/>
        </w:tabs>
        <w:spacing w:line="240" w:lineRule="auto" w:before="0" w:after="0"/>
        <w:ind w:left="1550" w:right="0" w:hanging="1418"/>
        <w:jc w:val="left"/>
      </w:pPr>
      <w:bookmarkStart w:name="9.2.3.2 A1-EI subscription setup procedu" w:id="189"/>
      <w:bookmarkEnd w:id="189"/>
      <w:r>
        <w:rPr/>
      </w:r>
      <w:r>
        <w:rPr/>
        <w:t>A1-EI</w:t>
      </w:r>
      <w:r>
        <w:rPr>
          <w:spacing w:val="-5"/>
        </w:rPr>
        <w:t> </w:t>
      </w:r>
      <w:r>
        <w:rPr/>
        <w:t>subscription</w:t>
      </w:r>
      <w:r>
        <w:rPr>
          <w:spacing w:val="-7"/>
        </w:rPr>
        <w:t> </w:t>
      </w:r>
      <w:r>
        <w:rPr/>
        <w:t>setup</w:t>
      </w:r>
      <w:r>
        <w:rPr>
          <w:spacing w:val="-4"/>
        </w:rPr>
        <w:t> </w:t>
      </w:r>
      <w:r>
        <w:rPr>
          <w:spacing w:val="-2"/>
        </w:rPr>
        <w:t>procedure</w:t>
      </w:r>
    </w:p>
    <w:p>
      <w:pPr>
        <w:pStyle w:val="BodyText"/>
        <w:spacing w:before="180"/>
        <w:ind w:left="132"/>
      </w:pPr>
      <w:r>
        <w:rPr/>
        <w:t>The</w:t>
      </w:r>
      <w:r>
        <w:rPr>
          <w:spacing w:val="-5"/>
        </w:rPr>
        <w:t> </w:t>
      </w:r>
      <w:r>
        <w:rPr/>
        <w:t>A1-EI</w:t>
      </w:r>
      <w:r>
        <w:rPr>
          <w:spacing w:val="-5"/>
        </w:rPr>
        <w:t> </w:t>
      </w:r>
      <w:r>
        <w:rPr/>
        <w:t>subscription</w:t>
      </w:r>
      <w:r>
        <w:rPr>
          <w:spacing w:val="-4"/>
        </w:rPr>
        <w:t> </w:t>
      </w:r>
      <w:r>
        <w:rPr/>
        <w:t>setup</w:t>
      </w:r>
      <w:r>
        <w:rPr>
          <w:spacing w:val="-4"/>
        </w:rPr>
        <w:t> </w:t>
      </w:r>
      <w:r>
        <w:rPr/>
        <w:t>procedure</w:t>
      </w:r>
      <w:r>
        <w:rPr>
          <w:spacing w:val="-3"/>
        </w:rPr>
        <w:t> </w:t>
      </w:r>
      <w:r>
        <w:rPr/>
        <w:t>enables</w:t>
      </w:r>
      <w:r>
        <w:rPr>
          <w:spacing w:val="-5"/>
        </w:rPr>
        <w:t> </w:t>
      </w:r>
      <w:r>
        <w:rPr/>
        <w:t>xApp</w:t>
      </w:r>
      <w:r>
        <w:rPr>
          <w:spacing w:val="-4"/>
        </w:rPr>
        <w:t> </w:t>
      </w:r>
      <w:r>
        <w:rPr/>
        <w:t>to</w:t>
      </w:r>
      <w:r>
        <w:rPr>
          <w:spacing w:val="-7"/>
        </w:rPr>
        <w:t> </w:t>
      </w:r>
      <w:r>
        <w:rPr/>
        <w:t>setup</w:t>
      </w:r>
      <w:r>
        <w:rPr>
          <w:spacing w:val="-3"/>
        </w:rPr>
        <w:t> </w:t>
      </w:r>
      <w:r>
        <w:rPr/>
        <w:t>a</w:t>
      </w:r>
      <w:r>
        <w:rPr>
          <w:spacing w:val="-5"/>
        </w:rPr>
        <w:t> </w:t>
      </w:r>
      <w:r>
        <w:rPr/>
        <w:t>new</w:t>
      </w:r>
      <w:r>
        <w:rPr>
          <w:spacing w:val="-5"/>
        </w:rPr>
        <w:t> </w:t>
      </w:r>
      <w:r>
        <w:rPr/>
        <w:t>A1-EI</w:t>
      </w:r>
      <w:r>
        <w:rPr>
          <w:spacing w:val="-4"/>
        </w:rPr>
        <w:t> </w:t>
      </w:r>
      <w:r>
        <w:rPr/>
        <w:t>subscription</w:t>
      </w:r>
      <w:r>
        <w:rPr>
          <w:spacing w:val="-4"/>
        </w:rPr>
        <w:t> </w:t>
      </w:r>
      <w:r>
        <w:rPr/>
        <w:t>toward</w:t>
      </w:r>
      <w:r>
        <w:rPr>
          <w:spacing w:val="-3"/>
        </w:rPr>
        <w:t> </w:t>
      </w:r>
      <w:r>
        <w:rPr/>
        <w:t>Near-RT</w:t>
      </w:r>
      <w:r>
        <w:rPr>
          <w:spacing w:val="-5"/>
        </w:rPr>
        <w:t> </w:t>
      </w:r>
      <w:r>
        <w:rPr/>
        <w:t>RIC</w:t>
      </w:r>
      <w:r>
        <w:rPr>
          <w:spacing w:val="-6"/>
        </w:rPr>
        <w:t> </w:t>
      </w:r>
      <w:r>
        <w:rPr>
          <w:spacing w:val="-2"/>
        </w:rPr>
        <w:t>Platform.</w:t>
      </w:r>
    </w:p>
    <w:p>
      <w:pPr>
        <w:spacing w:after="0"/>
        <w:sectPr>
          <w:pgSz w:w="11910" w:h="16850"/>
          <w:pgMar w:header="694" w:footer="702" w:top="1460" w:bottom="900" w:left="720" w:right="700"/>
        </w:sectPr>
      </w:pPr>
    </w:p>
    <w:p>
      <w:pPr>
        <w:pStyle w:val="BodyText"/>
        <w:spacing w:before="128" w:after="1"/>
      </w:pPr>
    </w:p>
    <w:tbl>
      <w:tblPr>
        <w:tblW w:w="0" w:type="auto"/>
        <w:jc w:val="left"/>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939"/>
      </w:tblGrid>
      <w:tr>
        <w:trPr>
          <w:trHeight w:val="220" w:hRule="atLeast"/>
        </w:trPr>
        <w:tc>
          <w:tcPr>
            <w:tcW w:w="1697" w:type="dxa"/>
            <w:shd w:val="clear" w:color="auto" w:fill="D9D9D9"/>
          </w:tcPr>
          <w:p>
            <w:pPr>
              <w:pStyle w:val="TableParagraph"/>
              <w:spacing w:line="200" w:lineRule="exact"/>
              <w:ind w:left="175"/>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39" w:type="dxa"/>
            <w:shd w:val="clear" w:color="auto" w:fill="D9D9D9"/>
          </w:tcPr>
          <w:p>
            <w:pPr>
              <w:pStyle w:val="TableParagraph"/>
              <w:spacing w:line="200" w:lineRule="exact"/>
              <w:ind w:left="383" w:right="374"/>
              <w:jc w:val="center"/>
              <w:rPr>
                <w:b/>
                <w:sz w:val="18"/>
              </w:rPr>
            </w:pPr>
            <w:r>
              <w:rPr>
                <w:b/>
                <w:sz w:val="18"/>
              </w:rPr>
              <w:t>Evolution</w:t>
            </w:r>
            <w:r>
              <w:rPr>
                <w:b/>
                <w:spacing w:val="-3"/>
                <w:sz w:val="18"/>
              </w:rPr>
              <w:t> </w:t>
            </w:r>
            <w:r>
              <w:rPr>
                <w:b/>
                <w:sz w:val="18"/>
              </w:rPr>
              <w:t>/ </w:t>
            </w:r>
            <w:r>
              <w:rPr>
                <w:b/>
                <w:spacing w:val="-2"/>
                <w:sz w:val="18"/>
              </w:rPr>
              <w:t>Specification</w:t>
            </w:r>
          </w:p>
        </w:tc>
      </w:tr>
      <w:tr>
        <w:trPr>
          <w:trHeight w:val="220" w:hRule="atLeast"/>
        </w:trPr>
        <w:tc>
          <w:tcPr>
            <w:tcW w:w="1697" w:type="dxa"/>
          </w:tcPr>
          <w:p>
            <w:pPr>
              <w:pStyle w:val="TableParagraph"/>
              <w:spacing w:line="200" w:lineRule="exact"/>
              <w:ind w:left="110"/>
              <w:rPr>
                <w:sz w:val="18"/>
              </w:rPr>
            </w:pPr>
            <w:r>
              <w:rPr>
                <w:spacing w:val="-4"/>
                <w:sz w:val="18"/>
              </w:rPr>
              <w:t>Goal</w:t>
            </w:r>
          </w:p>
        </w:tc>
        <w:tc>
          <w:tcPr>
            <w:tcW w:w="7939" w:type="dxa"/>
          </w:tcPr>
          <w:p>
            <w:pPr>
              <w:pStyle w:val="TableParagraph"/>
              <w:spacing w:line="200" w:lineRule="exact"/>
              <w:rPr>
                <w:sz w:val="18"/>
              </w:rPr>
            </w:pPr>
            <w:r>
              <w:rPr>
                <w:sz w:val="18"/>
              </w:rPr>
              <w:t>To</w:t>
            </w:r>
            <w:r>
              <w:rPr>
                <w:spacing w:val="-3"/>
                <w:sz w:val="18"/>
              </w:rPr>
              <w:t> </w:t>
            </w:r>
            <w:r>
              <w:rPr>
                <w:sz w:val="18"/>
              </w:rPr>
              <w:t>setup</w:t>
            </w:r>
            <w:r>
              <w:rPr>
                <w:spacing w:val="-4"/>
                <w:sz w:val="18"/>
              </w:rPr>
              <w:t> </w:t>
            </w:r>
            <w:r>
              <w:rPr>
                <w:sz w:val="18"/>
              </w:rPr>
              <w:t>a</w:t>
            </w:r>
            <w:r>
              <w:rPr>
                <w:spacing w:val="-2"/>
                <w:sz w:val="18"/>
              </w:rPr>
              <w:t> </w:t>
            </w:r>
            <w:r>
              <w:rPr>
                <w:sz w:val="18"/>
              </w:rPr>
              <w:t>new</w:t>
            </w:r>
            <w:r>
              <w:rPr>
                <w:spacing w:val="-2"/>
                <w:sz w:val="18"/>
              </w:rPr>
              <w:t> </w:t>
            </w:r>
            <w:r>
              <w:rPr>
                <w:sz w:val="18"/>
              </w:rPr>
              <w:t>A1-EI</w:t>
            </w:r>
            <w:r>
              <w:rPr>
                <w:spacing w:val="-2"/>
                <w:sz w:val="18"/>
              </w:rPr>
              <w:t> </w:t>
            </w:r>
            <w:r>
              <w:rPr>
                <w:sz w:val="18"/>
              </w:rPr>
              <w:t>subscription</w:t>
            </w:r>
            <w:r>
              <w:rPr>
                <w:spacing w:val="-4"/>
                <w:sz w:val="18"/>
              </w:rPr>
              <w:t> </w:t>
            </w:r>
            <w:r>
              <w:rPr>
                <w:sz w:val="18"/>
              </w:rPr>
              <w:t>between</w:t>
            </w:r>
            <w:r>
              <w:rPr>
                <w:spacing w:val="-3"/>
                <w:sz w:val="18"/>
              </w:rPr>
              <w:t> </w:t>
            </w:r>
            <w:r>
              <w:rPr>
                <w:sz w:val="18"/>
              </w:rPr>
              <w:t>xApp</w:t>
            </w:r>
            <w:r>
              <w:rPr>
                <w:spacing w:val="-2"/>
                <w:sz w:val="18"/>
              </w:rPr>
              <w:t> </w:t>
            </w:r>
            <w:r>
              <w:rPr>
                <w:sz w:val="18"/>
              </w:rPr>
              <w:t>and</w:t>
            </w:r>
            <w:r>
              <w:rPr>
                <w:spacing w:val="-2"/>
                <w:sz w:val="18"/>
              </w:rPr>
              <w:t> </w:t>
            </w:r>
            <w:r>
              <w:rPr>
                <w:sz w:val="18"/>
              </w:rPr>
              <w:t>Near-RT</w:t>
            </w:r>
            <w:r>
              <w:rPr>
                <w:spacing w:val="-2"/>
                <w:sz w:val="18"/>
              </w:rPr>
              <w:t> </w:t>
            </w:r>
            <w:r>
              <w:rPr>
                <w:sz w:val="18"/>
              </w:rPr>
              <w:t>RIC</w:t>
            </w:r>
            <w:r>
              <w:rPr>
                <w:spacing w:val="-2"/>
                <w:sz w:val="18"/>
              </w:rPr>
              <w:t> Platform.</w:t>
            </w:r>
          </w:p>
        </w:tc>
      </w:tr>
      <w:tr>
        <w:trPr>
          <w:trHeight w:val="1165" w:hRule="atLeast"/>
        </w:trPr>
        <w:tc>
          <w:tcPr>
            <w:tcW w:w="1697" w:type="dxa"/>
          </w:tcPr>
          <w:p>
            <w:pPr>
              <w:pStyle w:val="TableParagraph"/>
              <w:ind w:left="0"/>
              <w:rPr>
                <w:rFonts w:ascii="Times New Roman"/>
                <w:sz w:val="18"/>
              </w:rPr>
            </w:pPr>
          </w:p>
          <w:p>
            <w:pPr>
              <w:pStyle w:val="TableParagraph"/>
              <w:spacing w:before="57"/>
              <w:ind w:left="0"/>
              <w:rPr>
                <w:rFonts w:ascii="Times New Roman"/>
                <w:sz w:val="18"/>
              </w:rPr>
            </w:pPr>
          </w:p>
          <w:p>
            <w:pPr>
              <w:pStyle w:val="TableParagraph"/>
              <w:ind w:left="110"/>
              <w:rPr>
                <w:sz w:val="18"/>
              </w:rPr>
            </w:pPr>
            <w:r>
              <w:rPr>
                <w:sz w:val="18"/>
              </w:rPr>
              <w:t>Actors</w:t>
            </w:r>
            <w:r>
              <w:rPr>
                <w:spacing w:val="-3"/>
                <w:sz w:val="18"/>
              </w:rPr>
              <w:t> </w:t>
            </w:r>
            <w:r>
              <w:rPr>
                <w:sz w:val="18"/>
              </w:rPr>
              <w:t>and</w:t>
            </w:r>
            <w:r>
              <w:rPr>
                <w:spacing w:val="-2"/>
                <w:sz w:val="18"/>
              </w:rPr>
              <w:t> Roles</w:t>
            </w:r>
          </w:p>
        </w:tc>
        <w:tc>
          <w:tcPr>
            <w:tcW w:w="7939" w:type="dxa"/>
          </w:tcPr>
          <w:p>
            <w:pPr>
              <w:pStyle w:val="TableParagraph"/>
              <w:numPr>
                <w:ilvl w:val="0"/>
                <w:numId w:val="47"/>
              </w:numPr>
              <w:tabs>
                <w:tab w:pos="828" w:val="left" w:leader="none"/>
              </w:tabs>
              <w:spacing w:line="240" w:lineRule="auto" w:before="1" w:after="0"/>
              <w:ind w:left="828" w:right="0" w:hanging="361"/>
              <w:jc w:val="left"/>
              <w:rPr>
                <w:sz w:val="18"/>
              </w:rPr>
            </w:pPr>
            <w:r>
              <w:rPr>
                <w:sz w:val="18"/>
              </w:rPr>
              <w:t>Non-RT</w:t>
            </w:r>
            <w:r>
              <w:rPr>
                <w:spacing w:val="-2"/>
                <w:sz w:val="18"/>
              </w:rPr>
              <w:t> </w:t>
            </w:r>
            <w:r>
              <w:rPr>
                <w:sz w:val="18"/>
              </w:rPr>
              <w:t>RIC:</w:t>
            </w:r>
            <w:r>
              <w:rPr>
                <w:spacing w:val="-1"/>
                <w:sz w:val="18"/>
              </w:rPr>
              <w:t> </w:t>
            </w:r>
            <w:r>
              <w:rPr>
                <w:sz w:val="18"/>
              </w:rPr>
              <w:t>A1-EI</w:t>
            </w:r>
            <w:r>
              <w:rPr>
                <w:spacing w:val="-3"/>
                <w:sz w:val="18"/>
              </w:rPr>
              <w:t> </w:t>
            </w:r>
            <w:r>
              <w:rPr>
                <w:spacing w:val="-2"/>
                <w:sz w:val="18"/>
              </w:rPr>
              <w:t>producer.</w:t>
            </w:r>
          </w:p>
          <w:p>
            <w:pPr>
              <w:pStyle w:val="TableParagraph"/>
              <w:numPr>
                <w:ilvl w:val="0"/>
                <w:numId w:val="47"/>
              </w:numPr>
              <w:tabs>
                <w:tab w:pos="828" w:val="left" w:leader="none"/>
              </w:tabs>
              <w:spacing w:line="240" w:lineRule="auto" w:before="12" w:after="0"/>
              <w:ind w:left="828" w:right="0" w:hanging="361"/>
              <w:jc w:val="left"/>
              <w:rPr>
                <w:sz w:val="18"/>
              </w:rPr>
            </w:pPr>
            <w:r>
              <w:rPr>
                <w:sz w:val="18"/>
              </w:rPr>
              <w:t>xApp:</w:t>
            </w:r>
            <w:r>
              <w:rPr>
                <w:spacing w:val="-4"/>
                <w:sz w:val="18"/>
              </w:rPr>
              <w:t> </w:t>
            </w:r>
            <w:r>
              <w:rPr>
                <w:sz w:val="18"/>
              </w:rPr>
              <w:t>requester</w:t>
            </w:r>
            <w:r>
              <w:rPr>
                <w:spacing w:val="-6"/>
                <w:sz w:val="18"/>
              </w:rPr>
              <w:t> </w:t>
            </w:r>
            <w:r>
              <w:rPr>
                <w:sz w:val="18"/>
              </w:rPr>
              <w:t>of</w:t>
            </w:r>
            <w:r>
              <w:rPr>
                <w:spacing w:val="-3"/>
                <w:sz w:val="18"/>
              </w:rPr>
              <w:t> </w:t>
            </w:r>
            <w:r>
              <w:rPr>
                <w:sz w:val="18"/>
              </w:rPr>
              <w:t>AI-EI</w:t>
            </w:r>
            <w:r>
              <w:rPr>
                <w:spacing w:val="-4"/>
                <w:sz w:val="18"/>
              </w:rPr>
              <w:t> </w:t>
            </w:r>
            <w:r>
              <w:rPr>
                <w:sz w:val="18"/>
              </w:rPr>
              <w:t>subscription</w:t>
            </w:r>
            <w:r>
              <w:rPr>
                <w:spacing w:val="-3"/>
                <w:sz w:val="18"/>
              </w:rPr>
              <w:t> </w:t>
            </w:r>
            <w:r>
              <w:rPr>
                <w:spacing w:val="-2"/>
                <w:sz w:val="18"/>
              </w:rPr>
              <w:t>setup.</w:t>
            </w:r>
          </w:p>
          <w:p>
            <w:pPr>
              <w:pStyle w:val="TableParagraph"/>
              <w:numPr>
                <w:ilvl w:val="0"/>
                <w:numId w:val="47"/>
              </w:numPr>
              <w:tabs>
                <w:tab w:pos="828" w:val="left" w:leader="none"/>
              </w:tabs>
              <w:spacing w:line="240" w:lineRule="auto" w:before="12" w:after="0"/>
              <w:ind w:left="828" w:right="0" w:hanging="361"/>
              <w:jc w:val="left"/>
              <w:rPr>
                <w:sz w:val="18"/>
              </w:rPr>
            </w:pPr>
            <w:r>
              <w:rPr>
                <w:sz w:val="18"/>
              </w:rPr>
              <w:t>Near-RT</w:t>
            </w:r>
            <w:r>
              <w:rPr>
                <w:spacing w:val="-3"/>
                <w:sz w:val="18"/>
              </w:rPr>
              <w:t> </w:t>
            </w:r>
            <w:r>
              <w:rPr>
                <w:sz w:val="18"/>
              </w:rPr>
              <w:t>RIC</w:t>
            </w:r>
            <w:r>
              <w:rPr>
                <w:spacing w:val="-3"/>
                <w:sz w:val="18"/>
              </w:rPr>
              <w:t> </w:t>
            </w:r>
            <w:r>
              <w:rPr>
                <w:sz w:val="18"/>
              </w:rPr>
              <w:t>Platform,</w:t>
            </w:r>
            <w:r>
              <w:rPr>
                <w:spacing w:val="-3"/>
                <w:sz w:val="18"/>
              </w:rPr>
              <w:t> </w:t>
            </w:r>
            <w:r>
              <w:rPr>
                <w:sz w:val="18"/>
              </w:rPr>
              <w:t>with</w:t>
            </w:r>
            <w:r>
              <w:rPr>
                <w:spacing w:val="-4"/>
                <w:sz w:val="18"/>
              </w:rPr>
              <w:t> </w:t>
            </w:r>
            <w:r>
              <w:rPr>
                <w:sz w:val="18"/>
              </w:rPr>
              <w:t>the</w:t>
            </w:r>
            <w:r>
              <w:rPr>
                <w:spacing w:val="-3"/>
                <w:sz w:val="18"/>
              </w:rPr>
              <w:t> </w:t>
            </w:r>
            <w:r>
              <w:rPr>
                <w:sz w:val="18"/>
              </w:rPr>
              <w:t>following</w:t>
            </w:r>
            <w:r>
              <w:rPr>
                <w:spacing w:val="-2"/>
                <w:sz w:val="18"/>
              </w:rPr>
              <w:t> functionalities:</w:t>
            </w:r>
          </w:p>
          <w:p>
            <w:pPr>
              <w:pStyle w:val="TableParagraph"/>
              <w:numPr>
                <w:ilvl w:val="1"/>
                <w:numId w:val="47"/>
              </w:numPr>
              <w:tabs>
                <w:tab w:pos="1207" w:val="left" w:leader="none"/>
              </w:tabs>
              <w:spacing w:line="240" w:lineRule="auto" w:before="13" w:after="0"/>
              <w:ind w:left="1207" w:right="0" w:hanging="379"/>
              <w:jc w:val="left"/>
              <w:rPr>
                <w:sz w:val="18"/>
              </w:rPr>
            </w:pPr>
            <w:r>
              <w:rPr>
                <w:sz w:val="18"/>
              </w:rPr>
              <w:t>A1</w:t>
            </w:r>
            <w:r>
              <w:rPr>
                <w:spacing w:val="-3"/>
                <w:sz w:val="18"/>
              </w:rPr>
              <w:t> </w:t>
            </w:r>
            <w:r>
              <w:rPr>
                <w:spacing w:val="-2"/>
                <w:sz w:val="18"/>
              </w:rPr>
              <w:t>Termination.</w:t>
            </w:r>
          </w:p>
          <w:p>
            <w:pPr>
              <w:pStyle w:val="TableParagraph"/>
              <w:numPr>
                <w:ilvl w:val="1"/>
                <w:numId w:val="47"/>
              </w:numPr>
              <w:tabs>
                <w:tab w:pos="1207" w:val="left" w:leader="none"/>
              </w:tabs>
              <w:spacing w:line="214" w:lineRule="exact" w:before="12" w:after="0"/>
              <w:ind w:left="1207" w:right="0" w:hanging="379"/>
              <w:jc w:val="left"/>
              <w:rPr>
                <w:sz w:val="18"/>
              </w:rPr>
            </w:pPr>
            <w:r>
              <w:rPr>
                <w:sz w:val="18"/>
              </w:rPr>
              <w:t>xApp</w:t>
            </w:r>
            <w:r>
              <w:rPr>
                <w:spacing w:val="1"/>
                <w:sz w:val="18"/>
              </w:rPr>
              <w:t> </w:t>
            </w:r>
            <w:r>
              <w:rPr>
                <w:spacing w:val="-2"/>
                <w:sz w:val="18"/>
              </w:rPr>
              <w:t>Repository.</w:t>
            </w:r>
          </w:p>
        </w:tc>
      </w:tr>
      <w:tr>
        <w:trPr>
          <w:trHeight w:val="1814" w:hRule="atLeast"/>
        </w:trPr>
        <w:tc>
          <w:tcPr>
            <w:tcW w:w="1697" w:type="dxa"/>
          </w:tcPr>
          <w:p>
            <w:pPr>
              <w:pStyle w:val="TableParagraph"/>
              <w:ind w:left="0"/>
              <w:rPr>
                <w:rFonts w:ascii="Times New Roman"/>
                <w:sz w:val="18"/>
              </w:rPr>
            </w:pPr>
          </w:p>
          <w:p>
            <w:pPr>
              <w:pStyle w:val="TableParagraph"/>
              <w:ind w:left="0"/>
              <w:rPr>
                <w:rFonts w:ascii="Times New Roman"/>
                <w:sz w:val="18"/>
              </w:rPr>
            </w:pPr>
          </w:p>
          <w:p>
            <w:pPr>
              <w:pStyle w:val="TableParagraph"/>
              <w:spacing w:before="174"/>
              <w:ind w:left="0"/>
              <w:rPr>
                <w:rFonts w:ascii="Times New Roman"/>
                <w:sz w:val="18"/>
              </w:rPr>
            </w:pPr>
          </w:p>
          <w:p>
            <w:pPr>
              <w:pStyle w:val="TableParagraph"/>
              <w:spacing w:before="1"/>
              <w:ind w:left="110"/>
              <w:rPr>
                <w:sz w:val="18"/>
              </w:rPr>
            </w:pPr>
            <w:r>
              <w:rPr>
                <w:spacing w:val="-2"/>
                <w:sz w:val="18"/>
              </w:rPr>
              <w:t>Assumptions</w:t>
            </w:r>
          </w:p>
        </w:tc>
        <w:tc>
          <w:tcPr>
            <w:tcW w:w="7939" w:type="dxa"/>
          </w:tcPr>
          <w:p>
            <w:pPr>
              <w:pStyle w:val="TableParagraph"/>
              <w:numPr>
                <w:ilvl w:val="0"/>
                <w:numId w:val="48"/>
              </w:numPr>
              <w:tabs>
                <w:tab w:pos="828" w:val="left" w:leader="none"/>
              </w:tabs>
              <w:spacing w:line="219" w:lineRule="exact" w:before="0" w:after="0"/>
              <w:ind w:left="828" w:right="0" w:hanging="361"/>
              <w:jc w:val="left"/>
              <w:rPr>
                <w:sz w:val="18"/>
              </w:rPr>
            </w:pPr>
            <w:r>
              <w:rPr>
                <w:sz w:val="18"/>
              </w:rPr>
              <w:t>Created</w:t>
            </w:r>
            <w:r>
              <w:rPr>
                <w:spacing w:val="-4"/>
                <w:sz w:val="18"/>
              </w:rPr>
              <w:t> </w:t>
            </w:r>
            <w:r>
              <w:rPr>
                <w:sz w:val="18"/>
              </w:rPr>
              <w:t>EiJobObjects</w:t>
            </w:r>
            <w:r>
              <w:rPr>
                <w:spacing w:val="-4"/>
                <w:sz w:val="18"/>
              </w:rPr>
              <w:t> </w:t>
            </w:r>
            <w:r>
              <w:rPr>
                <w:sz w:val="18"/>
              </w:rPr>
              <w:t>in Near-RT</w:t>
            </w:r>
            <w:r>
              <w:rPr>
                <w:spacing w:val="-3"/>
                <w:sz w:val="18"/>
              </w:rPr>
              <w:t> </w:t>
            </w:r>
            <w:r>
              <w:rPr>
                <w:sz w:val="18"/>
              </w:rPr>
              <w:t>RIC</w:t>
            </w:r>
            <w:r>
              <w:rPr>
                <w:spacing w:val="-3"/>
                <w:sz w:val="18"/>
              </w:rPr>
              <w:t> </w:t>
            </w:r>
            <w:r>
              <w:rPr>
                <w:sz w:val="18"/>
              </w:rPr>
              <w:t>is</w:t>
            </w:r>
            <w:r>
              <w:rPr>
                <w:spacing w:val="-2"/>
                <w:sz w:val="18"/>
              </w:rPr>
              <w:t> </w:t>
            </w:r>
            <w:r>
              <w:rPr>
                <w:sz w:val="18"/>
              </w:rPr>
              <w:t>readable</w:t>
            </w:r>
            <w:r>
              <w:rPr>
                <w:spacing w:val="-4"/>
                <w:sz w:val="18"/>
              </w:rPr>
              <w:t> </w:t>
            </w:r>
            <w:r>
              <w:rPr>
                <w:sz w:val="18"/>
              </w:rPr>
              <w:t>by</w:t>
            </w:r>
            <w:r>
              <w:rPr>
                <w:spacing w:val="-2"/>
                <w:sz w:val="18"/>
              </w:rPr>
              <w:t> </w:t>
            </w:r>
            <w:r>
              <w:rPr>
                <w:sz w:val="18"/>
              </w:rPr>
              <w:t>Near-RT</w:t>
            </w:r>
            <w:r>
              <w:rPr>
                <w:spacing w:val="-3"/>
                <w:sz w:val="18"/>
              </w:rPr>
              <w:t> </w:t>
            </w:r>
            <w:r>
              <w:rPr>
                <w:sz w:val="18"/>
              </w:rPr>
              <w:t>RIC</w:t>
            </w:r>
            <w:r>
              <w:rPr>
                <w:spacing w:val="-3"/>
                <w:sz w:val="18"/>
              </w:rPr>
              <w:t> </w:t>
            </w:r>
            <w:r>
              <w:rPr>
                <w:spacing w:val="-2"/>
                <w:sz w:val="18"/>
              </w:rPr>
              <w:t>platform.</w:t>
            </w:r>
          </w:p>
          <w:p>
            <w:pPr>
              <w:pStyle w:val="TableParagraph"/>
              <w:numPr>
                <w:ilvl w:val="0"/>
                <w:numId w:val="48"/>
              </w:numPr>
              <w:tabs>
                <w:tab w:pos="828" w:val="left" w:leader="none"/>
              </w:tabs>
              <w:spacing w:line="254" w:lineRule="auto" w:before="12" w:after="0"/>
              <w:ind w:left="828" w:right="411" w:hanging="361"/>
              <w:jc w:val="left"/>
              <w:rPr>
                <w:sz w:val="18"/>
              </w:rPr>
            </w:pPr>
            <w:r>
              <w:rPr>
                <w:sz w:val="18"/>
              </w:rPr>
              <w:t>Non-RT</w:t>
            </w:r>
            <w:r>
              <w:rPr>
                <w:spacing w:val="-4"/>
                <w:sz w:val="18"/>
              </w:rPr>
              <w:t> </w:t>
            </w:r>
            <w:r>
              <w:rPr>
                <w:sz w:val="18"/>
              </w:rPr>
              <w:t>RIC’s</w:t>
            </w:r>
            <w:r>
              <w:rPr>
                <w:spacing w:val="-5"/>
                <w:sz w:val="18"/>
              </w:rPr>
              <w:t> </w:t>
            </w:r>
            <w:r>
              <w:rPr>
                <w:sz w:val="18"/>
              </w:rPr>
              <w:t>supported</w:t>
            </w:r>
            <w:r>
              <w:rPr>
                <w:spacing w:val="-4"/>
                <w:sz w:val="18"/>
              </w:rPr>
              <w:t> </w:t>
            </w:r>
            <w:r>
              <w:rPr>
                <w:sz w:val="18"/>
              </w:rPr>
              <w:t>A1-EIs</w:t>
            </w:r>
            <w:r>
              <w:rPr>
                <w:spacing w:val="-2"/>
                <w:sz w:val="18"/>
              </w:rPr>
              <w:t> </w:t>
            </w:r>
            <w:r>
              <w:rPr>
                <w:sz w:val="18"/>
              </w:rPr>
              <w:t>record</w:t>
            </w:r>
            <w:r>
              <w:rPr>
                <w:spacing w:val="-5"/>
                <w:sz w:val="18"/>
              </w:rPr>
              <w:t> </w:t>
            </w:r>
            <w:r>
              <w:rPr>
                <w:sz w:val="18"/>
              </w:rPr>
              <w:t>in</w:t>
            </w:r>
            <w:r>
              <w:rPr>
                <w:spacing w:val="-3"/>
                <w:sz w:val="18"/>
              </w:rPr>
              <w:t> </w:t>
            </w:r>
            <w:r>
              <w:rPr>
                <w:sz w:val="18"/>
              </w:rPr>
              <w:t>Near-RT</w:t>
            </w:r>
            <w:r>
              <w:rPr>
                <w:spacing w:val="-3"/>
                <w:sz w:val="18"/>
              </w:rPr>
              <w:t> </w:t>
            </w:r>
            <w:r>
              <w:rPr>
                <w:sz w:val="18"/>
              </w:rPr>
              <w:t>RIC</w:t>
            </w:r>
            <w:r>
              <w:rPr>
                <w:spacing w:val="-4"/>
                <w:sz w:val="18"/>
              </w:rPr>
              <w:t> </w:t>
            </w:r>
            <w:r>
              <w:rPr>
                <w:sz w:val="18"/>
              </w:rPr>
              <w:t>is</w:t>
            </w:r>
            <w:r>
              <w:rPr>
                <w:spacing w:val="-3"/>
                <w:sz w:val="18"/>
              </w:rPr>
              <w:t> </w:t>
            </w:r>
            <w:r>
              <w:rPr>
                <w:sz w:val="18"/>
              </w:rPr>
              <w:t>readable</w:t>
            </w:r>
            <w:r>
              <w:rPr>
                <w:spacing w:val="-3"/>
                <w:sz w:val="18"/>
              </w:rPr>
              <w:t> </w:t>
            </w:r>
            <w:r>
              <w:rPr>
                <w:sz w:val="18"/>
              </w:rPr>
              <w:t>by</w:t>
            </w:r>
            <w:r>
              <w:rPr>
                <w:spacing w:val="-3"/>
                <w:sz w:val="18"/>
              </w:rPr>
              <w:t> </w:t>
            </w:r>
            <w:r>
              <w:rPr>
                <w:sz w:val="18"/>
              </w:rPr>
              <w:t>Near-RT</w:t>
            </w:r>
            <w:r>
              <w:rPr>
                <w:spacing w:val="-4"/>
                <w:sz w:val="18"/>
              </w:rPr>
              <w:t> </w:t>
            </w:r>
            <w:r>
              <w:rPr>
                <w:sz w:val="18"/>
              </w:rPr>
              <w:t>RIC </w:t>
            </w:r>
            <w:r>
              <w:rPr>
                <w:spacing w:val="-2"/>
                <w:sz w:val="18"/>
              </w:rPr>
              <w:t>platform.</w:t>
            </w:r>
          </w:p>
          <w:p>
            <w:pPr>
              <w:pStyle w:val="TableParagraph"/>
              <w:numPr>
                <w:ilvl w:val="0"/>
                <w:numId w:val="48"/>
              </w:numPr>
              <w:tabs>
                <w:tab w:pos="828" w:val="left" w:leader="none"/>
              </w:tabs>
              <w:spacing w:line="254" w:lineRule="auto" w:before="0" w:after="0"/>
              <w:ind w:left="828" w:right="230" w:hanging="361"/>
              <w:jc w:val="left"/>
              <w:rPr>
                <w:sz w:val="18"/>
              </w:rPr>
            </w:pPr>
            <w:r>
              <w:rPr>
                <w:sz w:val="18"/>
              </w:rPr>
              <w:t>xApp</w:t>
            </w:r>
            <w:r>
              <w:rPr>
                <w:spacing w:val="-5"/>
                <w:sz w:val="18"/>
              </w:rPr>
              <w:t> </w:t>
            </w:r>
            <w:r>
              <w:rPr>
                <w:sz w:val="18"/>
              </w:rPr>
              <w:t>subscribe</w:t>
            </w:r>
            <w:r>
              <w:rPr>
                <w:spacing w:val="-4"/>
                <w:sz w:val="18"/>
              </w:rPr>
              <w:t> </w:t>
            </w:r>
            <w:r>
              <w:rPr>
                <w:sz w:val="18"/>
              </w:rPr>
              <w:t>multiple</w:t>
            </w:r>
            <w:r>
              <w:rPr>
                <w:spacing w:val="-1"/>
                <w:sz w:val="18"/>
              </w:rPr>
              <w:t> </w:t>
            </w:r>
            <w:r>
              <w:rPr>
                <w:sz w:val="18"/>
              </w:rPr>
              <w:t>A1-EIs</w:t>
            </w:r>
            <w:r>
              <w:rPr>
                <w:spacing w:val="-2"/>
                <w:sz w:val="18"/>
              </w:rPr>
              <w:t> </w:t>
            </w:r>
            <w:r>
              <w:rPr>
                <w:sz w:val="18"/>
              </w:rPr>
              <w:t>in</w:t>
            </w:r>
            <w:r>
              <w:rPr>
                <w:spacing w:val="-5"/>
                <w:sz w:val="18"/>
              </w:rPr>
              <w:t> </w:t>
            </w:r>
            <w:r>
              <w:rPr>
                <w:sz w:val="18"/>
              </w:rPr>
              <w:t>integrated</w:t>
            </w:r>
            <w:r>
              <w:rPr>
                <w:spacing w:val="-5"/>
                <w:sz w:val="18"/>
              </w:rPr>
              <w:t> </w:t>
            </w:r>
            <w:r>
              <w:rPr>
                <w:sz w:val="18"/>
              </w:rPr>
              <w:t>manner,</w:t>
            </w:r>
            <w:r>
              <w:rPr>
                <w:spacing w:val="-3"/>
                <w:sz w:val="18"/>
              </w:rPr>
              <w:t> </w:t>
            </w:r>
            <w:r>
              <w:rPr>
                <w:sz w:val="18"/>
              </w:rPr>
              <w:t>i.e.,</w:t>
            </w:r>
            <w:r>
              <w:rPr>
                <w:spacing w:val="-5"/>
                <w:sz w:val="18"/>
              </w:rPr>
              <w:t> </w:t>
            </w:r>
            <w:r>
              <w:rPr>
                <w:sz w:val="18"/>
              </w:rPr>
              <w:t>subscribed</w:t>
            </w:r>
            <w:r>
              <w:rPr>
                <w:spacing w:val="-5"/>
                <w:sz w:val="18"/>
              </w:rPr>
              <w:t> </w:t>
            </w:r>
            <w:r>
              <w:rPr>
                <w:sz w:val="18"/>
              </w:rPr>
              <w:t>A1-EIs</w:t>
            </w:r>
            <w:r>
              <w:rPr>
                <w:spacing w:val="-2"/>
                <w:sz w:val="18"/>
              </w:rPr>
              <w:t> </w:t>
            </w:r>
            <w:r>
              <w:rPr>
                <w:sz w:val="18"/>
              </w:rPr>
              <w:t>indicated by </w:t>
            </w:r>
            <w:r>
              <w:rPr>
                <w:b/>
                <w:sz w:val="18"/>
              </w:rPr>
              <w:t>A1 related API: A1-EI SUBSCRIPTION SETUP REQUEST </w:t>
            </w:r>
            <w:r>
              <w:rPr>
                <w:sz w:val="18"/>
              </w:rPr>
              <w:t>message are dependent</w:t>
            </w:r>
            <w:r>
              <w:rPr>
                <w:spacing w:val="-1"/>
                <w:sz w:val="18"/>
              </w:rPr>
              <w:t> </w:t>
            </w:r>
            <w:r>
              <w:rPr>
                <w:sz w:val="18"/>
              </w:rPr>
              <w:t>on</w:t>
            </w:r>
            <w:r>
              <w:rPr>
                <w:spacing w:val="-1"/>
                <w:sz w:val="18"/>
              </w:rPr>
              <w:t> </w:t>
            </w:r>
            <w:r>
              <w:rPr>
                <w:sz w:val="18"/>
              </w:rPr>
              <w:t>each other, and</w:t>
            </w:r>
            <w:r>
              <w:rPr>
                <w:spacing w:val="-1"/>
                <w:sz w:val="18"/>
              </w:rPr>
              <w:t> </w:t>
            </w:r>
            <w:r>
              <w:rPr>
                <w:sz w:val="18"/>
              </w:rPr>
              <w:t>only</w:t>
            </w:r>
            <w:r>
              <w:rPr>
                <w:spacing w:val="-1"/>
                <w:sz w:val="18"/>
              </w:rPr>
              <w:t> </w:t>
            </w:r>
            <w:r>
              <w:rPr>
                <w:sz w:val="18"/>
              </w:rPr>
              <w:t>full success of all A1-EI</w:t>
            </w:r>
            <w:r>
              <w:rPr>
                <w:spacing w:val="-1"/>
                <w:sz w:val="18"/>
              </w:rPr>
              <w:t> </w:t>
            </w:r>
            <w:r>
              <w:rPr>
                <w:sz w:val="18"/>
              </w:rPr>
              <w:t>subscriptions is viewed</w:t>
            </w:r>
            <w:r>
              <w:rPr>
                <w:spacing w:val="-1"/>
                <w:sz w:val="18"/>
              </w:rPr>
              <w:t> </w:t>
            </w:r>
            <w:r>
              <w:rPr>
                <w:sz w:val="18"/>
              </w:rPr>
              <w:t>as message process success.</w:t>
            </w:r>
          </w:p>
          <w:p>
            <w:pPr>
              <w:pStyle w:val="TableParagraph"/>
              <w:numPr>
                <w:ilvl w:val="0"/>
                <w:numId w:val="48"/>
              </w:numPr>
              <w:tabs>
                <w:tab w:pos="828" w:val="left" w:leader="none"/>
              </w:tabs>
              <w:spacing w:line="214" w:lineRule="exact" w:before="4" w:after="0"/>
              <w:ind w:left="828" w:right="0" w:hanging="361"/>
              <w:jc w:val="left"/>
              <w:rPr>
                <w:sz w:val="18"/>
              </w:rPr>
            </w:pPr>
            <w:r>
              <w:rPr>
                <w:sz w:val="18"/>
              </w:rPr>
              <w:t>xApp's</w:t>
            </w:r>
            <w:r>
              <w:rPr>
                <w:spacing w:val="-4"/>
                <w:sz w:val="18"/>
              </w:rPr>
              <w:t> </w:t>
            </w:r>
            <w:r>
              <w:rPr>
                <w:sz w:val="18"/>
              </w:rPr>
              <w:t>access</w:t>
            </w:r>
            <w:r>
              <w:rPr>
                <w:spacing w:val="-1"/>
                <w:sz w:val="18"/>
              </w:rPr>
              <w:t> </w:t>
            </w:r>
            <w:r>
              <w:rPr>
                <w:sz w:val="18"/>
              </w:rPr>
              <w:t>permission</w:t>
            </w:r>
            <w:r>
              <w:rPr>
                <w:spacing w:val="-4"/>
                <w:sz w:val="18"/>
              </w:rPr>
              <w:t> </w:t>
            </w:r>
            <w:r>
              <w:rPr>
                <w:sz w:val="18"/>
              </w:rPr>
              <w:t>to</w:t>
            </w:r>
            <w:r>
              <w:rPr>
                <w:spacing w:val="-2"/>
                <w:sz w:val="18"/>
              </w:rPr>
              <w:t> </w:t>
            </w:r>
            <w:r>
              <w:rPr>
                <w:sz w:val="18"/>
              </w:rPr>
              <w:t>A1-EI</w:t>
            </w:r>
            <w:r>
              <w:rPr>
                <w:spacing w:val="-2"/>
                <w:sz w:val="18"/>
              </w:rPr>
              <w:t> </w:t>
            </w:r>
            <w:r>
              <w:rPr>
                <w:sz w:val="18"/>
              </w:rPr>
              <w:t>is</w:t>
            </w:r>
            <w:r>
              <w:rPr>
                <w:spacing w:val="-4"/>
                <w:sz w:val="18"/>
              </w:rPr>
              <w:t> </w:t>
            </w:r>
            <w:r>
              <w:rPr>
                <w:sz w:val="18"/>
              </w:rPr>
              <w:t>handled</w:t>
            </w:r>
            <w:r>
              <w:rPr>
                <w:spacing w:val="-1"/>
                <w:sz w:val="18"/>
              </w:rPr>
              <w:t> </w:t>
            </w:r>
            <w:r>
              <w:rPr>
                <w:sz w:val="18"/>
              </w:rPr>
              <w:t>by</w:t>
            </w:r>
            <w:r>
              <w:rPr>
                <w:spacing w:val="-1"/>
                <w:sz w:val="18"/>
              </w:rPr>
              <w:t> </w:t>
            </w:r>
            <w:r>
              <w:rPr>
                <w:sz w:val="18"/>
              </w:rPr>
              <w:t>Near-RT</w:t>
            </w:r>
            <w:r>
              <w:rPr>
                <w:spacing w:val="-2"/>
                <w:sz w:val="18"/>
              </w:rPr>
              <w:t> </w:t>
            </w:r>
            <w:r>
              <w:rPr>
                <w:sz w:val="18"/>
              </w:rPr>
              <w:t>RIC</w:t>
            </w:r>
            <w:r>
              <w:rPr>
                <w:spacing w:val="-2"/>
                <w:sz w:val="18"/>
              </w:rPr>
              <w:t> platform.</w:t>
            </w:r>
          </w:p>
        </w:tc>
      </w:tr>
      <w:tr>
        <w:trPr>
          <w:trHeight w:val="465" w:hRule="atLeast"/>
        </w:trPr>
        <w:tc>
          <w:tcPr>
            <w:tcW w:w="1697" w:type="dxa"/>
          </w:tcPr>
          <w:p>
            <w:pPr>
              <w:pStyle w:val="TableParagraph"/>
              <w:spacing w:before="121"/>
              <w:ind w:left="110"/>
              <w:rPr>
                <w:sz w:val="18"/>
              </w:rPr>
            </w:pPr>
            <w:r>
              <w:rPr>
                <w:spacing w:val="-2"/>
                <w:sz w:val="18"/>
              </w:rPr>
              <w:t>Pre-conditions</w:t>
            </w:r>
          </w:p>
        </w:tc>
        <w:tc>
          <w:tcPr>
            <w:tcW w:w="7939" w:type="dxa"/>
          </w:tcPr>
          <w:p>
            <w:pPr>
              <w:pStyle w:val="TableParagraph"/>
              <w:numPr>
                <w:ilvl w:val="0"/>
                <w:numId w:val="49"/>
              </w:numPr>
              <w:tabs>
                <w:tab w:pos="828" w:val="left" w:leader="none"/>
              </w:tabs>
              <w:spacing w:line="219" w:lineRule="exact" w:before="0" w:after="0"/>
              <w:ind w:left="828" w:right="0" w:hanging="361"/>
              <w:jc w:val="left"/>
              <w:rPr>
                <w:sz w:val="18"/>
              </w:rPr>
            </w:pPr>
            <w:r>
              <w:rPr>
                <w:sz w:val="18"/>
              </w:rPr>
              <w:t>Near-RT</w:t>
            </w:r>
            <w:r>
              <w:rPr>
                <w:spacing w:val="-3"/>
                <w:sz w:val="18"/>
              </w:rPr>
              <w:t> </w:t>
            </w:r>
            <w:r>
              <w:rPr>
                <w:sz w:val="18"/>
              </w:rPr>
              <w:t>RIC</w:t>
            </w:r>
            <w:r>
              <w:rPr>
                <w:spacing w:val="-2"/>
                <w:sz w:val="18"/>
              </w:rPr>
              <w:t> </w:t>
            </w:r>
            <w:r>
              <w:rPr>
                <w:sz w:val="18"/>
              </w:rPr>
              <w:t>Platform</w:t>
            </w:r>
            <w:r>
              <w:rPr>
                <w:spacing w:val="-3"/>
                <w:sz w:val="18"/>
              </w:rPr>
              <w:t> </w:t>
            </w:r>
            <w:r>
              <w:rPr>
                <w:sz w:val="18"/>
              </w:rPr>
              <w:t>is</w:t>
            </w:r>
            <w:r>
              <w:rPr>
                <w:spacing w:val="-3"/>
                <w:sz w:val="18"/>
              </w:rPr>
              <w:t> </w:t>
            </w:r>
            <w:r>
              <w:rPr>
                <w:sz w:val="18"/>
              </w:rPr>
              <w:t>running</w:t>
            </w:r>
            <w:r>
              <w:rPr>
                <w:spacing w:val="-1"/>
                <w:sz w:val="18"/>
              </w:rPr>
              <w:t> </w:t>
            </w:r>
            <w:r>
              <w:rPr>
                <w:spacing w:val="-2"/>
                <w:sz w:val="18"/>
              </w:rPr>
              <w:t>normal.</w:t>
            </w:r>
          </w:p>
          <w:p>
            <w:pPr>
              <w:pStyle w:val="TableParagraph"/>
              <w:numPr>
                <w:ilvl w:val="0"/>
                <w:numId w:val="49"/>
              </w:numPr>
              <w:tabs>
                <w:tab w:pos="828" w:val="left" w:leader="none"/>
              </w:tabs>
              <w:spacing w:line="214" w:lineRule="exact" w:before="12" w:after="0"/>
              <w:ind w:left="828" w:right="0" w:hanging="361"/>
              <w:jc w:val="left"/>
              <w:rPr>
                <w:sz w:val="18"/>
              </w:rPr>
            </w:pPr>
            <w:r>
              <w:rPr>
                <w:sz w:val="18"/>
              </w:rPr>
              <w:t>Near-RT</w:t>
            </w:r>
            <w:r>
              <w:rPr>
                <w:spacing w:val="-1"/>
                <w:sz w:val="18"/>
              </w:rPr>
              <w:t> </w:t>
            </w:r>
            <w:r>
              <w:rPr>
                <w:sz w:val="18"/>
              </w:rPr>
              <w:t>RIC</w:t>
            </w:r>
            <w:r>
              <w:rPr>
                <w:spacing w:val="-1"/>
                <w:sz w:val="18"/>
              </w:rPr>
              <w:t> </w:t>
            </w:r>
            <w:r>
              <w:rPr>
                <w:sz w:val="18"/>
              </w:rPr>
              <w:t>is</w:t>
            </w:r>
            <w:r>
              <w:rPr>
                <w:spacing w:val="-3"/>
                <w:sz w:val="18"/>
              </w:rPr>
              <w:t> </w:t>
            </w:r>
            <w:r>
              <w:rPr>
                <w:sz w:val="18"/>
              </w:rPr>
              <w:t>connected</w:t>
            </w:r>
            <w:r>
              <w:rPr>
                <w:spacing w:val="-3"/>
                <w:sz w:val="18"/>
              </w:rPr>
              <w:t> </w:t>
            </w:r>
            <w:r>
              <w:rPr>
                <w:sz w:val="18"/>
              </w:rPr>
              <w:t>to</w:t>
            </w:r>
            <w:r>
              <w:rPr>
                <w:spacing w:val="-2"/>
                <w:sz w:val="18"/>
              </w:rPr>
              <w:t> </w:t>
            </w:r>
            <w:r>
              <w:rPr>
                <w:sz w:val="18"/>
              </w:rPr>
              <w:t>Non-RT</w:t>
            </w:r>
            <w:r>
              <w:rPr>
                <w:spacing w:val="-1"/>
                <w:sz w:val="18"/>
              </w:rPr>
              <w:t> </w:t>
            </w:r>
            <w:r>
              <w:rPr>
                <w:sz w:val="18"/>
              </w:rPr>
              <w:t>RIC</w:t>
            </w:r>
            <w:r>
              <w:rPr>
                <w:spacing w:val="-1"/>
                <w:sz w:val="18"/>
              </w:rPr>
              <w:t> </w:t>
            </w:r>
            <w:r>
              <w:rPr>
                <w:sz w:val="18"/>
              </w:rPr>
              <w:t>via A1</w:t>
            </w:r>
            <w:r>
              <w:rPr>
                <w:spacing w:val="-3"/>
                <w:sz w:val="18"/>
              </w:rPr>
              <w:t> </w:t>
            </w:r>
            <w:r>
              <w:rPr>
                <w:spacing w:val="-2"/>
                <w:sz w:val="18"/>
              </w:rPr>
              <w:t>interface.</w:t>
            </w:r>
          </w:p>
        </w:tc>
      </w:tr>
      <w:tr>
        <w:trPr>
          <w:trHeight w:val="220" w:hRule="atLeast"/>
        </w:trPr>
        <w:tc>
          <w:tcPr>
            <w:tcW w:w="1697" w:type="dxa"/>
          </w:tcPr>
          <w:p>
            <w:pPr>
              <w:pStyle w:val="TableParagraph"/>
              <w:spacing w:line="199" w:lineRule="exact" w:before="1"/>
              <w:ind w:left="110"/>
              <w:rPr>
                <w:sz w:val="18"/>
              </w:rPr>
            </w:pPr>
            <w:r>
              <w:rPr>
                <w:sz w:val="18"/>
              </w:rPr>
              <w:t>Begins</w:t>
            </w:r>
            <w:r>
              <w:rPr>
                <w:spacing w:val="-2"/>
                <w:sz w:val="18"/>
              </w:rPr>
              <w:t> </w:t>
            </w:r>
            <w:r>
              <w:rPr>
                <w:spacing w:val="-4"/>
                <w:sz w:val="18"/>
              </w:rPr>
              <w:t>when</w:t>
            </w:r>
          </w:p>
        </w:tc>
        <w:tc>
          <w:tcPr>
            <w:tcW w:w="7939" w:type="dxa"/>
          </w:tcPr>
          <w:p>
            <w:pPr>
              <w:pStyle w:val="TableParagraph"/>
              <w:spacing w:line="199" w:lineRule="exact" w:before="1"/>
              <w:rPr>
                <w:sz w:val="18"/>
              </w:rPr>
            </w:pPr>
            <w:r>
              <w:rPr>
                <w:sz w:val="18"/>
              </w:rPr>
              <w:t>xApp</w:t>
            </w:r>
            <w:r>
              <w:rPr>
                <w:spacing w:val="-4"/>
                <w:sz w:val="18"/>
              </w:rPr>
              <w:t> </w:t>
            </w:r>
            <w:r>
              <w:rPr>
                <w:sz w:val="18"/>
              </w:rPr>
              <w:t>determines</w:t>
            </w:r>
            <w:r>
              <w:rPr>
                <w:spacing w:val="-3"/>
                <w:sz w:val="18"/>
              </w:rPr>
              <w:t> </w:t>
            </w:r>
            <w:r>
              <w:rPr>
                <w:sz w:val="18"/>
              </w:rPr>
              <w:t>to</w:t>
            </w:r>
            <w:r>
              <w:rPr>
                <w:spacing w:val="-4"/>
                <w:sz w:val="18"/>
              </w:rPr>
              <w:t> </w:t>
            </w:r>
            <w:r>
              <w:rPr>
                <w:sz w:val="18"/>
              </w:rPr>
              <w:t>request</w:t>
            </w:r>
            <w:r>
              <w:rPr>
                <w:spacing w:val="-4"/>
                <w:sz w:val="18"/>
              </w:rPr>
              <w:t> </w:t>
            </w:r>
            <w:r>
              <w:rPr>
                <w:sz w:val="18"/>
              </w:rPr>
              <w:t>subscription</w:t>
            </w:r>
            <w:r>
              <w:rPr>
                <w:spacing w:val="-5"/>
                <w:sz w:val="18"/>
              </w:rPr>
              <w:t> </w:t>
            </w:r>
            <w:r>
              <w:rPr>
                <w:sz w:val="18"/>
              </w:rPr>
              <w:t>of</w:t>
            </w:r>
            <w:r>
              <w:rPr>
                <w:spacing w:val="-2"/>
                <w:sz w:val="18"/>
              </w:rPr>
              <w:t> </w:t>
            </w:r>
            <w:r>
              <w:rPr>
                <w:sz w:val="18"/>
              </w:rPr>
              <w:t>A1-</w:t>
            </w:r>
            <w:r>
              <w:rPr>
                <w:spacing w:val="-2"/>
                <w:sz w:val="18"/>
              </w:rPr>
              <w:t>EI(s).</w:t>
            </w:r>
          </w:p>
        </w:tc>
      </w:tr>
      <w:tr>
        <w:trPr>
          <w:trHeight w:val="664" w:hRule="atLeast"/>
        </w:trPr>
        <w:tc>
          <w:tcPr>
            <w:tcW w:w="1697" w:type="dxa"/>
          </w:tcPr>
          <w:p>
            <w:pPr>
              <w:pStyle w:val="TableParagraph"/>
              <w:spacing w:before="15"/>
              <w:ind w:left="0"/>
              <w:rPr>
                <w:rFonts w:ascii="Times New Roman"/>
                <w:sz w:val="18"/>
              </w:rPr>
            </w:pPr>
          </w:p>
          <w:p>
            <w:pPr>
              <w:pStyle w:val="TableParagraph"/>
              <w:ind w:left="110"/>
              <w:rPr>
                <w:sz w:val="18"/>
              </w:rPr>
            </w:pPr>
            <w:r>
              <w:rPr>
                <w:sz w:val="18"/>
              </w:rPr>
              <w:t>Step</w:t>
            </w:r>
            <w:r>
              <w:rPr>
                <w:spacing w:val="-4"/>
                <w:sz w:val="18"/>
              </w:rPr>
              <w:t> </w:t>
            </w:r>
            <w:r>
              <w:rPr>
                <w:sz w:val="18"/>
              </w:rPr>
              <w:t>1</w:t>
            </w:r>
            <w:r>
              <w:rPr>
                <w:spacing w:val="-1"/>
                <w:sz w:val="18"/>
              </w:rPr>
              <w:t> </w:t>
            </w:r>
            <w:r>
              <w:rPr>
                <w:spacing w:val="-5"/>
                <w:sz w:val="18"/>
              </w:rPr>
              <w:t>(M)</w:t>
            </w:r>
          </w:p>
        </w:tc>
        <w:tc>
          <w:tcPr>
            <w:tcW w:w="7939" w:type="dxa"/>
          </w:tcPr>
          <w:p>
            <w:pPr>
              <w:pStyle w:val="TableParagraph"/>
              <w:spacing w:before="1"/>
              <w:rPr>
                <w:b/>
                <w:sz w:val="18"/>
              </w:rPr>
            </w:pPr>
            <w:r>
              <w:rPr>
                <w:sz w:val="18"/>
              </w:rPr>
              <w:t>xApp</w:t>
            </w:r>
            <w:r>
              <w:rPr>
                <w:spacing w:val="-2"/>
                <w:sz w:val="18"/>
              </w:rPr>
              <w:t> </w:t>
            </w:r>
            <w:r>
              <w:rPr>
                <w:sz w:val="18"/>
              </w:rPr>
              <w:t>requests</w:t>
            </w:r>
            <w:r>
              <w:rPr>
                <w:spacing w:val="-1"/>
                <w:sz w:val="18"/>
              </w:rPr>
              <w:t> </w:t>
            </w:r>
            <w:r>
              <w:rPr>
                <w:sz w:val="18"/>
              </w:rPr>
              <w:t>Near-RT</w:t>
            </w:r>
            <w:r>
              <w:rPr>
                <w:spacing w:val="-2"/>
                <w:sz w:val="18"/>
              </w:rPr>
              <w:t> </w:t>
            </w:r>
            <w:r>
              <w:rPr>
                <w:sz w:val="18"/>
              </w:rPr>
              <w:t>RIC</w:t>
            </w:r>
            <w:r>
              <w:rPr>
                <w:spacing w:val="-2"/>
                <w:sz w:val="18"/>
              </w:rPr>
              <w:t> </w:t>
            </w:r>
            <w:r>
              <w:rPr>
                <w:sz w:val="18"/>
              </w:rPr>
              <w:t>Platform</w:t>
            </w:r>
            <w:r>
              <w:rPr>
                <w:spacing w:val="-1"/>
                <w:sz w:val="18"/>
              </w:rPr>
              <w:t> </w:t>
            </w:r>
            <w:r>
              <w:rPr>
                <w:sz w:val="18"/>
              </w:rPr>
              <w:t>to</w:t>
            </w:r>
            <w:r>
              <w:rPr>
                <w:spacing w:val="-4"/>
                <w:sz w:val="18"/>
              </w:rPr>
              <w:t> </w:t>
            </w:r>
            <w:r>
              <w:rPr>
                <w:sz w:val="18"/>
              </w:rPr>
              <w:t>set</w:t>
            </w:r>
            <w:r>
              <w:rPr>
                <w:spacing w:val="-4"/>
                <w:sz w:val="18"/>
              </w:rPr>
              <w:t> </w:t>
            </w:r>
            <w:r>
              <w:rPr>
                <w:sz w:val="18"/>
              </w:rPr>
              <w:t>up</w:t>
            </w:r>
            <w:r>
              <w:rPr>
                <w:spacing w:val="-4"/>
                <w:sz w:val="18"/>
              </w:rPr>
              <w:t> </w:t>
            </w:r>
            <w:r>
              <w:rPr>
                <w:sz w:val="18"/>
              </w:rPr>
              <w:t>an</w:t>
            </w:r>
            <w:r>
              <w:rPr>
                <w:spacing w:val="-2"/>
                <w:sz w:val="18"/>
              </w:rPr>
              <w:t> </w:t>
            </w:r>
            <w:r>
              <w:rPr>
                <w:sz w:val="18"/>
              </w:rPr>
              <w:t>A1-EI</w:t>
            </w:r>
            <w:r>
              <w:rPr>
                <w:spacing w:val="-2"/>
                <w:sz w:val="18"/>
              </w:rPr>
              <w:t> </w:t>
            </w:r>
            <w:r>
              <w:rPr>
                <w:sz w:val="18"/>
              </w:rPr>
              <w:t>subscription by</w:t>
            </w:r>
            <w:r>
              <w:rPr>
                <w:spacing w:val="-1"/>
                <w:sz w:val="18"/>
              </w:rPr>
              <w:t> </w:t>
            </w:r>
            <w:r>
              <w:rPr>
                <w:sz w:val="18"/>
              </w:rPr>
              <w:t>sending</w:t>
            </w:r>
            <w:r>
              <w:rPr>
                <w:spacing w:val="-1"/>
                <w:sz w:val="18"/>
              </w:rPr>
              <w:t> </w:t>
            </w:r>
            <w:r>
              <w:rPr>
                <w:b/>
                <w:sz w:val="18"/>
              </w:rPr>
              <w:t>A1</w:t>
            </w:r>
            <w:r>
              <w:rPr>
                <w:b/>
                <w:spacing w:val="-4"/>
                <w:sz w:val="18"/>
              </w:rPr>
              <w:t> </w:t>
            </w:r>
            <w:r>
              <w:rPr>
                <w:b/>
                <w:spacing w:val="-2"/>
                <w:sz w:val="18"/>
              </w:rPr>
              <w:t>related</w:t>
            </w:r>
          </w:p>
          <w:p>
            <w:pPr>
              <w:pStyle w:val="TableParagraph"/>
              <w:spacing w:line="220" w:lineRule="atLeast"/>
              <w:rPr>
                <w:sz w:val="18"/>
              </w:rPr>
            </w:pPr>
            <w:r>
              <w:rPr>
                <w:b/>
                <w:sz w:val="18"/>
              </w:rPr>
              <w:t>API:</w:t>
            </w:r>
            <w:r>
              <w:rPr>
                <w:b/>
                <w:spacing w:val="-4"/>
                <w:sz w:val="18"/>
              </w:rPr>
              <w:t> </w:t>
            </w:r>
            <w:r>
              <w:rPr>
                <w:b/>
                <w:sz w:val="18"/>
              </w:rPr>
              <w:t>A1-EI</w:t>
            </w:r>
            <w:r>
              <w:rPr>
                <w:b/>
                <w:spacing w:val="-4"/>
                <w:sz w:val="18"/>
              </w:rPr>
              <w:t> </w:t>
            </w:r>
            <w:r>
              <w:rPr>
                <w:b/>
                <w:sz w:val="18"/>
              </w:rPr>
              <w:t>SUBSCRIPTION</w:t>
            </w:r>
            <w:r>
              <w:rPr>
                <w:b/>
                <w:spacing w:val="-5"/>
                <w:sz w:val="18"/>
              </w:rPr>
              <w:t> </w:t>
            </w:r>
            <w:r>
              <w:rPr>
                <w:b/>
                <w:sz w:val="18"/>
              </w:rPr>
              <w:t>SETUP</w:t>
            </w:r>
            <w:r>
              <w:rPr>
                <w:b/>
                <w:spacing w:val="-4"/>
                <w:sz w:val="18"/>
              </w:rPr>
              <w:t> </w:t>
            </w:r>
            <w:r>
              <w:rPr>
                <w:b/>
                <w:sz w:val="18"/>
              </w:rPr>
              <w:t>REQUEST</w:t>
            </w:r>
            <w:r>
              <w:rPr>
                <w:b/>
                <w:spacing w:val="-3"/>
                <w:sz w:val="18"/>
              </w:rPr>
              <w:t> </w:t>
            </w:r>
            <w:r>
              <w:rPr>
                <w:sz w:val="18"/>
              </w:rPr>
              <w:t>message,</w:t>
            </w:r>
            <w:r>
              <w:rPr>
                <w:spacing w:val="-4"/>
                <w:sz w:val="18"/>
              </w:rPr>
              <w:t> </w:t>
            </w:r>
            <w:r>
              <w:rPr>
                <w:sz w:val="18"/>
              </w:rPr>
              <w:t>with</w:t>
            </w:r>
            <w:r>
              <w:rPr>
                <w:spacing w:val="-4"/>
                <w:sz w:val="18"/>
              </w:rPr>
              <w:t> </w:t>
            </w:r>
            <w:r>
              <w:rPr>
                <w:sz w:val="18"/>
              </w:rPr>
              <w:t>A1-EI</w:t>
            </w:r>
            <w:r>
              <w:rPr>
                <w:spacing w:val="-6"/>
                <w:sz w:val="18"/>
              </w:rPr>
              <w:t> </w:t>
            </w:r>
            <w:r>
              <w:rPr>
                <w:sz w:val="18"/>
              </w:rPr>
              <w:t>subscription</w:t>
            </w:r>
            <w:r>
              <w:rPr>
                <w:spacing w:val="-6"/>
                <w:sz w:val="18"/>
              </w:rPr>
              <w:t> </w:t>
            </w:r>
            <w:r>
              <w:rPr>
                <w:sz w:val="18"/>
              </w:rPr>
              <w:t>setup</w:t>
            </w:r>
            <w:r>
              <w:rPr>
                <w:spacing w:val="-4"/>
                <w:sz w:val="18"/>
              </w:rPr>
              <w:t> </w:t>
            </w:r>
            <w:r>
              <w:rPr>
                <w:sz w:val="18"/>
              </w:rPr>
              <w:t>details </w:t>
            </w:r>
            <w:r>
              <w:rPr>
                <w:spacing w:val="-2"/>
                <w:sz w:val="18"/>
              </w:rPr>
              <w:t>included.</w:t>
            </w:r>
          </w:p>
        </w:tc>
      </w:tr>
      <w:tr>
        <w:trPr>
          <w:trHeight w:val="441" w:hRule="atLeast"/>
        </w:trPr>
        <w:tc>
          <w:tcPr>
            <w:tcW w:w="1697" w:type="dxa"/>
          </w:tcPr>
          <w:p>
            <w:pPr>
              <w:pStyle w:val="TableParagraph"/>
              <w:spacing w:before="109"/>
              <w:ind w:left="110"/>
              <w:rPr>
                <w:sz w:val="18"/>
              </w:rPr>
            </w:pPr>
            <w:r>
              <w:rPr>
                <w:sz w:val="18"/>
              </w:rPr>
              <w:t>Step</w:t>
            </w:r>
            <w:r>
              <w:rPr>
                <w:spacing w:val="-4"/>
                <w:sz w:val="18"/>
              </w:rPr>
              <w:t> </w:t>
            </w:r>
            <w:r>
              <w:rPr>
                <w:sz w:val="18"/>
              </w:rPr>
              <w:t>2</w:t>
            </w:r>
            <w:r>
              <w:rPr>
                <w:spacing w:val="-1"/>
                <w:sz w:val="18"/>
              </w:rPr>
              <w:t> </w:t>
            </w:r>
            <w:r>
              <w:rPr>
                <w:spacing w:val="-5"/>
                <w:sz w:val="18"/>
              </w:rPr>
              <w:t>(M)</w:t>
            </w:r>
          </w:p>
        </w:tc>
        <w:tc>
          <w:tcPr>
            <w:tcW w:w="7939" w:type="dxa"/>
          </w:tcPr>
          <w:p>
            <w:pPr>
              <w:pStyle w:val="TableParagraph"/>
              <w:spacing w:line="206" w:lineRule="exact"/>
              <w:rPr>
                <w:sz w:val="18"/>
              </w:rPr>
            </w:pPr>
            <w:r>
              <w:rPr>
                <w:sz w:val="18"/>
              </w:rPr>
              <w:t>Near-RT</w:t>
            </w:r>
            <w:r>
              <w:rPr>
                <w:spacing w:val="-8"/>
                <w:sz w:val="18"/>
              </w:rPr>
              <w:t> </w:t>
            </w:r>
            <w:r>
              <w:rPr>
                <w:sz w:val="18"/>
              </w:rPr>
              <w:t>RIC</w:t>
            </w:r>
            <w:r>
              <w:rPr>
                <w:spacing w:val="-8"/>
                <w:sz w:val="18"/>
              </w:rPr>
              <w:t> </w:t>
            </w:r>
            <w:r>
              <w:rPr>
                <w:sz w:val="18"/>
              </w:rPr>
              <w:t>platform</w:t>
            </w:r>
            <w:r>
              <w:rPr>
                <w:spacing w:val="-6"/>
                <w:sz w:val="18"/>
              </w:rPr>
              <w:t> </w:t>
            </w:r>
            <w:r>
              <w:rPr>
                <w:sz w:val="18"/>
              </w:rPr>
              <w:t>checks</w:t>
            </w:r>
            <w:r>
              <w:rPr>
                <w:spacing w:val="-11"/>
                <w:sz w:val="18"/>
              </w:rPr>
              <w:t> </w:t>
            </w:r>
            <w:r>
              <w:rPr>
                <w:sz w:val="18"/>
              </w:rPr>
              <w:t>whether</w:t>
            </w:r>
            <w:r>
              <w:rPr>
                <w:spacing w:val="-8"/>
                <w:sz w:val="18"/>
              </w:rPr>
              <w:t> </w:t>
            </w:r>
            <w:r>
              <w:rPr>
                <w:sz w:val="18"/>
              </w:rPr>
              <w:t>the</w:t>
            </w:r>
            <w:r>
              <w:rPr>
                <w:spacing w:val="-6"/>
                <w:sz w:val="18"/>
              </w:rPr>
              <w:t> </w:t>
            </w:r>
            <w:r>
              <w:rPr>
                <w:sz w:val="18"/>
              </w:rPr>
              <w:t>originating</w:t>
            </w:r>
            <w:r>
              <w:rPr>
                <w:spacing w:val="-9"/>
                <w:sz w:val="18"/>
              </w:rPr>
              <w:t> </w:t>
            </w:r>
            <w:r>
              <w:rPr>
                <w:sz w:val="18"/>
              </w:rPr>
              <w:t>xApp</w:t>
            </w:r>
            <w:r>
              <w:rPr>
                <w:spacing w:val="-10"/>
                <w:sz w:val="18"/>
              </w:rPr>
              <w:t> </w:t>
            </w:r>
            <w:r>
              <w:rPr>
                <w:sz w:val="18"/>
              </w:rPr>
              <w:t>is</w:t>
            </w:r>
            <w:r>
              <w:rPr>
                <w:spacing w:val="-7"/>
                <w:sz w:val="18"/>
              </w:rPr>
              <w:t> </w:t>
            </w:r>
            <w:r>
              <w:rPr>
                <w:sz w:val="18"/>
              </w:rPr>
              <w:t>allowed</w:t>
            </w:r>
            <w:r>
              <w:rPr>
                <w:spacing w:val="-9"/>
                <w:sz w:val="18"/>
              </w:rPr>
              <w:t> </w:t>
            </w:r>
            <w:r>
              <w:rPr>
                <w:sz w:val="18"/>
              </w:rPr>
              <w:t>to</w:t>
            </w:r>
            <w:r>
              <w:rPr>
                <w:spacing w:val="-5"/>
                <w:sz w:val="18"/>
              </w:rPr>
              <w:t> </w:t>
            </w:r>
            <w:r>
              <w:rPr>
                <w:sz w:val="18"/>
              </w:rPr>
              <w:t>access</w:t>
            </w:r>
            <w:r>
              <w:rPr>
                <w:spacing w:val="-7"/>
                <w:sz w:val="18"/>
              </w:rPr>
              <w:t> </w:t>
            </w:r>
            <w:r>
              <w:rPr>
                <w:sz w:val="18"/>
              </w:rPr>
              <w:t>all</w:t>
            </w:r>
            <w:r>
              <w:rPr>
                <w:spacing w:val="-8"/>
                <w:sz w:val="18"/>
              </w:rPr>
              <w:t> </w:t>
            </w:r>
            <w:r>
              <w:rPr>
                <w:spacing w:val="-5"/>
                <w:sz w:val="18"/>
              </w:rPr>
              <w:t>the</w:t>
            </w:r>
          </w:p>
          <w:p>
            <w:pPr>
              <w:pStyle w:val="TableParagraph"/>
              <w:spacing w:line="201" w:lineRule="exact" w:before="14"/>
              <w:rPr>
                <w:sz w:val="18"/>
              </w:rPr>
            </w:pPr>
            <w:r>
              <w:rPr>
                <w:sz w:val="18"/>
              </w:rPr>
              <w:t>requested</w:t>
            </w:r>
            <w:r>
              <w:rPr>
                <w:spacing w:val="-7"/>
                <w:sz w:val="18"/>
              </w:rPr>
              <w:t> </w:t>
            </w:r>
            <w:r>
              <w:rPr>
                <w:sz w:val="18"/>
              </w:rPr>
              <w:t>A1-</w:t>
            </w:r>
            <w:r>
              <w:rPr>
                <w:spacing w:val="-2"/>
                <w:sz w:val="18"/>
              </w:rPr>
              <w:t>EI(s).</w:t>
            </w:r>
          </w:p>
        </w:tc>
      </w:tr>
      <w:tr>
        <w:trPr>
          <w:trHeight w:val="441" w:hRule="atLeast"/>
        </w:trPr>
        <w:tc>
          <w:tcPr>
            <w:tcW w:w="1697" w:type="dxa"/>
          </w:tcPr>
          <w:p>
            <w:pPr>
              <w:pStyle w:val="TableParagraph"/>
              <w:ind w:left="0"/>
              <w:rPr>
                <w:rFonts w:ascii="Times New Roman"/>
                <w:sz w:val="16"/>
              </w:rPr>
            </w:pPr>
          </w:p>
        </w:tc>
        <w:tc>
          <w:tcPr>
            <w:tcW w:w="7939" w:type="dxa"/>
          </w:tcPr>
          <w:p>
            <w:pPr>
              <w:pStyle w:val="TableParagraph"/>
              <w:spacing w:line="206" w:lineRule="exact"/>
              <w:rPr>
                <w:sz w:val="18"/>
              </w:rPr>
            </w:pPr>
            <w:r>
              <w:rPr>
                <w:sz w:val="18"/>
              </w:rPr>
              <w:t>[ALT]</w:t>
            </w:r>
            <w:r>
              <w:rPr>
                <w:spacing w:val="-3"/>
                <w:sz w:val="18"/>
              </w:rPr>
              <w:t> </w:t>
            </w:r>
            <w:r>
              <w:rPr>
                <w:sz w:val="18"/>
              </w:rPr>
              <w:t>Step</w:t>
            </w:r>
            <w:r>
              <w:rPr>
                <w:spacing w:val="-1"/>
                <w:sz w:val="18"/>
              </w:rPr>
              <w:t> </w:t>
            </w:r>
            <w:r>
              <w:rPr>
                <w:sz w:val="18"/>
              </w:rPr>
              <w:t>3</w:t>
            </w:r>
            <w:r>
              <w:rPr>
                <w:spacing w:val="-3"/>
                <w:sz w:val="18"/>
              </w:rPr>
              <w:t> </w:t>
            </w:r>
            <w:r>
              <w:rPr>
                <w:sz w:val="18"/>
              </w:rPr>
              <w:t>is</w:t>
            </w:r>
            <w:r>
              <w:rPr>
                <w:spacing w:val="-3"/>
                <w:sz w:val="18"/>
              </w:rPr>
              <w:t> </w:t>
            </w:r>
            <w:r>
              <w:rPr>
                <w:sz w:val="18"/>
              </w:rPr>
              <w:t>executed</w:t>
            </w:r>
            <w:r>
              <w:rPr>
                <w:spacing w:val="-1"/>
                <w:sz w:val="18"/>
              </w:rPr>
              <w:t> </w:t>
            </w:r>
            <w:r>
              <w:rPr>
                <w:sz w:val="18"/>
              </w:rPr>
              <w:t>if</w:t>
            </w:r>
            <w:r>
              <w:rPr>
                <w:spacing w:val="-2"/>
                <w:sz w:val="18"/>
              </w:rPr>
              <w:t> </w:t>
            </w:r>
            <w:r>
              <w:rPr>
                <w:sz w:val="18"/>
              </w:rPr>
              <w:t>the</w:t>
            </w:r>
            <w:r>
              <w:rPr>
                <w:spacing w:val="-5"/>
                <w:sz w:val="18"/>
              </w:rPr>
              <w:t> </w:t>
            </w:r>
            <w:r>
              <w:rPr>
                <w:sz w:val="18"/>
              </w:rPr>
              <w:t>originating</w:t>
            </w:r>
            <w:r>
              <w:rPr>
                <w:spacing w:val="-4"/>
                <w:sz w:val="18"/>
              </w:rPr>
              <w:t> </w:t>
            </w:r>
            <w:r>
              <w:rPr>
                <w:sz w:val="18"/>
              </w:rPr>
              <w:t>xApp</w:t>
            </w:r>
            <w:r>
              <w:rPr>
                <w:spacing w:val="-3"/>
                <w:sz w:val="18"/>
              </w:rPr>
              <w:t> </w:t>
            </w:r>
            <w:r>
              <w:rPr>
                <w:sz w:val="18"/>
              </w:rPr>
              <w:t>is</w:t>
            </w:r>
            <w:r>
              <w:rPr>
                <w:spacing w:val="-2"/>
                <w:sz w:val="18"/>
              </w:rPr>
              <w:t> </w:t>
            </w:r>
            <w:r>
              <w:rPr>
                <w:sz w:val="18"/>
              </w:rPr>
              <w:t>not</w:t>
            </w:r>
            <w:r>
              <w:rPr>
                <w:spacing w:val="-2"/>
                <w:sz w:val="18"/>
              </w:rPr>
              <w:t> </w:t>
            </w:r>
            <w:r>
              <w:rPr>
                <w:sz w:val="18"/>
              </w:rPr>
              <w:t>allowed</w:t>
            </w:r>
            <w:r>
              <w:rPr>
                <w:spacing w:val="-3"/>
                <w:sz w:val="18"/>
              </w:rPr>
              <w:t> </w:t>
            </w:r>
            <w:r>
              <w:rPr>
                <w:sz w:val="18"/>
              </w:rPr>
              <w:t>to</w:t>
            </w:r>
            <w:r>
              <w:rPr>
                <w:spacing w:val="4"/>
                <w:sz w:val="18"/>
              </w:rPr>
              <w:t> </w:t>
            </w:r>
            <w:r>
              <w:rPr>
                <w:sz w:val="18"/>
              </w:rPr>
              <w:t>access</w:t>
            </w:r>
            <w:r>
              <w:rPr>
                <w:spacing w:val="-3"/>
                <w:sz w:val="18"/>
              </w:rPr>
              <w:t> </w:t>
            </w:r>
            <w:r>
              <w:rPr>
                <w:sz w:val="18"/>
              </w:rPr>
              <w:t>some</w:t>
            </w:r>
            <w:r>
              <w:rPr>
                <w:spacing w:val="-3"/>
                <w:sz w:val="18"/>
              </w:rPr>
              <w:t> </w:t>
            </w:r>
            <w:r>
              <w:rPr>
                <w:sz w:val="18"/>
              </w:rPr>
              <w:t>of</w:t>
            </w:r>
            <w:r>
              <w:rPr>
                <w:spacing w:val="-1"/>
                <w:sz w:val="18"/>
              </w:rPr>
              <w:t> </w:t>
            </w:r>
            <w:r>
              <w:rPr>
                <w:sz w:val="18"/>
              </w:rPr>
              <w:t>the</w:t>
            </w:r>
            <w:r>
              <w:rPr>
                <w:spacing w:val="1"/>
                <w:sz w:val="18"/>
              </w:rPr>
              <w:t> </w:t>
            </w:r>
            <w:r>
              <w:rPr>
                <w:spacing w:val="-2"/>
                <w:sz w:val="18"/>
              </w:rPr>
              <w:t>requested</w:t>
            </w:r>
          </w:p>
          <w:p>
            <w:pPr>
              <w:pStyle w:val="TableParagraph"/>
              <w:spacing w:line="201" w:lineRule="exact" w:before="14"/>
              <w:rPr>
                <w:sz w:val="18"/>
              </w:rPr>
            </w:pPr>
            <w:r>
              <w:rPr>
                <w:spacing w:val="-2"/>
                <w:sz w:val="18"/>
              </w:rPr>
              <w:t>A1-</w:t>
            </w:r>
            <w:r>
              <w:rPr>
                <w:spacing w:val="-4"/>
                <w:sz w:val="18"/>
              </w:rPr>
              <w:t>EIs.</w:t>
            </w:r>
          </w:p>
        </w:tc>
      </w:tr>
      <w:tr>
        <w:trPr>
          <w:trHeight w:val="443" w:hRule="atLeast"/>
        </w:trPr>
        <w:tc>
          <w:tcPr>
            <w:tcW w:w="1697" w:type="dxa"/>
          </w:tcPr>
          <w:p>
            <w:pPr>
              <w:pStyle w:val="TableParagraph"/>
              <w:spacing w:before="109"/>
              <w:ind w:left="110"/>
              <w:rPr>
                <w:sz w:val="18"/>
              </w:rPr>
            </w:pPr>
            <w:r>
              <w:rPr>
                <w:sz w:val="18"/>
              </w:rPr>
              <w:t>Step</w:t>
            </w:r>
            <w:r>
              <w:rPr>
                <w:spacing w:val="-4"/>
                <w:sz w:val="18"/>
              </w:rPr>
              <w:t> </w:t>
            </w:r>
            <w:r>
              <w:rPr>
                <w:sz w:val="18"/>
              </w:rPr>
              <w:t>3</w:t>
            </w:r>
            <w:r>
              <w:rPr>
                <w:spacing w:val="-1"/>
                <w:sz w:val="18"/>
              </w:rPr>
              <w:t> </w:t>
            </w:r>
            <w:r>
              <w:rPr>
                <w:spacing w:val="-5"/>
                <w:sz w:val="18"/>
              </w:rPr>
              <w:t>(M)</w:t>
            </w:r>
          </w:p>
        </w:tc>
        <w:tc>
          <w:tcPr>
            <w:tcW w:w="7939" w:type="dxa"/>
          </w:tcPr>
          <w:p>
            <w:pPr>
              <w:pStyle w:val="TableParagraph"/>
              <w:spacing w:line="206" w:lineRule="exact"/>
              <w:ind w:left="390"/>
              <w:rPr>
                <w:b/>
                <w:sz w:val="18"/>
              </w:rPr>
            </w:pPr>
            <w:r>
              <w:rPr>
                <w:sz w:val="18"/>
              </w:rPr>
              <w:t>A</w:t>
            </w:r>
            <w:r>
              <w:rPr>
                <w:spacing w:val="-3"/>
                <w:sz w:val="18"/>
              </w:rPr>
              <w:t> </w:t>
            </w:r>
            <w:r>
              <w:rPr>
                <w:sz w:val="18"/>
              </w:rPr>
              <w:t>failure</w:t>
            </w:r>
            <w:r>
              <w:rPr>
                <w:spacing w:val="-3"/>
                <w:sz w:val="18"/>
              </w:rPr>
              <w:t> </w:t>
            </w:r>
            <w:r>
              <w:rPr>
                <w:sz w:val="18"/>
              </w:rPr>
              <w:t>is</w:t>
            </w:r>
            <w:r>
              <w:rPr>
                <w:spacing w:val="-1"/>
                <w:sz w:val="18"/>
              </w:rPr>
              <w:t> </w:t>
            </w:r>
            <w:r>
              <w:rPr>
                <w:sz w:val="18"/>
              </w:rPr>
              <w:t>responded</w:t>
            </w:r>
            <w:r>
              <w:rPr>
                <w:spacing w:val="-3"/>
                <w:sz w:val="18"/>
              </w:rPr>
              <w:t> </w:t>
            </w:r>
            <w:r>
              <w:rPr>
                <w:sz w:val="18"/>
              </w:rPr>
              <w:t>to</w:t>
            </w:r>
            <w:r>
              <w:rPr>
                <w:spacing w:val="1"/>
                <w:sz w:val="18"/>
              </w:rPr>
              <w:t> </w:t>
            </w:r>
            <w:r>
              <w:rPr>
                <w:sz w:val="18"/>
              </w:rPr>
              <w:t>the</w:t>
            </w:r>
            <w:r>
              <w:rPr>
                <w:spacing w:val="-3"/>
                <w:sz w:val="18"/>
              </w:rPr>
              <w:t> </w:t>
            </w:r>
            <w:r>
              <w:rPr>
                <w:sz w:val="18"/>
              </w:rPr>
              <w:t>originating</w:t>
            </w:r>
            <w:r>
              <w:rPr>
                <w:spacing w:val="-2"/>
                <w:sz w:val="18"/>
              </w:rPr>
              <w:t> </w:t>
            </w:r>
            <w:r>
              <w:rPr>
                <w:sz w:val="18"/>
              </w:rPr>
              <w:t>xApp</w:t>
            </w:r>
            <w:r>
              <w:rPr>
                <w:spacing w:val="-3"/>
                <w:sz w:val="18"/>
              </w:rPr>
              <w:t> </w:t>
            </w:r>
            <w:r>
              <w:rPr>
                <w:sz w:val="18"/>
              </w:rPr>
              <w:t>via </w:t>
            </w:r>
            <w:r>
              <w:rPr>
                <w:b/>
                <w:sz w:val="18"/>
              </w:rPr>
              <w:t>A1</w:t>
            </w:r>
            <w:r>
              <w:rPr>
                <w:b/>
                <w:spacing w:val="-4"/>
                <w:sz w:val="18"/>
              </w:rPr>
              <w:t> </w:t>
            </w:r>
            <w:r>
              <w:rPr>
                <w:b/>
                <w:sz w:val="18"/>
              </w:rPr>
              <w:t>related</w:t>
            </w:r>
            <w:r>
              <w:rPr>
                <w:b/>
                <w:spacing w:val="-5"/>
                <w:sz w:val="18"/>
              </w:rPr>
              <w:t> </w:t>
            </w:r>
            <w:r>
              <w:rPr>
                <w:b/>
                <w:sz w:val="18"/>
              </w:rPr>
              <w:t>API:</w:t>
            </w:r>
            <w:r>
              <w:rPr>
                <w:b/>
                <w:spacing w:val="-2"/>
                <w:sz w:val="18"/>
              </w:rPr>
              <w:t> </w:t>
            </w:r>
            <w:r>
              <w:rPr>
                <w:b/>
                <w:sz w:val="18"/>
              </w:rPr>
              <w:t>A1-EI</w:t>
            </w:r>
            <w:r>
              <w:rPr>
                <w:b/>
                <w:spacing w:val="-3"/>
                <w:sz w:val="18"/>
              </w:rPr>
              <w:t> </w:t>
            </w:r>
            <w:r>
              <w:rPr>
                <w:b/>
                <w:spacing w:val="-2"/>
                <w:sz w:val="18"/>
              </w:rPr>
              <w:t>SUBSCRIPTION</w:t>
            </w:r>
          </w:p>
          <w:p>
            <w:pPr>
              <w:pStyle w:val="TableParagraph"/>
              <w:spacing w:line="204" w:lineRule="exact" w:before="14"/>
              <w:ind w:left="390"/>
              <w:rPr>
                <w:sz w:val="18"/>
              </w:rPr>
            </w:pPr>
            <w:r>
              <w:rPr>
                <w:b/>
                <w:sz w:val="18"/>
              </w:rPr>
              <w:t>SETUP</w:t>
            </w:r>
            <w:r>
              <w:rPr>
                <w:b/>
                <w:spacing w:val="-6"/>
                <w:sz w:val="18"/>
              </w:rPr>
              <w:t> </w:t>
            </w:r>
            <w:r>
              <w:rPr>
                <w:b/>
                <w:sz w:val="18"/>
              </w:rPr>
              <w:t>RESULT</w:t>
            </w:r>
            <w:r>
              <w:rPr>
                <w:b/>
                <w:spacing w:val="-3"/>
                <w:sz w:val="18"/>
              </w:rPr>
              <w:t> </w:t>
            </w:r>
            <w:r>
              <w:rPr>
                <w:sz w:val="18"/>
              </w:rPr>
              <w:t>message,</w:t>
            </w:r>
            <w:r>
              <w:rPr>
                <w:spacing w:val="-4"/>
                <w:sz w:val="18"/>
              </w:rPr>
              <w:t> </w:t>
            </w:r>
            <w:r>
              <w:rPr>
                <w:sz w:val="18"/>
              </w:rPr>
              <w:t>possibly</w:t>
            </w:r>
            <w:r>
              <w:rPr>
                <w:spacing w:val="-5"/>
                <w:sz w:val="18"/>
              </w:rPr>
              <w:t> </w:t>
            </w:r>
            <w:r>
              <w:rPr>
                <w:sz w:val="18"/>
              </w:rPr>
              <w:t>including</w:t>
            </w:r>
            <w:r>
              <w:rPr>
                <w:spacing w:val="-4"/>
                <w:sz w:val="18"/>
              </w:rPr>
              <w:t> </w:t>
            </w:r>
            <w:r>
              <w:rPr>
                <w:sz w:val="18"/>
              </w:rPr>
              <w:t>appropriate</w:t>
            </w:r>
            <w:r>
              <w:rPr>
                <w:spacing w:val="-3"/>
                <w:sz w:val="18"/>
              </w:rPr>
              <w:t> </w:t>
            </w:r>
            <w:r>
              <w:rPr>
                <w:spacing w:val="-2"/>
                <w:sz w:val="18"/>
              </w:rPr>
              <w:t>reason.</w:t>
            </w:r>
          </w:p>
        </w:tc>
      </w:tr>
      <w:tr>
        <w:trPr>
          <w:trHeight w:val="441" w:hRule="atLeast"/>
        </w:trPr>
        <w:tc>
          <w:tcPr>
            <w:tcW w:w="1697" w:type="dxa"/>
          </w:tcPr>
          <w:p>
            <w:pPr>
              <w:pStyle w:val="TableParagraph"/>
              <w:ind w:left="0"/>
              <w:rPr>
                <w:rFonts w:ascii="Times New Roman"/>
                <w:sz w:val="16"/>
              </w:rPr>
            </w:pPr>
          </w:p>
        </w:tc>
        <w:tc>
          <w:tcPr>
            <w:tcW w:w="7939" w:type="dxa"/>
          </w:tcPr>
          <w:p>
            <w:pPr>
              <w:pStyle w:val="TableParagraph"/>
              <w:spacing w:line="206" w:lineRule="exact"/>
              <w:rPr>
                <w:sz w:val="18"/>
              </w:rPr>
            </w:pPr>
            <w:r>
              <w:rPr>
                <w:sz w:val="18"/>
              </w:rPr>
              <w:t>[ELSE]</w:t>
            </w:r>
            <w:r>
              <w:rPr>
                <w:spacing w:val="-2"/>
                <w:sz w:val="18"/>
              </w:rPr>
              <w:t> </w:t>
            </w:r>
            <w:r>
              <w:rPr>
                <w:sz w:val="18"/>
              </w:rPr>
              <w:t>Steps</w:t>
            </w:r>
            <w:r>
              <w:rPr>
                <w:spacing w:val="-1"/>
                <w:sz w:val="18"/>
              </w:rPr>
              <w:t> </w:t>
            </w:r>
            <w:r>
              <w:rPr>
                <w:sz w:val="18"/>
              </w:rPr>
              <w:t>4-12</w:t>
            </w:r>
            <w:r>
              <w:rPr>
                <w:spacing w:val="-2"/>
                <w:sz w:val="18"/>
              </w:rPr>
              <w:t> </w:t>
            </w:r>
            <w:r>
              <w:rPr>
                <w:sz w:val="18"/>
              </w:rPr>
              <w:t>are</w:t>
            </w:r>
            <w:r>
              <w:rPr>
                <w:spacing w:val="-1"/>
                <w:sz w:val="18"/>
              </w:rPr>
              <w:t> </w:t>
            </w:r>
            <w:r>
              <w:rPr>
                <w:sz w:val="18"/>
              </w:rPr>
              <w:t>executed</w:t>
            </w:r>
            <w:r>
              <w:rPr>
                <w:spacing w:val="-3"/>
                <w:sz w:val="18"/>
              </w:rPr>
              <w:t> </w:t>
            </w:r>
            <w:r>
              <w:rPr>
                <w:sz w:val="18"/>
              </w:rPr>
              <w:t>if</w:t>
            </w:r>
            <w:r>
              <w:rPr>
                <w:spacing w:val="-3"/>
                <w:sz w:val="18"/>
              </w:rPr>
              <w:t> </w:t>
            </w:r>
            <w:r>
              <w:rPr>
                <w:sz w:val="18"/>
              </w:rPr>
              <w:t>the</w:t>
            </w:r>
            <w:r>
              <w:rPr>
                <w:spacing w:val="-4"/>
                <w:sz w:val="18"/>
              </w:rPr>
              <w:t> </w:t>
            </w:r>
            <w:r>
              <w:rPr>
                <w:sz w:val="18"/>
              </w:rPr>
              <w:t>originating</w:t>
            </w:r>
            <w:r>
              <w:rPr>
                <w:spacing w:val="-5"/>
                <w:sz w:val="18"/>
              </w:rPr>
              <w:t> </w:t>
            </w:r>
            <w:r>
              <w:rPr>
                <w:sz w:val="18"/>
              </w:rPr>
              <w:t>xApp</w:t>
            </w:r>
            <w:r>
              <w:rPr>
                <w:spacing w:val="-4"/>
                <w:sz w:val="18"/>
              </w:rPr>
              <w:t> </w:t>
            </w:r>
            <w:r>
              <w:rPr>
                <w:sz w:val="18"/>
              </w:rPr>
              <w:t>is</w:t>
            </w:r>
            <w:r>
              <w:rPr>
                <w:spacing w:val="-4"/>
                <w:sz w:val="18"/>
              </w:rPr>
              <w:t> </w:t>
            </w:r>
            <w:r>
              <w:rPr>
                <w:sz w:val="18"/>
              </w:rPr>
              <w:t>allowed</w:t>
            </w:r>
            <w:r>
              <w:rPr>
                <w:spacing w:val="-3"/>
                <w:sz w:val="18"/>
              </w:rPr>
              <w:t> </w:t>
            </w:r>
            <w:r>
              <w:rPr>
                <w:sz w:val="18"/>
              </w:rPr>
              <w:t>to</w:t>
            </w:r>
            <w:r>
              <w:rPr>
                <w:spacing w:val="-1"/>
                <w:sz w:val="18"/>
              </w:rPr>
              <w:t> </w:t>
            </w:r>
            <w:r>
              <w:rPr>
                <w:sz w:val="18"/>
              </w:rPr>
              <w:t>access</w:t>
            </w:r>
            <w:r>
              <w:rPr>
                <w:spacing w:val="-2"/>
                <w:sz w:val="18"/>
              </w:rPr>
              <w:t> </w:t>
            </w:r>
            <w:r>
              <w:rPr>
                <w:sz w:val="18"/>
              </w:rPr>
              <w:t>all</w:t>
            </w:r>
            <w:r>
              <w:rPr>
                <w:spacing w:val="-2"/>
                <w:sz w:val="18"/>
              </w:rPr>
              <w:t> </w:t>
            </w:r>
            <w:r>
              <w:rPr>
                <w:sz w:val="18"/>
              </w:rPr>
              <w:t>the</w:t>
            </w:r>
            <w:r>
              <w:rPr>
                <w:spacing w:val="-2"/>
                <w:sz w:val="18"/>
              </w:rPr>
              <w:t> </w:t>
            </w:r>
            <w:r>
              <w:rPr>
                <w:sz w:val="18"/>
              </w:rPr>
              <w:t>requested </w:t>
            </w:r>
            <w:r>
              <w:rPr>
                <w:spacing w:val="-5"/>
                <w:sz w:val="18"/>
              </w:rPr>
              <w:t>A1-</w:t>
            </w:r>
          </w:p>
          <w:p>
            <w:pPr>
              <w:pStyle w:val="TableParagraph"/>
              <w:spacing w:line="201" w:lineRule="exact" w:before="14"/>
              <w:rPr>
                <w:sz w:val="18"/>
              </w:rPr>
            </w:pPr>
            <w:r>
              <w:rPr>
                <w:spacing w:val="-4"/>
                <w:sz w:val="18"/>
              </w:rPr>
              <w:t>EIs.</w:t>
            </w:r>
          </w:p>
        </w:tc>
      </w:tr>
      <w:tr>
        <w:trPr>
          <w:trHeight w:val="256" w:hRule="atLeast"/>
        </w:trPr>
        <w:tc>
          <w:tcPr>
            <w:tcW w:w="1697" w:type="dxa"/>
          </w:tcPr>
          <w:p>
            <w:pPr>
              <w:pStyle w:val="TableParagraph"/>
              <w:spacing w:before="18"/>
              <w:ind w:left="110"/>
              <w:rPr>
                <w:sz w:val="18"/>
              </w:rPr>
            </w:pPr>
            <w:r>
              <w:rPr>
                <w:sz w:val="18"/>
              </w:rPr>
              <w:t>Step</w:t>
            </w:r>
            <w:r>
              <w:rPr>
                <w:spacing w:val="-3"/>
                <w:sz w:val="18"/>
              </w:rPr>
              <w:t> </w:t>
            </w:r>
            <w:r>
              <w:rPr>
                <w:sz w:val="18"/>
              </w:rPr>
              <w:t>4 </w:t>
            </w:r>
            <w:r>
              <w:rPr>
                <w:spacing w:val="-5"/>
                <w:sz w:val="18"/>
              </w:rPr>
              <w:t>(M)</w:t>
            </w:r>
          </w:p>
        </w:tc>
        <w:tc>
          <w:tcPr>
            <w:tcW w:w="7939" w:type="dxa"/>
          </w:tcPr>
          <w:p>
            <w:pPr>
              <w:pStyle w:val="TableParagraph"/>
              <w:spacing w:before="15"/>
              <w:ind w:left="390"/>
              <w:rPr>
                <w:sz w:val="18"/>
              </w:rPr>
            </w:pPr>
            <w:r>
              <w:rPr>
                <w:sz w:val="18"/>
              </w:rPr>
              <w:t>Near-RT</w:t>
            </w:r>
            <w:r>
              <w:rPr>
                <w:spacing w:val="-7"/>
                <w:sz w:val="18"/>
              </w:rPr>
              <w:t> </w:t>
            </w:r>
            <w:r>
              <w:rPr>
                <w:sz w:val="18"/>
              </w:rPr>
              <w:t>RIC</w:t>
            </w:r>
            <w:r>
              <w:rPr>
                <w:spacing w:val="-6"/>
                <w:sz w:val="18"/>
              </w:rPr>
              <w:t> </w:t>
            </w:r>
            <w:r>
              <w:rPr>
                <w:sz w:val="18"/>
              </w:rPr>
              <w:t>platform</w:t>
            </w:r>
            <w:r>
              <w:rPr>
                <w:spacing w:val="-4"/>
                <w:sz w:val="18"/>
              </w:rPr>
              <w:t> </w:t>
            </w:r>
            <w:r>
              <w:rPr>
                <w:sz w:val="18"/>
              </w:rPr>
              <w:t>checks</w:t>
            </w:r>
            <w:r>
              <w:rPr>
                <w:spacing w:val="-10"/>
                <w:sz w:val="18"/>
              </w:rPr>
              <w:t> </w:t>
            </w:r>
            <w:r>
              <w:rPr>
                <w:sz w:val="18"/>
              </w:rPr>
              <w:t>whether</w:t>
            </w:r>
            <w:r>
              <w:rPr>
                <w:spacing w:val="-8"/>
                <w:sz w:val="18"/>
              </w:rPr>
              <w:t> </w:t>
            </w:r>
            <w:r>
              <w:rPr>
                <w:sz w:val="18"/>
              </w:rPr>
              <w:t>all</w:t>
            </w:r>
            <w:r>
              <w:rPr>
                <w:spacing w:val="-8"/>
                <w:sz w:val="18"/>
              </w:rPr>
              <w:t> </w:t>
            </w:r>
            <w:r>
              <w:rPr>
                <w:sz w:val="18"/>
              </w:rPr>
              <w:t>the</w:t>
            </w:r>
            <w:r>
              <w:rPr>
                <w:spacing w:val="-6"/>
                <w:sz w:val="18"/>
              </w:rPr>
              <w:t> </w:t>
            </w:r>
            <w:r>
              <w:rPr>
                <w:sz w:val="18"/>
              </w:rPr>
              <w:t>requested</w:t>
            </w:r>
            <w:r>
              <w:rPr>
                <w:spacing w:val="-6"/>
                <w:sz w:val="18"/>
              </w:rPr>
              <w:t> </w:t>
            </w:r>
            <w:r>
              <w:rPr>
                <w:sz w:val="18"/>
              </w:rPr>
              <w:t>A1-EIs</w:t>
            </w:r>
            <w:r>
              <w:rPr>
                <w:spacing w:val="-5"/>
                <w:sz w:val="18"/>
              </w:rPr>
              <w:t> </w:t>
            </w:r>
            <w:r>
              <w:rPr>
                <w:sz w:val="18"/>
              </w:rPr>
              <w:t>is</w:t>
            </w:r>
            <w:r>
              <w:rPr>
                <w:spacing w:val="-5"/>
                <w:sz w:val="18"/>
              </w:rPr>
              <w:t> </w:t>
            </w:r>
            <w:r>
              <w:rPr>
                <w:sz w:val="18"/>
              </w:rPr>
              <w:t>supported</w:t>
            </w:r>
            <w:r>
              <w:rPr>
                <w:spacing w:val="-7"/>
                <w:sz w:val="18"/>
              </w:rPr>
              <w:t> </w:t>
            </w:r>
            <w:r>
              <w:rPr>
                <w:sz w:val="18"/>
              </w:rPr>
              <w:t>in</w:t>
            </w:r>
            <w:r>
              <w:rPr>
                <w:spacing w:val="-6"/>
                <w:sz w:val="18"/>
              </w:rPr>
              <w:t> </w:t>
            </w:r>
            <w:r>
              <w:rPr>
                <w:sz w:val="18"/>
              </w:rPr>
              <w:t>Non-RT</w:t>
            </w:r>
            <w:r>
              <w:rPr>
                <w:spacing w:val="-5"/>
                <w:sz w:val="18"/>
              </w:rPr>
              <w:t> </w:t>
            </w:r>
            <w:r>
              <w:rPr>
                <w:spacing w:val="-4"/>
                <w:sz w:val="18"/>
              </w:rPr>
              <w:t>RIC.</w:t>
            </w:r>
          </w:p>
        </w:tc>
      </w:tr>
      <w:tr>
        <w:trPr>
          <w:trHeight w:val="256" w:hRule="atLeast"/>
        </w:trPr>
        <w:tc>
          <w:tcPr>
            <w:tcW w:w="1697" w:type="dxa"/>
          </w:tcPr>
          <w:p>
            <w:pPr>
              <w:pStyle w:val="TableParagraph"/>
              <w:ind w:left="0"/>
              <w:rPr>
                <w:rFonts w:ascii="Times New Roman"/>
                <w:sz w:val="16"/>
              </w:rPr>
            </w:pPr>
          </w:p>
        </w:tc>
        <w:tc>
          <w:tcPr>
            <w:tcW w:w="7939" w:type="dxa"/>
          </w:tcPr>
          <w:p>
            <w:pPr>
              <w:pStyle w:val="TableParagraph"/>
              <w:spacing w:before="18"/>
              <w:ind w:left="0" w:right="137"/>
              <w:jc w:val="right"/>
              <w:rPr>
                <w:sz w:val="18"/>
              </w:rPr>
            </w:pPr>
            <w:r>
              <w:rPr>
                <w:sz w:val="18"/>
              </w:rPr>
              <w:t>[ALT]</w:t>
            </w:r>
            <w:r>
              <w:rPr>
                <w:spacing w:val="-1"/>
                <w:sz w:val="18"/>
              </w:rPr>
              <w:t> </w:t>
            </w:r>
            <w:r>
              <w:rPr>
                <w:sz w:val="18"/>
              </w:rPr>
              <w:t>Step</w:t>
            </w:r>
            <w:r>
              <w:rPr>
                <w:spacing w:val="-1"/>
                <w:sz w:val="18"/>
              </w:rPr>
              <w:t> </w:t>
            </w:r>
            <w:r>
              <w:rPr>
                <w:sz w:val="18"/>
              </w:rPr>
              <w:t>5</w:t>
            </w:r>
            <w:r>
              <w:rPr>
                <w:spacing w:val="-3"/>
                <w:sz w:val="18"/>
              </w:rPr>
              <w:t> </w:t>
            </w:r>
            <w:r>
              <w:rPr>
                <w:sz w:val="18"/>
              </w:rPr>
              <w:t>is</w:t>
            </w:r>
            <w:r>
              <w:rPr>
                <w:spacing w:val="-2"/>
                <w:sz w:val="18"/>
              </w:rPr>
              <w:t> </w:t>
            </w:r>
            <w:r>
              <w:rPr>
                <w:sz w:val="18"/>
              </w:rPr>
              <w:t>executed</w:t>
            </w:r>
            <w:r>
              <w:rPr>
                <w:spacing w:val="-1"/>
                <w:sz w:val="18"/>
              </w:rPr>
              <w:t> </w:t>
            </w:r>
            <w:r>
              <w:rPr>
                <w:sz w:val="18"/>
              </w:rPr>
              <w:t>if</w:t>
            </w:r>
            <w:r>
              <w:rPr>
                <w:spacing w:val="-4"/>
                <w:sz w:val="18"/>
              </w:rPr>
              <w:t> </w:t>
            </w:r>
            <w:r>
              <w:rPr>
                <w:sz w:val="18"/>
              </w:rPr>
              <w:t>some</w:t>
            </w:r>
            <w:r>
              <w:rPr>
                <w:spacing w:val="-1"/>
                <w:sz w:val="18"/>
              </w:rPr>
              <w:t> </w:t>
            </w:r>
            <w:r>
              <w:rPr>
                <w:sz w:val="18"/>
              </w:rPr>
              <w:t>of</w:t>
            </w:r>
            <w:r>
              <w:rPr>
                <w:spacing w:val="-3"/>
                <w:sz w:val="18"/>
              </w:rPr>
              <w:t> </w:t>
            </w:r>
            <w:r>
              <w:rPr>
                <w:sz w:val="18"/>
              </w:rPr>
              <w:t>the</w:t>
            </w:r>
            <w:r>
              <w:rPr>
                <w:spacing w:val="-1"/>
                <w:sz w:val="18"/>
              </w:rPr>
              <w:t> </w:t>
            </w:r>
            <w:r>
              <w:rPr>
                <w:sz w:val="18"/>
              </w:rPr>
              <w:t>requested</w:t>
            </w:r>
            <w:r>
              <w:rPr>
                <w:spacing w:val="-1"/>
                <w:sz w:val="18"/>
              </w:rPr>
              <w:t> </w:t>
            </w:r>
            <w:r>
              <w:rPr>
                <w:sz w:val="18"/>
              </w:rPr>
              <w:t>A1-EI(s)</w:t>
            </w:r>
            <w:r>
              <w:rPr>
                <w:spacing w:val="-2"/>
                <w:sz w:val="18"/>
              </w:rPr>
              <w:t> </w:t>
            </w:r>
            <w:r>
              <w:rPr>
                <w:sz w:val="18"/>
              </w:rPr>
              <w:t>is NOT</w:t>
            </w:r>
            <w:r>
              <w:rPr>
                <w:spacing w:val="-1"/>
                <w:sz w:val="18"/>
              </w:rPr>
              <w:t> </w:t>
            </w:r>
            <w:r>
              <w:rPr>
                <w:sz w:val="18"/>
              </w:rPr>
              <w:t>supported</w:t>
            </w:r>
            <w:r>
              <w:rPr>
                <w:spacing w:val="-1"/>
                <w:sz w:val="18"/>
              </w:rPr>
              <w:t> </w:t>
            </w:r>
            <w:r>
              <w:rPr>
                <w:sz w:val="18"/>
              </w:rPr>
              <w:t>in</w:t>
            </w:r>
            <w:r>
              <w:rPr>
                <w:spacing w:val="-1"/>
                <w:sz w:val="18"/>
              </w:rPr>
              <w:t> </w:t>
            </w:r>
            <w:r>
              <w:rPr>
                <w:sz w:val="18"/>
              </w:rPr>
              <w:t>Non-RT</w:t>
            </w:r>
            <w:r>
              <w:rPr>
                <w:spacing w:val="-2"/>
                <w:sz w:val="18"/>
              </w:rPr>
              <w:t> </w:t>
            </w:r>
            <w:r>
              <w:rPr>
                <w:spacing w:val="-4"/>
                <w:sz w:val="18"/>
              </w:rPr>
              <w:t>RIC.</w:t>
            </w:r>
          </w:p>
        </w:tc>
      </w:tr>
      <w:tr>
        <w:trPr>
          <w:trHeight w:val="443" w:hRule="atLeast"/>
        </w:trPr>
        <w:tc>
          <w:tcPr>
            <w:tcW w:w="1697" w:type="dxa"/>
          </w:tcPr>
          <w:p>
            <w:pPr>
              <w:pStyle w:val="TableParagraph"/>
              <w:spacing w:before="111"/>
              <w:ind w:left="110"/>
              <w:rPr>
                <w:sz w:val="18"/>
              </w:rPr>
            </w:pPr>
            <w:r>
              <w:rPr>
                <w:sz w:val="18"/>
              </w:rPr>
              <w:t>Step</w:t>
            </w:r>
            <w:r>
              <w:rPr>
                <w:spacing w:val="-3"/>
                <w:sz w:val="18"/>
              </w:rPr>
              <w:t> </w:t>
            </w:r>
            <w:r>
              <w:rPr>
                <w:sz w:val="18"/>
              </w:rPr>
              <w:t>5 </w:t>
            </w:r>
            <w:r>
              <w:rPr>
                <w:spacing w:val="-5"/>
                <w:sz w:val="18"/>
              </w:rPr>
              <w:t>(M)</w:t>
            </w:r>
          </w:p>
        </w:tc>
        <w:tc>
          <w:tcPr>
            <w:tcW w:w="7939" w:type="dxa"/>
          </w:tcPr>
          <w:p>
            <w:pPr>
              <w:pStyle w:val="TableParagraph"/>
              <w:spacing w:before="1"/>
              <w:ind w:left="674"/>
              <w:rPr>
                <w:b/>
                <w:sz w:val="18"/>
              </w:rPr>
            </w:pPr>
            <w:r>
              <w:rPr>
                <w:sz w:val="18"/>
              </w:rPr>
              <w:t>A</w:t>
            </w:r>
            <w:r>
              <w:rPr>
                <w:spacing w:val="-3"/>
                <w:sz w:val="18"/>
              </w:rPr>
              <w:t> </w:t>
            </w:r>
            <w:r>
              <w:rPr>
                <w:sz w:val="18"/>
              </w:rPr>
              <w:t>failure</w:t>
            </w:r>
            <w:r>
              <w:rPr>
                <w:spacing w:val="-3"/>
                <w:sz w:val="18"/>
              </w:rPr>
              <w:t> </w:t>
            </w:r>
            <w:r>
              <w:rPr>
                <w:sz w:val="18"/>
              </w:rPr>
              <w:t>is</w:t>
            </w:r>
            <w:r>
              <w:rPr>
                <w:spacing w:val="-1"/>
                <w:sz w:val="18"/>
              </w:rPr>
              <w:t> </w:t>
            </w:r>
            <w:r>
              <w:rPr>
                <w:sz w:val="18"/>
              </w:rPr>
              <w:t>responded</w:t>
            </w:r>
            <w:r>
              <w:rPr>
                <w:spacing w:val="-3"/>
                <w:sz w:val="18"/>
              </w:rPr>
              <w:t> </w:t>
            </w:r>
            <w:r>
              <w:rPr>
                <w:sz w:val="18"/>
              </w:rPr>
              <w:t>to</w:t>
            </w:r>
            <w:r>
              <w:rPr>
                <w:spacing w:val="1"/>
                <w:sz w:val="18"/>
              </w:rPr>
              <w:t> </w:t>
            </w:r>
            <w:r>
              <w:rPr>
                <w:sz w:val="18"/>
              </w:rPr>
              <w:t>the</w:t>
            </w:r>
            <w:r>
              <w:rPr>
                <w:spacing w:val="-3"/>
                <w:sz w:val="18"/>
              </w:rPr>
              <w:t> </w:t>
            </w:r>
            <w:r>
              <w:rPr>
                <w:sz w:val="18"/>
              </w:rPr>
              <w:t>originating</w:t>
            </w:r>
            <w:r>
              <w:rPr>
                <w:spacing w:val="-2"/>
                <w:sz w:val="18"/>
              </w:rPr>
              <w:t> </w:t>
            </w:r>
            <w:r>
              <w:rPr>
                <w:sz w:val="18"/>
              </w:rPr>
              <w:t>xApp</w:t>
            </w:r>
            <w:r>
              <w:rPr>
                <w:spacing w:val="-3"/>
                <w:sz w:val="18"/>
              </w:rPr>
              <w:t> </w:t>
            </w:r>
            <w:r>
              <w:rPr>
                <w:sz w:val="18"/>
              </w:rPr>
              <w:t>via </w:t>
            </w:r>
            <w:r>
              <w:rPr>
                <w:b/>
                <w:sz w:val="18"/>
              </w:rPr>
              <w:t>A1</w:t>
            </w:r>
            <w:r>
              <w:rPr>
                <w:b/>
                <w:spacing w:val="-4"/>
                <w:sz w:val="18"/>
              </w:rPr>
              <w:t> </w:t>
            </w:r>
            <w:r>
              <w:rPr>
                <w:b/>
                <w:sz w:val="18"/>
              </w:rPr>
              <w:t>related</w:t>
            </w:r>
            <w:r>
              <w:rPr>
                <w:b/>
                <w:spacing w:val="-5"/>
                <w:sz w:val="18"/>
              </w:rPr>
              <w:t> </w:t>
            </w:r>
            <w:r>
              <w:rPr>
                <w:b/>
                <w:sz w:val="18"/>
              </w:rPr>
              <w:t>API:</w:t>
            </w:r>
            <w:r>
              <w:rPr>
                <w:b/>
                <w:spacing w:val="-2"/>
                <w:sz w:val="18"/>
              </w:rPr>
              <w:t> </w:t>
            </w:r>
            <w:r>
              <w:rPr>
                <w:b/>
                <w:sz w:val="18"/>
              </w:rPr>
              <w:t>A1-EI</w:t>
            </w:r>
            <w:r>
              <w:rPr>
                <w:b/>
                <w:spacing w:val="-3"/>
                <w:sz w:val="18"/>
              </w:rPr>
              <w:t> </w:t>
            </w:r>
            <w:r>
              <w:rPr>
                <w:b/>
                <w:spacing w:val="-2"/>
                <w:sz w:val="18"/>
              </w:rPr>
              <w:t>SUBSCRIPTION</w:t>
            </w:r>
          </w:p>
          <w:p>
            <w:pPr>
              <w:pStyle w:val="TableParagraph"/>
              <w:spacing w:line="201" w:lineRule="exact" w:before="14"/>
              <w:ind w:left="674"/>
              <w:rPr>
                <w:sz w:val="18"/>
              </w:rPr>
            </w:pPr>
            <w:r>
              <w:rPr>
                <w:b/>
                <w:sz w:val="18"/>
              </w:rPr>
              <w:t>SETUP</w:t>
            </w:r>
            <w:r>
              <w:rPr>
                <w:b/>
                <w:spacing w:val="-6"/>
                <w:sz w:val="18"/>
              </w:rPr>
              <w:t> </w:t>
            </w:r>
            <w:r>
              <w:rPr>
                <w:b/>
                <w:sz w:val="18"/>
              </w:rPr>
              <w:t>RESULT</w:t>
            </w:r>
            <w:r>
              <w:rPr>
                <w:b/>
                <w:spacing w:val="-3"/>
                <w:sz w:val="18"/>
              </w:rPr>
              <w:t> </w:t>
            </w:r>
            <w:r>
              <w:rPr>
                <w:sz w:val="18"/>
              </w:rPr>
              <w:t>message,</w:t>
            </w:r>
            <w:r>
              <w:rPr>
                <w:spacing w:val="-4"/>
                <w:sz w:val="18"/>
              </w:rPr>
              <w:t> </w:t>
            </w:r>
            <w:r>
              <w:rPr>
                <w:sz w:val="18"/>
              </w:rPr>
              <w:t>possibly</w:t>
            </w:r>
            <w:r>
              <w:rPr>
                <w:spacing w:val="-5"/>
                <w:sz w:val="18"/>
              </w:rPr>
              <w:t> </w:t>
            </w:r>
            <w:r>
              <w:rPr>
                <w:sz w:val="18"/>
              </w:rPr>
              <w:t>including</w:t>
            </w:r>
            <w:r>
              <w:rPr>
                <w:spacing w:val="-4"/>
                <w:sz w:val="18"/>
              </w:rPr>
              <w:t> </w:t>
            </w:r>
            <w:r>
              <w:rPr>
                <w:sz w:val="18"/>
              </w:rPr>
              <w:t>appropriate</w:t>
            </w:r>
            <w:r>
              <w:rPr>
                <w:spacing w:val="-3"/>
                <w:sz w:val="18"/>
              </w:rPr>
              <w:t> </w:t>
            </w:r>
            <w:r>
              <w:rPr>
                <w:spacing w:val="-2"/>
                <w:sz w:val="18"/>
              </w:rPr>
              <w:t>reason.</w:t>
            </w:r>
          </w:p>
        </w:tc>
      </w:tr>
      <w:tr>
        <w:trPr>
          <w:trHeight w:val="258" w:hRule="atLeast"/>
        </w:trPr>
        <w:tc>
          <w:tcPr>
            <w:tcW w:w="1697" w:type="dxa"/>
          </w:tcPr>
          <w:p>
            <w:pPr>
              <w:pStyle w:val="TableParagraph"/>
              <w:ind w:left="0"/>
              <w:rPr>
                <w:rFonts w:ascii="Times New Roman"/>
                <w:sz w:val="16"/>
              </w:rPr>
            </w:pPr>
          </w:p>
        </w:tc>
        <w:tc>
          <w:tcPr>
            <w:tcW w:w="7939" w:type="dxa"/>
          </w:tcPr>
          <w:p>
            <w:pPr>
              <w:pStyle w:val="TableParagraph"/>
              <w:spacing w:before="18"/>
              <w:ind w:left="390"/>
              <w:rPr>
                <w:sz w:val="18"/>
              </w:rPr>
            </w:pPr>
            <w:r>
              <w:rPr>
                <w:sz w:val="18"/>
              </w:rPr>
              <w:t>[ELSE]</w:t>
            </w:r>
            <w:r>
              <w:rPr>
                <w:spacing w:val="-3"/>
                <w:sz w:val="18"/>
              </w:rPr>
              <w:t> </w:t>
            </w:r>
            <w:r>
              <w:rPr>
                <w:sz w:val="18"/>
              </w:rPr>
              <w:t>Steps</w:t>
            </w:r>
            <w:r>
              <w:rPr>
                <w:spacing w:val="-1"/>
                <w:sz w:val="18"/>
              </w:rPr>
              <w:t> </w:t>
            </w:r>
            <w:r>
              <w:rPr>
                <w:sz w:val="18"/>
              </w:rPr>
              <w:t>6-12</w:t>
            </w:r>
            <w:r>
              <w:rPr>
                <w:spacing w:val="-1"/>
                <w:sz w:val="18"/>
              </w:rPr>
              <w:t> </w:t>
            </w:r>
            <w:r>
              <w:rPr>
                <w:sz w:val="18"/>
              </w:rPr>
              <w:t>are</w:t>
            </w:r>
            <w:r>
              <w:rPr>
                <w:spacing w:val="-1"/>
                <w:sz w:val="18"/>
              </w:rPr>
              <w:t> </w:t>
            </w:r>
            <w:r>
              <w:rPr>
                <w:sz w:val="18"/>
              </w:rPr>
              <w:t>executed</w:t>
            </w:r>
            <w:r>
              <w:rPr>
                <w:spacing w:val="-2"/>
                <w:sz w:val="18"/>
              </w:rPr>
              <w:t> </w:t>
            </w:r>
            <w:r>
              <w:rPr>
                <w:sz w:val="18"/>
              </w:rPr>
              <w:t>if</w:t>
            </w:r>
            <w:r>
              <w:rPr>
                <w:spacing w:val="-4"/>
                <w:sz w:val="18"/>
              </w:rPr>
              <w:t> </w:t>
            </w:r>
            <w:r>
              <w:rPr>
                <w:sz w:val="18"/>
              </w:rPr>
              <w:t>all</w:t>
            </w:r>
            <w:r>
              <w:rPr>
                <w:spacing w:val="-4"/>
                <w:sz w:val="18"/>
              </w:rPr>
              <w:t> </w:t>
            </w:r>
            <w:r>
              <w:rPr>
                <w:sz w:val="18"/>
              </w:rPr>
              <w:t>requested</w:t>
            </w:r>
            <w:r>
              <w:rPr>
                <w:spacing w:val="-3"/>
                <w:sz w:val="18"/>
              </w:rPr>
              <w:t> </w:t>
            </w:r>
            <w:r>
              <w:rPr>
                <w:sz w:val="18"/>
              </w:rPr>
              <w:t>A1-EI(s)</w:t>
            </w:r>
            <w:r>
              <w:rPr>
                <w:spacing w:val="-4"/>
                <w:sz w:val="18"/>
              </w:rPr>
              <w:t> </w:t>
            </w:r>
            <w:r>
              <w:rPr>
                <w:sz w:val="18"/>
              </w:rPr>
              <w:t>is</w:t>
            </w:r>
            <w:r>
              <w:rPr>
                <w:spacing w:val="-3"/>
                <w:sz w:val="18"/>
              </w:rPr>
              <w:t> </w:t>
            </w:r>
            <w:r>
              <w:rPr>
                <w:sz w:val="18"/>
              </w:rPr>
              <w:t>supported</w:t>
            </w:r>
            <w:r>
              <w:rPr>
                <w:spacing w:val="-2"/>
                <w:sz w:val="18"/>
              </w:rPr>
              <w:t> </w:t>
            </w:r>
            <w:r>
              <w:rPr>
                <w:sz w:val="18"/>
              </w:rPr>
              <w:t>in</w:t>
            </w:r>
            <w:r>
              <w:rPr>
                <w:spacing w:val="-2"/>
                <w:sz w:val="18"/>
              </w:rPr>
              <w:t> </w:t>
            </w:r>
            <w:r>
              <w:rPr>
                <w:sz w:val="18"/>
              </w:rPr>
              <w:t>Non-RT</w:t>
            </w:r>
            <w:r>
              <w:rPr>
                <w:spacing w:val="-2"/>
                <w:sz w:val="18"/>
              </w:rPr>
              <w:t> </w:t>
            </w:r>
            <w:r>
              <w:rPr>
                <w:spacing w:val="-4"/>
                <w:sz w:val="18"/>
              </w:rPr>
              <w:t>RIC.</w:t>
            </w:r>
          </w:p>
        </w:tc>
      </w:tr>
      <w:tr>
        <w:trPr>
          <w:trHeight w:val="441" w:hRule="atLeast"/>
        </w:trPr>
        <w:tc>
          <w:tcPr>
            <w:tcW w:w="1697" w:type="dxa"/>
          </w:tcPr>
          <w:p>
            <w:pPr>
              <w:pStyle w:val="TableParagraph"/>
              <w:spacing w:before="109"/>
              <w:ind w:left="110"/>
              <w:rPr>
                <w:sz w:val="18"/>
              </w:rPr>
            </w:pPr>
            <w:r>
              <w:rPr>
                <w:sz w:val="18"/>
              </w:rPr>
              <w:t>Step</w:t>
            </w:r>
            <w:r>
              <w:rPr>
                <w:spacing w:val="-3"/>
                <w:sz w:val="18"/>
              </w:rPr>
              <w:t> </w:t>
            </w:r>
            <w:r>
              <w:rPr>
                <w:sz w:val="18"/>
              </w:rPr>
              <w:t>6 </w:t>
            </w:r>
            <w:r>
              <w:rPr>
                <w:spacing w:val="-5"/>
                <w:sz w:val="18"/>
              </w:rPr>
              <w:t>(M)</w:t>
            </w:r>
          </w:p>
        </w:tc>
        <w:tc>
          <w:tcPr>
            <w:tcW w:w="7939" w:type="dxa"/>
          </w:tcPr>
          <w:p>
            <w:pPr>
              <w:pStyle w:val="TableParagraph"/>
              <w:spacing w:line="206" w:lineRule="exact"/>
              <w:ind w:left="674"/>
              <w:rPr>
                <w:sz w:val="18"/>
              </w:rPr>
            </w:pPr>
            <w:r>
              <w:rPr>
                <w:sz w:val="18"/>
              </w:rPr>
              <w:t>Near-RT</w:t>
            </w:r>
            <w:r>
              <w:rPr>
                <w:spacing w:val="-8"/>
                <w:sz w:val="18"/>
              </w:rPr>
              <w:t> </w:t>
            </w:r>
            <w:r>
              <w:rPr>
                <w:sz w:val="18"/>
              </w:rPr>
              <w:t>RIC</w:t>
            </w:r>
            <w:r>
              <w:rPr>
                <w:spacing w:val="-8"/>
                <w:sz w:val="18"/>
              </w:rPr>
              <w:t> </w:t>
            </w:r>
            <w:r>
              <w:rPr>
                <w:sz w:val="18"/>
              </w:rPr>
              <w:t>platform</w:t>
            </w:r>
            <w:r>
              <w:rPr>
                <w:spacing w:val="-6"/>
                <w:sz w:val="18"/>
              </w:rPr>
              <w:t> </w:t>
            </w:r>
            <w:r>
              <w:rPr>
                <w:sz w:val="18"/>
              </w:rPr>
              <w:t>checks</w:t>
            </w:r>
            <w:r>
              <w:rPr>
                <w:spacing w:val="-11"/>
                <w:sz w:val="18"/>
              </w:rPr>
              <w:t> </w:t>
            </w:r>
            <w:r>
              <w:rPr>
                <w:sz w:val="18"/>
              </w:rPr>
              <w:t>whether</w:t>
            </w:r>
            <w:r>
              <w:rPr>
                <w:spacing w:val="-9"/>
                <w:sz w:val="18"/>
              </w:rPr>
              <w:t> </w:t>
            </w:r>
            <w:r>
              <w:rPr>
                <w:sz w:val="18"/>
              </w:rPr>
              <w:t>created</w:t>
            </w:r>
            <w:r>
              <w:rPr>
                <w:spacing w:val="-8"/>
                <w:sz w:val="18"/>
              </w:rPr>
              <w:t> </w:t>
            </w:r>
            <w:r>
              <w:rPr>
                <w:sz w:val="18"/>
              </w:rPr>
              <w:t>EiJobObject(s)</w:t>
            </w:r>
            <w:r>
              <w:rPr>
                <w:spacing w:val="-7"/>
                <w:sz w:val="18"/>
              </w:rPr>
              <w:t> </w:t>
            </w:r>
            <w:r>
              <w:rPr>
                <w:sz w:val="18"/>
              </w:rPr>
              <w:t>satisfies</w:t>
            </w:r>
            <w:r>
              <w:rPr>
                <w:spacing w:val="-7"/>
                <w:sz w:val="18"/>
              </w:rPr>
              <w:t> </w:t>
            </w:r>
            <w:r>
              <w:rPr>
                <w:sz w:val="18"/>
              </w:rPr>
              <w:t>the</w:t>
            </w:r>
            <w:r>
              <w:rPr>
                <w:spacing w:val="-7"/>
                <w:sz w:val="18"/>
              </w:rPr>
              <w:t> </w:t>
            </w:r>
            <w:r>
              <w:rPr>
                <w:spacing w:val="-2"/>
                <w:sz w:val="18"/>
              </w:rPr>
              <w:t>originating</w:t>
            </w:r>
          </w:p>
          <w:p>
            <w:pPr>
              <w:pStyle w:val="TableParagraph"/>
              <w:spacing w:line="201" w:lineRule="exact" w:before="14"/>
              <w:ind w:left="674"/>
              <w:rPr>
                <w:sz w:val="18"/>
              </w:rPr>
            </w:pPr>
            <w:r>
              <w:rPr>
                <w:sz w:val="18"/>
              </w:rPr>
              <w:t>xApp’s</w:t>
            </w:r>
            <w:r>
              <w:rPr>
                <w:spacing w:val="-3"/>
                <w:sz w:val="18"/>
              </w:rPr>
              <w:t> </w:t>
            </w:r>
            <w:r>
              <w:rPr>
                <w:spacing w:val="-2"/>
                <w:sz w:val="18"/>
              </w:rPr>
              <w:t>request.</w:t>
            </w:r>
          </w:p>
        </w:tc>
      </w:tr>
      <w:tr>
        <w:trPr>
          <w:trHeight w:val="258" w:hRule="atLeast"/>
        </w:trPr>
        <w:tc>
          <w:tcPr>
            <w:tcW w:w="1697" w:type="dxa"/>
          </w:tcPr>
          <w:p>
            <w:pPr>
              <w:pStyle w:val="TableParagraph"/>
              <w:ind w:left="0"/>
              <w:rPr>
                <w:rFonts w:ascii="Times New Roman"/>
                <w:sz w:val="16"/>
              </w:rPr>
            </w:pPr>
          </w:p>
        </w:tc>
        <w:tc>
          <w:tcPr>
            <w:tcW w:w="7939" w:type="dxa"/>
          </w:tcPr>
          <w:p>
            <w:pPr>
              <w:pStyle w:val="TableParagraph"/>
              <w:spacing w:before="18"/>
              <w:ind w:left="0" w:right="102"/>
              <w:jc w:val="right"/>
              <w:rPr>
                <w:sz w:val="18"/>
              </w:rPr>
            </w:pPr>
            <w:r>
              <w:rPr>
                <w:sz w:val="18"/>
              </w:rPr>
              <w:t>[ALT]</w:t>
            </w:r>
            <w:r>
              <w:rPr>
                <w:spacing w:val="-2"/>
                <w:sz w:val="18"/>
              </w:rPr>
              <w:t> </w:t>
            </w:r>
            <w:r>
              <w:rPr>
                <w:sz w:val="18"/>
              </w:rPr>
              <w:t>Step</w:t>
            </w:r>
            <w:r>
              <w:rPr>
                <w:spacing w:val="-3"/>
                <w:sz w:val="18"/>
              </w:rPr>
              <w:t> </w:t>
            </w:r>
            <w:r>
              <w:rPr>
                <w:sz w:val="18"/>
              </w:rPr>
              <w:t>7</w:t>
            </w:r>
            <w:r>
              <w:rPr>
                <w:spacing w:val="-4"/>
                <w:sz w:val="18"/>
              </w:rPr>
              <w:t> </w:t>
            </w:r>
            <w:r>
              <w:rPr>
                <w:sz w:val="18"/>
              </w:rPr>
              <w:t>is</w:t>
            </w:r>
            <w:r>
              <w:rPr>
                <w:spacing w:val="-3"/>
                <w:sz w:val="18"/>
              </w:rPr>
              <w:t> </w:t>
            </w:r>
            <w:r>
              <w:rPr>
                <w:sz w:val="18"/>
              </w:rPr>
              <w:t>executed</w:t>
            </w:r>
            <w:r>
              <w:rPr>
                <w:spacing w:val="-3"/>
                <w:sz w:val="18"/>
              </w:rPr>
              <w:t> </w:t>
            </w:r>
            <w:r>
              <w:rPr>
                <w:sz w:val="18"/>
              </w:rPr>
              <w:t>if</w:t>
            </w:r>
            <w:r>
              <w:rPr>
                <w:spacing w:val="-4"/>
                <w:sz w:val="18"/>
              </w:rPr>
              <w:t> </w:t>
            </w:r>
            <w:r>
              <w:rPr>
                <w:sz w:val="18"/>
              </w:rPr>
              <w:t>created</w:t>
            </w:r>
            <w:r>
              <w:rPr>
                <w:spacing w:val="-3"/>
                <w:sz w:val="18"/>
              </w:rPr>
              <w:t> </w:t>
            </w:r>
            <w:r>
              <w:rPr>
                <w:sz w:val="18"/>
              </w:rPr>
              <w:t>EiJobObject(s)</w:t>
            </w:r>
            <w:r>
              <w:rPr>
                <w:spacing w:val="-4"/>
                <w:sz w:val="18"/>
              </w:rPr>
              <w:t> </w:t>
            </w:r>
            <w:r>
              <w:rPr>
                <w:sz w:val="18"/>
              </w:rPr>
              <w:t>satisfies</w:t>
            </w:r>
            <w:r>
              <w:rPr>
                <w:spacing w:val="-2"/>
                <w:sz w:val="18"/>
              </w:rPr>
              <w:t> </w:t>
            </w:r>
            <w:r>
              <w:rPr>
                <w:sz w:val="18"/>
              </w:rPr>
              <w:t>the</w:t>
            </w:r>
            <w:r>
              <w:rPr>
                <w:spacing w:val="-2"/>
                <w:sz w:val="18"/>
              </w:rPr>
              <w:t> </w:t>
            </w:r>
            <w:r>
              <w:rPr>
                <w:sz w:val="18"/>
              </w:rPr>
              <w:t>originating</w:t>
            </w:r>
            <w:r>
              <w:rPr>
                <w:spacing w:val="-3"/>
                <w:sz w:val="18"/>
              </w:rPr>
              <w:t> </w:t>
            </w:r>
            <w:r>
              <w:rPr>
                <w:sz w:val="18"/>
              </w:rPr>
              <w:t>xApp’s</w:t>
            </w:r>
            <w:r>
              <w:rPr>
                <w:spacing w:val="-1"/>
                <w:sz w:val="18"/>
              </w:rPr>
              <w:t> </w:t>
            </w:r>
            <w:r>
              <w:rPr>
                <w:spacing w:val="-2"/>
                <w:sz w:val="18"/>
              </w:rPr>
              <w:t>request.</w:t>
            </w:r>
          </w:p>
        </w:tc>
      </w:tr>
      <w:tr>
        <w:trPr>
          <w:trHeight w:val="664" w:hRule="atLeast"/>
        </w:trPr>
        <w:tc>
          <w:tcPr>
            <w:tcW w:w="1697" w:type="dxa"/>
          </w:tcPr>
          <w:p>
            <w:pPr>
              <w:pStyle w:val="TableParagraph"/>
              <w:spacing w:before="12"/>
              <w:ind w:left="0"/>
              <w:rPr>
                <w:rFonts w:ascii="Times New Roman"/>
                <w:sz w:val="18"/>
              </w:rPr>
            </w:pPr>
          </w:p>
          <w:p>
            <w:pPr>
              <w:pStyle w:val="TableParagraph"/>
              <w:ind w:left="110"/>
              <w:rPr>
                <w:sz w:val="18"/>
              </w:rPr>
            </w:pPr>
            <w:r>
              <w:rPr>
                <w:sz w:val="18"/>
              </w:rPr>
              <w:t>Step</w:t>
            </w:r>
            <w:r>
              <w:rPr>
                <w:spacing w:val="-3"/>
                <w:sz w:val="18"/>
              </w:rPr>
              <w:t> </w:t>
            </w:r>
            <w:r>
              <w:rPr>
                <w:sz w:val="18"/>
              </w:rPr>
              <w:t>7 </w:t>
            </w:r>
            <w:r>
              <w:rPr>
                <w:spacing w:val="-5"/>
                <w:sz w:val="18"/>
              </w:rPr>
              <w:t>(M)</w:t>
            </w:r>
          </w:p>
        </w:tc>
        <w:tc>
          <w:tcPr>
            <w:tcW w:w="7939" w:type="dxa"/>
          </w:tcPr>
          <w:p>
            <w:pPr>
              <w:pStyle w:val="TableParagraph"/>
              <w:spacing w:line="256" w:lineRule="auto"/>
              <w:ind w:left="960" w:right="166"/>
              <w:rPr>
                <w:b/>
                <w:sz w:val="18"/>
              </w:rPr>
            </w:pPr>
            <w:r>
              <w:rPr>
                <w:sz w:val="18"/>
              </w:rPr>
              <w:t>Near-RT RIC platform associates the identified created EiJobObject with the originating</w:t>
            </w:r>
            <w:r>
              <w:rPr>
                <w:spacing w:val="-5"/>
                <w:sz w:val="18"/>
              </w:rPr>
              <w:t> </w:t>
            </w:r>
            <w:r>
              <w:rPr>
                <w:sz w:val="18"/>
              </w:rPr>
              <w:t>xApp,</w:t>
            </w:r>
            <w:r>
              <w:rPr>
                <w:spacing w:val="-5"/>
                <w:sz w:val="18"/>
              </w:rPr>
              <w:t> </w:t>
            </w:r>
            <w:r>
              <w:rPr>
                <w:sz w:val="18"/>
              </w:rPr>
              <w:t>and</w:t>
            </w:r>
            <w:r>
              <w:rPr>
                <w:spacing w:val="-3"/>
                <w:sz w:val="18"/>
              </w:rPr>
              <w:t> </w:t>
            </w:r>
            <w:r>
              <w:rPr>
                <w:sz w:val="18"/>
              </w:rPr>
              <w:t>responds</w:t>
            </w:r>
            <w:r>
              <w:rPr>
                <w:spacing w:val="-2"/>
                <w:sz w:val="18"/>
              </w:rPr>
              <w:t> </w:t>
            </w:r>
            <w:r>
              <w:rPr>
                <w:sz w:val="18"/>
              </w:rPr>
              <w:t>success</w:t>
            </w:r>
            <w:r>
              <w:rPr>
                <w:spacing w:val="-2"/>
                <w:sz w:val="18"/>
              </w:rPr>
              <w:t> </w:t>
            </w:r>
            <w:r>
              <w:rPr>
                <w:sz w:val="18"/>
              </w:rPr>
              <w:t>to the</w:t>
            </w:r>
            <w:r>
              <w:rPr>
                <w:spacing w:val="-5"/>
                <w:sz w:val="18"/>
              </w:rPr>
              <w:t> </w:t>
            </w:r>
            <w:r>
              <w:rPr>
                <w:sz w:val="18"/>
              </w:rPr>
              <w:t>originating</w:t>
            </w:r>
            <w:r>
              <w:rPr>
                <w:spacing w:val="-5"/>
                <w:sz w:val="18"/>
              </w:rPr>
              <w:t> </w:t>
            </w:r>
            <w:r>
              <w:rPr>
                <w:sz w:val="18"/>
              </w:rPr>
              <w:t>xApp</w:t>
            </w:r>
            <w:r>
              <w:rPr>
                <w:spacing w:val="-3"/>
                <w:sz w:val="18"/>
              </w:rPr>
              <w:t> </w:t>
            </w:r>
            <w:r>
              <w:rPr>
                <w:sz w:val="18"/>
              </w:rPr>
              <w:t>via </w:t>
            </w:r>
            <w:r>
              <w:rPr>
                <w:b/>
                <w:sz w:val="18"/>
              </w:rPr>
              <w:t>A1</w:t>
            </w:r>
            <w:r>
              <w:rPr>
                <w:b/>
                <w:spacing w:val="-3"/>
                <w:sz w:val="18"/>
              </w:rPr>
              <w:t> </w:t>
            </w:r>
            <w:r>
              <w:rPr>
                <w:b/>
                <w:sz w:val="18"/>
              </w:rPr>
              <w:t>related</w:t>
            </w:r>
            <w:r>
              <w:rPr>
                <w:b/>
                <w:spacing w:val="-3"/>
                <w:sz w:val="18"/>
              </w:rPr>
              <w:t> </w:t>
            </w:r>
            <w:r>
              <w:rPr>
                <w:b/>
                <w:sz w:val="18"/>
              </w:rPr>
              <w:t>API:</w:t>
            </w:r>
          </w:p>
          <w:p>
            <w:pPr>
              <w:pStyle w:val="TableParagraph"/>
              <w:spacing w:line="201" w:lineRule="exact"/>
              <w:ind w:left="960"/>
              <w:rPr>
                <w:sz w:val="18"/>
              </w:rPr>
            </w:pPr>
            <w:r>
              <w:rPr>
                <w:b/>
                <w:sz w:val="18"/>
              </w:rPr>
              <w:t>A1-EI</w:t>
            </w:r>
            <w:r>
              <w:rPr>
                <w:b/>
                <w:spacing w:val="-8"/>
                <w:sz w:val="18"/>
              </w:rPr>
              <w:t> </w:t>
            </w:r>
            <w:r>
              <w:rPr>
                <w:b/>
                <w:sz w:val="18"/>
              </w:rPr>
              <w:t>SUBSCRIPTION</w:t>
            </w:r>
            <w:r>
              <w:rPr>
                <w:b/>
                <w:spacing w:val="-6"/>
                <w:sz w:val="18"/>
              </w:rPr>
              <w:t> </w:t>
            </w:r>
            <w:r>
              <w:rPr>
                <w:b/>
                <w:sz w:val="18"/>
              </w:rPr>
              <w:t>SETUP</w:t>
            </w:r>
            <w:r>
              <w:rPr>
                <w:b/>
                <w:spacing w:val="-6"/>
                <w:sz w:val="18"/>
              </w:rPr>
              <w:t> </w:t>
            </w:r>
            <w:r>
              <w:rPr>
                <w:b/>
                <w:sz w:val="18"/>
              </w:rPr>
              <w:t>RESULT</w:t>
            </w:r>
            <w:r>
              <w:rPr>
                <w:b/>
                <w:spacing w:val="-3"/>
                <w:sz w:val="18"/>
              </w:rPr>
              <w:t> </w:t>
            </w:r>
            <w:r>
              <w:rPr>
                <w:spacing w:val="-2"/>
                <w:sz w:val="18"/>
              </w:rPr>
              <w:t>message.</w:t>
            </w:r>
          </w:p>
        </w:tc>
      </w:tr>
      <w:tr>
        <w:trPr>
          <w:trHeight w:val="443" w:hRule="atLeast"/>
        </w:trPr>
        <w:tc>
          <w:tcPr>
            <w:tcW w:w="1697" w:type="dxa"/>
          </w:tcPr>
          <w:p>
            <w:pPr>
              <w:pStyle w:val="TableParagraph"/>
              <w:ind w:left="0"/>
              <w:rPr>
                <w:rFonts w:ascii="Times New Roman"/>
                <w:sz w:val="16"/>
              </w:rPr>
            </w:pPr>
          </w:p>
        </w:tc>
        <w:tc>
          <w:tcPr>
            <w:tcW w:w="7939" w:type="dxa"/>
          </w:tcPr>
          <w:p>
            <w:pPr>
              <w:pStyle w:val="TableParagraph"/>
              <w:spacing w:line="206" w:lineRule="exact"/>
              <w:ind w:left="674"/>
              <w:rPr>
                <w:sz w:val="18"/>
              </w:rPr>
            </w:pPr>
            <w:r>
              <w:rPr>
                <w:sz w:val="18"/>
              </w:rPr>
              <w:t>[ELSE]</w:t>
            </w:r>
            <w:r>
              <w:rPr>
                <w:spacing w:val="-3"/>
                <w:sz w:val="18"/>
              </w:rPr>
              <w:t> </w:t>
            </w:r>
            <w:r>
              <w:rPr>
                <w:sz w:val="18"/>
              </w:rPr>
              <w:t>Steps</w:t>
            </w:r>
            <w:r>
              <w:rPr>
                <w:spacing w:val="-2"/>
                <w:sz w:val="18"/>
              </w:rPr>
              <w:t> </w:t>
            </w:r>
            <w:r>
              <w:rPr>
                <w:sz w:val="18"/>
              </w:rPr>
              <w:t>8-12</w:t>
            </w:r>
            <w:r>
              <w:rPr>
                <w:spacing w:val="-1"/>
                <w:sz w:val="18"/>
              </w:rPr>
              <w:t> </w:t>
            </w:r>
            <w:r>
              <w:rPr>
                <w:sz w:val="18"/>
              </w:rPr>
              <w:t>are</w:t>
            </w:r>
            <w:r>
              <w:rPr>
                <w:spacing w:val="-2"/>
                <w:sz w:val="18"/>
              </w:rPr>
              <w:t> </w:t>
            </w:r>
            <w:r>
              <w:rPr>
                <w:sz w:val="18"/>
              </w:rPr>
              <w:t>executed</w:t>
            </w:r>
            <w:r>
              <w:rPr>
                <w:spacing w:val="-3"/>
                <w:sz w:val="18"/>
              </w:rPr>
              <w:t> </w:t>
            </w:r>
            <w:r>
              <w:rPr>
                <w:sz w:val="18"/>
              </w:rPr>
              <w:t>if</w:t>
            </w:r>
            <w:r>
              <w:rPr>
                <w:spacing w:val="-4"/>
                <w:sz w:val="18"/>
              </w:rPr>
              <w:t> </w:t>
            </w:r>
            <w:r>
              <w:rPr>
                <w:sz w:val="18"/>
              </w:rPr>
              <w:t>created</w:t>
            </w:r>
            <w:r>
              <w:rPr>
                <w:spacing w:val="-1"/>
                <w:sz w:val="18"/>
              </w:rPr>
              <w:t> </w:t>
            </w:r>
            <w:r>
              <w:rPr>
                <w:sz w:val="18"/>
              </w:rPr>
              <w:t>EiJobObject(s)</w:t>
            </w:r>
            <w:r>
              <w:rPr>
                <w:spacing w:val="-3"/>
                <w:sz w:val="18"/>
              </w:rPr>
              <w:t> </w:t>
            </w:r>
            <w:r>
              <w:rPr>
                <w:sz w:val="18"/>
              </w:rPr>
              <w:t>does</w:t>
            </w:r>
            <w:r>
              <w:rPr>
                <w:spacing w:val="-3"/>
                <w:sz w:val="18"/>
              </w:rPr>
              <w:t> </w:t>
            </w:r>
            <w:r>
              <w:rPr>
                <w:sz w:val="18"/>
              </w:rPr>
              <w:t>not</w:t>
            </w:r>
            <w:r>
              <w:rPr>
                <w:spacing w:val="-3"/>
                <w:sz w:val="18"/>
              </w:rPr>
              <w:t> </w:t>
            </w:r>
            <w:r>
              <w:rPr>
                <w:sz w:val="18"/>
              </w:rPr>
              <w:t>satisfy</w:t>
            </w:r>
            <w:r>
              <w:rPr>
                <w:spacing w:val="-2"/>
                <w:sz w:val="18"/>
              </w:rPr>
              <w:t> </w:t>
            </w:r>
            <w:r>
              <w:rPr>
                <w:sz w:val="18"/>
              </w:rPr>
              <w:t>the</w:t>
            </w:r>
            <w:r>
              <w:rPr>
                <w:spacing w:val="-4"/>
                <w:sz w:val="18"/>
              </w:rPr>
              <w:t> </w:t>
            </w:r>
            <w:r>
              <w:rPr>
                <w:spacing w:val="-2"/>
                <w:sz w:val="18"/>
              </w:rPr>
              <w:t>originating</w:t>
            </w:r>
          </w:p>
          <w:p>
            <w:pPr>
              <w:pStyle w:val="TableParagraph"/>
              <w:spacing w:line="204" w:lineRule="exact" w:before="14"/>
              <w:ind w:left="674"/>
              <w:rPr>
                <w:sz w:val="18"/>
              </w:rPr>
            </w:pPr>
            <w:r>
              <w:rPr>
                <w:sz w:val="18"/>
              </w:rPr>
              <w:t>xApp’s</w:t>
            </w:r>
            <w:r>
              <w:rPr>
                <w:spacing w:val="-3"/>
                <w:sz w:val="18"/>
              </w:rPr>
              <w:t> </w:t>
            </w:r>
            <w:r>
              <w:rPr>
                <w:spacing w:val="-2"/>
                <w:sz w:val="18"/>
              </w:rPr>
              <w:t>request.</w:t>
            </w:r>
          </w:p>
        </w:tc>
      </w:tr>
      <w:tr>
        <w:trPr>
          <w:trHeight w:val="443" w:hRule="atLeast"/>
        </w:trPr>
        <w:tc>
          <w:tcPr>
            <w:tcW w:w="1697" w:type="dxa"/>
          </w:tcPr>
          <w:p>
            <w:pPr>
              <w:pStyle w:val="TableParagraph"/>
              <w:ind w:left="0"/>
              <w:rPr>
                <w:rFonts w:ascii="Times New Roman"/>
                <w:sz w:val="16"/>
              </w:rPr>
            </w:pPr>
          </w:p>
        </w:tc>
        <w:tc>
          <w:tcPr>
            <w:tcW w:w="7939" w:type="dxa"/>
          </w:tcPr>
          <w:p>
            <w:pPr>
              <w:pStyle w:val="TableParagraph"/>
              <w:spacing w:line="206" w:lineRule="exact"/>
              <w:ind w:left="960"/>
              <w:rPr>
                <w:sz w:val="18"/>
              </w:rPr>
            </w:pPr>
            <w:r>
              <w:rPr>
                <w:sz w:val="18"/>
              </w:rPr>
              <w:t>[LOOP]</w:t>
            </w:r>
            <w:r>
              <w:rPr>
                <w:spacing w:val="-1"/>
                <w:sz w:val="18"/>
              </w:rPr>
              <w:t> </w:t>
            </w:r>
            <w:r>
              <w:rPr>
                <w:sz w:val="18"/>
              </w:rPr>
              <w:t>Steps</w:t>
            </w:r>
            <w:r>
              <w:rPr>
                <w:spacing w:val="-3"/>
                <w:sz w:val="18"/>
              </w:rPr>
              <w:t> </w:t>
            </w:r>
            <w:r>
              <w:rPr>
                <w:sz w:val="18"/>
              </w:rPr>
              <w:t>8-10</w:t>
            </w:r>
            <w:r>
              <w:rPr>
                <w:spacing w:val="-4"/>
                <w:sz w:val="18"/>
              </w:rPr>
              <w:t> </w:t>
            </w:r>
            <w:r>
              <w:rPr>
                <w:sz w:val="18"/>
              </w:rPr>
              <w:t>are</w:t>
            </w:r>
            <w:r>
              <w:rPr>
                <w:spacing w:val="-4"/>
                <w:sz w:val="18"/>
              </w:rPr>
              <w:t> </w:t>
            </w:r>
            <w:r>
              <w:rPr>
                <w:sz w:val="18"/>
              </w:rPr>
              <w:t>looped</w:t>
            </w:r>
            <w:r>
              <w:rPr>
                <w:spacing w:val="-4"/>
                <w:sz w:val="18"/>
              </w:rPr>
              <w:t> </w:t>
            </w:r>
            <w:r>
              <w:rPr>
                <w:sz w:val="18"/>
              </w:rPr>
              <w:t>for</w:t>
            </w:r>
            <w:r>
              <w:rPr>
                <w:spacing w:val="-2"/>
                <w:sz w:val="18"/>
              </w:rPr>
              <w:t> </w:t>
            </w:r>
            <w:r>
              <w:rPr>
                <w:sz w:val="18"/>
              </w:rPr>
              <w:t>each</w:t>
            </w:r>
            <w:r>
              <w:rPr>
                <w:spacing w:val="-3"/>
                <w:sz w:val="18"/>
              </w:rPr>
              <w:t> </w:t>
            </w:r>
            <w:r>
              <w:rPr>
                <w:sz w:val="18"/>
              </w:rPr>
              <w:t>subscribed</w:t>
            </w:r>
            <w:r>
              <w:rPr>
                <w:spacing w:val="-2"/>
                <w:sz w:val="18"/>
              </w:rPr>
              <w:t> </w:t>
            </w:r>
            <w:r>
              <w:rPr>
                <w:sz w:val="18"/>
              </w:rPr>
              <w:t>A1-EI</w:t>
            </w:r>
            <w:r>
              <w:rPr>
                <w:spacing w:val="-2"/>
                <w:sz w:val="18"/>
              </w:rPr>
              <w:t> </w:t>
            </w:r>
            <w:r>
              <w:rPr>
                <w:sz w:val="18"/>
              </w:rPr>
              <w:t>that</w:t>
            </w:r>
            <w:r>
              <w:rPr>
                <w:spacing w:val="-2"/>
                <w:sz w:val="18"/>
              </w:rPr>
              <w:t> </w:t>
            </w:r>
            <w:r>
              <w:rPr>
                <w:sz w:val="18"/>
              </w:rPr>
              <w:t>does</w:t>
            </w:r>
            <w:r>
              <w:rPr>
                <w:spacing w:val="-1"/>
                <w:sz w:val="18"/>
              </w:rPr>
              <w:t> </w:t>
            </w:r>
            <w:r>
              <w:rPr>
                <w:sz w:val="18"/>
              </w:rPr>
              <w:t>not</w:t>
            </w:r>
            <w:r>
              <w:rPr>
                <w:spacing w:val="-2"/>
                <w:sz w:val="18"/>
              </w:rPr>
              <w:t> </w:t>
            </w:r>
            <w:r>
              <w:rPr>
                <w:spacing w:val="-4"/>
                <w:sz w:val="18"/>
              </w:rPr>
              <w:t>have</w:t>
            </w:r>
          </w:p>
          <w:p>
            <w:pPr>
              <w:pStyle w:val="TableParagraph"/>
              <w:spacing w:line="204" w:lineRule="exact" w:before="14"/>
              <w:ind w:left="960"/>
              <w:rPr>
                <w:sz w:val="18"/>
              </w:rPr>
            </w:pPr>
            <w:r>
              <w:rPr>
                <w:sz w:val="18"/>
              </w:rPr>
              <w:t>EiJobObject</w:t>
            </w:r>
            <w:r>
              <w:rPr>
                <w:spacing w:val="-5"/>
                <w:sz w:val="18"/>
              </w:rPr>
              <w:t> </w:t>
            </w:r>
            <w:r>
              <w:rPr>
                <w:spacing w:val="-2"/>
                <w:sz w:val="18"/>
              </w:rPr>
              <w:t>association</w:t>
            </w:r>
          </w:p>
        </w:tc>
      </w:tr>
      <w:tr>
        <w:trPr>
          <w:trHeight w:val="444" w:hRule="atLeast"/>
        </w:trPr>
        <w:tc>
          <w:tcPr>
            <w:tcW w:w="1697" w:type="dxa"/>
          </w:tcPr>
          <w:p>
            <w:pPr>
              <w:pStyle w:val="TableParagraph"/>
              <w:spacing w:before="110"/>
              <w:ind w:left="110"/>
              <w:rPr>
                <w:sz w:val="18"/>
              </w:rPr>
            </w:pPr>
            <w:r>
              <w:rPr>
                <w:sz w:val="18"/>
              </w:rPr>
              <w:t>Step</w:t>
            </w:r>
            <w:r>
              <w:rPr>
                <w:spacing w:val="-3"/>
                <w:sz w:val="18"/>
              </w:rPr>
              <w:t> </w:t>
            </w:r>
            <w:r>
              <w:rPr>
                <w:sz w:val="18"/>
              </w:rPr>
              <w:t>8 </w:t>
            </w:r>
            <w:r>
              <w:rPr>
                <w:spacing w:val="-5"/>
                <w:sz w:val="18"/>
              </w:rPr>
              <w:t>(M)</w:t>
            </w:r>
          </w:p>
        </w:tc>
        <w:tc>
          <w:tcPr>
            <w:tcW w:w="7939" w:type="dxa"/>
          </w:tcPr>
          <w:p>
            <w:pPr>
              <w:pStyle w:val="TableParagraph"/>
              <w:spacing w:line="206" w:lineRule="exact"/>
              <w:ind w:left="1240"/>
              <w:rPr>
                <w:sz w:val="18"/>
              </w:rPr>
            </w:pPr>
            <w:r>
              <w:rPr>
                <w:sz w:val="18"/>
              </w:rPr>
              <w:t>Near-RT</w:t>
            </w:r>
            <w:r>
              <w:rPr>
                <w:spacing w:val="-7"/>
                <w:sz w:val="18"/>
              </w:rPr>
              <w:t> </w:t>
            </w:r>
            <w:r>
              <w:rPr>
                <w:sz w:val="18"/>
              </w:rPr>
              <w:t>RIC</w:t>
            </w:r>
            <w:r>
              <w:rPr>
                <w:spacing w:val="-7"/>
                <w:sz w:val="18"/>
              </w:rPr>
              <w:t> </w:t>
            </w:r>
            <w:r>
              <w:rPr>
                <w:sz w:val="18"/>
              </w:rPr>
              <w:t>platform</w:t>
            </w:r>
            <w:r>
              <w:rPr>
                <w:spacing w:val="-5"/>
                <w:sz w:val="18"/>
              </w:rPr>
              <w:t> </w:t>
            </w:r>
            <w:r>
              <w:rPr>
                <w:sz w:val="18"/>
              </w:rPr>
              <w:t>makes</w:t>
            </w:r>
            <w:r>
              <w:rPr>
                <w:spacing w:val="-7"/>
                <w:sz w:val="18"/>
              </w:rPr>
              <w:t> </w:t>
            </w:r>
            <w:r>
              <w:rPr>
                <w:sz w:val="18"/>
              </w:rPr>
              <w:t>A1</w:t>
            </w:r>
            <w:r>
              <w:rPr>
                <w:spacing w:val="-7"/>
                <w:sz w:val="18"/>
              </w:rPr>
              <w:t> </w:t>
            </w:r>
            <w:r>
              <w:rPr>
                <w:sz w:val="18"/>
              </w:rPr>
              <w:t>interface</w:t>
            </w:r>
            <w:r>
              <w:rPr>
                <w:spacing w:val="-7"/>
                <w:sz w:val="18"/>
              </w:rPr>
              <w:t> </w:t>
            </w:r>
            <w:r>
              <w:rPr>
                <w:sz w:val="18"/>
              </w:rPr>
              <w:t>EiJobObject</w:t>
            </w:r>
            <w:r>
              <w:rPr>
                <w:spacing w:val="-8"/>
                <w:sz w:val="18"/>
              </w:rPr>
              <w:t> </w:t>
            </w:r>
            <w:r>
              <w:rPr>
                <w:sz w:val="18"/>
              </w:rPr>
              <w:t>either</w:t>
            </w:r>
            <w:r>
              <w:rPr>
                <w:spacing w:val="-6"/>
                <w:sz w:val="18"/>
              </w:rPr>
              <w:t> </w:t>
            </w:r>
            <w:r>
              <w:rPr>
                <w:sz w:val="18"/>
              </w:rPr>
              <w:t>create</w:t>
            </w:r>
            <w:r>
              <w:rPr>
                <w:spacing w:val="-6"/>
                <w:sz w:val="18"/>
              </w:rPr>
              <w:t> </w:t>
            </w:r>
            <w:r>
              <w:rPr>
                <w:sz w:val="18"/>
              </w:rPr>
              <w:t>or</w:t>
            </w:r>
            <w:r>
              <w:rPr>
                <w:spacing w:val="-8"/>
                <w:sz w:val="18"/>
              </w:rPr>
              <w:t> </w:t>
            </w:r>
            <w:r>
              <w:rPr>
                <w:spacing w:val="-2"/>
                <w:sz w:val="18"/>
              </w:rPr>
              <w:t>update</w:t>
            </w:r>
          </w:p>
          <w:p>
            <w:pPr>
              <w:pStyle w:val="TableParagraph"/>
              <w:spacing w:line="204" w:lineRule="exact" w:before="14"/>
              <w:ind w:left="1240"/>
              <w:rPr>
                <w:sz w:val="18"/>
              </w:rPr>
            </w:pPr>
            <w:r>
              <w:rPr>
                <w:spacing w:val="-2"/>
                <w:sz w:val="18"/>
              </w:rPr>
              <w:t>decision.</w:t>
            </w:r>
          </w:p>
        </w:tc>
      </w:tr>
      <w:tr>
        <w:trPr>
          <w:trHeight w:val="256" w:hRule="atLeast"/>
        </w:trPr>
        <w:tc>
          <w:tcPr>
            <w:tcW w:w="1697" w:type="dxa"/>
          </w:tcPr>
          <w:p>
            <w:pPr>
              <w:pStyle w:val="TableParagraph"/>
              <w:ind w:left="0"/>
              <w:rPr>
                <w:rFonts w:ascii="Times New Roman"/>
                <w:sz w:val="16"/>
              </w:rPr>
            </w:pPr>
          </w:p>
        </w:tc>
        <w:tc>
          <w:tcPr>
            <w:tcW w:w="7939" w:type="dxa"/>
          </w:tcPr>
          <w:p>
            <w:pPr>
              <w:pStyle w:val="TableParagraph"/>
              <w:spacing w:before="15"/>
              <w:ind w:left="1240"/>
              <w:rPr>
                <w:sz w:val="18"/>
              </w:rPr>
            </w:pPr>
            <w:r>
              <w:rPr>
                <w:sz w:val="18"/>
              </w:rPr>
              <w:t>[ALT]</w:t>
            </w:r>
            <w:r>
              <w:rPr>
                <w:spacing w:val="-2"/>
                <w:sz w:val="18"/>
              </w:rPr>
              <w:t> </w:t>
            </w:r>
            <w:r>
              <w:rPr>
                <w:sz w:val="18"/>
              </w:rPr>
              <w:t>Step</w:t>
            </w:r>
            <w:r>
              <w:rPr>
                <w:spacing w:val="-2"/>
                <w:sz w:val="18"/>
              </w:rPr>
              <w:t> </w:t>
            </w:r>
            <w:r>
              <w:rPr>
                <w:sz w:val="18"/>
              </w:rPr>
              <w:t>9</w:t>
            </w:r>
            <w:r>
              <w:rPr>
                <w:spacing w:val="-4"/>
                <w:sz w:val="18"/>
              </w:rPr>
              <w:t> </w:t>
            </w:r>
            <w:r>
              <w:rPr>
                <w:sz w:val="18"/>
              </w:rPr>
              <w:t>is</w:t>
            </w:r>
            <w:r>
              <w:rPr>
                <w:spacing w:val="-3"/>
                <w:sz w:val="18"/>
              </w:rPr>
              <w:t> </w:t>
            </w:r>
            <w:r>
              <w:rPr>
                <w:sz w:val="18"/>
              </w:rPr>
              <w:t>executed</w:t>
            </w:r>
            <w:r>
              <w:rPr>
                <w:spacing w:val="-2"/>
                <w:sz w:val="18"/>
              </w:rPr>
              <w:t> </w:t>
            </w:r>
            <w:r>
              <w:rPr>
                <w:sz w:val="18"/>
              </w:rPr>
              <w:t>if</w:t>
            </w:r>
            <w:r>
              <w:rPr>
                <w:spacing w:val="-4"/>
                <w:sz w:val="18"/>
              </w:rPr>
              <w:t> </w:t>
            </w:r>
            <w:r>
              <w:rPr>
                <w:sz w:val="18"/>
              </w:rPr>
              <w:t>A1</w:t>
            </w:r>
            <w:r>
              <w:rPr>
                <w:spacing w:val="-4"/>
                <w:sz w:val="18"/>
              </w:rPr>
              <w:t> </w:t>
            </w:r>
            <w:r>
              <w:rPr>
                <w:sz w:val="18"/>
              </w:rPr>
              <w:t>interface</w:t>
            </w:r>
            <w:r>
              <w:rPr>
                <w:spacing w:val="-2"/>
                <w:sz w:val="18"/>
              </w:rPr>
              <w:t> </w:t>
            </w:r>
            <w:r>
              <w:rPr>
                <w:sz w:val="18"/>
              </w:rPr>
              <w:t>EiJobObject</w:t>
            </w:r>
            <w:r>
              <w:rPr>
                <w:spacing w:val="-4"/>
                <w:sz w:val="18"/>
              </w:rPr>
              <w:t> </w:t>
            </w:r>
            <w:r>
              <w:rPr>
                <w:sz w:val="18"/>
              </w:rPr>
              <w:t>create</w:t>
            </w:r>
            <w:r>
              <w:rPr>
                <w:spacing w:val="-2"/>
                <w:sz w:val="18"/>
              </w:rPr>
              <w:t> </w:t>
            </w:r>
            <w:r>
              <w:rPr>
                <w:sz w:val="18"/>
              </w:rPr>
              <w:t>decision</w:t>
            </w:r>
            <w:r>
              <w:rPr>
                <w:spacing w:val="-3"/>
                <w:sz w:val="18"/>
              </w:rPr>
              <w:t> </w:t>
            </w:r>
            <w:r>
              <w:rPr>
                <w:sz w:val="18"/>
              </w:rPr>
              <w:t>is</w:t>
            </w:r>
            <w:r>
              <w:rPr>
                <w:spacing w:val="-1"/>
                <w:sz w:val="18"/>
              </w:rPr>
              <w:t> </w:t>
            </w:r>
            <w:r>
              <w:rPr>
                <w:spacing w:val="-2"/>
                <w:sz w:val="18"/>
              </w:rPr>
              <w:t>made.</w:t>
            </w:r>
          </w:p>
        </w:tc>
      </w:tr>
      <w:tr>
        <w:trPr>
          <w:trHeight w:val="443" w:hRule="atLeast"/>
        </w:trPr>
        <w:tc>
          <w:tcPr>
            <w:tcW w:w="1697" w:type="dxa"/>
          </w:tcPr>
          <w:p>
            <w:pPr>
              <w:pStyle w:val="TableParagraph"/>
              <w:spacing w:before="109"/>
              <w:ind w:left="110"/>
              <w:rPr>
                <w:sz w:val="18"/>
              </w:rPr>
            </w:pPr>
            <w:r>
              <w:rPr>
                <w:sz w:val="18"/>
              </w:rPr>
              <w:t>Step</w:t>
            </w:r>
            <w:r>
              <w:rPr>
                <w:spacing w:val="-3"/>
                <w:sz w:val="18"/>
              </w:rPr>
              <w:t> </w:t>
            </w:r>
            <w:r>
              <w:rPr>
                <w:sz w:val="18"/>
              </w:rPr>
              <w:t>9</w:t>
            </w:r>
            <w:r>
              <w:rPr>
                <w:spacing w:val="-1"/>
                <w:sz w:val="18"/>
              </w:rPr>
              <w:t> </w:t>
            </w:r>
            <w:r>
              <w:rPr>
                <w:spacing w:val="-5"/>
                <w:sz w:val="18"/>
              </w:rPr>
              <w:t>(M)</w:t>
            </w:r>
          </w:p>
        </w:tc>
        <w:tc>
          <w:tcPr>
            <w:tcW w:w="7939" w:type="dxa"/>
          </w:tcPr>
          <w:p>
            <w:pPr>
              <w:pStyle w:val="TableParagraph"/>
              <w:spacing w:line="206" w:lineRule="exact"/>
              <w:ind w:left="1526"/>
              <w:rPr>
                <w:sz w:val="18"/>
              </w:rPr>
            </w:pPr>
            <w:r>
              <w:rPr>
                <w:sz w:val="18"/>
              </w:rPr>
              <w:t>Near-RT</w:t>
            </w:r>
            <w:r>
              <w:rPr>
                <w:spacing w:val="-6"/>
                <w:sz w:val="18"/>
              </w:rPr>
              <w:t> </w:t>
            </w:r>
            <w:r>
              <w:rPr>
                <w:sz w:val="18"/>
              </w:rPr>
              <w:t>RIC</w:t>
            </w:r>
            <w:r>
              <w:rPr>
                <w:spacing w:val="-6"/>
                <w:sz w:val="18"/>
              </w:rPr>
              <w:t> </w:t>
            </w:r>
            <w:r>
              <w:rPr>
                <w:sz w:val="18"/>
              </w:rPr>
              <w:t>platform</w:t>
            </w:r>
            <w:r>
              <w:rPr>
                <w:spacing w:val="-4"/>
                <w:sz w:val="18"/>
              </w:rPr>
              <w:t> </w:t>
            </w:r>
            <w:r>
              <w:rPr>
                <w:sz w:val="18"/>
              </w:rPr>
              <w:t>initiates</w:t>
            </w:r>
            <w:r>
              <w:rPr>
                <w:spacing w:val="-7"/>
                <w:sz w:val="18"/>
              </w:rPr>
              <w:t> </w:t>
            </w:r>
            <w:r>
              <w:rPr>
                <w:sz w:val="18"/>
              </w:rPr>
              <w:t>create</w:t>
            </w:r>
            <w:r>
              <w:rPr>
                <w:spacing w:val="-6"/>
                <w:sz w:val="18"/>
              </w:rPr>
              <w:t> </w:t>
            </w:r>
            <w:r>
              <w:rPr>
                <w:sz w:val="18"/>
              </w:rPr>
              <w:t>EI</w:t>
            </w:r>
            <w:r>
              <w:rPr>
                <w:spacing w:val="-5"/>
                <w:sz w:val="18"/>
              </w:rPr>
              <w:t> </w:t>
            </w:r>
            <w:r>
              <w:rPr>
                <w:sz w:val="18"/>
              </w:rPr>
              <w:t>job</w:t>
            </w:r>
            <w:r>
              <w:rPr>
                <w:spacing w:val="-7"/>
                <w:sz w:val="18"/>
              </w:rPr>
              <w:t> </w:t>
            </w:r>
            <w:r>
              <w:rPr>
                <w:sz w:val="18"/>
              </w:rPr>
              <w:t>procedure</w:t>
            </w:r>
            <w:r>
              <w:rPr>
                <w:spacing w:val="-8"/>
                <w:sz w:val="18"/>
              </w:rPr>
              <w:t> </w:t>
            </w:r>
            <w:r>
              <w:rPr>
                <w:sz w:val="18"/>
              </w:rPr>
              <w:t>towards</w:t>
            </w:r>
            <w:r>
              <w:rPr>
                <w:spacing w:val="-4"/>
                <w:sz w:val="18"/>
              </w:rPr>
              <w:t> </w:t>
            </w:r>
            <w:r>
              <w:rPr>
                <w:sz w:val="18"/>
              </w:rPr>
              <w:t>Non-RT</w:t>
            </w:r>
            <w:r>
              <w:rPr>
                <w:spacing w:val="-8"/>
                <w:sz w:val="18"/>
              </w:rPr>
              <w:t> </w:t>
            </w:r>
            <w:r>
              <w:rPr>
                <w:spacing w:val="-5"/>
                <w:sz w:val="18"/>
              </w:rPr>
              <w:t>RIC</w:t>
            </w:r>
          </w:p>
          <w:p>
            <w:pPr>
              <w:pStyle w:val="TableParagraph"/>
              <w:spacing w:line="204" w:lineRule="exact" w:before="14"/>
              <w:ind w:left="1526"/>
              <w:rPr>
                <w:sz w:val="18"/>
              </w:rPr>
            </w:pPr>
            <w:r>
              <w:rPr>
                <w:sz w:val="18"/>
              </w:rPr>
              <w:t>and</w:t>
            </w:r>
            <w:r>
              <w:rPr>
                <w:spacing w:val="-3"/>
                <w:sz w:val="18"/>
              </w:rPr>
              <w:t> </w:t>
            </w:r>
            <w:r>
              <w:rPr>
                <w:sz w:val="18"/>
              </w:rPr>
              <w:t>receives</w:t>
            </w:r>
            <w:r>
              <w:rPr>
                <w:spacing w:val="-1"/>
                <w:sz w:val="18"/>
              </w:rPr>
              <w:t> </w:t>
            </w:r>
            <w:r>
              <w:rPr>
                <w:sz w:val="18"/>
              </w:rPr>
              <w:t>response</w:t>
            </w:r>
            <w:r>
              <w:rPr>
                <w:spacing w:val="-4"/>
                <w:sz w:val="18"/>
              </w:rPr>
              <w:t> </w:t>
            </w:r>
            <w:r>
              <w:rPr>
                <w:sz w:val="18"/>
              </w:rPr>
              <w:t>from</w:t>
            </w:r>
            <w:r>
              <w:rPr>
                <w:spacing w:val="-4"/>
                <w:sz w:val="18"/>
              </w:rPr>
              <w:t> </w:t>
            </w:r>
            <w:r>
              <w:rPr>
                <w:sz w:val="18"/>
              </w:rPr>
              <w:t>Non-RT</w:t>
            </w:r>
            <w:r>
              <w:rPr>
                <w:spacing w:val="-2"/>
                <w:sz w:val="18"/>
              </w:rPr>
              <w:t> </w:t>
            </w:r>
            <w:r>
              <w:rPr>
                <w:spacing w:val="-4"/>
                <w:sz w:val="18"/>
              </w:rPr>
              <w:t>RIC.</w:t>
            </w:r>
          </w:p>
        </w:tc>
      </w:tr>
      <w:tr>
        <w:trPr>
          <w:trHeight w:val="256" w:hRule="atLeast"/>
        </w:trPr>
        <w:tc>
          <w:tcPr>
            <w:tcW w:w="1697" w:type="dxa"/>
          </w:tcPr>
          <w:p>
            <w:pPr>
              <w:pStyle w:val="TableParagraph"/>
              <w:ind w:left="0"/>
              <w:rPr>
                <w:rFonts w:ascii="Times New Roman"/>
                <w:sz w:val="16"/>
              </w:rPr>
            </w:pPr>
          </w:p>
        </w:tc>
        <w:tc>
          <w:tcPr>
            <w:tcW w:w="7939" w:type="dxa"/>
          </w:tcPr>
          <w:p>
            <w:pPr>
              <w:pStyle w:val="TableParagraph"/>
              <w:spacing w:before="15"/>
              <w:ind w:left="1240"/>
              <w:rPr>
                <w:sz w:val="18"/>
              </w:rPr>
            </w:pPr>
            <w:r>
              <w:rPr>
                <w:sz w:val="18"/>
              </w:rPr>
              <w:t>[ELSE]</w:t>
            </w:r>
            <w:r>
              <w:rPr>
                <w:spacing w:val="-3"/>
                <w:sz w:val="18"/>
              </w:rPr>
              <w:t> </w:t>
            </w:r>
            <w:r>
              <w:rPr>
                <w:sz w:val="18"/>
              </w:rPr>
              <w:t>Step</w:t>
            </w:r>
            <w:r>
              <w:rPr>
                <w:spacing w:val="-4"/>
                <w:sz w:val="18"/>
              </w:rPr>
              <w:t> </w:t>
            </w:r>
            <w:r>
              <w:rPr>
                <w:sz w:val="18"/>
              </w:rPr>
              <w:t>10</w:t>
            </w:r>
            <w:r>
              <w:rPr>
                <w:spacing w:val="-4"/>
                <w:sz w:val="18"/>
              </w:rPr>
              <w:t> </w:t>
            </w:r>
            <w:r>
              <w:rPr>
                <w:sz w:val="18"/>
              </w:rPr>
              <w:t>is</w:t>
            </w:r>
            <w:r>
              <w:rPr>
                <w:spacing w:val="-3"/>
                <w:sz w:val="18"/>
              </w:rPr>
              <w:t> </w:t>
            </w:r>
            <w:r>
              <w:rPr>
                <w:sz w:val="18"/>
              </w:rPr>
              <w:t>executed</w:t>
            </w:r>
            <w:r>
              <w:rPr>
                <w:spacing w:val="-2"/>
                <w:sz w:val="18"/>
              </w:rPr>
              <w:t> </w:t>
            </w:r>
            <w:r>
              <w:rPr>
                <w:sz w:val="18"/>
              </w:rPr>
              <w:t>if</w:t>
            </w:r>
            <w:r>
              <w:rPr>
                <w:spacing w:val="-5"/>
                <w:sz w:val="18"/>
              </w:rPr>
              <w:t> </w:t>
            </w:r>
            <w:r>
              <w:rPr>
                <w:sz w:val="18"/>
              </w:rPr>
              <w:t>A1</w:t>
            </w:r>
            <w:r>
              <w:rPr>
                <w:spacing w:val="-2"/>
                <w:sz w:val="18"/>
              </w:rPr>
              <w:t> </w:t>
            </w:r>
            <w:r>
              <w:rPr>
                <w:sz w:val="18"/>
              </w:rPr>
              <w:t>interface</w:t>
            </w:r>
            <w:r>
              <w:rPr>
                <w:spacing w:val="-2"/>
                <w:sz w:val="18"/>
              </w:rPr>
              <w:t> </w:t>
            </w:r>
            <w:r>
              <w:rPr>
                <w:sz w:val="18"/>
              </w:rPr>
              <w:t>EiJobObject</w:t>
            </w:r>
            <w:r>
              <w:rPr>
                <w:spacing w:val="-4"/>
                <w:sz w:val="18"/>
              </w:rPr>
              <w:t> </w:t>
            </w:r>
            <w:r>
              <w:rPr>
                <w:sz w:val="18"/>
              </w:rPr>
              <w:t>update</w:t>
            </w:r>
            <w:r>
              <w:rPr>
                <w:spacing w:val="-2"/>
                <w:sz w:val="18"/>
              </w:rPr>
              <w:t> </w:t>
            </w:r>
            <w:r>
              <w:rPr>
                <w:sz w:val="18"/>
              </w:rPr>
              <w:t>decision</w:t>
            </w:r>
            <w:r>
              <w:rPr>
                <w:spacing w:val="-5"/>
                <w:sz w:val="18"/>
              </w:rPr>
              <w:t> </w:t>
            </w:r>
            <w:r>
              <w:rPr>
                <w:sz w:val="18"/>
              </w:rPr>
              <w:t>is</w:t>
            </w:r>
            <w:r>
              <w:rPr>
                <w:spacing w:val="-4"/>
                <w:sz w:val="18"/>
              </w:rPr>
              <w:t> </w:t>
            </w:r>
            <w:r>
              <w:rPr>
                <w:spacing w:val="-2"/>
                <w:sz w:val="18"/>
              </w:rPr>
              <w:t>made.</w:t>
            </w:r>
          </w:p>
        </w:tc>
      </w:tr>
      <w:tr>
        <w:trPr>
          <w:trHeight w:val="443" w:hRule="atLeast"/>
        </w:trPr>
        <w:tc>
          <w:tcPr>
            <w:tcW w:w="1697" w:type="dxa"/>
          </w:tcPr>
          <w:p>
            <w:pPr>
              <w:pStyle w:val="TableParagraph"/>
              <w:spacing w:before="109"/>
              <w:ind w:left="110"/>
              <w:rPr>
                <w:sz w:val="18"/>
              </w:rPr>
            </w:pPr>
            <w:r>
              <w:rPr>
                <w:sz w:val="18"/>
              </w:rPr>
              <w:t>Step</w:t>
            </w:r>
            <w:r>
              <w:rPr>
                <w:spacing w:val="-5"/>
                <w:sz w:val="18"/>
              </w:rPr>
              <w:t> </w:t>
            </w:r>
            <w:r>
              <w:rPr>
                <w:sz w:val="18"/>
              </w:rPr>
              <w:t>10</w:t>
            </w:r>
            <w:r>
              <w:rPr>
                <w:spacing w:val="-3"/>
                <w:sz w:val="18"/>
              </w:rPr>
              <w:t> </w:t>
            </w:r>
            <w:r>
              <w:rPr>
                <w:spacing w:val="-5"/>
                <w:sz w:val="18"/>
              </w:rPr>
              <w:t>(M)</w:t>
            </w:r>
          </w:p>
        </w:tc>
        <w:tc>
          <w:tcPr>
            <w:tcW w:w="7939" w:type="dxa"/>
          </w:tcPr>
          <w:p>
            <w:pPr>
              <w:pStyle w:val="TableParagraph"/>
              <w:spacing w:line="206" w:lineRule="exact"/>
              <w:ind w:left="1526"/>
              <w:rPr>
                <w:sz w:val="18"/>
              </w:rPr>
            </w:pPr>
            <w:r>
              <w:rPr>
                <w:sz w:val="18"/>
              </w:rPr>
              <w:t>Near-RT</w:t>
            </w:r>
            <w:r>
              <w:rPr>
                <w:spacing w:val="-6"/>
                <w:sz w:val="18"/>
              </w:rPr>
              <w:t> </w:t>
            </w:r>
            <w:r>
              <w:rPr>
                <w:sz w:val="18"/>
              </w:rPr>
              <w:t>RIC</w:t>
            </w:r>
            <w:r>
              <w:rPr>
                <w:spacing w:val="-6"/>
                <w:sz w:val="18"/>
              </w:rPr>
              <w:t> </w:t>
            </w:r>
            <w:r>
              <w:rPr>
                <w:sz w:val="18"/>
              </w:rPr>
              <w:t>platform</w:t>
            </w:r>
            <w:r>
              <w:rPr>
                <w:spacing w:val="-4"/>
                <w:sz w:val="18"/>
              </w:rPr>
              <w:t> </w:t>
            </w:r>
            <w:r>
              <w:rPr>
                <w:sz w:val="18"/>
              </w:rPr>
              <w:t>initiates</w:t>
            </w:r>
            <w:r>
              <w:rPr>
                <w:spacing w:val="-8"/>
                <w:sz w:val="18"/>
              </w:rPr>
              <w:t> </w:t>
            </w:r>
            <w:r>
              <w:rPr>
                <w:sz w:val="18"/>
              </w:rPr>
              <w:t>update</w:t>
            </w:r>
            <w:r>
              <w:rPr>
                <w:spacing w:val="-6"/>
                <w:sz w:val="18"/>
              </w:rPr>
              <w:t> </w:t>
            </w:r>
            <w:r>
              <w:rPr>
                <w:sz w:val="18"/>
              </w:rPr>
              <w:t>EI</w:t>
            </w:r>
            <w:r>
              <w:rPr>
                <w:spacing w:val="-7"/>
                <w:sz w:val="18"/>
              </w:rPr>
              <w:t> </w:t>
            </w:r>
            <w:r>
              <w:rPr>
                <w:sz w:val="18"/>
              </w:rPr>
              <w:t>job</w:t>
            </w:r>
            <w:r>
              <w:rPr>
                <w:spacing w:val="-7"/>
                <w:sz w:val="18"/>
              </w:rPr>
              <w:t> </w:t>
            </w:r>
            <w:r>
              <w:rPr>
                <w:sz w:val="18"/>
              </w:rPr>
              <w:t>procedure</w:t>
            </w:r>
            <w:r>
              <w:rPr>
                <w:spacing w:val="-6"/>
                <w:sz w:val="18"/>
              </w:rPr>
              <w:t> </w:t>
            </w:r>
            <w:r>
              <w:rPr>
                <w:sz w:val="18"/>
              </w:rPr>
              <w:t>towards</w:t>
            </w:r>
            <w:r>
              <w:rPr>
                <w:spacing w:val="-4"/>
                <w:sz w:val="18"/>
              </w:rPr>
              <w:t> </w:t>
            </w:r>
            <w:r>
              <w:rPr>
                <w:sz w:val="18"/>
              </w:rPr>
              <w:t>Non-RT</w:t>
            </w:r>
            <w:r>
              <w:rPr>
                <w:spacing w:val="-8"/>
                <w:sz w:val="18"/>
              </w:rPr>
              <w:t> </w:t>
            </w:r>
            <w:r>
              <w:rPr>
                <w:spacing w:val="-5"/>
                <w:sz w:val="18"/>
              </w:rPr>
              <w:t>RIC</w:t>
            </w:r>
          </w:p>
          <w:p>
            <w:pPr>
              <w:pStyle w:val="TableParagraph"/>
              <w:spacing w:line="204" w:lineRule="exact" w:before="14"/>
              <w:ind w:left="1526"/>
              <w:rPr>
                <w:sz w:val="18"/>
              </w:rPr>
            </w:pPr>
            <w:r>
              <w:rPr>
                <w:sz w:val="18"/>
              </w:rPr>
              <w:t>and</w:t>
            </w:r>
            <w:r>
              <w:rPr>
                <w:spacing w:val="-3"/>
                <w:sz w:val="18"/>
              </w:rPr>
              <w:t> </w:t>
            </w:r>
            <w:r>
              <w:rPr>
                <w:sz w:val="18"/>
              </w:rPr>
              <w:t>receives</w:t>
            </w:r>
            <w:r>
              <w:rPr>
                <w:spacing w:val="-1"/>
                <w:sz w:val="18"/>
              </w:rPr>
              <w:t> </w:t>
            </w:r>
            <w:r>
              <w:rPr>
                <w:sz w:val="18"/>
              </w:rPr>
              <w:t>response</w:t>
            </w:r>
            <w:r>
              <w:rPr>
                <w:spacing w:val="-4"/>
                <w:sz w:val="18"/>
              </w:rPr>
              <w:t> </w:t>
            </w:r>
            <w:r>
              <w:rPr>
                <w:sz w:val="18"/>
              </w:rPr>
              <w:t>from</w:t>
            </w:r>
            <w:r>
              <w:rPr>
                <w:spacing w:val="-4"/>
                <w:sz w:val="18"/>
              </w:rPr>
              <w:t> </w:t>
            </w:r>
            <w:r>
              <w:rPr>
                <w:sz w:val="18"/>
              </w:rPr>
              <w:t>Non-RT</w:t>
            </w:r>
            <w:r>
              <w:rPr>
                <w:spacing w:val="-2"/>
                <w:sz w:val="18"/>
              </w:rPr>
              <w:t> </w:t>
            </w:r>
            <w:r>
              <w:rPr>
                <w:spacing w:val="-4"/>
                <w:sz w:val="18"/>
              </w:rPr>
              <w:t>RIC.</w:t>
            </w:r>
          </w:p>
        </w:tc>
      </w:tr>
      <w:tr>
        <w:trPr>
          <w:trHeight w:val="443" w:hRule="atLeast"/>
        </w:trPr>
        <w:tc>
          <w:tcPr>
            <w:tcW w:w="1697" w:type="dxa"/>
          </w:tcPr>
          <w:p>
            <w:pPr>
              <w:pStyle w:val="TableParagraph"/>
              <w:ind w:left="0"/>
              <w:rPr>
                <w:rFonts w:ascii="Times New Roman"/>
                <w:sz w:val="16"/>
              </w:rPr>
            </w:pPr>
          </w:p>
        </w:tc>
        <w:tc>
          <w:tcPr>
            <w:tcW w:w="7939" w:type="dxa"/>
          </w:tcPr>
          <w:p>
            <w:pPr>
              <w:pStyle w:val="TableParagraph"/>
              <w:spacing w:line="206" w:lineRule="exact"/>
              <w:ind w:left="960"/>
              <w:rPr>
                <w:sz w:val="18"/>
              </w:rPr>
            </w:pPr>
            <w:r>
              <w:rPr>
                <w:sz w:val="18"/>
              </w:rPr>
              <w:t>[ALT]</w:t>
            </w:r>
            <w:r>
              <w:rPr>
                <w:spacing w:val="-5"/>
                <w:sz w:val="18"/>
              </w:rPr>
              <w:t> </w:t>
            </w:r>
            <w:r>
              <w:rPr>
                <w:sz w:val="18"/>
              </w:rPr>
              <w:t>Step</w:t>
            </w:r>
            <w:r>
              <w:rPr>
                <w:spacing w:val="-3"/>
                <w:sz w:val="18"/>
              </w:rPr>
              <w:t> </w:t>
            </w:r>
            <w:r>
              <w:rPr>
                <w:sz w:val="18"/>
              </w:rPr>
              <w:t>11</w:t>
            </w:r>
            <w:r>
              <w:rPr>
                <w:spacing w:val="-5"/>
                <w:sz w:val="18"/>
              </w:rPr>
              <w:t> </w:t>
            </w:r>
            <w:r>
              <w:rPr>
                <w:sz w:val="18"/>
              </w:rPr>
              <w:t>is</w:t>
            </w:r>
            <w:r>
              <w:rPr>
                <w:spacing w:val="-5"/>
                <w:sz w:val="18"/>
              </w:rPr>
              <w:t> </w:t>
            </w:r>
            <w:r>
              <w:rPr>
                <w:sz w:val="18"/>
              </w:rPr>
              <w:t>executed</w:t>
            </w:r>
            <w:r>
              <w:rPr>
                <w:spacing w:val="-5"/>
                <w:sz w:val="18"/>
              </w:rPr>
              <w:t> </w:t>
            </w:r>
            <w:r>
              <w:rPr>
                <w:sz w:val="18"/>
              </w:rPr>
              <w:t>if</w:t>
            </w:r>
            <w:r>
              <w:rPr>
                <w:spacing w:val="-3"/>
                <w:sz w:val="18"/>
              </w:rPr>
              <w:t> </w:t>
            </w:r>
            <w:r>
              <w:rPr>
                <w:sz w:val="18"/>
              </w:rPr>
              <w:t>A1</w:t>
            </w:r>
            <w:r>
              <w:rPr>
                <w:spacing w:val="-3"/>
                <w:sz w:val="18"/>
              </w:rPr>
              <w:t> </w:t>
            </w:r>
            <w:r>
              <w:rPr>
                <w:sz w:val="18"/>
              </w:rPr>
              <w:t>interface</w:t>
            </w:r>
            <w:r>
              <w:rPr>
                <w:spacing w:val="-3"/>
                <w:sz w:val="18"/>
              </w:rPr>
              <w:t> </w:t>
            </w:r>
            <w:r>
              <w:rPr>
                <w:sz w:val="18"/>
              </w:rPr>
              <w:t>EiJobObject</w:t>
            </w:r>
            <w:r>
              <w:rPr>
                <w:spacing w:val="-3"/>
                <w:sz w:val="18"/>
              </w:rPr>
              <w:t> </w:t>
            </w:r>
            <w:r>
              <w:rPr>
                <w:sz w:val="18"/>
              </w:rPr>
              <w:t>create/update</w:t>
            </w:r>
            <w:r>
              <w:rPr>
                <w:spacing w:val="-3"/>
                <w:sz w:val="18"/>
              </w:rPr>
              <w:t> </w:t>
            </w:r>
            <w:r>
              <w:rPr>
                <w:sz w:val="18"/>
              </w:rPr>
              <w:t>process</w:t>
            </w:r>
            <w:r>
              <w:rPr>
                <w:spacing w:val="-4"/>
                <w:sz w:val="18"/>
              </w:rPr>
              <w:t> </w:t>
            </w:r>
            <w:r>
              <w:rPr>
                <w:sz w:val="18"/>
              </w:rPr>
              <w:t>shots</w:t>
            </w:r>
            <w:r>
              <w:rPr>
                <w:spacing w:val="-2"/>
                <w:sz w:val="18"/>
              </w:rPr>
              <w:t> </w:t>
            </w:r>
            <w:r>
              <w:rPr>
                <w:spacing w:val="-4"/>
                <w:sz w:val="18"/>
              </w:rPr>
              <w:t>full</w:t>
            </w:r>
          </w:p>
          <w:p>
            <w:pPr>
              <w:pStyle w:val="TableParagraph"/>
              <w:spacing w:line="204" w:lineRule="exact" w:before="14"/>
              <w:ind w:left="960"/>
              <w:rPr>
                <w:sz w:val="18"/>
              </w:rPr>
            </w:pPr>
            <w:r>
              <w:rPr>
                <w:spacing w:val="-2"/>
                <w:sz w:val="18"/>
              </w:rPr>
              <w:t>success.</w:t>
            </w:r>
          </w:p>
        </w:tc>
      </w:tr>
      <w:tr>
        <w:trPr>
          <w:trHeight w:val="443" w:hRule="atLeast"/>
        </w:trPr>
        <w:tc>
          <w:tcPr>
            <w:tcW w:w="1697" w:type="dxa"/>
          </w:tcPr>
          <w:p>
            <w:pPr>
              <w:pStyle w:val="TableParagraph"/>
              <w:spacing w:before="109"/>
              <w:ind w:left="110"/>
              <w:rPr>
                <w:sz w:val="18"/>
              </w:rPr>
            </w:pPr>
            <w:r>
              <w:rPr>
                <w:sz w:val="18"/>
              </w:rPr>
              <w:t>Step</w:t>
            </w:r>
            <w:r>
              <w:rPr>
                <w:spacing w:val="-4"/>
                <w:sz w:val="18"/>
              </w:rPr>
              <w:t> </w:t>
            </w:r>
            <w:r>
              <w:rPr>
                <w:sz w:val="18"/>
              </w:rPr>
              <w:t>11</w:t>
            </w:r>
            <w:r>
              <w:rPr>
                <w:spacing w:val="-3"/>
                <w:sz w:val="18"/>
              </w:rPr>
              <w:t> </w:t>
            </w:r>
            <w:r>
              <w:rPr>
                <w:spacing w:val="-5"/>
                <w:sz w:val="18"/>
              </w:rPr>
              <w:t>(M)</w:t>
            </w:r>
          </w:p>
        </w:tc>
        <w:tc>
          <w:tcPr>
            <w:tcW w:w="7939" w:type="dxa"/>
          </w:tcPr>
          <w:p>
            <w:pPr>
              <w:pStyle w:val="TableParagraph"/>
              <w:spacing w:line="206" w:lineRule="exact"/>
              <w:ind w:left="1240"/>
              <w:rPr>
                <w:b/>
                <w:sz w:val="18"/>
              </w:rPr>
            </w:pPr>
            <w:r>
              <w:rPr>
                <w:sz w:val="18"/>
              </w:rPr>
              <w:t>Near-RT</w:t>
            </w:r>
            <w:r>
              <w:rPr>
                <w:spacing w:val="-7"/>
                <w:sz w:val="18"/>
              </w:rPr>
              <w:t> </w:t>
            </w:r>
            <w:r>
              <w:rPr>
                <w:sz w:val="18"/>
              </w:rPr>
              <w:t>RIC</w:t>
            </w:r>
            <w:r>
              <w:rPr>
                <w:spacing w:val="-7"/>
                <w:sz w:val="18"/>
              </w:rPr>
              <w:t> </w:t>
            </w:r>
            <w:r>
              <w:rPr>
                <w:sz w:val="18"/>
              </w:rPr>
              <w:t>platform</w:t>
            </w:r>
            <w:r>
              <w:rPr>
                <w:spacing w:val="-6"/>
                <w:sz w:val="18"/>
              </w:rPr>
              <w:t> </w:t>
            </w:r>
            <w:r>
              <w:rPr>
                <w:sz w:val="18"/>
              </w:rPr>
              <w:t>responds</w:t>
            </w:r>
            <w:r>
              <w:rPr>
                <w:spacing w:val="-6"/>
                <w:sz w:val="18"/>
              </w:rPr>
              <w:t> </w:t>
            </w:r>
            <w:r>
              <w:rPr>
                <w:sz w:val="18"/>
              </w:rPr>
              <w:t>success</w:t>
            </w:r>
            <w:r>
              <w:rPr>
                <w:spacing w:val="-6"/>
                <w:sz w:val="18"/>
              </w:rPr>
              <w:t> </w:t>
            </w:r>
            <w:r>
              <w:rPr>
                <w:sz w:val="18"/>
              </w:rPr>
              <w:t>to</w:t>
            </w:r>
            <w:r>
              <w:rPr>
                <w:spacing w:val="-8"/>
                <w:sz w:val="18"/>
              </w:rPr>
              <w:t> </w:t>
            </w:r>
            <w:r>
              <w:rPr>
                <w:sz w:val="18"/>
              </w:rPr>
              <w:t>the</w:t>
            </w:r>
            <w:r>
              <w:rPr>
                <w:spacing w:val="-9"/>
                <w:sz w:val="18"/>
              </w:rPr>
              <w:t> </w:t>
            </w:r>
            <w:r>
              <w:rPr>
                <w:sz w:val="18"/>
              </w:rPr>
              <w:t>originating</w:t>
            </w:r>
            <w:r>
              <w:rPr>
                <w:spacing w:val="-8"/>
                <w:sz w:val="18"/>
              </w:rPr>
              <w:t> </w:t>
            </w:r>
            <w:r>
              <w:rPr>
                <w:sz w:val="18"/>
              </w:rPr>
              <w:t>xApp</w:t>
            </w:r>
            <w:r>
              <w:rPr>
                <w:spacing w:val="-7"/>
                <w:sz w:val="18"/>
              </w:rPr>
              <w:t> </w:t>
            </w:r>
            <w:r>
              <w:rPr>
                <w:sz w:val="18"/>
              </w:rPr>
              <w:t>via</w:t>
            </w:r>
            <w:r>
              <w:rPr>
                <w:spacing w:val="-4"/>
                <w:sz w:val="18"/>
              </w:rPr>
              <w:t> </w:t>
            </w:r>
            <w:r>
              <w:rPr>
                <w:b/>
                <w:sz w:val="18"/>
              </w:rPr>
              <w:t>A1</w:t>
            </w:r>
            <w:r>
              <w:rPr>
                <w:b/>
                <w:spacing w:val="-6"/>
                <w:sz w:val="18"/>
              </w:rPr>
              <w:t> </w:t>
            </w:r>
            <w:r>
              <w:rPr>
                <w:b/>
                <w:spacing w:val="-2"/>
                <w:sz w:val="18"/>
              </w:rPr>
              <w:t>related</w:t>
            </w:r>
          </w:p>
          <w:p>
            <w:pPr>
              <w:pStyle w:val="TableParagraph"/>
              <w:spacing w:line="204" w:lineRule="exact" w:before="14"/>
              <w:ind w:left="1240"/>
              <w:rPr>
                <w:sz w:val="18"/>
              </w:rPr>
            </w:pPr>
            <w:r>
              <w:rPr>
                <w:b/>
                <w:sz w:val="18"/>
              </w:rPr>
              <w:t>API:</w:t>
            </w:r>
            <w:r>
              <w:rPr>
                <w:b/>
                <w:spacing w:val="-7"/>
                <w:sz w:val="18"/>
              </w:rPr>
              <w:t> </w:t>
            </w:r>
            <w:r>
              <w:rPr>
                <w:b/>
                <w:sz w:val="18"/>
              </w:rPr>
              <w:t>A1-EI</w:t>
            </w:r>
            <w:r>
              <w:rPr>
                <w:b/>
                <w:spacing w:val="-4"/>
                <w:sz w:val="18"/>
              </w:rPr>
              <w:t> </w:t>
            </w:r>
            <w:r>
              <w:rPr>
                <w:b/>
                <w:sz w:val="18"/>
              </w:rPr>
              <w:t>SUBSCRIPTION</w:t>
            </w:r>
            <w:r>
              <w:rPr>
                <w:b/>
                <w:spacing w:val="-5"/>
                <w:sz w:val="18"/>
              </w:rPr>
              <w:t> </w:t>
            </w:r>
            <w:r>
              <w:rPr>
                <w:b/>
                <w:sz w:val="18"/>
              </w:rPr>
              <w:t>SETUP</w:t>
            </w:r>
            <w:r>
              <w:rPr>
                <w:b/>
                <w:spacing w:val="-4"/>
                <w:sz w:val="18"/>
              </w:rPr>
              <w:t> </w:t>
            </w:r>
            <w:r>
              <w:rPr>
                <w:b/>
                <w:sz w:val="18"/>
              </w:rPr>
              <w:t>RESULT</w:t>
            </w:r>
            <w:r>
              <w:rPr>
                <w:b/>
                <w:spacing w:val="-2"/>
                <w:sz w:val="18"/>
              </w:rPr>
              <w:t> </w:t>
            </w:r>
            <w:r>
              <w:rPr>
                <w:spacing w:val="-2"/>
                <w:sz w:val="18"/>
              </w:rPr>
              <w:t>message.</w:t>
            </w:r>
          </w:p>
        </w:tc>
      </w:tr>
      <w:tr>
        <w:trPr>
          <w:trHeight w:val="443" w:hRule="atLeast"/>
        </w:trPr>
        <w:tc>
          <w:tcPr>
            <w:tcW w:w="1697" w:type="dxa"/>
          </w:tcPr>
          <w:p>
            <w:pPr>
              <w:pStyle w:val="TableParagraph"/>
              <w:ind w:left="0"/>
              <w:rPr>
                <w:rFonts w:ascii="Times New Roman"/>
                <w:sz w:val="16"/>
              </w:rPr>
            </w:pPr>
          </w:p>
        </w:tc>
        <w:tc>
          <w:tcPr>
            <w:tcW w:w="7939" w:type="dxa"/>
          </w:tcPr>
          <w:p>
            <w:pPr>
              <w:pStyle w:val="TableParagraph"/>
              <w:spacing w:line="206" w:lineRule="exact"/>
              <w:ind w:left="960"/>
              <w:rPr>
                <w:sz w:val="18"/>
              </w:rPr>
            </w:pPr>
            <w:r>
              <w:rPr>
                <w:sz w:val="18"/>
              </w:rPr>
              <w:t>[ELSE]</w:t>
            </w:r>
            <w:r>
              <w:rPr>
                <w:spacing w:val="-4"/>
                <w:sz w:val="18"/>
              </w:rPr>
              <w:t> </w:t>
            </w:r>
            <w:r>
              <w:rPr>
                <w:sz w:val="18"/>
              </w:rPr>
              <w:t>Step</w:t>
            </w:r>
            <w:r>
              <w:rPr>
                <w:spacing w:val="-5"/>
                <w:sz w:val="18"/>
              </w:rPr>
              <w:t> </w:t>
            </w:r>
            <w:r>
              <w:rPr>
                <w:sz w:val="18"/>
              </w:rPr>
              <w:t>12</w:t>
            </w:r>
            <w:r>
              <w:rPr>
                <w:spacing w:val="-5"/>
                <w:sz w:val="18"/>
              </w:rPr>
              <w:t> </w:t>
            </w:r>
            <w:r>
              <w:rPr>
                <w:sz w:val="18"/>
              </w:rPr>
              <w:t>is</w:t>
            </w:r>
            <w:r>
              <w:rPr>
                <w:spacing w:val="-4"/>
                <w:sz w:val="18"/>
              </w:rPr>
              <w:t> </w:t>
            </w:r>
            <w:r>
              <w:rPr>
                <w:sz w:val="18"/>
              </w:rPr>
              <w:t>executed</w:t>
            </w:r>
            <w:r>
              <w:rPr>
                <w:spacing w:val="-3"/>
                <w:sz w:val="18"/>
              </w:rPr>
              <w:t> </w:t>
            </w:r>
            <w:r>
              <w:rPr>
                <w:sz w:val="18"/>
              </w:rPr>
              <w:t>if</w:t>
            </w:r>
            <w:r>
              <w:rPr>
                <w:spacing w:val="-6"/>
                <w:sz w:val="18"/>
              </w:rPr>
              <w:t> </w:t>
            </w:r>
            <w:r>
              <w:rPr>
                <w:sz w:val="18"/>
              </w:rPr>
              <w:t>A1</w:t>
            </w:r>
            <w:r>
              <w:rPr>
                <w:spacing w:val="-3"/>
                <w:sz w:val="18"/>
              </w:rPr>
              <w:t> </w:t>
            </w:r>
            <w:r>
              <w:rPr>
                <w:sz w:val="18"/>
              </w:rPr>
              <w:t>interface</w:t>
            </w:r>
            <w:r>
              <w:rPr>
                <w:spacing w:val="-3"/>
                <w:sz w:val="18"/>
              </w:rPr>
              <w:t> </w:t>
            </w:r>
            <w:r>
              <w:rPr>
                <w:sz w:val="18"/>
              </w:rPr>
              <w:t>EiJobObject</w:t>
            </w:r>
            <w:r>
              <w:rPr>
                <w:spacing w:val="-5"/>
                <w:sz w:val="18"/>
              </w:rPr>
              <w:t> </w:t>
            </w:r>
            <w:r>
              <w:rPr>
                <w:sz w:val="18"/>
              </w:rPr>
              <w:t>create/update</w:t>
            </w:r>
            <w:r>
              <w:rPr>
                <w:spacing w:val="-3"/>
                <w:sz w:val="18"/>
              </w:rPr>
              <w:t> </w:t>
            </w:r>
            <w:r>
              <w:rPr>
                <w:sz w:val="18"/>
              </w:rPr>
              <w:t>process</w:t>
            </w:r>
            <w:r>
              <w:rPr>
                <w:spacing w:val="-3"/>
                <w:sz w:val="18"/>
              </w:rPr>
              <w:t> </w:t>
            </w:r>
            <w:r>
              <w:rPr>
                <w:spacing w:val="-2"/>
                <w:sz w:val="18"/>
              </w:rPr>
              <w:t>shots</w:t>
            </w:r>
          </w:p>
          <w:p>
            <w:pPr>
              <w:pStyle w:val="TableParagraph"/>
              <w:spacing w:line="204" w:lineRule="exact" w:before="14"/>
              <w:ind w:left="960"/>
              <w:rPr>
                <w:sz w:val="18"/>
              </w:rPr>
            </w:pPr>
            <w:r>
              <w:rPr>
                <w:sz w:val="18"/>
              </w:rPr>
              <w:t>not</w:t>
            </w:r>
            <w:r>
              <w:rPr>
                <w:spacing w:val="-4"/>
                <w:sz w:val="18"/>
              </w:rPr>
              <w:t> </w:t>
            </w:r>
            <w:r>
              <w:rPr>
                <w:sz w:val="18"/>
              </w:rPr>
              <w:t>full</w:t>
            </w:r>
            <w:r>
              <w:rPr>
                <w:spacing w:val="-3"/>
                <w:sz w:val="18"/>
              </w:rPr>
              <w:t> </w:t>
            </w:r>
            <w:r>
              <w:rPr>
                <w:spacing w:val="-2"/>
                <w:sz w:val="18"/>
              </w:rPr>
              <w:t>success.</w:t>
            </w:r>
          </w:p>
        </w:tc>
      </w:tr>
    </w:tbl>
    <w:p>
      <w:pPr>
        <w:spacing w:after="0" w:line="204" w:lineRule="exact"/>
        <w:rPr>
          <w:sz w:val="18"/>
        </w:rPr>
        <w:sectPr>
          <w:pgSz w:w="11910" w:h="16850"/>
          <w:pgMar w:header="694" w:footer="702" w:top="1460" w:bottom="900" w:left="720" w:right="700"/>
        </w:sectPr>
      </w:pPr>
    </w:p>
    <w:p>
      <w:pPr>
        <w:pStyle w:val="BodyText"/>
        <w:spacing w:before="128" w:after="1"/>
      </w:pPr>
    </w:p>
    <w:tbl>
      <w:tblPr>
        <w:tblW w:w="0" w:type="auto"/>
        <w:jc w:val="left"/>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939"/>
      </w:tblGrid>
      <w:tr>
        <w:trPr>
          <w:trHeight w:val="664" w:hRule="atLeast"/>
        </w:trPr>
        <w:tc>
          <w:tcPr>
            <w:tcW w:w="1697" w:type="dxa"/>
          </w:tcPr>
          <w:p>
            <w:pPr>
              <w:pStyle w:val="TableParagraph"/>
              <w:spacing w:before="15"/>
              <w:ind w:left="0"/>
              <w:rPr>
                <w:rFonts w:ascii="Times New Roman"/>
                <w:sz w:val="18"/>
              </w:rPr>
            </w:pPr>
          </w:p>
          <w:p>
            <w:pPr>
              <w:pStyle w:val="TableParagraph"/>
              <w:ind w:left="110"/>
              <w:rPr>
                <w:sz w:val="18"/>
              </w:rPr>
            </w:pPr>
            <w:r>
              <w:rPr>
                <w:sz w:val="18"/>
              </w:rPr>
              <w:t>Step</w:t>
            </w:r>
            <w:r>
              <w:rPr>
                <w:spacing w:val="-4"/>
                <w:sz w:val="18"/>
              </w:rPr>
              <w:t> </w:t>
            </w:r>
            <w:r>
              <w:rPr>
                <w:sz w:val="18"/>
              </w:rPr>
              <w:t>12</w:t>
            </w:r>
            <w:r>
              <w:rPr>
                <w:spacing w:val="-3"/>
                <w:sz w:val="18"/>
              </w:rPr>
              <w:t> </w:t>
            </w:r>
            <w:r>
              <w:rPr>
                <w:spacing w:val="-5"/>
                <w:sz w:val="18"/>
              </w:rPr>
              <w:t>(M)</w:t>
            </w:r>
          </w:p>
        </w:tc>
        <w:tc>
          <w:tcPr>
            <w:tcW w:w="7939" w:type="dxa"/>
          </w:tcPr>
          <w:p>
            <w:pPr>
              <w:pStyle w:val="TableParagraph"/>
              <w:spacing w:line="206" w:lineRule="exact"/>
              <w:ind w:left="1240"/>
              <w:rPr>
                <w:b/>
                <w:sz w:val="18"/>
              </w:rPr>
            </w:pPr>
            <w:r>
              <w:rPr>
                <w:sz w:val="18"/>
              </w:rPr>
              <w:t>Near-RT</w:t>
            </w:r>
            <w:r>
              <w:rPr>
                <w:spacing w:val="-8"/>
                <w:sz w:val="18"/>
              </w:rPr>
              <w:t> </w:t>
            </w:r>
            <w:r>
              <w:rPr>
                <w:sz w:val="18"/>
              </w:rPr>
              <w:t>RIC</w:t>
            </w:r>
            <w:r>
              <w:rPr>
                <w:spacing w:val="-7"/>
                <w:sz w:val="18"/>
              </w:rPr>
              <w:t> </w:t>
            </w:r>
            <w:r>
              <w:rPr>
                <w:sz w:val="18"/>
              </w:rPr>
              <w:t>platform</w:t>
            </w:r>
            <w:r>
              <w:rPr>
                <w:spacing w:val="-6"/>
                <w:sz w:val="18"/>
              </w:rPr>
              <w:t> </w:t>
            </w:r>
            <w:r>
              <w:rPr>
                <w:sz w:val="18"/>
              </w:rPr>
              <w:t>responds</w:t>
            </w:r>
            <w:r>
              <w:rPr>
                <w:spacing w:val="-6"/>
                <w:sz w:val="18"/>
              </w:rPr>
              <w:t> </w:t>
            </w:r>
            <w:r>
              <w:rPr>
                <w:sz w:val="18"/>
              </w:rPr>
              <w:t>failure</w:t>
            </w:r>
            <w:r>
              <w:rPr>
                <w:spacing w:val="-9"/>
                <w:sz w:val="18"/>
              </w:rPr>
              <w:t> </w:t>
            </w:r>
            <w:r>
              <w:rPr>
                <w:sz w:val="18"/>
              </w:rPr>
              <w:t>to</w:t>
            </w:r>
            <w:r>
              <w:rPr>
                <w:spacing w:val="-5"/>
                <w:sz w:val="18"/>
              </w:rPr>
              <w:t> </w:t>
            </w:r>
            <w:r>
              <w:rPr>
                <w:sz w:val="18"/>
              </w:rPr>
              <w:t>the</w:t>
            </w:r>
            <w:r>
              <w:rPr>
                <w:spacing w:val="-8"/>
                <w:sz w:val="18"/>
              </w:rPr>
              <w:t> </w:t>
            </w:r>
            <w:r>
              <w:rPr>
                <w:sz w:val="18"/>
              </w:rPr>
              <w:t>originating</w:t>
            </w:r>
            <w:r>
              <w:rPr>
                <w:spacing w:val="-9"/>
                <w:sz w:val="18"/>
              </w:rPr>
              <w:t> </w:t>
            </w:r>
            <w:r>
              <w:rPr>
                <w:sz w:val="18"/>
              </w:rPr>
              <w:t>xApp</w:t>
            </w:r>
            <w:r>
              <w:rPr>
                <w:spacing w:val="-7"/>
                <w:sz w:val="18"/>
              </w:rPr>
              <w:t> </w:t>
            </w:r>
            <w:r>
              <w:rPr>
                <w:sz w:val="18"/>
              </w:rPr>
              <w:t>via</w:t>
            </w:r>
            <w:r>
              <w:rPr>
                <w:spacing w:val="-5"/>
                <w:sz w:val="18"/>
              </w:rPr>
              <w:t> </w:t>
            </w:r>
            <w:r>
              <w:rPr>
                <w:b/>
                <w:sz w:val="18"/>
              </w:rPr>
              <w:t>A1</w:t>
            </w:r>
            <w:r>
              <w:rPr>
                <w:b/>
                <w:spacing w:val="-6"/>
                <w:sz w:val="18"/>
              </w:rPr>
              <w:t> </w:t>
            </w:r>
            <w:r>
              <w:rPr>
                <w:b/>
                <w:sz w:val="18"/>
              </w:rPr>
              <w:t>related</w:t>
            </w:r>
            <w:r>
              <w:rPr>
                <w:b/>
                <w:spacing w:val="-7"/>
                <w:sz w:val="18"/>
              </w:rPr>
              <w:t> </w:t>
            </w:r>
            <w:r>
              <w:rPr>
                <w:b/>
                <w:spacing w:val="-4"/>
                <w:sz w:val="18"/>
              </w:rPr>
              <w:t>API:</w:t>
            </w:r>
          </w:p>
          <w:p>
            <w:pPr>
              <w:pStyle w:val="TableParagraph"/>
              <w:spacing w:line="220" w:lineRule="atLeast"/>
              <w:ind w:left="1240"/>
              <w:rPr>
                <w:sz w:val="18"/>
              </w:rPr>
            </w:pPr>
            <w:r>
              <w:rPr>
                <w:b/>
                <w:sz w:val="18"/>
              </w:rPr>
              <w:t>A1-EI</w:t>
            </w:r>
            <w:r>
              <w:rPr>
                <w:b/>
                <w:spacing w:val="-5"/>
                <w:sz w:val="18"/>
              </w:rPr>
              <w:t> </w:t>
            </w:r>
            <w:r>
              <w:rPr>
                <w:b/>
                <w:sz w:val="18"/>
              </w:rPr>
              <w:t>SUBSCRIPTION</w:t>
            </w:r>
            <w:r>
              <w:rPr>
                <w:b/>
                <w:spacing w:val="-6"/>
                <w:sz w:val="18"/>
              </w:rPr>
              <w:t> </w:t>
            </w:r>
            <w:r>
              <w:rPr>
                <w:b/>
                <w:sz w:val="18"/>
              </w:rPr>
              <w:t>SETUP</w:t>
            </w:r>
            <w:r>
              <w:rPr>
                <w:b/>
                <w:spacing w:val="-5"/>
                <w:sz w:val="18"/>
              </w:rPr>
              <w:t> </w:t>
            </w:r>
            <w:r>
              <w:rPr>
                <w:b/>
                <w:sz w:val="18"/>
              </w:rPr>
              <w:t>RESULT</w:t>
            </w:r>
            <w:r>
              <w:rPr>
                <w:b/>
                <w:spacing w:val="-4"/>
                <w:sz w:val="18"/>
              </w:rPr>
              <w:t> </w:t>
            </w:r>
            <w:r>
              <w:rPr>
                <w:sz w:val="18"/>
              </w:rPr>
              <w:t>message,</w:t>
            </w:r>
            <w:r>
              <w:rPr>
                <w:spacing w:val="-7"/>
                <w:sz w:val="18"/>
              </w:rPr>
              <w:t> </w:t>
            </w:r>
            <w:r>
              <w:rPr>
                <w:sz w:val="18"/>
              </w:rPr>
              <w:t>possibly</w:t>
            </w:r>
            <w:r>
              <w:rPr>
                <w:spacing w:val="-7"/>
                <w:sz w:val="18"/>
              </w:rPr>
              <w:t> </w:t>
            </w:r>
            <w:r>
              <w:rPr>
                <w:sz w:val="18"/>
              </w:rPr>
              <w:t>including</w:t>
            </w:r>
            <w:r>
              <w:rPr>
                <w:spacing w:val="-7"/>
                <w:sz w:val="18"/>
              </w:rPr>
              <w:t> </w:t>
            </w:r>
            <w:r>
              <w:rPr>
                <w:sz w:val="18"/>
              </w:rPr>
              <w:t>appropriate </w:t>
            </w:r>
            <w:r>
              <w:rPr>
                <w:spacing w:val="-2"/>
                <w:sz w:val="18"/>
              </w:rPr>
              <w:t>reason.</w:t>
            </w:r>
          </w:p>
        </w:tc>
      </w:tr>
    </w:tbl>
    <w:p>
      <w:pPr>
        <w:pStyle w:val="BodyText"/>
      </w:pPr>
    </w:p>
    <w:p>
      <w:pPr>
        <w:pStyle w:val="BodyText"/>
        <w:spacing w:before="58"/>
      </w:pPr>
      <w:r>
        <w:rPr/>
        <w:drawing>
          <wp:anchor distT="0" distB="0" distL="0" distR="0" allowOverlap="1" layoutInCell="1" locked="0" behindDoc="1" simplePos="0" relativeHeight="487598080">
            <wp:simplePos x="0" y="0"/>
            <wp:positionH relativeFrom="page">
              <wp:posOffset>790204</wp:posOffset>
            </wp:positionH>
            <wp:positionV relativeFrom="paragraph">
              <wp:posOffset>198520</wp:posOffset>
            </wp:positionV>
            <wp:extent cx="5991182" cy="7440453"/>
            <wp:effectExtent l="0" t="0" r="0" b="0"/>
            <wp:wrapTopAndBottom/>
            <wp:docPr id="38" name="Image 38" descr="Generated by PlantUML"/>
            <wp:cNvGraphicFramePr>
              <a:graphicFrameLocks/>
            </wp:cNvGraphicFramePr>
            <a:graphic>
              <a:graphicData uri="http://schemas.openxmlformats.org/drawingml/2006/picture">
                <pic:pic>
                  <pic:nvPicPr>
                    <pic:cNvPr id="38" name="Image 38" descr="Generated by PlantUML"/>
                    <pic:cNvPicPr/>
                  </pic:nvPicPr>
                  <pic:blipFill>
                    <a:blip r:embed="rId20" cstate="print"/>
                    <a:stretch>
                      <a:fillRect/>
                    </a:stretch>
                  </pic:blipFill>
                  <pic:spPr>
                    <a:xfrm>
                      <a:off x="0" y="0"/>
                      <a:ext cx="5991182" cy="7440453"/>
                    </a:xfrm>
                    <a:prstGeom prst="rect">
                      <a:avLst/>
                    </a:prstGeom>
                  </pic:spPr>
                </pic:pic>
              </a:graphicData>
            </a:graphic>
          </wp:anchor>
        </w:drawing>
      </w:r>
    </w:p>
    <w:p>
      <w:pPr>
        <w:pStyle w:val="BodyText"/>
        <w:spacing w:before="32"/>
      </w:pPr>
    </w:p>
    <w:p>
      <w:pPr>
        <w:pStyle w:val="Heading5"/>
        <w:ind w:right="17"/>
      </w:pPr>
      <w:r>
        <w:rPr/>
        <w:t>Figure</w:t>
      </w:r>
      <w:r>
        <w:rPr>
          <w:spacing w:val="-8"/>
        </w:rPr>
        <w:t> </w:t>
      </w:r>
      <w:r>
        <w:rPr/>
        <w:t>9.2.3.2-1:</w:t>
      </w:r>
      <w:r>
        <w:rPr>
          <w:spacing w:val="-7"/>
        </w:rPr>
        <w:t> </w:t>
      </w:r>
      <w:r>
        <w:rPr/>
        <w:t>A1-EI</w:t>
      </w:r>
      <w:r>
        <w:rPr>
          <w:spacing w:val="-7"/>
        </w:rPr>
        <w:t> </w:t>
      </w:r>
      <w:r>
        <w:rPr/>
        <w:t>subscription</w:t>
      </w:r>
      <w:r>
        <w:rPr>
          <w:spacing w:val="-7"/>
        </w:rPr>
        <w:t> </w:t>
      </w:r>
      <w:r>
        <w:rPr/>
        <w:t>setup</w:t>
      </w:r>
      <w:r>
        <w:rPr>
          <w:spacing w:val="-7"/>
        </w:rPr>
        <w:t> </w:t>
      </w:r>
      <w:r>
        <w:rPr>
          <w:spacing w:val="-2"/>
        </w:rPr>
        <w:t>procedure</w:t>
      </w:r>
    </w:p>
    <w:p>
      <w:pPr>
        <w:spacing w:after="0"/>
        <w:sectPr>
          <w:pgSz w:w="11910" w:h="16850"/>
          <w:pgMar w:header="694" w:footer="702" w:top="1460" w:bottom="900" w:left="720" w:right="700"/>
        </w:sectPr>
      </w:pPr>
    </w:p>
    <w:p>
      <w:pPr>
        <w:spacing w:line="240" w:lineRule="auto" w:before="83"/>
        <w:rPr>
          <w:b/>
          <w:sz w:val="24"/>
        </w:rPr>
      </w:pPr>
    </w:p>
    <w:p>
      <w:pPr>
        <w:pStyle w:val="Heading4"/>
        <w:numPr>
          <w:ilvl w:val="3"/>
          <w:numId w:val="25"/>
        </w:numPr>
        <w:tabs>
          <w:tab w:pos="1550" w:val="left" w:leader="none"/>
        </w:tabs>
        <w:spacing w:line="240" w:lineRule="auto" w:before="0" w:after="0"/>
        <w:ind w:left="1550" w:right="0" w:hanging="1418"/>
        <w:jc w:val="left"/>
      </w:pPr>
      <w:bookmarkStart w:name="9.2.3.3 A1-EI subscription update proced" w:id="190"/>
      <w:bookmarkEnd w:id="190"/>
      <w:r>
        <w:rPr/>
      </w:r>
      <w:r>
        <w:rPr/>
        <w:t>A1-EI</w:t>
      </w:r>
      <w:r>
        <w:rPr>
          <w:spacing w:val="-6"/>
        </w:rPr>
        <w:t> </w:t>
      </w:r>
      <w:r>
        <w:rPr/>
        <w:t>subscription</w:t>
      </w:r>
      <w:r>
        <w:rPr>
          <w:spacing w:val="-7"/>
        </w:rPr>
        <w:t> </w:t>
      </w:r>
      <w:r>
        <w:rPr/>
        <w:t>update</w:t>
      </w:r>
      <w:r>
        <w:rPr>
          <w:spacing w:val="-6"/>
        </w:rPr>
        <w:t> </w:t>
      </w:r>
      <w:r>
        <w:rPr>
          <w:spacing w:val="-2"/>
        </w:rPr>
        <w:t>procedure</w:t>
      </w:r>
    </w:p>
    <w:p>
      <w:pPr>
        <w:pStyle w:val="BodyText"/>
        <w:spacing w:line="254" w:lineRule="auto" w:before="180"/>
        <w:ind w:left="132" w:right="431"/>
      </w:pPr>
      <w:r>
        <w:rPr/>
        <w:t>The</w:t>
      </w:r>
      <w:r>
        <w:rPr>
          <w:spacing w:val="-4"/>
        </w:rPr>
        <w:t> </w:t>
      </w:r>
      <w:r>
        <w:rPr/>
        <w:t>A1-EI</w:t>
      </w:r>
      <w:r>
        <w:rPr>
          <w:spacing w:val="-4"/>
        </w:rPr>
        <w:t> </w:t>
      </w:r>
      <w:r>
        <w:rPr/>
        <w:t>subscription</w:t>
      </w:r>
      <w:r>
        <w:rPr>
          <w:spacing w:val="-4"/>
        </w:rPr>
        <w:t> </w:t>
      </w:r>
      <w:r>
        <w:rPr/>
        <w:t>update</w:t>
      </w:r>
      <w:r>
        <w:rPr>
          <w:spacing w:val="-2"/>
        </w:rPr>
        <w:t> </w:t>
      </w:r>
      <w:r>
        <w:rPr/>
        <w:t>procedure</w:t>
      </w:r>
      <w:r>
        <w:rPr>
          <w:spacing w:val="-2"/>
        </w:rPr>
        <w:t> </w:t>
      </w:r>
      <w:r>
        <w:rPr/>
        <w:t>enables</w:t>
      </w:r>
      <w:r>
        <w:rPr>
          <w:spacing w:val="-4"/>
        </w:rPr>
        <w:t> </w:t>
      </w:r>
      <w:r>
        <w:rPr/>
        <w:t>xApp</w:t>
      </w:r>
      <w:r>
        <w:rPr>
          <w:spacing w:val="-3"/>
        </w:rPr>
        <w:t> </w:t>
      </w:r>
      <w:r>
        <w:rPr/>
        <w:t>to</w:t>
      </w:r>
      <w:r>
        <w:rPr>
          <w:spacing w:val="-3"/>
        </w:rPr>
        <w:t> </w:t>
      </w:r>
      <w:r>
        <w:rPr/>
        <w:t>update</w:t>
      </w:r>
      <w:r>
        <w:rPr>
          <w:spacing w:val="-1"/>
        </w:rPr>
        <w:t> </w:t>
      </w:r>
      <w:r>
        <w:rPr/>
        <w:t>an</w:t>
      </w:r>
      <w:r>
        <w:rPr>
          <w:spacing w:val="-3"/>
        </w:rPr>
        <w:t> </w:t>
      </w:r>
      <w:r>
        <w:rPr/>
        <w:t>existing</w:t>
      </w:r>
      <w:r>
        <w:rPr>
          <w:spacing w:val="-2"/>
        </w:rPr>
        <w:t> </w:t>
      </w:r>
      <w:r>
        <w:rPr/>
        <w:t>A1-EI</w:t>
      </w:r>
      <w:r>
        <w:rPr>
          <w:spacing w:val="-3"/>
        </w:rPr>
        <w:t> </w:t>
      </w:r>
      <w:r>
        <w:rPr/>
        <w:t>subscription</w:t>
      </w:r>
      <w:r>
        <w:rPr>
          <w:spacing w:val="-2"/>
        </w:rPr>
        <w:t> </w:t>
      </w:r>
      <w:r>
        <w:rPr/>
        <w:t>toward</w:t>
      </w:r>
      <w:r>
        <w:rPr>
          <w:spacing w:val="-3"/>
        </w:rPr>
        <w:t> </w:t>
      </w:r>
      <w:r>
        <w:rPr/>
        <w:t>Near-RT</w:t>
      </w:r>
      <w:r>
        <w:rPr>
          <w:spacing w:val="-4"/>
        </w:rPr>
        <w:t> </w:t>
      </w:r>
      <w:r>
        <w:rPr/>
        <w:t>RIC </w:t>
      </w:r>
      <w:r>
        <w:rPr>
          <w:spacing w:val="-2"/>
        </w:rPr>
        <w:t>Platform.</w:t>
      </w:r>
    </w:p>
    <w:p>
      <w:pPr>
        <w:pStyle w:val="BodyText"/>
        <w:spacing w:before="1"/>
        <w:rPr>
          <w:sz w:val="14"/>
        </w:rPr>
      </w:pPr>
    </w:p>
    <w:tbl>
      <w:tblPr>
        <w:tblW w:w="0" w:type="auto"/>
        <w:jc w:val="left"/>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939"/>
      </w:tblGrid>
      <w:tr>
        <w:trPr>
          <w:trHeight w:val="220" w:hRule="atLeast"/>
        </w:trPr>
        <w:tc>
          <w:tcPr>
            <w:tcW w:w="1697" w:type="dxa"/>
            <w:shd w:val="clear" w:color="auto" w:fill="D9D9D9"/>
          </w:tcPr>
          <w:p>
            <w:pPr>
              <w:pStyle w:val="TableParagraph"/>
              <w:spacing w:line="200" w:lineRule="exact"/>
              <w:ind w:left="175"/>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39" w:type="dxa"/>
            <w:shd w:val="clear" w:color="auto" w:fill="D9D9D9"/>
          </w:tcPr>
          <w:p>
            <w:pPr>
              <w:pStyle w:val="TableParagraph"/>
              <w:spacing w:line="200" w:lineRule="exact"/>
              <w:ind w:left="383" w:right="374"/>
              <w:jc w:val="center"/>
              <w:rPr>
                <w:b/>
                <w:sz w:val="18"/>
              </w:rPr>
            </w:pPr>
            <w:r>
              <w:rPr>
                <w:b/>
                <w:sz w:val="18"/>
              </w:rPr>
              <w:t>Evolution</w:t>
            </w:r>
            <w:r>
              <w:rPr>
                <w:b/>
                <w:spacing w:val="-3"/>
                <w:sz w:val="18"/>
              </w:rPr>
              <w:t> </w:t>
            </w:r>
            <w:r>
              <w:rPr>
                <w:b/>
                <w:sz w:val="18"/>
              </w:rPr>
              <w:t>/ </w:t>
            </w:r>
            <w:r>
              <w:rPr>
                <w:b/>
                <w:spacing w:val="-2"/>
                <w:sz w:val="18"/>
              </w:rPr>
              <w:t>Specification</w:t>
            </w:r>
          </w:p>
        </w:tc>
      </w:tr>
      <w:tr>
        <w:trPr>
          <w:trHeight w:val="220" w:hRule="atLeast"/>
        </w:trPr>
        <w:tc>
          <w:tcPr>
            <w:tcW w:w="1697" w:type="dxa"/>
          </w:tcPr>
          <w:p>
            <w:pPr>
              <w:pStyle w:val="TableParagraph"/>
              <w:spacing w:line="200" w:lineRule="exact"/>
              <w:ind w:left="110"/>
              <w:rPr>
                <w:sz w:val="18"/>
              </w:rPr>
            </w:pPr>
            <w:r>
              <w:rPr>
                <w:spacing w:val="-4"/>
                <w:sz w:val="18"/>
              </w:rPr>
              <w:t>Goal</w:t>
            </w:r>
          </w:p>
        </w:tc>
        <w:tc>
          <w:tcPr>
            <w:tcW w:w="7939" w:type="dxa"/>
          </w:tcPr>
          <w:p>
            <w:pPr>
              <w:pStyle w:val="TableParagraph"/>
              <w:spacing w:line="200" w:lineRule="exact"/>
              <w:rPr>
                <w:sz w:val="18"/>
              </w:rPr>
            </w:pPr>
            <w:r>
              <w:rPr>
                <w:sz w:val="18"/>
              </w:rPr>
              <w:t>To</w:t>
            </w:r>
            <w:r>
              <w:rPr>
                <w:spacing w:val="-2"/>
                <w:sz w:val="18"/>
              </w:rPr>
              <w:t> </w:t>
            </w:r>
            <w:r>
              <w:rPr>
                <w:sz w:val="18"/>
              </w:rPr>
              <w:t>update</w:t>
            </w:r>
            <w:r>
              <w:rPr>
                <w:spacing w:val="-4"/>
                <w:sz w:val="18"/>
              </w:rPr>
              <w:t> </w:t>
            </w:r>
            <w:r>
              <w:rPr>
                <w:sz w:val="18"/>
              </w:rPr>
              <w:t>an existing</w:t>
            </w:r>
            <w:r>
              <w:rPr>
                <w:spacing w:val="-1"/>
                <w:sz w:val="18"/>
              </w:rPr>
              <w:t> </w:t>
            </w:r>
            <w:r>
              <w:rPr>
                <w:sz w:val="18"/>
              </w:rPr>
              <w:t>A1-EI</w:t>
            </w:r>
            <w:r>
              <w:rPr>
                <w:spacing w:val="-5"/>
                <w:sz w:val="18"/>
              </w:rPr>
              <w:t> </w:t>
            </w:r>
            <w:r>
              <w:rPr>
                <w:sz w:val="18"/>
              </w:rPr>
              <w:t>subscription</w:t>
            </w:r>
            <w:r>
              <w:rPr>
                <w:spacing w:val="-4"/>
                <w:sz w:val="18"/>
              </w:rPr>
              <w:t> </w:t>
            </w:r>
            <w:r>
              <w:rPr>
                <w:sz w:val="18"/>
              </w:rPr>
              <w:t>between</w:t>
            </w:r>
            <w:r>
              <w:rPr>
                <w:spacing w:val="-4"/>
                <w:sz w:val="18"/>
              </w:rPr>
              <w:t> </w:t>
            </w:r>
            <w:r>
              <w:rPr>
                <w:sz w:val="18"/>
              </w:rPr>
              <w:t>xApp</w:t>
            </w:r>
            <w:r>
              <w:rPr>
                <w:spacing w:val="-4"/>
                <w:sz w:val="18"/>
              </w:rPr>
              <w:t> </w:t>
            </w:r>
            <w:r>
              <w:rPr>
                <w:sz w:val="18"/>
              </w:rPr>
              <w:t>and</w:t>
            </w:r>
            <w:r>
              <w:rPr>
                <w:spacing w:val="-4"/>
                <w:sz w:val="18"/>
              </w:rPr>
              <w:t> </w:t>
            </w:r>
            <w:r>
              <w:rPr>
                <w:sz w:val="18"/>
              </w:rPr>
              <w:t>Near-RT</w:t>
            </w:r>
            <w:r>
              <w:rPr>
                <w:spacing w:val="-2"/>
                <w:sz w:val="18"/>
              </w:rPr>
              <w:t> </w:t>
            </w:r>
            <w:r>
              <w:rPr>
                <w:sz w:val="18"/>
              </w:rPr>
              <w:t>RIC</w:t>
            </w:r>
            <w:r>
              <w:rPr>
                <w:spacing w:val="-2"/>
                <w:sz w:val="18"/>
              </w:rPr>
              <w:t> Platform.</w:t>
            </w:r>
          </w:p>
        </w:tc>
      </w:tr>
      <w:tr>
        <w:trPr>
          <w:trHeight w:val="1166" w:hRule="atLeast"/>
        </w:trPr>
        <w:tc>
          <w:tcPr>
            <w:tcW w:w="1697" w:type="dxa"/>
          </w:tcPr>
          <w:p>
            <w:pPr>
              <w:pStyle w:val="TableParagraph"/>
              <w:ind w:left="0"/>
              <w:rPr>
                <w:rFonts w:ascii="Times New Roman"/>
                <w:sz w:val="18"/>
              </w:rPr>
            </w:pPr>
          </w:p>
          <w:p>
            <w:pPr>
              <w:pStyle w:val="TableParagraph"/>
              <w:spacing w:before="57"/>
              <w:ind w:left="0"/>
              <w:rPr>
                <w:rFonts w:ascii="Times New Roman"/>
                <w:sz w:val="18"/>
              </w:rPr>
            </w:pPr>
          </w:p>
          <w:p>
            <w:pPr>
              <w:pStyle w:val="TableParagraph"/>
              <w:ind w:left="110"/>
              <w:rPr>
                <w:sz w:val="18"/>
              </w:rPr>
            </w:pPr>
            <w:r>
              <w:rPr>
                <w:sz w:val="18"/>
              </w:rPr>
              <w:t>Actors</w:t>
            </w:r>
            <w:r>
              <w:rPr>
                <w:spacing w:val="-3"/>
                <w:sz w:val="18"/>
              </w:rPr>
              <w:t> </w:t>
            </w:r>
            <w:r>
              <w:rPr>
                <w:sz w:val="18"/>
              </w:rPr>
              <w:t>and</w:t>
            </w:r>
            <w:r>
              <w:rPr>
                <w:spacing w:val="-2"/>
                <w:sz w:val="18"/>
              </w:rPr>
              <w:t> Roles</w:t>
            </w:r>
          </w:p>
        </w:tc>
        <w:tc>
          <w:tcPr>
            <w:tcW w:w="7939" w:type="dxa"/>
          </w:tcPr>
          <w:p>
            <w:pPr>
              <w:pStyle w:val="TableParagraph"/>
              <w:numPr>
                <w:ilvl w:val="0"/>
                <w:numId w:val="50"/>
              </w:numPr>
              <w:tabs>
                <w:tab w:pos="828" w:val="left" w:leader="none"/>
              </w:tabs>
              <w:spacing w:line="240" w:lineRule="auto" w:before="1" w:after="0"/>
              <w:ind w:left="828" w:right="0" w:hanging="361"/>
              <w:jc w:val="left"/>
              <w:rPr>
                <w:sz w:val="18"/>
              </w:rPr>
            </w:pPr>
            <w:r>
              <w:rPr>
                <w:sz w:val="18"/>
              </w:rPr>
              <w:t>Non-RT</w:t>
            </w:r>
            <w:r>
              <w:rPr>
                <w:spacing w:val="-2"/>
                <w:sz w:val="18"/>
              </w:rPr>
              <w:t> </w:t>
            </w:r>
            <w:r>
              <w:rPr>
                <w:sz w:val="18"/>
              </w:rPr>
              <w:t>RIC:</w:t>
            </w:r>
            <w:r>
              <w:rPr>
                <w:spacing w:val="-1"/>
                <w:sz w:val="18"/>
              </w:rPr>
              <w:t> </w:t>
            </w:r>
            <w:r>
              <w:rPr>
                <w:sz w:val="18"/>
              </w:rPr>
              <w:t>A1-EI</w:t>
            </w:r>
            <w:r>
              <w:rPr>
                <w:spacing w:val="-3"/>
                <w:sz w:val="18"/>
              </w:rPr>
              <w:t> </w:t>
            </w:r>
            <w:r>
              <w:rPr>
                <w:spacing w:val="-2"/>
                <w:sz w:val="18"/>
              </w:rPr>
              <w:t>producer.</w:t>
            </w:r>
          </w:p>
          <w:p>
            <w:pPr>
              <w:pStyle w:val="TableParagraph"/>
              <w:numPr>
                <w:ilvl w:val="0"/>
                <w:numId w:val="50"/>
              </w:numPr>
              <w:tabs>
                <w:tab w:pos="828" w:val="left" w:leader="none"/>
              </w:tabs>
              <w:spacing w:line="240" w:lineRule="auto" w:before="12" w:after="0"/>
              <w:ind w:left="828" w:right="0" w:hanging="361"/>
              <w:jc w:val="left"/>
              <w:rPr>
                <w:sz w:val="18"/>
              </w:rPr>
            </w:pPr>
            <w:r>
              <w:rPr>
                <w:sz w:val="18"/>
              </w:rPr>
              <w:t>xApp:</w:t>
            </w:r>
            <w:r>
              <w:rPr>
                <w:spacing w:val="-4"/>
                <w:sz w:val="18"/>
              </w:rPr>
              <w:t> </w:t>
            </w:r>
            <w:r>
              <w:rPr>
                <w:sz w:val="18"/>
              </w:rPr>
              <w:t>requester</w:t>
            </w:r>
            <w:r>
              <w:rPr>
                <w:spacing w:val="-6"/>
                <w:sz w:val="18"/>
              </w:rPr>
              <w:t> </w:t>
            </w:r>
            <w:r>
              <w:rPr>
                <w:sz w:val="18"/>
              </w:rPr>
              <w:t>of</w:t>
            </w:r>
            <w:r>
              <w:rPr>
                <w:spacing w:val="-3"/>
                <w:sz w:val="18"/>
              </w:rPr>
              <w:t> </w:t>
            </w:r>
            <w:r>
              <w:rPr>
                <w:sz w:val="18"/>
              </w:rPr>
              <w:t>AI-EI</w:t>
            </w:r>
            <w:r>
              <w:rPr>
                <w:spacing w:val="-4"/>
                <w:sz w:val="18"/>
              </w:rPr>
              <w:t> </w:t>
            </w:r>
            <w:r>
              <w:rPr>
                <w:sz w:val="18"/>
              </w:rPr>
              <w:t>subscription</w:t>
            </w:r>
            <w:r>
              <w:rPr>
                <w:spacing w:val="-3"/>
                <w:sz w:val="18"/>
              </w:rPr>
              <w:t> </w:t>
            </w:r>
            <w:r>
              <w:rPr>
                <w:spacing w:val="-2"/>
                <w:sz w:val="18"/>
              </w:rPr>
              <w:t>update.</w:t>
            </w:r>
          </w:p>
          <w:p>
            <w:pPr>
              <w:pStyle w:val="TableParagraph"/>
              <w:numPr>
                <w:ilvl w:val="0"/>
                <w:numId w:val="50"/>
              </w:numPr>
              <w:tabs>
                <w:tab w:pos="828" w:val="left" w:leader="none"/>
              </w:tabs>
              <w:spacing w:line="240" w:lineRule="auto" w:before="12" w:after="0"/>
              <w:ind w:left="828" w:right="0" w:hanging="361"/>
              <w:jc w:val="left"/>
              <w:rPr>
                <w:sz w:val="18"/>
              </w:rPr>
            </w:pPr>
            <w:r>
              <w:rPr>
                <w:sz w:val="18"/>
              </w:rPr>
              <w:t>Near-RT</w:t>
            </w:r>
            <w:r>
              <w:rPr>
                <w:spacing w:val="-3"/>
                <w:sz w:val="18"/>
              </w:rPr>
              <w:t> </w:t>
            </w:r>
            <w:r>
              <w:rPr>
                <w:sz w:val="18"/>
              </w:rPr>
              <w:t>RIC</w:t>
            </w:r>
            <w:r>
              <w:rPr>
                <w:spacing w:val="-3"/>
                <w:sz w:val="18"/>
              </w:rPr>
              <w:t> </w:t>
            </w:r>
            <w:r>
              <w:rPr>
                <w:sz w:val="18"/>
              </w:rPr>
              <w:t>Platform,</w:t>
            </w:r>
            <w:r>
              <w:rPr>
                <w:spacing w:val="-3"/>
                <w:sz w:val="18"/>
              </w:rPr>
              <w:t> </w:t>
            </w:r>
            <w:r>
              <w:rPr>
                <w:sz w:val="18"/>
              </w:rPr>
              <w:t>with</w:t>
            </w:r>
            <w:r>
              <w:rPr>
                <w:spacing w:val="-4"/>
                <w:sz w:val="18"/>
              </w:rPr>
              <w:t> </w:t>
            </w:r>
            <w:r>
              <w:rPr>
                <w:sz w:val="18"/>
              </w:rPr>
              <w:t>the</w:t>
            </w:r>
            <w:r>
              <w:rPr>
                <w:spacing w:val="-3"/>
                <w:sz w:val="18"/>
              </w:rPr>
              <w:t> </w:t>
            </w:r>
            <w:r>
              <w:rPr>
                <w:sz w:val="18"/>
              </w:rPr>
              <w:t>following</w:t>
            </w:r>
            <w:r>
              <w:rPr>
                <w:spacing w:val="-2"/>
                <w:sz w:val="18"/>
              </w:rPr>
              <w:t> functionalities:</w:t>
            </w:r>
          </w:p>
          <w:p>
            <w:pPr>
              <w:pStyle w:val="TableParagraph"/>
              <w:numPr>
                <w:ilvl w:val="1"/>
                <w:numId w:val="50"/>
              </w:numPr>
              <w:tabs>
                <w:tab w:pos="1207" w:val="left" w:leader="none"/>
              </w:tabs>
              <w:spacing w:line="240" w:lineRule="auto" w:before="13" w:after="0"/>
              <w:ind w:left="1207" w:right="0" w:hanging="379"/>
              <w:jc w:val="left"/>
              <w:rPr>
                <w:sz w:val="18"/>
              </w:rPr>
            </w:pPr>
            <w:r>
              <w:rPr>
                <w:sz w:val="18"/>
              </w:rPr>
              <w:t>A1</w:t>
            </w:r>
            <w:r>
              <w:rPr>
                <w:spacing w:val="-3"/>
                <w:sz w:val="18"/>
              </w:rPr>
              <w:t> </w:t>
            </w:r>
            <w:r>
              <w:rPr>
                <w:spacing w:val="-2"/>
                <w:sz w:val="18"/>
              </w:rPr>
              <w:t>Termination.</w:t>
            </w:r>
          </w:p>
          <w:p>
            <w:pPr>
              <w:pStyle w:val="TableParagraph"/>
              <w:numPr>
                <w:ilvl w:val="1"/>
                <w:numId w:val="50"/>
              </w:numPr>
              <w:tabs>
                <w:tab w:pos="1207" w:val="left" w:leader="none"/>
              </w:tabs>
              <w:spacing w:line="214" w:lineRule="exact" w:before="12" w:after="0"/>
              <w:ind w:left="1207" w:right="0" w:hanging="379"/>
              <w:jc w:val="left"/>
              <w:rPr>
                <w:sz w:val="18"/>
              </w:rPr>
            </w:pPr>
            <w:r>
              <w:rPr>
                <w:sz w:val="18"/>
              </w:rPr>
              <w:t>xApp</w:t>
            </w:r>
            <w:r>
              <w:rPr>
                <w:spacing w:val="1"/>
                <w:sz w:val="18"/>
              </w:rPr>
              <w:t> </w:t>
            </w:r>
            <w:r>
              <w:rPr>
                <w:spacing w:val="-2"/>
                <w:sz w:val="18"/>
              </w:rPr>
              <w:t>Repository.</w:t>
            </w:r>
          </w:p>
        </w:tc>
      </w:tr>
      <w:tr>
        <w:trPr>
          <w:trHeight w:val="1814" w:hRule="atLeast"/>
        </w:trPr>
        <w:tc>
          <w:tcPr>
            <w:tcW w:w="1697" w:type="dxa"/>
          </w:tcPr>
          <w:p>
            <w:pPr>
              <w:pStyle w:val="TableParagraph"/>
              <w:ind w:left="0"/>
              <w:rPr>
                <w:rFonts w:ascii="Times New Roman"/>
                <w:sz w:val="18"/>
              </w:rPr>
            </w:pPr>
          </w:p>
          <w:p>
            <w:pPr>
              <w:pStyle w:val="TableParagraph"/>
              <w:ind w:left="0"/>
              <w:rPr>
                <w:rFonts w:ascii="Times New Roman"/>
                <w:sz w:val="18"/>
              </w:rPr>
            </w:pPr>
          </w:p>
          <w:p>
            <w:pPr>
              <w:pStyle w:val="TableParagraph"/>
              <w:spacing w:before="175"/>
              <w:ind w:left="0"/>
              <w:rPr>
                <w:rFonts w:ascii="Times New Roman"/>
                <w:sz w:val="18"/>
              </w:rPr>
            </w:pPr>
          </w:p>
          <w:p>
            <w:pPr>
              <w:pStyle w:val="TableParagraph"/>
              <w:ind w:left="110"/>
              <w:rPr>
                <w:sz w:val="18"/>
              </w:rPr>
            </w:pPr>
            <w:r>
              <w:rPr>
                <w:spacing w:val="-2"/>
                <w:sz w:val="18"/>
              </w:rPr>
              <w:t>Assumptions</w:t>
            </w:r>
          </w:p>
        </w:tc>
        <w:tc>
          <w:tcPr>
            <w:tcW w:w="7939" w:type="dxa"/>
          </w:tcPr>
          <w:p>
            <w:pPr>
              <w:pStyle w:val="TableParagraph"/>
              <w:numPr>
                <w:ilvl w:val="0"/>
                <w:numId w:val="51"/>
              </w:numPr>
              <w:tabs>
                <w:tab w:pos="828" w:val="left" w:leader="none"/>
              </w:tabs>
              <w:spacing w:line="219" w:lineRule="exact" w:before="0" w:after="0"/>
              <w:ind w:left="828" w:right="0" w:hanging="361"/>
              <w:jc w:val="left"/>
              <w:rPr>
                <w:sz w:val="18"/>
              </w:rPr>
            </w:pPr>
            <w:r>
              <w:rPr>
                <w:sz w:val="18"/>
              </w:rPr>
              <w:t>Created</w:t>
            </w:r>
            <w:r>
              <w:rPr>
                <w:spacing w:val="-4"/>
                <w:sz w:val="18"/>
              </w:rPr>
              <w:t> </w:t>
            </w:r>
            <w:r>
              <w:rPr>
                <w:sz w:val="18"/>
              </w:rPr>
              <w:t>EiJobObjects</w:t>
            </w:r>
            <w:r>
              <w:rPr>
                <w:spacing w:val="-4"/>
                <w:sz w:val="18"/>
              </w:rPr>
              <w:t> </w:t>
            </w:r>
            <w:r>
              <w:rPr>
                <w:sz w:val="18"/>
              </w:rPr>
              <w:t>in Near-RT</w:t>
            </w:r>
            <w:r>
              <w:rPr>
                <w:spacing w:val="-3"/>
                <w:sz w:val="18"/>
              </w:rPr>
              <w:t> </w:t>
            </w:r>
            <w:r>
              <w:rPr>
                <w:sz w:val="18"/>
              </w:rPr>
              <w:t>RIC</w:t>
            </w:r>
            <w:r>
              <w:rPr>
                <w:spacing w:val="-3"/>
                <w:sz w:val="18"/>
              </w:rPr>
              <w:t> </w:t>
            </w:r>
            <w:r>
              <w:rPr>
                <w:sz w:val="18"/>
              </w:rPr>
              <w:t>is</w:t>
            </w:r>
            <w:r>
              <w:rPr>
                <w:spacing w:val="-3"/>
                <w:sz w:val="18"/>
              </w:rPr>
              <w:t> </w:t>
            </w:r>
            <w:r>
              <w:rPr>
                <w:sz w:val="18"/>
              </w:rPr>
              <w:t>readable</w:t>
            </w:r>
            <w:r>
              <w:rPr>
                <w:spacing w:val="-4"/>
                <w:sz w:val="18"/>
              </w:rPr>
              <w:t> </w:t>
            </w:r>
            <w:r>
              <w:rPr>
                <w:sz w:val="18"/>
              </w:rPr>
              <w:t>by</w:t>
            </w:r>
            <w:r>
              <w:rPr>
                <w:spacing w:val="-1"/>
                <w:sz w:val="18"/>
              </w:rPr>
              <w:t> </w:t>
            </w:r>
            <w:r>
              <w:rPr>
                <w:sz w:val="18"/>
              </w:rPr>
              <w:t>Near-RT</w:t>
            </w:r>
            <w:r>
              <w:rPr>
                <w:spacing w:val="-3"/>
                <w:sz w:val="18"/>
              </w:rPr>
              <w:t> </w:t>
            </w:r>
            <w:r>
              <w:rPr>
                <w:sz w:val="18"/>
              </w:rPr>
              <w:t>RIC</w:t>
            </w:r>
            <w:r>
              <w:rPr>
                <w:spacing w:val="-3"/>
                <w:sz w:val="18"/>
              </w:rPr>
              <w:t> </w:t>
            </w:r>
            <w:r>
              <w:rPr>
                <w:spacing w:val="-2"/>
                <w:sz w:val="18"/>
              </w:rPr>
              <w:t>platform.</w:t>
            </w:r>
          </w:p>
          <w:p>
            <w:pPr>
              <w:pStyle w:val="TableParagraph"/>
              <w:numPr>
                <w:ilvl w:val="0"/>
                <w:numId w:val="51"/>
              </w:numPr>
              <w:tabs>
                <w:tab w:pos="828" w:val="left" w:leader="none"/>
              </w:tabs>
              <w:spacing w:line="254" w:lineRule="auto" w:before="12" w:after="0"/>
              <w:ind w:left="828" w:right="411" w:hanging="361"/>
              <w:jc w:val="left"/>
              <w:rPr>
                <w:sz w:val="18"/>
              </w:rPr>
            </w:pPr>
            <w:r>
              <w:rPr>
                <w:sz w:val="18"/>
              </w:rPr>
              <w:t>Non-RT</w:t>
            </w:r>
            <w:r>
              <w:rPr>
                <w:spacing w:val="-4"/>
                <w:sz w:val="18"/>
              </w:rPr>
              <w:t> </w:t>
            </w:r>
            <w:r>
              <w:rPr>
                <w:sz w:val="18"/>
              </w:rPr>
              <w:t>RIC’s</w:t>
            </w:r>
            <w:r>
              <w:rPr>
                <w:spacing w:val="-5"/>
                <w:sz w:val="18"/>
              </w:rPr>
              <w:t> </w:t>
            </w:r>
            <w:r>
              <w:rPr>
                <w:sz w:val="18"/>
              </w:rPr>
              <w:t>supported</w:t>
            </w:r>
            <w:r>
              <w:rPr>
                <w:spacing w:val="-4"/>
                <w:sz w:val="18"/>
              </w:rPr>
              <w:t> </w:t>
            </w:r>
            <w:r>
              <w:rPr>
                <w:sz w:val="18"/>
              </w:rPr>
              <w:t>A1-EIs</w:t>
            </w:r>
            <w:r>
              <w:rPr>
                <w:spacing w:val="-2"/>
                <w:sz w:val="18"/>
              </w:rPr>
              <w:t> </w:t>
            </w:r>
            <w:r>
              <w:rPr>
                <w:sz w:val="18"/>
              </w:rPr>
              <w:t>record</w:t>
            </w:r>
            <w:r>
              <w:rPr>
                <w:spacing w:val="-5"/>
                <w:sz w:val="18"/>
              </w:rPr>
              <w:t> </w:t>
            </w:r>
            <w:r>
              <w:rPr>
                <w:sz w:val="18"/>
              </w:rPr>
              <w:t>in</w:t>
            </w:r>
            <w:r>
              <w:rPr>
                <w:spacing w:val="-3"/>
                <w:sz w:val="18"/>
              </w:rPr>
              <w:t> </w:t>
            </w:r>
            <w:r>
              <w:rPr>
                <w:sz w:val="18"/>
              </w:rPr>
              <w:t>Near-RT</w:t>
            </w:r>
            <w:r>
              <w:rPr>
                <w:spacing w:val="-3"/>
                <w:sz w:val="18"/>
              </w:rPr>
              <w:t> </w:t>
            </w:r>
            <w:r>
              <w:rPr>
                <w:sz w:val="18"/>
              </w:rPr>
              <w:t>RIC</w:t>
            </w:r>
            <w:r>
              <w:rPr>
                <w:spacing w:val="-4"/>
                <w:sz w:val="18"/>
              </w:rPr>
              <w:t> </w:t>
            </w:r>
            <w:r>
              <w:rPr>
                <w:sz w:val="18"/>
              </w:rPr>
              <w:t>is</w:t>
            </w:r>
            <w:r>
              <w:rPr>
                <w:spacing w:val="-3"/>
                <w:sz w:val="18"/>
              </w:rPr>
              <w:t> </w:t>
            </w:r>
            <w:r>
              <w:rPr>
                <w:sz w:val="18"/>
              </w:rPr>
              <w:t>readable</w:t>
            </w:r>
            <w:r>
              <w:rPr>
                <w:spacing w:val="-3"/>
                <w:sz w:val="18"/>
              </w:rPr>
              <w:t> </w:t>
            </w:r>
            <w:r>
              <w:rPr>
                <w:sz w:val="18"/>
              </w:rPr>
              <w:t>by</w:t>
            </w:r>
            <w:r>
              <w:rPr>
                <w:spacing w:val="-3"/>
                <w:sz w:val="18"/>
              </w:rPr>
              <w:t> </w:t>
            </w:r>
            <w:r>
              <w:rPr>
                <w:sz w:val="18"/>
              </w:rPr>
              <w:t>Near-RT</w:t>
            </w:r>
            <w:r>
              <w:rPr>
                <w:spacing w:val="-4"/>
                <w:sz w:val="18"/>
              </w:rPr>
              <w:t> </w:t>
            </w:r>
            <w:r>
              <w:rPr>
                <w:sz w:val="18"/>
              </w:rPr>
              <w:t>RIC </w:t>
            </w:r>
            <w:r>
              <w:rPr>
                <w:spacing w:val="-2"/>
                <w:sz w:val="18"/>
              </w:rPr>
              <w:t>platform.</w:t>
            </w:r>
          </w:p>
          <w:p>
            <w:pPr>
              <w:pStyle w:val="TableParagraph"/>
              <w:numPr>
                <w:ilvl w:val="0"/>
                <w:numId w:val="51"/>
              </w:numPr>
              <w:tabs>
                <w:tab w:pos="828" w:val="left" w:leader="none"/>
              </w:tabs>
              <w:spacing w:line="254" w:lineRule="auto" w:before="1" w:after="0"/>
              <w:ind w:left="828" w:right="230" w:hanging="361"/>
              <w:jc w:val="left"/>
              <w:rPr>
                <w:sz w:val="18"/>
              </w:rPr>
            </w:pPr>
            <w:r>
              <w:rPr>
                <w:sz w:val="18"/>
              </w:rPr>
              <w:t>xApp</w:t>
            </w:r>
            <w:r>
              <w:rPr>
                <w:spacing w:val="-5"/>
                <w:sz w:val="18"/>
              </w:rPr>
              <w:t> </w:t>
            </w:r>
            <w:r>
              <w:rPr>
                <w:sz w:val="18"/>
              </w:rPr>
              <w:t>subscribe</w:t>
            </w:r>
            <w:r>
              <w:rPr>
                <w:spacing w:val="-4"/>
                <w:sz w:val="18"/>
              </w:rPr>
              <w:t> </w:t>
            </w:r>
            <w:r>
              <w:rPr>
                <w:sz w:val="18"/>
              </w:rPr>
              <w:t>multiple</w:t>
            </w:r>
            <w:r>
              <w:rPr>
                <w:spacing w:val="-1"/>
                <w:sz w:val="18"/>
              </w:rPr>
              <w:t> </w:t>
            </w:r>
            <w:r>
              <w:rPr>
                <w:sz w:val="18"/>
              </w:rPr>
              <w:t>A1-EIs</w:t>
            </w:r>
            <w:r>
              <w:rPr>
                <w:spacing w:val="-2"/>
                <w:sz w:val="18"/>
              </w:rPr>
              <w:t> </w:t>
            </w:r>
            <w:r>
              <w:rPr>
                <w:sz w:val="18"/>
              </w:rPr>
              <w:t>in</w:t>
            </w:r>
            <w:r>
              <w:rPr>
                <w:spacing w:val="-5"/>
                <w:sz w:val="18"/>
              </w:rPr>
              <w:t> </w:t>
            </w:r>
            <w:r>
              <w:rPr>
                <w:sz w:val="18"/>
              </w:rPr>
              <w:t>integrated</w:t>
            </w:r>
            <w:r>
              <w:rPr>
                <w:spacing w:val="-5"/>
                <w:sz w:val="18"/>
              </w:rPr>
              <w:t> </w:t>
            </w:r>
            <w:r>
              <w:rPr>
                <w:sz w:val="18"/>
              </w:rPr>
              <w:t>manner,</w:t>
            </w:r>
            <w:r>
              <w:rPr>
                <w:spacing w:val="-3"/>
                <w:sz w:val="18"/>
              </w:rPr>
              <w:t> </w:t>
            </w:r>
            <w:r>
              <w:rPr>
                <w:sz w:val="18"/>
              </w:rPr>
              <w:t>i.e.,</w:t>
            </w:r>
            <w:r>
              <w:rPr>
                <w:spacing w:val="-5"/>
                <w:sz w:val="18"/>
              </w:rPr>
              <w:t> </w:t>
            </w:r>
            <w:r>
              <w:rPr>
                <w:sz w:val="18"/>
              </w:rPr>
              <w:t>subscribed</w:t>
            </w:r>
            <w:r>
              <w:rPr>
                <w:spacing w:val="-5"/>
                <w:sz w:val="18"/>
              </w:rPr>
              <w:t> </w:t>
            </w:r>
            <w:r>
              <w:rPr>
                <w:sz w:val="18"/>
              </w:rPr>
              <w:t>A1-EIs</w:t>
            </w:r>
            <w:r>
              <w:rPr>
                <w:spacing w:val="-2"/>
                <w:sz w:val="18"/>
              </w:rPr>
              <w:t> </w:t>
            </w:r>
            <w:r>
              <w:rPr>
                <w:sz w:val="18"/>
              </w:rPr>
              <w:t>indicated by </w:t>
            </w:r>
            <w:r>
              <w:rPr>
                <w:b/>
                <w:sz w:val="18"/>
              </w:rPr>
              <w:t>A1 related API: A1-EI SUBSCRIPTION SETUP REQUEST </w:t>
            </w:r>
            <w:r>
              <w:rPr>
                <w:sz w:val="18"/>
              </w:rPr>
              <w:t>message are dependent</w:t>
            </w:r>
            <w:r>
              <w:rPr>
                <w:spacing w:val="-1"/>
                <w:sz w:val="18"/>
              </w:rPr>
              <w:t> </w:t>
            </w:r>
            <w:r>
              <w:rPr>
                <w:sz w:val="18"/>
              </w:rPr>
              <w:t>on</w:t>
            </w:r>
            <w:r>
              <w:rPr>
                <w:spacing w:val="-1"/>
                <w:sz w:val="18"/>
              </w:rPr>
              <w:t> </w:t>
            </w:r>
            <w:r>
              <w:rPr>
                <w:sz w:val="18"/>
              </w:rPr>
              <w:t>each other, and</w:t>
            </w:r>
            <w:r>
              <w:rPr>
                <w:spacing w:val="-1"/>
                <w:sz w:val="18"/>
              </w:rPr>
              <w:t> </w:t>
            </w:r>
            <w:r>
              <w:rPr>
                <w:sz w:val="18"/>
              </w:rPr>
              <w:t>only</w:t>
            </w:r>
            <w:r>
              <w:rPr>
                <w:spacing w:val="-1"/>
                <w:sz w:val="18"/>
              </w:rPr>
              <w:t> </w:t>
            </w:r>
            <w:r>
              <w:rPr>
                <w:sz w:val="18"/>
              </w:rPr>
              <w:t>full success of all A1-EI</w:t>
            </w:r>
            <w:r>
              <w:rPr>
                <w:spacing w:val="-1"/>
                <w:sz w:val="18"/>
              </w:rPr>
              <w:t> </w:t>
            </w:r>
            <w:r>
              <w:rPr>
                <w:sz w:val="18"/>
              </w:rPr>
              <w:t>subscriptions is viewed</w:t>
            </w:r>
            <w:r>
              <w:rPr>
                <w:spacing w:val="-1"/>
                <w:sz w:val="18"/>
              </w:rPr>
              <w:t> </w:t>
            </w:r>
            <w:r>
              <w:rPr>
                <w:sz w:val="18"/>
              </w:rPr>
              <w:t>as message process success.</w:t>
            </w:r>
          </w:p>
          <w:p>
            <w:pPr>
              <w:pStyle w:val="TableParagraph"/>
              <w:numPr>
                <w:ilvl w:val="0"/>
                <w:numId w:val="51"/>
              </w:numPr>
              <w:tabs>
                <w:tab w:pos="828" w:val="left" w:leader="none"/>
              </w:tabs>
              <w:spacing w:line="214" w:lineRule="exact" w:before="3" w:after="0"/>
              <w:ind w:left="828" w:right="0" w:hanging="361"/>
              <w:jc w:val="left"/>
              <w:rPr>
                <w:sz w:val="18"/>
              </w:rPr>
            </w:pPr>
            <w:r>
              <w:rPr>
                <w:sz w:val="18"/>
              </w:rPr>
              <w:t>xApp's</w:t>
            </w:r>
            <w:r>
              <w:rPr>
                <w:spacing w:val="-4"/>
                <w:sz w:val="18"/>
              </w:rPr>
              <w:t> </w:t>
            </w:r>
            <w:r>
              <w:rPr>
                <w:sz w:val="18"/>
              </w:rPr>
              <w:t>access</w:t>
            </w:r>
            <w:r>
              <w:rPr>
                <w:spacing w:val="-1"/>
                <w:sz w:val="18"/>
              </w:rPr>
              <w:t> </w:t>
            </w:r>
            <w:r>
              <w:rPr>
                <w:sz w:val="18"/>
              </w:rPr>
              <w:t>permission</w:t>
            </w:r>
            <w:r>
              <w:rPr>
                <w:spacing w:val="-4"/>
                <w:sz w:val="18"/>
              </w:rPr>
              <w:t> </w:t>
            </w:r>
            <w:r>
              <w:rPr>
                <w:sz w:val="18"/>
              </w:rPr>
              <w:t>to</w:t>
            </w:r>
            <w:r>
              <w:rPr>
                <w:spacing w:val="-2"/>
                <w:sz w:val="18"/>
              </w:rPr>
              <w:t> </w:t>
            </w:r>
            <w:r>
              <w:rPr>
                <w:sz w:val="18"/>
              </w:rPr>
              <w:t>A1-EI</w:t>
            </w:r>
            <w:r>
              <w:rPr>
                <w:spacing w:val="-2"/>
                <w:sz w:val="18"/>
              </w:rPr>
              <w:t> </w:t>
            </w:r>
            <w:r>
              <w:rPr>
                <w:sz w:val="18"/>
              </w:rPr>
              <w:t>is</w:t>
            </w:r>
            <w:r>
              <w:rPr>
                <w:spacing w:val="-4"/>
                <w:sz w:val="18"/>
              </w:rPr>
              <w:t> </w:t>
            </w:r>
            <w:r>
              <w:rPr>
                <w:sz w:val="18"/>
              </w:rPr>
              <w:t>handled</w:t>
            </w:r>
            <w:r>
              <w:rPr>
                <w:spacing w:val="-1"/>
                <w:sz w:val="18"/>
              </w:rPr>
              <w:t> </w:t>
            </w:r>
            <w:r>
              <w:rPr>
                <w:sz w:val="18"/>
              </w:rPr>
              <w:t>by</w:t>
            </w:r>
            <w:r>
              <w:rPr>
                <w:spacing w:val="-1"/>
                <w:sz w:val="18"/>
              </w:rPr>
              <w:t> </w:t>
            </w:r>
            <w:r>
              <w:rPr>
                <w:sz w:val="18"/>
              </w:rPr>
              <w:t>Near-RT</w:t>
            </w:r>
            <w:r>
              <w:rPr>
                <w:spacing w:val="-2"/>
                <w:sz w:val="18"/>
              </w:rPr>
              <w:t> </w:t>
            </w:r>
            <w:r>
              <w:rPr>
                <w:sz w:val="18"/>
              </w:rPr>
              <w:t>RIC</w:t>
            </w:r>
            <w:r>
              <w:rPr>
                <w:spacing w:val="-2"/>
                <w:sz w:val="18"/>
              </w:rPr>
              <w:t> platform.</w:t>
            </w:r>
          </w:p>
        </w:tc>
      </w:tr>
      <w:tr>
        <w:trPr>
          <w:trHeight w:val="465" w:hRule="atLeast"/>
        </w:trPr>
        <w:tc>
          <w:tcPr>
            <w:tcW w:w="1697" w:type="dxa"/>
          </w:tcPr>
          <w:p>
            <w:pPr>
              <w:pStyle w:val="TableParagraph"/>
              <w:spacing w:before="121"/>
              <w:ind w:left="110"/>
              <w:rPr>
                <w:sz w:val="18"/>
              </w:rPr>
            </w:pPr>
            <w:r>
              <w:rPr>
                <w:spacing w:val="-2"/>
                <w:sz w:val="18"/>
              </w:rPr>
              <w:t>Pre-conditions</w:t>
            </w:r>
          </w:p>
        </w:tc>
        <w:tc>
          <w:tcPr>
            <w:tcW w:w="7939" w:type="dxa"/>
          </w:tcPr>
          <w:p>
            <w:pPr>
              <w:pStyle w:val="TableParagraph"/>
              <w:numPr>
                <w:ilvl w:val="0"/>
                <w:numId w:val="52"/>
              </w:numPr>
              <w:tabs>
                <w:tab w:pos="828" w:val="left" w:leader="none"/>
              </w:tabs>
              <w:spacing w:line="219" w:lineRule="exact" w:before="0" w:after="0"/>
              <w:ind w:left="828" w:right="0" w:hanging="361"/>
              <w:jc w:val="left"/>
              <w:rPr>
                <w:sz w:val="18"/>
              </w:rPr>
            </w:pPr>
            <w:r>
              <w:rPr>
                <w:sz w:val="18"/>
              </w:rPr>
              <w:t>Near-RT</w:t>
            </w:r>
            <w:r>
              <w:rPr>
                <w:spacing w:val="-3"/>
                <w:sz w:val="18"/>
              </w:rPr>
              <w:t> </w:t>
            </w:r>
            <w:r>
              <w:rPr>
                <w:sz w:val="18"/>
              </w:rPr>
              <w:t>RIC</w:t>
            </w:r>
            <w:r>
              <w:rPr>
                <w:spacing w:val="-2"/>
                <w:sz w:val="18"/>
              </w:rPr>
              <w:t> </w:t>
            </w:r>
            <w:r>
              <w:rPr>
                <w:sz w:val="18"/>
              </w:rPr>
              <w:t>Platform</w:t>
            </w:r>
            <w:r>
              <w:rPr>
                <w:spacing w:val="-3"/>
                <w:sz w:val="18"/>
              </w:rPr>
              <w:t> </w:t>
            </w:r>
            <w:r>
              <w:rPr>
                <w:sz w:val="18"/>
              </w:rPr>
              <w:t>is</w:t>
            </w:r>
            <w:r>
              <w:rPr>
                <w:spacing w:val="-3"/>
                <w:sz w:val="18"/>
              </w:rPr>
              <w:t> </w:t>
            </w:r>
            <w:r>
              <w:rPr>
                <w:sz w:val="18"/>
              </w:rPr>
              <w:t>running</w:t>
            </w:r>
            <w:r>
              <w:rPr>
                <w:spacing w:val="-1"/>
                <w:sz w:val="18"/>
              </w:rPr>
              <w:t> </w:t>
            </w:r>
            <w:r>
              <w:rPr>
                <w:spacing w:val="-2"/>
                <w:sz w:val="18"/>
              </w:rPr>
              <w:t>normal.</w:t>
            </w:r>
          </w:p>
          <w:p>
            <w:pPr>
              <w:pStyle w:val="TableParagraph"/>
              <w:numPr>
                <w:ilvl w:val="0"/>
                <w:numId w:val="52"/>
              </w:numPr>
              <w:tabs>
                <w:tab w:pos="828" w:val="left" w:leader="none"/>
              </w:tabs>
              <w:spacing w:line="214" w:lineRule="exact" w:before="12" w:after="0"/>
              <w:ind w:left="828" w:right="0" w:hanging="361"/>
              <w:jc w:val="left"/>
              <w:rPr>
                <w:sz w:val="18"/>
              </w:rPr>
            </w:pPr>
            <w:r>
              <w:rPr>
                <w:sz w:val="18"/>
              </w:rPr>
              <w:t>Near-RT</w:t>
            </w:r>
            <w:r>
              <w:rPr>
                <w:spacing w:val="-1"/>
                <w:sz w:val="18"/>
              </w:rPr>
              <w:t> </w:t>
            </w:r>
            <w:r>
              <w:rPr>
                <w:sz w:val="18"/>
              </w:rPr>
              <w:t>RIC</w:t>
            </w:r>
            <w:r>
              <w:rPr>
                <w:spacing w:val="-1"/>
                <w:sz w:val="18"/>
              </w:rPr>
              <w:t> </w:t>
            </w:r>
            <w:r>
              <w:rPr>
                <w:sz w:val="18"/>
              </w:rPr>
              <w:t>is</w:t>
            </w:r>
            <w:r>
              <w:rPr>
                <w:spacing w:val="-3"/>
                <w:sz w:val="18"/>
              </w:rPr>
              <w:t> </w:t>
            </w:r>
            <w:r>
              <w:rPr>
                <w:sz w:val="18"/>
              </w:rPr>
              <w:t>connected</w:t>
            </w:r>
            <w:r>
              <w:rPr>
                <w:spacing w:val="-3"/>
                <w:sz w:val="18"/>
              </w:rPr>
              <w:t> </w:t>
            </w:r>
            <w:r>
              <w:rPr>
                <w:sz w:val="18"/>
              </w:rPr>
              <w:t>to</w:t>
            </w:r>
            <w:r>
              <w:rPr>
                <w:spacing w:val="-2"/>
                <w:sz w:val="18"/>
              </w:rPr>
              <w:t> </w:t>
            </w:r>
            <w:r>
              <w:rPr>
                <w:sz w:val="18"/>
              </w:rPr>
              <w:t>Non-RT</w:t>
            </w:r>
            <w:r>
              <w:rPr>
                <w:spacing w:val="-1"/>
                <w:sz w:val="18"/>
              </w:rPr>
              <w:t> </w:t>
            </w:r>
            <w:r>
              <w:rPr>
                <w:sz w:val="18"/>
              </w:rPr>
              <w:t>RIC</w:t>
            </w:r>
            <w:r>
              <w:rPr>
                <w:spacing w:val="-1"/>
                <w:sz w:val="18"/>
              </w:rPr>
              <w:t> </w:t>
            </w:r>
            <w:r>
              <w:rPr>
                <w:sz w:val="18"/>
              </w:rPr>
              <w:t>via A1</w:t>
            </w:r>
            <w:r>
              <w:rPr>
                <w:spacing w:val="-3"/>
                <w:sz w:val="18"/>
              </w:rPr>
              <w:t> </w:t>
            </w:r>
            <w:r>
              <w:rPr>
                <w:spacing w:val="-2"/>
                <w:sz w:val="18"/>
              </w:rPr>
              <w:t>interface.</w:t>
            </w:r>
          </w:p>
        </w:tc>
      </w:tr>
      <w:tr>
        <w:trPr>
          <w:trHeight w:val="222" w:hRule="atLeast"/>
        </w:trPr>
        <w:tc>
          <w:tcPr>
            <w:tcW w:w="1697" w:type="dxa"/>
          </w:tcPr>
          <w:p>
            <w:pPr>
              <w:pStyle w:val="TableParagraph"/>
              <w:spacing w:line="201" w:lineRule="exact" w:before="1"/>
              <w:ind w:left="110"/>
              <w:rPr>
                <w:sz w:val="18"/>
              </w:rPr>
            </w:pPr>
            <w:r>
              <w:rPr>
                <w:sz w:val="18"/>
              </w:rPr>
              <w:t>Begins</w:t>
            </w:r>
            <w:r>
              <w:rPr>
                <w:spacing w:val="-2"/>
                <w:sz w:val="18"/>
              </w:rPr>
              <w:t> </w:t>
            </w:r>
            <w:r>
              <w:rPr>
                <w:spacing w:val="-4"/>
                <w:sz w:val="18"/>
              </w:rPr>
              <w:t>when</w:t>
            </w:r>
          </w:p>
        </w:tc>
        <w:tc>
          <w:tcPr>
            <w:tcW w:w="7939" w:type="dxa"/>
          </w:tcPr>
          <w:p>
            <w:pPr>
              <w:pStyle w:val="TableParagraph"/>
              <w:spacing w:line="201" w:lineRule="exact" w:before="1"/>
              <w:rPr>
                <w:sz w:val="18"/>
              </w:rPr>
            </w:pPr>
            <w:r>
              <w:rPr>
                <w:sz w:val="18"/>
              </w:rPr>
              <w:t>xApp</w:t>
            </w:r>
            <w:r>
              <w:rPr>
                <w:spacing w:val="-2"/>
                <w:sz w:val="18"/>
              </w:rPr>
              <w:t> </w:t>
            </w:r>
            <w:r>
              <w:rPr>
                <w:sz w:val="18"/>
              </w:rPr>
              <w:t>determines</w:t>
            </w:r>
            <w:r>
              <w:rPr>
                <w:spacing w:val="-2"/>
                <w:sz w:val="18"/>
              </w:rPr>
              <w:t> </w:t>
            </w:r>
            <w:r>
              <w:rPr>
                <w:sz w:val="18"/>
              </w:rPr>
              <w:t>to</w:t>
            </w:r>
            <w:r>
              <w:rPr>
                <w:spacing w:val="-3"/>
                <w:sz w:val="18"/>
              </w:rPr>
              <w:t> </w:t>
            </w:r>
            <w:r>
              <w:rPr>
                <w:sz w:val="18"/>
              </w:rPr>
              <w:t>request</w:t>
            </w:r>
            <w:r>
              <w:rPr>
                <w:spacing w:val="-2"/>
                <w:sz w:val="18"/>
              </w:rPr>
              <w:t> </w:t>
            </w:r>
            <w:r>
              <w:rPr>
                <w:sz w:val="18"/>
              </w:rPr>
              <w:t>update</w:t>
            </w:r>
            <w:r>
              <w:rPr>
                <w:spacing w:val="-3"/>
                <w:sz w:val="18"/>
              </w:rPr>
              <w:t> </w:t>
            </w:r>
            <w:r>
              <w:rPr>
                <w:sz w:val="18"/>
              </w:rPr>
              <w:t>of</w:t>
            </w:r>
            <w:r>
              <w:rPr>
                <w:spacing w:val="-3"/>
                <w:sz w:val="18"/>
              </w:rPr>
              <w:t> </w:t>
            </w:r>
            <w:r>
              <w:rPr>
                <w:sz w:val="18"/>
              </w:rPr>
              <w:t>one A1-EI</w:t>
            </w:r>
            <w:r>
              <w:rPr>
                <w:spacing w:val="-5"/>
                <w:sz w:val="18"/>
              </w:rPr>
              <w:t> </w:t>
            </w:r>
            <w:r>
              <w:rPr>
                <w:spacing w:val="-2"/>
                <w:sz w:val="18"/>
              </w:rPr>
              <w:t>subscription.</w:t>
            </w:r>
          </w:p>
        </w:tc>
      </w:tr>
      <w:tr>
        <w:trPr>
          <w:trHeight w:val="662" w:hRule="atLeast"/>
        </w:trPr>
        <w:tc>
          <w:tcPr>
            <w:tcW w:w="1697" w:type="dxa"/>
          </w:tcPr>
          <w:p>
            <w:pPr>
              <w:pStyle w:val="TableParagraph"/>
              <w:spacing w:before="12"/>
              <w:ind w:left="0"/>
              <w:rPr>
                <w:rFonts w:ascii="Times New Roman"/>
                <w:sz w:val="18"/>
              </w:rPr>
            </w:pPr>
          </w:p>
          <w:p>
            <w:pPr>
              <w:pStyle w:val="TableParagraph"/>
              <w:ind w:left="110"/>
              <w:rPr>
                <w:sz w:val="18"/>
              </w:rPr>
            </w:pPr>
            <w:r>
              <w:rPr>
                <w:sz w:val="18"/>
              </w:rPr>
              <w:t>Step</w:t>
            </w:r>
            <w:r>
              <w:rPr>
                <w:spacing w:val="-4"/>
                <w:sz w:val="18"/>
              </w:rPr>
              <w:t> </w:t>
            </w:r>
            <w:r>
              <w:rPr>
                <w:sz w:val="18"/>
              </w:rPr>
              <w:t>1</w:t>
            </w:r>
            <w:r>
              <w:rPr>
                <w:spacing w:val="-1"/>
                <w:sz w:val="18"/>
              </w:rPr>
              <w:t> </w:t>
            </w:r>
            <w:r>
              <w:rPr>
                <w:spacing w:val="-5"/>
                <w:sz w:val="18"/>
              </w:rPr>
              <w:t>(M)</w:t>
            </w:r>
          </w:p>
        </w:tc>
        <w:tc>
          <w:tcPr>
            <w:tcW w:w="7939" w:type="dxa"/>
          </w:tcPr>
          <w:p>
            <w:pPr>
              <w:pStyle w:val="TableParagraph"/>
              <w:spacing w:line="256" w:lineRule="auto"/>
              <w:ind w:right="166"/>
              <w:rPr>
                <w:sz w:val="18"/>
              </w:rPr>
            </w:pPr>
            <w:r>
              <w:rPr>
                <w:sz w:val="18"/>
              </w:rPr>
              <w:t>xApp</w:t>
            </w:r>
            <w:r>
              <w:rPr>
                <w:spacing w:val="-2"/>
                <w:sz w:val="18"/>
              </w:rPr>
              <w:t> </w:t>
            </w:r>
            <w:r>
              <w:rPr>
                <w:sz w:val="18"/>
              </w:rPr>
              <w:t>requests</w:t>
            </w:r>
            <w:r>
              <w:rPr>
                <w:spacing w:val="-2"/>
                <w:sz w:val="18"/>
              </w:rPr>
              <w:t> </w:t>
            </w: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to</w:t>
            </w:r>
            <w:r>
              <w:rPr>
                <w:spacing w:val="-5"/>
                <w:sz w:val="18"/>
              </w:rPr>
              <w:t> </w:t>
            </w:r>
            <w:r>
              <w:rPr>
                <w:sz w:val="18"/>
              </w:rPr>
              <w:t>update</w:t>
            </w:r>
            <w:r>
              <w:rPr>
                <w:spacing w:val="-5"/>
                <w:sz w:val="18"/>
              </w:rPr>
              <w:t> </w:t>
            </w:r>
            <w:r>
              <w:rPr>
                <w:sz w:val="18"/>
              </w:rPr>
              <w:t>an</w:t>
            </w:r>
            <w:r>
              <w:rPr>
                <w:spacing w:val="-3"/>
                <w:sz w:val="18"/>
              </w:rPr>
              <w:t> </w:t>
            </w:r>
            <w:r>
              <w:rPr>
                <w:sz w:val="18"/>
              </w:rPr>
              <w:t>A1-EI</w:t>
            </w:r>
            <w:r>
              <w:rPr>
                <w:spacing w:val="-6"/>
                <w:sz w:val="18"/>
              </w:rPr>
              <w:t> </w:t>
            </w:r>
            <w:r>
              <w:rPr>
                <w:sz w:val="18"/>
              </w:rPr>
              <w:t>subscription</w:t>
            </w:r>
            <w:r>
              <w:rPr>
                <w:spacing w:val="-1"/>
                <w:sz w:val="18"/>
              </w:rPr>
              <w:t> </w:t>
            </w:r>
            <w:r>
              <w:rPr>
                <w:sz w:val="18"/>
              </w:rPr>
              <w:t>by</w:t>
            </w:r>
            <w:r>
              <w:rPr>
                <w:spacing w:val="-2"/>
                <w:sz w:val="18"/>
              </w:rPr>
              <w:t> </w:t>
            </w:r>
            <w:r>
              <w:rPr>
                <w:sz w:val="18"/>
              </w:rPr>
              <w:t>sending</w:t>
            </w:r>
            <w:r>
              <w:rPr>
                <w:spacing w:val="-2"/>
                <w:sz w:val="18"/>
              </w:rPr>
              <w:t> </w:t>
            </w:r>
            <w:r>
              <w:rPr>
                <w:b/>
                <w:sz w:val="18"/>
              </w:rPr>
              <w:t>A1</w:t>
            </w:r>
            <w:r>
              <w:rPr>
                <w:b/>
                <w:spacing w:val="-5"/>
                <w:sz w:val="18"/>
              </w:rPr>
              <w:t> </w:t>
            </w:r>
            <w:r>
              <w:rPr>
                <w:b/>
                <w:sz w:val="18"/>
              </w:rPr>
              <w:t>related API: A1-EI SUBSCRIPTION UPDATE REQUEST </w:t>
            </w:r>
            <w:r>
              <w:rPr>
                <w:sz w:val="18"/>
              </w:rPr>
              <w:t>message, with A1-EI subscription update</w:t>
            </w:r>
          </w:p>
          <w:p>
            <w:pPr>
              <w:pStyle w:val="TableParagraph"/>
              <w:spacing w:line="200" w:lineRule="exact"/>
              <w:rPr>
                <w:sz w:val="18"/>
              </w:rPr>
            </w:pPr>
            <w:r>
              <w:rPr>
                <w:sz w:val="18"/>
              </w:rPr>
              <w:t>details</w:t>
            </w:r>
            <w:r>
              <w:rPr>
                <w:spacing w:val="-6"/>
                <w:sz w:val="18"/>
              </w:rPr>
              <w:t> </w:t>
            </w:r>
            <w:r>
              <w:rPr>
                <w:spacing w:val="-2"/>
                <w:sz w:val="18"/>
              </w:rPr>
              <w:t>included.</w:t>
            </w:r>
          </w:p>
        </w:tc>
      </w:tr>
      <w:tr>
        <w:trPr>
          <w:trHeight w:val="662" w:hRule="atLeast"/>
        </w:trPr>
        <w:tc>
          <w:tcPr>
            <w:tcW w:w="1697" w:type="dxa"/>
          </w:tcPr>
          <w:p>
            <w:pPr>
              <w:pStyle w:val="TableParagraph"/>
              <w:spacing w:before="12"/>
              <w:ind w:left="0"/>
              <w:rPr>
                <w:rFonts w:ascii="Times New Roman"/>
                <w:sz w:val="18"/>
              </w:rPr>
            </w:pPr>
          </w:p>
          <w:p>
            <w:pPr>
              <w:pStyle w:val="TableParagraph"/>
              <w:ind w:left="110"/>
              <w:rPr>
                <w:sz w:val="18"/>
              </w:rPr>
            </w:pPr>
            <w:r>
              <w:rPr>
                <w:sz w:val="18"/>
              </w:rPr>
              <w:t>Step</w:t>
            </w:r>
            <w:r>
              <w:rPr>
                <w:spacing w:val="-4"/>
                <w:sz w:val="18"/>
              </w:rPr>
              <w:t> </w:t>
            </w:r>
            <w:r>
              <w:rPr>
                <w:sz w:val="18"/>
              </w:rPr>
              <w:t>2 </w:t>
            </w:r>
            <w:r>
              <w:rPr>
                <w:spacing w:val="-5"/>
                <w:sz w:val="18"/>
              </w:rPr>
              <w:t>(M)</w:t>
            </w:r>
          </w:p>
        </w:tc>
        <w:tc>
          <w:tcPr>
            <w:tcW w:w="7939" w:type="dxa"/>
          </w:tcPr>
          <w:p>
            <w:pPr>
              <w:pStyle w:val="TableParagraph"/>
              <w:spacing w:line="256" w:lineRule="auto"/>
              <w:rPr>
                <w:sz w:val="18"/>
              </w:rPr>
            </w:pPr>
            <w:r>
              <w:rPr>
                <w:sz w:val="18"/>
              </w:rPr>
              <w:t>From</w:t>
            </w:r>
            <w:r>
              <w:rPr>
                <w:spacing w:val="-2"/>
                <w:sz w:val="18"/>
              </w:rPr>
              <w:t> </w:t>
            </w:r>
            <w:r>
              <w:rPr>
                <w:b/>
                <w:sz w:val="18"/>
              </w:rPr>
              <w:t>A1</w:t>
            </w:r>
            <w:r>
              <w:rPr>
                <w:b/>
                <w:spacing w:val="-4"/>
                <w:sz w:val="18"/>
              </w:rPr>
              <w:t> </w:t>
            </w:r>
            <w:r>
              <w:rPr>
                <w:b/>
                <w:sz w:val="18"/>
              </w:rPr>
              <w:t>related</w:t>
            </w:r>
            <w:r>
              <w:rPr>
                <w:b/>
                <w:spacing w:val="-6"/>
                <w:sz w:val="18"/>
              </w:rPr>
              <w:t> </w:t>
            </w:r>
            <w:r>
              <w:rPr>
                <w:b/>
                <w:sz w:val="18"/>
              </w:rPr>
              <w:t>API:</w:t>
            </w:r>
            <w:r>
              <w:rPr>
                <w:b/>
                <w:spacing w:val="-4"/>
                <w:sz w:val="18"/>
              </w:rPr>
              <w:t> </w:t>
            </w:r>
            <w:r>
              <w:rPr>
                <w:b/>
                <w:sz w:val="18"/>
              </w:rPr>
              <w:t>A1-EI</w:t>
            </w:r>
            <w:r>
              <w:rPr>
                <w:b/>
                <w:spacing w:val="-4"/>
                <w:sz w:val="18"/>
              </w:rPr>
              <w:t> </w:t>
            </w:r>
            <w:r>
              <w:rPr>
                <w:b/>
                <w:sz w:val="18"/>
              </w:rPr>
              <w:t>SUBSCRIPTION</w:t>
            </w:r>
            <w:r>
              <w:rPr>
                <w:b/>
                <w:spacing w:val="-5"/>
                <w:sz w:val="18"/>
              </w:rPr>
              <w:t> </w:t>
            </w:r>
            <w:r>
              <w:rPr>
                <w:b/>
                <w:sz w:val="18"/>
              </w:rPr>
              <w:t>UPDATE</w:t>
            </w:r>
            <w:r>
              <w:rPr>
                <w:b/>
                <w:spacing w:val="-4"/>
                <w:sz w:val="18"/>
              </w:rPr>
              <w:t> </w:t>
            </w:r>
            <w:r>
              <w:rPr>
                <w:b/>
                <w:sz w:val="18"/>
              </w:rPr>
              <w:t>REQUEST</w:t>
            </w:r>
            <w:r>
              <w:rPr>
                <w:b/>
                <w:spacing w:val="-2"/>
                <w:sz w:val="18"/>
              </w:rPr>
              <w:t> </w:t>
            </w:r>
            <w:r>
              <w:rPr>
                <w:sz w:val="18"/>
              </w:rPr>
              <w:t>message,</w:t>
            </w:r>
            <w:r>
              <w:rPr>
                <w:spacing w:val="-3"/>
                <w:sz w:val="18"/>
              </w:rPr>
              <w:t> </w:t>
            </w:r>
            <w:r>
              <w:rPr>
                <w:sz w:val="18"/>
              </w:rPr>
              <w:t>Near-RT</w:t>
            </w:r>
            <w:r>
              <w:rPr>
                <w:spacing w:val="-4"/>
                <w:sz w:val="18"/>
              </w:rPr>
              <w:t> </w:t>
            </w:r>
            <w:r>
              <w:rPr>
                <w:sz w:val="18"/>
              </w:rPr>
              <w:t>RIC platform filters A1-EI(s) requested for 1) unsubscribing, and 2) subscribing (including new</w:t>
            </w:r>
          </w:p>
          <w:p>
            <w:pPr>
              <w:pStyle w:val="TableParagraph"/>
              <w:spacing w:line="200" w:lineRule="exact"/>
              <w:rPr>
                <w:sz w:val="18"/>
              </w:rPr>
            </w:pPr>
            <w:r>
              <w:rPr>
                <w:sz w:val="18"/>
              </w:rPr>
              <w:t>subscription</w:t>
            </w:r>
            <w:r>
              <w:rPr>
                <w:spacing w:val="-4"/>
                <w:sz w:val="18"/>
              </w:rPr>
              <w:t> </w:t>
            </w:r>
            <w:r>
              <w:rPr>
                <w:sz w:val="18"/>
              </w:rPr>
              <w:t>needs</w:t>
            </w:r>
            <w:r>
              <w:rPr>
                <w:spacing w:val="-4"/>
                <w:sz w:val="18"/>
              </w:rPr>
              <w:t> </w:t>
            </w:r>
            <w:r>
              <w:rPr>
                <w:sz w:val="18"/>
              </w:rPr>
              <w:t>creation</w:t>
            </w:r>
            <w:r>
              <w:rPr>
                <w:spacing w:val="-4"/>
                <w:sz w:val="18"/>
              </w:rPr>
              <w:t> </w:t>
            </w:r>
            <w:r>
              <w:rPr>
                <w:sz w:val="18"/>
              </w:rPr>
              <w:t>and</w:t>
            </w:r>
            <w:r>
              <w:rPr>
                <w:spacing w:val="-4"/>
                <w:sz w:val="18"/>
              </w:rPr>
              <w:t> </w:t>
            </w:r>
            <w:r>
              <w:rPr>
                <w:sz w:val="18"/>
              </w:rPr>
              <w:t>current</w:t>
            </w:r>
            <w:r>
              <w:rPr>
                <w:spacing w:val="-5"/>
                <w:sz w:val="18"/>
              </w:rPr>
              <w:t> </w:t>
            </w:r>
            <w:r>
              <w:rPr>
                <w:sz w:val="18"/>
              </w:rPr>
              <w:t>subscription</w:t>
            </w:r>
            <w:r>
              <w:rPr>
                <w:spacing w:val="-4"/>
                <w:sz w:val="18"/>
              </w:rPr>
              <w:t> </w:t>
            </w:r>
            <w:r>
              <w:rPr>
                <w:sz w:val="18"/>
              </w:rPr>
              <w:t>needs</w:t>
            </w:r>
            <w:r>
              <w:rPr>
                <w:spacing w:val="-3"/>
                <w:sz w:val="18"/>
              </w:rPr>
              <w:t> </w:t>
            </w:r>
            <w:r>
              <w:rPr>
                <w:spacing w:val="-2"/>
                <w:sz w:val="18"/>
              </w:rPr>
              <w:t>update).</w:t>
            </w:r>
          </w:p>
        </w:tc>
      </w:tr>
      <w:tr>
        <w:trPr>
          <w:trHeight w:val="256" w:hRule="atLeast"/>
        </w:trPr>
        <w:tc>
          <w:tcPr>
            <w:tcW w:w="1697" w:type="dxa"/>
          </w:tcPr>
          <w:p>
            <w:pPr>
              <w:pStyle w:val="TableParagraph"/>
              <w:ind w:left="0"/>
              <w:rPr>
                <w:rFonts w:ascii="Times New Roman"/>
                <w:sz w:val="18"/>
              </w:rPr>
            </w:pPr>
          </w:p>
        </w:tc>
        <w:tc>
          <w:tcPr>
            <w:tcW w:w="7939" w:type="dxa"/>
          </w:tcPr>
          <w:p>
            <w:pPr>
              <w:pStyle w:val="TableParagraph"/>
              <w:spacing w:before="18"/>
              <w:rPr>
                <w:sz w:val="18"/>
              </w:rPr>
            </w:pPr>
            <w:r>
              <w:rPr>
                <w:sz w:val="18"/>
              </w:rPr>
              <w:t>For</w:t>
            </w:r>
            <w:r>
              <w:rPr>
                <w:spacing w:val="-4"/>
                <w:sz w:val="18"/>
              </w:rPr>
              <w:t> </w:t>
            </w:r>
            <w:r>
              <w:rPr>
                <w:sz w:val="18"/>
              </w:rPr>
              <w:t>A1-EI(s)</w:t>
            </w:r>
            <w:r>
              <w:rPr>
                <w:spacing w:val="-3"/>
                <w:sz w:val="18"/>
              </w:rPr>
              <w:t> </w:t>
            </w:r>
            <w:r>
              <w:rPr>
                <w:sz w:val="18"/>
              </w:rPr>
              <w:t>requested</w:t>
            </w:r>
            <w:r>
              <w:rPr>
                <w:spacing w:val="-3"/>
                <w:sz w:val="18"/>
              </w:rPr>
              <w:t> </w:t>
            </w:r>
            <w:r>
              <w:rPr>
                <w:sz w:val="18"/>
              </w:rPr>
              <w:t>for</w:t>
            </w:r>
            <w:r>
              <w:rPr>
                <w:spacing w:val="-3"/>
                <w:sz w:val="18"/>
              </w:rPr>
              <w:t> </w:t>
            </w:r>
            <w:r>
              <w:rPr>
                <w:sz w:val="18"/>
              </w:rPr>
              <w:t>unsubscribing,</w:t>
            </w:r>
            <w:r>
              <w:rPr>
                <w:spacing w:val="-5"/>
                <w:sz w:val="18"/>
              </w:rPr>
              <w:t> </w:t>
            </w:r>
            <w:r>
              <w:rPr>
                <w:sz w:val="18"/>
              </w:rPr>
              <w:t>execute</w:t>
            </w:r>
            <w:r>
              <w:rPr>
                <w:spacing w:val="-3"/>
                <w:sz w:val="18"/>
              </w:rPr>
              <w:t> </w:t>
            </w:r>
            <w:r>
              <w:rPr>
                <w:sz w:val="18"/>
              </w:rPr>
              <w:t>steps</w:t>
            </w:r>
            <w:r>
              <w:rPr>
                <w:spacing w:val="-2"/>
                <w:sz w:val="18"/>
              </w:rPr>
              <w:t> </w:t>
            </w:r>
            <w:r>
              <w:rPr>
                <w:sz w:val="18"/>
              </w:rPr>
              <w:t>3-</w:t>
            </w:r>
            <w:r>
              <w:rPr>
                <w:spacing w:val="-7"/>
                <w:sz w:val="18"/>
              </w:rPr>
              <w:t>6.</w:t>
            </w:r>
          </w:p>
        </w:tc>
      </w:tr>
      <w:tr>
        <w:trPr>
          <w:trHeight w:val="256" w:hRule="atLeast"/>
        </w:trPr>
        <w:tc>
          <w:tcPr>
            <w:tcW w:w="1697" w:type="dxa"/>
          </w:tcPr>
          <w:p>
            <w:pPr>
              <w:pStyle w:val="TableParagraph"/>
              <w:spacing w:before="18"/>
              <w:ind w:left="110"/>
              <w:rPr>
                <w:sz w:val="18"/>
              </w:rPr>
            </w:pPr>
            <w:r>
              <w:rPr>
                <w:sz w:val="18"/>
              </w:rPr>
              <w:t>Step</w:t>
            </w:r>
            <w:r>
              <w:rPr>
                <w:spacing w:val="-4"/>
                <w:sz w:val="18"/>
              </w:rPr>
              <w:t> </w:t>
            </w:r>
            <w:r>
              <w:rPr>
                <w:sz w:val="18"/>
              </w:rPr>
              <w:t>3 </w:t>
            </w:r>
            <w:r>
              <w:rPr>
                <w:spacing w:val="-5"/>
                <w:sz w:val="18"/>
              </w:rPr>
              <w:t>(M)</w:t>
            </w:r>
          </w:p>
        </w:tc>
        <w:tc>
          <w:tcPr>
            <w:tcW w:w="7939" w:type="dxa"/>
          </w:tcPr>
          <w:p>
            <w:pPr>
              <w:pStyle w:val="TableParagraph"/>
              <w:spacing w:before="18"/>
              <w:rPr>
                <w:sz w:val="18"/>
              </w:rPr>
            </w:pPr>
            <w:r>
              <w:rPr>
                <w:sz w:val="18"/>
              </w:rPr>
              <w:t>Near-RT</w:t>
            </w:r>
            <w:r>
              <w:rPr>
                <w:spacing w:val="-9"/>
                <w:sz w:val="18"/>
              </w:rPr>
              <w:t> </w:t>
            </w:r>
            <w:r>
              <w:rPr>
                <w:sz w:val="18"/>
              </w:rPr>
              <w:t>RIC</w:t>
            </w:r>
            <w:r>
              <w:rPr>
                <w:spacing w:val="-9"/>
                <w:sz w:val="18"/>
              </w:rPr>
              <w:t> </w:t>
            </w:r>
            <w:r>
              <w:rPr>
                <w:sz w:val="18"/>
              </w:rPr>
              <w:t>platform</w:t>
            </w:r>
            <w:r>
              <w:rPr>
                <w:spacing w:val="-9"/>
                <w:sz w:val="18"/>
              </w:rPr>
              <w:t> </w:t>
            </w:r>
            <w:r>
              <w:rPr>
                <w:sz w:val="18"/>
              </w:rPr>
              <w:t>deletes</w:t>
            </w:r>
            <w:r>
              <w:rPr>
                <w:spacing w:val="-9"/>
                <w:sz w:val="18"/>
              </w:rPr>
              <w:t> </w:t>
            </w:r>
            <w:r>
              <w:rPr>
                <w:sz w:val="18"/>
              </w:rPr>
              <w:t>corresponding</w:t>
            </w:r>
            <w:r>
              <w:rPr>
                <w:spacing w:val="-9"/>
                <w:sz w:val="18"/>
              </w:rPr>
              <w:t> </w:t>
            </w:r>
            <w:r>
              <w:rPr>
                <w:sz w:val="18"/>
              </w:rPr>
              <w:t>A1-EI</w:t>
            </w:r>
            <w:r>
              <w:rPr>
                <w:spacing w:val="-11"/>
                <w:sz w:val="18"/>
              </w:rPr>
              <w:t> </w:t>
            </w:r>
            <w:r>
              <w:rPr>
                <w:spacing w:val="-2"/>
                <w:sz w:val="18"/>
              </w:rPr>
              <w:t>subscription(s).</w:t>
            </w:r>
          </w:p>
        </w:tc>
      </w:tr>
      <w:tr>
        <w:trPr>
          <w:trHeight w:val="258" w:hRule="atLeast"/>
        </w:trPr>
        <w:tc>
          <w:tcPr>
            <w:tcW w:w="1697" w:type="dxa"/>
          </w:tcPr>
          <w:p>
            <w:pPr>
              <w:pStyle w:val="TableParagraph"/>
              <w:ind w:left="0"/>
              <w:rPr>
                <w:rFonts w:ascii="Times New Roman"/>
                <w:sz w:val="18"/>
              </w:rPr>
            </w:pPr>
          </w:p>
        </w:tc>
        <w:tc>
          <w:tcPr>
            <w:tcW w:w="7939" w:type="dxa"/>
          </w:tcPr>
          <w:p>
            <w:pPr>
              <w:pStyle w:val="TableParagraph"/>
              <w:spacing w:before="18"/>
              <w:rPr>
                <w:sz w:val="18"/>
              </w:rPr>
            </w:pPr>
            <w:r>
              <w:rPr>
                <w:sz w:val="18"/>
              </w:rPr>
              <w:t>[LOOP]</w:t>
            </w:r>
            <w:r>
              <w:rPr>
                <w:spacing w:val="-3"/>
                <w:sz w:val="18"/>
              </w:rPr>
              <w:t> </w:t>
            </w:r>
            <w:r>
              <w:rPr>
                <w:sz w:val="18"/>
              </w:rPr>
              <w:t>Steps</w:t>
            </w:r>
            <w:r>
              <w:rPr>
                <w:spacing w:val="-3"/>
                <w:sz w:val="18"/>
              </w:rPr>
              <w:t> </w:t>
            </w:r>
            <w:r>
              <w:rPr>
                <w:sz w:val="18"/>
              </w:rPr>
              <w:t>4-6</w:t>
            </w:r>
            <w:r>
              <w:rPr>
                <w:spacing w:val="-3"/>
                <w:sz w:val="18"/>
              </w:rPr>
              <w:t> </w:t>
            </w:r>
            <w:r>
              <w:rPr>
                <w:sz w:val="18"/>
              </w:rPr>
              <w:t>are</w:t>
            </w:r>
            <w:r>
              <w:rPr>
                <w:spacing w:val="-2"/>
                <w:sz w:val="18"/>
              </w:rPr>
              <w:t> </w:t>
            </w:r>
            <w:r>
              <w:rPr>
                <w:sz w:val="18"/>
              </w:rPr>
              <w:t>looped</w:t>
            </w:r>
            <w:r>
              <w:rPr>
                <w:spacing w:val="-2"/>
                <w:sz w:val="18"/>
              </w:rPr>
              <w:t> </w:t>
            </w:r>
            <w:r>
              <w:rPr>
                <w:sz w:val="18"/>
              </w:rPr>
              <w:t>for</w:t>
            </w:r>
            <w:r>
              <w:rPr>
                <w:spacing w:val="-2"/>
                <w:sz w:val="18"/>
              </w:rPr>
              <w:t> </w:t>
            </w:r>
            <w:r>
              <w:rPr>
                <w:sz w:val="18"/>
              </w:rPr>
              <w:t>each</w:t>
            </w:r>
            <w:r>
              <w:rPr>
                <w:spacing w:val="-3"/>
                <w:sz w:val="18"/>
              </w:rPr>
              <w:t> </w:t>
            </w:r>
            <w:r>
              <w:rPr>
                <w:sz w:val="18"/>
              </w:rPr>
              <w:t>requested</w:t>
            </w:r>
            <w:r>
              <w:rPr>
                <w:spacing w:val="-4"/>
                <w:sz w:val="18"/>
              </w:rPr>
              <w:t> </w:t>
            </w:r>
            <w:r>
              <w:rPr>
                <w:sz w:val="18"/>
              </w:rPr>
              <w:t>A1-</w:t>
            </w:r>
            <w:r>
              <w:rPr>
                <w:spacing w:val="-5"/>
                <w:sz w:val="18"/>
              </w:rPr>
              <w:t>EI</w:t>
            </w:r>
          </w:p>
        </w:tc>
      </w:tr>
      <w:tr>
        <w:trPr>
          <w:trHeight w:val="256" w:hRule="atLeast"/>
        </w:trPr>
        <w:tc>
          <w:tcPr>
            <w:tcW w:w="1697" w:type="dxa"/>
          </w:tcPr>
          <w:p>
            <w:pPr>
              <w:pStyle w:val="TableParagraph"/>
              <w:spacing w:before="15"/>
              <w:ind w:left="110"/>
              <w:rPr>
                <w:sz w:val="18"/>
              </w:rPr>
            </w:pPr>
            <w:r>
              <w:rPr>
                <w:sz w:val="18"/>
              </w:rPr>
              <w:t>Step</w:t>
            </w:r>
            <w:r>
              <w:rPr>
                <w:spacing w:val="-4"/>
                <w:sz w:val="18"/>
              </w:rPr>
              <w:t> </w:t>
            </w:r>
            <w:r>
              <w:rPr>
                <w:sz w:val="18"/>
              </w:rPr>
              <w:t>4 </w:t>
            </w:r>
            <w:r>
              <w:rPr>
                <w:spacing w:val="-5"/>
                <w:sz w:val="18"/>
              </w:rPr>
              <w:t>(M)</w:t>
            </w:r>
          </w:p>
        </w:tc>
        <w:tc>
          <w:tcPr>
            <w:tcW w:w="7939" w:type="dxa"/>
          </w:tcPr>
          <w:p>
            <w:pPr>
              <w:pStyle w:val="TableParagraph"/>
              <w:spacing w:before="15"/>
              <w:ind w:left="390"/>
              <w:rPr>
                <w:sz w:val="18"/>
              </w:rPr>
            </w:pPr>
            <w:r>
              <w:rPr>
                <w:sz w:val="18"/>
              </w:rPr>
              <w:t>Near-RT</w:t>
            </w:r>
            <w:r>
              <w:rPr>
                <w:spacing w:val="-7"/>
                <w:sz w:val="18"/>
              </w:rPr>
              <w:t> </w:t>
            </w:r>
            <w:r>
              <w:rPr>
                <w:sz w:val="18"/>
              </w:rPr>
              <w:t>RIC</w:t>
            </w:r>
            <w:r>
              <w:rPr>
                <w:spacing w:val="-6"/>
                <w:sz w:val="18"/>
              </w:rPr>
              <w:t> </w:t>
            </w:r>
            <w:r>
              <w:rPr>
                <w:sz w:val="18"/>
              </w:rPr>
              <w:t>platform</w:t>
            </w:r>
            <w:r>
              <w:rPr>
                <w:spacing w:val="-5"/>
                <w:sz w:val="18"/>
              </w:rPr>
              <w:t> </w:t>
            </w:r>
            <w:r>
              <w:rPr>
                <w:sz w:val="18"/>
              </w:rPr>
              <w:t>makes</w:t>
            </w:r>
            <w:r>
              <w:rPr>
                <w:spacing w:val="-7"/>
                <w:sz w:val="18"/>
              </w:rPr>
              <w:t> </w:t>
            </w:r>
            <w:r>
              <w:rPr>
                <w:sz w:val="18"/>
              </w:rPr>
              <w:t>A1</w:t>
            </w:r>
            <w:r>
              <w:rPr>
                <w:spacing w:val="-7"/>
                <w:sz w:val="18"/>
              </w:rPr>
              <w:t> </w:t>
            </w:r>
            <w:r>
              <w:rPr>
                <w:sz w:val="18"/>
              </w:rPr>
              <w:t>interface</w:t>
            </w:r>
            <w:r>
              <w:rPr>
                <w:spacing w:val="-6"/>
                <w:sz w:val="18"/>
              </w:rPr>
              <w:t> </w:t>
            </w:r>
            <w:r>
              <w:rPr>
                <w:sz w:val="18"/>
              </w:rPr>
              <w:t>EiJobObject</w:t>
            </w:r>
            <w:r>
              <w:rPr>
                <w:spacing w:val="-8"/>
                <w:sz w:val="18"/>
              </w:rPr>
              <w:t> </w:t>
            </w:r>
            <w:r>
              <w:rPr>
                <w:sz w:val="18"/>
              </w:rPr>
              <w:t>either</w:t>
            </w:r>
            <w:r>
              <w:rPr>
                <w:spacing w:val="-6"/>
                <w:sz w:val="18"/>
              </w:rPr>
              <w:t> </w:t>
            </w:r>
            <w:r>
              <w:rPr>
                <w:sz w:val="18"/>
              </w:rPr>
              <w:t>delete</w:t>
            </w:r>
            <w:r>
              <w:rPr>
                <w:spacing w:val="-6"/>
                <w:sz w:val="18"/>
              </w:rPr>
              <w:t> </w:t>
            </w:r>
            <w:r>
              <w:rPr>
                <w:sz w:val="18"/>
              </w:rPr>
              <w:t>or</w:t>
            </w:r>
            <w:r>
              <w:rPr>
                <w:spacing w:val="-8"/>
                <w:sz w:val="18"/>
              </w:rPr>
              <w:t> </w:t>
            </w:r>
            <w:r>
              <w:rPr>
                <w:sz w:val="18"/>
              </w:rPr>
              <w:t>update</w:t>
            </w:r>
            <w:r>
              <w:rPr>
                <w:spacing w:val="-6"/>
                <w:sz w:val="18"/>
              </w:rPr>
              <w:t> </w:t>
            </w:r>
            <w:r>
              <w:rPr>
                <w:spacing w:val="-2"/>
                <w:sz w:val="18"/>
              </w:rPr>
              <w:t>decision.</w:t>
            </w:r>
          </w:p>
        </w:tc>
      </w:tr>
      <w:tr>
        <w:trPr>
          <w:trHeight w:val="256" w:hRule="atLeast"/>
        </w:trPr>
        <w:tc>
          <w:tcPr>
            <w:tcW w:w="1697" w:type="dxa"/>
          </w:tcPr>
          <w:p>
            <w:pPr>
              <w:pStyle w:val="TableParagraph"/>
              <w:ind w:left="0"/>
              <w:rPr>
                <w:rFonts w:ascii="Times New Roman"/>
                <w:sz w:val="18"/>
              </w:rPr>
            </w:pPr>
          </w:p>
        </w:tc>
        <w:tc>
          <w:tcPr>
            <w:tcW w:w="7939" w:type="dxa"/>
          </w:tcPr>
          <w:p>
            <w:pPr>
              <w:pStyle w:val="TableParagraph"/>
              <w:spacing w:before="15"/>
              <w:ind w:left="390"/>
              <w:rPr>
                <w:sz w:val="18"/>
              </w:rPr>
            </w:pPr>
            <w:r>
              <w:rPr>
                <w:sz w:val="18"/>
              </w:rPr>
              <w:t>[ALT]</w:t>
            </w:r>
            <w:r>
              <w:rPr>
                <w:spacing w:val="-2"/>
                <w:sz w:val="18"/>
              </w:rPr>
              <w:t> </w:t>
            </w:r>
            <w:r>
              <w:rPr>
                <w:sz w:val="18"/>
              </w:rPr>
              <w:t>Step</w:t>
            </w:r>
            <w:r>
              <w:rPr>
                <w:spacing w:val="-2"/>
                <w:sz w:val="18"/>
              </w:rPr>
              <w:t> </w:t>
            </w:r>
            <w:r>
              <w:rPr>
                <w:sz w:val="18"/>
              </w:rPr>
              <w:t>5</w:t>
            </w:r>
            <w:r>
              <w:rPr>
                <w:spacing w:val="-4"/>
                <w:sz w:val="18"/>
              </w:rPr>
              <w:t> </w:t>
            </w:r>
            <w:r>
              <w:rPr>
                <w:sz w:val="18"/>
              </w:rPr>
              <w:t>is</w:t>
            </w:r>
            <w:r>
              <w:rPr>
                <w:spacing w:val="-3"/>
                <w:sz w:val="18"/>
              </w:rPr>
              <w:t> </w:t>
            </w:r>
            <w:r>
              <w:rPr>
                <w:sz w:val="18"/>
              </w:rPr>
              <w:t>executed</w:t>
            </w:r>
            <w:r>
              <w:rPr>
                <w:spacing w:val="-2"/>
                <w:sz w:val="18"/>
              </w:rPr>
              <w:t> </w:t>
            </w:r>
            <w:r>
              <w:rPr>
                <w:sz w:val="18"/>
              </w:rPr>
              <w:t>if</w:t>
            </w:r>
            <w:r>
              <w:rPr>
                <w:spacing w:val="-5"/>
                <w:sz w:val="18"/>
              </w:rPr>
              <w:t> </w:t>
            </w:r>
            <w:r>
              <w:rPr>
                <w:sz w:val="18"/>
              </w:rPr>
              <w:t>A1</w:t>
            </w:r>
            <w:r>
              <w:rPr>
                <w:spacing w:val="-4"/>
                <w:sz w:val="18"/>
              </w:rPr>
              <w:t> </w:t>
            </w:r>
            <w:r>
              <w:rPr>
                <w:sz w:val="18"/>
              </w:rPr>
              <w:t>interface</w:t>
            </w:r>
            <w:r>
              <w:rPr>
                <w:spacing w:val="-2"/>
                <w:sz w:val="18"/>
              </w:rPr>
              <w:t> </w:t>
            </w:r>
            <w:r>
              <w:rPr>
                <w:sz w:val="18"/>
              </w:rPr>
              <w:t>EiJobObject</w:t>
            </w:r>
            <w:r>
              <w:rPr>
                <w:spacing w:val="-4"/>
                <w:sz w:val="18"/>
              </w:rPr>
              <w:t> </w:t>
            </w:r>
            <w:r>
              <w:rPr>
                <w:sz w:val="18"/>
              </w:rPr>
              <w:t>delete</w:t>
            </w:r>
            <w:r>
              <w:rPr>
                <w:spacing w:val="-2"/>
                <w:sz w:val="18"/>
              </w:rPr>
              <w:t> </w:t>
            </w:r>
            <w:r>
              <w:rPr>
                <w:sz w:val="18"/>
              </w:rPr>
              <w:t>decision</w:t>
            </w:r>
            <w:r>
              <w:rPr>
                <w:spacing w:val="-2"/>
                <w:sz w:val="18"/>
              </w:rPr>
              <w:t> </w:t>
            </w:r>
            <w:r>
              <w:rPr>
                <w:sz w:val="18"/>
              </w:rPr>
              <w:t>is</w:t>
            </w:r>
            <w:r>
              <w:rPr>
                <w:spacing w:val="-2"/>
                <w:sz w:val="18"/>
              </w:rPr>
              <w:t> made.</w:t>
            </w:r>
          </w:p>
        </w:tc>
      </w:tr>
      <w:tr>
        <w:trPr>
          <w:trHeight w:val="443" w:hRule="atLeast"/>
        </w:trPr>
        <w:tc>
          <w:tcPr>
            <w:tcW w:w="1697" w:type="dxa"/>
          </w:tcPr>
          <w:p>
            <w:pPr>
              <w:pStyle w:val="TableParagraph"/>
              <w:spacing w:before="111"/>
              <w:ind w:left="110"/>
              <w:rPr>
                <w:sz w:val="18"/>
              </w:rPr>
            </w:pPr>
            <w:r>
              <w:rPr>
                <w:sz w:val="18"/>
              </w:rPr>
              <w:t>Step</w:t>
            </w:r>
            <w:r>
              <w:rPr>
                <w:spacing w:val="-4"/>
                <w:sz w:val="18"/>
              </w:rPr>
              <w:t> </w:t>
            </w:r>
            <w:r>
              <w:rPr>
                <w:sz w:val="18"/>
              </w:rPr>
              <w:t>5 </w:t>
            </w:r>
            <w:r>
              <w:rPr>
                <w:spacing w:val="-5"/>
                <w:sz w:val="18"/>
              </w:rPr>
              <w:t>(M)</w:t>
            </w:r>
          </w:p>
        </w:tc>
        <w:tc>
          <w:tcPr>
            <w:tcW w:w="7939" w:type="dxa"/>
          </w:tcPr>
          <w:p>
            <w:pPr>
              <w:pStyle w:val="TableParagraph"/>
              <w:spacing w:line="206" w:lineRule="exact"/>
              <w:ind w:left="674"/>
              <w:rPr>
                <w:sz w:val="18"/>
              </w:rPr>
            </w:pPr>
            <w:r>
              <w:rPr>
                <w:sz w:val="18"/>
              </w:rPr>
              <w:t>Near-RT</w:t>
            </w:r>
            <w:r>
              <w:rPr>
                <w:spacing w:val="-5"/>
                <w:sz w:val="18"/>
              </w:rPr>
              <w:t> </w:t>
            </w:r>
            <w:r>
              <w:rPr>
                <w:sz w:val="18"/>
              </w:rPr>
              <w:t>RIC</w:t>
            </w:r>
            <w:r>
              <w:rPr>
                <w:spacing w:val="-5"/>
                <w:sz w:val="18"/>
              </w:rPr>
              <w:t> </w:t>
            </w:r>
            <w:r>
              <w:rPr>
                <w:sz w:val="18"/>
              </w:rPr>
              <w:t>platform</w:t>
            </w:r>
            <w:r>
              <w:rPr>
                <w:spacing w:val="-3"/>
                <w:sz w:val="18"/>
              </w:rPr>
              <w:t> </w:t>
            </w:r>
            <w:r>
              <w:rPr>
                <w:sz w:val="18"/>
              </w:rPr>
              <w:t>initiates</w:t>
            </w:r>
            <w:r>
              <w:rPr>
                <w:spacing w:val="-7"/>
                <w:sz w:val="18"/>
              </w:rPr>
              <w:t> </w:t>
            </w:r>
            <w:r>
              <w:rPr>
                <w:sz w:val="18"/>
              </w:rPr>
              <w:t>delete</w:t>
            </w:r>
            <w:r>
              <w:rPr>
                <w:spacing w:val="-5"/>
                <w:sz w:val="18"/>
              </w:rPr>
              <w:t> </w:t>
            </w:r>
            <w:r>
              <w:rPr>
                <w:sz w:val="18"/>
              </w:rPr>
              <w:t>EI</w:t>
            </w:r>
            <w:r>
              <w:rPr>
                <w:spacing w:val="-6"/>
                <w:sz w:val="18"/>
              </w:rPr>
              <w:t> </w:t>
            </w:r>
            <w:r>
              <w:rPr>
                <w:sz w:val="18"/>
              </w:rPr>
              <w:t>job</w:t>
            </w:r>
            <w:r>
              <w:rPr>
                <w:spacing w:val="-6"/>
                <w:sz w:val="18"/>
              </w:rPr>
              <w:t> </w:t>
            </w:r>
            <w:r>
              <w:rPr>
                <w:sz w:val="18"/>
              </w:rPr>
              <w:t>procedure</w:t>
            </w:r>
            <w:r>
              <w:rPr>
                <w:spacing w:val="-5"/>
                <w:sz w:val="18"/>
              </w:rPr>
              <w:t> </w:t>
            </w:r>
            <w:r>
              <w:rPr>
                <w:sz w:val="18"/>
              </w:rPr>
              <w:t>towards</w:t>
            </w:r>
            <w:r>
              <w:rPr>
                <w:spacing w:val="-3"/>
                <w:sz w:val="18"/>
              </w:rPr>
              <w:t> </w:t>
            </w:r>
            <w:r>
              <w:rPr>
                <w:sz w:val="18"/>
              </w:rPr>
              <w:t>Non-RT</w:t>
            </w:r>
            <w:r>
              <w:rPr>
                <w:spacing w:val="-7"/>
                <w:sz w:val="18"/>
              </w:rPr>
              <w:t> </w:t>
            </w:r>
            <w:r>
              <w:rPr>
                <w:sz w:val="18"/>
              </w:rPr>
              <w:t>RIC</w:t>
            </w:r>
            <w:r>
              <w:rPr>
                <w:spacing w:val="-5"/>
                <w:sz w:val="18"/>
              </w:rPr>
              <w:t> </w:t>
            </w:r>
            <w:r>
              <w:rPr>
                <w:sz w:val="18"/>
              </w:rPr>
              <w:t>and</w:t>
            </w:r>
            <w:r>
              <w:rPr>
                <w:spacing w:val="-6"/>
                <w:sz w:val="18"/>
              </w:rPr>
              <w:t> </w:t>
            </w:r>
            <w:r>
              <w:rPr>
                <w:spacing w:val="-2"/>
                <w:sz w:val="18"/>
              </w:rPr>
              <w:t>receives</w:t>
            </w:r>
          </w:p>
          <w:p>
            <w:pPr>
              <w:pStyle w:val="TableParagraph"/>
              <w:spacing w:line="201" w:lineRule="exact" w:before="16"/>
              <w:ind w:left="674"/>
              <w:rPr>
                <w:sz w:val="18"/>
              </w:rPr>
            </w:pPr>
            <w:r>
              <w:rPr>
                <w:sz w:val="18"/>
              </w:rPr>
              <w:t>response</w:t>
            </w:r>
            <w:r>
              <w:rPr>
                <w:spacing w:val="-4"/>
                <w:sz w:val="18"/>
              </w:rPr>
              <w:t> </w:t>
            </w:r>
            <w:r>
              <w:rPr>
                <w:sz w:val="18"/>
              </w:rPr>
              <w:t>from</w:t>
            </w:r>
            <w:r>
              <w:rPr>
                <w:spacing w:val="-1"/>
                <w:sz w:val="18"/>
              </w:rPr>
              <w:t> </w:t>
            </w:r>
            <w:r>
              <w:rPr>
                <w:sz w:val="18"/>
              </w:rPr>
              <w:t>Non-RT</w:t>
            </w:r>
            <w:r>
              <w:rPr>
                <w:spacing w:val="-2"/>
                <w:sz w:val="18"/>
              </w:rPr>
              <w:t> </w:t>
            </w:r>
            <w:r>
              <w:rPr>
                <w:spacing w:val="-4"/>
                <w:sz w:val="18"/>
              </w:rPr>
              <w:t>RIC.</w:t>
            </w:r>
          </w:p>
        </w:tc>
      </w:tr>
      <w:tr>
        <w:trPr>
          <w:trHeight w:val="256" w:hRule="atLeast"/>
        </w:trPr>
        <w:tc>
          <w:tcPr>
            <w:tcW w:w="1697" w:type="dxa"/>
          </w:tcPr>
          <w:p>
            <w:pPr>
              <w:pStyle w:val="TableParagraph"/>
              <w:ind w:left="0"/>
              <w:rPr>
                <w:rFonts w:ascii="Times New Roman"/>
                <w:sz w:val="18"/>
              </w:rPr>
            </w:pPr>
          </w:p>
        </w:tc>
        <w:tc>
          <w:tcPr>
            <w:tcW w:w="7939" w:type="dxa"/>
          </w:tcPr>
          <w:p>
            <w:pPr>
              <w:pStyle w:val="TableParagraph"/>
              <w:spacing w:before="18"/>
              <w:ind w:left="390"/>
              <w:rPr>
                <w:sz w:val="18"/>
              </w:rPr>
            </w:pPr>
            <w:r>
              <w:rPr>
                <w:sz w:val="18"/>
              </w:rPr>
              <w:t>[ELSE]</w:t>
            </w:r>
            <w:r>
              <w:rPr>
                <w:spacing w:val="-4"/>
                <w:sz w:val="18"/>
              </w:rPr>
              <w:t> </w:t>
            </w:r>
            <w:r>
              <w:rPr>
                <w:sz w:val="18"/>
              </w:rPr>
              <w:t>Step</w:t>
            </w:r>
            <w:r>
              <w:rPr>
                <w:spacing w:val="-5"/>
                <w:sz w:val="18"/>
              </w:rPr>
              <w:t> </w:t>
            </w:r>
            <w:r>
              <w:rPr>
                <w:sz w:val="18"/>
              </w:rPr>
              <w:t>6</w:t>
            </w:r>
            <w:r>
              <w:rPr>
                <w:spacing w:val="-2"/>
                <w:sz w:val="18"/>
              </w:rPr>
              <w:t> </w:t>
            </w:r>
            <w:r>
              <w:rPr>
                <w:sz w:val="18"/>
              </w:rPr>
              <w:t>is</w:t>
            </w:r>
            <w:r>
              <w:rPr>
                <w:spacing w:val="-2"/>
                <w:sz w:val="18"/>
              </w:rPr>
              <w:t> </w:t>
            </w:r>
            <w:r>
              <w:rPr>
                <w:sz w:val="18"/>
              </w:rPr>
              <w:t>executed</w:t>
            </w:r>
            <w:r>
              <w:rPr>
                <w:spacing w:val="-3"/>
                <w:sz w:val="18"/>
              </w:rPr>
              <w:t> </w:t>
            </w:r>
            <w:r>
              <w:rPr>
                <w:sz w:val="18"/>
              </w:rPr>
              <w:t>if</w:t>
            </w:r>
            <w:r>
              <w:rPr>
                <w:spacing w:val="-3"/>
                <w:sz w:val="18"/>
              </w:rPr>
              <w:t> </w:t>
            </w:r>
            <w:r>
              <w:rPr>
                <w:sz w:val="18"/>
              </w:rPr>
              <w:t>A1</w:t>
            </w:r>
            <w:r>
              <w:rPr>
                <w:spacing w:val="-2"/>
                <w:sz w:val="18"/>
              </w:rPr>
              <w:t> </w:t>
            </w:r>
            <w:r>
              <w:rPr>
                <w:sz w:val="18"/>
              </w:rPr>
              <w:t>interface</w:t>
            </w:r>
            <w:r>
              <w:rPr>
                <w:spacing w:val="-3"/>
                <w:sz w:val="18"/>
              </w:rPr>
              <w:t> </w:t>
            </w:r>
            <w:r>
              <w:rPr>
                <w:sz w:val="18"/>
              </w:rPr>
              <w:t>EiJobObject</w:t>
            </w:r>
            <w:r>
              <w:rPr>
                <w:spacing w:val="-3"/>
                <w:sz w:val="18"/>
              </w:rPr>
              <w:t> </w:t>
            </w:r>
            <w:r>
              <w:rPr>
                <w:sz w:val="18"/>
              </w:rPr>
              <w:t>update</w:t>
            </w:r>
            <w:r>
              <w:rPr>
                <w:spacing w:val="-2"/>
                <w:sz w:val="18"/>
              </w:rPr>
              <w:t> </w:t>
            </w:r>
            <w:r>
              <w:rPr>
                <w:sz w:val="18"/>
              </w:rPr>
              <w:t>decision</w:t>
            </w:r>
            <w:r>
              <w:rPr>
                <w:spacing w:val="-5"/>
                <w:sz w:val="18"/>
              </w:rPr>
              <w:t> </w:t>
            </w:r>
            <w:r>
              <w:rPr>
                <w:sz w:val="18"/>
              </w:rPr>
              <w:t>is</w:t>
            </w:r>
            <w:r>
              <w:rPr>
                <w:spacing w:val="-3"/>
                <w:sz w:val="18"/>
              </w:rPr>
              <w:t> </w:t>
            </w:r>
            <w:r>
              <w:rPr>
                <w:spacing w:val="-2"/>
                <w:sz w:val="18"/>
              </w:rPr>
              <w:t>made.</w:t>
            </w:r>
          </w:p>
        </w:tc>
      </w:tr>
      <w:tr>
        <w:trPr>
          <w:trHeight w:val="443" w:hRule="atLeast"/>
        </w:trPr>
        <w:tc>
          <w:tcPr>
            <w:tcW w:w="1697" w:type="dxa"/>
          </w:tcPr>
          <w:p>
            <w:pPr>
              <w:pStyle w:val="TableParagraph"/>
              <w:spacing w:before="111"/>
              <w:ind w:left="110"/>
              <w:rPr>
                <w:sz w:val="18"/>
              </w:rPr>
            </w:pPr>
            <w:r>
              <w:rPr>
                <w:sz w:val="18"/>
              </w:rPr>
              <w:t>Step</w:t>
            </w:r>
            <w:r>
              <w:rPr>
                <w:spacing w:val="-4"/>
                <w:sz w:val="18"/>
              </w:rPr>
              <w:t> </w:t>
            </w:r>
            <w:r>
              <w:rPr>
                <w:sz w:val="18"/>
              </w:rPr>
              <w:t>6 </w:t>
            </w:r>
            <w:r>
              <w:rPr>
                <w:spacing w:val="-5"/>
                <w:sz w:val="18"/>
              </w:rPr>
              <w:t>(M)</w:t>
            </w:r>
          </w:p>
        </w:tc>
        <w:tc>
          <w:tcPr>
            <w:tcW w:w="7939" w:type="dxa"/>
          </w:tcPr>
          <w:p>
            <w:pPr>
              <w:pStyle w:val="TableParagraph"/>
              <w:spacing w:line="206" w:lineRule="exact"/>
              <w:ind w:left="674"/>
              <w:rPr>
                <w:sz w:val="18"/>
              </w:rPr>
            </w:pPr>
            <w:r>
              <w:rPr>
                <w:sz w:val="18"/>
              </w:rPr>
              <w:t>Near-RT</w:t>
            </w:r>
            <w:r>
              <w:rPr>
                <w:spacing w:val="-6"/>
                <w:sz w:val="18"/>
              </w:rPr>
              <w:t> </w:t>
            </w:r>
            <w:r>
              <w:rPr>
                <w:sz w:val="18"/>
              </w:rPr>
              <w:t>RIC</w:t>
            </w:r>
            <w:r>
              <w:rPr>
                <w:spacing w:val="-5"/>
                <w:sz w:val="18"/>
              </w:rPr>
              <w:t> </w:t>
            </w:r>
            <w:r>
              <w:rPr>
                <w:sz w:val="18"/>
              </w:rPr>
              <w:t>platform</w:t>
            </w:r>
            <w:r>
              <w:rPr>
                <w:spacing w:val="-4"/>
                <w:sz w:val="18"/>
              </w:rPr>
              <w:t> </w:t>
            </w:r>
            <w:r>
              <w:rPr>
                <w:sz w:val="18"/>
              </w:rPr>
              <w:t>initiates</w:t>
            </w:r>
            <w:r>
              <w:rPr>
                <w:spacing w:val="-7"/>
                <w:sz w:val="18"/>
              </w:rPr>
              <w:t> </w:t>
            </w:r>
            <w:r>
              <w:rPr>
                <w:sz w:val="18"/>
              </w:rPr>
              <w:t>update</w:t>
            </w:r>
            <w:r>
              <w:rPr>
                <w:spacing w:val="-5"/>
                <w:sz w:val="18"/>
              </w:rPr>
              <w:t> </w:t>
            </w:r>
            <w:r>
              <w:rPr>
                <w:sz w:val="18"/>
              </w:rPr>
              <w:t>EI</w:t>
            </w:r>
            <w:r>
              <w:rPr>
                <w:spacing w:val="-7"/>
                <w:sz w:val="18"/>
              </w:rPr>
              <w:t> </w:t>
            </w:r>
            <w:r>
              <w:rPr>
                <w:sz w:val="18"/>
              </w:rPr>
              <w:t>job</w:t>
            </w:r>
            <w:r>
              <w:rPr>
                <w:spacing w:val="-7"/>
                <w:sz w:val="18"/>
              </w:rPr>
              <w:t> </w:t>
            </w:r>
            <w:r>
              <w:rPr>
                <w:sz w:val="18"/>
              </w:rPr>
              <w:t>procedure</w:t>
            </w:r>
            <w:r>
              <w:rPr>
                <w:spacing w:val="-5"/>
                <w:sz w:val="18"/>
              </w:rPr>
              <w:t> </w:t>
            </w:r>
            <w:r>
              <w:rPr>
                <w:sz w:val="18"/>
              </w:rPr>
              <w:t>towards</w:t>
            </w:r>
            <w:r>
              <w:rPr>
                <w:spacing w:val="-4"/>
                <w:sz w:val="18"/>
              </w:rPr>
              <w:t> </w:t>
            </w:r>
            <w:r>
              <w:rPr>
                <w:sz w:val="18"/>
              </w:rPr>
              <w:t>Non-RT</w:t>
            </w:r>
            <w:r>
              <w:rPr>
                <w:spacing w:val="-7"/>
                <w:sz w:val="18"/>
              </w:rPr>
              <w:t> </w:t>
            </w:r>
            <w:r>
              <w:rPr>
                <w:sz w:val="18"/>
              </w:rPr>
              <w:t>RIC</w:t>
            </w:r>
            <w:r>
              <w:rPr>
                <w:spacing w:val="-5"/>
                <w:sz w:val="18"/>
              </w:rPr>
              <w:t> and</w:t>
            </w:r>
          </w:p>
          <w:p>
            <w:pPr>
              <w:pStyle w:val="TableParagraph"/>
              <w:spacing w:line="201" w:lineRule="exact" w:before="16"/>
              <w:ind w:left="674"/>
              <w:rPr>
                <w:sz w:val="18"/>
              </w:rPr>
            </w:pPr>
            <w:r>
              <w:rPr>
                <w:sz w:val="18"/>
              </w:rPr>
              <w:t>receives</w:t>
            </w:r>
            <w:r>
              <w:rPr>
                <w:spacing w:val="-3"/>
                <w:sz w:val="18"/>
              </w:rPr>
              <w:t> </w:t>
            </w:r>
            <w:r>
              <w:rPr>
                <w:sz w:val="18"/>
              </w:rPr>
              <w:t>response</w:t>
            </w:r>
            <w:r>
              <w:rPr>
                <w:spacing w:val="-5"/>
                <w:sz w:val="18"/>
              </w:rPr>
              <w:t> </w:t>
            </w:r>
            <w:r>
              <w:rPr>
                <w:sz w:val="18"/>
              </w:rPr>
              <w:t>from</w:t>
            </w:r>
            <w:r>
              <w:rPr>
                <w:spacing w:val="-5"/>
                <w:sz w:val="18"/>
              </w:rPr>
              <w:t> </w:t>
            </w:r>
            <w:r>
              <w:rPr>
                <w:sz w:val="18"/>
              </w:rPr>
              <w:t>Non-RT</w:t>
            </w:r>
            <w:r>
              <w:rPr>
                <w:spacing w:val="-3"/>
                <w:sz w:val="18"/>
              </w:rPr>
              <w:t> </w:t>
            </w:r>
            <w:r>
              <w:rPr>
                <w:spacing w:val="-4"/>
                <w:sz w:val="18"/>
              </w:rPr>
              <w:t>RIC.</w:t>
            </w:r>
          </w:p>
        </w:tc>
      </w:tr>
      <w:tr>
        <w:trPr>
          <w:trHeight w:val="256" w:hRule="atLeast"/>
        </w:trPr>
        <w:tc>
          <w:tcPr>
            <w:tcW w:w="1697" w:type="dxa"/>
          </w:tcPr>
          <w:p>
            <w:pPr>
              <w:pStyle w:val="TableParagraph"/>
              <w:ind w:left="0"/>
              <w:rPr>
                <w:rFonts w:ascii="Times New Roman"/>
                <w:sz w:val="18"/>
              </w:rPr>
            </w:pPr>
          </w:p>
        </w:tc>
        <w:tc>
          <w:tcPr>
            <w:tcW w:w="7939" w:type="dxa"/>
          </w:tcPr>
          <w:p>
            <w:pPr>
              <w:pStyle w:val="TableParagraph"/>
              <w:spacing w:before="18"/>
              <w:rPr>
                <w:sz w:val="18"/>
              </w:rPr>
            </w:pPr>
            <w:r>
              <w:rPr>
                <w:sz w:val="18"/>
              </w:rPr>
              <w:t>For</w:t>
            </w:r>
            <w:r>
              <w:rPr>
                <w:spacing w:val="-4"/>
                <w:sz w:val="18"/>
              </w:rPr>
              <w:t> </w:t>
            </w:r>
            <w:r>
              <w:rPr>
                <w:sz w:val="18"/>
              </w:rPr>
              <w:t>A1-EI(s)</w:t>
            </w:r>
            <w:r>
              <w:rPr>
                <w:spacing w:val="-3"/>
                <w:sz w:val="18"/>
              </w:rPr>
              <w:t> </w:t>
            </w:r>
            <w:r>
              <w:rPr>
                <w:sz w:val="18"/>
              </w:rPr>
              <w:t>requested</w:t>
            </w:r>
            <w:r>
              <w:rPr>
                <w:spacing w:val="-3"/>
                <w:sz w:val="18"/>
              </w:rPr>
              <w:t> </w:t>
            </w:r>
            <w:r>
              <w:rPr>
                <w:sz w:val="18"/>
              </w:rPr>
              <w:t>for</w:t>
            </w:r>
            <w:r>
              <w:rPr>
                <w:spacing w:val="-3"/>
                <w:sz w:val="18"/>
              </w:rPr>
              <w:t> </w:t>
            </w:r>
            <w:r>
              <w:rPr>
                <w:sz w:val="18"/>
              </w:rPr>
              <w:t>subscribing,</w:t>
            </w:r>
            <w:r>
              <w:rPr>
                <w:spacing w:val="-3"/>
                <w:sz w:val="18"/>
              </w:rPr>
              <w:t> </w:t>
            </w:r>
            <w:r>
              <w:rPr>
                <w:sz w:val="18"/>
              </w:rPr>
              <w:t>execute</w:t>
            </w:r>
            <w:r>
              <w:rPr>
                <w:spacing w:val="-5"/>
                <w:sz w:val="18"/>
              </w:rPr>
              <w:t> </w:t>
            </w:r>
            <w:r>
              <w:rPr>
                <w:sz w:val="18"/>
              </w:rPr>
              <w:t>steps</w:t>
            </w:r>
            <w:r>
              <w:rPr>
                <w:spacing w:val="-2"/>
                <w:sz w:val="18"/>
              </w:rPr>
              <w:t> </w:t>
            </w:r>
            <w:r>
              <w:rPr>
                <w:sz w:val="18"/>
              </w:rPr>
              <w:t>7-</w:t>
            </w:r>
            <w:r>
              <w:rPr>
                <w:spacing w:val="-5"/>
                <w:sz w:val="18"/>
              </w:rPr>
              <w:t>17.</w:t>
            </w:r>
          </w:p>
        </w:tc>
      </w:tr>
      <w:tr>
        <w:trPr>
          <w:trHeight w:val="443" w:hRule="atLeast"/>
        </w:trPr>
        <w:tc>
          <w:tcPr>
            <w:tcW w:w="1697" w:type="dxa"/>
          </w:tcPr>
          <w:p>
            <w:pPr>
              <w:pStyle w:val="TableParagraph"/>
              <w:spacing w:before="111"/>
              <w:ind w:left="110"/>
              <w:rPr>
                <w:sz w:val="18"/>
              </w:rPr>
            </w:pPr>
            <w:r>
              <w:rPr>
                <w:sz w:val="18"/>
              </w:rPr>
              <w:t>Step</w:t>
            </w:r>
            <w:r>
              <w:rPr>
                <w:spacing w:val="-4"/>
                <w:sz w:val="18"/>
              </w:rPr>
              <w:t> </w:t>
            </w:r>
            <w:r>
              <w:rPr>
                <w:sz w:val="18"/>
              </w:rPr>
              <w:t>7</w:t>
            </w:r>
            <w:r>
              <w:rPr>
                <w:spacing w:val="-1"/>
                <w:sz w:val="18"/>
              </w:rPr>
              <w:t> </w:t>
            </w:r>
            <w:r>
              <w:rPr>
                <w:spacing w:val="-5"/>
                <w:sz w:val="18"/>
              </w:rPr>
              <w:t>(M)</w:t>
            </w:r>
          </w:p>
        </w:tc>
        <w:tc>
          <w:tcPr>
            <w:tcW w:w="7939" w:type="dxa"/>
          </w:tcPr>
          <w:p>
            <w:pPr>
              <w:pStyle w:val="TableParagraph"/>
              <w:spacing w:before="1"/>
              <w:ind w:left="390"/>
              <w:rPr>
                <w:sz w:val="18"/>
              </w:rPr>
            </w:pPr>
            <w:r>
              <w:rPr>
                <w:sz w:val="18"/>
              </w:rPr>
              <w:t>Near-RT</w:t>
            </w:r>
            <w:r>
              <w:rPr>
                <w:spacing w:val="-8"/>
                <w:sz w:val="18"/>
              </w:rPr>
              <w:t> </w:t>
            </w:r>
            <w:r>
              <w:rPr>
                <w:sz w:val="18"/>
              </w:rPr>
              <w:t>RIC</w:t>
            </w:r>
            <w:r>
              <w:rPr>
                <w:spacing w:val="-8"/>
                <w:sz w:val="18"/>
              </w:rPr>
              <w:t> </w:t>
            </w:r>
            <w:r>
              <w:rPr>
                <w:sz w:val="18"/>
              </w:rPr>
              <w:t>platform</w:t>
            </w:r>
            <w:r>
              <w:rPr>
                <w:spacing w:val="-6"/>
                <w:sz w:val="18"/>
              </w:rPr>
              <w:t> </w:t>
            </w:r>
            <w:r>
              <w:rPr>
                <w:sz w:val="18"/>
              </w:rPr>
              <w:t>checks</w:t>
            </w:r>
            <w:r>
              <w:rPr>
                <w:spacing w:val="-10"/>
                <w:sz w:val="18"/>
              </w:rPr>
              <w:t> </w:t>
            </w:r>
            <w:r>
              <w:rPr>
                <w:sz w:val="18"/>
              </w:rPr>
              <w:t>whether</w:t>
            </w:r>
            <w:r>
              <w:rPr>
                <w:spacing w:val="-8"/>
                <w:sz w:val="18"/>
              </w:rPr>
              <w:t> </w:t>
            </w:r>
            <w:r>
              <w:rPr>
                <w:sz w:val="18"/>
              </w:rPr>
              <w:t>the</w:t>
            </w:r>
            <w:r>
              <w:rPr>
                <w:spacing w:val="-7"/>
                <w:sz w:val="18"/>
              </w:rPr>
              <w:t> </w:t>
            </w:r>
            <w:r>
              <w:rPr>
                <w:sz w:val="18"/>
              </w:rPr>
              <w:t>originating</w:t>
            </w:r>
            <w:r>
              <w:rPr>
                <w:spacing w:val="-9"/>
                <w:sz w:val="18"/>
              </w:rPr>
              <w:t> </w:t>
            </w:r>
            <w:r>
              <w:rPr>
                <w:sz w:val="18"/>
              </w:rPr>
              <w:t>xApp</w:t>
            </w:r>
            <w:r>
              <w:rPr>
                <w:spacing w:val="-10"/>
                <w:sz w:val="18"/>
              </w:rPr>
              <w:t> </w:t>
            </w:r>
            <w:r>
              <w:rPr>
                <w:sz w:val="18"/>
              </w:rPr>
              <w:t>is</w:t>
            </w:r>
            <w:r>
              <w:rPr>
                <w:spacing w:val="-6"/>
                <w:sz w:val="18"/>
              </w:rPr>
              <w:t> </w:t>
            </w:r>
            <w:r>
              <w:rPr>
                <w:sz w:val="18"/>
              </w:rPr>
              <w:t>allowed</w:t>
            </w:r>
            <w:r>
              <w:rPr>
                <w:spacing w:val="-10"/>
                <w:sz w:val="18"/>
              </w:rPr>
              <w:t> </w:t>
            </w:r>
            <w:r>
              <w:rPr>
                <w:sz w:val="18"/>
              </w:rPr>
              <w:t>to</w:t>
            </w:r>
            <w:r>
              <w:rPr>
                <w:spacing w:val="-4"/>
                <w:sz w:val="18"/>
              </w:rPr>
              <w:t> </w:t>
            </w:r>
            <w:r>
              <w:rPr>
                <w:sz w:val="18"/>
              </w:rPr>
              <w:t>access</w:t>
            </w:r>
            <w:r>
              <w:rPr>
                <w:spacing w:val="-7"/>
                <w:sz w:val="18"/>
              </w:rPr>
              <w:t> </w:t>
            </w:r>
            <w:r>
              <w:rPr>
                <w:sz w:val="18"/>
              </w:rPr>
              <w:t>to</w:t>
            </w:r>
            <w:r>
              <w:rPr>
                <w:spacing w:val="-9"/>
                <w:sz w:val="18"/>
              </w:rPr>
              <w:t> </w:t>
            </w:r>
            <w:r>
              <w:rPr>
                <w:spacing w:val="-5"/>
                <w:sz w:val="18"/>
              </w:rPr>
              <w:t>the</w:t>
            </w:r>
          </w:p>
          <w:p>
            <w:pPr>
              <w:pStyle w:val="TableParagraph"/>
              <w:spacing w:line="201" w:lineRule="exact" w:before="14"/>
              <w:ind w:left="390"/>
              <w:rPr>
                <w:sz w:val="18"/>
              </w:rPr>
            </w:pPr>
            <w:r>
              <w:rPr>
                <w:sz w:val="18"/>
              </w:rPr>
              <w:t>requested</w:t>
            </w:r>
            <w:r>
              <w:rPr>
                <w:spacing w:val="-6"/>
                <w:sz w:val="18"/>
              </w:rPr>
              <w:t> </w:t>
            </w:r>
            <w:r>
              <w:rPr>
                <w:sz w:val="18"/>
              </w:rPr>
              <w:t>A1-</w:t>
            </w:r>
            <w:r>
              <w:rPr>
                <w:spacing w:val="-2"/>
                <w:sz w:val="18"/>
              </w:rPr>
              <w:t>EI(s).</w:t>
            </w:r>
          </w:p>
        </w:tc>
      </w:tr>
      <w:tr>
        <w:trPr>
          <w:trHeight w:val="443" w:hRule="atLeast"/>
        </w:trPr>
        <w:tc>
          <w:tcPr>
            <w:tcW w:w="1697" w:type="dxa"/>
          </w:tcPr>
          <w:p>
            <w:pPr>
              <w:pStyle w:val="TableParagraph"/>
              <w:ind w:left="0"/>
              <w:rPr>
                <w:rFonts w:ascii="Times New Roman"/>
                <w:sz w:val="18"/>
              </w:rPr>
            </w:pPr>
          </w:p>
        </w:tc>
        <w:tc>
          <w:tcPr>
            <w:tcW w:w="7939" w:type="dxa"/>
          </w:tcPr>
          <w:p>
            <w:pPr>
              <w:pStyle w:val="TableParagraph"/>
              <w:spacing w:line="206" w:lineRule="exact"/>
              <w:ind w:left="390"/>
              <w:rPr>
                <w:sz w:val="18"/>
              </w:rPr>
            </w:pPr>
            <w:r>
              <w:rPr>
                <w:sz w:val="18"/>
              </w:rPr>
              <w:t>[ALT]</w:t>
            </w:r>
            <w:r>
              <w:rPr>
                <w:spacing w:val="-3"/>
                <w:sz w:val="18"/>
              </w:rPr>
              <w:t> </w:t>
            </w:r>
            <w:r>
              <w:rPr>
                <w:sz w:val="18"/>
              </w:rPr>
              <w:t>Step</w:t>
            </w:r>
            <w:r>
              <w:rPr>
                <w:spacing w:val="-1"/>
                <w:sz w:val="18"/>
              </w:rPr>
              <w:t> </w:t>
            </w:r>
            <w:r>
              <w:rPr>
                <w:sz w:val="18"/>
              </w:rPr>
              <w:t>8</w:t>
            </w:r>
            <w:r>
              <w:rPr>
                <w:spacing w:val="-3"/>
                <w:sz w:val="18"/>
              </w:rPr>
              <w:t> </w:t>
            </w:r>
            <w:r>
              <w:rPr>
                <w:sz w:val="18"/>
              </w:rPr>
              <w:t>is</w:t>
            </w:r>
            <w:r>
              <w:rPr>
                <w:spacing w:val="-2"/>
                <w:sz w:val="18"/>
              </w:rPr>
              <w:t> </w:t>
            </w:r>
            <w:r>
              <w:rPr>
                <w:sz w:val="18"/>
              </w:rPr>
              <w:t>executed</w:t>
            </w:r>
            <w:r>
              <w:rPr>
                <w:spacing w:val="-1"/>
                <w:sz w:val="18"/>
              </w:rPr>
              <w:t> </w:t>
            </w:r>
            <w:r>
              <w:rPr>
                <w:sz w:val="18"/>
              </w:rPr>
              <w:t>if</w:t>
            </w:r>
            <w:r>
              <w:rPr>
                <w:spacing w:val="-3"/>
                <w:sz w:val="18"/>
              </w:rPr>
              <w:t> </w:t>
            </w:r>
            <w:r>
              <w:rPr>
                <w:sz w:val="18"/>
              </w:rPr>
              <w:t>the</w:t>
            </w:r>
            <w:r>
              <w:rPr>
                <w:spacing w:val="-5"/>
                <w:sz w:val="18"/>
              </w:rPr>
              <w:t> </w:t>
            </w:r>
            <w:r>
              <w:rPr>
                <w:sz w:val="18"/>
              </w:rPr>
              <w:t>originating</w:t>
            </w:r>
            <w:r>
              <w:rPr>
                <w:spacing w:val="-3"/>
                <w:sz w:val="18"/>
              </w:rPr>
              <w:t> </w:t>
            </w:r>
            <w:r>
              <w:rPr>
                <w:sz w:val="18"/>
              </w:rPr>
              <w:t>xApp</w:t>
            </w:r>
            <w:r>
              <w:rPr>
                <w:spacing w:val="-3"/>
                <w:sz w:val="18"/>
              </w:rPr>
              <w:t> </w:t>
            </w:r>
            <w:r>
              <w:rPr>
                <w:sz w:val="18"/>
              </w:rPr>
              <w:t>is</w:t>
            </w:r>
            <w:r>
              <w:rPr>
                <w:spacing w:val="-2"/>
                <w:sz w:val="18"/>
              </w:rPr>
              <w:t> </w:t>
            </w:r>
            <w:r>
              <w:rPr>
                <w:sz w:val="18"/>
              </w:rPr>
              <w:t>not</w:t>
            </w:r>
            <w:r>
              <w:rPr>
                <w:spacing w:val="-1"/>
                <w:sz w:val="18"/>
              </w:rPr>
              <w:t> </w:t>
            </w:r>
            <w:r>
              <w:rPr>
                <w:sz w:val="18"/>
              </w:rPr>
              <w:t>allowed</w:t>
            </w:r>
            <w:r>
              <w:rPr>
                <w:spacing w:val="-4"/>
                <w:sz w:val="18"/>
              </w:rPr>
              <w:t> </w:t>
            </w:r>
            <w:r>
              <w:rPr>
                <w:sz w:val="18"/>
              </w:rPr>
              <w:t>to</w:t>
            </w:r>
            <w:r>
              <w:rPr>
                <w:spacing w:val="3"/>
                <w:sz w:val="18"/>
              </w:rPr>
              <w:t> </w:t>
            </w:r>
            <w:r>
              <w:rPr>
                <w:sz w:val="18"/>
              </w:rPr>
              <w:t>access</w:t>
            </w:r>
            <w:r>
              <w:rPr>
                <w:spacing w:val="-2"/>
                <w:sz w:val="18"/>
              </w:rPr>
              <w:t> </w:t>
            </w:r>
            <w:r>
              <w:rPr>
                <w:sz w:val="18"/>
              </w:rPr>
              <w:t>some</w:t>
            </w:r>
            <w:r>
              <w:rPr>
                <w:spacing w:val="-3"/>
                <w:sz w:val="18"/>
              </w:rPr>
              <w:t> </w:t>
            </w:r>
            <w:r>
              <w:rPr>
                <w:sz w:val="18"/>
              </w:rPr>
              <w:t>of</w:t>
            </w:r>
            <w:r>
              <w:rPr>
                <w:spacing w:val="-1"/>
                <w:sz w:val="18"/>
              </w:rPr>
              <w:t> </w:t>
            </w:r>
            <w:r>
              <w:rPr>
                <w:spacing w:val="-5"/>
                <w:sz w:val="18"/>
              </w:rPr>
              <w:t>the</w:t>
            </w:r>
          </w:p>
          <w:p>
            <w:pPr>
              <w:pStyle w:val="TableParagraph"/>
              <w:spacing w:line="201" w:lineRule="exact" w:before="16"/>
              <w:ind w:left="390"/>
              <w:rPr>
                <w:sz w:val="18"/>
              </w:rPr>
            </w:pPr>
            <w:r>
              <w:rPr>
                <w:sz w:val="18"/>
              </w:rPr>
              <w:t>requested</w:t>
            </w:r>
            <w:r>
              <w:rPr>
                <w:spacing w:val="-6"/>
                <w:sz w:val="18"/>
              </w:rPr>
              <w:t> </w:t>
            </w:r>
            <w:r>
              <w:rPr>
                <w:sz w:val="18"/>
              </w:rPr>
              <w:t>A1-</w:t>
            </w:r>
            <w:r>
              <w:rPr>
                <w:spacing w:val="-2"/>
                <w:sz w:val="18"/>
              </w:rPr>
              <w:t>EI(s).</w:t>
            </w:r>
          </w:p>
        </w:tc>
      </w:tr>
      <w:tr>
        <w:trPr>
          <w:trHeight w:val="444" w:hRule="atLeast"/>
        </w:trPr>
        <w:tc>
          <w:tcPr>
            <w:tcW w:w="1697" w:type="dxa"/>
          </w:tcPr>
          <w:p>
            <w:pPr>
              <w:pStyle w:val="TableParagraph"/>
              <w:spacing w:before="112"/>
              <w:ind w:left="110"/>
              <w:rPr>
                <w:sz w:val="18"/>
              </w:rPr>
            </w:pPr>
            <w:r>
              <w:rPr>
                <w:sz w:val="18"/>
              </w:rPr>
              <w:t>Step</w:t>
            </w:r>
            <w:r>
              <w:rPr>
                <w:spacing w:val="-4"/>
                <w:sz w:val="18"/>
              </w:rPr>
              <w:t> </w:t>
            </w:r>
            <w:r>
              <w:rPr>
                <w:sz w:val="18"/>
              </w:rPr>
              <w:t>8</w:t>
            </w:r>
            <w:r>
              <w:rPr>
                <w:spacing w:val="-1"/>
                <w:sz w:val="18"/>
              </w:rPr>
              <w:t> </w:t>
            </w:r>
            <w:r>
              <w:rPr>
                <w:spacing w:val="-5"/>
                <w:sz w:val="18"/>
              </w:rPr>
              <w:t>(M)</w:t>
            </w:r>
          </w:p>
        </w:tc>
        <w:tc>
          <w:tcPr>
            <w:tcW w:w="7939" w:type="dxa"/>
          </w:tcPr>
          <w:p>
            <w:pPr>
              <w:pStyle w:val="TableParagraph"/>
              <w:spacing w:line="206" w:lineRule="exact"/>
              <w:ind w:left="674"/>
              <w:rPr>
                <w:b/>
                <w:sz w:val="18"/>
              </w:rPr>
            </w:pPr>
            <w:r>
              <w:rPr>
                <w:sz w:val="18"/>
              </w:rPr>
              <w:t>A</w:t>
            </w:r>
            <w:r>
              <w:rPr>
                <w:spacing w:val="-3"/>
                <w:sz w:val="18"/>
              </w:rPr>
              <w:t> </w:t>
            </w:r>
            <w:r>
              <w:rPr>
                <w:sz w:val="18"/>
              </w:rPr>
              <w:t>failure</w:t>
            </w:r>
            <w:r>
              <w:rPr>
                <w:spacing w:val="-3"/>
                <w:sz w:val="18"/>
              </w:rPr>
              <w:t> </w:t>
            </w:r>
            <w:r>
              <w:rPr>
                <w:sz w:val="18"/>
              </w:rPr>
              <w:t>is</w:t>
            </w:r>
            <w:r>
              <w:rPr>
                <w:spacing w:val="-1"/>
                <w:sz w:val="18"/>
              </w:rPr>
              <w:t> </w:t>
            </w:r>
            <w:r>
              <w:rPr>
                <w:sz w:val="18"/>
              </w:rPr>
              <w:t>responded</w:t>
            </w:r>
            <w:r>
              <w:rPr>
                <w:spacing w:val="-3"/>
                <w:sz w:val="18"/>
              </w:rPr>
              <w:t> </w:t>
            </w:r>
            <w:r>
              <w:rPr>
                <w:sz w:val="18"/>
              </w:rPr>
              <w:t>to</w:t>
            </w:r>
            <w:r>
              <w:rPr>
                <w:spacing w:val="1"/>
                <w:sz w:val="18"/>
              </w:rPr>
              <w:t> </w:t>
            </w:r>
            <w:r>
              <w:rPr>
                <w:sz w:val="18"/>
              </w:rPr>
              <w:t>the</w:t>
            </w:r>
            <w:r>
              <w:rPr>
                <w:spacing w:val="-3"/>
                <w:sz w:val="18"/>
              </w:rPr>
              <w:t> </w:t>
            </w:r>
            <w:r>
              <w:rPr>
                <w:sz w:val="18"/>
              </w:rPr>
              <w:t>originating</w:t>
            </w:r>
            <w:r>
              <w:rPr>
                <w:spacing w:val="-2"/>
                <w:sz w:val="18"/>
              </w:rPr>
              <w:t> </w:t>
            </w:r>
            <w:r>
              <w:rPr>
                <w:sz w:val="18"/>
              </w:rPr>
              <w:t>xApp</w:t>
            </w:r>
            <w:r>
              <w:rPr>
                <w:spacing w:val="-3"/>
                <w:sz w:val="18"/>
              </w:rPr>
              <w:t> </w:t>
            </w:r>
            <w:r>
              <w:rPr>
                <w:sz w:val="18"/>
              </w:rPr>
              <w:t>via </w:t>
            </w:r>
            <w:r>
              <w:rPr>
                <w:b/>
                <w:sz w:val="18"/>
              </w:rPr>
              <w:t>A1</w:t>
            </w:r>
            <w:r>
              <w:rPr>
                <w:b/>
                <w:spacing w:val="-4"/>
                <w:sz w:val="18"/>
              </w:rPr>
              <w:t> </w:t>
            </w:r>
            <w:r>
              <w:rPr>
                <w:b/>
                <w:sz w:val="18"/>
              </w:rPr>
              <w:t>related</w:t>
            </w:r>
            <w:r>
              <w:rPr>
                <w:b/>
                <w:spacing w:val="-5"/>
                <w:sz w:val="18"/>
              </w:rPr>
              <w:t> </w:t>
            </w:r>
            <w:r>
              <w:rPr>
                <w:b/>
                <w:sz w:val="18"/>
              </w:rPr>
              <w:t>API:</w:t>
            </w:r>
            <w:r>
              <w:rPr>
                <w:b/>
                <w:spacing w:val="-2"/>
                <w:sz w:val="18"/>
              </w:rPr>
              <w:t> </w:t>
            </w:r>
            <w:r>
              <w:rPr>
                <w:b/>
                <w:sz w:val="18"/>
              </w:rPr>
              <w:t>A1-EI</w:t>
            </w:r>
            <w:r>
              <w:rPr>
                <w:b/>
                <w:spacing w:val="-3"/>
                <w:sz w:val="18"/>
              </w:rPr>
              <w:t> </w:t>
            </w:r>
            <w:r>
              <w:rPr>
                <w:b/>
                <w:spacing w:val="-2"/>
                <w:sz w:val="18"/>
              </w:rPr>
              <w:t>SUBSCRIPTION</w:t>
            </w:r>
          </w:p>
          <w:p>
            <w:pPr>
              <w:pStyle w:val="TableParagraph"/>
              <w:spacing w:line="201" w:lineRule="exact" w:before="17"/>
              <w:ind w:left="674"/>
              <w:rPr>
                <w:sz w:val="18"/>
              </w:rPr>
            </w:pPr>
            <w:r>
              <w:rPr>
                <w:b/>
                <w:sz w:val="18"/>
              </w:rPr>
              <w:t>UPDATE</w:t>
            </w:r>
            <w:r>
              <w:rPr>
                <w:b/>
                <w:spacing w:val="-4"/>
                <w:sz w:val="18"/>
              </w:rPr>
              <w:t> </w:t>
            </w:r>
            <w:r>
              <w:rPr>
                <w:b/>
                <w:sz w:val="18"/>
              </w:rPr>
              <w:t>RESULT</w:t>
            </w:r>
            <w:r>
              <w:rPr>
                <w:b/>
                <w:spacing w:val="-4"/>
                <w:sz w:val="18"/>
              </w:rPr>
              <w:t> </w:t>
            </w:r>
            <w:r>
              <w:rPr>
                <w:sz w:val="18"/>
              </w:rPr>
              <w:t>message,</w:t>
            </w:r>
            <w:r>
              <w:rPr>
                <w:spacing w:val="-5"/>
                <w:sz w:val="18"/>
              </w:rPr>
              <w:t> </w:t>
            </w:r>
            <w:r>
              <w:rPr>
                <w:sz w:val="18"/>
              </w:rPr>
              <w:t>possibly</w:t>
            </w:r>
            <w:r>
              <w:rPr>
                <w:spacing w:val="-4"/>
                <w:sz w:val="18"/>
              </w:rPr>
              <w:t> </w:t>
            </w:r>
            <w:r>
              <w:rPr>
                <w:sz w:val="18"/>
              </w:rPr>
              <w:t>including</w:t>
            </w:r>
            <w:r>
              <w:rPr>
                <w:spacing w:val="-6"/>
                <w:sz w:val="18"/>
              </w:rPr>
              <w:t> </w:t>
            </w:r>
            <w:r>
              <w:rPr>
                <w:sz w:val="18"/>
              </w:rPr>
              <w:t>appropriate</w:t>
            </w:r>
            <w:r>
              <w:rPr>
                <w:spacing w:val="-5"/>
                <w:sz w:val="18"/>
              </w:rPr>
              <w:t> </w:t>
            </w:r>
            <w:r>
              <w:rPr>
                <w:spacing w:val="-2"/>
                <w:sz w:val="18"/>
              </w:rPr>
              <w:t>reason.</w:t>
            </w:r>
          </w:p>
        </w:tc>
      </w:tr>
      <w:tr>
        <w:trPr>
          <w:trHeight w:val="443" w:hRule="atLeast"/>
        </w:trPr>
        <w:tc>
          <w:tcPr>
            <w:tcW w:w="1697" w:type="dxa"/>
          </w:tcPr>
          <w:p>
            <w:pPr>
              <w:pStyle w:val="TableParagraph"/>
              <w:ind w:left="0"/>
              <w:rPr>
                <w:rFonts w:ascii="Times New Roman"/>
                <w:sz w:val="18"/>
              </w:rPr>
            </w:pPr>
          </w:p>
        </w:tc>
        <w:tc>
          <w:tcPr>
            <w:tcW w:w="7939" w:type="dxa"/>
          </w:tcPr>
          <w:p>
            <w:pPr>
              <w:pStyle w:val="TableParagraph"/>
              <w:spacing w:line="206" w:lineRule="exact"/>
              <w:ind w:left="390"/>
              <w:rPr>
                <w:sz w:val="18"/>
              </w:rPr>
            </w:pPr>
            <w:r>
              <w:rPr>
                <w:sz w:val="18"/>
              </w:rPr>
              <w:t>[ELSE]</w:t>
            </w:r>
            <w:r>
              <w:rPr>
                <w:spacing w:val="-2"/>
                <w:sz w:val="18"/>
              </w:rPr>
              <w:t> </w:t>
            </w:r>
            <w:r>
              <w:rPr>
                <w:sz w:val="18"/>
              </w:rPr>
              <w:t>Steps</w:t>
            </w:r>
            <w:r>
              <w:rPr>
                <w:spacing w:val="-1"/>
                <w:sz w:val="18"/>
              </w:rPr>
              <w:t> </w:t>
            </w:r>
            <w:r>
              <w:rPr>
                <w:sz w:val="18"/>
              </w:rPr>
              <w:t>9-17</w:t>
            </w:r>
            <w:r>
              <w:rPr>
                <w:spacing w:val="-1"/>
                <w:sz w:val="18"/>
              </w:rPr>
              <w:t> </w:t>
            </w:r>
            <w:r>
              <w:rPr>
                <w:sz w:val="18"/>
              </w:rPr>
              <w:t>are</w:t>
            </w:r>
            <w:r>
              <w:rPr>
                <w:spacing w:val="-1"/>
                <w:sz w:val="18"/>
              </w:rPr>
              <w:t> </w:t>
            </w:r>
            <w:r>
              <w:rPr>
                <w:sz w:val="18"/>
              </w:rPr>
              <w:t>executed</w:t>
            </w:r>
            <w:r>
              <w:rPr>
                <w:spacing w:val="-3"/>
                <w:sz w:val="18"/>
              </w:rPr>
              <w:t> </w:t>
            </w:r>
            <w:r>
              <w:rPr>
                <w:sz w:val="18"/>
              </w:rPr>
              <w:t>if</w:t>
            </w:r>
            <w:r>
              <w:rPr>
                <w:spacing w:val="-3"/>
                <w:sz w:val="18"/>
              </w:rPr>
              <w:t> </w:t>
            </w:r>
            <w:r>
              <w:rPr>
                <w:sz w:val="18"/>
              </w:rPr>
              <w:t>the</w:t>
            </w:r>
            <w:r>
              <w:rPr>
                <w:spacing w:val="-4"/>
                <w:sz w:val="18"/>
              </w:rPr>
              <w:t> </w:t>
            </w:r>
            <w:r>
              <w:rPr>
                <w:sz w:val="18"/>
              </w:rPr>
              <w:t>originating</w:t>
            </w:r>
            <w:r>
              <w:rPr>
                <w:spacing w:val="-4"/>
                <w:sz w:val="18"/>
              </w:rPr>
              <w:t> </w:t>
            </w:r>
            <w:r>
              <w:rPr>
                <w:sz w:val="18"/>
              </w:rPr>
              <w:t>xApp</w:t>
            </w:r>
            <w:r>
              <w:rPr>
                <w:spacing w:val="-4"/>
                <w:sz w:val="18"/>
              </w:rPr>
              <w:t> </w:t>
            </w:r>
            <w:r>
              <w:rPr>
                <w:sz w:val="18"/>
              </w:rPr>
              <w:t>is</w:t>
            </w:r>
            <w:r>
              <w:rPr>
                <w:spacing w:val="-4"/>
                <w:sz w:val="18"/>
              </w:rPr>
              <w:t> </w:t>
            </w:r>
            <w:r>
              <w:rPr>
                <w:sz w:val="18"/>
              </w:rPr>
              <w:t>allowed</w:t>
            </w:r>
            <w:r>
              <w:rPr>
                <w:spacing w:val="-2"/>
                <w:sz w:val="18"/>
              </w:rPr>
              <w:t> </w:t>
            </w:r>
            <w:r>
              <w:rPr>
                <w:sz w:val="18"/>
              </w:rPr>
              <w:t>to</w:t>
            </w:r>
            <w:r>
              <w:rPr>
                <w:spacing w:val="-2"/>
                <w:sz w:val="18"/>
              </w:rPr>
              <w:t> </w:t>
            </w:r>
            <w:r>
              <w:rPr>
                <w:sz w:val="18"/>
              </w:rPr>
              <w:t>access</w:t>
            </w:r>
            <w:r>
              <w:rPr>
                <w:spacing w:val="-1"/>
                <w:sz w:val="18"/>
              </w:rPr>
              <w:t> </w:t>
            </w:r>
            <w:r>
              <w:rPr>
                <w:sz w:val="18"/>
              </w:rPr>
              <w:t>all</w:t>
            </w:r>
            <w:r>
              <w:rPr>
                <w:spacing w:val="-2"/>
                <w:sz w:val="18"/>
              </w:rPr>
              <w:t> </w:t>
            </w:r>
            <w:r>
              <w:rPr>
                <w:sz w:val="18"/>
              </w:rPr>
              <w:t>the</w:t>
            </w:r>
            <w:r>
              <w:rPr>
                <w:spacing w:val="-2"/>
                <w:sz w:val="18"/>
              </w:rPr>
              <w:t> requested</w:t>
            </w:r>
          </w:p>
          <w:p>
            <w:pPr>
              <w:pStyle w:val="TableParagraph"/>
              <w:spacing w:line="204" w:lineRule="exact" w:before="14"/>
              <w:ind w:left="390"/>
              <w:rPr>
                <w:sz w:val="18"/>
              </w:rPr>
            </w:pPr>
            <w:r>
              <w:rPr>
                <w:spacing w:val="-2"/>
                <w:sz w:val="18"/>
              </w:rPr>
              <w:t>A1-EI(s).</w:t>
            </w:r>
          </w:p>
        </w:tc>
      </w:tr>
      <w:tr>
        <w:trPr>
          <w:trHeight w:val="443" w:hRule="atLeast"/>
        </w:trPr>
        <w:tc>
          <w:tcPr>
            <w:tcW w:w="1697" w:type="dxa"/>
          </w:tcPr>
          <w:p>
            <w:pPr>
              <w:pStyle w:val="TableParagraph"/>
              <w:spacing w:before="109"/>
              <w:ind w:left="110"/>
              <w:rPr>
                <w:sz w:val="18"/>
              </w:rPr>
            </w:pPr>
            <w:r>
              <w:rPr>
                <w:sz w:val="18"/>
              </w:rPr>
              <w:t>Step</w:t>
            </w:r>
            <w:r>
              <w:rPr>
                <w:spacing w:val="-4"/>
                <w:sz w:val="18"/>
              </w:rPr>
              <w:t> </w:t>
            </w:r>
            <w:r>
              <w:rPr>
                <w:sz w:val="18"/>
              </w:rPr>
              <w:t>9</w:t>
            </w:r>
            <w:r>
              <w:rPr>
                <w:spacing w:val="-1"/>
                <w:sz w:val="18"/>
              </w:rPr>
              <w:t> </w:t>
            </w:r>
            <w:r>
              <w:rPr>
                <w:spacing w:val="-5"/>
                <w:sz w:val="18"/>
              </w:rPr>
              <w:t>(M)</w:t>
            </w:r>
          </w:p>
        </w:tc>
        <w:tc>
          <w:tcPr>
            <w:tcW w:w="7939" w:type="dxa"/>
          </w:tcPr>
          <w:p>
            <w:pPr>
              <w:pStyle w:val="TableParagraph"/>
              <w:spacing w:line="206" w:lineRule="exact"/>
              <w:ind w:left="674"/>
              <w:rPr>
                <w:sz w:val="18"/>
              </w:rPr>
            </w:pPr>
            <w:r>
              <w:rPr>
                <w:sz w:val="18"/>
              </w:rPr>
              <w:t>Near-RT</w:t>
            </w:r>
            <w:r>
              <w:rPr>
                <w:spacing w:val="-7"/>
                <w:sz w:val="18"/>
              </w:rPr>
              <w:t> </w:t>
            </w:r>
            <w:r>
              <w:rPr>
                <w:sz w:val="18"/>
              </w:rPr>
              <w:t>RIC</w:t>
            </w:r>
            <w:r>
              <w:rPr>
                <w:spacing w:val="-7"/>
                <w:sz w:val="18"/>
              </w:rPr>
              <w:t> </w:t>
            </w:r>
            <w:r>
              <w:rPr>
                <w:sz w:val="18"/>
              </w:rPr>
              <w:t>platform</w:t>
            </w:r>
            <w:r>
              <w:rPr>
                <w:spacing w:val="-5"/>
                <w:sz w:val="18"/>
              </w:rPr>
              <w:t> </w:t>
            </w:r>
            <w:r>
              <w:rPr>
                <w:sz w:val="18"/>
              </w:rPr>
              <w:t>checks</w:t>
            </w:r>
            <w:r>
              <w:rPr>
                <w:spacing w:val="-10"/>
                <w:sz w:val="18"/>
              </w:rPr>
              <w:t> </w:t>
            </w:r>
            <w:r>
              <w:rPr>
                <w:sz w:val="18"/>
              </w:rPr>
              <w:t>whether</w:t>
            </w:r>
            <w:r>
              <w:rPr>
                <w:spacing w:val="-6"/>
                <w:sz w:val="18"/>
              </w:rPr>
              <w:t> </w:t>
            </w:r>
            <w:r>
              <w:rPr>
                <w:sz w:val="18"/>
              </w:rPr>
              <w:t>the</w:t>
            </w:r>
            <w:r>
              <w:rPr>
                <w:spacing w:val="-7"/>
                <w:sz w:val="18"/>
              </w:rPr>
              <w:t> </w:t>
            </w:r>
            <w:r>
              <w:rPr>
                <w:sz w:val="18"/>
              </w:rPr>
              <w:t>requested</w:t>
            </w:r>
            <w:r>
              <w:rPr>
                <w:spacing w:val="-7"/>
                <w:sz w:val="18"/>
              </w:rPr>
              <w:t> </w:t>
            </w:r>
            <w:r>
              <w:rPr>
                <w:sz w:val="18"/>
              </w:rPr>
              <w:t>A1-EI(s)</w:t>
            </w:r>
            <w:r>
              <w:rPr>
                <w:spacing w:val="-6"/>
                <w:sz w:val="18"/>
              </w:rPr>
              <w:t> </w:t>
            </w:r>
            <w:r>
              <w:rPr>
                <w:sz w:val="18"/>
              </w:rPr>
              <w:t>is</w:t>
            </w:r>
            <w:r>
              <w:rPr>
                <w:spacing w:val="-7"/>
                <w:sz w:val="18"/>
              </w:rPr>
              <w:t> </w:t>
            </w:r>
            <w:r>
              <w:rPr>
                <w:sz w:val="18"/>
              </w:rPr>
              <w:t>supported</w:t>
            </w:r>
            <w:r>
              <w:rPr>
                <w:spacing w:val="-6"/>
                <w:sz w:val="18"/>
              </w:rPr>
              <w:t> </w:t>
            </w:r>
            <w:r>
              <w:rPr>
                <w:sz w:val="18"/>
              </w:rPr>
              <w:t>in</w:t>
            </w:r>
            <w:r>
              <w:rPr>
                <w:spacing w:val="-8"/>
                <w:sz w:val="18"/>
              </w:rPr>
              <w:t> </w:t>
            </w:r>
            <w:r>
              <w:rPr>
                <w:sz w:val="18"/>
              </w:rPr>
              <w:t>Non-</w:t>
            </w:r>
            <w:r>
              <w:rPr>
                <w:spacing w:val="-5"/>
                <w:sz w:val="18"/>
              </w:rPr>
              <w:t>RT</w:t>
            </w:r>
          </w:p>
          <w:p>
            <w:pPr>
              <w:pStyle w:val="TableParagraph"/>
              <w:spacing w:line="204" w:lineRule="exact" w:before="14"/>
              <w:ind w:left="674"/>
              <w:rPr>
                <w:sz w:val="18"/>
              </w:rPr>
            </w:pPr>
            <w:r>
              <w:rPr>
                <w:spacing w:val="-4"/>
                <w:sz w:val="18"/>
              </w:rPr>
              <w:t>RIC.</w:t>
            </w:r>
          </w:p>
        </w:tc>
      </w:tr>
      <w:tr>
        <w:trPr>
          <w:trHeight w:val="443" w:hRule="atLeast"/>
        </w:trPr>
        <w:tc>
          <w:tcPr>
            <w:tcW w:w="1697" w:type="dxa"/>
          </w:tcPr>
          <w:p>
            <w:pPr>
              <w:pStyle w:val="TableParagraph"/>
              <w:ind w:left="0"/>
              <w:rPr>
                <w:rFonts w:ascii="Times New Roman"/>
                <w:sz w:val="18"/>
              </w:rPr>
            </w:pPr>
          </w:p>
        </w:tc>
        <w:tc>
          <w:tcPr>
            <w:tcW w:w="7939" w:type="dxa"/>
          </w:tcPr>
          <w:p>
            <w:pPr>
              <w:pStyle w:val="TableParagraph"/>
              <w:spacing w:line="206" w:lineRule="exact"/>
              <w:ind w:left="674"/>
              <w:rPr>
                <w:sz w:val="18"/>
              </w:rPr>
            </w:pPr>
            <w:r>
              <w:rPr>
                <w:sz w:val="18"/>
              </w:rPr>
              <w:t>[ALT]</w:t>
            </w:r>
            <w:r>
              <w:rPr>
                <w:spacing w:val="-2"/>
                <w:sz w:val="18"/>
              </w:rPr>
              <w:t> </w:t>
            </w:r>
            <w:r>
              <w:rPr>
                <w:sz w:val="18"/>
              </w:rPr>
              <w:t>Step</w:t>
            </w:r>
            <w:r>
              <w:rPr>
                <w:spacing w:val="-2"/>
                <w:sz w:val="18"/>
              </w:rPr>
              <w:t> </w:t>
            </w:r>
            <w:r>
              <w:rPr>
                <w:sz w:val="18"/>
              </w:rPr>
              <w:t>10</w:t>
            </w:r>
            <w:r>
              <w:rPr>
                <w:spacing w:val="-4"/>
                <w:sz w:val="18"/>
              </w:rPr>
              <w:t> </w:t>
            </w:r>
            <w:r>
              <w:rPr>
                <w:sz w:val="18"/>
              </w:rPr>
              <w:t>is</w:t>
            </w:r>
            <w:r>
              <w:rPr>
                <w:spacing w:val="-4"/>
                <w:sz w:val="18"/>
              </w:rPr>
              <w:t> </w:t>
            </w:r>
            <w:r>
              <w:rPr>
                <w:sz w:val="18"/>
              </w:rPr>
              <w:t>executed</w:t>
            </w:r>
            <w:r>
              <w:rPr>
                <w:spacing w:val="-4"/>
                <w:sz w:val="18"/>
              </w:rPr>
              <w:t> </w:t>
            </w:r>
            <w:r>
              <w:rPr>
                <w:sz w:val="18"/>
              </w:rPr>
              <w:t>if</w:t>
            </w:r>
            <w:r>
              <w:rPr>
                <w:spacing w:val="-2"/>
                <w:sz w:val="18"/>
              </w:rPr>
              <w:t> </w:t>
            </w:r>
            <w:r>
              <w:rPr>
                <w:sz w:val="18"/>
              </w:rPr>
              <w:t>some</w:t>
            </w:r>
            <w:r>
              <w:rPr>
                <w:spacing w:val="-2"/>
                <w:sz w:val="18"/>
              </w:rPr>
              <w:t> </w:t>
            </w:r>
            <w:r>
              <w:rPr>
                <w:sz w:val="18"/>
              </w:rPr>
              <w:t>of</w:t>
            </w:r>
            <w:r>
              <w:rPr>
                <w:spacing w:val="-4"/>
                <w:sz w:val="18"/>
              </w:rPr>
              <w:t> </w:t>
            </w:r>
            <w:r>
              <w:rPr>
                <w:sz w:val="18"/>
              </w:rPr>
              <w:t>requested</w:t>
            </w:r>
            <w:r>
              <w:rPr>
                <w:spacing w:val="-2"/>
                <w:sz w:val="18"/>
              </w:rPr>
              <w:t> </w:t>
            </w:r>
            <w:r>
              <w:rPr>
                <w:sz w:val="18"/>
              </w:rPr>
              <w:t>A1-EI(s)</w:t>
            </w:r>
            <w:r>
              <w:rPr>
                <w:spacing w:val="-5"/>
                <w:sz w:val="18"/>
              </w:rPr>
              <w:t> </w:t>
            </w:r>
            <w:r>
              <w:rPr>
                <w:sz w:val="18"/>
              </w:rPr>
              <w:t>is</w:t>
            </w:r>
            <w:r>
              <w:rPr>
                <w:spacing w:val="-1"/>
                <w:sz w:val="18"/>
              </w:rPr>
              <w:t> </w:t>
            </w:r>
            <w:r>
              <w:rPr>
                <w:sz w:val="18"/>
              </w:rPr>
              <w:t>NOT</w:t>
            </w:r>
            <w:r>
              <w:rPr>
                <w:spacing w:val="-2"/>
                <w:sz w:val="18"/>
              </w:rPr>
              <w:t> </w:t>
            </w:r>
            <w:r>
              <w:rPr>
                <w:sz w:val="18"/>
              </w:rPr>
              <w:t>supported</w:t>
            </w:r>
            <w:r>
              <w:rPr>
                <w:spacing w:val="-4"/>
                <w:sz w:val="18"/>
              </w:rPr>
              <w:t> </w:t>
            </w:r>
            <w:r>
              <w:rPr>
                <w:sz w:val="18"/>
              </w:rPr>
              <w:t>in</w:t>
            </w:r>
            <w:r>
              <w:rPr>
                <w:spacing w:val="-2"/>
                <w:sz w:val="18"/>
              </w:rPr>
              <w:t> </w:t>
            </w:r>
            <w:r>
              <w:rPr>
                <w:sz w:val="18"/>
              </w:rPr>
              <w:t>Non-</w:t>
            </w:r>
            <w:r>
              <w:rPr>
                <w:spacing w:val="-5"/>
                <w:sz w:val="18"/>
              </w:rPr>
              <w:t>RT</w:t>
            </w:r>
          </w:p>
          <w:p>
            <w:pPr>
              <w:pStyle w:val="TableParagraph"/>
              <w:spacing w:line="204" w:lineRule="exact" w:before="14"/>
              <w:ind w:left="674"/>
              <w:rPr>
                <w:sz w:val="18"/>
              </w:rPr>
            </w:pPr>
            <w:r>
              <w:rPr>
                <w:spacing w:val="-4"/>
                <w:sz w:val="18"/>
              </w:rPr>
              <w:t>RIC.</w:t>
            </w:r>
          </w:p>
        </w:tc>
      </w:tr>
      <w:tr>
        <w:trPr>
          <w:trHeight w:val="441" w:hRule="atLeast"/>
        </w:trPr>
        <w:tc>
          <w:tcPr>
            <w:tcW w:w="1697" w:type="dxa"/>
          </w:tcPr>
          <w:p>
            <w:pPr>
              <w:pStyle w:val="TableParagraph"/>
              <w:spacing w:before="109"/>
              <w:ind w:left="110"/>
              <w:rPr>
                <w:sz w:val="18"/>
              </w:rPr>
            </w:pPr>
            <w:r>
              <w:rPr>
                <w:sz w:val="18"/>
              </w:rPr>
              <w:t>Step</w:t>
            </w:r>
            <w:r>
              <w:rPr>
                <w:spacing w:val="-5"/>
                <w:sz w:val="18"/>
              </w:rPr>
              <w:t> </w:t>
            </w:r>
            <w:r>
              <w:rPr>
                <w:sz w:val="18"/>
              </w:rPr>
              <w:t>10</w:t>
            </w:r>
            <w:r>
              <w:rPr>
                <w:spacing w:val="-3"/>
                <w:sz w:val="18"/>
              </w:rPr>
              <w:t> </w:t>
            </w:r>
            <w:r>
              <w:rPr>
                <w:spacing w:val="-5"/>
                <w:sz w:val="18"/>
              </w:rPr>
              <w:t>(M)</w:t>
            </w:r>
          </w:p>
        </w:tc>
        <w:tc>
          <w:tcPr>
            <w:tcW w:w="7939" w:type="dxa"/>
          </w:tcPr>
          <w:p>
            <w:pPr>
              <w:pStyle w:val="TableParagraph"/>
              <w:spacing w:line="206" w:lineRule="exact"/>
              <w:ind w:left="960"/>
              <w:rPr>
                <w:b/>
                <w:sz w:val="18"/>
              </w:rPr>
            </w:pPr>
            <w:r>
              <w:rPr>
                <w:sz w:val="18"/>
              </w:rPr>
              <w:t>A</w:t>
            </w:r>
            <w:r>
              <w:rPr>
                <w:spacing w:val="-3"/>
                <w:sz w:val="18"/>
              </w:rPr>
              <w:t> </w:t>
            </w:r>
            <w:r>
              <w:rPr>
                <w:sz w:val="18"/>
              </w:rPr>
              <w:t>failure</w:t>
            </w:r>
            <w:r>
              <w:rPr>
                <w:spacing w:val="-3"/>
                <w:sz w:val="18"/>
              </w:rPr>
              <w:t> </w:t>
            </w:r>
            <w:r>
              <w:rPr>
                <w:sz w:val="18"/>
              </w:rPr>
              <w:t>is</w:t>
            </w:r>
            <w:r>
              <w:rPr>
                <w:spacing w:val="-2"/>
                <w:sz w:val="18"/>
              </w:rPr>
              <w:t> </w:t>
            </w:r>
            <w:r>
              <w:rPr>
                <w:sz w:val="18"/>
              </w:rPr>
              <w:t>responded</w:t>
            </w:r>
            <w:r>
              <w:rPr>
                <w:spacing w:val="-3"/>
                <w:sz w:val="18"/>
              </w:rPr>
              <w:t> </w:t>
            </w:r>
            <w:r>
              <w:rPr>
                <w:sz w:val="18"/>
              </w:rPr>
              <w:t>to</w:t>
            </w:r>
            <w:r>
              <w:rPr>
                <w:spacing w:val="1"/>
                <w:sz w:val="18"/>
              </w:rPr>
              <w:t> </w:t>
            </w:r>
            <w:r>
              <w:rPr>
                <w:sz w:val="18"/>
              </w:rPr>
              <w:t>the</w:t>
            </w:r>
            <w:r>
              <w:rPr>
                <w:spacing w:val="-3"/>
                <w:sz w:val="18"/>
              </w:rPr>
              <w:t> </w:t>
            </w:r>
            <w:r>
              <w:rPr>
                <w:sz w:val="18"/>
              </w:rPr>
              <w:t>originating</w:t>
            </w:r>
            <w:r>
              <w:rPr>
                <w:spacing w:val="-3"/>
                <w:sz w:val="18"/>
              </w:rPr>
              <w:t> </w:t>
            </w:r>
            <w:r>
              <w:rPr>
                <w:sz w:val="18"/>
              </w:rPr>
              <w:t>xApp</w:t>
            </w:r>
            <w:r>
              <w:rPr>
                <w:spacing w:val="-3"/>
                <w:sz w:val="18"/>
              </w:rPr>
              <w:t> </w:t>
            </w:r>
            <w:r>
              <w:rPr>
                <w:sz w:val="18"/>
              </w:rPr>
              <w:t>via </w:t>
            </w:r>
            <w:r>
              <w:rPr>
                <w:b/>
                <w:sz w:val="18"/>
              </w:rPr>
              <w:t>A1</w:t>
            </w:r>
            <w:r>
              <w:rPr>
                <w:b/>
                <w:spacing w:val="-4"/>
                <w:sz w:val="18"/>
              </w:rPr>
              <w:t> </w:t>
            </w:r>
            <w:r>
              <w:rPr>
                <w:b/>
                <w:sz w:val="18"/>
              </w:rPr>
              <w:t>related</w:t>
            </w:r>
            <w:r>
              <w:rPr>
                <w:b/>
                <w:spacing w:val="-5"/>
                <w:sz w:val="18"/>
              </w:rPr>
              <w:t> </w:t>
            </w:r>
            <w:r>
              <w:rPr>
                <w:b/>
                <w:sz w:val="18"/>
              </w:rPr>
              <w:t>API:</w:t>
            </w:r>
            <w:r>
              <w:rPr>
                <w:b/>
                <w:spacing w:val="-3"/>
                <w:sz w:val="18"/>
              </w:rPr>
              <w:t> </w:t>
            </w:r>
            <w:r>
              <w:rPr>
                <w:b/>
                <w:sz w:val="18"/>
              </w:rPr>
              <w:t>A1-</w:t>
            </w:r>
            <w:r>
              <w:rPr>
                <w:b/>
                <w:spacing w:val="-5"/>
                <w:sz w:val="18"/>
              </w:rPr>
              <w:t>EI</w:t>
            </w:r>
          </w:p>
          <w:p>
            <w:pPr>
              <w:pStyle w:val="TableParagraph"/>
              <w:spacing w:line="201" w:lineRule="exact" w:before="14"/>
              <w:ind w:left="960"/>
              <w:rPr>
                <w:sz w:val="18"/>
              </w:rPr>
            </w:pPr>
            <w:r>
              <w:rPr>
                <w:b/>
                <w:sz w:val="18"/>
              </w:rPr>
              <w:t>SUBSCRIPTION</w:t>
            </w:r>
            <w:r>
              <w:rPr>
                <w:b/>
                <w:spacing w:val="-6"/>
                <w:sz w:val="18"/>
              </w:rPr>
              <w:t> </w:t>
            </w:r>
            <w:r>
              <w:rPr>
                <w:b/>
                <w:sz w:val="18"/>
              </w:rPr>
              <w:t>UPDATE</w:t>
            </w:r>
            <w:r>
              <w:rPr>
                <w:b/>
                <w:spacing w:val="-4"/>
                <w:sz w:val="18"/>
              </w:rPr>
              <w:t> </w:t>
            </w:r>
            <w:r>
              <w:rPr>
                <w:b/>
                <w:sz w:val="18"/>
              </w:rPr>
              <w:t>RESULT</w:t>
            </w:r>
            <w:r>
              <w:rPr>
                <w:b/>
                <w:spacing w:val="-4"/>
                <w:sz w:val="18"/>
              </w:rPr>
              <w:t> </w:t>
            </w:r>
            <w:r>
              <w:rPr>
                <w:sz w:val="18"/>
              </w:rPr>
              <w:t>message,</w:t>
            </w:r>
            <w:r>
              <w:rPr>
                <w:spacing w:val="-6"/>
                <w:sz w:val="18"/>
              </w:rPr>
              <w:t> </w:t>
            </w:r>
            <w:r>
              <w:rPr>
                <w:sz w:val="18"/>
              </w:rPr>
              <w:t>possibly</w:t>
            </w:r>
            <w:r>
              <w:rPr>
                <w:spacing w:val="-6"/>
                <w:sz w:val="18"/>
              </w:rPr>
              <w:t> </w:t>
            </w:r>
            <w:r>
              <w:rPr>
                <w:sz w:val="18"/>
              </w:rPr>
              <w:t>including</w:t>
            </w:r>
            <w:r>
              <w:rPr>
                <w:spacing w:val="-6"/>
                <w:sz w:val="18"/>
              </w:rPr>
              <w:t> </w:t>
            </w:r>
            <w:r>
              <w:rPr>
                <w:sz w:val="18"/>
              </w:rPr>
              <w:t>appropriate</w:t>
            </w:r>
            <w:r>
              <w:rPr>
                <w:spacing w:val="-5"/>
                <w:sz w:val="18"/>
              </w:rPr>
              <w:t> </w:t>
            </w:r>
            <w:r>
              <w:rPr>
                <w:spacing w:val="-2"/>
                <w:sz w:val="18"/>
              </w:rPr>
              <w:t>reason.</w:t>
            </w:r>
          </w:p>
        </w:tc>
      </w:tr>
      <w:tr>
        <w:trPr>
          <w:trHeight w:val="258" w:hRule="atLeast"/>
        </w:trPr>
        <w:tc>
          <w:tcPr>
            <w:tcW w:w="1697" w:type="dxa"/>
          </w:tcPr>
          <w:p>
            <w:pPr>
              <w:pStyle w:val="TableParagraph"/>
              <w:ind w:left="0"/>
              <w:rPr>
                <w:rFonts w:ascii="Times New Roman"/>
                <w:sz w:val="18"/>
              </w:rPr>
            </w:pPr>
          </w:p>
        </w:tc>
        <w:tc>
          <w:tcPr>
            <w:tcW w:w="7939" w:type="dxa"/>
          </w:tcPr>
          <w:p>
            <w:pPr>
              <w:pStyle w:val="TableParagraph"/>
              <w:spacing w:before="18"/>
              <w:ind w:left="674"/>
              <w:rPr>
                <w:sz w:val="18"/>
              </w:rPr>
            </w:pPr>
            <w:r>
              <w:rPr>
                <w:sz w:val="18"/>
              </w:rPr>
              <w:t>[ELSE]</w:t>
            </w:r>
            <w:r>
              <w:rPr>
                <w:spacing w:val="-4"/>
                <w:sz w:val="18"/>
              </w:rPr>
              <w:t> </w:t>
            </w:r>
            <w:r>
              <w:rPr>
                <w:sz w:val="18"/>
              </w:rPr>
              <w:t>Steps</w:t>
            </w:r>
            <w:r>
              <w:rPr>
                <w:spacing w:val="-2"/>
                <w:sz w:val="18"/>
              </w:rPr>
              <w:t> </w:t>
            </w:r>
            <w:r>
              <w:rPr>
                <w:sz w:val="18"/>
              </w:rPr>
              <w:t>11-17</w:t>
            </w:r>
            <w:r>
              <w:rPr>
                <w:spacing w:val="-5"/>
                <w:sz w:val="18"/>
              </w:rPr>
              <w:t> </w:t>
            </w:r>
            <w:r>
              <w:rPr>
                <w:sz w:val="18"/>
              </w:rPr>
              <w:t>are</w:t>
            </w:r>
            <w:r>
              <w:rPr>
                <w:spacing w:val="-2"/>
                <w:sz w:val="18"/>
              </w:rPr>
              <w:t> </w:t>
            </w:r>
            <w:r>
              <w:rPr>
                <w:sz w:val="18"/>
              </w:rPr>
              <w:t>executed</w:t>
            </w:r>
            <w:r>
              <w:rPr>
                <w:spacing w:val="-3"/>
                <w:sz w:val="18"/>
              </w:rPr>
              <w:t> </w:t>
            </w:r>
            <w:r>
              <w:rPr>
                <w:sz w:val="18"/>
              </w:rPr>
              <w:t>if</w:t>
            </w:r>
            <w:r>
              <w:rPr>
                <w:spacing w:val="-5"/>
                <w:sz w:val="18"/>
              </w:rPr>
              <w:t> </w:t>
            </w:r>
            <w:r>
              <w:rPr>
                <w:sz w:val="18"/>
              </w:rPr>
              <w:t>all</w:t>
            </w:r>
            <w:r>
              <w:rPr>
                <w:spacing w:val="-3"/>
                <w:sz w:val="18"/>
              </w:rPr>
              <w:t> </w:t>
            </w:r>
            <w:r>
              <w:rPr>
                <w:sz w:val="18"/>
              </w:rPr>
              <w:t>requested</w:t>
            </w:r>
            <w:r>
              <w:rPr>
                <w:spacing w:val="-3"/>
                <w:sz w:val="18"/>
              </w:rPr>
              <w:t> </w:t>
            </w:r>
            <w:r>
              <w:rPr>
                <w:sz w:val="18"/>
              </w:rPr>
              <w:t>A1-EI(s)</w:t>
            </w:r>
            <w:r>
              <w:rPr>
                <w:spacing w:val="-6"/>
                <w:sz w:val="18"/>
              </w:rPr>
              <w:t> </w:t>
            </w:r>
            <w:r>
              <w:rPr>
                <w:sz w:val="18"/>
              </w:rPr>
              <w:t>is</w:t>
            </w:r>
            <w:r>
              <w:rPr>
                <w:spacing w:val="-4"/>
                <w:sz w:val="18"/>
              </w:rPr>
              <w:t> </w:t>
            </w:r>
            <w:r>
              <w:rPr>
                <w:sz w:val="18"/>
              </w:rPr>
              <w:t>supported</w:t>
            </w:r>
            <w:r>
              <w:rPr>
                <w:spacing w:val="-6"/>
                <w:sz w:val="18"/>
              </w:rPr>
              <w:t> </w:t>
            </w:r>
            <w:r>
              <w:rPr>
                <w:sz w:val="18"/>
              </w:rPr>
              <w:t>in</w:t>
            </w:r>
            <w:r>
              <w:rPr>
                <w:spacing w:val="-3"/>
                <w:sz w:val="18"/>
              </w:rPr>
              <w:t> </w:t>
            </w:r>
            <w:r>
              <w:rPr>
                <w:sz w:val="18"/>
              </w:rPr>
              <w:t>Non-RT</w:t>
            </w:r>
            <w:r>
              <w:rPr>
                <w:spacing w:val="-4"/>
                <w:sz w:val="18"/>
              </w:rPr>
              <w:t> RIC.</w:t>
            </w:r>
          </w:p>
        </w:tc>
      </w:tr>
      <w:tr>
        <w:trPr>
          <w:trHeight w:val="443" w:hRule="atLeast"/>
        </w:trPr>
        <w:tc>
          <w:tcPr>
            <w:tcW w:w="1697" w:type="dxa"/>
          </w:tcPr>
          <w:p>
            <w:pPr>
              <w:pStyle w:val="TableParagraph"/>
              <w:spacing w:before="109"/>
              <w:ind w:left="110"/>
              <w:rPr>
                <w:sz w:val="18"/>
              </w:rPr>
            </w:pPr>
            <w:r>
              <w:rPr>
                <w:sz w:val="18"/>
              </w:rPr>
              <w:t>Step</w:t>
            </w:r>
            <w:r>
              <w:rPr>
                <w:spacing w:val="-4"/>
                <w:sz w:val="18"/>
              </w:rPr>
              <w:t> </w:t>
            </w:r>
            <w:r>
              <w:rPr>
                <w:sz w:val="18"/>
              </w:rPr>
              <w:t>11</w:t>
            </w:r>
            <w:r>
              <w:rPr>
                <w:spacing w:val="-3"/>
                <w:sz w:val="18"/>
              </w:rPr>
              <w:t> </w:t>
            </w:r>
            <w:r>
              <w:rPr>
                <w:spacing w:val="-5"/>
                <w:sz w:val="18"/>
              </w:rPr>
              <w:t>(M)</w:t>
            </w:r>
          </w:p>
        </w:tc>
        <w:tc>
          <w:tcPr>
            <w:tcW w:w="7939" w:type="dxa"/>
          </w:tcPr>
          <w:p>
            <w:pPr>
              <w:pStyle w:val="TableParagraph"/>
              <w:spacing w:line="206" w:lineRule="exact"/>
              <w:ind w:left="960"/>
              <w:rPr>
                <w:sz w:val="18"/>
              </w:rPr>
            </w:pPr>
            <w:r>
              <w:rPr>
                <w:sz w:val="18"/>
              </w:rPr>
              <w:t>Near-RT</w:t>
            </w:r>
            <w:r>
              <w:rPr>
                <w:spacing w:val="-8"/>
                <w:sz w:val="18"/>
              </w:rPr>
              <w:t> </w:t>
            </w:r>
            <w:r>
              <w:rPr>
                <w:sz w:val="18"/>
              </w:rPr>
              <w:t>RIC</w:t>
            </w:r>
            <w:r>
              <w:rPr>
                <w:spacing w:val="-8"/>
                <w:sz w:val="18"/>
              </w:rPr>
              <w:t> </w:t>
            </w:r>
            <w:r>
              <w:rPr>
                <w:sz w:val="18"/>
              </w:rPr>
              <w:t>platform</w:t>
            </w:r>
            <w:r>
              <w:rPr>
                <w:spacing w:val="-6"/>
                <w:sz w:val="18"/>
              </w:rPr>
              <w:t> </w:t>
            </w:r>
            <w:r>
              <w:rPr>
                <w:sz w:val="18"/>
              </w:rPr>
              <w:t>checks</w:t>
            </w:r>
            <w:r>
              <w:rPr>
                <w:spacing w:val="-11"/>
                <w:sz w:val="18"/>
              </w:rPr>
              <w:t> </w:t>
            </w:r>
            <w:r>
              <w:rPr>
                <w:sz w:val="18"/>
              </w:rPr>
              <w:t>whether</w:t>
            </w:r>
            <w:r>
              <w:rPr>
                <w:spacing w:val="-9"/>
                <w:sz w:val="18"/>
              </w:rPr>
              <w:t> </w:t>
            </w:r>
            <w:r>
              <w:rPr>
                <w:sz w:val="18"/>
              </w:rPr>
              <w:t>created</w:t>
            </w:r>
            <w:r>
              <w:rPr>
                <w:spacing w:val="-6"/>
                <w:sz w:val="18"/>
              </w:rPr>
              <w:t> </w:t>
            </w:r>
            <w:r>
              <w:rPr>
                <w:sz w:val="18"/>
              </w:rPr>
              <w:t>EiJobObject(s)</w:t>
            </w:r>
            <w:r>
              <w:rPr>
                <w:spacing w:val="-5"/>
                <w:sz w:val="18"/>
              </w:rPr>
              <w:t> </w:t>
            </w:r>
            <w:r>
              <w:rPr>
                <w:sz w:val="18"/>
              </w:rPr>
              <w:t>satisfies</w:t>
            </w:r>
            <w:r>
              <w:rPr>
                <w:spacing w:val="-7"/>
                <w:sz w:val="18"/>
              </w:rPr>
              <w:t> </w:t>
            </w:r>
            <w:r>
              <w:rPr>
                <w:sz w:val="18"/>
              </w:rPr>
              <w:t>the</w:t>
            </w:r>
            <w:r>
              <w:rPr>
                <w:spacing w:val="-7"/>
                <w:sz w:val="18"/>
              </w:rPr>
              <w:t> </w:t>
            </w:r>
            <w:r>
              <w:rPr>
                <w:spacing w:val="-2"/>
                <w:sz w:val="18"/>
              </w:rPr>
              <w:t>originating</w:t>
            </w:r>
          </w:p>
          <w:p>
            <w:pPr>
              <w:pStyle w:val="TableParagraph"/>
              <w:spacing w:line="204" w:lineRule="exact" w:before="13"/>
              <w:ind w:left="960"/>
              <w:rPr>
                <w:sz w:val="18"/>
              </w:rPr>
            </w:pPr>
            <w:r>
              <w:rPr>
                <w:sz w:val="18"/>
              </w:rPr>
              <w:t>xApp’s</w:t>
            </w:r>
            <w:r>
              <w:rPr>
                <w:spacing w:val="-3"/>
                <w:sz w:val="18"/>
              </w:rPr>
              <w:t> </w:t>
            </w:r>
            <w:r>
              <w:rPr>
                <w:spacing w:val="-2"/>
                <w:sz w:val="18"/>
              </w:rPr>
              <w:t>request.</w:t>
            </w:r>
          </w:p>
        </w:tc>
      </w:tr>
      <w:tr>
        <w:trPr>
          <w:trHeight w:val="443" w:hRule="atLeast"/>
        </w:trPr>
        <w:tc>
          <w:tcPr>
            <w:tcW w:w="1697" w:type="dxa"/>
          </w:tcPr>
          <w:p>
            <w:pPr>
              <w:pStyle w:val="TableParagraph"/>
              <w:ind w:left="0"/>
              <w:rPr>
                <w:rFonts w:ascii="Times New Roman"/>
                <w:sz w:val="18"/>
              </w:rPr>
            </w:pPr>
          </w:p>
        </w:tc>
        <w:tc>
          <w:tcPr>
            <w:tcW w:w="7939" w:type="dxa"/>
          </w:tcPr>
          <w:p>
            <w:pPr>
              <w:pStyle w:val="TableParagraph"/>
              <w:spacing w:line="206" w:lineRule="exact"/>
              <w:ind w:left="960"/>
              <w:rPr>
                <w:sz w:val="18"/>
              </w:rPr>
            </w:pPr>
            <w:r>
              <w:rPr>
                <w:sz w:val="18"/>
              </w:rPr>
              <w:t>[ALT]</w:t>
            </w:r>
            <w:r>
              <w:rPr>
                <w:spacing w:val="-5"/>
                <w:sz w:val="18"/>
              </w:rPr>
              <w:t> </w:t>
            </w:r>
            <w:r>
              <w:rPr>
                <w:sz w:val="18"/>
              </w:rPr>
              <w:t>Step</w:t>
            </w:r>
            <w:r>
              <w:rPr>
                <w:spacing w:val="-3"/>
                <w:sz w:val="18"/>
              </w:rPr>
              <w:t> </w:t>
            </w:r>
            <w:r>
              <w:rPr>
                <w:sz w:val="18"/>
              </w:rPr>
              <w:t>12</w:t>
            </w:r>
            <w:r>
              <w:rPr>
                <w:spacing w:val="-5"/>
                <w:sz w:val="18"/>
              </w:rPr>
              <w:t> </w:t>
            </w:r>
            <w:r>
              <w:rPr>
                <w:sz w:val="18"/>
              </w:rPr>
              <w:t>is</w:t>
            </w:r>
            <w:r>
              <w:rPr>
                <w:spacing w:val="-5"/>
                <w:sz w:val="18"/>
              </w:rPr>
              <w:t> </w:t>
            </w:r>
            <w:r>
              <w:rPr>
                <w:sz w:val="18"/>
              </w:rPr>
              <w:t>executed</w:t>
            </w:r>
            <w:r>
              <w:rPr>
                <w:spacing w:val="-5"/>
                <w:sz w:val="18"/>
              </w:rPr>
              <w:t> </w:t>
            </w:r>
            <w:r>
              <w:rPr>
                <w:sz w:val="18"/>
              </w:rPr>
              <w:t>if</w:t>
            </w:r>
            <w:r>
              <w:rPr>
                <w:spacing w:val="-3"/>
                <w:sz w:val="18"/>
              </w:rPr>
              <w:t> </w:t>
            </w:r>
            <w:r>
              <w:rPr>
                <w:sz w:val="18"/>
              </w:rPr>
              <w:t>created</w:t>
            </w:r>
            <w:r>
              <w:rPr>
                <w:spacing w:val="-1"/>
                <w:sz w:val="18"/>
              </w:rPr>
              <w:t> </w:t>
            </w:r>
            <w:r>
              <w:rPr>
                <w:sz w:val="18"/>
              </w:rPr>
              <w:t>EiJobObject(s)</w:t>
            </w:r>
            <w:r>
              <w:rPr>
                <w:spacing w:val="-1"/>
                <w:sz w:val="18"/>
              </w:rPr>
              <w:t> </w:t>
            </w:r>
            <w:r>
              <w:rPr>
                <w:sz w:val="18"/>
              </w:rPr>
              <w:t>satisfies</w:t>
            </w:r>
            <w:r>
              <w:rPr>
                <w:spacing w:val="-4"/>
                <w:sz w:val="18"/>
              </w:rPr>
              <w:t> </w:t>
            </w:r>
            <w:r>
              <w:rPr>
                <w:sz w:val="18"/>
              </w:rPr>
              <w:t>the</w:t>
            </w:r>
            <w:r>
              <w:rPr>
                <w:spacing w:val="-3"/>
                <w:sz w:val="18"/>
              </w:rPr>
              <w:t> </w:t>
            </w:r>
            <w:r>
              <w:rPr>
                <w:sz w:val="18"/>
              </w:rPr>
              <w:t>originating</w:t>
            </w:r>
            <w:r>
              <w:rPr>
                <w:spacing w:val="-3"/>
                <w:sz w:val="18"/>
              </w:rPr>
              <w:t> </w:t>
            </w:r>
            <w:r>
              <w:rPr>
                <w:spacing w:val="-2"/>
                <w:sz w:val="18"/>
              </w:rPr>
              <w:t>xApp’s</w:t>
            </w:r>
          </w:p>
          <w:p>
            <w:pPr>
              <w:pStyle w:val="TableParagraph"/>
              <w:spacing w:line="204" w:lineRule="exact" w:before="14"/>
              <w:ind w:left="960"/>
              <w:rPr>
                <w:sz w:val="18"/>
              </w:rPr>
            </w:pPr>
            <w:r>
              <w:rPr>
                <w:spacing w:val="-2"/>
                <w:sz w:val="18"/>
              </w:rPr>
              <w:t>request.</w:t>
            </w:r>
          </w:p>
        </w:tc>
      </w:tr>
    </w:tbl>
    <w:p>
      <w:pPr>
        <w:spacing w:after="0" w:line="204" w:lineRule="exact"/>
        <w:rPr>
          <w:sz w:val="18"/>
        </w:rPr>
        <w:sectPr>
          <w:pgSz w:w="11910" w:h="16850"/>
          <w:pgMar w:header="694" w:footer="702" w:top="1460" w:bottom="900" w:left="720" w:right="700"/>
        </w:sectPr>
      </w:pPr>
    </w:p>
    <w:p>
      <w:pPr>
        <w:pStyle w:val="BodyText"/>
        <w:spacing w:before="128" w:after="1"/>
      </w:pPr>
    </w:p>
    <w:tbl>
      <w:tblPr>
        <w:tblW w:w="0" w:type="auto"/>
        <w:jc w:val="left"/>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939"/>
      </w:tblGrid>
      <w:tr>
        <w:trPr>
          <w:trHeight w:val="664" w:hRule="atLeast"/>
        </w:trPr>
        <w:tc>
          <w:tcPr>
            <w:tcW w:w="1697" w:type="dxa"/>
          </w:tcPr>
          <w:p>
            <w:pPr>
              <w:pStyle w:val="TableParagraph"/>
              <w:spacing w:before="15"/>
              <w:ind w:left="0"/>
              <w:rPr>
                <w:rFonts w:ascii="Times New Roman"/>
                <w:sz w:val="18"/>
              </w:rPr>
            </w:pPr>
          </w:p>
          <w:p>
            <w:pPr>
              <w:pStyle w:val="TableParagraph"/>
              <w:ind w:left="110"/>
              <w:rPr>
                <w:sz w:val="18"/>
              </w:rPr>
            </w:pPr>
            <w:r>
              <w:rPr>
                <w:sz w:val="18"/>
              </w:rPr>
              <w:t>Step</w:t>
            </w:r>
            <w:r>
              <w:rPr>
                <w:spacing w:val="-4"/>
                <w:sz w:val="18"/>
              </w:rPr>
              <w:t> </w:t>
            </w:r>
            <w:r>
              <w:rPr>
                <w:sz w:val="18"/>
              </w:rPr>
              <w:t>12</w:t>
            </w:r>
            <w:r>
              <w:rPr>
                <w:spacing w:val="-3"/>
                <w:sz w:val="18"/>
              </w:rPr>
              <w:t> </w:t>
            </w:r>
            <w:r>
              <w:rPr>
                <w:spacing w:val="-5"/>
                <w:sz w:val="18"/>
              </w:rPr>
              <w:t>(M)</w:t>
            </w:r>
          </w:p>
        </w:tc>
        <w:tc>
          <w:tcPr>
            <w:tcW w:w="7939" w:type="dxa"/>
          </w:tcPr>
          <w:p>
            <w:pPr>
              <w:pStyle w:val="TableParagraph"/>
              <w:spacing w:line="206" w:lineRule="exact"/>
              <w:ind w:left="1240"/>
              <w:rPr>
                <w:sz w:val="18"/>
              </w:rPr>
            </w:pPr>
            <w:r>
              <w:rPr>
                <w:sz w:val="18"/>
              </w:rPr>
              <w:t>Near-RT</w:t>
            </w:r>
            <w:r>
              <w:rPr>
                <w:spacing w:val="-10"/>
                <w:sz w:val="18"/>
              </w:rPr>
              <w:t> </w:t>
            </w:r>
            <w:r>
              <w:rPr>
                <w:sz w:val="18"/>
              </w:rPr>
              <w:t>RIC</w:t>
            </w:r>
            <w:r>
              <w:rPr>
                <w:spacing w:val="-9"/>
                <w:sz w:val="18"/>
              </w:rPr>
              <w:t> </w:t>
            </w:r>
            <w:r>
              <w:rPr>
                <w:sz w:val="18"/>
              </w:rPr>
              <w:t>platform</w:t>
            </w:r>
            <w:r>
              <w:rPr>
                <w:spacing w:val="-7"/>
                <w:sz w:val="18"/>
              </w:rPr>
              <w:t> </w:t>
            </w:r>
            <w:r>
              <w:rPr>
                <w:sz w:val="18"/>
              </w:rPr>
              <w:t>associates</w:t>
            </w:r>
            <w:r>
              <w:rPr>
                <w:spacing w:val="-8"/>
                <w:sz w:val="18"/>
              </w:rPr>
              <w:t> </w:t>
            </w:r>
            <w:r>
              <w:rPr>
                <w:sz w:val="18"/>
              </w:rPr>
              <w:t>the</w:t>
            </w:r>
            <w:r>
              <w:rPr>
                <w:spacing w:val="-9"/>
                <w:sz w:val="18"/>
              </w:rPr>
              <w:t> </w:t>
            </w:r>
            <w:r>
              <w:rPr>
                <w:sz w:val="18"/>
              </w:rPr>
              <w:t>identified</w:t>
            </w:r>
            <w:r>
              <w:rPr>
                <w:spacing w:val="-9"/>
                <w:sz w:val="18"/>
              </w:rPr>
              <w:t> </w:t>
            </w:r>
            <w:r>
              <w:rPr>
                <w:sz w:val="18"/>
              </w:rPr>
              <w:t>created</w:t>
            </w:r>
            <w:r>
              <w:rPr>
                <w:spacing w:val="-6"/>
                <w:sz w:val="18"/>
              </w:rPr>
              <w:t> </w:t>
            </w:r>
            <w:r>
              <w:rPr>
                <w:sz w:val="18"/>
              </w:rPr>
              <w:t>EiJobObject</w:t>
            </w:r>
            <w:r>
              <w:rPr>
                <w:spacing w:val="-8"/>
                <w:sz w:val="18"/>
              </w:rPr>
              <w:t> </w:t>
            </w:r>
            <w:r>
              <w:rPr>
                <w:sz w:val="18"/>
              </w:rPr>
              <w:t>with</w:t>
            </w:r>
            <w:r>
              <w:rPr>
                <w:spacing w:val="-10"/>
                <w:sz w:val="18"/>
              </w:rPr>
              <w:t> </w:t>
            </w:r>
            <w:r>
              <w:rPr>
                <w:spacing w:val="-5"/>
                <w:sz w:val="18"/>
              </w:rPr>
              <w:t>the</w:t>
            </w:r>
          </w:p>
          <w:p>
            <w:pPr>
              <w:pStyle w:val="TableParagraph"/>
              <w:spacing w:line="220" w:lineRule="atLeast"/>
              <w:ind w:left="1240" w:right="166"/>
              <w:rPr>
                <w:sz w:val="18"/>
              </w:rPr>
            </w:pPr>
            <w:r>
              <w:rPr>
                <w:sz w:val="18"/>
              </w:rPr>
              <w:t>originating</w:t>
            </w:r>
            <w:r>
              <w:rPr>
                <w:spacing w:val="-5"/>
                <w:sz w:val="18"/>
              </w:rPr>
              <w:t> </w:t>
            </w:r>
            <w:r>
              <w:rPr>
                <w:sz w:val="18"/>
              </w:rPr>
              <w:t>xApp,</w:t>
            </w:r>
            <w:r>
              <w:rPr>
                <w:spacing w:val="-5"/>
                <w:sz w:val="18"/>
              </w:rPr>
              <w:t> </w:t>
            </w:r>
            <w:r>
              <w:rPr>
                <w:sz w:val="18"/>
              </w:rPr>
              <w:t>and</w:t>
            </w:r>
            <w:r>
              <w:rPr>
                <w:spacing w:val="-3"/>
                <w:sz w:val="18"/>
              </w:rPr>
              <w:t> </w:t>
            </w:r>
            <w:r>
              <w:rPr>
                <w:sz w:val="18"/>
              </w:rPr>
              <w:t>responds</w:t>
            </w:r>
            <w:r>
              <w:rPr>
                <w:spacing w:val="-3"/>
                <w:sz w:val="18"/>
              </w:rPr>
              <w:t> </w:t>
            </w:r>
            <w:r>
              <w:rPr>
                <w:sz w:val="18"/>
              </w:rPr>
              <w:t>success</w:t>
            </w:r>
            <w:r>
              <w:rPr>
                <w:spacing w:val="-3"/>
                <w:sz w:val="18"/>
              </w:rPr>
              <w:t> </w:t>
            </w:r>
            <w:r>
              <w:rPr>
                <w:sz w:val="18"/>
              </w:rPr>
              <w:t>to</w:t>
            </w:r>
            <w:r>
              <w:rPr>
                <w:spacing w:val="-1"/>
                <w:sz w:val="18"/>
              </w:rPr>
              <w:t> </w:t>
            </w:r>
            <w:r>
              <w:rPr>
                <w:sz w:val="18"/>
              </w:rPr>
              <w:t>the</w:t>
            </w:r>
            <w:r>
              <w:rPr>
                <w:spacing w:val="-5"/>
                <w:sz w:val="18"/>
              </w:rPr>
              <w:t> </w:t>
            </w:r>
            <w:r>
              <w:rPr>
                <w:sz w:val="18"/>
              </w:rPr>
              <w:t>originating</w:t>
            </w:r>
            <w:r>
              <w:rPr>
                <w:spacing w:val="-5"/>
                <w:sz w:val="18"/>
              </w:rPr>
              <w:t> </w:t>
            </w:r>
            <w:r>
              <w:rPr>
                <w:sz w:val="18"/>
              </w:rPr>
              <w:t>xApp</w:t>
            </w:r>
            <w:r>
              <w:rPr>
                <w:spacing w:val="-3"/>
                <w:sz w:val="18"/>
              </w:rPr>
              <w:t> </w:t>
            </w:r>
            <w:r>
              <w:rPr>
                <w:sz w:val="18"/>
              </w:rPr>
              <w:t>via</w:t>
            </w:r>
            <w:r>
              <w:rPr>
                <w:spacing w:val="-1"/>
                <w:sz w:val="18"/>
              </w:rPr>
              <w:t> </w:t>
            </w:r>
            <w:r>
              <w:rPr>
                <w:b/>
                <w:sz w:val="18"/>
              </w:rPr>
              <w:t>A1</w:t>
            </w:r>
            <w:r>
              <w:rPr>
                <w:b/>
                <w:spacing w:val="-3"/>
                <w:sz w:val="18"/>
              </w:rPr>
              <w:t> </w:t>
            </w:r>
            <w:r>
              <w:rPr>
                <w:b/>
                <w:sz w:val="18"/>
              </w:rPr>
              <w:t>related API: A1-EI SUBSCRIPTION UPDATE RESULT </w:t>
            </w:r>
            <w:r>
              <w:rPr>
                <w:sz w:val="18"/>
              </w:rPr>
              <w:t>message.</w:t>
            </w:r>
          </w:p>
        </w:tc>
      </w:tr>
      <w:tr>
        <w:trPr>
          <w:trHeight w:val="443" w:hRule="atLeast"/>
        </w:trPr>
        <w:tc>
          <w:tcPr>
            <w:tcW w:w="1697" w:type="dxa"/>
          </w:tcPr>
          <w:p>
            <w:pPr>
              <w:pStyle w:val="TableParagraph"/>
              <w:ind w:left="0"/>
              <w:rPr>
                <w:rFonts w:ascii="Times New Roman"/>
                <w:sz w:val="16"/>
              </w:rPr>
            </w:pPr>
          </w:p>
        </w:tc>
        <w:tc>
          <w:tcPr>
            <w:tcW w:w="7939" w:type="dxa"/>
          </w:tcPr>
          <w:p>
            <w:pPr>
              <w:pStyle w:val="TableParagraph"/>
              <w:spacing w:line="206" w:lineRule="exact"/>
              <w:ind w:left="960"/>
              <w:rPr>
                <w:sz w:val="18"/>
              </w:rPr>
            </w:pPr>
            <w:r>
              <w:rPr>
                <w:sz w:val="18"/>
              </w:rPr>
              <w:t>[ELSE]</w:t>
            </w:r>
            <w:r>
              <w:rPr>
                <w:spacing w:val="-3"/>
                <w:sz w:val="18"/>
              </w:rPr>
              <w:t> </w:t>
            </w:r>
            <w:r>
              <w:rPr>
                <w:sz w:val="18"/>
              </w:rPr>
              <w:t>Steps</w:t>
            </w:r>
            <w:r>
              <w:rPr>
                <w:spacing w:val="-2"/>
                <w:sz w:val="18"/>
              </w:rPr>
              <w:t> </w:t>
            </w:r>
            <w:r>
              <w:rPr>
                <w:sz w:val="18"/>
              </w:rPr>
              <w:t>13-17</w:t>
            </w:r>
            <w:r>
              <w:rPr>
                <w:spacing w:val="-5"/>
                <w:sz w:val="18"/>
              </w:rPr>
              <w:t> </w:t>
            </w:r>
            <w:r>
              <w:rPr>
                <w:sz w:val="18"/>
              </w:rPr>
              <w:t>are</w:t>
            </w:r>
            <w:r>
              <w:rPr>
                <w:spacing w:val="-1"/>
                <w:sz w:val="18"/>
              </w:rPr>
              <w:t> </w:t>
            </w:r>
            <w:r>
              <w:rPr>
                <w:sz w:val="18"/>
              </w:rPr>
              <w:t>executed</w:t>
            </w:r>
            <w:r>
              <w:rPr>
                <w:spacing w:val="-3"/>
                <w:sz w:val="18"/>
              </w:rPr>
              <w:t> </w:t>
            </w:r>
            <w:r>
              <w:rPr>
                <w:sz w:val="18"/>
              </w:rPr>
              <w:t>if</w:t>
            </w:r>
            <w:r>
              <w:rPr>
                <w:spacing w:val="-5"/>
                <w:sz w:val="18"/>
              </w:rPr>
              <w:t> </w:t>
            </w:r>
            <w:r>
              <w:rPr>
                <w:sz w:val="18"/>
              </w:rPr>
              <w:t>created</w:t>
            </w:r>
            <w:r>
              <w:rPr>
                <w:spacing w:val="-3"/>
                <w:sz w:val="18"/>
              </w:rPr>
              <w:t> </w:t>
            </w:r>
            <w:r>
              <w:rPr>
                <w:sz w:val="18"/>
              </w:rPr>
              <w:t>EiJobObject(s)</w:t>
            </w:r>
            <w:r>
              <w:rPr>
                <w:spacing w:val="-3"/>
                <w:sz w:val="18"/>
              </w:rPr>
              <w:t> </w:t>
            </w:r>
            <w:r>
              <w:rPr>
                <w:sz w:val="18"/>
              </w:rPr>
              <w:t>does</w:t>
            </w:r>
            <w:r>
              <w:rPr>
                <w:spacing w:val="-4"/>
                <w:sz w:val="18"/>
              </w:rPr>
              <w:t> </w:t>
            </w:r>
            <w:r>
              <w:rPr>
                <w:sz w:val="18"/>
              </w:rPr>
              <w:t>not</w:t>
            </w:r>
            <w:r>
              <w:rPr>
                <w:spacing w:val="-1"/>
                <w:sz w:val="18"/>
              </w:rPr>
              <w:t> </w:t>
            </w:r>
            <w:r>
              <w:rPr>
                <w:sz w:val="18"/>
              </w:rPr>
              <w:t>satisfy</w:t>
            </w:r>
            <w:r>
              <w:rPr>
                <w:spacing w:val="-2"/>
                <w:sz w:val="18"/>
              </w:rPr>
              <w:t> </w:t>
            </w:r>
            <w:r>
              <w:rPr>
                <w:spacing w:val="-5"/>
                <w:sz w:val="18"/>
              </w:rPr>
              <w:t>the</w:t>
            </w:r>
          </w:p>
          <w:p>
            <w:pPr>
              <w:pStyle w:val="TableParagraph"/>
              <w:spacing w:line="201" w:lineRule="exact" w:before="16"/>
              <w:ind w:left="960"/>
              <w:rPr>
                <w:sz w:val="18"/>
              </w:rPr>
            </w:pPr>
            <w:r>
              <w:rPr>
                <w:sz w:val="18"/>
              </w:rPr>
              <w:t>originating</w:t>
            </w:r>
            <w:r>
              <w:rPr>
                <w:spacing w:val="-6"/>
                <w:sz w:val="18"/>
              </w:rPr>
              <w:t> </w:t>
            </w:r>
            <w:r>
              <w:rPr>
                <w:sz w:val="18"/>
              </w:rPr>
              <w:t>xApp’s</w:t>
            </w:r>
            <w:r>
              <w:rPr>
                <w:spacing w:val="-3"/>
                <w:sz w:val="18"/>
              </w:rPr>
              <w:t> </w:t>
            </w:r>
            <w:r>
              <w:rPr>
                <w:spacing w:val="-2"/>
                <w:sz w:val="18"/>
              </w:rPr>
              <w:t>request.</w:t>
            </w:r>
          </w:p>
        </w:tc>
      </w:tr>
      <w:tr>
        <w:trPr>
          <w:trHeight w:val="443" w:hRule="atLeast"/>
        </w:trPr>
        <w:tc>
          <w:tcPr>
            <w:tcW w:w="1697" w:type="dxa"/>
          </w:tcPr>
          <w:p>
            <w:pPr>
              <w:pStyle w:val="TableParagraph"/>
              <w:ind w:left="0"/>
              <w:rPr>
                <w:rFonts w:ascii="Times New Roman"/>
                <w:sz w:val="16"/>
              </w:rPr>
            </w:pPr>
          </w:p>
        </w:tc>
        <w:tc>
          <w:tcPr>
            <w:tcW w:w="7939" w:type="dxa"/>
          </w:tcPr>
          <w:p>
            <w:pPr>
              <w:pStyle w:val="TableParagraph"/>
              <w:spacing w:line="206" w:lineRule="exact"/>
              <w:ind w:left="1240"/>
              <w:rPr>
                <w:sz w:val="18"/>
              </w:rPr>
            </w:pPr>
            <w:r>
              <w:rPr>
                <w:sz w:val="18"/>
              </w:rPr>
              <w:t>[LOOP]</w:t>
            </w:r>
            <w:r>
              <w:rPr>
                <w:spacing w:val="-3"/>
                <w:sz w:val="18"/>
              </w:rPr>
              <w:t> </w:t>
            </w:r>
            <w:r>
              <w:rPr>
                <w:sz w:val="18"/>
              </w:rPr>
              <w:t>Steps</w:t>
            </w:r>
            <w:r>
              <w:rPr>
                <w:spacing w:val="-3"/>
                <w:sz w:val="18"/>
              </w:rPr>
              <w:t> </w:t>
            </w:r>
            <w:r>
              <w:rPr>
                <w:sz w:val="18"/>
              </w:rPr>
              <w:t>13-15</w:t>
            </w:r>
            <w:r>
              <w:rPr>
                <w:spacing w:val="-3"/>
                <w:sz w:val="18"/>
              </w:rPr>
              <w:t> </w:t>
            </w:r>
            <w:r>
              <w:rPr>
                <w:sz w:val="18"/>
              </w:rPr>
              <w:t>are</w:t>
            </w:r>
            <w:r>
              <w:rPr>
                <w:spacing w:val="-4"/>
                <w:sz w:val="18"/>
              </w:rPr>
              <w:t> </w:t>
            </w:r>
            <w:r>
              <w:rPr>
                <w:sz w:val="18"/>
              </w:rPr>
              <w:t>looped</w:t>
            </w:r>
            <w:r>
              <w:rPr>
                <w:spacing w:val="-2"/>
                <w:sz w:val="18"/>
              </w:rPr>
              <w:t> </w:t>
            </w:r>
            <w:r>
              <w:rPr>
                <w:sz w:val="18"/>
              </w:rPr>
              <w:t>for</w:t>
            </w:r>
            <w:r>
              <w:rPr>
                <w:spacing w:val="-2"/>
                <w:sz w:val="18"/>
              </w:rPr>
              <w:t> </w:t>
            </w:r>
            <w:r>
              <w:rPr>
                <w:sz w:val="18"/>
              </w:rPr>
              <w:t>each</w:t>
            </w:r>
            <w:r>
              <w:rPr>
                <w:spacing w:val="-5"/>
                <w:sz w:val="18"/>
              </w:rPr>
              <w:t> </w:t>
            </w:r>
            <w:r>
              <w:rPr>
                <w:sz w:val="18"/>
              </w:rPr>
              <w:t>requested</w:t>
            </w:r>
            <w:r>
              <w:rPr>
                <w:spacing w:val="-2"/>
                <w:sz w:val="18"/>
              </w:rPr>
              <w:t> </w:t>
            </w:r>
            <w:r>
              <w:rPr>
                <w:sz w:val="18"/>
              </w:rPr>
              <w:t>A1-EI</w:t>
            </w:r>
            <w:r>
              <w:rPr>
                <w:spacing w:val="-2"/>
                <w:sz w:val="18"/>
              </w:rPr>
              <w:t> </w:t>
            </w:r>
            <w:r>
              <w:rPr>
                <w:sz w:val="18"/>
              </w:rPr>
              <w:t>that</w:t>
            </w:r>
            <w:r>
              <w:rPr>
                <w:spacing w:val="-3"/>
                <w:sz w:val="18"/>
              </w:rPr>
              <w:t> </w:t>
            </w:r>
            <w:r>
              <w:rPr>
                <w:sz w:val="18"/>
              </w:rPr>
              <w:t>does</w:t>
            </w:r>
            <w:r>
              <w:rPr>
                <w:spacing w:val="-1"/>
                <w:sz w:val="18"/>
              </w:rPr>
              <w:t> </w:t>
            </w:r>
            <w:r>
              <w:rPr>
                <w:sz w:val="18"/>
              </w:rPr>
              <w:t>not</w:t>
            </w:r>
            <w:r>
              <w:rPr>
                <w:spacing w:val="-3"/>
                <w:sz w:val="18"/>
              </w:rPr>
              <w:t> </w:t>
            </w:r>
            <w:r>
              <w:rPr>
                <w:spacing w:val="-4"/>
                <w:sz w:val="18"/>
              </w:rPr>
              <w:t>have</w:t>
            </w:r>
          </w:p>
          <w:p>
            <w:pPr>
              <w:pStyle w:val="TableParagraph"/>
              <w:spacing w:line="201" w:lineRule="exact" w:before="16"/>
              <w:ind w:left="1240"/>
              <w:rPr>
                <w:sz w:val="18"/>
              </w:rPr>
            </w:pPr>
            <w:r>
              <w:rPr>
                <w:sz w:val="18"/>
              </w:rPr>
              <w:t>EiJobObject</w:t>
            </w:r>
            <w:r>
              <w:rPr>
                <w:spacing w:val="-5"/>
                <w:sz w:val="18"/>
              </w:rPr>
              <w:t> </w:t>
            </w:r>
            <w:r>
              <w:rPr>
                <w:spacing w:val="-2"/>
                <w:sz w:val="18"/>
              </w:rPr>
              <w:t>association</w:t>
            </w:r>
          </w:p>
        </w:tc>
      </w:tr>
      <w:tr>
        <w:trPr>
          <w:trHeight w:val="443" w:hRule="atLeast"/>
        </w:trPr>
        <w:tc>
          <w:tcPr>
            <w:tcW w:w="1697" w:type="dxa"/>
          </w:tcPr>
          <w:p>
            <w:pPr>
              <w:pStyle w:val="TableParagraph"/>
              <w:spacing w:before="111"/>
              <w:ind w:left="110"/>
              <w:rPr>
                <w:sz w:val="18"/>
              </w:rPr>
            </w:pPr>
            <w:r>
              <w:rPr>
                <w:sz w:val="18"/>
              </w:rPr>
              <w:t>Step</w:t>
            </w:r>
            <w:r>
              <w:rPr>
                <w:spacing w:val="-4"/>
                <w:sz w:val="18"/>
              </w:rPr>
              <w:t> </w:t>
            </w:r>
            <w:r>
              <w:rPr>
                <w:sz w:val="18"/>
              </w:rPr>
              <w:t>13</w:t>
            </w:r>
            <w:r>
              <w:rPr>
                <w:spacing w:val="-3"/>
                <w:sz w:val="18"/>
              </w:rPr>
              <w:t> </w:t>
            </w:r>
            <w:r>
              <w:rPr>
                <w:spacing w:val="-5"/>
                <w:sz w:val="18"/>
              </w:rPr>
              <w:t>(M)</w:t>
            </w:r>
          </w:p>
        </w:tc>
        <w:tc>
          <w:tcPr>
            <w:tcW w:w="7939" w:type="dxa"/>
          </w:tcPr>
          <w:p>
            <w:pPr>
              <w:pStyle w:val="TableParagraph"/>
              <w:spacing w:line="206" w:lineRule="exact"/>
              <w:ind w:left="1526"/>
              <w:rPr>
                <w:sz w:val="18"/>
              </w:rPr>
            </w:pPr>
            <w:r>
              <w:rPr>
                <w:sz w:val="18"/>
              </w:rPr>
              <w:t>Near-RT</w:t>
            </w:r>
            <w:r>
              <w:rPr>
                <w:spacing w:val="-7"/>
                <w:sz w:val="18"/>
              </w:rPr>
              <w:t> </w:t>
            </w:r>
            <w:r>
              <w:rPr>
                <w:sz w:val="18"/>
              </w:rPr>
              <w:t>RIC</w:t>
            </w:r>
            <w:r>
              <w:rPr>
                <w:spacing w:val="-7"/>
                <w:sz w:val="18"/>
              </w:rPr>
              <w:t> </w:t>
            </w:r>
            <w:r>
              <w:rPr>
                <w:sz w:val="18"/>
              </w:rPr>
              <w:t>platform</w:t>
            </w:r>
            <w:r>
              <w:rPr>
                <w:spacing w:val="-5"/>
                <w:sz w:val="18"/>
              </w:rPr>
              <w:t> </w:t>
            </w:r>
            <w:r>
              <w:rPr>
                <w:sz w:val="18"/>
              </w:rPr>
              <w:t>makes</w:t>
            </w:r>
            <w:r>
              <w:rPr>
                <w:spacing w:val="-7"/>
                <w:sz w:val="18"/>
              </w:rPr>
              <w:t> </w:t>
            </w:r>
            <w:r>
              <w:rPr>
                <w:sz w:val="18"/>
              </w:rPr>
              <w:t>A1</w:t>
            </w:r>
            <w:r>
              <w:rPr>
                <w:spacing w:val="-7"/>
                <w:sz w:val="18"/>
              </w:rPr>
              <w:t> </w:t>
            </w:r>
            <w:r>
              <w:rPr>
                <w:sz w:val="18"/>
              </w:rPr>
              <w:t>interface</w:t>
            </w:r>
            <w:r>
              <w:rPr>
                <w:spacing w:val="-7"/>
                <w:sz w:val="18"/>
              </w:rPr>
              <w:t> </w:t>
            </w:r>
            <w:r>
              <w:rPr>
                <w:sz w:val="18"/>
              </w:rPr>
              <w:t>EiJobObject</w:t>
            </w:r>
            <w:r>
              <w:rPr>
                <w:spacing w:val="-8"/>
                <w:sz w:val="18"/>
              </w:rPr>
              <w:t> </w:t>
            </w:r>
            <w:r>
              <w:rPr>
                <w:sz w:val="18"/>
              </w:rPr>
              <w:t>either</w:t>
            </w:r>
            <w:r>
              <w:rPr>
                <w:spacing w:val="-6"/>
                <w:sz w:val="18"/>
              </w:rPr>
              <w:t> </w:t>
            </w:r>
            <w:r>
              <w:rPr>
                <w:sz w:val="18"/>
              </w:rPr>
              <w:t>create</w:t>
            </w:r>
            <w:r>
              <w:rPr>
                <w:spacing w:val="-6"/>
                <w:sz w:val="18"/>
              </w:rPr>
              <w:t> </w:t>
            </w:r>
            <w:r>
              <w:rPr>
                <w:sz w:val="18"/>
              </w:rPr>
              <w:t>or</w:t>
            </w:r>
            <w:r>
              <w:rPr>
                <w:spacing w:val="-8"/>
                <w:sz w:val="18"/>
              </w:rPr>
              <w:t> </w:t>
            </w:r>
            <w:r>
              <w:rPr>
                <w:spacing w:val="-2"/>
                <w:sz w:val="18"/>
              </w:rPr>
              <w:t>update</w:t>
            </w:r>
          </w:p>
          <w:p>
            <w:pPr>
              <w:pStyle w:val="TableParagraph"/>
              <w:spacing w:line="201" w:lineRule="exact" w:before="16"/>
              <w:ind w:left="1526"/>
              <w:rPr>
                <w:sz w:val="18"/>
              </w:rPr>
            </w:pPr>
            <w:r>
              <w:rPr>
                <w:spacing w:val="-2"/>
                <w:sz w:val="18"/>
              </w:rPr>
              <w:t>decision.</w:t>
            </w:r>
          </w:p>
        </w:tc>
      </w:tr>
      <w:tr>
        <w:trPr>
          <w:trHeight w:val="256" w:hRule="atLeast"/>
        </w:trPr>
        <w:tc>
          <w:tcPr>
            <w:tcW w:w="1697" w:type="dxa"/>
          </w:tcPr>
          <w:p>
            <w:pPr>
              <w:pStyle w:val="TableParagraph"/>
              <w:ind w:left="0"/>
              <w:rPr>
                <w:rFonts w:ascii="Times New Roman"/>
                <w:sz w:val="16"/>
              </w:rPr>
            </w:pPr>
          </w:p>
        </w:tc>
        <w:tc>
          <w:tcPr>
            <w:tcW w:w="7939" w:type="dxa"/>
          </w:tcPr>
          <w:p>
            <w:pPr>
              <w:pStyle w:val="TableParagraph"/>
              <w:spacing w:before="15"/>
              <w:ind w:left="1526"/>
              <w:rPr>
                <w:sz w:val="18"/>
              </w:rPr>
            </w:pPr>
            <w:r>
              <w:rPr>
                <w:sz w:val="18"/>
              </w:rPr>
              <w:t>[ALT]</w:t>
            </w:r>
            <w:r>
              <w:rPr>
                <w:spacing w:val="-4"/>
                <w:sz w:val="18"/>
              </w:rPr>
              <w:t> </w:t>
            </w:r>
            <w:r>
              <w:rPr>
                <w:sz w:val="18"/>
              </w:rPr>
              <w:t>Step</w:t>
            </w:r>
            <w:r>
              <w:rPr>
                <w:spacing w:val="-3"/>
                <w:sz w:val="18"/>
              </w:rPr>
              <w:t> </w:t>
            </w:r>
            <w:r>
              <w:rPr>
                <w:sz w:val="18"/>
              </w:rPr>
              <w:t>14</w:t>
            </w:r>
            <w:r>
              <w:rPr>
                <w:spacing w:val="-5"/>
                <w:sz w:val="18"/>
              </w:rPr>
              <w:t> </w:t>
            </w:r>
            <w:r>
              <w:rPr>
                <w:sz w:val="18"/>
              </w:rPr>
              <w:t>is</w:t>
            </w:r>
            <w:r>
              <w:rPr>
                <w:spacing w:val="-4"/>
                <w:sz w:val="18"/>
              </w:rPr>
              <w:t> </w:t>
            </w:r>
            <w:r>
              <w:rPr>
                <w:sz w:val="18"/>
              </w:rPr>
              <w:t>executed</w:t>
            </w:r>
            <w:r>
              <w:rPr>
                <w:spacing w:val="-5"/>
                <w:sz w:val="18"/>
              </w:rPr>
              <w:t> </w:t>
            </w:r>
            <w:r>
              <w:rPr>
                <w:sz w:val="18"/>
              </w:rPr>
              <w:t>if</w:t>
            </w:r>
            <w:r>
              <w:rPr>
                <w:spacing w:val="-3"/>
                <w:sz w:val="18"/>
              </w:rPr>
              <w:t> </w:t>
            </w:r>
            <w:r>
              <w:rPr>
                <w:sz w:val="18"/>
              </w:rPr>
              <w:t>A1</w:t>
            </w:r>
            <w:r>
              <w:rPr>
                <w:spacing w:val="-3"/>
                <w:sz w:val="18"/>
              </w:rPr>
              <w:t> </w:t>
            </w:r>
            <w:r>
              <w:rPr>
                <w:sz w:val="18"/>
              </w:rPr>
              <w:t>interface</w:t>
            </w:r>
            <w:r>
              <w:rPr>
                <w:spacing w:val="-3"/>
                <w:sz w:val="18"/>
              </w:rPr>
              <w:t> </w:t>
            </w:r>
            <w:r>
              <w:rPr>
                <w:sz w:val="18"/>
              </w:rPr>
              <w:t>EiJobObject</w:t>
            </w:r>
            <w:r>
              <w:rPr>
                <w:spacing w:val="-2"/>
                <w:sz w:val="18"/>
              </w:rPr>
              <w:t> </w:t>
            </w:r>
            <w:r>
              <w:rPr>
                <w:sz w:val="18"/>
              </w:rPr>
              <w:t>create</w:t>
            </w:r>
            <w:r>
              <w:rPr>
                <w:spacing w:val="-5"/>
                <w:sz w:val="18"/>
              </w:rPr>
              <w:t> </w:t>
            </w:r>
            <w:r>
              <w:rPr>
                <w:sz w:val="18"/>
              </w:rPr>
              <w:t>decision</w:t>
            </w:r>
            <w:r>
              <w:rPr>
                <w:spacing w:val="-3"/>
                <w:sz w:val="18"/>
              </w:rPr>
              <w:t> </w:t>
            </w:r>
            <w:r>
              <w:rPr>
                <w:sz w:val="18"/>
              </w:rPr>
              <w:t>is</w:t>
            </w:r>
            <w:r>
              <w:rPr>
                <w:spacing w:val="-3"/>
                <w:sz w:val="18"/>
              </w:rPr>
              <w:t> </w:t>
            </w:r>
            <w:r>
              <w:rPr>
                <w:spacing w:val="-2"/>
                <w:sz w:val="18"/>
              </w:rPr>
              <w:t>made.</w:t>
            </w:r>
          </w:p>
        </w:tc>
      </w:tr>
      <w:tr>
        <w:trPr>
          <w:trHeight w:val="443" w:hRule="atLeast"/>
        </w:trPr>
        <w:tc>
          <w:tcPr>
            <w:tcW w:w="1697" w:type="dxa"/>
          </w:tcPr>
          <w:p>
            <w:pPr>
              <w:pStyle w:val="TableParagraph"/>
              <w:spacing w:before="111"/>
              <w:ind w:left="110"/>
              <w:rPr>
                <w:sz w:val="18"/>
              </w:rPr>
            </w:pPr>
            <w:r>
              <w:rPr>
                <w:sz w:val="18"/>
              </w:rPr>
              <w:t>Step</w:t>
            </w:r>
            <w:r>
              <w:rPr>
                <w:spacing w:val="-4"/>
                <w:sz w:val="18"/>
              </w:rPr>
              <w:t> </w:t>
            </w:r>
            <w:r>
              <w:rPr>
                <w:sz w:val="18"/>
              </w:rPr>
              <w:t>14</w:t>
            </w:r>
            <w:r>
              <w:rPr>
                <w:spacing w:val="-3"/>
                <w:sz w:val="18"/>
              </w:rPr>
              <w:t> </w:t>
            </w:r>
            <w:r>
              <w:rPr>
                <w:spacing w:val="-5"/>
                <w:sz w:val="18"/>
              </w:rPr>
              <w:t>(M)</w:t>
            </w:r>
          </w:p>
        </w:tc>
        <w:tc>
          <w:tcPr>
            <w:tcW w:w="7939" w:type="dxa"/>
          </w:tcPr>
          <w:p>
            <w:pPr>
              <w:pStyle w:val="TableParagraph"/>
              <w:spacing w:line="206" w:lineRule="exact"/>
              <w:ind w:left="1809"/>
              <w:rPr>
                <w:sz w:val="18"/>
              </w:rPr>
            </w:pPr>
            <w:r>
              <w:rPr>
                <w:sz w:val="18"/>
              </w:rPr>
              <w:t>Near-RT</w:t>
            </w:r>
            <w:r>
              <w:rPr>
                <w:spacing w:val="-7"/>
                <w:sz w:val="18"/>
              </w:rPr>
              <w:t> </w:t>
            </w:r>
            <w:r>
              <w:rPr>
                <w:sz w:val="18"/>
              </w:rPr>
              <w:t>RIC</w:t>
            </w:r>
            <w:r>
              <w:rPr>
                <w:spacing w:val="-6"/>
                <w:sz w:val="18"/>
              </w:rPr>
              <w:t> </w:t>
            </w:r>
            <w:r>
              <w:rPr>
                <w:sz w:val="18"/>
              </w:rPr>
              <w:t>platform</w:t>
            </w:r>
            <w:r>
              <w:rPr>
                <w:spacing w:val="-4"/>
                <w:sz w:val="18"/>
              </w:rPr>
              <w:t> </w:t>
            </w:r>
            <w:r>
              <w:rPr>
                <w:sz w:val="18"/>
              </w:rPr>
              <w:t>initiates</w:t>
            </w:r>
            <w:r>
              <w:rPr>
                <w:spacing w:val="-8"/>
                <w:sz w:val="18"/>
              </w:rPr>
              <w:t> </w:t>
            </w:r>
            <w:r>
              <w:rPr>
                <w:sz w:val="18"/>
              </w:rPr>
              <w:t>create</w:t>
            </w:r>
            <w:r>
              <w:rPr>
                <w:spacing w:val="-6"/>
                <w:sz w:val="18"/>
              </w:rPr>
              <w:t> </w:t>
            </w:r>
            <w:r>
              <w:rPr>
                <w:sz w:val="18"/>
              </w:rPr>
              <w:t>EI</w:t>
            </w:r>
            <w:r>
              <w:rPr>
                <w:spacing w:val="-6"/>
                <w:sz w:val="18"/>
              </w:rPr>
              <w:t> </w:t>
            </w:r>
            <w:r>
              <w:rPr>
                <w:sz w:val="18"/>
              </w:rPr>
              <w:t>job</w:t>
            </w:r>
            <w:r>
              <w:rPr>
                <w:spacing w:val="-8"/>
                <w:sz w:val="18"/>
              </w:rPr>
              <w:t> </w:t>
            </w:r>
            <w:r>
              <w:rPr>
                <w:sz w:val="18"/>
              </w:rPr>
              <w:t>procedure</w:t>
            </w:r>
            <w:r>
              <w:rPr>
                <w:spacing w:val="-7"/>
                <w:sz w:val="18"/>
              </w:rPr>
              <w:t> </w:t>
            </w:r>
            <w:r>
              <w:rPr>
                <w:sz w:val="18"/>
              </w:rPr>
              <w:t>towards</w:t>
            </w:r>
            <w:r>
              <w:rPr>
                <w:spacing w:val="-5"/>
                <w:sz w:val="18"/>
              </w:rPr>
              <w:t> </w:t>
            </w:r>
            <w:r>
              <w:rPr>
                <w:sz w:val="18"/>
              </w:rPr>
              <w:t>Non-</w:t>
            </w:r>
            <w:r>
              <w:rPr>
                <w:spacing w:val="-5"/>
                <w:sz w:val="18"/>
              </w:rPr>
              <w:t>RT</w:t>
            </w:r>
          </w:p>
          <w:p>
            <w:pPr>
              <w:pStyle w:val="TableParagraph"/>
              <w:spacing w:line="201" w:lineRule="exact" w:before="16"/>
              <w:ind w:left="1809"/>
              <w:rPr>
                <w:sz w:val="18"/>
              </w:rPr>
            </w:pPr>
            <w:r>
              <w:rPr>
                <w:sz w:val="18"/>
              </w:rPr>
              <w:t>RIC</w:t>
            </w:r>
            <w:r>
              <w:rPr>
                <w:spacing w:val="-3"/>
                <w:sz w:val="18"/>
              </w:rPr>
              <w:t> </w:t>
            </w:r>
            <w:r>
              <w:rPr>
                <w:sz w:val="18"/>
              </w:rPr>
              <w:t>and</w:t>
            </w:r>
            <w:r>
              <w:rPr>
                <w:spacing w:val="-3"/>
                <w:sz w:val="18"/>
              </w:rPr>
              <w:t> </w:t>
            </w:r>
            <w:r>
              <w:rPr>
                <w:sz w:val="18"/>
              </w:rPr>
              <w:t>receives</w:t>
            </w:r>
            <w:r>
              <w:rPr>
                <w:spacing w:val="-1"/>
                <w:sz w:val="18"/>
              </w:rPr>
              <w:t> </w:t>
            </w:r>
            <w:r>
              <w:rPr>
                <w:sz w:val="18"/>
              </w:rPr>
              <w:t>response</w:t>
            </w:r>
            <w:r>
              <w:rPr>
                <w:spacing w:val="-5"/>
                <w:sz w:val="18"/>
              </w:rPr>
              <w:t> </w:t>
            </w:r>
            <w:r>
              <w:rPr>
                <w:sz w:val="18"/>
              </w:rPr>
              <w:t>from</w:t>
            </w:r>
            <w:r>
              <w:rPr>
                <w:spacing w:val="-1"/>
                <w:sz w:val="18"/>
              </w:rPr>
              <w:t> </w:t>
            </w:r>
            <w:r>
              <w:rPr>
                <w:sz w:val="18"/>
              </w:rPr>
              <w:t>Non-RT</w:t>
            </w:r>
            <w:r>
              <w:rPr>
                <w:spacing w:val="-3"/>
                <w:sz w:val="18"/>
              </w:rPr>
              <w:t> </w:t>
            </w:r>
            <w:r>
              <w:rPr>
                <w:spacing w:val="-4"/>
                <w:sz w:val="18"/>
              </w:rPr>
              <w:t>RIC.</w:t>
            </w:r>
          </w:p>
        </w:tc>
      </w:tr>
      <w:tr>
        <w:trPr>
          <w:trHeight w:val="443" w:hRule="atLeast"/>
        </w:trPr>
        <w:tc>
          <w:tcPr>
            <w:tcW w:w="1697" w:type="dxa"/>
          </w:tcPr>
          <w:p>
            <w:pPr>
              <w:pStyle w:val="TableParagraph"/>
              <w:ind w:left="0"/>
              <w:rPr>
                <w:rFonts w:ascii="Times New Roman"/>
                <w:sz w:val="16"/>
              </w:rPr>
            </w:pPr>
          </w:p>
        </w:tc>
        <w:tc>
          <w:tcPr>
            <w:tcW w:w="7939" w:type="dxa"/>
          </w:tcPr>
          <w:p>
            <w:pPr>
              <w:pStyle w:val="TableParagraph"/>
              <w:spacing w:line="206" w:lineRule="exact"/>
              <w:ind w:left="1526"/>
              <w:rPr>
                <w:sz w:val="18"/>
              </w:rPr>
            </w:pPr>
            <w:r>
              <w:rPr>
                <w:sz w:val="18"/>
              </w:rPr>
              <w:t>[ELSE]</w:t>
            </w:r>
            <w:r>
              <w:rPr>
                <w:spacing w:val="-3"/>
                <w:sz w:val="18"/>
              </w:rPr>
              <w:t> </w:t>
            </w:r>
            <w:r>
              <w:rPr>
                <w:sz w:val="18"/>
              </w:rPr>
              <w:t>Step</w:t>
            </w:r>
            <w:r>
              <w:rPr>
                <w:spacing w:val="-4"/>
                <w:sz w:val="18"/>
              </w:rPr>
              <w:t> </w:t>
            </w:r>
            <w:r>
              <w:rPr>
                <w:sz w:val="18"/>
              </w:rPr>
              <w:t>15</w:t>
            </w:r>
            <w:r>
              <w:rPr>
                <w:spacing w:val="-5"/>
                <w:sz w:val="18"/>
              </w:rPr>
              <w:t> </w:t>
            </w:r>
            <w:r>
              <w:rPr>
                <w:sz w:val="18"/>
              </w:rPr>
              <w:t>is</w:t>
            </w:r>
            <w:r>
              <w:rPr>
                <w:spacing w:val="-3"/>
                <w:sz w:val="18"/>
              </w:rPr>
              <w:t> </w:t>
            </w:r>
            <w:r>
              <w:rPr>
                <w:sz w:val="18"/>
              </w:rPr>
              <w:t>executed</w:t>
            </w:r>
            <w:r>
              <w:rPr>
                <w:spacing w:val="-3"/>
                <w:sz w:val="18"/>
              </w:rPr>
              <w:t> </w:t>
            </w:r>
            <w:r>
              <w:rPr>
                <w:sz w:val="18"/>
              </w:rPr>
              <w:t>if</w:t>
            </w:r>
            <w:r>
              <w:rPr>
                <w:spacing w:val="-4"/>
                <w:sz w:val="18"/>
              </w:rPr>
              <w:t> </w:t>
            </w:r>
            <w:r>
              <w:rPr>
                <w:sz w:val="18"/>
              </w:rPr>
              <w:t>A1</w:t>
            </w:r>
            <w:r>
              <w:rPr>
                <w:spacing w:val="-3"/>
                <w:sz w:val="18"/>
              </w:rPr>
              <w:t> </w:t>
            </w:r>
            <w:r>
              <w:rPr>
                <w:sz w:val="18"/>
              </w:rPr>
              <w:t>interface</w:t>
            </w:r>
            <w:r>
              <w:rPr>
                <w:spacing w:val="-2"/>
                <w:sz w:val="18"/>
              </w:rPr>
              <w:t> </w:t>
            </w:r>
            <w:r>
              <w:rPr>
                <w:sz w:val="18"/>
              </w:rPr>
              <w:t>EiJobObject</w:t>
            </w:r>
            <w:r>
              <w:rPr>
                <w:spacing w:val="-5"/>
                <w:sz w:val="18"/>
              </w:rPr>
              <w:t> </w:t>
            </w:r>
            <w:r>
              <w:rPr>
                <w:sz w:val="18"/>
              </w:rPr>
              <w:t>update</w:t>
            </w:r>
            <w:r>
              <w:rPr>
                <w:spacing w:val="-2"/>
                <w:sz w:val="18"/>
              </w:rPr>
              <w:t> </w:t>
            </w:r>
            <w:r>
              <w:rPr>
                <w:sz w:val="18"/>
              </w:rPr>
              <w:t>decision</w:t>
            </w:r>
            <w:r>
              <w:rPr>
                <w:spacing w:val="-5"/>
                <w:sz w:val="18"/>
              </w:rPr>
              <w:t> is</w:t>
            </w:r>
          </w:p>
          <w:p>
            <w:pPr>
              <w:pStyle w:val="TableParagraph"/>
              <w:spacing w:line="201" w:lineRule="exact" w:before="16"/>
              <w:ind w:left="1526"/>
              <w:rPr>
                <w:sz w:val="18"/>
              </w:rPr>
            </w:pPr>
            <w:r>
              <w:rPr>
                <w:spacing w:val="-2"/>
                <w:sz w:val="18"/>
              </w:rPr>
              <w:t>made.</w:t>
            </w:r>
          </w:p>
        </w:tc>
      </w:tr>
      <w:tr>
        <w:trPr>
          <w:trHeight w:val="444" w:hRule="atLeast"/>
        </w:trPr>
        <w:tc>
          <w:tcPr>
            <w:tcW w:w="1697" w:type="dxa"/>
          </w:tcPr>
          <w:p>
            <w:pPr>
              <w:pStyle w:val="TableParagraph"/>
              <w:spacing w:before="110"/>
              <w:ind w:left="110"/>
              <w:rPr>
                <w:sz w:val="18"/>
              </w:rPr>
            </w:pPr>
            <w:r>
              <w:rPr>
                <w:sz w:val="18"/>
              </w:rPr>
              <w:t>Step</w:t>
            </w:r>
            <w:r>
              <w:rPr>
                <w:spacing w:val="-5"/>
                <w:sz w:val="18"/>
              </w:rPr>
              <w:t> </w:t>
            </w:r>
            <w:r>
              <w:rPr>
                <w:sz w:val="18"/>
              </w:rPr>
              <w:t>15</w:t>
            </w:r>
            <w:r>
              <w:rPr>
                <w:spacing w:val="-3"/>
                <w:sz w:val="18"/>
              </w:rPr>
              <w:t> </w:t>
            </w:r>
            <w:r>
              <w:rPr>
                <w:spacing w:val="-5"/>
                <w:sz w:val="18"/>
              </w:rPr>
              <w:t>(M)</w:t>
            </w:r>
          </w:p>
        </w:tc>
        <w:tc>
          <w:tcPr>
            <w:tcW w:w="7939" w:type="dxa"/>
          </w:tcPr>
          <w:p>
            <w:pPr>
              <w:pStyle w:val="TableParagraph"/>
              <w:spacing w:line="206" w:lineRule="exact"/>
              <w:ind w:left="1809"/>
              <w:rPr>
                <w:sz w:val="18"/>
              </w:rPr>
            </w:pPr>
            <w:r>
              <w:rPr>
                <w:sz w:val="18"/>
              </w:rPr>
              <w:t>Near-RT</w:t>
            </w:r>
            <w:r>
              <w:rPr>
                <w:spacing w:val="-7"/>
                <w:sz w:val="18"/>
              </w:rPr>
              <w:t> </w:t>
            </w:r>
            <w:r>
              <w:rPr>
                <w:sz w:val="18"/>
              </w:rPr>
              <w:t>RIC</w:t>
            </w:r>
            <w:r>
              <w:rPr>
                <w:spacing w:val="-6"/>
                <w:sz w:val="18"/>
              </w:rPr>
              <w:t> </w:t>
            </w:r>
            <w:r>
              <w:rPr>
                <w:sz w:val="18"/>
              </w:rPr>
              <w:t>platform</w:t>
            </w:r>
            <w:r>
              <w:rPr>
                <w:spacing w:val="-5"/>
                <w:sz w:val="18"/>
              </w:rPr>
              <w:t> </w:t>
            </w:r>
            <w:r>
              <w:rPr>
                <w:sz w:val="18"/>
              </w:rPr>
              <w:t>initiates</w:t>
            </w:r>
            <w:r>
              <w:rPr>
                <w:spacing w:val="-8"/>
                <w:sz w:val="18"/>
              </w:rPr>
              <w:t> </w:t>
            </w:r>
            <w:r>
              <w:rPr>
                <w:sz w:val="18"/>
              </w:rPr>
              <w:t>update</w:t>
            </w:r>
            <w:r>
              <w:rPr>
                <w:spacing w:val="-7"/>
                <w:sz w:val="18"/>
              </w:rPr>
              <w:t> </w:t>
            </w:r>
            <w:r>
              <w:rPr>
                <w:sz w:val="18"/>
              </w:rPr>
              <w:t>EI</w:t>
            </w:r>
            <w:r>
              <w:rPr>
                <w:spacing w:val="-7"/>
                <w:sz w:val="18"/>
              </w:rPr>
              <w:t> </w:t>
            </w:r>
            <w:r>
              <w:rPr>
                <w:sz w:val="18"/>
              </w:rPr>
              <w:t>job</w:t>
            </w:r>
            <w:r>
              <w:rPr>
                <w:spacing w:val="-8"/>
                <w:sz w:val="18"/>
              </w:rPr>
              <w:t> </w:t>
            </w:r>
            <w:r>
              <w:rPr>
                <w:sz w:val="18"/>
              </w:rPr>
              <w:t>procedure</w:t>
            </w:r>
            <w:r>
              <w:rPr>
                <w:spacing w:val="-6"/>
                <w:sz w:val="18"/>
              </w:rPr>
              <w:t> </w:t>
            </w:r>
            <w:r>
              <w:rPr>
                <w:sz w:val="18"/>
              </w:rPr>
              <w:t>towards</w:t>
            </w:r>
            <w:r>
              <w:rPr>
                <w:spacing w:val="-5"/>
                <w:sz w:val="18"/>
              </w:rPr>
              <w:t> </w:t>
            </w:r>
            <w:r>
              <w:rPr>
                <w:sz w:val="18"/>
              </w:rPr>
              <w:t>Non-</w:t>
            </w:r>
            <w:r>
              <w:rPr>
                <w:spacing w:val="-5"/>
                <w:sz w:val="18"/>
              </w:rPr>
              <w:t>RT</w:t>
            </w:r>
          </w:p>
          <w:p>
            <w:pPr>
              <w:pStyle w:val="TableParagraph"/>
              <w:spacing w:line="204" w:lineRule="exact" w:before="14"/>
              <w:ind w:left="1809"/>
              <w:rPr>
                <w:sz w:val="18"/>
              </w:rPr>
            </w:pPr>
            <w:r>
              <w:rPr>
                <w:sz w:val="18"/>
              </w:rPr>
              <w:t>RIC</w:t>
            </w:r>
            <w:r>
              <w:rPr>
                <w:spacing w:val="-3"/>
                <w:sz w:val="18"/>
              </w:rPr>
              <w:t> </w:t>
            </w:r>
            <w:r>
              <w:rPr>
                <w:sz w:val="18"/>
              </w:rPr>
              <w:t>and</w:t>
            </w:r>
            <w:r>
              <w:rPr>
                <w:spacing w:val="-3"/>
                <w:sz w:val="18"/>
              </w:rPr>
              <w:t> </w:t>
            </w:r>
            <w:r>
              <w:rPr>
                <w:sz w:val="18"/>
              </w:rPr>
              <w:t>receives</w:t>
            </w:r>
            <w:r>
              <w:rPr>
                <w:spacing w:val="-1"/>
                <w:sz w:val="18"/>
              </w:rPr>
              <w:t> </w:t>
            </w:r>
            <w:r>
              <w:rPr>
                <w:sz w:val="18"/>
              </w:rPr>
              <w:t>response</w:t>
            </w:r>
            <w:r>
              <w:rPr>
                <w:spacing w:val="-5"/>
                <w:sz w:val="18"/>
              </w:rPr>
              <w:t> </w:t>
            </w:r>
            <w:r>
              <w:rPr>
                <w:sz w:val="18"/>
              </w:rPr>
              <w:t>from</w:t>
            </w:r>
            <w:r>
              <w:rPr>
                <w:spacing w:val="-1"/>
                <w:sz w:val="18"/>
              </w:rPr>
              <w:t> </w:t>
            </w:r>
            <w:r>
              <w:rPr>
                <w:sz w:val="18"/>
              </w:rPr>
              <w:t>Non-RT</w:t>
            </w:r>
            <w:r>
              <w:rPr>
                <w:spacing w:val="-3"/>
                <w:sz w:val="18"/>
              </w:rPr>
              <w:t> </w:t>
            </w:r>
            <w:r>
              <w:rPr>
                <w:spacing w:val="-4"/>
                <w:sz w:val="18"/>
              </w:rPr>
              <w:t>RIC.</w:t>
            </w:r>
          </w:p>
        </w:tc>
      </w:tr>
      <w:tr>
        <w:trPr>
          <w:trHeight w:val="443" w:hRule="atLeast"/>
        </w:trPr>
        <w:tc>
          <w:tcPr>
            <w:tcW w:w="1697" w:type="dxa"/>
          </w:tcPr>
          <w:p>
            <w:pPr>
              <w:pStyle w:val="TableParagraph"/>
              <w:ind w:left="0"/>
              <w:rPr>
                <w:rFonts w:ascii="Times New Roman"/>
                <w:sz w:val="16"/>
              </w:rPr>
            </w:pPr>
          </w:p>
        </w:tc>
        <w:tc>
          <w:tcPr>
            <w:tcW w:w="7939" w:type="dxa"/>
          </w:tcPr>
          <w:p>
            <w:pPr>
              <w:pStyle w:val="TableParagraph"/>
              <w:spacing w:line="206" w:lineRule="exact"/>
              <w:ind w:left="1240"/>
              <w:rPr>
                <w:sz w:val="18"/>
              </w:rPr>
            </w:pPr>
            <w:r>
              <w:rPr>
                <w:sz w:val="18"/>
              </w:rPr>
              <w:t>[ALT]</w:t>
            </w:r>
            <w:r>
              <w:rPr>
                <w:spacing w:val="-5"/>
                <w:sz w:val="18"/>
              </w:rPr>
              <w:t> </w:t>
            </w:r>
            <w:r>
              <w:rPr>
                <w:sz w:val="18"/>
              </w:rPr>
              <w:t>Step</w:t>
            </w:r>
            <w:r>
              <w:rPr>
                <w:spacing w:val="-3"/>
                <w:sz w:val="18"/>
              </w:rPr>
              <w:t> </w:t>
            </w:r>
            <w:r>
              <w:rPr>
                <w:sz w:val="18"/>
              </w:rPr>
              <w:t>16</w:t>
            </w:r>
            <w:r>
              <w:rPr>
                <w:spacing w:val="-5"/>
                <w:sz w:val="18"/>
              </w:rPr>
              <w:t> </w:t>
            </w:r>
            <w:r>
              <w:rPr>
                <w:sz w:val="18"/>
              </w:rPr>
              <w:t>is</w:t>
            </w:r>
            <w:r>
              <w:rPr>
                <w:spacing w:val="-6"/>
                <w:sz w:val="18"/>
              </w:rPr>
              <w:t> </w:t>
            </w:r>
            <w:r>
              <w:rPr>
                <w:sz w:val="18"/>
              </w:rPr>
              <w:t>executed</w:t>
            </w:r>
            <w:r>
              <w:rPr>
                <w:spacing w:val="-5"/>
                <w:sz w:val="18"/>
              </w:rPr>
              <w:t> </w:t>
            </w:r>
            <w:r>
              <w:rPr>
                <w:sz w:val="18"/>
              </w:rPr>
              <w:t>if</w:t>
            </w:r>
            <w:r>
              <w:rPr>
                <w:spacing w:val="-3"/>
                <w:sz w:val="18"/>
              </w:rPr>
              <w:t> </w:t>
            </w:r>
            <w:r>
              <w:rPr>
                <w:sz w:val="18"/>
              </w:rPr>
              <w:t>A1</w:t>
            </w:r>
            <w:r>
              <w:rPr>
                <w:spacing w:val="-3"/>
                <w:sz w:val="18"/>
              </w:rPr>
              <w:t> </w:t>
            </w:r>
            <w:r>
              <w:rPr>
                <w:sz w:val="18"/>
              </w:rPr>
              <w:t>interface</w:t>
            </w:r>
            <w:r>
              <w:rPr>
                <w:spacing w:val="-4"/>
                <w:sz w:val="18"/>
              </w:rPr>
              <w:t> </w:t>
            </w:r>
            <w:r>
              <w:rPr>
                <w:sz w:val="18"/>
              </w:rPr>
              <w:t>EiJobObject</w:t>
            </w:r>
            <w:r>
              <w:rPr>
                <w:spacing w:val="-3"/>
                <w:sz w:val="18"/>
              </w:rPr>
              <w:t> </w:t>
            </w:r>
            <w:r>
              <w:rPr>
                <w:sz w:val="18"/>
              </w:rPr>
              <w:t>create/update</w:t>
            </w:r>
            <w:r>
              <w:rPr>
                <w:spacing w:val="-3"/>
                <w:sz w:val="18"/>
              </w:rPr>
              <w:t> </w:t>
            </w:r>
            <w:r>
              <w:rPr>
                <w:sz w:val="18"/>
              </w:rPr>
              <w:t>process</w:t>
            </w:r>
            <w:r>
              <w:rPr>
                <w:spacing w:val="-4"/>
                <w:sz w:val="18"/>
              </w:rPr>
              <w:t> </w:t>
            </w:r>
            <w:r>
              <w:rPr>
                <w:spacing w:val="-2"/>
                <w:sz w:val="18"/>
              </w:rPr>
              <w:t>shots</w:t>
            </w:r>
          </w:p>
          <w:p>
            <w:pPr>
              <w:pStyle w:val="TableParagraph"/>
              <w:spacing w:line="204" w:lineRule="exact" w:before="14"/>
              <w:ind w:left="1240"/>
              <w:rPr>
                <w:sz w:val="18"/>
              </w:rPr>
            </w:pPr>
            <w:r>
              <w:rPr>
                <w:sz w:val="18"/>
              </w:rPr>
              <w:t>full</w:t>
            </w:r>
            <w:r>
              <w:rPr>
                <w:spacing w:val="-5"/>
                <w:sz w:val="18"/>
              </w:rPr>
              <w:t> </w:t>
            </w:r>
            <w:r>
              <w:rPr>
                <w:spacing w:val="-2"/>
                <w:sz w:val="18"/>
              </w:rPr>
              <w:t>success.</w:t>
            </w:r>
          </w:p>
        </w:tc>
      </w:tr>
      <w:tr>
        <w:trPr>
          <w:trHeight w:val="441" w:hRule="atLeast"/>
        </w:trPr>
        <w:tc>
          <w:tcPr>
            <w:tcW w:w="1697" w:type="dxa"/>
          </w:tcPr>
          <w:p>
            <w:pPr>
              <w:pStyle w:val="TableParagraph"/>
              <w:spacing w:before="109"/>
              <w:ind w:left="110"/>
              <w:rPr>
                <w:sz w:val="18"/>
              </w:rPr>
            </w:pPr>
            <w:r>
              <w:rPr>
                <w:sz w:val="18"/>
              </w:rPr>
              <w:t>Step</w:t>
            </w:r>
            <w:r>
              <w:rPr>
                <w:spacing w:val="-4"/>
                <w:sz w:val="18"/>
              </w:rPr>
              <w:t> </w:t>
            </w:r>
            <w:r>
              <w:rPr>
                <w:sz w:val="18"/>
              </w:rPr>
              <w:t>16</w:t>
            </w:r>
            <w:r>
              <w:rPr>
                <w:spacing w:val="-3"/>
                <w:sz w:val="18"/>
              </w:rPr>
              <w:t> </w:t>
            </w:r>
            <w:r>
              <w:rPr>
                <w:spacing w:val="-5"/>
                <w:sz w:val="18"/>
              </w:rPr>
              <w:t>(M)</w:t>
            </w:r>
          </w:p>
        </w:tc>
        <w:tc>
          <w:tcPr>
            <w:tcW w:w="7939" w:type="dxa"/>
          </w:tcPr>
          <w:p>
            <w:pPr>
              <w:pStyle w:val="TableParagraph"/>
              <w:spacing w:line="206" w:lineRule="exact"/>
              <w:ind w:left="1526"/>
              <w:rPr>
                <w:b/>
                <w:sz w:val="18"/>
              </w:rPr>
            </w:pPr>
            <w:r>
              <w:rPr>
                <w:sz w:val="18"/>
              </w:rPr>
              <w:t>Near-RT</w:t>
            </w:r>
            <w:r>
              <w:rPr>
                <w:spacing w:val="-7"/>
                <w:sz w:val="18"/>
              </w:rPr>
              <w:t> </w:t>
            </w:r>
            <w:r>
              <w:rPr>
                <w:sz w:val="18"/>
              </w:rPr>
              <w:t>RIC</w:t>
            </w:r>
            <w:r>
              <w:rPr>
                <w:spacing w:val="-7"/>
                <w:sz w:val="18"/>
              </w:rPr>
              <w:t> </w:t>
            </w:r>
            <w:r>
              <w:rPr>
                <w:sz w:val="18"/>
              </w:rPr>
              <w:t>platform</w:t>
            </w:r>
            <w:r>
              <w:rPr>
                <w:spacing w:val="-6"/>
                <w:sz w:val="18"/>
              </w:rPr>
              <w:t> </w:t>
            </w:r>
            <w:r>
              <w:rPr>
                <w:sz w:val="18"/>
              </w:rPr>
              <w:t>responds</w:t>
            </w:r>
            <w:r>
              <w:rPr>
                <w:spacing w:val="-6"/>
                <w:sz w:val="18"/>
              </w:rPr>
              <w:t> </w:t>
            </w:r>
            <w:r>
              <w:rPr>
                <w:sz w:val="18"/>
              </w:rPr>
              <w:t>success</w:t>
            </w:r>
            <w:r>
              <w:rPr>
                <w:spacing w:val="-6"/>
                <w:sz w:val="18"/>
              </w:rPr>
              <w:t> </w:t>
            </w:r>
            <w:r>
              <w:rPr>
                <w:sz w:val="18"/>
              </w:rPr>
              <w:t>to</w:t>
            </w:r>
            <w:r>
              <w:rPr>
                <w:spacing w:val="-7"/>
                <w:sz w:val="18"/>
              </w:rPr>
              <w:t> </w:t>
            </w:r>
            <w:r>
              <w:rPr>
                <w:sz w:val="18"/>
              </w:rPr>
              <w:t>the</w:t>
            </w:r>
            <w:r>
              <w:rPr>
                <w:spacing w:val="-9"/>
                <w:sz w:val="18"/>
              </w:rPr>
              <w:t> </w:t>
            </w:r>
            <w:r>
              <w:rPr>
                <w:sz w:val="18"/>
              </w:rPr>
              <w:t>originating</w:t>
            </w:r>
            <w:r>
              <w:rPr>
                <w:spacing w:val="-8"/>
                <w:sz w:val="18"/>
              </w:rPr>
              <w:t> </w:t>
            </w:r>
            <w:r>
              <w:rPr>
                <w:sz w:val="18"/>
              </w:rPr>
              <w:t>xApp</w:t>
            </w:r>
            <w:r>
              <w:rPr>
                <w:spacing w:val="-7"/>
                <w:sz w:val="18"/>
              </w:rPr>
              <w:t> </w:t>
            </w:r>
            <w:r>
              <w:rPr>
                <w:sz w:val="18"/>
              </w:rPr>
              <w:t>via</w:t>
            </w:r>
            <w:r>
              <w:rPr>
                <w:spacing w:val="-4"/>
                <w:sz w:val="18"/>
              </w:rPr>
              <w:t> </w:t>
            </w:r>
            <w:r>
              <w:rPr>
                <w:b/>
                <w:sz w:val="18"/>
              </w:rPr>
              <w:t>A1</w:t>
            </w:r>
            <w:r>
              <w:rPr>
                <w:b/>
                <w:spacing w:val="-6"/>
                <w:sz w:val="18"/>
              </w:rPr>
              <w:t> </w:t>
            </w:r>
            <w:r>
              <w:rPr>
                <w:b/>
                <w:spacing w:val="-2"/>
                <w:sz w:val="18"/>
              </w:rPr>
              <w:t>related</w:t>
            </w:r>
          </w:p>
          <w:p>
            <w:pPr>
              <w:pStyle w:val="TableParagraph"/>
              <w:spacing w:line="201" w:lineRule="exact" w:before="14"/>
              <w:ind w:left="1526"/>
              <w:rPr>
                <w:sz w:val="18"/>
              </w:rPr>
            </w:pPr>
            <w:r>
              <w:rPr>
                <w:b/>
                <w:sz w:val="18"/>
              </w:rPr>
              <w:t>API:</w:t>
            </w:r>
            <w:r>
              <w:rPr>
                <w:b/>
                <w:spacing w:val="-5"/>
                <w:sz w:val="18"/>
              </w:rPr>
              <w:t> </w:t>
            </w:r>
            <w:r>
              <w:rPr>
                <w:b/>
                <w:sz w:val="18"/>
              </w:rPr>
              <w:t>A1-EI</w:t>
            </w:r>
            <w:r>
              <w:rPr>
                <w:b/>
                <w:spacing w:val="-5"/>
                <w:sz w:val="18"/>
              </w:rPr>
              <w:t> </w:t>
            </w:r>
            <w:r>
              <w:rPr>
                <w:b/>
                <w:sz w:val="18"/>
              </w:rPr>
              <w:t>SUBSCRIPTION</w:t>
            </w:r>
            <w:r>
              <w:rPr>
                <w:b/>
                <w:spacing w:val="-6"/>
                <w:sz w:val="18"/>
              </w:rPr>
              <w:t> </w:t>
            </w:r>
            <w:r>
              <w:rPr>
                <w:b/>
                <w:sz w:val="18"/>
              </w:rPr>
              <w:t>UPDATE</w:t>
            </w:r>
            <w:r>
              <w:rPr>
                <w:b/>
                <w:spacing w:val="-5"/>
                <w:sz w:val="18"/>
              </w:rPr>
              <w:t> </w:t>
            </w:r>
            <w:r>
              <w:rPr>
                <w:b/>
                <w:sz w:val="18"/>
              </w:rPr>
              <w:t>RESULT</w:t>
            </w:r>
            <w:r>
              <w:rPr>
                <w:b/>
                <w:spacing w:val="-3"/>
                <w:sz w:val="18"/>
              </w:rPr>
              <w:t> </w:t>
            </w:r>
            <w:r>
              <w:rPr>
                <w:spacing w:val="-2"/>
                <w:sz w:val="18"/>
              </w:rPr>
              <w:t>message.</w:t>
            </w:r>
          </w:p>
        </w:tc>
      </w:tr>
      <w:tr>
        <w:trPr>
          <w:trHeight w:val="443" w:hRule="atLeast"/>
        </w:trPr>
        <w:tc>
          <w:tcPr>
            <w:tcW w:w="1697" w:type="dxa"/>
          </w:tcPr>
          <w:p>
            <w:pPr>
              <w:pStyle w:val="TableParagraph"/>
              <w:ind w:left="0"/>
              <w:rPr>
                <w:rFonts w:ascii="Times New Roman"/>
                <w:sz w:val="16"/>
              </w:rPr>
            </w:pPr>
          </w:p>
        </w:tc>
        <w:tc>
          <w:tcPr>
            <w:tcW w:w="7939" w:type="dxa"/>
          </w:tcPr>
          <w:p>
            <w:pPr>
              <w:pStyle w:val="TableParagraph"/>
              <w:spacing w:before="1"/>
              <w:ind w:left="1240"/>
              <w:rPr>
                <w:sz w:val="18"/>
              </w:rPr>
            </w:pPr>
            <w:r>
              <w:rPr>
                <w:sz w:val="18"/>
              </w:rPr>
              <w:t>[ELSE]</w:t>
            </w:r>
            <w:r>
              <w:rPr>
                <w:spacing w:val="-3"/>
                <w:sz w:val="18"/>
              </w:rPr>
              <w:t> </w:t>
            </w:r>
            <w:r>
              <w:rPr>
                <w:sz w:val="18"/>
              </w:rPr>
              <w:t>Step</w:t>
            </w:r>
            <w:r>
              <w:rPr>
                <w:spacing w:val="-5"/>
                <w:sz w:val="18"/>
              </w:rPr>
              <w:t> </w:t>
            </w:r>
            <w:r>
              <w:rPr>
                <w:sz w:val="18"/>
              </w:rPr>
              <w:t>17</w:t>
            </w:r>
            <w:r>
              <w:rPr>
                <w:spacing w:val="-5"/>
                <w:sz w:val="18"/>
              </w:rPr>
              <w:t> </w:t>
            </w:r>
            <w:r>
              <w:rPr>
                <w:sz w:val="18"/>
              </w:rPr>
              <w:t>is</w:t>
            </w:r>
            <w:r>
              <w:rPr>
                <w:spacing w:val="-4"/>
                <w:sz w:val="18"/>
              </w:rPr>
              <w:t> </w:t>
            </w:r>
            <w:r>
              <w:rPr>
                <w:sz w:val="18"/>
              </w:rPr>
              <w:t>executed</w:t>
            </w:r>
            <w:r>
              <w:rPr>
                <w:spacing w:val="-3"/>
                <w:sz w:val="18"/>
              </w:rPr>
              <w:t> </w:t>
            </w:r>
            <w:r>
              <w:rPr>
                <w:sz w:val="18"/>
              </w:rPr>
              <w:t>if</w:t>
            </w:r>
            <w:r>
              <w:rPr>
                <w:spacing w:val="-4"/>
                <w:sz w:val="18"/>
              </w:rPr>
              <w:t> </w:t>
            </w:r>
            <w:r>
              <w:rPr>
                <w:sz w:val="18"/>
              </w:rPr>
              <w:t>A1</w:t>
            </w:r>
            <w:r>
              <w:rPr>
                <w:spacing w:val="-3"/>
                <w:sz w:val="18"/>
              </w:rPr>
              <w:t> </w:t>
            </w:r>
            <w:r>
              <w:rPr>
                <w:sz w:val="18"/>
              </w:rPr>
              <w:t>interface</w:t>
            </w:r>
            <w:r>
              <w:rPr>
                <w:spacing w:val="-3"/>
                <w:sz w:val="18"/>
              </w:rPr>
              <w:t> </w:t>
            </w:r>
            <w:r>
              <w:rPr>
                <w:sz w:val="18"/>
              </w:rPr>
              <w:t>EiJobObject</w:t>
            </w:r>
            <w:r>
              <w:rPr>
                <w:spacing w:val="-5"/>
                <w:sz w:val="18"/>
              </w:rPr>
              <w:t> </w:t>
            </w:r>
            <w:r>
              <w:rPr>
                <w:sz w:val="18"/>
              </w:rPr>
              <w:t>create/update</w:t>
            </w:r>
            <w:r>
              <w:rPr>
                <w:spacing w:val="-3"/>
                <w:sz w:val="18"/>
              </w:rPr>
              <w:t> </w:t>
            </w:r>
            <w:r>
              <w:rPr>
                <w:spacing w:val="-2"/>
                <w:sz w:val="18"/>
              </w:rPr>
              <w:t>process</w:t>
            </w:r>
          </w:p>
          <w:p>
            <w:pPr>
              <w:pStyle w:val="TableParagraph"/>
              <w:spacing w:line="201" w:lineRule="exact" w:before="14"/>
              <w:ind w:left="1240"/>
              <w:rPr>
                <w:sz w:val="18"/>
              </w:rPr>
            </w:pPr>
            <w:r>
              <w:rPr>
                <w:sz w:val="18"/>
              </w:rPr>
              <w:t>shots</w:t>
            </w:r>
            <w:r>
              <w:rPr>
                <w:spacing w:val="-2"/>
                <w:sz w:val="18"/>
              </w:rPr>
              <w:t> </w:t>
            </w:r>
            <w:r>
              <w:rPr>
                <w:sz w:val="18"/>
              </w:rPr>
              <w:t>not</w:t>
            </w:r>
            <w:r>
              <w:rPr>
                <w:spacing w:val="-2"/>
                <w:sz w:val="18"/>
              </w:rPr>
              <w:t> </w:t>
            </w:r>
            <w:r>
              <w:rPr>
                <w:sz w:val="18"/>
              </w:rPr>
              <w:t>full</w:t>
            </w:r>
            <w:r>
              <w:rPr>
                <w:spacing w:val="-3"/>
                <w:sz w:val="18"/>
              </w:rPr>
              <w:t> </w:t>
            </w:r>
            <w:r>
              <w:rPr>
                <w:spacing w:val="-2"/>
                <w:sz w:val="18"/>
              </w:rPr>
              <w:t>success.</w:t>
            </w:r>
          </w:p>
        </w:tc>
      </w:tr>
      <w:tr>
        <w:trPr>
          <w:trHeight w:val="666" w:hRule="atLeast"/>
        </w:trPr>
        <w:tc>
          <w:tcPr>
            <w:tcW w:w="1697" w:type="dxa"/>
          </w:tcPr>
          <w:p>
            <w:pPr>
              <w:pStyle w:val="TableParagraph"/>
              <w:spacing w:before="15"/>
              <w:ind w:left="0"/>
              <w:rPr>
                <w:rFonts w:ascii="Times New Roman"/>
                <w:sz w:val="18"/>
              </w:rPr>
            </w:pPr>
          </w:p>
          <w:p>
            <w:pPr>
              <w:pStyle w:val="TableParagraph"/>
              <w:ind w:left="110"/>
              <w:rPr>
                <w:sz w:val="18"/>
              </w:rPr>
            </w:pPr>
            <w:r>
              <w:rPr>
                <w:sz w:val="18"/>
              </w:rPr>
              <w:t>Step</w:t>
            </w:r>
            <w:r>
              <w:rPr>
                <w:spacing w:val="-4"/>
                <w:sz w:val="18"/>
              </w:rPr>
              <w:t> </w:t>
            </w:r>
            <w:r>
              <w:rPr>
                <w:sz w:val="18"/>
              </w:rPr>
              <w:t>17</w:t>
            </w:r>
            <w:r>
              <w:rPr>
                <w:spacing w:val="-3"/>
                <w:sz w:val="18"/>
              </w:rPr>
              <w:t> </w:t>
            </w:r>
            <w:r>
              <w:rPr>
                <w:spacing w:val="-5"/>
                <w:sz w:val="18"/>
              </w:rPr>
              <w:t>(M)</w:t>
            </w:r>
          </w:p>
        </w:tc>
        <w:tc>
          <w:tcPr>
            <w:tcW w:w="7939" w:type="dxa"/>
          </w:tcPr>
          <w:p>
            <w:pPr>
              <w:pStyle w:val="TableParagraph"/>
              <w:spacing w:line="256" w:lineRule="auto" w:before="1"/>
              <w:ind w:left="1526"/>
              <w:rPr>
                <w:sz w:val="18"/>
              </w:rPr>
            </w:pP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responds</w:t>
            </w:r>
            <w:r>
              <w:rPr>
                <w:spacing w:val="-2"/>
                <w:sz w:val="18"/>
              </w:rPr>
              <w:t> </w:t>
            </w:r>
            <w:r>
              <w:rPr>
                <w:sz w:val="18"/>
              </w:rPr>
              <w:t>failure</w:t>
            </w:r>
            <w:r>
              <w:rPr>
                <w:spacing w:val="-5"/>
                <w:sz w:val="18"/>
              </w:rPr>
              <w:t> </w:t>
            </w:r>
            <w:r>
              <w:rPr>
                <w:sz w:val="18"/>
              </w:rPr>
              <w:t>to</w:t>
            </w:r>
            <w:r>
              <w:rPr>
                <w:spacing w:val="-2"/>
                <w:sz w:val="18"/>
              </w:rPr>
              <w:t> </w:t>
            </w:r>
            <w:r>
              <w:rPr>
                <w:sz w:val="18"/>
              </w:rPr>
              <w:t>the</w:t>
            </w:r>
            <w:r>
              <w:rPr>
                <w:spacing w:val="-3"/>
                <w:sz w:val="18"/>
              </w:rPr>
              <w:t> </w:t>
            </w:r>
            <w:r>
              <w:rPr>
                <w:sz w:val="18"/>
              </w:rPr>
              <w:t>originating</w:t>
            </w:r>
            <w:r>
              <w:rPr>
                <w:spacing w:val="-5"/>
                <w:sz w:val="18"/>
              </w:rPr>
              <w:t> </w:t>
            </w:r>
            <w:r>
              <w:rPr>
                <w:sz w:val="18"/>
              </w:rPr>
              <w:t>xApp</w:t>
            </w:r>
            <w:r>
              <w:rPr>
                <w:spacing w:val="-3"/>
                <w:sz w:val="18"/>
              </w:rPr>
              <w:t> </w:t>
            </w:r>
            <w:r>
              <w:rPr>
                <w:sz w:val="18"/>
              </w:rPr>
              <w:t>via</w:t>
            </w:r>
            <w:r>
              <w:rPr>
                <w:spacing w:val="-1"/>
                <w:sz w:val="18"/>
              </w:rPr>
              <w:t> </w:t>
            </w:r>
            <w:r>
              <w:rPr>
                <w:b/>
                <w:sz w:val="18"/>
              </w:rPr>
              <w:t>A1</w:t>
            </w:r>
            <w:r>
              <w:rPr>
                <w:b/>
                <w:spacing w:val="-3"/>
                <w:sz w:val="18"/>
              </w:rPr>
              <w:t> </w:t>
            </w:r>
            <w:r>
              <w:rPr>
                <w:b/>
                <w:sz w:val="18"/>
              </w:rPr>
              <w:t>related API:</w:t>
            </w:r>
            <w:r>
              <w:rPr>
                <w:b/>
                <w:spacing w:val="-5"/>
                <w:sz w:val="18"/>
              </w:rPr>
              <w:t> </w:t>
            </w:r>
            <w:r>
              <w:rPr>
                <w:b/>
                <w:sz w:val="18"/>
              </w:rPr>
              <w:t>A1-EI</w:t>
            </w:r>
            <w:r>
              <w:rPr>
                <w:b/>
                <w:spacing w:val="-4"/>
                <w:sz w:val="18"/>
              </w:rPr>
              <w:t> </w:t>
            </w:r>
            <w:r>
              <w:rPr>
                <w:b/>
                <w:sz w:val="18"/>
              </w:rPr>
              <w:t>SUBSCRIPTION</w:t>
            </w:r>
            <w:r>
              <w:rPr>
                <w:b/>
                <w:spacing w:val="-5"/>
                <w:sz w:val="18"/>
              </w:rPr>
              <w:t> </w:t>
            </w:r>
            <w:r>
              <w:rPr>
                <w:b/>
                <w:sz w:val="18"/>
              </w:rPr>
              <w:t>UPDATE</w:t>
            </w:r>
            <w:r>
              <w:rPr>
                <w:b/>
                <w:spacing w:val="-4"/>
                <w:sz w:val="18"/>
              </w:rPr>
              <w:t> </w:t>
            </w:r>
            <w:r>
              <w:rPr>
                <w:b/>
                <w:sz w:val="18"/>
              </w:rPr>
              <w:t>RESULT</w:t>
            </w:r>
            <w:r>
              <w:rPr>
                <w:b/>
                <w:spacing w:val="-3"/>
                <w:sz w:val="18"/>
              </w:rPr>
              <w:t> </w:t>
            </w:r>
            <w:r>
              <w:rPr>
                <w:sz w:val="18"/>
              </w:rPr>
              <w:t>message,</w:t>
            </w:r>
            <w:r>
              <w:rPr>
                <w:spacing w:val="-6"/>
                <w:sz w:val="18"/>
              </w:rPr>
              <w:t> </w:t>
            </w:r>
            <w:r>
              <w:rPr>
                <w:sz w:val="18"/>
              </w:rPr>
              <w:t>possibly</w:t>
            </w:r>
            <w:r>
              <w:rPr>
                <w:spacing w:val="-5"/>
                <w:sz w:val="18"/>
              </w:rPr>
              <w:t> </w:t>
            </w:r>
            <w:r>
              <w:rPr>
                <w:spacing w:val="-2"/>
                <w:sz w:val="18"/>
              </w:rPr>
              <w:t>including</w:t>
            </w:r>
          </w:p>
          <w:p>
            <w:pPr>
              <w:pStyle w:val="TableParagraph"/>
              <w:spacing w:line="202" w:lineRule="exact"/>
              <w:ind w:left="1526"/>
              <w:rPr>
                <w:sz w:val="18"/>
              </w:rPr>
            </w:pPr>
            <w:r>
              <w:rPr>
                <w:sz w:val="18"/>
              </w:rPr>
              <w:t>appropriate</w:t>
            </w:r>
            <w:r>
              <w:rPr>
                <w:spacing w:val="-6"/>
                <w:sz w:val="18"/>
              </w:rPr>
              <w:t> </w:t>
            </w:r>
            <w:r>
              <w:rPr>
                <w:spacing w:val="-2"/>
                <w:sz w:val="18"/>
              </w:rPr>
              <w:t>reason.</w:t>
            </w:r>
          </w:p>
        </w:tc>
      </w:tr>
    </w:tbl>
    <w:p>
      <w:pPr>
        <w:spacing w:after="0" w:line="202" w:lineRule="exact"/>
        <w:rPr>
          <w:sz w:val="18"/>
        </w:rPr>
        <w:sectPr>
          <w:pgSz w:w="11910" w:h="16850"/>
          <w:pgMar w:header="694" w:footer="702" w:top="1460" w:bottom="900" w:left="720" w:right="700"/>
        </w:sectPr>
      </w:pPr>
    </w:p>
    <w:p>
      <w:pPr>
        <w:pStyle w:val="BodyText"/>
      </w:pPr>
    </w:p>
    <w:p>
      <w:pPr>
        <w:pStyle w:val="BodyText"/>
        <w:spacing w:before="22"/>
      </w:pPr>
    </w:p>
    <w:p>
      <w:pPr>
        <w:pStyle w:val="BodyText"/>
        <w:ind w:left="1056"/>
      </w:pPr>
      <w:r>
        <w:rPr/>
        <w:drawing>
          <wp:inline distT="0" distB="0" distL="0" distR="0">
            <wp:extent cx="5299739" cy="8750998"/>
            <wp:effectExtent l="0" t="0" r="0" b="0"/>
            <wp:docPr id="39" name="Image 39" descr="Generated by PlantUML"/>
            <wp:cNvGraphicFramePr>
              <a:graphicFrameLocks/>
            </wp:cNvGraphicFramePr>
            <a:graphic>
              <a:graphicData uri="http://schemas.openxmlformats.org/drawingml/2006/picture">
                <pic:pic>
                  <pic:nvPicPr>
                    <pic:cNvPr id="39" name="Image 39" descr="Generated by PlantUML"/>
                    <pic:cNvPicPr/>
                  </pic:nvPicPr>
                  <pic:blipFill>
                    <a:blip r:embed="rId21" cstate="print"/>
                    <a:stretch>
                      <a:fillRect/>
                    </a:stretch>
                  </pic:blipFill>
                  <pic:spPr>
                    <a:xfrm>
                      <a:off x="0" y="0"/>
                      <a:ext cx="5299739" cy="8750998"/>
                    </a:xfrm>
                    <a:prstGeom prst="rect">
                      <a:avLst/>
                    </a:prstGeom>
                  </pic:spPr>
                </pic:pic>
              </a:graphicData>
            </a:graphic>
          </wp:inline>
        </w:drawing>
      </w:r>
      <w:r>
        <w:rPr/>
      </w:r>
    </w:p>
    <w:p>
      <w:pPr>
        <w:spacing w:after="0"/>
        <w:sectPr>
          <w:pgSz w:w="11910" w:h="16850"/>
          <w:pgMar w:header="694" w:footer="702" w:top="1460" w:bottom="900" w:left="720" w:right="700"/>
        </w:sectPr>
      </w:pPr>
    </w:p>
    <w:p>
      <w:pPr>
        <w:pStyle w:val="BodyText"/>
        <w:spacing w:before="128"/>
      </w:pPr>
    </w:p>
    <w:p>
      <w:pPr>
        <w:pStyle w:val="Heading5"/>
        <w:ind w:right="20"/>
      </w:pPr>
      <w:r>
        <w:rPr/>
        <w:t>Figure</w:t>
      </w:r>
      <w:r>
        <w:rPr>
          <w:spacing w:val="-9"/>
        </w:rPr>
        <w:t> </w:t>
      </w:r>
      <w:r>
        <w:rPr/>
        <w:t>9.2.3.3-1:</w:t>
      </w:r>
      <w:r>
        <w:rPr>
          <w:spacing w:val="-7"/>
        </w:rPr>
        <w:t> </w:t>
      </w:r>
      <w:r>
        <w:rPr/>
        <w:t>A1-EI</w:t>
      </w:r>
      <w:r>
        <w:rPr>
          <w:spacing w:val="-9"/>
        </w:rPr>
        <w:t> </w:t>
      </w:r>
      <w:r>
        <w:rPr/>
        <w:t>subscription</w:t>
      </w:r>
      <w:r>
        <w:rPr>
          <w:spacing w:val="-7"/>
        </w:rPr>
        <w:t> </w:t>
      </w:r>
      <w:r>
        <w:rPr/>
        <w:t>update</w:t>
      </w:r>
      <w:r>
        <w:rPr>
          <w:spacing w:val="-9"/>
        </w:rPr>
        <w:t> </w:t>
      </w:r>
      <w:r>
        <w:rPr>
          <w:spacing w:val="-2"/>
        </w:rPr>
        <w:t>procedure</w:t>
      </w:r>
    </w:p>
    <w:p>
      <w:pPr>
        <w:spacing w:line="240" w:lineRule="auto" w:before="146"/>
        <w:rPr>
          <w:b/>
          <w:sz w:val="20"/>
        </w:rPr>
      </w:pPr>
    </w:p>
    <w:p>
      <w:pPr>
        <w:pStyle w:val="Heading4"/>
        <w:numPr>
          <w:ilvl w:val="3"/>
          <w:numId w:val="25"/>
        </w:numPr>
        <w:tabs>
          <w:tab w:pos="1550" w:val="left" w:leader="none"/>
        </w:tabs>
        <w:spacing w:line="240" w:lineRule="auto" w:before="0" w:after="0"/>
        <w:ind w:left="1550" w:right="0" w:hanging="1418"/>
        <w:jc w:val="left"/>
      </w:pPr>
      <w:bookmarkStart w:name="9.2.3.4 A1-EI subscription delete proced" w:id="191"/>
      <w:bookmarkEnd w:id="191"/>
      <w:r>
        <w:rPr/>
      </w:r>
      <w:r>
        <w:rPr/>
        <w:t>A1-EI</w:t>
      </w:r>
      <w:r>
        <w:rPr>
          <w:spacing w:val="-5"/>
        </w:rPr>
        <w:t> </w:t>
      </w:r>
      <w:r>
        <w:rPr/>
        <w:t>subscription</w:t>
      </w:r>
      <w:r>
        <w:rPr>
          <w:spacing w:val="-7"/>
        </w:rPr>
        <w:t> </w:t>
      </w:r>
      <w:r>
        <w:rPr/>
        <w:t>delete</w:t>
      </w:r>
      <w:r>
        <w:rPr>
          <w:spacing w:val="-6"/>
        </w:rPr>
        <w:t> </w:t>
      </w:r>
      <w:r>
        <w:rPr>
          <w:spacing w:val="-2"/>
        </w:rPr>
        <w:t>procedure</w:t>
      </w:r>
    </w:p>
    <w:p>
      <w:pPr>
        <w:pStyle w:val="BodyText"/>
        <w:spacing w:before="180"/>
        <w:ind w:left="132"/>
      </w:pPr>
      <w:r>
        <w:rPr/>
        <w:t>A1-EI</w:t>
      </w:r>
      <w:r>
        <w:rPr>
          <w:spacing w:val="-5"/>
        </w:rPr>
        <w:t> </w:t>
      </w:r>
      <w:r>
        <w:rPr/>
        <w:t>subscription</w:t>
      </w:r>
      <w:r>
        <w:rPr>
          <w:spacing w:val="-6"/>
        </w:rPr>
        <w:t> </w:t>
      </w:r>
      <w:r>
        <w:rPr/>
        <w:t>delete</w:t>
      </w:r>
      <w:r>
        <w:rPr>
          <w:spacing w:val="-2"/>
        </w:rPr>
        <w:t> </w:t>
      </w:r>
      <w:r>
        <w:rPr/>
        <w:t>procedure</w:t>
      </w:r>
      <w:r>
        <w:rPr>
          <w:spacing w:val="-4"/>
        </w:rPr>
        <w:t> </w:t>
      </w:r>
      <w:r>
        <w:rPr/>
        <w:t>allows</w:t>
      </w:r>
      <w:r>
        <w:rPr>
          <w:spacing w:val="-5"/>
        </w:rPr>
        <w:t> </w:t>
      </w:r>
      <w:r>
        <w:rPr/>
        <w:t>xApp</w:t>
      </w:r>
      <w:r>
        <w:rPr>
          <w:spacing w:val="-6"/>
        </w:rPr>
        <w:t> </w:t>
      </w:r>
      <w:r>
        <w:rPr/>
        <w:t>to</w:t>
      </w:r>
      <w:r>
        <w:rPr>
          <w:spacing w:val="-4"/>
        </w:rPr>
        <w:t> </w:t>
      </w:r>
      <w:r>
        <w:rPr/>
        <w:t>delete</w:t>
      </w:r>
      <w:r>
        <w:rPr>
          <w:spacing w:val="-5"/>
        </w:rPr>
        <w:t> </w:t>
      </w:r>
      <w:r>
        <w:rPr/>
        <w:t>an</w:t>
      </w:r>
      <w:r>
        <w:rPr>
          <w:spacing w:val="-4"/>
        </w:rPr>
        <w:t> </w:t>
      </w:r>
      <w:r>
        <w:rPr/>
        <w:t>existing</w:t>
      </w:r>
      <w:r>
        <w:rPr>
          <w:spacing w:val="-3"/>
        </w:rPr>
        <w:t> </w:t>
      </w:r>
      <w:r>
        <w:rPr/>
        <w:t>A1-EI</w:t>
      </w:r>
      <w:r>
        <w:rPr>
          <w:spacing w:val="-4"/>
        </w:rPr>
        <w:t> </w:t>
      </w:r>
      <w:r>
        <w:rPr/>
        <w:t>subscription</w:t>
      </w:r>
      <w:r>
        <w:rPr>
          <w:spacing w:val="-5"/>
        </w:rPr>
        <w:t> </w:t>
      </w:r>
      <w:r>
        <w:rPr/>
        <w:t>toward</w:t>
      </w:r>
      <w:r>
        <w:rPr>
          <w:spacing w:val="-4"/>
        </w:rPr>
        <w:t> </w:t>
      </w:r>
      <w:r>
        <w:rPr/>
        <w:t>Near-RT</w:t>
      </w:r>
      <w:r>
        <w:rPr>
          <w:spacing w:val="-5"/>
        </w:rPr>
        <w:t> </w:t>
      </w:r>
      <w:r>
        <w:rPr/>
        <w:t>RIC</w:t>
      </w:r>
      <w:r>
        <w:rPr>
          <w:spacing w:val="-6"/>
        </w:rPr>
        <w:t> </w:t>
      </w:r>
      <w:r>
        <w:rPr>
          <w:spacing w:val="-2"/>
        </w:rPr>
        <w:t>Platform.</w:t>
      </w:r>
    </w:p>
    <w:p>
      <w:pPr>
        <w:pStyle w:val="BodyText"/>
        <w:spacing w:before="2" w:after="1"/>
        <w:rPr>
          <w:sz w:val="15"/>
        </w:rPr>
      </w:pPr>
    </w:p>
    <w:tbl>
      <w:tblPr>
        <w:tblW w:w="0" w:type="auto"/>
        <w:jc w:val="left"/>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939"/>
      </w:tblGrid>
      <w:tr>
        <w:trPr>
          <w:trHeight w:val="220" w:hRule="atLeast"/>
        </w:trPr>
        <w:tc>
          <w:tcPr>
            <w:tcW w:w="1697" w:type="dxa"/>
            <w:shd w:val="clear" w:color="auto" w:fill="D9D9D9"/>
          </w:tcPr>
          <w:p>
            <w:pPr>
              <w:pStyle w:val="TableParagraph"/>
              <w:spacing w:line="200" w:lineRule="exact"/>
              <w:ind w:left="175"/>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39" w:type="dxa"/>
            <w:shd w:val="clear" w:color="auto" w:fill="D9D9D9"/>
          </w:tcPr>
          <w:p>
            <w:pPr>
              <w:pStyle w:val="TableParagraph"/>
              <w:spacing w:line="200" w:lineRule="exact"/>
              <w:ind w:left="383" w:right="374"/>
              <w:jc w:val="center"/>
              <w:rPr>
                <w:b/>
                <w:sz w:val="18"/>
              </w:rPr>
            </w:pPr>
            <w:r>
              <w:rPr>
                <w:b/>
                <w:sz w:val="18"/>
              </w:rPr>
              <w:t>Evolution</w:t>
            </w:r>
            <w:r>
              <w:rPr>
                <w:b/>
                <w:spacing w:val="-3"/>
                <w:sz w:val="18"/>
              </w:rPr>
              <w:t> </w:t>
            </w:r>
            <w:r>
              <w:rPr>
                <w:b/>
                <w:sz w:val="18"/>
              </w:rPr>
              <w:t>/ </w:t>
            </w:r>
            <w:r>
              <w:rPr>
                <w:b/>
                <w:spacing w:val="-2"/>
                <w:sz w:val="18"/>
              </w:rPr>
              <w:t>Specification</w:t>
            </w:r>
          </w:p>
        </w:tc>
      </w:tr>
      <w:tr>
        <w:trPr>
          <w:trHeight w:val="220" w:hRule="atLeast"/>
        </w:trPr>
        <w:tc>
          <w:tcPr>
            <w:tcW w:w="1697" w:type="dxa"/>
          </w:tcPr>
          <w:p>
            <w:pPr>
              <w:pStyle w:val="TableParagraph"/>
              <w:spacing w:line="200" w:lineRule="exact"/>
              <w:ind w:left="110"/>
              <w:rPr>
                <w:sz w:val="18"/>
              </w:rPr>
            </w:pPr>
            <w:r>
              <w:rPr>
                <w:spacing w:val="-4"/>
                <w:sz w:val="18"/>
              </w:rPr>
              <w:t>Goal</w:t>
            </w:r>
          </w:p>
        </w:tc>
        <w:tc>
          <w:tcPr>
            <w:tcW w:w="7939" w:type="dxa"/>
          </w:tcPr>
          <w:p>
            <w:pPr>
              <w:pStyle w:val="TableParagraph"/>
              <w:spacing w:line="200" w:lineRule="exact"/>
              <w:rPr>
                <w:sz w:val="18"/>
              </w:rPr>
            </w:pPr>
            <w:r>
              <w:rPr>
                <w:sz w:val="18"/>
              </w:rPr>
              <w:t>To</w:t>
            </w:r>
            <w:r>
              <w:rPr>
                <w:spacing w:val="-3"/>
                <w:sz w:val="18"/>
              </w:rPr>
              <w:t> </w:t>
            </w:r>
            <w:r>
              <w:rPr>
                <w:sz w:val="18"/>
              </w:rPr>
              <w:t>delete</w:t>
            </w:r>
            <w:r>
              <w:rPr>
                <w:spacing w:val="-4"/>
                <w:sz w:val="18"/>
              </w:rPr>
              <w:t> </w:t>
            </w:r>
            <w:r>
              <w:rPr>
                <w:sz w:val="18"/>
              </w:rPr>
              <w:t>an</w:t>
            </w:r>
            <w:r>
              <w:rPr>
                <w:spacing w:val="-1"/>
                <w:sz w:val="18"/>
              </w:rPr>
              <w:t> </w:t>
            </w:r>
            <w:r>
              <w:rPr>
                <w:sz w:val="18"/>
              </w:rPr>
              <w:t>existing</w:t>
            </w:r>
            <w:r>
              <w:rPr>
                <w:spacing w:val="-1"/>
                <w:sz w:val="18"/>
              </w:rPr>
              <w:t> </w:t>
            </w:r>
            <w:r>
              <w:rPr>
                <w:sz w:val="18"/>
              </w:rPr>
              <w:t>A1-EI</w:t>
            </w:r>
            <w:r>
              <w:rPr>
                <w:spacing w:val="-6"/>
                <w:sz w:val="18"/>
              </w:rPr>
              <w:t> </w:t>
            </w:r>
            <w:r>
              <w:rPr>
                <w:sz w:val="18"/>
              </w:rPr>
              <w:t>subscription</w:t>
            </w:r>
            <w:r>
              <w:rPr>
                <w:spacing w:val="-2"/>
                <w:sz w:val="18"/>
              </w:rPr>
              <w:t> </w:t>
            </w:r>
            <w:r>
              <w:rPr>
                <w:sz w:val="18"/>
              </w:rPr>
              <w:t>between</w:t>
            </w:r>
            <w:r>
              <w:rPr>
                <w:spacing w:val="-3"/>
                <w:sz w:val="18"/>
              </w:rPr>
              <w:t> </w:t>
            </w:r>
            <w:r>
              <w:rPr>
                <w:sz w:val="18"/>
              </w:rPr>
              <w:t>xApp</w:t>
            </w:r>
            <w:r>
              <w:rPr>
                <w:spacing w:val="-2"/>
                <w:sz w:val="18"/>
              </w:rPr>
              <w:t> </w:t>
            </w:r>
            <w:r>
              <w:rPr>
                <w:sz w:val="18"/>
              </w:rPr>
              <w:t>and</w:t>
            </w:r>
            <w:r>
              <w:rPr>
                <w:spacing w:val="-4"/>
                <w:sz w:val="18"/>
              </w:rPr>
              <w:t> </w:t>
            </w:r>
            <w:r>
              <w:rPr>
                <w:sz w:val="18"/>
              </w:rPr>
              <w:t>Near-RT</w:t>
            </w:r>
            <w:r>
              <w:rPr>
                <w:spacing w:val="-3"/>
                <w:sz w:val="18"/>
              </w:rPr>
              <w:t> </w:t>
            </w:r>
            <w:r>
              <w:rPr>
                <w:sz w:val="18"/>
              </w:rPr>
              <w:t>RIC</w:t>
            </w:r>
            <w:r>
              <w:rPr>
                <w:spacing w:val="-2"/>
                <w:sz w:val="18"/>
              </w:rPr>
              <w:t> Platform.</w:t>
            </w:r>
          </w:p>
        </w:tc>
      </w:tr>
      <w:tr>
        <w:trPr>
          <w:trHeight w:val="945" w:hRule="atLeast"/>
        </w:trPr>
        <w:tc>
          <w:tcPr>
            <w:tcW w:w="1697" w:type="dxa"/>
          </w:tcPr>
          <w:p>
            <w:pPr>
              <w:pStyle w:val="TableParagraph"/>
              <w:spacing w:before="154"/>
              <w:ind w:left="0"/>
              <w:rPr>
                <w:rFonts w:ascii="Times New Roman"/>
                <w:sz w:val="18"/>
              </w:rPr>
            </w:pPr>
          </w:p>
          <w:p>
            <w:pPr>
              <w:pStyle w:val="TableParagraph"/>
              <w:ind w:left="110"/>
              <w:rPr>
                <w:sz w:val="18"/>
              </w:rPr>
            </w:pPr>
            <w:r>
              <w:rPr>
                <w:sz w:val="18"/>
              </w:rPr>
              <w:t>Actors</w:t>
            </w:r>
            <w:r>
              <w:rPr>
                <w:spacing w:val="-3"/>
                <w:sz w:val="18"/>
              </w:rPr>
              <w:t> </w:t>
            </w:r>
            <w:r>
              <w:rPr>
                <w:sz w:val="18"/>
              </w:rPr>
              <w:t>and</w:t>
            </w:r>
            <w:r>
              <w:rPr>
                <w:spacing w:val="-2"/>
                <w:sz w:val="18"/>
              </w:rPr>
              <w:t> Roles</w:t>
            </w:r>
          </w:p>
        </w:tc>
        <w:tc>
          <w:tcPr>
            <w:tcW w:w="7939" w:type="dxa"/>
          </w:tcPr>
          <w:p>
            <w:pPr>
              <w:pStyle w:val="TableParagraph"/>
              <w:numPr>
                <w:ilvl w:val="0"/>
                <w:numId w:val="53"/>
              </w:numPr>
              <w:tabs>
                <w:tab w:pos="828" w:val="left" w:leader="none"/>
              </w:tabs>
              <w:spacing w:line="240" w:lineRule="auto" w:before="6" w:after="0"/>
              <w:ind w:left="828" w:right="0" w:hanging="361"/>
              <w:jc w:val="left"/>
              <w:rPr>
                <w:sz w:val="18"/>
              </w:rPr>
            </w:pPr>
            <w:r>
              <w:rPr>
                <w:sz w:val="18"/>
              </w:rPr>
              <w:t>Non-RT</w:t>
            </w:r>
            <w:r>
              <w:rPr>
                <w:spacing w:val="-2"/>
                <w:sz w:val="18"/>
              </w:rPr>
              <w:t> </w:t>
            </w:r>
            <w:r>
              <w:rPr>
                <w:sz w:val="18"/>
              </w:rPr>
              <w:t>RIC:</w:t>
            </w:r>
            <w:r>
              <w:rPr>
                <w:spacing w:val="-1"/>
                <w:sz w:val="18"/>
              </w:rPr>
              <w:t> </w:t>
            </w:r>
            <w:r>
              <w:rPr>
                <w:sz w:val="18"/>
              </w:rPr>
              <w:t>A1-EI</w:t>
            </w:r>
            <w:r>
              <w:rPr>
                <w:spacing w:val="-3"/>
                <w:sz w:val="18"/>
              </w:rPr>
              <w:t> </w:t>
            </w:r>
            <w:r>
              <w:rPr>
                <w:spacing w:val="-2"/>
                <w:sz w:val="18"/>
              </w:rPr>
              <w:t>producer.</w:t>
            </w:r>
          </w:p>
          <w:p>
            <w:pPr>
              <w:pStyle w:val="TableParagraph"/>
              <w:numPr>
                <w:ilvl w:val="0"/>
                <w:numId w:val="53"/>
              </w:numPr>
              <w:tabs>
                <w:tab w:pos="828" w:val="left" w:leader="none"/>
              </w:tabs>
              <w:spacing w:line="240" w:lineRule="auto" w:before="12" w:after="0"/>
              <w:ind w:left="828" w:right="0" w:hanging="361"/>
              <w:jc w:val="left"/>
              <w:rPr>
                <w:sz w:val="18"/>
              </w:rPr>
            </w:pPr>
            <w:r>
              <w:rPr>
                <w:sz w:val="18"/>
              </w:rPr>
              <w:t>xApp:</w:t>
            </w:r>
            <w:r>
              <w:rPr>
                <w:spacing w:val="-4"/>
                <w:sz w:val="18"/>
              </w:rPr>
              <w:t> </w:t>
            </w:r>
            <w:r>
              <w:rPr>
                <w:sz w:val="18"/>
              </w:rPr>
              <w:t>requester</w:t>
            </w:r>
            <w:r>
              <w:rPr>
                <w:spacing w:val="-6"/>
                <w:sz w:val="18"/>
              </w:rPr>
              <w:t> </w:t>
            </w:r>
            <w:r>
              <w:rPr>
                <w:sz w:val="18"/>
              </w:rPr>
              <w:t>of</w:t>
            </w:r>
            <w:r>
              <w:rPr>
                <w:spacing w:val="-3"/>
                <w:sz w:val="18"/>
              </w:rPr>
              <w:t> </w:t>
            </w:r>
            <w:r>
              <w:rPr>
                <w:sz w:val="18"/>
              </w:rPr>
              <w:t>AI-EI</w:t>
            </w:r>
            <w:r>
              <w:rPr>
                <w:spacing w:val="-4"/>
                <w:sz w:val="18"/>
              </w:rPr>
              <w:t> </w:t>
            </w:r>
            <w:r>
              <w:rPr>
                <w:sz w:val="18"/>
              </w:rPr>
              <w:t>subscription</w:t>
            </w:r>
            <w:r>
              <w:rPr>
                <w:spacing w:val="-3"/>
                <w:sz w:val="18"/>
              </w:rPr>
              <w:t> </w:t>
            </w:r>
            <w:r>
              <w:rPr>
                <w:spacing w:val="-2"/>
                <w:sz w:val="18"/>
              </w:rPr>
              <w:t>delete.</w:t>
            </w:r>
          </w:p>
          <w:p>
            <w:pPr>
              <w:pStyle w:val="TableParagraph"/>
              <w:numPr>
                <w:ilvl w:val="0"/>
                <w:numId w:val="53"/>
              </w:numPr>
              <w:tabs>
                <w:tab w:pos="828" w:val="left" w:leader="none"/>
              </w:tabs>
              <w:spacing w:line="240" w:lineRule="auto" w:before="12" w:after="0"/>
              <w:ind w:left="828" w:right="0" w:hanging="361"/>
              <w:jc w:val="left"/>
              <w:rPr>
                <w:sz w:val="18"/>
              </w:rPr>
            </w:pPr>
            <w:r>
              <w:rPr>
                <w:sz w:val="18"/>
              </w:rPr>
              <w:t>Near-RT</w:t>
            </w:r>
            <w:r>
              <w:rPr>
                <w:spacing w:val="-3"/>
                <w:sz w:val="18"/>
              </w:rPr>
              <w:t> </w:t>
            </w:r>
            <w:r>
              <w:rPr>
                <w:sz w:val="18"/>
              </w:rPr>
              <w:t>RIC</w:t>
            </w:r>
            <w:r>
              <w:rPr>
                <w:spacing w:val="-3"/>
                <w:sz w:val="18"/>
              </w:rPr>
              <w:t> </w:t>
            </w:r>
            <w:r>
              <w:rPr>
                <w:sz w:val="18"/>
              </w:rPr>
              <w:t>Platform,</w:t>
            </w:r>
            <w:r>
              <w:rPr>
                <w:spacing w:val="-3"/>
                <w:sz w:val="18"/>
              </w:rPr>
              <w:t> </w:t>
            </w:r>
            <w:r>
              <w:rPr>
                <w:sz w:val="18"/>
              </w:rPr>
              <w:t>with</w:t>
            </w:r>
            <w:r>
              <w:rPr>
                <w:spacing w:val="-4"/>
                <w:sz w:val="18"/>
              </w:rPr>
              <w:t> </w:t>
            </w:r>
            <w:r>
              <w:rPr>
                <w:sz w:val="18"/>
              </w:rPr>
              <w:t>the</w:t>
            </w:r>
            <w:r>
              <w:rPr>
                <w:spacing w:val="-3"/>
                <w:sz w:val="18"/>
              </w:rPr>
              <w:t> </w:t>
            </w:r>
            <w:r>
              <w:rPr>
                <w:sz w:val="18"/>
              </w:rPr>
              <w:t>following</w:t>
            </w:r>
            <w:r>
              <w:rPr>
                <w:spacing w:val="-2"/>
                <w:sz w:val="18"/>
              </w:rPr>
              <w:t> functionalities:</w:t>
            </w:r>
          </w:p>
          <w:p>
            <w:pPr>
              <w:pStyle w:val="TableParagraph"/>
              <w:numPr>
                <w:ilvl w:val="1"/>
                <w:numId w:val="53"/>
              </w:numPr>
              <w:tabs>
                <w:tab w:pos="1207" w:val="left" w:leader="none"/>
              </w:tabs>
              <w:spacing w:line="240" w:lineRule="auto" w:before="13" w:after="0"/>
              <w:ind w:left="1207" w:right="0" w:hanging="379"/>
              <w:jc w:val="left"/>
              <w:rPr>
                <w:sz w:val="18"/>
              </w:rPr>
            </w:pPr>
            <w:r>
              <w:rPr>
                <w:sz w:val="18"/>
              </w:rPr>
              <w:t>A1</w:t>
            </w:r>
            <w:r>
              <w:rPr>
                <w:spacing w:val="-3"/>
                <w:sz w:val="18"/>
              </w:rPr>
              <w:t> </w:t>
            </w:r>
            <w:r>
              <w:rPr>
                <w:spacing w:val="-2"/>
                <w:sz w:val="18"/>
              </w:rPr>
              <w:t>Termination.</w:t>
            </w:r>
          </w:p>
        </w:tc>
      </w:tr>
      <w:tr>
        <w:trPr>
          <w:trHeight w:val="465" w:hRule="atLeast"/>
        </w:trPr>
        <w:tc>
          <w:tcPr>
            <w:tcW w:w="1697" w:type="dxa"/>
          </w:tcPr>
          <w:p>
            <w:pPr>
              <w:pStyle w:val="TableParagraph"/>
              <w:spacing w:before="121"/>
              <w:ind w:left="110"/>
              <w:rPr>
                <w:sz w:val="18"/>
              </w:rPr>
            </w:pPr>
            <w:r>
              <w:rPr>
                <w:spacing w:val="-2"/>
                <w:sz w:val="18"/>
              </w:rPr>
              <w:t>Assumptions</w:t>
            </w:r>
          </w:p>
        </w:tc>
        <w:tc>
          <w:tcPr>
            <w:tcW w:w="7939" w:type="dxa"/>
          </w:tcPr>
          <w:p>
            <w:pPr>
              <w:pStyle w:val="TableParagraph"/>
              <w:numPr>
                <w:ilvl w:val="0"/>
                <w:numId w:val="54"/>
              </w:numPr>
              <w:tabs>
                <w:tab w:pos="828" w:val="left" w:leader="none"/>
              </w:tabs>
              <w:spacing w:line="219" w:lineRule="exact" w:before="0" w:after="0"/>
              <w:ind w:left="828" w:right="0" w:hanging="361"/>
              <w:jc w:val="left"/>
              <w:rPr>
                <w:sz w:val="18"/>
              </w:rPr>
            </w:pPr>
            <w:r>
              <w:rPr>
                <w:sz w:val="18"/>
              </w:rPr>
              <w:t>Created</w:t>
            </w:r>
            <w:r>
              <w:rPr>
                <w:spacing w:val="-4"/>
                <w:sz w:val="18"/>
              </w:rPr>
              <w:t> </w:t>
            </w:r>
            <w:r>
              <w:rPr>
                <w:sz w:val="18"/>
              </w:rPr>
              <w:t>EiJobObjects</w:t>
            </w:r>
            <w:r>
              <w:rPr>
                <w:spacing w:val="-4"/>
                <w:sz w:val="18"/>
              </w:rPr>
              <w:t> </w:t>
            </w:r>
            <w:r>
              <w:rPr>
                <w:sz w:val="18"/>
              </w:rPr>
              <w:t>in Near-RT</w:t>
            </w:r>
            <w:r>
              <w:rPr>
                <w:spacing w:val="-3"/>
                <w:sz w:val="18"/>
              </w:rPr>
              <w:t> </w:t>
            </w:r>
            <w:r>
              <w:rPr>
                <w:sz w:val="18"/>
              </w:rPr>
              <w:t>RIC</w:t>
            </w:r>
            <w:r>
              <w:rPr>
                <w:spacing w:val="-3"/>
                <w:sz w:val="18"/>
              </w:rPr>
              <w:t> </w:t>
            </w:r>
            <w:r>
              <w:rPr>
                <w:sz w:val="18"/>
              </w:rPr>
              <w:t>is</w:t>
            </w:r>
            <w:r>
              <w:rPr>
                <w:spacing w:val="-2"/>
                <w:sz w:val="18"/>
              </w:rPr>
              <w:t> </w:t>
            </w:r>
            <w:r>
              <w:rPr>
                <w:sz w:val="18"/>
              </w:rPr>
              <w:t>readable</w:t>
            </w:r>
            <w:r>
              <w:rPr>
                <w:spacing w:val="-4"/>
                <w:sz w:val="18"/>
              </w:rPr>
              <w:t> </w:t>
            </w:r>
            <w:r>
              <w:rPr>
                <w:sz w:val="18"/>
              </w:rPr>
              <w:t>by</w:t>
            </w:r>
            <w:r>
              <w:rPr>
                <w:spacing w:val="-2"/>
                <w:sz w:val="18"/>
              </w:rPr>
              <w:t> </w:t>
            </w:r>
            <w:r>
              <w:rPr>
                <w:sz w:val="18"/>
              </w:rPr>
              <w:t>Near-RT</w:t>
            </w:r>
            <w:r>
              <w:rPr>
                <w:spacing w:val="-3"/>
                <w:sz w:val="18"/>
              </w:rPr>
              <w:t> </w:t>
            </w:r>
            <w:r>
              <w:rPr>
                <w:sz w:val="18"/>
              </w:rPr>
              <w:t>RIC</w:t>
            </w:r>
            <w:r>
              <w:rPr>
                <w:spacing w:val="-3"/>
                <w:sz w:val="18"/>
              </w:rPr>
              <w:t> </w:t>
            </w:r>
            <w:r>
              <w:rPr>
                <w:spacing w:val="-2"/>
                <w:sz w:val="18"/>
              </w:rPr>
              <w:t>platform.</w:t>
            </w:r>
          </w:p>
          <w:p>
            <w:pPr>
              <w:pStyle w:val="TableParagraph"/>
              <w:numPr>
                <w:ilvl w:val="0"/>
                <w:numId w:val="54"/>
              </w:numPr>
              <w:tabs>
                <w:tab w:pos="828" w:val="left" w:leader="none"/>
              </w:tabs>
              <w:spacing w:line="214" w:lineRule="exact" w:before="12" w:after="0"/>
              <w:ind w:left="828" w:right="0" w:hanging="361"/>
              <w:jc w:val="left"/>
              <w:rPr>
                <w:sz w:val="18"/>
              </w:rPr>
            </w:pPr>
            <w:r>
              <w:rPr>
                <w:sz w:val="18"/>
              </w:rPr>
              <w:t>xApp's</w:t>
            </w:r>
            <w:r>
              <w:rPr>
                <w:spacing w:val="-4"/>
                <w:sz w:val="18"/>
              </w:rPr>
              <w:t> </w:t>
            </w:r>
            <w:r>
              <w:rPr>
                <w:sz w:val="18"/>
              </w:rPr>
              <w:t>access</w:t>
            </w:r>
            <w:r>
              <w:rPr>
                <w:spacing w:val="-1"/>
                <w:sz w:val="18"/>
              </w:rPr>
              <w:t> </w:t>
            </w:r>
            <w:r>
              <w:rPr>
                <w:sz w:val="18"/>
              </w:rPr>
              <w:t>permission</w:t>
            </w:r>
            <w:r>
              <w:rPr>
                <w:spacing w:val="-4"/>
                <w:sz w:val="18"/>
              </w:rPr>
              <w:t> </w:t>
            </w:r>
            <w:r>
              <w:rPr>
                <w:sz w:val="18"/>
              </w:rPr>
              <w:t>to</w:t>
            </w:r>
            <w:r>
              <w:rPr>
                <w:spacing w:val="-2"/>
                <w:sz w:val="18"/>
              </w:rPr>
              <w:t> </w:t>
            </w:r>
            <w:r>
              <w:rPr>
                <w:sz w:val="18"/>
              </w:rPr>
              <w:t>A1-EI</w:t>
            </w:r>
            <w:r>
              <w:rPr>
                <w:spacing w:val="-2"/>
                <w:sz w:val="18"/>
              </w:rPr>
              <w:t> </w:t>
            </w:r>
            <w:r>
              <w:rPr>
                <w:sz w:val="18"/>
              </w:rPr>
              <w:t>subscription</w:t>
            </w:r>
            <w:r>
              <w:rPr>
                <w:spacing w:val="-4"/>
                <w:sz w:val="18"/>
              </w:rPr>
              <w:t> </w:t>
            </w:r>
            <w:r>
              <w:rPr>
                <w:sz w:val="18"/>
              </w:rPr>
              <w:t>is</w:t>
            </w:r>
            <w:r>
              <w:rPr>
                <w:spacing w:val="-2"/>
                <w:sz w:val="18"/>
              </w:rPr>
              <w:t> </w:t>
            </w:r>
            <w:r>
              <w:rPr>
                <w:sz w:val="18"/>
              </w:rPr>
              <w:t>handled by</w:t>
            </w:r>
            <w:r>
              <w:rPr>
                <w:spacing w:val="-3"/>
                <w:sz w:val="18"/>
              </w:rPr>
              <w:t> </w:t>
            </w:r>
            <w:r>
              <w:rPr>
                <w:sz w:val="18"/>
              </w:rPr>
              <w:t>Near-RT</w:t>
            </w:r>
            <w:r>
              <w:rPr>
                <w:spacing w:val="-2"/>
                <w:sz w:val="18"/>
              </w:rPr>
              <w:t> </w:t>
            </w:r>
            <w:r>
              <w:rPr>
                <w:sz w:val="18"/>
              </w:rPr>
              <w:t>RIC</w:t>
            </w:r>
            <w:r>
              <w:rPr>
                <w:spacing w:val="-2"/>
                <w:sz w:val="18"/>
              </w:rPr>
              <w:t> platform.</w:t>
            </w:r>
          </w:p>
        </w:tc>
      </w:tr>
      <w:tr>
        <w:trPr>
          <w:trHeight w:val="465" w:hRule="atLeast"/>
        </w:trPr>
        <w:tc>
          <w:tcPr>
            <w:tcW w:w="1697" w:type="dxa"/>
          </w:tcPr>
          <w:p>
            <w:pPr>
              <w:pStyle w:val="TableParagraph"/>
              <w:spacing w:before="122"/>
              <w:ind w:left="110"/>
              <w:rPr>
                <w:sz w:val="18"/>
              </w:rPr>
            </w:pPr>
            <w:r>
              <w:rPr>
                <w:spacing w:val="-2"/>
                <w:sz w:val="18"/>
              </w:rPr>
              <w:t>Pre-conditions</w:t>
            </w:r>
          </w:p>
        </w:tc>
        <w:tc>
          <w:tcPr>
            <w:tcW w:w="7939" w:type="dxa"/>
          </w:tcPr>
          <w:p>
            <w:pPr>
              <w:pStyle w:val="TableParagraph"/>
              <w:numPr>
                <w:ilvl w:val="0"/>
                <w:numId w:val="55"/>
              </w:numPr>
              <w:tabs>
                <w:tab w:pos="828" w:val="left" w:leader="none"/>
              </w:tabs>
              <w:spacing w:line="220" w:lineRule="exact" w:before="0" w:after="0"/>
              <w:ind w:left="828" w:right="0" w:hanging="361"/>
              <w:jc w:val="left"/>
              <w:rPr>
                <w:sz w:val="18"/>
              </w:rPr>
            </w:pPr>
            <w:r>
              <w:rPr>
                <w:sz w:val="18"/>
              </w:rPr>
              <w:t>Near-RT</w:t>
            </w:r>
            <w:r>
              <w:rPr>
                <w:spacing w:val="-3"/>
                <w:sz w:val="18"/>
              </w:rPr>
              <w:t> </w:t>
            </w:r>
            <w:r>
              <w:rPr>
                <w:sz w:val="18"/>
              </w:rPr>
              <w:t>RIC</w:t>
            </w:r>
            <w:r>
              <w:rPr>
                <w:spacing w:val="-2"/>
                <w:sz w:val="18"/>
              </w:rPr>
              <w:t> </w:t>
            </w:r>
            <w:r>
              <w:rPr>
                <w:sz w:val="18"/>
              </w:rPr>
              <w:t>Platform</w:t>
            </w:r>
            <w:r>
              <w:rPr>
                <w:spacing w:val="-3"/>
                <w:sz w:val="18"/>
              </w:rPr>
              <w:t> </w:t>
            </w:r>
            <w:r>
              <w:rPr>
                <w:sz w:val="18"/>
              </w:rPr>
              <w:t>is</w:t>
            </w:r>
            <w:r>
              <w:rPr>
                <w:spacing w:val="-3"/>
                <w:sz w:val="18"/>
              </w:rPr>
              <w:t> </w:t>
            </w:r>
            <w:r>
              <w:rPr>
                <w:sz w:val="18"/>
              </w:rPr>
              <w:t>running</w:t>
            </w:r>
            <w:r>
              <w:rPr>
                <w:spacing w:val="-1"/>
                <w:sz w:val="18"/>
              </w:rPr>
              <w:t> </w:t>
            </w:r>
            <w:r>
              <w:rPr>
                <w:spacing w:val="-2"/>
                <w:sz w:val="18"/>
              </w:rPr>
              <w:t>normal.</w:t>
            </w:r>
          </w:p>
          <w:p>
            <w:pPr>
              <w:pStyle w:val="TableParagraph"/>
              <w:numPr>
                <w:ilvl w:val="0"/>
                <w:numId w:val="55"/>
              </w:numPr>
              <w:tabs>
                <w:tab w:pos="828" w:val="left" w:leader="none"/>
              </w:tabs>
              <w:spacing w:line="214" w:lineRule="exact" w:before="12" w:after="0"/>
              <w:ind w:left="828" w:right="0" w:hanging="361"/>
              <w:jc w:val="left"/>
              <w:rPr>
                <w:sz w:val="18"/>
              </w:rPr>
            </w:pPr>
            <w:r>
              <w:rPr>
                <w:sz w:val="18"/>
              </w:rPr>
              <w:t>Near-RT</w:t>
            </w:r>
            <w:r>
              <w:rPr>
                <w:spacing w:val="-1"/>
                <w:sz w:val="18"/>
              </w:rPr>
              <w:t> </w:t>
            </w:r>
            <w:r>
              <w:rPr>
                <w:sz w:val="18"/>
              </w:rPr>
              <w:t>RIC</w:t>
            </w:r>
            <w:r>
              <w:rPr>
                <w:spacing w:val="-1"/>
                <w:sz w:val="18"/>
              </w:rPr>
              <w:t> </w:t>
            </w:r>
            <w:r>
              <w:rPr>
                <w:sz w:val="18"/>
              </w:rPr>
              <w:t>is</w:t>
            </w:r>
            <w:r>
              <w:rPr>
                <w:spacing w:val="-3"/>
                <w:sz w:val="18"/>
              </w:rPr>
              <w:t> </w:t>
            </w:r>
            <w:r>
              <w:rPr>
                <w:sz w:val="18"/>
              </w:rPr>
              <w:t>connected</w:t>
            </w:r>
            <w:r>
              <w:rPr>
                <w:spacing w:val="-3"/>
                <w:sz w:val="18"/>
              </w:rPr>
              <w:t> </w:t>
            </w:r>
            <w:r>
              <w:rPr>
                <w:sz w:val="18"/>
              </w:rPr>
              <w:t>to</w:t>
            </w:r>
            <w:r>
              <w:rPr>
                <w:spacing w:val="-2"/>
                <w:sz w:val="18"/>
              </w:rPr>
              <w:t> </w:t>
            </w:r>
            <w:r>
              <w:rPr>
                <w:sz w:val="18"/>
              </w:rPr>
              <w:t>Non-RT</w:t>
            </w:r>
            <w:r>
              <w:rPr>
                <w:spacing w:val="-1"/>
                <w:sz w:val="18"/>
              </w:rPr>
              <w:t> </w:t>
            </w:r>
            <w:r>
              <w:rPr>
                <w:sz w:val="18"/>
              </w:rPr>
              <w:t>RIC</w:t>
            </w:r>
            <w:r>
              <w:rPr>
                <w:spacing w:val="-1"/>
                <w:sz w:val="18"/>
              </w:rPr>
              <w:t> </w:t>
            </w:r>
            <w:r>
              <w:rPr>
                <w:sz w:val="18"/>
              </w:rPr>
              <w:t>via A1</w:t>
            </w:r>
            <w:r>
              <w:rPr>
                <w:spacing w:val="-3"/>
                <w:sz w:val="18"/>
              </w:rPr>
              <w:t> </w:t>
            </w:r>
            <w:r>
              <w:rPr>
                <w:spacing w:val="-2"/>
                <w:sz w:val="18"/>
              </w:rPr>
              <w:t>interface.</w:t>
            </w:r>
          </w:p>
        </w:tc>
      </w:tr>
      <w:tr>
        <w:trPr>
          <w:trHeight w:val="222" w:hRule="atLeast"/>
        </w:trPr>
        <w:tc>
          <w:tcPr>
            <w:tcW w:w="1697" w:type="dxa"/>
          </w:tcPr>
          <w:p>
            <w:pPr>
              <w:pStyle w:val="TableParagraph"/>
              <w:spacing w:line="201" w:lineRule="exact" w:before="1"/>
              <w:ind w:left="110"/>
              <w:rPr>
                <w:sz w:val="18"/>
              </w:rPr>
            </w:pPr>
            <w:r>
              <w:rPr>
                <w:sz w:val="18"/>
              </w:rPr>
              <w:t>Begins</w:t>
            </w:r>
            <w:r>
              <w:rPr>
                <w:spacing w:val="-2"/>
                <w:sz w:val="18"/>
              </w:rPr>
              <w:t> </w:t>
            </w:r>
            <w:r>
              <w:rPr>
                <w:spacing w:val="-4"/>
                <w:sz w:val="18"/>
              </w:rPr>
              <w:t>when</w:t>
            </w:r>
          </w:p>
        </w:tc>
        <w:tc>
          <w:tcPr>
            <w:tcW w:w="7939" w:type="dxa"/>
          </w:tcPr>
          <w:p>
            <w:pPr>
              <w:pStyle w:val="TableParagraph"/>
              <w:spacing w:line="201" w:lineRule="exact" w:before="1"/>
              <w:rPr>
                <w:sz w:val="18"/>
              </w:rPr>
            </w:pPr>
            <w:r>
              <w:rPr>
                <w:sz w:val="18"/>
              </w:rPr>
              <w:t>xApp</w:t>
            </w:r>
            <w:r>
              <w:rPr>
                <w:spacing w:val="-2"/>
                <w:sz w:val="18"/>
              </w:rPr>
              <w:t> </w:t>
            </w:r>
            <w:r>
              <w:rPr>
                <w:sz w:val="18"/>
              </w:rPr>
              <w:t>determines</w:t>
            </w:r>
            <w:r>
              <w:rPr>
                <w:spacing w:val="-2"/>
                <w:sz w:val="18"/>
              </w:rPr>
              <w:t> </w:t>
            </w:r>
            <w:r>
              <w:rPr>
                <w:sz w:val="18"/>
              </w:rPr>
              <w:t>to</w:t>
            </w:r>
            <w:r>
              <w:rPr>
                <w:spacing w:val="-2"/>
                <w:sz w:val="18"/>
              </w:rPr>
              <w:t> </w:t>
            </w:r>
            <w:r>
              <w:rPr>
                <w:sz w:val="18"/>
              </w:rPr>
              <w:t>request</w:t>
            </w:r>
            <w:r>
              <w:rPr>
                <w:spacing w:val="-2"/>
                <w:sz w:val="18"/>
              </w:rPr>
              <w:t> </w:t>
            </w:r>
            <w:r>
              <w:rPr>
                <w:sz w:val="18"/>
              </w:rPr>
              <w:t>delete</w:t>
            </w:r>
            <w:r>
              <w:rPr>
                <w:spacing w:val="-5"/>
                <w:sz w:val="18"/>
              </w:rPr>
              <w:t> </w:t>
            </w:r>
            <w:r>
              <w:rPr>
                <w:sz w:val="18"/>
              </w:rPr>
              <w:t>of</w:t>
            </w:r>
            <w:r>
              <w:rPr>
                <w:spacing w:val="-3"/>
                <w:sz w:val="18"/>
              </w:rPr>
              <w:t> </w:t>
            </w:r>
            <w:r>
              <w:rPr>
                <w:sz w:val="18"/>
              </w:rPr>
              <w:t>one A1-EI</w:t>
            </w:r>
            <w:r>
              <w:rPr>
                <w:spacing w:val="-4"/>
                <w:sz w:val="18"/>
              </w:rPr>
              <w:t> </w:t>
            </w:r>
            <w:r>
              <w:rPr>
                <w:spacing w:val="-2"/>
                <w:sz w:val="18"/>
              </w:rPr>
              <w:t>subscription.</w:t>
            </w:r>
          </w:p>
        </w:tc>
      </w:tr>
      <w:tr>
        <w:trPr>
          <w:trHeight w:val="441" w:hRule="atLeast"/>
        </w:trPr>
        <w:tc>
          <w:tcPr>
            <w:tcW w:w="1697" w:type="dxa"/>
          </w:tcPr>
          <w:p>
            <w:pPr>
              <w:pStyle w:val="TableParagraph"/>
              <w:spacing w:before="109"/>
              <w:ind w:left="110"/>
              <w:rPr>
                <w:sz w:val="18"/>
              </w:rPr>
            </w:pPr>
            <w:r>
              <w:rPr>
                <w:sz w:val="18"/>
              </w:rPr>
              <w:t>Step</w:t>
            </w:r>
            <w:r>
              <w:rPr>
                <w:spacing w:val="-4"/>
                <w:sz w:val="18"/>
              </w:rPr>
              <w:t> </w:t>
            </w:r>
            <w:r>
              <w:rPr>
                <w:sz w:val="18"/>
              </w:rPr>
              <w:t>1</w:t>
            </w:r>
            <w:r>
              <w:rPr>
                <w:spacing w:val="-1"/>
                <w:sz w:val="18"/>
              </w:rPr>
              <w:t> </w:t>
            </w:r>
            <w:r>
              <w:rPr>
                <w:spacing w:val="-5"/>
                <w:sz w:val="18"/>
              </w:rPr>
              <w:t>(M)</w:t>
            </w:r>
          </w:p>
        </w:tc>
        <w:tc>
          <w:tcPr>
            <w:tcW w:w="7939" w:type="dxa"/>
          </w:tcPr>
          <w:p>
            <w:pPr>
              <w:pStyle w:val="TableParagraph"/>
              <w:spacing w:line="206" w:lineRule="exact"/>
              <w:rPr>
                <w:b/>
                <w:sz w:val="18"/>
              </w:rPr>
            </w:pPr>
            <w:r>
              <w:rPr>
                <w:sz w:val="18"/>
              </w:rPr>
              <w:t>xApp</w:t>
            </w:r>
            <w:r>
              <w:rPr>
                <w:spacing w:val="-2"/>
                <w:sz w:val="18"/>
              </w:rPr>
              <w:t> </w:t>
            </w:r>
            <w:r>
              <w:rPr>
                <w:sz w:val="18"/>
              </w:rPr>
              <w:t>requests</w:t>
            </w:r>
            <w:r>
              <w:rPr>
                <w:spacing w:val="-1"/>
                <w:sz w:val="18"/>
              </w:rPr>
              <w:t> </w:t>
            </w:r>
            <w:r>
              <w:rPr>
                <w:sz w:val="18"/>
              </w:rPr>
              <w:t>Near-RT</w:t>
            </w:r>
            <w:r>
              <w:rPr>
                <w:spacing w:val="-2"/>
                <w:sz w:val="18"/>
              </w:rPr>
              <w:t> </w:t>
            </w:r>
            <w:r>
              <w:rPr>
                <w:sz w:val="18"/>
              </w:rPr>
              <w:t>RIC</w:t>
            </w:r>
            <w:r>
              <w:rPr>
                <w:spacing w:val="-3"/>
                <w:sz w:val="18"/>
              </w:rPr>
              <w:t> </w:t>
            </w:r>
            <w:r>
              <w:rPr>
                <w:sz w:val="18"/>
              </w:rPr>
              <w:t>Platform</w:t>
            </w:r>
            <w:r>
              <w:rPr>
                <w:spacing w:val="-1"/>
                <w:sz w:val="18"/>
              </w:rPr>
              <w:t> </w:t>
            </w:r>
            <w:r>
              <w:rPr>
                <w:sz w:val="18"/>
              </w:rPr>
              <w:t>to</w:t>
            </w:r>
            <w:r>
              <w:rPr>
                <w:spacing w:val="-4"/>
                <w:sz w:val="18"/>
              </w:rPr>
              <w:t> </w:t>
            </w:r>
            <w:r>
              <w:rPr>
                <w:sz w:val="18"/>
              </w:rPr>
              <w:t>delete</w:t>
            </w:r>
            <w:r>
              <w:rPr>
                <w:spacing w:val="-4"/>
                <w:sz w:val="18"/>
              </w:rPr>
              <w:t> </w:t>
            </w:r>
            <w:r>
              <w:rPr>
                <w:sz w:val="18"/>
              </w:rPr>
              <w:t>an</w:t>
            </w:r>
            <w:r>
              <w:rPr>
                <w:spacing w:val="-3"/>
                <w:sz w:val="18"/>
              </w:rPr>
              <w:t> </w:t>
            </w:r>
            <w:r>
              <w:rPr>
                <w:sz w:val="18"/>
              </w:rPr>
              <w:t>A1-EI</w:t>
            </w:r>
            <w:r>
              <w:rPr>
                <w:spacing w:val="-5"/>
                <w:sz w:val="18"/>
              </w:rPr>
              <w:t> </w:t>
            </w:r>
            <w:r>
              <w:rPr>
                <w:sz w:val="18"/>
              </w:rPr>
              <w:t>subscription by</w:t>
            </w:r>
            <w:r>
              <w:rPr>
                <w:spacing w:val="-1"/>
                <w:sz w:val="18"/>
              </w:rPr>
              <w:t> </w:t>
            </w:r>
            <w:r>
              <w:rPr>
                <w:sz w:val="18"/>
              </w:rPr>
              <w:t>sending</w:t>
            </w:r>
            <w:r>
              <w:rPr>
                <w:spacing w:val="-2"/>
                <w:sz w:val="18"/>
              </w:rPr>
              <w:t> </w:t>
            </w:r>
            <w:r>
              <w:rPr>
                <w:b/>
                <w:sz w:val="18"/>
              </w:rPr>
              <w:t>A1</w:t>
            </w:r>
            <w:r>
              <w:rPr>
                <w:b/>
                <w:spacing w:val="-4"/>
                <w:sz w:val="18"/>
              </w:rPr>
              <w:t> </w:t>
            </w:r>
            <w:r>
              <w:rPr>
                <w:b/>
                <w:spacing w:val="-2"/>
                <w:sz w:val="18"/>
              </w:rPr>
              <w:t>related</w:t>
            </w:r>
          </w:p>
          <w:p>
            <w:pPr>
              <w:pStyle w:val="TableParagraph"/>
              <w:spacing w:line="201" w:lineRule="exact" w:before="14"/>
              <w:rPr>
                <w:sz w:val="18"/>
              </w:rPr>
            </w:pPr>
            <w:r>
              <w:rPr>
                <w:b/>
                <w:sz w:val="18"/>
              </w:rPr>
              <w:t>API:</w:t>
            </w:r>
            <w:r>
              <w:rPr>
                <w:b/>
                <w:spacing w:val="-3"/>
                <w:sz w:val="18"/>
              </w:rPr>
              <w:t> </w:t>
            </w:r>
            <w:r>
              <w:rPr>
                <w:b/>
                <w:sz w:val="18"/>
              </w:rPr>
              <w:t>A1-EI</w:t>
            </w:r>
            <w:r>
              <w:rPr>
                <w:b/>
                <w:spacing w:val="-3"/>
                <w:sz w:val="18"/>
              </w:rPr>
              <w:t> </w:t>
            </w:r>
            <w:r>
              <w:rPr>
                <w:b/>
                <w:sz w:val="18"/>
              </w:rPr>
              <w:t>SUBSCRIPTION</w:t>
            </w:r>
            <w:r>
              <w:rPr>
                <w:b/>
                <w:spacing w:val="-3"/>
                <w:sz w:val="18"/>
              </w:rPr>
              <w:t> </w:t>
            </w:r>
            <w:r>
              <w:rPr>
                <w:b/>
                <w:sz w:val="18"/>
              </w:rPr>
              <w:t>DELETE</w:t>
            </w:r>
            <w:r>
              <w:rPr>
                <w:b/>
                <w:spacing w:val="-3"/>
                <w:sz w:val="18"/>
              </w:rPr>
              <w:t> </w:t>
            </w:r>
            <w:r>
              <w:rPr>
                <w:b/>
                <w:sz w:val="18"/>
              </w:rPr>
              <w:t>REQUEST</w:t>
            </w:r>
            <w:r>
              <w:rPr>
                <w:b/>
                <w:spacing w:val="-2"/>
                <w:sz w:val="18"/>
              </w:rPr>
              <w:t> </w:t>
            </w:r>
            <w:r>
              <w:rPr>
                <w:sz w:val="18"/>
              </w:rPr>
              <w:t>message,</w:t>
            </w:r>
            <w:r>
              <w:rPr>
                <w:spacing w:val="-3"/>
                <w:sz w:val="18"/>
              </w:rPr>
              <w:t> </w:t>
            </w:r>
            <w:r>
              <w:rPr>
                <w:sz w:val="18"/>
              </w:rPr>
              <w:t>with</w:t>
            </w:r>
            <w:r>
              <w:rPr>
                <w:spacing w:val="-2"/>
                <w:sz w:val="18"/>
              </w:rPr>
              <w:t> </w:t>
            </w:r>
            <w:r>
              <w:rPr>
                <w:sz w:val="18"/>
              </w:rPr>
              <w:t>A1-EI</w:t>
            </w:r>
            <w:r>
              <w:rPr>
                <w:spacing w:val="-3"/>
                <w:sz w:val="18"/>
              </w:rPr>
              <w:t> </w:t>
            </w:r>
            <w:r>
              <w:rPr>
                <w:sz w:val="18"/>
              </w:rPr>
              <w:t>subscription</w:t>
            </w:r>
            <w:r>
              <w:rPr>
                <w:spacing w:val="-4"/>
                <w:sz w:val="18"/>
              </w:rPr>
              <w:t> </w:t>
            </w:r>
            <w:r>
              <w:rPr>
                <w:sz w:val="18"/>
              </w:rPr>
              <w:t>ID</w:t>
            </w:r>
            <w:r>
              <w:rPr>
                <w:spacing w:val="-3"/>
                <w:sz w:val="18"/>
              </w:rPr>
              <w:t> </w:t>
            </w:r>
            <w:r>
              <w:rPr>
                <w:spacing w:val="-2"/>
                <w:sz w:val="18"/>
              </w:rPr>
              <w:t>included.</w:t>
            </w:r>
          </w:p>
        </w:tc>
      </w:tr>
      <w:tr>
        <w:trPr>
          <w:trHeight w:val="441" w:hRule="atLeast"/>
        </w:trPr>
        <w:tc>
          <w:tcPr>
            <w:tcW w:w="1697" w:type="dxa"/>
          </w:tcPr>
          <w:p>
            <w:pPr>
              <w:pStyle w:val="TableParagraph"/>
              <w:spacing w:before="109"/>
              <w:ind w:left="110"/>
              <w:rPr>
                <w:sz w:val="18"/>
              </w:rPr>
            </w:pPr>
            <w:r>
              <w:rPr>
                <w:sz w:val="18"/>
              </w:rPr>
              <w:t>Step</w:t>
            </w:r>
            <w:r>
              <w:rPr>
                <w:spacing w:val="-4"/>
                <w:sz w:val="18"/>
              </w:rPr>
              <w:t> </w:t>
            </w:r>
            <w:r>
              <w:rPr>
                <w:sz w:val="18"/>
              </w:rPr>
              <w:t>2 </w:t>
            </w:r>
            <w:r>
              <w:rPr>
                <w:spacing w:val="-5"/>
                <w:sz w:val="18"/>
              </w:rPr>
              <w:t>(M)</w:t>
            </w:r>
          </w:p>
        </w:tc>
        <w:tc>
          <w:tcPr>
            <w:tcW w:w="7939" w:type="dxa"/>
          </w:tcPr>
          <w:p>
            <w:pPr>
              <w:pStyle w:val="TableParagraph"/>
              <w:spacing w:line="206" w:lineRule="exact"/>
              <w:rPr>
                <w:sz w:val="18"/>
              </w:rPr>
            </w:pPr>
            <w:r>
              <w:rPr>
                <w:sz w:val="18"/>
              </w:rPr>
              <w:t>Near-RT</w:t>
            </w:r>
            <w:r>
              <w:rPr>
                <w:spacing w:val="-8"/>
                <w:sz w:val="18"/>
              </w:rPr>
              <w:t> </w:t>
            </w:r>
            <w:r>
              <w:rPr>
                <w:sz w:val="18"/>
              </w:rPr>
              <w:t>RIC</w:t>
            </w:r>
            <w:r>
              <w:rPr>
                <w:spacing w:val="-7"/>
                <w:sz w:val="18"/>
              </w:rPr>
              <w:t> </w:t>
            </w:r>
            <w:r>
              <w:rPr>
                <w:sz w:val="18"/>
              </w:rPr>
              <w:t>platform</w:t>
            </w:r>
            <w:r>
              <w:rPr>
                <w:spacing w:val="-6"/>
                <w:sz w:val="18"/>
              </w:rPr>
              <w:t> </w:t>
            </w:r>
            <w:r>
              <w:rPr>
                <w:sz w:val="18"/>
              </w:rPr>
              <w:t>checks</w:t>
            </w:r>
            <w:r>
              <w:rPr>
                <w:spacing w:val="-11"/>
                <w:sz w:val="18"/>
              </w:rPr>
              <w:t> </w:t>
            </w:r>
            <w:r>
              <w:rPr>
                <w:sz w:val="18"/>
              </w:rPr>
              <w:t>whether</w:t>
            </w:r>
            <w:r>
              <w:rPr>
                <w:spacing w:val="-7"/>
                <w:sz w:val="18"/>
              </w:rPr>
              <w:t> </w:t>
            </w:r>
            <w:r>
              <w:rPr>
                <w:sz w:val="18"/>
              </w:rPr>
              <w:t>the</w:t>
            </w:r>
            <w:r>
              <w:rPr>
                <w:spacing w:val="-8"/>
                <w:sz w:val="18"/>
              </w:rPr>
              <w:t> </w:t>
            </w:r>
            <w:r>
              <w:rPr>
                <w:sz w:val="18"/>
              </w:rPr>
              <w:t>originating</w:t>
            </w:r>
            <w:r>
              <w:rPr>
                <w:spacing w:val="-9"/>
                <w:sz w:val="18"/>
              </w:rPr>
              <w:t> </w:t>
            </w:r>
            <w:r>
              <w:rPr>
                <w:sz w:val="18"/>
              </w:rPr>
              <w:t>xApp</w:t>
            </w:r>
            <w:r>
              <w:rPr>
                <w:spacing w:val="-9"/>
                <w:sz w:val="18"/>
              </w:rPr>
              <w:t> </w:t>
            </w:r>
            <w:r>
              <w:rPr>
                <w:sz w:val="18"/>
              </w:rPr>
              <w:t>is</w:t>
            </w:r>
            <w:r>
              <w:rPr>
                <w:spacing w:val="-7"/>
                <w:sz w:val="18"/>
              </w:rPr>
              <w:t> </w:t>
            </w:r>
            <w:r>
              <w:rPr>
                <w:sz w:val="18"/>
              </w:rPr>
              <w:t>allowed</w:t>
            </w:r>
            <w:r>
              <w:rPr>
                <w:spacing w:val="-9"/>
                <w:sz w:val="18"/>
              </w:rPr>
              <w:t> </w:t>
            </w:r>
            <w:r>
              <w:rPr>
                <w:sz w:val="18"/>
              </w:rPr>
              <w:t>to</w:t>
            </w:r>
            <w:r>
              <w:rPr>
                <w:spacing w:val="-2"/>
                <w:sz w:val="18"/>
              </w:rPr>
              <w:t> </w:t>
            </w:r>
            <w:r>
              <w:rPr>
                <w:sz w:val="18"/>
              </w:rPr>
              <w:t>access</w:t>
            </w:r>
            <w:r>
              <w:rPr>
                <w:spacing w:val="-7"/>
                <w:sz w:val="18"/>
              </w:rPr>
              <w:t> </w:t>
            </w:r>
            <w:r>
              <w:rPr>
                <w:sz w:val="18"/>
              </w:rPr>
              <w:t>to</w:t>
            </w:r>
            <w:r>
              <w:rPr>
                <w:spacing w:val="-9"/>
                <w:sz w:val="18"/>
              </w:rPr>
              <w:t> </w:t>
            </w:r>
            <w:r>
              <w:rPr>
                <w:sz w:val="18"/>
              </w:rPr>
              <w:t>the</w:t>
            </w:r>
            <w:r>
              <w:rPr>
                <w:spacing w:val="-7"/>
                <w:sz w:val="18"/>
              </w:rPr>
              <w:t> </w:t>
            </w:r>
            <w:r>
              <w:rPr>
                <w:spacing w:val="-2"/>
                <w:sz w:val="18"/>
              </w:rPr>
              <w:t>requested</w:t>
            </w:r>
          </w:p>
          <w:p>
            <w:pPr>
              <w:pStyle w:val="TableParagraph"/>
              <w:spacing w:line="201" w:lineRule="exact" w:before="14"/>
              <w:rPr>
                <w:sz w:val="18"/>
              </w:rPr>
            </w:pPr>
            <w:r>
              <w:rPr>
                <w:sz w:val="18"/>
              </w:rPr>
              <w:t>A1-EI</w:t>
            </w:r>
            <w:r>
              <w:rPr>
                <w:spacing w:val="-4"/>
                <w:sz w:val="18"/>
              </w:rPr>
              <w:t> </w:t>
            </w:r>
            <w:r>
              <w:rPr>
                <w:spacing w:val="-2"/>
                <w:sz w:val="18"/>
              </w:rPr>
              <w:t>subscription.</w:t>
            </w:r>
          </w:p>
        </w:tc>
      </w:tr>
      <w:tr>
        <w:trPr>
          <w:trHeight w:val="441" w:hRule="atLeast"/>
        </w:trPr>
        <w:tc>
          <w:tcPr>
            <w:tcW w:w="1697" w:type="dxa"/>
          </w:tcPr>
          <w:p>
            <w:pPr>
              <w:pStyle w:val="TableParagraph"/>
              <w:ind w:left="0"/>
              <w:rPr>
                <w:rFonts w:ascii="Times New Roman"/>
                <w:sz w:val="18"/>
              </w:rPr>
            </w:pPr>
          </w:p>
        </w:tc>
        <w:tc>
          <w:tcPr>
            <w:tcW w:w="7939" w:type="dxa"/>
          </w:tcPr>
          <w:p>
            <w:pPr>
              <w:pStyle w:val="TableParagraph"/>
              <w:spacing w:line="206" w:lineRule="exact"/>
              <w:rPr>
                <w:sz w:val="18"/>
              </w:rPr>
            </w:pPr>
            <w:r>
              <w:rPr>
                <w:sz w:val="18"/>
              </w:rPr>
              <w:t>[ALT]</w:t>
            </w:r>
            <w:r>
              <w:rPr>
                <w:spacing w:val="-1"/>
                <w:sz w:val="18"/>
              </w:rPr>
              <w:t> </w:t>
            </w:r>
            <w:r>
              <w:rPr>
                <w:sz w:val="18"/>
              </w:rPr>
              <w:t>Step</w:t>
            </w:r>
            <w:r>
              <w:rPr>
                <w:spacing w:val="-2"/>
                <w:sz w:val="18"/>
              </w:rPr>
              <w:t> </w:t>
            </w:r>
            <w:r>
              <w:rPr>
                <w:sz w:val="18"/>
              </w:rPr>
              <w:t>3</w:t>
            </w:r>
            <w:r>
              <w:rPr>
                <w:spacing w:val="-4"/>
                <w:sz w:val="18"/>
              </w:rPr>
              <w:t> </w:t>
            </w:r>
            <w:r>
              <w:rPr>
                <w:sz w:val="18"/>
              </w:rPr>
              <w:t>is</w:t>
            </w:r>
            <w:r>
              <w:rPr>
                <w:spacing w:val="-3"/>
                <w:sz w:val="18"/>
              </w:rPr>
              <w:t> </w:t>
            </w:r>
            <w:r>
              <w:rPr>
                <w:sz w:val="18"/>
              </w:rPr>
              <w:t>executed</w:t>
            </w:r>
            <w:r>
              <w:rPr>
                <w:spacing w:val="-1"/>
                <w:sz w:val="18"/>
              </w:rPr>
              <w:t> </w:t>
            </w:r>
            <w:r>
              <w:rPr>
                <w:sz w:val="18"/>
              </w:rPr>
              <w:t>if</w:t>
            </w:r>
            <w:r>
              <w:rPr>
                <w:spacing w:val="-3"/>
                <w:sz w:val="18"/>
              </w:rPr>
              <w:t> </w:t>
            </w:r>
            <w:r>
              <w:rPr>
                <w:sz w:val="18"/>
              </w:rPr>
              <w:t>the</w:t>
            </w:r>
            <w:r>
              <w:rPr>
                <w:spacing w:val="-6"/>
                <w:sz w:val="18"/>
              </w:rPr>
              <w:t> </w:t>
            </w:r>
            <w:r>
              <w:rPr>
                <w:sz w:val="18"/>
              </w:rPr>
              <w:t>originating</w:t>
            </w:r>
            <w:r>
              <w:rPr>
                <w:spacing w:val="-3"/>
                <w:sz w:val="18"/>
              </w:rPr>
              <w:t> </w:t>
            </w:r>
            <w:r>
              <w:rPr>
                <w:sz w:val="18"/>
              </w:rPr>
              <w:t>xApp</w:t>
            </w:r>
            <w:r>
              <w:rPr>
                <w:spacing w:val="-4"/>
                <w:sz w:val="18"/>
              </w:rPr>
              <w:t> </w:t>
            </w:r>
            <w:r>
              <w:rPr>
                <w:sz w:val="18"/>
              </w:rPr>
              <w:t>is</w:t>
            </w:r>
            <w:r>
              <w:rPr>
                <w:spacing w:val="-3"/>
                <w:sz w:val="18"/>
              </w:rPr>
              <w:t> </w:t>
            </w:r>
            <w:r>
              <w:rPr>
                <w:sz w:val="18"/>
              </w:rPr>
              <w:t>not</w:t>
            </w:r>
            <w:r>
              <w:rPr>
                <w:spacing w:val="-2"/>
                <w:sz w:val="18"/>
              </w:rPr>
              <w:t> </w:t>
            </w:r>
            <w:r>
              <w:rPr>
                <w:sz w:val="18"/>
              </w:rPr>
              <w:t>allowed</w:t>
            </w:r>
            <w:r>
              <w:rPr>
                <w:spacing w:val="-3"/>
                <w:sz w:val="18"/>
              </w:rPr>
              <w:t> </w:t>
            </w:r>
            <w:r>
              <w:rPr>
                <w:sz w:val="18"/>
              </w:rPr>
              <w:t>to</w:t>
            </w:r>
            <w:r>
              <w:rPr>
                <w:spacing w:val="3"/>
                <w:sz w:val="18"/>
              </w:rPr>
              <w:t> </w:t>
            </w:r>
            <w:r>
              <w:rPr>
                <w:sz w:val="18"/>
              </w:rPr>
              <w:t>access</w:t>
            </w:r>
            <w:r>
              <w:rPr>
                <w:spacing w:val="-3"/>
                <w:sz w:val="18"/>
              </w:rPr>
              <w:t> </w:t>
            </w:r>
            <w:r>
              <w:rPr>
                <w:sz w:val="18"/>
              </w:rPr>
              <w:t>to</w:t>
            </w:r>
            <w:r>
              <w:rPr>
                <w:spacing w:val="-2"/>
                <w:sz w:val="18"/>
              </w:rPr>
              <w:t> </w:t>
            </w:r>
            <w:r>
              <w:rPr>
                <w:sz w:val="18"/>
              </w:rPr>
              <w:t>the</w:t>
            </w:r>
            <w:r>
              <w:rPr>
                <w:spacing w:val="-2"/>
                <w:sz w:val="18"/>
              </w:rPr>
              <w:t> </w:t>
            </w:r>
            <w:r>
              <w:rPr>
                <w:sz w:val="18"/>
              </w:rPr>
              <w:t>requested</w:t>
            </w:r>
            <w:r>
              <w:rPr>
                <w:spacing w:val="-3"/>
                <w:sz w:val="18"/>
              </w:rPr>
              <w:t> </w:t>
            </w:r>
            <w:r>
              <w:rPr>
                <w:sz w:val="18"/>
              </w:rPr>
              <w:t>A1-</w:t>
            </w:r>
            <w:r>
              <w:rPr>
                <w:spacing w:val="-5"/>
                <w:sz w:val="18"/>
              </w:rPr>
              <w:t>EI</w:t>
            </w:r>
          </w:p>
          <w:p>
            <w:pPr>
              <w:pStyle w:val="TableParagraph"/>
              <w:spacing w:line="201" w:lineRule="exact" w:before="14"/>
              <w:rPr>
                <w:sz w:val="18"/>
              </w:rPr>
            </w:pPr>
            <w:r>
              <w:rPr>
                <w:spacing w:val="-2"/>
                <w:sz w:val="18"/>
              </w:rPr>
              <w:t>subscription.</w:t>
            </w:r>
          </w:p>
        </w:tc>
      </w:tr>
      <w:tr>
        <w:trPr>
          <w:trHeight w:val="443" w:hRule="atLeast"/>
        </w:trPr>
        <w:tc>
          <w:tcPr>
            <w:tcW w:w="1697" w:type="dxa"/>
          </w:tcPr>
          <w:p>
            <w:pPr>
              <w:pStyle w:val="TableParagraph"/>
              <w:spacing w:before="111"/>
              <w:ind w:left="110"/>
              <w:rPr>
                <w:sz w:val="18"/>
              </w:rPr>
            </w:pPr>
            <w:r>
              <w:rPr>
                <w:sz w:val="18"/>
              </w:rPr>
              <w:t>Step</w:t>
            </w:r>
            <w:r>
              <w:rPr>
                <w:spacing w:val="-4"/>
                <w:sz w:val="18"/>
              </w:rPr>
              <w:t> </w:t>
            </w:r>
            <w:r>
              <w:rPr>
                <w:sz w:val="18"/>
              </w:rPr>
              <w:t>3</w:t>
            </w:r>
            <w:r>
              <w:rPr>
                <w:spacing w:val="-1"/>
                <w:sz w:val="18"/>
              </w:rPr>
              <w:t> </w:t>
            </w:r>
            <w:r>
              <w:rPr>
                <w:spacing w:val="-5"/>
                <w:sz w:val="18"/>
              </w:rPr>
              <w:t>(M)</w:t>
            </w:r>
          </w:p>
        </w:tc>
        <w:tc>
          <w:tcPr>
            <w:tcW w:w="7939" w:type="dxa"/>
          </w:tcPr>
          <w:p>
            <w:pPr>
              <w:pStyle w:val="TableParagraph"/>
              <w:spacing w:line="206" w:lineRule="exact"/>
              <w:ind w:left="390"/>
              <w:rPr>
                <w:b/>
                <w:sz w:val="18"/>
              </w:rPr>
            </w:pPr>
            <w:r>
              <w:rPr>
                <w:sz w:val="18"/>
              </w:rPr>
              <w:t>A</w:t>
            </w:r>
            <w:r>
              <w:rPr>
                <w:spacing w:val="-3"/>
                <w:sz w:val="18"/>
              </w:rPr>
              <w:t> </w:t>
            </w:r>
            <w:r>
              <w:rPr>
                <w:sz w:val="18"/>
              </w:rPr>
              <w:t>failure</w:t>
            </w:r>
            <w:r>
              <w:rPr>
                <w:spacing w:val="-3"/>
                <w:sz w:val="18"/>
              </w:rPr>
              <w:t> </w:t>
            </w:r>
            <w:r>
              <w:rPr>
                <w:sz w:val="18"/>
              </w:rPr>
              <w:t>is</w:t>
            </w:r>
            <w:r>
              <w:rPr>
                <w:spacing w:val="-1"/>
                <w:sz w:val="18"/>
              </w:rPr>
              <w:t> </w:t>
            </w:r>
            <w:r>
              <w:rPr>
                <w:sz w:val="18"/>
              </w:rPr>
              <w:t>responded</w:t>
            </w:r>
            <w:r>
              <w:rPr>
                <w:spacing w:val="-3"/>
                <w:sz w:val="18"/>
              </w:rPr>
              <w:t> </w:t>
            </w:r>
            <w:r>
              <w:rPr>
                <w:sz w:val="18"/>
              </w:rPr>
              <w:t>to</w:t>
            </w:r>
            <w:r>
              <w:rPr>
                <w:spacing w:val="1"/>
                <w:sz w:val="18"/>
              </w:rPr>
              <w:t> </w:t>
            </w:r>
            <w:r>
              <w:rPr>
                <w:sz w:val="18"/>
              </w:rPr>
              <w:t>the</w:t>
            </w:r>
            <w:r>
              <w:rPr>
                <w:spacing w:val="-3"/>
                <w:sz w:val="18"/>
              </w:rPr>
              <w:t> </w:t>
            </w:r>
            <w:r>
              <w:rPr>
                <w:sz w:val="18"/>
              </w:rPr>
              <w:t>originating</w:t>
            </w:r>
            <w:r>
              <w:rPr>
                <w:spacing w:val="-2"/>
                <w:sz w:val="18"/>
              </w:rPr>
              <w:t> </w:t>
            </w:r>
            <w:r>
              <w:rPr>
                <w:sz w:val="18"/>
              </w:rPr>
              <w:t>xApp</w:t>
            </w:r>
            <w:r>
              <w:rPr>
                <w:spacing w:val="-3"/>
                <w:sz w:val="18"/>
              </w:rPr>
              <w:t> </w:t>
            </w:r>
            <w:r>
              <w:rPr>
                <w:sz w:val="18"/>
              </w:rPr>
              <w:t>via </w:t>
            </w:r>
            <w:r>
              <w:rPr>
                <w:b/>
                <w:sz w:val="18"/>
              </w:rPr>
              <w:t>A1</w:t>
            </w:r>
            <w:r>
              <w:rPr>
                <w:b/>
                <w:spacing w:val="-4"/>
                <w:sz w:val="18"/>
              </w:rPr>
              <w:t> </w:t>
            </w:r>
            <w:r>
              <w:rPr>
                <w:b/>
                <w:sz w:val="18"/>
              </w:rPr>
              <w:t>related</w:t>
            </w:r>
            <w:r>
              <w:rPr>
                <w:b/>
                <w:spacing w:val="-5"/>
                <w:sz w:val="18"/>
              </w:rPr>
              <w:t> </w:t>
            </w:r>
            <w:r>
              <w:rPr>
                <w:b/>
                <w:sz w:val="18"/>
              </w:rPr>
              <w:t>API:</w:t>
            </w:r>
            <w:r>
              <w:rPr>
                <w:b/>
                <w:spacing w:val="-2"/>
                <w:sz w:val="18"/>
              </w:rPr>
              <w:t> </w:t>
            </w:r>
            <w:r>
              <w:rPr>
                <w:b/>
                <w:sz w:val="18"/>
              </w:rPr>
              <w:t>A1-EI</w:t>
            </w:r>
            <w:r>
              <w:rPr>
                <w:b/>
                <w:spacing w:val="-3"/>
                <w:sz w:val="18"/>
              </w:rPr>
              <w:t> </w:t>
            </w:r>
            <w:r>
              <w:rPr>
                <w:b/>
                <w:spacing w:val="-2"/>
                <w:sz w:val="18"/>
              </w:rPr>
              <w:t>SUBSCRIPTION</w:t>
            </w:r>
          </w:p>
          <w:p>
            <w:pPr>
              <w:pStyle w:val="TableParagraph"/>
              <w:spacing w:line="201" w:lineRule="exact" w:before="16"/>
              <w:ind w:left="390"/>
              <w:rPr>
                <w:sz w:val="18"/>
              </w:rPr>
            </w:pPr>
            <w:r>
              <w:rPr>
                <w:b/>
                <w:sz w:val="18"/>
              </w:rPr>
              <w:t>DELETE</w:t>
            </w:r>
            <w:r>
              <w:rPr>
                <w:b/>
                <w:spacing w:val="-6"/>
                <w:sz w:val="18"/>
              </w:rPr>
              <w:t> </w:t>
            </w:r>
            <w:r>
              <w:rPr>
                <w:b/>
                <w:sz w:val="18"/>
              </w:rPr>
              <w:t>RESULT</w:t>
            </w:r>
            <w:r>
              <w:rPr>
                <w:b/>
                <w:spacing w:val="-2"/>
                <w:sz w:val="18"/>
              </w:rPr>
              <w:t> </w:t>
            </w:r>
            <w:r>
              <w:rPr>
                <w:sz w:val="18"/>
              </w:rPr>
              <w:t>message,</w:t>
            </w:r>
            <w:r>
              <w:rPr>
                <w:spacing w:val="-5"/>
                <w:sz w:val="18"/>
              </w:rPr>
              <w:t> </w:t>
            </w:r>
            <w:r>
              <w:rPr>
                <w:sz w:val="18"/>
              </w:rPr>
              <w:t>possibly</w:t>
            </w:r>
            <w:r>
              <w:rPr>
                <w:spacing w:val="-5"/>
                <w:sz w:val="18"/>
              </w:rPr>
              <w:t> </w:t>
            </w:r>
            <w:r>
              <w:rPr>
                <w:sz w:val="18"/>
              </w:rPr>
              <w:t>including</w:t>
            </w:r>
            <w:r>
              <w:rPr>
                <w:spacing w:val="-5"/>
                <w:sz w:val="18"/>
              </w:rPr>
              <w:t> </w:t>
            </w:r>
            <w:r>
              <w:rPr>
                <w:sz w:val="18"/>
              </w:rPr>
              <w:t>appropriate</w:t>
            </w:r>
            <w:r>
              <w:rPr>
                <w:spacing w:val="-5"/>
                <w:sz w:val="18"/>
              </w:rPr>
              <w:t> </w:t>
            </w:r>
            <w:r>
              <w:rPr>
                <w:spacing w:val="-2"/>
                <w:sz w:val="18"/>
              </w:rPr>
              <w:t>reason.</w:t>
            </w:r>
          </w:p>
        </w:tc>
      </w:tr>
      <w:tr>
        <w:trPr>
          <w:trHeight w:val="441" w:hRule="atLeast"/>
        </w:trPr>
        <w:tc>
          <w:tcPr>
            <w:tcW w:w="1697" w:type="dxa"/>
          </w:tcPr>
          <w:p>
            <w:pPr>
              <w:pStyle w:val="TableParagraph"/>
              <w:ind w:left="0"/>
              <w:rPr>
                <w:rFonts w:ascii="Times New Roman"/>
                <w:sz w:val="18"/>
              </w:rPr>
            </w:pPr>
          </w:p>
        </w:tc>
        <w:tc>
          <w:tcPr>
            <w:tcW w:w="7939" w:type="dxa"/>
          </w:tcPr>
          <w:p>
            <w:pPr>
              <w:pStyle w:val="TableParagraph"/>
              <w:spacing w:line="206" w:lineRule="exact"/>
              <w:rPr>
                <w:sz w:val="18"/>
              </w:rPr>
            </w:pPr>
            <w:r>
              <w:rPr>
                <w:sz w:val="18"/>
              </w:rPr>
              <w:t>[ELSE]</w:t>
            </w:r>
            <w:r>
              <w:rPr>
                <w:spacing w:val="-2"/>
                <w:sz w:val="18"/>
              </w:rPr>
              <w:t> </w:t>
            </w:r>
            <w:r>
              <w:rPr>
                <w:sz w:val="18"/>
              </w:rPr>
              <w:t>Steps</w:t>
            </w:r>
            <w:r>
              <w:rPr>
                <w:spacing w:val="-2"/>
                <w:sz w:val="18"/>
              </w:rPr>
              <w:t> </w:t>
            </w:r>
            <w:r>
              <w:rPr>
                <w:sz w:val="18"/>
              </w:rPr>
              <w:t>4-8</w:t>
            </w:r>
            <w:r>
              <w:rPr>
                <w:spacing w:val="-1"/>
                <w:sz w:val="18"/>
              </w:rPr>
              <w:t> </w:t>
            </w:r>
            <w:r>
              <w:rPr>
                <w:sz w:val="18"/>
              </w:rPr>
              <w:t>are</w:t>
            </w:r>
            <w:r>
              <w:rPr>
                <w:spacing w:val="-5"/>
                <w:sz w:val="18"/>
              </w:rPr>
              <w:t> </w:t>
            </w:r>
            <w:r>
              <w:rPr>
                <w:sz w:val="18"/>
              </w:rPr>
              <w:t>executed</w:t>
            </w:r>
            <w:r>
              <w:rPr>
                <w:spacing w:val="-3"/>
                <w:sz w:val="18"/>
              </w:rPr>
              <w:t> </w:t>
            </w:r>
            <w:r>
              <w:rPr>
                <w:sz w:val="18"/>
              </w:rPr>
              <w:t>if</w:t>
            </w:r>
            <w:r>
              <w:rPr>
                <w:spacing w:val="-1"/>
                <w:sz w:val="18"/>
              </w:rPr>
              <w:t> </w:t>
            </w:r>
            <w:r>
              <w:rPr>
                <w:sz w:val="18"/>
              </w:rPr>
              <w:t>the</w:t>
            </w:r>
            <w:r>
              <w:rPr>
                <w:spacing w:val="-2"/>
                <w:sz w:val="18"/>
              </w:rPr>
              <w:t> </w:t>
            </w:r>
            <w:r>
              <w:rPr>
                <w:sz w:val="18"/>
              </w:rPr>
              <w:t>originating</w:t>
            </w:r>
            <w:r>
              <w:rPr>
                <w:spacing w:val="-4"/>
                <w:sz w:val="18"/>
              </w:rPr>
              <w:t> </w:t>
            </w:r>
            <w:r>
              <w:rPr>
                <w:sz w:val="18"/>
              </w:rPr>
              <w:t>xApp</w:t>
            </w:r>
            <w:r>
              <w:rPr>
                <w:spacing w:val="-5"/>
                <w:sz w:val="18"/>
              </w:rPr>
              <w:t> </w:t>
            </w:r>
            <w:r>
              <w:rPr>
                <w:sz w:val="18"/>
              </w:rPr>
              <w:t>is</w:t>
            </w:r>
            <w:r>
              <w:rPr>
                <w:spacing w:val="-3"/>
                <w:sz w:val="18"/>
              </w:rPr>
              <w:t> </w:t>
            </w:r>
            <w:r>
              <w:rPr>
                <w:sz w:val="18"/>
              </w:rPr>
              <w:t>allowed</w:t>
            </w:r>
            <w:r>
              <w:rPr>
                <w:spacing w:val="-3"/>
                <w:sz w:val="18"/>
              </w:rPr>
              <w:t> </w:t>
            </w:r>
            <w:r>
              <w:rPr>
                <w:sz w:val="18"/>
              </w:rPr>
              <w:t>to</w:t>
            </w:r>
            <w:r>
              <w:rPr>
                <w:spacing w:val="1"/>
                <w:sz w:val="18"/>
              </w:rPr>
              <w:t> </w:t>
            </w:r>
            <w:r>
              <w:rPr>
                <w:sz w:val="18"/>
              </w:rPr>
              <w:t>access</w:t>
            </w:r>
            <w:r>
              <w:rPr>
                <w:spacing w:val="-1"/>
                <w:sz w:val="18"/>
              </w:rPr>
              <w:t> </w:t>
            </w:r>
            <w:r>
              <w:rPr>
                <w:sz w:val="18"/>
              </w:rPr>
              <w:t>to</w:t>
            </w:r>
            <w:r>
              <w:rPr>
                <w:spacing w:val="-5"/>
                <w:sz w:val="18"/>
              </w:rPr>
              <w:t> </w:t>
            </w:r>
            <w:r>
              <w:rPr>
                <w:sz w:val="18"/>
              </w:rPr>
              <w:t>the</w:t>
            </w:r>
            <w:r>
              <w:rPr>
                <w:spacing w:val="-2"/>
                <w:sz w:val="18"/>
              </w:rPr>
              <w:t> </w:t>
            </w:r>
            <w:r>
              <w:rPr>
                <w:sz w:val="18"/>
              </w:rPr>
              <w:t>requested</w:t>
            </w:r>
            <w:r>
              <w:rPr>
                <w:spacing w:val="-3"/>
                <w:sz w:val="18"/>
              </w:rPr>
              <w:t> </w:t>
            </w:r>
            <w:r>
              <w:rPr>
                <w:spacing w:val="-5"/>
                <w:sz w:val="18"/>
              </w:rPr>
              <w:t>A1-</w:t>
            </w:r>
          </w:p>
          <w:p>
            <w:pPr>
              <w:pStyle w:val="TableParagraph"/>
              <w:spacing w:line="201" w:lineRule="exact" w:before="14"/>
              <w:rPr>
                <w:sz w:val="18"/>
              </w:rPr>
            </w:pPr>
            <w:r>
              <w:rPr>
                <w:sz w:val="18"/>
              </w:rPr>
              <w:t>EI </w:t>
            </w:r>
            <w:r>
              <w:rPr>
                <w:spacing w:val="-2"/>
                <w:sz w:val="18"/>
              </w:rPr>
              <w:t>subscription.</w:t>
            </w:r>
          </w:p>
        </w:tc>
      </w:tr>
      <w:tr>
        <w:trPr>
          <w:trHeight w:val="443" w:hRule="atLeast"/>
        </w:trPr>
        <w:tc>
          <w:tcPr>
            <w:tcW w:w="1697" w:type="dxa"/>
          </w:tcPr>
          <w:p>
            <w:pPr>
              <w:pStyle w:val="TableParagraph"/>
              <w:spacing w:before="111"/>
              <w:ind w:left="110"/>
              <w:rPr>
                <w:sz w:val="18"/>
              </w:rPr>
            </w:pPr>
            <w:r>
              <w:rPr>
                <w:sz w:val="18"/>
              </w:rPr>
              <w:t>Step</w:t>
            </w:r>
            <w:r>
              <w:rPr>
                <w:spacing w:val="-4"/>
                <w:sz w:val="18"/>
              </w:rPr>
              <w:t> </w:t>
            </w:r>
            <w:r>
              <w:rPr>
                <w:sz w:val="18"/>
              </w:rPr>
              <w:t>4 </w:t>
            </w:r>
            <w:r>
              <w:rPr>
                <w:spacing w:val="-5"/>
                <w:sz w:val="18"/>
              </w:rPr>
              <w:t>(M)</w:t>
            </w:r>
          </w:p>
        </w:tc>
        <w:tc>
          <w:tcPr>
            <w:tcW w:w="7939" w:type="dxa"/>
          </w:tcPr>
          <w:p>
            <w:pPr>
              <w:pStyle w:val="TableParagraph"/>
              <w:spacing w:line="206" w:lineRule="exact"/>
              <w:ind w:left="390"/>
              <w:rPr>
                <w:sz w:val="18"/>
              </w:rPr>
            </w:pPr>
            <w:r>
              <w:rPr>
                <w:sz w:val="18"/>
              </w:rPr>
              <w:t>Near-RT</w:t>
            </w:r>
            <w:r>
              <w:rPr>
                <w:spacing w:val="-7"/>
                <w:sz w:val="18"/>
              </w:rPr>
              <w:t> </w:t>
            </w:r>
            <w:r>
              <w:rPr>
                <w:sz w:val="18"/>
              </w:rPr>
              <w:t>RIC</w:t>
            </w:r>
            <w:r>
              <w:rPr>
                <w:spacing w:val="-7"/>
                <w:sz w:val="18"/>
              </w:rPr>
              <w:t> </w:t>
            </w:r>
            <w:r>
              <w:rPr>
                <w:sz w:val="18"/>
              </w:rPr>
              <w:t>platform</w:t>
            </w:r>
            <w:r>
              <w:rPr>
                <w:spacing w:val="-5"/>
                <w:sz w:val="18"/>
              </w:rPr>
              <w:t> </w:t>
            </w:r>
            <w:r>
              <w:rPr>
                <w:sz w:val="18"/>
              </w:rPr>
              <w:t>finds</w:t>
            </w:r>
            <w:r>
              <w:rPr>
                <w:spacing w:val="-8"/>
                <w:sz w:val="18"/>
              </w:rPr>
              <w:t> </w:t>
            </w:r>
            <w:r>
              <w:rPr>
                <w:sz w:val="18"/>
              </w:rPr>
              <w:t>the</w:t>
            </w:r>
            <w:r>
              <w:rPr>
                <w:spacing w:val="-7"/>
                <w:sz w:val="18"/>
              </w:rPr>
              <w:t> </w:t>
            </w:r>
            <w:r>
              <w:rPr>
                <w:sz w:val="18"/>
              </w:rPr>
              <w:t>created</w:t>
            </w:r>
            <w:r>
              <w:rPr>
                <w:spacing w:val="-6"/>
                <w:sz w:val="18"/>
              </w:rPr>
              <w:t> </w:t>
            </w:r>
            <w:r>
              <w:rPr>
                <w:sz w:val="18"/>
              </w:rPr>
              <w:t>EiJobObjects</w:t>
            </w:r>
            <w:r>
              <w:rPr>
                <w:spacing w:val="-4"/>
                <w:sz w:val="18"/>
              </w:rPr>
              <w:t> </w:t>
            </w:r>
            <w:r>
              <w:rPr>
                <w:sz w:val="18"/>
              </w:rPr>
              <w:t>associated</w:t>
            </w:r>
            <w:r>
              <w:rPr>
                <w:spacing w:val="-6"/>
                <w:sz w:val="18"/>
              </w:rPr>
              <w:t> </w:t>
            </w:r>
            <w:r>
              <w:rPr>
                <w:sz w:val="18"/>
              </w:rPr>
              <w:t>with</w:t>
            </w:r>
            <w:r>
              <w:rPr>
                <w:spacing w:val="-6"/>
                <w:sz w:val="18"/>
              </w:rPr>
              <w:t> </w:t>
            </w:r>
            <w:r>
              <w:rPr>
                <w:sz w:val="18"/>
              </w:rPr>
              <w:t>the</w:t>
            </w:r>
            <w:r>
              <w:rPr>
                <w:spacing w:val="-7"/>
                <w:sz w:val="18"/>
              </w:rPr>
              <w:t> </w:t>
            </w:r>
            <w:r>
              <w:rPr>
                <w:sz w:val="18"/>
              </w:rPr>
              <w:t>requested</w:t>
            </w:r>
            <w:r>
              <w:rPr>
                <w:spacing w:val="-6"/>
                <w:sz w:val="18"/>
              </w:rPr>
              <w:t> </w:t>
            </w:r>
            <w:r>
              <w:rPr>
                <w:sz w:val="18"/>
              </w:rPr>
              <w:t>A1-</w:t>
            </w:r>
            <w:r>
              <w:rPr>
                <w:spacing w:val="-5"/>
                <w:sz w:val="18"/>
              </w:rPr>
              <w:t>EI</w:t>
            </w:r>
          </w:p>
          <w:p>
            <w:pPr>
              <w:pStyle w:val="TableParagraph"/>
              <w:spacing w:line="201" w:lineRule="exact" w:before="16"/>
              <w:ind w:left="390"/>
              <w:rPr>
                <w:sz w:val="18"/>
              </w:rPr>
            </w:pPr>
            <w:r>
              <w:rPr>
                <w:spacing w:val="-2"/>
                <w:sz w:val="18"/>
              </w:rPr>
              <w:t>subscription.</w:t>
            </w:r>
          </w:p>
        </w:tc>
      </w:tr>
      <w:tr>
        <w:trPr>
          <w:trHeight w:val="444" w:hRule="atLeast"/>
        </w:trPr>
        <w:tc>
          <w:tcPr>
            <w:tcW w:w="1697" w:type="dxa"/>
          </w:tcPr>
          <w:p>
            <w:pPr>
              <w:pStyle w:val="TableParagraph"/>
              <w:ind w:left="0"/>
              <w:rPr>
                <w:rFonts w:ascii="Times New Roman"/>
                <w:sz w:val="18"/>
              </w:rPr>
            </w:pPr>
          </w:p>
        </w:tc>
        <w:tc>
          <w:tcPr>
            <w:tcW w:w="7939" w:type="dxa"/>
          </w:tcPr>
          <w:p>
            <w:pPr>
              <w:pStyle w:val="TableParagraph"/>
              <w:spacing w:line="206" w:lineRule="exact"/>
              <w:ind w:left="390"/>
              <w:rPr>
                <w:sz w:val="18"/>
              </w:rPr>
            </w:pPr>
            <w:r>
              <w:rPr>
                <w:sz w:val="18"/>
              </w:rPr>
              <w:t>[LOOP]</w:t>
            </w:r>
            <w:r>
              <w:rPr>
                <w:spacing w:val="-3"/>
                <w:sz w:val="18"/>
              </w:rPr>
              <w:t> </w:t>
            </w:r>
            <w:r>
              <w:rPr>
                <w:sz w:val="18"/>
              </w:rPr>
              <w:t>Steps</w:t>
            </w:r>
            <w:r>
              <w:rPr>
                <w:spacing w:val="-4"/>
                <w:sz w:val="18"/>
              </w:rPr>
              <w:t> </w:t>
            </w:r>
            <w:r>
              <w:rPr>
                <w:sz w:val="18"/>
              </w:rPr>
              <w:t>5-7</w:t>
            </w:r>
            <w:r>
              <w:rPr>
                <w:spacing w:val="-2"/>
                <w:sz w:val="18"/>
              </w:rPr>
              <w:t> </w:t>
            </w:r>
            <w:r>
              <w:rPr>
                <w:sz w:val="18"/>
              </w:rPr>
              <w:t>are</w:t>
            </w:r>
            <w:r>
              <w:rPr>
                <w:spacing w:val="-3"/>
                <w:sz w:val="18"/>
              </w:rPr>
              <w:t> </w:t>
            </w:r>
            <w:r>
              <w:rPr>
                <w:sz w:val="18"/>
              </w:rPr>
              <w:t>looped</w:t>
            </w:r>
            <w:r>
              <w:rPr>
                <w:spacing w:val="-1"/>
                <w:sz w:val="18"/>
              </w:rPr>
              <w:t> </w:t>
            </w:r>
            <w:r>
              <w:rPr>
                <w:sz w:val="18"/>
              </w:rPr>
              <w:t>for</w:t>
            </w:r>
            <w:r>
              <w:rPr>
                <w:spacing w:val="-3"/>
                <w:sz w:val="18"/>
              </w:rPr>
              <w:t> </w:t>
            </w:r>
            <w:r>
              <w:rPr>
                <w:sz w:val="18"/>
              </w:rPr>
              <w:t>each</w:t>
            </w:r>
            <w:r>
              <w:rPr>
                <w:spacing w:val="-2"/>
                <w:sz w:val="18"/>
              </w:rPr>
              <w:t> </w:t>
            </w:r>
            <w:r>
              <w:rPr>
                <w:sz w:val="18"/>
              </w:rPr>
              <w:t>created</w:t>
            </w:r>
            <w:r>
              <w:rPr>
                <w:spacing w:val="-3"/>
                <w:sz w:val="18"/>
              </w:rPr>
              <w:t> </w:t>
            </w:r>
            <w:r>
              <w:rPr>
                <w:sz w:val="18"/>
              </w:rPr>
              <w:t>EiJobObjects</w:t>
            </w:r>
            <w:r>
              <w:rPr>
                <w:spacing w:val="-2"/>
                <w:sz w:val="18"/>
              </w:rPr>
              <w:t> </w:t>
            </w:r>
            <w:r>
              <w:rPr>
                <w:sz w:val="18"/>
              </w:rPr>
              <w:t>associated</w:t>
            </w:r>
            <w:r>
              <w:rPr>
                <w:spacing w:val="-4"/>
                <w:sz w:val="18"/>
              </w:rPr>
              <w:t> </w:t>
            </w:r>
            <w:r>
              <w:rPr>
                <w:sz w:val="18"/>
              </w:rPr>
              <w:t>with</w:t>
            </w:r>
            <w:r>
              <w:rPr>
                <w:spacing w:val="-5"/>
                <w:sz w:val="18"/>
              </w:rPr>
              <w:t> </w:t>
            </w:r>
            <w:r>
              <w:rPr>
                <w:sz w:val="18"/>
              </w:rPr>
              <w:t>the</w:t>
            </w:r>
            <w:r>
              <w:rPr>
                <w:spacing w:val="-2"/>
                <w:sz w:val="18"/>
              </w:rPr>
              <w:t> requested</w:t>
            </w:r>
          </w:p>
          <w:p>
            <w:pPr>
              <w:pStyle w:val="TableParagraph"/>
              <w:spacing w:line="204" w:lineRule="exact" w:before="14"/>
              <w:ind w:left="390"/>
              <w:rPr>
                <w:sz w:val="18"/>
              </w:rPr>
            </w:pPr>
            <w:r>
              <w:rPr>
                <w:sz w:val="18"/>
              </w:rPr>
              <w:t>A1-EI</w:t>
            </w:r>
            <w:r>
              <w:rPr>
                <w:spacing w:val="-3"/>
                <w:sz w:val="18"/>
              </w:rPr>
              <w:t> </w:t>
            </w:r>
            <w:r>
              <w:rPr>
                <w:spacing w:val="-2"/>
                <w:sz w:val="18"/>
              </w:rPr>
              <w:t>subscription</w:t>
            </w:r>
          </w:p>
        </w:tc>
      </w:tr>
      <w:tr>
        <w:trPr>
          <w:trHeight w:val="256" w:hRule="atLeast"/>
        </w:trPr>
        <w:tc>
          <w:tcPr>
            <w:tcW w:w="1697" w:type="dxa"/>
          </w:tcPr>
          <w:p>
            <w:pPr>
              <w:pStyle w:val="TableParagraph"/>
              <w:spacing w:before="18"/>
              <w:ind w:left="110"/>
              <w:rPr>
                <w:sz w:val="18"/>
              </w:rPr>
            </w:pPr>
            <w:r>
              <w:rPr>
                <w:sz w:val="18"/>
              </w:rPr>
              <w:t>Step</w:t>
            </w:r>
            <w:r>
              <w:rPr>
                <w:spacing w:val="-4"/>
                <w:sz w:val="18"/>
              </w:rPr>
              <w:t> </w:t>
            </w:r>
            <w:r>
              <w:rPr>
                <w:sz w:val="18"/>
              </w:rPr>
              <w:t>5 </w:t>
            </w:r>
            <w:r>
              <w:rPr>
                <w:spacing w:val="-5"/>
                <w:sz w:val="18"/>
              </w:rPr>
              <w:t>(M)</w:t>
            </w:r>
          </w:p>
        </w:tc>
        <w:tc>
          <w:tcPr>
            <w:tcW w:w="7939" w:type="dxa"/>
          </w:tcPr>
          <w:p>
            <w:pPr>
              <w:pStyle w:val="TableParagraph"/>
              <w:spacing w:before="15"/>
              <w:ind w:left="674"/>
              <w:rPr>
                <w:sz w:val="18"/>
              </w:rPr>
            </w:pPr>
            <w:r>
              <w:rPr>
                <w:sz w:val="18"/>
              </w:rPr>
              <w:t>Near-RT</w:t>
            </w:r>
            <w:r>
              <w:rPr>
                <w:spacing w:val="-7"/>
                <w:sz w:val="18"/>
              </w:rPr>
              <w:t> </w:t>
            </w:r>
            <w:r>
              <w:rPr>
                <w:sz w:val="18"/>
              </w:rPr>
              <w:t>RIC</w:t>
            </w:r>
            <w:r>
              <w:rPr>
                <w:spacing w:val="-6"/>
                <w:sz w:val="18"/>
              </w:rPr>
              <w:t> </w:t>
            </w:r>
            <w:r>
              <w:rPr>
                <w:sz w:val="18"/>
              </w:rPr>
              <w:t>platform</w:t>
            </w:r>
            <w:r>
              <w:rPr>
                <w:spacing w:val="-5"/>
                <w:sz w:val="18"/>
              </w:rPr>
              <w:t> </w:t>
            </w:r>
            <w:r>
              <w:rPr>
                <w:sz w:val="18"/>
              </w:rPr>
              <w:t>makes</w:t>
            </w:r>
            <w:r>
              <w:rPr>
                <w:spacing w:val="-7"/>
                <w:sz w:val="18"/>
              </w:rPr>
              <w:t> </w:t>
            </w:r>
            <w:r>
              <w:rPr>
                <w:sz w:val="18"/>
              </w:rPr>
              <w:t>A1</w:t>
            </w:r>
            <w:r>
              <w:rPr>
                <w:spacing w:val="-7"/>
                <w:sz w:val="18"/>
              </w:rPr>
              <w:t> </w:t>
            </w:r>
            <w:r>
              <w:rPr>
                <w:sz w:val="18"/>
              </w:rPr>
              <w:t>interface</w:t>
            </w:r>
            <w:r>
              <w:rPr>
                <w:spacing w:val="-6"/>
                <w:sz w:val="18"/>
              </w:rPr>
              <w:t> </w:t>
            </w:r>
            <w:r>
              <w:rPr>
                <w:sz w:val="18"/>
              </w:rPr>
              <w:t>EiJobObject</w:t>
            </w:r>
            <w:r>
              <w:rPr>
                <w:spacing w:val="-8"/>
                <w:sz w:val="18"/>
              </w:rPr>
              <w:t> </w:t>
            </w:r>
            <w:r>
              <w:rPr>
                <w:sz w:val="18"/>
              </w:rPr>
              <w:t>either</w:t>
            </w:r>
            <w:r>
              <w:rPr>
                <w:spacing w:val="-6"/>
                <w:sz w:val="18"/>
              </w:rPr>
              <w:t> </w:t>
            </w:r>
            <w:r>
              <w:rPr>
                <w:sz w:val="18"/>
              </w:rPr>
              <w:t>delete</w:t>
            </w:r>
            <w:r>
              <w:rPr>
                <w:spacing w:val="-6"/>
                <w:sz w:val="18"/>
              </w:rPr>
              <w:t> </w:t>
            </w:r>
            <w:r>
              <w:rPr>
                <w:sz w:val="18"/>
              </w:rPr>
              <w:t>or</w:t>
            </w:r>
            <w:r>
              <w:rPr>
                <w:spacing w:val="-8"/>
                <w:sz w:val="18"/>
              </w:rPr>
              <w:t> </w:t>
            </w:r>
            <w:r>
              <w:rPr>
                <w:sz w:val="18"/>
              </w:rPr>
              <w:t>update</w:t>
            </w:r>
            <w:r>
              <w:rPr>
                <w:spacing w:val="-6"/>
                <w:sz w:val="18"/>
              </w:rPr>
              <w:t> </w:t>
            </w:r>
            <w:r>
              <w:rPr>
                <w:spacing w:val="-2"/>
                <w:sz w:val="18"/>
              </w:rPr>
              <w:t>decision.</w:t>
            </w:r>
          </w:p>
        </w:tc>
      </w:tr>
      <w:tr>
        <w:trPr>
          <w:trHeight w:val="256" w:hRule="atLeast"/>
        </w:trPr>
        <w:tc>
          <w:tcPr>
            <w:tcW w:w="1697" w:type="dxa"/>
          </w:tcPr>
          <w:p>
            <w:pPr>
              <w:pStyle w:val="TableParagraph"/>
              <w:ind w:left="0"/>
              <w:rPr>
                <w:rFonts w:ascii="Times New Roman"/>
                <w:sz w:val="18"/>
              </w:rPr>
            </w:pPr>
          </w:p>
        </w:tc>
        <w:tc>
          <w:tcPr>
            <w:tcW w:w="7939" w:type="dxa"/>
          </w:tcPr>
          <w:p>
            <w:pPr>
              <w:pStyle w:val="TableParagraph"/>
              <w:spacing w:before="18"/>
              <w:ind w:left="674"/>
              <w:rPr>
                <w:sz w:val="18"/>
              </w:rPr>
            </w:pPr>
            <w:r>
              <w:rPr>
                <w:sz w:val="18"/>
              </w:rPr>
              <w:t>[ALT]</w:t>
            </w:r>
            <w:r>
              <w:rPr>
                <w:spacing w:val="-2"/>
                <w:sz w:val="18"/>
              </w:rPr>
              <w:t> </w:t>
            </w:r>
            <w:r>
              <w:rPr>
                <w:sz w:val="18"/>
              </w:rPr>
              <w:t>Step</w:t>
            </w:r>
            <w:r>
              <w:rPr>
                <w:spacing w:val="-2"/>
                <w:sz w:val="18"/>
              </w:rPr>
              <w:t> </w:t>
            </w:r>
            <w:r>
              <w:rPr>
                <w:sz w:val="18"/>
              </w:rPr>
              <w:t>6</w:t>
            </w:r>
            <w:r>
              <w:rPr>
                <w:spacing w:val="-4"/>
                <w:sz w:val="18"/>
              </w:rPr>
              <w:t> </w:t>
            </w:r>
            <w:r>
              <w:rPr>
                <w:sz w:val="18"/>
              </w:rPr>
              <w:t>is</w:t>
            </w:r>
            <w:r>
              <w:rPr>
                <w:spacing w:val="-3"/>
                <w:sz w:val="18"/>
              </w:rPr>
              <w:t> </w:t>
            </w:r>
            <w:r>
              <w:rPr>
                <w:sz w:val="18"/>
              </w:rPr>
              <w:t>executed</w:t>
            </w:r>
            <w:r>
              <w:rPr>
                <w:spacing w:val="-2"/>
                <w:sz w:val="18"/>
              </w:rPr>
              <w:t> </w:t>
            </w:r>
            <w:r>
              <w:rPr>
                <w:sz w:val="18"/>
              </w:rPr>
              <w:t>if</w:t>
            </w:r>
            <w:r>
              <w:rPr>
                <w:spacing w:val="-5"/>
                <w:sz w:val="18"/>
              </w:rPr>
              <w:t> </w:t>
            </w:r>
            <w:r>
              <w:rPr>
                <w:sz w:val="18"/>
              </w:rPr>
              <w:t>A1</w:t>
            </w:r>
            <w:r>
              <w:rPr>
                <w:spacing w:val="-4"/>
                <w:sz w:val="18"/>
              </w:rPr>
              <w:t> </w:t>
            </w:r>
            <w:r>
              <w:rPr>
                <w:sz w:val="18"/>
              </w:rPr>
              <w:t>interface</w:t>
            </w:r>
            <w:r>
              <w:rPr>
                <w:spacing w:val="-2"/>
                <w:sz w:val="18"/>
              </w:rPr>
              <w:t> </w:t>
            </w:r>
            <w:r>
              <w:rPr>
                <w:sz w:val="18"/>
              </w:rPr>
              <w:t>EiJobObject</w:t>
            </w:r>
            <w:r>
              <w:rPr>
                <w:spacing w:val="-4"/>
                <w:sz w:val="18"/>
              </w:rPr>
              <w:t> </w:t>
            </w:r>
            <w:r>
              <w:rPr>
                <w:sz w:val="18"/>
              </w:rPr>
              <w:t>delete</w:t>
            </w:r>
            <w:r>
              <w:rPr>
                <w:spacing w:val="-2"/>
                <w:sz w:val="18"/>
              </w:rPr>
              <w:t> </w:t>
            </w:r>
            <w:r>
              <w:rPr>
                <w:sz w:val="18"/>
              </w:rPr>
              <w:t>decision</w:t>
            </w:r>
            <w:r>
              <w:rPr>
                <w:spacing w:val="-2"/>
                <w:sz w:val="18"/>
              </w:rPr>
              <w:t> </w:t>
            </w:r>
            <w:r>
              <w:rPr>
                <w:sz w:val="18"/>
              </w:rPr>
              <w:t>is</w:t>
            </w:r>
            <w:r>
              <w:rPr>
                <w:spacing w:val="-2"/>
                <w:sz w:val="18"/>
              </w:rPr>
              <w:t> made.</w:t>
            </w:r>
          </w:p>
        </w:tc>
      </w:tr>
      <w:tr>
        <w:trPr>
          <w:trHeight w:val="443" w:hRule="atLeast"/>
        </w:trPr>
        <w:tc>
          <w:tcPr>
            <w:tcW w:w="1697" w:type="dxa"/>
          </w:tcPr>
          <w:p>
            <w:pPr>
              <w:pStyle w:val="TableParagraph"/>
              <w:spacing w:before="111"/>
              <w:ind w:left="110"/>
              <w:rPr>
                <w:sz w:val="18"/>
              </w:rPr>
            </w:pPr>
            <w:r>
              <w:rPr>
                <w:sz w:val="18"/>
              </w:rPr>
              <w:t>Step</w:t>
            </w:r>
            <w:r>
              <w:rPr>
                <w:spacing w:val="-3"/>
                <w:sz w:val="18"/>
              </w:rPr>
              <w:t> </w:t>
            </w:r>
            <w:r>
              <w:rPr>
                <w:sz w:val="18"/>
              </w:rPr>
              <w:t>6</w:t>
            </w:r>
            <w:r>
              <w:rPr>
                <w:spacing w:val="-1"/>
                <w:sz w:val="18"/>
              </w:rPr>
              <w:t> </w:t>
            </w:r>
            <w:r>
              <w:rPr>
                <w:spacing w:val="-5"/>
                <w:sz w:val="18"/>
              </w:rPr>
              <w:t>(M)</w:t>
            </w:r>
          </w:p>
        </w:tc>
        <w:tc>
          <w:tcPr>
            <w:tcW w:w="7939" w:type="dxa"/>
          </w:tcPr>
          <w:p>
            <w:pPr>
              <w:pStyle w:val="TableParagraph"/>
              <w:spacing w:before="1"/>
              <w:ind w:left="960"/>
              <w:rPr>
                <w:sz w:val="18"/>
              </w:rPr>
            </w:pPr>
            <w:r>
              <w:rPr>
                <w:sz w:val="18"/>
              </w:rPr>
              <w:t>Near-RT</w:t>
            </w:r>
            <w:r>
              <w:rPr>
                <w:spacing w:val="-6"/>
                <w:sz w:val="18"/>
              </w:rPr>
              <w:t> </w:t>
            </w:r>
            <w:r>
              <w:rPr>
                <w:sz w:val="18"/>
              </w:rPr>
              <w:t>RIC</w:t>
            </w:r>
            <w:r>
              <w:rPr>
                <w:spacing w:val="-5"/>
                <w:sz w:val="18"/>
              </w:rPr>
              <w:t> </w:t>
            </w:r>
            <w:r>
              <w:rPr>
                <w:sz w:val="18"/>
              </w:rPr>
              <w:t>platform</w:t>
            </w:r>
            <w:r>
              <w:rPr>
                <w:spacing w:val="-3"/>
                <w:sz w:val="18"/>
              </w:rPr>
              <w:t> </w:t>
            </w:r>
            <w:r>
              <w:rPr>
                <w:sz w:val="18"/>
              </w:rPr>
              <w:t>initiates</w:t>
            </w:r>
            <w:r>
              <w:rPr>
                <w:spacing w:val="-7"/>
                <w:sz w:val="18"/>
              </w:rPr>
              <w:t> </w:t>
            </w:r>
            <w:r>
              <w:rPr>
                <w:sz w:val="18"/>
              </w:rPr>
              <w:t>delete</w:t>
            </w:r>
            <w:r>
              <w:rPr>
                <w:spacing w:val="-6"/>
                <w:sz w:val="18"/>
              </w:rPr>
              <w:t> </w:t>
            </w:r>
            <w:r>
              <w:rPr>
                <w:sz w:val="18"/>
              </w:rPr>
              <w:t>EI</w:t>
            </w:r>
            <w:r>
              <w:rPr>
                <w:spacing w:val="-6"/>
                <w:sz w:val="18"/>
              </w:rPr>
              <w:t> </w:t>
            </w:r>
            <w:r>
              <w:rPr>
                <w:sz w:val="18"/>
              </w:rPr>
              <w:t>job</w:t>
            </w:r>
            <w:r>
              <w:rPr>
                <w:spacing w:val="-7"/>
                <w:sz w:val="18"/>
              </w:rPr>
              <w:t> </w:t>
            </w:r>
            <w:r>
              <w:rPr>
                <w:sz w:val="18"/>
              </w:rPr>
              <w:t>procedure</w:t>
            </w:r>
            <w:r>
              <w:rPr>
                <w:spacing w:val="-5"/>
                <w:sz w:val="18"/>
              </w:rPr>
              <w:t> </w:t>
            </w:r>
            <w:r>
              <w:rPr>
                <w:sz w:val="18"/>
              </w:rPr>
              <w:t>towards</w:t>
            </w:r>
            <w:r>
              <w:rPr>
                <w:spacing w:val="-4"/>
                <w:sz w:val="18"/>
              </w:rPr>
              <w:t> </w:t>
            </w:r>
            <w:r>
              <w:rPr>
                <w:sz w:val="18"/>
              </w:rPr>
              <w:t>Non-RT</w:t>
            </w:r>
            <w:r>
              <w:rPr>
                <w:spacing w:val="-7"/>
                <w:sz w:val="18"/>
              </w:rPr>
              <w:t> </w:t>
            </w:r>
            <w:r>
              <w:rPr>
                <w:sz w:val="18"/>
              </w:rPr>
              <w:t>RIC</w:t>
            </w:r>
            <w:r>
              <w:rPr>
                <w:spacing w:val="-5"/>
                <w:sz w:val="18"/>
              </w:rPr>
              <w:t> and</w:t>
            </w:r>
          </w:p>
          <w:p>
            <w:pPr>
              <w:pStyle w:val="TableParagraph"/>
              <w:spacing w:line="201" w:lineRule="exact" w:before="14"/>
              <w:ind w:left="960"/>
              <w:rPr>
                <w:sz w:val="18"/>
              </w:rPr>
            </w:pPr>
            <w:r>
              <w:rPr>
                <w:sz w:val="18"/>
              </w:rPr>
              <w:t>receives</w:t>
            </w:r>
            <w:r>
              <w:rPr>
                <w:spacing w:val="-3"/>
                <w:sz w:val="18"/>
              </w:rPr>
              <w:t> </w:t>
            </w:r>
            <w:r>
              <w:rPr>
                <w:sz w:val="18"/>
              </w:rPr>
              <w:t>response</w:t>
            </w:r>
            <w:r>
              <w:rPr>
                <w:spacing w:val="-5"/>
                <w:sz w:val="18"/>
              </w:rPr>
              <w:t> </w:t>
            </w:r>
            <w:r>
              <w:rPr>
                <w:sz w:val="18"/>
              </w:rPr>
              <w:t>from</w:t>
            </w:r>
            <w:r>
              <w:rPr>
                <w:spacing w:val="-5"/>
                <w:sz w:val="18"/>
              </w:rPr>
              <w:t> </w:t>
            </w:r>
            <w:r>
              <w:rPr>
                <w:sz w:val="18"/>
              </w:rPr>
              <w:t>Non-RT</w:t>
            </w:r>
            <w:r>
              <w:rPr>
                <w:spacing w:val="-3"/>
                <w:sz w:val="18"/>
              </w:rPr>
              <w:t> </w:t>
            </w:r>
            <w:r>
              <w:rPr>
                <w:spacing w:val="-4"/>
                <w:sz w:val="18"/>
              </w:rPr>
              <w:t>RIC.</w:t>
            </w:r>
          </w:p>
        </w:tc>
      </w:tr>
      <w:tr>
        <w:trPr>
          <w:trHeight w:val="256" w:hRule="atLeast"/>
        </w:trPr>
        <w:tc>
          <w:tcPr>
            <w:tcW w:w="1697" w:type="dxa"/>
          </w:tcPr>
          <w:p>
            <w:pPr>
              <w:pStyle w:val="TableParagraph"/>
              <w:ind w:left="0"/>
              <w:rPr>
                <w:rFonts w:ascii="Times New Roman"/>
                <w:sz w:val="18"/>
              </w:rPr>
            </w:pPr>
          </w:p>
        </w:tc>
        <w:tc>
          <w:tcPr>
            <w:tcW w:w="7939" w:type="dxa"/>
          </w:tcPr>
          <w:p>
            <w:pPr>
              <w:pStyle w:val="TableParagraph"/>
              <w:spacing w:before="18"/>
              <w:ind w:left="674"/>
              <w:rPr>
                <w:sz w:val="18"/>
              </w:rPr>
            </w:pPr>
            <w:r>
              <w:rPr>
                <w:sz w:val="18"/>
              </w:rPr>
              <w:t>[ELSE]</w:t>
            </w:r>
            <w:r>
              <w:rPr>
                <w:spacing w:val="-5"/>
                <w:sz w:val="18"/>
              </w:rPr>
              <w:t> </w:t>
            </w:r>
            <w:r>
              <w:rPr>
                <w:sz w:val="18"/>
              </w:rPr>
              <w:t>Step</w:t>
            </w:r>
            <w:r>
              <w:rPr>
                <w:spacing w:val="-5"/>
                <w:sz w:val="18"/>
              </w:rPr>
              <w:t> </w:t>
            </w:r>
            <w:r>
              <w:rPr>
                <w:sz w:val="18"/>
              </w:rPr>
              <w:t>7</w:t>
            </w:r>
            <w:r>
              <w:rPr>
                <w:spacing w:val="-2"/>
                <w:sz w:val="18"/>
              </w:rPr>
              <w:t> </w:t>
            </w:r>
            <w:r>
              <w:rPr>
                <w:sz w:val="18"/>
              </w:rPr>
              <w:t>is</w:t>
            </w:r>
            <w:r>
              <w:rPr>
                <w:spacing w:val="-2"/>
                <w:sz w:val="18"/>
              </w:rPr>
              <w:t> </w:t>
            </w:r>
            <w:r>
              <w:rPr>
                <w:sz w:val="18"/>
              </w:rPr>
              <w:t>executed</w:t>
            </w:r>
            <w:r>
              <w:rPr>
                <w:spacing w:val="-3"/>
                <w:sz w:val="18"/>
              </w:rPr>
              <w:t> </w:t>
            </w:r>
            <w:r>
              <w:rPr>
                <w:sz w:val="18"/>
              </w:rPr>
              <w:t>if</w:t>
            </w:r>
            <w:r>
              <w:rPr>
                <w:spacing w:val="-3"/>
                <w:sz w:val="18"/>
              </w:rPr>
              <w:t> </w:t>
            </w:r>
            <w:r>
              <w:rPr>
                <w:sz w:val="18"/>
              </w:rPr>
              <w:t>A1</w:t>
            </w:r>
            <w:r>
              <w:rPr>
                <w:spacing w:val="-2"/>
                <w:sz w:val="18"/>
              </w:rPr>
              <w:t> </w:t>
            </w:r>
            <w:r>
              <w:rPr>
                <w:sz w:val="18"/>
              </w:rPr>
              <w:t>interface</w:t>
            </w:r>
            <w:r>
              <w:rPr>
                <w:spacing w:val="-3"/>
                <w:sz w:val="18"/>
              </w:rPr>
              <w:t> </w:t>
            </w:r>
            <w:r>
              <w:rPr>
                <w:sz w:val="18"/>
              </w:rPr>
              <w:t>EiJobObject</w:t>
            </w:r>
            <w:r>
              <w:rPr>
                <w:spacing w:val="-3"/>
                <w:sz w:val="18"/>
              </w:rPr>
              <w:t> </w:t>
            </w:r>
            <w:r>
              <w:rPr>
                <w:sz w:val="18"/>
              </w:rPr>
              <w:t>update</w:t>
            </w:r>
            <w:r>
              <w:rPr>
                <w:spacing w:val="-2"/>
                <w:sz w:val="18"/>
              </w:rPr>
              <w:t> </w:t>
            </w:r>
            <w:r>
              <w:rPr>
                <w:sz w:val="18"/>
              </w:rPr>
              <w:t>decision</w:t>
            </w:r>
            <w:r>
              <w:rPr>
                <w:spacing w:val="-5"/>
                <w:sz w:val="18"/>
              </w:rPr>
              <w:t> </w:t>
            </w:r>
            <w:r>
              <w:rPr>
                <w:sz w:val="18"/>
              </w:rPr>
              <w:t>is</w:t>
            </w:r>
            <w:r>
              <w:rPr>
                <w:spacing w:val="-3"/>
                <w:sz w:val="18"/>
              </w:rPr>
              <w:t> </w:t>
            </w:r>
            <w:r>
              <w:rPr>
                <w:spacing w:val="-2"/>
                <w:sz w:val="18"/>
              </w:rPr>
              <w:t>made.</w:t>
            </w:r>
          </w:p>
        </w:tc>
      </w:tr>
      <w:tr>
        <w:trPr>
          <w:trHeight w:val="443" w:hRule="atLeast"/>
        </w:trPr>
        <w:tc>
          <w:tcPr>
            <w:tcW w:w="1697" w:type="dxa"/>
          </w:tcPr>
          <w:p>
            <w:pPr>
              <w:pStyle w:val="TableParagraph"/>
              <w:spacing w:before="111"/>
              <w:ind w:left="110"/>
              <w:rPr>
                <w:sz w:val="18"/>
              </w:rPr>
            </w:pPr>
            <w:r>
              <w:rPr>
                <w:sz w:val="18"/>
              </w:rPr>
              <w:t>Step</w:t>
            </w:r>
            <w:r>
              <w:rPr>
                <w:spacing w:val="-4"/>
                <w:sz w:val="18"/>
              </w:rPr>
              <w:t> </w:t>
            </w:r>
            <w:r>
              <w:rPr>
                <w:sz w:val="18"/>
              </w:rPr>
              <w:t>7</w:t>
            </w:r>
            <w:r>
              <w:rPr>
                <w:spacing w:val="-1"/>
                <w:sz w:val="18"/>
              </w:rPr>
              <w:t> </w:t>
            </w:r>
            <w:r>
              <w:rPr>
                <w:spacing w:val="-5"/>
                <w:sz w:val="18"/>
              </w:rPr>
              <w:t>(M)</w:t>
            </w:r>
          </w:p>
        </w:tc>
        <w:tc>
          <w:tcPr>
            <w:tcW w:w="7939" w:type="dxa"/>
          </w:tcPr>
          <w:p>
            <w:pPr>
              <w:pStyle w:val="TableParagraph"/>
              <w:spacing w:before="1"/>
              <w:ind w:left="960"/>
              <w:rPr>
                <w:sz w:val="18"/>
              </w:rPr>
            </w:pPr>
            <w:r>
              <w:rPr>
                <w:sz w:val="18"/>
              </w:rPr>
              <w:t>Near-RT</w:t>
            </w:r>
            <w:r>
              <w:rPr>
                <w:spacing w:val="-6"/>
                <w:sz w:val="18"/>
              </w:rPr>
              <w:t> </w:t>
            </w:r>
            <w:r>
              <w:rPr>
                <w:sz w:val="18"/>
              </w:rPr>
              <w:t>RIC</w:t>
            </w:r>
            <w:r>
              <w:rPr>
                <w:spacing w:val="-5"/>
                <w:sz w:val="18"/>
              </w:rPr>
              <w:t> </w:t>
            </w:r>
            <w:r>
              <w:rPr>
                <w:sz w:val="18"/>
              </w:rPr>
              <w:t>platform</w:t>
            </w:r>
            <w:r>
              <w:rPr>
                <w:spacing w:val="-4"/>
                <w:sz w:val="18"/>
              </w:rPr>
              <w:t> </w:t>
            </w:r>
            <w:r>
              <w:rPr>
                <w:sz w:val="18"/>
              </w:rPr>
              <w:t>initiates</w:t>
            </w:r>
            <w:r>
              <w:rPr>
                <w:spacing w:val="-7"/>
                <w:sz w:val="18"/>
              </w:rPr>
              <w:t> </w:t>
            </w:r>
            <w:r>
              <w:rPr>
                <w:sz w:val="18"/>
              </w:rPr>
              <w:t>update</w:t>
            </w:r>
            <w:r>
              <w:rPr>
                <w:spacing w:val="-5"/>
                <w:sz w:val="18"/>
              </w:rPr>
              <w:t> </w:t>
            </w:r>
            <w:r>
              <w:rPr>
                <w:sz w:val="18"/>
              </w:rPr>
              <w:t>EI</w:t>
            </w:r>
            <w:r>
              <w:rPr>
                <w:spacing w:val="-7"/>
                <w:sz w:val="18"/>
              </w:rPr>
              <w:t> </w:t>
            </w:r>
            <w:r>
              <w:rPr>
                <w:sz w:val="18"/>
              </w:rPr>
              <w:t>job</w:t>
            </w:r>
            <w:r>
              <w:rPr>
                <w:spacing w:val="-7"/>
                <w:sz w:val="18"/>
              </w:rPr>
              <w:t> </w:t>
            </w:r>
            <w:r>
              <w:rPr>
                <w:sz w:val="18"/>
              </w:rPr>
              <w:t>procedure</w:t>
            </w:r>
            <w:r>
              <w:rPr>
                <w:spacing w:val="-5"/>
                <w:sz w:val="18"/>
              </w:rPr>
              <w:t> </w:t>
            </w:r>
            <w:r>
              <w:rPr>
                <w:sz w:val="18"/>
              </w:rPr>
              <w:t>towards</w:t>
            </w:r>
            <w:r>
              <w:rPr>
                <w:spacing w:val="-4"/>
                <w:sz w:val="18"/>
              </w:rPr>
              <w:t> </w:t>
            </w:r>
            <w:r>
              <w:rPr>
                <w:sz w:val="18"/>
              </w:rPr>
              <w:t>Non-RT</w:t>
            </w:r>
            <w:r>
              <w:rPr>
                <w:spacing w:val="-7"/>
                <w:sz w:val="18"/>
              </w:rPr>
              <w:t> </w:t>
            </w:r>
            <w:r>
              <w:rPr>
                <w:sz w:val="18"/>
              </w:rPr>
              <w:t>RIC</w:t>
            </w:r>
            <w:r>
              <w:rPr>
                <w:spacing w:val="-5"/>
                <w:sz w:val="18"/>
              </w:rPr>
              <w:t> and</w:t>
            </w:r>
          </w:p>
          <w:p>
            <w:pPr>
              <w:pStyle w:val="TableParagraph"/>
              <w:spacing w:line="201" w:lineRule="exact" w:before="14"/>
              <w:ind w:left="960"/>
              <w:rPr>
                <w:sz w:val="18"/>
              </w:rPr>
            </w:pPr>
            <w:r>
              <w:rPr>
                <w:sz w:val="18"/>
              </w:rPr>
              <w:t>receives</w:t>
            </w:r>
            <w:r>
              <w:rPr>
                <w:spacing w:val="-3"/>
                <w:sz w:val="18"/>
              </w:rPr>
              <w:t> </w:t>
            </w:r>
            <w:r>
              <w:rPr>
                <w:sz w:val="18"/>
              </w:rPr>
              <w:t>response</w:t>
            </w:r>
            <w:r>
              <w:rPr>
                <w:spacing w:val="-5"/>
                <w:sz w:val="18"/>
              </w:rPr>
              <w:t> </w:t>
            </w:r>
            <w:r>
              <w:rPr>
                <w:sz w:val="18"/>
              </w:rPr>
              <w:t>from</w:t>
            </w:r>
            <w:r>
              <w:rPr>
                <w:spacing w:val="-5"/>
                <w:sz w:val="18"/>
              </w:rPr>
              <w:t> </w:t>
            </w:r>
            <w:r>
              <w:rPr>
                <w:sz w:val="18"/>
              </w:rPr>
              <w:t>Non-RT</w:t>
            </w:r>
            <w:r>
              <w:rPr>
                <w:spacing w:val="-3"/>
                <w:sz w:val="18"/>
              </w:rPr>
              <w:t> </w:t>
            </w:r>
            <w:r>
              <w:rPr>
                <w:spacing w:val="-4"/>
                <w:sz w:val="18"/>
              </w:rPr>
              <w:t>RIC.</w:t>
            </w:r>
          </w:p>
        </w:tc>
      </w:tr>
      <w:tr>
        <w:trPr>
          <w:trHeight w:val="443" w:hRule="atLeast"/>
        </w:trPr>
        <w:tc>
          <w:tcPr>
            <w:tcW w:w="1697" w:type="dxa"/>
          </w:tcPr>
          <w:p>
            <w:pPr>
              <w:pStyle w:val="TableParagraph"/>
              <w:spacing w:before="111"/>
              <w:ind w:left="110"/>
              <w:rPr>
                <w:sz w:val="18"/>
              </w:rPr>
            </w:pPr>
            <w:r>
              <w:rPr>
                <w:sz w:val="18"/>
              </w:rPr>
              <w:t>Step</w:t>
            </w:r>
            <w:r>
              <w:rPr>
                <w:spacing w:val="-4"/>
                <w:sz w:val="18"/>
              </w:rPr>
              <w:t> </w:t>
            </w:r>
            <w:r>
              <w:rPr>
                <w:sz w:val="18"/>
              </w:rPr>
              <w:t>8</w:t>
            </w:r>
            <w:r>
              <w:rPr>
                <w:spacing w:val="-1"/>
                <w:sz w:val="18"/>
              </w:rPr>
              <w:t> </w:t>
            </w:r>
            <w:r>
              <w:rPr>
                <w:spacing w:val="-5"/>
                <w:sz w:val="18"/>
              </w:rPr>
              <w:t>(M)</w:t>
            </w:r>
          </w:p>
        </w:tc>
        <w:tc>
          <w:tcPr>
            <w:tcW w:w="7939" w:type="dxa"/>
          </w:tcPr>
          <w:p>
            <w:pPr>
              <w:pStyle w:val="TableParagraph"/>
              <w:spacing w:before="1"/>
              <w:ind w:left="390"/>
              <w:rPr>
                <w:b/>
                <w:sz w:val="18"/>
              </w:rPr>
            </w:pPr>
            <w:r>
              <w:rPr>
                <w:sz w:val="18"/>
              </w:rPr>
              <w:t>Near-RT</w:t>
            </w:r>
            <w:r>
              <w:rPr>
                <w:spacing w:val="-7"/>
                <w:sz w:val="18"/>
              </w:rPr>
              <w:t> </w:t>
            </w:r>
            <w:r>
              <w:rPr>
                <w:sz w:val="18"/>
              </w:rPr>
              <w:t>RIC</w:t>
            </w:r>
            <w:r>
              <w:rPr>
                <w:spacing w:val="-7"/>
                <w:sz w:val="18"/>
              </w:rPr>
              <w:t> </w:t>
            </w:r>
            <w:r>
              <w:rPr>
                <w:sz w:val="18"/>
              </w:rPr>
              <w:t>platform</w:t>
            </w:r>
            <w:r>
              <w:rPr>
                <w:spacing w:val="-4"/>
                <w:sz w:val="18"/>
              </w:rPr>
              <w:t> </w:t>
            </w:r>
            <w:r>
              <w:rPr>
                <w:sz w:val="18"/>
              </w:rPr>
              <w:t>responds</w:t>
            </w:r>
            <w:r>
              <w:rPr>
                <w:spacing w:val="-6"/>
                <w:sz w:val="18"/>
              </w:rPr>
              <w:t> </w:t>
            </w:r>
            <w:r>
              <w:rPr>
                <w:sz w:val="18"/>
              </w:rPr>
              <w:t>success</w:t>
            </w:r>
            <w:r>
              <w:rPr>
                <w:spacing w:val="-6"/>
                <w:sz w:val="18"/>
              </w:rPr>
              <w:t> </w:t>
            </w:r>
            <w:r>
              <w:rPr>
                <w:sz w:val="18"/>
              </w:rPr>
              <w:t>to</w:t>
            </w:r>
            <w:r>
              <w:rPr>
                <w:spacing w:val="-6"/>
                <w:sz w:val="18"/>
              </w:rPr>
              <w:t> </w:t>
            </w:r>
            <w:r>
              <w:rPr>
                <w:sz w:val="18"/>
              </w:rPr>
              <w:t>the</w:t>
            </w:r>
            <w:r>
              <w:rPr>
                <w:spacing w:val="-9"/>
                <w:sz w:val="18"/>
              </w:rPr>
              <w:t> </w:t>
            </w:r>
            <w:r>
              <w:rPr>
                <w:sz w:val="18"/>
              </w:rPr>
              <w:t>originating</w:t>
            </w:r>
            <w:r>
              <w:rPr>
                <w:spacing w:val="-8"/>
                <w:sz w:val="18"/>
              </w:rPr>
              <w:t> </w:t>
            </w:r>
            <w:r>
              <w:rPr>
                <w:sz w:val="18"/>
              </w:rPr>
              <w:t>xApp</w:t>
            </w:r>
            <w:r>
              <w:rPr>
                <w:spacing w:val="-6"/>
                <w:sz w:val="18"/>
              </w:rPr>
              <w:t> </w:t>
            </w:r>
            <w:r>
              <w:rPr>
                <w:sz w:val="18"/>
              </w:rPr>
              <w:t>via</w:t>
            </w:r>
            <w:r>
              <w:rPr>
                <w:spacing w:val="-3"/>
                <w:sz w:val="18"/>
              </w:rPr>
              <w:t> </w:t>
            </w:r>
            <w:r>
              <w:rPr>
                <w:b/>
                <w:sz w:val="18"/>
              </w:rPr>
              <w:t>A1</w:t>
            </w:r>
            <w:r>
              <w:rPr>
                <w:b/>
                <w:spacing w:val="-6"/>
                <w:sz w:val="18"/>
              </w:rPr>
              <w:t> </w:t>
            </w:r>
            <w:r>
              <w:rPr>
                <w:b/>
                <w:sz w:val="18"/>
              </w:rPr>
              <w:t>related</w:t>
            </w:r>
            <w:r>
              <w:rPr>
                <w:b/>
                <w:spacing w:val="-7"/>
                <w:sz w:val="18"/>
              </w:rPr>
              <w:t> </w:t>
            </w:r>
            <w:r>
              <w:rPr>
                <w:b/>
                <w:sz w:val="18"/>
              </w:rPr>
              <w:t>API:</w:t>
            </w:r>
            <w:r>
              <w:rPr>
                <w:b/>
                <w:spacing w:val="-8"/>
                <w:sz w:val="18"/>
              </w:rPr>
              <w:t> </w:t>
            </w:r>
            <w:r>
              <w:rPr>
                <w:b/>
                <w:sz w:val="18"/>
              </w:rPr>
              <w:t>A1-</w:t>
            </w:r>
            <w:r>
              <w:rPr>
                <w:b/>
                <w:spacing w:val="-5"/>
                <w:sz w:val="18"/>
              </w:rPr>
              <w:t>EI</w:t>
            </w:r>
          </w:p>
          <w:p>
            <w:pPr>
              <w:pStyle w:val="TableParagraph"/>
              <w:spacing w:line="201" w:lineRule="exact" w:before="14"/>
              <w:ind w:left="390"/>
              <w:rPr>
                <w:sz w:val="18"/>
              </w:rPr>
            </w:pPr>
            <w:r>
              <w:rPr>
                <w:b/>
                <w:sz w:val="18"/>
              </w:rPr>
              <w:t>SUBSCRIPTION</w:t>
            </w:r>
            <w:r>
              <w:rPr>
                <w:b/>
                <w:spacing w:val="-5"/>
                <w:sz w:val="18"/>
              </w:rPr>
              <w:t> </w:t>
            </w:r>
            <w:r>
              <w:rPr>
                <w:b/>
                <w:sz w:val="18"/>
              </w:rPr>
              <w:t>DELETE</w:t>
            </w:r>
            <w:r>
              <w:rPr>
                <w:b/>
                <w:spacing w:val="-3"/>
                <w:sz w:val="18"/>
              </w:rPr>
              <w:t> </w:t>
            </w:r>
            <w:r>
              <w:rPr>
                <w:b/>
                <w:sz w:val="18"/>
              </w:rPr>
              <w:t>RESULT</w:t>
            </w:r>
            <w:r>
              <w:rPr>
                <w:b/>
                <w:spacing w:val="-2"/>
                <w:sz w:val="18"/>
              </w:rPr>
              <w:t> </w:t>
            </w:r>
            <w:r>
              <w:rPr>
                <w:spacing w:val="-2"/>
                <w:sz w:val="18"/>
              </w:rPr>
              <w:t>message.</w:t>
            </w:r>
          </w:p>
        </w:tc>
      </w:tr>
    </w:tbl>
    <w:p>
      <w:pPr>
        <w:spacing w:after="0" w:line="201" w:lineRule="exact"/>
        <w:rPr>
          <w:sz w:val="18"/>
        </w:rPr>
        <w:sectPr>
          <w:pgSz w:w="11910" w:h="16850"/>
          <w:pgMar w:header="694" w:footer="702" w:top="1460" w:bottom="900" w:left="720" w:right="700"/>
        </w:sectPr>
      </w:pPr>
    </w:p>
    <w:p>
      <w:pPr>
        <w:pStyle w:val="BodyText"/>
      </w:pPr>
    </w:p>
    <w:p>
      <w:pPr>
        <w:pStyle w:val="BodyText"/>
        <w:spacing w:before="48"/>
      </w:pPr>
    </w:p>
    <w:p>
      <w:pPr>
        <w:pStyle w:val="BodyText"/>
        <w:ind w:left="1096"/>
      </w:pPr>
      <w:r>
        <w:rPr/>
        <w:drawing>
          <wp:inline distT="0" distB="0" distL="0" distR="0">
            <wp:extent cx="5276850" cy="6457950"/>
            <wp:effectExtent l="0" t="0" r="0" b="0"/>
            <wp:docPr id="40" name="Image 40" descr="Generated by PlantUML"/>
            <wp:cNvGraphicFramePr>
              <a:graphicFrameLocks/>
            </wp:cNvGraphicFramePr>
            <a:graphic>
              <a:graphicData uri="http://schemas.openxmlformats.org/drawingml/2006/picture">
                <pic:pic>
                  <pic:nvPicPr>
                    <pic:cNvPr id="40" name="Image 40" descr="Generated by PlantUML"/>
                    <pic:cNvPicPr/>
                  </pic:nvPicPr>
                  <pic:blipFill>
                    <a:blip r:embed="rId22" cstate="print"/>
                    <a:stretch>
                      <a:fillRect/>
                    </a:stretch>
                  </pic:blipFill>
                  <pic:spPr>
                    <a:xfrm>
                      <a:off x="0" y="0"/>
                      <a:ext cx="5276850" cy="6457950"/>
                    </a:xfrm>
                    <a:prstGeom prst="rect">
                      <a:avLst/>
                    </a:prstGeom>
                  </pic:spPr>
                </pic:pic>
              </a:graphicData>
            </a:graphic>
          </wp:inline>
        </w:drawing>
      </w:r>
      <w:r>
        <w:rPr/>
      </w:r>
    </w:p>
    <w:p>
      <w:pPr>
        <w:pStyle w:val="BodyText"/>
        <w:spacing w:before="6"/>
      </w:pPr>
    </w:p>
    <w:p>
      <w:pPr>
        <w:pStyle w:val="Heading5"/>
        <w:ind w:right="19"/>
      </w:pPr>
      <w:r>
        <w:rPr/>
        <w:t>Figure</w:t>
      </w:r>
      <w:r>
        <w:rPr>
          <w:spacing w:val="-9"/>
        </w:rPr>
        <w:t> </w:t>
      </w:r>
      <w:r>
        <w:rPr/>
        <w:t>9.2.3.4-1:</w:t>
      </w:r>
      <w:r>
        <w:rPr>
          <w:spacing w:val="-7"/>
        </w:rPr>
        <w:t> </w:t>
      </w:r>
      <w:r>
        <w:rPr/>
        <w:t>A1-EI</w:t>
      </w:r>
      <w:r>
        <w:rPr>
          <w:spacing w:val="-8"/>
        </w:rPr>
        <w:t> </w:t>
      </w:r>
      <w:r>
        <w:rPr/>
        <w:t>subscription</w:t>
      </w:r>
      <w:r>
        <w:rPr>
          <w:spacing w:val="-7"/>
        </w:rPr>
        <w:t> </w:t>
      </w:r>
      <w:r>
        <w:rPr/>
        <w:t>delete</w:t>
      </w:r>
      <w:r>
        <w:rPr>
          <w:spacing w:val="-8"/>
        </w:rPr>
        <w:t> </w:t>
      </w:r>
      <w:r>
        <w:rPr>
          <w:spacing w:val="-2"/>
        </w:rPr>
        <w:t>procedure</w:t>
      </w:r>
    </w:p>
    <w:p>
      <w:pPr>
        <w:spacing w:line="240" w:lineRule="auto" w:before="146"/>
        <w:rPr>
          <w:b/>
          <w:sz w:val="20"/>
        </w:rPr>
      </w:pPr>
    </w:p>
    <w:p>
      <w:pPr>
        <w:pStyle w:val="Heading4"/>
        <w:numPr>
          <w:ilvl w:val="3"/>
          <w:numId w:val="25"/>
        </w:numPr>
        <w:tabs>
          <w:tab w:pos="1550" w:val="left" w:leader="none"/>
        </w:tabs>
        <w:spacing w:line="240" w:lineRule="auto" w:before="0" w:after="0"/>
        <w:ind w:left="1550" w:right="0" w:hanging="1418"/>
        <w:jc w:val="left"/>
      </w:pPr>
      <w:bookmarkStart w:name="9.2.3.5 A1-EI delivery procedure" w:id="192"/>
      <w:bookmarkEnd w:id="192"/>
      <w:r>
        <w:rPr/>
      </w:r>
      <w:r>
        <w:rPr/>
        <w:t>A1-EI</w:t>
      </w:r>
      <w:r>
        <w:rPr>
          <w:spacing w:val="-5"/>
        </w:rPr>
        <w:t> </w:t>
      </w:r>
      <w:r>
        <w:rPr/>
        <w:t>delivery</w:t>
      </w:r>
      <w:r>
        <w:rPr>
          <w:spacing w:val="-5"/>
        </w:rPr>
        <w:t> </w:t>
      </w:r>
      <w:r>
        <w:rPr>
          <w:spacing w:val="-2"/>
        </w:rPr>
        <w:t>procedure</w:t>
      </w:r>
    </w:p>
    <w:p>
      <w:pPr>
        <w:pStyle w:val="BodyText"/>
        <w:spacing w:before="180"/>
        <w:ind w:left="132"/>
      </w:pPr>
      <w:r>
        <w:rPr/>
        <w:t>The</w:t>
      </w:r>
      <w:r>
        <w:rPr>
          <w:spacing w:val="-5"/>
        </w:rPr>
        <w:t> </w:t>
      </w:r>
      <w:r>
        <w:rPr/>
        <w:t>A1-EI</w:t>
      </w:r>
      <w:r>
        <w:rPr>
          <w:spacing w:val="-6"/>
        </w:rPr>
        <w:t> </w:t>
      </w:r>
      <w:r>
        <w:rPr/>
        <w:t>delivery</w:t>
      </w:r>
      <w:r>
        <w:rPr>
          <w:spacing w:val="-4"/>
        </w:rPr>
        <w:t> </w:t>
      </w:r>
      <w:r>
        <w:rPr/>
        <w:t>procedure</w:t>
      </w:r>
      <w:r>
        <w:rPr>
          <w:spacing w:val="-4"/>
        </w:rPr>
        <w:t> </w:t>
      </w:r>
      <w:r>
        <w:rPr/>
        <w:t>allows</w:t>
      </w:r>
      <w:r>
        <w:rPr>
          <w:spacing w:val="-5"/>
        </w:rPr>
        <w:t> </w:t>
      </w:r>
      <w:r>
        <w:rPr/>
        <w:t>xApp</w:t>
      </w:r>
      <w:r>
        <w:rPr>
          <w:spacing w:val="-3"/>
        </w:rPr>
        <w:t> </w:t>
      </w:r>
      <w:r>
        <w:rPr/>
        <w:t>to</w:t>
      </w:r>
      <w:r>
        <w:rPr>
          <w:spacing w:val="-3"/>
        </w:rPr>
        <w:t> </w:t>
      </w:r>
      <w:r>
        <w:rPr/>
        <w:t>be</w:t>
      </w:r>
      <w:r>
        <w:rPr>
          <w:spacing w:val="-6"/>
        </w:rPr>
        <w:t> </w:t>
      </w:r>
      <w:r>
        <w:rPr/>
        <w:t>deliveried</w:t>
      </w:r>
      <w:r>
        <w:rPr>
          <w:spacing w:val="-7"/>
        </w:rPr>
        <w:t> </w:t>
      </w:r>
      <w:r>
        <w:rPr/>
        <w:t>with</w:t>
      </w:r>
      <w:r>
        <w:rPr>
          <w:spacing w:val="-4"/>
        </w:rPr>
        <w:t> </w:t>
      </w:r>
      <w:r>
        <w:rPr/>
        <w:t>subscribed</w:t>
      </w:r>
      <w:r>
        <w:rPr>
          <w:spacing w:val="2"/>
        </w:rPr>
        <w:t> </w:t>
      </w:r>
      <w:r>
        <w:rPr/>
        <w:t>A1-EI</w:t>
      </w:r>
      <w:r>
        <w:rPr>
          <w:spacing w:val="-6"/>
        </w:rPr>
        <w:t> </w:t>
      </w:r>
      <w:r>
        <w:rPr/>
        <w:t>from</w:t>
      </w:r>
      <w:r>
        <w:rPr>
          <w:spacing w:val="-3"/>
        </w:rPr>
        <w:t> </w:t>
      </w:r>
      <w:r>
        <w:rPr/>
        <w:t>Near-RT</w:t>
      </w:r>
      <w:r>
        <w:rPr>
          <w:spacing w:val="-5"/>
        </w:rPr>
        <w:t> </w:t>
      </w:r>
      <w:r>
        <w:rPr/>
        <w:t>RIC</w:t>
      </w:r>
      <w:r>
        <w:rPr>
          <w:spacing w:val="-5"/>
        </w:rPr>
        <w:t> </w:t>
      </w:r>
      <w:r>
        <w:rPr>
          <w:spacing w:val="-2"/>
        </w:rPr>
        <w:t>Platform.</w:t>
      </w:r>
    </w:p>
    <w:p>
      <w:pPr>
        <w:spacing w:after="0"/>
        <w:sectPr>
          <w:pgSz w:w="11910" w:h="16850"/>
          <w:pgMar w:header="694" w:footer="702" w:top="1460" w:bottom="900" w:left="720" w:right="700"/>
        </w:sectPr>
      </w:pPr>
    </w:p>
    <w:p>
      <w:pPr>
        <w:pStyle w:val="BodyText"/>
        <w:spacing w:before="128" w:after="1"/>
      </w:pPr>
    </w:p>
    <w:tbl>
      <w:tblPr>
        <w:tblW w:w="0" w:type="auto"/>
        <w:jc w:val="left"/>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939"/>
      </w:tblGrid>
      <w:tr>
        <w:trPr>
          <w:trHeight w:val="220" w:hRule="atLeast"/>
        </w:trPr>
        <w:tc>
          <w:tcPr>
            <w:tcW w:w="1697" w:type="dxa"/>
            <w:shd w:val="clear" w:color="auto" w:fill="D9D9D9"/>
          </w:tcPr>
          <w:p>
            <w:pPr>
              <w:pStyle w:val="TableParagraph"/>
              <w:spacing w:line="200" w:lineRule="exact"/>
              <w:ind w:left="175"/>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39" w:type="dxa"/>
            <w:shd w:val="clear" w:color="auto" w:fill="D9D9D9"/>
          </w:tcPr>
          <w:p>
            <w:pPr>
              <w:pStyle w:val="TableParagraph"/>
              <w:spacing w:line="200" w:lineRule="exact"/>
              <w:ind w:left="383" w:right="374"/>
              <w:jc w:val="center"/>
              <w:rPr>
                <w:b/>
                <w:sz w:val="18"/>
              </w:rPr>
            </w:pPr>
            <w:r>
              <w:rPr>
                <w:b/>
                <w:sz w:val="18"/>
              </w:rPr>
              <w:t>Evolution</w:t>
            </w:r>
            <w:r>
              <w:rPr>
                <w:b/>
                <w:spacing w:val="-3"/>
                <w:sz w:val="18"/>
              </w:rPr>
              <w:t> </w:t>
            </w:r>
            <w:r>
              <w:rPr>
                <w:b/>
                <w:sz w:val="18"/>
              </w:rPr>
              <w:t>/ </w:t>
            </w:r>
            <w:r>
              <w:rPr>
                <w:b/>
                <w:spacing w:val="-2"/>
                <w:sz w:val="18"/>
              </w:rPr>
              <w:t>Specification</w:t>
            </w:r>
          </w:p>
        </w:tc>
      </w:tr>
      <w:tr>
        <w:trPr>
          <w:trHeight w:val="220" w:hRule="atLeast"/>
        </w:trPr>
        <w:tc>
          <w:tcPr>
            <w:tcW w:w="1697" w:type="dxa"/>
          </w:tcPr>
          <w:p>
            <w:pPr>
              <w:pStyle w:val="TableParagraph"/>
              <w:spacing w:line="200" w:lineRule="exact"/>
              <w:ind w:left="110"/>
              <w:rPr>
                <w:sz w:val="18"/>
              </w:rPr>
            </w:pPr>
            <w:r>
              <w:rPr>
                <w:spacing w:val="-4"/>
                <w:sz w:val="18"/>
              </w:rPr>
              <w:t>Goal</w:t>
            </w:r>
          </w:p>
        </w:tc>
        <w:tc>
          <w:tcPr>
            <w:tcW w:w="7939" w:type="dxa"/>
          </w:tcPr>
          <w:p>
            <w:pPr>
              <w:pStyle w:val="TableParagraph"/>
              <w:spacing w:line="200" w:lineRule="exact"/>
              <w:rPr>
                <w:sz w:val="18"/>
              </w:rPr>
            </w:pPr>
            <w:r>
              <w:rPr>
                <w:sz w:val="18"/>
              </w:rPr>
              <w:t>The</w:t>
            </w:r>
            <w:r>
              <w:rPr>
                <w:spacing w:val="-3"/>
                <w:sz w:val="18"/>
              </w:rPr>
              <w:t> </w:t>
            </w:r>
            <w:r>
              <w:rPr>
                <w:sz w:val="18"/>
              </w:rPr>
              <w:t>delivery</w:t>
            </w:r>
            <w:r>
              <w:rPr>
                <w:spacing w:val="-4"/>
                <w:sz w:val="18"/>
              </w:rPr>
              <w:t> </w:t>
            </w:r>
            <w:r>
              <w:rPr>
                <w:sz w:val="18"/>
              </w:rPr>
              <w:t>of</w:t>
            </w:r>
            <w:r>
              <w:rPr>
                <w:spacing w:val="-2"/>
                <w:sz w:val="18"/>
              </w:rPr>
              <w:t> </w:t>
            </w:r>
            <w:r>
              <w:rPr>
                <w:sz w:val="18"/>
              </w:rPr>
              <w:t>A1-EI</w:t>
            </w:r>
            <w:r>
              <w:rPr>
                <w:spacing w:val="-3"/>
                <w:sz w:val="18"/>
              </w:rPr>
              <w:t> </w:t>
            </w:r>
            <w:r>
              <w:rPr>
                <w:sz w:val="18"/>
              </w:rPr>
              <w:t>from</w:t>
            </w:r>
            <w:r>
              <w:rPr>
                <w:spacing w:val="-1"/>
                <w:sz w:val="18"/>
              </w:rPr>
              <w:t> </w:t>
            </w:r>
            <w:r>
              <w:rPr>
                <w:sz w:val="18"/>
              </w:rPr>
              <w:t>Near-RT</w:t>
            </w:r>
            <w:r>
              <w:rPr>
                <w:spacing w:val="-2"/>
                <w:sz w:val="18"/>
              </w:rPr>
              <w:t> </w:t>
            </w:r>
            <w:r>
              <w:rPr>
                <w:sz w:val="18"/>
              </w:rPr>
              <w:t>RIC</w:t>
            </w:r>
            <w:r>
              <w:rPr>
                <w:spacing w:val="-3"/>
                <w:sz w:val="18"/>
              </w:rPr>
              <w:t> </w:t>
            </w:r>
            <w:r>
              <w:rPr>
                <w:spacing w:val="-2"/>
                <w:sz w:val="18"/>
              </w:rPr>
              <w:t>Platform.</w:t>
            </w:r>
          </w:p>
        </w:tc>
      </w:tr>
      <w:tr>
        <w:trPr>
          <w:trHeight w:val="945" w:hRule="atLeast"/>
        </w:trPr>
        <w:tc>
          <w:tcPr>
            <w:tcW w:w="1697" w:type="dxa"/>
          </w:tcPr>
          <w:p>
            <w:pPr>
              <w:pStyle w:val="TableParagraph"/>
              <w:spacing w:before="154"/>
              <w:ind w:left="0"/>
              <w:rPr>
                <w:rFonts w:ascii="Times New Roman"/>
                <w:sz w:val="18"/>
              </w:rPr>
            </w:pPr>
          </w:p>
          <w:p>
            <w:pPr>
              <w:pStyle w:val="TableParagraph"/>
              <w:ind w:left="110"/>
              <w:rPr>
                <w:sz w:val="18"/>
              </w:rPr>
            </w:pPr>
            <w:r>
              <w:rPr>
                <w:sz w:val="18"/>
              </w:rPr>
              <w:t>Actors</w:t>
            </w:r>
            <w:r>
              <w:rPr>
                <w:spacing w:val="-3"/>
                <w:sz w:val="18"/>
              </w:rPr>
              <w:t> </w:t>
            </w:r>
            <w:r>
              <w:rPr>
                <w:sz w:val="18"/>
              </w:rPr>
              <w:t>and</w:t>
            </w:r>
            <w:r>
              <w:rPr>
                <w:spacing w:val="-2"/>
                <w:sz w:val="18"/>
              </w:rPr>
              <w:t> Roles</w:t>
            </w:r>
          </w:p>
        </w:tc>
        <w:tc>
          <w:tcPr>
            <w:tcW w:w="7939" w:type="dxa"/>
          </w:tcPr>
          <w:p>
            <w:pPr>
              <w:pStyle w:val="TableParagraph"/>
              <w:numPr>
                <w:ilvl w:val="0"/>
                <w:numId w:val="56"/>
              </w:numPr>
              <w:tabs>
                <w:tab w:pos="828" w:val="left" w:leader="none"/>
              </w:tabs>
              <w:spacing w:line="240" w:lineRule="auto" w:before="6" w:after="0"/>
              <w:ind w:left="828" w:right="0" w:hanging="361"/>
              <w:jc w:val="left"/>
              <w:rPr>
                <w:sz w:val="18"/>
              </w:rPr>
            </w:pPr>
            <w:r>
              <w:rPr>
                <w:sz w:val="18"/>
              </w:rPr>
              <w:t>Non-RT</w:t>
            </w:r>
            <w:r>
              <w:rPr>
                <w:spacing w:val="-2"/>
                <w:sz w:val="18"/>
              </w:rPr>
              <w:t> </w:t>
            </w:r>
            <w:r>
              <w:rPr>
                <w:sz w:val="18"/>
              </w:rPr>
              <w:t>RIC:</w:t>
            </w:r>
            <w:r>
              <w:rPr>
                <w:spacing w:val="-1"/>
                <w:sz w:val="18"/>
              </w:rPr>
              <w:t> </w:t>
            </w:r>
            <w:r>
              <w:rPr>
                <w:sz w:val="18"/>
              </w:rPr>
              <w:t>A1-EI</w:t>
            </w:r>
            <w:r>
              <w:rPr>
                <w:spacing w:val="-3"/>
                <w:sz w:val="18"/>
              </w:rPr>
              <w:t> </w:t>
            </w:r>
            <w:r>
              <w:rPr>
                <w:spacing w:val="-2"/>
                <w:sz w:val="18"/>
              </w:rPr>
              <w:t>producer.</w:t>
            </w:r>
          </w:p>
          <w:p>
            <w:pPr>
              <w:pStyle w:val="TableParagraph"/>
              <w:numPr>
                <w:ilvl w:val="0"/>
                <w:numId w:val="56"/>
              </w:numPr>
              <w:tabs>
                <w:tab w:pos="828" w:val="left" w:leader="none"/>
              </w:tabs>
              <w:spacing w:line="240" w:lineRule="auto" w:before="12" w:after="0"/>
              <w:ind w:left="828" w:right="0" w:hanging="361"/>
              <w:jc w:val="left"/>
              <w:rPr>
                <w:sz w:val="18"/>
              </w:rPr>
            </w:pPr>
            <w:r>
              <w:rPr>
                <w:sz w:val="18"/>
              </w:rPr>
              <w:t>xApp:</w:t>
            </w:r>
            <w:r>
              <w:rPr>
                <w:spacing w:val="-3"/>
                <w:sz w:val="18"/>
              </w:rPr>
              <w:t> </w:t>
            </w:r>
            <w:r>
              <w:rPr>
                <w:sz w:val="18"/>
              </w:rPr>
              <w:t>AI-EI</w:t>
            </w:r>
            <w:r>
              <w:rPr>
                <w:spacing w:val="-2"/>
                <w:sz w:val="18"/>
              </w:rPr>
              <w:t> consumer.</w:t>
            </w:r>
          </w:p>
          <w:p>
            <w:pPr>
              <w:pStyle w:val="TableParagraph"/>
              <w:numPr>
                <w:ilvl w:val="0"/>
                <w:numId w:val="56"/>
              </w:numPr>
              <w:tabs>
                <w:tab w:pos="828" w:val="left" w:leader="none"/>
              </w:tabs>
              <w:spacing w:line="240" w:lineRule="auto" w:before="12" w:after="0"/>
              <w:ind w:left="828" w:right="0" w:hanging="361"/>
              <w:jc w:val="left"/>
              <w:rPr>
                <w:sz w:val="18"/>
              </w:rPr>
            </w:pPr>
            <w:r>
              <w:rPr>
                <w:sz w:val="18"/>
              </w:rPr>
              <w:t>Near-RT</w:t>
            </w:r>
            <w:r>
              <w:rPr>
                <w:spacing w:val="-3"/>
                <w:sz w:val="18"/>
              </w:rPr>
              <w:t> </w:t>
            </w:r>
            <w:r>
              <w:rPr>
                <w:sz w:val="18"/>
              </w:rPr>
              <w:t>RIC</w:t>
            </w:r>
            <w:r>
              <w:rPr>
                <w:spacing w:val="-3"/>
                <w:sz w:val="18"/>
              </w:rPr>
              <w:t> </w:t>
            </w:r>
            <w:r>
              <w:rPr>
                <w:sz w:val="18"/>
              </w:rPr>
              <w:t>Platform,</w:t>
            </w:r>
            <w:r>
              <w:rPr>
                <w:spacing w:val="-3"/>
                <w:sz w:val="18"/>
              </w:rPr>
              <w:t> </w:t>
            </w:r>
            <w:r>
              <w:rPr>
                <w:sz w:val="18"/>
              </w:rPr>
              <w:t>with</w:t>
            </w:r>
            <w:r>
              <w:rPr>
                <w:spacing w:val="-4"/>
                <w:sz w:val="18"/>
              </w:rPr>
              <w:t> </w:t>
            </w:r>
            <w:r>
              <w:rPr>
                <w:sz w:val="18"/>
              </w:rPr>
              <w:t>the</w:t>
            </w:r>
            <w:r>
              <w:rPr>
                <w:spacing w:val="-3"/>
                <w:sz w:val="18"/>
              </w:rPr>
              <w:t> </w:t>
            </w:r>
            <w:r>
              <w:rPr>
                <w:sz w:val="18"/>
              </w:rPr>
              <w:t>following</w:t>
            </w:r>
            <w:r>
              <w:rPr>
                <w:spacing w:val="-2"/>
                <w:sz w:val="18"/>
              </w:rPr>
              <w:t> functionalities:</w:t>
            </w:r>
          </w:p>
          <w:p>
            <w:pPr>
              <w:pStyle w:val="TableParagraph"/>
              <w:numPr>
                <w:ilvl w:val="1"/>
                <w:numId w:val="56"/>
              </w:numPr>
              <w:tabs>
                <w:tab w:pos="1207" w:val="left" w:leader="none"/>
              </w:tabs>
              <w:spacing w:line="240" w:lineRule="auto" w:before="13" w:after="0"/>
              <w:ind w:left="1207" w:right="0" w:hanging="379"/>
              <w:jc w:val="left"/>
              <w:rPr>
                <w:sz w:val="18"/>
              </w:rPr>
            </w:pPr>
            <w:r>
              <w:rPr>
                <w:sz w:val="18"/>
              </w:rPr>
              <w:t>A1</w:t>
            </w:r>
            <w:r>
              <w:rPr>
                <w:spacing w:val="-3"/>
                <w:sz w:val="18"/>
              </w:rPr>
              <w:t> </w:t>
            </w:r>
            <w:r>
              <w:rPr>
                <w:spacing w:val="-2"/>
                <w:sz w:val="18"/>
              </w:rPr>
              <w:t>Termination.</w:t>
            </w:r>
          </w:p>
        </w:tc>
      </w:tr>
      <w:tr>
        <w:trPr>
          <w:trHeight w:val="453" w:hRule="atLeast"/>
        </w:trPr>
        <w:tc>
          <w:tcPr>
            <w:tcW w:w="1697" w:type="dxa"/>
          </w:tcPr>
          <w:p>
            <w:pPr>
              <w:pStyle w:val="TableParagraph"/>
              <w:spacing w:before="116"/>
              <w:ind w:left="110"/>
              <w:rPr>
                <w:sz w:val="18"/>
              </w:rPr>
            </w:pPr>
            <w:r>
              <w:rPr>
                <w:spacing w:val="-2"/>
                <w:sz w:val="18"/>
              </w:rPr>
              <w:t>Assumptions</w:t>
            </w:r>
          </w:p>
        </w:tc>
        <w:tc>
          <w:tcPr>
            <w:tcW w:w="7939" w:type="dxa"/>
          </w:tcPr>
          <w:p>
            <w:pPr>
              <w:pStyle w:val="TableParagraph"/>
              <w:numPr>
                <w:ilvl w:val="0"/>
                <w:numId w:val="57"/>
              </w:numPr>
              <w:tabs>
                <w:tab w:pos="828" w:val="left" w:leader="none"/>
              </w:tabs>
              <w:spacing w:line="220" w:lineRule="exact" w:before="0" w:after="0"/>
              <w:ind w:left="828" w:right="300" w:hanging="361"/>
              <w:jc w:val="left"/>
              <w:rPr>
                <w:sz w:val="18"/>
              </w:rPr>
            </w:pPr>
            <w:r>
              <w:rPr>
                <w:sz w:val="18"/>
              </w:rPr>
              <w:t>jobResultUri</w:t>
            </w:r>
            <w:r>
              <w:rPr>
                <w:spacing w:val="-4"/>
                <w:sz w:val="18"/>
              </w:rPr>
              <w:t> </w:t>
            </w:r>
            <w:r>
              <w:rPr>
                <w:sz w:val="18"/>
              </w:rPr>
              <w:t>indicated</w:t>
            </w:r>
            <w:r>
              <w:rPr>
                <w:spacing w:val="-4"/>
                <w:sz w:val="18"/>
              </w:rPr>
              <w:t> </w:t>
            </w:r>
            <w:r>
              <w:rPr>
                <w:sz w:val="18"/>
              </w:rPr>
              <w:t>by</w:t>
            </w:r>
            <w:r>
              <w:rPr>
                <w:spacing w:val="-4"/>
                <w:sz w:val="18"/>
              </w:rPr>
              <w:t> </w:t>
            </w:r>
            <w:r>
              <w:rPr>
                <w:sz w:val="18"/>
              </w:rPr>
              <w:t>Non-RT</w:t>
            </w:r>
            <w:r>
              <w:rPr>
                <w:spacing w:val="-2"/>
                <w:sz w:val="18"/>
              </w:rPr>
              <w:t> </w:t>
            </w:r>
            <w:r>
              <w:rPr>
                <w:sz w:val="18"/>
              </w:rPr>
              <w:t>RIC</w:t>
            </w:r>
            <w:r>
              <w:rPr>
                <w:spacing w:val="-2"/>
                <w:sz w:val="18"/>
              </w:rPr>
              <w:t> </w:t>
            </w:r>
            <w:r>
              <w:rPr>
                <w:sz w:val="18"/>
              </w:rPr>
              <w:t>to</w:t>
            </w:r>
            <w:r>
              <w:rPr>
                <w:spacing w:val="-2"/>
                <w:sz w:val="18"/>
              </w:rPr>
              <w:t> </w:t>
            </w:r>
            <w:r>
              <w:rPr>
                <w:sz w:val="18"/>
              </w:rPr>
              <w:t>target</w:t>
            </w:r>
            <w:r>
              <w:rPr>
                <w:spacing w:val="-4"/>
                <w:sz w:val="18"/>
              </w:rPr>
              <w:t> </w:t>
            </w:r>
            <w:r>
              <w:rPr>
                <w:sz w:val="18"/>
              </w:rPr>
              <w:t>xApp</w:t>
            </w:r>
            <w:r>
              <w:rPr>
                <w:spacing w:val="-4"/>
                <w:sz w:val="18"/>
              </w:rPr>
              <w:t> </w:t>
            </w:r>
            <w:r>
              <w:rPr>
                <w:sz w:val="18"/>
              </w:rPr>
              <w:t>mapping</w:t>
            </w:r>
            <w:r>
              <w:rPr>
                <w:spacing w:val="-2"/>
                <w:sz w:val="18"/>
              </w:rPr>
              <w:t> </w:t>
            </w:r>
            <w:r>
              <w:rPr>
                <w:sz w:val="18"/>
              </w:rPr>
              <w:t>is handled</w:t>
            </w:r>
            <w:r>
              <w:rPr>
                <w:spacing w:val="-3"/>
                <w:sz w:val="18"/>
              </w:rPr>
              <w:t> </w:t>
            </w:r>
            <w:r>
              <w:rPr>
                <w:sz w:val="18"/>
              </w:rPr>
              <w:t>by</w:t>
            </w:r>
            <w:r>
              <w:rPr>
                <w:spacing w:val="-3"/>
                <w:sz w:val="18"/>
              </w:rPr>
              <w:t> </w:t>
            </w:r>
            <w:r>
              <w:rPr>
                <w:sz w:val="18"/>
              </w:rPr>
              <w:t>Near-RT RIC platform.</w:t>
            </w:r>
          </w:p>
        </w:tc>
      </w:tr>
      <w:tr>
        <w:trPr>
          <w:trHeight w:val="465" w:hRule="atLeast"/>
        </w:trPr>
        <w:tc>
          <w:tcPr>
            <w:tcW w:w="1697" w:type="dxa"/>
          </w:tcPr>
          <w:p>
            <w:pPr>
              <w:pStyle w:val="TableParagraph"/>
              <w:spacing w:before="121"/>
              <w:ind w:left="110"/>
              <w:rPr>
                <w:sz w:val="18"/>
              </w:rPr>
            </w:pPr>
            <w:r>
              <w:rPr>
                <w:spacing w:val="-2"/>
                <w:sz w:val="18"/>
              </w:rPr>
              <w:t>Pre-conditions</w:t>
            </w:r>
          </w:p>
        </w:tc>
        <w:tc>
          <w:tcPr>
            <w:tcW w:w="7939" w:type="dxa"/>
          </w:tcPr>
          <w:p>
            <w:pPr>
              <w:pStyle w:val="TableParagraph"/>
              <w:numPr>
                <w:ilvl w:val="0"/>
                <w:numId w:val="58"/>
              </w:numPr>
              <w:tabs>
                <w:tab w:pos="828" w:val="left" w:leader="none"/>
              </w:tabs>
              <w:spacing w:line="219" w:lineRule="exact" w:before="0" w:after="0"/>
              <w:ind w:left="828" w:right="0" w:hanging="361"/>
              <w:jc w:val="left"/>
              <w:rPr>
                <w:sz w:val="18"/>
              </w:rPr>
            </w:pPr>
            <w:r>
              <w:rPr>
                <w:sz w:val="18"/>
              </w:rPr>
              <w:t>Near-RT</w:t>
            </w:r>
            <w:r>
              <w:rPr>
                <w:spacing w:val="-3"/>
                <w:sz w:val="18"/>
              </w:rPr>
              <w:t> </w:t>
            </w:r>
            <w:r>
              <w:rPr>
                <w:sz w:val="18"/>
              </w:rPr>
              <w:t>RIC</w:t>
            </w:r>
            <w:r>
              <w:rPr>
                <w:spacing w:val="-2"/>
                <w:sz w:val="18"/>
              </w:rPr>
              <w:t> </w:t>
            </w:r>
            <w:r>
              <w:rPr>
                <w:sz w:val="18"/>
              </w:rPr>
              <w:t>Platform</w:t>
            </w:r>
            <w:r>
              <w:rPr>
                <w:spacing w:val="-3"/>
                <w:sz w:val="18"/>
              </w:rPr>
              <w:t> </w:t>
            </w:r>
            <w:r>
              <w:rPr>
                <w:sz w:val="18"/>
              </w:rPr>
              <w:t>is</w:t>
            </w:r>
            <w:r>
              <w:rPr>
                <w:spacing w:val="-3"/>
                <w:sz w:val="18"/>
              </w:rPr>
              <w:t> </w:t>
            </w:r>
            <w:r>
              <w:rPr>
                <w:sz w:val="18"/>
              </w:rPr>
              <w:t>running</w:t>
            </w:r>
            <w:r>
              <w:rPr>
                <w:spacing w:val="-1"/>
                <w:sz w:val="18"/>
              </w:rPr>
              <w:t> </w:t>
            </w:r>
            <w:r>
              <w:rPr>
                <w:spacing w:val="-2"/>
                <w:sz w:val="18"/>
              </w:rPr>
              <w:t>normal.</w:t>
            </w:r>
          </w:p>
          <w:p>
            <w:pPr>
              <w:pStyle w:val="TableParagraph"/>
              <w:numPr>
                <w:ilvl w:val="0"/>
                <w:numId w:val="58"/>
              </w:numPr>
              <w:tabs>
                <w:tab w:pos="828" w:val="left" w:leader="none"/>
              </w:tabs>
              <w:spacing w:line="214" w:lineRule="exact" w:before="12" w:after="0"/>
              <w:ind w:left="828" w:right="0" w:hanging="361"/>
              <w:jc w:val="left"/>
              <w:rPr>
                <w:sz w:val="18"/>
              </w:rPr>
            </w:pPr>
            <w:r>
              <w:rPr>
                <w:sz w:val="18"/>
              </w:rPr>
              <w:t>Near-RT</w:t>
            </w:r>
            <w:r>
              <w:rPr>
                <w:spacing w:val="-1"/>
                <w:sz w:val="18"/>
              </w:rPr>
              <w:t> </w:t>
            </w:r>
            <w:r>
              <w:rPr>
                <w:sz w:val="18"/>
              </w:rPr>
              <w:t>RIC</w:t>
            </w:r>
            <w:r>
              <w:rPr>
                <w:spacing w:val="-1"/>
                <w:sz w:val="18"/>
              </w:rPr>
              <w:t> </w:t>
            </w:r>
            <w:r>
              <w:rPr>
                <w:sz w:val="18"/>
              </w:rPr>
              <w:t>is</w:t>
            </w:r>
            <w:r>
              <w:rPr>
                <w:spacing w:val="-3"/>
                <w:sz w:val="18"/>
              </w:rPr>
              <w:t> </w:t>
            </w:r>
            <w:r>
              <w:rPr>
                <w:sz w:val="18"/>
              </w:rPr>
              <w:t>connected</w:t>
            </w:r>
            <w:r>
              <w:rPr>
                <w:spacing w:val="-3"/>
                <w:sz w:val="18"/>
              </w:rPr>
              <w:t> </w:t>
            </w:r>
            <w:r>
              <w:rPr>
                <w:sz w:val="18"/>
              </w:rPr>
              <w:t>to</w:t>
            </w:r>
            <w:r>
              <w:rPr>
                <w:spacing w:val="-2"/>
                <w:sz w:val="18"/>
              </w:rPr>
              <w:t> </w:t>
            </w:r>
            <w:r>
              <w:rPr>
                <w:sz w:val="18"/>
              </w:rPr>
              <w:t>Non-RT</w:t>
            </w:r>
            <w:r>
              <w:rPr>
                <w:spacing w:val="-1"/>
                <w:sz w:val="18"/>
              </w:rPr>
              <w:t> </w:t>
            </w:r>
            <w:r>
              <w:rPr>
                <w:sz w:val="18"/>
              </w:rPr>
              <w:t>RIC</w:t>
            </w:r>
            <w:r>
              <w:rPr>
                <w:spacing w:val="-1"/>
                <w:sz w:val="18"/>
              </w:rPr>
              <w:t> </w:t>
            </w:r>
            <w:r>
              <w:rPr>
                <w:sz w:val="18"/>
              </w:rPr>
              <w:t>via A1</w:t>
            </w:r>
            <w:r>
              <w:rPr>
                <w:spacing w:val="-3"/>
                <w:sz w:val="18"/>
              </w:rPr>
              <w:t> </w:t>
            </w:r>
            <w:r>
              <w:rPr>
                <w:spacing w:val="-2"/>
                <w:sz w:val="18"/>
              </w:rPr>
              <w:t>interface.</w:t>
            </w:r>
          </w:p>
        </w:tc>
      </w:tr>
      <w:tr>
        <w:trPr>
          <w:trHeight w:val="220" w:hRule="atLeast"/>
        </w:trPr>
        <w:tc>
          <w:tcPr>
            <w:tcW w:w="1697" w:type="dxa"/>
          </w:tcPr>
          <w:p>
            <w:pPr>
              <w:pStyle w:val="TableParagraph"/>
              <w:spacing w:line="200" w:lineRule="exact"/>
              <w:ind w:left="110"/>
              <w:rPr>
                <w:sz w:val="18"/>
              </w:rPr>
            </w:pPr>
            <w:r>
              <w:rPr>
                <w:sz w:val="18"/>
              </w:rPr>
              <w:t>Begins</w:t>
            </w:r>
            <w:r>
              <w:rPr>
                <w:spacing w:val="-2"/>
                <w:sz w:val="18"/>
              </w:rPr>
              <w:t> </w:t>
            </w:r>
            <w:r>
              <w:rPr>
                <w:spacing w:val="-4"/>
                <w:sz w:val="18"/>
              </w:rPr>
              <w:t>when</w:t>
            </w:r>
          </w:p>
        </w:tc>
        <w:tc>
          <w:tcPr>
            <w:tcW w:w="7939" w:type="dxa"/>
          </w:tcPr>
          <w:p>
            <w:pPr>
              <w:pStyle w:val="TableParagraph"/>
              <w:spacing w:line="200" w:lineRule="exact"/>
              <w:rPr>
                <w:sz w:val="18"/>
              </w:rPr>
            </w:pPr>
            <w:r>
              <w:rPr>
                <w:sz w:val="18"/>
              </w:rPr>
              <w:t>Non-RT</w:t>
            </w:r>
            <w:r>
              <w:rPr>
                <w:spacing w:val="-5"/>
                <w:sz w:val="18"/>
              </w:rPr>
              <w:t> </w:t>
            </w:r>
            <w:r>
              <w:rPr>
                <w:sz w:val="18"/>
              </w:rPr>
              <w:t>RIC</w:t>
            </w:r>
            <w:r>
              <w:rPr>
                <w:spacing w:val="-4"/>
                <w:sz w:val="18"/>
              </w:rPr>
              <w:t> </w:t>
            </w:r>
            <w:r>
              <w:rPr>
                <w:sz w:val="18"/>
              </w:rPr>
              <w:t>has</w:t>
            </w:r>
            <w:r>
              <w:rPr>
                <w:spacing w:val="-3"/>
                <w:sz w:val="18"/>
              </w:rPr>
              <w:t> </w:t>
            </w:r>
            <w:r>
              <w:rPr>
                <w:sz w:val="18"/>
              </w:rPr>
              <w:t>A1-EI</w:t>
            </w:r>
            <w:r>
              <w:rPr>
                <w:spacing w:val="-5"/>
                <w:sz w:val="18"/>
              </w:rPr>
              <w:t> </w:t>
            </w:r>
            <w:r>
              <w:rPr>
                <w:sz w:val="18"/>
              </w:rPr>
              <w:t>produced</w:t>
            </w:r>
            <w:r>
              <w:rPr>
                <w:spacing w:val="-4"/>
                <w:sz w:val="18"/>
              </w:rPr>
              <w:t> </w:t>
            </w:r>
            <w:r>
              <w:rPr>
                <w:sz w:val="18"/>
              </w:rPr>
              <w:t>for</w:t>
            </w:r>
            <w:r>
              <w:rPr>
                <w:spacing w:val="-4"/>
                <w:sz w:val="18"/>
              </w:rPr>
              <w:t> </w:t>
            </w:r>
            <w:r>
              <w:rPr>
                <w:sz w:val="18"/>
              </w:rPr>
              <w:t>Near-RT</w:t>
            </w:r>
            <w:r>
              <w:rPr>
                <w:spacing w:val="-3"/>
                <w:sz w:val="18"/>
              </w:rPr>
              <w:t> </w:t>
            </w:r>
            <w:r>
              <w:rPr>
                <w:spacing w:val="-4"/>
                <w:sz w:val="18"/>
              </w:rPr>
              <w:t>RIC.</w:t>
            </w:r>
          </w:p>
        </w:tc>
      </w:tr>
      <w:tr>
        <w:trPr>
          <w:trHeight w:val="443" w:hRule="atLeast"/>
        </w:trPr>
        <w:tc>
          <w:tcPr>
            <w:tcW w:w="1697" w:type="dxa"/>
          </w:tcPr>
          <w:p>
            <w:pPr>
              <w:pStyle w:val="TableParagraph"/>
              <w:spacing w:before="111"/>
              <w:ind w:left="110"/>
              <w:rPr>
                <w:sz w:val="18"/>
              </w:rPr>
            </w:pPr>
            <w:r>
              <w:rPr>
                <w:sz w:val="18"/>
              </w:rPr>
              <w:t>Step</w:t>
            </w:r>
            <w:r>
              <w:rPr>
                <w:spacing w:val="-4"/>
                <w:sz w:val="18"/>
              </w:rPr>
              <w:t> </w:t>
            </w:r>
            <w:r>
              <w:rPr>
                <w:sz w:val="18"/>
              </w:rPr>
              <w:t>1</w:t>
            </w:r>
            <w:r>
              <w:rPr>
                <w:spacing w:val="-1"/>
                <w:sz w:val="18"/>
              </w:rPr>
              <w:t> </w:t>
            </w:r>
            <w:r>
              <w:rPr>
                <w:spacing w:val="-5"/>
                <w:sz w:val="18"/>
              </w:rPr>
              <w:t>(M)</w:t>
            </w:r>
          </w:p>
        </w:tc>
        <w:tc>
          <w:tcPr>
            <w:tcW w:w="7939" w:type="dxa"/>
          </w:tcPr>
          <w:p>
            <w:pPr>
              <w:pStyle w:val="TableParagraph"/>
              <w:spacing w:before="1"/>
              <w:rPr>
                <w:sz w:val="18"/>
              </w:rPr>
            </w:pPr>
            <w:r>
              <w:rPr>
                <w:sz w:val="18"/>
              </w:rPr>
              <w:t>Non-RT</w:t>
            </w:r>
            <w:r>
              <w:rPr>
                <w:spacing w:val="-5"/>
                <w:sz w:val="18"/>
              </w:rPr>
              <w:t> </w:t>
            </w:r>
            <w:r>
              <w:rPr>
                <w:sz w:val="18"/>
              </w:rPr>
              <w:t>RIC</w:t>
            </w:r>
            <w:r>
              <w:rPr>
                <w:spacing w:val="-4"/>
                <w:sz w:val="18"/>
              </w:rPr>
              <w:t> </w:t>
            </w:r>
            <w:r>
              <w:rPr>
                <w:sz w:val="18"/>
              </w:rPr>
              <w:t>sends</w:t>
            </w:r>
            <w:r>
              <w:rPr>
                <w:spacing w:val="-6"/>
                <w:sz w:val="18"/>
              </w:rPr>
              <w:t> </w:t>
            </w:r>
            <w:r>
              <w:rPr>
                <w:sz w:val="18"/>
              </w:rPr>
              <w:t>a</w:t>
            </w:r>
            <w:r>
              <w:rPr>
                <w:spacing w:val="-4"/>
                <w:sz w:val="18"/>
              </w:rPr>
              <w:t> </w:t>
            </w:r>
            <w:r>
              <w:rPr>
                <w:sz w:val="18"/>
              </w:rPr>
              <w:t>HTTP</w:t>
            </w:r>
            <w:r>
              <w:rPr>
                <w:spacing w:val="-4"/>
                <w:sz w:val="18"/>
              </w:rPr>
              <w:t> </w:t>
            </w:r>
            <w:r>
              <w:rPr>
                <w:sz w:val="18"/>
              </w:rPr>
              <w:t>POST</w:t>
            </w:r>
            <w:r>
              <w:rPr>
                <w:spacing w:val="-3"/>
                <w:sz w:val="18"/>
              </w:rPr>
              <w:t> </w:t>
            </w:r>
            <w:r>
              <w:rPr>
                <w:sz w:val="18"/>
              </w:rPr>
              <w:t>request</w:t>
            </w:r>
            <w:r>
              <w:rPr>
                <w:spacing w:val="-4"/>
                <w:sz w:val="18"/>
              </w:rPr>
              <w:t> </w:t>
            </w:r>
            <w:r>
              <w:rPr>
                <w:sz w:val="18"/>
              </w:rPr>
              <w:t>to</w:t>
            </w:r>
            <w:r>
              <w:rPr>
                <w:spacing w:val="-6"/>
                <w:sz w:val="18"/>
              </w:rPr>
              <w:t> </w:t>
            </w:r>
            <w:r>
              <w:rPr>
                <w:sz w:val="18"/>
              </w:rPr>
              <w:t>deliver</w:t>
            </w:r>
            <w:r>
              <w:rPr>
                <w:spacing w:val="-3"/>
                <w:sz w:val="18"/>
              </w:rPr>
              <w:t> </w:t>
            </w:r>
            <w:r>
              <w:rPr>
                <w:sz w:val="18"/>
              </w:rPr>
              <w:t>the</w:t>
            </w:r>
            <w:r>
              <w:rPr>
                <w:spacing w:val="-4"/>
                <w:sz w:val="18"/>
              </w:rPr>
              <w:t> </w:t>
            </w:r>
            <w:r>
              <w:rPr>
                <w:sz w:val="18"/>
              </w:rPr>
              <w:t>produced</w:t>
            </w:r>
            <w:r>
              <w:rPr>
                <w:spacing w:val="-4"/>
                <w:sz w:val="18"/>
              </w:rPr>
              <w:t> </w:t>
            </w:r>
            <w:r>
              <w:rPr>
                <w:sz w:val="18"/>
              </w:rPr>
              <w:t>EiJobResultObject</w:t>
            </w:r>
            <w:r>
              <w:rPr>
                <w:spacing w:val="-3"/>
                <w:sz w:val="18"/>
              </w:rPr>
              <w:t> </w:t>
            </w:r>
            <w:r>
              <w:rPr>
                <w:sz w:val="18"/>
              </w:rPr>
              <w:t>to</w:t>
            </w:r>
            <w:r>
              <w:rPr>
                <w:spacing w:val="-6"/>
                <w:sz w:val="18"/>
              </w:rPr>
              <w:t> </w:t>
            </w:r>
            <w:r>
              <w:rPr>
                <w:spacing w:val="-2"/>
                <w:sz w:val="18"/>
              </w:rPr>
              <w:t>Near-</w:t>
            </w:r>
          </w:p>
          <w:p>
            <w:pPr>
              <w:pStyle w:val="TableParagraph"/>
              <w:spacing w:line="201" w:lineRule="exact" w:before="14"/>
              <w:rPr>
                <w:sz w:val="18"/>
              </w:rPr>
            </w:pPr>
            <w:r>
              <w:rPr>
                <w:sz w:val="18"/>
              </w:rPr>
              <w:t>RT</w:t>
            </w:r>
            <w:r>
              <w:rPr>
                <w:spacing w:val="-4"/>
                <w:sz w:val="18"/>
              </w:rPr>
              <w:t> </w:t>
            </w:r>
            <w:r>
              <w:rPr>
                <w:sz w:val="18"/>
              </w:rPr>
              <w:t>RIC</w:t>
            </w:r>
            <w:r>
              <w:rPr>
                <w:spacing w:val="-3"/>
                <w:sz w:val="18"/>
              </w:rPr>
              <w:t> </w:t>
            </w:r>
            <w:r>
              <w:rPr>
                <w:spacing w:val="-2"/>
                <w:sz w:val="18"/>
              </w:rPr>
              <w:t>Platform.</w:t>
            </w:r>
          </w:p>
        </w:tc>
      </w:tr>
      <w:tr>
        <w:trPr>
          <w:trHeight w:val="256" w:hRule="atLeast"/>
        </w:trPr>
        <w:tc>
          <w:tcPr>
            <w:tcW w:w="1697" w:type="dxa"/>
          </w:tcPr>
          <w:p>
            <w:pPr>
              <w:pStyle w:val="TableParagraph"/>
              <w:spacing w:before="15"/>
              <w:ind w:left="110"/>
              <w:rPr>
                <w:sz w:val="18"/>
              </w:rPr>
            </w:pPr>
            <w:r>
              <w:rPr>
                <w:sz w:val="18"/>
              </w:rPr>
              <w:t>Step</w:t>
            </w:r>
            <w:r>
              <w:rPr>
                <w:spacing w:val="-4"/>
                <w:sz w:val="18"/>
              </w:rPr>
              <w:t> </w:t>
            </w:r>
            <w:r>
              <w:rPr>
                <w:sz w:val="18"/>
              </w:rPr>
              <w:t>2 </w:t>
            </w:r>
            <w:r>
              <w:rPr>
                <w:spacing w:val="-5"/>
                <w:sz w:val="18"/>
              </w:rPr>
              <w:t>(M)</w:t>
            </w:r>
          </w:p>
        </w:tc>
        <w:tc>
          <w:tcPr>
            <w:tcW w:w="7939" w:type="dxa"/>
          </w:tcPr>
          <w:p>
            <w:pPr>
              <w:pStyle w:val="TableParagraph"/>
              <w:spacing w:before="15"/>
              <w:rPr>
                <w:sz w:val="18"/>
              </w:rPr>
            </w:pPr>
            <w:r>
              <w:rPr>
                <w:sz w:val="18"/>
              </w:rPr>
              <w:t>Near-RT</w:t>
            </w:r>
            <w:r>
              <w:rPr>
                <w:spacing w:val="-7"/>
                <w:sz w:val="18"/>
              </w:rPr>
              <w:t> </w:t>
            </w:r>
            <w:r>
              <w:rPr>
                <w:sz w:val="18"/>
              </w:rPr>
              <w:t>RIC</w:t>
            </w:r>
            <w:r>
              <w:rPr>
                <w:spacing w:val="-7"/>
                <w:sz w:val="18"/>
              </w:rPr>
              <w:t> </w:t>
            </w:r>
            <w:r>
              <w:rPr>
                <w:sz w:val="18"/>
              </w:rPr>
              <w:t>platform</w:t>
            </w:r>
            <w:r>
              <w:rPr>
                <w:spacing w:val="-6"/>
                <w:sz w:val="18"/>
              </w:rPr>
              <w:t> </w:t>
            </w:r>
            <w:r>
              <w:rPr>
                <w:sz w:val="18"/>
              </w:rPr>
              <w:t>maps</w:t>
            </w:r>
            <w:r>
              <w:rPr>
                <w:spacing w:val="-8"/>
                <w:sz w:val="18"/>
              </w:rPr>
              <w:t> </w:t>
            </w:r>
            <w:r>
              <w:rPr>
                <w:sz w:val="18"/>
              </w:rPr>
              <w:t>jobResultUri</w:t>
            </w:r>
            <w:r>
              <w:rPr>
                <w:spacing w:val="-7"/>
                <w:sz w:val="18"/>
              </w:rPr>
              <w:t> </w:t>
            </w:r>
            <w:r>
              <w:rPr>
                <w:sz w:val="18"/>
              </w:rPr>
              <w:t>indicated</w:t>
            </w:r>
            <w:r>
              <w:rPr>
                <w:spacing w:val="-7"/>
                <w:sz w:val="18"/>
              </w:rPr>
              <w:t> </w:t>
            </w:r>
            <w:r>
              <w:rPr>
                <w:sz w:val="18"/>
              </w:rPr>
              <w:t>by</w:t>
            </w:r>
            <w:r>
              <w:rPr>
                <w:spacing w:val="-6"/>
                <w:sz w:val="18"/>
              </w:rPr>
              <w:t> </w:t>
            </w:r>
            <w:r>
              <w:rPr>
                <w:sz w:val="18"/>
              </w:rPr>
              <w:t>Non-RT</w:t>
            </w:r>
            <w:r>
              <w:rPr>
                <w:spacing w:val="-7"/>
                <w:sz w:val="18"/>
              </w:rPr>
              <w:t> </w:t>
            </w:r>
            <w:r>
              <w:rPr>
                <w:sz w:val="18"/>
              </w:rPr>
              <w:t>RIC</w:t>
            </w:r>
            <w:r>
              <w:rPr>
                <w:spacing w:val="-6"/>
                <w:sz w:val="18"/>
              </w:rPr>
              <w:t> </w:t>
            </w:r>
            <w:r>
              <w:rPr>
                <w:sz w:val="18"/>
              </w:rPr>
              <w:t>to</w:t>
            </w:r>
            <w:r>
              <w:rPr>
                <w:spacing w:val="-7"/>
                <w:sz w:val="18"/>
              </w:rPr>
              <w:t> </w:t>
            </w:r>
            <w:r>
              <w:rPr>
                <w:sz w:val="18"/>
              </w:rPr>
              <w:t>target</w:t>
            </w:r>
            <w:r>
              <w:rPr>
                <w:spacing w:val="-8"/>
                <w:sz w:val="18"/>
              </w:rPr>
              <w:t> </w:t>
            </w:r>
            <w:r>
              <w:rPr>
                <w:spacing w:val="-2"/>
                <w:sz w:val="18"/>
              </w:rPr>
              <w:t>xApps.</w:t>
            </w:r>
          </w:p>
        </w:tc>
      </w:tr>
      <w:tr>
        <w:trPr>
          <w:trHeight w:val="257" w:hRule="atLeast"/>
        </w:trPr>
        <w:tc>
          <w:tcPr>
            <w:tcW w:w="1697" w:type="dxa"/>
          </w:tcPr>
          <w:p>
            <w:pPr>
              <w:pStyle w:val="TableParagraph"/>
              <w:ind w:left="0"/>
              <w:rPr>
                <w:rFonts w:ascii="Times New Roman"/>
                <w:sz w:val="16"/>
              </w:rPr>
            </w:pPr>
          </w:p>
        </w:tc>
        <w:tc>
          <w:tcPr>
            <w:tcW w:w="7939" w:type="dxa"/>
          </w:tcPr>
          <w:p>
            <w:pPr>
              <w:pStyle w:val="TableParagraph"/>
              <w:spacing w:before="18"/>
              <w:rPr>
                <w:sz w:val="18"/>
              </w:rPr>
            </w:pPr>
            <w:r>
              <w:rPr>
                <w:sz w:val="18"/>
              </w:rPr>
              <w:t>[ALT]</w:t>
            </w:r>
            <w:r>
              <w:rPr>
                <w:spacing w:val="-2"/>
                <w:sz w:val="18"/>
              </w:rPr>
              <w:t> </w:t>
            </w:r>
            <w:r>
              <w:rPr>
                <w:sz w:val="18"/>
              </w:rPr>
              <w:t>If</w:t>
            </w:r>
            <w:r>
              <w:rPr>
                <w:spacing w:val="-4"/>
                <w:sz w:val="18"/>
              </w:rPr>
              <w:t> </w:t>
            </w:r>
            <w:r>
              <w:rPr>
                <w:sz w:val="18"/>
              </w:rPr>
              <w:t>at</w:t>
            </w:r>
            <w:r>
              <w:rPr>
                <w:spacing w:val="-2"/>
                <w:sz w:val="18"/>
              </w:rPr>
              <w:t> </w:t>
            </w:r>
            <w:r>
              <w:rPr>
                <w:sz w:val="18"/>
              </w:rPr>
              <w:t>least</w:t>
            </w:r>
            <w:r>
              <w:rPr>
                <w:spacing w:val="-2"/>
                <w:sz w:val="18"/>
              </w:rPr>
              <w:t> </w:t>
            </w:r>
            <w:r>
              <w:rPr>
                <w:sz w:val="18"/>
              </w:rPr>
              <w:t>one</w:t>
            </w:r>
            <w:r>
              <w:rPr>
                <w:spacing w:val="-2"/>
                <w:sz w:val="18"/>
              </w:rPr>
              <w:t> </w:t>
            </w:r>
            <w:r>
              <w:rPr>
                <w:sz w:val="18"/>
              </w:rPr>
              <w:t>target</w:t>
            </w:r>
            <w:r>
              <w:rPr>
                <w:spacing w:val="-4"/>
                <w:sz w:val="18"/>
              </w:rPr>
              <w:t> </w:t>
            </w:r>
            <w:r>
              <w:rPr>
                <w:sz w:val="18"/>
              </w:rPr>
              <w:t>xApp</w:t>
            </w:r>
            <w:r>
              <w:rPr>
                <w:spacing w:val="-2"/>
                <w:sz w:val="18"/>
              </w:rPr>
              <w:t> </w:t>
            </w:r>
            <w:r>
              <w:rPr>
                <w:sz w:val="18"/>
              </w:rPr>
              <w:t>is</w:t>
            </w:r>
            <w:r>
              <w:rPr>
                <w:spacing w:val="-3"/>
                <w:sz w:val="18"/>
              </w:rPr>
              <w:t> </w:t>
            </w:r>
            <w:r>
              <w:rPr>
                <w:sz w:val="18"/>
              </w:rPr>
              <w:t>identified,</w:t>
            </w:r>
            <w:r>
              <w:rPr>
                <w:spacing w:val="-3"/>
                <w:sz w:val="18"/>
              </w:rPr>
              <w:t> </w:t>
            </w:r>
            <w:r>
              <w:rPr>
                <w:sz w:val="18"/>
              </w:rPr>
              <w:t>execute</w:t>
            </w:r>
            <w:r>
              <w:rPr>
                <w:spacing w:val="-2"/>
                <w:sz w:val="18"/>
              </w:rPr>
              <w:t> </w:t>
            </w:r>
            <w:r>
              <w:rPr>
                <w:sz w:val="18"/>
              </w:rPr>
              <w:t>steps</w:t>
            </w:r>
            <w:r>
              <w:rPr>
                <w:spacing w:val="-1"/>
                <w:sz w:val="18"/>
              </w:rPr>
              <w:t> </w:t>
            </w:r>
            <w:r>
              <w:rPr>
                <w:sz w:val="18"/>
              </w:rPr>
              <w:t>3-</w:t>
            </w:r>
            <w:r>
              <w:rPr>
                <w:spacing w:val="-5"/>
                <w:sz w:val="18"/>
              </w:rPr>
              <w:t>4.</w:t>
            </w:r>
          </w:p>
        </w:tc>
      </w:tr>
      <w:tr>
        <w:trPr>
          <w:trHeight w:val="256" w:hRule="atLeast"/>
        </w:trPr>
        <w:tc>
          <w:tcPr>
            <w:tcW w:w="1697" w:type="dxa"/>
          </w:tcPr>
          <w:p>
            <w:pPr>
              <w:pStyle w:val="TableParagraph"/>
              <w:spacing w:before="18"/>
              <w:ind w:left="110"/>
              <w:rPr>
                <w:sz w:val="18"/>
              </w:rPr>
            </w:pPr>
            <w:r>
              <w:rPr>
                <w:sz w:val="18"/>
              </w:rPr>
              <w:t>Step</w:t>
            </w:r>
            <w:r>
              <w:rPr>
                <w:spacing w:val="-4"/>
                <w:sz w:val="18"/>
              </w:rPr>
              <w:t> </w:t>
            </w:r>
            <w:r>
              <w:rPr>
                <w:sz w:val="18"/>
              </w:rPr>
              <w:t>3</w:t>
            </w:r>
            <w:r>
              <w:rPr>
                <w:spacing w:val="-1"/>
                <w:sz w:val="18"/>
              </w:rPr>
              <w:t> </w:t>
            </w:r>
            <w:r>
              <w:rPr>
                <w:spacing w:val="-5"/>
                <w:sz w:val="18"/>
              </w:rPr>
              <w:t>(M)</w:t>
            </w:r>
          </w:p>
        </w:tc>
        <w:tc>
          <w:tcPr>
            <w:tcW w:w="7939" w:type="dxa"/>
          </w:tcPr>
          <w:p>
            <w:pPr>
              <w:pStyle w:val="TableParagraph"/>
              <w:spacing w:before="18"/>
              <w:ind w:left="390"/>
              <w:rPr>
                <w:sz w:val="18"/>
              </w:rPr>
            </w:pPr>
            <w:r>
              <w:rPr>
                <w:sz w:val="18"/>
              </w:rPr>
              <w:t>Near-RT</w:t>
            </w:r>
            <w:r>
              <w:rPr>
                <w:spacing w:val="-8"/>
                <w:sz w:val="18"/>
              </w:rPr>
              <w:t> </w:t>
            </w:r>
            <w:r>
              <w:rPr>
                <w:sz w:val="18"/>
              </w:rPr>
              <w:t>RIC</w:t>
            </w:r>
            <w:r>
              <w:rPr>
                <w:spacing w:val="-8"/>
                <w:sz w:val="18"/>
              </w:rPr>
              <w:t> </w:t>
            </w:r>
            <w:r>
              <w:rPr>
                <w:sz w:val="18"/>
              </w:rPr>
              <w:t>platform</w:t>
            </w:r>
            <w:r>
              <w:rPr>
                <w:spacing w:val="-6"/>
                <w:sz w:val="18"/>
              </w:rPr>
              <w:t> </w:t>
            </w:r>
            <w:r>
              <w:rPr>
                <w:sz w:val="18"/>
              </w:rPr>
              <w:t>responds</w:t>
            </w:r>
            <w:r>
              <w:rPr>
                <w:spacing w:val="-7"/>
                <w:sz w:val="18"/>
              </w:rPr>
              <w:t> </w:t>
            </w:r>
            <w:r>
              <w:rPr>
                <w:sz w:val="18"/>
              </w:rPr>
              <w:t>Non-RT</w:t>
            </w:r>
            <w:r>
              <w:rPr>
                <w:spacing w:val="-8"/>
                <w:sz w:val="18"/>
              </w:rPr>
              <w:t> </w:t>
            </w:r>
            <w:r>
              <w:rPr>
                <w:sz w:val="18"/>
              </w:rPr>
              <w:t>RIC</w:t>
            </w:r>
            <w:r>
              <w:rPr>
                <w:spacing w:val="-8"/>
                <w:sz w:val="18"/>
              </w:rPr>
              <w:t> </w:t>
            </w:r>
            <w:r>
              <w:rPr>
                <w:sz w:val="18"/>
              </w:rPr>
              <w:t>with</w:t>
            </w:r>
            <w:r>
              <w:rPr>
                <w:spacing w:val="-10"/>
                <w:sz w:val="18"/>
              </w:rPr>
              <w:t> </w:t>
            </w:r>
            <w:r>
              <w:rPr>
                <w:sz w:val="18"/>
              </w:rPr>
              <w:t>status</w:t>
            </w:r>
            <w:r>
              <w:rPr>
                <w:spacing w:val="-8"/>
                <w:sz w:val="18"/>
              </w:rPr>
              <w:t> </w:t>
            </w:r>
            <w:r>
              <w:rPr>
                <w:sz w:val="18"/>
              </w:rPr>
              <w:t>code</w:t>
            </w:r>
            <w:r>
              <w:rPr>
                <w:spacing w:val="-8"/>
                <w:sz w:val="18"/>
              </w:rPr>
              <w:t> </w:t>
            </w:r>
            <w:r>
              <w:rPr>
                <w:spacing w:val="-2"/>
                <w:sz w:val="18"/>
              </w:rPr>
              <w:t>"204".</w:t>
            </w:r>
          </w:p>
        </w:tc>
      </w:tr>
      <w:tr>
        <w:trPr>
          <w:trHeight w:val="258" w:hRule="atLeast"/>
        </w:trPr>
        <w:tc>
          <w:tcPr>
            <w:tcW w:w="1697" w:type="dxa"/>
          </w:tcPr>
          <w:p>
            <w:pPr>
              <w:pStyle w:val="TableParagraph"/>
              <w:ind w:left="0"/>
              <w:rPr>
                <w:rFonts w:ascii="Times New Roman"/>
                <w:sz w:val="16"/>
              </w:rPr>
            </w:pPr>
          </w:p>
        </w:tc>
        <w:tc>
          <w:tcPr>
            <w:tcW w:w="7939" w:type="dxa"/>
          </w:tcPr>
          <w:p>
            <w:pPr>
              <w:pStyle w:val="TableParagraph"/>
              <w:spacing w:before="18"/>
              <w:ind w:left="390"/>
              <w:rPr>
                <w:sz w:val="18"/>
              </w:rPr>
            </w:pPr>
            <w:r>
              <w:rPr>
                <w:sz w:val="18"/>
              </w:rPr>
              <w:t>[LOOP]</w:t>
            </w:r>
            <w:r>
              <w:rPr>
                <w:spacing w:val="-4"/>
                <w:sz w:val="18"/>
              </w:rPr>
              <w:t> </w:t>
            </w:r>
            <w:r>
              <w:rPr>
                <w:sz w:val="18"/>
              </w:rPr>
              <w:t>Step</w:t>
            </w:r>
            <w:r>
              <w:rPr>
                <w:spacing w:val="-1"/>
                <w:sz w:val="18"/>
              </w:rPr>
              <w:t> </w:t>
            </w:r>
            <w:r>
              <w:rPr>
                <w:sz w:val="18"/>
              </w:rPr>
              <w:t>4</w:t>
            </w:r>
            <w:r>
              <w:rPr>
                <w:spacing w:val="-4"/>
                <w:sz w:val="18"/>
              </w:rPr>
              <w:t> </w:t>
            </w:r>
            <w:r>
              <w:rPr>
                <w:sz w:val="18"/>
              </w:rPr>
              <w:t>is</w:t>
            </w:r>
            <w:r>
              <w:rPr>
                <w:spacing w:val="-2"/>
                <w:sz w:val="18"/>
              </w:rPr>
              <w:t> </w:t>
            </w:r>
            <w:r>
              <w:rPr>
                <w:sz w:val="18"/>
              </w:rPr>
              <w:t>looped for</w:t>
            </w:r>
            <w:r>
              <w:rPr>
                <w:spacing w:val="-2"/>
                <w:sz w:val="18"/>
              </w:rPr>
              <w:t> </w:t>
            </w:r>
            <w:r>
              <w:rPr>
                <w:sz w:val="18"/>
              </w:rPr>
              <w:t>each</w:t>
            </w:r>
            <w:r>
              <w:rPr>
                <w:spacing w:val="-1"/>
                <w:sz w:val="18"/>
              </w:rPr>
              <w:t> </w:t>
            </w:r>
            <w:r>
              <w:rPr>
                <w:sz w:val="18"/>
              </w:rPr>
              <w:t>target</w:t>
            </w:r>
            <w:r>
              <w:rPr>
                <w:spacing w:val="-3"/>
                <w:sz w:val="18"/>
              </w:rPr>
              <w:t> </w:t>
            </w:r>
            <w:r>
              <w:rPr>
                <w:spacing w:val="-4"/>
                <w:sz w:val="18"/>
              </w:rPr>
              <w:t>xApp</w:t>
            </w:r>
          </w:p>
        </w:tc>
      </w:tr>
      <w:tr>
        <w:trPr>
          <w:trHeight w:val="443" w:hRule="atLeast"/>
        </w:trPr>
        <w:tc>
          <w:tcPr>
            <w:tcW w:w="1697" w:type="dxa"/>
          </w:tcPr>
          <w:p>
            <w:pPr>
              <w:pStyle w:val="TableParagraph"/>
              <w:spacing w:before="109"/>
              <w:ind w:left="110"/>
              <w:rPr>
                <w:sz w:val="18"/>
              </w:rPr>
            </w:pPr>
            <w:r>
              <w:rPr>
                <w:sz w:val="18"/>
              </w:rPr>
              <w:t>Step</w:t>
            </w:r>
            <w:r>
              <w:rPr>
                <w:spacing w:val="-4"/>
                <w:sz w:val="18"/>
              </w:rPr>
              <w:t> </w:t>
            </w:r>
            <w:r>
              <w:rPr>
                <w:sz w:val="18"/>
              </w:rPr>
              <w:t>4</w:t>
            </w:r>
            <w:r>
              <w:rPr>
                <w:spacing w:val="-1"/>
                <w:sz w:val="18"/>
              </w:rPr>
              <w:t> </w:t>
            </w:r>
            <w:r>
              <w:rPr>
                <w:spacing w:val="-5"/>
                <w:sz w:val="18"/>
              </w:rPr>
              <w:t>(M)</w:t>
            </w:r>
          </w:p>
        </w:tc>
        <w:tc>
          <w:tcPr>
            <w:tcW w:w="7939" w:type="dxa"/>
          </w:tcPr>
          <w:p>
            <w:pPr>
              <w:pStyle w:val="TableParagraph"/>
              <w:spacing w:line="206" w:lineRule="exact"/>
              <w:ind w:left="674"/>
              <w:rPr>
                <w:b/>
                <w:sz w:val="18"/>
              </w:rPr>
            </w:pPr>
            <w:r>
              <w:rPr>
                <w:sz w:val="18"/>
              </w:rPr>
              <w:t>Near-RT</w:t>
            </w:r>
            <w:r>
              <w:rPr>
                <w:spacing w:val="-5"/>
                <w:sz w:val="18"/>
              </w:rPr>
              <w:t> </w:t>
            </w:r>
            <w:r>
              <w:rPr>
                <w:sz w:val="18"/>
              </w:rPr>
              <w:t>RIC</w:t>
            </w:r>
            <w:r>
              <w:rPr>
                <w:spacing w:val="-5"/>
                <w:sz w:val="18"/>
              </w:rPr>
              <w:t> </w:t>
            </w:r>
            <w:r>
              <w:rPr>
                <w:sz w:val="18"/>
              </w:rPr>
              <w:t>platform</w:t>
            </w:r>
            <w:r>
              <w:rPr>
                <w:spacing w:val="-2"/>
                <w:sz w:val="18"/>
              </w:rPr>
              <w:t> </w:t>
            </w:r>
            <w:r>
              <w:rPr>
                <w:sz w:val="18"/>
              </w:rPr>
              <w:t>delivers</w:t>
            </w:r>
            <w:r>
              <w:rPr>
                <w:spacing w:val="-7"/>
                <w:sz w:val="18"/>
              </w:rPr>
              <w:t> </w:t>
            </w:r>
            <w:r>
              <w:rPr>
                <w:sz w:val="18"/>
              </w:rPr>
              <w:t>the</w:t>
            </w:r>
            <w:r>
              <w:rPr>
                <w:spacing w:val="-4"/>
                <w:sz w:val="18"/>
              </w:rPr>
              <w:t> </w:t>
            </w:r>
            <w:r>
              <w:rPr>
                <w:sz w:val="18"/>
              </w:rPr>
              <w:t>A1-EI</w:t>
            </w:r>
            <w:r>
              <w:rPr>
                <w:spacing w:val="-7"/>
                <w:sz w:val="18"/>
              </w:rPr>
              <w:t> </w:t>
            </w:r>
            <w:r>
              <w:rPr>
                <w:sz w:val="18"/>
              </w:rPr>
              <w:t>to</w:t>
            </w:r>
            <w:r>
              <w:rPr>
                <w:spacing w:val="-4"/>
                <w:sz w:val="18"/>
              </w:rPr>
              <w:t> </w:t>
            </w:r>
            <w:r>
              <w:rPr>
                <w:sz w:val="18"/>
              </w:rPr>
              <w:t>the</w:t>
            </w:r>
            <w:r>
              <w:rPr>
                <w:spacing w:val="-4"/>
                <w:sz w:val="18"/>
              </w:rPr>
              <w:t> </w:t>
            </w:r>
            <w:r>
              <w:rPr>
                <w:sz w:val="18"/>
              </w:rPr>
              <w:t>target</w:t>
            </w:r>
            <w:r>
              <w:rPr>
                <w:spacing w:val="-6"/>
                <w:sz w:val="18"/>
              </w:rPr>
              <w:t> </w:t>
            </w:r>
            <w:r>
              <w:rPr>
                <w:sz w:val="18"/>
              </w:rPr>
              <w:t>xApp</w:t>
            </w:r>
            <w:r>
              <w:rPr>
                <w:spacing w:val="-4"/>
                <w:sz w:val="18"/>
              </w:rPr>
              <w:t> </w:t>
            </w:r>
            <w:r>
              <w:rPr>
                <w:sz w:val="18"/>
              </w:rPr>
              <w:t>by</w:t>
            </w:r>
            <w:r>
              <w:rPr>
                <w:spacing w:val="-3"/>
                <w:sz w:val="18"/>
              </w:rPr>
              <w:t> </w:t>
            </w:r>
            <w:r>
              <w:rPr>
                <w:sz w:val="18"/>
              </w:rPr>
              <w:t>sending </w:t>
            </w:r>
            <w:r>
              <w:rPr>
                <w:b/>
                <w:sz w:val="18"/>
              </w:rPr>
              <w:t>A1</w:t>
            </w:r>
            <w:r>
              <w:rPr>
                <w:b/>
                <w:spacing w:val="-4"/>
                <w:sz w:val="18"/>
              </w:rPr>
              <w:t> </w:t>
            </w:r>
            <w:r>
              <w:rPr>
                <w:b/>
                <w:sz w:val="18"/>
              </w:rPr>
              <w:t>related</w:t>
            </w:r>
            <w:r>
              <w:rPr>
                <w:b/>
                <w:spacing w:val="-6"/>
                <w:sz w:val="18"/>
              </w:rPr>
              <w:t> </w:t>
            </w:r>
            <w:r>
              <w:rPr>
                <w:b/>
                <w:spacing w:val="-4"/>
                <w:sz w:val="18"/>
              </w:rPr>
              <w:t>API:</w:t>
            </w:r>
          </w:p>
          <w:p>
            <w:pPr>
              <w:pStyle w:val="TableParagraph"/>
              <w:spacing w:line="204" w:lineRule="exact" w:before="14"/>
              <w:ind w:left="674"/>
              <w:rPr>
                <w:sz w:val="18"/>
              </w:rPr>
            </w:pPr>
            <w:r>
              <w:rPr>
                <w:b/>
                <w:sz w:val="18"/>
              </w:rPr>
              <w:t>A1-EI</w:t>
            </w:r>
            <w:r>
              <w:rPr>
                <w:b/>
                <w:spacing w:val="-3"/>
                <w:sz w:val="18"/>
              </w:rPr>
              <w:t> </w:t>
            </w:r>
            <w:r>
              <w:rPr>
                <w:b/>
                <w:sz w:val="18"/>
              </w:rPr>
              <w:t>DELIVERY</w:t>
            </w:r>
            <w:r>
              <w:rPr>
                <w:b/>
                <w:spacing w:val="-3"/>
                <w:sz w:val="18"/>
              </w:rPr>
              <w:t> </w:t>
            </w:r>
            <w:r>
              <w:rPr>
                <w:sz w:val="18"/>
              </w:rPr>
              <w:t>message,</w:t>
            </w:r>
            <w:r>
              <w:rPr>
                <w:spacing w:val="-3"/>
                <w:sz w:val="18"/>
              </w:rPr>
              <w:t> </w:t>
            </w:r>
            <w:r>
              <w:rPr>
                <w:sz w:val="18"/>
              </w:rPr>
              <w:t>with</w:t>
            </w:r>
            <w:r>
              <w:rPr>
                <w:spacing w:val="-3"/>
                <w:sz w:val="18"/>
              </w:rPr>
              <w:t> </w:t>
            </w:r>
            <w:r>
              <w:rPr>
                <w:sz w:val="18"/>
              </w:rPr>
              <w:t>associated</w:t>
            </w:r>
            <w:r>
              <w:rPr>
                <w:spacing w:val="-2"/>
                <w:sz w:val="18"/>
              </w:rPr>
              <w:t> </w:t>
            </w:r>
            <w:r>
              <w:rPr>
                <w:sz w:val="18"/>
              </w:rPr>
              <w:t>A1-EI</w:t>
            </w:r>
            <w:r>
              <w:rPr>
                <w:spacing w:val="-5"/>
                <w:sz w:val="18"/>
              </w:rPr>
              <w:t> </w:t>
            </w:r>
            <w:r>
              <w:rPr>
                <w:sz w:val="18"/>
              </w:rPr>
              <w:t>subscription</w:t>
            </w:r>
            <w:r>
              <w:rPr>
                <w:spacing w:val="-3"/>
                <w:sz w:val="18"/>
              </w:rPr>
              <w:t> </w:t>
            </w:r>
            <w:r>
              <w:rPr>
                <w:sz w:val="18"/>
              </w:rPr>
              <w:t>ID</w:t>
            </w:r>
            <w:r>
              <w:rPr>
                <w:spacing w:val="-3"/>
                <w:sz w:val="18"/>
              </w:rPr>
              <w:t> </w:t>
            </w:r>
            <w:r>
              <w:rPr>
                <w:spacing w:val="-2"/>
                <w:sz w:val="18"/>
              </w:rPr>
              <w:t>included.</w:t>
            </w:r>
          </w:p>
        </w:tc>
      </w:tr>
      <w:tr>
        <w:trPr>
          <w:trHeight w:val="256" w:hRule="atLeast"/>
        </w:trPr>
        <w:tc>
          <w:tcPr>
            <w:tcW w:w="1697" w:type="dxa"/>
          </w:tcPr>
          <w:p>
            <w:pPr>
              <w:pStyle w:val="TableParagraph"/>
              <w:ind w:left="0"/>
              <w:rPr>
                <w:rFonts w:ascii="Times New Roman"/>
                <w:sz w:val="16"/>
              </w:rPr>
            </w:pPr>
          </w:p>
        </w:tc>
        <w:tc>
          <w:tcPr>
            <w:tcW w:w="7939" w:type="dxa"/>
          </w:tcPr>
          <w:p>
            <w:pPr>
              <w:pStyle w:val="TableParagraph"/>
              <w:spacing w:before="15"/>
              <w:rPr>
                <w:sz w:val="18"/>
              </w:rPr>
            </w:pPr>
            <w:r>
              <w:rPr>
                <w:sz w:val="18"/>
              </w:rPr>
              <w:t>[ELSE]</w:t>
            </w:r>
            <w:r>
              <w:rPr>
                <w:spacing w:val="-2"/>
                <w:sz w:val="18"/>
              </w:rPr>
              <w:t> </w:t>
            </w:r>
            <w:r>
              <w:rPr>
                <w:sz w:val="18"/>
              </w:rPr>
              <w:t>If</w:t>
            </w:r>
            <w:r>
              <w:rPr>
                <w:spacing w:val="-1"/>
                <w:sz w:val="18"/>
              </w:rPr>
              <w:t> </w:t>
            </w:r>
            <w:r>
              <w:rPr>
                <w:sz w:val="18"/>
              </w:rPr>
              <w:t>NO</w:t>
            </w:r>
            <w:r>
              <w:rPr>
                <w:spacing w:val="-3"/>
                <w:sz w:val="18"/>
              </w:rPr>
              <w:t> </w:t>
            </w:r>
            <w:r>
              <w:rPr>
                <w:sz w:val="18"/>
              </w:rPr>
              <w:t>target</w:t>
            </w:r>
            <w:r>
              <w:rPr>
                <w:spacing w:val="-3"/>
                <w:sz w:val="18"/>
              </w:rPr>
              <w:t> </w:t>
            </w:r>
            <w:r>
              <w:rPr>
                <w:sz w:val="18"/>
              </w:rPr>
              <w:t>xApp</w:t>
            </w:r>
            <w:r>
              <w:rPr>
                <w:spacing w:val="-4"/>
                <w:sz w:val="18"/>
              </w:rPr>
              <w:t> </w:t>
            </w:r>
            <w:r>
              <w:rPr>
                <w:sz w:val="18"/>
              </w:rPr>
              <w:t>is</w:t>
            </w:r>
            <w:r>
              <w:rPr>
                <w:spacing w:val="-2"/>
                <w:sz w:val="18"/>
              </w:rPr>
              <w:t> </w:t>
            </w:r>
            <w:r>
              <w:rPr>
                <w:sz w:val="18"/>
              </w:rPr>
              <w:t>identified,</w:t>
            </w:r>
            <w:r>
              <w:rPr>
                <w:spacing w:val="-3"/>
                <w:sz w:val="18"/>
              </w:rPr>
              <w:t> </w:t>
            </w:r>
            <w:r>
              <w:rPr>
                <w:sz w:val="18"/>
              </w:rPr>
              <w:t>execute</w:t>
            </w:r>
            <w:r>
              <w:rPr>
                <w:spacing w:val="-2"/>
                <w:sz w:val="18"/>
              </w:rPr>
              <w:t> </w:t>
            </w:r>
            <w:r>
              <w:rPr>
                <w:sz w:val="18"/>
              </w:rPr>
              <w:t>steps 5-</w:t>
            </w:r>
            <w:r>
              <w:rPr>
                <w:spacing w:val="-5"/>
                <w:sz w:val="18"/>
              </w:rPr>
              <w:t>6.</w:t>
            </w:r>
          </w:p>
        </w:tc>
      </w:tr>
      <w:tr>
        <w:trPr>
          <w:trHeight w:val="443" w:hRule="atLeast"/>
        </w:trPr>
        <w:tc>
          <w:tcPr>
            <w:tcW w:w="1697" w:type="dxa"/>
          </w:tcPr>
          <w:p>
            <w:pPr>
              <w:pStyle w:val="TableParagraph"/>
              <w:spacing w:before="109"/>
              <w:ind w:left="110"/>
              <w:rPr>
                <w:sz w:val="18"/>
              </w:rPr>
            </w:pPr>
            <w:r>
              <w:rPr>
                <w:sz w:val="18"/>
              </w:rPr>
              <w:t>Step</w:t>
            </w:r>
            <w:r>
              <w:rPr>
                <w:spacing w:val="-4"/>
                <w:sz w:val="18"/>
              </w:rPr>
              <w:t> </w:t>
            </w:r>
            <w:r>
              <w:rPr>
                <w:sz w:val="18"/>
              </w:rPr>
              <w:t>5</w:t>
            </w:r>
            <w:r>
              <w:rPr>
                <w:spacing w:val="-1"/>
                <w:sz w:val="18"/>
              </w:rPr>
              <w:t> </w:t>
            </w:r>
            <w:r>
              <w:rPr>
                <w:spacing w:val="-5"/>
                <w:sz w:val="18"/>
              </w:rPr>
              <w:t>(M)</w:t>
            </w:r>
          </w:p>
        </w:tc>
        <w:tc>
          <w:tcPr>
            <w:tcW w:w="7939" w:type="dxa"/>
          </w:tcPr>
          <w:p>
            <w:pPr>
              <w:pStyle w:val="TableParagraph"/>
              <w:spacing w:line="206" w:lineRule="exact"/>
              <w:ind w:left="390"/>
              <w:rPr>
                <w:sz w:val="18"/>
              </w:rPr>
            </w:pPr>
            <w:r>
              <w:rPr>
                <w:sz w:val="18"/>
              </w:rPr>
              <w:t>Near-RT</w:t>
            </w:r>
            <w:r>
              <w:rPr>
                <w:spacing w:val="-9"/>
                <w:sz w:val="18"/>
              </w:rPr>
              <w:t> </w:t>
            </w:r>
            <w:r>
              <w:rPr>
                <w:sz w:val="18"/>
              </w:rPr>
              <w:t>RIC</w:t>
            </w:r>
            <w:r>
              <w:rPr>
                <w:spacing w:val="-9"/>
                <w:sz w:val="18"/>
              </w:rPr>
              <w:t> </w:t>
            </w:r>
            <w:r>
              <w:rPr>
                <w:sz w:val="18"/>
              </w:rPr>
              <w:t>platform</w:t>
            </w:r>
            <w:r>
              <w:rPr>
                <w:spacing w:val="-7"/>
                <w:sz w:val="18"/>
              </w:rPr>
              <w:t> </w:t>
            </w:r>
            <w:r>
              <w:rPr>
                <w:sz w:val="18"/>
              </w:rPr>
              <w:t>responds</w:t>
            </w:r>
            <w:r>
              <w:rPr>
                <w:spacing w:val="-8"/>
                <w:sz w:val="18"/>
              </w:rPr>
              <w:t> </w:t>
            </w:r>
            <w:r>
              <w:rPr>
                <w:sz w:val="18"/>
              </w:rPr>
              <w:t>an</w:t>
            </w:r>
            <w:r>
              <w:rPr>
                <w:spacing w:val="-11"/>
                <w:sz w:val="18"/>
              </w:rPr>
              <w:t> </w:t>
            </w:r>
            <w:r>
              <w:rPr>
                <w:sz w:val="18"/>
              </w:rPr>
              <w:t>appropriate</w:t>
            </w:r>
            <w:r>
              <w:rPr>
                <w:spacing w:val="-9"/>
                <w:sz w:val="18"/>
              </w:rPr>
              <w:t> </w:t>
            </w:r>
            <w:r>
              <w:rPr>
                <w:sz w:val="18"/>
              </w:rPr>
              <w:t>error</w:t>
            </w:r>
            <w:r>
              <w:rPr>
                <w:spacing w:val="-9"/>
                <w:sz w:val="18"/>
              </w:rPr>
              <w:t> </w:t>
            </w:r>
            <w:r>
              <w:rPr>
                <w:sz w:val="18"/>
              </w:rPr>
              <w:t>code</w:t>
            </w:r>
            <w:r>
              <w:rPr>
                <w:spacing w:val="-10"/>
                <w:sz w:val="18"/>
              </w:rPr>
              <w:t> </w:t>
            </w:r>
            <w:r>
              <w:rPr>
                <w:sz w:val="18"/>
              </w:rPr>
              <w:t>and</w:t>
            </w:r>
            <w:r>
              <w:rPr>
                <w:spacing w:val="-9"/>
                <w:sz w:val="18"/>
              </w:rPr>
              <w:t> </w:t>
            </w:r>
            <w:r>
              <w:rPr>
                <w:sz w:val="18"/>
              </w:rPr>
              <w:t>possibly</w:t>
            </w:r>
            <w:r>
              <w:rPr>
                <w:spacing w:val="-10"/>
                <w:sz w:val="18"/>
              </w:rPr>
              <w:t> </w:t>
            </w:r>
            <w:r>
              <w:rPr>
                <w:sz w:val="18"/>
              </w:rPr>
              <w:t>error</w:t>
            </w:r>
            <w:r>
              <w:rPr>
                <w:spacing w:val="-11"/>
                <w:sz w:val="18"/>
              </w:rPr>
              <w:t> </w:t>
            </w:r>
            <w:r>
              <w:rPr>
                <w:sz w:val="18"/>
              </w:rPr>
              <w:t>information</w:t>
            </w:r>
            <w:r>
              <w:rPr>
                <w:spacing w:val="-10"/>
                <w:sz w:val="18"/>
              </w:rPr>
              <w:t> </w:t>
            </w:r>
            <w:r>
              <w:rPr>
                <w:spacing w:val="-5"/>
                <w:sz w:val="18"/>
              </w:rPr>
              <w:t>to</w:t>
            </w:r>
          </w:p>
          <w:p>
            <w:pPr>
              <w:pStyle w:val="TableParagraph"/>
              <w:spacing w:line="204" w:lineRule="exact" w:before="14"/>
              <w:ind w:left="390"/>
              <w:rPr>
                <w:sz w:val="18"/>
              </w:rPr>
            </w:pPr>
            <w:r>
              <w:rPr>
                <w:sz w:val="18"/>
              </w:rPr>
              <w:t>Non-RT</w:t>
            </w:r>
            <w:r>
              <w:rPr>
                <w:spacing w:val="-8"/>
                <w:sz w:val="18"/>
              </w:rPr>
              <w:t> </w:t>
            </w:r>
            <w:r>
              <w:rPr>
                <w:spacing w:val="-4"/>
                <w:sz w:val="18"/>
              </w:rPr>
              <w:t>RIC.</w:t>
            </w:r>
          </w:p>
        </w:tc>
      </w:tr>
      <w:tr>
        <w:trPr>
          <w:trHeight w:val="443" w:hRule="atLeast"/>
        </w:trPr>
        <w:tc>
          <w:tcPr>
            <w:tcW w:w="1697" w:type="dxa"/>
          </w:tcPr>
          <w:p>
            <w:pPr>
              <w:pStyle w:val="TableParagraph"/>
              <w:spacing w:before="109"/>
              <w:ind w:left="110"/>
              <w:rPr>
                <w:sz w:val="18"/>
              </w:rPr>
            </w:pPr>
            <w:r>
              <w:rPr>
                <w:sz w:val="18"/>
              </w:rPr>
              <w:t>Step</w:t>
            </w:r>
            <w:r>
              <w:rPr>
                <w:spacing w:val="-4"/>
                <w:sz w:val="18"/>
              </w:rPr>
              <w:t> </w:t>
            </w:r>
            <w:r>
              <w:rPr>
                <w:sz w:val="18"/>
              </w:rPr>
              <w:t>6</w:t>
            </w:r>
            <w:r>
              <w:rPr>
                <w:spacing w:val="-1"/>
                <w:sz w:val="18"/>
              </w:rPr>
              <w:t> </w:t>
            </w:r>
            <w:r>
              <w:rPr>
                <w:spacing w:val="-5"/>
                <w:sz w:val="18"/>
              </w:rPr>
              <w:t>(O)</w:t>
            </w:r>
          </w:p>
        </w:tc>
        <w:tc>
          <w:tcPr>
            <w:tcW w:w="7939" w:type="dxa"/>
          </w:tcPr>
          <w:p>
            <w:pPr>
              <w:pStyle w:val="TableParagraph"/>
              <w:spacing w:line="206" w:lineRule="exact"/>
              <w:ind w:left="390"/>
              <w:rPr>
                <w:sz w:val="18"/>
              </w:rPr>
            </w:pPr>
            <w:r>
              <w:rPr>
                <w:sz w:val="18"/>
              </w:rPr>
              <w:t>Near-RT</w:t>
            </w:r>
            <w:r>
              <w:rPr>
                <w:spacing w:val="-5"/>
                <w:sz w:val="18"/>
              </w:rPr>
              <w:t> </w:t>
            </w:r>
            <w:r>
              <w:rPr>
                <w:sz w:val="18"/>
              </w:rPr>
              <w:t>RIC</w:t>
            </w:r>
            <w:r>
              <w:rPr>
                <w:spacing w:val="-5"/>
                <w:sz w:val="18"/>
              </w:rPr>
              <w:t> </w:t>
            </w:r>
            <w:r>
              <w:rPr>
                <w:sz w:val="18"/>
              </w:rPr>
              <w:t>platform</w:t>
            </w:r>
            <w:r>
              <w:rPr>
                <w:spacing w:val="-3"/>
                <w:sz w:val="18"/>
              </w:rPr>
              <w:t> </w:t>
            </w:r>
            <w:r>
              <w:rPr>
                <w:sz w:val="18"/>
              </w:rPr>
              <w:t>initiates</w:t>
            </w:r>
            <w:r>
              <w:rPr>
                <w:spacing w:val="-7"/>
                <w:sz w:val="18"/>
              </w:rPr>
              <w:t> </w:t>
            </w:r>
            <w:r>
              <w:rPr>
                <w:sz w:val="18"/>
              </w:rPr>
              <w:t>delete</w:t>
            </w:r>
            <w:r>
              <w:rPr>
                <w:spacing w:val="-5"/>
                <w:sz w:val="18"/>
              </w:rPr>
              <w:t> </w:t>
            </w:r>
            <w:r>
              <w:rPr>
                <w:sz w:val="18"/>
              </w:rPr>
              <w:t>EI</w:t>
            </w:r>
            <w:r>
              <w:rPr>
                <w:spacing w:val="-6"/>
                <w:sz w:val="18"/>
              </w:rPr>
              <w:t> </w:t>
            </w:r>
            <w:r>
              <w:rPr>
                <w:sz w:val="18"/>
              </w:rPr>
              <w:t>job</w:t>
            </w:r>
            <w:r>
              <w:rPr>
                <w:spacing w:val="-6"/>
                <w:sz w:val="18"/>
              </w:rPr>
              <w:t> </w:t>
            </w:r>
            <w:r>
              <w:rPr>
                <w:sz w:val="18"/>
              </w:rPr>
              <w:t>procedure</w:t>
            </w:r>
            <w:r>
              <w:rPr>
                <w:spacing w:val="-4"/>
                <w:sz w:val="18"/>
              </w:rPr>
              <w:t> </w:t>
            </w:r>
            <w:r>
              <w:rPr>
                <w:sz w:val="18"/>
              </w:rPr>
              <w:t>towards</w:t>
            </w:r>
            <w:r>
              <w:rPr>
                <w:spacing w:val="-4"/>
                <w:sz w:val="18"/>
              </w:rPr>
              <w:t> </w:t>
            </w:r>
            <w:r>
              <w:rPr>
                <w:sz w:val="18"/>
              </w:rPr>
              <w:t>Non-RT</w:t>
            </w:r>
            <w:r>
              <w:rPr>
                <w:spacing w:val="-7"/>
                <w:sz w:val="18"/>
              </w:rPr>
              <w:t> </w:t>
            </w:r>
            <w:r>
              <w:rPr>
                <w:sz w:val="18"/>
              </w:rPr>
              <w:t>RIC</w:t>
            </w:r>
            <w:r>
              <w:rPr>
                <w:spacing w:val="-4"/>
                <w:sz w:val="18"/>
              </w:rPr>
              <w:t> </w:t>
            </w:r>
            <w:r>
              <w:rPr>
                <w:sz w:val="18"/>
              </w:rPr>
              <w:t>to</w:t>
            </w:r>
            <w:r>
              <w:rPr>
                <w:spacing w:val="-4"/>
                <w:sz w:val="18"/>
              </w:rPr>
              <w:t> </w:t>
            </w:r>
            <w:r>
              <w:rPr>
                <w:sz w:val="18"/>
              </w:rPr>
              <w:t>delete</w:t>
            </w:r>
            <w:r>
              <w:rPr>
                <w:spacing w:val="-5"/>
                <w:sz w:val="18"/>
              </w:rPr>
              <w:t> the</w:t>
            </w:r>
          </w:p>
          <w:p>
            <w:pPr>
              <w:pStyle w:val="TableParagraph"/>
              <w:spacing w:line="204" w:lineRule="exact" w:before="14"/>
              <w:ind w:left="390"/>
              <w:rPr>
                <w:sz w:val="18"/>
              </w:rPr>
            </w:pPr>
            <w:r>
              <w:rPr>
                <w:sz w:val="18"/>
              </w:rPr>
              <w:t>corresponding</w:t>
            </w:r>
            <w:r>
              <w:rPr>
                <w:spacing w:val="-3"/>
                <w:sz w:val="18"/>
              </w:rPr>
              <w:t> </w:t>
            </w:r>
            <w:r>
              <w:rPr>
                <w:sz w:val="18"/>
              </w:rPr>
              <w:t>EI</w:t>
            </w:r>
            <w:r>
              <w:rPr>
                <w:spacing w:val="-3"/>
                <w:sz w:val="18"/>
              </w:rPr>
              <w:t> </w:t>
            </w:r>
            <w:r>
              <w:rPr>
                <w:sz w:val="18"/>
              </w:rPr>
              <w:t>job</w:t>
            </w:r>
            <w:r>
              <w:rPr>
                <w:spacing w:val="-3"/>
                <w:sz w:val="18"/>
              </w:rPr>
              <w:t> </w:t>
            </w:r>
            <w:r>
              <w:rPr>
                <w:sz w:val="18"/>
              </w:rPr>
              <w:t>and</w:t>
            </w:r>
            <w:r>
              <w:rPr>
                <w:spacing w:val="-3"/>
                <w:sz w:val="18"/>
              </w:rPr>
              <w:t> </w:t>
            </w:r>
            <w:r>
              <w:rPr>
                <w:sz w:val="18"/>
              </w:rPr>
              <w:t>receives</w:t>
            </w:r>
            <w:r>
              <w:rPr>
                <w:spacing w:val="-1"/>
                <w:sz w:val="18"/>
              </w:rPr>
              <w:t> </w:t>
            </w:r>
            <w:r>
              <w:rPr>
                <w:sz w:val="18"/>
              </w:rPr>
              <w:t>response</w:t>
            </w:r>
            <w:r>
              <w:rPr>
                <w:spacing w:val="-3"/>
                <w:sz w:val="18"/>
              </w:rPr>
              <w:t> </w:t>
            </w:r>
            <w:r>
              <w:rPr>
                <w:sz w:val="18"/>
              </w:rPr>
              <w:t>from</w:t>
            </w:r>
            <w:r>
              <w:rPr>
                <w:spacing w:val="-2"/>
                <w:sz w:val="18"/>
              </w:rPr>
              <w:t> </w:t>
            </w:r>
            <w:r>
              <w:rPr>
                <w:sz w:val="18"/>
              </w:rPr>
              <w:t>Non-RT</w:t>
            </w:r>
            <w:r>
              <w:rPr>
                <w:spacing w:val="-3"/>
                <w:sz w:val="18"/>
              </w:rPr>
              <w:t> </w:t>
            </w:r>
            <w:r>
              <w:rPr>
                <w:spacing w:val="-4"/>
                <w:sz w:val="18"/>
              </w:rPr>
              <w:t>RIC.</w:t>
            </w:r>
          </w:p>
        </w:tc>
      </w:tr>
    </w:tbl>
    <w:p>
      <w:pPr>
        <w:pStyle w:val="BodyText"/>
      </w:pPr>
    </w:p>
    <w:p>
      <w:pPr>
        <w:pStyle w:val="BodyText"/>
        <w:spacing w:before="71"/>
      </w:pPr>
      <w:r>
        <w:rPr/>
        <w:drawing>
          <wp:anchor distT="0" distB="0" distL="0" distR="0" allowOverlap="1" layoutInCell="1" locked="0" behindDoc="1" simplePos="0" relativeHeight="487598592">
            <wp:simplePos x="0" y="0"/>
            <wp:positionH relativeFrom="page">
              <wp:posOffset>799465</wp:posOffset>
            </wp:positionH>
            <wp:positionV relativeFrom="paragraph">
              <wp:posOffset>206853</wp:posOffset>
            </wp:positionV>
            <wp:extent cx="5989347" cy="4023360"/>
            <wp:effectExtent l="0" t="0" r="0" b="0"/>
            <wp:wrapTopAndBottom/>
            <wp:docPr id="41" name="Image 41" descr="Generated by PlantUML"/>
            <wp:cNvGraphicFramePr>
              <a:graphicFrameLocks/>
            </wp:cNvGraphicFramePr>
            <a:graphic>
              <a:graphicData uri="http://schemas.openxmlformats.org/drawingml/2006/picture">
                <pic:pic>
                  <pic:nvPicPr>
                    <pic:cNvPr id="41" name="Image 41" descr="Generated by PlantUML"/>
                    <pic:cNvPicPr/>
                  </pic:nvPicPr>
                  <pic:blipFill>
                    <a:blip r:embed="rId23" cstate="print"/>
                    <a:stretch>
                      <a:fillRect/>
                    </a:stretch>
                  </pic:blipFill>
                  <pic:spPr>
                    <a:xfrm>
                      <a:off x="0" y="0"/>
                      <a:ext cx="5989347" cy="4023360"/>
                    </a:xfrm>
                    <a:prstGeom prst="rect">
                      <a:avLst/>
                    </a:prstGeom>
                  </pic:spPr>
                </pic:pic>
              </a:graphicData>
            </a:graphic>
          </wp:anchor>
        </w:drawing>
      </w:r>
    </w:p>
    <w:p>
      <w:pPr>
        <w:pStyle w:val="BodyText"/>
        <w:spacing w:before="5"/>
      </w:pPr>
    </w:p>
    <w:p>
      <w:pPr>
        <w:pStyle w:val="Heading5"/>
        <w:ind w:right="18"/>
      </w:pPr>
      <w:r>
        <w:rPr/>
        <w:t>Figure</w:t>
      </w:r>
      <w:r>
        <w:rPr>
          <w:spacing w:val="-7"/>
        </w:rPr>
        <w:t> </w:t>
      </w:r>
      <w:r>
        <w:rPr/>
        <w:t>9.2.3.5-1:</w:t>
      </w:r>
      <w:r>
        <w:rPr>
          <w:spacing w:val="-7"/>
        </w:rPr>
        <w:t> </w:t>
      </w:r>
      <w:r>
        <w:rPr/>
        <w:t>A1-EI</w:t>
      </w:r>
      <w:r>
        <w:rPr>
          <w:spacing w:val="-7"/>
        </w:rPr>
        <w:t> </w:t>
      </w:r>
      <w:r>
        <w:rPr/>
        <w:t>delivery</w:t>
      </w:r>
      <w:r>
        <w:rPr>
          <w:spacing w:val="-7"/>
        </w:rPr>
        <w:t> </w:t>
      </w:r>
      <w:r>
        <w:rPr>
          <w:spacing w:val="-2"/>
        </w:rPr>
        <w:t>procedure</w:t>
      </w:r>
    </w:p>
    <w:p>
      <w:pPr>
        <w:spacing w:after="0"/>
        <w:sectPr>
          <w:pgSz w:w="11910" w:h="16850"/>
          <w:pgMar w:header="694" w:footer="702" w:top="1460" w:bottom="900" w:left="720" w:right="700"/>
        </w:sectPr>
      </w:pPr>
    </w:p>
    <w:p>
      <w:pPr>
        <w:pStyle w:val="Heading2"/>
        <w:numPr>
          <w:ilvl w:val="1"/>
          <w:numId w:val="11"/>
        </w:numPr>
        <w:tabs>
          <w:tab w:pos="1265" w:val="left" w:leader="none"/>
        </w:tabs>
        <w:spacing w:line="240" w:lineRule="auto" w:before="358" w:after="0"/>
        <w:ind w:left="1265" w:right="0" w:hanging="1133"/>
        <w:jc w:val="left"/>
      </w:pPr>
      <w:bookmarkStart w:name="_TOC_250040" w:id="193"/>
      <w:bookmarkStart w:name="9.3 E2 Related API Procedures" w:id="194"/>
      <w:r>
        <w:rPr/>
      </w:r>
      <w:r>
        <w:rPr/>
        <w:t>E2</w:t>
      </w:r>
      <w:r>
        <w:rPr>
          <w:spacing w:val="-9"/>
        </w:rPr>
        <w:t> </w:t>
      </w:r>
      <w:r>
        <w:rPr/>
        <w:t>Related</w:t>
      </w:r>
      <w:r>
        <w:rPr>
          <w:spacing w:val="-9"/>
        </w:rPr>
        <w:t> </w:t>
      </w:r>
      <w:r>
        <w:rPr/>
        <w:t>API</w:t>
      </w:r>
      <w:r>
        <w:rPr>
          <w:spacing w:val="-7"/>
        </w:rPr>
        <w:t> </w:t>
      </w:r>
      <w:bookmarkEnd w:id="193"/>
      <w:r>
        <w:rPr>
          <w:spacing w:val="-2"/>
        </w:rPr>
        <w:t>Procedures</w:t>
      </w:r>
    </w:p>
    <w:p>
      <w:pPr>
        <w:pStyle w:val="Heading3"/>
        <w:numPr>
          <w:ilvl w:val="2"/>
          <w:numId w:val="59"/>
        </w:numPr>
        <w:tabs>
          <w:tab w:pos="1265" w:val="left" w:leader="none"/>
        </w:tabs>
        <w:spacing w:line="240" w:lineRule="auto" w:before="299" w:after="0"/>
        <w:ind w:left="1265" w:right="0" w:hanging="1133"/>
        <w:jc w:val="left"/>
      </w:pPr>
      <w:bookmarkStart w:name="_TOC_250039" w:id="195"/>
      <w:bookmarkStart w:name="9.3.1 Introduction" w:id="196"/>
      <w:r>
        <w:rPr/>
      </w:r>
      <w:bookmarkEnd w:id="195"/>
      <w:r>
        <w:rPr>
          <w:spacing w:val="-2"/>
        </w:rPr>
        <w:t>Introduction</w:t>
      </w:r>
    </w:p>
    <w:p>
      <w:pPr>
        <w:pStyle w:val="BodyText"/>
        <w:spacing w:before="183"/>
        <w:ind w:left="132"/>
      </w:pPr>
      <w:r>
        <w:rPr/>
        <w:t>The</w:t>
      </w:r>
      <w:r>
        <w:rPr>
          <w:spacing w:val="-5"/>
        </w:rPr>
        <w:t> </w:t>
      </w:r>
      <w:r>
        <w:rPr/>
        <w:t>following</w:t>
      </w:r>
      <w:r>
        <w:rPr>
          <w:spacing w:val="-4"/>
        </w:rPr>
        <w:t> </w:t>
      </w:r>
      <w:r>
        <w:rPr/>
        <w:t>procedures</w:t>
      </w:r>
      <w:r>
        <w:rPr>
          <w:spacing w:val="-6"/>
        </w:rPr>
        <w:t> </w:t>
      </w:r>
      <w:r>
        <w:rPr/>
        <w:t>are</w:t>
      </w:r>
      <w:r>
        <w:rPr>
          <w:spacing w:val="-7"/>
        </w:rPr>
        <w:t> </w:t>
      </w:r>
      <w:r>
        <w:rPr/>
        <w:t>described</w:t>
      </w:r>
      <w:r>
        <w:rPr>
          <w:spacing w:val="-3"/>
        </w:rPr>
        <w:t> </w:t>
      </w:r>
      <w:r>
        <w:rPr/>
        <w:t>in</w:t>
      </w:r>
      <w:r>
        <w:rPr>
          <w:spacing w:val="-4"/>
        </w:rPr>
        <w:t> </w:t>
      </w:r>
      <w:r>
        <w:rPr/>
        <w:t>this</w:t>
      </w:r>
      <w:r>
        <w:rPr>
          <w:spacing w:val="-1"/>
        </w:rPr>
        <w:t> </w:t>
      </w:r>
      <w:r>
        <w:rPr>
          <w:spacing w:val="-2"/>
        </w:rPr>
        <w:t>clause:</w:t>
      </w:r>
    </w:p>
    <w:p>
      <w:pPr>
        <w:pStyle w:val="BodyText"/>
        <w:spacing w:before="173"/>
        <w:ind w:left="132"/>
      </w:pPr>
      <w:r>
        <w:rPr/>
        <w:t>E2AP</w:t>
      </w:r>
      <w:r>
        <w:rPr>
          <w:spacing w:val="-6"/>
        </w:rPr>
        <w:t> </w:t>
      </w:r>
      <w:r>
        <w:rPr/>
        <w:t>RIC</w:t>
      </w:r>
      <w:r>
        <w:rPr>
          <w:spacing w:val="-5"/>
        </w:rPr>
        <w:t> </w:t>
      </w:r>
      <w:r>
        <w:rPr/>
        <w:t>Functional</w:t>
      </w:r>
      <w:r>
        <w:rPr>
          <w:spacing w:val="-4"/>
        </w:rPr>
        <w:t> </w:t>
      </w:r>
      <w:r>
        <w:rPr>
          <w:spacing w:val="-2"/>
        </w:rPr>
        <w:t>procedures:</w:t>
      </w:r>
    </w:p>
    <w:p>
      <w:pPr>
        <w:pStyle w:val="ListParagraph"/>
        <w:numPr>
          <w:ilvl w:val="0"/>
          <w:numId w:val="60"/>
        </w:numPr>
        <w:tabs>
          <w:tab w:pos="869" w:val="left" w:leader="none"/>
        </w:tabs>
        <w:spacing w:line="254" w:lineRule="auto" w:before="176" w:after="0"/>
        <w:ind w:left="869" w:right="165" w:hanging="454"/>
        <w:jc w:val="left"/>
        <w:rPr>
          <w:sz w:val="20"/>
        </w:rPr>
      </w:pPr>
      <w:r>
        <w:rPr>
          <w:sz w:val="20"/>
          <w:u w:val="single"/>
        </w:rPr>
        <w:t>RIC</w:t>
      </w:r>
      <w:r>
        <w:rPr>
          <w:spacing w:val="-4"/>
          <w:sz w:val="20"/>
          <w:u w:val="single"/>
        </w:rPr>
        <w:t> </w:t>
      </w:r>
      <w:r>
        <w:rPr>
          <w:sz w:val="20"/>
          <w:u w:val="single"/>
        </w:rPr>
        <w:t>Subscription</w:t>
      </w:r>
      <w:r>
        <w:rPr>
          <w:spacing w:val="-1"/>
          <w:sz w:val="20"/>
          <w:u w:val="none"/>
        </w:rPr>
        <w:t> </w:t>
      </w:r>
      <w:r>
        <w:rPr>
          <w:sz w:val="20"/>
          <w:u w:val="none"/>
        </w:rPr>
        <w:t>using</w:t>
      </w:r>
      <w:r>
        <w:rPr>
          <w:spacing w:val="-1"/>
          <w:sz w:val="20"/>
          <w:u w:val="none"/>
        </w:rPr>
        <w:t> </w:t>
      </w:r>
      <w:r>
        <w:rPr>
          <w:b/>
          <w:sz w:val="20"/>
          <w:u w:val="none"/>
        </w:rPr>
        <w:t>E2</w:t>
      </w:r>
      <w:r>
        <w:rPr>
          <w:b/>
          <w:spacing w:val="-2"/>
          <w:sz w:val="20"/>
          <w:u w:val="none"/>
        </w:rPr>
        <w:t> </w:t>
      </w:r>
      <w:r>
        <w:rPr>
          <w:b/>
          <w:sz w:val="20"/>
          <w:u w:val="none"/>
        </w:rPr>
        <w:t>Related</w:t>
      </w:r>
      <w:r>
        <w:rPr>
          <w:b/>
          <w:spacing w:val="-3"/>
          <w:sz w:val="20"/>
          <w:u w:val="none"/>
        </w:rPr>
        <w:t> </w:t>
      </w:r>
      <w:r>
        <w:rPr>
          <w:b/>
          <w:sz w:val="20"/>
          <w:u w:val="none"/>
        </w:rPr>
        <w:t>API:</w:t>
      </w:r>
      <w:r>
        <w:rPr>
          <w:b/>
          <w:spacing w:val="-3"/>
          <w:sz w:val="20"/>
          <w:u w:val="none"/>
        </w:rPr>
        <w:t> </w:t>
      </w:r>
      <w:r>
        <w:rPr>
          <w:b/>
          <w:sz w:val="20"/>
          <w:u w:val="none"/>
        </w:rPr>
        <w:t>E2</w:t>
      </w:r>
      <w:r>
        <w:rPr>
          <w:b/>
          <w:spacing w:val="-2"/>
          <w:sz w:val="20"/>
          <w:u w:val="none"/>
        </w:rPr>
        <w:t> </w:t>
      </w:r>
      <w:r>
        <w:rPr>
          <w:b/>
          <w:sz w:val="20"/>
          <w:u w:val="none"/>
        </w:rPr>
        <w:t>Subscription</w:t>
      </w:r>
      <w:r>
        <w:rPr>
          <w:b/>
          <w:spacing w:val="-1"/>
          <w:sz w:val="20"/>
          <w:u w:val="none"/>
        </w:rPr>
        <w:t> </w:t>
      </w:r>
      <w:r>
        <w:rPr>
          <w:sz w:val="20"/>
          <w:u w:val="none"/>
        </w:rPr>
        <w:t>(request,</w:t>
      </w:r>
      <w:r>
        <w:rPr>
          <w:spacing w:val="-3"/>
          <w:sz w:val="20"/>
          <w:u w:val="none"/>
        </w:rPr>
        <w:t> </w:t>
      </w:r>
      <w:r>
        <w:rPr>
          <w:sz w:val="20"/>
          <w:u w:val="none"/>
        </w:rPr>
        <w:t>reject,</w:t>
      </w:r>
      <w:r>
        <w:rPr>
          <w:spacing w:val="-3"/>
          <w:sz w:val="20"/>
          <w:u w:val="none"/>
        </w:rPr>
        <w:t> </w:t>
      </w:r>
      <w:r>
        <w:rPr>
          <w:sz w:val="20"/>
          <w:u w:val="none"/>
        </w:rPr>
        <w:t>success,</w:t>
      </w:r>
      <w:r>
        <w:rPr>
          <w:spacing w:val="-3"/>
          <w:sz w:val="20"/>
          <w:u w:val="none"/>
        </w:rPr>
        <w:t> </w:t>
      </w:r>
      <w:r>
        <w:rPr>
          <w:sz w:val="20"/>
          <w:u w:val="none"/>
        </w:rPr>
        <w:t>failure)</w:t>
      </w:r>
      <w:r>
        <w:rPr>
          <w:spacing w:val="-3"/>
          <w:sz w:val="20"/>
          <w:u w:val="none"/>
        </w:rPr>
        <w:t> </w:t>
      </w:r>
      <w:r>
        <w:rPr>
          <w:sz w:val="20"/>
          <w:u w:val="none"/>
        </w:rPr>
        <w:t>and </w:t>
      </w:r>
      <w:r>
        <w:rPr>
          <w:b/>
          <w:sz w:val="20"/>
          <w:u w:val="none"/>
        </w:rPr>
        <w:t>E2</w:t>
      </w:r>
      <w:r>
        <w:rPr>
          <w:b/>
          <w:spacing w:val="-2"/>
          <w:sz w:val="20"/>
          <w:u w:val="none"/>
        </w:rPr>
        <w:t> </w:t>
      </w:r>
      <w:r>
        <w:rPr>
          <w:b/>
          <w:sz w:val="20"/>
          <w:u w:val="none"/>
        </w:rPr>
        <w:t>Related</w:t>
      </w:r>
      <w:r>
        <w:rPr>
          <w:b/>
          <w:spacing w:val="-3"/>
          <w:sz w:val="20"/>
          <w:u w:val="none"/>
        </w:rPr>
        <w:t> </w:t>
      </w:r>
      <w:r>
        <w:rPr>
          <w:b/>
          <w:sz w:val="20"/>
          <w:u w:val="none"/>
        </w:rPr>
        <w:t>API:</w:t>
      </w:r>
      <w:r>
        <w:rPr>
          <w:b/>
          <w:spacing w:val="-3"/>
          <w:sz w:val="20"/>
          <w:u w:val="none"/>
        </w:rPr>
        <w:t> </w:t>
      </w:r>
      <w:r>
        <w:rPr>
          <w:b/>
          <w:sz w:val="20"/>
          <w:u w:val="none"/>
        </w:rPr>
        <w:t>E2 Guidance </w:t>
      </w:r>
      <w:r>
        <w:rPr>
          <w:sz w:val="20"/>
          <w:u w:val="none"/>
        </w:rPr>
        <w:t>(request, response);</w:t>
      </w:r>
    </w:p>
    <w:p>
      <w:pPr>
        <w:pStyle w:val="ListParagraph"/>
        <w:numPr>
          <w:ilvl w:val="0"/>
          <w:numId w:val="60"/>
        </w:numPr>
        <w:tabs>
          <w:tab w:pos="869" w:val="left" w:leader="none"/>
        </w:tabs>
        <w:spacing w:line="240" w:lineRule="auto" w:before="163" w:after="0"/>
        <w:ind w:left="869" w:right="0" w:hanging="454"/>
        <w:jc w:val="left"/>
        <w:rPr>
          <w:sz w:val="20"/>
        </w:rPr>
      </w:pPr>
      <w:r>
        <w:rPr>
          <w:sz w:val="20"/>
          <w:u w:val="single"/>
        </w:rPr>
        <w:t>RIC</w:t>
      </w:r>
      <w:r>
        <w:rPr>
          <w:spacing w:val="-7"/>
          <w:sz w:val="20"/>
          <w:u w:val="single"/>
        </w:rPr>
        <w:t> </w:t>
      </w:r>
      <w:r>
        <w:rPr>
          <w:sz w:val="20"/>
          <w:u w:val="single"/>
        </w:rPr>
        <w:t>Subscription</w:t>
      </w:r>
      <w:r>
        <w:rPr>
          <w:spacing w:val="-5"/>
          <w:sz w:val="20"/>
          <w:u w:val="single"/>
        </w:rPr>
        <w:t> </w:t>
      </w:r>
      <w:r>
        <w:rPr>
          <w:sz w:val="20"/>
          <w:u w:val="single"/>
        </w:rPr>
        <w:t>Delete</w:t>
      </w:r>
      <w:r>
        <w:rPr>
          <w:spacing w:val="-3"/>
          <w:sz w:val="20"/>
          <w:u w:val="none"/>
        </w:rPr>
        <w:t> </w:t>
      </w:r>
      <w:r>
        <w:rPr>
          <w:sz w:val="20"/>
          <w:u w:val="none"/>
        </w:rPr>
        <w:t>using</w:t>
      </w:r>
      <w:r>
        <w:rPr>
          <w:spacing w:val="-5"/>
          <w:sz w:val="20"/>
          <w:u w:val="none"/>
        </w:rPr>
        <w:t> </w:t>
      </w:r>
      <w:r>
        <w:rPr>
          <w:b/>
          <w:sz w:val="20"/>
          <w:u w:val="none"/>
        </w:rPr>
        <w:t>E2</w:t>
      </w:r>
      <w:r>
        <w:rPr>
          <w:b/>
          <w:spacing w:val="-4"/>
          <w:sz w:val="20"/>
          <w:u w:val="none"/>
        </w:rPr>
        <w:t> </w:t>
      </w:r>
      <w:r>
        <w:rPr>
          <w:b/>
          <w:sz w:val="20"/>
          <w:u w:val="none"/>
        </w:rPr>
        <w:t>Related</w:t>
      </w:r>
      <w:r>
        <w:rPr>
          <w:b/>
          <w:spacing w:val="-6"/>
          <w:sz w:val="20"/>
          <w:u w:val="none"/>
        </w:rPr>
        <w:t> </w:t>
      </w:r>
      <w:r>
        <w:rPr>
          <w:b/>
          <w:sz w:val="20"/>
          <w:u w:val="none"/>
        </w:rPr>
        <w:t>API:</w:t>
      </w:r>
      <w:r>
        <w:rPr>
          <w:b/>
          <w:spacing w:val="-6"/>
          <w:sz w:val="20"/>
          <w:u w:val="none"/>
        </w:rPr>
        <w:t> </w:t>
      </w:r>
      <w:r>
        <w:rPr>
          <w:b/>
          <w:sz w:val="20"/>
          <w:u w:val="none"/>
        </w:rPr>
        <w:t>E2</w:t>
      </w:r>
      <w:r>
        <w:rPr>
          <w:b/>
          <w:spacing w:val="-5"/>
          <w:sz w:val="20"/>
          <w:u w:val="none"/>
        </w:rPr>
        <w:t> </w:t>
      </w:r>
      <w:r>
        <w:rPr>
          <w:b/>
          <w:sz w:val="20"/>
          <w:u w:val="none"/>
        </w:rPr>
        <w:t>Subscription</w:t>
      </w:r>
      <w:r>
        <w:rPr>
          <w:b/>
          <w:spacing w:val="-6"/>
          <w:sz w:val="20"/>
          <w:u w:val="none"/>
        </w:rPr>
        <w:t> </w:t>
      </w:r>
      <w:r>
        <w:rPr>
          <w:b/>
          <w:sz w:val="20"/>
          <w:u w:val="none"/>
        </w:rPr>
        <w:t>Delete</w:t>
      </w:r>
      <w:r>
        <w:rPr>
          <w:b/>
          <w:spacing w:val="-2"/>
          <w:sz w:val="20"/>
          <w:u w:val="none"/>
        </w:rPr>
        <w:t> </w:t>
      </w:r>
      <w:r>
        <w:rPr>
          <w:sz w:val="20"/>
          <w:u w:val="none"/>
        </w:rPr>
        <w:t>(request,</w:t>
      </w:r>
      <w:r>
        <w:rPr>
          <w:spacing w:val="-6"/>
          <w:sz w:val="20"/>
          <w:u w:val="none"/>
        </w:rPr>
        <w:t> </w:t>
      </w:r>
      <w:r>
        <w:rPr>
          <w:sz w:val="20"/>
          <w:u w:val="none"/>
        </w:rPr>
        <w:t>reject,</w:t>
      </w:r>
      <w:r>
        <w:rPr>
          <w:spacing w:val="-6"/>
          <w:sz w:val="20"/>
          <w:u w:val="none"/>
        </w:rPr>
        <w:t> </w:t>
      </w:r>
      <w:r>
        <w:rPr>
          <w:sz w:val="20"/>
          <w:u w:val="none"/>
        </w:rPr>
        <w:t>success,</w:t>
      </w:r>
      <w:r>
        <w:rPr>
          <w:spacing w:val="-5"/>
          <w:sz w:val="20"/>
          <w:u w:val="none"/>
        </w:rPr>
        <w:t> </w:t>
      </w:r>
      <w:r>
        <w:rPr>
          <w:spacing w:val="-2"/>
          <w:sz w:val="20"/>
          <w:u w:val="none"/>
        </w:rPr>
        <w:t>failure);</w:t>
      </w:r>
    </w:p>
    <w:p>
      <w:pPr>
        <w:pStyle w:val="ListParagraph"/>
        <w:numPr>
          <w:ilvl w:val="0"/>
          <w:numId w:val="60"/>
        </w:numPr>
        <w:tabs>
          <w:tab w:pos="869" w:val="left" w:leader="none"/>
        </w:tabs>
        <w:spacing w:line="256" w:lineRule="auto" w:before="176" w:after="0"/>
        <w:ind w:left="869" w:right="193" w:hanging="454"/>
        <w:jc w:val="left"/>
        <w:rPr>
          <w:sz w:val="20"/>
        </w:rPr>
      </w:pPr>
      <w:r>
        <w:rPr>
          <w:sz w:val="20"/>
          <w:u w:val="single"/>
        </w:rPr>
        <w:t>RIC</w:t>
      </w:r>
      <w:r>
        <w:rPr>
          <w:spacing w:val="-4"/>
          <w:sz w:val="20"/>
          <w:u w:val="single"/>
        </w:rPr>
        <w:t> </w:t>
      </w:r>
      <w:r>
        <w:rPr>
          <w:sz w:val="20"/>
          <w:u w:val="single"/>
        </w:rPr>
        <w:t>Subscription</w:t>
      </w:r>
      <w:r>
        <w:rPr>
          <w:spacing w:val="-3"/>
          <w:sz w:val="20"/>
          <w:u w:val="single"/>
        </w:rPr>
        <w:t> </w:t>
      </w:r>
      <w:r>
        <w:rPr>
          <w:sz w:val="20"/>
          <w:u w:val="single"/>
        </w:rPr>
        <w:t>Delete</w:t>
      </w:r>
      <w:r>
        <w:rPr>
          <w:spacing w:val="-4"/>
          <w:sz w:val="20"/>
          <w:u w:val="single"/>
        </w:rPr>
        <w:t> </w:t>
      </w:r>
      <w:r>
        <w:rPr>
          <w:sz w:val="20"/>
          <w:u w:val="single"/>
        </w:rPr>
        <w:t>Required</w:t>
      </w:r>
      <w:r>
        <w:rPr>
          <w:sz w:val="20"/>
          <w:u w:val="none"/>
        </w:rPr>
        <w:t> using</w:t>
      </w:r>
      <w:r>
        <w:rPr>
          <w:spacing w:val="-3"/>
          <w:sz w:val="20"/>
          <w:u w:val="none"/>
        </w:rPr>
        <w:t> </w:t>
      </w:r>
      <w:r>
        <w:rPr>
          <w:b/>
          <w:sz w:val="20"/>
          <w:u w:val="none"/>
        </w:rPr>
        <w:t>E2</w:t>
      </w:r>
      <w:r>
        <w:rPr>
          <w:b/>
          <w:spacing w:val="-3"/>
          <w:sz w:val="20"/>
          <w:u w:val="none"/>
        </w:rPr>
        <w:t> </w:t>
      </w:r>
      <w:r>
        <w:rPr>
          <w:b/>
          <w:sz w:val="20"/>
          <w:u w:val="none"/>
        </w:rPr>
        <w:t>Related</w:t>
      </w:r>
      <w:r>
        <w:rPr>
          <w:b/>
          <w:spacing w:val="-4"/>
          <w:sz w:val="20"/>
          <w:u w:val="none"/>
        </w:rPr>
        <w:t> </w:t>
      </w:r>
      <w:r>
        <w:rPr>
          <w:b/>
          <w:sz w:val="20"/>
          <w:u w:val="none"/>
        </w:rPr>
        <w:t>API:</w:t>
      </w:r>
      <w:r>
        <w:rPr>
          <w:b/>
          <w:spacing w:val="-4"/>
          <w:sz w:val="20"/>
          <w:u w:val="none"/>
        </w:rPr>
        <w:t> </w:t>
      </w:r>
      <w:r>
        <w:rPr>
          <w:b/>
          <w:sz w:val="20"/>
          <w:u w:val="none"/>
        </w:rPr>
        <w:t>E2</w:t>
      </w:r>
      <w:r>
        <w:rPr>
          <w:b/>
          <w:spacing w:val="-3"/>
          <w:sz w:val="20"/>
          <w:u w:val="none"/>
        </w:rPr>
        <w:t> </w:t>
      </w:r>
      <w:r>
        <w:rPr>
          <w:b/>
          <w:sz w:val="20"/>
          <w:u w:val="none"/>
        </w:rPr>
        <w:t>Subscription</w:t>
      </w:r>
      <w:r>
        <w:rPr>
          <w:b/>
          <w:spacing w:val="-4"/>
          <w:sz w:val="20"/>
          <w:u w:val="none"/>
        </w:rPr>
        <w:t> </w:t>
      </w:r>
      <w:r>
        <w:rPr>
          <w:b/>
          <w:sz w:val="20"/>
          <w:u w:val="none"/>
        </w:rPr>
        <w:t>Delete</w:t>
      </w:r>
      <w:r>
        <w:rPr>
          <w:b/>
          <w:spacing w:val="-4"/>
          <w:sz w:val="20"/>
          <w:u w:val="none"/>
        </w:rPr>
        <w:t> </w:t>
      </w:r>
      <w:r>
        <w:rPr>
          <w:b/>
          <w:sz w:val="20"/>
          <w:u w:val="none"/>
        </w:rPr>
        <w:t>Query </w:t>
      </w:r>
      <w:r>
        <w:rPr>
          <w:sz w:val="20"/>
          <w:u w:val="none"/>
        </w:rPr>
        <w:t>(required,</w:t>
      </w:r>
      <w:r>
        <w:rPr>
          <w:spacing w:val="-4"/>
          <w:sz w:val="20"/>
          <w:u w:val="none"/>
        </w:rPr>
        <w:t> </w:t>
      </w:r>
      <w:r>
        <w:rPr>
          <w:sz w:val="20"/>
          <w:u w:val="none"/>
        </w:rPr>
        <w:t>accept,</w:t>
      </w:r>
      <w:r>
        <w:rPr>
          <w:spacing w:val="-5"/>
          <w:sz w:val="20"/>
          <w:u w:val="none"/>
        </w:rPr>
        <w:t> </w:t>
      </w:r>
      <w:r>
        <w:rPr>
          <w:sz w:val="20"/>
          <w:u w:val="none"/>
        </w:rPr>
        <w:t>decline) and </w:t>
      </w:r>
      <w:r>
        <w:rPr>
          <w:b/>
          <w:sz w:val="20"/>
          <w:u w:val="none"/>
        </w:rPr>
        <w:t>E2 Related API: E2 Subscription Delete Notification </w:t>
      </w:r>
      <w:r>
        <w:rPr>
          <w:sz w:val="20"/>
          <w:u w:val="none"/>
        </w:rPr>
        <w:t>(Deleted);</w:t>
      </w:r>
    </w:p>
    <w:p>
      <w:pPr>
        <w:pStyle w:val="ListParagraph"/>
        <w:numPr>
          <w:ilvl w:val="0"/>
          <w:numId w:val="60"/>
        </w:numPr>
        <w:tabs>
          <w:tab w:pos="869" w:val="left" w:leader="none"/>
        </w:tabs>
        <w:spacing w:line="256" w:lineRule="auto" w:before="158" w:after="0"/>
        <w:ind w:left="869" w:right="635" w:hanging="454"/>
        <w:jc w:val="left"/>
        <w:rPr>
          <w:sz w:val="20"/>
        </w:rPr>
      </w:pPr>
      <w:r>
        <w:rPr>
          <w:sz w:val="20"/>
        </w:rPr>
        <w:t>RIC</w:t>
      </w:r>
      <w:r>
        <w:rPr>
          <w:spacing w:val="-5"/>
          <w:sz w:val="20"/>
        </w:rPr>
        <w:t> </w:t>
      </w:r>
      <w:r>
        <w:rPr>
          <w:sz w:val="20"/>
        </w:rPr>
        <w:t>Subscription</w:t>
      </w:r>
      <w:r>
        <w:rPr>
          <w:spacing w:val="-3"/>
          <w:sz w:val="20"/>
        </w:rPr>
        <w:t> </w:t>
      </w:r>
      <w:r>
        <w:rPr>
          <w:sz w:val="20"/>
        </w:rPr>
        <w:t>Modification</w:t>
      </w:r>
      <w:r>
        <w:rPr>
          <w:spacing w:val="-3"/>
          <w:sz w:val="20"/>
        </w:rPr>
        <w:t> </w:t>
      </w:r>
      <w:r>
        <w:rPr>
          <w:sz w:val="20"/>
        </w:rPr>
        <w:t>using </w:t>
      </w:r>
      <w:r>
        <w:rPr>
          <w:b/>
          <w:sz w:val="20"/>
        </w:rPr>
        <w:t>E2</w:t>
      </w:r>
      <w:r>
        <w:rPr>
          <w:b/>
          <w:spacing w:val="-3"/>
          <w:sz w:val="20"/>
        </w:rPr>
        <w:t> </w:t>
      </w:r>
      <w:r>
        <w:rPr>
          <w:b/>
          <w:sz w:val="20"/>
        </w:rPr>
        <w:t>Related</w:t>
      </w:r>
      <w:r>
        <w:rPr>
          <w:b/>
          <w:spacing w:val="-4"/>
          <w:sz w:val="20"/>
        </w:rPr>
        <w:t> </w:t>
      </w:r>
      <w:r>
        <w:rPr>
          <w:b/>
          <w:sz w:val="20"/>
        </w:rPr>
        <w:t>API:</w:t>
      </w:r>
      <w:r>
        <w:rPr>
          <w:b/>
          <w:spacing w:val="-4"/>
          <w:sz w:val="20"/>
        </w:rPr>
        <w:t> </w:t>
      </w:r>
      <w:r>
        <w:rPr>
          <w:b/>
          <w:sz w:val="20"/>
        </w:rPr>
        <w:t>E2</w:t>
      </w:r>
      <w:r>
        <w:rPr>
          <w:b/>
          <w:spacing w:val="-5"/>
          <w:sz w:val="20"/>
        </w:rPr>
        <w:t> </w:t>
      </w:r>
      <w:r>
        <w:rPr>
          <w:b/>
          <w:sz w:val="20"/>
        </w:rPr>
        <w:t>Subscription</w:t>
      </w:r>
      <w:r>
        <w:rPr>
          <w:b/>
          <w:spacing w:val="-5"/>
          <w:sz w:val="20"/>
        </w:rPr>
        <w:t> </w:t>
      </w:r>
      <w:r>
        <w:rPr>
          <w:b/>
          <w:sz w:val="20"/>
        </w:rPr>
        <w:t>Modification</w:t>
      </w:r>
      <w:r>
        <w:rPr>
          <w:b/>
          <w:spacing w:val="-1"/>
          <w:sz w:val="20"/>
        </w:rPr>
        <w:t> </w:t>
      </w:r>
      <w:r>
        <w:rPr>
          <w:sz w:val="20"/>
        </w:rPr>
        <w:t>(request,</w:t>
      </w:r>
      <w:r>
        <w:rPr>
          <w:spacing w:val="-4"/>
          <w:sz w:val="20"/>
        </w:rPr>
        <w:t> </w:t>
      </w:r>
      <w:r>
        <w:rPr>
          <w:sz w:val="20"/>
        </w:rPr>
        <w:t>reject,</w:t>
      </w:r>
      <w:r>
        <w:rPr>
          <w:spacing w:val="-4"/>
          <w:sz w:val="20"/>
        </w:rPr>
        <w:t> </w:t>
      </w:r>
      <w:r>
        <w:rPr>
          <w:sz w:val="20"/>
        </w:rPr>
        <w:t>success, </w:t>
      </w:r>
      <w:r>
        <w:rPr>
          <w:spacing w:val="-2"/>
          <w:sz w:val="20"/>
        </w:rPr>
        <w:t>failure);</w:t>
      </w:r>
    </w:p>
    <w:p>
      <w:pPr>
        <w:pStyle w:val="ListParagraph"/>
        <w:numPr>
          <w:ilvl w:val="0"/>
          <w:numId w:val="60"/>
        </w:numPr>
        <w:tabs>
          <w:tab w:pos="869" w:val="left" w:leader="none"/>
        </w:tabs>
        <w:spacing w:line="240" w:lineRule="auto" w:before="159" w:after="0"/>
        <w:ind w:left="869" w:right="0" w:hanging="454"/>
        <w:jc w:val="left"/>
        <w:rPr>
          <w:sz w:val="20"/>
        </w:rPr>
      </w:pPr>
      <w:r>
        <w:rPr>
          <w:sz w:val="20"/>
        </w:rPr>
        <w:t>RIC</w:t>
      </w:r>
      <w:r>
        <w:rPr>
          <w:spacing w:val="-7"/>
          <w:sz w:val="20"/>
        </w:rPr>
        <w:t> </w:t>
      </w:r>
      <w:r>
        <w:rPr>
          <w:sz w:val="20"/>
        </w:rPr>
        <w:t>Subscription</w:t>
      </w:r>
      <w:r>
        <w:rPr>
          <w:spacing w:val="-4"/>
          <w:sz w:val="20"/>
        </w:rPr>
        <w:t> </w:t>
      </w:r>
      <w:r>
        <w:rPr>
          <w:sz w:val="20"/>
        </w:rPr>
        <w:t>Audit</w:t>
      </w:r>
      <w:r>
        <w:rPr>
          <w:spacing w:val="-6"/>
          <w:sz w:val="20"/>
        </w:rPr>
        <w:t> </w:t>
      </w:r>
      <w:r>
        <w:rPr>
          <w:sz w:val="20"/>
        </w:rPr>
        <w:t>using</w:t>
      </w:r>
      <w:r>
        <w:rPr>
          <w:spacing w:val="-4"/>
          <w:sz w:val="20"/>
        </w:rPr>
        <w:t> </w:t>
      </w:r>
      <w:r>
        <w:rPr>
          <w:b/>
          <w:sz w:val="20"/>
        </w:rPr>
        <w:t>E2</w:t>
      </w:r>
      <w:r>
        <w:rPr>
          <w:b/>
          <w:spacing w:val="-4"/>
          <w:sz w:val="20"/>
        </w:rPr>
        <w:t> </w:t>
      </w:r>
      <w:r>
        <w:rPr>
          <w:b/>
          <w:sz w:val="20"/>
        </w:rPr>
        <w:t>Related</w:t>
      </w:r>
      <w:r>
        <w:rPr>
          <w:b/>
          <w:spacing w:val="-5"/>
          <w:sz w:val="20"/>
        </w:rPr>
        <w:t> </w:t>
      </w:r>
      <w:r>
        <w:rPr>
          <w:b/>
          <w:sz w:val="20"/>
        </w:rPr>
        <w:t>API:</w:t>
      </w:r>
      <w:r>
        <w:rPr>
          <w:b/>
          <w:spacing w:val="-5"/>
          <w:sz w:val="20"/>
        </w:rPr>
        <w:t> </w:t>
      </w:r>
      <w:r>
        <w:rPr>
          <w:b/>
          <w:sz w:val="20"/>
        </w:rPr>
        <w:t>E2</w:t>
      </w:r>
      <w:r>
        <w:rPr>
          <w:b/>
          <w:spacing w:val="-5"/>
          <w:sz w:val="20"/>
        </w:rPr>
        <w:t> </w:t>
      </w:r>
      <w:r>
        <w:rPr>
          <w:b/>
          <w:sz w:val="20"/>
        </w:rPr>
        <w:t>Subscription</w:t>
      </w:r>
      <w:r>
        <w:rPr>
          <w:b/>
          <w:spacing w:val="-6"/>
          <w:sz w:val="20"/>
        </w:rPr>
        <w:t> </w:t>
      </w:r>
      <w:r>
        <w:rPr>
          <w:b/>
          <w:sz w:val="20"/>
        </w:rPr>
        <w:t>Audit</w:t>
      </w:r>
      <w:r>
        <w:rPr>
          <w:b/>
          <w:spacing w:val="-3"/>
          <w:sz w:val="20"/>
        </w:rPr>
        <w:t> </w:t>
      </w:r>
      <w:r>
        <w:rPr>
          <w:sz w:val="20"/>
        </w:rPr>
        <w:t>(request,</w:t>
      </w:r>
      <w:r>
        <w:rPr>
          <w:spacing w:val="-5"/>
          <w:sz w:val="20"/>
        </w:rPr>
        <w:t> </w:t>
      </w:r>
      <w:r>
        <w:rPr>
          <w:sz w:val="20"/>
        </w:rPr>
        <w:t>reject,</w:t>
      </w:r>
      <w:r>
        <w:rPr>
          <w:spacing w:val="-5"/>
          <w:sz w:val="20"/>
        </w:rPr>
        <w:t> </w:t>
      </w:r>
      <w:r>
        <w:rPr>
          <w:sz w:val="20"/>
        </w:rPr>
        <w:t>success,</w:t>
      </w:r>
      <w:r>
        <w:rPr>
          <w:spacing w:val="-5"/>
          <w:sz w:val="20"/>
        </w:rPr>
        <w:t> </w:t>
      </w:r>
      <w:r>
        <w:rPr>
          <w:spacing w:val="-2"/>
          <w:sz w:val="20"/>
        </w:rPr>
        <w:t>failure);</w:t>
      </w:r>
    </w:p>
    <w:p>
      <w:pPr>
        <w:pStyle w:val="ListParagraph"/>
        <w:numPr>
          <w:ilvl w:val="0"/>
          <w:numId w:val="60"/>
        </w:numPr>
        <w:tabs>
          <w:tab w:pos="869" w:val="left" w:leader="none"/>
        </w:tabs>
        <w:spacing w:line="240" w:lineRule="auto" w:before="175" w:after="0"/>
        <w:ind w:left="869" w:right="0" w:hanging="454"/>
        <w:jc w:val="left"/>
        <w:rPr>
          <w:sz w:val="20"/>
        </w:rPr>
      </w:pPr>
      <w:r>
        <w:rPr>
          <w:sz w:val="20"/>
          <w:u w:val="single"/>
        </w:rPr>
        <w:t>RIC</w:t>
      </w:r>
      <w:r>
        <w:rPr>
          <w:spacing w:val="-6"/>
          <w:sz w:val="20"/>
          <w:u w:val="single"/>
        </w:rPr>
        <w:t> </w:t>
      </w:r>
      <w:r>
        <w:rPr>
          <w:sz w:val="20"/>
          <w:u w:val="single"/>
        </w:rPr>
        <w:t>Indication</w:t>
      </w:r>
      <w:r>
        <w:rPr>
          <w:spacing w:val="-4"/>
          <w:sz w:val="20"/>
          <w:u w:val="none"/>
        </w:rPr>
        <w:t> </w:t>
      </w:r>
      <w:r>
        <w:rPr>
          <w:sz w:val="20"/>
          <w:u w:val="none"/>
        </w:rPr>
        <w:t>using</w:t>
      </w:r>
      <w:r>
        <w:rPr>
          <w:spacing w:val="-3"/>
          <w:sz w:val="20"/>
          <w:u w:val="none"/>
        </w:rPr>
        <w:t> </w:t>
      </w:r>
      <w:r>
        <w:rPr>
          <w:b/>
          <w:sz w:val="20"/>
          <w:u w:val="none"/>
        </w:rPr>
        <w:t>E2</w:t>
      </w:r>
      <w:r>
        <w:rPr>
          <w:b/>
          <w:spacing w:val="-4"/>
          <w:sz w:val="20"/>
          <w:u w:val="none"/>
        </w:rPr>
        <w:t> </w:t>
      </w:r>
      <w:r>
        <w:rPr>
          <w:b/>
          <w:sz w:val="20"/>
          <w:u w:val="none"/>
        </w:rPr>
        <w:t>Related</w:t>
      </w:r>
      <w:r>
        <w:rPr>
          <w:b/>
          <w:spacing w:val="-5"/>
          <w:sz w:val="20"/>
          <w:u w:val="none"/>
        </w:rPr>
        <w:t> </w:t>
      </w:r>
      <w:r>
        <w:rPr>
          <w:b/>
          <w:sz w:val="20"/>
          <w:u w:val="none"/>
        </w:rPr>
        <w:t>API:</w:t>
      </w:r>
      <w:r>
        <w:rPr>
          <w:b/>
          <w:spacing w:val="-5"/>
          <w:sz w:val="20"/>
          <w:u w:val="none"/>
        </w:rPr>
        <w:t> </w:t>
      </w:r>
      <w:r>
        <w:rPr>
          <w:b/>
          <w:sz w:val="20"/>
          <w:u w:val="none"/>
        </w:rPr>
        <w:t>E2</w:t>
      </w:r>
      <w:r>
        <w:rPr>
          <w:b/>
          <w:spacing w:val="-4"/>
          <w:sz w:val="20"/>
          <w:u w:val="none"/>
        </w:rPr>
        <w:t> </w:t>
      </w:r>
      <w:r>
        <w:rPr>
          <w:b/>
          <w:sz w:val="20"/>
          <w:u w:val="none"/>
        </w:rPr>
        <w:t>Indication</w:t>
      </w:r>
      <w:r>
        <w:rPr>
          <w:b/>
          <w:spacing w:val="-3"/>
          <w:sz w:val="20"/>
          <w:u w:val="none"/>
        </w:rPr>
        <w:t> </w:t>
      </w:r>
      <w:r>
        <w:rPr>
          <w:sz w:val="20"/>
          <w:u w:val="none"/>
        </w:rPr>
        <w:t>(push,</w:t>
      </w:r>
      <w:r>
        <w:rPr>
          <w:spacing w:val="-5"/>
          <w:sz w:val="20"/>
          <w:u w:val="none"/>
        </w:rPr>
        <w:t> </w:t>
      </w:r>
      <w:r>
        <w:rPr>
          <w:spacing w:val="-2"/>
          <w:sz w:val="20"/>
          <w:u w:val="none"/>
        </w:rPr>
        <w:t>failure);</w:t>
      </w:r>
    </w:p>
    <w:p>
      <w:pPr>
        <w:pStyle w:val="ListParagraph"/>
        <w:numPr>
          <w:ilvl w:val="0"/>
          <w:numId w:val="60"/>
        </w:numPr>
        <w:tabs>
          <w:tab w:pos="869" w:val="left" w:leader="none"/>
        </w:tabs>
        <w:spacing w:line="254" w:lineRule="auto" w:before="176" w:after="0"/>
        <w:ind w:left="869" w:right="988" w:hanging="454"/>
        <w:jc w:val="left"/>
        <w:rPr>
          <w:sz w:val="20"/>
        </w:rPr>
      </w:pPr>
      <w:r>
        <w:rPr>
          <w:sz w:val="20"/>
          <w:u w:val="single"/>
        </w:rPr>
        <w:t>RIC</w:t>
      </w:r>
      <w:r>
        <w:rPr>
          <w:spacing w:val="-4"/>
          <w:sz w:val="20"/>
          <w:u w:val="single"/>
        </w:rPr>
        <w:t> </w:t>
      </w:r>
      <w:r>
        <w:rPr>
          <w:sz w:val="20"/>
          <w:u w:val="single"/>
        </w:rPr>
        <w:t>Control</w:t>
      </w:r>
      <w:r>
        <w:rPr>
          <w:spacing w:val="-2"/>
          <w:sz w:val="20"/>
          <w:u w:val="none"/>
        </w:rPr>
        <w:t> </w:t>
      </w:r>
      <w:r>
        <w:rPr>
          <w:sz w:val="20"/>
          <w:u w:val="none"/>
        </w:rPr>
        <w:t>using</w:t>
      </w:r>
      <w:r>
        <w:rPr>
          <w:spacing w:val="-2"/>
          <w:sz w:val="20"/>
          <w:u w:val="none"/>
        </w:rPr>
        <w:t> </w:t>
      </w:r>
      <w:r>
        <w:rPr>
          <w:b/>
          <w:sz w:val="20"/>
          <w:u w:val="none"/>
        </w:rPr>
        <w:t>E2</w:t>
      </w:r>
      <w:r>
        <w:rPr>
          <w:b/>
          <w:spacing w:val="-2"/>
          <w:sz w:val="20"/>
          <w:u w:val="none"/>
        </w:rPr>
        <w:t> </w:t>
      </w:r>
      <w:r>
        <w:rPr>
          <w:b/>
          <w:sz w:val="20"/>
          <w:u w:val="none"/>
        </w:rPr>
        <w:t>Related</w:t>
      </w:r>
      <w:r>
        <w:rPr>
          <w:b/>
          <w:spacing w:val="-3"/>
          <w:sz w:val="20"/>
          <w:u w:val="none"/>
        </w:rPr>
        <w:t> </w:t>
      </w:r>
      <w:r>
        <w:rPr>
          <w:b/>
          <w:sz w:val="20"/>
          <w:u w:val="none"/>
        </w:rPr>
        <w:t>API:</w:t>
      </w:r>
      <w:r>
        <w:rPr>
          <w:b/>
          <w:spacing w:val="-3"/>
          <w:sz w:val="20"/>
          <w:u w:val="none"/>
        </w:rPr>
        <w:t> </w:t>
      </w:r>
      <w:r>
        <w:rPr>
          <w:b/>
          <w:sz w:val="20"/>
          <w:u w:val="none"/>
        </w:rPr>
        <w:t>E2</w:t>
      </w:r>
      <w:r>
        <w:rPr>
          <w:b/>
          <w:spacing w:val="-2"/>
          <w:sz w:val="20"/>
          <w:u w:val="none"/>
        </w:rPr>
        <w:t> </w:t>
      </w:r>
      <w:r>
        <w:rPr>
          <w:b/>
          <w:sz w:val="20"/>
          <w:u w:val="none"/>
        </w:rPr>
        <w:t>Control </w:t>
      </w:r>
      <w:r>
        <w:rPr>
          <w:sz w:val="20"/>
          <w:u w:val="none"/>
        </w:rPr>
        <w:t>(request,</w:t>
      </w:r>
      <w:r>
        <w:rPr>
          <w:spacing w:val="-3"/>
          <w:sz w:val="20"/>
          <w:u w:val="none"/>
        </w:rPr>
        <w:t> </w:t>
      </w:r>
      <w:r>
        <w:rPr>
          <w:sz w:val="20"/>
          <w:u w:val="none"/>
        </w:rPr>
        <w:t>reject,</w:t>
      </w:r>
      <w:r>
        <w:rPr>
          <w:spacing w:val="-3"/>
          <w:sz w:val="20"/>
          <w:u w:val="none"/>
        </w:rPr>
        <w:t> </w:t>
      </w:r>
      <w:r>
        <w:rPr>
          <w:sz w:val="20"/>
          <w:u w:val="none"/>
        </w:rPr>
        <w:t>success,</w:t>
      </w:r>
      <w:r>
        <w:rPr>
          <w:spacing w:val="-3"/>
          <w:sz w:val="20"/>
          <w:u w:val="none"/>
        </w:rPr>
        <w:t> </w:t>
      </w:r>
      <w:r>
        <w:rPr>
          <w:sz w:val="20"/>
          <w:u w:val="none"/>
        </w:rPr>
        <w:t>failure)</w:t>
      </w:r>
      <w:r>
        <w:rPr>
          <w:spacing w:val="-2"/>
          <w:sz w:val="20"/>
          <w:u w:val="none"/>
        </w:rPr>
        <w:t> </w:t>
      </w:r>
      <w:r>
        <w:rPr>
          <w:sz w:val="20"/>
          <w:u w:val="none"/>
        </w:rPr>
        <w:t>and </w:t>
      </w:r>
      <w:r>
        <w:rPr>
          <w:b/>
          <w:sz w:val="20"/>
          <w:u w:val="none"/>
        </w:rPr>
        <w:t>E2</w:t>
      </w:r>
      <w:r>
        <w:rPr>
          <w:b/>
          <w:spacing w:val="-4"/>
          <w:sz w:val="20"/>
          <w:u w:val="none"/>
        </w:rPr>
        <w:t> </w:t>
      </w:r>
      <w:r>
        <w:rPr>
          <w:b/>
          <w:sz w:val="20"/>
          <w:u w:val="none"/>
        </w:rPr>
        <w:t>Related</w:t>
      </w:r>
      <w:r>
        <w:rPr>
          <w:b/>
          <w:spacing w:val="-3"/>
          <w:sz w:val="20"/>
          <w:u w:val="none"/>
        </w:rPr>
        <w:t> </w:t>
      </w:r>
      <w:r>
        <w:rPr>
          <w:b/>
          <w:sz w:val="20"/>
          <w:u w:val="none"/>
        </w:rPr>
        <w:t>API:</w:t>
      </w:r>
      <w:r>
        <w:rPr>
          <w:b/>
          <w:spacing w:val="-3"/>
          <w:sz w:val="20"/>
          <w:u w:val="none"/>
        </w:rPr>
        <w:t> </w:t>
      </w:r>
      <w:r>
        <w:rPr>
          <w:b/>
          <w:sz w:val="20"/>
          <w:u w:val="none"/>
        </w:rPr>
        <w:t>E2 Guidance </w:t>
      </w:r>
      <w:r>
        <w:rPr>
          <w:sz w:val="20"/>
          <w:u w:val="none"/>
        </w:rPr>
        <w:t>(request, response);</w:t>
      </w:r>
    </w:p>
    <w:p>
      <w:pPr>
        <w:pStyle w:val="ListParagraph"/>
        <w:numPr>
          <w:ilvl w:val="0"/>
          <w:numId w:val="60"/>
        </w:numPr>
        <w:tabs>
          <w:tab w:pos="869" w:val="left" w:leader="none"/>
        </w:tabs>
        <w:spacing w:line="240" w:lineRule="auto" w:before="163" w:after="0"/>
        <w:ind w:left="869" w:right="0" w:hanging="454"/>
        <w:jc w:val="left"/>
        <w:rPr>
          <w:sz w:val="20"/>
        </w:rPr>
      </w:pPr>
      <w:r>
        <w:rPr>
          <w:sz w:val="20"/>
        </w:rPr>
        <w:t>RIC</w:t>
      </w:r>
      <w:r>
        <w:rPr>
          <w:spacing w:val="-6"/>
          <w:sz w:val="20"/>
        </w:rPr>
        <w:t> </w:t>
      </w:r>
      <w:r>
        <w:rPr>
          <w:sz w:val="20"/>
        </w:rPr>
        <w:t>Query</w:t>
      </w:r>
      <w:r>
        <w:rPr>
          <w:spacing w:val="-4"/>
          <w:sz w:val="20"/>
        </w:rPr>
        <w:t> </w:t>
      </w:r>
      <w:r>
        <w:rPr>
          <w:sz w:val="20"/>
        </w:rPr>
        <w:t>using</w:t>
      </w:r>
      <w:r>
        <w:rPr>
          <w:spacing w:val="-2"/>
          <w:sz w:val="20"/>
        </w:rPr>
        <w:t> </w:t>
      </w:r>
      <w:r>
        <w:rPr>
          <w:b/>
          <w:sz w:val="20"/>
        </w:rPr>
        <w:t>E2</w:t>
      </w:r>
      <w:r>
        <w:rPr>
          <w:b/>
          <w:spacing w:val="-4"/>
          <w:sz w:val="20"/>
        </w:rPr>
        <w:t> </w:t>
      </w:r>
      <w:r>
        <w:rPr>
          <w:b/>
          <w:sz w:val="20"/>
        </w:rPr>
        <w:t>Related</w:t>
      </w:r>
      <w:r>
        <w:rPr>
          <w:b/>
          <w:spacing w:val="-7"/>
          <w:sz w:val="20"/>
        </w:rPr>
        <w:t> </w:t>
      </w:r>
      <w:r>
        <w:rPr>
          <w:b/>
          <w:sz w:val="20"/>
        </w:rPr>
        <w:t>API:</w:t>
      </w:r>
      <w:r>
        <w:rPr>
          <w:b/>
          <w:spacing w:val="-5"/>
          <w:sz w:val="20"/>
        </w:rPr>
        <w:t> </w:t>
      </w:r>
      <w:r>
        <w:rPr>
          <w:b/>
          <w:sz w:val="20"/>
        </w:rPr>
        <w:t>E2</w:t>
      </w:r>
      <w:r>
        <w:rPr>
          <w:b/>
          <w:spacing w:val="-4"/>
          <w:sz w:val="20"/>
        </w:rPr>
        <w:t> </w:t>
      </w:r>
      <w:r>
        <w:rPr>
          <w:b/>
          <w:sz w:val="20"/>
        </w:rPr>
        <w:t>Query</w:t>
      </w:r>
      <w:r>
        <w:rPr>
          <w:b/>
          <w:spacing w:val="-1"/>
          <w:sz w:val="20"/>
        </w:rPr>
        <w:t> </w:t>
      </w:r>
      <w:r>
        <w:rPr>
          <w:sz w:val="20"/>
        </w:rPr>
        <w:t>(request,</w:t>
      </w:r>
      <w:r>
        <w:rPr>
          <w:spacing w:val="-5"/>
          <w:sz w:val="20"/>
        </w:rPr>
        <w:t> </w:t>
      </w:r>
      <w:r>
        <w:rPr>
          <w:sz w:val="20"/>
        </w:rPr>
        <w:t>reject,</w:t>
      </w:r>
      <w:r>
        <w:rPr>
          <w:spacing w:val="-4"/>
          <w:sz w:val="20"/>
        </w:rPr>
        <w:t> </w:t>
      </w:r>
      <w:r>
        <w:rPr>
          <w:sz w:val="20"/>
        </w:rPr>
        <w:t>success,</w:t>
      </w:r>
      <w:r>
        <w:rPr>
          <w:spacing w:val="-5"/>
          <w:sz w:val="20"/>
        </w:rPr>
        <w:t> </w:t>
      </w:r>
      <w:r>
        <w:rPr>
          <w:spacing w:val="-2"/>
          <w:sz w:val="20"/>
        </w:rPr>
        <w:t>failure).</w:t>
      </w:r>
    </w:p>
    <w:p>
      <w:pPr>
        <w:pStyle w:val="BodyText"/>
        <w:spacing w:before="175"/>
        <w:ind w:left="132"/>
      </w:pPr>
      <w:r>
        <w:rPr/>
        <w:t>E2</w:t>
      </w:r>
      <w:r>
        <w:rPr>
          <w:spacing w:val="-4"/>
        </w:rPr>
        <w:t> </w:t>
      </w:r>
      <w:r>
        <w:rPr/>
        <w:t>Conflict</w:t>
      </w:r>
      <w:r>
        <w:rPr>
          <w:spacing w:val="-6"/>
        </w:rPr>
        <w:t> </w:t>
      </w:r>
      <w:r>
        <w:rPr/>
        <w:t>Mitigation</w:t>
      </w:r>
      <w:r>
        <w:rPr>
          <w:spacing w:val="-2"/>
        </w:rPr>
        <w:t> </w:t>
      </w:r>
      <w:r>
        <w:rPr/>
        <w:t>related</w:t>
      </w:r>
      <w:r>
        <w:rPr>
          <w:spacing w:val="-6"/>
        </w:rPr>
        <w:t> </w:t>
      </w:r>
      <w:r>
        <w:rPr>
          <w:spacing w:val="-2"/>
        </w:rPr>
        <w:t>procedures:</w:t>
      </w:r>
    </w:p>
    <w:p>
      <w:pPr>
        <w:pStyle w:val="ListParagraph"/>
        <w:numPr>
          <w:ilvl w:val="0"/>
          <w:numId w:val="60"/>
        </w:numPr>
        <w:tabs>
          <w:tab w:pos="869" w:val="left" w:leader="none"/>
        </w:tabs>
        <w:spacing w:line="240" w:lineRule="auto" w:before="176" w:after="0"/>
        <w:ind w:left="869" w:right="0" w:hanging="454"/>
        <w:jc w:val="left"/>
        <w:rPr>
          <w:sz w:val="20"/>
        </w:rPr>
      </w:pPr>
      <w:r>
        <w:rPr>
          <w:sz w:val="20"/>
          <w:u w:val="single"/>
        </w:rPr>
        <w:t>xApp</w:t>
      </w:r>
      <w:r>
        <w:rPr>
          <w:spacing w:val="-5"/>
          <w:sz w:val="20"/>
          <w:u w:val="single"/>
        </w:rPr>
        <w:t> </w:t>
      </w:r>
      <w:r>
        <w:rPr>
          <w:sz w:val="20"/>
          <w:u w:val="single"/>
        </w:rPr>
        <w:t>initiated</w:t>
      </w:r>
      <w:r>
        <w:rPr>
          <w:spacing w:val="-5"/>
          <w:sz w:val="20"/>
          <w:u w:val="single"/>
        </w:rPr>
        <w:t> </w:t>
      </w:r>
      <w:r>
        <w:rPr>
          <w:sz w:val="20"/>
          <w:u w:val="single"/>
        </w:rPr>
        <w:t>conflict</w:t>
      </w:r>
      <w:r>
        <w:rPr>
          <w:spacing w:val="-6"/>
          <w:sz w:val="20"/>
          <w:u w:val="single"/>
        </w:rPr>
        <w:t> </w:t>
      </w:r>
      <w:r>
        <w:rPr>
          <w:sz w:val="20"/>
          <w:u w:val="single"/>
        </w:rPr>
        <w:t>mitigation</w:t>
      </w:r>
      <w:r>
        <w:rPr>
          <w:spacing w:val="-2"/>
          <w:sz w:val="20"/>
          <w:u w:val="none"/>
        </w:rPr>
        <w:t> </w:t>
      </w:r>
      <w:r>
        <w:rPr>
          <w:sz w:val="20"/>
          <w:u w:val="none"/>
        </w:rPr>
        <w:t>using</w:t>
      </w:r>
      <w:r>
        <w:rPr>
          <w:spacing w:val="-4"/>
          <w:sz w:val="20"/>
          <w:u w:val="none"/>
        </w:rPr>
        <w:t> </w:t>
      </w:r>
      <w:r>
        <w:rPr>
          <w:b/>
          <w:sz w:val="20"/>
          <w:u w:val="none"/>
        </w:rPr>
        <w:t>E2</w:t>
      </w:r>
      <w:r>
        <w:rPr>
          <w:b/>
          <w:spacing w:val="-5"/>
          <w:sz w:val="20"/>
          <w:u w:val="none"/>
        </w:rPr>
        <w:t> </w:t>
      </w:r>
      <w:r>
        <w:rPr>
          <w:b/>
          <w:sz w:val="20"/>
          <w:u w:val="none"/>
        </w:rPr>
        <w:t>Related</w:t>
      </w:r>
      <w:r>
        <w:rPr>
          <w:b/>
          <w:spacing w:val="-6"/>
          <w:sz w:val="20"/>
          <w:u w:val="none"/>
        </w:rPr>
        <w:t> </w:t>
      </w:r>
      <w:r>
        <w:rPr>
          <w:b/>
          <w:sz w:val="20"/>
          <w:u w:val="none"/>
        </w:rPr>
        <w:t>API:</w:t>
      </w:r>
      <w:r>
        <w:rPr>
          <w:b/>
          <w:spacing w:val="-5"/>
          <w:sz w:val="20"/>
          <w:u w:val="none"/>
        </w:rPr>
        <w:t> </w:t>
      </w:r>
      <w:r>
        <w:rPr>
          <w:b/>
          <w:sz w:val="20"/>
          <w:u w:val="none"/>
        </w:rPr>
        <w:t>E2</w:t>
      </w:r>
      <w:r>
        <w:rPr>
          <w:b/>
          <w:spacing w:val="-5"/>
          <w:sz w:val="20"/>
          <w:u w:val="none"/>
        </w:rPr>
        <w:t> </w:t>
      </w:r>
      <w:r>
        <w:rPr>
          <w:b/>
          <w:sz w:val="20"/>
          <w:u w:val="none"/>
        </w:rPr>
        <w:t>Guidance</w:t>
      </w:r>
      <w:r>
        <w:rPr>
          <w:b/>
          <w:spacing w:val="-3"/>
          <w:sz w:val="20"/>
          <w:u w:val="none"/>
        </w:rPr>
        <w:t> </w:t>
      </w:r>
      <w:r>
        <w:rPr>
          <w:sz w:val="20"/>
          <w:u w:val="none"/>
        </w:rPr>
        <w:t>(request,</w:t>
      </w:r>
      <w:r>
        <w:rPr>
          <w:spacing w:val="-6"/>
          <w:sz w:val="20"/>
          <w:u w:val="none"/>
        </w:rPr>
        <w:t> </w:t>
      </w:r>
      <w:r>
        <w:rPr>
          <w:spacing w:val="-2"/>
          <w:sz w:val="20"/>
          <w:u w:val="none"/>
        </w:rPr>
        <w:t>response);</w:t>
      </w:r>
    </w:p>
    <w:p>
      <w:pPr>
        <w:pStyle w:val="ListParagraph"/>
        <w:numPr>
          <w:ilvl w:val="0"/>
          <w:numId w:val="60"/>
        </w:numPr>
        <w:tabs>
          <w:tab w:pos="869" w:val="left" w:leader="none"/>
        </w:tabs>
        <w:spacing w:line="240" w:lineRule="auto" w:before="176" w:after="0"/>
        <w:ind w:left="869" w:right="0" w:hanging="454"/>
        <w:jc w:val="left"/>
        <w:rPr>
          <w:sz w:val="20"/>
        </w:rPr>
      </w:pPr>
      <w:r>
        <w:rPr>
          <w:sz w:val="20"/>
          <w:u w:val="single"/>
        </w:rPr>
        <w:t>xApp</w:t>
      </w:r>
      <w:r>
        <w:rPr>
          <w:spacing w:val="-6"/>
          <w:sz w:val="20"/>
          <w:u w:val="single"/>
        </w:rPr>
        <w:t> </w:t>
      </w:r>
      <w:r>
        <w:rPr>
          <w:sz w:val="20"/>
          <w:u w:val="single"/>
        </w:rPr>
        <w:t>Subscription</w:t>
      </w:r>
      <w:r>
        <w:rPr>
          <w:spacing w:val="-5"/>
          <w:sz w:val="20"/>
          <w:u w:val="single"/>
        </w:rPr>
        <w:t> </w:t>
      </w:r>
      <w:r>
        <w:rPr>
          <w:sz w:val="20"/>
          <w:u w:val="single"/>
        </w:rPr>
        <w:t>Management</w:t>
      </w:r>
      <w:r>
        <w:rPr>
          <w:spacing w:val="-7"/>
          <w:sz w:val="20"/>
          <w:u w:val="single"/>
        </w:rPr>
        <w:t> </w:t>
      </w:r>
      <w:r>
        <w:rPr>
          <w:sz w:val="20"/>
          <w:u w:val="single"/>
        </w:rPr>
        <w:t>initiated</w:t>
      </w:r>
      <w:r>
        <w:rPr>
          <w:spacing w:val="-5"/>
          <w:sz w:val="20"/>
          <w:u w:val="single"/>
        </w:rPr>
        <w:t> </w:t>
      </w:r>
      <w:r>
        <w:rPr>
          <w:sz w:val="20"/>
          <w:u w:val="single"/>
        </w:rPr>
        <w:t>conflict</w:t>
      </w:r>
      <w:r>
        <w:rPr>
          <w:spacing w:val="-6"/>
          <w:sz w:val="20"/>
          <w:u w:val="single"/>
        </w:rPr>
        <w:t> </w:t>
      </w:r>
      <w:r>
        <w:rPr>
          <w:sz w:val="20"/>
          <w:u w:val="single"/>
        </w:rPr>
        <w:t>mitigation</w:t>
      </w:r>
      <w:r>
        <w:rPr>
          <w:spacing w:val="-4"/>
          <w:sz w:val="20"/>
          <w:u w:val="none"/>
        </w:rPr>
        <w:t> </w:t>
      </w:r>
      <w:r>
        <w:rPr>
          <w:sz w:val="20"/>
          <w:u w:val="none"/>
        </w:rPr>
        <w:t>using</w:t>
      </w:r>
      <w:r>
        <w:rPr>
          <w:spacing w:val="-5"/>
          <w:sz w:val="20"/>
          <w:u w:val="none"/>
        </w:rPr>
        <w:t> </w:t>
      </w:r>
      <w:r>
        <w:rPr>
          <w:b/>
          <w:sz w:val="20"/>
          <w:u w:val="none"/>
        </w:rPr>
        <w:t>E2</w:t>
      </w:r>
      <w:r>
        <w:rPr>
          <w:b/>
          <w:spacing w:val="-5"/>
          <w:sz w:val="20"/>
          <w:u w:val="none"/>
        </w:rPr>
        <w:t> </w:t>
      </w:r>
      <w:r>
        <w:rPr>
          <w:b/>
          <w:sz w:val="20"/>
          <w:u w:val="none"/>
        </w:rPr>
        <w:t>Related</w:t>
      </w:r>
      <w:r>
        <w:rPr>
          <w:b/>
          <w:spacing w:val="-6"/>
          <w:sz w:val="20"/>
          <w:u w:val="none"/>
        </w:rPr>
        <w:t> </w:t>
      </w:r>
      <w:r>
        <w:rPr>
          <w:b/>
          <w:sz w:val="20"/>
          <w:u w:val="none"/>
        </w:rPr>
        <w:t>API:</w:t>
      </w:r>
      <w:r>
        <w:rPr>
          <w:b/>
          <w:spacing w:val="-6"/>
          <w:sz w:val="20"/>
          <w:u w:val="none"/>
        </w:rPr>
        <w:t> </w:t>
      </w:r>
      <w:r>
        <w:rPr>
          <w:b/>
          <w:sz w:val="20"/>
          <w:u w:val="none"/>
        </w:rPr>
        <w:t>E2</w:t>
      </w:r>
      <w:r>
        <w:rPr>
          <w:b/>
          <w:spacing w:val="-5"/>
          <w:sz w:val="20"/>
          <w:u w:val="none"/>
        </w:rPr>
        <w:t> </w:t>
      </w:r>
      <w:r>
        <w:rPr>
          <w:b/>
          <w:sz w:val="20"/>
          <w:u w:val="none"/>
        </w:rPr>
        <w:t>Guidance</w:t>
      </w:r>
      <w:r>
        <w:rPr>
          <w:b/>
          <w:spacing w:val="-3"/>
          <w:sz w:val="20"/>
          <w:u w:val="none"/>
        </w:rPr>
        <w:t> </w:t>
      </w:r>
      <w:r>
        <w:rPr>
          <w:spacing w:val="-2"/>
          <w:sz w:val="20"/>
          <w:u w:val="none"/>
        </w:rPr>
        <w:t>(modification);</w:t>
      </w:r>
    </w:p>
    <w:p>
      <w:pPr>
        <w:pStyle w:val="ListParagraph"/>
        <w:numPr>
          <w:ilvl w:val="0"/>
          <w:numId w:val="60"/>
        </w:numPr>
        <w:tabs>
          <w:tab w:pos="869" w:val="left" w:leader="none"/>
        </w:tabs>
        <w:spacing w:line="240" w:lineRule="auto" w:before="176" w:after="0"/>
        <w:ind w:left="869" w:right="0" w:hanging="454"/>
        <w:jc w:val="left"/>
        <w:rPr>
          <w:sz w:val="20"/>
        </w:rPr>
      </w:pPr>
      <w:r>
        <w:rPr>
          <w:sz w:val="20"/>
          <w:u w:val="single"/>
        </w:rPr>
        <w:t>Conflict</w:t>
      </w:r>
      <w:r>
        <w:rPr>
          <w:spacing w:val="-7"/>
          <w:sz w:val="20"/>
          <w:u w:val="single"/>
        </w:rPr>
        <w:t> </w:t>
      </w:r>
      <w:r>
        <w:rPr>
          <w:sz w:val="20"/>
          <w:u w:val="single"/>
        </w:rPr>
        <w:t>mitigation</w:t>
      </w:r>
      <w:r>
        <w:rPr>
          <w:spacing w:val="-5"/>
          <w:sz w:val="20"/>
          <w:u w:val="single"/>
        </w:rPr>
        <w:t> </w:t>
      </w:r>
      <w:r>
        <w:rPr>
          <w:sz w:val="20"/>
          <w:u w:val="single"/>
        </w:rPr>
        <w:t>related</w:t>
      </w:r>
      <w:r>
        <w:rPr>
          <w:spacing w:val="-5"/>
          <w:sz w:val="20"/>
          <w:u w:val="single"/>
        </w:rPr>
        <w:t> </w:t>
      </w:r>
      <w:r>
        <w:rPr>
          <w:sz w:val="20"/>
          <w:u w:val="single"/>
        </w:rPr>
        <w:t>message</w:t>
      </w:r>
      <w:r>
        <w:rPr>
          <w:spacing w:val="-6"/>
          <w:sz w:val="20"/>
          <w:u w:val="single"/>
        </w:rPr>
        <w:t> </w:t>
      </w:r>
      <w:r>
        <w:rPr>
          <w:sz w:val="20"/>
          <w:u w:val="single"/>
        </w:rPr>
        <w:t>monitoring</w:t>
      </w:r>
      <w:r>
        <w:rPr>
          <w:spacing w:val="-3"/>
          <w:sz w:val="20"/>
          <w:u w:val="none"/>
        </w:rPr>
        <w:t> </w:t>
      </w:r>
      <w:r>
        <w:rPr>
          <w:sz w:val="20"/>
          <w:u w:val="none"/>
        </w:rPr>
        <w:t>using</w:t>
      </w:r>
      <w:r>
        <w:rPr>
          <w:spacing w:val="-4"/>
          <w:sz w:val="20"/>
          <w:u w:val="none"/>
        </w:rPr>
        <w:t> </w:t>
      </w:r>
      <w:r>
        <w:rPr>
          <w:b/>
          <w:sz w:val="20"/>
          <w:u w:val="none"/>
        </w:rPr>
        <w:t>E2</w:t>
      </w:r>
      <w:r>
        <w:rPr>
          <w:b/>
          <w:spacing w:val="-5"/>
          <w:sz w:val="20"/>
          <w:u w:val="none"/>
        </w:rPr>
        <w:t> </w:t>
      </w:r>
      <w:r>
        <w:rPr>
          <w:b/>
          <w:sz w:val="20"/>
          <w:u w:val="none"/>
        </w:rPr>
        <w:t>Related</w:t>
      </w:r>
      <w:r>
        <w:rPr>
          <w:b/>
          <w:spacing w:val="-6"/>
          <w:sz w:val="20"/>
          <w:u w:val="none"/>
        </w:rPr>
        <w:t> </w:t>
      </w:r>
      <w:r>
        <w:rPr>
          <w:b/>
          <w:sz w:val="20"/>
          <w:u w:val="none"/>
        </w:rPr>
        <w:t>API:</w:t>
      </w:r>
      <w:r>
        <w:rPr>
          <w:b/>
          <w:spacing w:val="-6"/>
          <w:sz w:val="20"/>
          <w:u w:val="none"/>
        </w:rPr>
        <w:t> </w:t>
      </w:r>
      <w:r>
        <w:rPr>
          <w:b/>
          <w:sz w:val="20"/>
          <w:u w:val="none"/>
        </w:rPr>
        <w:t>E2</w:t>
      </w:r>
      <w:r>
        <w:rPr>
          <w:b/>
          <w:spacing w:val="-5"/>
          <w:sz w:val="20"/>
          <w:u w:val="none"/>
        </w:rPr>
        <w:t> </w:t>
      </w:r>
      <w:r>
        <w:rPr>
          <w:b/>
          <w:sz w:val="20"/>
          <w:u w:val="none"/>
        </w:rPr>
        <w:t>Guidance</w:t>
      </w:r>
      <w:r>
        <w:rPr>
          <w:b/>
          <w:spacing w:val="-3"/>
          <w:sz w:val="20"/>
          <w:u w:val="none"/>
        </w:rPr>
        <w:t> </w:t>
      </w:r>
      <w:r>
        <w:rPr>
          <w:spacing w:val="-2"/>
          <w:sz w:val="20"/>
          <w:u w:val="none"/>
        </w:rPr>
        <w:t>(modification);</w:t>
      </w:r>
    </w:p>
    <w:p>
      <w:pPr>
        <w:pStyle w:val="ListParagraph"/>
        <w:numPr>
          <w:ilvl w:val="0"/>
          <w:numId w:val="60"/>
        </w:numPr>
        <w:tabs>
          <w:tab w:pos="869" w:val="left" w:leader="none"/>
        </w:tabs>
        <w:spacing w:line="240" w:lineRule="auto" w:before="175" w:after="0"/>
        <w:ind w:left="869" w:right="0" w:hanging="454"/>
        <w:jc w:val="left"/>
        <w:rPr>
          <w:sz w:val="20"/>
        </w:rPr>
      </w:pPr>
      <w:r>
        <w:rPr>
          <w:sz w:val="20"/>
          <w:u w:val="single"/>
        </w:rPr>
        <w:t>Conflict</w:t>
      </w:r>
      <w:r>
        <w:rPr>
          <w:spacing w:val="-7"/>
          <w:sz w:val="20"/>
          <w:u w:val="single"/>
        </w:rPr>
        <w:t> </w:t>
      </w:r>
      <w:r>
        <w:rPr>
          <w:sz w:val="20"/>
          <w:u w:val="single"/>
        </w:rPr>
        <w:t>mitigation</w:t>
      </w:r>
      <w:r>
        <w:rPr>
          <w:spacing w:val="-4"/>
          <w:sz w:val="20"/>
          <w:u w:val="single"/>
        </w:rPr>
        <w:t> </w:t>
      </w:r>
      <w:r>
        <w:rPr>
          <w:sz w:val="20"/>
          <w:u w:val="single"/>
        </w:rPr>
        <w:t>initiated</w:t>
      </w:r>
      <w:r>
        <w:rPr>
          <w:spacing w:val="-5"/>
          <w:sz w:val="20"/>
          <w:u w:val="single"/>
        </w:rPr>
        <w:t> </w:t>
      </w:r>
      <w:r>
        <w:rPr>
          <w:sz w:val="20"/>
          <w:u w:val="single"/>
        </w:rPr>
        <w:t>conflict</w:t>
      </w:r>
      <w:r>
        <w:rPr>
          <w:spacing w:val="-6"/>
          <w:sz w:val="20"/>
          <w:u w:val="single"/>
        </w:rPr>
        <w:t> </w:t>
      </w:r>
      <w:r>
        <w:rPr>
          <w:sz w:val="20"/>
          <w:u w:val="single"/>
        </w:rPr>
        <w:t>mitigation</w:t>
      </w:r>
      <w:r>
        <w:rPr>
          <w:spacing w:val="-2"/>
          <w:sz w:val="20"/>
          <w:u w:val="none"/>
        </w:rPr>
        <w:t> </w:t>
      </w:r>
      <w:r>
        <w:rPr>
          <w:sz w:val="20"/>
          <w:u w:val="none"/>
        </w:rPr>
        <w:t>using</w:t>
      </w:r>
      <w:r>
        <w:rPr>
          <w:spacing w:val="-4"/>
          <w:sz w:val="20"/>
          <w:u w:val="none"/>
        </w:rPr>
        <w:t> </w:t>
      </w:r>
      <w:r>
        <w:rPr>
          <w:b/>
          <w:sz w:val="20"/>
          <w:u w:val="none"/>
        </w:rPr>
        <w:t>E2</w:t>
      </w:r>
      <w:r>
        <w:rPr>
          <w:b/>
          <w:spacing w:val="-4"/>
          <w:sz w:val="20"/>
          <w:u w:val="none"/>
        </w:rPr>
        <w:t> </w:t>
      </w:r>
      <w:r>
        <w:rPr>
          <w:b/>
          <w:sz w:val="20"/>
          <w:u w:val="none"/>
        </w:rPr>
        <w:t>Related</w:t>
      </w:r>
      <w:r>
        <w:rPr>
          <w:b/>
          <w:spacing w:val="-5"/>
          <w:sz w:val="20"/>
          <w:u w:val="none"/>
        </w:rPr>
        <w:t> </w:t>
      </w:r>
      <w:r>
        <w:rPr>
          <w:b/>
          <w:sz w:val="20"/>
          <w:u w:val="none"/>
        </w:rPr>
        <w:t>API:</w:t>
      </w:r>
      <w:r>
        <w:rPr>
          <w:b/>
          <w:spacing w:val="-6"/>
          <w:sz w:val="20"/>
          <w:u w:val="none"/>
        </w:rPr>
        <w:t> </w:t>
      </w:r>
      <w:r>
        <w:rPr>
          <w:b/>
          <w:sz w:val="20"/>
          <w:u w:val="none"/>
        </w:rPr>
        <w:t>E2</w:t>
      </w:r>
      <w:r>
        <w:rPr>
          <w:b/>
          <w:spacing w:val="-4"/>
          <w:sz w:val="20"/>
          <w:u w:val="none"/>
        </w:rPr>
        <w:t> </w:t>
      </w:r>
      <w:r>
        <w:rPr>
          <w:b/>
          <w:sz w:val="20"/>
          <w:u w:val="none"/>
        </w:rPr>
        <w:t>Guidance</w:t>
      </w:r>
      <w:r>
        <w:rPr>
          <w:b/>
          <w:spacing w:val="-3"/>
          <w:sz w:val="20"/>
          <w:u w:val="none"/>
        </w:rPr>
        <w:t> </w:t>
      </w:r>
      <w:r>
        <w:rPr>
          <w:spacing w:val="-2"/>
          <w:sz w:val="20"/>
          <w:u w:val="none"/>
        </w:rPr>
        <w:t>(modification);</w:t>
      </w:r>
    </w:p>
    <w:p>
      <w:pPr>
        <w:pStyle w:val="ListParagraph"/>
        <w:numPr>
          <w:ilvl w:val="0"/>
          <w:numId w:val="60"/>
        </w:numPr>
        <w:tabs>
          <w:tab w:pos="869" w:val="left" w:leader="none"/>
        </w:tabs>
        <w:spacing w:line="254" w:lineRule="auto" w:before="176" w:after="0"/>
        <w:ind w:left="869" w:right="376" w:hanging="454"/>
        <w:jc w:val="left"/>
        <w:rPr>
          <w:sz w:val="20"/>
        </w:rPr>
      </w:pPr>
      <w:r>
        <w:rPr>
          <w:sz w:val="20"/>
        </w:rPr>
        <w:t>Conflict</w:t>
      </w:r>
      <w:r>
        <w:rPr>
          <w:spacing w:val="-5"/>
          <w:sz w:val="20"/>
        </w:rPr>
        <w:t> </w:t>
      </w:r>
      <w:r>
        <w:rPr>
          <w:sz w:val="20"/>
        </w:rPr>
        <w:t>mitigation</w:t>
      </w:r>
      <w:r>
        <w:rPr>
          <w:spacing w:val="-3"/>
          <w:sz w:val="20"/>
        </w:rPr>
        <w:t> </w:t>
      </w:r>
      <w:r>
        <w:rPr>
          <w:sz w:val="20"/>
        </w:rPr>
        <w:t>initiated</w:t>
      </w:r>
      <w:r>
        <w:rPr>
          <w:spacing w:val="-3"/>
          <w:sz w:val="20"/>
        </w:rPr>
        <w:t> </w:t>
      </w:r>
      <w:r>
        <w:rPr>
          <w:sz w:val="20"/>
        </w:rPr>
        <w:t>conflict</w:t>
      </w:r>
      <w:r>
        <w:rPr>
          <w:spacing w:val="-5"/>
          <w:sz w:val="20"/>
        </w:rPr>
        <w:t> </w:t>
      </w:r>
      <w:r>
        <w:rPr>
          <w:sz w:val="20"/>
        </w:rPr>
        <w:t>detection,</w:t>
      </w:r>
      <w:r>
        <w:rPr>
          <w:spacing w:val="-6"/>
          <w:sz w:val="20"/>
        </w:rPr>
        <w:t> </w:t>
      </w:r>
      <w:r>
        <w:rPr>
          <w:sz w:val="20"/>
        </w:rPr>
        <w:t>avoidance,</w:t>
      </w:r>
      <w:r>
        <w:rPr>
          <w:spacing w:val="-4"/>
          <w:sz w:val="20"/>
        </w:rPr>
        <w:t> </w:t>
      </w:r>
      <w:r>
        <w:rPr>
          <w:sz w:val="20"/>
        </w:rPr>
        <w:t>and</w:t>
      </w:r>
      <w:r>
        <w:rPr>
          <w:spacing w:val="-3"/>
          <w:sz w:val="20"/>
        </w:rPr>
        <w:t> </w:t>
      </w:r>
      <w:r>
        <w:rPr>
          <w:sz w:val="20"/>
        </w:rPr>
        <w:t>resolution</w:t>
      </w:r>
      <w:r>
        <w:rPr>
          <w:spacing w:val="-3"/>
          <w:sz w:val="20"/>
        </w:rPr>
        <w:t> </w:t>
      </w:r>
      <w:r>
        <w:rPr>
          <w:sz w:val="20"/>
        </w:rPr>
        <w:t>related</w:t>
      </w:r>
      <w:r>
        <w:rPr>
          <w:spacing w:val="-3"/>
          <w:sz w:val="20"/>
        </w:rPr>
        <w:t> </w:t>
      </w:r>
      <w:r>
        <w:rPr>
          <w:sz w:val="20"/>
        </w:rPr>
        <w:t>xApp</w:t>
      </w:r>
      <w:r>
        <w:rPr>
          <w:spacing w:val="-3"/>
          <w:sz w:val="20"/>
        </w:rPr>
        <w:t> </w:t>
      </w:r>
      <w:r>
        <w:rPr>
          <w:sz w:val="20"/>
        </w:rPr>
        <w:t>assistance</w:t>
      </w:r>
      <w:r>
        <w:rPr>
          <w:spacing w:val="-4"/>
          <w:sz w:val="20"/>
        </w:rPr>
        <w:t> </w:t>
      </w:r>
      <w:r>
        <w:rPr>
          <w:sz w:val="20"/>
        </w:rPr>
        <w:t>using </w:t>
      </w:r>
      <w:r>
        <w:rPr>
          <w:b/>
          <w:sz w:val="20"/>
        </w:rPr>
        <w:t>E2</w:t>
      </w:r>
      <w:r>
        <w:rPr>
          <w:b/>
          <w:spacing w:val="-3"/>
          <w:sz w:val="20"/>
        </w:rPr>
        <w:t> </w:t>
      </w:r>
      <w:r>
        <w:rPr>
          <w:b/>
          <w:sz w:val="20"/>
        </w:rPr>
        <w:t>Related API: E2 Conflict Mitigation Assistance </w:t>
      </w:r>
      <w:r>
        <w:rPr>
          <w:sz w:val="20"/>
        </w:rPr>
        <w:t>(request, response).</w:t>
      </w:r>
    </w:p>
    <w:p>
      <w:pPr>
        <w:pStyle w:val="BodyText"/>
      </w:pPr>
    </w:p>
    <w:p>
      <w:pPr>
        <w:pStyle w:val="BodyText"/>
        <w:spacing w:before="227"/>
      </w:pPr>
    </w:p>
    <w:p>
      <w:pPr>
        <w:pStyle w:val="Heading3"/>
        <w:numPr>
          <w:ilvl w:val="2"/>
          <w:numId w:val="59"/>
        </w:numPr>
        <w:tabs>
          <w:tab w:pos="1265" w:val="left" w:leader="none"/>
        </w:tabs>
        <w:spacing w:line="240" w:lineRule="auto" w:before="0" w:after="0"/>
        <w:ind w:left="1265" w:right="0" w:hanging="1133"/>
        <w:jc w:val="left"/>
      </w:pPr>
      <w:bookmarkStart w:name="_TOC_250038" w:id="197"/>
      <w:bookmarkStart w:name="9.3.2 RIC Functional Procedures" w:id="198"/>
      <w:r>
        <w:rPr/>
      </w:r>
      <w:r>
        <w:rPr/>
        <w:t>RIC</w:t>
      </w:r>
      <w:r>
        <w:rPr>
          <w:spacing w:val="-7"/>
        </w:rPr>
        <w:t> </w:t>
      </w:r>
      <w:r>
        <w:rPr/>
        <w:t>Functional</w:t>
      </w:r>
      <w:r>
        <w:rPr>
          <w:spacing w:val="-7"/>
        </w:rPr>
        <w:t> </w:t>
      </w:r>
      <w:bookmarkEnd w:id="197"/>
      <w:r>
        <w:rPr>
          <w:spacing w:val="-2"/>
        </w:rPr>
        <w:t>Procedures</w:t>
      </w:r>
    </w:p>
    <w:p>
      <w:pPr>
        <w:pStyle w:val="Heading4"/>
        <w:numPr>
          <w:ilvl w:val="3"/>
          <w:numId w:val="59"/>
        </w:numPr>
        <w:tabs>
          <w:tab w:pos="1550" w:val="left" w:leader="none"/>
        </w:tabs>
        <w:spacing w:line="240" w:lineRule="auto" w:before="301" w:after="0"/>
        <w:ind w:left="1550" w:right="0" w:hanging="1418"/>
        <w:jc w:val="left"/>
      </w:pPr>
      <w:bookmarkStart w:name="9.3.2.1 E2 Subscription procedure" w:id="199"/>
      <w:bookmarkEnd w:id="199"/>
      <w:r>
        <w:rPr/>
      </w:r>
      <w:r>
        <w:rPr/>
        <w:t>E2</w:t>
      </w:r>
      <w:r>
        <w:rPr>
          <w:spacing w:val="-7"/>
        </w:rPr>
        <w:t> </w:t>
      </w:r>
      <w:r>
        <w:rPr/>
        <w:t>Subscription</w:t>
      </w:r>
      <w:r>
        <w:rPr>
          <w:spacing w:val="-6"/>
        </w:rPr>
        <w:t> </w:t>
      </w:r>
      <w:r>
        <w:rPr>
          <w:spacing w:val="-2"/>
        </w:rPr>
        <w:t>procedure</w:t>
      </w:r>
    </w:p>
    <w:p>
      <w:pPr>
        <w:pStyle w:val="BodyText"/>
        <w:spacing w:line="254" w:lineRule="auto" w:before="181"/>
        <w:ind w:left="132" w:right="150"/>
      </w:pPr>
      <w:r>
        <w:rPr/>
        <w:t>The</w:t>
      </w:r>
      <w:r>
        <w:rPr>
          <w:spacing w:val="-2"/>
        </w:rPr>
        <w:t> </w:t>
      </w:r>
      <w:r>
        <w:rPr/>
        <w:t>purpose</w:t>
      </w:r>
      <w:r>
        <w:rPr>
          <w:spacing w:val="-2"/>
        </w:rPr>
        <w:t> </w:t>
      </w:r>
      <w:r>
        <w:rPr/>
        <w:t>of</w:t>
      </w:r>
      <w:r>
        <w:rPr>
          <w:spacing w:val="-4"/>
        </w:rPr>
        <w:t> </w:t>
      </w:r>
      <w:r>
        <w:rPr/>
        <w:t>the</w:t>
      </w:r>
      <w:r>
        <w:rPr>
          <w:spacing w:val="-2"/>
        </w:rPr>
        <w:t> </w:t>
      </w:r>
      <w:r>
        <w:rPr/>
        <w:t>E2 Subscription</w:t>
      </w:r>
      <w:r>
        <w:rPr>
          <w:spacing w:val="-1"/>
        </w:rPr>
        <w:t> </w:t>
      </w:r>
      <w:r>
        <w:rPr/>
        <w:t>procedure</w:t>
      </w:r>
      <w:r>
        <w:rPr>
          <w:spacing w:val="-2"/>
        </w:rPr>
        <w:t> </w:t>
      </w:r>
      <w:r>
        <w:rPr/>
        <w:t>in</w:t>
      </w:r>
      <w:r>
        <w:rPr>
          <w:spacing w:val="-1"/>
        </w:rPr>
        <w:t> </w:t>
      </w:r>
      <w:r>
        <w:rPr/>
        <w:t>the</w:t>
      </w:r>
      <w:r>
        <w:rPr>
          <w:spacing w:val="-4"/>
        </w:rPr>
        <w:t> </w:t>
      </w:r>
      <w:r>
        <w:rPr/>
        <w:t>Near-RT</w:t>
      </w:r>
      <w:r>
        <w:rPr>
          <w:spacing w:val="-2"/>
        </w:rPr>
        <w:t> </w:t>
      </w:r>
      <w:r>
        <w:rPr/>
        <w:t>RIC</w:t>
      </w:r>
      <w:r>
        <w:rPr>
          <w:spacing w:val="-3"/>
        </w:rPr>
        <w:t> </w:t>
      </w:r>
      <w:r>
        <w:rPr/>
        <w:t>is</w:t>
      </w:r>
      <w:r>
        <w:rPr>
          <w:spacing w:val="-3"/>
        </w:rPr>
        <w:t> </w:t>
      </w:r>
      <w:r>
        <w:rPr/>
        <w:t>to</w:t>
      </w:r>
      <w:r>
        <w:rPr>
          <w:spacing w:val="-1"/>
        </w:rPr>
        <w:t> </w:t>
      </w:r>
      <w:r>
        <w:rPr/>
        <w:t>enable</w:t>
      </w:r>
      <w:r>
        <w:rPr>
          <w:spacing w:val="-2"/>
        </w:rPr>
        <w:t> </w:t>
      </w:r>
      <w:r>
        <w:rPr/>
        <w:t>an</w:t>
      </w:r>
      <w:r>
        <w:rPr>
          <w:spacing w:val="-1"/>
        </w:rPr>
        <w:t> </w:t>
      </w:r>
      <w:r>
        <w:rPr/>
        <w:t>xApp</w:t>
      </w:r>
      <w:r>
        <w:rPr>
          <w:spacing w:val="-3"/>
        </w:rPr>
        <w:t> </w:t>
      </w:r>
      <w:r>
        <w:rPr/>
        <w:t>to</w:t>
      </w:r>
      <w:r>
        <w:rPr>
          <w:spacing w:val="-4"/>
        </w:rPr>
        <w:t> </w:t>
      </w:r>
      <w:r>
        <w:rPr/>
        <w:t>request</w:t>
      </w:r>
      <w:r>
        <w:rPr>
          <w:spacing w:val="-3"/>
        </w:rPr>
        <w:t> </w:t>
      </w:r>
      <w:r>
        <w:rPr/>
        <w:t>subscriptions</w:t>
      </w:r>
      <w:r>
        <w:rPr>
          <w:spacing w:val="-3"/>
        </w:rPr>
        <w:t> </w:t>
      </w:r>
      <w:r>
        <w:rPr/>
        <w:t>for</w:t>
      </w:r>
      <w:r>
        <w:rPr>
          <w:spacing w:val="-2"/>
        </w:rPr>
        <w:t> </w:t>
      </w:r>
      <w:r>
        <w:rPr/>
        <w:t>REPORT, INSERT and/or POLICY service(s) from E2 interface, and to ensure that only validated and non-duplicate subscriptions are maintained by the Near-RT RIC over the E2 interface to the E2 Node and that duplicated E2 Subscription Request messages from xApps are handled gracefully.</w:t>
      </w:r>
    </w:p>
    <w:p>
      <w:pPr>
        <w:pStyle w:val="BodyText"/>
        <w:spacing w:before="164"/>
        <w:ind w:left="132"/>
      </w:pPr>
      <w:r>
        <w:rPr/>
        <w:t>This</w:t>
      </w:r>
      <w:r>
        <w:rPr>
          <w:spacing w:val="-5"/>
        </w:rPr>
        <w:t> </w:t>
      </w:r>
      <w:r>
        <w:rPr/>
        <w:t>procedure</w:t>
      </w:r>
      <w:r>
        <w:rPr>
          <w:spacing w:val="-4"/>
        </w:rPr>
        <w:t> </w:t>
      </w:r>
      <w:r>
        <w:rPr/>
        <w:t>is</w:t>
      </w:r>
      <w:r>
        <w:rPr>
          <w:spacing w:val="-5"/>
        </w:rPr>
        <w:t> </w:t>
      </w:r>
      <w:r>
        <w:rPr/>
        <w:t>based</w:t>
      </w:r>
      <w:r>
        <w:rPr>
          <w:spacing w:val="-3"/>
        </w:rPr>
        <w:t> </w:t>
      </w:r>
      <w:r>
        <w:rPr/>
        <w:t>on</w:t>
      </w:r>
      <w:r>
        <w:rPr>
          <w:spacing w:val="-3"/>
        </w:rPr>
        <w:t> </w:t>
      </w:r>
      <w:r>
        <w:rPr/>
        <w:t>the</w:t>
      </w:r>
      <w:r>
        <w:rPr>
          <w:spacing w:val="-5"/>
        </w:rPr>
        <w:t> </w:t>
      </w:r>
      <w:r>
        <w:rPr/>
        <w:t>following</w:t>
      </w:r>
      <w:r>
        <w:rPr>
          <w:spacing w:val="-3"/>
        </w:rPr>
        <w:t> </w:t>
      </w:r>
      <w:r>
        <w:rPr>
          <w:spacing w:val="-2"/>
        </w:rPr>
        <w:t>assumptions:</w:t>
      </w:r>
    </w:p>
    <w:p>
      <w:pPr>
        <w:pStyle w:val="ListParagraph"/>
        <w:numPr>
          <w:ilvl w:val="4"/>
          <w:numId w:val="59"/>
        </w:numPr>
        <w:tabs>
          <w:tab w:pos="869" w:val="left" w:leader="none"/>
        </w:tabs>
        <w:spacing w:line="254" w:lineRule="auto" w:before="176" w:after="0"/>
        <w:ind w:left="869" w:right="629" w:hanging="454"/>
        <w:jc w:val="left"/>
        <w:rPr>
          <w:sz w:val="20"/>
        </w:rPr>
      </w:pPr>
      <w:r>
        <w:rPr>
          <w:sz w:val="20"/>
        </w:rPr>
        <w:t>xApp</w:t>
      </w:r>
      <w:r>
        <w:rPr>
          <w:spacing w:val="-2"/>
          <w:sz w:val="20"/>
        </w:rPr>
        <w:t> </w:t>
      </w:r>
      <w:r>
        <w:rPr>
          <w:sz w:val="20"/>
        </w:rPr>
        <w:t>may</w:t>
      </w:r>
      <w:r>
        <w:rPr>
          <w:spacing w:val="-4"/>
          <w:sz w:val="20"/>
        </w:rPr>
        <w:t> </w:t>
      </w:r>
      <w:r>
        <w:rPr>
          <w:sz w:val="20"/>
        </w:rPr>
        <w:t>obtain</w:t>
      </w:r>
      <w:r>
        <w:rPr>
          <w:spacing w:val="-4"/>
          <w:sz w:val="20"/>
        </w:rPr>
        <w:t> </w:t>
      </w:r>
      <w:r>
        <w:rPr>
          <w:sz w:val="20"/>
        </w:rPr>
        <w:t>guidance</w:t>
      </w:r>
      <w:r>
        <w:rPr>
          <w:spacing w:val="-3"/>
          <w:sz w:val="20"/>
        </w:rPr>
        <w:t> </w:t>
      </w:r>
      <w:r>
        <w:rPr>
          <w:sz w:val="20"/>
        </w:rPr>
        <w:t>from</w:t>
      </w:r>
      <w:r>
        <w:rPr>
          <w:spacing w:val="-2"/>
          <w:sz w:val="20"/>
        </w:rPr>
        <w:t> </w:t>
      </w: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(i.e.,</w:t>
      </w:r>
      <w:r>
        <w:rPr>
          <w:spacing w:val="-3"/>
          <w:sz w:val="20"/>
        </w:rPr>
        <w:t> </w:t>
      </w:r>
      <w:r>
        <w:rPr>
          <w:sz w:val="20"/>
        </w:rPr>
        <w:t>conflict</w:t>
      </w:r>
      <w:r>
        <w:rPr>
          <w:spacing w:val="-4"/>
          <w:sz w:val="20"/>
        </w:rPr>
        <w:t> </w:t>
      </w:r>
      <w:r>
        <w:rPr>
          <w:sz w:val="20"/>
        </w:rPr>
        <w:t>mitigation</w:t>
      </w:r>
      <w:r>
        <w:rPr>
          <w:spacing w:val="-4"/>
          <w:sz w:val="20"/>
        </w:rPr>
        <w:t> </w:t>
      </w:r>
      <w:r>
        <w:rPr>
          <w:sz w:val="20"/>
        </w:rPr>
        <w:t>processing)</w:t>
      </w:r>
      <w:r>
        <w:rPr>
          <w:spacing w:val="-3"/>
          <w:sz w:val="20"/>
        </w:rPr>
        <w:t> </w:t>
      </w:r>
      <w:r>
        <w:rPr>
          <w:sz w:val="20"/>
        </w:rPr>
        <w:t>to</w:t>
      </w:r>
      <w:r>
        <w:rPr>
          <w:spacing w:val="-2"/>
          <w:sz w:val="20"/>
        </w:rPr>
        <w:t> </w:t>
      </w:r>
      <w:r>
        <w:rPr>
          <w:sz w:val="20"/>
        </w:rPr>
        <w:t>resolve</w:t>
      </w:r>
      <w:r>
        <w:rPr>
          <w:spacing w:val="-5"/>
          <w:sz w:val="20"/>
        </w:rPr>
        <w:t> </w:t>
      </w:r>
      <w:r>
        <w:rPr>
          <w:sz w:val="20"/>
        </w:rPr>
        <w:t>potential conflicts and/or detect partial duplications prior to sending a E2 Subscription Request (see clause 9.3.3.1);</w:t>
      </w:r>
    </w:p>
    <w:p>
      <w:pPr>
        <w:pStyle w:val="ListParagraph"/>
        <w:numPr>
          <w:ilvl w:val="4"/>
          <w:numId w:val="59"/>
        </w:numPr>
        <w:tabs>
          <w:tab w:pos="869" w:val="left" w:leader="none"/>
        </w:tabs>
        <w:spacing w:line="240" w:lineRule="auto" w:before="163" w:after="0"/>
        <w:ind w:left="869" w:right="0" w:hanging="454"/>
        <w:jc w:val="left"/>
        <w:rPr>
          <w:sz w:val="20"/>
        </w:rPr>
      </w:pPr>
      <w:r>
        <w:rPr>
          <w:sz w:val="20"/>
        </w:rPr>
        <w:t>xApp</w:t>
      </w:r>
      <w:r>
        <w:rPr>
          <w:spacing w:val="-4"/>
          <w:sz w:val="20"/>
        </w:rPr>
        <w:t> </w:t>
      </w:r>
      <w:r>
        <w:rPr>
          <w:sz w:val="20"/>
        </w:rPr>
        <w:t>has</w:t>
      </w:r>
      <w:r>
        <w:rPr>
          <w:spacing w:val="-6"/>
          <w:sz w:val="20"/>
        </w:rPr>
        <w:t> </w:t>
      </w:r>
      <w:r>
        <w:rPr>
          <w:sz w:val="20"/>
        </w:rPr>
        <w:t>been</w:t>
      </w:r>
      <w:r>
        <w:rPr>
          <w:spacing w:val="-3"/>
          <w:sz w:val="20"/>
        </w:rPr>
        <w:t> </w:t>
      </w:r>
      <w:r>
        <w:rPr>
          <w:sz w:val="20"/>
        </w:rPr>
        <w:t>configured</w:t>
      </w:r>
      <w:r>
        <w:rPr>
          <w:spacing w:val="-4"/>
          <w:sz w:val="20"/>
        </w:rPr>
        <w:t> </w:t>
      </w:r>
      <w:r>
        <w:rPr>
          <w:sz w:val="20"/>
        </w:rPr>
        <w:t>with</w:t>
      </w:r>
      <w:r>
        <w:rPr>
          <w:spacing w:val="-4"/>
          <w:sz w:val="20"/>
        </w:rPr>
        <w:t> </w:t>
      </w:r>
      <w:r>
        <w:rPr>
          <w:sz w:val="20"/>
        </w:rPr>
        <w:t>a</w:t>
      </w:r>
      <w:r>
        <w:rPr>
          <w:spacing w:val="-4"/>
          <w:sz w:val="20"/>
        </w:rPr>
        <w:t> </w:t>
      </w:r>
      <w:r>
        <w:rPr>
          <w:sz w:val="20"/>
        </w:rPr>
        <w:t>trusted</w:t>
      </w:r>
      <w:r>
        <w:rPr>
          <w:spacing w:val="-4"/>
          <w:sz w:val="20"/>
        </w:rPr>
        <w:t> </w:t>
      </w:r>
      <w:r>
        <w:rPr>
          <w:sz w:val="20"/>
        </w:rPr>
        <w:t>xApp</w:t>
      </w:r>
      <w:r>
        <w:rPr>
          <w:spacing w:val="-3"/>
          <w:sz w:val="20"/>
        </w:rPr>
        <w:t> </w:t>
      </w:r>
      <w:r>
        <w:rPr>
          <w:spacing w:val="-5"/>
          <w:sz w:val="20"/>
        </w:rPr>
        <w:t>ID;</w:t>
      </w:r>
    </w:p>
    <w:p>
      <w:pPr>
        <w:pStyle w:val="ListParagraph"/>
        <w:numPr>
          <w:ilvl w:val="4"/>
          <w:numId w:val="59"/>
        </w:numPr>
        <w:tabs>
          <w:tab w:pos="869" w:val="left" w:leader="none"/>
        </w:tabs>
        <w:spacing w:line="254" w:lineRule="auto" w:before="175" w:after="0"/>
        <w:ind w:left="869" w:right="247" w:hanging="454"/>
        <w:jc w:val="left"/>
        <w:rPr>
          <w:sz w:val="20"/>
        </w:rPr>
      </w:pP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maintains</w:t>
      </w:r>
      <w:r>
        <w:rPr>
          <w:spacing w:val="-4"/>
          <w:sz w:val="20"/>
        </w:rPr>
        <w:t> </w:t>
      </w:r>
      <w:r>
        <w:rPr>
          <w:sz w:val="20"/>
        </w:rPr>
        <w:t>all</w:t>
      </w:r>
      <w:r>
        <w:rPr>
          <w:spacing w:val="-3"/>
          <w:sz w:val="20"/>
        </w:rPr>
        <w:t> </w:t>
      </w:r>
      <w:r>
        <w:rPr>
          <w:sz w:val="20"/>
        </w:rPr>
        <w:t>previous</w:t>
      </w:r>
      <w:r>
        <w:rPr>
          <w:spacing w:val="-4"/>
          <w:sz w:val="20"/>
        </w:rPr>
        <w:t> </w:t>
      </w:r>
      <w:r>
        <w:rPr>
          <w:sz w:val="20"/>
        </w:rPr>
        <w:t>successful</w:t>
      </w:r>
      <w:r>
        <w:rPr>
          <w:spacing w:val="-4"/>
          <w:sz w:val="20"/>
        </w:rPr>
        <w:t> </w:t>
      </w:r>
      <w:r>
        <w:rPr>
          <w:sz w:val="20"/>
        </w:rPr>
        <w:t>RIC</w:t>
      </w:r>
      <w:r>
        <w:rPr>
          <w:spacing w:val="-4"/>
          <w:sz w:val="20"/>
        </w:rPr>
        <w:t> </w:t>
      </w:r>
      <w:r>
        <w:rPr>
          <w:sz w:val="20"/>
        </w:rPr>
        <w:t>Subscriptions</w:t>
      </w:r>
      <w:r>
        <w:rPr>
          <w:spacing w:val="-4"/>
          <w:sz w:val="20"/>
        </w:rPr>
        <w:t> </w:t>
      </w:r>
      <w:r>
        <w:rPr>
          <w:sz w:val="20"/>
        </w:rPr>
        <w:t>towards</w:t>
      </w:r>
      <w:r>
        <w:rPr>
          <w:spacing w:val="-4"/>
          <w:sz w:val="20"/>
        </w:rPr>
        <w:t> </w:t>
      </w:r>
      <w:r>
        <w:rPr>
          <w:sz w:val="20"/>
        </w:rPr>
        <w:t>the</w:t>
      </w:r>
      <w:r>
        <w:rPr>
          <w:spacing w:val="-3"/>
          <w:sz w:val="20"/>
        </w:rPr>
        <w:t> </w:t>
      </w:r>
      <w:r>
        <w:rPr>
          <w:sz w:val="20"/>
        </w:rPr>
        <w:t>E2</w:t>
      </w:r>
      <w:r>
        <w:rPr>
          <w:spacing w:val="-2"/>
          <w:sz w:val="20"/>
        </w:rPr>
        <w:t> </w:t>
      </w:r>
      <w:r>
        <w:rPr>
          <w:sz w:val="20"/>
        </w:rPr>
        <w:t>Node</w:t>
      </w:r>
      <w:r>
        <w:rPr>
          <w:spacing w:val="-3"/>
          <w:sz w:val="20"/>
        </w:rPr>
        <w:t> </w:t>
      </w:r>
      <w:r>
        <w:rPr>
          <w:sz w:val="20"/>
        </w:rPr>
        <w:t>listed</w:t>
      </w:r>
      <w:r>
        <w:rPr>
          <w:spacing w:val="-2"/>
          <w:sz w:val="20"/>
        </w:rPr>
        <w:t> </w:t>
      </w:r>
      <w:r>
        <w:rPr>
          <w:sz w:val="20"/>
        </w:rPr>
        <w:t>in</w:t>
      </w:r>
      <w:r>
        <w:rPr>
          <w:spacing w:val="-2"/>
          <w:sz w:val="20"/>
        </w:rPr>
        <w:t> </w:t>
      </w:r>
      <w:r>
        <w:rPr>
          <w:sz w:val="20"/>
        </w:rPr>
        <w:t>xApp’s</w:t>
      </w:r>
      <w:r>
        <w:rPr>
          <w:spacing w:val="-4"/>
          <w:sz w:val="20"/>
        </w:rPr>
        <w:t> </w:t>
      </w:r>
      <w:r>
        <w:rPr>
          <w:sz w:val="20"/>
        </w:rPr>
        <w:t>E2 Subscription request and is able to detect duplications and recover E2 Node response messages;</w:t>
      </w:r>
    </w:p>
    <w:p>
      <w:pPr>
        <w:spacing w:after="0" w:line="254" w:lineRule="auto"/>
        <w:jc w:val="left"/>
        <w:rPr>
          <w:sz w:val="20"/>
        </w:rPr>
        <w:sectPr>
          <w:pgSz w:w="11910" w:h="16850"/>
          <w:pgMar w:header="694" w:footer="702" w:top="1460" w:bottom="900" w:left="720" w:right="700"/>
        </w:sectPr>
      </w:pPr>
    </w:p>
    <w:p>
      <w:pPr>
        <w:pStyle w:val="BodyText"/>
        <w:spacing w:before="129"/>
      </w:pPr>
    </w:p>
    <w:p>
      <w:pPr>
        <w:pStyle w:val="ListParagraph"/>
        <w:numPr>
          <w:ilvl w:val="4"/>
          <w:numId w:val="59"/>
        </w:numPr>
        <w:tabs>
          <w:tab w:pos="869" w:val="left" w:leader="none"/>
        </w:tabs>
        <w:spacing w:line="254" w:lineRule="auto" w:before="0" w:after="0"/>
        <w:ind w:left="869" w:right="469" w:hanging="454"/>
        <w:jc w:val="left"/>
        <w:rPr>
          <w:sz w:val="20"/>
        </w:rPr>
      </w:pP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may</w:t>
      </w:r>
      <w:r>
        <w:rPr>
          <w:spacing w:val="-2"/>
          <w:sz w:val="20"/>
        </w:rPr>
        <w:t> </w:t>
      </w:r>
      <w:r>
        <w:rPr>
          <w:sz w:val="20"/>
        </w:rPr>
        <w:t>leverage</w:t>
      </w:r>
      <w:r>
        <w:rPr>
          <w:spacing w:val="-3"/>
          <w:sz w:val="20"/>
        </w:rPr>
        <w:t> </w:t>
      </w:r>
      <w:r>
        <w:rPr>
          <w:sz w:val="20"/>
        </w:rPr>
        <w:t>its</w:t>
      </w:r>
      <w:r>
        <w:rPr>
          <w:spacing w:val="-4"/>
          <w:sz w:val="20"/>
        </w:rPr>
        <w:t> </w:t>
      </w:r>
      <w:r>
        <w:rPr>
          <w:sz w:val="20"/>
        </w:rPr>
        <w:t>conflict</w:t>
      </w:r>
      <w:r>
        <w:rPr>
          <w:spacing w:val="-4"/>
          <w:sz w:val="20"/>
        </w:rPr>
        <w:t> </w:t>
      </w:r>
      <w:r>
        <w:rPr>
          <w:sz w:val="20"/>
        </w:rPr>
        <w:t>mitigation</w:t>
      </w:r>
      <w:r>
        <w:rPr>
          <w:spacing w:val="-2"/>
          <w:sz w:val="20"/>
        </w:rPr>
        <w:t> </w:t>
      </w:r>
      <w:r>
        <w:rPr>
          <w:sz w:val="20"/>
        </w:rPr>
        <w:t>functionality</w:t>
      </w:r>
      <w:r>
        <w:rPr>
          <w:spacing w:val="-2"/>
          <w:sz w:val="20"/>
        </w:rPr>
        <w:t> </w:t>
      </w:r>
      <w:r>
        <w:rPr>
          <w:sz w:val="20"/>
        </w:rPr>
        <w:t>in</w:t>
      </w:r>
      <w:r>
        <w:rPr>
          <w:spacing w:val="-5"/>
          <w:sz w:val="20"/>
        </w:rPr>
        <w:t> </w:t>
      </w:r>
      <w:r>
        <w:rPr>
          <w:sz w:val="20"/>
        </w:rPr>
        <w:t>managing</w:t>
      </w:r>
      <w:r>
        <w:rPr>
          <w:spacing w:val="-2"/>
          <w:sz w:val="20"/>
        </w:rPr>
        <w:t> </w:t>
      </w:r>
      <w:r>
        <w:rPr>
          <w:sz w:val="20"/>
        </w:rPr>
        <w:t>E2</w:t>
      </w:r>
      <w:r>
        <w:rPr>
          <w:spacing w:val="-4"/>
          <w:sz w:val="20"/>
        </w:rPr>
        <w:t> </w:t>
      </w:r>
      <w:r>
        <w:rPr>
          <w:sz w:val="20"/>
        </w:rPr>
        <w:t>subscriptions</w:t>
      </w:r>
      <w:r>
        <w:rPr>
          <w:spacing w:val="-4"/>
          <w:sz w:val="20"/>
        </w:rPr>
        <w:t> </w:t>
      </w:r>
      <w:r>
        <w:rPr>
          <w:sz w:val="20"/>
        </w:rPr>
        <w:t>(see clause </w:t>
      </w:r>
      <w:r>
        <w:rPr>
          <w:spacing w:val="-2"/>
          <w:sz w:val="20"/>
        </w:rPr>
        <w:t>9.3.3.5);</w:t>
      </w:r>
    </w:p>
    <w:p>
      <w:pPr>
        <w:pStyle w:val="ListParagraph"/>
        <w:numPr>
          <w:ilvl w:val="4"/>
          <w:numId w:val="59"/>
        </w:numPr>
        <w:tabs>
          <w:tab w:pos="869" w:val="left" w:leader="none"/>
        </w:tabs>
        <w:spacing w:line="254" w:lineRule="auto" w:before="163" w:after="0"/>
        <w:ind w:left="869" w:right="435" w:hanging="454"/>
        <w:jc w:val="left"/>
        <w:rPr>
          <w:sz w:val="20"/>
        </w:rPr>
      </w:pP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decides</w:t>
      </w:r>
      <w:r>
        <w:rPr>
          <w:spacing w:val="-4"/>
          <w:sz w:val="20"/>
        </w:rPr>
        <w:t> </w:t>
      </w:r>
      <w:r>
        <w:rPr>
          <w:sz w:val="20"/>
        </w:rPr>
        <w:t>initiation</w:t>
      </w:r>
      <w:r>
        <w:rPr>
          <w:spacing w:val="-2"/>
          <w:sz w:val="20"/>
        </w:rPr>
        <w:t> </w:t>
      </w:r>
      <w:r>
        <w:rPr>
          <w:sz w:val="20"/>
        </w:rPr>
        <w:t>of</w:t>
      </w:r>
      <w:r>
        <w:rPr>
          <w:spacing w:val="-3"/>
          <w:sz w:val="20"/>
        </w:rPr>
        <w:t> </w:t>
      </w:r>
      <w:r>
        <w:rPr>
          <w:sz w:val="20"/>
        </w:rPr>
        <w:t>appropriate</w:t>
      </w:r>
      <w:r>
        <w:rPr>
          <w:spacing w:val="-3"/>
          <w:sz w:val="20"/>
        </w:rPr>
        <w:t> </w:t>
      </w:r>
      <w:r>
        <w:rPr>
          <w:sz w:val="20"/>
        </w:rPr>
        <w:t>E2AP</w:t>
      </w:r>
      <w:r>
        <w:rPr>
          <w:spacing w:val="-4"/>
          <w:sz w:val="20"/>
        </w:rPr>
        <w:t> </w:t>
      </w:r>
      <w:r>
        <w:rPr>
          <w:sz w:val="20"/>
        </w:rPr>
        <w:t>procedure(s),</w:t>
      </w:r>
      <w:r>
        <w:rPr>
          <w:spacing w:val="-3"/>
          <w:sz w:val="20"/>
        </w:rPr>
        <w:t> </w:t>
      </w:r>
      <w:r>
        <w:rPr>
          <w:sz w:val="20"/>
        </w:rPr>
        <w:t>if</w:t>
      </w:r>
      <w:r>
        <w:rPr>
          <w:spacing w:val="-5"/>
          <w:sz w:val="20"/>
        </w:rPr>
        <w:t> </w:t>
      </w:r>
      <w:r>
        <w:rPr>
          <w:sz w:val="20"/>
        </w:rPr>
        <w:t>needed,</w:t>
      </w:r>
      <w:r>
        <w:rPr>
          <w:spacing w:val="-5"/>
          <w:sz w:val="20"/>
        </w:rPr>
        <w:t> </w:t>
      </w:r>
      <w:r>
        <w:rPr>
          <w:sz w:val="20"/>
        </w:rPr>
        <w:t>to</w:t>
      </w:r>
      <w:r>
        <w:rPr>
          <w:spacing w:val="-2"/>
          <w:sz w:val="20"/>
        </w:rPr>
        <w:t> </w:t>
      </w:r>
      <w:r>
        <w:rPr>
          <w:sz w:val="20"/>
        </w:rPr>
        <w:t>fulfil</w:t>
      </w:r>
      <w:r>
        <w:rPr>
          <w:spacing w:val="-4"/>
          <w:sz w:val="20"/>
        </w:rPr>
        <w:t> </w:t>
      </w:r>
      <w:r>
        <w:rPr>
          <w:sz w:val="20"/>
        </w:rPr>
        <w:t>the</w:t>
      </w:r>
      <w:r>
        <w:rPr>
          <w:spacing w:val="-3"/>
          <w:sz w:val="20"/>
        </w:rPr>
        <w:t> </w:t>
      </w:r>
      <w:r>
        <w:rPr>
          <w:sz w:val="20"/>
        </w:rPr>
        <w:t>E2</w:t>
      </w:r>
      <w:r>
        <w:rPr>
          <w:spacing w:val="-2"/>
          <w:sz w:val="20"/>
        </w:rPr>
        <w:t> </w:t>
      </w:r>
      <w:r>
        <w:rPr>
          <w:sz w:val="20"/>
        </w:rPr>
        <w:t>Subscription </w:t>
      </w:r>
      <w:r>
        <w:rPr>
          <w:spacing w:val="-2"/>
          <w:sz w:val="20"/>
        </w:rPr>
        <w:t>request.</w:t>
      </w:r>
    </w:p>
    <w:p>
      <w:pPr>
        <w:pStyle w:val="ListParagraph"/>
        <w:numPr>
          <w:ilvl w:val="4"/>
          <w:numId w:val="59"/>
        </w:numPr>
        <w:tabs>
          <w:tab w:pos="869" w:val="left" w:leader="none"/>
        </w:tabs>
        <w:spacing w:line="254" w:lineRule="auto" w:before="163" w:after="0"/>
        <w:ind w:left="869" w:right="209" w:hanging="454"/>
        <w:jc w:val="left"/>
        <w:rPr>
          <w:sz w:val="20"/>
        </w:rPr>
      </w:pPr>
      <w:r>
        <w:rPr>
          <w:sz w:val="20"/>
        </w:rPr>
        <w:t>E2</w:t>
      </w:r>
      <w:r>
        <w:rPr>
          <w:spacing w:val="-1"/>
          <w:sz w:val="20"/>
        </w:rPr>
        <w:t> </w:t>
      </w:r>
      <w:r>
        <w:rPr>
          <w:sz w:val="20"/>
        </w:rPr>
        <w:t>Request</w:t>
      </w:r>
      <w:r>
        <w:rPr>
          <w:spacing w:val="-3"/>
          <w:sz w:val="20"/>
        </w:rPr>
        <w:t> </w:t>
      </w:r>
      <w:r>
        <w:rPr>
          <w:sz w:val="20"/>
        </w:rPr>
        <w:t>ID</w:t>
      </w:r>
      <w:r>
        <w:rPr>
          <w:spacing w:val="-2"/>
          <w:sz w:val="20"/>
        </w:rPr>
        <w:t> </w:t>
      </w:r>
      <w:r>
        <w:rPr>
          <w:sz w:val="20"/>
        </w:rPr>
        <w:t>is</w:t>
      </w:r>
      <w:r>
        <w:rPr>
          <w:spacing w:val="-3"/>
          <w:sz w:val="20"/>
        </w:rPr>
        <w:t> </w:t>
      </w:r>
      <w:r>
        <w:rPr>
          <w:sz w:val="20"/>
        </w:rPr>
        <w:t>used</w:t>
      </w:r>
      <w:r>
        <w:rPr>
          <w:spacing w:val="-1"/>
          <w:sz w:val="20"/>
        </w:rPr>
        <w:t> </w:t>
      </w:r>
      <w:r>
        <w:rPr>
          <w:sz w:val="20"/>
        </w:rPr>
        <w:t>on</w:t>
      </w:r>
      <w:r>
        <w:rPr>
          <w:spacing w:val="-1"/>
          <w:sz w:val="20"/>
        </w:rPr>
        <w:t> </w:t>
      </w:r>
      <w:r>
        <w:rPr>
          <w:sz w:val="20"/>
        </w:rPr>
        <w:t>E2-related</w:t>
      </w:r>
      <w:r>
        <w:rPr>
          <w:spacing w:val="-1"/>
          <w:sz w:val="20"/>
        </w:rPr>
        <w:t> </w:t>
      </w:r>
      <w:r>
        <w:rPr>
          <w:sz w:val="20"/>
        </w:rPr>
        <w:t>APIs</w:t>
      </w:r>
      <w:r>
        <w:rPr>
          <w:spacing w:val="-3"/>
          <w:sz w:val="20"/>
        </w:rPr>
        <w:t> </w:t>
      </w:r>
      <w:r>
        <w:rPr>
          <w:sz w:val="20"/>
        </w:rPr>
        <w:t>to</w:t>
      </w:r>
      <w:r>
        <w:rPr>
          <w:spacing w:val="-1"/>
          <w:sz w:val="20"/>
        </w:rPr>
        <w:t> </w:t>
      </w:r>
      <w:r>
        <w:rPr>
          <w:sz w:val="20"/>
        </w:rPr>
        <w:t>identify</w:t>
      </w:r>
      <w:r>
        <w:rPr>
          <w:spacing w:val="-1"/>
          <w:sz w:val="20"/>
        </w:rPr>
        <w:t> </w:t>
      </w:r>
      <w:r>
        <w:rPr>
          <w:sz w:val="20"/>
        </w:rPr>
        <w:t>an</w:t>
      </w:r>
      <w:r>
        <w:rPr>
          <w:spacing w:val="-1"/>
          <w:sz w:val="20"/>
        </w:rPr>
        <w:t> </w:t>
      </w:r>
      <w:r>
        <w:rPr>
          <w:sz w:val="20"/>
        </w:rPr>
        <w:t>active</w:t>
      </w:r>
      <w:r>
        <w:rPr>
          <w:spacing w:val="-2"/>
          <w:sz w:val="20"/>
        </w:rPr>
        <w:t> </w:t>
      </w:r>
      <w:r>
        <w:rPr>
          <w:sz w:val="20"/>
        </w:rPr>
        <w:t>RIC</w:t>
      </w:r>
      <w:r>
        <w:rPr>
          <w:spacing w:val="-3"/>
          <w:sz w:val="20"/>
        </w:rPr>
        <w:t> </w:t>
      </w:r>
      <w:r>
        <w:rPr>
          <w:sz w:val="20"/>
        </w:rPr>
        <w:t>subscription.</w:t>
      </w:r>
      <w:r>
        <w:rPr>
          <w:spacing w:val="-2"/>
          <w:sz w:val="20"/>
        </w:rPr>
        <w:t> </w:t>
      </w:r>
      <w:r>
        <w:rPr>
          <w:sz w:val="20"/>
        </w:rPr>
        <w:t>Near-RT</w:t>
      </w:r>
      <w:r>
        <w:rPr>
          <w:spacing w:val="-2"/>
          <w:sz w:val="20"/>
        </w:rPr>
        <w:t> </w:t>
      </w:r>
      <w:r>
        <w:rPr>
          <w:sz w:val="20"/>
        </w:rPr>
        <w:t>Platform</w:t>
      </w:r>
      <w:r>
        <w:rPr>
          <w:spacing w:val="-1"/>
          <w:sz w:val="20"/>
        </w:rPr>
        <w:t> </w:t>
      </w:r>
      <w:r>
        <w:rPr>
          <w:sz w:val="20"/>
        </w:rPr>
        <w:t>maintains</w:t>
      </w:r>
      <w:r>
        <w:rPr>
          <w:spacing w:val="-3"/>
          <w:sz w:val="20"/>
        </w:rPr>
        <w:t> </w:t>
      </w:r>
      <w:r>
        <w:rPr>
          <w:sz w:val="20"/>
        </w:rPr>
        <w:t>the</w:t>
      </w:r>
      <w:r>
        <w:rPr>
          <w:spacing w:val="-2"/>
          <w:sz w:val="20"/>
        </w:rPr>
        <w:t> </w:t>
      </w:r>
      <w:r>
        <w:rPr>
          <w:sz w:val="20"/>
        </w:rPr>
        <w:t>1:1 mapping between E2 Request ID, used on E2 related APIs, and RIC Request ID, used on E2 interface.</w:t>
      </w:r>
    </w:p>
    <w:p>
      <w:pPr>
        <w:pStyle w:val="ListParagraph"/>
        <w:numPr>
          <w:ilvl w:val="4"/>
          <w:numId w:val="59"/>
        </w:numPr>
        <w:tabs>
          <w:tab w:pos="869" w:val="left" w:leader="none"/>
        </w:tabs>
        <w:spacing w:line="240" w:lineRule="auto" w:before="163" w:after="0"/>
        <w:ind w:left="869" w:right="0" w:hanging="454"/>
        <w:jc w:val="left"/>
        <w:rPr>
          <w:sz w:val="20"/>
        </w:rPr>
      </w:pPr>
      <w:r>
        <w:rPr>
          <w:sz w:val="20"/>
        </w:rPr>
        <w:t>Near-RT</w:t>
      </w:r>
      <w:r>
        <w:rPr>
          <w:spacing w:val="-5"/>
          <w:sz w:val="20"/>
        </w:rPr>
        <w:t> </w:t>
      </w:r>
      <w:r>
        <w:rPr>
          <w:sz w:val="20"/>
        </w:rPr>
        <w:t>RIC</w:t>
      </w:r>
      <w:r>
        <w:rPr>
          <w:spacing w:val="-6"/>
          <w:sz w:val="20"/>
        </w:rPr>
        <w:t> </w:t>
      </w:r>
      <w:r>
        <w:rPr>
          <w:sz w:val="20"/>
        </w:rPr>
        <w:t>platform</w:t>
      </w:r>
      <w:r>
        <w:rPr>
          <w:spacing w:val="-4"/>
          <w:sz w:val="20"/>
        </w:rPr>
        <w:t> </w:t>
      </w:r>
      <w:r>
        <w:rPr>
          <w:sz w:val="20"/>
        </w:rPr>
        <w:t>routes</w:t>
      </w:r>
      <w:r>
        <w:rPr>
          <w:spacing w:val="-8"/>
          <w:sz w:val="20"/>
        </w:rPr>
        <w:t> </w:t>
      </w:r>
      <w:r>
        <w:rPr>
          <w:sz w:val="20"/>
        </w:rPr>
        <w:t>requests</w:t>
      </w:r>
      <w:r>
        <w:rPr>
          <w:spacing w:val="-6"/>
          <w:sz w:val="20"/>
        </w:rPr>
        <w:t> </w:t>
      </w:r>
      <w:r>
        <w:rPr>
          <w:sz w:val="20"/>
        </w:rPr>
        <w:t>for</w:t>
      </w:r>
      <w:r>
        <w:rPr>
          <w:spacing w:val="-5"/>
          <w:sz w:val="20"/>
        </w:rPr>
        <w:t> </w:t>
      </w:r>
      <w:r>
        <w:rPr>
          <w:sz w:val="20"/>
        </w:rPr>
        <w:t>E2AP</w:t>
      </w:r>
      <w:r>
        <w:rPr>
          <w:spacing w:val="-6"/>
          <w:sz w:val="20"/>
        </w:rPr>
        <w:t> </w:t>
      </w:r>
      <w:r>
        <w:rPr>
          <w:sz w:val="20"/>
        </w:rPr>
        <w:t>procedure(s)</w:t>
      </w:r>
      <w:r>
        <w:rPr>
          <w:spacing w:val="-5"/>
          <w:sz w:val="20"/>
        </w:rPr>
        <w:t> </w:t>
      </w:r>
      <w:r>
        <w:rPr>
          <w:sz w:val="20"/>
        </w:rPr>
        <w:t>to</w:t>
      </w:r>
      <w:r>
        <w:rPr>
          <w:spacing w:val="-4"/>
          <w:sz w:val="20"/>
        </w:rPr>
        <w:t> </w:t>
      </w:r>
      <w:r>
        <w:rPr>
          <w:sz w:val="20"/>
        </w:rPr>
        <w:t>appropriate</w:t>
      </w:r>
      <w:r>
        <w:rPr>
          <w:spacing w:val="-5"/>
          <w:sz w:val="20"/>
        </w:rPr>
        <w:t> </w:t>
      </w:r>
      <w:r>
        <w:rPr>
          <w:sz w:val="20"/>
        </w:rPr>
        <w:t>E2</w:t>
      </w:r>
      <w:r>
        <w:rPr>
          <w:spacing w:val="-5"/>
          <w:sz w:val="20"/>
        </w:rPr>
        <w:t> </w:t>
      </w:r>
      <w:r>
        <w:rPr>
          <w:spacing w:val="-2"/>
          <w:sz w:val="20"/>
        </w:rPr>
        <w:t>interface;</w:t>
      </w:r>
    </w:p>
    <w:p>
      <w:pPr>
        <w:pStyle w:val="ListParagraph"/>
        <w:numPr>
          <w:ilvl w:val="4"/>
          <w:numId w:val="59"/>
        </w:numPr>
        <w:tabs>
          <w:tab w:pos="869" w:val="left" w:leader="none"/>
        </w:tabs>
        <w:spacing w:line="256" w:lineRule="auto" w:before="175" w:after="0"/>
        <w:ind w:left="869" w:right="432" w:hanging="454"/>
        <w:jc w:val="left"/>
        <w:rPr>
          <w:sz w:val="20"/>
        </w:rPr>
      </w:pP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maintains</w:t>
      </w:r>
      <w:r>
        <w:rPr>
          <w:spacing w:val="-4"/>
          <w:sz w:val="20"/>
        </w:rPr>
        <w:t> </w:t>
      </w:r>
      <w:r>
        <w:rPr>
          <w:sz w:val="20"/>
        </w:rPr>
        <w:t>a</w:t>
      </w:r>
      <w:r>
        <w:rPr>
          <w:spacing w:val="-3"/>
          <w:sz w:val="20"/>
        </w:rPr>
        <w:t> </w:t>
      </w:r>
      <w:r>
        <w:rPr>
          <w:sz w:val="20"/>
        </w:rPr>
        <w:t>mapping</w:t>
      </w:r>
      <w:r>
        <w:rPr>
          <w:spacing w:val="-4"/>
          <w:sz w:val="20"/>
        </w:rPr>
        <w:t> </w:t>
      </w:r>
      <w:r>
        <w:rPr>
          <w:sz w:val="20"/>
        </w:rPr>
        <w:t>of</w:t>
      </w:r>
      <w:r>
        <w:rPr>
          <w:spacing w:val="-3"/>
          <w:sz w:val="20"/>
        </w:rPr>
        <w:t> </w:t>
      </w:r>
      <w:r>
        <w:rPr>
          <w:sz w:val="20"/>
        </w:rPr>
        <w:t>active</w:t>
      </w:r>
      <w:r>
        <w:rPr>
          <w:spacing w:val="-5"/>
          <w:sz w:val="20"/>
        </w:rPr>
        <w:t> </w:t>
      </w:r>
      <w:r>
        <w:rPr>
          <w:sz w:val="20"/>
        </w:rPr>
        <w:t>Subscriptions</w:t>
      </w:r>
      <w:r>
        <w:rPr>
          <w:spacing w:val="-4"/>
          <w:sz w:val="20"/>
        </w:rPr>
        <w:t> </w:t>
      </w:r>
      <w:r>
        <w:rPr>
          <w:sz w:val="20"/>
        </w:rPr>
        <w:t>(identified</w:t>
      </w:r>
      <w:r>
        <w:rPr>
          <w:spacing w:val="-4"/>
          <w:sz w:val="20"/>
        </w:rPr>
        <w:t> </w:t>
      </w:r>
      <w:r>
        <w:rPr>
          <w:sz w:val="20"/>
        </w:rPr>
        <w:t>on</w:t>
      </w:r>
      <w:r>
        <w:rPr>
          <w:spacing w:val="-2"/>
          <w:sz w:val="20"/>
        </w:rPr>
        <w:t> </w:t>
      </w:r>
      <w:r>
        <w:rPr>
          <w:sz w:val="20"/>
        </w:rPr>
        <w:t>E2</w:t>
      </w:r>
      <w:r>
        <w:rPr>
          <w:spacing w:val="-2"/>
          <w:sz w:val="20"/>
        </w:rPr>
        <w:t> </w:t>
      </w:r>
      <w:r>
        <w:rPr>
          <w:sz w:val="20"/>
        </w:rPr>
        <w:t>interface</w:t>
      </w:r>
      <w:r>
        <w:rPr>
          <w:spacing w:val="-3"/>
          <w:sz w:val="20"/>
        </w:rPr>
        <w:t> </w:t>
      </w:r>
      <w:r>
        <w:rPr>
          <w:sz w:val="20"/>
        </w:rPr>
        <w:t>by</w:t>
      </w:r>
      <w:r>
        <w:rPr>
          <w:spacing w:val="-2"/>
          <w:sz w:val="20"/>
        </w:rPr>
        <w:t> </w:t>
      </w:r>
      <w:r>
        <w:rPr>
          <w:sz w:val="20"/>
        </w:rPr>
        <w:t>E2</w:t>
      </w:r>
      <w:r>
        <w:rPr>
          <w:spacing w:val="-2"/>
          <w:sz w:val="20"/>
        </w:rPr>
        <w:t> </w:t>
      </w:r>
      <w:r>
        <w:rPr>
          <w:sz w:val="20"/>
        </w:rPr>
        <w:t>Node</w:t>
      </w:r>
      <w:r>
        <w:rPr>
          <w:spacing w:val="-5"/>
          <w:sz w:val="20"/>
        </w:rPr>
        <w:t> </w:t>
      </w:r>
      <w:r>
        <w:rPr>
          <w:sz w:val="20"/>
        </w:rPr>
        <w:t>ID</w:t>
      </w:r>
      <w:r>
        <w:rPr>
          <w:spacing w:val="-3"/>
          <w:sz w:val="20"/>
        </w:rPr>
        <w:t> </w:t>
      </w:r>
      <w:r>
        <w:rPr>
          <w:sz w:val="20"/>
        </w:rPr>
        <w:t>and RIC Request ID) of validated xApps. Near-RT RIC platform uses the mapping when sending E2 INDICATION messages to the correct xApp or xApps.</w:t>
      </w:r>
    </w:p>
    <w:p>
      <w:pPr>
        <w:pStyle w:val="ListParagraph"/>
        <w:numPr>
          <w:ilvl w:val="4"/>
          <w:numId w:val="59"/>
        </w:numPr>
        <w:tabs>
          <w:tab w:pos="869" w:val="left" w:leader="none"/>
        </w:tabs>
        <w:spacing w:line="256" w:lineRule="auto" w:before="160" w:after="0"/>
        <w:ind w:left="869" w:right="314" w:hanging="454"/>
        <w:jc w:val="left"/>
        <w:rPr>
          <w:sz w:val="20"/>
        </w:rPr>
      </w:pP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sends</w:t>
      </w:r>
      <w:r>
        <w:rPr>
          <w:spacing w:val="-4"/>
          <w:sz w:val="20"/>
        </w:rPr>
        <w:t> </w:t>
      </w:r>
      <w:r>
        <w:rPr>
          <w:sz w:val="20"/>
        </w:rPr>
        <w:t>the</w:t>
      </w:r>
      <w:r>
        <w:rPr>
          <w:spacing w:val="-2"/>
          <w:sz w:val="20"/>
        </w:rPr>
        <w:t> </w:t>
      </w:r>
      <w:r>
        <w:rPr>
          <w:sz w:val="20"/>
        </w:rPr>
        <w:t>E2</w:t>
      </w:r>
      <w:r>
        <w:rPr>
          <w:spacing w:val="-2"/>
          <w:sz w:val="20"/>
        </w:rPr>
        <w:t> </w:t>
      </w:r>
      <w:r>
        <w:rPr>
          <w:sz w:val="20"/>
        </w:rPr>
        <w:t>Subscription</w:t>
      </w:r>
      <w:r>
        <w:rPr>
          <w:spacing w:val="-2"/>
          <w:sz w:val="20"/>
        </w:rPr>
        <w:t> </w:t>
      </w:r>
      <w:r>
        <w:rPr>
          <w:sz w:val="20"/>
        </w:rPr>
        <w:t>response prior</w:t>
      </w:r>
      <w:r>
        <w:rPr>
          <w:spacing w:val="-3"/>
          <w:sz w:val="20"/>
        </w:rPr>
        <w:t> </w:t>
      </w:r>
      <w:r>
        <w:rPr>
          <w:sz w:val="20"/>
        </w:rPr>
        <w:t>to</w:t>
      </w:r>
      <w:r>
        <w:rPr>
          <w:spacing w:val="-2"/>
          <w:sz w:val="20"/>
        </w:rPr>
        <w:t> </w:t>
      </w:r>
      <w:r>
        <w:rPr>
          <w:sz w:val="20"/>
        </w:rPr>
        <w:t>sending</w:t>
      </w:r>
      <w:r>
        <w:rPr>
          <w:spacing w:val="-2"/>
          <w:sz w:val="20"/>
        </w:rPr>
        <w:t> </w:t>
      </w:r>
      <w:r>
        <w:rPr>
          <w:sz w:val="20"/>
        </w:rPr>
        <w:t>any</w:t>
      </w:r>
      <w:r>
        <w:rPr>
          <w:spacing w:val="-2"/>
          <w:sz w:val="20"/>
        </w:rPr>
        <w:t> </w:t>
      </w:r>
      <w:r>
        <w:rPr>
          <w:sz w:val="20"/>
        </w:rPr>
        <w:t>associated</w:t>
      </w:r>
      <w:r>
        <w:rPr>
          <w:spacing w:val="-1"/>
          <w:sz w:val="20"/>
        </w:rPr>
        <w:t> </w:t>
      </w:r>
      <w:r>
        <w:rPr>
          <w:sz w:val="20"/>
        </w:rPr>
        <w:t>E2</w:t>
      </w:r>
      <w:r>
        <w:rPr>
          <w:spacing w:val="-2"/>
          <w:sz w:val="20"/>
        </w:rPr>
        <w:t> </w:t>
      </w:r>
      <w:r>
        <w:rPr>
          <w:sz w:val="20"/>
        </w:rPr>
        <w:t>Indication</w:t>
      </w:r>
      <w:r>
        <w:rPr>
          <w:spacing w:val="-1"/>
          <w:sz w:val="20"/>
        </w:rPr>
        <w:t> </w:t>
      </w:r>
      <w:r>
        <w:rPr>
          <w:sz w:val="20"/>
        </w:rPr>
        <w:t>message</w:t>
      </w:r>
      <w:r>
        <w:rPr>
          <w:spacing w:val="-3"/>
          <w:sz w:val="20"/>
        </w:rPr>
        <w:t> </w:t>
      </w:r>
      <w:r>
        <w:rPr>
          <w:sz w:val="20"/>
        </w:rPr>
        <w:t>to the xApp.</w:t>
      </w:r>
    </w:p>
    <w:p>
      <w:pPr>
        <w:spacing w:line="254" w:lineRule="auto" w:before="158"/>
        <w:ind w:left="132" w:right="0" w:firstLine="0"/>
        <w:jc w:val="left"/>
        <w:rPr>
          <w:rFonts w:ascii="Times New Roman"/>
          <w:sz w:val="20"/>
        </w:rPr>
      </w:pPr>
      <w:r>
        <w:rPr>
          <w:rFonts w:ascii="Times New Roman"/>
          <w:sz w:val="20"/>
        </w:rPr>
        <w:t>The</w:t>
      </w:r>
      <w:r>
        <w:rPr>
          <w:rFonts w:ascii="Times New Roman"/>
          <w:spacing w:val="-3"/>
          <w:sz w:val="20"/>
        </w:rPr>
        <w:t> </w:t>
      </w:r>
      <w:r>
        <w:rPr>
          <w:rFonts w:ascii="Times New Roman"/>
          <w:sz w:val="20"/>
        </w:rPr>
        <w:t>procedure</w:t>
      </w:r>
      <w:r>
        <w:rPr>
          <w:rFonts w:ascii="Times New Roman"/>
          <w:spacing w:val="-5"/>
          <w:sz w:val="20"/>
        </w:rPr>
        <w:t> </w:t>
      </w:r>
      <w:r>
        <w:rPr>
          <w:rFonts w:ascii="Times New Roman"/>
          <w:sz w:val="20"/>
        </w:rPr>
        <w:t>is</w:t>
      </w:r>
      <w:r>
        <w:rPr>
          <w:rFonts w:ascii="Times New Roman"/>
          <w:spacing w:val="-4"/>
          <w:sz w:val="20"/>
        </w:rPr>
        <w:t> </w:t>
      </w:r>
      <w:r>
        <w:rPr>
          <w:rFonts w:ascii="Times New Roman"/>
          <w:sz w:val="20"/>
        </w:rPr>
        <w:t>initiated</w:t>
      </w:r>
      <w:r>
        <w:rPr>
          <w:rFonts w:ascii="Times New Roman"/>
          <w:spacing w:val="-2"/>
          <w:sz w:val="20"/>
        </w:rPr>
        <w:t> </w:t>
      </w:r>
      <w:r>
        <w:rPr>
          <w:rFonts w:ascii="Times New Roman"/>
          <w:sz w:val="20"/>
        </w:rPr>
        <w:t>by</w:t>
      </w:r>
      <w:r>
        <w:rPr>
          <w:rFonts w:ascii="Times New Roman"/>
          <w:spacing w:val="-2"/>
          <w:sz w:val="20"/>
        </w:rPr>
        <w:t> </w:t>
      </w:r>
      <w:r>
        <w:rPr>
          <w:rFonts w:ascii="Times New Roman"/>
          <w:sz w:val="20"/>
        </w:rPr>
        <w:t>an</w:t>
      </w:r>
      <w:r>
        <w:rPr>
          <w:rFonts w:ascii="Times New Roman"/>
          <w:spacing w:val="-2"/>
          <w:sz w:val="20"/>
        </w:rPr>
        <w:t> </w:t>
      </w:r>
      <w:r>
        <w:rPr>
          <w:rFonts w:ascii="Times New Roman"/>
          <w:sz w:val="20"/>
        </w:rPr>
        <w:t>xApp</w:t>
      </w:r>
      <w:r>
        <w:rPr>
          <w:rFonts w:ascii="Times New Roman"/>
          <w:spacing w:val="-4"/>
          <w:sz w:val="20"/>
        </w:rPr>
        <w:t> </w:t>
      </w:r>
      <w:r>
        <w:rPr>
          <w:rFonts w:ascii="Times New Roman"/>
          <w:sz w:val="20"/>
        </w:rPr>
        <w:t>using </w:t>
      </w:r>
      <w:r>
        <w:rPr>
          <w:rFonts w:ascii="Times New Roman"/>
          <w:b/>
          <w:sz w:val="20"/>
        </w:rPr>
        <w:t>E2</w:t>
      </w:r>
      <w:r>
        <w:rPr>
          <w:rFonts w:ascii="Times New Roman"/>
          <w:b/>
          <w:spacing w:val="-2"/>
          <w:sz w:val="20"/>
        </w:rPr>
        <w:t> </w:t>
      </w:r>
      <w:r>
        <w:rPr>
          <w:rFonts w:ascii="Times New Roman"/>
          <w:b/>
          <w:sz w:val="20"/>
        </w:rPr>
        <w:t>Related</w:t>
      </w:r>
      <w:r>
        <w:rPr>
          <w:rFonts w:ascii="Times New Roman"/>
          <w:b/>
          <w:spacing w:val="-3"/>
          <w:sz w:val="20"/>
        </w:rPr>
        <w:t> </w:t>
      </w:r>
      <w:r>
        <w:rPr>
          <w:rFonts w:ascii="Times New Roman"/>
          <w:b/>
          <w:sz w:val="20"/>
        </w:rPr>
        <w:t>API:</w:t>
      </w:r>
      <w:r>
        <w:rPr>
          <w:rFonts w:ascii="Times New Roman"/>
          <w:b/>
          <w:spacing w:val="-3"/>
          <w:sz w:val="20"/>
        </w:rPr>
        <w:t> </w:t>
      </w:r>
      <w:r>
        <w:rPr>
          <w:rFonts w:ascii="Times New Roman"/>
          <w:b/>
          <w:sz w:val="20"/>
        </w:rPr>
        <w:t>E2</w:t>
      </w:r>
      <w:r>
        <w:rPr>
          <w:rFonts w:ascii="Times New Roman"/>
          <w:b/>
          <w:spacing w:val="-2"/>
          <w:sz w:val="20"/>
        </w:rPr>
        <w:t> </w:t>
      </w:r>
      <w:r>
        <w:rPr>
          <w:rFonts w:ascii="Times New Roman"/>
          <w:b/>
          <w:sz w:val="20"/>
        </w:rPr>
        <w:t>Subscription</w:t>
      </w:r>
      <w:r>
        <w:rPr>
          <w:rFonts w:ascii="Times New Roman"/>
          <w:b/>
          <w:spacing w:val="-1"/>
          <w:sz w:val="20"/>
        </w:rPr>
        <w:t> </w:t>
      </w:r>
      <w:r>
        <w:rPr>
          <w:rFonts w:ascii="Times New Roman"/>
          <w:sz w:val="20"/>
        </w:rPr>
        <w:t>request</w:t>
      </w:r>
      <w:r>
        <w:rPr>
          <w:rFonts w:ascii="Times New Roman"/>
          <w:spacing w:val="-4"/>
          <w:sz w:val="20"/>
        </w:rPr>
        <w:t> </w:t>
      </w:r>
      <w:r>
        <w:rPr>
          <w:rFonts w:ascii="Times New Roman"/>
          <w:sz w:val="20"/>
        </w:rPr>
        <w:t>for</w:t>
      </w:r>
      <w:r>
        <w:rPr>
          <w:rFonts w:ascii="Times New Roman"/>
          <w:spacing w:val="-3"/>
          <w:sz w:val="20"/>
        </w:rPr>
        <w:t> </w:t>
      </w:r>
      <w:r>
        <w:rPr>
          <w:rFonts w:ascii="Times New Roman"/>
          <w:sz w:val="20"/>
        </w:rPr>
        <w:t>a</w:t>
      </w:r>
      <w:r>
        <w:rPr>
          <w:rFonts w:ascii="Times New Roman"/>
          <w:spacing w:val="-3"/>
          <w:sz w:val="20"/>
        </w:rPr>
        <w:t> </w:t>
      </w:r>
      <w:r>
        <w:rPr>
          <w:rFonts w:ascii="Times New Roman"/>
          <w:sz w:val="20"/>
        </w:rPr>
        <w:t>specific</w:t>
      </w:r>
      <w:r>
        <w:rPr>
          <w:rFonts w:ascii="Times New Roman"/>
          <w:spacing w:val="-3"/>
          <w:sz w:val="20"/>
        </w:rPr>
        <w:t> </w:t>
      </w:r>
      <w:r>
        <w:rPr>
          <w:rFonts w:ascii="Times New Roman"/>
          <w:sz w:val="20"/>
        </w:rPr>
        <w:t>E2</w:t>
      </w:r>
      <w:r>
        <w:rPr>
          <w:rFonts w:ascii="Times New Roman"/>
          <w:spacing w:val="-2"/>
          <w:sz w:val="20"/>
        </w:rPr>
        <w:t> </w:t>
      </w:r>
      <w:r>
        <w:rPr>
          <w:rFonts w:ascii="Times New Roman"/>
          <w:sz w:val="20"/>
        </w:rPr>
        <w:t>Node.</w:t>
      </w:r>
      <w:r>
        <w:rPr>
          <w:rFonts w:ascii="Times New Roman"/>
          <w:spacing w:val="-2"/>
          <w:sz w:val="20"/>
        </w:rPr>
        <w:t> </w:t>
      </w:r>
      <w:r>
        <w:rPr>
          <w:rFonts w:ascii="Times New Roman"/>
          <w:sz w:val="20"/>
        </w:rPr>
        <w:t>The</w:t>
      </w:r>
      <w:r>
        <w:rPr>
          <w:rFonts w:ascii="Times New Roman"/>
          <w:spacing w:val="-5"/>
          <w:sz w:val="20"/>
        </w:rPr>
        <w:t> </w:t>
      </w:r>
      <w:r>
        <w:rPr>
          <w:rFonts w:ascii="Times New Roman"/>
          <w:sz w:val="20"/>
        </w:rPr>
        <w:t>following outcomes are considered:</w:t>
      </w:r>
    </w:p>
    <w:p>
      <w:pPr>
        <w:pStyle w:val="ListParagraph"/>
        <w:numPr>
          <w:ilvl w:val="4"/>
          <w:numId w:val="59"/>
        </w:numPr>
        <w:tabs>
          <w:tab w:pos="869" w:val="left" w:leader="none"/>
        </w:tabs>
        <w:spacing w:line="254" w:lineRule="auto" w:before="163" w:after="0"/>
        <w:ind w:left="869" w:right="682" w:hanging="454"/>
        <w:jc w:val="both"/>
        <w:rPr>
          <w:sz w:val="20"/>
        </w:rPr>
      </w:pPr>
      <w:r>
        <w:rPr>
          <w:sz w:val="20"/>
        </w:rPr>
        <w:t>Request</w:t>
      </w:r>
      <w:r>
        <w:rPr>
          <w:spacing w:val="-2"/>
          <w:sz w:val="20"/>
        </w:rPr>
        <w:t> </w:t>
      </w:r>
      <w:r>
        <w:rPr>
          <w:sz w:val="20"/>
        </w:rPr>
        <w:t>fails</w:t>
      </w:r>
      <w:r>
        <w:rPr>
          <w:spacing w:val="-2"/>
          <w:sz w:val="20"/>
        </w:rPr>
        <w:t> </w:t>
      </w:r>
      <w:r>
        <w:rPr>
          <w:sz w:val="20"/>
        </w:rPr>
        <w:t>following rejection by</w:t>
      </w:r>
      <w:r>
        <w:rPr>
          <w:spacing w:val="-2"/>
          <w:sz w:val="20"/>
        </w:rPr>
        <w:t> </w:t>
      </w:r>
      <w:r>
        <w:rPr>
          <w:sz w:val="20"/>
        </w:rPr>
        <w:t>Near-RT</w:t>
      </w:r>
      <w:r>
        <w:rPr>
          <w:spacing w:val="-1"/>
          <w:sz w:val="20"/>
        </w:rPr>
        <w:t> </w:t>
      </w:r>
      <w:r>
        <w:rPr>
          <w:sz w:val="20"/>
        </w:rPr>
        <w:t>RIC</w:t>
      </w:r>
      <w:r>
        <w:rPr>
          <w:spacing w:val="-2"/>
          <w:sz w:val="20"/>
        </w:rPr>
        <w:t> </w:t>
      </w:r>
      <w:r>
        <w:rPr>
          <w:sz w:val="20"/>
        </w:rPr>
        <w:t>platform</w:t>
      </w:r>
      <w:r>
        <w:rPr>
          <w:spacing w:val="-3"/>
          <w:sz w:val="20"/>
        </w:rPr>
        <w:t> </w:t>
      </w:r>
      <w:r>
        <w:rPr>
          <w:sz w:val="20"/>
        </w:rPr>
        <w:t>and an </w:t>
      </w:r>
      <w:r>
        <w:rPr>
          <w:b/>
          <w:sz w:val="20"/>
        </w:rPr>
        <w:t>E2 related</w:t>
      </w:r>
      <w:r>
        <w:rPr>
          <w:b/>
          <w:spacing w:val="-1"/>
          <w:sz w:val="20"/>
        </w:rPr>
        <w:t> </w:t>
      </w:r>
      <w:r>
        <w:rPr>
          <w:b/>
          <w:sz w:val="20"/>
        </w:rPr>
        <w:t>API:</w:t>
      </w:r>
      <w:r>
        <w:rPr>
          <w:b/>
          <w:spacing w:val="-1"/>
          <w:sz w:val="20"/>
        </w:rPr>
        <w:t> </w:t>
      </w:r>
      <w:r>
        <w:rPr>
          <w:b/>
          <w:sz w:val="20"/>
        </w:rPr>
        <w:t>E2 Subscription </w:t>
      </w:r>
      <w:r>
        <w:rPr>
          <w:sz w:val="20"/>
        </w:rPr>
        <w:t>response (Reject)</w:t>
      </w:r>
      <w:r>
        <w:rPr>
          <w:spacing w:val="-3"/>
          <w:sz w:val="20"/>
        </w:rPr>
        <w:t> </w:t>
      </w:r>
      <w:r>
        <w:rPr>
          <w:sz w:val="20"/>
        </w:rPr>
        <w:t>is</w:t>
      </w:r>
      <w:r>
        <w:rPr>
          <w:spacing w:val="-4"/>
          <w:sz w:val="20"/>
        </w:rPr>
        <w:t> </w:t>
      </w:r>
      <w:r>
        <w:rPr>
          <w:sz w:val="20"/>
        </w:rPr>
        <w:t>sent</w:t>
      </w:r>
      <w:r>
        <w:rPr>
          <w:spacing w:val="-4"/>
          <w:sz w:val="20"/>
        </w:rPr>
        <w:t> </w:t>
      </w:r>
      <w:r>
        <w:rPr>
          <w:sz w:val="20"/>
        </w:rPr>
        <w:t>to</w:t>
      </w:r>
      <w:r>
        <w:rPr>
          <w:spacing w:val="-2"/>
          <w:sz w:val="20"/>
        </w:rPr>
        <w:t> </w:t>
      </w:r>
      <w:r>
        <w:rPr>
          <w:sz w:val="20"/>
        </w:rPr>
        <w:t>xApp</w:t>
      </w:r>
      <w:r>
        <w:rPr>
          <w:spacing w:val="-2"/>
          <w:sz w:val="20"/>
        </w:rPr>
        <w:t> </w:t>
      </w:r>
      <w:r>
        <w:rPr>
          <w:sz w:val="20"/>
        </w:rPr>
        <w:t>without</w:t>
      </w:r>
      <w:r>
        <w:rPr>
          <w:spacing w:val="-4"/>
          <w:sz w:val="20"/>
        </w:rPr>
        <w:t> </w:t>
      </w:r>
      <w:r>
        <w:rPr>
          <w:sz w:val="20"/>
        </w:rPr>
        <w:t>E2</w:t>
      </w:r>
      <w:r>
        <w:rPr>
          <w:spacing w:val="-2"/>
          <w:sz w:val="20"/>
        </w:rPr>
        <w:t> </w:t>
      </w:r>
      <w:r>
        <w:rPr>
          <w:sz w:val="20"/>
        </w:rPr>
        <w:t>interface</w:t>
      </w:r>
      <w:r>
        <w:rPr>
          <w:spacing w:val="-5"/>
          <w:sz w:val="20"/>
        </w:rPr>
        <w:t> </w:t>
      </w:r>
      <w:r>
        <w:rPr>
          <w:sz w:val="20"/>
        </w:rPr>
        <w:t>transaction.</w:t>
      </w:r>
      <w:r>
        <w:rPr>
          <w:spacing w:val="-3"/>
          <w:sz w:val="20"/>
        </w:rPr>
        <w:t> </w:t>
      </w:r>
      <w:r>
        <w:rPr>
          <w:sz w:val="20"/>
        </w:rPr>
        <w:t>Response</w:t>
      </w:r>
      <w:r>
        <w:rPr>
          <w:spacing w:val="-3"/>
          <w:sz w:val="20"/>
        </w:rPr>
        <w:t> </w:t>
      </w:r>
      <w:r>
        <w:rPr>
          <w:sz w:val="20"/>
        </w:rPr>
        <w:t>contains</w:t>
      </w:r>
      <w:r>
        <w:rPr>
          <w:spacing w:val="-4"/>
          <w:sz w:val="20"/>
        </w:rPr>
        <w:t> </w:t>
      </w:r>
      <w:r>
        <w:rPr>
          <w:sz w:val="20"/>
        </w:rPr>
        <w:t>Cause</w:t>
      </w:r>
      <w:r>
        <w:rPr>
          <w:spacing w:val="-3"/>
          <w:sz w:val="20"/>
        </w:rPr>
        <w:t> </w:t>
      </w:r>
      <w:r>
        <w:rPr>
          <w:sz w:val="20"/>
        </w:rPr>
        <w:t>(i.e.,</w:t>
      </w:r>
      <w:r>
        <w:rPr>
          <w:spacing w:val="-3"/>
          <w:sz w:val="20"/>
        </w:rPr>
        <w:t> </w:t>
      </w:r>
      <w:r>
        <w:rPr>
          <w:sz w:val="20"/>
        </w:rPr>
        <w:t>xApp</w:t>
      </w:r>
      <w:r>
        <w:rPr>
          <w:spacing w:val="-2"/>
          <w:sz w:val="20"/>
        </w:rPr>
        <w:t> </w:t>
      </w:r>
      <w:r>
        <w:rPr>
          <w:sz w:val="20"/>
        </w:rPr>
        <w:t>not</w:t>
      </w:r>
      <w:r>
        <w:rPr>
          <w:spacing w:val="-4"/>
          <w:sz w:val="20"/>
        </w:rPr>
        <w:t> </w:t>
      </w:r>
      <w:r>
        <w:rPr>
          <w:sz w:val="20"/>
        </w:rPr>
        <w:t>authorized</w:t>
      </w:r>
      <w:r>
        <w:rPr>
          <w:spacing w:val="-2"/>
          <w:sz w:val="20"/>
        </w:rPr>
        <w:t> </w:t>
      </w:r>
      <w:r>
        <w:rPr>
          <w:sz w:val="20"/>
        </w:rPr>
        <w:t>to request specific subscription);</w:t>
      </w:r>
    </w:p>
    <w:p>
      <w:pPr>
        <w:pStyle w:val="ListParagraph"/>
        <w:numPr>
          <w:ilvl w:val="4"/>
          <w:numId w:val="59"/>
        </w:numPr>
        <w:tabs>
          <w:tab w:pos="869" w:val="left" w:leader="none"/>
        </w:tabs>
        <w:spacing w:line="254" w:lineRule="auto" w:before="164" w:after="0"/>
        <w:ind w:left="869" w:right="169" w:hanging="454"/>
        <w:jc w:val="left"/>
        <w:rPr>
          <w:sz w:val="20"/>
        </w:rPr>
      </w:pPr>
      <w:r>
        <w:rPr>
          <w:sz w:val="20"/>
        </w:rPr>
        <w:t>Request towards a specific E2 Node is handled successfully following acceptance by Near-RT RIC platform but detected</w:t>
      </w:r>
      <w:r>
        <w:rPr>
          <w:spacing w:val="-3"/>
          <w:sz w:val="20"/>
        </w:rPr>
        <w:t> </w:t>
      </w:r>
      <w:r>
        <w:rPr>
          <w:sz w:val="20"/>
        </w:rPr>
        <w:t>as</w:t>
      </w:r>
      <w:r>
        <w:rPr>
          <w:spacing w:val="-4"/>
          <w:sz w:val="20"/>
        </w:rPr>
        <w:t> </w:t>
      </w:r>
      <w:r>
        <w:rPr>
          <w:sz w:val="20"/>
        </w:rPr>
        <w:t>duplicate</w:t>
      </w:r>
      <w:r>
        <w:rPr>
          <w:spacing w:val="-4"/>
          <w:sz w:val="20"/>
        </w:rPr>
        <w:t> </w:t>
      </w:r>
      <w:r>
        <w:rPr>
          <w:sz w:val="20"/>
        </w:rPr>
        <w:t>and</w:t>
      </w:r>
      <w:r>
        <w:rPr>
          <w:spacing w:val="-3"/>
          <w:sz w:val="20"/>
        </w:rPr>
        <w:t> </w:t>
      </w:r>
      <w:r>
        <w:rPr>
          <w:sz w:val="20"/>
        </w:rPr>
        <w:t>so</w:t>
      </w:r>
      <w:r>
        <w:rPr>
          <w:spacing w:val="-3"/>
          <w:sz w:val="20"/>
        </w:rPr>
        <w:t> </w:t>
      </w:r>
      <w:r>
        <w:rPr>
          <w:sz w:val="20"/>
        </w:rPr>
        <w:t>acknowledged</w:t>
      </w:r>
      <w:r>
        <w:rPr>
          <w:spacing w:val="-3"/>
          <w:sz w:val="20"/>
        </w:rPr>
        <w:t> </w:t>
      </w:r>
      <w:r>
        <w:rPr>
          <w:sz w:val="20"/>
        </w:rPr>
        <w:t>with</w:t>
      </w:r>
      <w:r>
        <w:rPr>
          <w:spacing w:val="-3"/>
          <w:sz w:val="20"/>
        </w:rPr>
        <w:t> </w:t>
      </w:r>
      <w:r>
        <w:rPr>
          <w:sz w:val="20"/>
        </w:rPr>
        <w:t>an </w:t>
      </w:r>
      <w:r>
        <w:rPr>
          <w:b/>
          <w:sz w:val="20"/>
        </w:rPr>
        <w:t>E2</w:t>
      </w:r>
      <w:r>
        <w:rPr>
          <w:b/>
          <w:spacing w:val="-3"/>
          <w:sz w:val="20"/>
        </w:rPr>
        <w:t> </w:t>
      </w:r>
      <w:r>
        <w:rPr>
          <w:b/>
          <w:sz w:val="20"/>
        </w:rPr>
        <w:t>related</w:t>
      </w:r>
      <w:r>
        <w:rPr>
          <w:b/>
          <w:spacing w:val="-4"/>
          <w:sz w:val="20"/>
        </w:rPr>
        <w:t> </w:t>
      </w:r>
      <w:r>
        <w:rPr>
          <w:b/>
          <w:sz w:val="20"/>
        </w:rPr>
        <w:t>API:</w:t>
      </w:r>
      <w:r>
        <w:rPr>
          <w:b/>
          <w:spacing w:val="-4"/>
          <w:sz w:val="20"/>
        </w:rPr>
        <w:t> </w:t>
      </w:r>
      <w:r>
        <w:rPr>
          <w:b/>
          <w:sz w:val="20"/>
        </w:rPr>
        <w:t>E2</w:t>
      </w:r>
      <w:r>
        <w:rPr>
          <w:b/>
          <w:spacing w:val="-3"/>
          <w:sz w:val="20"/>
        </w:rPr>
        <w:t> </w:t>
      </w:r>
      <w:r>
        <w:rPr>
          <w:b/>
          <w:sz w:val="20"/>
        </w:rPr>
        <w:t>Subscription</w:t>
      </w:r>
      <w:r>
        <w:rPr>
          <w:b/>
          <w:spacing w:val="-2"/>
          <w:sz w:val="20"/>
        </w:rPr>
        <w:t> </w:t>
      </w:r>
      <w:r>
        <w:rPr>
          <w:sz w:val="20"/>
        </w:rPr>
        <w:t>response</w:t>
      </w:r>
      <w:r>
        <w:rPr>
          <w:spacing w:val="-4"/>
          <w:sz w:val="20"/>
        </w:rPr>
        <w:t> </w:t>
      </w:r>
      <w:r>
        <w:rPr>
          <w:sz w:val="20"/>
        </w:rPr>
        <w:t>(Success)</w:t>
      </w:r>
      <w:r>
        <w:rPr>
          <w:spacing w:val="-4"/>
          <w:sz w:val="20"/>
        </w:rPr>
        <w:t> </w:t>
      </w:r>
      <w:r>
        <w:rPr>
          <w:sz w:val="20"/>
        </w:rPr>
        <w:t>to</w:t>
      </w:r>
      <w:r>
        <w:rPr>
          <w:spacing w:val="-3"/>
          <w:sz w:val="20"/>
        </w:rPr>
        <w:t> </w:t>
      </w:r>
      <w:r>
        <w:rPr>
          <w:sz w:val="20"/>
        </w:rPr>
        <w:t>xApp</w:t>
      </w:r>
      <w:r>
        <w:rPr>
          <w:spacing w:val="-3"/>
          <w:sz w:val="20"/>
        </w:rPr>
        <w:t> </w:t>
      </w:r>
      <w:r>
        <w:rPr>
          <w:sz w:val="20"/>
        </w:rPr>
        <w:t>for a specific E2 Node without corresponding E2 interface transaction;</w:t>
      </w:r>
    </w:p>
    <w:p>
      <w:pPr>
        <w:pStyle w:val="ListParagraph"/>
        <w:numPr>
          <w:ilvl w:val="4"/>
          <w:numId w:val="59"/>
        </w:numPr>
        <w:tabs>
          <w:tab w:pos="869" w:val="left" w:leader="none"/>
        </w:tabs>
        <w:spacing w:line="256" w:lineRule="auto" w:before="164" w:after="0"/>
        <w:ind w:left="869" w:right="233" w:hanging="454"/>
        <w:jc w:val="left"/>
        <w:rPr>
          <w:sz w:val="20"/>
        </w:rPr>
      </w:pPr>
      <w:r>
        <w:rPr>
          <w:sz w:val="20"/>
        </w:rPr>
        <w:t>Request towards a specific E2 Node is handled successfully following acceptance by Near-RT RIC Platform and acceptance</w:t>
      </w:r>
      <w:r>
        <w:rPr>
          <w:spacing w:val="-3"/>
          <w:sz w:val="20"/>
        </w:rPr>
        <w:t> </w:t>
      </w:r>
      <w:r>
        <w:rPr>
          <w:sz w:val="20"/>
        </w:rPr>
        <w:t>by</w:t>
      </w:r>
      <w:r>
        <w:rPr>
          <w:spacing w:val="-4"/>
          <w:sz w:val="20"/>
        </w:rPr>
        <w:t> </w:t>
      </w:r>
      <w:r>
        <w:rPr>
          <w:sz w:val="20"/>
        </w:rPr>
        <w:t>E2</w:t>
      </w:r>
      <w:r>
        <w:rPr>
          <w:spacing w:val="-2"/>
          <w:sz w:val="20"/>
        </w:rPr>
        <w:t> </w:t>
      </w:r>
      <w:r>
        <w:rPr>
          <w:sz w:val="20"/>
        </w:rPr>
        <w:t>Node</w:t>
      </w:r>
      <w:r>
        <w:rPr>
          <w:spacing w:val="-3"/>
          <w:sz w:val="20"/>
        </w:rPr>
        <w:t> </w:t>
      </w:r>
      <w:r>
        <w:rPr>
          <w:sz w:val="20"/>
        </w:rPr>
        <w:t>and</w:t>
      </w:r>
      <w:r>
        <w:rPr>
          <w:spacing w:val="-4"/>
          <w:sz w:val="20"/>
        </w:rPr>
        <w:t> </w:t>
      </w:r>
      <w:r>
        <w:rPr>
          <w:sz w:val="20"/>
        </w:rPr>
        <w:t>so</w:t>
      </w:r>
      <w:r>
        <w:rPr>
          <w:spacing w:val="-4"/>
          <w:sz w:val="20"/>
        </w:rPr>
        <w:t> </w:t>
      </w:r>
      <w:r>
        <w:rPr>
          <w:sz w:val="20"/>
        </w:rPr>
        <w:t>acknowledged</w:t>
      </w:r>
      <w:r>
        <w:rPr>
          <w:spacing w:val="-2"/>
          <w:sz w:val="20"/>
        </w:rPr>
        <w:t> </w:t>
      </w:r>
      <w:r>
        <w:rPr>
          <w:sz w:val="20"/>
        </w:rPr>
        <w:t>with</w:t>
      </w:r>
      <w:r>
        <w:rPr>
          <w:spacing w:val="-2"/>
          <w:sz w:val="20"/>
        </w:rPr>
        <w:t> </w:t>
      </w:r>
      <w:r>
        <w:rPr>
          <w:sz w:val="20"/>
        </w:rPr>
        <w:t>an </w:t>
      </w:r>
      <w:r>
        <w:rPr>
          <w:b/>
          <w:sz w:val="20"/>
        </w:rPr>
        <w:t>E2</w:t>
      </w:r>
      <w:r>
        <w:rPr>
          <w:b/>
          <w:spacing w:val="-2"/>
          <w:sz w:val="20"/>
        </w:rPr>
        <w:t> </w:t>
      </w:r>
      <w:r>
        <w:rPr>
          <w:b/>
          <w:sz w:val="20"/>
        </w:rPr>
        <w:t>related</w:t>
      </w:r>
      <w:r>
        <w:rPr>
          <w:b/>
          <w:spacing w:val="-3"/>
          <w:sz w:val="20"/>
        </w:rPr>
        <w:t> </w:t>
      </w:r>
      <w:r>
        <w:rPr>
          <w:b/>
          <w:sz w:val="20"/>
        </w:rPr>
        <w:t>API:</w:t>
      </w:r>
      <w:r>
        <w:rPr>
          <w:b/>
          <w:spacing w:val="-3"/>
          <w:sz w:val="20"/>
        </w:rPr>
        <w:t> </w:t>
      </w:r>
      <w:r>
        <w:rPr>
          <w:b/>
          <w:sz w:val="20"/>
        </w:rPr>
        <w:t>E2</w:t>
      </w:r>
      <w:r>
        <w:rPr>
          <w:b/>
          <w:spacing w:val="-2"/>
          <w:sz w:val="20"/>
        </w:rPr>
        <w:t> </w:t>
      </w:r>
      <w:r>
        <w:rPr>
          <w:b/>
          <w:sz w:val="20"/>
        </w:rPr>
        <w:t>Subscription </w:t>
      </w:r>
      <w:r>
        <w:rPr>
          <w:sz w:val="20"/>
        </w:rPr>
        <w:t>response</w:t>
      </w:r>
      <w:r>
        <w:rPr>
          <w:spacing w:val="-3"/>
          <w:sz w:val="20"/>
        </w:rPr>
        <w:t> </w:t>
      </w:r>
      <w:r>
        <w:rPr>
          <w:sz w:val="20"/>
        </w:rPr>
        <w:t>(Success)</w:t>
      </w:r>
      <w:r>
        <w:rPr>
          <w:spacing w:val="-3"/>
          <w:sz w:val="20"/>
        </w:rPr>
        <w:t> </w:t>
      </w:r>
      <w:r>
        <w:rPr>
          <w:sz w:val="20"/>
        </w:rPr>
        <w:t>to</w:t>
      </w:r>
      <w:r>
        <w:rPr>
          <w:spacing w:val="-2"/>
          <w:sz w:val="20"/>
        </w:rPr>
        <w:t> </w:t>
      </w:r>
      <w:r>
        <w:rPr>
          <w:sz w:val="20"/>
        </w:rPr>
        <w:t>xApp for a specific E2 Node following corresponding E2 interface transaction;</w:t>
      </w:r>
    </w:p>
    <w:p>
      <w:pPr>
        <w:pStyle w:val="ListParagraph"/>
        <w:numPr>
          <w:ilvl w:val="4"/>
          <w:numId w:val="59"/>
        </w:numPr>
        <w:tabs>
          <w:tab w:pos="869" w:val="left" w:leader="none"/>
        </w:tabs>
        <w:spacing w:line="254" w:lineRule="auto" w:before="160" w:after="0"/>
        <w:ind w:left="869" w:right="227" w:hanging="454"/>
        <w:jc w:val="left"/>
        <w:rPr>
          <w:sz w:val="20"/>
        </w:rPr>
      </w:pPr>
      <w:r>
        <w:rPr>
          <w:sz w:val="20"/>
        </w:rPr>
        <w:t>Request</w:t>
      </w:r>
      <w:r>
        <w:rPr>
          <w:spacing w:val="-3"/>
          <w:sz w:val="20"/>
        </w:rPr>
        <w:t> </w:t>
      </w:r>
      <w:r>
        <w:rPr>
          <w:sz w:val="20"/>
        </w:rPr>
        <w:t>towards</w:t>
      </w:r>
      <w:r>
        <w:rPr>
          <w:spacing w:val="-3"/>
          <w:sz w:val="20"/>
        </w:rPr>
        <w:t> </w:t>
      </w:r>
      <w:r>
        <w:rPr>
          <w:sz w:val="20"/>
        </w:rPr>
        <w:t>a</w:t>
      </w:r>
      <w:r>
        <w:rPr>
          <w:spacing w:val="-2"/>
          <w:sz w:val="20"/>
        </w:rPr>
        <w:t> </w:t>
      </w:r>
      <w:r>
        <w:rPr>
          <w:sz w:val="20"/>
        </w:rPr>
        <w:t>specific</w:t>
      </w:r>
      <w:r>
        <w:rPr>
          <w:spacing w:val="-2"/>
          <w:sz w:val="20"/>
        </w:rPr>
        <w:t> </w:t>
      </w:r>
      <w:r>
        <w:rPr>
          <w:sz w:val="20"/>
        </w:rPr>
        <w:t>E2</w:t>
      </w:r>
      <w:r>
        <w:rPr>
          <w:spacing w:val="-3"/>
          <w:sz w:val="20"/>
        </w:rPr>
        <w:t> </w:t>
      </w:r>
      <w:r>
        <w:rPr>
          <w:sz w:val="20"/>
        </w:rPr>
        <w:t>Node</w:t>
      </w:r>
      <w:r>
        <w:rPr>
          <w:spacing w:val="-2"/>
          <w:sz w:val="20"/>
        </w:rPr>
        <w:t> </w:t>
      </w:r>
      <w:r>
        <w:rPr>
          <w:sz w:val="20"/>
        </w:rPr>
        <w:t>fails</w:t>
      </w:r>
      <w:r>
        <w:rPr>
          <w:spacing w:val="-3"/>
          <w:sz w:val="20"/>
        </w:rPr>
        <w:t> </w:t>
      </w:r>
      <w:r>
        <w:rPr>
          <w:sz w:val="20"/>
        </w:rPr>
        <w:t>following</w:t>
      </w:r>
      <w:r>
        <w:rPr>
          <w:spacing w:val="-3"/>
          <w:sz w:val="20"/>
        </w:rPr>
        <w:t> </w:t>
      </w:r>
      <w:r>
        <w:rPr>
          <w:sz w:val="20"/>
        </w:rPr>
        <w:t>acceptance</w:t>
      </w:r>
      <w:r>
        <w:rPr>
          <w:spacing w:val="-2"/>
          <w:sz w:val="20"/>
        </w:rPr>
        <w:t> </w:t>
      </w:r>
      <w:r>
        <w:rPr>
          <w:sz w:val="20"/>
        </w:rPr>
        <w:t>by</w:t>
      </w:r>
      <w:r>
        <w:rPr>
          <w:spacing w:val="-1"/>
          <w:sz w:val="20"/>
        </w:rPr>
        <w:t> </w:t>
      </w:r>
      <w:r>
        <w:rPr>
          <w:sz w:val="20"/>
        </w:rPr>
        <w:t>Near-RT</w:t>
      </w:r>
      <w:r>
        <w:rPr>
          <w:spacing w:val="-2"/>
          <w:sz w:val="20"/>
        </w:rPr>
        <w:t> </w:t>
      </w:r>
      <w:r>
        <w:rPr>
          <w:sz w:val="20"/>
        </w:rPr>
        <w:t>RIC</w:t>
      </w:r>
      <w:r>
        <w:rPr>
          <w:spacing w:val="-3"/>
          <w:sz w:val="20"/>
        </w:rPr>
        <w:t> </w:t>
      </w:r>
      <w:r>
        <w:rPr>
          <w:sz w:val="20"/>
        </w:rPr>
        <w:t>Platform</w:t>
      </w:r>
      <w:r>
        <w:rPr>
          <w:spacing w:val="-4"/>
          <w:sz w:val="20"/>
        </w:rPr>
        <w:t> </w:t>
      </w:r>
      <w:r>
        <w:rPr>
          <w:sz w:val="20"/>
        </w:rPr>
        <w:t>but is</w:t>
      </w:r>
      <w:r>
        <w:rPr>
          <w:spacing w:val="-3"/>
          <w:sz w:val="20"/>
        </w:rPr>
        <w:t> </w:t>
      </w:r>
      <w:r>
        <w:rPr>
          <w:sz w:val="20"/>
        </w:rPr>
        <w:t>either rejected</w:t>
      </w:r>
      <w:r>
        <w:rPr>
          <w:spacing w:val="-3"/>
          <w:sz w:val="20"/>
        </w:rPr>
        <w:t> </w:t>
      </w:r>
      <w:r>
        <w:rPr>
          <w:sz w:val="20"/>
        </w:rPr>
        <w:t>by</w:t>
      </w:r>
      <w:r>
        <w:rPr>
          <w:spacing w:val="-1"/>
          <w:sz w:val="20"/>
        </w:rPr>
        <w:t> </w:t>
      </w:r>
      <w:r>
        <w:rPr>
          <w:sz w:val="20"/>
        </w:rPr>
        <w:t>E2 Node or corresponding E2AP timer expires prior to a response from E2 Node and so declined using an </w:t>
      </w:r>
      <w:r>
        <w:rPr>
          <w:b/>
          <w:sz w:val="20"/>
        </w:rPr>
        <w:t>E2 related API: E2 Subscription </w:t>
      </w:r>
      <w:r>
        <w:rPr>
          <w:sz w:val="20"/>
        </w:rPr>
        <w:t>response (Failure) to xApp for a specific E2 Node following corresponding E2 interface transaction. Response contains Cause (i.e., Request contents not accepted by E2 Node, E2AP timeout, etc.).</w:t>
      </w:r>
    </w:p>
    <w:p>
      <w:pPr>
        <w:pStyle w:val="BodyText"/>
      </w:pPr>
    </w:p>
    <w:p>
      <w:pPr>
        <w:pStyle w:val="BodyText"/>
        <w:spacing w:before="110"/>
      </w:pPr>
    </w:p>
    <w:tbl>
      <w:tblPr>
        <w:tblW w:w="0" w:type="auto"/>
        <w:jc w:val="left"/>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78"/>
        <w:gridCol w:w="8157"/>
      </w:tblGrid>
      <w:tr>
        <w:trPr>
          <w:trHeight w:val="441" w:hRule="atLeast"/>
        </w:trPr>
        <w:tc>
          <w:tcPr>
            <w:tcW w:w="1478" w:type="dxa"/>
            <w:shd w:val="clear" w:color="auto" w:fill="D9D9D9"/>
          </w:tcPr>
          <w:p>
            <w:pPr>
              <w:pStyle w:val="TableParagraph"/>
              <w:spacing w:line="206" w:lineRule="exact"/>
              <w:ind w:left="11"/>
              <w:jc w:val="center"/>
              <w:rPr>
                <w:b/>
                <w:sz w:val="18"/>
              </w:rPr>
            </w:pPr>
            <w:r>
              <w:rPr>
                <w:b/>
                <w:sz w:val="18"/>
              </w:rPr>
              <w:t>Use</w:t>
            </w:r>
            <w:r>
              <w:rPr>
                <w:b/>
                <w:spacing w:val="-6"/>
                <w:sz w:val="18"/>
              </w:rPr>
              <w:t> </w:t>
            </w:r>
            <w:r>
              <w:rPr>
                <w:b/>
                <w:spacing w:val="-4"/>
                <w:sz w:val="18"/>
              </w:rPr>
              <w:t>Case</w:t>
            </w:r>
          </w:p>
          <w:p>
            <w:pPr>
              <w:pStyle w:val="TableParagraph"/>
              <w:spacing w:line="201" w:lineRule="exact" w:before="14"/>
              <w:ind w:left="11" w:right="1"/>
              <w:jc w:val="center"/>
              <w:rPr>
                <w:b/>
                <w:sz w:val="18"/>
              </w:rPr>
            </w:pPr>
            <w:r>
              <w:rPr>
                <w:b/>
                <w:spacing w:val="-2"/>
                <w:sz w:val="18"/>
              </w:rPr>
              <w:t>Stage</w:t>
            </w:r>
          </w:p>
        </w:tc>
        <w:tc>
          <w:tcPr>
            <w:tcW w:w="8157" w:type="dxa"/>
            <w:shd w:val="clear" w:color="auto" w:fill="D9D9D9"/>
          </w:tcPr>
          <w:p>
            <w:pPr>
              <w:pStyle w:val="TableParagraph"/>
              <w:spacing w:before="109"/>
              <w:ind w:left="13"/>
              <w:jc w:val="center"/>
              <w:rPr>
                <w:b/>
                <w:sz w:val="18"/>
              </w:rPr>
            </w:pPr>
            <w:r>
              <w:rPr>
                <w:b/>
                <w:sz w:val="18"/>
              </w:rPr>
              <w:t>Evolution</w:t>
            </w:r>
            <w:r>
              <w:rPr>
                <w:b/>
                <w:spacing w:val="-3"/>
                <w:sz w:val="18"/>
              </w:rPr>
              <w:t> </w:t>
            </w:r>
            <w:r>
              <w:rPr>
                <w:b/>
                <w:sz w:val="18"/>
              </w:rPr>
              <w:t>/ </w:t>
            </w:r>
            <w:r>
              <w:rPr>
                <w:b/>
                <w:spacing w:val="-2"/>
                <w:sz w:val="18"/>
              </w:rPr>
              <w:t>Specification</w:t>
            </w:r>
          </w:p>
        </w:tc>
      </w:tr>
      <w:tr>
        <w:trPr>
          <w:trHeight w:val="220" w:hRule="atLeast"/>
        </w:trPr>
        <w:tc>
          <w:tcPr>
            <w:tcW w:w="1478" w:type="dxa"/>
          </w:tcPr>
          <w:p>
            <w:pPr>
              <w:pStyle w:val="TableParagraph"/>
              <w:spacing w:line="200" w:lineRule="exact"/>
              <w:ind w:left="110"/>
              <w:rPr>
                <w:sz w:val="18"/>
              </w:rPr>
            </w:pPr>
            <w:r>
              <w:rPr>
                <w:spacing w:val="-4"/>
                <w:sz w:val="18"/>
              </w:rPr>
              <w:t>Goal</w:t>
            </w:r>
          </w:p>
        </w:tc>
        <w:tc>
          <w:tcPr>
            <w:tcW w:w="8157" w:type="dxa"/>
          </w:tcPr>
          <w:p>
            <w:pPr>
              <w:pStyle w:val="TableParagraph"/>
              <w:spacing w:line="200" w:lineRule="exact"/>
              <w:ind w:left="108"/>
              <w:rPr>
                <w:sz w:val="18"/>
              </w:rPr>
            </w:pPr>
            <w:r>
              <w:rPr>
                <w:sz w:val="18"/>
              </w:rPr>
              <w:t>E2</w:t>
            </w:r>
            <w:r>
              <w:rPr>
                <w:spacing w:val="-4"/>
                <w:sz w:val="18"/>
              </w:rPr>
              <w:t> </w:t>
            </w:r>
            <w:r>
              <w:rPr>
                <w:sz w:val="18"/>
              </w:rPr>
              <w:t>Subscription</w:t>
            </w:r>
            <w:r>
              <w:rPr>
                <w:spacing w:val="-3"/>
                <w:sz w:val="18"/>
              </w:rPr>
              <w:t> </w:t>
            </w:r>
            <w:r>
              <w:rPr>
                <w:sz w:val="18"/>
              </w:rPr>
              <w:t>API</w:t>
            </w:r>
            <w:r>
              <w:rPr>
                <w:spacing w:val="-3"/>
                <w:sz w:val="18"/>
              </w:rPr>
              <w:t> </w:t>
            </w:r>
            <w:r>
              <w:rPr>
                <w:sz w:val="18"/>
              </w:rPr>
              <w:t>procedure</w:t>
            </w:r>
            <w:r>
              <w:rPr>
                <w:spacing w:val="-4"/>
                <w:sz w:val="18"/>
              </w:rPr>
              <w:t> </w:t>
            </w:r>
            <w:r>
              <w:rPr>
                <w:sz w:val="18"/>
              </w:rPr>
              <w:t>from</w:t>
            </w:r>
            <w:r>
              <w:rPr>
                <w:spacing w:val="-5"/>
                <w:sz w:val="18"/>
              </w:rPr>
              <w:t> </w:t>
            </w:r>
            <w:r>
              <w:rPr>
                <w:sz w:val="18"/>
              </w:rPr>
              <w:t>xApp</w:t>
            </w:r>
            <w:r>
              <w:rPr>
                <w:spacing w:val="-3"/>
                <w:sz w:val="18"/>
              </w:rPr>
              <w:t> </w:t>
            </w:r>
            <w:r>
              <w:rPr>
                <w:sz w:val="18"/>
              </w:rPr>
              <w:t>initiation</w:t>
            </w:r>
            <w:r>
              <w:rPr>
                <w:spacing w:val="-4"/>
                <w:sz w:val="18"/>
              </w:rPr>
              <w:t> </w:t>
            </w:r>
            <w:r>
              <w:rPr>
                <w:sz w:val="18"/>
              </w:rPr>
              <w:t>to</w:t>
            </w:r>
            <w:r>
              <w:rPr>
                <w:spacing w:val="-3"/>
                <w:sz w:val="18"/>
              </w:rPr>
              <w:t> </w:t>
            </w:r>
            <w:r>
              <w:rPr>
                <w:sz w:val="18"/>
              </w:rPr>
              <w:t>E2</w:t>
            </w:r>
            <w:r>
              <w:rPr>
                <w:spacing w:val="-3"/>
                <w:sz w:val="18"/>
              </w:rPr>
              <w:t> </w:t>
            </w:r>
            <w:r>
              <w:rPr>
                <w:sz w:val="18"/>
              </w:rPr>
              <w:t>Node</w:t>
            </w:r>
            <w:r>
              <w:rPr>
                <w:spacing w:val="-4"/>
                <w:sz w:val="18"/>
              </w:rPr>
              <w:t> </w:t>
            </w:r>
            <w:r>
              <w:rPr>
                <w:sz w:val="18"/>
              </w:rPr>
              <w:t>and</w:t>
            </w:r>
            <w:r>
              <w:rPr>
                <w:spacing w:val="-3"/>
                <w:sz w:val="18"/>
              </w:rPr>
              <w:t> </w:t>
            </w:r>
            <w:r>
              <w:rPr>
                <w:spacing w:val="-2"/>
                <w:sz w:val="18"/>
              </w:rPr>
              <w:t>response.</w:t>
            </w:r>
          </w:p>
        </w:tc>
      </w:tr>
      <w:tr>
        <w:trPr>
          <w:trHeight w:val="1632" w:hRule="atLeast"/>
        </w:trPr>
        <w:tc>
          <w:tcPr>
            <w:tcW w:w="1478" w:type="dxa"/>
          </w:tcPr>
          <w:p>
            <w:pPr>
              <w:pStyle w:val="TableParagraph"/>
              <w:ind w:left="0"/>
              <w:rPr>
                <w:rFonts w:ascii="Times New Roman"/>
                <w:sz w:val="18"/>
              </w:rPr>
            </w:pPr>
          </w:p>
          <w:p>
            <w:pPr>
              <w:pStyle w:val="TableParagraph"/>
              <w:spacing w:before="180"/>
              <w:ind w:left="0"/>
              <w:rPr>
                <w:rFonts w:ascii="Times New Roman"/>
                <w:sz w:val="18"/>
              </w:rPr>
            </w:pPr>
          </w:p>
          <w:p>
            <w:pPr>
              <w:pStyle w:val="TableParagraph"/>
              <w:spacing w:line="256" w:lineRule="auto"/>
              <w:ind w:left="110" w:right="490"/>
              <w:rPr>
                <w:sz w:val="18"/>
              </w:rPr>
            </w:pPr>
            <w:r>
              <w:rPr>
                <w:sz w:val="18"/>
              </w:rPr>
              <w:t>Actors</w:t>
            </w:r>
            <w:r>
              <w:rPr>
                <w:spacing w:val="-13"/>
                <w:sz w:val="18"/>
              </w:rPr>
              <w:t> </w:t>
            </w:r>
            <w:r>
              <w:rPr>
                <w:sz w:val="18"/>
              </w:rPr>
              <w:t>and </w:t>
            </w:r>
            <w:r>
              <w:rPr>
                <w:spacing w:val="-2"/>
                <w:sz w:val="18"/>
              </w:rPr>
              <w:t>Roles</w:t>
            </w:r>
          </w:p>
        </w:tc>
        <w:tc>
          <w:tcPr>
            <w:tcW w:w="8157" w:type="dxa"/>
          </w:tcPr>
          <w:p>
            <w:pPr>
              <w:pStyle w:val="TableParagraph"/>
              <w:numPr>
                <w:ilvl w:val="0"/>
                <w:numId w:val="61"/>
              </w:numPr>
              <w:tabs>
                <w:tab w:pos="828" w:val="left" w:leader="none"/>
              </w:tabs>
              <w:spacing w:line="240" w:lineRule="auto" w:before="1" w:after="0"/>
              <w:ind w:left="828" w:right="0" w:hanging="360"/>
              <w:jc w:val="left"/>
              <w:rPr>
                <w:sz w:val="18"/>
              </w:rPr>
            </w:pPr>
            <w:r>
              <w:rPr>
                <w:sz w:val="18"/>
              </w:rPr>
              <w:t>xApp:</w:t>
            </w:r>
            <w:r>
              <w:rPr>
                <w:spacing w:val="-4"/>
                <w:sz w:val="18"/>
              </w:rPr>
              <w:t> </w:t>
            </w:r>
            <w:r>
              <w:rPr>
                <w:sz w:val="18"/>
              </w:rPr>
              <w:t>Originator</w:t>
            </w:r>
            <w:r>
              <w:rPr>
                <w:spacing w:val="-3"/>
                <w:sz w:val="18"/>
              </w:rPr>
              <w:t> </w:t>
            </w:r>
            <w:r>
              <w:rPr>
                <w:sz w:val="18"/>
              </w:rPr>
              <w:t>of</w:t>
            </w:r>
            <w:r>
              <w:rPr>
                <w:spacing w:val="-3"/>
                <w:sz w:val="18"/>
              </w:rPr>
              <w:t> </w:t>
            </w:r>
            <w:r>
              <w:rPr>
                <w:sz w:val="18"/>
              </w:rPr>
              <w:t>E2</w:t>
            </w:r>
            <w:r>
              <w:rPr>
                <w:spacing w:val="-3"/>
                <w:sz w:val="18"/>
              </w:rPr>
              <w:t> </w:t>
            </w:r>
            <w:r>
              <w:rPr>
                <w:sz w:val="18"/>
              </w:rPr>
              <w:t>Subscription</w:t>
            </w:r>
            <w:r>
              <w:rPr>
                <w:spacing w:val="-5"/>
                <w:sz w:val="18"/>
              </w:rPr>
              <w:t> </w:t>
            </w:r>
            <w:r>
              <w:rPr>
                <w:sz w:val="18"/>
              </w:rPr>
              <w:t>API</w:t>
            </w:r>
            <w:r>
              <w:rPr>
                <w:spacing w:val="-3"/>
                <w:sz w:val="18"/>
              </w:rPr>
              <w:t> </w:t>
            </w:r>
            <w:r>
              <w:rPr>
                <w:spacing w:val="-2"/>
                <w:sz w:val="18"/>
              </w:rPr>
              <w:t>request;</w:t>
            </w:r>
          </w:p>
          <w:p>
            <w:pPr>
              <w:pStyle w:val="TableParagraph"/>
              <w:numPr>
                <w:ilvl w:val="0"/>
                <w:numId w:val="61"/>
              </w:numPr>
              <w:tabs>
                <w:tab w:pos="828" w:val="left" w:leader="none"/>
              </w:tabs>
              <w:spacing w:line="240" w:lineRule="auto" w:before="12" w:after="0"/>
              <w:ind w:left="828" w:right="0" w:hanging="360"/>
              <w:jc w:val="left"/>
              <w:rPr>
                <w:sz w:val="18"/>
              </w:rPr>
            </w:pP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with</w:t>
            </w:r>
            <w:r>
              <w:rPr>
                <w:spacing w:val="-3"/>
                <w:sz w:val="18"/>
              </w:rPr>
              <w:t> </w:t>
            </w:r>
            <w:r>
              <w:rPr>
                <w:sz w:val="18"/>
              </w:rPr>
              <w:t>the</w:t>
            </w:r>
            <w:r>
              <w:rPr>
                <w:spacing w:val="-3"/>
                <w:sz w:val="18"/>
              </w:rPr>
              <w:t> </w:t>
            </w:r>
            <w:r>
              <w:rPr>
                <w:sz w:val="18"/>
              </w:rPr>
              <w:t>following</w:t>
            </w:r>
            <w:r>
              <w:rPr>
                <w:spacing w:val="-2"/>
                <w:sz w:val="18"/>
              </w:rPr>
              <w:t> functionalities:</w:t>
            </w:r>
          </w:p>
          <w:p>
            <w:pPr>
              <w:pStyle w:val="TableParagraph"/>
              <w:numPr>
                <w:ilvl w:val="1"/>
                <w:numId w:val="61"/>
              </w:numPr>
              <w:tabs>
                <w:tab w:pos="1207" w:val="left" w:leader="none"/>
              </w:tabs>
              <w:spacing w:line="240" w:lineRule="auto" w:before="12" w:after="0"/>
              <w:ind w:left="1207" w:right="0" w:hanging="379"/>
              <w:jc w:val="left"/>
              <w:rPr>
                <w:sz w:val="18"/>
              </w:rPr>
            </w:pPr>
            <w:r>
              <w:rPr>
                <w:spacing w:val="-2"/>
                <w:sz w:val="18"/>
              </w:rPr>
              <w:t>Database;</w:t>
            </w:r>
          </w:p>
          <w:p>
            <w:pPr>
              <w:pStyle w:val="TableParagraph"/>
              <w:numPr>
                <w:ilvl w:val="1"/>
                <w:numId w:val="61"/>
              </w:numPr>
              <w:tabs>
                <w:tab w:pos="1207" w:val="left" w:leader="none"/>
              </w:tabs>
              <w:spacing w:line="240" w:lineRule="auto" w:before="13" w:after="0"/>
              <w:ind w:left="1207" w:right="0" w:hanging="379"/>
              <w:jc w:val="left"/>
              <w:rPr>
                <w:sz w:val="18"/>
              </w:rPr>
            </w:pPr>
            <w:r>
              <w:rPr>
                <w:sz w:val="18"/>
              </w:rPr>
              <w:t>xApp</w:t>
            </w:r>
            <w:r>
              <w:rPr>
                <w:spacing w:val="-4"/>
                <w:sz w:val="18"/>
              </w:rPr>
              <w:t> </w:t>
            </w:r>
            <w:r>
              <w:rPr>
                <w:sz w:val="18"/>
              </w:rPr>
              <w:t>Subscription</w:t>
            </w:r>
            <w:r>
              <w:rPr>
                <w:spacing w:val="-5"/>
                <w:sz w:val="18"/>
              </w:rPr>
              <w:t> </w:t>
            </w:r>
            <w:r>
              <w:rPr>
                <w:spacing w:val="-2"/>
                <w:sz w:val="18"/>
              </w:rPr>
              <w:t>Management;</w:t>
            </w:r>
          </w:p>
          <w:p>
            <w:pPr>
              <w:pStyle w:val="TableParagraph"/>
              <w:numPr>
                <w:ilvl w:val="1"/>
                <w:numId w:val="61"/>
              </w:numPr>
              <w:tabs>
                <w:tab w:pos="1207" w:val="left" w:leader="none"/>
              </w:tabs>
              <w:spacing w:line="240" w:lineRule="auto" w:before="13" w:after="0"/>
              <w:ind w:left="1207" w:right="0" w:hanging="379"/>
              <w:jc w:val="left"/>
              <w:rPr>
                <w:sz w:val="18"/>
              </w:rPr>
            </w:pPr>
            <w:r>
              <w:rPr>
                <w:sz w:val="18"/>
              </w:rPr>
              <w:t>Conflict</w:t>
            </w:r>
            <w:r>
              <w:rPr>
                <w:spacing w:val="-7"/>
                <w:sz w:val="18"/>
              </w:rPr>
              <w:t> </w:t>
            </w:r>
            <w:r>
              <w:rPr>
                <w:spacing w:val="-2"/>
                <w:sz w:val="18"/>
              </w:rPr>
              <w:t>Mitigation;</w:t>
            </w:r>
          </w:p>
          <w:p>
            <w:pPr>
              <w:pStyle w:val="TableParagraph"/>
              <w:numPr>
                <w:ilvl w:val="1"/>
                <w:numId w:val="61"/>
              </w:numPr>
              <w:tabs>
                <w:tab w:pos="1207" w:val="left" w:leader="none"/>
              </w:tabs>
              <w:spacing w:line="240" w:lineRule="auto" w:before="12" w:after="0"/>
              <w:ind w:left="1207" w:right="0" w:hanging="379"/>
              <w:jc w:val="left"/>
              <w:rPr>
                <w:sz w:val="18"/>
              </w:rPr>
            </w:pPr>
            <w:r>
              <w:rPr>
                <w:sz w:val="18"/>
              </w:rPr>
              <w:t>E2</w:t>
            </w:r>
            <w:r>
              <w:rPr>
                <w:spacing w:val="-3"/>
                <w:sz w:val="18"/>
              </w:rPr>
              <w:t> </w:t>
            </w:r>
            <w:r>
              <w:rPr>
                <w:spacing w:val="-2"/>
                <w:sz w:val="18"/>
              </w:rPr>
              <w:t>Termination.</w:t>
            </w:r>
          </w:p>
          <w:p>
            <w:pPr>
              <w:pStyle w:val="TableParagraph"/>
              <w:numPr>
                <w:ilvl w:val="0"/>
                <w:numId w:val="61"/>
              </w:numPr>
              <w:tabs>
                <w:tab w:pos="828" w:val="left" w:leader="none"/>
              </w:tabs>
              <w:spacing w:line="214" w:lineRule="exact" w:before="12" w:after="0"/>
              <w:ind w:left="828" w:right="0" w:hanging="360"/>
              <w:jc w:val="left"/>
              <w:rPr>
                <w:sz w:val="18"/>
              </w:rPr>
            </w:pPr>
            <w:r>
              <w:rPr>
                <w:sz w:val="18"/>
              </w:rPr>
              <w:t>E2</w:t>
            </w:r>
            <w:r>
              <w:rPr>
                <w:spacing w:val="-5"/>
                <w:sz w:val="18"/>
              </w:rPr>
              <w:t> </w:t>
            </w:r>
            <w:r>
              <w:rPr>
                <w:sz w:val="18"/>
              </w:rPr>
              <w:t>Node:</w:t>
            </w:r>
            <w:r>
              <w:rPr>
                <w:spacing w:val="-4"/>
                <w:sz w:val="18"/>
              </w:rPr>
              <w:t> </w:t>
            </w:r>
            <w:r>
              <w:rPr>
                <w:sz w:val="18"/>
              </w:rPr>
              <w:t>Handling</w:t>
            </w:r>
            <w:r>
              <w:rPr>
                <w:spacing w:val="-6"/>
                <w:sz w:val="18"/>
              </w:rPr>
              <w:t> </w:t>
            </w:r>
            <w:r>
              <w:rPr>
                <w:sz w:val="18"/>
              </w:rPr>
              <w:t>RIC</w:t>
            </w:r>
            <w:r>
              <w:rPr>
                <w:spacing w:val="-4"/>
                <w:sz w:val="18"/>
              </w:rPr>
              <w:t> </w:t>
            </w:r>
            <w:r>
              <w:rPr>
                <w:sz w:val="18"/>
              </w:rPr>
              <w:t>Subscription</w:t>
            </w:r>
            <w:r>
              <w:rPr>
                <w:spacing w:val="-4"/>
                <w:sz w:val="18"/>
              </w:rPr>
              <w:t> </w:t>
            </w:r>
            <w:r>
              <w:rPr>
                <w:sz w:val="18"/>
              </w:rPr>
              <w:t>related</w:t>
            </w:r>
            <w:r>
              <w:rPr>
                <w:spacing w:val="-4"/>
                <w:sz w:val="18"/>
              </w:rPr>
              <w:t> </w:t>
            </w:r>
            <w:r>
              <w:rPr>
                <w:spacing w:val="-2"/>
                <w:sz w:val="18"/>
              </w:rPr>
              <w:t>procedure(s).</w:t>
            </w:r>
          </w:p>
        </w:tc>
      </w:tr>
      <w:tr>
        <w:trPr>
          <w:trHeight w:val="1139" w:hRule="atLeast"/>
        </w:trPr>
        <w:tc>
          <w:tcPr>
            <w:tcW w:w="1478" w:type="dxa"/>
          </w:tcPr>
          <w:p>
            <w:pPr>
              <w:pStyle w:val="TableParagraph"/>
              <w:ind w:left="0"/>
              <w:rPr>
                <w:rFonts w:ascii="Times New Roman"/>
                <w:sz w:val="18"/>
              </w:rPr>
            </w:pPr>
          </w:p>
          <w:p>
            <w:pPr>
              <w:pStyle w:val="TableParagraph"/>
              <w:spacing w:before="45"/>
              <w:ind w:left="0"/>
              <w:rPr>
                <w:rFonts w:ascii="Times New Roman"/>
                <w:sz w:val="18"/>
              </w:rPr>
            </w:pPr>
          </w:p>
          <w:p>
            <w:pPr>
              <w:pStyle w:val="TableParagraph"/>
              <w:ind w:left="110"/>
              <w:rPr>
                <w:sz w:val="18"/>
              </w:rPr>
            </w:pPr>
            <w:r>
              <w:rPr>
                <w:spacing w:val="-2"/>
                <w:sz w:val="18"/>
              </w:rPr>
              <w:t>Assumptions</w:t>
            </w:r>
          </w:p>
        </w:tc>
        <w:tc>
          <w:tcPr>
            <w:tcW w:w="8157" w:type="dxa"/>
          </w:tcPr>
          <w:p>
            <w:pPr>
              <w:pStyle w:val="TableParagraph"/>
              <w:numPr>
                <w:ilvl w:val="0"/>
                <w:numId w:val="62"/>
              </w:numPr>
              <w:tabs>
                <w:tab w:pos="828" w:val="left" w:leader="none"/>
              </w:tabs>
              <w:spacing w:line="219" w:lineRule="exact" w:before="0" w:after="0"/>
              <w:ind w:left="828" w:right="0" w:hanging="360"/>
              <w:jc w:val="left"/>
              <w:rPr>
                <w:sz w:val="18"/>
              </w:rPr>
            </w:pPr>
            <w:r>
              <w:rPr>
                <w:sz w:val="18"/>
              </w:rPr>
              <w:t>Near-RT</w:t>
            </w:r>
            <w:r>
              <w:rPr>
                <w:spacing w:val="-5"/>
                <w:sz w:val="18"/>
              </w:rPr>
              <w:t> </w:t>
            </w:r>
            <w:r>
              <w:rPr>
                <w:sz w:val="18"/>
              </w:rPr>
              <w:t>RIC</w:t>
            </w:r>
            <w:r>
              <w:rPr>
                <w:spacing w:val="-3"/>
                <w:sz w:val="18"/>
              </w:rPr>
              <w:t> </w:t>
            </w:r>
            <w:r>
              <w:rPr>
                <w:sz w:val="18"/>
              </w:rPr>
              <w:t>platform</w:t>
            </w:r>
            <w:r>
              <w:rPr>
                <w:spacing w:val="-2"/>
                <w:sz w:val="18"/>
              </w:rPr>
              <w:t> </w:t>
            </w:r>
            <w:r>
              <w:rPr>
                <w:sz w:val="18"/>
              </w:rPr>
              <w:t>maintains</w:t>
            </w:r>
            <w:r>
              <w:rPr>
                <w:spacing w:val="-1"/>
                <w:sz w:val="18"/>
              </w:rPr>
              <w:t> </w:t>
            </w:r>
            <w:r>
              <w:rPr>
                <w:sz w:val="18"/>
              </w:rPr>
              <w:t>the</w:t>
            </w:r>
            <w:r>
              <w:rPr>
                <w:spacing w:val="-3"/>
                <w:sz w:val="18"/>
              </w:rPr>
              <w:t> </w:t>
            </w:r>
            <w:r>
              <w:rPr>
                <w:sz w:val="18"/>
              </w:rPr>
              <w:t>records</w:t>
            </w:r>
            <w:r>
              <w:rPr>
                <w:spacing w:val="-2"/>
                <w:sz w:val="18"/>
              </w:rPr>
              <w:t> </w:t>
            </w:r>
            <w:r>
              <w:rPr>
                <w:sz w:val="18"/>
              </w:rPr>
              <w:t>of</w:t>
            </w:r>
            <w:r>
              <w:rPr>
                <w:spacing w:val="-4"/>
                <w:sz w:val="18"/>
              </w:rPr>
              <w:t> </w:t>
            </w:r>
            <w:r>
              <w:rPr>
                <w:sz w:val="18"/>
              </w:rPr>
              <w:t>the</w:t>
            </w:r>
            <w:r>
              <w:rPr>
                <w:spacing w:val="-3"/>
                <w:sz w:val="18"/>
              </w:rPr>
              <w:t> </w:t>
            </w:r>
            <w:r>
              <w:rPr>
                <w:sz w:val="18"/>
              </w:rPr>
              <w:t>E2</w:t>
            </w:r>
            <w:r>
              <w:rPr>
                <w:spacing w:val="-2"/>
                <w:sz w:val="18"/>
              </w:rPr>
              <w:t> subscriptions;</w:t>
            </w:r>
          </w:p>
          <w:p>
            <w:pPr>
              <w:pStyle w:val="TableParagraph"/>
              <w:numPr>
                <w:ilvl w:val="0"/>
                <w:numId w:val="62"/>
              </w:numPr>
              <w:tabs>
                <w:tab w:pos="828" w:val="left" w:leader="none"/>
              </w:tabs>
              <w:spacing w:line="254" w:lineRule="auto" w:before="12" w:after="0"/>
              <w:ind w:left="828" w:right="696" w:hanging="361"/>
              <w:jc w:val="left"/>
              <w:rPr>
                <w:sz w:val="18"/>
              </w:rPr>
            </w:pP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has</w:t>
            </w:r>
            <w:r>
              <w:rPr>
                <w:spacing w:val="-2"/>
                <w:sz w:val="18"/>
              </w:rPr>
              <w:t> </w:t>
            </w:r>
            <w:r>
              <w:rPr>
                <w:sz w:val="18"/>
              </w:rPr>
              <w:t>access</w:t>
            </w:r>
            <w:r>
              <w:rPr>
                <w:spacing w:val="-4"/>
                <w:sz w:val="18"/>
              </w:rPr>
              <w:t> </w:t>
            </w:r>
            <w:r>
              <w:rPr>
                <w:sz w:val="18"/>
              </w:rPr>
              <w:t>to</w:t>
            </w:r>
            <w:r>
              <w:rPr>
                <w:spacing w:val="-5"/>
                <w:sz w:val="18"/>
              </w:rPr>
              <w:t> </w:t>
            </w:r>
            <w:r>
              <w:rPr>
                <w:sz w:val="18"/>
              </w:rPr>
              <w:t>sufficient</w:t>
            </w:r>
            <w:r>
              <w:rPr>
                <w:spacing w:val="-5"/>
                <w:sz w:val="18"/>
              </w:rPr>
              <w:t> </w:t>
            </w:r>
            <w:r>
              <w:rPr>
                <w:sz w:val="18"/>
              </w:rPr>
              <w:t>information</w:t>
            </w:r>
            <w:r>
              <w:rPr>
                <w:spacing w:val="-3"/>
                <w:sz w:val="18"/>
              </w:rPr>
              <w:t> </w:t>
            </w:r>
            <w:r>
              <w:rPr>
                <w:sz w:val="18"/>
              </w:rPr>
              <w:t>to</w:t>
            </w:r>
            <w:r>
              <w:rPr>
                <w:spacing w:val="-5"/>
                <w:sz w:val="18"/>
              </w:rPr>
              <w:t> </w:t>
            </w:r>
            <w:r>
              <w:rPr>
                <w:sz w:val="18"/>
              </w:rPr>
              <w:t>both</w:t>
            </w:r>
            <w:r>
              <w:rPr>
                <w:spacing w:val="-3"/>
                <w:sz w:val="18"/>
              </w:rPr>
              <w:t> </w:t>
            </w:r>
            <w:r>
              <w:rPr>
                <w:sz w:val="18"/>
              </w:rPr>
              <w:t>detect</w:t>
            </w:r>
            <w:r>
              <w:rPr>
                <w:spacing w:val="-3"/>
                <w:sz w:val="18"/>
              </w:rPr>
              <w:t> </w:t>
            </w:r>
            <w:r>
              <w:rPr>
                <w:sz w:val="18"/>
              </w:rPr>
              <w:t>a</w:t>
            </w:r>
            <w:r>
              <w:rPr>
                <w:spacing w:val="-5"/>
                <w:sz w:val="18"/>
              </w:rPr>
              <w:t> </w:t>
            </w:r>
            <w:r>
              <w:rPr>
                <w:sz w:val="18"/>
              </w:rPr>
              <w:t>potential conflict and take a decision on an optimal mitigation solution;</w:t>
            </w:r>
          </w:p>
          <w:p>
            <w:pPr>
              <w:pStyle w:val="TableParagraph"/>
              <w:numPr>
                <w:ilvl w:val="0"/>
                <w:numId w:val="62"/>
              </w:numPr>
              <w:tabs>
                <w:tab w:pos="828" w:val="left" w:leader="none"/>
              </w:tabs>
              <w:spacing w:line="220" w:lineRule="atLeast" w:before="0" w:after="0"/>
              <w:ind w:left="828" w:right="355" w:hanging="361"/>
              <w:jc w:val="left"/>
              <w:rPr>
                <w:sz w:val="18"/>
              </w:rPr>
            </w:pP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may</w:t>
            </w:r>
            <w:r>
              <w:rPr>
                <w:spacing w:val="-4"/>
                <w:sz w:val="18"/>
              </w:rPr>
              <w:t> </w:t>
            </w:r>
            <w:r>
              <w:rPr>
                <w:sz w:val="18"/>
              </w:rPr>
              <w:t>generate</w:t>
            </w:r>
            <w:r>
              <w:rPr>
                <w:spacing w:val="-5"/>
                <w:sz w:val="18"/>
              </w:rPr>
              <w:t> </w:t>
            </w:r>
            <w:r>
              <w:rPr>
                <w:sz w:val="18"/>
              </w:rPr>
              <w:t>guidance</w:t>
            </w:r>
            <w:r>
              <w:rPr>
                <w:spacing w:val="-3"/>
                <w:sz w:val="18"/>
              </w:rPr>
              <w:t> </w:t>
            </w:r>
            <w:r>
              <w:rPr>
                <w:sz w:val="18"/>
              </w:rPr>
              <w:t>for</w:t>
            </w:r>
            <w:r>
              <w:rPr>
                <w:spacing w:val="-3"/>
                <w:sz w:val="18"/>
              </w:rPr>
              <w:t> </w:t>
            </w:r>
            <w:r>
              <w:rPr>
                <w:sz w:val="18"/>
              </w:rPr>
              <w:t>internal</w:t>
            </w:r>
            <w:r>
              <w:rPr>
                <w:spacing w:val="-3"/>
                <w:sz w:val="18"/>
              </w:rPr>
              <w:t> </w:t>
            </w:r>
            <w:r>
              <w:rPr>
                <w:sz w:val="18"/>
              </w:rPr>
              <w:t>processes</w:t>
            </w:r>
            <w:r>
              <w:rPr>
                <w:spacing w:val="-2"/>
                <w:sz w:val="18"/>
              </w:rPr>
              <w:t> </w:t>
            </w:r>
            <w:r>
              <w:rPr>
                <w:sz w:val="18"/>
              </w:rPr>
              <w:t>and/or</w:t>
            </w:r>
            <w:r>
              <w:rPr>
                <w:spacing w:val="-5"/>
                <w:sz w:val="18"/>
              </w:rPr>
              <w:t> </w:t>
            </w:r>
            <w:r>
              <w:rPr>
                <w:sz w:val="18"/>
              </w:rPr>
              <w:t>xApp</w:t>
            </w:r>
            <w:r>
              <w:rPr>
                <w:spacing w:val="-3"/>
                <w:sz w:val="18"/>
              </w:rPr>
              <w:t> </w:t>
            </w:r>
            <w:r>
              <w:rPr>
                <w:sz w:val="18"/>
              </w:rPr>
              <w:t>as</w:t>
            </w:r>
            <w:r>
              <w:rPr>
                <w:spacing w:val="-5"/>
                <w:sz w:val="18"/>
              </w:rPr>
              <w:t> </w:t>
            </w:r>
            <w:r>
              <w:rPr>
                <w:sz w:val="18"/>
              </w:rPr>
              <w:t>an optional addition response to Guidance Request.</w:t>
            </w:r>
          </w:p>
        </w:tc>
      </w:tr>
      <w:tr>
        <w:trPr>
          <w:trHeight w:val="1153" w:hRule="atLeast"/>
        </w:trPr>
        <w:tc>
          <w:tcPr>
            <w:tcW w:w="1478" w:type="dxa"/>
          </w:tcPr>
          <w:p>
            <w:pPr>
              <w:pStyle w:val="TableParagraph"/>
              <w:ind w:left="0"/>
              <w:rPr>
                <w:rFonts w:ascii="Times New Roman"/>
                <w:sz w:val="18"/>
              </w:rPr>
            </w:pPr>
          </w:p>
          <w:p>
            <w:pPr>
              <w:pStyle w:val="TableParagraph"/>
              <w:spacing w:before="50"/>
              <w:ind w:left="0"/>
              <w:rPr>
                <w:rFonts w:ascii="Times New Roman"/>
                <w:sz w:val="18"/>
              </w:rPr>
            </w:pPr>
          </w:p>
          <w:p>
            <w:pPr>
              <w:pStyle w:val="TableParagraph"/>
              <w:ind w:left="110"/>
              <w:rPr>
                <w:sz w:val="18"/>
              </w:rPr>
            </w:pPr>
            <w:r>
              <w:rPr>
                <w:spacing w:val="-2"/>
                <w:sz w:val="18"/>
              </w:rPr>
              <w:t>Pre-conditions</w:t>
            </w:r>
          </w:p>
        </w:tc>
        <w:tc>
          <w:tcPr>
            <w:tcW w:w="8157" w:type="dxa"/>
          </w:tcPr>
          <w:p>
            <w:pPr>
              <w:pStyle w:val="TableParagraph"/>
              <w:numPr>
                <w:ilvl w:val="0"/>
                <w:numId w:val="63"/>
              </w:numPr>
              <w:tabs>
                <w:tab w:pos="828" w:val="left" w:leader="none"/>
              </w:tabs>
              <w:spacing w:line="219" w:lineRule="exact" w:before="0" w:after="0"/>
              <w:ind w:left="828" w:right="0" w:hanging="360"/>
              <w:jc w:val="left"/>
              <w:rPr>
                <w:sz w:val="18"/>
              </w:rPr>
            </w:pPr>
            <w:r>
              <w:rPr>
                <w:sz w:val="18"/>
              </w:rPr>
              <w:t>E2</w:t>
            </w:r>
            <w:r>
              <w:rPr>
                <w:spacing w:val="-5"/>
                <w:sz w:val="18"/>
              </w:rPr>
              <w:t> </w:t>
            </w:r>
            <w:r>
              <w:rPr>
                <w:sz w:val="18"/>
              </w:rPr>
              <w:t>Node</w:t>
            </w:r>
            <w:r>
              <w:rPr>
                <w:spacing w:val="-4"/>
                <w:sz w:val="18"/>
              </w:rPr>
              <w:t> </w:t>
            </w:r>
            <w:r>
              <w:rPr>
                <w:sz w:val="18"/>
              </w:rPr>
              <w:t>has</w:t>
            </w:r>
            <w:r>
              <w:rPr>
                <w:spacing w:val="-3"/>
                <w:sz w:val="18"/>
              </w:rPr>
              <w:t> </w:t>
            </w:r>
            <w:r>
              <w:rPr>
                <w:sz w:val="18"/>
              </w:rPr>
              <w:t>active</w:t>
            </w:r>
            <w:r>
              <w:rPr>
                <w:spacing w:val="-2"/>
                <w:sz w:val="18"/>
              </w:rPr>
              <w:t> </w:t>
            </w:r>
            <w:r>
              <w:rPr>
                <w:sz w:val="18"/>
              </w:rPr>
              <w:t>E2</w:t>
            </w:r>
            <w:r>
              <w:rPr>
                <w:spacing w:val="-2"/>
                <w:sz w:val="18"/>
              </w:rPr>
              <w:t> </w:t>
            </w:r>
            <w:r>
              <w:rPr>
                <w:sz w:val="18"/>
              </w:rPr>
              <w:t>interface</w:t>
            </w:r>
            <w:r>
              <w:rPr>
                <w:spacing w:val="-2"/>
                <w:sz w:val="18"/>
              </w:rPr>
              <w:t> </w:t>
            </w:r>
            <w:r>
              <w:rPr>
                <w:sz w:val="18"/>
              </w:rPr>
              <w:t>to</w:t>
            </w:r>
            <w:r>
              <w:rPr>
                <w:spacing w:val="-4"/>
                <w:sz w:val="18"/>
              </w:rPr>
              <w:t> </w:t>
            </w:r>
            <w:r>
              <w:rPr>
                <w:sz w:val="18"/>
              </w:rPr>
              <w:t>Near-RT</w:t>
            </w:r>
            <w:r>
              <w:rPr>
                <w:spacing w:val="-2"/>
                <w:sz w:val="18"/>
              </w:rPr>
              <w:t> </w:t>
            </w:r>
            <w:r>
              <w:rPr>
                <w:spacing w:val="-4"/>
                <w:sz w:val="18"/>
              </w:rPr>
              <w:t>RIC;</w:t>
            </w:r>
          </w:p>
          <w:p>
            <w:pPr>
              <w:pStyle w:val="TableParagraph"/>
              <w:numPr>
                <w:ilvl w:val="0"/>
                <w:numId w:val="63"/>
              </w:numPr>
              <w:tabs>
                <w:tab w:pos="828" w:val="left" w:leader="none"/>
              </w:tabs>
              <w:spacing w:line="254" w:lineRule="auto" w:before="12" w:after="0"/>
              <w:ind w:left="828" w:right="695" w:hanging="361"/>
              <w:jc w:val="left"/>
              <w:rPr>
                <w:sz w:val="18"/>
              </w:rPr>
            </w:pPr>
            <w:r>
              <w:rPr>
                <w:sz w:val="18"/>
              </w:rPr>
              <w:t>Near-RT</w:t>
            </w:r>
            <w:r>
              <w:rPr>
                <w:spacing w:val="-3"/>
                <w:sz w:val="18"/>
              </w:rPr>
              <w:t> </w:t>
            </w:r>
            <w:r>
              <w:rPr>
                <w:sz w:val="18"/>
              </w:rPr>
              <w:t>RIC</w:t>
            </w:r>
            <w:r>
              <w:rPr>
                <w:spacing w:val="-3"/>
                <w:sz w:val="18"/>
              </w:rPr>
              <w:t> </w:t>
            </w:r>
            <w:r>
              <w:rPr>
                <w:sz w:val="18"/>
              </w:rPr>
              <w:t>has</w:t>
            </w:r>
            <w:r>
              <w:rPr>
                <w:spacing w:val="-2"/>
                <w:sz w:val="18"/>
              </w:rPr>
              <w:t> </w:t>
            </w:r>
            <w:r>
              <w:rPr>
                <w:sz w:val="18"/>
              </w:rPr>
              <w:t>recovered</w:t>
            </w:r>
            <w:r>
              <w:rPr>
                <w:spacing w:val="-5"/>
                <w:sz w:val="18"/>
              </w:rPr>
              <w:t> </w:t>
            </w:r>
            <w:r>
              <w:rPr>
                <w:sz w:val="18"/>
              </w:rPr>
              <w:t>complete</w:t>
            </w:r>
            <w:r>
              <w:rPr>
                <w:spacing w:val="-5"/>
                <w:sz w:val="18"/>
              </w:rPr>
              <w:t> </w:t>
            </w:r>
            <w:r>
              <w:rPr>
                <w:sz w:val="18"/>
              </w:rPr>
              <w:t>list</w:t>
            </w:r>
            <w:r>
              <w:rPr>
                <w:spacing w:val="-3"/>
                <w:sz w:val="18"/>
              </w:rPr>
              <w:t> </w:t>
            </w:r>
            <w:r>
              <w:rPr>
                <w:sz w:val="18"/>
              </w:rPr>
              <w:t>of</w:t>
            </w:r>
            <w:r>
              <w:rPr>
                <w:spacing w:val="-5"/>
                <w:sz w:val="18"/>
              </w:rPr>
              <w:t> </w:t>
            </w:r>
            <w:r>
              <w:rPr>
                <w:sz w:val="18"/>
              </w:rPr>
              <w:t>active</w:t>
            </w:r>
            <w:r>
              <w:rPr>
                <w:spacing w:val="-5"/>
                <w:sz w:val="18"/>
              </w:rPr>
              <w:t> </w:t>
            </w:r>
            <w:r>
              <w:rPr>
                <w:sz w:val="18"/>
              </w:rPr>
              <w:t>RAN</w:t>
            </w:r>
            <w:r>
              <w:rPr>
                <w:spacing w:val="-3"/>
                <w:sz w:val="18"/>
              </w:rPr>
              <w:t> </w:t>
            </w:r>
            <w:r>
              <w:rPr>
                <w:sz w:val="18"/>
              </w:rPr>
              <w:t>Functions</w:t>
            </w:r>
            <w:r>
              <w:rPr>
                <w:spacing w:val="-4"/>
                <w:sz w:val="18"/>
              </w:rPr>
              <w:t> </w:t>
            </w:r>
            <w:r>
              <w:rPr>
                <w:sz w:val="18"/>
              </w:rPr>
              <w:t>on</w:t>
            </w:r>
            <w:r>
              <w:rPr>
                <w:spacing w:val="-3"/>
                <w:sz w:val="18"/>
              </w:rPr>
              <w:t> </w:t>
            </w:r>
            <w:r>
              <w:rPr>
                <w:sz w:val="18"/>
              </w:rPr>
              <w:t>E2</w:t>
            </w:r>
            <w:r>
              <w:rPr>
                <w:spacing w:val="-3"/>
                <w:sz w:val="18"/>
              </w:rPr>
              <w:t> </w:t>
            </w:r>
            <w:r>
              <w:rPr>
                <w:sz w:val="18"/>
              </w:rPr>
              <w:t>Node</w:t>
            </w:r>
            <w:r>
              <w:rPr>
                <w:spacing w:val="-5"/>
                <w:sz w:val="18"/>
              </w:rPr>
              <w:t> </w:t>
            </w:r>
            <w:r>
              <w:rPr>
                <w:sz w:val="18"/>
              </w:rPr>
              <w:t>and informed initiating xApp;</w:t>
            </w:r>
          </w:p>
          <w:p>
            <w:pPr>
              <w:pStyle w:val="TableParagraph"/>
              <w:numPr>
                <w:ilvl w:val="0"/>
                <w:numId w:val="63"/>
              </w:numPr>
              <w:tabs>
                <w:tab w:pos="828" w:val="left" w:leader="none"/>
              </w:tabs>
              <w:spacing w:line="240" w:lineRule="auto" w:before="0" w:after="0"/>
              <w:ind w:left="828" w:right="0" w:hanging="360"/>
              <w:jc w:val="left"/>
              <w:rPr>
                <w:sz w:val="18"/>
              </w:rPr>
            </w:pPr>
            <w:r>
              <w:rPr>
                <w:sz w:val="18"/>
              </w:rPr>
              <w:t>xApp</w:t>
            </w:r>
            <w:r>
              <w:rPr>
                <w:spacing w:val="-3"/>
                <w:sz w:val="18"/>
              </w:rPr>
              <w:t> </w:t>
            </w:r>
            <w:r>
              <w:rPr>
                <w:sz w:val="18"/>
              </w:rPr>
              <w:t>has</w:t>
            </w:r>
            <w:r>
              <w:rPr>
                <w:spacing w:val="-3"/>
                <w:sz w:val="18"/>
              </w:rPr>
              <w:t> </w:t>
            </w:r>
            <w:r>
              <w:rPr>
                <w:sz w:val="18"/>
              </w:rPr>
              <w:t>been</w:t>
            </w:r>
            <w:r>
              <w:rPr>
                <w:spacing w:val="-2"/>
                <w:sz w:val="18"/>
              </w:rPr>
              <w:t> </w:t>
            </w:r>
            <w:r>
              <w:rPr>
                <w:sz w:val="18"/>
              </w:rPr>
              <w:t>authorized</w:t>
            </w:r>
            <w:r>
              <w:rPr>
                <w:spacing w:val="-4"/>
                <w:sz w:val="18"/>
              </w:rPr>
              <w:t> </w:t>
            </w:r>
            <w:r>
              <w:rPr>
                <w:sz w:val="18"/>
              </w:rPr>
              <w:t>to</w:t>
            </w:r>
            <w:r>
              <w:rPr>
                <w:spacing w:val="-4"/>
                <w:sz w:val="18"/>
              </w:rPr>
              <w:t> </w:t>
            </w:r>
            <w:r>
              <w:rPr>
                <w:sz w:val="18"/>
              </w:rPr>
              <w:t>issue</w:t>
            </w:r>
            <w:r>
              <w:rPr>
                <w:spacing w:val="-2"/>
                <w:sz w:val="18"/>
              </w:rPr>
              <w:t> </w:t>
            </w:r>
            <w:r>
              <w:rPr>
                <w:sz w:val="18"/>
              </w:rPr>
              <w:t>E2</w:t>
            </w:r>
            <w:r>
              <w:rPr>
                <w:spacing w:val="-2"/>
                <w:sz w:val="18"/>
              </w:rPr>
              <w:t> </w:t>
            </w:r>
            <w:r>
              <w:rPr>
                <w:sz w:val="18"/>
              </w:rPr>
              <w:t>Subscription</w:t>
            </w:r>
            <w:r>
              <w:rPr>
                <w:spacing w:val="-5"/>
                <w:sz w:val="18"/>
              </w:rPr>
              <w:t> </w:t>
            </w:r>
            <w:r>
              <w:rPr>
                <w:sz w:val="18"/>
              </w:rPr>
              <w:t>API</w:t>
            </w:r>
            <w:r>
              <w:rPr>
                <w:spacing w:val="-2"/>
                <w:sz w:val="18"/>
              </w:rPr>
              <w:t> Requests;</w:t>
            </w:r>
          </w:p>
          <w:p>
            <w:pPr>
              <w:pStyle w:val="TableParagraph"/>
              <w:numPr>
                <w:ilvl w:val="0"/>
                <w:numId w:val="63"/>
              </w:numPr>
              <w:tabs>
                <w:tab w:pos="828" w:val="left" w:leader="none"/>
              </w:tabs>
              <w:spacing w:line="216" w:lineRule="exact" w:before="13" w:after="0"/>
              <w:ind w:left="828" w:right="0" w:hanging="360"/>
              <w:jc w:val="left"/>
              <w:rPr>
                <w:sz w:val="18"/>
              </w:rPr>
            </w:pPr>
            <w:r>
              <w:rPr>
                <w:sz w:val="18"/>
              </w:rPr>
              <w:t>xApp</w:t>
            </w:r>
            <w:r>
              <w:rPr>
                <w:spacing w:val="-3"/>
                <w:sz w:val="18"/>
              </w:rPr>
              <w:t> </w:t>
            </w:r>
            <w:r>
              <w:rPr>
                <w:sz w:val="18"/>
              </w:rPr>
              <w:t>has</w:t>
            </w:r>
            <w:r>
              <w:rPr>
                <w:spacing w:val="-3"/>
                <w:sz w:val="18"/>
              </w:rPr>
              <w:t> </w:t>
            </w:r>
            <w:r>
              <w:rPr>
                <w:sz w:val="18"/>
              </w:rPr>
              <w:t>been</w:t>
            </w:r>
            <w:r>
              <w:rPr>
                <w:spacing w:val="-2"/>
                <w:sz w:val="18"/>
              </w:rPr>
              <w:t> </w:t>
            </w:r>
            <w:r>
              <w:rPr>
                <w:sz w:val="18"/>
              </w:rPr>
              <w:t>authorized</w:t>
            </w:r>
            <w:r>
              <w:rPr>
                <w:spacing w:val="-4"/>
                <w:sz w:val="18"/>
              </w:rPr>
              <w:t> </w:t>
            </w:r>
            <w:r>
              <w:rPr>
                <w:sz w:val="18"/>
              </w:rPr>
              <w:t>to</w:t>
            </w:r>
            <w:r>
              <w:rPr>
                <w:spacing w:val="-3"/>
                <w:sz w:val="18"/>
              </w:rPr>
              <w:t> </w:t>
            </w:r>
            <w:r>
              <w:rPr>
                <w:sz w:val="18"/>
              </w:rPr>
              <w:t>request</w:t>
            </w:r>
            <w:r>
              <w:rPr>
                <w:spacing w:val="-2"/>
                <w:sz w:val="18"/>
              </w:rPr>
              <w:t> </w:t>
            </w:r>
            <w:r>
              <w:rPr>
                <w:sz w:val="18"/>
              </w:rPr>
              <w:t>guidance</w:t>
            </w:r>
            <w:r>
              <w:rPr>
                <w:spacing w:val="-2"/>
                <w:sz w:val="18"/>
              </w:rPr>
              <w:t> </w:t>
            </w:r>
            <w:r>
              <w:rPr>
                <w:sz w:val="18"/>
              </w:rPr>
              <w:t>from</w:t>
            </w:r>
            <w:r>
              <w:rPr>
                <w:spacing w:val="-2"/>
                <w:sz w:val="18"/>
              </w:rPr>
              <w:t> </w:t>
            </w:r>
            <w:r>
              <w:rPr>
                <w:sz w:val="18"/>
              </w:rPr>
              <w:t>Near-RT</w:t>
            </w:r>
            <w:r>
              <w:rPr>
                <w:spacing w:val="-2"/>
                <w:sz w:val="18"/>
              </w:rPr>
              <w:t> </w:t>
            </w:r>
            <w:r>
              <w:rPr>
                <w:sz w:val="18"/>
              </w:rPr>
              <w:t>RIC</w:t>
            </w:r>
            <w:r>
              <w:rPr>
                <w:spacing w:val="-2"/>
                <w:sz w:val="18"/>
              </w:rPr>
              <w:t> platform;</w:t>
            </w:r>
          </w:p>
        </w:tc>
      </w:tr>
    </w:tbl>
    <w:p>
      <w:pPr>
        <w:spacing w:after="0" w:line="216" w:lineRule="exact"/>
        <w:jc w:val="left"/>
        <w:rPr>
          <w:sz w:val="18"/>
        </w:rPr>
        <w:sectPr>
          <w:pgSz w:w="11910" w:h="16850"/>
          <w:pgMar w:header="694" w:footer="702" w:top="1460" w:bottom="900" w:left="720" w:right="700"/>
        </w:sectPr>
      </w:pPr>
    </w:p>
    <w:p>
      <w:pPr>
        <w:pStyle w:val="BodyText"/>
        <w:spacing w:before="128" w:after="1"/>
      </w:pPr>
    </w:p>
    <w:tbl>
      <w:tblPr>
        <w:tblW w:w="0" w:type="auto"/>
        <w:jc w:val="left"/>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78"/>
        <w:gridCol w:w="8157"/>
      </w:tblGrid>
      <w:tr>
        <w:trPr>
          <w:trHeight w:val="760" w:hRule="atLeast"/>
        </w:trPr>
        <w:tc>
          <w:tcPr>
            <w:tcW w:w="1478" w:type="dxa"/>
          </w:tcPr>
          <w:p>
            <w:pPr>
              <w:pStyle w:val="TableParagraph"/>
              <w:ind w:left="0"/>
              <w:rPr>
                <w:rFonts w:ascii="Times New Roman"/>
                <w:sz w:val="16"/>
              </w:rPr>
            </w:pPr>
          </w:p>
        </w:tc>
        <w:tc>
          <w:tcPr>
            <w:tcW w:w="8157" w:type="dxa"/>
          </w:tcPr>
          <w:p>
            <w:pPr>
              <w:pStyle w:val="TableParagraph"/>
              <w:numPr>
                <w:ilvl w:val="0"/>
                <w:numId w:val="64"/>
              </w:numPr>
              <w:tabs>
                <w:tab w:pos="828" w:val="left" w:leader="none"/>
              </w:tabs>
              <w:spacing w:line="254" w:lineRule="auto" w:before="0" w:after="0"/>
              <w:ind w:left="828" w:right="338" w:hanging="361"/>
              <w:jc w:val="left"/>
              <w:rPr>
                <w:sz w:val="18"/>
              </w:rPr>
            </w:pPr>
            <w:r>
              <w:rPr>
                <w:sz w:val="18"/>
              </w:rPr>
              <w:t>Near-RT</w:t>
            </w:r>
            <w:r>
              <w:rPr>
                <w:spacing w:val="-4"/>
                <w:sz w:val="18"/>
              </w:rPr>
              <w:t> </w:t>
            </w:r>
            <w:r>
              <w:rPr>
                <w:sz w:val="18"/>
              </w:rPr>
              <w:t>RIC</w:t>
            </w:r>
            <w:r>
              <w:rPr>
                <w:spacing w:val="-4"/>
                <w:sz w:val="18"/>
              </w:rPr>
              <w:t> </w:t>
            </w:r>
            <w:r>
              <w:rPr>
                <w:sz w:val="18"/>
              </w:rPr>
              <w:t>platform</w:t>
            </w:r>
            <w:r>
              <w:rPr>
                <w:spacing w:val="-3"/>
                <w:sz w:val="18"/>
              </w:rPr>
              <w:t> </w:t>
            </w:r>
            <w:r>
              <w:rPr>
                <w:sz w:val="18"/>
              </w:rPr>
              <w:t>has</w:t>
            </w:r>
            <w:r>
              <w:rPr>
                <w:spacing w:val="-3"/>
                <w:sz w:val="18"/>
              </w:rPr>
              <w:t> </w:t>
            </w:r>
            <w:r>
              <w:rPr>
                <w:sz w:val="18"/>
              </w:rPr>
              <w:t>been</w:t>
            </w:r>
            <w:r>
              <w:rPr>
                <w:spacing w:val="-4"/>
                <w:sz w:val="18"/>
              </w:rPr>
              <w:t> </w:t>
            </w:r>
            <w:r>
              <w:rPr>
                <w:sz w:val="18"/>
              </w:rPr>
              <w:t>configured</w:t>
            </w:r>
            <w:r>
              <w:rPr>
                <w:spacing w:val="-4"/>
                <w:sz w:val="18"/>
              </w:rPr>
              <w:t> </w:t>
            </w:r>
            <w:r>
              <w:rPr>
                <w:sz w:val="18"/>
              </w:rPr>
              <w:t>to</w:t>
            </w:r>
            <w:r>
              <w:rPr>
                <w:spacing w:val="-4"/>
                <w:sz w:val="18"/>
              </w:rPr>
              <w:t> </w:t>
            </w:r>
            <w:r>
              <w:rPr>
                <w:sz w:val="18"/>
              </w:rPr>
              <w:t>permit</w:t>
            </w:r>
            <w:r>
              <w:rPr>
                <w:spacing w:val="-4"/>
                <w:sz w:val="18"/>
              </w:rPr>
              <w:t> </w:t>
            </w:r>
            <w:r>
              <w:rPr>
                <w:sz w:val="18"/>
              </w:rPr>
              <w:t>E2</w:t>
            </w:r>
            <w:r>
              <w:rPr>
                <w:spacing w:val="-4"/>
                <w:sz w:val="18"/>
              </w:rPr>
              <w:t> </w:t>
            </w:r>
            <w:r>
              <w:rPr>
                <w:sz w:val="18"/>
              </w:rPr>
              <w:t>Subscription</w:t>
            </w:r>
            <w:r>
              <w:rPr>
                <w:spacing w:val="-4"/>
                <w:sz w:val="18"/>
              </w:rPr>
              <w:t> </w:t>
            </w:r>
            <w:r>
              <w:rPr>
                <w:sz w:val="18"/>
              </w:rPr>
              <w:t>API</w:t>
            </w:r>
            <w:r>
              <w:rPr>
                <w:spacing w:val="-4"/>
                <w:sz w:val="18"/>
              </w:rPr>
              <w:t> </w:t>
            </w:r>
            <w:r>
              <w:rPr>
                <w:sz w:val="18"/>
              </w:rPr>
              <w:t>requests</w:t>
            </w:r>
            <w:r>
              <w:rPr>
                <w:spacing w:val="-5"/>
                <w:sz w:val="18"/>
              </w:rPr>
              <w:t> </w:t>
            </w:r>
            <w:r>
              <w:rPr>
                <w:sz w:val="18"/>
              </w:rPr>
              <w:t>from specific list of xApp;</w:t>
            </w:r>
          </w:p>
        </w:tc>
      </w:tr>
      <w:tr>
        <w:trPr>
          <w:trHeight w:val="441" w:hRule="atLeast"/>
        </w:trPr>
        <w:tc>
          <w:tcPr>
            <w:tcW w:w="1478" w:type="dxa"/>
          </w:tcPr>
          <w:p>
            <w:pPr>
              <w:pStyle w:val="TableParagraph"/>
              <w:spacing w:before="109"/>
              <w:ind w:left="110"/>
              <w:rPr>
                <w:sz w:val="18"/>
              </w:rPr>
            </w:pPr>
            <w:r>
              <w:rPr>
                <w:sz w:val="18"/>
              </w:rPr>
              <w:t>Begins</w:t>
            </w:r>
            <w:r>
              <w:rPr>
                <w:spacing w:val="-2"/>
                <w:sz w:val="18"/>
              </w:rPr>
              <w:t> </w:t>
            </w:r>
            <w:r>
              <w:rPr>
                <w:spacing w:val="-4"/>
                <w:sz w:val="18"/>
              </w:rPr>
              <w:t>when</w:t>
            </w:r>
          </w:p>
        </w:tc>
        <w:tc>
          <w:tcPr>
            <w:tcW w:w="8157" w:type="dxa"/>
          </w:tcPr>
          <w:p>
            <w:pPr>
              <w:pStyle w:val="TableParagraph"/>
              <w:spacing w:line="206" w:lineRule="exact"/>
              <w:ind w:left="108"/>
              <w:rPr>
                <w:sz w:val="18"/>
              </w:rPr>
            </w:pPr>
            <w:r>
              <w:rPr>
                <w:sz w:val="18"/>
              </w:rPr>
              <w:t>xApp</w:t>
            </w:r>
            <w:r>
              <w:rPr>
                <w:spacing w:val="-5"/>
                <w:sz w:val="18"/>
              </w:rPr>
              <w:t> </w:t>
            </w:r>
            <w:r>
              <w:rPr>
                <w:sz w:val="18"/>
              </w:rPr>
              <w:t>determines</w:t>
            </w:r>
            <w:r>
              <w:rPr>
                <w:spacing w:val="-3"/>
                <w:sz w:val="18"/>
              </w:rPr>
              <w:t> </w:t>
            </w:r>
            <w:r>
              <w:rPr>
                <w:sz w:val="18"/>
              </w:rPr>
              <w:t>need</w:t>
            </w:r>
            <w:r>
              <w:rPr>
                <w:spacing w:val="-5"/>
                <w:sz w:val="18"/>
              </w:rPr>
              <w:t> </w:t>
            </w:r>
            <w:r>
              <w:rPr>
                <w:sz w:val="18"/>
              </w:rPr>
              <w:t>to</w:t>
            </w:r>
            <w:r>
              <w:rPr>
                <w:spacing w:val="-4"/>
                <w:sz w:val="18"/>
              </w:rPr>
              <w:t> </w:t>
            </w:r>
            <w:r>
              <w:rPr>
                <w:sz w:val="18"/>
              </w:rPr>
              <w:t>propose</w:t>
            </w:r>
            <w:r>
              <w:rPr>
                <w:spacing w:val="-3"/>
                <w:sz w:val="18"/>
              </w:rPr>
              <w:t> </w:t>
            </w:r>
            <w:r>
              <w:rPr>
                <w:sz w:val="18"/>
              </w:rPr>
              <w:t>E2</w:t>
            </w:r>
            <w:r>
              <w:rPr>
                <w:spacing w:val="-4"/>
                <w:sz w:val="18"/>
              </w:rPr>
              <w:t> </w:t>
            </w:r>
            <w:r>
              <w:rPr>
                <w:sz w:val="18"/>
              </w:rPr>
              <w:t>Subscription</w:t>
            </w:r>
            <w:r>
              <w:rPr>
                <w:spacing w:val="-3"/>
                <w:sz w:val="18"/>
              </w:rPr>
              <w:t> </w:t>
            </w:r>
            <w:r>
              <w:rPr>
                <w:sz w:val="18"/>
              </w:rPr>
              <w:t>API</w:t>
            </w:r>
            <w:r>
              <w:rPr>
                <w:spacing w:val="-2"/>
                <w:sz w:val="18"/>
              </w:rPr>
              <w:t> </w:t>
            </w:r>
            <w:r>
              <w:rPr>
                <w:sz w:val="18"/>
              </w:rPr>
              <w:t>request</w:t>
            </w:r>
            <w:r>
              <w:rPr>
                <w:spacing w:val="-3"/>
                <w:sz w:val="18"/>
              </w:rPr>
              <w:t> </w:t>
            </w:r>
            <w:r>
              <w:rPr>
                <w:sz w:val="18"/>
              </w:rPr>
              <w:t>for</w:t>
            </w:r>
            <w:r>
              <w:rPr>
                <w:spacing w:val="-4"/>
                <w:sz w:val="18"/>
              </w:rPr>
              <w:t> </w:t>
            </w:r>
            <w:r>
              <w:rPr>
                <w:sz w:val="18"/>
              </w:rPr>
              <w:t>a</w:t>
            </w:r>
            <w:r>
              <w:rPr>
                <w:spacing w:val="-3"/>
                <w:sz w:val="18"/>
              </w:rPr>
              <w:t> </w:t>
            </w:r>
            <w:r>
              <w:rPr>
                <w:sz w:val="18"/>
              </w:rPr>
              <w:t>specific</w:t>
            </w:r>
            <w:r>
              <w:rPr>
                <w:spacing w:val="-1"/>
                <w:sz w:val="18"/>
              </w:rPr>
              <w:t> </w:t>
            </w:r>
            <w:r>
              <w:rPr>
                <w:sz w:val="18"/>
              </w:rPr>
              <w:t>E2</w:t>
            </w:r>
            <w:r>
              <w:rPr>
                <w:spacing w:val="-3"/>
                <w:sz w:val="18"/>
              </w:rPr>
              <w:t> </w:t>
            </w:r>
            <w:r>
              <w:rPr>
                <w:sz w:val="18"/>
              </w:rPr>
              <w:t>Node</w:t>
            </w:r>
            <w:r>
              <w:rPr>
                <w:spacing w:val="-2"/>
                <w:sz w:val="18"/>
              </w:rPr>
              <w:t> </w:t>
            </w:r>
            <w:r>
              <w:rPr>
                <w:sz w:val="18"/>
              </w:rPr>
              <w:t>ID</w:t>
            </w:r>
            <w:r>
              <w:rPr>
                <w:spacing w:val="-5"/>
                <w:sz w:val="18"/>
              </w:rPr>
              <w:t> and</w:t>
            </w:r>
          </w:p>
          <w:p>
            <w:pPr>
              <w:pStyle w:val="TableParagraph"/>
              <w:spacing w:line="201" w:lineRule="exact" w:before="14"/>
              <w:ind w:left="108"/>
              <w:rPr>
                <w:sz w:val="18"/>
              </w:rPr>
            </w:pPr>
            <w:r>
              <w:rPr>
                <w:sz w:val="18"/>
              </w:rPr>
              <w:t>defines</w:t>
            </w:r>
            <w:r>
              <w:rPr>
                <w:spacing w:val="-4"/>
                <w:sz w:val="18"/>
              </w:rPr>
              <w:t> </w:t>
            </w:r>
            <w:r>
              <w:rPr>
                <w:sz w:val="18"/>
              </w:rPr>
              <w:t>message</w:t>
            </w:r>
            <w:r>
              <w:rPr>
                <w:spacing w:val="-4"/>
                <w:sz w:val="18"/>
              </w:rPr>
              <w:t> </w:t>
            </w:r>
            <w:r>
              <w:rPr>
                <w:sz w:val="18"/>
              </w:rPr>
              <w:t>contents</w:t>
            </w:r>
            <w:r>
              <w:rPr>
                <w:spacing w:val="-2"/>
                <w:sz w:val="18"/>
              </w:rPr>
              <w:t> </w:t>
            </w:r>
            <w:r>
              <w:rPr>
                <w:sz w:val="18"/>
              </w:rPr>
              <w:t>(target</w:t>
            </w:r>
            <w:r>
              <w:rPr>
                <w:spacing w:val="-2"/>
                <w:sz w:val="18"/>
              </w:rPr>
              <w:t> </w:t>
            </w:r>
            <w:r>
              <w:rPr>
                <w:sz w:val="18"/>
              </w:rPr>
              <w:t>RAN</w:t>
            </w:r>
            <w:r>
              <w:rPr>
                <w:spacing w:val="-3"/>
                <w:sz w:val="18"/>
              </w:rPr>
              <w:t> </w:t>
            </w:r>
            <w:r>
              <w:rPr>
                <w:sz w:val="18"/>
              </w:rPr>
              <w:t>Function</w:t>
            </w:r>
            <w:r>
              <w:rPr>
                <w:spacing w:val="-3"/>
                <w:sz w:val="18"/>
              </w:rPr>
              <w:t> </w:t>
            </w:r>
            <w:r>
              <w:rPr>
                <w:sz w:val="18"/>
              </w:rPr>
              <w:t>ID,</w:t>
            </w:r>
            <w:r>
              <w:rPr>
                <w:spacing w:val="-2"/>
                <w:sz w:val="18"/>
              </w:rPr>
              <w:t> </w:t>
            </w:r>
            <w:r>
              <w:rPr>
                <w:sz w:val="18"/>
              </w:rPr>
              <w:t>Event</w:t>
            </w:r>
            <w:r>
              <w:rPr>
                <w:spacing w:val="-3"/>
                <w:sz w:val="18"/>
              </w:rPr>
              <w:t> </w:t>
            </w:r>
            <w:r>
              <w:rPr>
                <w:sz w:val="18"/>
              </w:rPr>
              <w:t>Trigger,</w:t>
            </w:r>
            <w:r>
              <w:rPr>
                <w:spacing w:val="-4"/>
                <w:sz w:val="18"/>
              </w:rPr>
              <w:t> </w:t>
            </w:r>
            <w:r>
              <w:rPr>
                <w:sz w:val="18"/>
              </w:rPr>
              <w:t>Action</w:t>
            </w:r>
            <w:r>
              <w:rPr>
                <w:spacing w:val="-4"/>
                <w:sz w:val="18"/>
              </w:rPr>
              <w:t> </w:t>
            </w:r>
            <w:r>
              <w:rPr>
                <w:spacing w:val="-2"/>
                <w:sz w:val="18"/>
              </w:rPr>
              <w:t>List).</w:t>
            </w:r>
          </w:p>
        </w:tc>
      </w:tr>
      <w:tr>
        <w:trPr>
          <w:trHeight w:val="443" w:hRule="atLeast"/>
        </w:trPr>
        <w:tc>
          <w:tcPr>
            <w:tcW w:w="1478" w:type="dxa"/>
          </w:tcPr>
          <w:p>
            <w:pPr>
              <w:pStyle w:val="TableParagraph"/>
              <w:spacing w:before="111"/>
              <w:ind w:left="110"/>
              <w:rPr>
                <w:sz w:val="18"/>
              </w:rPr>
            </w:pPr>
            <w:r>
              <w:rPr>
                <w:sz w:val="18"/>
              </w:rPr>
              <w:t>Step</w:t>
            </w:r>
            <w:r>
              <w:rPr>
                <w:spacing w:val="-4"/>
                <w:sz w:val="18"/>
              </w:rPr>
              <w:t> </w:t>
            </w:r>
            <w:r>
              <w:rPr>
                <w:sz w:val="18"/>
              </w:rPr>
              <w:t>1</w:t>
            </w:r>
            <w:r>
              <w:rPr>
                <w:spacing w:val="-1"/>
                <w:sz w:val="18"/>
              </w:rPr>
              <w:t> </w:t>
            </w:r>
            <w:r>
              <w:rPr>
                <w:spacing w:val="-5"/>
                <w:sz w:val="18"/>
              </w:rPr>
              <w:t>(O)</w:t>
            </w:r>
          </w:p>
        </w:tc>
        <w:tc>
          <w:tcPr>
            <w:tcW w:w="8157" w:type="dxa"/>
          </w:tcPr>
          <w:p>
            <w:pPr>
              <w:pStyle w:val="TableParagraph"/>
              <w:spacing w:before="1"/>
              <w:ind w:left="108"/>
              <w:rPr>
                <w:sz w:val="18"/>
              </w:rPr>
            </w:pPr>
            <w:r>
              <w:rPr>
                <w:sz w:val="18"/>
              </w:rPr>
              <w:t>xApp</w:t>
            </w:r>
            <w:r>
              <w:rPr>
                <w:spacing w:val="-5"/>
                <w:sz w:val="18"/>
              </w:rPr>
              <w:t> </w:t>
            </w:r>
            <w:r>
              <w:rPr>
                <w:sz w:val="18"/>
              </w:rPr>
              <w:t>can</w:t>
            </w:r>
            <w:r>
              <w:rPr>
                <w:spacing w:val="-2"/>
                <w:sz w:val="18"/>
              </w:rPr>
              <w:t> </w:t>
            </w:r>
            <w:r>
              <w:rPr>
                <w:sz w:val="18"/>
              </w:rPr>
              <w:t>request</w:t>
            </w:r>
            <w:r>
              <w:rPr>
                <w:spacing w:val="-5"/>
                <w:sz w:val="18"/>
              </w:rPr>
              <w:t> </w:t>
            </w:r>
            <w:r>
              <w:rPr>
                <w:sz w:val="18"/>
              </w:rPr>
              <w:t>optional E2</w:t>
            </w:r>
            <w:r>
              <w:rPr>
                <w:spacing w:val="-4"/>
                <w:sz w:val="18"/>
              </w:rPr>
              <w:t> </w:t>
            </w:r>
            <w:r>
              <w:rPr>
                <w:sz w:val="18"/>
              </w:rPr>
              <w:t>related</w:t>
            </w:r>
            <w:r>
              <w:rPr>
                <w:spacing w:val="-3"/>
                <w:sz w:val="18"/>
              </w:rPr>
              <w:t> </w:t>
            </w:r>
            <w:r>
              <w:rPr>
                <w:sz w:val="18"/>
              </w:rPr>
              <w:t>API:</w:t>
            </w:r>
            <w:r>
              <w:rPr>
                <w:spacing w:val="-2"/>
                <w:sz w:val="18"/>
              </w:rPr>
              <w:t> </w:t>
            </w:r>
            <w:r>
              <w:rPr>
                <w:sz w:val="18"/>
              </w:rPr>
              <w:t>E2</w:t>
            </w:r>
            <w:r>
              <w:rPr>
                <w:spacing w:val="-3"/>
                <w:sz w:val="18"/>
              </w:rPr>
              <w:t> </w:t>
            </w:r>
            <w:r>
              <w:rPr>
                <w:sz w:val="18"/>
              </w:rPr>
              <w:t>Guidance</w:t>
            </w:r>
            <w:r>
              <w:rPr>
                <w:spacing w:val="1"/>
                <w:sz w:val="18"/>
              </w:rPr>
              <w:t> </w:t>
            </w:r>
            <w:r>
              <w:rPr>
                <w:sz w:val="18"/>
              </w:rPr>
              <w:t>from</w:t>
            </w:r>
            <w:r>
              <w:rPr>
                <w:spacing w:val="-5"/>
                <w:sz w:val="18"/>
              </w:rPr>
              <w:t> </w:t>
            </w:r>
            <w:r>
              <w:rPr>
                <w:sz w:val="18"/>
              </w:rPr>
              <w:t>Near-RT</w:t>
            </w:r>
            <w:r>
              <w:rPr>
                <w:spacing w:val="-2"/>
                <w:sz w:val="18"/>
              </w:rPr>
              <w:t> </w:t>
            </w:r>
            <w:r>
              <w:rPr>
                <w:sz w:val="18"/>
              </w:rPr>
              <w:t>RIC</w:t>
            </w:r>
            <w:r>
              <w:rPr>
                <w:spacing w:val="-3"/>
                <w:sz w:val="18"/>
              </w:rPr>
              <w:t> </w:t>
            </w:r>
            <w:r>
              <w:rPr>
                <w:sz w:val="18"/>
              </w:rPr>
              <w:t>platform</w:t>
            </w:r>
            <w:r>
              <w:rPr>
                <w:spacing w:val="-1"/>
                <w:sz w:val="18"/>
              </w:rPr>
              <w:t> </w:t>
            </w:r>
            <w:r>
              <w:rPr>
                <w:sz w:val="18"/>
              </w:rPr>
              <w:t>(see</w:t>
            </w:r>
            <w:r>
              <w:rPr>
                <w:spacing w:val="-3"/>
                <w:sz w:val="18"/>
              </w:rPr>
              <w:t> </w:t>
            </w:r>
            <w:r>
              <w:rPr>
                <w:spacing w:val="-2"/>
                <w:sz w:val="18"/>
              </w:rPr>
              <w:t>clause</w:t>
            </w:r>
          </w:p>
          <w:p>
            <w:pPr>
              <w:pStyle w:val="TableParagraph"/>
              <w:spacing w:line="201" w:lineRule="exact" w:before="14"/>
              <w:ind w:left="108"/>
              <w:rPr>
                <w:sz w:val="18"/>
              </w:rPr>
            </w:pPr>
            <w:r>
              <w:rPr>
                <w:sz w:val="18"/>
              </w:rPr>
              <w:t>9.3.3.1</w:t>
            </w:r>
            <w:r>
              <w:rPr>
                <w:spacing w:val="-5"/>
                <w:sz w:val="18"/>
              </w:rPr>
              <w:t> </w:t>
            </w:r>
            <w:r>
              <w:rPr>
                <w:sz w:val="18"/>
              </w:rPr>
              <w:t>for</w:t>
            </w:r>
            <w:r>
              <w:rPr>
                <w:spacing w:val="-3"/>
                <w:sz w:val="18"/>
              </w:rPr>
              <w:t> </w:t>
            </w:r>
            <w:r>
              <w:rPr>
                <w:spacing w:val="-2"/>
                <w:sz w:val="18"/>
              </w:rPr>
              <w:t>details).</w:t>
            </w:r>
          </w:p>
        </w:tc>
      </w:tr>
      <w:tr>
        <w:trPr>
          <w:trHeight w:val="441" w:hRule="atLeast"/>
        </w:trPr>
        <w:tc>
          <w:tcPr>
            <w:tcW w:w="1478" w:type="dxa"/>
          </w:tcPr>
          <w:p>
            <w:pPr>
              <w:pStyle w:val="TableParagraph"/>
              <w:spacing w:before="109"/>
              <w:ind w:left="110"/>
              <w:rPr>
                <w:sz w:val="18"/>
              </w:rPr>
            </w:pPr>
            <w:r>
              <w:rPr>
                <w:sz w:val="18"/>
              </w:rPr>
              <w:t>Step</w:t>
            </w:r>
            <w:r>
              <w:rPr>
                <w:spacing w:val="-4"/>
                <w:sz w:val="18"/>
              </w:rPr>
              <w:t> </w:t>
            </w:r>
            <w:r>
              <w:rPr>
                <w:sz w:val="18"/>
              </w:rPr>
              <w:t>2</w:t>
            </w:r>
            <w:r>
              <w:rPr>
                <w:spacing w:val="-1"/>
                <w:sz w:val="18"/>
              </w:rPr>
              <w:t> </w:t>
            </w:r>
            <w:r>
              <w:rPr>
                <w:spacing w:val="-5"/>
                <w:sz w:val="18"/>
              </w:rPr>
              <w:t>(M)</w:t>
            </w:r>
          </w:p>
        </w:tc>
        <w:tc>
          <w:tcPr>
            <w:tcW w:w="8157" w:type="dxa"/>
          </w:tcPr>
          <w:p>
            <w:pPr>
              <w:pStyle w:val="TableParagraph"/>
              <w:spacing w:line="206" w:lineRule="exact"/>
              <w:ind w:left="108"/>
              <w:rPr>
                <w:sz w:val="18"/>
              </w:rPr>
            </w:pPr>
            <w:r>
              <w:rPr>
                <w:sz w:val="18"/>
              </w:rPr>
              <w:t>xApp</w:t>
            </w:r>
            <w:r>
              <w:rPr>
                <w:spacing w:val="-5"/>
                <w:sz w:val="18"/>
              </w:rPr>
              <w:t> </w:t>
            </w:r>
            <w:r>
              <w:rPr>
                <w:sz w:val="18"/>
              </w:rPr>
              <w:t>sends</w:t>
            </w:r>
            <w:r>
              <w:rPr>
                <w:spacing w:val="-1"/>
                <w:sz w:val="18"/>
              </w:rPr>
              <w:t> </w:t>
            </w:r>
            <w:r>
              <w:rPr>
                <w:b/>
                <w:sz w:val="18"/>
              </w:rPr>
              <w:t>E2</w:t>
            </w:r>
            <w:r>
              <w:rPr>
                <w:b/>
                <w:spacing w:val="-5"/>
                <w:sz w:val="18"/>
              </w:rPr>
              <w:t> </w:t>
            </w:r>
            <w:r>
              <w:rPr>
                <w:b/>
                <w:sz w:val="18"/>
              </w:rPr>
              <w:t>related</w:t>
            </w:r>
            <w:r>
              <w:rPr>
                <w:b/>
                <w:spacing w:val="-3"/>
                <w:sz w:val="18"/>
              </w:rPr>
              <w:t> </w:t>
            </w:r>
            <w:r>
              <w:rPr>
                <w:b/>
                <w:sz w:val="18"/>
              </w:rPr>
              <w:t>API:</w:t>
            </w:r>
            <w:r>
              <w:rPr>
                <w:b/>
                <w:spacing w:val="-3"/>
                <w:sz w:val="18"/>
              </w:rPr>
              <w:t> </w:t>
            </w:r>
            <w:r>
              <w:rPr>
                <w:b/>
                <w:sz w:val="18"/>
              </w:rPr>
              <w:t>E2</w:t>
            </w:r>
            <w:r>
              <w:rPr>
                <w:b/>
                <w:spacing w:val="-3"/>
                <w:sz w:val="18"/>
              </w:rPr>
              <w:t> </w:t>
            </w:r>
            <w:r>
              <w:rPr>
                <w:b/>
                <w:sz w:val="18"/>
              </w:rPr>
              <w:t>Subscription </w:t>
            </w:r>
            <w:r>
              <w:rPr>
                <w:sz w:val="18"/>
              </w:rPr>
              <w:t>request</w:t>
            </w:r>
            <w:r>
              <w:rPr>
                <w:spacing w:val="-3"/>
                <w:sz w:val="18"/>
              </w:rPr>
              <w:t> </w:t>
            </w:r>
            <w:r>
              <w:rPr>
                <w:sz w:val="18"/>
              </w:rPr>
              <w:t>with</w:t>
            </w:r>
            <w:r>
              <w:rPr>
                <w:spacing w:val="-5"/>
                <w:sz w:val="18"/>
              </w:rPr>
              <w:t> </w:t>
            </w:r>
            <w:r>
              <w:rPr>
                <w:sz w:val="18"/>
              </w:rPr>
              <w:t>message</w:t>
            </w:r>
            <w:r>
              <w:rPr>
                <w:spacing w:val="-3"/>
                <w:sz w:val="18"/>
              </w:rPr>
              <w:t> </w:t>
            </w:r>
            <w:r>
              <w:rPr>
                <w:sz w:val="18"/>
              </w:rPr>
              <w:t>contents</w:t>
            </w:r>
            <w:r>
              <w:rPr>
                <w:spacing w:val="-3"/>
                <w:sz w:val="18"/>
              </w:rPr>
              <w:t> </w:t>
            </w:r>
            <w:r>
              <w:rPr>
                <w:sz w:val="18"/>
              </w:rPr>
              <w:t>(target</w:t>
            </w:r>
            <w:r>
              <w:rPr>
                <w:spacing w:val="-3"/>
                <w:sz w:val="18"/>
              </w:rPr>
              <w:t> </w:t>
            </w:r>
            <w:r>
              <w:rPr>
                <w:spacing w:val="-5"/>
                <w:sz w:val="18"/>
              </w:rPr>
              <w:t>RAN</w:t>
            </w:r>
          </w:p>
          <w:p>
            <w:pPr>
              <w:pStyle w:val="TableParagraph"/>
              <w:spacing w:line="201" w:lineRule="exact" w:before="14"/>
              <w:ind w:left="108"/>
              <w:rPr>
                <w:sz w:val="18"/>
              </w:rPr>
            </w:pPr>
            <w:r>
              <w:rPr>
                <w:sz w:val="18"/>
              </w:rPr>
              <w:t>Function</w:t>
            </w:r>
            <w:r>
              <w:rPr>
                <w:spacing w:val="-5"/>
                <w:sz w:val="18"/>
              </w:rPr>
              <w:t> </w:t>
            </w:r>
            <w:r>
              <w:rPr>
                <w:sz w:val="18"/>
              </w:rPr>
              <w:t>ID,</w:t>
            </w:r>
            <w:r>
              <w:rPr>
                <w:spacing w:val="-2"/>
                <w:sz w:val="18"/>
              </w:rPr>
              <w:t> </w:t>
            </w:r>
            <w:r>
              <w:rPr>
                <w:sz w:val="18"/>
              </w:rPr>
              <w:t>Event</w:t>
            </w:r>
            <w:r>
              <w:rPr>
                <w:spacing w:val="-2"/>
                <w:sz w:val="18"/>
              </w:rPr>
              <w:t> </w:t>
            </w:r>
            <w:r>
              <w:rPr>
                <w:sz w:val="18"/>
              </w:rPr>
              <w:t>Trigger,</w:t>
            </w:r>
            <w:r>
              <w:rPr>
                <w:spacing w:val="-2"/>
                <w:sz w:val="18"/>
              </w:rPr>
              <w:t> </w:t>
            </w:r>
            <w:r>
              <w:rPr>
                <w:sz w:val="18"/>
              </w:rPr>
              <w:t>Action</w:t>
            </w:r>
            <w:r>
              <w:rPr>
                <w:spacing w:val="-5"/>
                <w:sz w:val="18"/>
              </w:rPr>
              <w:t> </w:t>
            </w:r>
            <w:r>
              <w:rPr>
                <w:sz w:val="18"/>
              </w:rPr>
              <w:t>List)</w:t>
            </w:r>
            <w:r>
              <w:rPr>
                <w:spacing w:val="-2"/>
                <w:sz w:val="18"/>
              </w:rPr>
              <w:t> </w:t>
            </w:r>
            <w:r>
              <w:rPr>
                <w:sz w:val="18"/>
              </w:rPr>
              <w:t>for</w:t>
            </w:r>
            <w:r>
              <w:rPr>
                <w:spacing w:val="-4"/>
                <w:sz w:val="18"/>
              </w:rPr>
              <w:t> </w:t>
            </w:r>
            <w:r>
              <w:rPr>
                <w:sz w:val="18"/>
              </w:rPr>
              <w:t>a</w:t>
            </w:r>
            <w:r>
              <w:rPr>
                <w:spacing w:val="-2"/>
                <w:sz w:val="18"/>
              </w:rPr>
              <w:t> </w:t>
            </w:r>
            <w:r>
              <w:rPr>
                <w:sz w:val="18"/>
              </w:rPr>
              <w:t>specific</w:t>
            </w:r>
            <w:r>
              <w:rPr>
                <w:spacing w:val="-1"/>
                <w:sz w:val="18"/>
              </w:rPr>
              <w:t> </w:t>
            </w:r>
            <w:r>
              <w:rPr>
                <w:sz w:val="18"/>
              </w:rPr>
              <w:t>E2</w:t>
            </w:r>
            <w:r>
              <w:rPr>
                <w:spacing w:val="-3"/>
                <w:sz w:val="18"/>
              </w:rPr>
              <w:t> </w:t>
            </w:r>
            <w:r>
              <w:rPr>
                <w:spacing w:val="-4"/>
                <w:sz w:val="18"/>
              </w:rPr>
              <w:t>Node.</w:t>
            </w:r>
          </w:p>
        </w:tc>
      </w:tr>
      <w:tr>
        <w:trPr>
          <w:trHeight w:val="441" w:hRule="atLeast"/>
        </w:trPr>
        <w:tc>
          <w:tcPr>
            <w:tcW w:w="1478" w:type="dxa"/>
          </w:tcPr>
          <w:p>
            <w:pPr>
              <w:pStyle w:val="TableParagraph"/>
              <w:spacing w:before="109"/>
              <w:ind w:left="110"/>
              <w:rPr>
                <w:sz w:val="18"/>
              </w:rPr>
            </w:pPr>
            <w:r>
              <w:rPr>
                <w:sz w:val="18"/>
              </w:rPr>
              <w:t>Step</w:t>
            </w:r>
            <w:r>
              <w:rPr>
                <w:spacing w:val="-4"/>
                <w:sz w:val="18"/>
              </w:rPr>
              <w:t> </w:t>
            </w:r>
            <w:r>
              <w:rPr>
                <w:sz w:val="18"/>
              </w:rPr>
              <w:t>3</w:t>
            </w:r>
            <w:r>
              <w:rPr>
                <w:spacing w:val="-1"/>
                <w:sz w:val="18"/>
              </w:rPr>
              <w:t> </w:t>
            </w:r>
            <w:r>
              <w:rPr>
                <w:spacing w:val="-5"/>
                <w:sz w:val="18"/>
              </w:rPr>
              <w:t>(M)</w:t>
            </w:r>
          </w:p>
        </w:tc>
        <w:tc>
          <w:tcPr>
            <w:tcW w:w="8157" w:type="dxa"/>
          </w:tcPr>
          <w:p>
            <w:pPr>
              <w:pStyle w:val="TableParagraph"/>
              <w:spacing w:line="206" w:lineRule="exact"/>
              <w:ind w:left="108"/>
              <w:rPr>
                <w:sz w:val="18"/>
              </w:rPr>
            </w:pPr>
            <w:r>
              <w:rPr>
                <w:sz w:val="18"/>
              </w:rPr>
              <w:t>Near-RT</w:t>
            </w:r>
            <w:r>
              <w:rPr>
                <w:spacing w:val="-6"/>
                <w:sz w:val="18"/>
              </w:rPr>
              <w:t> </w:t>
            </w:r>
            <w:r>
              <w:rPr>
                <w:sz w:val="18"/>
              </w:rPr>
              <w:t>RIC</w:t>
            </w:r>
            <w:r>
              <w:rPr>
                <w:spacing w:val="-5"/>
                <w:sz w:val="18"/>
              </w:rPr>
              <w:t> </w:t>
            </w:r>
            <w:r>
              <w:rPr>
                <w:sz w:val="18"/>
              </w:rPr>
              <w:t>platform,</w:t>
            </w:r>
            <w:r>
              <w:rPr>
                <w:spacing w:val="-4"/>
                <w:sz w:val="18"/>
              </w:rPr>
              <w:t> </w:t>
            </w:r>
            <w:r>
              <w:rPr>
                <w:sz w:val="18"/>
              </w:rPr>
              <w:t>after</w:t>
            </w:r>
            <w:r>
              <w:rPr>
                <w:spacing w:val="-5"/>
                <w:sz w:val="18"/>
              </w:rPr>
              <w:t> </w:t>
            </w:r>
            <w:r>
              <w:rPr>
                <w:sz w:val="18"/>
              </w:rPr>
              <w:t>optional</w:t>
            </w:r>
            <w:r>
              <w:rPr>
                <w:spacing w:val="-6"/>
                <w:sz w:val="18"/>
              </w:rPr>
              <w:t> </w:t>
            </w:r>
            <w:r>
              <w:rPr>
                <w:sz w:val="18"/>
              </w:rPr>
              <w:t>conflict</w:t>
            </w:r>
            <w:r>
              <w:rPr>
                <w:spacing w:val="-5"/>
                <w:sz w:val="18"/>
              </w:rPr>
              <w:t> </w:t>
            </w:r>
            <w:r>
              <w:rPr>
                <w:sz w:val="18"/>
              </w:rPr>
              <w:t>mitigation</w:t>
            </w:r>
            <w:r>
              <w:rPr>
                <w:spacing w:val="-5"/>
                <w:sz w:val="18"/>
              </w:rPr>
              <w:t> </w:t>
            </w:r>
            <w:r>
              <w:rPr>
                <w:sz w:val="18"/>
              </w:rPr>
              <w:t>processing</w:t>
            </w:r>
            <w:r>
              <w:rPr>
                <w:spacing w:val="-4"/>
                <w:sz w:val="18"/>
              </w:rPr>
              <w:t> </w:t>
            </w:r>
            <w:r>
              <w:rPr>
                <w:sz w:val="18"/>
              </w:rPr>
              <w:t>(see clause</w:t>
            </w:r>
            <w:r>
              <w:rPr>
                <w:spacing w:val="-4"/>
                <w:sz w:val="18"/>
              </w:rPr>
              <w:t> </w:t>
            </w:r>
            <w:r>
              <w:rPr>
                <w:sz w:val="18"/>
              </w:rPr>
              <w:t>9.3.3.5</w:t>
            </w:r>
            <w:r>
              <w:rPr>
                <w:spacing w:val="-5"/>
                <w:sz w:val="18"/>
              </w:rPr>
              <w:t> </w:t>
            </w:r>
            <w:r>
              <w:rPr>
                <w:sz w:val="18"/>
              </w:rPr>
              <w:t>for</w:t>
            </w:r>
            <w:r>
              <w:rPr>
                <w:spacing w:val="-6"/>
                <w:sz w:val="18"/>
              </w:rPr>
              <w:t> </w:t>
            </w:r>
            <w:r>
              <w:rPr>
                <w:spacing w:val="-2"/>
                <w:sz w:val="18"/>
              </w:rPr>
              <w:t>details),</w:t>
            </w:r>
          </w:p>
          <w:p>
            <w:pPr>
              <w:pStyle w:val="TableParagraph"/>
              <w:spacing w:line="201" w:lineRule="exact" w:before="14"/>
              <w:ind w:left="108"/>
              <w:rPr>
                <w:sz w:val="18"/>
              </w:rPr>
            </w:pPr>
            <w:r>
              <w:rPr>
                <w:sz w:val="18"/>
              </w:rPr>
              <w:t>accepts</w:t>
            </w:r>
            <w:r>
              <w:rPr>
                <w:spacing w:val="-2"/>
                <w:sz w:val="18"/>
              </w:rPr>
              <w:t> </w:t>
            </w:r>
            <w:r>
              <w:rPr>
                <w:sz w:val="18"/>
              </w:rPr>
              <w:t>or</w:t>
            </w:r>
            <w:r>
              <w:rPr>
                <w:spacing w:val="-2"/>
                <w:sz w:val="18"/>
              </w:rPr>
              <w:t> </w:t>
            </w:r>
            <w:r>
              <w:rPr>
                <w:sz w:val="18"/>
              </w:rPr>
              <w:t>rejects</w:t>
            </w:r>
            <w:r>
              <w:rPr>
                <w:spacing w:val="-3"/>
                <w:sz w:val="18"/>
              </w:rPr>
              <w:t> </w:t>
            </w:r>
            <w:r>
              <w:rPr>
                <w:sz w:val="18"/>
              </w:rPr>
              <w:t>proposal</w:t>
            </w:r>
            <w:r>
              <w:rPr>
                <w:spacing w:val="-3"/>
                <w:sz w:val="18"/>
              </w:rPr>
              <w:t> </w:t>
            </w:r>
            <w:r>
              <w:rPr>
                <w:sz w:val="18"/>
              </w:rPr>
              <w:t>from</w:t>
            </w:r>
            <w:r>
              <w:rPr>
                <w:spacing w:val="-1"/>
                <w:sz w:val="18"/>
              </w:rPr>
              <w:t> </w:t>
            </w:r>
            <w:r>
              <w:rPr>
                <w:sz w:val="18"/>
              </w:rPr>
              <w:t>xApp</w:t>
            </w:r>
            <w:r>
              <w:rPr>
                <w:spacing w:val="-2"/>
                <w:sz w:val="18"/>
              </w:rPr>
              <w:t> </w:t>
            </w:r>
            <w:r>
              <w:rPr>
                <w:sz w:val="18"/>
              </w:rPr>
              <w:t>for</w:t>
            </w:r>
            <w:r>
              <w:rPr>
                <w:spacing w:val="-5"/>
                <w:sz w:val="18"/>
              </w:rPr>
              <w:t> </w:t>
            </w:r>
            <w:r>
              <w:rPr>
                <w:sz w:val="18"/>
              </w:rPr>
              <w:t>specific</w:t>
            </w:r>
            <w:r>
              <w:rPr>
                <w:spacing w:val="-4"/>
                <w:sz w:val="18"/>
              </w:rPr>
              <w:t> </w:t>
            </w:r>
            <w:r>
              <w:rPr>
                <w:sz w:val="18"/>
              </w:rPr>
              <w:t>E2</w:t>
            </w:r>
            <w:r>
              <w:rPr>
                <w:spacing w:val="-3"/>
                <w:sz w:val="18"/>
              </w:rPr>
              <w:t> </w:t>
            </w:r>
            <w:r>
              <w:rPr>
                <w:spacing w:val="-2"/>
                <w:sz w:val="18"/>
              </w:rPr>
              <w:t>Node.</w:t>
            </w:r>
          </w:p>
        </w:tc>
      </w:tr>
      <w:tr>
        <w:trPr>
          <w:trHeight w:val="230" w:hRule="atLeast"/>
        </w:trPr>
        <w:tc>
          <w:tcPr>
            <w:tcW w:w="1478" w:type="dxa"/>
          </w:tcPr>
          <w:p>
            <w:pPr>
              <w:pStyle w:val="TableParagraph"/>
              <w:ind w:left="0"/>
              <w:rPr>
                <w:rFonts w:ascii="Times New Roman"/>
                <w:sz w:val="16"/>
              </w:rPr>
            </w:pPr>
          </w:p>
        </w:tc>
        <w:tc>
          <w:tcPr>
            <w:tcW w:w="8157" w:type="dxa"/>
          </w:tcPr>
          <w:p>
            <w:pPr>
              <w:pStyle w:val="TableParagraph"/>
              <w:spacing w:line="206" w:lineRule="exact" w:before="3"/>
              <w:ind w:left="108"/>
              <w:rPr>
                <w:sz w:val="18"/>
              </w:rPr>
            </w:pPr>
            <w:r>
              <w:rPr>
                <w:sz w:val="18"/>
              </w:rPr>
              <w:t>[ALT]</w:t>
            </w:r>
            <w:r>
              <w:rPr>
                <w:spacing w:val="-1"/>
                <w:sz w:val="18"/>
              </w:rPr>
              <w:t> </w:t>
            </w:r>
            <w:r>
              <w:rPr>
                <w:sz w:val="18"/>
              </w:rPr>
              <w:t>Step</w:t>
            </w:r>
            <w:r>
              <w:rPr>
                <w:spacing w:val="-2"/>
                <w:sz w:val="18"/>
              </w:rPr>
              <w:t> </w:t>
            </w:r>
            <w:r>
              <w:rPr>
                <w:sz w:val="18"/>
              </w:rPr>
              <w:t>4</w:t>
            </w:r>
            <w:r>
              <w:rPr>
                <w:spacing w:val="-4"/>
                <w:sz w:val="18"/>
              </w:rPr>
              <w:t> </w:t>
            </w:r>
            <w:r>
              <w:rPr>
                <w:sz w:val="18"/>
              </w:rPr>
              <w:t>is</w:t>
            </w:r>
            <w:r>
              <w:rPr>
                <w:spacing w:val="-3"/>
                <w:sz w:val="18"/>
              </w:rPr>
              <w:t> </w:t>
            </w:r>
            <w:r>
              <w:rPr>
                <w:sz w:val="18"/>
              </w:rPr>
              <w:t>executed</w:t>
            </w:r>
            <w:r>
              <w:rPr>
                <w:spacing w:val="-2"/>
                <w:sz w:val="18"/>
              </w:rPr>
              <w:t> </w:t>
            </w:r>
            <w:r>
              <w:rPr>
                <w:sz w:val="18"/>
              </w:rPr>
              <w:t>if</w:t>
            </w:r>
            <w:r>
              <w:rPr>
                <w:spacing w:val="-3"/>
                <w:sz w:val="18"/>
              </w:rPr>
              <w:t> </w:t>
            </w:r>
            <w:r>
              <w:rPr>
                <w:sz w:val="18"/>
              </w:rPr>
              <w:t>Near-RT</w:t>
            </w:r>
            <w:r>
              <w:rPr>
                <w:spacing w:val="-2"/>
                <w:sz w:val="18"/>
              </w:rPr>
              <w:t> </w:t>
            </w:r>
            <w:r>
              <w:rPr>
                <w:sz w:val="18"/>
              </w:rPr>
              <w:t>RIC</w:t>
            </w:r>
            <w:r>
              <w:rPr>
                <w:spacing w:val="-2"/>
                <w:sz w:val="18"/>
              </w:rPr>
              <w:t> </w:t>
            </w:r>
            <w:r>
              <w:rPr>
                <w:sz w:val="18"/>
              </w:rPr>
              <w:t>platform</w:t>
            </w:r>
            <w:r>
              <w:rPr>
                <w:spacing w:val="-1"/>
                <w:sz w:val="18"/>
              </w:rPr>
              <w:t> </w:t>
            </w:r>
            <w:r>
              <w:rPr>
                <w:sz w:val="18"/>
              </w:rPr>
              <w:t>rejects</w:t>
            </w:r>
            <w:r>
              <w:rPr>
                <w:spacing w:val="-1"/>
                <w:sz w:val="18"/>
              </w:rPr>
              <w:t> </w:t>
            </w:r>
            <w:r>
              <w:rPr>
                <w:sz w:val="18"/>
              </w:rPr>
              <w:t>the</w:t>
            </w:r>
            <w:r>
              <w:rPr>
                <w:spacing w:val="-4"/>
                <w:sz w:val="18"/>
              </w:rPr>
              <w:t> </w:t>
            </w:r>
            <w:r>
              <w:rPr>
                <w:spacing w:val="-2"/>
                <w:sz w:val="18"/>
              </w:rPr>
              <w:t>proposal:</w:t>
            </w:r>
          </w:p>
        </w:tc>
      </w:tr>
      <w:tr>
        <w:trPr>
          <w:trHeight w:val="443" w:hRule="atLeast"/>
        </w:trPr>
        <w:tc>
          <w:tcPr>
            <w:tcW w:w="1478" w:type="dxa"/>
          </w:tcPr>
          <w:p>
            <w:pPr>
              <w:pStyle w:val="TableParagraph"/>
              <w:spacing w:before="109"/>
              <w:ind w:left="110"/>
              <w:rPr>
                <w:sz w:val="18"/>
              </w:rPr>
            </w:pPr>
            <w:r>
              <w:rPr>
                <w:sz w:val="18"/>
              </w:rPr>
              <w:t>Step</w:t>
            </w:r>
            <w:r>
              <w:rPr>
                <w:spacing w:val="-4"/>
                <w:sz w:val="18"/>
              </w:rPr>
              <w:t> </w:t>
            </w:r>
            <w:r>
              <w:rPr>
                <w:sz w:val="18"/>
              </w:rPr>
              <w:t>4</w:t>
            </w:r>
            <w:r>
              <w:rPr>
                <w:spacing w:val="-1"/>
                <w:sz w:val="18"/>
              </w:rPr>
              <w:t> </w:t>
            </w:r>
            <w:r>
              <w:rPr>
                <w:spacing w:val="-5"/>
                <w:sz w:val="18"/>
              </w:rPr>
              <w:t>(M)</w:t>
            </w:r>
          </w:p>
        </w:tc>
        <w:tc>
          <w:tcPr>
            <w:tcW w:w="8157" w:type="dxa"/>
          </w:tcPr>
          <w:p>
            <w:pPr>
              <w:pStyle w:val="TableParagraph"/>
              <w:spacing w:line="206" w:lineRule="exact"/>
              <w:ind w:left="391"/>
              <w:rPr>
                <w:sz w:val="18"/>
              </w:rPr>
            </w:pPr>
            <w:r>
              <w:rPr>
                <w:sz w:val="18"/>
              </w:rPr>
              <w:t>Near-RT</w:t>
            </w:r>
            <w:r>
              <w:rPr>
                <w:spacing w:val="-6"/>
                <w:sz w:val="18"/>
              </w:rPr>
              <w:t> </w:t>
            </w:r>
            <w:r>
              <w:rPr>
                <w:sz w:val="18"/>
              </w:rPr>
              <w:t>RIC</w:t>
            </w:r>
            <w:r>
              <w:rPr>
                <w:spacing w:val="-5"/>
                <w:sz w:val="18"/>
              </w:rPr>
              <w:t> </w:t>
            </w:r>
            <w:r>
              <w:rPr>
                <w:sz w:val="18"/>
              </w:rPr>
              <w:t>platform</w:t>
            </w:r>
            <w:r>
              <w:rPr>
                <w:spacing w:val="-4"/>
                <w:sz w:val="18"/>
              </w:rPr>
              <w:t> </w:t>
            </w:r>
            <w:r>
              <w:rPr>
                <w:sz w:val="18"/>
              </w:rPr>
              <w:t>sends</w:t>
            </w:r>
            <w:r>
              <w:rPr>
                <w:spacing w:val="-3"/>
                <w:sz w:val="18"/>
              </w:rPr>
              <w:t> </w:t>
            </w:r>
            <w:r>
              <w:rPr>
                <w:b/>
                <w:sz w:val="18"/>
              </w:rPr>
              <w:t>E2</w:t>
            </w:r>
            <w:r>
              <w:rPr>
                <w:b/>
                <w:spacing w:val="-5"/>
                <w:sz w:val="18"/>
              </w:rPr>
              <w:t> </w:t>
            </w:r>
            <w:r>
              <w:rPr>
                <w:b/>
                <w:sz w:val="18"/>
              </w:rPr>
              <w:t>related</w:t>
            </w:r>
            <w:r>
              <w:rPr>
                <w:b/>
                <w:spacing w:val="-6"/>
                <w:sz w:val="18"/>
              </w:rPr>
              <w:t> </w:t>
            </w:r>
            <w:r>
              <w:rPr>
                <w:b/>
                <w:sz w:val="18"/>
              </w:rPr>
              <w:t>API:</w:t>
            </w:r>
            <w:r>
              <w:rPr>
                <w:b/>
                <w:spacing w:val="-4"/>
                <w:sz w:val="18"/>
              </w:rPr>
              <w:t> </w:t>
            </w:r>
            <w:r>
              <w:rPr>
                <w:b/>
                <w:sz w:val="18"/>
              </w:rPr>
              <w:t>E2</w:t>
            </w:r>
            <w:r>
              <w:rPr>
                <w:b/>
                <w:spacing w:val="-5"/>
                <w:sz w:val="18"/>
              </w:rPr>
              <w:t> </w:t>
            </w:r>
            <w:r>
              <w:rPr>
                <w:b/>
                <w:sz w:val="18"/>
              </w:rPr>
              <w:t>Subscription</w:t>
            </w:r>
            <w:r>
              <w:rPr>
                <w:b/>
                <w:spacing w:val="-2"/>
                <w:sz w:val="18"/>
              </w:rPr>
              <w:t> </w:t>
            </w:r>
            <w:r>
              <w:rPr>
                <w:sz w:val="18"/>
              </w:rPr>
              <w:t>response</w:t>
            </w:r>
            <w:r>
              <w:rPr>
                <w:spacing w:val="-5"/>
                <w:sz w:val="18"/>
              </w:rPr>
              <w:t> </w:t>
            </w:r>
            <w:r>
              <w:rPr>
                <w:sz w:val="18"/>
              </w:rPr>
              <w:t>to</w:t>
            </w:r>
            <w:r>
              <w:rPr>
                <w:spacing w:val="-4"/>
                <w:sz w:val="18"/>
              </w:rPr>
              <w:t> </w:t>
            </w:r>
            <w:r>
              <w:rPr>
                <w:sz w:val="18"/>
              </w:rPr>
              <w:t>xApp</w:t>
            </w:r>
            <w:r>
              <w:rPr>
                <w:spacing w:val="-5"/>
                <w:sz w:val="18"/>
              </w:rPr>
              <w:t> </w:t>
            </w:r>
            <w:r>
              <w:rPr>
                <w:sz w:val="18"/>
              </w:rPr>
              <w:t>(Reject</w:t>
            </w:r>
            <w:r>
              <w:rPr>
                <w:spacing w:val="-8"/>
                <w:sz w:val="18"/>
              </w:rPr>
              <w:t> </w:t>
            </w:r>
            <w:r>
              <w:rPr>
                <w:spacing w:val="-4"/>
                <w:sz w:val="18"/>
              </w:rPr>
              <w:t>with</w:t>
            </w:r>
          </w:p>
          <w:p>
            <w:pPr>
              <w:pStyle w:val="TableParagraph"/>
              <w:spacing w:line="204" w:lineRule="exact" w:before="14"/>
              <w:ind w:left="391"/>
              <w:rPr>
                <w:sz w:val="18"/>
              </w:rPr>
            </w:pPr>
            <w:r>
              <w:rPr>
                <w:sz w:val="18"/>
              </w:rPr>
              <w:t>Cause</w:t>
            </w:r>
            <w:r>
              <w:rPr>
                <w:spacing w:val="-8"/>
                <w:sz w:val="18"/>
              </w:rPr>
              <w:t> </w:t>
            </w:r>
            <w:r>
              <w:rPr>
                <w:sz w:val="18"/>
              </w:rPr>
              <w:t>for</w:t>
            </w:r>
            <w:r>
              <w:rPr>
                <w:spacing w:val="-7"/>
                <w:sz w:val="18"/>
              </w:rPr>
              <w:t> </w:t>
            </w:r>
            <w:r>
              <w:rPr>
                <w:sz w:val="18"/>
              </w:rPr>
              <w:t>specific</w:t>
            </w:r>
            <w:r>
              <w:rPr>
                <w:spacing w:val="-5"/>
                <w:sz w:val="18"/>
              </w:rPr>
              <w:t> </w:t>
            </w:r>
            <w:r>
              <w:rPr>
                <w:sz w:val="18"/>
              </w:rPr>
              <w:t>E2</w:t>
            </w:r>
            <w:r>
              <w:rPr>
                <w:spacing w:val="-6"/>
                <w:sz w:val="18"/>
              </w:rPr>
              <w:t> </w:t>
            </w:r>
            <w:r>
              <w:rPr>
                <w:spacing w:val="-2"/>
                <w:sz w:val="18"/>
              </w:rPr>
              <w:t>Node).</w:t>
            </w:r>
          </w:p>
        </w:tc>
      </w:tr>
      <w:tr>
        <w:trPr>
          <w:trHeight w:val="256" w:hRule="atLeast"/>
        </w:trPr>
        <w:tc>
          <w:tcPr>
            <w:tcW w:w="1478" w:type="dxa"/>
          </w:tcPr>
          <w:p>
            <w:pPr>
              <w:pStyle w:val="TableParagraph"/>
              <w:ind w:left="0"/>
              <w:rPr>
                <w:rFonts w:ascii="Times New Roman"/>
                <w:sz w:val="16"/>
              </w:rPr>
            </w:pPr>
          </w:p>
        </w:tc>
        <w:tc>
          <w:tcPr>
            <w:tcW w:w="8157" w:type="dxa"/>
          </w:tcPr>
          <w:p>
            <w:pPr>
              <w:pStyle w:val="TableParagraph"/>
              <w:spacing w:before="16"/>
              <w:ind w:left="108"/>
              <w:rPr>
                <w:sz w:val="18"/>
              </w:rPr>
            </w:pPr>
            <w:r>
              <w:rPr>
                <w:sz w:val="18"/>
              </w:rPr>
              <w:t>[ELSE]</w:t>
            </w:r>
            <w:r>
              <w:rPr>
                <w:spacing w:val="-2"/>
                <w:sz w:val="18"/>
              </w:rPr>
              <w:t> </w:t>
            </w:r>
            <w:r>
              <w:rPr>
                <w:sz w:val="18"/>
              </w:rPr>
              <w:t>Steps</w:t>
            </w:r>
            <w:r>
              <w:rPr>
                <w:spacing w:val="-2"/>
                <w:sz w:val="18"/>
              </w:rPr>
              <w:t> </w:t>
            </w:r>
            <w:r>
              <w:rPr>
                <w:sz w:val="18"/>
              </w:rPr>
              <w:t>5-11</w:t>
            </w:r>
            <w:r>
              <w:rPr>
                <w:spacing w:val="-2"/>
                <w:sz w:val="18"/>
              </w:rPr>
              <w:t> </w:t>
            </w:r>
            <w:r>
              <w:rPr>
                <w:sz w:val="18"/>
              </w:rPr>
              <w:t>are</w:t>
            </w:r>
            <w:r>
              <w:rPr>
                <w:spacing w:val="-3"/>
                <w:sz w:val="18"/>
              </w:rPr>
              <w:t> </w:t>
            </w:r>
            <w:r>
              <w:rPr>
                <w:sz w:val="18"/>
              </w:rPr>
              <w:t>executed</w:t>
            </w:r>
            <w:r>
              <w:rPr>
                <w:spacing w:val="-2"/>
                <w:sz w:val="18"/>
              </w:rPr>
              <w:t> </w:t>
            </w:r>
            <w:r>
              <w:rPr>
                <w:sz w:val="18"/>
              </w:rPr>
              <w:t>if</w:t>
            </w:r>
            <w:r>
              <w:rPr>
                <w:spacing w:val="-3"/>
                <w:sz w:val="18"/>
              </w:rPr>
              <w:t> </w:t>
            </w:r>
            <w:r>
              <w:rPr>
                <w:sz w:val="18"/>
              </w:rPr>
              <w:t>Near-RT</w:t>
            </w:r>
            <w:r>
              <w:rPr>
                <w:spacing w:val="-2"/>
                <w:sz w:val="18"/>
              </w:rPr>
              <w:t> </w:t>
            </w:r>
            <w:r>
              <w:rPr>
                <w:sz w:val="18"/>
              </w:rPr>
              <w:t>RIC</w:t>
            </w:r>
            <w:r>
              <w:rPr>
                <w:spacing w:val="-3"/>
                <w:sz w:val="18"/>
              </w:rPr>
              <w:t> </w:t>
            </w:r>
            <w:r>
              <w:rPr>
                <w:sz w:val="18"/>
              </w:rPr>
              <w:t>platform</w:t>
            </w:r>
            <w:r>
              <w:rPr>
                <w:spacing w:val="-3"/>
                <w:sz w:val="18"/>
              </w:rPr>
              <w:t> </w:t>
            </w:r>
            <w:r>
              <w:rPr>
                <w:sz w:val="18"/>
              </w:rPr>
              <w:t>accepts</w:t>
            </w:r>
            <w:r>
              <w:rPr>
                <w:spacing w:val="-2"/>
                <w:sz w:val="18"/>
              </w:rPr>
              <w:t> </w:t>
            </w:r>
            <w:r>
              <w:rPr>
                <w:sz w:val="18"/>
              </w:rPr>
              <w:t>the</w:t>
            </w:r>
            <w:r>
              <w:rPr>
                <w:spacing w:val="-2"/>
                <w:sz w:val="18"/>
              </w:rPr>
              <w:t> proposal:</w:t>
            </w:r>
          </w:p>
        </w:tc>
      </w:tr>
      <w:tr>
        <w:trPr>
          <w:trHeight w:val="443" w:hRule="atLeast"/>
        </w:trPr>
        <w:tc>
          <w:tcPr>
            <w:tcW w:w="1478" w:type="dxa"/>
          </w:tcPr>
          <w:p>
            <w:pPr>
              <w:pStyle w:val="TableParagraph"/>
              <w:spacing w:before="111"/>
              <w:ind w:left="110"/>
              <w:rPr>
                <w:sz w:val="18"/>
              </w:rPr>
            </w:pPr>
            <w:r>
              <w:rPr>
                <w:sz w:val="18"/>
              </w:rPr>
              <w:t>Step</w:t>
            </w:r>
            <w:r>
              <w:rPr>
                <w:spacing w:val="-4"/>
                <w:sz w:val="18"/>
              </w:rPr>
              <w:t> </w:t>
            </w:r>
            <w:r>
              <w:rPr>
                <w:sz w:val="18"/>
              </w:rPr>
              <w:t>5</w:t>
            </w:r>
            <w:r>
              <w:rPr>
                <w:spacing w:val="-1"/>
                <w:sz w:val="18"/>
              </w:rPr>
              <w:t> </w:t>
            </w:r>
            <w:r>
              <w:rPr>
                <w:spacing w:val="-5"/>
                <w:sz w:val="18"/>
              </w:rPr>
              <w:t>(M)</w:t>
            </w:r>
          </w:p>
        </w:tc>
        <w:tc>
          <w:tcPr>
            <w:tcW w:w="8157" w:type="dxa"/>
          </w:tcPr>
          <w:p>
            <w:pPr>
              <w:pStyle w:val="TableParagraph"/>
              <w:spacing w:line="206" w:lineRule="exact"/>
              <w:ind w:left="391"/>
              <w:rPr>
                <w:sz w:val="18"/>
              </w:rPr>
            </w:pPr>
            <w:r>
              <w:rPr>
                <w:sz w:val="18"/>
              </w:rPr>
              <w:t>Near-RT</w:t>
            </w:r>
            <w:r>
              <w:rPr>
                <w:spacing w:val="-10"/>
                <w:sz w:val="18"/>
              </w:rPr>
              <w:t> </w:t>
            </w:r>
            <w:r>
              <w:rPr>
                <w:sz w:val="18"/>
              </w:rPr>
              <w:t>RIC</w:t>
            </w:r>
            <w:r>
              <w:rPr>
                <w:spacing w:val="-9"/>
                <w:sz w:val="18"/>
              </w:rPr>
              <w:t> </w:t>
            </w:r>
            <w:r>
              <w:rPr>
                <w:sz w:val="18"/>
              </w:rPr>
              <w:t>platform</w:t>
            </w:r>
            <w:r>
              <w:rPr>
                <w:spacing w:val="-8"/>
                <w:sz w:val="18"/>
              </w:rPr>
              <w:t> </w:t>
            </w:r>
            <w:r>
              <w:rPr>
                <w:sz w:val="18"/>
              </w:rPr>
              <w:t>checks</w:t>
            </w:r>
            <w:r>
              <w:rPr>
                <w:spacing w:val="-12"/>
                <w:sz w:val="18"/>
              </w:rPr>
              <w:t> </w:t>
            </w:r>
            <w:r>
              <w:rPr>
                <w:sz w:val="18"/>
              </w:rPr>
              <w:t>the</w:t>
            </w:r>
            <w:r>
              <w:rPr>
                <w:spacing w:val="-9"/>
                <w:sz w:val="18"/>
              </w:rPr>
              <w:t> </w:t>
            </w:r>
            <w:r>
              <w:rPr>
                <w:sz w:val="18"/>
              </w:rPr>
              <w:t>proposal</w:t>
            </w:r>
            <w:r>
              <w:rPr>
                <w:spacing w:val="-11"/>
                <w:sz w:val="18"/>
              </w:rPr>
              <w:t> </w:t>
            </w:r>
            <w:r>
              <w:rPr>
                <w:sz w:val="18"/>
              </w:rPr>
              <w:t>against</w:t>
            </w:r>
            <w:r>
              <w:rPr>
                <w:spacing w:val="-11"/>
                <w:sz w:val="18"/>
              </w:rPr>
              <w:t> </w:t>
            </w:r>
            <w:r>
              <w:rPr>
                <w:sz w:val="18"/>
              </w:rPr>
              <w:t>its</w:t>
            </w:r>
            <w:r>
              <w:rPr>
                <w:spacing w:val="-8"/>
                <w:sz w:val="18"/>
              </w:rPr>
              <w:t> </w:t>
            </w:r>
            <w:r>
              <w:rPr>
                <w:sz w:val="18"/>
              </w:rPr>
              <w:t>maintained</w:t>
            </w:r>
            <w:r>
              <w:rPr>
                <w:spacing w:val="-11"/>
                <w:sz w:val="18"/>
              </w:rPr>
              <w:t> </w:t>
            </w:r>
            <w:r>
              <w:rPr>
                <w:sz w:val="18"/>
              </w:rPr>
              <w:t>subscription</w:t>
            </w:r>
            <w:r>
              <w:rPr>
                <w:spacing w:val="-9"/>
                <w:sz w:val="18"/>
              </w:rPr>
              <w:t> </w:t>
            </w:r>
            <w:r>
              <w:rPr>
                <w:sz w:val="18"/>
              </w:rPr>
              <w:t>records</w:t>
            </w:r>
            <w:r>
              <w:rPr>
                <w:spacing w:val="-10"/>
                <w:sz w:val="18"/>
              </w:rPr>
              <w:t> </w:t>
            </w:r>
            <w:r>
              <w:rPr>
                <w:spacing w:val="-5"/>
                <w:sz w:val="18"/>
              </w:rPr>
              <w:t>for</w:t>
            </w:r>
          </w:p>
          <w:p>
            <w:pPr>
              <w:pStyle w:val="TableParagraph"/>
              <w:spacing w:line="201" w:lineRule="exact" w:before="16"/>
              <w:ind w:left="391"/>
              <w:rPr>
                <w:sz w:val="18"/>
              </w:rPr>
            </w:pPr>
            <w:r>
              <w:rPr>
                <w:sz w:val="18"/>
              </w:rPr>
              <w:t>duplicate,</w:t>
            </w:r>
            <w:r>
              <w:rPr>
                <w:spacing w:val="-4"/>
                <w:sz w:val="18"/>
              </w:rPr>
              <w:t> </w:t>
            </w:r>
            <w:r>
              <w:rPr>
                <w:sz w:val="18"/>
              </w:rPr>
              <w:t>and</w:t>
            </w:r>
            <w:r>
              <w:rPr>
                <w:spacing w:val="-3"/>
                <w:sz w:val="18"/>
              </w:rPr>
              <w:t> </w:t>
            </w:r>
            <w:r>
              <w:rPr>
                <w:sz w:val="18"/>
              </w:rPr>
              <w:t>determines</w:t>
            </w:r>
            <w:r>
              <w:rPr>
                <w:spacing w:val="-2"/>
                <w:sz w:val="18"/>
              </w:rPr>
              <w:t> </w:t>
            </w:r>
            <w:r>
              <w:rPr>
                <w:sz w:val="18"/>
              </w:rPr>
              <w:t>the</w:t>
            </w:r>
            <w:r>
              <w:rPr>
                <w:spacing w:val="-5"/>
                <w:sz w:val="18"/>
              </w:rPr>
              <w:t> </w:t>
            </w:r>
            <w:r>
              <w:rPr>
                <w:sz w:val="18"/>
              </w:rPr>
              <w:t>subsequent</w:t>
            </w:r>
            <w:r>
              <w:rPr>
                <w:spacing w:val="-5"/>
                <w:sz w:val="18"/>
              </w:rPr>
              <w:t> </w:t>
            </w:r>
            <w:r>
              <w:rPr>
                <w:spacing w:val="-2"/>
                <w:sz w:val="18"/>
              </w:rPr>
              <w:t>operation.</w:t>
            </w:r>
          </w:p>
        </w:tc>
      </w:tr>
      <w:tr>
        <w:trPr>
          <w:trHeight w:val="664" w:hRule="atLeast"/>
        </w:trPr>
        <w:tc>
          <w:tcPr>
            <w:tcW w:w="1478" w:type="dxa"/>
          </w:tcPr>
          <w:p>
            <w:pPr>
              <w:pStyle w:val="TableParagraph"/>
              <w:ind w:left="0"/>
              <w:rPr>
                <w:rFonts w:ascii="Times New Roman"/>
                <w:sz w:val="16"/>
              </w:rPr>
            </w:pPr>
          </w:p>
        </w:tc>
        <w:tc>
          <w:tcPr>
            <w:tcW w:w="8157" w:type="dxa"/>
          </w:tcPr>
          <w:p>
            <w:pPr>
              <w:pStyle w:val="TableParagraph"/>
              <w:spacing w:line="256" w:lineRule="auto"/>
              <w:ind w:left="391"/>
              <w:rPr>
                <w:sz w:val="18"/>
              </w:rPr>
            </w:pPr>
            <w:r>
              <w:rPr>
                <w:sz w:val="18"/>
              </w:rPr>
              <w:t>[ALT] Steps 6-9 are executed if the subscription proposed by xApp necessitates E2AP procedure(s)</w:t>
            </w:r>
            <w:r>
              <w:rPr>
                <w:spacing w:val="-3"/>
                <w:sz w:val="18"/>
              </w:rPr>
              <w:t> </w:t>
            </w:r>
            <w:r>
              <w:rPr>
                <w:sz w:val="18"/>
              </w:rPr>
              <w:t>(i.e.,</w:t>
            </w:r>
            <w:r>
              <w:rPr>
                <w:spacing w:val="-5"/>
                <w:sz w:val="18"/>
              </w:rPr>
              <w:t> </w:t>
            </w:r>
            <w:r>
              <w:rPr>
                <w:sz w:val="18"/>
              </w:rPr>
              <w:t>no</w:t>
            </w:r>
            <w:r>
              <w:rPr>
                <w:spacing w:val="-3"/>
                <w:sz w:val="18"/>
              </w:rPr>
              <w:t> </w:t>
            </w:r>
            <w:r>
              <w:rPr>
                <w:sz w:val="18"/>
              </w:rPr>
              <w:t>record</w:t>
            </w:r>
            <w:r>
              <w:rPr>
                <w:spacing w:val="-5"/>
                <w:sz w:val="18"/>
              </w:rPr>
              <w:t> </w:t>
            </w:r>
            <w:r>
              <w:rPr>
                <w:sz w:val="18"/>
              </w:rPr>
              <w:t>found</w:t>
            </w:r>
            <w:r>
              <w:rPr>
                <w:spacing w:val="-3"/>
                <w:sz w:val="18"/>
              </w:rPr>
              <w:t> </w:t>
            </w:r>
            <w:r>
              <w:rPr>
                <w:sz w:val="18"/>
              </w:rPr>
              <w:t>for</w:t>
            </w:r>
            <w:r>
              <w:rPr>
                <w:spacing w:val="-6"/>
                <w:sz w:val="18"/>
              </w:rPr>
              <w:t> </w:t>
            </w:r>
            <w:r>
              <w:rPr>
                <w:sz w:val="18"/>
              </w:rPr>
              <w:t>E2</w:t>
            </w:r>
            <w:r>
              <w:rPr>
                <w:spacing w:val="-3"/>
                <w:sz w:val="18"/>
              </w:rPr>
              <w:t> </w:t>
            </w:r>
            <w:r>
              <w:rPr>
                <w:sz w:val="18"/>
              </w:rPr>
              <w:t>Node</w:t>
            </w:r>
            <w:r>
              <w:rPr>
                <w:spacing w:val="-3"/>
                <w:sz w:val="18"/>
              </w:rPr>
              <w:t> </w:t>
            </w:r>
            <w:r>
              <w:rPr>
                <w:sz w:val="18"/>
              </w:rPr>
              <w:t>ID</w:t>
            </w:r>
            <w:r>
              <w:rPr>
                <w:spacing w:val="-3"/>
                <w:sz w:val="18"/>
              </w:rPr>
              <w:t> </w:t>
            </w:r>
            <w:r>
              <w:rPr>
                <w:sz w:val="18"/>
              </w:rPr>
              <w:t>with</w:t>
            </w:r>
            <w:r>
              <w:rPr>
                <w:spacing w:val="-3"/>
                <w:sz w:val="18"/>
              </w:rPr>
              <w:t> </w:t>
            </w:r>
            <w:r>
              <w:rPr>
                <w:sz w:val="18"/>
              </w:rPr>
              <w:t>Subscription</w:t>
            </w:r>
            <w:r>
              <w:rPr>
                <w:spacing w:val="-5"/>
                <w:sz w:val="18"/>
              </w:rPr>
              <w:t> </w:t>
            </w:r>
            <w:r>
              <w:rPr>
                <w:sz w:val="18"/>
              </w:rPr>
              <w:t>matching</w:t>
            </w:r>
            <w:r>
              <w:rPr>
                <w:spacing w:val="-3"/>
                <w:sz w:val="18"/>
              </w:rPr>
              <w:t> </w:t>
            </w:r>
            <w:r>
              <w:rPr>
                <w:sz w:val="18"/>
              </w:rPr>
              <w:t>the</w:t>
            </w:r>
            <w:r>
              <w:rPr>
                <w:spacing w:val="-5"/>
                <w:sz w:val="18"/>
              </w:rPr>
              <w:t> </w:t>
            </w:r>
            <w:r>
              <w:rPr>
                <w:sz w:val="18"/>
              </w:rPr>
              <w:t>same</w:t>
            </w:r>
          </w:p>
          <w:p>
            <w:pPr>
              <w:pStyle w:val="TableParagraph"/>
              <w:spacing w:line="201" w:lineRule="exact"/>
              <w:ind w:left="391"/>
              <w:rPr>
                <w:sz w:val="18"/>
              </w:rPr>
            </w:pPr>
            <w:r>
              <w:rPr>
                <w:spacing w:val="-2"/>
                <w:sz w:val="18"/>
              </w:rPr>
              <w:t>contents):</w:t>
            </w:r>
          </w:p>
        </w:tc>
      </w:tr>
      <w:tr>
        <w:trPr>
          <w:trHeight w:val="443" w:hRule="atLeast"/>
        </w:trPr>
        <w:tc>
          <w:tcPr>
            <w:tcW w:w="1478" w:type="dxa"/>
          </w:tcPr>
          <w:p>
            <w:pPr>
              <w:pStyle w:val="TableParagraph"/>
              <w:spacing w:before="111"/>
              <w:ind w:left="110"/>
              <w:rPr>
                <w:sz w:val="18"/>
              </w:rPr>
            </w:pPr>
            <w:r>
              <w:rPr>
                <w:sz w:val="18"/>
              </w:rPr>
              <w:t>Step</w:t>
            </w:r>
            <w:r>
              <w:rPr>
                <w:spacing w:val="-4"/>
                <w:sz w:val="18"/>
              </w:rPr>
              <w:t> </w:t>
            </w:r>
            <w:r>
              <w:rPr>
                <w:sz w:val="18"/>
              </w:rPr>
              <w:t>6</w:t>
            </w:r>
            <w:r>
              <w:rPr>
                <w:spacing w:val="-1"/>
                <w:sz w:val="18"/>
              </w:rPr>
              <w:t> </w:t>
            </w:r>
            <w:r>
              <w:rPr>
                <w:spacing w:val="-5"/>
                <w:sz w:val="18"/>
              </w:rPr>
              <w:t>(M)</w:t>
            </w:r>
          </w:p>
        </w:tc>
        <w:tc>
          <w:tcPr>
            <w:tcW w:w="8157" w:type="dxa"/>
          </w:tcPr>
          <w:p>
            <w:pPr>
              <w:pStyle w:val="TableParagraph"/>
              <w:spacing w:line="206" w:lineRule="exact"/>
              <w:ind w:left="674"/>
              <w:rPr>
                <w:sz w:val="18"/>
              </w:rPr>
            </w:pPr>
            <w:r>
              <w:rPr>
                <w:sz w:val="18"/>
              </w:rPr>
              <w:t>Near-RT</w:t>
            </w:r>
            <w:r>
              <w:rPr>
                <w:spacing w:val="-10"/>
                <w:sz w:val="18"/>
              </w:rPr>
              <w:t> </w:t>
            </w:r>
            <w:r>
              <w:rPr>
                <w:sz w:val="18"/>
              </w:rPr>
              <w:t>RIC</w:t>
            </w:r>
            <w:r>
              <w:rPr>
                <w:spacing w:val="-10"/>
                <w:sz w:val="18"/>
              </w:rPr>
              <w:t> </w:t>
            </w:r>
            <w:r>
              <w:rPr>
                <w:sz w:val="18"/>
              </w:rPr>
              <w:t>platform</w:t>
            </w:r>
            <w:r>
              <w:rPr>
                <w:spacing w:val="-8"/>
                <w:sz w:val="18"/>
              </w:rPr>
              <w:t> </w:t>
            </w:r>
            <w:r>
              <w:rPr>
                <w:sz w:val="18"/>
              </w:rPr>
              <w:t>selects</w:t>
            </w:r>
            <w:r>
              <w:rPr>
                <w:spacing w:val="-13"/>
                <w:sz w:val="18"/>
              </w:rPr>
              <w:t> </w:t>
            </w:r>
            <w:r>
              <w:rPr>
                <w:sz w:val="18"/>
              </w:rPr>
              <w:t>appropriate</w:t>
            </w:r>
            <w:r>
              <w:rPr>
                <w:spacing w:val="-9"/>
                <w:sz w:val="18"/>
              </w:rPr>
              <w:t> </w:t>
            </w:r>
            <w:r>
              <w:rPr>
                <w:sz w:val="18"/>
              </w:rPr>
              <w:t>E2</w:t>
            </w:r>
            <w:r>
              <w:rPr>
                <w:spacing w:val="-10"/>
                <w:sz w:val="18"/>
              </w:rPr>
              <w:t> </w:t>
            </w:r>
            <w:r>
              <w:rPr>
                <w:sz w:val="18"/>
              </w:rPr>
              <w:t>interface</w:t>
            </w:r>
            <w:r>
              <w:rPr>
                <w:spacing w:val="-11"/>
                <w:sz w:val="18"/>
              </w:rPr>
              <w:t> </w:t>
            </w:r>
            <w:r>
              <w:rPr>
                <w:sz w:val="18"/>
              </w:rPr>
              <w:t>and</w:t>
            </w:r>
            <w:r>
              <w:rPr>
                <w:spacing w:val="-11"/>
                <w:sz w:val="18"/>
              </w:rPr>
              <w:t> </w:t>
            </w:r>
            <w:r>
              <w:rPr>
                <w:sz w:val="18"/>
              </w:rPr>
              <w:t>initiates</w:t>
            </w:r>
            <w:r>
              <w:rPr>
                <w:spacing w:val="-11"/>
                <w:sz w:val="18"/>
              </w:rPr>
              <w:t> </w:t>
            </w:r>
            <w:r>
              <w:rPr>
                <w:sz w:val="18"/>
              </w:rPr>
              <w:t>appropriate</w:t>
            </w:r>
            <w:r>
              <w:rPr>
                <w:spacing w:val="-10"/>
                <w:sz w:val="18"/>
              </w:rPr>
              <w:t> </w:t>
            </w:r>
            <w:r>
              <w:rPr>
                <w:spacing w:val="-4"/>
                <w:sz w:val="18"/>
              </w:rPr>
              <w:t>E2AP</w:t>
            </w:r>
          </w:p>
          <w:p>
            <w:pPr>
              <w:pStyle w:val="TableParagraph"/>
              <w:spacing w:line="201" w:lineRule="exact" w:before="16"/>
              <w:ind w:left="674"/>
              <w:rPr>
                <w:sz w:val="18"/>
              </w:rPr>
            </w:pPr>
            <w:r>
              <w:rPr>
                <w:sz w:val="18"/>
              </w:rPr>
              <w:t>procedure(s)</w:t>
            </w:r>
            <w:r>
              <w:rPr>
                <w:spacing w:val="-3"/>
                <w:sz w:val="18"/>
              </w:rPr>
              <w:t> </w:t>
            </w:r>
            <w:r>
              <w:rPr>
                <w:sz w:val="18"/>
              </w:rPr>
              <w:t>to</w:t>
            </w:r>
            <w:r>
              <w:rPr>
                <w:spacing w:val="-4"/>
                <w:sz w:val="18"/>
              </w:rPr>
              <w:t> </w:t>
            </w:r>
            <w:r>
              <w:rPr>
                <w:sz w:val="18"/>
              </w:rPr>
              <w:t>E2</w:t>
            </w:r>
            <w:r>
              <w:rPr>
                <w:spacing w:val="-3"/>
                <w:sz w:val="18"/>
              </w:rPr>
              <w:t> </w:t>
            </w:r>
            <w:r>
              <w:rPr>
                <w:spacing w:val="-4"/>
                <w:sz w:val="18"/>
              </w:rPr>
              <w:t>Node.</w:t>
            </w:r>
          </w:p>
        </w:tc>
      </w:tr>
      <w:tr>
        <w:trPr>
          <w:trHeight w:val="256" w:hRule="atLeast"/>
        </w:trPr>
        <w:tc>
          <w:tcPr>
            <w:tcW w:w="1478" w:type="dxa"/>
          </w:tcPr>
          <w:p>
            <w:pPr>
              <w:pStyle w:val="TableParagraph"/>
              <w:ind w:left="0"/>
              <w:rPr>
                <w:rFonts w:ascii="Times New Roman"/>
                <w:sz w:val="16"/>
              </w:rPr>
            </w:pPr>
          </w:p>
        </w:tc>
        <w:tc>
          <w:tcPr>
            <w:tcW w:w="8157" w:type="dxa"/>
          </w:tcPr>
          <w:p>
            <w:pPr>
              <w:pStyle w:val="TableParagraph"/>
              <w:spacing w:before="18"/>
              <w:ind w:left="674"/>
              <w:rPr>
                <w:sz w:val="18"/>
              </w:rPr>
            </w:pPr>
            <w:r>
              <w:rPr>
                <w:sz w:val="18"/>
              </w:rPr>
              <w:t>[ALT]</w:t>
            </w:r>
            <w:r>
              <w:rPr>
                <w:spacing w:val="-4"/>
                <w:sz w:val="18"/>
              </w:rPr>
              <w:t> </w:t>
            </w:r>
            <w:r>
              <w:rPr>
                <w:sz w:val="18"/>
              </w:rPr>
              <w:t>Steps</w:t>
            </w:r>
            <w:r>
              <w:rPr>
                <w:spacing w:val="-3"/>
                <w:sz w:val="18"/>
              </w:rPr>
              <w:t> </w:t>
            </w:r>
            <w:r>
              <w:rPr>
                <w:sz w:val="18"/>
              </w:rPr>
              <w:t>7-8</w:t>
            </w:r>
            <w:r>
              <w:rPr>
                <w:spacing w:val="-3"/>
                <w:sz w:val="18"/>
              </w:rPr>
              <w:t> </w:t>
            </w:r>
            <w:r>
              <w:rPr>
                <w:sz w:val="18"/>
              </w:rPr>
              <w:t>are</w:t>
            </w:r>
            <w:r>
              <w:rPr>
                <w:spacing w:val="-2"/>
                <w:sz w:val="18"/>
              </w:rPr>
              <w:t> </w:t>
            </w:r>
            <w:r>
              <w:rPr>
                <w:sz w:val="18"/>
              </w:rPr>
              <w:t>executed</w:t>
            </w:r>
            <w:r>
              <w:rPr>
                <w:spacing w:val="-5"/>
                <w:sz w:val="18"/>
              </w:rPr>
              <w:t> </w:t>
            </w:r>
            <w:r>
              <w:rPr>
                <w:sz w:val="18"/>
              </w:rPr>
              <w:t>if</w:t>
            </w:r>
            <w:r>
              <w:rPr>
                <w:spacing w:val="-2"/>
                <w:sz w:val="18"/>
              </w:rPr>
              <w:t> </w:t>
            </w:r>
            <w:r>
              <w:rPr>
                <w:sz w:val="18"/>
              </w:rPr>
              <w:t>the</w:t>
            </w:r>
            <w:r>
              <w:rPr>
                <w:spacing w:val="-3"/>
                <w:sz w:val="18"/>
              </w:rPr>
              <w:t> </w:t>
            </w:r>
            <w:r>
              <w:rPr>
                <w:sz w:val="18"/>
              </w:rPr>
              <w:t>E2AP</w:t>
            </w:r>
            <w:r>
              <w:rPr>
                <w:spacing w:val="-5"/>
                <w:sz w:val="18"/>
              </w:rPr>
              <w:t> </w:t>
            </w:r>
            <w:r>
              <w:rPr>
                <w:sz w:val="18"/>
              </w:rPr>
              <w:t>procedure(s)</w:t>
            </w:r>
            <w:r>
              <w:rPr>
                <w:spacing w:val="-5"/>
                <w:sz w:val="18"/>
              </w:rPr>
              <w:t> </w:t>
            </w:r>
            <w:r>
              <w:rPr>
                <w:sz w:val="18"/>
              </w:rPr>
              <w:t>in</w:t>
            </w:r>
            <w:r>
              <w:rPr>
                <w:spacing w:val="-3"/>
                <w:sz w:val="18"/>
              </w:rPr>
              <w:t> </w:t>
            </w:r>
            <w:r>
              <w:rPr>
                <w:sz w:val="18"/>
              </w:rPr>
              <w:t>Step</w:t>
            </w:r>
            <w:r>
              <w:rPr>
                <w:spacing w:val="-2"/>
                <w:sz w:val="18"/>
              </w:rPr>
              <w:t> </w:t>
            </w:r>
            <w:r>
              <w:rPr>
                <w:sz w:val="18"/>
              </w:rPr>
              <w:t>6</w:t>
            </w:r>
            <w:r>
              <w:rPr>
                <w:spacing w:val="-2"/>
                <w:sz w:val="18"/>
              </w:rPr>
              <w:t> succeeds:</w:t>
            </w:r>
          </w:p>
        </w:tc>
      </w:tr>
      <w:tr>
        <w:trPr>
          <w:trHeight w:val="664" w:hRule="atLeast"/>
        </w:trPr>
        <w:tc>
          <w:tcPr>
            <w:tcW w:w="1478" w:type="dxa"/>
          </w:tcPr>
          <w:p>
            <w:pPr>
              <w:pStyle w:val="TableParagraph"/>
              <w:spacing w:before="15"/>
              <w:ind w:left="0"/>
              <w:rPr>
                <w:rFonts w:ascii="Times New Roman"/>
                <w:sz w:val="18"/>
              </w:rPr>
            </w:pPr>
          </w:p>
          <w:p>
            <w:pPr>
              <w:pStyle w:val="TableParagraph"/>
              <w:ind w:left="110"/>
              <w:rPr>
                <w:sz w:val="18"/>
              </w:rPr>
            </w:pPr>
            <w:r>
              <w:rPr>
                <w:sz w:val="18"/>
              </w:rPr>
              <w:t>Step</w:t>
            </w:r>
            <w:r>
              <w:rPr>
                <w:spacing w:val="-4"/>
                <w:sz w:val="18"/>
              </w:rPr>
              <w:t> </w:t>
            </w:r>
            <w:r>
              <w:rPr>
                <w:sz w:val="18"/>
              </w:rPr>
              <w:t>7</w:t>
            </w:r>
            <w:r>
              <w:rPr>
                <w:spacing w:val="-1"/>
                <w:sz w:val="18"/>
              </w:rPr>
              <w:t> </w:t>
            </w:r>
            <w:r>
              <w:rPr>
                <w:spacing w:val="-5"/>
                <w:sz w:val="18"/>
              </w:rPr>
              <w:t>(M)</w:t>
            </w:r>
          </w:p>
        </w:tc>
        <w:tc>
          <w:tcPr>
            <w:tcW w:w="8157" w:type="dxa"/>
          </w:tcPr>
          <w:p>
            <w:pPr>
              <w:pStyle w:val="TableParagraph"/>
              <w:spacing w:line="206" w:lineRule="exact"/>
              <w:ind w:left="960"/>
              <w:rPr>
                <w:sz w:val="18"/>
              </w:rPr>
            </w:pPr>
            <w:r>
              <w:rPr>
                <w:sz w:val="18"/>
              </w:rPr>
              <w:t>Near-RT</w:t>
            </w:r>
            <w:r>
              <w:rPr>
                <w:spacing w:val="-7"/>
                <w:sz w:val="18"/>
              </w:rPr>
              <w:t> </w:t>
            </w:r>
            <w:r>
              <w:rPr>
                <w:sz w:val="18"/>
              </w:rPr>
              <w:t>RIC</w:t>
            </w:r>
            <w:r>
              <w:rPr>
                <w:spacing w:val="-6"/>
                <w:sz w:val="18"/>
              </w:rPr>
              <w:t> </w:t>
            </w:r>
            <w:r>
              <w:rPr>
                <w:sz w:val="18"/>
              </w:rPr>
              <w:t>platform</w:t>
            </w:r>
            <w:r>
              <w:rPr>
                <w:spacing w:val="-6"/>
                <w:sz w:val="18"/>
              </w:rPr>
              <w:t> </w:t>
            </w:r>
            <w:r>
              <w:rPr>
                <w:sz w:val="18"/>
              </w:rPr>
              <w:t>updates</w:t>
            </w:r>
            <w:r>
              <w:rPr>
                <w:spacing w:val="-8"/>
                <w:sz w:val="18"/>
              </w:rPr>
              <w:t> </w:t>
            </w:r>
            <w:r>
              <w:rPr>
                <w:sz w:val="18"/>
              </w:rPr>
              <w:t>the</w:t>
            </w:r>
            <w:r>
              <w:rPr>
                <w:spacing w:val="-9"/>
                <w:sz w:val="18"/>
              </w:rPr>
              <w:t> </w:t>
            </w:r>
            <w:r>
              <w:rPr>
                <w:sz w:val="18"/>
              </w:rPr>
              <w:t>subscription</w:t>
            </w:r>
            <w:r>
              <w:rPr>
                <w:spacing w:val="-6"/>
                <w:sz w:val="18"/>
              </w:rPr>
              <w:t> </w:t>
            </w:r>
            <w:r>
              <w:rPr>
                <w:sz w:val="18"/>
              </w:rPr>
              <w:t>records.</w:t>
            </w:r>
            <w:r>
              <w:rPr>
                <w:spacing w:val="-6"/>
                <w:sz w:val="18"/>
              </w:rPr>
              <w:t> </w:t>
            </w:r>
            <w:r>
              <w:rPr>
                <w:sz w:val="18"/>
              </w:rPr>
              <w:t>For</w:t>
            </w:r>
            <w:r>
              <w:rPr>
                <w:spacing w:val="-8"/>
                <w:sz w:val="18"/>
              </w:rPr>
              <w:t> </w:t>
            </w:r>
            <w:r>
              <w:rPr>
                <w:sz w:val="18"/>
              </w:rPr>
              <w:t>each</w:t>
            </w:r>
            <w:r>
              <w:rPr>
                <w:spacing w:val="-8"/>
                <w:sz w:val="18"/>
              </w:rPr>
              <w:t> </w:t>
            </w:r>
            <w:r>
              <w:rPr>
                <w:sz w:val="18"/>
              </w:rPr>
              <w:t>Action</w:t>
            </w:r>
            <w:r>
              <w:rPr>
                <w:spacing w:val="-7"/>
                <w:sz w:val="18"/>
              </w:rPr>
              <w:t> </w:t>
            </w:r>
            <w:r>
              <w:rPr>
                <w:sz w:val="18"/>
              </w:rPr>
              <w:t>in</w:t>
            </w:r>
            <w:r>
              <w:rPr>
                <w:spacing w:val="-7"/>
                <w:sz w:val="18"/>
              </w:rPr>
              <w:t> </w:t>
            </w:r>
            <w:r>
              <w:rPr>
                <w:spacing w:val="-2"/>
                <w:sz w:val="18"/>
              </w:rPr>
              <w:t>subscription</w:t>
            </w:r>
          </w:p>
          <w:p>
            <w:pPr>
              <w:pStyle w:val="TableParagraph"/>
              <w:spacing w:line="220" w:lineRule="atLeast"/>
              <w:ind w:left="960"/>
              <w:rPr>
                <w:sz w:val="18"/>
              </w:rPr>
            </w:pPr>
            <w:r>
              <w:rPr>
                <w:sz w:val="18"/>
              </w:rPr>
              <w:t>corresponding</w:t>
            </w:r>
            <w:r>
              <w:rPr>
                <w:spacing w:val="-3"/>
                <w:sz w:val="18"/>
              </w:rPr>
              <w:t> </w:t>
            </w:r>
            <w:r>
              <w:rPr>
                <w:sz w:val="18"/>
              </w:rPr>
              <w:t>to</w:t>
            </w:r>
            <w:r>
              <w:rPr>
                <w:spacing w:val="-5"/>
                <w:sz w:val="18"/>
              </w:rPr>
              <w:t> </w:t>
            </w:r>
            <w:r>
              <w:rPr>
                <w:sz w:val="18"/>
              </w:rPr>
              <w:t>an</w:t>
            </w:r>
            <w:r>
              <w:rPr>
                <w:spacing w:val="-3"/>
                <w:sz w:val="18"/>
              </w:rPr>
              <w:t> </w:t>
            </w:r>
            <w:r>
              <w:rPr>
                <w:sz w:val="18"/>
              </w:rPr>
              <w:t>Indication</w:t>
            </w:r>
            <w:r>
              <w:rPr>
                <w:spacing w:val="-5"/>
                <w:sz w:val="18"/>
              </w:rPr>
              <w:t> </w:t>
            </w:r>
            <w:r>
              <w:rPr>
                <w:sz w:val="18"/>
              </w:rPr>
              <w:t>message,</w:t>
            </w:r>
            <w:r>
              <w:rPr>
                <w:spacing w:val="-3"/>
                <w:sz w:val="18"/>
              </w:rPr>
              <w:t> </w:t>
            </w: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adds</w:t>
            </w:r>
            <w:r>
              <w:rPr>
                <w:spacing w:val="-2"/>
                <w:sz w:val="18"/>
              </w:rPr>
              <w:t> </w:t>
            </w:r>
            <w:r>
              <w:rPr>
                <w:sz w:val="18"/>
              </w:rPr>
              <w:t>the</w:t>
            </w:r>
            <w:r>
              <w:rPr>
                <w:spacing w:val="-5"/>
                <w:sz w:val="18"/>
              </w:rPr>
              <w:t> </w:t>
            </w:r>
            <w:r>
              <w:rPr>
                <w:sz w:val="18"/>
              </w:rPr>
              <w:t>xApp</w:t>
            </w:r>
            <w:r>
              <w:rPr>
                <w:spacing w:val="-3"/>
                <w:sz w:val="18"/>
              </w:rPr>
              <w:t> </w:t>
            </w:r>
            <w:r>
              <w:rPr>
                <w:sz w:val="18"/>
              </w:rPr>
              <w:t>ID</w:t>
            </w:r>
            <w:r>
              <w:rPr>
                <w:spacing w:val="-6"/>
                <w:sz w:val="18"/>
              </w:rPr>
              <w:t> </w:t>
            </w:r>
            <w:r>
              <w:rPr>
                <w:sz w:val="18"/>
              </w:rPr>
              <w:t>to</w:t>
            </w:r>
            <w:r>
              <w:rPr>
                <w:spacing w:val="-3"/>
                <w:sz w:val="18"/>
              </w:rPr>
              <w:t> </w:t>
            </w:r>
            <w:r>
              <w:rPr>
                <w:sz w:val="18"/>
              </w:rPr>
              <w:t>the distribution list associated with the E2 Node ID, RIC Request ID and Action ID.</w:t>
            </w:r>
          </w:p>
        </w:tc>
      </w:tr>
      <w:tr>
        <w:trPr>
          <w:trHeight w:val="443" w:hRule="atLeast"/>
        </w:trPr>
        <w:tc>
          <w:tcPr>
            <w:tcW w:w="1478" w:type="dxa"/>
          </w:tcPr>
          <w:p>
            <w:pPr>
              <w:pStyle w:val="TableParagraph"/>
              <w:spacing w:before="111"/>
              <w:ind w:left="110"/>
              <w:rPr>
                <w:sz w:val="18"/>
              </w:rPr>
            </w:pPr>
            <w:r>
              <w:rPr>
                <w:sz w:val="18"/>
              </w:rPr>
              <w:t>Step</w:t>
            </w:r>
            <w:r>
              <w:rPr>
                <w:spacing w:val="-4"/>
                <w:sz w:val="18"/>
              </w:rPr>
              <w:t> </w:t>
            </w:r>
            <w:r>
              <w:rPr>
                <w:sz w:val="18"/>
              </w:rPr>
              <w:t>8</w:t>
            </w:r>
            <w:r>
              <w:rPr>
                <w:spacing w:val="-1"/>
                <w:sz w:val="18"/>
              </w:rPr>
              <w:t> </w:t>
            </w:r>
            <w:r>
              <w:rPr>
                <w:spacing w:val="-5"/>
                <w:sz w:val="18"/>
              </w:rPr>
              <w:t>(M)</w:t>
            </w:r>
          </w:p>
        </w:tc>
        <w:tc>
          <w:tcPr>
            <w:tcW w:w="8157" w:type="dxa"/>
          </w:tcPr>
          <w:p>
            <w:pPr>
              <w:pStyle w:val="TableParagraph"/>
              <w:spacing w:before="1"/>
              <w:ind w:left="960"/>
              <w:rPr>
                <w:sz w:val="18"/>
              </w:rPr>
            </w:pPr>
            <w:r>
              <w:rPr>
                <w:sz w:val="18"/>
              </w:rPr>
              <w:t>Near-RT</w:t>
            </w:r>
            <w:r>
              <w:rPr>
                <w:spacing w:val="-6"/>
                <w:sz w:val="18"/>
              </w:rPr>
              <w:t> </w:t>
            </w:r>
            <w:r>
              <w:rPr>
                <w:sz w:val="18"/>
              </w:rPr>
              <w:t>RIC</w:t>
            </w:r>
            <w:r>
              <w:rPr>
                <w:spacing w:val="-5"/>
                <w:sz w:val="18"/>
              </w:rPr>
              <w:t> </w:t>
            </w:r>
            <w:r>
              <w:rPr>
                <w:sz w:val="18"/>
              </w:rPr>
              <w:t>platform</w:t>
            </w:r>
            <w:r>
              <w:rPr>
                <w:spacing w:val="-4"/>
                <w:sz w:val="18"/>
              </w:rPr>
              <w:t> </w:t>
            </w:r>
            <w:r>
              <w:rPr>
                <w:sz w:val="18"/>
              </w:rPr>
              <w:t>sends</w:t>
            </w:r>
            <w:r>
              <w:rPr>
                <w:spacing w:val="-2"/>
                <w:sz w:val="18"/>
              </w:rPr>
              <w:t> </w:t>
            </w:r>
            <w:r>
              <w:rPr>
                <w:b/>
                <w:sz w:val="18"/>
              </w:rPr>
              <w:t>E2</w:t>
            </w:r>
            <w:r>
              <w:rPr>
                <w:b/>
                <w:spacing w:val="-5"/>
                <w:sz w:val="18"/>
              </w:rPr>
              <w:t> </w:t>
            </w:r>
            <w:r>
              <w:rPr>
                <w:b/>
                <w:sz w:val="18"/>
              </w:rPr>
              <w:t>related</w:t>
            </w:r>
            <w:r>
              <w:rPr>
                <w:b/>
                <w:spacing w:val="-6"/>
                <w:sz w:val="18"/>
              </w:rPr>
              <w:t> </w:t>
            </w:r>
            <w:r>
              <w:rPr>
                <w:b/>
                <w:sz w:val="18"/>
              </w:rPr>
              <w:t>API:</w:t>
            </w:r>
            <w:r>
              <w:rPr>
                <w:b/>
                <w:spacing w:val="-5"/>
                <w:sz w:val="18"/>
              </w:rPr>
              <w:t> </w:t>
            </w:r>
            <w:r>
              <w:rPr>
                <w:b/>
                <w:sz w:val="18"/>
              </w:rPr>
              <w:t>E2</w:t>
            </w:r>
            <w:r>
              <w:rPr>
                <w:b/>
                <w:spacing w:val="-5"/>
                <w:sz w:val="18"/>
              </w:rPr>
              <w:t> </w:t>
            </w:r>
            <w:r>
              <w:rPr>
                <w:b/>
                <w:sz w:val="18"/>
              </w:rPr>
              <w:t>Subscription</w:t>
            </w:r>
            <w:r>
              <w:rPr>
                <w:b/>
                <w:spacing w:val="-2"/>
                <w:sz w:val="18"/>
              </w:rPr>
              <w:t> </w:t>
            </w:r>
            <w:r>
              <w:rPr>
                <w:sz w:val="18"/>
              </w:rPr>
              <w:t>response</w:t>
            </w:r>
            <w:r>
              <w:rPr>
                <w:spacing w:val="-4"/>
                <w:sz w:val="18"/>
              </w:rPr>
              <w:t> </w:t>
            </w:r>
            <w:r>
              <w:rPr>
                <w:sz w:val="18"/>
              </w:rPr>
              <w:t>to</w:t>
            </w:r>
            <w:r>
              <w:rPr>
                <w:spacing w:val="-5"/>
                <w:sz w:val="18"/>
              </w:rPr>
              <w:t> </w:t>
            </w:r>
            <w:r>
              <w:rPr>
                <w:spacing w:val="-4"/>
                <w:sz w:val="18"/>
              </w:rPr>
              <w:t>xApp</w:t>
            </w:r>
          </w:p>
          <w:p>
            <w:pPr>
              <w:pStyle w:val="TableParagraph"/>
              <w:spacing w:line="201" w:lineRule="exact" w:before="14"/>
              <w:ind w:left="960"/>
              <w:rPr>
                <w:sz w:val="18"/>
              </w:rPr>
            </w:pPr>
            <w:r>
              <w:rPr>
                <w:sz w:val="18"/>
              </w:rPr>
              <w:t>(Success,</w:t>
            </w:r>
            <w:r>
              <w:rPr>
                <w:spacing w:val="-3"/>
                <w:sz w:val="18"/>
              </w:rPr>
              <w:t> </w:t>
            </w:r>
            <w:r>
              <w:rPr>
                <w:sz w:val="18"/>
              </w:rPr>
              <w:t>E2</w:t>
            </w:r>
            <w:r>
              <w:rPr>
                <w:spacing w:val="-3"/>
                <w:sz w:val="18"/>
              </w:rPr>
              <w:t> </w:t>
            </w:r>
            <w:r>
              <w:rPr>
                <w:sz w:val="18"/>
              </w:rPr>
              <w:t>Node</w:t>
            </w:r>
            <w:r>
              <w:rPr>
                <w:spacing w:val="-2"/>
                <w:sz w:val="18"/>
              </w:rPr>
              <w:t> </w:t>
            </w:r>
            <w:r>
              <w:rPr>
                <w:sz w:val="18"/>
              </w:rPr>
              <w:t>ID,</w:t>
            </w:r>
            <w:r>
              <w:rPr>
                <w:spacing w:val="-5"/>
                <w:sz w:val="18"/>
              </w:rPr>
              <w:t> </w:t>
            </w:r>
            <w:r>
              <w:rPr>
                <w:sz w:val="18"/>
              </w:rPr>
              <w:t>corresponding</w:t>
            </w:r>
            <w:r>
              <w:rPr>
                <w:spacing w:val="-2"/>
                <w:sz w:val="18"/>
              </w:rPr>
              <w:t> </w:t>
            </w:r>
            <w:r>
              <w:rPr>
                <w:sz w:val="18"/>
              </w:rPr>
              <w:t>E2</w:t>
            </w:r>
            <w:r>
              <w:rPr>
                <w:spacing w:val="-5"/>
                <w:sz w:val="18"/>
              </w:rPr>
              <w:t> </w:t>
            </w:r>
            <w:r>
              <w:rPr>
                <w:sz w:val="18"/>
              </w:rPr>
              <w:t>Request</w:t>
            </w:r>
            <w:r>
              <w:rPr>
                <w:spacing w:val="-4"/>
                <w:sz w:val="18"/>
              </w:rPr>
              <w:t> </w:t>
            </w:r>
            <w:r>
              <w:rPr>
                <w:sz w:val="18"/>
              </w:rPr>
              <w:t>ID(s)</w:t>
            </w:r>
            <w:r>
              <w:rPr>
                <w:spacing w:val="-3"/>
                <w:sz w:val="18"/>
              </w:rPr>
              <w:t> </w:t>
            </w:r>
            <w:r>
              <w:rPr>
                <w:sz w:val="18"/>
              </w:rPr>
              <w:t>and</w:t>
            </w:r>
            <w:r>
              <w:rPr>
                <w:spacing w:val="-4"/>
                <w:sz w:val="18"/>
              </w:rPr>
              <w:t> </w:t>
            </w:r>
            <w:r>
              <w:rPr>
                <w:sz w:val="18"/>
              </w:rPr>
              <w:t>E2</w:t>
            </w:r>
            <w:r>
              <w:rPr>
                <w:spacing w:val="-3"/>
                <w:sz w:val="18"/>
              </w:rPr>
              <w:t> </w:t>
            </w:r>
            <w:r>
              <w:rPr>
                <w:sz w:val="18"/>
              </w:rPr>
              <w:t>Action</w:t>
            </w:r>
            <w:r>
              <w:rPr>
                <w:spacing w:val="-3"/>
                <w:sz w:val="18"/>
              </w:rPr>
              <w:t> </w:t>
            </w:r>
            <w:r>
              <w:rPr>
                <w:spacing w:val="-2"/>
                <w:sz w:val="18"/>
              </w:rPr>
              <w:t>ID(s)).</w:t>
            </w:r>
          </w:p>
        </w:tc>
      </w:tr>
      <w:tr>
        <w:trPr>
          <w:trHeight w:val="258" w:hRule="atLeast"/>
        </w:trPr>
        <w:tc>
          <w:tcPr>
            <w:tcW w:w="1478" w:type="dxa"/>
          </w:tcPr>
          <w:p>
            <w:pPr>
              <w:pStyle w:val="TableParagraph"/>
              <w:ind w:left="0"/>
              <w:rPr>
                <w:rFonts w:ascii="Times New Roman"/>
                <w:sz w:val="16"/>
              </w:rPr>
            </w:pPr>
          </w:p>
        </w:tc>
        <w:tc>
          <w:tcPr>
            <w:tcW w:w="8157" w:type="dxa"/>
          </w:tcPr>
          <w:p>
            <w:pPr>
              <w:pStyle w:val="TableParagraph"/>
              <w:spacing w:before="18"/>
              <w:ind w:left="674"/>
              <w:rPr>
                <w:sz w:val="18"/>
              </w:rPr>
            </w:pPr>
            <w:r>
              <w:rPr>
                <w:sz w:val="18"/>
              </w:rPr>
              <w:t>[ELSE]</w:t>
            </w:r>
            <w:r>
              <w:rPr>
                <w:spacing w:val="-2"/>
                <w:sz w:val="18"/>
              </w:rPr>
              <w:t> </w:t>
            </w:r>
            <w:r>
              <w:rPr>
                <w:sz w:val="18"/>
              </w:rPr>
              <w:t>Steps</w:t>
            </w:r>
            <w:r>
              <w:rPr>
                <w:spacing w:val="-1"/>
                <w:sz w:val="18"/>
              </w:rPr>
              <w:t> </w:t>
            </w:r>
            <w:r>
              <w:rPr>
                <w:sz w:val="18"/>
              </w:rPr>
              <w:t>9</w:t>
            </w:r>
            <w:r>
              <w:rPr>
                <w:spacing w:val="-4"/>
                <w:sz w:val="18"/>
              </w:rPr>
              <w:t> </w:t>
            </w:r>
            <w:r>
              <w:rPr>
                <w:sz w:val="18"/>
              </w:rPr>
              <w:t>is</w:t>
            </w:r>
            <w:r>
              <w:rPr>
                <w:spacing w:val="-3"/>
                <w:sz w:val="18"/>
              </w:rPr>
              <w:t> </w:t>
            </w:r>
            <w:r>
              <w:rPr>
                <w:sz w:val="18"/>
              </w:rPr>
              <w:t>executed</w:t>
            </w:r>
            <w:r>
              <w:rPr>
                <w:spacing w:val="-4"/>
                <w:sz w:val="18"/>
              </w:rPr>
              <w:t> </w:t>
            </w:r>
            <w:r>
              <w:rPr>
                <w:sz w:val="18"/>
              </w:rPr>
              <w:t>if</w:t>
            </w:r>
            <w:r>
              <w:rPr>
                <w:spacing w:val="-2"/>
                <w:sz w:val="18"/>
              </w:rPr>
              <w:t> </w:t>
            </w:r>
            <w:r>
              <w:rPr>
                <w:sz w:val="18"/>
              </w:rPr>
              <w:t>the</w:t>
            </w:r>
            <w:r>
              <w:rPr>
                <w:spacing w:val="-2"/>
                <w:sz w:val="18"/>
              </w:rPr>
              <w:t> </w:t>
            </w:r>
            <w:r>
              <w:rPr>
                <w:sz w:val="18"/>
              </w:rPr>
              <w:t>E2AP</w:t>
            </w:r>
            <w:r>
              <w:rPr>
                <w:spacing w:val="-2"/>
                <w:sz w:val="18"/>
              </w:rPr>
              <w:t> </w:t>
            </w:r>
            <w:r>
              <w:rPr>
                <w:sz w:val="18"/>
              </w:rPr>
              <w:t>procedure(s)</w:t>
            </w:r>
            <w:r>
              <w:rPr>
                <w:spacing w:val="-2"/>
                <w:sz w:val="18"/>
              </w:rPr>
              <w:t> </w:t>
            </w:r>
            <w:r>
              <w:rPr>
                <w:sz w:val="18"/>
              </w:rPr>
              <w:t>in</w:t>
            </w:r>
            <w:r>
              <w:rPr>
                <w:spacing w:val="-2"/>
                <w:sz w:val="18"/>
              </w:rPr>
              <w:t> </w:t>
            </w:r>
            <w:r>
              <w:rPr>
                <w:sz w:val="18"/>
              </w:rPr>
              <w:t>Step</w:t>
            </w:r>
            <w:r>
              <w:rPr>
                <w:spacing w:val="-4"/>
                <w:sz w:val="18"/>
              </w:rPr>
              <w:t> </w:t>
            </w:r>
            <w:r>
              <w:rPr>
                <w:sz w:val="18"/>
              </w:rPr>
              <w:t>7</w:t>
            </w:r>
            <w:r>
              <w:rPr>
                <w:spacing w:val="-2"/>
                <w:sz w:val="18"/>
              </w:rPr>
              <w:t> fails:</w:t>
            </w:r>
          </w:p>
        </w:tc>
      </w:tr>
      <w:tr>
        <w:trPr>
          <w:trHeight w:val="441" w:hRule="atLeast"/>
        </w:trPr>
        <w:tc>
          <w:tcPr>
            <w:tcW w:w="1478" w:type="dxa"/>
          </w:tcPr>
          <w:p>
            <w:pPr>
              <w:pStyle w:val="TableParagraph"/>
              <w:spacing w:before="109"/>
              <w:ind w:left="110"/>
              <w:rPr>
                <w:sz w:val="18"/>
              </w:rPr>
            </w:pPr>
            <w:r>
              <w:rPr>
                <w:sz w:val="18"/>
              </w:rPr>
              <w:t>Step</w:t>
            </w:r>
            <w:r>
              <w:rPr>
                <w:spacing w:val="-4"/>
                <w:sz w:val="18"/>
              </w:rPr>
              <w:t> </w:t>
            </w:r>
            <w:r>
              <w:rPr>
                <w:sz w:val="18"/>
              </w:rPr>
              <w:t>9</w:t>
            </w:r>
            <w:r>
              <w:rPr>
                <w:spacing w:val="-1"/>
                <w:sz w:val="18"/>
              </w:rPr>
              <w:t> </w:t>
            </w:r>
            <w:r>
              <w:rPr>
                <w:spacing w:val="-5"/>
                <w:sz w:val="18"/>
              </w:rPr>
              <w:t>(M)</w:t>
            </w:r>
          </w:p>
        </w:tc>
        <w:tc>
          <w:tcPr>
            <w:tcW w:w="8157" w:type="dxa"/>
          </w:tcPr>
          <w:p>
            <w:pPr>
              <w:pStyle w:val="TableParagraph"/>
              <w:spacing w:line="206" w:lineRule="exact"/>
              <w:ind w:left="960"/>
              <w:rPr>
                <w:sz w:val="18"/>
              </w:rPr>
            </w:pPr>
            <w:r>
              <w:rPr>
                <w:sz w:val="18"/>
              </w:rPr>
              <w:t>Near-RT</w:t>
            </w:r>
            <w:r>
              <w:rPr>
                <w:spacing w:val="-6"/>
                <w:sz w:val="18"/>
              </w:rPr>
              <w:t> </w:t>
            </w:r>
            <w:r>
              <w:rPr>
                <w:sz w:val="18"/>
              </w:rPr>
              <w:t>RIC</w:t>
            </w:r>
            <w:r>
              <w:rPr>
                <w:spacing w:val="-5"/>
                <w:sz w:val="18"/>
              </w:rPr>
              <w:t> </w:t>
            </w:r>
            <w:r>
              <w:rPr>
                <w:sz w:val="18"/>
              </w:rPr>
              <w:t>platform</w:t>
            </w:r>
            <w:r>
              <w:rPr>
                <w:spacing w:val="-4"/>
                <w:sz w:val="18"/>
              </w:rPr>
              <w:t> </w:t>
            </w:r>
            <w:r>
              <w:rPr>
                <w:sz w:val="18"/>
              </w:rPr>
              <w:t>sends</w:t>
            </w:r>
            <w:r>
              <w:rPr>
                <w:spacing w:val="-2"/>
                <w:sz w:val="18"/>
              </w:rPr>
              <w:t> </w:t>
            </w:r>
            <w:r>
              <w:rPr>
                <w:b/>
                <w:sz w:val="18"/>
              </w:rPr>
              <w:t>E2</w:t>
            </w:r>
            <w:r>
              <w:rPr>
                <w:b/>
                <w:spacing w:val="-5"/>
                <w:sz w:val="18"/>
              </w:rPr>
              <w:t> </w:t>
            </w:r>
            <w:r>
              <w:rPr>
                <w:b/>
                <w:sz w:val="18"/>
              </w:rPr>
              <w:t>related</w:t>
            </w:r>
            <w:r>
              <w:rPr>
                <w:b/>
                <w:spacing w:val="-6"/>
                <w:sz w:val="18"/>
              </w:rPr>
              <w:t> </w:t>
            </w:r>
            <w:r>
              <w:rPr>
                <w:b/>
                <w:sz w:val="18"/>
              </w:rPr>
              <w:t>API:</w:t>
            </w:r>
            <w:r>
              <w:rPr>
                <w:b/>
                <w:spacing w:val="-5"/>
                <w:sz w:val="18"/>
              </w:rPr>
              <w:t> </w:t>
            </w:r>
            <w:r>
              <w:rPr>
                <w:b/>
                <w:sz w:val="18"/>
              </w:rPr>
              <w:t>E2</w:t>
            </w:r>
            <w:r>
              <w:rPr>
                <w:b/>
                <w:spacing w:val="-5"/>
                <w:sz w:val="18"/>
              </w:rPr>
              <w:t> </w:t>
            </w:r>
            <w:r>
              <w:rPr>
                <w:b/>
                <w:sz w:val="18"/>
              </w:rPr>
              <w:t>Subscription</w:t>
            </w:r>
            <w:r>
              <w:rPr>
                <w:b/>
                <w:spacing w:val="-2"/>
                <w:sz w:val="18"/>
              </w:rPr>
              <w:t> </w:t>
            </w:r>
            <w:r>
              <w:rPr>
                <w:sz w:val="18"/>
              </w:rPr>
              <w:t>response</w:t>
            </w:r>
            <w:r>
              <w:rPr>
                <w:spacing w:val="-4"/>
                <w:sz w:val="18"/>
              </w:rPr>
              <w:t> </w:t>
            </w:r>
            <w:r>
              <w:rPr>
                <w:sz w:val="18"/>
              </w:rPr>
              <w:t>to</w:t>
            </w:r>
            <w:r>
              <w:rPr>
                <w:spacing w:val="-5"/>
                <w:sz w:val="18"/>
              </w:rPr>
              <w:t> </w:t>
            </w:r>
            <w:r>
              <w:rPr>
                <w:spacing w:val="-4"/>
                <w:sz w:val="18"/>
              </w:rPr>
              <w:t>xApp</w:t>
            </w:r>
          </w:p>
          <w:p>
            <w:pPr>
              <w:pStyle w:val="TableParagraph"/>
              <w:spacing w:line="201" w:lineRule="exact" w:before="14"/>
              <w:ind w:left="960"/>
              <w:rPr>
                <w:sz w:val="18"/>
              </w:rPr>
            </w:pPr>
            <w:r>
              <w:rPr>
                <w:sz w:val="18"/>
              </w:rPr>
              <w:t>(Failure</w:t>
            </w:r>
            <w:r>
              <w:rPr>
                <w:spacing w:val="-4"/>
                <w:sz w:val="18"/>
              </w:rPr>
              <w:t> </w:t>
            </w:r>
            <w:r>
              <w:rPr>
                <w:sz w:val="18"/>
              </w:rPr>
              <w:t>with</w:t>
            </w:r>
            <w:r>
              <w:rPr>
                <w:spacing w:val="-3"/>
                <w:sz w:val="18"/>
              </w:rPr>
              <w:t> </w:t>
            </w:r>
            <w:r>
              <w:rPr>
                <w:sz w:val="18"/>
              </w:rPr>
              <w:t>Cause,</w:t>
            </w:r>
            <w:r>
              <w:rPr>
                <w:spacing w:val="-4"/>
                <w:sz w:val="18"/>
              </w:rPr>
              <w:t> </w:t>
            </w:r>
            <w:r>
              <w:rPr>
                <w:sz w:val="18"/>
              </w:rPr>
              <w:t>E2</w:t>
            </w:r>
            <w:r>
              <w:rPr>
                <w:spacing w:val="-5"/>
                <w:sz w:val="18"/>
              </w:rPr>
              <w:t> </w:t>
            </w:r>
            <w:r>
              <w:rPr>
                <w:sz w:val="18"/>
              </w:rPr>
              <w:t>Node</w:t>
            </w:r>
            <w:r>
              <w:rPr>
                <w:spacing w:val="-5"/>
                <w:sz w:val="18"/>
              </w:rPr>
              <w:t> </w:t>
            </w:r>
            <w:r>
              <w:rPr>
                <w:spacing w:val="-4"/>
                <w:sz w:val="18"/>
              </w:rPr>
              <w:t>ID).</w:t>
            </w:r>
          </w:p>
        </w:tc>
      </w:tr>
      <w:tr>
        <w:trPr>
          <w:trHeight w:val="443" w:hRule="atLeast"/>
        </w:trPr>
        <w:tc>
          <w:tcPr>
            <w:tcW w:w="1478" w:type="dxa"/>
          </w:tcPr>
          <w:p>
            <w:pPr>
              <w:pStyle w:val="TableParagraph"/>
              <w:ind w:left="0"/>
              <w:rPr>
                <w:rFonts w:ascii="Times New Roman"/>
                <w:sz w:val="16"/>
              </w:rPr>
            </w:pPr>
          </w:p>
        </w:tc>
        <w:tc>
          <w:tcPr>
            <w:tcW w:w="8157" w:type="dxa"/>
          </w:tcPr>
          <w:p>
            <w:pPr>
              <w:pStyle w:val="TableParagraph"/>
              <w:spacing w:before="1"/>
              <w:ind w:left="391"/>
              <w:rPr>
                <w:sz w:val="18"/>
              </w:rPr>
            </w:pPr>
            <w:r>
              <w:rPr>
                <w:sz w:val="18"/>
              </w:rPr>
              <w:t>[ELSE]</w:t>
            </w:r>
            <w:r>
              <w:rPr>
                <w:spacing w:val="-2"/>
                <w:sz w:val="18"/>
              </w:rPr>
              <w:t> </w:t>
            </w:r>
            <w:r>
              <w:rPr>
                <w:sz w:val="18"/>
              </w:rPr>
              <w:t>Steps</w:t>
            </w:r>
            <w:r>
              <w:rPr>
                <w:spacing w:val="-2"/>
                <w:sz w:val="18"/>
              </w:rPr>
              <w:t> </w:t>
            </w:r>
            <w:r>
              <w:rPr>
                <w:sz w:val="18"/>
              </w:rPr>
              <w:t>10-11</w:t>
            </w:r>
            <w:r>
              <w:rPr>
                <w:spacing w:val="-4"/>
                <w:sz w:val="18"/>
              </w:rPr>
              <w:t> </w:t>
            </w:r>
            <w:r>
              <w:rPr>
                <w:sz w:val="18"/>
              </w:rPr>
              <w:t>are</w:t>
            </w:r>
            <w:r>
              <w:rPr>
                <w:spacing w:val="-3"/>
                <w:sz w:val="18"/>
              </w:rPr>
              <w:t> </w:t>
            </w:r>
            <w:r>
              <w:rPr>
                <w:sz w:val="18"/>
              </w:rPr>
              <w:t>executed</w:t>
            </w:r>
            <w:r>
              <w:rPr>
                <w:spacing w:val="-3"/>
                <w:sz w:val="18"/>
              </w:rPr>
              <w:t> </w:t>
            </w:r>
            <w:r>
              <w:rPr>
                <w:sz w:val="18"/>
              </w:rPr>
              <w:t>if</w:t>
            </w:r>
            <w:r>
              <w:rPr>
                <w:spacing w:val="-4"/>
                <w:sz w:val="18"/>
              </w:rPr>
              <w:t> </w:t>
            </w:r>
            <w:r>
              <w:rPr>
                <w:sz w:val="18"/>
              </w:rPr>
              <w:t>the</w:t>
            </w:r>
            <w:r>
              <w:rPr>
                <w:spacing w:val="-5"/>
                <w:sz w:val="18"/>
              </w:rPr>
              <w:t> </w:t>
            </w:r>
            <w:r>
              <w:rPr>
                <w:sz w:val="18"/>
              </w:rPr>
              <w:t>proposal</w:t>
            </w:r>
            <w:r>
              <w:rPr>
                <w:spacing w:val="-2"/>
                <w:sz w:val="18"/>
              </w:rPr>
              <w:t> </w:t>
            </w:r>
            <w:r>
              <w:rPr>
                <w:sz w:val="18"/>
              </w:rPr>
              <w:t>can</w:t>
            </w:r>
            <w:r>
              <w:rPr>
                <w:spacing w:val="-3"/>
                <w:sz w:val="18"/>
              </w:rPr>
              <w:t> </w:t>
            </w:r>
            <w:r>
              <w:rPr>
                <w:sz w:val="18"/>
              </w:rPr>
              <w:t>be</w:t>
            </w:r>
            <w:r>
              <w:rPr>
                <w:spacing w:val="-2"/>
                <w:sz w:val="18"/>
              </w:rPr>
              <w:t> </w:t>
            </w:r>
            <w:r>
              <w:rPr>
                <w:sz w:val="18"/>
              </w:rPr>
              <w:t>fulfilled</w:t>
            </w:r>
            <w:r>
              <w:rPr>
                <w:spacing w:val="-3"/>
                <w:sz w:val="18"/>
              </w:rPr>
              <w:t> </w:t>
            </w:r>
            <w:r>
              <w:rPr>
                <w:sz w:val="18"/>
              </w:rPr>
              <w:t>with</w:t>
            </w:r>
            <w:r>
              <w:rPr>
                <w:spacing w:val="-5"/>
                <w:sz w:val="18"/>
              </w:rPr>
              <w:t> </w:t>
            </w:r>
            <w:r>
              <w:rPr>
                <w:sz w:val="18"/>
              </w:rPr>
              <w:t>existing</w:t>
            </w:r>
            <w:r>
              <w:rPr>
                <w:spacing w:val="-4"/>
                <w:sz w:val="18"/>
              </w:rPr>
              <w:t> </w:t>
            </w:r>
            <w:r>
              <w:rPr>
                <w:spacing w:val="-2"/>
                <w:sz w:val="18"/>
              </w:rPr>
              <w:t>subscription(s)</w:t>
            </w:r>
          </w:p>
          <w:p>
            <w:pPr>
              <w:pStyle w:val="TableParagraph"/>
              <w:spacing w:line="201" w:lineRule="exact" w:before="14"/>
              <w:ind w:left="391"/>
              <w:rPr>
                <w:sz w:val="18"/>
              </w:rPr>
            </w:pPr>
            <w:r>
              <w:rPr>
                <w:sz w:val="18"/>
              </w:rPr>
              <w:t>(i.e.,</w:t>
            </w:r>
            <w:r>
              <w:rPr>
                <w:spacing w:val="-5"/>
                <w:sz w:val="18"/>
              </w:rPr>
              <w:t> </w:t>
            </w:r>
            <w:r>
              <w:rPr>
                <w:sz w:val="18"/>
              </w:rPr>
              <w:t>one</w:t>
            </w:r>
            <w:r>
              <w:rPr>
                <w:spacing w:val="-4"/>
                <w:sz w:val="18"/>
              </w:rPr>
              <w:t> </w:t>
            </w:r>
            <w:r>
              <w:rPr>
                <w:sz w:val="18"/>
              </w:rPr>
              <w:t>or</w:t>
            </w:r>
            <w:r>
              <w:rPr>
                <w:spacing w:val="-2"/>
                <w:sz w:val="18"/>
              </w:rPr>
              <w:t> </w:t>
            </w:r>
            <w:r>
              <w:rPr>
                <w:sz w:val="18"/>
              </w:rPr>
              <w:t>more</w:t>
            </w:r>
            <w:r>
              <w:rPr>
                <w:spacing w:val="-2"/>
                <w:sz w:val="18"/>
              </w:rPr>
              <w:t> </w:t>
            </w:r>
            <w:r>
              <w:rPr>
                <w:sz w:val="18"/>
              </w:rPr>
              <w:t>records</w:t>
            </w:r>
            <w:r>
              <w:rPr>
                <w:spacing w:val="-2"/>
                <w:sz w:val="18"/>
              </w:rPr>
              <w:t> </w:t>
            </w:r>
            <w:r>
              <w:rPr>
                <w:sz w:val="18"/>
              </w:rPr>
              <w:t>found</w:t>
            </w:r>
            <w:r>
              <w:rPr>
                <w:spacing w:val="-2"/>
                <w:sz w:val="18"/>
              </w:rPr>
              <w:t> </w:t>
            </w:r>
            <w:r>
              <w:rPr>
                <w:sz w:val="18"/>
              </w:rPr>
              <w:t>for</w:t>
            </w:r>
            <w:r>
              <w:rPr>
                <w:spacing w:val="-2"/>
                <w:sz w:val="18"/>
              </w:rPr>
              <w:t> </w:t>
            </w:r>
            <w:r>
              <w:rPr>
                <w:sz w:val="18"/>
              </w:rPr>
              <w:t>E2</w:t>
            </w:r>
            <w:r>
              <w:rPr>
                <w:spacing w:val="-2"/>
                <w:sz w:val="18"/>
              </w:rPr>
              <w:t> </w:t>
            </w:r>
            <w:r>
              <w:rPr>
                <w:sz w:val="18"/>
              </w:rPr>
              <w:t>Node</w:t>
            </w:r>
            <w:r>
              <w:rPr>
                <w:spacing w:val="-5"/>
                <w:sz w:val="18"/>
              </w:rPr>
              <w:t> </w:t>
            </w:r>
            <w:r>
              <w:rPr>
                <w:sz w:val="18"/>
              </w:rPr>
              <w:t>ID</w:t>
            </w:r>
            <w:r>
              <w:rPr>
                <w:spacing w:val="-2"/>
                <w:sz w:val="18"/>
              </w:rPr>
              <w:t> </w:t>
            </w:r>
            <w:r>
              <w:rPr>
                <w:sz w:val="18"/>
              </w:rPr>
              <w:t>with</w:t>
            </w:r>
            <w:r>
              <w:rPr>
                <w:spacing w:val="-2"/>
                <w:sz w:val="18"/>
              </w:rPr>
              <w:t> </w:t>
            </w:r>
            <w:r>
              <w:rPr>
                <w:sz w:val="18"/>
              </w:rPr>
              <w:t>Subscription</w:t>
            </w:r>
            <w:r>
              <w:rPr>
                <w:spacing w:val="-4"/>
                <w:sz w:val="18"/>
              </w:rPr>
              <w:t> </w:t>
            </w:r>
            <w:r>
              <w:rPr>
                <w:sz w:val="18"/>
              </w:rPr>
              <w:t>matching</w:t>
            </w:r>
            <w:r>
              <w:rPr>
                <w:spacing w:val="-3"/>
                <w:sz w:val="18"/>
              </w:rPr>
              <w:t> </w:t>
            </w:r>
            <w:r>
              <w:rPr>
                <w:sz w:val="18"/>
              </w:rPr>
              <w:t>the</w:t>
            </w:r>
            <w:r>
              <w:rPr>
                <w:spacing w:val="-4"/>
                <w:sz w:val="18"/>
              </w:rPr>
              <w:t> </w:t>
            </w:r>
            <w:r>
              <w:rPr>
                <w:sz w:val="18"/>
              </w:rPr>
              <w:t>same</w:t>
            </w:r>
            <w:r>
              <w:rPr>
                <w:spacing w:val="-2"/>
                <w:sz w:val="18"/>
              </w:rPr>
              <w:t> contents):</w:t>
            </w:r>
          </w:p>
        </w:tc>
      </w:tr>
      <w:tr>
        <w:trPr>
          <w:trHeight w:val="666" w:hRule="atLeast"/>
        </w:trPr>
        <w:tc>
          <w:tcPr>
            <w:tcW w:w="1478" w:type="dxa"/>
          </w:tcPr>
          <w:p>
            <w:pPr>
              <w:pStyle w:val="TableParagraph"/>
              <w:spacing w:before="15"/>
              <w:ind w:left="0"/>
              <w:rPr>
                <w:rFonts w:ascii="Times New Roman"/>
                <w:sz w:val="18"/>
              </w:rPr>
            </w:pPr>
          </w:p>
          <w:p>
            <w:pPr>
              <w:pStyle w:val="TableParagraph"/>
              <w:ind w:left="110"/>
              <w:rPr>
                <w:sz w:val="18"/>
              </w:rPr>
            </w:pPr>
            <w:r>
              <w:rPr>
                <w:sz w:val="18"/>
              </w:rPr>
              <w:t>Step</w:t>
            </w:r>
            <w:r>
              <w:rPr>
                <w:spacing w:val="-5"/>
                <w:sz w:val="18"/>
              </w:rPr>
              <w:t> </w:t>
            </w:r>
            <w:r>
              <w:rPr>
                <w:sz w:val="18"/>
              </w:rPr>
              <w:t>10</w:t>
            </w:r>
            <w:r>
              <w:rPr>
                <w:spacing w:val="-3"/>
                <w:sz w:val="18"/>
              </w:rPr>
              <w:t> </w:t>
            </w:r>
            <w:r>
              <w:rPr>
                <w:spacing w:val="-5"/>
                <w:sz w:val="18"/>
              </w:rPr>
              <w:t>(M)</w:t>
            </w:r>
          </w:p>
        </w:tc>
        <w:tc>
          <w:tcPr>
            <w:tcW w:w="8157" w:type="dxa"/>
          </w:tcPr>
          <w:p>
            <w:pPr>
              <w:pStyle w:val="TableParagraph"/>
              <w:spacing w:line="206" w:lineRule="exact"/>
              <w:ind w:left="674"/>
              <w:rPr>
                <w:sz w:val="18"/>
              </w:rPr>
            </w:pPr>
            <w:r>
              <w:rPr>
                <w:sz w:val="18"/>
              </w:rPr>
              <w:t>Near-RT</w:t>
            </w:r>
            <w:r>
              <w:rPr>
                <w:spacing w:val="-7"/>
                <w:sz w:val="18"/>
              </w:rPr>
              <w:t> </w:t>
            </w:r>
            <w:r>
              <w:rPr>
                <w:sz w:val="18"/>
              </w:rPr>
              <w:t>RIC</w:t>
            </w:r>
            <w:r>
              <w:rPr>
                <w:spacing w:val="-6"/>
                <w:sz w:val="18"/>
              </w:rPr>
              <w:t> </w:t>
            </w:r>
            <w:r>
              <w:rPr>
                <w:sz w:val="18"/>
              </w:rPr>
              <w:t>platform</w:t>
            </w:r>
            <w:r>
              <w:rPr>
                <w:spacing w:val="-6"/>
                <w:sz w:val="18"/>
              </w:rPr>
              <w:t> </w:t>
            </w:r>
            <w:r>
              <w:rPr>
                <w:sz w:val="18"/>
              </w:rPr>
              <w:t>updates</w:t>
            </w:r>
            <w:r>
              <w:rPr>
                <w:spacing w:val="-8"/>
                <w:sz w:val="18"/>
              </w:rPr>
              <w:t> </w:t>
            </w:r>
            <w:r>
              <w:rPr>
                <w:sz w:val="18"/>
              </w:rPr>
              <w:t>the</w:t>
            </w:r>
            <w:r>
              <w:rPr>
                <w:spacing w:val="-9"/>
                <w:sz w:val="18"/>
              </w:rPr>
              <w:t> </w:t>
            </w:r>
            <w:r>
              <w:rPr>
                <w:sz w:val="18"/>
              </w:rPr>
              <w:t>subscription</w:t>
            </w:r>
            <w:r>
              <w:rPr>
                <w:spacing w:val="-6"/>
                <w:sz w:val="18"/>
              </w:rPr>
              <w:t> </w:t>
            </w:r>
            <w:r>
              <w:rPr>
                <w:sz w:val="18"/>
              </w:rPr>
              <w:t>records.</w:t>
            </w:r>
            <w:r>
              <w:rPr>
                <w:spacing w:val="-6"/>
                <w:sz w:val="18"/>
              </w:rPr>
              <w:t> </w:t>
            </w:r>
            <w:r>
              <w:rPr>
                <w:sz w:val="18"/>
              </w:rPr>
              <w:t>For</w:t>
            </w:r>
            <w:r>
              <w:rPr>
                <w:spacing w:val="-8"/>
                <w:sz w:val="18"/>
              </w:rPr>
              <w:t> </w:t>
            </w:r>
            <w:r>
              <w:rPr>
                <w:sz w:val="18"/>
              </w:rPr>
              <w:t>each</w:t>
            </w:r>
            <w:r>
              <w:rPr>
                <w:spacing w:val="-8"/>
                <w:sz w:val="18"/>
              </w:rPr>
              <w:t> </w:t>
            </w:r>
            <w:r>
              <w:rPr>
                <w:sz w:val="18"/>
              </w:rPr>
              <w:t>Action</w:t>
            </w:r>
            <w:r>
              <w:rPr>
                <w:spacing w:val="-7"/>
                <w:sz w:val="18"/>
              </w:rPr>
              <w:t> </w:t>
            </w:r>
            <w:r>
              <w:rPr>
                <w:sz w:val="18"/>
              </w:rPr>
              <w:t>in</w:t>
            </w:r>
            <w:r>
              <w:rPr>
                <w:spacing w:val="-7"/>
                <w:sz w:val="18"/>
              </w:rPr>
              <w:t> </w:t>
            </w:r>
            <w:r>
              <w:rPr>
                <w:spacing w:val="-2"/>
                <w:sz w:val="18"/>
              </w:rPr>
              <w:t>subscription</w:t>
            </w:r>
          </w:p>
          <w:p>
            <w:pPr>
              <w:pStyle w:val="TableParagraph"/>
              <w:spacing w:line="220" w:lineRule="atLeast" w:before="1"/>
              <w:ind w:left="674" w:right="21"/>
              <w:rPr>
                <w:sz w:val="18"/>
              </w:rPr>
            </w:pPr>
            <w:r>
              <w:rPr>
                <w:sz w:val="18"/>
              </w:rPr>
              <w:t>corresponding</w:t>
            </w:r>
            <w:r>
              <w:rPr>
                <w:spacing w:val="-3"/>
                <w:sz w:val="18"/>
              </w:rPr>
              <w:t> </w:t>
            </w:r>
            <w:r>
              <w:rPr>
                <w:sz w:val="18"/>
              </w:rPr>
              <w:t>to</w:t>
            </w:r>
            <w:r>
              <w:rPr>
                <w:spacing w:val="-5"/>
                <w:sz w:val="18"/>
              </w:rPr>
              <w:t> </w:t>
            </w:r>
            <w:r>
              <w:rPr>
                <w:sz w:val="18"/>
              </w:rPr>
              <w:t>an</w:t>
            </w:r>
            <w:r>
              <w:rPr>
                <w:spacing w:val="-3"/>
                <w:sz w:val="18"/>
              </w:rPr>
              <w:t> </w:t>
            </w:r>
            <w:r>
              <w:rPr>
                <w:sz w:val="18"/>
              </w:rPr>
              <w:t>Indication</w:t>
            </w:r>
            <w:r>
              <w:rPr>
                <w:spacing w:val="-5"/>
                <w:sz w:val="18"/>
              </w:rPr>
              <w:t> </w:t>
            </w:r>
            <w:r>
              <w:rPr>
                <w:sz w:val="18"/>
              </w:rPr>
              <w:t>message,</w:t>
            </w:r>
            <w:r>
              <w:rPr>
                <w:spacing w:val="-3"/>
                <w:sz w:val="18"/>
              </w:rPr>
              <w:t> </w:t>
            </w: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adds</w:t>
            </w:r>
            <w:r>
              <w:rPr>
                <w:spacing w:val="-4"/>
                <w:sz w:val="18"/>
              </w:rPr>
              <w:t> </w:t>
            </w:r>
            <w:r>
              <w:rPr>
                <w:sz w:val="18"/>
              </w:rPr>
              <w:t>xApp</w:t>
            </w:r>
            <w:r>
              <w:rPr>
                <w:spacing w:val="-5"/>
                <w:sz w:val="18"/>
              </w:rPr>
              <w:t> </w:t>
            </w:r>
            <w:r>
              <w:rPr>
                <w:sz w:val="18"/>
              </w:rPr>
              <w:t>ID</w:t>
            </w:r>
            <w:r>
              <w:rPr>
                <w:spacing w:val="-3"/>
                <w:sz w:val="18"/>
              </w:rPr>
              <w:t> </w:t>
            </w:r>
            <w:r>
              <w:rPr>
                <w:sz w:val="18"/>
              </w:rPr>
              <w:t>to</w:t>
            </w:r>
            <w:r>
              <w:rPr>
                <w:spacing w:val="-3"/>
                <w:sz w:val="18"/>
              </w:rPr>
              <w:t> </w:t>
            </w:r>
            <w:r>
              <w:rPr>
                <w:sz w:val="18"/>
              </w:rPr>
              <w:t>distribution list associated with E2 Node ID, RIC Request ID and Action ID.</w:t>
            </w:r>
          </w:p>
        </w:tc>
      </w:tr>
      <w:tr>
        <w:trPr>
          <w:trHeight w:val="443" w:hRule="atLeast"/>
        </w:trPr>
        <w:tc>
          <w:tcPr>
            <w:tcW w:w="1478" w:type="dxa"/>
          </w:tcPr>
          <w:p>
            <w:pPr>
              <w:pStyle w:val="TableParagraph"/>
              <w:spacing w:before="109"/>
              <w:ind w:left="110"/>
              <w:rPr>
                <w:sz w:val="18"/>
              </w:rPr>
            </w:pPr>
            <w:r>
              <w:rPr>
                <w:sz w:val="18"/>
              </w:rPr>
              <w:t>Step</w:t>
            </w:r>
            <w:r>
              <w:rPr>
                <w:spacing w:val="-5"/>
                <w:sz w:val="18"/>
              </w:rPr>
              <w:t> </w:t>
            </w:r>
            <w:r>
              <w:rPr>
                <w:sz w:val="18"/>
              </w:rPr>
              <w:t>11</w:t>
            </w:r>
            <w:r>
              <w:rPr>
                <w:spacing w:val="-3"/>
                <w:sz w:val="18"/>
              </w:rPr>
              <w:t> </w:t>
            </w:r>
            <w:r>
              <w:rPr>
                <w:spacing w:val="-5"/>
                <w:sz w:val="18"/>
              </w:rPr>
              <w:t>(M)</w:t>
            </w:r>
          </w:p>
        </w:tc>
        <w:tc>
          <w:tcPr>
            <w:tcW w:w="8157" w:type="dxa"/>
          </w:tcPr>
          <w:p>
            <w:pPr>
              <w:pStyle w:val="TableParagraph"/>
              <w:spacing w:line="206" w:lineRule="exact"/>
              <w:ind w:left="674"/>
              <w:rPr>
                <w:sz w:val="18"/>
              </w:rPr>
            </w:pPr>
            <w:r>
              <w:rPr>
                <w:sz w:val="18"/>
              </w:rPr>
              <w:t>xApp</w:t>
            </w:r>
            <w:r>
              <w:rPr>
                <w:spacing w:val="-4"/>
                <w:sz w:val="18"/>
              </w:rPr>
              <w:t> </w:t>
            </w:r>
            <w:r>
              <w:rPr>
                <w:sz w:val="18"/>
              </w:rPr>
              <w:t>Subscription</w:t>
            </w:r>
            <w:r>
              <w:rPr>
                <w:spacing w:val="-5"/>
                <w:sz w:val="18"/>
              </w:rPr>
              <w:t> </w:t>
            </w:r>
            <w:r>
              <w:rPr>
                <w:sz w:val="18"/>
              </w:rPr>
              <w:t>Management</w:t>
            </w:r>
            <w:r>
              <w:rPr>
                <w:spacing w:val="-3"/>
                <w:sz w:val="18"/>
              </w:rPr>
              <w:t> </w:t>
            </w:r>
            <w:r>
              <w:rPr>
                <w:sz w:val="18"/>
              </w:rPr>
              <w:t>sends</w:t>
            </w:r>
            <w:r>
              <w:rPr>
                <w:spacing w:val="-1"/>
                <w:sz w:val="18"/>
              </w:rPr>
              <w:t> </w:t>
            </w:r>
            <w:r>
              <w:rPr>
                <w:sz w:val="18"/>
              </w:rPr>
              <w:t>E2</w:t>
            </w:r>
            <w:r>
              <w:rPr>
                <w:spacing w:val="-3"/>
                <w:sz w:val="18"/>
              </w:rPr>
              <w:t> </w:t>
            </w:r>
            <w:r>
              <w:rPr>
                <w:sz w:val="18"/>
              </w:rPr>
              <w:t>Related</w:t>
            </w:r>
            <w:r>
              <w:rPr>
                <w:spacing w:val="-3"/>
                <w:sz w:val="18"/>
              </w:rPr>
              <w:t> </w:t>
            </w:r>
            <w:r>
              <w:rPr>
                <w:sz w:val="18"/>
              </w:rPr>
              <w:t>API:</w:t>
            </w:r>
            <w:r>
              <w:rPr>
                <w:spacing w:val="-3"/>
                <w:sz w:val="18"/>
              </w:rPr>
              <w:t> </w:t>
            </w:r>
            <w:r>
              <w:rPr>
                <w:sz w:val="18"/>
              </w:rPr>
              <w:t>E2</w:t>
            </w:r>
            <w:r>
              <w:rPr>
                <w:spacing w:val="-5"/>
                <w:sz w:val="18"/>
              </w:rPr>
              <w:t> </w:t>
            </w:r>
            <w:r>
              <w:rPr>
                <w:sz w:val="18"/>
              </w:rPr>
              <w:t>Subscription response</w:t>
            </w:r>
            <w:r>
              <w:rPr>
                <w:spacing w:val="-3"/>
                <w:sz w:val="18"/>
              </w:rPr>
              <w:t> </w:t>
            </w:r>
            <w:r>
              <w:rPr>
                <w:sz w:val="18"/>
              </w:rPr>
              <w:t>to</w:t>
            </w:r>
            <w:r>
              <w:rPr>
                <w:spacing w:val="-5"/>
                <w:sz w:val="18"/>
              </w:rPr>
              <w:t> </w:t>
            </w:r>
            <w:r>
              <w:rPr>
                <w:spacing w:val="-4"/>
                <w:sz w:val="18"/>
              </w:rPr>
              <w:t>xApp</w:t>
            </w:r>
          </w:p>
          <w:p>
            <w:pPr>
              <w:pStyle w:val="TableParagraph"/>
              <w:spacing w:line="204" w:lineRule="exact" w:before="14"/>
              <w:ind w:left="674"/>
              <w:rPr>
                <w:sz w:val="18"/>
              </w:rPr>
            </w:pPr>
            <w:r>
              <w:rPr>
                <w:sz w:val="18"/>
              </w:rPr>
              <w:t>(Success,</w:t>
            </w:r>
            <w:r>
              <w:rPr>
                <w:spacing w:val="-3"/>
                <w:sz w:val="18"/>
              </w:rPr>
              <w:t> </w:t>
            </w:r>
            <w:r>
              <w:rPr>
                <w:sz w:val="18"/>
              </w:rPr>
              <w:t>E2</w:t>
            </w:r>
            <w:r>
              <w:rPr>
                <w:spacing w:val="-3"/>
                <w:sz w:val="18"/>
              </w:rPr>
              <w:t> </w:t>
            </w:r>
            <w:r>
              <w:rPr>
                <w:sz w:val="18"/>
              </w:rPr>
              <w:t>Node</w:t>
            </w:r>
            <w:r>
              <w:rPr>
                <w:spacing w:val="-2"/>
                <w:sz w:val="18"/>
              </w:rPr>
              <w:t> </w:t>
            </w:r>
            <w:r>
              <w:rPr>
                <w:sz w:val="18"/>
              </w:rPr>
              <w:t>ID,</w:t>
            </w:r>
            <w:r>
              <w:rPr>
                <w:spacing w:val="-5"/>
                <w:sz w:val="18"/>
              </w:rPr>
              <w:t> </w:t>
            </w:r>
            <w:r>
              <w:rPr>
                <w:sz w:val="18"/>
              </w:rPr>
              <w:t>corresponding</w:t>
            </w:r>
            <w:r>
              <w:rPr>
                <w:spacing w:val="-2"/>
                <w:sz w:val="18"/>
              </w:rPr>
              <w:t> </w:t>
            </w:r>
            <w:r>
              <w:rPr>
                <w:sz w:val="18"/>
              </w:rPr>
              <w:t>E2</w:t>
            </w:r>
            <w:r>
              <w:rPr>
                <w:spacing w:val="-5"/>
                <w:sz w:val="18"/>
              </w:rPr>
              <w:t> </w:t>
            </w:r>
            <w:r>
              <w:rPr>
                <w:sz w:val="18"/>
              </w:rPr>
              <w:t>Request</w:t>
            </w:r>
            <w:r>
              <w:rPr>
                <w:spacing w:val="-4"/>
                <w:sz w:val="18"/>
              </w:rPr>
              <w:t> </w:t>
            </w:r>
            <w:r>
              <w:rPr>
                <w:sz w:val="18"/>
              </w:rPr>
              <w:t>ID(s)</w:t>
            </w:r>
            <w:r>
              <w:rPr>
                <w:spacing w:val="-3"/>
                <w:sz w:val="18"/>
              </w:rPr>
              <w:t> </w:t>
            </w:r>
            <w:r>
              <w:rPr>
                <w:sz w:val="18"/>
              </w:rPr>
              <w:t>and</w:t>
            </w:r>
            <w:r>
              <w:rPr>
                <w:spacing w:val="-4"/>
                <w:sz w:val="18"/>
              </w:rPr>
              <w:t> </w:t>
            </w:r>
            <w:r>
              <w:rPr>
                <w:sz w:val="18"/>
              </w:rPr>
              <w:t>E2</w:t>
            </w:r>
            <w:r>
              <w:rPr>
                <w:spacing w:val="-3"/>
                <w:sz w:val="18"/>
              </w:rPr>
              <w:t> </w:t>
            </w:r>
            <w:r>
              <w:rPr>
                <w:sz w:val="18"/>
              </w:rPr>
              <w:t>Action</w:t>
            </w:r>
            <w:r>
              <w:rPr>
                <w:spacing w:val="-3"/>
                <w:sz w:val="18"/>
              </w:rPr>
              <w:t> </w:t>
            </w:r>
            <w:r>
              <w:rPr>
                <w:spacing w:val="-2"/>
                <w:sz w:val="18"/>
              </w:rPr>
              <w:t>ID(s)).</w:t>
            </w:r>
          </w:p>
        </w:tc>
      </w:tr>
    </w:tbl>
    <w:p>
      <w:pPr>
        <w:spacing w:after="0" w:line="204" w:lineRule="exact"/>
        <w:rPr>
          <w:sz w:val="18"/>
        </w:rPr>
        <w:sectPr>
          <w:pgSz w:w="11910" w:h="16850"/>
          <w:pgMar w:header="694" w:footer="702" w:top="1460" w:bottom="900" w:left="720" w:right="700"/>
        </w:sectPr>
      </w:pPr>
    </w:p>
    <w:p>
      <w:pPr>
        <w:pStyle w:val="BodyText"/>
      </w:pPr>
    </w:p>
    <w:p>
      <w:pPr>
        <w:pStyle w:val="BodyText"/>
        <w:spacing w:before="22"/>
      </w:pPr>
    </w:p>
    <w:p>
      <w:pPr>
        <w:pStyle w:val="BodyText"/>
        <w:ind w:left="509"/>
      </w:pPr>
      <w:r>
        <w:rPr/>
        <w:drawing>
          <wp:inline distT="0" distB="0" distL="0" distR="0">
            <wp:extent cx="6005289" cy="5220843"/>
            <wp:effectExtent l="0" t="0" r="0" b="0"/>
            <wp:docPr id="42" name="Image 42" descr="Generated by PlantUML"/>
            <wp:cNvGraphicFramePr>
              <a:graphicFrameLocks/>
            </wp:cNvGraphicFramePr>
            <a:graphic>
              <a:graphicData uri="http://schemas.openxmlformats.org/drawingml/2006/picture">
                <pic:pic>
                  <pic:nvPicPr>
                    <pic:cNvPr id="42" name="Image 42" descr="Generated by PlantUML"/>
                    <pic:cNvPicPr/>
                  </pic:nvPicPr>
                  <pic:blipFill>
                    <a:blip r:embed="rId24" cstate="print"/>
                    <a:stretch>
                      <a:fillRect/>
                    </a:stretch>
                  </pic:blipFill>
                  <pic:spPr>
                    <a:xfrm>
                      <a:off x="0" y="0"/>
                      <a:ext cx="6005289" cy="5220843"/>
                    </a:xfrm>
                    <a:prstGeom prst="rect">
                      <a:avLst/>
                    </a:prstGeom>
                  </pic:spPr>
                </pic:pic>
              </a:graphicData>
            </a:graphic>
          </wp:inline>
        </w:drawing>
      </w:r>
      <w:r>
        <w:rPr/>
      </w:r>
    </w:p>
    <w:p>
      <w:pPr>
        <w:pStyle w:val="BodyText"/>
        <w:spacing w:before="9"/>
      </w:pPr>
    </w:p>
    <w:p>
      <w:pPr>
        <w:pStyle w:val="Heading5"/>
        <w:ind w:right="19"/>
      </w:pPr>
      <w:r>
        <w:rPr/>
        <w:t>Figure</w:t>
      </w:r>
      <w:r>
        <w:rPr>
          <w:spacing w:val="-8"/>
        </w:rPr>
        <w:t> </w:t>
      </w:r>
      <w:r>
        <w:rPr/>
        <w:t>9.3.2.1-1:</w:t>
      </w:r>
      <w:r>
        <w:rPr>
          <w:spacing w:val="-8"/>
        </w:rPr>
        <w:t> </w:t>
      </w:r>
      <w:r>
        <w:rPr/>
        <w:t>E2</w:t>
      </w:r>
      <w:r>
        <w:rPr>
          <w:spacing w:val="-7"/>
        </w:rPr>
        <w:t> </w:t>
      </w:r>
      <w:r>
        <w:rPr/>
        <w:t>Subscription</w:t>
      </w:r>
      <w:r>
        <w:rPr>
          <w:spacing w:val="-7"/>
        </w:rPr>
        <w:t> </w:t>
      </w:r>
      <w:r>
        <w:rPr>
          <w:spacing w:val="-2"/>
        </w:rPr>
        <w:t>procedure</w:t>
      </w:r>
    </w:p>
    <w:p>
      <w:pPr>
        <w:spacing w:line="240" w:lineRule="auto" w:before="146"/>
        <w:rPr>
          <w:b/>
          <w:sz w:val="20"/>
        </w:rPr>
      </w:pPr>
    </w:p>
    <w:p>
      <w:pPr>
        <w:pStyle w:val="Heading4"/>
        <w:numPr>
          <w:ilvl w:val="3"/>
          <w:numId w:val="59"/>
        </w:numPr>
        <w:tabs>
          <w:tab w:pos="1550" w:val="left" w:leader="none"/>
        </w:tabs>
        <w:spacing w:line="240" w:lineRule="auto" w:before="0" w:after="0"/>
        <w:ind w:left="1550" w:right="0" w:hanging="1418"/>
        <w:jc w:val="left"/>
      </w:pPr>
      <w:bookmarkStart w:name="9.3.2.2 E2 Subscription Delete procedure" w:id="200"/>
      <w:bookmarkEnd w:id="200"/>
      <w:r>
        <w:rPr/>
      </w:r>
      <w:r>
        <w:rPr/>
        <w:t>E2</w:t>
      </w:r>
      <w:r>
        <w:rPr>
          <w:spacing w:val="-7"/>
        </w:rPr>
        <w:t> </w:t>
      </w:r>
      <w:r>
        <w:rPr/>
        <w:t>Subscription</w:t>
      </w:r>
      <w:r>
        <w:rPr>
          <w:spacing w:val="-6"/>
        </w:rPr>
        <w:t> </w:t>
      </w:r>
      <w:r>
        <w:rPr/>
        <w:t>Delete</w:t>
      </w:r>
      <w:r>
        <w:rPr>
          <w:spacing w:val="-8"/>
        </w:rPr>
        <w:t> </w:t>
      </w:r>
      <w:r>
        <w:rPr>
          <w:spacing w:val="-2"/>
        </w:rPr>
        <w:t>procedure</w:t>
      </w:r>
    </w:p>
    <w:p>
      <w:pPr>
        <w:pStyle w:val="BodyText"/>
        <w:spacing w:line="254" w:lineRule="auto" w:before="180"/>
        <w:ind w:left="132" w:right="150"/>
      </w:pPr>
      <w:r>
        <w:rPr/>
        <w:t>The</w:t>
      </w:r>
      <w:r>
        <w:rPr>
          <w:spacing w:val="-2"/>
        </w:rPr>
        <w:t> </w:t>
      </w:r>
      <w:r>
        <w:rPr/>
        <w:t>purpose</w:t>
      </w:r>
      <w:r>
        <w:rPr>
          <w:spacing w:val="-2"/>
        </w:rPr>
        <w:t> </w:t>
      </w:r>
      <w:r>
        <w:rPr/>
        <w:t>of</w:t>
      </w:r>
      <w:r>
        <w:rPr>
          <w:spacing w:val="-4"/>
        </w:rPr>
        <w:t> </w:t>
      </w:r>
      <w:r>
        <w:rPr/>
        <w:t>the</w:t>
      </w:r>
      <w:r>
        <w:rPr>
          <w:spacing w:val="-2"/>
        </w:rPr>
        <w:t> </w:t>
      </w:r>
      <w:r>
        <w:rPr/>
        <w:t>E2</w:t>
      </w:r>
      <w:r>
        <w:rPr>
          <w:spacing w:val="-3"/>
        </w:rPr>
        <w:t> </w:t>
      </w:r>
      <w:r>
        <w:rPr/>
        <w:t>Subscription</w:t>
      </w:r>
      <w:r>
        <w:rPr>
          <w:spacing w:val="-1"/>
        </w:rPr>
        <w:t> </w:t>
      </w:r>
      <w:r>
        <w:rPr/>
        <w:t>Delete</w:t>
      </w:r>
      <w:r>
        <w:rPr>
          <w:spacing w:val="-2"/>
        </w:rPr>
        <w:t> </w:t>
      </w:r>
      <w:r>
        <w:rPr/>
        <w:t>procedure</w:t>
      </w:r>
      <w:r>
        <w:rPr>
          <w:spacing w:val="-4"/>
        </w:rPr>
        <w:t> </w:t>
      </w:r>
      <w:r>
        <w:rPr/>
        <w:t>in</w:t>
      </w:r>
      <w:r>
        <w:rPr>
          <w:spacing w:val="-1"/>
        </w:rPr>
        <w:t> </w:t>
      </w:r>
      <w:r>
        <w:rPr/>
        <w:t>the</w:t>
      </w:r>
      <w:r>
        <w:rPr>
          <w:spacing w:val="-4"/>
        </w:rPr>
        <w:t> </w:t>
      </w:r>
      <w:r>
        <w:rPr/>
        <w:t>Near-RT</w:t>
      </w:r>
      <w:r>
        <w:rPr>
          <w:spacing w:val="-2"/>
        </w:rPr>
        <w:t> </w:t>
      </w:r>
      <w:r>
        <w:rPr/>
        <w:t>RIC</w:t>
      </w:r>
      <w:r>
        <w:rPr>
          <w:spacing w:val="-3"/>
        </w:rPr>
        <w:t> </w:t>
      </w:r>
      <w:r>
        <w:rPr/>
        <w:t>is</w:t>
      </w:r>
      <w:r>
        <w:rPr>
          <w:spacing w:val="-3"/>
        </w:rPr>
        <w:t> </w:t>
      </w:r>
      <w:r>
        <w:rPr/>
        <w:t>to</w:t>
      </w:r>
      <w:r>
        <w:rPr>
          <w:spacing w:val="-1"/>
        </w:rPr>
        <w:t> </w:t>
      </w:r>
      <w:r>
        <w:rPr/>
        <w:t>ensure</w:t>
      </w:r>
      <w:r>
        <w:rPr>
          <w:spacing w:val="-2"/>
        </w:rPr>
        <w:t> </w:t>
      </w:r>
      <w:r>
        <w:rPr/>
        <w:t>that</w:t>
      </w:r>
      <w:r>
        <w:rPr>
          <w:spacing w:val="-2"/>
        </w:rPr>
        <w:t> </w:t>
      </w:r>
      <w:r>
        <w:rPr/>
        <w:t>a)</w:t>
      </w:r>
      <w:r>
        <w:rPr>
          <w:spacing w:val="-1"/>
        </w:rPr>
        <w:t> </w:t>
      </w:r>
      <w:r>
        <w:rPr/>
        <w:t>only</w:t>
      </w:r>
      <w:r>
        <w:rPr>
          <w:spacing w:val="-4"/>
        </w:rPr>
        <w:t> </w:t>
      </w:r>
      <w:r>
        <w:rPr/>
        <w:t>validated</w:t>
      </w:r>
      <w:r>
        <w:rPr>
          <w:spacing w:val="-1"/>
        </w:rPr>
        <w:t> </w:t>
      </w:r>
      <w:r>
        <w:rPr/>
        <w:t>RIC</w:t>
      </w:r>
      <w:r>
        <w:rPr>
          <w:spacing w:val="-3"/>
        </w:rPr>
        <w:t> </w:t>
      </w:r>
      <w:r>
        <w:rPr/>
        <w:t>Subscription Delete Request messages are issued by the Near-RT RIC over the E2 interface to the E2 Node; b) deletion requests for duplicated Subscription Requests are handled gracefully.</w:t>
      </w:r>
    </w:p>
    <w:p>
      <w:pPr>
        <w:pStyle w:val="BodyText"/>
        <w:spacing w:before="164"/>
        <w:ind w:left="132"/>
      </w:pPr>
      <w:r>
        <w:rPr/>
        <w:t>This</w:t>
      </w:r>
      <w:r>
        <w:rPr>
          <w:spacing w:val="-5"/>
        </w:rPr>
        <w:t> </w:t>
      </w:r>
      <w:r>
        <w:rPr/>
        <w:t>procedure</w:t>
      </w:r>
      <w:r>
        <w:rPr>
          <w:spacing w:val="-4"/>
        </w:rPr>
        <w:t> </w:t>
      </w:r>
      <w:r>
        <w:rPr/>
        <w:t>is</w:t>
      </w:r>
      <w:r>
        <w:rPr>
          <w:spacing w:val="-5"/>
        </w:rPr>
        <w:t> </w:t>
      </w:r>
      <w:r>
        <w:rPr/>
        <w:t>based</w:t>
      </w:r>
      <w:r>
        <w:rPr>
          <w:spacing w:val="-3"/>
        </w:rPr>
        <w:t> </w:t>
      </w:r>
      <w:r>
        <w:rPr/>
        <w:t>on</w:t>
      </w:r>
      <w:r>
        <w:rPr>
          <w:spacing w:val="-3"/>
        </w:rPr>
        <w:t> </w:t>
      </w:r>
      <w:r>
        <w:rPr/>
        <w:t>the</w:t>
      </w:r>
      <w:r>
        <w:rPr>
          <w:spacing w:val="-5"/>
        </w:rPr>
        <w:t> </w:t>
      </w:r>
      <w:r>
        <w:rPr/>
        <w:t>following</w:t>
      </w:r>
      <w:r>
        <w:rPr>
          <w:spacing w:val="-3"/>
        </w:rPr>
        <w:t> </w:t>
      </w:r>
      <w:r>
        <w:rPr>
          <w:spacing w:val="-2"/>
        </w:rPr>
        <w:t>assumptions:</w:t>
      </w:r>
    </w:p>
    <w:p>
      <w:pPr>
        <w:pStyle w:val="ListParagraph"/>
        <w:numPr>
          <w:ilvl w:val="4"/>
          <w:numId w:val="59"/>
        </w:numPr>
        <w:tabs>
          <w:tab w:pos="869" w:val="left" w:leader="none"/>
        </w:tabs>
        <w:spacing w:line="240" w:lineRule="auto" w:before="176" w:after="0"/>
        <w:ind w:left="869" w:right="0" w:hanging="454"/>
        <w:jc w:val="left"/>
        <w:rPr>
          <w:sz w:val="20"/>
        </w:rPr>
      </w:pPr>
      <w:r>
        <w:rPr>
          <w:sz w:val="20"/>
        </w:rPr>
        <w:t>xApp</w:t>
      </w:r>
      <w:r>
        <w:rPr>
          <w:spacing w:val="-4"/>
          <w:sz w:val="20"/>
        </w:rPr>
        <w:t> </w:t>
      </w:r>
      <w:r>
        <w:rPr>
          <w:sz w:val="20"/>
        </w:rPr>
        <w:t>has</w:t>
      </w:r>
      <w:r>
        <w:rPr>
          <w:spacing w:val="-6"/>
          <w:sz w:val="20"/>
        </w:rPr>
        <w:t> </w:t>
      </w:r>
      <w:r>
        <w:rPr>
          <w:sz w:val="20"/>
        </w:rPr>
        <w:t>been</w:t>
      </w:r>
      <w:r>
        <w:rPr>
          <w:spacing w:val="-3"/>
          <w:sz w:val="20"/>
        </w:rPr>
        <w:t> </w:t>
      </w:r>
      <w:r>
        <w:rPr>
          <w:sz w:val="20"/>
        </w:rPr>
        <w:t>configured</w:t>
      </w:r>
      <w:r>
        <w:rPr>
          <w:spacing w:val="-4"/>
          <w:sz w:val="20"/>
        </w:rPr>
        <w:t> </w:t>
      </w:r>
      <w:r>
        <w:rPr>
          <w:sz w:val="20"/>
        </w:rPr>
        <w:t>with</w:t>
      </w:r>
      <w:r>
        <w:rPr>
          <w:spacing w:val="-4"/>
          <w:sz w:val="20"/>
        </w:rPr>
        <w:t> </w:t>
      </w:r>
      <w:r>
        <w:rPr>
          <w:sz w:val="20"/>
        </w:rPr>
        <w:t>a</w:t>
      </w:r>
      <w:r>
        <w:rPr>
          <w:spacing w:val="-4"/>
          <w:sz w:val="20"/>
        </w:rPr>
        <w:t> </w:t>
      </w:r>
      <w:r>
        <w:rPr>
          <w:sz w:val="20"/>
        </w:rPr>
        <w:t>trusted</w:t>
      </w:r>
      <w:r>
        <w:rPr>
          <w:spacing w:val="-4"/>
          <w:sz w:val="20"/>
        </w:rPr>
        <w:t> </w:t>
      </w:r>
      <w:r>
        <w:rPr>
          <w:sz w:val="20"/>
        </w:rPr>
        <w:t>xApp</w:t>
      </w:r>
      <w:r>
        <w:rPr>
          <w:spacing w:val="-3"/>
          <w:sz w:val="20"/>
        </w:rPr>
        <w:t> </w:t>
      </w:r>
      <w:r>
        <w:rPr>
          <w:spacing w:val="-5"/>
          <w:sz w:val="20"/>
        </w:rPr>
        <w:t>ID;</w:t>
      </w:r>
    </w:p>
    <w:p>
      <w:pPr>
        <w:pStyle w:val="ListParagraph"/>
        <w:numPr>
          <w:ilvl w:val="4"/>
          <w:numId w:val="59"/>
        </w:numPr>
        <w:tabs>
          <w:tab w:pos="869" w:val="left" w:leader="none"/>
        </w:tabs>
        <w:spacing w:line="254" w:lineRule="auto" w:before="176" w:after="0"/>
        <w:ind w:left="869" w:right="686" w:hanging="454"/>
        <w:jc w:val="left"/>
        <w:rPr>
          <w:sz w:val="20"/>
        </w:rPr>
      </w:pP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maintains</w:t>
      </w:r>
      <w:r>
        <w:rPr>
          <w:spacing w:val="-4"/>
          <w:sz w:val="20"/>
        </w:rPr>
        <w:t> </w:t>
      </w:r>
      <w:r>
        <w:rPr>
          <w:sz w:val="20"/>
        </w:rPr>
        <w:t>all</w:t>
      </w:r>
      <w:r>
        <w:rPr>
          <w:spacing w:val="-3"/>
          <w:sz w:val="20"/>
        </w:rPr>
        <w:t> </w:t>
      </w:r>
      <w:r>
        <w:rPr>
          <w:sz w:val="20"/>
        </w:rPr>
        <w:t>active</w:t>
      </w:r>
      <w:r>
        <w:rPr>
          <w:spacing w:val="-3"/>
          <w:sz w:val="20"/>
        </w:rPr>
        <w:t> </w:t>
      </w:r>
      <w:r>
        <w:rPr>
          <w:sz w:val="20"/>
        </w:rPr>
        <w:t>subscriptions</w:t>
      </w:r>
      <w:r>
        <w:rPr>
          <w:spacing w:val="-4"/>
          <w:sz w:val="20"/>
        </w:rPr>
        <w:t> </w:t>
      </w:r>
      <w:r>
        <w:rPr>
          <w:sz w:val="20"/>
        </w:rPr>
        <w:t>towards</w:t>
      </w:r>
      <w:r>
        <w:rPr>
          <w:spacing w:val="-4"/>
          <w:sz w:val="20"/>
        </w:rPr>
        <w:t> </w:t>
      </w:r>
      <w:r>
        <w:rPr>
          <w:sz w:val="20"/>
        </w:rPr>
        <w:t>the</w:t>
      </w:r>
      <w:r>
        <w:rPr>
          <w:spacing w:val="-3"/>
          <w:sz w:val="20"/>
        </w:rPr>
        <w:t> </w:t>
      </w:r>
      <w:r>
        <w:rPr>
          <w:sz w:val="20"/>
        </w:rPr>
        <w:t>E2</w:t>
      </w:r>
      <w:r>
        <w:rPr>
          <w:spacing w:val="-2"/>
          <w:sz w:val="20"/>
        </w:rPr>
        <w:t> </w:t>
      </w:r>
      <w:r>
        <w:rPr>
          <w:sz w:val="20"/>
        </w:rPr>
        <w:t>Node</w:t>
      </w:r>
      <w:r>
        <w:rPr>
          <w:spacing w:val="-3"/>
          <w:sz w:val="20"/>
        </w:rPr>
        <w:t> </w:t>
      </w:r>
      <w:r>
        <w:rPr>
          <w:sz w:val="20"/>
        </w:rPr>
        <w:t>listed</w:t>
      </w:r>
      <w:r>
        <w:rPr>
          <w:spacing w:val="-2"/>
          <w:sz w:val="20"/>
        </w:rPr>
        <w:t> </w:t>
      </w:r>
      <w:r>
        <w:rPr>
          <w:sz w:val="20"/>
        </w:rPr>
        <w:t>in</w:t>
      </w:r>
      <w:r>
        <w:rPr>
          <w:spacing w:val="-2"/>
          <w:sz w:val="20"/>
        </w:rPr>
        <w:t> </w:t>
      </w:r>
      <w:r>
        <w:rPr>
          <w:sz w:val="20"/>
        </w:rPr>
        <w:t>xApp’s</w:t>
      </w:r>
      <w:r>
        <w:rPr>
          <w:spacing w:val="-4"/>
          <w:sz w:val="20"/>
        </w:rPr>
        <w:t> </w:t>
      </w:r>
      <w:r>
        <w:rPr>
          <w:sz w:val="20"/>
        </w:rPr>
        <w:t>E2</w:t>
      </w:r>
      <w:r>
        <w:rPr>
          <w:spacing w:val="-2"/>
          <w:sz w:val="20"/>
        </w:rPr>
        <w:t> </w:t>
      </w:r>
      <w:r>
        <w:rPr>
          <w:sz w:val="20"/>
        </w:rPr>
        <w:t>Subscription Delete request and is able to detect when and if the delete request shall result in a corresponding E2 message;</w:t>
      </w:r>
    </w:p>
    <w:p>
      <w:pPr>
        <w:pStyle w:val="ListParagraph"/>
        <w:numPr>
          <w:ilvl w:val="4"/>
          <w:numId w:val="59"/>
        </w:numPr>
        <w:tabs>
          <w:tab w:pos="869" w:val="left" w:leader="none"/>
        </w:tabs>
        <w:spacing w:line="240" w:lineRule="auto" w:before="163" w:after="0"/>
        <w:ind w:left="869" w:right="0" w:hanging="454"/>
        <w:jc w:val="left"/>
        <w:rPr>
          <w:sz w:val="20"/>
        </w:rPr>
      </w:pPr>
      <w:r>
        <w:rPr>
          <w:sz w:val="20"/>
        </w:rPr>
        <w:t>Near-RT</w:t>
      </w:r>
      <w:r>
        <w:rPr>
          <w:spacing w:val="-5"/>
          <w:sz w:val="20"/>
        </w:rPr>
        <w:t> </w:t>
      </w:r>
      <w:r>
        <w:rPr>
          <w:sz w:val="20"/>
        </w:rPr>
        <w:t>RIC</w:t>
      </w:r>
      <w:r>
        <w:rPr>
          <w:spacing w:val="-6"/>
          <w:sz w:val="20"/>
        </w:rPr>
        <w:t> </w:t>
      </w:r>
      <w:r>
        <w:rPr>
          <w:sz w:val="20"/>
        </w:rPr>
        <w:t>platform</w:t>
      </w:r>
      <w:r>
        <w:rPr>
          <w:spacing w:val="-4"/>
          <w:sz w:val="20"/>
        </w:rPr>
        <w:t> </w:t>
      </w:r>
      <w:r>
        <w:rPr>
          <w:sz w:val="20"/>
        </w:rPr>
        <w:t>routes</w:t>
      </w:r>
      <w:r>
        <w:rPr>
          <w:spacing w:val="-7"/>
          <w:sz w:val="20"/>
        </w:rPr>
        <w:t> </w:t>
      </w:r>
      <w:r>
        <w:rPr>
          <w:sz w:val="20"/>
        </w:rPr>
        <w:t>the</w:t>
      </w:r>
      <w:r>
        <w:rPr>
          <w:spacing w:val="-5"/>
          <w:sz w:val="20"/>
        </w:rPr>
        <w:t> </w:t>
      </w:r>
      <w:r>
        <w:rPr>
          <w:sz w:val="20"/>
        </w:rPr>
        <w:t>subscription</w:t>
      </w:r>
      <w:r>
        <w:rPr>
          <w:spacing w:val="-4"/>
          <w:sz w:val="20"/>
        </w:rPr>
        <w:t> </w:t>
      </w:r>
      <w:r>
        <w:rPr>
          <w:sz w:val="20"/>
        </w:rPr>
        <w:t>delete</w:t>
      </w:r>
      <w:r>
        <w:rPr>
          <w:spacing w:val="-7"/>
          <w:sz w:val="20"/>
        </w:rPr>
        <w:t> </w:t>
      </w:r>
      <w:r>
        <w:rPr>
          <w:sz w:val="20"/>
        </w:rPr>
        <w:t>requests</w:t>
      </w:r>
      <w:r>
        <w:rPr>
          <w:spacing w:val="-5"/>
          <w:sz w:val="20"/>
        </w:rPr>
        <w:t> </w:t>
      </w:r>
      <w:r>
        <w:rPr>
          <w:sz w:val="20"/>
        </w:rPr>
        <w:t>to</w:t>
      </w:r>
      <w:r>
        <w:rPr>
          <w:spacing w:val="-4"/>
          <w:sz w:val="20"/>
        </w:rPr>
        <w:t> </w:t>
      </w:r>
      <w:r>
        <w:rPr>
          <w:sz w:val="20"/>
        </w:rPr>
        <w:t>an</w:t>
      </w:r>
      <w:r>
        <w:rPr>
          <w:spacing w:val="-4"/>
          <w:sz w:val="20"/>
        </w:rPr>
        <w:t> </w:t>
      </w:r>
      <w:r>
        <w:rPr>
          <w:sz w:val="20"/>
        </w:rPr>
        <w:t>appropriate</w:t>
      </w:r>
      <w:r>
        <w:rPr>
          <w:spacing w:val="-5"/>
          <w:sz w:val="20"/>
        </w:rPr>
        <w:t> </w:t>
      </w:r>
      <w:r>
        <w:rPr>
          <w:spacing w:val="-2"/>
          <w:sz w:val="20"/>
        </w:rPr>
        <w:t>E2interface;</w:t>
      </w:r>
    </w:p>
    <w:p>
      <w:pPr>
        <w:pStyle w:val="ListParagraph"/>
        <w:numPr>
          <w:ilvl w:val="4"/>
          <w:numId w:val="59"/>
        </w:numPr>
        <w:tabs>
          <w:tab w:pos="869" w:val="left" w:leader="none"/>
        </w:tabs>
        <w:spacing w:line="256" w:lineRule="auto" w:before="175" w:after="0"/>
        <w:ind w:left="869" w:right="263" w:hanging="454"/>
        <w:jc w:val="left"/>
        <w:rPr>
          <w:sz w:val="20"/>
        </w:rPr>
      </w:pPr>
      <w:r>
        <w:rPr>
          <w:sz w:val="20"/>
        </w:rPr>
        <w:t>Near-RT RIC platform maintains a mapping of active subscriptions (identified on E2 interface by E2 Node ID and RIC</w:t>
      </w:r>
      <w:r>
        <w:rPr>
          <w:spacing w:val="-4"/>
          <w:sz w:val="20"/>
        </w:rPr>
        <w:t> </w:t>
      </w:r>
      <w:r>
        <w:rPr>
          <w:sz w:val="20"/>
        </w:rPr>
        <w:t>Request</w:t>
      </w:r>
      <w:r>
        <w:rPr>
          <w:spacing w:val="-4"/>
          <w:sz w:val="20"/>
        </w:rPr>
        <w:t> </w:t>
      </w:r>
      <w:r>
        <w:rPr>
          <w:sz w:val="20"/>
        </w:rPr>
        <w:t>ID)</w:t>
      </w:r>
      <w:r>
        <w:rPr>
          <w:spacing w:val="-2"/>
          <w:sz w:val="20"/>
        </w:rPr>
        <w:t> </w:t>
      </w:r>
      <w:r>
        <w:rPr>
          <w:sz w:val="20"/>
        </w:rPr>
        <w:t>of</w:t>
      </w:r>
      <w:r>
        <w:rPr>
          <w:spacing w:val="-3"/>
          <w:sz w:val="20"/>
        </w:rPr>
        <w:t> </w:t>
      </w:r>
      <w:r>
        <w:rPr>
          <w:sz w:val="20"/>
        </w:rPr>
        <w:t>the</w:t>
      </w:r>
      <w:r>
        <w:rPr>
          <w:spacing w:val="-3"/>
          <w:sz w:val="20"/>
        </w:rPr>
        <w:t> </w:t>
      </w:r>
      <w:r>
        <w:rPr>
          <w:sz w:val="20"/>
        </w:rPr>
        <w:t>validated</w:t>
      </w:r>
      <w:r>
        <w:rPr>
          <w:spacing w:val="-2"/>
          <w:sz w:val="20"/>
        </w:rPr>
        <w:t> </w:t>
      </w:r>
      <w:r>
        <w:rPr>
          <w:sz w:val="20"/>
        </w:rPr>
        <w:t>xApps.</w:t>
      </w:r>
      <w:r>
        <w:rPr>
          <w:spacing w:val="-3"/>
          <w:sz w:val="20"/>
        </w:rPr>
        <w:t> </w:t>
      </w: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uses</w:t>
      </w:r>
      <w:r>
        <w:rPr>
          <w:spacing w:val="-4"/>
          <w:sz w:val="20"/>
        </w:rPr>
        <w:t> </w:t>
      </w:r>
      <w:r>
        <w:rPr>
          <w:sz w:val="20"/>
        </w:rPr>
        <w:t>the</w:t>
      </w:r>
      <w:r>
        <w:rPr>
          <w:spacing w:val="-3"/>
          <w:sz w:val="20"/>
        </w:rPr>
        <w:t> </w:t>
      </w:r>
      <w:r>
        <w:rPr>
          <w:sz w:val="20"/>
        </w:rPr>
        <w:t>mapping</w:t>
      </w:r>
      <w:r>
        <w:rPr>
          <w:spacing w:val="-2"/>
          <w:sz w:val="20"/>
        </w:rPr>
        <w:t> </w:t>
      </w:r>
      <w:r>
        <w:rPr>
          <w:sz w:val="20"/>
        </w:rPr>
        <w:t>when</w:t>
      </w:r>
      <w:r>
        <w:rPr>
          <w:spacing w:val="-2"/>
          <w:sz w:val="20"/>
        </w:rPr>
        <w:t> </w:t>
      </w:r>
      <w:r>
        <w:rPr>
          <w:sz w:val="20"/>
        </w:rPr>
        <w:t>sending</w:t>
      </w:r>
      <w:r>
        <w:rPr>
          <w:spacing w:val="-2"/>
          <w:sz w:val="20"/>
        </w:rPr>
        <w:t> </w:t>
      </w:r>
      <w:r>
        <w:rPr>
          <w:sz w:val="20"/>
        </w:rPr>
        <w:t>RIC</w:t>
      </w:r>
      <w:r>
        <w:rPr>
          <w:spacing w:val="-4"/>
          <w:sz w:val="20"/>
        </w:rPr>
        <w:t> </w:t>
      </w:r>
      <w:r>
        <w:rPr>
          <w:sz w:val="20"/>
        </w:rPr>
        <w:t>INDICATION messages to the correct xApp;</w:t>
      </w:r>
    </w:p>
    <w:p>
      <w:pPr>
        <w:spacing w:line="256" w:lineRule="auto" w:before="157"/>
        <w:ind w:left="132" w:right="150" w:firstLine="0"/>
        <w:jc w:val="left"/>
        <w:rPr>
          <w:rFonts w:ascii="Times New Roman"/>
          <w:sz w:val="20"/>
        </w:rPr>
      </w:pPr>
      <w:r>
        <w:rPr>
          <w:rFonts w:ascii="Times New Roman"/>
          <w:sz w:val="20"/>
        </w:rPr>
        <w:t>The</w:t>
      </w:r>
      <w:r>
        <w:rPr>
          <w:rFonts w:ascii="Times New Roman"/>
          <w:spacing w:val="-3"/>
          <w:sz w:val="20"/>
        </w:rPr>
        <w:t> </w:t>
      </w:r>
      <w:r>
        <w:rPr>
          <w:rFonts w:ascii="Times New Roman"/>
          <w:sz w:val="20"/>
        </w:rPr>
        <w:t>procedure</w:t>
      </w:r>
      <w:r>
        <w:rPr>
          <w:rFonts w:ascii="Times New Roman"/>
          <w:spacing w:val="-5"/>
          <w:sz w:val="20"/>
        </w:rPr>
        <w:t> </w:t>
      </w:r>
      <w:r>
        <w:rPr>
          <w:rFonts w:ascii="Times New Roman"/>
          <w:sz w:val="20"/>
        </w:rPr>
        <w:t>initiated</w:t>
      </w:r>
      <w:r>
        <w:rPr>
          <w:rFonts w:ascii="Times New Roman"/>
          <w:spacing w:val="-2"/>
          <w:sz w:val="20"/>
        </w:rPr>
        <w:t> </w:t>
      </w:r>
      <w:r>
        <w:rPr>
          <w:rFonts w:ascii="Times New Roman"/>
          <w:sz w:val="20"/>
        </w:rPr>
        <w:t>by</w:t>
      </w:r>
      <w:r>
        <w:rPr>
          <w:rFonts w:ascii="Times New Roman"/>
          <w:spacing w:val="-4"/>
          <w:sz w:val="20"/>
        </w:rPr>
        <w:t> </w:t>
      </w:r>
      <w:r>
        <w:rPr>
          <w:rFonts w:ascii="Times New Roman"/>
          <w:sz w:val="20"/>
        </w:rPr>
        <w:t>an</w:t>
      </w:r>
      <w:r>
        <w:rPr>
          <w:rFonts w:ascii="Times New Roman"/>
          <w:spacing w:val="-4"/>
          <w:sz w:val="20"/>
        </w:rPr>
        <w:t> </w:t>
      </w:r>
      <w:r>
        <w:rPr>
          <w:rFonts w:ascii="Times New Roman"/>
          <w:sz w:val="20"/>
        </w:rPr>
        <w:t>xApp</w:t>
      </w:r>
      <w:r>
        <w:rPr>
          <w:rFonts w:ascii="Times New Roman"/>
          <w:spacing w:val="-2"/>
          <w:sz w:val="20"/>
        </w:rPr>
        <w:t> </w:t>
      </w:r>
      <w:r>
        <w:rPr>
          <w:rFonts w:ascii="Times New Roman"/>
          <w:sz w:val="20"/>
        </w:rPr>
        <w:t>uses </w:t>
      </w:r>
      <w:r>
        <w:rPr>
          <w:rFonts w:ascii="Times New Roman"/>
          <w:b/>
          <w:sz w:val="20"/>
        </w:rPr>
        <w:t>E2</w:t>
      </w:r>
      <w:r>
        <w:rPr>
          <w:rFonts w:ascii="Times New Roman"/>
          <w:b/>
          <w:spacing w:val="-2"/>
          <w:sz w:val="20"/>
        </w:rPr>
        <w:t> </w:t>
      </w:r>
      <w:r>
        <w:rPr>
          <w:rFonts w:ascii="Times New Roman"/>
          <w:b/>
          <w:sz w:val="20"/>
        </w:rPr>
        <w:t>Related</w:t>
      </w:r>
      <w:r>
        <w:rPr>
          <w:rFonts w:ascii="Times New Roman"/>
          <w:b/>
          <w:spacing w:val="-3"/>
          <w:sz w:val="20"/>
        </w:rPr>
        <w:t> </w:t>
      </w:r>
      <w:r>
        <w:rPr>
          <w:rFonts w:ascii="Times New Roman"/>
          <w:b/>
          <w:sz w:val="20"/>
        </w:rPr>
        <w:t>API:</w:t>
      </w:r>
      <w:r>
        <w:rPr>
          <w:rFonts w:ascii="Times New Roman"/>
          <w:b/>
          <w:spacing w:val="-3"/>
          <w:sz w:val="20"/>
        </w:rPr>
        <w:t> </w:t>
      </w:r>
      <w:r>
        <w:rPr>
          <w:rFonts w:ascii="Times New Roman"/>
          <w:b/>
          <w:sz w:val="20"/>
        </w:rPr>
        <w:t>E2</w:t>
      </w:r>
      <w:r>
        <w:rPr>
          <w:rFonts w:ascii="Times New Roman"/>
          <w:b/>
          <w:spacing w:val="-2"/>
          <w:sz w:val="20"/>
        </w:rPr>
        <w:t> </w:t>
      </w:r>
      <w:r>
        <w:rPr>
          <w:rFonts w:ascii="Times New Roman"/>
          <w:b/>
          <w:sz w:val="20"/>
        </w:rPr>
        <w:t>Subscription</w:t>
      </w:r>
      <w:r>
        <w:rPr>
          <w:rFonts w:ascii="Times New Roman"/>
          <w:b/>
          <w:spacing w:val="-4"/>
          <w:sz w:val="20"/>
        </w:rPr>
        <w:t> </w:t>
      </w:r>
      <w:r>
        <w:rPr>
          <w:rFonts w:ascii="Times New Roman"/>
          <w:b/>
          <w:sz w:val="20"/>
        </w:rPr>
        <w:t>Delete </w:t>
      </w:r>
      <w:r>
        <w:rPr>
          <w:rFonts w:ascii="Times New Roman"/>
          <w:sz w:val="20"/>
        </w:rPr>
        <w:t>to</w:t>
      </w:r>
      <w:r>
        <w:rPr>
          <w:rFonts w:ascii="Times New Roman"/>
          <w:spacing w:val="-2"/>
          <w:sz w:val="20"/>
        </w:rPr>
        <w:t> </w:t>
      </w:r>
      <w:r>
        <w:rPr>
          <w:rFonts w:ascii="Times New Roman"/>
          <w:sz w:val="20"/>
        </w:rPr>
        <w:t>request</w:t>
      </w:r>
      <w:r>
        <w:rPr>
          <w:rFonts w:ascii="Times New Roman"/>
          <w:spacing w:val="-4"/>
          <w:sz w:val="20"/>
        </w:rPr>
        <w:t> </w:t>
      </w:r>
      <w:r>
        <w:rPr>
          <w:rFonts w:ascii="Times New Roman"/>
          <w:sz w:val="20"/>
        </w:rPr>
        <w:t>subscription</w:t>
      </w:r>
      <w:r>
        <w:rPr>
          <w:rFonts w:ascii="Times New Roman"/>
          <w:spacing w:val="-2"/>
          <w:sz w:val="20"/>
        </w:rPr>
        <w:t> </w:t>
      </w:r>
      <w:r>
        <w:rPr>
          <w:rFonts w:ascii="Times New Roman"/>
          <w:sz w:val="20"/>
        </w:rPr>
        <w:t>deletion</w:t>
      </w:r>
      <w:r>
        <w:rPr>
          <w:rFonts w:ascii="Times New Roman"/>
          <w:spacing w:val="-2"/>
          <w:sz w:val="20"/>
        </w:rPr>
        <w:t> </w:t>
      </w:r>
      <w:r>
        <w:rPr>
          <w:rFonts w:ascii="Times New Roman"/>
          <w:sz w:val="20"/>
        </w:rPr>
        <w:t>for</w:t>
      </w:r>
      <w:r>
        <w:rPr>
          <w:rFonts w:ascii="Times New Roman"/>
          <w:spacing w:val="-5"/>
          <w:sz w:val="20"/>
        </w:rPr>
        <w:t> </w:t>
      </w:r>
      <w:r>
        <w:rPr>
          <w:rFonts w:ascii="Times New Roman"/>
          <w:sz w:val="20"/>
        </w:rPr>
        <w:t>a specific E2 Node. The following outcomes are considered:</w:t>
      </w:r>
    </w:p>
    <w:p>
      <w:pPr>
        <w:spacing w:after="0" w:line="256" w:lineRule="auto"/>
        <w:jc w:val="left"/>
        <w:rPr>
          <w:rFonts w:ascii="Times New Roman"/>
          <w:sz w:val="20"/>
        </w:rPr>
        <w:sectPr>
          <w:pgSz w:w="11910" w:h="16850"/>
          <w:pgMar w:header="694" w:footer="702" w:top="1460" w:bottom="900" w:left="720" w:right="700"/>
        </w:sectPr>
      </w:pPr>
    </w:p>
    <w:p>
      <w:pPr>
        <w:pStyle w:val="BodyText"/>
        <w:spacing w:before="129"/>
      </w:pPr>
    </w:p>
    <w:p>
      <w:pPr>
        <w:pStyle w:val="ListParagraph"/>
        <w:numPr>
          <w:ilvl w:val="4"/>
          <w:numId w:val="59"/>
        </w:numPr>
        <w:tabs>
          <w:tab w:pos="869" w:val="left" w:leader="none"/>
        </w:tabs>
        <w:spacing w:line="254" w:lineRule="auto" w:before="0" w:after="0"/>
        <w:ind w:left="869" w:right="201" w:hanging="454"/>
        <w:jc w:val="left"/>
        <w:rPr>
          <w:sz w:val="20"/>
        </w:rPr>
      </w:pPr>
      <w:r>
        <w:rPr>
          <w:sz w:val="20"/>
        </w:rPr>
        <w:t>Request fails following rejection by Near-RT RIC platform and an </w:t>
      </w:r>
      <w:r>
        <w:rPr>
          <w:b/>
          <w:sz w:val="20"/>
        </w:rPr>
        <w:t>E2 Related API: E2 Subscription Delete </w:t>
      </w:r>
      <w:r>
        <w:rPr>
          <w:sz w:val="20"/>
        </w:rPr>
        <w:t>response</w:t>
      </w:r>
      <w:r>
        <w:rPr>
          <w:spacing w:val="-3"/>
          <w:sz w:val="20"/>
        </w:rPr>
        <w:t> </w:t>
      </w:r>
      <w:r>
        <w:rPr>
          <w:sz w:val="20"/>
        </w:rPr>
        <w:t>(Reject)</w:t>
      </w:r>
      <w:r>
        <w:rPr>
          <w:spacing w:val="-3"/>
          <w:sz w:val="20"/>
        </w:rPr>
        <w:t> </w:t>
      </w:r>
      <w:r>
        <w:rPr>
          <w:sz w:val="20"/>
        </w:rPr>
        <w:t>is</w:t>
      </w:r>
      <w:r>
        <w:rPr>
          <w:spacing w:val="-4"/>
          <w:sz w:val="20"/>
        </w:rPr>
        <w:t> </w:t>
      </w:r>
      <w:r>
        <w:rPr>
          <w:sz w:val="20"/>
        </w:rPr>
        <w:t>sent</w:t>
      </w:r>
      <w:r>
        <w:rPr>
          <w:spacing w:val="-4"/>
          <w:sz w:val="20"/>
        </w:rPr>
        <w:t> </w:t>
      </w:r>
      <w:r>
        <w:rPr>
          <w:sz w:val="20"/>
        </w:rPr>
        <w:t>to</w:t>
      </w:r>
      <w:r>
        <w:rPr>
          <w:spacing w:val="-2"/>
          <w:sz w:val="20"/>
        </w:rPr>
        <w:t> </w:t>
      </w:r>
      <w:r>
        <w:rPr>
          <w:sz w:val="20"/>
        </w:rPr>
        <w:t>xApp</w:t>
      </w:r>
      <w:r>
        <w:rPr>
          <w:spacing w:val="-2"/>
          <w:sz w:val="20"/>
        </w:rPr>
        <w:t> </w:t>
      </w:r>
      <w:r>
        <w:rPr>
          <w:sz w:val="20"/>
        </w:rPr>
        <w:t>without</w:t>
      </w:r>
      <w:r>
        <w:rPr>
          <w:spacing w:val="-4"/>
          <w:sz w:val="20"/>
        </w:rPr>
        <w:t> </w:t>
      </w:r>
      <w:r>
        <w:rPr>
          <w:sz w:val="20"/>
        </w:rPr>
        <w:t>E2</w:t>
      </w:r>
      <w:r>
        <w:rPr>
          <w:spacing w:val="-2"/>
          <w:sz w:val="20"/>
        </w:rPr>
        <w:t> </w:t>
      </w:r>
      <w:r>
        <w:rPr>
          <w:sz w:val="20"/>
        </w:rPr>
        <w:t>interface</w:t>
      </w:r>
      <w:r>
        <w:rPr>
          <w:spacing w:val="-5"/>
          <w:sz w:val="20"/>
        </w:rPr>
        <w:t> </w:t>
      </w:r>
      <w:r>
        <w:rPr>
          <w:sz w:val="20"/>
        </w:rPr>
        <w:t>transaction</w:t>
      </w:r>
      <w:r>
        <w:rPr>
          <w:spacing w:val="-2"/>
          <w:sz w:val="20"/>
        </w:rPr>
        <w:t> </w:t>
      </w:r>
      <w:r>
        <w:rPr>
          <w:sz w:val="20"/>
        </w:rPr>
        <w:t>(i.e.,</w:t>
      </w:r>
      <w:r>
        <w:rPr>
          <w:spacing w:val="-5"/>
          <w:sz w:val="20"/>
        </w:rPr>
        <w:t> </w:t>
      </w:r>
      <w:r>
        <w:rPr>
          <w:sz w:val="20"/>
        </w:rPr>
        <w:t>xApp</w:t>
      </w:r>
      <w:r>
        <w:rPr>
          <w:spacing w:val="-4"/>
          <w:sz w:val="20"/>
        </w:rPr>
        <w:t> </w:t>
      </w:r>
      <w:r>
        <w:rPr>
          <w:sz w:val="20"/>
        </w:rPr>
        <w:t>not</w:t>
      </w:r>
      <w:r>
        <w:rPr>
          <w:spacing w:val="-4"/>
          <w:sz w:val="20"/>
        </w:rPr>
        <w:t> </w:t>
      </w:r>
      <w:r>
        <w:rPr>
          <w:sz w:val="20"/>
        </w:rPr>
        <w:t>previously</w:t>
      </w:r>
      <w:r>
        <w:rPr>
          <w:spacing w:val="-2"/>
          <w:sz w:val="20"/>
        </w:rPr>
        <w:t> </w:t>
      </w:r>
      <w:r>
        <w:rPr>
          <w:sz w:val="20"/>
        </w:rPr>
        <w:t>associated</w:t>
      </w:r>
      <w:r>
        <w:rPr>
          <w:spacing w:val="-2"/>
          <w:sz w:val="20"/>
        </w:rPr>
        <w:t> </w:t>
      </w:r>
      <w:r>
        <w:rPr>
          <w:sz w:val="20"/>
        </w:rPr>
        <w:t>with</w:t>
      </w:r>
      <w:r>
        <w:rPr>
          <w:spacing w:val="-2"/>
          <w:sz w:val="20"/>
        </w:rPr>
        <w:t> </w:t>
      </w:r>
      <w:r>
        <w:rPr>
          <w:sz w:val="20"/>
        </w:rPr>
        <w:t>validated </w:t>
      </w:r>
      <w:r>
        <w:rPr>
          <w:spacing w:val="-2"/>
          <w:sz w:val="20"/>
        </w:rPr>
        <w:t>subscription);</w:t>
      </w:r>
    </w:p>
    <w:p>
      <w:pPr>
        <w:pStyle w:val="ListParagraph"/>
        <w:numPr>
          <w:ilvl w:val="4"/>
          <w:numId w:val="59"/>
        </w:numPr>
        <w:tabs>
          <w:tab w:pos="869" w:val="left" w:leader="none"/>
        </w:tabs>
        <w:spacing w:line="256" w:lineRule="auto" w:before="164" w:after="0"/>
        <w:ind w:left="869" w:right="1071" w:hanging="454"/>
        <w:jc w:val="left"/>
        <w:rPr>
          <w:sz w:val="20"/>
        </w:rPr>
      </w:pPr>
      <w:r>
        <w:rPr>
          <w:sz w:val="20"/>
        </w:rPr>
        <w:t>Request succeeds following acceptance by Near-RT RIC platform but other subscriber(s) detected for the subscription,</w:t>
      </w:r>
      <w:r>
        <w:rPr>
          <w:spacing w:val="-3"/>
          <w:sz w:val="20"/>
        </w:rPr>
        <w:t> </w:t>
      </w:r>
      <w:r>
        <w:rPr>
          <w:sz w:val="20"/>
        </w:rPr>
        <w:t>and</w:t>
      </w:r>
      <w:r>
        <w:rPr>
          <w:spacing w:val="-2"/>
          <w:sz w:val="20"/>
        </w:rPr>
        <w:t> </w:t>
      </w:r>
      <w:r>
        <w:rPr>
          <w:sz w:val="20"/>
        </w:rPr>
        <w:t>an </w:t>
      </w:r>
      <w:r>
        <w:rPr>
          <w:b/>
          <w:sz w:val="20"/>
        </w:rPr>
        <w:t>E2</w:t>
      </w:r>
      <w:r>
        <w:rPr>
          <w:b/>
          <w:spacing w:val="-2"/>
          <w:sz w:val="20"/>
        </w:rPr>
        <w:t> </w:t>
      </w:r>
      <w:r>
        <w:rPr>
          <w:b/>
          <w:sz w:val="20"/>
        </w:rPr>
        <w:t>Related</w:t>
      </w:r>
      <w:r>
        <w:rPr>
          <w:b/>
          <w:spacing w:val="-3"/>
          <w:sz w:val="20"/>
        </w:rPr>
        <w:t> </w:t>
      </w:r>
      <w:r>
        <w:rPr>
          <w:b/>
          <w:sz w:val="20"/>
        </w:rPr>
        <w:t>API:</w:t>
      </w:r>
      <w:r>
        <w:rPr>
          <w:b/>
          <w:spacing w:val="-3"/>
          <w:sz w:val="20"/>
        </w:rPr>
        <w:t> </w:t>
      </w:r>
      <w:r>
        <w:rPr>
          <w:b/>
          <w:sz w:val="20"/>
        </w:rPr>
        <w:t>E2</w:t>
      </w:r>
      <w:r>
        <w:rPr>
          <w:b/>
          <w:spacing w:val="-2"/>
          <w:sz w:val="20"/>
        </w:rPr>
        <w:t> </w:t>
      </w:r>
      <w:r>
        <w:rPr>
          <w:b/>
          <w:sz w:val="20"/>
        </w:rPr>
        <w:t>Subscription</w:t>
      </w:r>
      <w:r>
        <w:rPr>
          <w:b/>
          <w:spacing w:val="-4"/>
          <w:sz w:val="20"/>
        </w:rPr>
        <w:t> </w:t>
      </w:r>
      <w:r>
        <w:rPr>
          <w:b/>
          <w:sz w:val="20"/>
        </w:rPr>
        <w:t>Delete </w:t>
      </w:r>
      <w:r>
        <w:rPr>
          <w:sz w:val="20"/>
        </w:rPr>
        <w:t>response</w:t>
      </w:r>
      <w:r>
        <w:rPr>
          <w:spacing w:val="-3"/>
          <w:sz w:val="20"/>
        </w:rPr>
        <w:t> </w:t>
      </w:r>
      <w:r>
        <w:rPr>
          <w:sz w:val="20"/>
        </w:rPr>
        <w:t>(Success)</w:t>
      </w:r>
      <w:r>
        <w:rPr>
          <w:spacing w:val="-3"/>
          <w:sz w:val="20"/>
        </w:rPr>
        <w:t> </w:t>
      </w:r>
      <w:r>
        <w:rPr>
          <w:sz w:val="20"/>
        </w:rPr>
        <w:t>is</w:t>
      </w:r>
      <w:r>
        <w:rPr>
          <w:spacing w:val="-4"/>
          <w:sz w:val="20"/>
        </w:rPr>
        <w:t> </w:t>
      </w:r>
      <w:r>
        <w:rPr>
          <w:sz w:val="20"/>
        </w:rPr>
        <w:t>sent</w:t>
      </w:r>
      <w:r>
        <w:rPr>
          <w:spacing w:val="-4"/>
          <w:sz w:val="20"/>
        </w:rPr>
        <w:t> </w:t>
      </w:r>
      <w:r>
        <w:rPr>
          <w:sz w:val="20"/>
        </w:rPr>
        <w:t>to</w:t>
      </w:r>
      <w:r>
        <w:rPr>
          <w:spacing w:val="-2"/>
          <w:sz w:val="20"/>
        </w:rPr>
        <w:t> </w:t>
      </w:r>
      <w:r>
        <w:rPr>
          <w:sz w:val="20"/>
        </w:rPr>
        <w:t>xApp</w:t>
      </w:r>
      <w:r>
        <w:rPr>
          <w:spacing w:val="-2"/>
          <w:sz w:val="20"/>
        </w:rPr>
        <w:t> </w:t>
      </w:r>
      <w:r>
        <w:rPr>
          <w:sz w:val="20"/>
        </w:rPr>
        <w:t>without corresponding E2 transaction;</w:t>
      </w:r>
    </w:p>
    <w:p>
      <w:pPr>
        <w:pStyle w:val="ListParagraph"/>
        <w:numPr>
          <w:ilvl w:val="4"/>
          <w:numId w:val="59"/>
        </w:numPr>
        <w:tabs>
          <w:tab w:pos="869" w:val="left" w:leader="none"/>
        </w:tabs>
        <w:spacing w:line="254" w:lineRule="auto" w:before="159" w:after="0"/>
        <w:ind w:left="869" w:right="150" w:hanging="454"/>
        <w:jc w:val="left"/>
        <w:rPr>
          <w:sz w:val="20"/>
        </w:rPr>
      </w:pPr>
      <w:r>
        <w:rPr>
          <w:sz w:val="20"/>
        </w:rPr>
        <w:t>Request</w:t>
      </w:r>
      <w:r>
        <w:rPr>
          <w:spacing w:val="-4"/>
          <w:sz w:val="20"/>
        </w:rPr>
        <w:t> </w:t>
      </w:r>
      <w:r>
        <w:rPr>
          <w:sz w:val="20"/>
        </w:rPr>
        <w:t>succeeds</w:t>
      </w:r>
      <w:r>
        <w:rPr>
          <w:spacing w:val="-4"/>
          <w:sz w:val="20"/>
        </w:rPr>
        <w:t> </w:t>
      </w:r>
      <w:r>
        <w:rPr>
          <w:sz w:val="20"/>
        </w:rPr>
        <w:t>following</w:t>
      </w:r>
      <w:r>
        <w:rPr>
          <w:spacing w:val="-2"/>
          <w:sz w:val="20"/>
        </w:rPr>
        <w:t> </w:t>
      </w:r>
      <w:r>
        <w:rPr>
          <w:sz w:val="20"/>
        </w:rPr>
        <w:t>acceptance</w:t>
      </w:r>
      <w:r>
        <w:rPr>
          <w:spacing w:val="-3"/>
          <w:sz w:val="20"/>
        </w:rPr>
        <w:t> </w:t>
      </w:r>
      <w:r>
        <w:rPr>
          <w:sz w:val="20"/>
        </w:rPr>
        <w:t>by</w:t>
      </w:r>
      <w:r>
        <w:rPr>
          <w:spacing w:val="-4"/>
          <w:sz w:val="20"/>
        </w:rPr>
        <w:t> </w:t>
      </w: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and</w:t>
      </w:r>
      <w:r>
        <w:rPr>
          <w:spacing w:val="-2"/>
          <w:sz w:val="20"/>
        </w:rPr>
        <w:t> </w:t>
      </w:r>
      <w:r>
        <w:rPr>
          <w:sz w:val="20"/>
        </w:rPr>
        <w:t>accepted</w:t>
      </w:r>
      <w:r>
        <w:rPr>
          <w:spacing w:val="-4"/>
          <w:sz w:val="20"/>
        </w:rPr>
        <w:t> </w:t>
      </w:r>
      <w:r>
        <w:rPr>
          <w:sz w:val="20"/>
        </w:rPr>
        <w:t>by</w:t>
      </w:r>
      <w:r>
        <w:rPr>
          <w:spacing w:val="-2"/>
          <w:sz w:val="20"/>
        </w:rPr>
        <w:t> </w:t>
      </w:r>
      <w:r>
        <w:rPr>
          <w:sz w:val="20"/>
        </w:rPr>
        <w:t>E2</w:t>
      </w:r>
      <w:r>
        <w:rPr>
          <w:spacing w:val="-2"/>
          <w:sz w:val="20"/>
        </w:rPr>
        <w:t> </w:t>
      </w:r>
      <w:r>
        <w:rPr>
          <w:sz w:val="20"/>
        </w:rPr>
        <w:t>Node,</w:t>
      </w:r>
      <w:r>
        <w:rPr>
          <w:spacing w:val="-2"/>
          <w:sz w:val="20"/>
        </w:rPr>
        <w:t> </w:t>
      </w:r>
      <w:r>
        <w:rPr>
          <w:sz w:val="20"/>
        </w:rPr>
        <w:t>and</w:t>
      </w:r>
      <w:r>
        <w:rPr>
          <w:spacing w:val="-4"/>
          <w:sz w:val="20"/>
        </w:rPr>
        <w:t> </w:t>
      </w:r>
      <w:r>
        <w:rPr>
          <w:sz w:val="20"/>
        </w:rPr>
        <w:t>an </w:t>
      </w:r>
      <w:r>
        <w:rPr>
          <w:b/>
          <w:sz w:val="20"/>
        </w:rPr>
        <w:t>E2</w:t>
      </w:r>
      <w:r>
        <w:rPr>
          <w:b/>
          <w:spacing w:val="-2"/>
          <w:sz w:val="20"/>
        </w:rPr>
        <w:t> </w:t>
      </w:r>
      <w:r>
        <w:rPr>
          <w:b/>
          <w:sz w:val="20"/>
        </w:rPr>
        <w:t>Related</w:t>
      </w:r>
      <w:r>
        <w:rPr>
          <w:b/>
          <w:spacing w:val="-3"/>
          <w:sz w:val="20"/>
        </w:rPr>
        <w:t> </w:t>
      </w:r>
      <w:r>
        <w:rPr>
          <w:b/>
          <w:sz w:val="20"/>
        </w:rPr>
        <w:t>API: E2 Subscription Delete </w:t>
      </w:r>
      <w:r>
        <w:rPr>
          <w:sz w:val="20"/>
        </w:rPr>
        <w:t>response (Success) is sent to xApp following corresponding E2 transaction;</w:t>
      </w:r>
    </w:p>
    <w:p>
      <w:pPr>
        <w:pStyle w:val="ListParagraph"/>
        <w:numPr>
          <w:ilvl w:val="4"/>
          <w:numId w:val="59"/>
        </w:numPr>
        <w:tabs>
          <w:tab w:pos="869" w:val="left" w:leader="none"/>
        </w:tabs>
        <w:spacing w:line="254" w:lineRule="auto" w:before="163" w:after="0"/>
        <w:ind w:left="869" w:right="345" w:hanging="454"/>
        <w:jc w:val="left"/>
        <w:rPr>
          <w:sz w:val="20"/>
        </w:rPr>
      </w:pPr>
      <w:r>
        <w:rPr>
          <w:sz w:val="20"/>
        </w:rPr>
        <w:t>Request fails following acceptance by Near-RT RIC platform but is either rejected by E2 Node or corresponding E2AP timer expires prior to a response from E2 Node, and an </w:t>
      </w:r>
      <w:r>
        <w:rPr>
          <w:b/>
          <w:sz w:val="20"/>
        </w:rPr>
        <w:t>E2 Related API: E2 Subscription Delete </w:t>
      </w:r>
      <w:r>
        <w:rPr>
          <w:sz w:val="20"/>
        </w:rPr>
        <w:t>response (Failure)</w:t>
      </w:r>
      <w:r>
        <w:rPr>
          <w:spacing w:val="-2"/>
          <w:sz w:val="20"/>
        </w:rPr>
        <w:t> </w:t>
      </w:r>
      <w:r>
        <w:rPr>
          <w:sz w:val="20"/>
        </w:rPr>
        <w:t>is</w:t>
      </w:r>
      <w:r>
        <w:rPr>
          <w:spacing w:val="-4"/>
          <w:sz w:val="20"/>
        </w:rPr>
        <w:t> </w:t>
      </w:r>
      <w:r>
        <w:rPr>
          <w:sz w:val="20"/>
        </w:rPr>
        <w:t>sent</w:t>
      </w:r>
      <w:r>
        <w:rPr>
          <w:spacing w:val="-4"/>
          <w:sz w:val="20"/>
        </w:rPr>
        <w:t> </w:t>
      </w:r>
      <w:r>
        <w:rPr>
          <w:sz w:val="20"/>
        </w:rPr>
        <w:t>to</w:t>
      </w:r>
      <w:r>
        <w:rPr>
          <w:spacing w:val="-2"/>
          <w:sz w:val="20"/>
        </w:rPr>
        <w:t> </w:t>
      </w:r>
      <w:r>
        <w:rPr>
          <w:sz w:val="20"/>
        </w:rPr>
        <w:t>xApp</w:t>
      </w:r>
      <w:r>
        <w:rPr>
          <w:spacing w:val="-4"/>
          <w:sz w:val="20"/>
        </w:rPr>
        <w:t> </w:t>
      </w:r>
      <w:r>
        <w:rPr>
          <w:sz w:val="20"/>
        </w:rPr>
        <w:t>following</w:t>
      </w:r>
      <w:r>
        <w:rPr>
          <w:spacing w:val="-2"/>
          <w:sz w:val="20"/>
        </w:rPr>
        <w:t> </w:t>
      </w:r>
      <w:r>
        <w:rPr>
          <w:sz w:val="20"/>
        </w:rPr>
        <w:t>corresponding</w:t>
      </w:r>
      <w:r>
        <w:rPr>
          <w:spacing w:val="-2"/>
          <w:sz w:val="20"/>
        </w:rPr>
        <w:t> </w:t>
      </w:r>
      <w:r>
        <w:rPr>
          <w:sz w:val="20"/>
        </w:rPr>
        <w:t>E2</w:t>
      </w:r>
      <w:r>
        <w:rPr>
          <w:spacing w:val="-2"/>
          <w:sz w:val="20"/>
        </w:rPr>
        <w:t> </w:t>
      </w:r>
      <w:r>
        <w:rPr>
          <w:sz w:val="20"/>
        </w:rPr>
        <w:t>interface</w:t>
      </w:r>
      <w:r>
        <w:rPr>
          <w:spacing w:val="-3"/>
          <w:sz w:val="20"/>
        </w:rPr>
        <w:t> </w:t>
      </w:r>
      <w:r>
        <w:rPr>
          <w:sz w:val="20"/>
        </w:rPr>
        <w:t>transaction</w:t>
      </w:r>
      <w:r>
        <w:rPr>
          <w:spacing w:val="-2"/>
          <w:sz w:val="20"/>
        </w:rPr>
        <w:t> </w:t>
      </w:r>
      <w:r>
        <w:rPr>
          <w:sz w:val="20"/>
        </w:rPr>
        <w:t>(i.e.,</w:t>
      </w:r>
      <w:r>
        <w:rPr>
          <w:spacing w:val="-3"/>
          <w:sz w:val="20"/>
        </w:rPr>
        <w:t> </w:t>
      </w:r>
      <w:r>
        <w:rPr>
          <w:sz w:val="20"/>
        </w:rPr>
        <w:t>RIC</w:t>
      </w:r>
      <w:r>
        <w:rPr>
          <w:spacing w:val="-4"/>
          <w:sz w:val="20"/>
        </w:rPr>
        <w:t> </w:t>
      </w:r>
      <w:r>
        <w:rPr>
          <w:sz w:val="20"/>
        </w:rPr>
        <w:t>Request</w:t>
      </w:r>
      <w:r>
        <w:rPr>
          <w:spacing w:val="-4"/>
          <w:sz w:val="20"/>
        </w:rPr>
        <w:t> </w:t>
      </w:r>
      <w:r>
        <w:rPr>
          <w:sz w:val="20"/>
        </w:rPr>
        <w:t>ID</w:t>
      </w:r>
      <w:r>
        <w:rPr>
          <w:spacing w:val="-3"/>
          <w:sz w:val="20"/>
        </w:rPr>
        <w:t> </w:t>
      </w:r>
      <w:r>
        <w:rPr>
          <w:sz w:val="20"/>
        </w:rPr>
        <w:t>is</w:t>
      </w:r>
      <w:r>
        <w:rPr>
          <w:spacing w:val="-4"/>
          <w:sz w:val="20"/>
        </w:rPr>
        <w:t> </w:t>
      </w:r>
      <w:r>
        <w:rPr>
          <w:sz w:val="20"/>
        </w:rPr>
        <w:t>not</w:t>
      </w:r>
      <w:r>
        <w:rPr>
          <w:spacing w:val="-4"/>
          <w:sz w:val="20"/>
        </w:rPr>
        <w:t> </w:t>
      </w:r>
      <w:r>
        <w:rPr>
          <w:sz w:val="20"/>
        </w:rPr>
        <w:t>known</w:t>
      </w:r>
      <w:r>
        <w:rPr>
          <w:spacing w:val="-4"/>
          <w:sz w:val="20"/>
        </w:rPr>
        <w:t> </w:t>
      </w:r>
      <w:r>
        <w:rPr>
          <w:sz w:val="20"/>
        </w:rPr>
        <w:t>by</w:t>
      </w:r>
      <w:r>
        <w:rPr>
          <w:spacing w:val="-2"/>
          <w:sz w:val="20"/>
        </w:rPr>
        <w:t> </w:t>
      </w:r>
      <w:r>
        <w:rPr>
          <w:sz w:val="20"/>
        </w:rPr>
        <w:t>E2 Node, time out, etc.);</w:t>
      </w:r>
    </w:p>
    <w:p>
      <w:pPr>
        <w:pStyle w:val="BodyText"/>
        <w:spacing w:before="4"/>
        <w:rPr>
          <w:sz w:val="14"/>
        </w:rPr>
      </w:pPr>
    </w:p>
    <w:tbl>
      <w:tblPr>
        <w:tblW w:w="0" w:type="auto"/>
        <w:jc w:val="left"/>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939"/>
      </w:tblGrid>
      <w:tr>
        <w:trPr>
          <w:trHeight w:val="220" w:hRule="atLeast"/>
        </w:trPr>
        <w:tc>
          <w:tcPr>
            <w:tcW w:w="1697" w:type="dxa"/>
            <w:shd w:val="clear" w:color="auto" w:fill="D9D9D9"/>
          </w:tcPr>
          <w:p>
            <w:pPr>
              <w:pStyle w:val="TableParagraph"/>
              <w:spacing w:line="200" w:lineRule="exact"/>
              <w:ind w:left="175"/>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39" w:type="dxa"/>
            <w:shd w:val="clear" w:color="auto" w:fill="D9D9D9"/>
          </w:tcPr>
          <w:p>
            <w:pPr>
              <w:pStyle w:val="TableParagraph"/>
              <w:spacing w:line="200" w:lineRule="exact"/>
              <w:ind w:left="383" w:right="374"/>
              <w:jc w:val="center"/>
              <w:rPr>
                <w:b/>
                <w:sz w:val="18"/>
              </w:rPr>
            </w:pPr>
            <w:r>
              <w:rPr>
                <w:b/>
                <w:sz w:val="18"/>
              </w:rPr>
              <w:t>Evolution</w:t>
            </w:r>
            <w:r>
              <w:rPr>
                <w:b/>
                <w:spacing w:val="-3"/>
                <w:sz w:val="18"/>
              </w:rPr>
              <w:t> </w:t>
            </w:r>
            <w:r>
              <w:rPr>
                <w:b/>
                <w:sz w:val="18"/>
              </w:rPr>
              <w:t>/ </w:t>
            </w:r>
            <w:r>
              <w:rPr>
                <w:b/>
                <w:spacing w:val="-2"/>
                <w:sz w:val="18"/>
              </w:rPr>
              <w:t>Specification</w:t>
            </w:r>
          </w:p>
        </w:tc>
      </w:tr>
      <w:tr>
        <w:trPr>
          <w:trHeight w:val="222" w:hRule="atLeast"/>
        </w:trPr>
        <w:tc>
          <w:tcPr>
            <w:tcW w:w="1697" w:type="dxa"/>
          </w:tcPr>
          <w:p>
            <w:pPr>
              <w:pStyle w:val="TableParagraph"/>
              <w:spacing w:line="201" w:lineRule="exact" w:before="1"/>
              <w:ind w:left="110"/>
              <w:rPr>
                <w:sz w:val="18"/>
              </w:rPr>
            </w:pPr>
            <w:r>
              <w:rPr>
                <w:spacing w:val="-4"/>
                <w:sz w:val="18"/>
              </w:rPr>
              <w:t>Goal</w:t>
            </w:r>
          </w:p>
        </w:tc>
        <w:tc>
          <w:tcPr>
            <w:tcW w:w="7939" w:type="dxa"/>
          </w:tcPr>
          <w:p>
            <w:pPr>
              <w:pStyle w:val="TableParagraph"/>
              <w:spacing w:line="201" w:lineRule="exact" w:before="1"/>
              <w:rPr>
                <w:sz w:val="18"/>
              </w:rPr>
            </w:pPr>
            <w:r>
              <w:rPr>
                <w:sz w:val="18"/>
              </w:rPr>
              <w:t>E2</w:t>
            </w:r>
            <w:r>
              <w:rPr>
                <w:spacing w:val="-4"/>
                <w:sz w:val="18"/>
              </w:rPr>
              <w:t> </w:t>
            </w:r>
            <w:r>
              <w:rPr>
                <w:sz w:val="18"/>
              </w:rPr>
              <w:t>Subscription</w:t>
            </w:r>
            <w:r>
              <w:rPr>
                <w:spacing w:val="-4"/>
                <w:sz w:val="18"/>
              </w:rPr>
              <w:t> </w:t>
            </w:r>
            <w:r>
              <w:rPr>
                <w:sz w:val="18"/>
              </w:rPr>
              <w:t>Delete</w:t>
            </w:r>
            <w:r>
              <w:rPr>
                <w:spacing w:val="-4"/>
                <w:sz w:val="18"/>
              </w:rPr>
              <w:t> </w:t>
            </w:r>
            <w:r>
              <w:rPr>
                <w:sz w:val="18"/>
              </w:rPr>
              <w:t>procedure</w:t>
            </w:r>
            <w:r>
              <w:rPr>
                <w:spacing w:val="-4"/>
                <w:sz w:val="18"/>
              </w:rPr>
              <w:t> </w:t>
            </w:r>
            <w:r>
              <w:rPr>
                <w:sz w:val="18"/>
              </w:rPr>
              <w:t>from</w:t>
            </w:r>
            <w:r>
              <w:rPr>
                <w:spacing w:val="-3"/>
                <w:sz w:val="18"/>
              </w:rPr>
              <w:t> </w:t>
            </w:r>
            <w:r>
              <w:rPr>
                <w:sz w:val="18"/>
              </w:rPr>
              <w:t>xApp</w:t>
            </w:r>
            <w:r>
              <w:rPr>
                <w:spacing w:val="-4"/>
                <w:sz w:val="18"/>
              </w:rPr>
              <w:t> </w:t>
            </w:r>
            <w:r>
              <w:rPr>
                <w:sz w:val="18"/>
              </w:rPr>
              <w:t>initiation</w:t>
            </w:r>
            <w:r>
              <w:rPr>
                <w:spacing w:val="-4"/>
                <w:sz w:val="18"/>
              </w:rPr>
              <w:t> </w:t>
            </w:r>
            <w:r>
              <w:rPr>
                <w:sz w:val="18"/>
              </w:rPr>
              <w:t>to</w:t>
            </w:r>
            <w:r>
              <w:rPr>
                <w:spacing w:val="-4"/>
                <w:sz w:val="18"/>
              </w:rPr>
              <w:t> </w:t>
            </w:r>
            <w:r>
              <w:rPr>
                <w:sz w:val="18"/>
              </w:rPr>
              <w:t>E2</w:t>
            </w:r>
            <w:r>
              <w:rPr>
                <w:spacing w:val="-6"/>
                <w:sz w:val="18"/>
              </w:rPr>
              <w:t> </w:t>
            </w:r>
            <w:r>
              <w:rPr>
                <w:sz w:val="18"/>
              </w:rPr>
              <w:t>Node</w:t>
            </w:r>
            <w:r>
              <w:rPr>
                <w:spacing w:val="-4"/>
                <w:sz w:val="18"/>
              </w:rPr>
              <w:t> </w:t>
            </w:r>
            <w:r>
              <w:rPr>
                <w:sz w:val="18"/>
              </w:rPr>
              <w:t>and</w:t>
            </w:r>
            <w:r>
              <w:rPr>
                <w:spacing w:val="-4"/>
                <w:sz w:val="18"/>
              </w:rPr>
              <w:t> </w:t>
            </w:r>
            <w:r>
              <w:rPr>
                <w:spacing w:val="-2"/>
                <w:sz w:val="18"/>
              </w:rPr>
              <w:t>response.</w:t>
            </w:r>
          </w:p>
        </w:tc>
      </w:tr>
      <w:tr>
        <w:trPr>
          <w:trHeight w:val="1396" w:hRule="atLeast"/>
        </w:trPr>
        <w:tc>
          <w:tcPr>
            <w:tcW w:w="1697" w:type="dxa"/>
          </w:tcPr>
          <w:p>
            <w:pPr>
              <w:pStyle w:val="TableParagraph"/>
              <w:ind w:left="0"/>
              <w:rPr>
                <w:rFonts w:ascii="Times New Roman"/>
                <w:sz w:val="18"/>
              </w:rPr>
            </w:pPr>
          </w:p>
          <w:p>
            <w:pPr>
              <w:pStyle w:val="TableParagraph"/>
              <w:spacing w:before="173"/>
              <w:ind w:left="0"/>
              <w:rPr>
                <w:rFonts w:ascii="Times New Roman"/>
                <w:sz w:val="18"/>
              </w:rPr>
            </w:pPr>
          </w:p>
          <w:p>
            <w:pPr>
              <w:pStyle w:val="TableParagraph"/>
              <w:ind w:left="110"/>
              <w:rPr>
                <w:sz w:val="18"/>
              </w:rPr>
            </w:pPr>
            <w:r>
              <w:rPr>
                <w:sz w:val="18"/>
              </w:rPr>
              <w:t>Actors</w:t>
            </w:r>
            <w:r>
              <w:rPr>
                <w:spacing w:val="-3"/>
                <w:sz w:val="18"/>
              </w:rPr>
              <w:t> </w:t>
            </w:r>
            <w:r>
              <w:rPr>
                <w:sz w:val="18"/>
              </w:rPr>
              <w:t>and</w:t>
            </w:r>
            <w:r>
              <w:rPr>
                <w:spacing w:val="-2"/>
                <w:sz w:val="18"/>
              </w:rPr>
              <w:t> Roles</w:t>
            </w:r>
          </w:p>
        </w:tc>
        <w:tc>
          <w:tcPr>
            <w:tcW w:w="7939" w:type="dxa"/>
          </w:tcPr>
          <w:p>
            <w:pPr>
              <w:pStyle w:val="TableParagraph"/>
              <w:numPr>
                <w:ilvl w:val="0"/>
                <w:numId w:val="65"/>
              </w:numPr>
              <w:tabs>
                <w:tab w:pos="828" w:val="left" w:leader="none"/>
              </w:tabs>
              <w:spacing w:line="219" w:lineRule="exact" w:before="0" w:after="0"/>
              <w:ind w:left="828" w:right="0" w:hanging="361"/>
              <w:jc w:val="left"/>
              <w:rPr>
                <w:sz w:val="18"/>
              </w:rPr>
            </w:pPr>
            <w:r>
              <w:rPr>
                <w:sz w:val="18"/>
              </w:rPr>
              <w:t>xApp:</w:t>
            </w:r>
            <w:r>
              <w:rPr>
                <w:spacing w:val="-4"/>
                <w:sz w:val="18"/>
              </w:rPr>
              <w:t> </w:t>
            </w:r>
            <w:r>
              <w:rPr>
                <w:sz w:val="18"/>
              </w:rPr>
              <w:t>Originator</w:t>
            </w:r>
            <w:r>
              <w:rPr>
                <w:spacing w:val="-4"/>
                <w:sz w:val="18"/>
              </w:rPr>
              <w:t> </w:t>
            </w:r>
            <w:r>
              <w:rPr>
                <w:sz w:val="18"/>
              </w:rPr>
              <w:t>of</w:t>
            </w:r>
            <w:r>
              <w:rPr>
                <w:spacing w:val="-4"/>
                <w:sz w:val="18"/>
              </w:rPr>
              <w:t> </w:t>
            </w:r>
            <w:r>
              <w:rPr>
                <w:sz w:val="18"/>
              </w:rPr>
              <w:t>E2</w:t>
            </w:r>
            <w:r>
              <w:rPr>
                <w:spacing w:val="-4"/>
                <w:sz w:val="18"/>
              </w:rPr>
              <w:t> </w:t>
            </w:r>
            <w:r>
              <w:rPr>
                <w:sz w:val="18"/>
              </w:rPr>
              <w:t>Subscription</w:t>
            </w:r>
            <w:r>
              <w:rPr>
                <w:spacing w:val="-6"/>
                <w:sz w:val="18"/>
              </w:rPr>
              <w:t> </w:t>
            </w:r>
            <w:r>
              <w:rPr>
                <w:sz w:val="18"/>
              </w:rPr>
              <w:t>Delete</w:t>
            </w:r>
            <w:r>
              <w:rPr>
                <w:spacing w:val="-4"/>
                <w:sz w:val="18"/>
              </w:rPr>
              <w:t> </w:t>
            </w:r>
            <w:r>
              <w:rPr>
                <w:spacing w:val="-2"/>
                <w:sz w:val="18"/>
              </w:rPr>
              <w:t>request;</w:t>
            </w:r>
          </w:p>
          <w:p>
            <w:pPr>
              <w:pStyle w:val="TableParagraph"/>
              <w:numPr>
                <w:ilvl w:val="0"/>
                <w:numId w:val="65"/>
              </w:numPr>
              <w:tabs>
                <w:tab w:pos="828" w:val="left" w:leader="none"/>
              </w:tabs>
              <w:spacing w:line="240" w:lineRule="auto" w:before="12" w:after="0"/>
              <w:ind w:left="828" w:right="0" w:hanging="361"/>
              <w:jc w:val="left"/>
              <w:rPr>
                <w:sz w:val="18"/>
              </w:rPr>
            </w:pP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with</w:t>
            </w:r>
            <w:r>
              <w:rPr>
                <w:spacing w:val="-3"/>
                <w:sz w:val="18"/>
              </w:rPr>
              <w:t> </w:t>
            </w:r>
            <w:r>
              <w:rPr>
                <w:sz w:val="18"/>
              </w:rPr>
              <w:t>the</w:t>
            </w:r>
            <w:r>
              <w:rPr>
                <w:spacing w:val="-3"/>
                <w:sz w:val="18"/>
              </w:rPr>
              <w:t> </w:t>
            </w:r>
            <w:r>
              <w:rPr>
                <w:sz w:val="18"/>
              </w:rPr>
              <w:t>following</w:t>
            </w:r>
            <w:r>
              <w:rPr>
                <w:spacing w:val="-2"/>
                <w:sz w:val="18"/>
              </w:rPr>
              <w:t> functionalities:</w:t>
            </w:r>
          </w:p>
          <w:p>
            <w:pPr>
              <w:pStyle w:val="TableParagraph"/>
              <w:numPr>
                <w:ilvl w:val="1"/>
                <w:numId w:val="65"/>
              </w:numPr>
              <w:tabs>
                <w:tab w:pos="1207" w:val="left" w:leader="none"/>
              </w:tabs>
              <w:spacing w:line="240" w:lineRule="auto" w:before="12" w:after="0"/>
              <w:ind w:left="1207" w:right="0" w:hanging="379"/>
              <w:jc w:val="left"/>
              <w:rPr>
                <w:sz w:val="18"/>
              </w:rPr>
            </w:pPr>
            <w:r>
              <w:rPr>
                <w:spacing w:val="-2"/>
                <w:sz w:val="18"/>
              </w:rPr>
              <w:t>Database;</w:t>
            </w:r>
          </w:p>
          <w:p>
            <w:pPr>
              <w:pStyle w:val="TableParagraph"/>
              <w:numPr>
                <w:ilvl w:val="1"/>
                <w:numId w:val="65"/>
              </w:numPr>
              <w:tabs>
                <w:tab w:pos="1207" w:val="left" w:leader="none"/>
              </w:tabs>
              <w:spacing w:line="240" w:lineRule="auto" w:before="13" w:after="0"/>
              <w:ind w:left="1207" w:right="0" w:hanging="379"/>
              <w:jc w:val="left"/>
              <w:rPr>
                <w:sz w:val="18"/>
              </w:rPr>
            </w:pPr>
            <w:r>
              <w:rPr>
                <w:sz w:val="18"/>
              </w:rPr>
              <w:t>xApp</w:t>
            </w:r>
            <w:r>
              <w:rPr>
                <w:spacing w:val="-4"/>
                <w:sz w:val="18"/>
              </w:rPr>
              <w:t> </w:t>
            </w:r>
            <w:r>
              <w:rPr>
                <w:sz w:val="18"/>
              </w:rPr>
              <w:t>Subscription</w:t>
            </w:r>
            <w:r>
              <w:rPr>
                <w:spacing w:val="-5"/>
                <w:sz w:val="18"/>
              </w:rPr>
              <w:t> </w:t>
            </w:r>
            <w:r>
              <w:rPr>
                <w:spacing w:val="-2"/>
                <w:sz w:val="18"/>
              </w:rPr>
              <w:t>Management;</w:t>
            </w:r>
          </w:p>
          <w:p>
            <w:pPr>
              <w:pStyle w:val="TableParagraph"/>
              <w:numPr>
                <w:ilvl w:val="1"/>
                <w:numId w:val="65"/>
              </w:numPr>
              <w:tabs>
                <w:tab w:pos="1207" w:val="left" w:leader="none"/>
              </w:tabs>
              <w:spacing w:line="240" w:lineRule="auto" w:before="12" w:after="0"/>
              <w:ind w:left="1207" w:right="0" w:hanging="379"/>
              <w:jc w:val="left"/>
              <w:rPr>
                <w:sz w:val="18"/>
              </w:rPr>
            </w:pPr>
            <w:r>
              <w:rPr>
                <w:sz w:val="18"/>
              </w:rPr>
              <w:t>E2</w:t>
            </w:r>
            <w:r>
              <w:rPr>
                <w:spacing w:val="-3"/>
                <w:sz w:val="18"/>
              </w:rPr>
              <w:t> </w:t>
            </w:r>
            <w:r>
              <w:rPr>
                <w:spacing w:val="-2"/>
                <w:sz w:val="18"/>
              </w:rPr>
              <w:t>Termination.</w:t>
            </w:r>
          </w:p>
          <w:p>
            <w:pPr>
              <w:pStyle w:val="TableParagraph"/>
              <w:numPr>
                <w:ilvl w:val="0"/>
                <w:numId w:val="65"/>
              </w:numPr>
              <w:tabs>
                <w:tab w:pos="828" w:val="left" w:leader="none"/>
              </w:tabs>
              <w:spacing w:line="214" w:lineRule="exact" w:before="12" w:after="0"/>
              <w:ind w:left="828" w:right="0" w:hanging="361"/>
              <w:jc w:val="left"/>
              <w:rPr>
                <w:sz w:val="18"/>
              </w:rPr>
            </w:pPr>
            <w:r>
              <w:rPr>
                <w:sz w:val="18"/>
              </w:rPr>
              <w:t>E2</w:t>
            </w:r>
            <w:r>
              <w:rPr>
                <w:spacing w:val="-5"/>
                <w:sz w:val="18"/>
              </w:rPr>
              <w:t> </w:t>
            </w:r>
            <w:r>
              <w:rPr>
                <w:sz w:val="18"/>
              </w:rPr>
              <w:t>Node:</w:t>
            </w:r>
            <w:r>
              <w:rPr>
                <w:spacing w:val="-4"/>
                <w:sz w:val="18"/>
              </w:rPr>
              <w:t> </w:t>
            </w:r>
            <w:r>
              <w:rPr>
                <w:sz w:val="18"/>
              </w:rPr>
              <w:t>Handling</w:t>
            </w:r>
            <w:r>
              <w:rPr>
                <w:spacing w:val="-6"/>
                <w:sz w:val="18"/>
              </w:rPr>
              <w:t> </w:t>
            </w:r>
            <w:r>
              <w:rPr>
                <w:sz w:val="18"/>
              </w:rPr>
              <w:t>RIC</w:t>
            </w:r>
            <w:r>
              <w:rPr>
                <w:spacing w:val="-4"/>
                <w:sz w:val="18"/>
              </w:rPr>
              <w:t> </w:t>
            </w:r>
            <w:r>
              <w:rPr>
                <w:sz w:val="18"/>
              </w:rPr>
              <w:t>Subscription</w:t>
            </w:r>
            <w:r>
              <w:rPr>
                <w:spacing w:val="-5"/>
                <w:sz w:val="18"/>
              </w:rPr>
              <w:t> </w:t>
            </w:r>
            <w:r>
              <w:rPr>
                <w:sz w:val="18"/>
              </w:rPr>
              <w:t>Delete</w:t>
            </w:r>
            <w:r>
              <w:rPr>
                <w:spacing w:val="-6"/>
                <w:sz w:val="18"/>
              </w:rPr>
              <w:t> </w:t>
            </w:r>
            <w:r>
              <w:rPr>
                <w:spacing w:val="-2"/>
                <w:sz w:val="18"/>
              </w:rPr>
              <w:t>procedure.</w:t>
            </w:r>
          </w:p>
        </w:tc>
      </w:tr>
      <w:tr>
        <w:trPr>
          <w:trHeight w:val="232" w:hRule="atLeast"/>
        </w:trPr>
        <w:tc>
          <w:tcPr>
            <w:tcW w:w="1697" w:type="dxa"/>
          </w:tcPr>
          <w:p>
            <w:pPr>
              <w:pStyle w:val="TableParagraph"/>
              <w:spacing w:line="206" w:lineRule="exact" w:before="6"/>
              <w:ind w:left="110"/>
              <w:rPr>
                <w:sz w:val="18"/>
              </w:rPr>
            </w:pPr>
            <w:r>
              <w:rPr>
                <w:spacing w:val="-2"/>
                <w:sz w:val="18"/>
              </w:rPr>
              <w:t>Assumptions</w:t>
            </w:r>
          </w:p>
        </w:tc>
        <w:tc>
          <w:tcPr>
            <w:tcW w:w="7939" w:type="dxa"/>
          </w:tcPr>
          <w:p>
            <w:pPr>
              <w:pStyle w:val="TableParagraph"/>
              <w:numPr>
                <w:ilvl w:val="0"/>
                <w:numId w:val="66"/>
              </w:numPr>
              <w:tabs>
                <w:tab w:pos="828" w:val="left" w:leader="none"/>
              </w:tabs>
              <w:spacing w:line="212" w:lineRule="exact" w:before="0" w:after="0"/>
              <w:ind w:left="828" w:right="0" w:hanging="361"/>
              <w:jc w:val="left"/>
              <w:rPr>
                <w:sz w:val="18"/>
              </w:rPr>
            </w:pPr>
            <w:r>
              <w:rPr>
                <w:sz w:val="18"/>
              </w:rPr>
              <w:t>Near-RT</w:t>
            </w:r>
            <w:r>
              <w:rPr>
                <w:spacing w:val="-4"/>
                <w:sz w:val="18"/>
              </w:rPr>
              <w:t> </w:t>
            </w:r>
            <w:r>
              <w:rPr>
                <w:sz w:val="18"/>
              </w:rPr>
              <w:t>RIC</w:t>
            </w:r>
            <w:r>
              <w:rPr>
                <w:spacing w:val="-3"/>
                <w:sz w:val="18"/>
              </w:rPr>
              <w:t> </w:t>
            </w:r>
            <w:r>
              <w:rPr>
                <w:sz w:val="18"/>
              </w:rPr>
              <w:t>platform</w:t>
            </w:r>
            <w:r>
              <w:rPr>
                <w:spacing w:val="-2"/>
                <w:sz w:val="18"/>
              </w:rPr>
              <w:t> </w:t>
            </w:r>
            <w:r>
              <w:rPr>
                <w:sz w:val="18"/>
              </w:rPr>
              <w:t>maintains</w:t>
            </w:r>
            <w:r>
              <w:rPr>
                <w:spacing w:val="-2"/>
                <w:sz w:val="18"/>
              </w:rPr>
              <w:t> </w:t>
            </w:r>
            <w:r>
              <w:rPr>
                <w:sz w:val="18"/>
              </w:rPr>
              <w:t>the</w:t>
            </w:r>
            <w:r>
              <w:rPr>
                <w:spacing w:val="-3"/>
                <w:sz w:val="18"/>
              </w:rPr>
              <w:t> </w:t>
            </w:r>
            <w:r>
              <w:rPr>
                <w:sz w:val="18"/>
              </w:rPr>
              <w:t>E2</w:t>
            </w:r>
            <w:r>
              <w:rPr>
                <w:spacing w:val="-5"/>
                <w:sz w:val="18"/>
              </w:rPr>
              <w:t> </w:t>
            </w:r>
            <w:r>
              <w:rPr>
                <w:sz w:val="18"/>
              </w:rPr>
              <w:t>subscription</w:t>
            </w:r>
            <w:r>
              <w:rPr>
                <w:spacing w:val="-3"/>
                <w:sz w:val="18"/>
              </w:rPr>
              <w:t> </w:t>
            </w:r>
            <w:r>
              <w:rPr>
                <w:spacing w:val="-2"/>
                <w:sz w:val="18"/>
              </w:rPr>
              <w:t>records;</w:t>
            </w:r>
          </w:p>
        </w:tc>
      </w:tr>
      <w:tr>
        <w:trPr>
          <w:trHeight w:val="1142" w:hRule="atLeast"/>
        </w:trPr>
        <w:tc>
          <w:tcPr>
            <w:tcW w:w="1697" w:type="dxa"/>
          </w:tcPr>
          <w:p>
            <w:pPr>
              <w:pStyle w:val="TableParagraph"/>
              <w:ind w:left="0"/>
              <w:rPr>
                <w:rFonts w:ascii="Times New Roman"/>
                <w:sz w:val="18"/>
              </w:rPr>
            </w:pPr>
          </w:p>
          <w:p>
            <w:pPr>
              <w:pStyle w:val="TableParagraph"/>
              <w:spacing w:before="45"/>
              <w:ind w:left="0"/>
              <w:rPr>
                <w:rFonts w:ascii="Times New Roman"/>
                <w:sz w:val="18"/>
              </w:rPr>
            </w:pPr>
          </w:p>
          <w:p>
            <w:pPr>
              <w:pStyle w:val="TableParagraph"/>
              <w:ind w:left="110"/>
              <w:rPr>
                <w:sz w:val="18"/>
              </w:rPr>
            </w:pPr>
            <w:r>
              <w:rPr>
                <w:sz w:val="18"/>
              </w:rPr>
              <w:t>Pre</w:t>
            </w:r>
            <w:r>
              <w:rPr>
                <w:spacing w:val="-2"/>
                <w:sz w:val="18"/>
              </w:rPr>
              <w:t> conditions</w:t>
            </w:r>
          </w:p>
        </w:tc>
        <w:tc>
          <w:tcPr>
            <w:tcW w:w="7939" w:type="dxa"/>
          </w:tcPr>
          <w:p>
            <w:pPr>
              <w:pStyle w:val="TableParagraph"/>
              <w:numPr>
                <w:ilvl w:val="0"/>
                <w:numId w:val="67"/>
              </w:numPr>
              <w:tabs>
                <w:tab w:pos="828" w:val="left" w:leader="none"/>
              </w:tabs>
              <w:spacing w:line="219" w:lineRule="exact" w:before="0" w:after="0"/>
              <w:ind w:left="828" w:right="0" w:hanging="361"/>
              <w:jc w:val="left"/>
              <w:rPr>
                <w:sz w:val="18"/>
              </w:rPr>
            </w:pPr>
            <w:r>
              <w:rPr>
                <w:sz w:val="18"/>
              </w:rPr>
              <w:t>E2</w:t>
            </w:r>
            <w:r>
              <w:rPr>
                <w:spacing w:val="-5"/>
                <w:sz w:val="18"/>
              </w:rPr>
              <w:t> </w:t>
            </w:r>
            <w:r>
              <w:rPr>
                <w:sz w:val="18"/>
              </w:rPr>
              <w:t>Node</w:t>
            </w:r>
            <w:r>
              <w:rPr>
                <w:spacing w:val="-4"/>
                <w:sz w:val="18"/>
              </w:rPr>
              <w:t> </w:t>
            </w:r>
            <w:r>
              <w:rPr>
                <w:sz w:val="18"/>
              </w:rPr>
              <w:t>has</w:t>
            </w:r>
            <w:r>
              <w:rPr>
                <w:spacing w:val="-3"/>
                <w:sz w:val="18"/>
              </w:rPr>
              <w:t> </w:t>
            </w:r>
            <w:r>
              <w:rPr>
                <w:sz w:val="18"/>
              </w:rPr>
              <w:t>active</w:t>
            </w:r>
            <w:r>
              <w:rPr>
                <w:spacing w:val="-2"/>
                <w:sz w:val="18"/>
              </w:rPr>
              <w:t> </w:t>
            </w:r>
            <w:r>
              <w:rPr>
                <w:sz w:val="18"/>
              </w:rPr>
              <w:t>E2</w:t>
            </w:r>
            <w:r>
              <w:rPr>
                <w:spacing w:val="-2"/>
                <w:sz w:val="18"/>
              </w:rPr>
              <w:t> </w:t>
            </w:r>
            <w:r>
              <w:rPr>
                <w:sz w:val="18"/>
              </w:rPr>
              <w:t>interface</w:t>
            </w:r>
            <w:r>
              <w:rPr>
                <w:spacing w:val="-2"/>
                <w:sz w:val="18"/>
              </w:rPr>
              <w:t> </w:t>
            </w:r>
            <w:r>
              <w:rPr>
                <w:sz w:val="18"/>
              </w:rPr>
              <w:t>to</w:t>
            </w:r>
            <w:r>
              <w:rPr>
                <w:spacing w:val="-4"/>
                <w:sz w:val="18"/>
              </w:rPr>
              <w:t> </w:t>
            </w:r>
            <w:r>
              <w:rPr>
                <w:sz w:val="18"/>
              </w:rPr>
              <w:t>Near-RT</w:t>
            </w:r>
            <w:r>
              <w:rPr>
                <w:spacing w:val="-2"/>
                <w:sz w:val="18"/>
              </w:rPr>
              <w:t> </w:t>
            </w:r>
            <w:r>
              <w:rPr>
                <w:spacing w:val="-4"/>
                <w:sz w:val="18"/>
              </w:rPr>
              <w:t>RIC;</w:t>
            </w:r>
          </w:p>
          <w:p>
            <w:pPr>
              <w:pStyle w:val="TableParagraph"/>
              <w:numPr>
                <w:ilvl w:val="0"/>
                <w:numId w:val="67"/>
              </w:numPr>
              <w:tabs>
                <w:tab w:pos="828" w:val="left" w:leader="none"/>
              </w:tabs>
              <w:spacing w:line="256" w:lineRule="auto" w:before="12" w:after="0"/>
              <w:ind w:left="828" w:right="478" w:hanging="361"/>
              <w:jc w:val="left"/>
              <w:rPr>
                <w:sz w:val="18"/>
              </w:rPr>
            </w:pPr>
            <w:r>
              <w:rPr>
                <w:sz w:val="18"/>
              </w:rPr>
              <w:t>Near-RT</w:t>
            </w:r>
            <w:r>
              <w:rPr>
                <w:spacing w:val="-3"/>
                <w:sz w:val="18"/>
              </w:rPr>
              <w:t> </w:t>
            </w:r>
            <w:r>
              <w:rPr>
                <w:sz w:val="18"/>
              </w:rPr>
              <w:t>RIC</w:t>
            </w:r>
            <w:r>
              <w:rPr>
                <w:spacing w:val="-3"/>
                <w:sz w:val="18"/>
              </w:rPr>
              <w:t> </w:t>
            </w:r>
            <w:r>
              <w:rPr>
                <w:sz w:val="18"/>
              </w:rPr>
              <w:t>has</w:t>
            </w:r>
            <w:r>
              <w:rPr>
                <w:spacing w:val="-2"/>
                <w:sz w:val="18"/>
              </w:rPr>
              <w:t> </w:t>
            </w:r>
            <w:r>
              <w:rPr>
                <w:sz w:val="18"/>
              </w:rPr>
              <w:t>recovered</w:t>
            </w:r>
            <w:r>
              <w:rPr>
                <w:spacing w:val="-5"/>
                <w:sz w:val="18"/>
              </w:rPr>
              <w:t> </w:t>
            </w:r>
            <w:r>
              <w:rPr>
                <w:sz w:val="18"/>
              </w:rPr>
              <w:t>complete</w:t>
            </w:r>
            <w:r>
              <w:rPr>
                <w:spacing w:val="-5"/>
                <w:sz w:val="18"/>
              </w:rPr>
              <w:t> </w:t>
            </w:r>
            <w:r>
              <w:rPr>
                <w:sz w:val="18"/>
              </w:rPr>
              <w:t>list</w:t>
            </w:r>
            <w:r>
              <w:rPr>
                <w:spacing w:val="-3"/>
                <w:sz w:val="18"/>
              </w:rPr>
              <w:t> </w:t>
            </w:r>
            <w:r>
              <w:rPr>
                <w:sz w:val="18"/>
              </w:rPr>
              <w:t>of</w:t>
            </w:r>
            <w:r>
              <w:rPr>
                <w:spacing w:val="-5"/>
                <w:sz w:val="18"/>
              </w:rPr>
              <w:t> </w:t>
            </w:r>
            <w:r>
              <w:rPr>
                <w:sz w:val="18"/>
              </w:rPr>
              <w:t>active</w:t>
            </w:r>
            <w:r>
              <w:rPr>
                <w:spacing w:val="-5"/>
                <w:sz w:val="18"/>
              </w:rPr>
              <w:t> </w:t>
            </w:r>
            <w:r>
              <w:rPr>
                <w:sz w:val="18"/>
              </w:rPr>
              <w:t>RAN</w:t>
            </w:r>
            <w:r>
              <w:rPr>
                <w:spacing w:val="-3"/>
                <w:sz w:val="18"/>
              </w:rPr>
              <w:t> </w:t>
            </w:r>
            <w:r>
              <w:rPr>
                <w:sz w:val="18"/>
              </w:rPr>
              <w:t>Functions</w:t>
            </w:r>
            <w:r>
              <w:rPr>
                <w:spacing w:val="-4"/>
                <w:sz w:val="18"/>
              </w:rPr>
              <w:t> </w:t>
            </w:r>
            <w:r>
              <w:rPr>
                <w:sz w:val="18"/>
              </w:rPr>
              <w:t>on</w:t>
            </w:r>
            <w:r>
              <w:rPr>
                <w:spacing w:val="-3"/>
                <w:sz w:val="18"/>
              </w:rPr>
              <w:t> </w:t>
            </w:r>
            <w:r>
              <w:rPr>
                <w:sz w:val="18"/>
              </w:rPr>
              <w:t>E2</w:t>
            </w:r>
            <w:r>
              <w:rPr>
                <w:spacing w:val="-3"/>
                <w:sz w:val="18"/>
              </w:rPr>
              <w:t> </w:t>
            </w:r>
            <w:r>
              <w:rPr>
                <w:sz w:val="18"/>
              </w:rPr>
              <w:t>Node</w:t>
            </w:r>
            <w:r>
              <w:rPr>
                <w:spacing w:val="-5"/>
                <w:sz w:val="18"/>
              </w:rPr>
              <w:t> </w:t>
            </w:r>
            <w:r>
              <w:rPr>
                <w:sz w:val="18"/>
              </w:rPr>
              <w:t>and informed initiating xApp;</w:t>
            </w:r>
          </w:p>
          <w:p>
            <w:pPr>
              <w:pStyle w:val="TableParagraph"/>
              <w:numPr>
                <w:ilvl w:val="0"/>
                <w:numId w:val="67"/>
              </w:numPr>
              <w:tabs>
                <w:tab w:pos="828" w:val="left" w:leader="none"/>
              </w:tabs>
              <w:spacing w:line="217" w:lineRule="exact" w:before="0" w:after="0"/>
              <w:ind w:left="828" w:right="0" w:hanging="361"/>
              <w:jc w:val="left"/>
              <w:rPr>
                <w:sz w:val="18"/>
              </w:rPr>
            </w:pPr>
            <w:r>
              <w:rPr>
                <w:sz w:val="18"/>
              </w:rPr>
              <w:t>Near-RT</w:t>
            </w:r>
            <w:r>
              <w:rPr>
                <w:spacing w:val="-4"/>
                <w:sz w:val="18"/>
              </w:rPr>
              <w:t> </w:t>
            </w:r>
            <w:r>
              <w:rPr>
                <w:sz w:val="18"/>
              </w:rPr>
              <w:t>RIC</w:t>
            </w:r>
            <w:r>
              <w:rPr>
                <w:spacing w:val="-3"/>
                <w:sz w:val="18"/>
              </w:rPr>
              <w:t> </w:t>
            </w:r>
            <w:r>
              <w:rPr>
                <w:sz w:val="18"/>
              </w:rPr>
              <w:t>platform</w:t>
            </w:r>
            <w:r>
              <w:rPr>
                <w:spacing w:val="-2"/>
                <w:sz w:val="18"/>
              </w:rPr>
              <w:t> </w:t>
            </w:r>
            <w:r>
              <w:rPr>
                <w:sz w:val="18"/>
              </w:rPr>
              <w:t>has</w:t>
            </w:r>
            <w:r>
              <w:rPr>
                <w:spacing w:val="-2"/>
                <w:sz w:val="18"/>
              </w:rPr>
              <w:t> </w:t>
            </w:r>
            <w:r>
              <w:rPr>
                <w:sz w:val="18"/>
              </w:rPr>
              <w:t>been</w:t>
            </w:r>
            <w:r>
              <w:rPr>
                <w:spacing w:val="-4"/>
                <w:sz w:val="18"/>
              </w:rPr>
              <w:t> </w:t>
            </w:r>
            <w:r>
              <w:rPr>
                <w:sz w:val="18"/>
              </w:rPr>
              <w:t>configured</w:t>
            </w:r>
            <w:r>
              <w:rPr>
                <w:spacing w:val="-3"/>
                <w:sz w:val="18"/>
              </w:rPr>
              <w:t> </w:t>
            </w:r>
            <w:r>
              <w:rPr>
                <w:sz w:val="18"/>
              </w:rPr>
              <w:t>to</w:t>
            </w:r>
            <w:r>
              <w:rPr>
                <w:spacing w:val="-3"/>
                <w:sz w:val="18"/>
              </w:rPr>
              <w:t> </w:t>
            </w:r>
            <w:r>
              <w:rPr>
                <w:sz w:val="18"/>
              </w:rPr>
              <w:t>permit</w:t>
            </w:r>
            <w:r>
              <w:rPr>
                <w:spacing w:val="-3"/>
                <w:sz w:val="18"/>
              </w:rPr>
              <w:t> </w:t>
            </w:r>
            <w:r>
              <w:rPr>
                <w:sz w:val="18"/>
              </w:rPr>
              <w:t>RIC</w:t>
            </w:r>
            <w:r>
              <w:rPr>
                <w:spacing w:val="-4"/>
                <w:sz w:val="18"/>
              </w:rPr>
              <w:t> </w:t>
            </w:r>
            <w:r>
              <w:rPr>
                <w:sz w:val="18"/>
              </w:rPr>
              <w:t>Subscription</w:t>
            </w:r>
            <w:r>
              <w:rPr>
                <w:spacing w:val="-3"/>
                <w:sz w:val="18"/>
              </w:rPr>
              <w:t> </w:t>
            </w:r>
            <w:r>
              <w:rPr>
                <w:sz w:val="18"/>
              </w:rPr>
              <w:t>Delete</w:t>
            </w:r>
            <w:r>
              <w:rPr>
                <w:spacing w:val="-5"/>
                <w:sz w:val="18"/>
              </w:rPr>
              <w:t> </w:t>
            </w:r>
            <w:r>
              <w:rPr>
                <w:spacing w:val="-2"/>
                <w:sz w:val="18"/>
              </w:rPr>
              <w:t>requests</w:t>
            </w:r>
          </w:p>
          <w:p>
            <w:pPr>
              <w:pStyle w:val="TableParagraph"/>
              <w:spacing w:line="201" w:lineRule="exact" w:before="15"/>
              <w:ind w:left="828"/>
              <w:rPr>
                <w:sz w:val="18"/>
              </w:rPr>
            </w:pPr>
            <w:r>
              <w:rPr>
                <w:sz w:val="18"/>
              </w:rPr>
              <w:t>from</w:t>
            </w:r>
            <w:r>
              <w:rPr>
                <w:spacing w:val="-5"/>
                <w:sz w:val="18"/>
              </w:rPr>
              <w:t> </w:t>
            </w:r>
            <w:r>
              <w:rPr>
                <w:spacing w:val="-2"/>
                <w:sz w:val="18"/>
              </w:rPr>
              <w:t>xApp.</w:t>
            </w:r>
          </w:p>
        </w:tc>
      </w:tr>
      <w:tr>
        <w:trPr>
          <w:trHeight w:val="441" w:hRule="atLeast"/>
        </w:trPr>
        <w:tc>
          <w:tcPr>
            <w:tcW w:w="1697" w:type="dxa"/>
          </w:tcPr>
          <w:p>
            <w:pPr>
              <w:pStyle w:val="TableParagraph"/>
              <w:spacing w:before="109"/>
              <w:ind w:left="110"/>
              <w:rPr>
                <w:sz w:val="18"/>
              </w:rPr>
            </w:pPr>
            <w:r>
              <w:rPr>
                <w:sz w:val="18"/>
              </w:rPr>
              <w:t>Begins</w:t>
            </w:r>
            <w:r>
              <w:rPr>
                <w:spacing w:val="-2"/>
                <w:sz w:val="18"/>
              </w:rPr>
              <w:t> </w:t>
            </w:r>
            <w:r>
              <w:rPr>
                <w:spacing w:val="-4"/>
                <w:sz w:val="18"/>
              </w:rPr>
              <w:t>when</w:t>
            </w:r>
          </w:p>
        </w:tc>
        <w:tc>
          <w:tcPr>
            <w:tcW w:w="7939" w:type="dxa"/>
          </w:tcPr>
          <w:p>
            <w:pPr>
              <w:pStyle w:val="TableParagraph"/>
              <w:spacing w:line="206" w:lineRule="exact"/>
              <w:rPr>
                <w:sz w:val="18"/>
              </w:rPr>
            </w:pPr>
            <w:r>
              <w:rPr>
                <w:sz w:val="18"/>
              </w:rPr>
              <w:t>xApp</w:t>
            </w:r>
            <w:r>
              <w:rPr>
                <w:spacing w:val="-3"/>
                <w:sz w:val="18"/>
              </w:rPr>
              <w:t> </w:t>
            </w:r>
            <w:r>
              <w:rPr>
                <w:sz w:val="18"/>
              </w:rPr>
              <w:t>determines</w:t>
            </w:r>
            <w:r>
              <w:rPr>
                <w:spacing w:val="-4"/>
                <w:sz w:val="18"/>
              </w:rPr>
              <w:t> </w:t>
            </w:r>
            <w:r>
              <w:rPr>
                <w:sz w:val="18"/>
              </w:rPr>
              <w:t>need</w:t>
            </w:r>
            <w:r>
              <w:rPr>
                <w:spacing w:val="-4"/>
                <w:sz w:val="18"/>
              </w:rPr>
              <w:t> </w:t>
            </w:r>
            <w:r>
              <w:rPr>
                <w:sz w:val="18"/>
              </w:rPr>
              <w:t>to</w:t>
            </w:r>
            <w:r>
              <w:rPr>
                <w:spacing w:val="-3"/>
                <w:sz w:val="18"/>
              </w:rPr>
              <w:t> </w:t>
            </w:r>
            <w:r>
              <w:rPr>
                <w:sz w:val="18"/>
              </w:rPr>
              <w:t>request</w:t>
            </w:r>
            <w:r>
              <w:rPr>
                <w:spacing w:val="-3"/>
                <w:sz w:val="18"/>
              </w:rPr>
              <w:t> </w:t>
            </w:r>
            <w:r>
              <w:rPr>
                <w:sz w:val="18"/>
              </w:rPr>
              <w:t>E2 Subscription</w:t>
            </w:r>
            <w:r>
              <w:rPr>
                <w:spacing w:val="-3"/>
                <w:sz w:val="18"/>
              </w:rPr>
              <w:t> </w:t>
            </w:r>
            <w:r>
              <w:rPr>
                <w:sz w:val="18"/>
              </w:rPr>
              <w:t>Delete</w:t>
            </w:r>
            <w:r>
              <w:rPr>
                <w:spacing w:val="-3"/>
                <w:sz w:val="18"/>
              </w:rPr>
              <w:t> </w:t>
            </w:r>
            <w:r>
              <w:rPr>
                <w:sz w:val="18"/>
              </w:rPr>
              <w:t>for</w:t>
            </w:r>
            <w:r>
              <w:rPr>
                <w:spacing w:val="-4"/>
                <w:sz w:val="18"/>
              </w:rPr>
              <w:t> </w:t>
            </w:r>
            <w:r>
              <w:rPr>
                <w:sz w:val="18"/>
              </w:rPr>
              <w:t>a</w:t>
            </w:r>
            <w:r>
              <w:rPr>
                <w:spacing w:val="-3"/>
                <w:sz w:val="18"/>
              </w:rPr>
              <w:t> </w:t>
            </w:r>
            <w:r>
              <w:rPr>
                <w:sz w:val="18"/>
              </w:rPr>
              <w:t>specific</w:t>
            </w:r>
            <w:r>
              <w:rPr>
                <w:spacing w:val="-4"/>
                <w:sz w:val="18"/>
              </w:rPr>
              <w:t> </w:t>
            </w:r>
            <w:r>
              <w:rPr>
                <w:sz w:val="18"/>
              </w:rPr>
              <w:t>E2</w:t>
            </w:r>
            <w:r>
              <w:rPr>
                <w:spacing w:val="-3"/>
                <w:sz w:val="18"/>
              </w:rPr>
              <w:t> </w:t>
            </w:r>
            <w:r>
              <w:rPr>
                <w:sz w:val="18"/>
              </w:rPr>
              <w:t>Node</w:t>
            </w:r>
            <w:r>
              <w:rPr>
                <w:spacing w:val="-3"/>
                <w:sz w:val="18"/>
              </w:rPr>
              <w:t> </w:t>
            </w:r>
            <w:r>
              <w:rPr>
                <w:sz w:val="18"/>
              </w:rPr>
              <w:t>ID</w:t>
            </w:r>
            <w:r>
              <w:rPr>
                <w:spacing w:val="-2"/>
                <w:sz w:val="18"/>
              </w:rPr>
              <w:t> </w:t>
            </w:r>
            <w:r>
              <w:rPr>
                <w:sz w:val="18"/>
              </w:rPr>
              <w:t>and</w:t>
            </w:r>
            <w:r>
              <w:rPr>
                <w:spacing w:val="-3"/>
                <w:sz w:val="18"/>
              </w:rPr>
              <w:t> </w:t>
            </w:r>
            <w:r>
              <w:rPr>
                <w:spacing w:val="-5"/>
                <w:sz w:val="18"/>
              </w:rPr>
              <w:t>E2</w:t>
            </w:r>
          </w:p>
          <w:p>
            <w:pPr>
              <w:pStyle w:val="TableParagraph"/>
              <w:spacing w:line="201" w:lineRule="exact" w:before="14"/>
              <w:rPr>
                <w:sz w:val="18"/>
              </w:rPr>
            </w:pPr>
            <w:r>
              <w:rPr>
                <w:sz w:val="18"/>
              </w:rPr>
              <w:t>Request</w:t>
            </w:r>
            <w:r>
              <w:rPr>
                <w:spacing w:val="-12"/>
                <w:sz w:val="18"/>
              </w:rPr>
              <w:t> </w:t>
            </w:r>
            <w:r>
              <w:rPr>
                <w:spacing w:val="-5"/>
                <w:sz w:val="18"/>
              </w:rPr>
              <w:t>ID.</w:t>
            </w:r>
          </w:p>
        </w:tc>
      </w:tr>
      <w:tr>
        <w:trPr>
          <w:trHeight w:val="441" w:hRule="atLeast"/>
        </w:trPr>
        <w:tc>
          <w:tcPr>
            <w:tcW w:w="1697" w:type="dxa"/>
          </w:tcPr>
          <w:p>
            <w:pPr>
              <w:pStyle w:val="TableParagraph"/>
              <w:spacing w:before="109"/>
              <w:ind w:left="110"/>
              <w:rPr>
                <w:sz w:val="18"/>
              </w:rPr>
            </w:pPr>
            <w:r>
              <w:rPr>
                <w:sz w:val="18"/>
              </w:rPr>
              <w:t>Step</w:t>
            </w:r>
            <w:r>
              <w:rPr>
                <w:spacing w:val="-4"/>
                <w:sz w:val="18"/>
              </w:rPr>
              <w:t> </w:t>
            </w:r>
            <w:r>
              <w:rPr>
                <w:sz w:val="18"/>
              </w:rPr>
              <w:t>1</w:t>
            </w:r>
            <w:r>
              <w:rPr>
                <w:spacing w:val="-1"/>
                <w:sz w:val="18"/>
              </w:rPr>
              <w:t> </w:t>
            </w:r>
            <w:r>
              <w:rPr>
                <w:spacing w:val="-5"/>
                <w:sz w:val="18"/>
              </w:rPr>
              <w:t>(M)</w:t>
            </w:r>
          </w:p>
        </w:tc>
        <w:tc>
          <w:tcPr>
            <w:tcW w:w="7939" w:type="dxa"/>
          </w:tcPr>
          <w:p>
            <w:pPr>
              <w:pStyle w:val="TableParagraph"/>
              <w:spacing w:line="206" w:lineRule="exact"/>
              <w:rPr>
                <w:sz w:val="18"/>
              </w:rPr>
            </w:pPr>
            <w:r>
              <w:rPr>
                <w:sz w:val="18"/>
              </w:rPr>
              <w:t>xApp</w:t>
            </w:r>
            <w:r>
              <w:rPr>
                <w:spacing w:val="-5"/>
                <w:sz w:val="18"/>
              </w:rPr>
              <w:t> </w:t>
            </w:r>
            <w:r>
              <w:rPr>
                <w:sz w:val="18"/>
              </w:rPr>
              <w:t>sends</w:t>
            </w:r>
            <w:r>
              <w:rPr>
                <w:spacing w:val="-1"/>
                <w:sz w:val="18"/>
              </w:rPr>
              <w:t> </w:t>
            </w:r>
            <w:r>
              <w:rPr>
                <w:b/>
                <w:sz w:val="18"/>
              </w:rPr>
              <w:t>E2</w:t>
            </w:r>
            <w:r>
              <w:rPr>
                <w:b/>
                <w:spacing w:val="-4"/>
                <w:sz w:val="18"/>
              </w:rPr>
              <w:t> </w:t>
            </w:r>
            <w:r>
              <w:rPr>
                <w:b/>
                <w:sz w:val="18"/>
              </w:rPr>
              <w:t>related</w:t>
            </w:r>
            <w:r>
              <w:rPr>
                <w:b/>
                <w:spacing w:val="-3"/>
                <w:sz w:val="18"/>
              </w:rPr>
              <w:t> </w:t>
            </w:r>
            <w:r>
              <w:rPr>
                <w:b/>
                <w:sz w:val="18"/>
              </w:rPr>
              <w:t>API:</w:t>
            </w:r>
            <w:r>
              <w:rPr>
                <w:b/>
                <w:spacing w:val="-3"/>
                <w:sz w:val="18"/>
              </w:rPr>
              <w:t> </w:t>
            </w:r>
            <w:r>
              <w:rPr>
                <w:b/>
                <w:sz w:val="18"/>
              </w:rPr>
              <w:t>E2</w:t>
            </w:r>
            <w:r>
              <w:rPr>
                <w:b/>
                <w:spacing w:val="-3"/>
                <w:sz w:val="18"/>
              </w:rPr>
              <w:t> </w:t>
            </w:r>
            <w:r>
              <w:rPr>
                <w:b/>
                <w:sz w:val="18"/>
              </w:rPr>
              <w:t>Subscription</w:t>
            </w:r>
            <w:r>
              <w:rPr>
                <w:b/>
                <w:spacing w:val="-3"/>
                <w:sz w:val="18"/>
              </w:rPr>
              <w:t> </w:t>
            </w:r>
            <w:r>
              <w:rPr>
                <w:b/>
                <w:sz w:val="18"/>
              </w:rPr>
              <w:t>Delete </w:t>
            </w:r>
            <w:r>
              <w:rPr>
                <w:sz w:val="18"/>
              </w:rPr>
              <w:t>request</w:t>
            </w:r>
            <w:r>
              <w:rPr>
                <w:spacing w:val="-3"/>
                <w:sz w:val="18"/>
              </w:rPr>
              <w:t> </w:t>
            </w:r>
            <w:r>
              <w:rPr>
                <w:sz w:val="18"/>
              </w:rPr>
              <w:t>for</w:t>
            </w:r>
            <w:r>
              <w:rPr>
                <w:spacing w:val="-3"/>
                <w:sz w:val="18"/>
              </w:rPr>
              <w:t> </w:t>
            </w:r>
            <w:r>
              <w:rPr>
                <w:sz w:val="18"/>
              </w:rPr>
              <w:t>a</w:t>
            </w:r>
            <w:r>
              <w:rPr>
                <w:spacing w:val="-5"/>
                <w:sz w:val="18"/>
              </w:rPr>
              <w:t> </w:t>
            </w:r>
            <w:r>
              <w:rPr>
                <w:sz w:val="18"/>
              </w:rPr>
              <w:t>specific</w:t>
            </w:r>
            <w:r>
              <w:rPr>
                <w:spacing w:val="-2"/>
                <w:sz w:val="18"/>
              </w:rPr>
              <w:t> </w:t>
            </w:r>
            <w:r>
              <w:rPr>
                <w:sz w:val="18"/>
              </w:rPr>
              <w:t>E2</w:t>
            </w:r>
            <w:r>
              <w:rPr>
                <w:spacing w:val="-3"/>
                <w:sz w:val="18"/>
              </w:rPr>
              <w:t> </w:t>
            </w:r>
            <w:r>
              <w:rPr>
                <w:sz w:val="18"/>
              </w:rPr>
              <w:t>Node</w:t>
            </w:r>
            <w:r>
              <w:rPr>
                <w:spacing w:val="-3"/>
                <w:sz w:val="18"/>
              </w:rPr>
              <w:t> </w:t>
            </w:r>
            <w:r>
              <w:rPr>
                <w:sz w:val="18"/>
              </w:rPr>
              <w:t>and</w:t>
            </w:r>
            <w:r>
              <w:rPr>
                <w:spacing w:val="-3"/>
                <w:sz w:val="18"/>
              </w:rPr>
              <w:t> </w:t>
            </w:r>
            <w:r>
              <w:rPr>
                <w:spacing w:val="-5"/>
                <w:sz w:val="18"/>
              </w:rPr>
              <w:t>E2</w:t>
            </w:r>
          </w:p>
          <w:p>
            <w:pPr>
              <w:pStyle w:val="TableParagraph"/>
              <w:spacing w:line="201" w:lineRule="exact" w:before="14"/>
              <w:rPr>
                <w:sz w:val="18"/>
              </w:rPr>
            </w:pPr>
            <w:r>
              <w:rPr>
                <w:sz w:val="18"/>
              </w:rPr>
              <w:t>request</w:t>
            </w:r>
            <w:r>
              <w:rPr>
                <w:spacing w:val="-2"/>
                <w:sz w:val="18"/>
              </w:rPr>
              <w:t> </w:t>
            </w:r>
            <w:r>
              <w:rPr>
                <w:spacing w:val="-5"/>
                <w:sz w:val="18"/>
              </w:rPr>
              <w:t>ID.</w:t>
            </w:r>
          </w:p>
        </w:tc>
      </w:tr>
      <w:tr>
        <w:trPr>
          <w:trHeight w:val="441" w:hRule="atLeast"/>
        </w:trPr>
        <w:tc>
          <w:tcPr>
            <w:tcW w:w="1697" w:type="dxa"/>
          </w:tcPr>
          <w:p>
            <w:pPr>
              <w:pStyle w:val="TableParagraph"/>
              <w:spacing w:before="109"/>
              <w:ind w:left="110"/>
              <w:rPr>
                <w:sz w:val="18"/>
              </w:rPr>
            </w:pPr>
            <w:r>
              <w:rPr>
                <w:sz w:val="18"/>
              </w:rPr>
              <w:t>Step</w:t>
            </w:r>
            <w:r>
              <w:rPr>
                <w:spacing w:val="-4"/>
                <w:sz w:val="18"/>
              </w:rPr>
              <w:t> </w:t>
            </w:r>
            <w:r>
              <w:rPr>
                <w:sz w:val="18"/>
              </w:rPr>
              <w:t>2</w:t>
            </w:r>
            <w:r>
              <w:rPr>
                <w:spacing w:val="-1"/>
                <w:sz w:val="18"/>
              </w:rPr>
              <w:t> </w:t>
            </w:r>
            <w:r>
              <w:rPr>
                <w:spacing w:val="-5"/>
                <w:sz w:val="18"/>
              </w:rPr>
              <w:t>(M)</w:t>
            </w:r>
          </w:p>
        </w:tc>
        <w:tc>
          <w:tcPr>
            <w:tcW w:w="7939" w:type="dxa"/>
          </w:tcPr>
          <w:p>
            <w:pPr>
              <w:pStyle w:val="TableParagraph"/>
              <w:spacing w:line="206" w:lineRule="exact"/>
              <w:rPr>
                <w:sz w:val="18"/>
              </w:rPr>
            </w:pPr>
            <w:r>
              <w:rPr>
                <w:sz w:val="18"/>
              </w:rPr>
              <w:t>Near-RT</w:t>
            </w:r>
            <w:r>
              <w:rPr>
                <w:spacing w:val="-9"/>
                <w:sz w:val="18"/>
              </w:rPr>
              <w:t> </w:t>
            </w:r>
            <w:r>
              <w:rPr>
                <w:sz w:val="18"/>
              </w:rPr>
              <w:t>RIC</w:t>
            </w:r>
            <w:r>
              <w:rPr>
                <w:spacing w:val="-8"/>
                <w:sz w:val="18"/>
              </w:rPr>
              <w:t> </w:t>
            </w:r>
            <w:r>
              <w:rPr>
                <w:sz w:val="18"/>
              </w:rPr>
              <w:t>platform</w:t>
            </w:r>
            <w:r>
              <w:rPr>
                <w:spacing w:val="-8"/>
                <w:sz w:val="18"/>
              </w:rPr>
              <w:t> </w:t>
            </w:r>
            <w:r>
              <w:rPr>
                <w:sz w:val="18"/>
              </w:rPr>
              <w:t>confirms</w:t>
            </w:r>
            <w:r>
              <w:rPr>
                <w:spacing w:val="-7"/>
                <w:sz w:val="18"/>
              </w:rPr>
              <w:t> </w:t>
            </w:r>
            <w:r>
              <w:rPr>
                <w:sz w:val="18"/>
              </w:rPr>
              <w:t>that</w:t>
            </w:r>
            <w:r>
              <w:rPr>
                <w:spacing w:val="-9"/>
                <w:sz w:val="18"/>
              </w:rPr>
              <w:t> </w:t>
            </w:r>
            <w:r>
              <w:rPr>
                <w:sz w:val="18"/>
              </w:rPr>
              <w:t>xApp</w:t>
            </w:r>
            <w:r>
              <w:rPr>
                <w:spacing w:val="-8"/>
                <w:sz w:val="18"/>
              </w:rPr>
              <w:t> </w:t>
            </w:r>
            <w:r>
              <w:rPr>
                <w:sz w:val="18"/>
              </w:rPr>
              <w:t>proposing</w:t>
            </w:r>
            <w:r>
              <w:rPr>
                <w:spacing w:val="-10"/>
                <w:sz w:val="18"/>
              </w:rPr>
              <w:t> </w:t>
            </w:r>
            <w:r>
              <w:rPr>
                <w:sz w:val="18"/>
              </w:rPr>
              <w:t>E2</w:t>
            </w:r>
            <w:r>
              <w:rPr>
                <w:spacing w:val="-5"/>
                <w:sz w:val="18"/>
              </w:rPr>
              <w:t> </w:t>
            </w:r>
            <w:r>
              <w:rPr>
                <w:sz w:val="18"/>
              </w:rPr>
              <w:t>Subscription</w:t>
            </w:r>
            <w:r>
              <w:rPr>
                <w:spacing w:val="-8"/>
                <w:sz w:val="18"/>
              </w:rPr>
              <w:t> </w:t>
            </w:r>
            <w:r>
              <w:rPr>
                <w:sz w:val="18"/>
              </w:rPr>
              <w:t>Delete</w:t>
            </w:r>
            <w:r>
              <w:rPr>
                <w:spacing w:val="-8"/>
                <w:sz w:val="18"/>
              </w:rPr>
              <w:t> </w:t>
            </w:r>
            <w:r>
              <w:rPr>
                <w:sz w:val="18"/>
              </w:rPr>
              <w:t>has</w:t>
            </w:r>
            <w:r>
              <w:rPr>
                <w:spacing w:val="-10"/>
                <w:sz w:val="18"/>
              </w:rPr>
              <w:t> </w:t>
            </w:r>
            <w:r>
              <w:rPr>
                <w:sz w:val="18"/>
              </w:rPr>
              <w:t>an</w:t>
            </w:r>
            <w:r>
              <w:rPr>
                <w:spacing w:val="-8"/>
                <w:sz w:val="18"/>
              </w:rPr>
              <w:t> </w:t>
            </w:r>
            <w:r>
              <w:rPr>
                <w:spacing w:val="-2"/>
                <w:sz w:val="18"/>
              </w:rPr>
              <w:t>active</w:t>
            </w:r>
          </w:p>
          <w:p>
            <w:pPr>
              <w:pStyle w:val="TableParagraph"/>
              <w:spacing w:line="201" w:lineRule="exact" w:before="14"/>
              <w:rPr>
                <w:sz w:val="18"/>
              </w:rPr>
            </w:pPr>
            <w:r>
              <w:rPr>
                <w:spacing w:val="-2"/>
                <w:sz w:val="18"/>
              </w:rPr>
              <w:t>subscription.</w:t>
            </w:r>
          </w:p>
        </w:tc>
      </w:tr>
      <w:tr>
        <w:trPr>
          <w:trHeight w:val="256" w:hRule="atLeast"/>
        </w:trPr>
        <w:tc>
          <w:tcPr>
            <w:tcW w:w="1697" w:type="dxa"/>
          </w:tcPr>
          <w:p>
            <w:pPr>
              <w:pStyle w:val="TableParagraph"/>
              <w:spacing w:before="18"/>
              <w:ind w:left="110"/>
              <w:rPr>
                <w:sz w:val="18"/>
              </w:rPr>
            </w:pPr>
            <w:r>
              <w:rPr>
                <w:sz w:val="18"/>
              </w:rPr>
              <w:t>Step</w:t>
            </w:r>
            <w:r>
              <w:rPr>
                <w:spacing w:val="-4"/>
                <w:sz w:val="18"/>
              </w:rPr>
              <w:t> </w:t>
            </w:r>
            <w:r>
              <w:rPr>
                <w:sz w:val="18"/>
              </w:rPr>
              <w:t>3</w:t>
            </w:r>
            <w:r>
              <w:rPr>
                <w:spacing w:val="-1"/>
                <w:sz w:val="18"/>
              </w:rPr>
              <w:t> </w:t>
            </w:r>
            <w:r>
              <w:rPr>
                <w:spacing w:val="-5"/>
                <w:sz w:val="18"/>
              </w:rPr>
              <w:t>(M)</w:t>
            </w:r>
          </w:p>
        </w:tc>
        <w:tc>
          <w:tcPr>
            <w:tcW w:w="7939" w:type="dxa"/>
          </w:tcPr>
          <w:p>
            <w:pPr>
              <w:pStyle w:val="TableParagraph"/>
              <w:spacing w:before="18"/>
              <w:rPr>
                <w:sz w:val="18"/>
              </w:rPr>
            </w:pPr>
            <w:r>
              <w:rPr>
                <w:sz w:val="18"/>
              </w:rPr>
              <w:t>Near-RT</w:t>
            </w:r>
            <w:r>
              <w:rPr>
                <w:spacing w:val="-8"/>
                <w:sz w:val="18"/>
              </w:rPr>
              <w:t> </w:t>
            </w:r>
            <w:r>
              <w:rPr>
                <w:sz w:val="18"/>
              </w:rPr>
              <w:t>RIC</w:t>
            </w:r>
            <w:r>
              <w:rPr>
                <w:spacing w:val="-8"/>
                <w:sz w:val="18"/>
              </w:rPr>
              <w:t> </w:t>
            </w:r>
            <w:r>
              <w:rPr>
                <w:sz w:val="18"/>
              </w:rPr>
              <w:t>platform</w:t>
            </w:r>
            <w:r>
              <w:rPr>
                <w:spacing w:val="-7"/>
                <w:sz w:val="18"/>
              </w:rPr>
              <w:t> </w:t>
            </w:r>
            <w:r>
              <w:rPr>
                <w:sz w:val="18"/>
              </w:rPr>
              <w:t>accepts</w:t>
            </w:r>
            <w:r>
              <w:rPr>
                <w:spacing w:val="-9"/>
                <w:sz w:val="18"/>
              </w:rPr>
              <w:t> </w:t>
            </w:r>
            <w:r>
              <w:rPr>
                <w:sz w:val="18"/>
              </w:rPr>
              <w:t>or</w:t>
            </w:r>
            <w:r>
              <w:rPr>
                <w:spacing w:val="-8"/>
                <w:sz w:val="18"/>
              </w:rPr>
              <w:t> </w:t>
            </w:r>
            <w:r>
              <w:rPr>
                <w:sz w:val="18"/>
              </w:rPr>
              <w:t>rejects</w:t>
            </w:r>
            <w:r>
              <w:rPr>
                <w:spacing w:val="-7"/>
                <w:sz w:val="18"/>
              </w:rPr>
              <w:t> </w:t>
            </w:r>
            <w:r>
              <w:rPr>
                <w:sz w:val="18"/>
              </w:rPr>
              <w:t>proposal</w:t>
            </w:r>
            <w:r>
              <w:rPr>
                <w:spacing w:val="-8"/>
                <w:sz w:val="18"/>
              </w:rPr>
              <w:t> </w:t>
            </w:r>
            <w:r>
              <w:rPr>
                <w:sz w:val="18"/>
              </w:rPr>
              <w:t>from</w:t>
            </w:r>
            <w:r>
              <w:rPr>
                <w:spacing w:val="-9"/>
                <w:sz w:val="18"/>
              </w:rPr>
              <w:t> </w:t>
            </w:r>
            <w:r>
              <w:rPr>
                <w:spacing w:val="-4"/>
                <w:sz w:val="18"/>
              </w:rPr>
              <w:t>xApp.</w:t>
            </w:r>
          </w:p>
        </w:tc>
      </w:tr>
      <w:tr>
        <w:trPr>
          <w:trHeight w:val="256" w:hRule="atLeast"/>
        </w:trPr>
        <w:tc>
          <w:tcPr>
            <w:tcW w:w="1697" w:type="dxa"/>
          </w:tcPr>
          <w:p>
            <w:pPr>
              <w:pStyle w:val="TableParagraph"/>
              <w:ind w:left="0"/>
              <w:rPr>
                <w:rFonts w:ascii="Times New Roman"/>
                <w:sz w:val="18"/>
              </w:rPr>
            </w:pPr>
          </w:p>
        </w:tc>
        <w:tc>
          <w:tcPr>
            <w:tcW w:w="7939" w:type="dxa"/>
          </w:tcPr>
          <w:p>
            <w:pPr>
              <w:pStyle w:val="TableParagraph"/>
              <w:spacing w:before="18"/>
              <w:rPr>
                <w:sz w:val="18"/>
              </w:rPr>
            </w:pPr>
            <w:r>
              <w:rPr>
                <w:sz w:val="18"/>
              </w:rPr>
              <w:t>[ALT]</w:t>
            </w:r>
            <w:r>
              <w:rPr>
                <w:spacing w:val="-4"/>
                <w:sz w:val="18"/>
              </w:rPr>
              <w:t> </w:t>
            </w:r>
            <w:r>
              <w:rPr>
                <w:sz w:val="18"/>
              </w:rPr>
              <w:t>Step</w:t>
            </w:r>
            <w:r>
              <w:rPr>
                <w:spacing w:val="-2"/>
                <w:sz w:val="18"/>
              </w:rPr>
              <w:t> </w:t>
            </w:r>
            <w:r>
              <w:rPr>
                <w:sz w:val="18"/>
              </w:rPr>
              <w:t>4</w:t>
            </w:r>
            <w:r>
              <w:rPr>
                <w:spacing w:val="-4"/>
                <w:sz w:val="18"/>
              </w:rPr>
              <w:t> </w:t>
            </w:r>
            <w:r>
              <w:rPr>
                <w:sz w:val="18"/>
              </w:rPr>
              <w:t>is</w:t>
            </w:r>
            <w:r>
              <w:rPr>
                <w:spacing w:val="-3"/>
                <w:sz w:val="18"/>
              </w:rPr>
              <w:t> </w:t>
            </w:r>
            <w:r>
              <w:rPr>
                <w:sz w:val="18"/>
              </w:rPr>
              <w:t>executed</w:t>
            </w:r>
            <w:r>
              <w:rPr>
                <w:spacing w:val="-2"/>
                <w:sz w:val="18"/>
              </w:rPr>
              <w:t> </w:t>
            </w:r>
            <w:r>
              <w:rPr>
                <w:sz w:val="18"/>
              </w:rPr>
              <w:t>if</w:t>
            </w:r>
            <w:r>
              <w:rPr>
                <w:spacing w:val="-5"/>
                <w:sz w:val="18"/>
              </w:rPr>
              <w:t> </w:t>
            </w:r>
            <w:r>
              <w:rPr>
                <w:sz w:val="18"/>
              </w:rPr>
              <w:t>xApp</w:t>
            </w:r>
            <w:r>
              <w:rPr>
                <w:spacing w:val="-2"/>
                <w:sz w:val="18"/>
              </w:rPr>
              <w:t> </w:t>
            </w:r>
            <w:r>
              <w:rPr>
                <w:sz w:val="18"/>
              </w:rPr>
              <w:t>Subscription</w:t>
            </w:r>
            <w:r>
              <w:rPr>
                <w:spacing w:val="-4"/>
                <w:sz w:val="18"/>
              </w:rPr>
              <w:t> </w:t>
            </w:r>
            <w:r>
              <w:rPr>
                <w:sz w:val="18"/>
              </w:rPr>
              <w:t>Management</w:t>
            </w:r>
            <w:r>
              <w:rPr>
                <w:spacing w:val="-4"/>
                <w:sz w:val="18"/>
              </w:rPr>
              <w:t> </w:t>
            </w:r>
            <w:r>
              <w:rPr>
                <w:sz w:val="18"/>
              </w:rPr>
              <w:t>rejects</w:t>
            </w:r>
            <w:r>
              <w:rPr>
                <w:spacing w:val="-1"/>
                <w:sz w:val="18"/>
              </w:rPr>
              <w:t> </w:t>
            </w:r>
            <w:r>
              <w:rPr>
                <w:sz w:val="18"/>
              </w:rPr>
              <w:t>the</w:t>
            </w:r>
            <w:r>
              <w:rPr>
                <w:spacing w:val="-2"/>
                <w:sz w:val="18"/>
              </w:rPr>
              <w:t> proposal:</w:t>
            </w:r>
          </w:p>
        </w:tc>
      </w:tr>
      <w:tr>
        <w:trPr>
          <w:trHeight w:val="443" w:hRule="atLeast"/>
        </w:trPr>
        <w:tc>
          <w:tcPr>
            <w:tcW w:w="1697" w:type="dxa"/>
          </w:tcPr>
          <w:p>
            <w:pPr>
              <w:pStyle w:val="TableParagraph"/>
              <w:spacing w:before="111"/>
              <w:ind w:left="110"/>
              <w:rPr>
                <w:sz w:val="18"/>
              </w:rPr>
            </w:pPr>
            <w:r>
              <w:rPr>
                <w:sz w:val="18"/>
              </w:rPr>
              <w:t>Step</w:t>
            </w:r>
            <w:r>
              <w:rPr>
                <w:spacing w:val="-4"/>
                <w:sz w:val="18"/>
              </w:rPr>
              <w:t> </w:t>
            </w:r>
            <w:r>
              <w:rPr>
                <w:sz w:val="18"/>
              </w:rPr>
              <w:t>4</w:t>
            </w:r>
            <w:r>
              <w:rPr>
                <w:spacing w:val="-1"/>
                <w:sz w:val="18"/>
              </w:rPr>
              <w:t> </w:t>
            </w:r>
            <w:r>
              <w:rPr>
                <w:spacing w:val="-5"/>
                <w:sz w:val="18"/>
              </w:rPr>
              <w:t>(M)</w:t>
            </w:r>
          </w:p>
        </w:tc>
        <w:tc>
          <w:tcPr>
            <w:tcW w:w="7939" w:type="dxa"/>
          </w:tcPr>
          <w:p>
            <w:pPr>
              <w:pStyle w:val="TableParagraph"/>
              <w:spacing w:before="1"/>
              <w:ind w:left="390"/>
              <w:rPr>
                <w:sz w:val="18"/>
              </w:rPr>
            </w:pPr>
            <w:r>
              <w:rPr>
                <w:sz w:val="18"/>
              </w:rPr>
              <w:t>Near-RT</w:t>
            </w:r>
            <w:r>
              <w:rPr>
                <w:spacing w:val="-6"/>
                <w:sz w:val="18"/>
              </w:rPr>
              <w:t> </w:t>
            </w:r>
            <w:r>
              <w:rPr>
                <w:sz w:val="18"/>
              </w:rPr>
              <w:t>RIC</w:t>
            </w:r>
            <w:r>
              <w:rPr>
                <w:spacing w:val="-5"/>
                <w:sz w:val="18"/>
              </w:rPr>
              <w:t> </w:t>
            </w:r>
            <w:r>
              <w:rPr>
                <w:sz w:val="18"/>
              </w:rPr>
              <w:t>platform</w:t>
            </w:r>
            <w:r>
              <w:rPr>
                <w:spacing w:val="-4"/>
                <w:sz w:val="18"/>
              </w:rPr>
              <w:t> </w:t>
            </w:r>
            <w:r>
              <w:rPr>
                <w:sz w:val="18"/>
              </w:rPr>
              <w:t>sends</w:t>
            </w:r>
            <w:r>
              <w:rPr>
                <w:spacing w:val="-2"/>
                <w:sz w:val="18"/>
              </w:rPr>
              <w:t> </w:t>
            </w:r>
            <w:r>
              <w:rPr>
                <w:b/>
                <w:sz w:val="18"/>
              </w:rPr>
              <w:t>E2</w:t>
            </w:r>
            <w:r>
              <w:rPr>
                <w:b/>
                <w:spacing w:val="-4"/>
                <w:sz w:val="18"/>
              </w:rPr>
              <w:t> </w:t>
            </w:r>
            <w:r>
              <w:rPr>
                <w:b/>
                <w:sz w:val="18"/>
              </w:rPr>
              <w:t>related</w:t>
            </w:r>
            <w:r>
              <w:rPr>
                <w:b/>
                <w:spacing w:val="-6"/>
                <w:sz w:val="18"/>
              </w:rPr>
              <w:t> </w:t>
            </w:r>
            <w:r>
              <w:rPr>
                <w:b/>
                <w:sz w:val="18"/>
              </w:rPr>
              <w:t>API:</w:t>
            </w:r>
            <w:r>
              <w:rPr>
                <w:b/>
                <w:spacing w:val="-5"/>
                <w:sz w:val="18"/>
              </w:rPr>
              <w:t> </w:t>
            </w:r>
            <w:r>
              <w:rPr>
                <w:b/>
                <w:sz w:val="18"/>
              </w:rPr>
              <w:t>E2</w:t>
            </w:r>
            <w:r>
              <w:rPr>
                <w:b/>
                <w:spacing w:val="-4"/>
                <w:sz w:val="18"/>
              </w:rPr>
              <w:t> </w:t>
            </w:r>
            <w:r>
              <w:rPr>
                <w:b/>
                <w:sz w:val="18"/>
              </w:rPr>
              <w:t>Subscription</w:t>
            </w:r>
            <w:r>
              <w:rPr>
                <w:b/>
                <w:spacing w:val="-5"/>
                <w:sz w:val="18"/>
              </w:rPr>
              <w:t> </w:t>
            </w:r>
            <w:r>
              <w:rPr>
                <w:b/>
                <w:sz w:val="18"/>
              </w:rPr>
              <w:t>Delete</w:t>
            </w:r>
            <w:r>
              <w:rPr>
                <w:b/>
                <w:spacing w:val="-4"/>
                <w:sz w:val="18"/>
              </w:rPr>
              <w:t> </w:t>
            </w:r>
            <w:r>
              <w:rPr>
                <w:sz w:val="18"/>
              </w:rPr>
              <w:t>response</w:t>
            </w:r>
            <w:r>
              <w:rPr>
                <w:spacing w:val="-5"/>
                <w:sz w:val="18"/>
              </w:rPr>
              <w:t> </w:t>
            </w:r>
            <w:r>
              <w:rPr>
                <w:sz w:val="18"/>
              </w:rPr>
              <w:t>to</w:t>
            </w:r>
            <w:r>
              <w:rPr>
                <w:spacing w:val="-4"/>
                <w:sz w:val="18"/>
              </w:rPr>
              <w:t> xApp</w:t>
            </w:r>
          </w:p>
          <w:p>
            <w:pPr>
              <w:pStyle w:val="TableParagraph"/>
              <w:spacing w:line="201" w:lineRule="exact" w:before="14"/>
              <w:ind w:left="390"/>
              <w:rPr>
                <w:sz w:val="18"/>
              </w:rPr>
            </w:pPr>
            <w:r>
              <w:rPr>
                <w:sz w:val="18"/>
              </w:rPr>
              <w:t>(Reject</w:t>
            </w:r>
            <w:r>
              <w:rPr>
                <w:spacing w:val="-5"/>
                <w:sz w:val="18"/>
              </w:rPr>
              <w:t> </w:t>
            </w:r>
            <w:r>
              <w:rPr>
                <w:sz w:val="18"/>
              </w:rPr>
              <w:t>with</w:t>
            </w:r>
            <w:r>
              <w:rPr>
                <w:spacing w:val="-3"/>
                <w:sz w:val="18"/>
              </w:rPr>
              <w:t> </w:t>
            </w:r>
            <w:r>
              <w:rPr>
                <w:sz w:val="18"/>
              </w:rPr>
              <w:t>Cause</w:t>
            </w:r>
            <w:r>
              <w:rPr>
                <w:spacing w:val="-3"/>
                <w:sz w:val="18"/>
              </w:rPr>
              <w:t> </w:t>
            </w:r>
            <w:r>
              <w:rPr>
                <w:sz w:val="18"/>
              </w:rPr>
              <w:t>for</w:t>
            </w:r>
            <w:r>
              <w:rPr>
                <w:spacing w:val="-5"/>
                <w:sz w:val="18"/>
              </w:rPr>
              <w:t> </w:t>
            </w:r>
            <w:r>
              <w:rPr>
                <w:sz w:val="18"/>
              </w:rPr>
              <w:t>specific</w:t>
            </w:r>
            <w:r>
              <w:rPr>
                <w:spacing w:val="-5"/>
                <w:sz w:val="18"/>
              </w:rPr>
              <w:t> </w:t>
            </w:r>
            <w:r>
              <w:rPr>
                <w:sz w:val="18"/>
              </w:rPr>
              <w:t>E2</w:t>
            </w:r>
            <w:r>
              <w:rPr>
                <w:spacing w:val="-3"/>
                <w:sz w:val="18"/>
              </w:rPr>
              <w:t> </w:t>
            </w:r>
            <w:r>
              <w:rPr>
                <w:sz w:val="18"/>
              </w:rPr>
              <w:t>Node</w:t>
            </w:r>
            <w:r>
              <w:rPr>
                <w:spacing w:val="-5"/>
                <w:sz w:val="18"/>
              </w:rPr>
              <w:t> </w:t>
            </w:r>
            <w:r>
              <w:rPr>
                <w:sz w:val="18"/>
              </w:rPr>
              <w:t>and</w:t>
            </w:r>
            <w:r>
              <w:rPr>
                <w:spacing w:val="-3"/>
                <w:sz w:val="18"/>
              </w:rPr>
              <w:t> </w:t>
            </w:r>
            <w:r>
              <w:rPr>
                <w:sz w:val="18"/>
              </w:rPr>
              <w:t>E2</w:t>
            </w:r>
            <w:r>
              <w:rPr>
                <w:spacing w:val="-3"/>
                <w:sz w:val="18"/>
              </w:rPr>
              <w:t> </w:t>
            </w:r>
            <w:r>
              <w:rPr>
                <w:sz w:val="18"/>
              </w:rPr>
              <w:t>Request</w:t>
            </w:r>
            <w:r>
              <w:rPr>
                <w:spacing w:val="-5"/>
                <w:sz w:val="18"/>
              </w:rPr>
              <w:t> </w:t>
            </w:r>
            <w:r>
              <w:rPr>
                <w:spacing w:val="-4"/>
                <w:sz w:val="18"/>
              </w:rPr>
              <w:t>ID).</w:t>
            </w:r>
          </w:p>
        </w:tc>
      </w:tr>
      <w:tr>
        <w:trPr>
          <w:trHeight w:val="258" w:hRule="atLeast"/>
        </w:trPr>
        <w:tc>
          <w:tcPr>
            <w:tcW w:w="1697" w:type="dxa"/>
          </w:tcPr>
          <w:p>
            <w:pPr>
              <w:pStyle w:val="TableParagraph"/>
              <w:ind w:left="0"/>
              <w:rPr>
                <w:rFonts w:ascii="Times New Roman"/>
                <w:sz w:val="18"/>
              </w:rPr>
            </w:pPr>
          </w:p>
        </w:tc>
        <w:tc>
          <w:tcPr>
            <w:tcW w:w="7939" w:type="dxa"/>
          </w:tcPr>
          <w:p>
            <w:pPr>
              <w:pStyle w:val="TableParagraph"/>
              <w:spacing w:before="18"/>
              <w:rPr>
                <w:sz w:val="18"/>
              </w:rPr>
            </w:pPr>
            <w:r>
              <w:rPr>
                <w:sz w:val="18"/>
              </w:rPr>
              <w:t>[ELSE]</w:t>
            </w:r>
            <w:r>
              <w:rPr>
                <w:spacing w:val="-4"/>
                <w:sz w:val="18"/>
              </w:rPr>
              <w:t> </w:t>
            </w:r>
            <w:r>
              <w:rPr>
                <w:sz w:val="18"/>
              </w:rPr>
              <w:t>Steps</w:t>
            </w:r>
            <w:r>
              <w:rPr>
                <w:spacing w:val="-2"/>
                <w:sz w:val="18"/>
              </w:rPr>
              <w:t> </w:t>
            </w:r>
            <w:r>
              <w:rPr>
                <w:sz w:val="18"/>
              </w:rPr>
              <w:t>5-13</w:t>
            </w:r>
            <w:r>
              <w:rPr>
                <w:spacing w:val="-3"/>
                <w:sz w:val="18"/>
              </w:rPr>
              <w:t> </w:t>
            </w:r>
            <w:r>
              <w:rPr>
                <w:sz w:val="18"/>
              </w:rPr>
              <w:t>are</w:t>
            </w:r>
            <w:r>
              <w:rPr>
                <w:spacing w:val="-3"/>
                <w:sz w:val="18"/>
              </w:rPr>
              <w:t> </w:t>
            </w:r>
            <w:r>
              <w:rPr>
                <w:sz w:val="18"/>
              </w:rPr>
              <w:t>executed</w:t>
            </w:r>
            <w:r>
              <w:rPr>
                <w:spacing w:val="-3"/>
                <w:sz w:val="18"/>
              </w:rPr>
              <w:t> </w:t>
            </w:r>
            <w:r>
              <w:rPr>
                <w:sz w:val="18"/>
              </w:rPr>
              <w:t>if</w:t>
            </w:r>
            <w:r>
              <w:rPr>
                <w:spacing w:val="-5"/>
                <w:sz w:val="18"/>
              </w:rPr>
              <w:t> </w:t>
            </w:r>
            <w:r>
              <w:rPr>
                <w:sz w:val="18"/>
              </w:rPr>
              <w:t>xApp</w:t>
            </w:r>
            <w:r>
              <w:rPr>
                <w:spacing w:val="-4"/>
                <w:sz w:val="18"/>
              </w:rPr>
              <w:t> </w:t>
            </w:r>
            <w:r>
              <w:rPr>
                <w:sz w:val="18"/>
              </w:rPr>
              <w:t>Subscription</w:t>
            </w:r>
            <w:r>
              <w:rPr>
                <w:spacing w:val="-5"/>
                <w:sz w:val="18"/>
              </w:rPr>
              <w:t> </w:t>
            </w:r>
            <w:r>
              <w:rPr>
                <w:sz w:val="18"/>
              </w:rPr>
              <w:t>Management</w:t>
            </w:r>
            <w:r>
              <w:rPr>
                <w:spacing w:val="-3"/>
                <w:sz w:val="18"/>
              </w:rPr>
              <w:t> </w:t>
            </w:r>
            <w:r>
              <w:rPr>
                <w:sz w:val="18"/>
              </w:rPr>
              <w:t>accepts</w:t>
            </w:r>
            <w:r>
              <w:rPr>
                <w:spacing w:val="-4"/>
                <w:sz w:val="18"/>
              </w:rPr>
              <w:t> </w:t>
            </w:r>
            <w:r>
              <w:rPr>
                <w:sz w:val="18"/>
              </w:rPr>
              <w:t>the</w:t>
            </w:r>
            <w:r>
              <w:rPr>
                <w:spacing w:val="-5"/>
                <w:sz w:val="18"/>
              </w:rPr>
              <w:t> </w:t>
            </w:r>
            <w:r>
              <w:rPr>
                <w:spacing w:val="-2"/>
                <w:sz w:val="18"/>
              </w:rPr>
              <w:t>proposal.</w:t>
            </w:r>
          </w:p>
        </w:tc>
      </w:tr>
      <w:tr>
        <w:trPr>
          <w:trHeight w:val="441" w:hRule="atLeast"/>
        </w:trPr>
        <w:tc>
          <w:tcPr>
            <w:tcW w:w="1697" w:type="dxa"/>
          </w:tcPr>
          <w:p>
            <w:pPr>
              <w:pStyle w:val="TableParagraph"/>
              <w:spacing w:before="109"/>
              <w:ind w:left="110"/>
              <w:rPr>
                <w:sz w:val="18"/>
              </w:rPr>
            </w:pPr>
            <w:r>
              <w:rPr>
                <w:sz w:val="18"/>
              </w:rPr>
              <w:t>Step</w:t>
            </w:r>
            <w:r>
              <w:rPr>
                <w:spacing w:val="-4"/>
                <w:sz w:val="18"/>
              </w:rPr>
              <w:t> </w:t>
            </w:r>
            <w:r>
              <w:rPr>
                <w:sz w:val="18"/>
              </w:rPr>
              <w:t>5</w:t>
            </w:r>
            <w:r>
              <w:rPr>
                <w:spacing w:val="-1"/>
                <w:sz w:val="18"/>
              </w:rPr>
              <w:t> </w:t>
            </w:r>
            <w:r>
              <w:rPr>
                <w:spacing w:val="-5"/>
                <w:sz w:val="18"/>
              </w:rPr>
              <w:t>(M)</w:t>
            </w:r>
          </w:p>
        </w:tc>
        <w:tc>
          <w:tcPr>
            <w:tcW w:w="7939" w:type="dxa"/>
          </w:tcPr>
          <w:p>
            <w:pPr>
              <w:pStyle w:val="TableParagraph"/>
              <w:spacing w:line="206" w:lineRule="exact"/>
              <w:ind w:left="390"/>
              <w:rPr>
                <w:sz w:val="18"/>
              </w:rPr>
            </w:pPr>
            <w:r>
              <w:rPr>
                <w:sz w:val="18"/>
              </w:rPr>
              <w:t>Near-RT</w:t>
            </w:r>
            <w:r>
              <w:rPr>
                <w:spacing w:val="-9"/>
                <w:sz w:val="18"/>
              </w:rPr>
              <w:t> </w:t>
            </w:r>
            <w:r>
              <w:rPr>
                <w:sz w:val="18"/>
              </w:rPr>
              <w:t>RIC</w:t>
            </w:r>
            <w:r>
              <w:rPr>
                <w:spacing w:val="-8"/>
                <w:sz w:val="18"/>
              </w:rPr>
              <w:t> </w:t>
            </w:r>
            <w:r>
              <w:rPr>
                <w:sz w:val="18"/>
              </w:rPr>
              <w:t>platform</w:t>
            </w:r>
            <w:r>
              <w:rPr>
                <w:spacing w:val="-7"/>
                <w:sz w:val="18"/>
              </w:rPr>
              <w:t> </w:t>
            </w:r>
            <w:r>
              <w:rPr>
                <w:sz w:val="18"/>
              </w:rPr>
              <w:t>checks</w:t>
            </w:r>
            <w:r>
              <w:rPr>
                <w:spacing w:val="-12"/>
                <w:sz w:val="18"/>
              </w:rPr>
              <w:t> </w:t>
            </w:r>
            <w:r>
              <w:rPr>
                <w:sz w:val="18"/>
              </w:rPr>
              <w:t>the</w:t>
            </w:r>
            <w:r>
              <w:rPr>
                <w:spacing w:val="-5"/>
                <w:sz w:val="18"/>
              </w:rPr>
              <w:t> </w:t>
            </w:r>
            <w:r>
              <w:rPr>
                <w:sz w:val="18"/>
              </w:rPr>
              <w:t>subscription</w:t>
            </w:r>
            <w:r>
              <w:rPr>
                <w:spacing w:val="-8"/>
                <w:sz w:val="18"/>
              </w:rPr>
              <w:t> </w:t>
            </w:r>
            <w:r>
              <w:rPr>
                <w:sz w:val="18"/>
              </w:rPr>
              <w:t>records</w:t>
            </w:r>
            <w:r>
              <w:rPr>
                <w:spacing w:val="-8"/>
                <w:sz w:val="18"/>
              </w:rPr>
              <w:t> </w:t>
            </w:r>
            <w:r>
              <w:rPr>
                <w:sz w:val="18"/>
              </w:rPr>
              <w:t>to</w:t>
            </w:r>
            <w:r>
              <w:rPr>
                <w:spacing w:val="-9"/>
                <w:sz w:val="18"/>
              </w:rPr>
              <w:t> </w:t>
            </w:r>
            <w:r>
              <w:rPr>
                <w:sz w:val="18"/>
              </w:rPr>
              <w:t>determine</w:t>
            </w:r>
            <w:r>
              <w:rPr>
                <w:spacing w:val="-9"/>
                <w:sz w:val="18"/>
              </w:rPr>
              <w:t> </w:t>
            </w:r>
            <w:r>
              <w:rPr>
                <w:sz w:val="18"/>
              </w:rPr>
              <w:t>whether</w:t>
            </w:r>
            <w:r>
              <w:rPr>
                <w:spacing w:val="-8"/>
                <w:sz w:val="18"/>
              </w:rPr>
              <w:t> </w:t>
            </w:r>
            <w:r>
              <w:rPr>
                <w:sz w:val="18"/>
              </w:rPr>
              <w:t>or</w:t>
            </w:r>
            <w:r>
              <w:rPr>
                <w:spacing w:val="-8"/>
                <w:sz w:val="18"/>
              </w:rPr>
              <w:t> </w:t>
            </w:r>
            <w:r>
              <w:rPr>
                <w:sz w:val="18"/>
              </w:rPr>
              <w:t>not</w:t>
            </w:r>
            <w:r>
              <w:rPr>
                <w:spacing w:val="-10"/>
                <w:sz w:val="18"/>
              </w:rPr>
              <w:t> </w:t>
            </w:r>
            <w:r>
              <w:rPr>
                <w:spacing w:val="-4"/>
                <w:sz w:val="18"/>
              </w:rPr>
              <w:t>xApp</w:t>
            </w:r>
          </w:p>
          <w:p>
            <w:pPr>
              <w:pStyle w:val="TableParagraph"/>
              <w:spacing w:line="201" w:lineRule="exact" w:before="14"/>
              <w:ind w:left="390"/>
              <w:rPr>
                <w:sz w:val="18"/>
              </w:rPr>
            </w:pPr>
            <w:r>
              <w:rPr>
                <w:sz w:val="18"/>
              </w:rPr>
              <w:t>proposing</w:t>
            </w:r>
            <w:r>
              <w:rPr>
                <w:spacing w:val="-4"/>
                <w:sz w:val="18"/>
              </w:rPr>
              <w:t> </w:t>
            </w:r>
            <w:r>
              <w:rPr>
                <w:sz w:val="18"/>
              </w:rPr>
              <w:t>Subscription</w:t>
            </w:r>
            <w:r>
              <w:rPr>
                <w:spacing w:val="-4"/>
                <w:sz w:val="18"/>
              </w:rPr>
              <w:t> </w:t>
            </w:r>
            <w:r>
              <w:rPr>
                <w:sz w:val="18"/>
              </w:rPr>
              <w:t>Delete</w:t>
            </w:r>
            <w:r>
              <w:rPr>
                <w:spacing w:val="-5"/>
                <w:sz w:val="18"/>
              </w:rPr>
              <w:t> </w:t>
            </w:r>
            <w:r>
              <w:rPr>
                <w:sz w:val="18"/>
              </w:rPr>
              <w:t>is</w:t>
            </w:r>
            <w:r>
              <w:rPr>
                <w:spacing w:val="-3"/>
                <w:sz w:val="18"/>
              </w:rPr>
              <w:t> </w:t>
            </w:r>
            <w:r>
              <w:rPr>
                <w:sz w:val="18"/>
              </w:rPr>
              <w:t>the</w:t>
            </w:r>
            <w:r>
              <w:rPr>
                <w:spacing w:val="-4"/>
                <w:sz w:val="18"/>
              </w:rPr>
              <w:t> </w:t>
            </w:r>
            <w:r>
              <w:rPr>
                <w:sz w:val="18"/>
              </w:rPr>
              <w:t>only</w:t>
            </w:r>
            <w:r>
              <w:rPr>
                <w:spacing w:val="-4"/>
                <w:sz w:val="18"/>
              </w:rPr>
              <w:t> </w:t>
            </w:r>
            <w:r>
              <w:rPr>
                <w:sz w:val="18"/>
              </w:rPr>
              <w:t>associated</w:t>
            </w:r>
            <w:r>
              <w:rPr>
                <w:spacing w:val="-6"/>
                <w:sz w:val="18"/>
              </w:rPr>
              <w:t> </w:t>
            </w:r>
            <w:r>
              <w:rPr>
                <w:spacing w:val="-4"/>
                <w:sz w:val="18"/>
              </w:rPr>
              <w:t>xApp.</w:t>
            </w:r>
          </w:p>
        </w:tc>
      </w:tr>
      <w:tr>
        <w:trPr>
          <w:trHeight w:val="443" w:hRule="atLeast"/>
        </w:trPr>
        <w:tc>
          <w:tcPr>
            <w:tcW w:w="1697" w:type="dxa"/>
          </w:tcPr>
          <w:p>
            <w:pPr>
              <w:pStyle w:val="TableParagraph"/>
              <w:ind w:left="0"/>
              <w:rPr>
                <w:rFonts w:ascii="Times New Roman"/>
                <w:sz w:val="18"/>
              </w:rPr>
            </w:pPr>
          </w:p>
        </w:tc>
        <w:tc>
          <w:tcPr>
            <w:tcW w:w="7939" w:type="dxa"/>
          </w:tcPr>
          <w:p>
            <w:pPr>
              <w:pStyle w:val="TableParagraph"/>
              <w:spacing w:before="1"/>
              <w:ind w:left="390"/>
              <w:rPr>
                <w:sz w:val="18"/>
              </w:rPr>
            </w:pPr>
            <w:r>
              <w:rPr>
                <w:sz w:val="18"/>
              </w:rPr>
              <w:t>[ALT]</w:t>
            </w:r>
            <w:r>
              <w:rPr>
                <w:spacing w:val="-3"/>
                <w:sz w:val="18"/>
              </w:rPr>
              <w:t> </w:t>
            </w:r>
            <w:r>
              <w:rPr>
                <w:sz w:val="18"/>
              </w:rPr>
              <w:t>Steps</w:t>
            </w:r>
            <w:r>
              <w:rPr>
                <w:spacing w:val="-4"/>
                <w:sz w:val="18"/>
              </w:rPr>
              <w:t> </w:t>
            </w:r>
            <w:r>
              <w:rPr>
                <w:sz w:val="18"/>
              </w:rPr>
              <w:t>6-11</w:t>
            </w:r>
            <w:r>
              <w:rPr>
                <w:spacing w:val="-5"/>
                <w:sz w:val="18"/>
              </w:rPr>
              <w:t> </w:t>
            </w:r>
            <w:r>
              <w:rPr>
                <w:sz w:val="18"/>
              </w:rPr>
              <w:t>are</w:t>
            </w:r>
            <w:r>
              <w:rPr>
                <w:spacing w:val="-2"/>
                <w:sz w:val="18"/>
              </w:rPr>
              <w:t> </w:t>
            </w:r>
            <w:r>
              <w:rPr>
                <w:sz w:val="18"/>
              </w:rPr>
              <w:t>executed</w:t>
            </w:r>
            <w:r>
              <w:rPr>
                <w:spacing w:val="-5"/>
                <w:sz w:val="18"/>
              </w:rPr>
              <w:t> </w:t>
            </w:r>
            <w:r>
              <w:rPr>
                <w:sz w:val="18"/>
              </w:rPr>
              <w:t>if</w:t>
            </w:r>
            <w:r>
              <w:rPr>
                <w:spacing w:val="-3"/>
                <w:sz w:val="18"/>
              </w:rPr>
              <w:t> </w:t>
            </w:r>
            <w:r>
              <w:rPr>
                <w:sz w:val="18"/>
              </w:rPr>
              <w:t>the</w:t>
            </w:r>
            <w:r>
              <w:rPr>
                <w:spacing w:val="-3"/>
                <w:sz w:val="18"/>
              </w:rPr>
              <w:t> </w:t>
            </w:r>
            <w:r>
              <w:rPr>
                <w:sz w:val="18"/>
              </w:rPr>
              <w:t>xApp</w:t>
            </w:r>
            <w:r>
              <w:rPr>
                <w:spacing w:val="-2"/>
                <w:sz w:val="18"/>
              </w:rPr>
              <w:t> </w:t>
            </w:r>
            <w:r>
              <w:rPr>
                <w:sz w:val="18"/>
              </w:rPr>
              <w:t>proposing</w:t>
            </w:r>
            <w:r>
              <w:rPr>
                <w:spacing w:val="-5"/>
                <w:sz w:val="18"/>
              </w:rPr>
              <w:t> </w:t>
            </w:r>
            <w:r>
              <w:rPr>
                <w:sz w:val="18"/>
              </w:rPr>
              <w:t>Subscription</w:t>
            </w:r>
            <w:r>
              <w:rPr>
                <w:spacing w:val="-5"/>
                <w:sz w:val="18"/>
              </w:rPr>
              <w:t> </w:t>
            </w:r>
            <w:r>
              <w:rPr>
                <w:sz w:val="18"/>
              </w:rPr>
              <w:t>Delete</w:t>
            </w:r>
            <w:r>
              <w:rPr>
                <w:spacing w:val="-2"/>
                <w:sz w:val="18"/>
              </w:rPr>
              <w:t> </w:t>
            </w:r>
            <w:r>
              <w:rPr>
                <w:sz w:val="18"/>
              </w:rPr>
              <w:t>is</w:t>
            </w:r>
            <w:r>
              <w:rPr>
                <w:spacing w:val="-2"/>
                <w:sz w:val="18"/>
              </w:rPr>
              <w:t> </w:t>
            </w:r>
            <w:r>
              <w:rPr>
                <w:sz w:val="18"/>
              </w:rPr>
              <w:t>the</w:t>
            </w:r>
            <w:r>
              <w:rPr>
                <w:spacing w:val="-3"/>
                <w:sz w:val="18"/>
              </w:rPr>
              <w:t> </w:t>
            </w:r>
            <w:r>
              <w:rPr>
                <w:sz w:val="18"/>
              </w:rPr>
              <w:t>only</w:t>
            </w:r>
            <w:r>
              <w:rPr>
                <w:spacing w:val="-4"/>
                <w:sz w:val="18"/>
              </w:rPr>
              <w:t> xApp</w:t>
            </w:r>
          </w:p>
          <w:p>
            <w:pPr>
              <w:pStyle w:val="TableParagraph"/>
              <w:spacing w:line="201" w:lineRule="exact" w:before="14"/>
              <w:ind w:left="390"/>
              <w:rPr>
                <w:sz w:val="18"/>
              </w:rPr>
            </w:pPr>
            <w:r>
              <w:rPr>
                <w:sz w:val="18"/>
              </w:rPr>
              <w:t>associated</w:t>
            </w:r>
            <w:r>
              <w:rPr>
                <w:spacing w:val="-5"/>
                <w:sz w:val="18"/>
              </w:rPr>
              <w:t> </w:t>
            </w:r>
            <w:r>
              <w:rPr>
                <w:sz w:val="18"/>
              </w:rPr>
              <w:t>with</w:t>
            </w:r>
            <w:r>
              <w:rPr>
                <w:spacing w:val="-5"/>
                <w:sz w:val="18"/>
              </w:rPr>
              <w:t> </w:t>
            </w:r>
            <w:r>
              <w:rPr>
                <w:sz w:val="18"/>
              </w:rPr>
              <w:t>the</w:t>
            </w:r>
            <w:r>
              <w:rPr>
                <w:spacing w:val="-5"/>
                <w:sz w:val="18"/>
              </w:rPr>
              <w:t> </w:t>
            </w:r>
            <w:r>
              <w:rPr>
                <w:sz w:val="18"/>
              </w:rPr>
              <w:t>subscription</w:t>
            </w:r>
            <w:r>
              <w:rPr>
                <w:spacing w:val="-3"/>
                <w:sz w:val="18"/>
              </w:rPr>
              <w:t> </w:t>
            </w:r>
            <w:r>
              <w:rPr>
                <w:sz w:val="18"/>
              </w:rPr>
              <w:t>(i.e.,</w:t>
            </w:r>
            <w:r>
              <w:rPr>
                <w:spacing w:val="-3"/>
                <w:sz w:val="18"/>
              </w:rPr>
              <w:t> </w:t>
            </w:r>
            <w:r>
              <w:rPr>
                <w:sz w:val="18"/>
              </w:rPr>
              <w:t>a</w:t>
            </w:r>
            <w:r>
              <w:rPr>
                <w:spacing w:val="-4"/>
                <w:sz w:val="18"/>
              </w:rPr>
              <w:t> </w:t>
            </w:r>
            <w:r>
              <w:rPr>
                <w:sz w:val="18"/>
              </w:rPr>
              <w:t>given</w:t>
            </w:r>
            <w:r>
              <w:rPr>
                <w:spacing w:val="-3"/>
                <w:sz w:val="18"/>
              </w:rPr>
              <w:t> </w:t>
            </w:r>
            <w:r>
              <w:rPr>
                <w:sz w:val="18"/>
              </w:rPr>
              <w:t>RIC</w:t>
            </w:r>
            <w:r>
              <w:rPr>
                <w:spacing w:val="-3"/>
                <w:sz w:val="18"/>
              </w:rPr>
              <w:t> </w:t>
            </w:r>
            <w:r>
              <w:rPr>
                <w:sz w:val="18"/>
              </w:rPr>
              <w:t>Request</w:t>
            </w:r>
            <w:r>
              <w:rPr>
                <w:spacing w:val="-3"/>
                <w:sz w:val="18"/>
              </w:rPr>
              <w:t> </w:t>
            </w:r>
            <w:r>
              <w:rPr>
                <w:spacing w:val="-4"/>
                <w:sz w:val="18"/>
              </w:rPr>
              <w:t>ID):</w:t>
            </w:r>
          </w:p>
        </w:tc>
      </w:tr>
      <w:tr>
        <w:trPr>
          <w:trHeight w:val="444" w:hRule="atLeast"/>
        </w:trPr>
        <w:tc>
          <w:tcPr>
            <w:tcW w:w="1697" w:type="dxa"/>
          </w:tcPr>
          <w:p>
            <w:pPr>
              <w:pStyle w:val="TableParagraph"/>
              <w:spacing w:before="112"/>
              <w:ind w:left="110"/>
              <w:rPr>
                <w:sz w:val="18"/>
              </w:rPr>
            </w:pPr>
            <w:r>
              <w:rPr>
                <w:sz w:val="18"/>
              </w:rPr>
              <w:t>Step</w:t>
            </w:r>
            <w:r>
              <w:rPr>
                <w:spacing w:val="-4"/>
                <w:sz w:val="18"/>
              </w:rPr>
              <w:t> </w:t>
            </w:r>
            <w:r>
              <w:rPr>
                <w:sz w:val="18"/>
              </w:rPr>
              <w:t>6</w:t>
            </w:r>
            <w:r>
              <w:rPr>
                <w:spacing w:val="-1"/>
                <w:sz w:val="18"/>
              </w:rPr>
              <w:t> </w:t>
            </w:r>
            <w:r>
              <w:rPr>
                <w:spacing w:val="-5"/>
                <w:sz w:val="18"/>
              </w:rPr>
              <w:t>(M)</w:t>
            </w:r>
          </w:p>
        </w:tc>
        <w:tc>
          <w:tcPr>
            <w:tcW w:w="7939" w:type="dxa"/>
          </w:tcPr>
          <w:p>
            <w:pPr>
              <w:pStyle w:val="TableParagraph"/>
              <w:spacing w:before="2"/>
              <w:ind w:left="674"/>
              <w:rPr>
                <w:b/>
                <w:sz w:val="18"/>
              </w:rPr>
            </w:pPr>
            <w:r>
              <w:rPr>
                <w:sz w:val="18"/>
              </w:rPr>
              <w:t>Near-RT</w:t>
            </w:r>
            <w:r>
              <w:rPr>
                <w:spacing w:val="-8"/>
                <w:sz w:val="18"/>
              </w:rPr>
              <w:t> </w:t>
            </w:r>
            <w:r>
              <w:rPr>
                <w:sz w:val="18"/>
              </w:rPr>
              <w:t>RIC</w:t>
            </w:r>
            <w:r>
              <w:rPr>
                <w:spacing w:val="-8"/>
                <w:sz w:val="18"/>
              </w:rPr>
              <w:t> </w:t>
            </w:r>
            <w:r>
              <w:rPr>
                <w:sz w:val="18"/>
              </w:rPr>
              <w:t>platform</w:t>
            </w:r>
            <w:r>
              <w:rPr>
                <w:spacing w:val="-7"/>
                <w:sz w:val="18"/>
              </w:rPr>
              <w:t> </w:t>
            </w:r>
            <w:r>
              <w:rPr>
                <w:sz w:val="18"/>
              </w:rPr>
              <w:t>selects</w:t>
            </w:r>
            <w:r>
              <w:rPr>
                <w:spacing w:val="-10"/>
                <w:sz w:val="18"/>
              </w:rPr>
              <w:t> </w:t>
            </w:r>
            <w:r>
              <w:rPr>
                <w:sz w:val="18"/>
              </w:rPr>
              <w:t>appropriate</w:t>
            </w:r>
            <w:r>
              <w:rPr>
                <w:spacing w:val="-7"/>
                <w:sz w:val="18"/>
              </w:rPr>
              <w:t> </w:t>
            </w:r>
            <w:r>
              <w:rPr>
                <w:sz w:val="18"/>
              </w:rPr>
              <w:t>E2</w:t>
            </w:r>
            <w:r>
              <w:rPr>
                <w:spacing w:val="-8"/>
                <w:sz w:val="18"/>
              </w:rPr>
              <w:t> </w:t>
            </w:r>
            <w:r>
              <w:rPr>
                <w:sz w:val="18"/>
              </w:rPr>
              <w:t>interface</w:t>
            </w:r>
            <w:r>
              <w:rPr>
                <w:spacing w:val="-9"/>
                <w:sz w:val="18"/>
              </w:rPr>
              <w:t> </w:t>
            </w:r>
            <w:r>
              <w:rPr>
                <w:sz w:val="18"/>
              </w:rPr>
              <w:t>and</w:t>
            </w:r>
            <w:r>
              <w:rPr>
                <w:spacing w:val="-10"/>
                <w:sz w:val="18"/>
              </w:rPr>
              <w:t> </w:t>
            </w:r>
            <w:r>
              <w:rPr>
                <w:sz w:val="18"/>
              </w:rPr>
              <w:t>sends</w:t>
            </w:r>
            <w:r>
              <w:rPr>
                <w:spacing w:val="-4"/>
                <w:sz w:val="18"/>
              </w:rPr>
              <w:t> </w:t>
            </w:r>
            <w:r>
              <w:rPr>
                <w:b/>
                <w:sz w:val="18"/>
              </w:rPr>
              <w:t>RIC</w:t>
            </w:r>
            <w:r>
              <w:rPr>
                <w:b/>
                <w:spacing w:val="-8"/>
                <w:sz w:val="18"/>
              </w:rPr>
              <w:t> </w:t>
            </w:r>
            <w:r>
              <w:rPr>
                <w:b/>
                <w:spacing w:val="-2"/>
                <w:sz w:val="18"/>
              </w:rPr>
              <w:t>Subscription</w:t>
            </w:r>
          </w:p>
          <w:p>
            <w:pPr>
              <w:pStyle w:val="TableParagraph"/>
              <w:spacing w:line="201" w:lineRule="exact" w:before="13"/>
              <w:ind w:left="674"/>
              <w:rPr>
                <w:sz w:val="18"/>
              </w:rPr>
            </w:pPr>
            <w:r>
              <w:rPr>
                <w:b/>
                <w:sz w:val="18"/>
              </w:rPr>
              <w:t>Delete</w:t>
            </w:r>
            <w:r>
              <w:rPr>
                <w:b/>
                <w:spacing w:val="-4"/>
                <w:sz w:val="18"/>
              </w:rPr>
              <w:t> </w:t>
            </w:r>
            <w:r>
              <w:rPr>
                <w:b/>
                <w:sz w:val="18"/>
              </w:rPr>
              <w:t>Request</w:t>
            </w:r>
            <w:r>
              <w:rPr>
                <w:b/>
                <w:spacing w:val="-2"/>
                <w:sz w:val="18"/>
              </w:rPr>
              <w:t> </w:t>
            </w:r>
            <w:r>
              <w:rPr>
                <w:sz w:val="18"/>
              </w:rPr>
              <w:t>(RIC</w:t>
            </w:r>
            <w:r>
              <w:rPr>
                <w:spacing w:val="-3"/>
                <w:sz w:val="18"/>
              </w:rPr>
              <w:t> </w:t>
            </w:r>
            <w:r>
              <w:rPr>
                <w:sz w:val="18"/>
              </w:rPr>
              <w:t>Request</w:t>
            </w:r>
            <w:r>
              <w:rPr>
                <w:spacing w:val="-5"/>
                <w:sz w:val="18"/>
              </w:rPr>
              <w:t> </w:t>
            </w:r>
            <w:r>
              <w:rPr>
                <w:sz w:val="18"/>
              </w:rPr>
              <w:t>ID)</w:t>
            </w:r>
            <w:r>
              <w:rPr>
                <w:spacing w:val="-3"/>
                <w:sz w:val="18"/>
              </w:rPr>
              <w:t> </w:t>
            </w:r>
            <w:r>
              <w:rPr>
                <w:sz w:val="18"/>
              </w:rPr>
              <w:t>to</w:t>
            </w:r>
            <w:r>
              <w:rPr>
                <w:spacing w:val="-3"/>
                <w:sz w:val="18"/>
              </w:rPr>
              <w:t> </w:t>
            </w:r>
            <w:r>
              <w:rPr>
                <w:sz w:val="18"/>
              </w:rPr>
              <w:t>E2</w:t>
            </w:r>
            <w:r>
              <w:rPr>
                <w:spacing w:val="-3"/>
                <w:sz w:val="18"/>
              </w:rPr>
              <w:t> </w:t>
            </w:r>
            <w:r>
              <w:rPr>
                <w:spacing w:val="-4"/>
                <w:sz w:val="18"/>
              </w:rPr>
              <w:t>Node.</w:t>
            </w:r>
          </w:p>
        </w:tc>
      </w:tr>
      <w:tr>
        <w:trPr>
          <w:trHeight w:val="256" w:hRule="atLeast"/>
        </w:trPr>
        <w:tc>
          <w:tcPr>
            <w:tcW w:w="1697" w:type="dxa"/>
          </w:tcPr>
          <w:p>
            <w:pPr>
              <w:pStyle w:val="TableParagraph"/>
              <w:ind w:left="0"/>
              <w:rPr>
                <w:rFonts w:ascii="Times New Roman"/>
                <w:sz w:val="18"/>
              </w:rPr>
            </w:pPr>
          </w:p>
        </w:tc>
        <w:tc>
          <w:tcPr>
            <w:tcW w:w="7939" w:type="dxa"/>
          </w:tcPr>
          <w:p>
            <w:pPr>
              <w:pStyle w:val="TableParagraph"/>
              <w:spacing w:before="18"/>
              <w:ind w:left="674"/>
              <w:rPr>
                <w:sz w:val="18"/>
              </w:rPr>
            </w:pPr>
            <w:r>
              <w:rPr>
                <w:sz w:val="18"/>
              </w:rPr>
              <w:t>[ALT]</w:t>
            </w:r>
            <w:r>
              <w:rPr>
                <w:spacing w:val="-4"/>
                <w:sz w:val="18"/>
              </w:rPr>
              <w:t> </w:t>
            </w:r>
            <w:r>
              <w:rPr>
                <w:sz w:val="18"/>
              </w:rPr>
              <w:t>Steps</w:t>
            </w:r>
            <w:r>
              <w:rPr>
                <w:spacing w:val="-4"/>
                <w:sz w:val="18"/>
              </w:rPr>
              <w:t> </w:t>
            </w:r>
            <w:r>
              <w:rPr>
                <w:sz w:val="18"/>
              </w:rPr>
              <w:t>7-9</w:t>
            </w:r>
            <w:r>
              <w:rPr>
                <w:spacing w:val="-3"/>
                <w:sz w:val="18"/>
              </w:rPr>
              <w:t> </w:t>
            </w:r>
            <w:r>
              <w:rPr>
                <w:sz w:val="18"/>
              </w:rPr>
              <w:t>are</w:t>
            </w:r>
            <w:r>
              <w:rPr>
                <w:spacing w:val="-3"/>
                <w:sz w:val="18"/>
              </w:rPr>
              <w:t> </w:t>
            </w:r>
            <w:r>
              <w:rPr>
                <w:sz w:val="18"/>
              </w:rPr>
              <w:t>executed</w:t>
            </w:r>
            <w:r>
              <w:rPr>
                <w:spacing w:val="-6"/>
                <w:sz w:val="18"/>
              </w:rPr>
              <w:t> </w:t>
            </w:r>
            <w:r>
              <w:rPr>
                <w:sz w:val="18"/>
              </w:rPr>
              <w:t>if</w:t>
            </w:r>
            <w:r>
              <w:rPr>
                <w:spacing w:val="-3"/>
                <w:sz w:val="18"/>
              </w:rPr>
              <w:t> </w:t>
            </w:r>
            <w:r>
              <w:rPr>
                <w:sz w:val="18"/>
              </w:rPr>
              <w:t>E2</w:t>
            </w:r>
            <w:r>
              <w:rPr>
                <w:spacing w:val="-3"/>
                <w:sz w:val="18"/>
              </w:rPr>
              <w:t> </w:t>
            </w:r>
            <w:r>
              <w:rPr>
                <w:sz w:val="18"/>
              </w:rPr>
              <w:t>Node</w:t>
            </w:r>
            <w:r>
              <w:rPr>
                <w:spacing w:val="-5"/>
                <w:sz w:val="18"/>
              </w:rPr>
              <w:t> </w:t>
            </w:r>
            <w:r>
              <w:rPr>
                <w:sz w:val="18"/>
              </w:rPr>
              <w:t>accepts</w:t>
            </w:r>
            <w:r>
              <w:rPr>
                <w:spacing w:val="-3"/>
                <w:sz w:val="18"/>
              </w:rPr>
              <w:t> </w:t>
            </w:r>
            <w:r>
              <w:rPr>
                <w:sz w:val="18"/>
              </w:rPr>
              <w:t>Subscription</w:t>
            </w:r>
            <w:r>
              <w:rPr>
                <w:spacing w:val="-3"/>
                <w:sz w:val="18"/>
              </w:rPr>
              <w:t> </w:t>
            </w:r>
            <w:r>
              <w:rPr>
                <w:spacing w:val="-2"/>
                <w:sz w:val="18"/>
              </w:rPr>
              <w:t>Delete:</w:t>
            </w:r>
          </w:p>
        </w:tc>
      </w:tr>
      <w:tr>
        <w:trPr>
          <w:trHeight w:val="258" w:hRule="atLeast"/>
        </w:trPr>
        <w:tc>
          <w:tcPr>
            <w:tcW w:w="1697" w:type="dxa"/>
          </w:tcPr>
          <w:p>
            <w:pPr>
              <w:pStyle w:val="TableParagraph"/>
              <w:spacing w:before="18"/>
              <w:ind w:left="110"/>
              <w:rPr>
                <w:sz w:val="18"/>
              </w:rPr>
            </w:pPr>
            <w:r>
              <w:rPr>
                <w:sz w:val="18"/>
              </w:rPr>
              <w:t>Step</w:t>
            </w:r>
            <w:r>
              <w:rPr>
                <w:spacing w:val="-4"/>
                <w:sz w:val="18"/>
              </w:rPr>
              <w:t> </w:t>
            </w:r>
            <w:r>
              <w:rPr>
                <w:sz w:val="18"/>
              </w:rPr>
              <w:t>7</w:t>
            </w:r>
            <w:r>
              <w:rPr>
                <w:spacing w:val="-1"/>
                <w:sz w:val="18"/>
              </w:rPr>
              <w:t> </w:t>
            </w:r>
            <w:r>
              <w:rPr>
                <w:spacing w:val="-5"/>
                <w:sz w:val="18"/>
              </w:rPr>
              <w:t>(M)</w:t>
            </w:r>
          </w:p>
        </w:tc>
        <w:tc>
          <w:tcPr>
            <w:tcW w:w="7939" w:type="dxa"/>
          </w:tcPr>
          <w:p>
            <w:pPr>
              <w:pStyle w:val="TableParagraph"/>
              <w:spacing w:before="18"/>
              <w:ind w:left="960"/>
              <w:rPr>
                <w:sz w:val="18"/>
              </w:rPr>
            </w:pPr>
            <w:r>
              <w:rPr>
                <w:sz w:val="18"/>
              </w:rPr>
              <w:t>E2</w:t>
            </w:r>
            <w:r>
              <w:rPr>
                <w:spacing w:val="-4"/>
                <w:sz w:val="18"/>
              </w:rPr>
              <w:t> </w:t>
            </w:r>
            <w:r>
              <w:rPr>
                <w:sz w:val="18"/>
              </w:rPr>
              <w:t>Node</w:t>
            </w:r>
            <w:r>
              <w:rPr>
                <w:spacing w:val="-3"/>
                <w:sz w:val="18"/>
              </w:rPr>
              <w:t> </w:t>
            </w:r>
            <w:r>
              <w:rPr>
                <w:sz w:val="18"/>
              </w:rPr>
              <w:t>responds</w:t>
            </w:r>
            <w:r>
              <w:rPr>
                <w:spacing w:val="-3"/>
                <w:sz w:val="18"/>
              </w:rPr>
              <w:t> </w:t>
            </w:r>
            <w:r>
              <w:rPr>
                <w:sz w:val="18"/>
              </w:rPr>
              <w:t>with</w:t>
            </w:r>
            <w:r>
              <w:rPr>
                <w:spacing w:val="-3"/>
                <w:sz w:val="18"/>
              </w:rPr>
              <w:t> </w:t>
            </w:r>
            <w:r>
              <w:rPr>
                <w:b/>
                <w:sz w:val="18"/>
              </w:rPr>
              <w:t>RIC</w:t>
            </w:r>
            <w:r>
              <w:rPr>
                <w:b/>
                <w:spacing w:val="-3"/>
                <w:sz w:val="18"/>
              </w:rPr>
              <w:t> </w:t>
            </w:r>
            <w:r>
              <w:rPr>
                <w:b/>
                <w:sz w:val="18"/>
              </w:rPr>
              <w:t>Subscription</w:t>
            </w:r>
            <w:r>
              <w:rPr>
                <w:b/>
                <w:spacing w:val="-3"/>
                <w:sz w:val="18"/>
              </w:rPr>
              <w:t> </w:t>
            </w:r>
            <w:r>
              <w:rPr>
                <w:b/>
                <w:sz w:val="18"/>
              </w:rPr>
              <w:t>Delete</w:t>
            </w:r>
            <w:r>
              <w:rPr>
                <w:b/>
                <w:spacing w:val="-4"/>
                <w:sz w:val="18"/>
              </w:rPr>
              <w:t> </w:t>
            </w:r>
            <w:r>
              <w:rPr>
                <w:b/>
                <w:spacing w:val="-2"/>
                <w:sz w:val="18"/>
              </w:rPr>
              <w:t>Response</w:t>
            </w:r>
            <w:r>
              <w:rPr>
                <w:spacing w:val="-2"/>
                <w:sz w:val="18"/>
              </w:rPr>
              <w:t>.</w:t>
            </w:r>
          </w:p>
        </w:tc>
      </w:tr>
      <w:tr>
        <w:trPr>
          <w:trHeight w:val="443" w:hRule="atLeast"/>
        </w:trPr>
        <w:tc>
          <w:tcPr>
            <w:tcW w:w="1697" w:type="dxa"/>
          </w:tcPr>
          <w:p>
            <w:pPr>
              <w:pStyle w:val="TableParagraph"/>
              <w:spacing w:before="109"/>
              <w:ind w:left="110"/>
              <w:rPr>
                <w:sz w:val="18"/>
              </w:rPr>
            </w:pPr>
            <w:r>
              <w:rPr>
                <w:sz w:val="18"/>
              </w:rPr>
              <w:t>Step</w:t>
            </w:r>
            <w:r>
              <w:rPr>
                <w:spacing w:val="-4"/>
                <w:sz w:val="18"/>
              </w:rPr>
              <w:t> </w:t>
            </w:r>
            <w:r>
              <w:rPr>
                <w:sz w:val="18"/>
              </w:rPr>
              <w:t>8</w:t>
            </w:r>
            <w:r>
              <w:rPr>
                <w:spacing w:val="-1"/>
                <w:sz w:val="18"/>
              </w:rPr>
              <w:t> </w:t>
            </w:r>
            <w:r>
              <w:rPr>
                <w:spacing w:val="-5"/>
                <w:sz w:val="18"/>
              </w:rPr>
              <w:t>(M)</w:t>
            </w:r>
          </w:p>
        </w:tc>
        <w:tc>
          <w:tcPr>
            <w:tcW w:w="7939" w:type="dxa"/>
          </w:tcPr>
          <w:p>
            <w:pPr>
              <w:pStyle w:val="TableParagraph"/>
              <w:spacing w:line="206" w:lineRule="exact"/>
              <w:ind w:left="960"/>
              <w:rPr>
                <w:sz w:val="18"/>
              </w:rPr>
            </w:pPr>
            <w:r>
              <w:rPr>
                <w:sz w:val="18"/>
              </w:rPr>
              <w:t>Near-RT</w:t>
            </w:r>
            <w:r>
              <w:rPr>
                <w:spacing w:val="-8"/>
                <w:sz w:val="18"/>
              </w:rPr>
              <w:t> </w:t>
            </w:r>
            <w:r>
              <w:rPr>
                <w:sz w:val="18"/>
              </w:rPr>
              <w:t>RIC</w:t>
            </w:r>
            <w:r>
              <w:rPr>
                <w:spacing w:val="-7"/>
                <w:sz w:val="18"/>
              </w:rPr>
              <w:t> </w:t>
            </w:r>
            <w:r>
              <w:rPr>
                <w:sz w:val="18"/>
              </w:rPr>
              <w:t>platform</w:t>
            </w:r>
            <w:r>
              <w:rPr>
                <w:spacing w:val="-7"/>
                <w:sz w:val="18"/>
              </w:rPr>
              <w:t> </w:t>
            </w:r>
            <w:r>
              <w:rPr>
                <w:sz w:val="18"/>
              </w:rPr>
              <w:t>updates</w:t>
            </w:r>
            <w:r>
              <w:rPr>
                <w:spacing w:val="-9"/>
                <w:sz w:val="18"/>
              </w:rPr>
              <w:t> </w:t>
            </w:r>
            <w:r>
              <w:rPr>
                <w:sz w:val="18"/>
              </w:rPr>
              <w:t>the</w:t>
            </w:r>
            <w:r>
              <w:rPr>
                <w:spacing w:val="-9"/>
                <w:sz w:val="18"/>
              </w:rPr>
              <w:t> </w:t>
            </w:r>
            <w:r>
              <w:rPr>
                <w:sz w:val="18"/>
              </w:rPr>
              <w:t>subscription</w:t>
            </w:r>
            <w:r>
              <w:rPr>
                <w:spacing w:val="-7"/>
                <w:sz w:val="18"/>
              </w:rPr>
              <w:t> </w:t>
            </w:r>
            <w:r>
              <w:rPr>
                <w:sz w:val="18"/>
              </w:rPr>
              <w:t>records,</w:t>
            </w:r>
            <w:r>
              <w:rPr>
                <w:spacing w:val="-7"/>
                <w:sz w:val="18"/>
              </w:rPr>
              <w:t> </w:t>
            </w:r>
            <w:r>
              <w:rPr>
                <w:sz w:val="18"/>
              </w:rPr>
              <w:t>and</w:t>
            </w:r>
            <w:r>
              <w:rPr>
                <w:spacing w:val="-9"/>
                <w:sz w:val="18"/>
              </w:rPr>
              <w:t> </w:t>
            </w:r>
            <w:r>
              <w:rPr>
                <w:sz w:val="18"/>
              </w:rPr>
              <w:t>deletes</w:t>
            </w:r>
            <w:r>
              <w:rPr>
                <w:spacing w:val="-6"/>
                <w:sz w:val="18"/>
              </w:rPr>
              <w:t> </w:t>
            </w:r>
            <w:r>
              <w:rPr>
                <w:sz w:val="18"/>
              </w:rPr>
              <w:t>the</w:t>
            </w:r>
            <w:r>
              <w:rPr>
                <w:spacing w:val="-7"/>
                <w:sz w:val="18"/>
              </w:rPr>
              <w:t> </w:t>
            </w:r>
            <w:r>
              <w:rPr>
                <w:spacing w:val="-2"/>
                <w:sz w:val="18"/>
              </w:rPr>
              <w:t>distribution</w:t>
            </w:r>
          </w:p>
          <w:p>
            <w:pPr>
              <w:pStyle w:val="TableParagraph"/>
              <w:spacing w:line="204" w:lineRule="exact" w:before="14"/>
              <w:ind w:left="960"/>
              <w:rPr>
                <w:sz w:val="18"/>
              </w:rPr>
            </w:pPr>
            <w:r>
              <w:rPr>
                <w:sz w:val="18"/>
              </w:rPr>
              <w:t>list(s)</w:t>
            </w:r>
            <w:r>
              <w:rPr>
                <w:spacing w:val="-3"/>
                <w:sz w:val="18"/>
              </w:rPr>
              <w:t> </w:t>
            </w:r>
            <w:r>
              <w:rPr>
                <w:sz w:val="18"/>
              </w:rPr>
              <w:t>associated</w:t>
            </w:r>
            <w:r>
              <w:rPr>
                <w:spacing w:val="-4"/>
                <w:sz w:val="18"/>
              </w:rPr>
              <w:t> </w:t>
            </w:r>
            <w:r>
              <w:rPr>
                <w:sz w:val="18"/>
              </w:rPr>
              <w:t>with</w:t>
            </w:r>
            <w:r>
              <w:rPr>
                <w:spacing w:val="-5"/>
                <w:sz w:val="18"/>
              </w:rPr>
              <w:t> </w:t>
            </w:r>
            <w:r>
              <w:rPr>
                <w:sz w:val="18"/>
              </w:rPr>
              <w:t>the</w:t>
            </w:r>
            <w:r>
              <w:rPr>
                <w:spacing w:val="-2"/>
                <w:sz w:val="18"/>
              </w:rPr>
              <w:t> </w:t>
            </w:r>
            <w:r>
              <w:rPr>
                <w:sz w:val="18"/>
              </w:rPr>
              <w:t>E2</w:t>
            </w:r>
            <w:r>
              <w:rPr>
                <w:spacing w:val="-4"/>
                <w:sz w:val="18"/>
              </w:rPr>
              <w:t> </w:t>
            </w:r>
            <w:r>
              <w:rPr>
                <w:sz w:val="18"/>
              </w:rPr>
              <w:t>Node</w:t>
            </w:r>
            <w:r>
              <w:rPr>
                <w:spacing w:val="-3"/>
                <w:sz w:val="18"/>
              </w:rPr>
              <w:t> </w:t>
            </w:r>
            <w:r>
              <w:rPr>
                <w:sz w:val="18"/>
              </w:rPr>
              <w:t>ID</w:t>
            </w:r>
            <w:r>
              <w:rPr>
                <w:spacing w:val="-2"/>
                <w:sz w:val="18"/>
              </w:rPr>
              <w:t> </w:t>
            </w:r>
            <w:r>
              <w:rPr>
                <w:sz w:val="18"/>
              </w:rPr>
              <w:t>and</w:t>
            </w:r>
            <w:r>
              <w:rPr>
                <w:spacing w:val="-3"/>
                <w:sz w:val="18"/>
              </w:rPr>
              <w:t> </w:t>
            </w:r>
            <w:r>
              <w:rPr>
                <w:sz w:val="18"/>
              </w:rPr>
              <w:t>the</w:t>
            </w:r>
            <w:r>
              <w:rPr>
                <w:spacing w:val="-2"/>
                <w:sz w:val="18"/>
              </w:rPr>
              <w:t> </w:t>
            </w:r>
            <w:r>
              <w:rPr>
                <w:sz w:val="18"/>
              </w:rPr>
              <w:t>RIC</w:t>
            </w:r>
            <w:r>
              <w:rPr>
                <w:spacing w:val="-3"/>
                <w:sz w:val="18"/>
              </w:rPr>
              <w:t> </w:t>
            </w:r>
            <w:r>
              <w:rPr>
                <w:sz w:val="18"/>
              </w:rPr>
              <w:t>Request</w:t>
            </w:r>
            <w:r>
              <w:rPr>
                <w:spacing w:val="-4"/>
                <w:sz w:val="18"/>
              </w:rPr>
              <w:t> </w:t>
            </w:r>
            <w:r>
              <w:rPr>
                <w:spacing w:val="-5"/>
                <w:sz w:val="18"/>
              </w:rPr>
              <w:t>ID.</w:t>
            </w:r>
          </w:p>
        </w:tc>
      </w:tr>
      <w:tr>
        <w:trPr>
          <w:trHeight w:val="441" w:hRule="atLeast"/>
        </w:trPr>
        <w:tc>
          <w:tcPr>
            <w:tcW w:w="1697" w:type="dxa"/>
          </w:tcPr>
          <w:p>
            <w:pPr>
              <w:pStyle w:val="TableParagraph"/>
              <w:spacing w:before="109"/>
              <w:ind w:left="110"/>
              <w:rPr>
                <w:sz w:val="18"/>
              </w:rPr>
            </w:pPr>
            <w:r>
              <w:rPr>
                <w:sz w:val="18"/>
              </w:rPr>
              <w:t>Step</w:t>
            </w:r>
            <w:r>
              <w:rPr>
                <w:spacing w:val="-4"/>
                <w:sz w:val="18"/>
              </w:rPr>
              <w:t> </w:t>
            </w:r>
            <w:r>
              <w:rPr>
                <w:sz w:val="18"/>
              </w:rPr>
              <w:t>9</w:t>
            </w:r>
            <w:r>
              <w:rPr>
                <w:spacing w:val="-1"/>
                <w:sz w:val="18"/>
              </w:rPr>
              <w:t> </w:t>
            </w:r>
            <w:r>
              <w:rPr>
                <w:spacing w:val="-5"/>
                <w:sz w:val="18"/>
              </w:rPr>
              <w:t>(M)</w:t>
            </w:r>
          </w:p>
        </w:tc>
        <w:tc>
          <w:tcPr>
            <w:tcW w:w="7939" w:type="dxa"/>
          </w:tcPr>
          <w:p>
            <w:pPr>
              <w:pStyle w:val="TableParagraph"/>
              <w:spacing w:line="206" w:lineRule="exact"/>
              <w:ind w:left="960"/>
              <w:rPr>
                <w:sz w:val="18"/>
              </w:rPr>
            </w:pPr>
            <w:r>
              <w:rPr>
                <w:sz w:val="18"/>
              </w:rPr>
              <w:t>Near-RT</w:t>
            </w:r>
            <w:r>
              <w:rPr>
                <w:spacing w:val="-6"/>
                <w:sz w:val="18"/>
              </w:rPr>
              <w:t> </w:t>
            </w:r>
            <w:r>
              <w:rPr>
                <w:sz w:val="18"/>
              </w:rPr>
              <w:t>RIC</w:t>
            </w:r>
            <w:r>
              <w:rPr>
                <w:spacing w:val="-5"/>
                <w:sz w:val="18"/>
              </w:rPr>
              <w:t> </w:t>
            </w:r>
            <w:r>
              <w:rPr>
                <w:sz w:val="18"/>
              </w:rPr>
              <w:t>platform</w:t>
            </w:r>
            <w:r>
              <w:rPr>
                <w:spacing w:val="-5"/>
                <w:sz w:val="18"/>
              </w:rPr>
              <w:t> </w:t>
            </w:r>
            <w:r>
              <w:rPr>
                <w:sz w:val="18"/>
              </w:rPr>
              <w:t>sends</w:t>
            </w:r>
            <w:r>
              <w:rPr>
                <w:spacing w:val="-3"/>
                <w:sz w:val="18"/>
              </w:rPr>
              <w:t> </w:t>
            </w:r>
            <w:r>
              <w:rPr>
                <w:b/>
                <w:sz w:val="18"/>
              </w:rPr>
              <w:t>E2</w:t>
            </w:r>
            <w:r>
              <w:rPr>
                <w:b/>
                <w:spacing w:val="-5"/>
                <w:sz w:val="18"/>
              </w:rPr>
              <w:t> </w:t>
            </w:r>
            <w:r>
              <w:rPr>
                <w:b/>
                <w:sz w:val="18"/>
              </w:rPr>
              <w:t>related</w:t>
            </w:r>
            <w:r>
              <w:rPr>
                <w:b/>
                <w:spacing w:val="-6"/>
                <w:sz w:val="18"/>
              </w:rPr>
              <w:t> </w:t>
            </w:r>
            <w:r>
              <w:rPr>
                <w:b/>
                <w:sz w:val="18"/>
              </w:rPr>
              <w:t>API:</w:t>
            </w:r>
            <w:r>
              <w:rPr>
                <w:b/>
                <w:spacing w:val="-5"/>
                <w:sz w:val="18"/>
              </w:rPr>
              <w:t> </w:t>
            </w:r>
            <w:r>
              <w:rPr>
                <w:b/>
                <w:sz w:val="18"/>
              </w:rPr>
              <w:t>E2</w:t>
            </w:r>
            <w:r>
              <w:rPr>
                <w:b/>
                <w:spacing w:val="-5"/>
                <w:sz w:val="18"/>
              </w:rPr>
              <w:t> </w:t>
            </w:r>
            <w:r>
              <w:rPr>
                <w:b/>
                <w:sz w:val="18"/>
              </w:rPr>
              <w:t>Subscription</w:t>
            </w:r>
            <w:r>
              <w:rPr>
                <w:b/>
                <w:spacing w:val="-5"/>
                <w:sz w:val="18"/>
              </w:rPr>
              <w:t> </w:t>
            </w:r>
            <w:r>
              <w:rPr>
                <w:b/>
                <w:sz w:val="18"/>
              </w:rPr>
              <w:t>Delete</w:t>
            </w:r>
            <w:r>
              <w:rPr>
                <w:b/>
                <w:spacing w:val="-4"/>
                <w:sz w:val="18"/>
              </w:rPr>
              <w:t> </w:t>
            </w:r>
            <w:r>
              <w:rPr>
                <w:sz w:val="18"/>
              </w:rPr>
              <w:t>response</w:t>
            </w:r>
            <w:r>
              <w:rPr>
                <w:spacing w:val="-5"/>
                <w:sz w:val="18"/>
              </w:rPr>
              <w:t> to</w:t>
            </w:r>
          </w:p>
          <w:p>
            <w:pPr>
              <w:pStyle w:val="TableParagraph"/>
              <w:spacing w:line="201" w:lineRule="exact" w:before="14"/>
              <w:ind w:left="960"/>
              <w:rPr>
                <w:sz w:val="18"/>
              </w:rPr>
            </w:pPr>
            <w:r>
              <w:rPr>
                <w:sz w:val="18"/>
              </w:rPr>
              <w:t>xApp </w:t>
            </w:r>
            <w:r>
              <w:rPr>
                <w:spacing w:val="-2"/>
                <w:sz w:val="18"/>
              </w:rPr>
              <w:t>(Success).</w:t>
            </w:r>
          </w:p>
        </w:tc>
      </w:tr>
      <w:tr>
        <w:trPr>
          <w:trHeight w:val="258" w:hRule="atLeast"/>
        </w:trPr>
        <w:tc>
          <w:tcPr>
            <w:tcW w:w="1697" w:type="dxa"/>
          </w:tcPr>
          <w:p>
            <w:pPr>
              <w:pStyle w:val="TableParagraph"/>
              <w:ind w:left="0"/>
              <w:rPr>
                <w:rFonts w:ascii="Times New Roman"/>
                <w:sz w:val="18"/>
              </w:rPr>
            </w:pPr>
          </w:p>
        </w:tc>
        <w:tc>
          <w:tcPr>
            <w:tcW w:w="7939" w:type="dxa"/>
          </w:tcPr>
          <w:p>
            <w:pPr>
              <w:pStyle w:val="TableParagraph"/>
              <w:spacing w:before="18"/>
              <w:ind w:left="674"/>
              <w:rPr>
                <w:sz w:val="18"/>
              </w:rPr>
            </w:pPr>
            <w:r>
              <w:rPr>
                <w:sz w:val="18"/>
              </w:rPr>
              <w:t>[ELSE]</w:t>
            </w:r>
            <w:r>
              <w:rPr>
                <w:spacing w:val="-4"/>
                <w:sz w:val="18"/>
              </w:rPr>
              <w:t> </w:t>
            </w:r>
            <w:r>
              <w:rPr>
                <w:sz w:val="18"/>
              </w:rPr>
              <w:t>Steps</w:t>
            </w:r>
            <w:r>
              <w:rPr>
                <w:spacing w:val="-3"/>
                <w:sz w:val="18"/>
              </w:rPr>
              <w:t> </w:t>
            </w:r>
            <w:r>
              <w:rPr>
                <w:sz w:val="18"/>
              </w:rPr>
              <w:t>10-11</w:t>
            </w:r>
            <w:r>
              <w:rPr>
                <w:spacing w:val="-5"/>
                <w:sz w:val="18"/>
              </w:rPr>
              <w:t> </w:t>
            </w:r>
            <w:r>
              <w:rPr>
                <w:sz w:val="18"/>
              </w:rPr>
              <w:t>are</w:t>
            </w:r>
            <w:r>
              <w:rPr>
                <w:spacing w:val="-4"/>
                <w:sz w:val="18"/>
              </w:rPr>
              <w:t> </w:t>
            </w:r>
            <w:r>
              <w:rPr>
                <w:sz w:val="18"/>
              </w:rPr>
              <w:t>executed</w:t>
            </w:r>
            <w:r>
              <w:rPr>
                <w:spacing w:val="-3"/>
                <w:sz w:val="18"/>
              </w:rPr>
              <w:t> </w:t>
            </w:r>
            <w:r>
              <w:rPr>
                <w:sz w:val="18"/>
              </w:rPr>
              <w:t>if</w:t>
            </w:r>
            <w:r>
              <w:rPr>
                <w:spacing w:val="-6"/>
                <w:sz w:val="18"/>
              </w:rPr>
              <w:t> </w:t>
            </w:r>
            <w:r>
              <w:rPr>
                <w:sz w:val="18"/>
              </w:rPr>
              <w:t>E2</w:t>
            </w:r>
            <w:r>
              <w:rPr>
                <w:spacing w:val="-3"/>
                <w:sz w:val="18"/>
              </w:rPr>
              <w:t> </w:t>
            </w:r>
            <w:r>
              <w:rPr>
                <w:sz w:val="18"/>
              </w:rPr>
              <w:t>Node</w:t>
            </w:r>
            <w:r>
              <w:rPr>
                <w:spacing w:val="-4"/>
                <w:sz w:val="18"/>
              </w:rPr>
              <w:t> </w:t>
            </w:r>
            <w:r>
              <w:rPr>
                <w:sz w:val="18"/>
              </w:rPr>
              <w:t>rejects</w:t>
            </w:r>
            <w:r>
              <w:rPr>
                <w:spacing w:val="-2"/>
                <w:sz w:val="18"/>
              </w:rPr>
              <w:t> </w:t>
            </w:r>
            <w:r>
              <w:rPr>
                <w:sz w:val="18"/>
              </w:rPr>
              <w:t>Subscription</w:t>
            </w:r>
            <w:r>
              <w:rPr>
                <w:spacing w:val="-6"/>
                <w:sz w:val="18"/>
              </w:rPr>
              <w:t> </w:t>
            </w:r>
            <w:r>
              <w:rPr>
                <w:spacing w:val="-2"/>
                <w:sz w:val="18"/>
              </w:rPr>
              <w:t>Delete:</w:t>
            </w:r>
          </w:p>
        </w:tc>
      </w:tr>
      <w:tr>
        <w:trPr>
          <w:trHeight w:val="256" w:hRule="atLeast"/>
        </w:trPr>
        <w:tc>
          <w:tcPr>
            <w:tcW w:w="1697" w:type="dxa"/>
          </w:tcPr>
          <w:p>
            <w:pPr>
              <w:pStyle w:val="TableParagraph"/>
              <w:spacing w:before="15"/>
              <w:ind w:left="110"/>
              <w:rPr>
                <w:sz w:val="18"/>
              </w:rPr>
            </w:pPr>
            <w:r>
              <w:rPr>
                <w:sz w:val="18"/>
              </w:rPr>
              <w:t>Step</w:t>
            </w:r>
            <w:r>
              <w:rPr>
                <w:spacing w:val="-5"/>
                <w:sz w:val="18"/>
              </w:rPr>
              <w:t> </w:t>
            </w:r>
            <w:r>
              <w:rPr>
                <w:sz w:val="18"/>
              </w:rPr>
              <w:t>10</w:t>
            </w:r>
            <w:r>
              <w:rPr>
                <w:spacing w:val="-3"/>
                <w:sz w:val="18"/>
              </w:rPr>
              <w:t> </w:t>
            </w:r>
            <w:r>
              <w:rPr>
                <w:spacing w:val="-5"/>
                <w:sz w:val="18"/>
              </w:rPr>
              <w:t>(M)</w:t>
            </w:r>
          </w:p>
        </w:tc>
        <w:tc>
          <w:tcPr>
            <w:tcW w:w="7939" w:type="dxa"/>
          </w:tcPr>
          <w:p>
            <w:pPr>
              <w:pStyle w:val="TableParagraph"/>
              <w:spacing w:before="15"/>
              <w:ind w:left="223" w:right="515"/>
              <w:jc w:val="center"/>
              <w:rPr>
                <w:sz w:val="18"/>
              </w:rPr>
            </w:pPr>
            <w:r>
              <w:rPr>
                <w:sz w:val="18"/>
              </w:rPr>
              <w:t>E2</w:t>
            </w:r>
            <w:r>
              <w:rPr>
                <w:spacing w:val="-4"/>
                <w:sz w:val="18"/>
              </w:rPr>
              <w:t> </w:t>
            </w:r>
            <w:r>
              <w:rPr>
                <w:sz w:val="18"/>
              </w:rPr>
              <w:t>Node</w:t>
            </w:r>
            <w:r>
              <w:rPr>
                <w:spacing w:val="-3"/>
                <w:sz w:val="18"/>
              </w:rPr>
              <w:t> </w:t>
            </w:r>
            <w:r>
              <w:rPr>
                <w:sz w:val="18"/>
              </w:rPr>
              <w:t>responds</w:t>
            </w:r>
            <w:r>
              <w:rPr>
                <w:spacing w:val="-3"/>
                <w:sz w:val="18"/>
              </w:rPr>
              <w:t> </w:t>
            </w:r>
            <w:r>
              <w:rPr>
                <w:sz w:val="18"/>
              </w:rPr>
              <w:t>with</w:t>
            </w:r>
            <w:r>
              <w:rPr>
                <w:spacing w:val="-3"/>
                <w:sz w:val="18"/>
              </w:rPr>
              <w:t> </w:t>
            </w:r>
            <w:r>
              <w:rPr>
                <w:b/>
                <w:sz w:val="18"/>
              </w:rPr>
              <w:t>RIC</w:t>
            </w:r>
            <w:r>
              <w:rPr>
                <w:b/>
                <w:spacing w:val="-4"/>
                <w:sz w:val="18"/>
              </w:rPr>
              <w:t> </w:t>
            </w:r>
            <w:r>
              <w:rPr>
                <w:b/>
                <w:sz w:val="18"/>
              </w:rPr>
              <w:t>Subscription</w:t>
            </w:r>
            <w:r>
              <w:rPr>
                <w:b/>
                <w:spacing w:val="-3"/>
                <w:sz w:val="18"/>
              </w:rPr>
              <w:t> </w:t>
            </w:r>
            <w:r>
              <w:rPr>
                <w:b/>
                <w:sz w:val="18"/>
              </w:rPr>
              <w:t>Delete</w:t>
            </w:r>
            <w:r>
              <w:rPr>
                <w:b/>
                <w:spacing w:val="-4"/>
                <w:sz w:val="18"/>
              </w:rPr>
              <w:t> </w:t>
            </w:r>
            <w:r>
              <w:rPr>
                <w:b/>
                <w:sz w:val="18"/>
              </w:rPr>
              <w:t>Failure </w:t>
            </w:r>
            <w:r>
              <w:rPr>
                <w:sz w:val="18"/>
              </w:rPr>
              <w:t>(with</w:t>
            </w:r>
            <w:r>
              <w:rPr>
                <w:spacing w:val="-4"/>
                <w:sz w:val="18"/>
              </w:rPr>
              <w:t> </w:t>
            </w:r>
            <w:r>
              <w:rPr>
                <w:spacing w:val="-2"/>
                <w:sz w:val="18"/>
              </w:rPr>
              <w:t>Cause).</w:t>
            </w:r>
          </w:p>
        </w:tc>
      </w:tr>
      <w:tr>
        <w:trPr>
          <w:trHeight w:val="443" w:hRule="atLeast"/>
        </w:trPr>
        <w:tc>
          <w:tcPr>
            <w:tcW w:w="1697" w:type="dxa"/>
          </w:tcPr>
          <w:p>
            <w:pPr>
              <w:pStyle w:val="TableParagraph"/>
              <w:spacing w:before="109"/>
              <w:ind w:left="110"/>
              <w:rPr>
                <w:sz w:val="18"/>
              </w:rPr>
            </w:pPr>
            <w:r>
              <w:rPr>
                <w:sz w:val="18"/>
              </w:rPr>
              <w:t>Step</w:t>
            </w:r>
            <w:r>
              <w:rPr>
                <w:spacing w:val="-5"/>
                <w:sz w:val="18"/>
              </w:rPr>
              <w:t> </w:t>
            </w:r>
            <w:r>
              <w:rPr>
                <w:sz w:val="18"/>
              </w:rPr>
              <w:t>11</w:t>
            </w:r>
            <w:r>
              <w:rPr>
                <w:spacing w:val="-3"/>
                <w:sz w:val="18"/>
              </w:rPr>
              <w:t> </w:t>
            </w:r>
            <w:r>
              <w:rPr>
                <w:spacing w:val="-5"/>
                <w:sz w:val="18"/>
              </w:rPr>
              <w:t>(M)</w:t>
            </w:r>
          </w:p>
        </w:tc>
        <w:tc>
          <w:tcPr>
            <w:tcW w:w="7939" w:type="dxa"/>
          </w:tcPr>
          <w:p>
            <w:pPr>
              <w:pStyle w:val="TableParagraph"/>
              <w:spacing w:line="206" w:lineRule="exact"/>
              <w:ind w:left="960"/>
              <w:rPr>
                <w:sz w:val="18"/>
              </w:rPr>
            </w:pPr>
            <w:r>
              <w:rPr>
                <w:sz w:val="18"/>
              </w:rPr>
              <w:t>Near-RT</w:t>
            </w:r>
            <w:r>
              <w:rPr>
                <w:spacing w:val="-6"/>
                <w:sz w:val="18"/>
              </w:rPr>
              <w:t> </w:t>
            </w:r>
            <w:r>
              <w:rPr>
                <w:sz w:val="18"/>
              </w:rPr>
              <w:t>RIC</w:t>
            </w:r>
            <w:r>
              <w:rPr>
                <w:spacing w:val="-5"/>
                <w:sz w:val="18"/>
              </w:rPr>
              <w:t> </w:t>
            </w:r>
            <w:r>
              <w:rPr>
                <w:sz w:val="18"/>
              </w:rPr>
              <w:t>platform</w:t>
            </w:r>
            <w:r>
              <w:rPr>
                <w:spacing w:val="-5"/>
                <w:sz w:val="18"/>
              </w:rPr>
              <w:t> </w:t>
            </w:r>
            <w:r>
              <w:rPr>
                <w:sz w:val="18"/>
              </w:rPr>
              <w:t>sends</w:t>
            </w:r>
            <w:r>
              <w:rPr>
                <w:spacing w:val="-3"/>
                <w:sz w:val="18"/>
              </w:rPr>
              <w:t> </w:t>
            </w:r>
            <w:r>
              <w:rPr>
                <w:b/>
                <w:sz w:val="18"/>
              </w:rPr>
              <w:t>E2</w:t>
            </w:r>
            <w:r>
              <w:rPr>
                <w:b/>
                <w:spacing w:val="-5"/>
                <w:sz w:val="18"/>
              </w:rPr>
              <w:t> </w:t>
            </w:r>
            <w:r>
              <w:rPr>
                <w:b/>
                <w:sz w:val="18"/>
              </w:rPr>
              <w:t>related</w:t>
            </w:r>
            <w:r>
              <w:rPr>
                <w:b/>
                <w:spacing w:val="-6"/>
                <w:sz w:val="18"/>
              </w:rPr>
              <w:t> </w:t>
            </w:r>
            <w:r>
              <w:rPr>
                <w:b/>
                <w:sz w:val="18"/>
              </w:rPr>
              <w:t>API:</w:t>
            </w:r>
            <w:r>
              <w:rPr>
                <w:b/>
                <w:spacing w:val="-5"/>
                <w:sz w:val="18"/>
              </w:rPr>
              <w:t> </w:t>
            </w:r>
            <w:r>
              <w:rPr>
                <w:b/>
                <w:sz w:val="18"/>
              </w:rPr>
              <w:t>E2</w:t>
            </w:r>
            <w:r>
              <w:rPr>
                <w:b/>
                <w:spacing w:val="-5"/>
                <w:sz w:val="18"/>
              </w:rPr>
              <w:t> </w:t>
            </w:r>
            <w:r>
              <w:rPr>
                <w:b/>
                <w:sz w:val="18"/>
              </w:rPr>
              <w:t>Subscription</w:t>
            </w:r>
            <w:r>
              <w:rPr>
                <w:b/>
                <w:spacing w:val="-5"/>
                <w:sz w:val="18"/>
              </w:rPr>
              <w:t> </w:t>
            </w:r>
            <w:r>
              <w:rPr>
                <w:b/>
                <w:sz w:val="18"/>
              </w:rPr>
              <w:t>Delete</w:t>
            </w:r>
            <w:r>
              <w:rPr>
                <w:b/>
                <w:spacing w:val="-4"/>
                <w:sz w:val="18"/>
              </w:rPr>
              <w:t> </w:t>
            </w:r>
            <w:r>
              <w:rPr>
                <w:sz w:val="18"/>
              </w:rPr>
              <w:t>response</w:t>
            </w:r>
            <w:r>
              <w:rPr>
                <w:spacing w:val="-5"/>
                <w:sz w:val="18"/>
              </w:rPr>
              <w:t> to</w:t>
            </w:r>
          </w:p>
          <w:p>
            <w:pPr>
              <w:pStyle w:val="TableParagraph"/>
              <w:spacing w:line="204" w:lineRule="exact" w:before="13"/>
              <w:ind w:left="960"/>
              <w:rPr>
                <w:sz w:val="18"/>
              </w:rPr>
            </w:pPr>
            <w:r>
              <w:rPr>
                <w:sz w:val="18"/>
              </w:rPr>
              <w:t>xApp</w:t>
            </w:r>
            <w:r>
              <w:rPr>
                <w:spacing w:val="-3"/>
                <w:sz w:val="18"/>
              </w:rPr>
              <w:t> </w:t>
            </w:r>
            <w:r>
              <w:rPr>
                <w:sz w:val="18"/>
              </w:rPr>
              <w:t>(Failure</w:t>
            </w:r>
            <w:r>
              <w:rPr>
                <w:spacing w:val="-3"/>
                <w:sz w:val="18"/>
              </w:rPr>
              <w:t> </w:t>
            </w:r>
            <w:r>
              <w:rPr>
                <w:sz w:val="18"/>
              </w:rPr>
              <w:t>with</w:t>
            </w:r>
            <w:r>
              <w:rPr>
                <w:spacing w:val="-2"/>
                <w:sz w:val="18"/>
              </w:rPr>
              <w:t> Cause).</w:t>
            </w:r>
          </w:p>
        </w:tc>
      </w:tr>
      <w:tr>
        <w:trPr>
          <w:trHeight w:val="256" w:hRule="atLeast"/>
        </w:trPr>
        <w:tc>
          <w:tcPr>
            <w:tcW w:w="1697" w:type="dxa"/>
          </w:tcPr>
          <w:p>
            <w:pPr>
              <w:pStyle w:val="TableParagraph"/>
              <w:ind w:left="0"/>
              <w:rPr>
                <w:rFonts w:ascii="Times New Roman"/>
                <w:sz w:val="18"/>
              </w:rPr>
            </w:pPr>
          </w:p>
        </w:tc>
        <w:tc>
          <w:tcPr>
            <w:tcW w:w="7939" w:type="dxa"/>
          </w:tcPr>
          <w:p>
            <w:pPr>
              <w:pStyle w:val="TableParagraph"/>
              <w:spacing w:before="15"/>
              <w:ind w:left="674"/>
              <w:rPr>
                <w:sz w:val="18"/>
              </w:rPr>
            </w:pPr>
            <w:r>
              <w:rPr>
                <w:sz w:val="18"/>
              </w:rPr>
              <w:t>[ELSE]</w:t>
            </w:r>
            <w:r>
              <w:rPr>
                <w:spacing w:val="-2"/>
                <w:sz w:val="18"/>
              </w:rPr>
              <w:t> </w:t>
            </w:r>
            <w:r>
              <w:rPr>
                <w:sz w:val="18"/>
              </w:rPr>
              <w:t>Step</w:t>
            </w:r>
            <w:r>
              <w:rPr>
                <w:spacing w:val="-4"/>
                <w:sz w:val="18"/>
              </w:rPr>
              <w:t> </w:t>
            </w:r>
            <w:r>
              <w:rPr>
                <w:sz w:val="18"/>
              </w:rPr>
              <w:t>12</w:t>
            </w:r>
            <w:r>
              <w:rPr>
                <w:spacing w:val="-4"/>
                <w:sz w:val="18"/>
              </w:rPr>
              <w:t> </w:t>
            </w:r>
            <w:r>
              <w:rPr>
                <w:sz w:val="18"/>
              </w:rPr>
              <w:t>if</w:t>
            </w:r>
            <w:r>
              <w:rPr>
                <w:spacing w:val="-2"/>
                <w:sz w:val="18"/>
              </w:rPr>
              <w:t> </w:t>
            </w:r>
            <w:r>
              <w:rPr>
                <w:sz w:val="18"/>
              </w:rPr>
              <w:t>E2</w:t>
            </w:r>
            <w:r>
              <w:rPr>
                <w:spacing w:val="-2"/>
                <w:sz w:val="18"/>
              </w:rPr>
              <w:t> </w:t>
            </w:r>
            <w:r>
              <w:rPr>
                <w:sz w:val="18"/>
              </w:rPr>
              <w:t>Node</w:t>
            </w:r>
            <w:r>
              <w:rPr>
                <w:spacing w:val="-2"/>
                <w:sz w:val="18"/>
              </w:rPr>
              <w:t> </w:t>
            </w:r>
            <w:r>
              <w:rPr>
                <w:sz w:val="18"/>
              </w:rPr>
              <w:t>fails</w:t>
            </w:r>
            <w:r>
              <w:rPr>
                <w:spacing w:val="-1"/>
                <w:sz w:val="18"/>
              </w:rPr>
              <w:t> </w:t>
            </w:r>
            <w:r>
              <w:rPr>
                <w:sz w:val="18"/>
              </w:rPr>
              <w:t>to</w:t>
            </w:r>
            <w:r>
              <w:rPr>
                <w:spacing w:val="-2"/>
                <w:sz w:val="18"/>
              </w:rPr>
              <w:t> </w:t>
            </w:r>
            <w:r>
              <w:rPr>
                <w:sz w:val="18"/>
              </w:rPr>
              <w:t>respond</w:t>
            </w:r>
            <w:r>
              <w:rPr>
                <w:spacing w:val="-4"/>
                <w:sz w:val="18"/>
              </w:rPr>
              <w:t> </w:t>
            </w:r>
            <w:r>
              <w:rPr>
                <w:sz w:val="18"/>
              </w:rPr>
              <w:t>prior</w:t>
            </w:r>
            <w:r>
              <w:rPr>
                <w:spacing w:val="-4"/>
                <w:sz w:val="18"/>
              </w:rPr>
              <w:t> </w:t>
            </w:r>
            <w:r>
              <w:rPr>
                <w:sz w:val="18"/>
              </w:rPr>
              <w:t>to</w:t>
            </w:r>
            <w:r>
              <w:rPr>
                <w:spacing w:val="-1"/>
                <w:sz w:val="18"/>
              </w:rPr>
              <w:t> </w:t>
            </w:r>
            <w:r>
              <w:rPr>
                <w:sz w:val="18"/>
              </w:rPr>
              <w:t>E2AP</w:t>
            </w:r>
            <w:r>
              <w:rPr>
                <w:spacing w:val="-5"/>
                <w:sz w:val="18"/>
              </w:rPr>
              <w:t> </w:t>
            </w:r>
            <w:r>
              <w:rPr>
                <w:sz w:val="18"/>
              </w:rPr>
              <w:t>timer</w:t>
            </w:r>
            <w:r>
              <w:rPr>
                <w:spacing w:val="-2"/>
                <w:sz w:val="18"/>
              </w:rPr>
              <w:t> expires</w:t>
            </w:r>
          </w:p>
        </w:tc>
      </w:tr>
    </w:tbl>
    <w:p>
      <w:pPr>
        <w:spacing w:after="0"/>
        <w:rPr>
          <w:sz w:val="18"/>
        </w:rPr>
        <w:sectPr>
          <w:pgSz w:w="11910" w:h="16850"/>
          <w:pgMar w:header="694" w:footer="702" w:top="1460" w:bottom="900" w:left="720" w:right="700"/>
        </w:sectPr>
      </w:pPr>
    </w:p>
    <w:p>
      <w:pPr>
        <w:pStyle w:val="BodyText"/>
        <w:spacing w:before="128" w:after="1"/>
      </w:pPr>
    </w:p>
    <w:tbl>
      <w:tblPr>
        <w:tblW w:w="0" w:type="auto"/>
        <w:jc w:val="left"/>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939"/>
      </w:tblGrid>
      <w:tr>
        <w:trPr>
          <w:trHeight w:val="443" w:hRule="atLeast"/>
        </w:trPr>
        <w:tc>
          <w:tcPr>
            <w:tcW w:w="1697" w:type="dxa"/>
          </w:tcPr>
          <w:p>
            <w:pPr>
              <w:pStyle w:val="TableParagraph"/>
              <w:spacing w:before="111"/>
              <w:ind w:left="110"/>
              <w:rPr>
                <w:sz w:val="18"/>
              </w:rPr>
            </w:pPr>
            <w:r>
              <w:rPr>
                <w:sz w:val="18"/>
              </w:rPr>
              <w:t>Step</w:t>
            </w:r>
            <w:r>
              <w:rPr>
                <w:spacing w:val="-5"/>
                <w:sz w:val="18"/>
              </w:rPr>
              <w:t> </w:t>
            </w:r>
            <w:r>
              <w:rPr>
                <w:sz w:val="18"/>
              </w:rPr>
              <w:t>12</w:t>
            </w:r>
            <w:r>
              <w:rPr>
                <w:spacing w:val="-3"/>
                <w:sz w:val="18"/>
              </w:rPr>
              <w:t> </w:t>
            </w:r>
            <w:r>
              <w:rPr>
                <w:spacing w:val="-5"/>
                <w:sz w:val="18"/>
              </w:rPr>
              <w:t>(M)</w:t>
            </w:r>
          </w:p>
        </w:tc>
        <w:tc>
          <w:tcPr>
            <w:tcW w:w="7939" w:type="dxa"/>
          </w:tcPr>
          <w:p>
            <w:pPr>
              <w:pStyle w:val="TableParagraph"/>
              <w:spacing w:line="206" w:lineRule="exact"/>
              <w:ind w:left="960"/>
              <w:rPr>
                <w:b/>
                <w:sz w:val="18"/>
              </w:rPr>
            </w:pPr>
            <w:r>
              <w:rPr>
                <w:sz w:val="18"/>
              </w:rPr>
              <w:t>Near-RT</w:t>
            </w:r>
            <w:r>
              <w:rPr>
                <w:spacing w:val="-5"/>
                <w:sz w:val="18"/>
              </w:rPr>
              <w:t> </w:t>
            </w:r>
            <w:r>
              <w:rPr>
                <w:sz w:val="18"/>
              </w:rPr>
              <w:t>RIC</w:t>
            </w:r>
            <w:r>
              <w:rPr>
                <w:spacing w:val="-4"/>
                <w:sz w:val="18"/>
              </w:rPr>
              <w:t> </w:t>
            </w:r>
            <w:r>
              <w:rPr>
                <w:sz w:val="18"/>
              </w:rPr>
              <w:t>platform</w:t>
            </w:r>
            <w:r>
              <w:rPr>
                <w:spacing w:val="-3"/>
                <w:sz w:val="18"/>
              </w:rPr>
              <w:t> </w:t>
            </w:r>
            <w:r>
              <w:rPr>
                <w:sz w:val="18"/>
              </w:rPr>
              <w:t>E2AP</w:t>
            </w:r>
            <w:r>
              <w:rPr>
                <w:spacing w:val="-4"/>
                <w:sz w:val="18"/>
              </w:rPr>
              <w:t> </w:t>
            </w:r>
            <w:r>
              <w:rPr>
                <w:sz w:val="18"/>
              </w:rPr>
              <w:t>timer</w:t>
            </w:r>
            <w:r>
              <w:rPr>
                <w:spacing w:val="-4"/>
                <w:sz w:val="18"/>
              </w:rPr>
              <w:t> </w:t>
            </w:r>
            <w:r>
              <w:rPr>
                <w:sz w:val="18"/>
              </w:rPr>
              <w:t>expires</w:t>
            </w:r>
            <w:r>
              <w:rPr>
                <w:spacing w:val="-5"/>
                <w:sz w:val="18"/>
              </w:rPr>
              <w:t> </w:t>
            </w:r>
            <w:r>
              <w:rPr>
                <w:sz w:val="18"/>
              </w:rPr>
              <w:t>and</w:t>
            </w:r>
            <w:r>
              <w:rPr>
                <w:spacing w:val="-5"/>
                <w:sz w:val="18"/>
              </w:rPr>
              <w:t> </w:t>
            </w:r>
            <w:r>
              <w:rPr>
                <w:sz w:val="18"/>
              </w:rPr>
              <w:t>sends</w:t>
            </w:r>
            <w:r>
              <w:rPr>
                <w:spacing w:val="1"/>
                <w:sz w:val="18"/>
              </w:rPr>
              <w:t> </w:t>
            </w:r>
            <w:r>
              <w:rPr>
                <w:b/>
                <w:sz w:val="18"/>
              </w:rPr>
              <w:t>E2</w:t>
            </w:r>
            <w:r>
              <w:rPr>
                <w:b/>
                <w:spacing w:val="-4"/>
                <w:sz w:val="18"/>
              </w:rPr>
              <w:t> </w:t>
            </w:r>
            <w:r>
              <w:rPr>
                <w:b/>
                <w:sz w:val="18"/>
              </w:rPr>
              <w:t>related</w:t>
            </w:r>
            <w:r>
              <w:rPr>
                <w:b/>
                <w:spacing w:val="-4"/>
                <w:sz w:val="18"/>
              </w:rPr>
              <w:t> </w:t>
            </w:r>
            <w:r>
              <w:rPr>
                <w:b/>
                <w:sz w:val="18"/>
              </w:rPr>
              <w:t>API:</w:t>
            </w:r>
            <w:r>
              <w:rPr>
                <w:b/>
                <w:spacing w:val="-4"/>
                <w:sz w:val="18"/>
              </w:rPr>
              <w:t> </w:t>
            </w:r>
            <w:r>
              <w:rPr>
                <w:b/>
                <w:spacing w:val="-5"/>
                <w:sz w:val="18"/>
              </w:rPr>
              <w:t>E2</w:t>
            </w:r>
          </w:p>
          <w:p>
            <w:pPr>
              <w:pStyle w:val="TableParagraph"/>
              <w:spacing w:line="201" w:lineRule="exact" w:before="16"/>
              <w:ind w:left="960"/>
              <w:rPr>
                <w:sz w:val="18"/>
              </w:rPr>
            </w:pPr>
            <w:r>
              <w:rPr>
                <w:b/>
                <w:sz w:val="18"/>
              </w:rPr>
              <w:t>Subscription</w:t>
            </w:r>
            <w:r>
              <w:rPr>
                <w:b/>
                <w:spacing w:val="-4"/>
                <w:sz w:val="18"/>
              </w:rPr>
              <w:t> </w:t>
            </w:r>
            <w:r>
              <w:rPr>
                <w:b/>
                <w:sz w:val="18"/>
              </w:rPr>
              <w:t>Delete</w:t>
            </w:r>
            <w:r>
              <w:rPr>
                <w:b/>
                <w:spacing w:val="-2"/>
                <w:sz w:val="18"/>
              </w:rPr>
              <w:t> </w:t>
            </w:r>
            <w:r>
              <w:rPr>
                <w:sz w:val="18"/>
              </w:rPr>
              <w:t>response</w:t>
            </w:r>
            <w:r>
              <w:rPr>
                <w:spacing w:val="-3"/>
                <w:sz w:val="18"/>
              </w:rPr>
              <w:t> </w:t>
            </w:r>
            <w:r>
              <w:rPr>
                <w:sz w:val="18"/>
              </w:rPr>
              <w:t>(Failure</w:t>
            </w:r>
            <w:r>
              <w:rPr>
                <w:spacing w:val="-4"/>
                <w:sz w:val="18"/>
              </w:rPr>
              <w:t> </w:t>
            </w:r>
            <w:r>
              <w:rPr>
                <w:sz w:val="18"/>
              </w:rPr>
              <w:t>with</w:t>
            </w:r>
            <w:r>
              <w:rPr>
                <w:spacing w:val="-4"/>
                <w:sz w:val="18"/>
              </w:rPr>
              <w:t> </w:t>
            </w:r>
            <w:r>
              <w:rPr>
                <w:sz w:val="18"/>
              </w:rPr>
              <w:t>Cause)</w:t>
            </w:r>
            <w:r>
              <w:rPr>
                <w:spacing w:val="-6"/>
                <w:sz w:val="18"/>
              </w:rPr>
              <w:t> </w:t>
            </w:r>
            <w:r>
              <w:rPr>
                <w:sz w:val="18"/>
              </w:rPr>
              <w:t>to</w:t>
            </w:r>
            <w:r>
              <w:rPr>
                <w:spacing w:val="-6"/>
                <w:sz w:val="18"/>
              </w:rPr>
              <w:t> </w:t>
            </w:r>
            <w:r>
              <w:rPr>
                <w:spacing w:val="-4"/>
                <w:sz w:val="18"/>
              </w:rPr>
              <w:t>xApp.</w:t>
            </w:r>
          </w:p>
        </w:tc>
      </w:tr>
      <w:tr>
        <w:trPr>
          <w:trHeight w:val="443" w:hRule="atLeast"/>
        </w:trPr>
        <w:tc>
          <w:tcPr>
            <w:tcW w:w="1697" w:type="dxa"/>
          </w:tcPr>
          <w:p>
            <w:pPr>
              <w:pStyle w:val="TableParagraph"/>
              <w:ind w:left="0"/>
              <w:rPr>
                <w:rFonts w:ascii="Times New Roman"/>
                <w:sz w:val="16"/>
              </w:rPr>
            </w:pPr>
          </w:p>
        </w:tc>
        <w:tc>
          <w:tcPr>
            <w:tcW w:w="7939" w:type="dxa"/>
          </w:tcPr>
          <w:p>
            <w:pPr>
              <w:pStyle w:val="TableParagraph"/>
              <w:spacing w:line="206" w:lineRule="exact"/>
              <w:ind w:left="390"/>
              <w:rPr>
                <w:sz w:val="18"/>
              </w:rPr>
            </w:pPr>
            <w:r>
              <w:rPr>
                <w:sz w:val="18"/>
              </w:rPr>
              <w:t>[ELSE]</w:t>
            </w:r>
            <w:r>
              <w:rPr>
                <w:spacing w:val="-2"/>
                <w:sz w:val="18"/>
              </w:rPr>
              <w:t> </w:t>
            </w:r>
            <w:r>
              <w:rPr>
                <w:sz w:val="18"/>
              </w:rPr>
              <w:t>Steps</w:t>
            </w:r>
            <w:r>
              <w:rPr>
                <w:spacing w:val="-2"/>
                <w:sz w:val="18"/>
              </w:rPr>
              <w:t> </w:t>
            </w:r>
            <w:r>
              <w:rPr>
                <w:sz w:val="18"/>
              </w:rPr>
              <w:t>13-14</w:t>
            </w:r>
            <w:r>
              <w:rPr>
                <w:spacing w:val="-5"/>
                <w:sz w:val="18"/>
              </w:rPr>
              <w:t> </w:t>
            </w:r>
            <w:r>
              <w:rPr>
                <w:sz w:val="18"/>
              </w:rPr>
              <w:t>are</w:t>
            </w:r>
            <w:r>
              <w:rPr>
                <w:spacing w:val="-3"/>
                <w:sz w:val="18"/>
              </w:rPr>
              <w:t> </w:t>
            </w:r>
            <w:r>
              <w:rPr>
                <w:sz w:val="18"/>
              </w:rPr>
              <w:t>executed</w:t>
            </w:r>
            <w:r>
              <w:rPr>
                <w:spacing w:val="-3"/>
                <w:sz w:val="18"/>
              </w:rPr>
              <w:t> </w:t>
            </w:r>
            <w:r>
              <w:rPr>
                <w:sz w:val="18"/>
              </w:rPr>
              <w:t>if</w:t>
            </w:r>
            <w:r>
              <w:rPr>
                <w:spacing w:val="-4"/>
                <w:sz w:val="18"/>
              </w:rPr>
              <w:t> </w:t>
            </w:r>
            <w:r>
              <w:rPr>
                <w:sz w:val="18"/>
              </w:rPr>
              <w:t>the</w:t>
            </w:r>
            <w:r>
              <w:rPr>
                <w:spacing w:val="-5"/>
                <w:sz w:val="18"/>
              </w:rPr>
              <w:t> </w:t>
            </w:r>
            <w:r>
              <w:rPr>
                <w:sz w:val="18"/>
              </w:rPr>
              <w:t>xApp</w:t>
            </w:r>
            <w:r>
              <w:rPr>
                <w:spacing w:val="-5"/>
                <w:sz w:val="18"/>
              </w:rPr>
              <w:t> </w:t>
            </w:r>
            <w:r>
              <w:rPr>
                <w:sz w:val="18"/>
              </w:rPr>
              <w:t>proposing</w:t>
            </w:r>
            <w:r>
              <w:rPr>
                <w:spacing w:val="-2"/>
                <w:sz w:val="18"/>
              </w:rPr>
              <w:t> </w:t>
            </w:r>
            <w:r>
              <w:rPr>
                <w:sz w:val="18"/>
              </w:rPr>
              <w:t>Subscription</w:t>
            </w:r>
            <w:r>
              <w:rPr>
                <w:spacing w:val="-3"/>
                <w:sz w:val="18"/>
              </w:rPr>
              <w:t> </w:t>
            </w:r>
            <w:r>
              <w:rPr>
                <w:sz w:val="18"/>
              </w:rPr>
              <w:t>Delete</w:t>
            </w:r>
            <w:r>
              <w:rPr>
                <w:spacing w:val="-3"/>
                <w:sz w:val="18"/>
              </w:rPr>
              <w:t> </w:t>
            </w:r>
            <w:r>
              <w:rPr>
                <w:sz w:val="18"/>
              </w:rPr>
              <w:t>is</w:t>
            </w:r>
            <w:r>
              <w:rPr>
                <w:spacing w:val="-2"/>
                <w:sz w:val="18"/>
              </w:rPr>
              <w:t> </w:t>
            </w:r>
            <w:r>
              <w:rPr>
                <w:sz w:val="18"/>
              </w:rPr>
              <w:t>one</w:t>
            </w:r>
            <w:r>
              <w:rPr>
                <w:spacing w:val="-3"/>
                <w:sz w:val="18"/>
              </w:rPr>
              <w:t> </w:t>
            </w:r>
            <w:r>
              <w:rPr>
                <w:sz w:val="18"/>
              </w:rPr>
              <w:t>of</w:t>
            </w:r>
            <w:r>
              <w:rPr>
                <w:spacing w:val="-4"/>
                <w:sz w:val="18"/>
              </w:rPr>
              <w:t> </w:t>
            </w:r>
            <w:r>
              <w:rPr>
                <w:spacing w:val="-10"/>
                <w:sz w:val="18"/>
              </w:rPr>
              <w:t>a</w:t>
            </w:r>
          </w:p>
          <w:p>
            <w:pPr>
              <w:pStyle w:val="TableParagraph"/>
              <w:spacing w:line="204" w:lineRule="exact" w:before="14"/>
              <w:ind w:left="390"/>
              <w:rPr>
                <w:sz w:val="18"/>
              </w:rPr>
            </w:pPr>
            <w:r>
              <w:rPr>
                <w:sz w:val="18"/>
              </w:rPr>
              <w:t>number</w:t>
            </w:r>
            <w:r>
              <w:rPr>
                <w:spacing w:val="-3"/>
                <w:sz w:val="18"/>
              </w:rPr>
              <w:t> </w:t>
            </w:r>
            <w:r>
              <w:rPr>
                <w:sz w:val="18"/>
              </w:rPr>
              <w:t>of</w:t>
            </w:r>
            <w:r>
              <w:rPr>
                <w:spacing w:val="-4"/>
                <w:sz w:val="18"/>
              </w:rPr>
              <w:t> </w:t>
            </w:r>
            <w:r>
              <w:rPr>
                <w:sz w:val="18"/>
              </w:rPr>
              <w:t>xApp</w:t>
            </w:r>
            <w:r>
              <w:rPr>
                <w:spacing w:val="-4"/>
                <w:sz w:val="18"/>
              </w:rPr>
              <w:t> </w:t>
            </w:r>
            <w:r>
              <w:rPr>
                <w:sz w:val="18"/>
              </w:rPr>
              <w:t>associated</w:t>
            </w:r>
            <w:r>
              <w:rPr>
                <w:spacing w:val="-2"/>
                <w:sz w:val="18"/>
              </w:rPr>
              <w:t> </w:t>
            </w:r>
            <w:r>
              <w:rPr>
                <w:sz w:val="18"/>
              </w:rPr>
              <w:t>with</w:t>
            </w:r>
            <w:r>
              <w:rPr>
                <w:spacing w:val="-2"/>
                <w:sz w:val="18"/>
              </w:rPr>
              <w:t> </w:t>
            </w:r>
            <w:r>
              <w:rPr>
                <w:sz w:val="18"/>
              </w:rPr>
              <w:t>the</w:t>
            </w:r>
            <w:r>
              <w:rPr>
                <w:spacing w:val="-4"/>
                <w:sz w:val="18"/>
              </w:rPr>
              <w:t> </w:t>
            </w:r>
            <w:r>
              <w:rPr>
                <w:sz w:val="18"/>
              </w:rPr>
              <w:t>subscription</w:t>
            </w:r>
            <w:r>
              <w:rPr>
                <w:spacing w:val="-2"/>
                <w:sz w:val="18"/>
              </w:rPr>
              <w:t> </w:t>
            </w:r>
            <w:r>
              <w:rPr>
                <w:sz w:val="18"/>
              </w:rPr>
              <w:t>(i.e.,</w:t>
            </w:r>
            <w:r>
              <w:rPr>
                <w:spacing w:val="-4"/>
                <w:sz w:val="18"/>
              </w:rPr>
              <w:t> </w:t>
            </w:r>
            <w:r>
              <w:rPr>
                <w:sz w:val="18"/>
              </w:rPr>
              <w:t>a</w:t>
            </w:r>
            <w:r>
              <w:rPr>
                <w:spacing w:val="-2"/>
                <w:sz w:val="18"/>
              </w:rPr>
              <w:t> </w:t>
            </w:r>
            <w:r>
              <w:rPr>
                <w:sz w:val="18"/>
              </w:rPr>
              <w:t>given</w:t>
            </w:r>
            <w:r>
              <w:rPr>
                <w:spacing w:val="-4"/>
                <w:sz w:val="18"/>
              </w:rPr>
              <w:t> </w:t>
            </w:r>
            <w:r>
              <w:rPr>
                <w:sz w:val="18"/>
              </w:rPr>
              <w:t>RIC</w:t>
            </w:r>
            <w:r>
              <w:rPr>
                <w:spacing w:val="-2"/>
                <w:sz w:val="18"/>
              </w:rPr>
              <w:t> </w:t>
            </w:r>
            <w:r>
              <w:rPr>
                <w:sz w:val="18"/>
              </w:rPr>
              <w:t>Request</w:t>
            </w:r>
            <w:r>
              <w:rPr>
                <w:spacing w:val="-2"/>
                <w:sz w:val="18"/>
              </w:rPr>
              <w:t> </w:t>
            </w:r>
            <w:r>
              <w:rPr>
                <w:spacing w:val="-4"/>
                <w:sz w:val="18"/>
              </w:rPr>
              <w:t>ID):</w:t>
            </w:r>
          </w:p>
        </w:tc>
      </w:tr>
      <w:tr>
        <w:trPr>
          <w:trHeight w:val="443" w:hRule="atLeast"/>
        </w:trPr>
        <w:tc>
          <w:tcPr>
            <w:tcW w:w="1697" w:type="dxa"/>
          </w:tcPr>
          <w:p>
            <w:pPr>
              <w:pStyle w:val="TableParagraph"/>
              <w:spacing w:before="109"/>
              <w:ind w:left="110"/>
              <w:rPr>
                <w:sz w:val="18"/>
              </w:rPr>
            </w:pPr>
            <w:r>
              <w:rPr>
                <w:sz w:val="18"/>
              </w:rPr>
              <w:t>Step</w:t>
            </w:r>
            <w:r>
              <w:rPr>
                <w:spacing w:val="-4"/>
                <w:sz w:val="18"/>
              </w:rPr>
              <w:t> </w:t>
            </w:r>
            <w:r>
              <w:rPr>
                <w:sz w:val="18"/>
              </w:rPr>
              <w:t>13</w:t>
            </w:r>
            <w:r>
              <w:rPr>
                <w:spacing w:val="-3"/>
                <w:sz w:val="18"/>
              </w:rPr>
              <w:t> </w:t>
            </w:r>
            <w:r>
              <w:rPr>
                <w:spacing w:val="-5"/>
                <w:sz w:val="18"/>
              </w:rPr>
              <w:t>(M)</w:t>
            </w:r>
          </w:p>
        </w:tc>
        <w:tc>
          <w:tcPr>
            <w:tcW w:w="7939" w:type="dxa"/>
          </w:tcPr>
          <w:p>
            <w:pPr>
              <w:pStyle w:val="TableParagraph"/>
              <w:spacing w:line="206" w:lineRule="exact"/>
              <w:ind w:left="674"/>
              <w:rPr>
                <w:sz w:val="18"/>
              </w:rPr>
            </w:pPr>
            <w:r>
              <w:rPr>
                <w:sz w:val="18"/>
              </w:rPr>
              <w:t>Near-RT</w:t>
            </w:r>
            <w:r>
              <w:rPr>
                <w:spacing w:val="-7"/>
                <w:sz w:val="18"/>
              </w:rPr>
              <w:t> </w:t>
            </w:r>
            <w:r>
              <w:rPr>
                <w:sz w:val="18"/>
              </w:rPr>
              <w:t>RIC</w:t>
            </w:r>
            <w:r>
              <w:rPr>
                <w:spacing w:val="-6"/>
                <w:sz w:val="18"/>
              </w:rPr>
              <w:t> </w:t>
            </w:r>
            <w:r>
              <w:rPr>
                <w:sz w:val="18"/>
              </w:rPr>
              <w:t>platform</w:t>
            </w:r>
            <w:r>
              <w:rPr>
                <w:spacing w:val="-6"/>
                <w:sz w:val="18"/>
              </w:rPr>
              <w:t> </w:t>
            </w:r>
            <w:r>
              <w:rPr>
                <w:sz w:val="18"/>
              </w:rPr>
              <w:t>updates</w:t>
            </w:r>
            <w:r>
              <w:rPr>
                <w:spacing w:val="-8"/>
                <w:sz w:val="18"/>
              </w:rPr>
              <w:t> </w:t>
            </w:r>
            <w:r>
              <w:rPr>
                <w:sz w:val="18"/>
              </w:rPr>
              <w:t>the</w:t>
            </w:r>
            <w:r>
              <w:rPr>
                <w:spacing w:val="-9"/>
                <w:sz w:val="18"/>
              </w:rPr>
              <w:t> </w:t>
            </w:r>
            <w:r>
              <w:rPr>
                <w:sz w:val="18"/>
              </w:rPr>
              <w:t>subscription</w:t>
            </w:r>
            <w:r>
              <w:rPr>
                <w:spacing w:val="-6"/>
                <w:sz w:val="18"/>
              </w:rPr>
              <w:t> </w:t>
            </w:r>
            <w:r>
              <w:rPr>
                <w:sz w:val="18"/>
              </w:rPr>
              <w:t>records,</w:t>
            </w:r>
            <w:r>
              <w:rPr>
                <w:spacing w:val="-6"/>
                <w:sz w:val="18"/>
              </w:rPr>
              <w:t> </w:t>
            </w:r>
            <w:r>
              <w:rPr>
                <w:sz w:val="18"/>
              </w:rPr>
              <w:t>and</w:t>
            </w:r>
            <w:r>
              <w:rPr>
                <w:spacing w:val="-8"/>
                <w:sz w:val="18"/>
              </w:rPr>
              <w:t> </w:t>
            </w:r>
            <w:r>
              <w:rPr>
                <w:sz w:val="18"/>
              </w:rPr>
              <w:t>removes</w:t>
            </w:r>
            <w:r>
              <w:rPr>
                <w:spacing w:val="-8"/>
                <w:sz w:val="18"/>
              </w:rPr>
              <w:t> </w:t>
            </w:r>
            <w:r>
              <w:rPr>
                <w:sz w:val="18"/>
              </w:rPr>
              <w:t>the</w:t>
            </w:r>
            <w:r>
              <w:rPr>
                <w:spacing w:val="-8"/>
                <w:sz w:val="18"/>
              </w:rPr>
              <w:t> </w:t>
            </w:r>
            <w:r>
              <w:rPr>
                <w:sz w:val="18"/>
              </w:rPr>
              <w:t>xApp</w:t>
            </w:r>
            <w:r>
              <w:rPr>
                <w:spacing w:val="-8"/>
                <w:sz w:val="18"/>
              </w:rPr>
              <w:t> </w:t>
            </w:r>
            <w:r>
              <w:rPr>
                <w:spacing w:val="-4"/>
                <w:sz w:val="18"/>
              </w:rPr>
              <w:t>from</w:t>
            </w:r>
          </w:p>
          <w:p>
            <w:pPr>
              <w:pStyle w:val="TableParagraph"/>
              <w:spacing w:line="204" w:lineRule="exact" w:before="14"/>
              <w:ind w:left="674"/>
              <w:rPr>
                <w:sz w:val="18"/>
              </w:rPr>
            </w:pPr>
            <w:r>
              <w:rPr>
                <w:sz w:val="18"/>
              </w:rPr>
              <w:t>distribution</w:t>
            </w:r>
            <w:r>
              <w:rPr>
                <w:spacing w:val="-5"/>
                <w:sz w:val="18"/>
              </w:rPr>
              <w:t> </w:t>
            </w:r>
            <w:r>
              <w:rPr>
                <w:sz w:val="18"/>
              </w:rPr>
              <w:t>list(s)</w:t>
            </w:r>
            <w:r>
              <w:rPr>
                <w:spacing w:val="-5"/>
                <w:sz w:val="18"/>
              </w:rPr>
              <w:t> </w:t>
            </w:r>
            <w:r>
              <w:rPr>
                <w:sz w:val="18"/>
              </w:rPr>
              <w:t>associated</w:t>
            </w:r>
            <w:r>
              <w:rPr>
                <w:spacing w:val="-2"/>
                <w:sz w:val="18"/>
              </w:rPr>
              <w:t> </w:t>
            </w:r>
            <w:r>
              <w:rPr>
                <w:sz w:val="18"/>
              </w:rPr>
              <w:t>with</w:t>
            </w:r>
            <w:r>
              <w:rPr>
                <w:spacing w:val="-3"/>
                <w:sz w:val="18"/>
              </w:rPr>
              <w:t> </w:t>
            </w:r>
            <w:r>
              <w:rPr>
                <w:sz w:val="18"/>
              </w:rPr>
              <w:t>the</w:t>
            </w:r>
            <w:r>
              <w:rPr>
                <w:spacing w:val="-2"/>
                <w:sz w:val="18"/>
              </w:rPr>
              <w:t> </w:t>
            </w:r>
            <w:r>
              <w:rPr>
                <w:sz w:val="18"/>
              </w:rPr>
              <w:t>E2</w:t>
            </w:r>
            <w:r>
              <w:rPr>
                <w:spacing w:val="-3"/>
                <w:sz w:val="18"/>
              </w:rPr>
              <w:t> </w:t>
            </w:r>
            <w:r>
              <w:rPr>
                <w:sz w:val="18"/>
              </w:rPr>
              <w:t>Node</w:t>
            </w:r>
            <w:r>
              <w:rPr>
                <w:spacing w:val="-3"/>
                <w:sz w:val="18"/>
              </w:rPr>
              <w:t> </w:t>
            </w:r>
            <w:r>
              <w:rPr>
                <w:sz w:val="18"/>
              </w:rPr>
              <w:t>ID</w:t>
            </w:r>
            <w:r>
              <w:rPr>
                <w:spacing w:val="-5"/>
                <w:sz w:val="18"/>
              </w:rPr>
              <w:t> </w:t>
            </w:r>
            <w:r>
              <w:rPr>
                <w:sz w:val="18"/>
              </w:rPr>
              <w:t>and</w:t>
            </w:r>
            <w:r>
              <w:rPr>
                <w:spacing w:val="-3"/>
                <w:sz w:val="18"/>
              </w:rPr>
              <w:t> </w:t>
            </w:r>
            <w:r>
              <w:rPr>
                <w:sz w:val="18"/>
              </w:rPr>
              <w:t>the</w:t>
            </w:r>
            <w:r>
              <w:rPr>
                <w:spacing w:val="-2"/>
                <w:sz w:val="18"/>
              </w:rPr>
              <w:t> </w:t>
            </w:r>
            <w:r>
              <w:rPr>
                <w:sz w:val="18"/>
              </w:rPr>
              <w:t>RIC</w:t>
            </w:r>
            <w:r>
              <w:rPr>
                <w:spacing w:val="-3"/>
                <w:sz w:val="18"/>
              </w:rPr>
              <w:t> </w:t>
            </w:r>
            <w:r>
              <w:rPr>
                <w:sz w:val="18"/>
              </w:rPr>
              <w:t>Request</w:t>
            </w:r>
            <w:r>
              <w:rPr>
                <w:spacing w:val="-3"/>
                <w:sz w:val="18"/>
              </w:rPr>
              <w:t> </w:t>
            </w:r>
            <w:r>
              <w:rPr>
                <w:spacing w:val="-5"/>
                <w:sz w:val="18"/>
              </w:rPr>
              <w:t>ID.</w:t>
            </w:r>
          </w:p>
        </w:tc>
      </w:tr>
      <w:tr>
        <w:trPr>
          <w:trHeight w:val="443" w:hRule="atLeast"/>
        </w:trPr>
        <w:tc>
          <w:tcPr>
            <w:tcW w:w="1697" w:type="dxa"/>
          </w:tcPr>
          <w:p>
            <w:pPr>
              <w:pStyle w:val="TableParagraph"/>
              <w:spacing w:before="109"/>
              <w:ind w:left="110"/>
              <w:rPr>
                <w:sz w:val="18"/>
              </w:rPr>
            </w:pPr>
            <w:r>
              <w:rPr>
                <w:sz w:val="18"/>
              </w:rPr>
              <w:t>Step</w:t>
            </w:r>
            <w:r>
              <w:rPr>
                <w:spacing w:val="-4"/>
                <w:sz w:val="18"/>
              </w:rPr>
              <w:t> </w:t>
            </w:r>
            <w:r>
              <w:rPr>
                <w:sz w:val="18"/>
              </w:rPr>
              <w:t>14</w:t>
            </w:r>
            <w:r>
              <w:rPr>
                <w:spacing w:val="-3"/>
                <w:sz w:val="18"/>
              </w:rPr>
              <w:t> </w:t>
            </w:r>
            <w:r>
              <w:rPr>
                <w:spacing w:val="-5"/>
                <w:sz w:val="18"/>
              </w:rPr>
              <w:t>(M)</w:t>
            </w:r>
          </w:p>
        </w:tc>
        <w:tc>
          <w:tcPr>
            <w:tcW w:w="7939" w:type="dxa"/>
          </w:tcPr>
          <w:p>
            <w:pPr>
              <w:pStyle w:val="TableParagraph"/>
              <w:spacing w:line="206" w:lineRule="exact"/>
              <w:ind w:left="674"/>
              <w:rPr>
                <w:sz w:val="18"/>
              </w:rPr>
            </w:pPr>
            <w:r>
              <w:rPr>
                <w:sz w:val="18"/>
              </w:rPr>
              <w:t>Near-RT</w:t>
            </w:r>
            <w:r>
              <w:rPr>
                <w:spacing w:val="-6"/>
                <w:sz w:val="18"/>
              </w:rPr>
              <w:t> </w:t>
            </w:r>
            <w:r>
              <w:rPr>
                <w:sz w:val="18"/>
              </w:rPr>
              <w:t>RIC</w:t>
            </w:r>
            <w:r>
              <w:rPr>
                <w:spacing w:val="-5"/>
                <w:sz w:val="18"/>
              </w:rPr>
              <w:t> </w:t>
            </w:r>
            <w:r>
              <w:rPr>
                <w:sz w:val="18"/>
              </w:rPr>
              <w:t>platform</w:t>
            </w:r>
            <w:r>
              <w:rPr>
                <w:spacing w:val="-4"/>
                <w:sz w:val="18"/>
              </w:rPr>
              <w:t> </w:t>
            </w:r>
            <w:r>
              <w:rPr>
                <w:sz w:val="18"/>
              </w:rPr>
              <w:t>sends</w:t>
            </w:r>
            <w:r>
              <w:rPr>
                <w:spacing w:val="-3"/>
                <w:sz w:val="18"/>
              </w:rPr>
              <w:t> </w:t>
            </w:r>
            <w:r>
              <w:rPr>
                <w:b/>
                <w:sz w:val="18"/>
              </w:rPr>
              <w:t>E2</w:t>
            </w:r>
            <w:r>
              <w:rPr>
                <w:b/>
                <w:spacing w:val="-4"/>
                <w:sz w:val="18"/>
              </w:rPr>
              <w:t> </w:t>
            </w:r>
            <w:r>
              <w:rPr>
                <w:b/>
                <w:sz w:val="18"/>
              </w:rPr>
              <w:t>related</w:t>
            </w:r>
            <w:r>
              <w:rPr>
                <w:b/>
                <w:spacing w:val="-7"/>
                <w:sz w:val="18"/>
              </w:rPr>
              <w:t> </w:t>
            </w:r>
            <w:r>
              <w:rPr>
                <w:b/>
                <w:sz w:val="18"/>
              </w:rPr>
              <w:t>API:</w:t>
            </w:r>
            <w:r>
              <w:rPr>
                <w:b/>
                <w:spacing w:val="-5"/>
                <w:sz w:val="18"/>
              </w:rPr>
              <w:t> </w:t>
            </w:r>
            <w:r>
              <w:rPr>
                <w:b/>
                <w:sz w:val="18"/>
              </w:rPr>
              <w:t>E2</w:t>
            </w:r>
            <w:r>
              <w:rPr>
                <w:b/>
                <w:spacing w:val="-4"/>
                <w:sz w:val="18"/>
              </w:rPr>
              <w:t> </w:t>
            </w:r>
            <w:r>
              <w:rPr>
                <w:b/>
                <w:sz w:val="18"/>
              </w:rPr>
              <w:t>Subscription</w:t>
            </w:r>
            <w:r>
              <w:rPr>
                <w:b/>
                <w:spacing w:val="-5"/>
                <w:sz w:val="18"/>
              </w:rPr>
              <w:t> </w:t>
            </w:r>
            <w:r>
              <w:rPr>
                <w:b/>
                <w:sz w:val="18"/>
              </w:rPr>
              <w:t>Delete</w:t>
            </w:r>
            <w:r>
              <w:rPr>
                <w:b/>
                <w:spacing w:val="-4"/>
                <w:sz w:val="18"/>
              </w:rPr>
              <w:t> </w:t>
            </w:r>
            <w:r>
              <w:rPr>
                <w:sz w:val="18"/>
              </w:rPr>
              <w:t>response</w:t>
            </w:r>
            <w:r>
              <w:rPr>
                <w:spacing w:val="-5"/>
                <w:sz w:val="18"/>
              </w:rPr>
              <w:t> </w:t>
            </w:r>
            <w:r>
              <w:rPr>
                <w:sz w:val="18"/>
              </w:rPr>
              <w:t>to</w:t>
            </w:r>
            <w:r>
              <w:rPr>
                <w:spacing w:val="-4"/>
                <w:sz w:val="18"/>
              </w:rPr>
              <w:t> xApp</w:t>
            </w:r>
          </w:p>
          <w:p>
            <w:pPr>
              <w:pStyle w:val="TableParagraph"/>
              <w:spacing w:line="204" w:lineRule="exact" w:before="14"/>
              <w:ind w:left="674"/>
              <w:rPr>
                <w:sz w:val="18"/>
              </w:rPr>
            </w:pPr>
            <w:r>
              <w:rPr>
                <w:spacing w:val="-2"/>
                <w:sz w:val="18"/>
              </w:rPr>
              <w:t>(Success).</w:t>
            </w:r>
          </w:p>
        </w:tc>
      </w:tr>
    </w:tbl>
    <w:p>
      <w:pPr>
        <w:spacing w:after="0" w:line="204" w:lineRule="exact"/>
        <w:rPr>
          <w:sz w:val="18"/>
        </w:rPr>
        <w:sectPr>
          <w:pgSz w:w="11910" w:h="16850"/>
          <w:pgMar w:header="694" w:footer="702" w:top="1460" w:bottom="900" w:left="720" w:right="700"/>
        </w:sectPr>
      </w:pPr>
    </w:p>
    <w:p>
      <w:pPr>
        <w:pStyle w:val="BodyText"/>
        <w:spacing w:before="181"/>
      </w:pPr>
    </w:p>
    <w:p>
      <w:pPr>
        <w:spacing w:after="0"/>
        <w:sectPr>
          <w:pgSz w:w="11910" w:h="16850"/>
          <w:pgMar w:header="694" w:footer="702" w:top="1460" w:bottom="900" w:left="720" w:right="700"/>
        </w:sectPr>
      </w:pPr>
    </w:p>
    <w:p>
      <w:pPr>
        <w:pStyle w:val="BodyText"/>
        <w:rPr>
          <w:sz w:val="15"/>
        </w:rPr>
      </w:pPr>
    </w:p>
    <w:p>
      <w:pPr>
        <w:pStyle w:val="BodyText"/>
        <w:spacing w:before="110"/>
        <w:rPr>
          <w:sz w:val="15"/>
        </w:rPr>
      </w:pPr>
    </w:p>
    <w:p>
      <w:pPr>
        <w:spacing w:before="0"/>
        <w:ind w:left="0" w:right="0" w:firstLine="0"/>
        <w:jc w:val="right"/>
        <w:rPr>
          <w:sz w:val="15"/>
        </w:rPr>
      </w:pPr>
      <w:r>
        <w:rPr>
          <w:spacing w:val="-4"/>
          <w:w w:val="105"/>
          <w:sz w:val="15"/>
        </w:rPr>
        <w:t>xApp</w:t>
      </w:r>
    </w:p>
    <w:p>
      <w:pPr>
        <w:spacing w:before="101"/>
        <w:ind w:left="969" w:right="0" w:firstLine="0"/>
        <w:jc w:val="left"/>
        <w:rPr>
          <w:b/>
          <w:sz w:val="14"/>
        </w:rPr>
      </w:pPr>
      <w:r>
        <w:rPr/>
        <w:br w:type="column"/>
      </w:r>
      <w:r>
        <w:rPr>
          <w:b/>
          <w:spacing w:val="-5"/>
          <w:w w:val="271"/>
          <w:sz w:val="14"/>
        </w:rPr>
        <w:t> </w:t>
      </w:r>
      <w:r>
        <w:rPr>
          <w:b/>
          <w:spacing w:val="8"/>
          <w:w w:val="208"/>
          <w:sz w:val="14"/>
        </w:rPr>
        <w:t>  </w:t>
      </w:r>
      <w:r>
        <w:rPr>
          <w:b/>
          <w:spacing w:val="-1"/>
          <w:w w:val="146"/>
          <w:sz w:val="14"/>
        </w:rPr>
        <w:t> </w:t>
      </w:r>
      <w:r>
        <w:rPr>
          <w:b/>
          <w:spacing w:val="-4"/>
          <w:w w:val="125"/>
          <w:sz w:val="14"/>
        </w:rPr>
        <w:t> </w:t>
      </w:r>
      <w:r>
        <w:rPr>
          <w:b/>
          <w:spacing w:val="-5"/>
          <w:w w:val="271"/>
          <w:sz w:val="14"/>
        </w:rPr>
        <w:t> </w:t>
      </w:r>
      <w:r>
        <w:rPr>
          <w:b/>
          <w:w w:val="229"/>
          <w:sz w:val="14"/>
        </w:rPr>
        <w:t> </w:t>
      </w:r>
      <w:r>
        <w:rPr>
          <w:b/>
          <w:spacing w:val="6"/>
          <w:sz w:val="14"/>
        </w:rPr>
        <w:t> </w:t>
      </w:r>
      <w:r>
        <w:rPr>
          <w:b/>
          <w:spacing w:val="-5"/>
          <w:w w:val="271"/>
          <w:sz w:val="14"/>
        </w:rPr>
        <w:t> </w:t>
      </w:r>
      <w:r>
        <w:rPr>
          <w:b/>
          <w:spacing w:val="4"/>
          <w:w w:val="104"/>
          <w:sz w:val="14"/>
        </w:rPr>
        <w:t> </w:t>
      </w:r>
      <w:r>
        <w:rPr>
          <w:b/>
          <w:w w:val="271"/>
          <w:sz w:val="14"/>
        </w:rPr>
        <w:t> </w:t>
      </w:r>
      <w:r>
        <w:rPr>
          <w:b/>
          <w:spacing w:val="1"/>
          <w:sz w:val="14"/>
        </w:rPr>
        <w:t> </w:t>
      </w:r>
      <w:r>
        <w:rPr>
          <w:b/>
          <w:w w:val="229"/>
          <w:sz w:val="14"/>
        </w:rPr>
        <w:t> </w:t>
      </w:r>
      <w:r>
        <w:rPr>
          <w:b/>
          <w:spacing w:val="4"/>
          <w:w w:val="104"/>
          <w:sz w:val="14"/>
        </w:rPr>
        <w:t> </w:t>
      </w:r>
      <w:r>
        <w:rPr>
          <w:b/>
          <w:spacing w:val="8"/>
          <w:w w:val="208"/>
          <w:sz w:val="14"/>
        </w:rPr>
        <w:t> </w:t>
      </w:r>
      <w:r>
        <w:rPr>
          <w:b/>
          <w:spacing w:val="-4"/>
          <w:w w:val="125"/>
          <w:sz w:val="14"/>
        </w:rPr>
        <w:t>  </w:t>
      </w:r>
      <w:r>
        <w:rPr>
          <w:b/>
          <w:w w:val="229"/>
          <w:sz w:val="14"/>
        </w:rPr>
        <w:t> </w:t>
      </w:r>
      <w:r>
        <w:rPr>
          <w:b/>
          <w:spacing w:val="-1"/>
          <w:w w:val="146"/>
          <w:sz w:val="14"/>
        </w:rPr>
        <w:t> </w:t>
      </w:r>
      <w:r>
        <w:rPr>
          <w:b/>
          <w:w w:val="333"/>
          <w:sz w:val="14"/>
        </w:rPr>
        <w:t> </w:t>
      </w:r>
    </w:p>
    <w:p>
      <w:pPr>
        <w:spacing w:line="240" w:lineRule="auto" w:before="20"/>
        <w:rPr>
          <w:b/>
          <w:sz w:val="14"/>
        </w:rPr>
      </w:pPr>
    </w:p>
    <w:p>
      <w:pPr>
        <w:spacing w:before="1"/>
        <w:ind w:left="2256" w:right="0" w:firstLine="0"/>
        <w:jc w:val="left"/>
        <w:rPr>
          <w:sz w:val="15"/>
        </w:rPr>
      </w:pPr>
      <w:r>
        <w:rPr/>
        <mc:AlternateContent>
          <mc:Choice Requires="wps">
            <w:drawing>
              <wp:anchor distT="0" distB="0" distL="0" distR="0" allowOverlap="1" layoutInCell="1" locked="0" behindDoc="1" simplePos="0" relativeHeight="480419840">
                <wp:simplePos x="0" y="0"/>
                <wp:positionH relativeFrom="page">
                  <wp:posOffset>724521</wp:posOffset>
                </wp:positionH>
                <wp:positionV relativeFrom="paragraph">
                  <wp:posOffset>-271522</wp:posOffset>
                </wp:positionV>
                <wp:extent cx="6113780" cy="7070725"/>
                <wp:effectExtent l="0" t="0" r="0" b="0"/>
                <wp:wrapNone/>
                <wp:docPr id="43" name="Group 43"/>
                <wp:cNvGraphicFramePr>
                  <a:graphicFrameLocks/>
                </wp:cNvGraphicFramePr>
                <a:graphic>
                  <a:graphicData uri="http://schemas.microsoft.com/office/word/2010/wordprocessingGroup">
                    <wpg:wgp>
                      <wpg:cNvPr id="43" name="Group 43"/>
                      <wpg:cNvGrpSpPr/>
                      <wpg:grpSpPr>
                        <a:xfrm>
                          <a:off x="0" y="0"/>
                          <a:ext cx="6113780" cy="7070725"/>
                          <a:chExt cx="6113780" cy="7070725"/>
                        </a:xfrm>
                      </wpg:grpSpPr>
                      <wps:wsp>
                        <wps:cNvPr id="44" name="Graphic 44"/>
                        <wps:cNvSpPr/>
                        <wps:spPr>
                          <a:xfrm>
                            <a:off x="256814" y="42964"/>
                            <a:ext cx="3545840" cy="6990715"/>
                          </a:xfrm>
                          <a:custGeom>
                            <a:avLst/>
                            <a:gdLst/>
                            <a:ahLst/>
                            <a:cxnLst/>
                            <a:rect l="l" t="t" r="r" b="b"/>
                            <a:pathLst>
                              <a:path w="3545840" h="6990715">
                                <a:moveTo>
                                  <a:pt x="3545475" y="0"/>
                                </a:moveTo>
                                <a:lnTo>
                                  <a:pt x="0" y="0"/>
                                </a:lnTo>
                                <a:lnTo>
                                  <a:pt x="0" y="6990221"/>
                                </a:lnTo>
                                <a:lnTo>
                                  <a:pt x="3545475" y="6990221"/>
                                </a:lnTo>
                                <a:lnTo>
                                  <a:pt x="3545475" y="0"/>
                                </a:lnTo>
                                <a:close/>
                              </a:path>
                            </a:pathLst>
                          </a:custGeom>
                          <a:solidFill>
                            <a:srgbClr val="DDDDDD"/>
                          </a:solidFill>
                        </wps:spPr>
                        <wps:bodyPr wrap="square" lIns="0" tIns="0" rIns="0" bIns="0" rtlCol="0">
                          <a:prstTxWarp prst="textNoShape">
                            <a:avLst/>
                          </a:prstTxWarp>
                          <a:noAutofit/>
                        </wps:bodyPr>
                      </wps:wsp>
                      <wps:wsp>
                        <wps:cNvPr id="45" name="Graphic 45"/>
                        <wps:cNvSpPr/>
                        <wps:spPr>
                          <a:xfrm>
                            <a:off x="256814" y="42964"/>
                            <a:ext cx="3545840" cy="6990715"/>
                          </a:xfrm>
                          <a:custGeom>
                            <a:avLst/>
                            <a:gdLst/>
                            <a:ahLst/>
                            <a:cxnLst/>
                            <a:rect l="l" t="t" r="r" b="b"/>
                            <a:pathLst>
                              <a:path w="3545840" h="6990715">
                                <a:moveTo>
                                  <a:pt x="0" y="6990221"/>
                                </a:moveTo>
                                <a:lnTo>
                                  <a:pt x="3545475" y="6990221"/>
                                </a:lnTo>
                                <a:lnTo>
                                  <a:pt x="3545475" y="0"/>
                                </a:lnTo>
                                <a:lnTo>
                                  <a:pt x="0" y="0"/>
                                </a:lnTo>
                                <a:lnTo>
                                  <a:pt x="0" y="6990221"/>
                                </a:lnTo>
                                <a:close/>
                              </a:path>
                            </a:pathLst>
                          </a:custGeom>
                          <a:ln w="8322">
                            <a:solidFill>
                              <a:srgbClr val="A80036"/>
                            </a:solidFill>
                            <a:prstDash val="solid"/>
                          </a:ln>
                        </wps:spPr>
                        <wps:bodyPr wrap="square" lIns="0" tIns="0" rIns="0" bIns="0" rtlCol="0">
                          <a:prstTxWarp prst="textNoShape">
                            <a:avLst/>
                          </a:prstTxWarp>
                          <a:noAutofit/>
                        </wps:bodyPr>
                      </wps:wsp>
                      <pic:pic>
                        <pic:nvPicPr>
                          <pic:cNvPr id="46" name="Image 46"/>
                          <pic:cNvPicPr/>
                        </pic:nvPicPr>
                        <pic:blipFill>
                          <a:blip r:embed="rId25" cstate="print"/>
                          <a:stretch>
                            <a:fillRect/>
                          </a:stretch>
                        </pic:blipFill>
                        <pic:spPr>
                          <a:xfrm>
                            <a:off x="0" y="99"/>
                            <a:ext cx="6113626" cy="7070485"/>
                          </a:xfrm>
                          <a:prstGeom prst="rect">
                            <a:avLst/>
                          </a:prstGeom>
                        </pic:spPr>
                      </pic:pic>
                      <pic:pic>
                        <pic:nvPicPr>
                          <pic:cNvPr id="47" name="Image 47" descr="Generated by PlantUML"/>
                          <pic:cNvPicPr/>
                        </pic:nvPicPr>
                        <pic:blipFill>
                          <a:blip r:embed="rId26" cstate="print"/>
                          <a:stretch>
                            <a:fillRect/>
                          </a:stretch>
                        </pic:blipFill>
                        <pic:spPr>
                          <a:xfrm>
                            <a:off x="0" y="585144"/>
                            <a:ext cx="6113625" cy="6485440"/>
                          </a:xfrm>
                          <a:prstGeom prst="rect">
                            <a:avLst/>
                          </a:prstGeom>
                        </pic:spPr>
                      </pic:pic>
                      <wps:wsp>
                        <wps:cNvPr id="48" name="Graphic 48"/>
                        <wps:cNvSpPr/>
                        <wps:spPr>
                          <a:xfrm>
                            <a:off x="827502" y="470889"/>
                            <a:ext cx="4348480" cy="6258560"/>
                          </a:xfrm>
                          <a:custGeom>
                            <a:avLst/>
                            <a:gdLst/>
                            <a:ahLst/>
                            <a:cxnLst/>
                            <a:rect l="l" t="t" r="r" b="b"/>
                            <a:pathLst>
                              <a:path w="4348480" h="6258560">
                                <a:moveTo>
                                  <a:pt x="0" y="0"/>
                                </a:moveTo>
                                <a:lnTo>
                                  <a:pt x="0" y="6258284"/>
                                </a:lnTo>
                              </a:path>
                              <a:path w="4348480" h="6258560">
                                <a:moveTo>
                                  <a:pt x="2040253" y="0"/>
                                </a:moveTo>
                                <a:lnTo>
                                  <a:pt x="2040253" y="6258284"/>
                                </a:lnTo>
                              </a:path>
                              <a:path w="4348480" h="6258560">
                                <a:moveTo>
                                  <a:pt x="4348022" y="0"/>
                                </a:moveTo>
                                <a:lnTo>
                                  <a:pt x="4348022" y="6258284"/>
                                </a:lnTo>
                              </a:path>
                            </a:pathLst>
                          </a:custGeom>
                          <a:ln w="8323">
                            <a:solidFill>
                              <a:srgbClr val="A80036"/>
                            </a:solidFill>
                            <a:prstDash val="solid"/>
                          </a:ln>
                        </wps:spPr>
                        <wps:bodyPr wrap="square" lIns="0" tIns="0" rIns="0" bIns="0" rtlCol="0">
                          <a:prstTxWarp prst="textNoShape">
                            <a:avLst/>
                          </a:prstTxWarp>
                          <a:noAutofit/>
                        </wps:bodyPr>
                      </wps:wsp>
                      <pic:pic>
                        <pic:nvPicPr>
                          <pic:cNvPr id="49" name="Image 49" descr="Generated by PlantUML"/>
                          <pic:cNvPicPr/>
                        </pic:nvPicPr>
                        <pic:blipFill>
                          <a:blip r:embed="rId27" cstate="print"/>
                          <a:stretch>
                            <a:fillRect/>
                          </a:stretch>
                        </pic:blipFill>
                        <pic:spPr>
                          <a:xfrm>
                            <a:off x="349552" y="0"/>
                            <a:ext cx="963056" cy="642122"/>
                          </a:xfrm>
                          <a:prstGeom prst="rect">
                            <a:avLst/>
                          </a:prstGeom>
                        </pic:spPr>
                      </pic:pic>
                      <pic:pic>
                        <pic:nvPicPr>
                          <pic:cNvPr id="50" name="Image 50" descr="Generated by PlantUML"/>
                          <pic:cNvPicPr/>
                        </pic:nvPicPr>
                        <pic:blipFill>
                          <a:blip r:embed="rId28" cstate="print"/>
                          <a:stretch>
                            <a:fillRect/>
                          </a:stretch>
                        </pic:blipFill>
                        <pic:spPr>
                          <a:xfrm>
                            <a:off x="321017" y="0"/>
                            <a:ext cx="963056" cy="670661"/>
                          </a:xfrm>
                          <a:prstGeom prst="rect">
                            <a:avLst/>
                          </a:prstGeom>
                        </pic:spPr>
                      </pic:pic>
                      <pic:pic>
                        <pic:nvPicPr>
                          <pic:cNvPr id="51" name="Image 51" descr="Generated by PlantUML"/>
                          <pic:cNvPicPr/>
                        </pic:nvPicPr>
                        <pic:blipFill>
                          <a:blip r:embed="rId29" cstate="print"/>
                          <a:stretch>
                            <a:fillRect/>
                          </a:stretch>
                        </pic:blipFill>
                        <pic:spPr>
                          <a:xfrm>
                            <a:off x="349552" y="6499809"/>
                            <a:ext cx="963056" cy="570775"/>
                          </a:xfrm>
                          <a:prstGeom prst="rect">
                            <a:avLst/>
                          </a:prstGeom>
                        </pic:spPr>
                      </pic:pic>
                      <pic:pic>
                        <pic:nvPicPr>
                          <pic:cNvPr id="52" name="Image 52" descr="Generated by PlantUML"/>
                          <pic:cNvPicPr/>
                        </pic:nvPicPr>
                        <pic:blipFill>
                          <a:blip r:embed="rId30" cstate="print"/>
                          <a:stretch>
                            <a:fillRect/>
                          </a:stretch>
                        </pic:blipFill>
                        <pic:spPr>
                          <a:xfrm>
                            <a:off x="321017" y="6528348"/>
                            <a:ext cx="963056" cy="542236"/>
                          </a:xfrm>
                          <a:prstGeom prst="rect">
                            <a:avLst/>
                          </a:prstGeom>
                        </pic:spPr>
                      </pic:pic>
                      <pic:pic>
                        <pic:nvPicPr>
                          <pic:cNvPr id="53" name="Image 53" descr="Generated by PlantUML"/>
                          <pic:cNvPicPr/>
                        </pic:nvPicPr>
                        <pic:blipFill>
                          <a:blip r:embed="rId31" cstate="print"/>
                          <a:stretch>
                            <a:fillRect/>
                          </a:stretch>
                        </pic:blipFill>
                        <pic:spPr>
                          <a:xfrm>
                            <a:off x="1248393" y="0"/>
                            <a:ext cx="3210188" cy="663526"/>
                          </a:xfrm>
                          <a:prstGeom prst="rect">
                            <a:avLst/>
                          </a:prstGeom>
                        </pic:spPr>
                      </pic:pic>
                      <pic:pic>
                        <pic:nvPicPr>
                          <pic:cNvPr id="54" name="Image 54" descr="Generated by PlantUML"/>
                          <pic:cNvPicPr/>
                        </pic:nvPicPr>
                        <pic:blipFill>
                          <a:blip r:embed="rId32" cstate="print"/>
                          <a:stretch>
                            <a:fillRect/>
                          </a:stretch>
                        </pic:blipFill>
                        <pic:spPr>
                          <a:xfrm>
                            <a:off x="1248393" y="6499809"/>
                            <a:ext cx="3210188" cy="570775"/>
                          </a:xfrm>
                          <a:prstGeom prst="rect">
                            <a:avLst/>
                          </a:prstGeom>
                        </pic:spPr>
                      </pic:pic>
                      <pic:pic>
                        <pic:nvPicPr>
                          <pic:cNvPr id="55" name="Image 55" descr="Generated by PlantUML"/>
                          <pic:cNvPicPr/>
                        </pic:nvPicPr>
                        <pic:blipFill>
                          <a:blip r:embed="rId33" cstate="print"/>
                          <a:stretch>
                            <a:fillRect/>
                          </a:stretch>
                        </pic:blipFill>
                        <pic:spPr>
                          <a:xfrm>
                            <a:off x="4458582" y="0"/>
                            <a:ext cx="1448151" cy="642122"/>
                          </a:xfrm>
                          <a:prstGeom prst="rect">
                            <a:avLst/>
                          </a:prstGeom>
                        </pic:spPr>
                      </pic:pic>
                      <pic:pic>
                        <pic:nvPicPr>
                          <pic:cNvPr id="56" name="Image 56" descr="Generated by PlantUML"/>
                          <pic:cNvPicPr/>
                        </pic:nvPicPr>
                        <pic:blipFill>
                          <a:blip r:embed="rId34" cstate="print"/>
                          <a:stretch>
                            <a:fillRect/>
                          </a:stretch>
                        </pic:blipFill>
                        <pic:spPr>
                          <a:xfrm>
                            <a:off x="4430047" y="0"/>
                            <a:ext cx="1448151" cy="670661"/>
                          </a:xfrm>
                          <a:prstGeom prst="rect">
                            <a:avLst/>
                          </a:prstGeom>
                        </pic:spPr>
                      </pic:pic>
                      <pic:pic>
                        <pic:nvPicPr>
                          <pic:cNvPr id="57" name="Image 57" descr="Generated by PlantUML"/>
                          <pic:cNvPicPr/>
                        </pic:nvPicPr>
                        <pic:blipFill>
                          <a:blip r:embed="rId35" cstate="print"/>
                          <a:stretch>
                            <a:fillRect/>
                          </a:stretch>
                        </pic:blipFill>
                        <pic:spPr>
                          <a:xfrm>
                            <a:off x="4458582" y="6499809"/>
                            <a:ext cx="1448151" cy="570775"/>
                          </a:xfrm>
                          <a:prstGeom prst="rect">
                            <a:avLst/>
                          </a:prstGeom>
                        </pic:spPr>
                      </pic:pic>
                      <pic:pic>
                        <pic:nvPicPr>
                          <pic:cNvPr id="58" name="Image 58" descr="Generated by PlantUML"/>
                          <pic:cNvPicPr/>
                        </pic:nvPicPr>
                        <pic:blipFill>
                          <a:blip r:embed="rId36" cstate="print"/>
                          <a:stretch>
                            <a:fillRect/>
                          </a:stretch>
                        </pic:blipFill>
                        <pic:spPr>
                          <a:xfrm>
                            <a:off x="4430047" y="6528348"/>
                            <a:ext cx="1448151" cy="542236"/>
                          </a:xfrm>
                          <a:prstGeom prst="rect">
                            <a:avLst/>
                          </a:prstGeom>
                        </pic:spPr>
                      </pic:pic>
                      <pic:pic>
                        <pic:nvPicPr>
                          <pic:cNvPr id="59" name="Image 59"/>
                          <pic:cNvPicPr/>
                        </pic:nvPicPr>
                        <pic:blipFill>
                          <a:blip r:embed="rId37" cstate="print"/>
                          <a:stretch>
                            <a:fillRect/>
                          </a:stretch>
                        </pic:blipFill>
                        <pic:spPr>
                          <a:xfrm>
                            <a:off x="2777988" y="785411"/>
                            <a:ext cx="79660" cy="65400"/>
                          </a:xfrm>
                          <a:prstGeom prst="rect">
                            <a:avLst/>
                          </a:prstGeom>
                        </pic:spPr>
                      </pic:pic>
                      <wps:wsp>
                        <wps:cNvPr id="60" name="Graphic 60"/>
                        <wps:cNvSpPr/>
                        <wps:spPr>
                          <a:xfrm>
                            <a:off x="827502" y="818111"/>
                            <a:ext cx="2339975" cy="426084"/>
                          </a:xfrm>
                          <a:custGeom>
                            <a:avLst/>
                            <a:gdLst/>
                            <a:ahLst/>
                            <a:cxnLst/>
                            <a:rect l="l" t="t" r="r" b="b"/>
                            <a:pathLst>
                              <a:path w="2339975" h="426084">
                                <a:moveTo>
                                  <a:pt x="0" y="0"/>
                                </a:moveTo>
                                <a:lnTo>
                                  <a:pt x="1997450" y="0"/>
                                </a:lnTo>
                              </a:path>
                              <a:path w="2339975" h="426084">
                                <a:moveTo>
                                  <a:pt x="2040253" y="333309"/>
                                </a:moveTo>
                                <a:lnTo>
                                  <a:pt x="2339870" y="333309"/>
                                </a:lnTo>
                              </a:path>
                              <a:path w="2339975" h="426084">
                                <a:moveTo>
                                  <a:pt x="2339870" y="333309"/>
                                </a:moveTo>
                                <a:lnTo>
                                  <a:pt x="2339870" y="426060"/>
                                </a:lnTo>
                              </a:path>
                              <a:path w="2339975" h="426084">
                                <a:moveTo>
                                  <a:pt x="2047387" y="426060"/>
                                </a:moveTo>
                                <a:lnTo>
                                  <a:pt x="2339870" y="426060"/>
                                </a:lnTo>
                              </a:path>
                            </a:pathLst>
                          </a:custGeom>
                          <a:ln w="8323">
                            <a:solidFill>
                              <a:srgbClr val="A80036"/>
                            </a:solidFill>
                            <a:prstDash val="solid"/>
                          </a:ln>
                        </wps:spPr>
                        <wps:bodyPr wrap="square" lIns="0" tIns="0" rIns="0" bIns="0" rtlCol="0">
                          <a:prstTxWarp prst="textNoShape">
                            <a:avLst/>
                          </a:prstTxWarp>
                          <a:noAutofit/>
                        </wps:bodyPr>
                      </wps:wsp>
                      <pic:pic>
                        <pic:nvPicPr>
                          <pic:cNvPr id="61" name="Image 61"/>
                          <pic:cNvPicPr/>
                        </pic:nvPicPr>
                        <pic:blipFill>
                          <a:blip r:embed="rId38" cstate="print"/>
                          <a:stretch>
                            <a:fillRect/>
                          </a:stretch>
                        </pic:blipFill>
                        <pic:spPr>
                          <a:xfrm>
                            <a:off x="2870727" y="1211471"/>
                            <a:ext cx="79660" cy="65400"/>
                          </a:xfrm>
                          <a:prstGeom prst="rect">
                            <a:avLst/>
                          </a:prstGeom>
                        </pic:spPr>
                      </pic:pic>
                      <wps:wsp>
                        <wps:cNvPr id="62" name="Graphic 62"/>
                        <wps:cNvSpPr/>
                        <wps:spPr>
                          <a:xfrm>
                            <a:off x="2867755" y="1460710"/>
                            <a:ext cx="299720" cy="93345"/>
                          </a:xfrm>
                          <a:custGeom>
                            <a:avLst/>
                            <a:gdLst/>
                            <a:ahLst/>
                            <a:cxnLst/>
                            <a:rect l="l" t="t" r="r" b="b"/>
                            <a:pathLst>
                              <a:path w="299720" h="93345">
                                <a:moveTo>
                                  <a:pt x="0" y="0"/>
                                </a:moveTo>
                                <a:lnTo>
                                  <a:pt x="299617" y="0"/>
                                </a:lnTo>
                              </a:path>
                              <a:path w="299720" h="93345">
                                <a:moveTo>
                                  <a:pt x="299617" y="0"/>
                                </a:moveTo>
                                <a:lnTo>
                                  <a:pt x="299617" y="92751"/>
                                </a:lnTo>
                              </a:path>
                              <a:path w="299720" h="93345">
                                <a:moveTo>
                                  <a:pt x="7133" y="92751"/>
                                </a:moveTo>
                                <a:lnTo>
                                  <a:pt x="299617" y="92751"/>
                                </a:lnTo>
                              </a:path>
                            </a:pathLst>
                          </a:custGeom>
                          <a:ln w="8323">
                            <a:solidFill>
                              <a:srgbClr val="A80036"/>
                            </a:solidFill>
                            <a:prstDash val="solid"/>
                          </a:ln>
                        </wps:spPr>
                        <wps:bodyPr wrap="square" lIns="0" tIns="0" rIns="0" bIns="0" rtlCol="0">
                          <a:prstTxWarp prst="textNoShape">
                            <a:avLst/>
                          </a:prstTxWarp>
                          <a:noAutofit/>
                        </wps:bodyPr>
                      </wps:wsp>
                      <pic:pic>
                        <pic:nvPicPr>
                          <pic:cNvPr id="63" name="Image 63"/>
                          <pic:cNvPicPr/>
                        </pic:nvPicPr>
                        <pic:blipFill>
                          <a:blip r:embed="rId38" cstate="print"/>
                          <a:stretch>
                            <a:fillRect/>
                          </a:stretch>
                        </pic:blipFill>
                        <pic:spPr>
                          <a:xfrm>
                            <a:off x="2870727" y="1520760"/>
                            <a:ext cx="79660" cy="65400"/>
                          </a:xfrm>
                          <a:prstGeom prst="rect">
                            <a:avLst/>
                          </a:prstGeom>
                        </pic:spPr>
                      </pic:pic>
                      <wps:wsp>
                        <wps:cNvPr id="64" name="Graphic 64"/>
                        <wps:cNvSpPr/>
                        <wps:spPr>
                          <a:xfrm>
                            <a:off x="71336" y="1660481"/>
                            <a:ext cx="435609" cy="131445"/>
                          </a:xfrm>
                          <a:custGeom>
                            <a:avLst/>
                            <a:gdLst/>
                            <a:ahLst/>
                            <a:cxnLst/>
                            <a:rect l="l" t="t" r="r" b="b"/>
                            <a:pathLst>
                              <a:path w="435609" h="131445">
                                <a:moveTo>
                                  <a:pt x="435158" y="0"/>
                                </a:moveTo>
                                <a:lnTo>
                                  <a:pt x="0" y="0"/>
                                </a:lnTo>
                                <a:lnTo>
                                  <a:pt x="0" y="130921"/>
                                </a:lnTo>
                                <a:lnTo>
                                  <a:pt x="363821" y="130921"/>
                                </a:lnTo>
                                <a:lnTo>
                                  <a:pt x="435158" y="59574"/>
                                </a:lnTo>
                                <a:lnTo>
                                  <a:pt x="435158" y="0"/>
                                </a:lnTo>
                                <a:close/>
                              </a:path>
                            </a:pathLst>
                          </a:custGeom>
                          <a:solidFill>
                            <a:srgbClr val="EDEDED"/>
                          </a:solidFill>
                        </wps:spPr>
                        <wps:bodyPr wrap="square" lIns="0" tIns="0" rIns="0" bIns="0" rtlCol="0">
                          <a:prstTxWarp prst="textNoShape">
                            <a:avLst/>
                          </a:prstTxWarp>
                          <a:noAutofit/>
                        </wps:bodyPr>
                      </wps:wsp>
                      <wps:wsp>
                        <wps:cNvPr id="65" name="Graphic 65"/>
                        <wps:cNvSpPr/>
                        <wps:spPr>
                          <a:xfrm>
                            <a:off x="71336" y="1660481"/>
                            <a:ext cx="435609" cy="131445"/>
                          </a:xfrm>
                          <a:custGeom>
                            <a:avLst/>
                            <a:gdLst/>
                            <a:ahLst/>
                            <a:cxnLst/>
                            <a:rect l="l" t="t" r="r" b="b"/>
                            <a:pathLst>
                              <a:path w="435609" h="131445">
                                <a:moveTo>
                                  <a:pt x="0" y="0"/>
                                </a:moveTo>
                                <a:lnTo>
                                  <a:pt x="435158" y="0"/>
                                </a:lnTo>
                                <a:lnTo>
                                  <a:pt x="435158" y="59574"/>
                                </a:lnTo>
                                <a:lnTo>
                                  <a:pt x="363821" y="130921"/>
                                </a:lnTo>
                                <a:lnTo>
                                  <a:pt x="0" y="130921"/>
                                </a:lnTo>
                                <a:lnTo>
                                  <a:pt x="0" y="0"/>
                                </a:lnTo>
                              </a:path>
                            </a:pathLst>
                          </a:custGeom>
                          <a:ln w="8323">
                            <a:solidFill>
                              <a:srgbClr val="000000"/>
                            </a:solidFill>
                            <a:prstDash val="solid"/>
                          </a:ln>
                        </wps:spPr>
                        <wps:bodyPr wrap="square" lIns="0" tIns="0" rIns="0" bIns="0" rtlCol="0">
                          <a:prstTxWarp prst="textNoShape">
                            <a:avLst/>
                          </a:prstTxWarp>
                          <a:noAutofit/>
                        </wps:bodyPr>
                      </wps:wsp>
                      <wps:wsp>
                        <wps:cNvPr id="66" name="Graphic 66"/>
                        <wps:cNvSpPr/>
                        <wps:spPr>
                          <a:xfrm>
                            <a:off x="71336" y="1660458"/>
                            <a:ext cx="5946140" cy="4947920"/>
                          </a:xfrm>
                          <a:custGeom>
                            <a:avLst/>
                            <a:gdLst/>
                            <a:ahLst/>
                            <a:cxnLst/>
                            <a:rect l="l" t="t" r="r" b="b"/>
                            <a:pathLst>
                              <a:path w="5946140" h="4947920">
                                <a:moveTo>
                                  <a:pt x="0" y="4947438"/>
                                </a:moveTo>
                                <a:lnTo>
                                  <a:pt x="5945982" y="4947438"/>
                                </a:lnTo>
                                <a:lnTo>
                                  <a:pt x="5945982" y="0"/>
                                </a:lnTo>
                                <a:lnTo>
                                  <a:pt x="0" y="0"/>
                                </a:lnTo>
                                <a:lnTo>
                                  <a:pt x="0" y="4947438"/>
                                </a:lnTo>
                                <a:close/>
                              </a:path>
                            </a:pathLst>
                          </a:custGeom>
                          <a:ln w="14268">
                            <a:solidFill>
                              <a:srgbClr val="000000"/>
                            </a:solidFill>
                            <a:prstDash val="solid"/>
                          </a:ln>
                        </wps:spPr>
                        <wps:bodyPr wrap="square" lIns="0" tIns="0" rIns="0" bIns="0" rtlCol="0">
                          <a:prstTxWarp prst="textNoShape">
                            <a:avLst/>
                          </a:prstTxWarp>
                          <a:noAutofit/>
                        </wps:bodyPr>
                      </wps:wsp>
                      <pic:pic>
                        <pic:nvPicPr>
                          <pic:cNvPr id="67" name="Image 67"/>
                          <pic:cNvPicPr/>
                        </pic:nvPicPr>
                        <pic:blipFill>
                          <a:blip r:embed="rId39" cstate="print"/>
                          <a:stretch>
                            <a:fillRect/>
                          </a:stretch>
                        </pic:blipFill>
                        <pic:spPr>
                          <a:xfrm>
                            <a:off x="830474" y="2034816"/>
                            <a:ext cx="79660" cy="65400"/>
                          </a:xfrm>
                          <a:prstGeom prst="rect">
                            <a:avLst/>
                          </a:prstGeom>
                        </pic:spPr>
                      </pic:pic>
                      <wps:wsp>
                        <wps:cNvPr id="68" name="Graphic 68"/>
                        <wps:cNvSpPr/>
                        <wps:spPr>
                          <a:xfrm>
                            <a:off x="863171" y="2067516"/>
                            <a:ext cx="1997710" cy="1270"/>
                          </a:xfrm>
                          <a:custGeom>
                            <a:avLst/>
                            <a:gdLst/>
                            <a:ahLst/>
                            <a:cxnLst/>
                            <a:rect l="l" t="t" r="r" b="b"/>
                            <a:pathLst>
                              <a:path w="1997710" h="0">
                                <a:moveTo>
                                  <a:pt x="0" y="0"/>
                                </a:moveTo>
                                <a:lnTo>
                                  <a:pt x="1997450" y="0"/>
                                </a:lnTo>
                              </a:path>
                            </a:pathLst>
                          </a:custGeom>
                          <a:ln w="8323">
                            <a:solidFill>
                              <a:srgbClr val="A80036"/>
                            </a:solidFill>
                            <a:prstDash val="solid"/>
                          </a:ln>
                        </wps:spPr>
                        <wps:bodyPr wrap="square" lIns="0" tIns="0" rIns="0" bIns="0" rtlCol="0">
                          <a:prstTxWarp prst="textNoShape">
                            <a:avLst/>
                          </a:prstTxWarp>
                          <a:noAutofit/>
                        </wps:bodyPr>
                      </wps:wsp>
                      <wps:wsp>
                        <wps:cNvPr id="69" name="Graphic 69"/>
                        <wps:cNvSpPr/>
                        <wps:spPr>
                          <a:xfrm>
                            <a:off x="71336" y="2131728"/>
                            <a:ext cx="5946775" cy="1270"/>
                          </a:xfrm>
                          <a:custGeom>
                            <a:avLst/>
                            <a:gdLst/>
                            <a:ahLst/>
                            <a:cxnLst/>
                            <a:rect l="l" t="t" r="r" b="b"/>
                            <a:pathLst>
                              <a:path w="5946775" h="0">
                                <a:moveTo>
                                  <a:pt x="0" y="0"/>
                                </a:moveTo>
                                <a:lnTo>
                                  <a:pt x="5946268" y="0"/>
                                </a:lnTo>
                              </a:path>
                            </a:pathLst>
                          </a:custGeom>
                          <a:ln w="8323">
                            <a:solidFill>
                              <a:srgbClr val="000000"/>
                            </a:solidFill>
                            <a:prstDash val="sysDot"/>
                          </a:ln>
                        </wps:spPr>
                        <wps:bodyPr wrap="square" lIns="0" tIns="0" rIns="0" bIns="0" rtlCol="0">
                          <a:prstTxWarp prst="textNoShape">
                            <a:avLst/>
                          </a:prstTxWarp>
                          <a:noAutofit/>
                        </wps:bodyPr>
                      </wps:wsp>
                      <wps:wsp>
                        <wps:cNvPr id="70" name="Graphic 70"/>
                        <wps:cNvSpPr/>
                        <wps:spPr>
                          <a:xfrm>
                            <a:off x="2867755" y="2397080"/>
                            <a:ext cx="299720" cy="93345"/>
                          </a:xfrm>
                          <a:custGeom>
                            <a:avLst/>
                            <a:gdLst/>
                            <a:ahLst/>
                            <a:cxnLst/>
                            <a:rect l="l" t="t" r="r" b="b"/>
                            <a:pathLst>
                              <a:path w="299720" h="93345">
                                <a:moveTo>
                                  <a:pt x="0" y="0"/>
                                </a:moveTo>
                                <a:lnTo>
                                  <a:pt x="299617" y="0"/>
                                </a:lnTo>
                              </a:path>
                              <a:path w="299720" h="93345">
                                <a:moveTo>
                                  <a:pt x="299617" y="0"/>
                                </a:moveTo>
                                <a:lnTo>
                                  <a:pt x="299617" y="92751"/>
                                </a:lnTo>
                              </a:path>
                              <a:path w="299720" h="93345">
                                <a:moveTo>
                                  <a:pt x="7133" y="92751"/>
                                </a:moveTo>
                                <a:lnTo>
                                  <a:pt x="299617" y="92751"/>
                                </a:lnTo>
                              </a:path>
                            </a:pathLst>
                          </a:custGeom>
                          <a:ln w="8323">
                            <a:solidFill>
                              <a:srgbClr val="A80036"/>
                            </a:solidFill>
                            <a:prstDash val="solid"/>
                          </a:ln>
                        </wps:spPr>
                        <wps:bodyPr wrap="square" lIns="0" tIns="0" rIns="0" bIns="0" rtlCol="0">
                          <a:prstTxWarp prst="textNoShape">
                            <a:avLst/>
                          </a:prstTxWarp>
                          <a:noAutofit/>
                        </wps:bodyPr>
                      </wps:wsp>
                      <pic:pic>
                        <pic:nvPicPr>
                          <pic:cNvPr id="71" name="Image 71"/>
                          <pic:cNvPicPr/>
                        </pic:nvPicPr>
                        <pic:blipFill>
                          <a:blip r:embed="rId40" cstate="print"/>
                          <a:stretch>
                            <a:fillRect/>
                          </a:stretch>
                        </pic:blipFill>
                        <pic:spPr>
                          <a:xfrm>
                            <a:off x="2870727" y="2457130"/>
                            <a:ext cx="79660" cy="65400"/>
                          </a:xfrm>
                          <a:prstGeom prst="rect">
                            <a:avLst/>
                          </a:prstGeom>
                        </pic:spPr>
                      </pic:pic>
                      <wps:wsp>
                        <wps:cNvPr id="72" name="Graphic 72"/>
                        <wps:cNvSpPr/>
                        <wps:spPr>
                          <a:xfrm>
                            <a:off x="142673" y="2596851"/>
                            <a:ext cx="435609" cy="131445"/>
                          </a:xfrm>
                          <a:custGeom>
                            <a:avLst/>
                            <a:gdLst/>
                            <a:ahLst/>
                            <a:cxnLst/>
                            <a:rect l="l" t="t" r="r" b="b"/>
                            <a:pathLst>
                              <a:path w="435609" h="131445">
                                <a:moveTo>
                                  <a:pt x="435158" y="0"/>
                                </a:moveTo>
                                <a:lnTo>
                                  <a:pt x="0" y="0"/>
                                </a:lnTo>
                                <a:lnTo>
                                  <a:pt x="0" y="130921"/>
                                </a:lnTo>
                                <a:lnTo>
                                  <a:pt x="363821" y="130921"/>
                                </a:lnTo>
                                <a:lnTo>
                                  <a:pt x="435158" y="59574"/>
                                </a:lnTo>
                                <a:lnTo>
                                  <a:pt x="435158" y="0"/>
                                </a:lnTo>
                                <a:close/>
                              </a:path>
                            </a:pathLst>
                          </a:custGeom>
                          <a:solidFill>
                            <a:srgbClr val="EDEDED"/>
                          </a:solidFill>
                        </wps:spPr>
                        <wps:bodyPr wrap="square" lIns="0" tIns="0" rIns="0" bIns="0" rtlCol="0">
                          <a:prstTxWarp prst="textNoShape">
                            <a:avLst/>
                          </a:prstTxWarp>
                          <a:noAutofit/>
                        </wps:bodyPr>
                      </wps:wsp>
                      <wps:wsp>
                        <wps:cNvPr id="73" name="Graphic 73"/>
                        <wps:cNvSpPr/>
                        <wps:spPr>
                          <a:xfrm>
                            <a:off x="142673" y="2596851"/>
                            <a:ext cx="435609" cy="131445"/>
                          </a:xfrm>
                          <a:custGeom>
                            <a:avLst/>
                            <a:gdLst/>
                            <a:ahLst/>
                            <a:cxnLst/>
                            <a:rect l="l" t="t" r="r" b="b"/>
                            <a:pathLst>
                              <a:path w="435609" h="131445">
                                <a:moveTo>
                                  <a:pt x="0" y="0"/>
                                </a:moveTo>
                                <a:lnTo>
                                  <a:pt x="435158" y="0"/>
                                </a:lnTo>
                                <a:lnTo>
                                  <a:pt x="435158" y="59574"/>
                                </a:lnTo>
                                <a:lnTo>
                                  <a:pt x="363821" y="130921"/>
                                </a:lnTo>
                                <a:lnTo>
                                  <a:pt x="0" y="130921"/>
                                </a:lnTo>
                                <a:lnTo>
                                  <a:pt x="0" y="0"/>
                                </a:lnTo>
                              </a:path>
                            </a:pathLst>
                          </a:custGeom>
                          <a:ln w="8323">
                            <a:solidFill>
                              <a:srgbClr val="000000"/>
                            </a:solidFill>
                            <a:prstDash val="solid"/>
                          </a:ln>
                        </wps:spPr>
                        <wps:bodyPr wrap="square" lIns="0" tIns="0" rIns="0" bIns="0" rtlCol="0">
                          <a:prstTxWarp prst="textNoShape">
                            <a:avLst/>
                          </a:prstTxWarp>
                          <a:noAutofit/>
                        </wps:bodyPr>
                      </wps:wsp>
                      <wps:wsp>
                        <wps:cNvPr id="74" name="Graphic 74"/>
                        <wps:cNvSpPr/>
                        <wps:spPr>
                          <a:xfrm>
                            <a:off x="142673" y="2596822"/>
                            <a:ext cx="5803900" cy="3961129"/>
                          </a:xfrm>
                          <a:custGeom>
                            <a:avLst/>
                            <a:gdLst/>
                            <a:ahLst/>
                            <a:cxnLst/>
                            <a:rect l="l" t="t" r="r" b="b"/>
                            <a:pathLst>
                              <a:path w="5803900" h="3961129">
                                <a:moveTo>
                                  <a:pt x="0" y="3961125"/>
                                </a:moveTo>
                                <a:lnTo>
                                  <a:pt x="5803307" y="3961125"/>
                                </a:lnTo>
                                <a:lnTo>
                                  <a:pt x="5803307" y="0"/>
                                </a:lnTo>
                                <a:lnTo>
                                  <a:pt x="0" y="0"/>
                                </a:lnTo>
                                <a:lnTo>
                                  <a:pt x="0" y="3961125"/>
                                </a:lnTo>
                                <a:close/>
                              </a:path>
                            </a:pathLst>
                          </a:custGeom>
                          <a:ln w="14268">
                            <a:solidFill>
                              <a:srgbClr val="000000"/>
                            </a:solidFill>
                            <a:prstDash val="solid"/>
                          </a:ln>
                        </wps:spPr>
                        <wps:bodyPr wrap="square" lIns="0" tIns="0" rIns="0" bIns="0" rtlCol="0">
                          <a:prstTxWarp prst="textNoShape">
                            <a:avLst/>
                          </a:prstTxWarp>
                          <a:noAutofit/>
                        </wps:bodyPr>
                      </wps:wsp>
                      <pic:pic>
                        <pic:nvPicPr>
                          <pic:cNvPr id="75" name="Image 75"/>
                          <pic:cNvPicPr/>
                        </pic:nvPicPr>
                        <pic:blipFill>
                          <a:blip r:embed="rId41" cstate="print"/>
                          <a:stretch>
                            <a:fillRect/>
                          </a:stretch>
                        </pic:blipFill>
                        <pic:spPr>
                          <a:xfrm>
                            <a:off x="5089325" y="2971245"/>
                            <a:ext cx="79660" cy="65400"/>
                          </a:xfrm>
                          <a:prstGeom prst="rect">
                            <a:avLst/>
                          </a:prstGeom>
                        </pic:spPr>
                      </pic:pic>
                      <wps:wsp>
                        <wps:cNvPr id="76" name="Graphic 76"/>
                        <wps:cNvSpPr/>
                        <wps:spPr>
                          <a:xfrm>
                            <a:off x="2867755" y="3003945"/>
                            <a:ext cx="2268855" cy="1270"/>
                          </a:xfrm>
                          <a:custGeom>
                            <a:avLst/>
                            <a:gdLst/>
                            <a:ahLst/>
                            <a:cxnLst/>
                            <a:rect l="l" t="t" r="r" b="b"/>
                            <a:pathLst>
                              <a:path w="2268855" h="0">
                                <a:moveTo>
                                  <a:pt x="0" y="0"/>
                                </a:moveTo>
                                <a:lnTo>
                                  <a:pt x="2268533" y="0"/>
                                </a:lnTo>
                              </a:path>
                            </a:pathLst>
                          </a:custGeom>
                          <a:ln w="8323">
                            <a:solidFill>
                              <a:srgbClr val="A80036"/>
                            </a:solidFill>
                            <a:prstDash val="solid"/>
                          </a:ln>
                        </wps:spPr>
                        <wps:bodyPr wrap="square" lIns="0" tIns="0" rIns="0" bIns="0" rtlCol="0">
                          <a:prstTxWarp prst="textNoShape">
                            <a:avLst/>
                          </a:prstTxWarp>
                          <a:noAutofit/>
                        </wps:bodyPr>
                      </wps:wsp>
                      <wps:wsp>
                        <wps:cNvPr id="77" name="Graphic 77"/>
                        <wps:cNvSpPr/>
                        <wps:spPr>
                          <a:xfrm>
                            <a:off x="214011" y="3110966"/>
                            <a:ext cx="435609" cy="131445"/>
                          </a:xfrm>
                          <a:custGeom>
                            <a:avLst/>
                            <a:gdLst/>
                            <a:ahLst/>
                            <a:cxnLst/>
                            <a:rect l="l" t="t" r="r" b="b"/>
                            <a:pathLst>
                              <a:path w="435609" h="131445">
                                <a:moveTo>
                                  <a:pt x="435147" y="0"/>
                                </a:moveTo>
                                <a:lnTo>
                                  <a:pt x="0" y="0"/>
                                </a:lnTo>
                                <a:lnTo>
                                  <a:pt x="0" y="130921"/>
                                </a:lnTo>
                                <a:lnTo>
                                  <a:pt x="363821" y="130921"/>
                                </a:lnTo>
                                <a:lnTo>
                                  <a:pt x="435147" y="59574"/>
                                </a:lnTo>
                                <a:lnTo>
                                  <a:pt x="435147" y="0"/>
                                </a:lnTo>
                                <a:close/>
                              </a:path>
                            </a:pathLst>
                          </a:custGeom>
                          <a:solidFill>
                            <a:srgbClr val="EDEDED"/>
                          </a:solidFill>
                        </wps:spPr>
                        <wps:bodyPr wrap="square" lIns="0" tIns="0" rIns="0" bIns="0" rtlCol="0">
                          <a:prstTxWarp prst="textNoShape">
                            <a:avLst/>
                          </a:prstTxWarp>
                          <a:noAutofit/>
                        </wps:bodyPr>
                      </wps:wsp>
                      <wps:wsp>
                        <wps:cNvPr id="78" name="Graphic 78"/>
                        <wps:cNvSpPr/>
                        <wps:spPr>
                          <a:xfrm>
                            <a:off x="214011" y="3110966"/>
                            <a:ext cx="435609" cy="131445"/>
                          </a:xfrm>
                          <a:custGeom>
                            <a:avLst/>
                            <a:gdLst/>
                            <a:ahLst/>
                            <a:cxnLst/>
                            <a:rect l="l" t="t" r="r" b="b"/>
                            <a:pathLst>
                              <a:path w="435609" h="131445">
                                <a:moveTo>
                                  <a:pt x="0" y="0"/>
                                </a:moveTo>
                                <a:lnTo>
                                  <a:pt x="435147" y="0"/>
                                </a:lnTo>
                                <a:lnTo>
                                  <a:pt x="435147" y="59574"/>
                                </a:lnTo>
                                <a:lnTo>
                                  <a:pt x="363821" y="130921"/>
                                </a:lnTo>
                                <a:lnTo>
                                  <a:pt x="0" y="130921"/>
                                </a:lnTo>
                                <a:lnTo>
                                  <a:pt x="0" y="0"/>
                                </a:lnTo>
                              </a:path>
                            </a:pathLst>
                          </a:custGeom>
                          <a:ln w="8323">
                            <a:solidFill>
                              <a:srgbClr val="000000"/>
                            </a:solidFill>
                            <a:prstDash val="solid"/>
                          </a:ln>
                        </wps:spPr>
                        <wps:bodyPr wrap="square" lIns="0" tIns="0" rIns="0" bIns="0" rtlCol="0">
                          <a:prstTxWarp prst="textNoShape">
                            <a:avLst/>
                          </a:prstTxWarp>
                          <a:noAutofit/>
                        </wps:bodyPr>
                      </wps:wsp>
                      <wps:wsp>
                        <wps:cNvPr id="79" name="Graphic 79"/>
                        <wps:cNvSpPr/>
                        <wps:spPr>
                          <a:xfrm>
                            <a:off x="214011" y="3110966"/>
                            <a:ext cx="5661025" cy="2525395"/>
                          </a:xfrm>
                          <a:custGeom>
                            <a:avLst/>
                            <a:gdLst/>
                            <a:ahLst/>
                            <a:cxnLst/>
                            <a:rect l="l" t="t" r="r" b="b"/>
                            <a:pathLst>
                              <a:path w="5661025" h="2525395">
                                <a:moveTo>
                                  <a:pt x="0" y="2524910"/>
                                </a:moveTo>
                                <a:lnTo>
                                  <a:pt x="5660632" y="2524910"/>
                                </a:lnTo>
                                <a:lnTo>
                                  <a:pt x="5660632" y="0"/>
                                </a:lnTo>
                                <a:lnTo>
                                  <a:pt x="0" y="0"/>
                                </a:lnTo>
                                <a:lnTo>
                                  <a:pt x="0" y="2524910"/>
                                </a:lnTo>
                                <a:close/>
                              </a:path>
                            </a:pathLst>
                          </a:custGeom>
                          <a:ln w="14269">
                            <a:solidFill>
                              <a:srgbClr val="000000"/>
                            </a:solidFill>
                            <a:prstDash val="solid"/>
                          </a:ln>
                        </wps:spPr>
                        <wps:bodyPr wrap="square" lIns="0" tIns="0" rIns="0" bIns="0" rtlCol="0">
                          <a:prstTxWarp prst="textNoShape">
                            <a:avLst/>
                          </a:prstTxWarp>
                          <a:noAutofit/>
                        </wps:bodyPr>
                      </wps:wsp>
                      <pic:pic>
                        <pic:nvPicPr>
                          <pic:cNvPr id="80" name="Image 80"/>
                          <pic:cNvPicPr/>
                        </pic:nvPicPr>
                        <pic:blipFill>
                          <a:blip r:embed="rId38" cstate="print"/>
                          <a:stretch>
                            <a:fillRect/>
                          </a:stretch>
                        </pic:blipFill>
                        <pic:spPr>
                          <a:xfrm>
                            <a:off x="2870727" y="3368647"/>
                            <a:ext cx="79660" cy="65400"/>
                          </a:xfrm>
                          <a:prstGeom prst="rect">
                            <a:avLst/>
                          </a:prstGeom>
                        </pic:spPr>
                      </pic:pic>
                      <wps:wsp>
                        <wps:cNvPr id="81" name="Graphic 81"/>
                        <wps:cNvSpPr/>
                        <wps:spPr>
                          <a:xfrm>
                            <a:off x="2867755" y="3401348"/>
                            <a:ext cx="2304415" cy="426084"/>
                          </a:xfrm>
                          <a:custGeom>
                            <a:avLst/>
                            <a:gdLst/>
                            <a:ahLst/>
                            <a:cxnLst/>
                            <a:rect l="l" t="t" r="r" b="b"/>
                            <a:pathLst>
                              <a:path w="2304415" h="426084">
                                <a:moveTo>
                                  <a:pt x="35668" y="0"/>
                                </a:moveTo>
                                <a:lnTo>
                                  <a:pt x="2304202" y="0"/>
                                </a:lnTo>
                              </a:path>
                              <a:path w="2304415" h="426084">
                                <a:moveTo>
                                  <a:pt x="0" y="333190"/>
                                </a:moveTo>
                                <a:lnTo>
                                  <a:pt x="299617" y="333190"/>
                                </a:lnTo>
                              </a:path>
                              <a:path w="2304415" h="426084">
                                <a:moveTo>
                                  <a:pt x="299617" y="333190"/>
                                </a:moveTo>
                                <a:lnTo>
                                  <a:pt x="299617" y="425941"/>
                                </a:lnTo>
                              </a:path>
                              <a:path w="2304415" h="426084">
                                <a:moveTo>
                                  <a:pt x="7133" y="425941"/>
                                </a:moveTo>
                                <a:lnTo>
                                  <a:pt x="299617" y="425941"/>
                                </a:lnTo>
                              </a:path>
                            </a:pathLst>
                          </a:custGeom>
                          <a:ln w="8323">
                            <a:solidFill>
                              <a:srgbClr val="A80036"/>
                            </a:solidFill>
                            <a:prstDash val="solid"/>
                          </a:ln>
                        </wps:spPr>
                        <wps:bodyPr wrap="square" lIns="0" tIns="0" rIns="0" bIns="0" rtlCol="0">
                          <a:prstTxWarp prst="textNoShape">
                            <a:avLst/>
                          </a:prstTxWarp>
                          <a:noAutofit/>
                        </wps:bodyPr>
                      </wps:wsp>
                      <pic:pic>
                        <pic:nvPicPr>
                          <pic:cNvPr id="82" name="Image 82"/>
                          <pic:cNvPicPr/>
                        </pic:nvPicPr>
                        <pic:blipFill>
                          <a:blip r:embed="rId40" cstate="print"/>
                          <a:stretch>
                            <a:fillRect/>
                          </a:stretch>
                        </pic:blipFill>
                        <pic:spPr>
                          <a:xfrm>
                            <a:off x="2870727" y="3794589"/>
                            <a:ext cx="79660" cy="65400"/>
                          </a:xfrm>
                          <a:prstGeom prst="rect">
                            <a:avLst/>
                          </a:prstGeom>
                        </pic:spPr>
                      </pic:pic>
                      <pic:pic>
                        <pic:nvPicPr>
                          <pic:cNvPr id="83" name="Image 83"/>
                          <pic:cNvPicPr/>
                        </pic:nvPicPr>
                        <pic:blipFill>
                          <a:blip r:embed="rId39" cstate="print"/>
                          <a:stretch>
                            <a:fillRect/>
                          </a:stretch>
                        </pic:blipFill>
                        <pic:spPr>
                          <a:xfrm>
                            <a:off x="830474" y="4127839"/>
                            <a:ext cx="79660" cy="65400"/>
                          </a:xfrm>
                          <a:prstGeom prst="rect">
                            <a:avLst/>
                          </a:prstGeom>
                        </pic:spPr>
                      </pic:pic>
                      <wps:wsp>
                        <wps:cNvPr id="84" name="Graphic 84"/>
                        <wps:cNvSpPr/>
                        <wps:spPr>
                          <a:xfrm>
                            <a:off x="863171" y="4160539"/>
                            <a:ext cx="1997710" cy="1270"/>
                          </a:xfrm>
                          <a:custGeom>
                            <a:avLst/>
                            <a:gdLst/>
                            <a:ahLst/>
                            <a:cxnLst/>
                            <a:rect l="l" t="t" r="r" b="b"/>
                            <a:pathLst>
                              <a:path w="1997710" h="0">
                                <a:moveTo>
                                  <a:pt x="0" y="0"/>
                                </a:moveTo>
                                <a:lnTo>
                                  <a:pt x="1997450" y="0"/>
                                </a:lnTo>
                              </a:path>
                            </a:pathLst>
                          </a:custGeom>
                          <a:ln w="8323">
                            <a:solidFill>
                              <a:srgbClr val="A80036"/>
                            </a:solidFill>
                            <a:prstDash val="solid"/>
                          </a:ln>
                        </wps:spPr>
                        <wps:bodyPr wrap="square" lIns="0" tIns="0" rIns="0" bIns="0" rtlCol="0">
                          <a:prstTxWarp prst="textNoShape">
                            <a:avLst/>
                          </a:prstTxWarp>
                          <a:noAutofit/>
                        </wps:bodyPr>
                      </wps:wsp>
                      <wps:wsp>
                        <wps:cNvPr id="85" name="Graphic 85"/>
                        <wps:cNvSpPr/>
                        <wps:spPr>
                          <a:xfrm>
                            <a:off x="214011" y="4224752"/>
                            <a:ext cx="5661025" cy="1270"/>
                          </a:xfrm>
                          <a:custGeom>
                            <a:avLst/>
                            <a:gdLst/>
                            <a:ahLst/>
                            <a:cxnLst/>
                            <a:rect l="l" t="t" r="r" b="b"/>
                            <a:pathLst>
                              <a:path w="5661025" h="0">
                                <a:moveTo>
                                  <a:pt x="0" y="0"/>
                                </a:moveTo>
                                <a:lnTo>
                                  <a:pt x="5660620" y="0"/>
                                </a:lnTo>
                              </a:path>
                            </a:pathLst>
                          </a:custGeom>
                          <a:ln w="8323">
                            <a:solidFill>
                              <a:srgbClr val="000000"/>
                            </a:solidFill>
                            <a:prstDash val="sysDot"/>
                          </a:ln>
                        </wps:spPr>
                        <wps:bodyPr wrap="square" lIns="0" tIns="0" rIns="0" bIns="0" rtlCol="0">
                          <a:prstTxWarp prst="textNoShape">
                            <a:avLst/>
                          </a:prstTxWarp>
                          <a:noAutofit/>
                        </wps:bodyPr>
                      </wps:wsp>
                      <pic:pic>
                        <pic:nvPicPr>
                          <pic:cNvPr id="86" name="Image 86"/>
                          <pic:cNvPicPr/>
                        </pic:nvPicPr>
                        <pic:blipFill>
                          <a:blip r:embed="rId40" cstate="print"/>
                          <a:stretch>
                            <a:fillRect/>
                          </a:stretch>
                        </pic:blipFill>
                        <pic:spPr>
                          <a:xfrm>
                            <a:off x="2870727" y="4457343"/>
                            <a:ext cx="79660" cy="65400"/>
                          </a:xfrm>
                          <a:prstGeom prst="rect">
                            <a:avLst/>
                          </a:prstGeom>
                        </pic:spPr>
                      </pic:pic>
                      <wps:wsp>
                        <wps:cNvPr id="87" name="Graphic 87"/>
                        <wps:cNvSpPr/>
                        <wps:spPr>
                          <a:xfrm>
                            <a:off x="2903424" y="4490044"/>
                            <a:ext cx="2268855" cy="1270"/>
                          </a:xfrm>
                          <a:custGeom>
                            <a:avLst/>
                            <a:gdLst/>
                            <a:ahLst/>
                            <a:cxnLst/>
                            <a:rect l="l" t="t" r="r" b="b"/>
                            <a:pathLst>
                              <a:path w="2268855" h="0">
                                <a:moveTo>
                                  <a:pt x="0" y="0"/>
                                </a:moveTo>
                                <a:lnTo>
                                  <a:pt x="2268533" y="0"/>
                                </a:lnTo>
                              </a:path>
                            </a:pathLst>
                          </a:custGeom>
                          <a:ln w="8323">
                            <a:solidFill>
                              <a:srgbClr val="A80036"/>
                            </a:solidFill>
                            <a:prstDash val="solid"/>
                          </a:ln>
                        </wps:spPr>
                        <wps:bodyPr wrap="square" lIns="0" tIns="0" rIns="0" bIns="0" rtlCol="0">
                          <a:prstTxWarp prst="textNoShape">
                            <a:avLst/>
                          </a:prstTxWarp>
                          <a:noAutofit/>
                        </wps:bodyPr>
                      </wps:wsp>
                      <pic:pic>
                        <pic:nvPicPr>
                          <pic:cNvPr id="88" name="Image 88"/>
                          <pic:cNvPicPr/>
                        </pic:nvPicPr>
                        <pic:blipFill>
                          <a:blip r:embed="rId39" cstate="print"/>
                          <a:stretch>
                            <a:fillRect/>
                          </a:stretch>
                        </pic:blipFill>
                        <pic:spPr>
                          <a:xfrm>
                            <a:off x="830474" y="4790593"/>
                            <a:ext cx="79660" cy="65400"/>
                          </a:xfrm>
                          <a:prstGeom prst="rect">
                            <a:avLst/>
                          </a:prstGeom>
                        </pic:spPr>
                      </pic:pic>
                      <wps:wsp>
                        <wps:cNvPr id="89" name="Graphic 89"/>
                        <wps:cNvSpPr/>
                        <wps:spPr>
                          <a:xfrm>
                            <a:off x="863171" y="4823293"/>
                            <a:ext cx="1997710" cy="1270"/>
                          </a:xfrm>
                          <a:custGeom>
                            <a:avLst/>
                            <a:gdLst/>
                            <a:ahLst/>
                            <a:cxnLst/>
                            <a:rect l="l" t="t" r="r" b="b"/>
                            <a:pathLst>
                              <a:path w="1997710" h="0">
                                <a:moveTo>
                                  <a:pt x="0" y="0"/>
                                </a:moveTo>
                                <a:lnTo>
                                  <a:pt x="1997450" y="0"/>
                                </a:lnTo>
                              </a:path>
                            </a:pathLst>
                          </a:custGeom>
                          <a:ln w="8323">
                            <a:solidFill>
                              <a:srgbClr val="A80036"/>
                            </a:solidFill>
                            <a:prstDash val="solid"/>
                          </a:ln>
                        </wps:spPr>
                        <wps:bodyPr wrap="square" lIns="0" tIns="0" rIns="0" bIns="0" rtlCol="0">
                          <a:prstTxWarp prst="textNoShape">
                            <a:avLst/>
                          </a:prstTxWarp>
                          <a:noAutofit/>
                        </wps:bodyPr>
                      </wps:wsp>
                      <wps:wsp>
                        <wps:cNvPr id="90" name="Graphic 90"/>
                        <wps:cNvSpPr/>
                        <wps:spPr>
                          <a:xfrm>
                            <a:off x="214011" y="4887506"/>
                            <a:ext cx="5661025" cy="1270"/>
                          </a:xfrm>
                          <a:custGeom>
                            <a:avLst/>
                            <a:gdLst/>
                            <a:ahLst/>
                            <a:cxnLst/>
                            <a:rect l="l" t="t" r="r" b="b"/>
                            <a:pathLst>
                              <a:path w="5661025" h="0">
                                <a:moveTo>
                                  <a:pt x="0" y="0"/>
                                </a:moveTo>
                                <a:lnTo>
                                  <a:pt x="5660620" y="0"/>
                                </a:lnTo>
                              </a:path>
                            </a:pathLst>
                          </a:custGeom>
                          <a:ln w="8323">
                            <a:solidFill>
                              <a:srgbClr val="000000"/>
                            </a:solidFill>
                            <a:prstDash val="sysDot"/>
                          </a:ln>
                        </wps:spPr>
                        <wps:bodyPr wrap="square" lIns="0" tIns="0" rIns="0" bIns="0" rtlCol="0">
                          <a:prstTxWarp prst="textNoShape">
                            <a:avLst/>
                          </a:prstTxWarp>
                          <a:noAutofit/>
                        </wps:bodyPr>
                      </wps:wsp>
                      <wps:wsp>
                        <wps:cNvPr id="91" name="Graphic 91"/>
                        <wps:cNvSpPr/>
                        <wps:spPr>
                          <a:xfrm>
                            <a:off x="2867755" y="5152798"/>
                            <a:ext cx="299720" cy="93345"/>
                          </a:xfrm>
                          <a:custGeom>
                            <a:avLst/>
                            <a:gdLst/>
                            <a:ahLst/>
                            <a:cxnLst/>
                            <a:rect l="l" t="t" r="r" b="b"/>
                            <a:pathLst>
                              <a:path w="299720" h="93345">
                                <a:moveTo>
                                  <a:pt x="0" y="0"/>
                                </a:moveTo>
                                <a:lnTo>
                                  <a:pt x="299617" y="0"/>
                                </a:lnTo>
                              </a:path>
                              <a:path w="299720" h="93345">
                                <a:moveTo>
                                  <a:pt x="299617" y="0"/>
                                </a:moveTo>
                                <a:lnTo>
                                  <a:pt x="299617" y="92751"/>
                                </a:lnTo>
                              </a:path>
                              <a:path w="299720" h="93345">
                                <a:moveTo>
                                  <a:pt x="7133" y="92751"/>
                                </a:moveTo>
                                <a:lnTo>
                                  <a:pt x="299617" y="92751"/>
                                </a:lnTo>
                              </a:path>
                            </a:pathLst>
                          </a:custGeom>
                          <a:ln w="8323">
                            <a:solidFill>
                              <a:srgbClr val="A80036"/>
                            </a:solidFill>
                            <a:prstDash val="solid"/>
                          </a:ln>
                        </wps:spPr>
                        <wps:bodyPr wrap="square" lIns="0" tIns="0" rIns="0" bIns="0" rtlCol="0">
                          <a:prstTxWarp prst="textNoShape">
                            <a:avLst/>
                          </a:prstTxWarp>
                          <a:noAutofit/>
                        </wps:bodyPr>
                      </wps:wsp>
                      <pic:pic>
                        <pic:nvPicPr>
                          <pic:cNvPr id="92" name="Image 92"/>
                          <pic:cNvPicPr/>
                        </pic:nvPicPr>
                        <pic:blipFill>
                          <a:blip r:embed="rId38" cstate="print"/>
                          <a:stretch>
                            <a:fillRect/>
                          </a:stretch>
                        </pic:blipFill>
                        <pic:spPr>
                          <a:xfrm>
                            <a:off x="2870727" y="5212848"/>
                            <a:ext cx="79660" cy="65400"/>
                          </a:xfrm>
                          <a:prstGeom prst="rect">
                            <a:avLst/>
                          </a:prstGeom>
                        </pic:spPr>
                      </pic:pic>
                      <pic:pic>
                        <pic:nvPicPr>
                          <pic:cNvPr id="93" name="Image 93"/>
                          <pic:cNvPicPr/>
                        </pic:nvPicPr>
                        <pic:blipFill>
                          <a:blip r:embed="rId42" cstate="print"/>
                          <a:stretch>
                            <a:fillRect/>
                          </a:stretch>
                        </pic:blipFill>
                        <pic:spPr>
                          <a:xfrm>
                            <a:off x="830474" y="5546039"/>
                            <a:ext cx="79660" cy="65400"/>
                          </a:xfrm>
                          <a:prstGeom prst="rect">
                            <a:avLst/>
                          </a:prstGeom>
                        </pic:spPr>
                      </pic:pic>
                      <wps:wsp>
                        <wps:cNvPr id="94" name="Graphic 94"/>
                        <wps:cNvSpPr/>
                        <wps:spPr>
                          <a:xfrm>
                            <a:off x="863171" y="5578739"/>
                            <a:ext cx="1997710" cy="1270"/>
                          </a:xfrm>
                          <a:custGeom>
                            <a:avLst/>
                            <a:gdLst/>
                            <a:ahLst/>
                            <a:cxnLst/>
                            <a:rect l="l" t="t" r="r" b="b"/>
                            <a:pathLst>
                              <a:path w="1997710" h="0">
                                <a:moveTo>
                                  <a:pt x="0" y="0"/>
                                </a:moveTo>
                                <a:lnTo>
                                  <a:pt x="1997450" y="0"/>
                                </a:lnTo>
                              </a:path>
                            </a:pathLst>
                          </a:custGeom>
                          <a:ln w="8323">
                            <a:solidFill>
                              <a:srgbClr val="A80036"/>
                            </a:solidFill>
                            <a:prstDash val="solid"/>
                          </a:ln>
                        </wps:spPr>
                        <wps:bodyPr wrap="square" lIns="0" tIns="0" rIns="0" bIns="0" rtlCol="0">
                          <a:prstTxWarp prst="textNoShape">
                            <a:avLst/>
                          </a:prstTxWarp>
                          <a:noAutofit/>
                        </wps:bodyPr>
                      </wps:wsp>
                      <wps:wsp>
                        <wps:cNvPr id="95" name="Graphic 95"/>
                        <wps:cNvSpPr/>
                        <wps:spPr>
                          <a:xfrm>
                            <a:off x="142673" y="5692894"/>
                            <a:ext cx="5803900" cy="1270"/>
                          </a:xfrm>
                          <a:custGeom>
                            <a:avLst/>
                            <a:gdLst/>
                            <a:ahLst/>
                            <a:cxnLst/>
                            <a:rect l="l" t="t" r="r" b="b"/>
                            <a:pathLst>
                              <a:path w="5803900" h="0">
                                <a:moveTo>
                                  <a:pt x="0" y="0"/>
                                </a:moveTo>
                                <a:lnTo>
                                  <a:pt x="5803593" y="0"/>
                                </a:lnTo>
                              </a:path>
                            </a:pathLst>
                          </a:custGeom>
                          <a:ln w="8323">
                            <a:solidFill>
                              <a:srgbClr val="000000"/>
                            </a:solidFill>
                            <a:prstDash val="sysDot"/>
                          </a:ln>
                        </wps:spPr>
                        <wps:bodyPr wrap="square" lIns="0" tIns="0" rIns="0" bIns="0" rtlCol="0">
                          <a:prstTxWarp prst="textNoShape">
                            <a:avLst/>
                          </a:prstTxWarp>
                          <a:noAutofit/>
                        </wps:bodyPr>
                      </wps:wsp>
                      <wps:wsp>
                        <wps:cNvPr id="96" name="Graphic 96"/>
                        <wps:cNvSpPr/>
                        <wps:spPr>
                          <a:xfrm>
                            <a:off x="2867755" y="6074898"/>
                            <a:ext cx="299720" cy="93345"/>
                          </a:xfrm>
                          <a:custGeom>
                            <a:avLst/>
                            <a:gdLst/>
                            <a:ahLst/>
                            <a:cxnLst/>
                            <a:rect l="l" t="t" r="r" b="b"/>
                            <a:pathLst>
                              <a:path w="299720" h="93345">
                                <a:moveTo>
                                  <a:pt x="0" y="0"/>
                                </a:moveTo>
                                <a:lnTo>
                                  <a:pt x="299617" y="0"/>
                                </a:lnTo>
                              </a:path>
                              <a:path w="299720" h="93345">
                                <a:moveTo>
                                  <a:pt x="299617" y="0"/>
                                </a:moveTo>
                                <a:lnTo>
                                  <a:pt x="299617" y="92751"/>
                                </a:lnTo>
                              </a:path>
                              <a:path w="299720" h="93345">
                                <a:moveTo>
                                  <a:pt x="7133" y="92751"/>
                                </a:moveTo>
                                <a:lnTo>
                                  <a:pt x="299617" y="92751"/>
                                </a:lnTo>
                              </a:path>
                            </a:pathLst>
                          </a:custGeom>
                          <a:ln w="8323">
                            <a:solidFill>
                              <a:srgbClr val="A80036"/>
                            </a:solidFill>
                            <a:prstDash val="solid"/>
                          </a:ln>
                        </wps:spPr>
                        <wps:bodyPr wrap="square" lIns="0" tIns="0" rIns="0" bIns="0" rtlCol="0">
                          <a:prstTxWarp prst="textNoShape">
                            <a:avLst/>
                          </a:prstTxWarp>
                          <a:noAutofit/>
                        </wps:bodyPr>
                      </wps:wsp>
                      <pic:pic>
                        <pic:nvPicPr>
                          <pic:cNvPr id="97" name="Image 97"/>
                          <pic:cNvPicPr/>
                        </pic:nvPicPr>
                        <pic:blipFill>
                          <a:blip r:embed="rId40" cstate="print"/>
                          <a:stretch>
                            <a:fillRect/>
                          </a:stretch>
                        </pic:blipFill>
                        <pic:spPr>
                          <a:xfrm>
                            <a:off x="2870727" y="6134949"/>
                            <a:ext cx="79660" cy="65400"/>
                          </a:xfrm>
                          <a:prstGeom prst="rect">
                            <a:avLst/>
                          </a:prstGeom>
                        </pic:spPr>
                      </pic:pic>
                      <pic:pic>
                        <pic:nvPicPr>
                          <pic:cNvPr id="98" name="Image 98"/>
                          <pic:cNvPicPr/>
                        </pic:nvPicPr>
                        <pic:blipFill>
                          <a:blip r:embed="rId43" cstate="print"/>
                          <a:stretch>
                            <a:fillRect/>
                          </a:stretch>
                        </pic:blipFill>
                        <pic:spPr>
                          <a:xfrm>
                            <a:off x="830474" y="6468139"/>
                            <a:ext cx="79660" cy="65424"/>
                          </a:xfrm>
                          <a:prstGeom prst="rect">
                            <a:avLst/>
                          </a:prstGeom>
                        </pic:spPr>
                      </pic:pic>
                      <wps:wsp>
                        <wps:cNvPr id="99" name="Graphic 99"/>
                        <wps:cNvSpPr/>
                        <wps:spPr>
                          <a:xfrm>
                            <a:off x="863171" y="6500864"/>
                            <a:ext cx="1997710" cy="1270"/>
                          </a:xfrm>
                          <a:custGeom>
                            <a:avLst/>
                            <a:gdLst/>
                            <a:ahLst/>
                            <a:cxnLst/>
                            <a:rect l="l" t="t" r="r" b="b"/>
                            <a:pathLst>
                              <a:path w="1997710" h="0">
                                <a:moveTo>
                                  <a:pt x="0" y="0"/>
                                </a:moveTo>
                                <a:lnTo>
                                  <a:pt x="1997450" y="0"/>
                                </a:lnTo>
                              </a:path>
                            </a:pathLst>
                          </a:custGeom>
                          <a:ln w="8323">
                            <a:solidFill>
                              <a:srgbClr val="A8003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7.048901pt;margin-top:-21.379761pt;width:481.4pt;height:556.75pt;mso-position-horizontal-relative:page;mso-position-vertical-relative:paragraph;z-index:-22896640" id="docshapegroup24" coordorigin="1141,-428" coordsize="9628,11135">
                <v:rect style="position:absolute;left:1545;top:-360;width:5584;height:11009" id="docshape25" filled="true" fillcolor="#dddddd" stroked="false">
                  <v:fill type="solid"/>
                </v:rect>
                <v:rect style="position:absolute;left:1545;top:-360;width:5584;height:11009" id="docshape26" filled="false" stroked="true" strokeweight=".655349pt" strokecolor="#a80036">
                  <v:stroke dashstyle="solid"/>
                </v:rect>
                <v:shape style="position:absolute;left:1140;top:-428;width:9628;height:11135" type="#_x0000_t75" id="docshape27" stroked="false">
                  <v:imagedata r:id="rId25" o:title=""/>
                </v:shape>
                <v:shape style="position:absolute;left:1140;top:493;width:9628;height:10214" type="#_x0000_t75" id="docshape28" alt="Generated by PlantUML" stroked="false">
                  <v:imagedata r:id="rId26" o:title=""/>
                </v:shape>
                <v:shape style="position:absolute;left:2444;top:313;width:6848;height:9856" id="docshape29" coordorigin="2444,314" coordsize="6848,9856" path="m2444,314l2444,10170m5657,314l5657,10170m9291,314l9291,10170e" filled="false" stroked="true" strokeweight=".655375pt" strokecolor="#a80036">
                  <v:path arrowok="t"/>
                  <v:stroke dashstyle="solid"/>
                </v:shape>
                <v:shape style="position:absolute;left:1691;top:-428;width:1517;height:1012" type="#_x0000_t75" id="docshape30" alt="Generated by PlantUML" stroked="false">
                  <v:imagedata r:id="rId27" o:title=""/>
                </v:shape>
                <v:shape style="position:absolute;left:1646;top:-428;width:1517;height:1057" type="#_x0000_t75" id="docshape31" alt="Generated by PlantUML" stroked="false">
                  <v:imagedata r:id="rId28" o:title=""/>
                </v:shape>
                <v:shape style="position:absolute;left:1691;top:9808;width:1517;height:899" type="#_x0000_t75" id="docshape32" alt="Generated by PlantUML" stroked="false">
                  <v:imagedata r:id="rId29" o:title=""/>
                </v:shape>
                <v:shape style="position:absolute;left:1646;top:9853;width:1517;height:854" type="#_x0000_t75" id="docshape33" alt="Generated by PlantUML" stroked="false">
                  <v:imagedata r:id="rId30" o:title=""/>
                </v:shape>
                <v:shape style="position:absolute;left:3106;top:-428;width:5056;height:1045" type="#_x0000_t75" id="docshape34" alt="Generated by PlantUML" stroked="false">
                  <v:imagedata r:id="rId31" o:title=""/>
                </v:shape>
                <v:shape style="position:absolute;left:3106;top:9808;width:5056;height:899" type="#_x0000_t75" id="docshape35" alt="Generated by PlantUML" stroked="false">
                  <v:imagedata r:id="rId32" o:title=""/>
                </v:shape>
                <v:shape style="position:absolute;left:8162;top:-428;width:2281;height:1012" type="#_x0000_t75" id="docshape36" alt="Generated by PlantUML" stroked="false">
                  <v:imagedata r:id="rId33" o:title=""/>
                </v:shape>
                <v:shape style="position:absolute;left:8117;top:-428;width:2281;height:1057" type="#_x0000_t75" id="docshape37" alt="Generated by PlantUML" stroked="false">
                  <v:imagedata r:id="rId34" o:title=""/>
                </v:shape>
                <v:shape style="position:absolute;left:8162;top:9808;width:2281;height:899" type="#_x0000_t75" id="docshape38" alt="Generated by PlantUML" stroked="false">
                  <v:imagedata r:id="rId35" o:title=""/>
                </v:shape>
                <v:shape style="position:absolute;left:8117;top:9853;width:2281;height:854" type="#_x0000_t75" id="docshape39" alt="Generated by PlantUML" stroked="false">
                  <v:imagedata r:id="rId36" o:title=""/>
                </v:shape>
                <v:shape style="position:absolute;left:5515;top:809;width:126;height:103" type="#_x0000_t75" id="docshape40" stroked="false">
                  <v:imagedata r:id="rId37" o:title=""/>
                </v:shape>
                <v:shape style="position:absolute;left:2444;top:860;width:3685;height:671" id="docshape41" coordorigin="2444,861" coordsize="3685,671" path="m2444,861l5590,861m5657,1386l6129,1386m6129,1386l6129,1532m5668,1532l6129,1532e" filled="false" stroked="true" strokeweight=".655375pt" strokecolor="#a80036">
                  <v:path arrowok="t"/>
                  <v:stroke dashstyle="solid"/>
                </v:shape>
                <v:shape style="position:absolute;left:5661;top:1480;width:126;height:103" type="#_x0000_t75" id="docshape42" stroked="false">
                  <v:imagedata r:id="rId38" o:title=""/>
                </v:shape>
                <v:shape style="position:absolute;left:5657;top:1872;width:472;height:147" id="docshape43" coordorigin="5657,1873" coordsize="472,147" path="m5657,1873l6129,1873m6129,1873l6129,2019m5668,2019l6129,2019e" filled="false" stroked="true" strokeweight=".655375pt" strokecolor="#a80036">
                  <v:path arrowok="t"/>
                  <v:stroke dashstyle="solid"/>
                </v:shape>
                <v:shape style="position:absolute;left:5661;top:1967;width:126;height:103" type="#_x0000_t75" id="docshape44" stroked="false">
                  <v:imagedata r:id="rId38" o:title=""/>
                </v:shape>
                <v:shape style="position:absolute;left:1253;top:2187;width:686;height:207" id="docshape45" coordorigin="1253,2187" coordsize="686,207" path="m1939,2187l1253,2187,1253,2394,1826,2394,1939,2281,1939,2187xe" filled="true" fillcolor="#ededed" stroked="false">
                  <v:path arrowok="t"/>
                  <v:fill type="solid"/>
                </v:shape>
                <v:shape style="position:absolute;left:1253;top:2187;width:686;height:207" id="docshape46" coordorigin="1253,2187" coordsize="686,207" path="m1253,2187l1939,2187,1939,2281,1826,2394,1253,2394,1253,2187e" filled="false" stroked="true" strokeweight=".655411pt" strokecolor="#000000">
                  <v:path arrowok="t"/>
                  <v:stroke dashstyle="solid"/>
                </v:shape>
                <v:rect style="position:absolute;left:1253;top:2187;width:9364;height:7792" id="docshape47" filled="false" stroked="true" strokeweight="1.123514pt" strokecolor="#000000">
                  <v:stroke dashstyle="solid"/>
                </v:rect>
                <v:shape style="position:absolute;left:2448;top:2776;width:126;height:103" type="#_x0000_t75" id="docshape48" stroked="false">
                  <v:imagedata r:id="rId39" o:title=""/>
                </v:shape>
                <v:line style="position:absolute" from="2500,2828" to="5646,2828" stroked="true" strokeweight=".655419pt" strokecolor="#a80036">
                  <v:stroke dashstyle="solid"/>
                </v:line>
                <v:line style="position:absolute" from="1253,2929" to="10618,2929" stroked="true" strokeweight=".655419pt" strokecolor="#000000">
                  <v:stroke dashstyle="shortdot"/>
                </v:line>
                <v:shape style="position:absolute;left:5657;top:3347;width:472;height:147" id="docshape49" coordorigin="5657,3347" coordsize="472,147" path="m5657,3347l6129,3347m6129,3347l6129,3493m5668,3493l6129,3493e" filled="false" stroked="true" strokeweight=".655375pt" strokecolor="#a80036">
                  <v:path arrowok="t"/>
                  <v:stroke dashstyle="solid"/>
                </v:shape>
                <v:shape style="position:absolute;left:5661;top:3441;width:126;height:103" type="#_x0000_t75" id="docshape50" stroked="false">
                  <v:imagedata r:id="rId40" o:title=""/>
                </v:shape>
                <v:shape style="position:absolute;left:1365;top:3661;width:686;height:207" id="docshape51" coordorigin="1366,3662" coordsize="686,207" path="m2051,3662l1366,3662,1366,3868,1939,3868,2051,3756,2051,3662xe" filled="true" fillcolor="#ededed" stroked="false">
                  <v:path arrowok="t"/>
                  <v:fill type="solid"/>
                </v:shape>
                <v:shape style="position:absolute;left:1365;top:3661;width:686;height:207" id="docshape52" coordorigin="1366,3662" coordsize="686,207" path="m1366,3662l2051,3662,2051,3756,1939,3868,1366,3868,1366,3662e" filled="false" stroked="true" strokeweight=".655411pt" strokecolor="#000000">
                  <v:path arrowok="t"/>
                  <v:stroke dashstyle="solid"/>
                </v:shape>
                <v:rect style="position:absolute;left:1365;top:3661;width:9140;height:6238" id="docshape53" filled="false" stroked="true" strokeweight="1.123527pt" strokecolor="#000000">
                  <v:stroke dashstyle="solid"/>
                </v:rect>
                <v:shape style="position:absolute;left:9155;top:4251;width:126;height:103" type="#_x0000_t75" id="docshape54" stroked="false">
                  <v:imagedata r:id="rId41" o:title=""/>
                </v:shape>
                <v:line style="position:absolute" from="5657,4303" to="9230,4303" stroked="true" strokeweight=".655419pt" strokecolor="#a80036">
                  <v:stroke dashstyle="solid"/>
                </v:line>
                <v:shape style="position:absolute;left:1478;top:4471;width:686;height:207" id="docshape55" coordorigin="1478,4472" coordsize="686,207" path="m2163,4472l1478,4472,1478,4678,2051,4678,2163,4565,2163,4472xe" filled="true" fillcolor="#ededed" stroked="false">
                  <v:path arrowok="t"/>
                  <v:fill type="solid"/>
                </v:shape>
                <v:shape style="position:absolute;left:1478;top:4471;width:686;height:207" id="docshape56" coordorigin="1478,4472" coordsize="686,207" path="m1478,4472l2163,4472,2163,4565,2051,4678,1478,4678,1478,4472e" filled="false" stroked="true" strokeweight=".655411pt" strokecolor="#000000">
                  <v:path arrowok="t"/>
                  <v:stroke dashstyle="solid"/>
                </v:shape>
                <v:rect style="position:absolute;left:1478;top:4471;width:8915;height:3977" id="docshape57" filled="false" stroked="true" strokeweight="1.12355pt" strokecolor="#000000">
                  <v:stroke dashstyle="solid"/>
                </v:rect>
                <v:shape style="position:absolute;left:5661;top:4877;width:126;height:103" type="#_x0000_t75" id="docshape58" stroked="false">
                  <v:imagedata r:id="rId38" o:title=""/>
                </v:shape>
                <v:shape style="position:absolute;left:5657;top:4928;width:3629;height:671" id="docshape59" coordorigin="5657,4929" coordsize="3629,671" path="m5713,4929l9286,4929m5657,5454l6129,5454m6129,5454l6129,5600m5668,5600l6129,5600e" filled="false" stroked="true" strokeweight=".655375pt" strokecolor="#a80036">
                  <v:path arrowok="t"/>
                  <v:stroke dashstyle="solid"/>
                </v:shape>
                <v:shape style="position:absolute;left:5661;top:5548;width:126;height:103" type="#_x0000_t75" id="docshape60" stroked="false">
                  <v:imagedata r:id="rId40" o:title=""/>
                </v:shape>
                <v:shape style="position:absolute;left:2448;top:6072;width:126;height:103" type="#_x0000_t75" id="docshape61" stroked="false">
                  <v:imagedata r:id="rId39" o:title=""/>
                </v:shape>
                <v:line style="position:absolute" from="2500,6124" to="5646,6124" stroked="true" strokeweight=".655419pt" strokecolor="#a80036">
                  <v:stroke dashstyle="solid"/>
                </v:line>
                <v:line style="position:absolute" from="1478,6226" to="10392,6226" stroked="true" strokeweight=".655419pt" strokecolor="#000000">
                  <v:stroke dashstyle="shortdot"/>
                </v:line>
                <v:shape style="position:absolute;left:5661;top:6591;width:126;height:103" type="#_x0000_t75" id="docshape62" stroked="false">
                  <v:imagedata r:id="rId40" o:title=""/>
                </v:shape>
                <v:line style="position:absolute" from="5713,6643" to="9286,6643" stroked="true" strokeweight=".655419pt" strokecolor="#a80036">
                  <v:stroke dashstyle="solid"/>
                </v:line>
                <v:shape style="position:absolute;left:2448;top:7116;width:126;height:103" type="#_x0000_t75" id="docshape63" stroked="false">
                  <v:imagedata r:id="rId39" o:title=""/>
                </v:shape>
                <v:line style="position:absolute" from="2500,7168" to="5646,7168" stroked="true" strokeweight=".655419pt" strokecolor="#a80036">
                  <v:stroke dashstyle="solid"/>
                </v:line>
                <v:line style="position:absolute" from="1478,7269" to="10392,7269" stroked="true" strokeweight=".655419pt" strokecolor="#000000">
                  <v:stroke dashstyle="shortdot"/>
                </v:line>
                <v:shape style="position:absolute;left:5657;top:7687;width:472;height:147" id="docshape64" coordorigin="5657,7687" coordsize="472,147" path="m5657,7687l6129,7687m6129,7687l6129,7833m5668,7833l6129,7833e" filled="false" stroked="true" strokeweight=".655375pt" strokecolor="#a80036">
                  <v:path arrowok="t"/>
                  <v:stroke dashstyle="solid"/>
                </v:shape>
                <v:shape style="position:absolute;left:5661;top:7781;width:126;height:103" type="#_x0000_t75" id="docshape65" stroked="false">
                  <v:imagedata r:id="rId38" o:title=""/>
                </v:shape>
                <v:shape style="position:absolute;left:2448;top:8306;width:126;height:103" type="#_x0000_t75" id="docshape66" stroked="false">
                  <v:imagedata r:id="rId42" o:title=""/>
                </v:shape>
                <v:line style="position:absolute" from="2500,8358" to="5646,8358" stroked="true" strokeweight=".655419pt" strokecolor="#a80036">
                  <v:stroke dashstyle="solid"/>
                </v:line>
                <v:line style="position:absolute" from="1366,8538" to="10505,8538" stroked="true" strokeweight=".655419pt" strokecolor="#000000">
                  <v:stroke dashstyle="shortdot"/>
                </v:line>
                <v:shape style="position:absolute;left:5657;top:9139;width:472;height:147" id="docshape67" coordorigin="5657,9139" coordsize="472,147" path="m5657,9139l6129,9139m6129,9139l6129,9285m5668,9285l6129,9285e" filled="false" stroked="true" strokeweight=".655375pt" strokecolor="#a80036">
                  <v:path arrowok="t"/>
                  <v:stroke dashstyle="solid"/>
                </v:shape>
                <v:shape style="position:absolute;left:5661;top:9233;width:126;height:103" type="#_x0000_t75" id="docshape68" stroked="false">
                  <v:imagedata r:id="rId40" o:title=""/>
                </v:shape>
                <v:shape style="position:absolute;left:2448;top:9758;width:126;height:104" type="#_x0000_t75" id="docshape69" stroked="false">
                  <v:imagedata r:id="rId43" o:title=""/>
                </v:shape>
                <v:line style="position:absolute" from="2500,9810" to="5646,9810" stroked="true" strokeweight=".655419pt" strokecolor="#a80036">
                  <v:stroke dashstyle="solid"/>
                </v:line>
                <w10:wrap type="none"/>
              </v:group>
            </w:pict>
          </mc:Fallback>
        </mc:AlternateContent>
      </w:r>
      <w:r>
        <w:rPr>
          <w:w w:val="105"/>
          <w:sz w:val="15"/>
        </w:rPr>
        <w:t>Near RT</w:t>
      </w:r>
      <w:r>
        <w:rPr>
          <w:spacing w:val="-3"/>
          <w:w w:val="105"/>
          <w:sz w:val="15"/>
        </w:rPr>
        <w:t> </w:t>
      </w:r>
      <w:r>
        <w:rPr>
          <w:w w:val="105"/>
          <w:sz w:val="15"/>
        </w:rPr>
        <w:t>RIC</w:t>
      </w:r>
      <w:r>
        <w:rPr>
          <w:spacing w:val="-9"/>
          <w:w w:val="105"/>
          <w:sz w:val="15"/>
        </w:rPr>
        <w:t> </w:t>
      </w:r>
      <w:r>
        <w:rPr>
          <w:spacing w:val="-2"/>
          <w:w w:val="105"/>
          <w:sz w:val="15"/>
        </w:rPr>
        <w:t>platform</w:t>
      </w:r>
    </w:p>
    <w:p>
      <w:pPr>
        <w:spacing w:line="240" w:lineRule="auto" w:before="0"/>
        <w:rPr>
          <w:sz w:val="15"/>
        </w:rPr>
      </w:pPr>
      <w:r>
        <w:rPr/>
        <w:br w:type="column"/>
      </w:r>
      <w:r>
        <w:rPr>
          <w:sz w:val="15"/>
        </w:rPr>
      </w:r>
    </w:p>
    <w:p>
      <w:pPr>
        <w:spacing w:line="240" w:lineRule="auto" w:before="110"/>
        <w:rPr>
          <w:sz w:val="15"/>
        </w:rPr>
      </w:pPr>
    </w:p>
    <w:p>
      <w:pPr>
        <w:spacing w:before="0"/>
        <w:ind w:left="0" w:right="130" w:firstLine="0"/>
        <w:jc w:val="center"/>
        <w:rPr>
          <w:sz w:val="15"/>
        </w:rPr>
      </w:pPr>
      <w:r>
        <w:rPr>
          <w:w w:val="105"/>
          <w:sz w:val="15"/>
        </w:rPr>
        <w:t>E</w:t>
      </w:r>
      <w:r>
        <w:rPr>
          <w:spacing w:val="66"/>
          <w:w w:val="150"/>
          <w:sz w:val="15"/>
        </w:rPr>
        <w:t> </w:t>
      </w:r>
      <w:r>
        <w:rPr>
          <w:spacing w:val="-4"/>
          <w:w w:val="105"/>
          <w:sz w:val="15"/>
        </w:rPr>
        <w:t>Node</w:t>
      </w:r>
    </w:p>
    <w:p>
      <w:pPr>
        <w:spacing w:after="0"/>
        <w:jc w:val="center"/>
        <w:rPr>
          <w:sz w:val="15"/>
        </w:rPr>
        <w:sectPr>
          <w:type w:val="continuous"/>
          <w:pgSz w:w="11910" w:h="16850"/>
          <w:pgMar w:header="694" w:footer="702" w:top="1460" w:bottom="280" w:left="720" w:right="700"/>
          <w:cols w:num="3" w:equalWidth="0">
            <w:col w:w="1856" w:space="40"/>
            <w:col w:w="3831" w:space="1005"/>
            <w:col w:w="3758"/>
          </w:cols>
        </w:sectPr>
      </w:pPr>
    </w:p>
    <w:p>
      <w:pPr>
        <w:spacing w:line="240" w:lineRule="auto" w:before="144"/>
        <w:rPr>
          <w:sz w:val="14"/>
        </w:rPr>
      </w:pPr>
    </w:p>
    <w:p>
      <w:pPr>
        <w:spacing w:line="273" w:lineRule="auto" w:before="0"/>
        <w:ind w:left="1801" w:right="5682" w:firstLine="0"/>
        <w:jc w:val="left"/>
        <w:rPr>
          <w:sz w:val="14"/>
        </w:rPr>
      </w:pPr>
      <w:r>
        <w:rPr>
          <w:w w:val="105"/>
          <w:sz w:val="14"/>
        </w:rPr>
        <w:t>1</w:t>
      </w:r>
      <w:r>
        <w:rPr>
          <w:spacing w:val="40"/>
          <w:w w:val="105"/>
          <w:sz w:val="14"/>
        </w:rPr>
        <w:t> </w:t>
      </w:r>
      <w:r>
        <w:rPr>
          <w:w w:val="105"/>
          <w:sz w:val="14"/>
        </w:rPr>
        <w:t>(E</w:t>
      </w:r>
      <w:r>
        <w:rPr>
          <w:spacing w:val="74"/>
          <w:w w:val="105"/>
          <w:sz w:val="14"/>
        </w:rPr>
        <w:t> </w:t>
      </w:r>
      <w:r>
        <w:rPr>
          <w:w w:val="105"/>
          <w:sz w:val="14"/>
        </w:rPr>
        <w:t>related</w:t>
      </w:r>
      <w:r>
        <w:rPr>
          <w:spacing w:val="-11"/>
          <w:w w:val="105"/>
          <w:sz w:val="14"/>
        </w:rPr>
        <w:t> </w:t>
      </w:r>
      <w:r>
        <w:rPr>
          <w:w w:val="105"/>
          <w:sz w:val="14"/>
        </w:rPr>
        <w:t>A</w:t>
      </w:r>
      <w:r>
        <w:rPr>
          <w:spacing w:val="40"/>
          <w:w w:val="105"/>
          <w:sz w:val="14"/>
        </w:rPr>
        <w:t> </w:t>
      </w:r>
      <w:r>
        <w:rPr>
          <w:w w:val="105"/>
          <w:sz w:val="14"/>
        </w:rPr>
        <w:t>I)</w:t>
      </w:r>
      <w:r>
        <w:rPr>
          <w:spacing w:val="-3"/>
          <w:w w:val="105"/>
          <w:sz w:val="14"/>
        </w:rPr>
        <w:t> </w:t>
      </w:r>
      <w:r>
        <w:rPr>
          <w:w w:val="105"/>
          <w:sz w:val="14"/>
        </w:rPr>
        <w:t>E</w:t>
      </w:r>
      <w:r>
        <w:rPr>
          <w:spacing w:val="40"/>
          <w:w w:val="105"/>
          <w:sz w:val="14"/>
        </w:rPr>
        <w:t>  </w:t>
      </w:r>
      <w:r>
        <w:rPr>
          <w:w w:val="105"/>
          <w:sz w:val="14"/>
        </w:rPr>
        <w:t>ubscription</w:t>
      </w:r>
      <w:r>
        <w:rPr>
          <w:spacing w:val="80"/>
          <w:w w:val="105"/>
          <w:sz w:val="14"/>
        </w:rPr>
        <w:t> </w:t>
      </w:r>
      <w:r>
        <w:rPr>
          <w:w w:val="105"/>
          <w:sz w:val="14"/>
        </w:rPr>
        <w:t>elete (Request</w:t>
      </w:r>
      <w:r>
        <w:rPr>
          <w:spacing w:val="40"/>
          <w:w w:val="105"/>
          <w:sz w:val="14"/>
        </w:rPr>
        <w:t> </w:t>
      </w:r>
      <w:r>
        <w:rPr>
          <w:w w:val="105"/>
          <w:sz w:val="14"/>
        </w:rPr>
        <w:t>E</w:t>
      </w:r>
      <w:r>
        <w:rPr>
          <w:spacing w:val="80"/>
          <w:w w:val="105"/>
          <w:sz w:val="14"/>
        </w:rPr>
        <w:t> </w:t>
      </w:r>
      <w:r>
        <w:rPr>
          <w:w w:val="105"/>
          <w:sz w:val="14"/>
        </w:rPr>
        <w:t>Node I</w:t>
      </w:r>
      <w:r>
        <w:rPr>
          <w:spacing w:val="80"/>
          <w:w w:val="150"/>
          <w:sz w:val="14"/>
        </w:rPr>
        <w:t> </w:t>
      </w:r>
      <w:r>
        <w:rPr>
          <w:w w:val="105"/>
          <w:sz w:val="14"/>
        </w:rPr>
        <w:t>E</w:t>
      </w:r>
      <w:r>
        <w:rPr>
          <w:spacing w:val="80"/>
          <w:w w:val="105"/>
          <w:sz w:val="14"/>
        </w:rPr>
        <w:t> </w:t>
      </w:r>
      <w:r>
        <w:rPr>
          <w:w w:val="105"/>
          <w:sz w:val="14"/>
        </w:rPr>
        <w:t>Request I</w:t>
      </w:r>
      <w:r>
        <w:rPr>
          <w:spacing w:val="40"/>
          <w:w w:val="105"/>
          <w:sz w:val="14"/>
        </w:rPr>
        <w:t> </w:t>
      </w:r>
      <w:r>
        <w:rPr>
          <w:w w:val="105"/>
          <w:sz w:val="14"/>
        </w:rPr>
        <w:t>)</w:t>
      </w:r>
    </w:p>
    <w:p>
      <w:pPr>
        <w:spacing w:line="276" w:lineRule="auto" w:before="158"/>
        <w:ind w:left="5019" w:right="2335" w:firstLine="0"/>
        <w:jc w:val="left"/>
        <w:rPr>
          <w:sz w:val="14"/>
        </w:rPr>
      </w:pPr>
      <w:r>
        <w:rPr>
          <w:spacing w:val="80"/>
          <w:w w:val="105"/>
          <w:sz w:val="14"/>
        </w:rPr>
        <w:t> </w:t>
      </w:r>
      <w:r>
        <w:rPr>
          <w:w w:val="105"/>
          <w:sz w:val="14"/>
        </w:rPr>
        <w:t>Confirm</w:t>
      </w:r>
      <w:r>
        <w:rPr>
          <w:spacing w:val="-2"/>
          <w:w w:val="105"/>
          <w:sz w:val="14"/>
        </w:rPr>
        <w:t> </w:t>
      </w:r>
      <w:r>
        <w:rPr>
          <w:w w:val="105"/>
          <w:sz w:val="14"/>
        </w:rPr>
        <w:t>that xApp</w:t>
      </w:r>
      <w:r>
        <w:rPr>
          <w:spacing w:val="-6"/>
          <w:w w:val="105"/>
          <w:sz w:val="14"/>
        </w:rPr>
        <w:t> </w:t>
      </w:r>
      <w:r>
        <w:rPr>
          <w:w w:val="105"/>
          <w:sz w:val="14"/>
        </w:rPr>
        <w:t>had</w:t>
      </w:r>
      <w:r>
        <w:rPr>
          <w:spacing w:val="-6"/>
          <w:w w:val="105"/>
          <w:sz w:val="14"/>
        </w:rPr>
        <w:t> </w:t>
      </w:r>
      <w:r>
        <w:rPr>
          <w:w w:val="105"/>
          <w:sz w:val="14"/>
        </w:rPr>
        <w:t>pre iously subscribed (i.e. record found for xApp I</w:t>
      </w:r>
      <w:r>
        <w:rPr>
          <w:spacing w:val="40"/>
          <w:w w:val="105"/>
          <w:sz w:val="14"/>
        </w:rPr>
        <w:t> </w:t>
      </w:r>
      <w:r>
        <w:rPr>
          <w:w w:val="105"/>
          <w:sz w:val="14"/>
        </w:rPr>
        <w:t>)</w:t>
      </w:r>
    </w:p>
    <w:p>
      <w:pPr>
        <w:spacing w:line="240" w:lineRule="auto" w:before="141"/>
        <w:rPr>
          <w:sz w:val="14"/>
        </w:rPr>
      </w:pPr>
    </w:p>
    <w:p>
      <w:pPr>
        <w:spacing w:before="0"/>
        <w:ind w:left="1226" w:right="0" w:firstLine="0"/>
        <w:jc w:val="center"/>
        <w:rPr>
          <w:sz w:val="14"/>
        </w:rPr>
      </w:pPr>
      <w:r>
        <w:rPr>
          <w:w w:val="105"/>
          <w:sz w:val="14"/>
        </w:rPr>
        <w:t>3</w:t>
      </w:r>
      <w:r>
        <w:rPr>
          <w:spacing w:val="45"/>
          <w:w w:val="105"/>
          <w:sz w:val="14"/>
        </w:rPr>
        <w:t> </w:t>
      </w:r>
      <w:r>
        <w:rPr>
          <w:w w:val="105"/>
          <w:sz w:val="14"/>
        </w:rPr>
        <w:t>Accept</w:t>
      </w:r>
      <w:r>
        <w:rPr>
          <w:spacing w:val="2"/>
          <w:w w:val="105"/>
          <w:sz w:val="14"/>
        </w:rPr>
        <w:t> </w:t>
      </w:r>
      <w:r>
        <w:rPr>
          <w:w w:val="105"/>
          <w:sz w:val="14"/>
        </w:rPr>
        <w:t>Reject</w:t>
      </w:r>
      <w:r>
        <w:rPr>
          <w:spacing w:val="7"/>
          <w:w w:val="105"/>
          <w:sz w:val="14"/>
        </w:rPr>
        <w:t> </w:t>
      </w:r>
      <w:r>
        <w:rPr>
          <w:spacing w:val="-2"/>
          <w:w w:val="105"/>
          <w:sz w:val="14"/>
        </w:rPr>
        <w:t>decision</w:t>
      </w:r>
    </w:p>
    <w:p>
      <w:pPr>
        <w:spacing w:line="240" w:lineRule="auto" w:before="0"/>
        <w:rPr>
          <w:sz w:val="12"/>
        </w:rPr>
      </w:pPr>
    </w:p>
    <w:p>
      <w:pPr>
        <w:spacing w:line="240" w:lineRule="auto" w:before="104"/>
        <w:rPr>
          <w:sz w:val="12"/>
        </w:rPr>
      </w:pPr>
    </w:p>
    <w:p>
      <w:pPr>
        <w:tabs>
          <w:tab w:pos="1385" w:val="left" w:leader="none"/>
        </w:tabs>
        <w:spacing w:before="1"/>
        <w:ind w:left="700" w:right="0" w:firstLine="0"/>
        <w:jc w:val="left"/>
        <w:rPr>
          <w:b/>
          <w:sz w:val="12"/>
        </w:rPr>
      </w:pPr>
      <w:r>
        <w:rPr>
          <w:b/>
          <w:spacing w:val="8"/>
          <w:w w:val="208"/>
          <w:sz w:val="14"/>
        </w:rPr>
        <w:t> </w:t>
      </w:r>
      <w:r>
        <w:rPr>
          <w:b/>
          <w:spacing w:val="4"/>
          <w:w w:val="104"/>
          <w:sz w:val="14"/>
        </w:rPr>
        <w:t> </w:t>
      </w:r>
      <w:r>
        <w:rPr>
          <w:b/>
          <w:w w:val="125"/>
          <w:sz w:val="14"/>
        </w:rPr>
        <w:t> </w:t>
      </w:r>
      <w:r>
        <w:rPr>
          <w:b/>
          <w:sz w:val="14"/>
        </w:rPr>
        <w:tab/>
      </w:r>
      <w:r>
        <w:rPr>
          <w:b/>
          <w:spacing w:val="3"/>
          <w:w w:val="123"/>
          <w:position w:val="1"/>
          <w:sz w:val="12"/>
        </w:rPr>
        <w:t> </w:t>
      </w:r>
      <w:r>
        <w:rPr>
          <w:b/>
          <w:spacing w:val="-11"/>
          <w:w w:val="267"/>
          <w:position w:val="1"/>
          <w:sz w:val="12"/>
        </w:rPr>
        <w:t> </w:t>
      </w:r>
      <w:r>
        <w:rPr>
          <w:b/>
          <w:spacing w:val="9"/>
          <w:w w:val="206"/>
          <w:position w:val="1"/>
          <w:sz w:val="12"/>
        </w:rPr>
        <w:t> </w:t>
      </w:r>
      <w:r>
        <w:rPr>
          <w:b/>
          <w:spacing w:val="-2"/>
          <w:w w:val="206"/>
          <w:position w:val="1"/>
          <w:sz w:val="12"/>
        </w:rPr>
        <w:t> </w:t>
      </w:r>
      <w:r>
        <w:rPr>
          <w:b/>
          <w:spacing w:val="8"/>
          <w:w w:val="144"/>
          <w:position w:val="1"/>
          <w:sz w:val="12"/>
        </w:rPr>
        <w:t> </w:t>
      </w:r>
      <w:r>
        <w:rPr>
          <w:b/>
          <w:spacing w:val="3"/>
          <w:w w:val="123"/>
          <w:position w:val="1"/>
          <w:sz w:val="12"/>
        </w:rPr>
        <w:t> </w:t>
      </w:r>
      <w:r>
        <w:rPr>
          <w:b/>
          <w:spacing w:val="-11"/>
          <w:w w:val="267"/>
          <w:position w:val="1"/>
          <w:sz w:val="12"/>
        </w:rPr>
        <w:t> </w:t>
      </w:r>
      <w:r>
        <w:rPr>
          <w:b/>
          <w:w w:val="226"/>
          <w:position w:val="1"/>
          <w:sz w:val="12"/>
        </w:rPr>
        <w:t> </w:t>
      </w:r>
      <w:r>
        <w:rPr>
          <w:b/>
          <w:spacing w:val="3"/>
          <w:position w:val="1"/>
          <w:sz w:val="12"/>
        </w:rPr>
        <w:t> </w:t>
      </w:r>
      <w:r>
        <w:rPr>
          <w:b/>
          <w:spacing w:val="-11"/>
          <w:w w:val="267"/>
          <w:position w:val="1"/>
          <w:sz w:val="12"/>
        </w:rPr>
        <w:t> </w:t>
      </w:r>
      <w:r>
        <w:rPr>
          <w:b/>
          <w:spacing w:val="-1"/>
          <w:w w:val="102"/>
          <w:position w:val="1"/>
          <w:sz w:val="12"/>
        </w:rPr>
        <w:t> </w:t>
      </w:r>
      <w:r>
        <w:rPr>
          <w:b/>
          <w:w w:val="267"/>
          <w:position w:val="1"/>
          <w:sz w:val="12"/>
        </w:rPr>
        <w:t> </w:t>
      </w:r>
      <w:r>
        <w:rPr>
          <w:b/>
          <w:position w:val="1"/>
          <w:sz w:val="12"/>
        </w:rPr>
        <w:t> </w:t>
      </w:r>
      <w:r>
        <w:rPr>
          <w:b/>
          <w:spacing w:val="2"/>
          <w:w w:val="226"/>
          <w:position w:val="1"/>
          <w:sz w:val="12"/>
        </w:rPr>
        <w:t> </w:t>
      </w:r>
      <w:r>
        <w:rPr>
          <w:b/>
          <w:spacing w:val="-1"/>
          <w:w w:val="102"/>
          <w:position w:val="1"/>
          <w:sz w:val="12"/>
        </w:rPr>
        <w:t> </w:t>
      </w:r>
      <w:r>
        <w:rPr>
          <w:b/>
          <w:spacing w:val="-2"/>
          <w:w w:val="206"/>
          <w:position w:val="1"/>
          <w:sz w:val="12"/>
        </w:rPr>
        <w:t> </w:t>
      </w:r>
      <w:r>
        <w:rPr>
          <w:b/>
          <w:spacing w:val="3"/>
          <w:w w:val="123"/>
          <w:position w:val="1"/>
          <w:sz w:val="12"/>
        </w:rPr>
        <w:t>  </w:t>
      </w:r>
      <w:r>
        <w:rPr>
          <w:b/>
          <w:spacing w:val="2"/>
          <w:w w:val="226"/>
          <w:position w:val="1"/>
          <w:sz w:val="12"/>
        </w:rPr>
        <w:t> </w:t>
      </w:r>
      <w:r>
        <w:rPr>
          <w:b/>
          <w:spacing w:val="8"/>
          <w:w w:val="144"/>
          <w:position w:val="1"/>
          <w:sz w:val="12"/>
        </w:rPr>
        <w:t> </w:t>
      </w:r>
      <w:r>
        <w:rPr>
          <w:b/>
          <w:w w:val="329"/>
          <w:position w:val="1"/>
          <w:sz w:val="12"/>
        </w:rPr>
        <w:t> </w:t>
      </w:r>
      <w:r>
        <w:rPr>
          <w:b/>
          <w:spacing w:val="13"/>
          <w:position w:val="1"/>
          <w:sz w:val="12"/>
        </w:rPr>
        <w:t> </w:t>
      </w:r>
      <w:r>
        <w:rPr>
          <w:b/>
          <w:spacing w:val="8"/>
          <w:w w:val="144"/>
          <w:position w:val="1"/>
          <w:sz w:val="12"/>
        </w:rPr>
        <w:t> </w:t>
      </w:r>
      <w:r>
        <w:rPr>
          <w:b/>
          <w:spacing w:val="9"/>
          <w:w w:val="206"/>
          <w:position w:val="1"/>
          <w:sz w:val="12"/>
        </w:rPr>
        <w:t> </w:t>
      </w:r>
      <w:r>
        <w:rPr>
          <w:b/>
          <w:spacing w:val="-1"/>
          <w:w w:val="102"/>
          <w:position w:val="1"/>
          <w:sz w:val="12"/>
        </w:rPr>
        <w:t> </w:t>
      </w:r>
      <w:r>
        <w:rPr>
          <w:b/>
          <w:spacing w:val="9"/>
          <w:w w:val="206"/>
          <w:position w:val="1"/>
          <w:sz w:val="12"/>
        </w:rPr>
        <w:t> </w:t>
      </w:r>
      <w:r>
        <w:rPr>
          <w:b/>
          <w:spacing w:val="-2"/>
          <w:w w:val="206"/>
          <w:position w:val="1"/>
          <w:sz w:val="12"/>
        </w:rPr>
        <w:t> </w:t>
      </w:r>
      <w:r>
        <w:rPr>
          <w:b/>
          <w:spacing w:val="3"/>
          <w:w w:val="123"/>
          <w:position w:val="1"/>
          <w:sz w:val="12"/>
        </w:rPr>
        <w:t> </w:t>
      </w:r>
      <w:r>
        <w:rPr>
          <w:b/>
          <w:spacing w:val="13"/>
          <w:w w:val="206"/>
          <w:position w:val="1"/>
          <w:sz w:val="12"/>
        </w:rPr>
        <w:t> </w:t>
      </w:r>
      <w:r>
        <w:rPr>
          <w:b/>
          <w:w w:val="123"/>
          <w:position w:val="1"/>
          <w:sz w:val="12"/>
        </w:rPr>
        <w:t> </w:t>
      </w:r>
    </w:p>
    <w:p>
      <w:pPr>
        <w:spacing w:line="273" w:lineRule="auto" w:before="91"/>
        <w:ind w:left="1913" w:right="5682" w:firstLine="0"/>
        <w:jc w:val="left"/>
        <w:rPr>
          <w:sz w:val="14"/>
        </w:rPr>
      </w:pPr>
      <w:r>
        <w:rPr>
          <w:w w:val="105"/>
          <w:sz w:val="14"/>
        </w:rPr>
        <w:t>4</w:t>
      </w:r>
      <w:r>
        <w:rPr>
          <w:spacing w:val="40"/>
          <w:w w:val="105"/>
          <w:sz w:val="14"/>
        </w:rPr>
        <w:t> </w:t>
      </w:r>
      <w:r>
        <w:rPr>
          <w:w w:val="105"/>
          <w:sz w:val="14"/>
        </w:rPr>
        <w:t>(E</w:t>
      </w:r>
      <w:r>
        <w:rPr>
          <w:spacing w:val="80"/>
          <w:w w:val="105"/>
          <w:sz w:val="14"/>
        </w:rPr>
        <w:t> </w:t>
      </w:r>
      <w:r>
        <w:rPr>
          <w:w w:val="105"/>
          <w:sz w:val="14"/>
        </w:rPr>
        <w:t>related</w:t>
      </w:r>
      <w:r>
        <w:rPr>
          <w:spacing w:val="-6"/>
          <w:w w:val="105"/>
          <w:sz w:val="14"/>
        </w:rPr>
        <w:t> </w:t>
      </w:r>
      <w:r>
        <w:rPr>
          <w:w w:val="105"/>
          <w:sz w:val="14"/>
        </w:rPr>
        <w:t>A</w:t>
      </w:r>
      <w:r>
        <w:rPr>
          <w:spacing w:val="40"/>
          <w:w w:val="105"/>
          <w:sz w:val="14"/>
        </w:rPr>
        <w:t> </w:t>
      </w:r>
      <w:r>
        <w:rPr>
          <w:w w:val="105"/>
          <w:sz w:val="14"/>
        </w:rPr>
        <w:t>I) E</w:t>
      </w:r>
      <w:r>
        <w:rPr>
          <w:spacing w:val="40"/>
          <w:w w:val="105"/>
          <w:sz w:val="14"/>
        </w:rPr>
        <w:t>  </w:t>
      </w:r>
      <w:r>
        <w:rPr>
          <w:w w:val="105"/>
          <w:sz w:val="14"/>
        </w:rPr>
        <w:t>ubscription</w:t>
      </w:r>
      <w:r>
        <w:rPr>
          <w:spacing w:val="80"/>
          <w:w w:val="105"/>
          <w:sz w:val="14"/>
        </w:rPr>
        <w:t> </w:t>
      </w:r>
      <w:r>
        <w:rPr>
          <w:w w:val="105"/>
          <w:sz w:val="14"/>
        </w:rPr>
        <w:t>elete (Reject</w:t>
      </w:r>
      <w:r>
        <w:rPr>
          <w:spacing w:val="40"/>
          <w:w w:val="105"/>
          <w:sz w:val="14"/>
        </w:rPr>
        <w:t> </w:t>
      </w:r>
      <w:r>
        <w:rPr>
          <w:w w:val="105"/>
          <w:sz w:val="14"/>
        </w:rPr>
        <w:t>E</w:t>
      </w:r>
      <w:r>
        <w:rPr>
          <w:spacing w:val="70"/>
          <w:w w:val="105"/>
          <w:sz w:val="14"/>
        </w:rPr>
        <w:t> </w:t>
      </w:r>
      <w:r>
        <w:rPr>
          <w:w w:val="105"/>
          <w:sz w:val="14"/>
        </w:rPr>
        <w:t>Node</w:t>
      </w:r>
      <w:r>
        <w:rPr>
          <w:spacing w:val="-3"/>
          <w:w w:val="105"/>
          <w:sz w:val="14"/>
        </w:rPr>
        <w:t> </w:t>
      </w:r>
      <w:r>
        <w:rPr>
          <w:w w:val="105"/>
          <w:sz w:val="14"/>
        </w:rPr>
        <w:t>I</w:t>
      </w:r>
      <w:r>
        <w:rPr>
          <w:spacing w:val="40"/>
          <w:w w:val="105"/>
          <w:sz w:val="14"/>
        </w:rPr>
        <w:t>  </w:t>
      </w:r>
      <w:r>
        <w:rPr>
          <w:w w:val="105"/>
          <w:sz w:val="14"/>
        </w:rPr>
        <w:t>E</w:t>
      </w:r>
      <w:r>
        <w:rPr>
          <w:spacing w:val="70"/>
          <w:w w:val="105"/>
          <w:sz w:val="14"/>
        </w:rPr>
        <w:t> </w:t>
      </w:r>
      <w:r>
        <w:rPr>
          <w:w w:val="105"/>
          <w:sz w:val="14"/>
        </w:rPr>
        <w:t>Request I</w:t>
      </w:r>
      <w:r>
        <w:rPr>
          <w:spacing w:val="40"/>
          <w:w w:val="105"/>
          <w:sz w:val="14"/>
        </w:rPr>
        <w:t>  </w:t>
      </w:r>
      <w:r>
        <w:rPr>
          <w:w w:val="105"/>
          <w:sz w:val="14"/>
        </w:rPr>
        <w:t>Cause)</w:t>
      </w:r>
    </w:p>
    <w:p>
      <w:pPr>
        <w:spacing w:line="240" w:lineRule="auto" w:before="0"/>
        <w:rPr>
          <w:sz w:val="14"/>
        </w:rPr>
      </w:pPr>
    </w:p>
    <w:p>
      <w:pPr>
        <w:spacing w:line="240" w:lineRule="auto" w:before="14"/>
        <w:rPr>
          <w:sz w:val="14"/>
        </w:rPr>
      </w:pPr>
    </w:p>
    <w:p>
      <w:pPr>
        <w:spacing w:before="0"/>
        <w:ind w:left="949" w:right="0" w:firstLine="0"/>
        <w:jc w:val="center"/>
        <w:rPr>
          <w:sz w:val="14"/>
        </w:rPr>
      </w:pPr>
      <w:r>
        <w:rPr>
          <w:w w:val="105"/>
          <w:sz w:val="14"/>
        </w:rPr>
        <w:t>5</w:t>
      </w:r>
      <w:r>
        <w:rPr>
          <w:spacing w:val="38"/>
          <w:w w:val="105"/>
          <w:sz w:val="14"/>
        </w:rPr>
        <w:t> </w:t>
      </w:r>
      <w:r>
        <w:rPr>
          <w:w w:val="105"/>
          <w:sz w:val="14"/>
        </w:rPr>
        <w:t>Count</w:t>
      </w:r>
      <w:r>
        <w:rPr>
          <w:spacing w:val="52"/>
          <w:w w:val="105"/>
          <w:sz w:val="14"/>
        </w:rPr>
        <w:t> </w:t>
      </w:r>
      <w:r>
        <w:rPr>
          <w:w w:val="105"/>
          <w:sz w:val="14"/>
        </w:rPr>
        <w:t>alid</w:t>
      </w:r>
      <w:r>
        <w:rPr>
          <w:spacing w:val="-3"/>
          <w:w w:val="105"/>
          <w:sz w:val="14"/>
        </w:rPr>
        <w:t> </w:t>
      </w:r>
      <w:r>
        <w:rPr>
          <w:spacing w:val="-2"/>
          <w:w w:val="105"/>
          <w:sz w:val="14"/>
        </w:rPr>
        <w:t>records</w:t>
      </w:r>
    </w:p>
    <w:p>
      <w:pPr>
        <w:spacing w:line="240" w:lineRule="auto" w:before="0"/>
        <w:rPr>
          <w:sz w:val="14"/>
        </w:rPr>
      </w:pPr>
    </w:p>
    <w:p>
      <w:pPr>
        <w:spacing w:line="240" w:lineRule="auto" w:before="0"/>
        <w:rPr>
          <w:sz w:val="14"/>
        </w:rPr>
      </w:pPr>
    </w:p>
    <w:p>
      <w:pPr>
        <w:spacing w:line="240" w:lineRule="auto" w:before="129"/>
        <w:rPr>
          <w:sz w:val="14"/>
        </w:rPr>
      </w:pPr>
    </w:p>
    <w:p>
      <w:pPr>
        <w:spacing w:line="273" w:lineRule="auto" w:before="0"/>
        <w:ind w:left="5019" w:right="2007" w:firstLine="0"/>
        <w:jc w:val="left"/>
        <w:rPr>
          <w:sz w:val="14"/>
        </w:rPr>
      </w:pPr>
      <w:r>
        <w:rPr>
          <w:spacing w:val="63"/>
          <w:w w:val="105"/>
          <w:sz w:val="14"/>
        </w:rPr>
        <w:t>  </w:t>
      </w:r>
      <w:r>
        <w:rPr>
          <w:w w:val="105"/>
          <w:sz w:val="14"/>
        </w:rPr>
        <w:t>E</w:t>
      </w:r>
      <w:r>
        <w:rPr>
          <w:spacing w:val="55"/>
          <w:w w:val="105"/>
          <w:sz w:val="14"/>
        </w:rPr>
        <w:t>  </w:t>
      </w:r>
      <w:r>
        <w:rPr>
          <w:w w:val="105"/>
          <w:sz w:val="14"/>
        </w:rPr>
        <w:t>RIC</w:t>
      </w:r>
      <w:r>
        <w:rPr>
          <w:spacing w:val="80"/>
          <w:w w:val="150"/>
          <w:sz w:val="14"/>
        </w:rPr>
        <w:t>   </w:t>
      </w:r>
      <w:r>
        <w:rPr>
          <w:w w:val="105"/>
          <w:sz w:val="14"/>
        </w:rPr>
        <w:t>CRI</w:t>
      </w:r>
      <w:r>
        <w:rPr>
          <w:spacing w:val="56"/>
          <w:w w:val="105"/>
          <w:sz w:val="14"/>
        </w:rPr>
        <w:t> </w:t>
      </w:r>
      <w:r>
        <w:rPr>
          <w:w w:val="105"/>
          <w:sz w:val="14"/>
        </w:rPr>
        <w:t>TION</w:t>
      </w:r>
      <w:r>
        <w:rPr>
          <w:spacing w:val="80"/>
          <w:w w:val="105"/>
          <w:sz w:val="14"/>
        </w:rPr>
        <w:t> </w:t>
      </w:r>
      <w:r>
        <w:rPr>
          <w:w w:val="105"/>
          <w:sz w:val="14"/>
        </w:rPr>
        <w:t>E</w:t>
      </w:r>
      <w:r>
        <w:rPr>
          <w:spacing w:val="34"/>
          <w:w w:val="105"/>
          <w:sz w:val="14"/>
        </w:rPr>
        <w:t> </w:t>
      </w:r>
      <w:r>
        <w:rPr>
          <w:w w:val="105"/>
          <w:sz w:val="14"/>
        </w:rPr>
        <w:t>ETE RE</w:t>
      </w:r>
      <w:r>
        <w:rPr>
          <w:spacing w:val="62"/>
          <w:w w:val="105"/>
          <w:sz w:val="14"/>
        </w:rPr>
        <w:t>  </w:t>
      </w:r>
      <w:r>
        <w:rPr>
          <w:w w:val="105"/>
          <w:sz w:val="14"/>
        </w:rPr>
        <w:t>E</w:t>
      </w:r>
      <w:r>
        <w:rPr>
          <w:spacing w:val="56"/>
          <w:w w:val="105"/>
          <w:sz w:val="14"/>
        </w:rPr>
        <w:t> </w:t>
      </w:r>
      <w:r>
        <w:rPr>
          <w:w w:val="105"/>
          <w:sz w:val="14"/>
        </w:rPr>
        <w:t>T (RIC Request I</w:t>
      </w:r>
      <w:r>
        <w:rPr>
          <w:spacing w:val="40"/>
          <w:w w:val="105"/>
          <w:sz w:val="14"/>
        </w:rPr>
        <w:t> </w:t>
      </w:r>
      <w:r>
        <w:rPr>
          <w:w w:val="105"/>
          <w:sz w:val="14"/>
        </w:rPr>
        <w:t>)</w:t>
      </w:r>
    </w:p>
    <w:p>
      <w:pPr>
        <w:spacing w:line="240" w:lineRule="auto" w:before="0"/>
        <w:rPr>
          <w:sz w:val="14"/>
        </w:rPr>
      </w:pPr>
    </w:p>
    <w:p>
      <w:pPr>
        <w:spacing w:line="240" w:lineRule="auto" w:before="122"/>
        <w:rPr>
          <w:sz w:val="14"/>
        </w:rPr>
      </w:pPr>
    </w:p>
    <w:p>
      <w:pPr>
        <w:spacing w:before="1"/>
        <w:ind w:left="5131" w:right="0" w:firstLine="0"/>
        <w:jc w:val="left"/>
        <w:rPr>
          <w:sz w:val="14"/>
        </w:rPr>
      </w:pPr>
      <w:r>
        <w:rPr>
          <w:w w:val="105"/>
          <w:sz w:val="14"/>
        </w:rPr>
        <w:t>7</w:t>
      </w:r>
      <w:r>
        <w:rPr>
          <w:spacing w:val="74"/>
          <w:w w:val="150"/>
          <w:sz w:val="14"/>
        </w:rPr>
        <w:t> </w:t>
      </w:r>
      <w:r>
        <w:rPr>
          <w:w w:val="105"/>
          <w:sz w:val="14"/>
        </w:rPr>
        <w:t>E</w:t>
      </w:r>
      <w:r>
        <w:rPr>
          <w:spacing w:val="55"/>
          <w:w w:val="105"/>
          <w:sz w:val="14"/>
        </w:rPr>
        <w:t>  </w:t>
      </w:r>
      <w:r>
        <w:rPr>
          <w:w w:val="105"/>
          <w:sz w:val="14"/>
        </w:rPr>
        <w:t>RIC</w:t>
      </w:r>
      <w:r>
        <w:rPr>
          <w:spacing w:val="65"/>
          <w:w w:val="105"/>
          <w:sz w:val="14"/>
        </w:rPr>
        <w:t>    </w:t>
      </w:r>
      <w:r>
        <w:rPr>
          <w:w w:val="105"/>
          <w:sz w:val="14"/>
        </w:rPr>
        <w:t>CRI</w:t>
      </w:r>
      <w:r>
        <w:rPr>
          <w:spacing w:val="56"/>
          <w:w w:val="105"/>
          <w:sz w:val="14"/>
        </w:rPr>
        <w:t> </w:t>
      </w:r>
      <w:r>
        <w:rPr>
          <w:w w:val="105"/>
          <w:sz w:val="14"/>
        </w:rPr>
        <w:t>TION</w:t>
      </w:r>
      <w:r>
        <w:rPr>
          <w:spacing w:val="76"/>
          <w:w w:val="150"/>
          <w:sz w:val="14"/>
        </w:rPr>
        <w:t> </w:t>
      </w:r>
      <w:r>
        <w:rPr>
          <w:w w:val="105"/>
          <w:sz w:val="14"/>
        </w:rPr>
        <w:t>E</w:t>
      </w:r>
      <w:r>
        <w:rPr>
          <w:spacing w:val="34"/>
          <w:w w:val="105"/>
          <w:sz w:val="14"/>
        </w:rPr>
        <w:t> </w:t>
      </w:r>
      <w:r>
        <w:rPr>
          <w:w w:val="105"/>
          <w:sz w:val="14"/>
        </w:rPr>
        <w:t>ETE</w:t>
      </w:r>
      <w:r>
        <w:rPr>
          <w:spacing w:val="5"/>
          <w:w w:val="105"/>
          <w:sz w:val="14"/>
        </w:rPr>
        <w:t> </w:t>
      </w:r>
      <w:r>
        <w:rPr>
          <w:w w:val="105"/>
          <w:sz w:val="14"/>
        </w:rPr>
        <w:t>RE</w:t>
      </w:r>
      <w:r>
        <w:rPr>
          <w:spacing w:val="56"/>
          <w:w w:val="105"/>
          <w:sz w:val="14"/>
        </w:rPr>
        <w:t>  </w:t>
      </w:r>
      <w:r>
        <w:rPr>
          <w:w w:val="105"/>
          <w:sz w:val="14"/>
        </w:rPr>
        <w:t>ON</w:t>
      </w:r>
      <w:r>
        <w:rPr>
          <w:spacing w:val="56"/>
          <w:w w:val="105"/>
          <w:sz w:val="14"/>
        </w:rPr>
        <w:t> </w:t>
      </w:r>
      <w:r>
        <w:rPr>
          <w:spacing w:val="-10"/>
          <w:w w:val="105"/>
          <w:sz w:val="14"/>
        </w:rPr>
        <w:t>E</w:t>
      </w:r>
    </w:p>
    <w:p>
      <w:pPr>
        <w:spacing w:line="240" w:lineRule="auto" w:before="19"/>
        <w:rPr>
          <w:sz w:val="14"/>
        </w:rPr>
      </w:pPr>
    </w:p>
    <w:p>
      <w:pPr>
        <w:spacing w:line="273" w:lineRule="auto" w:before="0"/>
        <w:ind w:left="5019" w:right="3034" w:firstLine="0"/>
        <w:jc w:val="left"/>
        <w:rPr>
          <w:sz w:val="14"/>
        </w:rPr>
      </w:pPr>
      <w:r>
        <w:rPr>
          <w:spacing w:val="80"/>
          <w:w w:val="105"/>
          <w:sz w:val="14"/>
        </w:rPr>
        <w:t>  </w:t>
      </w:r>
      <w:r>
        <w:rPr>
          <w:w w:val="105"/>
          <w:sz w:val="14"/>
        </w:rPr>
        <w:t>pdate the subscription records and delete the distribution list</w:t>
      </w:r>
    </w:p>
    <w:p>
      <w:pPr>
        <w:spacing w:line="240" w:lineRule="auto" w:before="142"/>
        <w:rPr>
          <w:sz w:val="14"/>
        </w:rPr>
      </w:pPr>
    </w:p>
    <w:p>
      <w:pPr>
        <w:spacing w:line="273" w:lineRule="auto" w:before="0"/>
        <w:ind w:left="1913" w:right="5837" w:firstLine="0"/>
        <w:jc w:val="left"/>
        <w:rPr>
          <w:sz w:val="14"/>
        </w:rPr>
      </w:pPr>
      <w:r>
        <w:rPr>
          <w:spacing w:val="38"/>
          <w:w w:val="105"/>
          <w:sz w:val="14"/>
        </w:rPr>
        <w:t>  </w:t>
      </w:r>
      <w:r>
        <w:rPr>
          <w:w w:val="105"/>
          <w:sz w:val="14"/>
        </w:rPr>
        <w:t>(E</w:t>
      </w:r>
      <w:r>
        <w:rPr>
          <w:spacing w:val="75"/>
          <w:w w:val="105"/>
          <w:sz w:val="14"/>
        </w:rPr>
        <w:t> </w:t>
      </w:r>
      <w:r>
        <w:rPr>
          <w:w w:val="105"/>
          <w:sz w:val="14"/>
        </w:rPr>
        <w:t>related</w:t>
      </w:r>
      <w:r>
        <w:rPr>
          <w:spacing w:val="-11"/>
          <w:w w:val="105"/>
          <w:sz w:val="14"/>
        </w:rPr>
        <w:t> </w:t>
      </w:r>
      <w:r>
        <w:rPr>
          <w:w w:val="105"/>
          <w:sz w:val="14"/>
        </w:rPr>
        <w:t>A</w:t>
      </w:r>
      <w:r>
        <w:rPr>
          <w:spacing w:val="55"/>
          <w:w w:val="105"/>
          <w:sz w:val="14"/>
        </w:rPr>
        <w:t> </w:t>
      </w:r>
      <w:r>
        <w:rPr>
          <w:w w:val="105"/>
          <w:sz w:val="14"/>
        </w:rPr>
        <w:t>I)</w:t>
      </w:r>
      <w:r>
        <w:rPr>
          <w:spacing w:val="-2"/>
          <w:w w:val="105"/>
          <w:sz w:val="14"/>
        </w:rPr>
        <w:t> </w:t>
      </w:r>
      <w:r>
        <w:rPr>
          <w:w w:val="105"/>
          <w:sz w:val="14"/>
        </w:rPr>
        <w:t>E</w:t>
      </w:r>
      <w:r>
        <w:rPr>
          <w:spacing w:val="65"/>
          <w:w w:val="105"/>
          <w:sz w:val="14"/>
        </w:rPr>
        <w:t>  </w:t>
      </w:r>
      <w:r>
        <w:rPr>
          <w:w w:val="105"/>
          <w:sz w:val="14"/>
        </w:rPr>
        <w:t>ubscription</w:t>
      </w:r>
      <w:r>
        <w:rPr>
          <w:spacing w:val="77"/>
          <w:w w:val="150"/>
          <w:sz w:val="14"/>
        </w:rPr>
        <w:t> </w:t>
      </w:r>
      <w:r>
        <w:rPr>
          <w:w w:val="105"/>
          <w:sz w:val="14"/>
        </w:rPr>
        <w:t>elete (</w:t>
      </w:r>
      <w:r>
        <w:rPr>
          <w:spacing w:val="40"/>
          <w:w w:val="105"/>
          <w:sz w:val="14"/>
        </w:rPr>
        <w:t> </w:t>
      </w:r>
      <w:r>
        <w:rPr>
          <w:w w:val="105"/>
          <w:sz w:val="14"/>
        </w:rPr>
        <w:t>uccess</w:t>
      </w:r>
      <w:r>
        <w:rPr>
          <w:spacing w:val="40"/>
          <w:w w:val="105"/>
          <w:sz w:val="14"/>
        </w:rPr>
        <w:t> </w:t>
      </w:r>
      <w:r>
        <w:rPr>
          <w:w w:val="105"/>
          <w:sz w:val="14"/>
        </w:rPr>
        <w:t>E</w:t>
      </w:r>
      <w:r>
        <w:rPr>
          <w:spacing w:val="80"/>
          <w:w w:val="105"/>
          <w:sz w:val="14"/>
        </w:rPr>
        <w:t> </w:t>
      </w:r>
      <w:r>
        <w:rPr>
          <w:w w:val="105"/>
          <w:sz w:val="14"/>
        </w:rPr>
        <w:t>Node I</w:t>
      </w:r>
      <w:r>
        <w:rPr>
          <w:spacing w:val="40"/>
          <w:w w:val="105"/>
          <w:sz w:val="14"/>
        </w:rPr>
        <w:t>  </w:t>
      </w:r>
      <w:r>
        <w:rPr>
          <w:w w:val="105"/>
          <w:sz w:val="14"/>
        </w:rPr>
        <w:t>E</w:t>
      </w:r>
      <w:r>
        <w:rPr>
          <w:spacing w:val="80"/>
          <w:w w:val="105"/>
          <w:sz w:val="14"/>
        </w:rPr>
        <w:t> </w:t>
      </w:r>
      <w:r>
        <w:rPr>
          <w:w w:val="105"/>
          <w:sz w:val="14"/>
        </w:rPr>
        <w:t>Request I</w:t>
      </w:r>
      <w:r>
        <w:rPr>
          <w:spacing w:val="40"/>
          <w:w w:val="105"/>
          <w:sz w:val="14"/>
        </w:rPr>
        <w:t> </w:t>
      </w:r>
      <w:r>
        <w:rPr>
          <w:w w:val="105"/>
          <w:sz w:val="14"/>
        </w:rPr>
        <w:t>)</w:t>
      </w:r>
    </w:p>
    <w:p>
      <w:pPr>
        <w:spacing w:line="240" w:lineRule="auto" w:before="0"/>
        <w:rPr>
          <w:sz w:val="14"/>
        </w:rPr>
      </w:pPr>
    </w:p>
    <w:p>
      <w:pPr>
        <w:spacing w:line="240" w:lineRule="auto" w:before="14"/>
        <w:rPr>
          <w:sz w:val="14"/>
        </w:rPr>
      </w:pPr>
    </w:p>
    <w:p>
      <w:pPr>
        <w:spacing w:before="0"/>
        <w:ind w:left="5131" w:right="0" w:firstLine="0"/>
        <w:jc w:val="left"/>
        <w:rPr>
          <w:sz w:val="14"/>
        </w:rPr>
      </w:pPr>
      <w:r>
        <w:rPr>
          <w:w w:val="105"/>
          <w:sz w:val="14"/>
        </w:rPr>
        <w:t>10</w:t>
      </w:r>
      <w:r>
        <w:rPr>
          <w:spacing w:val="74"/>
          <w:w w:val="150"/>
          <w:sz w:val="14"/>
        </w:rPr>
        <w:t> </w:t>
      </w:r>
      <w:r>
        <w:rPr>
          <w:w w:val="105"/>
          <w:sz w:val="14"/>
        </w:rPr>
        <w:t>E</w:t>
      </w:r>
      <w:r>
        <w:rPr>
          <w:spacing w:val="55"/>
          <w:w w:val="105"/>
          <w:sz w:val="14"/>
        </w:rPr>
        <w:t>  </w:t>
      </w:r>
      <w:r>
        <w:rPr>
          <w:w w:val="105"/>
          <w:sz w:val="14"/>
        </w:rPr>
        <w:t>RIC</w:t>
      </w:r>
      <w:r>
        <w:rPr>
          <w:spacing w:val="65"/>
          <w:w w:val="105"/>
          <w:sz w:val="14"/>
        </w:rPr>
        <w:t>    </w:t>
      </w:r>
      <w:r>
        <w:rPr>
          <w:w w:val="105"/>
          <w:sz w:val="14"/>
        </w:rPr>
        <w:t>CRI</w:t>
      </w:r>
      <w:r>
        <w:rPr>
          <w:spacing w:val="57"/>
          <w:w w:val="105"/>
          <w:sz w:val="14"/>
        </w:rPr>
        <w:t> </w:t>
      </w:r>
      <w:r>
        <w:rPr>
          <w:w w:val="105"/>
          <w:sz w:val="14"/>
        </w:rPr>
        <w:t>TION</w:t>
      </w:r>
      <w:r>
        <w:rPr>
          <w:spacing w:val="77"/>
          <w:w w:val="150"/>
          <w:sz w:val="14"/>
        </w:rPr>
        <w:t> </w:t>
      </w:r>
      <w:r>
        <w:rPr>
          <w:w w:val="105"/>
          <w:sz w:val="14"/>
        </w:rPr>
        <w:t>E</w:t>
      </w:r>
      <w:r>
        <w:rPr>
          <w:spacing w:val="34"/>
          <w:w w:val="105"/>
          <w:sz w:val="14"/>
        </w:rPr>
        <w:t> </w:t>
      </w:r>
      <w:r>
        <w:rPr>
          <w:w w:val="105"/>
          <w:sz w:val="14"/>
        </w:rPr>
        <w:t>ETE</w:t>
      </w:r>
      <w:r>
        <w:rPr>
          <w:spacing w:val="62"/>
          <w:w w:val="150"/>
          <w:sz w:val="14"/>
        </w:rPr>
        <w:t> </w:t>
      </w:r>
      <w:r>
        <w:rPr>
          <w:w w:val="105"/>
          <w:sz w:val="14"/>
        </w:rPr>
        <w:t>AI</w:t>
      </w:r>
      <w:r>
        <w:rPr>
          <w:spacing w:val="45"/>
          <w:w w:val="105"/>
          <w:sz w:val="14"/>
        </w:rPr>
        <w:t>  </w:t>
      </w:r>
      <w:r>
        <w:rPr>
          <w:spacing w:val="-5"/>
          <w:w w:val="105"/>
          <w:sz w:val="14"/>
        </w:rPr>
        <w:t>RE</w:t>
      </w:r>
    </w:p>
    <w:p>
      <w:pPr>
        <w:spacing w:line="240" w:lineRule="auto" w:before="20"/>
        <w:rPr>
          <w:sz w:val="14"/>
        </w:rPr>
      </w:pPr>
    </w:p>
    <w:p>
      <w:pPr>
        <w:spacing w:line="273" w:lineRule="auto" w:before="0"/>
        <w:ind w:left="1913" w:right="5682" w:firstLine="0"/>
        <w:jc w:val="left"/>
        <w:rPr>
          <w:sz w:val="14"/>
        </w:rPr>
      </w:pPr>
      <w:r>
        <w:rPr>
          <w:w w:val="105"/>
          <w:sz w:val="14"/>
        </w:rPr>
        <w:t>11</w:t>
      </w:r>
      <w:r>
        <w:rPr>
          <w:spacing w:val="54"/>
          <w:w w:val="105"/>
          <w:sz w:val="14"/>
        </w:rPr>
        <w:t> </w:t>
      </w:r>
      <w:r>
        <w:rPr>
          <w:w w:val="105"/>
          <w:sz w:val="14"/>
        </w:rPr>
        <w:t>(E</w:t>
      </w:r>
      <w:r>
        <w:rPr>
          <w:spacing w:val="80"/>
          <w:w w:val="105"/>
          <w:sz w:val="14"/>
        </w:rPr>
        <w:t> </w:t>
      </w:r>
      <w:r>
        <w:rPr>
          <w:w w:val="105"/>
          <w:sz w:val="14"/>
        </w:rPr>
        <w:t>related</w:t>
      </w:r>
      <w:r>
        <w:rPr>
          <w:spacing w:val="-8"/>
          <w:w w:val="105"/>
          <w:sz w:val="14"/>
        </w:rPr>
        <w:t> </w:t>
      </w:r>
      <w:r>
        <w:rPr>
          <w:w w:val="105"/>
          <w:sz w:val="14"/>
        </w:rPr>
        <w:t>A</w:t>
      </w:r>
      <w:r>
        <w:rPr>
          <w:spacing w:val="66"/>
          <w:w w:val="105"/>
          <w:sz w:val="14"/>
        </w:rPr>
        <w:t> </w:t>
      </w:r>
      <w:r>
        <w:rPr>
          <w:w w:val="105"/>
          <w:sz w:val="14"/>
        </w:rPr>
        <w:t>I) E</w:t>
      </w:r>
      <w:r>
        <w:rPr>
          <w:spacing w:val="77"/>
          <w:w w:val="105"/>
          <w:sz w:val="14"/>
        </w:rPr>
        <w:t>  </w:t>
      </w:r>
      <w:r>
        <w:rPr>
          <w:w w:val="105"/>
          <w:sz w:val="14"/>
        </w:rPr>
        <w:t>ubscription</w:t>
      </w:r>
      <w:r>
        <w:rPr>
          <w:spacing w:val="80"/>
          <w:w w:val="150"/>
          <w:sz w:val="14"/>
        </w:rPr>
        <w:t> </w:t>
      </w:r>
      <w:r>
        <w:rPr>
          <w:w w:val="105"/>
          <w:sz w:val="14"/>
        </w:rPr>
        <w:t>elete</w:t>
      </w:r>
      <w:r>
        <w:rPr>
          <w:spacing w:val="40"/>
          <w:w w:val="105"/>
          <w:sz w:val="14"/>
        </w:rPr>
        <w:t> </w:t>
      </w:r>
      <w:r>
        <w:rPr>
          <w:w w:val="105"/>
          <w:sz w:val="14"/>
        </w:rPr>
        <w:t>(</w:t>
      </w:r>
      <w:r>
        <w:rPr>
          <w:spacing w:val="40"/>
          <w:w w:val="105"/>
          <w:sz w:val="14"/>
        </w:rPr>
        <w:t> </w:t>
      </w:r>
      <w:r>
        <w:rPr>
          <w:w w:val="105"/>
          <w:sz w:val="14"/>
        </w:rPr>
        <w:t>ailure</w:t>
      </w:r>
      <w:r>
        <w:rPr>
          <w:spacing w:val="40"/>
          <w:w w:val="105"/>
          <w:sz w:val="14"/>
        </w:rPr>
        <w:t> </w:t>
      </w:r>
      <w:r>
        <w:rPr>
          <w:w w:val="105"/>
          <w:sz w:val="14"/>
        </w:rPr>
        <w:t>E</w:t>
      </w:r>
      <w:r>
        <w:rPr>
          <w:spacing w:val="70"/>
          <w:w w:val="105"/>
          <w:sz w:val="14"/>
        </w:rPr>
        <w:t> </w:t>
      </w:r>
      <w:r>
        <w:rPr>
          <w:w w:val="105"/>
          <w:sz w:val="14"/>
        </w:rPr>
        <w:t>Node</w:t>
      </w:r>
      <w:r>
        <w:rPr>
          <w:spacing w:val="-3"/>
          <w:w w:val="105"/>
          <w:sz w:val="14"/>
        </w:rPr>
        <w:t> </w:t>
      </w:r>
      <w:r>
        <w:rPr>
          <w:w w:val="105"/>
          <w:sz w:val="14"/>
        </w:rPr>
        <w:t>I</w:t>
      </w:r>
      <w:r>
        <w:rPr>
          <w:spacing w:val="40"/>
          <w:w w:val="105"/>
          <w:sz w:val="14"/>
        </w:rPr>
        <w:t>  </w:t>
      </w:r>
      <w:r>
        <w:rPr>
          <w:w w:val="105"/>
          <w:sz w:val="14"/>
        </w:rPr>
        <w:t>E</w:t>
      </w:r>
      <w:r>
        <w:rPr>
          <w:spacing w:val="70"/>
          <w:w w:val="105"/>
          <w:sz w:val="14"/>
        </w:rPr>
        <w:t> </w:t>
      </w:r>
      <w:r>
        <w:rPr>
          <w:w w:val="105"/>
          <w:sz w:val="14"/>
        </w:rPr>
        <w:t>Request I</w:t>
      </w:r>
      <w:r>
        <w:rPr>
          <w:spacing w:val="40"/>
          <w:w w:val="105"/>
          <w:sz w:val="14"/>
        </w:rPr>
        <w:t>  </w:t>
      </w:r>
      <w:r>
        <w:rPr>
          <w:w w:val="105"/>
          <w:sz w:val="14"/>
        </w:rPr>
        <w:t>Cause)</w:t>
      </w:r>
    </w:p>
    <w:p>
      <w:pPr>
        <w:spacing w:line="240" w:lineRule="auto" w:before="0"/>
        <w:rPr>
          <w:sz w:val="14"/>
        </w:rPr>
      </w:pPr>
    </w:p>
    <w:p>
      <w:pPr>
        <w:spacing w:line="240" w:lineRule="auto" w:before="14"/>
        <w:rPr>
          <w:sz w:val="14"/>
        </w:rPr>
      </w:pPr>
    </w:p>
    <w:p>
      <w:pPr>
        <w:spacing w:before="0"/>
        <w:ind w:left="826" w:right="0" w:firstLine="0"/>
        <w:jc w:val="center"/>
        <w:rPr>
          <w:sz w:val="14"/>
        </w:rPr>
      </w:pPr>
      <w:r>
        <w:rPr>
          <w:w w:val="110"/>
          <w:sz w:val="14"/>
        </w:rPr>
        <w:t>1</w:t>
      </w:r>
      <w:r>
        <w:rPr>
          <w:spacing w:val="7"/>
          <w:w w:val="110"/>
          <w:sz w:val="14"/>
        </w:rPr>
        <w:t> </w:t>
      </w:r>
      <w:r>
        <w:rPr>
          <w:w w:val="110"/>
          <w:sz w:val="14"/>
        </w:rPr>
        <w:t>a.</w:t>
      </w:r>
      <w:r>
        <w:rPr>
          <w:spacing w:val="5"/>
          <w:w w:val="110"/>
          <w:sz w:val="14"/>
        </w:rPr>
        <w:t> </w:t>
      </w:r>
      <w:r>
        <w:rPr>
          <w:w w:val="110"/>
          <w:sz w:val="14"/>
        </w:rPr>
        <w:t>E</w:t>
      </w:r>
      <w:r>
        <w:rPr>
          <w:spacing w:val="34"/>
          <w:w w:val="110"/>
          <w:sz w:val="14"/>
        </w:rPr>
        <w:t> </w:t>
      </w:r>
      <w:r>
        <w:rPr>
          <w:w w:val="110"/>
          <w:sz w:val="14"/>
        </w:rPr>
        <w:t>A</w:t>
      </w:r>
      <w:r>
        <w:rPr>
          <w:spacing w:val="28"/>
          <w:w w:val="110"/>
          <w:sz w:val="14"/>
        </w:rPr>
        <w:t>  </w:t>
      </w:r>
      <w:r>
        <w:rPr>
          <w:w w:val="110"/>
          <w:sz w:val="14"/>
        </w:rPr>
        <w:t>time </w:t>
      </w:r>
      <w:r>
        <w:rPr>
          <w:spacing w:val="-5"/>
          <w:w w:val="110"/>
          <w:sz w:val="14"/>
        </w:rPr>
        <w:t>out</w:t>
      </w:r>
    </w:p>
    <w:p>
      <w:pPr>
        <w:spacing w:line="240" w:lineRule="auto" w:before="0"/>
        <w:rPr>
          <w:sz w:val="14"/>
        </w:rPr>
      </w:pPr>
    </w:p>
    <w:p>
      <w:pPr>
        <w:spacing w:line="240" w:lineRule="auto" w:before="5"/>
        <w:rPr>
          <w:sz w:val="14"/>
        </w:rPr>
      </w:pPr>
    </w:p>
    <w:p>
      <w:pPr>
        <w:spacing w:line="273" w:lineRule="auto" w:before="0"/>
        <w:ind w:left="1913" w:right="5660" w:firstLine="0"/>
        <w:jc w:val="left"/>
        <w:rPr>
          <w:sz w:val="14"/>
        </w:rPr>
      </w:pPr>
      <w:r>
        <w:rPr>
          <w:w w:val="110"/>
          <w:sz w:val="14"/>
        </w:rPr>
        <w:t>1</w:t>
      </w:r>
      <w:r>
        <w:rPr>
          <w:spacing w:val="-3"/>
          <w:w w:val="110"/>
          <w:sz w:val="14"/>
        </w:rPr>
        <w:t> </w:t>
      </w:r>
      <w:r>
        <w:rPr>
          <w:w w:val="110"/>
          <w:sz w:val="14"/>
        </w:rPr>
        <w:t>b.</w:t>
      </w:r>
      <w:r>
        <w:rPr>
          <w:spacing w:val="-1"/>
          <w:w w:val="110"/>
          <w:sz w:val="14"/>
        </w:rPr>
        <w:t> </w:t>
      </w:r>
      <w:r>
        <w:rPr>
          <w:w w:val="110"/>
          <w:sz w:val="14"/>
        </w:rPr>
        <w:t>(E</w:t>
      </w:r>
      <w:r>
        <w:rPr>
          <w:spacing w:val="64"/>
          <w:w w:val="110"/>
          <w:sz w:val="14"/>
        </w:rPr>
        <w:t> </w:t>
      </w:r>
      <w:r>
        <w:rPr>
          <w:w w:val="110"/>
          <w:sz w:val="14"/>
        </w:rPr>
        <w:t>related</w:t>
      </w:r>
      <w:r>
        <w:rPr>
          <w:spacing w:val="-12"/>
          <w:w w:val="110"/>
          <w:sz w:val="14"/>
        </w:rPr>
        <w:t> </w:t>
      </w:r>
      <w:r>
        <w:rPr>
          <w:w w:val="110"/>
          <w:sz w:val="14"/>
        </w:rPr>
        <w:t>A</w:t>
      </w:r>
      <w:r>
        <w:rPr>
          <w:spacing w:val="40"/>
          <w:w w:val="110"/>
          <w:sz w:val="14"/>
        </w:rPr>
        <w:t> </w:t>
      </w:r>
      <w:r>
        <w:rPr>
          <w:w w:val="110"/>
          <w:sz w:val="14"/>
        </w:rPr>
        <w:t>I)</w:t>
      </w:r>
      <w:r>
        <w:rPr>
          <w:spacing w:val="-8"/>
          <w:w w:val="110"/>
          <w:sz w:val="14"/>
        </w:rPr>
        <w:t> </w:t>
      </w:r>
      <w:r>
        <w:rPr>
          <w:w w:val="110"/>
          <w:sz w:val="14"/>
        </w:rPr>
        <w:t>E</w:t>
      </w:r>
      <w:r>
        <w:rPr>
          <w:spacing w:val="52"/>
          <w:w w:val="110"/>
          <w:sz w:val="14"/>
        </w:rPr>
        <w:t>  </w:t>
      </w:r>
      <w:r>
        <w:rPr>
          <w:w w:val="110"/>
          <w:sz w:val="14"/>
        </w:rPr>
        <w:t>ubscription</w:t>
      </w:r>
      <w:r>
        <w:rPr>
          <w:spacing w:val="79"/>
          <w:w w:val="110"/>
          <w:sz w:val="14"/>
        </w:rPr>
        <w:t> </w:t>
      </w:r>
      <w:r>
        <w:rPr>
          <w:w w:val="110"/>
          <w:sz w:val="14"/>
        </w:rPr>
        <w:t>elete (</w:t>
      </w:r>
      <w:r>
        <w:rPr>
          <w:spacing w:val="32"/>
          <w:w w:val="110"/>
          <w:sz w:val="14"/>
        </w:rPr>
        <w:t> </w:t>
      </w:r>
      <w:r>
        <w:rPr>
          <w:w w:val="110"/>
          <w:sz w:val="14"/>
        </w:rPr>
        <w:t>ailure</w:t>
      </w:r>
      <w:r>
        <w:rPr>
          <w:spacing w:val="33"/>
          <w:w w:val="110"/>
          <w:sz w:val="14"/>
        </w:rPr>
        <w:t> </w:t>
      </w:r>
      <w:r>
        <w:rPr>
          <w:w w:val="110"/>
          <w:sz w:val="14"/>
        </w:rPr>
        <w:t>E</w:t>
      </w:r>
      <w:r>
        <w:rPr>
          <w:spacing w:val="61"/>
          <w:w w:val="110"/>
          <w:sz w:val="14"/>
        </w:rPr>
        <w:t> </w:t>
      </w:r>
      <w:r>
        <w:rPr>
          <w:w w:val="110"/>
          <w:sz w:val="14"/>
        </w:rPr>
        <w:t>Node</w:t>
      </w:r>
      <w:r>
        <w:rPr>
          <w:spacing w:val="-7"/>
          <w:w w:val="110"/>
          <w:sz w:val="14"/>
        </w:rPr>
        <w:t> </w:t>
      </w:r>
      <w:r>
        <w:rPr>
          <w:w w:val="110"/>
          <w:sz w:val="14"/>
        </w:rPr>
        <w:t>I</w:t>
      </w:r>
      <w:r>
        <w:rPr>
          <w:spacing w:val="37"/>
          <w:w w:val="110"/>
          <w:sz w:val="14"/>
        </w:rPr>
        <w:t>  </w:t>
      </w:r>
      <w:r>
        <w:rPr>
          <w:w w:val="110"/>
          <w:sz w:val="14"/>
        </w:rPr>
        <w:t>E</w:t>
      </w:r>
      <w:r>
        <w:rPr>
          <w:spacing w:val="61"/>
          <w:w w:val="110"/>
          <w:sz w:val="14"/>
        </w:rPr>
        <w:t> </w:t>
      </w:r>
      <w:r>
        <w:rPr>
          <w:w w:val="110"/>
          <w:sz w:val="14"/>
        </w:rPr>
        <w:t>Request</w:t>
      </w:r>
      <w:r>
        <w:rPr>
          <w:spacing w:val="-1"/>
          <w:w w:val="110"/>
          <w:sz w:val="14"/>
        </w:rPr>
        <w:t> </w:t>
      </w:r>
      <w:r>
        <w:rPr>
          <w:w w:val="110"/>
          <w:sz w:val="14"/>
        </w:rPr>
        <w:t>I</w:t>
      </w:r>
      <w:r>
        <w:rPr>
          <w:spacing w:val="37"/>
          <w:w w:val="110"/>
          <w:sz w:val="14"/>
        </w:rPr>
        <w:t>  </w:t>
      </w:r>
      <w:r>
        <w:rPr>
          <w:spacing w:val="-2"/>
          <w:w w:val="110"/>
          <w:sz w:val="14"/>
        </w:rPr>
        <w:t>Cause)</w:t>
      </w:r>
    </w:p>
    <w:p>
      <w:pPr>
        <w:spacing w:line="240" w:lineRule="auto" w:before="0"/>
        <w:rPr>
          <w:sz w:val="14"/>
        </w:rPr>
      </w:pPr>
    </w:p>
    <w:p>
      <w:pPr>
        <w:spacing w:line="240" w:lineRule="auto" w:before="93"/>
        <w:rPr>
          <w:sz w:val="14"/>
        </w:rPr>
      </w:pPr>
    </w:p>
    <w:p>
      <w:pPr>
        <w:spacing w:before="0"/>
        <w:ind w:left="5019" w:right="0" w:firstLine="0"/>
        <w:jc w:val="left"/>
        <w:rPr>
          <w:sz w:val="14"/>
        </w:rPr>
      </w:pPr>
      <w:r>
        <w:rPr>
          <w:w w:val="105"/>
          <w:sz w:val="14"/>
        </w:rPr>
        <w:t>13</w:t>
      </w:r>
      <w:r>
        <w:rPr>
          <w:spacing w:val="47"/>
          <w:w w:val="105"/>
          <w:sz w:val="14"/>
        </w:rPr>
        <w:t>  </w:t>
      </w:r>
      <w:r>
        <w:rPr>
          <w:w w:val="105"/>
          <w:sz w:val="14"/>
        </w:rPr>
        <w:t>pdate</w:t>
      </w:r>
      <w:r>
        <w:rPr>
          <w:spacing w:val="-1"/>
          <w:w w:val="105"/>
          <w:sz w:val="14"/>
        </w:rPr>
        <w:t> </w:t>
      </w:r>
      <w:r>
        <w:rPr>
          <w:w w:val="105"/>
          <w:sz w:val="14"/>
        </w:rPr>
        <w:t>the</w:t>
      </w:r>
      <w:r>
        <w:rPr>
          <w:spacing w:val="-2"/>
          <w:w w:val="105"/>
          <w:sz w:val="14"/>
        </w:rPr>
        <w:t> </w:t>
      </w:r>
      <w:r>
        <w:rPr>
          <w:w w:val="105"/>
          <w:sz w:val="14"/>
        </w:rPr>
        <w:t>subscription</w:t>
      </w:r>
      <w:r>
        <w:rPr>
          <w:spacing w:val="-1"/>
          <w:w w:val="105"/>
          <w:sz w:val="14"/>
        </w:rPr>
        <w:t> </w:t>
      </w:r>
      <w:r>
        <w:rPr>
          <w:spacing w:val="-2"/>
          <w:w w:val="105"/>
          <w:sz w:val="14"/>
        </w:rPr>
        <w:t>records</w:t>
      </w:r>
      <w:r>
        <w:rPr>
          <w:w w:val="105"/>
          <w:sz w:val="14"/>
        </w:rPr>
        <w:t> </w:t>
      </w:r>
    </w:p>
    <w:p>
      <w:pPr>
        <w:spacing w:before="23"/>
        <w:ind w:left="5019" w:right="0" w:firstLine="0"/>
        <w:jc w:val="left"/>
        <w:rPr>
          <w:sz w:val="14"/>
        </w:rPr>
      </w:pPr>
      <w:r>
        <w:rPr>
          <w:w w:val="105"/>
          <w:sz w:val="14"/>
        </w:rPr>
        <w:t>and</w:t>
      </w:r>
      <w:r>
        <w:rPr>
          <w:spacing w:val="-5"/>
          <w:w w:val="105"/>
          <w:sz w:val="14"/>
        </w:rPr>
        <w:t> </w:t>
      </w:r>
      <w:r>
        <w:rPr>
          <w:w w:val="105"/>
          <w:sz w:val="14"/>
        </w:rPr>
        <w:t>delete</w:t>
      </w:r>
      <w:r>
        <w:rPr>
          <w:spacing w:val="-5"/>
          <w:w w:val="105"/>
          <w:sz w:val="14"/>
        </w:rPr>
        <w:t> </w:t>
      </w:r>
      <w:r>
        <w:rPr>
          <w:w w:val="105"/>
          <w:sz w:val="14"/>
        </w:rPr>
        <w:t>the</w:t>
      </w:r>
      <w:r>
        <w:rPr>
          <w:spacing w:val="-4"/>
          <w:w w:val="105"/>
          <w:sz w:val="14"/>
        </w:rPr>
        <w:t> </w:t>
      </w:r>
      <w:r>
        <w:rPr>
          <w:w w:val="105"/>
          <w:sz w:val="14"/>
        </w:rPr>
        <w:t>xApp</w:t>
      </w:r>
      <w:r>
        <w:rPr>
          <w:spacing w:val="-5"/>
          <w:w w:val="105"/>
          <w:sz w:val="14"/>
        </w:rPr>
        <w:t> </w:t>
      </w:r>
      <w:r>
        <w:rPr>
          <w:w w:val="105"/>
          <w:sz w:val="14"/>
        </w:rPr>
        <w:t>from</w:t>
      </w:r>
      <w:r>
        <w:rPr>
          <w:spacing w:val="-1"/>
          <w:w w:val="105"/>
          <w:sz w:val="14"/>
        </w:rPr>
        <w:t> </w:t>
      </w:r>
      <w:r>
        <w:rPr>
          <w:w w:val="105"/>
          <w:sz w:val="14"/>
        </w:rPr>
        <w:t>the</w:t>
      </w:r>
      <w:r>
        <w:rPr>
          <w:spacing w:val="-4"/>
          <w:w w:val="105"/>
          <w:sz w:val="14"/>
        </w:rPr>
        <w:t> </w:t>
      </w:r>
      <w:r>
        <w:rPr>
          <w:w w:val="105"/>
          <w:sz w:val="14"/>
        </w:rPr>
        <w:t>distribution</w:t>
      </w:r>
      <w:r>
        <w:rPr>
          <w:spacing w:val="-5"/>
          <w:w w:val="105"/>
          <w:sz w:val="14"/>
        </w:rPr>
        <w:t> </w:t>
      </w:r>
      <w:r>
        <w:rPr>
          <w:spacing w:val="-4"/>
          <w:w w:val="105"/>
          <w:sz w:val="14"/>
        </w:rPr>
        <w:t>list</w:t>
      </w:r>
    </w:p>
    <w:p>
      <w:pPr>
        <w:spacing w:line="240" w:lineRule="auto" w:before="0"/>
        <w:rPr>
          <w:sz w:val="14"/>
        </w:rPr>
      </w:pPr>
    </w:p>
    <w:p>
      <w:pPr>
        <w:spacing w:line="240" w:lineRule="auto" w:before="4"/>
        <w:rPr>
          <w:sz w:val="14"/>
        </w:rPr>
      </w:pPr>
    </w:p>
    <w:p>
      <w:pPr>
        <w:spacing w:line="273" w:lineRule="auto" w:before="1"/>
        <w:ind w:left="1913" w:right="5765" w:firstLine="0"/>
        <w:jc w:val="left"/>
        <w:rPr>
          <w:sz w:val="14"/>
        </w:rPr>
      </w:pPr>
      <w:r>
        <w:rPr>
          <w:w w:val="105"/>
          <w:sz w:val="14"/>
        </w:rPr>
        <w:t>14</w:t>
      </w:r>
      <w:r>
        <w:rPr>
          <w:spacing w:val="40"/>
          <w:w w:val="105"/>
          <w:sz w:val="14"/>
        </w:rPr>
        <w:t> </w:t>
      </w:r>
      <w:r>
        <w:rPr>
          <w:w w:val="105"/>
          <w:sz w:val="14"/>
        </w:rPr>
        <w:t>(E</w:t>
      </w:r>
      <w:r>
        <w:rPr>
          <w:spacing w:val="74"/>
          <w:w w:val="105"/>
          <w:sz w:val="14"/>
        </w:rPr>
        <w:t> </w:t>
      </w:r>
      <w:r>
        <w:rPr>
          <w:w w:val="105"/>
          <w:sz w:val="14"/>
        </w:rPr>
        <w:t>related</w:t>
      </w:r>
      <w:r>
        <w:rPr>
          <w:spacing w:val="-11"/>
          <w:w w:val="105"/>
          <w:sz w:val="14"/>
        </w:rPr>
        <w:t> </w:t>
      </w:r>
      <w:r>
        <w:rPr>
          <w:w w:val="105"/>
          <w:sz w:val="14"/>
        </w:rPr>
        <w:t>A</w:t>
      </w:r>
      <w:r>
        <w:rPr>
          <w:spacing w:val="54"/>
          <w:w w:val="105"/>
          <w:sz w:val="14"/>
        </w:rPr>
        <w:t> </w:t>
      </w:r>
      <w:r>
        <w:rPr>
          <w:w w:val="105"/>
          <w:sz w:val="14"/>
        </w:rPr>
        <w:t>I)</w:t>
      </w:r>
      <w:r>
        <w:rPr>
          <w:spacing w:val="-3"/>
          <w:w w:val="105"/>
          <w:sz w:val="14"/>
        </w:rPr>
        <w:t> </w:t>
      </w:r>
      <w:r>
        <w:rPr>
          <w:w w:val="105"/>
          <w:sz w:val="14"/>
        </w:rPr>
        <w:t>E</w:t>
      </w:r>
      <w:r>
        <w:rPr>
          <w:spacing w:val="63"/>
          <w:w w:val="105"/>
          <w:sz w:val="14"/>
        </w:rPr>
        <w:t>  </w:t>
      </w:r>
      <w:r>
        <w:rPr>
          <w:w w:val="105"/>
          <w:sz w:val="14"/>
        </w:rPr>
        <w:t>ubscription</w:t>
      </w:r>
      <w:r>
        <w:rPr>
          <w:spacing w:val="80"/>
          <w:w w:val="105"/>
          <w:sz w:val="14"/>
        </w:rPr>
        <w:t> </w:t>
      </w:r>
      <w:r>
        <w:rPr>
          <w:w w:val="105"/>
          <w:sz w:val="14"/>
        </w:rPr>
        <w:t>elete</w:t>
      </w:r>
      <w:r>
        <w:rPr>
          <w:spacing w:val="40"/>
          <w:w w:val="105"/>
          <w:sz w:val="14"/>
        </w:rPr>
        <w:t> </w:t>
      </w:r>
      <w:r>
        <w:rPr>
          <w:w w:val="105"/>
          <w:sz w:val="14"/>
        </w:rPr>
        <w:t>(</w:t>
      </w:r>
      <w:r>
        <w:rPr>
          <w:spacing w:val="40"/>
          <w:w w:val="105"/>
          <w:sz w:val="14"/>
        </w:rPr>
        <w:t> </w:t>
      </w:r>
      <w:r>
        <w:rPr>
          <w:w w:val="105"/>
          <w:sz w:val="14"/>
        </w:rPr>
        <w:t>uccess</w:t>
      </w:r>
      <w:r>
        <w:rPr>
          <w:spacing w:val="40"/>
          <w:w w:val="105"/>
          <w:sz w:val="14"/>
        </w:rPr>
        <w:t> </w:t>
      </w:r>
      <w:r>
        <w:rPr>
          <w:w w:val="105"/>
          <w:sz w:val="14"/>
        </w:rPr>
        <w:t>E</w:t>
      </w:r>
      <w:r>
        <w:rPr>
          <w:spacing w:val="80"/>
          <w:w w:val="105"/>
          <w:sz w:val="14"/>
        </w:rPr>
        <w:t> </w:t>
      </w:r>
      <w:r>
        <w:rPr>
          <w:w w:val="105"/>
          <w:sz w:val="14"/>
        </w:rPr>
        <w:t>Node I</w:t>
      </w:r>
      <w:r>
        <w:rPr>
          <w:spacing w:val="40"/>
          <w:w w:val="105"/>
          <w:sz w:val="14"/>
        </w:rPr>
        <w:t>  </w:t>
      </w:r>
      <w:r>
        <w:rPr>
          <w:w w:val="105"/>
          <w:sz w:val="14"/>
        </w:rPr>
        <w:t>E</w:t>
      </w:r>
      <w:r>
        <w:rPr>
          <w:spacing w:val="80"/>
          <w:w w:val="105"/>
          <w:sz w:val="14"/>
        </w:rPr>
        <w:t> </w:t>
      </w:r>
      <w:r>
        <w:rPr>
          <w:w w:val="105"/>
          <w:sz w:val="14"/>
        </w:rPr>
        <w:t>Request I</w:t>
      </w:r>
      <w:r>
        <w:rPr>
          <w:spacing w:val="40"/>
          <w:w w:val="105"/>
          <w:sz w:val="14"/>
        </w:rPr>
        <w:t> </w:t>
      </w:r>
      <w:r>
        <w:rPr>
          <w:w w:val="105"/>
          <w:sz w:val="14"/>
        </w:rPr>
        <w:t>)</w:t>
      </w:r>
    </w:p>
    <w:p>
      <w:pPr>
        <w:spacing w:line="240" w:lineRule="auto" w:before="121"/>
        <w:rPr>
          <w:sz w:val="20"/>
        </w:rPr>
      </w:pPr>
    </w:p>
    <w:p>
      <w:pPr>
        <w:spacing w:after="0" w:line="240" w:lineRule="auto"/>
        <w:rPr>
          <w:sz w:val="20"/>
        </w:rPr>
        <w:sectPr>
          <w:type w:val="continuous"/>
          <w:pgSz w:w="11910" w:h="16850"/>
          <w:pgMar w:header="694" w:footer="702" w:top="1460" w:bottom="280" w:left="720" w:right="700"/>
        </w:sectPr>
      </w:pPr>
    </w:p>
    <w:p>
      <w:pPr>
        <w:spacing w:before="146"/>
        <w:ind w:left="0" w:right="38" w:firstLine="0"/>
        <w:jc w:val="right"/>
        <w:rPr>
          <w:sz w:val="15"/>
        </w:rPr>
      </w:pPr>
      <w:r>
        <w:rPr>
          <w:spacing w:val="-4"/>
          <w:w w:val="105"/>
          <w:sz w:val="15"/>
        </w:rPr>
        <w:t>xApp</w:t>
      </w:r>
    </w:p>
    <w:p>
      <w:pPr>
        <w:spacing w:before="101"/>
        <w:ind w:left="1509" w:right="0" w:firstLine="0"/>
        <w:jc w:val="left"/>
        <w:rPr>
          <w:sz w:val="15"/>
        </w:rPr>
      </w:pPr>
      <w:r>
        <w:rPr/>
        <w:br w:type="column"/>
      </w:r>
      <w:r>
        <w:rPr>
          <w:w w:val="105"/>
          <w:sz w:val="15"/>
        </w:rPr>
        <w:t>Near RT</w:t>
      </w:r>
      <w:r>
        <w:rPr>
          <w:spacing w:val="-3"/>
          <w:w w:val="105"/>
          <w:sz w:val="15"/>
        </w:rPr>
        <w:t> </w:t>
      </w:r>
      <w:r>
        <w:rPr>
          <w:w w:val="105"/>
          <w:sz w:val="15"/>
        </w:rPr>
        <w:t>RIC</w:t>
      </w:r>
      <w:r>
        <w:rPr>
          <w:spacing w:val="-9"/>
          <w:w w:val="105"/>
          <w:sz w:val="15"/>
        </w:rPr>
        <w:t> </w:t>
      </w:r>
      <w:r>
        <w:rPr>
          <w:spacing w:val="-2"/>
          <w:w w:val="105"/>
          <w:sz w:val="15"/>
        </w:rPr>
        <w:t>platform</w:t>
      </w:r>
    </w:p>
    <w:p>
      <w:pPr>
        <w:spacing w:before="146"/>
        <w:ind w:left="0" w:right="130" w:firstLine="0"/>
        <w:jc w:val="center"/>
        <w:rPr>
          <w:sz w:val="15"/>
        </w:rPr>
      </w:pPr>
      <w:r>
        <w:rPr/>
        <w:br w:type="column"/>
      </w:r>
      <w:r>
        <w:rPr>
          <w:w w:val="105"/>
          <w:sz w:val="15"/>
        </w:rPr>
        <w:t>E</w:t>
      </w:r>
      <w:r>
        <w:rPr>
          <w:spacing w:val="66"/>
          <w:w w:val="150"/>
          <w:sz w:val="15"/>
        </w:rPr>
        <w:t> </w:t>
      </w:r>
      <w:r>
        <w:rPr>
          <w:spacing w:val="-4"/>
          <w:w w:val="105"/>
          <w:sz w:val="15"/>
        </w:rPr>
        <w:t>Node</w:t>
      </w:r>
    </w:p>
    <w:p>
      <w:pPr>
        <w:spacing w:after="0"/>
        <w:jc w:val="center"/>
        <w:rPr>
          <w:sz w:val="15"/>
        </w:rPr>
        <w:sectPr>
          <w:type w:val="continuous"/>
          <w:pgSz w:w="11910" w:h="16850"/>
          <w:pgMar w:header="694" w:footer="702" w:top="1460" w:bottom="280" w:left="720" w:right="700"/>
          <w:cols w:num="3" w:equalWidth="0">
            <w:col w:w="1896" w:space="747"/>
            <w:col w:w="3084" w:space="1005"/>
            <w:col w:w="3758"/>
          </w:cols>
        </w:sectPr>
      </w:pPr>
    </w:p>
    <w:p>
      <w:pPr>
        <w:spacing w:line="240" w:lineRule="auto" w:before="188"/>
        <w:rPr>
          <w:sz w:val="20"/>
        </w:rPr>
      </w:pPr>
    </w:p>
    <w:p>
      <w:pPr>
        <w:pStyle w:val="Heading5"/>
        <w:ind w:right="20"/>
      </w:pPr>
      <w:r>
        <w:rPr/>
        <w:t>Figure</w:t>
      </w:r>
      <w:r>
        <w:rPr>
          <w:spacing w:val="-8"/>
        </w:rPr>
        <w:t> </w:t>
      </w:r>
      <w:r>
        <w:rPr/>
        <w:t>9.3.2.2-1:</w:t>
      </w:r>
      <w:r>
        <w:rPr>
          <w:spacing w:val="-8"/>
        </w:rPr>
        <w:t> </w:t>
      </w:r>
      <w:r>
        <w:rPr/>
        <w:t>E2</w:t>
      </w:r>
      <w:r>
        <w:rPr>
          <w:spacing w:val="-7"/>
        </w:rPr>
        <w:t> </w:t>
      </w:r>
      <w:r>
        <w:rPr/>
        <w:t>Subscription</w:t>
      </w:r>
      <w:r>
        <w:rPr>
          <w:spacing w:val="-7"/>
        </w:rPr>
        <w:t> </w:t>
      </w:r>
      <w:r>
        <w:rPr/>
        <w:t>Delete</w:t>
      </w:r>
      <w:r>
        <w:rPr>
          <w:spacing w:val="-8"/>
        </w:rPr>
        <w:t> </w:t>
      </w:r>
      <w:r>
        <w:rPr>
          <w:spacing w:val="-2"/>
        </w:rPr>
        <w:t>procedure</w:t>
      </w:r>
    </w:p>
    <w:p>
      <w:pPr>
        <w:spacing w:line="240" w:lineRule="auto" w:before="145"/>
        <w:rPr>
          <w:b/>
          <w:sz w:val="20"/>
        </w:rPr>
      </w:pPr>
    </w:p>
    <w:p>
      <w:pPr>
        <w:pStyle w:val="Heading4"/>
        <w:numPr>
          <w:ilvl w:val="3"/>
          <w:numId w:val="68"/>
        </w:numPr>
        <w:tabs>
          <w:tab w:pos="864" w:val="left" w:leader="none"/>
          <w:tab w:pos="1550" w:val="left" w:leader="none"/>
        </w:tabs>
        <w:spacing w:line="240" w:lineRule="auto" w:before="1" w:after="0"/>
        <w:ind w:left="1550" w:right="399" w:hanging="1419"/>
        <w:jc w:val="left"/>
      </w:pPr>
      <w:bookmarkStart w:name="9.3.2.2A E2 Subscription Delete Query pr" w:id="201"/>
      <w:bookmarkEnd w:id="201"/>
      <w:r>
        <w:rPr/>
      </w:r>
      <w:r>
        <w:rPr>
          <w:spacing w:val="-10"/>
        </w:rPr>
        <w:t>A</w:t>
      </w:r>
      <w:r>
        <w:rPr/>
        <w:tab/>
        <w:t>E2</w:t>
      </w:r>
      <w:r>
        <w:rPr>
          <w:spacing w:val="-4"/>
        </w:rPr>
        <w:t> </w:t>
      </w:r>
      <w:r>
        <w:rPr/>
        <w:t>Subscription</w:t>
      </w:r>
      <w:r>
        <w:rPr>
          <w:spacing w:val="-4"/>
        </w:rPr>
        <w:t> </w:t>
      </w:r>
      <w:r>
        <w:rPr/>
        <w:t>Delete</w:t>
      </w:r>
      <w:r>
        <w:rPr>
          <w:spacing w:val="-6"/>
        </w:rPr>
        <w:t> </w:t>
      </w:r>
      <w:r>
        <w:rPr/>
        <w:t>Query</w:t>
      </w:r>
      <w:r>
        <w:rPr>
          <w:spacing w:val="-4"/>
        </w:rPr>
        <w:t> </w:t>
      </w:r>
      <w:r>
        <w:rPr/>
        <w:t>procedure</w:t>
      </w:r>
      <w:r>
        <w:rPr>
          <w:spacing w:val="-4"/>
        </w:rPr>
        <w:t> </w:t>
      </w:r>
      <w:r>
        <w:rPr/>
        <w:t>and</w:t>
      </w:r>
      <w:r>
        <w:rPr>
          <w:spacing w:val="-6"/>
        </w:rPr>
        <w:t> </w:t>
      </w:r>
      <w:r>
        <w:rPr/>
        <w:t>E2</w:t>
      </w:r>
      <w:r>
        <w:rPr>
          <w:spacing w:val="-4"/>
        </w:rPr>
        <w:t> </w:t>
      </w:r>
      <w:r>
        <w:rPr/>
        <w:t>Subscription</w:t>
      </w:r>
      <w:r>
        <w:rPr>
          <w:spacing w:val="-4"/>
        </w:rPr>
        <w:t> </w:t>
      </w:r>
      <w:r>
        <w:rPr/>
        <w:t>Delete</w:t>
      </w:r>
      <w:r>
        <w:rPr>
          <w:spacing w:val="-6"/>
        </w:rPr>
        <w:t> </w:t>
      </w:r>
      <w:r>
        <w:rPr/>
        <w:t>Notification </w:t>
      </w:r>
      <w:r>
        <w:rPr>
          <w:spacing w:val="-2"/>
        </w:rPr>
        <w:t>procedure</w:t>
      </w:r>
    </w:p>
    <w:p>
      <w:pPr>
        <w:pStyle w:val="BodyText"/>
        <w:spacing w:line="256" w:lineRule="auto" w:before="180"/>
        <w:ind w:left="132"/>
      </w:pPr>
      <w:r>
        <w:rPr/>
        <w:t>The</w:t>
      </w:r>
      <w:r>
        <w:rPr>
          <w:spacing w:val="-2"/>
        </w:rPr>
        <w:t> </w:t>
      </w:r>
      <w:r>
        <w:rPr/>
        <w:t>purpose</w:t>
      </w:r>
      <w:r>
        <w:rPr>
          <w:spacing w:val="-2"/>
        </w:rPr>
        <w:t> </w:t>
      </w:r>
      <w:r>
        <w:rPr/>
        <w:t>of</w:t>
      </w:r>
      <w:r>
        <w:rPr>
          <w:spacing w:val="-4"/>
        </w:rPr>
        <w:t> </w:t>
      </w:r>
      <w:r>
        <w:rPr/>
        <w:t>the</w:t>
      </w:r>
      <w:r>
        <w:rPr>
          <w:spacing w:val="-2"/>
        </w:rPr>
        <w:t> </w:t>
      </w:r>
      <w:r>
        <w:rPr/>
        <w:t>E2</w:t>
      </w:r>
      <w:r>
        <w:rPr>
          <w:spacing w:val="-3"/>
        </w:rPr>
        <w:t> </w:t>
      </w:r>
      <w:r>
        <w:rPr/>
        <w:t>Subscription</w:t>
      </w:r>
      <w:r>
        <w:rPr>
          <w:spacing w:val="-1"/>
        </w:rPr>
        <w:t> </w:t>
      </w:r>
      <w:r>
        <w:rPr/>
        <w:t>Delete</w:t>
      </w:r>
      <w:r>
        <w:rPr>
          <w:spacing w:val="-2"/>
        </w:rPr>
        <w:t> </w:t>
      </w:r>
      <w:r>
        <w:rPr/>
        <w:t>Query</w:t>
      </w:r>
      <w:r>
        <w:rPr>
          <w:spacing w:val="-3"/>
        </w:rPr>
        <w:t> </w:t>
      </w:r>
      <w:r>
        <w:rPr/>
        <w:t>procedure</w:t>
      </w:r>
      <w:r>
        <w:rPr>
          <w:spacing w:val="-4"/>
        </w:rPr>
        <w:t> </w:t>
      </w:r>
      <w:r>
        <w:rPr/>
        <w:t>and</w:t>
      </w:r>
      <w:r>
        <w:rPr>
          <w:spacing w:val="-1"/>
        </w:rPr>
        <w:t> </w:t>
      </w:r>
      <w:r>
        <w:rPr/>
        <w:t>E2</w:t>
      </w:r>
      <w:r>
        <w:rPr>
          <w:spacing w:val="-1"/>
        </w:rPr>
        <w:t> </w:t>
      </w:r>
      <w:r>
        <w:rPr/>
        <w:t>Subscription</w:t>
      </w:r>
      <w:r>
        <w:rPr>
          <w:spacing w:val="-1"/>
        </w:rPr>
        <w:t> </w:t>
      </w:r>
      <w:r>
        <w:rPr/>
        <w:t>Delete</w:t>
      </w:r>
      <w:r>
        <w:rPr>
          <w:spacing w:val="-2"/>
        </w:rPr>
        <w:t> </w:t>
      </w:r>
      <w:r>
        <w:rPr/>
        <w:t>Notification</w:t>
      </w:r>
      <w:r>
        <w:rPr>
          <w:spacing w:val="-1"/>
        </w:rPr>
        <w:t> </w:t>
      </w:r>
      <w:r>
        <w:rPr/>
        <w:t>Procedure</w:t>
      </w:r>
      <w:r>
        <w:rPr>
          <w:spacing w:val="-2"/>
        </w:rPr>
        <w:t> </w:t>
      </w:r>
      <w:r>
        <w:rPr/>
        <w:t>in</w:t>
      </w:r>
      <w:r>
        <w:rPr>
          <w:spacing w:val="-1"/>
        </w:rPr>
        <w:t> </w:t>
      </w:r>
      <w:r>
        <w:rPr/>
        <w:t>the</w:t>
      </w:r>
      <w:r>
        <w:rPr>
          <w:spacing w:val="-2"/>
        </w:rPr>
        <w:t> </w:t>
      </w:r>
      <w:r>
        <w:rPr/>
        <w:t>Near-RT RIC is to ensure that deletion request of the existing subscriptions from an E2 Node is handled properly.</w:t>
      </w:r>
    </w:p>
    <w:p>
      <w:pPr>
        <w:pStyle w:val="BodyText"/>
        <w:spacing w:before="158"/>
        <w:ind w:left="132"/>
      </w:pPr>
      <w:r>
        <w:rPr/>
        <w:t>The</w:t>
      </w:r>
      <w:r>
        <w:rPr>
          <w:spacing w:val="-4"/>
        </w:rPr>
        <w:t> </w:t>
      </w:r>
      <w:r>
        <w:rPr/>
        <w:t>two</w:t>
      </w:r>
      <w:r>
        <w:rPr>
          <w:spacing w:val="-4"/>
        </w:rPr>
        <w:t> </w:t>
      </w:r>
      <w:r>
        <w:rPr/>
        <w:t>procedures</w:t>
      </w:r>
      <w:r>
        <w:rPr>
          <w:spacing w:val="-4"/>
        </w:rPr>
        <w:t> </w:t>
      </w:r>
      <w:r>
        <w:rPr/>
        <w:t>are</w:t>
      </w:r>
      <w:r>
        <w:rPr>
          <w:spacing w:val="-4"/>
        </w:rPr>
        <w:t> </w:t>
      </w:r>
      <w:r>
        <w:rPr/>
        <w:t>based</w:t>
      </w:r>
      <w:r>
        <w:rPr>
          <w:spacing w:val="-5"/>
        </w:rPr>
        <w:t> </w:t>
      </w:r>
      <w:r>
        <w:rPr/>
        <w:t>on</w:t>
      </w:r>
      <w:r>
        <w:rPr>
          <w:spacing w:val="-4"/>
        </w:rPr>
        <w:t> </w:t>
      </w:r>
      <w:r>
        <w:rPr/>
        <w:t>the</w:t>
      </w:r>
      <w:r>
        <w:rPr>
          <w:spacing w:val="-4"/>
        </w:rPr>
        <w:t> </w:t>
      </w:r>
      <w:r>
        <w:rPr/>
        <w:t>following</w:t>
      </w:r>
      <w:r>
        <w:rPr>
          <w:spacing w:val="-3"/>
        </w:rPr>
        <w:t> </w:t>
      </w:r>
      <w:r>
        <w:rPr>
          <w:spacing w:val="-2"/>
        </w:rPr>
        <w:t>assumptions:</w:t>
      </w:r>
    </w:p>
    <w:p>
      <w:pPr>
        <w:spacing w:after="0"/>
        <w:sectPr>
          <w:type w:val="continuous"/>
          <w:pgSz w:w="11910" w:h="16850"/>
          <w:pgMar w:header="694" w:footer="702" w:top="1460" w:bottom="280" w:left="720" w:right="700"/>
        </w:sectPr>
      </w:pPr>
    </w:p>
    <w:p>
      <w:pPr>
        <w:pStyle w:val="BodyText"/>
        <w:spacing w:before="129"/>
      </w:pPr>
    </w:p>
    <w:p>
      <w:pPr>
        <w:pStyle w:val="ListParagraph"/>
        <w:numPr>
          <w:ilvl w:val="4"/>
          <w:numId w:val="68"/>
        </w:numPr>
        <w:tabs>
          <w:tab w:pos="869" w:val="left" w:leader="none"/>
        </w:tabs>
        <w:spacing w:line="256" w:lineRule="auto" w:before="0" w:after="0"/>
        <w:ind w:left="869" w:right="154" w:hanging="454"/>
        <w:jc w:val="left"/>
        <w:rPr>
          <w:sz w:val="20"/>
        </w:rPr>
      </w:pPr>
      <w:r>
        <w:rPr>
          <w:sz w:val="20"/>
        </w:rPr>
        <w:t>The Near-RT RIC platform maintains the list of xApps associated with the subscription removal request from an E2 Node and, if decides to accept, uses the E2 related API: E2 Subscription Delete Notification (Deleted) to delete subscriptions toward xApps.</w:t>
      </w:r>
      <w:r>
        <w:rPr>
          <w:spacing w:val="14"/>
          <w:sz w:val="20"/>
        </w:rPr>
        <w:t> </w:t>
      </w:r>
      <w:r>
        <w:rPr>
          <w:sz w:val="20"/>
        </w:rPr>
        <w:t>Prior to determining whether or not to accept the subscription delete required request,</w:t>
      </w:r>
      <w:r>
        <w:rPr>
          <w:spacing w:val="40"/>
          <w:sz w:val="20"/>
        </w:rPr>
        <w:t> </w:t>
      </w:r>
      <w:r>
        <w:rPr>
          <w:sz w:val="20"/>
        </w:rPr>
        <w:t>the Near-RT RIC platform may send E2 related API: E2 Subscription Delete Query (required) to each xApp with an active subscription, each xApp may respond with E2 related API: E2 Subscription Delete (accept) or E2 related API: E2 Subscription Delete (decline).The procedures may be initiated by theNear-RT RIC platform, when RIC Subscription</w:t>
      </w:r>
      <w:r>
        <w:rPr>
          <w:spacing w:val="-2"/>
          <w:sz w:val="20"/>
        </w:rPr>
        <w:t> </w:t>
      </w:r>
      <w:r>
        <w:rPr>
          <w:sz w:val="20"/>
        </w:rPr>
        <w:t>Delete</w:t>
      </w:r>
      <w:r>
        <w:rPr>
          <w:spacing w:val="-3"/>
          <w:sz w:val="20"/>
        </w:rPr>
        <w:t> </w:t>
      </w:r>
      <w:r>
        <w:rPr>
          <w:sz w:val="20"/>
        </w:rPr>
        <w:t>Required</w:t>
      </w:r>
      <w:r>
        <w:rPr>
          <w:spacing w:val="-3"/>
          <w:sz w:val="20"/>
        </w:rPr>
        <w:t> </w:t>
      </w:r>
      <w:r>
        <w:rPr>
          <w:sz w:val="20"/>
        </w:rPr>
        <w:t>is</w:t>
      </w:r>
      <w:r>
        <w:rPr>
          <w:spacing w:val="-3"/>
          <w:sz w:val="20"/>
        </w:rPr>
        <w:t> </w:t>
      </w:r>
      <w:r>
        <w:rPr>
          <w:sz w:val="20"/>
        </w:rPr>
        <w:t>received</w:t>
      </w:r>
      <w:r>
        <w:rPr>
          <w:spacing w:val="-2"/>
          <w:sz w:val="20"/>
        </w:rPr>
        <w:t> </w:t>
      </w:r>
      <w:r>
        <w:rPr>
          <w:sz w:val="20"/>
        </w:rPr>
        <w:t>from</w:t>
      </w:r>
      <w:r>
        <w:rPr>
          <w:spacing w:val="-2"/>
          <w:sz w:val="20"/>
        </w:rPr>
        <w:t> </w:t>
      </w:r>
      <w:r>
        <w:rPr>
          <w:sz w:val="20"/>
        </w:rPr>
        <w:t>an</w:t>
      </w:r>
      <w:r>
        <w:rPr>
          <w:spacing w:val="-2"/>
          <w:sz w:val="20"/>
        </w:rPr>
        <w:t> </w:t>
      </w:r>
      <w:r>
        <w:rPr>
          <w:sz w:val="20"/>
        </w:rPr>
        <w:t>E2</w:t>
      </w:r>
      <w:r>
        <w:rPr>
          <w:spacing w:val="-2"/>
          <w:sz w:val="20"/>
        </w:rPr>
        <w:t> </w:t>
      </w:r>
      <w:r>
        <w:rPr>
          <w:sz w:val="20"/>
        </w:rPr>
        <w:t>Node.</w:t>
      </w:r>
      <w:r>
        <w:rPr>
          <w:spacing w:val="-6"/>
          <w:sz w:val="20"/>
        </w:rPr>
        <w:t> </w:t>
      </w:r>
      <w:r>
        <w:rPr>
          <w:sz w:val="20"/>
        </w:rPr>
        <w:t>The</w:t>
      </w:r>
      <w:r>
        <w:rPr>
          <w:spacing w:val="-3"/>
          <w:sz w:val="20"/>
        </w:rPr>
        <w:t> </w:t>
      </w:r>
      <w:r>
        <w:rPr>
          <w:sz w:val="20"/>
        </w:rPr>
        <w:t>Near-RT</w:t>
      </w:r>
      <w:r>
        <w:rPr>
          <w:spacing w:val="-3"/>
          <w:sz w:val="20"/>
        </w:rPr>
        <w:t> </w:t>
      </w:r>
      <w:r>
        <w:rPr>
          <w:sz w:val="20"/>
        </w:rPr>
        <w:t>RIC</w:t>
      </w:r>
      <w:r>
        <w:rPr>
          <w:spacing w:val="-3"/>
          <w:sz w:val="20"/>
        </w:rPr>
        <w:t> </w:t>
      </w:r>
      <w:r>
        <w:rPr>
          <w:sz w:val="20"/>
        </w:rPr>
        <w:t>platform</w:t>
      </w:r>
      <w:r>
        <w:rPr>
          <w:spacing w:val="-2"/>
          <w:sz w:val="20"/>
        </w:rPr>
        <w:t> </w:t>
      </w:r>
      <w:r>
        <w:rPr>
          <w:sz w:val="20"/>
        </w:rPr>
        <w:t>may</w:t>
      </w:r>
      <w:r>
        <w:rPr>
          <w:spacing w:val="-2"/>
          <w:sz w:val="20"/>
        </w:rPr>
        <w:t> </w:t>
      </w:r>
      <w:r>
        <w:rPr>
          <w:sz w:val="20"/>
        </w:rPr>
        <w:t>use</w:t>
      </w:r>
      <w:r>
        <w:rPr>
          <w:spacing w:val="-3"/>
          <w:sz w:val="20"/>
        </w:rPr>
        <w:t> </w:t>
      </w:r>
      <w:r>
        <w:rPr>
          <w:sz w:val="20"/>
        </w:rPr>
        <w:t>the </w:t>
      </w:r>
      <w:r>
        <w:rPr>
          <w:b/>
          <w:sz w:val="20"/>
        </w:rPr>
        <w:t>E2</w:t>
      </w:r>
      <w:r>
        <w:rPr>
          <w:b/>
          <w:spacing w:val="-2"/>
          <w:sz w:val="20"/>
        </w:rPr>
        <w:t> </w:t>
      </w:r>
      <w:r>
        <w:rPr>
          <w:b/>
          <w:sz w:val="20"/>
        </w:rPr>
        <w:t>Related</w:t>
      </w:r>
      <w:r>
        <w:rPr>
          <w:b/>
          <w:spacing w:val="-3"/>
          <w:sz w:val="20"/>
        </w:rPr>
        <w:t> </w:t>
      </w:r>
      <w:r>
        <w:rPr>
          <w:b/>
          <w:sz w:val="20"/>
        </w:rPr>
        <w:t>API: E2 Subscription Delete Query (required) </w:t>
      </w:r>
      <w:r>
        <w:rPr>
          <w:sz w:val="20"/>
        </w:rPr>
        <w:t>to consult xApps. The following outcomes are considered:</w:t>
      </w:r>
    </w:p>
    <w:p>
      <w:pPr>
        <w:pStyle w:val="ListParagraph"/>
        <w:numPr>
          <w:ilvl w:val="4"/>
          <w:numId w:val="68"/>
        </w:numPr>
        <w:tabs>
          <w:tab w:pos="869" w:val="left" w:leader="none"/>
        </w:tabs>
        <w:spacing w:line="256" w:lineRule="auto" w:before="153" w:after="0"/>
        <w:ind w:left="869" w:right="605" w:hanging="454"/>
        <w:jc w:val="left"/>
        <w:rPr>
          <w:sz w:val="20"/>
        </w:rPr>
      </w:pPr>
      <w:r>
        <w:rPr>
          <w:sz w:val="20"/>
        </w:rPr>
        <w:t>xApp</w:t>
      </w:r>
      <w:r>
        <w:rPr>
          <w:spacing w:val="-2"/>
          <w:sz w:val="20"/>
        </w:rPr>
        <w:t> </w:t>
      </w:r>
      <w:r>
        <w:rPr>
          <w:sz w:val="20"/>
        </w:rPr>
        <w:t>accepts</w:t>
      </w:r>
      <w:r>
        <w:rPr>
          <w:spacing w:val="-4"/>
          <w:sz w:val="20"/>
        </w:rPr>
        <w:t> </w:t>
      </w:r>
      <w:r>
        <w:rPr>
          <w:sz w:val="20"/>
        </w:rPr>
        <w:t>request</w:t>
      </w:r>
      <w:r>
        <w:rPr>
          <w:spacing w:val="-4"/>
          <w:sz w:val="20"/>
        </w:rPr>
        <w:t> </w:t>
      </w:r>
      <w:r>
        <w:rPr>
          <w:sz w:val="20"/>
        </w:rPr>
        <w:t>to</w:t>
      </w:r>
      <w:r>
        <w:rPr>
          <w:spacing w:val="-2"/>
          <w:sz w:val="20"/>
        </w:rPr>
        <w:t> </w:t>
      </w:r>
      <w:r>
        <w:rPr>
          <w:sz w:val="20"/>
        </w:rPr>
        <w:t>delete</w:t>
      </w:r>
      <w:r>
        <w:rPr>
          <w:spacing w:val="-5"/>
          <w:sz w:val="20"/>
        </w:rPr>
        <w:t> </w:t>
      </w:r>
      <w:r>
        <w:rPr>
          <w:sz w:val="20"/>
        </w:rPr>
        <w:t>subscription</w:t>
      </w:r>
      <w:r>
        <w:rPr>
          <w:spacing w:val="-2"/>
          <w:sz w:val="20"/>
        </w:rPr>
        <w:t> </w:t>
      </w:r>
      <w:r>
        <w:rPr>
          <w:sz w:val="20"/>
        </w:rPr>
        <w:t>and</w:t>
      </w:r>
      <w:r>
        <w:rPr>
          <w:spacing w:val="-2"/>
          <w:sz w:val="20"/>
        </w:rPr>
        <w:t> </w:t>
      </w:r>
      <w:r>
        <w:rPr>
          <w:sz w:val="20"/>
        </w:rPr>
        <w:t>sends</w:t>
      </w:r>
      <w:r>
        <w:rPr>
          <w:spacing w:val="-4"/>
          <w:sz w:val="20"/>
        </w:rPr>
        <w:t> </w:t>
      </w:r>
      <w:r>
        <w:rPr>
          <w:sz w:val="20"/>
        </w:rPr>
        <w:t>E2</w:t>
      </w:r>
      <w:r>
        <w:rPr>
          <w:spacing w:val="-2"/>
          <w:sz w:val="20"/>
        </w:rPr>
        <w:t> </w:t>
      </w:r>
      <w:r>
        <w:rPr>
          <w:sz w:val="20"/>
        </w:rPr>
        <w:t>Related</w:t>
      </w:r>
      <w:r>
        <w:rPr>
          <w:spacing w:val="-2"/>
          <w:sz w:val="20"/>
        </w:rPr>
        <w:t> </w:t>
      </w:r>
      <w:r>
        <w:rPr>
          <w:sz w:val="20"/>
        </w:rPr>
        <w:t>API:</w:t>
      </w:r>
      <w:r>
        <w:rPr>
          <w:spacing w:val="-4"/>
          <w:sz w:val="20"/>
        </w:rPr>
        <w:t> </w:t>
      </w:r>
      <w:r>
        <w:rPr>
          <w:sz w:val="20"/>
        </w:rPr>
        <w:t>E2</w:t>
      </w:r>
      <w:r>
        <w:rPr>
          <w:spacing w:val="-2"/>
          <w:sz w:val="20"/>
        </w:rPr>
        <w:t> </w:t>
      </w:r>
      <w:r>
        <w:rPr>
          <w:sz w:val="20"/>
        </w:rPr>
        <w:t>Subscription</w:t>
      </w:r>
      <w:r>
        <w:rPr>
          <w:spacing w:val="-2"/>
          <w:sz w:val="20"/>
        </w:rPr>
        <w:t> </w:t>
      </w:r>
      <w:r>
        <w:rPr>
          <w:sz w:val="20"/>
        </w:rPr>
        <w:t>Delete</w:t>
      </w:r>
      <w:r>
        <w:rPr>
          <w:spacing w:val="-3"/>
          <w:sz w:val="20"/>
        </w:rPr>
        <w:t> </w:t>
      </w:r>
      <w:r>
        <w:rPr>
          <w:sz w:val="20"/>
        </w:rPr>
        <w:t>Query</w:t>
      </w:r>
      <w:r>
        <w:rPr>
          <w:spacing w:val="-2"/>
          <w:sz w:val="20"/>
        </w:rPr>
        <w:t> </w:t>
      </w:r>
      <w:r>
        <w:rPr>
          <w:sz w:val="20"/>
        </w:rPr>
        <w:t>(accept)</w:t>
      </w:r>
      <w:r>
        <w:rPr>
          <w:spacing w:val="-5"/>
          <w:sz w:val="20"/>
        </w:rPr>
        <w:t> </w:t>
      </w:r>
      <w:r>
        <w:rPr>
          <w:sz w:val="20"/>
        </w:rPr>
        <w:t>to accept subscription deletion.</w:t>
      </w:r>
    </w:p>
    <w:p>
      <w:pPr>
        <w:pStyle w:val="ListParagraph"/>
        <w:numPr>
          <w:ilvl w:val="4"/>
          <w:numId w:val="68"/>
        </w:numPr>
        <w:tabs>
          <w:tab w:pos="869" w:val="left" w:leader="none"/>
        </w:tabs>
        <w:spacing w:line="254" w:lineRule="auto" w:before="161" w:after="0"/>
        <w:ind w:left="869" w:right="471" w:hanging="454"/>
        <w:jc w:val="left"/>
        <w:rPr>
          <w:sz w:val="20"/>
        </w:rPr>
      </w:pPr>
      <w:r>
        <w:rPr>
          <w:sz w:val="20"/>
        </w:rPr>
        <w:t>xApp</w:t>
      </w:r>
      <w:r>
        <w:rPr>
          <w:spacing w:val="-3"/>
          <w:sz w:val="20"/>
        </w:rPr>
        <w:t> </w:t>
      </w:r>
      <w:r>
        <w:rPr>
          <w:sz w:val="20"/>
        </w:rPr>
        <w:t>declines</w:t>
      </w:r>
      <w:r>
        <w:rPr>
          <w:spacing w:val="-4"/>
          <w:sz w:val="20"/>
        </w:rPr>
        <w:t> </w:t>
      </w:r>
      <w:r>
        <w:rPr>
          <w:sz w:val="20"/>
        </w:rPr>
        <w:t>request</w:t>
      </w:r>
      <w:r>
        <w:rPr>
          <w:spacing w:val="-4"/>
          <w:sz w:val="20"/>
        </w:rPr>
        <w:t> </w:t>
      </w:r>
      <w:r>
        <w:rPr>
          <w:sz w:val="20"/>
        </w:rPr>
        <w:t>to</w:t>
      </w:r>
      <w:r>
        <w:rPr>
          <w:spacing w:val="-3"/>
          <w:sz w:val="20"/>
        </w:rPr>
        <w:t> </w:t>
      </w:r>
      <w:r>
        <w:rPr>
          <w:sz w:val="20"/>
        </w:rPr>
        <w:t>delete</w:t>
      </w:r>
      <w:r>
        <w:rPr>
          <w:spacing w:val="-3"/>
          <w:sz w:val="20"/>
        </w:rPr>
        <w:t> </w:t>
      </w:r>
      <w:r>
        <w:rPr>
          <w:sz w:val="20"/>
        </w:rPr>
        <w:t>subscription</w:t>
      </w:r>
      <w:r>
        <w:rPr>
          <w:spacing w:val="-3"/>
          <w:sz w:val="20"/>
        </w:rPr>
        <w:t> </w:t>
      </w:r>
      <w:r>
        <w:rPr>
          <w:sz w:val="20"/>
        </w:rPr>
        <w:t>and</w:t>
      </w:r>
      <w:r>
        <w:rPr>
          <w:spacing w:val="-3"/>
          <w:sz w:val="20"/>
        </w:rPr>
        <w:t> </w:t>
      </w:r>
      <w:r>
        <w:rPr>
          <w:sz w:val="20"/>
        </w:rPr>
        <w:t>sends</w:t>
      </w:r>
      <w:r>
        <w:rPr>
          <w:spacing w:val="-4"/>
          <w:sz w:val="20"/>
        </w:rPr>
        <w:t> </w:t>
      </w:r>
      <w:r>
        <w:rPr>
          <w:sz w:val="20"/>
        </w:rPr>
        <w:t>E2</w:t>
      </w:r>
      <w:r>
        <w:rPr>
          <w:spacing w:val="-3"/>
          <w:sz w:val="20"/>
        </w:rPr>
        <w:t> </w:t>
      </w:r>
      <w:r>
        <w:rPr>
          <w:sz w:val="20"/>
        </w:rPr>
        <w:t>Related</w:t>
      </w:r>
      <w:r>
        <w:rPr>
          <w:spacing w:val="-3"/>
          <w:sz w:val="20"/>
        </w:rPr>
        <w:t> </w:t>
      </w:r>
      <w:r>
        <w:rPr>
          <w:sz w:val="20"/>
        </w:rPr>
        <w:t>API:</w:t>
      </w:r>
      <w:r>
        <w:rPr>
          <w:spacing w:val="-4"/>
          <w:sz w:val="20"/>
        </w:rPr>
        <w:t> </w:t>
      </w:r>
      <w:r>
        <w:rPr>
          <w:sz w:val="20"/>
        </w:rPr>
        <w:t>E2</w:t>
      </w:r>
      <w:r>
        <w:rPr>
          <w:spacing w:val="-3"/>
          <w:sz w:val="20"/>
        </w:rPr>
        <w:t> </w:t>
      </w:r>
      <w:r>
        <w:rPr>
          <w:sz w:val="20"/>
        </w:rPr>
        <w:t>Subscription</w:t>
      </w:r>
      <w:r>
        <w:rPr>
          <w:spacing w:val="-3"/>
          <w:sz w:val="20"/>
        </w:rPr>
        <w:t> </w:t>
      </w:r>
      <w:r>
        <w:rPr>
          <w:sz w:val="20"/>
        </w:rPr>
        <w:t>Delete</w:t>
      </w:r>
      <w:r>
        <w:rPr>
          <w:spacing w:val="-3"/>
          <w:sz w:val="20"/>
        </w:rPr>
        <w:t> </w:t>
      </w:r>
      <w:r>
        <w:rPr>
          <w:sz w:val="20"/>
        </w:rPr>
        <w:t>Query</w:t>
      </w:r>
      <w:r>
        <w:rPr>
          <w:spacing w:val="-3"/>
          <w:sz w:val="20"/>
        </w:rPr>
        <w:t> </w:t>
      </w:r>
      <w:r>
        <w:rPr>
          <w:sz w:val="20"/>
        </w:rPr>
        <w:t>(decline)</w:t>
      </w:r>
      <w:r>
        <w:rPr>
          <w:spacing w:val="-3"/>
          <w:sz w:val="20"/>
        </w:rPr>
        <w:t> </w:t>
      </w:r>
      <w:r>
        <w:rPr>
          <w:sz w:val="20"/>
        </w:rPr>
        <w:t>to inform Near-RT RIC platform.</w:t>
      </w:r>
    </w:p>
    <w:p>
      <w:pPr>
        <w:pStyle w:val="BodyText"/>
        <w:spacing w:before="163"/>
        <w:ind w:left="132"/>
      </w:pPr>
      <w:r>
        <w:rPr/>
        <w:t>In</w:t>
      </w:r>
      <w:r>
        <w:rPr>
          <w:spacing w:val="-4"/>
        </w:rPr>
        <w:t> </w:t>
      </w:r>
      <w:r>
        <w:rPr/>
        <w:t>both</w:t>
      </w:r>
      <w:r>
        <w:rPr>
          <w:spacing w:val="-3"/>
        </w:rPr>
        <w:t> </w:t>
      </w:r>
      <w:r>
        <w:rPr/>
        <w:t>cases,</w:t>
      </w:r>
      <w:r>
        <w:rPr>
          <w:spacing w:val="-4"/>
        </w:rPr>
        <w:t> </w:t>
      </w:r>
      <w:r>
        <w:rPr/>
        <w:t>the</w:t>
      </w:r>
      <w:r>
        <w:rPr>
          <w:spacing w:val="-1"/>
        </w:rPr>
        <w:t> </w:t>
      </w:r>
      <w:r>
        <w:rPr/>
        <w:t>Near-RT</w:t>
      </w:r>
      <w:r>
        <w:rPr>
          <w:spacing w:val="-4"/>
        </w:rPr>
        <w:t> </w:t>
      </w:r>
      <w:r>
        <w:rPr/>
        <w:t>RIC</w:t>
      </w:r>
      <w:r>
        <w:rPr>
          <w:spacing w:val="-5"/>
        </w:rPr>
        <w:t> </w:t>
      </w:r>
      <w:r>
        <w:rPr/>
        <w:t>platform</w:t>
      </w:r>
      <w:r>
        <w:rPr>
          <w:spacing w:val="-1"/>
        </w:rPr>
        <w:t> </w:t>
      </w:r>
      <w:r>
        <w:rPr/>
        <w:t>may</w:t>
      </w:r>
      <w:r>
        <w:rPr>
          <w:spacing w:val="-5"/>
        </w:rPr>
        <w:t> </w:t>
      </w:r>
      <w:r>
        <w:rPr/>
        <w:t>decide</w:t>
      </w:r>
      <w:r>
        <w:rPr>
          <w:spacing w:val="-4"/>
        </w:rPr>
        <w:t> </w:t>
      </w:r>
      <w:r>
        <w:rPr/>
        <w:t>whether</w:t>
      </w:r>
      <w:r>
        <w:rPr>
          <w:spacing w:val="-3"/>
        </w:rPr>
        <w:t> </w:t>
      </w:r>
      <w:r>
        <w:rPr/>
        <w:t>to</w:t>
      </w:r>
      <w:r>
        <w:rPr>
          <w:spacing w:val="-3"/>
        </w:rPr>
        <w:t> </w:t>
      </w:r>
      <w:r>
        <w:rPr/>
        <w:t>delete</w:t>
      </w:r>
      <w:r>
        <w:rPr>
          <w:spacing w:val="-4"/>
        </w:rPr>
        <w:t> </w:t>
      </w:r>
      <w:r>
        <w:rPr/>
        <w:t>the</w:t>
      </w:r>
      <w:r>
        <w:rPr>
          <w:spacing w:val="-4"/>
        </w:rPr>
        <w:t> </w:t>
      </w:r>
      <w:r>
        <w:rPr>
          <w:spacing w:val="-2"/>
        </w:rPr>
        <w:t>subscription.</w:t>
      </w:r>
    </w:p>
    <w:p>
      <w:pPr>
        <w:pStyle w:val="BodyText"/>
        <w:spacing w:before="173"/>
        <w:ind w:left="132"/>
      </w:pPr>
      <w:r>
        <w:rPr/>
        <w:t>The</w:t>
      </w:r>
      <w:r>
        <w:rPr>
          <w:spacing w:val="-5"/>
        </w:rPr>
        <w:t> </w:t>
      </w:r>
      <w:r>
        <w:rPr/>
        <w:t>Near-RT</w:t>
      </w:r>
      <w:r>
        <w:rPr>
          <w:spacing w:val="-5"/>
        </w:rPr>
        <w:t> </w:t>
      </w:r>
      <w:r>
        <w:rPr/>
        <w:t>RIC</w:t>
      </w:r>
      <w:r>
        <w:rPr>
          <w:spacing w:val="-6"/>
        </w:rPr>
        <w:t> </w:t>
      </w:r>
      <w:r>
        <w:rPr/>
        <w:t>platform</w:t>
      </w:r>
      <w:r>
        <w:rPr>
          <w:spacing w:val="-2"/>
        </w:rPr>
        <w:t> </w:t>
      </w:r>
      <w:r>
        <w:rPr/>
        <w:t>may</w:t>
      </w:r>
      <w:r>
        <w:rPr>
          <w:spacing w:val="-4"/>
        </w:rPr>
        <w:t> </w:t>
      </w:r>
      <w:r>
        <w:rPr/>
        <w:t>also</w:t>
      </w:r>
      <w:r>
        <w:rPr>
          <w:spacing w:val="-5"/>
        </w:rPr>
        <w:t> </w:t>
      </w:r>
      <w:r>
        <w:rPr/>
        <w:t>decide</w:t>
      </w:r>
      <w:r>
        <w:rPr>
          <w:spacing w:val="-5"/>
        </w:rPr>
        <w:t> </w:t>
      </w:r>
      <w:r>
        <w:rPr/>
        <w:t>whether</w:t>
      </w:r>
      <w:r>
        <w:rPr>
          <w:spacing w:val="-5"/>
        </w:rPr>
        <w:t> </w:t>
      </w:r>
      <w:r>
        <w:rPr/>
        <w:t>to</w:t>
      </w:r>
      <w:r>
        <w:rPr>
          <w:spacing w:val="-7"/>
        </w:rPr>
        <w:t> </w:t>
      </w:r>
      <w:r>
        <w:rPr/>
        <w:t>delete</w:t>
      </w:r>
      <w:r>
        <w:rPr>
          <w:spacing w:val="-5"/>
        </w:rPr>
        <w:t> </w:t>
      </w:r>
      <w:r>
        <w:rPr/>
        <w:t>the</w:t>
      </w:r>
      <w:r>
        <w:rPr>
          <w:spacing w:val="-5"/>
        </w:rPr>
        <w:t> </w:t>
      </w:r>
      <w:r>
        <w:rPr/>
        <w:t>subscription</w:t>
      </w:r>
      <w:r>
        <w:rPr>
          <w:spacing w:val="-4"/>
        </w:rPr>
        <w:t> </w:t>
      </w:r>
      <w:r>
        <w:rPr/>
        <w:t>without</w:t>
      </w:r>
      <w:r>
        <w:rPr>
          <w:spacing w:val="-6"/>
        </w:rPr>
        <w:t> </w:t>
      </w:r>
      <w:r>
        <w:rPr/>
        <w:t>consulting</w:t>
      </w:r>
      <w:r>
        <w:rPr>
          <w:spacing w:val="-4"/>
        </w:rPr>
        <w:t> </w:t>
      </w:r>
      <w:r>
        <w:rPr>
          <w:spacing w:val="-2"/>
        </w:rPr>
        <w:t>xApps.</w:t>
      </w:r>
    </w:p>
    <w:p>
      <w:pPr>
        <w:spacing w:before="176"/>
        <w:ind w:left="132" w:right="0" w:firstLine="0"/>
        <w:jc w:val="left"/>
        <w:rPr>
          <w:rFonts w:ascii="Times New Roman"/>
          <w:b/>
          <w:sz w:val="20"/>
        </w:rPr>
      </w:pPr>
      <w:r>
        <w:rPr>
          <w:rFonts w:ascii="Times New Roman"/>
          <w:sz w:val="20"/>
        </w:rPr>
        <w:t>If</w:t>
      </w:r>
      <w:r>
        <w:rPr>
          <w:rFonts w:ascii="Times New Roman"/>
          <w:spacing w:val="-5"/>
          <w:sz w:val="20"/>
        </w:rPr>
        <w:t> </w:t>
      </w:r>
      <w:r>
        <w:rPr>
          <w:rFonts w:ascii="Times New Roman"/>
          <w:sz w:val="20"/>
        </w:rPr>
        <w:t>the</w:t>
      </w:r>
      <w:r>
        <w:rPr>
          <w:rFonts w:ascii="Times New Roman"/>
          <w:spacing w:val="-3"/>
          <w:sz w:val="20"/>
        </w:rPr>
        <w:t> </w:t>
      </w:r>
      <w:r>
        <w:rPr>
          <w:rFonts w:ascii="Times New Roman"/>
          <w:sz w:val="20"/>
        </w:rPr>
        <w:t>Near-RT</w:t>
      </w:r>
      <w:r>
        <w:rPr>
          <w:rFonts w:ascii="Times New Roman"/>
          <w:spacing w:val="-4"/>
          <w:sz w:val="20"/>
        </w:rPr>
        <w:t> </w:t>
      </w:r>
      <w:r>
        <w:rPr>
          <w:rFonts w:ascii="Times New Roman"/>
          <w:sz w:val="20"/>
        </w:rPr>
        <w:t>RIC</w:t>
      </w:r>
      <w:r>
        <w:rPr>
          <w:rFonts w:ascii="Times New Roman"/>
          <w:spacing w:val="-5"/>
          <w:sz w:val="20"/>
        </w:rPr>
        <w:t> </w:t>
      </w:r>
      <w:r>
        <w:rPr>
          <w:rFonts w:ascii="Times New Roman"/>
          <w:sz w:val="20"/>
        </w:rPr>
        <w:t>platform</w:t>
      </w:r>
      <w:r>
        <w:rPr>
          <w:rFonts w:ascii="Times New Roman"/>
          <w:spacing w:val="-5"/>
          <w:sz w:val="20"/>
        </w:rPr>
        <w:t> </w:t>
      </w:r>
      <w:r>
        <w:rPr>
          <w:rFonts w:ascii="Times New Roman"/>
          <w:sz w:val="20"/>
        </w:rPr>
        <w:t>decides</w:t>
      </w:r>
      <w:r>
        <w:rPr>
          <w:rFonts w:ascii="Times New Roman"/>
          <w:spacing w:val="-5"/>
          <w:sz w:val="20"/>
        </w:rPr>
        <w:t> </w:t>
      </w:r>
      <w:r>
        <w:rPr>
          <w:rFonts w:ascii="Times New Roman"/>
          <w:sz w:val="20"/>
        </w:rPr>
        <w:t>to</w:t>
      </w:r>
      <w:r>
        <w:rPr>
          <w:rFonts w:ascii="Times New Roman"/>
          <w:spacing w:val="-4"/>
          <w:sz w:val="20"/>
        </w:rPr>
        <w:t> </w:t>
      </w:r>
      <w:r>
        <w:rPr>
          <w:rFonts w:ascii="Times New Roman"/>
          <w:sz w:val="20"/>
        </w:rPr>
        <w:t>delete</w:t>
      </w:r>
      <w:r>
        <w:rPr>
          <w:rFonts w:ascii="Times New Roman"/>
          <w:spacing w:val="-4"/>
          <w:sz w:val="20"/>
        </w:rPr>
        <w:t> </w:t>
      </w:r>
      <w:r>
        <w:rPr>
          <w:rFonts w:ascii="Times New Roman"/>
          <w:sz w:val="20"/>
        </w:rPr>
        <w:t>the</w:t>
      </w:r>
      <w:r>
        <w:rPr>
          <w:rFonts w:ascii="Times New Roman"/>
          <w:spacing w:val="-4"/>
          <w:sz w:val="20"/>
        </w:rPr>
        <w:t> </w:t>
      </w:r>
      <w:r>
        <w:rPr>
          <w:rFonts w:ascii="Times New Roman"/>
          <w:sz w:val="20"/>
        </w:rPr>
        <w:t>subscription,</w:t>
      </w:r>
      <w:r>
        <w:rPr>
          <w:rFonts w:ascii="Times New Roman"/>
          <w:spacing w:val="-5"/>
          <w:sz w:val="20"/>
        </w:rPr>
        <w:t> </w:t>
      </w:r>
      <w:r>
        <w:rPr>
          <w:rFonts w:ascii="Times New Roman"/>
          <w:sz w:val="20"/>
        </w:rPr>
        <w:t>it</w:t>
      </w:r>
      <w:r>
        <w:rPr>
          <w:rFonts w:ascii="Times New Roman"/>
          <w:spacing w:val="-5"/>
          <w:sz w:val="20"/>
        </w:rPr>
        <w:t> </w:t>
      </w:r>
      <w:r>
        <w:rPr>
          <w:rFonts w:ascii="Times New Roman"/>
          <w:sz w:val="20"/>
        </w:rPr>
        <w:t>uses </w:t>
      </w:r>
      <w:r>
        <w:rPr>
          <w:rFonts w:ascii="Times New Roman"/>
          <w:b/>
          <w:sz w:val="20"/>
        </w:rPr>
        <w:t>E2</w:t>
      </w:r>
      <w:r>
        <w:rPr>
          <w:rFonts w:ascii="Times New Roman"/>
          <w:b/>
          <w:spacing w:val="-4"/>
          <w:sz w:val="20"/>
        </w:rPr>
        <w:t> </w:t>
      </w:r>
      <w:r>
        <w:rPr>
          <w:rFonts w:ascii="Times New Roman"/>
          <w:b/>
          <w:sz w:val="20"/>
        </w:rPr>
        <w:t>Related</w:t>
      </w:r>
      <w:r>
        <w:rPr>
          <w:rFonts w:ascii="Times New Roman"/>
          <w:b/>
          <w:spacing w:val="-4"/>
          <w:sz w:val="20"/>
        </w:rPr>
        <w:t> </w:t>
      </w:r>
      <w:r>
        <w:rPr>
          <w:rFonts w:ascii="Times New Roman"/>
          <w:b/>
          <w:sz w:val="20"/>
        </w:rPr>
        <w:t>API:</w:t>
      </w:r>
      <w:r>
        <w:rPr>
          <w:rFonts w:ascii="Times New Roman"/>
          <w:b/>
          <w:spacing w:val="-4"/>
          <w:sz w:val="20"/>
        </w:rPr>
        <w:t> </w:t>
      </w:r>
      <w:r>
        <w:rPr>
          <w:rFonts w:ascii="Times New Roman"/>
          <w:b/>
          <w:sz w:val="20"/>
        </w:rPr>
        <w:t>E2</w:t>
      </w:r>
      <w:r>
        <w:rPr>
          <w:rFonts w:ascii="Times New Roman"/>
          <w:b/>
          <w:spacing w:val="-4"/>
          <w:sz w:val="20"/>
        </w:rPr>
        <w:t> </w:t>
      </w:r>
      <w:r>
        <w:rPr>
          <w:rFonts w:ascii="Times New Roman"/>
          <w:b/>
          <w:sz w:val="20"/>
        </w:rPr>
        <w:t>Subscription</w:t>
      </w:r>
      <w:r>
        <w:rPr>
          <w:rFonts w:ascii="Times New Roman"/>
          <w:b/>
          <w:spacing w:val="-5"/>
          <w:sz w:val="20"/>
        </w:rPr>
        <w:t> </w:t>
      </w:r>
      <w:r>
        <w:rPr>
          <w:rFonts w:ascii="Times New Roman"/>
          <w:b/>
          <w:sz w:val="20"/>
        </w:rPr>
        <w:t>Delete</w:t>
      </w:r>
      <w:r>
        <w:rPr>
          <w:rFonts w:ascii="Times New Roman"/>
          <w:b/>
          <w:spacing w:val="-5"/>
          <w:sz w:val="20"/>
        </w:rPr>
        <w:t> </w:t>
      </w:r>
      <w:r>
        <w:rPr>
          <w:rFonts w:ascii="Times New Roman"/>
          <w:b/>
          <w:spacing w:val="-2"/>
          <w:sz w:val="20"/>
        </w:rPr>
        <w:t>Notification</w:t>
      </w:r>
    </w:p>
    <w:p>
      <w:pPr>
        <w:pStyle w:val="BodyText"/>
        <w:spacing w:before="17"/>
        <w:ind w:left="132"/>
      </w:pPr>
      <w:r>
        <w:rPr/>
        <w:t>(Deleted)</w:t>
      </w:r>
      <w:r>
        <w:rPr>
          <w:spacing w:val="-5"/>
        </w:rPr>
        <w:t> </w:t>
      </w:r>
      <w:r>
        <w:rPr/>
        <w:t>to</w:t>
      </w:r>
      <w:r>
        <w:rPr>
          <w:spacing w:val="-4"/>
        </w:rPr>
        <w:t> </w:t>
      </w:r>
      <w:r>
        <w:rPr/>
        <w:t>inform</w:t>
      </w:r>
      <w:r>
        <w:rPr>
          <w:spacing w:val="-3"/>
        </w:rPr>
        <w:t> </w:t>
      </w:r>
      <w:r>
        <w:rPr/>
        <w:t>each</w:t>
      </w:r>
      <w:r>
        <w:rPr>
          <w:spacing w:val="-4"/>
        </w:rPr>
        <w:t> </w:t>
      </w:r>
      <w:r>
        <w:rPr/>
        <w:t>xApp</w:t>
      </w:r>
      <w:r>
        <w:rPr>
          <w:spacing w:val="-4"/>
        </w:rPr>
        <w:t> </w:t>
      </w:r>
      <w:r>
        <w:rPr/>
        <w:t>for</w:t>
      </w:r>
      <w:r>
        <w:rPr>
          <w:spacing w:val="-4"/>
        </w:rPr>
        <w:t> </w:t>
      </w:r>
      <w:r>
        <w:rPr/>
        <w:t>the</w:t>
      </w:r>
      <w:r>
        <w:rPr>
          <w:spacing w:val="-5"/>
        </w:rPr>
        <w:t> </w:t>
      </w:r>
      <w:r>
        <w:rPr/>
        <w:t>eventual</w:t>
      </w:r>
      <w:r>
        <w:rPr>
          <w:spacing w:val="-5"/>
        </w:rPr>
        <w:t> </w:t>
      </w:r>
      <w:r>
        <w:rPr>
          <w:spacing w:val="-2"/>
        </w:rPr>
        <w:t>outcome.</w:t>
      </w:r>
    </w:p>
    <w:p>
      <w:pPr>
        <w:pStyle w:val="BodyText"/>
      </w:pPr>
    </w:p>
    <w:p>
      <w:pPr>
        <w:pStyle w:val="BodyText"/>
      </w:pPr>
    </w:p>
    <w:p>
      <w:pPr>
        <w:pStyle w:val="BodyText"/>
      </w:pPr>
    </w:p>
    <w:p>
      <w:pPr>
        <w:pStyle w:val="BodyText"/>
        <w:spacing w:before="64"/>
      </w:pPr>
    </w:p>
    <w:tbl>
      <w:tblPr>
        <w:tblW w:w="0" w:type="auto"/>
        <w:jc w:val="left"/>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939"/>
      </w:tblGrid>
      <w:tr>
        <w:trPr>
          <w:trHeight w:val="220" w:hRule="atLeast"/>
        </w:trPr>
        <w:tc>
          <w:tcPr>
            <w:tcW w:w="1697" w:type="dxa"/>
            <w:shd w:val="clear" w:color="auto" w:fill="D9D9D9"/>
          </w:tcPr>
          <w:p>
            <w:pPr>
              <w:pStyle w:val="TableParagraph"/>
              <w:spacing w:line="200" w:lineRule="exact"/>
              <w:ind w:left="175"/>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39" w:type="dxa"/>
            <w:shd w:val="clear" w:color="auto" w:fill="D9D9D9"/>
          </w:tcPr>
          <w:p>
            <w:pPr>
              <w:pStyle w:val="TableParagraph"/>
              <w:spacing w:line="200" w:lineRule="exact"/>
              <w:ind w:left="383" w:right="374"/>
              <w:jc w:val="center"/>
              <w:rPr>
                <w:b/>
                <w:sz w:val="18"/>
              </w:rPr>
            </w:pPr>
            <w:r>
              <w:rPr>
                <w:b/>
                <w:sz w:val="18"/>
              </w:rPr>
              <w:t>Evolution</w:t>
            </w:r>
            <w:r>
              <w:rPr>
                <w:b/>
                <w:spacing w:val="-3"/>
                <w:sz w:val="18"/>
              </w:rPr>
              <w:t> </w:t>
            </w:r>
            <w:r>
              <w:rPr>
                <w:b/>
                <w:sz w:val="18"/>
              </w:rPr>
              <w:t>/ </w:t>
            </w:r>
            <w:r>
              <w:rPr>
                <w:b/>
                <w:spacing w:val="-2"/>
                <w:sz w:val="18"/>
              </w:rPr>
              <w:t>Specification</w:t>
            </w:r>
          </w:p>
        </w:tc>
      </w:tr>
      <w:tr>
        <w:trPr>
          <w:trHeight w:val="222" w:hRule="atLeast"/>
        </w:trPr>
        <w:tc>
          <w:tcPr>
            <w:tcW w:w="1697" w:type="dxa"/>
          </w:tcPr>
          <w:p>
            <w:pPr>
              <w:pStyle w:val="TableParagraph"/>
              <w:spacing w:line="201" w:lineRule="exact" w:before="1"/>
              <w:ind w:left="110"/>
              <w:rPr>
                <w:sz w:val="18"/>
              </w:rPr>
            </w:pPr>
            <w:r>
              <w:rPr>
                <w:spacing w:val="-4"/>
                <w:sz w:val="18"/>
              </w:rPr>
              <w:t>Goal</w:t>
            </w:r>
          </w:p>
        </w:tc>
        <w:tc>
          <w:tcPr>
            <w:tcW w:w="7939" w:type="dxa"/>
          </w:tcPr>
          <w:p>
            <w:pPr>
              <w:pStyle w:val="TableParagraph"/>
              <w:spacing w:line="201" w:lineRule="exact" w:before="1"/>
              <w:rPr>
                <w:sz w:val="18"/>
              </w:rPr>
            </w:pPr>
            <w:r>
              <w:rPr>
                <w:sz w:val="18"/>
              </w:rPr>
              <w:t>RIC</w:t>
            </w:r>
            <w:r>
              <w:rPr>
                <w:spacing w:val="-4"/>
                <w:sz w:val="18"/>
              </w:rPr>
              <w:t> </w:t>
            </w:r>
            <w:r>
              <w:rPr>
                <w:sz w:val="18"/>
              </w:rPr>
              <w:t>subscription</w:t>
            </w:r>
            <w:r>
              <w:rPr>
                <w:spacing w:val="-3"/>
                <w:sz w:val="18"/>
              </w:rPr>
              <w:t> </w:t>
            </w:r>
            <w:r>
              <w:rPr>
                <w:sz w:val="18"/>
              </w:rPr>
              <w:t>removal</w:t>
            </w:r>
            <w:r>
              <w:rPr>
                <w:spacing w:val="-5"/>
                <w:sz w:val="18"/>
              </w:rPr>
              <w:t> </w:t>
            </w:r>
            <w:r>
              <w:rPr>
                <w:sz w:val="18"/>
              </w:rPr>
              <w:t>initiated</w:t>
            </w:r>
            <w:r>
              <w:rPr>
                <w:spacing w:val="-3"/>
                <w:sz w:val="18"/>
              </w:rPr>
              <w:t> </w:t>
            </w:r>
            <w:r>
              <w:rPr>
                <w:sz w:val="18"/>
              </w:rPr>
              <w:t>from</w:t>
            </w:r>
            <w:r>
              <w:rPr>
                <w:spacing w:val="-2"/>
                <w:sz w:val="18"/>
              </w:rPr>
              <w:t> </w:t>
            </w:r>
            <w:r>
              <w:rPr>
                <w:sz w:val="18"/>
              </w:rPr>
              <w:t>an</w:t>
            </w:r>
            <w:r>
              <w:rPr>
                <w:spacing w:val="-4"/>
                <w:sz w:val="18"/>
              </w:rPr>
              <w:t> </w:t>
            </w:r>
            <w:r>
              <w:rPr>
                <w:sz w:val="18"/>
              </w:rPr>
              <w:t>E2</w:t>
            </w:r>
            <w:r>
              <w:rPr>
                <w:spacing w:val="-3"/>
                <w:sz w:val="18"/>
              </w:rPr>
              <w:t> </w:t>
            </w:r>
            <w:r>
              <w:rPr>
                <w:spacing w:val="-4"/>
                <w:sz w:val="18"/>
              </w:rPr>
              <w:t>Node.</w:t>
            </w:r>
          </w:p>
        </w:tc>
      </w:tr>
      <w:tr>
        <w:trPr>
          <w:trHeight w:val="1396" w:hRule="atLeast"/>
        </w:trPr>
        <w:tc>
          <w:tcPr>
            <w:tcW w:w="1697" w:type="dxa"/>
          </w:tcPr>
          <w:p>
            <w:pPr>
              <w:pStyle w:val="TableParagraph"/>
              <w:ind w:left="0"/>
              <w:rPr>
                <w:rFonts w:ascii="Times New Roman"/>
                <w:sz w:val="18"/>
              </w:rPr>
            </w:pPr>
          </w:p>
          <w:p>
            <w:pPr>
              <w:pStyle w:val="TableParagraph"/>
              <w:spacing w:before="173"/>
              <w:ind w:left="0"/>
              <w:rPr>
                <w:rFonts w:ascii="Times New Roman"/>
                <w:sz w:val="18"/>
              </w:rPr>
            </w:pPr>
          </w:p>
          <w:p>
            <w:pPr>
              <w:pStyle w:val="TableParagraph"/>
              <w:ind w:left="110"/>
              <w:rPr>
                <w:sz w:val="18"/>
              </w:rPr>
            </w:pPr>
            <w:r>
              <w:rPr>
                <w:sz w:val="18"/>
              </w:rPr>
              <w:t>Actors</w:t>
            </w:r>
            <w:r>
              <w:rPr>
                <w:spacing w:val="-3"/>
                <w:sz w:val="18"/>
              </w:rPr>
              <w:t> </w:t>
            </w:r>
            <w:r>
              <w:rPr>
                <w:sz w:val="18"/>
              </w:rPr>
              <w:t>and</w:t>
            </w:r>
            <w:r>
              <w:rPr>
                <w:spacing w:val="-2"/>
                <w:sz w:val="18"/>
              </w:rPr>
              <w:t> Roles</w:t>
            </w:r>
          </w:p>
        </w:tc>
        <w:tc>
          <w:tcPr>
            <w:tcW w:w="7939" w:type="dxa"/>
          </w:tcPr>
          <w:p>
            <w:pPr>
              <w:pStyle w:val="TableParagraph"/>
              <w:numPr>
                <w:ilvl w:val="0"/>
                <w:numId w:val="69"/>
              </w:numPr>
              <w:tabs>
                <w:tab w:pos="828" w:val="left" w:leader="none"/>
              </w:tabs>
              <w:spacing w:line="219" w:lineRule="exact" w:before="0" w:after="0"/>
              <w:ind w:left="828" w:right="0" w:hanging="361"/>
              <w:jc w:val="left"/>
              <w:rPr>
                <w:sz w:val="18"/>
              </w:rPr>
            </w:pPr>
            <w:r>
              <w:rPr>
                <w:sz w:val="18"/>
              </w:rPr>
              <w:t>xApp:</w:t>
            </w:r>
            <w:r>
              <w:rPr>
                <w:spacing w:val="-4"/>
                <w:sz w:val="18"/>
              </w:rPr>
              <w:t> </w:t>
            </w:r>
            <w:r>
              <w:rPr>
                <w:sz w:val="18"/>
              </w:rPr>
              <w:t>Recipient</w:t>
            </w:r>
            <w:r>
              <w:rPr>
                <w:spacing w:val="-3"/>
                <w:sz w:val="18"/>
              </w:rPr>
              <w:t> </w:t>
            </w:r>
            <w:r>
              <w:rPr>
                <w:sz w:val="18"/>
              </w:rPr>
              <w:t>of</w:t>
            </w:r>
            <w:r>
              <w:rPr>
                <w:spacing w:val="-3"/>
                <w:sz w:val="18"/>
              </w:rPr>
              <w:t> </w:t>
            </w:r>
            <w:r>
              <w:rPr>
                <w:sz w:val="18"/>
              </w:rPr>
              <w:t>E2</w:t>
            </w:r>
            <w:r>
              <w:rPr>
                <w:spacing w:val="-3"/>
                <w:sz w:val="18"/>
              </w:rPr>
              <w:t> </w:t>
            </w:r>
            <w:r>
              <w:rPr>
                <w:sz w:val="18"/>
              </w:rPr>
              <w:t>Subscription</w:t>
            </w:r>
            <w:r>
              <w:rPr>
                <w:spacing w:val="-5"/>
                <w:sz w:val="18"/>
              </w:rPr>
              <w:t> </w:t>
            </w:r>
            <w:r>
              <w:rPr>
                <w:sz w:val="18"/>
              </w:rPr>
              <w:t>Delete</w:t>
            </w:r>
            <w:r>
              <w:rPr>
                <w:spacing w:val="-4"/>
                <w:sz w:val="18"/>
              </w:rPr>
              <w:t> </w:t>
            </w:r>
            <w:r>
              <w:rPr>
                <w:sz w:val="18"/>
              </w:rPr>
              <w:t>query</w:t>
            </w:r>
            <w:r>
              <w:rPr>
                <w:spacing w:val="-4"/>
                <w:sz w:val="18"/>
              </w:rPr>
              <w:t> </w:t>
            </w:r>
            <w:r>
              <w:rPr>
                <w:sz w:val="18"/>
              </w:rPr>
              <w:t>and </w:t>
            </w:r>
            <w:r>
              <w:rPr>
                <w:spacing w:val="-2"/>
                <w:sz w:val="18"/>
              </w:rPr>
              <w:t>notification;</w:t>
            </w:r>
          </w:p>
          <w:p>
            <w:pPr>
              <w:pStyle w:val="TableParagraph"/>
              <w:numPr>
                <w:ilvl w:val="0"/>
                <w:numId w:val="69"/>
              </w:numPr>
              <w:tabs>
                <w:tab w:pos="828" w:val="left" w:leader="none"/>
              </w:tabs>
              <w:spacing w:line="240" w:lineRule="auto" w:before="12" w:after="0"/>
              <w:ind w:left="828" w:right="0" w:hanging="361"/>
              <w:jc w:val="left"/>
              <w:rPr>
                <w:sz w:val="18"/>
              </w:rPr>
            </w:pP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with</w:t>
            </w:r>
            <w:r>
              <w:rPr>
                <w:spacing w:val="-3"/>
                <w:sz w:val="18"/>
              </w:rPr>
              <w:t> </w:t>
            </w:r>
            <w:r>
              <w:rPr>
                <w:sz w:val="18"/>
              </w:rPr>
              <w:t>the</w:t>
            </w:r>
            <w:r>
              <w:rPr>
                <w:spacing w:val="-3"/>
                <w:sz w:val="18"/>
              </w:rPr>
              <w:t> </w:t>
            </w:r>
            <w:r>
              <w:rPr>
                <w:sz w:val="18"/>
              </w:rPr>
              <w:t>following</w:t>
            </w:r>
            <w:r>
              <w:rPr>
                <w:spacing w:val="-2"/>
                <w:sz w:val="18"/>
              </w:rPr>
              <w:t> functionalities:</w:t>
            </w:r>
          </w:p>
          <w:p>
            <w:pPr>
              <w:pStyle w:val="TableParagraph"/>
              <w:numPr>
                <w:ilvl w:val="1"/>
                <w:numId w:val="69"/>
              </w:numPr>
              <w:tabs>
                <w:tab w:pos="1207" w:val="left" w:leader="none"/>
              </w:tabs>
              <w:spacing w:line="240" w:lineRule="auto" w:before="12" w:after="0"/>
              <w:ind w:left="1207" w:right="0" w:hanging="379"/>
              <w:jc w:val="left"/>
              <w:rPr>
                <w:sz w:val="18"/>
              </w:rPr>
            </w:pPr>
            <w:r>
              <w:rPr>
                <w:spacing w:val="-2"/>
                <w:sz w:val="18"/>
              </w:rPr>
              <w:t>Database;</w:t>
            </w:r>
          </w:p>
          <w:p>
            <w:pPr>
              <w:pStyle w:val="TableParagraph"/>
              <w:numPr>
                <w:ilvl w:val="1"/>
                <w:numId w:val="69"/>
              </w:numPr>
              <w:tabs>
                <w:tab w:pos="1207" w:val="left" w:leader="none"/>
              </w:tabs>
              <w:spacing w:line="240" w:lineRule="auto" w:before="13" w:after="0"/>
              <w:ind w:left="1207" w:right="0" w:hanging="379"/>
              <w:jc w:val="left"/>
              <w:rPr>
                <w:sz w:val="18"/>
              </w:rPr>
            </w:pPr>
            <w:r>
              <w:rPr>
                <w:sz w:val="18"/>
              </w:rPr>
              <w:t>xApp</w:t>
            </w:r>
            <w:r>
              <w:rPr>
                <w:spacing w:val="-4"/>
                <w:sz w:val="18"/>
              </w:rPr>
              <w:t> </w:t>
            </w:r>
            <w:r>
              <w:rPr>
                <w:sz w:val="18"/>
              </w:rPr>
              <w:t>Subscription</w:t>
            </w:r>
            <w:r>
              <w:rPr>
                <w:spacing w:val="-5"/>
                <w:sz w:val="18"/>
              </w:rPr>
              <w:t> </w:t>
            </w:r>
            <w:r>
              <w:rPr>
                <w:spacing w:val="-2"/>
                <w:sz w:val="18"/>
              </w:rPr>
              <w:t>Management;</w:t>
            </w:r>
          </w:p>
          <w:p>
            <w:pPr>
              <w:pStyle w:val="TableParagraph"/>
              <w:numPr>
                <w:ilvl w:val="1"/>
                <w:numId w:val="69"/>
              </w:numPr>
              <w:tabs>
                <w:tab w:pos="1207" w:val="left" w:leader="none"/>
              </w:tabs>
              <w:spacing w:line="240" w:lineRule="auto" w:before="12" w:after="0"/>
              <w:ind w:left="1207" w:right="0" w:hanging="379"/>
              <w:jc w:val="left"/>
              <w:rPr>
                <w:sz w:val="18"/>
              </w:rPr>
            </w:pPr>
            <w:r>
              <w:rPr>
                <w:sz w:val="18"/>
              </w:rPr>
              <w:t>E2</w:t>
            </w:r>
            <w:r>
              <w:rPr>
                <w:spacing w:val="-3"/>
                <w:sz w:val="18"/>
              </w:rPr>
              <w:t> </w:t>
            </w:r>
            <w:r>
              <w:rPr>
                <w:spacing w:val="-2"/>
                <w:sz w:val="18"/>
              </w:rPr>
              <w:t>Termination.</w:t>
            </w:r>
          </w:p>
          <w:p>
            <w:pPr>
              <w:pStyle w:val="TableParagraph"/>
              <w:numPr>
                <w:ilvl w:val="0"/>
                <w:numId w:val="69"/>
              </w:numPr>
              <w:tabs>
                <w:tab w:pos="828" w:val="left" w:leader="none"/>
              </w:tabs>
              <w:spacing w:line="214" w:lineRule="exact" w:before="13" w:after="0"/>
              <w:ind w:left="828" w:right="0" w:hanging="361"/>
              <w:jc w:val="left"/>
              <w:rPr>
                <w:sz w:val="18"/>
              </w:rPr>
            </w:pPr>
            <w:r>
              <w:rPr>
                <w:sz w:val="18"/>
              </w:rPr>
              <w:t>E2</w:t>
            </w:r>
            <w:r>
              <w:rPr>
                <w:spacing w:val="-4"/>
                <w:sz w:val="18"/>
              </w:rPr>
              <w:t> </w:t>
            </w:r>
            <w:r>
              <w:rPr>
                <w:sz w:val="18"/>
              </w:rPr>
              <w:t>Node:</w:t>
            </w:r>
            <w:r>
              <w:rPr>
                <w:spacing w:val="-4"/>
                <w:sz w:val="18"/>
              </w:rPr>
              <w:t> </w:t>
            </w:r>
            <w:r>
              <w:rPr>
                <w:sz w:val="18"/>
              </w:rPr>
              <w:t>Originator</w:t>
            </w:r>
            <w:r>
              <w:rPr>
                <w:spacing w:val="-5"/>
                <w:sz w:val="18"/>
              </w:rPr>
              <w:t> </w:t>
            </w:r>
            <w:r>
              <w:rPr>
                <w:sz w:val="18"/>
              </w:rPr>
              <w:t>of</w:t>
            </w:r>
            <w:r>
              <w:rPr>
                <w:spacing w:val="-4"/>
                <w:sz w:val="18"/>
              </w:rPr>
              <w:t> </w:t>
            </w:r>
            <w:r>
              <w:rPr>
                <w:sz w:val="18"/>
              </w:rPr>
              <w:t>RIC</w:t>
            </w:r>
            <w:r>
              <w:rPr>
                <w:spacing w:val="-4"/>
                <w:sz w:val="18"/>
              </w:rPr>
              <w:t> </w:t>
            </w:r>
            <w:r>
              <w:rPr>
                <w:sz w:val="18"/>
              </w:rPr>
              <w:t>Subscription</w:t>
            </w:r>
            <w:r>
              <w:rPr>
                <w:spacing w:val="-4"/>
                <w:sz w:val="18"/>
              </w:rPr>
              <w:t> </w:t>
            </w:r>
            <w:r>
              <w:rPr>
                <w:sz w:val="18"/>
              </w:rPr>
              <w:t>Delete</w:t>
            </w:r>
            <w:r>
              <w:rPr>
                <w:spacing w:val="-3"/>
                <w:sz w:val="18"/>
              </w:rPr>
              <w:t> </w:t>
            </w:r>
            <w:r>
              <w:rPr>
                <w:spacing w:val="-2"/>
                <w:sz w:val="18"/>
              </w:rPr>
              <w:t>Required.</w:t>
            </w:r>
          </w:p>
        </w:tc>
      </w:tr>
      <w:tr>
        <w:trPr>
          <w:trHeight w:val="647" w:hRule="atLeast"/>
        </w:trPr>
        <w:tc>
          <w:tcPr>
            <w:tcW w:w="1697" w:type="dxa"/>
          </w:tcPr>
          <w:p>
            <w:pPr>
              <w:pStyle w:val="TableParagraph"/>
              <w:spacing w:before="5"/>
              <w:ind w:left="0"/>
              <w:rPr>
                <w:rFonts w:ascii="Times New Roman"/>
                <w:sz w:val="18"/>
              </w:rPr>
            </w:pPr>
          </w:p>
          <w:p>
            <w:pPr>
              <w:pStyle w:val="TableParagraph"/>
              <w:ind w:left="110"/>
              <w:rPr>
                <w:sz w:val="18"/>
              </w:rPr>
            </w:pPr>
            <w:r>
              <w:rPr>
                <w:spacing w:val="-2"/>
                <w:sz w:val="18"/>
              </w:rPr>
              <w:t>Assumptions</w:t>
            </w:r>
          </w:p>
        </w:tc>
        <w:tc>
          <w:tcPr>
            <w:tcW w:w="7939" w:type="dxa"/>
          </w:tcPr>
          <w:p>
            <w:pPr>
              <w:pStyle w:val="TableParagraph"/>
              <w:numPr>
                <w:ilvl w:val="0"/>
                <w:numId w:val="70"/>
              </w:numPr>
              <w:tabs>
                <w:tab w:pos="828" w:val="left" w:leader="none"/>
              </w:tabs>
              <w:spacing w:line="240" w:lineRule="auto" w:before="205" w:after="0"/>
              <w:ind w:left="828" w:right="0" w:hanging="361"/>
              <w:jc w:val="left"/>
              <w:rPr>
                <w:sz w:val="18"/>
              </w:rPr>
            </w:pPr>
            <w:r>
              <w:rPr>
                <w:sz w:val="18"/>
              </w:rPr>
              <w:t>Near-RT</w:t>
            </w:r>
            <w:r>
              <w:rPr>
                <w:spacing w:val="-5"/>
                <w:sz w:val="18"/>
              </w:rPr>
              <w:t> </w:t>
            </w:r>
            <w:r>
              <w:rPr>
                <w:sz w:val="18"/>
              </w:rPr>
              <w:t>RIC</w:t>
            </w:r>
            <w:r>
              <w:rPr>
                <w:spacing w:val="-3"/>
                <w:sz w:val="18"/>
              </w:rPr>
              <w:t> </w:t>
            </w:r>
            <w:r>
              <w:rPr>
                <w:sz w:val="18"/>
              </w:rPr>
              <w:t>platform</w:t>
            </w:r>
            <w:r>
              <w:rPr>
                <w:spacing w:val="-2"/>
                <w:sz w:val="18"/>
              </w:rPr>
              <w:t> </w:t>
            </w:r>
            <w:r>
              <w:rPr>
                <w:sz w:val="18"/>
              </w:rPr>
              <w:t>maintains</w:t>
            </w:r>
            <w:r>
              <w:rPr>
                <w:spacing w:val="-2"/>
                <w:sz w:val="18"/>
              </w:rPr>
              <w:t> </w:t>
            </w:r>
            <w:r>
              <w:rPr>
                <w:sz w:val="18"/>
              </w:rPr>
              <w:t>the</w:t>
            </w:r>
            <w:r>
              <w:rPr>
                <w:spacing w:val="-3"/>
                <w:sz w:val="18"/>
              </w:rPr>
              <w:t> </w:t>
            </w:r>
            <w:r>
              <w:rPr>
                <w:sz w:val="18"/>
              </w:rPr>
              <w:t>records</w:t>
            </w:r>
            <w:r>
              <w:rPr>
                <w:spacing w:val="-2"/>
                <w:sz w:val="18"/>
              </w:rPr>
              <w:t> </w:t>
            </w:r>
            <w:r>
              <w:rPr>
                <w:sz w:val="18"/>
              </w:rPr>
              <w:t>of</w:t>
            </w:r>
            <w:r>
              <w:rPr>
                <w:spacing w:val="-3"/>
                <w:sz w:val="18"/>
              </w:rPr>
              <w:t> </w:t>
            </w:r>
            <w:r>
              <w:rPr>
                <w:sz w:val="18"/>
              </w:rPr>
              <w:t>E2</w:t>
            </w:r>
            <w:r>
              <w:rPr>
                <w:spacing w:val="-2"/>
                <w:sz w:val="18"/>
              </w:rPr>
              <w:t> subscriptions;</w:t>
            </w:r>
          </w:p>
        </w:tc>
      </w:tr>
      <w:tr>
        <w:trPr>
          <w:trHeight w:val="1593" w:hRule="atLeast"/>
        </w:trPr>
        <w:tc>
          <w:tcPr>
            <w:tcW w:w="1697" w:type="dxa"/>
          </w:tcPr>
          <w:p>
            <w:pPr>
              <w:pStyle w:val="TableParagraph"/>
              <w:ind w:left="0"/>
              <w:rPr>
                <w:rFonts w:ascii="Times New Roman"/>
                <w:sz w:val="18"/>
              </w:rPr>
            </w:pPr>
          </w:p>
          <w:p>
            <w:pPr>
              <w:pStyle w:val="TableParagraph"/>
              <w:ind w:left="0"/>
              <w:rPr>
                <w:rFonts w:ascii="Times New Roman"/>
                <w:sz w:val="18"/>
              </w:rPr>
            </w:pPr>
          </w:p>
          <w:p>
            <w:pPr>
              <w:pStyle w:val="TableParagraph"/>
              <w:spacing w:before="64"/>
              <w:ind w:left="0"/>
              <w:rPr>
                <w:rFonts w:ascii="Times New Roman"/>
                <w:sz w:val="18"/>
              </w:rPr>
            </w:pPr>
          </w:p>
          <w:p>
            <w:pPr>
              <w:pStyle w:val="TableParagraph"/>
              <w:ind w:left="110"/>
              <w:rPr>
                <w:sz w:val="18"/>
              </w:rPr>
            </w:pPr>
            <w:r>
              <w:rPr>
                <w:sz w:val="18"/>
              </w:rPr>
              <w:t>Pre</w:t>
            </w:r>
            <w:r>
              <w:rPr>
                <w:spacing w:val="-2"/>
                <w:sz w:val="18"/>
              </w:rPr>
              <w:t> conditions</w:t>
            </w:r>
          </w:p>
        </w:tc>
        <w:tc>
          <w:tcPr>
            <w:tcW w:w="7939" w:type="dxa"/>
          </w:tcPr>
          <w:p>
            <w:pPr>
              <w:pStyle w:val="TableParagraph"/>
              <w:numPr>
                <w:ilvl w:val="0"/>
                <w:numId w:val="71"/>
              </w:numPr>
              <w:tabs>
                <w:tab w:pos="828" w:val="left" w:leader="none"/>
              </w:tabs>
              <w:spacing w:line="219" w:lineRule="exact" w:before="0" w:after="0"/>
              <w:ind w:left="828" w:right="0" w:hanging="361"/>
              <w:jc w:val="left"/>
              <w:rPr>
                <w:sz w:val="18"/>
              </w:rPr>
            </w:pPr>
            <w:r>
              <w:rPr>
                <w:sz w:val="18"/>
              </w:rPr>
              <w:t>E2</w:t>
            </w:r>
            <w:r>
              <w:rPr>
                <w:spacing w:val="-5"/>
                <w:sz w:val="18"/>
              </w:rPr>
              <w:t> </w:t>
            </w:r>
            <w:r>
              <w:rPr>
                <w:sz w:val="18"/>
              </w:rPr>
              <w:t>Node</w:t>
            </w:r>
            <w:r>
              <w:rPr>
                <w:spacing w:val="-4"/>
                <w:sz w:val="18"/>
              </w:rPr>
              <w:t> </w:t>
            </w:r>
            <w:r>
              <w:rPr>
                <w:sz w:val="18"/>
              </w:rPr>
              <w:t>has</w:t>
            </w:r>
            <w:r>
              <w:rPr>
                <w:spacing w:val="-3"/>
                <w:sz w:val="18"/>
              </w:rPr>
              <w:t> </w:t>
            </w:r>
            <w:r>
              <w:rPr>
                <w:sz w:val="18"/>
              </w:rPr>
              <w:t>active</w:t>
            </w:r>
            <w:r>
              <w:rPr>
                <w:spacing w:val="-2"/>
                <w:sz w:val="18"/>
              </w:rPr>
              <w:t> </w:t>
            </w:r>
            <w:r>
              <w:rPr>
                <w:sz w:val="18"/>
              </w:rPr>
              <w:t>E2</w:t>
            </w:r>
            <w:r>
              <w:rPr>
                <w:spacing w:val="-2"/>
                <w:sz w:val="18"/>
              </w:rPr>
              <w:t> </w:t>
            </w:r>
            <w:r>
              <w:rPr>
                <w:sz w:val="18"/>
              </w:rPr>
              <w:t>interface</w:t>
            </w:r>
            <w:r>
              <w:rPr>
                <w:spacing w:val="-2"/>
                <w:sz w:val="18"/>
              </w:rPr>
              <w:t> </w:t>
            </w:r>
            <w:r>
              <w:rPr>
                <w:sz w:val="18"/>
              </w:rPr>
              <w:t>to</w:t>
            </w:r>
            <w:r>
              <w:rPr>
                <w:spacing w:val="-4"/>
                <w:sz w:val="18"/>
              </w:rPr>
              <w:t> </w:t>
            </w:r>
            <w:r>
              <w:rPr>
                <w:sz w:val="18"/>
              </w:rPr>
              <w:t>Near-RT</w:t>
            </w:r>
            <w:r>
              <w:rPr>
                <w:spacing w:val="-2"/>
                <w:sz w:val="18"/>
              </w:rPr>
              <w:t> </w:t>
            </w:r>
            <w:r>
              <w:rPr>
                <w:spacing w:val="-4"/>
                <w:sz w:val="18"/>
              </w:rPr>
              <w:t>RIC;</w:t>
            </w:r>
          </w:p>
          <w:p>
            <w:pPr>
              <w:pStyle w:val="TableParagraph"/>
              <w:numPr>
                <w:ilvl w:val="0"/>
                <w:numId w:val="71"/>
              </w:numPr>
              <w:tabs>
                <w:tab w:pos="828" w:val="left" w:leader="none"/>
              </w:tabs>
              <w:spacing w:line="254" w:lineRule="auto" w:before="12" w:after="0"/>
              <w:ind w:left="828" w:right="478" w:hanging="361"/>
              <w:jc w:val="left"/>
              <w:rPr>
                <w:sz w:val="18"/>
              </w:rPr>
            </w:pPr>
            <w:r>
              <w:rPr>
                <w:sz w:val="18"/>
              </w:rPr>
              <w:t>Near-RT</w:t>
            </w:r>
            <w:r>
              <w:rPr>
                <w:spacing w:val="-3"/>
                <w:sz w:val="18"/>
              </w:rPr>
              <w:t> </w:t>
            </w:r>
            <w:r>
              <w:rPr>
                <w:sz w:val="18"/>
              </w:rPr>
              <w:t>RIC</w:t>
            </w:r>
            <w:r>
              <w:rPr>
                <w:spacing w:val="-3"/>
                <w:sz w:val="18"/>
              </w:rPr>
              <w:t> </w:t>
            </w:r>
            <w:r>
              <w:rPr>
                <w:sz w:val="18"/>
              </w:rPr>
              <w:t>has</w:t>
            </w:r>
            <w:r>
              <w:rPr>
                <w:spacing w:val="-2"/>
                <w:sz w:val="18"/>
              </w:rPr>
              <w:t> </w:t>
            </w:r>
            <w:r>
              <w:rPr>
                <w:sz w:val="18"/>
              </w:rPr>
              <w:t>recovered</w:t>
            </w:r>
            <w:r>
              <w:rPr>
                <w:spacing w:val="-5"/>
                <w:sz w:val="18"/>
              </w:rPr>
              <w:t> </w:t>
            </w:r>
            <w:r>
              <w:rPr>
                <w:sz w:val="18"/>
              </w:rPr>
              <w:t>complete</w:t>
            </w:r>
            <w:r>
              <w:rPr>
                <w:spacing w:val="-5"/>
                <w:sz w:val="18"/>
              </w:rPr>
              <w:t> </w:t>
            </w:r>
            <w:r>
              <w:rPr>
                <w:sz w:val="18"/>
              </w:rPr>
              <w:t>list</w:t>
            </w:r>
            <w:r>
              <w:rPr>
                <w:spacing w:val="-3"/>
                <w:sz w:val="18"/>
              </w:rPr>
              <w:t> </w:t>
            </w:r>
            <w:r>
              <w:rPr>
                <w:sz w:val="18"/>
              </w:rPr>
              <w:t>of</w:t>
            </w:r>
            <w:r>
              <w:rPr>
                <w:spacing w:val="-5"/>
                <w:sz w:val="18"/>
              </w:rPr>
              <w:t> </w:t>
            </w:r>
            <w:r>
              <w:rPr>
                <w:sz w:val="18"/>
              </w:rPr>
              <w:t>active</w:t>
            </w:r>
            <w:r>
              <w:rPr>
                <w:spacing w:val="-5"/>
                <w:sz w:val="18"/>
              </w:rPr>
              <w:t> </w:t>
            </w:r>
            <w:r>
              <w:rPr>
                <w:sz w:val="18"/>
              </w:rPr>
              <w:t>RAN</w:t>
            </w:r>
            <w:r>
              <w:rPr>
                <w:spacing w:val="-3"/>
                <w:sz w:val="18"/>
              </w:rPr>
              <w:t> </w:t>
            </w:r>
            <w:r>
              <w:rPr>
                <w:sz w:val="18"/>
              </w:rPr>
              <w:t>Functions</w:t>
            </w:r>
            <w:r>
              <w:rPr>
                <w:spacing w:val="-4"/>
                <w:sz w:val="18"/>
              </w:rPr>
              <w:t> </w:t>
            </w:r>
            <w:r>
              <w:rPr>
                <w:sz w:val="18"/>
              </w:rPr>
              <w:t>on</w:t>
            </w:r>
            <w:r>
              <w:rPr>
                <w:spacing w:val="-3"/>
                <w:sz w:val="18"/>
              </w:rPr>
              <w:t> </w:t>
            </w:r>
            <w:r>
              <w:rPr>
                <w:sz w:val="18"/>
              </w:rPr>
              <w:t>E2</w:t>
            </w:r>
            <w:r>
              <w:rPr>
                <w:spacing w:val="-3"/>
                <w:sz w:val="18"/>
              </w:rPr>
              <w:t> </w:t>
            </w:r>
            <w:r>
              <w:rPr>
                <w:sz w:val="18"/>
              </w:rPr>
              <w:t>Node</w:t>
            </w:r>
            <w:r>
              <w:rPr>
                <w:spacing w:val="-5"/>
                <w:sz w:val="18"/>
              </w:rPr>
              <w:t> </w:t>
            </w:r>
            <w:r>
              <w:rPr>
                <w:sz w:val="18"/>
              </w:rPr>
              <w:t>and informed xApps;</w:t>
            </w:r>
          </w:p>
          <w:p>
            <w:pPr>
              <w:pStyle w:val="TableParagraph"/>
              <w:numPr>
                <w:ilvl w:val="0"/>
                <w:numId w:val="71"/>
              </w:numPr>
              <w:tabs>
                <w:tab w:pos="828" w:val="left" w:leader="none"/>
              </w:tabs>
              <w:spacing w:line="254" w:lineRule="auto" w:before="0" w:after="0"/>
              <w:ind w:left="828" w:right="749" w:hanging="361"/>
              <w:jc w:val="left"/>
              <w:rPr>
                <w:sz w:val="18"/>
              </w:rPr>
            </w:pPr>
            <w:r>
              <w:rPr>
                <w:sz w:val="18"/>
              </w:rPr>
              <w:t>Near-RT</w:t>
            </w:r>
            <w:r>
              <w:rPr>
                <w:spacing w:val="-5"/>
                <w:sz w:val="18"/>
              </w:rPr>
              <w:t> </w:t>
            </w:r>
            <w:r>
              <w:rPr>
                <w:sz w:val="18"/>
              </w:rPr>
              <w:t>RIC</w:t>
            </w:r>
            <w:r>
              <w:rPr>
                <w:spacing w:val="-5"/>
                <w:sz w:val="18"/>
              </w:rPr>
              <w:t> </w:t>
            </w:r>
            <w:r>
              <w:rPr>
                <w:sz w:val="18"/>
              </w:rPr>
              <w:t>platform</w:t>
            </w:r>
            <w:r>
              <w:rPr>
                <w:spacing w:val="-4"/>
                <w:sz w:val="18"/>
              </w:rPr>
              <w:t> </w:t>
            </w:r>
            <w:r>
              <w:rPr>
                <w:sz w:val="18"/>
              </w:rPr>
              <w:t>has</w:t>
            </w:r>
            <w:r>
              <w:rPr>
                <w:spacing w:val="-4"/>
                <w:sz w:val="18"/>
              </w:rPr>
              <w:t> </w:t>
            </w:r>
            <w:r>
              <w:rPr>
                <w:sz w:val="18"/>
              </w:rPr>
              <w:t>been</w:t>
            </w:r>
            <w:r>
              <w:rPr>
                <w:spacing w:val="-5"/>
                <w:sz w:val="18"/>
              </w:rPr>
              <w:t> </w:t>
            </w:r>
            <w:r>
              <w:rPr>
                <w:sz w:val="18"/>
              </w:rPr>
              <w:t>configured</w:t>
            </w:r>
            <w:r>
              <w:rPr>
                <w:spacing w:val="-5"/>
                <w:sz w:val="18"/>
              </w:rPr>
              <w:t> </w:t>
            </w:r>
            <w:r>
              <w:rPr>
                <w:sz w:val="18"/>
              </w:rPr>
              <w:t>to</w:t>
            </w:r>
            <w:r>
              <w:rPr>
                <w:spacing w:val="-5"/>
                <w:sz w:val="18"/>
              </w:rPr>
              <w:t> </w:t>
            </w:r>
            <w:r>
              <w:rPr>
                <w:sz w:val="18"/>
              </w:rPr>
              <w:t>accept</w:t>
            </w:r>
            <w:r>
              <w:rPr>
                <w:spacing w:val="-5"/>
                <w:sz w:val="18"/>
              </w:rPr>
              <w:t> </w:t>
            </w:r>
            <w:r>
              <w:rPr>
                <w:sz w:val="18"/>
              </w:rPr>
              <w:t>incoming</w:t>
            </w:r>
            <w:r>
              <w:rPr>
                <w:spacing w:val="-5"/>
                <w:sz w:val="18"/>
              </w:rPr>
              <w:t> </w:t>
            </w:r>
            <w:r>
              <w:rPr>
                <w:sz w:val="18"/>
              </w:rPr>
              <w:t>RIC</w:t>
            </w:r>
            <w:r>
              <w:rPr>
                <w:spacing w:val="-5"/>
                <w:sz w:val="18"/>
              </w:rPr>
              <w:t> </w:t>
            </w:r>
            <w:r>
              <w:rPr>
                <w:sz w:val="18"/>
              </w:rPr>
              <w:t>subscription removal request from an E2 Node;</w:t>
            </w:r>
          </w:p>
          <w:p>
            <w:pPr>
              <w:pStyle w:val="TableParagraph"/>
              <w:numPr>
                <w:ilvl w:val="0"/>
                <w:numId w:val="71"/>
              </w:numPr>
              <w:tabs>
                <w:tab w:pos="828" w:val="left" w:leader="none"/>
              </w:tabs>
              <w:spacing w:line="220" w:lineRule="atLeast" w:before="0" w:after="0"/>
              <w:ind w:left="828" w:right="178" w:hanging="361"/>
              <w:jc w:val="left"/>
              <w:rPr>
                <w:sz w:val="18"/>
              </w:rPr>
            </w:pPr>
            <w:r>
              <w:rPr>
                <w:sz w:val="18"/>
              </w:rPr>
              <w:t>Near-RT</w:t>
            </w:r>
            <w:r>
              <w:rPr>
                <w:spacing w:val="-4"/>
                <w:sz w:val="18"/>
              </w:rPr>
              <w:t> </w:t>
            </w:r>
            <w:r>
              <w:rPr>
                <w:sz w:val="18"/>
              </w:rPr>
              <w:t>RIC</w:t>
            </w:r>
            <w:r>
              <w:rPr>
                <w:spacing w:val="-4"/>
                <w:sz w:val="18"/>
              </w:rPr>
              <w:t> </w:t>
            </w:r>
            <w:r>
              <w:rPr>
                <w:sz w:val="18"/>
              </w:rPr>
              <w:t>platform</w:t>
            </w:r>
            <w:r>
              <w:rPr>
                <w:spacing w:val="-3"/>
                <w:sz w:val="18"/>
              </w:rPr>
              <w:t> </w:t>
            </w:r>
            <w:r>
              <w:rPr>
                <w:sz w:val="18"/>
              </w:rPr>
              <w:t>has</w:t>
            </w:r>
            <w:r>
              <w:rPr>
                <w:spacing w:val="-3"/>
                <w:sz w:val="18"/>
              </w:rPr>
              <w:t> </w:t>
            </w:r>
            <w:r>
              <w:rPr>
                <w:sz w:val="18"/>
              </w:rPr>
              <w:t>been</w:t>
            </w:r>
            <w:r>
              <w:rPr>
                <w:spacing w:val="-4"/>
                <w:sz w:val="18"/>
              </w:rPr>
              <w:t> </w:t>
            </w:r>
            <w:r>
              <w:rPr>
                <w:sz w:val="18"/>
              </w:rPr>
              <w:t>configured</w:t>
            </w:r>
            <w:r>
              <w:rPr>
                <w:spacing w:val="-4"/>
                <w:sz w:val="18"/>
              </w:rPr>
              <w:t> </w:t>
            </w:r>
            <w:r>
              <w:rPr>
                <w:sz w:val="18"/>
              </w:rPr>
              <w:t>to</w:t>
            </w:r>
            <w:r>
              <w:rPr>
                <w:spacing w:val="-4"/>
                <w:sz w:val="18"/>
              </w:rPr>
              <w:t> </w:t>
            </w:r>
            <w:r>
              <w:rPr>
                <w:sz w:val="18"/>
              </w:rPr>
              <w:t>permit</w:t>
            </w:r>
            <w:r>
              <w:rPr>
                <w:spacing w:val="-4"/>
                <w:sz w:val="18"/>
              </w:rPr>
              <w:t> </w:t>
            </w:r>
            <w:r>
              <w:rPr>
                <w:sz w:val="18"/>
              </w:rPr>
              <w:t>RIC</w:t>
            </w:r>
            <w:r>
              <w:rPr>
                <w:spacing w:val="-4"/>
                <w:sz w:val="18"/>
              </w:rPr>
              <w:t> </w:t>
            </w:r>
            <w:r>
              <w:rPr>
                <w:sz w:val="18"/>
              </w:rPr>
              <w:t>Subscription</w:t>
            </w:r>
            <w:r>
              <w:rPr>
                <w:spacing w:val="-4"/>
                <w:sz w:val="18"/>
              </w:rPr>
              <w:t> </w:t>
            </w:r>
            <w:r>
              <w:rPr>
                <w:sz w:val="18"/>
              </w:rPr>
              <w:t>removal</w:t>
            </w:r>
            <w:r>
              <w:rPr>
                <w:spacing w:val="-6"/>
                <w:sz w:val="18"/>
              </w:rPr>
              <w:t> </w:t>
            </w:r>
            <w:r>
              <w:rPr>
                <w:sz w:val="18"/>
              </w:rPr>
              <w:t>request from an E2 Node.</w:t>
            </w:r>
          </w:p>
        </w:tc>
      </w:tr>
      <w:tr>
        <w:trPr>
          <w:trHeight w:val="441" w:hRule="atLeast"/>
        </w:trPr>
        <w:tc>
          <w:tcPr>
            <w:tcW w:w="1697" w:type="dxa"/>
          </w:tcPr>
          <w:p>
            <w:pPr>
              <w:pStyle w:val="TableParagraph"/>
              <w:spacing w:before="109"/>
              <w:ind w:left="110"/>
              <w:rPr>
                <w:sz w:val="18"/>
              </w:rPr>
            </w:pPr>
            <w:r>
              <w:rPr>
                <w:sz w:val="18"/>
              </w:rPr>
              <w:t>Begins</w:t>
            </w:r>
            <w:r>
              <w:rPr>
                <w:spacing w:val="-2"/>
                <w:sz w:val="18"/>
              </w:rPr>
              <w:t> </w:t>
            </w:r>
            <w:r>
              <w:rPr>
                <w:spacing w:val="-4"/>
                <w:sz w:val="18"/>
              </w:rPr>
              <w:t>when</w:t>
            </w:r>
          </w:p>
        </w:tc>
        <w:tc>
          <w:tcPr>
            <w:tcW w:w="7939" w:type="dxa"/>
          </w:tcPr>
          <w:p>
            <w:pPr>
              <w:pStyle w:val="TableParagraph"/>
              <w:spacing w:line="206" w:lineRule="exact"/>
              <w:rPr>
                <w:sz w:val="18"/>
              </w:rPr>
            </w:pPr>
            <w:r>
              <w:rPr>
                <w:sz w:val="18"/>
              </w:rPr>
              <w:t>E2</w:t>
            </w:r>
            <w:r>
              <w:rPr>
                <w:spacing w:val="-2"/>
                <w:sz w:val="18"/>
              </w:rPr>
              <w:t> </w:t>
            </w:r>
            <w:r>
              <w:rPr>
                <w:sz w:val="18"/>
              </w:rPr>
              <w:t>Node</w:t>
            </w:r>
            <w:r>
              <w:rPr>
                <w:spacing w:val="-4"/>
                <w:sz w:val="18"/>
              </w:rPr>
              <w:t> </w:t>
            </w:r>
            <w:r>
              <w:rPr>
                <w:sz w:val="18"/>
              </w:rPr>
              <w:t>determines</w:t>
            </w:r>
            <w:r>
              <w:rPr>
                <w:spacing w:val="-3"/>
                <w:sz w:val="18"/>
              </w:rPr>
              <w:t> </w:t>
            </w:r>
            <w:r>
              <w:rPr>
                <w:sz w:val="18"/>
              </w:rPr>
              <w:t>a</w:t>
            </w:r>
            <w:r>
              <w:rPr>
                <w:spacing w:val="-2"/>
                <w:sz w:val="18"/>
              </w:rPr>
              <w:t> </w:t>
            </w:r>
            <w:r>
              <w:rPr>
                <w:sz w:val="18"/>
              </w:rPr>
              <w:t>need</w:t>
            </w:r>
            <w:r>
              <w:rPr>
                <w:spacing w:val="-2"/>
                <w:sz w:val="18"/>
              </w:rPr>
              <w:t> </w:t>
            </w:r>
            <w:r>
              <w:rPr>
                <w:sz w:val="18"/>
              </w:rPr>
              <w:t>to</w:t>
            </w:r>
            <w:r>
              <w:rPr>
                <w:spacing w:val="-4"/>
                <w:sz w:val="18"/>
              </w:rPr>
              <w:t> </w:t>
            </w:r>
            <w:r>
              <w:rPr>
                <w:sz w:val="18"/>
              </w:rPr>
              <w:t>request</w:t>
            </w:r>
            <w:r>
              <w:rPr>
                <w:spacing w:val="-2"/>
                <w:sz w:val="18"/>
              </w:rPr>
              <w:t> </w:t>
            </w:r>
            <w:r>
              <w:rPr>
                <w:sz w:val="18"/>
              </w:rPr>
              <w:t>removal</w:t>
            </w:r>
            <w:r>
              <w:rPr>
                <w:spacing w:val="-4"/>
                <w:sz w:val="18"/>
              </w:rPr>
              <w:t> </w:t>
            </w:r>
            <w:r>
              <w:rPr>
                <w:sz w:val="18"/>
              </w:rPr>
              <w:t>of</w:t>
            </w:r>
            <w:r>
              <w:rPr>
                <w:spacing w:val="-4"/>
                <w:sz w:val="18"/>
              </w:rPr>
              <w:t> </w:t>
            </w:r>
            <w:r>
              <w:rPr>
                <w:sz w:val="18"/>
              </w:rPr>
              <w:t>some</w:t>
            </w:r>
            <w:r>
              <w:rPr>
                <w:spacing w:val="-2"/>
                <w:sz w:val="18"/>
              </w:rPr>
              <w:t> </w:t>
            </w:r>
            <w:r>
              <w:rPr>
                <w:sz w:val="18"/>
              </w:rPr>
              <w:t>RIC</w:t>
            </w:r>
            <w:r>
              <w:rPr>
                <w:spacing w:val="-4"/>
                <w:sz w:val="18"/>
              </w:rPr>
              <w:t> </w:t>
            </w:r>
            <w:r>
              <w:rPr>
                <w:sz w:val="18"/>
              </w:rPr>
              <w:t>subscriptions</w:t>
            </w:r>
            <w:r>
              <w:rPr>
                <w:spacing w:val="-3"/>
                <w:sz w:val="18"/>
              </w:rPr>
              <w:t> </w:t>
            </w:r>
            <w:r>
              <w:rPr>
                <w:sz w:val="18"/>
              </w:rPr>
              <w:t>that</w:t>
            </w:r>
            <w:r>
              <w:rPr>
                <w:spacing w:val="-4"/>
                <w:sz w:val="18"/>
              </w:rPr>
              <w:t> </w:t>
            </w:r>
            <w:r>
              <w:rPr>
                <w:sz w:val="18"/>
              </w:rPr>
              <w:t>has</w:t>
            </w:r>
            <w:r>
              <w:rPr>
                <w:spacing w:val="-1"/>
                <w:sz w:val="18"/>
              </w:rPr>
              <w:t> </w:t>
            </w:r>
            <w:r>
              <w:rPr>
                <w:spacing w:val="-4"/>
                <w:sz w:val="18"/>
              </w:rPr>
              <w:t>been</w:t>
            </w:r>
          </w:p>
          <w:p>
            <w:pPr>
              <w:pStyle w:val="TableParagraph"/>
              <w:spacing w:line="201" w:lineRule="exact" w:before="14"/>
              <w:rPr>
                <w:sz w:val="18"/>
              </w:rPr>
            </w:pPr>
            <w:r>
              <w:rPr>
                <w:sz w:val="18"/>
              </w:rPr>
              <w:t>subscribed</w:t>
            </w:r>
            <w:r>
              <w:rPr>
                <w:spacing w:val="-5"/>
                <w:sz w:val="18"/>
              </w:rPr>
              <w:t> </w:t>
            </w:r>
            <w:r>
              <w:rPr>
                <w:sz w:val="18"/>
              </w:rPr>
              <w:t>toward</w:t>
            </w:r>
            <w:r>
              <w:rPr>
                <w:spacing w:val="-4"/>
                <w:sz w:val="18"/>
              </w:rPr>
              <w:t> </w:t>
            </w:r>
            <w:r>
              <w:rPr>
                <w:sz w:val="18"/>
              </w:rPr>
              <w:t>itself</w:t>
            </w:r>
            <w:r>
              <w:rPr>
                <w:spacing w:val="-2"/>
                <w:sz w:val="18"/>
              </w:rPr>
              <w:t> </w:t>
            </w:r>
            <w:r>
              <w:rPr>
                <w:sz w:val="18"/>
              </w:rPr>
              <w:t>from</w:t>
            </w:r>
            <w:r>
              <w:rPr>
                <w:spacing w:val="-6"/>
                <w:sz w:val="18"/>
              </w:rPr>
              <w:t> </w:t>
            </w:r>
            <w:r>
              <w:rPr>
                <w:sz w:val="18"/>
              </w:rPr>
              <w:t>Near-RT</w:t>
            </w:r>
            <w:r>
              <w:rPr>
                <w:spacing w:val="-2"/>
                <w:sz w:val="18"/>
              </w:rPr>
              <w:t> </w:t>
            </w:r>
            <w:r>
              <w:rPr>
                <w:spacing w:val="-4"/>
                <w:sz w:val="18"/>
              </w:rPr>
              <w:t>RIC.</w:t>
            </w:r>
          </w:p>
        </w:tc>
      </w:tr>
      <w:tr>
        <w:trPr>
          <w:trHeight w:val="441" w:hRule="atLeast"/>
        </w:trPr>
        <w:tc>
          <w:tcPr>
            <w:tcW w:w="1697" w:type="dxa"/>
          </w:tcPr>
          <w:p>
            <w:pPr>
              <w:pStyle w:val="TableParagraph"/>
              <w:spacing w:before="110"/>
              <w:ind w:left="110"/>
              <w:rPr>
                <w:sz w:val="18"/>
              </w:rPr>
            </w:pPr>
            <w:r>
              <w:rPr>
                <w:sz w:val="18"/>
              </w:rPr>
              <w:t>Step</w:t>
            </w:r>
            <w:r>
              <w:rPr>
                <w:spacing w:val="-4"/>
                <w:sz w:val="18"/>
              </w:rPr>
              <w:t> </w:t>
            </w:r>
            <w:r>
              <w:rPr>
                <w:sz w:val="18"/>
              </w:rPr>
              <w:t>1</w:t>
            </w:r>
            <w:r>
              <w:rPr>
                <w:spacing w:val="-1"/>
                <w:sz w:val="18"/>
              </w:rPr>
              <w:t> </w:t>
            </w:r>
            <w:r>
              <w:rPr>
                <w:spacing w:val="-5"/>
                <w:sz w:val="18"/>
              </w:rPr>
              <w:t>(M)</w:t>
            </w:r>
          </w:p>
        </w:tc>
        <w:tc>
          <w:tcPr>
            <w:tcW w:w="7939" w:type="dxa"/>
          </w:tcPr>
          <w:p>
            <w:pPr>
              <w:pStyle w:val="TableParagraph"/>
              <w:spacing w:line="206" w:lineRule="exact"/>
              <w:rPr>
                <w:sz w:val="18"/>
              </w:rPr>
            </w:pPr>
            <w:r>
              <w:rPr>
                <w:sz w:val="18"/>
              </w:rPr>
              <w:t>E2</w:t>
            </w:r>
            <w:r>
              <w:rPr>
                <w:spacing w:val="-3"/>
                <w:sz w:val="18"/>
              </w:rPr>
              <w:t> </w:t>
            </w:r>
            <w:r>
              <w:rPr>
                <w:sz w:val="18"/>
              </w:rPr>
              <w:t>Node</w:t>
            </w:r>
            <w:r>
              <w:rPr>
                <w:spacing w:val="-4"/>
                <w:sz w:val="18"/>
              </w:rPr>
              <w:t> </w:t>
            </w:r>
            <w:r>
              <w:rPr>
                <w:sz w:val="18"/>
              </w:rPr>
              <w:t>sends</w:t>
            </w:r>
            <w:r>
              <w:rPr>
                <w:spacing w:val="1"/>
                <w:sz w:val="18"/>
              </w:rPr>
              <w:t> </w:t>
            </w:r>
            <w:r>
              <w:rPr>
                <w:b/>
                <w:sz w:val="18"/>
              </w:rPr>
              <w:t>RIC</w:t>
            </w:r>
            <w:r>
              <w:rPr>
                <w:b/>
                <w:spacing w:val="-3"/>
                <w:sz w:val="18"/>
              </w:rPr>
              <w:t> </w:t>
            </w:r>
            <w:r>
              <w:rPr>
                <w:b/>
                <w:sz w:val="18"/>
              </w:rPr>
              <w:t>Subscription</w:t>
            </w:r>
            <w:r>
              <w:rPr>
                <w:b/>
                <w:spacing w:val="-2"/>
                <w:sz w:val="18"/>
              </w:rPr>
              <w:t> </w:t>
            </w:r>
            <w:r>
              <w:rPr>
                <w:b/>
                <w:sz w:val="18"/>
              </w:rPr>
              <w:t>Delete</w:t>
            </w:r>
            <w:r>
              <w:rPr>
                <w:b/>
                <w:spacing w:val="-2"/>
                <w:sz w:val="18"/>
              </w:rPr>
              <w:t> </w:t>
            </w:r>
            <w:r>
              <w:rPr>
                <w:b/>
                <w:sz w:val="18"/>
              </w:rPr>
              <w:t>Required</w:t>
            </w:r>
            <w:r>
              <w:rPr>
                <w:b/>
                <w:spacing w:val="-1"/>
                <w:sz w:val="18"/>
              </w:rPr>
              <w:t> </w:t>
            </w:r>
            <w:r>
              <w:rPr>
                <w:sz w:val="18"/>
              </w:rPr>
              <w:t>(a</w:t>
            </w:r>
            <w:r>
              <w:rPr>
                <w:spacing w:val="-4"/>
                <w:sz w:val="18"/>
              </w:rPr>
              <w:t> </w:t>
            </w:r>
            <w:r>
              <w:rPr>
                <w:sz w:val="18"/>
              </w:rPr>
              <w:t>list</w:t>
            </w:r>
            <w:r>
              <w:rPr>
                <w:spacing w:val="-2"/>
                <w:sz w:val="18"/>
              </w:rPr>
              <w:t> </w:t>
            </w:r>
            <w:r>
              <w:rPr>
                <w:sz w:val="18"/>
              </w:rPr>
              <w:t>of</w:t>
            </w:r>
            <w:r>
              <w:rPr>
                <w:spacing w:val="-4"/>
                <w:sz w:val="18"/>
              </w:rPr>
              <w:t> </w:t>
            </w:r>
            <w:r>
              <w:rPr>
                <w:sz w:val="18"/>
              </w:rPr>
              <w:t>RIC</w:t>
            </w:r>
            <w:r>
              <w:rPr>
                <w:spacing w:val="-3"/>
                <w:sz w:val="18"/>
              </w:rPr>
              <w:t> </w:t>
            </w:r>
            <w:r>
              <w:rPr>
                <w:sz w:val="18"/>
              </w:rPr>
              <w:t>Request</w:t>
            </w:r>
            <w:r>
              <w:rPr>
                <w:spacing w:val="-2"/>
                <w:sz w:val="18"/>
              </w:rPr>
              <w:t> </w:t>
            </w:r>
            <w:r>
              <w:rPr>
                <w:sz w:val="18"/>
              </w:rPr>
              <w:t>IDs</w:t>
            </w:r>
            <w:r>
              <w:rPr>
                <w:spacing w:val="-4"/>
                <w:sz w:val="18"/>
              </w:rPr>
              <w:t> </w:t>
            </w:r>
            <w:r>
              <w:rPr>
                <w:sz w:val="18"/>
              </w:rPr>
              <w:t>and</w:t>
            </w:r>
            <w:r>
              <w:rPr>
                <w:spacing w:val="-4"/>
                <w:sz w:val="18"/>
              </w:rPr>
              <w:t> </w:t>
            </w:r>
            <w:r>
              <w:rPr>
                <w:spacing w:val="-5"/>
                <w:sz w:val="18"/>
              </w:rPr>
              <w:t>RAN</w:t>
            </w:r>
          </w:p>
          <w:p>
            <w:pPr>
              <w:pStyle w:val="TableParagraph"/>
              <w:spacing w:line="201" w:lineRule="exact" w:before="14"/>
              <w:rPr>
                <w:sz w:val="18"/>
              </w:rPr>
            </w:pPr>
            <w:r>
              <w:rPr>
                <w:sz w:val="18"/>
              </w:rPr>
              <w:t>Function</w:t>
            </w:r>
            <w:r>
              <w:rPr>
                <w:spacing w:val="-4"/>
                <w:sz w:val="18"/>
              </w:rPr>
              <w:t> </w:t>
            </w:r>
            <w:r>
              <w:rPr>
                <w:sz w:val="18"/>
              </w:rPr>
              <w:t>IDs</w:t>
            </w:r>
            <w:r>
              <w:rPr>
                <w:spacing w:val="-1"/>
                <w:sz w:val="18"/>
              </w:rPr>
              <w:t> </w:t>
            </w:r>
            <w:r>
              <w:rPr>
                <w:sz w:val="18"/>
              </w:rPr>
              <w:t>with</w:t>
            </w:r>
            <w:r>
              <w:rPr>
                <w:spacing w:val="-1"/>
                <w:sz w:val="18"/>
              </w:rPr>
              <w:t> </w:t>
            </w:r>
            <w:r>
              <w:rPr>
                <w:spacing w:val="-2"/>
                <w:sz w:val="18"/>
              </w:rPr>
              <w:t>cause).</w:t>
            </w:r>
          </w:p>
        </w:tc>
      </w:tr>
      <w:tr>
        <w:trPr>
          <w:trHeight w:val="258" w:hRule="atLeast"/>
        </w:trPr>
        <w:tc>
          <w:tcPr>
            <w:tcW w:w="1697" w:type="dxa"/>
          </w:tcPr>
          <w:p>
            <w:pPr>
              <w:pStyle w:val="TableParagraph"/>
              <w:ind w:left="0"/>
              <w:rPr>
                <w:rFonts w:ascii="Times New Roman"/>
                <w:sz w:val="18"/>
              </w:rPr>
            </w:pPr>
          </w:p>
        </w:tc>
        <w:tc>
          <w:tcPr>
            <w:tcW w:w="7939" w:type="dxa"/>
          </w:tcPr>
          <w:p>
            <w:pPr>
              <w:pStyle w:val="TableParagraph"/>
              <w:spacing w:before="18"/>
              <w:rPr>
                <w:sz w:val="18"/>
              </w:rPr>
            </w:pPr>
            <w:r>
              <w:rPr>
                <w:sz w:val="18"/>
              </w:rPr>
              <w:t>[LOOP]</w:t>
            </w:r>
            <w:r>
              <w:rPr>
                <w:spacing w:val="-3"/>
                <w:sz w:val="18"/>
              </w:rPr>
              <w:t> </w:t>
            </w:r>
            <w:r>
              <w:rPr>
                <w:sz w:val="18"/>
              </w:rPr>
              <w:t>Steps</w:t>
            </w:r>
            <w:r>
              <w:rPr>
                <w:spacing w:val="-3"/>
                <w:sz w:val="18"/>
              </w:rPr>
              <w:t> </w:t>
            </w:r>
            <w:r>
              <w:rPr>
                <w:sz w:val="18"/>
              </w:rPr>
              <w:t>2-12</w:t>
            </w:r>
            <w:r>
              <w:rPr>
                <w:spacing w:val="-4"/>
                <w:sz w:val="18"/>
              </w:rPr>
              <w:t> </w:t>
            </w:r>
            <w:r>
              <w:rPr>
                <w:sz w:val="18"/>
              </w:rPr>
              <w:t>are</w:t>
            </w:r>
            <w:r>
              <w:rPr>
                <w:spacing w:val="-5"/>
                <w:sz w:val="18"/>
              </w:rPr>
              <w:t> </w:t>
            </w:r>
            <w:r>
              <w:rPr>
                <w:sz w:val="18"/>
              </w:rPr>
              <w:t>looped</w:t>
            </w:r>
            <w:r>
              <w:rPr>
                <w:spacing w:val="-4"/>
                <w:sz w:val="18"/>
              </w:rPr>
              <w:t> </w:t>
            </w:r>
            <w:r>
              <w:rPr>
                <w:sz w:val="18"/>
              </w:rPr>
              <w:t>for</w:t>
            </w:r>
            <w:r>
              <w:rPr>
                <w:spacing w:val="-2"/>
                <w:sz w:val="18"/>
              </w:rPr>
              <w:t> </w:t>
            </w:r>
            <w:r>
              <w:rPr>
                <w:sz w:val="18"/>
              </w:rPr>
              <w:t>each</w:t>
            </w:r>
            <w:r>
              <w:rPr>
                <w:spacing w:val="-3"/>
                <w:sz w:val="18"/>
              </w:rPr>
              <w:t> </w:t>
            </w:r>
            <w:r>
              <w:rPr>
                <w:sz w:val="18"/>
              </w:rPr>
              <w:t>Subscription</w:t>
            </w:r>
            <w:r>
              <w:rPr>
                <w:spacing w:val="-2"/>
                <w:sz w:val="18"/>
              </w:rPr>
              <w:t> </w:t>
            </w:r>
            <w:r>
              <w:rPr>
                <w:sz w:val="18"/>
              </w:rPr>
              <w:t>requested</w:t>
            </w:r>
            <w:r>
              <w:rPr>
                <w:spacing w:val="-2"/>
                <w:sz w:val="18"/>
              </w:rPr>
              <w:t> </w:t>
            </w:r>
            <w:r>
              <w:rPr>
                <w:sz w:val="18"/>
              </w:rPr>
              <w:t>to</w:t>
            </w:r>
            <w:r>
              <w:rPr>
                <w:spacing w:val="-5"/>
                <w:sz w:val="18"/>
              </w:rPr>
              <w:t> </w:t>
            </w:r>
            <w:r>
              <w:rPr>
                <w:sz w:val="18"/>
              </w:rPr>
              <w:t>be</w:t>
            </w:r>
            <w:r>
              <w:rPr>
                <w:spacing w:val="-2"/>
                <w:sz w:val="18"/>
              </w:rPr>
              <w:t> deleted:</w:t>
            </w:r>
          </w:p>
        </w:tc>
      </w:tr>
      <w:tr>
        <w:trPr>
          <w:trHeight w:val="441" w:hRule="atLeast"/>
        </w:trPr>
        <w:tc>
          <w:tcPr>
            <w:tcW w:w="1697" w:type="dxa"/>
          </w:tcPr>
          <w:p>
            <w:pPr>
              <w:pStyle w:val="TableParagraph"/>
              <w:spacing w:before="109"/>
              <w:ind w:left="110"/>
              <w:rPr>
                <w:sz w:val="18"/>
              </w:rPr>
            </w:pPr>
            <w:r>
              <w:rPr>
                <w:sz w:val="18"/>
              </w:rPr>
              <w:t>Step</w:t>
            </w:r>
            <w:r>
              <w:rPr>
                <w:spacing w:val="-4"/>
                <w:sz w:val="18"/>
              </w:rPr>
              <w:t> </w:t>
            </w:r>
            <w:r>
              <w:rPr>
                <w:sz w:val="18"/>
              </w:rPr>
              <w:t>2</w:t>
            </w:r>
            <w:r>
              <w:rPr>
                <w:spacing w:val="-1"/>
                <w:sz w:val="18"/>
              </w:rPr>
              <w:t> </w:t>
            </w:r>
            <w:r>
              <w:rPr>
                <w:spacing w:val="-5"/>
                <w:sz w:val="18"/>
              </w:rPr>
              <w:t>(M)</w:t>
            </w:r>
          </w:p>
        </w:tc>
        <w:tc>
          <w:tcPr>
            <w:tcW w:w="7939" w:type="dxa"/>
          </w:tcPr>
          <w:p>
            <w:pPr>
              <w:pStyle w:val="TableParagraph"/>
              <w:spacing w:line="206" w:lineRule="exact"/>
              <w:ind w:left="390"/>
              <w:rPr>
                <w:sz w:val="18"/>
              </w:rPr>
            </w:pPr>
            <w:r>
              <w:rPr>
                <w:sz w:val="18"/>
              </w:rPr>
              <w:t>Near-RT</w:t>
            </w:r>
            <w:r>
              <w:rPr>
                <w:spacing w:val="-7"/>
                <w:sz w:val="18"/>
              </w:rPr>
              <w:t> </w:t>
            </w:r>
            <w:r>
              <w:rPr>
                <w:sz w:val="18"/>
              </w:rPr>
              <w:t>RIC</w:t>
            </w:r>
            <w:r>
              <w:rPr>
                <w:spacing w:val="-7"/>
                <w:sz w:val="18"/>
              </w:rPr>
              <w:t> </w:t>
            </w:r>
            <w:r>
              <w:rPr>
                <w:sz w:val="18"/>
              </w:rPr>
              <w:t>platform</w:t>
            </w:r>
            <w:r>
              <w:rPr>
                <w:spacing w:val="-7"/>
                <w:sz w:val="18"/>
              </w:rPr>
              <w:t> </w:t>
            </w:r>
            <w:r>
              <w:rPr>
                <w:sz w:val="18"/>
              </w:rPr>
              <w:t>checks</w:t>
            </w:r>
            <w:r>
              <w:rPr>
                <w:spacing w:val="-10"/>
                <w:sz w:val="18"/>
              </w:rPr>
              <w:t> </w:t>
            </w:r>
            <w:r>
              <w:rPr>
                <w:sz w:val="18"/>
              </w:rPr>
              <w:t>the</w:t>
            </w:r>
            <w:r>
              <w:rPr>
                <w:spacing w:val="-7"/>
                <w:sz w:val="18"/>
              </w:rPr>
              <w:t> </w:t>
            </w:r>
            <w:r>
              <w:rPr>
                <w:sz w:val="18"/>
              </w:rPr>
              <w:t>subscription</w:t>
            </w:r>
            <w:r>
              <w:rPr>
                <w:spacing w:val="-7"/>
                <w:sz w:val="18"/>
              </w:rPr>
              <w:t> </w:t>
            </w:r>
            <w:r>
              <w:rPr>
                <w:sz w:val="18"/>
              </w:rPr>
              <w:t>records</w:t>
            </w:r>
            <w:r>
              <w:rPr>
                <w:spacing w:val="-6"/>
                <w:sz w:val="18"/>
              </w:rPr>
              <w:t> </w:t>
            </w:r>
            <w:r>
              <w:rPr>
                <w:sz w:val="18"/>
              </w:rPr>
              <w:t>to</w:t>
            </w:r>
            <w:r>
              <w:rPr>
                <w:spacing w:val="-9"/>
                <w:sz w:val="18"/>
              </w:rPr>
              <w:t> </w:t>
            </w:r>
            <w:r>
              <w:rPr>
                <w:sz w:val="18"/>
              </w:rPr>
              <w:t>find</w:t>
            </w:r>
            <w:r>
              <w:rPr>
                <w:spacing w:val="-8"/>
                <w:sz w:val="18"/>
              </w:rPr>
              <w:t> </w:t>
            </w:r>
            <w:r>
              <w:rPr>
                <w:sz w:val="18"/>
              </w:rPr>
              <w:t>the</w:t>
            </w:r>
            <w:r>
              <w:rPr>
                <w:spacing w:val="-7"/>
                <w:sz w:val="18"/>
              </w:rPr>
              <w:t> </w:t>
            </w:r>
            <w:r>
              <w:rPr>
                <w:sz w:val="18"/>
              </w:rPr>
              <w:t>list</w:t>
            </w:r>
            <w:r>
              <w:rPr>
                <w:spacing w:val="-9"/>
                <w:sz w:val="18"/>
              </w:rPr>
              <w:t> </w:t>
            </w:r>
            <w:r>
              <w:rPr>
                <w:sz w:val="18"/>
              </w:rPr>
              <w:t>of</w:t>
            </w:r>
            <w:r>
              <w:rPr>
                <w:spacing w:val="-9"/>
                <w:sz w:val="18"/>
              </w:rPr>
              <w:t> </w:t>
            </w:r>
            <w:r>
              <w:rPr>
                <w:sz w:val="18"/>
              </w:rPr>
              <w:t>xApps</w:t>
            </w:r>
            <w:r>
              <w:rPr>
                <w:spacing w:val="-6"/>
                <w:sz w:val="18"/>
              </w:rPr>
              <w:t> </w:t>
            </w:r>
            <w:r>
              <w:rPr>
                <w:spacing w:val="-2"/>
                <w:sz w:val="18"/>
              </w:rPr>
              <w:t>associated</w:t>
            </w:r>
          </w:p>
          <w:p>
            <w:pPr>
              <w:pStyle w:val="TableParagraph"/>
              <w:spacing w:line="201" w:lineRule="exact" w:before="14"/>
              <w:ind w:left="390"/>
              <w:rPr>
                <w:sz w:val="18"/>
              </w:rPr>
            </w:pPr>
            <w:r>
              <w:rPr>
                <w:sz w:val="18"/>
              </w:rPr>
              <w:t>with</w:t>
            </w:r>
            <w:r>
              <w:rPr>
                <w:spacing w:val="-3"/>
                <w:sz w:val="18"/>
              </w:rPr>
              <w:t> </w:t>
            </w:r>
            <w:r>
              <w:rPr>
                <w:sz w:val="18"/>
              </w:rPr>
              <w:t>RIC</w:t>
            </w:r>
            <w:r>
              <w:rPr>
                <w:spacing w:val="-3"/>
                <w:sz w:val="18"/>
              </w:rPr>
              <w:t> </w:t>
            </w:r>
            <w:r>
              <w:rPr>
                <w:sz w:val="18"/>
              </w:rPr>
              <w:t>subscription</w:t>
            </w:r>
            <w:r>
              <w:rPr>
                <w:spacing w:val="-3"/>
                <w:sz w:val="18"/>
              </w:rPr>
              <w:t> </w:t>
            </w:r>
            <w:r>
              <w:rPr>
                <w:sz w:val="18"/>
              </w:rPr>
              <w:t>requested</w:t>
            </w:r>
            <w:r>
              <w:rPr>
                <w:spacing w:val="-3"/>
                <w:sz w:val="18"/>
              </w:rPr>
              <w:t> </w:t>
            </w:r>
            <w:r>
              <w:rPr>
                <w:sz w:val="18"/>
              </w:rPr>
              <w:t>to</w:t>
            </w:r>
            <w:r>
              <w:rPr>
                <w:spacing w:val="-3"/>
                <w:sz w:val="18"/>
              </w:rPr>
              <w:t> </w:t>
            </w:r>
            <w:r>
              <w:rPr>
                <w:sz w:val="18"/>
              </w:rPr>
              <w:t>be</w:t>
            </w:r>
            <w:r>
              <w:rPr>
                <w:spacing w:val="-3"/>
                <w:sz w:val="18"/>
              </w:rPr>
              <w:t> </w:t>
            </w:r>
            <w:r>
              <w:rPr>
                <w:sz w:val="18"/>
              </w:rPr>
              <w:t>deleted</w:t>
            </w:r>
            <w:r>
              <w:rPr>
                <w:spacing w:val="-3"/>
                <w:sz w:val="18"/>
              </w:rPr>
              <w:t> </w:t>
            </w:r>
            <w:r>
              <w:rPr>
                <w:sz w:val="18"/>
              </w:rPr>
              <w:t>from</w:t>
            </w:r>
            <w:r>
              <w:rPr>
                <w:spacing w:val="-2"/>
                <w:sz w:val="18"/>
              </w:rPr>
              <w:t> </w:t>
            </w:r>
            <w:r>
              <w:rPr>
                <w:sz w:val="18"/>
              </w:rPr>
              <w:t>the</w:t>
            </w:r>
            <w:r>
              <w:rPr>
                <w:spacing w:val="-3"/>
                <w:sz w:val="18"/>
              </w:rPr>
              <w:t> </w:t>
            </w:r>
            <w:r>
              <w:rPr>
                <w:sz w:val="18"/>
              </w:rPr>
              <w:t>E2</w:t>
            </w:r>
            <w:r>
              <w:rPr>
                <w:spacing w:val="-3"/>
                <w:sz w:val="18"/>
              </w:rPr>
              <w:t> </w:t>
            </w:r>
            <w:r>
              <w:rPr>
                <w:spacing w:val="-4"/>
                <w:sz w:val="18"/>
              </w:rPr>
              <w:t>Node.</w:t>
            </w:r>
          </w:p>
        </w:tc>
      </w:tr>
      <w:tr>
        <w:trPr>
          <w:trHeight w:val="443" w:hRule="atLeast"/>
        </w:trPr>
        <w:tc>
          <w:tcPr>
            <w:tcW w:w="1697" w:type="dxa"/>
          </w:tcPr>
          <w:p>
            <w:pPr>
              <w:pStyle w:val="TableParagraph"/>
              <w:ind w:left="0"/>
              <w:rPr>
                <w:rFonts w:ascii="Times New Roman"/>
                <w:sz w:val="18"/>
              </w:rPr>
            </w:pPr>
          </w:p>
        </w:tc>
        <w:tc>
          <w:tcPr>
            <w:tcW w:w="7939" w:type="dxa"/>
          </w:tcPr>
          <w:p>
            <w:pPr>
              <w:pStyle w:val="TableParagraph"/>
              <w:spacing w:before="1"/>
              <w:ind w:left="390"/>
              <w:rPr>
                <w:sz w:val="18"/>
              </w:rPr>
            </w:pPr>
            <w:r>
              <w:rPr>
                <w:sz w:val="18"/>
              </w:rPr>
              <w:t>[OPT]</w:t>
            </w:r>
            <w:r>
              <w:rPr>
                <w:spacing w:val="-2"/>
                <w:sz w:val="18"/>
              </w:rPr>
              <w:t> </w:t>
            </w:r>
            <w:r>
              <w:rPr>
                <w:sz w:val="18"/>
              </w:rPr>
              <w:t>Steps</w:t>
            </w:r>
            <w:r>
              <w:rPr>
                <w:spacing w:val="-4"/>
                <w:sz w:val="18"/>
              </w:rPr>
              <w:t> </w:t>
            </w:r>
            <w:r>
              <w:rPr>
                <w:sz w:val="18"/>
              </w:rPr>
              <w:t>3-5</w:t>
            </w:r>
            <w:r>
              <w:rPr>
                <w:spacing w:val="-4"/>
                <w:sz w:val="18"/>
              </w:rPr>
              <w:t> </w:t>
            </w:r>
            <w:r>
              <w:rPr>
                <w:sz w:val="18"/>
              </w:rPr>
              <w:t>may be</w:t>
            </w:r>
            <w:r>
              <w:rPr>
                <w:spacing w:val="-4"/>
                <w:sz w:val="18"/>
              </w:rPr>
              <w:t> </w:t>
            </w:r>
            <w:r>
              <w:rPr>
                <w:sz w:val="18"/>
              </w:rPr>
              <w:t>executed.</w:t>
            </w:r>
            <w:r>
              <w:rPr>
                <w:spacing w:val="-4"/>
                <w:sz w:val="18"/>
              </w:rPr>
              <w:t> </w:t>
            </w:r>
            <w:r>
              <w:rPr>
                <w:sz w:val="18"/>
              </w:rPr>
              <w:t>For</w:t>
            </w:r>
            <w:r>
              <w:rPr>
                <w:spacing w:val="-1"/>
                <w:sz w:val="18"/>
              </w:rPr>
              <w:t> </w:t>
            </w:r>
            <w:r>
              <w:rPr>
                <w:sz w:val="18"/>
              </w:rPr>
              <w:t>each</w:t>
            </w:r>
            <w:r>
              <w:rPr>
                <w:spacing w:val="-4"/>
                <w:sz w:val="18"/>
              </w:rPr>
              <w:t> </w:t>
            </w:r>
            <w:r>
              <w:rPr>
                <w:sz w:val="18"/>
              </w:rPr>
              <w:t>xApp</w:t>
            </w:r>
            <w:r>
              <w:rPr>
                <w:spacing w:val="-2"/>
                <w:sz w:val="18"/>
              </w:rPr>
              <w:t> </w:t>
            </w:r>
            <w:r>
              <w:rPr>
                <w:sz w:val="18"/>
              </w:rPr>
              <w:t>with</w:t>
            </w:r>
            <w:r>
              <w:rPr>
                <w:spacing w:val="-1"/>
                <w:sz w:val="18"/>
              </w:rPr>
              <w:t> </w:t>
            </w:r>
            <w:r>
              <w:rPr>
                <w:sz w:val="18"/>
              </w:rPr>
              <w:t>RIC</w:t>
            </w:r>
            <w:r>
              <w:rPr>
                <w:spacing w:val="-4"/>
                <w:sz w:val="18"/>
              </w:rPr>
              <w:t> </w:t>
            </w:r>
            <w:r>
              <w:rPr>
                <w:sz w:val="18"/>
              </w:rPr>
              <w:t>Subscription</w:t>
            </w:r>
            <w:r>
              <w:rPr>
                <w:spacing w:val="-2"/>
                <w:sz w:val="18"/>
              </w:rPr>
              <w:t> </w:t>
            </w:r>
            <w:r>
              <w:rPr>
                <w:sz w:val="18"/>
              </w:rPr>
              <w:t>requested</w:t>
            </w:r>
            <w:r>
              <w:rPr>
                <w:spacing w:val="-1"/>
                <w:sz w:val="18"/>
              </w:rPr>
              <w:t> </w:t>
            </w:r>
            <w:r>
              <w:rPr>
                <w:sz w:val="18"/>
              </w:rPr>
              <w:t>to</w:t>
            </w:r>
            <w:r>
              <w:rPr>
                <w:spacing w:val="-4"/>
                <w:sz w:val="18"/>
              </w:rPr>
              <w:t> </w:t>
            </w:r>
            <w:r>
              <w:rPr>
                <w:spacing w:val="-5"/>
                <w:sz w:val="18"/>
              </w:rPr>
              <w:t>be</w:t>
            </w:r>
          </w:p>
          <w:p>
            <w:pPr>
              <w:pStyle w:val="TableParagraph"/>
              <w:spacing w:line="201" w:lineRule="exact" w:before="14"/>
              <w:ind w:left="390"/>
              <w:rPr>
                <w:sz w:val="18"/>
              </w:rPr>
            </w:pPr>
            <w:r>
              <w:rPr>
                <w:spacing w:val="-2"/>
                <w:sz w:val="18"/>
              </w:rPr>
              <w:t>deleted:</w:t>
            </w:r>
          </w:p>
        </w:tc>
      </w:tr>
      <w:tr>
        <w:trPr>
          <w:trHeight w:val="666" w:hRule="atLeast"/>
        </w:trPr>
        <w:tc>
          <w:tcPr>
            <w:tcW w:w="1697" w:type="dxa"/>
          </w:tcPr>
          <w:p>
            <w:pPr>
              <w:pStyle w:val="TableParagraph"/>
              <w:spacing w:before="15"/>
              <w:ind w:left="0"/>
              <w:rPr>
                <w:rFonts w:ascii="Times New Roman"/>
                <w:sz w:val="18"/>
              </w:rPr>
            </w:pPr>
          </w:p>
          <w:p>
            <w:pPr>
              <w:pStyle w:val="TableParagraph"/>
              <w:ind w:left="110"/>
              <w:rPr>
                <w:sz w:val="18"/>
              </w:rPr>
            </w:pPr>
            <w:r>
              <w:rPr>
                <w:sz w:val="18"/>
              </w:rPr>
              <w:t>Step</w:t>
            </w:r>
            <w:r>
              <w:rPr>
                <w:spacing w:val="-4"/>
                <w:sz w:val="18"/>
              </w:rPr>
              <w:t> </w:t>
            </w:r>
            <w:r>
              <w:rPr>
                <w:sz w:val="18"/>
              </w:rPr>
              <w:t>3</w:t>
            </w:r>
            <w:r>
              <w:rPr>
                <w:spacing w:val="-1"/>
                <w:sz w:val="18"/>
              </w:rPr>
              <w:t> </w:t>
            </w:r>
            <w:r>
              <w:rPr>
                <w:spacing w:val="-5"/>
                <w:sz w:val="18"/>
              </w:rPr>
              <w:t>(O)</w:t>
            </w:r>
          </w:p>
        </w:tc>
        <w:tc>
          <w:tcPr>
            <w:tcW w:w="7939" w:type="dxa"/>
          </w:tcPr>
          <w:p>
            <w:pPr>
              <w:pStyle w:val="TableParagraph"/>
              <w:spacing w:line="256" w:lineRule="auto" w:before="1"/>
              <w:ind w:left="674" w:right="142"/>
              <w:rPr>
                <w:sz w:val="18"/>
              </w:rPr>
            </w:pPr>
            <w:r>
              <w:rPr>
                <w:sz w:val="18"/>
              </w:rPr>
              <w:t>Near-RT RIC platform sends </w:t>
            </w:r>
            <w:r>
              <w:rPr>
                <w:b/>
                <w:sz w:val="18"/>
              </w:rPr>
              <w:t>E2 related API: E2 Subscription Delete Query </w:t>
            </w:r>
            <w:r>
              <w:rPr>
                <w:sz w:val="18"/>
              </w:rPr>
              <w:t>Required to</w:t>
            </w:r>
            <w:r>
              <w:rPr>
                <w:spacing w:val="-2"/>
                <w:sz w:val="18"/>
              </w:rPr>
              <w:t> </w:t>
            </w:r>
            <w:r>
              <w:rPr>
                <w:sz w:val="18"/>
              </w:rPr>
              <w:t>xApp</w:t>
            </w:r>
            <w:r>
              <w:rPr>
                <w:spacing w:val="-2"/>
                <w:sz w:val="18"/>
              </w:rPr>
              <w:t> </w:t>
            </w:r>
            <w:r>
              <w:rPr>
                <w:sz w:val="18"/>
              </w:rPr>
              <w:t>(with</w:t>
            </w:r>
            <w:r>
              <w:rPr>
                <w:spacing w:val="-4"/>
                <w:sz w:val="18"/>
              </w:rPr>
              <w:t> </w:t>
            </w:r>
            <w:r>
              <w:rPr>
                <w:sz w:val="18"/>
              </w:rPr>
              <w:t>E2</w:t>
            </w:r>
            <w:r>
              <w:rPr>
                <w:spacing w:val="-2"/>
                <w:sz w:val="18"/>
              </w:rPr>
              <w:t> </w:t>
            </w:r>
            <w:r>
              <w:rPr>
                <w:sz w:val="18"/>
              </w:rPr>
              <w:t>Node</w:t>
            </w:r>
            <w:r>
              <w:rPr>
                <w:spacing w:val="-2"/>
                <w:sz w:val="18"/>
              </w:rPr>
              <w:t> </w:t>
            </w:r>
            <w:r>
              <w:rPr>
                <w:sz w:val="18"/>
              </w:rPr>
              <w:t>ID,</w:t>
            </w:r>
            <w:r>
              <w:rPr>
                <w:spacing w:val="-2"/>
                <w:sz w:val="18"/>
              </w:rPr>
              <w:t> </w:t>
            </w:r>
            <w:r>
              <w:rPr>
                <w:sz w:val="18"/>
              </w:rPr>
              <w:t>E2</w:t>
            </w:r>
            <w:r>
              <w:rPr>
                <w:spacing w:val="-6"/>
                <w:sz w:val="18"/>
              </w:rPr>
              <w:t> </w:t>
            </w:r>
            <w:r>
              <w:rPr>
                <w:sz w:val="18"/>
              </w:rPr>
              <w:t>Request</w:t>
            </w:r>
            <w:r>
              <w:rPr>
                <w:spacing w:val="-2"/>
                <w:sz w:val="18"/>
              </w:rPr>
              <w:t> </w:t>
            </w:r>
            <w:r>
              <w:rPr>
                <w:sz w:val="18"/>
              </w:rPr>
              <w:t>ID</w:t>
            </w:r>
            <w:r>
              <w:rPr>
                <w:spacing w:val="-2"/>
                <w:sz w:val="18"/>
              </w:rPr>
              <w:t> </w:t>
            </w:r>
            <w:r>
              <w:rPr>
                <w:sz w:val="18"/>
              </w:rPr>
              <w:t>and</w:t>
            </w:r>
            <w:r>
              <w:rPr>
                <w:spacing w:val="-2"/>
                <w:sz w:val="18"/>
              </w:rPr>
              <w:t> </w:t>
            </w:r>
            <w:r>
              <w:rPr>
                <w:sz w:val="18"/>
              </w:rPr>
              <w:t>Cause)</w:t>
            </w:r>
            <w:r>
              <w:rPr>
                <w:spacing w:val="-2"/>
                <w:sz w:val="18"/>
              </w:rPr>
              <w:t> </w:t>
            </w:r>
            <w:r>
              <w:rPr>
                <w:sz w:val="18"/>
              </w:rPr>
              <w:t>to</w:t>
            </w:r>
            <w:r>
              <w:rPr>
                <w:spacing w:val="-2"/>
                <w:sz w:val="18"/>
              </w:rPr>
              <w:t> </w:t>
            </w:r>
            <w:r>
              <w:rPr>
                <w:sz w:val="18"/>
              </w:rPr>
              <w:t>request</w:t>
            </w:r>
            <w:r>
              <w:rPr>
                <w:spacing w:val="-4"/>
                <w:sz w:val="18"/>
              </w:rPr>
              <w:t> </w:t>
            </w:r>
            <w:r>
              <w:rPr>
                <w:sz w:val="18"/>
              </w:rPr>
              <w:t>xApp</w:t>
            </w:r>
            <w:r>
              <w:rPr>
                <w:spacing w:val="-4"/>
                <w:sz w:val="18"/>
              </w:rPr>
              <w:t> </w:t>
            </w:r>
            <w:r>
              <w:rPr>
                <w:sz w:val="18"/>
              </w:rPr>
              <w:t>advice</w:t>
            </w:r>
            <w:r>
              <w:rPr>
                <w:spacing w:val="-2"/>
                <w:sz w:val="18"/>
              </w:rPr>
              <w:t> </w:t>
            </w:r>
            <w:r>
              <w:rPr>
                <w:sz w:val="18"/>
              </w:rPr>
              <w:t>on</w:t>
            </w:r>
            <w:r>
              <w:rPr>
                <w:spacing w:val="-2"/>
                <w:sz w:val="18"/>
              </w:rPr>
              <w:t> </w:t>
            </w:r>
            <w:r>
              <w:rPr>
                <w:sz w:val="18"/>
              </w:rPr>
              <w:t>required</w:t>
            </w:r>
          </w:p>
          <w:p>
            <w:pPr>
              <w:pStyle w:val="TableParagraph"/>
              <w:spacing w:line="202" w:lineRule="exact"/>
              <w:ind w:left="674"/>
              <w:rPr>
                <w:sz w:val="18"/>
              </w:rPr>
            </w:pPr>
            <w:r>
              <w:rPr>
                <w:sz w:val="18"/>
              </w:rPr>
              <w:t>subscription</w:t>
            </w:r>
            <w:r>
              <w:rPr>
                <w:spacing w:val="-4"/>
                <w:sz w:val="18"/>
              </w:rPr>
              <w:t> </w:t>
            </w:r>
            <w:r>
              <w:rPr>
                <w:spacing w:val="-2"/>
                <w:sz w:val="18"/>
              </w:rPr>
              <w:t>deletion.</w:t>
            </w:r>
          </w:p>
        </w:tc>
      </w:tr>
      <w:tr>
        <w:trPr>
          <w:trHeight w:val="441" w:hRule="atLeast"/>
        </w:trPr>
        <w:tc>
          <w:tcPr>
            <w:tcW w:w="1697" w:type="dxa"/>
          </w:tcPr>
          <w:p>
            <w:pPr>
              <w:pStyle w:val="TableParagraph"/>
              <w:spacing w:before="109"/>
              <w:ind w:left="110"/>
              <w:rPr>
                <w:sz w:val="18"/>
              </w:rPr>
            </w:pPr>
            <w:r>
              <w:rPr>
                <w:sz w:val="18"/>
              </w:rPr>
              <w:t>Step</w:t>
            </w:r>
            <w:r>
              <w:rPr>
                <w:spacing w:val="-4"/>
                <w:sz w:val="18"/>
              </w:rPr>
              <w:t> </w:t>
            </w:r>
            <w:r>
              <w:rPr>
                <w:sz w:val="18"/>
              </w:rPr>
              <w:t>4</w:t>
            </w:r>
            <w:r>
              <w:rPr>
                <w:spacing w:val="-1"/>
                <w:sz w:val="18"/>
              </w:rPr>
              <w:t> </w:t>
            </w:r>
            <w:r>
              <w:rPr>
                <w:spacing w:val="-5"/>
                <w:sz w:val="18"/>
              </w:rPr>
              <w:t>(O)</w:t>
            </w:r>
          </w:p>
        </w:tc>
        <w:tc>
          <w:tcPr>
            <w:tcW w:w="7939" w:type="dxa"/>
          </w:tcPr>
          <w:p>
            <w:pPr>
              <w:pStyle w:val="TableParagraph"/>
              <w:spacing w:line="206" w:lineRule="exact"/>
              <w:ind w:left="674"/>
              <w:rPr>
                <w:b/>
                <w:sz w:val="18"/>
              </w:rPr>
            </w:pPr>
            <w:r>
              <w:rPr>
                <w:sz w:val="18"/>
              </w:rPr>
              <w:t>If</w:t>
            </w:r>
            <w:r>
              <w:rPr>
                <w:spacing w:val="-3"/>
                <w:sz w:val="18"/>
              </w:rPr>
              <w:t> </w:t>
            </w:r>
            <w:r>
              <w:rPr>
                <w:sz w:val="18"/>
              </w:rPr>
              <w:t>xApp</w:t>
            </w:r>
            <w:r>
              <w:rPr>
                <w:spacing w:val="-3"/>
                <w:sz w:val="18"/>
              </w:rPr>
              <w:t> </w:t>
            </w:r>
            <w:r>
              <w:rPr>
                <w:sz w:val="18"/>
              </w:rPr>
              <w:t>accepts,</w:t>
            </w:r>
            <w:r>
              <w:rPr>
                <w:spacing w:val="-5"/>
                <w:sz w:val="18"/>
              </w:rPr>
              <w:t> </w:t>
            </w:r>
            <w:r>
              <w:rPr>
                <w:sz w:val="18"/>
              </w:rPr>
              <w:t>xApp</w:t>
            </w:r>
            <w:r>
              <w:rPr>
                <w:spacing w:val="-3"/>
                <w:sz w:val="18"/>
              </w:rPr>
              <w:t> </w:t>
            </w:r>
            <w:r>
              <w:rPr>
                <w:sz w:val="18"/>
              </w:rPr>
              <w:t>responds</w:t>
            </w:r>
            <w:r>
              <w:rPr>
                <w:spacing w:val="-1"/>
                <w:sz w:val="18"/>
              </w:rPr>
              <w:t> </w:t>
            </w:r>
            <w:r>
              <w:rPr>
                <w:sz w:val="18"/>
              </w:rPr>
              <w:t>with</w:t>
            </w:r>
            <w:r>
              <w:rPr>
                <w:spacing w:val="1"/>
                <w:sz w:val="18"/>
              </w:rPr>
              <w:t> </w:t>
            </w:r>
            <w:r>
              <w:rPr>
                <w:b/>
                <w:sz w:val="18"/>
              </w:rPr>
              <w:t>E2</w:t>
            </w:r>
            <w:r>
              <w:rPr>
                <w:b/>
                <w:spacing w:val="-3"/>
                <w:sz w:val="18"/>
              </w:rPr>
              <w:t> </w:t>
            </w:r>
            <w:r>
              <w:rPr>
                <w:b/>
                <w:sz w:val="18"/>
              </w:rPr>
              <w:t>related</w:t>
            </w:r>
            <w:r>
              <w:rPr>
                <w:b/>
                <w:spacing w:val="-3"/>
                <w:sz w:val="18"/>
              </w:rPr>
              <w:t> </w:t>
            </w:r>
            <w:r>
              <w:rPr>
                <w:b/>
                <w:sz w:val="18"/>
              </w:rPr>
              <w:t>API:</w:t>
            </w:r>
            <w:r>
              <w:rPr>
                <w:b/>
                <w:spacing w:val="-3"/>
                <w:sz w:val="18"/>
              </w:rPr>
              <w:t> </w:t>
            </w:r>
            <w:r>
              <w:rPr>
                <w:b/>
                <w:sz w:val="18"/>
              </w:rPr>
              <w:t>E2</w:t>
            </w:r>
            <w:r>
              <w:rPr>
                <w:b/>
                <w:spacing w:val="-4"/>
                <w:sz w:val="18"/>
              </w:rPr>
              <w:t> </w:t>
            </w:r>
            <w:r>
              <w:rPr>
                <w:b/>
                <w:sz w:val="18"/>
              </w:rPr>
              <w:t>Subscription</w:t>
            </w:r>
            <w:r>
              <w:rPr>
                <w:b/>
                <w:spacing w:val="-3"/>
                <w:sz w:val="18"/>
              </w:rPr>
              <w:t> </w:t>
            </w:r>
            <w:r>
              <w:rPr>
                <w:b/>
                <w:sz w:val="18"/>
              </w:rPr>
              <w:t>Delete</w:t>
            </w:r>
            <w:r>
              <w:rPr>
                <w:b/>
                <w:spacing w:val="-3"/>
                <w:sz w:val="18"/>
              </w:rPr>
              <w:t> </w:t>
            </w:r>
            <w:r>
              <w:rPr>
                <w:b/>
                <w:spacing w:val="-2"/>
                <w:sz w:val="18"/>
              </w:rPr>
              <w:t>Query</w:t>
            </w:r>
          </w:p>
          <w:p>
            <w:pPr>
              <w:pStyle w:val="TableParagraph"/>
              <w:spacing w:line="201" w:lineRule="exact" w:before="14"/>
              <w:ind w:left="674"/>
              <w:rPr>
                <w:sz w:val="18"/>
              </w:rPr>
            </w:pPr>
            <w:r>
              <w:rPr>
                <w:sz w:val="18"/>
              </w:rPr>
              <w:t>Accept</w:t>
            </w:r>
            <w:r>
              <w:rPr>
                <w:spacing w:val="-3"/>
                <w:sz w:val="18"/>
              </w:rPr>
              <w:t> </w:t>
            </w:r>
            <w:r>
              <w:rPr>
                <w:sz w:val="18"/>
              </w:rPr>
              <w:t>to</w:t>
            </w:r>
            <w:r>
              <w:rPr>
                <w:spacing w:val="-3"/>
                <w:sz w:val="18"/>
              </w:rPr>
              <w:t> </w:t>
            </w: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(with</w:t>
            </w:r>
            <w:r>
              <w:rPr>
                <w:spacing w:val="-3"/>
                <w:sz w:val="18"/>
              </w:rPr>
              <w:t> </w:t>
            </w:r>
            <w:r>
              <w:rPr>
                <w:sz w:val="18"/>
              </w:rPr>
              <w:t>E2</w:t>
            </w:r>
            <w:r>
              <w:rPr>
                <w:spacing w:val="-3"/>
                <w:sz w:val="18"/>
              </w:rPr>
              <w:t> </w:t>
            </w:r>
            <w:r>
              <w:rPr>
                <w:sz w:val="18"/>
              </w:rPr>
              <w:t>Node</w:t>
            </w:r>
            <w:r>
              <w:rPr>
                <w:spacing w:val="-3"/>
                <w:sz w:val="18"/>
              </w:rPr>
              <w:t> </w:t>
            </w:r>
            <w:r>
              <w:rPr>
                <w:sz w:val="18"/>
              </w:rPr>
              <w:t>ID,</w:t>
            </w:r>
            <w:r>
              <w:rPr>
                <w:spacing w:val="-3"/>
                <w:sz w:val="18"/>
              </w:rPr>
              <w:t> </w:t>
            </w:r>
            <w:r>
              <w:rPr>
                <w:sz w:val="18"/>
              </w:rPr>
              <w:t>E2</w:t>
            </w:r>
            <w:r>
              <w:rPr>
                <w:spacing w:val="-3"/>
                <w:sz w:val="18"/>
              </w:rPr>
              <w:t> </w:t>
            </w:r>
            <w:r>
              <w:rPr>
                <w:sz w:val="18"/>
              </w:rPr>
              <w:t>Request</w:t>
            </w:r>
            <w:r>
              <w:rPr>
                <w:spacing w:val="-3"/>
                <w:sz w:val="18"/>
              </w:rPr>
              <w:t> </w:t>
            </w:r>
            <w:r>
              <w:rPr>
                <w:spacing w:val="-4"/>
                <w:sz w:val="18"/>
              </w:rPr>
              <w:t>ID).</w:t>
            </w:r>
          </w:p>
        </w:tc>
      </w:tr>
      <w:tr>
        <w:trPr>
          <w:trHeight w:val="443" w:hRule="atLeast"/>
        </w:trPr>
        <w:tc>
          <w:tcPr>
            <w:tcW w:w="1697" w:type="dxa"/>
          </w:tcPr>
          <w:p>
            <w:pPr>
              <w:pStyle w:val="TableParagraph"/>
              <w:spacing w:before="111"/>
              <w:ind w:left="110"/>
              <w:rPr>
                <w:sz w:val="18"/>
              </w:rPr>
            </w:pPr>
            <w:r>
              <w:rPr>
                <w:sz w:val="18"/>
              </w:rPr>
              <w:t>Step</w:t>
            </w:r>
            <w:r>
              <w:rPr>
                <w:spacing w:val="-4"/>
                <w:sz w:val="18"/>
              </w:rPr>
              <w:t> </w:t>
            </w:r>
            <w:r>
              <w:rPr>
                <w:sz w:val="18"/>
              </w:rPr>
              <w:t>5</w:t>
            </w:r>
            <w:r>
              <w:rPr>
                <w:spacing w:val="-1"/>
                <w:sz w:val="18"/>
              </w:rPr>
              <w:t> </w:t>
            </w:r>
            <w:r>
              <w:rPr>
                <w:spacing w:val="-5"/>
                <w:sz w:val="18"/>
              </w:rPr>
              <w:t>(O)</w:t>
            </w:r>
          </w:p>
        </w:tc>
        <w:tc>
          <w:tcPr>
            <w:tcW w:w="7939" w:type="dxa"/>
          </w:tcPr>
          <w:p>
            <w:pPr>
              <w:pStyle w:val="TableParagraph"/>
              <w:spacing w:before="1"/>
              <w:ind w:left="674"/>
              <w:rPr>
                <w:b/>
                <w:sz w:val="18"/>
              </w:rPr>
            </w:pPr>
            <w:r>
              <w:rPr>
                <w:sz w:val="18"/>
              </w:rPr>
              <w:t>If</w:t>
            </w:r>
            <w:r>
              <w:rPr>
                <w:spacing w:val="-3"/>
                <w:sz w:val="18"/>
              </w:rPr>
              <w:t> </w:t>
            </w:r>
            <w:r>
              <w:rPr>
                <w:sz w:val="18"/>
              </w:rPr>
              <w:t>xApp</w:t>
            </w:r>
            <w:r>
              <w:rPr>
                <w:spacing w:val="-3"/>
                <w:sz w:val="18"/>
              </w:rPr>
              <w:t> </w:t>
            </w:r>
            <w:r>
              <w:rPr>
                <w:sz w:val="18"/>
              </w:rPr>
              <w:t>rejects,</w:t>
            </w:r>
            <w:r>
              <w:rPr>
                <w:spacing w:val="-4"/>
                <w:sz w:val="18"/>
              </w:rPr>
              <w:t> </w:t>
            </w:r>
            <w:r>
              <w:rPr>
                <w:sz w:val="18"/>
              </w:rPr>
              <w:t>xApp</w:t>
            </w:r>
            <w:r>
              <w:rPr>
                <w:spacing w:val="-3"/>
                <w:sz w:val="18"/>
              </w:rPr>
              <w:t> </w:t>
            </w:r>
            <w:r>
              <w:rPr>
                <w:sz w:val="18"/>
              </w:rPr>
              <w:t>responds</w:t>
            </w:r>
            <w:r>
              <w:rPr>
                <w:spacing w:val="-5"/>
                <w:sz w:val="18"/>
              </w:rPr>
              <w:t> </w:t>
            </w:r>
            <w:r>
              <w:rPr>
                <w:sz w:val="18"/>
              </w:rPr>
              <w:t>with</w:t>
            </w:r>
            <w:r>
              <w:rPr>
                <w:spacing w:val="2"/>
                <w:sz w:val="18"/>
              </w:rPr>
              <w:t> </w:t>
            </w:r>
            <w:r>
              <w:rPr>
                <w:b/>
                <w:sz w:val="18"/>
              </w:rPr>
              <w:t>E2</w:t>
            </w:r>
            <w:r>
              <w:rPr>
                <w:b/>
                <w:spacing w:val="-3"/>
                <w:sz w:val="18"/>
              </w:rPr>
              <w:t> </w:t>
            </w:r>
            <w:r>
              <w:rPr>
                <w:b/>
                <w:sz w:val="18"/>
              </w:rPr>
              <w:t>related</w:t>
            </w:r>
            <w:r>
              <w:rPr>
                <w:b/>
                <w:spacing w:val="-5"/>
                <w:sz w:val="18"/>
              </w:rPr>
              <w:t> </w:t>
            </w:r>
            <w:r>
              <w:rPr>
                <w:b/>
                <w:sz w:val="18"/>
              </w:rPr>
              <w:t>API:</w:t>
            </w:r>
            <w:r>
              <w:rPr>
                <w:b/>
                <w:spacing w:val="-2"/>
                <w:sz w:val="18"/>
              </w:rPr>
              <w:t> </w:t>
            </w:r>
            <w:r>
              <w:rPr>
                <w:b/>
                <w:sz w:val="18"/>
              </w:rPr>
              <w:t>E2</w:t>
            </w:r>
            <w:r>
              <w:rPr>
                <w:b/>
                <w:spacing w:val="-3"/>
                <w:sz w:val="18"/>
              </w:rPr>
              <w:t> </w:t>
            </w:r>
            <w:r>
              <w:rPr>
                <w:b/>
                <w:sz w:val="18"/>
              </w:rPr>
              <w:t>Subscription</w:t>
            </w:r>
            <w:r>
              <w:rPr>
                <w:b/>
                <w:spacing w:val="-3"/>
                <w:sz w:val="18"/>
              </w:rPr>
              <w:t> </w:t>
            </w:r>
            <w:r>
              <w:rPr>
                <w:b/>
                <w:sz w:val="18"/>
              </w:rPr>
              <w:t>Delete</w:t>
            </w:r>
            <w:r>
              <w:rPr>
                <w:b/>
                <w:spacing w:val="-2"/>
                <w:sz w:val="18"/>
              </w:rPr>
              <w:t> Query</w:t>
            </w:r>
          </w:p>
          <w:p>
            <w:pPr>
              <w:pStyle w:val="TableParagraph"/>
              <w:spacing w:line="201" w:lineRule="exact" w:before="14"/>
              <w:ind w:left="674"/>
              <w:rPr>
                <w:sz w:val="18"/>
              </w:rPr>
            </w:pPr>
            <w:r>
              <w:rPr>
                <w:sz w:val="18"/>
              </w:rPr>
              <w:t>Decline</w:t>
            </w:r>
            <w:r>
              <w:rPr>
                <w:spacing w:val="-6"/>
                <w:sz w:val="18"/>
              </w:rPr>
              <w:t> </w:t>
            </w:r>
            <w:r>
              <w:rPr>
                <w:sz w:val="18"/>
              </w:rPr>
              <w:t>to</w:t>
            </w:r>
            <w:r>
              <w:rPr>
                <w:spacing w:val="-7"/>
                <w:sz w:val="18"/>
              </w:rPr>
              <w:t> </w:t>
            </w:r>
            <w:r>
              <w:rPr>
                <w:sz w:val="18"/>
              </w:rPr>
              <w:t>Near-RT</w:t>
            </w:r>
            <w:r>
              <w:rPr>
                <w:spacing w:val="-5"/>
                <w:sz w:val="18"/>
              </w:rPr>
              <w:t> </w:t>
            </w:r>
            <w:r>
              <w:rPr>
                <w:sz w:val="18"/>
              </w:rPr>
              <w:t>RIC</w:t>
            </w:r>
            <w:r>
              <w:rPr>
                <w:spacing w:val="-7"/>
                <w:sz w:val="18"/>
              </w:rPr>
              <w:t> </w:t>
            </w:r>
            <w:r>
              <w:rPr>
                <w:sz w:val="18"/>
              </w:rPr>
              <w:t>platform</w:t>
            </w:r>
            <w:r>
              <w:rPr>
                <w:spacing w:val="-5"/>
                <w:sz w:val="18"/>
              </w:rPr>
              <w:t> </w:t>
            </w:r>
            <w:r>
              <w:rPr>
                <w:sz w:val="18"/>
              </w:rPr>
              <w:t>(with</w:t>
            </w:r>
            <w:r>
              <w:rPr>
                <w:spacing w:val="-5"/>
                <w:sz w:val="18"/>
              </w:rPr>
              <w:t> </w:t>
            </w:r>
            <w:r>
              <w:rPr>
                <w:sz w:val="18"/>
              </w:rPr>
              <w:t>E2</w:t>
            </w:r>
            <w:r>
              <w:rPr>
                <w:spacing w:val="-5"/>
                <w:sz w:val="18"/>
              </w:rPr>
              <w:t> </w:t>
            </w:r>
            <w:r>
              <w:rPr>
                <w:sz w:val="18"/>
              </w:rPr>
              <w:t>Node</w:t>
            </w:r>
            <w:r>
              <w:rPr>
                <w:spacing w:val="-5"/>
                <w:sz w:val="18"/>
              </w:rPr>
              <w:t> </w:t>
            </w:r>
            <w:r>
              <w:rPr>
                <w:sz w:val="18"/>
              </w:rPr>
              <w:t>ID,</w:t>
            </w:r>
            <w:r>
              <w:rPr>
                <w:spacing w:val="-5"/>
                <w:sz w:val="18"/>
              </w:rPr>
              <w:t> </w:t>
            </w:r>
            <w:r>
              <w:rPr>
                <w:sz w:val="18"/>
              </w:rPr>
              <w:t>E2</w:t>
            </w:r>
            <w:r>
              <w:rPr>
                <w:spacing w:val="-1"/>
                <w:sz w:val="18"/>
              </w:rPr>
              <w:t> </w:t>
            </w:r>
            <w:r>
              <w:rPr>
                <w:sz w:val="18"/>
              </w:rPr>
              <w:t>Request</w:t>
            </w:r>
            <w:r>
              <w:rPr>
                <w:spacing w:val="-5"/>
                <w:sz w:val="18"/>
              </w:rPr>
              <w:t> </w:t>
            </w:r>
            <w:r>
              <w:rPr>
                <w:spacing w:val="-4"/>
                <w:sz w:val="18"/>
              </w:rPr>
              <w:t>ID).</w:t>
            </w:r>
          </w:p>
        </w:tc>
      </w:tr>
      <w:tr>
        <w:trPr>
          <w:trHeight w:val="258" w:hRule="atLeast"/>
        </w:trPr>
        <w:tc>
          <w:tcPr>
            <w:tcW w:w="1697" w:type="dxa"/>
          </w:tcPr>
          <w:p>
            <w:pPr>
              <w:pStyle w:val="TableParagraph"/>
              <w:spacing w:before="18"/>
              <w:ind w:left="110"/>
              <w:rPr>
                <w:sz w:val="18"/>
              </w:rPr>
            </w:pPr>
            <w:r>
              <w:rPr>
                <w:sz w:val="18"/>
              </w:rPr>
              <w:t>Step</w:t>
            </w:r>
            <w:r>
              <w:rPr>
                <w:spacing w:val="-4"/>
                <w:sz w:val="18"/>
              </w:rPr>
              <w:t> </w:t>
            </w:r>
            <w:r>
              <w:rPr>
                <w:sz w:val="18"/>
              </w:rPr>
              <w:t>6 </w:t>
            </w:r>
            <w:r>
              <w:rPr>
                <w:spacing w:val="-5"/>
                <w:sz w:val="18"/>
              </w:rPr>
              <w:t>(M)</w:t>
            </w:r>
          </w:p>
        </w:tc>
        <w:tc>
          <w:tcPr>
            <w:tcW w:w="7939" w:type="dxa"/>
          </w:tcPr>
          <w:p>
            <w:pPr>
              <w:pStyle w:val="TableParagraph"/>
              <w:spacing w:before="18"/>
              <w:ind w:left="390"/>
              <w:rPr>
                <w:sz w:val="18"/>
              </w:rPr>
            </w:pPr>
            <w:r>
              <w:rPr>
                <w:sz w:val="18"/>
              </w:rPr>
              <w:t>Near-RT</w:t>
            </w:r>
            <w:r>
              <w:rPr>
                <w:spacing w:val="-8"/>
                <w:sz w:val="18"/>
              </w:rPr>
              <w:t> </w:t>
            </w:r>
            <w:r>
              <w:rPr>
                <w:sz w:val="18"/>
              </w:rPr>
              <w:t>RIC</w:t>
            </w:r>
            <w:r>
              <w:rPr>
                <w:spacing w:val="-8"/>
                <w:sz w:val="18"/>
              </w:rPr>
              <w:t> </w:t>
            </w:r>
            <w:r>
              <w:rPr>
                <w:sz w:val="18"/>
              </w:rPr>
              <w:t>platform</w:t>
            </w:r>
            <w:r>
              <w:rPr>
                <w:spacing w:val="-7"/>
                <w:sz w:val="18"/>
              </w:rPr>
              <w:t> </w:t>
            </w:r>
            <w:r>
              <w:rPr>
                <w:sz w:val="18"/>
              </w:rPr>
              <w:t>takes</w:t>
            </w:r>
            <w:r>
              <w:rPr>
                <w:spacing w:val="-7"/>
                <w:sz w:val="18"/>
              </w:rPr>
              <w:t> </w:t>
            </w:r>
            <w:r>
              <w:rPr>
                <w:sz w:val="18"/>
              </w:rPr>
              <w:t>decision</w:t>
            </w:r>
            <w:r>
              <w:rPr>
                <w:spacing w:val="-7"/>
                <w:sz w:val="18"/>
              </w:rPr>
              <w:t> </w:t>
            </w:r>
            <w:r>
              <w:rPr>
                <w:sz w:val="18"/>
              </w:rPr>
              <w:t>whether</w:t>
            </w:r>
            <w:r>
              <w:rPr>
                <w:spacing w:val="-8"/>
                <w:sz w:val="18"/>
              </w:rPr>
              <w:t> </w:t>
            </w:r>
            <w:r>
              <w:rPr>
                <w:sz w:val="18"/>
              </w:rPr>
              <w:t>to</w:t>
            </w:r>
            <w:r>
              <w:rPr>
                <w:spacing w:val="-9"/>
                <w:sz w:val="18"/>
              </w:rPr>
              <w:t> </w:t>
            </w:r>
            <w:r>
              <w:rPr>
                <w:sz w:val="18"/>
              </w:rPr>
              <w:t>accept/reject</w:t>
            </w:r>
            <w:r>
              <w:rPr>
                <w:spacing w:val="-8"/>
                <w:sz w:val="18"/>
              </w:rPr>
              <w:t> </w:t>
            </w:r>
            <w:r>
              <w:rPr>
                <w:sz w:val="18"/>
              </w:rPr>
              <w:t>RIC</w:t>
            </w:r>
            <w:r>
              <w:rPr>
                <w:spacing w:val="-7"/>
                <w:sz w:val="18"/>
              </w:rPr>
              <w:t> </w:t>
            </w:r>
            <w:r>
              <w:rPr>
                <w:sz w:val="18"/>
              </w:rPr>
              <w:t>subscription</w:t>
            </w:r>
            <w:r>
              <w:rPr>
                <w:spacing w:val="-7"/>
                <w:sz w:val="18"/>
              </w:rPr>
              <w:t> </w:t>
            </w:r>
            <w:r>
              <w:rPr>
                <w:spacing w:val="-2"/>
                <w:sz w:val="18"/>
              </w:rPr>
              <w:t>delete.</w:t>
            </w:r>
          </w:p>
        </w:tc>
      </w:tr>
    </w:tbl>
    <w:p>
      <w:pPr>
        <w:spacing w:after="0"/>
        <w:rPr>
          <w:sz w:val="18"/>
        </w:rPr>
        <w:sectPr>
          <w:pgSz w:w="11910" w:h="16850"/>
          <w:pgMar w:header="694" w:footer="702" w:top="1460" w:bottom="900" w:left="720" w:right="700"/>
        </w:sectPr>
      </w:pPr>
    </w:p>
    <w:p>
      <w:pPr>
        <w:pStyle w:val="BodyText"/>
        <w:spacing w:before="128" w:after="1"/>
      </w:pPr>
    </w:p>
    <w:tbl>
      <w:tblPr>
        <w:tblW w:w="0" w:type="auto"/>
        <w:jc w:val="left"/>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939"/>
      </w:tblGrid>
      <w:tr>
        <w:trPr>
          <w:trHeight w:val="256" w:hRule="atLeast"/>
        </w:trPr>
        <w:tc>
          <w:tcPr>
            <w:tcW w:w="1697" w:type="dxa"/>
          </w:tcPr>
          <w:p>
            <w:pPr>
              <w:pStyle w:val="TableParagraph"/>
              <w:ind w:left="0"/>
              <w:rPr>
                <w:rFonts w:ascii="Times New Roman"/>
                <w:sz w:val="16"/>
              </w:rPr>
            </w:pPr>
          </w:p>
        </w:tc>
        <w:tc>
          <w:tcPr>
            <w:tcW w:w="7939" w:type="dxa"/>
          </w:tcPr>
          <w:p>
            <w:pPr>
              <w:pStyle w:val="TableParagraph"/>
              <w:spacing w:line="206" w:lineRule="exact"/>
              <w:ind w:left="390"/>
              <w:rPr>
                <w:sz w:val="18"/>
              </w:rPr>
            </w:pPr>
            <w:r>
              <w:rPr>
                <w:sz w:val="18"/>
              </w:rPr>
              <w:t>[OPT]</w:t>
            </w:r>
            <w:r>
              <w:rPr>
                <w:spacing w:val="-2"/>
                <w:sz w:val="18"/>
              </w:rPr>
              <w:t> </w:t>
            </w:r>
            <w:r>
              <w:rPr>
                <w:sz w:val="18"/>
              </w:rPr>
              <w:t>Steps</w:t>
            </w:r>
            <w:r>
              <w:rPr>
                <w:spacing w:val="-4"/>
                <w:sz w:val="18"/>
              </w:rPr>
              <w:t> </w:t>
            </w:r>
            <w:r>
              <w:rPr>
                <w:sz w:val="18"/>
              </w:rPr>
              <w:t>7-12</w:t>
            </w:r>
            <w:r>
              <w:rPr>
                <w:spacing w:val="-2"/>
                <w:sz w:val="18"/>
              </w:rPr>
              <w:t> </w:t>
            </w:r>
            <w:r>
              <w:rPr>
                <w:sz w:val="18"/>
              </w:rPr>
              <w:t>are</w:t>
            </w:r>
            <w:r>
              <w:rPr>
                <w:spacing w:val="-4"/>
                <w:sz w:val="18"/>
              </w:rPr>
              <w:t> </w:t>
            </w:r>
            <w:r>
              <w:rPr>
                <w:sz w:val="18"/>
              </w:rPr>
              <w:t>executed</w:t>
            </w:r>
            <w:r>
              <w:rPr>
                <w:spacing w:val="-2"/>
                <w:sz w:val="18"/>
              </w:rPr>
              <w:t> </w:t>
            </w:r>
            <w:r>
              <w:rPr>
                <w:sz w:val="18"/>
              </w:rPr>
              <w:t>if</w:t>
            </w:r>
            <w:r>
              <w:rPr>
                <w:spacing w:val="-2"/>
                <w:sz w:val="18"/>
              </w:rPr>
              <w:t> </w:t>
            </w:r>
            <w:r>
              <w:rPr>
                <w:sz w:val="18"/>
              </w:rPr>
              <w:t>Near-RT</w:t>
            </w:r>
            <w:r>
              <w:rPr>
                <w:spacing w:val="-2"/>
                <w:sz w:val="18"/>
              </w:rPr>
              <w:t> </w:t>
            </w:r>
            <w:r>
              <w:rPr>
                <w:sz w:val="18"/>
              </w:rPr>
              <w:t>RIC</w:t>
            </w:r>
            <w:r>
              <w:rPr>
                <w:spacing w:val="-2"/>
                <w:sz w:val="18"/>
              </w:rPr>
              <w:t> </w:t>
            </w:r>
            <w:r>
              <w:rPr>
                <w:sz w:val="18"/>
              </w:rPr>
              <w:t>platform</w:t>
            </w:r>
            <w:r>
              <w:rPr>
                <w:spacing w:val="-1"/>
                <w:sz w:val="18"/>
              </w:rPr>
              <w:t> </w:t>
            </w:r>
            <w:r>
              <w:rPr>
                <w:spacing w:val="-2"/>
                <w:sz w:val="18"/>
              </w:rPr>
              <w:t>accepts:</w:t>
            </w:r>
          </w:p>
        </w:tc>
      </w:tr>
      <w:tr>
        <w:trPr>
          <w:trHeight w:val="443" w:hRule="atLeast"/>
        </w:trPr>
        <w:tc>
          <w:tcPr>
            <w:tcW w:w="1697" w:type="dxa"/>
          </w:tcPr>
          <w:p>
            <w:pPr>
              <w:pStyle w:val="TableParagraph"/>
              <w:spacing w:before="111"/>
              <w:ind w:left="110"/>
              <w:rPr>
                <w:sz w:val="18"/>
              </w:rPr>
            </w:pPr>
            <w:r>
              <w:rPr>
                <w:sz w:val="18"/>
              </w:rPr>
              <w:t>Step</w:t>
            </w:r>
            <w:r>
              <w:rPr>
                <w:spacing w:val="-4"/>
                <w:sz w:val="18"/>
              </w:rPr>
              <w:t> </w:t>
            </w:r>
            <w:r>
              <w:rPr>
                <w:sz w:val="18"/>
              </w:rPr>
              <w:t>7</w:t>
            </w:r>
            <w:r>
              <w:rPr>
                <w:spacing w:val="-1"/>
                <w:sz w:val="18"/>
              </w:rPr>
              <w:t> </w:t>
            </w:r>
            <w:r>
              <w:rPr>
                <w:spacing w:val="-5"/>
                <w:sz w:val="18"/>
              </w:rPr>
              <w:t>(M)</w:t>
            </w:r>
          </w:p>
        </w:tc>
        <w:tc>
          <w:tcPr>
            <w:tcW w:w="7939" w:type="dxa"/>
          </w:tcPr>
          <w:p>
            <w:pPr>
              <w:pStyle w:val="TableParagraph"/>
              <w:spacing w:line="206" w:lineRule="exact"/>
              <w:ind w:left="674"/>
              <w:rPr>
                <w:b/>
                <w:sz w:val="18"/>
              </w:rPr>
            </w:pPr>
            <w:r>
              <w:rPr>
                <w:sz w:val="18"/>
              </w:rPr>
              <w:t>Near-RT</w:t>
            </w:r>
            <w:r>
              <w:rPr>
                <w:spacing w:val="-8"/>
                <w:sz w:val="18"/>
              </w:rPr>
              <w:t> </w:t>
            </w:r>
            <w:r>
              <w:rPr>
                <w:sz w:val="18"/>
              </w:rPr>
              <w:t>RIC</w:t>
            </w:r>
            <w:r>
              <w:rPr>
                <w:spacing w:val="-8"/>
                <w:sz w:val="18"/>
              </w:rPr>
              <w:t> </w:t>
            </w:r>
            <w:r>
              <w:rPr>
                <w:sz w:val="18"/>
              </w:rPr>
              <w:t>platform</w:t>
            </w:r>
            <w:r>
              <w:rPr>
                <w:spacing w:val="-6"/>
                <w:sz w:val="18"/>
              </w:rPr>
              <w:t> </w:t>
            </w:r>
            <w:r>
              <w:rPr>
                <w:sz w:val="18"/>
              </w:rPr>
              <w:t>selects</w:t>
            </w:r>
            <w:r>
              <w:rPr>
                <w:spacing w:val="-10"/>
                <w:sz w:val="18"/>
              </w:rPr>
              <w:t> </w:t>
            </w:r>
            <w:r>
              <w:rPr>
                <w:sz w:val="18"/>
              </w:rPr>
              <w:t>appropriate</w:t>
            </w:r>
            <w:r>
              <w:rPr>
                <w:spacing w:val="-8"/>
                <w:sz w:val="18"/>
              </w:rPr>
              <w:t> </w:t>
            </w:r>
            <w:r>
              <w:rPr>
                <w:sz w:val="18"/>
              </w:rPr>
              <w:t>E2</w:t>
            </w:r>
            <w:r>
              <w:rPr>
                <w:spacing w:val="-8"/>
                <w:sz w:val="18"/>
              </w:rPr>
              <w:t> </w:t>
            </w:r>
            <w:r>
              <w:rPr>
                <w:sz w:val="18"/>
              </w:rPr>
              <w:t>interface</w:t>
            </w:r>
            <w:r>
              <w:rPr>
                <w:spacing w:val="-9"/>
                <w:sz w:val="18"/>
              </w:rPr>
              <w:t> </w:t>
            </w:r>
            <w:r>
              <w:rPr>
                <w:sz w:val="18"/>
              </w:rPr>
              <w:t>and</w:t>
            </w:r>
            <w:r>
              <w:rPr>
                <w:spacing w:val="-10"/>
                <w:sz w:val="18"/>
              </w:rPr>
              <w:t> </w:t>
            </w:r>
            <w:r>
              <w:rPr>
                <w:sz w:val="18"/>
              </w:rPr>
              <w:t>sends</w:t>
            </w:r>
            <w:r>
              <w:rPr>
                <w:spacing w:val="-5"/>
                <w:sz w:val="18"/>
              </w:rPr>
              <w:t> </w:t>
            </w:r>
            <w:r>
              <w:rPr>
                <w:b/>
                <w:sz w:val="18"/>
              </w:rPr>
              <w:t>RIC</w:t>
            </w:r>
            <w:r>
              <w:rPr>
                <w:b/>
                <w:spacing w:val="-8"/>
                <w:sz w:val="18"/>
              </w:rPr>
              <w:t> </w:t>
            </w:r>
            <w:r>
              <w:rPr>
                <w:b/>
                <w:spacing w:val="-2"/>
                <w:sz w:val="18"/>
              </w:rPr>
              <w:t>Subscription</w:t>
            </w:r>
          </w:p>
          <w:p>
            <w:pPr>
              <w:pStyle w:val="TableParagraph"/>
              <w:spacing w:line="201" w:lineRule="exact" w:before="16"/>
              <w:ind w:left="674"/>
              <w:rPr>
                <w:sz w:val="18"/>
              </w:rPr>
            </w:pPr>
            <w:r>
              <w:rPr>
                <w:b/>
                <w:sz w:val="18"/>
              </w:rPr>
              <w:t>Delete</w:t>
            </w:r>
            <w:r>
              <w:rPr>
                <w:b/>
                <w:spacing w:val="-4"/>
                <w:sz w:val="18"/>
              </w:rPr>
              <w:t> </w:t>
            </w:r>
            <w:r>
              <w:rPr>
                <w:b/>
                <w:sz w:val="18"/>
              </w:rPr>
              <w:t>Request</w:t>
            </w:r>
            <w:r>
              <w:rPr>
                <w:b/>
                <w:spacing w:val="-2"/>
                <w:sz w:val="18"/>
              </w:rPr>
              <w:t> </w:t>
            </w:r>
            <w:r>
              <w:rPr>
                <w:sz w:val="18"/>
              </w:rPr>
              <w:t>(RIC</w:t>
            </w:r>
            <w:r>
              <w:rPr>
                <w:spacing w:val="-3"/>
                <w:sz w:val="18"/>
              </w:rPr>
              <w:t> </w:t>
            </w:r>
            <w:r>
              <w:rPr>
                <w:sz w:val="18"/>
              </w:rPr>
              <w:t>Request</w:t>
            </w:r>
            <w:r>
              <w:rPr>
                <w:spacing w:val="-5"/>
                <w:sz w:val="18"/>
              </w:rPr>
              <w:t> </w:t>
            </w:r>
            <w:r>
              <w:rPr>
                <w:sz w:val="18"/>
              </w:rPr>
              <w:t>ID)</w:t>
            </w:r>
            <w:r>
              <w:rPr>
                <w:spacing w:val="-3"/>
                <w:sz w:val="18"/>
              </w:rPr>
              <w:t> </w:t>
            </w:r>
            <w:r>
              <w:rPr>
                <w:sz w:val="18"/>
              </w:rPr>
              <w:t>to</w:t>
            </w:r>
            <w:r>
              <w:rPr>
                <w:spacing w:val="-3"/>
                <w:sz w:val="18"/>
              </w:rPr>
              <w:t> </w:t>
            </w:r>
            <w:r>
              <w:rPr>
                <w:sz w:val="18"/>
              </w:rPr>
              <w:t>E2</w:t>
            </w:r>
            <w:r>
              <w:rPr>
                <w:spacing w:val="-3"/>
                <w:sz w:val="18"/>
              </w:rPr>
              <w:t> </w:t>
            </w:r>
            <w:r>
              <w:rPr>
                <w:spacing w:val="-4"/>
                <w:sz w:val="18"/>
              </w:rPr>
              <w:t>Node.</w:t>
            </w:r>
          </w:p>
        </w:tc>
      </w:tr>
      <w:tr>
        <w:trPr>
          <w:trHeight w:val="256" w:hRule="atLeast"/>
        </w:trPr>
        <w:tc>
          <w:tcPr>
            <w:tcW w:w="1697" w:type="dxa"/>
          </w:tcPr>
          <w:p>
            <w:pPr>
              <w:pStyle w:val="TableParagraph"/>
              <w:ind w:left="0"/>
              <w:rPr>
                <w:rFonts w:ascii="Times New Roman"/>
                <w:sz w:val="16"/>
              </w:rPr>
            </w:pPr>
          </w:p>
        </w:tc>
        <w:tc>
          <w:tcPr>
            <w:tcW w:w="7939" w:type="dxa"/>
          </w:tcPr>
          <w:p>
            <w:pPr>
              <w:pStyle w:val="TableParagraph"/>
              <w:spacing w:line="206" w:lineRule="exact"/>
              <w:ind w:left="674"/>
              <w:rPr>
                <w:sz w:val="18"/>
              </w:rPr>
            </w:pPr>
            <w:r>
              <w:rPr>
                <w:sz w:val="18"/>
              </w:rPr>
              <w:t>[ALT]</w:t>
            </w:r>
            <w:r>
              <w:rPr>
                <w:spacing w:val="-4"/>
                <w:sz w:val="18"/>
              </w:rPr>
              <w:t> </w:t>
            </w:r>
            <w:r>
              <w:rPr>
                <w:sz w:val="18"/>
              </w:rPr>
              <w:t>Steps</w:t>
            </w:r>
            <w:r>
              <w:rPr>
                <w:spacing w:val="-4"/>
                <w:sz w:val="18"/>
              </w:rPr>
              <w:t> </w:t>
            </w:r>
            <w:r>
              <w:rPr>
                <w:sz w:val="18"/>
              </w:rPr>
              <w:t>8-10</w:t>
            </w:r>
            <w:r>
              <w:rPr>
                <w:spacing w:val="-5"/>
                <w:sz w:val="18"/>
              </w:rPr>
              <w:t> </w:t>
            </w:r>
            <w:r>
              <w:rPr>
                <w:sz w:val="18"/>
              </w:rPr>
              <w:t>are</w:t>
            </w:r>
            <w:r>
              <w:rPr>
                <w:spacing w:val="-3"/>
                <w:sz w:val="18"/>
              </w:rPr>
              <w:t> </w:t>
            </w:r>
            <w:r>
              <w:rPr>
                <w:sz w:val="18"/>
              </w:rPr>
              <w:t>executed</w:t>
            </w:r>
            <w:r>
              <w:rPr>
                <w:spacing w:val="-5"/>
                <w:sz w:val="18"/>
              </w:rPr>
              <w:t> </w:t>
            </w:r>
            <w:r>
              <w:rPr>
                <w:sz w:val="18"/>
              </w:rPr>
              <w:t>if</w:t>
            </w:r>
            <w:r>
              <w:rPr>
                <w:spacing w:val="-1"/>
                <w:sz w:val="18"/>
              </w:rPr>
              <w:t> </w:t>
            </w:r>
            <w:r>
              <w:rPr>
                <w:sz w:val="18"/>
              </w:rPr>
              <w:t>E2</w:t>
            </w:r>
            <w:r>
              <w:rPr>
                <w:spacing w:val="-3"/>
                <w:sz w:val="18"/>
              </w:rPr>
              <w:t> </w:t>
            </w:r>
            <w:r>
              <w:rPr>
                <w:sz w:val="18"/>
              </w:rPr>
              <w:t>Node</w:t>
            </w:r>
            <w:r>
              <w:rPr>
                <w:spacing w:val="-3"/>
                <w:sz w:val="18"/>
              </w:rPr>
              <w:t> </w:t>
            </w:r>
            <w:r>
              <w:rPr>
                <w:sz w:val="18"/>
              </w:rPr>
              <w:t>accepts</w:t>
            </w:r>
            <w:r>
              <w:rPr>
                <w:spacing w:val="-3"/>
                <w:sz w:val="18"/>
              </w:rPr>
              <w:t> </w:t>
            </w:r>
            <w:r>
              <w:rPr>
                <w:sz w:val="18"/>
              </w:rPr>
              <w:t>Subscription</w:t>
            </w:r>
            <w:r>
              <w:rPr>
                <w:spacing w:val="-3"/>
                <w:sz w:val="18"/>
              </w:rPr>
              <w:t> </w:t>
            </w:r>
            <w:r>
              <w:rPr>
                <w:spacing w:val="-2"/>
                <w:sz w:val="18"/>
              </w:rPr>
              <w:t>Delete:</w:t>
            </w:r>
          </w:p>
        </w:tc>
      </w:tr>
      <w:tr>
        <w:trPr>
          <w:trHeight w:val="258" w:hRule="atLeast"/>
        </w:trPr>
        <w:tc>
          <w:tcPr>
            <w:tcW w:w="1697" w:type="dxa"/>
          </w:tcPr>
          <w:p>
            <w:pPr>
              <w:pStyle w:val="TableParagraph"/>
              <w:spacing w:before="18"/>
              <w:ind w:left="110"/>
              <w:rPr>
                <w:sz w:val="18"/>
              </w:rPr>
            </w:pPr>
            <w:r>
              <w:rPr>
                <w:sz w:val="18"/>
              </w:rPr>
              <w:t>Step</w:t>
            </w:r>
            <w:r>
              <w:rPr>
                <w:spacing w:val="-4"/>
                <w:sz w:val="18"/>
              </w:rPr>
              <w:t> </w:t>
            </w:r>
            <w:r>
              <w:rPr>
                <w:sz w:val="18"/>
              </w:rPr>
              <w:t>8</w:t>
            </w:r>
            <w:r>
              <w:rPr>
                <w:spacing w:val="-1"/>
                <w:sz w:val="18"/>
              </w:rPr>
              <w:t> </w:t>
            </w:r>
            <w:r>
              <w:rPr>
                <w:spacing w:val="-5"/>
                <w:sz w:val="18"/>
              </w:rPr>
              <w:t>(M)</w:t>
            </w:r>
          </w:p>
        </w:tc>
        <w:tc>
          <w:tcPr>
            <w:tcW w:w="7939" w:type="dxa"/>
          </w:tcPr>
          <w:p>
            <w:pPr>
              <w:pStyle w:val="TableParagraph"/>
              <w:spacing w:before="18"/>
              <w:ind w:left="960"/>
              <w:rPr>
                <w:b/>
                <w:sz w:val="18"/>
              </w:rPr>
            </w:pPr>
            <w:r>
              <w:rPr>
                <w:sz w:val="18"/>
              </w:rPr>
              <w:t>E2</w:t>
            </w:r>
            <w:r>
              <w:rPr>
                <w:spacing w:val="-4"/>
                <w:sz w:val="18"/>
              </w:rPr>
              <w:t> </w:t>
            </w:r>
            <w:r>
              <w:rPr>
                <w:sz w:val="18"/>
              </w:rPr>
              <w:t>Node</w:t>
            </w:r>
            <w:r>
              <w:rPr>
                <w:spacing w:val="-3"/>
                <w:sz w:val="18"/>
              </w:rPr>
              <w:t> </w:t>
            </w:r>
            <w:r>
              <w:rPr>
                <w:sz w:val="18"/>
              </w:rPr>
              <w:t>responds</w:t>
            </w:r>
            <w:r>
              <w:rPr>
                <w:spacing w:val="-3"/>
                <w:sz w:val="18"/>
              </w:rPr>
              <w:t> </w:t>
            </w:r>
            <w:r>
              <w:rPr>
                <w:sz w:val="18"/>
              </w:rPr>
              <w:t>with</w:t>
            </w:r>
            <w:r>
              <w:rPr>
                <w:spacing w:val="-3"/>
                <w:sz w:val="18"/>
              </w:rPr>
              <w:t> </w:t>
            </w:r>
            <w:r>
              <w:rPr>
                <w:b/>
                <w:sz w:val="18"/>
              </w:rPr>
              <w:t>RIC</w:t>
            </w:r>
            <w:r>
              <w:rPr>
                <w:b/>
                <w:spacing w:val="-3"/>
                <w:sz w:val="18"/>
              </w:rPr>
              <w:t> </w:t>
            </w:r>
            <w:r>
              <w:rPr>
                <w:b/>
                <w:sz w:val="18"/>
              </w:rPr>
              <w:t>Subscription</w:t>
            </w:r>
            <w:r>
              <w:rPr>
                <w:b/>
                <w:spacing w:val="-3"/>
                <w:sz w:val="18"/>
              </w:rPr>
              <w:t> </w:t>
            </w:r>
            <w:r>
              <w:rPr>
                <w:b/>
                <w:sz w:val="18"/>
              </w:rPr>
              <w:t>Delete</w:t>
            </w:r>
            <w:r>
              <w:rPr>
                <w:b/>
                <w:spacing w:val="-4"/>
                <w:sz w:val="18"/>
              </w:rPr>
              <w:t> </w:t>
            </w:r>
            <w:r>
              <w:rPr>
                <w:b/>
                <w:spacing w:val="-2"/>
                <w:sz w:val="18"/>
              </w:rPr>
              <w:t>Response.</w:t>
            </w:r>
          </w:p>
        </w:tc>
      </w:tr>
      <w:tr>
        <w:trPr>
          <w:trHeight w:val="443" w:hRule="atLeast"/>
        </w:trPr>
        <w:tc>
          <w:tcPr>
            <w:tcW w:w="1697" w:type="dxa"/>
          </w:tcPr>
          <w:p>
            <w:pPr>
              <w:pStyle w:val="TableParagraph"/>
              <w:spacing w:before="109"/>
              <w:ind w:left="110"/>
              <w:rPr>
                <w:sz w:val="18"/>
              </w:rPr>
            </w:pPr>
            <w:r>
              <w:rPr>
                <w:sz w:val="18"/>
              </w:rPr>
              <w:t>Step</w:t>
            </w:r>
            <w:r>
              <w:rPr>
                <w:spacing w:val="-4"/>
                <w:sz w:val="18"/>
              </w:rPr>
              <w:t> </w:t>
            </w:r>
            <w:r>
              <w:rPr>
                <w:sz w:val="18"/>
              </w:rPr>
              <w:t>9 </w:t>
            </w:r>
            <w:r>
              <w:rPr>
                <w:spacing w:val="-5"/>
                <w:sz w:val="18"/>
              </w:rPr>
              <w:t>(M)</w:t>
            </w:r>
          </w:p>
        </w:tc>
        <w:tc>
          <w:tcPr>
            <w:tcW w:w="7939" w:type="dxa"/>
          </w:tcPr>
          <w:p>
            <w:pPr>
              <w:pStyle w:val="TableParagraph"/>
              <w:spacing w:line="206" w:lineRule="exact"/>
              <w:ind w:left="960"/>
              <w:rPr>
                <w:sz w:val="18"/>
              </w:rPr>
            </w:pPr>
            <w:r>
              <w:rPr>
                <w:sz w:val="18"/>
              </w:rPr>
              <w:t>Near-RT</w:t>
            </w:r>
            <w:r>
              <w:rPr>
                <w:spacing w:val="-8"/>
                <w:sz w:val="18"/>
              </w:rPr>
              <w:t> </w:t>
            </w:r>
            <w:r>
              <w:rPr>
                <w:sz w:val="18"/>
              </w:rPr>
              <w:t>RIC</w:t>
            </w:r>
            <w:r>
              <w:rPr>
                <w:spacing w:val="-7"/>
                <w:sz w:val="18"/>
              </w:rPr>
              <w:t> </w:t>
            </w:r>
            <w:r>
              <w:rPr>
                <w:sz w:val="18"/>
              </w:rPr>
              <w:t>platform</w:t>
            </w:r>
            <w:r>
              <w:rPr>
                <w:spacing w:val="-7"/>
                <w:sz w:val="18"/>
              </w:rPr>
              <w:t> </w:t>
            </w:r>
            <w:r>
              <w:rPr>
                <w:sz w:val="18"/>
              </w:rPr>
              <w:t>updates</w:t>
            </w:r>
            <w:r>
              <w:rPr>
                <w:spacing w:val="-9"/>
                <w:sz w:val="18"/>
              </w:rPr>
              <w:t> </w:t>
            </w:r>
            <w:r>
              <w:rPr>
                <w:sz w:val="18"/>
              </w:rPr>
              <w:t>the</w:t>
            </w:r>
            <w:r>
              <w:rPr>
                <w:spacing w:val="-9"/>
                <w:sz w:val="18"/>
              </w:rPr>
              <w:t> </w:t>
            </w:r>
            <w:r>
              <w:rPr>
                <w:sz w:val="18"/>
              </w:rPr>
              <w:t>subscription</w:t>
            </w:r>
            <w:r>
              <w:rPr>
                <w:spacing w:val="-7"/>
                <w:sz w:val="18"/>
              </w:rPr>
              <w:t> </w:t>
            </w:r>
            <w:r>
              <w:rPr>
                <w:sz w:val="18"/>
              </w:rPr>
              <w:t>records,</w:t>
            </w:r>
            <w:r>
              <w:rPr>
                <w:spacing w:val="-7"/>
                <w:sz w:val="18"/>
              </w:rPr>
              <w:t> </w:t>
            </w:r>
            <w:r>
              <w:rPr>
                <w:sz w:val="18"/>
              </w:rPr>
              <w:t>and</w:t>
            </w:r>
            <w:r>
              <w:rPr>
                <w:spacing w:val="-9"/>
                <w:sz w:val="18"/>
              </w:rPr>
              <w:t> </w:t>
            </w:r>
            <w:r>
              <w:rPr>
                <w:sz w:val="18"/>
              </w:rPr>
              <w:t>deletes</w:t>
            </w:r>
            <w:r>
              <w:rPr>
                <w:spacing w:val="-6"/>
                <w:sz w:val="18"/>
              </w:rPr>
              <w:t> </w:t>
            </w:r>
            <w:r>
              <w:rPr>
                <w:sz w:val="18"/>
              </w:rPr>
              <w:t>the</w:t>
            </w:r>
            <w:r>
              <w:rPr>
                <w:spacing w:val="-7"/>
                <w:sz w:val="18"/>
              </w:rPr>
              <w:t> </w:t>
            </w:r>
            <w:r>
              <w:rPr>
                <w:spacing w:val="-2"/>
                <w:sz w:val="18"/>
              </w:rPr>
              <w:t>distribution</w:t>
            </w:r>
          </w:p>
          <w:p>
            <w:pPr>
              <w:pStyle w:val="TableParagraph"/>
              <w:spacing w:line="204" w:lineRule="exact" w:before="14"/>
              <w:ind w:left="960"/>
              <w:rPr>
                <w:sz w:val="18"/>
              </w:rPr>
            </w:pPr>
            <w:r>
              <w:rPr>
                <w:sz w:val="18"/>
              </w:rPr>
              <w:t>list</w:t>
            </w:r>
            <w:r>
              <w:rPr>
                <w:spacing w:val="-5"/>
                <w:sz w:val="18"/>
              </w:rPr>
              <w:t> </w:t>
            </w:r>
            <w:r>
              <w:rPr>
                <w:sz w:val="18"/>
              </w:rPr>
              <w:t>associated</w:t>
            </w:r>
            <w:r>
              <w:rPr>
                <w:spacing w:val="-2"/>
                <w:sz w:val="18"/>
              </w:rPr>
              <w:t> </w:t>
            </w:r>
            <w:r>
              <w:rPr>
                <w:sz w:val="18"/>
              </w:rPr>
              <w:t>with</w:t>
            </w:r>
            <w:r>
              <w:rPr>
                <w:spacing w:val="-2"/>
                <w:sz w:val="18"/>
              </w:rPr>
              <w:t> </w:t>
            </w:r>
            <w:r>
              <w:rPr>
                <w:sz w:val="18"/>
              </w:rPr>
              <w:t>the</w:t>
            </w:r>
            <w:r>
              <w:rPr>
                <w:spacing w:val="-2"/>
                <w:sz w:val="18"/>
              </w:rPr>
              <w:t> </w:t>
            </w:r>
            <w:r>
              <w:rPr>
                <w:sz w:val="18"/>
              </w:rPr>
              <w:t>E2</w:t>
            </w:r>
            <w:r>
              <w:rPr>
                <w:spacing w:val="-2"/>
                <w:sz w:val="18"/>
              </w:rPr>
              <w:t> </w:t>
            </w:r>
            <w:r>
              <w:rPr>
                <w:sz w:val="18"/>
              </w:rPr>
              <w:t>Node</w:t>
            </w:r>
            <w:r>
              <w:rPr>
                <w:spacing w:val="-2"/>
                <w:sz w:val="18"/>
              </w:rPr>
              <w:t> </w:t>
            </w:r>
            <w:r>
              <w:rPr>
                <w:sz w:val="18"/>
              </w:rPr>
              <w:t>ID</w:t>
            </w:r>
            <w:r>
              <w:rPr>
                <w:spacing w:val="-2"/>
                <w:sz w:val="18"/>
              </w:rPr>
              <w:t> </w:t>
            </w:r>
            <w:r>
              <w:rPr>
                <w:sz w:val="18"/>
              </w:rPr>
              <w:t>and</w:t>
            </w:r>
            <w:r>
              <w:rPr>
                <w:spacing w:val="-4"/>
                <w:sz w:val="18"/>
              </w:rPr>
              <w:t> </w:t>
            </w:r>
            <w:r>
              <w:rPr>
                <w:sz w:val="18"/>
              </w:rPr>
              <w:t>the</w:t>
            </w:r>
            <w:r>
              <w:rPr>
                <w:spacing w:val="-4"/>
                <w:sz w:val="18"/>
              </w:rPr>
              <w:t> </w:t>
            </w:r>
            <w:r>
              <w:rPr>
                <w:sz w:val="18"/>
              </w:rPr>
              <w:t>RIC</w:t>
            </w:r>
            <w:r>
              <w:rPr>
                <w:spacing w:val="-2"/>
                <w:sz w:val="18"/>
              </w:rPr>
              <w:t> </w:t>
            </w:r>
            <w:r>
              <w:rPr>
                <w:sz w:val="18"/>
              </w:rPr>
              <w:t>Request</w:t>
            </w:r>
            <w:r>
              <w:rPr>
                <w:spacing w:val="-3"/>
                <w:sz w:val="18"/>
              </w:rPr>
              <w:t> </w:t>
            </w:r>
            <w:r>
              <w:rPr>
                <w:spacing w:val="-5"/>
                <w:sz w:val="18"/>
              </w:rPr>
              <w:t>ID.</w:t>
            </w:r>
          </w:p>
        </w:tc>
      </w:tr>
      <w:tr>
        <w:trPr>
          <w:trHeight w:val="664" w:hRule="atLeast"/>
        </w:trPr>
        <w:tc>
          <w:tcPr>
            <w:tcW w:w="1697" w:type="dxa"/>
          </w:tcPr>
          <w:p>
            <w:pPr>
              <w:pStyle w:val="TableParagraph"/>
              <w:spacing w:before="12"/>
              <w:ind w:left="0"/>
              <w:rPr>
                <w:rFonts w:ascii="Times New Roman"/>
                <w:sz w:val="18"/>
              </w:rPr>
            </w:pPr>
          </w:p>
          <w:p>
            <w:pPr>
              <w:pStyle w:val="TableParagraph"/>
              <w:ind w:left="110"/>
              <w:rPr>
                <w:sz w:val="18"/>
              </w:rPr>
            </w:pPr>
            <w:r>
              <w:rPr>
                <w:sz w:val="18"/>
              </w:rPr>
              <w:t>Step</w:t>
            </w:r>
            <w:r>
              <w:rPr>
                <w:spacing w:val="-5"/>
                <w:sz w:val="18"/>
              </w:rPr>
              <w:t> </w:t>
            </w:r>
            <w:r>
              <w:rPr>
                <w:sz w:val="18"/>
              </w:rPr>
              <w:t>10</w:t>
            </w:r>
            <w:r>
              <w:rPr>
                <w:spacing w:val="-3"/>
                <w:sz w:val="18"/>
              </w:rPr>
              <w:t> </w:t>
            </w:r>
            <w:r>
              <w:rPr>
                <w:spacing w:val="-5"/>
                <w:sz w:val="18"/>
              </w:rPr>
              <w:t>(M)</w:t>
            </w:r>
          </w:p>
        </w:tc>
        <w:tc>
          <w:tcPr>
            <w:tcW w:w="7939" w:type="dxa"/>
          </w:tcPr>
          <w:p>
            <w:pPr>
              <w:pStyle w:val="TableParagraph"/>
              <w:spacing w:line="256" w:lineRule="auto"/>
              <w:ind w:left="960"/>
              <w:rPr>
                <w:sz w:val="18"/>
              </w:rPr>
            </w:pPr>
            <w:r>
              <w:rPr>
                <w:sz w:val="18"/>
              </w:rPr>
              <w:t>For each concerned xApp, Near-RT RIC platform sends </w:t>
            </w:r>
            <w:r>
              <w:rPr>
                <w:b/>
                <w:sz w:val="18"/>
              </w:rPr>
              <w:t>E2 related API: E2 Subscription</w:t>
            </w:r>
            <w:r>
              <w:rPr>
                <w:b/>
                <w:spacing w:val="-3"/>
                <w:sz w:val="18"/>
              </w:rPr>
              <w:t> </w:t>
            </w:r>
            <w:r>
              <w:rPr>
                <w:b/>
                <w:sz w:val="18"/>
              </w:rPr>
              <w:t>Delete</w:t>
            </w:r>
            <w:r>
              <w:rPr>
                <w:b/>
                <w:spacing w:val="-2"/>
                <w:sz w:val="18"/>
              </w:rPr>
              <w:t> </w:t>
            </w:r>
            <w:r>
              <w:rPr>
                <w:b/>
                <w:sz w:val="18"/>
              </w:rPr>
              <w:t>Notification</w:t>
            </w:r>
            <w:r>
              <w:rPr>
                <w:b/>
                <w:spacing w:val="-2"/>
                <w:sz w:val="18"/>
              </w:rPr>
              <w:t> </w:t>
            </w:r>
            <w:r>
              <w:rPr>
                <w:sz w:val="18"/>
              </w:rPr>
              <w:t>(with</w:t>
            </w:r>
            <w:r>
              <w:rPr>
                <w:spacing w:val="-5"/>
                <w:sz w:val="18"/>
              </w:rPr>
              <w:t> </w:t>
            </w:r>
            <w:r>
              <w:rPr>
                <w:sz w:val="18"/>
              </w:rPr>
              <w:t>E2</w:t>
            </w:r>
            <w:r>
              <w:rPr>
                <w:spacing w:val="-3"/>
                <w:sz w:val="18"/>
              </w:rPr>
              <w:t> </w:t>
            </w:r>
            <w:r>
              <w:rPr>
                <w:sz w:val="18"/>
              </w:rPr>
              <w:t>Node</w:t>
            </w:r>
            <w:r>
              <w:rPr>
                <w:spacing w:val="-3"/>
                <w:sz w:val="18"/>
              </w:rPr>
              <w:t> </w:t>
            </w:r>
            <w:r>
              <w:rPr>
                <w:sz w:val="18"/>
              </w:rPr>
              <w:t>ID,</w:t>
            </w:r>
            <w:r>
              <w:rPr>
                <w:spacing w:val="-3"/>
                <w:sz w:val="18"/>
              </w:rPr>
              <w:t> </w:t>
            </w:r>
            <w:r>
              <w:rPr>
                <w:sz w:val="18"/>
              </w:rPr>
              <w:t>E2</w:t>
            </w:r>
            <w:r>
              <w:rPr>
                <w:spacing w:val="-5"/>
                <w:sz w:val="18"/>
              </w:rPr>
              <w:t> </w:t>
            </w:r>
            <w:r>
              <w:rPr>
                <w:sz w:val="18"/>
              </w:rPr>
              <w:t>Request</w:t>
            </w:r>
            <w:r>
              <w:rPr>
                <w:spacing w:val="-5"/>
                <w:sz w:val="18"/>
              </w:rPr>
              <w:t> </w:t>
            </w:r>
            <w:r>
              <w:rPr>
                <w:sz w:val="18"/>
              </w:rPr>
              <w:t>ID,</w:t>
            </w:r>
            <w:r>
              <w:rPr>
                <w:spacing w:val="-3"/>
                <w:sz w:val="18"/>
              </w:rPr>
              <w:t> </w:t>
            </w:r>
            <w:r>
              <w:rPr>
                <w:sz w:val="18"/>
              </w:rPr>
              <w:t>Cause)</w:t>
            </w:r>
            <w:r>
              <w:rPr>
                <w:spacing w:val="-3"/>
                <w:sz w:val="18"/>
              </w:rPr>
              <w:t> </w:t>
            </w:r>
            <w:r>
              <w:rPr>
                <w:sz w:val="18"/>
              </w:rPr>
              <w:t>to</w:t>
            </w:r>
            <w:r>
              <w:rPr>
                <w:spacing w:val="-3"/>
                <w:sz w:val="18"/>
              </w:rPr>
              <w:t> </w:t>
            </w:r>
            <w:r>
              <w:rPr>
                <w:sz w:val="18"/>
              </w:rPr>
              <w:t>inform</w:t>
            </w:r>
          </w:p>
          <w:p>
            <w:pPr>
              <w:pStyle w:val="TableParagraph"/>
              <w:spacing w:line="202" w:lineRule="exact"/>
              <w:ind w:left="960"/>
              <w:rPr>
                <w:sz w:val="18"/>
              </w:rPr>
            </w:pPr>
            <w:r>
              <w:rPr>
                <w:sz w:val="18"/>
              </w:rPr>
              <w:t>xApp</w:t>
            </w:r>
            <w:r>
              <w:rPr>
                <w:spacing w:val="-3"/>
                <w:sz w:val="18"/>
              </w:rPr>
              <w:t> </w:t>
            </w:r>
            <w:r>
              <w:rPr>
                <w:sz w:val="18"/>
              </w:rPr>
              <w:t>that</w:t>
            </w:r>
            <w:r>
              <w:rPr>
                <w:spacing w:val="-4"/>
                <w:sz w:val="18"/>
              </w:rPr>
              <w:t> </w:t>
            </w:r>
            <w:r>
              <w:rPr>
                <w:sz w:val="18"/>
              </w:rPr>
              <w:t>subscription</w:t>
            </w:r>
            <w:r>
              <w:rPr>
                <w:spacing w:val="-2"/>
                <w:sz w:val="18"/>
              </w:rPr>
              <w:t> </w:t>
            </w:r>
            <w:r>
              <w:rPr>
                <w:sz w:val="18"/>
              </w:rPr>
              <w:t>has</w:t>
            </w:r>
            <w:r>
              <w:rPr>
                <w:spacing w:val="-3"/>
                <w:sz w:val="18"/>
              </w:rPr>
              <w:t> </w:t>
            </w:r>
            <w:r>
              <w:rPr>
                <w:sz w:val="18"/>
              </w:rPr>
              <w:t>been</w:t>
            </w:r>
            <w:r>
              <w:rPr>
                <w:spacing w:val="-2"/>
                <w:sz w:val="18"/>
              </w:rPr>
              <w:t> deleted.</w:t>
            </w:r>
          </w:p>
        </w:tc>
      </w:tr>
      <w:tr>
        <w:trPr>
          <w:trHeight w:val="256" w:hRule="atLeast"/>
        </w:trPr>
        <w:tc>
          <w:tcPr>
            <w:tcW w:w="1697" w:type="dxa"/>
          </w:tcPr>
          <w:p>
            <w:pPr>
              <w:pStyle w:val="TableParagraph"/>
              <w:ind w:left="0"/>
              <w:rPr>
                <w:rFonts w:ascii="Times New Roman"/>
                <w:sz w:val="16"/>
              </w:rPr>
            </w:pPr>
          </w:p>
        </w:tc>
        <w:tc>
          <w:tcPr>
            <w:tcW w:w="7939" w:type="dxa"/>
          </w:tcPr>
          <w:p>
            <w:pPr>
              <w:pStyle w:val="TableParagraph"/>
              <w:spacing w:before="15"/>
              <w:ind w:left="674"/>
              <w:rPr>
                <w:sz w:val="18"/>
              </w:rPr>
            </w:pPr>
            <w:r>
              <w:rPr>
                <w:sz w:val="18"/>
              </w:rPr>
              <w:t>[ELSE]</w:t>
            </w:r>
            <w:r>
              <w:rPr>
                <w:spacing w:val="-4"/>
                <w:sz w:val="18"/>
              </w:rPr>
              <w:t> </w:t>
            </w:r>
            <w:r>
              <w:rPr>
                <w:sz w:val="18"/>
              </w:rPr>
              <w:t>Steps</w:t>
            </w:r>
            <w:r>
              <w:rPr>
                <w:spacing w:val="-3"/>
                <w:sz w:val="18"/>
              </w:rPr>
              <w:t> </w:t>
            </w:r>
            <w:r>
              <w:rPr>
                <w:sz w:val="18"/>
              </w:rPr>
              <w:t>11-12</w:t>
            </w:r>
            <w:r>
              <w:rPr>
                <w:spacing w:val="-5"/>
                <w:sz w:val="18"/>
              </w:rPr>
              <w:t> </w:t>
            </w:r>
            <w:r>
              <w:rPr>
                <w:sz w:val="18"/>
              </w:rPr>
              <w:t>are</w:t>
            </w:r>
            <w:r>
              <w:rPr>
                <w:spacing w:val="-4"/>
                <w:sz w:val="18"/>
              </w:rPr>
              <w:t> </w:t>
            </w:r>
            <w:r>
              <w:rPr>
                <w:sz w:val="18"/>
              </w:rPr>
              <w:t>executed</w:t>
            </w:r>
            <w:r>
              <w:rPr>
                <w:spacing w:val="-3"/>
                <w:sz w:val="18"/>
              </w:rPr>
              <w:t> </w:t>
            </w:r>
            <w:r>
              <w:rPr>
                <w:sz w:val="18"/>
              </w:rPr>
              <w:t>if</w:t>
            </w:r>
            <w:r>
              <w:rPr>
                <w:spacing w:val="-4"/>
                <w:sz w:val="18"/>
              </w:rPr>
              <w:t> </w:t>
            </w:r>
            <w:r>
              <w:rPr>
                <w:sz w:val="18"/>
              </w:rPr>
              <w:t>E2</w:t>
            </w:r>
            <w:r>
              <w:rPr>
                <w:spacing w:val="-3"/>
                <w:sz w:val="18"/>
              </w:rPr>
              <w:t> </w:t>
            </w:r>
            <w:r>
              <w:rPr>
                <w:sz w:val="18"/>
              </w:rPr>
              <w:t>Node</w:t>
            </w:r>
            <w:r>
              <w:rPr>
                <w:spacing w:val="-4"/>
                <w:sz w:val="18"/>
              </w:rPr>
              <w:t> </w:t>
            </w:r>
            <w:r>
              <w:rPr>
                <w:sz w:val="18"/>
              </w:rPr>
              <w:t>rejects</w:t>
            </w:r>
            <w:r>
              <w:rPr>
                <w:spacing w:val="-2"/>
                <w:sz w:val="18"/>
              </w:rPr>
              <w:t> </w:t>
            </w:r>
            <w:r>
              <w:rPr>
                <w:sz w:val="18"/>
              </w:rPr>
              <w:t>Subscription</w:t>
            </w:r>
            <w:r>
              <w:rPr>
                <w:spacing w:val="-6"/>
                <w:sz w:val="18"/>
              </w:rPr>
              <w:t> </w:t>
            </w:r>
            <w:r>
              <w:rPr>
                <w:spacing w:val="-2"/>
                <w:sz w:val="18"/>
              </w:rPr>
              <w:t>Delete:</w:t>
            </w:r>
          </w:p>
        </w:tc>
      </w:tr>
      <w:tr>
        <w:trPr>
          <w:trHeight w:val="256" w:hRule="atLeast"/>
        </w:trPr>
        <w:tc>
          <w:tcPr>
            <w:tcW w:w="1697" w:type="dxa"/>
          </w:tcPr>
          <w:p>
            <w:pPr>
              <w:pStyle w:val="TableParagraph"/>
              <w:spacing w:before="18"/>
              <w:ind w:left="110"/>
              <w:rPr>
                <w:sz w:val="18"/>
              </w:rPr>
            </w:pPr>
            <w:r>
              <w:rPr>
                <w:sz w:val="18"/>
              </w:rPr>
              <w:t>Step</w:t>
            </w:r>
            <w:r>
              <w:rPr>
                <w:spacing w:val="-5"/>
                <w:sz w:val="18"/>
              </w:rPr>
              <w:t> </w:t>
            </w:r>
            <w:r>
              <w:rPr>
                <w:sz w:val="18"/>
              </w:rPr>
              <w:t>11</w:t>
            </w:r>
            <w:r>
              <w:rPr>
                <w:spacing w:val="-3"/>
                <w:sz w:val="18"/>
              </w:rPr>
              <w:t> </w:t>
            </w:r>
            <w:r>
              <w:rPr>
                <w:spacing w:val="-5"/>
                <w:sz w:val="18"/>
              </w:rPr>
              <w:t>(M)</w:t>
            </w:r>
          </w:p>
        </w:tc>
        <w:tc>
          <w:tcPr>
            <w:tcW w:w="7939" w:type="dxa"/>
          </w:tcPr>
          <w:p>
            <w:pPr>
              <w:pStyle w:val="TableParagraph"/>
              <w:spacing w:before="18"/>
              <w:ind w:left="223" w:right="515"/>
              <w:jc w:val="center"/>
              <w:rPr>
                <w:sz w:val="18"/>
              </w:rPr>
            </w:pPr>
            <w:r>
              <w:rPr>
                <w:sz w:val="18"/>
              </w:rPr>
              <w:t>E2</w:t>
            </w:r>
            <w:r>
              <w:rPr>
                <w:spacing w:val="-4"/>
                <w:sz w:val="18"/>
              </w:rPr>
              <w:t> </w:t>
            </w:r>
            <w:r>
              <w:rPr>
                <w:sz w:val="18"/>
              </w:rPr>
              <w:t>Node</w:t>
            </w:r>
            <w:r>
              <w:rPr>
                <w:spacing w:val="-3"/>
                <w:sz w:val="18"/>
              </w:rPr>
              <w:t> </w:t>
            </w:r>
            <w:r>
              <w:rPr>
                <w:sz w:val="18"/>
              </w:rPr>
              <w:t>responds</w:t>
            </w:r>
            <w:r>
              <w:rPr>
                <w:spacing w:val="-3"/>
                <w:sz w:val="18"/>
              </w:rPr>
              <w:t> </w:t>
            </w:r>
            <w:r>
              <w:rPr>
                <w:sz w:val="18"/>
              </w:rPr>
              <w:t>with</w:t>
            </w:r>
            <w:r>
              <w:rPr>
                <w:spacing w:val="-3"/>
                <w:sz w:val="18"/>
              </w:rPr>
              <w:t> </w:t>
            </w:r>
            <w:r>
              <w:rPr>
                <w:b/>
                <w:sz w:val="18"/>
              </w:rPr>
              <w:t>RIC</w:t>
            </w:r>
            <w:r>
              <w:rPr>
                <w:b/>
                <w:spacing w:val="-4"/>
                <w:sz w:val="18"/>
              </w:rPr>
              <w:t> </w:t>
            </w:r>
            <w:r>
              <w:rPr>
                <w:b/>
                <w:sz w:val="18"/>
              </w:rPr>
              <w:t>Subscription</w:t>
            </w:r>
            <w:r>
              <w:rPr>
                <w:b/>
                <w:spacing w:val="-3"/>
                <w:sz w:val="18"/>
              </w:rPr>
              <w:t> </w:t>
            </w:r>
            <w:r>
              <w:rPr>
                <w:b/>
                <w:sz w:val="18"/>
              </w:rPr>
              <w:t>Delete</w:t>
            </w:r>
            <w:r>
              <w:rPr>
                <w:b/>
                <w:spacing w:val="-4"/>
                <w:sz w:val="18"/>
              </w:rPr>
              <w:t> </w:t>
            </w:r>
            <w:r>
              <w:rPr>
                <w:b/>
                <w:sz w:val="18"/>
              </w:rPr>
              <w:t>Failure </w:t>
            </w:r>
            <w:r>
              <w:rPr>
                <w:sz w:val="18"/>
              </w:rPr>
              <w:t>(with</w:t>
            </w:r>
            <w:r>
              <w:rPr>
                <w:spacing w:val="-4"/>
                <w:sz w:val="18"/>
              </w:rPr>
              <w:t> </w:t>
            </w:r>
            <w:r>
              <w:rPr>
                <w:spacing w:val="-2"/>
                <w:sz w:val="18"/>
              </w:rPr>
              <w:t>Cause).</w:t>
            </w:r>
          </w:p>
        </w:tc>
      </w:tr>
      <w:tr>
        <w:trPr>
          <w:trHeight w:val="443" w:hRule="atLeast"/>
        </w:trPr>
        <w:tc>
          <w:tcPr>
            <w:tcW w:w="1697" w:type="dxa"/>
          </w:tcPr>
          <w:p>
            <w:pPr>
              <w:pStyle w:val="TableParagraph"/>
              <w:spacing w:before="111"/>
              <w:ind w:left="110"/>
              <w:rPr>
                <w:sz w:val="18"/>
              </w:rPr>
            </w:pPr>
            <w:r>
              <w:rPr>
                <w:sz w:val="18"/>
              </w:rPr>
              <w:t>Step</w:t>
            </w:r>
            <w:r>
              <w:rPr>
                <w:spacing w:val="-5"/>
                <w:sz w:val="18"/>
              </w:rPr>
              <w:t> </w:t>
            </w:r>
            <w:r>
              <w:rPr>
                <w:sz w:val="18"/>
              </w:rPr>
              <w:t>12</w:t>
            </w:r>
            <w:r>
              <w:rPr>
                <w:spacing w:val="-3"/>
                <w:sz w:val="18"/>
              </w:rPr>
              <w:t> </w:t>
            </w:r>
            <w:r>
              <w:rPr>
                <w:spacing w:val="-5"/>
                <w:sz w:val="18"/>
              </w:rPr>
              <w:t>(M)</w:t>
            </w:r>
          </w:p>
        </w:tc>
        <w:tc>
          <w:tcPr>
            <w:tcW w:w="7939" w:type="dxa"/>
          </w:tcPr>
          <w:p>
            <w:pPr>
              <w:pStyle w:val="TableParagraph"/>
              <w:spacing w:line="206" w:lineRule="exact"/>
              <w:ind w:left="960"/>
              <w:rPr>
                <w:sz w:val="18"/>
              </w:rPr>
            </w:pPr>
            <w:r>
              <w:rPr>
                <w:sz w:val="18"/>
              </w:rPr>
              <w:t>Near-RT</w:t>
            </w:r>
            <w:r>
              <w:rPr>
                <w:spacing w:val="-8"/>
                <w:sz w:val="18"/>
              </w:rPr>
              <w:t> </w:t>
            </w:r>
            <w:r>
              <w:rPr>
                <w:sz w:val="18"/>
              </w:rPr>
              <w:t>RIC</w:t>
            </w:r>
            <w:r>
              <w:rPr>
                <w:spacing w:val="-8"/>
                <w:sz w:val="18"/>
              </w:rPr>
              <w:t> </w:t>
            </w:r>
            <w:r>
              <w:rPr>
                <w:sz w:val="18"/>
              </w:rPr>
              <w:t>platform</w:t>
            </w:r>
            <w:r>
              <w:rPr>
                <w:spacing w:val="-6"/>
                <w:sz w:val="18"/>
              </w:rPr>
              <w:t> </w:t>
            </w:r>
            <w:r>
              <w:rPr>
                <w:sz w:val="18"/>
              </w:rPr>
              <w:t>decides</w:t>
            </w:r>
            <w:r>
              <w:rPr>
                <w:spacing w:val="-10"/>
                <w:sz w:val="18"/>
              </w:rPr>
              <w:t> </w:t>
            </w:r>
            <w:r>
              <w:rPr>
                <w:sz w:val="18"/>
              </w:rPr>
              <w:t>subsequent</w:t>
            </w:r>
            <w:r>
              <w:rPr>
                <w:spacing w:val="-9"/>
                <w:sz w:val="18"/>
              </w:rPr>
              <w:t> </w:t>
            </w:r>
            <w:r>
              <w:rPr>
                <w:sz w:val="18"/>
              </w:rPr>
              <w:t>processing</w:t>
            </w:r>
            <w:r>
              <w:rPr>
                <w:spacing w:val="-8"/>
                <w:sz w:val="18"/>
              </w:rPr>
              <w:t> </w:t>
            </w:r>
            <w:r>
              <w:rPr>
                <w:sz w:val="18"/>
              </w:rPr>
              <w:t>(e.g.,</w:t>
            </w:r>
            <w:r>
              <w:rPr>
                <w:spacing w:val="-8"/>
                <w:sz w:val="18"/>
              </w:rPr>
              <w:t> </w:t>
            </w:r>
            <w:r>
              <w:rPr>
                <w:sz w:val="18"/>
              </w:rPr>
              <w:t>retry</w:t>
            </w:r>
            <w:r>
              <w:rPr>
                <w:spacing w:val="-7"/>
                <w:sz w:val="18"/>
              </w:rPr>
              <w:t> </w:t>
            </w:r>
            <w:r>
              <w:rPr>
                <w:sz w:val="18"/>
              </w:rPr>
              <w:t>RIC</w:t>
            </w:r>
            <w:r>
              <w:rPr>
                <w:spacing w:val="-7"/>
                <w:sz w:val="18"/>
              </w:rPr>
              <w:t> </w:t>
            </w:r>
            <w:r>
              <w:rPr>
                <w:spacing w:val="-2"/>
                <w:sz w:val="18"/>
              </w:rPr>
              <w:t>Subscription</w:t>
            </w:r>
          </w:p>
          <w:p>
            <w:pPr>
              <w:pStyle w:val="TableParagraph"/>
              <w:spacing w:line="201" w:lineRule="exact" w:before="16"/>
              <w:ind w:left="960"/>
              <w:rPr>
                <w:sz w:val="18"/>
              </w:rPr>
            </w:pPr>
            <w:r>
              <w:rPr>
                <w:sz w:val="18"/>
              </w:rPr>
              <w:t>Delete).</w:t>
            </w:r>
            <w:r>
              <w:rPr>
                <w:spacing w:val="-5"/>
                <w:sz w:val="18"/>
              </w:rPr>
              <w:t> </w:t>
            </w:r>
            <w:r>
              <w:rPr>
                <w:sz w:val="18"/>
              </w:rPr>
              <w:t>The</w:t>
            </w:r>
            <w:r>
              <w:rPr>
                <w:spacing w:val="-4"/>
                <w:sz w:val="18"/>
              </w:rPr>
              <w:t> </w:t>
            </w:r>
            <w:r>
              <w:rPr>
                <w:sz w:val="18"/>
              </w:rPr>
              <w:t>failure</w:t>
            </w:r>
            <w:r>
              <w:rPr>
                <w:spacing w:val="-4"/>
                <w:sz w:val="18"/>
              </w:rPr>
              <w:t> </w:t>
            </w:r>
            <w:r>
              <w:rPr>
                <w:sz w:val="18"/>
              </w:rPr>
              <w:t>outcome</w:t>
            </w:r>
            <w:r>
              <w:rPr>
                <w:spacing w:val="-2"/>
                <w:sz w:val="18"/>
              </w:rPr>
              <w:t> </w:t>
            </w:r>
            <w:r>
              <w:rPr>
                <w:sz w:val="18"/>
              </w:rPr>
              <w:t>is</w:t>
            </w:r>
            <w:r>
              <w:rPr>
                <w:spacing w:val="-4"/>
                <w:sz w:val="18"/>
              </w:rPr>
              <w:t> </w:t>
            </w:r>
            <w:r>
              <w:rPr>
                <w:sz w:val="18"/>
              </w:rPr>
              <w:t>not</w:t>
            </w:r>
            <w:r>
              <w:rPr>
                <w:spacing w:val="-2"/>
                <w:sz w:val="18"/>
              </w:rPr>
              <w:t> </w:t>
            </w:r>
            <w:r>
              <w:rPr>
                <w:sz w:val="18"/>
              </w:rPr>
              <w:t>needed</w:t>
            </w:r>
            <w:r>
              <w:rPr>
                <w:spacing w:val="-2"/>
                <w:sz w:val="18"/>
              </w:rPr>
              <w:t> </w:t>
            </w:r>
            <w:r>
              <w:rPr>
                <w:sz w:val="18"/>
              </w:rPr>
              <w:t>to</w:t>
            </w:r>
            <w:r>
              <w:rPr>
                <w:spacing w:val="-4"/>
                <w:sz w:val="18"/>
              </w:rPr>
              <w:t> </w:t>
            </w:r>
            <w:r>
              <w:rPr>
                <w:sz w:val="18"/>
              </w:rPr>
              <w:t>inform</w:t>
            </w:r>
            <w:r>
              <w:rPr>
                <w:spacing w:val="-1"/>
                <w:sz w:val="18"/>
              </w:rPr>
              <w:t> </w:t>
            </w:r>
            <w:r>
              <w:rPr>
                <w:sz w:val="18"/>
              </w:rPr>
              <w:t>the</w:t>
            </w:r>
            <w:r>
              <w:rPr>
                <w:spacing w:val="-4"/>
                <w:sz w:val="18"/>
              </w:rPr>
              <w:t> xApp.</w:t>
            </w:r>
          </w:p>
        </w:tc>
      </w:tr>
      <w:tr>
        <w:trPr>
          <w:trHeight w:val="257" w:hRule="atLeast"/>
        </w:trPr>
        <w:tc>
          <w:tcPr>
            <w:tcW w:w="1697" w:type="dxa"/>
          </w:tcPr>
          <w:p>
            <w:pPr>
              <w:pStyle w:val="TableParagraph"/>
              <w:ind w:left="0"/>
              <w:rPr>
                <w:rFonts w:ascii="Times New Roman"/>
                <w:sz w:val="16"/>
              </w:rPr>
            </w:pPr>
          </w:p>
        </w:tc>
        <w:tc>
          <w:tcPr>
            <w:tcW w:w="7939" w:type="dxa"/>
          </w:tcPr>
          <w:p>
            <w:pPr>
              <w:pStyle w:val="TableParagraph"/>
              <w:spacing w:before="18"/>
              <w:ind w:left="674"/>
              <w:rPr>
                <w:sz w:val="18"/>
              </w:rPr>
            </w:pPr>
            <w:r>
              <w:rPr>
                <w:sz w:val="18"/>
              </w:rPr>
              <w:t>[ELSE]</w:t>
            </w:r>
            <w:r>
              <w:rPr>
                <w:spacing w:val="-3"/>
                <w:sz w:val="18"/>
              </w:rPr>
              <w:t> </w:t>
            </w:r>
            <w:r>
              <w:rPr>
                <w:sz w:val="18"/>
              </w:rPr>
              <w:t>Step</w:t>
            </w:r>
            <w:r>
              <w:rPr>
                <w:spacing w:val="-3"/>
                <w:sz w:val="18"/>
              </w:rPr>
              <w:t> </w:t>
            </w:r>
            <w:r>
              <w:rPr>
                <w:sz w:val="18"/>
              </w:rPr>
              <w:t>13</w:t>
            </w:r>
            <w:r>
              <w:rPr>
                <w:spacing w:val="-4"/>
                <w:sz w:val="18"/>
              </w:rPr>
              <w:t> </w:t>
            </w:r>
            <w:r>
              <w:rPr>
                <w:sz w:val="18"/>
              </w:rPr>
              <w:t>is</w:t>
            </w:r>
            <w:r>
              <w:rPr>
                <w:spacing w:val="-3"/>
                <w:sz w:val="18"/>
              </w:rPr>
              <w:t> </w:t>
            </w:r>
            <w:r>
              <w:rPr>
                <w:sz w:val="18"/>
              </w:rPr>
              <w:t>executed</w:t>
            </w:r>
            <w:r>
              <w:rPr>
                <w:spacing w:val="-2"/>
                <w:sz w:val="18"/>
              </w:rPr>
              <w:t> </w:t>
            </w:r>
            <w:r>
              <w:rPr>
                <w:sz w:val="18"/>
              </w:rPr>
              <w:t>if</w:t>
            </w:r>
            <w:r>
              <w:rPr>
                <w:spacing w:val="-4"/>
                <w:sz w:val="18"/>
              </w:rPr>
              <w:t> </w:t>
            </w:r>
            <w:r>
              <w:rPr>
                <w:sz w:val="18"/>
              </w:rPr>
              <w:t>E2</w:t>
            </w:r>
            <w:r>
              <w:rPr>
                <w:spacing w:val="-2"/>
                <w:sz w:val="18"/>
              </w:rPr>
              <w:t> </w:t>
            </w:r>
            <w:r>
              <w:rPr>
                <w:sz w:val="18"/>
              </w:rPr>
              <w:t>Node</w:t>
            </w:r>
            <w:r>
              <w:rPr>
                <w:spacing w:val="-2"/>
                <w:sz w:val="18"/>
              </w:rPr>
              <w:t> </w:t>
            </w:r>
            <w:r>
              <w:rPr>
                <w:sz w:val="18"/>
              </w:rPr>
              <w:t>fails</w:t>
            </w:r>
            <w:r>
              <w:rPr>
                <w:spacing w:val="-1"/>
                <w:sz w:val="18"/>
              </w:rPr>
              <w:t> </w:t>
            </w:r>
            <w:r>
              <w:rPr>
                <w:sz w:val="18"/>
              </w:rPr>
              <w:t>to</w:t>
            </w:r>
            <w:r>
              <w:rPr>
                <w:spacing w:val="-4"/>
                <w:sz w:val="18"/>
              </w:rPr>
              <w:t> </w:t>
            </w:r>
            <w:r>
              <w:rPr>
                <w:sz w:val="18"/>
              </w:rPr>
              <w:t>respond</w:t>
            </w:r>
            <w:r>
              <w:rPr>
                <w:spacing w:val="-2"/>
                <w:sz w:val="18"/>
              </w:rPr>
              <w:t> </w:t>
            </w:r>
            <w:r>
              <w:rPr>
                <w:sz w:val="18"/>
              </w:rPr>
              <w:t>prior</w:t>
            </w:r>
            <w:r>
              <w:rPr>
                <w:spacing w:val="-4"/>
                <w:sz w:val="18"/>
              </w:rPr>
              <w:t> </w:t>
            </w:r>
            <w:r>
              <w:rPr>
                <w:sz w:val="18"/>
              </w:rPr>
              <w:t>to</w:t>
            </w:r>
            <w:r>
              <w:rPr>
                <w:spacing w:val="-2"/>
                <w:sz w:val="18"/>
              </w:rPr>
              <w:t> </w:t>
            </w:r>
            <w:r>
              <w:rPr>
                <w:sz w:val="18"/>
              </w:rPr>
              <w:t>E2AP</w:t>
            </w:r>
            <w:r>
              <w:rPr>
                <w:spacing w:val="-2"/>
                <w:sz w:val="18"/>
              </w:rPr>
              <w:t> </w:t>
            </w:r>
            <w:r>
              <w:rPr>
                <w:sz w:val="18"/>
              </w:rPr>
              <w:t>timer</w:t>
            </w:r>
            <w:r>
              <w:rPr>
                <w:spacing w:val="-4"/>
                <w:sz w:val="18"/>
              </w:rPr>
              <w:t> </w:t>
            </w:r>
            <w:r>
              <w:rPr>
                <w:spacing w:val="-2"/>
                <w:sz w:val="18"/>
              </w:rPr>
              <w:t>expires</w:t>
            </w:r>
          </w:p>
        </w:tc>
      </w:tr>
      <w:tr>
        <w:trPr>
          <w:trHeight w:val="443" w:hRule="atLeast"/>
        </w:trPr>
        <w:tc>
          <w:tcPr>
            <w:tcW w:w="1697" w:type="dxa"/>
          </w:tcPr>
          <w:p>
            <w:pPr>
              <w:pStyle w:val="TableParagraph"/>
              <w:spacing w:before="111"/>
              <w:ind w:left="110"/>
              <w:rPr>
                <w:sz w:val="18"/>
              </w:rPr>
            </w:pPr>
            <w:r>
              <w:rPr>
                <w:sz w:val="18"/>
              </w:rPr>
              <w:t>Step</w:t>
            </w:r>
            <w:r>
              <w:rPr>
                <w:spacing w:val="-5"/>
                <w:sz w:val="18"/>
              </w:rPr>
              <w:t> </w:t>
            </w:r>
            <w:r>
              <w:rPr>
                <w:sz w:val="18"/>
              </w:rPr>
              <w:t>13</w:t>
            </w:r>
            <w:r>
              <w:rPr>
                <w:spacing w:val="-2"/>
                <w:sz w:val="18"/>
              </w:rPr>
              <w:t> </w:t>
            </w:r>
            <w:r>
              <w:rPr>
                <w:spacing w:val="-5"/>
                <w:sz w:val="18"/>
              </w:rPr>
              <w:t>(M)</w:t>
            </w:r>
          </w:p>
        </w:tc>
        <w:tc>
          <w:tcPr>
            <w:tcW w:w="7939" w:type="dxa"/>
          </w:tcPr>
          <w:p>
            <w:pPr>
              <w:pStyle w:val="TableParagraph"/>
              <w:spacing w:before="1"/>
              <w:ind w:left="960"/>
              <w:rPr>
                <w:sz w:val="18"/>
              </w:rPr>
            </w:pPr>
            <w:r>
              <w:rPr>
                <w:sz w:val="18"/>
              </w:rPr>
              <w:t>Near-RT</w:t>
            </w:r>
            <w:r>
              <w:rPr>
                <w:spacing w:val="-6"/>
                <w:sz w:val="18"/>
              </w:rPr>
              <w:t> </w:t>
            </w:r>
            <w:r>
              <w:rPr>
                <w:sz w:val="18"/>
              </w:rPr>
              <w:t>RIC</w:t>
            </w:r>
            <w:r>
              <w:rPr>
                <w:spacing w:val="-5"/>
                <w:sz w:val="18"/>
              </w:rPr>
              <w:t> </w:t>
            </w:r>
            <w:r>
              <w:rPr>
                <w:sz w:val="18"/>
              </w:rPr>
              <w:t>platform</w:t>
            </w:r>
            <w:r>
              <w:rPr>
                <w:spacing w:val="-4"/>
                <w:sz w:val="18"/>
              </w:rPr>
              <w:t> </w:t>
            </w:r>
            <w:r>
              <w:rPr>
                <w:sz w:val="18"/>
              </w:rPr>
              <w:t>E2AP</w:t>
            </w:r>
            <w:r>
              <w:rPr>
                <w:spacing w:val="-4"/>
                <w:sz w:val="18"/>
              </w:rPr>
              <w:t> </w:t>
            </w:r>
            <w:r>
              <w:rPr>
                <w:sz w:val="18"/>
              </w:rPr>
              <w:t>timer</w:t>
            </w:r>
            <w:r>
              <w:rPr>
                <w:spacing w:val="-5"/>
                <w:sz w:val="18"/>
              </w:rPr>
              <w:t> </w:t>
            </w:r>
            <w:r>
              <w:rPr>
                <w:sz w:val="18"/>
              </w:rPr>
              <w:t>expires</w:t>
            </w:r>
            <w:r>
              <w:rPr>
                <w:spacing w:val="-6"/>
                <w:sz w:val="18"/>
              </w:rPr>
              <w:t> </w:t>
            </w:r>
            <w:r>
              <w:rPr>
                <w:sz w:val="18"/>
              </w:rPr>
              <w:t>and</w:t>
            </w:r>
            <w:r>
              <w:rPr>
                <w:spacing w:val="-6"/>
                <w:sz w:val="18"/>
              </w:rPr>
              <w:t> </w:t>
            </w:r>
            <w:r>
              <w:rPr>
                <w:sz w:val="18"/>
              </w:rPr>
              <w:t>decides</w:t>
            </w:r>
            <w:r>
              <w:rPr>
                <w:spacing w:val="-5"/>
                <w:sz w:val="18"/>
              </w:rPr>
              <w:t> </w:t>
            </w:r>
            <w:r>
              <w:rPr>
                <w:sz w:val="18"/>
              </w:rPr>
              <w:t>subsequent</w:t>
            </w:r>
            <w:r>
              <w:rPr>
                <w:spacing w:val="-5"/>
                <w:sz w:val="18"/>
              </w:rPr>
              <w:t> </w:t>
            </w:r>
            <w:r>
              <w:rPr>
                <w:sz w:val="18"/>
              </w:rPr>
              <w:t>processing</w:t>
            </w:r>
            <w:r>
              <w:rPr>
                <w:spacing w:val="-5"/>
                <w:sz w:val="18"/>
              </w:rPr>
              <w:t> </w:t>
            </w:r>
            <w:r>
              <w:rPr>
                <w:spacing w:val="-2"/>
                <w:sz w:val="18"/>
              </w:rPr>
              <w:t>(e.g.,</w:t>
            </w:r>
          </w:p>
          <w:p>
            <w:pPr>
              <w:pStyle w:val="TableParagraph"/>
              <w:spacing w:line="201" w:lineRule="exact" w:before="14"/>
              <w:ind w:left="960"/>
              <w:rPr>
                <w:sz w:val="18"/>
              </w:rPr>
            </w:pPr>
            <w:r>
              <w:rPr>
                <w:sz w:val="18"/>
              </w:rPr>
              <w:t>retry</w:t>
            </w:r>
            <w:r>
              <w:rPr>
                <w:spacing w:val="-2"/>
                <w:sz w:val="18"/>
              </w:rPr>
              <w:t> </w:t>
            </w:r>
            <w:r>
              <w:rPr>
                <w:sz w:val="18"/>
              </w:rPr>
              <w:t>RIC</w:t>
            </w:r>
            <w:r>
              <w:rPr>
                <w:spacing w:val="-2"/>
                <w:sz w:val="18"/>
              </w:rPr>
              <w:t> </w:t>
            </w:r>
            <w:r>
              <w:rPr>
                <w:sz w:val="18"/>
              </w:rPr>
              <w:t>Subscription</w:t>
            </w:r>
            <w:r>
              <w:rPr>
                <w:spacing w:val="-5"/>
                <w:sz w:val="18"/>
              </w:rPr>
              <w:t> </w:t>
            </w:r>
            <w:r>
              <w:rPr>
                <w:sz w:val="18"/>
              </w:rPr>
              <w:t>Delete).</w:t>
            </w:r>
            <w:r>
              <w:rPr>
                <w:spacing w:val="-4"/>
                <w:sz w:val="18"/>
              </w:rPr>
              <w:t> </w:t>
            </w:r>
            <w:r>
              <w:rPr>
                <w:sz w:val="18"/>
              </w:rPr>
              <w:t>The</w:t>
            </w:r>
            <w:r>
              <w:rPr>
                <w:spacing w:val="-2"/>
                <w:sz w:val="18"/>
              </w:rPr>
              <w:t> </w:t>
            </w:r>
            <w:r>
              <w:rPr>
                <w:sz w:val="18"/>
              </w:rPr>
              <w:t>failure</w:t>
            </w:r>
            <w:r>
              <w:rPr>
                <w:spacing w:val="-3"/>
                <w:sz w:val="18"/>
              </w:rPr>
              <w:t> </w:t>
            </w:r>
            <w:r>
              <w:rPr>
                <w:sz w:val="18"/>
              </w:rPr>
              <w:t>outcome</w:t>
            </w:r>
            <w:r>
              <w:rPr>
                <w:spacing w:val="-4"/>
                <w:sz w:val="18"/>
              </w:rPr>
              <w:t> </w:t>
            </w:r>
            <w:r>
              <w:rPr>
                <w:sz w:val="18"/>
              </w:rPr>
              <w:t>is</w:t>
            </w:r>
            <w:r>
              <w:rPr>
                <w:spacing w:val="-3"/>
                <w:sz w:val="18"/>
              </w:rPr>
              <w:t> </w:t>
            </w:r>
            <w:r>
              <w:rPr>
                <w:sz w:val="18"/>
              </w:rPr>
              <w:t>not</w:t>
            </w:r>
            <w:r>
              <w:rPr>
                <w:spacing w:val="-4"/>
                <w:sz w:val="18"/>
              </w:rPr>
              <w:t> </w:t>
            </w:r>
            <w:r>
              <w:rPr>
                <w:sz w:val="18"/>
              </w:rPr>
              <w:t>needed</w:t>
            </w:r>
            <w:r>
              <w:rPr>
                <w:spacing w:val="-3"/>
                <w:sz w:val="18"/>
              </w:rPr>
              <w:t> </w:t>
            </w:r>
            <w:r>
              <w:rPr>
                <w:sz w:val="18"/>
              </w:rPr>
              <w:t>to</w:t>
            </w:r>
            <w:r>
              <w:rPr>
                <w:spacing w:val="-2"/>
                <w:sz w:val="18"/>
              </w:rPr>
              <w:t> </w:t>
            </w:r>
            <w:r>
              <w:rPr>
                <w:sz w:val="18"/>
              </w:rPr>
              <w:t>inform</w:t>
            </w:r>
            <w:r>
              <w:rPr>
                <w:spacing w:val="-2"/>
                <w:sz w:val="18"/>
              </w:rPr>
              <w:t> </w:t>
            </w:r>
            <w:r>
              <w:rPr>
                <w:sz w:val="18"/>
              </w:rPr>
              <w:t>the</w:t>
            </w:r>
            <w:r>
              <w:rPr>
                <w:spacing w:val="-4"/>
                <w:sz w:val="18"/>
              </w:rPr>
              <w:t> </w:t>
            </w:r>
            <w:r>
              <w:rPr>
                <w:spacing w:val="-2"/>
                <w:sz w:val="18"/>
              </w:rPr>
              <w:t>xApp.</w:t>
            </w:r>
          </w:p>
        </w:tc>
      </w:tr>
    </w:tbl>
    <w:p>
      <w:pPr>
        <w:spacing w:after="0" w:line="201" w:lineRule="exact"/>
        <w:rPr>
          <w:sz w:val="18"/>
        </w:rPr>
        <w:sectPr>
          <w:pgSz w:w="11910" w:h="16850"/>
          <w:pgMar w:header="694" w:footer="702" w:top="1460" w:bottom="900" w:left="720" w:right="700"/>
        </w:sectPr>
      </w:pPr>
    </w:p>
    <w:p>
      <w:pPr>
        <w:pStyle w:val="BodyText"/>
        <w:spacing w:before="195"/>
      </w:pPr>
    </w:p>
    <w:p>
      <w:pPr>
        <w:pStyle w:val="BodyText"/>
        <w:ind w:left="420"/>
      </w:pPr>
      <w:r>
        <w:rPr/>
        <mc:AlternateContent>
          <mc:Choice Requires="wps">
            <w:drawing>
              <wp:inline distT="0" distB="0" distL="0" distR="0">
                <wp:extent cx="6114415" cy="6172200"/>
                <wp:effectExtent l="0" t="0" r="0" b="0"/>
                <wp:docPr id="100" name="Group 100"/>
                <wp:cNvGraphicFramePr>
                  <a:graphicFrameLocks/>
                </wp:cNvGraphicFramePr>
                <a:graphic>
                  <a:graphicData uri="http://schemas.microsoft.com/office/word/2010/wordprocessingGroup">
                    <wpg:wgp>
                      <wpg:cNvPr id="100" name="Group 100"/>
                      <wpg:cNvGrpSpPr/>
                      <wpg:grpSpPr>
                        <a:xfrm>
                          <a:off x="0" y="0"/>
                          <a:ext cx="6114415" cy="6172200"/>
                          <a:chExt cx="6114415" cy="6172200"/>
                        </a:xfrm>
                      </wpg:grpSpPr>
                      <wps:wsp>
                        <wps:cNvPr id="101" name="Graphic 101"/>
                        <wps:cNvSpPr/>
                        <wps:spPr>
                          <a:xfrm>
                            <a:off x="289057" y="37626"/>
                            <a:ext cx="3506470" cy="6100445"/>
                          </a:xfrm>
                          <a:custGeom>
                            <a:avLst/>
                            <a:gdLst/>
                            <a:ahLst/>
                            <a:cxnLst/>
                            <a:rect l="l" t="t" r="r" b="b"/>
                            <a:pathLst>
                              <a:path w="3506470" h="6100445">
                                <a:moveTo>
                                  <a:pt x="3506405" y="0"/>
                                </a:moveTo>
                                <a:lnTo>
                                  <a:pt x="0" y="0"/>
                                </a:lnTo>
                                <a:lnTo>
                                  <a:pt x="0" y="6100150"/>
                                </a:lnTo>
                                <a:lnTo>
                                  <a:pt x="3506405" y="6100150"/>
                                </a:lnTo>
                                <a:lnTo>
                                  <a:pt x="3506405" y="0"/>
                                </a:lnTo>
                                <a:close/>
                              </a:path>
                            </a:pathLst>
                          </a:custGeom>
                          <a:solidFill>
                            <a:srgbClr val="DDDDDD"/>
                          </a:solidFill>
                        </wps:spPr>
                        <wps:bodyPr wrap="square" lIns="0" tIns="0" rIns="0" bIns="0" rtlCol="0">
                          <a:prstTxWarp prst="textNoShape">
                            <a:avLst/>
                          </a:prstTxWarp>
                          <a:noAutofit/>
                        </wps:bodyPr>
                      </wps:wsp>
                      <wps:wsp>
                        <wps:cNvPr id="102" name="Graphic 102"/>
                        <wps:cNvSpPr/>
                        <wps:spPr>
                          <a:xfrm>
                            <a:off x="289057" y="37626"/>
                            <a:ext cx="3506470" cy="6100445"/>
                          </a:xfrm>
                          <a:custGeom>
                            <a:avLst/>
                            <a:gdLst/>
                            <a:ahLst/>
                            <a:cxnLst/>
                            <a:rect l="l" t="t" r="r" b="b"/>
                            <a:pathLst>
                              <a:path w="3506470" h="6100445">
                                <a:moveTo>
                                  <a:pt x="0" y="6100150"/>
                                </a:moveTo>
                                <a:lnTo>
                                  <a:pt x="3506405" y="6100150"/>
                                </a:lnTo>
                                <a:lnTo>
                                  <a:pt x="3506405" y="0"/>
                                </a:lnTo>
                                <a:lnTo>
                                  <a:pt x="0" y="0"/>
                                </a:lnTo>
                                <a:lnTo>
                                  <a:pt x="0" y="6100150"/>
                                </a:lnTo>
                                <a:close/>
                              </a:path>
                            </a:pathLst>
                          </a:custGeom>
                          <a:ln w="7331">
                            <a:solidFill>
                              <a:srgbClr val="A80036"/>
                            </a:solidFill>
                            <a:prstDash val="solid"/>
                          </a:ln>
                        </wps:spPr>
                        <wps:bodyPr wrap="square" lIns="0" tIns="0" rIns="0" bIns="0" rtlCol="0">
                          <a:prstTxWarp prst="textNoShape">
                            <a:avLst/>
                          </a:prstTxWarp>
                          <a:noAutofit/>
                        </wps:bodyPr>
                      </wps:wsp>
                      <pic:pic>
                        <pic:nvPicPr>
                          <pic:cNvPr id="103" name="Image 103" descr="Generated by PlantUML"/>
                          <pic:cNvPicPr/>
                        </pic:nvPicPr>
                        <pic:blipFill>
                          <a:blip r:embed="rId44" cstate="print"/>
                          <a:stretch>
                            <a:fillRect/>
                          </a:stretch>
                        </pic:blipFill>
                        <pic:spPr>
                          <a:xfrm>
                            <a:off x="0" y="0"/>
                            <a:ext cx="6114216" cy="6171904"/>
                          </a:xfrm>
                          <a:prstGeom prst="rect">
                            <a:avLst/>
                          </a:prstGeom>
                        </pic:spPr>
                      </pic:pic>
                      <pic:pic>
                        <pic:nvPicPr>
                          <pic:cNvPr id="104" name="Image 104" descr="Generated by PlantUML"/>
                          <pic:cNvPicPr/>
                        </pic:nvPicPr>
                        <pic:blipFill>
                          <a:blip r:embed="rId45" cstate="print"/>
                          <a:stretch>
                            <a:fillRect/>
                          </a:stretch>
                        </pic:blipFill>
                        <pic:spPr>
                          <a:xfrm>
                            <a:off x="0" y="17"/>
                            <a:ext cx="6114216" cy="4248684"/>
                          </a:xfrm>
                          <a:prstGeom prst="rect">
                            <a:avLst/>
                          </a:prstGeom>
                        </pic:spPr>
                      </pic:pic>
                      <pic:pic>
                        <pic:nvPicPr>
                          <pic:cNvPr id="105" name="Image 105" descr="Generated by PlantUML"/>
                          <pic:cNvPicPr/>
                        </pic:nvPicPr>
                        <pic:blipFill>
                          <a:blip r:embed="rId46" cstate="print"/>
                          <a:stretch>
                            <a:fillRect/>
                          </a:stretch>
                        </pic:blipFill>
                        <pic:spPr>
                          <a:xfrm>
                            <a:off x="0" y="106862"/>
                            <a:ext cx="6114216" cy="3896722"/>
                          </a:xfrm>
                          <a:prstGeom prst="rect">
                            <a:avLst/>
                          </a:prstGeom>
                        </pic:spPr>
                      </pic:pic>
                      <pic:pic>
                        <pic:nvPicPr>
                          <pic:cNvPr id="106" name="Image 106" descr="Generated by PlantUML"/>
                          <pic:cNvPicPr/>
                        </pic:nvPicPr>
                        <pic:blipFill>
                          <a:blip r:embed="rId47" cstate="print"/>
                          <a:stretch>
                            <a:fillRect/>
                          </a:stretch>
                        </pic:blipFill>
                        <pic:spPr>
                          <a:xfrm>
                            <a:off x="0" y="1055902"/>
                            <a:ext cx="6114216" cy="2407168"/>
                          </a:xfrm>
                          <a:prstGeom prst="rect">
                            <a:avLst/>
                          </a:prstGeom>
                        </pic:spPr>
                      </pic:pic>
                      <pic:pic>
                        <pic:nvPicPr>
                          <pic:cNvPr id="107" name="Image 107" descr="Generated by PlantUML"/>
                          <pic:cNvPicPr/>
                        </pic:nvPicPr>
                        <pic:blipFill>
                          <a:blip r:embed="rId48" cstate="print"/>
                          <a:stretch>
                            <a:fillRect/>
                          </a:stretch>
                        </pic:blipFill>
                        <pic:spPr>
                          <a:xfrm>
                            <a:off x="0" y="496517"/>
                            <a:ext cx="6114216" cy="5675386"/>
                          </a:xfrm>
                          <a:prstGeom prst="rect">
                            <a:avLst/>
                          </a:prstGeom>
                        </pic:spPr>
                      </pic:pic>
                      <pic:pic>
                        <pic:nvPicPr>
                          <pic:cNvPr id="108" name="Image 108" descr="Generated by PlantUML"/>
                          <pic:cNvPicPr/>
                        </pic:nvPicPr>
                        <pic:blipFill>
                          <a:blip r:embed="rId49" cstate="print"/>
                          <a:stretch>
                            <a:fillRect/>
                          </a:stretch>
                        </pic:blipFill>
                        <pic:spPr>
                          <a:xfrm>
                            <a:off x="0" y="1244436"/>
                            <a:ext cx="6114216" cy="4927467"/>
                          </a:xfrm>
                          <a:prstGeom prst="rect">
                            <a:avLst/>
                          </a:prstGeom>
                        </pic:spPr>
                      </pic:pic>
                      <pic:pic>
                        <pic:nvPicPr>
                          <pic:cNvPr id="109" name="Image 109" descr="Generated by PlantUML"/>
                          <pic:cNvPicPr/>
                        </pic:nvPicPr>
                        <pic:blipFill>
                          <a:blip r:embed="rId50" cstate="print"/>
                          <a:stretch>
                            <a:fillRect/>
                          </a:stretch>
                        </pic:blipFill>
                        <pic:spPr>
                          <a:xfrm>
                            <a:off x="0" y="3670477"/>
                            <a:ext cx="6114216" cy="1231866"/>
                          </a:xfrm>
                          <a:prstGeom prst="rect">
                            <a:avLst/>
                          </a:prstGeom>
                        </pic:spPr>
                      </pic:pic>
                      <wps:wsp>
                        <wps:cNvPr id="110" name="Graphic 110"/>
                        <wps:cNvSpPr/>
                        <wps:spPr>
                          <a:xfrm>
                            <a:off x="791757" y="414462"/>
                            <a:ext cx="4496435" cy="5455920"/>
                          </a:xfrm>
                          <a:custGeom>
                            <a:avLst/>
                            <a:gdLst/>
                            <a:ahLst/>
                            <a:cxnLst/>
                            <a:rect l="l" t="t" r="r" b="b"/>
                            <a:pathLst>
                              <a:path w="4496435" h="5455920">
                                <a:moveTo>
                                  <a:pt x="0" y="0"/>
                                </a:moveTo>
                                <a:lnTo>
                                  <a:pt x="0" y="5455515"/>
                                </a:lnTo>
                              </a:path>
                              <a:path w="4496435" h="5455920">
                                <a:moveTo>
                                  <a:pt x="2180506" y="0"/>
                                </a:moveTo>
                                <a:lnTo>
                                  <a:pt x="2180506" y="5455515"/>
                                </a:lnTo>
                              </a:path>
                              <a:path w="4496435" h="5455920">
                                <a:moveTo>
                                  <a:pt x="4496379" y="0"/>
                                </a:moveTo>
                                <a:lnTo>
                                  <a:pt x="4496379" y="5455515"/>
                                </a:lnTo>
                              </a:path>
                            </a:pathLst>
                          </a:custGeom>
                          <a:ln w="7331">
                            <a:solidFill>
                              <a:srgbClr val="A80036"/>
                            </a:solidFill>
                            <a:prstDash val="solid"/>
                          </a:ln>
                        </wps:spPr>
                        <wps:bodyPr wrap="square" lIns="0" tIns="0" rIns="0" bIns="0" rtlCol="0">
                          <a:prstTxWarp prst="textNoShape">
                            <a:avLst/>
                          </a:prstTxWarp>
                          <a:noAutofit/>
                        </wps:bodyPr>
                      </wps:wsp>
                      <pic:pic>
                        <pic:nvPicPr>
                          <pic:cNvPr id="111" name="Image 111" descr="Generated by PlantUML"/>
                          <pic:cNvPicPr/>
                        </pic:nvPicPr>
                        <pic:blipFill>
                          <a:blip r:embed="rId27" cstate="print"/>
                          <a:stretch>
                            <a:fillRect/>
                          </a:stretch>
                        </pic:blipFill>
                        <pic:spPr>
                          <a:xfrm>
                            <a:off x="370748" y="174"/>
                            <a:ext cx="848324" cy="565653"/>
                          </a:xfrm>
                          <a:prstGeom prst="rect">
                            <a:avLst/>
                          </a:prstGeom>
                        </pic:spPr>
                      </pic:pic>
                      <pic:pic>
                        <pic:nvPicPr>
                          <pic:cNvPr id="112" name="Image 112" descr="Generated by PlantUML"/>
                          <pic:cNvPicPr/>
                        </pic:nvPicPr>
                        <pic:blipFill>
                          <a:blip r:embed="rId28" cstate="print"/>
                          <a:stretch>
                            <a:fillRect/>
                          </a:stretch>
                        </pic:blipFill>
                        <pic:spPr>
                          <a:xfrm>
                            <a:off x="345612" y="174"/>
                            <a:ext cx="848324" cy="590793"/>
                          </a:xfrm>
                          <a:prstGeom prst="rect">
                            <a:avLst/>
                          </a:prstGeom>
                        </pic:spPr>
                      </pic:pic>
                      <pic:pic>
                        <pic:nvPicPr>
                          <pic:cNvPr id="113" name="Image 113" descr="Generated by PlantUML"/>
                          <pic:cNvPicPr/>
                        </pic:nvPicPr>
                        <pic:blipFill>
                          <a:blip r:embed="rId51" cstate="print"/>
                          <a:stretch>
                            <a:fillRect/>
                          </a:stretch>
                        </pic:blipFill>
                        <pic:spPr>
                          <a:xfrm>
                            <a:off x="370748" y="5662816"/>
                            <a:ext cx="848324" cy="509087"/>
                          </a:xfrm>
                          <a:prstGeom prst="rect">
                            <a:avLst/>
                          </a:prstGeom>
                        </pic:spPr>
                      </pic:pic>
                      <pic:pic>
                        <pic:nvPicPr>
                          <pic:cNvPr id="114" name="Image 114" descr="Generated by PlantUML"/>
                          <pic:cNvPicPr/>
                        </pic:nvPicPr>
                        <pic:blipFill>
                          <a:blip r:embed="rId52" cstate="print"/>
                          <a:stretch>
                            <a:fillRect/>
                          </a:stretch>
                        </pic:blipFill>
                        <pic:spPr>
                          <a:xfrm>
                            <a:off x="345612" y="5687956"/>
                            <a:ext cx="848324" cy="483947"/>
                          </a:xfrm>
                          <a:prstGeom prst="rect">
                            <a:avLst/>
                          </a:prstGeom>
                        </pic:spPr>
                      </pic:pic>
                      <pic:pic>
                        <pic:nvPicPr>
                          <pic:cNvPr id="115" name="Image 115" descr="Generated by PlantUML"/>
                          <pic:cNvPicPr/>
                        </pic:nvPicPr>
                        <pic:blipFill>
                          <a:blip r:embed="rId31" cstate="print"/>
                          <a:stretch>
                            <a:fillRect/>
                          </a:stretch>
                        </pic:blipFill>
                        <pic:spPr>
                          <a:xfrm>
                            <a:off x="1545823" y="174"/>
                            <a:ext cx="2827746" cy="584508"/>
                          </a:xfrm>
                          <a:prstGeom prst="rect">
                            <a:avLst/>
                          </a:prstGeom>
                        </pic:spPr>
                      </pic:pic>
                      <pic:pic>
                        <pic:nvPicPr>
                          <pic:cNvPr id="116" name="Image 116" descr="Generated by PlantUML"/>
                          <pic:cNvPicPr/>
                        </pic:nvPicPr>
                        <pic:blipFill>
                          <a:blip r:embed="rId53" cstate="print"/>
                          <a:stretch>
                            <a:fillRect/>
                          </a:stretch>
                        </pic:blipFill>
                        <pic:spPr>
                          <a:xfrm>
                            <a:off x="1545823" y="5662816"/>
                            <a:ext cx="2827746" cy="509087"/>
                          </a:xfrm>
                          <a:prstGeom prst="rect">
                            <a:avLst/>
                          </a:prstGeom>
                        </pic:spPr>
                      </pic:pic>
                      <pic:pic>
                        <pic:nvPicPr>
                          <pic:cNvPr id="117" name="Image 117" descr="Generated by PlantUML"/>
                          <pic:cNvPicPr/>
                        </pic:nvPicPr>
                        <pic:blipFill>
                          <a:blip r:embed="rId33" cstate="print"/>
                          <a:stretch>
                            <a:fillRect/>
                          </a:stretch>
                        </pic:blipFill>
                        <pic:spPr>
                          <a:xfrm>
                            <a:off x="4656344" y="174"/>
                            <a:ext cx="1275627" cy="565653"/>
                          </a:xfrm>
                          <a:prstGeom prst="rect">
                            <a:avLst/>
                          </a:prstGeom>
                        </pic:spPr>
                      </pic:pic>
                      <pic:pic>
                        <pic:nvPicPr>
                          <pic:cNvPr id="118" name="Image 118" descr="Generated by PlantUML"/>
                          <pic:cNvPicPr/>
                        </pic:nvPicPr>
                        <pic:blipFill>
                          <a:blip r:embed="rId34" cstate="print"/>
                          <a:stretch>
                            <a:fillRect/>
                          </a:stretch>
                        </pic:blipFill>
                        <pic:spPr>
                          <a:xfrm>
                            <a:off x="4631209" y="174"/>
                            <a:ext cx="1275627" cy="590793"/>
                          </a:xfrm>
                          <a:prstGeom prst="rect">
                            <a:avLst/>
                          </a:prstGeom>
                        </pic:spPr>
                      </pic:pic>
                      <pic:pic>
                        <pic:nvPicPr>
                          <pic:cNvPr id="119" name="Image 119" descr="Generated by PlantUML"/>
                          <pic:cNvPicPr/>
                        </pic:nvPicPr>
                        <pic:blipFill>
                          <a:blip r:embed="rId54" cstate="print"/>
                          <a:stretch>
                            <a:fillRect/>
                          </a:stretch>
                        </pic:blipFill>
                        <pic:spPr>
                          <a:xfrm>
                            <a:off x="4656344" y="5662816"/>
                            <a:ext cx="1275627" cy="509087"/>
                          </a:xfrm>
                          <a:prstGeom prst="rect">
                            <a:avLst/>
                          </a:prstGeom>
                        </pic:spPr>
                      </pic:pic>
                      <pic:pic>
                        <pic:nvPicPr>
                          <pic:cNvPr id="120" name="Image 120" descr="Generated by PlantUML"/>
                          <pic:cNvPicPr/>
                        </pic:nvPicPr>
                        <pic:blipFill>
                          <a:blip r:embed="rId55" cstate="print"/>
                          <a:stretch>
                            <a:fillRect/>
                          </a:stretch>
                        </pic:blipFill>
                        <pic:spPr>
                          <a:xfrm>
                            <a:off x="4631209" y="5687956"/>
                            <a:ext cx="1275627" cy="483947"/>
                          </a:xfrm>
                          <a:prstGeom prst="rect">
                            <a:avLst/>
                          </a:prstGeom>
                        </pic:spPr>
                      </pic:pic>
                      <wps:wsp>
                        <wps:cNvPr id="121" name="Graphic 121"/>
                        <wps:cNvSpPr/>
                        <wps:spPr>
                          <a:xfrm>
                            <a:off x="2978548" y="592538"/>
                            <a:ext cx="62865" cy="50800"/>
                          </a:xfrm>
                          <a:custGeom>
                            <a:avLst/>
                            <a:gdLst/>
                            <a:ahLst/>
                            <a:cxnLst/>
                            <a:rect l="l" t="t" r="r" b="b"/>
                            <a:pathLst>
                              <a:path w="62865" h="50800">
                                <a:moveTo>
                                  <a:pt x="62838" y="0"/>
                                </a:moveTo>
                                <a:lnTo>
                                  <a:pt x="0" y="25140"/>
                                </a:lnTo>
                                <a:lnTo>
                                  <a:pt x="62838" y="50280"/>
                                </a:lnTo>
                                <a:lnTo>
                                  <a:pt x="37703" y="25140"/>
                                </a:lnTo>
                                <a:lnTo>
                                  <a:pt x="62838" y="0"/>
                                </a:lnTo>
                                <a:close/>
                              </a:path>
                            </a:pathLst>
                          </a:custGeom>
                          <a:solidFill>
                            <a:srgbClr val="A80036"/>
                          </a:solidFill>
                        </wps:spPr>
                        <wps:bodyPr wrap="square" lIns="0" tIns="0" rIns="0" bIns="0" rtlCol="0">
                          <a:prstTxWarp prst="textNoShape">
                            <a:avLst/>
                          </a:prstTxWarp>
                          <a:noAutofit/>
                        </wps:bodyPr>
                      </wps:wsp>
                      <wps:wsp>
                        <wps:cNvPr id="122" name="Graphic 122"/>
                        <wps:cNvSpPr/>
                        <wps:spPr>
                          <a:xfrm>
                            <a:off x="2978548" y="592538"/>
                            <a:ext cx="2306955" cy="50800"/>
                          </a:xfrm>
                          <a:custGeom>
                            <a:avLst/>
                            <a:gdLst/>
                            <a:ahLst/>
                            <a:cxnLst/>
                            <a:rect l="l" t="t" r="r" b="b"/>
                            <a:pathLst>
                              <a:path w="2306955" h="50800">
                                <a:moveTo>
                                  <a:pt x="62838" y="0"/>
                                </a:moveTo>
                                <a:lnTo>
                                  <a:pt x="0" y="25140"/>
                                </a:lnTo>
                                <a:lnTo>
                                  <a:pt x="62838" y="50280"/>
                                </a:lnTo>
                                <a:lnTo>
                                  <a:pt x="37703" y="25140"/>
                                </a:lnTo>
                                <a:lnTo>
                                  <a:pt x="62838" y="0"/>
                                </a:lnTo>
                                <a:close/>
                              </a:path>
                              <a:path w="2306955" h="50800">
                                <a:moveTo>
                                  <a:pt x="25135" y="25140"/>
                                </a:moveTo>
                                <a:lnTo>
                                  <a:pt x="2306446" y="25140"/>
                                </a:lnTo>
                              </a:path>
                            </a:pathLst>
                          </a:custGeom>
                          <a:ln w="7331">
                            <a:solidFill>
                              <a:srgbClr val="A80036"/>
                            </a:solidFill>
                            <a:prstDash val="solid"/>
                          </a:ln>
                        </wps:spPr>
                        <wps:bodyPr wrap="square" lIns="0" tIns="0" rIns="0" bIns="0" rtlCol="0">
                          <a:prstTxWarp prst="textNoShape">
                            <a:avLst/>
                          </a:prstTxWarp>
                          <a:noAutofit/>
                        </wps:bodyPr>
                      </wps:wsp>
                      <wps:wsp>
                        <wps:cNvPr id="123" name="Graphic 123"/>
                        <wps:cNvSpPr/>
                        <wps:spPr>
                          <a:xfrm>
                            <a:off x="62837" y="711954"/>
                            <a:ext cx="459105" cy="116205"/>
                          </a:xfrm>
                          <a:custGeom>
                            <a:avLst/>
                            <a:gdLst/>
                            <a:ahLst/>
                            <a:cxnLst/>
                            <a:rect l="l" t="t" r="r" b="b"/>
                            <a:pathLst>
                              <a:path w="459105" h="116205">
                                <a:moveTo>
                                  <a:pt x="458712" y="0"/>
                                </a:moveTo>
                                <a:lnTo>
                                  <a:pt x="0" y="0"/>
                                </a:lnTo>
                                <a:lnTo>
                                  <a:pt x="0" y="115749"/>
                                </a:lnTo>
                                <a:lnTo>
                                  <a:pt x="395884" y="115749"/>
                                </a:lnTo>
                                <a:lnTo>
                                  <a:pt x="458712" y="52899"/>
                                </a:lnTo>
                                <a:lnTo>
                                  <a:pt x="458712" y="0"/>
                                </a:lnTo>
                                <a:close/>
                              </a:path>
                            </a:pathLst>
                          </a:custGeom>
                          <a:solidFill>
                            <a:srgbClr val="EDEDED"/>
                          </a:solidFill>
                        </wps:spPr>
                        <wps:bodyPr wrap="square" lIns="0" tIns="0" rIns="0" bIns="0" rtlCol="0">
                          <a:prstTxWarp prst="textNoShape">
                            <a:avLst/>
                          </a:prstTxWarp>
                          <a:noAutofit/>
                        </wps:bodyPr>
                      </wps:wsp>
                      <wps:wsp>
                        <wps:cNvPr id="124" name="Graphic 124"/>
                        <wps:cNvSpPr/>
                        <wps:spPr>
                          <a:xfrm>
                            <a:off x="62837" y="711954"/>
                            <a:ext cx="459105" cy="116205"/>
                          </a:xfrm>
                          <a:custGeom>
                            <a:avLst/>
                            <a:gdLst/>
                            <a:ahLst/>
                            <a:cxnLst/>
                            <a:rect l="l" t="t" r="r" b="b"/>
                            <a:pathLst>
                              <a:path w="459105" h="116205">
                                <a:moveTo>
                                  <a:pt x="0" y="0"/>
                                </a:moveTo>
                                <a:lnTo>
                                  <a:pt x="458712" y="0"/>
                                </a:lnTo>
                                <a:lnTo>
                                  <a:pt x="458712" y="52899"/>
                                </a:lnTo>
                                <a:lnTo>
                                  <a:pt x="395884" y="115749"/>
                                </a:lnTo>
                                <a:lnTo>
                                  <a:pt x="0" y="115749"/>
                                </a:lnTo>
                                <a:lnTo>
                                  <a:pt x="0" y="0"/>
                                </a:lnTo>
                              </a:path>
                            </a:pathLst>
                          </a:custGeom>
                          <a:ln w="7332">
                            <a:solidFill>
                              <a:srgbClr val="000000"/>
                            </a:solidFill>
                            <a:prstDash val="solid"/>
                          </a:ln>
                        </wps:spPr>
                        <wps:bodyPr wrap="square" lIns="0" tIns="0" rIns="0" bIns="0" rtlCol="0">
                          <a:prstTxWarp prst="textNoShape">
                            <a:avLst/>
                          </a:prstTxWarp>
                          <a:noAutofit/>
                        </wps:bodyPr>
                      </wps:wsp>
                      <wps:wsp>
                        <wps:cNvPr id="125" name="Graphic 125"/>
                        <wps:cNvSpPr/>
                        <wps:spPr>
                          <a:xfrm>
                            <a:off x="62837" y="712158"/>
                            <a:ext cx="5967095" cy="5051425"/>
                          </a:xfrm>
                          <a:custGeom>
                            <a:avLst/>
                            <a:gdLst/>
                            <a:ahLst/>
                            <a:cxnLst/>
                            <a:rect l="l" t="t" r="r" b="b"/>
                            <a:pathLst>
                              <a:path w="5967095" h="5051425">
                                <a:moveTo>
                                  <a:pt x="0" y="5050968"/>
                                </a:moveTo>
                                <a:lnTo>
                                  <a:pt x="5966545" y="5050968"/>
                                </a:lnTo>
                                <a:lnTo>
                                  <a:pt x="5966545" y="0"/>
                                </a:lnTo>
                                <a:lnTo>
                                  <a:pt x="0" y="0"/>
                                </a:lnTo>
                                <a:lnTo>
                                  <a:pt x="0" y="5050968"/>
                                </a:lnTo>
                                <a:close/>
                              </a:path>
                            </a:pathLst>
                          </a:custGeom>
                          <a:ln w="12569">
                            <a:solidFill>
                              <a:srgbClr val="000000"/>
                            </a:solidFill>
                            <a:prstDash val="solid"/>
                          </a:ln>
                        </wps:spPr>
                        <wps:bodyPr wrap="square" lIns="0" tIns="0" rIns="0" bIns="0" rtlCol="0">
                          <a:prstTxWarp prst="textNoShape">
                            <a:avLst/>
                          </a:prstTxWarp>
                          <a:noAutofit/>
                        </wps:bodyPr>
                      </wps:wsp>
                      <wps:wsp>
                        <wps:cNvPr id="126" name="Graphic 126"/>
                        <wps:cNvSpPr/>
                        <wps:spPr>
                          <a:xfrm>
                            <a:off x="2972264" y="1070777"/>
                            <a:ext cx="264160" cy="81915"/>
                          </a:xfrm>
                          <a:custGeom>
                            <a:avLst/>
                            <a:gdLst/>
                            <a:ahLst/>
                            <a:cxnLst/>
                            <a:rect l="l" t="t" r="r" b="b"/>
                            <a:pathLst>
                              <a:path w="264160" h="81915">
                                <a:moveTo>
                                  <a:pt x="0" y="0"/>
                                </a:moveTo>
                                <a:lnTo>
                                  <a:pt x="263923" y="0"/>
                                </a:lnTo>
                              </a:path>
                              <a:path w="264160" h="81915">
                                <a:moveTo>
                                  <a:pt x="263923" y="0"/>
                                </a:moveTo>
                                <a:lnTo>
                                  <a:pt x="263923" y="81705"/>
                                </a:lnTo>
                              </a:path>
                              <a:path w="264160" h="81915">
                                <a:moveTo>
                                  <a:pt x="6283" y="81705"/>
                                </a:moveTo>
                                <a:lnTo>
                                  <a:pt x="263923" y="81705"/>
                                </a:lnTo>
                              </a:path>
                            </a:pathLst>
                          </a:custGeom>
                          <a:ln w="7331">
                            <a:solidFill>
                              <a:srgbClr val="A80036"/>
                            </a:solidFill>
                            <a:prstDash val="solid"/>
                          </a:ln>
                        </wps:spPr>
                        <wps:bodyPr wrap="square" lIns="0" tIns="0" rIns="0" bIns="0" rtlCol="0">
                          <a:prstTxWarp prst="textNoShape">
                            <a:avLst/>
                          </a:prstTxWarp>
                          <a:noAutofit/>
                        </wps:bodyPr>
                      </wps:wsp>
                      <wps:wsp>
                        <wps:cNvPr id="127" name="Graphic 127"/>
                        <wps:cNvSpPr/>
                        <wps:spPr>
                          <a:xfrm>
                            <a:off x="2978548" y="1127342"/>
                            <a:ext cx="62865" cy="50800"/>
                          </a:xfrm>
                          <a:custGeom>
                            <a:avLst/>
                            <a:gdLst/>
                            <a:ahLst/>
                            <a:cxnLst/>
                            <a:rect l="l" t="t" r="r" b="b"/>
                            <a:pathLst>
                              <a:path w="62865" h="50800">
                                <a:moveTo>
                                  <a:pt x="62838" y="0"/>
                                </a:moveTo>
                                <a:lnTo>
                                  <a:pt x="0" y="25140"/>
                                </a:lnTo>
                                <a:lnTo>
                                  <a:pt x="62838" y="50280"/>
                                </a:lnTo>
                                <a:lnTo>
                                  <a:pt x="37703" y="25140"/>
                                </a:lnTo>
                                <a:lnTo>
                                  <a:pt x="62838" y="0"/>
                                </a:lnTo>
                                <a:close/>
                              </a:path>
                            </a:pathLst>
                          </a:custGeom>
                          <a:solidFill>
                            <a:srgbClr val="A80036"/>
                          </a:solidFill>
                        </wps:spPr>
                        <wps:bodyPr wrap="square" lIns="0" tIns="0" rIns="0" bIns="0" rtlCol="0">
                          <a:prstTxWarp prst="textNoShape">
                            <a:avLst/>
                          </a:prstTxWarp>
                          <a:noAutofit/>
                        </wps:bodyPr>
                      </wps:wsp>
                      <wps:wsp>
                        <wps:cNvPr id="128" name="Graphic 128"/>
                        <wps:cNvSpPr/>
                        <wps:spPr>
                          <a:xfrm>
                            <a:off x="2978548" y="1127342"/>
                            <a:ext cx="62865" cy="50800"/>
                          </a:xfrm>
                          <a:custGeom>
                            <a:avLst/>
                            <a:gdLst/>
                            <a:ahLst/>
                            <a:cxnLst/>
                            <a:rect l="l" t="t" r="r" b="b"/>
                            <a:pathLst>
                              <a:path w="62865" h="50800">
                                <a:moveTo>
                                  <a:pt x="62838" y="0"/>
                                </a:moveTo>
                                <a:lnTo>
                                  <a:pt x="0" y="25140"/>
                                </a:lnTo>
                                <a:lnTo>
                                  <a:pt x="62838" y="50280"/>
                                </a:lnTo>
                                <a:lnTo>
                                  <a:pt x="37703" y="25140"/>
                                </a:lnTo>
                                <a:lnTo>
                                  <a:pt x="62838" y="0"/>
                                </a:lnTo>
                                <a:close/>
                              </a:path>
                            </a:pathLst>
                          </a:custGeom>
                          <a:ln w="7332">
                            <a:solidFill>
                              <a:srgbClr val="A80036"/>
                            </a:solidFill>
                            <a:prstDash val="solid"/>
                          </a:ln>
                        </wps:spPr>
                        <wps:bodyPr wrap="square" lIns="0" tIns="0" rIns="0" bIns="0" rtlCol="0">
                          <a:prstTxWarp prst="textNoShape">
                            <a:avLst/>
                          </a:prstTxWarp>
                          <a:noAutofit/>
                        </wps:bodyPr>
                      </wps:wsp>
                      <wps:wsp>
                        <wps:cNvPr id="129" name="Graphic 129"/>
                        <wps:cNvSpPr/>
                        <wps:spPr>
                          <a:xfrm>
                            <a:off x="125676" y="1246758"/>
                            <a:ext cx="408940" cy="115570"/>
                          </a:xfrm>
                          <a:custGeom>
                            <a:avLst/>
                            <a:gdLst/>
                            <a:ahLst/>
                            <a:cxnLst/>
                            <a:rect l="l" t="t" r="r" b="b"/>
                            <a:pathLst>
                              <a:path w="408940" h="115570">
                                <a:moveTo>
                                  <a:pt x="408441" y="0"/>
                                </a:moveTo>
                                <a:lnTo>
                                  <a:pt x="0" y="0"/>
                                </a:lnTo>
                                <a:lnTo>
                                  <a:pt x="0" y="115330"/>
                                </a:lnTo>
                                <a:lnTo>
                                  <a:pt x="345613" y="115330"/>
                                </a:lnTo>
                                <a:lnTo>
                                  <a:pt x="408441" y="52480"/>
                                </a:lnTo>
                                <a:lnTo>
                                  <a:pt x="408441" y="0"/>
                                </a:lnTo>
                                <a:close/>
                              </a:path>
                            </a:pathLst>
                          </a:custGeom>
                          <a:solidFill>
                            <a:srgbClr val="EDEDED"/>
                          </a:solidFill>
                        </wps:spPr>
                        <wps:bodyPr wrap="square" lIns="0" tIns="0" rIns="0" bIns="0" rtlCol="0">
                          <a:prstTxWarp prst="textNoShape">
                            <a:avLst/>
                          </a:prstTxWarp>
                          <a:noAutofit/>
                        </wps:bodyPr>
                      </wps:wsp>
                      <wps:wsp>
                        <wps:cNvPr id="130" name="Graphic 130"/>
                        <wps:cNvSpPr/>
                        <wps:spPr>
                          <a:xfrm>
                            <a:off x="125676" y="1246758"/>
                            <a:ext cx="408940" cy="115570"/>
                          </a:xfrm>
                          <a:custGeom>
                            <a:avLst/>
                            <a:gdLst/>
                            <a:ahLst/>
                            <a:cxnLst/>
                            <a:rect l="l" t="t" r="r" b="b"/>
                            <a:pathLst>
                              <a:path w="408940" h="115570">
                                <a:moveTo>
                                  <a:pt x="0" y="0"/>
                                </a:moveTo>
                                <a:lnTo>
                                  <a:pt x="408441" y="0"/>
                                </a:lnTo>
                                <a:lnTo>
                                  <a:pt x="408441" y="52480"/>
                                </a:lnTo>
                                <a:lnTo>
                                  <a:pt x="345613" y="115330"/>
                                </a:lnTo>
                                <a:lnTo>
                                  <a:pt x="0" y="115330"/>
                                </a:lnTo>
                                <a:lnTo>
                                  <a:pt x="0" y="0"/>
                                </a:lnTo>
                              </a:path>
                            </a:pathLst>
                          </a:custGeom>
                          <a:ln w="7332">
                            <a:solidFill>
                              <a:srgbClr val="000000"/>
                            </a:solidFill>
                            <a:prstDash val="solid"/>
                          </a:ln>
                        </wps:spPr>
                        <wps:bodyPr wrap="square" lIns="0" tIns="0" rIns="0" bIns="0" rtlCol="0">
                          <a:prstTxWarp prst="textNoShape">
                            <a:avLst/>
                          </a:prstTxWarp>
                          <a:noAutofit/>
                        </wps:bodyPr>
                      </wps:wsp>
                      <wps:wsp>
                        <wps:cNvPr id="131" name="Graphic 131"/>
                        <wps:cNvSpPr/>
                        <wps:spPr>
                          <a:xfrm>
                            <a:off x="125676" y="1246758"/>
                            <a:ext cx="3833495" cy="1502410"/>
                          </a:xfrm>
                          <a:custGeom>
                            <a:avLst/>
                            <a:gdLst/>
                            <a:ahLst/>
                            <a:cxnLst/>
                            <a:rect l="l" t="t" r="r" b="b"/>
                            <a:pathLst>
                              <a:path w="3833495" h="1502410">
                                <a:moveTo>
                                  <a:pt x="0" y="1502123"/>
                                </a:moveTo>
                                <a:lnTo>
                                  <a:pt x="3833167" y="1502123"/>
                                </a:lnTo>
                                <a:lnTo>
                                  <a:pt x="3833167" y="0"/>
                                </a:lnTo>
                                <a:lnTo>
                                  <a:pt x="0" y="0"/>
                                </a:lnTo>
                                <a:lnTo>
                                  <a:pt x="0" y="1502123"/>
                                </a:lnTo>
                                <a:close/>
                              </a:path>
                            </a:pathLst>
                          </a:custGeom>
                          <a:ln w="12569">
                            <a:solidFill>
                              <a:srgbClr val="000000"/>
                            </a:solidFill>
                            <a:prstDash val="solid"/>
                          </a:ln>
                        </wps:spPr>
                        <wps:bodyPr wrap="square" lIns="0" tIns="0" rIns="0" bIns="0" rtlCol="0">
                          <a:prstTxWarp prst="textNoShape">
                            <a:avLst/>
                          </a:prstTxWarp>
                          <a:noAutofit/>
                        </wps:bodyPr>
                      </wps:wsp>
                      <wps:wsp>
                        <wps:cNvPr id="132" name="Graphic 132"/>
                        <wps:cNvSpPr/>
                        <wps:spPr>
                          <a:xfrm>
                            <a:off x="188515" y="1406084"/>
                            <a:ext cx="459105" cy="115570"/>
                          </a:xfrm>
                          <a:custGeom>
                            <a:avLst/>
                            <a:gdLst/>
                            <a:ahLst/>
                            <a:cxnLst/>
                            <a:rect l="l" t="t" r="r" b="b"/>
                            <a:pathLst>
                              <a:path w="459105" h="115570">
                                <a:moveTo>
                                  <a:pt x="458712" y="0"/>
                                </a:moveTo>
                                <a:lnTo>
                                  <a:pt x="0" y="0"/>
                                </a:lnTo>
                                <a:lnTo>
                                  <a:pt x="0" y="115330"/>
                                </a:lnTo>
                                <a:lnTo>
                                  <a:pt x="395874" y="115330"/>
                                </a:lnTo>
                                <a:lnTo>
                                  <a:pt x="458712" y="52480"/>
                                </a:lnTo>
                                <a:lnTo>
                                  <a:pt x="458712" y="0"/>
                                </a:lnTo>
                                <a:close/>
                              </a:path>
                            </a:pathLst>
                          </a:custGeom>
                          <a:solidFill>
                            <a:srgbClr val="EDEDED"/>
                          </a:solidFill>
                        </wps:spPr>
                        <wps:bodyPr wrap="square" lIns="0" tIns="0" rIns="0" bIns="0" rtlCol="0">
                          <a:prstTxWarp prst="textNoShape">
                            <a:avLst/>
                          </a:prstTxWarp>
                          <a:noAutofit/>
                        </wps:bodyPr>
                      </wps:wsp>
                      <wps:wsp>
                        <wps:cNvPr id="133" name="Graphic 133"/>
                        <wps:cNvSpPr/>
                        <wps:spPr>
                          <a:xfrm>
                            <a:off x="188515" y="1406084"/>
                            <a:ext cx="459105" cy="115570"/>
                          </a:xfrm>
                          <a:custGeom>
                            <a:avLst/>
                            <a:gdLst/>
                            <a:ahLst/>
                            <a:cxnLst/>
                            <a:rect l="l" t="t" r="r" b="b"/>
                            <a:pathLst>
                              <a:path w="459105" h="115570">
                                <a:moveTo>
                                  <a:pt x="0" y="0"/>
                                </a:moveTo>
                                <a:lnTo>
                                  <a:pt x="458712" y="0"/>
                                </a:lnTo>
                                <a:lnTo>
                                  <a:pt x="458712" y="52480"/>
                                </a:lnTo>
                                <a:lnTo>
                                  <a:pt x="395874" y="115330"/>
                                </a:lnTo>
                                <a:lnTo>
                                  <a:pt x="0" y="115330"/>
                                </a:lnTo>
                                <a:lnTo>
                                  <a:pt x="0" y="0"/>
                                </a:lnTo>
                              </a:path>
                            </a:pathLst>
                          </a:custGeom>
                          <a:ln w="7332">
                            <a:solidFill>
                              <a:srgbClr val="000000"/>
                            </a:solidFill>
                            <a:prstDash val="solid"/>
                          </a:ln>
                        </wps:spPr>
                        <wps:bodyPr wrap="square" lIns="0" tIns="0" rIns="0" bIns="0" rtlCol="0">
                          <a:prstTxWarp prst="textNoShape">
                            <a:avLst/>
                          </a:prstTxWarp>
                          <a:noAutofit/>
                        </wps:bodyPr>
                      </wps:wsp>
                      <wps:wsp>
                        <wps:cNvPr id="134" name="Graphic 134"/>
                        <wps:cNvSpPr/>
                        <wps:spPr>
                          <a:xfrm>
                            <a:off x="188515" y="1406084"/>
                            <a:ext cx="3707765" cy="1299210"/>
                          </a:xfrm>
                          <a:custGeom>
                            <a:avLst/>
                            <a:gdLst/>
                            <a:ahLst/>
                            <a:cxnLst/>
                            <a:rect l="l" t="t" r="r" b="b"/>
                            <a:pathLst>
                              <a:path w="3707765" h="1299210">
                                <a:moveTo>
                                  <a:pt x="0" y="1298802"/>
                                </a:moveTo>
                                <a:lnTo>
                                  <a:pt x="3707490" y="1298802"/>
                                </a:lnTo>
                                <a:lnTo>
                                  <a:pt x="3707490" y="0"/>
                                </a:lnTo>
                                <a:lnTo>
                                  <a:pt x="0" y="0"/>
                                </a:lnTo>
                                <a:lnTo>
                                  <a:pt x="0" y="1298802"/>
                                </a:lnTo>
                                <a:close/>
                              </a:path>
                            </a:pathLst>
                          </a:custGeom>
                          <a:ln w="12569">
                            <a:solidFill>
                              <a:srgbClr val="000000"/>
                            </a:solidFill>
                            <a:prstDash val="solid"/>
                          </a:ln>
                        </wps:spPr>
                        <wps:bodyPr wrap="square" lIns="0" tIns="0" rIns="0" bIns="0" rtlCol="0">
                          <a:prstTxWarp prst="textNoShape">
                            <a:avLst/>
                          </a:prstTxWarp>
                          <a:noAutofit/>
                        </wps:bodyPr>
                      </wps:wsp>
                      <wps:wsp>
                        <wps:cNvPr id="135" name="Graphic 135"/>
                        <wps:cNvSpPr/>
                        <wps:spPr>
                          <a:xfrm>
                            <a:off x="798041" y="1739505"/>
                            <a:ext cx="62865" cy="50800"/>
                          </a:xfrm>
                          <a:custGeom>
                            <a:avLst/>
                            <a:gdLst/>
                            <a:ahLst/>
                            <a:cxnLst/>
                            <a:rect l="l" t="t" r="r" b="b"/>
                            <a:pathLst>
                              <a:path w="62865" h="50800">
                                <a:moveTo>
                                  <a:pt x="62838" y="0"/>
                                </a:moveTo>
                                <a:lnTo>
                                  <a:pt x="0" y="25140"/>
                                </a:lnTo>
                                <a:lnTo>
                                  <a:pt x="62838" y="50280"/>
                                </a:lnTo>
                                <a:lnTo>
                                  <a:pt x="37703" y="25140"/>
                                </a:lnTo>
                                <a:lnTo>
                                  <a:pt x="62838" y="0"/>
                                </a:lnTo>
                                <a:close/>
                              </a:path>
                            </a:pathLst>
                          </a:custGeom>
                          <a:solidFill>
                            <a:srgbClr val="A80036"/>
                          </a:solidFill>
                        </wps:spPr>
                        <wps:bodyPr wrap="square" lIns="0" tIns="0" rIns="0" bIns="0" rtlCol="0">
                          <a:prstTxWarp prst="textNoShape">
                            <a:avLst/>
                          </a:prstTxWarp>
                          <a:noAutofit/>
                        </wps:bodyPr>
                      </wps:wsp>
                      <wps:wsp>
                        <wps:cNvPr id="136" name="Graphic 136"/>
                        <wps:cNvSpPr/>
                        <wps:spPr>
                          <a:xfrm>
                            <a:off x="798041" y="1739505"/>
                            <a:ext cx="2168525" cy="50800"/>
                          </a:xfrm>
                          <a:custGeom>
                            <a:avLst/>
                            <a:gdLst/>
                            <a:ahLst/>
                            <a:cxnLst/>
                            <a:rect l="l" t="t" r="r" b="b"/>
                            <a:pathLst>
                              <a:path w="2168525" h="50800">
                                <a:moveTo>
                                  <a:pt x="62838" y="0"/>
                                </a:moveTo>
                                <a:lnTo>
                                  <a:pt x="0" y="25140"/>
                                </a:lnTo>
                                <a:lnTo>
                                  <a:pt x="62838" y="50280"/>
                                </a:lnTo>
                                <a:lnTo>
                                  <a:pt x="37703" y="25140"/>
                                </a:lnTo>
                                <a:lnTo>
                                  <a:pt x="62838" y="0"/>
                                </a:lnTo>
                                <a:close/>
                              </a:path>
                              <a:path w="2168525" h="50800">
                                <a:moveTo>
                                  <a:pt x="25135" y="25140"/>
                                </a:moveTo>
                                <a:lnTo>
                                  <a:pt x="2167939" y="25140"/>
                                </a:lnTo>
                              </a:path>
                            </a:pathLst>
                          </a:custGeom>
                          <a:ln w="7331">
                            <a:solidFill>
                              <a:srgbClr val="A80036"/>
                            </a:solidFill>
                            <a:prstDash val="solid"/>
                          </a:ln>
                        </wps:spPr>
                        <wps:bodyPr wrap="square" lIns="0" tIns="0" rIns="0" bIns="0" rtlCol="0">
                          <a:prstTxWarp prst="textNoShape">
                            <a:avLst/>
                          </a:prstTxWarp>
                          <a:noAutofit/>
                        </wps:bodyPr>
                      </wps:wsp>
                      <wps:wsp>
                        <wps:cNvPr id="137" name="Graphic 137"/>
                        <wps:cNvSpPr/>
                        <wps:spPr>
                          <a:xfrm>
                            <a:off x="251354" y="1858920"/>
                            <a:ext cx="383540" cy="115570"/>
                          </a:xfrm>
                          <a:custGeom>
                            <a:avLst/>
                            <a:gdLst/>
                            <a:ahLst/>
                            <a:cxnLst/>
                            <a:rect l="l" t="t" r="r" b="b"/>
                            <a:pathLst>
                              <a:path w="383540" h="115570">
                                <a:moveTo>
                                  <a:pt x="383306" y="0"/>
                                </a:moveTo>
                                <a:lnTo>
                                  <a:pt x="0" y="0"/>
                                </a:lnTo>
                                <a:lnTo>
                                  <a:pt x="0" y="115382"/>
                                </a:lnTo>
                                <a:lnTo>
                                  <a:pt x="320467" y="115382"/>
                                </a:lnTo>
                                <a:lnTo>
                                  <a:pt x="383306" y="52532"/>
                                </a:lnTo>
                                <a:lnTo>
                                  <a:pt x="383306" y="0"/>
                                </a:lnTo>
                                <a:close/>
                              </a:path>
                            </a:pathLst>
                          </a:custGeom>
                          <a:solidFill>
                            <a:srgbClr val="EDEDED"/>
                          </a:solidFill>
                        </wps:spPr>
                        <wps:bodyPr wrap="square" lIns="0" tIns="0" rIns="0" bIns="0" rtlCol="0">
                          <a:prstTxWarp prst="textNoShape">
                            <a:avLst/>
                          </a:prstTxWarp>
                          <a:noAutofit/>
                        </wps:bodyPr>
                      </wps:wsp>
                      <wps:wsp>
                        <wps:cNvPr id="138" name="Graphic 138"/>
                        <wps:cNvSpPr/>
                        <wps:spPr>
                          <a:xfrm>
                            <a:off x="251354" y="1858920"/>
                            <a:ext cx="383540" cy="115570"/>
                          </a:xfrm>
                          <a:custGeom>
                            <a:avLst/>
                            <a:gdLst/>
                            <a:ahLst/>
                            <a:cxnLst/>
                            <a:rect l="l" t="t" r="r" b="b"/>
                            <a:pathLst>
                              <a:path w="383540" h="115570">
                                <a:moveTo>
                                  <a:pt x="0" y="0"/>
                                </a:moveTo>
                                <a:lnTo>
                                  <a:pt x="383306" y="0"/>
                                </a:lnTo>
                                <a:lnTo>
                                  <a:pt x="383306" y="52532"/>
                                </a:lnTo>
                                <a:lnTo>
                                  <a:pt x="320467" y="115382"/>
                                </a:lnTo>
                                <a:lnTo>
                                  <a:pt x="0" y="115382"/>
                                </a:lnTo>
                                <a:lnTo>
                                  <a:pt x="0" y="0"/>
                                </a:lnTo>
                              </a:path>
                            </a:pathLst>
                          </a:custGeom>
                          <a:ln w="7332">
                            <a:solidFill>
                              <a:srgbClr val="000000"/>
                            </a:solidFill>
                            <a:prstDash val="solid"/>
                          </a:ln>
                        </wps:spPr>
                        <wps:bodyPr wrap="square" lIns="0" tIns="0" rIns="0" bIns="0" rtlCol="0">
                          <a:prstTxWarp prst="textNoShape">
                            <a:avLst/>
                          </a:prstTxWarp>
                          <a:noAutofit/>
                        </wps:bodyPr>
                      </wps:wsp>
                      <wps:wsp>
                        <wps:cNvPr id="139" name="Graphic 139"/>
                        <wps:cNvSpPr/>
                        <wps:spPr>
                          <a:xfrm>
                            <a:off x="251354" y="1858973"/>
                            <a:ext cx="3582035" cy="802005"/>
                          </a:xfrm>
                          <a:custGeom>
                            <a:avLst/>
                            <a:gdLst/>
                            <a:ahLst/>
                            <a:cxnLst/>
                            <a:rect l="l" t="t" r="r" b="b"/>
                            <a:pathLst>
                              <a:path w="3582035" h="802005">
                                <a:moveTo>
                                  <a:pt x="0" y="801918"/>
                                </a:moveTo>
                                <a:lnTo>
                                  <a:pt x="3581812" y="801918"/>
                                </a:lnTo>
                                <a:lnTo>
                                  <a:pt x="3581812" y="0"/>
                                </a:lnTo>
                                <a:lnTo>
                                  <a:pt x="0" y="0"/>
                                </a:lnTo>
                                <a:lnTo>
                                  <a:pt x="0" y="801918"/>
                                </a:lnTo>
                                <a:close/>
                              </a:path>
                            </a:pathLst>
                          </a:custGeom>
                          <a:ln w="12569">
                            <a:solidFill>
                              <a:srgbClr val="000000"/>
                            </a:solidFill>
                            <a:prstDash val="solid"/>
                          </a:ln>
                        </wps:spPr>
                        <wps:bodyPr wrap="square" lIns="0" tIns="0" rIns="0" bIns="0" rtlCol="0">
                          <a:prstTxWarp prst="textNoShape">
                            <a:avLst/>
                          </a:prstTxWarp>
                          <a:noAutofit/>
                        </wps:bodyPr>
                      </wps:wsp>
                      <wps:wsp>
                        <wps:cNvPr id="140" name="Graphic 140"/>
                        <wps:cNvSpPr/>
                        <wps:spPr>
                          <a:xfrm>
                            <a:off x="2896858" y="2192394"/>
                            <a:ext cx="62865" cy="50800"/>
                          </a:xfrm>
                          <a:custGeom>
                            <a:avLst/>
                            <a:gdLst/>
                            <a:ahLst/>
                            <a:cxnLst/>
                            <a:rect l="l" t="t" r="r" b="b"/>
                            <a:pathLst>
                              <a:path w="62865" h="50800">
                                <a:moveTo>
                                  <a:pt x="0" y="0"/>
                                </a:moveTo>
                                <a:lnTo>
                                  <a:pt x="25135" y="25140"/>
                                </a:lnTo>
                                <a:lnTo>
                                  <a:pt x="0" y="50280"/>
                                </a:lnTo>
                                <a:lnTo>
                                  <a:pt x="62838" y="25140"/>
                                </a:lnTo>
                                <a:lnTo>
                                  <a:pt x="0" y="0"/>
                                </a:lnTo>
                                <a:close/>
                              </a:path>
                            </a:pathLst>
                          </a:custGeom>
                          <a:solidFill>
                            <a:srgbClr val="A80036"/>
                          </a:solidFill>
                        </wps:spPr>
                        <wps:bodyPr wrap="square" lIns="0" tIns="0" rIns="0" bIns="0" rtlCol="0">
                          <a:prstTxWarp prst="textNoShape">
                            <a:avLst/>
                          </a:prstTxWarp>
                          <a:noAutofit/>
                        </wps:bodyPr>
                      </wps:wsp>
                      <wps:wsp>
                        <wps:cNvPr id="141" name="Graphic 141"/>
                        <wps:cNvSpPr/>
                        <wps:spPr>
                          <a:xfrm>
                            <a:off x="791757" y="2192394"/>
                            <a:ext cx="2168525" cy="50800"/>
                          </a:xfrm>
                          <a:custGeom>
                            <a:avLst/>
                            <a:gdLst/>
                            <a:ahLst/>
                            <a:cxnLst/>
                            <a:rect l="l" t="t" r="r" b="b"/>
                            <a:pathLst>
                              <a:path w="2168525" h="50800">
                                <a:moveTo>
                                  <a:pt x="2105100" y="0"/>
                                </a:moveTo>
                                <a:lnTo>
                                  <a:pt x="2167939" y="25140"/>
                                </a:lnTo>
                                <a:lnTo>
                                  <a:pt x="2105100" y="50280"/>
                                </a:lnTo>
                                <a:lnTo>
                                  <a:pt x="2130235" y="25140"/>
                                </a:lnTo>
                                <a:lnTo>
                                  <a:pt x="2105100" y="0"/>
                                </a:lnTo>
                                <a:close/>
                              </a:path>
                              <a:path w="2168525" h="50800">
                                <a:moveTo>
                                  <a:pt x="0" y="25140"/>
                                </a:moveTo>
                                <a:lnTo>
                                  <a:pt x="2142803" y="25140"/>
                                </a:lnTo>
                              </a:path>
                            </a:pathLst>
                          </a:custGeom>
                          <a:ln w="7331">
                            <a:solidFill>
                              <a:srgbClr val="A80036"/>
                            </a:solidFill>
                            <a:prstDash val="solid"/>
                          </a:ln>
                        </wps:spPr>
                        <wps:bodyPr wrap="square" lIns="0" tIns="0" rIns="0" bIns="0" rtlCol="0">
                          <a:prstTxWarp prst="textNoShape">
                            <a:avLst/>
                          </a:prstTxWarp>
                          <a:noAutofit/>
                        </wps:bodyPr>
                      </wps:wsp>
                      <wps:wsp>
                        <wps:cNvPr id="142" name="Graphic 142"/>
                        <wps:cNvSpPr/>
                        <wps:spPr>
                          <a:xfrm>
                            <a:off x="251354" y="2274099"/>
                            <a:ext cx="3582035" cy="1270"/>
                          </a:xfrm>
                          <a:custGeom>
                            <a:avLst/>
                            <a:gdLst/>
                            <a:ahLst/>
                            <a:cxnLst/>
                            <a:rect l="l" t="t" r="r" b="b"/>
                            <a:pathLst>
                              <a:path w="3582035" h="0">
                                <a:moveTo>
                                  <a:pt x="0" y="0"/>
                                </a:moveTo>
                                <a:lnTo>
                                  <a:pt x="3581802" y="0"/>
                                </a:lnTo>
                              </a:path>
                            </a:pathLst>
                          </a:custGeom>
                          <a:ln w="7332">
                            <a:solidFill>
                              <a:srgbClr val="000000"/>
                            </a:solidFill>
                            <a:prstDash val="sysDot"/>
                          </a:ln>
                        </wps:spPr>
                        <wps:bodyPr wrap="square" lIns="0" tIns="0" rIns="0" bIns="0" rtlCol="0">
                          <a:prstTxWarp prst="textNoShape">
                            <a:avLst/>
                          </a:prstTxWarp>
                          <a:noAutofit/>
                        </wps:bodyPr>
                      </wps:wsp>
                      <wps:wsp>
                        <wps:cNvPr id="143" name="Graphic 143"/>
                        <wps:cNvSpPr/>
                        <wps:spPr>
                          <a:xfrm>
                            <a:off x="2896858" y="2585471"/>
                            <a:ext cx="62865" cy="50800"/>
                          </a:xfrm>
                          <a:custGeom>
                            <a:avLst/>
                            <a:gdLst/>
                            <a:ahLst/>
                            <a:cxnLst/>
                            <a:rect l="l" t="t" r="r" b="b"/>
                            <a:pathLst>
                              <a:path w="62865" h="50800">
                                <a:moveTo>
                                  <a:pt x="0" y="0"/>
                                </a:moveTo>
                                <a:lnTo>
                                  <a:pt x="25135" y="25140"/>
                                </a:lnTo>
                                <a:lnTo>
                                  <a:pt x="0" y="50280"/>
                                </a:lnTo>
                                <a:lnTo>
                                  <a:pt x="62838" y="25140"/>
                                </a:lnTo>
                                <a:lnTo>
                                  <a:pt x="0" y="0"/>
                                </a:lnTo>
                                <a:close/>
                              </a:path>
                            </a:pathLst>
                          </a:custGeom>
                          <a:solidFill>
                            <a:srgbClr val="A80036"/>
                          </a:solidFill>
                        </wps:spPr>
                        <wps:bodyPr wrap="square" lIns="0" tIns="0" rIns="0" bIns="0" rtlCol="0">
                          <a:prstTxWarp prst="textNoShape">
                            <a:avLst/>
                          </a:prstTxWarp>
                          <a:noAutofit/>
                        </wps:bodyPr>
                      </wps:wsp>
                      <wps:wsp>
                        <wps:cNvPr id="144" name="Graphic 144"/>
                        <wps:cNvSpPr/>
                        <wps:spPr>
                          <a:xfrm>
                            <a:off x="791757" y="2585471"/>
                            <a:ext cx="2444750" cy="429895"/>
                          </a:xfrm>
                          <a:custGeom>
                            <a:avLst/>
                            <a:gdLst/>
                            <a:ahLst/>
                            <a:cxnLst/>
                            <a:rect l="l" t="t" r="r" b="b"/>
                            <a:pathLst>
                              <a:path w="2444750" h="429895">
                                <a:moveTo>
                                  <a:pt x="2105100" y="0"/>
                                </a:moveTo>
                                <a:lnTo>
                                  <a:pt x="2167939" y="25140"/>
                                </a:lnTo>
                                <a:lnTo>
                                  <a:pt x="2105100" y="50280"/>
                                </a:lnTo>
                                <a:lnTo>
                                  <a:pt x="2130235" y="25140"/>
                                </a:lnTo>
                                <a:lnTo>
                                  <a:pt x="2105100" y="0"/>
                                </a:lnTo>
                                <a:close/>
                              </a:path>
                              <a:path w="2444750" h="429895">
                                <a:moveTo>
                                  <a:pt x="0" y="25140"/>
                                </a:moveTo>
                                <a:lnTo>
                                  <a:pt x="2142803" y="25140"/>
                                </a:lnTo>
                              </a:path>
                              <a:path w="2444750" h="429895">
                                <a:moveTo>
                                  <a:pt x="2180506" y="347876"/>
                                </a:moveTo>
                                <a:lnTo>
                                  <a:pt x="2444429" y="347876"/>
                                </a:lnTo>
                              </a:path>
                              <a:path w="2444750" h="429895">
                                <a:moveTo>
                                  <a:pt x="2444429" y="347876"/>
                                </a:moveTo>
                                <a:lnTo>
                                  <a:pt x="2444429" y="429582"/>
                                </a:lnTo>
                              </a:path>
                              <a:path w="2444750" h="429895">
                                <a:moveTo>
                                  <a:pt x="2186790" y="429582"/>
                                </a:moveTo>
                                <a:lnTo>
                                  <a:pt x="2444429" y="429582"/>
                                </a:lnTo>
                              </a:path>
                            </a:pathLst>
                          </a:custGeom>
                          <a:ln w="7331">
                            <a:solidFill>
                              <a:srgbClr val="A80036"/>
                            </a:solidFill>
                            <a:prstDash val="solid"/>
                          </a:ln>
                        </wps:spPr>
                        <wps:bodyPr wrap="square" lIns="0" tIns="0" rIns="0" bIns="0" rtlCol="0">
                          <a:prstTxWarp prst="textNoShape">
                            <a:avLst/>
                          </a:prstTxWarp>
                          <a:noAutofit/>
                        </wps:bodyPr>
                      </wps:wsp>
                      <wps:wsp>
                        <wps:cNvPr id="145" name="Graphic 145"/>
                        <wps:cNvSpPr/>
                        <wps:spPr>
                          <a:xfrm>
                            <a:off x="2978548" y="2989913"/>
                            <a:ext cx="62865" cy="50800"/>
                          </a:xfrm>
                          <a:custGeom>
                            <a:avLst/>
                            <a:gdLst/>
                            <a:ahLst/>
                            <a:cxnLst/>
                            <a:rect l="l" t="t" r="r" b="b"/>
                            <a:pathLst>
                              <a:path w="62865" h="50800">
                                <a:moveTo>
                                  <a:pt x="62838" y="0"/>
                                </a:moveTo>
                                <a:lnTo>
                                  <a:pt x="0" y="25140"/>
                                </a:lnTo>
                                <a:lnTo>
                                  <a:pt x="62838" y="50280"/>
                                </a:lnTo>
                                <a:lnTo>
                                  <a:pt x="37703" y="25140"/>
                                </a:lnTo>
                                <a:lnTo>
                                  <a:pt x="62838" y="0"/>
                                </a:lnTo>
                                <a:close/>
                              </a:path>
                            </a:pathLst>
                          </a:custGeom>
                          <a:solidFill>
                            <a:srgbClr val="A80036"/>
                          </a:solidFill>
                        </wps:spPr>
                        <wps:bodyPr wrap="square" lIns="0" tIns="0" rIns="0" bIns="0" rtlCol="0">
                          <a:prstTxWarp prst="textNoShape">
                            <a:avLst/>
                          </a:prstTxWarp>
                          <a:noAutofit/>
                        </wps:bodyPr>
                      </wps:wsp>
                      <wps:wsp>
                        <wps:cNvPr id="146" name="Graphic 146"/>
                        <wps:cNvSpPr/>
                        <wps:spPr>
                          <a:xfrm>
                            <a:off x="2978548" y="2989913"/>
                            <a:ext cx="62865" cy="50800"/>
                          </a:xfrm>
                          <a:custGeom>
                            <a:avLst/>
                            <a:gdLst/>
                            <a:ahLst/>
                            <a:cxnLst/>
                            <a:rect l="l" t="t" r="r" b="b"/>
                            <a:pathLst>
                              <a:path w="62865" h="50800">
                                <a:moveTo>
                                  <a:pt x="62838" y="0"/>
                                </a:moveTo>
                                <a:lnTo>
                                  <a:pt x="0" y="25140"/>
                                </a:lnTo>
                                <a:lnTo>
                                  <a:pt x="62838" y="50280"/>
                                </a:lnTo>
                                <a:lnTo>
                                  <a:pt x="37703" y="25140"/>
                                </a:lnTo>
                                <a:lnTo>
                                  <a:pt x="62838" y="0"/>
                                </a:lnTo>
                                <a:close/>
                              </a:path>
                            </a:pathLst>
                          </a:custGeom>
                          <a:ln w="7332">
                            <a:solidFill>
                              <a:srgbClr val="A80036"/>
                            </a:solidFill>
                            <a:prstDash val="solid"/>
                          </a:ln>
                        </wps:spPr>
                        <wps:bodyPr wrap="square" lIns="0" tIns="0" rIns="0" bIns="0" rtlCol="0">
                          <a:prstTxWarp prst="textNoShape">
                            <a:avLst/>
                          </a:prstTxWarp>
                          <a:noAutofit/>
                        </wps:bodyPr>
                      </wps:wsp>
                      <wps:wsp>
                        <wps:cNvPr id="147" name="Graphic 147"/>
                        <wps:cNvSpPr/>
                        <wps:spPr>
                          <a:xfrm>
                            <a:off x="125676" y="3109328"/>
                            <a:ext cx="408940" cy="115570"/>
                          </a:xfrm>
                          <a:custGeom>
                            <a:avLst/>
                            <a:gdLst/>
                            <a:ahLst/>
                            <a:cxnLst/>
                            <a:rect l="l" t="t" r="r" b="b"/>
                            <a:pathLst>
                              <a:path w="408940" h="115570">
                                <a:moveTo>
                                  <a:pt x="408441" y="0"/>
                                </a:moveTo>
                                <a:lnTo>
                                  <a:pt x="0" y="0"/>
                                </a:lnTo>
                                <a:lnTo>
                                  <a:pt x="0" y="115330"/>
                                </a:lnTo>
                                <a:lnTo>
                                  <a:pt x="345613" y="115330"/>
                                </a:lnTo>
                                <a:lnTo>
                                  <a:pt x="408441" y="52480"/>
                                </a:lnTo>
                                <a:lnTo>
                                  <a:pt x="408441" y="0"/>
                                </a:lnTo>
                                <a:close/>
                              </a:path>
                            </a:pathLst>
                          </a:custGeom>
                          <a:solidFill>
                            <a:srgbClr val="EDEDED"/>
                          </a:solidFill>
                        </wps:spPr>
                        <wps:bodyPr wrap="square" lIns="0" tIns="0" rIns="0" bIns="0" rtlCol="0">
                          <a:prstTxWarp prst="textNoShape">
                            <a:avLst/>
                          </a:prstTxWarp>
                          <a:noAutofit/>
                        </wps:bodyPr>
                      </wps:wsp>
                      <wps:wsp>
                        <wps:cNvPr id="148" name="Graphic 148"/>
                        <wps:cNvSpPr/>
                        <wps:spPr>
                          <a:xfrm>
                            <a:off x="125676" y="3109328"/>
                            <a:ext cx="408940" cy="115570"/>
                          </a:xfrm>
                          <a:custGeom>
                            <a:avLst/>
                            <a:gdLst/>
                            <a:ahLst/>
                            <a:cxnLst/>
                            <a:rect l="l" t="t" r="r" b="b"/>
                            <a:pathLst>
                              <a:path w="408940" h="115570">
                                <a:moveTo>
                                  <a:pt x="0" y="0"/>
                                </a:moveTo>
                                <a:lnTo>
                                  <a:pt x="408441" y="0"/>
                                </a:lnTo>
                                <a:lnTo>
                                  <a:pt x="408441" y="52480"/>
                                </a:lnTo>
                                <a:lnTo>
                                  <a:pt x="345613" y="115330"/>
                                </a:lnTo>
                                <a:lnTo>
                                  <a:pt x="0" y="115330"/>
                                </a:lnTo>
                                <a:lnTo>
                                  <a:pt x="0" y="0"/>
                                </a:lnTo>
                              </a:path>
                            </a:pathLst>
                          </a:custGeom>
                          <a:ln w="7332">
                            <a:solidFill>
                              <a:srgbClr val="000000"/>
                            </a:solidFill>
                            <a:prstDash val="solid"/>
                          </a:ln>
                        </wps:spPr>
                        <wps:bodyPr wrap="square" lIns="0" tIns="0" rIns="0" bIns="0" rtlCol="0">
                          <a:prstTxWarp prst="textNoShape">
                            <a:avLst/>
                          </a:prstTxWarp>
                          <a:noAutofit/>
                        </wps:bodyPr>
                      </wps:wsp>
                      <wps:wsp>
                        <wps:cNvPr id="149" name="Graphic 149"/>
                        <wps:cNvSpPr/>
                        <wps:spPr>
                          <a:xfrm>
                            <a:off x="125676" y="3109328"/>
                            <a:ext cx="5841365" cy="2609850"/>
                          </a:xfrm>
                          <a:custGeom>
                            <a:avLst/>
                            <a:gdLst/>
                            <a:ahLst/>
                            <a:cxnLst/>
                            <a:rect l="l" t="t" r="r" b="b"/>
                            <a:pathLst>
                              <a:path w="5841365" h="2609850">
                                <a:moveTo>
                                  <a:pt x="0" y="2609808"/>
                                </a:moveTo>
                                <a:lnTo>
                                  <a:pt x="5840868" y="2609808"/>
                                </a:lnTo>
                                <a:lnTo>
                                  <a:pt x="5840868" y="0"/>
                                </a:lnTo>
                                <a:lnTo>
                                  <a:pt x="0" y="0"/>
                                </a:lnTo>
                                <a:lnTo>
                                  <a:pt x="0" y="2609808"/>
                                </a:lnTo>
                                <a:close/>
                              </a:path>
                            </a:pathLst>
                          </a:custGeom>
                          <a:ln w="12569">
                            <a:solidFill>
                              <a:srgbClr val="000000"/>
                            </a:solidFill>
                            <a:prstDash val="solid"/>
                          </a:ln>
                        </wps:spPr>
                        <wps:bodyPr wrap="square" lIns="0" tIns="0" rIns="0" bIns="0" rtlCol="0">
                          <a:prstTxWarp prst="textNoShape">
                            <a:avLst/>
                          </a:prstTxWarp>
                          <a:noAutofit/>
                        </wps:bodyPr>
                      </wps:wsp>
                      <wps:wsp>
                        <wps:cNvPr id="150" name="Graphic 150"/>
                        <wps:cNvSpPr/>
                        <wps:spPr>
                          <a:xfrm>
                            <a:off x="5215610" y="3339989"/>
                            <a:ext cx="63500" cy="50800"/>
                          </a:xfrm>
                          <a:custGeom>
                            <a:avLst/>
                            <a:gdLst/>
                            <a:ahLst/>
                            <a:cxnLst/>
                            <a:rect l="l" t="t" r="r" b="b"/>
                            <a:pathLst>
                              <a:path w="63500" h="50800">
                                <a:moveTo>
                                  <a:pt x="0" y="0"/>
                                </a:moveTo>
                                <a:lnTo>
                                  <a:pt x="25397" y="25140"/>
                                </a:lnTo>
                                <a:lnTo>
                                  <a:pt x="0" y="50280"/>
                                </a:lnTo>
                                <a:lnTo>
                                  <a:pt x="63100" y="25140"/>
                                </a:lnTo>
                                <a:lnTo>
                                  <a:pt x="0" y="0"/>
                                </a:lnTo>
                                <a:close/>
                              </a:path>
                            </a:pathLst>
                          </a:custGeom>
                          <a:solidFill>
                            <a:srgbClr val="A80036"/>
                          </a:solidFill>
                        </wps:spPr>
                        <wps:bodyPr wrap="square" lIns="0" tIns="0" rIns="0" bIns="0" rtlCol="0">
                          <a:prstTxWarp prst="textNoShape">
                            <a:avLst/>
                          </a:prstTxWarp>
                          <a:noAutofit/>
                        </wps:bodyPr>
                      </wps:wsp>
                      <wps:wsp>
                        <wps:cNvPr id="151" name="Graphic 151"/>
                        <wps:cNvSpPr/>
                        <wps:spPr>
                          <a:xfrm>
                            <a:off x="2972264" y="3339989"/>
                            <a:ext cx="2306955" cy="50800"/>
                          </a:xfrm>
                          <a:custGeom>
                            <a:avLst/>
                            <a:gdLst/>
                            <a:ahLst/>
                            <a:cxnLst/>
                            <a:rect l="l" t="t" r="r" b="b"/>
                            <a:pathLst>
                              <a:path w="2306955" h="50800">
                                <a:moveTo>
                                  <a:pt x="2243345" y="0"/>
                                </a:moveTo>
                                <a:lnTo>
                                  <a:pt x="2306446" y="25140"/>
                                </a:lnTo>
                                <a:lnTo>
                                  <a:pt x="2243345" y="50280"/>
                                </a:lnTo>
                                <a:lnTo>
                                  <a:pt x="2268743" y="25140"/>
                                </a:lnTo>
                                <a:lnTo>
                                  <a:pt x="2243345" y="0"/>
                                </a:lnTo>
                                <a:close/>
                              </a:path>
                              <a:path w="2306955" h="50800">
                                <a:moveTo>
                                  <a:pt x="0" y="25140"/>
                                </a:moveTo>
                                <a:lnTo>
                                  <a:pt x="2281310" y="25140"/>
                                </a:lnTo>
                              </a:path>
                            </a:pathLst>
                          </a:custGeom>
                          <a:ln w="7331">
                            <a:solidFill>
                              <a:srgbClr val="A80036"/>
                            </a:solidFill>
                            <a:prstDash val="solid"/>
                          </a:ln>
                        </wps:spPr>
                        <wps:bodyPr wrap="square" lIns="0" tIns="0" rIns="0" bIns="0" rtlCol="0">
                          <a:prstTxWarp prst="textNoShape">
                            <a:avLst/>
                          </a:prstTxWarp>
                          <a:noAutofit/>
                        </wps:bodyPr>
                      </wps:wsp>
                      <wps:wsp>
                        <wps:cNvPr id="152" name="Graphic 152"/>
                        <wps:cNvSpPr/>
                        <wps:spPr>
                          <a:xfrm>
                            <a:off x="188515" y="3459405"/>
                            <a:ext cx="383540" cy="115570"/>
                          </a:xfrm>
                          <a:custGeom>
                            <a:avLst/>
                            <a:gdLst/>
                            <a:ahLst/>
                            <a:cxnLst/>
                            <a:rect l="l" t="t" r="r" b="b"/>
                            <a:pathLst>
                              <a:path w="383540" h="115570">
                                <a:moveTo>
                                  <a:pt x="383306" y="0"/>
                                </a:moveTo>
                                <a:lnTo>
                                  <a:pt x="0" y="0"/>
                                </a:lnTo>
                                <a:lnTo>
                                  <a:pt x="0" y="115330"/>
                                </a:lnTo>
                                <a:lnTo>
                                  <a:pt x="320477" y="115330"/>
                                </a:lnTo>
                                <a:lnTo>
                                  <a:pt x="383306" y="52480"/>
                                </a:lnTo>
                                <a:lnTo>
                                  <a:pt x="383306" y="0"/>
                                </a:lnTo>
                                <a:close/>
                              </a:path>
                            </a:pathLst>
                          </a:custGeom>
                          <a:solidFill>
                            <a:srgbClr val="EDEDED"/>
                          </a:solidFill>
                        </wps:spPr>
                        <wps:bodyPr wrap="square" lIns="0" tIns="0" rIns="0" bIns="0" rtlCol="0">
                          <a:prstTxWarp prst="textNoShape">
                            <a:avLst/>
                          </a:prstTxWarp>
                          <a:noAutofit/>
                        </wps:bodyPr>
                      </wps:wsp>
                      <wps:wsp>
                        <wps:cNvPr id="153" name="Graphic 153"/>
                        <wps:cNvSpPr/>
                        <wps:spPr>
                          <a:xfrm>
                            <a:off x="188515" y="3459405"/>
                            <a:ext cx="383540" cy="115570"/>
                          </a:xfrm>
                          <a:custGeom>
                            <a:avLst/>
                            <a:gdLst/>
                            <a:ahLst/>
                            <a:cxnLst/>
                            <a:rect l="l" t="t" r="r" b="b"/>
                            <a:pathLst>
                              <a:path w="383540" h="115570">
                                <a:moveTo>
                                  <a:pt x="0" y="0"/>
                                </a:moveTo>
                                <a:lnTo>
                                  <a:pt x="383306" y="0"/>
                                </a:lnTo>
                                <a:lnTo>
                                  <a:pt x="383306" y="52480"/>
                                </a:lnTo>
                                <a:lnTo>
                                  <a:pt x="320477" y="115330"/>
                                </a:lnTo>
                                <a:lnTo>
                                  <a:pt x="0" y="115330"/>
                                </a:lnTo>
                                <a:lnTo>
                                  <a:pt x="0" y="0"/>
                                </a:lnTo>
                              </a:path>
                            </a:pathLst>
                          </a:custGeom>
                          <a:ln w="7332">
                            <a:solidFill>
                              <a:srgbClr val="000000"/>
                            </a:solidFill>
                            <a:prstDash val="solid"/>
                          </a:ln>
                        </wps:spPr>
                        <wps:bodyPr wrap="square" lIns="0" tIns="0" rIns="0" bIns="0" rtlCol="0">
                          <a:prstTxWarp prst="textNoShape">
                            <a:avLst/>
                          </a:prstTxWarp>
                          <a:noAutofit/>
                        </wps:bodyPr>
                      </wps:wsp>
                      <wps:wsp>
                        <wps:cNvPr id="154" name="Graphic 154"/>
                        <wps:cNvSpPr/>
                        <wps:spPr>
                          <a:xfrm>
                            <a:off x="188515" y="3459405"/>
                            <a:ext cx="5715635" cy="2216150"/>
                          </a:xfrm>
                          <a:custGeom>
                            <a:avLst/>
                            <a:gdLst/>
                            <a:ahLst/>
                            <a:cxnLst/>
                            <a:rect l="l" t="t" r="r" b="b"/>
                            <a:pathLst>
                              <a:path w="5715635" h="2216150">
                                <a:moveTo>
                                  <a:pt x="0" y="2215736"/>
                                </a:moveTo>
                                <a:lnTo>
                                  <a:pt x="5715190" y="2215736"/>
                                </a:lnTo>
                                <a:lnTo>
                                  <a:pt x="5715190" y="0"/>
                                </a:lnTo>
                                <a:lnTo>
                                  <a:pt x="0" y="0"/>
                                </a:lnTo>
                                <a:lnTo>
                                  <a:pt x="0" y="2215736"/>
                                </a:lnTo>
                                <a:close/>
                              </a:path>
                            </a:pathLst>
                          </a:custGeom>
                          <a:ln w="12569">
                            <a:solidFill>
                              <a:srgbClr val="000000"/>
                            </a:solidFill>
                            <a:prstDash val="solid"/>
                          </a:ln>
                        </wps:spPr>
                        <wps:bodyPr wrap="square" lIns="0" tIns="0" rIns="0" bIns="0" rtlCol="0">
                          <a:prstTxWarp prst="textNoShape">
                            <a:avLst/>
                          </a:prstTxWarp>
                          <a:noAutofit/>
                        </wps:bodyPr>
                      </wps:wsp>
                      <wps:wsp>
                        <wps:cNvPr id="155" name="Graphic 155"/>
                        <wps:cNvSpPr/>
                        <wps:spPr>
                          <a:xfrm>
                            <a:off x="2978548" y="3690118"/>
                            <a:ext cx="62865" cy="50800"/>
                          </a:xfrm>
                          <a:custGeom>
                            <a:avLst/>
                            <a:gdLst/>
                            <a:ahLst/>
                            <a:cxnLst/>
                            <a:rect l="l" t="t" r="r" b="b"/>
                            <a:pathLst>
                              <a:path w="62865" h="50800">
                                <a:moveTo>
                                  <a:pt x="62838" y="0"/>
                                </a:moveTo>
                                <a:lnTo>
                                  <a:pt x="0" y="25140"/>
                                </a:lnTo>
                                <a:lnTo>
                                  <a:pt x="62838" y="50280"/>
                                </a:lnTo>
                                <a:lnTo>
                                  <a:pt x="37703" y="25140"/>
                                </a:lnTo>
                                <a:lnTo>
                                  <a:pt x="62838" y="0"/>
                                </a:lnTo>
                                <a:close/>
                              </a:path>
                            </a:pathLst>
                          </a:custGeom>
                          <a:solidFill>
                            <a:srgbClr val="A80036"/>
                          </a:solidFill>
                        </wps:spPr>
                        <wps:bodyPr wrap="square" lIns="0" tIns="0" rIns="0" bIns="0" rtlCol="0">
                          <a:prstTxWarp prst="textNoShape">
                            <a:avLst/>
                          </a:prstTxWarp>
                          <a:noAutofit/>
                        </wps:bodyPr>
                      </wps:wsp>
                      <wps:wsp>
                        <wps:cNvPr id="156" name="Graphic 156"/>
                        <wps:cNvSpPr/>
                        <wps:spPr>
                          <a:xfrm>
                            <a:off x="2972264" y="3690118"/>
                            <a:ext cx="2313305" cy="297815"/>
                          </a:xfrm>
                          <a:custGeom>
                            <a:avLst/>
                            <a:gdLst/>
                            <a:ahLst/>
                            <a:cxnLst/>
                            <a:rect l="l" t="t" r="r" b="b"/>
                            <a:pathLst>
                              <a:path w="2313305" h="297815">
                                <a:moveTo>
                                  <a:pt x="69122" y="0"/>
                                </a:moveTo>
                                <a:lnTo>
                                  <a:pt x="6283" y="25140"/>
                                </a:lnTo>
                                <a:lnTo>
                                  <a:pt x="69122" y="50280"/>
                                </a:lnTo>
                                <a:lnTo>
                                  <a:pt x="43987" y="25140"/>
                                </a:lnTo>
                                <a:lnTo>
                                  <a:pt x="69122" y="0"/>
                                </a:lnTo>
                                <a:close/>
                              </a:path>
                              <a:path w="2313305" h="297815">
                                <a:moveTo>
                                  <a:pt x="31419" y="25140"/>
                                </a:moveTo>
                                <a:lnTo>
                                  <a:pt x="2312730" y="25140"/>
                                </a:lnTo>
                              </a:path>
                              <a:path w="2313305" h="297815">
                                <a:moveTo>
                                  <a:pt x="0" y="215890"/>
                                </a:moveTo>
                                <a:lnTo>
                                  <a:pt x="263923" y="215890"/>
                                </a:lnTo>
                              </a:path>
                              <a:path w="2313305" h="297815">
                                <a:moveTo>
                                  <a:pt x="263923" y="215890"/>
                                </a:moveTo>
                                <a:lnTo>
                                  <a:pt x="263923" y="297596"/>
                                </a:lnTo>
                              </a:path>
                              <a:path w="2313305" h="297815">
                                <a:moveTo>
                                  <a:pt x="6283" y="297596"/>
                                </a:moveTo>
                                <a:lnTo>
                                  <a:pt x="263923" y="297596"/>
                                </a:lnTo>
                              </a:path>
                            </a:pathLst>
                          </a:custGeom>
                          <a:ln w="7331">
                            <a:solidFill>
                              <a:srgbClr val="A80036"/>
                            </a:solidFill>
                            <a:prstDash val="solid"/>
                          </a:ln>
                        </wps:spPr>
                        <wps:bodyPr wrap="square" lIns="0" tIns="0" rIns="0" bIns="0" rtlCol="0">
                          <a:prstTxWarp prst="textNoShape">
                            <a:avLst/>
                          </a:prstTxWarp>
                          <a:noAutofit/>
                        </wps:bodyPr>
                      </wps:wsp>
                      <wps:wsp>
                        <wps:cNvPr id="157" name="Graphic 157"/>
                        <wps:cNvSpPr/>
                        <wps:spPr>
                          <a:xfrm>
                            <a:off x="2978548" y="3962574"/>
                            <a:ext cx="62865" cy="50800"/>
                          </a:xfrm>
                          <a:custGeom>
                            <a:avLst/>
                            <a:gdLst/>
                            <a:ahLst/>
                            <a:cxnLst/>
                            <a:rect l="l" t="t" r="r" b="b"/>
                            <a:pathLst>
                              <a:path w="62865" h="50800">
                                <a:moveTo>
                                  <a:pt x="62838" y="0"/>
                                </a:moveTo>
                                <a:lnTo>
                                  <a:pt x="0" y="25140"/>
                                </a:lnTo>
                                <a:lnTo>
                                  <a:pt x="62838" y="50280"/>
                                </a:lnTo>
                                <a:lnTo>
                                  <a:pt x="37703" y="25140"/>
                                </a:lnTo>
                                <a:lnTo>
                                  <a:pt x="62838" y="0"/>
                                </a:lnTo>
                                <a:close/>
                              </a:path>
                            </a:pathLst>
                          </a:custGeom>
                          <a:solidFill>
                            <a:srgbClr val="A80036"/>
                          </a:solidFill>
                        </wps:spPr>
                        <wps:bodyPr wrap="square" lIns="0" tIns="0" rIns="0" bIns="0" rtlCol="0">
                          <a:prstTxWarp prst="textNoShape">
                            <a:avLst/>
                          </a:prstTxWarp>
                          <a:noAutofit/>
                        </wps:bodyPr>
                      </wps:wsp>
                      <wps:wsp>
                        <wps:cNvPr id="158" name="Graphic 158"/>
                        <wps:cNvSpPr/>
                        <wps:spPr>
                          <a:xfrm>
                            <a:off x="2978548" y="3962574"/>
                            <a:ext cx="62865" cy="50800"/>
                          </a:xfrm>
                          <a:custGeom>
                            <a:avLst/>
                            <a:gdLst/>
                            <a:ahLst/>
                            <a:cxnLst/>
                            <a:rect l="l" t="t" r="r" b="b"/>
                            <a:pathLst>
                              <a:path w="62865" h="50800">
                                <a:moveTo>
                                  <a:pt x="62838" y="0"/>
                                </a:moveTo>
                                <a:lnTo>
                                  <a:pt x="0" y="25140"/>
                                </a:lnTo>
                                <a:lnTo>
                                  <a:pt x="62838" y="50280"/>
                                </a:lnTo>
                                <a:lnTo>
                                  <a:pt x="37703" y="25140"/>
                                </a:lnTo>
                                <a:lnTo>
                                  <a:pt x="62838" y="0"/>
                                </a:lnTo>
                                <a:close/>
                              </a:path>
                            </a:pathLst>
                          </a:custGeom>
                          <a:ln w="7332">
                            <a:solidFill>
                              <a:srgbClr val="A80036"/>
                            </a:solidFill>
                            <a:prstDash val="solid"/>
                          </a:ln>
                        </wps:spPr>
                        <wps:bodyPr wrap="square" lIns="0" tIns="0" rIns="0" bIns="0" rtlCol="0">
                          <a:prstTxWarp prst="textNoShape">
                            <a:avLst/>
                          </a:prstTxWarp>
                          <a:noAutofit/>
                        </wps:bodyPr>
                      </wps:wsp>
                      <wps:wsp>
                        <wps:cNvPr id="159" name="Graphic 159"/>
                        <wps:cNvSpPr/>
                        <wps:spPr>
                          <a:xfrm>
                            <a:off x="251354" y="4081990"/>
                            <a:ext cx="459105" cy="115570"/>
                          </a:xfrm>
                          <a:custGeom>
                            <a:avLst/>
                            <a:gdLst/>
                            <a:ahLst/>
                            <a:cxnLst/>
                            <a:rect l="l" t="t" r="r" b="b"/>
                            <a:pathLst>
                              <a:path w="459105" h="115570">
                                <a:moveTo>
                                  <a:pt x="458712" y="0"/>
                                </a:moveTo>
                                <a:lnTo>
                                  <a:pt x="0" y="0"/>
                                </a:lnTo>
                                <a:lnTo>
                                  <a:pt x="0" y="115330"/>
                                </a:lnTo>
                                <a:lnTo>
                                  <a:pt x="395874" y="115330"/>
                                </a:lnTo>
                                <a:lnTo>
                                  <a:pt x="458712" y="52480"/>
                                </a:lnTo>
                                <a:lnTo>
                                  <a:pt x="458712" y="0"/>
                                </a:lnTo>
                                <a:close/>
                              </a:path>
                            </a:pathLst>
                          </a:custGeom>
                          <a:solidFill>
                            <a:srgbClr val="EDEDED"/>
                          </a:solidFill>
                        </wps:spPr>
                        <wps:bodyPr wrap="square" lIns="0" tIns="0" rIns="0" bIns="0" rtlCol="0">
                          <a:prstTxWarp prst="textNoShape">
                            <a:avLst/>
                          </a:prstTxWarp>
                          <a:noAutofit/>
                        </wps:bodyPr>
                      </wps:wsp>
                      <wps:wsp>
                        <wps:cNvPr id="160" name="Graphic 160"/>
                        <wps:cNvSpPr/>
                        <wps:spPr>
                          <a:xfrm>
                            <a:off x="251354" y="4081990"/>
                            <a:ext cx="459105" cy="115570"/>
                          </a:xfrm>
                          <a:custGeom>
                            <a:avLst/>
                            <a:gdLst/>
                            <a:ahLst/>
                            <a:cxnLst/>
                            <a:rect l="l" t="t" r="r" b="b"/>
                            <a:pathLst>
                              <a:path w="459105" h="115570">
                                <a:moveTo>
                                  <a:pt x="0" y="0"/>
                                </a:moveTo>
                                <a:lnTo>
                                  <a:pt x="458712" y="0"/>
                                </a:lnTo>
                                <a:lnTo>
                                  <a:pt x="458712" y="52480"/>
                                </a:lnTo>
                                <a:lnTo>
                                  <a:pt x="395874" y="115330"/>
                                </a:lnTo>
                                <a:lnTo>
                                  <a:pt x="0" y="115330"/>
                                </a:lnTo>
                                <a:lnTo>
                                  <a:pt x="0" y="0"/>
                                </a:lnTo>
                              </a:path>
                            </a:pathLst>
                          </a:custGeom>
                          <a:ln w="7332">
                            <a:solidFill>
                              <a:srgbClr val="000000"/>
                            </a:solidFill>
                            <a:prstDash val="solid"/>
                          </a:ln>
                        </wps:spPr>
                        <wps:bodyPr wrap="square" lIns="0" tIns="0" rIns="0" bIns="0" rtlCol="0">
                          <a:prstTxWarp prst="textNoShape">
                            <a:avLst/>
                          </a:prstTxWarp>
                          <a:noAutofit/>
                        </wps:bodyPr>
                      </wps:wsp>
                      <wps:wsp>
                        <wps:cNvPr id="161" name="Graphic 161"/>
                        <wps:cNvSpPr/>
                        <wps:spPr>
                          <a:xfrm>
                            <a:off x="251354" y="4081958"/>
                            <a:ext cx="3582035" cy="408940"/>
                          </a:xfrm>
                          <a:custGeom>
                            <a:avLst/>
                            <a:gdLst/>
                            <a:ahLst/>
                            <a:cxnLst/>
                            <a:rect l="l" t="t" r="r" b="b"/>
                            <a:pathLst>
                              <a:path w="3582035" h="408940">
                                <a:moveTo>
                                  <a:pt x="0" y="408872"/>
                                </a:moveTo>
                                <a:lnTo>
                                  <a:pt x="3581812" y="408872"/>
                                </a:lnTo>
                                <a:lnTo>
                                  <a:pt x="3581812" y="0"/>
                                </a:lnTo>
                                <a:lnTo>
                                  <a:pt x="0" y="0"/>
                                </a:lnTo>
                                <a:lnTo>
                                  <a:pt x="0" y="408872"/>
                                </a:lnTo>
                                <a:close/>
                              </a:path>
                            </a:pathLst>
                          </a:custGeom>
                          <a:ln w="12570">
                            <a:solidFill>
                              <a:srgbClr val="000000"/>
                            </a:solidFill>
                            <a:prstDash val="solid"/>
                          </a:ln>
                        </wps:spPr>
                        <wps:bodyPr wrap="square" lIns="0" tIns="0" rIns="0" bIns="0" rtlCol="0">
                          <a:prstTxWarp prst="textNoShape">
                            <a:avLst/>
                          </a:prstTxWarp>
                          <a:noAutofit/>
                        </wps:bodyPr>
                      </wps:wsp>
                      <wps:wsp>
                        <wps:cNvPr id="162" name="Graphic 162"/>
                        <wps:cNvSpPr/>
                        <wps:spPr>
                          <a:xfrm>
                            <a:off x="798041" y="4415411"/>
                            <a:ext cx="62865" cy="50800"/>
                          </a:xfrm>
                          <a:custGeom>
                            <a:avLst/>
                            <a:gdLst/>
                            <a:ahLst/>
                            <a:cxnLst/>
                            <a:rect l="l" t="t" r="r" b="b"/>
                            <a:pathLst>
                              <a:path w="62865" h="50800">
                                <a:moveTo>
                                  <a:pt x="62838" y="0"/>
                                </a:moveTo>
                                <a:lnTo>
                                  <a:pt x="0" y="25140"/>
                                </a:lnTo>
                                <a:lnTo>
                                  <a:pt x="62838" y="50280"/>
                                </a:lnTo>
                                <a:lnTo>
                                  <a:pt x="37703" y="25140"/>
                                </a:lnTo>
                                <a:lnTo>
                                  <a:pt x="62838" y="0"/>
                                </a:lnTo>
                                <a:close/>
                              </a:path>
                            </a:pathLst>
                          </a:custGeom>
                          <a:solidFill>
                            <a:srgbClr val="A80036"/>
                          </a:solidFill>
                        </wps:spPr>
                        <wps:bodyPr wrap="square" lIns="0" tIns="0" rIns="0" bIns="0" rtlCol="0">
                          <a:prstTxWarp prst="textNoShape">
                            <a:avLst/>
                          </a:prstTxWarp>
                          <a:noAutofit/>
                        </wps:bodyPr>
                      </wps:wsp>
                      <wps:wsp>
                        <wps:cNvPr id="163" name="Graphic 163"/>
                        <wps:cNvSpPr/>
                        <wps:spPr>
                          <a:xfrm>
                            <a:off x="798041" y="4415411"/>
                            <a:ext cx="2168525" cy="50800"/>
                          </a:xfrm>
                          <a:custGeom>
                            <a:avLst/>
                            <a:gdLst/>
                            <a:ahLst/>
                            <a:cxnLst/>
                            <a:rect l="l" t="t" r="r" b="b"/>
                            <a:pathLst>
                              <a:path w="2168525" h="50800">
                                <a:moveTo>
                                  <a:pt x="62838" y="0"/>
                                </a:moveTo>
                                <a:lnTo>
                                  <a:pt x="0" y="25140"/>
                                </a:lnTo>
                                <a:lnTo>
                                  <a:pt x="62838" y="50280"/>
                                </a:lnTo>
                                <a:lnTo>
                                  <a:pt x="37703" y="25140"/>
                                </a:lnTo>
                                <a:lnTo>
                                  <a:pt x="62838" y="0"/>
                                </a:lnTo>
                                <a:close/>
                              </a:path>
                              <a:path w="2168525" h="50800">
                                <a:moveTo>
                                  <a:pt x="25135" y="25140"/>
                                </a:moveTo>
                                <a:lnTo>
                                  <a:pt x="2167939" y="25140"/>
                                </a:lnTo>
                              </a:path>
                            </a:pathLst>
                          </a:custGeom>
                          <a:ln w="7331">
                            <a:solidFill>
                              <a:srgbClr val="A80036"/>
                            </a:solidFill>
                            <a:prstDash val="solid"/>
                          </a:ln>
                        </wps:spPr>
                        <wps:bodyPr wrap="square" lIns="0" tIns="0" rIns="0" bIns="0" rtlCol="0">
                          <a:prstTxWarp prst="textNoShape">
                            <a:avLst/>
                          </a:prstTxWarp>
                          <a:noAutofit/>
                        </wps:bodyPr>
                      </wps:wsp>
                      <wps:wsp>
                        <wps:cNvPr id="164" name="Graphic 164"/>
                        <wps:cNvSpPr/>
                        <wps:spPr>
                          <a:xfrm>
                            <a:off x="188515" y="4541112"/>
                            <a:ext cx="5715635" cy="1270"/>
                          </a:xfrm>
                          <a:custGeom>
                            <a:avLst/>
                            <a:gdLst/>
                            <a:ahLst/>
                            <a:cxnLst/>
                            <a:rect l="l" t="t" r="r" b="b"/>
                            <a:pathLst>
                              <a:path w="5715635" h="0">
                                <a:moveTo>
                                  <a:pt x="0" y="0"/>
                                </a:moveTo>
                                <a:lnTo>
                                  <a:pt x="5715441" y="0"/>
                                </a:lnTo>
                              </a:path>
                            </a:pathLst>
                          </a:custGeom>
                          <a:ln w="7332">
                            <a:solidFill>
                              <a:srgbClr val="000000"/>
                            </a:solidFill>
                            <a:prstDash val="sysDot"/>
                          </a:ln>
                        </wps:spPr>
                        <wps:bodyPr wrap="square" lIns="0" tIns="0" rIns="0" bIns="0" rtlCol="0">
                          <a:prstTxWarp prst="textNoShape">
                            <a:avLst/>
                          </a:prstTxWarp>
                          <a:noAutofit/>
                        </wps:bodyPr>
                      </wps:wsp>
                      <wps:wsp>
                        <wps:cNvPr id="165" name="Graphic 165"/>
                        <wps:cNvSpPr/>
                        <wps:spPr>
                          <a:xfrm>
                            <a:off x="2978548" y="4749722"/>
                            <a:ext cx="62865" cy="50800"/>
                          </a:xfrm>
                          <a:custGeom>
                            <a:avLst/>
                            <a:gdLst/>
                            <a:ahLst/>
                            <a:cxnLst/>
                            <a:rect l="l" t="t" r="r" b="b"/>
                            <a:pathLst>
                              <a:path w="62865" h="50800">
                                <a:moveTo>
                                  <a:pt x="62838" y="0"/>
                                </a:moveTo>
                                <a:lnTo>
                                  <a:pt x="0" y="25140"/>
                                </a:lnTo>
                                <a:lnTo>
                                  <a:pt x="62838" y="50280"/>
                                </a:lnTo>
                                <a:lnTo>
                                  <a:pt x="37703" y="25140"/>
                                </a:lnTo>
                                <a:lnTo>
                                  <a:pt x="62838" y="0"/>
                                </a:lnTo>
                                <a:close/>
                              </a:path>
                            </a:pathLst>
                          </a:custGeom>
                          <a:solidFill>
                            <a:srgbClr val="A80036"/>
                          </a:solidFill>
                        </wps:spPr>
                        <wps:bodyPr wrap="square" lIns="0" tIns="0" rIns="0" bIns="0" rtlCol="0">
                          <a:prstTxWarp prst="textNoShape">
                            <a:avLst/>
                          </a:prstTxWarp>
                          <a:noAutofit/>
                        </wps:bodyPr>
                      </wps:wsp>
                      <wps:wsp>
                        <wps:cNvPr id="166" name="Graphic 166"/>
                        <wps:cNvSpPr/>
                        <wps:spPr>
                          <a:xfrm>
                            <a:off x="2972264" y="4749722"/>
                            <a:ext cx="2313305" cy="400685"/>
                          </a:xfrm>
                          <a:custGeom>
                            <a:avLst/>
                            <a:gdLst/>
                            <a:ahLst/>
                            <a:cxnLst/>
                            <a:rect l="l" t="t" r="r" b="b"/>
                            <a:pathLst>
                              <a:path w="2313305" h="400685">
                                <a:moveTo>
                                  <a:pt x="69122" y="0"/>
                                </a:moveTo>
                                <a:lnTo>
                                  <a:pt x="6283" y="25140"/>
                                </a:lnTo>
                                <a:lnTo>
                                  <a:pt x="69122" y="50280"/>
                                </a:lnTo>
                                <a:lnTo>
                                  <a:pt x="43987" y="25140"/>
                                </a:lnTo>
                                <a:lnTo>
                                  <a:pt x="69122" y="0"/>
                                </a:lnTo>
                                <a:close/>
                              </a:path>
                              <a:path w="2313305" h="400685">
                                <a:moveTo>
                                  <a:pt x="31419" y="25140"/>
                                </a:moveTo>
                                <a:lnTo>
                                  <a:pt x="2312730" y="25140"/>
                                </a:lnTo>
                              </a:path>
                              <a:path w="2313305" h="400685">
                                <a:moveTo>
                                  <a:pt x="0" y="318651"/>
                                </a:moveTo>
                                <a:lnTo>
                                  <a:pt x="263923" y="318651"/>
                                </a:lnTo>
                              </a:path>
                              <a:path w="2313305" h="400685">
                                <a:moveTo>
                                  <a:pt x="263923" y="318651"/>
                                </a:moveTo>
                                <a:lnTo>
                                  <a:pt x="263923" y="400356"/>
                                </a:lnTo>
                              </a:path>
                              <a:path w="2313305" h="400685">
                                <a:moveTo>
                                  <a:pt x="6283" y="400356"/>
                                </a:moveTo>
                                <a:lnTo>
                                  <a:pt x="263923" y="400356"/>
                                </a:lnTo>
                              </a:path>
                            </a:pathLst>
                          </a:custGeom>
                          <a:ln w="7331">
                            <a:solidFill>
                              <a:srgbClr val="A80036"/>
                            </a:solidFill>
                            <a:prstDash val="solid"/>
                          </a:ln>
                        </wps:spPr>
                        <wps:bodyPr wrap="square" lIns="0" tIns="0" rIns="0" bIns="0" rtlCol="0">
                          <a:prstTxWarp prst="textNoShape">
                            <a:avLst/>
                          </a:prstTxWarp>
                          <a:noAutofit/>
                        </wps:bodyPr>
                      </wps:wsp>
                      <wps:wsp>
                        <wps:cNvPr id="167" name="Graphic 167"/>
                        <wps:cNvSpPr/>
                        <wps:spPr>
                          <a:xfrm>
                            <a:off x="2978548" y="5124939"/>
                            <a:ext cx="62865" cy="50800"/>
                          </a:xfrm>
                          <a:custGeom>
                            <a:avLst/>
                            <a:gdLst/>
                            <a:ahLst/>
                            <a:cxnLst/>
                            <a:rect l="l" t="t" r="r" b="b"/>
                            <a:pathLst>
                              <a:path w="62865" h="50800">
                                <a:moveTo>
                                  <a:pt x="62838" y="0"/>
                                </a:moveTo>
                                <a:lnTo>
                                  <a:pt x="0" y="25140"/>
                                </a:lnTo>
                                <a:lnTo>
                                  <a:pt x="62838" y="50280"/>
                                </a:lnTo>
                                <a:lnTo>
                                  <a:pt x="37703" y="25140"/>
                                </a:lnTo>
                                <a:lnTo>
                                  <a:pt x="62838" y="0"/>
                                </a:lnTo>
                                <a:close/>
                              </a:path>
                            </a:pathLst>
                          </a:custGeom>
                          <a:solidFill>
                            <a:srgbClr val="A80036"/>
                          </a:solidFill>
                        </wps:spPr>
                        <wps:bodyPr wrap="square" lIns="0" tIns="0" rIns="0" bIns="0" rtlCol="0">
                          <a:prstTxWarp prst="textNoShape">
                            <a:avLst/>
                          </a:prstTxWarp>
                          <a:noAutofit/>
                        </wps:bodyPr>
                      </wps:wsp>
                      <wps:wsp>
                        <wps:cNvPr id="168" name="Graphic 168"/>
                        <wps:cNvSpPr/>
                        <wps:spPr>
                          <a:xfrm>
                            <a:off x="2978548" y="5124939"/>
                            <a:ext cx="62865" cy="50800"/>
                          </a:xfrm>
                          <a:custGeom>
                            <a:avLst/>
                            <a:gdLst/>
                            <a:ahLst/>
                            <a:cxnLst/>
                            <a:rect l="l" t="t" r="r" b="b"/>
                            <a:pathLst>
                              <a:path w="62865" h="50800">
                                <a:moveTo>
                                  <a:pt x="62838" y="0"/>
                                </a:moveTo>
                                <a:lnTo>
                                  <a:pt x="0" y="25140"/>
                                </a:lnTo>
                                <a:lnTo>
                                  <a:pt x="62838" y="50280"/>
                                </a:lnTo>
                                <a:lnTo>
                                  <a:pt x="37703" y="25140"/>
                                </a:lnTo>
                                <a:lnTo>
                                  <a:pt x="62838" y="0"/>
                                </a:lnTo>
                                <a:close/>
                              </a:path>
                            </a:pathLst>
                          </a:custGeom>
                          <a:ln w="7332">
                            <a:solidFill>
                              <a:srgbClr val="A80036"/>
                            </a:solidFill>
                            <a:prstDash val="solid"/>
                          </a:ln>
                        </wps:spPr>
                        <wps:bodyPr wrap="square" lIns="0" tIns="0" rIns="0" bIns="0" rtlCol="0">
                          <a:prstTxWarp prst="textNoShape">
                            <a:avLst/>
                          </a:prstTxWarp>
                          <a:noAutofit/>
                        </wps:bodyPr>
                      </wps:wsp>
                      <wps:wsp>
                        <wps:cNvPr id="169" name="Graphic 169"/>
                        <wps:cNvSpPr/>
                        <wps:spPr>
                          <a:xfrm>
                            <a:off x="188515" y="5206644"/>
                            <a:ext cx="5715635" cy="1270"/>
                          </a:xfrm>
                          <a:custGeom>
                            <a:avLst/>
                            <a:gdLst/>
                            <a:ahLst/>
                            <a:cxnLst/>
                            <a:rect l="l" t="t" r="r" b="b"/>
                            <a:pathLst>
                              <a:path w="5715635" h="0">
                                <a:moveTo>
                                  <a:pt x="0" y="0"/>
                                </a:moveTo>
                                <a:lnTo>
                                  <a:pt x="5715441" y="0"/>
                                </a:lnTo>
                              </a:path>
                            </a:pathLst>
                          </a:custGeom>
                          <a:ln w="7332">
                            <a:solidFill>
                              <a:srgbClr val="000000"/>
                            </a:solidFill>
                            <a:prstDash val="sysDot"/>
                          </a:ln>
                        </wps:spPr>
                        <wps:bodyPr wrap="square" lIns="0" tIns="0" rIns="0" bIns="0" rtlCol="0">
                          <a:prstTxWarp prst="textNoShape">
                            <a:avLst/>
                          </a:prstTxWarp>
                          <a:noAutofit/>
                        </wps:bodyPr>
                      </wps:wsp>
                      <wps:wsp>
                        <wps:cNvPr id="170" name="Graphic 170"/>
                        <wps:cNvSpPr/>
                        <wps:spPr>
                          <a:xfrm>
                            <a:off x="2972264" y="5543156"/>
                            <a:ext cx="264160" cy="81915"/>
                          </a:xfrm>
                          <a:custGeom>
                            <a:avLst/>
                            <a:gdLst/>
                            <a:ahLst/>
                            <a:cxnLst/>
                            <a:rect l="l" t="t" r="r" b="b"/>
                            <a:pathLst>
                              <a:path w="264160" h="81915">
                                <a:moveTo>
                                  <a:pt x="0" y="0"/>
                                </a:moveTo>
                                <a:lnTo>
                                  <a:pt x="263923" y="0"/>
                                </a:lnTo>
                              </a:path>
                              <a:path w="264160" h="81915">
                                <a:moveTo>
                                  <a:pt x="263923" y="0"/>
                                </a:moveTo>
                                <a:lnTo>
                                  <a:pt x="263923" y="81705"/>
                                </a:lnTo>
                              </a:path>
                              <a:path w="264160" h="81915">
                                <a:moveTo>
                                  <a:pt x="6283" y="81705"/>
                                </a:moveTo>
                                <a:lnTo>
                                  <a:pt x="263923" y="81705"/>
                                </a:lnTo>
                              </a:path>
                            </a:pathLst>
                          </a:custGeom>
                          <a:ln w="7331">
                            <a:solidFill>
                              <a:srgbClr val="A80036"/>
                            </a:solidFill>
                            <a:prstDash val="solid"/>
                          </a:ln>
                        </wps:spPr>
                        <wps:bodyPr wrap="square" lIns="0" tIns="0" rIns="0" bIns="0" rtlCol="0">
                          <a:prstTxWarp prst="textNoShape">
                            <a:avLst/>
                          </a:prstTxWarp>
                          <a:noAutofit/>
                        </wps:bodyPr>
                      </wps:wsp>
                      <wps:wsp>
                        <wps:cNvPr id="171" name="Graphic 171"/>
                        <wps:cNvSpPr/>
                        <wps:spPr>
                          <a:xfrm>
                            <a:off x="2978548" y="5599721"/>
                            <a:ext cx="62865" cy="50800"/>
                          </a:xfrm>
                          <a:custGeom>
                            <a:avLst/>
                            <a:gdLst/>
                            <a:ahLst/>
                            <a:cxnLst/>
                            <a:rect l="l" t="t" r="r" b="b"/>
                            <a:pathLst>
                              <a:path w="62865" h="50800">
                                <a:moveTo>
                                  <a:pt x="62838" y="0"/>
                                </a:moveTo>
                                <a:lnTo>
                                  <a:pt x="0" y="25140"/>
                                </a:lnTo>
                                <a:lnTo>
                                  <a:pt x="62838" y="50280"/>
                                </a:lnTo>
                                <a:lnTo>
                                  <a:pt x="37703" y="25140"/>
                                </a:lnTo>
                                <a:lnTo>
                                  <a:pt x="62838" y="0"/>
                                </a:lnTo>
                                <a:close/>
                              </a:path>
                            </a:pathLst>
                          </a:custGeom>
                          <a:solidFill>
                            <a:srgbClr val="A80036"/>
                          </a:solidFill>
                        </wps:spPr>
                        <wps:bodyPr wrap="square" lIns="0" tIns="0" rIns="0" bIns="0" rtlCol="0">
                          <a:prstTxWarp prst="textNoShape">
                            <a:avLst/>
                          </a:prstTxWarp>
                          <a:noAutofit/>
                        </wps:bodyPr>
                      </wps:wsp>
                      <wps:wsp>
                        <wps:cNvPr id="172" name="Graphic 172"/>
                        <wps:cNvSpPr/>
                        <wps:spPr>
                          <a:xfrm>
                            <a:off x="2978548" y="5599721"/>
                            <a:ext cx="62865" cy="50800"/>
                          </a:xfrm>
                          <a:custGeom>
                            <a:avLst/>
                            <a:gdLst/>
                            <a:ahLst/>
                            <a:cxnLst/>
                            <a:rect l="l" t="t" r="r" b="b"/>
                            <a:pathLst>
                              <a:path w="62865" h="50800">
                                <a:moveTo>
                                  <a:pt x="62838" y="0"/>
                                </a:moveTo>
                                <a:lnTo>
                                  <a:pt x="0" y="25140"/>
                                </a:lnTo>
                                <a:lnTo>
                                  <a:pt x="62838" y="50280"/>
                                </a:lnTo>
                                <a:lnTo>
                                  <a:pt x="37703" y="25140"/>
                                </a:lnTo>
                                <a:lnTo>
                                  <a:pt x="62838" y="0"/>
                                </a:lnTo>
                                <a:close/>
                              </a:path>
                            </a:pathLst>
                          </a:custGeom>
                          <a:ln w="7332">
                            <a:solidFill>
                              <a:srgbClr val="A80036"/>
                            </a:solidFill>
                            <a:prstDash val="solid"/>
                          </a:ln>
                        </wps:spPr>
                        <wps:bodyPr wrap="square" lIns="0" tIns="0" rIns="0" bIns="0" rtlCol="0">
                          <a:prstTxWarp prst="textNoShape">
                            <a:avLst/>
                          </a:prstTxWarp>
                          <a:noAutofit/>
                        </wps:bodyPr>
                      </wps:wsp>
                      <wps:wsp>
                        <wps:cNvPr id="173" name="Textbox 173"/>
                        <wps:cNvSpPr txBox="1"/>
                        <wps:spPr>
                          <a:xfrm>
                            <a:off x="1800268" y="47195"/>
                            <a:ext cx="499109" cy="91440"/>
                          </a:xfrm>
                          <a:prstGeom prst="rect">
                            <a:avLst/>
                          </a:prstGeom>
                        </wps:spPr>
                        <wps:txbx>
                          <w:txbxContent>
                            <w:p>
                              <w:pPr>
                                <w:spacing w:line="144" w:lineRule="exact" w:before="0"/>
                                <w:ind w:left="0" w:right="0" w:firstLine="0"/>
                                <w:jc w:val="left"/>
                                <w:rPr>
                                  <w:b/>
                                  <w:sz w:val="13"/>
                                </w:rPr>
                              </w:pPr>
                              <w:r>
                                <w:rPr>
                                  <w:b/>
                                  <w:spacing w:val="-4"/>
                                  <w:w w:val="257"/>
                                  <w:sz w:val="13"/>
                                </w:rPr>
                                <w:t> </w:t>
                              </w:r>
                              <w:r>
                                <w:rPr>
                                  <w:b/>
                                  <w:spacing w:val="7"/>
                                  <w:w w:val="198"/>
                                  <w:sz w:val="13"/>
                                </w:rPr>
                                <w:t>  </w:t>
                              </w:r>
                              <w:r>
                                <w:rPr>
                                  <w:b/>
                                  <w:spacing w:val="-1"/>
                                  <w:w w:val="138"/>
                                  <w:sz w:val="13"/>
                                </w:rPr>
                                <w:t> </w:t>
                              </w:r>
                              <w:r>
                                <w:rPr>
                                  <w:b/>
                                  <w:spacing w:val="-4"/>
                                  <w:w w:val="118"/>
                                  <w:sz w:val="13"/>
                                </w:rPr>
                                <w:t> </w:t>
                              </w:r>
                              <w:r>
                                <w:rPr>
                                  <w:b/>
                                  <w:spacing w:val="-4"/>
                                  <w:w w:val="257"/>
                                  <w:sz w:val="13"/>
                                </w:rPr>
                                <w:t> </w:t>
                              </w:r>
                              <w:r>
                                <w:rPr>
                                  <w:b/>
                                  <w:w w:val="217"/>
                                  <w:sz w:val="13"/>
                                </w:rPr>
                                <w:t> </w:t>
                              </w:r>
                              <w:r>
                                <w:rPr>
                                  <w:b/>
                                  <w:spacing w:val="3"/>
                                  <w:sz w:val="13"/>
                                </w:rPr>
                                <w:t> </w:t>
                              </w:r>
                              <w:r>
                                <w:rPr>
                                  <w:b/>
                                  <w:spacing w:val="-4"/>
                                  <w:w w:val="257"/>
                                  <w:sz w:val="13"/>
                                </w:rPr>
                                <w:t> </w:t>
                              </w:r>
                              <w:r>
                                <w:rPr>
                                  <w:b/>
                                  <w:spacing w:val="3"/>
                                  <w:w w:val="98"/>
                                  <w:sz w:val="13"/>
                                </w:rPr>
                                <w:t> </w:t>
                              </w:r>
                              <w:r>
                                <w:rPr>
                                  <w:b/>
                                  <w:w w:val="257"/>
                                  <w:sz w:val="13"/>
                                </w:rPr>
                                <w:t> </w:t>
                              </w:r>
                            </w:p>
                          </w:txbxContent>
                        </wps:txbx>
                        <wps:bodyPr wrap="square" lIns="0" tIns="0" rIns="0" bIns="0" rtlCol="0">
                          <a:noAutofit/>
                        </wps:bodyPr>
                      </wps:wsp>
                      <wps:wsp>
                        <wps:cNvPr id="174" name="Textbox 174"/>
                        <wps:cNvSpPr txBox="1"/>
                        <wps:spPr>
                          <a:xfrm>
                            <a:off x="671683" y="245245"/>
                            <a:ext cx="206375" cy="98425"/>
                          </a:xfrm>
                          <a:prstGeom prst="rect">
                            <a:avLst/>
                          </a:prstGeom>
                        </wps:spPr>
                        <wps:txbx>
                          <w:txbxContent>
                            <w:p>
                              <w:pPr>
                                <w:spacing w:line="155" w:lineRule="exact" w:before="0"/>
                                <w:ind w:left="0" w:right="0" w:firstLine="0"/>
                                <w:jc w:val="left"/>
                                <w:rPr>
                                  <w:sz w:val="14"/>
                                </w:rPr>
                              </w:pPr>
                              <w:r>
                                <w:rPr>
                                  <w:spacing w:val="-4"/>
                                  <w:sz w:val="14"/>
                                </w:rPr>
                                <w:t>xApp</w:t>
                              </w:r>
                            </w:p>
                          </w:txbxContent>
                        </wps:txbx>
                        <wps:bodyPr wrap="square" lIns="0" tIns="0" rIns="0" bIns="0" rtlCol="0">
                          <a:noAutofit/>
                        </wps:bodyPr>
                      </wps:wsp>
                      <wps:wsp>
                        <wps:cNvPr id="175" name="Textbox 175"/>
                        <wps:cNvSpPr txBox="1"/>
                        <wps:spPr>
                          <a:xfrm>
                            <a:off x="2532968" y="238960"/>
                            <a:ext cx="871855" cy="98425"/>
                          </a:xfrm>
                          <a:prstGeom prst="rect">
                            <a:avLst/>
                          </a:prstGeom>
                        </wps:spPr>
                        <wps:txbx>
                          <w:txbxContent>
                            <w:p>
                              <w:pPr>
                                <w:spacing w:line="155" w:lineRule="exact" w:before="0"/>
                                <w:ind w:left="0" w:right="0" w:firstLine="0"/>
                                <w:jc w:val="left"/>
                                <w:rPr>
                                  <w:sz w:val="14"/>
                                </w:rPr>
                              </w:pPr>
                              <w:r>
                                <w:rPr>
                                  <w:sz w:val="14"/>
                                </w:rPr>
                                <w:t>Near</w:t>
                              </w:r>
                              <w:r>
                                <w:rPr>
                                  <w:spacing w:val="-4"/>
                                  <w:sz w:val="14"/>
                                </w:rPr>
                                <w:t> </w:t>
                              </w:r>
                              <w:r>
                                <w:rPr>
                                  <w:sz w:val="14"/>
                                </w:rPr>
                                <w:t>RT</w:t>
                              </w:r>
                              <w:r>
                                <w:rPr>
                                  <w:spacing w:val="-7"/>
                                  <w:sz w:val="14"/>
                                </w:rPr>
                                <w:t> </w:t>
                              </w:r>
                              <w:r>
                                <w:rPr>
                                  <w:sz w:val="14"/>
                                </w:rPr>
                                <w:t>RIC</w:t>
                              </w:r>
                              <w:r>
                                <w:rPr>
                                  <w:spacing w:val="-10"/>
                                  <w:sz w:val="14"/>
                                </w:rPr>
                                <w:t> </w:t>
                              </w:r>
                              <w:r>
                                <w:rPr>
                                  <w:spacing w:val="-2"/>
                                  <w:sz w:val="14"/>
                                </w:rPr>
                                <w:t>platform</w:t>
                              </w:r>
                            </w:p>
                          </w:txbxContent>
                        </wps:txbx>
                        <wps:bodyPr wrap="square" lIns="0" tIns="0" rIns="0" bIns="0" rtlCol="0">
                          <a:noAutofit/>
                        </wps:bodyPr>
                      </wps:wsp>
                      <wps:wsp>
                        <wps:cNvPr id="176" name="Textbox 176"/>
                        <wps:cNvSpPr txBox="1"/>
                        <wps:spPr>
                          <a:xfrm>
                            <a:off x="5103076" y="245245"/>
                            <a:ext cx="351155" cy="98425"/>
                          </a:xfrm>
                          <a:prstGeom prst="rect">
                            <a:avLst/>
                          </a:prstGeom>
                        </wps:spPr>
                        <wps:txbx>
                          <w:txbxContent>
                            <w:p>
                              <w:pPr>
                                <w:spacing w:line="155" w:lineRule="exact" w:before="0"/>
                                <w:ind w:left="0" w:right="0" w:firstLine="0"/>
                                <w:jc w:val="left"/>
                                <w:rPr>
                                  <w:sz w:val="14"/>
                                </w:rPr>
                              </w:pPr>
                              <w:r>
                                <w:rPr>
                                  <w:sz w:val="14"/>
                                </w:rPr>
                                <w:t>E</w:t>
                              </w:r>
                              <w:r>
                                <w:rPr>
                                  <w:spacing w:val="74"/>
                                  <w:sz w:val="14"/>
                                </w:rPr>
                                <w:t> </w:t>
                              </w:r>
                              <w:r>
                                <w:rPr>
                                  <w:spacing w:val="-4"/>
                                  <w:sz w:val="14"/>
                                </w:rPr>
                                <w:t>Node</w:t>
                              </w:r>
                            </w:p>
                          </w:txbxContent>
                        </wps:txbx>
                        <wps:bodyPr wrap="square" lIns="0" tIns="0" rIns="0" bIns="0" rtlCol="0">
                          <a:noAutofit/>
                        </wps:bodyPr>
                      </wps:wsp>
                      <wps:wsp>
                        <wps:cNvPr id="177" name="Textbox 177"/>
                        <wps:cNvSpPr txBox="1"/>
                        <wps:spPr>
                          <a:xfrm>
                            <a:off x="3080923" y="512287"/>
                            <a:ext cx="1861185" cy="91440"/>
                          </a:xfrm>
                          <a:prstGeom prst="rect">
                            <a:avLst/>
                          </a:prstGeom>
                        </wps:spPr>
                        <wps:txbx>
                          <w:txbxContent>
                            <w:p>
                              <w:pPr>
                                <w:spacing w:line="144" w:lineRule="exact" w:before="0"/>
                                <w:ind w:left="0" w:right="0" w:firstLine="0"/>
                                <w:jc w:val="left"/>
                                <w:rPr>
                                  <w:sz w:val="13"/>
                                </w:rPr>
                              </w:pPr>
                              <w:r>
                                <w:rPr>
                                  <w:sz w:val="13"/>
                                </w:rPr>
                                <w:t>1.</w:t>
                              </w:r>
                              <w:r>
                                <w:rPr>
                                  <w:spacing w:val="46"/>
                                  <w:sz w:val="13"/>
                                </w:rPr>
                                <w:t> </w:t>
                              </w:r>
                              <w:r>
                                <w:rPr>
                                  <w:sz w:val="13"/>
                                </w:rPr>
                                <w:t>E</w:t>
                              </w:r>
                              <w:r>
                                <w:rPr>
                                  <w:spacing w:val="47"/>
                                  <w:sz w:val="13"/>
                                </w:rPr>
                                <w:t>  </w:t>
                              </w:r>
                              <w:r>
                                <w:rPr>
                                  <w:sz w:val="13"/>
                                </w:rPr>
                                <w:t>RIC</w:t>
                              </w:r>
                              <w:r>
                                <w:rPr>
                                  <w:spacing w:val="69"/>
                                  <w:w w:val="150"/>
                                  <w:sz w:val="13"/>
                                </w:rPr>
                                <w:t>   </w:t>
                              </w:r>
                              <w:r>
                                <w:rPr>
                                  <w:sz w:val="13"/>
                                </w:rPr>
                                <w:t>CRI</w:t>
                              </w:r>
                              <w:r>
                                <w:rPr>
                                  <w:spacing w:val="50"/>
                                  <w:sz w:val="13"/>
                                </w:rPr>
                                <w:t> </w:t>
                              </w:r>
                              <w:r>
                                <w:rPr>
                                  <w:sz w:val="13"/>
                                </w:rPr>
                                <w:t>TION</w:t>
                              </w:r>
                              <w:r>
                                <w:rPr>
                                  <w:spacing w:val="64"/>
                                  <w:w w:val="150"/>
                                  <w:sz w:val="13"/>
                                </w:rPr>
                                <w:t> </w:t>
                              </w:r>
                              <w:r>
                                <w:rPr>
                                  <w:sz w:val="13"/>
                                </w:rPr>
                                <w:t>E</w:t>
                              </w:r>
                              <w:r>
                                <w:rPr>
                                  <w:spacing w:val="29"/>
                                  <w:sz w:val="13"/>
                                </w:rPr>
                                <w:t> </w:t>
                              </w:r>
                              <w:r>
                                <w:rPr>
                                  <w:sz w:val="13"/>
                                </w:rPr>
                                <w:t>ETE</w:t>
                              </w:r>
                              <w:r>
                                <w:rPr>
                                  <w:spacing w:val="4"/>
                                  <w:sz w:val="13"/>
                                </w:rPr>
                                <w:t> </w:t>
                              </w:r>
                              <w:r>
                                <w:rPr>
                                  <w:sz w:val="13"/>
                                </w:rPr>
                                <w:t>RE</w:t>
                              </w:r>
                              <w:r>
                                <w:rPr>
                                  <w:spacing w:val="53"/>
                                  <w:sz w:val="13"/>
                                </w:rPr>
                                <w:t>  </w:t>
                              </w:r>
                              <w:r>
                                <w:rPr>
                                  <w:spacing w:val="-5"/>
                                  <w:sz w:val="13"/>
                                </w:rPr>
                                <w:t>IRE</w:t>
                              </w:r>
                              <w:r>
                                <w:rPr>
                                  <w:spacing w:val="40"/>
                                  <w:sz w:val="13"/>
                                </w:rPr>
                                <w:t> </w:t>
                              </w:r>
                            </w:p>
                          </w:txbxContent>
                        </wps:txbx>
                        <wps:bodyPr wrap="square" lIns="0" tIns="0" rIns="0" bIns="0" rtlCol="0">
                          <a:noAutofit/>
                        </wps:bodyPr>
                      </wps:wsp>
                      <wps:wsp>
                        <wps:cNvPr id="178" name="Textbox 178"/>
                        <wps:cNvSpPr txBox="1"/>
                        <wps:spPr>
                          <a:xfrm>
                            <a:off x="3018084" y="863097"/>
                            <a:ext cx="1867535" cy="194945"/>
                          </a:xfrm>
                          <a:prstGeom prst="rect">
                            <a:avLst/>
                          </a:prstGeom>
                        </wps:spPr>
                        <wps:txbx>
                          <w:txbxContent>
                            <w:p>
                              <w:pPr>
                                <w:spacing w:line="261" w:lineRule="auto" w:before="0"/>
                                <w:ind w:left="0" w:right="0" w:firstLine="0"/>
                                <w:jc w:val="left"/>
                                <w:rPr>
                                  <w:sz w:val="13"/>
                                </w:rPr>
                              </w:pPr>
                              <w:r>
                                <w:rPr>
                                  <w:spacing w:val="14"/>
                                  <w:sz w:val="13"/>
                                </w:rPr>
                                <w:t> </w:t>
                              </w:r>
                              <w:r>
                                <w:rPr>
                                  <w:sz w:val="13"/>
                                </w:rPr>
                                <w:t>.</w:t>
                              </w:r>
                              <w:r>
                                <w:rPr>
                                  <w:spacing w:val="-5"/>
                                  <w:sz w:val="13"/>
                                </w:rPr>
                                <w:t> </w:t>
                              </w:r>
                              <w:r>
                                <w:rPr>
                                  <w:sz w:val="13"/>
                                </w:rPr>
                                <w:t>Check</w:t>
                              </w:r>
                              <w:r>
                                <w:rPr>
                                  <w:spacing w:val="-4"/>
                                  <w:sz w:val="13"/>
                                </w:rPr>
                                <w:t> </w:t>
                              </w:r>
                              <w:r>
                                <w:rPr>
                                  <w:sz w:val="13"/>
                                </w:rPr>
                                <w:t>subscription</w:t>
                              </w:r>
                              <w:r>
                                <w:rPr>
                                  <w:spacing w:val="-9"/>
                                  <w:sz w:val="13"/>
                                </w:rPr>
                                <w:t> </w:t>
                              </w:r>
                              <w:r>
                                <w:rPr>
                                  <w:sz w:val="13"/>
                                </w:rPr>
                                <w:t>records</w:t>
                              </w:r>
                              <w:r>
                                <w:rPr>
                                  <w:spacing w:val="-4"/>
                                  <w:sz w:val="13"/>
                                </w:rPr>
                                <w:t> </w:t>
                              </w:r>
                              <w:r>
                                <w:rPr>
                                  <w:sz w:val="13"/>
                                </w:rPr>
                                <w:t>for</w:t>
                              </w:r>
                              <w:r>
                                <w:rPr>
                                  <w:spacing w:val="-10"/>
                                  <w:sz w:val="13"/>
                                </w:rPr>
                                <w:t> </w:t>
                              </w:r>
                              <w:r>
                                <w:rPr>
                                  <w:sz w:val="13"/>
                                </w:rPr>
                                <w:t>concerned</w:t>
                              </w:r>
                              <w:r>
                                <w:rPr>
                                  <w:spacing w:val="-8"/>
                                  <w:sz w:val="13"/>
                                </w:rPr>
                                <w:t> </w:t>
                              </w:r>
                              <w:r>
                                <w:rPr>
                                  <w:sz w:val="13"/>
                                </w:rPr>
                                <w:t>xApps</w:t>
                              </w:r>
                              <w:r>
                                <w:rPr>
                                  <w:spacing w:val="40"/>
                                  <w:sz w:val="13"/>
                                </w:rPr>
                                <w:t> </w:t>
                              </w:r>
                              <w:r>
                                <w:rPr>
                                  <w:sz w:val="13"/>
                                </w:rPr>
                                <w:t>(RIC Request I</w:t>
                              </w:r>
                              <w:r>
                                <w:rPr>
                                  <w:spacing w:val="80"/>
                                  <w:sz w:val="13"/>
                                </w:rPr>
                                <w:t> </w:t>
                              </w:r>
                              <w:r>
                                <w:rPr>
                                  <w:sz w:val="13"/>
                                </w:rPr>
                                <w:t>E</w:t>
                              </w:r>
                              <w:r>
                                <w:rPr>
                                  <w:spacing w:val="40"/>
                                  <w:sz w:val="13"/>
                                </w:rPr>
                                <w:t> </w:t>
                              </w:r>
                              <w:r>
                                <w:rPr>
                                  <w:sz w:val="13"/>
                                </w:rPr>
                                <w:t>Node I</w:t>
                              </w:r>
                              <w:r>
                                <w:rPr>
                                  <w:spacing w:val="40"/>
                                  <w:sz w:val="13"/>
                                </w:rPr>
                                <w:t> </w:t>
                              </w:r>
                              <w:r>
                                <w:rPr>
                                  <w:sz w:val="13"/>
                                </w:rPr>
                                <w:t>)</w:t>
                              </w:r>
                            </w:p>
                          </w:txbxContent>
                        </wps:txbx>
                        <wps:bodyPr wrap="square" lIns="0" tIns="0" rIns="0" bIns="0" rtlCol="0">
                          <a:noAutofit/>
                        </wps:bodyPr>
                      </wps:wsp>
                      <wps:wsp>
                        <wps:cNvPr id="179" name="Textbox 179"/>
                        <wps:cNvSpPr txBox="1"/>
                        <wps:spPr>
                          <a:xfrm>
                            <a:off x="219243" y="1264082"/>
                            <a:ext cx="140970" cy="251460"/>
                          </a:xfrm>
                          <a:prstGeom prst="rect">
                            <a:avLst/>
                          </a:prstGeom>
                        </wps:spPr>
                        <wps:txbx>
                          <w:txbxContent>
                            <w:p>
                              <w:pPr>
                                <w:spacing w:line="144" w:lineRule="exact" w:before="0"/>
                                <w:ind w:left="0" w:right="18" w:firstLine="0"/>
                                <w:jc w:val="center"/>
                                <w:rPr>
                                  <w:b/>
                                  <w:sz w:val="13"/>
                                </w:rPr>
                              </w:pPr>
                              <w:r>
                                <w:rPr>
                                  <w:b/>
                                  <w:w w:val="217"/>
                                  <w:sz w:val="13"/>
                                </w:rPr>
                                <w:t>  </w:t>
                              </w:r>
                              <w:r>
                                <w:rPr>
                                  <w:b/>
                                  <w:w w:val="118"/>
                                  <w:sz w:val="13"/>
                                </w:rPr>
                                <w:t> </w:t>
                              </w:r>
                            </w:p>
                            <w:p>
                              <w:pPr>
                                <w:spacing w:line="149" w:lineRule="exact" w:before="102"/>
                                <w:ind w:left="11" w:right="0" w:firstLine="0"/>
                                <w:jc w:val="center"/>
                                <w:rPr>
                                  <w:b/>
                                  <w:sz w:val="13"/>
                                </w:rPr>
                              </w:pPr>
                              <w:r>
                                <w:rPr>
                                  <w:b/>
                                  <w:w w:val="98"/>
                                  <w:sz w:val="13"/>
                                </w:rPr>
                                <w:t> </w:t>
                              </w:r>
                            </w:p>
                          </w:txbxContent>
                        </wps:txbx>
                        <wps:bodyPr wrap="square" lIns="0" tIns="0" rIns="0" bIns="0" rtlCol="0">
                          <a:noAutofit/>
                        </wps:bodyPr>
                      </wps:wsp>
                      <wps:wsp>
                        <wps:cNvPr id="180" name="Textbox 180"/>
                        <wps:cNvSpPr txBox="1"/>
                        <wps:spPr>
                          <a:xfrm>
                            <a:off x="627695" y="1269177"/>
                            <a:ext cx="176530" cy="77470"/>
                          </a:xfrm>
                          <a:prstGeom prst="rect">
                            <a:avLst/>
                          </a:prstGeom>
                        </wps:spPr>
                        <wps:txbx>
                          <w:txbxContent>
                            <w:p>
                              <w:pPr>
                                <w:spacing w:line="122" w:lineRule="exact" w:before="0"/>
                                <w:ind w:left="0" w:right="0" w:firstLine="0"/>
                                <w:jc w:val="left"/>
                                <w:rPr>
                                  <w:b/>
                                  <w:sz w:val="11"/>
                                </w:rPr>
                              </w:pPr>
                              <w:r>
                                <w:rPr>
                                  <w:b/>
                                  <w:spacing w:val="3"/>
                                  <w:w w:val="118"/>
                                  <w:sz w:val="11"/>
                                </w:rPr>
                                <w:t> </w:t>
                              </w:r>
                              <w:r>
                                <w:rPr>
                                  <w:b/>
                                  <w:spacing w:val="-6"/>
                                  <w:w w:val="277"/>
                                  <w:sz w:val="11"/>
                                </w:rPr>
                                <w:t> </w:t>
                              </w:r>
                              <w:r>
                                <w:rPr>
                                  <w:b/>
                                  <w:spacing w:val="2"/>
                                  <w:w w:val="217"/>
                                  <w:sz w:val="11"/>
                                </w:rPr>
                                <w:t> </w:t>
                              </w:r>
                              <w:r>
                                <w:rPr>
                                  <w:b/>
                                  <w:spacing w:val="3"/>
                                  <w:w w:val="118"/>
                                  <w:sz w:val="11"/>
                                </w:rPr>
                                <w:t> </w:t>
                              </w:r>
                              <w:r>
                                <w:rPr>
                                  <w:b/>
                                  <w:w w:val="98"/>
                                  <w:sz w:val="11"/>
                                </w:rPr>
                                <w:t> </w:t>
                              </w:r>
                            </w:p>
                          </w:txbxContent>
                        </wps:txbx>
                        <wps:bodyPr wrap="square" lIns="0" tIns="0" rIns="0" bIns="0" rtlCol="0">
                          <a:noAutofit/>
                        </wps:bodyPr>
                      </wps:wsp>
                      <wps:wsp>
                        <wps:cNvPr id="181" name="Textbox 181"/>
                        <wps:cNvSpPr txBox="1"/>
                        <wps:spPr>
                          <a:xfrm>
                            <a:off x="282082" y="2284839"/>
                            <a:ext cx="36195" cy="77470"/>
                          </a:xfrm>
                          <a:prstGeom prst="rect">
                            <a:avLst/>
                          </a:prstGeom>
                        </wps:spPr>
                        <wps:txbx>
                          <w:txbxContent>
                            <w:p>
                              <w:pPr>
                                <w:spacing w:line="122" w:lineRule="exact" w:before="0"/>
                                <w:ind w:left="0" w:right="0" w:firstLine="0"/>
                                <w:jc w:val="left"/>
                                <w:rPr>
                                  <w:b/>
                                  <w:sz w:val="11"/>
                                </w:rPr>
                              </w:pPr>
                              <w:r>
                                <w:rPr>
                                  <w:b/>
                                  <w:w w:val="118"/>
                                  <w:sz w:val="11"/>
                                </w:rPr>
                                <w:t> </w:t>
                              </w:r>
                            </w:p>
                          </w:txbxContent>
                        </wps:txbx>
                        <wps:bodyPr wrap="square" lIns="0" tIns="0" rIns="0" bIns="0" rtlCol="0">
                          <a:noAutofit/>
                        </wps:bodyPr>
                      </wps:wsp>
                      <wps:wsp>
                        <wps:cNvPr id="182" name="Textbox 182"/>
                        <wps:cNvSpPr txBox="1"/>
                        <wps:spPr>
                          <a:xfrm>
                            <a:off x="3018084" y="2830313"/>
                            <a:ext cx="949960" cy="91440"/>
                          </a:xfrm>
                          <a:prstGeom prst="rect">
                            <a:avLst/>
                          </a:prstGeom>
                        </wps:spPr>
                        <wps:txbx>
                          <w:txbxContent>
                            <w:p>
                              <w:pPr>
                                <w:spacing w:line="144" w:lineRule="exact" w:before="0"/>
                                <w:ind w:left="0" w:right="0" w:firstLine="0"/>
                                <w:jc w:val="left"/>
                                <w:rPr>
                                  <w:sz w:val="13"/>
                                </w:rPr>
                              </w:pPr>
                              <w:r>
                                <w:rPr>
                                  <w:spacing w:val="28"/>
                                  <w:sz w:val="13"/>
                                </w:rPr>
                                <w:t> </w:t>
                              </w:r>
                              <w:r>
                                <w:rPr>
                                  <w:sz w:val="13"/>
                                </w:rPr>
                                <w:t>.</w:t>
                              </w:r>
                              <w:r>
                                <w:rPr>
                                  <w:spacing w:val="4"/>
                                  <w:sz w:val="13"/>
                                </w:rPr>
                                <w:t> </w:t>
                              </w:r>
                              <w:r>
                                <w:rPr>
                                  <w:sz w:val="13"/>
                                </w:rPr>
                                <w:t>Accept Reject</w:t>
                              </w:r>
                              <w:r>
                                <w:rPr>
                                  <w:spacing w:val="4"/>
                                  <w:sz w:val="13"/>
                                </w:rPr>
                                <w:t> </w:t>
                              </w:r>
                              <w:r>
                                <w:rPr>
                                  <w:spacing w:val="-2"/>
                                  <w:sz w:val="13"/>
                                </w:rPr>
                                <w:t>decision</w:t>
                              </w:r>
                            </w:p>
                          </w:txbxContent>
                        </wps:txbx>
                        <wps:bodyPr wrap="square" lIns="0" tIns="0" rIns="0" bIns="0" rtlCol="0">
                          <a:noAutofit/>
                        </wps:bodyPr>
                      </wps:wsp>
                      <wps:wsp>
                        <wps:cNvPr id="183" name="Textbox 183"/>
                        <wps:cNvSpPr txBox="1"/>
                        <wps:spPr>
                          <a:xfrm>
                            <a:off x="219243" y="3128224"/>
                            <a:ext cx="140970" cy="91440"/>
                          </a:xfrm>
                          <a:prstGeom prst="rect">
                            <a:avLst/>
                          </a:prstGeom>
                        </wps:spPr>
                        <wps:txbx>
                          <w:txbxContent>
                            <w:p>
                              <w:pPr>
                                <w:spacing w:line="144" w:lineRule="exact" w:before="0"/>
                                <w:ind w:left="0" w:right="0" w:firstLine="0"/>
                                <w:jc w:val="left"/>
                                <w:rPr>
                                  <w:b/>
                                  <w:sz w:val="13"/>
                                </w:rPr>
                              </w:pPr>
                              <w:r>
                                <w:rPr>
                                  <w:b/>
                                  <w:w w:val="217"/>
                                  <w:sz w:val="13"/>
                                </w:rPr>
                                <w:t>  </w:t>
                              </w:r>
                              <w:r>
                                <w:rPr>
                                  <w:b/>
                                  <w:w w:val="118"/>
                                  <w:sz w:val="13"/>
                                </w:rPr>
                                <w:t> </w:t>
                              </w:r>
                            </w:p>
                          </w:txbxContent>
                        </wps:txbx>
                        <wps:bodyPr wrap="square" lIns="0" tIns="0" rIns="0" bIns="0" rtlCol="0">
                          <a:noAutofit/>
                        </wps:bodyPr>
                      </wps:wsp>
                      <wps:wsp>
                        <wps:cNvPr id="184" name="Textbox 184"/>
                        <wps:cNvSpPr txBox="1"/>
                        <wps:spPr>
                          <a:xfrm>
                            <a:off x="627695" y="3133318"/>
                            <a:ext cx="190500" cy="77470"/>
                          </a:xfrm>
                          <a:prstGeom prst="rect">
                            <a:avLst/>
                          </a:prstGeom>
                        </wps:spPr>
                        <wps:txbx>
                          <w:txbxContent>
                            <w:p>
                              <w:pPr>
                                <w:spacing w:line="122" w:lineRule="exact" w:before="0"/>
                                <w:ind w:left="0" w:right="0" w:firstLine="0"/>
                                <w:jc w:val="left"/>
                                <w:rPr>
                                  <w:b/>
                                  <w:sz w:val="11"/>
                                </w:rPr>
                              </w:pPr>
                              <w:r>
                                <w:rPr>
                                  <w:b/>
                                  <w:spacing w:val="3"/>
                                  <w:w w:val="118"/>
                                  <w:sz w:val="11"/>
                                </w:rPr>
                                <w:t> </w:t>
                              </w:r>
                              <w:r>
                                <w:rPr>
                                  <w:b/>
                                  <w:spacing w:val="-10"/>
                                  <w:w w:val="257"/>
                                  <w:sz w:val="11"/>
                                </w:rPr>
                                <w:t> </w:t>
                              </w:r>
                              <w:r>
                                <w:rPr>
                                  <w:b/>
                                  <w:spacing w:val="8"/>
                                  <w:w w:val="198"/>
                                  <w:sz w:val="11"/>
                                </w:rPr>
                                <w:t> </w:t>
                              </w:r>
                              <w:r>
                                <w:rPr>
                                  <w:b/>
                                  <w:spacing w:val="-2"/>
                                  <w:w w:val="198"/>
                                  <w:sz w:val="11"/>
                                </w:rPr>
                                <w:t> </w:t>
                              </w:r>
                              <w:r>
                                <w:rPr>
                                  <w:b/>
                                  <w:w w:val="138"/>
                                  <w:sz w:val="11"/>
                                </w:rPr>
                                <w:t> </w:t>
                              </w:r>
                            </w:p>
                          </w:txbxContent>
                        </wps:txbx>
                        <wps:bodyPr wrap="square" lIns="0" tIns="0" rIns="0" bIns="0" rtlCol="0">
                          <a:noAutofit/>
                        </wps:bodyPr>
                      </wps:wsp>
                      <wps:wsp>
                        <wps:cNvPr id="185" name="Textbox 185"/>
                        <wps:cNvSpPr txBox="1"/>
                        <wps:spPr>
                          <a:xfrm>
                            <a:off x="3018084" y="3262724"/>
                            <a:ext cx="1833245" cy="91440"/>
                          </a:xfrm>
                          <a:prstGeom prst="rect">
                            <a:avLst/>
                          </a:prstGeom>
                        </wps:spPr>
                        <wps:txbx>
                          <w:txbxContent>
                            <w:p>
                              <w:pPr>
                                <w:spacing w:line="144" w:lineRule="exact" w:before="0"/>
                                <w:ind w:left="0" w:right="0" w:firstLine="0"/>
                                <w:jc w:val="left"/>
                                <w:rPr>
                                  <w:sz w:val="13"/>
                                </w:rPr>
                              </w:pPr>
                              <w:r>
                                <w:rPr>
                                  <w:sz w:val="13"/>
                                </w:rPr>
                                <w:t>7.</w:t>
                              </w:r>
                              <w:r>
                                <w:rPr>
                                  <w:spacing w:val="46"/>
                                  <w:sz w:val="13"/>
                                </w:rPr>
                                <w:t> </w:t>
                              </w:r>
                              <w:r>
                                <w:rPr>
                                  <w:sz w:val="13"/>
                                </w:rPr>
                                <w:t>E</w:t>
                              </w:r>
                              <w:r>
                                <w:rPr>
                                  <w:spacing w:val="48"/>
                                  <w:sz w:val="13"/>
                                </w:rPr>
                                <w:t>  </w:t>
                              </w:r>
                              <w:r>
                                <w:rPr>
                                  <w:sz w:val="13"/>
                                </w:rPr>
                                <w:t>RIC</w:t>
                              </w:r>
                              <w:r>
                                <w:rPr>
                                  <w:spacing w:val="69"/>
                                  <w:w w:val="150"/>
                                  <w:sz w:val="13"/>
                                </w:rPr>
                                <w:t>   </w:t>
                              </w:r>
                              <w:r>
                                <w:rPr>
                                  <w:sz w:val="13"/>
                                </w:rPr>
                                <w:t>CRI</w:t>
                              </w:r>
                              <w:r>
                                <w:rPr>
                                  <w:spacing w:val="51"/>
                                  <w:sz w:val="13"/>
                                </w:rPr>
                                <w:t> </w:t>
                              </w:r>
                              <w:r>
                                <w:rPr>
                                  <w:sz w:val="13"/>
                                </w:rPr>
                                <w:t>TION</w:t>
                              </w:r>
                              <w:r>
                                <w:rPr>
                                  <w:spacing w:val="65"/>
                                  <w:w w:val="150"/>
                                  <w:sz w:val="13"/>
                                </w:rPr>
                                <w:t> </w:t>
                              </w:r>
                              <w:r>
                                <w:rPr>
                                  <w:sz w:val="13"/>
                                </w:rPr>
                                <w:t>E</w:t>
                              </w:r>
                              <w:r>
                                <w:rPr>
                                  <w:spacing w:val="29"/>
                                  <w:sz w:val="13"/>
                                </w:rPr>
                                <w:t> </w:t>
                              </w:r>
                              <w:r>
                                <w:rPr>
                                  <w:sz w:val="13"/>
                                </w:rPr>
                                <w:t>ETE</w:t>
                              </w:r>
                              <w:r>
                                <w:rPr>
                                  <w:spacing w:val="4"/>
                                  <w:sz w:val="13"/>
                                </w:rPr>
                                <w:t> </w:t>
                              </w:r>
                              <w:r>
                                <w:rPr>
                                  <w:sz w:val="13"/>
                                </w:rPr>
                                <w:t>RE</w:t>
                              </w:r>
                              <w:r>
                                <w:rPr>
                                  <w:spacing w:val="53"/>
                                  <w:sz w:val="13"/>
                                </w:rPr>
                                <w:t>  </w:t>
                              </w:r>
                              <w:r>
                                <w:rPr>
                                  <w:sz w:val="13"/>
                                </w:rPr>
                                <w:t>E</w:t>
                              </w:r>
                              <w:r>
                                <w:rPr>
                                  <w:spacing w:val="50"/>
                                  <w:sz w:val="13"/>
                                </w:rPr>
                                <w:t> </w:t>
                              </w:r>
                              <w:r>
                                <w:rPr>
                                  <w:spacing w:val="-10"/>
                                  <w:sz w:val="13"/>
                                </w:rPr>
                                <w:t>T</w:t>
                              </w:r>
                            </w:p>
                          </w:txbxContent>
                        </wps:txbx>
                        <wps:bodyPr wrap="square" lIns="0" tIns="0" rIns="0" bIns="0" rtlCol="0">
                          <a:noAutofit/>
                        </wps:bodyPr>
                      </wps:wsp>
                      <wps:wsp>
                        <wps:cNvPr id="186" name="Textbox 186"/>
                        <wps:cNvSpPr txBox="1"/>
                        <wps:spPr>
                          <a:xfrm>
                            <a:off x="3018084" y="3613429"/>
                            <a:ext cx="1957070" cy="282575"/>
                          </a:xfrm>
                          <a:prstGeom prst="rect">
                            <a:avLst/>
                          </a:prstGeom>
                        </wps:spPr>
                        <wps:txbx>
                          <w:txbxContent>
                            <w:p>
                              <w:pPr>
                                <w:spacing w:line="144" w:lineRule="exact" w:before="0"/>
                                <w:ind w:left="98" w:right="0" w:firstLine="0"/>
                                <w:jc w:val="left"/>
                                <w:rPr>
                                  <w:sz w:val="13"/>
                                </w:rPr>
                              </w:pPr>
                              <w:r>
                                <w:rPr>
                                  <w:spacing w:val="29"/>
                                  <w:sz w:val="13"/>
                                </w:rPr>
                                <w:t> </w:t>
                              </w:r>
                              <w:r>
                                <w:rPr>
                                  <w:sz w:val="13"/>
                                </w:rPr>
                                <w:t>.</w:t>
                              </w:r>
                              <w:r>
                                <w:rPr>
                                  <w:spacing w:val="46"/>
                                  <w:sz w:val="13"/>
                                </w:rPr>
                                <w:t> </w:t>
                              </w:r>
                              <w:r>
                                <w:rPr>
                                  <w:sz w:val="13"/>
                                </w:rPr>
                                <w:t>E</w:t>
                              </w:r>
                              <w:r>
                                <w:rPr>
                                  <w:spacing w:val="48"/>
                                  <w:sz w:val="13"/>
                                </w:rPr>
                                <w:t>  </w:t>
                              </w:r>
                              <w:r>
                                <w:rPr>
                                  <w:sz w:val="13"/>
                                </w:rPr>
                                <w:t>RIC</w:t>
                              </w:r>
                              <w:r>
                                <w:rPr>
                                  <w:spacing w:val="69"/>
                                  <w:w w:val="150"/>
                                  <w:sz w:val="13"/>
                                </w:rPr>
                                <w:t>   </w:t>
                              </w:r>
                              <w:r>
                                <w:rPr>
                                  <w:sz w:val="13"/>
                                </w:rPr>
                                <w:t>CRI</w:t>
                              </w:r>
                              <w:r>
                                <w:rPr>
                                  <w:spacing w:val="50"/>
                                  <w:sz w:val="13"/>
                                </w:rPr>
                                <w:t> </w:t>
                              </w:r>
                              <w:r>
                                <w:rPr>
                                  <w:sz w:val="13"/>
                                </w:rPr>
                                <w:t>TION</w:t>
                              </w:r>
                              <w:r>
                                <w:rPr>
                                  <w:spacing w:val="64"/>
                                  <w:w w:val="150"/>
                                  <w:sz w:val="13"/>
                                </w:rPr>
                                <w:t> </w:t>
                              </w:r>
                              <w:r>
                                <w:rPr>
                                  <w:sz w:val="13"/>
                                </w:rPr>
                                <w:t>E</w:t>
                              </w:r>
                              <w:r>
                                <w:rPr>
                                  <w:spacing w:val="29"/>
                                  <w:sz w:val="13"/>
                                </w:rPr>
                                <w:t> </w:t>
                              </w:r>
                              <w:r>
                                <w:rPr>
                                  <w:sz w:val="13"/>
                                </w:rPr>
                                <w:t>ETE</w:t>
                              </w:r>
                              <w:r>
                                <w:rPr>
                                  <w:spacing w:val="5"/>
                                  <w:sz w:val="13"/>
                                </w:rPr>
                                <w:t> </w:t>
                              </w:r>
                              <w:r>
                                <w:rPr>
                                  <w:sz w:val="13"/>
                                </w:rPr>
                                <w:t>RE</w:t>
                              </w:r>
                              <w:r>
                                <w:rPr>
                                  <w:spacing w:val="48"/>
                                  <w:sz w:val="13"/>
                                </w:rPr>
                                <w:t>  </w:t>
                              </w:r>
                              <w:r>
                                <w:rPr>
                                  <w:sz w:val="13"/>
                                </w:rPr>
                                <w:t>ON</w:t>
                              </w:r>
                              <w:r>
                                <w:rPr>
                                  <w:spacing w:val="49"/>
                                  <w:sz w:val="13"/>
                                </w:rPr>
                                <w:t> </w:t>
                              </w:r>
                              <w:r>
                                <w:rPr>
                                  <w:spacing w:val="-10"/>
                                  <w:sz w:val="13"/>
                                </w:rPr>
                                <w:t>E</w:t>
                              </w:r>
                            </w:p>
                            <w:p>
                              <w:pPr>
                                <w:spacing w:line="240" w:lineRule="auto" w:before="1"/>
                                <w:rPr>
                                  <w:sz w:val="13"/>
                                </w:rPr>
                              </w:pPr>
                            </w:p>
                            <w:p>
                              <w:pPr>
                                <w:spacing w:line="149" w:lineRule="exact" w:before="1"/>
                                <w:ind w:left="0" w:right="0" w:firstLine="0"/>
                                <w:jc w:val="left"/>
                                <w:rPr>
                                  <w:sz w:val="13"/>
                                </w:rPr>
                              </w:pPr>
                              <w:r>
                                <w:rPr>
                                  <w:spacing w:val="28"/>
                                  <w:sz w:val="13"/>
                                </w:rPr>
                                <w:t> </w:t>
                              </w:r>
                              <w:r>
                                <w:rPr>
                                  <w:sz w:val="13"/>
                                </w:rPr>
                                <w:t>.</w:t>
                              </w:r>
                              <w:r>
                                <w:rPr>
                                  <w:spacing w:val="70"/>
                                  <w:w w:val="150"/>
                                  <w:sz w:val="13"/>
                                </w:rPr>
                                <w:t> </w:t>
                              </w:r>
                              <w:r>
                                <w:rPr>
                                  <w:sz w:val="13"/>
                                </w:rPr>
                                <w:t>pdate</w:t>
                              </w:r>
                              <w:r>
                                <w:rPr>
                                  <w:spacing w:val="-1"/>
                                  <w:sz w:val="13"/>
                                </w:rPr>
                                <w:t> </w:t>
                              </w:r>
                              <w:r>
                                <w:rPr>
                                  <w:spacing w:val="-2"/>
                                  <w:sz w:val="13"/>
                                </w:rPr>
                                <w:t>subscriptio</w:t>
                              </w:r>
                            </w:p>
                          </w:txbxContent>
                        </wps:txbx>
                        <wps:bodyPr wrap="square" lIns="0" tIns="0" rIns="0" bIns="0" rtlCol="0">
                          <a:noAutofit/>
                        </wps:bodyPr>
                      </wps:wsp>
                      <wps:wsp>
                        <wps:cNvPr id="187" name="Textbox 187"/>
                        <wps:cNvSpPr txBox="1"/>
                        <wps:spPr>
                          <a:xfrm>
                            <a:off x="3018084" y="4865408"/>
                            <a:ext cx="788670" cy="194945"/>
                          </a:xfrm>
                          <a:prstGeom prst="rect">
                            <a:avLst/>
                          </a:prstGeom>
                        </wps:spPr>
                        <wps:txbx>
                          <w:txbxContent>
                            <w:p>
                              <w:pPr>
                                <w:spacing w:line="261" w:lineRule="auto" w:before="0"/>
                                <w:ind w:left="0" w:right="0" w:firstLine="0"/>
                                <w:jc w:val="left"/>
                                <w:rPr>
                                  <w:sz w:val="13"/>
                                </w:rPr>
                              </w:pPr>
                              <w:r>
                                <w:rPr>
                                  <w:w w:val="105"/>
                                  <w:sz w:val="13"/>
                                </w:rPr>
                                <w:t>1</w:t>
                              </w:r>
                              <w:r>
                                <w:rPr>
                                  <w:spacing w:val="-9"/>
                                  <w:w w:val="105"/>
                                  <w:sz w:val="13"/>
                                </w:rPr>
                                <w:t> </w:t>
                              </w:r>
                              <w:r>
                                <w:rPr>
                                  <w:w w:val="105"/>
                                  <w:sz w:val="13"/>
                                </w:rPr>
                                <w:t>.</w:t>
                              </w:r>
                              <w:r>
                                <w:rPr>
                                  <w:spacing w:val="40"/>
                                  <w:w w:val="105"/>
                                  <w:sz w:val="13"/>
                                </w:rPr>
                                <w:t> </w:t>
                              </w:r>
                              <w:r>
                                <w:rPr>
                                  <w:w w:val="105"/>
                                  <w:sz w:val="13"/>
                                </w:rPr>
                                <w:t>ecide</w:t>
                              </w:r>
                              <w:r>
                                <w:rPr>
                                  <w:spacing w:val="-10"/>
                                  <w:w w:val="105"/>
                                  <w:sz w:val="13"/>
                                </w:rPr>
                                <w:t> </w:t>
                              </w:r>
                              <w:r>
                                <w:rPr>
                                  <w:w w:val="105"/>
                                  <w:sz w:val="13"/>
                                </w:rPr>
                                <w:t>subseque</w:t>
                              </w:r>
                              <w:r>
                                <w:rPr>
                                  <w:spacing w:val="40"/>
                                  <w:w w:val="105"/>
                                  <w:sz w:val="13"/>
                                </w:rPr>
                                <w:t> </w:t>
                              </w:r>
                              <w:r>
                                <w:rPr>
                                  <w:sz w:val="13"/>
                                </w:rPr>
                                <w:t>(e.g.</w:t>
                              </w:r>
                              <w:r>
                                <w:rPr>
                                  <w:spacing w:val="22"/>
                                  <w:sz w:val="13"/>
                                </w:rPr>
                                <w:t> </w:t>
                              </w:r>
                              <w:r>
                                <w:rPr>
                                  <w:sz w:val="13"/>
                                </w:rPr>
                                <w:t>retry</w:t>
                              </w:r>
                              <w:r>
                                <w:rPr>
                                  <w:spacing w:val="-2"/>
                                  <w:sz w:val="13"/>
                                </w:rPr>
                                <w:t> </w:t>
                              </w:r>
                              <w:r>
                                <w:rPr>
                                  <w:sz w:val="13"/>
                                </w:rPr>
                                <w:t>RIC</w:t>
                              </w:r>
                              <w:r>
                                <w:rPr>
                                  <w:spacing w:val="-9"/>
                                  <w:sz w:val="13"/>
                                </w:rPr>
                                <w:t> </w:t>
                              </w:r>
                              <w:r>
                                <w:rPr>
                                  <w:spacing w:val="-4"/>
                                  <w:sz w:val="13"/>
                                </w:rPr>
                                <w:t>subsc</w:t>
                              </w:r>
                            </w:p>
                          </w:txbxContent>
                        </wps:txbx>
                        <wps:bodyPr wrap="square" lIns="0" tIns="0" rIns="0" bIns="0" rtlCol="0">
                          <a:noAutofit/>
                        </wps:bodyPr>
                      </wps:wsp>
                      <wps:wsp>
                        <wps:cNvPr id="188" name="Textbox 188"/>
                        <wps:cNvSpPr txBox="1"/>
                        <wps:spPr>
                          <a:xfrm>
                            <a:off x="3018084" y="5340556"/>
                            <a:ext cx="794385" cy="194945"/>
                          </a:xfrm>
                          <a:prstGeom prst="rect">
                            <a:avLst/>
                          </a:prstGeom>
                        </wps:spPr>
                        <wps:txbx>
                          <w:txbxContent>
                            <w:p>
                              <w:pPr>
                                <w:spacing w:line="261" w:lineRule="auto" w:before="0"/>
                                <w:ind w:left="0" w:right="0" w:firstLine="0"/>
                                <w:jc w:val="left"/>
                                <w:rPr>
                                  <w:sz w:val="13"/>
                                </w:rPr>
                              </w:pPr>
                              <w:r>
                                <w:rPr>
                                  <w:sz w:val="13"/>
                                </w:rPr>
                                <w:t>13. E</w:t>
                              </w:r>
                              <w:r>
                                <w:rPr>
                                  <w:spacing w:val="40"/>
                                  <w:sz w:val="13"/>
                                </w:rPr>
                                <w:t> </w:t>
                              </w:r>
                              <w:r>
                                <w:rPr>
                                  <w:sz w:val="13"/>
                                </w:rPr>
                                <w:t>A</w:t>
                              </w:r>
                              <w:r>
                                <w:rPr>
                                  <w:spacing w:val="80"/>
                                  <w:sz w:val="13"/>
                                </w:rPr>
                                <w:t> </w:t>
                              </w:r>
                              <w:r>
                                <w:rPr>
                                  <w:sz w:val="13"/>
                                </w:rPr>
                                <w:t>time out.</w:t>
                              </w:r>
                              <w:r>
                                <w:rPr>
                                  <w:spacing w:val="40"/>
                                  <w:sz w:val="13"/>
                                </w:rPr>
                                <w:t> </w:t>
                              </w:r>
                              <w:r>
                                <w:rPr>
                                  <w:sz w:val="13"/>
                                </w:rPr>
                                <w:t>(e.g.</w:t>
                              </w:r>
                              <w:r>
                                <w:rPr>
                                  <w:spacing w:val="15"/>
                                  <w:sz w:val="13"/>
                                </w:rPr>
                                <w:t> </w:t>
                              </w:r>
                              <w:r>
                                <w:rPr>
                                  <w:sz w:val="13"/>
                                </w:rPr>
                                <w:t>retry</w:t>
                              </w:r>
                              <w:r>
                                <w:rPr>
                                  <w:spacing w:val="-6"/>
                                  <w:sz w:val="13"/>
                                </w:rPr>
                                <w:t> </w:t>
                              </w:r>
                              <w:r>
                                <w:rPr>
                                  <w:sz w:val="13"/>
                                </w:rPr>
                                <w:t>RIC</w:t>
                              </w:r>
                              <w:r>
                                <w:rPr>
                                  <w:spacing w:val="-9"/>
                                  <w:sz w:val="13"/>
                                </w:rPr>
                                <w:t> </w:t>
                              </w:r>
                              <w:r>
                                <w:rPr>
                                  <w:sz w:val="13"/>
                                </w:rPr>
                                <w:t>subsc</w:t>
                              </w:r>
                            </w:p>
                          </w:txbxContent>
                        </wps:txbx>
                        <wps:bodyPr wrap="square" lIns="0" tIns="0" rIns="0" bIns="0" rtlCol="0">
                          <a:noAutofit/>
                        </wps:bodyPr>
                      </wps:wsp>
                      <wps:wsp>
                        <wps:cNvPr id="189" name="Textbox 189"/>
                        <wps:cNvSpPr txBox="1"/>
                        <wps:spPr>
                          <a:xfrm>
                            <a:off x="671683" y="5949527"/>
                            <a:ext cx="206375" cy="98425"/>
                          </a:xfrm>
                          <a:prstGeom prst="rect">
                            <a:avLst/>
                          </a:prstGeom>
                        </wps:spPr>
                        <wps:txbx>
                          <w:txbxContent>
                            <w:p>
                              <w:pPr>
                                <w:spacing w:line="155" w:lineRule="exact" w:before="0"/>
                                <w:ind w:left="0" w:right="0" w:firstLine="0"/>
                                <w:jc w:val="left"/>
                                <w:rPr>
                                  <w:sz w:val="14"/>
                                </w:rPr>
                              </w:pPr>
                              <w:r>
                                <w:rPr>
                                  <w:spacing w:val="-4"/>
                                  <w:sz w:val="14"/>
                                </w:rPr>
                                <w:t>xApp</w:t>
                              </w:r>
                            </w:p>
                          </w:txbxContent>
                        </wps:txbx>
                        <wps:bodyPr wrap="square" lIns="0" tIns="0" rIns="0" bIns="0" rtlCol="0">
                          <a:noAutofit/>
                        </wps:bodyPr>
                      </wps:wsp>
                      <wps:wsp>
                        <wps:cNvPr id="190" name="Textbox 190"/>
                        <wps:cNvSpPr txBox="1"/>
                        <wps:spPr>
                          <a:xfrm>
                            <a:off x="2532968" y="5924387"/>
                            <a:ext cx="871855" cy="98425"/>
                          </a:xfrm>
                          <a:prstGeom prst="rect">
                            <a:avLst/>
                          </a:prstGeom>
                        </wps:spPr>
                        <wps:txbx>
                          <w:txbxContent>
                            <w:p>
                              <w:pPr>
                                <w:spacing w:line="155" w:lineRule="exact" w:before="0"/>
                                <w:ind w:left="0" w:right="0" w:firstLine="0"/>
                                <w:jc w:val="left"/>
                                <w:rPr>
                                  <w:sz w:val="14"/>
                                </w:rPr>
                              </w:pPr>
                              <w:r>
                                <w:rPr>
                                  <w:sz w:val="14"/>
                                </w:rPr>
                                <w:t>Near</w:t>
                              </w:r>
                              <w:r>
                                <w:rPr>
                                  <w:spacing w:val="-4"/>
                                  <w:sz w:val="14"/>
                                </w:rPr>
                                <w:t> </w:t>
                              </w:r>
                              <w:r>
                                <w:rPr>
                                  <w:sz w:val="14"/>
                                </w:rPr>
                                <w:t>RT</w:t>
                              </w:r>
                              <w:r>
                                <w:rPr>
                                  <w:spacing w:val="-7"/>
                                  <w:sz w:val="14"/>
                                </w:rPr>
                                <w:t> </w:t>
                              </w:r>
                              <w:r>
                                <w:rPr>
                                  <w:sz w:val="14"/>
                                </w:rPr>
                                <w:t>RIC</w:t>
                              </w:r>
                              <w:r>
                                <w:rPr>
                                  <w:spacing w:val="-10"/>
                                  <w:sz w:val="14"/>
                                </w:rPr>
                                <w:t> </w:t>
                              </w:r>
                              <w:r>
                                <w:rPr>
                                  <w:spacing w:val="-2"/>
                                  <w:sz w:val="14"/>
                                </w:rPr>
                                <w:t>platform</w:t>
                              </w:r>
                            </w:p>
                          </w:txbxContent>
                        </wps:txbx>
                        <wps:bodyPr wrap="square" lIns="0" tIns="0" rIns="0" bIns="0" rtlCol="0">
                          <a:noAutofit/>
                        </wps:bodyPr>
                      </wps:wsp>
                      <wps:wsp>
                        <wps:cNvPr id="191" name="Textbox 191"/>
                        <wps:cNvSpPr txBox="1"/>
                        <wps:spPr>
                          <a:xfrm>
                            <a:off x="5103076" y="5949527"/>
                            <a:ext cx="351155" cy="98425"/>
                          </a:xfrm>
                          <a:prstGeom prst="rect">
                            <a:avLst/>
                          </a:prstGeom>
                        </wps:spPr>
                        <wps:txbx>
                          <w:txbxContent>
                            <w:p>
                              <w:pPr>
                                <w:spacing w:line="155" w:lineRule="exact" w:before="0"/>
                                <w:ind w:left="0" w:right="0" w:firstLine="0"/>
                                <w:jc w:val="left"/>
                                <w:rPr>
                                  <w:sz w:val="14"/>
                                </w:rPr>
                              </w:pPr>
                              <w:r>
                                <w:rPr>
                                  <w:sz w:val="14"/>
                                </w:rPr>
                                <w:t>E</w:t>
                              </w:r>
                              <w:r>
                                <w:rPr>
                                  <w:spacing w:val="74"/>
                                  <w:sz w:val="14"/>
                                </w:rPr>
                                <w:t> </w:t>
                              </w:r>
                              <w:r>
                                <w:rPr>
                                  <w:spacing w:val="-4"/>
                                  <w:sz w:val="14"/>
                                </w:rPr>
                                <w:t>Node</w:t>
                              </w:r>
                            </w:p>
                          </w:txbxContent>
                        </wps:txbx>
                        <wps:bodyPr wrap="square" lIns="0" tIns="0" rIns="0" bIns="0" rtlCol="0">
                          <a:noAutofit/>
                        </wps:bodyPr>
                      </wps:wsp>
                      <wps:wsp>
                        <wps:cNvPr id="192" name="Textbox 192"/>
                        <wps:cNvSpPr txBox="1"/>
                        <wps:spPr>
                          <a:xfrm>
                            <a:off x="3799129" y="5210311"/>
                            <a:ext cx="1485900" cy="459105"/>
                          </a:xfrm>
                          <a:prstGeom prst="rect">
                            <a:avLst/>
                          </a:prstGeom>
                        </wps:spPr>
                        <wps:txbx>
                          <w:txbxContent>
                            <w:p>
                              <w:pPr>
                                <w:spacing w:line="240" w:lineRule="auto" w:before="50"/>
                                <w:rPr>
                                  <w:rFonts w:ascii="Times New Roman"/>
                                  <w:sz w:val="13"/>
                                </w:rPr>
                              </w:pPr>
                            </w:p>
                            <w:p>
                              <w:pPr>
                                <w:spacing w:line="261" w:lineRule="auto" w:before="0"/>
                                <w:ind w:left="-5" w:right="660" w:firstLine="1"/>
                                <w:jc w:val="left"/>
                                <w:rPr>
                                  <w:sz w:val="13"/>
                                </w:rPr>
                              </w:pPr>
                              <w:r>
                                <w:rPr>
                                  <w:sz w:val="13"/>
                                </w:rPr>
                                <w:t>ecide</w:t>
                              </w:r>
                              <w:r>
                                <w:rPr>
                                  <w:spacing w:val="-10"/>
                                  <w:sz w:val="13"/>
                                </w:rPr>
                                <w:t> </w:t>
                              </w:r>
                              <w:r>
                                <w:rPr>
                                  <w:sz w:val="13"/>
                                </w:rPr>
                                <w:t>subsequent</w:t>
                              </w:r>
                              <w:r>
                                <w:rPr>
                                  <w:spacing w:val="-10"/>
                                  <w:sz w:val="13"/>
                                </w:rPr>
                                <w:t> </w:t>
                              </w:r>
                              <w:r>
                                <w:rPr>
                                  <w:sz w:val="13"/>
                                </w:rPr>
                                <w:t>processing</w:t>
                              </w:r>
                              <w:r>
                                <w:rPr>
                                  <w:spacing w:val="40"/>
                                  <w:sz w:val="13"/>
                                </w:rPr>
                                <w:t> </w:t>
                              </w:r>
                              <w:r>
                                <w:rPr>
                                  <w:sz w:val="13"/>
                                </w:rPr>
                                <w:t>ription</w:t>
                              </w:r>
                              <w:r>
                                <w:rPr>
                                  <w:spacing w:val="-10"/>
                                  <w:sz w:val="13"/>
                                </w:rPr>
                                <w:t> </w:t>
                              </w:r>
                              <w:r>
                                <w:rPr>
                                  <w:sz w:val="13"/>
                                </w:rPr>
                                <w:t>delete)</w:t>
                              </w:r>
                            </w:p>
                          </w:txbxContent>
                        </wps:txbx>
                        <wps:bodyPr wrap="square" lIns="0" tIns="0" rIns="0" bIns="0" rtlCol="0">
                          <a:noAutofit/>
                        </wps:bodyPr>
                      </wps:wsp>
                      <wps:wsp>
                        <wps:cNvPr id="193" name="Textbox 193"/>
                        <wps:cNvSpPr txBox="1"/>
                        <wps:spPr>
                          <a:xfrm>
                            <a:off x="795423" y="5210311"/>
                            <a:ext cx="2173605" cy="459105"/>
                          </a:xfrm>
                          <a:prstGeom prst="rect">
                            <a:avLst/>
                          </a:prstGeom>
                        </wps:spPr>
                        <wps:txbx>
                          <w:txbxContent>
                            <w:p>
                              <w:pPr>
                                <w:spacing w:before="10"/>
                                <w:ind w:left="31" w:right="0" w:firstLine="0"/>
                                <w:jc w:val="left"/>
                                <w:rPr>
                                  <w:b/>
                                  <w:sz w:val="11"/>
                                </w:rPr>
                              </w:pPr>
                              <w:r>
                                <w:rPr>
                                  <w:b/>
                                  <w:spacing w:val="-13"/>
                                  <w:w w:val="237"/>
                                  <w:sz w:val="11"/>
                                </w:rPr>
                                <w:t> </w:t>
                              </w:r>
                              <w:r>
                                <w:rPr>
                                  <w:b/>
                                  <w:spacing w:val="-2"/>
                                  <w:w w:val="198"/>
                                  <w:sz w:val="11"/>
                                </w:rPr>
                                <w:t> </w:t>
                              </w:r>
                              <w:r>
                                <w:rPr>
                                  <w:b/>
                                  <w:w w:val="257"/>
                                  <w:sz w:val="11"/>
                                </w:rPr>
                                <w:t> </w:t>
                              </w:r>
                              <w:r>
                                <w:rPr>
                                  <w:b/>
                                  <w:w w:val="237"/>
                                  <w:sz w:val="11"/>
                                </w:rPr>
                                <w:t> </w:t>
                              </w:r>
                              <w:r>
                                <w:rPr>
                                  <w:b/>
                                  <w:spacing w:val="-5"/>
                                  <w:sz w:val="11"/>
                                </w:rPr>
                                <w:t> </w:t>
                              </w:r>
                              <w:r>
                                <w:rPr>
                                  <w:b/>
                                  <w:spacing w:val="3"/>
                                  <w:w w:val="118"/>
                                  <w:sz w:val="11"/>
                                </w:rPr>
                                <w:t> </w:t>
                              </w:r>
                              <w:r>
                                <w:rPr>
                                  <w:b/>
                                  <w:spacing w:val="-1"/>
                                  <w:w w:val="98"/>
                                  <w:sz w:val="11"/>
                                </w:rPr>
                                <w:t> </w:t>
                              </w:r>
                              <w:r>
                                <w:rPr>
                                  <w:b/>
                                  <w:spacing w:val="11"/>
                                  <w:w w:val="316"/>
                                  <w:sz w:val="11"/>
                                </w:rPr>
                                <w:t> </w:t>
                              </w:r>
                              <w:r>
                                <w:rPr>
                                  <w:b/>
                                  <w:spacing w:val="8"/>
                                  <w:w w:val="198"/>
                                  <w:sz w:val="11"/>
                                </w:rPr>
                                <w:t> </w:t>
                              </w:r>
                              <w:r>
                                <w:rPr>
                                  <w:b/>
                                  <w:spacing w:val="2"/>
                                  <w:w w:val="217"/>
                                  <w:sz w:val="11"/>
                                </w:rPr>
                                <w:t>  </w:t>
                              </w:r>
                              <w:r>
                                <w:rPr>
                                  <w:b/>
                                  <w:spacing w:val="4"/>
                                  <w:w w:val="118"/>
                                  <w:sz w:val="11"/>
                                </w:rPr>
                                <w:t> </w:t>
                              </w:r>
                              <w:r>
                                <w:rPr>
                                  <w:b/>
                                  <w:w w:val="118"/>
                                  <w:sz w:val="11"/>
                                </w:rPr>
                                <w:t> </w:t>
                              </w:r>
                            </w:p>
                          </w:txbxContent>
                        </wps:txbx>
                        <wps:bodyPr wrap="square" lIns="0" tIns="0" rIns="0" bIns="0" rtlCol="0">
                          <a:noAutofit/>
                        </wps:bodyPr>
                      </wps:wsp>
                      <wps:wsp>
                        <wps:cNvPr id="194" name="Textbox 194"/>
                        <wps:cNvSpPr txBox="1"/>
                        <wps:spPr>
                          <a:xfrm>
                            <a:off x="292723" y="5210311"/>
                            <a:ext cx="495934" cy="459105"/>
                          </a:xfrm>
                          <a:prstGeom prst="rect">
                            <a:avLst/>
                          </a:prstGeom>
                        </wps:spPr>
                        <wps:txbx>
                          <w:txbxContent>
                            <w:p>
                              <w:pPr>
                                <w:spacing w:before="10"/>
                                <w:ind w:left="-7" w:right="-15" w:firstLine="0"/>
                                <w:jc w:val="left"/>
                                <w:rPr>
                                  <w:b/>
                                  <w:sz w:val="11"/>
                                </w:rPr>
                              </w:pPr>
                              <w:r>
                                <w:rPr>
                                  <w:b/>
                                  <w:spacing w:val="8"/>
                                  <w:w w:val="198"/>
                                  <w:sz w:val="11"/>
                                </w:rPr>
                                <w:t> </w:t>
                              </w:r>
                              <w:r>
                                <w:rPr>
                                  <w:b/>
                                  <w:spacing w:val="-2"/>
                                  <w:w w:val="198"/>
                                  <w:sz w:val="11"/>
                                </w:rPr>
                                <w:t> </w:t>
                              </w:r>
                              <w:r>
                                <w:rPr>
                                  <w:b/>
                                  <w:spacing w:val="7"/>
                                  <w:w w:val="138"/>
                                  <w:sz w:val="11"/>
                                </w:rPr>
                                <w:t> </w:t>
                              </w:r>
                              <w:r>
                                <w:rPr>
                                  <w:b/>
                                  <w:spacing w:val="3"/>
                                  <w:w w:val="118"/>
                                  <w:sz w:val="11"/>
                                </w:rPr>
                                <w:t> </w:t>
                              </w:r>
                              <w:r>
                                <w:rPr>
                                  <w:b/>
                                  <w:spacing w:val="-10"/>
                                  <w:w w:val="257"/>
                                  <w:sz w:val="11"/>
                                </w:rPr>
                                <w:t> </w:t>
                              </w:r>
                              <w:r>
                                <w:rPr>
                                  <w:b/>
                                  <w:w w:val="217"/>
                                  <w:sz w:val="11"/>
                                </w:rPr>
                                <w:t> </w:t>
                              </w:r>
                              <w:r>
                                <w:rPr>
                                  <w:b/>
                                  <w:spacing w:val="1"/>
                                  <w:sz w:val="11"/>
                                </w:rPr>
                                <w:t> </w:t>
                              </w:r>
                              <w:r>
                                <w:rPr>
                                  <w:b/>
                                  <w:spacing w:val="2"/>
                                  <w:w w:val="217"/>
                                  <w:sz w:val="11"/>
                                </w:rPr>
                                <w:t> </w:t>
                              </w:r>
                              <w:r>
                                <w:rPr>
                                  <w:b/>
                                  <w:spacing w:val="8"/>
                                  <w:w w:val="198"/>
                                  <w:sz w:val="11"/>
                                </w:rPr>
                                <w:t> </w:t>
                              </w:r>
                              <w:r>
                                <w:rPr>
                                  <w:b/>
                                  <w:spacing w:val="3"/>
                                  <w:w w:val="118"/>
                                  <w:sz w:val="11"/>
                                </w:rPr>
                                <w:t> </w:t>
                              </w:r>
                              <w:r>
                                <w:rPr>
                                  <w:b/>
                                  <w:spacing w:val="8"/>
                                  <w:w w:val="198"/>
                                  <w:sz w:val="11"/>
                                </w:rPr>
                                <w:t> </w:t>
                              </w:r>
                              <w:r>
                                <w:rPr>
                                  <w:b/>
                                  <w:spacing w:val="-2"/>
                                  <w:w w:val="198"/>
                                  <w:sz w:val="11"/>
                                </w:rPr>
                                <w:t> </w:t>
                              </w:r>
                              <w:r>
                                <w:rPr>
                                  <w:b/>
                                  <w:spacing w:val="3"/>
                                  <w:w w:val="118"/>
                                  <w:sz w:val="11"/>
                                </w:rPr>
                                <w:t> </w:t>
                              </w:r>
                              <w:r>
                                <w:rPr>
                                  <w:b/>
                                  <w:w w:val="198"/>
                                  <w:sz w:val="11"/>
                                </w:rPr>
                                <w:t> </w:t>
                              </w:r>
                            </w:p>
                          </w:txbxContent>
                        </wps:txbx>
                        <wps:bodyPr wrap="square" lIns="0" tIns="0" rIns="0" bIns="0" rtlCol="0">
                          <a:noAutofit/>
                        </wps:bodyPr>
                      </wps:wsp>
                      <wps:wsp>
                        <wps:cNvPr id="195" name="Textbox 195"/>
                        <wps:cNvSpPr txBox="1"/>
                        <wps:spPr>
                          <a:xfrm>
                            <a:off x="194800" y="5210311"/>
                            <a:ext cx="90805" cy="459105"/>
                          </a:xfrm>
                          <a:prstGeom prst="rect">
                            <a:avLst/>
                          </a:prstGeom>
                        </wps:spPr>
                        <wps:txbx>
                          <w:txbxContent>
                            <w:p>
                              <w:pPr>
                                <w:spacing w:before="10"/>
                                <w:ind w:left="38" w:right="-15" w:firstLine="0"/>
                                <w:jc w:val="left"/>
                                <w:rPr>
                                  <w:b/>
                                  <w:sz w:val="11"/>
                                </w:rPr>
                              </w:pPr>
                              <w:r>
                                <w:rPr>
                                  <w:b/>
                                  <w:spacing w:val="3"/>
                                  <w:w w:val="118"/>
                                  <w:sz w:val="11"/>
                                </w:rPr>
                                <w:t> </w:t>
                              </w:r>
                              <w:r>
                                <w:rPr>
                                  <w:b/>
                                  <w:w w:val="257"/>
                                  <w:sz w:val="11"/>
                                </w:rPr>
                                <w:t> </w:t>
                              </w:r>
                            </w:p>
                          </w:txbxContent>
                        </wps:txbx>
                        <wps:bodyPr wrap="square" lIns="0" tIns="0" rIns="0" bIns="0" rtlCol="0">
                          <a:noAutofit/>
                        </wps:bodyPr>
                      </wps:wsp>
                      <wps:wsp>
                        <wps:cNvPr id="196" name="Textbox 196"/>
                        <wps:cNvSpPr txBox="1"/>
                        <wps:spPr>
                          <a:xfrm>
                            <a:off x="3799129" y="4778529"/>
                            <a:ext cx="1485900" cy="424815"/>
                          </a:xfrm>
                          <a:prstGeom prst="rect">
                            <a:avLst/>
                          </a:prstGeom>
                        </wps:spPr>
                        <wps:txbx>
                          <w:txbxContent>
                            <w:p>
                              <w:pPr>
                                <w:spacing w:line="261" w:lineRule="auto" w:before="131"/>
                                <w:ind w:left="-5" w:right="1281" w:hanging="20"/>
                                <w:jc w:val="left"/>
                                <w:rPr>
                                  <w:sz w:val="13"/>
                                </w:rPr>
                              </w:pPr>
                              <w:r>
                                <w:rPr>
                                  <w:sz w:val="13"/>
                                </w:rPr>
                                <w:t>nt</w:t>
                              </w:r>
                              <w:r>
                                <w:rPr>
                                  <w:spacing w:val="-10"/>
                                  <w:sz w:val="13"/>
                                </w:rPr>
                                <w:t> </w:t>
                              </w:r>
                              <w:r>
                                <w:rPr>
                                  <w:sz w:val="13"/>
                                </w:rPr>
                                <w:t>processing</w:t>
                              </w:r>
                              <w:r>
                                <w:rPr>
                                  <w:spacing w:val="40"/>
                                  <w:sz w:val="13"/>
                                </w:rPr>
                                <w:t> </w:t>
                              </w:r>
                              <w:r>
                                <w:rPr>
                                  <w:spacing w:val="-2"/>
                                  <w:sz w:val="13"/>
                                </w:rPr>
                                <w:t>ription</w:t>
                              </w:r>
                              <w:r>
                                <w:rPr>
                                  <w:spacing w:val="2"/>
                                  <w:sz w:val="13"/>
                                </w:rPr>
                                <w:t> </w:t>
                              </w:r>
                              <w:r>
                                <w:rPr>
                                  <w:spacing w:val="-2"/>
                                  <w:sz w:val="13"/>
                                </w:rPr>
                                <w:t>delete)</w:t>
                              </w:r>
                            </w:p>
                          </w:txbxContent>
                        </wps:txbx>
                        <wps:bodyPr wrap="square" lIns="0" tIns="0" rIns="0" bIns="0" rtlCol="0">
                          <a:noAutofit/>
                        </wps:bodyPr>
                      </wps:wsp>
                      <wps:wsp>
                        <wps:cNvPr id="197" name="Textbox 197"/>
                        <wps:cNvSpPr txBox="1"/>
                        <wps:spPr>
                          <a:xfrm>
                            <a:off x="3799129" y="4544778"/>
                            <a:ext cx="1485900" cy="226695"/>
                          </a:xfrm>
                          <a:prstGeom prst="rect">
                            <a:avLst/>
                          </a:prstGeom>
                        </wps:spPr>
                        <wps:txbx>
                          <w:txbxContent>
                            <w:p>
                              <w:pPr>
                                <w:spacing w:line="240" w:lineRule="auto" w:before="49"/>
                                <w:rPr>
                                  <w:rFonts w:ascii="Times New Roman"/>
                                  <w:sz w:val="13"/>
                                </w:rPr>
                              </w:pPr>
                            </w:p>
                            <w:p>
                              <w:pPr>
                                <w:spacing w:before="0"/>
                                <w:ind w:left="16" w:right="0" w:firstLine="0"/>
                                <w:jc w:val="left"/>
                                <w:rPr>
                                  <w:sz w:val="13"/>
                                </w:rPr>
                              </w:pPr>
                              <w:r>
                                <w:rPr>
                                  <w:sz w:val="13"/>
                                </w:rPr>
                                <w:t>CRI</w:t>
                              </w:r>
                              <w:r>
                                <w:rPr>
                                  <w:spacing w:val="42"/>
                                  <w:sz w:val="13"/>
                                </w:rPr>
                                <w:t> </w:t>
                              </w:r>
                              <w:r>
                                <w:rPr>
                                  <w:sz w:val="13"/>
                                </w:rPr>
                                <w:t>TION</w:t>
                              </w:r>
                              <w:r>
                                <w:rPr>
                                  <w:spacing w:val="74"/>
                                  <w:sz w:val="13"/>
                                </w:rPr>
                                <w:t> </w:t>
                              </w:r>
                              <w:r>
                                <w:rPr>
                                  <w:sz w:val="13"/>
                                </w:rPr>
                                <w:t>E</w:t>
                              </w:r>
                              <w:r>
                                <w:rPr>
                                  <w:spacing w:val="24"/>
                                  <w:sz w:val="13"/>
                                </w:rPr>
                                <w:t> </w:t>
                              </w:r>
                              <w:r>
                                <w:rPr>
                                  <w:sz w:val="13"/>
                                </w:rPr>
                                <w:t>ETE</w:t>
                              </w:r>
                              <w:r>
                                <w:rPr>
                                  <w:spacing w:val="62"/>
                                  <w:sz w:val="13"/>
                                </w:rPr>
                                <w:t> </w:t>
                              </w:r>
                              <w:r>
                                <w:rPr>
                                  <w:sz w:val="13"/>
                                </w:rPr>
                                <w:t>AI</w:t>
                              </w:r>
                              <w:r>
                                <w:rPr>
                                  <w:spacing w:val="33"/>
                                  <w:sz w:val="13"/>
                                </w:rPr>
                                <w:t>  </w:t>
                              </w:r>
                              <w:r>
                                <w:rPr>
                                  <w:spacing w:val="-5"/>
                                  <w:sz w:val="13"/>
                                </w:rPr>
                                <w:t>RE</w:t>
                              </w:r>
                            </w:p>
                          </w:txbxContent>
                        </wps:txbx>
                        <wps:bodyPr wrap="square" lIns="0" tIns="0" rIns="0" bIns="0" rtlCol="0">
                          <a:noAutofit/>
                        </wps:bodyPr>
                      </wps:wsp>
                      <wps:wsp>
                        <wps:cNvPr id="198" name="Textbox 198"/>
                        <wps:cNvSpPr txBox="1"/>
                        <wps:spPr>
                          <a:xfrm>
                            <a:off x="2975930" y="4544778"/>
                            <a:ext cx="815975" cy="226695"/>
                          </a:xfrm>
                          <a:prstGeom prst="rect">
                            <a:avLst/>
                          </a:prstGeom>
                        </wps:spPr>
                        <wps:txbx>
                          <w:txbxContent>
                            <w:p>
                              <w:pPr>
                                <w:spacing w:line="240" w:lineRule="auto" w:before="49"/>
                                <w:rPr>
                                  <w:rFonts w:ascii="Times New Roman"/>
                                  <w:sz w:val="13"/>
                                </w:rPr>
                              </w:pPr>
                            </w:p>
                            <w:p>
                              <w:pPr>
                                <w:spacing w:before="0"/>
                                <w:ind w:left="165" w:right="-29" w:firstLine="0"/>
                                <w:jc w:val="left"/>
                                <w:rPr>
                                  <w:sz w:val="13"/>
                                </w:rPr>
                              </w:pPr>
                              <w:r>
                                <w:rPr>
                                  <w:w w:val="105"/>
                                  <w:sz w:val="13"/>
                                </w:rPr>
                                <w:t>11.</w:t>
                              </w:r>
                              <w:r>
                                <w:rPr>
                                  <w:spacing w:val="46"/>
                                  <w:w w:val="105"/>
                                  <w:sz w:val="13"/>
                                </w:rPr>
                                <w:t> </w:t>
                              </w:r>
                              <w:r>
                                <w:rPr>
                                  <w:w w:val="105"/>
                                  <w:sz w:val="13"/>
                                </w:rPr>
                                <w:t>E</w:t>
                              </w:r>
                              <w:r>
                                <w:rPr>
                                  <w:spacing w:val="48"/>
                                  <w:w w:val="105"/>
                                  <w:sz w:val="13"/>
                                </w:rPr>
                                <w:t>  </w:t>
                              </w:r>
                              <w:r>
                                <w:rPr>
                                  <w:spacing w:val="-5"/>
                                  <w:w w:val="105"/>
                                  <w:sz w:val="13"/>
                                </w:rPr>
                                <w:t>RIC</w:t>
                              </w:r>
                              <w:r>
                                <w:rPr>
                                  <w:spacing w:val="40"/>
                                  <w:w w:val="105"/>
                                  <w:sz w:val="13"/>
                                </w:rPr>
                                <w:t> </w:t>
                              </w:r>
                            </w:p>
                          </w:txbxContent>
                        </wps:txbx>
                        <wps:bodyPr wrap="square" lIns="0" tIns="0" rIns="0" bIns="0" rtlCol="0">
                          <a:noAutofit/>
                        </wps:bodyPr>
                      </wps:wsp>
                      <wps:wsp>
                        <wps:cNvPr id="199" name="Textbox 199"/>
                        <wps:cNvSpPr txBox="1"/>
                        <wps:spPr>
                          <a:xfrm>
                            <a:off x="795423" y="4544778"/>
                            <a:ext cx="2173605" cy="658495"/>
                          </a:xfrm>
                          <a:prstGeom prst="rect">
                            <a:avLst/>
                          </a:prstGeom>
                        </wps:spPr>
                        <wps:txbx>
                          <w:txbxContent>
                            <w:p>
                              <w:pPr>
                                <w:spacing w:before="9"/>
                                <w:ind w:left="2" w:right="0" w:firstLine="0"/>
                                <w:jc w:val="left"/>
                                <w:rPr>
                                  <w:b/>
                                  <w:sz w:val="11"/>
                                </w:rPr>
                              </w:pPr>
                              <w:r>
                                <w:rPr>
                                  <w:b/>
                                  <w:spacing w:val="2"/>
                                  <w:w w:val="217"/>
                                  <w:sz w:val="11"/>
                                </w:rPr>
                                <w:t> </w:t>
                              </w:r>
                              <w:r>
                                <w:rPr>
                                  <w:b/>
                                  <w:spacing w:val="8"/>
                                  <w:w w:val="198"/>
                                  <w:sz w:val="11"/>
                                </w:rPr>
                                <w:t> </w:t>
                              </w:r>
                              <w:r>
                                <w:rPr>
                                  <w:b/>
                                  <w:spacing w:val="-1"/>
                                  <w:w w:val="98"/>
                                  <w:sz w:val="11"/>
                                </w:rPr>
                                <w:t> </w:t>
                              </w:r>
                              <w:r>
                                <w:rPr>
                                  <w:b/>
                                  <w:spacing w:val="8"/>
                                  <w:w w:val="198"/>
                                  <w:sz w:val="11"/>
                                </w:rPr>
                                <w:t> </w:t>
                              </w:r>
                              <w:r>
                                <w:rPr>
                                  <w:b/>
                                  <w:spacing w:val="3"/>
                                  <w:w w:val="118"/>
                                  <w:sz w:val="11"/>
                                </w:rPr>
                                <w:t> </w:t>
                              </w:r>
                              <w:r>
                                <w:rPr>
                                  <w:b/>
                                  <w:w w:val="198"/>
                                  <w:sz w:val="11"/>
                                </w:rPr>
                                <w:t> </w:t>
                              </w:r>
                              <w:r>
                                <w:rPr>
                                  <w:b/>
                                  <w:spacing w:val="7"/>
                                  <w:sz w:val="11"/>
                                </w:rPr>
                                <w:t> </w:t>
                              </w:r>
                              <w:r>
                                <w:rPr>
                                  <w:b/>
                                  <w:spacing w:val="7"/>
                                  <w:w w:val="138"/>
                                  <w:sz w:val="11"/>
                                </w:rPr>
                                <w:t> </w:t>
                              </w:r>
                              <w:r>
                                <w:rPr>
                                  <w:b/>
                                  <w:spacing w:val="8"/>
                                  <w:w w:val="198"/>
                                  <w:sz w:val="11"/>
                                </w:rPr>
                                <w:t> </w:t>
                              </w:r>
                              <w:r>
                                <w:rPr>
                                  <w:b/>
                                  <w:spacing w:val="2"/>
                                  <w:w w:val="217"/>
                                  <w:sz w:val="11"/>
                                </w:rPr>
                                <w:t>  </w:t>
                              </w:r>
                              <w:r>
                                <w:rPr>
                                  <w:b/>
                                  <w:spacing w:val="8"/>
                                  <w:w w:val="198"/>
                                  <w:sz w:val="11"/>
                                </w:rPr>
                                <w:t>  </w:t>
                              </w:r>
                              <w:r>
                                <w:rPr>
                                  <w:b/>
                                  <w:spacing w:val="7"/>
                                  <w:w w:val="118"/>
                                  <w:sz w:val="11"/>
                                </w:rPr>
                                <w:t> </w:t>
                              </w:r>
                              <w:r>
                                <w:rPr>
                                  <w:b/>
                                  <w:w w:val="118"/>
                                  <w:sz w:val="11"/>
                                </w:rPr>
                                <w:t> </w:t>
                              </w:r>
                            </w:p>
                          </w:txbxContent>
                        </wps:txbx>
                        <wps:bodyPr wrap="square" lIns="0" tIns="0" rIns="0" bIns="0" rtlCol="0">
                          <a:noAutofit/>
                        </wps:bodyPr>
                      </wps:wsp>
                      <wps:wsp>
                        <wps:cNvPr id="200" name="Textbox 200"/>
                        <wps:cNvSpPr txBox="1"/>
                        <wps:spPr>
                          <a:xfrm>
                            <a:off x="292723" y="4544778"/>
                            <a:ext cx="495934" cy="658495"/>
                          </a:xfrm>
                          <a:prstGeom prst="rect">
                            <a:avLst/>
                          </a:prstGeom>
                        </wps:spPr>
                        <wps:txbx>
                          <w:txbxContent>
                            <w:p>
                              <w:pPr>
                                <w:spacing w:before="9"/>
                                <w:ind w:left="-17" w:right="0" w:firstLine="0"/>
                                <w:jc w:val="left"/>
                                <w:rPr>
                                  <w:b/>
                                  <w:sz w:val="11"/>
                                </w:rPr>
                              </w:pPr>
                              <w:r>
                                <w:rPr>
                                  <w:b/>
                                  <w:w w:val="198"/>
                                  <w:sz w:val="11"/>
                                </w:rPr>
                                <w:t> </w:t>
                              </w:r>
                              <w:r>
                                <w:rPr>
                                  <w:b/>
                                  <w:spacing w:val="-3"/>
                                  <w:sz w:val="11"/>
                                </w:rPr>
                                <w:t> </w:t>
                              </w:r>
                              <w:r>
                                <w:rPr>
                                  <w:b/>
                                  <w:spacing w:val="-10"/>
                                  <w:w w:val="257"/>
                                  <w:sz w:val="11"/>
                                </w:rPr>
                                <w:t> </w:t>
                              </w:r>
                              <w:r>
                                <w:rPr>
                                  <w:b/>
                                  <w:spacing w:val="2"/>
                                  <w:w w:val="217"/>
                                  <w:sz w:val="11"/>
                                </w:rPr>
                                <w:t>  </w:t>
                              </w:r>
                              <w:r>
                                <w:rPr>
                                  <w:b/>
                                  <w:w w:val="198"/>
                                  <w:sz w:val="11"/>
                                </w:rPr>
                                <w:t> </w:t>
                              </w:r>
                              <w:r>
                                <w:rPr>
                                  <w:b/>
                                  <w:spacing w:val="7"/>
                                  <w:sz w:val="11"/>
                                </w:rPr>
                                <w:t> </w:t>
                              </w:r>
                              <w:r>
                                <w:rPr>
                                  <w:b/>
                                  <w:spacing w:val="7"/>
                                  <w:w w:val="138"/>
                                  <w:sz w:val="11"/>
                                </w:rPr>
                                <w:t> </w:t>
                              </w:r>
                              <w:r>
                                <w:rPr>
                                  <w:b/>
                                  <w:spacing w:val="8"/>
                                  <w:w w:val="198"/>
                                  <w:sz w:val="11"/>
                                </w:rPr>
                                <w:t> </w:t>
                              </w:r>
                              <w:r>
                                <w:rPr>
                                  <w:b/>
                                  <w:spacing w:val="-1"/>
                                  <w:w w:val="98"/>
                                  <w:sz w:val="11"/>
                                </w:rPr>
                                <w:t> </w:t>
                              </w:r>
                              <w:r>
                                <w:rPr>
                                  <w:b/>
                                  <w:spacing w:val="8"/>
                                  <w:w w:val="198"/>
                                  <w:sz w:val="11"/>
                                </w:rPr>
                                <w:t> </w:t>
                              </w:r>
                              <w:r>
                                <w:rPr>
                                  <w:b/>
                                  <w:spacing w:val="-2"/>
                                  <w:w w:val="198"/>
                                  <w:sz w:val="11"/>
                                </w:rPr>
                                <w:t> </w:t>
                              </w:r>
                              <w:r>
                                <w:rPr>
                                  <w:b/>
                                  <w:spacing w:val="3"/>
                                  <w:w w:val="118"/>
                                  <w:sz w:val="11"/>
                                </w:rPr>
                                <w:t> </w:t>
                              </w:r>
                              <w:r>
                                <w:rPr>
                                  <w:b/>
                                  <w:w w:val="198"/>
                                  <w:sz w:val="11"/>
                                </w:rPr>
                                <w:t> </w:t>
                              </w:r>
                            </w:p>
                          </w:txbxContent>
                        </wps:txbx>
                        <wps:bodyPr wrap="square" lIns="0" tIns="0" rIns="0" bIns="0" rtlCol="0">
                          <a:noAutofit/>
                        </wps:bodyPr>
                      </wps:wsp>
                      <wps:wsp>
                        <wps:cNvPr id="201" name="Textbox 201"/>
                        <wps:cNvSpPr txBox="1"/>
                        <wps:spPr>
                          <a:xfrm>
                            <a:off x="194800" y="4544778"/>
                            <a:ext cx="90805" cy="658495"/>
                          </a:xfrm>
                          <a:prstGeom prst="rect">
                            <a:avLst/>
                          </a:prstGeom>
                        </wps:spPr>
                        <wps:txbx>
                          <w:txbxContent>
                            <w:p>
                              <w:pPr>
                                <w:spacing w:before="9"/>
                                <w:ind w:left="38" w:right="-15" w:firstLine="0"/>
                                <w:jc w:val="left"/>
                                <w:rPr>
                                  <w:b/>
                                  <w:sz w:val="11"/>
                                </w:rPr>
                              </w:pPr>
                              <w:r>
                                <w:rPr>
                                  <w:b/>
                                  <w:spacing w:val="3"/>
                                  <w:w w:val="118"/>
                                  <w:sz w:val="11"/>
                                </w:rPr>
                                <w:t> </w:t>
                              </w:r>
                              <w:r>
                                <w:rPr>
                                  <w:b/>
                                  <w:w w:val="237"/>
                                  <w:sz w:val="11"/>
                                </w:rPr>
                                <w:t> </w:t>
                              </w:r>
                            </w:p>
                          </w:txbxContent>
                        </wps:txbx>
                        <wps:bodyPr wrap="square" lIns="0" tIns="0" rIns="0" bIns="0" rtlCol="0">
                          <a:noAutofit/>
                        </wps:bodyPr>
                      </wps:wsp>
                      <wps:wsp>
                        <wps:cNvPr id="202" name="Textbox 202"/>
                        <wps:cNvSpPr txBox="1"/>
                        <wps:spPr>
                          <a:xfrm>
                            <a:off x="795423" y="4088243"/>
                            <a:ext cx="2173605" cy="374015"/>
                          </a:xfrm>
                          <a:prstGeom prst="rect">
                            <a:avLst/>
                          </a:prstGeom>
                        </wps:spPr>
                        <wps:txbx>
                          <w:txbxContent>
                            <w:p>
                              <w:pPr>
                                <w:spacing w:before="23"/>
                                <w:ind w:left="12" w:right="0" w:firstLine="0"/>
                                <w:jc w:val="left"/>
                                <w:rPr>
                                  <w:b/>
                                  <w:sz w:val="11"/>
                                </w:rPr>
                              </w:pPr>
                              <w:r>
                                <w:rPr>
                                  <w:b/>
                                  <w:spacing w:val="3"/>
                                  <w:w w:val="118"/>
                                  <w:sz w:val="11"/>
                                </w:rPr>
                                <w:t> </w:t>
                              </w:r>
                              <w:r>
                                <w:rPr>
                                  <w:b/>
                                  <w:spacing w:val="-8"/>
                                  <w:w w:val="217"/>
                                  <w:sz w:val="11"/>
                                </w:rPr>
                                <w:t> </w:t>
                              </w:r>
                              <w:r>
                                <w:rPr>
                                  <w:b/>
                                  <w:spacing w:val="2"/>
                                  <w:w w:val="217"/>
                                  <w:sz w:val="11"/>
                                </w:rPr>
                                <w:t> </w:t>
                              </w:r>
                              <w:r>
                                <w:rPr>
                                  <w:b/>
                                  <w:w w:val="138"/>
                                  <w:sz w:val="11"/>
                                </w:rPr>
                                <w:t> </w:t>
                              </w:r>
                              <w:r>
                                <w:rPr>
                                  <w:b/>
                                  <w:spacing w:val="6"/>
                                  <w:sz w:val="11"/>
                                </w:rPr>
                                <w:t> </w:t>
                              </w:r>
                              <w:r>
                                <w:rPr>
                                  <w:b/>
                                  <w:spacing w:val="8"/>
                                  <w:w w:val="198"/>
                                  <w:sz w:val="11"/>
                                </w:rPr>
                                <w:t> </w:t>
                              </w:r>
                              <w:r>
                                <w:rPr>
                                  <w:b/>
                                  <w:spacing w:val="-2"/>
                                  <w:w w:val="198"/>
                                  <w:sz w:val="11"/>
                                </w:rPr>
                                <w:t>  </w:t>
                              </w:r>
                              <w:r>
                                <w:rPr>
                                  <w:b/>
                                  <w:w w:val="217"/>
                                  <w:sz w:val="11"/>
                                </w:rPr>
                                <w:t> </w:t>
                              </w:r>
                              <w:r>
                                <w:rPr>
                                  <w:b/>
                                  <w:spacing w:val="1"/>
                                  <w:sz w:val="11"/>
                                </w:rPr>
                                <w:t> </w:t>
                              </w:r>
                              <w:r>
                                <w:rPr>
                                  <w:b/>
                                  <w:spacing w:val="-2"/>
                                  <w:w w:val="198"/>
                                  <w:sz w:val="11"/>
                                </w:rPr>
                                <w:t> </w:t>
                              </w:r>
                              <w:r>
                                <w:rPr>
                                  <w:b/>
                                  <w:w w:val="257"/>
                                  <w:sz w:val="11"/>
                                </w:rPr>
                                <w:t> </w:t>
                              </w:r>
                              <w:r>
                                <w:rPr>
                                  <w:b/>
                                  <w:spacing w:val="2"/>
                                  <w:w w:val="217"/>
                                  <w:sz w:val="11"/>
                                </w:rPr>
                                <w:t> </w:t>
                              </w:r>
                              <w:r>
                                <w:rPr>
                                  <w:b/>
                                  <w:w w:val="217"/>
                                  <w:sz w:val="11"/>
                                </w:rPr>
                                <w:t> </w:t>
                              </w:r>
                              <w:r>
                                <w:rPr>
                                  <w:b/>
                                  <w:spacing w:val="1"/>
                                  <w:sz w:val="11"/>
                                </w:rPr>
                                <w:t> </w:t>
                              </w:r>
                              <w:r>
                                <w:rPr>
                                  <w:b/>
                                  <w:spacing w:val="14"/>
                                  <w:w w:val="277"/>
                                  <w:sz w:val="11"/>
                                </w:rPr>
                                <w:t> </w:t>
                              </w:r>
                              <w:r>
                                <w:rPr>
                                  <w:b/>
                                  <w:spacing w:val="-1"/>
                                  <w:w w:val="98"/>
                                  <w:sz w:val="11"/>
                                </w:rPr>
                                <w:t> </w:t>
                              </w:r>
                              <w:r>
                                <w:rPr>
                                  <w:b/>
                                  <w:spacing w:val="3"/>
                                  <w:w w:val="118"/>
                                  <w:sz w:val="11"/>
                                </w:rPr>
                                <w:t> </w:t>
                              </w:r>
                              <w:r>
                                <w:rPr>
                                  <w:b/>
                                  <w:w w:val="217"/>
                                  <w:sz w:val="11"/>
                                </w:rPr>
                                <w:t> </w:t>
                              </w:r>
                              <w:r>
                                <w:rPr>
                                  <w:b/>
                                  <w:spacing w:val="1"/>
                                  <w:sz w:val="11"/>
                                </w:rPr>
                                <w:t> </w:t>
                              </w:r>
                              <w:r>
                                <w:rPr>
                                  <w:b/>
                                  <w:spacing w:val="-10"/>
                                  <w:w w:val="237"/>
                                  <w:sz w:val="11"/>
                                </w:rPr>
                                <w:t> </w:t>
                              </w:r>
                              <w:r>
                                <w:rPr>
                                  <w:b/>
                                  <w:w w:val="198"/>
                                  <w:sz w:val="11"/>
                                </w:rPr>
                                <w:t> </w:t>
                              </w:r>
                              <w:r>
                                <w:rPr>
                                  <w:b/>
                                  <w:spacing w:val="-3"/>
                                  <w:sz w:val="11"/>
                                </w:rPr>
                                <w:t> </w:t>
                              </w:r>
                              <w:r>
                                <w:rPr>
                                  <w:b/>
                                  <w:spacing w:val="-10"/>
                                  <w:w w:val="257"/>
                                  <w:sz w:val="11"/>
                                </w:rPr>
                                <w:t> </w:t>
                              </w:r>
                              <w:r>
                                <w:rPr>
                                  <w:b/>
                                  <w:spacing w:val="8"/>
                                  <w:w w:val="198"/>
                                  <w:sz w:val="11"/>
                                </w:rPr>
                                <w:t> </w:t>
                              </w:r>
                              <w:r>
                                <w:rPr>
                                  <w:b/>
                                  <w:spacing w:val="2"/>
                                  <w:w w:val="217"/>
                                  <w:sz w:val="11"/>
                                </w:rPr>
                                <w:t>  </w:t>
                              </w:r>
                              <w:r>
                                <w:rPr>
                                  <w:b/>
                                  <w:spacing w:val="8"/>
                                  <w:w w:val="198"/>
                                  <w:sz w:val="11"/>
                                </w:rPr>
                                <w:t>  </w:t>
                              </w:r>
                              <w:r>
                                <w:rPr>
                                  <w:b/>
                                  <w:w w:val="118"/>
                                  <w:sz w:val="11"/>
                                </w:rPr>
                                <w:t> </w:t>
                              </w:r>
                              <w:r>
                                <w:rPr>
                                  <w:b/>
                                  <w:spacing w:val="2"/>
                                  <w:sz w:val="11"/>
                                </w:rPr>
                                <w:t> </w:t>
                              </w:r>
                              <w:r>
                                <w:rPr>
                                  <w:b/>
                                  <w:spacing w:val="-1"/>
                                  <w:w w:val="98"/>
                                  <w:sz w:val="11"/>
                                </w:rPr>
                                <w:t> </w:t>
                              </w:r>
                              <w:r>
                                <w:rPr>
                                  <w:b/>
                                  <w:spacing w:val="-9"/>
                                  <w:w w:val="257"/>
                                  <w:sz w:val="11"/>
                                </w:rPr>
                                <w:t> </w:t>
                              </w:r>
                              <w:r>
                                <w:rPr>
                                  <w:b/>
                                  <w:w w:val="118"/>
                                  <w:sz w:val="11"/>
                                </w:rPr>
                                <w:t> </w:t>
                              </w:r>
                            </w:p>
                            <w:p>
                              <w:pPr>
                                <w:spacing w:line="261" w:lineRule="auto" w:before="79"/>
                                <w:ind w:left="161" w:right="110" w:firstLine="0"/>
                                <w:jc w:val="left"/>
                                <w:rPr>
                                  <w:sz w:val="13"/>
                                </w:rPr>
                              </w:pPr>
                              <w:r>
                                <w:rPr>
                                  <w:sz w:val="13"/>
                                </w:rPr>
                                <w:t>10. (E</w:t>
                              </w:r>
                              <w:r>
                                <w:rPr>
                                  <w:spacing w:val="62"/>
                                  <w:sz w:val="13"/>
                                </w:rPr>
                                <w:t> </w:t>
                              </w:r>
                              <w:r>
                                <w:rPr>
                                  <w:sz w:val="13"/>
                                </w:rPr>
                                <w:t>related</w:t>
                              </w:r>
                              <w:r>
                                <w:rPr>
                                  <w:spacing w:val="-10"/>
                                  <w:sz w:val="13"/>
                                </w:rPr>
                                <w:t> </w:t>
                              </w:r>
                              <w:r>
                                <w:rPr>
                                  <w:sz w:val="13"/>
                                </w:rPr>
                                <w:t>A</w:t>
                              </w:r>
                              <w:r>
                                <w:rPr>
                                  <w:spacing w:val="40"/>
                                  <w:sz w:val="13"/>
                                </w:rPr>
                                <w:t> </w:t>
                              </w:r>
                              <w:r>
                                <w:rPr>
                                  <w:sz w:val="13"/>
                                </w:rPr>
                                <w:t>I)</w:t>
                              </w:r>
                              <w:r>
                                <w:rPr>
                                  <w:spacing w:val="-4"/>
                                  <w:sz w:val="13"/>
                                </w:rPr>
                                <w:t> </w:t>
                              </w:r>
                              <w:r>
                                <w:rPr>
                                  <w:sz w:val="13"/>
                                </w:rPr>
                                <w:t>E</w:t>
                              </w:r>
                              <w:r>
                                <w:rPr>
                                  <w:spacing w:val="53"/>
                                  <w:sz w:val="13"/>
                                </w:rPr>
                                <w:t>  </w:t>
                              </w:r>
                              <w:r>
                                <w:rPr>
                                  <w:sz w:val="13"/>
                                </w:rPr>
                                <w:t>ubscription</w:t>
                              </w:r>
                              <w:r>
                                <w:rPr>
                                  <w:spacing w:val="78"/>
                                  <w:sz w:val="13"/>
                                </w:rPr>
                                <w:t> </w:t>
                              </w:r>
                              <w:r>
                                <w:rPr>
                                  <w:sz w:val="13"/>
                                </w:rPr>
                                <w:t>elete</w:t>
                              </w:r>
                              <w:r>
                                <w:rPr>
                                  <w:spacing w:val="-3"/>
                                  <w:sz w:val="13"/>
                                </w:rPr>
                                <w:t> </w:t>
                              </w:r>
                              <w:r>
                                <w:rPr>
                                  <w:sz w:val="13"/>
                                </w:rPr>
                                <w:t>Notification</w:t>
                              </w:r>
                              <w:r>
                                <w:rPr>
                                  <w:spacing w:val="40"/>
                                  <w:sz w:val="13"/>
                                </w:rPr>
                                <w:t> </w:t>
                              </w:r>
                              <w:r>
                                <w:rPr>
                                  <w:sz w:val="13"/>
                                </w:rPr>
                                <w:t>(</w:t>
                              </w:r>
                              <w:r>
                                <w:rPr>
                                  <w:spacing w:val="40"/>
                                  <w:sz w:val="13"/>
                                </w:rPr>
                                <w:t> </w:t>
                              </w:r>
                              <w:r>
                                <w:rPr>
                                  <w:sz w:val="13"/>
                                </w:rPr>
                                <w:t>eleted</w:t>
                              </w:r>
                              <w:r>
                                <w:rPr>
                                  <w:spacing w:val="40"/>
                                  <w:sz w:val="13"/>
                                </w:rPr>
                                <w:t> </w:t>
                              </w:r>
                              <w:r>
                                <w:rPr>
                                  <w:sz w:val="13"/>
                                </w:rPr>
                                <w:t>E</w:t>
                              </w:r>
                              <w:r>
                                <w:rPr>
                                  <w:spacing w:val="80"/>
                                  <w:sz w:val="13"/>
                                </w:rPr>
                                <w:t> </w:t>
                              </w:r>
                              <w:r>
                                <w:rPr>
                                  <w:sz w:val="13"/>
                                </w:rPr>
                                <w:t>Node I</w:t>
                              </w:r>
                              <w:r>
                                <w:rPr>
                                  <w:spacing w:val="80"/>
                                  <w:sz w:val="13"/>
                                </w:rPr>
                                <w:t> </w:t>
                              </w:r>
                              <w:r>
                                <w:rPr>
                                  <w:sz w:val="13"/>
                                </w:rPr>
                                <w:t>E</w:t>
                              </w:r>
                              <w:r>
                                <w:rPr>
                                  <w:spacing w:val="80"/>
                                  <w:sz w:val="13"/>
                                </w:rPr>
                                <w:t> </w:t>
                              </w:r>
                              <w:r>
                                <w:rPr>
                                  <w:sz w:val="13"/>
                                </w:rPr>
                                <w:t>Request I</w:t>
                              </w:r>
                              <w:r>
                                <w:rPr>
                                  <w:spacing w:val="80"/>
                                  <w:sz w:val="13"/>
                                </w:rPr>
                                <w:t> </w:t>
                              </w:r>
                              <w:r>
                                <w:rPr>
                                  <w:sz w:val="13"/>
                                </w:rPr>
                                <w:t>Cause)</w:t>
                              </w:r>
                            </w:p>
                          </w:txbxContent>
                        </wps:txbx>
                        <wps:bodyPr wrap="square" lIns="0" tIns="0" rIns="0" bIns="0" rtlCol="0">
                          <a:noAutofit/>
                        </wps:bodyPr>
                      </wps:wsp>
                      <wps:wsp>
                        <wps:cNvPr id="203" name="Textbox 203"/>
                        <wps:cNvSpPr txBox="1"/>
                        <wps:spPr>
                          <a:xfrm>
                            <a:off x="292723" y="4088243"/>
                            <a:ext cx="495934" cy="371475"/>
                          </a:xfrm>
                          <a:prstGeom prst="rect">
                            <a:avLst/>
                          </a:prstGeom>
                        </wps:spPr>
                        <wps:txbx>
                          <w:txbxContent>
                            <w:p>
                              <w:pPr>
                                <w:spacing w:before="17"/>
                                <w:ind w:left="82" w:right="0" w:firstLine="0"/>
                                <w:jc w:val="left"/>
                                <w:rPr>
                                  <w:b/>
                                  <w:sz w:val="13"/>
                                </w:rPr>
                              </w:pPr>
                              <w:r>
                                <w:rPr>
                                  <w:b/>
                                  <w:spacing w:val="3"/>
                                  <w:w w:val="98"/>
                                  <w:sz w:val="13"/>
                                </w:rPr>
                                <w:t> </w:t>
                              </w:r>
                              <w:r>
                                <w:rPr>
                                  <w:b/>
                                  <w:w w:val="217"/>
                                  <w:sz w:val="13"/>
                                </w:rPr>
                                <w:t>   </w:t>
                              </w:r>
                            </w:p>
                          </w:txbxContent>
                        </wps:txbx>
                        <wps:bodyPr wrap="square" lIns="0" tIns="0" rIns="0" bIns="0" rtlCol="0">
                          <a:noAutofit/>
                        </wps:bodyPr>
                      </wps:wsp>
                      <wps:wsp>
                        <wps:cNvPr id="204" name="Textbox 204"/>
                        <wps:cNvSpPr txBox="1"/>
                        <wps:spPr>
                          <a:xfrm>
                            <a:off x="3799129" y="3718924"/>
                            <a:ext cx="1485900" cy="818515"/>
                          </a:xfrm>
                          <a:prstGeom prst="rect">
                            <a:avLst/>
                          </a:prstGeom>
                        </wps:spPr>
                        <wps:txbx>
                          <w:txbxContent>
                            <w:p>
                              <w:pPr>
                                <w:spacing w:before="129"/>
                                <w:ind w:left="-15" w:right="0" w:firstLine="0"/>
                                <w:jc w:val="left"/>
                                <w:rPr>
                                  <w:sz w:val="13"/>
                                </w:rPr>
                              </w:pPr>
                              <w:r>
                                <w:rPr>
                                  <w:sz w:val="13"/>
                                </w:rPr>
                                <w:t>n</w:t>
                              </w:r>
                              <w:r>
                                <w:rPr>
                                  <w:spacing w:val="-8"/>
                                  <w:sz w:val="13"/>
                                </w:rPr>
                                <w:t> </w:t>
                              </w:r>
                              <w:r>
                                <w:rPr>
                                  <w:sz w:val="13"/>
                                </w:rPr>
                                <w:t>records</w:t>
                              </w:r>
                              <w:r>
                                <w:rPr>
                                  <w:spacing w:val="27"/>
                                  <w:sz w:val="13"/>
                                </w:rPr>
                                <w:t> </w:t>
                              </w:r>
                              <w:r>
                                <w:rPr>
                                  <w:sz w:val="13"/>
                                </w:rPr>
                                <w:t>and</w:t>
                              </w:r>
                              <w:r>
                                <w:rPr>
                                  <w:spacing w:val="-8"/>
                                  <w:sz w:val="13"/>
                                </w:rPr>
                                <w:t> </w:t>
                              </w:r>
                              <w:r>
                                <w:rPr>
                                  <w:sz w:val="13"/>
                                </w:rPr>
                                <w:t>delete</w:t>
                              </w:r>
                              <w:r>
                                <w:rPr>
                                  <w:spacing w:val="-7"/>
                                  <w:sz w:val="13"/>
                                </w:rPr>
                                <w:t> </w:t>
                              </w:r>
                              <w:r>
                                <w:rPr>
                                  <w:sz w:val="13"/>
                                </w:rPr>
                                <w:t>the</w:t>
                              </w:r>
                              <w:r>
                                <w:rPr>
                                  <w:spacing w:val="-7"/>
                                  <w:sz w:val="13"/>
                                </w:rPr>
                                <w:t> </w:t>
                              </w:r>
                              <w:r>
                                <w:rPr>
                                  <w:sz w:val="13"/>
                                </w:rPr>
                                <w:t>distribution</w:t>
                              </w:r>
                              <w:r>
                                <w:rPr>
                                  <w:spacing w:val="-7"/>
                                  <w:sz w:val="13"/>
                                </w:rPr>
                                <w:t> </w:t>
                              </w:r>
                              <w:r>
                                <w:rPr>
                                  <w:spacing w:val="-4"/>
                                  <w:sz w:val="13"/>
                                </w:rPr>
                                <w:t>list</w:t>
                              </w:r>
                            </w:p>
                          </w:txbxContent>
                        </wps:txbx>
                        <wps:bodyPr wrap="square" lIns="0" tIns="0" rIns="0" bIns="0" rtlCol="0">
                          <a:noAutofit/>
                        </wps:bodyPr>
                      </wps:wsp>
                      <wps:wsp>
                        <wps:cNvPr id="205" name="Textbox 205"/>
                        <wps:cNvSpPr txBox="1"/>
                        <wps:spPr>
                          <a:xfrm>
                            <a:off x="795423" y="3465690"/>
                            <a:ext cx="2173605" cy="610235"/>
                          </a:xfrm>
                          <a:prstGeom prst="rect">
                            <a:avLst/>
                          </a:prstGeom>
                        </wps:spPr>
                        <wps:txbx>
                          <w:txbxContent>
                            <w:p>
                              <w:pPr>
                                <w:spacing w:before="24"/>
                                <w:ind w:left="-17" w:right="0" w:firstLine="0"/>
                                <w:jc w:val="left"/>
                                <w:rPr>
                                  <w:b/>
                                  <w:sz w:val="11"/>
                                </w:rPr>
                              </w:pPr>
                              <w:r>
                                <w:rPr>
                                  <w:b/>
                                  <w:spacing w:val="-10"/>
                                  <w:w w:val="257"/>
                                  <w:sz w:val="11"/>
                                </w:rPr>
                                <w:t> </w:t>
                              </w:r>
                              <w:r>
                                <w:rPr>
                                  <w:b/>
                                  <w:spacing w:val="2"/>
                                  <w:w w:val="217"/>
                                  <w:sz w:val="11"/>
                                </w:rPr>
                                <w:t>  </w:t>
                              </w:r>
                              <w:r>
                                <w:rPr>
                                  <w:b/>
                                  <w:w w:val="198"/>
                                  <w:sz w:val="11"/>
                                </w:rPr>
                                <w:t> </w:t>
                              </w:r>
                              <w:r>
                                <w:rPr>
                                  <w:b/>
                                  <w:spacing w:val="7"/>
                                  <w:sz w:val="11"/>
                                </w:rPr>
                                <w:t> </w:t>
                              </w:r>
                              <w:r>
                                <w:rPr>
                                  <w:b/>
                                  <w:spacing w:val="-2"/>
                                  <w:w w:val="198"/>
                                  <w:sz w:val="11"/>
                                </w:rPr>
                                <w:t>   </w:t>
                              </w:r>
                              <w:r>
                                <w:rPr>
                                  <w:b/>
                                  <w:spacing w:val="8"/>
                                  <w:w w:val="198"/>
                                  <w:sz w:val="11"/>
                                </w:rPr>
                                <w:t> </w:t>
                              </w:r>
                              <w:r>
                                <w:rPr>
                                  <w:b/>
                                  <w:spacing w:val="2"/>
                                  <w:w w:val="217"/>
                                  <w:sz w:val="11"/>
                                </w:rPr>
                                <w:t> </w:t>
                              </w:r>
                              <w:r>
                                <w:rPr>
                                  <w:b/>
                                  <w:spacing w:val="3"/>
                                  <w:w w:val="118"/>
                                  <w:sz w:val="11"/>
                                </w:rPr>
                                <w:t> </w:t>
                              </w:r>
                              <w:r>
                                <w:rPr>
                                  <w:b/>
                                  <w:w w:val="198"/>
                                  <w:sz w:val="11"/>
                                </w:rPr>
                                <w:t> </w:t>
                              </w:r>
                              <w:r>
                                <w:rPr>
                                  <w:b/>
                                  <w:spacing w:val="7"/>
                                  <w:sz w:val="11"/>
                                </w:rPr>
                                <w:t> </w:t>
                              </w:r>
                              <w:r>
                                <w:rPr>
                                  <w:b/>
                                  <w:spacing w:val="2"/>
                                  <w:w w:val="217"/>
                                  <w:sz w:val="11"/>
                                </w:rPr>
                                <w:t> </w:t>
                              </w:r>
                              <w:r>
                                <w:rPr>
                                  <w:b/>
                                  <w:spacing w:val="8"/>
                                  <w:w w:val="198"/>
                                  <w:sz w:val="11"/>
                                </w:rPr>
                                <w:t> </w:t>
                              </w:r>
                              <w:r>
                                <w:rPr>
                                  <w:b/>
                                  <w:spacing w:val="-1"/>
                                  <w:w w:val="98"/>
                                  <w:sz w:val="11"/>
                                </w:rPr>
                                <w:t> </w:t>
                              </w:r>
                              <w:r>
                                <w:rPr>
                                  <w:b/>
                                  <w:spacing w:val="8"/>
                                  <w:w w:val="198"/>
                                  <w:sz w:val="11"/>
                                </w:rPr>
                                <w:t> </w:t>
                              </w:r>
                              <w:r>
                                <w:rPr>
                                  <w:b/>
                                  <w:spacing w:val="3"/>
                                  <w:w w:val="118"/>
                                  <w:sz w:val="11"/>
                                </w:rPr>
                                <w:t> </w:t>
                              </w:r>
                              <w:r>
                                <w:rPr>
                                  <w:b/>
                                  <w:w w:val="198"/>
                                  <w:sz w:val="11"/>
                                </w:rPr>
                                <w:t> </w:t>
                              </w:r>
                              <w:r>
                                <w:rPr>
                                  <w:b/>
                                  <w:spacing w:val="7"/>
                                  <w:sz w:val="11"/>
                                </w:rPr>
                                <w:t> </w:t>
                              </w:r>
                              <w:r>
                                <w:rPr>
                                  <w:b/>
                                  <w:spacing w:val="7"/>
                                  <w:w w:val="138"/>
                                  <w:sz w:val="11"/>
                                </w:rPr>
                                <w:t> </w:t>
                              </w:r>
                              <w:r>
                                <w:rPr>
                                  <w:b/>
                                  <w:spacing w:val="8"/>
                                  <w:w w:val="198"/>
                                  <w:sz w:val="11"/>
                                </w:rPr>
                                <w:t> </w:t>
                              </w:r>
                              <w:r>
                                <w:rPr>
                                  <w:b/>
                                  <w:spacing w:val="2"/>
                                  <w:w w:val="217"/>
                                  <w:sz w:val="11"/>
                                </w:rPr>
                                <w:t>  </w:t>
                              </w:r>
                              <w:r>
                                <w:rPr>
                                  <w:b/>
                                  <w:spacing w:val="8"/>
                                  <w:w w:val="198"/>
                                  <w:sz w:val="11"/>
                                </w:rPr>
                                <w:t>  </w:t>
                              </w:r>
                              <w:r>
                                <w:rPr>
                                  <w:b/>
                                  <w:spacing w:val="7"/>
                                  <w:w w:val="118"/>
                                  <w:sz w:val="11"/>
                                </w:rPr>
                                <w:t> </w:t>
                              </w:r>
                              <w:r>
                                <w:rPr>
                                  <w:b/>
                                  <w:w w:val="118"/>
                                  <w:sz w:val="11"/>
                                </w:rPr>
                                <w:t> </w:t>
                              </w:r>
                            </w:p>
                          </w:txbxContent>
                        </wps:txbx>
                        <wps:bodyPr wrap="square" lIns="0" tIns="0" rIns="0" bIns="0" rtlCol="0">
                          <a:noAutofit/>
                        </wps:bodyPr>
                      </wps:wsp>
                      <wps:wsp>
                        <wps:cNvPr id="206" name="Textbox 206"/>
                        <wps:cNvSpPr txBox="1"/>
                        <wps:spPr>
                          <a:xfrm>
                            <a:off x="665399" y="3484023"/>
                            <a:ext cx="114300" cy="77470"/>
                          </a:xfrm>
                          <a:prstGeom prst="rect">
                            <a:avLst/>
                          </a:prstGeom>
                        </wps:spPr>
                        <wps:txbx>
                          <w:txbxContent>
                            <w:p>
                              <w:pPr>
                                <w:spacing w:line="122" w:lineRule="exact" w:before="0"/>
                                <w:ind w:left="0" w:right="0" w:firstLine="0"/>
                                <w:jc w:val="left"/>
                                <w:rPr>
                                  <w:b/>
                                  <w:sz w:val="11"/>
                                </w:rPr>
                              </w:pPr>
                              <w:r>
                                <w:rPr>
                                  <w:b/>
                                  <w:spacing w:val="3"/>
                                  <w:w w:val="118"/>
                                  <w:sz w:val="11"/>
                                </w:rPr>
                                <w:t> </w:t>
                              </w:r>
                              <w:r>
                                <w:rPr>
                                  <w:b/>
                                  <w:spacing w:val="-14"/>
                                  <w:w w:val="237"/>
                                  <w:sz w:val="11"/>
                                </w:rPr>
                                <w:t> </w:t>
                              </w:r>
                              <w:r>
                                <w:rPr>
                                  <w:b/>
                                  <w:w w:val="198"/>
                                  <w:sz w:val="11"/>
                                </w:rPr>
                                <w:t> </w:t>
                              </w:r>
                            </w:p>
                          </w:txbxContent>
                        </wps:txbx>
                        <wps:bodyPr wrap="square" lIns="0" tIns="0" rIns="0" bIns="0" rtlCol="0">
                          <a:noAutofit/>
                        </wps:bodyPr>
                      </wps:wsp>
                      <wps:wsp>
                        <wps:cNvPr id="207" name="Textbox 207"/>
                        <wps:cNvSpPr txBox="1"/>
                        <wps:spPr>
                          <a:xfrm>
                            <a:off x="282082" y="3478929"/>
                            <a:ext cx="115570" cy="91440"/>
                          </a:xfrm>
                          <a:prstGeom prst="rect">
                            <a:avLst/>
                          </a:prstGeom>
                        </wps:spPr>
                        <wps:txbx>
                          <w:txbxContent>
                            <w:p>
                              <w:pPr>
                                <w:spacing w:line="144" w:lineRule="exact" w:before="0"/>
                                <w:ind w:left="0" w:right="0" w:firstLine="0"/>
                                <w:jc w:val="left"/>
                                <w:rPr>
                                  <w:b/>
                                  <w:sz w:val="13"/>
                                </w:rPr>
                              </w:pPr>
                              <w:r>
                                <w:rPr>
                                  <w:b/>
                                  <w:spacing w:val="7"/>
                                  <w:w w:val="198"/>
                                  <w:sz w:val="13"/>
                                </w:rPr>
                                <w:t> </w:t>
                              </w:r>
                              <w:r>
                                <w:rPr>
                                  <w:b/>
                                  <w:spacing w:val="3"/>
                                  <w:w w:val="98"/>
                                  <w:sz w:val="13"/>
                                </w:rPr>
                                <w:t> </w:t>
                              </w:r>
                              <w:r>
                                <w:rPr>
                                  <w:b/>
                                  <w:w w:val="118"/>
                                  <w:sz w:val="13"/>
                                </w:rPr>
                                <w:t> </w:t>
                              </w:r>
                            </w:p>
                          </w:txbxContent>
                        </wps:txbx>
                        <wps:bodyPr wrap="square" lIns="0" tIns="0" rIns="0" bIns="0" rtlCol="0">
                          <a:noAutofit/>
                        </wps:bodyPr>
                      </wps:wsp>
                      <wps:wsp>
                        <wps:cNvPr id="208" name="Textbox 208"/>
                        <wps:cNvSpPr txBox="1"/>
                        <wps:spPr>
                          <a:xfrm>
                            <a:off x="795423" y="3115613"/>
                            <a:ext cx="2173605" cy="337820"/>
                          </a:xfrm>
                          <a:prstGeom prst="rect">
                            <a:avLst/>
                          </a:prstGeom>
                          <a:solidFill>
                            <a:srgbClr val="DDDDDD"/>
                          </a:solidFill>
                        </wps:spPr>
                        <wps:txbx>
                          <w:txbxContent>
                            <w:p>
                              <w:pPr>
                                <w:spacing w:before="23"/>
                                <w:ind w:left="22" w:right="0" w:firstLine="0"/>
                                <w:jc w:val="left"/>
                                <w:rPr>
                                  <w:b/>
                                  <w:color w:val="000000"/>
                                  <w:sz w:val="11"/>
                                </w:rPr>
                              </w:pPr>
                              <w:r>
                                <w:rPr>
                                  <w:b/>
                                  <w:color w:val="000000"/>
                                  <w:spacing w:val="3"/>
                                  <w:w w:val="118"/>
                                  <w:sz w:val="11"/>
                                </w:rPr>
                                <w:t> </w:t>
                              </w:r>
                              <w:r>
                                <w:rPr>
                                  <w:b/>
                                  <w:color w:val="000000"/>
                                  <w:spacing w:val="-10"/>
                                  <w:w w:val="257"/>
                                  <w:sz w:val="11"/>
                                </w:rPr>
                                <w:t> </w:t>
                              </w:r>
                              <w:r>
                                <w:rPr>
                                  <w:b/>
                                  <w:color w:val="000000"/>
                                  <w:w w:val="217"/>
                                  <w:sz w:val="11"/>
                                </w:rPr>
                                <w:t> </w:t>
                              </w:r>
                              <w:r>
                                <w:rPr>
                                  <w:b/>
                                  <w:color w:val="000000"/>
                                  <w:spacing w:val="1"/>
                                  <w:sz w:val="11"/>
                                </w:rPr>
                                <w:t> </w:t>
                              </w:r>
                              <w:r>
                                <w:rPr>
                                  <w:b/>
                                  <w:color w:val="000000"/>
                                  <w:spacing w:val="-10"/>
                                  <w:w w:val="257"/>
                                  <w:sz w:val="11"/>
                                </w:rPr>
                                <w:t> </w:t>
                              </w:r>
                              <w:r>
                                <w:rPr>
                                  <w:b/>
                                  <w:color w:val="000000"/>
                                  <w:spacing w:val="-1"/>
                                  <w:w w:val="98"/>
                                  <w:sz w:val="11"/>
                                </w:rPr>
                                <w:t> </w:t>
                              </w:r>
                              <w:r>
                                <w:rPr>
                                  <w:b/>
                                  <w:color w:val="000000"/>
                                  <w:w w:val="257"/>
                                  <w:sz w:val="11"/>
                                </w:rPr>
                                <w:t> </w:t>
                              </w:r>
                              <w:r>
                                <w:rPr>
                                  <w:b/>
                                  <w:color w:val="000000"/>
                                  <w:spacing w:val="-1"/>
                                  <w:sz w:val="11"/>
                                </w:rPr>
                                <w:t> </w:t>
                              </w:r>
                              <w:r>
                                <w:rPr>
                                  <w:b/>
                                  <w:color w:val="000000"/>
                                  <w:spacing w:val="2"/>
                                  <w:w w:val="217"/>
                                  <w:sz w:val="11"/>
                                </w:rPr>
                                <w:t> </w:t>
                              </w:r>
                              <w:r>
                                <w:rPr>
                                  <w:b/>
                                  <w:color w:val="000000"/>
                                  <w:spacing w:val="-1"/>
                                  <w:w w:val="98"/>
                                  <w:sz w:val="11"/>
                                </w:rPr>
                                <w:t> </w:t>
                              </w:r>
                              <w:r>
                                <w:rPr>
                                  <w:b/>
                                  <w:color w:val="000000"/>
                                  <w:spacing w:val="-2"/>
                                  <w:w w:val="198"/>
                                  <w:sz w:val="11"/>
                                </w:rPr>
                                <w:t> </w:t>
                              </w:r>
                              <w:r>
                                <w:rPr>
                                  <w:b/>
                                  <w:color w:val="000000"/>
                                  <w:spacing w:val="3"/>
                                  <w:w w:val="118"/>
                                  <w:sz w:val="11"/>
                                </w:rPr>
                                <w:t>  </w:t>
                              </w:r>
                              <w:r>
                                <w:rPr>
                                  <w:b/>
                                  <w:color w:val="000000"/>
                                  <w:spacing w:val="2"/>
                                  <w:w w:val="217"/>
                                  <w:sz w:val="11"/>
                                </w:rPr>
                                <w:t> </w:t>
                              </w:r>
                              <w:r>
                                <w:rPr>
                                  <w:b/>
                                  <w:color w:val="000000"/>
                                  <w:spacing w:val="7"/>
                                  <w:w w:val="138"/>
                                  <w:sz w:val="11"/>
                                </w:rPr>
                                <w:t> </w:t>
                              </w:r>
                              <w:r>
                                <w:rPr>
                                  <w:b/>
                                  <w:color w:val="000000"/>
                                  <w:w w:val="316"/>
                                  <w:sz w:val="11"/>
                                </w:rPr>
                                <w:t> </w:t>
                              </w:r>
                              <w:r>
                                <w:rPr>
                                  <w:b/>
                                  <w:color w:val="000000"/>
                                  <w:spacing w:val="11"/>
                                  <w:sz w:val="11"/>
                                </w:rPr>
                                <w:t> </w:t>
                              </w:r>
                              <w:r>
                                <w:rPr>
                                  <w:b/>
                                  <w:color w:val="000000"/>
                                  <w:spacing w:val="-2"/>
                                  <w:w w:val="198"/>
                                  <w:sz w:val="11"/>
                                </w:rPr>
                                <w:t>   </w:t>
                              </w:r>
                              <w:r>
                                <w:rPr>
                                  <w:b/>
                                  <w:color w:val="000000"/>
                                  <w:spacing w:val="8"/>
                                  <w:w w:val="198"/>
                                  <w:sz w:val="11"/>
                                </w:rPr>
                                <w:t> </w:t>
                              </w:r>
                              <w:r>
                                <w:rPr>
                                  <w:b/>
                                  <w:color w:val="000000"/>
                                  <w:spacing w:val="2"/>
                                  <w:w w:val="217"/>
                                  <w:sz w:val="11"/>
                                </w:rPr>
                                <w:t> </w:t>
                              </w:r>
                              <w:r>
                                <w:rPr>
                                  <w:b/>
                                  <w:color w:val="000000"/>
                                  <w:spacing w:val="3"/>
                                  <w:w w:val="118"/>
                                  <w:sz w:val="11"/>
                                </w:rPr>
                                <w:t> </w:t>
                              </w:r>
                              <w:r>
                                <w:rPr>
                                  <w:b/>
                                  <w:color w:val="000000"/>
                                  <w:spacing w:val="12"/>
                                  <w:w w:val="198"/>
                                  <w:sz w:val="11"/>
                                </w:rPr>
                                <w:t> </w:t>
                              </w:r>
                              <w:r>
                                <w:rPr>
                                  <w:b/>
                                  <w:color w:val="000000"/>
                                  <w:w w:val="118"/>
                                  <w:sz w:val="11"/>
                                </w:rPr>
                                <w:t> </w:t>
                              </w:r>
                            </w:p>
                          </w:txbxContent>
                        </wps:txbx>
                        <wps:bodyPr wrap="square" lIns="0" tIns="0" rIns="0" bIns="0" rtlCol="0">
                          <a:noAutofit/>
                        </wps:bodyPr>
                      </wps:wsp>
                      <wps:wsp>
                        <wps:cNvPr id="209" name="Textbox 209"/>
                        <wps:cNvSpPr txBox="1"/>
                        <wps:spPr>
                          <a:xfrm>
                            <a:off x="795423" y="2277766"/>
                            <a:ext cx="2173605" cy="329565"/>
                          </a:xfrm>
                          <a:prstGeom prst="rect">
                            <a:avLst/>
                          </a:prstGeom>
                        </wps:spPr>
                        <wps:txbx>
                          <w:txbxContent>
                            <w:p>
                              <w:pPr>
                                <w:spacing w:before="6"/>
                                <w:ind w:left="21" w:right="0" w:firstLine="0"/>
                                <w:jc w:val="left"/>
                                <w:rPr>
                                  <w:b/>
                                  <w:sz w:val="11"/>
                                </w:rPr>
                              </w:pPr>
                              <w:r>
                                <w:rPr>
                                  <w:b/>
                                  <w:spacing w:val="8"/>
                                  <w:w w:val="198"/>
                                  <w:sz w:val="11"/>
                                </w:rPr>
                                <w:t> </w:t>
                              </w:r>
                              <w:r>
                                <w:rPr>
                                  <w:b/>
                                  <w:spacing w:val="-1"/>
                                  <w:w w:val="98"/>
                                  <w:sz w:val="11"/>
                                </w:rPr>
                                <w:t> </w:t>
                              </w:r>
                              <w:r>
                                <w:rPr>
                                  <w:b/>
                                  <w:spacing w:val="8"/>
                                  <w:w w:val="198"/>
                                  <w:sz w:val="11"/>
                                </w:rPr>
                                <w:t> </w:t>
                              </w:r>
                              <w:r>
                                <w:rPr>
                                  <w:b/>
                                  <w:spacing w:val="3"/>
                                  <w:w w:val="118"/>
                                  <w:sz w:val="11"/>
                                </w:rPr>
                                <w:t> </w:t>
                              </w:r>
                              <w:r>
                                <w:rPr>
                                  <w:b/>
                                  <w:w w:val="198"/>
                                  <w:sz w:val="11"/>
                                </w:rPr>
                                <w:t> </w:t>
                              </w:r>
                              <w:r>
                                <w:rPr>
                                  <w:b/>
                                  <w:spacing w:val="7"/>
                                  <w:sz w:val="11"/>
                                </w:rPr>
                                <w:t> </w:t>
                              </w:r>
                              <w:r>
                                <w:rPr>
                                  <w:b/>
                                  <w:spacing w:val="7"/>
                                  <w:w w:val="138"/>
                                  <w:sz w:val="11"/>
                                </w:rPr>
                                <w:t> </w:t>
                              </w:r>
                              <w:r>
                                <w:rPr>
                                  <w:b/>
                                  <w:spacing w:val="8"/>
                                  <w:w w:val="198"/>
                                  <w:sz w:val="11"/>
                                </w:rPr>
                                <w:t> </w:t>
                              </w:r>
                              <w:r>
                                <w:rPr>
                                  <w:b/>
                                  <w:spacing w:val="2"/>
                                  <w:w w:val="217"/>
                                  <w:sz w:val="11"/>
                                </w:rPr>
                                <w:t>  </w:t>
                              </w:r>
                              <w:r>
                                <w:rPr>
                                  <w:b/>
                                  <w:spacing w:val="-1"/>
                                  <w:w w:val="98"/>
                                  <w:sz w:val="11"/>
                                </w:rPr>
                                <w:t> </w:t>
                              </w:r>
                              <w:r>
                                <w:rPr>
                                  <w:b/>
                                  <w:spacing w:val="7"/>
                                  <w:w w:val="138"/>
                                  <w:sz w:val="11"/>
                                </w:rPr>
                                <w:t> </w:t>
                              </w:r>
                              <w:r>
                                <w:rPr>
                                  <w:b/>
                                  <w:spacing w:val="8"/>
                                  <w:w w:val="198"/>
                                  <w:sz w:val="11"/>
                                </w:rPr>
                                <w:t> </w:t>
                              </w:r>
                              <w:r>
                                <w:rPr>
                                  <w:b/>
                                  <w:spacing w:val="7"/>
                                  <w:w w:val="217"/>
                                  <w:sz w:val="11"/>
                                </w:rPr>
                                <w:t> </w:t>
                              </w:r>
                              <w:r>
                                <w:rPr>
                                  <w:b/>
                                  <w:w w:val="118"/>
                                  <w:sz w:val="11"/>
                                </w:rPr>
                                <w:t> </w:t>
                              </w:r>
                            </w:p>
                            <w:p>
                              <w:pPr>
                                <w:spacing w:line="261" w:lineRule="auto" w:before="60"/>
                                <w:ind w:left="62" w:right="580" w:firstLine="0"/>
                                <w:jc w:val="left"/>
                                <w:rPr>
                                  <w:sz w:val="13"/>
                                </w:rPr>
                              </w:pPr>
                              <w:r>
                                <w:rPr>
                                  <w:sz w:val="13"/>
                                </w:rPr>
                                <w:t>5. (E</w:t>
                              </w:r>
                              <w:r>
                                <w:rPr>
                                  <w:spacing w:val="64"/>
                                  <w:sz w:val="13"/>
                                </w:rPr>
                                <w:t> </w:t>
                              </w:r>
                              <w:r>
                                <w:rPr>
                                  <w:sz w:val="13"/>
                                </w:rPr>
                                <w:t>related</w:t>
                              </w:r>
                              <w:r>
                                <w:rPr>
                                  <w:spacing w:val="-10"/>
                                  <w:sz w:val="13"/>
                                </w:rPr>
                                <w:t> </w:t>
                              </w:r>
                              <w:r>
                                <w:rPr>
                                  <w:sz w:val="13"/>
                                </w:rPr>
                                <w:t>A</w:t>
                              </w:r>
                              <w:r>
                                <w:rPr>
                                  <w:spacing w:val="40"/>
                                  <w:sz w:val="13"/>
                                </w:rPr>
                                <w:t> </w:t>
                              </w:r>
                              <w:r>
                                <w:rPr>
                                  <w:sz w:val="13"/>
                                </w:rPr>
                                <w:t>I)</w:t>
                              </w:r>
                              <w:r>
                                <w:rPr>
                                  <w:spacing w:val="-4"/>
                                  <w:sz w:val="13"/>
                                </w:rPr>
                                <w:t> </w:t>
                              </w:r>
                              <w:r>
                                <w:rPr>
                                  <w:sz w:val="13"/>
                                </w:rPr>
                                <w:t>E</w:t>
                              </w:r>
                              <w:r>
                                <w:rPr>
                                  <w:spacing w:val="55"/>
                                  <w:sz w:val="13"/>
                                </w:rPr>
                                <w:t>  </w:t>
                              </w:r>
                              <w:r>
                                <w:rPr>
                                  <w:sz w:val="13"/>
                                </w:rPr>
                                <w:t>ubscription</w:t>
                              </w:r>
                              <w:r>
                                <w:rPr>
                                  <w:spacing w:val="80"/>
                                  <w:sz w:val="13"/>
                                </w:rPr>
                                <w:t> </w:t>
                              </w:r>
                              <w:r>
                                <w:rPr>
                                  <w:sz w:val="13"/>
                                </w:rPr>
                                <w:t>elete</w:t>
                              </w:r>
                              <w:r>
                                <w:rPr>
                                  <w:spacing w:val="80"/>
                                  <w:sz w:val="13"/>
                                </w:rPr>
                                <w:t> </w:t>
                              </w:r>
                              <w:r>
                                <w:rPr>
                                  <w:sz w:val="13"/>
                                </w:rPr>
                                <w:t>uery</w:t>
                              </w:r>
                              <w:r>
                                <w:rPr>
                                  <w:spacing w:val="40"/>
                                  <w:sz w:val="13"/>
                                </w:rPr>
                                <w:t> </w:t>
                              </w:r>
                              <w:r>
                                <w:rPr>
                                  <w:sz w:val="13"/>
                                </w:rPr>
                                <w:t>(</w:t>
                              </w:r>
                              <w:r>
                                <w:rPr>
                                  <w:spacing w:val="40"/>
                                  <w:sz w:val="13"/>
                                </w:rPr>
                                <w:t> </w:t>
                              </w:r>
                              <w:r>
                                <w:rPr>
                                  <w:sz w:val="13"/>
                                </w:rPr>
                                <w:t>ecline</w:t>
                              </w:r>
                              <w:r>
                                <w:rPr>
                                  <w:spacing w:val="40"/>
                                  <w:sz w:val="13"/>
                                </w:rPr>
                                <w:t> </w:t>
                              </w:r>
                              <w:r>
                                <w:rPr>
                                  <w:sz w:val="13"/>
                                </w:rPr>
                                <w:t>E</w:t>
                              </w:r>
                              <w:r>
                                <w:rPr>
                                  <w:spacing w:val="80"/>
                                  <w:sz w:val="13"/>
                                </w:rPr>
                                <w:t> </w:t>
                              </w:r>
                              <w:r>
                                <w:rPr>
                                  <w:sz w:val="13"/>
                                </w:rPr>
                                <w:t>Node I</w:t>
                              </w:r>
                              <w:r>
                                <w:rPr>
                                  <w:spacing w:val="80"/>
                                  <w:sz w:val="13"/>
                                </w:rPr>
                                <w:t> </w:t>
                              </w:r>
                              <w:r>
                                <w:rPr>
                                  <w:sz w:val="13"/>
                                </w:rPr>
                                <w:t>E</w:t>
                              </w:r>
                              <w:r>
                                <w:rPr>
                                  <w:spacing w:val="80"/>
                                  <w:sz w:val="13"/>
                                </w:rPr>
                                <w:t> </w:t>
                              </w:r>
                              <w:r>
                                <w:rPr>
                                  <w:sz w:val="13"/>
                                </w:rPr>
                                <w:t>Request I</w:t>
                              </w:r>
                              <w:r>
                                <w:rPr>
                                  <w:spacing w:val="40"/>
                                  <w:sz w:val="13"/>
                                </w:rPr>
                                <w:t> </w:t>
                              </w:r>
                              <w:r>
                                <w:rPr>
                                  <w:sz w:val="13"/>
                                </w:rPr>
                                <w:t>)</w:t>
                              </w:r>
                            </w:p>
                          </w:txbxContent>
                        </wps:txbx>
                        <wps:bodyPr wrap="square" lIns="0" tIns="0" rIns="0" bIns="0" rtlCol="0">
                          <a:noAutofit/>
                        </wps:bodyPr>
                      </wps:wsp>
                      <wps:wsp>
                        <wps:cNvPr id="210" name="Textbox 210"/>
                        <wps:cNvSpPr txBox="1"/>
                        <wps:spPr>
                          <a:xfrm>
                            <a:off x="292723" y="2277766"/>
                            <a:ext cx="495934" cy="377190"/>
                          </a:xfrm>
                          <a:prstGeom prst="rect">
                            <a:avLst/>
                          </a:prstGeom>
                        </wps:spPr>
                        <wps:txbx>
                          <w:txbxContent>
                            <w:p>
                              <w:pPr>
                                <w:spacing w:before="6"/>
                                <w:ind w:left="22" w:right="-44" w:firstLine="0"/>
                                <w:jc w:val="left"/>
                                <w:rPr>
                                  <w:b/>
                                  <w:sz w:val="11"/>
                                </w:rPr>
                              </w:pPr>
                              <w:r>
                                <w:rPr>
                                  <w:b/>
                                  <w:spacing w:val="-2"/>
                                  <w:w w:val="198"/>
                                  <w:sz w:val="11"/>
                                </w:rPr>
                                <w:t> </w:t>
                              </w:r>
                              <w:r>
                                <w:rPr>
                                  <w:b/>
                                  <w:w w:val="257"/>
                                  <w:sz w:val="11"/>
                                </w:rPr>
                                <w:t> </w:t>
                              </w:r>
                              <w:r>
                                <w:rPr>
                                  <w:b/>
                                  <w:spacing w:val="2"/>
                                  <w:w w:val="217"/>
                                  <w:sz w:val="11"/>
                                </w:rPr>
                                <w:t> </w:t>
                              </w:r>
                              <w:r>
                                <w:rPr>
                                  <w:b/>
                                  <w:w w:val="217"/>
                                  <w:sz w:val="11"/>
                                </w:rPr>
                                <w:t> </w:t>
                              </w:r>
                              <w:r>
                                <w:rPr>
                                  <w:b/>
                                  <w:spacing w:val="1"/>
                                  <w:sz w:val="11"/>
                                </w:rPr>
                                <w:t> </w:t>
                              </w:r>
                              <w:r>
                                <w:rPr>
                                  <w:b/>
                                  <w:spacing w:val="7"/>
                                  <w:w w:val="138"/>
                                  <w:sz w:val="11"/>
                                </w:rPr>
                                <w:t> </w:t>
                              </w:r>
                              <w:r>
                                <w:rPr>
                                  <w:b/>
                                  <w:spacing w:val="8"/>
                                  <w:w w:val="198"/>
                                  <w:sz w:val="11"/>
                                </w:rPr>
                                <w:t> </w:t>
                              </w:r>
                              <w:r>
                                <w:rPr>
                                  <w:b/>
                                  <w:spacing w:val="-1"/>
                                  <w:w w:val="98"/>
                                  <w:sz w:val="11"/>
                                </w:rPr>
                                <w:t> </w:t>
                              </w:r>
                              <w:r>
                                <w:rPr>
                                  <w:b/>
                                  <w:spacing w:val="8"/>
                                  <w:w w:val="198"/>
                                  <w:sz w:val="11"/>
                                </w:rPr>
                                <w:t> </w:t>
                              </w:r>
                              <w:r>
                                <w:rPr>
                                  <w:b/>
                                  <w:spacing w:val="-2"/>
                                  <w:w w:val="198"/>
                                  <w:sz w:val="11"/>
                                </w:rPr>
                                <w:t> </w:t>
                              </w:r>
                              <w:r>
                                <w:rPr>
                                  <w:b/>
                                  <w:spacing w:val="3"/>
                                  <w:w w:val="118"/>
                                  <w:sz w:val="11"/>
                                </w:rPr>
                                <w:t> </w:t>
                              </w:r>
                              <w:r>
                                <w:rPr>
                                  <w:b/>
                                  <w:w w:val="198"/>
                                  <w:sz w:val="11"/>
                                </w:rPr>
                                <w:t> </w:t>
                              </w:r>
                              <w:r>
                                <w:rPr>
                                  <w:b/>
                                  <w:spacing w:val="7"/>
                                  <w:sz w:val="11"/>
                                </w:rPr>
                                <w:t> </w:t>
                              </w:r>
                              <w:r>
                                <w:rPr>
                                  <w:b/>
                                  <w:w w:val="217"/>
                                  <w:sz w:val="11"/>
                                </w:rPr>
                                <w:t> </w:t>
                              </w:r>
                            </w:p>
                          </w:txbxContent>
                        </wps:txbx>
                        <wps:bodyPr wrap="square" lIns="0" tIns="0" rIns="0" bIns="0" rtlCol="0">
                          <a:noAutofit/>
                        </wps:bodyPr>
                      </wps:wsp>
                      <wps:wsp>
                        <wps:cNvPr id="211" name="Textbox 211"/>
                        <wps:cNvSpPr txBox="1"/>
                        <wps:spPr>
                          <a:xfrm>
                            <a:off x="795423" y="1865257"/>
                            <a:ext cx="2173605" cy="348615"/>
                          </a:xfrm>
                          <a:prstGeom prst="rect">
                            <a:avLst/>
                          </a:prstGeom>
                        </wps:spPr>
                        <wps:txbx>
                          <w:txbxContent>
                            <w:p>
                              <w:pPr>
                                <w:spacing w:before="20"/>
                                <w:ind w:left="-7" w:right="0" w:firstLine="0"/>
                                <w:jc w:val="left"/>
                                <w:rPr>
                                  <w:b/>
                                  <w:sz w:val="11"/>
                                </w:rPr>
                              </w:pPr>
                              <w:r>
                                <w:rPr>
                                  <w:b/>
                                  <w:w w:val="257"/>
                                  <w:sz w:val="11"/>
                                </w:rPr>
                                <w:t> </w:t>
                              </w:r>
                              <w:r>
                                <w:rPr>
                                  <w:b/>
                                  <w:spacing w:val="2"/>
                                  <w:w w:val="217"/>
                                  <w:sz w:val="11"/>
                                </w:rPr>
                                <w:t> </w:t>
                              </w:r>
                              <w:r>
                                <w:rPr>
                                  <w:b/>
                                  <w:w w:val="217"/>
                                  <w:sz w:val="11"/>
                                </w:rPr>
                                <w:t> </w:t>
                              </w:r>
                              <w:r>
                                <w:rPr>
                                  <w:b/>
                                  <w:spacing w:val="1"/>
                                  <w:sz w:val="11"/>
                                </w:rPr>
                                <w:t> </w:t>
                              </w:r>
                              <w:r>
                                <w:rPr>
                                  <w:b/>
                                  <w:spacing w:val="-2"/>
                                  <w:w w:val="198"/>
                                  <w:sz w:val="11"/>
                                </w:rPr>
                                <w:t>   </w:t>
                              </w:r>
                              <w:r>
                                <w:rPr>
                                  <w:b/>
                                  <w:spacing w:val="8"/>
                                  <w:w w:val="198"/>
                                  <w:sz w:val="11"/>
                                </w:rPr>
                                <w:t> </w:t>
                              </w:r>
                              <w:r>
                                <w:rPr>
                                  <w:b/>
                                  <w:spacing w:val="2"/>
                                  <w:w w:val="217"/>
                                  <w:sz w:val="11"/>
                                </w:rPr>
                                <w:t> </w:t>
                              </w:r>
                              <w:r>
                                <w:rPr>
                                  <w:b/>
                                  <w:spacing w:val="3"/>
                                  <w:w w:val="118"/>
                                  <w:sz w:val="11"/>
                                </w:rPr>
                                <w:t> </w:t>
                              </w:r>
                              <w:r>
                                <w:rPr>
                                  <w:b/>
                                  <w:w w:val="198"/>
                                  <w:sz w:val="11"/>
                                </w:rPr>
                                <w:t> </w:t>
                              </w:r>
                              <w:r>
                                <w:rPr>
                                  <w:b/>
                                  <w:spacing w:val="7"/>
                                  <w:sz w:val="11"/>
                                </w:rPr>
                                <w:t> </w:t>
                              </w:r>
                              <w:r>
                                <w:rPr>
                                  <w:b/>
                                  <w:spacing w:val="2"/>
                                  <w:w w:val="217"/>
                                  <w:sz w:val="11"/>
                                </w:rPr>
                                <w:t> </w:t>
                              </w:r>
                              <w:r>
                                <w:rPr>
                                  <w:b/>
                                  <w:spacing w:val="8"/>
                                  <w:w w:val="198"/>
                                  <w:sz w:val="11"/>
                                </w:rPr>
                                <w:t> </w:t>
                              </w:r>
                              <w:r>
                                <w:rPr>
                                  <w:b/>
                                  <w:spacing w:val="-1"/>
                                  <w:w w:val="98"/>
                                  <w:sz w:val="11"/>
                                </w:rPr>
                                <w:t> </w:t>
                              </w:r>
                              <w:r>
                                <w:rPr>
                                  <w:b/>
                                  <w:spacing w:val="8"/>
                                  <w:w w:val="198"/>
                                  <w:sz w:val="11"/>
                                </w:rPr>
                                <w:t> </w:t>
                              </w:r>
                              <w:r>
                                <w:rPr>
                                  <w:b/>
                                  <w:spacing w:val="3"/>
                                  <w:w w:val="118"/>
                                  <w:sz w:val="11"/>
                                </w:rPr>
                                <w:t> </w:t>
                              </w:r>
                              <w:r>
                                <w:rPr>
                                  <w:b/>
                                  <w:w w:val="198"/>
                                  <w:sz w:val="11"/>
                                </w:rPr>
                                <w:t> </w:t>
                              </w:r>
                              <w:r>
                                <w:rPr>
                                  <w:b/>
                                  <w:spacing w:val="7"/>
                                  <w:sz w:val="11"/>
                                </w:rPr>
                                <w:t> </w:t>
                              </w:r>
                              <w:r>
                                <w:rPr>
                                  <w:b/>
                                  <w:spacing w:val="7"/>
                                  <w:w w:val="138"/>
                                  <w:sz w:val="11"/>
                                </w:rPr>
                                <w:t> </w:t>
                              </w:r>
                              <w:r>
                                <w:rPr>
                                  <w:b/>
                                  <w:spacing w:val="8"/>
                                  <w:w w:val="198"/>
                                  <w:sz w:val="11"/>
                                </w:rPr>
                                <w:t> </w:t>
                              </w:r>
                              <w:r>
                                <w:rPr>
                                  <w:b/>
                                  <w:spacing w:val="2"/>
                                  <w:w w:val="217"/>
                                  <w:sz w:val="11"/>
                                </w:rPr>
                                <w:t>  </w:t>
                              </w:r>
                              <w:r>
                                <w:rPr>
                                  <w:b/>
                                  <w:spacing w:val="-1"/>
                                  <w:w w:val="98"/>
                                  <w:sz w:val="11"/>
                                </w:rPr>
                                <w:t> </w:t>
                              </w:r>
                              <w:r>
                                <w:rPr>
                                  <w:b/>
                                  <w:spacing w:val="7"/>
                                  <w:w w:val="138"/>
                                  <w:sz w:val="11"/>
                                </w:rPr>
                                <w:t> </w:t>
                              </w:r>
                              <w:r>
                                <w:rPr>
                                  <w:b/>
                                  <w:spacing w:val="8"/>
                                  <w:w w:val="198"/>
                                  <w:sz w:val="11"/>
                                </w:rPr>
                                <w:t> </w:t>
                              </w:r>
                              <w:r>
                                <w:rPr>
                                  <w:b/>
                                  <w:spacing w:val="7"/>
                                  <w:w w:val="217"/>
                                  <w:sz w:val="11"/>
                                </w:rPr>
                                <w:t> </w:t>
                              </w:r>
                              <w:r>
                                <w:rPr>
                                  <w:b/>
                                  <w:w w:val="118"/>
                                  <w:sz w:val="11"/>
                                </w:rPr>
                                <w:t> </w:t>
                              </w:r>
                            </w:p>
                            <w:p>
                              <w:pPr>
                                <w:spacing w:line="261" w:lineRule="auto" w:before="76"/>
                                <w:ind w:left="62" w:right="580" w:firstLine="0"/>
                                <w:jc w:val="left"/>
                                <w:rPr>
                                  <w:sz w:val="13"/>
                                </w:rPr>
                              </w:pPr>
                              <w:r>
                                <w:rPr>
                                  <w:sz w:val="13"/>
                                </w:rPr>
                                <w:t>4. (E</w:t>
                              </w:r>
                              <w:r>
                                <w:rPr>
                                  <w:spacing w:val="40"/>
                                  <w:sz w:val="13"/>
                                </w:rPr>
                                <w:t> </w:t>
                              </w:r>
                              <w:r>
                                <w:rPr>
                                  <w:sz w:val="13"/>
                                </w:rPr>
                                <w:t>related</w:t>
                              </w:r>
                              <w:r>
                                <w:rPr>
                                  <w:spacing w:val="-7"/>
                                  <w:sz w:val="13"/>
                                </w:rPr>
                                <w:t> </w:t>
                              </w:r>
                              <w:r>
                                <w:rPr>
                                  <w:sz w:val="13"/>
                                </w:rPr>
                                <w:t>A</w:t>
                              </w:r>
                              <w:r>
                                <w:rPr>
                                  <w:spacing w:val="40"/>
                                  <w:sz w:val="13"/>
                                </w:rPr>
                                <w:t> </w:t>
                              </w:r>
                              <w:r>
                                <w:rPr>
                                  <w:sz w:val="13"/>
                                </w:rPr>
                                <w:t>I) E</w:t>
                              </w:r>
                              <w:r>
                                <w:rPr>
                                  <w:spacing w:val="80"/>
                                  <w:sz w:val="13"/>
                                </w:rPr>
                                <w:t> </w:t>
                              </w:r>
                              <w:r>
                                <w:rPr>
                                  <w:sz w:val="13"/>
                                </w:rPr>
                                <w:t>ubscription</w:t>
                              </w:r>
                              <w:r>
                                <w:rPr>
                                  <w:spacing w:val="80"/>
                                  <w:sz w:val="13"/>
                                </w:rPr>
                                <w:t> </w:t>
                              </w:r>
                              <w:r>
                                <w:rPr>
                                  <w:sz w:val="13"/>
                                </w:rPr>
                                <w:t>elete</w:t>
                              </w:r>
                              <w:r>
                                <w:rPr>
                                  <w:spacing w:val="80"/>
                                  <w:sz w:val="13"/>
                                </w:rPr>
                                <w:t> </w:t>
                              </w:r>
                              <w:r>
                                <w:rPr>
                                  <w:sz w:val="13"/>
                                </w:rPr>
                                <w:t>uery</w:t>
                              </w:r>
                              <w:r>
                                <w:rPr>
                                  <w:spacing w:val="40"/>
                                  <w:sz w:val="13"/>
                                </w:rPr>
                                <w:t> </w:t>
                              </w:r>
                              <w:r>
                                <w:rPr>
                                  <w:sz w:val="13"/>
                                </w:rPr>
                                <w:t>(Accept</w:t>
                              </w:r>
                              <w:r>
                                <w:rPr>
                                  <w:spacing w:val="40"/>
                                  <w:sz w:val="13"/>
                                </w:rPr>
                                <w:t> </w:t>
                              </w:r>
                              <w:r>
                                <w:rPr>
                                  <w:sz w:val="13"/>
                                </w:rPr>
                                <w:t>E</w:t>
                              </w:r>
                              <w:r>
                                <w:rPr>
                                  <w:spacing w:val="80"/>
                                  <w:sz w:val="13"/>
                                </w:rPr>
                                <w:t> </w:t>
                              </w:r>
                              <w:r>
                                <w:rPr>
                                  <w:sz w:val="13"/>
                                </w:rPr>
                                <w:t>Node I</w:t>
                              </w:r>
                              <w:r>
                                <w:rPr>
                                  <w:spacing w:val="80"/>
                                  <w:sz w:val="13"/>
                                </w:rPr>
                                <w:t> </w:t>
                              </w:r>
                              <w:r>
                                <w:rPr>
                                  <w:sz w:val="13"/>
                                </w:rPr>
                                <w:t>E</w:t>
                              </w:r>
                              <w:r>
                                <w:rPr>
                                  <w:spacing w:val="80"/>
                                  <w:sz w:val="13"/>
                                </w:rPr>
                                <w:t> </w:t>
                              </w:r>
                              <w:r>
                                <w:rPr>
                                  <w:sz w:val="13"/>
                                </w:rPr>
                                <w:t>Request I</w:t>
                              </w:r>
                              <w:r>
                                <w:rPr>
                                  <w:spacing w:val="40"/>
                                  <w:sz w:val="13"/>
                                </w:rPr>
                                <w:t> </w:t>
                              </w:r>
                              <w:r>
                                <w:rPr>
                                  <w:sz w:val="13"/>
                                </w:rPr>
                                <w:t>)</w:t>
                              </w:r>
                            </w:p>
                          </w:txbxContent>
                        </wps:txbx>
                        <wps:bodyPr wrap="square" lIns="0" tIns="0" rIns="0" bIns="0" rtlCol="0">
                          <a:noAutofit/>
                        </wps:bodyPr>
                      </wps:wsp>
                      <wps:wsp>
                        <wps:cNvPr id="212" name="Textbox 212"/>
                        <wps:cNvSpPr txBox="1"/>
                        <wps:spPr>
                          <a:xfrm>
                            <a:off x="728238" y="1881339"/>
                            <a:ext cx="76835" cy="77470"/>
                          </a:xfrm>
                          <a:prstGeom prst="rect">
                            <a:avLst/>
                          </a:prstGeom>
                        </wps:spPr>
                        <wps:txbx>
                          <w:txbxContent>
                            <w:p>
                              <w:pPr>
                                <w:spacing w:line="122" w:lineRule="exact" w:before="0"/>
                                <w:ind w:left="0" w:right="0" w:firstLine="0"/>
                                <w:jc w:val="left"/>
                                <w:rPr>
                                  <w:b/>
                                  <w:sz w:val="11"/>
                                </w:rPr>
                              </w:pPr>
                              <w:r>
                                <w:rPr>
                                  <w:b/>
                                  <w:spacing w:val="3"/>
                                  <w:w w:val="118"/>
                                  <w:sz w:val="11"/>
                                </w:rPr>
                                <w:t> </w:t>
                              </w:r>
                              <w:r>
                                <w:rPr>
                                  <w:b/>
                                  <w:w w:val="198"/>
                                  <w:sz w:val="11"/>
                                </w:rPr>
                                <w:t> </w:t>
                              </w:r>
                            </w:p>
                          </w:txbxContent>
                        </wps:txbx>
                        <wps:bodyPr wrap="square" lIns="0" tIns="0" rIns="0" bIns="0" rtlCol="0">
                          <a:noAutofit/>
                        </wps:bodyPr>
                      </wps:wsp>
                      <wps:wsp>
                        <wps:cNvPr id="213" name="Textbox 213"/>
                        <wps:cNvSpPr txBox="1"/>
                        <wps:spPr>
                          <a:xfrm>
                            <a:off x="344921" y="1877502"/>
                            <a:ext cx="115570" cy="91440"/>
                          </a:xfrm>
                          <a:prstGeom prst="rect">
                            <a:avLst/>
                          </a:prstGeom>
                        </wps:spPr>
                        <wps:txbx>
                          <w:txbxContent>
                            <w:p>
                              <w:pPr>
                                <w:spacing w:line="144" w:lineRule="exact" w:before="0"/>
                                <w:ind w:left="0" w:right="0" w:firstLine="0"/>
                                <w:jc w:val="left"/>
                                <w:rPr>
                                  <w:b/>
                                  <w:sz w:val="13"/>
                                </w:rPr>
                              </w:pPr>
                              <w:r>
                                <w:rPr>
                                  <w:b/>
                                  <w:spacing w:val="7"/>
                                  <w:w w:val="198"/>
                                  <w:sz w:val="13"/>
                                </w:rPr>
                                <w:t> </w:t>
                              </w:r>
                              <w:r>
                                <w:rPr>
                                  <w:b/>
                                  <w:spacing w:val="3"/>
                                  <w:w w:val="98"/>
                                  <w:sz w:val="13"/>
                                </w:rPr>
                                <w:t> </w:t>
                              </w:r>
                              <w:r>
                                <w:rPr>
                                  <w:b/>
                                  <w:w w:val="118"/>
                                  <w:sz w:val="13"/>
                                </w:rPr>
                                <w:t> </w:t>
                              </w:r>
                            </w:p>
                          </w:txbxContent>
                        </wps:txbx>
                        <wps:bodyPr wrap="square" lIns="0" tIns="0" rIns="0" bIns="0" rtlCol="0">
                          <a:noAutofit/>
                        </wps:bodyPr>
                      </wps:wsp>
                      <wps:wsp>
                        <wps:cNvPr id="214" name="Textbox 214"/>
                        <wps:cNvSpPr txBox="1"/>
                        <wps:spPr>
                          <a:xfrm>
                            <a:off x="795423" y="1412369"/>
                            <a:ext cx="2173605" cy="348615"/>
                          </a:xfrm>
                          <a:prstGeom prst="rect">
                            <a:avLst/>
                          </a:prstGeom>
                        </wps:spPr>
                        <wps:txbx>
                          <w:txbxContent>
                            <w:p>
                              <w:pPr>
                                <w:spacing w:before="19"/>
                                <w:ind w:left="12" w:right="0" w:firstLine="0"/>
                                <w:jc w:val="left"/>
                                <w:rPr>
                                  <w:b/>
                                  <w:sz w:val="11"/>
                                </w:rPr>
                              </w:pPr>
                              <w:r>
                                <w:rPr>
                                  <w:b/>
                                  <w:spacing w:val="2"/>
                                  <w:w w:val="217"/>
                                  <w:sz w:val="11"/>
                                </w:rPr>
                                <w:t> </w:t>
                              </w:r>
                              <w:r>
                                <w:rPr>
                                  <w:b/>
                                  <w:w w:val="138"/>
                                  <w:sz w:val="11"/>
                                </w:rPr>
                                <w:t> </w:t>
                              </w:r>
                              <w:r>
                                <w:rPr>
                                  <w:b/>
                                  <w:spacing w:val="6"/>
                                  <w:sz w:val="11"/>
                                </w:rPr>
                                <w:t> </w:t>
                              </w:r>
                              <w:r>
                                <w:rPr>
                                  <w:b/>
                                  <w:spacing w:val="8"/>
                                  <w:w w:val="198"/>
                                  <w:sz w:val="11"/>
                                </w:rPr>
                                <w:t> </w:t>
                              </w:r>
                              <w:r>
                                <w:rPr>
                                  <w:b/>
                                  <w:spacing w:val="-2"/>
                                  <w:w w:val="198"/>
                                  <w:sz w:val="11"/>
                                </w:rPr>
                                <w:t>  </w:t>
                              </w:r>
                              <w:r>
                                <w:rPr>
                                  <w:b/>
                                  <w:w w:val="217"/>
                                  <w:sz w:val="11"/>
                                </w:rPr>
                                <w:t> </w:t>
                              </w:r>
                              <w:r>
                                <w:rPr>
                                  <w:b/>
                                  <w:spacing w:val="1"/>
                                  <w:sz w:val="11"/>
                                </w:rPr>
                                <w:t> </w:t>
                              </w:r>
                              <w:r>
                                <w:rPr>
                                  <w:b/>
                                  <w:spacing w:val="-2"/>
                                  <w:w w:val="198"/>
                                  <w:sz w:val="11"/>
                                </w:rPr>
                                <w:t> </w:t>
                              </w:r>
                              <w:r>
                                <w:rPr>
                                  <w:b/>
                                  <w:w w:val="257"/>
                                  <w:sz w:val="11"/>
                                </w:rPr>
                                <w:t> </w:t>
                              </w:r>
                              <w:r>
                                <w:rPr>
                                  <w:b/>
                                  <w:spacing w:val="2"/>
                                  <w:w w:val="217"/>
                                  <w:sz w:val="11"/>
                                </w:rPr>
                                <w:t> </w:t>
                              </w:r>
                              <w:r>
                                <w:rPr>
                                  <w:b/>
                                  <w:w w:val="217"/>
                                  <w:sz w:val="11"/>
                                </w:rPr>
                                <w:t> </w:t>
                              </w:r>
                              <w:r>
                                <w:rPr>
                                  <w:b/>
                                  <w:spacing w:val="1"/>
                                  <w:sz w:val="11"/>
                                </w:rPr>
                                <w:t> </w:t>
                              </w:r>
                              <w:r>
                                <w:rPr>
                                  <w:b/>
                                  <w:spacing w:val="14"/>
                                  <w:w w:val="277"/>
                                  <w:sz w:val="11"/>
                                </w:rPr>
                                <w:t> </w:t>
                              </w:r>
                              <w:r>
                                <w:rPr>
                                  <w:b/>
                                  <w:spacing w:val="-1"/>
                                  <w:w w:val="98"/>
                                  <w:sz w:val="11"/>
                                </w:rPr>
                                <w:t> </w:t>
                              </w:r>
                              <w:r>
                                <w:rPr>
                                  <w:b/>
                                  <w:spacing w:val="3"/>
                                  <w:w w:val="118"/>
                                  <w:sz w:val="11"/>
                                </w:rPr>
                                <w:t> </w:t>
                              </w:r>
                              <w:r>
                                <w:rPr>
                                  <w:b/>
                                  <w:w w:val="217"/>
                                  <w:sz w:val="11"/>
                                </w:rPr>
                                <w:t> </w:t>
                              </w:r>
                              <w:r>
                                <w:rPr>
                                  <w:b/>
                                  <w:spacing w:val="1"/>
                                  <w:sz w:val="11"/>
                                </w:rPr>
                                <w:t> </w:t>
                              </w:r>
                              <w:r>
                                <w:rPr>
                                  <w:b/>
                                  <w:spacing w:val="-10"/>
                                  <w:w w:val="237"/>
                                  <w:sz w:val="11"/>
                                </w:rPr>
                                <w:t> </w:t>
                              </w:r>
                              <w:r>
                                <w:rPr>
                                  <w:b/>
                                  <w:w w:val="198"/>
                                  <w:sz w:val="11"/>
                                </w:rPr>
                                <w:t> </w:t>
                              </w:r>
                              <w:r>
                                <w:rPr>
                                  <w:b/>
                                  <w:spacing w:val="-3"/>
                                  <w:sz w:val="11"/>
                                </w:rPr>
                                <w:t> </w:t>
                              </w:r>
                              <w:r>
                                <w:rPr>
                                  <w:b/>
                                  <w:spacing w:val="-10"/>
                                  <w:w w:val="257"/>
                                  <w:sz w:val="11"/>
                                </w:rPr>
                                <w:t> </w:t>
                              </w:r>
                              <w:r>
                                <w:rPr>
                                  <w:b/>
                                  <w:spacing w:val="8"/>
                                  <w:w w:val="198"/>
                                  <w:sz w:val="11"/>
                                </w:rPr>
                                <w:t> </w:t>
                              </w:r>
                              <w:r>
                                <w:rPr>
                                  <w:b/>
                                  <w:spacing w:val="2"/>
                                  <w:w w:val="217"/>
                                  <w:sz w:val="11"/>
                                </w:rPr>
                                <w:t>  </w:t>
                              </w:r>
                              <w:r>
                                <w:rPr>
                                  <w:b/>
                                  <w:spacing w:val="8"/>
                                  <w:w w:val="198"/>
                                  <w:sz w:val="11"/>
                                </w:rPr>
                                <w:t>  </w:t>
                              </w:r>
                              <w:r>
                                <w:rPr>
                                  <w:b/>
                                  <w:w w:val="118"/>
                                  <w:sz w:val="11"/>
                                </w:rPr>
                                <w:t> </w:t>
                              </w:r>
                              <w:r>
                                <w:rPr>
                                  <w:b/>
                                  <w:spacing w:val="2"/>
                                  <w:sz w:val="11"/>
                                </w:rPr>
                                <w:t> </w:t>
                              </w:r>
                              <w:r>
                                <w:rPr>
                                  <w:b/>
                                  <w:spacing w:val="-1"/>
                                  <w:w w:val="98"/>
                                  <w:sz w:val="11"/>
                                </w:rPr>
                                <w:t> </w:t>
                              </w:r>
                              <w:r>
                                <w:rPr>
                                  <w:b/>
                                  <w:spacing w:val="-9"/>
                                  <w:w w:val="257"/>
                                  <w:sz w:val="11"/>
                                </w:rPr>
                                <w:t> </w:t>
                              </w:r>
                              <w:r>
                                <w:rPr>
                                  <w:b/>
                                  <w:w w:val="118"/>
                                  <w:sz w:val="11"/>
                                </w:rPr>
                                <w:t> </w:t>
                              </w:r>
                            </w:p>
                            <w:p>
                              <w:pPr>
                                <w:spacing w:line="261" w:lineRule="auto" w:before="77"/>
                                <w:ind w:left="161" w:right="110" w:firstLine="0"/>
                                <w:jc w:val="left"/>
                                <w:rPr>
                                  <w:sz w:val="13"/>
                                </w:rPr>
                              </w:pPr>
                              <w:r>
                                <w:rPr>
                                  <w:sz w:val="13"/>
                                </w:rPr>
                                <w:t>3. (E</w:t>
                              </w:r>
                              <w:r>
                                <w:rPr>
                                  <w:spacing w:val="40"/>
                                  <w:sz w:val="13"/>
                                </w:rPr>
                                <w:t> </w:t>
                              </w:r>
                              <w:r>
                                <w:rPr>
                                  <w:sz w:val="13"/>
                                </w:rPr>
                                <w:t>related</w:t>
                              </w:r>
                              <w:r>
                                <w:rPr>
                                  <w:spacing w:val="-7"/>
                                  <w:sz w:val="13"/>
                                </w:rPr>
                                <w:t> </w:t>
                              </w:r>
                              <w:r>
                                <w:rPr>
                                  <w:sz w:val="13"/>
                                </w:rPr>
                                <w:t>A</w:t>
                              </w:r>
                              <w:r>
                                <w:rPr>
                                  <w:spacing w:val="40"/>
                                  <w:sz w:val="13"/>
                                </w:rPr>
                                <w:t> </w:t>
                              </w:r>
                              <w:r>
                                <w:rPr>
                                  <w:sz w:val="13"/>
                                </w:rPr>
                                <w:t>I) E</w:t>
                              </w:r>
                              <w:r>
                                <w:rPr>
                                  <w:spacing w:val="80"/>
                                  <w:sz w:val="13"/>
                                </w:rPr>
                                <w:t> </w:t>
                              </w:r>
                              <w:r>
                                <w:rPr>
                                  <w:sz w:val="13"/>
                                </w:rPr>
                                <w:t>ubscription</w:t>
                              </w:r>
                              <w:r>
                                <w:rPr>
                                  <w:spacing w:val="80"/>
                                  <w:sz w:val="13"/>
                                </w:rPr>
                                <w:t> </w:t>
                              </w:r>
                              <w:r>
                                <w:rPr>
                                  <w:sz w:val="13"/>
                                </w:rPr>
                                <w:t>elete</w:t>
                              </w:r>
                              <w:r>
                                <w:rPr>
                                  <w:spacing w:val="80"/>
                                  <w:sz w:val="13"/>
                                </w:rPr>
                                <w:t> </w:t>
                              </w:r>
                              <w:r>
                                <w:rPr>
                                  <w:sz w:val="13"/>
                                </w:rPr>
                                <w:t>uery</w:t>
                              </w:r>
                              <w:r>
                                <w:rPr>
                                  <w:spacing w:val="40"/>
                                  <w:sz w:val="13"/>
                                </w:rPr>
                                <w:t> </w:t>
                              </w:r>
                              <w:r>
                                <w:rPr>
                                  <w:sz w:val="13"/>
                                </w:rPr>
                                <w:t>(Required</w:t>
                              </w:r>
                              <w:r>
                                <w:rPr>
                                  <w:spacing w:val="40"/>
                                  <w:sz w:val="13"/>
                                </w:rPr>
                                <w:t> </w:t>
                              </w:r>
                              <w:r>
                                <w:rPr>
                                  <w:sz w:val="13"/>
                                </w:rPr>
                                <w:t>E</w:t>
                              </w:r>
                              <w:r>
                                <w:rPr>
                                  <w:spacing w:val="40"/>
                                  <w:sz w:val="13"/>
                                </w:rPr>
                                <w:t> </w:t>
                              </w:r>
                              <w:r>
                                <w:rPr>
                                  <w:sz w:val="13"/>
                                </w:rPr>
                                <w:t>Node I</w:t>
                              </w:r>
                              <w:r>
                                <w:rPr>
                                  <w:spacing w:val="80"/>
                                  <w:sz w:val="13"/>
                                </w:rPr>
                                <w:t> </w:t>
                              </w:r>
                              <w:r>
                                <w:rPr>
                                  <w:sz w:val="13"/>
                                </w:rPr>
                                <w:t>E</w:t>
                              </w:r>
                              <w:r>
                                <w:rPr>
                                  <w:spacing w:val="40"/>
                                  <w:sz w:val="13"/>
                                </w:rPr>
                                <w:t> </w:t>
                              </w:r>
                              <w:r>
                                <w:rPr>
                                  <w:sz w:val="13"/>
                                </w:rPr>
                                <w:t>Request I</w:t>
                              </w:r>
                              <w:r>
                                <w:rPr>
                                  <w:spacing w:val="80"/>
                                  <w:sz w:val="13"/>
                                </w:rPr>
                                <w:t> </w:t>
                              </w:r>
                              <w:r>
                                <w:rPr>
                                  <w:sz w:val="13"/>
                                </w:rPr>
                                <w:t>Cause)</w:t>
                              </w:r>
                            </w:p>
                          </w:txbxContent>
                        </wps:txbx>
                        <wps:bodyPr wrap="square" lIns="0" tIns="0" rIns="0" bIns="0" rtlCol="0">
                          <a:noAutofit/>
                        </wps:bodyPr>
                      </wps:wsp>
                      <wps:wsp>
                        <wps:cNvPr id="215" name="Textbox 215"/>
                        <wps:cNvSpPr txBox="1"/>
                        <wps:spPr>
                          <a:xfrm>
                            <a:off x="740805" y="1427560"/>
                            <a:ext cx="80645" cy="77470"/>
                          </a:xfrm>
                          <a:prstGeom prst="rect">
                            <a:avLst/>
                          </a:prstGeom>
                        </wps:spPr>
                        <wps:txbx>
                          <w:txbxContent>
                            <w:p>
                              <w:pPr>
                                <w:spacing w:line="122" w:lineRule="exact" w:before="0"/>
                                <w:ind w:left="0" w:right="0" w:firstLine="0"/>
                                <w:jc w:val="left"/>
                                <w:rPr>
                                  <w:b/>
                                  <w:sz w:val="11"/>
                                </w:rPr>
                              </w:pPr>
                              <w:r>
                                <w:rPr>
                                  <w:b/>
                                  <w:spacing w:val="3"/>
                                  <w:w w:val="118"/>
                                  <w:sz w:val="11"/>
                                </w:rPr>
                                <w:t> </w:t>
                              </w:r>
                              <w:r>
                                <w:rPr>
                                  <w:b/>
                                  <w:w w:val="217"/>
                                  <w:sz w:val="11"/>
                                </w:rPr>
                                <w:t> </w:t>
                              </w:r>
                            </w:p>
                          </w:txbxContent>
                        </wps:txbx>
                        <wps:bodyPr wrap="square" lIns="0" tIns="0" rIns="0" bIns="0" rtlCol="0">
                          <a:noAutofit/>
                        </wps:bodyPr>
                      </wps:wsp>
                      <wps:wsp>
                        <wps:cNvPr id="216" name="Textbox 216"/>
                        <wps:cNvSpPr txBox="1"/>
                        <wps:spPr>
                          <a:xfrm>
                            <a:off x="307161" y="1423722"/>
                            <a:ext cx="163195" cy="91440"/>
                          </a:xfrm>
                          <a:prstGeom prst="rect">
                            <a:avLst/>
                          </a:prstGeom>
                        </wps:spPr>
                        <wps:txbx>
                          <w:txbxContent>
                            <w:p>
                              <w:pPr>
                                <w:spacing w:line="144" w:lineRule="exact" w:before="0"/>
                                <w:ind w:left="0" w:right="0" w:firstLine="0"/>
                                <w:jc w:val="left"/>
                                <w:rPr>
                                  <w:b/>
                                  <w:sz w:val="13"/>
                                </w:rPr>
                              </w:pPr>
                              <w:r>
                                <w:rPr>
                                  <w:b/>
                                  <w:w w:val="217"/>
                                  <w:sz w:val="13"/>
                                </w:rPr>
                                <w:t>   </w:t>
                              </w:r>
                            </w:p>
                          </w:txbxContent>
                        </wps:txbx>
                        <wps:bodyPr wrap="square" lIns="0" tIns="0" rIns="0" bIns="0" rtlCol="0">
                          <a:noAutofit/>
                        </wps:bodyPr>
                      </wps:wsp>
                      <wps:wsp>
                        <wps:cNvPr id="217" name="Textbox 217"/>
                        <wps:cNvSpPr txBox="1"/>
                        <wps:spPr>
                          <a:xfrm>
                            <a:off x="795423" y="1253043"/>
                            <a:ext cx="2173605" cy="147320"/>
                          </a:xfrm>
                          <a:prstGeom prst="rect">
                            <a:avLst/>
                          </a:prstGeom>
                          <a:solidFill>
                            <a:srgbClr val="DDDDDD"/>
                          </a:solidFill>
                        </wps:spPr>
                        <wps:txbx>
                          <w:txbxContent>
                            <w:p>
                              <w:pPr>
                                <w:spacing w:before="20"/>
                                <w:ind w:left="-8" w:right="0" w:firstLine="0"/>
                                <w:jc w:val="left"/>
                                <w:rPr>
                                  <w:b/>
                                  <w:color w:val="000000"/>
                                  <w:sz w:val="11"/>
                                </w:rPr>
                              </w:pPr>
                              <w:r>
                                <w:rPr>
                                  <w:b/>
                                  <w:color w:val="000000"/>
                                  <w:spacing w:val="2"/>
                                  <w:w w:val="217"/>
                                  <w:sz w:val="11"/>
                                </w:rPr>
                                <w:t>  </w:t>
                              </w:r>
                              <w:r>
                                <w:rPr>
                                  <w:b/>
                                  <w:color w:val="000000"/>
                                  <w:spacing w:val="-2"/>
                                  <w:w w:val="198"/>
                                  <w:sz w:val="11"/>
                                </w:rPr>
                                <w:t> </w:t>
                              </w:r>
                              <w:r>
                                <w:rPr>
                                  <w:b/>
                                  <w:color w:val="000000"/>
                                  <w:w w:val="98"/>
                                  <w:sz w:val="11"/>
                                </w:rPr>
                                <w:t> </w:t>
                              </w:r>
                              <w:r>
                                <w:rPr>
                                  <w:b/>
                                  <w:color w:val="000000"/>
                                  <w:w w:val="118"/>
                                  <w:sz w:val="11"/>
                                </w:rPr>
                                <w:t> </w:t>
                              </w:r>
                            </w:p>
                          </w:txbxContent>
                        </wps:txbx>
                        <wps:bodyPr wrap="square" lIns="0" tIns="0" rIns="0" bIns="0" rtlCol="0">
                          <a:noAutofit/>
                        </wps:bodyPr>
                      </wps:wsp>
                      <wps:wsp>
                        <wps:cNvPr id="218" name="Textbox 218"/>
                        <wps:cNvSpPr txBox="1"/>
                        <wps:spPr>
                          <a:xfrm>
                            <a:off x="795423" y="718443"/>
                            <a:ext cx="2173605" cy="522605"/>
                          </a:xfrm>
                          <a:prstGeom prst="rect">
                            <a:avLst/>
                          </a:prstGeom>
                        </wps:spPr>
                        <wps:txbx>
                          <w:txbxContent>
                            <w:p>
                              <w:pPr>
                                <w:spacing w:before="19"/>
                                <w:ind w:left="32" w:right="0" w:firstLine="0"/>
                                <w:jc w:val="left"/>
                                <w:rPr>
                                  <w:b/>
                                  <w:sz w:val="11"/>
                                </w:rPr>
                              </w:pPr>
                              <w:r>
                                <w:rPr>
                                  <w:b/>
                                  <w:spacing w:val="-2"/>
                                  <w:w w:val="198"/>
                                  <w:sz w:val="11"/>
                                </w:rPr>
                                <w:t>  </w:t>
                              </w:r>
                              <w:r>
                                <w:rPr>
                                  <w:b/>
                                  <w:w w:val="217"/>
                                  <w:sz w:val="11"/>
                                </w:rPr>
                                <w:t> </w:t>
                              </w:r>
                              <w:r>
                                <w:rPr>
                                  <w:b/>
                                  <w:spacing w:val="1"/>
                                  <w:sz w:val="11"/>
                                </w:rPr>
                                <w:t> </w:t>
                              </w:r>
                              <w:r>
                                <w:rPr>
                                  <w:b/>
                                  <w:spacing w:val="-10"/>
                                  <w:w w:val="257"/>
                                  <w:sz w:val="11"/>
                                </w:rPr>
                                <w:t> </w:t>
                              </w:r>
                              <w:r>
                                <w:rPr>
                                  <w:b/>
                                  <w:spacing w:val="-1"/>
                                  <w:w w:val="98"/>
                                  <w:sz w:val="11"/>
                                </w:rPr>
                                <w:t> </w:t>
                              </w:r>
                              <w:r>
                                <w:rPr>
                                  <w:b/>
                                  <w:w w:val="257"/>
                                  <w:sz w:val="11"/>
                                </w:rPr>
                                <w:t> </w:t>
                              </w:r>
                              <w:r>
                                <w:rPr>
                                  <w:b/>
                                  <w:spacing w:val="-1"/>
                                  <w:sz w:val="11"/>
                                </w:rPr>
                                <w:t> </w:t>
                              </w:r>
                              <w:r>
                                <w:rPr>
                                  <w:b/>
                                  <w:spacing w:val="-10"/>
                                  <w:w w:val="257"/>
                                  <w:sz w:val="11"/>
                                </w:rPr>
                                <w:t> </w:t>
                              </w:r>
                              <w:r>
                                <w:rPr>
                                  <w:b/>
                                  <w:spacing w:val="8"/>
                                  <w:w w:val="198"/>
                                  <w:sz w:val="11"/>
                                </w:rPr>
                                <w:t> </w:t>
                              </w:r>
                              <w:r>
                                <w:rPr>
                                  <w:b/>
                                  <w:spacing w:val="2"/>
                                  <w:w w:val="217"/>
                                  <w:sz w:val="11"/>
                                </w:rPr>
                                <w:t>  </w:t>
                              </w:r>
                              <w:r>
                                <w:rPr>
                                  <w:b/>
                                  <w:spacing w:val="8"/>
                                  <w:w w:val="198"/>
                                  <w:sz w:val="11"/>
                                </w:rPr>
                                <w:t>  </w:t>
                              </w:r>
                              <w:r>
                                <w:rPr>
                                  <w:b/>
                                  <w:w w:val="118"/>
                                  <w:sz w:val="11"/>
                                </w:rPr>
                                <w:t> </w:t>
                              </w:r>
                              <w:r>
                                <w:rPr>
                                  <w:b/>
                                  <w:spacing w:val="2"/>
                                  <w:sz w:val="11"/>
                                </w:rPr>
                                <w:t> </w:t>
                              </w:r>
                              <w:r>
                                <w:rPr>
                                  <w:b/>
                                  <w:spacing w:val="-1"/>
                                  <w:w w:val="98"/>
                                  <w:sz w:val="11"/>
                                </w:rPr>
                                <w:t> </w:t>
                              </w:r>
                              <w:r>
                                <w:rPr>
                                  <w:b/>
                                  <w:spacing w:val="-6"/>
                                  <w:w w:val="257"/>
                                  <w:sz w:val="11"/>
                                </w:rPr>
                                <w:t> </w:t>
                              </w:r>
                              <w:r>
                                <w:rPr>
                                  <w:b/>
                                  <w:w w:val="118"/>
                                  <w:sz w:val="11"/>
                                </w:rPr>
                                <w:t> </w:t>
                              </w:r>
                            </w:p>
                          </w:txbxContent>
                        </wps:txbx>
                        <wps:bodyPr wrap="square" lIns="0" tIns="0" rIns="0" bIns="0" rtlCol="0">
                          <a:noAutofit/>
                        </wps:bodyPr>
                      </wps:wsp>
                      <wps:wsp>
                        <wps:cNvPr id="219" name="Textbox 219"/>
                        <wps:cNvSpPr txBox="1"/>
                        <wps:spPr>
                          <a:xfrm>
                            <a:off x="615128" y="733692"/>
                            <a:ext cx="208279" cy="77470"/>
                          </a:xfrm>
                          <a:prstGeom prst="rect">
                            <a:avLst/>
                          </a:prstGeom>
                        </wps:spPr>
                        <wps:txbx>
                          <w:txbxContent>
                            <w:p>
                              <w:pPr>
                                <w:spacing w:line="122" w:lineRule="exact" w:before="0"/>
                                <w:ind w:left="0" w:right="0" w:firstLine="0"/>
                                <w:jc w:val="left"/>
                                <w:rPr>
                                  <w:b/>
                                  <w:sz w:val="11"/>
                                </w:rPr>
                              </w:pPr>
                              <w:r>
                                <w:rPr>
                                  <w:b/>
                                  <w:spacing w:val="3"/>
                                  <w:w w:val="118"/>
                                  <w:sz w:val="11"/>
                                </w:rPr>
                                <w:t> </w:t>
                              </w:r>
                              <w:r>
                                <w:rPr>
                                  <w:b/>
                                  <w:spacing w:val="-8"/>
                                  <w:w w:val="217"/>
                                  <w:sz w:val="11"/>
                                </w:rPr>
                                <w:t> </w:t>
                              </w:r>
                              <w:r>
                                <w:rPr>
                                  <w:b/>
                                  <w:spacing w:val="2"/>
                                  <w:w w:val="217"/>
                                  <w:sz w:val="11"/>
                                </w:rPr>
                                <w:t> </w:t>
                              </w:r>
                              <w:r>
                                <w:rPr>
                                  <w:b/>
                                  <w:w w:val="138"/>
                                  <w:sz w:val="11"/>
                                </w:rPr>
                                <w:t> </w:t>
                              </w:r>
                              <w:r>
                                <w:rPr>
                                  <w:b/>
                                  <w:spacing w:val="6"/>
                                  <w:sz w:val="11"/>
                                </w:rPr>
                                <w:t> </w:t>
                              </w:r>
                              <w:r>
                                <w:rPr>
                                  <w:b/>
                                  <w:w w:val="198"/>
                                  <w:sz w:val="11"/>
                                </w:rPr>
                                <w:t> </w:t>
                              </w:r>
                            </w:p>
                          </w:txbxContent>
                        </wps:txbx>
                        <wps:bodyPr wrap="square" lIns="0" tIns="0" rIns="0" bIns="0" rtlCol="0">
                          <a:noAutofit/>
                        </wps:bodyPr>
                      </wps:wsp>
                      <wps:wsp>
                        <wps:cNvPr id="220" name="Textbox 220"/>
                        <wps:cNvSpPr txBox="1"/>
                        <wps:spPr>
                          <a:xfrm>
                            <a:off x="281799" y="728597"/>
                            <a:ext cx="62865" cy="91440"/>
                          </a:xfrm>
                          <a:prstGeom prst="rect">
                            <a:avLst/>
                          </a:prstGeom>
                        </wps:spPr>
                        <wps:txbx>
                          <w:txbxContent>
                            <w:p>
                              <w:pPr>
                                <w:spacing w:line="144" w:lineRule="exact" w:before="0"/>
                                <w:ind w:left="0" w:right="0" w:firstLine="0"/>
                                <w:jc w:val="left"/>
                                <w:rPr>
                                  <w:b/>
                                  <w:sz w:val="13"/>
                                </w:rPr>
                              </w:pPr>
                              <w:r>
                                <w:rPr>
                                  <w:b/>
                                  <w:w w:val="217"/>
                                  <w:sz w:val="13"/>
                                </w:rPr>
                                <w:t> </w:t>
                              </w:r>
                            </w:p>
                          </w:txbxContent>
                        </wps:txbx>
                        <wps:bodyPr wrap="square" lIns="0" tIns="0" rIns="0" bIns="0" rtlCol="0">
                          <a:noAutofit/>
                        </wps:bodyPr>
                      </wps:wsp>
                      <wps:wsp>
                        <wps:cNvPr id="221" name="Textbox 221"/>
                        <wps:cNvSpPr txBox="1"/>
                        <wps:spPr>
                          <a:xfrm>
                            <a:off x="69122" y="718443"/>
                            <a:ext cx="216535" cy="522605"/>
                          </a:xfrm>
                          <a:prstGeom prst="rect">
                            <a:avLst/>
                          </a:prstGeom>
                        </wps:spPr>
                        <wps:txbx>
                          <w:txbxContent>
                            <w:p>
                              <w:pPr>
                                <w:spacing w:before="10"/>
                                <w:ind w:left="137" w:right="0" w:firstLine="0"/>
                                <w:jc w:val="left"/>
                                <w:rPr>
                                  <w:b/>
                                  <w:sz w:val="13"/>
                                </w:rPr>
                              </w:pPr>
                              <w:r>
                                <w:rPr>
                                  <w:b/>
                                  <w:spacing w:val="3"/>
                                  <w:w w:val="98"/>
                                  <w:sz w:val="13"/>
                                </w:rPr>
                                <w:t> </w:t>
                              </w:r>
                              <w:r>
                                <w:rPr>
                                  <w:b/>
                                  <w:w w:val="217"/>
                                  <w:sz w:val="13"/>
                                </w:rPr>
                                <w:t>  </w:t>
                              </w:r>
                            </w:p>
                          </w:txbxContent>
                        </wps:txbx>
                        <wps:bodyPr wrap="square" lIns="0" tIns="0" rIns="0" bIns="0" rtlCol="0">
                          <a:noAutofit/>
                        </wps:bodyPr>
                      </wps:wsp>
                    </wpg:wgp>
                  </a:graphicData>
                </a:graphic>
              </wp:inline>
            </w:drawing>
          </mc:Choice>
          <mc:Fallback>
            <w:pict>
              <v:group style="width:481.45pt;height:486pt;mso-position-horizontal-relative:char;mso-position-vertical-relative:line" id="docshapegroup70" coordorigin="0,0" coordsize="9629,9720">
                <v:rect style="position:absolute;left:455;top:59;width:5522;height:9607" id="docshape71" filled="true" fillcolor="#dddddd" stroked="false">
                  <v:fill type="solid"/>
                </v:rect>
                <v:rect style="position:absolute;left:455;top:59;width:5522;height:9607" id="docshape72" filled="false" stroked="true" strokeweight=".577286pt" strokecolor="#a80036">
                  <v:stroke dashstyle="solid"/>
                </v:rect>
                <v:shape style="position:absolute;left:0;top:0;width:9629;height:9720" type="#_x0000_t75" id="docshape73" alt="Generated by PlantUML" stroked="false">
                  <v:imagedata r:id="rId44" o:title=""/>
                </v:shape>
                <v:shape style="position:absolute;left:0;top:0;width:9629;height:6691" type="#_x0000_t75" id="docshape74" alt="Generated by PlantUML" stroked="false">
                  <v:imagedata r:id="rId45" o:title=""/>
                </v:shape>
                <v:shape style="position:absolute;left:0;top:168;width:9629;height:6137" type="#_x0000_t75" id="docshape75" alt="Generated by PlantUML" stroked="false">
                  <v:imagedata r:id="rId46" o:title=""/>
                </v:shape>
                <v:shape style="position:absolute;left:0;top:1662;width:9629;height:3791" type="#_x0000_t75" id="docshape76" alt="Generated by PlantUML" stroked="false">
                  <v:imagedata r:id="rId47" o:title=""/>
                </v:shape>
                <v:shape style="position:absolute;left:0;top:781;width:9629;height:8938" type="#_x0000_t75" id="docshape77" alt="Generated by PlantUML" stroked="false">
                  <v:imagedata r:id="rId48" o:title=""/>
                </v:shape>
                <v:shape style="position:absolute;left:0;top:1959;width:9629;height:7760" type="#_x0000_t75" id="docshape78" alt="Generated by PlantUML" stroked="false">
                  <v:imagedata r:id="rId49" o:title=""/>
                </v:shape>
                <v:shape style="position:absolute;left:0;top:5780;width:9629;height:1940" type="#_x0000_t75" id="docshape79" alt="Generated by PlantUML" stroked="false">
                  <v:imagedata r:id="rId50" o:title=""/>
                </v:shape>
                <v:shape style="position:absolute;left:1246;top:652;width:7081;height:8592" id="docshape80" coordorigin="1247,653" coordsize="7081,8592" path="m1247,653l1247,9244m4681,653l4681,9244m8328,653l8328,9244e" filled="false" stroked="true" strokeweight=".577312pt" strokecolor="#a80036">
                  <v:path arrowok="t"/>
                  <v:stroke dashstyle="solid"/>
                </v:shape>
                <v:shape style="position:absolute;left:583;top:0;width:1336;height:891" type="#_x0000_t75" id="docshape81" alt="Generated by PlantUML" stroked="false">
                  <v:imagedata r:id="rId27" o:title=""/>
                </v:shape>
                <v:shape style="position:absolute;left:544;top:0;width:1336;height:931" type="#_x0000_t75" id="docshape82" alt="Generated by PlantUML" stroked="false">
                  <v:imagedata r:id="rId28" o:title=""/>
                </v:shape>
                <v:shape style="position:absolute;left:583;top:8917;width:1336;height:802" type="#_x0000_t75" id="docshape83" alt="Generated by PlantUML" stroked="false">
                  <v:imagedata r:id="rId51" o:title=""/>
                </v:shape>
                <v:shape style="position:absolute;left:544;top:8957;width:1336;height:763" type="#_x0000_t75" id="docshape84" alt="Generated by PlantUML" stroked="false">
                  <v:imagedata r:id="rId52" o:title=""/>
                </v:shape>
                <v:shape style="position:absolute;left:2434;top:0;width:4454;height:921" type="#_x0000_t75" id="docshape85" alt="Generated by PlantUML" stroked="false">
                  <v:imagedata r:id="rId31" o:title=""/>
                </v:shape>
                <v:shape style="position:absolute;left:2434;top:8917;width:4454;height:802" type="#_x0000_t75" id="docshape86" alt="Generated by PlantUML" stroked="false">
                  <v:imagedata r:id="rId53" o:title=""/>
                </v:shape>
                <v:shape style="position:absolute;left:7332;top:0;width:2009;height:891" type="#_x0000_t75" id="docshape87" alt="Generated by PlantUML" stroked="false">
                  <v:imagedata r:id="rId33" o:title=""/>
                </v:shape>
                <v:shape style="position:absolute;left:7293;top:0;width:2009;height:931" type="#_x0000_t75" id="docshape88" alt="Generated by PlantUML" stroked="false">
                  <v:imagedata r:id="rId34" o:title=""/>
                </v:shape>
                <v:shape style="position:absolute;left:7332;top:8917;width:2009;height:802" type="#_x0000_t75" id="docshape89" alt="Generated by PlantUML" stroked="false">
                  <v:imagedata r:id="rId54" o:title=""/>
                </v:shape>
                <v:shape style="position:absolute;left:7293;top:8957;width:2009;height:763" type="#_x0000_t75" id="docshape90" alt="Generated by PlantUML" stroked="false">
                  <v:imagedata r:id="rId55" o:title=""/>
                </v:shape>
                <v:shape style="position:absolute;left:4690;top:933;width:99;height:80" id="docshape91" coordorigin="4691,933" coordsize="99,80" path="m4790,933l4691,973,4790,1012,4750,973,4790,933xe" filled="true" fillcolor="#a80036" stroked="false">
                  <v:path arrowok="t"/>
                  <v:fill type="solid"/>
                </v:shape>
                <v:shape style="position:absolute;left:4690;top:933;width:3633;height:80" id="docshape92" coordorigin="4691,933" coordsize="3633,80" path="m4790,933l4691,973,4790,1012,4750,973,4790,933xm4730,973l8323,973e" filled="false" stroked="true" strokeweight=".577312pt" strokecolor="#a80036">
                  <v:path arrowok="t"/>
                  <v:stroke dashstyle="solid"/>
                </v:shape>
                <v:shape style="position:absolute;left:98;top:1121;width:723;height:183" id="docshape93" coordorigin="99,1121" coordsize="723,183" path="m821,1121l99,1121,99,1303,722,1303,821,1204,821,1121xe" filled="true" fillcolor="#ededed" stroked="false">
                  <v:path arrowok="t"/>
                  <v:fill type="solid"/>
                </v:shape>
                <v:shape style="position:absolute;left:98;top:1121;width:723;height:183" id="docshape94" coordorigin="99,1121" coordsize="723,183" path="m99,1121l821,1121,821,1204,722,1303,99,1303,99,1121e" filled="false" stroked="true" strokeweight=".577359pt" strokecolor="#000000">
                  <v:path arrowok="t"/>
                  <v:stroke dashstyle="solid"/>
                </v:shape>
                <v:rect style="position:absolute;left:98;top:1121;width:9397;height:7955" id="docshape95" filled="false" stroked="true" strokeweight=".989694pt" strokecolor="#000000">
                  <v:stroke dashstyle="solid"/>
                </v:rect>
                <v:shape style="position:absolute;left:4680;top:1686;width:416;height:129" id="docshape96" coordorigin="4681,1686" coordsize="416,129" path="m4681,1686l5096,1686m5096,1686l5096,1815m4691,1815l5096,1815e" filled="false" stroked="true" strokeweight=".577312pt" strokecolor="#a80036">
                  <v:path arrowok="t"/>
                  <v:stroke dashstyle="solid"/>
                </v:shape>
                <v:shape style="position:absolute;left:4690;top:1775;width:99;height:80" id="docshape97" coordorigin="4691,1775" coordsize="99,80" path="m4790,1775l4691,1815,4790,1855,4750,1815,4790,1775xe" filled="true" fillcolor="#a80036" stroked="false">
                  <v:path arrowok="t"/>
                  <v:fill type="solid"/>
                </v:shape>
                <v:shape style="position:absolute;left:4690;top:1775;width:99;height:80" id="docshape98" coordorigin="4691,1775" coordsize="99,80" path="m4790,1775l4691,1815,4790,1855,4750,1815,4790,1775xe" filled="false" stroked="true" strokeweight=".577324pt" strokecolor="#a80036">
                  <v:path arrowok="t"/>
                  <v:stroke dashstyle="solid"/>
                </v:shape>
                <v:shape style="position:absolute;left:197;top:1963;width:644;height:182" id="docshape99" coordorigin="198,1963" coordsize="644,182" path="m841,1963l198,1963,198,2145,742,2145,841,2046,841,1963xe" filled="true" fillcolor="#ededed" stroked="false">
                  <v:path arrowok="t"/>
                  <v:fill type="solid"/>
                </v:shape>
                <v:shape style="position:absolute;left:197;top:1963;width:644;height:182" id="docshape100" coordorigin="198,1963" coordsize="644,182" path="m198,1963l841,1963,841,2046,742,2145,198,2145,198,1963e" filled="false" stroked="true" strokeweight=".577358pt" strokecolor="#000000">
                  <v:path arrowok="t"/>
                  <v:stroke dashstyle="solid"/>
                </v:shape>
                <v:rect style="position:absolute;left:197;top:1963;width:6037;height:2366" id="docshape101" filled="false" stroked="true" strokeweight=".989745pt" strokecolor="#000000">
                  <v:stroke dashstyle="solid"/>
                </v:rect>
                <v:shape style="position:absolute;left:296;top:2214;width:723;height:182" id="docshape102" coordorigin="297,2214" coordsize="723,182" path="m1019,2214l297,2214,297,2396,920,2396,1019,2297,1019,2214xe" filled="true" fillcolor="#ededed" stroked="false">
                  <v:path arrowok="t"/>
                  <v:fill type="solid"/>
                </v:shape>
                <v:shape style="position:absolute;left:296;top:2214;width:723;height:182" id="docshape103" coordorigin="297,2214" coordsize="723,182" path="m297,2214l1019,2214,1019,2297,920,2396,297,2396,297,2214e" filled="false" stroked="true" strokeweight=".577359pt" strokecolor="#000000">
                  <v:path arrowok="t"/>
                  <v:stroke dashstyle="solid"/>
                </v:shape>
                <v:rect style="position:absolute;left:296;top:2214;width:5839;height:2046" id="docshape104" filled="false" stroked="true" strokeweight=".98975pt" strokecolor="#000000">
                  <v:stroke dashstyle="solid"/>
                </v:rect>
                <v:shape style="position:absolute;left:1256;top:2739;width:99;height:80" id="docshape105" coordorigin="1257,2739" coordsize="99,80" path="m1356,2739l1257,2779,1356,2819,1316,2779,1356,2739xe" filled="true" fillcolor="#a80036" stroked="false">
                  <v:path arrowok="t"/>
                  <v:fill type="solid"/>
                </v:shape>
                <v:shape style="position:absolute;left:1256;top:2739;width:3415;height:80" id="docshape106" coordorigin="1257,2739" coordsize="3415,80" path="m1356,2739l1257,2779,1356,2819,1316,2779,1356,2739xm1296,2779l4671,2779e" filled="false" stroked="true" strokeweight=".577312pt" strokecolor="#a80036">
                  <v:path arrowok="t"/>
                  <v:stroke dashstyle="solid"/>
                </v:shape>
                <v:shape style="position:absolute;left:395;top:2927;width:604;height:182" id="docshape107" coordorigin="396,2927" coordsize="604,182" path="m999,2927l396,2927,396,3109,901,3109,999,3010,999,2927xe" filled="true" fillcolor="#ededed" stroked="false">
                  <v:path arrowok="t"/>
                  <v:fill type="solid"/>
                </v:shape>
                <v:shape style="position:absolute;left:395;top:2927;width:604;height:182" id="docshape108" coordorigin="396,2927" coordsize="604,182" path="m396,2927l999,2927,999,3010,901,3109,396,3109,396,2927e" filled="false" stroked="true" strokeweight=".577357pt" strokecolor="#000000">
                  <v:path arrowok="t"/>
                  <v:stroke dashstyle="solid"/>
                </v:shape>
                <v:rect style="position:absolute;left:395;top:2927;width:5641;height:1263" id="docshape109" filled="false" stroked="true" strokeweight=".989761pt" strokecolor="#000000">
                  <v:stroke dashstyle="solid"/>
                </v:rect>
                <v:shape style="position:absolute;left:4561;top:3452;width:99;height:80" id="docshape110" coordorigin="4562,3453" coordsize="99,80" path="m4562,3453l4602,3492,4562,3532,4661,3492,4562,3453xe" filled="true" fillcolor="#a80036" stroked="false">
                  <v:path arrowok="t"/>
                  <v:fill type="solid"/>
                </v:shape>
                <v:shape style="position:absolute;left:1246;top:3452;width:3415;height:80" id="docshape111" coordorigin="1247,3453" coordsize="3415,80" path="m4562,3453l4661,3492,4562,3532,4602,3492,4562,3453xm1247,3492l4621,3492e" filled="false" stroked="true" strokeweight=".577312pt" strokecolor="#a80036">
                  <v:path arrowok="t"/>
                  <v:stroke dashstyle="solid"/>
                </v:shape>
                <v:line style="position:absolute" from="396,3581" to="6036,3581" stroked="true" strokeweight=".577365pt" strokecolor="#000000">
                  <v:stroke dashstyle="shortdot"/>
                </v:line>
                <v:shape style="position:absolute;left:4561;top:4071;width:99;height:80" id="docshape112" coordorigin="4562,4072" coordsize="99,80" path="m4562,4072l4602,4111,4562,4151,4661,4111,4562,4072xe" filled="true" fillcolor="#a80036" stroked="false">
                  <v:path arrowok="t"/>
                  <v:fill type="solid"/>
                </v:shape>
                <v:shape style="position:absolute;left:1246;top:4071;width:3850;height:677" id="docshape113" coordorigin="1247,4072" coordsize="3850,677" path="m4562,4072l4661,4111,4562,4151,4602,4111,4562,4072xm1247,4111l4621,4111m4681,4619l5096,4619m5096,4619l5096,4748m4691,4748l5096,4748e" filled="false" stroked="true" strokeweight=".577312pt" strokecolor="#a80036">
                  <v:path arrowok="t"/>
                  <v:stroke dashstyle="solid"/>
                </v:shape>
                <v:shape style="position:absolute;left:4690;top:4708;width:99;height:80" id="docshape114" coordorigin="4691,4709" coordsize="99,80" path="m4790,4709l4691,4748,4790,4788,4750,4748,4790,4709xe" filled="true" fillcolor="#a80036" stroked="false">
                  <v:path arrowok="t"/>
                  <v:fill type="solid"/>
                </v:shape>
                <v:shape style="position:absolute;left:4690;top:4708;width:99;height:80" id="docshape115" coordorigin="4691,4709" coordsize="99,80" path="m4790,4709l4691,4748,4790,4788,4750,4748,4790,4709xe" filled="false" stroked="true" strokeweight=".577324pt" strokecolor="#a80036">
                  <v:path arrowok="t"/>
                  <v:stroke dashstyle="solid"/>
                </v:shape>
                <v:shape style="position:absolute;left:197;top:4896;width:644;height:182" id="docshape116" coordorigin="198,4897" coordsize="644,182" path="m841,4897l198,4897,198,5078,742,5078,841,4979,841,4897xe" filled="true" fillcolor="#ededed" stroked="false">
                  <v:path arrowok="t"/>
                  <v:fill type="solid"/>
                </v:shape>
                <v:shape style="position:absolute;left:197;top:4896;width:644;height:182" id="docshape117" coordorigin="198,4897" coordsize="644,182" path="m198,4897l841,4897,841,4979,742,5078,198,5078,198,4897e" filled="false" stroked="true" strokeweight=".577358pt" strokecolor="#000000">
                  <v:path arrowok="t"/>
                  <v:stroke dashstyle="solid"/>
                </v:shape>
                <v:rect style="position:absolute;left:197;top:4896;width:9199;height:4110" id="docshape118" filled="false" stroked="true" strokeweight=".989739pt" strokecolor="#000000">
                  <v:stroke dashstyle="solid"/>
                </v:rect>
                <v:shape style="position:absolute;left:8213;top:5259;width:100;height:80" id="docshape119" coordorigin="8214,5260" coordsize="100,80" path="m8214,5260l8254,5299,8214,5339,8313,5299,8214,5260xe" filled="true" fillcolor="#a80036" stroked="false">
                  <v:path arrowok="t"/>
                  <v:fill type="solid"/>
                </v:shape>
                <v:shape style="position:absolute;left:4680;top:5259;width:3633;height:80" id="docshape120" coordorigin="4681,5260" coordsize="3633,80" path="m8214,5260l8313,5299,8214,5339,8254,5299,8214,5260xm4681,5299l8273,5299e" filled="false" stroked="true" strokeweight=".577312pt" strokecolor="#a80036">
                  <v:path arrowok="t"/>
                  <v:stroke dashstyle="solid"/>
                </v:shape>
                <v:shape style="position:absolute;left:296;top:5447;width:604;height:182" id="docshape121" coordorigin="297,5448" coordsize="604,182" path="m901,5448l297,5448,297,5630,802,5630,901,5531,901,5448xe" filled="true" fillcolor="#ededed" stroked="false">
                  <v:path arrowok="t"/>
                  <v:fill type="solid"/>
                </v:shape>
                <v:shape style="position:absolute;left:296;top:5447;width:604;height:182" id="docshape122" coordorigin="297,5448" coordsize="604,182" path="m297,5448l901,5448,901,5531,802,5630,297,5630,297,5448e" filled="false" stroked="true" strokeweight=".577357pt" strokecolor="#000000">
                  <v:path arrowok="t"/>
                  <v:stroke dashstyle="solid"/>
                </v:shape>
                <v:rect style="position:absolute;left:296;top:5447;width:9001;height:3490" id="docshape123" filled="false" stroked="true" strokeweight=".989746pt" strokecolor="#000000">
                  <v:stroke dashstyle="solid"/>
                </v:rect>
                <v:shape style="position:absolute;left:4690;top:5811;width:99;height:80" id="docshape124" coordorigin="4691,5811" coordsize="99,80" path="m4790,5811l4691,5851,4790,5890,4750,5851,4790,5811xe" filled="true" fillcolor="#a80036" stroked="false">
                  <v:path arrowok="t"/>
                  <v:fill type="solid"/>
                </v:shape>
                <v:shape style="position:absolute;left:4680;top:5811;width:3643;height:469" id="docshape125" coordorigin="4681,5811" coordsize="3643,469" path="m4790,5811l4691,5851,4790,5890,4750,5851,4790,5811xm4730,5851l8323,5851m4681,6151l5096,6151m5096,6151l5096,6280m4691,6280l5096,6280e" filled="false" stroked="true" strokeweight=".577312pt" strokecolor="#a80036">
                  <v:path arrowok="t"/>
                  <v:stroke dashstyle="solid"/>
                </v:shape>
                <v:shape style="position:absolute;left:4690;top:6240;width:99;height:80" id="docshape126" coordorigin="4691,6240" coordsize="99,80" path="m4790,6240l4691,6280,4790,6319,4750,6280,4790,6240xe" filled="true" fillcolor="#a80036" stroked="false">
                  <v:path arrowok="t"/>
                  <v:fill type="solid"/>
                </v:shape>
                <v:shape style="position:absolute;left:4690;top:6240;width:99;height:80" id="docshape127" coordorigin="4691,6240" coordsize="99,80" path="m4790,6240l4691,6280,4790,6319,4750,6280,4790,6240xe" filled="false" stroked="true" strokeweight=".577324pt" strokecolor="#a80036">
                  <v:path arrowok="t"/>
                  <v:stroke dashstyle="solid"/>
                </v:shape>
                <v:shape style="position:absolute;left:395;top:6428;width:723;height:182" id="docshape128" coordorigin="396,6428" coordsize="723,182" path="m1118,6428l396,6428,396,6610,1019,6610,1118,6511,1118,6428xe" filled="true" fillcolor="#ededed" stroked="false">
                  <v:path arrowok="t"/>
                  <v:fill type="solid"/>
                </v:shape>
                <v:shape style="position:absolute;left:395;top:6428;width:723;height:182" id="docshape129" coordorigin="396,6428" coordsize="723,182" path="m396,6428l1118,6428,1118,6511,1019,6610,396,6610,396,6428e" filled="false" stroked="true" strokeweight=".577359pt" strokecolor="#000000">
                  <v:path arrowok="t"/>
                  <v:stroke dashstyle="solid"/>
                </v:shape>
                <v:rect style="position:absolute;left:395;top:6428;width:5641;height:644" id="docshape130" filled="false" stroked="true" strokeweight=".989767pt" strokecolor="#000000">
                  <v:stroke dashstyle="solid"/>
                </v:rect>
                <v:shape style="position:absolute;left:1256;top:6953;width:99;height:80" id="docshape131" coordorigin="1257,6953" coordsize="99,80" path="m1356,6953l1257,6993,1356,7033,1316,6993,1356,6953xe" filled="true" fillcolor="#a80036" stroked="false">
                  <v:path arrowok="t"/>
                  <v:fill type="solid"/>
                </v:shape>
                <v:shape style="position:absolute;left:1256;top:6953;width:3415;height:80" id="docshape132" coordorigin="1257,6953" coordsize="3415,80" path="m1356,6953l1257,6993,1356,7033,1316,6993,1356,6953xm1296,6993l4671,6993e" filled="false" stroked="true" strokeweight=".577312pt" strokecolor="#a80036">
                  <v:path arrowok="t"/>
                  <v:stroke dashstyle="solid"/>
                </v:shape>
                <v:line style="position:absolute" from="297,7151" to="9298,7151" stroked="true" strokeweight=".577365pt" strokecolor="#000000">
                  <v:stroke dashstyle="shortdot"/>
                </v:line>
                <v:shape style="position:absolute;left:4690;top:7479;width:99;height:80" id="docshape133" coordorigin="4691,7480" coordsize="99,80" path="m4790,7480l4691,7519,4790,7559,4750,7519,4790,7480xe" filled="true" fillcolor="#a80036" stroked="false">
                  <v:path arrowok="t"/>
                  <v:fill type="solid"/>
                </v:shape>
                <v:shape style="position:absolute;left:4680;top:7479;width:3643;height:631" id="docshape134" coordorigin="4681,7480" coordsize="3643,631" path="m4790,7480l4691,7519,4790,7559,4750,7519,4790,7480xm4730,7519l8323,7519m4681,7982l5096,7982m5096,7982l5096,8110m4691,8110l5096,8110e" filled="false" stroked="true" strokeweight=".577312pt" strokecolor="#a80036">
                  <v:path arrowok="t"/>
                  <v:stroke dashstyle="solid"/>
                </v:shape>
                <v:shape style="position:absolute;left:4690;top:8070;width:99;height:80" id="docshape135" coordorigin="4691,8071" coordsize="99,80" path="m4790,8071l4691,8110,4790,8150,4750,8110,4790,8071xe" filled="true" fillcolor="#a80036" stroked="false">
                  <v:path arrowok="t"/>
                  <v:fill type="solid"/>
                </v:shape>
                <v:shape style="position:absolute;left:4690;top:8070;width:99;height:80" id="docshape136" coordorigin="4691,8071" coordsize="99,80" path="m4790,8071l4691,8110,4790,8150,4750,8110,4790,8071xe" filled="false" stroked="true" strokeweight=".577324pt" strokecolor="#a80036">
                  <v:path arrowok="t"/>
                  <v:stroke dashstyle="solid"/>
                </v:shape>
                <v:line style="position:absolute" from="297,8199" to="9298,8199" stroked="true" strokeweight=".577365pt" strokecolor="#000000">
                  <v:stroke dashstyle="shortdot"/>
                </v:line>
                <v:shape style="position:absolute;left:4680;top:8729;width:416;height:129" id="docshape137" coordorigin="4681,8729" coordsize="416,129" path="m4681,8729l5096,8729m5096,8729l5096,8858m4691,8858l5096,8858e" filled="false" stroked="true" strokeweight=".577312pt" strokecolor="#a80036">
                  <v:path arrowok="t"/>
                  <v:stroke dashstyle="solid"/>
                </v:shape>
                <v:shape style="position:absolute;left:4690;top:8818;width:99;height:80" id="docshape138" coordorigin="4691,8818" coordsize="99,80" path="m4790,8818l4691,8858,4790,8898,4750,8858,4790,8818xe" filled="true" fillcolor="#a80036" stroked="false">
                  <v:path arrowok="t"/>
                  <v:fill type="solid"/>
                </v:shape>
                <v:shape style="position:absolute;left:4690;top:8818;width:99;height:80" id="docshape139" coordorigin="4691,8818" coordsize="99,80" path="m4790,8818l4691,8858,4790,8898,4750,8858,4790,8818xe" filled="false" stroked="true" strokeweight=".577324pt" strokecolor="#a80036">
                  <v:path arrowok="t"/>
                  <v:stroke dashstyle="solid"/>
                </v:shape>
                <v:shape style="position:absolute;left:2835;top:74;width:786;height:144" type="#_x0000_t202" id="docshape140" filled="false" stroked="false">
                  <v:textbox inset="0,0,0,0">
                    <w:txbxContent>
                      <w:p>
                        <w:pPr>
                          <w:spacing w:line="144" w:lineRule="exact" w:before="0"/>
                          <w:ind w:left="0" w:right="0" w:firstLine="0"/>
                          <w:jc w:val="left"/>
                          <w:rPr>
                            <w:b/>
                            <w:sz w:val="13"/>
                          </w:rPr>
                        </w:pPr>
                        <w:r>
                          <w:rPr>
                            <w:b/>
                            <w:spacing w:val="-4"/>
                            <w:w w:val="257"/>
                            <w:sz w:val="13"/>
                          </w:rPr>
                          <w:t> </w:t>
                        </w:r>
                        <w:r>
                          <w:rPr>
                            <w:b/>
                            <w:spacing w:val="7"/>
                            <w:w w:val="198"/>
                            <w:sz w:val="13"/>
                          </w:rPr>
                          <w:t>  </w:t>
                        </w:r>
                        <w:r>
                          <w:rPr>
                            <w:b/>
                            <w:spacing w:val="-1"/>
                            <w:w w:val="138"/>
                            <w:sz w:val="13"/>
                          </w:rPr>
                          <w:t> </w:t>
                        </w:r>
                        <w:r>
                          <w:rPr>
                            <w:b/>
                            <w:spacing w:val="-4"/>
                            <w:w w:val="118"/>
                            <w:sz w:val="13"/>
                          </w:rPr>
                          <w:t> </w:t>
                        </w:r>
                        <w:r>
                          <w:rPr>
                            <w:b/>
                            <w:spacing w:val="-4"/>
                            <w:w w:val="257"/>
                            <w:sz w:val="13"/>
                          </w:rPr>
                          <w:t> </w:t>
                        </w:r>
                        <w:r>
                          <w:rPr>
                            <w:b/>
                            <w:w w:val="217"/>
                            <w:sz w:val="13"/>
                          </w:rPr>
                          <w:t> </w:t>
                        </w:r>
                        <w:r>
                          <w:rPr>
                            <w:b/>
                            <w:spacing w:val="3"/>
                            <w:sz w:val="13"/>
                          </w:rPr>
                          <w:t> </w:t>
                        </w:r>
                        <w:r>
                          <w:rPr>
                            <w:b/>
                            <w:spacing w:val="-4"/>
                            <w:w w:val="257"/>
                            <w:sz w:val="13"/>
                          </w:rPr>
                          <w:t> </w:t>
                        </w:r>
                        <w:r>
                          <w:rPr>
                            <w:b/>
                            <w:spacing w:val="3"/>
                            <w:w w:val="98"/>
                            <w:sz w:val="13"/>
                          </w:rPr>
                          <w:t> </w:t>
                        </w:r>
                        <w:r>
                          <w:rPr>
                            <w:b/>
                            <w:w w:val="257"/>
                            <w:sz w:val="13"/>
                          </w:rPr>
                          <w:t> </w:t>
                        </w:r>
                      </w:p>
                    </w:txbxContent>
                  </v:textbox>
                  <w10:wrap type="none"/>
                </v:shape>
                <v:shape style="position:absolute;left:1057;top:386;width:325;height:155" type="#_x0000_t202" id="docshape141" filled="false" stroked="false">
                  <v:textbox inset="0,0,0,0">
                    <w:txbxContent>
                      <w:p>
                        <w:pPr>
                          <w:spacing w:line="155" w:lineRule="exact" w:before="0"/>
                          <w:ind w:left="0" w:right="0" w:firstLine="0"/>
                          <w:jc w:val="left"/>
                          <w:rPr>
                            <w:sz w:val="14"/>
                          </w:rPr>
                        </w:pPr>
                        <w:r>
                          <w:rPr>
                            <w:spacing w:val="-4"/>
                            <w:sz w:val="14"/>
                          </w:rPr>
                          <w:t>xApp</w:t>
                        </w:r>
                      </w:p>
                    </w:txbxContent>
                  </v:textbox>
                  <w10:wrap type="none"/>
                </v:shape>
                <v:shape style="position:absolute;left:3988;top:376;width:1373;height:155" type="#_x0000_t202" id="docshape142" filled="false" stroked="false">
                  <v:textbox inset="0,0,0,0">
                    <w:txbxContent>
                      <w:p>
                        <w:pPr>
                          <w:spacing w:line="155" w:lineRule="exact" w:before="0"/>
                          <w:ind w:left="0" w:right="0" w:firstLine="0"/>
                          <w:jc w:val="left"/>
                          <w:rPr>
                            <w:sz w:val="14"/>
                          </w:rPr>
                        </w:pPr>
                        <w:r>
                          <w:rPr>
                            <w:sz w:val="14"/>
                          </w:rPr>
                          <w:t>Near</w:t>
                        </w:r>
                        <w:r>
                          <w:rPr>
                            <w:spacing w:val="-4"/>
                            <w:sz w:val="14"/>
                          </w:rPr>
                          <w:t> </w:t>
                        </w:r>
                        <w:r>
                          <w:rPr>
                            <w:sz w:val="14"/>
                          </w:rPr>
                          <w:t>RT</w:t>
                        </w:r>
                        <w:r>
                          <w:rPr>
                            <w:spacing w:val="-7"/>
                            <w:sz w:val="14"/>
                          </w:rPr>
                          <w:t> </w:t>
                        </w:r>
                        <w:r>
                          <w:rPr>
                            <w:sz w:val="14"/>
                          </w:rPr>
                          <w:t>RIC</w:t>
                        </w:r>
                        <w:r>
                          <w:rPr>
                            <w:spacing w:val="-10"/>
                            <w:sz w:val="14"/>
                          </w:rPr>
                          <w:t> </w:t>
                        </w:r>
                        <w:r>
                          <w:rPr>
                            <w:spacing w:val="-2"/>
                            <w:sz w:val="14"/>
                          </w:rPr>
                          <w:t>platform</w:t>
                        </w:r>
                      </w:p>
                    </w:txbxContent>
                  </v:textbox>
                  <w10:wrap type="none"/>
                </v:shape>
                <v:shape style="position:absolute;left:8036;top:386;width:553;height:155" type="#_x0000_t202" id="docshape143" filled="false" stroked="false">
                  <v:textbox inset="0,0,0,0">
                    <w:txbxContent>
                      <w:p>
                        <w:pPr>
                          <w:spacing w:line="155" w:lineRule="exact" w:before="0"/>
                          <w:ind w:left="0" w:right="0" w:firstLine="0"/>
                          <w:jc w:val="left"/>
                          <w:rPr>
                            <w:sz w:val="14"/>
                          </w:rPr>
                        </w:pPr>
                        <w:r>
                          <w:rPr>
                            <w:sz w:val="14"/>
                          </w:rPr>
                          <w:t>E</w:t>
                        </w:r>
                        <w:r>
                          <w:rPr>
                            <w:spacing w:val="74"/>
                            <w:sz w:val="14"/>
                          </w:rPr>
                          <w:t> </w:t>
                        </w:r>
                        <w:r>
                          <w:rPr>
                            <w:spacing w:val="-4"/>
                            <w:sz w:val="14"/>
                          </w:rPr>
                          <w:t>Node</w:t>
                        </w:r>
                      </w:p>
                    </w:txbxContent>
                  </v:textbox>
                  <w10:wrap type="none"/>
                </v:shape>
                <v:shape style="position:absolute;left:4851;top:806;width:2931;height:144" type="#_x0000_t202" id="docshape144" filled="false" stroked="false">
                  <v:textbox inset="0,0,0,0">
                    <w:txbxContent>
                      <w:p>
                        <w:pPr>
                          <w:spacing w:line="144" w:lineRule="exact" w:before="0"/>
                          <w:ind w:left="0" w:right="0" w:firstLine="0"/>
                          <w:jc w:val="left"/>
                          <w:rPr>
                            <w:sz w:val="13"/>
                          </w:rPr>
                        </w:pPr>
                        <w:r>
                          <w:rPr>
                            <w:sz w:val="13"/>
                          </w:rPr>
                          <w:t>1.</w:t>
                        </w:r>
                        <w:r>
                          <w:rPr>
                            <w:spacing w:val="46"/>
                            <w:sz w:val="13"/>
                          </w:rPr>
                          <w:t> </w:t>
                        </w:r>
                        <w:r>
                          <w:rPr>
                            <w:sz w:val="13"/>
                          </w:rPr>
                          <w:t>E</w:t>
                        </w:r>
                        <w:r>
                          <w:rPr>
                            <w:spacing w:val="47"/>
                            <w:sz w:val="13"/>
                          </w:rPr>
                          <w:t>  </w:t>
                        </w:r>
                        <w:r>
                          <w:rPr>
                            <w:sz w:val="13"/>
                          </w:rPr>
                          <w:t>RIC</w:t>
                        </w:r>
                        <w:r>
                          <w:rPr>
                            <w:spacing w:val="69"/>
                            <w:w w:val="150"/>
                            <w:sz w:val="13"/>
                          </w:rPr>
                          <w:t>   </w:t>
                        </w:r>
                        <w:r>
                          <w:rPr>
                            <w:sz w:val="13"/>
                          </w:rPr>
                          <w:t>CRI</w:t>
                        </w:r>
                        <w:r>
                          <w:rPr>
                            <w:spacing w:val="50"/>
                            <w:sz w:val="13"/>
                          </w:rPr>
                          <w:t> </w:t>
                        </w:r>
                        <w:r>
                          <w:rPr>
                            <w:sz w:val="13"/>
                          </w:rPr>
                          <w:t>TION</w:t>
                        </w:r>
                        <w:r>
                          <w:rPr>
                            <w:spacing w:val="64"/>
                            <w:w w:val="150"/>
                            <w:sz w:val="13"/>
                          </w:rPr>
                          <w:t> </w:t>
                        </w:r>
                        <w:r>
                          <w:rPr>
                            <w:sz w:val="13"/>
                          </w:rPr>
                          <w:t>E</w:t>
                        </w:r>
                        <w:r>
                          <w:rPr>
                            <w:spacing w:val="29"/>
                            <w:sz w:val="13"/>
                          </w:rPr>
                          <w:t> </w:t>
                        </w:r>
                        <w:r>
                          <w:rPr>
                            <w:sz w:val="13"/>
                          </w:rPr>
                          <w:t>ETE</w:t>
                        </w:r>
                        <w:r>
                          <w:rPr>
                            <w:spacing w:val="4"/>
                            <w:sz w:val="13"/>
                          </w:rPr>
                          <w:t> </w:t>
                        </w:r>
                        <w:r>
                          <w:rPr>
                            <w:sz w:val="13"/>
                          </w:rPr>
                          <w:t>RE</w:t>
                        </w:r>
                        <w:r>
                          <w:rPr>
                            <w:spacing w:val="53"/>
                            <w:sz w:val="13"/>
                          </w:rPr>
                          <w:t>  </w:t>
                        </w:r>
                        <w:r>
                          <w:rPr>
                            <w:spacing w:val="-5"/>
                            <w:sz w:val="13"/>
                          </w:rPr>
                          <w:t>IRE</w:t>
                        </w:r>
                        <w:r>
                          <w:rPr>
                            <w:spacing w:val="40"/>
                            <w:sz w:val="13"/>
                          </w:rPr>
                          <w:t> </w:t>
                        </w:r>
                      </w:p>
                    </w:txbxContent>
                  </v:textbox>
                  <w10:wrap type="none"/>
                </v:shape>
                <v:shape style="position:absolute;left:4752;top:1359;width:2941;height:307" type="#_x0000_t202" id="docshape145" filled="false" stroked="false">
                  <v:textbox inset="0,0,0,0">
                    <w:txbxContent>
                      <w:p>
                        <w:pPr>
                          <w:spacing w:line="261" w:lineRule="auto" w:before="0"/>
                          <w:ind w:left="0" w:right="0" w:firstLine="0"/>
                          <w:jc w:val="left"/>
                          <w:rPr>
                            <w:sz w:val="13"/>
                          </w:rPr>
                        </w:pPr>
                        <w:r>
                          <w:rPr>
                            <w:spacing w:val="14"/>
                            <w:sz w:val="13"/>
                          </w:rPr>
                          <w:t> </w:t>
                        </w:r>
                        <w:r>
                          <w:rPr>
                            <w:sz w:val="13"/>
                          </w:rPr>
                          <w:t>.</w:t>
                        </w:r>
                        <w:r>
                          <w:rPr>
                            <w:spacing w:val="-5"/>
                            <w:sz w:val="13"/>
                          </w:rPr>
                          <w:t> </w:t>
                        </w:r>
                        <w:r>
                          <w:rPr>
                            <w:sz w:val="13"/>
                          </w:rPr>
                          <w:t>Check</w:t>
                        </w:r>
                        <w:r>
                          <w:rPr>
                            <w:spacing w:val="-4"/>
                            <w:sz w:val="13"/>
                          </w:rPr>
                          <w:t> </w:t>
                        </w:r>
                        <w:r>
                          <w:rPr>
                            <w:sz w:val="13"/>
                          </w:rPr>
                          <w:t>subscription</w:t>
                        </w:r>
                        <w:r>
                          <w:rPr>
                            <w:spacing w:val="-9"/>
                            <w:sz w:val="13"/>
                          </w:rPr>
                          <w:t> </w:t>
                        </w:r>
                        <w:r>
                          <w:rPr>
                            <w:sz w:val="13"/>
                          </w:rPr>
                          <w:t>records</w:t>
                        </w:r>
                        <w:r>
                          <w:rPr>
                            <w:spacing w:val="-4"/>
                            <w:sz w:val="13"/>
                          </w:rPr>
                          <w:t> </w:t>
                        </w:r>
                        <w:r>
                          <w:rPr>
                            <w:sz w:val="13"/>
                          </w:rPr>
                          <w:t>for</w:t>
                        </w:r>
                        <w:r>
                          <w:rPr>
                            <w:spacing w:val="-10"/>
                            <w:sz w:val="13"/>
                          </w:rPr>
                          <w:t> </w:t>
                        </w:r>
                        <w:r>
                          <w:rPr>
                            <w:sz w:val="13"/>
                          </w:rPr>
                          <w:t>concerned</w:t>
                        </w:r>
                        <w:r>
                          <w:rPr>
                            <w:spacing w:val="-8"/>
                            <w:sz w:val="13"/>
                          </w:rPr>
                          <w:t> </w:t>
                        </w:r>
                        <w:r>
                          <w:rPr>
                            <w:sz w:val="13"/>
                          </w:rPr>
                          <w:t>xApps</w:t>
                        </w:r>
                        <w:r>
                          <w:rPr>
                            <w:spacing w:val="40"/>
                            <w:sz w:val="13"/>
                          </w:rPr>
                          <w:t> </w:t>
                        </w:r>
                        <w:r>
                          <w:rPr>
                            <w:sz w:val="13"/>
                          </w:rPr>
                          <w:t>(RIC Request I</w:t>
                        </w:r>
                        <w:r>
                          <w:rPr>
                            <w:spacing w:val="80"/>
                            <w:sz w:val="13"/>
                          </w:rPr>
                          <w:t> </w:t>
                        </w:r>
                        <w:r>
                          <w:rPr>
                            <w:sz w:val="13"/>
                          </w:rPr>
                          <w:t>E</w:t>
                        </w:r>
                        <w:r>
                          <w:rPr>
                            <w:spacing w:val="40"/>
                            <w:sz w:val="13"/>
                          </w:rPr>
                          <w:t> </w:t>
                        </w:r>
                        <w:r>
                          <w:rPr>
                            <w:sz w:val="13"/>
                          </w:rPr>
                          <w:t>Node I</w:t>
                        </w:r>
                        <w:r>
                          <w:rPr>
                            <w:spacing w:val="40"/>
                            <w:sz w:val="13"/>
                          </w:rPr>
                          <w:t> </w:t>
                        </w:r>
                        <w:r>
                          <w:rPr>
                            <w:sz w:val="13"/>
                          </w:rPr>
                          <w:t>)</w:t>
                        </w:r>
                      </w:p>
                    </w:txbxContent>
                  </v:textbox>
                  <w10:wrap type="none"/>
                </v:shape>
                <v:shape style="position:absolute;left:345;top:1990;width:222;height:396" type="#_x0000_t202" id="docshape146" filled="false" stroked="false">
                  <v:textbox inset="0,0,0,0">
                    <w:txbxContent>
                      <w:p>
                        <w:pPr>
                          <w:spacing w:line="144" w:lineRule="exact" w:before="0"/>
                          <w:ind w:left="0" w:right="18" w:firstLine="0"/>
                          <w:jc w:val="center"/>
                          <w:rPr>
                            <w:b/>
                            <w:sz w:val="13"/>
                          </w:rPr>
                        </w:pPr>
                        <w:r>
                          <w:rPr>
                            <w:b/>
                            <w:w w:val="217"/>
                            <w:sz w:val="13"/>
                          </w:rPr>
                          <w:t>  </w:t>
                        </w:r>
                        <w:r>
                          <w:rPr>
                            <w:b/>
                            <w:w w:val="118"/>
                            <w:sz w:val="13"/>
                          </w:rPr>
                          <w:t> </w:t>
                        </w:r>
                      </w:p>
                      <w:p>
                        <w:pPr>
                          <w:spacing w:line="149" w:lineRule="exact" w:before="102"/>
                          <w:ind w:left="11" w:right="0" w:firstLine="0"/>
                          <w:jc w:val="center"/>
                          <w:rPr>
                            <w:b/>
                            <w:sz w:val="13"/>
                          </w:rPr>
                        </w:pPr>
                        <w:r>
                          <w:rPr>
                            <w:b/>
                            <w:w w:val="98"/>
                            <w:sz w:val="13"/>
                          </w:rPr>
                          <w:t> </w:t>
                        </w:r>
                      </w:p>
                    </w:txbxContent>
                  </v:textbox>
                  <w10:wrap type="none"/>
                </v:shape>
                <v:shape style="position:absolute;left:988;top:1998;width:278;height:122" type="#_x0000_t202" id="docshape147" filled="false" stroked="false">
                  <v:textbox inset="0,0,0,0">
                    <w:txbxContent>
                      <w:p>
                        <w:pPr>
                          <w:spacing w:line="122" w:lineRule="exact" w:before="0"/>
                          <w:ind w:left="0" w:right="0" w:firstLine="0"/>
                          <w:jc w:val="left"/>
                          <w:rPr>
                            <w:b/>
                            <w:sz w:val="11"/>
                          </w:rPr>
                        </w:pPr>
                        <w:r>
                          <w:rPr>
                            <w:b/>
                            <w:spacing w:val="3"/>
                            <w:w w:val="118"/>
                            <w:sz w:val="11"/>
                          </w:rPr>
                          <w:t> </w:t>
                        </w:r>
                        <w:r>
                          <w:rPr>
                            <w:b/>
                            <w:spacing w:val="-6"/>
                            <w:w w:val="277"/>
                            <w:sz w:val="11"/>
                          </w:rPr>
                          <w:t> </w:t>
                        </w:r>
                        <w:r>
                          <w:rPr>
                            <w:b/>
                            <w:spacing w:val="2"/>
                            <w:w w:val="217"/>
                            <w:sz w:val="11"/>
                          </w:rPr>
                          <w:t> </w:t>
                        </w:r>
                        <w:r>
                          <w:rPr>
                            <w:b/>
                            <w:spacing w:val="3"/>
                            <w:w w:val="118"/>
                            <w:sz w:val="11"/>
                          </w:rPr>
                          <w:t> </w:t>
                        </w:r>
                        <w:r>
                          <w:rPr>
                            <w:b/>
                            <w:w w:val="98"/>
                            <w:sz w:val="11"/>
                          </w:rPr>
                          <w:t> </w:t>
                        </w:r>
                      </w:p>
                    </w:txbxContent>
                  </v:textbox>
                  <w10:wrap type="none"/>
                </v:shape>
                <v:shape style="position:absolute;left:444;top:3598;width:57;height:122" type="#_x0000_t202" id="docshape148" filled="false" stroked="false">
                  <v:textbox inset="0,0,0,0">
                    <w:txbxContent>
                      <w:p>
                        <w:pPr>
                          <w:spacing w:line="122" w:lineRule="exact" w:before="0"/>
                          <w:ind w:left="0" w:right="0" w:firstLine="0"/>
                          <w:jc w:val="left"/>
                          <w:rPr>
                            <w:b/>
                            <w:sz w:val="11"/>
                          </w:rPr>
                        </w:pPr>
                        <w:r>
                          <w:rPr>
                            <w:b/>
                            <w:w w:val="118"/>
                            <w:sz w:val="11"/>
                          </w:rPr>
                          <w:t> </w:t>
                        </w:r>
                      </w:p>
                    </w:txbxContent>
                  </v:textbox>
                  <w10:wrap type="none"/>
                </v:shape>
                <v:shape style="position:absolute;left:4752;top:4457;width:1496;height:144" type="#_x0000_t202" id="docshape149" filled="false" stroked="false">
                  <v:textbox inset="0,0,0,0">
                    <w:txbxContent>
                      <w:p>
                        <w:pPr>
                          <w:spacing w:line="144" w:lineRule="exact" w:before="0"/>
                          <w:ind w:left="0" w:right="0" w:firstLine="0"/>
                          <w:jc w:val="left"/>
                          <w:rPr>
                            <w:sz w:val="13"/>
                          </w:rPr>
                        </w:pPr>
                        <w:r>
                          <w:rPr>
                            <w:spacing w:val="28"/>
                            <w:sz w:val="13"/>
                          </w:rPr>
                          <w:t> </w:t>
                        </w:r>
                        <w:r>
                          <w:rPr>
                            <w:sz w:val="13"/>
                          </w:rPr>
                          <w:t>.</w:t>
                        </w:r>
                        <w:r>
                          <w:rPr>
                            <w:spacing w:val="4"/>
                            <w:sz w:val="13"/>
                          </w:rPr>
                          <w:t> </w:t>
                        </w:r>
                        <w:r>
                          <w:rPr>
                            <w:sz w:val="13"/>
                          </w:rPr>
                          <w:t>Accept Reject</w:t>
                        </w:r>
                        <w:r>
                          <w:rPr>
                            <w:spacing w:val="4"/>
                            <w:sz w:val="13"/>
                          </w:rPr>
                          <w:t> </w:t>
                        </w:r>
                        <w:r>
                          <w:rPr>
                            <w:spacing w:val="-2"/>
                            <w:sz w:val="13"/>
                          </w:rPr>
                          <w:t>decision</w:t>
                        </w:r>
                      </w:p>
                    </w:txbxContent>
                  </v:textbox>
                  <w10:wrap type="none"/>
                </v:shape>
                <v:shape style="position:absolute;left:345;top:4926;width:222;height:144" type="#_x0000_t202" id="docshape150" filled="false" stroked="false">
                  <v:textbox inset="0,0,0,0">
                    <w:txbxContent>
                      <w:p>
                        <w:pPr>
                          <w:spacing w:line="144" w:lineRule="exact" w:before="0"/>
                          <w:ind w:left="0" w:right="0" w:firstLine="0"/>
                          <w:jc w:val="left"/>
                          <w:rPr>
                            <w:b/>
                            <w:sz w:val="13"/>
                          </w:rPr>
                        </w:pPr>
                        <w:r>
                          <w:rPr>
                            <w:b/>
                            <w:w w:val="217"/>
                            <w:sz w:val="13"/>
                          </w:rPr>
                          <w:t>  </w:t>
                        </w:r>
                        <w:r>
                          <w:rPr>
                            <w:b/>
                            <w:w w:val="118"/>
                            <w:sz w:val="13"/>
                          </w:rPr>
                          <w:t> </w:t>
                        </w:r>
                      </w:p>
                    </w:txbxContent>
                  </v:textbox>
                  <w10:wrap type="none"/>
                </v:shape>
                <v:shape style="position:absolute;left:988;top:4934;width:300;height:122" type="#_x0000_t202" id="docshape151" filled="false" stroked="false">
                  <v:textbox inset="0,0,0,0">
                    <w:txbxContent>
                      <w:p>
                        <w:pPr>
                          <w:spacing w:line="122" w:lineRule="exact" w:before="0"/>
                          <w:ind w:left="0" w:right="0" w:firstLine="0"/>
                          <w:jc w:val="left"/>
                          <w:rPr>
                            <w:b/>
                            <w:sz w:val="11"/>
                          </w:rPr>
                        </w:pPr>
                        <w:r>
                          <w:rPr>
                            <w:b/>
                            <w:spacing w:val="3"/>
                            <w:w w:val="118"/>
                            <w:sz w:val="11"/>
                          </w:rPr>
                          <w:t> </w:t>
                        </w:r>
                        <w:r>
                          <w:rPr>
                            <w:b/>
                            <w:spacing w:val="-10"/>
                            <w:w w:val="257"/>
                            <w:sz w:val="11"/>
                          </w:rPr>
                          <w:t> </w:t>
                        </w:r>
                        <w:r>
                          <w:rPr>
                            <w:b/>
                            <w:spacing w:val="8"/>
                            <w:w w:val="198"/>
                            <w:sz w:val="11"/>
                          </w:rPr>
                          <w:t> </w:t>
                        </w:r>
                        <w:r>
                          <w:rPr>
                            <w:b/>
                            <w:spacing w:val="-2"/>
                            <w:w w:val="198"/>
                            <w:sz w:val="11"/>
                          </w:rPr>
                          <w:t> </w:t>
                        </w:r>
                        <w:r>
                          <w:rPr>
                            <w:b/>
                            <w:w w:val="138"/>
                            <w:sz w:val="11"/>
                          </w:rPr>
                          <w:t> </w:t>
                        </w:r>
                      </w:p>
                    </w:txbxContent>
                  </v:textbox>
                  <w10:wrap type="none"/>
                </v:shape>
                <v:shape style="position:absolute;left:4752;top:5138;width:2887;height:144" type="#_x0000_t202" id="docshape152" filled="false" stroked="false">
                  <v:textbox inset="0,0,0,0">
                    <w:txbxContent>
                      <w:p>
                        <w:pPr>
                          <w:spacing w:line="144" w:lineRule="exact" w:before="0"/>
                          <w:ind w:left="0" w:right="0" w:firstLine="0"/>
                          <w:jc w:val="left"/>
                          <w:rPr>
                            <w:sz w:val="13"/>
                          </w:rPr>
                        </w:pPr>
                        <w:r>
                          <w:rPr>
                            <w:sz w:val="13"/>
                          </w:rPr>
                          <w:t>7.</w:t>
                        </w:r>
                        <w:r>
                          <w:rPr>
                            <w:spacing w:val="46"/>
                            <w:sz w:val="13"/>
                          </w:rPr>
                          <w:t> </w:t>
                        </w:r>
                        <w:r>
                          <w:rPr>
                            <w:sz w:val="13"/>
                          </w:rPr>
                          <w:t>E</w:t>
                        </w:r>
                        <w:r>
                          <w:rPr>
                            <w:spacing w:val="48"/>
                            <w:sz w:val="13"/>
                          </w:rPr>
                          <w:t>  </w:t>
                        </w:r>
                        <w:r>
                          <w:rPr>
                            <w:sz w:val="13"/>
                          </w:rPr>
                          <w:t>RIC</w:t>
                        </w:r>
                        <w:r>
                          <w:rPr>
                            <w:spacing w:val="69"/>
                            <w:w w:val="150"/>
                            <w:sz w:val="13"/>
                          </w:rPr>
                          <w:t>   </w:t>
                        </w:r>
                        <w:r>
                          <w:rPr>
                            <w:sz w:val="13"/>
                          </w:rPr>
                          <w:t>CRI</w:t>
                        </w:r>
                        <w:r>
                          <w:rPr>
                            <w:spacing w:val="51"/>
                            <w:sz w:val="13"/>
                          </w:rPr>
                          <w:t> </w:t>
                        </w:r>
                        <w:r>
                          <w:rPr>
                            <w:sz w:val="13"/>
                          </w:rPr>
                          <w:t>TION</w:t>
                        </w:r>
                        <w:r>
                          <w:rPr>
                            <w:spacing w:val="65"/>
                            <w:w w:val="150"/>
                            <w:sz w:val="13"/>
                          </w:rPr>
                          <w:t> </w:t>
                        </w:r>
                        <w:r>
                          <w:rPr>
                            <w:sz w:val="13"/>
                          </w:rPr>
                          <w:t>E</w:t>
                        </w:r>
                        <w:r>
                          <w:rPr>
                            <w:spacing w:val="29"/>
                            <w:sz w:val="13"/>
                          </w:rPr>
                          <w:t> </w:t>
                        </w:r>
                        <w:r>
                          <w:rPr>
                            <w:sz w:val="13"/>
                          </w:rPr>
                          <w:t>ETE</w:t>
                        </w:r>
                        <w:r>
                          <w:rPr>
                            <w:spacing w:val="4"/>
                            <w:sz w:val="13"/>
                          </w:rPr>
                          <w:t> </w:t>
                        </w:r>
                        <w:r>
                          <w:rPr>
                            <w:sz w:val="13"/>
                          </w:rPr>
                          <w:t>RE</w:t>
                        </w:r>
                        <w:r>
                          <w:rPr>
                            <w:spacing w:val="53"/>
                            <w:sz w:val="13"/>
                          </w:rPr>
                          <w:t>  </w:t>
                        </w:r>
                        <w:r>
                          <w:rPr>
                            <w:sz w:val="13"/>
                          </w:rPr>
                          <w:t>E</w:t>
                        </w:r>
                        <w:r>
                          <w:rPr>
                            <w:spacing w:val="50"/>
                            <w:sz w:val="13"/>
                          </w:rPr>
                          <w:t> </w:t>
                        </w:r>
                        <w:r>
                          <w:rPr>
                            <w:spacing w:val="-10"/>
                            <w:sz w:val="13"/>
                          </w:rPr>
                          <w:t>T</w:t>
                        </w:r>
                      </w:p>
                    </w:txbxContent>
                  </v:textbox>
                  <w10:wrap type="none"/>
                </v:shape>
                <v:shape style="position:absolute;left:4752;top:5690;width:3082;height:445" type="#_x0000_t202" id="docshape153" filled="false" stroked="false">
                  <v:textbox inset="0,0,0,0">
                    <w:txbxContent>
                      <w:p>
                        <w:pPr>
                          <w:spacing w:line="144" w:lineRule="exact" w:before="0"/>
                          <w:ind w:left="98" w:right="0" w:firstLine="0"/>
                          <w:jc w:val="left"/>
                          <w:rPr>
                            <w:sz w:val="13"/>
                          </w:rPr>
                        </w:pPr>
                        <w:r>
                          <w:rPr>
                            <w:spacing w:val="29"/>
                            <w:sz w:val="13"/>
                          </w:rPr>
                          <w:t> </w:t>
                        </w:r>
                        <w:r>
                          <w:rPr>
                            <w:sz w:val="13"/>
                          </w:rPr>
                          <w:t>.</w:t>
                        </w:r>
                        <w:r>
                          <w:rPr>
                            <w:spacing w:val="46"/>
                            <w:sz w:val="13"/>
                          </w:rPr>
                          <w:t> </w:t>
                        </w:r>
                        <w:r>
                          <w:rPr>
                            <w:sz w:val="13"/>
                          </w:rPr>
                          <w:t>E</w:t>
                        </w:r>
                        <w:r>
                          <w:rPr>
                            <w:spacing w:val="48"/>
                            <w:sz w:val="13"/>
                          </w:rPr>
                          <w:t>  </w:t>
                        </w:r>
                        <w:r>
                          <w:rPr>
                            <w:sz w:val="13"/>
                          </w:rPr>
                          <w:t>RIC</w:t>
                        </w:r>
                        <w:r>
                          <w:rPr>
                            <w:spacing w:val="69"/>
                            <w:w w:val="150"/>
                            <w:sz w:val="13"/>
                          </w:rPr>
                          <w:t>   </w:t>
                        </w:r>
                        <w:r>
                          <w:rPr>
                            <w:sz w:val="13"/>
                          </w:rPr>
                          <w:t>CRI</w:t>
                        </w:r>
                        <w:r>
                          <w:rPr>
                            <w:spacing w:val="50"/>
                            <w:sz w:val="13"/>
                          </w:rPr>
                          <w:t> </w:t>
                        </w:r>
                        <w:r>
                          <w:rPr>
                            <w:sz w:val="13"/>
                          </w:rPr>
                          <w:t>TION</w:t>
                        </w:r>
                        <w:r>
                          <w:rPr>
                            <w:spacing w:val="64"/>
                            <w:w w:val="150"/>
                            <w:sz w:val="13"/>
                          </w:rPr>
                          <w:t> </w:t>
                        </w:r>
                        <w:r>
                          <w:rPr>
                            <w:sz w:val="13"/>
                          </w:rPr>
                          <w:t>E</w:t>
                        </w:r>
                        <w:r>
                          <w:rPr>
                            <w:spacing w:val="29"/>
                            <w:sz w:val="13"/>
                          </w:rPr>
                          <w:t> </w:t>
                        </w:r>
                        <w:r>
                          <w:rPr>
                            <w:sz w:val="13"/>
                          </w:rPr>
                          <w:t>ETE</w:t>
                        </w:r>
                        <w:r>
                          <w:rPr>
                            <w:spacing w:val="5"/>
                            <w:sz w:val="13"/>
                          </w:rPr>
                          <w:t> </w:t>
                        </w:r>
                        <w:r>
                          <w:rPr>
                            <w:sz w:val="13"/>
                          </w:rPr>
                          <w:t>RE</w:t>
                        </w:r>
                        <w:r>
                          <w:rPr>
                            <w:spacing w:val="48"/>
                            <w:sz w:val="13"/>
                          </w:rPr>
                          <w:t>  </w:t>
                        </w:r>
                        <w:r>
                          <w:rPr>
                            <w:sz w:val="13"/>
                          </w:rPr>
                          <w:t>ON</w:t>
                        </w:r>
                        <w:r>
                          <w:rPr>
                            <w:spacing w:val="49"/>
                            <w:sz w:val="13"/>
                          </w:rPr>
                          <w:t> </w:t>
                        </w:r>
                        <w:r>
                          <w:rPr>
                            <w:spacing w:val="-10"/>
                            <w:sz w:val="13"/>
                          </w:rPr>
                          <w:t>E</w:t>
                        </w:r>
                      </w:p>
                      <w:p>
                        <w:pPr>
                          <w:spacing w:line="240" w:lineRule="auto" w:before="1"/>
                          <w:rPr>
                            <w:sz w:val="13"/>
                          </w:rPr>
                        </w:pPr>
                      </w:p>
                      <w:p>
                        <w:pPr>
                          <w:spacing w:line="149" w:lineRule="exact" w:before="1"/>
                          <w:ind w:left="0" w:right="0" w:firstLine="0"/>
                          <w:jc w:val="left"/>
                          <w:rPr>
                            <w:sz w:val="13"/>
                          </w:rPr>
                        </w:pPr>
                        <w:r>
                          <w:rPr>
                            <w:spacing w:val="28"/>
                            <w:sz w:val="13"/>
                          </w:rPr>
                          <w:t> </w:t>
                        </w:r>
                        <w:r>
                          <w:rPr>
                            <w:sz w:val="13"/>
                          </w:rPr>
                          <w:t>.</w:t>
                        </w:r>
                        <w:r>
                          <w:rPr>
                            <w:spacing w:val="70"/>
                            <w:w w:val="150"/>
                            <w:sz w:val="13"/>
                          </w:rPr>
                          <w:t> </w:t>
                        </w:r>
                        <w:r>
                          <w:rPr>
                            <w:sz w:val="13"/>
                          </w:rPr>
                          <w:t>pdate</w:t>
                        </w:r>
                        <w:r>
                          <w:rPr>
                            <w:spacing w:val="-1"/>
                            <w:sz w:val="13"/>
                          </w:rPr>
                          <w:t> </w:t>
                        </w:r>
                        <w:r>
                          <w:rPr>
                            <w:spacing w:val="-2"/>
                            <w:sz w:val="13"/>
                          </w:rPr>
                          <w:t>subscriptio</w:t>
                        </w:r>
                      </w:p>
                    </w:txbxContent>
                  </v:textbox>
                  <w10:wrap type="none"/>
                </v:shape>
                <v:shape style="position:absolute;left:4752;top:7662;width:1242;height:307" type="#_x0000_t202" id="docshape154" filled="false" stroked="false">
                  <v:textbox inset="0,0,0,0">
                    <w:txbxContent>
                      <w:p>
                        <w:pPr>
                          <w:spacing w:line="261" w:lineRule="auto" w:before="0"/>
                          <w:ind w:left="0" w:right="0" w:firstLine="0"/>
                          <w:jc w:val="left"/>
                          <w:rPr>
                            <w:sz w:val="13"/>
                          </w:rPr>
                        </w:pPr>
                        <w:r>
                          <w:rPr>
                            <w:w w:val="105"/>
                            <w:sz w:val="13"/>
                          </w:rPr>
                          <w:t>1</w:t>
                        </w:r>
                        <w:r>
                          <w:rPr>
                            <w:spacing w:val="-9"/>
                            <w:w w:val="105"/>
                            <w:sz w:val="13"/>
                          </w:rPr>
                          <w:t> </w:t>
                        </w:r>
                        <w:r>
                          <w:rPr>
                            <w:w w:val="105"/>
                            <w:sz w:val="13"/>
                          </w:rPr>
                          <w:t>.</w:t>
                        </w:r>
                        <w:r>
                          <w:rPr>
                            <w:spacing w:val="40"/>
                            <w:w w:val="105"/>
                            <w:sz w:val="13"/>
                          </w:rPr>
                          <w:t> </w:t>
                        </w:r>
                        <w:r>
                          <w:rPr>
                            <w:w w:val="105"/>
                            <w:sz w:val="13"/>
                          </w:rPr>
                          <w:t>ecide</w:t>
                        </w:r>
                        <w:r>
                          <w:rPr>
                            <w:spacing w:val="-10"/>
                            <w:w w:val="105"/>
                            <w:sz w:val="13"/>
                          </w:rPr>
                          <w:t> </w:t>
                        </w:r>
                        <w:r>
                          <w:rPr>
                            <w:w w:val="105"/>
                            <w:sz w:val="13"/>
                          </w:rPr>
                          <w:t>subseque</w:t>
                        </w:r>
                        <w:r>
                          <w:rPr>
                            <w:spacing w:val="40"/>
                            <w:w w:val="105"/>
                            <w:sz w:val="13"/>
                          </w:rPr>
                          <w:t> </w:t>
                        </w:r>
                        <w:r>
                          <w:rPr>
                            <w:sz w:val="13"/>
                          </w:rPr>
                          <w:t>(e.g.</w:t>
                        </w:r>
                        <w:r>
                          <w:rPr>
                            <w:spacing w:val="22"/>
                            <w:sz w:val="13"/>
                          </w:rPr>
                          <w:t> </w:t>
                        </w:r>
                        <w:r>
                          <w:rPr>
                            <w:sz w:val="13"/>
                          </w:rPr>
                          <w:t>retry</w:t>
                        </w:r>
                        <w:r>
                          <w:rPr>
                            <w:spacing w:val="-2"/>
                            <w:sz w:val="13"/>
                          </w:rPr>
                          <w:t> </w:t>
                        </w:r>
                        <w:r>
                          <w:rPr>
                            <w:sz w:val="13"/>
                          </w:rPr>
                          <w:t>RIC</w:t>
                        </w:r>
                        <w:r>
                          <w:rPr>
                            <w:spacing w:val="-9"/>
                            <w:sz w:val="13"/>
                          </w:rPr>
                          <w:t> </w:t>
                        </w:r>
                        <w:r>
                          <w:rPr>
                            <w:spacing w:val="-4"/>
                            <w:sz w:val="13"/>
                          </w:rPr>
                          <w:t>subsc</w:t>
                        </w:r>
                      </w:p>
                    </w:txbxContent>
                  </v:textbox>
                  <w10:wrap type="none"/>
                </v:shape>
                <v:shape style="position:absolute;left:4752;top:8410;width:1251;height:307" type="#_x0000_t202" id="docshape155" filled="false" stroked="false">
                  <v:textbox inset="0,0,0,0">
                    <w:txbxContent>
                      <w:p>
                        <w:pPr>
                          <w:spacing w:line="261" w:lineRule="auto" w:before="0"/>
                          <w:ind w:left="0" w:right="0" w:firstLine="0"/>
                          <w:jc w:val="left"/>
                          <w:rPr>
                            <w:sz w:val="13"/>
                          </w:rPr>
                        </w:pPr>
                        <w:r>
                          <w:rPr>
                            <w:sz w:val="13"/>
                          </w:rPr>
                          <w:t>13. E</w:t>
                        </w:r>
                        <w:r>
                          <w:rPr>
                            <w:spacing w:val="40"/>
                            <w:sz w:val="13"/>
                          </w:rPr>
                          <w:t> </w:t>
                        </w:r>
                        <w:r>
                          <w:rPr>
                            <w:sz w:val="13"/>
                          </w:rPr>
                          <w:t>A</w:t>
                        </w:r>
                        <w:r>
                          <w:rPr>
                            <w:spacing w:val="80"/>
                            <w:sz w:val="13"/>
                          </w:rPr>
                          <w:t> </w:t>
                        </w:r>
                        <w:r>
                          <w:rPr>
                            <w:sz w:val="13"/>
                          </w:rPr>
                          <w:t>time out.</w:t>
                        </w:r>
                        <w:r>
                          <w:rPr>
                            <w:spacing w:val="40"/>
                            <w:sz w:val="13"/>
                          </w:rPr>
                          <w:t> </w:t>
                        </w:r>
                        <w:r>
                          <w:rPr>
                            <w:sz w:val="13"/>
                          </w:rPr>
                          <w:t>(e.g.</w:t>
                        </w:r>
                        <w:r>
                          <w:rPr>
                            <w:spacing w:val="15"/>
                            <w:sz w:val="13"/>
                          </w:rPr>
                          <w:t> </w:t>
                        </w:r>
                        <w:r>
                          <w:rPr>
                            <w:sz w:val="13"/>
                          </w:rPr>
                          <w:t>retry</w:t>
                        </w:r>
                        <w:r>
                          <w:rPr>
                            <w:spacing w:val="-6"/>
                            <w:sz w:val="13"/>
                          </w:rPr>
                          <w:t> </w:t>
                        </w:r>
                        <w:r>
                          <w:rPr>
                            <w:sz w:val="13"/>
                          </w:rPr>
                          <w:t>RIC</w:t>
                        </w:r>
                        <w:r>
                          <w:rPr>
                            <w:spacing w:val="-9"/>
                            <w:sz w:val="13"/>
                          </w:rPr>
                          <w:t> </w:t>
                        </w:r>
                        <w:r>
                          <w:rPr>
                            <w:sz w:val="13"/>
                          </w:rPr>
                          <w:t>subsc</w:t>
                        </w:r>
                      </w:p>
                    </w:txbxContent>
                  </v:textbox>
                  <w10:wrap type="none"/>
                </v:shape>
                <v:shape style="position:absolute;left:1057;top:9369;width:325;height:155" type="#_x0000_t202" id="docshape156" filled="false" stroked="false">
                  <v:textbox inset="0,0,0,0">
                    <w:txbxContent>
                      <w:p>
                        <w:pPr>
                          <w:spacing w:line="155" w:lineRule="exact" w:before="0"/>
                          <w:ind w:left="0" w:right="0" w:firstLine="0"/>
                          <w:jc w:val="left"/>
                          <w:rPr>
                            <w:sz w:val="14"/>
                          </w:rPr>
                        </w:pPr>
                        <w:r>
                          <w:rPr>
                            <w:spacing w:val="-4"/>
                            <w:sz w:val="14"/>
                          </w:rPr>
                          <w:t>xApp</w:t>
                        </w:r>
                      </w:p>
                    </w:txbxContent>
                  </v:textbox>
                  <w10:wrap type="none"/>
                </v:shape>
                <v:shape style="position:absolute;left:3988;top:9329;width:1373;height:155" type="#_x0000_t202" id="docshape157" filled="false" stroked="false">
                  <v:textbox inset="0,0,0,0">
                    <w:txbxContent>
                      <w:p>
                        <w:pPr>
                          <w:spacing w:line="155" w:lineRule="exact" w:before="0"/>
                          <w:ind w:left="0" w:right="0" w:firstLine="0"/>
                          <w:jc w:val="left"/>
                          <w:rPr>
                            <w:sz w:val="14"/>
                          </w:rPr>
                        </w:pPr>
                        <w:r>
                          <w:rPr>
                            <w:sz w:val="14"/>
                          </w:rPr>
                          <w:t>Near</w:t>
                        </w:r>
                        <w:r>
                          <w:rPr>
                            <w:spacing w:val="-4"/>
                            <w:sz w:val="14"/>
                          </w:rPr>
                          <w:t> </w:t>
                        </w:r>
                        <w:r>
                          <w:rPr>
                            <w:sz w:val="14"/>
                          </w:rPr>
                          <w:t>RT</w:t>
                        </w:r>
                        <w:r>
                          <w:rPr>
                            <w:spacing w:val="-7"/>
                            <w:sz w:val="14"/>
                          </w:rPr>
                          <w:t> </w:t>
                        </w:r>
                        <w:r>
                          <w:rPr>
                            <w:sz w:val="14"/>
                          </w:rPr>
                          <w:t>RIC</w:t>
                        </w:r>
                        <w:r>
                          <w:rPr>
                            <w:spacing w:val="-10"/>
                            <w:sz w:val="14"/>
                          </w:rPr>
                          <w:t> </w:t>
                        </w:r>
                        <w:r>
                          <w:rPr>
                            <w:spacing w:val="-2"/>
                            <w:sz w:val="14"/>
                          </w:rPr>
                          <w:t>platform</w:t>
                        </w:r>
                      </w:p>
                    </w:txbxContent>
                  </v:textbox>
                  <w10:wrap type="none"/>
                </v:shape>
                <v:shape style="position:absolute;left:8036;top:9369;width:553;height:155" type="#_x0000_t202" id="docshape158" filled="false" stroked="false">
                  <v:textbox inset="0,0,0,0">
                    <w:txbxContent>
                      <w:p>
                        <w:pPr>
                          <w:spacing w:line="155" w:lineRule="exact" w:before="0"/>
                          <w:ind w:left="0" w:right="0" w:firstLine="0"/>
                          <w:jc w:val="left"/>
                          <w:rPr>
                            <w:sz w:val="14"/>
                          </w:rPr>
                        </w:pPr>
                        <w:r>
                          <w:rPr>
                            <w:sz w:val="14"/>
                          </w:rPr>
                          <w:t>E</w:t>
                        </w:r>
                        <w:r>
                          <w:rPr>
                            <w:spacing w:val="74"/>
                            <w:sz w:val="14"/>
                          </w:rPr>
                          <w:t> </w:t>
                        </w:r>
                        <w:r>
                          <w:rPr>
                            <w:spacing w:val="-4"/>
                            <w:sz w:val="14"/>
                          </w:rPr>
                          <w:t>Node</w:t>
                        </w:r>
                      </w:p>
                    </w:txbxContent>
                  </v:textbox>
                  <w10:wrap type="none"/>
                </v:shape>
                <v:shape style="position:absolute;left:5982;top:8205;width:2340;height:723" type="#_x0000_t202" id="docshape159" filled="false" stroked="false">
                  <v:textbox inset="0,0,0,0">
                    <w:txbxContent>
                      <w:p>
                        <w:pPr>
                          <w:spacing w:line="240" w:lineRule="auto" w:before="50"/>
                          <w:rPr>
                            <w:rFonts w:ascii="Times New Roman"/>
                            <w:sz w:val="13"/>
                          </w:rPr>
                        </w:pPr>
                      </w:p>
                      <w:p>
                        <w:pPr>
                          <w:spacing w:line="261" w:lineRule="auto" w:before="0"/>
                          <w:ind w:left="-5" w:right="660" w:firstLine="1"/>
                          <w:jc w:val="left"/>
                          <w:rPr>
                            <w:sz w:val="13"/>
                          </w:rPr>
                        </w:pPr>
                        <w:r>
                          <w:rPr>
                            <w:sz w:val="13"/>
                          </w:rPr>
                          <w:t>ecide</w:t>
                        </w:r>
                        <w:r>
                          <w:rPr>
                            <w:spacing w:val="-10"/>
                            <w:sz w:val="13"/>
                          </w:rPr>
                          <w:t> </w:t>
                        </w:r>
                        <w:r>
                          <w:rPr>
                            <w:sz w:val="13"/>
                          </w:rPr>
                          <w:t>subsequent</w:t>
                        </w:r>
                        <w:r>
                          <w:rPr>
                            <w:spacing w:val="-10"/>
                            <w:sz w:val="13"/>
                          </w:rPr>
                          <w:t> </w:t>
                        </w:r>
                        <w:r>
                          <w:rPr>
                            <w:sz w:val="13"/>
                          </w:rPr>
                          <w:t>processing</w:t>
                        </w:r>
                        <w:r>
                          <w:rPr>
                            <w:spacing w:val="40"/>
                            <w:sz w:val="13"/>
                          </w:rPr>
                          <w:t> </w:t>
                        </w:r>
                        <w:r>
                          <w:rPr>
                            <w:sz w:val="13"/>
                          </w:rPr>
                          <w:t>ription</w:t>
                        </w:r>
                        <w:r>
                          <w:rPr>
                            <w:spacing w:val="-10"/>
                            <w:sz w:val="13"/>
                          </w:rPr>
                          <w:t> </w:t>
                        </w:r>
                        <w:r>
                          <w:rPr>
                            <w:sz w:val="13"/>
                          </w:rPr>
                          <w:t>delete)</w:t>
                        </w:r>
                      </w:p>
                    </w:txbxContent>
                  </v:textbox>
                  <w10:wrap type="none"/>
                </v:shape>
                <v:shape style="position:absolute;left:1252;top:8205;width:3423;height:723" type="#_x0000_t202" id="docshape160" filled="false" stroked="false">
                  <v:textbox inset="0,0,0,0">
                    <w:txbxContent>
                      <w:p>
                        <w:pPr>
                          <w:spacing w:before="10"/>
                          <w:ind w:left="31" w:right="0" w:firstLine="0"/>
                          <w:jc w:val="left"/>
                          <w:rPr>
                            <w:b/>
                            <w:sz w:val="11"/>
                          </w:rPr>
                        </w:pPr>
                        <w:r>
                          <w:rPr>
                            <w:b/>
                            <w:spacing w:val="-13"/>
                            <w:w w:val="237"/>
                            <w:sz w:val="11"/>
                          </w:rPr>
                          <w:t> </w:t>
                        </w:r>
                        <w:r>
                          <w:rPr>
                            <w:b/>
                            <w:spacing w:val="-2"/>
                            <w:w w:val="198"/>
                            <w:sz w:val="11"/>
                          </w:rPr>
                          <w:t> </w:t>
                        </w:r>
                        <w:r>
                          <w:rPr>
                            <w:b/>
                            <w:w w:val="257"/>
                            <w:sz w:val="11"/>
                          </w:rPr>
                          <w:t> </w:t>
                        </w:r>
                        <w:r>
                          <w:rPr>
                            <w:b/>
                            <w:w w:val="237"/>
                            <w:sz w:val="11"/>
                          </w:rPr>
                          <w:t> </w:t>
                        </w:r>
                        <w:r>
                          <w:rPr>
                            <w:b/>
                            <w:spacing w:val="-5"/>
                            <w:sz w:val="11"/>
                          </w:rPr>
                          <w:t> </w:t>
                        </w:r>
                        <w:r>
                          <w:rPr>
                            <w:b/>
                            <w:spacing w:val="3"/>
                            <w:w w:val="118"/>
                            <w:sz w:val="11"/>
                          </w:rPr>
                          <w:t> </w:t>
                        </w:r>
                        <w:r>
                          <w:rPr>
                            <w:b/>
                            <w:spacing w:val="-1"/>
                            <w:w w:val="98"/>
                            <w:sz w:val="11"/>
                          </w:rPr>
                          <w:t> </w:t>
                        </w:r>
                        <w:r>
                          <w:rPr>
                            <w:b/>
                            <w:spacing w:val="11"/>
                            <w:w w:val="316"/>
                            <w:sz w:val="11"/>
                          </w:rPr>
                          <w:t> </w:t>
                        </w:r>
                        <w:r>
                          <w:rPr>
                            <w:b/>
                            <w:spacing w:val="8"/>
                            <w:w w:val="198"/>
                            <w:sz w:val="11"/>
                          </w:rPr>
                          <w:t> </w:t>
                        </w:r>
                        <w:r>
                          <w:rPr>
                            <w:b/>
                            <w:spacing w:val="2"/>
                            <w:w w:val="217"/>
                            <w:sz w:val="11"/>
                          </w:rPr>
                          <w:t>  </w:t>
                        </w:r>
                        <w:r>
                          <w:rPr>
                            <w:b/>
                            <w:spacing w:val="4"/>
                            <w:w w:val="118"/>
                            <w:sz w:val="11"/>
                          </w:rPr>
                          <w:t> </w:t>
                        </w:r>
                        <w:r>
                          <w:rPr>
                            <w:b/>
                            <w:w w:val="118"/>
                            <w:sz w:val="11"/>
                          </w:rPr>
                          <w:t> </w:t>
                        </w:r>
                      </w:p>
                    </w:txbxContent>
                  </v:textbox>
                  <w10:wrap type="none"/>
                </v:shape>
                <v:shape style="position:absolute;left:460;top:8205;width:781;height:723" type="#_x0000_t202" id="docshape161" filled="false" stroked="false">
                  <v:textbox inset="0,0,0,0">
                    <w:txbxContent>
                      <w:p>
                        <w:pPr>
                          <w:spacing w:before="10"/>
                          <w:ind w:left="-7" w:right="-15" w:firstLine="0"/>
                          <w:jc w:val="left"/>
                          <w:rPr>
                            <w:b/>
                            <w:sz w:val="11"/>
                          </w:rPr>
                        </w:pPr>
                        <w:r>
                          <w:rPr>
                            <w:b/>
                            <w:spacing w:val="8"/>
                            <w:w w:val="198"/>
                            <w:sz w:val="11"/>
                          </w:rPr>
                          <w:t> </w:t>
                        </w:r>
                        <w:r>
                          <w:rPr>
                            <w:b/>
                            <w:spacing w:val="-2"/>
                            <w:w w:val="198"/>
                            <w:sz w:val="11"/>
                          </w:rPr>
                          <w:t> </w:t>
                        </w:r>
                        <w:r>
                          <w:rPr>
                            <w:b/>
                            <w:spacing w:val="7"/>
                            <w:w w:val="138"/>
                            <w:sz w:val="11"/>
                          </w:rPr>
                          <w:t> </w:t>
                        </w:r>
                        <w:r>
                          <w:rPr>
                            <w:b/>
                            <w:spacing w:val="3"/>
                            <w:w w:val="118"/>
                            <w:sz w:val="11"/>
                          </w:rPr>
                          <w:t> </w:t>
                        </w:r>
                        <w:r>
                          <w:rPr>
                            <w:b/>
                            <w:spacing w:val="-10"/>
                            <w:w w:val="257"/>
                            <w:sz w:val="11"/>
                          </w:rPr>
                          <w:t> </w:t>
                        </w:r>
                        <w:r>
                          <w:rPr>
                            <w:b/>
                            <w:w w:val="217"/>
                            <w:sz w:val="11"/>
                          </w:rPr>
                          <w:t> </w:t>
                        </w:r>
                        <w:r>
                          <w:rPr>
                            <w:b/>
                            <w:spacing w:val="1"/>
                            <w:sz w:val="11"/>
                          </w:rPr>
                          <w:t> </w:t>
                        </w:r>
                        <w:r>
                          <w:rPr>
                            <w:b/>
                            <w:spacing w:val="2"/>
                            <w:w w:val="217"/>
                            <w:sz w:val="11"/>
                          </w:rPr>
                          <w:t> </w:t>
                        </w:r>
                        <w:r>
                          <w:rPr>
                            <w:b/>
                            <w:spacing w:val="8"/>
                            <w:w w:val="198"/>
                            <w:sz w:val="11"/>
                          </w:rPr>
                          <w:t> </w:t>
                        </w:r>
                        <w:r>
                          <w:rPr>
                            <w:b/>
                            <w:spacing w:val="3"/>
                            <w:w w:val="118"/>
                            <w:sz w:val="11"/>
                          </w:rPr>
                          <w:t> </w:t>
                        </w:r>
                        <w:r>
                          <w:rPr>
                            <w:b/>
                            <w:spacing w:val="8"/>
                            <w:w w:val="198"/>
                            <w:sz w:val="11"/>
                          </w:rPr>
                          <w:t> </w:t>
                        </w:r>
                        <w:r>
                          <w:rPr>
                            <w:b/>
                            <w:spacing w:val="-2"/>
                            <w:w w:val="198"/>
                            <w:sz w:val="11"/>
                          </w:rPr>
                          <w:t> </w:t>
                        </w:r>
                        <w:r>
                          <w:rPr>
                            <w:b/>
                            <w:spacing w:val="3"/>
                            <w:w w:val="118"/>
                            <w:sz w:val="11"/>
                          </w:rPr>
                          <w:t> </w:t>
                        </w:r>
                        <w:r>
                          <w:rPr>
                            <w:b/>
                            <w:w w:val="198"/>
                            <w:sz w:val="11"/>
                          </w:rPr>
                          <w:t> </w:t>
                        </w:r>
                      </w:p>
                    </w:txbxContent>
                  </v:textbox>
                  <w10:wrap type="none"/>
                </v:shape>
                <v:shape style="position:absolute;left:306;top:8205;width:143;height:723" type="#_x0000_t202" id="docshape162" filled="false" stroked="false">
                  <v:textbox inset="0,0,0,0">
                    <w:txbxContent>
                      <w:p>
                        <w:pPr>
                          <w:spacing w:before="10"/>
                          <w:ind w:left="38" w:right="-15" w:firstLine="0"/>
                          <w:jc w:val="left"/>
                          <w:rPr>
                            <w:b/>
                            <w:sz w:val="11"/>
                          </w:rPr>
                        </w:pPr>
                        <w:r>
                          <w:rPr>
                            <w:b/>
                            <w:spacing w:val="3"/>
                            <w:w w:val="118"/>
                            <w:sz w:val="11"/>
                          </w:rPr>
                          <w:t> </w:t>
                        </w:r>
                        <w:r>
                          <w:rPr>
                            <w:b/>
                            <w:w w:val="257"/>
                            <w:sz w:val="11"/>
                          </w:rPr>
                          <w:t> </w:t>
                        </w:r>
                      </w:p>
                    </w:txbxContent>
                  </v:textbox>
                  <w10:wrap type="none"/>
                </v:shape>
                <v:shape style="position:absolute;left:5982;top:7525;width:2340;height:669" type="#_x0000_t202" id="docshape163" filled="false" stroked="false">
                  <v:textbox inset="0,0,0,0">
                    <w:txbxContent>
                      <w:p>
                        <w:pPr>
                          <w:spacing w:line="261" w:lineRule="auto" w:before="131"/>
                          <w:ind w:left="-5" w:right="1281" w:hanging="20"/>
                          <w:jc w:val="left"/>
                          <w:rPr>
                            <w:sz w:val="13"/>
                          </w:rPr>
                        </w:pPr>
                        <w:r>
                          <w:rPr>
                            <w:sz w:val="13"/>
                          </w:rPr>
                          <w:t>nt</w:t>
                        </w:r>
                        <w:r>
                          <w:rPr>
                            <w:spacing w:val="-10"/>
                            <w:sz w:val="13"/>
                          </w:rPr>
                          <w:t> </w:t>
                        </w:r>
                        <w:r>
                          <w:rPr>
                            <w:sz w:val="13"/>
                          </w:rPr>
                          <w:t>processing</w:t>
                        </w:r>
                        <w:r>
                          <w:rPr>
                            <w:spacing w:val="40"/>
                            <w:sz w:val="13"/>
                          </w:rPr>
                          <w:t> </w:t>
                        </w:r>
                        <w:r>
                          <w:rPr>
                            <w:spacing w:val="-2"/>
                            <w:sz w:val="13"/>
                          </w:rPr>
                          <w:t>ription</w:t>
                        </w:r>
                        <w:r>
                          <w:rPr>
                            <w:spacing w:val="2"/>
                            <w:sz w:val="13"/>
                          </w:rPr>
                          <w:t> </w:t>
                        </w:r>
                        <w:r>
                          <w:rPr>
                            <w:spacing w:val="-2"/>
                            <w:sz w:val="13"/>
                          </w:rPr>
                          <w:t>delete)</w:t>
                        </w:r>
                      </w:p>
                    </w:txbxContent>
                  </v:textbox>
                  <w10:wrap type="none"/>
                </v:shape>
                <v:shape style="position:absolute;left:5982;top:7157;width:2340;height:357" type="#_x0000_t202" id="docshape164" filled="false" stroked="false">
                  <v:textbox inset="0,0,0,0">
                    <w:txbxContent>
                      <w:p>
                        <w:pPr>
                          <w:spacing w:line="240" w:lineRule="auto" w:before="49"/>
                          <w:rPr>
                            <w:rFonts w:ascii="Times New Roman"/>
                            <w:sz w:val="13"/>
                          </w:rPr>
                        </w:pPr>
                      </w:p>
                      <w:p>
                        <w:pPr>
                          <w:spacing w:before="0"/>
                          <w:ind w:left="16" w:right="0" w:firstLine="0"/>
                          <w:jc w:val="left"/>
                          <w:rPr>
                            <w:sz w:val="13"/>
                          </w:rPr>
                        </w:pPr>
                        <w:r>
                          <w:rPr>
                            <w:sz w:val="13"/>
                          </w:rPr>
                          <w:t>CRI</w:t>
                        </w:r>
                        <w:r>
                          <w:rPr>
                            <w:spacing w:val="42"/>
                            <w:sz w:val="13"/>
                          </w:rPr>
                          <w:t> </w:t>
                        </w:r>
                        <w:r>
                          <w:rPr>
                            <w:sz w:val="13"/>
                          </w:rPr>
                          <w:t>TION</w:t>
                        </w:r>
                        <w:r>
                          <w:rPr>
                            <w:spacing w:val="74"/>
                            <w:sz w:val="13"/>
                          </w:rPr>
                          <w:t> </w:t>
                        </w:r>
                        <w:r>
                          <w:rPr>
                            <w:sz w:val="13"/>
                          </w:rPr>
                          <w:t>E</w:t>
                        </w:r>
                        <w:r>
                          <w:rPr>
                            <w:spacing w:val="24"/>
                            <w:sz w:val="13"/>
                          </w:rPr>
                          <w:t> </w:t>
                        </w:r>
                        <w:r>
                          <w:rPr>
                            <w:sz w:val="13"/>
                          </w:rPr>
                          <w:t>ETE</w:t>
                        </w:r>
                        <w:r>
                          <w:rPr>
                            <w:spacing w:val="62"/>
                            <w:sz w:val="13"/>
                          </w:rPr>
                          <w:t> </w:t>
                        </w:r>
                        <w:r>
                          <w:rPr>
                            <w:sz w:val="13"/>
                          </w:rPr>
                          <w:t>AI</w:t>
                        </w:r>
                        <w:r>
                          <w:rPr>
                            <w:spacing w:val="33"/>
                            <w:sz w:val="13"/>
                          </w:rPr>
                          <w:t>  </w:t>
                        </w:r>
                        <w:r>
                          <w:rPr>
                            <w:spacing w:val="-5"/>
                            <w:sz w:val="13"/>
                          </w:rPr>
                          <w:t>RE</w:t>
                        </w:r>
                      </w:p>
                    </w:txbxContent>
                  </v:textbox>
                  <w10:wrap type="none"/>
                </v:shape>
                <v:shape style="position:absolute;left:4686;top:7157;width:1285;height:357" type="#_x0000_t202" id="docshape165" filled="false" stroked="false">
                  <v:textbox inset="0,0,0,0">
                    <w:txbxContent>
                      <w:p>
                        <w:pPr>
                          <w:spacing w:line="240" w:lineRule="auto" w:before="49"/>
                          <w:rPr>
                            <w:rFonts w:ascii="Times New Roman"/>
                            <w:sz w:val="13"/>
                          </w:rPr>
                        </w:pPr>
                      </w:p>
                      <w:p>
                        <w:pPr>
                          <w:spacing w:before="0"/>
                          <w:ind w:left="165" w:right="-29" w:firstLine="0"/>
                          <w:jc w:val="left"/>
                          <w:rPr>
                            <w:sz w:val="13"/>
                          </w:rPr>
                        </w:pPr>
                        <w:r>
                          <w:rPr>
                            <w:w w:val="105"/>
                            <w:sz w:val="13"/>
                          </w:rPr>
                          <w:t>11.</w:t>
                        </w:r>
                        <w:r>
                          <w:rPr>
                            <w:spacing w:val="46"/>
                            <w:w w:val="105"/>
                            <w:sz w:val="13"/>
                          </w:rPr>
                          <w:t> </w:t>
                        </w:r>
                        <w:r>
                          <w:rPr>
                            <w:w w:val="105"/>
                            <w:sz w:val="13"/>
                          </w:rPr>
                          <w:t>E</w:t>
                        </w:r>
                        <w:r>
                          <w:rPr>
                            <w:spacing w:val="48"/>
                            <w:w w:val="105"/>
                            <w:sz w:val="13"/>
                          </w:rPr>
                          <w:t>  </w:t>
                        </w:r>
                        <w:r>
                          <w:rPr>
                            <w:spacing w:val="-5"/>
                            <w:w w:val="105"/>
                            <w:sz w:val="13"/>
                          </w:rPr>
                          <w:t>RIC</w:t>
                        </w:r>
                        <w:r>
                          <w:rPr>
                            <w:spacing w:val="40"/>
                            <w:w w:val="105"/>
                            <w:sz w:val="13"/>
                          </w:rPr>
                          <w:t> </w:t>
                        </w:r>
                      </w:p>
                    </w:txbxContent>
                  </v:textbox>
                  <w10:wrap type="none"/>
                </v:shape>
                <v:shape style="position:absolute;left:1252;top:7157;width:3423;height:1037" type="#_x0000_t202" id="docshape166" filled="false" stroked="false">
                  <v:textbox inset="0,0,0,0">
                    <w:txbxContent>
                      <w:p>
                        <w:pPr>
                          <w:spacing w:before="9"/>
                          <w:ind w:left="2" w:right="0" w:firstLine="0"/>
                          <w:jc w:val="left"/>
                          <w:rPr>
                            <w:b/>
                            <w:sz w:val="11"/>
                          </w:rPr>
                        </w:pPr>
                        <w:r>
                          <w:rPr>
                            <w:b/>
                            <w:spacing w:val="2"/>
                            <w:w w:val="217"/>
                            <w:sz w:val="11"/>
                          </w:rPr>
                          <w:t> </w:t>
                        </w:r>
                        <w:r>
                          <w:rPr>
                            <w:b/>
                            <w:spacing w:val="8"/>
                            <w:w w:val="198"/>
                            <w:sz w:val="11"/>
                          </w:rPr>
                          <w:t> </w:t>
                        </w:r>
                        <w:r>
                          <w:rPr>
                            <w:b/>
                            <w:spacing w:val="-1"/>
                            <w:w w:val="98"/>
                            <w:sz w:val="11"/>
                          </w:rPr>
                          <w:t> </w:t>
                        </w:r>
                        <w:r>
                          <w:rPr>
                            <w:b/>
                            <w:spacing w:val="8"/>
                            <w:w w:val="198"/>
                            <w:sz w:val="11"/>
                          </w:rPr>
                          <w:t> </w:t>
                        </w:r>
                        <w:r>
                          <w:rPr>
                            <w:b/>
                            <w:spacing w:val="3"/>
                            <w:w w:val="118"/>
                            <w:sz w:val="11"/>
                          </w:rPr>
                          <w:t> </w:t>
                        </w:r>
                        <w:r>
                          <w:rPr>
                            <w:b/>
                            <w:w w:val="198"/>
                            <w:sz w:val="11"/>
                          </w:rPr>
                          <w:t> </w:t>
                        </w:r>
                        <w:r>
                          <w:rPr>
                            <w:b/>
                            <w:spacing w:val="7"/>
                            <w:sz w:val="11"/>
                          </w:rPr>
                          <w:t> </w:t>
                        </w:r>
                        <w:r>
                          <w:rPr>
                            <w:b/>
                            <w:spacing w:val="7"/>
                            <w:w w:val="138"/>
                            <w:sz w:val="11"/>
                          </w:rPr>
                          <w:t> </w:t>
                        </w:r>
                        <w:r>
                          <w:rPr>
                            <w:b/>
                            <w:spacing w:val="8"/>
                            <w:w w:val="198"/>
                            <w:sz w:val="11"/>
                          </w:rPr>
                          <w:t> </w:t>
                        </w:r>
                        <w:r>
                          <w:rPr>
                            <w:b/>
                            <w:spacing w:val="2"/>
                            <w:w w:val="217"/>
                            <w:sz w:val="11"/>
                          </w:rPr>
                          <w:t>  </w:t>
                        </w:r>
                        <w:r>
                          <w:rPr>
                            <w:b/>
                            <w:spacing w:val="8"/>
                            <w:w w:val="198"/>
                            <w:sz w:val="11"/>
                          </w:rPr>
                          <w:t>  </w:t>
                        </w:r>
                        <w:r>
                          <w:rPr>
                            <w:b/>
                            <w:spacing w:val="7"/>
                            <w:w w:val="118"/>
                            <w:sz w:val="11"/>
                          </w:rPr>
                          <w:t> </w:t>
                        </w:r>
                        <w:r>
                          <w:rPr>
                            <w:b/>
                            <w:w w:val="118"/>
                            <w:sz w:val="11"/>
                          </w:rPr>
                          <w:t> </w:t>
                        </w:r>
                      </w:p>
                    </w:txbxContent>
                  </v:textbox>
                  <w10:wrap type="none"/>
                </v:shape>
                <v:shape style="position:absolute;left:460;top:7157;width:781;height:1037" type="#_x0000_t202" id="docshape167" filled="false" stroked="false">
                  <v:textbox inset="0,0,0,0">
                    <w:txbxContent>
                      <w:p>
                        <w:pPr>
                          <w:spacing w:before="9"/>
                          <w:ind w:left="-17" w:right="0" w:firstLine="0"/>
                          <w:jc w:val="left"/>
                          <w:rPr>
                            <w:b/>
                            <w:sz w:val="11"/>
                          </w:rPr>
                        </w:pPr>
                        <w:r>
                          <w:rPr>
                            <w:b/>
                            <w:w w:val="198"/>
                            <w:sz w:val="11"/>
                          </w:rPr>
                          <w:t> </w:t>
                        </w:r>
                        <w:r>
                          <w:rPr>
                            <w:b/>
                            <w:spacing w:val="-3"/>
                            <w:sz w:val="11"/>
                          </w:rPr>
                          <w:t> </w:t>
                        </w:r>
                        <w:r>
                          <w:rPr>
                            <w:b/>
                            <w:spacing w:val="-10"/>
                            <w:w w:val="257"/>
                            <w:sz w:val="11"/>
                          </w:rPr>
                          <w:t> </w:t>
                        </w:r>
                        <w:r>
                          <w:rPr>
                            <w:b/>
                            <w:spacing w:val="2"/>
                            <w:w w:val="217"/>
                            <w:sz w:val="11"/>
                          </w:rPr>
                          <w:t>  </w:t>
                        </w:r>
                        <w:r>
                          <w:rPr>
                            <w:b/>
                            <w:w w:val="198"/>
                            <w:sz w:val="11"/>
                          </w:rPr>
                          <w:t> </w:t>
                        </w:r>
                        <w:r>
                          <w:rPr>
                            <w:b/>
                            <w:spacing w:val="7"/>
                            <w:sz w:val="11"/>
                          </w:rPr>
                          <w:t> </w:t>
                        </w:r>
                        <w:r>
                          <w:rPr>
                            <w:b/>
                            <w:spacing w:val="7"/>
                            <w:w w:val="138"/>
                            <w:sz w:val="11"/>
                          </w:rPr>
                          <w:t> </w:t>
                        </w:r>
                        <w:r>
                          <w:rPr>
                            <w:b/>
                            <w:spacing w:val="8"/>
                            <w:w w:val="198"/>
                            <w:sz w:val="11"/>
                          </w:rPr>
                          <w:t> </w:t>
                        </w:r>
                        <w:r>
                          <w:rPr>
                            <w:b/>
                            <w:spacing w:val="-1"/>
                            <w:w w:val="98"/>
                            <w:sz w:val="11"/>
                          </w:rPr>
                          <w:t> </w:t>
                        </w:r>
                        <w:r>
                          <w:rPr>
                            <w:b/>
                            <w:spacing w:val="8"/>
                            <w:w w:val="198"/>
                            <w:sz w:val="11"/>
                          </w:rPr>
                          <w:t> </w:t>
                        </w:r>
                        <w:r>
                          <w:rPr>
                            <w:b/>
                            <w:spacing w:val="-2"/>
                            <w:w w:val="198"/>
                            <w:sz w:val="11"/>
                          </w:rPr>
                          <w:t> </w:t>
                        </w:r>
                        <w:r>
                          <w:rPr>
                            <w:b/>
                            <w:spacing w:val="3"/>
                            <w:w w:val="118"/>
                            <w:sz w:val="11"/>
                          </w:rPr>
                          <w:t> </w:t>
                        </w:r>
                        <w:r>
                          <w:rPr>
                            <w:b/>
                            <w:w w:val="198"/>
                            <w:sz w:val="11"/>
                          </w:rPr>
                          <w:t> </w:t>
                        </w:r>
                      </w:p>
                    </w:txbxContent>
                  </v:textbox>
                  <w10:wrap type="none"/>
                </v:shape>
                <v:shape style="position:absolute;left:306;top:7157;width:143;height:1037" type="#_x0000_t202" id="docshape168" filled="false" stroked="false">
                  <v:textbox inset="0,0,0,0">
                    <w:txbxContent>
                      <w:p>
                        <w:pPr>
                          <w:spacing w:before="9"/>
                          <w:ind w:left="38" w:right="-15" w:firstLine="0"/>
                          <w:jc w:val="left"/>
                          <w:rPr>
                            <w:b/>
                            <w:sz w:val="11"/>
                          </w:rPr>
                        </w:pPr>
                        <w:r>
                          <w:rPr>
                            <w:b/>
                            <w:spacing w:val="3"/>
                            <w:w w:val="118"/>
                            <w:sz w:val="11"/>
                          </w:rPr>
                          <w:t> </w:t>
                        </w:r>
                        <w:r>
                          <w:rPr>
                            <w:b/>
                            <w:w w:val="237"/>
                            <w:sz w:val="11"/>
                          </w:rPr>
                          <w:t> </w:t>
                        </w:r>
                      </w:p>
                    </w:txbxContent>
                  </v:textbox>
                  <w10:wrap type="none"/>
                </v:shape>
                <v:shape style="position:absolute;left:1252;top:6438;width:3423;height:589" type="#_x0000_t202" id="docshape169" filled="false" stroked="false">
                  <v:textbox inset="0,0,0,0">
                    <w:txbxContent>
                      <w:p>
                        <w:pPr>
                          <w:spacing w:before="23"/>
                          <w:ind w:left="12" w:right="0" w:firstLine="0"/>
                          <w:jc w:val="left"/>
                          <w:rPr>
                            <w:b/>
                            <w:sz w:val="11"/>
                          </w:rPr>
                        </w:pPr>
                        <w:r>
                          <w:rPr>
                            <w:b/>
                            <w:spacing w:val="3"/>
                            <w:w w:val="118"/>
                            <w:sz w:val="11"/>
                          </w:rPr>
                          <w:t> </w:t>
                        </w:r>
                        <w:r>
                          <w:rPr>
                            <w:b/>
                            <w:spacing w:val="-8"/>
                            <w:w w:val="217"/>
                            <w:sz w:val="11"/>
                          </w:rPr>
                          <w:t> </w:t>
                        </w:r>
                        <w:r>
                          <w:rPr>
                            <w:b/>
                            <w:spacing w:val="2"/>
                            <w:w w:val="217"/>
                            <w:sz w:val="11"/>
                          </w:rPr>
                          <w:t> </w:t>
                        </w:r>
                        <w:r>
                          <w:rPr>
                            <w:b/>
                            <w:w w:val="138"/>
                            <w:sz w:val="11"/>
                          </w:rPr>
                          <w:t> </w:t>
                        </w:r>
                        <w:r>
                          <w:rPr>
                            <w:b/>
                            <w:spacing w:val="6"/>
                            <w:sz w:val="11"/>
                          </w:rPr>
                          <w:t> </w:t>
                        </w:r>
                        <w:r>
                          <w:rPr>
                            <w:b/>
                            <w:spacing w:val="8"/>
                            <w:w w:val="198"/>
                            <w:sz w:val="11"/>
                          </w:rPr>
                          <w:t> </w:t>
                        </w:r>
                        <w:r>
                          <w:rPr>
                            <w:b/>
                            <w:spacing w:val="-2"/>
                            <w:w w:val="198"/>
                            <w:sz w:val="11"/>
                          </w:rPr>
                          <w:t>  </w:t>
                        </w:r>
                        <w:r>
                          <w:rPr>
                            <w:b/>
                            <w:w w:val="217"/>
                            <w:sz w:val="11"/>
                          </w:rPr>
                          <w:t> </w:t>
                        </w:r>
                        <w:r>
                          <w:rPr>
                            <w:b/>
                            <w:spacing w:val="1"/>
                            <w:sz w:val="11"/>
                          </w:rPr>
                          <w:t> </w:t>
                        </w:r>
                        <w:r>
                          <w:rPr>
                            <w:b/>
                            <w:spacing w:val="-2"/>
                            <w:w w:val="198"/>
                            <w:sz w:val="11"/>
                          </w:rPr>
                          <w:t> </w:t>
                        </w:r>
                        <w:r>
                          <w:rPr>
                            <w:b/>
                            <w:w w:val="257"/>
                            <w:sz w:val="11"/>
                          </w:rPr>
                          <w:t> </w:t>
                        </w:r>
                        <w:r>
                          <w:rPr>
                            <w:b/>
                            <w:spacing w:val="2"/>
                            <w:w w:val="217"/>
                            <w:sz w:val="11"/>
                          </w:rPr>
                          <w:t> </w:t>
                        </w:r>
                        <w:r>
                          <w:rPr>
                            <w:b/>
                            <w:w w:val="217"/>
                            <w:sz w:val="11"/>
                          </w:rPr>
                          <w:t> </w:t>
                        </w:r>
                        <w:r>
                          <w:rPr>
                            <w:b/>
                            <w:spacing w:val="1"/>
                            <w:sz w:val="11"/>
                          </w:rPr>
                          <w:t> </w:t>
                        </w:r>
                        <w:r>
                          <w:rPr>
                            <w:b/>
                            <w:spacing w:val="14"/>
                            <w:w w:val="277"/>
                            <w:sz w:val="11"/>
                          </w:rPr>
                          <w:t> </w:t>
                        </w:r>
                        <w:r>
                          <w:rPr>
                            <w:b/>
                            <w:spacing w:val="-1"/>
                            <w:w w:val="98"/>
                            <w:sz w:val="11"/>
                          </w:rPr>
                          <w:t> </w:t>
                        </w:r>
                        <w:r>
                          <w:rPr>
                            <w:b/>
                            <w:spacing w:val="3"/>
                            <w:w w:val="118"/>
                            <w:sz w:val="11"/>
                          </w:rPr>
                          <w:t> </w:t>
                        </w:r>
                        <w:r>
                          <w:rPr>
                            <w:b/>
                            <w:w w:val="217"/>
                            <w:sz w:val="11"/>
                          </w:rPr>
                          <w:t> </w:t>
                        </w:r>
                        <w:r>
                          <w:rPr>
                            <w:b/>
                            <w:spacing w:val="1"/>
                            <w:sz w:val="11"/>
                          </w:rPr>
                          <w:t> </w:t>
                        </w:r>
                        <w:r>
                          <w:rPr>
                            <w:b/>
                            <w:spacing w:val="-10"/>
                            <w:w w:val="237"/>
                            <w:sz w:val="11"/>
                          </w:rPr>
                          <w:t> </w:t>
                        </w:r>
                        <w:r>
                          <w:rPr>
                            <w:b/>
                            <w:w w:val="198"/>
                            <w:sz w:val="11"/>
                          </w:rPr>
                          <w:t> </w:t>
                        </w:r>
                        <w:r>
                          <w:rPr>
                            <w:b/>
                            <w:spacing w:val="-3"/>
                            <w:sz w:val="11"/>
                          </w:rPr>
                          <w:t> </w:t>
                        </w:r>
                        <w:r>
                          <w:rPr>
                            <w:b/>
                            <w:spacing w:val="-10"/>
                            <w:w w:val="257"/>
                            <w:sz w:val="11"/>
                          </w:rPr>
                          <w:t> </w:t>
                        </w:r>
                        <w:r>
                          <w:rPr>
                            <w:b/>
                            <w:spacing w:val="8"/>
                            <w:w w:val="198"/>
                            <w:sz w:val="11"/>
                          </w:rPr>
                          <w:t> </w:t>
                        </w:r>
                        <w:r>
                          <w:rPr>
                            <w:b/>
                            <w:spacing w:val="2"/>
                            <w:w w:val="217"/>
                            <w:sz w:val="11"/>
                          </w:rPr>
                          <w:t>  </w:t>
                        </w:r>
                        <w:r>
                          <w:rPr>
                            <w:b/>
                            <w:spacing w:val="8"/>
                            <w:w w:val="198"/>
                            <w:sz w:val="11"/>
                          </w:rPr>
                          <w:t>  </w:t>
                        </w:r>
                        <w:r>
                          <w:rPr>
                            <w:b/>
                            <w:w w:val="118"/>
                            <w:sz w:val="11"/>
                          </w:rPr>
                          <w:t> </w:t>
                        </w:r>
                        <w:r>
                          <w:rPr>
                            <w:b/>
                            <w:spacing w:val="2"/>
                            <w:sz w:val="11"/>
                          </w:rPr>
                          <w:t> </w:t>
                        </w:r>
                        <w:r>
                          <w:rPr>
                            <w:b/>
                            <w:spacing w:val="-1"/>
                            <w:w w:val="98"/>
                            <w:sz w:val="11"/>
                          </w:rPr>
                          <w:t> </w:t>
                        </w:r>
                        <w:r>
                          <w:rPr>
                            <w:b/>
                            <w:spacing w:val="-9"/>
                            <w:w w:val="257"/>
                            <w:sz w:val="11"/>
                          </w:rPr>
                          <w:t> </w:t>
                        </w:r>
                        <w:r>
                          <w:rPr>
                            <w:b/>
                            <w:w w:val="118"/>
                            <w:sz w:val="11"/>
                          </w:rPr>
                          <w:t> </w:t>
                        </w:r>
                      </w:p>
                      <w:p>
                        <w:pPr>
                          <w:spacing w:line="261" w:lineRule="auto" w:before="79"/>
                          <w:ind w:left="161" w:right="110" w:firstLine="0"/>
                          <w:jc w:val="left"/>
                          <w:rPr>
                            <w:sz w:val="13"/>
                          </w:rPr>
                        </w:pPr>
                        <w:r>
                          <w:rPr>
                            <w:sz w:val="13"/>
                          </w:rPr>
                          <w:t>10. (E</w:t>
                        </w:r>
                        <w:r>
                          <w:rPr>
                            <w:spacing w:val="62"/>
                            <w:sz w:val="13"/>
                          </w:rPr>
                          <w:t> </w:t>
                        </w:r>
                        <w:r>
                          <w:rPr>
                            <w:sz w:val="13"/>
                          </w:rPr>
                          <w:t>related</w:t>
                        </w:r>
                        <w:r>
                          <w:rPr>
                            <w:spacing w:val="-10"/>
                            <w:sz w:val="13"/>
                          </w:rPr>
                          <w:t> </w:t>
                        </w:r>
                        <w:r>
                          <w:rPr>
                            <w:sz w:val="13"/>
                          </w:rPr>
                          <w:t>A</w:t>
                        </w:r>
                        <w:r>
                          <w:rPr>
                            <w:spacing w:val="40"/>
                            <w:sz w:val="13"/>
                          </w:rPr>
                          <w:t> </w:t>
                        </w:r>
                        <w:r>
                          <w:rPr>
                            <w:sz w:val="13"/>
                          </w:rPr>
                          <w:t>I)</w:t>
                        </w:r>
                        <w:r>
                          <w:rPr>
                            <w:spacing w:val="-4"/>
                            <w:sz w:val="13"/>
                          </w:rPr>
                          <w:t> </w:t>
                        </w:r>
                        <w:r>
                          <w:rPr>
                            <w:sz w:val="13"/>
                          </w:rPr>
                          <w:t>E</w:t>
                        </w:r>
                        <w:r>
                          <w:rPr>
                            <w:spacing w:val="53"/>
                            <w:sz w:val="13"/>
                          </w:rPr>
                          <w:t>  </w:t>
                        </w:r>
                        <w:r>
                          <w:rPr>
                            <w:sz w:val="13"/>
                          </w:rPr>
                          <w:t>ubscription</w:t>
                        </w:r>
                        <w:r>
                          <w:rPr>
                            <w:spacing w:val="78"/>
                            <w:sz w:val="13"/>
                          </w:rPr>
                          <w:t> </w:t>
                        </w:r>
                        <w:r>
                          <w:rPr>
                            <w:sz w:val="13"/>
                          </w:rPr>
                          <w:t>elete</w:t>
                        </w:r>
                        <w:r>
                          <w:rPr>
                            <w:spacing w:val="-3"/>
                            <w:sz w:val="13"/>
                          </w:rPr>
                          <w:t> </w:t>
                        </w:r>
                        <w:r>
                          <w:rPr>
                            <w:sz w:val="13"/>
                          </w:rPr>
                          <w:t>Notification</w:t>
                        </w:r>
                        <w:r>
                          <w:rPr>
                            <w:spacing w:val="40"/>
                            <w:sz w:val="13"/>
                          </w:rPr>
                          <w:t> </w:t>
                        </w:r>
                        <w:r>
                          <w:rPr>
                            <w:sz w:val="13"/>
                          </w:rPr>
                          <w:t>(</w:t>
                        </w:r>
                        <w:r>
                          <w:rPr>
                            <w:spacing w:val="40"/>
                            <w:sz w:val="13"/>
                          </w:rPr>
                          <w:t> </w:t>
                        </w:r>
                        <w:r>
                          <w:rPr>
                            <w:sz w:val="13"/>
                          </w:rPr>
                          <w:t>eleted</w:t>
                        </w:r>
                        <w:r>
                          <w:rPr>
                            <w:spacing w:val="40"/>
                            <w:sz w:val="13"/>
                          </w:rPr>
                          <w:t> </w:t>
                        </w:r>
                        <w:r>
                          <w:rPr>
                            <w:sz w:val="13"/>
                          </w:rPr>
                          <w:t>E</w:t>
                        </w:r>
                        <w:r>
                          <w:rPr>
                            <w:spacing w:val="80"/>
                            <w:sz w:val="13"/>
                          </w:rPr>
                          <w:t> </w:t>
                        </w:r>
                        <w:r>
                          <w:rPr>
                            <w:sz w:val="13"/>
                          </w:rPr>
                          <w:t>Node I</w:t>
                        </w:r>
                        <w:r>
                          <w:rPr>
                            <w:spacing w:val="80"/>
                            <w:sz w:val="13"/>
                          </w:rPr>
                          <w:t> </w:t>
                        </w:r>
                        <w:r>
                          <w:rPr>
                            <w:sz w:val="13"/>
                          </w:rPr>
                          <w:t>E</w:t>
                        </w:r>
                        <w:r>
                          <w:rPr>
                            <w:spacing w:val="80"/>
                            <w:sz w:val="13"/>
                          </w:rPr>
                          <w:t> </w:t>
                        </w:r>
                        <w:r>
                          <w:rPr>
                            <w:sz w:val="13"/>
                          </w:rPr>
                          <w:t>Request I</w:t>
                        </w:r>
                        <w:r>
                          <w:rPr>
                            <w:spacing w:val="80"/>
                            <w:sz w:val="13"/>
                          </w:rPr>
                          <w:t> </w:t>
                        </w:r>
                        <w:r>
                          <w:rPr>
                            <w:sz w:val="13"/>
                          </w:rPr>
                          <w:t>Cause)</w:t>
                        </w:r>
                      </w:p>
                    </w:txbxContent>
                  </v:textbox>
                  <w10:wrap type="none"/>
                </v:shape>
                <v:shape style="position:absolute;left:460;top:6438;width:781;height:585" type="#_x0000_t202" id="docshape170" filled="false" stroked="false">
                  <v:textbox inset="0,0,0,0">
                    <w:txbxContent>
                      <w:p>
                        <w:pPr>
                          <w:spacing w:before="17"/>
                          <w:ind w:left="82" w:right="0" w:firstLine="0"/>
                          <w:jc w:val="left"/>
                          <w:rPr>
                            <w:b/>
                            <w:sz w:val="13"/>
                          </w:rPr>
                        </w:pPr>
                        <w:r>
                          <w:rPr>
                            <w:b/>
                            <w:spacing w:val="3"/>
                            <w:w w:val="98"/>
                            <w:sz w:val="13"/>
                          </w:rPr>
                          <w:t> </w:t>
                        </w:r>
                        <w:r>
                          <w:rPr>
                            <w:b/>
                            <w:w w:val="217"/>
                            <w:sz w:val="13"/>
                          </w:rPr>
                          <w:t>   </w:t>
                        </w:r>
                      </w:p>
                    </w:txbxContent>
                  </v:textbox>
                  <w10:wrap type="none"/>
                </v:shape>
                <v:shape style="position:absolute;left:5982;top:5856;width:2340;height:1289" type="#_x0000_t202" id="docshape171" filled="false" stroked="false">
                  <v:textbox inset="0,0,0,0">
                    <w:txbxContent>
                      <w:p>
                        <w:pPr>
                          <w:spacing w:before="129"/>
                          <w:ind w:left="-15" w:right="0" w:firstLine="0"/>
                          <w:jc w:val="left"/>
                          <w:rPr>
                            <w:sz w:val="13"/>
                          </w:rPr>
                        </w:pPr>
                        <w:r>
                          <w:rPr>
                            <w:sz w:val="13"/>
                          </w:rPr>
                          <w:t>n</w:t>
                        </w:r>
                        <w:r>
                          <w:rPr>
                            <w:spacing w:val="-8"/>
                            <w:sz w:val="13"/>
                          </w:rPr>
                          <w:t> </w:t>
                        </w:r>
                        <w:r>
                          <w:rPr>
                            <w:sz w:val="13"/>
                          </w:rPr>
                          <w:t>records</w:t>
                        </w:r>
                        <w:r>
                          <w:rPr>
                            <w:spacing w:val="27"/>
                            <w:sz w:val="13"/>
                          </w:rPr>
                          <w:t> </w:t>
                        </w:r>
                        <w:r>
                          <w:rPr>
                            <w:sz w:val="13"/>
                          </w:rPr>
                          <w:t>and</w:t>
                        </w:r>
                        <w:r>
                          <w:rPr>
                            <w:spacing w:val="-8"/>
                            <w:sz w:val="13"/>
                          </w:rPr>
                          <w:t> </w:t>
                        </w:r>
                        <w:r>
                          <w:rPr>
                            <w:sz w:val="13"/>
                          </w:rPr>
                          <w:t>delete</w:t>
                        </w:r>
                        <w:r>
                          <w:rPr>
                            <w:spacing w:val="-7"/>
                            <w:sz w:val="13"/>
                          </w:rPr>
                          <w:t> </w:t>
                        </w:r>
                        <w:r>
                          <w:rPr>
                            <w:sz w:val="13"/>
                          </w:rPr>
                          <w:t>the</w:t>
                        </w:r>
                        <w:r>
                          <w:rPr>
                            <w:spacing w:val="-7"/>
                            <w:sz w:val="13"/>
                          </w:rPr>
                          <w:t> </w:t>
                        </w:r>
                        <w:r>
                          <w:rPr>
                            <w:sz w:val="13"/>
                          </w:rPr>
                          <w:t>distribution</w:t>
                        </w:r>
                        <w:r>
                          <w:rPr>
                            <w:spacing w:val="-7"/>
                            <w:sz w:val="13"/>
                          </w:rPr>
                          <w:t> </w:t>
                        </w:r>
                        <w:r>
                          <w:rPr>
                            <w:spacing w:val="-4"/>
                            <w:sz w:val="13"/>
                          </w:rPr>
                          <w:t>list</w:t>
                        </w:r>
                      </w:p>
                    </w:txbxContent>
                  </v:textbox>
                  <w10:wrap type="none"/>
                </v:shape>
                <v:shape style="position:absolute;left:1252;top:5457;width:3423;height:961" type="#_x0000_t202" id="docshape172" filled="false" stroked="false">
                  <v:textbox inset="0,0,0,0">
                    <w:txbxContent>
                      <w:p>
                        <w:pPr>
                          <w:spacing w:before="24"/>
                          <w:ind w:left="-17" w:right="0" w:firstLine="0"/>
                          <w:jc w:val="left"/>
                          <w:rPr>
                            <w:b/>
                            <w:sz w:val="11"/>
                          </w:rPr>
                        </w:pPr>
                        <w:r>
                          <w:rPr>
                            <w:b/>
                            <w:spacing w:val="-10"/>
                            <w:w w:val="257"/>
                            <w:sz w:val="11"/>
                          </w:rPr>
                          <w:t> </w:t>
                        </w:r>
                        <w:r>
                          <w:rPr>
                            <w:b/>
                            <w:spacing w:val="2"/>
                            <w:w w:val="217"/>
                            <w:sz w:val="11"/>
                          </w:rPr>
                          <w:t>  </w:t>
                        </w:r>
                        <w:r>
                          <w:rPr>
                            <w:b/>
                            <w:w w:val="198"/>
                            <w:sz w:val="11"/>
                          </w:rPr>
                          <w:t> </w:t>
                        </w:r>
                        <w:r>
                          <w:rPr>
                            <w:b/>
                            <w:spacing w:val="7"/>
                            <w:sz w:val="11"/>
                          </w:rPr>
                          <w:t> </w:t>
                        </w:r>
                        <w:r>
                          <w:rPr>
                            <w:b/>
                            <w:spacing w:val="-2"/>
                            <w:w w:val="198"/>
                            <w:sz w:val="11"/>
                          </w:rPr>
                          <w:t>   </w:t>
                        </w:r>
                        <w:r>
                          <w:rPr>
                            <w:b/>
                            <w:spacing w:val="8"/>
                            <w:w w:val="198"/>
                            <w:sz w:val="11"/>
                          </w:rPr>
                          <w:t> </w:t>
                        </w:r>
                        <w:r>
                          <w:rPr>
                            <w:b/>
                            <w:spacing w:val="2"/>
                            <w:w w:val="217"/>
                            <w:sz w:val="11"/>
                          </w:rPr>
                          <w:t> </w:t>
                        </w:r>
                        <w:r>
                          <w:rPr>
                            <w:b/>
                            <w:spacing w:val="3"/>
                            <w:w w:val="118"/>
                            <w:sz w:val="11"/>
                          </w:rPr>
                          <w:t> </w:t>
                        </w:r>
                        <w:r>
                          <w:rPr>
                            <w:b/>
                            <w:w w:val="198"/>
                            <w:sz w:val="11"/>
                          </w:rPr>
                          <w:t> </w:t>
                        </w:r>
                        <w:r>
                          <w:rPr>
                            <w:b/>
                            <w:spacing w:val="7"/>
                            <w:sz w:val="11"/>
                          </w:rPr>
                          <w:t> </w:t>
                        </w:r>
                        <w:r>
                          <w:rPr>
                            <w:b/>
                            <w:spacing w:val="2"/>
                            <w:w w:val="217"/>
                            <w:sz w:val="11"/>
                          </w:rPr>
                          <w:t> </w:t>
                        </w:r>
                        <w:r>
                          <w:rPr>
                            <w:b/>
                            <w:spacing w:val="8"/>
                            <w:w w:val="198"/>
                            <w:sz w:val="11"/>
                          </w:rPr>
                          <w:t> </w:t>
                        </w:r>
                        <w:r>
                          <w:rPr>
                            <w:b/>
                            <w:spacing w:val="-1"/>
                            <w:w w:val="98"/>
                            <w:sz w:val="11"/>
                          </w:rPr>
                          <w:t> </w:t>
                        </w:r>
                        <w:r>
                          <w:rPr>
                            <w:b/>
                            <w:spacing w:val="8"/>
                            <w:w w:val="198"/>
                            <w:sz w:val="11"/>
                          </w:rPr>
                          <w:t> </w:t>
                        </w:r>
                        <w:r>
                          <w:rPr>
                            <w:b/>
                            <w:spacing w:val="3"/>
                            <w:w w:val="118"/>
                            <w:sz w:val="11"/>
                          </w:rPr>
                          <w:t> </w:t>
                        </w:r>
                        <w:r>
                          <w:rPr>
                            <w:b/>
                            <w:w w:val="198"/>
                            <w:sz w:val="11"/>
                          </w:rPr>
                          <w:t> </w:t>
                        </w:r>
                        <w:r>
                          <w:rPr>
                            <w:b/>
                            <w:spacing w:val="7"/>
                            <w:sz w:val="11"/>
                          </w:rPr>
                          <w:t> </w:t>
                        </w:r>
                        <w:r>
                          <w:rPr>
                            <w:b/>
                            <w:spacing w:val="7"/>
                            <w:w w:val="138"/>
                            <w:sz w:val="11"/>
                          </w:rPr>
                          <w:t> </w:t>
                        </w:r>
                        <w:r>
                          <w:rPr>
                            <w:b/>
                            <w:spacing w:val="8"/>
                            <w:w w:val="198"/>
                            <w:sz w:val="11"/>
                          </w:rPr>
                          <w:t> </w:t>
                        </w:r>
                        <w:r>
                          <w:rPr>
                            <w:b/>
                            <w:spacing w:val="2"/>
                            <w:w w:val="217"/>
                            <w:sz w:val="11"/>
                          </w:rPr>
                          <w:t>  </w:t>
                        </w:r>
                        <w:r>
                          <w:rPr>
                            <w:b/>
                            <w:spacing w:val="8"/>
                            <w:w w:val="198"/>
                            <w:sz w:val="11"/>
                          </w:rPr>
                          <w:t>  </w:t>
                        </w:r>
                        <w:r>
                          <w:rPr>
                            <w:b/>
                            <w:spacing w:val="7"/>
                            <w:w w:val="118"/>
                            <w:sz w:val="11"/>
                          </w:rPr>
                          <w:t> </w:t>
                        </w:r>
                        <w:r>
                          <w:rPr>
                            <w:b/>
                            <w:w w:val="118"/>
                            <w:sz w:val="11"/>
                          </w:rPr>
                          <w:t> </w:t>
                        </w:r>
                      </w:p>
                    </w:txbxContent>
                  </v:textbox>
                  <w10:wrap type="none"/>
                </v:shape>
                <v:shape style="position:absolute;left:1047;top:5486;width:180;height:122" type="#_x0000_t202" id="docshape173" filled="false" stroked="false">
                  <v:textbox inset="0,0,0,0">
                    <w:txbxContent>
                      <w:p>
                        <w:pPr>
                          <w:spacing w:line="122" w:lineRule="exact" w:before="0"/>
                          <w:ind w:left="0" w:right="0" w:firstLine="0"/>
                          <w:jc w:val="left"/>
                          <w:rPr>
                            <w:b/>
                            <w:sz w:val="11"/>
                          </w:rPr>
                        </w:pPr>
                        <w:r>
                          <w:rPr>
                            <w:b/>
                            <w:spacing w:val="3"/>
                            <w:w w:val="118"/>
                            <w:sz w:val="11"/>
                          </w:rPr>
                          <w:t> </w:t>
                        </w:r>
                        <w:r>
                          <w:rPr>
                            <w:b/>
                            <w:spacing w:val="-14"/>
                            <w:w w:val="237"/>
                            <w:sz w:val="11"/>
                          </w:rPr>
                          <w:t> </w:t>
                        </w:r>
                        <w:r>
                          <w:rPr>
                            <w:b/>
                            <w:w w:val="198"/>
                            <w:sz w:val="11"/>
                          </w:rPr>
                          <w:t> </w:t>
                        </w:r>
                      </w:p>
                    </w:txbxContent>
                  </v:textbox>
                  <w10:wrap type="none"/>
                </v:shape>
                <v:shape style="position:absolute;left:444;top:5478;width:182;height:144" type="#_x0000_t202" id="docshape174" filled="false" stroked="false">
                  <v:textbox inset="0,0,0,0">
                    <w:txbxContent>
                      <w:p>
                        <w:pPr>
                          <w:spacing w:line="144" w:lineRule="exact" w:before="0"/>
                          <w:ind w:left="0" w:right="0" w:firstLine="0"/>
                          <w:jc w:val="left"/>
                          <w:rPr>
                            <w:b/>
                            <w:sz w:val="13"/>
                          </w:rPr>
                        </w:pPr>
                        <w:r>
                          <w:rPr>
                            <w:b/>
                            <w:spacing w:val="7"/>
                            <w:w w:val="198"/>
                            <w:sz w:val="13"/>
                          </w:rPr>
                          <w:t> </w:t>
                        </w:r>
                        <w:r>
                          <w:rPr>
                            <w:b/>
                            <w:spacing w:val="3"/>
                            <w:w w:val="98"/>
                            <w:sz w:val="13"/>
                          </w:rPr>
                          <w:t> </w:t>
                        </w:r>
                        <w:r>
                          <w:rPr>
                            <w:b/>
                            <w:w w:val="118"/>
                            <w:sz w:val="13"/>
                          </w:rPr>
                          <w:t> </w:t>
                        </w:r>
                      </w:p>
                    </w:txbxContent>
                  </v:textbox>
                  <w10:wrap type="none"/>
                </v:shape>
                <v:shape style="position:absolute;left:1252;top:4906;width:3423;height:532" type="#_x0000_t202" id="docshape175" filled="true" fillcolor="#dddddd" stroked="false">
                  <v:textbox inset="0,0,0,0">
                    <w:txbxContent>
                      <w:p>
                        <w:pPr>
                          <w:spacing w:before="23"/>
                          <w:ind w:left="22" w:right="0" w:firstLine="0"/>
                          <w:jc w:val="left"/>
                          <w:rPr>
                            <w:b/>
                            <w:color w:val="000000"/>
                            <w:sz w:val="11"/>
                          </w:rPr>
                        </w:pPr>
                        <w:r>
                          <w:rPr>
                            <w:b/>
                            <w:color w:val="000000"/>
                            <w:spacing w:val="3"/>
                            <w:w w:val="118"/>
                            <w:sz w:val="11"/>
                          </w:rPr>
                          <w:t> </w:t>
                        </w:r>
                        <w:r>
                          <w:rPr>
                            <w:b/>
                            <w:color w:val="000000"/>
                            <w:spacing w:val="-10"/>
                            <w:w w:val="257"/>
                            <w:sz w:val="11"/>
                          </w:rPr>
                          <w:t> </w:t>
                        </w:r>
                        <w:r>
                          <w:rPr>
                            <w:b/>
                            <w:color w:val="000000"/>
                            <w:w w:val="217"/>
                            <w:sz w:val="11"/>
                          </w:rPr>
                          <w:t> </w:t>
                        </w:r>
                        <w:r>
                          <w:rPr>
                            <w:b/>
                            <w:color w:val="000000"/>
                            <w:spacing w:val="1"/>
                            <w:sz w:val="11"/>
                          </w:rPr>
                          <w:t> </w:t>
                        </w:r>
                        <w:r>
                          <w:rPr>
                            <w:b/>
                            <w:color w:val="000000"/>
                            <w:spacing w:val="-10"/>
                            <w:w w:val="257"/>
                            <w:sz w:val="11"/>
                          </w:rPr>
                          <w:t> </w:t>
                        </w:r>
                        <w:r>
                          <w:rPr>
                            <w:b/>
                            <w:color w:val="000000"/>
                            <w:spacing w:val="-1"/>
                            <w:w w:val="98"/>
                            <w:sz w:val="11"/>
                          </w:rPr>
                          <w:t> </w:t>
                        </w:r>
                        <w:r>
                          <w:rPr>
                            <w:b/>
                            <w:color w:val="000000"/>
                            <w:w w:val="257"/>
                            <w:sz w:val="11"/>
                          </w:rPr>
                          <w:t> </w:t>
                        </w:r>
                        <w:r>
                          <w:rPr>
                            <w:b/>
                            <w:color w:val="000000"/>
                            <w:spacing w:val="-1"/>
                            <w:sz w:val="11"/>
                          </w:rPr>
                          <w:t> </w:t>
                        </w:r>
                        <w:r>
                          <w:rPr>
                            <w:b/>
                            <w:color w:val="000000"/>
                            <w:spacing w:val="2"/>
                            <w:w w:val="217"/>
                            <w:sz w:val="11"/>
                          </w:rPr>
                          <w:t> </w:t>
                        </w:r>
                        <w:r>
                          <w:rPr>
                            <w:b/>
                            <w:color w:val="000000"/>
                            <w:spacing w:val="-1"/>
                            <w:w w:val="98"/>
                            <w:sz w:val="11"/>
                          </w:rPr>
                          <w:t> </w:t>
                        </w:r>
                        <w:r>
                          <w:rPr>
                            <w:b/>
                            <w:color w:val="000000"/>
                            <w:spacing w:val="-2"/>
                            <w:w w:val="198"/>
                            <w:sz w:val="11"/>
                          </w:rPr>
                          <w:t> </w:t>
                        </w:r>
                        <w:r>
                          <w:rPr>
                            <w:b/>
                            <w:color w:val="000000"/>
                            <w:spacing w:val="3"/>
                            <w:w w:val="118"/>
                            <w:sz w:val="11"/>
                          </w:rPr>
                          <w:t>  </w:t>
                        </w:r>
                        <w:r>
                          <w:rPr>
                            <w:b/>
                            <w:color w:val="000000"/>
                            <w:spacing w:val="2"/>
                            <w:w w:val="217"/>
                            <w:sz w:val="11"/>
                          </w:rPr>
                          <w:t> </w:t>
                        </w:r>
                        <w:r>
                          <w:rPr>
                            <w:b/>
                            <w:color w:val="000000"/>
                            <w:spacing w:val="7"/>
                            <w:w w:val="138"/>
                            <w:sz w:val="11"/>
                          </w:rPr>
                          <w:t> </w:t>
                        </w:r>
                        <w:r>
                          <w:rPr>
                            <w:b/>
                            <w:color w:val="000000"/>
                            <w:w w:val="316"/>
                            <w:sz w:val="11"/>
                          </w:rPr>
                          <w:t> </w:t>
                        </w:r>
                        <w:r>
                          <w:rPr>
                            <w:b/>
                            <w:color w:val="000000"/>
                            <w:spacing w:val="11"/>
                            <w:sz w:val="11"/>
                          </w:rPr>
                          <w:t> </w:t>
                        </w:r>
                        <w:r>
                          <w:rPr>
                            <w:b/>
                            <w:color w:val="000000"/>
                            <w:spacing w:val="-2"/>
                            <w:w w:val="198"/>
                            <w:sz w:val="11"/>
                          </w:rPr>
                          <w:t>   </w:t>
                        </w:r>
                        <w:r>
                          <w:rPr>
                            <w:b/>
                            <w:color w:val="000000"/>
                            <w:spacing w:val="8"/>
                            <w:w w:val="198"/>
                            <w:sz w:val="11"/>
                          </w:rPr>
                          <w:t> </w:t>
                        </w:r>
                        <w:r>
                          <w:rPr>
                            <w:b/>
                            <w:color w:val="000000"/>
                            <w:spacing w:val="2"/>
                            <w:w w:val="217"/>
                            <w:sz w:val="11"/>
                          </w:rPr>
                          <w:t> </w:t>
                        </w:r>
                        <w:r>
                          <w:rPr>
                            <w:b/>
                            <w:color w:val="000000"/>
                            <w:spacing w:val="3"/>
                            <w:w w:val="118"/>
                            <w:sz w:val="11"/>
                          </w:rPr>
                          <w:t> </w:t>
                        </w:r>
                        <w:r>
                          <w:rPr>
                            <w:b/>
                            <w:color w:val="000000"/>
                            <w:spacing w:val="12"/>
                            <w:w w:val="198"/>
                            <w:sz w:val="11"/>
                          </w:rPr>
                          <w:t> </w:t>
                        </w:r>
                        <w:r>
                          <w:rPr>
                            <w:b/>
                            <w:color w:val="000000"/>
                            <w:w w:val="118"/>
                            <w:sz w:val="11"/>
                          </w:rPr>
                          <w:t> </w:t>
                        </w:r>
                      </w:p>
                    </w:txbxContent>
                  </v:textbox>
                  <v:fill type="solid"/>
                  <w10:wrap type="none"/>
                </v:shape>
                <v:shape style="position:absolute;left:1252;top:3587;width:3423;height:519" type="#_x0000_t202" id="docshape176" filled="false" stroked="false">
                  <v:textbox inset="0,0,0,0">
                    <w:txbxContent>
                      <w:p>
                        <w:pPr>
                          <w:spacing w:before="6"/>
                          <w:ind w:left="21" w:right="0" w:firstLine="0"/>
                          <w:jc w:val="left"/>
                          <w:rPr>
                            <w:b/>
                            <w:sz w:val="11"/>
                          </w:rPr>
                        </w:pPr>
                        <w:r>
                          <w:rPr>
                            <w:b/>
                            <w:spacing w:val="8"/>
                            <w:w w:val="198"/>
                            <w:sz w:val="11"/>
                          </w:rPr>
                          <w:t> </w:t>
                        </w:r>
                        <w:r>
                          <w:rPr>
                            <w:b/>
                            <w:spacing w:val="-1"/>
                            <w:w w:val="98"/>
                            <w:sz w:val="11"/>
                          </w:rPr>
                          <w:t> </w:t>
                        </w:r>
                        <w:r>
                          <w:rPr>
                            <w:b/>
                            <w:spacing w:val="8"/>
                            <w:w w:val="198"/>
                            <w:sz w:val="11"/>
                          </w:rPr>
                          <w:t> </w:t>
                        </w:r>
                        <w:r>
                          <w:rPr>
                            <w:b/>
                            <w:spacing w:val="3"/>
                            <w:w w:val="118"/>
                            <w:sz w:val="11"/>
                          </w:rPr>
                          <w:t> </w:t>
                        </w:r>
                        <w:r>
                          <w:rPr>
                            <w:b/>
                            <w:w w:val="198"/>
                            <w:sz w:val="11"/>
                          </w:rPr>
                          <w:t> </w:t>
                        </w:r>
                        <w:r>
                          <w:rPr>
                            <w:b/>
                            <w:spacing w:val="7"/>
                            <w:sz w:val="11"/>
                          </w:rPr>
                          <w:t> </w:t>
                        </w:r>
                        <w:r>
                          <w:rPr>
                            <w:b/>
                            <w:spacing w:val="7"/>
                            <w:w w:val="138"/>
                            <w:sz w:val="11"/>
                          </w:rPr>
                          <w:t> </w:t>
                        </w:r>
                        <w:r>
                          <w:rPr>
                            <w:b/>
                            <w:spacing w:val="8"/>
                            <w:w w:val="198"/>
                            <w:sz w:val="11"/>
                          </w:rPr>
                          <w:t> </w:t>
                        </w:r>
                        <w:r>
                          <w:rPr>
                            <w:b/>
                            <w:spacing w:val="2"/>
                            <w:w w:val="217"/>
                            <w:sz w:val="11"/>
                          </w:rPr>
                          <w:t>  </w:t>
                        </w:r>
                        <w:r>
                          <w:rPr>
                            <w:b/>
                            <w:spacing w:val="-1"/>
                            <w:w w:val="98"/>
                            <w:sz w:val="11"/>
                          </w:rPr>
                          <w:t> </w:t>
                        </w:r>
                        <w:r>
                          <w:rPr>
                            <w:b/>
                            <w:spacing w:val="7"/>
                            <w:w w:val="138"/>
                            <w:sz w:val="11"/>
                          </w:rPr>
                          <w:t> </w:t>
                        </w:r>
                        <w:r>
                          <w:rPr>
                            <w:b/>
                            <w:spacing w:val="8"/>
                            <w:w w:val="198"/>
                            <w:sz w:val="11"/>
                          </w:rPr>
                          <w:t> </w:t>
                        </w:r>
                        <w:r>
                          <w:rPr>
                            <w:b/>
                            <w:spacing w:val="7"/>
                            <w:w w:val="217"/>
                            <w:sz w:val="11"/>
                          </w:rPr>
                          <w:t> </w:t>
                        </w:r>
                        <w:r>
                          <w:rPr>
                            <w:b/>
                            <w:w w:val="118"/>
                            <w:sz w:val="11"/>
                          </w:rPr>
                          <w:t> </w:t>
                        </w:r>
                      </w:p>
                      <w:p>
                        <w:pPr>
                          <w:spacing w:line="261" w:lineRule="auto" w:before="60"/>
                          <w:ind w:left="62" w:right="580" w:firstLine="0"/>
                          <w:jc w:val="left"/>
                          <w:rPr>
                            <w:sz w:val="13"/>
                          </w:rPr>
                        </w:pPr>
                        <w:r>
                          <w:rPr>
                            <w:sz w:val="13"/>
                          </w:rPr>
                          <w:t>5. (E</w:t>
                        </w:r>
                        <w:r>
                          <w:rPr>
                            <w:spacing w:val="64"/>
                            <w:sz w:val="13"/>
                          </w:rPr>
                          <w:t> </w:t>
                        </w:r>
                        <w:r>
                          <w:rPr>
                            <w:sz w:val="13"/>
                          </w:rPr>
                          <w:t>related</w:t>
                        </w:r>
                        <w:r>
                          <w:rPr>
                            <w:spacing w:val="-10"/>
                            <w:sz w:val="13"/>
                          </w:rPr>
                          <w:t> </w:t>
                        </w:r>
                        <w:r>
                          <w:rPr>
                            <w:sz w:val="13"/>
                          </w:rPr>
                          <w:t>A</w:t>
                        </w:r>
                        <w:r>
                          <w:rPr>
                            <w:spacing w:val="40"/>
                            <w:sz w:val="13"/>
                          </w:rPr>
                          <w:t> </w:t>
                        </w:r>
                        <w:r>
                          <w:rPr>
                            <w:sz w:val="13"/>
                          </w:rPr>
                          <w:t>I)</w:t>
                        </w:r>
                        <w:r>
                          <w:rPr>
                            <w:spacing w:val="-4"/>
                            <w:sz w:val="13"/>
                          </w:rPr>
                          <w:t> </w:t>
                        </w:r>
                        <w:r>
                          <w:rPr>
                            <w:sz w:val="13"/>
                          </w:rPr>
                          <w:t>E</w:t>
                        </w:r>
                        <w:r>
                          <w:rPr>
                            <w:spacing w:val="55"/>
                            <w:sz w:val="13"/>
                          </w:rPr>
                          <w:t>  </w:t>
                        </w:r>
                        <w:r>
                          <w:rPr>
                            <w:sz w:val="13"/>
                          </w:rPr>
                          <w:t>ubscription</w:t>
                        </w:r>
                        <w:r>
                          <w:rPr>
                            <w:spacing w:val="80"/>
                            <w:sz w:val="13"/>
                          </w:rPr>
                          <w:t> </w:t>
                        </w:r>
                        <w:r>
                          <w:rPr>
                            <w:sz w:val="13"/>
                          </w:rPr>
                          <w:t>elete</w:t>
                        </w:r>
                        <w:r>
                          <w:rPr>
                            <w:spacing w:val="80"/>
                            <w:sz w:val="13"/>
                          </w:rPr>
                          <w:t> </w:t>
                        </w:r>
                        <w:r>
                          <w:rPr>
                            <w:sz w:val="13"/>
                          </w:rPr>
                          <w:t>uery</w:t>
                        </w:r>
                        <w:r>
                          <w:rPr>
                            <w:spacing w:val="40"/>
                            <w:sz w:val="13"/>
                          </w:rPr>
                          <w:t> </w:t>
                        </w:r>
                        <w:r>
                          <w:rPr>
                            <w:sz w:val="13"/>
                          </w:rPr>
                          <w:t>(</w:t>
                        </w:r>
                        <w:r>
                          <w:rPr>
                            <w:spacing w:val="40"/>
                            <w:sz w:val="13"/>
                          </w:rPr>
                          <w:t> </w:t>
                        </w:r>
                        <w:r>
                          <w:rPr>
                            <w:sz w:val="13"/>
                          </w:rPr>
                          <w:t>ecline</w:t>
                        </w:r>
                        <w:r>
                          <w:rPr>
                            <w:spacing w:val="40"/>
                            <w:sz w:val="13"/>
                          </w:rPr>
                          <w:t> </w:t>
                        </w:r>
                        <w:r>
                          <w:rPr>
                            <w:sz w:val="13"/>
                          </w:rPr>
                          <w:t>E</w:t>
                        </w:r>
                        <w:r>
                          <w:rPr>
                            <w:spacing w:val="80"/>
                            <w:sz w:val="13"/>
                          </w:rPr>
                          <w:t> </w:t>
                        </w:r>
                        <w:r>
                          <w:rPr>
                            <w:sz w:val="13"/>
                          </w:rPr>
                          <w:t>Node I</w:t>
                        </w:r>
                        <w:r>
                          <w:rPr>
                            <w:spacing w:val="80"/>
                            <w:sz w:val="13"/>
                          </w:rPr>
                          <w:t> </w:t>
                        </w:r>
                        <w:r>
                          <w:rPr>
                            <w:sz w:val="13"/>
                          </w:rPr>
                          <w:t>E</w:t>
                        </w:r>
                        <w:r>
                          <w:rPr>
                            <w:spacing w:val="80"/>
                            <w:sz w:val="13"/>
                          </w:rPr>
                          <w:t> </w:t>
                        </w:r>
                        <w:r>
                          <w:rPr>
                            <w:sz w:val="13"/>
                          </w:rPr>
                          <w:t>Request I</w:t>
                        </w:r>
                        <w:r>
                          <w:rPr>
                            <w:spacing w:val="40"/>
                            <w:sz w:val="13"/>
                          </w:rPr>
                          <w:t> </w:t>
                        </w:r>
                        <w:r>
                          <w:rPr>
                            <w:sz w:val="13"/>
                          </w:rPr>
                          <w:t>)</w:t>
                        </w:r>
                      </w:p>
                    </w:txbxContent>
                  </v:textbox>
                  <w10:wrap type="none"/>
                </v:shape>
                <v:shape style="position:absolute;left:460;top:3587;width:781;height:594" type="#_x0000_t202" id="docshape177" filled="false" stroked="false">
                  <v:textbox inset="0,0,0,0">
                    <w:txbxContent>
                      <w:p>
                        <w:pPr>
                          <w:spacing w:before="6"/>
                          <w:ind w:left="22" w:right="-44" w:firstLine="0"/>
                          <w:jc w:val="left"/>
                          <w:rPr>
                            <w:b/>
                            <w:sz w:val="11"/>
                          </w:rPr>
                        </w:pPr>
                        <w:r>
                          <w:rPr>
                            <w:b/>
                            <w:spacing w:val="-2"/>
                            <w:w w:val="198"/>
                            <w:sz w:val="11"/>
                          </w:rPr>
                          <w:t> </w:t>
                        </w:r>
                        <w:r>
                          <w:rPr>
                            <w:b/>
                            <w:w w:val="257"/>
                            <w:sz w:val="11"/>
                          </w:rPr>
                          <w:t> </w:t>
                        </w:r>
                        <w:r>
                          <w:rPr>
                            <w:b/>
                            <w:spacing w:val="2"/>
                            <w:w w:val="217"/>
                            <w:sz w:val="11"/>
                          </w:rPr>
                          <w:t> </w:t>
                        </w:r>
                        <w:r>
                          <w:rPr>
                            <w:b/>
                            <w:w w:val="217"/>
                            <w:sz w:val="11"/>
                          </w:rPr>
                          <w:t> </w:t>
                        </w:r>
                        <w:r>
                          <w:rPr>
                            <w:b/>
                            <w:spacing w:val="1"/>
                            <w:sz w:val="11"/>
                          </w:rPr>
                          <w:t> </w:t>
                        </w:r>
                        <w:r>
                          <w:rPr>
                            <w:b/>
                            <w:spacing w:val="7"/>
                            <w:w w:val="138"/>
                            <w:sz w:val="11"/>
                          </w:rPr>
                          <w:t> </w:t>
                        </w:r>
                        <w:r>
                          <w:rPr>
                            <w:b/>
                            <w:spacing w:val="8"/>
                            <w:w w:val="198"/>
                            <w:sz w:val="11"/>
                          </w:rPr>
                          <w:t> </w:t>
                        </w:r>
                        <w:r>
                          <w:rPr>
                            <w:b/>
                            <w:spacing w:val="-1"/>
                            <w:w w:val="98"/>
                            <w:sz w:val="11"/>
                          </w:rPr>
                          <w:t> </w:t>
                        </w:r>
                        <w:r>
                          <w:rPr>
                            <w:b/>
                            <w:spacing w:val="8"/>
                            <w:w w:val="198"/>
                            <w:sz w:val="11"/>
                          </w:rPr>
                          <w:t> </w:t>
                        </w:r>
                        <w:r>
                          <w:rPr>
                            <w:b/>
                            <w:spacing w:val="-2"/>
                            <w:w w:val="198"/>
                            <w:sz w:val="11"/>
                          </w:rPr>
                          <w:t> </w:t>
                        </w:r>
                        <w:r>
                          <w:rPr>
                            <w:b/>
                            <w:spacing w:val="3"/>
                            <w:w w:val="118"/>
                            <w:sz w:val="11"/>
                          </w:rPr>
                          <w:t> </w:t>
                        </w:r>
                        <w:r>
                          <w:rPr>
                            <w:b/>
                            <w:w w:val="198"/>
                            <w:sz w:val="11"/>
                          </w:rPr>
                          <w:t> </w:t>
                        </w:r>
                        <w:r>
                          <w:rPr>
                            <w:b/>
                            <w:spacing w:val="7"/>
                            <w:sz w:val="11"/>
                          </w:rPr>
                          <w:t> </w:t>
                        </w:r>
                        <w:r>
                          <w:rPr>
                            <w:b/>
                            <w:w w:val="217"/>
                            <w:sz w:val="11"/>
                          </w:rPr>
                          <w:t> </w:t>
                        </w:r>
                      </w:p>
                    </w:txbxContent>
                  </v:textbox>
                  <w10:wrap type="none"/>
                </v:shape>
                <v:shape style="position:absolute;left:1252;top:2937;width:3423;height:549" type="#_x0000_t202" id="docshape178" filled="false" stroked="false">
                  <v:textbox inset="0,0,0,0">
                    <w:txbxContent>
                      <w:p>
                        <w:pPr>
                          <w:spacing w:before="20"/>
                          <w:ind w:left="-7" w:right="0" w:firstLine="0"/>
                          <w:jc w:val="left"/>
                          <w:rPr>
                            <w:b/>
                            <w:sz w:val="11"/>
                          </w:rPr>
                        </w:pPr>
                        <w:r>
                          <w:rPr>
                            <w:b/>
                            <w:w w:val="257"/>
                            <w:sz w:val="11"/>
                          </w:rPr>
                          <w:t> </w:t>
                        </w:r>
                        <w:r>
                          <w:rPr>
                            <w:b/>
                            <w:spacing w:val="2"/>
                            <w:w w:val="217"/>
                            <w:sz w:val="11"/>
                          </w:rPr>
                          <w:t> </w:t>
                        </w:r>
                        <w:r>
                          <w:rPr>
                            <w:b/>
                            <w:w w:val="217"/>
                            <w:sz w:val="11"/>
                          </w:rPr>
                          <w:t> </w:t>
                        </w:r>
                        <w:r>
                          <w:rPr>
                            <w:b/>
                            <w:spacing w:val="1"/>
                            <w:sz w:val="11"/>
                          </w:rPr>
                          <w:t> </w:t>
                        </w:r>
                        <w:r>
                          <w:rPr>
                            <w:b/>
                            <w:spacing w:val="-2"/>
                            <w:w w:val="198"/>
                            <w:sz w:val="11"/>
                          </w:rPr>
                          <w:t>   </w:t>
                        </w:r>
                        <w:r>
                          <w:rPr>
                            <w:b/>
                            <w:spacing w:val="8"/>
                            <w:w w:val="198"/>
                            <w:sz w:val="11"/>
                          </w:rPr>
                          <w:t> </w:t>
                        </w:r>
                        <w:r>
                          <w:rPr>
                            <w:b/>
                            <w:spacing w:val="2"/>
                            <w:w w:val="217"/>
                            <w:sz w:val="11"/>
                          </w:rPr>
                          <w:t> </w:t>
                        </w:r>
                        <w:r>
                          <w:rPr>
                            <w:b/>
                            <w:spacing w:val="3"/>
                            <w:w w:val="118"/>
                            <w:sz w:val="11"/>
                          </w:rPr>
                          <w:t> </w:t>
                        </w:r>
                        <w:r>
                          <w:rPr>
                            <w:b/>
                            <w:w w:val="198"/>
                            <w:sz w:val="11"/>
                          </w:rPr>
                          <w:t> </w:t>
                        </w:r>
                        <w:r>
                          <w:rPr>
                            <w:b/>
                            <w:spacing w:val="7"/>
                            <w:sz w:val="11"/>
                          </w:rPr>
                          <w:t> </w:t>
                        </w:r>
                        <w:r>
                          <w:rPr>
                            <w:b/>
                            <w:spacing w:val="2"/>
                            <w:w w:val="217"/>
                            <w:sz w:val="11"/>
                          </w:rPr>
                          <w:t> </w:t>
                        </w:r>
                        <w:r>
                          <w:rPr>
                            <w:b/>
                            <w:spacing w:val="8"/>
                            <w:w w:val="198"/>
                            <w:sz w:val="11"/>
                          </w:rPr>
                          <w:t> </w:t>
                        </w:r>
                        <w:r>
                          <w:rPr>
                            <w:b/>
                            <w:spacing w:val="-1"/>
                            <w:w w:val="98"/>
                            <w:sz w:val="11"/>
                          </w:rPr>
                          <w:t> </w:t>
                        </w:r>
                        <w:r>
                          <w:rPr>
                            <w:b/>
                            <w:spacing w:val="8"/>
                            <w:w w:val="198"/>
                            <w:sz w:val="11"/>
                          </w:rPr>
                          <w:t> </w:t>
                        </w:r>
                        <w:r>
                          <w:rPr>
                            <w:b/>
                            <w:spacing w:val="3"/>
                            <w:w w:val="118"/>
                            <w:sz w:val="11"/>
                          </w:rPr>
                          <w:t> </w:t>
                        </w:r>
                        <w:r>
                          <w:rPr>
                            <w:b/>
                            <w:w w:val="198"/>
                            <w:sz w:val="11"/>
                          </w:rPr>
                          <w:t> </w:t>
                        </w:r>
                        <w:r>
                          <w:rPr>
                            <w:b/>
                            <w:spacing w:val="7"/>
                            <w:sz w:val="11"/>
                          </w:rPr>
                          <w:t> </w:t>
                        </w:r>
                        <w:r>
                          <w:rPr>
                            <w:b/>
                            <w:spacing w:val="7"/>
                            <w:w w:val="138"/>
                            <w:sz w:val="11"/>
                          </w:rPr>
                          <w:t> </w:t>
                        </w:r>
                        <w:r>
                          <w:rPr>
                            <w:b/>
                            <w:spacing w:val="8"/>
                            <w:w w:val="198"/>
                            <w:sz w:val="11"/>
                          </w:rPr>
                          <w:t> </w:t>
                        </w:r>
                        <w:r>
                          <w:rPr>
                            <w:b/>
                            <w:spacing w:val="2"/>
                            <w:w w:val="217"/>
                            <w:sz w:val="11"/>
                          </w:rPr>
                          <w:t>  </w:t>
                        </w:r>
                        <w:r>
                          <w:rPr>
                            <w:b/>
                            <w:spacing w:val="-1"/>
                            <w:w w:val="98"/>
                            <w:sz w:val="11"/>
                          </w:rPr>
                          <w:t> </w:t>
                        </w:r>
                        <w:r>
                          <w:rPr>
                            <w:b/>
                            <w:spacing w:val="7"/>
                            <w:w w:val="138"/>
                            <w:sz w:val="11"/>
                          </w:rPr>
                          <w:t> </w:t>
                        </w:r>
                        <w:r>
                          <w:rPr>
                            <w:b/>
                            <w:spacing w:val="8"/>
                            <w:w w:val="198"/>
                            <w:sz w:val="11"/>
                          </w:rPr>
                          <w:t> </w:t>
                        </w:r>
                        <w:r>
                          <w:rPr>
                            <w:b/>
                            <w:spacing w:val="7"/>
                            <w:w w:val="217"/>
                            <w:sz w:val="11"/>
                          </w:rPr>
                          <w:t> </w:t>
                        </w:r>
                        <w:r>
                          <w:rPr>
                            <w:b/>
                            <w:w w:val="118"/>
                            <w:sz w:val="11"/>
                          </w:rPr>
                          <w:t> </w:t>
                        </w:r>
                      </w:p>
                      <w:p>
                        <w:pPr>
                          <w:spacing w:line="261" w:lineRule="auto" w:before="76"/>
                          <w:ind w:left="62" w:right="580" w:firstLine="0"/>
                          <w:jc w:val="left"/>
                          <w:rPr>
                            <w:sz w:val="13"/>
                          </w:rPr>
                        </w:pPr>
                        <w:r>
                          <w:rPr>
                            <w:sz w:val="13"/>
                          </w:rPr>
                          <w:t>4. (E</w:t>
                        </w:r>
                        <w:r>
                          <w:rPr>
                            <w:spacing w:val="40"/>
                            <w:sz w:val="13"/>
                          </w:rPr>
                          <w:t> </w:t>
                        </w:r>
                        <w:r>
                          <w:rPr>
                            <w:sz w:val="13"/>
                          </w:rPr>
                          <w:t>related</w:t>
                        </w:r>
                        <w:r>
                          <w:rPr>
                            <w:spacing w:val="-7"/>
                            <w:sz w:val="13"/>
                          </w:rPr>
                          <w:t> </w:t>
                        </w:r>
                        <w:r>
                          <w:rPr>
                            <w:sz w:val="13"/>
                          </w:rPr>
                          <w:t>A</w:t>
                        </w:r>
                        <w:r>
                          <w:rPr>
                            <w:spacing w:val="40"/>
                            <w:sz w:val="13"/>
                          </w:rPr>
                          <w:t> </w:t>
                        </w:r>
                        <w:r>
                          <w:rPr>
                            <w:sz w:val="13"/>
                          </w:rPr>
                          <w:t>I) E</w:t>
                        </w:r>
                        <w:r>
                          <w:rPr>
                            <w:spacing w:val="80"/>
                            <w:sz w:val="13"/>
                          </w:rPr>
                          <w:t> </w:t>
                        </w:r>
                        <w:r>
                          <w:rPr>
                            <w:sz w:val="13"/>
                          </w:rPr>
                          <w:t>ubscription</w:t>
                        </w:r>
                        <w:r>
                          <w:rPr>
                            <w:spacing w:val="80"/>
                            <w:sz w:val="13"/>
                          </w:rPr>
                          <w:t> </w:t>
                        </w:r>
                        <w:r>
                          <w:rPr>
                            <w:sz w:val="13"/>
                          </w:rPr>
                          <w:t>elete</w:t>
                        </w:r>
                        <w:r>
                          <w:rPr>
                            <w:spacing w:val="80"/>
                            <w:sz w:val="13"/>
                          </w:rPr>
                          <w:t> </w:t>
                        </w:r>
                        <w:r>
                          <w:rPr>
                            <w:sz w:val="13"/>
                          </w:rPr>
                          <w:t>uery</w:t>
                        </w:r>
                        <w:r>
                          <w:rPr>
                            <w:spacing w:val="40"/>
                            <w:sz w:val="13"/>
                          </w:rPr>
                          <w:t> </w:t>
                        </w:r>
                        <w:r>
                          <w:rPr>
                            <w:sz w:val="13"/>
                          </w:rPr>
                          <w:t>(Accept</w:t>
                        </w:r>
                        <w:r>
                          <w:rPr>
                            <w:spacing w:val="40"/>
                            <w:sz w:val="13"/>
                          </w:rPr>
                          <w:t> </w:t>
                        </w:r>
                        <w:r>
                          <w:rPr>
                            <w:sz w:val="13"/>
                          </w:rPr>
                          <w:t>E</w:t>
                        </w:r>
                        <w:r>
                          <w:rPr>
                            <w:spacing w:val="80"/>
                            <w:sz w:val="13"/>
                          </w:rPr>
                          <w:t> </w:t>
                        </w:r>
                        <w:r>
                          <w:rPr>
                            <w:sz w:val="13"/>
                          </w:rPr>
                          <w:t>Node I</w:t>
                        </w:r>
                        <w:r>
                          <w:rPr>
                            <w:spacing w:val="80"/>
                            <w:sz w:val="13"/>
                          </w:rPr>
                          <w:t> </w:t>
                        </w:r>
                        <w:r>
                          <w:rPr>
                            <w:sz w:val="13"/>
                          </w:rPr>
                          <w:t>E</w:t>
                        </w:r>
                        <w:r>
                          <w:rPr>
                            <w:spacing w:val="80"/>
                            <w:sz w:val="13"/>
                          </w:rPr>
                          <w:t> </w:t>
                        </w:r>
                        <w:r>
                          <w:rPr>
                            <w:sz w:val="13"/>
                          </w:rPr>
                          <w:t>Request I</w:t>
                        </w:r>
                        <w:r>
                          <w:rPr>
                            <w:spacing w:val="40"/>
                            <w:sz w:val="13"/>
                          </w:rPr>
                          <w:t> </w:t>
                        </w:r>
                        <w:r>
                          <w:rPr>
                            <w:sz w:val="13"/>
                          </w:rPr>
                          <w:t>)</w:t>
                        </w:r>
                      </w:p>
                    </w:txbxContent>
                  </v:textbox>
                  <w10:wrap type="none"/>
                </v:shape>
                <v:shape style="position:absolute;left:1146;top:2962;width:121;height:122" type="#_x0000_t202" id="docshape179" filled="false" stroked="false">
                  <v:textbox inset="0,0,0,0">
                    <w:txbxContent>
                      <w:p>
                        <w:pPr>
                          <w:spacing w:line="122" w:lineRule="exact" w:before="0"/>
                          <w:ind w:left="0" w:right="0" w:firstLine="0"/>
                          <w:jc w:val="left"/>
                          <w:rPr>
                            <w:b/>
                            <w:sz w:val="11"/>
                          </w:rPr>
                        </w:pPr>
                        <w:r>
                          <w:rPr>
                            <w:b/>
                            <w:spacing w:val="3"/>
                            <w:w w:val="118"/>
                            <w:sz w:val="11"/>
                          </w:rPr>
                          <w:t> </w:t>
                        </w:r>
                        <w:r>
                          <w:rPr>
                            <w:b/>
                            <w:w w:val="198"/>
                            <w:sz w:val="11"/>
                          </w:rPr>
                          <w:t> </w:t>
                        </w:r>
                      </w:p>
                    </w:txbxContent>
                  </v:textbox>
                  <w10:wrap type="none"/>
                </v:shape>
                <v:shape style="position:absolute;left:543;top:2956;width:182;height:144" type="#_x0000_t202" id="docshape180" filled="false" stroked="false">
                  <v:textbox inset="0,0,0,0">
                    <w:txbxContent>
                      <w:p>
                        <w:pPr>
                          <w:spacing w:line="144" w:lineRule="exact" w:before="0"/>
                          <w:ind w:left="0" w:right="0" w:firstLine="0"/>
                          <w:jc w:val="left"/>
                          <w:rPr>
                            <w:b/>
                            <w:sz w:val="13"/>
                          </w:rPr>
                        </w:pPr>
                        <w:r>
                          <w:rPr>
                            <w:b/>
                            <w:spacing w:val="7"/>
                            <w:w w:val="198"/>
                            <w:sz w:val="13"/>
                          </w:rPr>
                          <w:t> </w:t>
                        </w:r>
                        <w:r>
                          <w:rPr>
                            <w:b/>
                            <w:spacing w:val="3"/>
                            <w:w w:val="98"/>
                            <w:sz w:val="13"/>
                          </w:rPr>
                          <w:t> </w:t>
                        </w:r>
                        <w:r>
                          <w:rPr>
                            <w:b/>
                            <w:w w:val="118"/>
                            <w:sz w:val="13"/>
                          </w:rPr>
                          <w:t> </w:t>
                        </w:r>
                      </w:p>
                    </w:txbxContent>
                  </v:textbox>
                  <w10:wrap type="none"/>
                </v:shape>
                <v:shape style="position:absolute;left:1252;top:2224;width:3423;height:549" type="#_x0000_t202" id="docshape181" filled="false" stroked="false">
                  <v:textbox inset="0,0,0,0">
                    <w:txbxContent>
                      <w:p>
                        <w:pPr>
                          <w:spacing w:before="19"/>
                          <w:ind w:left="12" w:right="0" w:firstLine="0"/>
                          <w:jc w:val="left"/>
                          <w:rPr>
                            <w:b/>
                            <w:sz w:val="11"/>
                          </w:rPr>
                        </w:pPr>
                        <w:r>
                          <w:rPr>
                            <w:b/>
                            <w:spacing w:val="2"/>
                            <w:w w:val="217"/>
                            <w:sz w:val="11"/>
                          </w:rPr>
                          <w:t> </w:t>
                        </w:r>
                        <w:r>
                          <w:rPr>
                            <w:b/>
                            <w:w w:val="138"/>
                            <w:sz w:val="11"/>
                          </w:rPr>
                          <w:t> </w:t>
                        </w:r>
                        <w:r>
                          <w:rPr>
                            <w:b/>
                            <w:spacing w:val="6"/>
                            <w:sz w:val="11"/>
                          </w:rPr>
                          <w:t> </w:t>
                        </w:r>
                        <w:r>
                          <w:rPr>
                            <w:b/>
                            <w:spacing w:val="8"/>
                            <w:w w:val="198"/>
                            <w:sz w:val="11"/>
                          </w:rPr>
                          <w:t> </w:t>
                        </w:r>
                        <w:r>
                          <w:rPr>
                            <w:b/>
                            <w:spacing w:val="-2"/>
                            <w:w w:val="198"/>
                            <w:sz w:val="11"/>
                          </w:rPr>
                          <w:t>  </w:t>
                        </w:r>
                        <w:r>
                          <w:rPr>
                            <w:b/>
                            <w:w w:val="217"/>
                            <w:sz w:val="11"/>
                          </w:rPr>
                          <w:t> </w:t>
                        </w:r>
                        <w:r>
                          <w:rPr>
                            <w:b/>
                            <w:spacing w:val="1"/>
                            <w:sz w:val="11"/>
                          </w:rPr>
                          <w:t> </w:t>
                        </w:r>
                        <w:r>
                          <w:rPr>
                            <w:b/>
                            <w:spacing w:val="-2"/>
                            <w:w w:val="198"/>
                            <w:sz w:val="11"/>
                          </w:rPr>
                          <w:t> </w:t>
                        </w:r>
                        <w:r>
                          <w:rPr>
                            <w:b/>
                            <w:w w:val="257"/>
                            <w:sz w:val="11"/>
                          </w:rPr>
                          <w:t> </w:t>
                        </w:r>
                        <w:r>
                          <w:rPr>
                            <w:b/>
                            <w:spacing w:val="2"/>
                            <w:w w:val="217"/>
                            <w:sz w:val="11"/>
                          </w:rPr>
                          <w:t> </w:t>
                        </w:r>
                        <w:r>
                          <w:rPr>
                            <w:b/>
                            <w:w w:val="217"/>
                            <w:sz w:val="11"/>
                          </w:rPr>
                          <w:t> </w:t>
                        </w:r>
                        <w:r>
                          <w:rPr>
                            <w:b/>
                            <w:spacing w:val="1"/>
                            <w:sz w:val="11"/>
                          </w:rPr>
                          <w:t> </w:t>
                        </w:r>
                        <w:r>
                          <w:rPr>
                            <w:b/>
                            <w:spacing w:val="14"/>
                            <w:w w:val="277"/>
                            <w:sz w:val="11"/>
                          </w:rPr>
                          <w:t> </w:t>
                        </w:r>
                        <w:r>
                          <w:rPr>
                            <w:b/>
                            <w:spacing w:val="-1"/>
                            <w:w w:val="98"/>
                            <w:sz w:val="11"/>
                          </w:rPr>
                          <w:t> </w:t>
                        </w:r>
                        <w:r>
                          <w:rPr>
                            <w:b/>
                            <w:spacing w:val="3"/>
                            <w:w w:val="118"/>
                            <w:sz w:val="11"/>
                          </w:rPr>
                          <w:t> </w:t>
                        </w:r>
                        <w:r>
                          <w:rPr>
                            <w:b/>
                            <w:w w:val="217"/>
                            <w:sz w:val="11"/>
                          </w:rPr>
                          <w:t> </w:t>
                        </w:r>
                        <w:r>
                          <w:rPr>
                            <w:b/>
                            <w:spacing w:val="1"/>
                            <w:sz w:val="11"/>
                          </w:rPr>
                          <w:t> </w:t>
                        </w:r>
                        <w:r>
                          <w:rPr>
                            <w:b/>
                            <w:spacing w:val="-10"/>
                            <w:w w:val="237"/>
                            <w:sz w:val="11"/>
                          </w:rPr>
                          <w:t> </w:t>
                        </w:r>
                        <w:r>
                          <w:rPr>
                            <w:b/>
                            <w:w w:val="198"/>
                            <w:sz w:val="11"/>
                          </w:rPr>
                          <w:t> </w:t>
                        </w:r>
                        <w:r>
                          <w:rPr>
                            <w:b/>
                            <w:spacing w:val="-3"/>
                            <w:sz w:val="11"/>
                          </w:rPr>
                          <w:t> </w:t>
                        </w:r>
                        <w:r>
                          <w:rPr>
                            <w:b/>
                            <w:spacing w:val="-10"/>
                            <w:w w:val="257"/>
                            <w:sz w:val="11"/>
                          </w:rPr>
                          <w:t> </w:t>
                        </w:r>
                        <w:r>
                          <w:rPr>
                            <w:b/>
                            <w:spacing w:val="8"/>
                            <w:w w:val="198"/>
                            <w:sz w:val="11"/>
                          </w:rPr>
                          <w:t> </w:t>
                        </w:r>
                        <w:r>
                          <w:rPr>
                            <w:b/>
                            <w:spacing w:val="2"/>
                            <w:w w:val="217"/>
                            <w:sz w:val="11"/>
                          </w:rPr>
                          <w:t>  </w:t>
                        </w:r>
                        <w:r>
                          <w:rPr>
                            <w:b/>
                            <w:spacing w:val="8"/>
                            <w:w w:val="198"/>
                            <w:sz w:val="11"/>
                          </w:rPr>
                          <w:t>  </w:t>
                        </w:r>
                        <w:r>
                          <w:rPr>
                            <w:b/>
                            <w:w w:val="118"/>
                            <w:sz w:val="11"/>
                          </w:rPr>
                          <w:t> </w:t>
                        </w:r>
                        <w:r>
                          <w:rPr>
                            <w:b/>
                            <w:spacing w:val="2"/>
                            <w:sz w:val="11"/>
                          </w:rPr>
                          <w:t> </w:t>
                        </w:r>
                        <w:r>
                          <w:rPr>
                            <w:b/>
                            <w:spacing w:val="-1"/>
                            <w:w w:val="98"/>
                            <w:sz w:val="11"/>
                          </w:rPr>
                          <w:t> </w:t>
                        </w:r>
                        <w:r>
                          <w:rPr>
                            <w:b/>
                            <w:spacing w:val="-9"/>
                            <w:w w:val="257"/>
                            <w:sz w:val="11"/>
                          </w:rPr>
                          <w:t> </w:t>
                        </w:r>
                        <w:r>
                          <w:rPr>
                            <w:b/>
                            <w:w w:val="118"/>
                            <w:sz w:val="11"/>
                          </w:rPr>
                          <w:t> </w:t>
                        </w:r>
                      </w:p>
                      <w:p>
                        <w:pPr>
                          <w:spacing w:line="261" w:lineRule="auto" w:before="77"/>
                          <w:ind w:left="161" w:right="110" w:firstLine="0"/>
                          <w:jc w:val="left"/>
                          <w:rPr>
                            <w:sz w:val="13"/>
                          </w:rPr>
                        </w:pPr>
                        <w:r>
                          <w:rPr>
                            <w:sz w:val="13"/>
                          </w:rPr>
                          <w:t>3. (E</w:t>
                        </w:r>
                        <w:r>
                          <w:rPr>
                            <w:spacing w:val="40"/>
                            <w:sz w:val="13"/>
                          </w:rPr>
                          <w:t> </w:t>
                        </w:r>
                        <w:r>
                          <w:rPr>
                            <w:sz w:val="13"/>
                          </w:rPr>
                          <w:t>related</w:t>
                        </w:r>
                        <w:r>
                          <w:rPr>
                            <w:spacing w:val="-7"/>
                            <w:sz w:val="13"/>
                          </w:rPr>
                          <w:t> </w:t>
                        </w:r>
                        <w:r>
                          <w:rPr>
                            <w:sz w:val="13"/>
                          </w:rPr>
                          <w:t>A</w:t>
                        </w:r>
                        <w:r>
                          <w:rPr>
                            <w:spacing w:val="40"/>
                            <w:sz w:val="13"/>
                          </w:rPr>
                          <w:t> </w:t>
                        </w:r>
                        <w:r>
                          <w:rPr>
                            <w:sz w:val="13"/>
                          </w:rPr>
                          <w:t>I) E</w:t>
                        </w:r>
                        <w:r>
                          <w:rPr>
                            <w:spacing w:val="80"/>
                            <w:sz w:val="13"/>
                          </w:rPr>
                          <w:t> </w:t>
                        </w:r>
                        <w:r>
                          <w:rPr>
                            <w:sz w:val="13"/>
                          </w:rPr>
                          <w:t>ubscription</w:t>
                        </w:r>
                        <w:r>
                          <w:rPr>
                            <w:spacing w:val="80"/>
                            <w:sz w:val="13"/>
                          </w:rPr>
                          <w:t> </w:t>
                        </w:r>
                        <w:r>
                          <w:rPr>
                            <w:sz w:val="13"/>
                          </w:rPr>
                          <w:t>elete</w:t>
                        </w:r>
                        <w:r>
                          <w:rPr>
                            <w:spacing w:val="80"/>
                            <w:sz w:val="13"/>
                          </w:rPr>
                          <w:t> </w:t>
                        </w:r>
                        <w:r>
                          <w:rPr>
                            <w:sz w:val="13"/>
                          </w:rPr>
                          <w:t>uery</w:t>
                        </w:r>
                        <w:r>
                          <w:rPr>
                            <w:spacing w:val="40"/>
                            <w:sz w:val="13"/>
                          </w:rPr>
                          <w:t> </w:t>
                        </w:r>
                        <w:r>
                          <w:rPr>
                            <w:sz w:val="13"/>
                          </w:rPr>
                          <w:t>(Required</w:t>
                        </w:r>
                        <w:r>
                          <w:rPr>
                            <w:spacing w:val="40"/>
                            <w:sz w:val="13"/>
                          </w:rPr>
                          <w:t> </w:t>
                        </w:r>
                        <w:r>
                          <w:rPr>
                            <w:sz w:val="13"/>
                          </w:rPr>
                          <w:t>E</w:t>
                        </w:r>
                        <w:r>
                          <w:rPr>
                            <w:spacing w:val="40"/>
                            <w:sz w:val="13"/>
                          </w:rPr>
                          <w:t> </w:t>
                        </w:r>
                        <w:r>
                          <w:rPr>
                            <w:sz w:val="13"/>
                          </w:rPr>
                          <w:t>Node I</w:t>
                        </w:r>
                        <w:r>
                          <w:rPr>
                            <w:spacing w:val="80"/>
                            <w:sz w:val="13"/>
                          </w:rPr>
                          <w:t> </w:t>
                        </w:r>
                        <w:r>
                          <w:rPr>
                            <w:sz w:val="13"/>
                          </w:rPr>
                          <w:t>E</w:t>
                        </w:r>
                        <w:r>
                          <w:rPr>
                            <w:spacing w:val="40"/>
                            <w:sz w:val="13"/>
                          </w:rPr>
                          <w:t> </w:t>
                        </w:r>
                        <w:r>
                          <w:rPr>
                            <w:sz w:val="13"/>
                          </w:rPr>
                          <w:t>Request I</w:t>
                        </w:r>
                        <w:r>
                          <w:rPr>
                            <w:spacing w:val="80"/>
                            <w:sz w:val="13"/>
                          </w:rPr>
                          <w:t> </w:t>
                        </w:r>
                        <w:r>
                          <w:rPr>
                            <w:sz w:val="13"/>
                          </w:rPr>
                          <w:t>Cause)</w:t>
                        </w:r>
                      </w:p>
                    </w:txbxContent>
                  </v:textbox>
                  <w10:wrap type="none"/>
                </v:shape>
                <v:shape style="position:absolute;left:1166;top:2248;width:127;height:122" type="#_x0000_t202" id="docshape182" filled="false" stroked="false">
                  <v:textbox inset="0,0,0,0">
                    <w:txbxContent>
                      <w:p>
                        <w:pPr>
                          <w:spacing w:line="122" w:lineRule="exact" w:before="0"/>
                          <w:ind w:left="0" w:right="0" w:firstLine="0"/>
                          <w:jc w:val="left"/>
                          <w:rPr>
                            <w:b/>
                            <w:sz w:val="11"/>
                          </w:rPr>
                        </w:pPr>
                        <w:r>
                          <w:rPr>
                            <w:b/>
                            <w:spacing w:val="3"/>
                            <w:w w:val="118"/>
                            <w:sz w:val="11"/>
                          </w:rPr>
                          <w:t> </w:t>
                        </w:r>
                        <w:r>
                          <w:rPr>
                            <w:b/>
                            <w:w w:val="217"/>
                            <w:sz w:val="11"/>
                          </w:rPr>
                          <w:t> </w:t>
                        </w:r>
                      </w:p>
                    </w:txbxContent>
                  </v:textbox>
                  <w10:wrap type="none"/>
                </v:shape>
                <v:shape style="position:absolute;left:483;top:2242;width:257;height:144" type="#_x0000_t202" id="docshape183" filled="false" stroked="false">
                  <v:textbox inset="0,0,0,0">
                    <w:txbxContent>
                      <w:p>
                        <w:pPr>
                          <w:spacing w:line="144" w:lineRule="exact" w:before="0"/>
                          <w:ind w:left="0" w:right="0" w:firstLine="0"/>
                          <w:jc w:val="left"/>
                          <w:rPr>
                            <w:b/>
                            <w:sz w:val="13"/>
                          </w:rPr>
                        </w:pPr>
                        <w:r>
                          <w:rPr>
                            <w:b/>
                            <w:w w:val="217"/>
                            <w:sz w:val="13"/>
                          </w:rPr>
                          <w:t>   </w:t>
                        </w:r>
                      </w:p>
                    </w:txbxContent>
                  </v:textbox>
                  <w10:wrap type="none"/>
                </v:shape>
                <v:shape style="position:absolute;left:1252;top:1973;width:3423;height:232" type="#_x0000_t202" id="docshape184" filled="true" fillcolor="#dddddd" stroked="false">
                  <v:textbox inset="0,0,0,0">
                    <w:txbxContent>
                      <w:p>
                        <w:pPr>
                          <w:spacing w:before="20"/>
                          <w:ind w:left="-8" w:right="0" w:firstLine="0"/>
                          <w:jc w:val="left"/>
                          <w:rPr>
                            <w:b/>
                            <w:color w:val="000000"/>
                            <w:sz w:val="11"/>
                          </w:rPr>
                        </w:pPr>
                        <w:r>
                          <w:rPr>
                            <w:b/>
                            <w:color w:val="000000"/>
                            <w:spacing w:val="2"/>
                            <w:w w:val="217"/>
                            <w:sz w:val="11"/>
                          </w:rPr>
                          <w:t>  </w:t>
                        </w:r>
                        <w:r>
                          <w:rPr>
                            <w:b/>
                            <w:color w:val="000000"/>
                            <w:spacing w:val="-2"/>
                            <w:w w:val="198"/>
                            <w:sz w:val="11"/>
                          </w:rPr>
                          <w:t> </w:t>
                        </w:r>
                        <w:r>
                          <w:rPr>
                            <w:b/>
                            <w:color w:val="000000"/>
                            <w:w w:val="98"/>
                            <w:sz w:val="11"/>
                          </w:rPr>
                          <w:t> </w:t>
                        </w:r>
                        <w:r>
                          <w:rPr>
                            <w:b/>
                            <w:color w:val="000000"/>
                            <w:w w:val="118"/>
                            <w:sz w:val="11"/>
                          </w:rPr>
                          <w:t> </w:t>
                        </w:r>
                      </w:p>
                    </w:txbxContent>
                  </v:textbox>
                  <v:fill type="solid"/>
                  <w10:wrap type="none"/>
                </v:shape>
                <v:shape style="position:absolute;left:1252;top:1131;width:3423;height:823" type="#_x0000_t202" id="docshape185" filled="false" stroked="false">
                  <v:textbox inset="0,0,0,0">
                    <w:txbxContent>
                      <w:p>
                        <w:pPr>
                          <w:spacing w:before="19"/>
                          <w:ind w:left="32" w:right="0" w:firstLine="0"/>
                          <w:jc w:val="left"/>
                          <w:rPr>
                            <w:b/>
                            <w:sz w:val="11"/>
                          </w:rPr>
                        </w:pPr>
                        <w:r>
                          <w:rPr>
                            <w:b/>
                            <w:spacing w:val="-2"/>
                            <w:w w:val="198"/>
                            <w:sz w:val="11"/>
                          </w:rPr>
                          <w:t>  </w:t>
                        </w:r>
                        <w:r>
                          <w:rPr>
                            <w:b/>
                            <w:w w:val="217"/>
                            <w:sz w:val="11"/>
                          </w:rPr>
                          <w:t> </w:t>
                        </w:r>
                        <w:r>
                          <w:rPr>
                            <w:b/>
                            <w:spacing w:val="1"/>
                            <w:sz w:val="11"/>
                          </w:rPr>
                          <w:t> </w:t>
                        </w:r>
                        <w:r>
                          <w:rPr>
                            <w:b/>
                            <w:spacing w:val="-10"/>
                            <w:w w:val="257"/>
                            <w:sz w:val="11"/>
                          </w:rPr>
                          <w:t> </w:t>
                        </w:r>
                        <w:r>
                          <w:rPr>
                            <w:b/>
                            <w:spacing w:val="-1"/>
                            <w:w w:val="98"/>
                            <w:sz w:val="11"/>
                          </w:rPr>
                          <w:t> </w:t>
                        </w:r>
                        <w:r>
                          <w:rPr>
                            <w:b/>
                            <w:w w:val="257"/>
                            <w:sz w:val="11"/>
                          </w:rPr>
                          <w:t> </w:t>
                        </w:r>
                        <w:r>
                          <w:rPr>
                            <w:b/>
                            <w:spacing w:val="-1"/>
                            <w:sz w:val="11"/>
                          </w:rPr>
                          <w:t> </w:t>
                        </w:r>
                        <w:r>
                          <w:rPr>
                            <w:b/>
                            <w:spacing w:val="-10"/>
                            <w:w w:val="257"/>
                            <w:sz w:val="11"/>
                          </w:rPr>
                          <w:t> </w:t>
                        </w:r>
                        <w:r>
                          <w:rPr>
                            <w:b/>
                            <w:spacing w:val="8"/>
                            <w:w w:val="198"/>
                            <w:sz w:val="11"/>
                          </w:rPr>
                          <w:t> </w:t>
                        </w:r>
                        <w:r>
                          <w:rPr>
                            <w:b/>
                            <w:spacing w:val="2"/>
                            <w:w w:val="217"/>
                            <w:sz w:val="11"/>
                          </w:rPr>
                          <w:t>  </w:t>
                        </w:r>
                        <w:r>
                          <w:rPr>
                            <w:b/>
                            <w:spacing w:val="8"/>
                            <w:w w:val="198"/>
                            <w:sz w:val="11"/>
                          </w:rPr>
                          <w:t>  </w:t>
                        </w:r>
                        <w:r>
                          <w:rPr>
                            <w:b/>
                            <w:w w:val="118"/>
                            <w:sz w:val="11"/>
                          </w:rPr>
                          <w:t> </w:t>
                        </w:r>
                        <w:r>
                          <w:rPr>
                            <w:b/>
                            <w:spacing w:val="2"/>
                            <w:sz w:val="11"/>
                          </w:rPr>
                          <w:t> </w:t>
                        </w:r>
                        <w:r>
                          <w:rPr>
                            <w:b/>
                            <w:spacing w:val="-1"/>
                            <w:w w:val="98"/>
                            <w:sz w:val="11"/>
                          </w:rPr>
                          <w:t> </w:t>
                        </w:r>
                        <w:r>
                          <w:rPr>
                            <w:b/>
                            <w:spacing w:val="-6"/>
                            <w:w w:val="257"/>
                            <w:sz w:val="11"/>
                          </w:rPr>
                          <w:t> </w:t>
                        </w:r>
                        <w:r>
                          <w:rPr>
                            <w:b/>
                            <w:w w:val="118"/>
                            <w:sz w:val="11"/>
                          </w:rPr>
                          <w:t> </w:t>
                        </w:r>
                      </w:p>
                    </w:txbxContent>
                  </v:textbox>
                  <w10:wrap type="none"/>
                </v:shape>
                <v:shape style="position:absolute;left:968;top:1155;width:328;height:122" type="#_x0000_t202" id="docshape186" filled="false" stroked="false">
                  <v:textbox inset="0,0,0,0">
                    <w:txbxContent>
                      <w:p>
                        <w:pPr>
                          <w:spacing w:line="122" w:lineRule="exact" w:before="0"/>
                          <w:ind w:left="0" w:right="0" w:firstLine="0"/>
                          <w:jc w:val="left"/>
                          <w:rPr>
                            <w:b/>
                            <w:sz w:val="11"/>
                          </w:rPr>
                        </w:pPr>
                        <w:r>
                          <w:rPr>
                            <w:b/>
                            <w:spacing w:val="3"/>
                            <w:w w:val="118"/>
                            <w:sz w:val="11"/>
                          </w:rPr>
                          <w:t> </w:t>
                        </w:r>
                        <w:r>
                          <w:rPr>
                            <w:b/>
                            <w:spacing w:val="-8"/>
                            <w:w w:val="217"/>
                            <w:sz w:val="11"/>
                          </w:rPr>
                          <w:t> </w:t>
                        </w:r>
                        <w:r>
                          <w:rPr>
                            <w:b/>
                            <w:spacing w:val="2"/>
                            <w:w w:val="217"/>
                            <w:sz w:val="11"/>
                          </w:rPr>
                          <w:t> </w:t>
                        </w:r>
                        <w:r>
                          <w:rPr>
                            <w:b/>
                            <w:w w:val="138"/>
                            <w:sz w:val="11"/>
                          </w:rPr>
                          <w:t> </w:t>
                        </w:r>
                        <w:r>
                          <w:rPr>
                            <w:b/>
                            <w:spacing w:val="6"/>
                            <w:sz w:val="11"/>
                          </w:rPr>
                          <w:t> </w:t>
                        </w:r>
                        <w:r>
                          <w:rPr>
                            <w:b/>
                            <w:w w:val="198"/>
                            <w:sz w:val="11"/>
                          </w:rPr>
                          <w:t> </w:t>
                        </w:r>
                      </w:p>
                    </w:txbxContent>
                  </v:textbox>
                  <w10:wrap type="none"/>
                </v:shape>
                <v:shape style="position:absolute;left:443;top:1147;width:99;height:144" type="#_x0000_t202" id="docshape187" filled="false" stroked="false">
                  <v:textbox inset="0,0,0,0">
                    <w:txbxContent>
                      <w:p>
                        <w:pPr>
                          <w:spacing w:line="144" w:lineRule="exact" w:before="0"/>
                          <w:ind w:left="0" w:right="0" w:firstLine="0"/>
                          <w:jc w:val="left"/>
                          <w:rPr>
                            <w:b/>
                            <w:sz w:val="13"/>
                          </w:rPr>
                        </w:pPr>
                        <w:r>
                          <w:rPr>
                            <w:b/>
                            <w:w w:val="217"/>
                            <w:sz w:val="13"/>
                          </w:rPr>
                          <w:t> </w:t>
                        </w:r>
                      </w:p>
                    </w:txbxContent>
                  </v:textbox>
                  <w10:wrap type="none"/>
                </v:shape>
                <v:shape style="position:absolute;left:108;top:1131;width:341;height:823" type="#_x0000_t202" id="docshape188" filled="false" stroked="false">
                  <v:textbox inset="0,0,0,0">
                    <w:txbxContent>
                      <w:p>
                        <w:pPr>
                          <w:spacing w:before="10"/>
                          <w:ind w:left="137" w:right="0" w:firstLine="0"/>
                          <w:jc w:val="left"/>
                          <w:rPr>
                            <w:b/>
                            <w:sz w:val="13"/>
                          </w:rPr>
                        </w:pPr>
                        <w:r>
                          <w:rPr>
                            <w:b/>
                            <w:spacing w:val="3"/>
                            <w:w w:val="98"/>
                            <w:sz w:val="13"/>
                          </w:rPr>
                          <w:t> </w:t>
                        </w:r>
                        <w:r>
                          <w:rPr>
                            <w:b/>
                            <w:w w:val="217"/>
                            <w:sz w:val="13"/>
                          </w:rPr>
                          <w:t>  </w:t>
                        </w:r>
                      </w:p>
                    </w:txbxContent>
                  </v:textbox>
                  <w10:wrap type="none"/>
                </v:shape>
              </v:group>
            </w:pict>
          </mc:Fallback>
        </mc:AlternateContent>
      </w:r>
      <w:r>
        <w:rPr/>
      </w:r>
    </w:p>
    <w:p>
      <w:pPr>
        <w:pStyle w:val="Heading5"/>
        <w:spacing w:before="163"/>
        <w:ind w:left="550" w:right="0"/>
        <w:jc w:val="left"/>
      </w:pPr>
      <w:r>
        <w:rPr/>
        <w:t>Figure</w:t>
      </w:r>
      <w:r>
        <w:rPr>
          <w:spacing w:val="-9"/>
        </w:rPr>
        <w:t> </w:t>
      </w:r>
      <w:r>
        <w:rPr/>
        <w:t>9.3.2.2A-1:</w:t>
      </w:r>
      <w:r>
        <w:rPr>
          <w:spacing w:val="-8"/>
        </w:rPr>
        <w:t> </w:t>
      </w:r>
      <w:r>
        <w:rPr/>
        <w:t>E2</w:t>
      </w:r>
      <w:r>
        <w:rPr>
          <w:spacing w:val="-6"/>
        </w:rPr>
        <w:t> </w:t>
      </w:r>
      <w:r>
        <w:rPr/>
        <w:t>Subscription</w:t>
      </w:r>
      <w:r>
        <w:rPr>
          <w:spacing w:val="-8"/>
        </w:rPr>
        <w:t> </w:t>
      </w:r>
      <w:r>
        <w:rPr/>
        <w:t>Delete</w:t>
      </w:r>
      <w:r>
        <w:rPr>
          <w:spacing w:val="-8"/>
        </w:rPr>
        <w:t> </w:t>
      </w:r>
      <w:r>
        <w:rPr/>
        <w:t>Query</w:t>
      </w:r>
      <w:r>
        <w:rPr>
          <w:spacing w:val="-6"/>
        </w:rPr>
        <w:t> </w:t>
      </w:r>
      <w:r>
        <w:rPr/>
        <w:t>and</w:t>
      </w:r>
      <w:r>
        <w:rPr>
          <w:spacing w:val="-5"/>
        </w:rPr>
        <w:t> </w:t>
      </w:r>
      <w:r>
        <w:rPr/>
        <w:t>E2</w:t>
      </w:r>
      <w:r>
        <w:rPr>
          <w:spacing w:val="-7"/>
        </w:rPr>
        <w:t> </w:t>
      </w:r>
      <w:r>
        <w:rPr/>
        <w:t>Subscription</w:t>
      </w:r>
      <w:r>
        <w:rPr>
          <w:spacing w:val="-7"/>
        </w:rPr>
        <w:t> </w:t>
      </w:r>
      <w:r>
        <w:rPr/>
        <w:t>Delete</w:t>
      </w:r>
      <w:r>
        <w:rPr>
          <w:spacing w:val="-6"/>
        </w:rPr>
        <w:t> </w:t>
      </w:r>
      <w:r>
        <w:rPr/>
        <w:t>Notification</w:t>
      </w:r>
      <w:r>
        <w:rPr>
          <w:spacing w:val="-4"/>
        </w:rPr>
        <w:t> </w:t>
      </w:r>
      <w:r>
        <w:rPr>
          <w:spacing w:val="-2"/>
        </w:rPr>
        <w:t>procedure</w:t>
      </w:r>
    </w:p>
    <w:p>
      <w:pPr>
        <w:spacing w:line="240" w:lineRule="auto" w:before="147"/>
        <w:rPr>
          <w:b/>
          <w:sz w:val="20"/>
        </w:rPr>
      </w:pPr>
    </w:p>
    <w:p>
      <w:pPr>
        <w:pStyle w:val="Heading4"/>
        <w:numPr>
          <w:ilvl w:val="3"/>
          <w:numId w:val="68"/>
        </w:numPr>
        <w:tabs>
          <w:tab w:pos="1550" w:val="left" w:leader="none"/>
        </w:tabs>
        <w:spacing w:line="240" w:lineRule="auto" w:before="0" w:after="0"/>
        <w:ind w:left="1550" w:right="0" w:hanging="1418"/>
        <w:jc w:val="left"/>
      </w:pPr>
      <w:bookmarkStart w:name="9.3.2.3 E2 Indication procedure" w:id="202"/>
      <w:bookmarkEnd w:id="202"/>
      <w:r>
        <w:rPr/>
      </w:r>
      <w:r>
        <w:rPr/>
        <w:t>E2</w:t>
      </w:r>
      <w:r>
        <w:rPr>
          <w:spacing w:val="-4"/>
        </w:rPr>
        <w:t> </w:t>
      </w:r>
      <w:r>
        <w:rPr/>
        <w:t>Indication</w:t>
      </w:r>
      <w:r>
        <w:rPr>
          <w:spacing w:val="-3"/>
        </w:rPr>
        <w:t> </w:t>
      </w:r>
      <w:r>
        <w:rPr>
          <w:spacing w:val="-2"/>
        </w:rPr>
        <w:t>procedure</w:t>
      </w:r>
    </w:p>
    <w:p>
      <w:pPr>
        <w:pStyle w:val="BodyText"/>
        <w:spacing w:line="256" w:lineRule="auto" w:before="180"/>
        <w:ind w:left="132"/>
      </w:pPr>
      <w:r>
        <w:rPr/>
        <w:t>The</w:t>
      </w:r>
      <w:r>
        <w:rPr>
          <w:spacing w:val="-2"/>
        </w:rPr>
        <w:t> </w:t>
      </w:r>
      <w:r>
        <w:rPr/>
        <w:t>purpose</w:t>
      </w:r>
      <w:r>
        <w:rPr>
          <w:spacing w:val="-2"/>
        </w:rPr>
        <w:t> </w:t>
      </w:r>
      <w:r>
        <w:rPr/>
        <w:t>of</w:t>
      </w:r>
      <w:r>
        <w:rPr>
          <w:spacing w:val="-4"/>
        </w:rPr>
        <w:t> </w:t>
      </w:r>
      <w:r>
        <w:rPr/>
        <w:t>the</w:t>
      </w:r>
      <w:r>
        <w:rPr>
          <w:spacing w:val="-2"/>
        </w:rPr>
        <w:t> </w:t>
      </w:r>
      <w:r>
        <w:rPr/>
        <w:t>E2</w:t>
      </w:r>
      <w:r>
        <w:rPr>
          <w:spacing w:val="-3"/>
        </w:rPr>
        <w:t> </w:t>
      </w:r>
      <w:r>
        <w:rPr/>
        <w:t>Indication</w:t>
      </w:r>
      <w:r>
        <w:rPr>
          <w:spacing w:val="-1"/>
        </w:rPr>
        <w:t> </w:t>
      </w:r>
      <w:r>
        <w:rPr/>
        <w:t>procedure</w:t>
      </w:r>
      <w:r>
        <w:rPr>
          <w:spacing w:val="-2"/>
        </w:rPr>
        <w:t> </w:t>
      </w:r>
      <w:r>
        <w:rPr/>
        <w:t>in</w:t>
      </w:r>
      <w:r>
        <w:rPr>
          <w:spacing w:val="-1"/>
        </w:rPr>
        <w:t> </w:t>
      </w:r>
      <w:r>
        <w:rPr/>
        <w:t>the</w:t>
      </w:r>
      <w:r>
        <w:rPr>
          <w:spacing w:val="-4"/>
        </w:rPr>
        <w:t> </w:t>
      </w:r>
      <w:r>
        <w:rPr/>
        <w:t>Near-RT</w:t>
      </w:r>
      <w:r>
        <w:rPr>
          <w:spacing w:val="-4"/>
        </w:rPr>
        <w:t> </w:t>
      </w:r>
      <w:r>
        <w:rPr/>
        <w:t>RIC</w:t>
      </w:r>
      <w:r>
        <w:rPr>
          <w:spacing w:val="-3"/>
        </w:rPr>
        <w:t> </w:t>
      </w:r>
      <w:r>
        <w:rPr/>
        <w:t>is</w:t>
      </w:r>
      <w:r>
        <w:rPr>
          <w:spacing w:val="-3"/>
        </w:rPr>
        <w:t> </w:t>
      </w:r>
      <w:r>
        <w:rPr/>
        <w:t>to</w:t>
      </w:r>
      <w:r>
        <w:rPr>
          <w:spacing w:val="-1"/>
        </w:rPr>
        <w:t> </w:t>
      </w:r>
      <w:r>
        <w:rPr/>
        <w:t>ensure</w:t>
      </w:r>
      <w:r>
        <w:rPr>
          <w:spacing w:val="-2"/>
        </w:rPr>
        <w:t> </w:t>
      </w:r>
      <w:r>
        <w:rPr/>
        <w:t>delivery</w:t>
      </w:r>
      <w:r>
        <w:rPr>
          <w:spacing w:val="-1"/>
        </w:rPr>
        <w:t> </w:t>
      </w:r>
      <w:r>
        <w:rPr/>
        <w:t>of</w:t>
      </w:r>
      <w:r>
        <w:rPr>
          <w:spacing w:val="-2"/>
        </w:rPr>
        <w:t> </w:t>
      </w:r>
      <w:r>
        <w:rPr/>
        <w:t>RIC INDICATION</w:t>
      </w:r>
      <w:r>
        <w:rPr>
          <w:spacing w:val="-2"/>
        </w:rPr>
        <w:t> </w:t>
      </w:r>
      <w:r>
        <w:rPr/>
        <w:t>messages</w:t>
      </w:r>
      <w:r>
        <w:rPr>
          <w:spacing w:val="-3"/>
        </w:rPr>
        <w:t> </w:t>
      </w:r>
      <w:r>
        <w:rPr/>
        <w:t>to one</w:t>
      </w:r>
      <w:r>
        <w:rPr>
          <w:spacing w:val="-2"/>
        </w:rPr>
        <w:t> </w:t>
      </w:r>
      <w:r>
        <w:rPr/>
        <w:t>or more validated xApps.</w:t>
      </w:r>
    </w:p>
    <w:p>
      <w:pPr>
        <w:pStyle w:val="BodyText"/>
        <w:spacing w:before="160"/>
        <w:ind w:left="132"/>
      </w:pPr>
      <w:r>
        <w:rPr/>
        <w:t>This</w:t>
      </w:r>
      <w:r>
        <w:rPr>
          <w:spacing w:val="-5"/>
        </w:rPr>
        <w:t> </w:t>
      </w:r>
      <w:r>
        <w:rPr/>
        <w:t>procedure</w:t>
      </w:r>
      <w:r>
        <w:rPr>
          <w:spacing w:val="-4"/>
        </w:rPr>
        <w:t> </w:t>
      </w:r>
      <w:r>
        <w:rPr/>
        <w:t>is</w:t>
      </w:r>
      <w:r>
        <w:rPr>
          <w:spacing w:val="-5"/>
        </w:rPr>
        <w:t> </w:t>
      </w:r>
      <w:r>
        <w:rPr/>
        <w:t>based</w:t>
      </w:r>
      <w:r>
        <w:rPr>
          <w:spacing w:val="-3"/>
        </w:rPr>
        <w:t> </w:t>
      </w:r>
      <w:r>
        <w:rPr/>
        <w:t>on</w:t>
      </w:r>
      <w:r>
        <w:rPr>
          <w:spacing w:val="-3"/>
        </w:rPr>
        <w:t> </w:t>
      </w:r>
      <w:r>
        <w:rPr/>
        <w:t>the</w:t>
      </w:r>
      <w:r>
        <w:rPr>
          <w:spacing w:val="-5"/>
        </w:rPr>
        <w:t> </w:t>
      </w:r>
      <w:r>
        <w:rPr/>
        <w:t>following</w:t>
      </w:r>
      <w:r>
        <w:rPr>
          <w:spacing w:val="-3"/>
        </w:rPr>
        <w:t> </w:t>
      </w:r>
      <w:r>
        <w:rPr>
          <w:spacing w:val="-2"/>
        </w:rPr>
        <w:t>assumptions:</w:t>
      </w:r>
    </w:p>
    <w:p>
      <w:pPr>
        <w:pStyle w:val="ListParagraph"/>
        <w:numPr>
          <w:ilvl w:val="4"/>
          <w:numId w:val="68"/>
        </w:numPr>
        <w:tabs>
          <w:tab w:pos="869" w:val="left" w:leader="none"/>
        </w:tabs>
        <w:spacing w:line="256" w:lineRule="auto" w:before="174" w:after="0"/>
        <w:ind w:left="869" w:right="666" w:hanging="454"/>
        <w:jc w:val="left"/>
        <w:rPr>
          <w:sz w:val="20"/>
        </w:rPr>
      </w:pP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maintains</w:t>
      </w:r>
      <w:r>
        <w:rPr>
          <w:spacing w:val="-4"/>
          <w:sz w:val="20"/>
        </w:rPr>
        <w:t> </w:t>
      </w:r>
      <w:r>
        <w:rPr>
          <w:sz w:val="20"/>
        </w:rPr>
        <w:t>a</w:t>
      </w:r>
      <w:r>
        <w:rPr>
          <w:spacing w:val="-3"/>
          <w:sz w:val="20"/>
        </w:rPr>
        <w:t> </w:t>
      </w:r>
      <w:r>
        <w:rPr>
          <w:sz w:val="20"/>
        </w:rPr>
        <w:t>list</w:t>
      </w:r>
      <w:r>
        <w:rPr>
          <w:spacing w:val="-4"/>
          <w:sz w:val="20"/>
        </w:rPr>
        <w:t> </w:t>
      </w:r>
      <w:r>
        <w:rPr>
          <w:sz w:val="20"/>
        </w:rPr>
        <w:t>for</w:t>
      </w:r>
      <w:r>
        <w:rPr>
          <w:spacing w:val="-3"/>
          <w:sz w:val="20"/>
        </w:rPr>
        <w:t> </w:t>
      </w:r>
      <w:r>
        <w:rPr>
          <w:sz w:val="20"/>
        </w:rPr>
        <w:t>each</w:t>
      </w:r>
      <w:r>
        <w:rPr>
          <w:spacing w:val="-2"/>
          <w:sz w:val="20"/>
        </w:rPr>
        <w:t> </w:t>
      </w:r>
      <w:r>
        <w:rPr>
          <w:sz w:val="20"/>
        </w:rPr>
        <w:t>E2</w:t>
      </w:r>
      <w:r>
        <w:rPr>
          <w:spacing w:val="-2"/>
          <w:sz w:val="20"/>
        </w:rPr>
        <w:t> </w:t>
      </w:r>
      <w:r>
        <w:rPr>
          <w:sz w:val="20"/>
        </w:rPr>
        <w:t>Node</w:t>
      </w:r>
      <w:r>
        <w:rPr>
          <w:spacing w:val="-3"/>
          <w:sz w:val="20"/>
        </w:rPr>
        <w:t> </w:t>
      </w:r>
      <w:r>
        <w:rPr>
          <w:sz w:val="20"/>
        </w:rPr>
        <w:t>of</w:t>
      </w:r>
      <w:r>
        <w:rPr>
          <w:spacing w:val="-5"/>
          <w:sz w:val="20"/>
        </w:rPr>
        <w:t> </w:t>
      </w:r>
      <w:r>
        <w:rPr>
          <w:sz w:val="20"/>
        </w:rPr>
        <w:t>validated</w:t>
      </w:r>
      <w:r>
        <w:rPr>
          <w:spacing w:val="-2"/>
          <w:sz w:val="20"/>
        </w:rPr>
        <w:t> </w:t>
      </w:r>
      <w:r>
        <w:rPr>
          <w:sz w:val="20"/>
        </w:rPr>
        <w:t>xApps</w:t>
      </w:r>
      <w:r>
        <w:rPr>
          <w:spacing w:val="-4"/>
          <w:sz w:val="20"/>
        </w:rPr>
        <w:t> </w:t>
      </w:r>
      <w:r>
        <w:rPr>
          <w:sz w:val="20"/>
        </w:rPr>
        <w:t>and</w:t>
      </w:r>
      <w:r>
        <w:rPr>
          <w:spacing w:val="-2"/>
          <w:sz w:val="20"/>
        </w:rPr>
        <w:t> </w:t>
      </w:r>
      <w:r>
        <w:rPr>
          <w:sz w:val="20"/>
        </w:rPr>
        <w:t>the</w:t>
      </w:r>
      <w:r>
        <w:rPr>
          <w:spacing w:val="-3"/>
          <w:sz w:val="20"/>
        </w:rPr>
        <w:t> </w:t>
      </w:r>
      <w:r>
        <w:rPr>
          <w:sz w:val="20"/>
        </w:rPr>
        <w:t>corresponding</w:t>
      </w:r>
      <w:r>
        <w:rPr>
          <w:spacing w:val="-4"/>
          <w:sz w:val="20"/>
        </w:rPr>
        <w:t> </w:t>
      </w:r>
      <w:r>
        <w:rPr>
          <w:sz w:val="20"/>
        </w:rPr>
        <w:t>assigned</w:t>
      </w:r>
      <w:r>
        <w:rPr>
          <w:spacing w:val="-2"/>
          <w:sz w:val="20"/>
        </w:rPr>
        <w:t> </w:t>
      </w:r>
      <w:r>
        <w:rPr>
          <w:sz w:val="20"/>
        </w:rPr>
        <w:t>E2 Request ID and E2 Action ID(s) associated with an E2 node ID, RIC REQUEST ID and RIC Action ID(s);</w:t>
      </w:r>
    </w:p>
    <w:p>
      <w:pPr>
        <w:pStyle w:val="ListParagraph"/>
        <w:numPr>
          <w:ilvl w:val="4"/>
          <w:numId w:val="68"/>
        </w:numPr>
        <w:tabs>
          <w:tab w:pos="869" w:val="left" w:leader="none"/>
        </w:tabs>
        <w:spacing w:line="240" w:lineRule="auto" w:before="160" w:after="0"/>
        <w:ind w:left="869" w:right="0" w:hanging="454"/>
        <w:jc w:val="left"/>
        <w:rPr>
          <w:sz w:val="20"/>
        </w:rPr>
      </w:pPr>
      <w:r>
        <w:rPr>
          <w:sz w:val="20"/>
        </w:rPr>
        <w:t>E2</w:t>
      </w:r>
      <w:r>
        <w:rPr>
          <w:spacing w:val="-4"/>
          <w:sz w:val="20"/>
        </w:rPr>
        <w:t> </w:t>
      </w:r>
      <w:r>
        <w:rPr>
          <w:sz w:val="20"/>
        </w:rPr>
        <w:t>related</w:t>
      </w:r>
      <w:r>
        <w:rPr>
          <w:spacing w:val="-3"/>
          <w:sz w:val="20"/>
        </w:rPr>
        <w:t> </w:t>
      </w:r>
      <w:r>
        <w:rPr>
          <w:sz w:val="20"/>
        </w:rPr>
        <w:t>API</w:t>
      </w:r>
      <w:r>
        <w:rPr>
          <w:spacing w:val="-4"/>
          <w:sz w:val="20"/>
        </w:rPr>
        <w:t> </w:t>
      </w:r>
      <w:r>
        <w:rPr>
          <w:sz w:val="20"/>
        </w:rPr>
        <w:t>ensures</w:t>
      </w:r>
      <w:r>
        <w:rPr>
          <w:spacing w:val="-5"/>
          <w:sz w:val="20"/>
        </w:rPr>
        <w:t> </w:t>
      </w:r>
      <w:r>
        <w:rPr>
          <w:sz w:val="20"/>
        </w:rPr>
        <w:t>delivery</w:t>
      </w:r>
      <w:r>
        <w:rPr>
          <w:spacing w:val="-4"/>
          <w:sz w:val="20"/>
        </w:rPr>
        <w:t> </w:t>
      </w:r>
      <w:r>
        <w:rPr>
          <w:sz w:val="20"/>
        </w:rPr>
        <w:t>of</w:t>
      </w:r>
      <w:r>
        <w:rPr>
          <w:spacing w:val="-4"/>
          <w:sz w:val="20"/>
        </w:rPr>
        <w:t> </w:t>
      </w:r>
      <w:r>
        <w:rPr>
          <w:sz w:val="20"/>
        </w:rPr>
        <w:t>E2</w:t>
      </w:r>
      <w:r>
        <w:rPr>
          <w:spacing w:val="-3"/>
          <w:sz w:val="20"/>
        </w:rPr>
        <w:t> </w:t>
      </w:r>
      <w:r>
        <w:rPr>
          <w:sz w:val="20"/>
        </w:rPr>
        <w:t>Indication</w:t>
      </w:r>
      <w:r>
        <w:rPr>
          <w:spacing w:val="-3"/>
          <w:sz w:val="20"/>
        </w:rPr>
        <w:t> </w:t>
      </w:r>
      <w:r>
        <w:rPr>
          <w:sz w:val="20"/>
        </w:rPr>
        <w:t>messages</w:t>
      </w:r>
      <w:r>
        <w:rPr>
          <w:spacing w:val="-5"/>
          <w:sz w:val="20"/>
        </w:rPr>
        <w:t> </w:t>
      </w:r>
      <w:r>
        <w:rPr>
          <w:sz w:val="20"/>
        </w:rPr>
        <w:t>from</w:t>
      </w:r>
      <w:r>
        <w:rPr>
          <w:spacing w:val="-4"/>
          <w:sz w:val="20"/>
        </w:rPr>
        <w:t> </w:t>
      </w:r>
      <w:r>
        <w:rPr>
          <w:sz w:val="20"/>
        </w:rPr>
        <w:t>Near-RT</w:t>
      </w:r>
      <w:r>
        <w:rPr>
          <w:spacing w:val="-4"/>
          <w:sz w:val="20"/>
        </w:rPr>
        <w:t> </w:t>
      </w:r>
      <w:r>
        <w:rPr>
          <w:sz w:val="20"/>
        </w:rPr>
        <w:t>RIC</w:t>
      </w:r>
      <w:r>
        <w:rPr>
          <w:spacing w:val="-5"/>
          <w:sz w:val="20"/>
        </w:rPr>
        <w:t> </w:t>
      </w:r>
      <w:r>
        <w:rPr>
          <w:sz w:val="20"/>
        </w:rPr>
        <w:t>platform</w:t>
      </w:r>
      <w:r>
        <w:rPr>
          <w:spacing w:val="-3"/>
          <w:sz w:val="20"/>
        </w:rPr>
        <w:t> </w:t>
      </w:r>
      <w:r>
        <w:rPr>
          <w:sz w:val="20"/>
        </w:rPr>
        <w:t>to</w:t>
      </w:r>
      <w:r>
        <w:rPr>
          <w:spacing w:val="-6"/>
          <w:sz w:val="20"/>
        </w:rPr>
        <w:t> </w:t>
      </w:r>
      <w:r>
        <w:rPr>
          <w:sz w:val="20"/>
        </w:rPr>
        <w:t>all</w:t>
      </w:r>
      <w:r>
        <w:rPr>
          <w:spacing w:val="-4"/>
          <w:sz w:val="20"/>
        </w:rPr>
        <w:t> </w:t>
      </w:r>
      <w:r>
        <w:rPr>
          <w:sz w:val="20"/>
        </w:rPr>
        <w:t>validated</w:t>
      </w:r>
      <w:r>
        <w:rPr>
          <w:spacing w:val="-4"/>
          <w:sz w:val="20"/>
        </w:rPr>
        <w:t> </w:t>
      </w:r>
      <w:r>
        <w:rPr>
          <w:spacing w:val="-2"/>
          <w:sz w:val="20"/>
        </w:rPr>
        <w:t>xApp;</w:t>
      </w:r>
    </w:p>
    <w:p>
      <w:pPr>
        <w:pStyle w:val="ListParagraph"/>
        <w:numPr>
          <w:ilvl w:val="4"/>
          <w:numId w:val="68"/>
        </w:numPr>
        <w:tabs>
          <w:tab w:pos="869" w:val="left" w:leader="none"/>
        </w:tabs>
        <w:spacing w:line="240" w:lineRule="auto" w:before="173" w:after="0"/>
        <w:ind w:left="869" w:right="0" w:hanging="454"/>
        <w:jc w:val="left"/>
        <w:rPr>
          <w:sz w:val="20"/>
        </w:rPr>
      </w:pPr>
      <w:r>
        <w:rPr>
          <w:sz w:val="20"/>
        </w:rPr>
        <w:t>Near-RT</w:t>
      </w:r>
      <w:r>
        <w:rPr>
          <w:spacing w:val="-6"/>
          <w:sz w:val="20"/>
        </w:rPr>
        <w:t> </w:t>
      </w:r>
      <w:r>
        <w:rPr>
          <w:sz w:val="20"/>
        </w:rPr>
        <w:t>RIC</w:t>
      </w:r>
      <w:r>
        <w:rPr>
          <w:spacing w:val="-6"/>
          <w:sz w:val="20"/>
        </w:rPr>
        <w:t> </w:t>
      </w:r>
      <w:r>
        <w:rPr>
          <w:sz w:val="20"/>
        </w:rPr>
        <w:t>platform</w:t>
      </w:r>
      <w:r>
        <w:rPr>
          <w:spacing w:val="-4"/>
          <w:sz w:val="20"/>
        </w:rPr>
        <w:t> </w:t>
      </w:r>
      <w:r>
        <w:rPr>
          <w:sz w:val="20"/>
        </w:rPr>
        <w:t>may</w:t>
      </w:r>
      <w:r>
        <w:rPr>
          <w:spacing w:val="-4"/>
          <w:sz w:val="20"/>
        </w:rPr>
        <w:t> </w:t>
      </w:r>
      <w:r>
        <w:rPr>
          <w:sz w:val="20"/>
        </w:rPr>
        <w:t>support</w:t>
      </w:r>
      <w:r>
        <w:rPr>
          <w:spacing w:val="-8"/>
          <w:sz w:val="20"/>
        </w:rPr>
        <w:t> </w:t>
      </w:r>
      <w:r>
        <w:rPr>
          <w:sz w:val="20"/>
        </w:rPr>
        <w:t>distribution</w:t>
      </w:r>
      <w:r>
        <w:rPr>
          <w:spacing w:val="-4"/>
          <w:sz w:val="20"/>
        </w:rPr>
        <w:t> </w:t>
      </w:r>
      <w:r>
        <w:rPr>
          <w:sz w:val="20"/>
        </w:rPr>
        <w:t>of</w:t>
      </w:r>
      <w:r>
        <w:rPr>
          <w:spacing w:val="-6"/>
          <w:sz w:val="20"/>
        </w:rPr>
        <w:t> </w:t>
      </w:r>
      <w:r>
        <w:rPr>
          <w:sz w:val="20"/>
        </w:rPr>
        <w:t>messages</w:t>
      </w:r>
      <w:r>
        <w:rPr>
          <w:spacing w:val="-6"/>
          <w:sz w:val="20"/>
        </w:rPr>
        <w:t> </w:t>
      </w:r>
      <w:r>
        <w:rPr>
          <w:sz w:val="20"/>
        </w:rPr>
        <w:t>to</w:t>
      </w:r>
      <w:r>
        <w:rPr>
          <w:spacing w:val="-4"/>
          <w:sz w:val="20"/>
        </w:rPr>
        <w:t> </w:t>
      </w:r>
      <w:r>
        <w:rPr>
          <w:sz w:val="20"/>
        </w:rPr>
        <w:t>multiple</w:t>
      </w:r>
      <w:r>
        <w:rPr>
          <w:spacing w:val="3"/>
          <w:sz w:val="20"/>
        </w:rPr>
        <w:t> </w:t>
      </w:r>
      <w:r>
        <w:rPr>
          <w:spacing w:val="-2"/>
          <w:sz w:val="20"/>
        </w:rPr>
        <w:t>destinations.</w:t>
      </w:r>
    </w:p>
    <w:p>
      <w:pPr>
        <w:pStyle w:val="BodyText"/>
        <w:spacing w:before="176"/>
        <w:ind w:left="132"/>
      </w:pPr>
      <w:r>
        <w:rPr/>
        <w:t>The</w:t>
      </w:r>
      <w:r>
        <w:rPr>
          <w:spacing w:val="-6"/>
        </w:rPr>
        <w:t> </w:t>
      </w:r>
      <w:r>
        <w:rPr/>
        <w:t>following</w:t>
      </w:r>
      <w:r>
        <w:rPr>
          <w:spacing w:val="-4"/>
        </w:rPr>
        <w:t> </w:t>
      </w:r>
      <w:r>
        <w:rPr/>
        <w:t>outcomes</w:t>
      </w:r>
      <w:r>
        <w:rPr>
          <w:spacing w:val="-6"/>
        </w:rPr>
        <w:t> </w:t>
      </w:r>
      <w:r>
        <w:rPr/>
        <w:t>are</w:t>
      </w:r>
      <w:r>
        <w:rPr>
          <w:spacing w:val="-5"/>
        </w:rPr>
        <w:t> </w:t>
      </w:r>
      <w:r>
        <w:rPr>
          <w:spacing w:val="-2"/>
        </w:rPr>
        <w:t>considered:</w:t>
      </w:r>
    </w:p>
    <w:p>
      <w:pPr>
        <w:spacing w:after="0"/>
        <w:sectPr>
          <w:pgSz w:w="11910" w:h="16850"/>
          <w:pgMar w:header="694" w:footer="702" w:top="1460" w:bottom="900" w:left="720" w:right="700"/>
        </w:sectPr>
      </w:pPr>
    </w:p>
    <w:p>
      <w:pPr>
        <w:pStyle w:val="BodyText"/>
        <w:spacing w:before="129"/>
      </w:pPr>
    </w:p>
    <w:p>
      <w:pPr>
        <w:pStyle w:val="ListParagraph"/>
        <w:numPr>
          <w:ilvl w:val="4"/>
          <w:numId w:val="68"/>
        </w:numPr>
        <w:tabs>
          <w:tab w:pos="869" w:val="left" w:leader="none"/>
        </w:tabs>
        <w:spacing w:line="240" w:lineRule="auto" w:before="0" w:after="0"/>
        <w:ind w:left="869" w:right="0" w:hanging="454"/>
        <w:jc w:val="left"/>
        <w:rPr>
          <w:sz w:val="20"/>
        </w:rPr>
      </w:pPr>
      <w:r>
        <w:rPr>
          <w:sz w:val="20"/>
        </w:rPr>
        <w:t>Message</w:t>
      </w:r>
      <w:r>
        <w:rPr>
          <w:spacing w:val="-6"/>
          <w:sz w:val="20"/>
        </w:rPr>
        <w:t> </w:t>
      </w:r>
      <w:r>
        <w:rPr>
          <w:sz w:val="20"/>
        </w:rPr>
        <w:t>is</w:t>
      </w:r>
      <w:r>
        <w:rPr>
          <w:spacing w:val="-6"/>
          <w:sz w:val="20"/>
        </w:rPr>
        <w:t> </w:t>
      </w:r>
      <w:r>
        <w:rPr>
          <w:sz w:val="20"/>
        </w:rPr>
        <w:t>received,</w:t>
      </w:r>
      <w:r>
        <w:rPr>
          <w:spacing w:val="-5"/>
          <w:sz w:val="20"/>
        </w:rPr>
        <w:t> </w:t>
      </w:r>
      <w:r>
        <w:rPr>
          <w:sz w:val="20"/>
        </w:rPr>
        <w:t>using</w:t>
      </w:r>
      <w:r>
        <w:rPr>
          <w:spacing w:val="-4"/>
          <w:sz w:val="20"/>
        </w:rPr>
        <w:t> </w:t>
      </w:r>
      <w:r>
        <w:rPr>
          <w:sz w:val="20"/>
        </w:rPr>
        <w:t>E2</w:t>
      </w:r>
      <w:r>
        <w:rPr>
          <w:spacing w:val="-6"/>
          <w:sz w:val="20"/>
        </w:rPr>
        <w:t> </w:t>
      </w:r>
      <w:r>
        <w:rPr>
          <w:sz w:val="20"/>
        </w:rPr>
        <w:t>related</w:t>
      </w:r>
      <w:r>
        <w:rPr>
          <w:spacing w:val="-4"/>
          <w:sz w:val="20"/>
        </w:rPr>
        <w:t> </w:t>
      </w:r>
      <w:r>
        <w:rPr>
          <w:sz w:val="20"/>
        </w:rPr>
        <w:t>API:</w:t>
      </w:r>
      <w:r>
        <w:rPr>
          <w:spacing w:val="-6"/>
          <w:sz w:val="20"/>
        </w:rPr>
        <w:t> </w:t>
      </w:r>
      <w:r>
        <w:rPr>
          <w:sz w:val="20"/>
        </w:rPr>
        <w:t>E2</w:t>
      </w:r>
      <w:r>
        <w:rPr>
          <w:spacing w:val="-4"/>
          <w:sz w:val="20"/>
        </w:rPr>
        <w:t> </w:t>
      </w:r>
      <w:r>
        <w:rPr>
          <w:sz w:val="20"/>
        </w:rPr>
        <w:t>Indication</w:t>
      </w:r>
      <w:r>
        <w:rPr>
          <w:spacing w:val="-4"/>
          <w:sz w:val="20"/>
        </w:rPr>
        <w:t> </w:t>
      </w:r>
      <w:r>
        <w:rPr>
          <w:sz w:val="20"/>
        </w:rPr>
        <w:t>(push),</w:t>
      </w:r>
      <w:r>
        <w:rPr>
          <w:spacing w:val="-5"/>
          <w:sz w:val="20"/>
        </w:rPr>
        <w:t> </w:t>
      </w:r>
      <w:r>
        <w:rPr>
          <w:sz w:val="20"/>
        </w:rPr>
        <w:t>and</w:t>
      </w:r>
      <w:r>
        <w:rPr>
          <w:spacing w:val="-6"/>
          <w:sz w:val="20"/>
        </w:rPr>
        <w:t> </w:t>
      </w:r>
      <w:r>
        <w:rPr>
          <w:sz w:val="20"/>
        </w:rPr>
        <w:t>successfully</w:t>
      </w:r>
      <w:r>
        <w:rPr>
          <w:spacing w:val="-5"/>
          <w:sz w:val="20"/>
        </w:rPr>
        <w:t> </w:t>
      </w:r>
      <w:r>
        <w:rPr>
          <w:sz w:val="20"/>
        </w:rPr>
        <w:t>processed</w:t>
      </w:r>
      <w:r>
        <w:rPr>
          <w:spacing w:val="-4"/>
          <w:sz w:val="20"/>
        </w:rPr>
        <w:t> </w:t>
      </w:r>
      <w:r>
        <w:rPr>
          <w:sz w:val="20"/>
        </w:rPr>
        <w:t>by</w:t>
      </w:r>
      <w:r>
        <w:rPr>
          <w:spacing w:val="-6"/>
          <w:sz w:val="20"/>
        </w:rPr>
        <w:t> </w:t>
      </w:r>
      <w:r>
        <w:rPr>
          <w:spacing w:val="-2"/>
          <w:sz w:val="20"/>
        </w:rPr>
        <w:t>xApp;</w:t>
      </w:r>
    </w:p>
    <w:p>
      <w:pPr>
        <w:pStyle w:val="ListParagraph"/>
        <w:numPr>
          <w:ilvl w:val="4"/>
          <w:numId w:val="68"/>
        </w:numPr>
        <w:tabs>
          <w:tab w:pos="869" w:val="left" w:leader="none"/>
        </w:tabs>
        <w:spacing w:line="254" w:lineRule="auto" w:before="176" w:after="0"/>
        <w:ind w:left="869" w:right="228" w:hanging="454"/>
        <w:jc w:val="both"/>
        <w:rPr>
          <w:sz w:val="20"/>
        </w:rPr>
      </w:pPr>
      <w:r>
        <w:rPr>
          <w:sz w:val="20"/>
        </w:rPr>
        <w:t>Message</w:t>
      </w:r>
      <w:r>
        <w:rPr>
          <w:spacing w:val="-3"/>
          <w:sz w:val="20"/>
        </w:rPr>
        <w:t> </w:t>
      </w:r>
      <w:r>
        <w:rPr>
          <w:sz w:val="20"/>
        </w:rPr>
        <w:t>is</w:t>
      </w:r>
      <w:r>
        <w:rPr>
          <w:spacing w:val="-4"/>
          <w:sz w:val="20"/>
        </w:rPr>
        <w:t> </w:t>
      </w:r>
      <w:r>
        <w:rPr>
          <w:sz w:val="20"/>
        </w:rPr>
        <w:t>received,</w:t>
      </w:r>
      <w:r>
        <w:rPr>
          <w:spacing w:val="-3"/>
          <w:sz w:val="20"/>
        </w:rPr>
        <w:t> </w:t>
      </w:r>
      <w:r>
        <w:rPr>
          <w:sz w:val="20"/>
        </w:rPr>
        <w:t>using</w:t>
      </w:r>
      <w:r>
        <w:rPr>
          <w:spacing w:val="-2"/>
          <w:sz w:val="20"/>
        </w:rPr>
        <w:t> </w:t>
      </w:r>
      <w:r>
        <w:rPr>
          <w:sz w:val="20"/>
        </w:rPr>
        <w:t>E2</w:t>
      </w:r>
      <w:r>
        <w:rPr>
          <w:spacing w:val="-4"/>
          <w:sz w:val="20"/>
        </w:rPr>
        <w:t> </w:t>
      </w:r>
      <w:r>
        <w:rPr>
          <w:sz w:val="20"/>
        </w:rPr>
        <w:t>related</w:t>
      </w:r>
      <w:r>
        <w:rPr>
          <w:spacing w:val="-2"/>
          <w:sz w:val="20"/>
        </w:rPr>
        <w:t> </w:t>
      </w:r>
      <w:r>
        <w:rPr>
          <w:sz w:val="20"/>
        </w:rPr>
        <w:t>API:</w:t>
      </w:r>
      <w:r>
        <w:rPr>
          <w:spacing w:val="-4"/>
          <w:sz w:val="20"/>
        </w:rPr>
        <w:t> </w:t>
      </w:r>
      <w:r>
        <w:rPr>
          <w:sz w:val="20"/>
        </w:rPr>
        <w:t>E2</w:t>
      </w:r>
      <w:r>
        <w:rPr>
          <w:spacing w:val="-2"/>
          <w:sz w:val="20"/>
        </w:rPr>
        <w:t> </w:t>
      </w:r>
      <w:r>
        <w:rPr>
          <w:sz w:val="20"/>
        </w:rPr>
        <w:t>Indication</w:t>
      </w:r>
      <w:r>
        <w:rPr>
          <w:spacing w:val="-2"/>
          <w:sz w:val="20"/>
        </w:rPr>
        <w:t> </w:t>
      </w:r>
      <w:r>
        <w:rPr>
          <w:sz w:val="20"/>
        </w:rPr>
        <w:t>(push),</w:t>
      </w:r>
      <w:r>
        <w:rPr>
          <w:spacing w:val="-3"/>
          <w:sz w:val="20"/>
        </w:rPr>
        <w:t> </w:t>
      </w:r>
      <w:r>
        <w:rPr>
          <w:sz w:val="20"/>
        </w:rPr>
        <w:t>but</w:t>
      </w:r>
      <w:r>
        <w:rPr>
          <w:spacing w:val="-4"/>
          <w:sz w:val="20"/>
        </w:rPr>
        <w:t> </w:t>
      </w:r>
      <w:r>
        <w:rPr>
          <w:sz w:val="20"/>
        </w:rPr>
        <w:t>an</w:t>
      </w:r>
      <w:r>
        <w:rPr>
          <w:spacing w:val="-2"/>
          <w:sz w:val="20"/>
        </w:rPr>
        <w:t> </w:t>
      </w:r>
      <w:r>
        <w:rPr>
          <w:sz w:val="20"/>
        </w:rPr>
        <w:t>error</w:t>
      </w:r>
      <w:r>
        <w:rPr>
          <w:spacing w:val="-3"/>
          <w:sz w:val="20"/>
        </w:rPr>
        <w:t> </w:t>
      </w:r>
      <w:r>
        <w:rPr>
          <w:sz w:val="20"/>
        </w:rPr>
        <w:t>is</w:t>
      </w:r>
      <w:r>
        <w:rPr>
          <w:spacing w:val="-4"/>
          <w:sz w:val="20"/>
        </w:rPr>
        <w:t> </w:t>
      </w:r>
      <w:r>
        <w:rPr>
          <w:sz w:val="20"/>
        </w:rPr>
        <w:t>detected</w:t>
      </w:r>
      <w:r>
        <w:rPr>
          <w:spacing w:val="-4"/>
          <w:sz w:val="20"/>
        </w:rPr>
        <w:t> </w:t>
      </w:r>
      <w:r>
        <w:rPr>
          <w:sz w:val="20"/>
        </w:rPr>
        <w:t>by</w:t>
      </w:r>
      <w:r>
        <w:rPr>
          <w:spacing w:val="-2"/>
          <w:sz w:val="20"/>
        </w:rPr>
        <w:t> </w:t>
      </w:r>
      <w:r>
        <w:rPr>
          <w:sz w:val="20"/>
        </w:rPr>
        <w:t>the</w:t>
      </w:r>
      <w:r>
        <w:rPr>
          <w:spacing w:val="-3"/>
          <w:sz w:val="20"/>
        </w:rPr>
        <w:t> </w:t>
      </w:r>
      <w:r>
        <w:rPr>
          <w:sz w:val="20"/>
        </w:rPr>
        <w:t>xApp</w:t>
      </w:r>
      <w:r>
        <w:rPr>
          <w:spacing w:val="-2"/>
          <w:sz w:val="20"/>
        </w:rPr>
        <w:t> </w:t>
      </w:r>
      <w:r>
        <w:rPr>
          <w:sz w:val="20"/>
        </w:rPr>
        <w:t>and</w:t>
      </w:r>
      <w:r>
        <w:rPr>
          <w:spacing w:val="-4"/>
          <w:sz w:val="20"/>
        </w:rPr>
        <w:t> </w:t>
      </w:r>
      <w:r>
        <w:rPr>
          <w:sz w:val="20"/>
        </w:rPr>
        <w:t>so</w:t>
      </w:r>
      <w:r>
        <w:rPr>
          <w:spacing w:val="-2"/>
          <w:sz w:val="20"/>
        </w:rPr>
        <w:t> </w:t>
      </w:r>
      <w:r>
        <w:rPr>
          <w:sz w:val="20"/>
        </w:rPr>
        <w:t>declined using</w:t>
      </w:r>
      <w:r>
        <w:rPr>
          <w:spacing w:val="-1"/>
          <w:sz w:val="20"/>
        </w:rPr>
        <w:t> </w:t>
      </w:r>
      <w:r>
        <w:rPr>
          <w:sz w:val="20"/>
        </w:rPr>
        <w:t>an</w:t>
      </w:r>
      <w:r>
        <w:rPr>
          <w:spacing w:val="-1"/>
          <w:sz w:val="20"/>
        </w:rPr>
        <w:t> </w:t>
      </w:r>
      <w:r>
        <w:rPr>
          <w:sz w:val="20"/>
        </w:rPr>
        <w:t>E2</w:t>
      </w:r>
      <w:r>
        <w:rPr>
          <w:spacing w:val="-3"/>
          <w:sz w:val="20"/>
        </w:rPr>
        <w:t> </w:t>
      </w:r>
      <w:r>
        <w:rPr>
          <w:sz w:val="20"/>
        </w:rPr>
        <w:t>related</w:t>
      </w:r>
      <w:r>
        <w:rPr>
          <w:spacing w:val="-1"/>
          <w:sz w:val="20"/>
        </w:rPr>
        <w:t> </w:t>
      </w:r>
      <w:r>
        <w:rPr>
          <w:sz w:val="20"/>
        </w:rPr>
        <w:t>API:</w:t>
      </w:r>
      <w:r>
        <w:rPr>
          <w:spacing w:val="-3"/>
          <w:sz w:val="20"/>
        </w:rPr>
        <w:t> </w:t>
      </w:r>
      <w:r>
        <w:rPr>
          <w:sz w:val="20"/>
        </w:rPr>
        <w:t>E2</w:t>
      </w:r>
      <w:r>
        <w:rPr>
          <w:spacing w:val="-3"/>
          <w:sz w:val="20"/>
        </w:rPr>
        <w:t> </w:t>
      </w:r>
      <w:r>
        <w:rPr>
          <w:sz w:val="20"/>
        </w:rPr>
        <w:t>Indication</w:t>
      </w:r>
      <w:r>
        <w:rPr>
          <w:spacing w:val="-1"/>
          <w:sz w:val="20"/>
        </w:rPr>
        <w:t> </w:t>
      </w:r>
      <w:r>
        <w:rPr>
          <w:sz w:val="20"/>
        </w:rPr>
        <w:t>(failure)</w:t>
      </w:r>
      <w:r>
        <w:rPr>
          <w:spacing w:val="-2"/>
          <w:sz w:val="20"/>
        </w:rPr>
        <w:t> </w:t>
      </w:r>
      <w:r>
        <w:rPr>
          <w:sz w:val="20"/>
        </w:rPr>
        <w:t>from</w:t>
      </w:r>
      <w:r>
        <w:rPr>
          <w:spacing w:val="-1"/>
          <w:sz w:val="20"/>
        </w:rPr>
        <w:t> </w:t>
      </w:r>
      <w:r>
        <w:rPr>
          <w:sz w:val="20"/>
        </w:rPr>
        <w:t>xApp</w:t>
      </w:r>
      <w:r>
        <w:rPr>
          <w:spacing w:val="-1"/>
          <w:sz w:val="20"/>
        </w:rPr>
        <w:t> </w:t>
      </w:r>
      <w:r>
        <w:rPr>
          <w:sz w:val="20"/>
        </w:rPr>
        <w:t>for</w:t>
      </w:r>
      <w:r>
        <w:rPr>
          <w:spacing w:val="-2"/>
          <w:sz w:val="20"/>
        </w:rPr>
        <w:t> </w:t>
      </w:r>
      <w:r>
        <w:rPr>
          <w:sz w:val="20"/>
        </w:rPr>
        <w:t>a</w:t>
      </w:r>
      <w:r>
        <w:rPr>
          <w:spacing w:val="-2"/>
          <w:sz w:val="20"/>
        </w:rPr>
        <w:t> </w:t>
      </w:r>
      <w:r>
        <w:rPr>
          <w:sz w:val="20"/>
        </w:rPr>
        <w:t>specific</w:t>
      </w:r>
      <w:r>
        <w:rPr>
          <w:spacing w:val="-2"/>
          <w:sz w:val="20"/>
        </w:rPr>
        <w:t> </w:t>
      </w:r>
      <w:r>
        <w:rPr>
          <w:sz w:val="20"/>
        </w:rPr>
        <w:t>E2</w:t>
      </w:r>
      <w:r>
        <w:rPr>
          <w:spacing w:val="-3"/>
          <w:sz w:val="20"/>
        </w:rPr>
        <w:t> </w:t>
      </w:r>
      <w:r>
        <w:rPr>
          <w:sz w:val="20"/>
        </w:rPr>
        <w:t>Node,</w:t>
      </w:r>
      <w:r>
        <w:rPr>
          <w:spacing w:val="-1"/>
          <w:sz w:val="20"/>
        </w:rPr>
        <w:t> </w:t>
      </w:r>
      <w:r>
        <w:rPr>
          <w:sz w:val="20"/>
        </w:rPr>
        <w:t>E2</w:t>
      </w:r>
      <w:r>
        <w:rPr>
          <w:spacing w:val="-1"/>
          <w:sz w:val="20"/>
        </w:rPr>
        <w:t> </w:t>
      </w:r>
      <w:r>
        <w:rPr>
          <w:sz w:val="20"/>
        </w:rPr>
        <w:t>Request</w:t>
      </w:r>
      <w:r>
        <w:rPr>
          <w:spacing w:val="-3"/>
          <w:sz w:val="20"/>
        </w:rPr>
        <w:t> </w:t>
      </w:r>
      <w:r>
        <w:rPr>
          <w:sz w:val="20"/>
        </w:rPr>
        <w:t>ID,</w:t>
      </w:r>
      <w:r>
        <w:rPr>
          <w:spacing w:val="-2"/>
          <w:sz w:val="20"/>
        </w:rPr>
        <w:t> </w:t>
      </w:r>
      <w:r>
        <w:rPr>
          <w:sz w:val="20"/>
        </w:rPr>
        <w:t>E2</w:t>
      </w:r>
      <w:r>
        <w:rPr>
          <w:spacing w:val="-1"/>
          <w:sz w:val="20"/>
        </w:rPr>
        <w:t> </w:t>
      </w:r>
      <w:r>
        <w:rPr>
          <w:sz w:val="20"/>
        </w:rPr>
        <w:t>Action</w:t>
      </w:r>
      <w:r>
        <w:rPr>
          <w:spacing w:val="-1"/>
          <w:sz w:val="20"/>
        </w:rPr>
        <w:t> </w:t>
      </w:r>
      <w:r>
        <w:rPr>
          <w:sz w:val="20"/>
        </w:rPr>
        <w:t>ID</w:t>
      </w:r>
      <w:r>
        <w:rPr>
          <w:spacing w:val="-2"/>
          <w:sz w:val="20"/>
        </w:rPr>
        <w:t> </w:t>
      </w:r>
      <w:r>
        <w:rPr>
          <w:sz w:val="20"/>
        </w:rPr>
        <w:t>and E2 Indication SN. Response contains Cause (i.e., Request contents not accepted by xApp).</w:t>
      </w:r>
    </w:p>
    <w:p>
      <w:pPr>
        <w:pStyle w:val="BodyText"/>
      </w:pPr>
    </w:p>
    <w:p>
      <w:pPr>
        <w:pStyle w:val="BodyText"/>
        <w:spacing w:before="108" w:after="1"/>
      </w:pPr>
    </w:p>
    <w:tbl>
      <w:tblPr>
        <w:tblW w:w="0" w:type="auto"/>
        <w:jc w:val="left"/>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756"/>
      </w:tblGrid>
      <w:tr>
        <w:trPr>
          <w:trHeight w:val="220" w:hRule="atLeast"/>
        </w:trPr>
        <w:tc>
          <w:tcPr>
            <w:tcW w:w="1596" w:type="dxa"/>
            <w:shd w:val="clear" w:color="auto" w:fill="D9D9D9"/>
          </w:tcPr>
          <w:p>
            <w:pPr>
              <w:pStyle w:val="TableParagraph"/>
              <w:spacing w:line="200" w:lineRule="exact"/>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756" w:type="dxa"/>
            <w:shd w:val="clear" w:color="auto" w:fill="D9D9D9"/>
          </w:tcPr>
          <w:p>
            <w:pPr>
              <w:pStyle w:val="TableParagraph"/>
              <w:spacing w:line="200" w:lineRule="exact"/>
              <w:ind w:left="10"/>
              <w:jc w:val="center"/>
              <w:rPr>
                <w:b/>
                <w:sz w:val="18"/>
              </w:rPr>
            </w:pPr>
            <w:r>
              <w:rPr>
                <w:b/>
                <w:sz w:val="18"/>
              </w:rPr>
              <w:t>Evolution</w:t>
            </w:r>
            <w:r>
              <w:rPr>
                <w:b/>
                <w:spacing w:val="-3"/>
                <w:sz w:val="18"/>
              </w:rPr>
              <w:t> </w:t>
            </w:r>
            <w:r>
              <w:rPr>
                <w:b/>
                <w:sz w:val="18"/>
              </w:rPr>
              <w:t>/ </w:t>
            </w:r>
            <w:r>
              <w:rPr>
                <w:b/>
                <w:spacing w:val="-2"/>
                <w:sz w:val="18"/>
              </w:rPr>
              <w:t>Specification</w:t>
            </w:r>
          </w:p>
        </w:tc>
      </w:tr>
      <w:tr>
        <w:trPr>
          <w:trHeight w:val="220" w:hRule="atLeast"/>
        </w:trPr>
        <w:tc>
          <w:tcPr>
            <w:tcW w:w="1596" w:type="dxa"/>
          </w:tcPr>
          <w:p>
            <w:pPr>
              <w:pStyle w:val="TableParagraph"/>
              <w:spacing w:line="200" w:lineRule="exact"/>
              <w:rPr>
                <w:sz w:val="18"/>
              </w:rPr>
            </w:pPr>
            <w:r>
              <w:rPr>
                <w:spacing w:val="-4"/>
                <w:sz w:val="18"/>
              </w:rPr>
              <w:t>Goal</w:t>
            </w:r>
          </w:p>
        </w:tc>
        <w:tc>
          <w:tcPr>
            <w:tcW w:w="7756" w:type="dxa"/>
          </w:tcPr>
          <w:p>
            <w:pPr>
              <w:pStyle w:val="TableParagraph"/>
              <w:spacing w:line="200" w:lineRule="exact"/>
              <w:rPr>
                <w:sz w:val="18"/>
              </w:rPr>
            </w:pPr>
            <w:r>
              <w:rPr>
                <w:sz w:val="18"/>
              </w:rPr>
              <w:t>E2</w:t>
            </w:r>
            <w:r>
              <w:rPr>
                <w:spacing w:val="-3"/>
                <w:sz w:val="18"/>
              </w:rPr>
              <w:t> </w:t>
            </w:r>
            <w:r>
              <w:rPr>
                <w:sz w:val="18"/>
              </w:rPr>
              <w:t>Indication</w:t>
            </w:r>
            <w:r>
              <w:rPr>
                <w:spacing w:val="-5"/>
                <w:sz w:val="18"/>
              </w:rPr>
              <w:t> </w:t>
            </w:r>
            <w:r>
              <w:rPr>
                <w:sz w:val="18"/>
              </w:rPr>
              <w:t>procedure</w:t>
            </w:r>
            <w:r>
              <w:rPr>
                <w:spacing w:val="-3"/>
                <w:sz w:val="18"/>
              </w:rPr>
              <w:t> </w:t>
            </w:r>
            <w:r>
              <w:rPr>
                <w:sz w:val="18"/>
              </w:rPr>
              <w:t>from</w:t>
            </w:r>
            <w:r>
              <w:rPr>
                <w:spacing w:val="-4"/>
                <w:sz w:val="18"/>
              </w:rPr>
              <w:t> </w:t>
            </w:r>
            <w:r>
              <w:rPr>
                <w:sz w:val="18"/>
              </w:rPr>
              <w:t>E2</w:t>
            </w:r>
            <w:r>
              <w:rPr>
                <w:spacing w:val="-3"/>
                <w:sz w:val="18"/>
              </w:rPr>
              <w:t> </w:t>
            </w:r>
            <w:r>
              <w:rPr>
                <w:sz w:val="18"/>
              </w:rPr>
              <w:t>Node</w:t>
            </w:r>
            <w:r>
              <w:rPr>
                <w:spacing w:val="-5"/>
                <w:sz w:val="18"/>
              </w:rPr>
              <w:t> </w:t>
            </w:r>
            <w:r>
              <w:rPr>
                <w:sz w:val="18"/>
              </w:rPr>
              <w:t>initiation</w:t>
            </w:r>
            <w:r>
              <w:rPr>
                <w:spacing w:val="-3"/>
                <w:sz w:val="18"/>
              </w:rPr>
              <w:t> </w:t>
            </w:r>
            <w:r>
              <w:rPr>
                <w:sz w:val="18"/>
              </w:rPr>
              <w:t>to</w:t>
            </w:r>
            <w:r>
              <w:rPr>
                <w:spacing w:val="-3"/>
                <w:sz w:val="18"/>
              </w:rPr>
              <w:t> </w:t>
            </w:r>
            <w:r>
              <w:rPr>
                <w:sz w:val="18"/>
              </w:rPr>
              <w:t>xApp</w:t>
            </w:r>
            <w:r>
              <w:rPr>
                <w:spacing w:val="-3"/>
                <w:sz w:val="18"/>
              </w:rPr>
              <w:t> </w:t>
            </w:r>
            <w:r>
              <w:rPr>
                <w:spacing w:val="-2"/>
                <w:sz w:val="18"/>
              </w:rPr>
              <w:t>reception.</w:t>
            </w:r>
          </w:p>
        </w:tc>
      </w:tr>
      <w:tr>
        <w:trPr>
          <w:trHeight w:val="1399" w:hRule="atLeast"/>
        </w:trPr>
        <w:tc>
          <w:tcPr>
            <w:tcW w:w="1596" w:type="dxa"/>
          </w:tcPr>
          <w:p>
            <w:pPr>
              <w:pStyle w:val="TableParagraph"/>
              <w:ind w:left="0"/>
              <w:rPr>
                <w:rFonts w:ascii="Times New Roman"/>
                <w:sz w:val="18"/>
              </w:rPr>
            </w:pPr>
          </w:p>
          <w:p>
            <w:pPr>
              <w:pStyle w:val="TableParagraph"/>
              <w:spacing w:before="175"/>
              <w:ind w:left="0"/>
              <w:rPr>
                <w:rFonts w:ascii="Times New Roman"/>
                <w:sz w:val="18"/>
              </w:rPr>
            </w:pPr>
          </w:p>
          <w:p>
            <w:pPr>
              <w:pStyle w:val="TableParagraph"/>
              <w:rPr>
                <w:sz w:val="18"/>
              </w:rPr>
            </w:pPr>
            <w:r>
              <w:rPr>
                <w:sz w:val="18"/>
              </w:rPr>
              <w:t>Actors</w:t>
            </w:r>
            <w:r>
              <w:rPr>
                <w:spacing w:val="-3"/>
                <w:sz w:val="18"/>
              </w:rPr>
              <w:t> </w:t>
            </w:r>
            <w:r>
              <w:rPr>
                <w:sz w:val="18"/>
              </w:rPr>
              <w:t>and</w:t>
            </w:r>
            <w:r>
              <w:rPr>
                <w:spacing w:val="-2"/>
                <w:sz w:val="18"/>
              </w:rPr>
              <w:t> Roles</w:t>
            </w:r>
          </w:p>
        </w:tc>
        <w:tc>
          <w:tcPr>
            <w:tcW w:w="7756" w:type="dxa"/>
          </w:tcPr>
          <w:p>
            <w:pPr>
              <w:pStyle w:val="TableParagraph"/>
              <w:numPr>
                <w:ilvl w:val="0"/>
                <w:numId w:val="72"/>
              </w:numPr>
              <w:tabs>
                <w:tab w:pos="828" w:val="left" w:leader="none"/>
              </w:tabs>
              <w:spacing w:line="240" w:lineRule="auto" w:before="1" w:after="0"/>
              <w:ind w:left="828" w:right="0" w:hanging="360"/>
              <w:jc w:val="left"/>
              <w:rPr>
                <w:sz w:val="18"/>
              </w:rPr>
            </w:pPr>
            <w:r>
              <w:rPr>
                <w:sz w:val="18"/>
              </w:rPr>
              <w:t>xApp:</w:t>
            </w:r>
            <w:r>
              <w:rPr>
                <w:spacing w:val="-4"/>
                <w:sz w:val="18"/>
              </w:rPr>
              <w:t> </w:t>
            </w:r>
            <w:r>
              <w:rPr>
                <w:sz w:val="18"/>
              </w:rPr>
              <w:t>Originator</w:t>
            </w:r>
            <w:r>
              <w:rPr>
                <w:spacing w:val="-3"/>
                <w:sz w:val="18"/>
              </w:rPr>
              <w:t> </w:t>
            </w:r>
            <w:r>
              <w:rPr>
                <w:sz w:val="18"/>
              </w:rPr>
              <w:t>of</w:t>
            </w:r>
            <w:r>
              <w:rPr>
                <w:spacing w:val="-4"/>
                <w:sz w:val="18"/>
              </w:rPr>
              <w:t> </w:t>
            </w:r>
            <w:r>
              <w:rPr>
                <w:sz w:val="18"/>
              </w:rPr>
              <w:t>RIC</w:t>
            </w:r>
            <w:r>
              <w:rPr>
                <w:spacing w:val="-3"/>
                <w:sz w:val="18"/>
              </w:rPr>
              <w:t> </w:t>
            </w:r>
            <w:r>
              <w:rPr>
                <w:sz w:val="18"/>
              </w:rPr>
              <w:t>subscription</w:t>
            </w:r>
            <w:r>
              <w:rPr>
                <w:spacing w:val="-3"/>
                <w:sz w:val="18"/>
              </w:rPr>
              <w:t> </w:t>
            </w:r>
            <w:r>
              <w:rPr>
                <w:spacing w:val="-2"/>
                <w:sz w:val="18"/>
              </w:rPr>
              <w:t>request;</w:t>
            </w:r>
          </w:p>
          <w:p>
            <w:pPr>
              <w:pStyle w:val="TableParagraph"/>
              <w:numPr>
                <w:ilvl w:val="0"/>
                <w:numId w:val="72"/>
              </w:numPr>
              <w:tabs>
                <w:tab w:pos="828" w:val="left" w:leader="none"/>
              </w:tabs>
              <w:spacing w:line="240" w:lineRule="auto" w:before="12" w:after="0"/>
              <w:ind w:left="828" w:right="0" w:hanging="360"/>
              <w:jc w:val="left"/>
              <w:rPr>
                <w:sz w:val="18"/>
              </w:rPr>
            </w:pP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with</w:t>
            </w:r>
            <w:r>
              <w:rPr>
                <w:spacing w:val="-3"/>
                <w:sz w:val="18"/>
              </w:rPr>
              <w:t> </w:t>
            </w:r>
            <w:r>
              <w:rPr>
                <w:sz w:val="18"/>
              </w:rPr>
              <w:t>the</w:t>
            </w:r>
            <w:r>
              <w:rPr>
                <w:spacing w:val="-3"/>
                <w:sz w:val="18"/>
              </w:rPr>
              <w:t> </w:t>
            </w:r>
            <w:r>
              <w:rPr>
                <w:sz w:val="18"/>
              </w:rPr>
              <w:t>following</w:t>
            </w:r>
            <w:r>
              <w:rPr>
                <w:spacing w:val="-2"/>
                <w:sz w:val="18"/>
              </w:rPr>
              <w:t> functionalities:</w:t>
            </w:r>
          </w:p>
          <w:p>
            <w:pPr>
              <w:pStyle w:val="TableParagraph"/>
              <w:numPr>
                <w:ilvl w:val="1"/>
                <w:numId w:val="72"/>
              </w:numPr>
              <w:tabs>
                <w:tab w:pos="1207" w:val="left" w:leader="none"/>
              </w:tabs>
              <w:spacing w:line="240" w:lineRule="auto" w:before="12" w:after="0"/>
              <w:ind w:left="1207" w:right="0" w:hanging="379"/>
              <w:jc w:val="left"/>
              <w:rPr>
                <w:sz w:val="18"/>
              </w:rPr>
            </w:pPr>
            <w:r>
              <w:rPr>
                <w:spacing w:val="-2"/>
                <w:sz w:val="18"/>
              </w:rPr>
              <w:t>Database;</w:t>
            </w:r>
          </w:p>
          <w:p>
            <w:pPr>
              <w:pStyle w:val="TableParagraph"/>
              <w:numPr>
                <w:ilvl w:val="1"/>
                <w:numId w:val="72"/>
              </w:numPr>
              <w:tabs>
                <w:tab w:pos="1207" w:val="left" w:leader="none"/>
              </w:tabs>
              <w:spacing w:line="240" w:lineRule="auto" w:before="13" w:after="0"/>
              <w:ind w:left="1207" w:right="0" w:hanging="379"/>
              <w:jc w:val="left"/>
              <w:rPr>
                <w:sz w:val="18"/>
              </w:rPr>
            </w:pPr>
            <w:r>
              <w:rPr>
                <w:sz w:val="18"/>
              </w:rPr>
              <w:t>xApp</w:t>
            </w:r>
            <w:r>
              <w:rPr>
                <w:spacing w:val="-4"/>
                <w:sz w:val="18"/>
              </w:rPr>
              <w:t> </w:t>
            </w:r>
            <w:r>
              <w:rPr>
                <w:sz w:val="18"/>
              </w:rPr>
              <w:t>Subscription</w:t>
            </w:r>
            <w:r>
              <w:rPr>
                <w:spacing w:val="-5"/>
                <w:sz w:val="18"/>
              </w:rPr>
              <w:t> </w:t>
            </w:r>
            <w:r>
              <w:rPr>
                <w:spacing w:val="-2"/>
                <w:sz w:val="18"/>
              </w:rPr>
              <w:t>Management;</w:t>
            </w:r>
          </w:p>
          <w:p>
            <w:pPr>
              <w:pStyle w:val="TableParagraph"/>
              <w:numPr>
                <w:ilvl w:val="1"/>
                <w:numId w:val="72"/>
              </w:numPr>
              <w:tabs>
                <w:tab w:pos="1207" w:val="left" w:leader="none"/>
              </w:tabs>
              <w:spacing w:line="240" w:lineRule="auto" w:before="12" w:after="0"/>
              <w:ind w:left="1207" w:right="0" w:hanging="379"/>
              <w:jc w:val="left"/>
              <w:rPr>
                <w:sz w:val="18"/>
              </w:rPr>
            </w:pPr>
            <w:r>
              <w:rPr>
                <w:sz w:val="18"/>
              </w:rPr>
              <w:t>E2</w:t>
            </w:r>
            <w:r>
              <w:rPr>
                <w:spacing w:val="-2"/>
                <w:sz w:val="18"/>
              </w:rPr>
              <w:t> Termination.</w:t>
            </w:r>
          </w:p>
          <w:p>
            <w:pPr>
              <w:pStyle w:val="TableParagraph"/>
              <w:numPr>
                <w:ilvl w:val="0"/>
                <w:numId w:val="72"/>
              </w:numPr>
              <w:tabs>
                <w:tab w:pos="828" w:val="left" w:leader="none"/>
              </w:tabs>
              <w:spacing w:line="214" w:lineRule="exact" w:before="13" w:after="0"/>
              <w:ind w:left="828" w:right="0" w:hanging="360"/>
              <w:jc w:val="left"/>
              <w:rPr>
                <w:sz w:val="18"/>
              </w:rPr>
            </w:pPr>
            <w:r>
              <w:rPr>
                <w:sz w:val="18"/>
              </w:rPr>
              <w:t>E2</w:t>
            </w:r>
            <w:r>
              <w:rPr>
                <w:spacing w:val="-4"/>
                <w:sz w:val="18"/>
              </w:rPr>
              <w:t> </w:t>
            </w:r>
            <w:r>
              <w:rPr>
                <w:sz w:val="18"/>
              </w:rPr>
              <w:t>Node:</w:t>
            </w:r>
            <w:r>
              <w:rPr>
                <w:spacing w:val="-3"/>
                <w:sz w:val="18"/>
              </w:rPr>
              <w:t> </w:t>
            </w:r>
            <w:r>
              <w:rPr>
                <w:sz w:val="18"/>
              </w:rPr>
              <w:t>Originator</w:t>
            </w:r>
            <w:r>
              <w:rPr>
                <w:spacing w:val="-5"/>
                <w:sz w:val="18"/>
              </w:rPr>
              <w:t> </w:t>
            </w:r>
            <w:r>
              <w:rPr>
                <w:sz w:val="18"/>
              </w:rPr>
              <w:t>of</w:t>
            </w:r>
            <w:r>
              <w:rPr>
                <w:spacing w:val="-3"/>
                <w:sz w:val="18"/>
              </w:rPr>
              <w:t> </w:t>
            </w:r>
            <w:r>
              <w:rPr>
                <w:sz w:val="18"/>
              </w:rPr>
              <w:t>RIC</w:t>
            </w:r>
            <w:r>
              <w:rPr>
                <w:spacing w:val="-3"/>
                <w:sz w:val="18"/>
              </w:rPr>
              <w:t> </w:t>
            </w:r>
            <w:r>
              <w:rPr>
                <w:sz w:val="18"/>
              </w:rPr>
              <w:t>Indication</w:t>
            </w:r>
            <w:r>
              <w:rPr>
                <w:spacing w:val="-5"/>
                <w:sz w:val="18"/>
              </w:rPr>
              <w:t> </w:t>
            </w:r>
            <w:r>
              <w:rPr>
                <w:spacing w:val="-2"/>
                <w:sz w:val="18"/>
              </w:rPr>
              <w:t>procedure.</w:t>
            </w:r>
          </w:p>
        </w:tc>
      </w:tr>
      <w:tr>
        <w:trPr>
          <w:trHeight w:val="453" w:hRule="atLeast"/>
        </w:trPr>
        <w:tc>
          <w:tcPr>
            <w:tcW w:w="1596" w:type="dxa"/>
          </w:tcPr>
          <w:p>
            <w:pPr>
              <w:pStyle w:val="TableParagraph"/>
              <w:spacing w:before="116"/>
              <w:rPr>
                <w:sz w:val="18"/>
              </w:rPr>
            </w:pPr>
            <w:r>
              <w:rPr>
                <w:spacing w:val="-2"/>
                <w:sz w:val="18"/>
              </w:rPr>
              <w:t>Assumptions</w:t>
            </w:r>
          </w:p>
        </w:tc>
        <w:tc>
          <w:tcPr>
            <w:tcW w:w="7756" w:type="dxa"/>
          </w:tcPr>
          <w:p>
            <w:pPr>
              <w:pStyle w:val="TableParagraph"/>
              <w:numPr>
                <w:ilvl w:val="0"/>
                <w:numId w:val="73"/>
              </w:numPr>
              <w:tabs>
                <w:tab w:pos="828" w:val="left" w:leader="none"/>
              </w:tabs>
              <w:spacing w:line="220" w:lineRule="exact" w:before="0" w:after="0"/>
              <w:ind w:left="828" w:right="206" w:hanging="360"/>
              <w:jc w:val="left"/>
              <w:rPr>
                <w:sz w:val="18"/>
              </w:rPr>
            </w:pPr>
            <w:r>
              <w:rPr>
                <w:sz w:val="18"/>
              </w:rPr>
              <w:t>For</w:t>
            </w:r>
            <w:r>
              <w:rPr>
                <w:spacing w:val="-4"/>
                <w:sz w:val="18"/>
              </w:rPr>
              <w:t> </w:t>
            </w:r>
            <w:r>
              <w:rPr>
                <w:sz w:val="18"/>
              </w:rPr>
              <w:t>RIC</w:t>
            </w:r>
            <w:r>
              <w:rPr>
                <w:spacing w:val="-4"/>
                <w:sz w:val="18"/>
              </w:rPr>
              <w:t> </w:t>
            </w:r>
            <w:r>
              <w:rPr>
                <w:sz w:val="18"/>
              </w:rPr>
              <w:t>Indication</w:t>
            </w:r>
            <w:r>
              <w:rPr>
                <w:spacing w:val="-4"/>
                <w:sz w:val="18"/>
              </w:rPr>
              <w:t> </w:t>
            </w:r>
            <w:r>
              <w:rPr>
                <w:sz w:val="18"/>
              </w:rPr>
              <w:t>procedures,</w:t>
            </w:r>
            <w:r>
              <w:rPr>
                <w:spacing w:val="-6"/>
                <w:sz w:val="18"/>
              </w:rPr>
              <w:t> </w:t>
            </w:r>
            <w:r>
              <w:rPr>
                <w:sz w:val="18"/>
              </w:rPr>
              <w:t>Near-RT</w:t>
            </w:r>
            <w:r>
              <w:rPr>
                <w:spacing w:val="-4"/>
                <w:sz w:val="18"/>
              </w:rPr>
              <w:t> </w:t>
            </w:r>
            <w:r>
              <w:rPr>
                <w:sz w:val="18"/>
              </w:rPr>
              <w:t>RIC</w:t>
            </w:r>
            <w:r>
              <w:rPr>
                <w:spacing w:val="-4"/>
                <w:sz w:val="18"/>
              </w:rPr>
              <w:t> </w:t>
            </w:r>
            <w:r>
              <w:rPr>
                <w:sz w:val="18"/>
              </w:rPr>
              <w:t>platform</w:t>
            </w:r>
            <w:r>
              <w:rPr>
                <w:spacing w:val="-3"/>
                <w:sz w:val="18"/>
              </w:rPr>
              <w:t> </w:t>
            </w:r>
            <w:r>
              <w:rPr>
                <w:sz w:val="18"/>
              </w:rPr>
              <w:t>uses</w:t>
            </w:r>
            <w:r>
              <w:rPr>
                <w:spacing w:val="-3"/>
                <w:sz w:val="18"/>
              </w:rPr>
              <w:t> </w:t>
            </w:r>
            <w:r>
              <w:rPr>
                <w:sz w:val="18"/>
              </w:rPr>
              <w:t>E2</w:t>
            </w:r>
            <w:r>
              <w:rPr>
                <w:spacing w:val="-4"/>
                <w:sz w:val="18"/>
              </w:rPr>
              <w:t> </w:t>
            </w:r>
            <w:r>
              <w:rPr>
                <w:sz w:val="18"/>
              </w:rPr>
              <w:t>related</w:t>
            </w:r>
            <w:r>
              <w:rPr>
                <w:spacing w:val="-4"/>
                <w:sz w:val="18"/>
              </w:rPr>
              <w:t> </w:t>
            </w:r>
            <w:r>
              <w:rPr>
                <w:sz w:val="18"/>
              </w:rPr>
              <w:t>API</w:t>
            </w:r>
            <w:r>
              <w:rPr>
                <w:spacing w:val="-6"/>
                <w:sz w:val="18"/>
              </w:rPr>
              <w:t> </w:t>
            </w:r>
            <w:r>
              <w:rPr>
                <w:sz w:val="18"/>
              </w:rPr>
              <w:t>to</w:t>
            </w:r>
            <w:r>
              <w:rPr>
                <w:spacing w:val="-4"/>
                <w:sz w:val="18"/>
              </w:rPr>
              <w:t> </w:t>
            </w:r>
            <w:r>
              <w:rPr>
                <w:sz w:val="18"/>
              </w:rPr>
              <w:t>directly send received messages to one or more xApp.</w:t>
            </w:r>
          </w:p>
        </w:tc>
      </w:tr>
      <w:tr>
        <w:trPr>
          <w:trHeight w:val="1139" w:hRule="atLeast"/>
        </w:trPr>
        <w:tc>
          <w:tcPr>
            <w:tcW w:w="1596" w:type="dxa"/>
          </w:tcPr>
          <w:p>
            <w:pPr>
              <w:pStyle w:val="TableParagraph"/>
              <w:ind w:left="0"/>
              <w:rPr>
                <w:rFonts w:ascii="Times New Roman"/>
                <w:sz w:val="18"/>
              </w:rPr>
            </w:pPr>
          </w:p>
          <w:p>
            <w:pPr>
              <w:pStyle w:val="TableParagraph"/>
              <w:spacing w:before="45"/>
              <w:ind w:left="0"/>
              <w:rPr>
                <w:rFonts w:ascii="Times New Roman"/>
                <w:sz w:val="18"/>
              </w:rPr>
            </w:pPr>
          </w:p>
          <w:p>
            <w:pPr>
              <w:pStyle w:val="TableParagraph"/>
              <w:rPr>
                <w:sz w:val="18"/>
              </w:rPr>
            </w:pPr>
            <w:r>
              <w:rPr>
                <w:sz w:val="18"/>
              </w:rPr>
              <w:t>Pre</w:t>
            </w:r>
            <w:r>
              <w:rPr>
                <w:spacing w:val="-2"/>
                <w:sz w:val="18"/>
              </w:rPr>
              <w:t> conditions</w:t>
            </w:r>
          </w:p>
        </w:tc>
        <w:tc>
          <w:tcPr>
            <w:tcW w:w="7756" w:type="dxa"/>
          </w:tcPr>
          <w:p>
            <w:pPr>
              <w:pStyle w:val="TableParagraph"/>
              <w:numPr>
                <w:ilvl w:val="0"/>
                <w:numId w:val="74"/>
              </w:numPr>
              <w:tabs>
                <w:tab w:pos="828" w:val="left" w:leader="none"/>
              </w:tabs>
              <w:spacing w:line="219" w:lineRule="exact" w:before="0" w:after="0"/>
              <w:ind w:left="828" w:right="0" w:hanging="360"/>
              <w:jc w:val="left"/>
              <w:rPr>
                <w:sz w:val="18"/>
              </w:rPr>
            </w:pPr>
            <w:r>
              <w:rPr>
                <w:sz w:val="18"/>
              </w:rPr>
              <w:t>E2</w:t>
            </w:r>
            <w:r>
              <w:rPr>
                <w:spacing w:val="-5"/>
                <w:sz w:val="18"/>
              </w:rPr>
              <w:t> </w:t>
            </w:r>
            <w:r>
              <w:rPr>
                <w:sz w:val="18"/>
              </w:rPr>
              <w:t>Node</w:t>
            </w:r>
            <w:r>
              <w:rPr>
                <w:spacing w:val="-4"/>
                <w:sz w:val="18"/>
              </w:rPr>
              <w:t> </w:t>
            </w:r>
            <w:r>
              <w:rPr>
                <w:sz w:val="18"/>
              </w:rPr>
              <w:t>has</w:t>
            </w:r>
            <w:r>
              <w:rPr>
                <w:spacing w:val="-3"/>
                <w:sz w:val="18"/>
              </w:rPr>
              <w:t> </w:t>
            </w:r>
            <w:r>
              <w:rPr>
                <w:sz w:val="18"/>
              </w:rPr>
              <w:t>active</w:t>
            </w:r>
            <w:r>
              <w:rPr>
                <w:spacing w:val="-2"/>
                <w:sz w:val="18"/>
              </w:rPr>
              <w:t> </w:t>
            </w:r>
            <w:r>
              <w:rPr>
                <w:sz w:val="18"/>
              </w:rPr>
              <w:t>E2</w:t>
            </w:r>
            <w:r>
              <w:rPr>
                <w:spacing w:val="-2"/>
                <w:sz w:val="18"/>
              </w:rPr>
              <w:t> </w:t>
            </w:r>
            <w:r>
              <w:rPr>
                <w:sz w:val="18"/>
              </w:rPr>
              <w:t>interface</w:t>
            </w:r>
            <w:r>
              <w:rPr>
                <w:spacing w:val="-2"/>
                <w:sz w:val="18"/>
              </w:rPr>
              <w:t> </w:t>
            </w:r>
            <w:r>
              <w:rPr>
                <w:sz w:val="18"/>
              </w:rPr>
              <w:t>to</w:t>
            </w:r>
            <w:r>
              <w:rPr>
                <w:spacing w:val="-4"/>
                <w:sz w:val="18"/>
              </w:rPr>
              <w:t> </w:t>
            </w:r>
            <w:r>
              <w:rPr>
                <w:sz w:val="18"/>
              </w:rPr>
              <w:t>Near-RT</w:t>
            </w:r>
            <w:r>
              <w:rPr>
                <w:spacing w:val="-2"/>
                <w:sz w:val="18"/>
              </w:rPr>
              <w:t> </w:t>
            </w:r>
            <w:r>
              <w:rPr>
                <w:spacing w:val="-4"/>
                <w:sz w:val="18"/>
              </w:rPr>
              <w:t>RIC;</w:t>
            </w:r>
          </w:p>
          <w:p>
            <w:pPr>
              <w:pStyle w:val="TableParagraph"/>
              <w:numPr>
                <w:ilvl w:val="0"/>
                <w:numId w:val="74"/>
              </w:numPr>
              <w:tabs>
                <w:tab w:pos="828" w:val="left" w:leader="none"/>
              </w:tabs>
              <w:spacing w:line="254" w:lineRule="auto" w:before="12" w:after="0"/>
              <w:ind w:left="828" w:right="296" w:hanging="360"/>
              <w:jc w:val="left"/>
              <w:rPr>
                <w:sz w:val="18"/>
              </w:rPr>
            </w:pPr>
            <w:r>
              <w:rPr>
                <w:sz w:val="18"/>
              </w:rPr>
              <w:t>Near-RT</w:t>
            </w:r>
            <w:r>
              <w:rPr>
                <w:spacing w:val="-3"/>
                <w:sz w:val="18"/>
              </w:rPr>
              <w:t> </w:t>
            </w:r>
            <w:r>
              <w:rPr>
                <w:sz w:val="18"/>
              </w:rPr>
              <w:t>RIC</w:t>
            </w:r>
            <w:r>
              <w:rPr>
                <w:spacing w:val="-3"/>
                <w:sz w:val="18"/>
              </w:rPr>
              <w:t> </w:t>
            </w:r>
            <w:r>
              <w:rPr>
                <w:sz w:val="18"/>
              </w:rPr>
              <w:t>has</w:t>
            </w:r>
            <w:r>
              <w:rPr>
                <w:spacing w:val="-2"/>
                <w:sz w:val="18"/>
              </w:rPr>
              <w:t> </w:t>
            </w:r>
            <w:r>
              <w:rPr>
                <w:sz w:val="18"/>
              </w:rPr>
              <w:t>recovered</w:t>
            </w:r>
            <w:r>
              <w:rPr>
                <w:spacing w:val="-5"/>
                <w:sz w:val="18"/>
              </w:rPr>
              <w:t> </w:t>
            </w:r>
            <w:r>
              <w:rPr>
                <w:sz w:val="18"/>
              </w:rPr>
              <w:t>complete</w:t>
            </w:r>
            <w:r>
              <w:rPr>
                <w:spacing w:val="-5"/>
                <w:sz w:val="18"/>
              </w:rPr>
              <w:t> </w:t>
            </w:r>
            <w:r>
              <w:rPr>
                <w:sz w:val="18"/>
              </w:rPr>
              <w:t>list</w:t>
            </w:r>
            <w:r>
              <w:rPr>
                <w:spacing w:val="-3"/>
                <w:sz w:val="18"/>
              </w:rPr>
              <w:t> </w:t>
            </w:r>
            <w:r>
              <w:rPr>
                <w:sz w:val="18"/>
              </w:rPr>
              <w:t>of</w:t>
            </w:r>
            <w:r>
              <w:rPr>
                <w:spacing w:val="-5"/>
                <w:sz w:val="18"/>
              </w:rPr>
              <w:t> </w:t>
            </w:r>
            <w:r>
              <w:rPr>
                <w:sz w:val="18"/>
              </w:rPr>
              <w:t>active</w:t>
            </w:r>
            <w:r>
              <w:rPr>
                <w:spacing w:val="-5"/>
                <w:sz w:val="18"/>
              </w:rPr>
              <w:t> </w:t>
            </w:r>
            <w:r>
              <w:rPr>
                <w:sz w:val="18"/>
              </w:rPr>
              <w:t>RAN</w:t>
            </w:r>
            <w:r>
              <w:rPr>
                <w:spacing w:val="-3"/>
                <w:sz w:val="18"/>
              </w:rPr>
              <w:t> </w:t>
            </w:r>
            <w:r>
              <w:rPr>
                <w:sz w:val="18"/>
              </w:rPr>
              <w:t>Functions</w:t>
            </w:r>
            <w:r>
              <w:rPr>
                <w:spacing w:val="-4"/>
                <w:sz w:val="18"/>
              </w:rPr>
              <w:t> </w:t>
            </w:r>
            <w:r>
              <w:rPr>
                <w:sz w:val="18"/>
              </w:rPr>
              <w:t>on</w:t>
            </w:r>
            <w:r>
              <w:rPr>
                <w:spacing w:val="-3"/>
                <w:sz w:val="18"/>
              </w:rPr>
              <w:t> </w:t>
            </w:r>
            <w:r>
              <w:rPr>
                <w:sz w:val="18"/>
              </w:rPr>
              <w:t>E2</w:t>
            </w:r>
            <w:r>
              <w:rPr>
                <w:spacing w:val="-3"/>
                <w:sz w:val="18"/>
              </w:rPr>
              <w:t> </w:t>
            </w:r>
            <w:r>
              <w:rPr>
                <w:sz w:val="18"/>
              </w:rPr>
              <w:t>Node</w:t>
            </w:r>
            <w:r>
              <w:rPr>
                <w:spacing w:val="-5"/>
                <w:sz w:val="18"/>
              </w:rPr>
              <w:t> </w:t>
            </w:r>
            <w:r>
              <w:rPr>
                <w:sz w:val="18"/>
              </w:rPr>
              <w:t>and informed initiating xApp;</w:t>
            </w:r>
          </w:p>
          <w:p>
            <w:pPr>
              <w:pStyle w:val="TableParagraph"/>
              <w:numPr>
                <w:ilvl w:val="0"/>
                <w:numId w:val="74"/>
              </w:numPr>
              <w:tabs>
                <w:tab w:pos="828" w:val="left" w:leader="none"/>
              </w:tabs>
              <w:spacing w:line="220" w:lineRule="atLeast" w:before="0" w:after="0"/>
              <w:ind w:left="828" w:right="626" w:hanging="360"/>
              <w:jc w:val="left"/>
              <w:rPr>
                <w:sz w:val="18"/>
              </w:rPr>
            </w:pPr>
            <w:r>
              <w:rPr>
                <w:sz w:val="18"/>
              </w:rPr>
              <w:t>Near-RT</w:t>
            </w:r>
            <w:r>
              <w:rPr>
                <w:spacing w:val="-5"/>
                <w:sz w:val="18"/>
              </w:rPr>
              <w:t> </w:t>
            </w:r>
            <w:r>
              <w:rPr>
                <w:sz w:val="18"/>
              </w:rPr>
              <w:t>RIC</w:t>
            </w:r>
            <w:r>
              <w:rPr>
                <w:spacing w:val="-5"/>
                <w:sz w:val="18"/>
              </w:rPr>
              <w:t> </w:t>
            </w:r>
            <w:r>
              <w:rPr>
                <w:sz w:val="18"/>
              </w:rPr>
              <w:t>platform</w:t>
            </w:r>
            <w:r>
              <w:rPr>
                <w:spacing w:val="-4"/>
                <w:sz w:val="18"/>
              </w:rPr>
              <w:t> </w:t>
            </w:r>
            <w:r>
              <w:rPr>
                <w:sz w:val="18"/>
              </w:rPr>
              <w:t>has</w:t>
            </w:r>
            <w:r>
              <w:rPr>
                <w:spacing w:val="-4"/>
                <w:sz w:val="18"/>
              </w:rPr>
              <w:t> </w:t>
            </w:r>
            <w:r>
              <w:rPr>
                <w:sz w:val="18"/>
              </w:rPr>
              <w:t>distribution</w:t>
            </w:r>
            <w:r>
              <w:rPr>
                <w:spacing w:val="-5"/>
                <w:sz w:val="18"/>
              </w:rPr>
              <w:t> </w:t>
            </w:r>
            <w:r>
              <w:rPr>
                <w:sz w:val="18"/>
              </w:rPr>
              <w:t>list</w:t>
            </w:r>
            <w:r>
              <w:rPr>
                <w:spacing w:val="-7"/>
                <w:sz w:val="18"/>
              </w:rPr>
              <w:t> </w:t>
            </w:r>
            <w:r>
              <w:rPr>
                <w:sz w:val="18"/>
              </w:rPr>
              <w:t>associating</w:t>
            </w:r>
            <w:r>
              <w:rPr>
                <w:spacing w:val="-7"/>
                <w:sz w:val="18"/>
              </w:rPr>
              <w:t> </w:t>
            </w:r>
            <w:r>
              <w:rPr>
                <w:sz w:val="18"/>
              </w:rPr>
              <w:t>Indication</w:t>
            </w:r>
            <w:r>
              <w:rPr>
                <w:spacing w:val="-5"/>
                <w:sz w:val="18"/>
              </w:rPr>
              <w:t> </w:t>
            </w:r>
            <w:r>
              <w:rPr>
                <w:sz w:val="18"/>
              </w:rPr>
              <w:t>messages</w:t>
            </w:r>
            <w:r>
              <w:rPr>
                <w:spacing w:val="-4"/>
                <w:sz w:val="18"/>
              </w:rPr>
              <w:t> </w:t>
            </w:r>
            <w:r>
              <w:rPr>
                <w:sz w:val="18"/>
              </w:rPr>
              <w:t>with </w:t>
            </w:r>
            <w:r>
              <w:rPr>
                <w:spacing w:val="-2"/>
                <w:sz w:val="18"/>
              </w:rPr>
              <w:t>xApps.</w:t>
            </w:r>
          </w:p>
        </w:tc>
      </w:tr>
      <w:tr>
        <w:trPr>
          <w:trHeight w:val="664" w:hRule="atLeast"/>
        </w:trPr>
        <w:tc>
          <w:tcPr>
            <w:tcW w:w="1596" w:type="dxa"/>
          </w:tcPr>
          <w:p>
            <w:pPr>
              <w:pStyle w:val="TableParagraph"/>
              <w:spacing w:before="15"/>
              <w:ind w:left="0"/>
              <w:rPr>
                <w:rFonts w:ascii="Times New Roman"/>
                <w:sz w:val="18"/>
              </w:rPr>
            </w:pPr>
          </w:p>
          <w:p>
            <w:pPr>
              <w:pStyle w:val="TableParagraph"/>
              <w:rPr>
                <w:sz w:val="18"/>
              </w:rPr>
            </w:pPr>
            <w:r>
              <w:rPr>
                <w:sz w:val="18"/>
              </w:rPr>
              <w:t>Begins</w:t>
            </w:r>
            <w:r>
              <w:rPr>
                <w:spacing w:val="-2"/>
                <w:sz w:val="18"/>
              </w:rPr>
              <w:t> </w:t>
            </w:r>
            <w:r>
              <w:rPr>
                <w:spacing w:val="-4"/>
                <w:sz w:val="18"/>
              </w:rPr>
              <w:t>when</w:t>
            </w:r>
          </w:p>
        </w:tc>
        <w:tc>
          <w:tcPr>
            <w:tcW w:w="7756" w:type="dxa"/>
          </w:tcPr>
          <w:p>
            <w:pPr>
              <w:pStyle w:val="TableParagraph"/>
              <w:spacing w:before="1"/>
              <w:rPr>
                <w:sz w:val="18"/>
              </w:rPr>
            </w:pPr>
            <w:r>
              <w:rPr>
                <w:sz w:val="18"/>
              </w:rPr>
              <w:t>E2</w:t>
            </w:r>
            <w:r>
              <w:rPr>
                <w:spacing w:val="-3"/>
                <w:sz w:val="18"/>
              </w:rPr>
              <w:t> </w:t>
            </w:r>
            <w:r>
              <w:rPr>
                <w:sz w:val="18"/>
              </w:rPr>
              <w:t>Node</w:t>
            </w:r>
            <w:r>
              <w:rPr>
                <w:spacing w:val="-4"/>
                <w:sz w:val="18"/>
              </w:rPr>
              <w:t> </w:t>
            </w:r>
            <w:r>
              <w:rPr>
                <w:sz w:val="18"/>
              </w:rPr>
              <w:t>creates</w:t>
            </w:r>
            <w:r>
              <w:rPr>
                <w:spacing w:val="-1"/>
                <w:sz w:val="18"/>
              </w:rPr>
              <w:t> </w:t>
            </w:r>
            <w:r>
              <w:rPr>
                <w:sz w:val="18"/>
              </w:rPr>
              <w:t>RIC</w:t>
            </w:r>
            <w:r>
              <w:rPr>
                <w:spacing w:val="-4"/>
                <w:sz w:val="18"/>
              </w:rPr>
              <w:t> </w:t>
            </w:r>
            <w:r>
              <w:rPr>
                <w:sz w:val="18"/>
              </w:rPr>
              <w:t>Indication</w:t>
            </w:r>
            <w:r>
              <w:rPr>
                <w:spacing w:val="1"/>
                <w:sz w:val="18"/>
              </w:rPr>
              <w:t> </w:t>
            </w:r>
            <w:r>
              <w:rPr>
                <w:sz w:val="18"/>
              </w:rPr>
              <w:t>Message</w:t>
            </w:r>
            <w:r>
              <w:rPr>
                <w:spacing w:val="-2"/>
                <w:sz w:val="18"/>
              </w:rPr>
              <w:t> </w:t>
            </w:r>
            <w:r>
              <w:rPr>
                <w:sz w:val="18"/>
              </w:rPr>
              <w:t>(RIC</w:t>
            </w:r>
            <w:r>
              <w:rPr>
                <w:spacing w:val="-2"/>
                <w:sz w:val="18"/>
              </w:rPr>
              <w:t> </w:t>
            </w:r>
            <w:r>
              <w:rPr>
                <w:sz w:val="18"/>
              </w:rPr>
              <w:t>Request</w:t>
            </w:r>
            <w:r>
              <w:rPr>
                <w:spacing w:val="-2"/>
                <w:sz w:val="18"/>
              </w:rPr>
              <w:t> </w:t>
            </w:r>
            <w:r>
              <w:rPr>
                <w:sz w:val="18"/>
              </w:rPr>
              <w:t>ID,</w:t>
            </w:r>
            <w:r>
              <w:rPr>
                <w:spacing w:val="-4"/>
                <w:sz w:val="18"/>
              </w:rPr>
              <w:t> </w:t>
            </w:r>
            <w:r>
              <w:rPr>
                <w:sz w:val="18"/>
              </w:rPr>
              <w:t>RAN</w:t>
            </w:r>
            <w:r>
              <w:rPr>
                <w:spacing w:val="-3"/>
                <w:sz w:val="18"/>
              </w:rPr>
              <w:t> </w:t>
            </w:r>
            <w:r>
              <w:rPr>
                <w:sz w:val="18"/>
              </w:rPr>
              <w:t>Function</w:t>
            </w:r>
            <w:r>
              <w:rPr>
                <w:spacing w:val="-2"/>
                <w:sz w:val="18"/>
              </w:rPr>
              <w:t> </w:t>
            </w:r>
            <w:r>
              <w:rPr>
                <w:sz w:val="18"/>
              </w:rPr>
              <w:t>ID,</w:t>
            </w:r>
            <w:r>
              <w:rPr>
                <w:spacing w:val="-5"/>
                <w:sz w:val="18"/>
              </w:rPr>
              <w:t> </w:t>
            </w:r>
            <w:r>
              <w:rPr>
                <w:sz w:val="18"/>
              </w:rPr>
              <w:t>RIC</w:t>
            </w:r>
            <w:r>
              <w:rPr>
                <w:spacing w:val="-2"/>
                <w:sz w:val="18"/>
              </w:rPr>
              <w:t> </w:t>
            </w:r>
            <w:r>
              <w:rPr>
                <w:sz w:val="18"/>
              </w:rPr>
              <w:t>Action</w:t>
            </w:r>
            <w:r>
              <w:rPr>
                <w:spacing w:val="-2"/>
                <w:sz w:val="18"/>
              </w:rPr>
              <w:t> </w:t>
            </w:r>
            <w:r>
              <w:rPr>
                <w:spacing w:val="-5"/>
                <w:sz w:val="18"/>
              </w:rPr>
              <w:t>ID,</w:t>
            </w:r>
          </w:p>
          <w:p>
            <w:pPr>
              <w:pStyle w:val="TableParagraph"/>
              <w:spacing w:line="220" w:lineRule="atLeast"/>
              <w:ind w:right="71"/>
              <w:rPr>
                <w:sz w:val="18"/>
              </w:rPr>
            </w:pPr>
            <w:r>
              <w:rPr>
                <w:sz w:val="18"/>
              </w:rPr>
              <w:t>optional</w:t>
            </w:r>
            <w:r>
              <w:rPr>
                <w:spacing w:val="-4"/>
                <w:sz w:val="18"/>
              </w:rPr>
              <w:t> </w:t>
            </w:r>
            <w:r>
              <w:rPr>
                <w:sz w:val="18"/>
              </w:rPr>
              <w:t>RIC</w:t>
            </w:r>
            <w:r>
              <w:rPr>
                <w:spacing w:val="-6"/>
                <w:sz w:val="18"/>
              </w:rPr>
              <w:t> </w:t>
            </w:r>
            <w:r>
              <w:rPr>
                <w:sz w:val="18"/>
              </w:rPr>
              <w:t>Indication</w:t>
            </w:r>
            <w:r>
              <w:rPr>
                <w:spacing w:val="-4"/>
                <w:sz w:val="18"/>
              </w:rPr>
              <w:t> </w:t>
            </w:r>
            <w:r>
              <w:rPr>
                <w:sz w:val="18"/>
              </w:rPr>
              <w:t>SN,</w:t>
            </w:r>
            <w:r>
              <w:rPr>
                <w:spacing w:val="-7"/>
                <w:sz w:val="18"/>
              </w:rPr>
              <w:t> </w:t>
            </w:r>
            <w:r>
              <w:rPr>
                <w:sz w:val="18"/>
              </w:rPr>
              <w:t>Indication</w:t>
            </w:r>
            <w:r>
              <w:rPr>
                <w:spacing w:val="-6"/>
                <w:sz w:val="18"/>
              </w:rPr>
              <w:t> </w:t>
            </w:r>
            <w:r>
              <w:rPr>
                <w:sz w:val="18"/>
              </w:rPr>
              <w:t>Type,</w:t>
            </w:r>
            <w:r>
              <w:rPr>
                <w:spacing w:val="-4"/>
                <w:sz w:val="18"/>
              </w:rPr>
              <w:t> </w:t>
            </w:r>
            <w:r>
              <w:rPr>
                <w:sz w:val="18"/>
              </w:rPr>
              <w:t>Indication</w:t>
            </w:r>
            <w:r>
              <w:rPr>
                <w:spacing w:val="-4"/>
                <w:sz w:val="18"/>
              </w:rPr>
              <w:t> </w:t>
            </w:r>
            <w:r>
              <w:rPr>
                <w:sz w:val="18"/>
              </w:rPr>
              <w:t>Header,</w:t>
            </w:r>
            <w:r>
              <w:rPr>
                <w:spacing w:val="-4"/>
                <w:sz w:val="18"/>
              </w:rPr>
              <w:t> </w:t>
            </w:r>
            <w:r>
              <w:rPr>
                <w:sz w:val="18"/>
              </w:rPr>
              <w:t>Indication</w:t>
            </w:r>
            <w:r>
              <w:rPr>
                <w:spacing w:val="-4"/>
                <w:sz w:val="18"/>
              </w:rPr>
              <w:t> </w:t>
            </w:r>
            <w:r>
              <w:rPr>
                <w:sz w:val="18"/>
              </w:rPr>
              <w:t>Message,</w:t>
            </w:r>
            <w:r>
              <w:rPr>
                <w:spacing w:val="-4"/>
                <w:sz w:val="18"/>
              </w:rPr>
              <w:t> </w:t>
            </w:r>
            <w:r>
              <w:rPr>
                <w:sz w:val="18"/>
              </w:rPr>
              <w:t>optional Call Process ID).</w:t>
            </w:r>
          </w:p>
        </w:tc>
      </w:tr>
      <w:tr>
        <w:trPr>
          <w:trHeight w:val="256" w:hRule="atLeast"/>
        </w:trPr>
        <w:tc>
          <w:tcPr>
            <w:tcW w:w="1596" w:type="dxa"/>
          </w:tcPr>
          <w:p>
            <w:pPr>
              <w:pStyle w:val="TableParagraph"/>
              <w:spacing w:before="15"/>
              <w:rPr>
                <w:sz w:val="18"/>
              </w:rPr>
            </w:pPr>
            <w:r>
              <w:rPr>
                <w:sz w:val="18"/>
              </w:rPr>
              <w:t>Step</w:t>
            </w:r>
            <w:r>
              <w:rPr>
                <w:spacing w:val="-4"/>
                <w:sz w:val="18"/>
              </w:rPr>
              <w:t> </w:t>
            </w:r>
            <w:r>
              <w:rPr>
                <w:sz w:val="18"/>
              </w:rPr>
              <w:t>1</w:t>
            </w:r>
            <w:r>
              <w:rPr>
                <w:spacing w:val="-1"/>
                <w:sz w:val="18"/>
              </w:rPr>
              <w:t> </w:t>
            </w:r>
            <w:r>
              <w:rPr>
                <w:spacing w:val="-5"/>
                <w:sz w:val="18"/>
              </w:rPr>
              <w:t>(M)</w:t>
            </w:r>
          </w:p>
        </w:tc>
        <w:tc>
          <w:tcPr>
            <w:tcW w:w="7756" w:type="dxa"/>
          </w:tcPr>
          <w:p>
            <w:pPr>
              <w:pStyle w:val="TableParagraph"/>
              <w:spacing w:before="15"/>
              <w:rPr>
                <w:sz w:val="18"/>
              </w:rPr>
            </w:pPr>
            <w:r>
              <w:rPr>
                <w:sz w:val="18"/>
              </w:rPr>
              <w:t>E2</w:t>
            </w:r>
            <w:r>
              <w:rPr>
                <w:spacing w:val="-3"/>
                <w:sz w:val="18"/>
              </w:rPr>
              <w:t> </w:t>
            </w:r>
            <w:r>
              <w:rPr>
                <w:sz w:val="18"/>
              </w:rPr>
              <w:t>Node</w:t>
            </w:r>
            <w:r>
              <w:rPr>
                <w:spacing w:val="-4"/>
                <w:sz w:val="18"/>
              </w:rPr>
              <w:t> </w:t>
            </w:r>
            <w:r>
              <w:rPr>
                <w:sz w:val="18"/>
              </w:rPr>
              <w:t>sends</w:t>
            </w:r>
            <w:r>
              <w:rPr>
                <w:spacing w:val="1"/>
                <w:sz w:val="18"/>
              </w:rPr>
              <w:t> </w:t>
            </w:r>
            <w:r>
              <w:rPr>
                <w:b/>
                <w:sz w:val="18"/>
              </w:rPr>
              <w:t>RIC</w:t>
            </w:r>
            <w:r>
              <w:rPr>
                <w:b/>
                <w:spacing w:val="-2"/>
                <w:sz w:val="18"/>
              </w:rPr>
              <w:t> </w:t>
            </w:r>
            <w:r>
              <w:rPr>
                <w:b/>
                <w:sz w:val="18"/>
              </w:rPr>
              <w:t>Indication</w:t>
            </w:r>
            <w:r>
              <w:rPr>
                <w:b/>
                <w:spacing w:val="-1"/>
                <w:sz w:val="18"/>
              </w:rPr>
              <w:t> </w:t>
            </w:r>
            <w:r>
              <w:rPr>
                <w:sz w:val="18"/>
              </w:rPr>
              <w:t>message</w:t>
            </w:r>
            <w:r>
              <w:rPr>
                <w:spacing w:val="-2"/>
                <w:sz w:val="18"/>
              </w:rPr>
              <w:t> </w:t>
            </w:r>
            <w:r>
              <w:rPr>
                <w:sz w:val="18"/>
              </w:rPr>
              <w:t>to</w:t>
            </w:r>
            <w:r>
              <w:rPr>
                <w:spacing w:val="-2"/>
                <w:sz w:val="18"/>
              </w:rPr>
              <w:t> </w:t>
            </w:r>
            <w:r>
              <w:rPr>
                <w:sz w:val="18"/>
              </w:rPr>
              <w:t>Near-RT</w:t>
            </w:r>
            <w:r>
              <w:rPr>
                <w:spacing w:val="-2"/>
                <w:sz w:val="18"/>
              </w:rPr>
              <w:t> </w:t>
            </w:r>
            <w:r>
              <w:rPr>
                <w:sz w:val="18"/>
              </w:rPr>
              <w:t>RIC</w:t>
            </w:r>
            <w:r>
              <w:rPr>
                <w:spacing w:val="-4"/>
                <w:sz w:val="18"/>
              </w:rPr>
              <w:t> </w:t>
            </w:r>
            <w:r>
              <w:rPr>
                <w:spacing w:val="-2"/>
                <w:sz w:val="18"/>
              </w:rPr>
              <w:t>platform.</w:t>
            </w: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2</w:t>
            </w:r>
            <w:r>
              <w:rPr>
                <w:spacing w:val="-1"/>
                <w:sz w:val="18"/>
              </w:rPr>
              <w:t> </w:t>
            </w:r>
            <w:r>
              <w:rPr>
                <w:spacing w:val="-5"/>
                <w:sz w:val="18"/>
              </w:rPr>
              <w:t>(M)</w:t>
            </w:r>
          </w:p>
        </w:tc>
        <w:tc>
          <w:tcPr>
            <w:tcW w:w="7756" w:type="dxa"/>
          </w:tcPr>
          <w:p>
            <w:pPr>
              <w:pStyle w:val="TableParagraph"/>
              <w:spacing w:line="206" w:lineRule="exact"/>
              <w:rPr>
                <w:sz w:val="18"/>
              </w:rPr>
            </w:pPr>
            <w:r>
              <w:rPr>
                <w:sz w:val="18"/>
              </w:rPr>
              <w:t>Near-RT</w:t>
            </w:r>
            <w:r>
              <w:rPr>
                <w:spacing w:val="-6"/>
                <w:sz w:val="18"/>
              </w:rPr>
              <w:t> </w:t>
            </w:r>
            <w:r>
              <w:rPr>
                <w:sz w:val="18"/>
              </w:rPr>
              <w:t>RIC</w:t>
            </w:r>
            <w:r>
              <w:rPr>
                <w:spacing w:val="-5"/>
                <w:sz w:val="18"/>
              </w:rPr>
              <w:t> </w:t>
            </w:r>
            <w:r>
              <w:rPr>
                <w:sz w:val="18"/>
              </w:rPr>
              <w:t>platform</w:t>
            </w:r>
            <w:r>
              <w:rPr>
                <w:spacing w:val="-4"/>
                <w:sz w:val="18"/>
              </w:rPr>
              <w:t> </w:t>
            </w:r>
            <w:r>
              <w:rPr>
                <w:sz w:val="18"/>
              </w:rPr>
              <w:t>checks</w:t>
            </w:r>
            <w:r>
              <w:rPr>
                <w:spacing w:val="-9"/>
                <w:sz w:val="18"/>
              </w:rPr>
              <w:t> </w:t>
            </w:r>
            <w:r>
              <w:rPr>
                <w:sz w:val="18"/>
              </w:rPr>
              <w:t>distribution</w:t>
            </w:r>
            <w:r>
              <w:rPr>
                <w:spacing w:val="-7"/>
                <w:sz w:val="18"/>
              </w:rPr>
              <w:t> </w:t>
            </w:r>
            <w:r>
              <w:rPr>
                <w:sz w:val="18"/>
              </w:rPr>
              <w:t>list</w:t>
            </w:r>
            <w:r>
              <w:rPr>
                <w:spacing w:val="-5"/>
                <w:sz w:val="18"/>
              </w:rPr>
              <w:t> </w:t>
            </w:r>
            <w:r>
              <w:rPr>
                <w:sz w:val="18"/>
              </w:rPr>
              <w:t>for</w:t>
            </w:r>
            <w:r>
              <w:rPr>
                <w:spacing w:val="-8"/>
                <w:sz w:val="18"/>
              </w:rPr>
              <w:t> </w:t>
            </w:r>
            <w:r>
              <w:rPr>
                <w:sz w:val="18"/>
              </w:rPr>
              <w:t>E2</w:t>
            </w:r>
            <w:r>
              <w:rPr>
                <w:spacing w:val="-5"/>
                <w:sz w:val="18"/>
              </w:rPr>
              <w:t> </w:t>
            </w:r>
            <w:r>
              <w:rPr>
                <w:sz w:val="18"/>
              </w:rPr>
              <w:t>Node</w:t>
            </w:r>
            <w:r>
              <w:rPr>
                <w:spacing w:val="-5"/>
                <w:sz w:val="18"/>
              </w:rPr>
              <w:t> </w:t>
            </w:r>
            <w:r>
              <w:rPr>
                <w:sz w:val="18"/>
              </w:rPr>
              <w:t>ID,</w:t>
            </w:r>
            <w:r>
              <w:rPr>
                <w:spacing w:val="-8"/>
                <w:sz w:val="18"/>
              </w:rPr>
              <w:t> </w:t>
            </w:r>
            <w:r>
              <w:rPr>
                <w:sz w:val="18"/>
              </w:rPr>
              <w:t>RIC</w:t>
            </w:r>
            <w:r>
              <w:rPr>
                <w:spacing w:val="-4"/>
                <w:sz w:val="18"/>
              </w:rPr>
              <w:t> </w:t>
            </w:r>
            <w:r>
              <w:rPr>
                <w:sz w:val="18"/>
              </w:rPr>
              <w:t>REQUEST</w:t>
            </w:r>
            <w:r>
              <w:rPr>
                <w:spacing w:val="-5"/>
                <w:sz w:val="18"/>
              </w:rPr>
              <w:t> </w:t>
            </w:r>
            <w:r>
              <w:rPr>
                <w:sz w:val="18"/>
              </w:rPr>
              <w:t>ID,</w:t>
            </w:r>
            <w:r>
              <w:rPr>
                <w:spacing w:val="-5"/>
                <w:sz w:val="18"/>
              </w:rPr>
              <w:t> RAN</w:t>
            </w:r>
          </w:p>
          <w:p>
            <w:pPr>
              <w:pStyle w:val="TableParagraph"/>
              <w:spacing w:line="201" w:lineRule="exact" w:before="14"/>
              <w:rPr>
                <w:sz w:val="18"/>
              </w:rPr>
            </w:pPr>
            <w:r>
              <w:rPr>
                <w:sz w:val="18"/>
              </w:rPr>
              <w:t>Function</w:t>
            </w:r>
            <w:r>
              <w:rPr>
                <w:spacing w:val="-5"/>
                <w:sz w:val="18"/>
              </w:rPr>
              <w:t> </w:t>
            </w:r>
            <w:r>
              <w:rPr>
                <w:sz w:val="18"/>
              </w:rPr>
              <w:t>ID,</w:t>
            </w:r>
            <w:r>
              <w:rPr>
                <w:spacing w:val="-1"/>
                <w:sz w:val="18"/>
              </w:rPr>
              <w:t> </w:t>
            </w:r>
            <w:r>
              <w:rPr>
                <w:sz w:val="18"/>
              </w:rPr>
              <w:t>RIC</w:t>
            </w:r>
            <w:r>
              <w:rPr>
                <w:spacing w:val="-2"/>
                <w:sz w:val="18"/>
              </w:rPr>
              <w:t> </w:t>
            </w:r>
            <w:r>
              <w:rPr>
                <w:sz w:val="18"/>
              </w:rPr>
              <w:t>Action</w:t>
            </w:r>
            <w:r>
              <w:rPr>
                <w:spacing w:val="-2"/>
                <w:sz w:val="18"/>
              </w:rPr>
              <w:t> </w:t>
            </w:r>
            <w:r>
              <w:rPr>
                <w:spacing w:val="-5"/>
                <w:sz w:val="18"/>
              </w:rPr>
              <w:t>ID.</w:t>
            </w: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3</w:t>
            </w:r>
            <w:r>
              <w:rPr>
                <w:spacing w:val="-1"/>
                <w:sz w:val="18"/>
              </w:rPr>
              <w:t> </w:t>
            </w:r>
            <w:r>
              <w:rPr>
                <w:spacing w:val="-5"/>
                <w:sz w:val="18"/>
              </w:rPr>
              <w:t>(M)</w:t>
            </w:r>
          </w:p>
        </w:tc>
        <w:tc>
          <w:tcPr>
            <w:tcW w:w="7756" w:type="dxa"/>
          </w:tcPr>
          <w:p>
            <w:pPr>
              <w:pStyle w:val="TableParagraph"/>
              <w:spacing w:line="206" w:lineRule="exact"/>
              <w:rPr>
                <w:sz w:val="18"/>
              </w:rPr>
            </w:pPr>
            <w:r>
              <w:rPr>
                <w:sz w:val="18"/>
              </w:rPr>
              <w:t>Near-RT</w:t>
            </w:r>
            <w:r>
              <w:rPr>
                <w:spacing w:val="-5"/>
                <w:sz w:val="18"/>
              </w:rPr>
              <w:t> </w:t>
            </w:r>
            <w:r>
              <w:rPr>
                <w:sz w:val="18"/>
              </w:rPr>
              <w:t>RIC</w:t>
            </w:r>
            <w:r>
              <w:rPr>
                <w:spacing w:val="-5"/>
                <w:sz w:val="18"/>
              </w:rPr>
              <w:t> </w:t>
            </w:r>
            <w:r>
              <w:rPr>
                <w:sz w:val="18"/>
              </w:rPr>
              <w:t>platform</w:t>
            </w:r>
            <w:r>
              <w:rPr>
                <w:spacing w:val="-4"/>
                <w:sz w:val="18"/>
              </w:rPr>
              <w:t> </w:t>
            </w:r>
            <w:r>
              <w:rPr>
                <w:sz w:val="18"/>
              </w:rPr>
              <w:t>sends</w:t>
            </w:r>
            <w:r>
              <w:rPr>
                <w:spacing w:val="-3"/>
                <w:sz w:val="18"/>
              </w:rPr>
              <w:t> </w:t>
            </w:r>
            <w:r>
              <w:rPr>
                <w:b/>
                <w:sz w:val="18"/>
              </w:rPr>
              <w:t>E2</w:t>
            </w:r>
            <w:r>
              <w:rPr>
                <w:b/>
                <w:spacing w:val="-5"/>
                <w:sz w:val="18"/>
              </w:rPr>
              <w:t> </w:t>
            </w:r>
            <w:r>
              <w:rPr>
                <w:b/>
                <w:sz w:val="18"/>
              </w:rPr>
              <w:t>related</w:t>
            </w:r>
            <w:r>
              <w:rPr>
                <w:b/>
                <w:spacing w:val="-6"/>
                <w:sz w:val="18"/>
              </w:rPr>
              <w:t> </w:t>
            </w:r>
            <w:r>
              <w:rPr>
                <w:b/>
                <w:sz w:val="18"/>
              </w:rPr>
              <w:t>API:</w:t>
            </w:r>
            <w:r>
              <w:rPr>
                <w:b/>
                <w:spacing w:val="-4"/>
                <w:sz w:val="18"/>
              </w:rPr>
              <w:t> </w:t>
            </w:r>
            <w:r>
              <w:rPr>
                <w:b/>
                <w:sz w:val="18"/>
              </w:rPr>
              <w:t>E2</w:t>
            </w:r>
            <w:r>
              <w:rPr>
                <w:b/>
                <w:spacing w:val="-5"/>
                <w:sz w:val="18"/>
              </w:rPr>
              <w:t> </w:t>
            </w:r>
            <w:r>
              <w:rPr>
                <w:b/>
                <w:sz w:val="18"/>
              </w:rPr>
              <w:t>Indication</w:t>
            </w:r>
            <w:r>
              <w:rPr>
                <w:b/>
                <w:spacing w:val="-1"/>
                <w:sz w:val="18"/>
              </w:rPr>
              <w:t> </w:t>
            </w:r>
            <w:r>
              <w:rPr>
                <w:sz w:val="18"/>
              </w:rPr>
              <w:t>(push,</w:t>
            </w:r>
            <w:r>
              <w:rPr>
                <w:spacing w:val="-5"/>
                <w:sz w:val="18"/>
              </w:rPr>
              <w:t> </w:t>
            </w:r>
            <w:r>
              <w:rPr>
                <w:sz w:val="18"/>
              </w:rPr>
              <w:t>E2</w:t>
            </w:r>
            <w:r>
              <w:rPr>
                <w:spacing w:val="-4"/>
                <w:sz w:val="18"/>
              </w:rPr>
              <w:t> </w:t>
            </w:r>
            <w:r>
              <w:rPr>
                <w:sz w:val="18"/>
              </w:rPr>
              <w:t>Node</w:t>
            </w:r>
            <w:r>
              <w:rPr>
                <w:spacing w:val="-5"/>
                <w:sz w:val="18"/>
              </w:rPr>
              <w:t> </w:t>
            </w:r>
            <w:r>
              <w:rPr>
                <w:sz w:val="18"/>
              </w:rPr>
              <w:t>ID,</w:t>
            </w:r>
            <w:r>
              <w:rPr>
                <w:spacing w:val="-4"/>
                <w:sz w:val="18"/>
              </w:rPr>
              <w:t> </w:t>
            </w:r>
            <w:r>
              <w:rPr>
                <w:sz w:val="18"/>
              </w:rPr>
              <w:t>E2</w:t>
            </w:r>
            <w:r>
              <w:rPr>
                <w:spacing w:val="-5"/>
                <w:sz w:val="18"/>
              </w:rPr>
              <w:t> </w:t>
            </w:r>
            <w:r>
              <w:rPr>
                <w:spacing w:val="-2"/>
                <w:sz w:val="18"/>
              </w:rPr>
              <w:t>Request</w:t>
            </w:r>
          </w:p>
          <w:p>
            <w:pPr>
              <w:pStyle w:val="TableParagraph"/>
              <w:spacing w:line="201" w:lineRule="exact" w:before="14"/>
              <w:rPr>
                <w:sz w:val="18"/>
              </w:rPr>
            </w:pPr>
            <w:r>
              <w:rPr>
                <w:sz w:val="18"/>
              </w:rPr>
              <w:t>ID,</w:t>
            </w:r>
            <w:r>
              <w:rPr>
                <w:spacing w:val="-2"/>
                <w:sz w:val="18"/>
              </w:rPr>
              <w:t> </w:t>
            </w:r>
            <w:r>
              <w:rPr>
                <w:sz w:val="18"/>
              </w:rPr>
              <w:t>E2</w:t>
            </w:r>
            <w:r>
              <w:rPr>
                <w:spacing w:val="-1"/>
                <w:sz w:val="18"/>
              </w:rPr>
              <w:t> </w:t>
            </w:r>
            <w:r>
              <w:rPr>
                <w:sz w:val="18"/>
              </w:rPr>
              <w:t>Action</w:t>
            </w:r>
            <w:r>
              <w:rPr>
                <w:spacing w:val="-4"/>
                <w:sz w:val="18"/>
              </w:rPr>
              <w:t> </w:t>
            </w:r>
            <w:r>
              <w:rPr>
                <w:sz w:val="18"/>
              </w:rPr>
              <w:t>ID,</w:t>
            </w:r>
            <w:r>
              <w:rPr>
                <w:spacing w:val="-1"/>
                <w:sz w:val="18"/>
              </w:rPr>
              <w:t> </w:t>
            </w:r>
            <w:r>
              <w:rPr>
                <w:sz w:val="18"/>
              </w:rPr>
              <w:t>E2</w:t>
            </w:r>
            <w:r>
              <w:rPr>
                <w:spacing w:val="-2"/>
                <w:sz w:val="18"/>
              </w:rPr>
              <w:t> </w:t>
            </w:r>
            <w:r>
              <w:rPr>
                <w:sz w:val="18"/>
              </w:rPr>
              <w:t>Indication</w:t>
            </w:r>
            <w:r>
              <w:rPr>
                <w:spacing w:val="-3"/>
                <w:sz w:val="18"/>
              </w:rPr>
              <w:t> </w:t>
            </w:r>
            <w:r>
              <w:rPr>
                <w:sz w:val="18"/>
              </w:rPr>
              <w:t>SN,</w:t>
            </w:r>
            <w:r>
              <w:rPr>
                <w:spacing w:val="-2"/>
                <w:sz w:val="18"/>
              </w:rPr>
              <w:t> </w:t>
            </w:r>
            <w:r>
              <w:rPr>
                <w:sz w:val="18"/>
              </w:rPr>
              <w:t>Message)</w:t>
            </w:r>
            <w:r>
              <w:rPr>
                <w:spacing w:val="-1"/>
                <w:sz w:val="18"/>
              </w:rPr>
              <w:t> </w:t>
            </w:r>
            <w:r>
              <w:rPr>
                <w:sz w:val="18"/>
              </w:rPr>
              <w:t>to</w:t>
            </w:r>
            <w:r>
              <w:rPr>
                <w:spacing w:val="-2"/>
                <w:sz w:val="18"/>
              </w:rPr>
              <w:t> xApp(s).</w:t>
            </w: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4</w:t>
            </w:r>
            <w:r>
              <w:rPr>
                <w:spacing w:val="-1"/>
                <w:sz w:val="18"/>
              </w:rPr>
              <w:t> </w:t>
            </w:r>
            <w:r>
              <w:rPr>
                <w:spacing w:val="-5"/>
                <w:sz w:val="18"/>
              </w:rPr>
              <w:t>(O)</w:t>
            </w:r>
          </w:p>
        </w:tc>
        <w:tc>
          <w:tcPr>
            <w:tcW w:w="7756" w:type="dxa"/>
          </w:tcPr>
          <w:p>
            <w:pPr>
              <w:pStyle w:val="TableParagraph"/>
              <w:spacing w:line="206" w:lineRule="exact"/>
              <w:rPr>
                <w:b/>
                <w:sz w:val="18"/>
              </w:rPr>
            </w:pPr>
            <w:r>
              <w:rPr>
                <w:sz w:val="18"/>
              </w:rPr>
              <w:t>If</w:t>
            </w:r>
            <w:r>
              <w:rPr>
                <w:spacing w:val="-2"/>
                <w:sz w:val="18"/>
              </w:rPr>
              <w:t> </w:t>
            </w:r>
            <w:r>
              <w:rPr>
                <w:sz w:val="18"/>
              </w:rPr>
              <w:t>an</w:t>
            </w:r>
            <w:r>
              <w:rPr>
                <w:spacing w:val="-2"/>
                <w:sz w:val="18"/>
              </w:rPr>
              <w:t> </w:t>
            </w:r>
            <w:r>
              <w:rPr>
                <w:sz w:val="18"/>
              </w:rPr>
              <w:t>error</w:t>
            </w:r>
            <w:r>
              <w:rPr>
                <w:spacing w:val="-2"/>
                <w:sz w:val="18"/>
              </w:rPr>
              <w:t> </w:t>
            </w:r>
            <w:r>
              <w:rPr>
                <w:sz w:val="18"/>
              </w:rPr>
              <w:t>is</w:t>
            </w:r>
            <w:r>
              <w:rPr>
                <w:spacing w:val="-1"/>
                <w:sz w:val="18"/>
              </w:rPr>
              <w:t> </w:t>
            </w:r>
            <w:r>
              <w:rPr>
                <w:sz w:val="18"/>
              </w:rPr>
              <w:t>detected</w:t>
            </w:r>
            <w:r>
              <w:rPr>
                <w:spacing w:val="-3"/>
                <w:sz w:val="18"/>
              </w:rPr>
              <w:t> </w:t>
            </w:r>
            <w:r>
              <w:rPr>
                <w:sz w:val="18"/>
              </w:rPr>
              <w:t>in</w:t>
            </w:r>
            <w:r>
              <w:rPr>
                <w:spacing w:val="-2"/>
                <w:sz w:val="18"/>
              </w:rPr>
              <w:t> </w:t>
            </w:r>
            <w:r>
              <w:rPr>
                <w:sz w:val="18"/>
              </w:rPr>
              <w:t>the</w:t>
            </w:r>
            <w:r>
              <w:rPr>
                <w:spacing w:val="-2"/>
                <w:sz w:val="18"/>
              </w:rPr>
              <w:t> </w:t>
            </w:r>
            <w:r>
              <w:rPr>
                <w:sz w:val="18"/>
              </w:rPr>
              <w:t>received</w:t>
            </w:r>
            <w:r>
              <w:rPr>
                <w:spacing w:val="-4"/>
                <w:sz w:val="18"/>
              </w:rPr>
              <w:t> </w:t>
            </w:r>
            <w:r>
              <w:rPr>
                <w:sz w:val="18"/>
              </w:rPr>
              <w:t>message,</w:t>
            </w:r>
            <w:r>
              <w:rPr>
                <w:spacing w:val="-1"/>
                <w:sz w:val="18"/>
              </w:rPr>
              <w:t> </w:t>
            </w:r>
            <w:r>
              <w:rPr>
                <w:sz w:val="18"/>
              </w:rPr>
              <w:t>the</w:t>
            </w:r>
            <w:r>
              <w:rPr>
                <w:spacing w:val="-4"/>
                <w:sz w:val="18"/>
              </w:rPr>
              <w:t> </w:t>
            </w:r>
            <w:r>
              <w:rPr>
                <w:sz w:val="18"/>
              </w:rPr>
              <w:t>xApp</w:t>
            </w:r>
            <w:r>
              <w:rPr>
                <w:spacing w:val="-4"/>
                <w:sz w:val="18"/>
              </w:rPr>
              <w:t> </w:t>
            </w:r>
            <w:r>
              <w:rPr>
                <w:sz w:val="18"/>
              </w:rPr>
              <w:t>may send</w:t>
            </w:r>
            <w:r>
              <w:rPr>
                <w:spacing w:val="5"/>
                <w:sz w:val="18"/>
              </w:rPr>
              <w:t> </w:t>
            </w:r>
            <w:r>
              <w:rPr>
                <w:b/>
                <w:sz w:val="18"/>
              </w:rPr>
              <w:t>E2</w:t>
            </w:r>
            <w:r>
              <w:rPr>
                <w:b/>
                <w:spacing w:val="-4"/>
                <w:sz w:val="18"/>
              </w:rPr>
              <w:t> </w:t>
            </w:r>
            <w:r>
              <w:rPr>
                <w:b/>
                <w:sz w:val="18"/>
              </w:rPr>
              <w:t>related</w:t>
            </w:r>
            <w:r>
              <w:rPr>
                <w:b/>
                <w:spacing w:val="-2"/>
                <w:sz w:val="18"/>
              </w:rPr>
              <w:t> </w:t>
            </w:r>
            <w:r>
              <w:rPr>
                <w:b/>
                <w:sz w:val="18"/>
              </w:rPr>
              <w:t>API:</w:t>
            </w:r>
            <w:r>
              <w:rPr>
                <w:b/>
                <w:spacing w:val="-2"/>
                <w:sz w:val="18"/>
              </w:rPr>
              <w:t> </w:t>
            </w:r>
            <w:r>
              <w:rPr>
                <w:b/>
                <w:spacing w:val="-5"/>
                <w:sz w:val="18"/>
              </w:rPr>
              <w:t>E2</w:t>
            </w:r>
          </w:p>
          <w:p>
            <w:pPr>
              <w:pStyle w:val="TableParagraph"/>
              <w:spacing w:line="201" w:lineRule="exact" w:before="14"/>
              <w:rPr>
                <w:sz w:val="18"/>
              </w:rPr>
            </w:pPr>
            <w:r>
              <w:rPr>
                <w:b/>
                <w:sz w:val="18"/>
              </w:rPr>
              <w:t>Indication</w:t>
            </w:r>
            <w:r>
              <w:rPr>
                <w:b/>
                <w:spacing w:val="-1"/>
                <w:sz w:val="18"/>
              </w:rPr>
              <w:t> </w:t>
            </w:r>
            <w:r>
              <w:rPr>
                <w:sz w:val="18"/>
              </w:rPr>
              <w:t>(failure,</w:t>
            </w:r>
            <w:r>
              <w:rPr>
                <w:spacing w:val="-3"/>
                <w:sz w:val="18"/>
              </w:rPr>
              <w:t> </w:t>
            </w:r>
            <w:r>
              <w:rPr>
                <w:sz w:val="18"/>
              </w:rPr>
              <w:t>E2</w:t>
            </w:r>
            <w:r>
              <w:rPr>
                <w:spacing w:val="-3"/>
                <w:sz w:val="18"/>
              </w:rPr>
              <w:t> </w:t>
            </w:r>
            <w:r>
              <w:rPr>
                <w:sz w:val="18"/>
              </w:rPr>
              <w:t>Node</w:t>
            </w:r>
            <w:r>
              <w:rPr>
                <w:spacing w:val="-2"/>
                <w:sz w:val="18"/>
              </w:rPr>
              <w:t> </w:t>
            </w:r>
            <w:r>
              <w:rPr>
                <w:sz w:val="18"/>
              </w:rPr>
              <w:t>ID,</w:t>
            </w:r>
            <w:r>
              <w:rPr>
                <w:spacing w:val="-3"/>
                <w:sz w:val="18"/>
              </w:rPr>
              <w:t> </w:t>
            </w:r>
            <w:r>
              <w:rPr>
                <w:sz w:val="18"/>
              </w:rPr>
              <w:t>E2</w:t>
            </w:r>
            <w:r>
              <w:rPr>
                <w:spacing w:val="-3"/>
                <w:sz w:val="18"/>
              </w:rPr>
              <w:t> </w:t>
            </w:r>
            <w:r>
              <w:rPr>
                <w:sz w:val="18"/>
              </w:rPr>
              <w:t>Request</w:t>
            </w:r>
            <w:r>
              <w:rPr>
                <w:spacing w:val="-4"/>
                <w:sz w:val="18"/>
              </w:rPr>
              <w:t> </w:t>
            </w:r>
            <w:r>
              <w:rPr>
                <w:sz w:val="18"/>
              </w:rPr>
              <w:t>ID,</w:t>
            </w:r>
            <w:r>
              <w:rPr>
                <w:spacing w:val="-3"/>
                <w:sz w:val="18"/>
              </w:rPr>
              <w:t> </w:t>
            </w:r>
            <w:r>
              <w:rPr>
                <w:sz w:val="18"/>
              </w:rPr>
              <w:t>E2</w:t>
            </w:r>
            <w:r>
              <w:rPr>
                <w:spacing w:val="-3"/>
                <w:sz w:val="18"/>
              </w:rPr>
              <w:t> </w:t>
            </w:r>
            <w:r>
              <w:rPr>
                <w:sz w:val="18"/>
              </w:rPr>
              <w:t>Action</w:t>
            </w:r>
            <w:r>
              <w:rPr>
                <w:spacing w:val="-2"/>
                <w:sz w:val="18"/>
              </w:rPr>
              <w:t> </w:t>
            </w:r>
            <w:r>
              <w:rPr>
                <w:sz w:val="18"/>
              </w:rPr>
              <w:t>ID,</w:t>
            </w:r>
            <w:r>
              <w:rPr>
                <w:spacing w:val="-3"/>
                <w:sz w:val="18"/>
              </w:rPr>
              <w:t> </w:t>
            </w:r>
            <w:r>
              <w:rPr>
                <w:sz w:val="18"/>
              </w:rPr>
              <w:t>E2</w:t>
            </w:r>
            <w:r>
              <w:rPr>
                <w:spacing w:val="-3"/>
                <w:sz w:val="18"/>
              </w:rPr>
              <w:t> </w:t>
            </w:r>
            <w:r>
              <w:rPr>
                <w:sz w:val="18"/>
              </w:rPr>
              <w:t>Indication</w:t>
            </w:r>
            <w:r>
              <w:rPr>
                <w:spacing w:val="-4"/>
                <w:sz w:val="18"/>
              </w:rPr>
              <w:t> </w:t>
            </w:r>
            <w:r>
              <w:rPr>
                <w:sz w:val="18"/>
              </w:rPr>
              <w:t>SN,</w:t>
            </w:r>
            <w:r>
              <w:rPr>
                <w:spacing w:val="-3"/>
                <w:sz w:val="18"/>
              </w:rPr>
              <w:t> </w:t>
            </w:r>
            <w:r>
              <w:rPr>
                <w:spacing w:val="-2"/>
                <w:sz w:val="18"/>
              </w:rPr>
              <w:t>Cause).</w:t>
            </w:r>
          </w:p>
        </w:tc>
      </w:tr>
      <w:tr>
        <w:trPr>
          <w:trHeight w:val="258" w:hRule="atLeast"/>
        </w:trPr>
        <w:tc>
          <w:tcPr>
            <w:tcW w:w="1596" w:type="dxa"/>
          </w:tcPr>
          <w:p>
            <w:pPr>
              <w:pStyle w:val="TableParagraph"/>
              <w:spacing w:before="18"/>
              <w:rPr>
                <w:sz w:val="18"/>
              </w:rPr>
            </w:pPr>
            <w:r>
              <w:rPr>
                <w:sz w:val="18"/>
              </w:rPr>
              <w:t>Step</w:t>
            </w:r>
            <w:r>
              <w:rPr>
                <w:spacing w:val="-4"/>
                <w:sz w:val="18"/>
              </w:rPr>
              <w:t> </w:t>
            </w:r>
            <w:r>
              <w:rPr>
                <w:sz w:val="18"/>
              </w:rPr>
              <w:t>5</w:t>
            </w:r>
            <w:r>
              <w:rPr>
                <w:spacing w:val="-1"/>
                <w:sz w:val="18"/>
              </w:rPr>
              <w:t> </w:t>
            </w:r>
            <w:r>
              <w:rPr>
                <w:spacing w:val="-5"/>
                <w:sz w:val="18"/>
              </w:rPr>
              <w:t>(O)</w:t>
            </w:r>
          </w:p>
        </w:tc>
        <w:tc>
          <w:tcPr>
            <w:tcW w:w="7756" w:type="dxa"/>
          </w:tcPr>
          <w:p>
            <w:pPr>
              <w:pStyle w:val="TableParagraph"/>
              <w:spacing w:before="18"/>
              <w:rPr>
                <w:sz w:val="18"/>
              </w:rPr>
            </w:pPr>
            <w:r>
              <w:rPr>
                <w:sz w:val="18"/>
              </w:rPr>
              <w:t>The</w:t>
            </w:r>
            <w:r>
              <w:rPr>
                <w:spacing w:val="-3"/>
                <w:sz w:val="18"/>
              </w:rPr>
              <w:t> </w:t>
            </w:r>
            <w:r>
              <w:rPr>
                <w:sz w:val="18"/>
              </w:rPr>
              <w:t>Near-RT</w:t>
            </w:r>
            <w:r>
              <w:rPr>
                <w:spacing w:val="-6"/>
                <w:sz w:val="18"/>
              </w:rPr>
              <w:t> </w:t>
            </w:r>
            <w:r>
              <w:rPr>
                <w:sz w:val="18"/>
              </w:rPr>
              <w:t>RIC</w:t>
            </w:r>
            <w:r>
              <w:rPr>
                <w:spacing w:val="-3"/>
                <w:sz w:val="18"/>
              </w:rPr>
              <w:t> </w:t>
            </w:r>
            <w:r>
              <w:rPr>
                <w:sz w:val="18"/>
              </w:rPr>
              <w:t>platform</w:t>
            </w:r>
            <w:r>
              <w:rPr>
                <w:spacing w:val="-2"/>
                <w:sz w:val="18"/>
              </w:rPr>
              <w:t> </w:t>
            </w:r>
            <w:r>
              <w:rPr>
                <w:sz w:val="18"/>
              </w:rPr>
              <w:t>may</w:t>
            </w:r>
            <w:r>
              <w:rPr>
                <w:spacing w:val="-2"/>
                <w:sz w:val="18"/>
              </w:rPr>
              <w:t> </w:t>
            </w:r>
            <w:r>
              <w:rPr>
                <w:sz w:val="18"/>
              </w:rPr>
              <w:t>send</w:t>
            </w:r>
            <w:r>
              <w:rPr>
                <w:spacing w:val="-3"/>
                <w:sz w:val="18"/>
              </w:rPr>
              <w:t> </w:t>
            </w:r>
            <w:r>
              <w:rPr>
                <w:sz w:val="18"/>
              </w:rPr>
              <w:t>an</w:t>
            </w:r>
            <w:r>
              <w:rPr>
                <w:spacing w:val="-3"/>
                <w:sz w:val="18"/>
              </w:rPr>
              <w:t> </w:t>
            </w:r>
            <w:r>
              <w:rPr>
                <w:sz w:val="18"/>
              </w:rPr>
              <w:t>appropriate</w:t>
            </w:r>
            <w:r>
              <w:rPr>
                <w:spacing w:val="-4"/>
                <w:sz w:val="18"/>
              </w:rPr>
              <w:t> </w:t>
            </w:r>
            <w:r>
              <w:rPr>
                <w:sz w:val="18"/>
              </w:rPr>
              <w:t>E2AP</w:t>
            </w:r>
            <w:r>
              <w:rPr>
                <w:spacing w:val="-3"/>
                <w:sz w:val="18"/>
              </w:rPr>
              <w:t> </w:t>
            </w:r>
            <w:r>
              <w:rPr>
                <w:sz w:val="18"/>
              </w:rPr>
              <w:t>procedure</w:t>
            </w:r>
            <w:r>
              <w:rPr>
                <w:spacing w:val="-5"/>
                <w:sz w:val="18"/>
              </w:rPr>
              <w:t> </w:t>
            </w:r>
            <w:r>
              <w:rPr>
                <w:spacing w:val="-2"/>
                <w:sz w:val="18"/>
              </w:rPr>
              <w:t>message</w:t>
            </w:r>
          </w:p>
        </w:tc>
      </w:tr>
    </w:tbl>
    <w:p>
      <w:pPr>
        <w:pStyle w:val="BodyText"/>
      </w:pPr>
    </w:p>
    <w:p>
      <w:pPr>
        <w:pStyle w:val="BodyText"/>
        <w:spacing w:before="61"/>
      </w:pPr>
      <w:r>
        <w:rPr/>
        <w:drawing>
          <wp:anchor distT="0" distB="0" distL="0" distR="0" allowOverlap="1" layoutInCell="1" locked="0" behindDoc="1" simplePos="0" relativeHeight="487600128">
            <wp:simplePos x="0" y="0"/>
            <wp:positionH relativeFrom="page">
              <wp:posOffset>791378</wp:posOffset>
            </wp:positionH>
            <wp:positionV relativeFrom="paragraph">
              <wp:posOffset>200065</wp:posOffset>
            </wp:positionV>
            <wp:extent cx="5963401" cy="2744152"/>
            <wp:effectExtent l="0" t="0" r="0" b="0"/>
            <wp:wrapTopAndBottom/>
            <wp:docPr id="222" name="Image 222" descr="Generated by PlantUML"/>
            <wp:cNvGraphicFramePr>
              <a:graphicFrameLocks/>
            </wp:cNvGraphicFramePr>
            <a:graphic>
              <a:graphicData uri="http://schemas.openxmlformats.org/drawingml/2006/picture">
                <pic:pic>
                  <pic:nvPicPr>
                    <pic:cNvPr id="222" name="Image 222" descr="Generated by PlantUML"/>
                    <pic:cNvPicPr/>
                  </pic:nvPicPr>
                  <pic:blipFill>
                    <a:blip r:embed="rId56" cstate="print"/>
                    <a:stretch>
                      <a:fillRect/>
                    </a:stretch>
                  </pic:blipFill>
                  <pic:spPr>
                    <a:xfrm>
                      <a:off x="0" y="0"/>
                      <a:ext cx="5963401" cy="2744152"/>
                    </a:xfrm>
                    <a:prstGeom prst="rect">
                      <a:avLst/>
                    </a:prstGeom>
                  </pic:spPr>
                </pic:pic>
              </a:graphicData>
            </a:graphic>
          </wp:anchor>
        </w:drawing>
      </w:r>
    </w:p>
    <w:p>
      <w:pPr>
        <w:pStyle w:val="BodyText"/>
        <w:spacing w:before="36"/>
      </w:pPr>
    </w:p>
    <w:p>
      <w:pPr>
        <w:pStyle w:val="Heading5"/>
        <w:ind w:right="19"/>
      </w:pPr>
      <w:r>
        <w:rPr/>
        <w:t>Figure</w:t>
      </w:r>
      <w:r>
        <w:rPr>
          <w:spacing w:val="-8"/>
        </w:rPr>
        <w:t> </w:t>
      </w:r>
      <w:r>
        <w:rPr/>
        <w:t>9.3.2.3-1:</w:t>
      </w:r>
      <w:r>
        <w:rPr>
          <w:spacing w:val="-7"/>
        </w:rPr>
        <w:t> </w:t>
      </w:r>
      <w:r>
        <w:rPr/>
        <w:t>E2</w:t>
      </w:r>
      <w:r>
        <w:rPr>
          <w:spacing w:val="-8"/>
        </w:rPr>
        <w:t> </w:t>
      </w:r>
      <w:r>
        <w:rPr/>
        <w:t>Indication</w:t>
      </w:r>
      <w:r>
        <w:rPr>
          <w:spacing w:val="-6"/>
        </w:rPr>
        <w:t> </w:t>
      </w:r>
      <w:r>
        <w:rPr>
          <w:spacing w:val="-2"/>
        </w:rPr>
        <w:t>procedure</w:t>
      </w:r>
    </w:p>
    <w:p>
      <w:pPr>
        <w:spacing w:after="0"/>
        <w:sectPr>
          <w:pgSz w:w="11910" w:h="16850"/>
          <w:pgMar w:header="694" w:footer="702" w:top="1460" w:bottom="900" w:left="720" w:right="700"/>
        </w:sectPr>
      </w:pPr>
    </w:p>
    <w:p>
      <w:pPr>
        <w:spacing w:line="240" w:lineRule="auto" w:before="83"/>
        <w:rPr>
          <w:b/>
          <w:sz w:val="24"/>
        </w:rPr>
      </w:pPr>
    </w:p>
    <w:p>
      <w:pPr>
        <w:pStyle w:val="Heading4"/>
        <w:numPr>
          <w:ilvl w:val="3"/>
          <w:numId w:val="68"/>
        </w:numPr>
        <w:tabs>
          <w:tab w:pos="1550" w:val="left" w:leader="none"/>
        </w:tabs>
        <w:spacing w:line="240" w:lineRule="auto" w:before="0" w:after="0"/>
        <w:ind w:left="1550" w:right="0" w:hanging="1418"/>
        <w:jc w:val="left"/>
      </w:pPr>
      <w:bookmarkStart w:name="9.3.2.4 E2 Control procedure" w:id="203"/>
      <w:bookmarkEnd w:id="203"/>
      <w:r>
        <w:rPr/>
      </w:r>
      <w:r>
        <w:rPr/>
        <w:t>E2</w:t>
      </w:r>
      <w:r>
        <w:rPr>
          <w:spacing w:val="-5"/>
        </w:rPr>
        <w:t> </w:t>
      </w:r>
      <w:r>
        <w:rPr/>
        <w:t>Control</w:t>
      </w:r>
      <w:r>
        <w:rPr>
          <w:spacing w:val="-5"/>
        </w:rPr>
        <w:t> </w:t>
      </w:r>
      <w:r>
        <w:rPr>
          <w:spacing w:val="-2"/>
        </w:rPr>
        <w:t>procedure</w:t>
      </w:r>
    </w:p>
    <w:p>
      <w:pPr>
        <w:pStyle w:val="BodyText"/>
        <w:spacing w:line="254" w:lineRule="auto" w:before="180"/>
        <w:ind w:left="132"/>
      </w:pPr>
      <w:r>
        <w:rPr/>
        <w:t>The</w:t>
      </w:r>
      <w:r>
        <w:rPr>
          <w:spacing w:val="-2"/>
        </w:rPr>
        <w:t> </w:t>
      </w:r>
      <w:r>
        <w:rPr/>
        <w:t>purpose</w:t>
      </w:r>
      <w:r>
        <w:rPr>
          <w:spacing w:val="-2"/>
        </w:rPr>
        <w:t> </w:t>
      </w:r>
      <w:r>
        <w:rPr/>
        <w:t>of</w:t>
      </w:r>
      <w:r>
        <w:rPr>
          <w:spacing w:val="-4"/>
        </w:rPr>
        <w:t> </w:t>
      </w:r>
      <w:r>
        <w:rPr/>
        <w:t>the</w:t>
      </w:r>
      <w:r>
        <w:rPr>
          <w:spacing w:val="-2"/>
        </w:rPr>
        <w:t> </w:t>
      </w:r>
      <w:r>
        <w:rPr/>
        <w:t>E2</w:t>
      </w:r>
      <w:r>
        <w:rPr>
          <w:spacing w:val="-3"/>
        </w:rPr>
        <w:t> </w:t>
      </w:r>
      <w:r>
        <w:rPr/>
        <w:t>Control</w:t>
      </w:r>
      <w:r>
        <w:rPr>
          <w:spacing w:val="-5"/>
        </w:rPr>
        <w:t> </w:t>
      </w:r>
      <w:r>
        <w:rPr/>
        <w:t>procedure</w:t>
      </w:r>
      <w:r>
        <w:rPr>
          <w:spacing w:val="-2"/>
        </w:rPr>
        <w:t> </w:t>
      </w:r>
      <w:r>
        <w:rPr/>
        <w:t>in</w:t>
      </w:r>
      <w:r>
        <w:rPr>
          <w:spacing w:val="-4"/>
        </w:rPr>
        <w:t> </w:t>
      </w:r>
      <w:r>
        <w:rPr/>
        <w:t>the</w:t>
      </w:r>
      <w:r>
        <w:rPr>
          <w:spacing w:val="-2"/>
        </w:rPr>
        <w:t> </w:t>
      </w:r>
      <w:r>
        <w:rPr/>
        <w:t>Near-RT</w:t>
      </w:r>
      <w:r>
        <w:rPr>
          <w:spacing w:val="-2"/>
        </w:rPr>
        <w:t> </w:t>
      </w:r>
      <w:r>
        <w:rPr/>
        <w:t>RIC</w:t>
      </w:r>
      <w:r>
        <w:rPr>
          <w:spacing w:val="-3"/>
        </w:rPr>
        <w:t> </w:t>
      </w:r>
      <w:r>
        <w:rPr/>
        <w:t>is</w:t>
      </w:r>
      <w:r>
        <w:rPr>
          <w:spacing w:val="-3"/>
        </w:rPr>
        <w:t> </w:t>
      </w:r>
      <w:r>
        <w:rPr/>
        <w:t>to</w:t>
      </w:r>
      <w:r>
        <w:rPr>
          <w:spacing w:val="-1"/>
        </w:rPr>
        <w:t> </w:t>
      </w:r>
      <w:r>
        <w:rPr/>
        <w:t>ensure</w:t>
      </w:r>
      <w:r>
        <w:rPr>
          <w:spacing w:val="-2"/>
        </w:rPr>
        <w:t> </w:t>
      </w:r>
      <w:r>
        <w:rPr/>
        <w:t>that</w:t>
      </w:r>
      <w:r>
        <w:rPr>
          <w:spacing w:val="-2"/>
        </w:rPr>
        <w:t> </w:t>
      </w:r>
      <w:r>
        <w:rPr/>
        <w:t>only</w:t>
      </w:r>
      <w:r>
        <w:rPr>
          <w:spacing w:val="-1"/>
        </w:rPr>
        <w:t> </w:t>
      </w:r>
      <w:r>
        <w:rPr/>
        <w:t>authorized</w:t>
      </w:r>
      <w:r>
        <w:rPr>
          <w:spacing w:val="-1"/>
        </w:rPr>
        <w:t> </w:t>
      </w:r>
      <w:r>
        <w:rPr/>
        <w:t>xApp</w:t>
      </w:r>
      <w:r>
        <w:rPr>
          <w:spacing w:val="-3"/>
        </w:rPr>
        <w:t> </w:t>
      </w:r>
      <w:r>
        <w:rPr/>
        <w:t>may</w:t>
      </w:r>
      <w:r>
        <w:rPr>
          <w:spacing w:val="-1"/>
        </w:rPr>
        <w:t> </w:t>
      </w:r>
      <w:r>
        <w:rPr/>
        <w:t>initiate</w:t>
      </w:r>
      <w:r>
        <w:rPr>
          <w:spacing w:val="-2"/>
        </w:rPr>
        <w:t> </w:t>
      </w:r>
      <w:r>
        <w:rPr/>
        <w:t>RIC</w:t>
      </w:r>
      <w:r>
        <w:rPr>
          <w:spacing w:val="-3"/>
        </w:rPr>
        <w:t> </w:t>
      </w:r>
      <w:r>
        <w:rPr/>
        <w:t>Control Request messages issued by the Near-RT RIC over the E2 interface to the E2 Node.</w:t>
      </w:r>
    </w:p>
    <w:p>
      <w:pPr>
        <w:pStyle w:val="BodyText"/>
        <w:spacing w:before="163"/>
        <w:ind w:left="132"/>
      </w:pPr>
      <w:r>
        <w:rPr/>
        <w:t>This</w:t>
      </w:r>
      <w:r>
        <w:rPr>
          <w:spacing w:val="-5"/>
        </w:rPr>
        <w:t> </w:t>
      </w:r>
      <w:r>
        <w:rPr/>
        <w:t>procedure</w:t>
      </w:r>
      <w:r>
        <w:rPr>
          <w:spacing w:val="-4"/>
        </w:rPr>
        <w:t> </w:t>
      </w:r>
      <w:r>
        <w:rPr/>
        <w:t>is</w:t>
      </w:r>
      <w:r>
        <w:rPr>
          <w:spacing w:val="-5"/>
        </w:rPr>
        <w:t> </w:t>
      </w:r>
      <w:r>
        <w:rPr/>
        <w:t>based</w:t>
      </w:r>
      <w:r>
        <w:rPr>
          <w:spacing w:val="-3"/>
        </w:rPr>
        <w:t> </w:t>
      </w:r>
      <w:r>
        <w:rPr/>
        <w:t>on</w:t>
      </w:r>
      <w:r>
        <w:rPr>
          <w:spacing w:val="-3"/>
        </w:rPr>
        <w:t> </w:t>
      </w:r>
      <w:r>
        <w:rPr/>
        <w:t>the</w:t>
      </w:r>
      <w:r>
        <w:rPr>
          <w:spacing w:val="-5"/>
        </w:rPr>
        <w:t> </w:t>
      </w:r>
      <w:r>
        <w:rPr/>
        <w:t>following</w:t>
      </w:r>
      <w:r>
        <w:rPr>
          <w:spacing w:val="-3"/>
        </w:rPr>
        <w:t> </w:t>
      </w:r>
      <w:r>
        <w:rPr>
          <w:spacing w:val="-2"/>
        </w:rPr>
        <w:t>assumptions:</w:t>
      </w:r>
    </w:p>
    <w:p>
      <w:pPr>
        <w:pStyle w:val="ListParagraph"/>
        <w:numPr>
          <w:ilvl w:val="4"/>
          <w:numId w:val="68"/>
        </w:numPr>
        <w:tabs>
          <w:tab w:pos="869" w:val="left" w:leader="none"/>
        </w:tabs>
        <w:spacing w:line="254" w:lineRule="auto" w:before="175" w:after="0"/>
        <w:ind w:left="869" w:right="429" w:hanging="454"/>
        <w:jc w:val="left"/>
        <w:rPr>
          <w:sz w:val="20"/>
        </w:rPr>
      </w:pPr>
      <w:r>
        <w:rPr>
          <w:sz w:val="20"/>
        </w:rPr>
        <w:t>xApp</w:t>
      </w:r>
      <w:r>
        <w:rPr>
          <w:spacing w:val="-2"/>
          <w:sz w:val="20"/>
        </w:rPr>
        <w:t> </w:t>
      </w:r>
      <w:r>
        <w:rPr>
          <w:sz w:val="20"/>
        </w:rPr>
        <w:t>may</w:t>
      </w:r>
      <w:r>
        <w:rPr>
          <w:spacing w:val="-4"/>
          <w:sz w:val="20"/>
        </w:rPr>
        <w:t> </w:t>
      </w:r>
      <w:r>
        <w:rPr>
          <w:sz w:val="20"/>
        </w:rPr>
        <w:t>obtain</w:t>
      </w:r>
      <w:r>
        <w:rPr>
          <w:spacing w:val="-4"/>
          <w:sz w:val="20"/>
        </w:rPr>
        <w:t> </w:t>
      </w:r>
      <w:r>
        <w:rPr>
          <w:sz w:val="20"/>
        </w:rPr>
        <w:t>guidance</w:t>
      </w:r>
      <w:r>
        <w:rPr>
          <w:spacing w:val="-3"/>
          <w:sz w:val="20"/>
        </w:rPr>
        <w:t> </w:t>
      </w:r>
      <w:r>
        <w:rPr>
          <w:sz w:val="20"/>
        </w:rPr>
        <w:t>from</w:t>
      </w:r>
      <w:r>
        <w:rPr>
          <w:spacing w:val="-2"/>
          <w:sz w:val="20"/>
        </w:rPr>
        <w:t> </w:t>
      </w: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to</w:t>
      </w:r>
      <w:r>
        <w:rPr>
          <w:spacing w:val="-2"/>
          <w:sz w:val="20"/>
        </w:rPr>
        <w:t> </w:t>
      </w:r>
      <w:r>
        <w:rPr>
          <w:sz w:val="20"/>
        </w:rPr>
        <w:t>resolve</w:t>
      </w:r>
      <w:r>
        <w:rPr>
          <w:spacing w:val="-3"/>
          <w:sz w:val="20"/>
        </w:rPr>
        <w:t> </w:t>
      </w:r>
      <w:r>
        <w:rPr>
          <w:sz w:val="20"/>
        </w:rPr>
        <w:t>potential</w:t>
      </w:r>
      <w:r>
        <w:rPr>
          <w:spacing w:val="-4"/>
          <w:sz w:val="20"/>
        </w:rPr>
        <w:t> </w:t>
      </w:r>
      <w:r>
        <w:rPr>
          <w:sz w:val="20"/>
        </w:rPr>
        <w:t>conflicts</w:t>
      </w:r>
      <w:r>
        <w:rPr>
          <w:spacing w:val="-4"/>
          <w:sz w:val="20"/>
        </w:rPr>
        <w:t> </w:t>
      </w:r>
      <w:r>
        <w:rPr>
          <w:sz w:val="20"/>
        </w:rPr>
        <w:t>prior</w:t>
      </w:r>
      <w:r>
        <w:rPr>
          <w:spacing w:val="-3"/>
          <w:sz w:val="20"/>
        </w:rPr>
        <w:t> </w:t>
      </w:r>
      <w:r>
        <w:rPr>
          <w:sz w:val="20"/>
        </w:rPr>
        <w:t>to</w:t>
      </w:r>
      <w:r>
        <w:rPr>
          <w:spacing w:val="-2"/>
          <w:sz w:val="20"/>
        </w:rPr>
        <w:t> </w:t>
      </w:r>
      <w:r>
        <w:rPr>
          <w:sz w:val="20"/>
        </w:rPr>
        <w:t>sending</w:t>
      </w:r>
      <w:r>
        <w:rPr>
          <w:spacing w:val="-2"/>
          <w:sz w:val="20"/>
        </w:rPr>
        <w:t> </w:t>
      </w:r>
      <w:r>
        <w:rPr>
          <w:sz w:val="20"/>
        </w:rPr>
        <w:t>a</w:t>
      </w:r>
      <w:r>
        <w:rPr>
          <w:spacing w:val="-5"/>
          <w:sz w:val="20"/>
        </w:rPr>
        <w:t> </w:t>
      </w:r>
      <w:r>
        <w:rPr>
          <w:sz w:val="20"/>
        </w:rPr>
        <w:t>E2</w:t>
      </w:r>
      <w:r>
        <w:rPr>
          <w:spacing w:val="-2"/>
          <w:sz w:val="20"/>
        </w:rPr>
        <w:t> </w:t>
      </w:r>
      <w:r>
        <w:rPr>
          <w:sz w:val="20"/>
        </w:rPr>
        <w:t>Control Request (see clause 9.3.3.1);</w:t>
      </w:r>
    </w:p>
    <w:p>
      <w:pPr>
        <w:pStyle w:val="ListParagraph"/>
        <w:numPr>
          <w:ilvl w:val="4"/>
          <w:numId w:val="68"/>
        </w:numPr>
        <w:tabs>
          <w:tab w:pos="869" w:val="left" w:leader="none"/>
        </w:tabs>
        <w:spacing w:line="240" w:lineRule="auto" w:before="163" w:after="0"/>
        <w:ind w:left="869" w:right="0" w:hanging="454"/>
        <w:jc w:val="left"/>
        <w:rPr>
          <w:sz w:val="20"/>
        </w:rPr>
      </w:pPr>
      <w:r>
        <w:rPr>
          <w:sz w:val="20"/>
        </w:rPr>
        <w:t>xApp</w:t>
      </w:r>
      <w:r>
        <w:rPr>
          <w:spacing w:val="-4"/>
          <w:sz w:val="20"/>
        </w:rPr>
        <w:t> </w:t>
      </w:r>
      <w:r>
        <w:rPr>
          <w:sz w:val="20"/>
        </w:rPr>
        <w:t>has</w:t>
      </w:r>
      <w:r>
        <w:rPr>
          <w:spacing w:val="-6"/>
          <w:sz w:val="20"/>
        </w:rPr>
        <w:t> </w:t>
      </w:r>
      <w:r>
        <w:rPr>
          <w:sz w:val="20"/>
        </w:rPr>
        <w:t>been</w:t>
      </w:r>
      <w:r>
        <w:rPr>
          <w:spacing w:val="-3"/>
          <w:sz w:val="20"/>
        </w:rPr>
        <w:t> </w:t>
      </w:r>
      <w:r>
        <w:rPr>
          <w:sz w:val="20"/>
        </w:rPr>
        <w:t>configured</w:t>
      </w:r>
      <w:r>
        <w:rPr>
          <w:spacing w:val="-4"/>
          <w:sz w:val="20"/>
        </w:rPr>
        <w:t> </w:t>
      </w:r>
      <w:r>
        <w:rPr>
          <w:sz w:val="20"/>
        </w:rPr>
        <w:t>with</w:t>
      </w:r>
      <w:r>
        <w:rPr>
          <w:spacing w:val="-4"/>
          <w:sz w:val="20"/>
        </w:rPr>
        <w:t> </w:t>
      </w:r>
      <w:r>
        <w:rPr>
          <w:sz w:val="20"/>
        </w:rPr>
        <w:t>a</w:t>
      </w:r>
      <w:r>
        <w:rPr>
          <w:spacing w:val="-4"/>
          <w:sz w:val="20"/>
        </w:rPr>
        <w:t> </w:t>
      </w:r>
      <w:r>
        <w:rPr>
          <w:sz w:val="20"/>
        </w:rPr>
        <w:t>trusted</w:t>
      </w:r>
      <w:r>
        <w:rPr>
          <w:spacing w:val="-4"/>
          <w:sz w:val="20"/>
        </w:rPr>
        <w:t> </w:t>
      </w:r>
      <w:r>
        <w:rPr>
          <w:sz w:val="20"/>
        </w:rPr>
        <w:t>xApp</w:t>
      </w:r>
      <w:r>
        <w:rPr>
          <w:spacing w:val="-3"/>
          <w:sz w:val="20"/>
        </w:rPr>
        <w:t> </w:t>
      </w:r>
      <w:r>
        <w:rPr>
          <w:spacing w:val="-5"/>
          <w:sz w:val="20"/>
        </w:rPr>
        <w:t>ID;</w:t>
      </w:r>
    </w:p>
    <w:p>
      <w:pPr>
        <w:pStyle w:val="ListParagraph"/>
        <w:numPr>
          <w:ilvl w:val="4"/>
          <w:numId w:val="68"/>
        </w:numPr>
        <w:tabs>
          <w:tab w:pos="869" w:val="left" w:leader="none"/>
        </w:tabs>
        <w:spacing w:line="254" w:lineRule="auto" w:before="176" w:after="0"/>
        <w:ind w:left="869" w:right="364" w:hanging="454"/>
        <w:jc w:val="left"/>
        <w:rPr>
          <w:sz w:val="20"/>
        </w:rPr>
      </w:pP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may</w:t>
      </w:r>
      <w:r>
        <w:rPr>
          <w:spacing w:val="-2"/>
          <w:sz w:val="20"/>
        </w:rPr>
        <w:t> </w:t>
      </w:r>
      <w:r>
        <w:rPr>
          <w:sz w:val="20"/>
        </w:rPr>
        <w:t>be</w:t>
      </w:r>
      <w:r>
        <w:rPr>
          <w:spacing w:val="-3"/>
          <w:sz w:val="20"/>
        </w:rPr>
        <w:t> </w:t>
      </w:r>
      <w:r>
        <w:rPr>
          <w:sz w:val="20"/>
        </w:rPr>
        <w:t>configured</w:t>
      </w:r>
      <w:r>
        <w:rPr>
          <w:spacing w:val="-2"/>
          <w:sz w:val="20"/>
        </w:rPr>
        <w:t> </w:t>
      </w:r>
      <w:r>
        <w:rPr>
          <w:sz w:val="20"/>
        </w:rPr>
        <w:t>to</w:t>
      </w:r>
      <w:r>
        <w:rPr>
          <w:spacing w:val="-2"/>
          <w:sz w:val="20"/>
        </w:rPr>
        <w:t> </w:t>
      </w:r>
      <w:r>
        <w:rPr>
          <w:sz w:val="20"/>
        </w:rPr>
        <w:t>route</w:t>
      </w:r>
      <w:r>
        <w:rPr>
          <w:spacing w:val="-3"/>
          <w:sz w:val="20"/>
        </w:rPr>
        <w:t> </w:t>
      </w:r>
      <w:r>
        <w:rPr>
          <w:sz w:val="20"/>
        </w:rPr>
        <w:t>E2</w:t>
      </w:r>
      <w:r>
        <w:rPr>
          <w:spacing w:val="-2"/>
          <w:sz w:val="20"/>
        </w:rPr>
        <w:t> </w:t>
      </w:r>
      <w:r>
        <w:rPr>
          <w:sz w:val="20"/>
        </w:rPr>
        <w:t>Control</w:t>
      </w:r>
      <w:r>
        <w:rPr>
          <w:spacing w:val="-4"/>
          <w:sz w:val="20"/>
        </w:rPr>
        <w:t> </w:t>
      </w:r>
      <w:r>
        <w:rPr>
          <w:sz w:val="20"/>
        </w:rPr>
        <w:t>Request</w:t>
      </w:r>
      <w:r>
        <w:rPr>
          <w:spacing w:val="-4"/>
          <w:sz w:val="20"/>
        </w:rPr>
        <w:t> </w:t>
      </w:r>
      <w:r>
        <w:rPr>
          <w:sz w:val="20"/>
        </w:rPr>
        <w:t>messages</w:t>
      </w:r>
      <w:r>
        <w:rPr>
          <w:spacing w:val="-4"/>
          <w:sz w:val="20"/>
        </w:rPr>
        <w:t> </w:t>
      </w:r>
      <w:r>
        <w:rPr>
          <w:sz w:val="20"/>
        </w:rPr>
        <w:t>for</w:t>
      </w:r>
      <w:r>
        <w:rPr>
          <w:spacing w:val="-3"/>
          <w:sz w:val="20"/>
        </w:rPr>
        <w:t> </w:t>
      </w:r>
      <w:r>
        <w:rPr>
          <w:sz w:val="20"/>
        </w:rPr>
        <w:t>a</w:t>
      </w:r>
      <w:r>
        <w:rPr>
          <w:spacing w:val="-3"/>
          <w:sz w:val="20"/>
        </w:rPr>
        <w:t> </w:t>
      </w:r>
      <w:r>
        <w:rPr>
          <w:sz w:val="20"/>
        </w:rPr>
        <w:t>E2</w:t>
      </w:r>
      <w:r>
        <w:rPr>
          <w:spacing w:val="-4"/>
          <w:sz w:val="20"/>
        </w:rPr>
        <w:t> </w:t>
      </w:r>
      <w:r>
        <w:rPr>
          <w:sz w:val="20"/>
        </w:rPr>
        <w:t>node</w:t>
      </w:r>
      <w:r>
        <w:rPr>
          <w:spacing w:val="-3"/>
          <w:sz w:val="20"/>
        </w:rPr>
        <w:t> </w:t>
      </w:r>
      <w:r>
        <w:rPr>
          <w:sz w:val="20"/>
        </w:rPr>
        <w:t>from</w:t>
      </w:r>
      <w:r>
        <w:rPr>
          <w:spacing w:val="-5"/>
          <w:sz w:val="20"/>
        </w:rPr>
        <w:t> </w:t>
      </w:r>
      <w:r>
        <w:rPr>
          <w:sz w:val="20"/>
        </w:rPr>
        <w:t>xApp</w:t>
      </w:r>
      <w:r>
        <w:rPr>
          <w:spacing w:val="-2"/>
          <w:sz w:val="20"/>
        </w:rPr>
        <w:t> </w:t>
      </w:r>
      <w:r>
        <w:rPr>
          <w:sz w:val="20"/>
        </w:rPr>
        <w:t>either</w:t>
      </w:r>
      <w:r>
        <w:rPr>
          <w:spacing w:val="-3"/>
          <w:sz w:val="20"/>
        </w:rPr>
        <w:t> </w:t>
      </w:r>
      <w:r>
        <w:rPr>
          <w:sz w:val="20"/>
        </w:rPr>
        <w:t>to trigger conflict mitigation for acceptance or directly towards an appropriate E2interface;</w:t>
      </w:r>
    </w:p>
    <w:p>
      <w:pPr>
        <w:pStyle w:val="ListParagraph"/>
        <w:numPr>
          <w:ilvl w:val="4"/>
          <w:numId w:val="68"/>
        </w:numPr>
        <w:tabs>
          <w:tab w:pos="869" w:val="left" w:leader="none"/>
        </w:tabs>
        <w:spacing w:line="256" w:lineRule="auto" w:before="163" w:after="0"/>
        <w:ind w:left="869" w:right="317" w:hanging="454"/>
        <w:jc w:val="left"/>
        <w:rPr>
          <w:sz w:val="20"/>
        </w:rPr>
      </w:pP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ensures</w:t>
      </w:r>
      <w:r>
        <w:rPr>
          <w:spacing w:val="-4"/>
          <w:sz w:val="20"/>
        </w:rPr>
        <w:t> </w:t>
      </w:r>
      <w:r>
        <w:rPr>
          <w:sz w:val="20"/>
        </w:rPr>
        <w:t>that</w:t>
      </w:r>
      <w:r>
        <w:rPr>
          <w:spacing w:val="-3"/>
          <w:sz w:val="20"/>
        </w:rPr>
        <w:t> </w:t>
      </w:r>
      <w:r>
        <w:rPr>
          <w:sz w:val="20"/>
        </w:rPr>
        <w:t>only</w:t>
      </w:r>
      <w:r>
        <w:rPr>
          <w:spacing w:val="-2"/>
          <w:sz w:val="20"/>
        </w:rPr>
        <w:t> </w:t>
      </w:r>
      <w:r>
        <w:rPr>
          <w:sz w:val="20"/>
        </w:rPr>
        <w:t>authorized</w:t>
      </w:r>
      <w:r>
        <w:rPr>
          <w:spacing w:val="-4"/>
          <w:sz w:val="20"/>
        </w:rPr>
        <w:t> </w:t>
      </w:r>
      <w:r>
        <w:rPr>
          <w:sz w:val="20"/>
        </w:rPr>
        <w:t>xApp</w:t>
      </w:r>
      <w:r>
        <w:rPr>
          <w:spacing w:val="-4"/>
          <w:sz w:val="20"/>
        </w:rPr>
        <w:t> </w:t>
      </w:r>
      <w:r>
        <w:rPr>
          <w:sz w:val="20"/>
        </w:rPr>
        <w:t>may</w:t>
      </w:r>
      <w:r>
        <w:rPr>
          <w:spacing w:val="-2"/>
          <w:sz w:val="20"/>
        </w:rPr>
        <w:t> </w:t>
      </w:r>
      <w:r>
        <w:rPr>
          <w:sz w:val="20"/>
        </w:rPr>
        <w:t>send</w:t>
      </w:r>
      <w:r>
        <w:rPr>
          <w:spacing w:val="-2"/>
          <w:sz w:val="20"/>
        </w:rPr>
        <w:t> </w:t>
      </w:r>
      <w:r>
        <w:rPr>
          <w:sz w:val="20"/>
        </w:rPr>
        <w:t>E2</w:t>
      </w:r>
      <w:r>
        <w:rPr>
          <w:spacing w:val="-2"/>
          <w:sz w:val="20"/>
        </w:rPr>
        <w:t> </w:t>
      </w:r>
      <w:r>
        <w:rPr>
          <w:sz w:val="20"/>
        </w:rPr>
        <w:t>Control</w:t>
      </w:r>
      <w:r>
        <w:rPr>
          <w:spacing w:val="-4"/>
          <w:sz w:val="20"/>
        </w:rPr>
        <w:t> </w:t>
      </w:r>
      <w:r>
        <w:rPr>
          <w:sz w:val="20"/>
        </w:rPr>
        <w:t>Request</w:t>
      </w:r>
      <w:r>
        <w:rPr>
          <w:spacing w:val="-4"/>
          <w:sz w:val="20"/>
        </w:rPr>
        <w:t> </w:t>
      </w:r>
      <w:r>
        <w:rPr>
          <w:sz w:val="20"/>
        </w:rPr>
        <w:t>messages</w:t>
      </w:r>
      <w:r>
        <w:rPr>
          <w:spacing w:val="-4"/>
          <w:sz w:val="20"/>
        </w:rPr>
        <w:t> </w:t>
      </w:r>
      <w:r>
        <w:rPr>
          <w:sz w:val="20"/>
        </w:rPr>
        <w:t>to</w:t>
      </w:r>
      <w:r>
        <w:rPr>
          <w:spacing w:val="-2"/>
          <w:sz w:val="20"/>
        </w:rPr>
        <w:t> </w:t>
      </w:r>
      <w:r>
        <w:rPr>
          <w:sz w:val="20"/>
        </w:rPr>
        <w:t>appropriate</w:t>
      </w:r>
      <w:r>
        <w:rPr>
          <w:spacing w:val="-3"/>
          <w:sz w:val="20"/>
        </w:rPr>
        <w:t> </w:t>
      </w:r>
      <w:r>
        <w:rPr>
          <w:sz w:val="20"/>
        </w:rPr>
        <w:t>E2 </w:t>
      </w:r>
      <w:r>
        <w:rPr>
          <w:spacing w:val="-2"/>
          <w:sz w:val="20"/>
        </w:rPr>
        <w:t>interface;</w:t>
      </w:r>
    </w:p>
    <w:p>
      <w:pPr>
        <w:pStyle w:val="ListParagraph"/>
        <w:numPr>
          <w:ilvl w:val="4"/>
          <w:numId w:val="68"/>
        </w:numPr>
        <w:tabs>
          <w:tab w:pos="869" w:val="left" w:leader="none"/>
        </w:tabs>
        <w:spacing w:line="254" w:lineRule="auto" w:before="159" w:after="0"/>
        <w:ind w:left="869" w:right="489" w:hanging="454"/>
        <w:jc w:val="left"/>
        <w:rPr>
          <w:sz w:val="20"/>
        </w:rPr>
      </w:pP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ensures</w:t>
      </w:r>
      <w:r>
        <w:rPr>
          <w:spacing w:val="-4"/>
          <w:sz w:val="20"/>
        </w:rPr>
        <w:t> </w:t>
      </w:r>
      <w:r>
        <w:rPr>
          <w:sz w:val="20"/>
        </w:rPr>
        <w:t>that</w:t>
      </w:r>
      <w:r>
        <w:rPr>
          <w:spacing w:val="-3"/>
          <w:sz w:val="20"/>
        </w:rPr>
        <w:t> </w:t>
      </w:r>
      <w:r>
        <w:rPr>
          <w:sz w:val="20"/>
        </w:rPr>
        <w:t>it</w:t>
      </w:r>
      <w:r>
        <w:rPr>
          <w:spacing w:val="-4"/>
          <w:sz w:val="20"/>
        </w:rPr>
        <w:t> </w:t>
      </w:r>
      <w:r>
        <w:rPr>
          <w:sz w:val="20"/>
        </w:rPr>
        <w:t>systematically</w:t>
      </w:r>
      <w:r>
        <w:rPr>
          <w:spacing w:val="-3"/>
          <w:sz w:val="20"/>
        </w:rPr>
        <w:t> </w:t>
      </w:r>
      <w:r>
        <w:rPr>
          <w:sz w:val="20"/>
        </w:rPr>
        <w:t>forwards</w:t>
      </w:r>
      <w:r>
        <w:rPr>
          <w:spacing w:val="-4"/>
          <w:sz w:val="20"/>
        </w:rPr>
        <w:t> </w:t>
      </w:r>
      <w:r>
        <w:rPr>
          <w:sz w:val="20"/>
        </w:rPr>
        <w:t>any</w:t>
      </w:r>
      <w:r>
        <w:rPr>
          <w:spacing w:val="-2"/>
          <w:sz w:val="20"/>
        </w:rPr>
        <w:t> </w:t>
      </w:r>
      <w:r>
        <w:rPr>
          <w:sz w:val="20"/>
        </w:rPr>
        <w:t>received</w:t>
      </w:r>
      <w:r>
        <w:rPr>
          <w:spacing w:val="-2"/>
          <w:sz w:val="20"/>
        </w:rPr>
        <w:t> </w:t>
      </w:r>
      <w:r>
        <w:rPr>
          <w:sz w:val="20"/>
        </w:rPr>
        <w:t>RIC</w:t>
      </w:r>
      <w:r>
        <w:rPr>
          <w:spacing w:val="-4"/>
          <w:sz w:val="20"/>
        </w:rPr>
        <w:t> </w:t>
      </w:r>
      <w:r>
        <w:rPr>
          <w:sz w:val="20"/>
        </w:rPr>
        <w:t>Control</w:t>
      </w:r>
      <w:r>
        <w:rPr>
          <w:spacing w:val="-6"/>
          <w:sz w:val="20"/>
        </w:rPr>
        <w:t> </w:t>
      </w:r>
      <w:r>
        <w:rPr>
          <w:sz w:val="20"/>
        </w:rPr>
        <w:t>Response</w:t>
      </w:r>
      <w:r>
        <w:rPr>
          <w:spacing w:val="-3"/>
          <w:sz w:val="20"/>
        </w:rPr>
        <w:t> </w:t>
      </w:r>
      <w:r>
        <w:rPr>
          <w:sz w:val="20"/>
        </w:rPr>
        <w:t>or</w:t>
      </w:r>
      <w:r>
        <w:rPr>
          <w:spacing w:val="-3"/>
          <w:sz w:val="20"/>
        </w:rPr>
        <w:t> </w:t>
      </w:r>
      <w:r>
        <w:rPr>
          <w:sz w:val="20"/>
        </w:rPr>
        <w:t>RIC</w:t>
      </w:r>
      <w:r>
        <w:rPr>
          <w:spacing w:val="-4"/>
          <w:sz w:val="20"/>
        </w:rPr>
        <w:t> </w:t>
      </w:r>
      <w:r>
        <w:rPr>
          <w:sz w:val="20"/>
        </w:rPr>
        <w:t>Control Failure to appropriate xApp.</w:t>
      </w:r>
    </w:p>
    <w:p>
      <w:pPr>
        <w:pStyle w:val="BodyText"/>
        <w:spacing w:line="254" w:lineRule="auto" w:before="162"/>
        <w:ind w:left="132"/>
      </w:pPr>
      <w:r>
        <w:rPr/>
        <w:t>The</w:t>
      </w:r>
      <w:r>
        <w:rPr>
          <w:spacing w:val="-2"/>
        </w:rPr>
        <w:t> </w:t>
      </w:r>
      <w:r>
        <w:rPr/>
        <w:t>procedure</w:t>
      </w:r>
      <w:r>
        <w:rPr>
          <w:spacing w:val="-4"/>
        </w:rPr>
        <w:t> </w:t>
      </w:r>
      <w:r>
        <w:rPr/>
        <w:t>is</w:t>
      </w:r>
      <w:r>
        <w:rPr>
          <w:spacing w:val="-3"/>
        </w:rPr>
        <w:t> </w:t>
      </w:r>
      <w:r>
        <w:rPr/>
        <w:t>initiated</w:t>
      </w:r>
      <w:r>
        <w:rPr>
          <w:spacing w:val="-1"/>
        </w:rPr>
        <w:t> </w:t>
      </w:r>
      <w:r>
        <w:rPr/>
        <w:t>by</w:t>
      </w:r>
      <w:r>
        <w:rPr>
          <w:spacing w:val="-1"/>
        </w:rPr>
        <w:t> </w:t>
      </w:r>
      <w:r>
        <w:rPr/>
        <w:t>an</w:t>
      </w:r>
      <w:r>
        <w:rPr>
          <w:spacing w:val="-1"/>
        </w:rPr>
        <w:t> </w:t>
      </w:r>
      <w:r>
        <w:rPr/>
        <w:t>xApp</w:t>
      </w:r>
      <w:r>
        <w:rPr>
          <w:spacing w:val="-3"/>
        </w:rPr>
        <w:t> </w:t>
      </w:r>
      <w:r>
        <w:rPr/>
        <w:t>using</w:t>
      </w:r>
      <w:r>
        <w:rPr>
          <w:spacing w:val="-1"/>
        </w:rPr>
        <w:t> </w:t>
      </w:r>
      <w:r>
        <w:rPr/>
        <w:t>E2</w:t>
      </w:r>
      <w:r>
        <w:rPr>
          <w:spacing w:val="-3"/>
        </w:rPr>
        <w:t> </w:t>
      </w:r>
      <w:r>
        <w:rPr/>
        <w:t>Related</w:t>
      </w:r>
      <w:r>
        <w:rPr>
          <w:spacing w:val="-1"/>
        </w:rPr>
        <w:t> </w:t>
      </w:r>
      <w:r>
        <w:rPr/>
        <w:t>API:</w:t>
      </w:r>
      <w:r>
        <w:rPr>
          <w:spacing w:val="-3"/>
        </w:rPr>
        <w:t> </w:t>
      </w:r>
      <w:r>
        <w:rPr/>
        <w:t>E2</w:t>
      </w:r>
      <w:r>
        <w:rPr>
          <w:spacing w:val="-1"/>
        </w:rPr>
        <w:t> </w:t>
      </w:r>
      <w:r>
        <w:rPr/>
        <w:t>Control</w:t>
      </w:r>
      <w:r>
        <w:rPr>
          <w:spacing w:val="-5"/>
        </w:rPr>
        <w:t> </w:t>
      </w:r>
      <w:r>
        <w:rPr/>
        <w:t>request</w:t>
      </w:r>
      <w:r>
        <w:rPr>
          <w:spacing w:val="-3"/>
        </w:rPr>
        <w:t> </w:t>
      </w:r>
      <w:r>
        <w:rPr/>
        <w:t>to</w:t>
      </w:r>
      <w:r>
        <w:rPr>
          <w:spacing w:val="-1"/>
        </w:rPr>
        <w:t> </w:t>
      </w:r>
      <w:r>
        <w:rPr/>
        <w:t>send</w:t>
      </w:r>
      <w:r>
        <w:rPr>
          <w:spacing w:val="-3"/>
        </w:rPr>
        <w:t> </w:t>
      </w:r>
      <w:r>
        <w:rPr/>
        <w:t>a</w:t>
      </w:r>
      <w:r>
        <w:rPr>
          <w:spacing w:val="-2"/>
        </w:rPr>
        <w:t> </w:t>
      </w:r>
      <w:r>
        <w:rPr/>
        <w:t>request</w:t>
      </w:r>
      <w:r>
        <w:rPr>
          <w:spacing w:val="-3"/>
        </w:rPr>
        <w:t> </w:t>
      </w:r>
      <w:r>
        <w:rPr/>
        <w:t>of</w:t>
      </w:r>
      <w:r>
        <w:rPr>
          <w:spacing w:val="-2"/>
        </w:rPr>
        <w:t> </w:t>
      </w:r>
      <w:r>
        <w:rPr/>
        <w:t>a</w:t>
      </w:r>
      <w:r>
        <w:rPr>
          <w:spacing w:val="-2"/>
        </w:rPr>
        <w:t> </w:t>
      </w:r>
      <w:r>
        <w:rPr/>
        <w:t>RIC</w:t>
      </w:r>
      <w:r>
        <w:rPr>
          <w:spacing w:val="-3"/>
        </w:rPr>
        <w:t> </w:t>
      </w:r>
      <w:r>
        <w:rPr/>
        <w:t>Control</w:t>
      </w:r>
      <w:r>
        <w:rPr>
          <w:spacing w:val="-3"/>
        </w:rPr>
        <w:t> </w:t>
      </w:r>
      <w:r>
        <w:rPr/>
        <w:t>for</w:t>
      </w:r>
      <w:r>
        <w:rPr>
          <w:spacing w:val="-2"/>
        </w:rPr>
        <w:t> </w:t>
      </w:r>
      <w:r>
        <w:rPr/>
        <w:t>an</w:t>
      </w:r>
      <w:r>
        <w:rPr>
          <w:spacing w:val="-3"/>
        </w:rPr>
        <w:t> </w:t>
      </w:r>
      <w:r>
        <w:rPr/>
        <w:t>E2 Node. The following outcomes are considered:</w:t>
      </w:r>
    </w:p>
    <w:p>
      <w:pPr>
        <w:pStyle w:val="ListParagraph"/>
        <w:numPr>
          <w:ilvl w:val="4"/>
          <w:numId w:val="68"/>
        </w:numPr>
        <w:tabs>
          <w:tab w:pos="869" w:val="left" w:leader="none"/>
        </w:tabs>
        <w:spacing w:line="256" w:lineRule="auto" w:before="163" w:after="0"/>
        <w:ind w:left="869" w:right="318" w:hanging="454"/>
        <w:jc w:val="left"/>
        <w:rPr>
          <w:sz w:val="20"/>
        </w:rPr>
      </w:pPr>
      <w:r>
        <w:rPr>
          <w:sz w:val="20"/>
        </w:rPr>
        <w:t>Request</w:t>
      </w:r>
      <w:r>
        <w:rPr>
          <w:spacing w:val="-4"/>
          <w:sz w:val="20"/>
        </w:rPr>
        <w:t> </w:t>
      </w:r>
      <w:r>
        <w:rPr>
          <w:sz w:val="20"/>
        </w:rPr>
        <w:t>successful</w:t>
      </w:r>
      <w:r>
        <w:rPr>
          <w:spacing w:val="-4"/>
          <w:sz w:val="20"/>
        </w:rPr>
        <w:t> </w:t>
      </w:r>
      <w:r>
        <w:rPr>
          <w:sz w:val="20"/>
        </w:rPr>
        <w:t>following</w:t>
      </w:r>
      <w:r>
        <w:rPr>
          <w:spacing w:val="-2"/>
          <w:sz w:val="20"/>
        </w:rPr>
        <w:t> </w:t>
      </w:r>
      <w:r>
        <w:rPr>
          <w:sz w:val="20"/>
        </w:rPr>
        <w:t>acceptance</w:t>
      </w:r>
      <w:r>
        <w:rPr>
          <w:spacing w:val="-3"/>
          <w:sz w:val="20"/>
        </w:rPr>
        <w:t> </w:t>
      </w:r>
      <w:r>
        <w:rPr>
          <w:sz w:val="20"/>
        </w:rPr>
        <w:t>by</w:t>
      </w:r>
      <w:r>
        <w:rPr>
          <w:spacing w:val="-4"/>
          <w:sz w:val="20"/>
        </w:rPr>
        <w:t> </w:t>
      </w: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and</w:t>
      </w:r>
      <w:r>
        <w:rPr>
          <w:spacing w:val="-2"/>
          <w:sz w:val="20"/>
        </w:rPr>
        <w:t> </w:t>
      </w:r>
      <w:r>
        <w:rPr>
          <w:sz w:val="20"/>
        </w:rPr>
        <w:t>accepted</w:t>
      </w:r>
      <w:r>
        <w:rPr>
          <w:spacing w:val="-4"/>
          <w:sz w:val="20"/>
        </w:rPr>
        <w:t> </w:t>
      </w:r>
      <w:r>
        <w:rPr>
          <w:sz w:val="20"/>
        </w:rPr>
        <w:t>by</w:t>
      </w:r>
      <w:r>
        <w:rPr>
          <w:spacing w:val="-2"/>
          <w:sz w:val="20"/>
        </w:rPr>
        <w:t> </w:t>
      </w:r>
      <w:r>
        <w:rPr>
          <w:sz w:val="20"/>
        </w:rPr>
        <w:t>E2</w:t>
      </w:r>
      <w:r>
        <w:rPr>
          <w:spacing w:val="-2"/>
          <w:sz w:val="20"/>
        </w:rPr>
        <w:t> </w:t>
      </w:r>
      <w:r>
        <w:rPr>
          <w:sz w:val="20"/>
        </w:rPr>
        <w:t>Node</w:t>
      </w:r>
      <w:r>
        <w:rPr>
          <w:spacing w:val="-3"/>
          <w:sz w:val="20"/>
        </w:rPr>
        <w:t> </w:t>
      </w:r>
      <w:r>
        <w:rPr>
          <w:sz w:val="20"/>
        </w:rPr>
        <w:t>and</w:t>
      </w:r>
      <w:r>
        <w:rPr>
          <w:spacing w:val="-2"/>
          <w:sz w:val="20"/>
        </w:rPr>
        <w:t> </w:t>
      </w:r>
      <w:r>
        <w:rPr>
          <w:sz w:val="20"/>
        </w:rPr>
        <w:t>so</w:t>
      </w:r>
      <w:r>
        <w:rPr>
          <w:spacing w:val="-2"/>
          <w:sz w:val="20"/>
        </w:rPr>
        <w:t> </w:t>
      </w:r>
      <w:r>
        <w:rPr>
          <w:sz w:val="20"/>
        </w:rPr>
        <w:t>an </w:t>
      </w:r>
      <w:r>
        <w:rPr>
          <w:b/>
          <w:sz w:val="20"/>
        </w:rPr>
        <w:t>E2</w:t>
      </w:r>
      <w:r>
        <w:rPr>
          <w:b/>
          <w:spacing w:val="-2"/>
          <w:sz w:val="20"/>
        </w:rPr>
        <w:t> </w:t>
      </w:r>
      <w:r>
        <w:rPr>
          <w:b/>
          <w:sz w:val="20"/>
        </w:rPr>
        <w:t>Related API: E2 Control </w:t>
      </w:r>
      <w:r>
        <w:rPr>
          <w:sz w:val="20"/>
        </w:rPr>
        <w:t>response (Success with outcome) is sent to xApp following corresponding E2 transaction;</w:t>
      </w:r>
    </w:p>
    <w:p>
      <w:pPr>
        <w:pStyle w:val="ListParagraph"/>
        <w:numPr>
          <w:ilvl w:val="4"/>
          <w:numId w:val="68"/>
        </w:numPr>
        <w:tabs>
          <w:tab w:pos="869" w:val="left" w:leader="none"/>
        </w:tabs>
        <w:spacing w:line="256" w:lineRule="auto" w:before="159" w:after="0"/>
        <w:ind w:left="869" w:right="215" w:hanging="454"/>
        <w:jc w:val="left"/>
        <w:rPr>
          <w:sz w:val="20"/>
        </w:rPr>
      </w:pPr>
      <w:r>
        <w:rPr>
          <w:sz w:val="20"/>
        </w:rPr>
        <w:t>Request fails following acceptance by Near-RT RIC platform but is either rejected by E2 Node or corresponding E2AP</w:t>
      </w:r>
      <w:r>
        <w:rPr>
          <w:spacing w:val="-4"/>
          <w:sz w:val="20"/>
        </w:rPr>
        <w:t> </w:t>
      </w:r>
      <w:r>
        <w:rPr>
          <w:sz w:val="20"/>
        </w:rPr>
        <w:t>timer</w:t>
      </w:r>
      <w:r>
        <w:rPr>
          <w:spacing w:val="-2"/>
          <w:sz w:val="20"/>
        </w:rPr>
        <w:t> </w:t>
      </w:r>
      <w:r>
        <w:rPr>
          <w:sz w:val="20"/>
        </w:rPr>
        <w:t>expires</w:t>
      </w:r>
      <w:r>
        <w:rPr>
          <w:spacing w:val="-4"/>
          <w:sz w:val="20"/>
        </w:rPr>
        <w:t> </w:t>
      </w:r>
      <w:r>
        <w:rPr>
          <w:sz w:val="20"/>
        </w:rPr>
        <w:t>prior</w:t>
      </w:r>
      <w:r>
        <w:rPr>
          <w:spacing w:val="-3"/>
          <w:sz w:val="20"/>
        </w:rPr>
        <w:t> </w:t>
      </w:r>
      <w:r>
        <w:rPr>
          <w:sz w:val="20"/>
        </w:rPr>
        <w:t>to</w:t>
      </w:r>
      <w:r>
        <w:rPr>
          <w:spacing w:val="-2"/>
          <w:sz w:val="20"/>
        </w:rPr>
        <w:t> </w:t>
      </w:r>
      <w:r>
        <w:rPr>
          <w:sz w:val="20"/>
        </w:rPr>
        <w:t>a</w:t>
      </w:r>
      <w:r>
        <w:rPr>
          <w:spacing w:val="-7"/>
          <w:sz w:val="20"/>
        </w:rPr>
        <w:t> </w:t>
      </w:r>
      <w:r>
        <w:rPr>
          <w:sz w:val="20"/>
        </w:rPr>
        <w:t>response</w:t>
      </w:r>
      <w:r>
        <w:rPr>
          <w:spacing w:val="-3"/>
          <w:sz w:val="20"/>
        </w:rPr>
        <w:t> </w:t>
      </w:r>
      <w:r>
        <w:rPr>
          <w:sz w:val="20"/>
        </w:rPr>
        <w:t>from</w:t>
      </w:r>
      <w:r>
        <w:rPr>
          <w:spacing w:val="-2"/>
          <w:sz w:val="20"/>
        </w:rPr>
        <w:t> </w:t>
      </w:r>
      <w:r>
        <w:rPr>
          <w:sz w:val="20"/>
        </w:rPr>
        <w:t>E2</w:t>
      </w:r>
      <w:r>
        <w:rPr>
          <w:spacing w:val="-2"/>
          <w:sz w:val="20"/>
        </w:rPr>
        <w:t> </w:t>
      </w:r>
      <w:r>
        <w:rPr>
          <w:sz w:val="20"/>
        </w:rPr>
        <w:t>Node and</w:t>
      </w:r>
      <w:r>
        <w:rPr>
          <w:spacing w:val="-2"/>
          <w:sz w:val="20"/>
        </w:rPr>
        <w:t> </w:t>
      </w:r>
      <w:r>
        <w:rPr>
          <w:sz w:val="20"/>
        </w:rPr>
        <w:t>so</w:t>
      </w:r>
      <w:r>
        <w:rPr>
          <w:spacing w:val="-2"/>
          <w:sz w:val="20"/>
        </w:rPr>
        <w:t> </w:t>
      </w:r>
      <w:r>
        <w:rPr>
          <w:sz w:val="20"/>
        </w:rPr>
        <w:t>an</w:t>
      </w:r>
      <w:r>
        <w:rPr>
          <w:spacing w:val="-1"/>
          <w:sz w:val="20"/>
        </w:rPr>
        <w:t> </w:t>
      </w:r>
      <w:r>
        <w:rPr>
          <w:b/>
          <w:sz w:val="20"/>
        </w:rPr>
        <w:t>E2</w:t>
      </w:r>
      <w:r>
        <w:rPr>
          <w:b/>
          <w:spacing w:val="-2"/>
          <w:sz w:val="20"/>
        </w:rPr>
        <w:t> </w:t>
      </w:r>
      <w:r>
        <w:rPr>
          <w:b/>
          <w:sz w:val="20"/>
        </w:rPr>
        <w:t>Related</w:t>
      </w:r>
      <w:r>
        <w:rPr>
          <w:b/>
          <w:spacing w:val="-3"/>
          <w:sz w:val="20"/>
        </w:rPr>
        <w:t> </w:t>
      </w:r>
      <w:r>
        <w:rPr>
          <w:b/>
          <w:sz w:val="20"/>
        </w:rPr>
        <w:t>API:</w:t>
      </w:r>
      <w:r>
        <w:rPr>
          <w:b/>
          <w:spacing w:val="-3"/>
          <w:sz w:val="20"/>
        </w:rPr>
        <w:t> </w:t>
      </w:r>
      <w:r>
        <w:rPr>
          <w:b/>
          <w:sz w:val="20"/>
        </w:rPr>
        <w:t>E2</w:t>
      </w:r>
      <w:r>
        <w:rPr>
          <w:b/>
          <w:spacing w:val="-2"/>
          <w:sz w:val="20"/>
        </w:rPr>
        <w:t> </w:t>
      </w:r>
      <w:r>
        <w:rPr>
          <w:b/>
          <w:sz w:val="20"/>
        </w:rPr>
        <w:t>Control </w:t>
      </w:r>
      <w:r>
        <w:rPr>
          <w:sz w:val="20"/>
        </w:rPr>
        <w:t>response</w:t>
      </w:r>
      <w:r>
        <w:rPr>
          <w:spacing w:val="-3"/>
          <w:sz w:val="20"/>
        </w:rPr>
        <w:t> </w:t>
      </w:r>
      <w:r>
        <w:rPr>
          <w:sz w:val="20"/>
        </w:rPr>
        <w:t>(Failure</w:t>
      </w:r>
      <w:r>
        <w:rPr>
          <w:spacing w:val="-3"/>
          <w:sz w:val="20"/>
        </w:rPr>
        <w:t> </w:t>
      </w:r>
      <w:r>
        <w:rPr>
          <w:sz w:val="20"/>
        </w:rPr>
        <w:t>with cause) is sent to xApp following corresponding E2 interface transaction (i.e., Request contents is</w:t>
      </w:r>
      <w:r>
        <w:rPr>
          <w:spacing w:val="21"/>
          <w:sz w:val="20"/>
        </w:rPr>
        <w:t> </w:t>
      </w:r>
      <w:r>
        <w:rPr>
          <w:sz w:val="20"/>
        </w:rPr>
        <w:t>not compliant, E2AP timeout, etc.);</w:t>
      </w:r>
    </w:p>
    <w:p>
      <w:pPr>
        <w:pStyle w:val="ListParagraph"/>
        <w:numPr>
          <w:ilvl w:val="4"/>
          <w:numId w:val="68"/>
        </w:numPr>
        <w:tabs>
          <w:tab w:pos="869" w:val="left" w:leader="none"/>
        </w:tabs>
        <w:spacing w:line="254" w:lineRule="auto" w:before="158" w:after="0"/>
        <w:ind w:left="869" w:right="162" w:hanging="454"/>
        <w:jc w:val="left"/>
        <w:rPr>
          <w:sz w:val="20"/>
        </w:rPr>
      </w:pPr>
      <w:r>
        <w:rPr>
          <w:sz w:val="20"/>
        </w:rPr>
        <w:t>Request</w:t>
      </w:r>
      <w:r>
        <w:rPr>
          <w:spacing w:val="-4"/>
          <w:sz w:val="20"/>
        </w:rPr>
        <w:t> </w:t>
      </w:r>
      <w:r>
        <w:rPr>
          <w:sz w:val="20"/>
        </w:rPr>
        <w:t>rejected</w:t>
      </w:r>
      <w:r>
        <w:rPr>
          <w:spacing w:val="-2"/>
          <w:sz w:val="20"/>
        </w:rPr>
        <w:t> </w:t>
      </w:r>
      <w:r>
        <w:rPr>
          <w:sz w:val="20"/>
        </w:rPr>
        <w:t>by</w:t>
      </w:r>
      <w:r>
        <w:rPr>
          <w:spacing w:val="-2"/>
          <w:sz w:val="20"/>
        </w:rPr>
        <w:t> </w:t>
      </w:r>
      <w:r>
        <w:rPr>
          <w:sz w:val="20"/>
        </w:rPr>
        <w:t>Near-RT</w:t>
      </w:r>
      <w:r>
        <w:rPr>
          <w:spacing w:val="-5"/>
          <w:sz w:val="20"/>
        </w:rPr>
        <w:t> </w:t>
      </w:r>
      <w:r>
        <w:rPr>
          <w:sz w:val="20"/>
        </w:rPr>
        <w:t>Platform</w:t>
      </w:r>
      <w:r>
        <w:rPr>
          <w:spacing w:val="-2"/>
          <w:sz w:val="20"/>
        </w:rPr>
        <w:t> </w:t>
      </w:r>
      <w:r>
        <w:rPr>
          <w:sz w:val="20"/>
        </w:rPr>
        <w:t>and</w:t>
      </w:r>
      <w:r>
        <w:rPr>
          <w:spacing w:val="-2"/>
          <w:sz w:val="20"/>
        </w:rPr>
        <w:t> </w:t>
      </w:r>
      <w:r>
        <w:rPr>
          <w:sz w:val="20"/>
        </w:rPr>
        <w:t>so</w:t>
      </w:r>
      <w:r>
        <w:rPr>
          <w:spacing w:val="-2"/>
          <w:sz w:val="20"/>
        </w:rPr>
        <w:t> </w:t>
      </w:r>
      <w:r>
        <w:rPr>
          <w:sz w:val="20"/>
        </w:rPr>
        <w:t>an </w:t>
      </w:r>
      <w:r>
        <w:rPr>
          <w:b/>
          <w:sz w:val="20"/>
        </w:rPr>
        <w:t>E2</w:t>
      </w:r>
      <w:r>
        <w:rPr>
          <w:b/>
          <w:spacing w:val="-2"/>
          <w:sz w:val="20"/>
        </w:rPr>
        <w:t> </w:t>
      </w:r>
      <w:r>
        <w:rPr>
          <w:b/>
          <w:sz w:val="20"/>
        </w:rPr>
        <w:t>Related</w:t>
      </w:r>
      <w:r>
        <w:rPr>
          <w:b/>
          <w:spacing w:val="-4"/>
          <w:sz w:val="20"/>
        </w:rPr>
        <w:t> </w:t>
      </w:r>
      <w:r>
        <w:rPr>
          <w:b/>
          <w:sz w:val="20"/>
        </w:rPr>
        <w:t>API:</w:t>
      </w:r>
      <w:r>
        <w:rPr>
          <w:b/>
          <w:spacing w:val="-3"/>
          <w:sz w:val="20"/>
        </w:rPr>
        <w:t> </w:t>
      </w:r>
      <w:r>
        <w:rPr>
          <w:b/>
          <w:sz w:val="20"/>
        </w:rPr>
        <w:t>E2</w:t>
      </w:r>
      <w:r>
        <w:rPr>
          <w:b/>
          <w:spacing w:val="-2"/>
          <w:sz w:val="20"/>
        </w:rPr>
        <w:t> </w:t>
      </w:r>
      <w:r>
        <w:rPr>
          <w:b/>
          <w:sz w:val="20"/>
        </w:rPr>
        <w:t>Control </w:t>
      </w:r>
      <w:r>
        <w:rPr>
          <w:sz w:val="20"/>
        </w:rPr>
        <w:t>response</w:t>
      </w:r>
      <w:r>
        <w:rPr>
          <w:spacing w:val="-3"/>
          <w:sz w:val="20"/>
        </w:rPr>
        <w:t> </w:t>
      </w:r>
      <w:r>
        <w:rPr>
          <w:sz w:val="20"/>
        </w:rPr>
        <w:t>(Reject)</w:t>
      </w:r>
      <w:r>
        <w:rPr>
          <w:spacing w:val="-3"/>
          <w:sz w:val="20"/>
        </w:rPr>
        <w:t> </w:t>
      </w:r>
      <w:r>
        <w:rPr>
          <w:sz w:val="20"/>
        </w:rPr>
        <w:t>is</w:t>
      </w:r>
      <w:r>
        <w:rPr>
          <w:spacing w:val="-4"/>
          <w:sz w:val="20"/>
        </w:rPr>
        <w:t> </w:t>
      </w:r>
      <w:r>
        <w:rPr>
          <w:sz w:val="20"/>
        </w:rPr>
        <w:t>sent</w:t>
      </w:r>
      <w:r>
        <w:rPr>
          <w:spacing w:val="-4"/>
          <w:sz w:val="20"/>
        </w:rPr>
        <w:t> </w:t>
      </w:r>
      <w:r>
        <w:rPr>
          <w:sz w:val="20"/>
        </w:rPr>
        <w:t>to</w:t>
      </w:r>
      <w:r>
        <w:rPr>
          <w:spacing w:val="-2"/>
          <w:sz w:val="20"/>
        </w:rPr>
        <w:t> </w:t>
      </w:r>
      <w:r>
        <w:rPr>
          <w:sz w:val="20"/>
        </w:rPr>
        <w:t>xApp</w:t>
      </w:r>
      <w:r>
        <w:rPr>
          <w:spacing w:val="-2"/>
          <w:sz w:val="20"/>
        </w:rPr>
        <w:t> </w:t>
      </w:r>
      <w:r>
        <w:rPr>
          <w:sz w:val="20"/>
        </w:rPr>
        <w:t>(i.e., rejected due to conflict mitigation).</w:t>
      </w:r>
    </w:p>
    <w:p>
      <w:pPr>
        <w:pStyle w:val="BodyText"/>
        <w:spacing w:before="1"/>
        <w:rPr>
          <w:sz w:val="14"/>
        </w:rPr>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20" w:hRule="atLeast"/>
        </w:trPr>
        <w:tc>
          <w:tcPr>
            <w:tcW w:w="1596" w:type="dxa"/>
            <w:shd w:val="clear" w:color="auto" w:fill="D9D9D9"/>
          </w:tcPr>
          <w:p>
            <w:pPr>
              <w:pStyle w:val="TableParagraph"/>
              <w:spacing w:line="200" w:lineRule="exact"/>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00" w:type="dxa"/>
            <w:shd w:val="clear" w:color="auto" w:fill="D9D9D9"/>
          </w:tcPr>
          <w:p>
            <w:pPr>
              <w:pStyle w:val="TableParagraph"/>
              <w:spacing w:line="200" w:lineRule="exact"/>
              <w:ind w:left="5"/>
              <w:jc w:val="center"/>
              <w:rPr>
                <w:b/>
                <w:sz w:val="18"/>
              </w:rPr>
            </w:pPr>
            <w:r>
              <w:rPr>
                <w:b/>
                <w:sz w:val="18"/>
              </w:rPr>
              <w:t>Evolution</w:t>
            </w:r>
            <w:r>
              <w:rPr>
                <w:b/>
                <w:spacing w:val="-3"/>
                <w:sz w:val="18"/>
              </w:rPr>
              <w:t> </w:t>
            </w:r>
            <w:r>
              <w:rPr>
                <w:b/>
                <w:sz w:val="18"/>
              </w:rPr>
              <w:t>/ </w:t>
            </w:r>
            <w:r>
              <w:rPr>
                <w:b/>
                <w:spacing w:val="-2"/>
                <w:sz w:val="18"/>
              </w:rPr>
              <w:t>Specification</w:t>
            </w:r>
          </w:p>
        </w:tc>
      </w:tr>
      <w:tr>
        <w:trPr>
          <w:trHeight w:val="220" w:hRule="atLeast"/>
        </w:trPr>
        <w:tc>
          <w:tcPr>
            <w:tcW w:w="1596" w:type="dxa"/>
          </w:tcPr>
          <w:p>
            <w:pPr>
              <w:pStyle w:val="TableParagraph"/>
              <w:spacing w:line="200" w:lineRule="exact"/>
              <w:rPr>
                <w:sz w:val="18"/>
              </w:rPr>
            </w:pPr>
            <w:r>
              <w:rPr>
                <w:spacing w:val="-4"/>
                <w:sz w:val="18"/>
              </w:rPr>
              <w:t>Goal</w:t>
            </w:r>
          </w:p>
        </w:tc>
        <w:tc>
          <w:tcPr>
            <w:tcW w:w="7900" w:type="dxa"/>
          </w:tcPr>
          <w:p>
            <w:pPr>
              <w:pStyle w:val="TableParagraph"/>
              <w:spacing w:line="200" w:lineRule="exact"/>
              <w:rPr>
                <w:sz w:val="18"/>
              </w:rPr>
            </w:pPr>
            <w:r>
              <w:rPr>
                <w:sz w:val="18"/>
              </w:rPr>
              <w:t>E2</w:t>
            </w:r>
            <w:r>
              <w:rPr>
                <w:spacing w:val="-4"/>
                <w:sz w:val="18"/>
              </w:rPr>
              <w:t> </w:t>
            </w:r>
            <w:r>
              <w:rPr>
                <w:sz w:val="18"/>
              </w:rPr>
              <w:t>Control</w:t>
            </w:r>
            <w:r>
              <w:rPr>
                <w:spacing w:val="-3"/>
                <w:sz w:val="18"/>
              </w:rPr>
              <w:t> </w:t>
            </w:r>
            <w:r>
              <w:rPr>
                <w:sz w:val="18"/>
              </w:rPr>
              <w:t>procedure</w:t>
            </w:r>
            <w:r>
              <w:rPr>
                <w:spacing w:val="-3"/>
                <w:sz w:val="18"/>
              </w:rPr>
              <w:t> </w:t>
            </w:r>
            <w:r>
              <w:rPr>
                <w:sz w:val="18"/>
              </w:rPr>
              <w:t>from</w:t>
            </w:r>
            <w:r>
              <w:rPr>
                <w:spacing w:val="-4"/>
                <w:sz w:val="18"/>
              </w:rPr>
              <w:t> </w:t>
            </w:r>
            <w:r>
              <w:rPr>
                <w:sz w:val="18"/>
              </w:rPr>
              <w:t>xApp</w:t>
            </w:r>
            <w:r>
              <w:rPr>
                <w:spacing w:val="-3"/>
                <w:sz w:val="18"/>
              </w:rPr>
              <w:t> </w:t>
            </w:r>
            <w:r>
              <w:rPr>
                <w:sz w:val="18"/>
              </w:rPr>
              <w:t>initiation</w:t>
            </w:r>
            <w:r>
              <w:rPr>
                <w:spacing w:val="-4"/>
                <w:sz w:val="18"/>
              </w:rPr>
              <w:t> </w:t>
            </w:r>
            <w:r>
              <w:rPr>
                <w:sz w:val="18"/>
              </w:rPr>
              <w:t>to</w:t>
            </w:r>
            <w:r>
              <w:rPr>
                <w:spacing w:val="-3"/>
                <w:sz w:val="18"/>
              </w:rPr>
              <w:t> </w:t>
            </w:r>
            <w:r>
              <w:rPr>
                <w:sz w:val="18"/>
              </w:rPr>
              <w:t>E2</w:t>
            </w:r>
            <w:r>
              <w:rPr>
                <w:spacing w:val="-3"/>
                <w:sz w:val="18"/>
              </w:rPr>
              <w:t> </w:t>
            </w:r>
            <w:r>
              <w:rPr>
                <w:sz w:val="18"/>
              </w:rPr>
              <w:t>Node</w:t>
            </w:r>
            <w:r>
              <w:rPr>
                <w:spacing w:val="-5"/>
                <w:sz w:val="18"/>
              </w:rPr>
              <w:t> </w:t>
            </w:r>
            <w:r>
              <w:rPr>
                <w:sz w:val="18"/>
              </w:rPr>
              <w:t>and</w:t>
            </w:r>
            <w:r>
              <w:rPr>
                <w:spacing w:val="-5"/>
                <w:sz w:val="18"/>
              </w:rPr>
              <w:t> </w:t>
            </w:r>
            <w:r>
              <w:rPr>
                <w:spacing w:val="-2"/>
                <w:sz w:val="18"/>
              </w:rPr>
              <w:t>response.</w:t>
            </w:r>
          </w:p>
        </w:tc>
      </w:tr>
      <w:tr>
        <w:trPr>
          <w:trHeight w:val="933" w:hRule="atLeast"/>
        </w:trPr>
        <w:tc>
          <w:tcPr>
            <w:tcW w:w="1596" w:type="dxa"/>
          </w:tcPr>
          <w:p>
            <w:pPr>
              <w:pStyle w:val="TableParagraph"/>
              <w:spacing w:before="149"/>
              <w:ind w:left="0"/>
              <w:rPr>
                <w:rFonts w:ascii="Times New Roman"/>
                <w:sz w:val="18"/>
              </w:rPr>
            </w:pPr>
          </w:p>
          <w:p>
            <w:pPr>
              <w:pStyle w:val="TableParagraph"/>
              <w:rPr>
                <w:sz w:val="18"/>
              </w:rPr>
            </w:pPr>
            <w:r>
              <w:rPr>
                <w:sz w:val="18"/>
              </w:rPr>
              <w:t>Actors</w:t>
            </w:r>
            <w:r>
              <w:rPr>
                <w:spacing w:val="-3"/>
                <w:sz w:val="18"/>
              </w:rPr>
              <w:t> </w:t>
            </w:r>
            <w:r>
              <w:rPr>
                <w:sz w:val="18"/>
              </w:rPr>
              <w:t>and</w:t>
            </w:r>
            <w:r>
              <w:rPr>
                <w:spacing w:val="-2"/>
                <w:sz w:val="18"/>
              </w:rPr>
              <w:t> Roles</w:t>
            </w:r>
          </w:p>
        </w:tc>
        <w:tc>
          <w:tcPr>
            <w:tcW w:w="7900" w:type="dxa"/>
          </w:tcPr>
          <w:p>
            <w:pPr>
              <w:pStyle w:val="TableParagraph"/>
              <w:numPr>
                <w:ilvl w:val="0"/>
                <w:numId w:val="75"/>
              </w:numPr>
              <w:tabs>
                <w:tab w:pos="828" w:val="left" w:leader="none"/>
              </w:tabs>
              <w:spacing w:line="240" w:lineRule="auto" w:before="1" w:after="0"/>
              <w:ind w:left="828" w:right="0" w:hanging="361"/>
              <w:jc w:val="left"/>
              <w:rPr>
                <w:sz w:val="18"/>
              </w:rPr>
            </w:pPr>
            <w:r>
              <w:rPr>
                <w:sz w:val="18"/>
              </w:rPr>
              <w:t>xApp:</w:t>
            </w:r>
            <w:r>
              <w:rPr>
                <w:spacing w:val="-4"/>
                <w:sz w:val="18"/>
              </w:rPr>
              <w:t> </w:t>
            </w:r>
            <w:r>
              <w:rPr>
                <w:sz w:val="18"/>
              </w:rPr>
              <w:t>Originator</w:t>
            </w:r>
            <w:r>
              <w:rPr>
                <w:spacing w:val="-4"/>
                <w:sz w:val="18"/>
              </w:rPr>
              <w:t> </w:t>
            </w:r>
            <w:r>
              <w:rPr>
                <w:sz w:val="18"/>
              </w:rPr>
              <w:t>of</w:t>
            </w:r>
            <w:r>
              <w:rPr>
                <w:spacing w:val="-4"/>
                <w:sz w:val="18"/>
              </w:rPr>
              <w:t> </w:t>
            </w:r>
            <w:r>
              <w:rPr>
                <w:sz w:val="18"/>
              </w:rPr>
              <w:t>E2</w:t>
            </w:r>
            <w:r>
              <w:rPr>
                <w:spacing w:val="-4"/>
                <w:sz w:val="18"/>
              </w:rPr>
              <w:t> </w:t>
            </w:r>
            <w:r>
              <w:rPr>
                <w:sz w:val="18"/>
              </w:rPr>
              <w:t>Control</w:t>
            </w:r>
            <w:r>
              <w:rPr>
                <w:spacing w:val="-7"/>
                <w:sz w:val="18"/>
              </w:rPr>
              <w:t> </w:t>
            </w:r>
            <w:r>
              <w:rPr>
                <w:spacing w:val="-2"/>
                <w:sz w:val="18"/>
              </w:rPr>
              <w:t>request;</w:t>
            </w:r>
          </w:p>
          <w:p>
            <w:pPr>
              <w:pStyle w:val="TableParagraph"/>
              <w:numPr>
                <w:ilvl w:val="0"/>
                <w:numId w:val="75"/>
              </w:numPr>
              <w:tabs>
                <w:tab w:pos="828" w:val="left" w:leader="none"/>
              </w:tabs>
              <w:spacing w:line="240" w:lineRule="auto" w:before="12" w:after="0"/>
              <w:ind w:left="828" w:right="0" w:hanging="361"/>
              <w:jc w:val="left"/>
              <w:rPr>
                <w:sz w:val="18"/>
              </w:rPr>
            </w:pP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with</w:t>
            </w:r>
            <w:r>
              <w:rPr>
                <w:spacing w:val="-3"/>
                <w:sz w:val="18"/>
              </w:rPr>
              <w:t> </w:t>
            </w:r>
            <w:r>
              <w:rPr>
                <w:sz w:val="18"/>
              </w:rPr>
              <w:t>the</w:t>
            </w:r>
            <w:r>
              <w:rPr>
                <w:spacing w:val="-3"/>
                <w:sz w:val="18"/>
              </w:rPr>
              <w:t> </w:t>
            </w:r>
            <w:r>
              <w:rPr>
                <w:sz w:val="18"/>
              </w:rPr>
              <w:t>following</w:t>
            </w:r>
            <w:r>
              <w:rPr>
                <w:spacing w:val="-2"/>
                <w:sz w:val="18"/>
              </w:rPr>
              <w:t> functionalities:</w:t>
            </w:r>
          </w:p>
          <w:p>
            <w:pPr>
              <w:pStyle w:val="TableParagraph"/>
              <w:numPr>
                <w:ilvl w:val="1"/>
                <w:numId w:val="75"/>
              </w:numPr>
              <w:tabs>
                <w:tab w:pos="1207" w:val="left" w:leader="none"/>
              </w:tabs>
              <w:spacing w:line="240" w:lineRule="auto" w:before="12" w:after="0"/>
              <w:ind w:left="1207" w:right="0" w:hanging="379"/>
              <w:jc w:val="left"/>
              <w:rPr>
                <w:sz w:val="18"/>
              </w:rPr>
            </w:pPr>
            <w:r>
              <w:rPr>
                <w:sz w:val="18"/>
              </w:rPr>
              <w:t>E2</w:t>
            </w:r>
            <w:r>
              <w:rPr>
                <w:spacing w:val="-2"/>
                <w:sz w:val="18"/>
              </w:rPr>
              <w:t> Termination.</w:t>
            </w:r>
          </w:p>
          <w:p>
            <w:pPr>
              <w:pStyle w:val="TableParagraph"/>
              <w:numPr>
                <w:ilvl w:val="0"/>
                <w:numId w:val="75"/>
              </w:numPr>
              <w:tabs>
                <w:tab w:pos="828" w:val="left" w:leader="none"/>
              </w:tabs>
              <w:spacing w:line="214" w:lineRule="exact" w:before="13" w:after="0"/>
              <w:ind w:left="828" w:right="0" w:hanging="361"/>
              <w:jc w:val="left"/>
              <w:rPr>
                <w:sz w:val="18"/>
              </w:rPr>
            </w:pPr>
            <w:r>
              <w:rPr>
                <w:sz w:val="18"/>
              </w:rPr>
              <w:t>E2</w:t>
            </w:r>
            <w:r>
              <w:rPr>
                <w:spacing w:val="-4"/>
                <w:sz w:val="18"/>
              </w:rPr>
              <w:t> </w:t>
            </w:r>
            <w:r>
              <w:rPr>
                <w:sz w:val="18"/>
              </w:rPr>
              <w:t>Node:</w:t>
            </w:r>
            <w:r>
              <w:rPr>
                <w:spacing w:val="-3"/>
                <w:sz w:val="18"/>
              </w:rPr>
              <w:t> </w:t>
            </w:r>
            <w:r>
              <w:rPr>
                <w:sz w:val="18"/>
              </w:rPr>
              <w:t>RIC</w:t>
            </w:r>
            <w:r>
              <w:rPr>
                <w:spacing w:val="-4"/>
                <w:sz w:val="18"/>
              </w:rPr>
              <w:t> </w:t>
            </w:r>
            <w:r>
              <w:rPr>
                <w:sz w:val="18"/>
              </w:rPr>
              <w:t>Control</w:t>
            </w:r>
            <w:r>
              <w:rPr>
                <w:spacing w:val="-3"/>
                <w:sz w:val="18"/>
              </w:rPr>
              <w:t> </w:t>
            </w:r>
            <w:r>
              <w:rPr>
                <w:spacing w:val="-2"/>
                <w:sz w:val="18"/>
              </w:rPr>
              <w:t>procedure.</w:t>
            </w:r>
          </w:p>
        </w:tc>
      </w:tr>
      <w:tr>
        <w:trPr>
          <w:trHeight w:val="906" w:hRule="atLeast"/>
        </w:trPr>
        <w:tc>
          <w:tcPr>
            <w:tcW w:w="1596" w:type="dxa"/>
          </w:tcPr>
          <w:p>
            <w:pPr>
              <w:pStyle w:val="TableParagraph"/>
              <w:spacing w:before="135"/>
              <w:ind w:left="0"/>
              <w:rPr>
                <w:rFonts w:ascii="Times New Roman"/>
                <w:sz w:val="18"/>
              </w:rPr>
            </w:pPr>
          </w:p>
          <w:p>
            <w:pPr>
              <w:pStyle w:val="TableParagraph"/>
              <w:rPr>
                <w:sz w:val="18"/>
              </w:rPr>
            </w:pPr>
            <w:r>
              <w:rPr>
                <w:spacing w:val="-2"/>
                <w:sz w:val="18"/>
              </w:rPr>
              <w:t>Assumptions</w:t>
            </w:r>
          </w:p>
        </w:tc>
        <w:tc>
          <w:tcPr>
            <w:tcW w:w="7900" w:type="dxa"/>
          </w:tcPr>
          <w:p>
            <w:pPr>
              <w:pStyle w:val="TableParagraph"/>
              <w:numPr>
                <w:ilvl w:val="0"/>
                <w:numId w:val="76"/>
              </w:numPr>
              <w:tabs>
                <w:tab w:pos="828" w:val="left" w:leader="none"/>
              </w:tabs>
              <w:spacing w:line="254" w:lineRule="auto" w:before="0" w:after="0"/>
              <w:ind w:left="828" w:right="575" w:hanging="361"/>
              <w:jc w:val="left"/>
              <w:rPr>
                <w:sz w:val="18"/>
              </w:rPr>
            </w:pPr>
            <w:r>
              <w:rPr>
                <w:sz w:val="18"/>
              </w:rPr>
              <w:t>For</w:t>
            </w:r>
            <w:r>
              <w:rPr>
                <w:spacing w:val="-4"/>
                <w:sz w:val="18"/>
              </w:rPr>
              <w:t> </w:t>
            </w:r>
            <w:r>
              <w:rPr>
                <w:sz w:val="18"/>
              </w:rPr>
              <w:t>E2</w:t>
            </w:r>
            <w:r>
              <w:rPr>
                <w:spacing w:val="-4"/>
                <w:sz w:val="18"/>
              </w:rPr>
              <w:t> </w:t>
            </w:r>
            <w:r>
              <w:rPr>
                <w:sz w:val="18"/>
              </w:rPr>
              <w:t>Control</w:t>
            </w:r>
            <w:r>
              <w:rPr>
                <w:spacing w:val="-6"/>
                <w:sz w:val="18"/>
              </w:rPr>
              <w:t> </w:t>
            </w:r>
            <w:r>
              <w:rPr>
                <w:sz w:val="18"/>
              </w:rPr>
              <w:t>procedures,</w:t>
            </w:r>
            <w:r>
              <w:rPr>
                <w:spacing w:val="-6"/>
                <w:sz w:val="18"/>
              </w:rPr>
              <w:t> </w:t>
            </w:r>
            <w:r>
              <w:rPr>
                <w:sz w:val="18"/>
              </w:rPr>
              <w:t>Near-RT</w:t>
            </w:r>
            <w:r>
              <w:rPr>
                <w:spacing w:val="-4"/>
                <w:sz w:val="18"/>
              </w:rPr>
              <w:t> </w:t>
            </w:r>
            <w:r>
              <w:rPr>
                <w:sz w:val="18"/>
              </w:rPr>
              <w:t>RIC</w:t>
            </w:r>
            <w:r>
              <w:rPr>
                <w:spacing w:val="-4"/>
                <w:sz w:val="18"/>
              </w:rPr>
              <w:t> </w:t>
            </w:r>
            <w:r>
              <w:rPr>
                <w:sz w:val="18"/>
              </w:rPr>
              <w:t>platform</w:t>
            </w:r>
            <w:r>
              <w:rPr>
                <w:spacing w:val="-3"/>
                <w:sz w:val="18"/>
              </w:rPr>
              <w:t> </w:t>
            </w:r>
            <w:r>
              <w:rPr>
                <w:sz w:val="18"/>
              </w:rPr>
              <w:t>may</w:t>
            </w:r>
            <w:r>
              <w:rPr>
                <w:spacing w:val="-3"/>
                <w:sz w:val="18"/>
              </w:rPr>
              <w:t> </w:t>
            </w:r>
            <w:r>
              <w:rPr>
                <w:sz w:val="18"/>
              </w:rPr>
              <w:t>forward</w:t>
            </w:r>
            <w:r>
              <w:rPr>
                <w:spacing w:val="-4"/>
                <w:sz w:val="18"/>
              </w:rPr>
              <w:t> </w:t>
            </w:r>
            <w:r>
              <w:rPr>
                <w:sz w:val="18"/>
              </w:rPr>
              <w:t>the</w:t>
            </w:r>
            <w:r>
              <w:rPr>
                <w:spacing w:val="-6"/>
                <w:sz w:val="18"/>
              </w:rPr>
              <w:t> </w:t>
            </w:r>
            <w:r>
              <w:rPr>
                <w:sz w:val="18"/>
              </w:rPr>
              <w:t>xApp's</w:t>
            </w:r>
            <w:r>
              <w:rPr>
                <w:spacing w:val="-3"/>
                <w:sz w:val="18"/>
              </w:rPr>
              <w:t> </w:t>
            </w:r>
            <w:r>
              <w:rPr>
                <w:sz w:val="18"/>
              </w:rPr>
              <w:t>control request directly to the E2 interface;</w:t>
            </w:r>
          </w:p>
          <w:p>
            <w:pPr>
              <w:pStyle w:val="TableParagraph"/>
              <w:numPr>
                <w:ilvl w:val="0"/>
                <w:numId w:val="76"/>
              </w:numPr>
              <w:tabs>
                <w:tab w:pos="828" w:val="left" w:leader="none"/>
              </w:tabs>
              <w:spacing w:line="220" w:lineRule="atLeast" w:before="0" w:after="0"/>
              <w:ind w:left="828" w:right="440" w:hanging="361"/>
              <w:jc w:val="left"/>
              <w:rPr>
                <w:sz w:val="18"/>
              </w:rPr>
            </w:pP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has</w:t>
            </w:r>
            <w:r>
              <w:rPr>
                <w:spacing w:val="-2"/>
                <w:sz w:val="18"/>
              </w:rPr>
              <w:t> </w:t>
            </w:r>
            <w:r>
              <w:rPr>
                <w:sz w:val="18"/>
              </w:rPr>
              <w:t>access</w:t>
            </w:r>
            <w:r>
              <w:rPr>
                <w:spacing w:val="-4"/>
                <w:sz w:val="18"/>
              </w:rPr>
              <w:t> </w:t>
            </w:r>
            <w:r>
              <w:rPr>
                <w:sz w:val="18"/>
              </w:rPr>
              <w:t>to</w:t>
            </w:r>
            <w:r>
              <w:rPr>
                <w:spacing w:val="-5"/>
                <w:sz w:val="18"/>
              </w:rPr>
              <w:t> </w:t>
            </w:r>
            <w:r>
              <w:rPr>
                <w:sz w:val="18"/>
              </w:rPr>
              <w:t>sufficient</w:t>
            </w:r>
            <w:r>
              <w:rPr>
                <w:spacing w:val="-5"/>
                <w:sz w:val="18"/>
              </w:rPr>
              <w:t> </w:t>
            </w:r>
            <w:r>
              <w:rPr>
                <w:sz w:val="18"/>
              </w:rPr>
              <w:t>information</w:t>
            </w:r>
            <w:r>
              <w:rPr>
                <w:spacing w:val="-3"/>
                <w:sz w:val="18"/>
              </w:rPr>
              <w:t> </w:t>
            </w:r>
            <w:r>
              <w:rPr>
                <w:sz w:val="18"/>
              </w:rPr>
              <w:t>to</w:t>
            </w:r>
            <w:r>
              <w:rPr>
                <w:spacing w:val="-5"/>
                <w:sz w:val="18"/>
              </w:rPr>
              <w:t> </w:t>
            </w:r>
            <w:r>
              <w:rPr>
                <w:sz w:val="18"/>
              </w:rPr>
              <w:t>both</w:t>
            </w:r>
            <w:r>
              <w:rPr>
                <w:spacing w:val="-3"/>
                <w:sz w:val="18"/>
              </w:rPr>
              <w:t> </w:t>
            </w:r>
            <w:r>
              <w:rPr>
                <w:sz w:val="18"/>
              </w:rPr>
              <w:t>detect</w:t>
            </w:r>
            <w:r>
              <w:rPr>
                <w:spacing w:val="-3"/>
                <w:sz w:val="18"/>
              </w:rPr>
              <w:t> </w:t>
            </w:r>
            <w:r>
              <w:rPr>
                <w:sz w:val="18"/>
              </w:rPr>
              <w:t>a</w:t>
            </w:r>
            <w:r>
              <w:rPr>
                <w:spacing w:val="-5"/>
                <w:sz w:val="18"/>
              </w:rPr>
              <w:t> </w:t>
            </w:r>
            <w:r>
              <w:rPr>
                <w:sz w:val="18"/>
              </w:rPr>
              <w:t>potential conflict and take a decision on an optimal mitigation solution.</w:t>
            </w:r>
          </w:p>
        </w:tc>
      </w:tr>
      <w:tr>
        <w:trPr>
          <w:trHeight w:val="2047" w:hRule="atLeast"/>
        </w:trPr>
        <w:tc>
          <w:tcPr>
            <w:tcW w:w="1596" w:type="dxa"/>
          </w:tcPr>
          <w:p>
            <w:pPr>
              <w:pStyle w:val="TableParagraph"/>
              <w:ind w:left="0"/>
              <w:rPr>
                <w:rFonts w:ascii="Times New Roman"/>
                <w:sz w:val="18"/>
              </w:rPr>
            </w:pPr>
          </w:p>
          <w:p>
            <w:pPr>
              <w:pStyle w:val="TableParagraph"/>
              <w:ind w:left="0"/>
              <w:rPr>
                <w:rFonts w:ascii="Times New Roman"/>
                <w:sz w:val="18"/>
              </w:rPr>
            </w:pPr>
          </w:p>
          <w:p>
            <w:pPr>
              <w:pStyle w:val="TableParagraph"/>
              <w:ind w:left="0"/>
              <w:rPr>
                <w:rFonts w:ascii="Times New Roman"/>
                <w:sz w:val="18"/>
              </w:rPr>
            </w:pPr>
          </w:p>
          <w:p>
            <w:pPr>
              <w:pStyle w:val="TableParagraph"/>
              <w:spacing w:before="86"/>
              <w:ind w:left="0"/>
              <w:rPr>
                <w:rFonts w:ascii="Times New Roman"/>
                <w:sz w:val="18"/>
              </w:rPr>
            </w:pPr>
          </w:p>
          <w:p>
            <w:pPr>
              <w:pStyle w:val="TableParagraph"/>
              <w:rPr>
                <w:sz w:val="18"/>
              </w:rPr>
            </w:pPr>
            <w:r>
              <w:rPr>
                <w:spacing w:val="-2"/>
                <w:sz w:val="18"/>
              </w:rPr>
              <w:t>Pre-conditions</w:t>
            </w:r>
          </w:p>
        </w:tc>
        <w:tc>
          <w:tcPr>
            <w:tcW w:w="7900" w:type="dxa"/>
          </w:tcPr>
          <w:p>
            <w:pPr>
              <w:pStyle w:val="TableParagraph"/>
              <w:numPr>
                <w:ilvl w:val="0"/>
                <w:numId w:val="77"/>
              </w:numPr>
              <w:tabs>
                <w:tab w:pos="828" w:val="left" w:leader="none"/>
              </w:tabs>
              <w:spacing w:line="219" w:lineRule="exact" w:before="0" w:after="0"/>
              <w:ind w:left="828" w:right="0" w:hanging="361"/>
              <w:jc w:val="left"/>
              <w:rPr>
                <w:sz w:val="18"/>
              </w:rPr>
            </w:pPr>
            <w:r>
              <w:rPr>
                <w:sz w:val="18"/>
              </w:rPr>
              <w:t>E2</w:t>
            </w:r>
            <w:r>
              <w:rPr>
                <w:spacing w:val="-5"/>
                <w:sz w:val="18"/>
              </w:rPr>
              <w:t> </w:t>
            </w:r>
            <w:r>
              <w:rPr>
                <w:sz w:val="18"/>
              </w:rPr>
              <w:t>Node</w:t>
            </w:r>
            <w:r>
              <w:rPr>
                <w:spacing w:val="-4"/>
                <w:sz w:val="18"/>
              </w:rPr>
              <w:t> </w:t>
            </w:r>
            <w:r>
              <w:rPr>
                <w:sz w:val="18"/>
              </w:rPr>
              <w:t>has</w:t>
            </w:r>
            <w:r>
              <w:rPr>
                <w:spacing w:val="-3"/>
                <w:sz w:val="18"/>
              </w:rPr>
              <w:t> </w:t>
            </w:r>
            <w:r>
              <w:rPr>
                <w:sz w:val="18"/>
              </w:rPr>
              <w:t>active</w:t>
            </w:r>
            <w:r>
              <w:rPr>
                <w:spacing w:val="-2"/>
                <w:sz w:val="18"/>
              </w:rPr>
              <w:t> </w:t>
            </w:r>
            <w:r>
              <w:rPr>
                <w:sz w:val="18"/>
              </w:rPr>
              <w:t>E2</w:t>
            </w:r>
            <w:r>
              <w:rPr>
                <w:spacing w:val="-2"/>
                <w:sz w:val="18"/>
              </w:rPr>
              <w:t> </w:t>
            </w:r>
            <w:r>
              <w:rPr>
                <w:sz w:val="18"/>
              </w:rPr>
              <w:t>interface</w:t>
            </w:r>
            <w:r>
              <w:rPr>
                <w:spacing w:val="-2"/>
                <w:sz w:val="18"/>
              </w:rPr>
              <w:t> </w:t>
            </w:r>
            <w:r>
              <w:rPr>
                <w:sz w:val="18"/>
              </w:rPr>
              <w:t>to</w:t>
            </w:r>
            <w:r>
              <w:rPr>
                <w:spacing w:val="-4"/>
                <w:sz w:val="18"/>
              </w:rPr>
              <w:t> </w:t>
            </w:r>
            <w:r>
              <w:rPr>
                <w:sz w:val="18"/>
              </w:rPr>
              <w:t>Near-RT</w:t>
            </w:r>
            <w:r>
              <w:rPr>
                <w:spacing w:val="-2"/>
                <w:sz w:val="18"/>
              </w:rPr>
              <w:t> </w:t>
            </w:r>
            <w:r>
              <w:rPr>
                <w:spacing w:val="-4"/>
                <w:sz w:val="18"/>
              </w:rPr>
              <w:t>RIC;</w:t>
            </w:r>
          </w:p>
          <w:p>
            <w:pPr>
              <w:pStyle w:val="TableParagraph"/>
              <w:numPr>
                <w:ilvl w:val="0"/>
                <w:numId w:val="77"/>
              </w:numPr>
              <w:tabs>
                <w:tab w:pos="828" w:val="left" w:leader="none"/>
              </w:tabs>
              <w:spacing w:line="254" w:lineRule="auto" w:before="12" w:after="0"/>
              <w:ind w:left="828" w:right="440" w:hanging="361"/>
              <w:jc w:val="left"/>
              <w:rPr>
                <w:sz w:val="18"/>
              </w:rPr>
            </w:pPr>
            <w:r>
              <w:rPr>
                <w:sz w:val="18"/>
              </w:rPr>
              <w:t>Near-RT</w:t>
            </w:r>
            <w:r>
              <w:rPr>
                <w:spacing w:val="-3"/>
                <w:sz w:val="18"/>
              </w:rPr>
              <w:t> </w:t>
            </w:r>
            <w:r>
              <w:rPr>
                <w:sz w:val="18"/>
              </w:rPr>
              <w:t>RIC</w:t>
            </w:r>
            <w:r>
              <w:rPr>
                <w:spacing w:val="-3"/>
                <w:sz w:val="18"/>
              </w:rPr>
              <w:t> </w:t>
            </w:r>
            <w:r>
              <w:rPr>
                <w:sz w:val="18"/>
              </w:rPr>
              <w:t>has</w:t>
            </w:r>
            <w:r>
              <w:rPr>
                <w:spacing w:val="-2"/>
                <w:sz w:val="18"/>
              </w:rPr>
              <w:t> </w:t>
            </w:r>
            <w:r>
              <w:rPr>
                <w:sz w:val="18"/>
              </w:rPr>
              <w:t>recovered</w:t>
            </w:r>
            <w:r>
              <w:rPr>
                <w:spacing w:val="-5"/>
                <w:sz w:val="18"/>
              </w:rPr>
              <w:t> </w:t>
            </w:r>
            <w:r>
              <w:rPr>
                <w:sz w:val="18"/>
              </w:rPr>
              <w:t>complete</w:t>
            </w:r>
            <w:r>
              <w:rPr>
                <w:spacing w:val="-5"/>
                <w:sz w:val="18"/>
              </w:rPr>
              <w:t> </w:t>
            </w:r>
            <w:r>
              <w:rPr>
                <w:sz w:val="18"/>
              </w:rPr>
              <w:t>list</w:t>
            </w:r>
            <w:r>
              <w:rPr>
                <w:spacing w:val="-3"/>
                <w:sz w:val="18"/>
              </w:rPr>
              <w:t> </w:t>
            </w:r>
            <w:r>
              <w:rPr>
                <w:sz w:val="18"/>
              </w:rPr>
              <w:t>of</w:t>
            </w:r>
            <w:r>
              <w:rPr>
                <w:spacing w:val="-5"/>
                <w:sz w:val="18"/>
              </w:rPr>
              <w:t> </w:t>
            </w:r>
            <w:r>
              <w:rPr>
                <w:sz w:val="18"/>
              </w:rPr>
              <w:t>active</w:t>
            </w:r>
            <w:r>
              <w:rPr>
                <w:spacing w:val="-5"/>
                <w:sz w:val="18"/>
              </w:rPr>
              <w:t> </w:t>
            </w:r>
            <w:r>
              <w:rPr>
                <w:sz w:val="18"/>
              </w:rPr>
              <w:t>RAN</w:t>
            </w:r>
            <w:r>
              <w:rPr>
                <w:spacing w:val="-3"/>
                <w:sz w:val="18"/>
              </w:rPr>
              <w:t> </w:t>
            </w:r>
            <w:r>
              <w:rPr>
                <w:sz w:val="18"/>
              </w:rPr>
              <w:t>Functions</w:t>
            </w:r>
            <w:r>
              <w:rPr>
                <w:spacing w:val="-4"/>
                <w:sz w:val="18"/>
              </w:rPr>
              <w:t> </w:t>
            </w:r>
            <w:r>
              <w:rPr>
                <w:sz w:val="18"/>
              </w:rPr>
              <w:t>on</w:t>
            </w:r>
            <w:r>
              <w:rPr>
                <w:spacing w:val="-3"/>
                <w:sz w:val="18"/>
              </w:rPr>
              <w:t> </w:t>
            </w:r>
            <w:r>
              <w:rPr>
                <w:sz w:val="18"/>
              </w:rPr>
              <w:t>E2</w:t>
            </w:r>
            <w:r>
              <w:rPr>
                <w:spacing w:val="-3"/>
                <w:sz w:val="18"/>
              </w:rPr>
              <w:t> </w:t>
            </w:r>
            <w:r>
              <w:rPr>
                <w:sz w:val="18"/>
              </w:rPr>
              <w:t>Node</w:t>
            </w:r>
            <w:r>
              <w:rPr>
                <w:spacing w:val="-5"/>
                <w:sz w:val="18"/>
              </w:rPr>
              <w:t> </w:t>
            </w:r>
            <w:r>
              <w:rPr>
                <w:sz w:val="18"/>
              </w:rPr>
              <w:t>and informed initiating xApp;</w:t>
            </w:r>
          </w:p>
          <w:p>
            <w:pPr>
              <w:pStyle w:val="TableParagraph"/>
              <w:numPr>
                <w:ilvl w:val="0"/>
                <w:numId w:val="77"/>
              </w:numPr>
              <w:tabs>
                <w:tab w:pos="828" w:val="left" w:leader="none"/>
              </w:tabs>
              <w:spacing w:line="254" w:lineRule="auto" w:before="1" w:after="0"/>
              <w:ind w:left="828" w:right="200" w:hanging="361"/>
              <w:jc w:val="left"/>
              <w:rPr>
                <w:sz w:val="18"/>
              </w:rPr>
            </w:pPr>
            <w:r>
              <w:rPr>
                <w:sz w:val="18"/>
              </w:rPr>
              <w:t>xApp</w:t>
            </w:r>
            <w:r>
              <w:rPr>
                <w:spacing w:val="-3"/>
                <w:sz w:val="18"/>
              </w:rPr>
              <w:t> </w:t>
            </w:r>
            <w:r>
              <w:rPr>
                <w:sz w:val="18"/>
              </w:rPr>
              <w:t>has</w:t>
            </w:r>
            <w:r>
              <w:rPr>
                <w:spacing w:val="-4"/>
                <w:sz w:val="18"/>
              </w:rPr>
              <w:t> </w:t>
            </w:r>
            <w:r>
              <w:rPr>
                <w:sz w:val="18"/>
              </w:rPr>
              <w:t>been</w:t>
            </w:r>
            <w:r>
              <w:rPr>
                <w:spacing w:val="-3"/>
                <w:sz w:val="18"/>
              </w:rPr>
              <w:t> </w:t>
            </w:r>
            <w:r>
              <w:rPr>
                <w:sz w:val="18"/>
              </w:rPr>
              <w:t>authorized</w:t>
            </w:r>
            <w:r>
              <w:rPr>
                <w:spacing w:val="-5"/>
                <w:sz w:val="18"/>
              </w:rPr>
              <w:t> </w:t>
            </w:r>
            <w:r>
              <w:rPr>
                <w:sz w:val="18"/>
              </w:rPr>
              <w:t>to</w:t>
            </w:r>
            <w:r>
              <w:rPr>
                <w:spacing w:val="-5"/>
                <w:sz w:val="18"/>
              </w:rPr>
              <w:t> </w:t>
            </w:r>
            <w:r>
              <w:rPr>
                <w:sz w:val="18"/>
              </w:rPr>
              <w:t>send</w:t>
            </w:r>
            <w:r>
              <w:rPr>
                <w:spacing w:val="-3"/>
                <w:sz w:val="18"/>
              </w:rPr>
              <w:t> </w:t>
            </w:r>
            <w:r>
              <w:rPr>
                <w:sz w:val="18"/>
              </w:rPr>
              <w:t>RIC</w:t>
            </w:r>
            <w:r>
              <w:rPr>
                <w:spacing w:val="-3"/>
                <w:sz w:val="18"/>
              </w:rPr>
              <w:t> </w:t>
            </w:r>
            <w:r>
              <w:rPr>
                <w:sz w:val="18"/>
              </w:rPr>
              <w:t>Control</w:t>
            </w:r>
            <w:r>
              <w:rPr>
                <w:spacing w:val="-3"/>
                <w:sz w:val="18"/>
              </w:rPr>
              <w:t> </w:t>
            </w:r>
            <w:r>
              <w:rPr>
                <w:sz w:val="18"/>
              </w:rPr>
              <w:t>requests</w:t>
            </w:r>
            <w:r>
              <w:rPr>
                <w:spacing w:val="-2"/>
                <w:sz w:val="18"/>
              </w:rPr>
              <w:t> </w:t>
            </w:r>
            <w:r>
              <w:rPr>
                <w:sz w:val="18"/>
              </w:rPr>
              <w:t>for</w:t>
            </w:r>
            <w:r>
              <w:rPr>
                <w:spacing w:val="-5"/>
                <w:sz w:val="18"/>
              </w:rPr>
              <w:t> </w:t>
            </w:r>
            <w:r>
              <w:rPr>
                <w:sz w:val="18"/>
              </w:rPr>
              <w:t>a</w:t>
            </w:r>
            <w:r>
              <w:rPr>
                <w:spacing w:val="-5"/>
                <w:sz w:val="18"/>
              </w:rPr>
              <w:t> </w:t>
            </w:r>
            <w:r>
              <w:rPr>
                <w:sz w:val="18"/>
              </w:rPr>
              <w:t>specific</w:t>
            </w:r>
            <w:r>
              <w:rPr>
                <w:spacing w:val="-4"/>
                <w:sz w:val="18"/>
              </w:rPr>
              <w:t> </w:t>
            </w:r>
            <w:r>
              <w:rPr>
                <w:sz w:val="18"/>
              </w:rPr>
              <w:t>scope</w:t>
            </w:r>
            <w:r>
              <w:rPr>
                <w:spacing w:val="-3"/>
                <w:sz w:val="18"/>
              </w:rPr>
              <w:t> </w:t>
            </w:r>
            <w:r>
              <w:rPr>
                <w:sz w:val="18"/>
              </w:rPr>
              <w:t>(E2</w:t>
            </w:r>
            <w:r>
              <w:rPr>
                <w:spacing w:val="-3"/>
                <w:sz w:val="18"/>
              </w:rPr>
              <w:t> </w:t>
            </w:r>
            <w:r>
              <w:rPr>
                <w:sz w:val="18"/>
              </w:rPr>
              <w:t>Node list, RAN Function, etc.);</w:t>
            </w:r>
          </w:p>
          <w:p>
            <w:pPr>
              <w:pStyle w:val="TableParagraph"/>
              <w:numPr>
                <w:ilvl w:val="0"/>
                <w:numId w:val="77"/>
              </w:numPr>
              <w:tabs>
                <w:tab w:pos="828" w:val="left" w:leader="none"/>
              </w:tabs>
              <w:spacing w:line="240" w:lineRule="auto" w:before="0" w:after="0"/>
              <w:ind w:left="828" w:right="0" w:hanging="361"/>
              <w:jc w:val="left"/>
              <w:rPr>
                <w:sz w:val="18"/>
              </w:rPr>
            </w:pPr>
            <w:r>
              <w:rPr>
                <w:sz w:val="18"/>
              </w:rPr>
              <w:t>xApp</w:t>
            </w:r>
            <w:r>
              <w:rPr>
                <w:spacing w:val="-3"/>
                <w:sz w:val="18"/>
              </w:rPr>
              <w:t> </w:t>
            </w:r>
            <w:r>
              <w:rPr>
                <w:sz w:val="18"/>
              </w:rPr>
              <w:t>has</w:t>
            </w:r>
            <w:r>
              <w:rPr>
                <w:spacing w:val="-3"/>
                <w:sz w:val="18"/>
              </w:rPr>
              <w:t> </w:t>
            </w:r>
            <w:r>
              <w:rPr>
                <w:sz w:val="18"/>
              </w:rPr>
              <w:t>been</w:t>
            </w:r>
            <w:r>
              <w:rPr>
                <w:spacing w:val="-2"/>
                <w:sz w:val="18"/>
              </w:rPr>
              <w:t> </w:t>
            </w:r>
            <w:r>
              <w:rPr>
                <w:sz w:val="18"/>
              </w:rPr>
              <w:t>authorized</w:t>
            </w:r>
            <w:r>
              <w:rPr>
                <w:spacing w:val="-4"/>
                <w:sz w:val="18"/>
              </w:rPr>
              <w:t> </w:t>
            </w:r>
            <w:r>
              <w:rPr>
                <w:sz w:val="18"/>
              </w:rPr>
              <w:t>to</w:t>
            </w:r>
            <w:r>
              <w:rPr>
                <w:spacing w:val="-3"/>
                <w:sz w:val="18"/>
              </w:rPr>
              <w:t> </w:t>
            </w:r>
            <w:r>
              <w:rPr>
                <w:sz w:val="18"/>
              </w:rPr>
              <w:t>request</w:t>
            </w:r>
            <w:r>
              <w:rPr>
                <w:spacing w:val="-2"/>
                <w:sz w:val="18"/>
              </w:rPr>
              <w:t> </w:t>
            </w:r>
            <w:r>
              <w:rPr>
                <w:sz w:val="18"/>
              </w:rPr>
              <w:t>guidance</w:t>
            </w:r>
            <w:r>
              <w:rPr>
                <w:spacing w:val="-2"/>
                <w:sz w:val="18"/>
              </w:rPr>
              <w:t> </w:t>
            </w:r>
            <w:r>
              <w:rPr>
                <w:sz w:val="18"/>
              </w:rPr>
              <w:t>from</w:t>
            </w:r>
            <w:r>
              <w:rPr>
                <w:spacing w:val="-2"/>
                <w:sz w:val="18"/>
              </w:rPr>
              <w:t> </w:t>
            </w:r>
            <w:r>
              <w:rPr>
                <w:sz w:val="18"/>
              </w:rPr>
              <w:t>Near-RT</w:t>
            </w:r>
            <w:r>
              <w:rPr>
                <w:spacing w:val="-2"/>
                <w:sz w:val="18"/>
              </w:rPr>
              <w:t> </w:t>
            </w:r>
            <w:r>
              <w:rPr>
                <w:sz w:val="18"/>
              </w:rPr>
              <w:t>RIC</w:t>
            </w:r>
            <w:r>
              <w:rPr>
                <w:spacing w:val="-2"/>
                <w:sz w:val="18"/>
              </w:rPr>
              <w:t> platform;</w:t>
            </w:r>
          </w:p>
          <w:p>
            <w:pPr>
              <w:pStyle w:val="TableParagraph"/>
              <w:numPr>
                <w:ilvl w:val="0"/>
                <w:numId w:val="77"/>
              </w:numPr>
              <w:tabs>
                <w:tab w:pos="828" w:val="left" w:leader="none"/>
              </w:tabs>
              <w:spacing w:line="220" w:lineRule="exact" w:before="8" w:after="0"/>
              <w:ind w:left="828" w:right="442" w:hanging="361"/>
              <w:jc w:val="left"/>
              <w:rPr>
                <w:sz w:val="18"/>
              </w:rPr>
            </w:pPr>
            <w:r>
              <w:rPr>
                <w:sz w:val="18"/>
              </w:rPr>
              <w:t>Near-RT</w:t>
            </w:r>
            <w:r>
              <w:rPr>
                <w:spacing w:val="-5"/>
                <w:sz w:val="18"/>
              </w:rPr>
              <w:t> </w:t>
            </w:r>
            <w:r>
              <w:rPr>
                <w:sz w:val="18"/>
              </w:rPr>
              <w:t>RIC</w:t>
            </w:r>
            <w:r>
              <w:rPr>
                <w:spacing w:val="-5"/>
                <w:sz w:val="18"/>
              </w:rPr>
              <w:t> </w:t>
            </w:r>
            <w:r>
              <w:rPr>
                <w:sz w:val="18"/>
              </w:rPr>
              <w:t>platform</w:t>
            </w:r>
            <w:r>
              <w:rPr>
                <w:spacing w:val="-4"/>
                <w:sz w:val="18"/>
              </w:rPr>
              <w:t> </w:t>
            </w:r>
            <w:r>
              <w:rPr>
                <w:sz w:val="18"/>
              </w:rPr>
              <w:t>has</w:t>
            </w:r>
            <w:r>
              <w:rPr>
                <w:spacing w:val="-4"/>
                <w:sz w:val="18"/>
              </w:rPr>
              <w:t> </w:t>
            </w:r>
            <w:r>
              <w:rPr>
                <w:sz w:val="18"/>
              </w:rPr>
              <w:t>been</w:t>
            </w:r>
            <w:r>
              <w:rPr>
                <w:spacing w:val="-5"/>
                <w:sz w:val="18"/>
              </w:rPr>
              <w:t> </w:t>
            </w:r>
            <w:r>
              <w:rPr>
                <w:sz w:val="18"/>
              </w:rPr>
              <w:t>configured</w:t>
            </w:r>
            <w:r>
              <w:rPr>
                <w:spacing w:val="-5"/>
                <w:sz w:val="18"/>
              </w:rPr>
              <w:t> </w:t>
            </w:r>
            <w:r>
              <w:rPr>
                <w:sz w:val="18"/>
              </w:rPr>
              <w:t>to</w:t>
            </w:r>
            <w:r>
              <w:rPr>
                <w:spacing w:val="-5"/>
                <w:sz w:val="18"/>
              </w:rPr>
              <w:t> </w:t>
            </w:r>
            <w:r>
              <w:rPr>
                <w:sz w:val="18"/>
              </w:rPr>
              <w:t>accept</w:t>
            </w:r>
            <w:r>
              <w:rPr>
                <w:spacing w:val="-5"/>
                <w:sz w:val="18"/>
              </w:rPr>
              <w:t> </w:t>
            </w:r>
            <w:r>
              <w:rPr>
                <w:sz w:val="18"/>
              </w:rPr>
              <w:t>incoming</w:t>
            </w:r>
            <w:r>
              <w:rPr>
                <w:spacing w:val="-5"/>
                <w:sz w:val="18"/>
              </w:rPr>
              <w:t> </w:t>
            </w:r>
            <w:r>
              <w:rPr>
                <w:sz w:val="18"/>
              </w:rPr>
              <w:t>E2</w:t>
            </w:r>
            <w:r>
              <w:rPr>
                <w:spacing w:val="-5"/>
                <w:sz w:val="18"/>
              </w:rPr>
              <w:t> </w:t>
            </w:r>
            <w:r>
              <w:rPr>
                <w:sz w:val="18"/>
              </w:rPr>
              <w:t>Control</w:t>
            </w:r>
            <w:r>
              <w:rPr>
                <w:spacing w:val="-5"/>
                <w:sz w:val="18"/>
              </w:rPr>
              <w:t> </w:t>
            </w:r>
            <w:r>
              <w:rPr>
                <w:sz w:val="18"/>
              </w:rPr>
              <w:t>requests from authorized xApp and, either trigger conflict mitigation or forward directly to </w:t>
            </w:r>
            <w:r>
              <w:rPr>
                <w:spacing w:val="-2"/>
                <w:sz w:val="18"/>
              </w:rPr>
              <w:t>E2interface.</w:t>
            </w:r>
          </w:p>
        </w:tc>
      </w:tr>
      <w:tr>
        <w:trPr>
          <w:trHeight w:val="441" w:hRule="atLeast"/>
        </w:trPr>
        <w:tc>
          <w:tcPr>
            <w:tcW w:w="1596" w:type="dxa"/>
          </w:tcPr>
          <w:p>
            <w:pPr>
              <w:pStyle w:val="TableParagraph"/>
              <w:spacing w:before="111"/>
              <w:ind w:left="158"/>
              <w:rPr>
                <w:sz w:val="18"/>
              </w:rPr>
            </w:pPr>
            <w:r>
              <w:rPr>
                <w:sz w:val="18"/>
              </w:rPr>
              <w:t>Begins</w:t>
            </w:r>
            <w:r>
              <w:rPr>
                <w:spacing w:val="-2"/>
                <w:sz w:val="18"/>
              </w:rPr>
              <w:t> </w:t>
            </w:r>
            <w:r>
              <w:rPr>
                <w:spacing w:val="-4"/>
                <w:sz w:val="18"/>
              </w:rPr>
              <w:t>when</w:t>
            </w:r>
          </w:p>
        </w:tc>
        <w:tc>
          <w:tcPr>
            <w:tcW w:w="7900" w:type="dxa"/>
          </w:tcPr>
          <w:p>
            <w:pPr>
              <w:pStyle w:val="TableParagraph"/>
              <w:spacing w:before="1"/>
              <w:rPr>
                <w:sz w:val="18"/>
              </w:rPr>
            </w:pPr>
            <w:r>
              <w:rPr>
                <w:sz w:val="18"/>
              </w:rPr>
              <w:t>xApp</w:t>
            </w:r>
            <w:r>
              <w:rPr>
                <w:spacing w:val="-3"/>
                <w:sz w:val="18"/>
              </w:rPr>
              <w:t> </w:t>
            </w:r>
            <w:r>
              <w:rPr>
                <w:sz w:val="18"/>
              </w:rPr>
              <w:t>determines</w:t>
            </w:r>
            <w:r>
              <w:rPr>
                <w:spacing w:val="-4"/>
                <w:sz w:val="18"/>
              </w:rPr>
              <w:t> </w:t>
            </w:r>
            <w:r>
              <w:rPr>
                <w:sz w:val="18"/>
              </w:rPr>
              <w:t>need</w:t>
            </w:r>
            <w:r>
              <w:rPr>
                <w:spacing w:val="-4"/>
                <w:sz w:val="18"/>
              </w:rPr>
              <w:t> </w:t>
            </w:r>
            <w:r>
              <w:rPr>
                <w:sz w:val="18"/>
              </w:rPr>
              <w:t>to</w:t>
            </w:r>
            <w:r>
              <w:rPr>
                <w:spacing w:val="-4"/>
                <w:sz w:val="18"/>
              </w:rPr>
              <w:t> </w:t>
            </w:r>
            <w:r>
              <w:rPr>
                <w:sz w:val="18"/>
              </w:rPr>
              <w:t>propose</w:t>
            </w:r>
            <w:r>
              <w:rPr>
                <w:spacing w:val="-3"/>
                <w:sz w:val="18"/>
              </w:rPr>
              <w:t> </w:t>
            </w:r>
            <w:r>
              <w:rPr>
                <w:sz w:val="18"/>
              </w:rPr>
              <w:t>RIC</w:t>
            </w:r>
            <w:r>
              <w:rPr>
                <w:spacing w:val="-2"/>
                <w:sz w:val="18"/>
              </w:rPr>
              <w:t> </w:t>
            </w:r>
            <w:r>
              <w:rPr>
                <w:sz w:val="18"/>
              </w:rPr>
              <w:t>Control</w:t>
            </w:r>
            <w:r>
              <w:rPr>
                <w:spacing w:val="-5"/>
                <w:sz w:val="18"/>
              </w:rPr>
              <w:t> </w:t>
            </w:r>
            <w:r>
              <w:rPr>
                <w:sz w:val="18"/>
              </w:rPr>
              <w:t>procedure</w:t>
            </w:r>
            <w:r>
              <w:rPr>
                <w:spacing w:val="-2"/>
                <w:sz w:val="18"/>
              </w:rPr>
              <w:t> </w:t>
            </w:r>
            <w:r>
              <w:rPr>
                <w:sz w:val="18"/>
              </w:rPr>
              <w:t>for</w:t>
            </w:r>
            <w:r>
              <w:rPr>
                <w:spacing w:val="-8"/>
                <w:sz w:val="18"/>
              </w:rPr>
              <w:t> </w:t>
            </w:r>
            <w:r>
              <w:rPr>
                <w:sz w:val="18"/>
              </w:rPr>
              <w:t>a</w:t>
            </w:r>
            <w:r>
              <w:rPr>
                <w:spacing w:val="-2"/>
                <w:sz w:val="18"/>
              </w:rPr>
              <w:t> </w:t>
            </w:r>
            <w:r>
              <w:rPr>
                <w:sz w:val="18"/>
              </w:rPr>
              <w:t>E2</w:t>
            </w:r>
            <w:r>
              <w:rPr>
                <w:spacing w:val="-3"/>
                <w:sz w:val="18"/>
              </w:rPr>
              <w:t> </w:t>
            </w:r>
            <w:r>
              <w:rPr>
                <w:sz w:val="18"/>
              </w:rPr>
              <w:t>Node</w:t>
            </w:r>
            <w:r>
              <w:rPr>
                <w:spacing w:val="-2"/>
                <w:sz w:val="18"/>
              </w:rPr>
              <w:t> </w:t>
            </w:r>
            <w:r>
              <w:rPr>
                <w:sz w:val="18"/>
              </w:rPr>
              <w:t>and</w:t>
            </w:r>
            <w:r>
              <w:rPr>
                <w:spacing w:val="-3"/>
                <w:sz w:val="18"/>
              </w:rPr>
              <w:t> </w:t>
            </w:r>
            <w:r>
              <w:rPr>
                <w:sz w:val="18"/>
              </w:rPr>
              <w:t>defines</w:t>
            </w:r>
            <w:r>
              <w:rPr>
                <w:spacing w:val="-3"/>
                <w:sz w:val="18"/>
              </w:rPr>
              <w:t> </w:t>
            </w:r>
            <w:r>
              <w:rPr>
                <w:spacing w:val="-2"/>
                <w:sz w:val="18"/>
              </w:rPr>
              <w:t>message</w:t>
            </w:r>
          </w:p>
          <w:p>
            <w:pPr>
              <w:pStyle w:val="TableParagraph"/>
              <w:spacing w:line="199" w:lineRule="exact" w:before="14"/>
              <w:rPr>
                <w:sz w:val="18"/>
              </w:rPr>
            </w:pPr>
            <w:r>
              <w:rPr>
                <w:sz w:val="18"/>
              </w:rPr>
              <w:t>contents</w:t>
            </w:r>
            <w:r>
              <w:rPr>
                <w:spacing w:val="-5"/>
                <w:sz w:val="18"/>
              </w:rPr>
              <w:t> </w:t>
            </w:r>
            <w:r>
              <w:rPr>
                <w:sz w:val="18"/>
              </w:rPr>
              <w:t>(RAN</w:t>
            </w:r>
            <w:r>
              <w:rPr>
                <w:spacing w:val="-4"/>
                <w:sz w:val="18"/>
              </w:rPr>
              <w:t> </w:t>
            </w:r>
            <w:r>
              <w:rPr>
                <w:sz w:val="18"/>
              </w:rPr>
              <w:t>Function</w:t>
            </w:r>
            <w:r>
              <w:rPr>
                <w:spacing w:val="-4"/>
                <w:sz w:val="18"/>
              </w:rPr>
              <w:t> </w:t>
            </w:r>
            <w:r>
              <w:rPr>
                <w:sz w:val="18"/>
              </w:rPr>
              <w:t>ID,</w:t>
            </w:r>
            <w:r>
              <w:rPr>
                <w:spacing w:val="-4"/>
                <w:sz w:val="18"/>
              </w:rPr>
              <w:t> </w:t>
            </w:r>
            <w:r>
              <w:rPr>
                <w:sz w:val="18"/>
              </w:rPr>
              <w:t>Call</w:t>
            </w:r>
            <w:r>
              <w:rPr>
                <w:spacing w:val="-4"/>
                <w:sz w:val="18"/>
              </w:rPr>
              <w:t> </w:t>
            </w:r>
            <w:r>
              <w:rPr>
                <w:sz w:val="18"/>
              </w:rPr>
              <w:t>process</w:t>
            </w:r>
            <w:r>
              <w:rPr>
                <w:spacing w:val="-5"/>
                <w:sz w:val="18"/>
              </w:rPr>
              <w:t> </w:t>
            </w:r>
            <w:r>
              <w:rPr>
                <w:sz w:val="18"/>
              </w:rPr>
              <w:t>ID,</w:t>
            </w:r>
            <w:r>
              <w:rPr>
                <w:spacing w:val="-4"/>
                <w:sz w:val="18"/>
              </w:rPr>
              <w:t> </w:t>
            </w:r>
            <w:r>
              <w:rPr>
                <w:sz w:val="18"/>
              </w:rPr>
              <w:t>Control</w:t>
            </w:r>
            <w:r>
              <w:rPr>
                <w:spacing w:val="-4"/>
                <w:sz w:val="18"/>
              </w:rPr>
              <w:t> </w:t>
            </w:r>
            <w:r>
              <w:rPr>
                <w:sz w:val="18"/>
              </w:rPr>
              <w:t>Header,</w:t>
            </w:r>
            <w:r>
              <w:rPr>
                <w:spacing w:val="-4"/>
                <w:sz w:val="18"/>
              </w:rPr>
              <w:t> </w:t>
            </w:r>
            <w:r>
              <w:rPr>
                <w:sz w:val="18"/>
              </w:rPr>
              <w:t>Control</w:t>
            </w:r>
            <w:r>
              <w:rPr>
                <w:spacing w:val="-4"/>
                <w:sz w:val="18"/>
              </w:rPr>
              <w:t> </w:t>
            </w:r>
            <w:r>
              <w:rPr>
                <w:spacing w:val="-2"/>
                <w:sz w:val="18"/>
              </w:rPr>
              <w:t>message).</w:t>
            </w:r>
          </w:p>
        </w:tc>
      </w:tr>
      <w:tr>
        <w:trPr>
          <w:trHeight w:val="443" w:hRule="atLeast"/>
        </w:trPr>
        <w:tc>
          <w:tcPr>
            <w:tcW w:w="1596" w:type="dxa"/>
          </w:tcPr>
          <w:p>
            <w:pPr>
              <w:pStyle w:val="TableParagraph"/>
              <w:spacing w:before="111"/>
              <w:rPr>
                <w:sz w:val="18"/>
              </w:rPr>
            </w:pPr>
            <w:r>
              <w:rPr>
                <w:sz w:val="18"/>
              </w:rPr>
              <w:t>Step</w:t>
            </w:r>
            <w:r>
              <w:rPr>
                <w:spacing w:val="-4"/>
                <w:sz w:val="18"/>
              </w:rPr>
              <w:t> </w:t>
            </w:r>
            <w:r>
              <w:rPr>
                <w:sz w:val="18"/>
              </w:rPr>
              <w:t>1</w:t>
            </w:r>
            <w:r>
              <w:rPr>
                <w:spacing w:val="-1"/>
                <w:sz w:val="18"/>
              </w:rPr>
              <w:t> </w:t>
            </w:r>
            <w:r>
              <w:rPr>
                <w:spacing w:val="-5"/>
                <w:sz w:val="18"/>
              </w:rPr>
              <w:t>(O)</w:t>
            </w:r>
          </w:p>
        </w:tc>
        <w:tc>
          <w:tcPr>
            <w:tcW w:w="7900" w:type="dxa"/>
          </w:tcPr>
          <w:p>
            <w:pPr>
              <w:pStyle w:val="TableParagraph"/>
              <w:spacing w:before="1"/>
              <w:rPr>
                <w:sz w:val="18"/>
              </w:rPr>
            </w:pPr>
            <w:r>
              <w:rPr>
                <w:sz w:val="18"/>
              </w:rPr>
              <w:t>xApp</w:t>
            </w:r>
            <w:r>
              <w:rPr>
                <w:spacing w:val="-5"/>
                <w:sz w:val="18"/>
              </w:rPr>
              <w:t> </w:t>
            </w:r>
            <w:r>
              <w:rPr>
                <w:sz w:val="18"/>
              </w:rPr>
              <w:t>may</w:t>
            </w:r>
            <w:r>
              <w:rPr>
                <w:spacing w:val="-1"/>
                <w:sz w:val="18"/>
              </w:rPr>
              <w:t> </w:t>
            </w:r>
            <w:r>
              <w:rPr>
                <w:sz w:val="18"/>
              </w:rPr>
              <w:t>request</w:t>
            </w:r>
            <w:r>
              <w:rPr>
                <w:spacing w:val="-2"/>
                <w:sz w:val="18"/>
              </w:rPr>
              <w:t> </w:t>
            </w:r>
            <w:r>
              <w:rPr>
                <w:b/>
                <w:sz w:val="18"/>
              </w:rPr>
              <w:t>E2</w:t>
            </w:r>
            <w:r>
              <w:rPr>
                <w:b/>
                <w:spacing w:val="-2"/>
                <w:sz w:val="18"/>
              </w:rPr>
              <w:t> </w:t>
            </w:r>
            <w:r>
              <w:rPr>
                <w:b/>
                <w:sz w:val="18"/>
              </w:rPr>
              <w:t>related</w:t>
            </w:r>
            <w:r>
              <w:rPr>
                <w:b/>
                <w:spacing w:val="-4"/>
                <w:sz w:val="18"/>
              </w:rPr>
              <w:t> </w:t>
            </w:r>
            <w:r>
              <w:rPr>
                <w:b/>
                <w:sz w:val="18"/>
              </w:rPr>
              <w:t>API:</w:t>
            </w:r>
            <w:r>
              <w:rPr>
                <w:b/>
                <w:spacing w:val="-2"/>
                <w:sz w:val="18"/>
              </w:rPr>
              <w:t> </w:t>
            </w:r>
            <w:r>
              <w:rPr>
                <w:b/>
                <w:sz w:val="18"/>
              </w:rPr>
              <w:t>E2</w:t>
            </w:r>
            <w:r>
              <w:rPr>
                <w:b/>
                <w:spacing w:val="-2"/>
                <w:sz w:val="18"/>
              </w:rPr>
              <w:t> </w:t>
            </w:r>
            <w:r>
              <w:rPr>
                <w:b/>
                <w:sz w:val="18"/>
              </w:rPr>
              <w:t>Guidance </w:t>
            </w:r>
            <w:r>
              <w:rPr>
                <w:sz w:val="18"/>
              </w:rPr>
              <w:t>from</w:t>
            </w:r>
            <w:r>
              <w:rPr>
                <w:spacing w:val="-2"/>
                <w:sz w:val="18"/>
              </w:rPr>
              <w:t> </w:t>
            </w:r>
            <w:r>
              <w:rPr>
                <w:sz w:val="18"/>
              </w:rPr>
              <w:t>Near-RT</w:t>
            </w:r>
            <w:r>
              <w:rPr>
                <w:spacing w:val="-2"/>
                <w:sz w:val="18"/>
              </w:rPr>
              <w:t> </w:t>
            </w:r>
            <w:r>
              <w:rPr>
                <w:sz w:val="18"/>
              </w:rPr>
              <w:t>RIC</w:t>
            </w:r>
            <w:r>
              <w:rPr>
                <w:spacing w:val="-2"/>
                <w:sz w:val="18"/>
              </w:rPr>
              <w:t> </w:t>
            </w:r>
            <w:r>
              <w:rPr>
                <w:sz w:val="18"/>
              </w:rPr>
              <w:t>platform</w:t>
            </w:r>
            <w:r>
              <w:rPr>
                <w:spacing w:val="-1"/>
                <w:sz w:val="18"/>
              </w:rPr>
              <w:t> </w:t>
            </w:r>
            <w:r>
              <w:rPr>
                <w:sz w:val="18"/>
              </w:rPr>
              <w:t>(see</w:t>
            </w:r>
            <w:r>
              <w:rPr>
                <w:spacing w:val="-3"/>
                <w:sz w:val="18"/>
              </w:rPr>
              <w:t> </w:t>
            </w:r>
            <w:r>
              <w:rPr>
                <w:spacing w:val="-2"/>
                <w:sz w:val="18"/>
              </w:rPr>
              <w:t>clause</w:t>
            </w:r>
          </w:p>
          <w:p>
            <w:pPr>
              <w:pStyle w:val="TableParagraph"/>
              <w:spacing w:line="201" w:lineRule="exact" w:before="14"/>
              <w:rPr>
                <w:sz w:val="18"/>
              </w:rPr>
            </w:pPr>
            <w:r>
              <w:rPr>
                <w:sz w:val="18"/>
              </w:rPr>
              <w:t>9.3.3.1</w:t>
            </w:r>
            <w:r>
              <w:rPr>
                <w:spacing w:val="-5"/>
                <w:sz w:val="18"/>
              </w:rPr>
              <w:t> </w:t>
            </w:r>
            <w:r>
              <w:rPr>
                <w:sz w:val="18"/>
              </w:rPr>
              <w:t>for</w:t>
            </w:r>
            <w:r>
              <w:rPr>
                <w:spacing w:val="-3"/>
                <w:sz w:val="18"/>
              </w:rPr>
              <w:t> </w:t>
            </w:r>
            <w:r>
              <w:rPr>
                <w:spacing w:val="-2"/>
                <w:sz w:val="18"/>
              </w:rPr>
              <w:t>details)</w:t>
            </w: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2</w:t>
            </w:r>
            <w:r>
              <w:rPr>
                <w:spacing w:val="-1"/>
                <w:sz w:val="18"/>
              </w:rPr>
              <w:t> </w:t>
            </w:r>
            <w:r>
              <w:rPr>
                <w:spacing w:val="-5"/>
                <w:sz w:val="18"/>
              </w:rPr>
              <w:t>(M)</w:t>
            </w:r>
          </w:p>
        </w:tc>
        <w:tc>
          <w:tcPr>
            <w:tcW w:w="7900" w:type="dxa"/>
          </w:tcPr>
          <w:p>
            <w:pPr>
              <w:pStyle w:val="TableParagraph"/>
              <w:spacing w:line="206" w:lineRule="exact"/>
              <w:rPr>
                <w:sz w:val="18"/>
              </w:rPr>
            </w:pPr>
            <w:r>
              <w:rPr>
                <w:sz w:val="18"/>
              </w:rPr>
              <w:t>xApp</w:t>
            </w:r>
            <w:r>
              <w:rPr>
                <w:spacing w:val="-5"/>
                <w:sz w:val="18"/>
              </w:rPr>
              <w:t> </w:t>
            </w:r>
            <w:r>
              <w:rPr>
                <w:sz w:val="18"/>
              </w:rPr>
              <w:t>sends </w:t>
            </w:r>
            <w:r>
              <w:rPr>
                <w:b/>
                <w:sz w:val="18"/>
              </w:rPr>
              <w:t>E2</w:t>
            </w:r>
            <w:r>
              <w:rPr>
                <w:b/>
                <w:spacing w:val="-4"/>
                <w:sz w:val="18"/>
              </w:rPr>
              <w:t> </w:t>
            </w:r>
            <w:r>
              <w:rPr>
                <w:b/>
                <w:sz w:val="18"/>
              </w:rPr>
              <w:t>related</w:t>
            </w:r>
            <w:r>
              <w:rPr>
                <w:b/>
                <w:spacing w:val="-2"/>
                <w:sz w:val="18"/>
              </w:rPr>
              <w:t> </w:t>
            </w:r>
            <w:r>
              <w:rPr>
                <w:b/>
                <w:sz w:val="18"/>
              </w:rPr>
              <w:t>API:</w:t>
            </w:r>
            <w:r>
              <w:rPr>
                <w:b/>
                <w:spacing w:val="-3"/>
                <w:sz w:val="18"/>
              </w:rPr>
              <w:t> </w:t>
            </w:r>
            <w:r>
              <w:rPr>
                <w:b/>
                <w:sz w:val="18"/>
              </w:rPr>
              <w:t>E2</w:t>
            </w:r>
            <w:r>
              <w:rPr>
                <w:b/>
                <w:spacing w:val="-2"/>
                <w:sz w:val="18"/>
              </w:rPr>
              <w:t> </w:t>
            </w:r>
            <w:r>
              <w:rPr>
                <w:b/>
                <w:sz w:val="18"/>
              </w:rPr>
              <w:t>Control</w:t>
            </w:r>
            <w:r>
              <w:rPr>
                <w:b/>
                <w:spacing w:val="-1"/>
                <w:sz w:val="18"/>
              </w:rPr>
              <w:t> </w:t>
            </w:r>
            <w:r>
              <w:rPr>
                <w:sz w:val="18"/>
              </w:rPr>
              <w:t>request</w:t>
            </w:r>
            <w:r>
              <w:rPr>
                <w:spacing w:val="-2"/>
                <w:sz w:val="18"/>
              </w:rPr>
              <w:t> </w:t>
            </w:r>
            <w:r>
              <w:rPr>
                <w:sz w:val="18"/>
              </w:rPr>
              <w:t>with</w:t>
            </w:r>
            <w:r>
              <w:rPr>
                <w:spacing w:val="-3"/>
                <w:sz w:val="18"/>
              </w:rPr>
              <w:t> </w:t>
            </w:r>
            <w:r>
              <w:rPr>
                <w:sz w:val="18"/>
              </w:rPr>
              <w:t>message</w:t>
            </w:r>
            <w:r>
              <w:rPr>
                <w:spacing w:val="-2"/>
                <w:sz w:val="18"/>
              </w:rPr>
              <w:t> </w:t>
            </w:r>
            <w:r>
              <w:rPr>
                <w:sz w:val="18"/>
              </w:rPr>
              <w:t>contents</w:t>
            </w:r>
            <w:r>
              <w:rPr>
                <w:spacing w:val="-2"/>
                <w:sz w:val="18"/>
              </w:rPr>
              <w:t> </w:t>
            </w:r>
            <w:r>
              <w:rPr>
                <w:sz w:val="18"/>
              </w:rPr>
              <w:t>(RAN</w:t>
            </w:r>
            <w:r>
              <w:rPr>
                <w:spacing w:val="-2"/>
                <w:sz w:val="18"/>
              </w:rPr>
              <w:t> </w:t>
            </w:r>
            <w:r>
              <w:rPr>
                <w:sz w:val="18"/>
              </w:rPr>
              <w:t>Function</w:t>
            </w:r>
            <w:r>
              <w:rPr>
                <w:spacing w:val="-5"/>
                <w:sz w:val="18"/>
              </w:rPr>
              <w:t> </w:t>
            </w:r>
            <w:r>
              <w:rPr>
                <w:sz w:val="18"/>
              </w:rPr>
              <w:t>ID,</w:t>
            </w:r>
            <w:r>
              <w:rPr>
                <w:spacing w:val="-5"/>
                <w:sz w:val="18"/>
              </w:rPr>
              <w:t> </w:t>
            </w:r>
            <w:r>
              <w:rPr>
                <w:spacing w:val="-4"/>
                <w:sz w:val="18"/>
              </w:rPr>
              <w:t>Call</w:t>
            </w:r>
          </w:p>
          <w:p>
            <w:pPr>
              <w:pStyle w:val="TableParagraph"/>
              <w:spacing w:line="201" w:lineRule="exact" w:before="14"/>
              <w:rPr>
                <w:sz w:val="18"/>
              </w:rPr>
            </w:pPr>
            <w:r>
              <w:rPr>
                <w:sz w:val="18"/>
              </w:rPr>
              <w:t>process</w:t>
            </w:r>
            <w:r>
              <w:rPr>
                <w:spacing w:val="-5"/>
                <w:sz w:val="18"/>
              </w:rPr>
              <w:t> </w:t>
            </w:r>
            <w:r>
              <w:rPr>
                <w:sz w:val="18"/>
              </w:rPr>
              <w:t>ID,</w:t>
            </w:r>
            <w:r>
              <w:rPr>
                <w:spacing w:val="-3"/>
                <w:sz w:val="18"/>
              </w:rPr>
              <w:t> </w:t>
            </w:r>
            <w:r>
              <w:rPr>
                <w:sz w:val="18"/>
              </w:rPr>
              <w:t>Control</w:t>
            </w:r>
            <w:r>
              <w:rPr>
                <w:spacing w:val="-3"/>
                <w:sz w:val="18"/>
              </w:rPr>
              <w:t> </w:t>
            </w:r>
            <w:r>
              <w:rPr>
                <w:sz w:val="18"/>
              </w:rPr>
              <w:t>Header,</w:t>
            </w:r>
            <w:r>
              <w:rPr>
                <w:spacing w:val="-4"/>
                <w:sz w:val="18"/>
              </w:rPr>
              <w:t> </w:t>
            </w:r>
            <w:r>
              <w:rPr>
                <w:sz w:val="18"/>
              </w:rPr>
              <w:t>Control</w:t>
            </w:r>
            <w:r>
              <w:rPr>
                <w:spacing w:val="-5"/>
                <w:sz w:val="18"/>
              </w:rPr>
              <w:t> </w:t>
            </w:r>
            <w:r>
              <w:rPr>
                <w:sz w:val="18"/>
              </w:rPr>
              <w:t>message)</w:t>
            </w:r>
            <w:r>
              <w:rPr>
                <w:spacing w:val="-4"/>
                <w:sz w:val="18"/>
              </w:rPr>
              <w:t> </w:t>
            </w:r>
            <w:r>
              <w:rPr>
                <w:sz w:val="18"/>
              </w:rPr>
              <w:t>for</w:t>
            </w:r>
            <w:r>
              <w:rPr>
                <w:spacing w:val="-3"/>
                <w:sz w:val="18"/>
              </w:rPr>
              <w:t> </w:t>
            </w:r>
            <w:r>
              <w:rPr>
                <w:sz w:val="18"/>
              </w:rPr>
              <w:t>an</w:t>
            </w:r>
            <w:r>
              <w:rPr>
                <w:spacing w:val="-3"/>
                <w:sz w:val="18"/>
              </w:rPr>
              <w:t> </w:t>
            </w:r>
            <w:r>
              <w:rPr>
                <w:sz w:val="18"/>
              </w:rPr>
              <w:t>E2</w:t>
            </w:r>
            <w:r>
              <w:rPr>
                <w:spacing w:val="-3"/>
                <w:sz w:val="18"/>
              </w:rPr>
              <w:t> </w:t>
            </w:r>
            <w:r>
              <w:rPr>
                <w:spacing w:val="-2"/>
                <w:sz w:val="18"/>
              </w:rPr>
              <w:t>Node.</w:t>
            </w:r>
          </w:p>
        </w:tc>
      </w:tr>
      <w:tr>
        <w:trPr>
          <w:trHeight w:val="256" w:hRule="atLeast"/>
        </w:trPr>
        <w:tc>
          <w:tcPr>
            <w:tcW w:w="1596" w:type="dxa"/>
          </w:tcPr>
          <w:p>
            <w:pPr>
              <w:pStyle w:val="TableParagraph"/>
              <w:spacing w:before="18"/>
              <w:rPr>
                <w:sz w:val="18"/>
              </w:rPr>
            </w:pPr>
            <w:r>
              <w:rPr>
                <w:sz w:val="18"/>
              </w:rPr>
              <w:t>Step</w:t>
            </w:r>
            <w:r>
              <w:rPr>
                <w:spacing w:val="-4"/>
                <w:sz w:val="18"/>
              </w:rPr>
              <w:t> </w:t>
            </w:r>
            <w:r>
              <w:rPr>
                <w:sz w:val="18"/>
              </w:rPr>
              <w:t>3</w:t>
            </w:r>
            <w:r>
              <w:rPr>
                <w:spacing w:val="-1"/>
                <w:sz w:val="18"/>
              </w:rPr>
              <w:t> </w:t>
            </w:r>
            <w:r>
              <w:rPr>
                <w:spacing w:val="-5"/>
                <w:sz w:val="18"/>
              </w:rPr>
              <w:t>(M)</w:t>
            </w:r>
          </w:p>
        </w:tc>
        <w:tc>
          <w:tcPr>
            <w:tcW w:w="7900" w:type="dxa"/>
          </w:tcPr>
          <w:p>
            <w:pPr>
              <w:pStyle w:val="TableParagraph"/>
              <w:spacing w:before="18"/>
              <w:rPr>
                <w:sz w:val="18"/>
              </w:rPr>
            </w:pPr>
            <w:r>
              <w:rPr>
                <w:sz w:val="18"/>
              </w:rPr>
              <w:t>Near-RT</w:t>
            </w:r>
            <w:r>
              <w:rPr>
                <w:spacing w:val="-10"/>
                <w:sz w:val="18"/>
              </w:rPr>
              <w:t> </w:t>
            </w:r>
            <w:r>
              <w:rPr>
                <w:sz w:val="18"/>
              </w:rPr>
              <w:t>RIC</w:t>
            </w:r>
            <w:r>
              <w:rPr>
                <w:spacing w:val="-10"/>
                <w:sz w:val="18"/>
              </w:rPr>
              <w:t> </w:t>
            </w:r>
            <w:r>
              <w:rPr>
                <w:sz w:val="18"/>
              </w:rPr>
              <w:t>platform</w:t>
            </w:r>
            <w:r>
              <w:rPr>
                <w:spacing w:val="-8"/>
                <w:sz w:val="18"/>
              </w:rPr>
              <w:t> </w:t>
            </w:r>
            <w:r>
              <w:rPr>
                <w:sz w:val="18"/>
              </w:rPr>
              <w:t>processes</w:t>
            </w:r>
            <w:r>
              <w:rPr>
                <w:spacing w:val="-9"/>
                <w:sz w:val="18"/>
              </w:rPr>
              <w:t> </w:t>
            </w:r>
            <w:r>
              <w:rPr>
                <w:spacing w:val="-2"/>
                <w:sz w:val="18"/>
              </w:rPr>
              <w:t>request.</w:t>
            </w:r>
          </w:p>
        </w:tc>
      </w:tr>
    </w:tbl>
    <w:p>
      <w:pPr>
        <w:spacing w:after="0"/>
        <w:rPr>
          <w:sz w:val="18"/>
        </w:rPr>
        <w:sectPr>
          <w:pgSz w:w="11910" w:h="16850"/>
          <w:pgMar w:header="694" w:footer="702" w:top="1460" w:bottom="900" w:left="720" w:right="700"/>
        </w:sectPr>
      </w:pPr>
    </w:p>
    <w:p>
      <w:pPr>
        <w:pStyle w:val="BodyText"/>
        <w:spacing w:before="128" w:after="1"/>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56" w:hRule="atLeast"/>
        </w:trPr>
        <w:tc>
          <w:tcPr>
            <w:tcW w:w="1596" w:type="dxa"/>
          </w:tcPr>
          <w:p>
            <w:pPr>
              <w:pStyle w:val="TableParagraph"/>
              <w:ind w:left="0"/>
              <w:rPr>
                <w:rFonts w:ascii="Times New Roman"/>
                <w:sz w:val="16"/>
              </w:rPr>
            </w:pPr>
          </w:p>
        </w:tc>
        <w:tc>
          <w:tcPr>
            <w:tcW w:w="7900" w:type="dxa"/>
          </w:tcPr>
          <w:p>
            <w:pPr>
              <w:pStyle w:val="TableParagraph"/>
              <w:spacing w:before="18"/>
              <w:rPr>
                <w:sz w:val="18"/>
              </w:rPr>
            </w:pPr>
            <w:r>
              <w:rPr>
                <w:sz w:val="18"/>
              </w:rPr>
              <w:t>[ALT]</w:t>
            </w:r>
            <w:r>
              <w:rPr>
                <w:spacing w:val="-3"/>
                <w:sz w:val="18"/>
              </w:rPr>
              <w:t> </w:t>
            </w:r>
            <w:r>
              <w:rPr>
                <w:sz w:val="18"/>
              </w:rPr>
              <w:t>Step</w:t>
            </w:r>
            <w:r>
              <w:rPr>
                <w:spacing w:val="-2"/>
                <w:sz w:val="18"/>
              </w:rPr>
              <w:t> </w:t>
            </w:r>
            <w:r>
              <w:rPr>
                <w:sz w:val="18"/>
              </w:rPr>
              <w:t>4</w:t>
            </w:r>
            <w:r>
              <w:rPr>
                <w:spacing w:val="-5"/>
                <w:sz w:val="18"/>
              </w:rPr>
              <w:t> </w:t>
            </w:r>
            <w:r>
              <w:rPr>
                <w:sz w:val="18"/>
              </w:rPr>
              <w:t>is</w:t>
            </w:r>
            <w:r>
              <w:rPr>
                <w:spacing w:val="-3"/>
                <w:sz w:val="18"/>
              </w:rPr>
              <w:t> </w:t>
            </w:r>
            <w:r>
              <w:rPr>
                <w:sz w:val="18"/>
              </w:rPr>
              <w:t>executed</w:t>
            </w:r>
            <w:r>
              <w:rPr>
                <w:spacing w:val="-3"/>
                <w:sz w:val="18"/>
              </w:rPr>
              <w:t> </w:t>
            </w:r>
            <w:r>
              <w:rPr>
                <w:sz w:val="18"/>
              </w:rPr>
              <w:t>if</w:t>
            </w:r>
            <w:r>
              <w:rPr>
                <w:spacing w:val="-4"/>
                <w:sz w:val="18"/>
              </w:rPr>
              <w:t> </w:t>
            </w:r>
            <w:r>
              <w:rPr>
                <w:sz w:val="18"/>
              </w:rPr>
              <w:t>Near-RT</w:t>
            </w:r>
            <w:r>
              <w:rPr>
                <w:spacing w:val="-3"/>
                <w:sz w:val="18"/>
              </w:rPr>
              <w:t> </w:t>
            </w:r>
            <w:r>
              <w:rPr>
                <w:sz w:val="18"/>
              </w:rPr>
              <w:t>RIC</w:t>
            </w:r>
            <w:r>
              <w:rPr>
                <w:spacing w:val="-2"/>
                <w:sz w:val="18"/>
              </w:rPr>
              <w:t> </w:t>
            </w:r>
            <w:r>
              <w:rPr>
                <w:sz w:val="18"/>
              </w:rPr>
              <w:t>platform</w:t>
            </w:r>
            <w:r>
              <w:rPr>
                <w:spacing w:val="-1"/>
                <w:sz w:val="18"/>
              </w:rPr>
              <w:t> </w:t>
            </w:r>
            <w:r>
              <w:rPr>
                <w:sz w:val="18"/>
              </w:rPr>
              <w:t>rejects</w:t>
            </w:r>
            <w:r>
              <w:rPr>
                <w:spacing w:val="-2"/>
                <w:sz w:val="18"/>
              </w:rPr>
              <w:t> </w:t>
            </w:r>
            <w:r>
              <w:rPr>
                <w:sz w:val="18"/>
              </w:rPr>
              <w:t>proposed</w:t>
            </w:r>
            <w:r>
              <w:rPr>
                <w:spacing w:val="-2"/>
                <w:sz w:val="18"/>
              </w:rPr>
              <w:t> </w:t>
            </w:r>
            <w:r>
              <w:rPr>
                <w:sz w:val="18"/>
              </w:rPr>
              <w:t>E2</w:t>
            </w:r>
            <w:r>
              <w:rPr>
                <w:spacing w:val="-3"/>
                <w:sz w:val="18"/>
              </w:rPr>
              <w:t> </w:t>
            </w:r>
            <w:r>
              <w:rPr>
                <w:sz w:val="18"/>
              </w:rPr>
              <w:t>Control</w:t>
            </w:r>
            <w:r>
              <w:rPr>
                <w:spacing w:val="-4"/>
                <w:sz w:val="18"/>
              </w:rPr>
              <w:t> </w:t>
            </w:r>
            <w:r>
              <w:rPr>
                <w:spacing w:val="-2"/>
                <w:sz w:val="18"/>
              </w:rPr>
              <w:t>message.</w:t>
            </w:r>
          </w:p>
        </w:tc>
      </w:tr>
      <w:tr>
        <w:trPr>
          <w:trHeight w:val="258" w:hRule="atLeast"/>
        </w:trPr>
        <w:tc>
          <w:tcPr>
            <w:tcW w:w="1596" w:type="dxa"/>
          </w:tcPr>
          <w:p>
            <w:pPr>
              <w:pStyle w:val="TableParagraph"/>
              <w:spacing w:before="18"/>
              <w:rPr>
                <w:sz w:val="18"/>
              </w:rPr>
            </w:pPr>
            <w:r>
              <w:rPr>
                <w:sz w:val="18"/>
              </w:rPr>
              <w:t>Step</w:t>
            </w:r>
            <w:r>
              <w:rPr>
                <w:spacing w:val="-4"/>
                <w:sz w:val="18"/>
              </w:rPr>
              <w:t> </w:t>
            </w:r>
            <w:r>
              <w:rPr>
                <w:sz w:val="18"/>
              </w:rPr>
              <w:t>4</w:t>
            </w:r>
            <w:r>
              <w:rPr>
                <w:spacing w:val="-1"/>
                <w:sz w:val="18"/>
              </w:rPr>
              <w:t> </w:t>
            </w:r>
            <w:r>
              <w:rPr>
                <w:spacing w:val="-5"/>
                <w:sz w:val="18"/>
              </w:rPr>
              <w:t>(M)</w:t>
            </w:r>
          </w:p>
        </w:tc>
        <w:tc>
          <w:tcPr>
            <w:tcW w:w="7900" w:type="dxa"/>
          </w:tcPr>
          <w:p>
            <w:pPr>
              <w:pStyle w:val="TableParagraph"/>
              <w:spacing w:before="18"/>
              <w:ind w:left="390"/>
              <w:rPr>
                <w:sz w:val="18"/>
              </w:rPr>
            </w:pPr>
            <w:r>
              <w:rPr>
                <w:b/>
                <w:sz w:val="18"/>
              </w:rPr>
              <w:t>E2</w:t>
            </w:r>
            <w:r>
              <w:rPr>
                <w:b/>
                <w:spacing w:val="-3"/>
                <w:sz w:val="18"/>
              </w:rPr>
              <w:t> </w:t>
            </w:r>
            <w:r>
              <w:rPr>
                <w:b/>
                <w:sz w:val="18"/>
              </w:rPr>
              <w:t>related</w:t>
            </w:r>
            <w:r>
              <w:rPr>
                <w:b/>
                <w:spacing w:val="-4"/>
                <w:sz w:val="18"/>
              </w:rPr>
              <w:t> </w:t>
            </w:r>
            <w:r>
              <w:rPr>
                <w:b/>
                <w:sz w:val="18"/>
              </w:rPr>
              <w:t>API:</w:t>
            </w:r>
            <w:r>
              <w:rPr>
                <w:b/>
                <w:spacing w:val="-3"/>
                <w:sz w:val="18"/>
              </w:rPr>
              <w:t> </w:t>
            </w:r>
            <w:r>
              <w:rPr>
                <w:b/>
                <w:sz w:val="18"/>
              </w:rPr>
              <w:t>E2</w:t>
            </w:r>
            <w:r>
              <w:rPr>
                <w:b/>
                <w:spacing w:val="-2"/>
                <w:sz w:val="18"/>
              </w:rPr>
              <w:t> </w:t>
            </w:r>
            <w:r>
              <w:rPr>
                <w:b/>
                <w:sz w:val="18"/>
              </w:rPr>
              <w:t>Control </w:t>
            </w:r>
            <w:r>
              <w:rPr>
                <w:sz w:val="18"/>
              </w:rPr>
              <w:t>response</w:t>
            </w:r>
            <w:r>
              <w:rPr>
                <w:spacing w:val="-3"/>
                <w:sz w:val="18"/>
              </w:rPr>
              <w:t> </w:t>
            </w:r>
            <w:r>
              <w:rPr>
                <w:sz w:val="18"/>
              </w:rPr>
              <w:t>(Reject</w:t>
            </w:r>
            <w:r>
              <w:rPr>
                <w:spacing w:val="-2"/>
                <w:sz w:val="18"/>
              </w:rPr>
              <w:t> </w:t>
            </w:r>
            <w:r>
              <w:rPr>
                <w:sz w:val="18"/>
              </w:rPr>
              <w:t>with</w:t>
            </w:r>
            <w:r>
              <w:rPr>
                <w:spacing w:val="-4"/>
                <w:sz w:val="18"/>
              </w:rPr>
              <w:t> </w:t>
            </w:r>
            <w:r>
              <w:rPr>
                <w:sz w:val="18"/>
              </w:rPr>
              <w:t>Cause)</w:t>
            </w:r>
            <w:r>
              <w:rPr>
                <w:spacing w:val="-5"/>
                <w:sz w:val="18"/>
              </w:rPr>
              <w:t> </w:t>
            </w:r>
            <w:r>
              <w:rPr>
                <w:sz w:val="18"/>
              </w:rPr>
              <w:t>message</w:t>
            </w:r>
            <w:r>
              <w:rPr>
                <w:spacing w:val="-4"/>
                <w:sz w:val="18"/>
              </w:rPr>
              <w:t> </w:t>
            </w:r>
            <w:r>
              <w:rPr>
                <w:sz w:val="18"/>
              </w:rPr>
              <w:t>is</w:t>
            </w:r>
            <w:r>
              <w:rPr>
                <w:spacing w:val="-3"/>
                <w:sz w:val="18"/>
              </w:rPr>
              <w:t> </w:t>
            </w:r>
            <w:r>
              <w:rPr>
                <w:sz w:val="18"/>
              </w:rPr>
              <w:t>sent</w:t>
            </w:r>
            <w:r>
              <w:rPr>
                <w:spacing w:val="-3"/>
                <w:sz w:val="18"/>
              </w:rPr>
              <w:t> </w:t>
            </w:r>
            <w:r>
              <w:rPr>
                <w:sz w:val="18"/>
              </w:rPr>
              <w:t>to</w:t>
            </w:r>
            <w:r>
              <w:rPr>
                <w:spacing w:val="-4"/>
                <w:sz w:val="18"/>
              </w:rPr>
              <w:t> </w:t>
            </w:r>
            <w:r>
              <w:rPr>
                <w:spacing w:val="-2"/>
                <w:sz w:val="18"/>
              </w:rPr>
              <w:t>xApp.</w:t>
            </w:r>
          </w:p>
        </w:tc>
      </w:tr>
      <w:tr>
        <w:trPr>
          <w:trHeight w:val="256" w:hRule="atLeast"/>
        </w:trPr>
        <w:tc>
          <w:tcPr>
            <w:tcW w:w="1596" w:type="dxa"/>
          </w:tcPr>
          <w:p>
            <w:pPr>
              <w:pStyle w:val="TableParagraph"/>
              <w:ind w:left="0"/>
              <w:rPr>
                <w:rFonts w:ascii="Times New Roman"/>
                <w:sz w:val="16"/>
              </w:rPr>
            </w:pPr>
          </w:p>
        </w:tc>
        <w:tc>
          <w:tcPr>
            <w:tcW w:w="7900" w:type="dxa"/>
          </w:tcPr>
          <w:p>
            <w:pPr>
              <w:pStyle w:val="TableParagraph"/>
              <w:spacing w:before="15"/>
              <w:rPr>
                <w:sz w:val="18"/>
              </w:rPr>
            </w:pPr>
            <w:r>
              <w:rPr>
                <w:sz w:val="18"/>
              </w:rPr>
              <w:t>[ELSE]</w:t>
            </w:r>
            <w:r>
              <w:rPr>
                <w:spacing w:val="-3"/>
                <w:sz w:val="18"/>
              </w:rPr>
              <w:t> </w:t>
            </w:r>
            <w:r>
              <w:rPr>
                <w:sz w:val="18"/>
              </w:rPr>
              <w:t>Step</w:t>
            </w:r>
            <w:r>
              <w:rPr>
                <w:spacing w:val="-5"/>
                <w:sz w:val="18"/>
              </w:rPr>
              <w:t> </w:t>
            </w:r>
            <w:r>
              <w:rPr>
                <w:sz w:val="18"/>
              </w:rPr>
              <w:t>5-10</w:t>
            </w:r>
            <w:r>
              <w:rPr>
                <w:spacing w:val="-4"/>
                <w:sz w:val="18"/>
              </w:rPr>
              <w:t> </w:t>
            </w:r>
            <w:r>
              <w:rPr>
                <w:sz w:val="18"/>
              </w:rPr>
              <w:t>are</w:t>
            </w:r>
            <w:r>
              <w:rPr>
                <w:spacing w:val="-5"/>
                <w:sz w:val="18"/>
              </w:rPr>
              <w:t> </w:t>
            </w:r>
            <w:r>
              <w:rPr>
                <w:sz w:val="18"/>
              </w:rPr>
              <w:t>executed</w:t>
            </w:r>
            <w:r>
              <w:rPr>
                <w:spacing w:val="-3"/>
                <w:sz w:val="18"/>
              </w:rPr>
              <w:t> </w:t>
            </w:r>
            <w:r>
              <w:rPr>
                <w:sz w:val="18"/>
              </w:rPr>
              <w:t>if</w:t>
            </w:r>
            <w:r>
              <w:rPr>
                <w:spacing w:val="-2"/>
                <w:sz w:val="18"/>
              </w:rPr>
              <w:t> </w:t>
            </w:r>
            <w:r>
              <w:rPr>
                <w:sz w:val="18"/>
              </w:rPr>
              <w:t>Near-RT</w:t>
            </w:r>
            <w:r>
              <w:rPr>
                <w:spacing w:val="-3"/>
                <w:sz w:val="18"/>
              </w:rPr>
              <w:t> </w:t>
            </w:r>
            <w:r>
              <w:rPr>
                <w:sz w:val="18"/>
              </w:rPr>
              <w:t>RIC</w:t>
            </w:r>
            <w:r>
              <w:rPr>
                <w:spacing w:val="-3"/>
                <w:sz w:val="18"/>
              </w:rPr>
              <w:t> </w:t>
            </w:r>
            <w:r>
              <w:rPr>
                <w:sz w:val="18"/>
              </w:rPr>
              <w:t>platform</w:t>
            </w:r>
            <w:r>
              <w:rPr>
                <w:spacing w:val="-1"/>
                <w:sz w:val="18"/>
              </w:rPr>
              <w:t> </w:t>
            </w:r>
            <w:r>
              <w:rPr>
                <w:sz w:val="18"/>
              </w:rPr>
              <w:t>accepts</w:t>
            </w:r>
            <w:r>
              <w:rPr>
                <w:spacing w:val="-4"/>
                <w:sz w:val="18"/>
              </w:rPr>
              <w:t> </w:t>
            </w:r>
            <w:r>
              <w:rPr>
                <w:sz w:val="18"/>
              </w:rPr>
              <w:t>proposed</w:t>
            </w:r>
            <w:r>
              <w:rPr>
                <w:spacing w:val="-3"/>
                <w:sz w:val="18"/>
              </w:rPr>
              <w:t> </w:t>
            </w:r>
            <w:r>
              <w:rPr>
                <w:sz w:val="18"/>
              </w:rPr>
              <w:t>E2</w:t>
            </w:r>
            <w:r>
              <w:rPr>
                <w:spacing w:val="-3"/>
                <w:sz w:val="18"/>
              </w:rPr>
              <w:t> </w:t>
            </w:r>
            <w:r>
              <w:rPr>
                <w:sz w:val="18"/>
              </w:rPr>
              <w:t>Control</w:t>
            </w:r>
            <w:r>
              <w:rPr>
                <w:spacing w:val="-4"/>
                <w:sz w:val="18"/>
              </w:rPr>
              <w:t> </w:t>
            </w:r>
            <w:r>
              <w:rPr>
                <w:spacing w:val="-2"/>
                <w:sz w:val="18"/>
              </w:rPr>
              <w:t>message:</w:t>
            </w:r>
          </w:p>
        </w:tc>
      </w:tr>
      <w:tr>
        <w:trPr>
          <w:trHeight w:val="443" w:hRule="atLeast"/>
        </w:trPr>
        <w:tc>
          <w:tcPr>
            <w:tcW w:w="1596" w:type="dxa"/>
          </w:tcPr>
          <w:p>
            <w:pPr>
              <w:pStyle w:val="TableParagraph"/>
              <w:spacing w:before="109"/>
              <w:rPr>
                <w:sz w:val="18"/>
              </w:rPr>
            </w:pPr>
            <w:r>
              <w:rPr>
                <w:sz w:val="18"/>
              </w:rPr>
              <w:t>Step</w:t>
            </w:r>
            <w:r>
              <w:rPr>
                <w:spacing w:val="-4"/>
                <w:sz w:val="18"/>
              </w:rPr>
              <w:t> </w:t>
            </w:r>
            <w:r>
              <w:rPr>
                <w:sz w:val="18"/>
              </w:rPr>
              <w:t>5</w:t>
            </w:r>
            <w:r>
              <w:rPr>
                <w:spacing w:val="-1"/>
                <w:sz w:val="18"/>
              </w:rPr>
              <w:t> </w:t>
            </w:r>
            <w:r>
              <w:rPr>
                <w:spacing w:val="-5"/>
                <w:sz w:val="18"/>
              </w:rPr>
              <w:t>(M)</w:t>
            </w:r>
          </w:p>
        </w:tc>
        <w:tc>
          <w:tcPr>
            <w:tcW w:w="7900" w:type="dxa"/>
          </w:tcPr>
          <w:p>
            <w:pPr>
              <w:pStyle w:val="TableParagraph"/>
              <w:spacing w:line="206" w:lineRule="exact"/>
              <w:ind w:left="390"/>
              <w:rPr>
                <w:sz w:val="18"/>
              </w:rPr>
            </w:pPr>
            <w:r>
              <w:rPr>
                <w:sz w:val="18"/>
              </w:rPr>
              <w:t>Near-RT</w:t>
            </w:r>
            <w:r>
              <w:rPr>
                <w:spacing w:val="-9"/>
                <w:sz w:val="18"/>
              </w:rPr>
              <w:t> </w:t>
            </w:r>
            <w:r>
              <w:rPr>
                <w:sz w:val="18"/>
              </w:rPr>
              <w:t>RIC</w:t>
            </w:r>
            <w:r>
              <w:rPr>
                <w:spacing w:val="-9"/>
                <w:sz w:val="18"/>
              </w:rPr>
              <w:t> </w:t>
            </w:r>
            <w:r>
              <w:rPr>
                <w:sz w:val="18"/>
              </w:rPr>
              <w:t>platform</w:t>
            </w:r>
            <w:r>
              <w:rPr>
                <w:spacing w:val="-8"/>
                <w:sz w:val="18"/>
              </w:rPr>
              <w:t> </w:t>
            </w:r>
            <w:r>
              <w:rPr>
                <w:sz w:val="18"/>
              </w:rPr>
              <w:t>selects</w:t>
            </w:r>
            <w:r>
              <w:rPr>
                <w:spacing w:val="-11"/>
                <w:sz w:val="18"/>
              </w:rPr>
              <w:t> </w:t>
            </w:r>
            <w:r>
              <w:rPr>
                <w:sz w:val="18"/>
              </w:rPr>
              <w:t>appropriate</w:t>
            </w:r>
            <w:r>
              <w:rPr>
                <w:spacing w:val="-8"/>
                <w:sz w:val="18"/>
              </w:rPr>
              <w:t> </w:t>
            </w:r>
            <w:r>
              <w:rPr>
                <w:sz w:val="18"/>
              </w:rPr>
              <w:t>E2</w:t>
            </w:r>
            <w:r>
              <w:rPr>
                <w:spacing w:val="-6"/>
                <w:sz w:val="18"/>
              </w:rPr>
              <w:t> </w:t>
            </w:r>
            <w:r>
              <w:rPr>
                <w:sz w:val="18"/>
              </w:rPr>
              <w:t>interface</w:t>
            </w:r>
            <w:r>
              <w:rPr>
                <w:spacing w:val="-10"/>
                <w:sz w:val="18"/>
              </w:rPr>
              <w:t> </w:t>
            </w:r>
            <w:r>
              <w:rPr>
                <w:sz w:val="18"/>
              </w:rPr>
              <w:t>and</w:t>
            </w:r>
            <w:r>
              <w:rPr>
                <w:spacing w:val="-10"/>
                <w:sz w:val="18"/>
              </w:rPr>
              <w:t> </w:t>
            </w:r>
            <w:r>
              <w:rPr>
                <w:sz w:val="18"/>
              </w:rPr>
              <w:t>assigns</w:t>
            </w:r>
            <w:r>
              <w:rPr>
                <w:spacing w:val="-11"/>
                <w:sz w:val="18"/>
              </w:rPr>
              <w:t> </w:t>
            </w:r>
            <w:r>
              <w:rPr>
                <w:sz w:val="18"/>
              </w:rPr>
              <w:t>an</w:t>
            </w:r>
            <w:r>
              <w:rPr>
                <w:spacing w:val="-10"/>
                <w:sz w:val="18"/>
              </w:rPr>
              <w:t> </w:t>
            </w:r>
            <w:r>
              <w:rPr>
                <w:sz w:val="18"/>
              </w:rPr>
              <w:t>appropriate</w:t>
            </w:r>
            <w:r>
              <w:rPr>
                <w:spacing w:val="-9"/>
                <w:sz w:val="18"/>
              </w:rPr>
              <w:t> </w:t>
            </w:r>
            <w:r>
              <w:rPr>
                <w:spacing w:val="-5"/>
                <w:sz w:val="18"/>
              </w:rPr>
              <w:t>RIC</w:t>
            </w:r>
          </w:p>
          <w:p>
            <w:pPr>
              <w:pStyle w:val="TableParagraph"/>
              <w:spacing w:line="204" w:lineRule="exact" w:before="14"/>
              <w:ind w:left="390"/>
              <w:rPr>
                <w:sz w:val="18"/>
              </w:rPr>
            </w:pPr>
            <w:r>
              <w:rPr>
                <w:sz w:val="18"/>
              </w:rPr>
              <w:t>Request</w:t>
            </w:r>
            <w:r>
              <w:rPr>
                <w:spacing w:val="-12"/>
                <w:sz w:val="18"/>
              </w:rPr>
              <w:t> </w:t>
            </w:r>
            <w:r>
              <w:rPr>
                <w:spacing w:val="-5"/>
                <w:sz w:val="18"/>
              </w:rPr>
              <w:t>ID.</w:t>
            </w:r>
          </w:p>
        </w:tc>
      </w:tr>
      <w:tr>
        <w:trPr>
          <w:trHeight w:val="256" w:hRule="atLeast"/>
        </w:trPr>
        <w:tc>
          <w:tcPr>
            <w:tcW w:w="1596" w:type="dxa"/>
          </w:tcPr>
          <w:p>
            <w:pPr>
              <w:pStyle w:val="TableParagraph"/>
              <w:spacing w:before="15"/>
              <w:rPr>
                <w:sz w:val="18"/>
              </w:rPr>
            </w:pPr>
            <w:r>
              <w:rPr>
                <w:sz w:val="18"/>
              </w:rPr>
              <w:t>Step</w:t>
            </w:r>
            <w:r>
              <w:rPr>
                <w:spacing w:val="-4"/>
                <w:sz w:val="18"/>
              </w:rPr>
              <w:t> </w:t>
            </w:r>
            <w:r>
              <w:rPr>
                <w:sz w:val="18"/>
              </w:rPr>
              <w:t>6</w:t>
            </w:r>
            <w:r>
              <w:rPr>
                <w:spacing w:val="-1"/>
                <w:sz w:val="18"/>
              </w:rPr>
              <w:t> </w:t>
            </w:r>
            <w:r>
              <w:rPr>
                <w:spacing w:val="-5"/>
                <w:sz w:val="18"/>
              </w:rPr>
              <w:t>(M)</w:t>
            </w:r>
          </w:p>
        </w:tc>
        <w:tc>
          <w:tcPr>
            <w:tcW w:w="7900" w:type="dxa"/>
          </w:tcPr>
          <w:p>
            <w:pPr>
              <w:pStyle w:val="TableParagraph"/>
              <w:spacing w:before="15"/>
              <w:ind w:left="390"/>
              <w:rPr>
                <w:sz w:val="18"/>
              </w:rPr>
            </w:pPr>
            <w:r>
              <w:rPr>
                <w:sz w:val="18"/>
              </w:rPr>
              <w:t>Near-RT</w:t>
            </w:r>
            <w:r>
              <w:rPr>
                <w:spacing w:val="-6"/>
                <w:sz w:val="18"/>
              </w:rPr>
              <w:t> </w:t>
            </w:r>
            <w:r>
              <w:rPr>
                <w:sz w:val="18"/>
              </w:rPr>
              <w:t>RIC</w:t>
            </w:r>
            <w:r>
              <w:rPr>
                <w:spacing w:val="-6"/>
                <w:sz w:val="18"/>
              </w:rPr>
              <w:t> </w:t>
            </w:r>
            <w:r>
              <w:rPr>
                <w:sz w:val="18"/>
              </w:rPr>
              <w:t>platform</w:t>
            </w:r>
            <w:r>
              <w:rPr>
                <w:spacing w:val="-4"/>
                <w:sz w:val="18"/>
              </w:rPr>
              <w:t> </w:t>
            </w:r>
            <w:r>
              <w:rPr>
                <w:sz w:val="18"/>
              </w:rPr>
              <w:t>sends</w:t>
            </w:r>
            <w:r>
              <w:rPr>
                <w:spacing w:val="-6"/>
                <w:sz w:val="18"/>
              </w:rPr>
              <w:t> </w:t>
            </w:r>
            <w:r>
              <w:rPr>
                <w:b/>
                <w:sz w:val="18"/>
              </w:rPr>
              <w:t>RIC</w:t>
            </w:r>
            <w:r>
              <w:rPr>
                <w:b/>
                <w:spacing w:val="-5"/>
                <w:sz w:val="18"/>
              </w:rPr>
              <w:t> </w:t>
            </w:r>
            <w:r>
              <w:rPr>
                <w:b/>
                <w:sz w:val="18"/>
              </w:rPr>
              <w:t>Control</w:t>
            </w:r>
            <w:r>
              <w:rPr>
                <w:b/>
                <w:spacing w:val="-6"/>
                <w:sz w:val="18"/>
              </w:rPr>
              <w:t> </w:t>
            </w:r>
            <w:r>
              <w:rPr>
                <w:b/>
                <w:sz w:val="18"/>
              </w:rPr>
              <w:t>Request</w:t>
            </w:r>
            <w:r>
              <w:rPr>
                <w:b/>
                <w:spacing w:val="-5"/>
                <w:sz w:val="18"/>
              </w:rPr>
              <w:t> </w:t>
            </w:r>
            <w:r>
              <w:rPr>
                <w:sz w:val="18"/>
              </w:rPr>
              <w:t>(RIC</w:t>
            </w:r>
            <w:r>
              <w:rPr>
                <w:spacing w:val="-6"/>
                <w:sz w:val="18"/>
              </w:rPr>
              <w:t> </w:t>
            </w:r>
            <w:r>
              <w:rPr>
                <w:sz w:val="18"/>
              </w:rPr>
              <w:t>Request</w:t>
            </w:r>
            <w:r>
              <w:rPr>
                <w:spacing w:val="-5"/>
                <w:sz w:val="18"/>
              </w:rPr>
              <w:t> </w:t>
            </w:r>
            <w:r>
              <w:rPr>
                <w:sz w:val="18"/>
              </w:rPr>
              <w:t>ID,</w:t>
            </w:r>
            <w:r>
              <w:rPr>
                <w:spacing w:val="-7"/>
                <w:sz w:val="18"/>
              </w:rPr>
              <w:t> </w:t>
            </w:r>
            <w:r>
              <w:rPr>
                <w:sz w:val="18"/>
              </w:rPr>
              <w:t>contents)</w:t>
            </w:r>
            <w:r>
              <w:rPr>
                <w:spacing w:val="-5"/>
                <w:sz w:val="18"/>
              </w:rPr>
              <w:t> </w:t>
            </w:r>
            <w:r>
              <w:rPr>
                <w:sz w:val="18"/>
              </w:rPr>
              <w:t>to</w:t>
            </w:r>
            <w:r>
              <w:rPr>
                <w:spacing w:val="-7"/>
                <w:sz w:val="18"/>
              </w:rPr>
              <w:t> </w:t>
            </w:r>
            <w:r>
              <w:rPr>
                <w:sz w:val="18"/>
              </w:rPr>
              <w:t>E2</w:t>
            </w:r>
            <w:r>
              <w:rPr>
                <w:spacing w:val="-5"/>
                <w:sz w:val="18"/>
              </w:rPr>
              <w:t> </w:t>
            </w:r>
            <w:r>
              <w:rPr>
                <w:spacing w:val="-2"/>
                <w:sz w:val="18"/>
              </w:rPr>
              <w:t>Node.</w:t>
            </w:r>
          </w:p>
        </w:tc>
      </w:tr>
      <w:tr>
        <w:trPr>
          <w:trHeight w:val="256" w:hRule="atLeast"/>
        </w:trPr>
        <w:tc>
          <w:tcPr>
            <w:tcW w:w="1596" w:type="dxa"/>
          </w:tcPr>
          <w:p>
            <w:pPr>
              <w:pStyle w:val="TableParagraph"/>
              <w:ind w:left="0"/>
              <w:rPr>
                <w:rFonts w:ascii="Times New Roman"/>
                <w:sz w:val="16"/>
              </w:rPr>
            </w:pPr>
          </w:p>
        </w:tc>
        <w:tc>
          <w:tcPr>
            <w:tcW w:w="7900" w:type="dxa"/>
          </w:tcPr>
          <w:p>
            <w:pPr>
              <w:pStyle w:val="TableParagraph"/>
              <w:spacing w:before="15"/>
              <w:ind w:left="390"/>
              <w:rPr>
                <w:sz w:val="18"/>
              </w:rPr>
            </w:pPr>
            <w:r>
              <w:rPr>
                <w:sz w:val="18"/>
              </w:rPr>
              <w:t>[ALT]</w:t>
            </w:r>
            <w:r>
              <w:rPr>
                <w:spacing w:val="-3"/>
                <w:sz w:val="18"/>
              </w:rPr>
              <w:t> </w:t>
            </w:r>
            <w:r>
              <w:rPr>
                <w:sz w:val="18"/>
              </w:rPr>
              <w:t>Steps</w:t>
            </w:r>
            <w:r>
              <w:rPr>
                <w:spacing w:val="-4"/>
                <w:sz w:val="18"/>
              </w:rPr>
              <w:t> </w:t>
            </w:r>
            <w:r>
              <w:rPr>
                <w:sz w:val="18"/>
              </w:rPr>
              <w:t>7-8</w:t>
            </w:r>
            <w:r>
              <w:rPr>
                <w:spacing w:val="-3"/>
                <w:sz w:val="18"/>
              </w:rPr>
              <w:t> </w:t>
            </w:r>
            <w:r>
              <w:rPr>
                <w:sz w:val="18"/>
              </w:rPr>
              <w:t>are</w:t>
            </w:r>
            <w:r>
              <w:rPr>
                <w:spacing w:val="-3"/>
                <w:sz w:val="18"/>
              </w:rPr>
              <w:t> </w:t>
            </w:r>
            <w:r>
              <w:rPr>
                <w:sz w:val="18"/>
              </w:rPr>
              <w:t>executed</w:t>
            </w:r>
            <w:r>
              <w:rPr>
                <w:spacing w:val="-4"/>
                <w:sz w:val="18"/>
              </w:rPr>
              <w:t> </w:t>
            </w:r>
            <w:r>
              <w:rPr>
                <w:sz w:val="18"/>
              </w:rPr>
              <w:t>if</w:t>
            </w:r>
            <w:r>
              <w:rPr>
                <w:spacing w:val="-3"/>
                <w:sz w:val="18"/>
              </w:rPr>
              <w:t> </w:t>
            </w:r>
            <w:r>
              <w:rPr>
                <w:sz w:val="18"/>
              </w:rPr>
              <w:t>E2</w:t>
            </w:r>
            <w:r>
              <w:rPr>
                <w:spacing w:val="-3"/>
                <w:sz w:val="18"/>
              </w:rPr>
              <w:t> </w:t>
            </w:r>
            <w:r>
              <w:rPr>
                <w:sz w:val="18"/>
              </w:rPr>
              <w:t>Node</w:t>
            </w:r>
            <w:r>
              <w:rPr>
                <w:spacing w:val="-4"/>
                <w:sz w:val="18"/>
              </w:rPr>
              <w:t> </w:t>
            </w:r>
            <w:r>
              <w:rPr>
                <w:sz w:val="18"/>
              </w:rPr>
              <w:t>accepts</w:t>
            </w:r>
            <w:r>
              <w:rPr>
                <w:spacing w:val="-2"/>
                <w:sz w:val="18"/>
              </w:rPr>
              <w:t> </w:t>
            </w:r>
            <w:r>
              <w:rPr>
                <w:sz w:val="18"/>
              </w:rPr>
              <w:t>RIC</w:t>
            </w:r>
            <w:r>
              <w:rPr>
                <w:spacing w:val="-3"/>
                <w:sz w:val="18"/>
              </w:rPr>
              <w:t> </w:t>
            </w:r>
            <w:r>
              <w:rPr>
                <w:sz w:val="18"/>
              </w:rPr>
              <w:t>Control</w:t>
            </w:r>
            <w:r>
              <w:rPr>
                <w:spacing w:val="-3"/>
                <w:sz w:val="18"/>
              </w:rPr>
              <w:t> </w:t>
            </w:r>
            <w:r>
              <w:rPr>
                <w:spacing w:val="-2"/>
                <w:sz w:val="18"/>
              </w:rPr>
              <w:t>Request:</w:t>
            </w:r>
          </w:p>
        </w:tc>
      </w:tr>
      <w:tr>
        <w:trPr>
          <w:trHeight w:val="256" w:hRule="atLeast"/>
        </w:trPr>
        <w:tc>
          <w:tcPr>
            <w:tcW w:w="1596" w:type="dxa"/>
          </w:tcPr>
          <w:p>
            <w:pPr>
              <w:pStyle w:val="TableParagraph"/>
              <w:spacing w:before="18"/>
              <w:rPr>
                <w:sz w:val="18"/>
              </w:rPr>
            </w:pPr>
            <w:r>
              <w:rPr>
                <w:sz w:val="18"/>
              </w:rPr>
              <w:t>Step</w:t>
            </w:r>
            <w:r>
              <w:rPr>
                <w:spacing w:val="-4"/>
                <w:sz w:val="18"/>
              </w:rPr>
              <w:t> </w:t>
            </w:r>
            <w:r>
              <w:rPr>
                <w:sz w:val="18"/>
              </w:rPr>
              <w:t>7</w:t>
            </w:r>
            <w:r>
              <w:rPr>
                <w:spacing w:val="-1"/>
                <w:sz w:val="18"/>
              </w:rPr>
              <w:t> </w:t>
            </w:r>
            <w:r>
              <w:rPr>
                <w:spacing w:val="-5"/>
                <w:sz w:val="18"/>
              </w:rPr>
              <w:t>(M)</w:t>
            </w:r>
          </w:p>
        </w:tc>
        <w:tc>
          <w:tcPr>
            <w:tcW w:w="7900" w:type="dxa"/>
          </w:tcPr>
          <w:p>
            <w:pPr>
              <w:pStyle w:val="TableParagraph"/>
              <w:spacing w:before="18"/>
              <w:ind w:left="674"/>
              <w:rPr>
                <w:b/>
                <w:sz w:val="18"/>
              </w:rPr>
            </w:pPr>
            <w:r>
              <w:rPr>
                <w:sz w:val="18"/>
              </w:rPr>
              <w:t>E2</w:t>
            </w:r>
            <w:r>
              <w:rPr>
                <w:spacing w:val="-3"/>
                <w:sz w:val="18"/>
              </w:rPr>
              <w:t> </w:t>
            </w:r>
            <w:r>
              <w:rPr>
                <w:sz w:val="18"/>
              </w:rPr>
              <w:t>Node</w:t>
            </w:r>
            <w:r>
              <w:rPr>
                <w:spacing w:val="-2"/>
                <w:sz w:val="18"/>
              </w:rPr>
              <w:t> </w:t>
            </w:r>
            <w:r>
              <w:rPr>
                <w:sz w:val="18"/>
              </w:rPr>
              <w:t>responds</w:t>
            </w:r>
            <w:r>
              <w:rPr>
                <w:spacing w:val="-1"/>
                <w:sz w:val="18"/>
              </w:rPr>
              <w:t> </w:t>
            </w:r>
            <w:r>
              <w:rPr>
                <w:sz w:val="18"/>
              </w:rPr>
              <w:t>with</w:t>
            </w:r>
            <w:r>
              <w:rPr>
                <w:spacing w:val="-2"/>
                <w:sz w:val="18"/>
              </w:rPr>
              <w:t> </w:t>
            </w:r>
            <w:r>
              <w:rPr>
                <w:b/>
                <w:sz w:val="18"/>
              </w:rPr>
              <w:t>RIC</w:t>
            </w:r>
            <w:r>
              <w:rPr>
                <w:b/>
                <w:spacing w:val="-2"/>
                <w:sz w:val="18"/>
              </w:rPr>
              <w:t> </w:t>
            </w:r>
            <w:r>
              <w:rPr>
                <w:b/>
                <w:sz w:val="18"/>
              </w:rPr>
              <w:t>Control</w:t>
            </w:r>
            <w:r>
              <w:rPr>
                <w:b/>
                <w:spacing w:val="-1"/>
                <w:sz w:val="18"/>
              </w:rPr>
              <w:t> </w:t>
            </w:r>
            <w:r>
              <w:rPr>
                <w:b/>
                <w:spacing w:val="-2"/>
                <w:sz w:val="18"/>
              </w:rPr>
              <w:t>Acknowledge.</w:t>
            </w:r>
          </w:p>
        </w:tc>
      </w:tr>
      <w:tr>
        <w:trPr>
          <w:trHeight w:val="443" w:hRule="atLeast"/>
        </w:trPr>
        <w:tc>
          <w:tcPr>
            <w:tcW w:w="1596" w:type="dxa"/>
          </w:tcPr>
          <w:p>
            <w:pPr>
              <w:pStyle w:val="TableParagraph"/>
              <w:spacing w:before="111"/>
              <w:rPr>
                <w:sz w:val="18"/>
              </w:rPr>
            </w:pPr>
            <w:r>
              <w:rPr>
                <w:sz w:val="18"/>
              </w:rPr>
              <w:t>Step</w:t>
            </w:r>
            <w:r>
              <w:rPr>
                <w:spacing w:val="-4"/>
                <w:sz w:val="18"/>
              </w:rPr>
              <w:t> </w:t>
            </w:r>
            <w:r>
              <w:rPr>
                <w:sz w:val="18"/>
              </w:rPr>
              <w:t>8</w:t>
            </w:r>
            <w:r>
              <w:rPr>
                <w:spacing w:val="-1"/>
                <w:sz w:val="18"/>
              </w:rPr>
              <w:t> </w:t>
            </w:r>
            <w:r>
              <w:rPr>
                <w:spacing w:val="-5"/>
                <w:sz w:val="18"/>
              </w:rPr>
              <w:t>(M)</w:t>
            </w:r>
          </w:p>
        </w:tc>
        <w:tc>
          <w:tcPr>
            <w:tcW w:w="7900" w:type="dxa"/>
          </w:tcPr>
          <w:p>
            <w:pPr>
              <w:pStyle w:val="TableParagraph"/>
              <w:spacing w:before="1"/>
              <w:ind w:left="674"/>
              <w:rPr>
                <w:sz w:val="18"/>
              </w:rPr>
            </w:pPr>
            <w:r>
              <w:rPr>
                <w:sz w:val="18"/>
              </w:rPr>
              <w:t>Near-RT</w:t>
            </w:r>
            <w:r>
              <w:rPr>
                <w:spacing w:val="-6"/>
                <w:sz w:val="18"/>
              </w:rPr>
              <w:t> </w:t>
            </w:r>
            <w:r>
              <w:rPr>
                <w:sz w:val="18"/>
              </w:rPr>
              <w:t>RIC</w:t>
            </w:r>
            <w:r>
              <w:rPr>
                <w:spacing w:val="-5"/>
                <w:sz w:val="18"/>
              </w:rPr>
              <w:t> </w:t>
            </w:r>
            <w:r>
              <w:rPr>
                <w:sz w:val="18"/>
              </w:rPr>
              <w:t>platform</w:t>
            </w:r>
            <w:r>
              <w:rPr>
                <w:spacing w:val="-5"/>
                <w:sz w:val="18"/>
              </w:rPr>
              <w:t> </w:t>
            </w:r>
            <w:r>
              <w:rPr>
                <w:sz w:val="18"/>
              </w:rPr>
              <w:t>sends</w:t>
            </w:r>
            <w:r>
              <w:rPr>
                <w:spacing w:val="-3"/>
                <w:sz w:val="18"/>
              </w:rPr>
              <w:t> </w:t>
            </w:r>
            <w:r>
              <w:rPr>
                <w:b/>
                <w:sz w:val="18"/>
              </w:rPr>
              <w:t>E2</w:t>
            </w:r>
            <w:r>
              <w:rPr>
                <w:b/>
                <w:spacing w:val="-5"/>
                <w:sz w:val="18"/>
              </w:rPr>
              <w:t> </w:t>
            </w:r>
            <w:r>
              <w:rPr>
                <w:b/>
                <w:sz w:val="18"/>
              </w:rPr>
              <w:t>Related</w:t>
            </w:r>
            <w:r>
              <w:rPr>
                <w:b/>
                <w:spacing w:val="-5"/>
                <w:sz w:val="18"/>
              </w:rPr>
              <w:t> </w:t>
            </w:r>
            <w:r>
              <w:rPr>
                <w:b/>
                <w:sz w:val="18"/>
              </w:rPr>
              <w:t>API:</w:t>
            </w:r>
            <w:r>
              <w:rPr>
                <w:b/>
                <w:spacing w:val="-5"/>
                <w:sz w:val="18"/>
              </w:rPr>
              <w:t> </w:t>
            </w:r>
            <w:r>
              <w:rPr>
                <w:b/>
                <w:sz w:val="18"/>
              </w:rPr>
              <w:t>E2</w:t>
            </w:r>
            <w:r>
              <w:rPr>
                <w:b/>
                <w:spacing w:val="-5"/>
                <w:sz w:val="18"/>
              </w:rPr>
              <w:t> </w:t>
            </w:r>
            <w:r>
              <w:rPr>
                <w:b/>
                <w:sz w:val="18"/>
              </w:rPr>
              <w:t>Control</w:t>
            </w:r>
            <w:r>
              <w:rPr>
                <w:b/>
                <w:spacing w:val="-3"/>
                <w:sz w:val="18"/>
              </w:rPr>
              <w:t> </w:t>
            </w:r>
            <w:r>
              <w:rPr>
                <w:sz w:val="18"/>
              </w:rPr>
              <w:t>response</w:t>
            </w:r>
            <w:r>
              <w:rPr>
                <w:spacing w:val="-5"/>
                <w:sz w:val="18"/>
              </w:rPr>
              <w:t> </w:t>
            </w:r>
            <w:r>
              <w:rPr>
                <w:sz w:val="18"/>
              </w:rPr>
              <w:t>(Success</w:t>
            </w:r>
            <w:r>
              <w:rPr>
                <w:spacing w:val="-4"/>
                <w:sz w:val="18"/>
              </w:rPr>
              <w:t> with</w:t>
            </w:r>
          </w:p>
          <w:p>
            <w:pPr>
              <w:pStyle w:val="TableParagraph"/>
              <w:spacing w:line="201" w:lineRule="exact" w:before="14"/>
              <w:ind w:left="674"/>
              <w:rPr>
                <w:sz w:val="18"/>
              </w:rPr>
            </w:pPr>
            <w:r>
              <w:rPr>
                <w:sz w:val="18"/>
              </w:rPr>
              <w:t>Outcome)</w:t>
            </w:r>
            <w:r>
              <w:rPr>
                <w:spacing w:val="-4"/>
                <w:sz w:val="18"/>
              </w:rPr>
              <w:t> </w:t>
            </w:r>
            <w:r>
              <w:rPr>
                <w:sz w:val="18"/>
              </w:rPr>
              <w:t>to</w:t>
            </w:r>
            <w:r>
              <w:rPr>
                <w:spacing w:val="-2"/>
                <w:sz w:val="18"/>
              </w:rPr>
              <w:t> </w:t>
            </w:r>
            <w:r>
              <w:rPr>
                <w:spacing w:val="-4"/>
                <w:sz w:val="18"/>
              </w:rPr>
              <w:t>xApp.</w:t>
            </w:r>
          </w:p>
        </w:tc>
      </w:tr>
      <w:tr>
        <w:trPr>
          <w:trHeight w:val="258" w:hRule="atLeast"/>
        </w:trPr>
        <w:tc>
          <w:tcPr>
            <w:tcW w:w="1596" w:type="dxa"/>
          </w:tcPr>
          <w:p>
            <w:pPr>
              <w:pStyle w:val="TableParagraph"/>
              <w:ind w:left="0"/>
              <w:rPr>
                <w:rFonts w:ascii="Times New Roman"/>
                <w:sz w:val="16"/>
              </w:rPr>
            </w:pPr>
          </w:p>
        </w:tc>
        <w:tc>
          <w:tcPr>
            <w:tcW w:w="7900" w:type="dxa"/>
          </w:tcPr>
          <w:p>
            <w:pPr>
              <w:pStyle w:val="TableParagraph"/>
              <w:spacing w:before="18"/>
              <w:ind w:left="390"/>
              <w:rPr>
                <w:sz w:val="18"/>
              </w:rPr>
            </w:pPr>
            <w:r>
              <w:rPr>
                <w:sz w:val="18"/>
              </w:rPr>
              <w:t>[ELSE]</w:t>
            </w:r>
            <w:r>
              <w:rPr>
                <w:spacing w:val="-4"/>
                <w:sz w:val="18"/>
              </w:rPr>
              <w:t> </w:t>
            </w:r>
            <w:r>
              <w:rPr>
                <w:sz w:val="18"/>
              </w:rPr>
              <w:t>Steps</w:t>
            </w:r>
            <w:r>
              <w:rPr>
                <w:spacing w:val="-2"/>
                <w:sz w:val="18"/>
              </w:rPr>
              <w:t> </w:t>
            </w:r>
            <w:r>
              <w:rPr>
                <w:sz w:val="18"/>
              </w:rPr>
              <w:t>9-10</w:t>
            </w:r>
            <w:r>
              <w:rPr>
                <w:spacing w:val="-3"/>
                <w:sz w:val="18"/>
              </w:rPr>
              <w:t> </w:t>
            </w:r>
            <w:r>
              <w:rPr>
                <w:sz w:val="18"/>
              </w:rPr>
              <w:t>are</w:t>
            </w:r>
            <w:r>
              <w:rPr>
                <w:spacing w:val="-4"/>
                <w:sz w:val="18"/>
              </w:rPr>
              <w:t> </w:t>
            </w:r>
            <w:r>
              <w:rPr>
                <w:sz w:val="18"/>
              </w:rPr>
              <w:t>executed</w:t>
            </w:r>
            <w:r>
              <w:rPr>
                <w:spacing w:val="-3"/>
                <w:sz w:val="18"/>
              </w:rPr>
              <w:t> </w:t>
            </w:r>
            <w:r>
              <w:rPr>
                <w:sz w:val="18"/>
              </w:rPr>
              <w:t>if</w:t>
            </w:r>
            <w:r>
              <w:rPr>
                <w:spacing w:val="-3"/>
                <w:sz w:val="18"/>
              </w:rPr>
              <w:t> </w:t>
            </w:r>
            <w:r>
              <w:rPr>
                <w:sz w:val="18"/>
              </w:rPr>
              <w:t>E2</w:t>
            </w:r>
            <w:r>
              <w:rPr>
                <w:spacing w:val="-4"/>
                <w:sz w:val="18"/>
              </w:rPr>
              <w:t> </w:t>
            </w:r>
            <w:r>
              <w:rPr>
                <w:sz w:val="18"/>
              </w:rPr>
              <w:t>Node</w:t>
            </w:r>
            <w:r>
              <w:rPr>
                <w:spacing w:val="-5"/>
                <w:sz w:val="18"/>
              </w:rPr>
              <w:t> </w:t>
            </w:r>
            <w:r>
              <w:rPr>
                <w:sz w:val="18"/>
              </w:rPr>
              <w:t>rejects</w:t>
            </w:r>
            <w:r>
              <w:rPr>
                <w:spacing w:val="-2"/>
                <w:sz w:val="18"/>
              </w:rPr>
              <w:t> </w:t>
            </w:r>
            <w:r>
              <w:rPr>
                <w:sz w:val="18"/>
              </w:rPr>
              <w:t>RIC</w:t>
            </w:r>
            <w:r>
              <w:rPr>
                <w:spacing w:val="-4"/>
                <w:sz w:val="18"/>
              </w:rPr>
              <w:t> </w:t>
            </w:r>
            <w:r>
              <w:rPr>
                <w:sz w:val="18"/>
              </w:rPr>
              <w:t>Control</w:t>
            </w:r>
            <w:r>
              <w:rPr>
                <w:spacing w:val="-3"/>
                <w:sz w:val="18"/>
              </w:rPr>
              <w:t> </w:t>
            </w:r>
            <w:r>
              <w:rPr>
                <w:spacing w:val="-2"/>
                <w:sz w:val="18"/>
              </w:rPr>
              <w:t>Request:</w:t>
            </w:r>
          </w:p>
        </w:tc>
      </w:tr>
      <w:tr>
        <w:trPr>
          <w:trHeight w:val="256" w:hRule="atLeast"/>
        </w:trPr>
        <w:tc>
          <w:tcPr>
            <w:tcW w:w="1596" w:type="dxa"/>
          </w:tcPr>
          <w:p>
            <w:pPr>
              <w:pStyle w:val="TableParagraph"/>
              <w:spacing w:before="15"/>
              <w:rPr>
                <w:sz w:val="18"/>
              </w:rPr>
            </w:pPr>
            <w:r>
              <w:rPr>
                <w:sz w:val="18"/>
              </w:rPr>
              <w:t>Step</w:t>
            </w:r>
            <w:r>
              <w:rPr>
                <w:spacing w:val="-4"/>
                <w:sz w:val="18"/>
              </w:rPr>
              <w:t> </w:t>
            </w:r>
            <w:r>
              <w:rPr>
                <w:sz w:val="18"/>
              </w:rPr>
              <w:t>9</w:t>
            </w:r>
            <w:r>
              <w:rPr>
                <w:spacing w:val="-1"/>
                <w:sz w:val="18"/>
              </w:rPr>
              <w:t> </w:t>
            </w:r>
            <w:r>
              <w:rPr>
                <w:spacing w:val="-5"/>
                <w:sz w:val="18"/>
              </w:rPr>
              <w:t>(M)</w:t>
            </w:r>
          </w:p>
        </w:tc>
        <w:tc>
          <w:tcPr>
            <w:tcW w:w="7900" w:type="dxa"/>
          </w:tcPr>
          <w:p>
            <w:pPr>
              <w:pStyle w:val="TableParagraph"/>
              <w:spacing w:before="15"/>
              <w:ind w:left="674"/>
              <w:rPr>
                <w:sz w:val="18"/>
              </w:rPr>
            </w:pPr>
            <w:r>
              <w:rPr>
                <w:sz w:val="18"/>
              </w:rPr>
              <w:t>E2</w:t>
            </w:r>
            <w:r>
              <w:rPr>
                <w:spacing w:val="-3"/>
                <w:sz w:val="18"/>
              </w:rPr>
              <w:t> </w:t>
            </w:r>
            <w:r>
              <w:rPr>
                <w:sz w:val="18"/>
              </w:rPr>
              <w:t>Node</w:t>
            </w:r>
            <w:r>
              <w:rPr>
                <w:spacing w:val="-3"/>
                <w:sz w:val="18"/>
              </w:rPr>
              <w:t> </w:t>
            </w:r>
            <w:r>
              <w:rPr>
                <w:sz w:val="18"/>
              </w:rPr>
              <w:t>responds</w:t>
            </w:r>
            <w:r>
              <w:rPr>
                <w:spacing w:val="-1"/>
                <w:sz w:val="18"/>
              </w:rPr>
              <w:t> </w:t>
            </w:r>
            <w:r>
              <w:rPr>
                <w:sz w:val="18"/>
              </w:rPr>
              <w:t>with</w:t>
            </w:r>
            <w:r>
              <w:rPr>
                <w:spacing w:val="-3"/>
                <w:sz w:val="18"/>
              </w:rPr>
              <w:t> </w:t>
            </w:r>
            <w:r>
              <w:rPr>
                <w:b/>
                <w:sz w:val="18"/>
              </w:rPr>
              <w:t>RIC</w:t>
            </w:r>
            <w:r>
              <w:rPr>
                <w:b/>
                <w:spacing w:val="-2"/>
                <w:sz w:val="18"/>
              </w:rPr>
              <w:t> </w:t>
            </w:r>
            <w:r>
              <w:rPr>
                <w:b/>
                <w:sz w:val="18"/>
              </w:rPr>
              <w:t>Control</w:t>
            </w:r>
            <w:r>
              <w:rPr>
                <w:b/>
                <w:spacing w:val="-3"/>
                <w:sz w:val="18"/>
              </w:rPr>
              <w:t> </w:t>
            </w:r>
            <w:r>
              <w:rPr>
                <w:b/>
                <w:sz w:val="18"/>
              </w:rPr>
              <w:t>Failure</w:t>
            </w:r>
            <w:r>
              <w:rPr>
                <w:b/>
                <w:spacing w:val="-1"/>
                <w:sz w:val="18"/>
              </w:rPr>
              <w:t> </w:t>
            </w:r>
            <w:r>
              <w:rPr>
                <w:sz w:val="18"/>
              </w:rPr>
              <w:t>(with</w:t>
            </w:r>
            <w:r>
              <w:rPr>
                <w:spacing w:val="-3"/>
                <w:sz w:val="18"/>
              </w:rPr>
              <w:t> </w:t>
            </w:r>
            <w:r>
              <w:rPr>
                <w:spacing w:val="-2"/>
                <w:sz w:val="18"/>
              </w:rPr>
              <w:t>Cause).</w:t>
            </w:r>
          </w:p>
        </w:tc>
      </w:tr>
      <w:tr>
        <w:trPr>
          <w:trHeight w:val="444" w:hRule="atLeast"/>
        </w:trPr>
        <w:tc>
          <w:tcPr>
            <w:tcW w:w="1596" w:type="dxa"/>
          </w:tcPr>
          <w:p>
            <w:pPr>
              <w:pStyle w:val="TableParagraph"/>
              <w:spacing w:before="109"/>
              <w:rPr>
                <w:sz w:val="18"/>
              </w:rPr>
            </w:pPr>
            <w:r>
              <w:rPr>
                <w:sz w:val="18"/>
              </w:rPr>
              <w:t>Step</w:t>
            </w:r>
            <w:r>
              <w:rPr>
                <w:spacing w:val="-5"/>
                <w:sz w:val="18"/>
              </w:rPr>
              <w:t> </w:t>
            </w:r>
            <w:r>
              <w:rPr>
                <w:sz w:val="18"/>
              </w:rPr>
              <w:t>10</w:t>
            </w:r>
            <w:r>
              <w:rPr>
                <w:spacing w:val="-3"/>
                <w:sz w:val="18"/>
              </w:rPr>
              <w:t> </w:t>
            </w:r>
            <w:r>
              <w:rPr>
                <w:spacing w:val="-5"/>
                <w:sz w:val="18"/>
              </w:rPr>
              <w:t>(M)</w:t>
            </w:r>
          </w:p>
        </w:tc>
        <w:tc>
          <w:tcPr>
            <w:tcW w:w="7900" w:type="dxa"/>
          </w:tcPr>
          <w:p>
            <w:pPr>
              <w:pStyle w:val="TableParagraph"/>
              <w:spacing w:line="206" w:lineRule="exact"/>
              <w:ind w:left="674"/>
              <w:rPr>
                <w:sz w:val="18"/>
              </w:rPr>
            </w:pPr>
            <w:r>
              <w:rPr>
                <w:sz w:val="18"/>
              </w:rPr>
              <w:t>Near-RT</w:t>
            </w:r>
            <w:r>
              <w:rPr>
                <w:spacing w:val="-6"/>
                <w:sz w:val="18"/>
              </w:rPr>
              <w:t> </w:t>
            </w:r>
            <w:r>
              <w:rPr>
                <w:sz w:val="18"/>
              </w:rPr>
              <w:t>RIC</w:t>
            </w:r>
            <w:r>
              <w:rPr>
                <w:spacing w:val="-5"/>
                <w:sz w:val="18"/>
              </w:rPr>
              <w:t> </w:t>
            </w:r>
            <w:r>
              <w:rPr>
                <w:sz w:val="18"/>
              </w:rPr>
              <w:t>platform</w:t>
            </w:r>
            <w:r>
              <w:rPr>
                <w:spacing w:val="-5"/>
                <w:sz w:val="18"/>
              </w:rPr>
              <w:t> </w:t>
            </w:r>
            <w:r>
              <w:rPr>
                <w:sz w:val="18"/>
              </w:rPr>
              <w:t>sends</w:t>
            </w:r>
            <w:r>
              <w:rPr>
                <w:spacing w:val="-3"/>
                <w:sz w:val="18"/>
              </w:rPr>
              <w:t> </w:t>
            </w:r>
            <w:r>
              <w:rPr>
                <w:b/>
                <w:sz w:val="18"/>
              </w:rPr>
              <w:t>E2</w:t>
            </w:r>
            <w:r>
              <w:rPr>
                <w:b/>
                <w:spacing w:val="-5"/>
                <w:sz w:val="18"/>
              </w:rPr>
              <w:t> </w:t>
            </w:r>
            <w:r>
              <w:rPr>
                <w:b/>
                <w:sz w:val="18"/>
              </w:rPr>
              <w:t>Related</w:t>
            </w:r>
            <w:r>
              <w:rPr>
                <w:b/>
                <w:spacing w:val="-5"/>
                <w:sz w:val="18"/>
              </w:rPr>
              <w:t> </w:t>
            </w:r>
            <w:r>
              <w:rPr>
                <w:b/>
                <w:sz w:val="18"/>
              </w:rPr>
              <w:t>API:</w:t>
            </w:r>
            <w:r>
              <w:rPr>
                <w:b/>
                <w:spacing w:val="-5"/>
                <w:sz w:val="18"/>
              </w:rPr>
              <w:t> </w:t>
            </w:r>
            <w:r>
              <w:rPr>
                <w:b/>
                <w:sz w:val="18"/>
              </w:rPr>
              <w:t>E2</w:t>
            </w:r>
            <w:r>
              <w:rPr>
                <w:b/>
                <w:spacing w:val="-5"/>
                <w:sz w:val="18"/>
              </w:rPr>
              <w:t> </w:t>
            </w:r>
            <w:r>
              <w:rPr>
                <w:b/>
                <w:sz w:val="18"/>
              </w:rPr>
              <w:t>Control</w:t>
            </w:r>
            <w:r>
              <w:rPr>
                <w:b/>
                <w:spacing w:val="-3"/>
                <w:sz w:val="18"/>
              </w:rPr>
              <w:t> </w:t>
            </w:r>
            <w:r>
              <w:rPr>
                <w:sz w:val="18"/>
              </w:rPr>
              <w:t>response</w:t>
            </w:r>
            <w:r>
              <w:rPr>
                <w:spacing w:val="-5"/>
                <w:sz w:val="18"/>
              </w:rPr>
              <w:t> </w:t>
            </w:r>
            <w:r>
              <w:rPr>
                <w:sz w:val="18"/>
              </w:rPr>
              <w:t>(Failure</w:t>
            </w:r>
            <w:r>
              <w:rPr>
                <w:spacing w:val="-5"/>
                <w:sz w:val="18"/>
              </w:rPr>
              <w:t> </w:t>
            </w:r>
            <w:r>
              <w:rPr>
                <w:sz w:val="18"/>
              </w:rPr>
              <w:t>with</w:t>
            </w:r>
            <w:r>
              <w:rPr>
                <w:spacing w:val="-5"/>
                <w:sz w:val="18"/>
              </w:rPr>
              <w:t> </w:t>
            </w:r>
            <w:r>
              <w:rPr>
                <w:spacing w:val="-2"/>
                <w:sz w:val="18"/>
              </w:rPr>
              <w:t>Cause)</w:t>
            </w:r>
          </w:p>
          <w:p>
            <w:pPr>
              <w:pStyle w:val="TableParagraph"/>
              <w:spacing w:line="204" w:lineRule="exact" w:before="14"/>
              <w:ind w:left="674"/>
              <w:rPr>
                <w:sz w:val="18"/>
              </w:rPr>
            </w:pPr>
            <w:r>
              <w:rPr>
                <w:sz w:val="18"/>
              </w:rPr>
              <w:t>to</w:t>
            </w:r>
            <w:r>
              <w:rPr>
                <w:spacing w:val="-1"/>
                <w:sz w:val="18"/>
              </w:rPr>
              <w:t> </w:t>
            </w:r>
            <w:r>
              <w:rPr>
                <w:spacing w:val="-2"/>
                <w:sz w:val="18"/>
              </w:rPr>
              <w:t>xApp.</w:t>
            </w:r>
          </w:p>
        </w:tc>
      </w:tr>
      <w:tr>
        <w:trPr>
          <w:trHeight w:val="256" w:hRule="atLeast"/>
        </w:trPr>
        <w:tc>
          <w:tcPr>
            <w:tcW w:w="1596" w:type="dxa"/>
          </w:tcPr>
          <w:p>
            <w:pPr>
              <w:pStyle w:val="TableParagraph"/>
              <w:ind w:left="0"/>
              <w:rPr>
                <w:rFonts w:ascii="Times New Roman"/>
                <w:sz w:val="16"/>
              </w:rPr>
            </w:pPr>
          </w:p>
        </w:tc>
        <w:tc>
          <w:tcPr>
            <w:tcW w:w="7900" w:type="dxa"/>
          </w:tcPr>
          <w:p>
            <w:pPr>
              <w:pStyle w:val="TableParagraph"/>
              <w:spacing w:before="15"/>
              <w:ind w:left="390"/>
              <w:rPr>
                <w:sz w:val="18"/>
              </w:rPr>
            </w:pPr>
            <w:r>
              <w:rPr>
                <w:sz w:val="18"/>
              </w:rPr>
              <w:t>[ELSE]</w:t>
            </w:r>
            <w:r>
              <w:rPr>
                <w:spacing w:val="-2"/>
                <w:sz w:val="18"/>
              </w:rPr>
              <w:t> </w:t>
            </w:r>
            <w:r>
              <w:rPr>
                <w:sz w:val="18"/>
              </w:rPr>
              <w:t>Step</w:t>
            </w:r>
            <w:r>
              <w:rPr>
                <w:spacing w:val="-4"/>
                <w:sz w:val="18"/>
              </w:rPr>
              <w:t> </w:t>
            </w:r>
            <w:r>
              <w:rPr>
                <w:sz w:val="18"/>
              </w:rPr>
              <w:t>11</w:t>
            </w:r>
            <w:r>
              <w:rPr>
                <w:spacing w:val="-4"/>
                <w:sz w:val="18"/>
              </w:rPr>
              <w:t> </w:t>
            </w:r>
            <w:r>
              <w:rPr>
                <w:sz w:val="18"/>
              </w:rPr>
              <w:t>is</w:t>
            </w:r>
            <w:r>
              <w:rPr>
                <w:spacing w:val="-3"/>
                <w:sz w:val="18"/>
              </w:rPr>
              <w:t> </w:t>
            </w:r>
            <w:r>
              <w:rPr>
                <w:sz w:val="18"/>
              </w:rPr>
              <w:t>executed</w:t>
            </w:r>
            <w:r>
              <w:rPr>
                <w:spacing w:val="1"/>
                <w:sz w:val="18"/>
              </w:rPr>
              <w:t> </w:t>
            </w:r>
            <w:r>
              <w:rPr>
                <w:sz w:val="18"/>
              </w:rPr>
              <w:t>if</w:t>
            </w:r>
            <w:r>
              <w:rPr>
                <w:spacing w:val="-4"/>
                <w:sz w:val="18"/>
              </w:rPr>
              <w:t> </w:t>
            </w:r>
            <w:r>
              <w:rPr>
                <w:sz w:val="18"/>
              </w:rPr>
              <w:t>E2</w:t>
            </w:r>
            <w:r>
              <w:rPr>
                <w:spacing w:val="-2"/>
                <w:sz w:val="18"/>
              </w:rPr>
              <w:t> </w:t>
            </w:r>
            <w:r>
              <w:rPr>
                <w:sz w:val="18"/>
              </w:rPr>
              <w:t>Node</w:t>
            </w:r>
            <w:r>
              <w:rPr>
                <w:spacing w:val="-2"/>
                <w:sz w:val="18"/>
              </w:rPr>
              <w:t> </w:t>
            </w:r>
            <w:r>
              <w:rPr>
                <w:sz w:val="18"/>
              </w:rPr>
              <w:t>fails</w:t>
            </w:r>
            <w:r>
              <w:rPr>
                <w:spacing w:val="-1"/>
                <w:sz w:val="18"/>
              </w:rPr>
              <w:t> </w:t>
            </w:r>
            <w:r>
              <w:rPr>
                <w:sz w:val="18"/>
              </w:rPr>
              <w:t>to</w:t>
            </w:r>
            <w:r>
              <w:rPr>
                <w:spacing w:val="-4"/>
                <w:sz w:val="18"/>
              </w:rPr>
              <w:t> </w:t>
            </w:r>
            <w:r>
              <w:rPr>
                <w:sz w:val="18"/>
              </w:rPr>
              <w:t>respond</w:t>
            </w:r>
            <w:r>
              <w:rPr>
                <w:spacing w:val="-2"/>
                <w:sz w:val="18"/>
              </w:rPr>
              <w:t> </w:t>
            </w:r>
            <w:r>
              <w:rPr>
                <w:sz w:val="18"/>
              </w:rPr>
              <w:t>prior</w:t>
            </w:r>
            <w:r>
              <w:rPr>
                <w:spacing w:val="-4"/>
                <w:sz w:val="18"/>
              </w:rPr>
              <w:t> </w:t>
            </w:r>
            <w:r>
              <w:rPr>
                <w:sz w:val="18"/>
              </w:rPr>
              <w:t>to</w:t>
            </w:r>
            <w:r>
              <w:rPr>
                <w:spacing w:val="-2"/>
                <w:sz w:val="18"/>
              </w:rPr>
              <w:t> </w:t>
            </w:r>
            <w:r>
              <w:rPr>
                <w:sz w:val="18"/>
              </w:rPr>
              <w:t>E2AP</w:t>
            </w:r>
            <w:r>
              <w:rPr>
                <w:spacing w:val="-2"/>
                <w:sz w:val="18"/>
              </w:rPr>
              <w:t> </w:t>
            </w:r>
            <w:r>
              <w:rPr>
                <w:sz w:val="18"/>
              </w:rPr>
              <w:t>timer</w:t>
            </w:r>
            <w:r>
              <w:rPr>
                <w:spacing w:val="-4"/>
                <w:sz w:val="18"/>
              </w:rPr>
              <w:t> </w:t>
            </w:r>
            <w:r>
              <w:rPr>
                <w:spacing w:val="-2"/>
                <w:sz w:val="18"/>
              </w:rPr>
              <w:t>expires</w:t>
            </w:r>
          </w:p>
        </w:tc>
      </w:tr>
      <w:tr>
        <w:trPr>
          <w:trHeight w:val="443" w:hRule="atLeast"/>
        </w:trPr>
        <w:tc>
          <w:tcPr>
            <w:tcW w:w="1596" w:type="dxa"/>
          </w:tcPr>
          <w:p>
            <w:pPr>
              <w:pStyle w:val="TableParagraph"/>
              <w:spacing w:before="109"/>
              <w:rPr>
                <w:sz w:val="18"/>
              </w:rPr>
            </w:pPr>
            <w:r>
              <w:rPr>
                <w:sz w:val="18"/>
              </w:rPr>
              <w:t>Step</w:t>
            </w:r>
            <w:r>
              <w:rPr>
                <w:spacing w:val="-4"/>
                <w:sz w:val="18"/>
              </w:rPr>
              <w:t> </w:t>
            </w:r>
            <w:r>
              <w:rPr>
                <w:sz w:val="18"/>
              </w:rPr>
              <w:t>11</w:t>
            </w:r>
            <w:r>
              <w:rPr>
                <w:spacing w:val="-3"/>
                <w:sz w:val="18"/>
              </w:rPr>
              <w:t> </w:t>
            </w:r>
            <w:r>
              <w:rPr>
                <w:spacing w:val="-5"/>
                <w:sz w:val="18"/>
              </w:rPr>
              <w:t>(M)</w:t>
            </w:r>
          </w:p>
        </w:tc>
        <w:tc>
          <w:tcPr>
            <w:tcW w:w="7900" w:type="dxa"/>
          </w:tcPr>
          <w:p>
            <w:pPr>
              <w:pStyle w:val="TableParagraph"/>
              <w:spacing w:line="206" w:lineRule="exact"/>
              <w:ind w:left="674"/>
              <w:rPr>
                <w:b/>
                <w:sz w:val="18"/>
              </w:rPr>
            </w:pPr>
            <w:r>
              <w:rPr>
                <w:sz w:val="18"/>
              </w:rPr>
              <w:t>Near-RT</w:t>
            </w:r>
            <w:r>
              <w:rPr>
                <w:spacing w:val="-5"/>
                <w:sz w:val="18"/>
              </w:rPr>
              <w:t> </w:t>
            </w:r>
            <w:r>
              <w:rPr>
                <w:sz w:val="18"/>
              </w:rPr>
              <w:t>RIC</w:t>
            </w:r>
            <w:r>
              <w:rPr>
                <w:spacing w:val="-4"/>
                <w:sz w:val="18"/>
              </w:rPr>
              <w:t> </w:t>
            </w:r>
            <w:r>
              <w:rPr>
                <w:sz w:val="18"/>
              </w:rPr>
              <w:t>platform</w:t>
            </w:r>
            <w:r>
              <w:rPr>
                <w:spacing w:val="-4"/>
                <w:sz w:val="18"/>
              </w:rPr>
              <w:t> </w:t>
            </w:r>
            <w:r>
              <w:rPr>
                <w:sz w:val="18"/>
              </w:rPr>
              <w:t>E2AP</w:t>
            </w:r>
            <w:r>
              <w:rPr>
                <w:spacing w:val="-3"/>
                <w:sz w:val="18"/>
              </w:rPr>
              <w:t> </w:t>
            </w:r>
            <w:r>
              <w:rPr>
                <w:sz w:val="18"/>
              </w:rPr>
              <w:t>timer</w:t>
            </w:r>
            <w:r>
              <w:rPr>
                <w:spacing w:val="-4"/>
                <w:sz w:val="18"/>
              </w:rPr>
              <w:t> </w:t>
            </w:r>
            <w:r>
              <w:rPr>
                <w:sz w:val="18"/>
              </w:rPr>
              <w:t>expires</w:t>
            </w:r>
            <w:r>
              <w:rPr>
                <w:spacing w:val="-3"/>
                <w:sz w:val="18"/>
              </w:rPr>
              <w:t> </w:t>
            </w:r>
            <w:r>
              <w:rPr>
                <w:sz w:val="18"/>
              </w:rPr>
              <w:t>and</w:t>
            </w:r>
            <w:r>
              <w:rPr>
                <w:spacing w:val="-6"/>
                <w:sz w:val="18"/>
              </w:rPr>
              <w:t> </w:t>
            </w:r>
            <w:r>
              <w:rPr>
                <w:sz w:val="18"/>
              </w:rPr>
              <w:t>sends</w:t>
            </w:r>
            <w:r>
              <w:rPr>
                <w:spacing w:val="-2"/>
                <w:sz w:val="18"/>
              </w:rPr>
              <w:t> </w:t>
            </w:r>
            <w:r>
              <w:rPr>
                <w:b/>
                <w:sz w:val="18"/>
              </w:rPr>
              <w:t>E2</w:t>
            </w:r>
            <w:r>
              <w:rPr>
                <w:b/>
                <w:spacing w:val="-4"/>
                <w:sz w:val="18"/>
              </w:rPr>
              <w:t> </w:t>
            </w:r>
            <w:r>
              <w:rPr>
                <w:b/>
                <w:sz w:val="18"/>
              </w:rPr>
              <w:t>Related</w:t>
            </w:r>
            <w:r>
              <w:rPr>
                <w:b/>
                <w:spacing w:val="-4"/>
                <w:sz w:val="18"/>
              </w:rPr>
              <w:t> </w:t>
            </w:r>
            <w:r>
              <w:rPr>
                <w:b/>
                <w:sz w:val="18"/>
              </w:rPr>
              <w:t>API:</w:t>
            </w:r>
            <w:r>
              <w:rPr>
                <w:b/>
                <w:spacing w:val="-3"/>
                <w:sz w:val="18"/>
              </w:rPr>
              <w:t> </w:t>
            </w:r>
            <w:r>
              <w:rPr>
                <w:b/>
                <w:sz w:val="18"/>
              </w:rPr>
              <w:t>E2</w:t>
            </w:r>
            <w:r>
              <w:rPr>
                <w:b/>
                <w:spacing w:val="-6"/>
                <w:sz w:val="18"/>
              </w:rPr>
              <w:t> </w:t>
            </w:r>
            <w:r>
              <w:rPr>
                <w:b/>
                <w:spacing w:val="-2"/>
                <w:sz w:val="18"/>
              </w:rPr>
              <w:t>Control</w:t>
            </w:r>
          </w:p>
          <w:p>
            <w:pPr>
              <w:pStyle w:val="TableParagraph"/>
              <w:spacing w:line="204" w:lineRule="exact" w:before="14"/>
              <w:ind w:left="674"/>
              <w:rPr>
                <w:sz w:val="18"/>
              </w:rPr>
            </w:pPr>
            <w:r>
              <w:rPr>
                <w:sz w:val="18"/>
              </w:rPr>
              <w:t>response</w:t>
            </w:r>
            <w:r>
              <w:rPr>
                <w:spacing w:val="-5"/>
                <w:sz w:val="18"/>
              </w:rPr>
              <w:t> </w:t>
            </w:r>
            <w:r>
              <w:rPr>
                <w:sz w:val="18"/>
              </w:rPr>
              <w:t>(Failure</w:t>
            </w:r>
            <w:r>
              <w:rPr>
                <w:spacing w:val="-5"/>
                <w:sz w:val="18"/>
              </w:rPr>
              <w:t> </w:t>
            </w:r>
            <w:r>
              <w:rPr>
                <w:sz w:val="18"/>
              </w:rPr>
              <w:t>with</w:t>
            </w:r>
            <w:r>
              <w:rPr>
                <w:spacing w:val="-2"/>
                <w:sz w:val="18"/>
              </w:rPr>
              <w:t> </w:t>
            </w:r>
            <w:r>
              <w:rPr>
                <w:sz w:val="18"/>
              </w:rPr>
              <w:t>Cause)</w:t>
            </w:r>
            <w:r>
              <w:rPr>
                <w:spacing w:val="-5"/>
                <w:sz w:val="18"/>
              </w:rPr>
              <w:t> </w:t>
            </w:r>
            <w:r>
              <w:rPr>
                <w:sz w:val="18"/>
              </w:rPr>
              <w:t>to</w:t>
            </w:r>
            <w:r>
              <w:rPr>
                <w:spacing w:val="-3"/>
                <w:sz w:val="18"/>
              </w:rPr>
              <w:t> </w:t>
            </w:r>
            <w:r>
              <w:rPr>
                <w:spacing w:val="-4"/>
                <w:sz w:val="18"/>
              </w:rPr>
              <w:t>xApp.</w:t>
            </w:r>
          </w:p>
        </w:tc>
      </w:tr>
    </w:tbl>
    <w:p>
      <w:pPr>
        <w:pStyle w:val="BodyText"/>
        <w:spacing w:before="223"/>
      </w:pPr>
      <w:r>
        <w:rPr/>
        <mc:AlternateContent>
          <mc:Choice Requires="wps">
            <w:drawing>
              <wp:anchor distT="0" distB="0" distL="0" distR="0" allowOverlap="1" layoutInCell="1" locked="0" behindDoc="1" simplePos="0" relativeHeight="487600640">
                <wp:simplePos x="0" y="0"/>
                <wp:positionH relativeFrom="page">
                  <wp:posOffset>724216</wp:posOffset>
                </wp:positionH>
                <wp:positionV relativeFrom="paragraph">
                  <wp:posOffset>303299</wp:posOffset>
                </wp:positionV>
                <wp:extent cx="6114415" cy="4335145"/>
                <wp:effectExtent l="0" t="0" r="0" b="0"/>
                <wp:wrapTopAndBottom/>
                <wp:docPr id="223" name="Group 223"/>
                <wp:cNvGraphicFramePr>
                  <a:graphicFrameLocks/>
                </wp:cNvGraphicFramePr>
                <a:graphic>
                  <a:graphicData uri="http://schemas.microsoft.com/office/word/2010/wordprocessingGroup">
                    <wpg:wgp>
                      <wpg:cNvPr id="223" name="Group 223"/>
                      <wpg:cNvGrpSpPr/>
                      <wpg:grpSpPr>
                        <a:xfrm>
                          <a:off x="0" y="0"/>
                          <a:ext cx="6114415" cy="4335145"/>
                          <a:chExt cx="6114415" cy="4335145"/>
                        </a:xfrm>
                      </wpg:grpSpPr>
                      <wps:wsp>
                        <wps:cNvPr id="224" name="Graphic 224"/>
                        <wps:cNvSpPr/>
                        <wps:spPr>
                          <a:xfrm>
                            <a:off x="174311" y="40218"/>
                            <a:ext cx="3496310" cy="4254500"/>
                          </a:xfrm>
                          <a:custGeom>
                            <a:avLst/>
                            <a:gdLst/>
                            <a:ahLst/>
                            <a:cxnLst/>
                            <a:rect l="l" t="t" r="r" b="b"/>
                            <a:pathLst>
                              <a:path w="3496310" h="4254500">
                                <a:moveTo>
                                  <a:pt x="3496300" y="0"/>
                                </a:moveTo>
                                <a:lnTo>
                                  <a:pt x="0" y="0"/>
                                </a:lnTo>
                                <a:lnTo>
                                  <a:pt x="0" y="4254460"/>
                                </a:lnTo>
                                <a:lnTo>
                                  <a:pt x="3496300" y="4254460"/>
                                </a:lnTo>
                                <a:lnTo>
                                  <a:pt x="3496300" y="0"/>
                                </a:lnTo>
                                <a:close/>
                              </a:path>
                            </a:pathLst>
                          </a:custGeom>
                          <a:solidFill>
                            <a:srgbClr val="DDDDDD"/>
                          </a:solidFill>
                        </wps:spPr>
                        <wps:bodyPr wrap="square" lIns="0" tIns="0" rIns="0" bIns="0" rtlCol="0">
                          <a:prstTxWarp prst="textNoShape">
                            <a:avLst/>
                          </a:prstTxWarp>
                          <a:noAutofit/>
                        </wps:bodyPr>
                      </wps:wsp>
                      <wps:wsp>
                        <wps:cNvPr id="225" name="Graphic 225"/>
                        <wps:cNvSpPr/>
                        <wps:spPr>
                          <a:xfrm>
                            <a:off x="174311" y="40218"/>
                            <a:ext cx="3496310" cy="4254500"/>
                          </a:xfrm>
                          <a:custGeom>
                            <a:avLst/>
                            <a:gdLst/>
                            <a:ahLst/>
                            <a:cxnLst/>
                            <a:rect l="l" t="t" r="r" b="b"/>
                            <a:pathLst>
                              <a:path w="3496310" h="4254500">
                                <a:moveTo>
                                  <a:pt x="0" y="4254460"/>
                                </a:moveTo>
                                <a:lnTo>
                                  <a:pt x="3496300" y="4254460"/>
                                </a:lnTo>
                                <a:lnTo>
                                  <a:pt x="3496300" y="0"/>
                                </a:lnTo>
                                <a:lnTo>
                                  <a:pt x="0" y="0"/>
                                </a:lnTo>
                                <a:lnTo>
                                  <a:pt x="0" y="4254460"/>
                                </a:lnTo>
                                <a:close/>
                              </a:path>
                            </a:pathLst>
                          </a:custGeom>
                          <a:ln w="7819">
                            <a:solidFill>
                              <a:srgbClr val="A80036"/>
                            </a:solidFill>
                            <a:prstDash val="solid"/>
                          </a:ln>
                        </wps:spPr>
                        <wps:bodyPr wrap="square" lIns="0" tIns="0" rIns="0" bIns="0" rtlCol="0">
                          <a:prstTxWarp prst="textNoShape">
                            <a:avLst/>
                          </a:prstTxWarp>
                          <a:noAutofit/>
                        </wps:bodyPr>
                      </wps:wsp>
                      <pic:pic>
                        <pic:nvPicPr>
                          <pic:cNvPr id="226" name="Image 226" descr="Generated by PlantUML"/>
                          <pic:cNvPicPr/>
                        </pic:nvPicPr>
                        <pic:blipFill>
                          <a:blip r:embed="rId57" cstate="print"/>
                          <a:stretch>
                            <a:fillRect/>
                          </a:stretch>
                        </pic:blipFill>
                        <pic:spPr>
                          <a:xfrm>
                            <a:off x="0" y="18"/>
                            <a:ext cx="6114334" cy="4334859"/>
                          </a:xfrm>
                          <a:prstGeom prst="rect">
                            <a:avLst/>
                          </a:prstGeom>
                        </pic:spPr>
                      </pic:pic>
                      <pic:pic>
                        <pic:nvPicPr>
                          <pic:cNvPr id="227" name="Image 227" descr="Generated by PlantUML"/>
                          <pic:cNvPicPr/>
                        </pic:nvPicPr>
                        <pic:blipFill>
                          <a:blip r:embed="rId58" cstate="print"/>
                          <a:stretch>
                            <a:fillRect/>
                          </a:stretch>
                        </pic:blipFill>
                        <pic:spPr>
                          <a:xfrm>
                            <a:off x="0" y="562813"/>
                            <a:ext cx="6114334" cy="3772064"/>
                          </a:xfrm>
                          <a:prstGeom prst="rect">
                            <a:avLst/>
                          </a:prstGeom>
                        </pic:spPr>
                      </pic:pic>
                      <wps:wsp>
                        <wps:cNvPr id="228" name="Graphic 228"/>
                        <wps:cNvSpPr/>
                        <wps:spPr>
                          <a:xfrm>
                            <a:off x="697236" y="421872"/>
                            <a:ext cx="4599305" cy="3587750"/>
                          </a:xfrm>
                          <a:custGeom>
                            <a:avLst/>
                            <a:gdLst/>
                            <a:ahLst/>
                            <a:cxnLst/>
                            <a:rect l="l" t="t" r="r" b="b"/>
                            <a:pathLst>
                              <a:path w="4599305" h="3587750">
                                <a:moveTo>
                                  <a:pt x="0" y="0"/>
                                </a:moveTo>
                                <a:lnTo>
                                  <a:pt x="0" y="3587330"/>
                                </a:lnTo>
                              </a:path>
                              <a:path w="4599305" h="3587750">
                                <a:moveTo>
                                  <a:pt x="2095098" y="0"/>
                                </a:moveTo>
                                <a:lnTo>
                                  <a:pt x="2095098" y="3587330"/>
                                </a:lnTo>
                              </a:path>
                              <a:path w="4599305" h="3587750">
                                <a:moveTo>
                                  <a:pt x="4599159" y="0"/>
                                </a:moveTo>
                                <a:lnTo>
                                  <a:pt x="4599159" y="3587330"/>
                                </a:lnTo>
                              </a:path>
                            </a:pathLst>
                          </a:custGeom>
                          <a:ln w="7819">
                            <a:solidFill>
                              <a:srgbClr val="A80036"/>
                            </a:solidFill>
                            <a:prstDash val="solid"/>
                          </a:ln>
                        </wps:spPr>
                        <wps:bodyPr wrap="square" lIns="0" tIns="0" rIns="0" bIns="0" rtlCol="0">
                          <a:prstTxWarp prst="textNoShape">
                            <a:avLst/>
                          </a:prstTxWarp>
                          <a:noAutofit/>
                        </wps:bodyPr>
                      </wps:wsp>
                      <pic:pic>
                        <pic:nvPicPr>
                          <pic:cNvPr id="229" name="Image 229" descr="Generated by PlantUML"/>
                          <pic:cNvPicPr/>
                        </pic:nvPicPr>
                        <pic:blipFill>
                          <a:blip r:embed="rId27" cstate="print"/>
                          <a:stretch>
                            <a:fillRect/>
                          </a:stretch>
                        </pic:blipFill>
                        <pic:spPr>
                          <a:xfrm>
                            <a:off x="234650" y="0"/>
                            <a:ext cx="905082" cy="602994"/>
                          </a:xfrm>
                          <a:prstGeom prst="rect">
                            <a:avLst/>
                          </a:prstGeom>
                        </pic:spPr>
                      </pic:pic>
                      <pic:pic>
                        <pic:nvPicPr>
                          <pic:cNvPr id="230" name="Image 230" descr="Generated by PlantUML"/>
                          <pic:cNvPicPr/>
                        </pic:nvPicPr>
                        <pic:blipFill>
                          <a:blip r:embed="rId59" cstate="print"/>
                          <a:stretch>
                            <a:fillRect/>
                          </a:stretch>
                        </pic:blipFill>
                        <pic:spPr>
                          <a:xfrm>
                            <a:off x="234650" y="3792182"/>
                            <a:ext cx="905082" cy="542694"/>
                          </a:xfrm>
                          <a:prstGeom prst="rect">
                            <a:avLst/>
                          </a:prstGeom>
                        </pic:spPr>
                      </pic:pic>
                      <pic:pic>
                        <pic:nvPicPr>
                          <pic:cNvPr id="231" name="Image 231" descr="Generated by PlantUML"/>
                          <pic:cNvPicPr/>
                        </pic:nvPicPr>
                        <pic:blipFill>
                          <a:blip r:embed="rId60" cstate="print"/>
                          <a:stretch>
                            <a:fillRect/>
                          </a:stretch>
                        </pic:blipFill>
                        <pic:spPr>
                          <a:xfrm>
                            <a:off x="1273807" y="0"/>
                            <a:ext cx="3010237" cy="602994"/>
                          </a:xfrm>
                          <a:prstGeom prst="rect">
                            <a:avLst/>
                          </a:prstGeom>
                        </pic:spPr>
                      </pic:pic>
                      <pic:pic>
                        <pic:nvPicPr>
                          <pic:cNvPr id="232" name="Image 232" descr="Generated by PlantUML"/>
                          <pic:cNvPicPr/>
                        </pic:nvPicPr>
                        <pic:blipFill>
                          <a:blip r:embed="rId61" cstate="print"/>
                          <a:stretch>
                            <a:fillRect/>
                          </a:stretch>
                        </pic:blipFill>
                        <pic:spPr>
                          <a:xfrm>
                            <a:off x="1273807" y="3792182"/>
                            <a:ext cx="3010237" cy="542694"/>
                          </a:xfrm>
                          <a:prstGeom prst="rect">
                            <a:avLst/>
                          </a:prstGeom>
                        </pic:spPr>
                      </pic:pic>
                      <pic:pic>
                        <pic:nvPicPr>
                          <pic:cNvPr id="233" name="Image 233" descr="Generated by PlantUML"/>
                          <pic:cNvPicPr/>
                        </pic:nvPicPr>
                        <pic:blipFill>
                          <a:blip r:embed="rId62" cstate="print"/>
                          <a:stretch>
                            <a:fillRect/>
                          </a:stretch>
                        </pic:blipFill>
                        <pic:spPr>
                          <a:xfrm>
                            <a:off x="4619260" y="0"/>
                            <a:ext cx="1367679" cy="582894"/>
                          </a:xfrm>
                          <a:prstGeom prst="rect">
                            <a:avLst/>
                          </a:prstGeom>
                        </pic:spPr>
                      </pic:pic>
                      <pic:pic>
                        <pic:nvPicPr>
                          <pic:cNvPr id="234" name="Image 234" descr="Generated by PlantUML"/>
                          <pic:cNvPicPr/>
                        </pic:nvPicPr>
                        <pic:blipFill>
                          <a:blip r:embed="rId63" cstate="print"/>
                          <a:stretch>
                            <a:fillRect/>
                          </a:stretch>
                        </pic:blipFill>
                        <pic:spPr>
                          <a:xfrm>
                            <a:off x="4592443" y="0"/>
                            <a:ext cx="1367679" cy="609694"/>
                          </a:xfrm>
                          <a:prstGeom prst="rect">
                            <a:avLst/>
                          </a:prstGeom>
                        </pic:spPr>
                      </pic:pic>
                      <pic:pic>
                        <pic:nvPicPr>
                          <pic:cNvPr id="235" name="Image 235" descr="Generated by PlantUML"/>
                          <pic:cNvPicPr/>
                        </pic:nvPicPr>
                        <pic:blipFill>
                          <a:blip r:embed="rId64" cstate="print"/>
                          <a:stretch>
                            <a:fillRect/>
                          </a:stretch>
                        </pic:blipFill>
                        <pic:spPr>
                          <a:xfrm>
                            <a:off x="4619260" y="3792182"/>
                            <a:ext cx="1367679" cy="542694"/>
                          </a:xfrm>
                          <a:prstGeom prst="rect">
                            <a:avLst/>
                          </a:prstGeom>
                        </pic:spPr>
                      </pic:pic>
                      <pic:pic>
                        <pic:nvPicPr>
                          <pic:cNvPr id="236" name="Image 236" descr="Generated by PlantUML"/>
                          <pic:cNvPicPr/>
                        </pic:nvPicPr>
                        <pic:blipFill>
                          <a:blip r:embed="rId65" cstate="print"/>
                          <a:stretch>
                            <a:fillRect/>
                          </a:stretch>
                        </pic:blipFill>
                        <pic:spPr>
                          <a:xfrm>
                            <a:off x="4592443" y="3818982"/>
                            <a:ext cx="1367679" cy="515894"/>
                          </a:xfrm>
                          <a:prstGeom prst="rect">
                            <a:avLst/>
                          </a:prstGeom>
                        </pic:spPr>
                      </pic:pic>
                      <wps:wsp>
                        <wps:cNvPr id="237" name="Graphic 237"/>
                        <wps:cNvSpPr/>
                        <wps:spPr>
                          <a:xfrm>
                            <a:off x="707293" y="611815"/>
                            <a:ext cx="67310" cy="53975"/>
                          </a:xfrm>
                          <a:custGeom>
                            <a:avLst/>
                            <a:gdLst/>
                            <a:ahLst/>
                            <a:cxnLst/>
                            <a:rect l="l" t="t" r="r" b="b"/>
                            <a:pathLst>
                              <a:path w="67310" h="53975">
                                <a:moveTo>
                                  <a:pt x="67043" y="0"/>
                                </a:moveTo>
                                <a:lnTo>
                                  <a:pt x="0" y="26799"/>
                                </a:lnTo>
                                <a:lnTo>
                                  <a:pt x="67043" y="53599"/>
                                </a:lnTo>
                                <a:lnTo>
                                  <a:pt x="40225" y="26799"/>
                                </a:lnTo>
                                <a:lnTo>
                                  <a:pt x="67043" y="0"/>
                                </a:lnTo>
                                <a:close/>
                              </a:path>
                            </a:pathLst>
                          </a:custGeom>
                          <a:solidFill>
                            <a:srgbClr val="A80036"/>
                          </a:solidFill>
                        </wps:spPr>
                        <wps:bodyPr wrap="square" lIns="0" tIns="0" rIns="0" bIns="0" rtlCol="0">
                          <a:prstTxWarp prst="textNoShape">
                            <a:avLst/>
                          </a:prstTxWarp>
                          <a:noAutofit/>
                        </wps:bodyPr>
                      </wps:wsp>
                      <wps:wsp>
                        <wps:cNvPr id="238" name="Graphic 238"/>
                        <wps:cNvSpPr/>
                        <wps:spPr>
                          <a:xfrm>
                            <a:off x="707293" y="611815"/>
                            <a:ext cx="67310" cy="53975"/>
                          </a:xfrm>
                          <a:custGeom>
                            <a:avLst/>
                            <a:gdLst/>
                            <a:ahLst/>
                            <a:cxnLst/>
                            <a:rect l="l" t="t" r="r" b="b"/>
                            <a:pathLst>
                              <a:path w="67310" h="53975">
                                <a:moveTo>
                                  <a:pt x="67043" y="0"/>
                                </a:moveTo>
                                <a:lnTo>
                                  <a:pt x="0" y="26799"/>
                                </a:lnTo>
                                <a:lnTo>
                                  <a:pt x="67043" y="53599"/>
                                </a:lnTo>
                                <a:lnTo>
                                  <a:pt x="40225" y="26799"/>
                                </a:lnTo>
                                <a:lnTo>
                                  <a:pt x="67043" y="0"/>
                                </a:lnTo>
                                <a:close/>
                              </a:path>
                            </a:pathLst>
                          </a:custGeom>
                          <a:ln w="7818">
                            <a:solidFill>
                              <a:srgbClr val="A80036"/>
                            </a:solidFill>
                            <a:prstDash val="solid"/>
                          </a:ln>
                        </wps:spPr>
                        <wps:bodyPr wrap="square" lIns="0" tIns="0" rIns="0" bIns="0" rtlCol="0">
                          <a:prstTxWarp prst="textNoShape">
                            <a:avLst/>
                          </a:prstTxWarp>
                          <a:noAutofit/>
                        </wps:bodyPr>
                      </wps:wsp>
                      <wps:wsp>
                        <wps:cNvPr id="239" name="Graphic 239"/>
                        <wps:cNvSpPr/>
                        <wps:spPr>
                          <a:xfrm>
                            <a:off x="2711883" y="611815"/>
                            <a:ext cx="67310" cy="53975"/>
                          </a:xfrm>
                          <a:custGeom>
                            <a:avLst/>
                            <a:gdLst/>
                            <a:ahLst/>
                            <a:cxnLst/>
                            <a:rect l="l" t="t" r="r" b="b"/>
                            <a:pathLst>
                              <a:path w="67310" h="53975">
                                <a:moveTo>
                                  <a:pt x="0" y="0"/>
                                </a:moveTo>
                                <a:lnTo>
                                  <a:pt x="26817" y="26799"/>
                                </a:lnTo>
                                <a:lnTo>
                                  <a:pt x="0" y="53599"/>
                                </a:lnTo>
                                <a:lnTo>
                                  <a:pt x="67043" y="26799"/>
                                </a:lnTo>
                                <a:lnTo>
                                  <a:pt x="0" y="0"/>
                                </a:lnTo>
                                <a:close/>
                              </a:path>
                            </a:pathLst>
                          </a:custGeom>
                          <a:solidFill>
                            <a:srgbClr val="A80036"/>
                          </a:solidFill>
                        </wps:spPr>
                        <wps:bodyPr wrap="square" lIns="0" tIns="0" rIns="0" bIns="0" rtlCol="0">
                          <a:prstTxWarp prst="textNoShape">
                            <a:avLst/>
                          </a:prstTxWarp>
                          <a:noAutofit/>
                        </wps:bodyPr>
                      </wps:wsp>
                      <wps:wsp>
                        <wps:cNvPr id="240" name="Graphic 240"/>
                        <wps:cNvSpPr/>
                        <wps:spPr>
                          <a:xfrm>
                            <a:off x="2711883" y="611815"/>
                            <a:ext cx="67310" cy="53975"/>
                          </a:xfrm>
                          <a:custGeom>
                            <a:avLst/>
                            <a:gdLst/>
                            <a:ahLst/>
                            <a:cxnLst/>
                            <a:rect l="l" t="t" r="r" b="b"/>
                            <a:pathLst>
                              <a:path w="67310" h="53975">
                                <a:moveTo>
                                  <a:pt x="0" y="0"/>
                                </a:moveTo>
                                <a:lnTo>
                                  <a:pt x="67043" y="26799"/>
                                </a:lnTo>
                                <a:lnTo>
                                  <a:pt x="0" y="53599"/>
                                </a:lnTo>
                                <a:lnTo>
                                  <a:pt x="26817" y="26799"/>
                                </a:lnTo>
                                <a:lnTo>
                                  <a:pt x="0" y="0"/>
                                </a:lnTo>
                                <a:close/>
                              </a:path>
                            </a:pathLst>
                          </a:custGeom>
                          <a:ln w="7818">
                            <a:solidFill>
                              <a:srgbClr val="A80036"/>
                            </a:solidFill>
                            <a:prstDash val="solid"/>
                          </a:ln>
                        </wps:spPr>
                        <wps:bodyPr wrap="square" lIns="0" tIns="0" rIns="0" bIns="0" rtlCol="0">
                          <a:prstTxWarp prst="textNoShape">
                            <a:avLst/>
                          </a:prstTxWarp>
                          <a:noAutofit/>
                        </wps:bodyPr>
                      </wps:wsp>
                      <wps:wsp>
                        <wps:cNvPr id="241" name="Graphic 241"/>
                        <wps:cNvSpPr/>
                        <wps:spPr>
                          <a:xfrm>
                            <a:off x="734110" y="638615"/>
                            <a:ext cx="2018030" cy="1270"/>
                          </a:xfrm>
                          <a:custGeom>
                            <a:avLst/>
                            <a:gdLst/>
                            <a:ahLst/>
                            <a:cxnLst/>
                            <a:rect l="l" t="t" r="r" b="b"/>
                            <a:pathLst>
                              <a:path w="2018030" h="0">
                                <a:moveTo>
                                  <a:pt x="0" y="0"/>
                                </a:moveTo>
                                <a:lnTo>
                                  <a:pt x="2017998" y="0"/>
                                </a:lnTo>
                              </a:path>
                            </a:pathLst>
                          </a:custGeom>
                          <a:ln w="7816">
                            <a:solidFill>
                              <a:srgbClr val="A80036"/>
                            </a:solidFill>
                            <a:prstDash val="sysDot"/>
                          </a:ln>
                        </wps:spPr>
                        <wps:bodyPr wrap="square" lIns="0" tIns="0" rIns="0" bIns="0" rtlCol="0">
                          <a:prstTxWarp prst="textNoShape">
                            <a:avLst/>
                          </a:prstTxWarp>
                          <a:noAutofit/>
                        </wps:bodyPr>
                      </wps:wsp>
                      <wps:wsp>
                        <wps:cNvPr id="242" name="Graphic 242"/>
                        <wps:cNvSpPr/>
                        <wps:spPr>
                          <a:xfrm>
                            <a:off x="2711883" y="815159"/>
                            <a:ext cx="67310" cy="53975"/>
                          </a:xfrm>
                          <a:custGeom>
                            <a:avLst/>
                            <a:gdLst/>
                            <a:ahLst/>
                            <a:cxnLst/>
                            <a:rect l="l" t="t" r="r" b="b"/>
                            <a:pathLst>
                              <a:path w="67310" h="53975">
                                <a:moveTo>
                                  <a:pt x="0" y="0"/>
                                </a:moveTo>
                                <a:lnTo>
                                  <a:pt x="26817" y="26799"/>
                                </a:lnTo>
                                <a:lnTo>
                                  <a:pt x="0" y="53599"/>
                                </a:lnTo>
                                <a:lnTo>
                                  <a:pt x="67043" y="26799"/>
                                </a:lnTo>
                                <a:lnTo>
                                  <a:pt x="0" y="0"/>
                                </a:lnTo>
                                <a:close/>
                              </a:path>
                            </a:pathLst>
                          </a:custGeom>
                          <a:solidFill>
                            <a:srgbClr val="A80036"/>
                          </a:solidFill>
                        </wps:spPr>
                        <wps:bodyPr wrap="square" lIns="0" tIns="0" rIns="0" bIns="0" rtlCol="0">
                          <a:prstTxWarp prst="textNoShape">
                            <a:avLst/>
                          </a:prstTxWarp>
                          <a:noAutofit/>
                        </wps:bodyPr>
                      </wps:wsp>
                      <wps:wsp>
                        <wps:cNvPr id="243" name="Graphic 243"/>
                        <wps:cNvSpPr/>
                        <wps:spPr>
                          <a:xfrm>
                            <a:off x="700588" y="815159"/>
                            <a:ext cx="2373630" cy="317500"/>
                          </a:xfrm>
                          <a:custGeom>
                            <a:avLst/>
                            <a:gdLst/>
                            <a:ahLst/>
                            <a:cxnLst/>
                            <a:rect l="l" t="t" r="r" b="b"/>
                            <a:pathLst>
                              <a:path w="2373630" h="317500">
                                <a:moveTo>
                                  <a:pt x="2011294" y="0"/>
                                </a:moveTo>
                                <a:lnTo>
                                  <a:pt x="2078337" y="26799"/>
                                </a:lnTo>
                                <a:lnTo>
                                  <a:pt x="2011294" y="53599"/>
                                </a:lnTo>
                                <a:lnTo>
                                  <a:pt x="2038111" y="26799"/>
                                </a:lnTo>
                                <a:lnTo>
                                  <a:pt x="2011294" y="0"/>
                                </a:lnTo>
                                <a:close/>
                              </a:path>
                              <a:path w="2373630" h="317500">
                                <a:moveTo>
                                  <a:pt x="0" y="26799"/>
                                </a:moveTo>
                                <a:lnTo>
                                  <a:pt x="2051520" y="26799"/>
                                </a:lnTo>
                              </a:path>
                              <a:path w="2373630" h="317500">
                                <a:moveTo>
                                  <a:pt x="2091746" y="230142"/>
                                </a:moveTo>
                                <a:lnTo>
                                  <a:pt x="2373327" y="230142"/>
                                </a:lnTo>
                              </a:path>
                              <a:path w="2373630" h="317500">
                                <a:moveTo>
                                  <a:pt x="2373327" y="230142"/>
                                </a:moveTo>
                                <a:lnTo>
                                  <a:pt x="2373327" y="317242"/>
                                </a:lnTo>
                              </a:path>
                              <a:path w="2373630" h="317500">
                                <a:moveTo>
                                  <a:pt x="2098450" y="317242"/>
                                </a:moveTo>
                                <a:lnTo>
                                  <a:pt x="2373327" y="317242"/>
                                </a:lnTo>
                              </a:path>
                            </a:pathLst>
                          </a:custGeom>
                          <a:ln w="7819">
                            <a:solidFill>
                              <a:srgbClr val="A80036"/>
                            </a:solidFill>
                            <a:prstDash val="solid"/>
                          </a:ln>
                        </wps:spPr>
                        <wps:bodyPr wrap="square" lIns="0" tIns="0" rIns="0" bIns="0" rtlCol="0">
                          <a:prstTxWarp prst="textNoShape">
                            <a:avLst/>
                          </a:prstTxWarp>
                          <a:noAutofit/>
                        </wps:bodyPr>
                      </wps:wsp>
                      <wps:wsp>
                        <wps:cNvPr id="244" name="Graphic 244"/>
                        <wps:cNvSpPr/>
                        <wps:spPr>
                          <a:xfrm>
                            <a:off x="2799039" y="1105601"/>
                            <a:ext cx="67310" cy="53975"/>
                          </a:xfrm>
                          <a:custGeom>
                            <a:avLst/>
                            <a:gdLst/>
                            <a:ahLst/>
                            <a:cxnLst/>
                            <a:rect l="l" t="t" r="r" b="b"/>
                            <a:pathLst>
                              <a:path w="67310" h="53975">
                                <a:moveTo>
                                  <a:pt x="67043" y="0"/>
                                </a:moveTo>
                                <a:lnTo>
                                  <a:pt x="0" y="26799"/>
                                </a:lnTo>
                                <a:lnTo>
                                  <a:pt x="67043" y="53599"/>
                                </a:lnTo>
                                <a:lnTo>
                                  <a:pt x="40225" y="26799"/>
                                </a:lnTo>
                                <a:lnTo>
                                  <a:pt x="67043" y="0"/>
                                </a:lnTo>
                                <a:close/>
                              </a:path>
                            </a:pathLst>
                          </a:custGeom>
                          <a:solidFill>
                            <a:srgbClr val="A80036"/>
                          </a:solidFill>
                        </wps:spPr>
                        <wps:bodyPr wrap="square" lIns="0" tIns="0" rIns="0" bIns="0" rtlCol="0">
                          <a:prstTxWarp prst="textNoShape">
                            <a:avLst/>
                          </a:prstTxWarp>
                          <a:noAutofit/>
                        </wps:bodyPr>
                      </wps:wsp>
                      <wps:wsp>
                        <wps:cNvPr id="245" name="Graphic 245"/>
                        <wps:cNvSpPr/>
                        <wps:spPr>
                          <a:xfrm>
                            <a:off x="2799039" y="1105601"/>
                            <a:ext cx="67310" cy="53975"/>
                          </a:xfrm>
                          <a:custGeom>
                            <a:avLst/>
                            <a:gdLst/>
                            <a:ahLst/>
                            <a:cxnLst/>
                            <a:rect l="l" t="t" r="r" b="b"/>
                            <a:pathLst>
                              <a:path w="67310" h="53975">
                                <a:moveTo>
                                  <a:pt x="67043" y="0"/>
                                </a:moveTo>
                                <a:lnTo>
                                  <a:pt x="0" y="26799"/>
                                </a:lnTo>
                                <a:lnTo>
                                  <a:pt x="67043" y="53599"/>
                                </a:lnTo>
                                <a:lnTo>
                                  <a:pt x="40225" y="26799"/>
                                </a:lnTo>
                                <a:lnTo>
                                  <a:pt x="67043" y="0"/>
                                </a:lnTo>
                                <a:close/>
                              </a:path>
                            </a:pathLst>
                          </a:custGeom>
                          <a:ln w="7818">
                            <a:solidFill>
                              <a:srgbClr val="A80036"/>
                            </a:solidFill>
                            <a:prstDash val="solid"/>
                          </a:ln>
                        </wps:spPr>
                        <wps:bodyPr wrap="square" lIns="0" tIns="0" rIns="0" bIns="0" rtlCol="0">
                          <a:prstTxWarp prst="textNoShape">
                            <a:avLst/>
                          </a:prstTxWarp>
                          <a:noAutofit/>
                        </wps:bodyPr>
                      </wps:wsp>
                      <wps:wsp>
                        <wps:cNvPr id="246" name="Graphic 246"/>
                        <wps:cNvSpPr/>
                        <wps:spPr>
                          <a:xfrm>
                            <a:off x="67042" y="1232900"/>
                            <a:ext cx="409575" cy="123189"/>
                          </a:xfrm>
                          <a:custGeom>
                            <a:avLst/>
                            <a:gdLst/>
                            <a:ahLst/>
                            <a:cxnLst/>
                            <a:rect l="l" t="t" r="r" b="b"/>
                            <a:pathLst>
                              <a:path w="409575" h="123189">
                                <a:moveTo>
                                  <a:pt x="408963" y="0"/>
                                </a:moveTo>
                                <a:lnTo>
                                  <a:pt x="0" y="0"/>
                                </a:lnTo>
                                <a:lnTo>
                                  <a:pt x="0" y="122943"/>
                                </a:lnTo>
                                <a:lnTo>
                                  <a:pt x="341920" y="122943"/>
                                </a:lnTo>
                                <a:lnTo>
                                  <a:pt x="408963" y="55944"/>
                                </a:lnTo>
                                <a:lnTo>
                                  <a:pt x="408963" y="0"/>
                                </a:lnTo>
                                <a:close/>
                              </a:path>
                            </a:pathLst>
                          </a:custGeom>
                          <a:solidFill>
                            <a:srgbClr val="EDEDED"/>
                          </a:solidFill>
                        </wps:spPr>
                        <wps:bodyPr wrap="square" lIns="0" tIns="0" rIns="0" bIns="0" rtlCol="0">
                          <a:prstTxWarp prst="textNoShape">
                            <a:avLst/>
                          </a:prstTxWarp>
                          <a:noAutofit/>
                        </wps:bodyPr>
                      </wps:wsp>
                      <wps:wsp>
                        <wps:cNvPr id="247" name="Graphic 247"/>
                        <wps:cNvSpPr/>
                        <wps:spPr>
                          <a:xfrm>
                            <a:off x="67042" y="1232900"/>
                            <a:ext cx="409575" cy="123189"/>
                          </a:xfrm>
                          <a:custGeom>
                            <a:avLst/>
                            <a:gdLst/>
                            <a:ahLst/>
                            <a:cxnLst/>
                            <a:rect l="l" t="t" r="r" b="b"/>
                            <a:pathLst>
                              <a:path w="409575" h="123189">
                                <a:moveTo>
                                  <a:pt x="0" y="0"/>
                                </a:moveTo>
                                <a:lnTo>
                                  <a:pt x="408963" y="0"/>
                                </a:lnTo>
                                <a:lnTo>
                                  <a:pt x="408963" y="55944"/>
                                </a:lnTo>
                                <a:lnTo>
                                  <a:pt x="341920" y="122943"/>
                                </a:lnTo>
                                <a:lnTo>
                                  <a:pt x="0" y="122943"/>
                                </a:lnTo>
                                <a:lnTo>
                                  <a:pt x="0" y="0"/>
                                </a:lnTo>
                              </a:path>
                            </a:pathLst>
                          </a:custGeom>
                          <a:ln w="7817">
                            <a:solidFill>
                              <a:srgbClr val="000000"/>
                            </a:solidFill>
                            <a:prstDash val="solid"/>
                          </a:ln>
                        </wps:spPr>
                        <wps:bodyPr wrap="square" lIns="0" tIns="0" rIns="0" bIns="0" rtlCol="0">
                          <a:prstTxWarp prst="textNoShape">
                            <a:avLst/>
                          </a:prstTxWarp>
                          <a:noAutofit/>
                        </wps:bodyPr>
                      </wps:wsp>
                      <wps:wsp>
                        <wps:cNvPr id="248" name="Graphic 248"/>
                        <wps:cNvSpPr/>
                        <wps:spPr>
                          <a:xfrm>
                            <a:off x="67042" y="1232916"/>
                            <a:ext cx="5953760" cy="2662555"/>
                          </a:xfrm>
                          <a:custGeom>
                            <a:avLst/>
                            <a:gdLst/>
                            <a:ahLst/>
                            <a:cxnLst/>
                            <a:rect l="l" t="t" r="r" b="b"/>
                            <a:pathLst>
                              <a:path w="5953760" h="2662555">
                                <a:moveTo>
                                  <a:pt x="0" y="2662387"/>
                                </a:moveTo>
                                <a:lnTo>
                                  <a:pt x="5953431" y="2662387"/>
                                </a:lnTo>
                                <a:lnTo>
                                  <a:pt x="5953431" y="0"/>
                                </a:lnTo>
                                <a:lnTo>
                                  <a:pt x="0" y="0"/>
                                </a:lnTo>
                                <a:lnTo>
                                  <a:pt x="0" y="2662387"/>
                                </a:lnTo>
                                <a:close/>
                              </a:path>
                            </a:pathLst>
                          </a:custGeom>
                          <a:ln w="13401">
                            <a:solidFill>
                              <a:srgbClr val="000000"/>
                            </a:solidFill>
                            <a:prstDash val="solid"/>
                          </a:ln>
                        </wps:spPr>
                        <wps:bodyPr wrap="square" lIns="0" tIns="0" rIns="0" bIns="0" rtlCol="0">
                          <a:prstTxWarp prst="textNoShape">
                            <a:avLst/>
                          </a:prstTxWarp>
                          <a:noAutofit/>
                        </wps:bodyPr>
                      </wps:wsp>
                      <wps:wsp>
                        <wps:cNvPr id="249" name="Graphic 249"/>
                        <wps:cNvSpPr/>
                        <wps:spPr>
                          <a:xfrm>
                            <a:off x="707293" y="1478843"/>
                            <a:ext cx="67310" cy="53975"/>
                          </a:xfrm>
                          <a:custGeom>
                            <a:avLst/>
                            <a:gdLst/>
                            <a:ahLst/>
                            <a:cxnLst/>
                            <a:rect l="l" t="t" r="r" b="b"/>
                            <a:pathLst>
                              <a:path w="67310" h="53975">
                                <a:moveTo>
                                  <a:pt x="67043" y="0"/>
                                </a:moveTo>
                                <a:lnTo>
                                  <a:pt x="0" y="26799"/>
                                </a:lnTo>
                                <a:lnTo>
                                  <a:pt x="67043" y="53599"/>
                                </a:lnTo>
                                <a:lnTo>
                                  <a:pt x="40225" y="26799"/>
                                </a:lnTo>
                                <a:lnTo>
                                  <a:pt x="67043" y="0"/>
                                </a:lnTo>
                                <a:close/>
                              </a:path>
                            </a:pathLst>
                          </a:custGeom>
                          <a:solidFill>
                            <a:srgbClr val="A80036"/>
                          </a:solidFill>
                        </wps:spPr>
                        <wps:bodyPr wrap="square" lIns="0" tIns="0" rIns="0" bIns="0" rtlCol="0">
                          <a:prstTxWarp prst="textNoShape">
                            <a:avLst/>
                          </a:prstTxWarp>
                          <a:noAutofit/>
                        </wps:bodyPr>
                      </wps:wsp>
                      <wps:wsp>
                        <wps:cNvPr id="250" name="Graphic 250"/>
                        <wps:cNvSpPr/>
                        <wps:spPr>
                          <a:xfrm>
                            <a:off x="707293" y="1478843"/>
                            <a:ext cx="2078355" cy="53975"/>
                          </a:xfrm>
                          <a:custGeom>
                            <a:avLst/>
                            <a:gdLst/>
                            <a:ahLst/>
                            <a:cxnLst/>
                            <a:rect l="l" t="t" r="r" b="b"/>
                            <a:pathLst>
                              <a:path w="2078355" h="53975">
                                <a:moveTo>
                                  <a:pt x="67043" y="0"/>
                                </a:moveTo>
                                <a:lnTo>
                                  <a:pt x="0" y="26799"/>
                                </a:lnTo>
                                <a:lnTo>
                                  <a:pt x="67043" y="53599"/>
                                </a:lnTo>
                                <a:lnTo>
                                  <a:pt x="40225" y="26799"/>
                                </a:lnTo>
                                <a:lnTo>
                                  <a:pt x="67043" y="0"/>
                                </a:lnTo>
                                <a:close/>
                              </a:path>
                              <a:path w="2078355" h="53975">
                                <a:moveTo>
                                  <a:pt x="26817" y="26799"/>
                                </a:moveTo>
                                <a:lnTo>
                                  <a:pt x="2078337" y="26799"/>
                                </a:lnTo>
                              </a:path>
                            </a:pathLst>
                          </a:custGeom>
                          <a:ln w="7819">
                            <a:solidFill>
                              <a:srgbClr val="A80036"/>
                            </a:solidFill>
                            <a:prstDash val="solid"/>
                          </a:ln>
                        </wps:spPr>
                        <wps:bodyPr wrap="square" lIns="0" tIns="0" rIns="0" bIns="0" rtlCol="0">
                          <a:prstTxWarp prst="textNoShape">
                            <a:avLst/>
                          </a:prstTxWarp>
                          <a:noAutofit/>
                        </wps:bodyPr>
                      </wps:wsp>
                      <wps:wsp>
                        <wps:cNvPr id="251" name="Graphic 251"/>
                        <wps:cNvSpPr/>
                        <wps:spPr>
                          <a:xfrm>
                            <a:off x="67042" y="1565942"/>
                            <a:ext cx="5953760" cy="1270"/>
                          </a:xfrm>
                          <a:custGeom>
                            <a:avLst/>
                            <a:gdLst/>
                            <a:ahLst/>
                            <a:cxnLst/>
                            <a:rect l="l" t="t" r="r" b="b"/>
                            <a:pathLst>
                              <a:path w="5953760" h="0">
                                <a:moveTo>
                                  <a:pt x="0" y="0"/>
                                </a:moveTo>
                                <a:lnTo>
                                  <a:pt x="5953699" y="0"/>
                                </a:lnTo>
                              </a:path>
                            </a:pathLst>
                          </a:custGeom>
                          <a:ln w="7816">
                            <a:solidFill>
                              <a:srgbClr val="000000"/>
                            </a:solidFill>
                            <a:prstDash val="sysDot"/>
                          </a:ln>
                        </wps:spPr>
                        <wps:bodyPr wrap="square" lIns="0" tIns="0" rIns="0" bIns="0" rtlCol="0">
                          <a:prstTxWarp prst="textNoShape">
                            <a:avLst/>
                          </a:prstTxWarp>
                          <a:noAutofit/>
                        </wps:bodyPr>
                      </wps:wsp>
                      <wps:wsp>
                        <wps:cNvPr id="252" name="Graphic 252"/>
                        <wps:cNvSpPr/>
                        <wps:spPr>
                          <a:xfrm>
                            <a:off x="2792334" y="1815068"/>
                            <a:ext cx="281940" cy="87630"/>
                          </a:xfrm>
                          <a:custGeom>
                            <a:avLst/>
                            <a:gdLst/>
                            <a:ahLst/>
                            <a:cxnLst/>
                            <a:rect l="l" t="t" r="r" b="b"/>
                            <a:pathLst>
                              <a:path w="281940" h="87630">
                                <a:moveTo>
                                  <a:pt x="0" y="0"/>
                                </a:moveTo>
                                <a:lnTo>
                                  <a:pt x="281581" y="0"/>
                                </a:lnTo>
                              </a:path>
                              <a:path w="281940" h="87630">
                                <a:moveTo>
                                  <a:pt x="281581" y="0"/>
                                </a:moveTo>
                                <a:lnTo>
                                  <a:pt x="281581" y="87099"/>
                                </a:lnTo>
                              </a:path>
                              <a:path w="281940" h="87630">
                                <a:moveTo>
                                  <a:pt x="6704" y="87099"/>
                                </a:moveTo>
                                <a:lnTo>
                                  <a:pt x="281581" y="87099"/>
                                </a:lnTo>
                              </a:path>
                            </a:pathLst>
                          </a:custGeom>
                          <a:ln w="7819">
                            <a:solidFill>
                              <a:srgbClr val="A80036"/>
                            </a:solidFill>
                            <a:prstDash val="solid"/>
                          </a:ln>
                        </wps:spPr>
                        <wps:bodyPr wrap="square" lIns="0" tIns="0" rIns="0" bIns="0" rtlCol="0">
                          <a:prstTxWarp prst="textNoShape">
                            <a:avLst/>
                          </a:prstTxWarp>
                          <a:noAutofit/>
                        </wps:bodyPr>
                      </wps:wsp>
                      <wps:wsp>
                        <wps:cNvPr id="253" name="Graphic 253"/>
                        <wps:cNvSpPr/>
                        <wps:spPr>
                          <a:xfrm>
                            <a:off x="2799039" y="1875368"/>
                            <a:ext cx="67310" cy="53975"/>
                          </a:xfrm>
                          <a:custGeom>
                            <a:avLst/>
                            <a:gdLst/>
                            <a:ahLst/>
                            <a:cxnLst/>
                            <a:rect l="l" t="t" r="r" b="b"/>
                            <a:pathLst>
                              <a:path w="67310" h="53975">
                                <a:moveTo>
                                  <a:pt x="67043" y="0"/>
                                </a:moveTo>
                                <a:lnTo>
                                  <a:pt x="0" y="26799"/>
                                </a:lnTo>
                                <a:lnTo>
                                  <a:pt x="67043" y="53599"/>
                                </a:lnTo>
                                <a:lnTo>
                                  <a:pt x="40225" y="26799"/>
                                </a:lnTo>
                                <a:lnTo>
                                  <a:pt x="67043" y="0"/>
                                </a:lnTo>
                                <a:close/>
                              </a:path>
                            </a:pathLst>
                          </a:custGeom>
                          <a:solidFill>
                            <a:srgbClr val="A80036"/>
                          </a:solidFill>
                        </wps:spPr>
                        <wps:bodyPr wrap="square" lIns="0" tIns="0" rIns="0" bIns="0" rtlCol="0">
                          <a:prstTxWarp prst="textNoShape">
                            <a:avLst/>
                          </a:prstTxWarp>
                          <a:noAutofit/>
                        </wps:bodyPr>
                      </wps:wsp>
                      <wps:wsp>
                        <wps:cNvPr id="254" name="Graphic 254"/>
                        <wps:cNvSpPr/>
                        <wps:spPr>
                          <a:xfrm>
                            <a:off x="2799039" y="1875368"/>
                            <a:ext cx="67310" cy="53975"/>
                          </a:xfrm>
                          <a:custGeom>
                            <a:avLst/>
                            <a:gdLst/>
                            <a:ahLst/>
                            <a:cxnLst/>
                            <a:rect l="l" t="t" r="r" b="b"/>
                            <a:pathLst>
                              <a:path w="67310" h="53975">
                                <a:moveTo>
                                  <a:pt x="67043" y="0"/>
                                </a:moveTo>
                                <a:lnTo>
                                  <a:pt x="0" y="26799"/>
                                </a:lnTo>
                                <a:lnTo>
                                  <a:pt x="67043" y="53599"/>
                                </a:lnTo>
                                <a:lnTo>
                                  <a:pt x="40225" y="26799"/>
                                </a:lnTo>
                                <a:lnTo>
                                  <a:pt x="67043" y="0"/>
                                </a:lnTo>
                                <a:close/>
                              </a:path>
                            </a:pathLst>
                          </a:custGeom>
                          <a:ln w="7818">
                            <a:solidFill>
                              <a:srgbClr val="A80036"/>
                            </a:solidFill>
                            <a:prstDash val="solid"/>
                          </a:ln>
                        </wps:spPr>
                        <wps:bodyPr wrap="square" lIns="0" tIns="0" rIns="0" bIns="0" rtlCol="0">
                          <a:prstTxWarp prst="textNoShape">
                            <a:avLst/>
                          </a:prstTxWarp>
                          <a:noAutofit/>
                        </wps:bodyPr>
                      </wps:wsp>
                      <wps:wsp>
                        <wps:cNvPr id="255" name="Graphic 255"/>
                        <wps:cNvSpPr/>
                        <wps:spPr>
                          <a:xfrm>
                            <a:off x="5219296" y="2078711"/>
                            <a:ext cx="67310" cy="53975"/>
                          </a:xfrm>
                          <a:custGeom>
                            <a:avLst/>
                            <a:gdLst/>
                            <a:ahLst/>
                            <a:cxnLst/>
                            <a:rect l="l" t="t" r="r" b="b"/>
                            <a:pathLst>
                              <a:path w="67310" h="53975">
                                <a:moveTo>
                                  <a:pt x="0" y="0"/>
                                </a:moveTo>
                                <a:lnTo>
                                  <a:pt x="26817" y="26799"/>
                                </a:lnTo>
                                <a:lnTo>
                                  <a:pt x="0" y="53599"/>
                                </a:lnTo>
                                <a:lnTo>
                                  <a:pt x="67043" y="26799"/>
                                </a:lnTo>
                                <a:lnTo>
                                  <a:pt x="0" y="0"/>
                                </a:lnTo>
                                <a:close/>
                              </a:path>
                            </a:pathLst>
                          </a:custGeom>
                          <a:solidFill>
                            <a:srgbClr val="A80036"/>
                          </a:solidFill>
                        </wps:spPr>
                        <wps:bodyPr wrap="square" lIns="0" tIns="0" rIns="0" bIns="0" rtlCol="0">
                          <a:prstTxWarp prst="textNoShape">
                            <a:avLst/>
                          </a:prstTxWarp>
                          <a:noAutofit/>
                        </wps:bodyPr>
                      </wps:wsp>
                      <wps:wsp>
                        <wps:cNvPr id="256" name="Graphic 256"/>
                        <wps:cNvSpPr/>
                        <wps:spPr>
                          <a:xfrm>
                            <a:off x="2792334" y="2078711"/>
                            <a:ext cx="2494280" cy="53975"/>
                          </a:xfrm>
                          <a:custGeom>
                            <a:avLst/>
                            <a:gdLst/>
                            <a:ahLst/>
                            <a:cxnLst/>
                            <a:rect l="l" t="t" r="r" b="b"/>
                            <a:pathLst>
                              <a:path w="2494280" h="53975">
                                <a:moveTo>
                                  <a:pt x="2426961" y="0"/>
                                </a:moveTo>
                                <a:lnTo>
                                  <a:pt x="2494005" y="26799"/>
                                </a:lnTo>
                                <a:lnTo>
                                  <a:pt x="2426961" y="53599"/>
                                </a:lnTo>
                                <a:lnTo>
                                  <a:pt x="2453779" y="26799"/>
                                </a:lnTo>
                                <a:lnTo>
                                  <a:pt x="2426961" y="0"/>
                                </a:lnTo>
                                <a:close/>
                              </a:path>
                              <a:path w="2494280" h="53975">
                                <a:moveTo>
                                  <a:pt x="0" y="26799"/>
                                </a:moveTo>
                                <a:lnTo>
                                  <a:pt x="2467187" y="26799"/>
                                </a:lnTo>
                              </a:path>
                            </a:pathLst>
                          </a:custGeom>
                          <a:ln w="7819">
                            <a:solidFill>
                              <a:srgbClr val="A80036"/>
                            </a:solidFill>
                            <a:prstDash val="solid"/>
                          </a:ln>
                        </wps:spPr>
                        <wps:bodyPr wrap="square" lIns="0" tIns="0" rIns="0" bIns="0" rtlCol="0">
                          <a:prstTxWarp prst="textNoShape">
                            <a:avLst/>
                          </a:prstTxWarp>
                          <a:noAutofit/>
                        </wps:bodyPr>
                      </wps:wsp>
                      <wps:wsp>
                        <wps:cNvPr id="257" name="Graphic 257"/>
                        <wps:cNvSpPr/>
                        <wps:spPr>
                          <a:xfrm>
                            <a:off x="134085" y="2206010"/>
                            <a:ext cx="409575" cy="123189"/>
                          </a:xfrm>
                          <a:custGeom>
                            <a:avLst/>
                            <a:gdLst/>
                            <a:ahLst/>
                            <a:cxnLst/>
                            <a:rect l="l" t="t" r="r" b="b"/>
                            <a:pathLst>
                              <a:path w="409575" h="123189">
                                <a:moveTo>
                                  <a:pt x="408963" y="0"/>
                                </a:moveTo>
                                <a:lnTo>
                                  <a:pt x="0" y="0"/>
                                </a:lnTo>
                                <a:lnTo>
                                  <a:pt x="0" y="122943"/>
                                </a:lnTo>
                                <a:lnTo>
                                  <a:pt x="341920" y="122943"/>
                                </a:lnTo>
                                <a:lnTo>
                                  <a:pt x="408963" y="55944"/>
                                </a:lnTo>
                                <a:lnTo>
                                  <a:pt x="408963" y="0"/>
                                </a:lnTo>
                                <a:close/>
                              </a:path>
                            </a:pathLst>
                          </a:custGeom>
                          <a:solidFill>
                            <a:srgbClr val="EDEDED"/>
                          </a:solidFill>
                        </wps:spPr>
                        <wps:bodyPr wrap="square" lIns="0" tIns="0" rIns="0" bIns="0" rtlCol="0">
                          <a:prstTxWarp prst="textNoShape">
                            <a:avLst/>
                          </a:prstTxWarp>
                          <a:noAutofit/>
                        </wps:bodyPr>
                      </wps:wsp>
                      <wps:wsp>
                        <wps:cNvPr id="258" name="Graphic 258"/>
                        <wps:cNvSpPr/>
                        <wps:spPr>
                          <a:xfrm>
                            <a:off x="134085" y="2206010"/>
                            <a:ext cx="409575" cy="123189"/>
                          </a:xfrm>
                          <a:custGeom>
                            <a:avLst/>
                            <a:gdLst/>
                            <a:ahLst/>
                            <a:cxnLst/>
                            <a:rect l="l" t="t" r="r" b="b"/>
                            <a:pathLst>
                              <a:path w="409575" h="123189">
                                <a:moveTo>
                                  <a:pt x="0" y="0"/>
                                </a:moveTo>
                                <a:lnTo>
                                  <a:pt x="408963" y="0"/>
                                </a:lnTo>
                                <a:lnTo>
                                  <a:pt x="408963" y="55944"/>
                                </a:lnTo>
                                <a:lnTo>
                                  <a:pt x="341920" y="122943"/>
                                </a:lnTo>
                                <a:lnTo>
                                  <a:pt x="0" y="122943"/>
                                </a:lnTo>
                                <a:lnTo>
                                  <a:pt x="0" y="0"/>
                                </a:lnTo>
                              </a:path>
                            </a:pathLst>
                          </a:custGeom>
                          <a:ln w="7817">
                            <a:solidFill>
                              <a:srgbClr val="000000"/>
                            </a:solidFill>
                            <a:prstDash val="solid"/>
                          </a:ln>
                        </wps:spPr>
                        <wps:bodyPr wrap="square" lIns="0" tIns="0" rIns="0" bIns="0" rtlCol="0">
                          <a:prstTxWarp prst="textNoShape">
                            <a:avLst/>
                          </a:prstTxWarp>
                          <a:noAutofit/>
                        </wps:bodyPr>
                      </wps:wsp>
                      <wps:wsp>
                        <wps:cNvPr id="259" name="Graphic 259"/>
                        <wps:cNvSpPr/>
                        <wps:spPr>
                          <a:xfrm>
                            <a:off x="134085" y="2206026"/>
                            <a:ext cx="5819775" cy="1642745"/>
                          </a:xfrm>
                          <a:custGeom>
                            <a:avLst/>
                            <a:gdLst/>
                            <a:ahLst/>
                            <a:cxnLst/>
                            <a:rect l="l" t="t" r="r" b="b"/>
                            <a:pathLst>
                              <a:path w="5819775" h="1642745">
                                <a:moveTo>
                                  <a:pt x="0" y="1642378"/>
                                </a:moveTo>
                                <a:lnTo>
                                  <a:pt x="5819345" y="1642378"/>
                                </a:lnTo>
                                <a:lnTo>
                                  <a:pt x="5819345" y="0"/>
                                </a:lnTo>
                                <a:lnTo>
                                  <a:pt x="0" y="0"/>
                                </a:lnTo>
                                <a:lnTo>
                                  <a:pt x="0" y="1642378"/>
                                </a:lnTo>
                                <a:close/>
                              </a:path>
                            </a:pathLst>
                          </a:custGeom>
                          <a:ln w="13400">
                            <a:solidFill>
                              <a:srgbClr val="000000"/>
                            </a:solidFill>
                            <a:prstDash val="solid"/>
                          </a:ln>
                        </wps:spPr>
                        <wps:bodyPr wrap="square" lIns="0" tIns="0" rIns="0" bIns="0" rtlCol="0">
                          <a:prstTxWarp prst="textNoShape">
                            <a:avLst/>
                          </a:prstTxWarp>
                          <a:noAutofit/>
                        </wps:bodyPr>
                      </wps:wsp>
                      <wps:wsp>
                        <wps:cNvPr id="260" name="Graphic 260"/>
                        <wps:cNvSpPr/>
                        <wps:spPr>
                          <a:xfrm>
                            <a:off x="2799039" y="2451953"/>
                            <a:ext cx="67310" cy="53975"/>
                          </a:xfrm>
                          <a:custGeom>
                            <a:avLst/>
                            <a:gdLst/>
                            <a:ahLst/>
                            <a:cxnLst/>
                            <a:rect l="l" t="t" r="r" b="b"/>
                            <a:pathLst>
                              <a:path w="67310" h="53975">
                                <a:moveTo>
                                  <a:pt x="67043" y="0"/>
                                </a:moveTo>
                                <a:lnTo>
                                  <a:pt x="0" y="26799"/>
                                </a:lnTo>
                                <a:lnTo>
                                  <a:pt x="67043" y="53599"/>
                                </a:lnTo>
                                <a:lnTo>
                                  <a:pt x="40225" y="26799"/>
                                </a:lnTo>
                                <a:lnTo>
                                  <a:pt x="67043" y="0"/>
                                </a:lnTo>
                                <a:close/>
                              </a:path>
                            </a:pathLst>
                          </a:custGeom>
                          <a:solidFill>
                            <a:srgbClr val="A80036"/>
                          </a:solidFill>
                        </wps:spPr>
                        <wps:bodyPr wrap="square" lIns="0" tIns="0" rIns="0" bIns="0" rtlCol="0">
                          <a:prstTxWarp prst="textNoShape">
                            <a:avLst/>
                          </a:prstTxWarp>
                          <a:noAutofit/>
                        </wps:bodyPr>
                      </wps:wsp>
                      <wps:wsp>
                        <wps:cNvPr id="261" name="Graphic 261"/>
                        <wps:cNvSpPr/>
                        <wps:spPr>
                          <a:xfrm>
                            <a:off x="2799039" y="2451953"/>
                            <a:ext cx="2494280" cy="53975"/>
                          </a:xfrm>
                          <a:custGeom>
                            <a:avLst/>
                            <a:gdLst/>
                            <a:ahLst/>
                            <a:cxnLst/>
                            <a:rect l="l" t="t" r="r" b="b"/>
                            <a:pathLst>
                              <a:path w="2494280" h="53975">
                                <a:moveTo>
                                  <a:pt x="67043" y="0"/>
                                </a:moveTo>
                                <a:lnTo>
                                  <a:pt x="0" y="26799"/>
                                </a:lnTo>
                                <a:lnTo>
                                  <a:pt x="67043" y="53599"/>
                                </a:lnTo>
                                <a:lnTo>
                                  <a:pt x="40225" y="26799"/>
                                </a:lnTo>
                                <a:lnTo>
                                  <a:pt x="67043" y="0"/>
                                </a:lnTo>
                                <a:close/>
                              </a:path>
                              <a:path w="2494280" h="53975">
                                <a:moveTo>
                                  <a:pt x="26817" y="26799"/>
                                </a:moveTo>
                                <a:lnTo>
                                  <a:pt x="2494005" y="26799"/>
                                </a:lnTo>
                              </a:path>
                            </a:pathLst>
                          </a:custGeom>
                          <a:ln w="7819">
                            <a:solidFill>
                              <a:srgbClr val="A80036"/>
                            </a:solidFill>
                            <a:prstDash val="solid"/>
                          </a:ln>
                        </wps:spPr>
                        <wps:bodyPr wrap="square" lIns="0" tIns="0" rIns="0" bIns="0" rtlCol="0">
                          <a:prstTxWarp prst="textNoShape">
                            <a:avLst/>
                          </a:prstTxWarp>
                          <a:noAutofit/>
                        </wps:bodyPr>
                      </wps:wsp>
                      <wps:wsp>
                        <wps:cNvPr id="262" name="Graphic 262"/>
                        <wps:cNvSpPr/>
                        <wps:spPr>
                          <a:xfrm>
                            <a:off x="707293" y="2655297"/>
                            <a:ext cx="67310" cy="53975"/>
                          </a:xfrm>
                          <a:custGeom>
                            <a:avLst/>
                            <a:gdLst/>
                            <a:ahLst/>
                            <a:cxnLst/>
                            <a:rect l="l" t="t" r="r" b="b"/>
                            <a:pathLst>
                              <a:path w="67310" h="53975">
                                <a:moveTo>
                                  <a:pt x="67043" y="0"/>
                                </a:moveTo>
                                <a:lnTo>
                                  <a:pt x="0" y="26799"/>
                                </a:lnTo>
                                <a:lnTo>
                                  <a:pt x="67043" y="53599"/>
                                </a:lnTo>
                                <a:lnTo>
                                  <a:pt x="40225" y="26799"/>
                                </a:lnTo>
                                <a:lnTo>
                                  <a:pt x="67043" y="0"/>
                                </a:lnTo>
                                <a:close/>
                              </a:path>
                            </a:pathLst>
                          </a:custGeom>
                          <a:solidFill>
                            <a:srgbClr val="A80036"/>
                          </a:solidFill>
                        </wps:spPr>
                        <wps:bodyPr wrap="square" lIns="0" tIns="0" rIns="0" bIns="0" rtlCol="0">
                          <a:prstTxWarp prst="textNoShape">
                            <a:avLst/>
                          </a:prstTxWarp>
                          <a:noAutofit/>
                        </wps:bodyPr>
                      </wps:wsp>
                      <wps:wsp>
                        <wps:cNvPr id="263" name="Graphic 263"/>
                        <wps:cNvSpPr/>
                        <wps:spPr>
                          <a:xfrm>
                            <a:off x="707293" y="2655297"/>
                            <a:ext cx="2078355" cy="53975"/>
                          </a:xfrm>
                          <a:custGeom>
                            <a:avLst/>
                            <a:gdLst/>
                            <a:ahLst/>
                            <a:cxnLst/>
                            <a:rect l="l" t="t" r="r" b="b"/>
                            <a:pathLst>
                              <a:path w="2078355" h="53975">
                                <a:moveTo>
                                  <a:pt x="67043" y="0"/>
                                </a:moveTo>
                                <a:lnTo>
                                  <a:pt x="0" y="26799"/>
                                </a:lnTo>
                                <a:lnTo>
                                  <a:pt x="67043" y="53599"/>
                                </a:lnTo>
                                <a:lnTo>
                                  <a:pt x="40225" y="26799"/>
                                </a:lnTo>
                                <a:lnTo>
                                  <a:pt x="67043" y="0"/>
                                </a:lnTo>
                                <a:close/>
                              </a:path>
                              <a:path w="2078355" h="53975">
                                <a:moveTo>
                                  <a:pt x="26817" y="26799"/>
                                </a:moveTo>
                                <a:lnTo>
                                  <a:pt x="2078337" y="26799"/>
                                </a:lnTo>
                              </a:path>
                            </a:pathLst>
                          </a:custGeom>
                          <a:ln w="7819">
                            <a:solidFill>
                              <a:srgbClr val="A80036"/>
                            </a:solidFill>
                            <a:prstDash val="solid"/>
                          </a:ln>
                        </wps:spPr>
                        <wps:bodyPr wrap="square" lIns="0" tIns="0" rIns="0" bIns="0" rtlCol="0">
                          <a:prstTxWarp prst="textNoShape">
                            <a:avLst/>
                          </a:prstTxWarp>
                          <a:noAutofit/>
                        </wps:bodyPr>
                      </wps:wsp>
                      <wps:wsp>
                        <wps:cNvPr id="264" name="Graphic 264"/>
                        <wps:cNvSpPr/>
                        <wps:spPr>
                          <a:xfrm>
                            <a:off x="134085" y="2742396"/>
                            <a:ext cx="5819775" cy="1270"/>
                          </a:xfrm>
                          <a:custGeom>
                            <a:avLst/>
                            <a:gdLst/>
                            <a:ahLst/>
                            <a:cxnLst/>
                            <a:rect l="l" t="t" r="r" b="b"/>
                            <a:pathLst>
                              <a:path w="5819775" h="0">
                                <a:moveTo>
                                  <a:pt x="0" y="0"/>
                                </a:moveTo>
                                <a:lnTo>
                                  <a:pt x="5819613" y="0"/>
                                </a:lnTo>
                              </a:path>
                            </a:pathLst>
                          </a:custGeom>
                          <a:ln w="7816">
                            <a:solidFill>
                              <a:srgbClr val="000000"/>
                            </a:solidFill>
                            <a:prstDash val="sysDot"/>
                          </a:ln>
                        </wps:spPr>
                        <wps:bodyPr wrap="square" lIns="0" tIns="0" rIns="0" bIns="0" rtlCol="0">
                          <a:prstTxWarp prst="textNoShape">
                            <a:avLst/>
                          </a:prstTxWarp>
                          <a:noAutofit/>
                        </wps:bodyPr>
                      </wps:wsp>
                      <wps:wsp>
                        <wps:cNvPr id="265" name="Graphic 265"/>
                        <wps:cNvSpPr/>
                        <wps:spPr>
                          <a:xfrm>
                            <a:off x="2799039" y="2964722"/>
                            <a:ext cx="67310" cy="53975"/>
                          </a:xfrm>
                          <a:custGeom>
                            <a:avLst/>
                            <a:gdLst/>
                            <a:ahLst/>
                            <a:cxnLst/>
                            <a:rect l="l" t="t" r="r" b="b"/>
                            <a:pathLst>
                              <a:path w="67310" h="53975">
                                <a:moveTo>
                                  <a:pt x="67043" y="0"/>
                                </a:moveTo>
                                <a:lnTo>
                                  <a:pt x="0" y="26799"/>
                                </a:lnTo>
                                <a:lnTo>
                                  <a:pt x="67043" y="53599"/>
                                </a:lnTo>
                                <a:lnTo>
                                  <a:pt x="40225" y="26799"/>
                                </a:lnTo>
                                <a:lnTo>
                                  <a:pt x="67043" y="0"/>
                                </a:lnTo>
                                <a:close/>
                              </a:path>
                            </a:pathLst>
                          </a:custGeom>
                          <a:solidFill>
                            <a:srgbClr val="A80036"/>
                          </a:solidFill>
                        </wps:spPr>
                        <wps:bodyPr wrap="square" lIns="0" tIns="0" rIns="0" bIns="0" rtlCol="0">
                          <a:prstTxWarp prst="textNoShape">
                            <a:avLst/>
                          </a:prstTxWarp>
                          <a:noAutofit/>
                        </wps:bodyPr>
                      </wps:wsp>
                      <wps:wsp>
                        <wps:cNvPr id="266" name="Graphic 266"/>
                        <wps:cNvSpPr/>
                        <wps:spPr>
                          <a:xfrm>
                            <a:off x="2799039" y="2964722"/>
                            <a:ext cx="2494280" cy="53975"/>
                          </a:xfrm>
                          <a:custGeom>
                            <a:avLst/>
                            <a:gdLst/>
                            <a:ahLst/>
                            <a:cxnLst/>
                            <a:rect l="l" t="t" r="r" b="b"/>
                            <a:pathLst>
                              <a:path w="2494280" h="53975">
                                <a:moveTo>
                                  <a:pt x="67043" y="0"/>
                                </a:moveTo>
                                <a:lnTo>
                                  <a:pt x="0" y="26799"/>
                                </a:lnTo>
                                <a:lnTo>
                                  <a:pt x="67043" y="53599"/>
                                </a:lnTo>
                                <a:lnTo>
                                  <a:pt x="40225" y="26799"/>
                                </a:lnTo>
                                <a:lnTo>
                                  <a:pt x="67043" y="0"/>
                                </a:lnTo>
                                <a:close/>
                              </a:path>
                              <a:path w="2494280" h="53975">
                                <a:moveTo>
                                  <a:pt x="26817" y="26799"/>
                                </a:moveTo>
                                <a:lnTo>
                                  <a:pt x="2494005" y="26799"/>
                                </a:lnTo>
                              </a:path>
                            </a:pathLst>
                          </a:custGeom>
                          <a:ln w="7819">
                            <a:solidFill>
                              <a:srgbClr val="A80036"/>
                            </a:solidFill>
                            <a:prstDash val="solid"/>
                          </a:ln>
                        </wps:spPr>
                        <wps:bodyPr wrap="square" lIns="0" tIns="0" rIns="0" bIns="0" rtlCol="0">
                          <a:prstTxWarp prst="textNoShape">
                            <a:avLst/>
                          </a:prstTxWarp>
                          <a:noAutofit/>
                        </wps:bodyPr>
                      </wps:wsp>
                      <wps:wsp>
                        <wps:cNvPr id="267" name="Graphic 267"/>
                        <wps:cNvSpPr/>
                        <wps:spPr>
                          <a:xfrm>
                            <a:off x="707293" y="3168121"/>
                            <a:ext cx="67310" cy="53975"/>
                          </a:xfrm>
                          <a:custGeom>
                            <a:avLst/>
                            <a:gdLst/>
                            <a:ahLst/>
                            <a:cxnLst/>
                            <a:rect l="l" t="t" r="r" b="b"/>
                            <a:pathLst>
                              <a:path w="67310" h="53975">
                                <a:moveTo>
                                  <a:pt x="67043" y="0"/>
                                </a:moveTo>
                                <a:lnTo>
                                  <a:pt x="0" y="26799"/>
                                </a:lnTo>
                                <a:lnTo>
                                  <a:pt x="67043" y="53599"/>
                                </a:lnTo>
                                <a:lnTo>
                                  <a:pt x="40225" y="26799"/>
                                </a:lnTo>
                                <a:lnTo>
                                  <a:pt x="67043" y="0"/>
                                </a:lnTo>
                                <a:close/>
                              </a:path>
                            </a:pathLst>
                          </a:custGeom>
                          <a:solidFill>
                            <a:srgbClr val="A80036"/>
                          </a:solidFill>
                        </wps:spPr>
                        <wps:bodyPr wrap="square" lIns="0" tIns="0" rIns="0" bIns="0" rtlCol="0">
                          <a:prstTxWarp prst="textNoShape">
                            <a:avLst/>
                          </a:prstTxWarp>
                          <a:noAutofit/>
                        </wps:bodyPr>
                      </wps:wsp>
                      <wps:wsp>
                        <wps:cNvPr id="268" name="Graphic 268"/>
                        <wps:cNvSpPr/>
                        <wps:spPr>
                          <a:xfrm>
                            <a:off x="707293" y="3168121"/>
                            <a:ext cx="2078355" cy="53975"/>
                          </a:xfrm>
                          <a:custGeom>
                            <a:avLst/>
                            <a:gdLst/>
                            <a:ahLst/>
                            <a:cxnLst/>
                            <a:rect l="l" t="t" r="r" b="b"/>
                            <a:pathLst>
                              <a:path w="2078355" h="53975">
                                <a:moveTo>
                                  <a:pt x="67043" y="0"/>
                                </a:moveTo>
                                <a:lnTo>
                                  <a:pt x="0" y="26799"/>
                                </a:lnTo>
                                <a:lnTo>
                                  <a:pt x="67043" y="53599"/>
                                </a:lnTo>
                                <a:lnTo>
                                  <a:pt x="40225" y="26799"/>
                                </a:lnTo>
                                <a:lnTo>
                                  <a:pt x="67043" y="0"/>
                                </a:lnTo>
                                <a:close/>
                              </a:path>
                              <a:path w="2078355" h="53975">
                                <a:moveTo>
                                  <a:pt x="26817" y="26799"/>
                                </a:moveTo>
                                <a:lnTo>
                                  <a:pt x="2078337" y="26799"/>
                                </a:lnTo>
                              </a:path>
                            </a:pathLst>
                          </a:custGeom>
                          <a:ln w="7819">
                            <a:solidFill>
                              <a:srgbClr val="A80036"/>
                            </a:solidFill>
                            <a:prstDash val="solid"/>
                          </a:ln>
                        </wps:spPr>
                        <wps:bodyPr wrap="square" lIns="0" tIns="0" rIns="0" bIns="0" rtlCol="0">
                          <a:prstTxWarp prst="textNoShape">
                            <a:avLst/>
                          </a:prstTxWarp>
                          <a:noAutofit/>
                        </wps:bodyPr>
                      </wps:wsp>
                      <wps:wsp>
                        <wps:cNvPr id="269" name="Graphic 269"/>
                        <wps:cNvSpPr/>
                        <wps:spPr>
                          <a:xfrm>
                            <a:off x="134085" y="3255220"/>
                            <a:ext cx="5819775" cy="1270"/>
                          </a:xfrm>
                          <a:custGeom>
                            <a:avLst/>
                            <a:gdLst/>
                            <a:ahLst/>
                            <a:cxnLst/>
                            <a:rect l="l" t="t" r="r" b="b"/>
                            <a:pathLst>
                              <a:path w="5819775" h="0">
                                <a:moveTo>
                                  <a:pt x="0" y="0"/>
                                </a:moveTo>
                                <a:lnTo>
                                  <a:pt x="5819613" y="0"/>
                                </a:lnTo>
                              </a:path>
                            </a:pathLst>
                          </a:custGeom>
                          <a:ln w="7816">
                            <a:solidFill>
                              <a:srgbClr val="000000"/>
                            </a:solidFill>
                            <a:prstDash val="sysDot"/>
                          </a:ln>
                        </wps:spPr>
                        <wps:bodyPr wrap="square" lIns="0" tIns="0" rIns="0" bIns="0" rtlCol="0">
                          <a:prstTxWarp prst="textNoShape">
                            <a:avLst/>
                          </a:prstTxWarp>
                          <a:noAutofit/>
                        </wps:bodyPr>
                      </wps:wsp>
                      <wps:wsp>
                        <wps:cNvPr id="270" name="Graphic 270"/>
                        <wps:cNvSpPr/>
                        <wps:spPr>
                          <a:xfrm>
                            <a:off x="2792334" y="3504346"/>
                            <a:ext cx="281940" cy="87630"/>
                          </a:xfrm>
                          <a:custGeom>
                            <a:avLst/>
                            <a:gdLst/>
                            <a:ahLst/>
                            <a:cxnLst/>
                            <a:rect l="l" t="t" r="r" b="b"/>
                            <a:pathLst>
                              <a:path w="281940" h="87630">
                                <a:moveTo>
                                  <a:pt x="0" y="0"/>
                                </a:moveTo>
                                <a:lnTo>
                                  <a:pt x="281581" y="0"/>
                                </a:lnTo>
                              </a:path>
                              <a:path w="281940" h="87630">
                                <a:moveTo>
                                  <a:pt x="281581" y="0"/>
                                </a:moveTo>
                                <a:lnTo>
                                  <a:pt x="281581" y="87099"/>
                                </a:lnTo>
                              </a:path>
                              <a:path w="281940" h="87630">
                                <a:moveTo>
                                  <a:pt x="6704" y="87099"/>
                                </a:moveTo>
                                <a:lnTo>
                                  <a:pt x="281581" y="87099"/>
                                </a:lnTo>
                              </a:path>
                            </a:pathLst>
                          </a:custGeom>
                          <a:ln w="7819">
                            <a:solidFill>
                              <a:srgbClr val="A80036"/>
                            </a:solidFill>
                            <a:prstDash val="solid"/>
                          </a:ln>
                        </wps:spPr>
                        <wps:bodyPr wrap="square" lIns="0" tIns="0" rIns="0" bIns="0" rtlCol="0">
                          <a:prstTxWarp prst="textNoShape">
                            <a:avLst/>
                          </a:prstTxWarp>
                          <a:noAutofit/>
                        </wps:bodyPr>
                      </wps:wsp>
                      <wps:wsp>
                        <wps:cNvPr id="271" name="Graphic 271"/>
                        <wps:cNvSpPr/>
                        <wps:spPr>
                          <a:xfrm>
                            <a:off x="2799039" y="3564645"/>
                            <a:ext cx="67310" cy="53975"/>
                          </a:xfrm>
                          <a:custGeom>
                            <a:avLst/>
                            <a:gdLst/>
                            <a:ahLst/>
                            <a:cxnLst/>
                            <a:rect l="l" t="t" r="r" b="b"/>
                            <a:pathLst>
                              <a:path w="67310" h="53975">
                                <a:moveTo>
                                  <a:pt x="67043" y="0"/>
                                </a:moveTo>
                                <a:lnTo>
                                  <a:pt x="0" y="26799"/>
                                </a:lnTo>
                                <a:lnTo>
                                  <a:pt x="67043" y="53599"/>
                                </a:lnTo>
                                <a:lnTo>
                                  <a:pt x="40225" y="26799"/>
                                </a:lnTo>
                                <a:lnTo>
                                  <a:pt x="67043" y="0"/>
                                </a:lnTo>
                                <a:close/>
                              </a:path>
                            </a:pathLst>
                          </a:custGeom>
                          <a:solidFill>
                            <a:srgbClr val="A80036"/>
                          </a:solidFill>
                        </wps:spPr>
                        <wps:bodyPr wrap="square" lIns="0" tIns="0" rIns="0" bIns="0" rtlCol="0">
                          <a:prstTxWarp prst="textNoShape">
                            <a:avLst/>
                          </a:prstTxWarp>
                          <a:noAutofit/>
                        </wps:bodyPr>
                      </wps:wsp>
                      <wps:wsp>
                        <wps:cNvPr id="272" name="Graphic 272"/>
                        <wps:cNvSpPr/>
                        <wps:spPr>
                          <a:xfrm>
                            <a:off x="2799039" y="3564645"/>
                            <a:ext cx="67310" cy="53975"/>
                          </a:xfrm>
                          <a:custGeom>
                            <a:avLst/>
                            <a:gdLst/>
                            <a:ahLst/>
                            <a:cxnLst/>
                            <a:rect l="l" t="t" r="r" b="b"/>
                            <a:pathLst>
                              <a:path w="67310" h="53975">
                                <a:moveTo>
                                  <a:pt x="67043" y="0"/>
                                </a:moveTo>
                                <a:lnTo>
                                  <a:pt x="0" y="26799"/>
                                </a:lnTo>
                                <a:lnTo>
                                  <a:pt x="67043" y="53599"/>
                                </a:lnTo>
                                <a:lnTo>
                                  <a:pt x="40225" y="26799"/>
                                </a:lnTo>
                                <a:lnTo>
                                  <a:pt x="67043" y="0"/>
                                </a:lnTo>
                                <a:close/>
                              </a:path>
                            </a:pathLst>
                          </a:custGeom>
                          <a:ln w="7818">
                            <a:solidFill>
                              <a:srgbClr val="A80036"/>
                            </a:solidFill>
                            <a:prstDash val="solid"/>
                          </a:ln>
                        </wps:spPr>
                        <wps:bodyPr wrap="square" lIns="0" tIns="0" rIns="0" bIns="0" rtlCol="0">
                          <a:prstTxWarp prst="textNoShape">
                            <a:avLst/>
                          </a:prstTxWarp>
                          <a:noAutofit/>
                        </wps:bodyPr>
                      </wps:wsp>
                      <wps:wsp>
                        <wps:cNvPr id="273" name="Graphic 273"/>
                        <wps:cNvSpPr/>
                        <wps:spPr>
                          <a:xfrm>
                            <a:off x="707293" y="3767988"/>
                            <a:ext cx="67310" cy="53975"/>
                          </a:xfrm>
                          <a:custGeom>
                            <a:avLst/>
                            <a:gdLst/>
                            <a:ahLst/>
                            <a:cxnLst/>
                            <a:rect l="l" t="t" r="r" b="b"/>
                            <a:pathLst>
                              <a:path w="67310" h="53975">
                                <a:moveTo>
                                  <a:pt x="67043" y="0"/>
                                </a:moveTo>
                                <a:lnTo>
                                  <a:pt x="0" y="26816"/>
                                </a:lnTo>
                                <a:lnTo>
                                  <a:pt x="67043" y="53616"/>
                                </a:lnTo>
                                <a:lnTo>
                                  <a:pt x="40225" y="26816"/>
                                </a:lnTo>
                                <a:lnTo>
                                  <a:pt x="67043" y="0"/>
                                </a:lnTo>
                                <a:close/>
                              </a:path>
                            </a:pathLst>
                          </a:custGeom>
                          <a:solidFill>
                            <a:srgbClr val="A80036"/>
                          </a:solidFill>
                        </wps:spPr>
                        <wps:bodyPr wrap="square" lIns="0" tIns="0" rIns="0" bIns="0" rtlCol="0">
                          <a:prstTxWarp prst="textNoShape">
                            <a:avLst/>
                          </a:prstTxWarp>
                          <a:noAutofit/>
                        </wps:bodyPr>
                      </wps:wsp>
                      <wps:wsp>
                        <wps:cNvPr id="274" name="Graphic 274"/>
                        <wps:cNvSpPr/>
                        <wps:spPr>
                          <a:xfrm>
                            <a:off x="707293" y="3767988"/>
                            <a:ext cx="2078355" cy="53975"/>
                          </a:xfrm>
                          <a:custGeom>
                            <a:avLst/>
                            <a:gdLst/>
                            <a:ahLst/>
                            <a:cxnLst/>
                            <a:rect l="l" t="t" r="r" b="b"/>
                            <a:pathLst>
                              <a:path w="2078355" h="53975">
                                <a:moveTo>
                                  <a:pt x="67043" y="0"/>
                                </a:moveTo>
                                <a:lnTo>
                                  <a:pt x="0" y="26816"/>
                                </a:lnTo>
                                <a:lnTo>
                                  <a:pt x="67043" y="53616"/>
                                </a:lnTo>
                                <a:lnTo>
                                  <a:pt x="40225" y="26816"/>
                                </a:lnTo>
                                <a:lnTo>
                                  <a:pt x="67043" y="0"/>
                                </a:lnTo>
                                <a:close/>
                              </a:path>
                              <a:path w="2078355" h="53975">
                                <a:moveTo>
                                  <a:pt x="26817" y="26816"/>
                                </a:moveTo>
                                <a:lnTo>
                                  <a:pt x="2078337" y="26816"/>
                                </a:lnTo>
                              </a:path>
                            </a:pathLst>
                          </a:custGeom>
                          <a:ln w="7819">
                            <a:solidFill>
                              <a:srgbClr val="A80036"/>
                            </a:solidFill>
                            <a:prstDash val="solid"/>
                          </a:ln>
                        </wps:spPr>
                        <wps:bodyPr wrap="square" lIns="0" tIns="0" rIns="0" bIns="0" rtlCol="0">
                          <a:prstTxWarp prst="textNoShape">
                            <a:avLst/>
                          </a:prstTxWarp>
                          <a:noAutofit/>
                        </wps:bodyPr>
                      </wps:wsp>
                      <wps:wsp>
                        <wps:cNvPr id="275" name="Textbox 275"/>
                        <wps:cNvSpPr txBox="1"/>
                        <wps:spPr>
                          <a:xfrm>
                            <a:off x="1664613" y="50404"/>
                            <a:ext cx="531495" cy="97790"/>
                          </a:xfrm>
                          <a:prstGeom prst="rect">
                            <a:avLst/>
                          </a:prstGeom>
                        </wps:spPr>
                        <wps:txbx>
                          <w:txbxContent>
                            <w:p>
                              <w:pPr>
                                <w:spacing w:before="2"/>
                                <w:ind w:left="0" w:right="0" w:firstLine="0"/>
                                <w:jc w:val="left"/>
                                <w:rPr>
                                  <w:b/>
                                  <w:sz w:val="13"/>
                                </w:rPr>
                              </w:pPr>
                              <w:r>
                                <w:rPr>
                                  <w:b/>
                                  <w:spacing w:val="-5"/>
                                  <w:w w:val="274"/>
                                  <w:sz w:val="13"/>
                                </w:rPr>
                                <w:t> </w:t>
                              </w:r>
                              <w:r>
                                <w:rPr>
                                  <w:b/>
                                  <w:spacing w:val="7"/>
                                  <w:w w:val="211"/>
                                  <w:sz w:val="13"/>
                                </w:rPr>
                                <w:t>  </w:t>
                              </w:r>
                              <w:r>
                                <w:rPr>
                                  <w:b/>
                                  <w:spacing w:val="-1"/>
                                  <w:w w:val="147"/>
                                  <w:sz w:val="13"/>
                                </w:rPr>
                                <w:t> </w:t>
                              </w:r>
                              <w:r>
                                <w:rPr>
                                  <w:b/>
                                  <w:spacing w:val="-4"/>
                                  <w:w w:val="126"/>
                                  <w:sz w:val="13"/>
                                </w:rPr>
                                <w:t> </w:t>
                              </w:r>
                              <w:r>
                                <w:rPr>
                                  <w:b/>
                                  <w:spacing w:val="-5"/>
                                  <w:w w:val="274"/>
                                  <w:sz w:val="13"/>
                                </w:rPr>
                                <w:t> </w:t>
                              </w:r>
                              <w:r>
                                <w:rPr>
                                  <w:b/>
                                  <w:w w:val="232"/>
                                  <w:sz w:val="13"/>
                                </w:rPr>
                                <w:t> </w:t>
                              </w:r>
                              <w:r>
                                <w:rPr>
                                  <w:b/>
                                  <w:spacing w:val="6"/>
                                  <w:sz w:val="13"/>
                                </w:rPr>
                                <w:t> </w:t>
                              </w:r>
                              <w:r>
                                <w:rPr>
                                  <w:b/>
                                  <w:spacing w:val="-5"/>
                                  <w:w w:val="274"/>
                                  <w:sz w:val="13"/>
                                </w:rPr>
                                <w:t> </w:t>
                              </w:r>
                              <w:r>
                                <w:rPr>
                                  <w:b/>
                                  <w:spacing w:val="4"/>
                                  <w:w w:val="105"/>
                                  <w:sz w:val="13"/>
                                </w:rPr>
                                <w:t> </w:t>
                              </w:r>
                              <w:r>
                                <w:rPr>
                                  <w:b/>
                                  <w:w w:val="274"/>
                                  <w:sz w:val="13"/>
                                </w:rPr>
                                <w:t> </w:t>
                              </w:r>
                            </w:p>
                          </w:txbxContent>
                        </wps:txbx>
                        <wps:bodyPr wrap="square" lIns="0" tIns="0" rIns="0" bIns="0" rtlCol="0">
                          <a:noAutofit/>
                        </wps:bodyPr>
                      </wps:wsp>
                      <wps:wsp>
                        <wps:cNvPr id="276" name="Textbox 276"/>
                        <wps:cNvSpPr txBox="1"/>
                        <wps:spPr>
                          <a:xfrm>
                            <a:off x="582536" y="234617"/>
                            <a:ext cx="219075" cy="105410"/>
                          </a:xfrm>
                          <a:prstGeom prst="rect">
                            <a:avLst/>
                          </a:prstGeom>
                        </wps:spPr>
                        <wps:txbx>
                          <w:txbxContent>
                            <w:p>
                              <w:pPr>
                                <w:spacing w:before="2"/>
                                <w:ind w:left="0" w:right="0" w:firstLine="0"/>
                                <w:jc w:val="left"/>
                                <w:rPr>
                                  <w:sz w:val="14"/>
                                </w:rPr>
                              </w:pPr>
                              <w:r>
                                <w:rPr>
                                  <w:spacing w:val="-4"/>
                                  <w:w w:val="105"/>
                                  <w:sz w:val="14"/>
                                </w:rPr>
                                <w:t>xApp</w:t>
                              </w:r>
                            </w:p>
                          </w:txbxContent>
                        </wps:txbx>
                        <wps:bodyPr wrap="square" lIns="0" tIns="0" rIns="0" bIns="0" rtlCol="0">
                          <a:noAutofit/>
                        </wps:bodyPr>
                      </wps:wsp>
                      <wps:wsp>
                        <wps:cNvPr id="277" name="Textbox 277"/>
                        <wps:cNvSpPr txBox="1"/>
                        <wps:spPr>
                          <a:xfrm>
                            <a:off x="2324318" y="234617"/>
                            <a:ext cx="928369" cy="105410"/>
                          </a:xfrm>
                          <a:prstGeom prst="rect">
                            <a:avLst/>
                          </a:prstGeom>
                        </wps:spPr>
                        <wps:txbx>
                          <w:txbxContent>
                            <w:p>
                              <w:pPr>
                                <w:spacing w:before="2"/>
                                <w:ind w:left="0" w:right="0" w:firstLine="0"/>
                                <w:jc w:val="left"/>
                                <w:rPr>
                                  <w:sz w:val="14"/>
                                </w:rPr>
                              </w:pPr>
                              <w:r>
                                <w:rPr>
                                  <w:w w:val="105"/>
                                  <w:sz w:val="14"/>
                                </w:rPr>
                                <w:t>Near</w:t>
                              </w:r>
                              <w:r>
                                <w:rPr>
                                  <w:spacing w:val="4"/>
                                  <w:w w:val="105"/>
                                  <w:sz w:val="14"/>
                                </w:rPr>
                                <w:t> </w:t>
                              </w:r>
                              <w:r>
                                <w:rPr>
                                  <w:w w:val="105"/>
                                  <w:sz w:val="14"/>
                                </w:rPr>
                                <w:t>RT</w:t>
                              </w:r>
                              <w:r>
                                <w:rPr>
                                  <w:spacing w:val="-2"/>
                                  <w:w w:val="105"/>
                                  <w:sz w:val="14"/>
                                </w:rPr>
                                <w:t> </w:t>
                              </w:r>
                              <w:r>
                                <w:rPr>
                                  <w:w w:val="105"/>
                                  <w:sz w:val="14"/>
                                </w:rPr>
                                <w:t>RIC</w:t>
                              </w:r>
                              <w:r>
                                <w:rPr>
                                  <w:spacing w:val="-5"/>
                                  <w:w w:val="105"/>
                                  <w:sz w:val="14"/>
                                </w:rPr>
                                <w:t> </w:t>
                              </w:r>
                              <w:r>
                                <w:rPr>
                                  <w:spacing w:val="-2"/>
                                  <w:w w:val="105"/>
                                  <w:sz w:val="14"/>
                                </w:rPr>
                                <w:t>platform</w:t>
                              </w:r>
                            </w:p>
                          </w:txbxContent>
                        </wps:txbx>
                        <wps:bodyPr wrap="square" lIns="0" tIns="0" rIns="0" bIns="0" rtlCol="0">
                          <a:noAutofit/>
                        </wps:bodyPr>
                      </wps:wsp>
                      <wps:wsp>
                        <wps:cNvPr id="278" name="Textbox 278"/>
                        <wps:cNvSpPr txBox="1"/>
                        <wps:spPr>
                          <a:xfrm>
                            <a:off x="5098563" y="241317"/>
                            <a:ext cx="374650" cy="105410"/>
                          </a:xfrm>
                          <a:prstGeom prst="rect">
                            <a:avLst/>
                          </a:prstGeom>
                        </wps:spPr>
                        <wps:txbx>
                          <w:txbxContent>
                            <w:p>
                              <w:pPr>
                                <w:spacing w:before="2"/>
                                <w:ind w:left="0" w:right="0" w:firstLine="0"/>
                                <w:jc w:val="left"/>
                                <w:rPr>
                                  <w:sz w:val="14"/>
                                </w:rPr>
                              </w:pPr>
                              <w:r>
                                <w:rPr>
                                  <w:w w:val="105"/>
                                  <w:sz w:val="14"/>
                                </w:rPr>
                                <w:t>E</w:t>
                              </w:r>
                              <w:r>
                                <w:rPr>
                                  <w:spacing w:val="65"/>
                                  <w:w w:val="150"/>
                                  <w:sz w:val="14"/>
                                </w:rPr>
                                <w:t> </w:t>
                              </w:r>
                              <w:r>
                                <w:rPr>
                                  <w:spacing w:val="-4"/>
                                  <w:w w:val="105"/>
                                  <w:sz w:val="14"/>
                                </w:rPr>
                                <w:t>Node</w:t>
                              </w:r>
                            </w:p>
                          </w:txbxContent>
                        </wps:txbx>
                        <wps:bodyPr wrap="square" lIns="0" tIns="0" rIns="0" bIns="0" rtlCol="0">
                          <a:noAutofit/>
                        </wps:bodyPr>
                      </wps:wsp>
                      <wps:wsp>
                        <wps:cNvPr id="279" name="Textbox 279"/>
                        <wps:cNvSpPr txBox="1"/>
                        <wps:spPr>
                          <a:xfrm>
                            <a:off x="747463" y="526099"/>
                            <a:ext cx="2007870" cy="300990"/>
                          </a:xfrm>
                          <a:prstGeom prst="rect">
                            <a:avLst/>
                          </a:prstGeom>
                        </wps:spPr>
                        <wps:txbx>
                          <w:txbxContent>
                            <w:p>
                              <w:pPr>
                                <w:spacing w:before="2"/>
                                <w:ind w:left="105" w:right="0" w:firstLine="0"/>
                                <w:jc w:val="left"/>
                                <w:rPr>
                                  <w:sz w:val="13"/>
                                </w:rPr>
                              </w:pPr>
                              <w:r>
                                <w:rPr>
                                  <w:w w:val="105"/>
                                  <w:sz w:val="13"/>
                                </w:rPr>
                                <w:t>1</w:t>
                              </w:r>
                              <w:r>
                                <w:rPr>
                                  <w:spacing w:val="39"/>
                                  <w:w w:val="105"/>
                                  <w:sz w:val="13"/>
                                </w:rPr>
                                <w:t> </w:t>
                              </w:r>
                              <w:r>
                                <w:rPr>
                                  <w:w w:val="105"/>
                                  <w:sz w:val="13"/>
                                </w:rPr>
                                <w:t>(E</w:t>
                              </w:r>
                              <w:r>
                                <w:rPr>
                                  <w:spacing w:val="70"/>
                                  <w:w w:val="105"/>
                                  <w:sz w:val="13"/>
                                </w:rPr>
                                <w:t> </w:t>
                              </w:r>
                              <w:r>
                                <w:rPr>
                                  <w:w w:val="105"/>
                                  <w:sz w:val="13"/>
                                </w:rPr>
                                <w:t>related</w:t>
                              </w:r>
                              <w:r>
                                <w:rPr>
                                  <w:spacing w:val="-10"/>
                                  <w:w w:val="105"/>
                                  <w:sz w:val="13"/>
                                </w:rPr>
                                <w:t> </w:t>
                              </w:r>
                              <w:r>
                                <w:rPr>
                                  <w:w w:val="105"/>
                                  <w:sz w:val="13"/>
                                </w:rPr>
                                <w:t>A</w:t>
                              </w:r>
                              <w:r>
                                <w:rPr>
                                  <w:spacing w:val="51"/>
                                  <w:w w:val="105"/>
                                  <w:sz w:val="13"/>
                                </w:rPr>
                                <w:t> </w:t>
                              </w:r>
                              <w:r>
                                <w:rPr>
                                  <w:w w:val="105"/>
                                  <w:sz w:val="13"/>
                                </w:rPr>
                                <w:t>I)</w:t>
                              </w:r>
                              <w:r>
                                <w:rPr>
                                  <w:spacing w:val="29"/>
                                  <w:w w:val="105"/>
                                  <w:sz w:val="13"/>
                                </w:rPr>
                                <w:t>  </w:t>
                              </w:r>
                              <w:r>
                                <w:rPr>
                                  <w:w w:val="105"/>
                                  <w:sz w:val="13"/>
                                </w:rPr>
                                <w:t>uidance</w:t>
                              </w:r>
                              <w:r>
                                <w:rPr>
                                  <w:spacing w:val="2"/>
                                  <w:w w:val="105"/>
                                  <w:sz w:val="13"/>
                                </w:rPr>
                                <w:t> </w:t>
                              </w:r>
                              <w:r>
                                <w:rPr>
                                  <w:w w:val="105"/>
                                  <w:sz w:val="13"/>
                                </w:rPr>
                                <w:t>(Request</w:t>
                              </w:r>
                              <w:r>
                                <w:rPr>
                                  <w:spacing w:val="1"/>
                                  <w:w w:val="105"/>
                                  <w:sz w:val="13"/>
                                </w:rPr>
                                <w:t> </w:t>
                              </w:r>
                              <w:r>
                                <w:rPr>
                                  <w:spacing w:val="-2"/>
                                  <w:w w:val="105"/>
                                  <w:sz w:val="13"/>
                                </w:rPr>
                                <w:t>Response)</w:t>
                              </w:r>
                            </w:p>
                            <w:p>
                              <w:pPr>
                                <w:spacing w:line="240" w:lineRule="auto" w:before="22"/>
                                <w:rPr>
                                  <w:sz w:val="13"/>
                                </w:rPr>
                              </w:pPr>
                            </w:p>
                            <w:p>
                              <w:pPr>
                                <w:spacing w:before="0"/>
                                <w:ind w:left="0" w:right="0" w:firstLine="0"/>
                                <w:jc w:val="left"/>
                                <w:rPr>
                                  <w:sz w:val="13"/>
                                </w:rPr>
                              </w:pPr>
                              <w:r>
                                <w:rPr>
                                  <w:spacing w:val="31"/>
                                  <w:w w:val="105"/>
                                  <w:sz w:val="13"/>
                                </w:rPr>
                                <w:t> </w:t>
                              </w:r>
                              <w:r>
                                <w:rPr>
                                  <w:w w:val="105"/>
                                  <w:sz w:val="13"/>
                                </w:rPr>
                                <w:t>.</w:t>
                              </w:r>
                              <w:r>
                                <w:rPr>
                                  <w:spacing w:val="7"/>
                                  <w:w w:val="105"/>
                                  <w:sz w:val="13"/>
                                </w:rPr>
                                <w:t> </w:t>
                              </w:r>
                              <w:r>
                                <w:rPr>
                                  <w:w w:val="105"/>
                                  <w:sz w:val="13"/>
                                </w:rPr>
                                <w:t>(E</w:t>
                              </w:r>
                              <w:r>
                                <w:rPr>
                                  <w:spacing w:val="72"/>
                                  <w:w w:val="105"/>
                                  <w:sz w:val="13"/>
                                </w:rPr>
                                <w:t> </w:t>
                              </w:r>
                              <w:r>
                                <w:rPr>
                                  <w:w w:val="105"/>
                                  <w:sz w:val="13"/>
                                </w:rPr>
                                <w:t>related</w:t>
                              </w:r>
                              <w:r>
                                <w:rPr>
                                  <w:spacing w:val="-10"/>
                                  <w:w w:val="105"/>
                                  <w:sz w:val="13"/>
                                </w:rPr>
                                <w:t> </w:t>
                              </w:r>
                              <w:r>
                                <w:rPr>
                                  <w:w w:val="105"/>
                                  <w:sz w:val="13"/>
                                </w:rPr>
                                <w:t>A</w:t>
                              </w:r>
                              <w:r>
                                <w:rPr>
                                  <w:spacing w:val="53"/>
                                  <w:w w:val="105"/>
                                  <w:sz w:val="13"/>
                                </w:rPr>
                                <w:t> </w:t>
                              </w:r>
                              <w:r>
                                <w:rPr>
                                  <w:w w:val="105"/>
                                  <w:sz w:val="13"/>
                                </w:rPr>
                                <w:t>I)</w:t>
                              </w:r>
                              <w:r>
                                <w:rPr>
                                  <w:spacing w:val="-1"/>
                                  <w:w w:val="105"/>
                                  <w:sz w:val="13"/>
                                </w:rPr>
                                <w:t> </w:t>
                              </w:r>
                              <w:r>
                                <w:rPr>
                                  <w:w w:val="105"/>
                                  <w:sz w:val="13"/>
                                </w:rPr>
                                <w:t>E</w:t>
                              </w:r>
                              <w:r>
                                <w:rPr>
                                  <w:spacing w:val="72"/>
                                  <w:w w:val="105"/>
                                  <w:sz w:val="13"/>
                                </w:rPr>
                                <w:t> </w:t>
                              </w:r>
                              <w:r>
                                <w:rPr>
                                  <w:w w:val="105"/>
                                  <w:sz w:val="13"/>
                                </w:rPr>
                                <w:t>Control</w:t>
                              </w:r>
                              <w:r>
                                <w:rPr>
                                  <w:spacing w:val="5"/>
                                  <w:w w:val="105"/>
                                  <w:sz w:val="13"/>
                                </w:rPr>
                                <w:t> </w:t>
                              </w:r>
                              <w:r>
                                <w:rPr>
                                  <w:spacing w:val="-2"/>
                                  <w:w w:val="105"/>
                                  <w:sz w:val="13"/>
                                </w:rPr>
                                <w:t>(Request)</w:t>
                              </w:r>
                            </w:p>
                          </w:txbxContent>
                        </wps:txbx>
                        <wps:bodyPr wrap="square" lIns="0" tIns="0" rIns="0" bIns="0" rtlCol="0">
                          <a:noAutofit/>
                        </wps:bodyPr>
                      </wps:wsp>
                      <wps:wsp>
                        <wps:cNvPr id="280" name="Textbox 280"/>
                        <wps:cNvSpPr txBox="1"/>
                        <wps:spPr>
                          <a:xfrm>
                            <a:off x="2840550" y="933456"/>
                            <a:ext cx="1671320" cy="97790"/>
                          </a:xfrm>
                          <a:prstGeom prst="rect">
                            <a:avLst/>
                          </a:prstGeom>
                        </wps:spPr>
                        <wps:txbx>
                          <w:txbxContent>
                            <w:p>
                              <w:pPr>
                                <w:spacing w:before="2"/>
                                <w:ind w:left="0" w:right="0" w:firstLine="0"/>
                                <w:jc w:val="left"/>
                                <w:rPr>
                                  <w:sz w:val="13"/>
                                </w:rPr>
                              </w:pPr>
                              <w:r>
                                <w:rPr>
                                  <w:w w:val="105"/>
                                  <w:sz w:val="13"/>
                                </w:rPr>
                                <w:t>3.</w:t>
                              </w:r>
                              <w:r>
                                <w:rPr>
                                  <w:spacing w:val="-5"/>
                                  <w:w w:val="105"/>
                                  <w:sz w:val="13"/>
                                </w:rPr>
                                <w:t> </w:t>
                              </w:r>
                              <w:r>
                                <w:rPr>
                                  <w:w w:val="105"/>
                                  <w:sz w:val="13"/>
                                </w:rPr>
                                <w:t>Near</w:t>
                              </w:r>
                              <w:r>
                                <w:rPr>
                                  <w:spacing w:val="-5"/>
                                  <w:w w:val="105"/>
                                  <w:sz w:val="13"/>
                                </w:rPr>
                                <w:t> </w:t>
                              </w:r>
                              <w:r>
                                <w:rPr>
                                  <w:w w:val="105"/>
                                  <w:sz w:val="13"/>
                                </w:rPr>
                                <w:t>RT</w:t>
                              </w:r>
                              <w:r>
                                <w:rPr>
                                  <w:spacing w:val="-9"/>
                                  <w:w w:val="105"/>
                                  <w:sz w:val="13"/>
                                </w:rPr>
                                <w:t> </w:t>
                              </w:r>
                              <w:r>
                                <w:rPr>
                                  <w:w w:val="105"/>
                                  <w:sz w:val="13"/>
                                </w:rPr>
                                <w:t>RIC</w:t>
                              </w:r>
                              <w:r>
                                <w:rPr>
                                  <w:spacing w:val="-9"/>
                                  <w:w w:val="105"/>
                                  <w:sz w:val="13"/>
                                </w:rPr>
                                <w:t> </w:t>
                              </w:r>
                              <w:r>
                                <w:rPr>
                                  <w:w w:val="105"/>
                                  <w:sz w:val="13"/>
                                </w:rPr>
                                <w:t>platform</w:t>
                              </w:r>
                              <w:r>
                                <w:rPr>
                                  <w:spacing w:val="-3"/>
                                  <w:w w:val="105"/>
                                  <w:sz w:val="13"/>
                                </w:rPr>
                                <w:t> </w:t>
                              </w:r>
                              <w:r>
                                <w:rPr>
                                  <w:w w:val="105"/>
                                  <w:sz w:val="13"/>
                                </w:rPr>
                                <w:t>processes</w:t>
                              </w:r>
                              <w:r>
                                <w:rPr>
                                  <w:spacing w:val="-1"/>
                                  <w:w w:val="105"/>
                                  <w:sz w:val="13"/>
                                </w:rPr>
                                <w:t> </w:t>
                              </w:r>
                              <w:r>
                                <w:rPr>
                                  <w:spacing w:val="-2"/>
                                  <w:w w:val="105"/>
                                  <w:sz w:val="13"/>
                                </w:rPr>
                                <w:t>request</w:t>
                              </w:r>
                            </w:p>
                          </w:txbxContent>
                        </wps:txbx>
                        <wps:bodyPr wrap="square" lIns="0" tIns="0" rIns="0" bIns="0" rtlCol="0">
                          <a:noAutofit/>
                        </wps:bodyPr>
                      </wps:wsp>
                      <wps:wsp>
                        <wps:cNvPr id="281" name="Textbox 281"/>
                        <wps:cNvSpPr txBox="1"/>
                        <wps:spPr>
                          <a:xfrm>
                            <a:off x="682799" y="1576720"/>
                            <a:ext cx="37465" cy="82550"/>
                          </a:xfrm>
                          <a:prstGeom prst="rect">
                            <a:avLst/>
                          </a:prstGeom>
                        </wps:spPr>
                        <wps:txbx>
                          <w:txbxContent>
                            <w:p>
                              <w:pPr>
                                <w:spacing w:before="2"/>
                                <w:ind w:left="0" w:right="0" w:firstLine="0"/>
                                <w:jc w:val="left"/>
                                <w:rPr>
                                  <w:b/>
                                  <w:sz w:val="11"/>
                                </w:rPr>
                              </w:pPr>
                              <w:r>
                                <w:rPr>
                                  <w:b/>
                                  <w:w w:val="126"/>
                                  <w:sz w:val="11"/>
                                </w:rPr>
                                <w:t> </w:t>
                              </w:r>
                            </w:p>
                          </w:txbxContent>
                        </wps:txbx>
                        <wps:bodyPr wrap="square" lIns="0" tIns="0" rIns="0" bIns="0" rtlCol="0">
                          <a:noAutofit/>
                        </wps:bodyPr>
                      </wps:wsp>
                      <wps:wsp>
                        <wps:cNvPr id="282" name="Textbox 282"/>
                        <wps:cNvSpPr txBox="1"/>
                        <wps:spPr>
                          <a:xfrm>
                            <a:off x="2840550" y="1705288"/>
                            <a:ext cx="2428875" cy="388620"/>
                          </a:xfrm>
                          <a:prstGeom prst="rect">
                            <a:avLst/>
                          </a:prstGeom>
                        </wps:spPr>
                        <wps:txbx>
                          <w:txbxContent>
                            <w:p>
                              <w:pPr>
                                <w:spacing w:before="2"/>
                                <w:ind w:left="0" w:right="0" w:firstLine="0"/>
                                <w:jc w:val="left"/>
                                <w:rPr>
                                  <w:sz w:val="13"/>
                                </w:rPr>
                              </w:pPr>
                              <w:r>
                                <w:rPr>
                                  <w:w w:val="105"/>
                                  <w:sz w:val="13"/>
                                </w:rPr>
                                <w:t>5</w:t>
                              </w:r>
                              <w:r>
                                <w:rPr>
                                  <w:spacing w:val="42"/>
                                  <w:w w:val="105"/>
                                  <w:sz w:val="13"/>
                                </w:rPr>
                                <w:t>  </w:t>
                              </w:r>
                              <w:r>
                                <w:rPr>
                                  <w:w w:val="105"/>
                                  <w:sz w:val="13"/>
                                </w:rPr>
                                <w:t>elect</w:t>
                              </w:r>
                              <w:r>
                                <w:rPr>
                                  <w:spacing w:val="4"/>
                                  <w:w w:val="105"/>
                                  <w:sz w:val="13"/>
                                </w:rPr>
                                <w:t> </w:t>
                              </w:r>
                              <w:r>
                                <w:rPr>
                                  <w:w w:val="105"/>
                                  <w:sz w:val="13"/>
                                </w:rPr>
                                <w:t>appropriate</w:t>
                              </w:r>
                              <w:r>
                                <w:rPr>
                                  <w:spacing w:val="-2"/>
                                  <w:w w:val="105"/>
                                  <w:sz w:val="13"/>
                                </w:rPr>
                                <w:t> </w:t>
                              </w:r>
                              <w:r>
                                <w:rPr>
                                  <w:w w:val="105"/>
                                  <w:sz w:val="13"/>
                                </w:rPr>
                                <w:t>E</w:t>
                              </w:r>
                              <w:r>
                                <w:rPr>
                                  <w:spacing w:val="66"/>
                                  <w:w w:val="105"/>
                                  <w:sz w:val="13"/>
                                </w:rPr>
                                <w:t> </w:t>
                              </w:r>
                              <w:r>
                                <w:rPr>
                                  <w:w w:val="105"/>
                                  <w:sz w:val="13"/>
                                </w:rPr>
                                <w:t>interface</w:t>
                              </w:r>
                              <w:r>
                                <w:rPr>
                                  <w:spacing w:val="-2"/>
                                  <w:w w:val="105"/>
                                  <w:sz w:val="13"/>
                                </w:rPr>
                                <w:t> </w:t>
                              </w:r>
                              <w:r>
                                <w:rPr>
                                  <w:w w:val="105"/>
                                  <w:sz w:val="13"/>
                                </w:rPr>
                                <w:t>and</w:t>
                              </w:r>
                              <w:r>
                                <w:rPr>
                                  <w:spacing w:val="-3"/>
                                  <w:w w:val="105"/>
                                  <w:sz w:val="13"/>
                                </w:rPr>
                                <w:t> </w:t>
                              </w:r>
                              <w:r>
                                <w:rPr>
                                  <w:w w:val="105"/>
                                  <w:sz w:val="13"/>
                                </w:rPr>
                                <w:t>assigns</w:t>
                              </w:r>
                              <w:r>
                                <w:rPr>
                                  <w:spacing w:val="5"/>
                                  <w:w w:val="105"/>
                                  <w:sz w:val="13"/>
                                </w:rPr>
                                <w:t> </w:t>
                              </w:r>
                              <w:r>
                                <w:rPr>
                                  <w:w w:val="105"/>
                                  <w:sz w:val="13"/>
                                </w:rPr>
                                <w:t>RIC</w:t>
                              </w:r>
                              <w:r>
                                <w:rPr>
                                  <w:spacing w:val="-4"/>
                                  <w:w w:val="105"/>
                                  <w:sz w:val="13"/>
                                </w:rPr>
                                <w:t> </w:t>
                              </w:r>
                              <w:r>
                                <w:rPr>
                                  <w:w w:val="105"/>
                                  <w:sz w:val="13"/>
                                </w:rPr>
                                <w:t>Request</w:t>
                              </w:r>
                              <w:r>
                                <w:rPr>
                                  <w:spacing w:val="4"/>
                                  <w:w w:val="105"/>
                                  <w:sz w:val="13"/>
                                </w:rPr>
                                <w:t> </w:t>
                              </w:r>
                              <w:r>
                                <w:rPr>
                                  <w:spacing w:val="-10"/>
                                  <w:w w:val="105"/>
                                  <w:sz w:val="13"/>
                                </w:rPr>
                                <w:t>I</w:t>
                              </w:r>
                              <w:r>
                                <w:rPr>
                                  <w:spacing w:val="40"/>
                                  <w:w w:val="105"/>
                                  <w:sz w:val="13"/>
                                </w:rPr>
                                <w:t> </w:t>
                              </w:r>
                            </w:p>
                            <w:p>
                              <w:pPr>
                                <w:spacing w:line="240" w:lineRule="auto" w:before="0"/>
                                <w:rPr>
                                  <w:sz w:val="13"/>
                                </w:rPr>
                              </w:pPr>
                            </w:p>
                            <w:p>
                              <w:pPr>
                                <w:spacing w:line="240" w:lineRule="auto" w:before="9"/>
                                <w:rPr>
                                  <w:sz w:val="13"/>
                                </w:rPr>
                              </w:pPr>
                            </w:p>
                            <w:p>
                              <w:pPr>
                                <w:spacing w:before="0"/>
                                <w:ind w:left="0" w:right="0" w:firstLine="0"/>
                                <w:jc w:val="left"/>
                                <w:rPr>
                                  <w:sz w:val="13"/>
                                </w:rPr>
                              </w:pPr>
                              <w:r>
                                <w:rPr>
                                  <w:spacing w:val="53"/>
                                  <w:w w:val="110"/>
                                  <w:sz w:val="13"/>
                                </w:rPr>
                                <w:t>  </w:t>
                              </w:r>
                              <w:r>
                                <w:rPr>
                                  <w:w w:val="110"/>
                                  <w:sz w:val="13"/>
                                </w:rPr>
                                <w:t>E</w:t>
                              </w:r>
                              <w:r>
                                <w:rPr>
                                  <w:spacing w:val="46"/>
                                  <w:w w:val="110"/>
                                  <w:sz w:val="13"/>
                                </w:rPr>
                                <w:t>  </w:t>
                              </w:r>
                              <w:r>
                                <w:rPr>
                                  <w:w w:val="110"/>
                                  <w:sz w:val="13"/>
                                </w:rPr>
                                <w:t>RIC</w:t>
                              </w:r>
                              <w:r>
                                <w:rPr>
                                  <w:spacing w:val="-4"/>
                                  <w:w w:val="110"/>
                                  <w:sz w:val="13"/>
                                </w:rPr>
                                <w:t> </w:t>
                              </w:r>
                              <w:r>
                                <w:rPr>
                                  <w:w w:val="110"/>
                                  <w:sz w:val="13"/>
                                </w:rPr>
                                <w:t>CONTRO</w:t>
                              </w:r>
                              <w:r>
                                <w:rPr>
                                  <w:spacing w:val="66"/>
                                  <w:w w:val="110"/>
                                  <w:sz w:val="13"/>
                                </w:rPr>
                                <w:t> </w:t>
                              </w:r>
                              <w:r>
                                <w:rPr>
                                  <w:w w:val="110"/>
                                  <w:sz w:val="13"/>
                                </w:rPr>
                                <w:t>RE</w:t>
                              </w:r>
                              <w:r>
                                <w:rPr>
                                  <w:spacing w:val="51"/>
                                  <w:w w:val="110"/>
                                  <w:sz w:val="13"/>
                                </w:rPr>
                                <w:t>  </w:t>
                              </w:r>
                              <w:r>
                                <w:rPr>
                                  <w:w w:val="110"/>
                                  <w:sz w:val="13"/>
                                </w:rPr>
                                <w:t>E</w:t>
                              </w:r>
                              <w:r>
                                <w:rPr>
                                  <w:spacing w:val="48"/>
                                  <w:w w:val="110"/>
                                  <w:sz w:val="13"/>
                                </w:rPr>
                                <w:t> </w:t>
                              </w:r>
                              <w:r>
                                <w:rPr>
                                  <w:spacing w:val="-10"/>
                                  <w:w w:val="110"/>
                                  <w:sz w:val="13"/>
                                </w:rPr>
                                <w:t>T</w:t>
                              </w:r>
                            </w:p>
                          </w:txbxContent>
                        </wps:txbx>
                        <wps:bodyPr wrap="square" lIns="0" tIns="0" rIns="0" bIns="0" rtlCol="0">
                          <a:noAutofit/>
                        </wps:bodyPr>
                      </wps:wsp>
                      <wps:wsp>
                        <wps:cNvPr id="283" name="Textbox 283"/>
                        <wps:cNvSpPr txBox="1"/>
                        <wps:spPr>
                          <a:xfrm>
                            <a:off x="233912" y="2226544"/>
                            <a:ext cx="122555" cy="97790"/>
                          </a:xfrm>
                          <a:prstGeom prst="rect">
                            <a:avLst/>
                          </a:prstGeom>
                        </wps:spPr>
                        <wps:txbx>
                          <w:txbxContent>
                            <w:p>
                              <w:pPr>
                                <w:spacing w:before="2"/>
                                <w:ind w:left="0" w:right="0" w:firstLine="0"/>
                                <w:jc w:val="left"/>
                                <w:rPr>
                                  <w:b/>
                                  <w:sz w:val="13"/>
                                </w:rPr>
                              </w:pPr>
                              <w:r>
                                <w:rPr>
                                  <w:b/>
                                  <w:spacing w:val="7"/>
                                  <w:w w:val="211"/>
                                  <w:sz w:val="13"/>
                                </w:rPr>
                                <w:t> </w:t>
                              </w:r>
                              <w:r>
                                <w:rPr>
                                  <w:b/>
                                  <w:spacing w:val="4"/>
                                  <w:w w:val="105"/>
                                  <w:sz w:val="13"/>
                                </w:rPr>
                                <w:t> </w:t>
                              </w:r>
                              <w:r>
                                <w:rPr>
                                  <w:b/>
                                  <w:w w:val="126"/>
                                  <w:sz w:val="13"/>
                                </w:rPr>
                                <w:t> </w:t>
                              </w:r>
                            </w:p>
                          </w:txbxContent>
                        </wps:txbx>
                        <wps:bodyPr wrap="square" lIns="0" tIns="0" rIns="0" bIns="0" rtlCol="0">
                          <a:noAutofit/>
                        </wps:bodyPr>
                      </wps:wsp>
                      <wps:wsp>
                        <wps:cNvPr id="284" name="Textbox 284"/>
                        <wps:cNvSpPr txBox="1"/>
                        <wps:spPr>
                          <a:xfrm>
                            <a:off x="642875" y="2230634"/>
                            <a:ext cx="977265" cy="82550"/>
                          </a:xfrm>
                          <a:prstGeom prst="rect">
                            <a:avLst/>
                          </a:prstGeom>
                        </wps:spPr>
                        <wps:txbx>
                          <w:txbxContent>
                            <w:p>
                              <w:pPr>
                                <w:spacing w:before="2"/>
                                <w:ind w:left="0" w:right="0" w:firstLine="0"/>
                                <w:jc w:val="left"/>
                                <w:rPr>
                                  <w:b/>
                                  <w:sz w:val="11"/>
                                </w:rPr>
                              </w:pPr>
                              <w:r>
                                <w:rPr>
                                  <w:b/>
                                  <w:spacing w:val="3"/>
                                  <w:w w:val="126"/>
                                  <w:sz w:val="11"/>
                                </w:rPr>
                                <w:t> </w:t>
                              </w:r>
                              <w:r>
                                <w:rPr>
                                  <w:b/>
                                  <w:spacing w:val="-15"/>
                                  <w:w w:val="253"/>
                                  <w:sz w:val="11"/>
                                </w:rPr>
                                <w:t> </w:t>
                              </w:r>
                              <w:r>
                                <w:rPr>
                                  <w:b/>
                                  <w:w w:val="211"/>
                                  <w:sz w:val="11"/>
                                </w:rPr>
                                <w:t> </w:t>
                              </w:r>
                              <w:r>
                                <w:rPr>
                                  <w:b/>
                                  <w:spacing w:val="-1"/>
                                  <w:sz w:val="11"/>
                                </w:rPr>
                                <w:t> </w:t>
                              </w:r>
                              <w:r>
                                <w:rPr>
                                  <w:b/>
                                  <w:spacing w:val="2"/>
                                  <w:w w:val="232"/>
                                  <w:sz w:val="11"/>
                                </w:rPr>
                                <w:t>   </w:t>
                              </w:r>
                              <w:r>
                                <w:rPr>
                                  <w:b/>
                                  <w:w w:val="211"/>
                                  <w:sz w:val="11"/>
                                </w:rPr>
                                <w:t> </w:t>
                              </w:r>
                              <w:r>
                                <w:rPr>
                                  <w:b/>
                                  <w:spacing w:val="10"/>
                                  <w:sz w:val="11"/>
                                </w:rPr>
                                <w:t> </w:t>
                              </w:r>
                              <w:r>
                                <w:rPr>
                                  <w:b/>
                                  <w:spacing w:val="-2"/>
                                  <w:w w:val="211"/>
                                  <w:sz w:val="11"/>
                                </w:rPr>
                                <w:t>   </w:t>
                              </w:r>
                              <w:r>
                                <w:rPr>
                                  <w:b/>
                                  <w:spacing w:val="9"/>
                                  <w:w w:val="211"/>
                                  <w:sz w:val="11"/>
                                </w:rPr>
                                <w:t> </w:t>
                              </w:r>
                              <w:r>
                                <w:rPr>
                                  <w:b/>
                                  <w:spacing w:val="2"/>
                                  <w:w w:val="232"/>
                                  <w:sz w:val="11"/>
                                </w:rPr>
                                <w:t> </w:t>
                              </w:r>
                              <w:r>
                                <w:rPr>
                                  <w:b/>
                                  <w:spacing w:val="3"/>
                                  <w:w w:val="126"/>
                                  <w:sz w:val="11"/>
                                </w:rPr>
                                <w:t> </w:t>
                              </w:r>
                              <w:r>
                                <w:rPr>
                                  <w:b/>
                                  <w:w w:val="211"/>
                                  <w:sz w:val="11"/>
                                </w:rPr>
                                <w:t> </w:t>
                              </w:r>
                              <w:r>
                                <w:rPr>
                                  <w:b/>
                                  <w:spacing w:val="10"/>
                                  <w:sz w:val="11"/>
                                </w:rPr>
                                <w:t> </w:t>
                              </w:r>
                              <w:r>
                                <w:rPr>
                                  <w:b/>
                                  <w:spacing w:val="7"/>
                                  <w:w w:val="147"/>
                                  <w:sz w:val="11"/>
                                </w:rPr>
                                <w:t> </w:t>
                              </w:r>
                              <w:r>
                                <w:rPr>
                                  <w:b/>
                                  <w:spacing w:val="9"/>
                                  <w:w w:val="211"/>
                                  <w:sz w:val="11"/>
                                </w:rPr>
                                <w:t> </w:t>
                              </w:r>
                              <w:r>
                                <w:rPr>
                                  <w:b/>
                                  <w:spacing w:val="2"/>
                                  <w:w w:val="232"/>
                                  <w:sz w:val="11"/>
                                </w:rPr>
                                <w:t>  </w:t>
                              </w:r>
                              <w:r>
                                <w:rPr>
                                  <w:b/>
                                  <w:spacing w:val="9"/>
                                  <w:w w:val="211"/>
                                  <w:sz w:val="11"/>
                                </w:rPr>
                                <w:t>  </w:t>
                              </w:r>
                              <w:r>
                                <w:rPr>
                                  <w:b/>
                                  <w:spacing w:val="7"/>
                                  <w:w w:val="126"/>
                                  <w:sz w:val="11"/>
                                </w:rPr>
                                <w:t> </w:t>
                              </w:r>
                              <w:r>
                                <w:rPr>
                                  <w:b/>
                                  <w:w w:val="126"/>
                                  <w:sz w:val="11"/>
                                </w:rPr>
                                <w:t> </w:t>
                              </w:r>
                            </w:p>
                          </w:txbxContent>
                        </wps:txbx>
                        <wps:bodyPr wrap="square" lIns="0" tIns="0" rIns="0" bIns="0" rtlCol="0">
                          <a:noAutofit/>
                        </wps:bodyPr>
                      </wps:wsp>
                      <wps:wsp>
                        <wps:cNvPr id="285" name="Textbox 285"/>
                        <wps:cNvSpPr txBox="1"/>
                        <wps:spPr>
                          <a:xfrm>
                            <a:off x="2907593" y="2368582"/>
                            <a:ext cx="1626870" cy="97790"/>
                          </a:xfrm>
                          <a:prstGeom prst="rect">
                            <a:avLst/>
                          </a:prstGeom>
                        </wps:spPr>
                        <wps:txbx>
                          <w:txbxContent>
                            <w:p>
                              <w:pPr>
                                <w:spacing w:before="2"/>
                                <w:ind w:left="0" w:right="0" w:firstLine="0"/>
                                <w:jc w:val="left"/>
                                <w:rPr>
                                  <w:sz w:val="13"/>
                                </w:rPr>
                              </w:pPr>
                              <w:r>
                                <w:rPr>
                                  <w:w w:val="110"/>
                                  <w:sz w:val="13"/>
                                </w:rPr>
                                <w:t>7</w:t>
                              </w:r>
                              <w:r>
                                <w:rPr>
                                  <w:spacing w:val="77"/>
                                  <w:w w:val="110"/>
                                  <w:sz w:val="13"/>
                                </w:rPr>
                                <w:t> </w:t>
                              </w:r>
                              <w:r>
                                <w:rPr>
                                  <w:w w:val="110"/>
                                  <w:sz w:val="13"/>
                                </w:rPr>
                                <w:t>E</w:t>
                              </w:r>
                              <w:r>
                                <w:rPr>
                                  <w:spacing w:val="45"/>
                                  <w:w w:val="110"/>
                                  <w:sz w:val="13"/>
                                </w:rPr>
                                <w:t>  </w:t>
                              </w:r>
                              <w:r>
                                <w:rPr>
                                  <w:w w:val="110"/>
                                  <w:sz w:val="13"/>
                                </w:rPr>
                                <w:t>RIC</w:t>
                              </w:r>
                              <w:r>
                                <w:rPr>
                                  <w:spacing w:val="-5"/>
                                  <w:w w:val="110"/>
                                  <w:sz w:val="13"/>
                                </w:rPr>
                                <w:t> </w:t>
                              </w:r>
                              <w:r>
                                <w:rPr>
                                  <w:w w:val="110"/>
                                  <w:sz w:val="13"/>
                                </w:rPr>
                                <w:t>CONTRO</w:t>
                              </w:r>
                              <w:r>
                                <w:rPr>
                                  <w:spacing w:val="55"/>
                                  <w:w w:val="110"/>
                                  <w:sz w:val="13"/>
                                </w:rPr>
                                <w:t> </w:t>
                              </w:r>
                              <w:r>
                                <w:rPr>
                                  <w:w w:val="110"/>
                                  <w:sz w:val="13"/>
                                </w:rPr>
                                <w:t>AC</w:t>
                              </w:r>
                              <w:r>
                                <w:rPr>
                                  <w:spacing w:val="46"/>
                                  <w:w w:val="110"/>
                                  <w:sz w:val="13"/>
                                </w:rPr>
                                <w:t> </w:t>
                              </w:r>
                              <w:r>
                                <w:rPr>
                                  <w:w w:val="110"/>
                                  <w:sz w:val="13"/>
                                </w:rPr>
                                <w:t>NO</w:t>
                              </w:r>
                              <w:r>
                                <w:rPr>
                                  <w:spacing w:val="56"/>
                                  <w:w w:val="110"/>
                                  <w:sz w:val="13"/>
                                </w:rPr>
                                <w:t>  </w:t>
                              </w:r>
                              <w:r>
                                <w:rPr>
                                  <w:w w:val="110"/>
                                  <w:sz w:val="13"/>
                                </w:rPr>
                                <w:t>E</w:t>
                              </w:r>
                              <w:r>
                                <w:rPr>
                                  <w:spacing w:val="49"/>
                                  <w:w w:val="110"/>
                                  <w:sz w:val="13"/>
                                </w:rPr>
                                <w:t>  </w:t>
                              </w:r>
                              <w:r>
                                <w:rPr>
                                  <w:spacing w:val="-10"/>
                                  <w:w w:val="110"/>
                                  <w:sz w:val="13"/>
                                </w:rPr>
                                <w:t>E</w:t>
                              </w:r>
                            </w:p>
                          </w:txbxContent>
                        </wps:txbx>
                        <wps:bodyPr wrap="square" lIns="0" tIns="0" rIns="0" bIns="0" rtlCol="0">
                          <a:noAutofit/>
                        </wps:bodyPr>
                      </wps:wsp>
                      <wps:wsp>
                        <wps:cNvPr id="286" name="Textbox 286"/>
                        <wps:cNvSpPr txBox="1"/>
                        <wps:spPr>
                          <a:xfrm>
                            <a:off x="814506" y="2572260"/>
                            <a:ext cx="1585595" cy="97790"/>
                          </a:xfrm>
                          <a:prstGeom prst="rect">
                            <a:avLst/>
                          </a:prstGeom>
                        </wps:spPr>
                        <wps:txbx>
                          <w:txbxContent>
                            <w:p>
                              <w:pPr>
                                <w:spacing w:before="2"/>
                                <w:ind w:left="0" w:right="0" w:firstLine="0"/>
                                <w:jc w:val="left"/>
                                <w:rPr>
                                  <w:sz w:val="13"/>
                                </w:rPr>
                              </w:pPr>
                              <w:r>
                                <w:rPr>
                                  <w:spacing w:val="31"/>
                                  <w:w w:val="105"/>
                                  <w:sz w:val="13"/>
                                </w:rPr>
                                <w:t> </w:t>
                              </w:r>
                              <w:r>
                                <w:rPr>
                                  <w:w w:val="105"/>
                                  <w:sz w:val="13"/>
                                </w:rPr>
                                <w:t>.</w:t>
                              </w:r>
                              <w:r>
                                <w:rPr>
                                  <w:spacing w:val="7"/>
                                  <w:w w:val="105"/>
                                  <w:sz w:val="13"/>
                                </w:rPr>
                                <w:t> </w:t>
                              </w:r>
                              <w:r>
                                <w:rPr>
                                  <w:w w:val="105"/>
                                  <w:sz w:val="13"/>
                                </w:rPr>
                                <w:t>(E</w:t>
                              </w:r>
                              <w:r>
                                <w:rPr>
                                  <w:spacing w:val="72"/>
                                  <w:w w:val="105"/>
                                  <w:sz w:val="13"/>
                                </w:rPr>
                                <w:t> </w:t>
                              </w:r>
                              <w:r>
                                <w:rPr>
                                  <w:w w:val="105"/>
                                  <w:sz w:val="13"/>
                                </w:rPr>
                                <w:t>related</w:t>
                              </w:r>
                              <w:r>
                                <w:rPr>
                                  <w:spacing w:val="-10"/>
                                  <w:w w:val="105"/>
                                  <w:sz w:val="13"/>
                                </w:rPr>
                                <w:t> </w:t>
                              </w:r>
                              <w:r>
                                <w:rPr>
                                  <w:w w:val="105"/>
                                  <w:sz w:val="13"/>
                                </w:rPr>
                                <w:t>A</w:t>
                              </w:r>
                              <w:r>
                                <w:rPr>
                                  <w:spacing w:val="53"/>
                                  <w:w w:val="105"/>
                                  <w:sz w:val="13"/>
                                </w:rPr>
                                <w:t> </w:t>
                              </w:r>
                              <w:r>
                                <w:rPr>
                                  <w:w w:val="105"/>
                                  <w:sz w:val="13"/>
                                </w:rPr>
                                <w:t>I)</w:t>
                              </w:r>
                              <w:r>
                                <w:rPr>
                                  <w:spacing w:val="-1"/>
                                  <w:w w:val="105"/>
                                  <w:sz w:val="13"/>
                                </w:rPr>
                                <w:t> </w:t>
                              </w:r>
                              <w:r>
                                <w:rPr>
                                  <w:w w:val="105"/>
                                  <w:sz w:val="13"/>
                                </w:rPr>
                                <w:t>E</w:t>
                              </w:r>
                              <w:r>
                                <w:rPr>
                                  <w:spacing w:val="72"/>
                                  <w:w w:val="105"/>
                                  <w:sz w:val="13"/>
                                </w:rPr>
                                <w:t> </w:t>
                              </w:r>
                              <w:r>
                                <w:rPr>
                                  <w:w w:val="105"/>
                                  <w:sz w:val="13"/>
                                </w:rPr>
                                <w:t>Control</w:t>
                              </w:r>
                              <w:r>
                                <w:rPr>
                                  <w:spacing w:val="5"/>
                                  <w:w w:val="105"/>
                                  <w:sz w:val="13"/>
                                </w:rPr>
                                <w:t> </w:t>
                              </w:r>
                              <w:r>
                                <w:rPr>
                                  <w:w w:val="105"/>
                                  <w:sz w:val="13"/>
                                </w:rPr>
                                <w:t>(</w:t>
                              </w:r>
                              <w:r>
                                <w:rPr>
                                  <w:spacing w:val="53"/>
                                  <w:w w:val="105"/>
                                  <w:sz w:val="13"/>
                                </w:rPr>
                                <w:t> </w:t>
                              </w:r>
                              <w:r>
                                <w:rPr>
                                  <w:spacing w:val="-2"/>
                                  <w:w w:val="105"/>
                                  <w:sz w:val="13"/>
                                </w:rPr>
                                <w:t>uccess)</w:t>
                              </w:r>
                            </w:p>
                          </w:txbxContent>
                        </wps:txbx>
                        <wps:bodyPr wrap="square" lIns="0" tIns="0" rIns="0" bIns="0" rtlCol="0">
                          <a:noAutofit/>
                        </wps:bodyPr>
                      </wps:wsp>
                      <wps:wsp>
                        <wps:cNvPr id="287" name="Textbox 287"/>
                        <wps:cNvSpPr txBox="1"/>
                        <wps:spPr>
                          <a:xfrm>
                            <a:off x="166869" y="2754569"/>
                            <a:ext cx="37465" cy="82550"/>
                          </a:xfrm>
                          <a:prstGeom prst="rect">
                            <a:avLst/>
                          </a:prstGeom>
                        </wps:spPr>
                        <wps:txbx>
                          <w:txbxContent>
                            <w:p>
                              <w:pPr>
                                <w:spacing w:before="2"/>
                                <w:ind w:left="0" w:right="0" w:firstLine="0"/>
                                <w:jc w:val="left"/>
                                <w:rPr>
                                  <w:b/>
                                  <w:sz w:val="11"/>
                                </w:rPr>
                              </w:pPr>
                              <w:r>
                                <w:rPr>
                                  <w:b/>
                                  <w:w w:val="126"/>
                                  <w:sz w:val="11"/>
                                </w:rPr>
                                <w:t> </w:t>
                              </w:r>
                            </w:p>
                          </w:txbxContent>
                        </wps:txbx>
                        <wps:bodyPr wrap="square" lIns="0" tIns="0" rIns="0" bIns="0" rtlCol="0">
                          <a:noAutofit/>
                        </wps:bodyPr>
                      </wps:wsp>
                      <wps:wsp>
                        <wps:cNvPr id="288" name="Textbox 288"/>
                        <wps:cNvSpPr txBox="1"/>
                        <wps:spPr>
                          <a:xfrm>
                            <a:off x="689169" y="2754569"/>
                            <a:ext cx="37465" cy="82550"/>
                          </a:xfrm>
                          <a:prstGeom prst="rect">
                            <a:avLst/>
                          </a:prstGeom>
                        </wps:spPr>
                        <wps:txbx>
                          <w:txbxContent>
                            <w:p>
                              <w:pPr>
                                <w:spacing w:before="2"/>
                                <w:ind w:left="0" w:right="0" w:firstLine="0"/>
                                <w:jc w:val="left"/>
                                <w:rPr>
                                  <w:b/>
                                  <w:sz w:val="11"/>
                                </w:rPr>
                              </w:pPr>
                              <w:r>
                                <w:rPr>
                                  <w:b/>
                                  <w:w w:val="126"/>
                                  <w:sz w:val="11"/>
                                </w:rPr>
                                <w:t> </w:t>
                              </w:r>
                            </w:p>
                          </w:txbxContent>
                        </wps:txbx>
                        <wps:bodyPr wrap="square" lIns="0" tIns="0" rIns="0" bIns="0" rtlCol="0">
                          <a:noAutofit/>
                        </wps:bodyPr>
                      </wps:wsp>
                      <wps:wsp>
                        <wps:cNvPr id="289" name="Textbox 289"/>
                        <wps:cNvSpPr txBox="1"/>
                        <wps:spPr>
                          <a:xfrm>
                            <a:off x="2907593" y="2883137"/>
                            <a:ext cx="1297305" cy="97790"/>
                          </a:xfrm>
                          <a:prstGeom prst="rect">
                            <a:avLst/>
                          </a:prstGeom>
                        </wps:spPr>
                        <wps:txbx>
                          <w:txbxContent>
                            <w:p>
                              <w:pPr>
                                <w:spacing w:before="2"/>
                                <w:ind w:left="0" w:right="0" w:firstLine="0"/>
                                <w:jc w:val="left"/>
                                <w:rPr>
                                  <w:sz w:val="13"/>
                                </w:rPr>
                              </w:pPr>
                              <w:r>
                                <w:rPr>
                                  <w:spacing w:val="52"/>
                                  <w:w w:val="110"/>
                                  <w:sz w:val="13"/>
                                </w:rPr>
                                <w:t>  </w:t>
                              </w:r>
                              <w:r>
                                <w:rPr>
                                  <w:w w:val="110"/>
                                  <w:sz w:val="13"/>
                                </w:rPr>
                                <w:t>E</w:t>
                              </w:r>
                              <w:r>
                                <w:rPr>
                                  <w:spacing w:val="47"/>
                                  <w:w w:val="110"/>
                                  <w:sz w:val="13"/>
                                </w:rPr>
                                <w:t>  </w:t>
                              </w:r>
                              <w:r>
                                <w:rPr>
                                  <w:w w:val="110"/>
                                  <w:sz w:val="13"/>
                                </w:rPr>
                                <w:t>RIC</w:t>
                              </w:r>
                              <w:r>
                                <w:rPr>
                                  <w:spacing w:val="-5"/>
                                  <w:w w:val="110"/>
                                  <w:sz w:val="13"/>
                                </w:rPr>
                                <w:t> </w:t>
                              </w:r>
                              <w:r>
                                <w:rPr>
                                  <w:w w:val="110"/>
                                  <w:sz w:val="13"/>
                                </w:rPr>
                                <w:t>CONTRO</w:t>
                              </w:r>
                              <w:r>
                                <w:rPr>
                                  <w:spacing w:val="46"/>
                                  <w:w w:val="110"/>
                                  <w:sz w:val="13"/>
                                </w:rPr>
                                <w:t>  </w:t>
                              </w:r>
                              <w:r>
                                <w:rPr>
                                  <w:w w:val="110"/>
                                  <w:sz w:val="13"/>
                                </w:rPr>
                                <w:t>AI</w:t>
                              </w:r>
                              <w:r>
                                <w:rPr>
                                  <w:spacing w:val="37"/>
                                  <w:w w:val="110"/>
                                  <w:sz w:val="13"/>
                                </w:rPr>
                                <w:t>  </w:t>
                              </w:r>
                              <w:r>
                                <w:rPr>
                                  <w:spacing w:val="-5"/>
                                  <w:w w:val="110"/>
                                  <w:sz w:val="13"/>
                                </w:rPr>
                                <w:t>RE</w:t>
                              </w:r>
                            </w:p>
                          </w:txbxContent>
                        </wps:txbx>
                        <wps:bodyPr wrap="square" lIns="0" tIns="0" rIns="0" bIns="0" rtlCol="0">
                          <a:noAutofit/>
                        </wps:bodyPr>
                      </wps:wsp>
                      <wps:wsp>
                        <wps:cNvPr id="290" name="Textbox 290"/>
                        <wps:cNvSpPr txBox="1"/>
                        <wps:spPr>
                          <a:xfrm>
                            <a:off x="166869" y="3267785"/>
                            <a:ext cx="37465" cy="82550"/>
                          </a:xfrm>
                          <a:prstGeom prst="rect">
                            <a:avLst/>
                          </a:prstGeom>
                        </wps:spPr>
                        <wps:txbx>
                          <w:txbxContent>
                            <w:p>
                              <w:pPr>
                                <w:spacing w:before="2"/>
                                <w:ind w:left="0" w:right="0" w:firstLine="0"/>
                                <w:jc w:val="left"/>
                                <w:rPr>
                                  <w:b/>
                                  <w:sz w:val="11"/>
                                </w:rPr>
                              </w:pPr>
                              <w:r>
                                <w:rPr>
                                  <w:b/>
                                  <w:w w:val="126"/>
                                  <w:sz w:val="11"/>
                                </w:rPr>
                                <w:t> </w:t>
                              </w:r>
                            </w:p>
                          </w:txbxContent>
                        </wps:txbx>
                        <wps:bodyPr wrap="square" lIns="0" tIns="0" rIns="0" bIns="0" rtlCol="0">
                          <a:noAutofit/>
                        </wps:bodyPr>
                      </wps:wsp>
                      <wps:wsp>
                        <wps:cNvPr id="291" name="Textbox 291"/>
                        <wps:cNvSpPr txBox="1"/>
                        <wps:spPr>
                          <a:xfrm>
                            <a:off x="2840550" y="3396353"/>
                            <a:ext cx="767080" cy="97790"/>
                          </a:xfrm>
                          <a:prstGeom prst="rect">
                            <a:avLst/>
                          </a:prstGeom>
                        </wps:spPr>
                        <wps:txbx>
                          <w:txbxContent>
                            <w:p>
                              <w:pPr>
                                <w:spacing w:before="2"/>
                                <w:ind w:left="0" w:right="0" w:firstLine="0"/>
                                <w:jc w:val="left"/>
                                <w:rPr>
                                  <w:sz w:val="13"/>
                                </w:rPr>
                              </w:pPr>
                              <w:r>
                                <w:rPr>
                                  <w:w w:val="105"/>
                                  <w:sz w:val="13"/>
                                </w:rPr>
                                <w:t>11a.</w:t>
                              </w:r>
                              <w:r>
                                <w:rPr>
                                  <w:spacing w:val="7"/>
                                  <w:w w:val="105"/>
                                  <w:sz w:val="13"/>
                                </w:rPr>
                                <w:t> </w:t>
                              </w:r>
                              <w:r>
                                <w:rPr>
                                  <w:w w:val="105"/>
                                  <w:sz w:val="13"/>
                                </w:rPr>
                                <w:t>E</w:t>
                              </w:r>
                              <w:r>
                                <w:rPr>
                                  <w:spacing w:val="33"/>
                                  <w:w w:val="105"/>
                                  <w:sz w:val="13"/>
                                </w:rPr>
                                <w:t> </w:t>
                              </w:r>
                              <w:r>
                                <w:rPr>
                                  <w:w w:val="105"/>
                                  <w:sz w:val="13"/>
                                </w:rPr>
                                <w:t>A</w:t>
                              </w:r>
                              <w:r>
                                <w:rPr>
                                  <w:spacing w:val="79"/>
                                  <w:w w:val="150"/>
                                  <w:sz w:val="13"/>
                                </w:rPr>
                                <w:t> </w:t>
                              </w:r>
                              <w:r>
                                <w:rPr>
                                  <w:w w:val="105"/>
                                  <w:sz w:val="13"/>
                                </w:rPr>
                                <w:t>time </w:t>
                              </w:r>
                              <w:r>
                                <w:rPr>
                                  <w:spacing w:val="-5"/>
                                  <w:w w:val="105"/>
                                  <w:sz w:val="13"/>
                                </w:rPr>
                                <w:t>out</w:t>
                              </w:r>
                            </w:p>
                          </w:txbxContent>
                        </wps:txbx>
                        <wps:bodyPr wrap="square" lIns="0" tIns="0" rIns="0" bIns="0" rtlCol="0">
                          <a:noAutofit/>
                        </wps:bodyPr>
                      </wps:wsp>
                      <wps:wsp>
                        <wps:cNvPr id="292" name="Textbox 292"/>
                        <wps:cNvSpPr txBox="1"/>
                        <wps:spPr>
                          <a:xfrm>
                            <a:off x="582536" y="4065658"/>
                            <a:ext cx="219075" cy="105410"/>
                          </a:xfrm>
                          <a:prstGeom prst="rect">
                            <a:avLst/>
                          </a:prstGeom>
                        </wps:spPr>
                        <wps:txbx>
                          <w:txbxContent>
                            <w:p>
                              <w:pPr>
                                <w:spacing w:before="2"/>
                                <w:ind w:left="0" w:right="0" w:firstLine="0"/>
                                <w:jc w:val="left"/>
                                <w:rPr>
                                  <w:sz w:val="14"/>
                                </w:rPr>
                              </w:pPr>
                              <w:r>
                                <w:rPr>
                                  <w:spacing w:val="-4"/>
                                  <w:w w:val="105"/>
                                  <w:sz w:val="14"/>
                                </w:rPr>
                                <w:t>xApp</w:t>
                              </w:r>
                            </w:p>
                          </w:txbxContent>
                        </wps:txbx>
                        <wps:bodyPr wrap="square" lIns="0" tIns="0" rIns="0" bIns="0" rtlCol="0">
                          <a:noAutofit/>
                        </wps:bodyPr>
                      </wps:wsp>
                      <wps:wsp>
                        <wps:cNvPr id="293" name="Textbox 293"/>
                        <wps:cNvSpPr txBox="1"/>
                        <wps:spPr>
                          <a:xfrm>
                            <a:off x="2324318" y="4065658"/>
                            <a:ext cx="928369" cy="105410"/>
                          </a:xfrm>
                          <a:prstGeom prst="rect">
                            <a:avLst/>
                          </a:prstGeom>
                        </wps:spPr>
                        <wps:txbx>
                          <w:txbxContent>
                            <w:p>
                              <w:pPr>
                                <w:spacing w:before="2"/>
                                <w:ind w:left="0" w:right="0" w:firstLine="0"/>
                                <w:jc w:val="left"/>
                                <w:rPr>
                                  <w:sz w:val="14"/>
                                </w:rPr>
                              </w:pPr>
                              <w:r>
                                <w:rPr>
                                  <w:w w:val="105"/>
                                  <w:sz w:val="14"/>
                                </w:rPr>
                                <w:t>Near</w:t>
                              </w:r>
                              <w:r>
                                <w:rPr>
                                  <w:spacing w:val="4"/>
                                  <w:w w:val="105"/>
                                  <w:sz w:val="14"/>
                                </w:rPr>
                                <w:t> </w:t>
                              </w:r>
                              <w:r>
                                <w:rPr>
                                  <w:w w:val="105"/>
                                  <w:sz w:val="14"/>
                                </w:rPr>
                                <w:t>RT</w:t>
                              </w:r>
                              <w:r>
                                <w:rPr>
                                  <w:spacing w:val="-2"/>
                                  <w:w w:val="105"/>
                                  <w:sz w:val="14"/>
                                </w:rPr>
                                <w:t> </w:t>
                              </w:r>
                              <w:r>
                                <w:rPr>
                                  <w:w w:val="105"/>
                                  <w:sz w:val="14"/>
                                </w:rPr>
                                <w:t>RIC</w:t>
                              </w:r>
                              <w:r>
                                <w:rPr>
                                  <w:spacing w:val="-5"/>
                                  <w:w w:val="105"/>
                                  <w:sz w:val="14"/>
                                </w:rPr>
                                <w:t> </w:t>
                              </w:r>
                              <w:r>
                                <w:rPr>
                                  <w:spacing w:val="-2"/>
                                  <w:w w:val="105"/>
                                  <w:sz w:val="14"/>
                                </w:rPr>
                                <w:t>platform</w:t>
                              </w:r>
                            </w:p>
                          </w:txbxContent>
                        </wps:txbx>
                        <wps:bodyPr wrap="square" lIns="0" tIns="0" rIns="0" bIns="0" rtlCol="0">
                          <a:noAutofit/>
                        </wps:bodyPr>
                      </wps:wsp>
                      <wps:wsp>
                        <wps:cNvPr id="294" name="Textbox 294"/>
                        <wps:cNvSpPr txBox="1"/>
                        <wps:spPr>
                          <a:xfrm>
                            <a:off x="5098563" y="4092458"/>
                            <a:ext cx="374650" cy="105410"/>
                          </a:xfrm>
                          <a:prstGeom prst="rect">
                            <a:avLst/>
                          </a:prstGeom>
                        </wps:spPr>
                        <wps:txbx>
                          <w:txbxContent>
                            <w:p>
                              <w:pPr>
                                <w:spacing w:before="2"/>
                                <w:ind w:left="0" w:right="0" w:firstLine="0"/>
                                <w:jc w:val="left"/>
                                <w:rPr>
                                  <w:sz w:val="14"/>
                                </w:rPr>
                              </w:pPr>
                              <w:r>
                                <w:rPr>
                                  <w:w w:val="105"/>
                                  <w:sz w:val="14"/>
                                </w:rPr>
                                <w:t>E</w:t>
                              </w:r>
                              <w:r>
                                <w:rPr>
                                  <w:spacing w:val="65"/>
                                  <w:w w:val="150"/>
                                  <w:sz w:val="14"/>
                                </w:rPr>
                                <w:t> </w:t>
                              </w:r>
                              <w:r>
                                <w:rPr>
                                  <w:spacing w:val="-4"/>
                                  <w:w w:val="105"/>
                                  <w:sz w:val="14"/>
                                </w:rPr>
                                <w:t>Node</w:t>
                              </w:r>
                            </w:p>
                          </w:txbxContent>
                        </wps:txbx>
                        <wps:bodyPr wrap="square" lIns="0" tIns="0" rIns="0" bIns="0" rtlCol="0">
                          <a:noAutofit/>
                        </wps:bodyPr>
                      </wps:wsp>
                      <wps:wsp>
                        <wps:cNvPr id="295" name="Textbox 295"/>
                        <wps:cNvSpPr txBox="1"/>
                        <wps:spPr>
                          <a:xfrm>
                            <a:off x="814506" y="3687130"/>
                            <a:ext cx="1591945" cy="97790"/>
                          </a:xfrm>
                          <a:prstGeom prst="rect">
                            <a:avLst/>
                          </a:prstGeom>
                        </wps:spPr>
                        <wps:txbx>
                          <w:txbxContent>
                            <w:p>
                              <w:pPr>
                                <w:spacing w:before="2"/>
                                <w:ind w:left="0" w:right="0" w:firstLine="0"/>
                                <w:jc w:val="left"/>
                                <w:rPr>
                                  <w:sz w:val="13"/>
                                </w:rPr>
                              </w:pPr>
                              <w:r>
                                <w:rPr>
                                  <w:w w:val="105"/>
                                  <w:sz w:val="13"/>
                                </w:rPr>
                                <w:t>11b.</w:t>
                              </w:r>
                              <w:r>
                                <w:rPr>
                                  <w:spacing w:val="2"/>
                                  <w:w w:val="105"/>
                                  <w:sz w:val="13"/>
                                </w:rPr>
                                <w:t> </w:t>
                              </w:r>
                              <w:r>
                                <w:rPr>
                                  <w:w w:val="105"/>
                                  <w:sz w:val="13"/>
                                </w:rPr>
                                <w:t>(E</w:t>
                              </w:r>
                              <w:r>
                                <w:rPr>
                                  <w:spacing w:val="68"/>
                                  <w:w w:val="105"/>
                                  <w:sz w:val="13"/>
                                </w:rPr>
                                <w:t> </w:t>
                              </w:r>
                              <w:r>
                                <w:rPr>
                                  <w:w w:val="105"/>
                                  <w:sz w:val="13"/>
                                </w:rPr>
                                <w:t>related</w:t>
                              </w:r>
                              <w:r>
                                <w:rPr>
                                  <w:spacing w:val="-9"/>
                                  <w:w w:val="105"/>
                                  <w:sz w:val="13"/>
                                </w:rPr>
                                <w:t> </w:t>
                              </w:r>
                              <w:r>
                                <w:rPr>
                                  <w:w w:val="105"/>
                                  <w:sz w:val="13"/>
                                </w:rPr>
                                <w:t>A</w:t>
                              </w:r>
                              <w:r>
                                <w:rPr>
                                  <w:spacing w:val="48"/>
                                  <w:w w:val="105"/>
                                  <w:sz w:val="13"/>
                                </w:rPr>
                                <w:t> </w:t>
                              </w:r>
                              <w:r>
                                <w:rPr>
                                  <w:w w:val="105"/>
                                  <w:sz w:val="13"/>
                                </w:rPr>
                                <w:t>I)</w:t>
                              </w:r>
                              <w:r>
                                <w:rPr>
                                  <w:spacing w:val="-2"/>
                                  <w:w w:val="105"/>
                                  <w:sz w:val="13"/>
                                </w:rPr>
                                <w:t> </w:t>
                              </w:r>
                              <w:r>
                                <w:rPr>
                                  <w:w w:val="105"/>
                                  <w:sz w:val="13"/>
                                </w:rPr>
                                <w:t>E</w:t>
                              </w:r>
                              <w:r>
                                <w:rPr>
                                  <w:spacing w:val="67"/>
                                  <w:w w:val="105"/>
                                  <w:sz w:val="13"/>
                                </w:rPr>
                                <w:t> </w:t>
                              </w:r>
                              <w:r>
                                <w:rPr>
                                  <w:w w:val="105"/>
                                  <w:sz w:val="13"/>
                                </w:rPr>
                                <w:t>Control</w:t>
                              </w:r>
                              <w:r>
                                <w:rPr>
                                  <w:spacing w:val="4"/>
                                  <w:w w:val="105"/>
                                  <w:sz w:val="13"/>
                                </w:rPr>
                                <w:t> </w:t>
                              </w:r>
                              <w:r>
                                <w:rPr>
                                  <w:w w:val="105"/>
                                  <w:sz w:val="13"/>
                                </w:rPr>
                                <w:t>(</w:t>
                              </w:r>
                              <w:r>
                                <w:rPr>
                                  <w:spacing w:val="39"/>
                                  <w:w w:val="105"/>
                                  <w:sz w:val="13"/>
                                </w:rPr>
                                <w:t> </w:t>
                              </w:r>
                              <w:r>
                                <w:rPr>
                                  <w:spacing w:val="-2"/>
                                  <w:w w:val="105"/>
                                  <w:sz w:val="13"/>
                                </w:rPr>
                                <w:t>ailure)</w:t>
                              </w:r>
                            </w:p>
                          </w:txbxContent>
                        </wps:txbx>
                        <wps:bodyPr wrap="square" lIns="0" tIns="0" rIns="0" bIns="0" rtlCol="0">
                          <a:noAutofit/>
                        </wps:bodyPr>
                      </wps:wsp>
                      <wps:wsp>
                        <wps:cNvPr id="296" name="Textbox 296"/>
                        <wps:cNvSpPr txBox="1"/>
                        <wps:spPr>
                          <a:xfrm>
                            <a:off x="709429" y="3267785"/>
                            <a:ext cx="622935" cy="82550"/>
                          </a:xfrm>
                          <a:prstGeom prst="rect">
                            <a:avLst/>
                          </a:prstGeom>
                        </wps:spPr>
                        <wps:txbx>
                          <w:txbxContent>
                            <w:p>
                              <w:pPr>
                                <w:spacing w:before="2"/>
                                <w:ind w:left="0" w:right="0" w:firstLine="0"/>
                                <w:jc w:val="left"/>
                                <w:rPr>
                                  <w:b/>
                                  <w:sz w:val="11"/>
                                </w:rPr>
                              </w:pPr>
                              <w:r>
                                <w:rPr>
                                  <w:b/>
                                  <w:spacing w:val="3"/>
                                  <w:w w:val="126"/>
                                  <w:sz w:val="11"/>
                                </w:rPr>
                                <w:t> </w:t>
                              </w:r>
                              <w:r>
                                <w:rPr>
                                  <w:b/>
                                  <w:w w:val="211"/>
                                  <w:sz w:val="11"/>
                                </w:rPr>
                                <w:t> </w:t>
                              </w:r>
                              <w:r>
                                <w:rPr>
                                  <w:b/>
                                  <w:spacing w:val="10"/>
                                  <w:sz w:val="11"/>
                                </w:rPr>
                                <w:t> </w:t>
                              </w:r>
                              <w:r>
                                <w:rPr>
                                  <w:b/>
                                  <w:spacing w:val="-14"/>
                                  <w:w w:val="253"/>
                                  <w:sz w:val="11"/>
                                </w:rPr>
                                <w:t> </w:t>
                              </w:r>
                              <w:r>
                                <w:rPr>
                                  <w:b/>
                                  <w:spacing w:val="-2"/>
                                  <w:w w:val="211"/>
                                  <w:sz w:val="11"/>
                                </w:rPr>
                                <w:t> </w:t>
                              </w:r>
                              <w:r>
                                <w:rPr>
                                  <w:b/>
                                  <w:w w:val="274"/>
                                  <w:sz w:val="11"/>
                                </w:rPr>
                                <w:t> </w:t>
                              </w:r>
                              <w:r>
                                <w:rPr>
                                  <w:b/>
                                  <w:w w:val="253"/>
                                  <w:sz w:val="11"/>
                                </w:rPr>
                                <w:t> </w:t>
                              </w:r>
                              <w:r>
                                <w:rPr>
                                  <w:b/>
                                  <w:spacing w:val="-3"/>
                                  <w:sz w:val="11"/>
                                </w:rPr>
                                <w:t> </w:t>
                              </w:r>
                              <w:r>
                                <w:rPr>
                                  <w:b/>
                                  <w:spacing w:val="3"/>
                                  <w:w w:val="126"/>
                                  <w:sz w:val="11"/>
                                </w:rPr>
                                <w:t> </w:t>
                              </w:r>
                              <w:r>
                                <w:rPr>
                                  <w:b/>
                                  <w:spacing w:val="-1"/>
                                  <w:w w:val="105"/>
                                  <w:sz w:val="11"/>
                                </w:rPr>
                                <w:t> </w:t>
                              </w:r>
                              <w:r>
                                <w:rPr>
                                  <w:b/>
                                  <w:spacing w:val="12"/>
                                  <w:w w:val="337"/>
                                  <w:sz w:val="11"/>
                                </w:rPr>
                                <w:t> </w:t>
                              </w:r>
                              <w:r>
                                <w:rPr>
                                  <w:b/>
                                  <w:spacing w:val="9"/>
                                  <w:w w:val="211"/>
                                  <w:sz w:val="11"/>
                                </w:rPr>
                                <w:t> </w:t>
                              </w:r>
                              <w:r>
                                <w:rPr>
                                  <w:b/>
                                  <w:spacing w:val="2"/>
                                  <w:w w:val="232"/>
                                  <w:sz w:val="11"/>
                                </w:rPr>
                                <w:t>  </w:t>
                              </w:r>
                              <w:r>
                                <w:rPr>
                                  <w:b/>
                                  <w:spacing w:val="6"/>
                                  <w:w w:val="126"/>
                                  <w:sz w:val="11"/>
                                </w:rPr>
                                <w:t> </w:t>
                              </w:r>
                              <w:r>
                                <w:rPr>
                                  <w:b/>
                                  <w:w w:val="126"/>
                                  <w:sz w:val="11"/>
                                </w:rPr>
                                <w:t> </w:t>
                              </w:r>
                            </w:p>
                          </w:txbxContent>
                        </wps:txbx>
                        <wps:bodyPr wrap="square" lIns="0" tIns="0" rIns="0" bIns="0" rtlCol="0">
                          <a:noAutofit/>
                        </wps:bodyPr>
                      </wps:wsp>
                      <wps:wsp>
                        <wps:cNvPr id="297" name="Textbox 297"/>
                        <wps:cNvSpPr txBox="1"/>
                        <wps:spPr>
                          <a:xfrm>
                            <a:off x="178221" y="3259128"/>
                            <a:ext cx="515620" cy="582930"/>
                          </a:xfrm>
                          <a:prstGeom prst="rect">
                            <a:avLst/>
                          </a:prstGeom>
                        </wps:spPr>
                        <wps:txbx>
                          <w:txbxContent>
                            <w:p>
                              <w:pPr>
                                <w:spacing w:before="15"/>
                                <w:ind w:left="24" w:right="-29" w:firstLine="0"/>
                                <w:jc w:val="left"/>
                                <w:rPr>
                                  <w:b/>
                                  <w:sz w:val="11"/>
                                </w:rPr>
                              </w:pPr>
                              <w:r>
                                <w:rPr>
                                  <w:b/>
                                  <w:spacing w:val="-10"/>
                                  <w:w w:val="274"/>
                                  <w:sz w:val="11"/>
                                </w:rPr>
                                <w:t> </w:t>
                              </w:r>
                              <w:r>
                                <w:rPr>
                                  <w:b/>
                                  <w:spacing w:val="9"/>
                                  <w:w w:val="211"/>
                                  <w:sz w:val="11"/>
                                </w:rPr>
                                <w:t> </w:t>
                              </w:r>
                              <w:r>
                                <w:rPr>
                                  <w:b/>
                                  <w:spacing w:val="-2"/>
                                  <w:w w:val="211"/>
                                  <w:sz w:val="11"/>
                                </w:rPr>
                                <w:t> </w:t>
                              </w:r>
                              <w:r>
                                <w:rPr>
                                  <w:b/>
                                  <w:spacing w:val="7"/>
                                  <w:w w:val="147"/>
                                  <w:sz w:val="11"/>
                                </w:rPr>
                                <w:t> </w:t>
                              </w:r>
                              <w:r>
                                <w:rPr>
                                  <w:b/>
                                  <w:spacing w:val="3"/>
                                  <w:w w:val="126"/>
                                  <w:sz w:val="11"/>
                                </w:rPr>
                                <w:t> </w:t>
                              </w:r>
                              <w:r>
                                <w:rPr>
                                  <w:b/>
                                  <w:spacing w:val="-10"/>
                                  <w:w w:val="274"/>
                                  <w:sz w:val="11"/>
                                </w:rPr>
                                <w:t> </w:t>
                              </w:r>
                              <w:r>
                                <w:rPr>
                                  <w:b/>
                                  <w:w w:val="232"/>
                                  <w:sz w:val="11"/>
                                </w:rPr>
                                <w:t> </w:t>
                              </w:r>
                              <w:r>
                                <w:rPr>
                                  <w:b/>
                                  <w:spacing w:val="3"/>
                                  <w:sz w:val="11"/>
                                </w:rPr>
                                <w:t> </w:t>
                              </w:r>
                              <w:r>
                                <w:rPr>
                                  <w:b/>
                                  <w:spacing w:val="2"/>
                                  <w:w w:val="232"/>
                                  <w:sz w:val="11"/>
                                </w:rPr>
                                <w:t> </w:t>
                              </w:r>
                              <w:r>
                                <w:rPr>
                                  <w:b/>
                                  <w:spacing w:val="9"/>
                                  <w:w w:val="211"/>
                                  <w:sz w:val="11"/>
                                </w:rPr>
                                <w:t> </w:t>
                              </w:r>
                              <w:r>
                                <w:rPr>
                                  <w:b/>
                                  <w:spacing w:val="3"/>
                                  <w:w w:val="126"/>
                                  <w:sz w:val="11"/>
                                </w:rPr>
                                <w:t> </w:t>
                              </w:r>
                              <w:r>
                                <w:rPr>
                                  <w:b/>
                                  <w:spacing w:val="9"/>
                                  <w:w w:val="211"/>
                                  <w:sz w:val="11"/>
                                </w:rPr>
                                <w:t> </w:t>
                              </w:r>
                              <w:r>
                                <w:rPr>
                                  <w:b/>
                                  <w:w w:val="211"/>
                                  <w:sz w:val="11"/>
                                </w:rPr>
                                <w:t> </w:t>
                              </w:r>
                            </w:p>
                          </w:txbxContent>
                        </wps:txbx>
                        <wps:bodyPr wrap="square" lIns="0" tIns="0" rIns="0" bIns="0" rtlCol="0">
                          <a:noAutofit/>
                        </wps:bodyPr>
                      </wps:wsp>
                      <wps:wsp>
                        <wps:cNvPr id="298" name="Textbox 298"/>
                        <wps:cNvSpPr txBox="1"/>
                        <wps:spPr>
                          <a:xfrm>
                            <a:off x="701147" y="2746304"/>
                            <a:ext cx="2087880" cy="445134"/>
                          </a:xfrm>
                          <a:prstGeom prst="rect">
                            <a:avLst/>
                          </a:prstGeom>
                        </wps:spPr>
                        <wps:txbx>
                          <w:txbxContent>
                            <w:p>
                              <w:pPr>
                                <w:spacing w:before="15"/>
                                <w:ind w:left="23" w:right="0" w:firstLine="0"/>
                                <w:jc w:val="left"/>
                                <w:rPr>
                                  <w:b/>
                                  <w:sz w:val="11"/>
                                </w:rPr>
                              </w:pPr>
                              <w:r>
                                <w:rPr>
                                  <w:b/>
                                  <w:w w:val="211"/>
                                  <w:sz w:val="11"/>
                                </w:rPr>
                                <w:t> </w:t>
                              </w:r>
                              <w:r>
                                <w:rPr>
                                  <w:b/>
                                  <w:spacing w:val="10"/>
                                  <w:sz w:val="11"/>
                                </w:rPr>
                                <w:t> </w:t>
                              </w:r>
                              <w:r>
                                <w:rPr>
                                  <w:b/>
                                  <w:spacing w:val="7"/>
                                  <w:w w:val="147"/>
                                  <w:sz w:val="11"/>
                                </w:rPr>
                                <w:t> </w:t>
                              </w:r>
                              <w:r>
                                <w:rPr>
                                  <w:b/>
                                  <w:spacing w:val="9"/>
                                  <w:w w:val="211"/>
                                  <w:sz w:val="11"/>
                                </w:rPr>
                                <w:t> </w:t>
                              </w:r>
                              <w:r>
                                <w:rPr>
                                  <w:b/>
                                  <w:spacing w:val="2"/>
                                  <w:w w:val="232"/>
                                  <w:sz w:val="11"/>
                                </w:rPr>
                                <w:t>  </w:t>
                              </w:r>
                              <w:r>
                                <w:rPr>
                                  <w:b/>
                                  <w:spacing w:val="9"/>
                                  <w:w w:val="211"/>
                                  <w:sz w:val="11"/>
                                </w:rPr>
                                <w:t>  </w:t>
                              </w:r>
                              <w:r>
                                <w:rPr>
                                  <w:b/>
                                  <w:spacing w:val="5"/>
                                  <w:w w:val="126"/>
                                  <w:sz w:val="11"/>
                                </w:rPr>
                                <w:t> </w:t>
                              </w:r>
                              <w:r>
                                <w:rPr>
                                  <w:b/>
                                  <w:w w:val="126"/>
                                  <w:sz w:val="11"/>
                                </w:rPr>
                                <w:t> </w:t>
                              </w:r>
                            </w:p>
                            <w:p>
                              <w:pPr>
                                <w:spacing w:line="240" w:lineRule="auto" w:before="0"/>
                                <w:rPr>
                                  <w:b/>
                                  <w:sz w:val="11"/>
                                </w:rPr>
                              </w:pPr>
                            </w:p>
                            <w:p>
                              <w:pPr>
                                <w:spacing w:line="240" w:lineRule="auto" w:before="0"/>
                                <w:rPr>
                                  <w:b/>
                                  <w:sz w:val="11"/>
                                </w:rPr>
                              </w:pPr>
                            </w:p>
                            <w:p>
                              <w:pPr>
                                <w:spacing w:line="240" w:lineRule="auto" w:before="17"/>
                                <w:rPr>
                                  <w:b/>
                                  <w:sz w:val="11"/>
                                </w:rPr>
                              </w:pPr>
                            </w:p>
                            <w:p>
                              <w:pPr>
                                <w:spacing w:before="0"/>
                                <w:ind w:left="178" w:right="0" w:firstLine="0"/>
                                <w:jc w:val="left"/>
                                <w:rPr>
                                  <w:sz w:val="13"/>
                                </w:rPr>
                              </w:pPr>
                              <w:r>
                                <w:rPr>
                                  <w:w w:val="105"/>
                                  <w:sz w:val="13"/>
                                </w:rPr>
                                <w:t>10.</w:t>
                              </w:r>
                              <w:r>
                                <w:rPr>
                                  <w:spacing w:val="4"/>
                                  <w:w w:val="105"/>
                                  <w:sz w:val="13"/>
                                </w:rPr>
                                <w:t> </w:t>
                              </w:r>
                              <w:r>
                                <w:rPr>
                                  <w:w w:val="105"/>
                                  <w:sz w:val="13"/>
                                </w:rPr>
                                <w:t>(E</w:t>
                              </w:r>
                              <w:r>
                                <w:rPr>
                                  <w:spacing w:val="70"/>
                                  <w:w w:val="105"/>
                                  <w:sz w:val="13"/>
                                </w:rPr>
                                <w:t> </w:t>
                              </w:r>
                              <w:r>
                                <w:rPr>
                                  <w:w w:val="105"/>
                                  <w:sz w:val="13"/>
                                </w:rPr>
                                <w:t>related</w:t>
                              </w:r>
                              <w:r>
                                <w:rPr>
                                  <w:spacing w:val="-9"/>
                                  <w:w w:val="105"/>
                                  <w:sz w:val="13"/>
                                </w:rPr>
                                <w:t> </w:t>
                              </w:r>
                              <w:r>
                                <w:rPr>
                                  <w:w w:val="105"/>
                                  <w:sz w:val="13"/>
                                </w:rPr>
                                <w:t>A</w:t>
                              </w:r>
                              <w:r>
                                <w:rPr>
                                  <w:spacing w:val="51"/>
                                  <w:w w:val="105"/>
                                  <w:sz w:val="13"/>
                                </w:rPr>
                                <w:t> </w:t>
                              </w:r>
                              <w:r>
                                <w:rPr>
                                  <w:w w:val="105"/>
                                  <w:sz w:val="13"/>
                                </w:rPr>
                                <w:t>I)</w:t>
                              </w:r>
                              <w:r>
                                <w:rPr>
                                  <w:spacing w:val="-2"/>
                                  <w:w w:val="105"/>
                                  <w:sz w:val="13"/>
                                </w:rPr>
                                <w:t> </w:t>
                              </w:r>
                              <w:r>
                                <w:rPr>
                                  <w:w w:val="105"/>
                                  <w:sz w:val="13"/>
                                </w:rPr>
                                <w:t>E</w:t>
                              </w:r>
                              <w:r>
                                <w:rPr>
                                  <w:spacing w:val="70"/>
                                  <w:w w:val="105"/>
                                  <w:sz w:val="13"/>
                                </w:rPr>
                                <w:t> </w:t>
                              </w:r>
                              <w:r>
                                <w:rPr>
                                  <w:w w:val="105"/>
                                  <w:sz w:val="13"/>
                                </w:rPr>
                                <w:t>Control</w:t>
                              </w:r>
                              <w:r>
                                <w:rPr>
                                  <w:spacing w:val="5"/>
                                  <w:w w:val="105"/>
                                  <w:sz w:val="13"/>
                                </w:rPr>
                                <w:t> </w:t>
                              </w:r>
                              <w:r>
                                <w:rPr>
                                  <w:w w:val="105"/>
                                  <w:sz w:val="13"/>
                                </w:rPr>
                                <w:t>(</w:t>
                              </w:r>
                              <w:r>
                                <w:rPr>
                                  <w:spacing w:val="41"/>
                                  <w:w w:val="105"/>
                                  <w:sz w:val="13"/>
                                </w:rPr>
                                <w:t> </w:t>
                              </w:r>
                              <w:r>
                                <w:rPr>
                                  <w:spacing w:val="-2"/>
                                  <w:w w:val="105"/>
                                  <w:sz w:val="13"/>
                                </w:rPr>
                                <w:t>ailure)</w:t>
                              </w:r>
                            </w:p>
                          </w:txbxContent>
                        </wps:txbx>
                        <wps:bodyPr wrap="square" lIns="0" tIns="0" rIns="0" bIns="0" rtlCol="0">
                          <a:noAutofit/>
                        </wps:bodyPr>
                      </wps:wsp>
                      <wps:wsp>
                        <wps:cNvPr id="299" name="Textbox 299"/>
                        <wps:cNvSpPr txBox="1"/>
                        <wps:spPr>
                          <a:xfrm>
                            <a:off x="178221" y="2746304"/>
                            <a:ext cx="515620" cy="505459"/>
                          </a:xfrm>
                          <a:prstGeom prst="rect">
                            <a:avLst/>
                          </a:prstGeom>
                          <a:solidFill>
                            <a:srgbClr val="DDDDDD"/>
                          </a:solidFill>
                        </wps:spPr>
                        <wps:txbx>
                          <w:txbxContent>
                            <w:p>
                              <w:pPr>
                                <w:spacing w:before="15"/>
                                <w:ind w:left="24" w:right="0" w:firstLine="0"/>
                                <w:jc w:val="left"/>
                                <w:rPr>
                                  <w:b/>
                                  <w:color w:val="000000"/>
                                  <w:sz w:val="11"/>
                                </w:rPr>
                              </w:pPr>
                              <w:r>
                                <w:rPr>
                                  <w:b/>
                                  <w:color w:val="000000"/>
                                  <w:spacing w:val="-15"/>
                                  <w:w w:val="253"/>
                                  <w:sz w:val="11"/>
                                </w:rPr>
                                <w:t> </w:t>
                              </w:r>
                              <w:r>
                                <w:rPr>
                                  <w:b/>
                                  <w:color w:val="000000"/>
                                  <w:w w:val="211"/>
                                  <w:sz w:val="11"/>
                                </w:rPr>
                                <w:t> </w:t>
                              </w:r>
                              <w:r>
                                <w:rPr>
                                  <w:b/>
                                  <w:color w:val="000000"/>
                                  <w:spacing w:val="-1"/>
                                  <w:sz w:val="11"/>
                                </w:rPr>
                                <w:t> </w:t>
                              </w:r>
                              <w:r>
                                <w:rPr>
                                  <w:b/>
                                  <w:color w:val="000000"/>
                                  <w:spacing w:val="2"/>
                                  <w:w w:val="232"/>
                                  <w:sz w:val="11"/>
                                </w:rPr>
                                <w:t>   </w:t>
                              </w:r>
                              <w:r>
                                <w:rPr>
                                  <w:b/>
                                  <w:color w:val="000000"/>
                                  <w:w w:val="211"/>
                                  <w:sz w:val="11"/>
                                </w:rPr>
                                <w:t> </w:t>
                              </w:r>
                              <w:r>
                                <w:rPr>
                                  <w:b/>
                                  <w:color w:val="000000"/>
                                  <w:spacing w:val="10"/>
                                  <w:sz w:val="11"/>
                                </w:rPr>
                                <w:t> </w:t>
                              </w:r>
                              <w:r>
                                <w:rPr>
                                  <w:b/>
                                  <w:color w:val="000000"/>
                                  <w:spacing w:val="7"/>
                                  <w:w w:val="147"/>
                                  <w:sz w:val="11"/>
                                </w:rPr>
                                <w:t> </w:t>
                              </w:r>
                              <w:r>
                                <w:rPr>
                                  <w:b/>
                                  <w:color w:val="000000"/>
                                  <w:spacing w:val="9"/>
                                  <w:w w:val="211"/>
                                  <w:sz w:val="11"/>
                                </w:rPr>
                                <w:t> </w:t>
                              </w:r>
                              <w:r>
                                <w:rPr>
                                  <w:b/>
                                  <w:color w:val="000000"/>
                                  <w:spacing w:val="-1"/>
                                  <w:w w:val="105"/>
                                  <w:sz w:val="11"/>
                                </w:rPr>
                                <w:t> </w:t>
                              </w:r>
                              <w:r>
                                <w:rPr>
                                  <w:b/>
                                  <w:color w:val="000000"/>
                                  <w:spacing w:val="9"/>
                                  <w:w w:val="211"/>
                                  <w:sz w:val="11"/>
                                </w:rPr>
                                <w:t> </w:t>
                              </w:r>
                              <w:r>
                                <w:rPr>
                                  <w:b/>
                                  <w:color w:val="000000"/>
                                  <w:w w:val="211"/>
                                  <w:sz w:val="11"/>
                                </w:rPr>
                                <w:t> </w:t>
                              </w:r>
                            </w:p>
                          </w:txbxContent>
                        </wps:txbx>
                        <wps:bodyPr wrap="square" lIns="0" tIns="0" rIns="0" bIns="0" rtlCol="0">
                          <a:noAutofit/>
                        </wps:bodyPr>
                      </wps:wsp>
                      <wps:wsp>
                        <wps:cNvPr id="300" name="Textbox 300"/>
                        <wps:cNvSpPr txBox="1"/>
                        <wps:spPr>
                          <a:xfrm>
                            <a:off x="701147" y="1569851"/>
                            <a:ext cx="2087880" cy="629920"/>
                          </a:xfrm>
                          <a:prstGeom prst="rect">
                            <a:avLst/>
                          </a:prstGeom>
                          <a:solidFill>
                            <a:srgbClr val="DDDDDD"/>
                          </a:solidFill>
                        </wps:spPr>
                        <wps:txbx>
                          <w:txbxContent>
                            <w:p>
                              <w:pPr>
                                <w:spacing w:before="12"/>
                                <w:ind w:left="13" w:right="0" w:firstLine="0"/>
                                <w:jc w:val="left"/>
                                <w:rPr>
                                  <w:b/>
                                  <w:color w:val="000000"/>
                                  <w:sz w:val="11"/>
                                </w:rPr>
                              </w:pPr>
                              <w:r>
                                <w:rPr>
                                  <w:b/>
                                  <w:color w:val="000000"/>
                                  <w:spacing w:val="3"/>
                                  <w:w w:val="126"/>
                                  <w:sz w:val="11"/>
                                </w:rPr>
                                <w:t> </w:t>
                              </w:r>
                              <w:r>
                                <w:rPr>
                                  <w:b/>
                                  <w:color w:val="000000"/>
                                  <w:spacing w:val="2"/>
                                  <w:w w:val="232"/>
                                  <w:sz w:val="11"/>
                                </w:rPr>
                                <w:t> </w:t>
                              </w:r>
                              <w:r>
                                <w:rPr>
                                  <w:b/>
                                  <w:color w:val="000000"/>
                                  <w:spacing w:val="7"/>
                                  <w:w w:val="147"/>
                                  <w:sz w:val="11"/>
                                </w:rPr>
                                <w:t> </w:t>
                              </w:r>
                              <w:r>
                                <w:rPr>
                                  <w:b/>
                                  <w:color w:val="000000"/>
                                  <w:w w:val="337"/>
                                  <w:sz w:val="11"/>
                                </w:rPr>
                                <w:t> </w:t>
                              </w:r>
                              <w:r>
                                <w:rPr>
                                  <w:b/>
                                  <w:color w:val="000000"/>
                                  <w:spacing w:val="13"/>
                                  <w:sz w:val="11"/>
                                </w:rPr>
                                <w:t> </w:t>
                              </w:r>
                              <w:r>
                                <w:rPr>
                                  <w:b/>
                                  <w:color w:val="000000"/>
                                  <w:spacing w:val="-2"/>
                                  <w:w w:val="211"/>
                                  <w:sz w:val="11"/>
                                </w:rPr>
                                <w:t>   </w:t>
                              </w:r>
                              <w:r>
                                <w:rPr>
                                  <w:b/>
                                  <w:color w:val="000000"/>
                                  <w:spacing w:val="9"/>
                                  <w:w w:val="211"/>
                                  <w:sz w:val="11"/>
                                </w:rPr>
                                <w:t> </w:t>
                              </w:r>
                              <w:r>
                                <w:rPr>
                                  <w:b/>
                                  <w:color w:val="000000"/>
                                  <w:spacing w:val="2"/>
                                  <w:w w:val="232"/>
                                  <w:sz w:val="11"/>
                                </w:rPr>
                                <w:t> </w:t>
                              </w:r>
                              <w:r>
                                <w:rPr>
                                  <w:b/>
                                  <w:color w:val="000000"/>
                                  <w:spacing w:val="3"/>
                                  <w:w w:val="126"/>
                                  <w:sz w:val="11"/>
                                </w:rPr>
                                <w:t> </w:t>
                              </w:r>
                              <w:r>
                                <w:rPr>
                                  <w:b/>
                                  <w:color w:val="000000"/>
                                  <w:w w:val="211"/>
                                  <w:sz w:val="11"/>
                                </w:rPr>
                                <w:t> </w:t>
                              </w:r>
                              <w:r>
                                <w:rPr>
                                  <w:b/>
                                  <w:color w:val="000000"/>
                                  <w:spacing w:val="10"/>
                                  <w:sz w:val="11"/>
                                </w:rPr>
                                <w:t> </w:t>
                              </w:r>
                              <w:r>
                                <w:rPr>
                                  <w:b/>
                                  <w:color w:val="000000"/>
                                  <w:spacing w:val="7"/>
                                  <w:w w:val="147"/>
                                  <w:sz w:val="11"/>
                                </w:rPr>
                                <w:t> </w:t>
                              </w:r>
                              <w:r>
                                <w:rPr>
                                  <w:b/>
                                  <w:color w:val="000000"/>
                                  <w:spacing w:val="9"/>
                                  <w:w w:val="211"/>
                                  <w:sz w:val="11"/>
                                </w:rPr>
                                <w:t> </w:t>
                              </w:r>
                              <w:r>
                                <w:rPr>
                                  <w:b/>
                                  <w:color w:val="000000"/>
                                  <w:spacing w:val="2"/>
                                  <w:w w:val="232"/>
                                  <w:sz w:val="11"/>
                                </w:rPr>
                                <w:t>  </w:t>
                              </w:r>
                              <w:r>
                                <w:rPr>
                                  <w:b/>
                                  <w:color w:val="000000"/>
                                  <w:spacing w:val="9"/>
                                  <w:w w:val="211"/>
                                  <w:sz w:val="11"/>
                                </w:rPr>
                                <w:t>  </w:t>
                              </w:r>
                              <w:r>
                                <w:rPr>
                                  <w:b/>
                                  <w:color w:val="000000"/>
                                  <w:spacing w:val="8"/>
                                  <w:w w:val="126"/>
                                  <w:sz w:val="11"/>
                                </w:rPr>
                                <w:t> </w:t>
                              </w:r>
                              <w:r>
                                <w:rPr>
                                  <w:b/>
                                  <w:color w:val="000000"/>
                                  <w:w w:val="126"/>
                                  <w:sz w:val="11"/>
                                </w:rPr>
                                <w:t> </w:t>
                              </w:r>
                            </w:p>
                          </w:txbxContent>
                        </wps:txbx>
                        <wps:bodyPr wrap="square" lIns="0" tIns="0" rIns="0" bIns="0" rtlCol="0">
                          <a:noAutofit/>
                        </wps:bodyPr>
                      </wps:wsp>
                      <wps:wsp>
                        <wps:cNvPr id="301" name="Textbox 301"/>
                        <wps:cNvSpPr txBox="1"/>
                        <wps:spPr>
                          <a:xfrm>
                            <a:off x="178221" y="1569851"/>
                            <a:ext cx="515620" cy="629920"/>
                          </a:xfrm>
                          <a:prstGeom prst="rect">
                            <a:avLst/>
                          </a:prstGeom>
                          <a:solidFill>
                            <a:srgbClr val="DDDDDD"/>
                          </a:solidFill>
                        </wps:spPr>
                        <wps:txbx>
                          <w:txbxContent>
                            <w:p>
                              <w:pPr>
                                <w:spacing w:before="12"/>
                                <w:ind w:left="-8" w:right="0" w:firstLine="0"/>
                                <w:jc w:val="left"/>
                                <w:rPr>
                                  <w:b/>
                                  <w:color w:val="000000"/>
                                  <w:sz w:val="11"/>
                                </w:rPr>
                              </w:pPr>
                              <w:r>
                                <w:rPr>
                                  <w:b/>
                                  <w:color w:val="000000"/>
                                  <w:spacing w:val="9"/>
                                  <w:w w:val="211"/>
                                  <w:sz w:val="11"/>
                                </w:rPr>
                                <w:t> </w:t>
                              </w:r>
                              <w:r>
                                <w:rPr>
                                  <w:b/>
                                  <w:color w:val="000000"/>
                                  <w:spacing w:val="-2"/>
                                  <w:w w:val="211"/>
                                  <w:sz w:val="11"/>
                                </w:rPr>
                                <w:t> </w:t>
                              </w:r>
                              <w:r>
                                <w:rPr>
                                  <w:b/>
                                  <w:color w:val="000000"/>
                                  <w:spacing w:val="7"/>
                                  <w:w w:val="147"/>
                                  <w:sz w:val="11"/>
                                </w:rPr>
                                <w:t> </w:t>
                              </w:r>
                              <w:r>
                                <w:rPr>
                                  <w:b/>
                                  <w:color w:val="000000"/>
                                  <w:spacing w:val="3"/>
                                  <w:w w:val="126"/>
                                  <w:sz w:val="11"/>
                                </w:rPr>
                                <w:t> </w:t>
                              </w:r>
                              <w:r>
                                <w:rPr>
                                  <w:b/>
                                  <w:color w:val="000000"/>
                                  <w:spacing w:val="-10"/>
                                  <w:w w:val="274"/>
                                  <w:sz w:val="11"/>
                                </w:rPr>
                                <w:t> </w:t>
                              </w:r>
                              <w:r>
                                <w:rPr>
                                  <w:b/>
                                  <w:color w:val="000000"/>
                                  <w:w w:val="232"/>
                                  <w:sz w:val="11"/>
                                </w:rPr>
                                <w:t> </w:t>
                              </w:r>
                              <w:r>
                                <w:rPr>
                                  <w:b/>
                                  <w:color w:val="000000"/>
                                  <w:spacing w:val="3"/>
                                  <w:sz w:val="11"/>
                                </w:rPr>
                                <w:t> </w:t>
                              </w:r>
                              <w:r>
                                <w:rPr>
                                  <w:b/>
                                  <w:color w:val="000000"/>
                                  <w:spacing w:val="-10"/>
                                  <w:w w:val="274"/>
                                  <w:sz w:val="11"/>
                                </w:rPr>
                                <w:t> </w:t>
                              </w:r>
                              <w:r>
                                <w:rPr>
                                  <w:b/>
                                  <w:color w:val="000000"/>
                                  <w:spacing w:val="-1"/>
                                  <w:w w:val="105"/>
                                  <w:sz w:val="11"/>
                                </w:rPr>
                                <w:t> </w:t>
                              </w:r>
                              <w:r>
                                <w:rPr>
                                  <w:b/>
                                  <w:color w:val="000000"/>
                                  <w:w w:val="274"/>
                                  <w:sz w:val="11"/>
                                </w:rPr>
                                <w:t> </w:t>
                              </w:r>
                              <w:r>
                                <w:rPr>
                                  <w:b/>
                                  <w:color w:val="000000"/>
                                  <w:spacing w:val="1"/>
                                  <w:sz w:val="11"/>
                                </w:rPr>
                                <w:t> </w:t>
                              </w:r>
                              <w:r>
                                <w:rPr>
                                  <w:b/>
                                  <w:color w:val="000000"/>
                                  <w:spacing w:val="2"/>
                                  <w:w w:val="232"/>
                                  <w:sz w:val="11"/>
                                </w:rPr>
                                <w:t> </w:t>
                              </w:r>
                              <w:r>
                                <w:rPr>
                                  <w:b/>
                                  <w:color w:val="000000"/>
                                  <w:spacing w:val="-1"/>
                                  <w:w w:val="105"/>
                                  <w:sz w:val="11"/>
                                </w:rPr>
                                <w:t> </w:t>
                              </w:r>
                              <w:r>
                                <w:rPr>
                                  <w:b/>
                                  <w:color w:val="000000"/>
                                  <w:w w:val="211"/>
                                  <w:sz w:val="11"/>
                                </w:rPr>
                                <w:t> </w:t>
                              </w:r>
                            </w:p>
                          </w:txbxContent>
                        </wps:txbx>
                        <wps:bodyPr wrap="square" lIns="0" tIns="0" rIns="0" bIns="0" rtlCol="0">
                          <a:noAutofit/>
                        </wps:bodyPr>
                      </wps:wsp>
                      <wps:wsp>
                        <wps:cNvPr id="302" name="Textbox 302"/>
                        <wps:cNvSpPr txBox="1"/>
                        <wps:spPr>
                          <a:xfrm>
                            <a:off x="73742" y="1569851"/>
                            <a:ext cx="97155" cy="629920"/>
                          </a:xfrm>
                          <a:prstGeom prst="rect">
                            <a:avLst/>
                          </a:prstGeom>
                        </wps:spPr>
                        <wps:txbx>
                          <w:txbxContent>
                            <w:p>
                              <w:pPr>
                                <w:spacing w:before="12"/>
                                <w:ind w:left="41" w:right="-29" w:firstLine="0"/>
                                <w:jc w:val="left"/>
                                <w:rPr>
                                  <w:b/>
                                  <w:sz w:val="11"/>
                                </w:rPr>
                              </w:pPr>
                              <w:r>
                                <w:rPr>
                                  <w:b/>
                                  <w:spacing w:val="3"/>
                                  <w:w w:val="126"/>
                                  <w:sz w:val="11"/>
                                </w:rPr>
                                <w:t> </w:t>
                              </w:r>
                              <w:r>
                                <w:rPr>
                                  <w:b/>
                                  <w:w w:val="274"/>
                                  <w:sz w:val="11"/>
                                </w:rPr>
                                <w:t> </w:t>
                              </w:r>
                            </w:p>
                          </w:txbxContent>
                        </wps:txbx>
                        <wps:bodyPr wrap="square" lIns="0" tIns="0" rIns="0" bIns="0" rtlCol="0">
                          <a:noAutofit/>
                        </wps:bodyPr>
                      </wps:wsp>
                      <wps:wsp>
                        <wps:cNvPr id="303" name="Textbox 303"/>
                        <wps:cNvSpPr txBox="1"/>
                        <wps:spPr>
                          <a:xfrm>
                            <a:off x="701147" y="1239617"/>
                            <a:ext cx="2087880" cy="262255"/>
                          </a:xfrm>
                          <a:prstGeom prst="rect">
                            <a:avLst/>
                          </a:prstGeom>
                        </wps:spPr>
                        <wps:txbx>
                          <w:txbxContent>
                            <w:p>
                              <w:pPr>
                                <w:spacing w:before="28"/>
                                <w:ind w:left="-8" w:right="0" w:firstLine="0"/>
                                <w:jc w:val="left"/>
                                <w:rPr>
                                  <w:b/>
                                  <w:sz w:val="11"/>
                                </w:rPr>
                              </w:pPr>
                              <w:r>
                                <w:rPr>
                                  <w:b/>
                                  <w:spacing w:val="-2"/>
                                  <w:w w:val="211"/>
                                  <w:sz w:val="11"/>
                                </w:rPr>
                                <w:t> </w:t>
                              </w:r>
                              <w:r>
                                <w:rPr>
                                  <w:b/>
                                  <w:spacing w:val="7"/>
                                  <w:w w:val="147"/>
                                  <w:sz w:val="11"/>
                                </w:rPr>
                                <w:t> </w:t>
                              </w:r>
                              <w:r>
                                <w:rPr>
                                  <w:b/>
                                  <w:spacing w:val="3"/>
                                  <w:w w:val="126"/>
                                  <w:sz w:val="11"/>
                                </w:rPr>
                                <w:t> </w:t>
                              </w:r>
                              <w:r>
                                <w:rPr>
                                  <w:b/>
                                  <w:spacing w:val="-10"/>
                                  <w:w w:val="274"/>
                                  <w:sz w:val="11"/>
                                </w:rPr>
                                <w:t> </w:t>
                              </w:r>
                              <w:r>
                                <w:rPr>
                                  <w:b/>
                                  <w:w w:val="232"/>
                                  <w:sz w:val="11"/>
                                </w:rPr>
                                <w:t> </w:t>
                              </w:r>
                              <w:r>
                                <w:rPr>
                                  <w:b/>
                                  <w:spacing w:val="3"/>
                                  <w:sz w:val="11"/>
                                </w:rPr>
                                <w:t> </w:t>
                              </w:r>
                              <w:r>
                                <w:rPr>
                                  <w:b/>
                                  <w:spacing w:val="-10"/>
                                  <w:w w:val="274"/>
                                  <w:sz w:val="11"/>
                                </w:rPr>
                                <w:t> </w:t>
                              </w:r>
                              <w:r>
                                <w:rPr>
                                  <w:b/>
                                  <w:spacing w:val="-1"/>
                                  <w:w w:val="105"/>
                                  <w:sz w:val="11"/>
                                </w:rPr>
                                <w:t> </w:t>
                              </w:r>
                              <w:r>
                                <w:rPr>
                                  <w:b/>
                                  <w:w w:val="274"/>
                                  <w:sz w:val="11"/>
                                </w:rPr>
                                <w:t> </w:t>
                              </w:r>
                              <w:r>
                                <w:rPr>
                                  <w:b/>
                                  <w:spacing w:val="1"/>
                                  <w:sz w:val="11"/>
                                </w:rPr>
                                <w:t> </w:t>
                              </w:r>
                              <w:r>
                                <w:rPr>
                                  <w:b/>
                                  <w:spacing w:val="2"/>
                                  <w:w w:val="232"/>
                                  <w:sz w:val="11"/>
                                </w:rPr>
                                <w:t> </w:t>
                              </w:r>
                              <w:r>
                                <w:rPr>
                                  <w:b/>
                                  <w:spacing w:val="-1"/>
                                  <w:w w:val="105"/>
                                  <w:sz w:val="11"/>
                                </w:rPr>
                                <w:t> </w:t>
                              </w:r>
                              <w:r>
                                <w:rPr>
                                  <w:b/>
                                  <w:spacing w:val="-2"/>
                                  <w:w w:val="211"/>
                                  <w:sz w:val="11"/>
                                </w:rPr>
                                <w:t> </w:t>
                              </w:r>
                              <w:r>
                                <w:rPr>
                                  <w:b/>
                                  <w:spacing w:val="3"/>
                                  <w:w w:val="126"/>
                                  <w:sz w:val="11"/>
                                </w:rPr>
                                <w:t>  </w:t>
                              </w:r>
                              <w:r>
                                <w:rPr>
                                  <w:b/>
                                  <w:spacing w:val="2"/>
                                  <w:w w:val="232"/>
                                  <w:sz w:val="11"/>
                                </w:rPr>
                                <w:t> </w:t>
                              </w:r>
                              <w:r>
                                <w:rPr>
                                  <w:b/>
                                  <w:spacing w:val="7"/>
                                  <w:w w:val="147"/>
                                  <w:sz w:val="11"/>
                                </w:rPr>
                                <w:t> </w:t>
                              </w:r>
                              <w:r>
                                <w:rPr>
                                  <w:b/>
                                  <w:w w:val="337"/>
                                  <w:sz w:val="11"/>
                                </w:rPr>
                                <w:t> </w:t>
                              </w:r>
                              <w:r>
                                <w:rPr>
                                  <w:b/>
                                  <w:spacing w:val="13"/>
                                  <w:sz w:val="11"/>
                                </w:rPr>
                                <w:t> </w:t>
                              </w:r>
                              <w:r>
                                <w:rPr>
                                  <w:b/>
                                  <w:spacing w:val="7"/>
                                  <w:w w:val="147"/>
                                  <w:sz w:val="11"/>
                                </w:rPr>
                                <w:t> </w:t>
                              </w:r>
                              <w:r>
                                <w:rPr>
                                  <w:b/>
                                  <w:spacing w:val="9"/>
                                  <w:w w:val="211"/>
                                  <w:sz w:val="11"/>
                                </w:rPr>
                                <w:t> </w:t>
                              </w:r>
                              <w:r>
                                <w:rPr>
                                  <w:b/>
                                  <w:spacing w:val="-1"/>
                                  <w:w w:val="105"/>
                                  <w:sz w:val="11"/>
                                </w:rPr>
                                <w:t> </w:t>
                              </w:r>
                              <w:r>
                                <w:rPr>
                                  <w:b/>
                                  <w:spacing w:val="9"/>
                                  <w:w w:val="211"/>
                                  <w:sz w:val="11"/>
                                </w:rPr>
                                <w:t> </w:t>
                              </w:r>
                              <w:r>
                                <w:rPr>
                                  <w:b/>
                                  <w:spacing w:val="-2"/>
                                  <w:w w:val="211"/>
                                  <w:sz w:val="11"/>
                                </w:rPr>
                                <w:t> </w:t>
                              </w:r>
                              <w:r>
                                <w:rPr>
                                  <w:b/>
                                  <w:spacing w:val="3"/>
                                  <w:w w:val="126"/>
                                  <w:sz w:val="11"/>
                                </w:rPr>
                                <w:t> </w:t>
                              </w:r>
                              <w:r>
                                <w:rPr>
                                  <w:b/>
                                  <w:w w:val="211"/>
                                  <w:sz w:val="11"/>
                                </w:rPr>
                                <w:t> </w:t>
                              </w:r>
                              <w:r>
                                <w:rPr>
                                  <w:b/>
                                  <w:spacing w:val="10"/>
                                  <w:sz w:val="11"/>
                                </w:rPr>
                                <w:t> </w:t>
                              </w:r>
                              <w:r>
                                <w:rPr>
                                  <w:b/>
                                  <w:spacing w:val="7"/>
                                  <w:w w:val="147"/>
                                  <w:sz w:val="11"/>
                                </w:rPr>
                                <w:t> </w:t>
                              </w:r>
                              <w:r>
                                <w:rPr>
                                  <w:b/>
                                  <w:spacing w:val="9"/>
                                  <w:w w:val="211"/>
                                  <w:sz w:val="11"/>
                                </w:rPr>
                                <w:t> </w:t>
                              </w:r>
                              <w:r>
                                <w:rPr>
                                  <w:b/>
                                  <w:spacing w:val="2"/>
                                  <w:w w:val="232"/>
                                  <w:sz w:val="11"/>
                                </w:rPr>
                                <w:t>  </w:t>
                              </w:r>
                              <w:r>
                                <w:rPr>
                                  <w:b/>
                                  <w:spacing w:val="9"/>
                                  <w:w w:val="211"/>
                                  <w:sz w:val="11"/>
                                </w:rPr>
                                <w:t>  </w:t>
                              </w:r>
                              <w:r>
                                <w:rPr>
                                  <w:b/>
                                  <w:spacing w:val="8"/>
                                  <w:w w:val="126"/>
                                  <w:sz w:val="11"/>
                                </w:rPr>
                                <w:t> </w:t>
                              </w:r>
                              <w:r>
                                <w:rPr>
                                  <w:b/>
                                  <w:w w:val="126"/>
                                  <w:sz w:val="11"/>
                                </w:rPr>
                                <w:t> </w:t>
                              </w:r>
                            </w:p>
                            <w:p>
                              <w:pPr>
                                <w:spacing w:before="91"/>
                                <w:ind w:left="178" w:right="0" w:firstLine="0"/>
                                <w:jc w:val="left"/>
                                <w:rPr>
                                  <w:sz w:val="13"/>
                                </w:rPr>
                              </w:pPr>
                              <w:r>
                                <w:rPr>
                                  <w:w w:val="105"/>
                                  <w:sz w:val="13"/>
                                </w:rPr>
                                <w:t>4.</w:t>
                              </w:r>
                              <w:r>
                                <w:rPr>
                                  <w:spacing w:val="4"/>
                                  <w:w w:val="105"/>
                                  <w:sz w:val="13"/>
                                </w:rPr>
                                <w:t> </w:t>
                              </w:r>
                              <w:r>
                                <w:rPr>
                                  <w:w w:val="105"/>
                                  <w:sz w:val="13"/>
                                </w:rPr>
                                <w:t>(E</w:t>
                              </w:r>
                              <w:r>
                                <w:rPr>
                                  <w:spacing w:val="71"/>
                                  <w:w w:val="105"/>
                                  <w:sz w:val="13"/>
                                </w:rPr>
                                <w:t> </w:t>
                              </w:r>
                              <w:r>
                                <w:rPr>
                                  <w:w w:val="105"/>
                                  <w:sz w:val="13"/>
                                </w:rPr>
                                <w:t>related</w:t>
                              </w:r>
                              <w:r>
                                <w:rPr>
                                  <w:spacing w:val="-9"/>
                                  <w:w w:val="105"/>
                                  <w:sz w:val="13"/>
                                </w:rPr>
                                <w:t> </w:t>
                              </w:r>
                              <w:r>
                                <w:rPr>
                                  <w:w w:val="105"/>
                                  <w:sz w:val="13"/>
                                </w:rPr>
                                <w:t>A</w:t>
                              </w:r>
                              <w:r>
                                <w:rPr>
                                  <w:spacing w:val="51"/>
                                  <w:w w:val="105"/>
                                  <w:sz w:val="13"/>
                                </w:rPr>
                                <w:t> </w:t>
                              </w:r>
                              <w:r>
                                <w:rPr>
                                  <w:w w:val="105"/>
                                  <w:sz w:val="13"/>
                                </w:rPr>
                                <w:t>I)</w:t>
                              </w:r>
                              <w:r>
                                <w:rPr>
                                  <w:spacing w:val="-2"/>
                                  <w:w w:val="105"/>
                                  <w:sz w:val="13"/>
                                </w:rPr>
                                <w:t> </w:t>
                              </w:r>
                              <w:r>
                                <w:rPr>
                                  <w:w w:val="105"/>
                                  <w:sz w:val="13"/>
                                </w:rPr>
                                <w:t>E</w:t>
                              </w:r>
                              <w:r>
                                <w:rPr>
                                  <w:spacing w:val="71"/>
                                  <w:w w:val="105"/>
                                  <w:sz w:val="13"/>
                                </w:rPr>
                                <w:t> </w:t>
                              </w:r>
                              <w:r>
                                <w:rPr>
                                  <w:w w:val="105"/>
                                  <w:sz w:val="13"/>
                                </w:rPr>
                                <w:t>Control</w:t>
                              </w:r>
                              <w:r>
                                <w:rPr>
                                  <w:spacing w:val="5"/>
                                  <w:w w:val="105"/>
                                  <w:sz w:val="13"/>
                                </w:rPr>
                                <w:t> </w:t>
                              </w:r>
                              <w:r>
                                <w:rPr>
                                  <w:spacing w:val="-2"/>
                                  <w:w w:val="105"/>
                                  <w:sz w:val="13"/>
                                </w:rPr>
                                <w:t>(Reject)</w:t>
                              </w:r>
                            </w:p>
                          </w:txbxContent>
                        </wps:txbx>
                        <wps:bodyPr wrap="square" lIns="0" tIns="0" rIns="0" bIns="0" rtlCol="0">
                          <a:noAutofit/>
                        </wps:bodyPr>
                      </wps:wsp>
                      <wps:wsp>
                        <wps:cNvPr id="304" name="Textbox 304"/>
                        <wps:cNvSpPr txBox="1"/>
                        <wps:spPr>
                          <a:xfrm>
                            <a:off x="575832" y="1256463"/>
                            <a:ext cx="127635" cy="82550"/>
                          </a:xfrm>
                          <a:prstGeom prst="rect">
                            <a:avLst/>
                          </a:prstGeom>
                        </wps:spPr>
                        <wps:txbx>
                          <w:txbxContent>
                            <w:p>
                              <w:pPr>
                                <w:spacing w:before="2"/>
                                <w:ind w:left="0" w:right="0" w:firstLine="0"/>
                                <w:jc w:val="left"/>
                                <w:rPr>
                                  <w:b/>
                                  <w:sz w:val="11"/>
                                </w:rPr>
                              </w:pPr>
                              <w:r>
                                <w:rPr>
                                  <w:b/>
                                  <w:spacing w:val="3"/>
                                  <w:w w:val="126"/>
                                  <w:sz w:val="11"/>
                                </w:rPr>
                                <w:t> </w:t>
                              </w:r>
                              <w:r>
                                <w:rPr>
                                  <w:b/>
                                  <w:spacing w:val="-10"/>
                                  <w:w w:val="274"/>
                                  <w:sz w:val="11"/>
                                </w:rPr>
                                <w:t> </w:t>
                              </w:r>
                              <w:r>
                                <w:rPr>
                                  <w:b/>
                                  <w:w w:val="211"/>
                                  <w:sz w:val="11"/>
                                </w:rPr>
                                <w:t> </w:t>
                              </w:r>
                            </w:p>
                          </w:txbxContent>
                        </wps:txbx>
                        <wps:bodyPr wrap="square" lIns="0" tIns="0" rIns="0" bIns="0" rtlCol="0">
                          <a:noAutofit/>
                        </wps:bodyPr>
                      </wps:wsp>
                      <wps:wsp>
                        <wps:cNvPr id="305" name="Textbox 305"/>
                        <wps:cNvSpPr txBox="1"/>
                        <wps:spPr>
                          <a:xfrm>
                            <a:off x="166869" y="1251033"/>
                            <a:ext cx="122555" cy="97790"/>
                          </a:xfrm>
                          <a:prstGeom prst="rect">
                            <a:avLst/>
                          </a:prstGeom>
                        </wps:spPr>
                        <wps:txbx>
                          <w:txbxContent>
                            <w:p>
                              <w:pPr>
                                <w:spacing w:before="2"/>
                                <w:ind w:left="0" w:right="0" w:firstLine="0"/>
                                <w:jc w:val="left"/>
                                <w:rPr>
                                  <w:b/>
                                  <w:sz w:val="13"/>
                                </w:rPr>
                              </w:pPr>
                              <w:r>
                                <w:rPr>
                                  <w:b/>
                                  <w:spacing w:val="7"/>
                                  <w:w w:val="211"/>
                                  <w:sz w:val="13"/>
                                </w:rPr>
                                <w:t> </w:t>
                              </w:r>
                              <w:r>
                                <w:rPr>
                                  <w:b/>
                                  <w:spacing w:val="4"/>
                                  <w:w w:val="105"/>
                                  <w:sz w:val="13"/>
                                </w:rPr>
                                <w:t> </w:t>
                              </w:r>
                              <w:r>
                                <w:rPr>
                                  <w:b/>
                                  <w:w w:val="126"/>
                                  <w:sz w:val="13"/>
                                </w:rPr>
                                <w:t> </w:t>
                              </w:r>
                            </w:p>
                          </w:txbxContent>
                        </wps:txbx>
                        <wps:bodyPr wrap="square" lIns="0" tIns="0" rIns="0" bIns="0" rtlCol="0">
                          <a:noAutofit/>
                        </wps:bodyPr>
                      </wps:wsp>
                    </wpg:wgp>
                  </a:graphicData>
                </a:graphic>
              </wp:anchor>
            </w:drawing>
          </mc:Choice>
          <mc:Fallback>
            <w:pict>
              <v:group style="position:absolute;margin-left:57.024887pt;margin-top:23.881882pt;width:481.45pt;height:341.35pt;mso-position-horizontal-relative:page;mso-position-vertical-relative:paragraph;z-index:-15715840;mso-wrap-distance-left:0;mso-wrap-distance-right:0" id="docshapegroup189" coordorigin="1140,478" coordsize="9629,6827">
                <v:rect style="position:absolute;left:1415;top:540;width:5506;height:6700" id="docshape190" filled="true" fillcolor="#dddddd" stroked="false">
                  <v:fill type="solid"/>
                </v:rect>
                <v:rect style="position:absolute;left:1415;top:540;width:5506;height:6700" id="docshape191" filled="false" stroked="true" strokeweight=".615720pt" strokecolor="#a80036">
                  <v:stroke dashstyle="solid"/>
                </v:rect>
                <v:shape style="position:absolute;left:1140;top:477;width:9629;height:6827" type="#_x0000_t75" id="docshape192" alt="Generated by PlantUML" stroked="false">
                  <v:imagedata r:id="rId57" o:title=""/>
                </v:shape>
                <v:shape style="position:absolute;left:1140;top:1363;width:9629;height:5941" type="#_x0000_t75" id="docshape193" alt="Generated by PlantUML" stroked="false">
                  <v:imagedata r:id="rId58" o:title=""/>
                </v:shape>
                <v:shape style="position:absolute;left:2238;top:1142;width:7243;height:5650" id="docshape194" coordorigin="2239,1142" coordsize="7243,5650" path="m2239,1142l2239,6791m5538,1142l5538,6791m9481,1142l9481,6791e" filled="false" stroked="true" strokeweight=".615681pt" strokecolor="#a80036">
                  <v:path arrowok="t"/>
                  <v:stroke dashstyle="solid"/>
                </v:shape>
                <v:shape style="position:absolute;left:1510;top:477;width:1426;height:950" type="#_x0000_t75" id="docshape195" alt="Generated by PlantUML" stroked="false">
                  <v:imagedata r:id="rId27" o:title=""/>
                </v:shape>
                <v:shape style="position:absolute;left:1510;top:6449;width:1426;height:855" type="#_x0000_t75" id="docshape196" alt="Generated by PlantUML" stroked="false">
                  <v:imagedata r:id="rId59" o:title=""/>
                </v:shape>
                <v:shape style="position:absolute;left:3146;top:477;width:4741;height:950" type="#_x0000_t75" id="docshape197" alt="Generated by PlantUML" stroked="false">
                  <v:imagedata r:id="rId60" o:title=""/>
                </v:shape>
                <v:shape style="position:absolute;left:3146;top:6449;width:4741;height:855" type="#_x0000_t75" id="docshape198" alt="Generated by PlantUML" stroked="false">
                  <v:imagedata r:id="rId61" o:title=""/>
                </v:shape>
                <v:shape style="position:absolute;left:8414;top:477;width:2154;height:918" type="#_x0000_t75" id="docshape199" alt="Generated by PlantUML" stroked="false">
                  <v:imagedata r:id="rId62" o:title=""/>
                </v:shape>
                <v:shape style="position:absolute;left:8372;top:477;width:2154;height:961" type="#_x0000_t75" id="docshape200" alt="Generated by PlantUML" stroked="false">
                  <v:imagedata r:id="rId63" o:title=""/>
                </v:shape>
                <v:shape style="position:absolute;left:8414;top:6449;width:2154;height:855" type="#_x0000_t75" id="docshape201" alt="Generated by PlantUML" stroked="false">
                  <v:imagedata r:id="rId64" o:title=""/>
                </v:shape>
                <v:shape style="position:absolute;left:8372;top:6491;width:2154;height:813" type="#_x0000_t75" id="docshape202" alt="Generated by PlantUML" stroked="false">
                  <v:imagedata r:id="rId65" o:title=""/>
                </v:shape>
                <v:shape style="position:absolute;left:2254;top:1441;width:106;height:85" id="docshape203" coordorigin="2254,1441" coordsize="106,85" path="m2360,1441l2254,1483,2360,1526,2318,1483,2360,1441xe" filled="true" fillcolor="#a80036" stroked="false">
                  <v:path arrowok="t"/>
                  <v:fill type="solid"/>
                </v:shape>
                <v:shape style="position:absolute;left:2254;top:1441;width:106;height:85" id="docshape204" coordorigin="2254,1441" coordsize="106,85" path="m2360,1441l2254,1483,2360,1526,2318,1483,2360,1441xe" filled="false" stroked="true" strokeweight=".615637pt" strokecolor="#a80036">
                  <v:path arrowok="t"/>
                  <v:stroke dashstyle="solid"/>
                </v:shape>
                <v:shape style="position:absolute;left:5411;top:1441;width:106;height:85" id="docshape205" coordorigin="5411,1441" coordsize="106,85" path="m5411,1441l5453,1483,5411,1526,5517,1483,5411,1441xe" filled="true" fillcolor="#a80036" stroked="false">
                  <v:path arrowok="t"/>
                  <v:fill type="solid"/>
                </v:shape>
                <v:shape style="position:absolute;left:5411;top:1441;width:106;height:85" id="docshape206" coordorigin="5411,1441" coordsize="106,85" path="m5411,1441l5517,1483,5411,1526,5453,1483,5411,1441xe" filled="false" stroked="true" strokeweight=".615637pt" strokecolor="#a80036">
                  <v:path arrowok="t"/>
                  <v:stroke dashstyle="solid"/>
                </v:shape>
                <v:line style="position:absolute" from="2297,1483" to="5475,1483" stroked="true" strokeweight=".61548pt" strokecolor="#a80036">
                  <v:stroke dashstyle="shortdot"/>
                </v:line>
                <v:shape style="position:absolute;left:5411;top:1761;width:106;height:85" id="docshape207" coordorigin="5411,1761" coordsize="106,85" path="m5411,1761l5453,1804,5411,1846,5517,1804,5411,1761xe" filled="true" fillcolor="#a80036" stroked="false">
                  <v:path arrowok="t"/>
                  <v:fill type="solid"/>
                </v:shape>
                <v:shape style="position:absolute;left:2243;top:1761;width:3738;height:500" id="docshape208" coordorigin="2244,1761" coordsize="3738,500" path="m5411,1761l5517,1804,5411,1846,5453,1804,5411,1761xm2244,1804l5475,1804m5538,2124l5981,2124m5981,2124l5981,2261m5548,2261l5981,2261e" filled="false" stroked="true" strokeweight=".615681pt" strokecolor="#a80036">
                  <v:path arrowok="t"/>
                  <v:stroke dashstyle="solid"/>
                </v:shape>
                <v:shape style="position:absolute;left:5548;top:2218;width:106;height:85" id="docshape209" coordorigin="5548,2219" coordsize="106,85" path="m5654,2219l5548,2261,5654,2303,5612,2261,5654,2219xe" filled="true" fillcolor="#a80036" stroked="false">
                  <v:path arrowok="t"/>
                  <v:fill type="solid"/>
                </v:shape>
                <v:shape style="position:absolute;left:5548;top:2218;width:106;height:85" id="docshape210" coordorigin="5548,2219" coordsize="106,85" path="m5654,2219l5548,2261,5654,2303,5612,2261,5654,2219xe" filled="false" stroked="true" strokeweight=".615637pt" strokecolor="#a80036">
                  <v:path arrowok="t"/>
                  <v:stroke dashstyle="solid"/>
                </v:shape>
                <v:shape style="position:absolute;left:1246;top:2419;width:645;height:194" id="docshape211" coordorigin="1246,2419" coordsize="645,194" path="m1890,2419l1246,2419,1246,2613,1785,2613,1890,2507,1890,2419xe" filled="true" fillcolor="#ededed" stroked="false">
                  <v:path arrowok="t"/>
                  <v:fill type="solid"/>
                </v:shape>
                <v:shape style="position:absolute;left:1246;top:2419;width:645;height:194" id="docshape212" coordorigin="1246,2419" coordsize="645,194" path="m1246,2419l1890,2419,1890,2507,1785,2613,1246,2613,1246,2419e" filled="false" stroked="true" strokeweight=".615513pt" strokecolor="#000000">
                  <v:path arrowok="t"/>
                  <v:stroke dashstyle="solid"/>
                </v:shape>
                <v:rect style="position:absolute;left:1246;top:2419;width:9376;height:4193" id="docshape213" filled="false" stroked="true" strokeweight="1.055223pt" strokecolor="#000000">
                  <v:stroke dashstyle="solid"/>
                </v:rect>
                <v:shape style="position:absolute;left:2254;top:2806;width:106;height:85" id="docshape214" coordorigin="2254,2807" coordsize="106,85" path="m2360,2807l2254,2849,2360,2891,2318,2849,2360,2807xe" filled="true" fillcolor="#a80036" stroked="false">
                  <v:path arrowok="t"/>
                  <v:fill type="solid"/>
                </v:shape>
                <v:shape style="position:absolute;left:2254;top:2806;width:3273;height:85" id="docshape215" coordorigin="2254,2807" coordsize="3273,85" path="m2360,2807l2254,2849,2360,2891,2318,2849,2360,2807xm2297,2849l5527,2849e" filled="false" stroked="true" strokeweight=".615681pt" strokecolor="#a80036">
                  <v:path arrowok="t"/>
                  <v:stroke dashstyle="solid"/>
                </v:shape>
                <v:line style="position:absolute" from="1246,2944" to="10622,2944" stroked="true" strokeweight=".61548pt" strokecolor="#000000">
                  <v:stroke dashstyle="shortdot"/>
                </v:line>
                <v:shape style="position:absolute;left:5537;top:3336;width:444;height:138" id="docshape216" coordorigin="5538,3336" coordsize="444,138" path="m5538,3336l5981,3336m5981,3336l5981,3473m5548,3473l5981,3473e" filled="false" stroked="true" strokeweight=".615681pt" strokecolor="#a80036">
                  <v:path arrowok="t"/>
                  <v:stroke dashstyle="solid"/>
                </v:shape>
                <v:shape style="position:absolute;left:5548;top:3430;width:106;height:85" id="docshape217" coordorigin="5548,3431" coordsize="106,85" path="m5654,3431l5548,3473,5654,3515,5612,3473,5654,3431xe" filled="true" fillcolor="#a80036" stroked="false">
                  <v:path arrowok="t"/>
                  <v:fill type="solid"/>
                </v:shape>
                <v:shape style="position:absolute;left:5548;top:3430;width:106;height:85" id="docshape218" coordorigin="5548,3431" coordsize="106,85" path="m5654,3431l5548,3473,5654,3515,5612,3473,5654,3431xe" filled="false" stroked="true" strokeweight=".615637pt" strokecolor="#a80036">
                  <v:path arrowok="t"/>
                  <v:stroke dashstyle="solid"/>
                </v:shape>
                <v:shape style="position:absolute;left:9359;top:3751;width:106;height:85" id="docshape219" coordorigin="9360,3751" coordsize="106,85" path="m9360,3751l9402,3793,9360,3836,9465,3793,9360,3751xe" filled="true" fillcolor="#a80036" stroked="false">
                  <v:path arrowok="t"/>
                  <v:fill type="solid"/>
                </v:shape>
                <v:shape style="position:absolute;left:5537;top:3751;width:3928;height:85" id="docshape220" coordorigin="5538,3751" coordsize="3928,85" path="m9360,3751l9465,3793,9360,3836,9402,3793,9360,3751xm5538,3793l9423,3793e" filled="false" stroked="true" strokeweight=".615681pt" strokecolor="#a80036">
                  <v:path arrowok="t"/>
                  <v:stroke dashstyle="solid"/>
                </v:shape>
                <v:shape style="position:absolute;left:1351;top:3951;width:645;height:194" id="docshape221" coordorigin="1352,3952" coordsize="645,194" path="m1996,3952l1352,3952,1352,4145,1890,4145,1996,4040,1996,3952xe" filled="true" fillcolor="#ededed" stroked="false">
                  <v:path arrowok="t"/>
                  <v:fill type="solid"/>
                </v:shape>
                <v:shape style="position:absolute;left:1351;top:3951;width:645;height:194" id="docshape222" coordorigin="1352,3952" coordsize="645,194" path="m1352,3952l1996,3952,1996,4040,1890,4145,1352,4145,1352,3952e" filled="false" stroked="true" strokeweight=".615513pt" strokecolor="#000000">
                  <v:path arrowok="t"/>
                  <v:stroke dashstyle="solid"/>
                </v:shape>
                <v:rect style="position:absolute;left:1351;top:3951;width:9165;height:2587" id="docshape223" filled="false" stroked="true" strokeweight="1.055159pt" strokecolor="#000000">
                  <v:stroke dashstyle="solid"/>
                </v:rect>
                <v:shape style="position:absolute;left:5548;top:4338;width:106;height:85" id="docshape224" coordorigin="5548,4339" coordsize="106,85" path="m5654,4339l5548,4381,5654,4423,5612,4381,5654,4339xe" filled="true" fillcolor="#a80036" stroked="false">
                  <v:path arrowok="t"/>
                  <v:fill type="solid"/>
                </v:shape>
                <v:shape style="position:absolute;left:5548;top:4338;width:3928;height:85" id="docshape225" coordorigin="5548,4339" coordsize="3928,85" path="m5654,4339l5548,4381,5654,4423,5612,4381,5654,4339xm5591,4381l9476,4381e" filled="false" stroked="true" strokeweight=".615681pt" strokecolor="#a80036">
                  <v:path arrowok="t"/>
                  <v:stroke dashstyle="solid"/>
                </v:shape>
                <v:shape style="position:absolute;left:2254;top:4659;width:106;height:85" id="docshape226" coordorigin="2254,4659" coordsize="106,85" path="m2360,4659l2254,4701,2360,4744,2318,4701,2360,4659xe" filled="true" fillcolor="#a80036" stroked="false">
                  <v:path arrowok="t"/>
                  <v:fill type="solid"/>
                </v:shape>
                <v:shape style="position:absolute;left:2254;top:4659;width:3273;height:85" id="docshape227" coordorigin="2254,4659" coordsize="3273,85" path="m2360,4659l2254,4701,2360,4744,2318,4701,2360,4659xm2297,4701l5527,4701e" filled="false" stroked="true" strokeweight=".615681pt" strokecolor="#a80036">
                  <v:path arrowok="t"/>
                  <v:stroke dashstyle="solid"/>
                </v:shape>
                <v:line style="position:absolute" from="1352,4796" to="10516,4796" stroked="true" strokeweight=".61548pt" strokecolor="#000000">
                  <v:stroke dashstyle="shortdot"/>
                </v:line>
                <v:shape style="position:absolute;left:5548;top:5146;width:106;height:85" id="docshape228" coordorigin="5548,5146" coordsize="106,85" path="m5654,5146l5548,5189,5654,5231,5612,5189,5654,5146xe" filled="true" fillcolor="#a80036" stroked="false">
                  <v:path arrowok="t"/>
                  <v:fill type="solid"/>
                </v:shape>
                <v:shape style="position:absolute;left:5548;top:5146;width:3928;height:85" id="docshape229" coordorigin="5548,5146" coordsize="3928,85" path="m5654,5146l5548,5189,5654,5231,5612,5189,5654,5146xm5591,5189l9476,5189e" filled="false" stroked="true" strokeweight=".615681pt" strokecolor="#a80036">
                  <v:path arrowok="t"/>
                  <v:stroke dashstyle="solid"/>
                </v:shape>
                <v:shape style="position:absolute;left:2254;top:5466;width:106;height:85" id="docshape230" coordorigin="2254,5467" coordsize="106,85" path="m2360,5467l2254,5509,2360,5551,2318,5509,2360,5467xe" filled="true" fillcolor="#a80036" stroked="false">
                  <v:path arrowok="t"/>
                  <v:fill type="solid"/>
                </v:shape>
                <v:shape style="position:absolute;left:2254;top:5466;width:3273;height:85" id="docshape231" coordorigin="2254,5467" coordsize="3273,85" path="m2360,5467l2254,5509,2360,5551,2318,5509,2360,5467xm2297,5509l5527,5509e" filled="false" stroked="true" strokeweight=".615681pt" strokecolor="#a80036">
                  <v:path arrowok="t"/>
                  <v:stroke dashstyle="solid"/>
                </v:shape>
                <v:line style="position:absolute" from="1352,5604" to="10516,5604" stroked="true" strokeweight=".61548pt" strokecolor="#000000">
                  <v:stroke dashstyle="shortdot"/>
                </v:line>
                <v:shape style="position:absolute;left:5537;top:5996;width:444;height:138" id="docshape232" coordorigin="5538,5996" coordsize="444,138" path="m5538,5996l5981,5996m5981,5996l5981,6133m5548,6133l5981,6133e" filled="false" stroked="true" strokeweight=".615681pt" strokecolor="#a80036">
                  <v:path arrowok="t"/>
                  <v:stroke dashstyle="solid"/>
                </v:shape>
                <v:shape style="position:absolute;left:5548;top:6091;width:106;height:85" id="docshape233" coordorigin="5548,6091" coordsize="106,85" path="m5654,6091l5548,6133,5654,6176,5612,6133,5654,6091xe" filled="true" fillcolor="#a80036" stroked="false">
                  <v:path arrowok="t"/>
                  <v:fill type="solid"/>
                </v:shape>
                <v:shape style="position:absolute;left:5548;top:6091;width:106;height:85" id="docshape234" coordorigin="5548,6091" coordsize="106,85" path="m5654,6091l5548,6133,5654,6176,5612,6133,5654,6091xe" filled="false" stroked="true" strokeweight=".615637pt" strokecolor="#a80036">
                  <v:path arrowok="t"/>
                  <v:stroke dashstyle="solid"/>
                </v:shape>
                <v:shape style="position:absolute;left:2254;top:6411;width:106;height:85" id="docshape235" coordorigin="2254,6411" coordsize="106,85" path="m2360,6411l2254,6454,2360,6496,2318,6454,2360,6411xe" filled="true" fillcolor="#a80036" stroked="false">
                  <v:path arrowok="t"/>
                  <v:fill type="solid"/>
                </v:shape>
                <v:shape style="position:absolute;left:2254;top:6411;width:3273;height:85" id="docshape236" coordorigin="2254,6411" coordsize="3273,85" path="m2360,6411l2254,6454,2360,6496,2318,6454,2360,6411xm2297,6454l5527,6454e" filled="false" stroked="true" strokeweight=".615681pt" strokecolor="#a80036">
                  <v:path arrowok="t"/>
                  <v:stroke dashstyle="solid"/>
                </v:shape>
                <v:shape style="position:absolute;left:3761;top:557;width:837;height:154" type="#_x0000_t202" id="docshape237" filled="false" stroked="false">
                  <v:textbox inset="0,0,0,0">
                    <w:txbxContent>
                      <w:p>
                        <w:pPr>
                          <w:spacing w:before="2"/>
                          <w:ind w:left="0" w:right="0" w:firstLine="0"/>
                          <w:jc w:val="left"/>
                          <w:rPr>
                            <w:b/>
                            <w:sz w:val="13"/>
                          </w:rPr>
                        </w:pPr>
                        <w:r>
                          <w:rPr>
                            <w:b/>
                            <w:spacing w:val="-5"/>
                            <w:w w:val="274"/>
                            <w:sz w:val="13"/>
                          </w:rPr>
                          <w:t> </w:t>
                        </w:r>
                        <w:r>
                          <w:rPr>
                            <w:b/>
                            <w:spacing w:val="7"/>
                            <w:w w:val="211"/>
                            <w:sz w:val="13"/>
                          </w:rPr>
                          <w:t>  </w:t>
                        </w:r>
                        <w:r>
                          <w:rPr>
                            <w:b/>
                            <w:spacing w:val="-1"/>
                            <w:w w:val="147"/>
                            <w:sz w:val="13"/>
                          </w:rPr>
                          <w:t> </w:t>
                        </w:r>
                        <w:r>
                          <w:rPr>
                            <w:b/>
                            <w:spacing w:val="-4"/>
                            <w:w w:val="126"/>
                            <w:sz w:val="13"/>
                          </w:rPr>
                          <w:t> </w:t>
                        </w:r>
                        <w:r>
                          <w:rPr>
                            <w:b/>
                            <w:spacing w:val="-5"/>
                            <w:w w:val="274"/>
                            <w:sz w:val="13"/>
                          </w:rPr>
                          <w:t> </w:t>
                        </w:r>
                        <w:r>
                          <w:rPr>
                            <w:b/>
                            <w:w w:val="232"/>
                            <w:sz w:val="13"/>
                          </w:rPr>
                          <w:t> </w:t>
                        </w:r>
                        <w:r>
                          <w:rPr>
                            <w:b/>
                            <w:spacing w:val="6"/>
                            <w:sz w:val="13"/>
                          </w:rPr>
                          <w:t> </w:t>
                        </w:r>
                        <w:r>
                          <w:rPr>
                            <w:b/>
                            <w:spacing w:val="-5"/>
                            <w:w w:val="274"/>
                            <w:sz w:val="13"/>
                          </w:rPr>
                          <w:t> </w:t>
                        </w:r>
                        <w:r>
                          <w:rPr>
                            <w:b/>
                            <w:spacing w:val="4"/>
                            <w:w w:val="105"/>
                            <w:sz w:val="13"/>
                          </w:rPr>
                          <w:t> </w:t>
                        </w:r>
                        <w:r>
                          <w:rPr>
                            <w:b/>
                            <w:w w:val="274"/>
                            <w:sz w:val="13"/>
                          </w:rPr>
                          <w:t> </w:t>
                        </w:r>
                      </w:p>
                    </w:txbxContent>
                  </v:textbox>
                  <w10:wrap type="none"/>
                </v:shape>
                <v:shape style="position:absolute;left:2057;top:847;width:345;height:166" type="#_x0000_t202" id="docshape238" filled="false" stroked="false">
                  <v:textbox inset="0,0,0,0">
                    <w:txbxContent>
                      <w:p>
                        <w:pPr>
                          <w:spacing w:before="2"/>
                          <w:ind w:left="0" w:right="0" w:firstLine="0"/>
                          <w:jc w:val="left"/>
                          <w:rPr>
                            <w:sz w:val="14"/>
                          </w:rPr>
                        </w:pPr>
                        <w:r>
                          <w:rPr>
                            <w:spacing w:val="-4"/>
                            <w:w w:val="105"/>
                            <w:sz w:val="14"/>
                          </w:rPr>
                          <w:t>xApp</w:t>
                        </w:r>
                      </w:p>
                    </w:txbxContent>
                  </v:textbox>
                  <w10:wrap type="none"/>
                </v:shape>
                <v:shape style="position:absolute;left:4800;top:847;width:1462;height:166" type="#_x0000_t202" id="docshape239" filled="false" stroked="false">
                  <v:textbox inset="0,0,0,0">
                    <w:txbxContent>
                      <w:p>
                        <w:pPr>
                          <w:spacing w:before="2"/>
                          <w:ind w:left="0" w:right="0" w:firstLine="0"/>
                          <w:jc w:val="left"/>
                          <w:rPr>
                            <w:sz w:val="14"/>
                          </w:rPr>
                        </w:pPr>
                        <w:r>
                          <w:rPr>
                            <w:w w:val="105"/>
                            <w:sz w:val="14"/>
                          </w:rPr>
                          <w:t>Near</w:t>
                        </w:r>
                        <w:r>
                          <w:rPr>
                            <w:spacing w:val="4"/>
                            <w:w w:val="105"/>
                            <w:sz w:val="14"/>
                          </w:rPr>
                          <w:t> </w:t>
                        </w:r>
                        <w:r>
                          <w:rPr>
                            <w:w w:val="105"/>
                            <w:sz w:val="14"/>
                          </w:rPr>
                          <w:t>RT</w:t>
                        </w:r>
                        <w:r>
                          <w:rPr>
                            <w:spacing w:val="-2"/>
                            <w:w w:val="105"/>
                            <w:sz w:val="14"/>
                          </w:rPr>
                          <w:t> </w:t>
                        </w:r>
                        <w:r>
                          <w:rPr>
                            <w:w w:val="105"/>
                            <w:sz w:val="14"/>
                          </w:rPr>
                          <w:t>RIC</w:t>
                        </w:r>
                        <w:r>
                          <w:rPr>
                            <w:spacing w:val="-5"/>
                            <w:w w:val="105"/>
                            <w:sz w:val="14"/>
                          </w:rPr>
                          <w:t> </w:t>
                        </w:r>
                        <w:r>
                          <w:rPr>
                            <w:spacing w:val="-2"/>
                            <w:w w:val="105"/>
                            <w:sz w:val="14"/>
                          </w:rPr>
                          <w:t>platform</w:t>
                        </w:r>
                      </w:p>
                    </w:txbxContent>
                  </v:textbox>
                  <w10:wrap type="none"/>
                </v:shape>
                <v:shape style="position:absolute;left:9169;top:857;width:590;height:166" type="#_x0000_t202" id="docshape240" filled="false" stroked="false">
                  <v:textbox inset="0,0,0,0">
                    <w:txbxContent>
                      <w:p>
                        <w:pPr>
                          <w:spacing w:before="2"/>
                          <w:ind w:left="0" w:right="0" w:firstLine="0"/>
                          <w:jc w:val="left"/>
                          <w:rPr>
                            <w:sz w:val="14"/>
                          </w:rPr>
                        </w:pPr>
                        <w:r>
                          <w:rPr>
                            <w:w w:val="105"/>
                            <w:sz w:val="14"/>
                          </w:rPr>
                          <w:t>E</w:t>
                        </w:r>
                        <w:r>
                          <w:rPr>
                            <w:spacing w:val="65"/>
                            <w:w w:val="150"/>
                            <w:sz w:val="14"/>
                          </w:rPr>
                          <w:t> </w:t>
                        </w:r>
                        <w:r>
                          <w:rPr>
                            <w:spacing w:val="-4"/>
                            <w:w w:val="105"/>
                            <w:sz w:val="14"/>
                          </w:rPr>
                          <w:t>Node</w:t>
                        </w:r>
                      </w:p>
                    </w:txbxContent>
                  </v:textbox>
                  <w10:wrap type="none"/>
                </v:shape>
                <v:shape style="position:absolute;left:2317;top:1306;width:3162;height:474" type="#_x0000_t202" id="docshape241" filled="false" stroked="false">
                  <v:textbox inset="0,0,0,0">
                    <w:txbxContent>
                      <w:p>
                        <w:pPr>
                          <w:spacing w:before="2"/>
                          <w:ind w:left="105" w:right="0" w:firstLine="0"/>
                          <w:jc w:val="left"/>
                          <w:rPr>
                            <w:sz w:val="13"/>
                          </w:rPr>
                        </w:pPr>
                        <w:r>
                          <w:rPr>
                            <w:w w:val="105"/>
                            <w:sz w:val="13"/>
                          </w:rPr>
                          <w:t>1</w:t>
                        </w:r>
                        <w:r>
                          <w:rPr>
                            <w:spacing w:val="39"/>
                            <w:w w:val="105"/>
                            <w:sz w:val="13"/>
                          </w:rPr>
                          <w:t> </w:t>
                        </w:r>
                        <w:r>
                          <w:rPr>
                            <w:w w:val="105"/>
                            <w:sz w:val="13"/>
                          </w:rPr>
                          <w:t>(E</w:t>
                        </w:r>
                        <w:r>
                          <w:rPr>
                            <w:spacing w:val="70"/>
                            <w:w w:val="105"/>
                            <w:sz w:val="13"/>
                          </w:rPr>
                          <w:t> </w:t>
                        </w:r>
                        <w:r>
                          <w:rPr>
                            <w:w w:val="105"/>
                            <w:sz w:val="13"/>
                          </w:rPr>
                          <w:t>related</w:t>
                        </w:r>
                        <w:r>
                          <w:rPr>
                            <w:spacing w:val="-10"/>
                            <w:w w:val="105"/>
                            <w:sz w:val="13"/>
                          </w:rPr>
                          <w:t> </w:t>
                        </w:r>
                        <w:r>
                          <w:rPr>
                            <w:w w:val="105"/>
                            <w:sz w:val="13"/>
                          </w:rPr>
                          <w:t>A</w:t>
                        </w:r>
                        <w:r>
                          <w:rPr>
                            <w:spacing w:val="51"/>
                            <w:w w:val="105"/>
                            <w:sz w:val="13"/>
                          </w:rPr>
                          <w:t> </w:t>
                        </w:r>
                        <w:r>
                          <w:rPr>
                            <w:w w:val="105"/>
                            <w:sz w:val="13"/>
                          </w:rPr>
                          <w:t>I)</w:t>
                        </w:r>
                        <w:r>
                          <w:rPr>
                            <w:spacing w:val="29"/>
                            <w:w w:val="105"/>
                            <w:sz w:val="13"/>
                          </w:rPr>
                          <w:t>  </w:t>
                        </w:r>
                        <w:r>
                          <w:rPr>
                            <w:w w:val="105"/>
                            <w:sz w:val="13"/>
                          </w:rPr>
                          <w:t>uidance</w:t>
                        </w:r>
                        <w:r>
                          <w:rPr>
                            <w:spacing w:val="2"/>
                            <w:w w:val="105"/>
                            <w:sz w:val="13"/>
                          </w:rPr>
                          <w:t> </w:t>
                        </w:r>
                        <w:r>
                          <w:rPr>
                            <w:w w:val="105"/>
                            <w:sz w:val="13"/>
                          </w:rPr>
                          <w:t>(Request</w:t>
                        </w:r>
                        <w:r>
                          <w:rPr>
                            <w:spacing w:val="1"/>
                            <w:w w:val="105"/>
                            <w:sz w:val="13"/>
                          </w:rPr>
                          <w:t> </w:t>
                        </w:r>
                        <w:r>
                          <w:rPr>
                            <w:spacing w:val="-2"/>
                            <w:w w:val="105"/>
                            <w:sz w:val="13"/>
                          </w:rPr>
                          <w:t>Response)</w:t>
                        </w:r>
                      </w:p>
                      <w:p>
                        <w:pPr>
                          <w:spacing w:line="240" w:lineRule="auto" w:before="22"/>
                          <w:rPr>
                            <w:sz w:val="13"/>
                          </w:rPr>
                        </w:pPr>
                      </w:p>
                      <w:p>
                        <w:pPr>
                          <w:spacing w:before="0"/>
                          <w:ind w:left="0" w:right="0" w:firstLine="0"/>
                          <w:jc w:val="left"/>
                          <w:rPr>
                            <w:sz w:val="13"/>
                          </w:rPr>
                        </w:pPr>
                        <w:r>
                          <w:rPr>
                            <w:spacing w:val="31"/>
                            <w:w w:val="105"/>
                            <w:sz w:val="13"/>
                          </w:rPr>
                          <w:t> </w:t>
                        </w:r>
                        <w:r>
                          <w:rPr>
                            <w:w w:val="105"/>
                            <w:sz w:val="13"/>
                          </w:rPr>
                          <w:t>.</w:t>
                        </w:r>
                        <w:r>
                          <w:rPr>
                            <w:spacing w:val="7"/>
                            <w:w w:val="105"/>
                            <w:sz w:val="13"/>
                          </w:rPr>
                          <w:t> </w:t>
                        </w:r>
                        <w:r>
                          <w:rPr>
                            <w:w w:val="105"/>
                            <w:sz w:val="13"/>
                          </w:rPr>
                          <w:t>(E</w:t>
                        </w:r>
                        <w:r>
                          <w:rPr>
                            <w:spacing w:val="72"/>
                            <w:w w:val="105"/>
                            <w:sz w:val="13"/>
                          </w:rPr>
                          <w:t> </w:t>
                        </w:r>
                        <w:r>
                          <w:rPr>
                            <w:w w:val="105"/>
                            <w:sz w:val="13"/>
                          </w:rPr>
                          <w:t>related</w:t>
                        </w:r>
                        <w:r>
                          <w:rPr>
                            <w:spacing w:val="-10"/>
                            <w:w w:val="105"/>
                            <w:sz w:val="13"/>
                          </w:rPr>
                          <w:t> </w:t>
                        </w:r>
                        <w:r>
                          <w:rPr>
                            <w:w w:val="105"/>
                            <w:sz w:val="13"/>
                          </w:rPr>
                          <w:t>A</w:t>
                        </w:r>
                        <w:r>
                          <w:rPr>
                            <w:spacing w:val="53"/>
                            <w:w w:val="105"/>
                            <w:sz w:val="13"/>
                          </w:rPr>
                          <w:t> </w:t>
                        </w:r>
                        <w:r>
                          <w:rPr>
                            <w:w w:val="105"/>
                            <w:sz w:val="13"/>
                          </w:rPr>
                          <w:t>I)</w:t>
                        </w:r>
                        <w:r>
                          <w:rPr>
                            <w:spacing w:val="-1"/>
                            <w:w w:val="105"/>
                            <w:sz w:val="13"/>
                          </w:rPr>
                          <w:t> </w:t>
                        </w:r>
                        <w:r>
                          <w:rPr>
                            <w:w w:val="105"/>
                            <w:sz w:val="13"/>
                          </w:rPr>
                          <w:t>E</w:t>
                        </w:r>
                        <w:r>
                          <w:rPr>
                            <w:spacing w:val="72"/>
                            <w:w w:val="105"/>
                            <w:sz w:val="13"/>
                          </w:rPr>
                          <w:t> </w:t>
                        </w:r>
                        <w:r>
                          <w:rPr>
                            <w:w w:val="105"/>
                            <w:sz w:val="13"/>
                          </w:rPr>
                          <w:t>Control</w:t>
                        </w:r>
                        <w:r>
                          <w:rPr>
                            <w:spacing w:val="5"/>
                            <w:w w:val="105"/>
                            <w:sz w:val="13"/>
                          </w:rPr>
                          <w:t> </w:t>
                        </w:r>
                        <w:r>
                          <w:rPr>
                            <w:spacing w:val="-2"/>
                            <w:w w:val="105"/>
                            <w:sz w:val="13"/>
                          </w:rPr>
                          <w:t>(Request)</w:t>
                        </w:r>
                      </w:p>
                    </w:txbxContent>
                  </v:textbox>
                  <w10:wrap type="none"/>
                </v:shape>
                <v:shape style="position:absolute;left:5613;top:1947;width:2632;height:154" type="#_x0000_t202" id="docshape242" filled="false" stroked="false">
                  <v:textbox inset="0,0,0,0">
                    <w:txbxContent>
                      <w:p>
                        <w:pPr>
                          <w:spacing w:before="2"/>
                          <w:ind w:left="0" w:right="0" w:firstLine="0"/>
                          <w:jc w:val="left"/>
                          <w:rPr>
                            <w:sz w:val="13"/>
                          </w:rPr>
                        </w:pPr>
                        <w:r>
                          <w:rPr>
                            <w:w w:val="105"/>
                            <w:sz w:val="13"/>
                          </w:rPr>
                          <w:t>3.</w:t>
                        </w:r>
                        <w:r>
                          <w:rPr>
                            <w:spacing w:val="-5"/>
                            <w:w w:val="105"/>
                            <w:sz w:val="13"/>
                          </w:rPr>
                          <w:t> </w:t>
                        </w:r>
                        <w:r>
                          <w:rPr>
                            <w:w w:val="105"/>
                            <w:sz w:val="13"/>
                          </w:rPr>
                          <w:t>Near</w:t>
                        </w:r>
                        <w:r>
                          <w:rPr>
                            <w:spacing w:val="-5"/>
                            <w:w w:val="105"/>
                            <w:sz w:val="13"/>
                          </w:rPr>
                          <w:t> </w:t>
                        </w:r>
                        <w:r>
                          <w:rPr>
                            <w:w w:val="105"/>
                            <w:sz w:val="13"/>
                          </w:rPr>
                          <w:t>RT</w:t>
                        </w:r>
                        <w:r>
                          <w:rPr>
                            <w:spacing w:val="-9"/>
                            <w:w w:val="105"/>
                            <w:sz w:val="13"/>
                          </w:rPr>
                          <w:t> </w:t>
                        </w:r>
                        <w:r>
                          <w:rPr>
                            <w:w w:val="105"/>
                            <w:sz w:val="13"/>
                          </w:rPr>
                          <w:t>RIC</w:t>
                        </w:r>
                        <w:r>
                          <w:rPr>
                            <w:spacing w:val="-9"/>
                            <w:w w:val="105"/>
                            <w:sz w:val="13"/>
                          </w:rPr>
                          <w:t> </w:t>
                        </w:r>
                        <w:r>
                          <w:rPr>
                            <w:w w:val="105"/>
                            <w:sz w:val="13"/>
                          </w:rPr>
                          <w:t>platform</w:t>
                        </w:r>
                        <w:r>
                          <w:rPr>
                            <w:spacing w:val="-3"/>
                            <w:w w:val="105"/>
                            <w:sz w:val="13"/>
                          </w:rPr>
                          <w:t> </w:t>
                        </w:r>
                        <w:r>
                          <w:rPr>
                            <w:w w:val="105"/>
                            <w:sz w:val="13"/>
                          </w:rPr>
                          <w:t>processes</w:t>
                        </w:r>
                        <w:r>
                          <w:rPr>
                            <w:spacing w:val="-1"/>
                            <w:w w:val="105"/>
                            <w:sz w:val="13"/>
                          </w:rPr>
                          <w:t> </w:t>
                        </w:r>
                        <w:r>
                          <w:rPr>
                            <w:spacing w:val="-2"/>
                            <w:w w:val="105"/>
                            <w:sz w:val="13"/>
                          </w:rPr>
                          <w:t>request</w:t>
                        </w:r>
                      </w:p>
                    </w:txbxContent>
                  </v:textbox>
                  <w10:wrap type="none"/>
                </v:shape>
                <v:shape style="position:absolute;left:2215;top:2960;width:59;height:130" type="#_x0000_t202" id="docshape243" filled="false" stroked="false">
                  <v:textbox inset="0,0,0,0">
                    <w:txbxContent>
                      <w:p>
                        <w:pPr>
                          <w:spacing w:before="2"/>
                          <w:ind w:left="0" w:right="0" w:firstLine="0"/>
                          <w:jc w:val="left"/>
                          <w:rPr>
                            <w:b/>
                            <w:sz w:val="11"/>
                          </w:rPr>
                        </w:pPr>
                        <w:r>
                          <w:rPr>
                            <w:b/>
                            <w:w w:val="126"/>
                            <w:sz w:val="11"/>
                          </w:rPr>
                          <w:t> </w:t>
                        </w:r>
                      </w:p>
                    </w:txbxContent>
                  </v:textbox>
                  <w10:wrap type="none"/>
                </v:shape>
                <v:shape style="position:absolute;left:5613;top:3163;width:3825;height:612" type="#_x0000_t202" id="docshape244" filled="false" stroked="false">
                  <v:textbox inset="0,0,0,0">
                    <w:txbxContent>
                      <w:p>
                        <w:pPr>
                          <w:spacing w:before="2"/>
                          <w:ind w:left="0" w:right="0" w:firstLine="0"/>
                          <w:jc w:val="left"/>
                          <w:rPr>
                            <w:sz w:val="13"/>
                          </w:rPr>
                        </w:pPr>
                        <w:r>
                          <w:rPr>
                            <w:w w:val="105"/>
                            <w:sz w:val="13"/>
                          </w:rPr>
                          <w:t>5</w:t>
                        </w:r>
                        <w:r>
                          <w:rPr>
                            <w:spacing w:val="42"/>
                            <w:w w:val="105"/>
                            <w:sz w:val="13"/>
                          </w:rPr>
                          <w:t>  </w:t>
                        </w:r>
                        <w:r>
                          <w:rPr>
                            <w:w w:val="105"/>
                            <w:sz w:val="13"/>
                          </w:rPr>
                          <w:t>elect</w:t>
                        </w:r>
                        <w:r>
                          <w:rPr>
                            <w:spacing w:val="4"/>
                            <w:w w:val="105"/>
                            <w:sz w:val="13"/>
                          </w:rPr>
                          <w:t> </w:t>
                        </w:r>
                        <w:r>
                          <w:rPr>
                            <w:w w:val="105"/>
                            <w:sz w:val="13"/>
                          </w:rPr>
                          <w:t>appropriate</w:t>
                        </w:r>
                        <w:r>
                          <w:rPr>
                            <w:spacing w:val="-2"/>
                            <w:w w:val="105"/>
                            <w:sz w:val="13"/>
                          </w:rPr>
                          <w:t> </w:t>
                        </w:r>
                        <w:r>
                          <w:rPr>
                            <w:w w:val="105"/>
                            <w:sz w:val="13"/>
                          </w:rPr>
                          <w:t>E</w:t>
                        </w:r>
                        <w:r>
                          <w:rPr>
                            <w:spacing w:val="66"/>
                            <w:w w:val="105"/>
                            <w:sz w:val="13"/>
                          </w:rPr>
                          <w:t> </w:t>
                        </w:r>
                        <w:r>
                          <w:rPr>
                            <w:w w:val="105"/>
                            <w:sz w:val="13"/>
                          </w:rPr>
                          <w:t>interface</w:t>
                        </w:r>
                        <w:r>
                          <w:rPr>
                            <w:spacing w:val="-2"/>
                            <w:w w:val="105"/>
                            <w:sz w:val="13"/>
                          </w:rPr>
                          <w:t> </w:t>
                        </w:r>
                        <w:r>
                          <w:rPr>
                            <w:w w:val="105"/>
                            <w:sz w:val="13"/>
                          </w:rPr>
                          <w:t>and</w:t>
                        </w:r>
                        <w:r>
                          <w:rPr>
                            <w:spacing w:val="-3"/>
                            <w:w w:val="105"/>
                            <w:sz w:val="13"/>
                          </w:rPr>
                          <w:t> </w:t>
                        </w:r>
                        <w:r>
                          <w:rPr>
                            <w:w w:val="105"/>
                            <w:sz w:val="13"/>
                          </w:rPr>
                          <w:t>assigns</w:t>
                        </w:r>
                        <w:r>
                          <w:rPr>
                            <w:spacing w:val="5"/>
                            <w:w w:val="105"/>
                            <w:sz w:val="13"/>
                          </w:rPr>
                          <w:t> </w:t>
                        </w:r>
                        <w:r>
                          <w:rPr>
                            <w:w w:val="105"/>
                            <w:sz w:val="13"/>
                          </w:rPr>
                          <w:t>RIC</w:t>
                        </w:r>
                        <w:r>
                          <w:rPr>
                            <w:spacing w:val="-4"/>
                            <w:w w:val="105"/>
                            <w:sz w:val="13"/>
                          </w:rPr>
                          <w:t> </w:t>
                        </w:r>
                        <w:r>
                          <w:rPr>
                            <w:w w:val="105"/>
                            <w:sz w:val="13"/>
                          </w:rPr>
                          <w:t>Request</w:t>
                        </w:r>
                        <w:r>
                          <w:rPr>
                            <w:spacing w:val="4"/>
                            <w:w w:val="105"/>
                            <w:sz w:val="13"/>
                          </w:rPr>
                          <w:t> </w:t>
                        </w:r>
                        <w:r>
                          <w:rPr>
                            <w:spacing w:val="-10"/>
                            <w:w w:val="105"/>
                            <w:sz w:val="13"/>
                          </w:rPr>
                          <w:t>I</w:t>
                        </w:r>
                        <w:r>
                          <w:rPr>
                            <w:spacing w:val="40"/>
                            <w:w w:val="105"/>
                            <w:sz w:val="13"/>
                          </w:rPr>
                          <w:t> </w:t>
                        </w:r>
                      </w:p>
                      <w:p>
                        <w:pPr>
                          <w:spacing w:line="240" w:lineRule="auto" w:before="0"/>
                          <w:rPr>
                            <w:sz w:val="13"/>
                          </w:rPr>
                        </w:pPr>
                      </w:p>
                      <w:p>
                        <w:pPr>
                          <w:spacing w:line="240" w:lineRule="auto" w:before="9"/>
                          <w:rPr>
                            <w:sz w:val="13"/>
                          </w:rPr>
                        </w:pPr>
                      </w:p>
                      <w:p>
                        <w:pPr>
                          <w:spacing w:before="0"/>
                          <w:ind w:left="0" w:right="0" w:firstLine="0"/>
                          <w:jc w:val="left"/>
                          <w:rPr>
                            <w:sz w:val="13"/>
                          </w:rPr>
                        </w:pPr>
                        <w:r>
                          <w:rPr>
                            <w:spacing w:val="53"/>
                            <w:w w:val="110"/>
                            <w:sz w:val="13"/>
                          </w:rPr>
                          <w:t>  </w:t>
                        </w:r>
                        <w:r>
                          <w:rPr>
                            <w:w w:val="110"/>
                            <w:sz w:val="13"/>
                          </w:rPr>
                          <w:t>E</w:t>
                        </w:r>
                        <w:r>
                          <w:rPr>
                            <w:spacing w:val="46"/>
                            <w:w w:val="110"/>
                            <w:sz w:val="13"/>
                          </w:rPr>
                          <w:t>  </w:t>
                        </w:r>
                        <w:r>
                          <w:rPr>
                            <w:w w:val="110"/>
                            <w:sz w:val="13"/>
                          </w:rPr>
                          <w:t>RIC</w:t>
                        </w:r>
                        <w:r>
                          <w:rPr>
                            <w:spacing w:val="-4"/>
                            <w:w w:val="110"/>
                            <w:sz w:val="13"/>
                          </w:rPr>
                          <w:t> </w:t>
                        </w:r>
                        <w:r>
                          <w:rPr>
                            <w:w w:val="110"/>
                            <w:sz w:val="13"/>
                          </w:rPr>
                          <w:t>CONTRO</w:t>
                        </w:r>
                        <w:r>
                          <w:rPr>
                            <w:spacing w:val="66"/>
                            <w:w w:val="110"/>
                            <w:sz w:val="13"/>
                          </w:rPr>
                          <w:t> </w:t>
                        </w:r>
                        <w:r>
                          <w:rPr>
                            <w:w w:val="110"/>
                            <w:sz w:val="13"/>
                          </w:rPr>
                          <w:t>RE</w:t>
                        </w:r>
                        <w:r>
                          <w:rPr>
                            <w:spacing w:val="51"/>
                            <w:w w:val="110"/>
                            <w:sz w:val="13"/>
                          </w:rPr>
                          <w:t>  </w:t>
                        </w:r>
                        <w:r>
                          <w:rPr>
                            <w:w w:val="110"/>
                            <w:sz w:val="13"/>
                          </w:rPr>
                          <w:t>E</w:t>
                        </w:r>
                        <w:r>
                          <w:rPr>
                            <w:spacing w:val="48"/>
                            <w:w w:val="110"/>
                            <w:sz w:val="13"/>
                          </w:rPr>
                          <w:t> </w:t>
                        </w:r>
                        <w:r>
                          <w:rPr>
                            <w:spacing w:val="-10"/>
                            <w:w w:val="110"/>
                            <w:sz w:val="13"/>
                          </w:rPr>
                          <w:t>T</w:t>
                        </w:r>
                      </w:p>
                    </w:txbxContent>
                  </v:textbox>
                  <w10:wrap type="none"/>
                </v:shape>
                <v:shape style="position:absolute;left:1508;top:3984;width:193;height:154" type="#_x0000_t202" id="docshape245" filled="false" stroked="false">
                  <v:textbox inset="0,0,0,0">
                    <w:txbxContent>
                      <w:p>
                        <w:pPr>
                          <w:spacing w:before="2"/>
                          <w:ind w:left="0" w:right="0" w:firstLine="0"/>
                          <w:jc w:val="left"/>
                          <w:rPr>
                            <w:b/>
                            <w:sz w:val="13"/>
                          </w:rPr>
                        </w:pPr>
                        <w:r>
                          <w:rPr>
                            <w:b/>
                            <w:spacing w:val="7"/>
                            <w:w w:val="211"/>
                            <w:sz w:val="13"/>
                          </w:rPr>
                          <w:t> </w:t>
                        </w:r>
                        <w:r>
                          <w:rPr>
                            <w:b/>
                            <w:spacing w:val="4"/>
                            <w:w w:val="105"/>
                            <w:sz w:val="13"/>
                          </w:rPr>
                          <w:t> </w:t>
                        </w:r>
                        <w:r>
                          <w:rPr>
                            <w:b/>
                            <w:w w:val="126"/>
                            <w:sz w:val="13"/>
                          </w:rPr>
                          <w:t> </w:t>
                        </w:r>
                      </w:p>
                    </w:txbxContent>
                  </v:textbox>
                  <w10:wrap type="none"/>
                </v:shape>
                <v:shape style="position:absolute;left:2152;top:3990;width:1539;height:130" type="#_x0000_t202" id="docshape246" filled="false" stroked="false">
                  <v:textbox inset="0,0,0,0">
                    <w:txbxContent>
                      <w:p>
                        <w:pPr>
                          <w:spacing w:before="2"/>
                          <w:ind w:left="0" w:right="0" w:firstLine="0"/>
                          <w:jc w:val="left"/>
                          <w:rPr>
                            <w:b/>
                            <w:sz w:val="11"/>
                          </w:rPr>
                        </w:pPr>
                        <w:r>
                          <w:rPr>
                            <w:b/>
                            <w:spacing w:val="3"/>
                            <w:w w:val="126"/>
                            <w:sz w:val="11"/>
                          </w:rPr>
                          <w:t> </w:t>
                        </w:r>
                        <w:r>
                          <w:rPr>
                            <w:b/>
                            <w:spacing w:val="-15"/>
                            <w:w w:val="253"/>
                            <w:sz w:val="11"/>
                          </w:rPr>
                          <w:t> </w:t>
                        </w:r>
                        <w:r>
                          <w:rPr>
                            <w:b/>
                            <w:w w:val="211"/>
                            <w:sz w:val="11"/>
                          </w:rPr>
                          <w:t> </w:t>
                        </w:r>
                        <w:r>
                          <w:rPr>
                            <w:b/>
                            <w:spacing w:val="-1"/>
                            <w:sz w:val="11"/>
                          </w:rPr>
                          <w:t> </w:t>
                        </w:r>
                        <w:r>
                          <w:rPr>
                            <w:b/>
                            <w:spacing w:val="2"/>
                            <w:w w:val="232"/>
                            <w:sz w:val="11"/>
                          </w:rPr>
                          <w:t>   </w:t>
                        </w:r>
                        <w:r>
                          <w:rPr>
                            <w:b/>
                            <w:w w:val="211"/>
                            <w:sz w:val="11"/>
                          </w:rPr>
                          <w:t> </w:t>
                        </w:r>
                        <w:r>
                          <w:rPr>
                            <w:b/>
                            <w:spacing w:val="10"/>
                            <w:sz w:val="11"/>
                          </w:rPr>
                          <w:t> </w:t>
                        </w:r>
                        <w:r>
                          <w:rPr>
                            <w:b/>
                            <w:spacing w:val="-2"/>
                            <w:w w:val="211"/>
                            <w:sz w:val="11"/>
                          </w:rPr>
                          <w:t>   </w:t>
                        </w:r>
                        <w:r>
                          <w:rPr>
                            <w:b/>
                            <w:spacing w:val="9"/>
                            <w:w w:val="211"/>
                            <w:sz w:val="11"/>
                          </w:rPr>
                          <w:t> </w:t>
                        </w:r>
                        <w:r>
                          <w:rPr>
                            <w:b/>
                            <w:spacing w:val="2"/>
                            <w:w w:val="232"/>
                            <w:sz w:val="11"/>
                          </w:rPr>
                          <w:t> </w:t>
                        </w:r>
                        <w:r>
                          <w:rPr>
                            <w:b/>
                            <w:spacing w:val="3"/>
                            <w:w w:val="126"/>
                            <w:sz w:val="11"/>
                          </w:rPr>
                          <w:t> </w:t>
                        </w:r>
                        <w:r>
                          <w:rPr>
                            <w:b/>
                            <w:w w:val="211"/>
                            <w:sz w:val="11"/>
                          </w:rPr>
                          <w:t> </w:t>
                        </w:r>
                        <w:r>
                          <w:rPr>
                            <w:b/>
                            <w:spacing w:val="10"/>
                            <w:sz w:val="11"/>
                          </w:rPr>
                          <w:t> </w:t>
                        </w:r>
                        <w:r>
                          <w:rPr>
                            <w:b/>
                            <w:spacing w:val="7"/>
                            <w:w w:val="147"/>
                            <w:sz w:val="11"/>
                          </w:rPr>
                          <w:t> </w:t>
                        </w:r>
                        <w:r>
                          <w:rPr>
                            <w:b/>
                            <w:spacing w:val="9"/>
                            <w:w w:val="211"/>
                            <w:sz w:val="11"/>
                          </w:rPr>
                          <w:t> </w:t>
                        </w:r>
                        <w:r>
                          <w:rPr>
                            <w:b/>
                            <w:spacing w:val="2"/>
                            <w:w w:val="232"/>
                            <w:sz w:val="11"/>
                          </w:rPr>
                          <w:t>  </w:t>
                        </w:r>
                        <w:r>
                          <w:rPr>
                            <w:b/>
                            <w:spacing w:val="9"/>
                            <w:w w:val="211"/>
                            <w:sz w:val="11"/>
                          </w:rPr>
                          <w:t>  </w:t>
                        </w:r>
                        <w:r>
                          <w:rPr>
                            <w:b/>
                            <w:spacing w:val="7"/>
                            <w:w w:val="126"/>
                            <w:sz w:val="11"/>
                          </w:rPr>
                          <w:t> </w:t>
                        </w:r>
                        <w:r>
                          <w:rPr>
                            <w:b/>
                            <w:w w:val="126"/>
                            <w:sz w:val="11"/>
                          </w:rPr>
                          <w:t> </w:t>
                        </w:r>
                      </w:p>
                    </w:txbxContent>
                  </v:textbox>
                  <w10:wrap type="none"/>
                </v:shape>
                <v:shape style="position:absolute;left:5719;top:4207;width:2562;height:154" type="#_x0000_t202" id="docshape247" filled="false" stroked="false">
                  <v:textbox inset="0,0,0,0">
                    <w:txbxContent>
                      <w:p>
                        <w:pPr>
                          <w:spacing w:before="2"/>
                          <w:ind w:left="0" w:right="0" w:firstLine="0"/>
                          <w:jc w:val="left"/>
                          <w:rPr>
                            <w:sz w:val="13"/>
                          </w:rPr>
                        </w:pPr>
                        <w:r>
                          <w:rPr>
                            <w:w w:val="110"/>
                            <w:sz w:val="13"/>
                          </w:rPr>
                          <w:t>7</w:t>
                        </w:r>
                        <w:r>
                          <w:rPr>
                            <w:spacing w:val="77"/>
                            <w:w w:val="110"/>
                            <w:sz w:val="13"/>
                          </w:rPr>
                          <w:t> </w:t>
                        </w:r>
                        <w:r>
                          <w:rPr>
                            <w:w w:val="110"/>
                            <w:sz w:val="13"/>
                          </w:rPr>
                          <w:t>E</w:t>
                        </w:r>
                        <w:r>
                          <w:rPr>
                            <w:spacing w:val="45"/>
                            <w:w w:val="110"/>
                            <w:sz w:val="13"/>
                          </w:rPr>
                          <w:t>  </w:t>
                        </w:r>
                        <w:r>
                          <w:rPr>
                            <w:w w:val="110"/>
                            <w:sz w:val="13"/>
                          </w:rPr>
                          <w:t>RIC</w:t>
                        </w:r>
                        <w:r>
                          <w:rPr>
                            <w:spacing w:val="-5"/>
                            <w:w w:val="110"/>
                            <w:sz w:val="13"/>
                          </w:rPr>
                          <w:t> </w:t>
                        </w:r>
                        <w:r>
                          <w:rPr>
                            <w:w w:val="110"/>
                            <w:sz w:val="13"/>
                          </w:rPr>
                          <w:t>CONTRO</w:t>
                        </w:r>
                        <w:r>
                          <w:rPr>
                            <w:spacing w:val="55"/>
                            <w:w w:val="110"/>
                            <w:sz w:val="13"/>
                          </w:rPr>
                          <w:t> </w:t>
                        </w:r>
                        <w:r>
                          <w:rPr>
                            <w:w w:val="110"/>
                            <w:sz w:val="13"/>
                          </w:rPr>
                          <w:t>AC</w:t>
                        </w:r>
                        <w:r>
                          <w:rPr>
                            <w:spacing w:val="46"/>
                            <w:w w:val="110"/>
                            <w:sz w:val="13"/>
                          </w:rPr>
                          <w:t> </w:t>
                        </w:r>
                        <w:r>
                          <w:rPr>
                            <w:w w:val="110"/>
                            <w:sz w:val="13"/>
                          </w:rPr>
                          <w:t>NO</w:t>
                        </w:r>
                        <w:r>
                          <w:rPr>
                            <w:spacing w:val="56"/>
                            <w:w w:val="110"/>
                            <w:sz w:val="13"/>
                          </w:rPr>
                          <w:t>  </w:t>
                        </w:r>
                        <w:r>
                          <w:rPr>
                            <w:w w:val="110"/>
                            <w:sz w:val="13"/>
                          </w:rPr>
                          <w:t>E</w:t>
                        </w:r>
                        <w:r>
                          <w:rPr>
                            <w:spacing w:val="49"/>
                            <w:w w:val="110"/>
                            <w:sz w:val="13"/>
                          </w:rPr>
                          <w:t>  </w:t>
                        </w:r>
                        <w:r>
                          <w:rPr>
                            <w:spacing w:val="-10"/>
                            <w:w w:val="110"/>
                            <w:sz w:val="13"/>
                          </w:rPr>
                          <w:t>E</w:t>
                        </w:r>
                      </w:p>
                    </w:txbxContent>
                  </v:textbox>
                  <w10:wrap type="none"/>
                </v:shape>
                <v:shape style="position:absolute;left:2423;top:4528;width:2497;height:154" type="#_x0000_t202" id="docshape248" filled="false" stroked="false">
                  <v:textbox inset="0,0,0,0">
                    <w:txbxContent>
                      <w:p>
                        <w:pPr>
                          <w:spacing w:before="2"/>
                          <w:ind w:left="0" w:right="0" w:firstLine="0"/>
                          <w:jc w:val="left"/>
                          <w:rPr>
                            <w:sz w:val="13"/>
                          </w:rPr>
                        </w:pPr>
                        <w:r>
                          <w:rPr>
                            <w:spacing w:val="31"/>
                            <w:w w:val="105"/>
                            <w:sz w:val="13"/>
                          </w:rPr>
                          <w:t> </w:t>
                        </w:r>
                        <w:r>
                          <w:rPr>
                            <w:w w:val="105"/>
                            <w:sz w:val="13"/>
                          </w:rPr>
                          <w:t>.</w:t>
                        </w:r>
                        <w:r>
                          <w:rPr>
                            <w:spacing w:val="7"/>
                            <w:w w:val="105"/>
                            <w:sz w:val="13"/>
                          </w:rPr>
                          <w:t> </w:t>
                        </w:r>
                        <w:r>
                          <w:rPr>
                            <w:w w:val="105"/>
                            <w:sz w:val="13"/>
                          </w:rPr>
                          <w:t>(E</w:t>
                        </w:r>
                        <w:r>
                          <w:rPr>
                            <w:spacing w:val="72"/>
                            <w:w w:val="105"/>
                            <w:sz w:val="13"/>
                          </w:rPr>
                          <w:t> </w:t>
                        </w:r>
                        <w:r>
                          <w:rPr>
                            <w:w w:val="105"/>
                            <w:sz w:val="13"/>
                          </w:rPr>
                          <w:t>related</w:t>
                        </w:r>
                        <w:r>
                          <w:rPr>
                            <w:spacing w:val="-10"/>
                            <w:w w:val="105"/>
                            <w:sz w:val="13"/>
                          </w:rPr>
                          <w:t> </w:t>
                        </w:r>
                        <w:r>
                          <w:rPr>
                            <w:w w:val="105"/>
                            <w:sz w:val="13"/>
                          </w:rPr>
                          <w:t>A</w:t>
                        </w:r>
                        <w:r>
                          <w:rPr>
                            <w:spacing w:val="53"/>
                            <w:w w:val="105"/>
                            <w:sz w:val="13"/>
                          </w:rPr>
                          <w:t> </w:t>
                        </w:r>
                        <w:r>
                          <w:rPr>
                            <w:w w:val="105"/>
                            <w:sz w:val="13"/>
                          </w:rPr>
                          <w:t>I)</w:t>
                        </w:r>
                        <w:r>
                          <w:rPr>
                            <w:spacing w:val="-1"/>
                            <w:w w:val="105"/>
                            <w:sz w:val="13"/>
                          </w:rPr>
                          <w:t> </w:t>
                        </w:r>
                        <w:r>
                          <w:rPr>
                            <w:w w:val="105"/>
                            <w:sz w:val="13"/>
                          </w:rPr>
                          <w:t>E</w:t>
                        </w:r>
                        <w:r>
                          <w:rPr>
                            <w:spacing w:val="72"/>
                            <w:w w:val="105"/>
                            <w:sz w:val="13"/>
                          </w:rPr>
                          <w:t> </w:t>
                        </w:r>
                        <w:r>
                          <w:rPr>
                            <w:w w:val="105"/>
                            <w:sz w:val="13"/>
                          </w:rPr>
                          <w:t>Control</w:t>
                        </w:r>
                        <w:r>
                          <w:rPr>
                            <w:spacing w:val="5"/>
                            <w:w w:val="105"/>
                            <w:sz w:val="13"/>
                          </w:rPr>
                          <w:t> </w:t>
                        </w:r>
                        <w:r>
                          <w:rPr>
                            <w:w w:val="105"/>
                            <w:sz w:val="13"/>
                          </w:rPr>
                          <w:t>(</w:t>
                        </w:r>
                        <w:r>
                          <w:rPr>
                            <w:spacing w:val="53"/>
                            <w:w w:val="105"/>
                            <w:sz w:val="13"/>
                          </w:rPr>
                          <w:t> </w:t>
                        </w:r>
                        <w:r>
                          <w:rPr>
                            <w:spacing w:val="-2"/>
                            <w:w w:val="105"/>
                            <w:sz w:val="13"/>
                          </w:rPr>
                          <w:t>uccess)</w:t>
                        </w:r>
                      </w:p>
                    </w:txbxContent>
                  </v:textbox>
                  <w10:wrap type="none"/>
                </v:shape>
                <v:shape style="position:absolute;left:1403;top:4815;width:59;height:130" type="#_x0000_t202" id="docshape249" filled="false" stroked="false">
                  <v:textbox inset="0,0,0,0">
                    <w:txbxContent>
                      <w:p>
                        <w:pPr>
                          <w:spacing w:before="2"/>
                          <w:ind w:left="0" w:right="0" w:firstLine="0"/>
                          <w:jc w:val="left"/>
                          <w:rPr>
                            <w:b/>
                            <w:sz w:val="11"/>
                          </w:rPr>
                        </w:pPr>
                        <w:r>
                          <w:rPr>
                            <w:b/>
                            <w:w w:val="126"/>
                            <w:sz w:val="11"/>
                          </w:rPr>
                          <w:t> </w:t>
                        </w:r>
                      </w:p>
                    </w:txbxContent>
                  </v:textbox>
                  <w10:wrap type="none"/>
                </v:shape>
                <v:shape style="position:absolute;left:2225;top:4815;width:59;height:130" type="#_x0000_t202" id="docshape250" filled="false" stroked="false">
                  <v:textbox inset="0,0,0,0">
                    <w:txbxContent>
                      <w:p>
                        <w:pPr>
                          <w:spacing w:before="2"/>
                          <w:ind w:left="0" w:right="0" w:firstLine="0"/>
                          <w:jc w:val="left"/>
                          <w:rPr>
                            <w:b/>
                            <w:sz w:val="11"/>
                          </w:rPr>
                        </w:pPr>
                        <w:r>
                          <w:rPr>
                            <w:b/>
                            <w:w w:val="126"/>
                            <w:sz w:val="11"/>
                          </w:rPr>
                          <w:t> </w:t>
                        </w:r>
                      </w:p>
                    </w:txbxContent>
                  </v:textbox>
                  <w10:wrap type="none"/>
                </v:shape>
                <v:shape style="position:absolute;left:5719;top:5018;width:2043;height:154" type="#_x0000_t202" id="docshape251" filled="false" stroked="false">
                  <v:textbox inset="0,0,0,0">
                    <w:txbxContent>
                      <w:p>
                        <w:pPr>
                          <w:spacing w:before="2"/>
                          <w:ind w:left="0" w:right="0" w:firstLine="0"/>
                          <w:jc w:val="left"/>
                          <w:rPr>
                            <w:sz w:val="13"/>
                          </w:rPr>
                        </w:pPr>
                        <w:r>
                          <w:rPr>
                            <w:spacing w:val="52"/>
                            <w:w w:val="110"/>
                            <w:sz w:val="13"/>
                          </w:rPr>
                          <w:t>  </w:t>
                        </w:r>
                        <w:r>
                          <w:rPr>
                            <w:w w:val="110"/>
                            <w:sz w:val="13"/>
                          </w:rPr>
                          <w:t>E</w:t>
                        </w:r>
                        <w:r>
                          <w:rPr>
                            <w:spacing w:val="47"/>
                            <w:w w:val="110"/>
                            <w:sz w:val="13"/>
                          </w:rPr>
                          <w:t>  </w:t>
                        </w:r>
                        <w:r>
                          <w:rPr>
                            <w:w w:val="110"/>
                            <w:sz w:val="13"/>
                          </w:rPr>
                          <w:t>RIC</w:t>
                        </w:r>
                        <w:r>
                          <w:rPr>
                            <w:spacing w:val="-5"/>
                            <w:w w:val="110"/>
                            <w:sz w:val="13"/>
                          </w:rPr>
                          <w:t> </w:t>
                        </w:r>
                        <w:r>
                          <w:rPr>
                            <w:w w:val="110"/>
                            <w:sz w:val="13"/>
                          </w:rPr>
                          <w:t>CONTRO</w:t>
                        </w:r>
                        <w:r>
                          <w:rPr>
                            <w:spacing w:val="46"/>
                            <w:w w:val="110"/>
                            <w:sz w:val="13"/>
                          </w:rPr>
                          <w:t>  </w:t>
                        </w:r>
                        <w:r>
                          <w:rPr>
                            <w:w w:val="110"/>
                            <w:sz w:val="13"/>
                          </w:rPr>
                          <w:t>AI</w:t>
                        </w:r>
                        <w:r>
                          <w:rPr>
                            <w:spacing w:val="37"/>
                            <w:w w:val="110"/>
                            <w:sz w:val="13"/>
                          </w:rPr>
                          <w:t>  </w:t>
                        </w:r>
                        <w:r>
                          <w:rPr>
                            <w:spacing w:val="-5"/>
                            <w:w w:val="110"/>
                            <w:sz w:val="13"/>
                          </w:rPr>
                          <w:t>RE</w:t>
                        </w:r>
                      </w:p>
                    </w:txbxContent>
                  </v:textbox>
                  <w10:wrap type="none"/>
                </v:shape>
                <v:shape style="position:absolute;left:1403;top:5623;width:59;height:130" type="#_x0000_t202" id="docshape252" filled="false" stroked="false">
                  <v:textbox inset="0,0,0,0">
                    <w:txbxContent>
                      <w:p>
                        <w:pPr>
                          <w:spacing w:before="2"/>
                          <w:ind w:left="0" w:right="0" w:firstLine="0"/>
                          <w:jc w:val="left"/>
                          <w:rPr>
                            <w:b/>
                            <w:sz w:val="11"/>
                          </w:rPr>
                        </w:pPr>
                        <w:r>
                          <w:rPr>
                            <w:b/>
                            <w:w w:val="126"/>
                            <w:sz w:val="11"/>
                          </w:rPr>
                          <w:t> </w:t>
                        </w:r>
                      </w:p>
                    </w:txbxContent>
                  </v:textbox>
                  <w10:wrap type="none"/>
                </v:shape>
                <v:shape style="position:absolute;left:5613;top:5826;width:1208;height:154" type="#_x0000_t202" id="docshape253" filled="false" stroked="false">
                  <v:textbox inset="0,0,0,0">
                    <w:txbxContent>
                      <w:p>
                        <w:pPr>
                          <w:spacing w:before="2"/>
                          <w:ind w:left="0" w:right="0" w:firstLine="0"/>
                          <w:jc w:val="left"/>
                          <w:rPr>
                            <w:sz w:val="13"/>
                          </w:rPr>
                        </w:pPr>
                        <w:r>
                          <w:rPr>
                            <w:w w:val="105"/>
                            <w:sz w:val="13"/>
                          </w:rPr>
                          <w:t>11a.</w:t>
                        </w:r>
                        <w:r>
                          <w:rPr>
                            <w:spacing w:val="7"/>
                            <w:w w:val="105"/>
                            <w:sz w:val="13"/>
                          </w:rPr>
                          <w:t> </w:t>
                        </w:r>
                        <w:r>
                          <w:rPr>
                            <w:w w:val="105"/>
                            <w:sz w:val="13"/>
                          </w:rPr>
                          <w:t>E</w:t>
                        </w:r>
                        <w:r>
                          <w:rPr>
                            <w:spacing w:val="33"/>
                            <w:w w:val="105"/>
                            <w:sz w:val="13"/>
                          </w:rPr>
                          <w:t> </w:t>
                        </w:r>
                        <w:r>
                          <w:rPr>
                            <w:w w:val="105"/>
                            <w:sz w:val="13"/>
                          </w:rPr>
                          <w:t>A</w:t>
                        </w:r>
                        <w:r>
                          <w:rPr>
                            <w:spacing w:val="79"/>
                            <w:w w:val="150"/>
                            <w:sz w:val="13"/>
                          </w:rPr>
                          <w:t> </w:t>
                        </w:r>
                        <w:r>
                          <w:rPr>
                            <w:w w:val="105"/>
                            <w:sz w:val="13"/>
                          </w:rPr>
                          <w:t>time </w:t>
                        </w:r>
                        <w:r>
                          <w:rPr>
                            <w:spacing w:val="-5"/>
                            <w:w w:val="105"/>
                            <w:sz w:val="13"/>
                          </w:rPr>
                          <w:t>out</w:t>
                        </w:r>
                      </w:p>
                    </w:txbxContent>
                  </v:textbox>
                  <w10:wrap type="none"/>
                </v:shape>
                <v:shape style="position:absolute;left:2057;top:6880;width:345;height:166" type="#_x0000_t202" id="docshape254" filled="false" stroked="false">
                  <v:textbox inset="0,0,0,0">
                    <w:txbxContent>
                      <w:p>
                        <w:pPr>
                          <w:spacing w:before="2"/>
                          <w:ind w:left="0" w:right="0" w:firstLine="0"/>
                          <w:jc w:val="left"/>
                          <w:rPr>
                            <w:sz w:val="14"/>
                          </w:rPr>
                        </w:pPr>
                        <w:r>
                          <w:rPr>
                            <w:spacing w:val="-4"/>
                            <w:w w:val="105"/>
                            <w:sz w:val="14"/>
                          </w:rPr>
                          <w:t>xApp</w:t>
                        </w:r>
                      </w:p>
                    </w:txbxContent>
                  </v:textbox>
                  <w10:wrap type="none"/>
                </v:shape>
                <v:shape style="position:absolute;left:4800;top:6880;width:1462;height:166" type="#_x0000_t202" id="docshape255" filled="false" stroked="false">
                  <v:textbox inset="0,0,0,0">
                    <w:txbxContent>
                      <w:p>
                        <w:pPr>
                          <w:spacing w:before="2"/>
                          <w:ind w:left="0" w:right="0" w:firstLine="0"/>
                          <w:jc w:val="left"/>
                          <w:rPr>
                            <w:sz w:val="14"/>
                          </w:rPr>
                        </w:pPr>
                        <w:r>
                          <w:rPr>
                            <w:w w:val="105"/>
                            <w:sz w:val="14"/>
                          </w:rPr>
                          <w:t>Near</w:t>
                        </w:r>
                        <w:r>
                          <w:rPr>
                            <w:spacing w:val="4"/>
                            <w:w w:val="105"/>
                            <w:sz w:val="14"/>
                          </w:rPr>
                          <w:t> </w:t>
                        </w:r>
                        <w:r>
                          <w:rPr>
                            <w:w w:val="105"/>
                            <w:sz w:val="14"/>
                          </w:rPr>
                          <w:t>RT</w:t>
                        </w:r>
                        <w:r>
                          <w:rPr>
                            <w:spacing w:val="-2"/>
                            <w:w w:val="105"/>
                            <w:sz w:val="14"/>
                          </w:rPr>
                          <w:t> </w:t>
                        </w:r>
                        <w:r>
                          <w:rPr>
                            <w:w w:val="105"/>
                            <w:sz w:val="14"/>
                          </w:rPr>
                          <w:t>RIC</w:t>
                        </w:r>
                        <w:r>
                          <w:rPr>
                            <w:spacing w:val="-5"/>
                            <w:w w:val="105"/>
                            <w:sz w:val="14"/>
                          </w:rPr>
                          <w:t> </w:t>
                        </w:r>
                        <w:r>
                          <w:rPr>
                            <w:spacing w:val="-2"/>
                            <w:w w:val="105"/>
                            <w:sz w:val="14"/>
                          </w:rPr>
                          <w:t>platform</w:t>
                        </w:r>
                      </w:p>
                    </w:txbxContent>
                  </v:textbox>
                  <w10:wrap type="none"/>
                </v:shape>
                <v:shape style="position:absolute;left:9169;top:6922;width:590;height:166" type="#_x0000_t202" id="docshape256" filled="false" stroked="false">
                  <v:textbox inset="0,0,0,0">
                    <w:txbxContent>
                      <w:p>
                        <w:pPr>
                          <w:spacing w:before="2"/>
                          <w:ind w:left="0" w:right="0" w:firstLine="0"/>
                          <w:jc w:val="left"/>
                          <w:rPr>
                            <w:sz w:val="14"/>
                          </w:rPr>
                        </w:pPr>
                        <w:r>
                          <w:rPr>
                            <w:w w:val="105"/>
                            <w:sz w:val="14"/>
                          </w:rPr>
                          <w:t>E</w:t>
                        </w:r>
                        <w:r>
                          <w:rPr>
                            <w:spacing w:val="65"/>
                            <w:w w:val="150"/>
                            <w:sz w:val="14"/>
                          </w:rPr>
                          <w:t> </w:t>
                        </w:r>
                        <w:r>
                          <w:rPr>
                            <w:spacing w:val="-4"/>
                            <w:w w:val="105"/>
                            <w:sz w:val="14"/>
                          </w:rPr>
                          <w:t>Node</w:t>
                        </w:r>
                      </w:p>
                    </w:txbxContent>
                  </v:textbox>
                  <w10:wrap type="none"/>
                </v:shape>
                <v:shape style="position:absolute;left:2423;top:6284;width:2507;height:154" type="#_x0000_t202" id="docshape257" filled="false" stroked="false">
                  <v:textbox inset="0,0,0,0">
                    <w:txbxContent>
                      <w:p>
                        <w:pPr>
                          <w:spacing w:before="2"/>
                          <w:ind w:left="0" w:right="0" w:firstLine="0"/>
                          <w:jc w:val="left"/>
                          <w:rPr>
                            <w:sz w:val="13"/>
                          </w:rPr>
                        </w:pPr>
                        <w:r>
                          <w:rPr>
                            <w:w w:val="105"/>
                            <w:sz w:val="13"/>
                          </w:rPr>
                          <w:t>11b.</w:t>
                        </w:r>
                        <w:r>
                          <w:rPr>
                            <w:spacing w:val="2"/>
                            <w:w w:val="105"/>
                            <w:sz w:val="13"/>
                          </w:rPr>
                          <w:t> </w:t>
                        </w:r>
                        <w:r>
                          <w:rPr>
                            <w:w w:val="105"/>
                            <w:sz w:val="13"/>
                          </w:rPr>
                          <w:t>(E</w:t>
                        </w:r>
                        <w:r>
                          <w:rPr>
                            <w:spacing w:val="68"/>
                            <w:w w:val="105"/>
                            <w:sz w:val="13"/>
                          </w:rPr>
                          <w:t> </w:t>
                        </w:r>
                        <w:r>
                          <w:rPr>
                            <w:w w:val="105"/>
                            <w:sz w:val="13"/>
                          </w:rPr>
                          <w:t>related</w:t>
                        </w:r>
                        <w:r>
                          <w:rPr>
                            <w:spacing w:val="-9"/>
                            <w:w w:val="105"/>
                            <w:sz w:val="13"/>
                          </w:rPr>
                          <w:t> </w:t>
                        </w:r>
                        <w:r>
                          <w:rPr>
                            <w:w w:val="105"/>
                            <w:sz w:val="13"/>
                          </w:rPr>
                          <w:t>A</w:t>
                        </w:r>
                        <w:r>
                          <w:rPr>
                            <w:spacing w:val="48"/>
                            <w:w w:val="105"/>
                            <w:sz w:val="13"/>
                          </w:rPr>
                          <w:t> </w:t>
                        </w:r>
                        <w:r>
                          <w:rPr>
                            <w:w w:val="105"/>
                            <w:sz w:val="13"/>
                          </w:rPr>
                          <w:t>I)</w:t>
                        </w:r>
                        <w:r>
                          <w:rPr>
                            <w:spacing w:val="-2"/>
                            <w:w w:val="105"/>
                            <w:sz w:val="13"/>
                          </w:rPr>
                          <w:t> </w:t>
                        </w:r>
                        <w:r>
                          <w:rPr>
                            <w:w w:val="105"/>
                            <w:sz w:val="13"/>
                          </w:rPr>
                          <w:t>E</w:t>
                        </w:r>
                        <w:r>
                          <w:rPr>
                            <w:spacing w:val="67"/>
                            <w:w w:val="105"/>
                            <w:sz w:val="13"/>
                          </w:rPr>
                          <w:t> </w:t>
                        </w:r>
                        <w:r>
                          <w:rPr>
                            <w:w w:val="105"/>
                            <w:sz w:val="13"/>
                          </w:rPr>
                          <w:t>Control</w:t>
                        </w:r>
                        <w:r>
                          <w:rPr>
                            <w:spacing w:val="4"/>
                            <w:w w:val="105"/>
                            <w:sz w:val="13"/>
                          </w:rPr>
                          <w:t> </w:t>
                        </w:r>
                        <w:r>
                          <w:rPr>
                            <w:w w:val="105"/>
                            <w:sz w:val="13"/>
                          </w:rPr>
                          <w:t>(</w:t>
                        </w:r>
                        <w:r>
                          <w:rPr>
                            <w:spacing w:val="39"/>
                            <w:w w:val="105"/>
                            <w:sz w:val="13"/>
                          </w:rPr>
                          <w:t> </w:t>
                        </w:r>
                        <w:r>
                          <w:rPr>
                            <w:spacing w:val="-2"/>
                            <w:w w:val="105"/>
                            <w:sz w:val="13"/>
                          </w:rPr>
                          <w:t>ailure)</w:t>
                        </w:r>
                      </w:p>
                    </w:txbxContent>
                  </v:textbox>
                  <w10:wrap type="none"/>
                </v:shape>
                <v:shape style="position:absolute;left:2257;top:5623;width:981;height:130" type="#_x0000_t202" id="docshape258" filled="false" stroked="false">
                  <v:textbox inset="0,0,0,0">
                    <w:txbxContent>
                      <w:p>
                        <w:pPr>
                          <w:spacing w:before="2"/>
                          <w:ind w:left="0" w:right="0" w:firstLine="0"/>
                          <w:jc w:val="left"/>
                          <w:rPr>
                            <w:b/>
                            <w:sz w:val="11"/>
                          </w:rPr>
                        </w:pPr>
                        <w:r>
                          <w:rPr>
                            <w:b/>
                            <w:spacing w:val="3"/>
                            <w:w w:val="126"/>
                            <w:sz w:val="11"/>
                          </w:rPr>
                          <w:t> </w:t>
                        </w:r>
                        <w:r>
                          <w:rPr>
                            <w:b/>
                            <w:w w:val="211"/>
                            <w:sz w:val="11"/>
                          </w:rPr>
                          <w:t> </w:t>
                        </w:r>
                        <w:r>
                          <w:rPr>
                            <w:b/>
                            <w:spacing w:val="10"/>
                            <w:sz w:val="11"/>
                          </w:rPr>
                          <w:t> </w:t>
                        </w:r>
                        <w:r>
                          <w:rPr>
                            <w:b/>
                            <w:spacing w:val="-14"/>
                            <w:w w:val="253"/>
                            <w:sz w:val="11"/>
                          </w:rPr>
                          <w:t> </w:t>
                        </w:r>
                        <w:r>
                          <w:rPr>
                            <w:b/>
                            <w:spacing w:val="-2"/>
                            <w:w w:val="211"/>
                            <w:sz w:val="11"/>
                          </w:rPr>
                          <w:t> </w:t>
                        </w:r>
                        <w:r>
                          <w:rPr>
                            <w:b/>
                            <w:w w:val="274"/>
                            <w:sz w:val="11"/>
                          </w:rPr>
                          <w:t> </w:t>
                        </w:r>
                        <w:r>
                          <w:rPr>
                            <w:b/>
                            <w:w w:val="253"/>
                            <w:sz w:val="11"/>
                          </w:rPr>
                          <w:t> </w:t>
                        </w:r>
                        <w:r>
                          <w:rPr>
                            <w:b/>
                            <w:spacing w:val="-3"/>
                            <w:sz w:val="11"/>
                          </w:rPr>
                          <w:t> </w:t>
                        </w:r>
                        <w:r>
                          <w:rPr>
                            <w:b/>
                            <w:spacing w:val="3"/>
                            <w:w w:val="126"/>
                            <w:sz w:val="11"/>
                          </w:rPr>
                          <w:t> </w:t>
                        </w:r>
                        <w:r>
                          <w:rPr>
                            <w:b/>
                            <w:spacing w:val="-1"/>
                            <w:w w:val="105"/>
                            <w:sz w:val="11"/>
                          </w:rPr>
                          <w:t> </w:t>
                        </w:r>
                        <w:r>
                          <w:rPr>
                            <w:b/>
                            <w:spacing w:val="12"/>
                            <w:w w:val="337"/>
                            <w:sz w:val="11"/>
                          </w:rPr>
                          <w:t> </w:t>
                        </w:r>
                        <w:r>
                          <w:rPr>
                            <w:b/>
                            <w:spacing w:val="9"/>
                            <w:w w:val="211"/>
                            <w:sz w:val="11"/>
                          </w:rPr>
                          <w:t> </w:t>
                        </w:r>
                        <w:r>
                          <w:rPr>
                            <w:b/>
                            <w:spacing w:val="2"/>
                            <w:w w:val="232"/>
                            <w:sz w:val="11"/>
                          </w:rPr>
                          <w:t>  </w:t>
                        </w:r>
                        <w:r>
                          <w:rPr>
                            <w:b/>
                            <w:spacing w:val="6"/>
                            <w:w w:val="126"/>
                            <w:sz w:val="11"/>
                          </w:rPr>
                          <w:t> </w:t>
                        </w:r>
                        <w:r>
                          <w:rPr>
                            <w:b/>
                            <w:w w:val="126"/>
                            <w:sz w:val="11"/>
                          </w:rPr>
                          <w:t> </w:t>
                        </w:r>
                      </w:p>
                    </w:txbxContent>
                  </v:textbox>
                  <w10:wrap type="none"/>
                </v:shape>
                <v:shape style="position:absolute;left:1421;top:5610;width:812;height:918" type="#_x0000_t202" id="docshape259" filled="false" stroked="false">
                  <v:textbox inset="0,0,0,0">
                    <w:txbxContent>
                      <w:p>
                        <w:pPr>
                          <w:spacing w:before="15"/>
                          <w:ind w:left="24" w:right="-29" w:firstLine="0"/>
                          <w:jc w:val="left"/>
                          <w:rPr>
                            <w:b/>
                            <w:sz w:val="11"/>
                          </w:rPr>
                        </w:pPr>
                        <w:r>
                          <w:rPr>
                            <w:b/>
                            <w:spacing w:val="-10"/>
                            <w:w w:val="274"/>
                            <w:sz w:val="11"/>
                          </w:rPr>
                          <w:t> </w:t>
                        </w:r>
                        <w:r>
                          <w:rPr>
                            <w:b/>
                            <w:spacing w:val="9"/>
                            <w:w w:val="211"/>
                            <w:sz w:val="11"/>
                          </w:rPr>
                          <w:t> </w:t>
                        </w:r>
                        <w:r>
                          <w:rPr>
                            <w:b/>
                            <w:spacing w:val="-2"/>
                            <w:w w:val="211"/>
                            <w:sz w:val="11"/>
                          </w:rPr>
                          <w:t> </w:t>
                        </w:r>
                        <w:r>
                          <w:rPr>
                            <w:b/>
                            <w:spacing w:val="7"/>
                            <w:w w:val="147"/>
                            <w:sz w:val="11"/>
                          </w:rPr>
                          <w:t> </w:t>
                        </w:r>
                        <w:r>
                          <w:rPr>
                            <w:b/>
                            <w:spacing w:val="3"/>
                            <w:w w:val="126"/>
                            <w:sz w:val="11"/>
                          </w:rPr>
                          <w:t> </w:t>
                        </w:r>
                        <w:r>
                          <w:rPr>
                            <w:b/>
                            <w:spacing w:val="-10"/>
                            <w:w w:val="274"/>
                            <w:sz w:val="11"/>
                          </w:rPr>
                          <w:t> </w:t>
                        </w:r>
                        <w:r>
                          <w:rPr>
                            <w:b/>
                            <w:w w:val="232"/>
                            <w:sz w:val="11"/>
                          </w:rPr>
                          <w:t> </w:t>
                        </w:r>
                        <w:r>
                          <w:rPr>
                            <w:b/>
                            <w:spacing w:val="3"/>
                            <w:sz w:val="11"/>
                          </w:rPr>
                          <w:t> </w:t>
                        </w:r>
                        <w:r>
                          <w:rPr>
                            <w:b/>
                            <w:spacing w:val="2"/>
                            <w:w w:val="232"/>
                            <w:sz w:val="11"/>
                          </w:rPr>
                          <w:t> </w:t>
                        </w:r>
                        <w:r>
                          <w:rPr>
                            <w:b/>
                            <w:spacing w:val="9"/>
                            <w:w w:val="211"/>
                            <w:sz w:val="11"/>
                          </w:rPr>
                          <w:t> </w:t>
                        </w:r>
                        <w:r>
                          <w:rPr>
                            <w:b/>
                            <w:spacing w:val="3"/>
                            <w:w w:val="126"/>
                            <w:sz w:val="11"/>
                          </w:rPr>
                          <w:t> </w:t>
                        </w:r>
                        <w:r>
                          <w:rPr>
                            <w:b/>
                            <w:spacing w:val="9"/>
                            <w:w w:val="211"/>
                            <w:sz w:val="11"/>
                          </w:rPr>
                          <w:t> </w:t>
                        </w:r>
                        <w:r>
                          <w:rPr>
                            <w:b/>
                            <w:w w:val="211"/>
                            <w:sz w:val="11"/>
                          </w:rPr>
                          <w:t> </w:t>
                        </w:r>
                      </w:p>
                    </w:txbxContent>
                  </v:textbox>
                  <w10:wrap type="none"/>
                </v:shape>
                <v:shape style="position:absolute;left:2244;top:4802;width:3288;height:701" type="#_x0000_t202" id="docshape260" filled="false" stroked="false">
                  <v:textbox inset="0,0,0,0">
                    <w:txbxContent>
                      <w:p>
                        <w:pPr>
                          <w:spacing w:before="15"/>
                          <w:ind w:left="23" w:right="0" w:firstLine="0"/>
                          <w:jc w:val="left"/>
                          <w:rPr>
                            <w:b/>
                            <w:sz w:val="11"/>
                          </w:rPr>
                        </w:pPr>
                        <w:r>
                          <w:rPr>
                            <w:b/>
                            <w:w w:val="211"/>
                            <w:sz w:val="11"/>
                          </w:rPr>
                          <w:t> </w:t>
                        </w:r>
                        <w:r>
                          <w:rPr>
                            <w:b/>
                            <w:spacing w:val="10"/>
                            <w:sz w:val="11"/>
                          </w:rPr>
                          <w:t> </w:t>
                        </w:r>
                        <w:r>
                          <w:rPr>
                            <w:b/>
                            <w:spacing w:val="7"/>
                            <w:w w:val="147"/>
                            <w:sz w:val="11"/>
                          </w:rPr>
                          <w:t> </w:t>
                        </w:r>
                        <w:r>
                          <w:rPr>
                            <w:b/>
                            <w:spacing w:val="9"/>
                            <w:w w:val="211"/>
                            <w:sz w:val="11"/>
                          </w:rPr>
                          <w:t> </w:t>
                        </w:r>
                        <w:r>
                          <w:rPr>
                            <w:b/>
                            <w:spacing w:val="2"/>
                            <w:w w:val="232"/>
                            <w:sz w:val="11"/>
                          </w:rPr>
                          <w:t>  </w:t>
                        </w:r>
                        <w:r>
                          <w:rPr>
                            <w:b/>
                            <w:spacing w:val="9"/>
                            <w:w w:val="211"/>
                            <w:sz w:val="11"/>
                          </w:rPr>
                          <w:t>  </w:t>
                        </w:r>
                        <w:r>
                          <w:rPr>
                            <w:b/>
                            <w:spacing w:val="5"/>
                            <w:w w:val="126"/>
                            <w:sz w:val="11"/>
                          </w:rPr>
                          <w:t> </w:t>
                        </w:r>
                        <w:r>
                          <w:rPr>
                            <w:b/>
                            <w:w w:val="126"/>
                            <w:sz w:val="11"/>
                          </w:rPr>
                          <w:t> </w:t>
                        </w:r>
                      </w:p>
                      <w:p>
                        <w:pPr>
                          <w:spacing w:line="240" w:lineRule="auto" w:before="0"/>
                          <w:rPr>
                            <w:b/>
                            <w:sz w:val="11"/>
                          </w:rPr>
                        </w:pPr>
                      </w:p>
                      <w:p>
                        <w:pPr>
                          <w:spacing w:line="240" w:lineRule="auto" w:before="0"/>
                          <w:rPr>
                            <w:b/>
                            <w:sz w:val="11"/>
                          </w:rPr>
                        </w:pPr>
                      </w:p>
                      <w:p>
                        <w:pPr>
                          <w:spacing w:line="240" w:lineRule="auto" w:before="17"/>
                          <w:rPr>
                            <w:b/>
                            <w:sz w:val="11"/>
                          </w:rPr>
                        </w:pPr>
                      </w:p>
                      <w:p>
                        <w:pPr>
                          <w:spacing w:before="0"/>
                          <w:ind w:left="178" w:right="0" w:firstLine="0"/>
                          <w:jc w:val="left"/>
                          <w:rPr>
                            <w:sz w:val="13"/>
                          </w:rPr>
                        </w:pPr>
                        <w:r>
                          <w:rPr>
                            <w:w w:val="105"/>
                            <w:sz w:val="13"/>
                          </w:rPr>
                          <w:t>10.</w:t>
                        </w:r>
                        <w:r>
                          <w:rPr>
                            <w:spacing w:val="4"/>
                            <w:w w:val="105"/>
                            <w:sz w:val="13"/>
                          </w:rPr>
                          <w:t> </w:t>
                        </w:r>
                        <w:r>
                          <w:rPr>
                            <w:w w:val="105"/>
                            <w:sz w:val="13"/>
                          </w:rPr>
                          <w:t>(E</w:t>
                        </w:r>
                        <w:r>
                          <w:rPr>
                            <w:spacing w:val="70"/>
                            <w:w w:val="105"/>
                            <w:sz w:val="13"/>
                          </w:rPr>
                          <w:t> </w:t>
                        </w:r>
                        <w:r>
                          <w:rPr>
                            <w:w w:val="105"/>
                            <w:sz w:val="13"/>
                          </w:rPr>
                          <w:t>related</w:t>
                        </w:r>
                        <w:r>
                          <w:rPr>
                            <w:spacing w:val="-9"/>
                            <w:w w:val="105"/>
                            <w:sz w:val="13"/>
                          </w:rPr>
                          <w:t> </w:t>
                        </w:r>
                        <w:r>
                          <w:rPr>
                            <w:w w:val="105"/>
                            <w:sz w:val="13"/>
                          </w:rPr>
                          <w:t>A</w:t>
                        </w:r>
                        <w:r>
                          <w:rPr>
                            <w:spacing w:val="51"/>
                            <w:w w:val="105"/>
                            <w:sz w:val="13"/>
                          </w:rPr>
                          <w:t> </w:t>
                        </w:r>
                        <w:r>
                          <w:rPr>
                            <w:w w:val="105"/>
                            <w:sz w:val="13"/>
                          </w:rPr>
                          <w:t>I)</w:t>
                        </w:r>
                        <w:r>
                          <w:rPr>
                            <w:spacing w:val="-2"/>
                            <w:w w:val="105"/>
                            <w:sz w:val="13"/>
                          </w:rPr>
                          <w:t> </w:t>
                        </w:r>
                        <w:r>
                          <w:rPr>
                            <w:w w:val="105"/>
                            <w:sz w:val="13"/>
                          </w:rPr>
                          <w:t>E</w:t>
                        </w:r>
                        <w:r>
                          <w:rPr>
                            <w:spacing w:val="70"/>
                            <w:w w:val="105"/>
                            <w:sz w:val="13"/>
                          </w:rPr>
                          <w:t> </w:t>
                        </w:r>
                        <w:r>
                          <w:rPr>
                            <w:w w:val="105"/>
                            <w:sz w:val="13"/>
                          </w:rPr>
                          <w:t>Control</w:t>
                        </w:r>
                        <w:r>
                          <w:rPr>
                            <w:spacing w:val="5"/>
                            <w:w w:val="105"/>
                            <w:sz w:val="13"/>
                          </w:rPr>
                          <w:t> </w:t>
                        </w:r>
                        <w:r>
                          <w:rPr>
                            <w:w w:val="105"/>
                            <w:sz w:val="13"/>
                          </w:rPr>
                          <w:t>(</w:t>
                        </w:r>
                        <w:r>
                          <w:rPr>
                            <w:spacing w:val="41"/>
                            <w:w w:val="105"/>
                            <w:sz w:val="13"/>
                          </w:rPr>
                          <w:t> </w:t>
                        </w:r>
                        <w:r>
                          <w:rPr>
                            <w:spacing w:val="-2"/>
                            <w:w w:val="105"/>
                            <w:sz w:val="13"/>
                          </w:rPr>
                          <w:t>ailure)</w:t>
                        </w:r>
                      </w:p>
                    </w:txbxContent>
                  </v:textbox>
                  <w10:wrap type="none"/>
                </v:shape>
                <v:shape style="position:absolute;left:1421;top:4802;width:812;height:796" type="#_x0000_t202" id="docshape261" filled="true" fillcolor="#dddddd" stroked="false">
                  <v:textbox inset="0,0,0,0">
                    <w:txbxContent>
                      <w:p>
                        <w:pPr>
                          <w:spacing w:before="15"/>
                          <w:ind w:left="24" w:right="0" w:firstLine="0"/>
                          <w:jc w:val="left"/>
                          <w:rPr>
                            <w:b/>
                            <w:color w:val="000000"/>
                            <w:sz w:val="11"/>
                          </w:rPr>
                        </w:pPr>
                        <w:r>
                          <w:rPr>
                            <w:b/>
                            <w:color w:val="000000"/>
                            <w:spacing w:val="-15"/>
                            <w:w w:val="253"/>
                            <w:sz w:val="11"/>
                          </w:rPr>
                          <w:t> </w:t>
                        </w:r>
                        <w:r>
                          <w:rPr>
                            <w:b/>
                            <w:color w:val="000000"/>
                            <w:w w:val="211"/>
                            <w:sz w:val="11"/>
                          </w:rPr>
                          <w:t> </w:t>
                        </w:r>
                        <w:r>
                          <w:rPr>
                            <w:b/>
                            <w:color w:val="000000"/>
                            <w:spacing w:val="-1"/>
                            <w:sz w:val="11"/>
                          </w:rPr>
                          <w:t> </w:t>
                        </w:r>
                        <w:r>
                          <w:rPr>
                            <w:b/>
                            <w:color w:val="000000"/>
                            <w:spacing w:val="2"/>
                            <w:w w:val="232"/>
                            <w:sz w:val="11"/>
                          </w:rPr>
                          <w:t>   </w:t>
                        </w:r>
                        <w:r>
                          <w:rPr>
                            <w:b/>
                            <w:color w:val="000000"/>
                            <w:w w:val="211"/>
                            <w:sz w:val="11"/>
                          </w:rPr>
                          <w:t> </w:t>
                        </w:r>
                        <w:r>
                          <w:rPr>
                            <w:b/>
                            <w:color w:val="000000"/>
                            <w:spacing w:val="10"/>
                            <w:sz w:val="11"/>
                          </w:rPr>
                          <w:t> </w:t>
                        </w:r>
                        <w:r>
                          <w:rPr>
                            <w:b/>
                            <w:color w:val="000000"/>
                            <w:spacing w:val="7"/>
                            <w:w w:val="147"/>
                            <w:sz w:val="11"/>
                          </w:rPr>
                          <w:t> </w:t>
                        </w:r>
                        <w:r>
                          <w:rPr>
                            <w:b/>
                            <w:color w:val="000000"/>
                            <w:spacing w:val="9"/>
                            <w:w w:val="211"/>
                            <w:sz w:val="11"/>
                          </w:rPr>
                          <w:t> </w:t>
                        </w:r>
                        <w:r>
                          <w:rPr>
                            <w:b/>
                            <w:color w:val="000000"/>
                            <w:spacing w:val="-1"/>
                            <w:w w:val="105"/>
                            <w:sz w:val="11"/>
                          </w:rPr>
                          <w:t> </w:t>
                        </w:r>
                        <w:r>
                          <w:rPr>
                            <w:b/>
                            <w:color w:val="000000"/>
                            <w:spacing w:val="9"/>
                            <w:w w:val="211"/>
                            <w:sz w:val="11"/>
                          </w:rPr>
                          <w:t> </w:t>
                        </w:r>
                        <w:r>
                          <w:rPr>
                            <w:b/>
                            <w:color w:val="000000"/>
                            <w:w w:val="211"/>
                            <w:sz w:val="11"/>
                          </w:rPr>
                          <w:t> </w:t>
                        </w:r>
                      </w:p>
                    </w:txbxContent>
                  </v:textbox>
                  <v:fill type="solid"/>
                  <w10:wrap type="none"/>
                </v:shape>
                <v:shape style="position:absolute;left:2244;top:2949;width:3288;height:992" type="#_x0000_t202" id="docshape262" filled="true" fillcolor="#dddddd" stroked="false">
                  <v:textbox inset="0,0,0,0">
                    <w:txbxContent>
                      <w:p>
                        <w:pPr>
                          <w:spacing w:before="12"/>
                          <w:ind w:left="13" w:right="0" w:firstLine="0"/>
                          <w:jc w:val="left"/>
                          <w:rPr>
                            <w:b/>
                            <w:color w:val="000000"/>
                            <w:sz w:val="11"/>
                          </w:rPr>
                        </w:pPr>
                        <w:r>
                          <w:rPr>
                            <w:b/>
                            <w:color w:val="000000"/>
                            <w:spacing w:val="3"/>
                            <w:w w:val="126"/>
                            <w:sz w:val="11"/>
                          </w:rPr>
                          <w:t> </w:t>
                        </w:r>
                        <w:r>
                          <w:rPr>
                            <w:b/>
                            <w:color w:val="000000"/>
                            <w:spacing w:val="2"/>
                            <w:w w:val="232"/>
                            <w:sz w:val="11"/>
                          </w:rPr>
                          <w:t> </w:t>
                        </w:r>
                        <w:r>
                          <w:rPr>
                            <w:b/>
                            <w:color w:val="000000"/>
                            <w:spacing w:val="7"/>
                            <w:w w:val="147"/>
                            <w:sz w:val="11"/>
                          </w:rPr>
                          <w:t> </w:t>
                        </w:r>
                        <w:r>
                          <w:rPr>
                            <w:b/>
                            <w:color w:val="000000"/>
                            <w:w w:val="337"/>
                            <w:sz w:val="11"/>
                          </w:rPr>
                          <w:t> </w:t>
                        </w:r>
                        <w:r>
                          <w:rPr>
                            <w:b/>
                            <w:color w:val="000000"/>
                            <w:spacing w:val="13"/>
                            <w:sz w:val="11"/>
                          </w:rPr>
                          <w:t> </w:t>
                        </w:r>
                        <w:r>
                          <w:rPr>
                            <w:b/>
                            <w:color w:val="000000"/>
                            <w:spacing w:val="-2"/>
                            <w:w w:val="211"/>
                            <w:sz w:val="11"/>
                          </w:rPr>
                          <w:t>   </w:t>
                        </w:r>
                        <w:r>
                          <w:rPr>
                            <w:b/>
                            <w:color w:val="000000"/>
                            <w:spacing w:val="9"/>
                            <w:w w:val="211"/>
                            <w:sz w:val="11"/>
                          </w:rPr>
                          <w:t> </w:t>
                        </w:r>
                        <w:r>
                          <w:rPr>
                            <w:b/>
                            <w:color w:val="000000"/>
                            <w:spacing w:val="2"/>
                            <w:w w:val="232"/>
                            <w:sz w:val="11"/>
                          </w:rPr>
                          <w:t> </w:t>
                        </w:r>
                        <w:r>
                          <w:rPr>
                            <w:b/>
                            <w:color w:val="000000"/>
                            <w:spacing w:val="3"/>
                            <w:w w:val="126"/>
                            <w:sz w:val="11"/>
                          </w:rPr>
                          <w:t> </w:t>
                        </w:r>
                        <w:r>
                          <w:rPr>
                            <w:b/>
                            <w:color w:val="000000"/>
                            <w:w w:val="211"/>
                            <w:sz w:val="11"/>
                          </w:rPr>
                          <w:t> </w:t>
                        </w:r>
                        <w:r>
                          <w:rPr>
                            <w:b/>
                            <w:color w:val="000000"/>
                            <w:spacing w:val="10"/>
                            <w:sz w:val="11"/>
                          </w:rPr>
                          <w:t> </w:t>
                        </w:r>
                        <w:r>
                          <w:rPr>
                            <w:b/>
                            <w:color w:val="000000"/>
                            <w:spacing w:val="7"/>
                            <w:w w:val="147"/>
                            <w:sz w:val="11"/>
                          </w:rPr>
                          <w:t> </w:t>
                        </w:r>
                        <w:r>
                          <w:rPr>
                            <w:b/>
                            <w:color w:val="000000"/>
                            <w:spacing w:val="9"/>
                            <w:w w:val="211"/>
                            <w:sz w:val="11"/>
                          </w:rPr>
                          <w:t> </w:t>
                        </w:r>
                        <w:r>
                          <w:rPr>
                            <w:b/>
                            <w:color w:val="000000"/>
                            <w:spacing w:val="2"/>
                            <w:w w:val="232"/>
                            <w:sz w:val="11"/>
                          </w:rPr>
                          <w:t>  </w:t>
                        </w:r>
                        <w:r>
                          <w:rPr>
                            <w:b/>
                            <w:color w:val="000000"/>
                            <w:spacing w:val="9"/>
                            <w:w w:val="211"/>
                            <w:sz w:val="11"/>
                          </w:rPr>
                          <w:t>  </w:t>
                        </w:r>
                        <w:r>
                          <w:rPr>
                            <w:b/>
                            <w:color w:val="000000"/>
                            <w:spacing w:val="8"/>
                            <w:w w:val="126"/>
                            <w:sz w:val="11"/>
                          </w:rPr>
                          <w:t> </w:t>
                        </w:r>
                        <w:r>
                          <w:rPr>
                            <w:b/>
                            <w:color w:val="000000"/>
                            <w:w w:val="126"/>
                            <w:sz w:val="11"/>
                          </w:rPr>
                          <w:t> </w:t>
                        </w:r>
                      </w:p>
                    </w:txbxContent>
                  </v:textbox>
                  <v:fill type="solid"/>
                  <w10:wrap type="none"/>
                </v:shape>
                <v:shape style="position:absolute;left:1421;top:2949;width:812;height:992" type="#_x0000_t202" id="docshape263" filled="true" fillcolor="#dddddd" stroked="false">
                  <v:textbox inset="0,0,0,0">
                    <w:txbxContent>
                      <w:p>
                        <w:pPr>
                          <w:spacing w:before="12"/>
                          <w:ind w:left="-8" w:right="0" w:firstLine="0"/>
                          <w:jc w:val="left"/>
                          <w:rPr>
                            <w:b/>
                            <w:color w:val="000000"/>
                            <w:sz w:val="11"/>
                          </w:rPr>
                        </w:pPr>
                        <w:r>
                          <w:rPr>
                            <w:b/>
                            <w:color w:val="000000"/>
                            <w:spacing w:val="9"/>
                            <w:w w:val="211"/>
                            <w:sz w:val="11"/>
                          </w:rPr>
                          <w:t> </w:t>
                        </w:r>
                        <w:r>
                          <w:rPr>
                            <w:b/>
                            <w:color w:val="000000"/>
                            <w:spacing w:val="-2"/>
                            <w:w w:val="211"/>
                            <w:sz w:val="11"/>
                          </w:rPr>
                          <w:t> </w:t>
                        </w:r>
                        <w:r>
                          <w:rPr>
                            <w:b/>
                            <w:color w:val="000000"/>
                            <w:spacing w:val="7"/>
                            <w:w w:val="147"/>
                            <w:sz w:val="11"/>
                          </w:rPr>
                          <w:t> </w:t>
                        </w:r>
                        <w:r>
                          <w:rPr>
                            <w:b/>
                            <w:color w:val="000000"/>
                            <w:spacing w:val="3"/>
                            <w:w w:val="126"/>
                            <w:sz w:val="11"/>
                          </w:rPr>
                          <w:t> </w:t>
                        </w:r>
                        <w:r>
                          <w:rPr>
                            <w:b/>
                            <w:color w:val="000000"/>
                            <w:spacing w:val="-10"/>
                            <w:w w:val="274"/>
                            <w:sz w:val="11"/>
                          </w:rPr>
                          <w:t> </w:t>
                        </w:r>
                        <w:r>
                          <w:rPr>
                            <w:b/>
                            <w:color w:val="000000"/>
                            <w:w w:val="232"/>
                            <w:sz w:val="11"/>
                          </w:rPr>
                          <w:t> </w:t>
                        </w:r>
                        <w:r>
                          <w:rPr>
                            <w:b/>
                            <w:color w:val="000000"/>
                            <w:spacing w:val="3"/>
                            <w:sz w:val="11"/>
                          </w:rPr>
                          <w:t> </w:t>
                        </w:r>
                        <w:r>
                          <w:rPr>
                            <w:b/>
                            <w:color w:val="000000"/>
                            <w:spacing w:val="-10"/>
                            <w:w w:val="274"/>
                            <w:sz w:val="11"/>
                          </w:rPr>
                          <w:t> </w:t>
                        </w:r>
                        <w:r>
                          <w:rPr>
                            <w:b/>
                            <w:color w:val="000000"/>
                            <w:spacing w:val="-1"/>
                            <w:w w:val="105"/>
                            <w:sz w:val="11"/>
                          </w:rPr>
                          <w:t> </w:t>
                        </w:r>
                        <w:r>
                          <w:rPr>
                            <w:b/>
                            <w:color w:val="000000"/>
                            <w:w w:val="274"/>
                            <w:sz w:val="11"/>
                          </w:rPr>
                          <w:t> </w:t>
                        </w:r>
                        <w:r>
                          <w:rPr>
                            <w:b/>
                            <w:color w:val="000000"/>
                            <w:spacing w:val="1"/>
                            <w:sz w:val="11"/>
                          </w:rPr>
                          <w:t> </w:t>
                        </w:r>
                        <w:r>
                          <w:rPr>
                            <w:b/>
                            <w:color w:val="000000"/>
                            <w:spacing w:val="2"/>
                            <w:w w:val="232"/>
                            <w:sz w:val="11"/>
                          </w:rPr>
                          <w:t> </w:t>
                        </w:r>
                        <w:r>
                          <w:rPr>
                            <w:b/>
                            <w:color w:val="000000"/>
                            <w:spacing w:val="-1"/>
                            <w:w w:val="105"/>
                            <w:sz w:val="11"/>
                          </w:rPr>
                          <w:t> </w:t>
                        </w:r>
                        <w:r>
                          <w:rPr>
                            <w:b/>
                            <w:color w:val="000000"/>
                            <w:w w:val="211"/>
                            <w:sz w:val="11"/>
                          </w:rPr>
                          <w:t> </w:t>
                        </w:r>
                      </w:p>
                    </w:txbxContent>
                  </v:textbox>
                  <v:fill type="solid"/>
                  <w10:wrap type="none"/>
                </v:shape>
                <v:shape style="position:absolute;left:1256;top:2949;width:153;height:992" type="#_x0000_t202" id="docshape264" filled="false" stroked="false">
                  <v:textbox inset="0,0,0,0">
                    <w:txbxContent>
                      <w:p>
                        <w:pPr>
                          <w:spacing w:before="12"/>
                          <w:ind w:left="41" w:right="-29" w:firstLine="0"/>
                          <w:jc w:val="left"/>
                          <w:rPr>
                            <w:b/>
                            <w:sz w:val="11"/>
                          </w:rPr>
                        </w:pPr>
                        <w:r>
                          <w:rPr>
                            <w:b/>
                            <w:spacing w:val="3"/>
                            <w:w w:val="126"/>
                            <w:sz w:val="11"/>
                          </w:rPr>
                          <w:t> </w:t>
                        </w:r>
                        <w:r>
                          <w:rPr>
                            <w:b/>
                            <w:w w:val="274"/>
                            <w:sz w:val="11"/>
                          </w:rPr>
                          <w:t> </w:t>
                        </w:r>
                      </w:p>
                    </w:txbxContent>
                  </v:textbox>
                  <w10:wrap type="none"/>
                </v:shape>
                <v:shape style="position:absolute;left:2244;top:2429;width:3288;height:413" type="#_x0000_t202" id="docshape265" filled="false" stroked="false">
                  <v:textbox inset="0,0,0,0">
                    <w:txbxContent>
                      <w:p>
                        <w:pPr>
                          <w:spacing w:before="28"/>
                          <w:ind w:left="-8" w:right="0" w:firstLine="0"/>
                          <w:jc w:val="left"/>
                          <w:rPr>
                            <w:b/>
                            <w:sz w:val="11"/>
                          </w:rPr>
                        </w:pPr>
                        <w:r>
                          <w:rPr>
                            <w:b/>
                            <w:spacing w:val="-2"/>
                            <w:w w:val="211"/>
                            <w:sz w:val="11"/>
                          </w:rPr>
                          <w:t> </w:t>
                        </w:r>
                        <w:r>
                          <w:rPr>
                            <w:b/>
                            <w:spacing w:val="7"/>
                            <w:w w:val="147"/>
                            <w:sz w:val="11"/>
                          </w:rPr>
                          <w:t> </w:t>
                        </w:r>
                        <w:r>
                          <w:rPr>
                            <w:b/>
                            <w:spacing w:val="3"/>
                            <w:w w:val="126"/>
                            <w:sz w:val="11"/>
                          </w:rPr>
                          <w:t> </w:t>
                        </w:r>
                        <w:r>
                          <w:rPr>
                            <w:b/>
                            <w:spacing w:val="-10"/>
                            <w:w w:val="274"/>
                            <w:sz w:val="11"/>
                          </w:rPr>
                          <w:t> </w:t>
                        </w:r>
                        <w:r>
                          <w:rPr>
                            <w:b/>
                            <w:w w:val="232"/>
                            <w:sz w:val="11"/>
                          </w:rPr>
                          <w:t> </w:t>
                        </w:r>
                        <w:r>
                          <w:rPr>
                            <w:b/>
                            <w:spacing w:val="3"/>
                            <w:sz w:val="11"/>
                          </w:rPr>
                          <w:t> </w:t>
                        </w:r>
                        <w:r>
                          <w:rPr>
                            <w:b/>
                            <w:spacing w:val="-10"/>
                            <w:w w:val="274"/>
                            <w:sz w:val="11"/>
                          </w:rPr>
                          <w:t> </w:t>
                        </w:r>
                        <w:r>
                          <w:rPr>
                            <w:b/>
                            <w:spacing w:val="-1"/>
                            <w:w w:val="105"/>
                            <w:sz w:val="11"/>
                          </w:rPr>
                          <w:t> </w:t>
                        </w:r>
                        <w:r>
                          <w:rPr>
                            <w:b/>
                            <w:w w:val="274"/>
                            <w:sz w:val="11"/>
                          </w:rPr>
                          <w:t> </w:t>
                        </w:r>
                        <w:r>
                          <w:rPr>
                            <w:b/>
                            <w:spacing w:val="1"/>
                            <w:sz w:val="11"/>
                          </w:rPr>
                          <w:t> </w:t>
                        </w:r>
                        <w:r>
                          <w:rPr>
                            <w:b/>
                            <w:spacing w:val="2"/>
                            <w:w w:val="232"/>
                            <w:sz w:val="11"/>
                          </w:rPr>
                          <w:t> </w:t>
                        </w:r>
                        <w:r>
                          <w:rPr>
                            <w:b/>
                            <w:spacing w:val="-1"/>
                            <w:w w:val="105"/>
                            <w:sz w:val="11"/>
                          </w:rPr>
                          <w:t> </w:t>
                        </w:r>
                        <w:r>
                          <w:rPr>
                            <w:b/>
                            <w:spacing w:val="-2"/>
                            <w:w w:val="211"/>
                            <w:sz w:val="11"/>
                          </w:rPr>
                          <w:t> </w:t>
                        </w:r>
                        <w:r>
                          <w:rPr>
                            <w:b/>
                            <w:spacing w:val="3"/>
                            <w:w w:val="126"/>
                            <w:sz w:val="11"/>
                          </w:rPr>
                          <w:t>  </w:t>
                        </w:r>
                        <w:r>
                          <w:rPr>
                            <w:b/>
                            <w:spacing w:val="2"/>
                            <w:w w:val="232"/>
                            <w:sz w:val="11"/>
                          </w:rPr>
                          <w:t> </w:t>
                        </w:r>
                        <w:r>
                          <w:rPr>
                            <w:b/>
                            <w:spacing w:val="7"/>
                            <w:w w:val="147"/>
                            <w:sz w:val="11"/>
                          </w:rPr>
                          <w:t> </w:t>
                        </w:r>
                        <w:r>
                          <w:rPr>
                            <w:b/>
                            <w:w w:val="337"/>
                            <w:sz w:val="11"/>
                          </w:rPr>
                          <w:t> </w:t>
                        </w:r>
                        <w:r>
                          <w:rPr>
                            <w:b/>
                            <w:spacing w:val="13"/>
                            <w:sz w:val="11"/>
                          </w:rPr>
                          <w:t> </w:t>
                        </w:r>
                        <w:r>
                          <w:rPr>
                            <w:b/>
                            <w:spacing w:val="7"/>
                            <w:w w:val="147"/>
                            <w:sz w:val="11"/>
                          </w:rPr>
                          <w:t> </w:t>
                        </w:r>
                        <w:r>
                          <w:rPr>
                            <w:b/>
                            <w:spacing w:val="9"/>
                            <w:w w:val="211"/>
                            <w:sz w:val="11"/>
                          </w:rPr>
                          <w:t> </w:t>
                        </w:r>
                        <w:r>
                          <w:rPr>
                            <w:b/>
                            <w:spacing w:val="-1"/>
                            <w:w w:val="105"/>
                            <w:sz w:val="11"/>
                          </w:rPr>
                          <w:t> </w:t>
                        </w:r>
                        <w:r>
                          <w:rPr>
                            <w:b/>
                            <w:spacing w:val="9"/>
                            <w:w w:val="211"/>
                            <w:sz w:val="11"/>
                          </w:rPr>
                          <w:t> </w:t>
                        </w:r>
                        <w:r>
                          <w:rPr>
                            <w:b/>
                            <w:spacing w:val="-2"/>
                            <w:w w:val="211"/>
                            <w:sz w:val="11"/>
                          </w:rPr>
                          <w:t> </w:t>
                        </w:r>
                        <w:r>
                          <w:rPr>
                            <w:b/>
                            <w:spacing w:val="3"/>
                            <w:w w:val="126"/>
                            <w:sz w:val="11"/>
                          </w:rPr>
                          <w:t> </w:t>
                        </w:r>
                        <w:r>
                          <w:rPr>
                            <w:b/>
                            <w:w w:val="211"/>
                            <w:sz w:val="11"/>
                          </w:rPr>
                          <w:t> </w:t>
                        </w:r>
                        <w:r>
                          <w:rPr>
                            <w:b/>
                            <w:spacing w:val="10"/>
                            <w:sz w:val="11"/>
                          </w:rPr>
                          <w:t> </w:t>
                        </w:r>
                        <w:r>
                          <w:rPr>
                            <w:b/>
                            <w:spacing w:val="7"/>
                            <w:w w:val="147"/>
                            <w:sz w:val="11"/>
                          </w:rPr>
                          <w:t> </w:t>
                        </w:r>
                        <w:r>
                          <w:rPr>
                            <w:b/>
                            <w:spacing w:val="9"/>
                            <w:w w:val="211"/>
                            <w:sz w:val="11"/>
                          </w:rPr>
                          <w:t> </w:t>
                        </w:r>
                        <w:r>
                          <w:rPr>
                            <w:b/>
                            <w:spacing w:val="2"/>
                            <w:w w:val="232"/>
                            <w:sz w:val="11"/>
                          </w:rPr>
                          <w:t>  </w:t>
                        </w:r>
                        <w:r>
                          <w:rPr>
                            <w:b/>
                            <w:spacing w:val="9"/>
                            <w:w w:val="211"/>
                            <w:sz w:val="11"/>
                          </w:rPr>
                          <w:t>  </w:t>
                        </w:r>
                        <w:r>
                          <w:rPr>
                            <w:b/>
                            <w:spacing w:val="8"/>
                            <w:w w:val="126"/>
                            <w:sz w:val="11"/>
                          </w:rPr>
                          <w:t> </w:t>
                        </w:r>
                        <w:r>
                          <w:rPr>
                            <w:b/>
                            <w:w w:val="126"/>
                            <w:sz w:val="11"/>
                          </w:rPr>
                          <w:t> </w:t>
                        </w:r>
                      </w:p>
                      <w:p>
                        <w:pPr>
                          <w:spacing w:before="91"/>
                          <w:ind w:left="178" w:right="0" w:firstLine="0"/>
                          <w:jc w:val="left"/>
                          <w:rPr>
                            <w:sz w:val="13"/>
                          </w:rPr>
                        </w:pPr>
                        <w:r>
                          <w:rPr>
                            <w:w w:val="105"/>
                            <w:sz w:val="13"/>
                          </w:rPr>
                          <w:t>4.</w:t>
                        </w:r>
                        <w:r>
                          <w:rPr>
                            <w:spacing w:val="4"/>
                            <w:w w:val="105"/>
                            <w:sz w:val="13"/>
                          </w:rPr>
                          <w:t> </w:t>
                        </w:r>
                        <w:r>
                          <w:rPr>
                            <w:w w:val="105"/>
                            <w:sz w:val="13"/>
                          </w:rPr>
                          <w:t>(E</w:t>
                        </w:r>
                        <w:r>
                          <w:rPr>
                            <w:spacing w:val="71"/>
                            <w:w w:val="105"/>
                            <w:sz w:val="13"/>
                          </w:rPr>
                          <w:t> </w:t>
                        </w:r>
                        <w:r>
                          <w:rPr>
                            <w:w w:val="105"/>
                            <w:sz w:val="13"/>
                          </w:rPr>
                          <w:t>related</w:t>
                        </w:r>
                        <w:r>
                          <w:rPr>
                            <w:spacing w:val="-9"/>
                            <w:w w:val="105"/>
                            <w:sz w:val="13"/>
                          </w:rPr>
                          <w:t> </w:t>
                        </w:r>
                        <w:r>
                          <w:rPr>
                            <w:w w:val="105"/>
                            <w:sz w:val="13"/>
                          </w:rPr>
                          <w:t>A</w:t>
                        </w:r>
                        <w:r>
                          <w:rPr>
                            <w:spacing w:val="51"/>
                            <w:w w:val="105"/>
                            <w:sz w:val="13"/>
                          </w:rPr>
                          <w:t> </w:t>
                        </w:r>
                        <w:r>
                          <w:rPr>
                            <w:w w:val="105"/>
                            <w:sz w:val="13"/>
                          </w:rPr>
                          <w:t>I)</w:t>
                        </w:r>
                        <w:r>
                          <w:rPr>
                            <w:spacing w:val="-2"/>
                            <w:w w:val="105"/>
                            <w:sz w:val="13"/>
                          </w:rPr>
                          <w:t> </w:t>
                        </w:r>
                        <w:r>
                          <w:rPr>
                            <w:w w:val="105"/>
                            <w:sz w:val="13"/>
                          </w:rPr>
                          <w:t>E</w:t>
                        </w:r>
                        <w:r>
                          <w:rPr>
                            <w:spacing w:val="71"/>
                            <w:w w:val="105"/>
                            <w:sz w:val="13"/>
                          </w:rPr>
                          <w:t> </w:t>
                        </w:r>
                        <w:r>
                          <w:rPr>
                            <w:w w:val="105"/>
                            <w:sz w:val="13"/>
                          </w:rPr>
                          <w:t>Control</w:t>
                        </w:r>
                        <w:r>
                          <w:rPr>
                            <w:spacing w:val="5"/>
                            <w:w w:val="105"/>
                            <w:sz w:val="13"/>
                          </w:rPr>
                          <w:t> </w:t>
                        </w:r>
                        <w:r>
                          <w:rPr>
                            <w:spacing w:val="-2"/>
                            <w:w w:val="105"/>
                            <w:sz w:val="13"/>
                          </w:rPr>
                          <w:t>(Reject)</w:t>
                        </w:r>
                      </w:p>
                    </w:txbxContent>
                  </v:textbox>
                  <w10:wrap type="none"/>
                </v:shape>
                <v:shape style="position:absolute;left:2047;top:2456;width:201;height:130" type="#_x0000_t202" id="docshape266" filled="false" stroked="false">
                  <v:textbox inset="0,0,0,0">
                    <w:txbxContent>
                      <w:p>
                        <w:pPr>
                          <w:spacing w:before="2"/>
                          <w:ind w:left="0" w:right="0" w:firstLine="0"/>
                          <w:jc w:val="left"/>
                          <w:rPr>
                            <w:b/>
                            <w:sz w:val="11"/>
                          </w:rPr>
                        </w:pPr>
                        <w:r>
                          <w:rPr>
                            <w:b/>
                            <w:spacing w:val="3"/>
                            <w:w w:val="126"/>
                            <w:sz w:val="11"/>
                          </w:rPr>
                          <w:t> </w:t>
                        </w:r>
                        <w:r>
                          <w:rPr>
                            <w:b/>
                            <w:spacing w:val="-10"/>
                            <w:w w:val="274"/>
                            <w:sz w:val="11"/>
                          </w:rPr>
                          <w:t> </w:t>
                        </w:r>
                        <w:r>
                          <w:rPr>
                            <w:b/>
                            <w:w w:val="211"/>
                            <w:sz w:val="11"/>
                          </w:rPr>
                          <w:t> </w:t>
                        </w:r>
                      </w:p>
                    </w:txbxContent>
                  </v:textbox>
                  <w10:wrap type="none"/>
                </v:shape>
                <v:shape style="position:absolute;left:1403;top:2447;width:193;height:154" type="#_x0000_t202" id="docshape267" filled="false" stroked="false">
                  <v:textbox inset="0,0,0,0">
                    <w:txbxContent>
                      <w:p>
                        <w:pPr>
                          <w:spacing w:before="2"/>
                          <w:ind w:left="0" w:right="0" w:firstLine="0"/>
                          <w:jc w:val="left"/>
                          <w:rPr>
                            <w:b/>
                            <w:sz w:val="13"/>
                          </w:rPr>
                        </w:pPr>
                        <w:r>
                          <w:rPr>
                            <w:b/>
                            <w:spacing w:val="7"/>
                            <w:w w:val="211"/>
                            <w:sz w:val="13"/>
                          </w:rPr>
                          <w:t> </w:t>
                        </w:r>
                        <w:r>
                          <w:rPr>
                            <w:b/>
                            <w:spacing w:val="4"/>
                            <w:w w:val="105"/>
                            <w:sz w:val="13"/>
                          </w:rPr>
                          <w:t> </w:t>
                        </w:r>
                        <w:r>
                          <w:rPr>
                            <w:b/>
                            <w:w w:val="126"/>
                            <w:sz w:val="13"/>
                          </w:rPr>
                          <w:t> </w:t>
                        </w:r>
                      </w:p>
                    </w:txbxContent>
                  </v:textbox>
                  <w10:wrap type="none"/>
                </v:shape>
                <w10:wrap type="topAndBottom"/>
              </v:group>
            </w:pict>
          </mc:Fallback>
        </mc:AlternateContent>
      </w:r>
    </w:p>
    <w:p>
      <w:pPr>
        <w:pStyle w:val="Heading5"/>
        <w:spacing w:before="183"/>
        <w:ind w:right="20"/>
      </w:pPr>
      <w:r>
        <w:rPr/>
        <w:t>Figure</w:t>
      </w:r>
      <w:r>
        <w:rPr>
          <w:spacing w:val="-7"/>
        </w:rPr>
        <w:t> </w:t>
      </w:r>
      <w:r>
        <w:rPr/>
        <w:t>9.3.4-1</w:t>
      </w:r>
      <w:r>
        <w:rPr>
          <w:spacing w:val="-5"/>
        </w:rPr>
        <w:t> </w:t>
      </w:r>
      <w:r>
        <w:rPr/>
        <w:t>E2</w:t>
      </w:r>
      <w:r>
        <w:rPr>
          <w:spacing w:val="-5"/>
        </w:rPr>
        <w:t> </w:t>
      </w:r>
      <w:r>
        <w:rPr/>
        <w:t>Control</w:t>
      </w:r>
      <w:r>
        <w:rPr>
          <w:spacing w:val="-5"/>
        </w:rPr>
        <w:t> </w:t>
      </w:r>
      <w:r>
        <w:rPr>
          <w:spacing w:val="-2"/>
        </w:rPr>
        <w:t>Procedure</w:t>
      </w:r>
    </w:p>
    <w:p>
      <w:pPr>
        <w:spacing w:line="240" w:lineRule="auto" w:before="145"/>
        <w:rPr>
          <w:b/>
          <w:sz w:val="20"/>
        </w:rPr>
      </w:pPr>
    </w:p>
    <w:p>
      <w:pPr>
        <w:pStyle w:val="Heading4"/>
        <w:numPr>
          <w:ilvl w:val="3"/>
          <w:numId w:val="68"/>
        </w:numPr>
        <w:tabs>
          <w:tab w:pos="1550" w:val="left" w:leader="none"/>
        </w:tabs>
        <w:spacing w:line="240" w:lineRule="auto" w:before="1" w:after="0"/>
        <w:ind w:left="1550" w:right="0" w:hanging="1418"/>
        <w:jc w:val="left"/>
      </w:pPr>
      <w:bookmarkStart w:name="9.3.2.5 E2 Subscription Audit procedure" w:id="204"/>
      <w:bookmarkEnd w:id="204"/>
      <w:r>
        <w:rPr/>
      </w:r>
      <w:r>
        <w:rPr/>
        <w:t>E2</w:t>
      </w:r>
      <w:r>
        <w:rPr>
          <w:spacing w:val="-5"/>
        </w:rPr>
        <w:t> </w:t>
      </w:r>
      <w:r>
        <w:rPr/>
        <w:t>Subscription</w:t>
      </w:r>
      <w:r>
        <w:rPr>
          <w:spacing w:val="-5"/>
        </w:rPr>
        <w:t> </w:t>
      </w:r>
      <w:r>
        <w:rPr/>
        <w:t>Audit</w:t>
      </w:r>
      <w:r>
        <w:rPr>
          <w:spacing w:val="-7"/>
        </w:rPr>
        <w:t> </w:t>
      </w:r>
      <w:r>
        <w:rPr>
          <w:spacing w:val="-2"/>
        </w:rPr>
        <w:t>procedure</w:t>
      </w:r>
    </w:p>
    <w:p>
      <w:pPr>
        <w:pStyle w:val="BodyText"/>
        <w:spacing w:line="254" w:lineRule="auto" w:before="180"/>
        <w:ind w:left="132" w:right="431"/>
      </w:pPr>
      <w:r>
        <w:rPr/>
        <w:t>The</w:t>
      </w:r>
      <w:r>
        <w:rPr>
          <w:spacing w:val="-2"/>
        </w:rPr>
        <w:t> </w:t>
      </w:r>
      <w:r>
        <w:rPr/>
        <w:t>purpose</w:t>
      </w:r>
      <w:r>
        <w:rPr>
          <w:spacing w:val="-2"/>
        </w:rPr>
        <w:t> </w:t>
      </w:r>
      <w:r>
        <w:rPr/>
        <w:t>of</w:t>
      </w:r>
      <w:r>
        <w:rPr>
          <w:spacing w:val="-4"/>
        </w:rPr>
        <w:t> </w:t>
      </w:r>
      <w:r>
        <w:rPr/>
        <w:t>the</w:t>
      </w:r>
      <w:r>
        <w:rPr>
          <w:spacing w:val="-2"/>
        </w:rPr>
        <w:t> </w:t>
      </w:r>
      <w:r>
        <w:rPr/>
        <w:t>E2</w:t>
      </w:r>
      <w:r>
        <w:rPr>
          <w:spacing w:val="-3"/>
        </w:rPr>
        <w:t> </w:t>
      </w:r>
      <w:r>
        <w:rPr/>
        <w:t>Subscription</w:t>
      </w:r>
      <w:r>
        <w:rPr>
          <w:spacing w:val="-1"/>
        </w:rPr>
        <w:t> </w:t>
      </w:r>
      <w:r>
        <w:rPr/>
        <w:t>Audit</w:t>
      </w:r>
      <w:r>
        <w:rPr>
          <w:spacing w:val="-5"/>
        </w:rPr>
        <w:t> </w:t>
      </w:r>
      <w:r>
        <w:rPr/>
        <w:t>procedure</w:t>
      </w:r>
      <w:r>
        <w:rPr>
          <w:spacing w:val="-2"/>
        </w:rPr>
        <w:t> </w:t>
      </w:r>
      <w:r>
        <w:rPr/>
        <w:t>in</w:t>
      </w:r>
      <w:r>
        <w:rPr>
          <w:spacing w:val="-4"/>
        </w:rPr>
        <w:t> </w:t>
      </w:r>
      <w:r>
        <w:rPr/>
        <w:t>the</w:t>
      </w:r>
      <w:r>
        <w:rPr>
          <w:spacing w:val="-4"/>
        </w:rPr>
        <w:t> </w:t>
      </w:r>
      <w:r>
        <w:rPr/>
        <w:t>Near-RT</w:t>
      </w:r>
      <w:r>
        <w:rPr>
          <w:spacing w:val="-2"/>
        </w:rPr>
        <w:t> </w:t>
      </w:r>
      <w:r>
        <w:rPr/>
        <w:t>RIC</w:t>
      </w:r>
      <w:r>
        <w:rPr>
          <w:spacing w:val="-3"/>
        </w:rPr>
        <w:t> </w:t>
      </w:r>
      <w:r>
        <w:rPr/>
        <w:t>is</w:t>
      </w:r>
      <w:r>
        <w:rPr>
          <w:spacing w:val="-3"/>
        </w:rPr>
        <w:t> </w:t>
      </w:r>
      <w:r>
        <w:rPr/>
        <w:t>to</w:t>
      </w:r>
      <w:r>
        <w:rPr>
          <w:spacing w:val="-1"/>
        </w:rPr>
        <w:t> </w:t>
      </w:r>
      <w:r>
        <w:rPr/>
        <w:t>enable</w:t>
      </w:r>
      <w:r>
        <w:rPr>
          <w:spacing w:val="-2"/>
        </w:rPr>
        <w:t> </w:t>
      </w:r>
      <w:r>
        <w:rPr/>
        <w:t>an</w:t>
      </w:r>
      <w:r>
        <w:rPr>
          <w:spacing w:val="-1"/>
        </w:rPr>
        <w:t> </w:t>
      </w:r>
      <w:r>
        <w:rPr/>
        <w:t>xApp</w:t>
      </w:r>
      <w:r>
        <w:rPr>
          <w:spacing w:val="-1"/>
        </w:rPr>
        <w:t> </w:t>
      </w:r>
      <w:r>
        <w:rPr/>
        <w:t>to</w:t>
      </w:r>
      <w:r>
        <w:rPr>
          <w:spacing w:val="-1"/>
        </w:rPr>
        <w:t> </w:t>
      </w:r>
      <w:r>
        <w:rPr/>
        <w:t>initiate</w:t>
      </w:r>
      <w:r>
        <w:rPr>
          <w:spacing w:val="-2"/>
        </w:rPr>
        <w:t> </w:t>
      </w:r>
      <w:r>
        <w:rPr/>
        <w:t>an</w:t>
      </w:r>
      <w:r>
        <w:rPr>
          <w:spacing w:val="-1"/>
        </w:rPr>
        <w:t> </w:t>
      </w:r>
      <w:r>
        <w:rPr/>
        <w:t>audit</w:t>
      </w:r>
      <w:r>
        <w:rPr>
          <w:spacing w:val="-3"/>
        </w:rPr>
        <w:t> </w:t>
      </w:r>
      <w:r>
        <w:rPr/>
        <w:t>of</w:t>
      </w:r>
      <w:r>
        <w:rPr>
          <w:spacing w:val="-4"/>
        </w:rPr>
        <w:t> </w:t>
      </w:r>
      <w:r>
        <w:rPr/>
        <w:t>one</w:t>
      </w:r>
      <w:r>
        <w:rPr>
          <w:spacing w:val="-4"/>
        </w:rPr>
        <w:t> </w:t>
      </w:r>
      <w:r>
        <w:rPr/>
        <w:t>or more existing E2 subscriptions.</w:t>
      </w:r>
    </w:p>
    <w:p>
      <w:pPr>
        <w:pStyle w:val="BodyText"/>
        <w:spacing w:before="162"/>
        <w:ind w:left="132"/>
      </w:pPr>
      <w:r>
        <w:rPr/>
        <w:t>This</w:t>
      </w:r>
      <w:r>
        <w:rPr>
          <w:spacing w:val="-4"/>
        </w:rPr>
        <w:t> </w:t>
      </w:r>
      <w:r>
        <w:rPr/>
        <w:t>procedure</w:t>
      </w:r>
      <w:r>
        <w:rPr>
          <w:spacing w:val="-4"/>
        </w:rPr>
        <w:t> </w:t>
      </w:r>
      <w:r>
        <w:rPr/>
        <w:t>is</w:t>
      </w:r>
      <w:r>
        <w:rPr>
          <w:spacing w:val="-5"/>
        </w:rPr>
        <w:t> </w:t>
      </w:r>
      <w:r>
        <w:rPr/>
        <w:t>based</w:t>
      </w:r>
      <w:r>
        <w:rPr>
          <w:spacing w:val="-3"/>
        </w:rPr>
        <w:t> </w:t>
      </w:r>
      <w:r>
        <w:rPr/>
        <w:t>on</w:t>
      </w:r>
      <w:r>
        <w:rPr>
          <w:spacing w:val="-3"/>
        </w:rPr>
        <w:t> </w:t>
      </w:r>
      <w:r>
        <w:rPr/>
        <w:t>the</w:t>
      </w:r>
      <w:r>
        <w:rPr>
          <w:spacing w:val="-5"/>
        </w:rPr>
        <w:t> </w:t>
      </w:r>
      <w:r>
        <w:rPr/>
        <w:t>following</w:t>
      </w:r>
      <w:r>
        <w:rPr>
          <w:spacing w:val="-3"/>
        </w:rPr>
        <w:t> </w:t>
      </w:r>
      <w:r>
        <w:rPr>
          <w:spacing w:val="-2"/>
        </w:rPr>
        <w:t>assumptions:</w:t>
      </w:r>
    </w:p>
    <w:p>
      <w:pPr>
        <w:spacing w:after="0"/>
        <w:sectPr>
          <w:pgSz w:w="11910" w:h="16850"/>
          <w:pgMar w:header="694" w:footer="702" w:top="1460" w:bottom="900" w:left="720" w:right="700"/>
        </w:sectPr>
      </w:pPr>
    </w:p>
    <w:p>
      <w:pPr>
        <w:pStyle w:val="BodyText"/>
        <w:spacing w:before="129"/>
      </w:pPr>
    </w:p>
    <w:p>
      <w:pPr>
        <w:pStyle w:val="ListParagraph"/>
        <w:numPr>
          <w:ilvl w:val="4"/>
          <w:numId w:val="68"/>
        </w:numPr>
        <w:tabs>
          <w:tab w:pos="869" w:val="left" w:leader="none"/>
        </w:tabs>
        <w:spacing w:line="240" w:lineRule="auto" w:before="0" w:after="0"/>
        <w:ind w:left="869" w:right="0" w:hanging="454"/>
        <w:jc w:val="left"/>
        <w:rPr>
          <w:sz w:val="20"/>
        </w:rPr>
      </w:pPr>
      <w:r>
        <w:rPr>
          <w:sz w:val="20"/>
        </w:rPr>
        <w:t>xApp</w:t>
      </w:r>
      <w:r>
        <w:rPr>
          <w:spacing w:val="-4"/>
          <w:sz w:val="20"/>
        </w:rPr>
        <w:t> </w:t>
      </w:r>
      <w:r>
        <w:rPr>
          <w:sz w:val="20"/>
        </w:rPr>
        <w:t>has</w:t>
      </w:r>
      <w:r>
        <w:rPr>
          <w:spacing w:val="-6"/>
          <w:sz w:val="20"/>
        </w:rPr>
        <w:t> </w:t>
      </w:r>
      <w:r>
        <w:rPr>
          <w:sz w:val="20"/>
        </w:rPr>
        <w:t>been</w:t>
      </w:r>
      <w:r>
        <w:rPr>
          <w:spacing w:val="-3"/>
          <w:sz w:val="20"/>
        </w:rPr>
        <w:t> </w:t>
      </w:r>
      <w:r>
        <w:rPr>
          <w:sz w:val="20"/>
        </w:rPr>
        <w:t>configured</w:t>
      </w:r>
      <w:r>
        <w:rPr>
          <w:spacing w:val="-4"/>
          <w:sz w:val="20"/>
        </w:rPr>
        <w:t> </w:t>
      </w:r>
      <w:r>
        <w:rPr>
          <w:sz w:val="20"/>
        </w:rPr>
        <w:t>with</w:t>
      </w:r>
      <w:r>
        <w:rPr>
          <w:spacing w:val="-4"/>
          <w:sz w:val="20"/>
        </w:rPr>
        <w:t> </w:t>
      </w:r>
      <w:r>
        <w:rPr>
          <w:sz w:val="20"/>
        </w:rPr>
        <w:t>a</w:t>
      </w:r>
      <w:r>
        <w:rPr>
          <w:spacing w:val="-4"/>
          <w:sz w:val="20"/>
        </w:rPr>
        <w:t> </w:t>
      </w:r>
      <w:r>
        <w:rPr>
          <w:sz w:val="20"/>
        </w:rPr>
        <w:t>trusted</w:t>
      </w:r>
      <w:r>
        <w:rPr>
          <w:spacing w:val="-4"/>
          <w:sz w:val="20"/>
        </w:rPr>
        <w:t> </w:t>
      </w:r>
      <w:r>
        <w:rPr>
          <w:sz w:val="20"/>
        </w:rPr>
        <w:t>xApp</w:t>
      </w:r>
      <w:r>
        <w:rPr>
          <w:spacing w:val="-3"/>
          <w:sz w:val="20"/>
        </w:rPr>
        <w:t> </w:t>
      </w:r>
      <w:r>
        <w:rPr>
          <w:spacing w:val="-5"/>
          <w:sz w:val="20"/>
        </w:rPr>
        <w:t>ID;</w:t>
      </w:r>
    </w:p>
    <w:p>
      <w:pPr>
        <w:pStyle w:val="ListParagraph"/>
        <w:numPr>
          <w:ilvl w:val="4"/>
          <w:numId w:val="68"/>
        </w:numPr>
        <w:tabs>
          <w:tab w:pos="869" w:val="left" w:leader="none"/>
        </w:tabs>
        <w:spacing w:line="254" w:lineRule="auto" w:before="176" w:after="0"/>
        <w:ind w:left="869" w:right="166" w:hanging="454"/>
        <w:jc w:val="left"/>
        <w:rPr>
          <w:sz w:val="20"/>
        </w:rPr>
      </w:pP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maintains</w:t>
      </w:r>
      <w:r>
        <w:rPr>
          <w:spacing w:val="-4"/>
          <w:sz w:val="20"/>
        </w:rPr>
        <w:t> </w:t>
      </w:r>
      <w:r>
        <w:rPr>
          <w:sz w:val="20"/>
        </w:rPr>
        <w:t>all</w:t>
      </w:r>
      <w:r>
        <w:rPr>
          <w:spacing w:val="-3"/>
          <w:sz w:val="20"/>
        </w:rPr>
        <w:t> </w:t>
      </w:r>
      <w:r>
        <w:rPr>
          <w:sz w:val="20"/>
        </w:rPr>
        <w:t>active</w:t>
      </w:r>
      <w:r>
        <w:rPr>
          <w:spacing w:val="-3"/>
          <w:sz w:val="20"/>
        </w:rPr>
        <w:t> </w:t>
      </w:r>
      <w:r>
        <w:rPr>
          <w:sz w:val="20"/>
        </w:rPr>
        <w:t>subscriptions</w:t>
      </w:r>
      <w:r>
        <w:rPr>
          <w:spacing w:val="-4"/>
          <w:sz w:val="20"/>
        </w:rPr>
        <w:t> </w:t>
      </w:r>
      <w:r>
        <w:rPr>
          <w:sz w:val="20"/>
        </w:rPr>
        <w:t>towards</w:t>
      </w:r>
      <w:r>
        <w:rPr>
          <w:spacing w:val="-4"/>
          <w:sz w:val="20"/>
        </w:rPr>
        <w:t> </w:t>
      </w:r>
      <w:r>
        <w:rPr>
          <w:sz w:val="20"/>
        </w:rPr>
        <w:t>the</w:t>
      </w:r>
      <w:r>
        <w:rPr>
          <w:spacing w:val="-3"/>
          <w:sz w:val="20"/>
        </w:rPr>
        <w:t> </w:t>
      </w:r>
      <w:r>
        <w:rPr>
          <w:sz w:val="20"/>
        </w:rPr>
        <w:t>E2</w:t>
      </w:r>
      <w:r>
        <w:rPr>
          <w:spacing w:val="-2"/>
          <w:sz w:val="20"/>
        </w:rPr>
        <w:t> </w:t>
      </w:r>
      <w:r>
        <w:rPr>
          <w:sz w:val="20"/>
        </w:rPr>
        <w:t>Node</w:t>
      </w:r>
      <w:r>
        <w:rPr>
          <w:spacing w:val="-3"/>
          <w:sz w:val="20"/>
        </w:rPr>
        <w:t> </w:t>
      </w:r>
      <w:r>
        <w:rPr>
          <w:sz w:val="20"/>
        </w:rPr>
        <w:t>listed</w:t>
      </w:r>
      <w:r>
        <w:rPr>
          <w:spacing w:val="-2"/>
          <w:sz w:val="20"/>
        </w:rPr>
        <w:t> </w:t>
      </w:r>
      <w:r>
        <w:rPr>
          <w:sz w:val="20"/>
        </w:rPr>
        <w:t>in</w:t>
      </w:r>
      <w:r>
        <w:rPr>
          <w:spacing w:val="-2"/>
          <w:sz w:val="20"/>
        </w:rPr>
        <w:t> </w:t>
      </w:r>
      <w:r>
        <w:rPr>
          <w:sz w:val="20"/>
        </w:rPr>
        <w:t>xApp’s</w:t>
      </w:r>
      <w:r>
        <w:rPr>
          <w:spacing w:val="-4"/>
          <w:sz w:val="20"/>
        </w:rPr>
        <w:t> </w:t>
      </w:r>
      <w:r>
        <w:rPr>
          <w:sz w:val="20"/>
        </w:rPr>
        <w:t>E2</w:t>
      </w:r>
      <w:r>
        <w:rPr>
          <w:spacing w:val="-2"/>
          <w:sz w:val="20"/>
        </w:rPr>
        <w:t> </w:t>
      </w:r>
      <w:r>
        <w:rPr>
          <w:sz w:val="20"/>
        </w:rPr>
        <w:t>Subscription Audit request and is able to detect when and if the audit request shall result in a corresponding E2 message;</w:t>
      </w:r>
    </w:p>
    <w:p>
      <w:pPr>
        <w:pStyle w:val="ListParagraph"/>
        <w:numPr>
          <w:ilvl w:val="4"/>
          <w:numId w:val="68"/>
        </w:numPr>
        <w:tabs>
          <w:tab w:pos="869" w:val="left" w:leader="none"/>
        </w:tabs>
        <w:spacing w:line="240" w:lineRule="auto" w:before="162" w:after="0"/>
        <w:ind w:left="869" w:right="0" w:hanging="454"/>
        <w:jc w:val="left"/>
        <w:rPr>
          <w:sz w:val="20"/>
        </w:rPr>
      </w:pPr>
      <w:r>
        <w:rPr>
          <w:sz w:val="20"/>
        </w:rPr>
        <w:t>Near-RT</w:t>
      </w:r>
      <w:r>
        <w:rPr>
          <w:spacing w:val="-5"/>
          <w:sz w:val="20"/>
        </w:rPr>
        <w:t> </w:t>
      </w:r>
      <w:r>
        <w:rPr>
          <w:sz w:val="20"/>
        </w:rPr>
        <w:t>RIC</w:t>
      </w:r>
      <w:r>
        <w:rPr>
          <w:spacing w:val="-6"/>
          <w:sz w:val="20"/>
        </w:rPr>
        <w:t> </w:t>
      </w:r>
      <w:r>
        <w:rPr>
          <w:sz w:val="20"/>
        </w:rPr>
        <w:t>platform</w:t>
      </w:r>
      <w:r>
        <w:rPr>
          <w:spacing w:val="-3"/>
          <w:sz w:val="20"/>
        </w:rPr>
        <w:t> </w:t>
      </w:r>
      <w:r>
        <w:rPr>
          <w:sz w:val="20"/>
        </w:rPr>
        <w:t>routes</w:t>
      </w:r>
      <w:r>
        <w:rPr>
          <w:spacing w:val="-8"/>
          <w:sz w:val="20"/>
        </w:rPr>
        <w:t> </w:t>
      </w:r>
      <w:r>
        <w:rPr>
          <w:sz w:val="20"/>
        </w:rPr>
        <w:t>the</w:t>
      </w:r>
      <w:r>
        <w:rPr>
          <w:spacing w:val="-5"/>
          <w:sz w:val="20"/>
        </w:rPr>
        <w:t> </w:t>
      </w:r>
      <w:r>
        <w:rPr>
          <w:sz w:val="20"/>
        </w:rPr>
        <w:t>subscription</w:t>
      </w:r>
      <w:r>
        <w:rPr>
          <w:spacing w:val="1"/>
          <w:sz w:val="20"/>
        </w:rPr>
        <w:t> </w:t>
      </w:r>
      <w:r>
        <w:rPr>
          <w:sz w:val="20"/>
        </w:rPr>
        <w:t>audit</w:t>
      </w:r>
      <w:r>
        <w:rPr>
          <w:spacing w:val="-4"/>
          <w:sz w:val="20"/>
        </w:rPr>
        <w:t> </w:t>
      </w:r>
      <w:r>
        <w:rPr>
          <w:sz w:val="20"/>
        </w:rPr>
        <w:t>requests</w:t>
      </w:r>
      <w:r>
        <w:rPr>
          <w:spacing w:val="-6"/>
          <w:sz w:val="20"/>
        </w:rPr>
        <w:t> </w:t>
      </w:r>
      <w:r>
        <w:rPr>
          <w:sz w:val="20"/>
        </w:rPr>
        <w:t>to</w:t>
      </w:r>
      <w:r>
        <w:rPr>
          <w:spacing w:val="-4"/>
          <w:sz w:val="20"/>
        </w:rPr>
        <w:t> </w:t>
      </w:r>
      <w:r>
        <w:rPr>
          <w:sz w:val="20"/>
        </w:rPr>
        <w:t>an</w:t>
      </w:r>
      <w:r>
        <w:rPr>
          <w:spacing w:val="-3"/>
          <w:sz w:val="20"/>
        </w:rPr>
        <w:t> </w:t>
      </w:r>
      <w:r>
        <w:rPr>
          <w:sz w:val="20"/>
        </w:rPr>
        <w:t>appropriate</w:t>
      </w:r>
      <w:r>
        <w:rPr>
          <w:spacing w:val="-5"/>
          <w:sz w:val="20"/>
        </w:rPr>
        <w:t> </w:t>
      </w:r>
      <w:r>
        <w:rPr>
          <w:sz w:val="20"/>
        </w:rPr>
        <w:t>E2 </w:t>
      </w:r>
      <w:r>
        <w:rPr>
          <w:spacing w:val="-2"/>
          <w:sz w:val="20"/>
        </w:rPr>
        <w:t>interface;</w:t>
      </w:r>
    </w:p>
    <w:p>
      <w:pPr>
        <w:pStyle w:val="ListParagraph"/>
        <w:numPr>
          <w:ilvl w:val="4"/>
          <w:numId w:val="68"/>
        </w:numPr>
        <w:tabs>
          <w:tab w:pos="869" w:val="left" w:leader="none"/>
        </w:tabs>
        <w:spacing w:line="254" w:lineRule="auto" w:before="176" w:after="0"/>
        <w:ind w:left="869" w:right="263" w:hanging="454"/>
        <w:jc w:val="left"/>
        <w:rPr>
          <w:sz w:val="20"/>
        </w:rPr>
      </w:pPr>
      <w:r>
        <w:rPr>
          <w:sz w:val="20"/>
        </w:rPr>
        <w:t>Near-RT RIC platform maintains a mapping of active subscriptions (identified on E2 interface by E2 Node ID and RIC</w:t>
      </w:r>
      <w:r>
        <w:rPr>
          <w:spacing w:val="-4"/>
          <w:sz w:val="20"/>
        </w:rPr>
        <w:t> </w:t>
      </w:r>
      <w:r>
        <w:rPr>
          <w:sz w:val="20"/>
        </w:rPr>
        <w:t>Request</w:t>
      </w:r>
      <w:r>
        <w:rPr>
          <w:spacing w:val="-4"/>
          <w:sz w:val="20"/>
        </w:rPr>
        <w:t> </w:t>
      </w:r>
      <w:r>
        <w:rPr>
          <w:sz w:val="20"/>
        </w:rPr>
        <w:t>ID)</w:t>
      </w:r>
      <w:r>
        <w:rPr>
          <w:spacing w:val="-2"/>
          <w:sz w:val="20"/>
        </w:rPr>
        <w:t> </w:t>
      </w:r>
      <w:r>
        <w:rPr>
          <w:sz w:val="20"/>
        </w:rPr>
        <w:t>of</w:t>
      </w:r>
      <w:r>
        <w:rPr>
          <w:spacing w:val="-3"/>
          <w:sz w:val="20"/>
        </w:rPr>
        <w:t> </w:t>
      </w:r>
      <w:r>
        <w:rPr>
          <w:sz w:val="20"/>
        </w:rPr>
        <w:t>the</w:t>
      </w:r>
      <w:r>
        <w:rPr>
          <w:spacing w:val="-3"/>
          <w:sz w:val="20"/>
        </w:rPr>
        <w:t> </w:t>
      </w:r>
      <w:r>
        <w:rPr>
          <w:sz w:val="20"/>
        </w:rPr>
        <w:t>validated</w:t>
      </w:r>
      <w:r>
        <w:rPr>
          <w:spacing w:val="-2"/>
          <w:sz w:val="20"/>
        </w:rPr>
        <w:t> </w:t>
      </w:r>
      <w:r>
        <w:rPr>
          <w:sz w:val="20"/>
        </w:rPr>
        <w:t>xApps.</w:t>
      </w:r>
      <w:r>
        <w:rPr>
          <w:spacing w:val="-3"/>
          <w:sz w:val="20"/>
        </w:rPr>
        <w:t> </w:t>
      </w: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uses</w:t>
      </w:r>
      <w:r>
        <w:rPr>
          <w:spacing w:val="-4"/>
          <w:sz w:val="20"/>
        </w:rPr>
        <w:t> </w:t>
      </w:r>
      <w:r>
        <w:rPr>
          <w:sz w:val="20"/>
        </w:rPr>
        <w:t>the</w:t>
      </w:r>
      <w:r>
        <w:rPr>
          <w:spacing w:val="-3"/>
          <w:sz w:val="20"/>
        </w:rPr>
        <w:t> </w:t>
      </w:r>
      <w:r>
        <w:rPr>
          <w:sz w:val="20"/>
        </w:rPr>
        <w:t>mapping</w:t>
      </w:r>
      <w:r>
        <w:rPr>
          <w:spacing w:val="-2"/>
          <w:sz w:val="20"/>
        </w:rPr>
        <w:t> </w:t>
      </w:r>
      <w:r>
        <w:rPr>
          <w:sz w:val="20"/>
        </w:rPr>
        <w:t>when</w:t>
      </w:r>
      <w:r>
        <w:rPr>
          <w:spacing w:val="-2"/>
          <w:sz w:val="20"/>
        </w:rPr>
        <w:t> </w:t>
      </w:r>
      <w:r>
        <w:rPr>
          <w:sz w:val="20"/>
        </w:rPr>
        <w:t>sending</w:t>
      </w:r>
      <w:r>
        <w:rPr>
          <w:spacing w:val="-2"/>
          <w:sz w:val="20"/>
        </w:rPr>
        <w:t> </w:t>
      </w:r>
      <w:r>
        <w:rPr>
          <w:sz w:val="20"/>
        </w:rPr>
        <w:t>RIC</w:t>
      </w:r>
      <w:r>
        <w:rPr>
          <w:spacing w:val="-4"/>
          <w:sz w:val="20"/>
        </w:rPr>
        <w:t> </w:t>
      </w:r>
      <w:r>
        <w:rPr>
          <w:sz w:val="20"/>
        </w:rPr>
        <w:t>INDICATION messages to the correct xApp;</w:t>
      </w:r>
    </w:p>
    <w:p>
      <w:pPr>
        <w:spacing w:line="254" w:lineRule="auto" w:before="164"/>
        <w:ind w:left="132" w:right="150" w:firstLine="0"/>
        <w:jc w:val="left"/>
        <w:rPr>
          <w:rFonts w:ascii="Times New Roman"/>
          <w:sz w:val="20"/>
        </w:rPr>
      </w:pPr>
      <w:r>
        <w:rPr>
          <w:rFonts w:ascii="Times New Roman"/>
          <w:sz w:val="20"/>
        </w:rPr>
        <w:t>The</w:t>
      </w:r>
      <w:r>
        <w:rPr>
          <w:rFonts w:ascii="Times New Roman"/>
          <w:spacing w:val="-3"/>
          <w:sz w:val="20"/>
        </w:rPr>
        <w:t> </w:t>
      </w:r>
      <w:r>
        <w:rPr>
          <w:rFonts w:ascii="Times New Roman"/>
          <w:sz w:val="20"/>
        </w:rPr>
        <w:t>procedure</w:t>
      </w:r>
      <w:r>
        <w:rPr>
          <w:rFonts w:ascii="Times New Roman"/>
          <w:spacing w:val="-5"/>
          <w:sz w:val="20"/>
        </w:rPr>
        <w:t> </w:t>
      </w:r>
      <w:r>
        <w:rPr>
          <w:rFonts w:ascii="Times New Roman"/>
          <w:sz w:val="20"/>
        </w:rPr>
        <w:t>initiated</w:t>
      </w:r>
      <w:r>
        <w:rPr>
          <w:rFonts w:ascii="Times New Roman"/>
          <w:spacing w:val="-2"/>
          <w:sz w:val="20"/>
        </w:rPr>
        <w:t> </w:t>
      </w:r>
      <w:r>
        <w:rPr>
          <w:rFonts w:ascii="Times New Roman"/>
          <w:sz w:val="20"/>
        </w:rPr>
        <w:t>by</w:t>
      </w:r>
      <w:r>
        <w:rPr>
          <w:rFonts w:ascii="Times New Roman"/>
          <w:spacing w:val="-4"/>
          <w:sz w:val="20"/>
        </w:rPr>
        <w:t> </w:t>
      </w:r>
      <w:r>
        <w:rPr>
          <w:rFonts w:ascii="Times New Roman"/>
          <w:sz w:val="20"/>
        </w:rPr>
        <w:t>an</w:t>
      </w:r>
      <w:r>
        <w:rPr>
          <w:rFonts w:ascii="Times New Roman"/>
          <w:spacing w:val="-4"/>
          <w:sz w:val="20"/>
        </w:rPr>
        <w:t> </w:t>
      </w:r>
      <w:r>
        <w:rPr>
          <w:rFonts w:ascii="Times New Roman"/>
          <w:sz w:val="20"/>
        </w:rPr>
        <w:t>xApp</w:t>
      </w:r>
      <w:r>
        <w:rPr>
          <w:rFonts w:ascii="Times New Roman"/>
          <w:spacing w:val="-2"/>
          <w:sz w:val="20"/>
        </w:rPr>
        <w:t> </w:t>
      </w:r>
      <w:r>
        <w:rPr>
          <w:rFonts w:ascii="Times New Roman"/>
          <w:sz w:val="20"/>
        </w:rPr>
        <w:t>uses </w:t>
      </w:r>
      <w:r>
        <w:rPr>
          <w:rFonts w:ascii="Times New Roman"/>
          <w:b/>
          <w:sz w:val="20"/>
        </w:rPr>
        <w:t>E2</w:t>
      </w:r>
      <w:r>
        <w:rPr>
          <w:rFonts w:ascii="Times New Roman"/>
          <w:b/>
          <w:spacing w:val="-2"/>
          <w:sz w:val="20"/>
        </w:rPr>
        <w:t> </w:t>
      </w:r>
      <w:r>
        <w:rPr>
          <w:rFonts w:ascii="Times New Roman"/>
          <w:b/>
          <w:sz w:val="20"/>
        </w:rPr>
        <w:t>Related</w:t>
      </w:r>
      <w:r>
        <w:rPr>
          <w:rFonts w:ascii="Times New Roman"/>
          <w:b/>
          <w:spacing w:val="-3"/>
          <w:sz w:val="20"/>
        </w:rPr>
        <w:t> </w:t>
      </w:r>
      <w:r>
        <w:rPr>
          <w:rFonts w:ascii="Times New Roman"/>
          <w:b/>
          <w:sz w:val="20"/>
        </w:rPr>
        <w:t>API:</w:t>
      </w:r>
      <w:r>
        <w:rPr>
          <w:rFonts w:ascii="Times New Roman"/>
          <w:b/>
          <w:spacing w:val="-3"/>
          <w:sz w:val="20"/>
        </w:rPr>
        <w:t> </w:t>
      </w:r>
      <w:r>
        <w:rPr>
          <w:rFonts w:ascii="Times New Roman"/>
          <w:b/>
          <w:sz w:val="20"/>
        </w:rPr>
        <w:t>E2</w:t>
      </w:r>
      <w:r>
        <w:rPr>
          <w:rFonts w:ascii="Times New Roman"/>
          <w:b/>
          <w:spacing w:val="-2"/>
          <w:sz w:val="20"/>
        </w:rPr>
        <w:t> </w:t>
      </w:r>
      <w:r>
        <w:rPr>
          <w:rFonts w:ascii="Times New Roman"/>
          <w:b/>
          <w:sz w:val="20"/>
        </w:rPr>
        <w:t>Subscription</w:t>
      </w:r>
      <w:r>
        <w:rPr>
          <w:rFonts w:ascii="Times New Roman"/>
          <w:b/>
          <w:spacing w:val="-4"/>
          <w:sz w:val="20"/>
        </w:rPr>
        <w:t> </w:t>
      </w:r>
      <w:r>
        <w:rPr>
          <w:rFonts w:ascii="Times New Roman"/>
          <w:b/>
          <w:sz w:val="20"/>
        </w:rPr>
        <w:t>Audit </w:t>
      </w:r>
      <w:r>
        <w:rPr>
          <w:rFonts w:ascii="Times New Roman"/>
          <w:sz w:val="20"/>
        </w:rPr>
        <w:t>to</w:t>
      </w:r>
      <w:r>
        <w:rPr>
          <w:rFonts w:ascii="Times New Roman"/>
          <w:spacing w:val="-2"/>
          <w:sz w:val="20"/>
        </w:rPr>
        <w:t> </w:t>
      </w:r>
      <w:r>
        <w:rPr>
          <w:rFonts w:ascii="Times New Roman"/>
          <w:sz w:val="20"/>
        </w:rPr>
        <w:t>request</w:t>
      </w:r>
      <w:r>
        <w:rPr>
          <w:rFonts w:ascii="Times New Roman"/>
          <w:spacing w:val="-4"/>
          <w:sz w:val="20"/>
        </w:rPr>
        <w:t> </w:t>
      </w:r>
      <w:r>
        <w:rPr>
          <w:rFonts w:ascii="Times New Roman"/>
          <w:sz w:val="20"/>
        </w:rPr>
        <w:t>subscription</w:t>
      </w:r>
      <w:r>
        <w:rPr>
          <w:rFonts w:ascii="Times New Roman"/>
          <w:spacing w:val="-2"/>
          <w:sz w:val="20"/>
        </w:rPr>
        <w:t> </w:t>
      </w:r>
      <w:r>
        <w:rPr>
          <w:rFonts w:ascii="Times New Roman"/>
          <w:sz w:val="20"/>
        </w:rPr>
        <w:t>audit</w:t>
      </w:r>
      <w:r>
        <w:rPr>
          <w:rFonts w:ascii="Times New Roman"/>
          <w:spacing w:val="-4"/>
          <w:sz w:val="20"/>
        </w:rPr>
        <w:t> </w:t>
      </w:r>
      <w:r>
        <w:rPr>
          <w:rFonts w:ascii="Times New Roman"/>
          <w:sz w:val="20"/>
        </w:rPr>
        <w:t>for</w:t>
      </w:r>
      <w:r>
        <w:rPr>
          <w:rFonts w:ascii="Times New Roman"/>
          <w:spacing w:val="-3"/>
          <w:sz w:val="20"/>
        </w:rPr>
        <w:t> </w:t>
      </w:r>
      <w:r>
        <w:rPr>
          <w:rFonts w:ascii="Times New Roman"/>
          <w:sz w:val="20"/>
        </w:rPr>
        <w:t>a</w:t>
      </w:r>
      <w:r>
        <w:rPr>
          <w:rFonts w:ascii="Times New Roman"/>
          <w:spacing w:val="-3"/>
          <w:sz w:val="20"/>
        </w:rPr>
        <w:t> </w:t>
      </w:r>
      <w:r>
        <w:rPr>
          <w:rFonts w:ascii="Times New Roman"/>
          <w:sz w:val="20"/>
        </w:rPr>
        <w:t>specific E2 Node. The following outcomes are considered:</w:t>
      </w:r>
    </w:p>
    <w:p>
      <w:pPr>
        <w:pStyle w:val="ListParagraph"/>
        <w:numPr>
          <w:ilvl w:val="4"/>
          <w:numId w:val="68"/>
        </w:numPr>
        <w:tabs>
          <w:tab w:pos="869" w:val="left" w:leader="none"/>
        </w:tabs>
        <w:spacing w:line="256" w:lineRule="auto" w:before="163" w:after="0"/>
        <w:ind w:left="869" w:right="415" w:hanging="454"/>
        <w:jc w:val="left"/>
        <w:rPr>
          <w:sz w:val="20"/>
        </w:rPr>
      </w:pPr>
      <w:r>
        <w:rPr>
          <w:sz w:val="20"/>
        </w:rPr>
        <w:t>Request fails following rejection by Near-RT RIC platform and an </w:t>
      </w:r>
      <w:r>
        <w:rPr>
          <w:b/>
          <w:sz w:val="20"/>
        </w:rPr>
        <w:t>E2 Related API: E2 Subscription Audit </w:t>
      </w:r>
      <w:r>
        <w:rPr>
          <w:sz w:val="20"/>
        </w:rPr>
        <w:t>response</w:t>
      </w:r>
      <w:r>
        <w:rPr>
          <w:spacing w:val="-3"/>
          <w:sz w:val="20"/>
        </w:rPr>
        <w:t> </w:t>
      </w:r>
      <w:r>
        <w:rPr>
          <w:sz w:val="20"/>
        </w:rPr>
        <w:t>(Reject)</w:t>
      </w:r>
      <w:r>
        <w:rPr>
          <w:spacing w:val="-3"/>
          <w:sz w:val="20"/>
        </w:rPr>
        <w:t> </w:t>
      </w:r>
      <w:r>
        <w:rPr>
          <w:sz w:val="20"/>
        </w:rPr>
        <w:t>is</w:t>
      </w:r>
      <w:r>
        <w:rPr>
          <w:spacing w:val="-4"/>
          <w:sz w:val="20"/>
        </w:rPr>
        <w:t> </w:t>
      </w:r>
      <w:r>
        <w:rPr>
          <w:sz w:val="20"/>
        </w:rPr>
        <w:t>sent</w:t>
      </w:r>
      <w:r>
        <w:rPr>
          <w:spacing w:val="-4"/>
          <w:sz w:val="20"/>
        </w:rPr>
        <w:t> </w:t>
      </w:r>
      <w:r>
        <w:rPr>
          <w:sz w:val="20"/>
        </w:rPr>
        <w:t>to</w:t>
      </w:r>
      <w:r>
        <w:rPr>
          <w:spacing w:val="-2"/>
          <w:sz w:val="20"/>
        </w:rPr>
        <w:t> </w:t>
      </w:r>
      <w:r>
        <w:rPr>
          <w:sz w:val="20"/>
        </w:rPr>
        <w:t>xApp</w:t>
      </w:r>
      <w:r>
        <w:rPr>
          <w:spacing w:val="-2"/>
          <w:sz w:val="20"/>
        </w:rPr>
        <w:t> </w:t>
      </w:r>
      <w:r>
        <w:rPr>
          <w:sz w:val="20"/>
        </w:rPr>
        <w:t>without</w:t>
      </w:r>
      <w:r>
        <w:rPr>
          <w:spacing w:val="-4"/>
          <w:sz w:val="20"/>
        </w:rPr>
        <w:t> </w:t>
      </w:r>
      <w:r>
        <w:rPr>
          <w:sz w:val="20"/>
        </w:rPr>
        <w:t>E2</w:t>
      </w:r>
      <w:r>
        <w:rPr>
          <w:spacing w:val="-2"/>
          <w:sz w:val="20"/>
        </w:rPr>
        <w:t> </w:t>
      </w:r>
      <w:r>
        <w:rPr>
          <w:sz w:val="20"/>
        </w:rPr>
        <w:t>interface</w:t>
      </w:r>
      <w:r>
        <w:rPr>
          <w:spacing w:val="-5"/>
          <w:sz w:val="20"/>
        </w:rPr>
        <w:t> </w:t>
      </w:r>
      <w:r>
        <w:rPr>
          <w:sz w:val="20"/>
        </w:rPr>
        <w:t>transaction</w:t>
      </w:r>
      <w:r>
        <w:rPr>
          <w:spacing w:val="-2"/>
          <w:sz w:val="20"/>
        </w:rPr>
        <w:t> </w:t>
      </w:r>
      <w:r>
        <w:rPr>
          <w:sz w:val="20"/>
        </w:rPr>
        <w:t>(i.e.,</w:t>
      </w:r>
      <w:r>
        <w:rPr>
          <w:spacing w:val="-5"/>
          <w:sz w:val="20"/>
        </w:rPr>
        <w:t> </w:t>
      </w:r>
      <w:r>
        <w:rPr>
          <w:sz w:val="20"/>
        </w:rPr>
        <w:t>xApp</w:t>
      </w:r>
      <w:r>
        <w:rPr>
          <w:spacing w:val="-4"/>
          <w:sz w:val="20"/>
        </w:rPr>
        <w:t> </w:t>
      </w:r>
      <w:r>
        <w:rPr>
          <w:sz w:val="20"/>
        </w:rPr>
        <w:t>not</w:t>
      </w:r>
      <w:r>
        <w:rPr>
          <w:spacing w:val="-4"/>
          <w:sz w:val="20"/>
        </w:rPr>
        <w:t> </w:t>
      </w:r>
      <w:r>
        <w:rPr>
          <w:sz w:val="20"/>
        </w:rPr>
        <w:t>previously</w:t>
      </w:r>
      <w:r>
        <w:rPr>
          <w:spacing w:val="-2"/>
          <w:sz w:val="20"/>
        </w:rPr>
        <w:t> </w:t>
      </w:r>
      <w:r>
        <w:rPr>
          <w:sz w:val="20"/>
        </w:rPr>
        <w:t>associated</w:t>
      </w:r>
      <w:r>
        <w:rPr>
          <w:spacing w:val="-2"/>
          <w:sz w:val="20"/>
        </w:rPr>
        <w:t> </w:t>
      </w:r>
      <w:r>
        <w:rPr>
          <w:sz w:val="20"/>
        </w:rPr>
        <w:t>with one</w:t>
      </w:r>
      <w:r>
        <w:rPr>
          <w:spacing w:val="-3"/>
          <w:sz w:val="20"/>
        </w:rPr>
        <w:t> </w:t>
      </w:r>
      <w:r>
        <w:rPr>
          <w:sz w:val="20"/>
        </w:rPr>
        <w:t>or more validated subscription);</w:t>
      </w:r>
    </w:p>
    <w:p>
      <w:pPr>
        <w:pStyle w:val="ListParagraph"/>
        <w:numPr>
          <w:ilvl w:val="4"/>
          <w:numId w:val="68"/>
        </w:numPr>
        <w:tabs>
          <w:tab w:pos="869" w:val="left" w:leader="none"/>
        </w:tabs>
        <w:spacing w:line="254" w:lineRule="auto" w:before="160" w:after="0"/>
        <w:ind w:left="869" w:right="150" w:hanging="454"/>
        <w:jc w:val="left"/>
        <w:rPr>
          <w:sz w:val="20"/>
        </w:rPr>
      </w:pPr>
      <w:r>
        <w:rPr>
          <w:sz w:val="20"/>
        </w:rPr>
        <w:t>Request</w:t>
      </w:r>
      <w:r>
        <w:rPr>
          <w:spacing w:val="-4"/>
          <w:sz w:val="20"/>
        </w:rPr>
        <w:t> </w:t>
      </w:r>
      <w:r>
        <w:rPr>
          <w:sz w:val="20"/>
        </w:rPr>
        <w:t>succeeds</w:t>
      </w:r>
      <w:r>
        <w:rPr>
          <w:spacing w:val="-4"/>
          <w:sz w:val="20"/>
        </w:rPr>
        <w:t> </w:t>
      </w:r>
      <w:r>
        <w:rPr>
          <w:sz w:val="20"/>
        </w:rPr>
        <w:t>following</w:t>
      </w:r>
      <w:r>
        <w:rPr>
          <w:spacing w:val="-2"/>
          <w:sz w:val="20"/>
        </w:rPr>
        <w:t> </w:t>
      </w:r>
      <w:r>
        <w:rPr>
          <w:sz w:val="20"/>
        </w:rPr>
        <w:t>acceptance</w:t>
      </w:r>
      <w:r>
        <w:rPr>
          <w:spacing w:val="-3"/>
          <w:sz w:val="20"/>
        </w:rPr>
        <w:t> </w:t>
      </w:r>
      <w:r>
        <w:rPr>
          <w:sz w:val="20"/>
        </w:rPr>
        <w:t>by</w:t>
      </w:r>
      <w:r>
        <w:rPr>
          <w:spacing w:val="-4"/>
          <w:sz w:val="20"/>
        </w:rPr>
        <w:t> </w:t>
      </w: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and</w:t>
      </w:r>
      <w:r>
        <w:rPr>
          <w:spacing w:val="-2"/>
          <w:sz w:val="20"/>
        </w:rPr>
        <w:t> </w:t>
      </w:r>
      <w:r>
        <w:rPr>
          <w:sz w:val="20"/>
        </w:rPr>
        <w:t>accepted</w:t>
      </w:r>
      <w:r>
        <w:rPr>
          <w:spacing w:val="-4"/>
          <w:sz w:val="20"/>
        </w:rPr>
        <w:t> </w:t>
      </w:r>
      <w:r>
        <w:rPr>
          <w:sz w:val="20"/>
        </w:rPr>
        <w:t>by</w:t>
      </w:r>
      <w:r>
        <w:rPr>
          <w:spacing w:val="-2"/>
          <w:sz w:val="20"/>
        </w:rPr>
        <w:t> </w:t>
      </w:r>
      <w:r>
        <w:rPr>
          <w:sz w:val="20"/>
        </w:rPr>
        <w:t>E2</w:t>
      </w:r>
      <w:r>
        <w:rPr>
          <w:spacing w:val="-2"/>
          <w:sz w:val="20"/>
        </w:rPr>
        <w:t> </w:t>
      </w:r>
      <w:r>
        <w:rPr>
          <w:sz w:val="20"/>
        </w:rPr>
        <w:t>Node,</w:t>
      </w:r>
      <w:r>
        <w:rPr>
          <w:spacing w:val="-2"/>
          <w:sz w:val="20"/>
        </w:rPr>
        <w:t> </w:t>
      </w:r>
      <w:r>
        <w:rPr>
          <w:sz w:val="20"/>
        </w:rPr>
        <w:t>and</w:t>
      </w:r>
      <w:r>
        <w:rPr>
          <w:spacing w:val="-4"/>
          <w:sz w:val="20"/>
        </w:rPr>
        <w:t> </w:t>
      </w:r>
      <w:r>
        <w:rPr>
          <w:sz w:val="20"/>
        </w:rPr>
        <w:t>an </w:t>
      </w:r>
      <w:r>
        <w:rPr>
          <w:b/>
          <w:sz w:val="20"/>
        </w:rPr>
        <w:t>E2</w:t>
      </w:r>
      <w:r>
        <w:rPr>
          <w:b/>
          <w:spacing w:val="-2"/>
          <w:sz w:val="20"/>
        </w:rPr>
        <w:t> </w:t>
      </w:r>
      <w:r>
        <w:rPr>
          <w:b/>
          <w:sz w:val="20"/>
        </w:rPr>
        <w:t>Related</w:t>
      </w:r>
      <w:r>
        <w:rPr>
          <w:b/>
          <w:spacing w:val="-3"/>
          <w:sz w:val="20"/>
        </w:rPr>
        <w:t> </w:t>
      </w:r>
      <w:r>
        <w:rPr>
          <w:b/>
          <w:sz w:val="20"/>
        </w:rPr>
        <w:t>API: E2 Subscription Audit </w:t>
      </w:r>
      <w:r>
        <w:rPr>
          <w:sz w:val="20"/>
        </w:rPr>
        <w:t>response (Success) is sent to xApp following corresponding E2 interface transaction;</w:t>
      </w:r>
    </w:p>
    <w:p>
      <w:pPr>
        <w:pStyle w:val="ListParagraph"/>
        <w:numPr>
          <w:ilvl w:val="4"/>
          <w:numId w:val="68"/>
        </w:numPr>
        <w:tabs>
          <w:tab w:pos="869" w:val="left" w:leader="none"/>
        </w:tabs>
        <w:spacing w:line="240" w:lineRule="auto" w:before="163" w:after="0"/>
        <w:ind w:left="869" w:right="0" w:hanging="454"/>
        <w:jc w:val="left"/>
        <w:rPr>
          <w:b/>
          <w:sz w:val="20"/>
        </w:rPr>
      </w:pPr>
      <w:r>
        <w:rPr>
          <w:sz w:val="20"/>
        </w:rPr>
        <w:t>Request</w:t>
      </w:r>
      <w:r>
        <w:rPr>
          <w:spacing w:val="-6"/>
          <w:sz w:val="20"/>
        </w:rPr>
        <w:t> </w:t>
      </w:r>
      <w:r>
        <w:rPr>
          <w:sz w:val="20"/>
        </w:rPr>
        <w:t>succeeds</w:t>
      </w:r>
      <w:r>
        <w:rPr>
          <w:spacing w:val="-6"/>
          <w:sz w:val="20"/>
        </w:rPr>
        <w:t> </w:t>
      </w:r>
      <w:r>
        <w:rPr>
          <w:sz w:val="20"/>
        </w:rPr>
        <w:t>following</w:t>
      </w:r>
      <w:r>
        <w:rPr>
          <w:spacing w:val="-4"/>
          <w:sz w:val="20"/>
        </w:rPr>
        <w:t> </w:t>
      </w:r>
      <w:r>
        <w:rPr>
          <w:sz w:val="20"/>
        </w:rPr>
        <w:t>acceptance</w:t>
      </w:r>
      <w:r>
        <w:rPr>
          <w:spacing w:val="-5"/>
          <w:sz w:val="20"/>
        </w:rPr>
        <w:t> </w:t>
      </w:r>
      <w:r>
        <w:rPr>
          <w:sz w:val="20"/>
        </w:rPr>
        <w:t>by</w:t>
      </w:r>
      <w:r>
        <w:rPr>
          <w:spacing w:val="-6"/>
          <w:sz w:val="20"/>
        </w:rPr>
        <w:t> </w:t>
      </w:r>
      <w:r>
        <w:rPr>
          <w:sz w:val="20"/>
        </w:rPr>
        <w:t>Near-RT</w:t>
      </w:r>
      <w:r>
        <w:rPr>
          <w:spacing w:val="-5"/>
          <w:sz w:val="20"/>
        </w:rPr>
        <w:t> </w:t>
      </w:r>
      <w:r>
        <w:rPr>
          <w:sz w:val="20"/>
        </w:rPr>
        <w:t>RIC</w:t>
      </w:r>
      <w:r>
        <w:rPr>
          <w:spacing w:val="-6"/>
          <w:sz w:val="20"/>
        </w:rPr>
        <w:t> </w:t>
      </w:r>
      <w:r>
        <w:rPr>
          <w:sz w:val="20"/>
        </w:rPr>
        <w:t>platform</w:t>
      </w:r>
      <w:r>
        <w:rPr>
          <w:spacing w:val="-2"/>
          <w:sz w:val="20"/>
        </w:rPr>
        <w:t> </w:t>
      </w:r>
      <w:r>
        <w:rPr>
          <w:sz w:val="20"/>
        </w:rPr>
        <w:t>and</w:t>
      </w:r>
      <w:r>
        <w:rPr>
          <w:spacing w:val="-4"/>
          <w:sz w:val="20"/>
        </w:rPr>
        <w:t> </w:t>
      </w:r>
      <w:r>
        <w:rPr>
          <w:sz w:val="20"/>
        </w:rPr>
        <w:t>an</w:t>
      </w:r>
      <w:r>
        <w:rPr>
          <w:spacing w:val="-4"/>
          <w:sz w:val="20"/>
        </w:rPr>
        <w:t> </w:t>
      </w:r>
      <w:r>
        <w:rPr>
          <w:b/>
          <w:sz w:val="20"/>
        </w:rPr>
        <w:t>E2</w:t>
      </w:r>
      <w:r>
        <w:rPr>
          <w:b/>
          <w:spacing w:val="-4"/>
          <w:sz w:val="20"/>
        </w:rPr>
        <w:t> </w:t>
      </w:r>
      <w:r>
        <w:rPr>
          <w:b/>
          <w:sz w:val="20"/>
        </w:rPr>
        <w:t>Related</w:t>
      </w:r>
      <w:r>
        <w:rPr>
          <w:b/>
          <w:spacing w:val="-5"/>
          <w:sz w:val="20"/>
        </w:rPr>
        <w:t> </w:t>
      </w:r>
      <w:r>
        <w:rPr>
          <w:b/>
          <w:sz w:val="20"/>
        </w:rPr>
        <w:t>API:</w:t>
      </w:r>
      <w:r>
        <w:rPr>
          <w:b/>
          <w:spacing w:val="-5"/>
          <w:sz w:val="20"/>
        </w:rPr>
        <w:t> </w:t>
      </w:r>
      <w:r>
        <w:rPr>
          <w:b/>
          <w:sz w:val="20"/>
        </w:rPr>
        <w:t>E2</w:t>
      </w:r>
      <w:r>
        <w:rPr>
          <w:b/>
          <w:spacing w:val="-4"/>
          <w:sz w:val="20"/>
        </w:rPr>
        <w:t> </w:t>
      </w:r>
      <w:r>
        <w:rPr>
          <w:b/>
          <w:sz w:val="20"/>
        </w:rPr>
        <w:t>Subscription</w:t>
      </w:r>
      <w:r>
        <w:rPr>
          <w:b/>
          <w:spacing w:val="-2"/>
          <w:sz w:val="20"/>
        </w:rPr>
        <w:t> Audit</w:t>
      </w:r>
    </w:p>
    <w:p>
      <w:pPr>
        <w:pStyle w:val="BodyText"/>
        <w:spacing w:before="14"/>
        <w:ind w:left="869"/>
      </w:pPr>
      <w:r>
        <w:rPr/>
        <w:t>response</w:t>
      </w:r>
      <w:r>
        <w:rPr>
          <w:spacing w:val="-5"/>
        </w:rPr>
        <w:t> </w:t>
      </w:r>
      <w:r>
        <w:rPr/>
        <w:t>(Success)</w:t>
      </w:r>
      <w:r>
        <w:rPr>
          <w:spacing w:val="-5"/>
        </w:rPr>
        <w:t> </w:t>
      </w:r>
      <w:r>
        <w:rPr/>
        <w:t>is</w:t>
      </w:r>
      <w:r>
        <w:rPr>
          <w:spacing w:val="-5"/>
        </w:rPr>
        <w:t> </w:t>
      </w:r>
      <w:r>
        <w:rPr/>
        <w:t>sent</w:t>
      </w:r>
      <w:r>
        <w:rPr>
          <w:spacing w:val="-5"/>
        </w:rPr>
        <w:t> </w:t>
      </w:r>
      <w:r>
        <w:rPr/>
        <w:t>to</w:t>
      </w:r>
      <w:r>
        <w:rPr>
          <w:spacing w:val="-4"/>
        </w:rPr>
        <w:t> </w:t>
      </w:r>
      <w:r>
        <w:rPr/>
        <w:t>xApp without</w:t>
      </w:r>
      <w:r>
        <w:rPr>
          <w:spacing w:val="-5"/>
        </w:rPr>
        <w:t> </w:t>
      </w:r>
      <w:r>
        <w:rPr/>
        <w:t>E2</w:t>
      </w:r>
      <w:r>
        <w:rPr>
          <w:spacing w:val="-3"/>
        </w:rPr>
        <w:t> </w:t>
      </w:r>
      <w:r>
        <w:rPr/>
        <w:t>interface</w:t>
      </w:r>
      <w:r>
        <w:rPr>
          <w:spacing w:val="-3"/>
        </w:rPr>
        <w:t> </w:t>
      </w:r>
      <w:r>
        <w:rPr>
          <w:spacing w:val="-2"/>
        </w:rPr>
        <w:t>transaction;</w:t>
      </w:r>
    </w:p>
    <w:p>
      <w:pPr>
        <w:pStyle w:val="ListParagraph"/>
        <w:numPr>
          <w:ilvl w:val="4"/>
          <w:numId w:val="68"/>
        </w:numPr>
        <w:tabs>
          <w:tab w:pos="869" w:val="left" w:leader="none"/>
        </w:tabs>
        <w:spacing w:line="254" w:lineRule="auto" w:before="176" w:after="0"/>
        <w:ind w:left="869" w:right="345" w:hanging="454"/>
        <w:jc w:val="left"/>
        <w:rPr>
          <w:sz w:val="20"/>
        </w:rPr>
      </w:pPr>
      <w:r>
        <w:rPr>
          <w:sz w:val="20"/>
        </w:rPr>
        <w:t>Request fails following acceptance by Near-RT RIC platform but is either rejected by E2 Node or corresponding E2AP timer expires prior to a response from E2 Node, and an </w:t>
      </w:r>
      <w:r>
        <w:rPr>
          <w:b/>
          <w:sz w:val="20"/>
        </w:rPr>
        <w:t>E2 Related API: E2 Subscription Audit </w:t>
      </w:r>
      <w:r>
        <w:rPr>
          <w:sz w:val="20"/>
        </w:rPr>
        <w:t>response (Failure)</w:t>
      </w:r>
      <w:r>
        <w:rPr>
          <w:spacing w:val="-2"/>
          <w:sz w:val="20"/>
        </w:rPr>
        <w:t> </w:t>
      </w:r>
      <w:r>
        <w:rPr>
          <w:sz w:val="20"/>
        </w:rPr>
        <w:t>is</w:t>
      </w:r>
      <w:r>
        <w:rPr>
          <w:spacing w:val="-4"/>
          <w:sz w:val="20"/>
        </w:rPr>
        <w:t> </w:t>
      </w:r>
      <w:r>
        <w:rPr>
          <w:sz w:val="20"/>
        </w:rPr>
        <w:t>sent</w:t>
      </w:r>
      <w:r>
        <w:rPr>
          <w:spacing w:val="-4"/>
          <w:sz w:val="20"/>
        </w:rPr>
        <w:t> </w:t>
      </w:r>
      <w:r>
        <w:rPr>
          <w:sz w:val="20"/>
        </w:rPr>
        <w:t>to</w:t>
      </w:r>
      <w:r>
        <w:rPr>
          <w:spacing w:val="-2"/>
          <w:sz w:val="20"/>
        </w:rPr>
        <w:t> </w:t>
      </w:r>
      <w:r>
        <w:rPr>
          <w:sz w:val="20"/>
        </w:rPr>
        <w:t>xApp</w:t>
      </w:r>
      <w:r>
        <w:rPr>
          <w:spacing w:val="-4"/>
          <w:sz w:val="20"/>
        </w:rPr>
        <w:t> </w:t>
      </w:r>
      <w:r>
        <w:rPr>
          <w:sz w:val="20"/>
        </w:rPr>
        <w:t>following</w:t>
      </w:r>
      <w:r>
        <w:rPr>
          <w:spacing w:val="-2"/>
          <w:sz w:val="20"/>
        </w:rPr>
        <w:t> </w:t>
      </w:r>
      <w:r>
        <w:rPr>
          <w:sz w:val="20"/>
        </w:rPr>
        <w:t>corresponding</w:t>
      </w:r>
      <w:r>
        <w:rPr>
          <w:spacing w:val="-2"/>
          <w:sz w:val="20"/>
        </w:rPr>
        <w:t> </w:t>
      </w:r>
      <w:r>
        <w:rPr>
          <w:sz w:val="20"/>
        </w:rPr>
        <w:t>E2</w:t>
      </w:r>
      <w:r>
        <w:rPr>
          <w:spacing w:val="-2"/>
          <w:sz w:val="20"/>
        </w:rPr>
        <w:t> </w:t>
      </w:r>
      <w:r>
        <w:rPr>
          <w:sz w:val="20"/>
        </w:rPr>
        <w:t>interface</w:t>
      </w:r>
      <w:r>
        <w:rPr>
          <w:spacing w:val="-3"/>
          <w:sz w:val="20"/>
        </w:rPr>
        <w:t> </w:t>
      </w:r>
      <w:r>
        <w:rPr>
          <w:sz w:val="20"/>
        </w:rPr>
        <w:t>transaction</w:t>
      </w:r>
      <w:r>
        <w:rPr>
          <w:spacing w:val="-2"/>
          <w:sz w:val="20"/>
        </w:rPr>
        <w:t> </w:t>
      </w:r>
      <w:r>
        <w:rPr>
          <w:sz w:val="20"/>
        </w:rPr>
        <w:t>(i.e.,</w:t>
      </w:r>
      <w:r>
        <w:rPr>
          <w:spacing w:val="-3"/>
          <w:sz w:val="20"/>
        </w:rPr>
        <w:t> </w:t>
      </w:r>
      <w:r>
        <w:rPr>
          <w:sz w:val="20"/>
        </w:rPr>
        <w:t>RIC</w:t>
      </w:r>
      <w:r>
        <w:rPr>
          <w:spacing w:val="-4"/>
          <w:sz w:val="20"/>
        </w:rPr>
        <w:t> </w:t>
      </w:r>
      <w:r>
        <w:rPr>
          <w:sz w:val="20"/>
        </w:rPr>
        <w:t>Request</w:t>
      </w:r>
      <w:r>
        <w:rPr>
          <w:spacing w:val="-4"/>
          <w:sz w:val="20"/>
        </w:rPr>
        <w:t> </w:t>
      </w:r>
      <w:r>
        <w:rPr>
          <w:sz w:val="20"/>
        </w:rPr>
        <w:t>ID</w:t>
      </w:r>
      <w:r>
        <w:rPr>
          <w:spacing w:val="-3"/>
          <w:sz w:val="20"/>
        </w:rPr>
        <w:t> </w:t>
      </w:r>
      <w:r>
        <w:rPr>
          <w:sz w:val="20"/>
        </w:rPr>
        <w:t>is</w:t>
      </w:r>
      <w:r>
        <w:rPr>
          <w:spacing w:val="-4"/>
          <w:sz w:val="20"/>
        </w:rPr>
        <w:t> </w:t>
      </w:r>
      <w:r>
        <w:rPr>
          <w:sz w:val="20"/>
        </w:rPr>
        <w:t>not</w:t>
      </w:r>
      <w:r>
        <w:rPr>
          <w:spacing w:val="-4"/>
          <w:sz w:val="20"/>
        </w:rPr>
        <w:t> </w:t>
      </w:r>
      <w:r>
        <w:rPr>
          <w:sz w:val="20"/>
        </w:rPr>
        <w:t>known</w:t>
      </w:r>
      <w:r>
        <w:rPr>
          <w:spacing w:val="-4"/>
          <w:sz w:val="20"/>
        </w:rPr>
        <w:t> </w:t>
      </w:r>
      <w:r>
        <w:rPr>
          <w:sz w:val="20"/>
        </w:rPr>
        <w:t>by</w:t>
      </w:r>
      <w:r>
        <w:rPr>
          <w:spacing w:val="-2"/>
          <w:sz w:val="20"/>
        </w:rPr>
        <w:t> </w:t>
      </w:r>
      <w:r>
        <w:rPr>
          <w:sz w:val="20"/>
        </w:rPr>
        <w:t>E2 Node, E2AP timeout, etc.);</w:t>
      </w:r>
    </w:p>
    <w:p>
      <w:pPr>
        <w:pStyle w:val="ListParagraph"/>
        <w:numPr>
          <w:ilvl w:val="4"/>
          <w:numId w:val="68"/>
        </w:numPr>
        <w:tabs>
          <w:tab w:pos="869" w:val="left" w:leader="none"/>
        </w:tabs>
        <w:spacing w:line="240" w:lineRule="auto" w:before="165" w:after="0"/>
        <w:ind w:left="869" w:right="0" w:hanging="454"/>
        <w:jc w:val="left"/>
        <w:rPr>
          <w:b/>
          <w:sz w:val="20"/>
        </w:rPr>
      </w:pPr>
      <w:r>
        <w:rPr>
          <w:sz w:val="20"/>
        </w:rPr>
        <w:t>Request</w:t>
      </w:r>
      <w:r>
        <w:rPr>
          <w:spacing w:val="-6"/>
          <w:sz w:val="20"/>
        </w:rPr>
        <w:t> </w:t>
      </w:r>
      <w:r>
        <w:rPr>
          <w:sz w:val="20"/>
        </w:rPr>
        <w:t>fails</w:t>
      </w:r>
      <w:r>
        <w:rPr>
          <w:spacing w:val="-6"/>
          <w:sz w:val="20"/>
        </w:rPr>
        <w:t> </w:t>
      </w:r>
      <w:r>
        <w:rPr>
          <w:sz w:val="20"/>
        </w:rPr>
        <w:t>following</w:t>
      </w:r>
      <w:r>
        <w:rPr>
          <w:spacing w:val="-4"/>
          <w:sz w:val="20"/>
        </w:rPr>
        <w:t> </w:t>
      </w:r>
      <w:r>
        <w:rPr>
          <w:sz w:val="20"/>
        </w:rPr>
        <w:t>acceptance</w:t>
      </w:r>
      <w:r>
        <w:rPr>
          <w:spacing w:val="-5"/>
          <w:sz w:val="20"/>
        </w:rPr>
        <w:t> </w:t>
      </w:r>
      <w:r>
        <w:rPr>
          <w:sz w:val="20"/>
        </w:rPr>
        <w:t>by</w:t>
      </w:r>
      <w:r>
        <w:rPr>
          <w:spacing w:val="-4"/>
          <w:sz w:val="20"/>
        </w:rPr>
        <w:t> </w:t>
      </w:r>
      <w:r>
        <w:rPr>
          <w:sz w:val="20"/>
        </w:rPr>
        <w:t>Near-RT</w:t>
      </w:r>
      <w:r>
        <w:rPr>
          <w:spacing w:val="-5"/>
          <w:sz w:val="20"/>
        </w:rPr>
        <w:t> </w:t>
      </w:r>
      <w:r>
        <w:rPr>
          <w:sz w:val="20"/>
        </w:rPr>
        <w:t>RIC</w:t>
      </w:r>
      <w:r>
        <w:rPr>
          <w:spacing w:val="-6"/>
          <w:sz w:val="20"/>
        </w:rPr>
        <w:t> </w:t>
      </w:r>
      <w:r>
        <w:rPr>
          <w:sz w:val="20"/>
        </w:rPr>
        <w:t>platform</w:t>
      </w:r>
      <w:r>
        <w:rPr>
          <w:spacing w:val="-4"/>
          <w:sz w:val="20"/>
        </w:rPr>
        <w:t> </w:t>
      </w:r>
      <w:r>
        <w:rPr>
          <w:sz w:val="20"/>
        </w:rPr>
        <w:t>and</w:t>
      </w:r>
      <w:r>
        <w:rPr>
          <w:spacing w:val="-4"/>
          <w:sz w:val="20"/>
        </w:rPr>
        <w:t> </w:t>
      </w:r>
      <w:r>
        <w:rPr>
          <w:sz w:val="20"/>
        </w:rPr>
        <w:t>an</w:t>
      </w:r>
      <w:r>
        <w:rPr>
          <w:spacing w:val="-1"/>
          <w:sz w:val="20"/>
        </w:rPr>
        <w:t> </w:t>
      </w:r>
      <w:r>
        <w:rPr>
          <w:b/>
          <w:sz w:val="20"/>
        </w:rPr>
        <w:t>E2</w:t>
      </w:r>
      <w:r>
        <w:rPr>
          <w:b/>
          <w:spacing w:val="-4"/>
          <w:sz w:val="20"/>
        </w:rPr>
        <w:t> </w:t>
      </w:r>
      <w:r>
        <w:rPr>
          <w:b/>
          <w:sz w:val="20"/>
        </w:rPr>
        <w:t>Related</w:t>
      </w:r>
      <w:r>
        <w:rPr>
          <w:b/>
          <w:spacing w:val="-5"/>
          <w:sz w:val="20"/>
        </w:rPr>
        <w:t> </w:t>
      </w:r>
      <w:r>
        <w:rPr>
          <w:b/>
          <w:sz w:val="20"/>
        </w:rPr>
        <w:t>API:</w:t>
      </w:r>
      <w:r>
        <w:rPr>
          <w:b/>
          <w:spacing w:val="-5"/>
          <w:sz w:val="20"/>
        </w:rPr>
        <w:t> </w:t>
      </w:r>
      <w:r>
        <w:rPr>
          <w:b/>
          <w:sz w:val="20"/>
        </w:rPr>
        <w:t>E2</w:t>
      </w:r>
      <w:r>
        <w:rPr>
          <w:b/>
          <w:spacing w:val="-4"/>
          <w:sz w:val="20"/>
        </w:rPr>
        <w:t> </w:t>
      </w:r>
      <w:r>
        <w:rPr>
          <w:b/>
          <w:sz w:val="20"/>
        </w:rPr>
        <w:t>Subscription</w:t>
      </w:r>
      <w:r>
        <w:rPr>
          <w:b/>
          <w:spacing w:val="-2"/>
          <w:sz w:val="20"/>
        </w:rPr>
        <w:t> Audit</w:t>
      </w:r>
    </w:p>
    <w:p>
      <w:pPr>
        <w:pStyle w:val="BodyText"/>
        <w:spacing w:before="17"/>
        <w:ind w:left="869"/>
      </w:pPr>
      <w:r>
        <w:rPr/>
        <w:t>response</w:t>
      </w:r>
      <w:r>
        <w:rPr>
          <w:spacing w:val="-5"/>
        </w:rPr>
        <w:t> </w:t>
      </w:r>
      <w:r>
        <w:rPr/>
        <w:t>(Failure)</w:t>
      </w:r>
      <w:r>
        <w:rPr>
          <w:spacing w:val="-3"/>
        </w:rPr>
        <w:t> </w:t>
      </w:r>
      <w:r>
        <w:rPr/>
        <w:t>is</w:t>
      </w:r>
      <w:r>
        <w:rPr>
          <w:spacing w:val="-6"/>
        </w:rPr>
        <w:t> </w:t>
      </w:r>
      <w:r>
        <w:rPr/>
        <w:t>sent</w:t>
      </w:r>
      <w:r>
        <w:rPr>
          <w:spacing w:val="-5"/>
        </w:rPr>
        <w:t> </w:t>
      </w:r>
      <w:r>
        <w:rPr/>
        <w:t>to</w:t>
      </w:r>
      <w:r>
        <w:rPr>
          <w:spacing w:val="-3"/>
        </w:rPr>
        <w:t> </w:t>
      </w:r>
      <w:r>
        <w:rPr/>
        <w:t>xApp without</w:t>
      </w:r>
      <w:r>
        <w:rPr>
          <w:spacing w:val="-5"/>
        </w:rPr>
        <w:t> </w:t>
      </w:r>
      <w:r>
        <w:rPr/>
        <w:t>E2</w:t>
      </w:r>
      <w:r>
        <w:rPr>
          <w:spacing w:val="-3"/>
        </w:rPr>
        <w:t> </w:t>
      </w:r>
      <w:r>
        <w:rPr/>
        <w:t>interface</w:t>
      </w:r>
      <w:r>
        <w:rPr>
          <w:spacing w:val="-4"/>
        </w:rPr>
        <w:t> </w:t>
      </w:r>
      <w:r>
        <w:rPr>
          <w:spacing w:val="-2"/>
        </w:rPr>
        <w:t>transaction.</w:t>
      </w:r>
    </w:p>
    <w:p>
      <w:pPr>
        <w:pStyle w:val="BodyText"/>
        <w:spacing w:line="256" w:lineRule="auto" w:before="174"/>
        <w:ind w:left="132" w:right="256"/>
      </w:pPr>
      <w:r>
        <w:rPr/>
        <w:t>This</w:t>
      </w:r>
      <w:r>
        <w:rPr>
          <w:spacing w:val="-4"/>
        </w:rPr>
        <w:t> </w:t>
      </w:r>
      <w:r>
        <w:rPr/>
        <w:t>procedure</w:t>
      </w:r>
      <w:r>
        <w:rPr>
          <w:spacing w:val="-3"/>
        </w:rPr>
        <w:t> </w:t>
      </w:r>
      <w:r>
        <w:rPr/>
        <w:t>may</w:t>
      </w:r>
      <w:r>
        <w:rPr>
          <w:spacing w:val="-2"/>
        </w:rPr>
        <w:t> </w:t>
      </w:r>
      <w:r>
        <w:rPr/>
        <w:t>result</w:t>
      </w:r>
      <w:r>
        <w:rPr>
          <w:spacing w:val="-4"/>
        </w:rPr>
        <w:t> </w:t>
      </w:r>
      <w:r>
        <w:rPr/>
        <w:t>in</w:t>
      </w:r>
      <w:r>
        <w:rPr>
          <w:spacing w:val="-2"/>
        </w:rPr>
        <w:t> </w:t>
      </w:r>
      <w:r>
        <w:rPr/>
        <w:t>the</w:t>
      </w:r>
      <w:r>
        <w:rPr>
          <w:spacing w:val="-3"/>
        </w:rPr>
        <w:t> </w:t>
      </w:r>
      <w:r>
        <w:rPr/>
        <w:t>Near-RT</w:t>
      </w:r>
      <w:r>
        <w:rPr>
          <w:spacing w:val="-3"/>
        </w:rPr>
        <w:t> </w:t>
      </w:r>
      <w:r>
        <w:rPr/>
        <w:t>RIC</w:t>
      </w:r>
      <w:r>
        <w:rPr>
          <w:spacing w:val="-4"/>
        </w:rPr>
        <w:t> </w:t>
      </w:r>
      <w:r>
        <w:rPr/>
        <w:t>platform</w:t>
      </w:r>
      <w:r>
        <w:rPr>
          <w:spacing w:val="-2"/>
        </w:rPr>
        <w:t> </w:t>
      </w:r>
      <w:r>
        <w:rPr/>
        <w:t>issuing </w:t>
      </w:r>
      <w:r>
        <w:rPr>
          <w:b/>
        </w:rPr>
        <w:t>E2</w:t>
      </w:r>
      <w:r>
        <w:rPr>
          <w:b/>
          <w:spacing w:val="-2"/>
        </w:rPr>
        <w:t> </w:t>
      </w:r>
      <w:r>
        <w:rPr>
          <w:b/>
        </w:rPr>
        <w:t>related</w:t>
      </w:r>
      <w:r>
        <w:rPr>
          <w:b/>
          <w:spacing w:val="-3"/>
        </w:rPr>
        <w:t> </w:t>
      </w:r>
      <w:r>
        <w:rPr>
          <w:b/>
        </w:rPr>
        <w:t>API:</w:t>
      </w:r>
      <w:r>
        <w:rPr>
          <w:b/>
          <w:spacing w:val="-3"/>
        </w:rPr>
        <w:t> </w:t>
      </w:r>
      <w:r>
        <w:rPr>
          <w:b/>
        </w:rPr>
        <w:t>E2</w:t>
      </w:r>
      <w:r>
        <w:rPr>
          <w:b/>
          <w:spacing w:val="-2"/>
        </w:rPr>
        <w:t> </w:t>
      </w:r>
      <w:r>
        <w:rPr>
          <w:b/>
        </w:rPr>
        <w:t>Subscription</w:t>
      </w:r>
      <w:r>
        <w:rPr>
          <w:b/>
          <w:spacing w:val="-4"/>
        </w:rPr>
        <w:t> </w:t>
      </w:r>
      <w:r>
        <w:rPr>
          <w:b/>
        </w:rPr>
        <w:t>Delete Notification</w:t>
      </w:r>
      <w:r>
        <w:rPr>
          <w:b/>
          <w:spacing w:val="-2"/>
        </w:rPr>
        <w:t> </w:t>
      </w:r>
      <w:r>
        <w:rPr/>
        <w:t>(with E2 Node ID, E2 Request ID, Cause) message(s) to inform other xApp that a subscription has been deleted.</w:t>
      </w:r>
      <w:r>
        <w:rPr>
          <w:spacing w:val="40"/>
        </w:rPr>
        <w:t> </w:t>
      </w:r>
      <w:r>
        <w:rPr/>
        <w:t>This may also occur if the Near-RT RIC platform independently initiates a RIC Subscription Audit procedure.</w:t>
      </w:r>
    </w:p>
    <w:p>
      <w:pPr>
        <w:spacing w:after="0" w:line="256" w:lineRule="auto"/>
        <w:sectPr>
          <w:pgSz w:w="11910" w:h="16850"/>
          <w:pgMar w:header="694" w:footer="702" w:top="1460" w:bottom="900" w:left="720" w:right="700"/>
        </w:sectPr>
      </w:pPr>
    </w:p>
    <w:p>
      <w:pPr>
        <w:pStyle w:val="BodyText"/>
        <w:spacing w:before="128" w:after="1"/>
      </w:pPr>
    </w:p>
    <w:tbl>
      <w:tblPr>
        <w:tblW w:w="0" w:type="auto"/>
        <w:jc w:val="left"/>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939"/>
      </w:tblGrid>
      <w:tr>
        <w:trPr>
          <w:trHeight w:val="220" w:hRule="atLeast"/>
        </w:trPr>
        <w:tc>
          <w:tcPr>
            <w:tcW w:w="1697" w:type="dxa"/>
            <w:shd w:val="clear" w:color="auto" w:fill="D9D9D9"/>
          </w:tcPr>
          <w:p>
            <w:pPr>
              <w:pStyle w:val="TableParagraph"/>
              <w:spacing w:line="200" w:lineRule="exact"/>
              <w:ind w:left="175"/>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39" w:type="dxa"/>
            <w:shd w:val="clear" w:color="auto" w:fill="D9D9D9"/>
          </w:tcPr>
          <w:p>
            <w:pPr>
              <w:pStyle w:val="TableParagraph"/>
              <w:spacing w:line="200" w:lineRule="exact"/>
              <w:ind w:left="383" w:right="374"/>
              <w:jc w:val="center"/>
              <w:rPr>
                <w:b/>
                <w:sz w:val="18"/>
              </w:rPr>
            </w:pPr>
            <w:r>
              <w:rPr>
                <w:b/>
                <w:sz w:val="18"/>
              </w:rPr>
              <w:t>Evolution</w:t>
            </w:r>
            <w:r>
              <w:rPr>
                <w:b/>
                <w:spacing w:val="-3"/>
                <w:sz w:val="18"/>
              </w:rPr>
              <w:t> </w:t>
            </w:r>
            <w:r>
              <w:rPr>
                <w:b/>
                <w:sz w:val="18"/>
              </w:rPr>
              <w:t>/ </w:t>
            </w:r>
            <w:r>
              <w:rPr>
                <w:b/>
                <w:spacing w:val="-2"/>
                <w:sz w:val="18"/>
              </w:rPr>
              <w:t>Specification</w:t>
            </w:r>
          </w:p>
        </w:tc>
      </w:tr>
      <w:tr>
        <w:trPr>
          <w:trHeight w:val="220" w:hRule="atLeast"/>
        </w:trPr>
        <w:tc>
          <w:tcPr>
            <w:tcW w:w="1697" w:type="dxa"/>
          </w:tcPr>
          <w:p>
            <w:pPr>
              <w:pStyle w:val="TableParagraph"/>
              <w:spacing w:line="200" w:lineRule="exact"/>
              <w:ind w:left="110"/>
              <w:rPr>
                <w:sz w:val="18"/>
              </w:rPr>
            </w:pPr>
            <w:r>
              <w:rPr>
                <w:spacing w:val="-4"/>
                <w:sz w:val="18"/>
              </w:rPr>
              <w:t>Goal</w:t>
            </w:r>
          </w:p>
        </w:tc>
        <w:tc>
          <w:tcPr>
            <w:tcW w:w="7939" w:type="dxa"/>
          </w:tcPr>
          <w:p>
            <w:pPr>
              <w:pStyle w:val="TableParagraph"/>
              <w:spacing w:line="200" w:lineRule="exact"/>
              <w:rPr>
                <w:sz w:val="18"/>
              </w:rPr>
            </w:pPr>
            <w:r>
              <w:rPr>
                <w:sz w:val="18"/>
              </w:rPr>
              <w:t>E2</w:t>
            </w:r>
            <w:r>
              <w:rPr>
                <w:spacing w:val="-4"/>
                <w:sz w:val="18"/>
              </w:rPr>
              <w:t> </w:t>
            </w:r>
            <w:r>
              <w:rPr>
                <w:sz w:val="18"/>
              </w:rPr>
              <w:t>Subscription</w:t>
            </w:r>
            <w:r>
              <w:rPr>
                <w:spacing w:val="-4"/>
                <w:sz w:val="18"/>
              </w:rPr>
              <w:t> </w:t>
            </w:r>
            <w:r>
              <w:rPr>
                <w:sz w:val="18"/>
              </w:rPr>
              <w:t>Audit</w:t>
            </w:r>
            <w:r>
              <w:rPr>
                <w:spacing w:val="-3"/>
                <w:sz w:val="18"/>
              </w:rPr>
              <w:t> </w:t>
            </w:r>
            <w:r>
              <w:rPr>
                <w:sz w:val="18"/>
              </w:rPr>
              <w:t>procedure</w:t>
            </w:r>
            <w:r>
              <w:rPr>
                <w:spacing w:val="-4"/>
                <w:sz w:val="18"/>
              </w:rPr>
              <w:t> </w:t>
            </w:r>
            <w:r>
              <w:rPr>
                <w:sz w:val="18"/>
              </w:rPr>
              <w:t>from</w:t>
            </w:r>
            <w:r>
              <w:rPr>
                <w:spacing w:val="-5"/>
                <w:sz w:val="18"/>
              </w:rPr>
              <w:t> </w:t>
            </w:r>
            <w:r>
              <w:rPr>
                <w:sz w:val="18"/>
              </w:rPr>
              <w:t>xApp</w:t>
            </w:r>
            <w:r>
              <w:rPr>
                <w:spacing w:val="-3"/>
                <w:sz w:val="18"/>
              </w:rPr>
              <w:t> </w:t>
            </w:r>
            <w:r>
              <w:rPr>
                <w:sz w:val="18"/>
              </w:rPr>
              <w:t>initiation</w:t>
            </w:r>
            <w:r>
              <w:rPr>
                <w:spacing w:val="-4"/>
                <w:sz w:val="18"/>
              </w:rPr>
              <w:t> </w:t>
            </w:r>
            <w:r>
              <w:rPr>
                <w:sz w:val="18"/>
              </w:rPr>
              <w:t>to</w:t>
            </w:r>
            <w:r>
              <w:rPr>
                <w:spacing w:val="-3"/>
                <w:sz w:val="18"/>
              </w:rPr>
              <w:t> </w:t>
            </w:r>
            <w:r>
              <w:rPr>
                <w:sz w:val="18"/>
              </w:rPr>
              <w:t>E2</w:t>
            </w:r>
            <w:r>
              <w:rPr>
                <w:spacing w:val="-4"/>
                <w:sz w:val="18"/>
              </w:rPr>
              <w:t> </w:t>
            </w:r>
            <w:r>
              <w:rPr>
                <w:sz w:val="18"/>
              </w:rPr>
              <w:t>Node</w:t>
            </w:r>
            <w:r>
              <w:rPr>
                <w:spacing w:val="-3"/>
                <w:sz w:val="18"/>
              </w:rPr>
              <w:t> </w:t>
            </w:r>
            <w:r>
              <w:rPr>
                <w:sz w:val="18"/>
              </w:rPr>
              <w:t>and</w:t>
            </w:r>
            <w:r>
              <w:rPr>
                <w:spacing w:val="-4"/>
                <w:sz w:val="18"/>
              </w:rPr>
              <w:t> </w:t>
            </w:r>
            <w:r>
              <w:rPr>
                <w:spacing w:val="-2"/>
                <w:sz w:val="18"/>
              </w:rPr>
              <w:t>response.</w:t>
            </w:r>
          </w:p>
        </w:tc>
      </w:tr>
      <w:tr>
        <w:trPr>
          <w:trHeight w:val="1398" w:hRule="atLeast"/>
        </w:trPr>
        <w:tc>
          <w:tcPr>
            <w:tcW w:w="1697" w:type="dxa"/>
          </w:tcPr>
          <w:p>
            <w:pPr>
              <w:pStyle w:val="TableParagraph"/>
              <w:ind w:left="0"/>
              <w:rPr>
                <w:rFonts w:ascii="Times New Roman"/>
                <w:sz w:val="18"/>
              </w:rPr>
            </w:pPr>
          </w:p>
          <w:p>
            <w:pPr>
              <w:pStyle w:val="TableParagraph"/>
              <w:spacing w:before="175"/>
              <w:ind w:left="0"/>
              <w:rPr>
                <w:rFonts w:ascii="Times New Roman"/>
                <w:sz w:val="18"/>
              </w:rPr>
            </w:pPr>
          </w:p>
          <w:p>
            <w:pPr>
              <w:pStyle w:val="TableParagraph"/>
              <w:ind w:left="110"/>
              <w:rPr>
                <w:sz w:val="18"/>
              </w:rPr>
            </w:pPr>
            <w:r>
              <w:rPr>
                <w:sz w:val="18"/>
              </w:rPr>
              <w:t>Actors</w:t>
            </w:r>
            <w:r>
              <w:rPr>
                <w:spacing w:val="-3"/>
                <w:sz w:val="18"/>
              </w:rPr>
              <w:t> </w:t>
            </w:r>
            <w:r>
              <w:rPr>
                <w:sz w:val="18"/>
              </w:rPr>
              <w:t>and</w:t>
            </w:r>
            <w:r>
              <w:rPr>
                <w:spacing w:val="-2"/>
                <w:sz w:val="18"/>
              </w:rPr>
              <w:t> Roles</w:t>
            </w:r>
          </w:p>
        </w:tc>
        <w:tc>
          <w:tcPr>
            <w:tcW w:w="7939" w:type="dxa"/>
          </w:tcPr>
          <w:p>
            <w:pPr>
              <w:pStyle w:val="TableParagraph"/>
              <w:numPr>
                <w:ilvl w:val="0"/>
                <w:numId w:val="78"/>
              </w:numPr>
              <w:tabs>
                <w:tab w:pos="828" w:val="left" w:leader="none"/>
              </w:tabs>
              <w:spacing w:line="240" w:lineRule="auto" w:before="1" w:after="0"/>
              <w:ind w:left="828" w:right="0" w:hanging="361"/>
              <w:jc w:val="left"/>
              <w:rPr>
                <w:sz w:val="18"/>
              </w:rPr>
            </w:pPr>
            <w:r>
              <w:rPr>
                <w:sz w:val="18"/>
              </w:rPr>
              <w:t>xApp:</w:t>
            </w:r>
            <w:r>
              <w:rPr>
                <w:spacing w:val="-3"/>
                <w:sz w:val="18"/>
              </w:rPr>
              <w:t> </w:t>
            </w:r>
            <w:r>
              <w:rPr>
                <w:sz w:val="18"/>
              </w:rPr>
              <w:t>Originator</w:t>
            </w:r>
            <w:r>
              <w:rPr>
                <w:spacing w:val="-4"/>
                <w:sz w:val="18"/>
              </w:rPr>
              <w:t> </w:t>
            </w:r>
            <w:r>
              <w:rPr>
                <w:sz w:val="18"/>
              </w:rPr>
              <w:t>of</w:t>
            </w:r>
            <w:r>
              <w:rPr>
                <w:spacing w:val="-3"/>
                <w:sz w:val="18"/>
              </w:rPr>
              <w:t> </w:t>
            </w:r>
            <w:r>
              <w:rPr>
                <w:sz w:val="18"/>
              </w:rPr>
              <w:t>E2</w:t>
            </w:r>
            <w:r>
              <w:rPr>
                <w:spacing w:val="-4"/>
                <w:sz w:val="18"/>
              </w:rPr>
              <w:t> </w:t>
            </w:r>
            <w:r>
              <w:rPr>
                <w:sz w:val="18"/>
              </w:rPr>
              <w:t>Subscription</w:t>
            </w:r>
            <w:r>
              <w:rPr>
                <w:spacing w:val="-5"/>
                <w:sz w:val="18"/>
              </w:rPr>
              <w:t> </w:t>
            </w:r>
            <w:r>
              <w:rPr>
                <w:sz w:val="18"/>
              </w:rPr>
              <w:t>Audit</w:t>
            </w:r>
            <w:r>
              <w:rPr>
                <w:spacing w:val="-4"/>
                <w:sz w:val="18"/>
              </w:rPr>
              <w:t> </w:t>
            </w:r>
            <w:r>
              <w:rPr>
                <w:spacing w:val="-2"/>
                <w:sz w:val="18"/>
              </w:rPr>
              <w:t>request;</w:t>
            </w:r>
          </w:p>
          <w:p>
            <w:pPr>
              <w:pStyle w:val="TableParagraph"/>
              <w:numPr>
                <w:ilvl w:val="0"/>
                <w:numId w:val="78"/>
              </w:numPr>
              <w:tabs>
                <w:tab w:pos="828" w:val="left" w:leader="none"/>
              </w:tabs>
              <w:spacing w:line="240" w:lineRule="auto" w:before="12" w:after="0"/>
              <w:ind w:left="828" w:right="0" w:hanging="361"/>
              <w:jc w:val="left"/>
              <w:rPr>
                <w:sz w:val="18"/>
              </w:rPr>
            </w:pP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with</w:t>
            </w:r>
            <w:r>
              <w:rPr>
                <w:spacing w:val="-3"/>
                <w:sz w:val="18"/>
              </w:rPr>
              <w:t> </w:t>
            </w:r>
            <w:r>
              <w:rPr>
                <w:sz w:val="18"/>
              </w:rPr>
              <w:t>the</w:t>
            </w:r>
            <w:r>
              <w:rPr>
                <w:spacing w:val="-3"/>
                <w:sz w:val="18"/>
              </w:rPr>
              <w:t> </w:t>
            </w:r>
            <w:r>
              <w:rPr>
                <w:sz w:val="18"/>
              </w:rPr>
              <w:t>following</w:t>
            </w:r>
            <w:r>
              <w:rPr>
                <w:spacing w:val="-2"/>
                <w:sz w:val="18"/>
              </w:rPr>
              <w:t> functionalities:</w:t>
            </w:r>
          </w:p>
          <w:p>
            <w:pPr>
              <w:pStyle w:val="TableParagraph"/>
              <w:numPr>
                <w:ilvl w:val="1"/>
                <w:numId w:val="78"/>
              </w:numPr>
              <w:tabs>
                <w:tab w:pos="1207" w:val="left" w:leader="none"/>
              </w:tabs>
              <w:spacing w:line="240" w:lineRule="auto" w:before="12" w:after="0"/>
              <w:ind w:left="1207" w:right="0" w:hanging="379"/>
              <w:jc w:val="left"/>
              <w:rPr>
                <w:sz w:val="18"/>
              </w:rPr>
            </w:pPr>
            <w:r>
              <w:rPr>
                <w:spacing w:val="-2"/>
                <w:sz w:val="18"/>
              </w:rPr>
              <w:t>Database;</w:t>
            </w:r>
          </w:p>
          <w:p>
            <w:pPr>
              <w:pStyle w:val="TableParagraph"/>
              <w:numPr>
                <w:ilvl w:val="1"/>
                <w:numId w:val="78"/>
              </w:numPr>
              <w:tabs>
                <w:tab w:pos="1207" w:val="left" w:leader="none"/>
              </w:tabs>
              <w:spacing w:line="240" w:lineRule="auto" w:before="13" w:after="0"/>
              <w:ind w:left="1207" w:right="0" w:hanging="379"/>
              <w:jc w:val="left"/>
              <w:rPr>
                <w:sz w:val="18"/>
              </w:rPr>
            </w:pPr>
            <w:r>
              <w:rPr>
                <w:sz w:val="18"/>
              </w:rPr>
              <w:t>xApp</w:t>
            </w:r>
            <w:r>
              <w:rPr>
                <w:spacing w:val="-4"/>
                <w:sz w:val="18"/>
              </w:rPr>
              <w:t> </w:t>
            </w:r>
            <w:r>
              <w:rPr>
                <w:sz w:val="18"/>
              </w:rPr>
              <w:t>Subscription</w:t>
            </w:r>
            <w:r>
              <w:rPr>
                <w:spacing w:val="-5"/>
                <w:sz w:val="18"/>
              </w:rPr>
              <w:t> </w:t>
            </w:r>
            <w:r>
              <w:rPr>
                <w:spacing w:val="-2"/>
                <w:sz w:val="18"/>
              </w:rPr>
              <w:t>Management;</w:t>
            </w:r>
          </w:p>
          <w:p>
            <w:pPr>
              <w:pStyle w:val="TableParagraph"/>
              <w:numPr>
                <w:ilvl w:val="1"/>
                <w:numId w:val="78"/>
              </w:numPr>
              <w:tabs>
                <w:tab w:pos="1207" w:val="left" w:leader="none"/>
              </w:tabs>
              <w:spacing w:line="240" w:lineRule="auto" w:before="12" w:after="0"/>
              <w:ind w:left="1207" w:right="0" w:hanging="379"/>
              <w:jc w:val="left"/>
              <w:rPr>
                <w:sz w:val="18"/>
              </w:rPr>
            </w:pPr>
            <w:r>
              <w:rPr>
                <w:sz w:val="18"/>
              </w:rPr>
              <w:t>E2</w:t>
            </w:r>
            <w:r>
              <w:rPr>
                <w:spacing w:val="-3"/>
                <w:sz w:val="18"/>
              </w:rPr>
              <w:t> </w:t>
            </w:r>
            <w:r>
              <w:rPr>
                <w:spacing w:val="-2"/>
                <w:sz w:val="18"/>
              </w:rPr>
              <w:t>Termination.</w:t>
            </w:r>
          </w:p>
          <w:p>
            <w:pPr>
              <w:pStyle w:val="TableParagraph"/>
              <w:numPr>
                <w:ilvl w:val="0"/>
                <w:numId w:val="78"/>
              </w:numPr>
              <w:tabs>
                <w:tab w:pos="828" w:val="left" w:leader="none"/>
              </w:tabs>
              <w:spacing w:line="214" w:lineRule="exact" w:before="12" w:after="0"/>
              <w:ind w:left="828" w:right="0" w:hanging="361"/>
              <w:jc w:val="left"/>
              <w:rPr>
                <w:sz w:val="18"/>
              </w:rPr>
            </w:pPr>
            <w:r>
              <w:rPr>
                <w:sz w:val="18"/>
              </w:rPr>
              <w:t>E2</w:t>
            </w:r>
            <w:r>
              <w:rPr>
                <w:spacing w:val="-4"/>
                <w:sz w:val="18"/>
              </w:rPr>
              <w:t> </w:t>
            </w:r>
            <w:r>
              <w:rPr>
                <w:sz w:val="18"/>
              </w:rPr>
              <w:t>Node:</w:t>
            </w:r>
            <w:r>
              <w:rPr>
                <w:spacing w:val="-4"/>
                <w:sz w:val="18"/>
              </w:rPr>
              <w:t> </w:t>
            </w:r>
            <w:r>
              <w:rPr>
                <w:sz w:val="18"/>
              </w:rPr>
              <w:t>Handling</w:t>
            </w:r>
            <w:r>
              <w:rPr>
                <w:spacing w:val="-5"/>
                <w:sz w:val="18"/>
              </w:rPr>
              <w:t> </w:t>
            </w:r>
            <w:r>
              <w:rPr>
                <w:sz w:val="18"/>
              </w:rPr>
              <w:t>RIC</w:t>
            </w:r>
            <w:r>
              <w:rPr>
                <w:spacing w:val="-4"/>
                <w:sz w:val="18"/>
              </w:rPr>
              <w:t> </w:t>
            </w:r>
            <w:r>
              <w:rPr>
                <w:sz w:val="18"/>
              </w:rPr>
              <w:t>Subscription</w:t>
            </w:r>
            <w:r>
              <w:rPr>
                <w:spacing w:val="-1"/>
                <w:sz w:val="18"/>
              </w:rPr>
              <w:t> </w:t>
            </w:r>
            <w:r>
              <w:rPr>
                <w:sz w:val="18"/>
              </w:rPr>
              <w:t>Audit</w:t>
            </w:r>
            <w:r>
              <w:rPr>
                <w:spacing w:val="-3"/>
                <w:sz w:val="18"/>
              </w:rPr>
              <w:t> </w:t>
            </w:r>
            <w:r>
              <w:rPr>
                <w:spacing w:val="-2"/>
                <w:sz w:val="18"/>
              </w:rPr>
              <w:t>procedure.</w:t>
            </w:r>
          </w:p>
        </w:tc>
      </w:tr>
      <w:tr>
        <w:trPr>
          <w:trHeight w:val="232" w:hRule="atLeast"/>
        </w:trPr>
        <w:tc>
          <w:tcPr>
            <w:tcW w:w="1697" w:type="dxa"/>
          </w:tcPr>
          <w:p>
            <w:pPr>
              <w:pStyle w:val="TableParagraph"/>
              <w:spacing w:before="3"/>
              <w:ind w:left="110"/>
              <w:rPr>
                <w:sz w:val="18"/>
              </w:rPr>
            </w:pPr>
            <w:r>
              <w:rPr>
                <w:spacing w:val="-2"/>
                <w:sz w:val="18"/>
              </w:rPr>
              <w:t>Assumptions</w:t>
            </w:r>
          </w:p>
        </w:tc>
        <w:tc>
          <w:tcPr>
            <w:tcW w:w="7939" w:type="dxa"/>
          </w:tcPr>
          <w:p>
            <w:pPr>
              <w:pStyle w:val="TableParagraph"/>
              <w:numPr>
                <w:ilvl w:val="0"/>
                <w:numId w:val="79"/>
              </w:numPr>
              <w:tabs>
                <w:tab w:pos="828" w:val="left" w:leader="none"/>
              </w:tabs>
              <w:spacing w:line="212" w:lineRule="exact" w:before="0" w:after="0"/>
              <w:ind w:left="828" w:right="0" w:hanging="361"/>
              <w:jc w:val="left"/>
              <w:rPr>
                <w:sz w:val="18"/>
              </w:rPr>
            </w:pPr>
            <w:r>
              <w:rPr>
                <w:sz w:val="18"/>
              </w:rPr>
              <w:t>Near-RT</w:t>
            </w:r>
            <w:r>
              <w:rPr>
                <w:spacing w:val="-4"/>
                <w:sz w:val="18"/>
              </w:rPr>
              <w:t> </w:t>
            </w:r>
            <w:r>
              <w:rPr>
                <w:sz w:val="18"/>
              </w:rPr>
              <w:t>RIC</w:t>
            </w:r>
            <w:r>
              <w:rPr>
                <w:spacing w:val="-3"/>
                <w:sz w:val="18"/>
              </w:rPr>
              <w:t> </w:t>
            </w:r>
            <w:r>
              <w:rPr>
                <w:sz w:val="18"/>
              </w:rPr>
              <w:t>platform</w:t>
            </w:r>
            <w:r>
              <w:rPr>
                <w:spacing w:val="-1"/>
                <w:sz w:val="18"/>
              </w:rPr>
              <w:t> </w:t>
            </w:r>
            <w:r>
              <w:rPr>
                <w:sz w:val="18"/>
              </w:rPr>
              <w:t>maintains</w:t>
            </w:r>
            <w:r>
              <w:rPr>
                <w:spacing w:val="-2"/>
                <w:sz w:val="18"/>
              </w:rPr>
              <w:t> </w:t>
            </w:r>
            <w:r>
              <w:rPr>
                <w:sz w:val="18"/>
              </w:rPr>
              <w:t>the</w:t>
            </w:r>
            <w:r>
              <w:rPr>
                <w:spacing w:val="-3"/>
                <w:sz w:val="18"/>
              </w:rPr>
              <w:t> </w:t>
            </w:r>
            <w:r>
              <w:rPr>
                <w:sz w:val="18"/>
              </w:rPr>
              <w:t>E2</w:t>
            </w:r>
            <w:r>
              <w:rPr>
                <w:spacing w:val="-6"/>
                <w:sz w:val="18"/>
              </w:rPr>
              <w:t> </w:t>
            </w:r>
            <w:r>
              <w:rPr>
                <w:sz w:val="18"/>
              </w:rPr>
              <w:t>subscription</w:t>
            </w:r>
            <w:r>
              <w:rPr>
                <w:spacing w:val="-3"/>
                <w:sz w:val="18"/>
              </w:rPr>
              <w:t> </w:t>
            </w:r>
            <w:r>
              <w:rPr>
                <w:spacing w:val="-2"/>
                <w:sz w:val="18"/>
              </w:rPr>
              <w:t>records;</w:t>
            </w:r>
          </w:p>
        </w:tc>
      </w:tr>
      <w:tr>
        <w:trPr>
          <w:trHeight w:val="1139" w:hRule="atLeast"/>
        </w:trPr>
        <w:tc>
          <w:tcPr>
            <w:tcW w:w="1697" w:type="dxa"/>
          </w:tcPr>
          <w:p>
            <w:pPr>
              <w:pStyle w:val="TableParagraph"/>
              <w:ind w:left="0"/>
              <w:rPr>
                <w:rFonts w:ascii="Times New Roman"/>
                <w:sz w:val="18"/>
              </w:rPr>
            </w:pPr>
          </w:p>
          <w:p>
            <w:pPr>
              <w:pStyle w:val="TableParagraph"/>
              <w:spacing w:before="45"/>
              <w:ind w:left="0"/>
              <w:rPr>
                <w:rFonts w:ascii="Times New Roman"/>
                <w:sz w:val="18"/>
              </w:rPr>
            </w:pPr>
          </w:p>
          <w:p>
            <w:pPr>
              <w:pStyle w:val="TableParagraph"/>
              <w:ind w:left="110"/>
              <w:rPr>
                <w:sz w:val="18"/>
              </w:rPr>
            </w:pPr>
            <w:r>
              <w:rPr>
                <w:sz w:val="18"/>
              </w:rPr>
              <w:t>Pre</w:t>
            </w:r>
            <w:r>
              <w:rPr>
                <w:spacing w:val="-2"/>
                <w:sz w:val="18"/>
              </w:rPr>
              <w:t> conditions</w:t>
            </w:r>
          </w:p>
        </w:tc>
        <w:tc>
          <w:tcPr>
            <w:tcW w:w="7939" w:type="dxa"/>
          </w:tcPr>
          <w:p>
            <w:pPr>
              <w:pStyle w:val="TableParagraph"/>
              <w:numPr>
                <w:ilvl w:val="0"/>
                <w:numId w:val="80"/>
              </w:numPr>
              <w:tabs>
                <w:tab w:pos="828" w:val="left" w:leader="none"/>
              </w:tabs>
              <w:spacing w:line="219" w:lineRule="exact" w:before="0" w:after="0"/>
              <w:ind w:left="828" w:right="0" w:hanging="361"/>
              <w:jc w:val="left"/>
              <w:rPr>
                <w:sz w:val="18"/>
              </w:rPr>
            </w:pPr>
            <w:r>
              <w:rPr>
                <w:sz w:val="18"/>
              </w:rPr>
              <w:t>E2</w:t>
            </w:r>
            <w:r>
              <w:rPr>
                <w:spacing w:val="-5"/>
                <w:sz w:val="18"/>
              </w:rPr>
              <w:t> </w:t>
            </w:r>
            <w:r>
              <w:rPr>
                <w:sz w:val="18"/>
              </w:rPr>
              <w:t>Node</w:t>
            </w:r>
            <w:r>
              <w:rPr>
                <w:spacing w:val="-4"/>
                <w:sz w:val="18"/>
              </w:rPr>
              <w:t> </w:t>
            </w:r>
            <w:r>
              <w:rPr>
                <w:sz w:val="18"/>
              </w:rPr>
              <w:t>has</w:t>
            </w:r>
            <w:r>
              <w:rPr>
                <w:spacing w:val="-3"/>
                <w:sz w:val="18"/>
              </w:rPr>
              <w:t> </w:t>
            </w:r>
            <w:r>
              <w:rPr>
                <w:sz w:val="18"/>
              </w:rPr>
              <w:t>active</w:t>
            </w:r>
            <w:r>
              <w:rPr>
                <w:spacing w:val="-2"/>
                <w:sz w:val="18"/>
              </w:rPr>
              <w:t> </w:t>
            </w:r>
            <w:r>
              <w:rPr>
                <w:sz w:val="18"/>
              </w:rPr>
              <w:t>E2</w:t>
            </w:r>
            <w:r>
              <w:rPr>
                <w:spacing w:val="-2"/>
                <w:sz w:val="18"/>
              </w:rPr>
              <w:t> </w:t>
            </w:r>
            <w:r>
              <w:rPr>
                <w:sz w:val="18"/>
              </w:rPr>
              <w:t>interface</w:t>
            </w:r>
            <w:r>
              <w:rPr>
                <w:spacing w:val="-2"/>
                <w:sz w:val="18"/>
              </w:rPr>
              <w:t> </w:t>
            </w:r>
            <w:r>
              <w:rPr>
                <w:sz w:val="18"/>
              </w:rPr>
              <w:t>to</w:t>
            </w:r>
            <w:r>
              <w:rPr>
                <w:spacing w:val="-4"/>
                <w:sz w:val="18"/>
              </w:rPr>
              <w:t> </w:t>
            </w:r>
            <w:r>
              <w:rPr>
                <w:sz w:val="18"/>
              </w:rPr>
              <w:t>Near-RT</w:t>
            </w:r>
            <w:r>
              <w:rPr>
                <w:spacing w:val="-2"/>
                <w:sz w:val="18"/>
              </w:rPr>
              <w:t> </w:t>
            </w:r>
            <w:r>
              <w:rPr>
                <w:spacing w:val="-4"/>
                <w:sz w:val="18"/>
              </w:rPr>
              <w:t>RIC;</w:t>
            </w:r>
          </w:p>
          <w:p>
            <w:pPr>
              <w:pStyle w:val="TableParagraph"/>
              <w:numPr>
                <w:ilvl w:val="0"/>
                <w:numId w:val="80"/>
              </w:numPr>
              <w:tabs>
                <w:tab w:pos="828" w:val="left" w:leader="none"/>
              </w:tabs>
              <w:spacing w:line="254" w:lineRule="auto" w:before="12" w:after="0"/>
              <w:ind w:left="828" w:right="478" w:hanging="361"/>
              <w:jc w:val="left"/>
              <w:rPr>
                <w:sz w:val="18"/>
              </w:rPr>
            </w:pPr>
            <w:r>
              <w:rPr>
                <w:sz w:val="18"/>
              </w:rPr>
              <w:t>Near-RT</w:t>
            </w:r>
            <w:r>
              <w:rPr>
                <w:spacing w:val="-3"/>
                <w:sz w:val="18"/>
              </w:rPr>
              <w:t> </w:t>
            </w:r>
            <w:r>
              <w:rPr>
                <w:sz w:val="18"/>
              </w:rPr>
              <w:t>RIC</w:t>
            </w:r>
            <w:r>
              <w:rPr>
                <w:spacing w:val="-3"/>
                <w:sz w:val="18"/>
              </w:rPr>
              <w:t> </w:t>
            </w:r>
            <w:r>
              <w:rPr>
                <w:sz w:val="18"/>
              </w:rPr>
              <w:t>has</w:t>
            </w:r>
            <w:r>
              <w:rPr>
                <w:spacing w:val="-2"/>
                <w:sz w:val="18"/>
              </w:rPr>
              <w:t> </w:t>
            </w:r>
            <w:r>
              <w:rPr>
                <w:sz w:val="18"/>
              </w:rPr>
              <w:t>recovered</w:t>
            </w:r>
            <w:r>
              <w:rPr>
                <w:spacing w:val="-5"/>
                <w:sz w:val="18"/>
              </w:rPr>
              <w:t> </w:t>
            </w:r>
            <w:r>
              <w:rPr>
                <w:sz w:val="18"/>
              </w:rPr>
              <w:t>complete</w:t>
            </w:r>
            <w:r>
              <w:rPr>
                <w:spacing w:val="-5"/>
                <w:sz w:val="18"/>
              </w:rPr>
              <w:t> </w:t>
            </w:r>
            <w:r>
              <w:rPr>
                <w:sz w:val="18"/>
              </w:rPr>
              <w:t>list</w:t>
            </w:r>
            <w:r>
              <w:rPr>
                <w:spacing w:val="-3"/>
                <w:sz w:val="18"/>
              </w:rPr>
              <w:t> </w:t>
            </w:r>
            <w:r>
              <w:rPr>
                <w:sz w:val="18"/>
              </w:rPr>
              <w:t>of</w:t>
            </w:r>
            <w:r>
              <w:rPr>
                <w:spacing w:val="-5"/>
                <w:sz w:val="18"/>
              </w:rPr>
              <w:t> </w:t>
            </w:r>
            <w:r>
              <w:rPr>
                <w:sz w:val="18"/>
              </w:rPr>
              <w:t>active</w:t>
            </w:r>
            <w:r>
              <w:rPr>
                <w:spacing w:val="-5"/>
                <w:sz w:val="18"/>
              </w:rPr>
              <w:t> </w:t>
            </w:r>
            <w:r>
              <w:rPr>
                <w:sz w:val="18"/>
              </w:rPr>
              <w:t>RAN</w:t>
            </w:r>
            <w:r>
              <w:rPr>
                <w:spacing w:val="-3"/>
                <w:sz w:val="18"/>
              </w:rPr>
              <w:t> </w:t>
            </w:r>
            <w:r>
              <w:rPr>
                <w:sz w:val="18"/>
              </w:rPr>
              <w:t>Functions</w:t>
            </w:r>
            <w:r>
              <w:rPr>
                <w:spacing w:val="-4"/>
                <w:sz w:val="18"/>
              </w:rPr>
              <w:t> </w:t>
            </w:r>
            <w:r>
              <w:rPr>
                <w:sz w:val="18"/>
              </w:rPr>
              <w:t>on</w:t>
            </w:r>
            <w:r>
              <w:rPr>
                <w:spacing w:val="-3"/>
                <w:sz w:val="18"/>
              </w:rPr>
              <w:t> </w:t>
            </w:r>
            <w:r>
              <w:rPr>
                <w:sz w:val="18"/>
              </w:rPr>
              <w:t>E2</w:t>
            </w:r>
            <w:r>
              <w:rPr>
                <w:spacing w:val="-3"/>
                <w:sz w:val="18"/>
              </w:rPr>
              <w:t> </w:t>
            </w:r>
            <w:r>
              <w:rPr>
                <w:sz w:val="18"/>
              </w:rPr>
              <w:t>Node</w:t>
            </w:r>
            <w:r>
              <w:rPr>
                <w:spacing w:val="-5"/>
                <w:sz w:val="18"/>
              </w:rPr>
              <w:t> </w:t>
            </w:r>
            <w:r>
              <w:rPr>
                <w:sz w:val="18"/>
              </w:rPr>
              <w:t>and informed initiating xApp;</w:t>
            </w:r>
          </w:p>
          <w:p>
            <w:pPr>
              <w:pStyle w:val="TableParagraph"/>
              <w:numPr>
                <w:ilvl w:val="0"/>
                <w:numId w:val="80"/>
              </w:numPr>
              <w:tabs>
                <w:tab w:pos="828" w:val="left" w:leader="none"/>
              </w:tabs>
              <w:spacing w:line="220" w:lineRule="atLeast" w:before="0" w:after="0"/>
              <w:ind w:left="828" w:right="314" w:hanging="361"/>
              <w:jc w:val="left"/>
              <w:rPr>
                <w:sz w:val="18"/>
              </w:rPr>
            </w:pPr>
            <w:r>
              <w:rPr>
                <w:sz w:val="18"/>
              </w:rPr>
              <w:t>Near-RT</w:t>
            </w:r>
            <w:r>
              <w:rPr>
                <w:spacing w:val="-5"/>
                <w:sz w:val="18"/>
              </w:rPr>
              <w:t> </w:t>
            </w:r>
            <w:r>
              <w:rPr>
                <w:sz w:val="18"/>
              </w:rPr>
              <w:t>RIC</w:t>
            </w:r>
            <w:r>
              <w:rPr>
                <w:spacing w:val="-5"/>
                <w:sz w:val="18"/>
              </w:rPr>
              <w:t> </w:t>
            </w:r>
            <w:r>
              <w:rPr>
                <w:sz w:val="18"/>
              </w:rPr>
              <w:t>platform</w:t>
            </w:r>
            <w:r>
              <w:rPr>
                <w:spacing w:val="-4"/>
                <w:sz w:val="18"/>
              </w:rPr>
              <w:t> </w:t>
            </w:r>
            <w:r>
              <w:rPr>
                <w:sz w:val="18"/>
              </w:rPr>
              <w:t>has</w:t>
            </w:r>
            <w:r>
              <w:rPr>
                <w:spacing w:val="-4"/>
                <w:sz w:val="18"/>
              </w:rPr>
              <w:t> </w:t>
            </w:r>
            <w:r>
              <w:rPr>
                <w:sz w:val="18"/>
              </w:rPr>
              <w:t>been</w:t>
            </w:r>
            <w:r>
              <w:rPr>
                <w:spacing w:val="-5"/>
                <w:sz w:val="18"/>
              </w:rPr>
              <w:t> </w:t>
            </w:r>
            <w:r>
              <w:rPr>
                <w:sz w:val="18"/>
              </w:rPr>
              <w:t>configured</w:t>
            </w:r>
            <w:r>
              <w:rPr>
                <w:spacing w:val="-5"/>
                <w:sz w:val="18"/>
              </w:rPr>
              <w:t> </w:t>
            </w:r>
            <w:r>
              <w:rPr>
                <w:sz w:val="18"/>
              </w:rPr>
              <w:t>to</w:t>
            </w:r>
            <w:r>
              <w:rPr>
                <w:spacing w:val="-5"/>
                <w:sz w:val="18"/>
              </w:rPr>
              <w:t> </w:t>
            </w:r>
            <w:r>
              <w:rPr>
                <w:sz w:val="18"/>
              </w:rPr>
              <w:t>permit</w:t>
            </w:r>
            <w:r>
              <w:rPr>
                <w:spacing w:val="-5"/>
                <w:sz w:val="18"/>
              </w:rPr>
              <w:t> </w:t>
            </w:r>
            <w:r>
              <w:rPr>
                <w:sz w:val="18"/>
              </w:rPr>
              <w:t>RIC</w:t>
            </w:r>
            <w:r>
              <w:rPr>
                <w:spacing w:val="-5"/>
                <w:sz w:val="18"/>
              </w:rPr>
              <w:t> </w:t>
            </w:r>
            <w:r>
              <w:rPr>
                <w:sz w:val="18"/>
              </w:rPr>
              <w:t>Subscription Audit</w:t>
            </w:r>
            <w:r>
              <w:rPr>
                <w:spacing w:val="-4"/>
                <w:sz w:val="18"/>
              </w:rPr>
              <w:t> </w:t>
            </w:r>
            <w:r>
              <w:rPr>
                <w:sz w:val="18"/>
              </w:rPr>
              <w:t>requests from xApp.</w:t>
            </w:r>
          </w:p>
        </w:tc>
      </w:tr>
      <w:tr>
        <w:trPr>
          <w:trHeight w:val="441" w:hRule="atLeast"/>
        </w:trPr>
        <w:tc>
          <w:tcPr>
            <w:tcW w:w="1697" w:type="dxa"/>
          </w:tcPr>
          <w:p>
            <w:pPr>
              <w:pStyle w:val="TableParagraph"/>
              <w:spacing w:before="110"/>
              <w:ind w:left="110"/>
              <w:rPr>
                <w:sz w:val="18"/>
              </w:rPr>
            </w:pPr>
            <w:r>
              <w:rPr>
                <w:sz w:val="18"/>
              </w:rPr>
              <w:t>Begins</w:t>
            </w:r>
            <w:r>
              <w:rPr>
                <w:spacing w:val="-2"/>
                <w:sz w:val="18"/>
              </w:rPr>
              <w:t> </w:t>
            </w:r>
            <w:r>
              <w:rPr>
                <w:spacing w:val="-4"/>
                <w:sz w:val="18"/>
              </w:rPr>
              <w:t>when</w:t>
            </w:r>
          </w:p>
        </w:tc>
        <w:tc>
          <w:tcPr>
            <w:tcW w:w="7939" w:type="dxa"/>
          </w:tcPr>
          <w:p>
            <w:pPr>
              <w:pStyle w:val="TableParagraph"/>
              <w:spacing w:line="206" w:lineRule="exact"/>
              <w:rPr>
                <w:sz w:val="18"/>
              </w:rPr>
            </w:pPr>
            <w:r>
              <w:rPr>
                <w:sz w:val="18"/>
              </w:rPr>
              <w:t>xApp</w:t>
            </w:r>
            <w:r>
              <w:rPr>
                <w:spacing w:val="-3"/>
                <w:sz w:val="18"/>
              </w:rPr>
              <w:t> </w:t>
            </w:r>
            <w:r>
              <w:rPr>
                <w:sz w:val="18"/>
              </w:rPr>
              <w:t>determines</w:t>
            </w:r>
            <w:r>
              <w:rPr>
                <w:spacing w:val="-3"/>
                <w:sz w:val="18"/>
              </w:rPr>
              <w:t> </w:t>
            </w:r>
            <w:r>
              <w:rPr>
                <w:sz w:val="18"/>
              </w:rPr>
              <w:t>need</w:t>
            </w:r>
            <w:r>
              <w:rPr>
                <w:spacing w:val="-4"/>
                <w:sz w:val="18"/>
              </w:rPr>
              <w:t> </w:t>
            </w:r>
            <w:r>
              <w:rPr>
                <w:sz w:val="18"/>
              </w:rPr>
              <w:t>to</w:t>
            </w:r>
            <w:r>
              <w:rPr>
                <w:spacing w:val="-2"/>
                <w:sz w:val="18"/>
              </w:rPr>
              <w:t> </w:t>
            </w:r>
            <w:r>
              <w:rPr>
                <w:sz w:val="18"/>
              </w:rPr>
              <w:t>request</w:t>
            </w:r>
            <w:r>
              <w:rPr>
                <w:spacing w:val="-2"/>
                <w:sz w:val="18"/>
              </w:rPr>
              <w:t> </w:t>
            </w:r>
            <w:r>
              <w:rPr>
                <w:sz w:val="18"/>
              </w:rPr>
              <w:t>E2</w:t>
            </w:r>
            <w:r>
              <w:rPr>
                <w:spacing w:val="-4"/>
                <w:sz w:val="18"/>
              </w:rPr>
              <w:t> </w:t>
            </w:r>
            <w:r>
              <w:rPr>
                <w:sz w:val="18"/>
              </w:rPr>
              <w:t>Subscription</w:t>
            </w:r>
            <w:r>
              <w:rPr>
                <w:spacing w:val="3"/>
                <w:sz w:val="18"/>
              </w:rPr>
              <w:t> </w:t>
            </w:r>
            <w:r>
              <w:rPr>
                <w:sz w:val="18"/>
              </w:rPr>
              <w:t>Audit</w:t>
            </w:r>
            <w:r>
              <w:rPr>
                <w:spacing w:val="-2"/>
                <w:sz w:val="18"/>
              </w:rPr>
              <w:t> </w:t>
            </w:r>
            <w:r>
              <w:rPr>
                <w:sz w:val="18"/>
              </w:rPr>
              <w:t>for</w:t>
            </w:r>
            <w:r>
              <w:rPr>
                <w:spacing w:val="-2"/>
                <w:sz w:val="18"/>
              </w:rPr>
              <w:t> </w:t>
            </w:r>
            <w:r>
              <w:rPr>
                <w:sz w:val="18"/>
              </w:rPr>
              <w:t>a</w:t>
            </w:r>
            <w:r>
              <w:rPr>
                <w:spacing w:val="-4"/>
                <w:sz w:val="18"/>
              </w:rPr>
              <w:t> </w:t>
            </w:r>
            <w:r>
              <w:rPr>
                <w:sz w:val="18"/>
              </w:rPr>
              <w:t>specific</w:t>
            </w:r>
            <w:r>
              <w:rPr>
                <w:spacing w:val="-1"/>
                <w:sz w:val="18"/>
              </w:rPr>
              <w:t> </w:t>
            </w:r>
            <w:r>
              <w:rPr>
                <w:sz w:val="18"/>
              </w:rPr>
              <w:t>E2</w:t>
            </w:r>
            <w:r>
              <w:rPr>
                <w:spacing w:val="-4"/>
                <w:sz w:val="18"/>
              </w:rPr>
              <w:t> </w:t>
            </w:r>
            <w:r>
              <w:rPr>
                <w:sz w:val="18"/>
              </w:rPr>
              <w:t>Node</w:t>
            </w:r>
            <w:r>
              <w:rPr>
                <w:spacing w:val="-4"/>
                <w:sz w:val="18"/>
              </w:rPr>
              <w:t> </w:t>
            </w:r>
            <w:r>
              <w:rPr>
                <w:sz w:val="18"/>
              </w:rPr>
              <w:t>ID</w:t>
            </w:r>
            <w:r>
              <w:rPr>
                <w:spacing w:val="-2"/>
                <w:sz w:val="18"/>
              </w:rPr>
              <w:t> </w:t>
            </w:r>
            <w:r>
              <w:rPr>
                <w:sz w:val="18"/>
              </w:rPr>
              <w:t>and</w:t>
            </w:r>
            <w:r>
              <w:rPr>
                <w:spacing w:val="-1"/>
                <w:sz w:val="18"/>
              </w:rPr>
              <w:t> </w:t>
            </w:r>
            <w:r>
              <w:rPr>
                <w:sz w:val="18"/>
              </w:rPr>
              <w:t>one</w:t>
            </w:r>
            <w:r>
              <w:rPr>
                <w:spacing w:val="-4"/>
                <w:sz w:val="18"/>
              </w:rPr>
              <w:t> </w:t>
            </w:r>
            <w:r>
              <w:rPr>
                <w:spacing w:val="-5"/>
                <w:sz w:val="18"/>
              </w:rPr>
              <w:t>or</w:t>
            </w:r>
          </w:p>
          <w:p>
            <w:pPr>
              <w:pStyle w:val="TableParagraph"/>
              <w:spacing w:line="201" w:lineRule="exact" w:before="14"/>
              <w:rPr>
                <w:sz w:val="18"/>
              </w:rPr>
            </w:pPr>
            <w:r>
              <w:rPr>
                <w:sz w:val="18"/>
              </w:rPr>
              <w:t>more</w:t>
            </w:r>
            <w:r>
              <w:rPr>
                <w:spacing w:val="-1"/>
                <w:sz w:val="18"/>
              </w:rPr>
              <w:t> </w:t>
            </w:r>
            <w:r>
              <w:rPr>
                <w:sz w:val="18"/>
              </w:rPr>
              <w:t>E2</w:t>
            </w:r>
            <w:r>
              <w:rPr>
                <w:spacing w:val="-3"/>
                <w:sz w:val="18"/>
              </w:rPr>
              <w:t> </w:t>
            </w:r>
            <w:r>
              <w:rPr>
                <w:sz w:val="18"/>
              </w:rPr>
              <w:t>Request</w:t>
            </w:r>
            <w:r>
              <w:rPr>
                <w:spacing w:val="-5"/>
                <w:sz w:val="18"/>
              </w:rPr>
              <w:t> ID.</w:t>
            </w:r>
          </w:p>
        </w:tc>
      </w:tr>
      <w:tr>
        <w:trPr>
          <w:trHeight w:val="443" w:hRule="atLeast"/>
        </w:trPr>
        <w:tc>
          <w:tcPr>
            <w:tcW w:w="1697" w:type="dxa"/>
          </w:tcPr>
          <w:p>
            <w:pPr>
              <w:pStyle w:val="TableParagraph"/>
              <w:spacing w:before="111"/>
              <w:ind w:left="110"/>
              <w:rPr>
                <w:sz w:val="18"/>
              </w:rPr>
            </w:pPr>
            <w:r>
              <w:rPr>
                <w:sz w:val="18"/>
              </w:rPr>
              <w:t>Step</w:t>
            </w:r>
            <w:r>
              <w:rPr>
                <w:spacing w:val="-4"/>
                <w:sz w:val="18"/>
              </w:rPr>
              <w:t> </w:t>
            </w:r>
            <w:r>
              <w:rPr>
                <w:sz w:val="18"/>
              </w:rPr>
              <w:t>1</w:t>
            </w:r>
            <w:r>
              <w:rPr>
                <w:spacing w:val="-1"/>
                <w:sz w:val="18"/>
              </w:rPr>
              <w:t> </w:t>
            </w:r>
            <w:r>
              <w:rPr>
                <w:spacing w:val="-5"/>
                <w:sz w:val="18"/>
              </w:rPr>
              <w:t>(M)</w:t>
            </w:r>
          </w:p>
        </w:tc>
        <w:tc>
          <w:tcPr>
            <w:tcW w:w="7939" w:type="dxa"/>
          </w:tcPr>
          <w:p>
            <w:pPr>
              <w:pStyle w:val="TableParagraph"/>
              <w:spacing w:before="1"/>
              <w:rPr>
                <w:sz w:val="18"/>
              </w:rPr>
            </w:pPr>
            <w:r>
              <w:rPr>
                <w:sz w:val="18"/>
              </w:rPr>
              <w:t>xApp</w:t>
            </w:r>
            <w:r>
              <w:rPr>
                <w:spacing w:val="-5"/>
                <w:sz w:val="18"/>
              </w:rPr>
              <w:t> </w:t>
            </w:r>
            <w:r>
              <w:rPr>
                <w:sz w:val="18"/>
              </w:rPr>
              <w:t>sends</w:t>
            </w:r>
            <w:r>
              <w:rPr>
                <w:spacing w:val="1"/>
                <w:sz w:val="18"/>
              </w:rPr>
              <w:t> </w:t>
            </w:r>
            <w:r>
              <w:rPr>
                <w:b/>
                <w:sz w:val="18"/>
              </w:rPr>
              <w:t>E2</w:t>
            </w:r>
            <w:r>
              <w:rPr>
                <w:b/>
                <w:spacing w:val="-4"/>
                <w:sz w:val="18"/>
              </w:rPr>
              <w:t> </w:t>
            </w:r>
            <w:r>
              <w:rPr>
                <w:b/>
                <w:sz w:val="18"/>
              </w:rPr>
              <w:t>related</w:t>
            </w:r>
            <w:r>
              <w:rPr>
                <w:b/>
                <w:spacing w:val="-2"/>
                <w:sz w:val="18"/>
              </w:rPr>
              <w:t> </w:t>
            </w:r>
            <w:r>
              <w:rPr>
                <w:b/>
                <w:sz w:val="18"/>
              </w:rPr>
              <w:t>API:</w:t>
            </w:r>
            <w:r>
              <w:rPr>
                <w:b/>
                <w:spacing w:val="-2"/>
                <w:sz w:val="18"/>
              </w:rPr>
              <w:t> </w:t>
            </w:r>
            <w:r>
              <w:rPr>
                <w:b/>
                <w:sz w:val="18"/>
              </w:rPr>
              <w:t>E2</w:t>
            </w:r>
            <w:r>
              <w:rPr>
                <w:b/>
                <w:spacing w:val="-2"/>
                <w:sz w:val="18"/>
              </w:rPr>
              <w:t> </w:t>
            </w:r>
            <w:r>
              <w:rPr>
                <w:b/>
                <w:sz w:val="18"/>
              </w:rPr>
              <w:t>Subscription</w:t>
            </w:r>
            <w:r>
              <w:rPr>
                <w:b/>
                <w:spacing w:val="-3"/>
                <w:sz w:val="18"/>
              </w:rPr>
              <w:t> </w:t>
            </w:r>
            <w:r>
              <w:rPr>
                <w:b/>
                <w:sz w:val="18"/>
              </w:rPr>
              <w:t>Audit</w:t>
            </w:r>
            <w:r>
              <w:rPr>
                <w:b/>
                <w:spacing w:val="1"/>
                <w:sz w:val="18"/>
              </w:rPr>
              <w:t> </w:t>
            </w:r>
            <w:r>
              <w:rPr>
                <w:sz w:val="18"/>
              </w:rPr>
              <w:t>request</w:t>
            </w:r>
            <w:r>
              <w:rPr>
                <w:spacing w:val="-4"/>
                <w:sz w:val="18"/>
              </w:rPr>
              <w:t> </w:t>
            </w:r>
            <w:r>
              <w:rPr>
                <w:sz w:val="18"/>
              </w:rPr>
              <w:t>for</w:t>
            </w:r>
            <w:r>
              <w:rPr>
                <w:spacing w:val="-2"/>
                <w:sz w:val="18"/>
              </w:rPr>
              <w:t> </w:t>
            </w:r>
            <w:r>
              <w:rPr>
                <w:sz w:val="18"/>
              </w:rPr>
              <w:t>a</w:t>
            </w:r>
            <w:r>
              <w:rPr>
                <w:spacing w:val="-4"/>
                <w:sz w:val="18"/>
              </w:rPr>
              <w:t> </w:t>
            </w:r>
            <w:r>
              <w:rPr>
                <w:sz w:val="18"/>
              </w:rPr>
              <w:t>specific</w:t>
            </w:r>
            <w:r>
              <w:rPr>
                <w:spacing w:val="-1"/>
                <w:sz w:val="18"/>
              </w:rPr>
              <w:t> </w:t>
            </w:r>
            <w:r>
              <w:rPr>
                <w:sz w:val="18"/>
              </w:rPr>
              <w:t>E2</w:t>
            </w:r>
            <w:r>
              <w:rPr>
                <w:spacing w:val="-3"/>
                <w:sz w:val="18"/>
              </w:rPr>
              <w:t> </w:t>
            </w:r>
            <w:r>
              <w:rPr>
                <w:sz w:val="18"/>
              </w:rPr>
              <w:t>Node</w:t>
            </w:r>
            <w:r>
              <w:rPr>
                <w:spacing w:val="-4"/>
                <w:sz w:val="18"/>
              </w:rPr>
              <w:t> </w:t>
            </w:r>
            <w:r>
              <w:rPr>
                <w:sz w:val="18"/>
              </w:rPr>
              <w:t>and</w:t>
            </w:r>
            <w:r>
              <w:rPr>
                <w:spacing w:val="-4"/>
                <w:sz w:val="18"/>
              </w:rPr>
              <w:t> </w:t>
            </w:r>
            <w:r>
              <w:rPr>
                <w:sz w:val="18"/>
              </w:rPr>
              <w:t>one</w:t>
            </w:r>
            <w:r>
              <w:rPr>
                <w:spacing w:val="-2"/>
                <w:sz w:val="18"/>
              </w:rPr>
              <w:t> </w:t>
            </w:r>
            <w:r>
              <w:rPr>
                <w:spacing w:val="-5"/>
                <w:sz w:val="18"/>
              </w:rPr>
              <w:t>or</w:t>
            </w:r>
          </w:p>
          <w:p>
            <w:pPr>
              <w:pStyle w:val="TableParagraph"/>
              <w:spacing w:line="201" w:lineRule="exact" w:before="14"/>
              <w:rPr>
                <w:sz w:val="18"/>
              </w:rPr>
            </w:pPr>
            <w:r>
              <w:rPr>
                <w:sz w:val="18"/>
              </w:rPr>
              <w:t>more</w:t>
            </w:r>
            <w:r>
              <w:rPr>
                <w:spacing w:val="-5"/>
                <w:sz w:val="18"/>
              </w:rPr>
              <w:t> </w:t>
            </w:r>
            <w:r>
              <w:rPr>
                <w:sz w:val="18"/>
              </w:rPr>
              <w:t>E2</w:t>
            </w:r>
            <w:r>
              <w:rPr>
                <w:spacing w:val="-3"/>
                <w:sz w:val="18"/>
              </w:rPr>
              <w:t> </w:t>
            </w:r>
            <w:r>
              <w:rPr>
                <w:sz w:val="18"/>
              </w:rPr>
              <w:t>request</w:t>
            </w:r>
            <w:r>
              <w:rPr>
                <w:spacing w:val="-3"/>
                <w:sz w:val="18"/>
              </w:rPr>
              <w:t> </w:t>
            </w:r>
            <w:r>
              <w:rPr>
                <w:spacing w:val="-5"/>
                <w:sz w:val="18"/>
              </w:rPr>
              <w:t>ID.</w:t>
            </w:r>
          </w:p>
        </w:tc>
      </w:tr>
      <w:tr>
        <w:trPr>
          <w:trHeight w:val="441" w:hRule="atLeast"/>
        </w:trPr>
        <w:tc>
          <w:tcPr>
            <w:tcW w:w="1697" w:type="dxa"/>
          </w:tcPr>
          <w:p>
            <w:pPr>
              <w:pStyle w:val="TableParagraph"/>
              <w:spacing w:before="109"/>
              <w:ind w:left="110"/>
              <w:rPr>
                <w:sz w:val="18"/>
              </w:rPr>
            </w:pPr>
            <w:r>
              <w:rPr>
                <w:sz w:val="18"/>
              </w:rPr>
              <w:t>Step</w:t>
            </w:r>
            <w:r>
              <w:rPr>
                <w:spacing w:val="-4"/>
                <w:sz w:val="18"/>
              </w:rPr>
              <w:t> </w:t>
            </w:r>
            <w:r>
              <w:rPr>
                <w:sz w:val="18"/>
              </w:rPr>
              <w:t>2</w:t>
            </w:r>
            <w:r>
              <w:rPr>
                <w:spacing w:val="-1"/>
                <w:sz w:val="18"/>
              </w:rPr>
              <w:t> </w:t>
            </w:r>
            <w:r>
              <w:rPr>
                <w:spacing w:val="-5"/>
                <w:sz w:val="18"/>
              </w:rPr>
              <w:t>(M)</w:t>
            </w:r>
          </w:p>
        </w:tc>
        <w:tc>
          <w:tcPr>
            <w:tcW w:w="7939" w:type="dxa"/>
          </w:tcPr>
          <w:p>
            <w:pPr>
              <w:pStyle w:val="TableParagraph"/>
              <w:spacing w:line="206" w:lineRule="exact"/>
              <w:rPr>
                <w:sz w:val="18"/>
              </w:rPr>
            </w:pPr>
            <w:r>
              <w:rPr>
                <w:sz w:val="18"/>
              </w:rPr>
              <w:t>Near-RT</w:t>
            </w:r>
            <w:r>
              <w:rPr>
                <w:spacing w:val="-9"/>
                <w:sz w:val="18"/>
              </w:rPr>
              <w:t> </w:t>
            </w:r>
            <w:r>
              <w:rPr>
                <w:sz w:val="18"/>
              </w:rPr>
              <w:t>RIC</w:t>
            </w:r>
            <w:r>
              <w:rPr>
                <w:spacing w:val="-8"/>
                <w:sz w:val="18"/>
              </w:rPr>
              <w:t> </w:t>
            </w:r>
            <w:r>
              <w:rPr>
                <w:sz w:val="18"/>
              </w:rPr>
              <w:t>platform</w:t>
            </w:r>
            <w:r>
              <w:rPr>
                <w:spacing w:val="-7"/>
                <w:sz w:val="18"/>
              </w:rPr>
              <w:t> </w:t>
            </w:r>
            <w:r>
              <w:rPr>
                <w:sz w:val="18"/>
              </w:rPr>
              <w:t>confirms</w:t>
            </w:r>
            <w:r>
              <w:rPr>
                <w:spacing w:val="-8"/>
                <w:sz w:val="18"/>
              </w:rPr>
              <w:t> </w:t>
            </w:r>
            <w:r>
              <w:rPr>
                <w:sz w:val="18"/>
              </w:rPr>
              <w:t>that</w:t>
            </w:r>
            <w:r>
              <w:rPr>
                <w:spacing w:val="-8"/>
                <w:sz w:val="18"/>
              </w:rPr>
              <w:t> </w:t>
            </w:r>
            <w:r>
              <w:rPr>
                <w:sz w:val="18"/>
              </w:rPr>
              <w:t>xApp</w:t>
            </w:r>
            <w:r>
              <w:rPr>
                <w:spacing w:val="-8"/>
                <w:sz w:val="18"/>
              </w:rPr>
              <w:t> </w:t>
            </w:r>
            <w:r>
              <w:rPr>
                <w:sz w:val="18"/>
              </w:rPr>
              <w:t>proposing</w:t>
            </w:r>
            <w:r>
              <w:rPr>
                <w:spacing w:val="-10"/>
                <w:sz w:val="18"/>
              </w:rPr>
              <w:t> </w:t>
            </w:r>
            <w:r>
              <w:rPr>
                <w:sz w:val="18"/>
              </w:rPr>
              <w:t>E2</w:t>
            </w:r>
            <w:r>
              <w:rPr>
                <w:spacing w:val="-8"/>
                <w:sz w:val="18"/>
              </w:rPr>
              <w:t> </w:t>
            </w:r>
            <w:r>
              <w:rPr>
                <w:sz w:val="18"/>
              </w:rPr>
              <w:t>Subscription</w:t>
            </w:r>
            <w:r>
              <w:rPr>
                <w:spacing w:val="-3"/>
                <w:sz w:val="18"/>
              </w:rPr>
              <w:t> </w:t>
            </w:r>
            <w:r>
              <w:rPr>
                <w:sz w:val="18"/>
              </w:rPr>
              <w:t>Audit</w:t>
            </w:r>
            <w:r>
              <w:rPr>
                <w:spacing w:val="-9"/>
                <w:sz w:val="18"/>
              </w:rPr>
              <w:t> </w:t>
            </w:r>
            <w:r>
              <w:rPr>
                <w:sz w:val="18"/>
              </w:rPr>
              <w:t>has</w:t>
            </w:r>
            <w:r>
              <w:rPr>
                <w:spacing w:val="-9"/>
                <w:sz w:val="18"/>
              </w:rPr>
              <w:t> </w:t>
            </w:r>
            <w:r>
              <w:rPr>
                <w:sz w:val="18"/>
              </w:rPr>
              <w:t>an</w:t>
            </w:r>
            <w:r>
              <w:rPr>
                <w:spacing w:val="-7"/>
                <w:sz w:val="18"/>
              </w:rPr>
              <w:t> </w:t>
            </w:r>
            <w:r>
              <w:rPr>
                <w:spacing w:val="-2"/>
                <w:sz w:val="18"/>
              </w:rPr>
              <w:t>active</w:t>
            </w:r>
          </w:p>
          <w:p>
            <w:pPr>
              <w:pStyle w:val="TableParagraph"/>
              <w:spacing w:line="201" w:lineRule="exact" w:before="14"/>
              <w:rPr>
                <w:sz w:val="18"/>
              </w:rPr>
            </w:pPr>
            <w:r>
              <w:rPr>
                <w:sz w:val="18"/>
              </w:rPr>
              <w:t>subscription</w:t>
            </w:r>
            <w:r>
              <w:rPr>
                <w:spacing w:val="-1"/>
                <w:sz w:val="18"/>
              </w:rPr>
              <w:t> </w:t>
            </w:r>
            <w:r>
              <w:rPr>
                <w:sz w:val="18"/>
              </w:rPr>
              <w:t>associated</w:t>
            </w:r>
            <w:r>
              <w:rPr>
                <w:spacing w:val="-4"/>
                <w:sz w:val="18"/>
              </w:rPr>
              <w:t> </w:t>
            </w:r>
            <w:r>
              <w:rPr>
                <w:sz w:val="18"/>
              </w:rPr>
              <w:t>with</w:t>
            </w:r>
            <w:r>
              <w:rPr>
                <w:spacing w:val="-4"/>
                <w:sz w:val="18"/>
              </w:rPr>
              <w:t> </w:t>
            </w:r>
            <w:r>
              <w:rPr>
                <w:sz w:val="18"/>
              </w:rPr>
              <w:t>each</w:t>
            </w:r>
            <w:r>
              <w:rPr>
                <w:spacing w:val="-2"/>
                <w:sz w:val="18"/>
              </w:rPr>
              <w:t> </w:t>
            </w:r>
            <w:r>
              <w:rPr>
                <w:sz w:val="18"/>
              </w:rPr>
              <w:t>E2</w:t>
            </w:r>
            <w:r>
              <w:rPr>
                <w:spacing w:val="-4"/>
                <w:sz w:val="18"/>
              </w:rPr>
              <w:t> </w:t>
            </w:r>
            <w:r>
              <w:rPr>
                <w:sz w:val="18"/>
              </w:rPr>
              <w:t>Request</w:t>
            </w:r>
            <w:r>
              <w:rPr>
                <w:spacing w:val="-4"/>
                <w:sz w:val="18"/>
              </w:rPr>
              <w:t> </w:t>
            </w:r>
            <w:r>
              <w:rPr>
                <w:sz w:val="18"/>
              </w:rPr>
              <w:t>ID</w:t>
            </w:r>
            <w:r>
              <w:rPr>
                <w:spacing w:val="-2"/>
                <w:sz w:val="18"/>
              </w:rPr>
              <w:t> </w:t>
            </w:r>
            <w:r>
              <w:rPr>
                <w:sz w:val="18"/>
              </w:rPr>
              <w:t>in</w:t>
            </w:r>
            <w:r>
              <w:rPr>
                <w:spacing w:val="-4"/>
                <w:sz w:val="18"/>
              </w:rPr>
              <w:t> </w:t>
            </w:r>
            <w:r>
              <w:rPr>
                <w:sz w:val="18"/>
              </w:rPr>
              <w:t>the</w:t>
            </w:r>
            <w:r>
              <w:rPr>
                <w:spacing w:val="-4"/>
                <w:sz w:val="18"/>
              </w:rPr>
              <w:t> </w:t>
            </w:r>
            <w:r>
              <w:rPr>
                <w:sz w:val="18"/>
              </w:rPr>
              <w:t>list</w:t>
            </w:r>
            <w:r>
              <w:rPr>
                <w:spacing w:val="-3"/>
                <w:sz w:val="18"/>
              </w:rPr>
              <w:t> </w:t>
            </w:r>
            <w:r>
              <w:rPr>
                <w:sz w:val="18"/>
              </w:rPr>
              <w:t>provided</w:t>
            </w:r>
            <w:r>
              <w:rPr>
                <w:spacing w:val="-2"/>
                <w:sz w:val="18"/>
              </w:rPr>
              <w:t> </w:t>
            </w:r>
            <w:r>
              <w:rPr>
                <w:sz w:val="18"/>
              </w:rPr>
              <w:t>by</w:t>
            </w:r>
            <w:r>
              <w:rPr>
                <w:spacing w:val="-1"/>
                <w:sz w:val="18"/>
              </w:rPr>
              <w:t> </w:t>
            </w:r>
            <w:r>
              <w:rPr>
                <w:sz w:val="18"/>
              </w:rPr>
              <w:t>the</w:t>
            </w:r>
            <w:r>
              <w:rPr>
                <w:spacing w:val="-2"/>
                <w:sz w:val="18"/>
              </w:rPr>
              <w:t> xApp.</w:t>
            </w:r>
          </w:p>
        </w:tc>
      </w:tr>
      <w:tr>
        <w:trPr>
          <w:trHeight w:val="256" w:hRule="atLeast"/>
        </w:trPr>
        <w:tc>
          <w:tcPr>
            <w:tcW w:w="1697" w:type="dxa"/>
          </w:tcPr>
          <w:p>
            <w:pPr>
              <w:pStyle w:val="TableParagraph"/>
              <w:spacing w:before="15"/>
              <w:ind w:left="110"/>
              <w:rPr>
                <w:sz w:val="18"/>
              </w:rPr>
            </w:pPr>
            <w:r>
              <w:rPr>
                <w:sz w:val="18"/>
              </w:rPr>
              <w:t>Step</w:t>
            </w:r>
            <w:r>
              <w:rPr>
                <w:spacing w:val="-4"/>
                <w:sz w:val="18"/>
              </w:rPr>
              <w:t> </w:t>
            </w:r>
            <w:r>
              <w:rPr>
                <w:sz w:val="18"/>
              </w:rPr>
              <w:t>3</w:t>
            </w:r>
            <w:r>
              <w:rPr>
                <w:spacing w:val="-1"/>
                <w:sz w:val="18"/>
              </w:rPr>
              <w:t> </w:t>
            </w:r>
            <w:r>
              <w:rPr>
                <w:spacing w:val="-5"/>
                <w:sz w:val="18"/>
              </w:rPr>
              <w:t>(M)</w:t>
            </w:r>
          </w:p>
        </w:tc>
        <w:tc>
          <w:tcPr>
            <w:tcW w:w="7939" w:type="dxa"/>
          </w:tcPr>
          <w:p>
            <w:pPr>
              <w:pStyle w:val="TableParagraph"/>
              <w:spacing w:before="15"/>
              <w:rPr>
                <w:sz w:val="18"/>
              </w:rPr>
            </w:pPr>
            <w:r>
              <w:rPr>
                <w:sz w:val="18"/>
              </w:rPr>
              <w:t>Near-RT</w:t>
            </w:r>
            <w:r>
              <w:rPr>
                <w:spacing w:val="-8"/>
                <w:sz w:val="18"/>
              </w:rPr>
              <w:t> </w:t>
            </w:r>
            <w:r>
              <w:rPr>
                <w:sz w:val="18"/>
              </w:rPr>
              <w:t>RIC</w:t>
            </w:r>
            <w:r>
              <w:rPr>
                <w:spacing w:val="-8"/>
                <w:sz w:val="18"/>
              </w:rPr>
              <w:t> </w:t>
            </w:r>
            <w:r>
              <w:rPr>
                <w:sz w:val="18"/>
              </w:rPr>
              <w:t>platform</w:t>
            </w:r>
            <w:r>
              <w:rPr>
                <w:spacing w:val="-7"/>
                <w:sz w:val="18"/>
              </w:rPr>
              <w:t> </w:t>
            </w:r>
            <w:r>
              <w:rPr>
                <w:sz w:val="18"/>
              </w:rPr>
              <w:t>accepts</w:t>
            </w:r>
            <w:r>
              <w:rPr>
                <w:spacing w:val="-9"/>
                <w:sz w:val="18"/>
              </w:rPr>
              <w:t> </w:t>
            </w:r>
            <w:r>
              <w:rPr>
                <w:sz w:val="18"/>
              </w:rPr>
              <w:t>or</w:t>
            </w:r>
            <w:r>
              <w:rPr>
                <w:spacing w:val="-8"/>
                <w:sz w:val="18"/>
              </w:rPr>
              <w:t> </w:t>
            </w:r>
            <w:r>
              <w:rPr>
                <w:sz w:val="18"/>
              </w:rPr>
              <w:t>rejects</w:t>
            </w:r>
            <w:r>
              <w:rPr>
                <w:spacing w:val="-7"/>
                <w:sz w:val="18"/>
              </w:rPr>
              <w:t> </w:t>
            </w:r>
            <w:r>
              <w:rPr>
                <w:sz w:val="18"/>
              </w:rPr>
              <w:t>proposal</w:t>
            </w:r>
            <w:r>
              <w:rPr>
                <w:spacing w:val="-8"/>
                <w:sz w:val="18"/>
              </w:rPr>
              <w:t> </w:t>
            </w:r>
            <w:r>
              <w:rPr>
                <w:sz w:val="18"/>
              </w:rPr>
              <w:t>from</w:t>
            </w:r>
            <w:r>
              <w:rPr>
                <w:spacing w:val="-9"/>
                <w:sz w:val="18"/>
              </w:rPr>
              <w:t> </w:t>
            </w:r>
            <w:r>
              <w:rPr>
                <w:spacing w:val="-4"/>
                <w:sz w:val="18"/>
              </w:rPr>
              <w:t>xApp.</w:t>
            </w:r>
          </w:p>
        </w:tc>
      </w:tr>
      <w:tr>
        <w:trPr>
          <w:trHeight w:val="256" w:hRule="atLeast"/>
        </w:trPr>
        <w:tc>
          <w:tcPr>
            <w:tcW w:w="1697" w:type="dxa"/>
          </w:tcPr>
          <w:p>
            <w:pPr>
              <w:pStyle w:val="TableParagraph"/>
              <w:ind w:left="0"/>
              <w:rPr>
                <w:rFonts w:ascii="Times New Roman"/>
                <w:sz w:val="16"/>
              </w:rPr>
            </w:pPr>
          </w:p>
        </w:tc>
        <w:tc>
          <w:tcPr>
            <w:tcW w:w="7939" w:type="dxa"/>
          </w:tcPr>
          <w:p>
            <w:pPr>
              <w:pStyle w:val="TableParagraph"/>
              <w:spacing w:before="18"/>
              <w:rPr>
                <w:sz w:val="18"/>
              </w:rPr>
            </w:pPr>
            <w:r>
              <w:rPr>
                <w:sz w:val="18"/>
              </w:rPr>
              <w:t>[ALT]</w:t>
            </w:r>
            <w:r>
              <w:rPr>
                <w:spacing w:val="-2"/>
                <w:sz w:val="18"/>
              </w:rPr>
              <w:t> </w:t>
            </w:r>
            <w:r>
              <w:rPr>
                <w:sz w:val="18"/>
              </w:rPr>
              <w:t>Step</w:t>
            </w:r>
            <w:r>
              <w:rPr>
                <w:spacing w:val="-2"/>
                <w:sz w:val="18"/>
              </w:rPr>
              <w:t> </w:t>
            </w:r>
            <w:r>
              <w:rPr>
                <w:sz w:val="18"/>
              </w:rPr>
              <w:t>4</w:t>
            </w:r>
            <w:r>
              <w:rPr>
                <w:spacing w:val="-4"/>
                <w:sz w:val="18"/>
              </w:rPr>
              <w:t> </w:t>
            </w:r>
            <w:r>
              <w:rPr>
                <w:sz w:val="18"/>
              </w:rPr>
              <w:t>is</w:t>
            </w:r>
            <w:r>
              <w:rPr>
                <w:spacing w:val="-3"/>
                <w:sz w:val="18"/>
              </w:rPr>
              <w:t> </w:t>
            </w:r>
            <w:r>
              <w:rPr>
                <w:sz w:val="18"/>
              </w:rPr>
              <w:t>executed</w:t>
            </w:r>
            <w:r>
              <w:rPr>
                <w:spacing w:val="-2"/>
                <w:sz w:val="18"/>
              </w:rPr>
              <w:t> </w:t>
            </w:r>
            <w:r>
              <w:rPr>
                <w:sz w:val="18"/>
              </w:rPr>
              <w:t>if</w:t>
            </w:r>
            <w:r>
              <w:rPr>
                <w:spacing w:val="-3"/>
                <w:sz w:val="18"/>
              </w:rPr>
              <w:t> </w:t>
            </w:r>
            <w:r>
              <w:rPr>
                <w:sz w:val="18"/>
              </w:rPr>
              <w:t>Near-RT</w:t>
            </w:r>
            <w:r>
              <w:rPr>
                <w:spacing w:val="-2"/>
                <w:sz w:val="18"/>
              </w:rPr>
              <w:t> </w:t>
            </w:r>
            <w:r>
              <w:rPr>
                <w:sz w:val="18"/>
              </w:rPr>
              <w:t>RIC</w:t>
            </w:r>
            <w:r>
              <w:rPr>
                <w:spacing w:val="-2"/>
                <w:sz w:val="18"/>
              </w:rPr>
              <w:t> </w:t>
            </w:r>
            <w:r>
              <w:rPr>
                <w:sz w:val="18"/>
              </w:rPr>
              <w:t>platform rejects</w:t>
            </w:r>
            <w:r>
              <w:rPr>
                <w:spacing w:val="-1"/>
                <w:sz w:val="18"/>
              </w:rPr>
              <w:t> </w:t>
            </w:r>
            <w:r>
              <w:rPr>
                <w:sz w:val="18"/>
              </w:rPr>
              <w:t>the</w:t>
            </w:r>
            <w:r>
              <w:rPr>
                <w:spacing w:val="-4"/>
                <w:sz w:val="18"/>
              </w:rPr>
              <w:t> </w:t>
            </w:r>
            <w:r>
              <w:rPr>
                <w:spacing w:val="-2"/>
                <w:sz w:val="18"/>
              </w:rPr>
              <w:t>proposal:</w:t>
            </w:r>
          </w:p>
        </w:tc>
      </w:tr>
      <w:tr>
        <w:trPr>
          <w:trHeight w:val="443" w:hRule="atLeast"/>
        </w:trPr>
        <w:tc>
          <w:tcPr>
            <w:tcW w:w="1697" w:type="dxa"/>
          </w:tcPr>
          <w:p>
            <w:pPr>
              <w:pStyle w:val="TableParagraph"/>
              <w:spacing w:before="111"/>
              <w:ind w:left="110"/>
              <w:rPr>
                <w:sz w:val="18"/>
              </w:rPr>
            </w:pPr>
            <w:r>
              <w:rPr>
                <w:sz w:val="18"/>
              </w:rPr>
              <w:t>Step</w:t>
            </w:r>
            <w:r>
              <w:rPr>
                <w:spacing w:val="-4"/>
                <w:sz w:val="18"/>
              </w:rPr>
              <w:t> </w:t>
            </w:r>
            <w:r>
              <w:rPr>
                <w:sz w:val="18"/>
              </w:rPr>
              <w:t>4</w:t>
            </w:r>
            <w:r>
              <w:rPr>
                <w:spacing w:val="-1"/>
                <w:sz w:val="18"/>
              </w:rPr>
              <w:t> </w:t>
            </w:r>
            <w:r>
              <w:rPr>
                <w:spacing w:val="-5"/>
                <w:sz w:val="18"/>
              </w:rPr>
              <w:t>(M)</w:t>
            </w:r>
          </w:p>
        </w:tc>
        <w:tc>
          <w:tcPr>
            <w:tcW w:w="7939" w:type="dxa"/>
          </w:tcPr>
          <w:p>
            <w:pPr>
              <w:pStyle w:val="TableParagraph"/>
              <w:spacing w:line="206" w:lineRule="exact"/>
              <w:ind w:left="390"/>
              <w:rPr>
                <w:sz w:val="18"/>
              </w:rPr>
            </w:pPr>
            <w:r>
              <w:rPr>
                <w:sz w:val="18"/>
              </w:rPr>
              <w:t>Near-RT</w:t>
            </w:r>
            <w:r>
              <w:rPr>
                <w:spacing w:val="-5"/>
                <w:sz w:val="18"/>
              </w:rPr>
              <w:t> </w:t>
            </w:r>
            <w:r>
              <w:rPr>
                <w:sz w:val="18"/>
              </w:rPr>
              <w:t>RIC</w:t>
            </w:r>
            <w:r>
              <w:rPr>
                <w:spacing w:val="-5"/>
                <w:sz w:val="18"/>
              </w:rPr>
              <w:t> </w:t>
            </w:r>
            <w:r>
              <w:rPr>
                <w:sz w:val="18"/>
              </w:rPr>
              <w:t>platform</w:t>
            </w:r>
            <w:r>
              <w:rPr>
                <w:spacing w:val="-4"/>
                <w:sz w:val="18"/>
              </w:rPr>
              <w:t> </w:t>
            </w:r>
            <w:r>
              <w:rPr>
                <w:sz w:val="18"/>
              </w:rPr>
              <w:t>sends</w:t>
            </w:r>
            <w:r>
              <w:rPr>
                <w:spacing w:val="-2"/>
                <w:sz w:val="18"/>
              </w:rPr>
              <w:t> </w:t>
            </w:r>
            <w:r>
              <w:rPr>
                <w:b/>
                <w:sz w:val="18"/>
              </w:rPr>
              <w:t>E2</w:t>
            </w:r>
            <w:r>
              <w:rPr>
                <w:b/>
                <w:spacing w:val="-5"/>
                <w:sz w:val="18"/>
              </w:rPr>
              <w:t> </w:t>
            </w:r>
            <w:r>
              <w:rPr>
                <w:b/>
                <w:sz w:val="18"/>
              </w:rPr>
              <w:t>related</w:t>
            </w:r>
            <w:r>
              <w:rPr>
                <w:b/>
                <w:spacing w:val="-6"/>
                <w:sz w:val="18"/>
              </w:rPr>
              <w:t> </w:t>
            </w:r>
            <w:r>
              <w:rPr>
                <w:b/>
                <w:sz w:val="18"/>
              </w:rPr>
              <w:t>API:</w:t>
            </w:r>
            <w:r>
              <w:rPr>
                <w:b/>
                <w:spacing w:val="-5"/>
                <w:sz w:val="18"/>
              </w:rPr>
              <w:t> </w:t>
            </w:r>
            <w:r>
              <w:rPr>
                <w:b/>
                <w:sz w:val="18"/>
              </w:rPr>
              <w:t>E2</w:t>
            </w:r>
            <w:r>
              <w:rPr>
                <w:b/>
                <w:spacing w:val="-4"/>
                <w:sz w:val="18"/>
              </w:rPr>
              <w:t> </w:t>
            </w:r>
            <w:r>
              <w:rPr>
                <w:b/>
                <w:sz w:val="18"/>
              </w:rPr>
              <w:t>Subscription</w:t>
            </w:r>
            <w:r>
              <w:rPr>
                <w:b/>
                <w:spacing w:val="-5"/>
                <w:sz w:val="18"/>
              </w:rPr>
              <w:t> </w:t>
            </w:r>
            <w:r>
              <w:rPr>
                <w:b/>
                <w:sz w:val="18"/>
              </w:rPr>
              <w:t>Audit</w:t>
            </w:r>
            <w:r>
              <w:rPr>
                <w:b/>
                <w:spacing w:val="-4"/>
                <w:sz w:val="18"/>
              </w:rPr>
              <w:t> </w:t>
            </w:r>
            <w:r>
              <w:rPr>
                <w:b/>
                <w:sz w:val="18"/>
              </w:rPr>
              <w:t>response</w:t>
            </w:r>
            <w:r>
              <w:rPr>
                <w:b/>
                <w:spacing w:val="-2"/>
                <w:sz w:val="18"/>
              </w:rPr>
              <w:t> </w:t>
            </w:r>
            <w:r>
              <w:rPr>
                <w:sz w:val="18"/>
              </w:rPr>
              <w:t>to</w:t>
            </w:r>
            <w:r>
              <w:rPr>
                <w:spacing w:val="-6"/>
                <w:sz w:val="18"/>
              </w:rPr>
              <w:t> </w:t>
            </w:r>
            <w:r>
              <w:rPr>
                <w:spacing w:val="-4"/>
                <w:sz w:val="18"/>
              </w:rPr>
              <w:t>xApp</w:t>
            </w:r>
          </w:p>
          <w:p>
            <w:pPr>
              <w:pStyle w:val="TableParagraph"/>
              <w:spacing w:line="201" w:lineRule="exact" w:before="16"/>
              <w:ind w:left="390"/>
              <w:rPr>
                <w:sz w:val="18"/>
              </w:rPr>
            </w:pPr>
            <w:r>
              <w:rPr>
                <w:sz w:val="18"/>
              </w:rPr>
              <w:t>(Reject</w:t>
            </w:r>
            <w:r>
              <w:rPr>
                <w:spacing w:val="-5"/>
                <w:sz w:val="18"/>
              </w:rPr>
              <w:t> </w:t>
            </w:r>
            <w:r>
              <w:rPr>
                <w:sz w:val="18"/>
              </w:rPr>
              <w:t>with</w:t>
            </w:r>
            <w:r>
              <w:rPr>
                <w:spacing w:val="-2"/>
                <w:sz w:val="18"/>
              </w:rPr>
              <w:t> </w:t>
            </w:r>
            <w:r>
              <w:rPr>
                <w:sz w:val="18"/>
              </w:rPr>
              <w:t>Cause</w:t>
            </w:r>
            <w:r>
              <w:rPr>
                <w:spacing w:val="-2"/>
                <w:sz w:val="18"/>
              </w:rPr>
              <w:t> </w:t>
            </w:r>
            <w:r>
              <w:rPr>
                <w:sz w:val="18"/>
              </w:rPr>
              <w:t>for</w:t>
            </w:r>
            <w:r>
              <w:rPr>
                <w:spacing w:val="-5"/>
                <w:sz w:val="18"/>
              </w:rPr>
              <w:t> </w:t>
            </w:r>
            <w:r>
              <w:rPr>
                <w:sz w:val="18"/>
              </w:rPr>
              <w:t>specific</w:t>
            </w:r>
            <w:r>
              <w:rPr>
                <w:spacing w:val="-4"/>
                <w:sz w:val="18"/>
              </w:rPr>
              <w:t> </w:t>
            </w:r>
            <w:r>
              <w:rPr>
                <w:sz w:val="18"/>
              </w:rPr>
              <w:t>E2</w:t>
            </w:r>
            <w:r>
              <w:rPr>
                <w:spacing w:val="-2"/>
                <w:sz w:val="18"/>
              </w:rPr>
              <w:t> </w:t>
            </w:r>
            <w:r>
              <w:rPr>
                <w:sz w:val="18"/>
              </w:rPr>
              <w:t>Node</w:t>
            </w:r>
            <w:r>
              <w:rPr>
                <w:spacing w:val="-4"/>
                <w:sz w:val="18"/>
              </w:rPr>
              <w:t> </w:t>
            </w:r>
            <w:r>
              <w:rPr>
                <w:sz w:val="18"/>
              </w:rPr>
              <w:t>and</w:t>
            </w:r>
            <w:r>
              <w:rPr>
                <w:spacing w:val="-5"/>
                <w:sz w:val="18"/>
              </w:rPr>
              <w:t> </w:t>
            </w:r>
            <w:r>
              <w:rPr>
                <w:sz w:val="18"/>
              </w:rPr>
              <w:t>one</w:t>
            </w:r>
            <w:r>
              <w:rPr>
                <w:spacing w:val="-4"/>
                <w:sz w:val="18"/>
              </w:rPr>
              <w:t> </w:t>
            </w:r>
            <w:r>
              <w:rPr>
                <w:sz w:val="18"/>
              </w:rPr>
              <w:t>or</w:t>
            </w:r>
            <w:r>
              <w:rPr>
                <w:spacing w:val="-2"/>
                <w:sz w:val="18"/>
              </w:rPr>
              <w:t> </w:t>
            </w:r>
            <w:r>
              <w:rPr>
                <w:sz w:val="18"/>
              </w:rPr>
              <w:t>more</w:t>
            </w:r>
            <w:r>
              <w:rPr>
                <w:spacing w:val="-2"/>
                <w:sz w:val="18"/>
              </w:rPr>
              <w:t> </w:t>
            </w:r>
            <w:r>
              <w:rPr>
                <w:sz w:val="18"/>
              </w:rPr>
              <w:t>E2</w:t>
            </w:r>
            <w:r>
              <w:rPr>
                <w:spacing w:val="-6"/>
                <w:sz w:val="18"/>
              </w:rPr>
              <w:t> </w:t>
            </w:r>
            <w:r>
              <w:rPr>
                <w:sz w:val="18"/>
              </w:rPr>
              <w:t>Request</w:t>
            </w:r>
            <w:r>
              <w:rPr>
                <w:spacing w:val="-3"/>
                <w:sz w:val="18"/>
              </w:rPr>
              <w:t> </w:t>
            </w:r>
            <w:r>
              <w:rPr>
                <w:spacing w:val="-4"/>
                <w:sz w:val="18"/>
              </w:rPr>
              <w:t>ID).</w:t>
            </w:r>
          </w:p>
        </w:tc>
      </w:tr>
      <w:tr>
        <w:trPr>
          <w:trHeight w:val="256" w:hRule="atLeast"/>
        </w:trPr>
        <w:tc>
          <w:tcPr>
            <w:tcW w:w="1697" w:type="dxa"/>
          </w:tcPr>
          <w:p>
            <w:pPr>
              <w:pStyle w:val="TableParagraph"/>
              <w:ind w:left="0"/>
              <w:rPr>
                <w:rFonts w:ascii="Times New Roman"/>
                <w:sz w:val="16"/>
              </w:rPr>
            </w:pPr>
          </w:p>
        </w:tc>
        <w:tc>
          <w:tcPr>
            <w:tcW w:w="7939" w:type="dxa"/>
          </w:tcPr>
          <w:p>
            <w:pPr>
              <w:pStyle w:val="TableParagraph"/>
              <w:spacing w:before="18"/>
              <w:rPr>
                <w:sz w:val="18"/>
              </w:rPr>
            </w:pPr>
            <w:r>
              <w:rPr>
                <w:sz w:val="18"/>
              </w:rPr>
              <w:t>[ELSE]</w:t>
            </w:r>
            <w:r>
              <w:rPr>
                <w:spacing w:val="-3"/>
                <w:sz w:val="18"/>
              </w:rPr>
              <w:t> </w:t>
            </w:r>
            <w:r>
              <w:rPr>
                <w:sz w:val="18"/>
              </w:rPr>
              <w:t>Steps</w:t>
            </w:r>
            <w:r>
              <w:rPr>
                <w:spacing w:val="-2"/>
                <w:sz w:val="18"/>
              </w:rPr>
              <w:t> </w:t>
            </w:r>
            <w:r>
              <w:rPr>
                <w:sz w:val="18"/>
              </w:rPr>
              <w:t>5-15</w:t>
            </w:r>
            <w:r>
              <w:rPr>
                <w:spacing w:val="-2"/>
                <w:sz w:val="18"/>
              </w:rPr>
              <w:t> </w:t>
            </w:r>
            <w:r>
              <w:rPr>
                <w:sz w:val="18"/>
              </w:rPr>
              <w:t>are</w:t>
            </w:r>
            <w:r>
              <w:rPr>
                <w:spacing w:val="-3"/>
                <w:sz w:val="18"/>
              </w:rPr>
              <w:t> </w:t>
            </w:r>
            <w:r>
              <w:rPr>
                <w:sz w:val="18"/>
              </w:rPr>
              <w:t>executed</w:t>
            </w:r>
            <w:r>
              <w:rPr>
                <w:spacing w:val="-3"/>
                <w:sz w:val="18"/>
              </w:rPr>
              <w:t> </w:t>
            </w:r>
            <w:r>
              <w:rPr>
                <w:sz w:val="18"/>
              </w:rPr>
              <w:t>if</w:t>
            </w:r>
            <w:r>
              <w:rPr>
                <w:spacing w:val="-1"/>
                <w:sz w:val="18"/>
              </w:rPr>
              <w:t> </w:t>
            </w:r>
            <w:r>
              <w:rPr>
                <w:sz w:val="18"/>
              </w:rPr>
              <w:t>Near-RT</w:t>
            </w:r>
            <w:r>
              <w:rPr>
                <w:spacing w:val="-2"/>
                <w:sz w:val="18"/>
              </w:rPr>
              <w:t> </w:t>
            </w:r>
            <w:r>
              <w:rPr>
                <w:sz w:val="18"/>
              </w:rPr>
              <w:t>RIC</w:t>
            </w:r>
            <w:r>
              <w:rPr>
                <w:spacing w:val="-3"/>
                <w:sz w:val="18"/>
              </w:rPr>
              <w:t> </w:t>
            </w:r>
            <w:r>
              <w:rPr>
                <w:sz w:val="18"/>
              </w:rPr>
              <w:t>platform</w:t>
            </w:r>
            <w:r>
              <w:rPr>
                <w:spacing w:val="-4"/>
                <w:sz w:val="18"/>
              </w:rPr>
              <w:t> </w:t>
            </w:r>
            <w:r>
              <w:rPr>
                <w:sz w:val="18"/>
              </w:rPr>
              <w:t>accepts</w:t>
            </w:r>
            <w:r>
              <w:rPr>
                <w:spacing w:val="-2"/>
                <w:sz w:val="18"/>
              </w:rPr>
              <w:t> </w:t>
            </w:r>
            <w:r>
              <w:rPr>
                <w:sz w:val="18"/>
              </w:rPr>
              <w:t>the</w:t>
            </w:r>
            <w:r>
              <w:rPr>
                <w:spacing w:val="-3"/>
                <w:sz w:val="18"/>
              </w:rPr>
              <w:t> </w:t>
            </w:r>
            <w:r>
              <w:rPr>
                <w:spacing w:val="-2"/>
                <w:sz w:val="18"/>
              </w:rPr>
              <w:t>proposal.</w:t>
            </w:r>
          </w:p>
        </w:tc>
      </w:tr>
      <w:tr>
        <w:trPr>
          <w:trHeight w:val="443" w:hRule="atLeast"/>
        </w:trPr>
        <w:tc>
          <w:tcPr>
            <w:tcW w:w="1697" w:type="dxa"/>
          </w:tcPr>
          <w:p>
            <w:pPr>
              <w:pStyle w:val="TableParagraph"/>
              <w:ind w:left="0"/>
              <w:rPr>
                <w:rFonts w:ascii="Times New Roman"/>
                <w:sz w:val="16"/>
              </w:rPr>
            </w:pPr>
          </w:p>
        </w:tc>
        <w:tc>
          <w:tcPr>
            <w:tcW w:w="7939" w:type="dxa"/>
          </w:tcPr>
          <w:p>
            <w:pPr>
              <w:pStyle w:val="TableParagraph"/>
              <w:spacing w:before="1"/>
              <w:ind w:left="390"/>
              <w:rPr>
                <w:sz w:val="18"/>
              </w:rPr>
            </w:pPr>
            <w:r>
              <w:rPr>
                <w:sz w:val="18"/>
              </w:rPr>
              <w:t>[ALT]</w:t>
            </w:r>
            <w:r>
              <w:rPr>
                <w:spacing w:val="-2"/>
                <w:sz w:val="18"/>
              </w:rPr>
              <w:t> </w:t>
            </w:r>
            <w:r>
              <w:rPr>
                <w:sz w:val="18"/>
              </w:rPr>
              <w:t>Steps</w:t>
            </w:r>
            <w:r>
              <w:rPr>
                <w:spacing w:val="-3"/>
                <w:sz w:val="18"/>
              </w:rPr>
              <w:t> </w:t>
            </w:r>
            <w:r>
              <w:rPr>
                <w:sz w:val="18"/>
              </w:rPr>
              <w:t>5-12</w:t>
            </w:r>
            <w:r>
              <w:rPr>
                <w:spacing w:val="-4"/>
                <w:sz w:val="18"/>
              </w:rPr>
              <w:t> </w:t>
            </w:r>
            <w:r>
              <w:rPr>
                <w:sz w:val="18"/>
              </w:rPr>
              <w:t>are</w:t>
            </w:r>
            <w:r>
              <w:rPr>
                <w:spacing w:val="-2"/>
                <w:sz w:val="18"/>
              </w:rPr>
              <w:t> </w:t>
            </w:r>
            <w:r>
              <w:rPr>
                <w:sz w:val="18"/>
              </w:rPr>
              <w:t>executed</w:t>
            </w:r>
            <w:r>
              <w:rPr>
                <w:spacing w:val="-4"/>
                <w:sz w:val="18"/>
              </w:rPr>
              <w:t> </w:t>
            </w:r>
            <w:r>
              <w:rPr>
                <w:sz w:val="18"/>
              </w:rPr>
              <w:t>if</w:t>
            </w:r>
            <w:r>
              <w:rPr>
                <w:spacing w:val="-2"/>
                <w:sz w:val="18"/>
              </w:rPr>
              <w:t> </w:t>
            </w:r>
            <w:r>
              <w:rPr>
                <w:sz w:val="18"/>
              </w:rPr>
              <w:t>the Near-RT</w:t>
            </w:r>
            <w:r>
              <w:rPr>
                <w:spacing w:val="-2"/>
                <w:sz w:val="18"/>
              </w:rPr>
              <w:t> </w:t>
            </w:r>
            <w:r>
              <w:rPr>
                <w:sz w:val="18"/>
              </w:rPr>
              <w:t>RIC</w:t>
            </w:r>
            <w:r>
              <w:rPr>
                <w:spacing w:val="-4"/>
                <w:sz w:val="18"/>
              </w:rPr>
              <w:t> </w:t>
            </w:r>
            <w:r>
              <w:rPr>
                <w:sz w:val="18"/>
              </w:rPr>
              <w:t>executes</w:t>
            </w:r>
            <w:r>
              <w:rPr>
                <w:spacing w:val="-3"/>
                <w:sz w:val="18"/>
              </w:rPr>
              <w:t> </w:t>
            </w:r>
            <w:r>
              <w:rPr>
                <w:sz w:val="18"/>
              </w:rPr>
              <w:t>a</w:t>
            </w:r>
            <w:r>
              <w:rPr>
                <w:spacing w:val="-2"/>
                <w:sz w:val="18"/>
              </w:rPr>
              <w:t> </w:t>
            </w:r>
            <w:r>
              <w:rPr>
                <w:sz w:val="18"/>
              </w:rPr>
              <w:t>corresponding</w:t>
            </w:r>
            <w:r>
              <w:rPr>
                <w:spacing w:val="-2"/>
                <w:sz w:val="18"/>
              </w:rPr>
              <w:t> </w:t>
            </w:r>
            <w:r>
              <w:rPr>
                <w:sz w:val="18"/>
              </w:rPr>
              <w:t>E2</w:t>
            </w:r>
            <w:r>
              <w:rPr>
                <w:spacing w:val="-2"/>
                <w:sz w:val="18"/>
              </w:rPr>
              <w:t> interface</w:t>
            </w:r>
          </w:p>
          <w:p>
            <w:pPr>
              <w:pStyle w:val="TableParagraph"/>
              <w:spacing w:line="201" w:lineRule="exact" w:before="14"/>
              <w:ind w:left="390"/>
              <w:rPr>
                <w:sz w:val="18"/>
              </w:rPr>
            </w:pPr>
            <w:r>
              <w:rPr>
                <w:spacing w:val="-2"/>
                <w:sz w:val="18"/>
              </w:rPr>
              <w:t>transaction.</w:t>
            </w:r>
          </w:p>
        </w:tc>
      </w:tr>
      <w:tr>
        <w:trPr>
          <w:trHeight w:val="664" w:hRule="atLeast"/>
        </w:trPr>
        <w:tc>
          <w:tcPr>
            <w:tcW w:w="1697" w:type="dxa"/>
          </w:tcPr>
          <w:p>
            <w:pPr>
              <w:pStyle w:val="TableParagraph"/>
              <w:spacing w:before="15"/>
              <w:ind w:left="0"/>
              <w:rPr>
                <w:rFonts w:ascii="Times New Roman"/>
                <w:sz w:val="18"/>
              </w:rPr>
            </w:pPr>
          </w:p>
          <w:p>
            <w:pPr>
              <w:pStyle w:val="TableParagraph"/>
              <w:ind w:left="110"/>
              <w:rPr>
                <w:sz w:val="18"/>
              </w:rPr>
            </w:pPr>
            <w:r>
              <w:rPr>
                <w:sz w:val="18"/>
              </w:rPr>
              <w:t>Step</w:t>
            </w:r>
            <w:r>
              <w:rPr>
                <w:spacing w:val="-3"/>
                <w:sz w:val="18"/>
              </w:rPr>
              <w:t> </w:t>
            </w:r>
            <w:r>
              <w:rPr>
                <w:sz w:val="18"/>
              </w:rPr>
              <w:t>5 </w:t>
            </w:r>
            <w:r>
              <w:rPr>
                <w:spacing w:val="-5"/>
                <w:sz w:val="18"/>
              </w:rPr>
              <w:t>(M)</w:t>
            </w:r>
          </w:p>
        </w:tc>
        <w:tc>
          <w:tcPr>
            <w:tcW w:w="7939" w:type="dxa"/>
          </w:tcPr>
          <w:p>
            <w:pPr>
              <w:pStyle w:val="TableParagraph"/>
              <w:spacing w:line="206" w:lineRule="exact"/>
              <w:ind w:left="674"/>
              <w:rPr>
                <w:b/>
                <w:sz w:val="18"/>
              </w:rPr>
            </w:pPr>
            <w:r>
              <w:rPr>
                <w:sz w:val="18"/>
              </w:rPr>
              <w:t>Near-RT</w:t>
            </w:r>
            <w:r>
              <w:rPr>
                <w:spacing w:val="-8"/>
                <w:sz w:val="18"/>
              </w:rPr>
              <w:t> </w:t>
            </w:r>
            <w:r>
              <w:rPr>
                <w:sz w:val="18"/>
              </w:rPr>
              <w:t>RIC</w:t>
            </w:r>
            <w:r>
              <w:rPr>
                <w:spacing w:val="-8"/>
                <w:sz w:val="18"/>
              </w:rPr>
              <w:t> </w:t>
            </w:r>
            <w:r>
              <w:rPr>
                <w:sz w:val="18"/>
              </w:rPr>
              <w:t>platform</w:t>
            </w:r>
            <w:r>
              <w:rPr>
                <w:spacing w:val="-7"/>
                <w:sz w:val="18"/>
              </w:rPr>
              <w:t> </w:t>
            </w:r>
            <w:r>
              <w:rPr>
                <w:sz w:val="18"/>
              </w:rPr>
              <w:t>selects</w:t>
            </w:r>
            <w:r>
              <w:rPr>
                <w:spacing w:val="-10"/>
                <w:sz w:val="18"/>
              </w:rPr>
              <w:t> </w:t>
            </w:r>
            <w:r>
              <w:rPr>
                <w:sz w:val="18"/>
              </w:rPr>
              <w:t>appropriate</w:t>
            </w:r>
            <w:r>
              <w:rPr>
                <w:spacing w:val="-7"/>
                <w:sz w:val="18"/>
              </w:rPr>
              <w:t> </w:t>
            </w:r>
            <w:r>
              <w:rPr>
                <w:sz w:val="18"/>
              </w:rPr>
              <w:t>E2</w:t>
            </w:r>
            <w:r>
              <w:rPr>
                <w:spacing w:val="-8"/>
                <w:sz w:val="18"/>
              </w:rPr>
              <w:t> </w:t>
            </w:r>
            <w:r>
              <w:rPr>
                <w:sz w:val="18"/>
              </w:rPr>
              <w:t>interface</w:t>
            </w:r>
            <w:r>
              <w:rPr>
                <w:spacing w:val="-9"/>
                <w:sz w:val="18"/>
              </w:rPr>
              <w:t> </w:t>
            </w:r>
            <w:r>
              <w:rPr>
                <w:sz w:val="18"/>
              </w:rPr>
              <w:t>and</w:t>
            </w:r>
            <w:r>
              <w:rPr>
                <w:spacing w:val="-10"/>
                <w:sz w:val="18"/>
              </w:rPr>
              <w:t> </w:t>
            </w:r>
            <w:r>
              <w:rPr>
                <w:sz w:val="18"/>
              </w:rPr>
              <w:t>sends</w:t>
            </w:r>
            <w:r>
              <w:rPr>
                <w:spacing w:val="-4"/>
                <w:sz w:val="18"/>
              </w:rPr>
              <w:t> </w:t>
            </w:r>
            <w:r>
              <w:rPr>
                <w:b/>
                <w:sz w:val="18"/>
              </w:rPr>
              <w:t>RIC</w:t>
            </w:r>
            <w:r>
              <w:rPr>
                <w:b/>
                <w:spacing w:val="-8"/>
                <w:sz w:val="18"/>
              </w:rPr>
              <w:t> </w:t>
            </w:r>
            <w:r>
              <w:rPr>
                <w:b/>
                <w:spacing w:val="-2"/>
                <w:sz w:val="18"/>
              </w:rPr>
              <w:t>Subscription</w:t>
            </w:r>
          </w:p>
          <w:p>
            <w:pPr>
              <w:pStyle w:val="TableParagraph"/>
              <w:spacing w:line="220" w:lineRule="atLeast"/>
              <w:ind w:left="674"/>
              <w:rPr>
                <w:sz w:val="18"/>
              </w:rPr>
            </w:pPr>
            <w:r>
              <w:rPr>
                <w:b/>
                <w:sz w:val="18"/>
              </w:rPr>
              <w:t>Audit</w:t>
            </w:r>
            <w:r>
              <w:rPr>
                <w:b/>
                <w:spacing w:val="-3"/>
                <w:sz w:val="18"/>
              </w:rPr>
              <w:t> </w:t>
            </w:r>
            <w:r>
              <w:rPr>
                <w:b/>
                <w:sz w:val="18"/>
              </w:rPr>
              <w:t>Request</w:t>
            </w:r>
            <w:r>
              <w:rPr>
                <w:b/>
                <w:spacing w:val="-2"/>
                <w:sz w:val="18"/>
              </w:rPr>
              <w:t> </w:t>
            </w:r>
            <w:r>
              <w:rPr>
                <w:sz w:val="18"/>
              </w:rPr>
              <w:t>(one</w:t>
            </w:r>
            <w:r>
              <w:rPr>
                <w:spacing w:val="-3"/>
                <w:sz w:val="18"/>
              </w:rPr>
              <w:t> </w:t>
            </w:r>
            <w:r>
              <w:rPr>
                <w:sz w:val="18"/>
              </w:rPr>
              <w:t>or</w:t>
            </w:r>
            <w:r>
              <w:rPr>
                <w:spacing w:val="-5"/>
                <w:sz w:val="18"/>
              </w:rPr>
              <w:t> </w:t>
            </w:r>
            <w:r>
              <w:rPr>
                <w:sz w:val="18"/>
              </w:rPr>
              <w:t>more</w:t>
            </w:r>
            <w:r>
              <w:rPr>
                <w:spacing w:val="-7"/>
                <w:sz w:val="18"/>
              </w:rPr>
              <w:t> </w:t>
            </w:r>
            <w:r>
              <w:rPr>
                <w:sz w:val="18"/>
              </w:rPr>
              <w:t>RIC</w:t>
            </w:r>
            <w:r>
              <w:rPr>
                <w:spacing w:val="-3"/>
                <w:sz w:val="18"/>
              </w:rPr>
              <w:t> </w:t>
            </w:r>
            <w:r>
              <w:rPr>
                <w:sz w:val="18"/>
              </w:rPr>
              <w:t>Request</w:t>
            </w:r>
            <w:r>
              <w:rPr>
                <w:spacing w:val="-3"/>
                <w:sz w:val="18"/>
              </w:rPr>
              <w:t> </w:t>
            </w:r>
            <w:r>
              <w:rPr>
                <w:sz w:val="18"/>
              </w:rPr>
              <w:t>ID</w:t>
            </w:r>
            <w:r>
              <w:rPr>
                <w:spacing w:val="-3"/>
                <w:sz w:val="18"/>
              </w:rPr>
              <w:t> </w:t>
            </w:r>
            <w:r>
              <w:rPr>
                <w:sz w:val="18"/>
              </w:rPr>
              <w:t>including</w:t>
            </w:r>
            <w:r>
              <w:rPr>
                <w:spacing w:val="-5"/>
                <w:sz w:val="18"/>
              </w:rPr>
              <w:t> </w:t>
            </w:r>
            <w:r>
              <w:rPr>
                <w:sz w:val="18"/>
              </w:rPr>
              <w:t>subscriptions</w:t>
            </w:r>
            <w:r>
              <w:rPr>
                <w:spacing w:val="-2"/>
                <w:sz w:val="18"/>
              </w:rPr>
              <w:t> </w:t>
            </w:r>
            <w:r>
              <w:rPr>
                <w:sz w:val="18"/>
              </w:rPr>
              <w:t>from</w:t>
            </w:r>
            <w:r>
              <w:rPr>
                <w:spacing w:val="-4"/>
                <w:sz w:val="18"/>
              </w:rPr>
              <w:t> </w:t>
            </w:r>
            <w:r>
              <w:rPr>
                <w:sz w:val="18"/>
              </w:rPr>
              <w:t>xApp)</w:t>
            </w:r>
            <w:r>
              <w:rPr>
                <w:spacing w:val="-3"/>
                <w:sz w:val="18"/>
              </w:rPr>
              <w:t> </w:t>
            </w:r>
            <w:r>
              <w:rPr>
                <w:sz w:val="18"/>
              </w:rPr>
              <w:t>to</w:t>
            </w:r>
            <w:r>
              <w:rPr>
                <w:spacing w:val="-3"/>
                <w:sz w:val="18"/>
              </w:rPr>
              <w:t> </w:t>
            </w:r>
            <w:r>
              <w:rPr>
                <w:sz w:val="18"/>
              </w:rPr>
              <w:t>E2 </w:t>
            </w:r>
            <w:r>
              <w:rPr>
                <w:spacing w:val="-2"/>
                <w:sz w:val="18"/>
              </w:rPr>
              <w:t>Node.</w:t>
            </w:r>
          </w:p>
        </w:tc>
      </w:tr>
      <w:tr>
        <w:trPr>
          <w:trHeight w:val="258" w:hRule="atLeast"/>
        </w:trPr>
        <w:tc>
          <w:tcPr>
            <w:tcW w:w="1697" w:type="dxa"/>
          </w:tcPr>
          <w:p>
            <w:pPr>
              <w:pStyle w:val="TableParagraph"/>
              <w:ind w:left="0"/>
              <w:rPr>
                <w:rFonts w:ascii="Times New Roman"/>
                <w:sz w:val="16"/>
              </w:rPr>
            </w:pPr>
          </w:p>
        </w:tc>
        <w:tc>
          <w:tcPr>
            <w:tcW w:w="7939" w:type="dxa"/>
          </w:tcPr>
          <w:p>
            <w:pPr>
              <w:pStyle w:val="TableParagraph"/>
              <w:spacing w:before="18"/>
              <w:ind w:left="674"/>
              <w:rPr>
                <w:sz w:val="18"/>
              </w:rPr>
            </w:pPr>
            <w:r>
              <w:rPr>
                <w:sz w:val="18"/>
              </w:rPr>
              <w:t>[ALT]</w:t>
            </w:r>
            <w:r>
              <w:rPr>
                <w:spacing w:val="-4"/>
                <w:sz w:val="18"/>
              </w:rPr>
              <w:t> </w:t>
            </w:r>
            <w:r>
              <w:rPr>
                <w:sz w:val="18"/>
              </w:rPr>
              <w:t>Steps</w:t>
            </w:r>
            <w:r>
              <w:rPr>
                <w:spacing w:val="-3"/>
                <w:sz w:val="18"/>
              </w:rPr>
              <w:t> </w:t>
            </w:r>
            <w:r>
              <w:rPr>
                <w:sz w:val="18"/>
              </w:rPr>
              <w:t>6-7</w:t>
            </w:r>
            <w:r>
              <w:rPr>
                <w:spacing w:val="-4"/>
                <w:sz w:val="18"/>
              </w:rPr>
              <w:t> </w:t>
            </w:r>
            <w:r>
              <w:rPr>
                <w:sz w:val="18"/>
              </w:rPr>
              <w:t>are</w:t>
            </w:r>
            <w:r>
              <w:rPr>
                <w:spacing w:val="-3"/>
                <w:sz w:val="18"/>
              </w:rPr>
              <w:t> </w:t>
            </w:r>
            <w:r>
              <w:rPr>
                <w:sz w:val="18"/>
              </w:rPr>
              <w:t>executed</w:t>
            </w:r>
            <w:r>
              <w:rPr>
                <w:spacing w:val="-4"/>
                <w:sz w:val="18"/>
              </w:rPr>
              <w:t> </w:t>
            </w:r>
            <w:r>
              <w:rPr>
                <w:sz w:val="18"/>
              </w:rPr>
              <w:t>if</w:t>
            </w:r>
            <w:r>
              <w:rPr>
                <w:spacing w:val="-4"/>
                <w:sz w:val="18"/>
              </w:rPr>
              <w:t> </w:t>
            </w:r>
            <w:r>
              <w:rPr>
                <w:sz w:val="18"/>
              </w:rPr>
              <w:t>E2</w:t>
            </w:r>
            <w:r>
              <w:rPr>
                <w:spacing w:val="-3"/>
                <w:sz w:val="18"/>
              </w:rPr>
              <w:t> </w:t>
            </w:r>
            <w:r>
              <w:rPr>
                <w:sz w:val="18"/>
              </w:rPr>
              <w:t>Node</w:t>
            </w:r>
            <w:r>
              <w:rPr>
                <w:spacing w:val="-4"/>
                <w:sz w:val="18"/>
              </w:rPr>
              <w:t> </w:t>
            </w:r>
            <w:r>
              <w:rPr>
                <w:sz w:val="18"/>
              </w:rPr>
              <w:t>accepts</w:t>
            </w:r>
            <w:r>
              <w:rPr>
                <w:spacing w:val="-3"/>
                <w:sz w:val="18"/>
              </w:rPr>
              <w:t> </w:t>
            </w:r>
            <w:r>
              <w:rPr>
                <w:sz w:val="18"/>
              </w:rPr>
              <w:t>Subscription</w:t>
            </w:r>
            <w:r>
              <w:rPr>
                <w:spacing w:val="-3"/>
                <w:sz w:val="18"/>
              </w:rPr>
              <w:t> </w:t>
            </w:r>
            <w:r>
              <w:rPr>
                <w:spacing w:val="-2"/>
                <w:sz w:val="18"/>
              </w:rPr>
              <w:t>Audit:</w:t>
            </w:r>
          </w:p>
        </w:tc>
      </w:tr>
      <w:tr>
        <w:trPr>
          <w:trHeight w:val="443" w:hRule="atLeast"/>
        </w:trPr>
        <w:tc>
          <w:tcPr>
            <w:tcW w:w="1697" w:type="dxa"/>
          </w:tcPr>
          <w:p>
            <w:pPr>
              <w:pStyle w:val="TableParagraph"/>
              <w:spacing w:before="109"/>
              <w:ind w:left="110"/>
              <w:rPr>
                <w:sz w:val="18"/>
              </w:rPr>
            </w:pPr>
            <w:r>
              <w:rPr>
                <w:sz w:val="18"/>
              </w:rPr>
              <w:t>Step</w:t>
            </w:r>
            <w:r>
              <w:rPr>
                <w:spacing w:val="-3"/>
                <w:sz w:val="18"/>
              </w:rPr>
              <w:t> </w:t>
            </w:r>
            <w:r>
              <w:rPr>
                <w:sz w:val="18"/>
              </w:rPr>
              <w:t>6 </w:t>
            </w:r>
            <w:r>
              <w:rPr>
                <w:spacing w:val="-5"/>
                <w:sz w:val="18"/>
              </w:rPr>
              <w:t>(M)</w:t>
            </w:r>
          </w:p>
        </w:tc>
        <w:tc>
          <w:tcPr>
            <w:tcW w:w="7939" w:type="dxa"/>
          </w:tcPr>
          <w:p>
            <w:pPr>
              <w:pStyle w:val="TableParagraph"/>
              <w:spacing w:line="206" w:lineRule="exact"/>
              <w:ind w:left="960"/>
              <w:rPr>
                <w:sz w:val="18"/>
              </w:rPr>
            </w:pPr>
            <w:r>
              <w:rPr>
                <w:sz w:val="18"/>
              </w:rPr>
              <w:t>E2</w:t>
            </w:r>
            <w:r>
              <w:rPr>
                <w:spacing w:val="-3"/>
                <w:sz w:val="18"/>
              </w:rPr>
              <w:t> </w:t>
            </w:r>
            <w:r>
              <w:rPr>
                <w:sz w:val="18"/>
              </w:rPr>
              <w:t>Node</w:t>
            </w:r>
            <w:r>
              <w:rPr>
                <w:spacing w:val="-3"/>
                <w:sz w:val="18"/>
              </w:rPr>
              <w:t> </w:t>
            </w:r>
            <w:r>
              <w:rPr>
                <w:sz w:val="18"/>
              </w:rPr>
              <w:t>responds</w:t>
            </w:r>
            <w:r>
              <w:rPr>
                <w:spacing w:val="-1"/>
                <w:sz w:val="18"/>
              </w:rPr>
              <w:t> </w:t>
            </w:r>
            <w:r>
              <w:rPr>
                <w:sz w:val="18"/>
              </w:rPr>
              <w:t>with</w:t>
            </w:r>
            <w:r>
              <w:rPr>
                <w:spacing w:val="-3"/>
                <w:sz w:val="18"/>
              </w:rPr>
              <w:t> </w:t>
            </w:r>
            <w:r>
              <w:rPr>
                <w:b/>
                <w:sz w:val="18"/>
              </w:rPr>
              <w:t>RIC</w:t>
            </w:r>
            <w:r>
              <w:rPr>
                <w:b/>
                <w:spacing w:val="-2"/>
                <w:sz w:val="18"/>
              </w:rPr>
              <w:t> </w:t>
            </w:r>
            <w:r>
              <w:rPr>
                <w:b/>
                <w:sz w:val="18"/>
              </w:rPr>
              <w:t>Subscription</w:t>
            </w:r>
            <w:r>
              <w:rPr>
                <w:b/>
                <w:spacing w:val="-3"/>
                <w:sz w:val="18"/>
              </w:rPr>
              <w:t> </w:t>
            </w:r>
            <w:r>
              <w:rPr>
                <w:b/>
                <w:sz w:val="18"/>
              </w:rPr>
              <w:t>Audit</w:t>
            </w:r>
            <w:r>
              <w:rPr>
                <w:b/>
                <w:spacing w:val="-2"/>
                <w:sz w:val="18"/>
              </w:rPr>
              <w:t> </w:t>
            </w:r>
            <w:r>
              <w:rPr>
                <w:b/>
                <w:sz w:val="18"/>
              </w:rPr>
              <w:t>Response</w:t>
            </w:r>
            <w:r>
              <w:rPr>
                <w:sz w:val="18"/>
              </w:rPr>
              <w:t>,</w:t>
            </w:r>
            <w:r>
              <w:rPr>
                <w:spacing w:val="-5"/>
                <w:sz w:val="18"/>
              </w:rPr>
              <w:t> </w:t>
            </w:r>
            <w:r>
              <w:rPr>
                <w:sz w:val="18"/>
              </w:rPr>
              <w:t>with</w:t>
            </w:r>
            <w:r>
              <w:rPr>
                <w:spacing w:val="-2"/>
                <w:sz w:val="18"/>
              </w:rPr>
              <w:t> </w:t>
            </w:r>
            <w:r>
              <w:rPr>
                <w:sz w:val="18"/>
              </w:rPr>
              <w:t>lists</w:t>
            </w:r>
            <w:r>
              <w:rPr>
                <w:spacing w:val="-2"/>
                <w:sz w:val="18"/>
              </w:rPr>
              <w:t> </w:t>
            </w:r>
            <w:r>
              <w:rPr>
                <w:sz w:val="18"/>
              </w:rPr>
              <w:t>of</w:t>
            </w:r>
            <w:r>
              <w:rPr>
                <w:spacing w:val="-4"/>
                <w:sz w:val="18"/>
              </w:rPr>
              <w:t> </w:t>
            </w:r>
            <w:r>
              <w:rPr>
                <w:spacing w:val="-2"/>
                <w:sz w:val="18"/>
              </w:rPr>
              <w:t>confirmed,</w:t>
            </w:r>
          </w:p>
          <w:p>
            <w:pPr>
              <w:pStyle w:val="TableParagraph"/>
              <w:spacing w:line="204" w:lineRule="exact" w:before="14"/>
              <w:ind w:left="960"/>
              <w:rPr>
                <w:sz w:val="18"/>
              </w:rPr>
            </w:pPr>
            <w:r>
              <w:rPr>
                <w:sz w:val="18"/>
              </w:rPr>
              <w:t>unknown</w:t>
            </w:r>
            <w:r>
              <w:rPr>
                <w:spacing w:val="-3"/>
                <w:sz w:val="18"/>
              </w:rPr>
              <w:t> </w:t>
            </w:r>
            <w:r>
              <w:rPr>
                <w:sz w:val="18"/>
              </w:rPr>
              <w:t>and/or</w:t>
            </w:r>
            <w:r>
              <w:rPr>
                <w:spacing w:val="-4"/>
                <w:sz w:val="18"/>
              </w:rPr>
              <w:t> </w:t>
            </w:r>
            <w:r>
              <w:rPr>
                <w:sz w:val="18"/>
              </w:rPr>
              <w:t>missing</w:t>
            </w:r>
            <w:r>
              <w:rPr>
                <w:spacing w:val="-4"/>
                <w:sz w:val="18"/>
              </w:rPr>
              <w:t> </w:t>
            </w:r>
            <w:r>
              <w:rPr>
                <w:spacing w:val="-2"/>
                <w:sz w:val="18"/>
              </w:rPr>
              <w:t>subscriptions.</w:t>
            </w:r>
          </w:p>
        </w:tc>
      </w:tr>
      <w:tr>
        <w:trPr>
          <w:trHeight w:val="441" w:hRule="atLeast"/>
        </w:trPr>
        <w:tc>
          <w:tcPr>
            <w:tcW w:w="1697" w:type="dxa"/>
          </w:tcPr>
          <w:p>
            <w:pPr>
              <w:pStyle w:val="TableParagraph"/>
              <w:spacing w:before="109"/>
              <w:ind w:left="110"/>
              <w:rPr>
                <w:sz w:val="18"/>
              </w:rPr>
            </w:pPr>
            <w:r>
              <w:rPr>
                <w:sz w:val="18"/>
              </w:rPr>
              <w:t>Step</w:t>
            </w:r>
            <w:r>
              <w:rPr>
                <w:spacing w:val="-4"/>
                <w:sz w:val="18"/>
              </w:rPr>
              <w:t> </w:t>
            </w:r>
            <w:r>
              <w:rPr>
                <w:sz w:val="18"/>
              </w:rPr>
              <w:t>7</w:t>
            </w:r>
            <w:r>
              <w:rPr>
                <w:spacing w:val="-1"/>
                <w:sz w:val="18"/>
              </w:rPr>
              <w:t> </w:t>
            </w:r>
            <w:r>
              <w:rPr>
                <w:spacing w:val="-5"/>
                <w:sz w:val="18"/>
              </w:rPr>
              <w:t>(M)</w:t>
            </w:r>
          </w:p>
        </w:tc>
        <w:tc>
          <w:tcPr>
            <w:tcW w:w="7939" w:type="dxa"/>
          </w:tcPr>
          <w:p>
            <w:pPr>
              <w:pStyle w:val="TableParagraph"/>
              <w:spacing w:line="206" w:lineRule="exact"/>
              <w:ind w:left="960"/>
              <w:rPr>
                <w:sz w:val="18"/>
              </w:rPr>
            </w:pPr>
            <w:r>
              <w:rPr>
                <w:sz w:val="18"/>
              </w:rPr>
              <w:t>Near-RT</w:t>
            </w:r>
            <w:r>
              <w:rPr>
                <w:spacing w:val="-6"/>
                <w:sz w:val="18"/>
              </w:rPr>
              <w:t> </w:t>
            </w:r>
            <w:r>
              <w:rPr>
                <w:sz w:val="18"/>
              </w:rPr>
              <w:t>RIC</w:t>
            </w:r>
            <w:r>
              <w:rPr>
                <w:spacing w:val="-5"/>
                <w:sz w:val="18"/>
              </w:rPr>
              <w:t> </w:t>
            </w:r>
            <w:r>
              <w:rPr>
                <w:sz w:val="18"/>
              </w:rPr>
              <w:t>platform</w:t>
            </w:r>
            <w:r>
              <w:rPr>
                <w:spacing w:val="-4"/>
                <w:sz w:val="18"/>
              </w:rPr>
              <w:t> </w:t>
            </w:r>
            <w:r>
              <w:rPr>
                <w:sz w:val="18"/>
              </w:rPr>
              <w:t>sends</w:t>
            </w:r>
            <w:r>
              <w:rPr>
                <w:spacing w:val="-2"/>
                <w:sz w:val="18"/>
              </w:rPr>
              <w:t> </w:t>
            </w:r>
            <w:r>
              <w:rPr>
                <w:b/>
                <w:sz w:val="18"/>
              </w:rPr>
              <w:t>E2</w:t>
            </w:r>
            <w:r>
              <w:rPr>
                <w:b/>
                <w:spacing w:val="-5"/>
                <w:sz w:val="18"/>
              </w:rPr>
              <w:t> </w:t>
            </w:r>
            <w:r>
              <w:rPr>
                <w:b/>
                <w:sz w:val="18"/>
              </w:rPr>
              <w:t>related</w:t>
            </w:r>
            <w:r>
              <w:rPr>
                <w:b/>
                <w:spacing w:val="-6"/>
                <w:sz w:val="18"/>
              </w:rPr>
              <w:t> </w:t>
            </w:r>
            <w:r>
              <w:rPr>
                <w:b/>
                <w:sz w:val="18"/>
              </w:rPr>
              <w:t>API:</w:t>
            </w:r>
            <w:r>
              <w:rPr>
                <w:b/>
                <w:spacing w:val="-5"/>
                <w:sz w:val="18"/>
              </w:rPr>
              <w:t> </w:t>
            </w:r>
            <w:r>
              <w:rPr>
                <w:b/>
                <w:sz w:val="18"/>
              </w:rPr>
              <w:t>E2</w:t>
            </w:r>
            <w:r>
              <w:rPr>
                <w:b/>
                <w:spacing w:val="-3"/>
                <w:sz w:val="18"/>
              </w:rPr>
              <w:t> </w:t>
            </w:r>
            <w:r>
              <w:rPr>
                <w:b/>
                <w:sz w:val="18"/>
              </w:rPr>
              <w:t>Subscription</w:t>
            </w:r>
            <w:r>
              <w:rPr>
                <w:b/>
                <w:spacing w:val="-5"/>
                <w:sz w:val="18"/>
              </w:rPr>
              <w:t> </w:t>
            </w:r>
            <w:r>
              <w:rPr>
                <w:b/>
                <w:sz w:val="18"/>
              </w:rPr>
              <w:t>Audit</w:t>
            </w:r>
            <w:r>
              <w:rPr>
                <w:b/>
                <w:spacing w:val="-3"/>
                <w:sz w:val="18"/>
              </w:rPr>
              <w:t> </w:t>
            </w:r>
            <w:r>
              <w:rPr>
                <w:sz w:val="18"/>
              </w:rPr>
              <w:t>response</w:t>
            </w:r>
            <w:r>
              <w:rPr>
                <w:spacing w:val="-5"/>
                <w:sz w:val="18"/>
              </w:rPr>
              <w:t> to</w:t>
            </w:r>
          </w:p>
          <w:p>
            <w:pPr>
              <w:pStyle w:val="TableParagraph"/>
              <w:spacing w:line="201" w:lineRule="exact" w:before="14"/>
              <w:ind w:left="960"/>
              <w:rPr>
                <w:sz w:val="18"/>
              </w:rPr>
            </w:pPr>
            <w:r>
              <w:rPr>
                <w:sz w:val="18"/>
              </w:rPr>
              <w:t>xApp </w:t>
            </w:r>
            <w:r>
              <w:rPr>
                <w:spacing w:val="-2"/>
                <w:sz w:val="18"/>
              </w:rPr>
              <w:t>(Success).</w:t>
            </w:r>
          </w:p>
        </w:tc>
      </w:tr>
      <w:tr>
        <w:trPr>
          <w:trHeight w:val="258" w:hRule="atLeast"/>
        </w:trPr>
        <w:tc>
          <w:tcPr>
            <w:tcW w:w="1697" w:type="dxa"/>
          </w:tcPr>
          <w:p>
            <w:pPr>
              <w:pStyle w:val="TableParagraph"/>
              <w:ind w:left="0"/>
              <w:rPr>
                <w:rFonts w:ascii="Times New Roman"/>
                <w:sz w:val="16"/>
              </w:rPr>
            </w:pPr>
          </w:p>
        </w:tc>
        <w:tc>
          <w:tcPr>
            <w:tcW w:w="7939" w:type="dxa"/>
          </w:tcPr>
          <w:p>
            <w:pPr>
              <w:pStyle w:val="TableParagraph"/>
              <w:spacing w:before="18"/>
              <w:ind w:left="674"/>
              <w:rPr>
                <w:sz w:val="18"/>
              </w:rPr>
            </w:pPr>
            <w:r>
              <w:rPr>
                <w:sz w:val="18"/>
              </w:rPr>
              <w:t>[ELSE]</w:t>
            </w:r>
            <w:r>
              <w:rPr>
                <w:spacing w:val="-4"/>
                <w:sz w:val="18"/>
              </w:rPr>
              <w:t> </w:t>
            </w:r>
            <w:r>
              <w:rPr>
                <w:sz w:val="18"/>
              </w:rPr>
              <w:t>Steps</w:t>
            </w:r>
            <w:r>
              <w:rPr>
                <w:spacing w:val="-2"/>
                <w:sz w:val="18"/>
              </w:rPr>
              <w:t> </w:t>
            </w:r>
            <w:r>
              <w:rPr>
                <w:sz w:val="18"/>
              </w:rPr>
              <w:t>8-9</w:t>
            </w:r>
            <w:r>
              <w:rPr>
                <w:spacing w:val="-3"/>
                <w:sz w:val="18"/>
              </w:rPr>
              <w:t> </w:t>
            </w:r>
            <w:r>
              <w:rPr>
                <w:sz w:val="18"/>
              </w:rPr>
              <w:t>are</w:t>
            </w:r>
            <w:r>
              <w:rPr>
                <w:spacing w:val="-5"/>
                <w:sz w:val="18"/>
              </w:rPr>
              <w:t> </w:t>
            </w:r>
            <w:r>
              <w:rPr>
                <w:sz w:val="18"/>
              </w:rPr>
              <w:t>executed</w:t>
            </w:r>
            <w:r>
              <w:rPr>
                <w:spacing w:val="-4"/>
                <w:sz w:val="18"/>
              </w:rPr>
              <w:t> </w:t>
            </w:r>
            <w:r>
              <w:rPr>
                <w:sz w:val="18"/>
              </w:rPr>
              <w:t>if</w:t>
            </w:r>
            <w:r>
              <w:rPr>
                <w:spacing w:val="-3"/>
                <w:sz w:val="18"/>
              </w:rPr>
              <w:t> </w:t>
            </w:r>
            <w:r>
              <w:rPr>
                <w:sz w:val="18"/>
              </w:rPr>
              <w:t>E2</w:t>
            </w:r>
            <w:r>
              <w:rPr>
                <w:spacing w:val="-5"/>
                <w:sz w:val="18"/>
              </w:rPr>
              <w:t> </w:t>
            </w:r>
            <w:r>
              <w:rPr>
                <w:sz w:val="18"/>
              </w:rPr>
              <w:t>Node</w:t>
            </w:r>
            <w:r>
              <w:rPr>
                <w:spacing w:val="-3"/>
                <w:sz w:val="18"/>
              </w:rPr>
              <w:t> </w:t>
            </w:r>
            <w:r>
              <w:rPr>
                <w:sz w:val="18"/>
              </w:rPr>
              <w:t>rejects</w:t>
            </w:r>
            <w:r>
              <w:rPr>
                <w:spacing w:val="-5"/>
                <w:sz w:val="18"/>
              </w:rPr>
              <w:t> </w:t>
            </w:r>
            <w:r>
              <w:rPr>
                <w:sz w:val="18"/>
              </w:rPr>
              <w:t>Subscription</w:t>
            </w:r>
            <w:r>
              <w:rPr>
                <w:spacing w:val="-3"/>
                <w:sz w:val="18"/>
              </w:rPr>
              <w:t> </w:t>
            </w:r>
            <w:r>
              <w:rPr>
                <w:spacing w:val="-2"/>
                <w:sz w:val="18"/>
              </w:rPr>
              <w:t>Audit:</w:t>
            </w:r>
          </w:p>
        </w:tc>
      </w:tr>
      <w:tr>
        <w:trPr>
          <w:trHeight w:val="256" w:hRule="atLeast"/>
        </w:trPr>
        <w:tc>
          <w:tcPr>
            <w:tcW w:w="1697" w:type="dxa"/>
          </w:tcPr>
          <w:p>
            <w:pPr>
              <w:pStyle w:val="TableParagraph"/>
              <w:spacing w:before="15"/>
              <w:ind w:left="110"/>
              <w:rPr>
                <w:sz w:val="18"/>
              </w:rPr>
            </w:pPr>
            <w:r>
              <w:rPr>
                <w:sz w:val="18"/>
              </w:rPr>
              <w:t>Step</w:t>
            </w:r>
            <w:r>
              <w:rPr>
                <w:spacing w:val="-4"/>
                <w:sz w:val="18"/>
              </w:rPr>
              <w:t> </w:t>
            </w:r>
            <w:r>
              <w:rPr>
                <w:sz w:val="18"/>
              </w:rPr>
              <w:t>8</w:t>
            </w:r>
            <w:r>
              <w:rPr>
                <w:spacing w:val="-1"/>
                <w:sz w:val="18"/>
              </w:rPr>
              <w:t> </w:t>
            </w:r>
            <w:r>
              <w:rPr>
                <w:spacing w:val="-5"/>
                <w:sz w:val="18"/>
              </w:rPr>
              <w:t>(M)</w:t>
            </w:r>
          </w:p>
        </w:tc>
        <w:tc>
          <w:tcPr>
            <w:tcW w:w="7939" w:type="dxa"/>
          </w:tcPr>
          <w:p>
            <w:pPr>
              <w:pStyle w:val="TableParagraph"/>
              <w:spacing w:before="15"/>
              <w:ind w:left="223" w:right="597"/>
              <w:jc w:val="center"/>
              <w:rPr>
                <w:sz w:val="18"/>
              </w:rPr>
            </w:pPr>
            <w:r>
              <w:rPr>
                <w:sz w:val="18"/>
              </w:rPr>
              <w:t>E2</w:t>
            </w:r>
            <w:r>
              <w:rPr>
                <w:spacing w:val="-3"/>
                <w:sz w:val="18"/>
              </w:rPr>
              <w:t> </w:t>
            </w:r>
            <w:r>
              <w:rPr>
                <w:sz w:val="18"/>
              </w:rPr>
              <w:t>Node</w:t>
            </w:r>
            <w:r>
              <w:rPr>
                <w:spacing w:val="-3"/>
                <w:sz w:val="18"/>
              </w:rPr>
              <w:t> </w:t>
            </w:r>
            <w:r>
              <w:rPr>
                <w:sz w:val="18"/>
              </w:rPr>
              <w:t>responds</w:t>
            </w:r>
            <w:r>
              <w:rPr>
                <w:spacing w:val="-2"/>
                <w:sz w:val="18"/>
              </w:rPr>
              <w:t> </w:t>
            </w:r>
            <w:r>
              <w:rPr>
                <w:sz w:val="18"/>
              </w:rPr>
              <w:t>with</w:t>
            </w:r>
            <w:r>
              <w:rPr>
                <w:spacing w:val="-3"/>
                <w:sz w:val="18"/>
              </w:rPr>
              <w:t> </w:t>
            </w:r>
            <w:r>
              <w:rPr>
                <w:b/>
                <w:sz w:val="18"/>
              </w:rPr>
              <w:t>RIC</w:t>
            </w:r>
            <w:r>
              <w:rPr>
                <w:b/>
                <w:spacing w:val="-3"/>
                <w:sz w:val="18"/>
              </w:rPr>
              <w:t> </w:t>
            </w:r>
            <w:r>
              <w:rPr>
                <w:b/>
                <w:sz w:val="18"/>
              </w:rPr>
              <w:t>Subscription</w:t>
            </w:r>
            <w:r>
              <w:rPr>
                <w:b/>
                <w:spacing w:val="-3"/>
                <w:sz w:val="18"/>
              </w:rPr>
              <w:t> </w:t>
            </w:r>
            <w:r>
              <w:rPr>
                <w:b/>
                <w:sz w:val="18"/>
              </w:rPr>
              <w:t>Audit</w:t>
            </w:r>
            <w:r>
              <w:rPr>
                <w:b/>
                <w:spacing w:val="-4"/>
                <w:sz w:val="18"/>
              </w:rPr>
              <w:t> </w:t>
            </w:r>
            <w:r>
              <w:rPr>
                <w:b/>
                <w:sz w:val="18"/>
              </w:rPr>
              <w:t>Failure</w:t>
            </w:r>
            <w:r>
              <w:rPr>
                <w:b/>
                <w:spacing w:val="-3"/>
                <w:sz w:val="18"/>
              </w:rPr>
              <w:t> </w:t>
            </w:r>
            <w:r>
              <w:rPr>
                <w:sz w:val="18"/>
              </w:rPr>
              <w:t>(with</w:t>
            </w:r>
            <w:r>
              <w:rPr>
                <w:spacing w:val="-3"/>
                <w:sz w:val="18"/>
              </w:rPr>
              <w:t> </w:t>
            </w:r>
            <w:r>
              <w:rPr>
                <w:spacing w:val="-2"/>
                <w:sz w:val="18"/>
              </w:rPr>
              <w:t>Cause).</w:t>
            </w:r>
          </w:p>
        </w:tc>
      </w:tr>
      <w:tr>
        <w:trPr>
          <w:trHeight w:val="443" w:hRule="atLeast"/>
        </w:trPr>
        <w:tc>
          <w:tcPr>
            <w:tcW w:w="1697" w:type="dxa"/>
          </w:tcPr>
          <w:p>
            <w:pPr>
              <w:pStyle w:val="TableParagraph"/>
              <w:spacing w:before="109"/>
              <w:ind w:left="110"/>
              <w:rPr>
                <w:sz w:val="18"/>
              </w:rPr>
            </w:pPr>
            <w:r>
              <w:rPr>
                <w:sz w:val="18"/>
              </w:rPr>
              <w:t>Step</w:t>
            </w:r>
            <w:r>
              <w:rPr>
                <w:spacing w:val="-3"/>
                <w:sz w:val="18"/>
              </w:rPr>
              <w:t> </w:t>
            </w:r>
            <w:r>
              <w:rPr>
                <w:sz w:val="18"/>
              </w:rPr>
              <w:t>9 </w:t>
            </w:r>
            <w:r>
              <w:rPr>
                <w:spacing w:val="-5"/>
                <w:sz w:val="18"/>
              </w:rPr>
              <w:t>(M)</w:t>
            </w:r>
          </w:p>
        </w:tc>
        <w:tc>
          <w:tcPr>
            <w:tcW w:w="7939" w:type="dxa"/>
          </w:tcPr>
          <w:p>
            <w:pPr>
              <w:pStyle w:val="TableParagraph"/>
              <w:spacing w:line="206" w:lineRule="exact"/>
              <w:ind w:left="960"/>
              <w:rPr>
                <w:sz w:val="18"/>
              </w:rPr>
            </w:pPr>
            <w:r>
              <w:rPr>
                <w:sz w:val="18"/>
              </w:rPr>
              <w:t>Near-RT</w:t>
            </w:r>
            <w:r>
              <w:rPr>
                <w:spacing w:val="-6"/>
                <w:sz w:val="18"/>
              </w:rPr>
              <w:t> </w:t>
            </w:r>
            <w:r>
              <w:rPr>
                <w:sz w:val="18"/>
              </w:rPr>
              <w:t>RIC</w:t>
            </w:r>
            <w:r>
              <w:rPr>
                <w:spacing w:val="-5"/>
                <w:sz w:val="18"/>
              </w:rPr>
              <w:t> </w:t>
            </w:r>
            <w:r>
              <w:rPr>
                <w:sz w:val="18"/>
              </w:rPr>
              <w:t>platform</w:t>
            </w:r>
            <w:r>
              <w:rPr>
                <w:spacing w:val="-4"/>
                <w:sz w:val="18"/>
              </w:rPr>
              <w:t> </w:t>
            </w:r>
            <w:r>
              <w:rPr>
                <w:sz w:val="18"/>
              </w:rPr>
              <w:t>sends</w:t>
            </w:r>
            <w:r>
              <w:rPr>
                <w:spacing w:val="-2"/>
                <w:sz w:val="18"/>
              </w:rPr>
              <w:t> </w:t>
            </w:r>
            <w:r>
              <w:rPr>
                <w:b/>
                <w:sz w:val="18"/>
              </w:rPr>
              <w:t>E2</w:t>
            </w:r>
            <w:r>
              <w:rPr>
                <w:b/>
                <w:spacing w:val="-5"/>
                <w:sz w:val="18"/>
              </w:rPr>
              <w:t> </w:t>
            </w:r>
            <w:r>
              <w:rPr>
                <w:b/>
                <w:sz w:val="18"/>
              </w:rPr>
              <w:t>related</w:t>
            </w:r>
            <w:r>
              <w:rPr>
                <w:b/>
                <w:spacing w:val="-6"/>
                <w:sz w:val="18"/>
              </w:rPr>
              <w:t> </w:t>
            </w:r>
            <w:r>
              <w:rPr>
                <w:b/>
                <w:sz w:val="18"/>
              </w:rPr>
              <w:t>API:</w:t>
            </w:r>
            <w:r>
              <w:rPr>
                <w:b/>
                <w:spacing w:val="-5"/>
                <w:sz w:val="18"/>
              </w:rPr>
              <w:t> </w:t>
            </w:r>
            <w:r>
              <w:rPr>
                <w:b/>
                <w:sz w:val="18"/>
              </w:rPr>
              <w:t>E2</w:t>
            </w:r>
            <w:r>
              <w:rPr>
                <w:b/>
                <w:spacing w:val="-5"/>
                <w:sz w:val="18"/>
              </w:rPr>
              <w:t> </w:t>
            </w:r>
            <w:r>
              <w:rPr>
                <w:b/>
                <w:sz w:val="18"/>
              </w:rPr>
              <w:t>Subscription</w:t>
            </w:r>
            <w:r>
              <w:rPr>
                <w:b/>
                <w:spacing w:val="-4"/>
                <w:sz w:val="18"/>
              </w:rPr>
              <w:t> </w:t>
            </w:r>
            <w:r>
              <w:rPr>
                <w:b/>
                <w:sz w:val="18"/>
              </w:rPr>
              <w:t>Audit</w:t>
            </w:r>
            <w:r>
              <w:rPr>
                <w:b/>
                <w:spacing w:val="-2"/>
                <w:sz w:val="18"/>
              </w:rPr>
              <w:t> </w:t>
            </w:r>
            <w:r>
              <w:rPr>
                <w:sz w:val="18"/>
              </w:rPr>
              <w:t>response</w:t>
            </w:r>
            <w:r>
              <w:rPr>
                <w:spacing w:val="-5"/>
                <w:sz w:val="18"/>
              </w:rPr>
              <w:t> to</w:t>
            </w:r>
          </w:p>
          <w:p>
            <w:pPr>
              <w:pStyle w:val="TableParagraph"/>
              <w:spacing w:line="204" w:lineRule="exact" w:before="14"/>
              <w:ind w:left="960"/>
              <w:rPr>
                <w:sz w:val="18"/>
              </w:rPr>
            </w:pPr>
            <w:r>
              <w:rPr>
                <w:sz w:val="18"/>
              </w:rPr>
              <w:t>xApp</w:t>
            </w:r>
            <w:r>
              <w:rPr>
                <w:spacing w:val="-3"/>
                <w:sz w:val="18"/>
              </w:rPr>
              <w:t> </w:t>
            </w:r>
            <w:r>
              <w:rPr>
                <w:sz w:val="18"/>
              </w:rPr>
              <w:t>(Failure</w:t>
            </w:r>
            <w:r>
              <w:rPr>
                <w:spacing w:val="-3"/>
                <w:sz w:val="18"/>
              </w:rPr>
              <w:t> </w:t>
            </w:r>
            <w:r>
              <w:rPr>
                <w:sz w:val="18"/>
              </w:rPr>
              <w:t>with</w:t>
            </w:r>
            <w:r>
              <w:rPr>
                <w:spacing w:val="-2"/>
                <w:sz w:val="18"/>
              </w:rPr>
              <w:t> Cause).</w:t>
            </w:r>
          </w:p>
        </w:tc>
      </w:tr>
      <w:tr>
        <w:trPr>
          <w:trHeight w:val="256" w:hRule="atLeast"/>
        </w:trPr>
        <w:tc>
          <w:tcPr>
            <w:tcW w:w="1697" w:type="dxa"/>
          </w:tcPr>
          <w:p>
            <w:pPr>
              <w:pStyle w:val="TableParagraph"/>
              <w:ind w:left="0"/>
              <w:rPr>
                <w:rFonts w:ascii="Times New Roman"/>
                <w:sz w:val="16"/>
              </w:rPr>
            </w:pPr>
          </w:p>
        </w:tc>
        <w:tc>
          <w:tcPr>
            <w:tcW w:w="7939" w:type="dxa"/>
          </w:tcPr>
          <w:p>
            <w:pPr>
              <w:pStyle w:val="TableParagraph"/>
              <w:spacing w:before="15"/>
              <w:ind w:left="960"/>
              <w:rPr>
                <w:sz w:val="18"/>
              </w:rPr>
            </w:pPr>
            <w:r>
              <w:rPr>
                <w:sz w:val="18"/>
              </w:rPr>
              <w:t>[ELSE]</w:t>
            </w:r>
            <w:r>
              <w:rPr>
                <w:spacing w:val="-2"/>
                <w:sz w:val="18"/>
              </w:rPr>
              <w:t> </w:t>
            </w:r>
            <w:r>
              <w:rPr>
                <w:sz w:val="18"/>
              </w:rPr>
              <w:t>Step</w:t>
            </w:r>
            <w:r>
              <w:rPr>
                <w:spacing w:val="-4"/>
                <w:sz w:val="18"/>
              </w:rPr>
              <w:t> </w:t>
            </w:r>
            <w:r>
              <w:rPr>
                <w:sz w:val="18"/>
              </w:rPr>
              <w:t>10</w:t>
            </w:r>
            <w:r>
              <w:rPr>
                <w:spacing w:val="-3"/>
                <w:sz w:val="18"/>
              </w:rPr>
              <w:t> </w:t>
            </w:r>
            <w:r>
              <w:rPr>
                <w:sz w:val="18"/>
              </w:rPr>
              <w:t>is</w:t>
            </w:r>
            <w:r>
              <w:rPr>
                <w:spacing w:val="-3"/>
                <w:sz w:val="18"/>
              </w:rPr>
              <w:t> </w:t>
            </w:r>
            <w:r>
              <w:rPr>
                <w:sz w:val="18"/>
              </w:rPr>
              <w:t>executed if</w:t>
            </w:r>
            <w:r>
              <w:rPr>
                <w:spacing w:val="-4"/>
                <w:sz w:val="18"/>
              </w:rPr>
              <w:t> </w:t>
            </w:r>
            <w:r>
              <w:rPr>
                <w:sz w:val="18"/>
              </w:rPr>
              <w:t>E2</w:t>
            </w:r>
            <w:r>
              <w:rPr>
                <w:spacing w:val="-2"/>
                <w:sz w:val="18"/>
              </w:rPr>
              <w:t> </w:t>
            </w:r>
            <w:r>
              <w:rPr>
                <w:sz w:val="18"/>
              </w:rPr>
              <w:t>Node</w:t>
            </w:r>
            <w:r>
              <w:rPr>
                <w:spacing w:val="-2"/>
                <w:sz w:val="18"/>
              </w:rPr>
              <w:t> </w:t>
            </w:r>
            <w:r>
              <w:rPr>
                <w:sz w:val="18"/>
              </w:rPr>
              <w:t>fails</w:t>
            </w:r>
            <w:r>
              <w:rPr>
                <w:spacing w:val="-1"/>
                <w:sz w:val="18"/>
              </w:rPr>
              <w:t> </w:t>
            </w:r>
            <w:r>
              <w:rPr>
                <w:sz w:val="18"/>
              </w:rPr>
              <w:t>to</w:t>
            </w:r>
            <w:r>
              <w:rPr>
                <w:spacing w:val="-4"/>
                <w:sz w:val="18"/>
              </w:rPr>
              <w:t> </w:t>
            </w:r>
            <w:r>
              <w:rPr>
                <w:sz w:val="18"/>
              </w:rPr>
              <w:t>respond</w:t>
            </w:r>
            <w:r>
              <w:rPr>
                <w:spacing w:val="-2"/>
                <w:sz w:val="18"/>
              </w:rPr>
              <w:t> </w:t>
            </w:r>
            <w:r>
              <w:rPr>
                <w:sz w:val="18"/>
              </w:rPr>
              <w:t>prior</w:t>
            </w:r>
            <w:r>
              <w:rPr>
                <w:spacing w:val="-4"/>
                <w:sz w:val="18"/>
              </w:rPr>
              <w:t> </w:t>
            </w:r>
            <w:r>
              <w:rPr>
                <w:sz w:val="18"/>
              </w:rPr>
              <w:t>to</w:t>
            </w:r>
            <w:r>
              <w:rPr>
                <w:spacing w:val="-2"/>
                <w:sz w:val="18"/>
              </w:rPr>
              <w:t> </w:t>
            </w:r>
            <w:r>
              <w:rPr>
                <w:sz w:val="18"/>
              </w:rPr>
              <w:t>E2AP</w:t>
            </w:r>
            <w:r>
              <w:rPr>
                <w:spacing w:val="-2"/>
                <w:sz w:val="18"/>
              </w:rPr>
              <w:t> </w:t>
            </w:r>
            <w:r>
              <w:rPr>
                <w:sz w:val="18"/>
              </w:rPr>
              <w:t>timer</w:t>
            </w:r>
            <w:r>
              <w:rPr>
                <w:spacing w:val="-4"/>
                <w:sz w:val="18"/>
              </w:rPr>
              <w:t> </w:t>
            </w:r>
            <w:r>
              <w:rPr>
                <w:spacing w:val="-2"/>
                <w:sz w:val="18"/>
              </w:rPr>
              <w:t>expires</w:t>
            </w:r>
          </w:p>
        </w:tc>
      </w:tr>
      <w:tr>
        <w:trPr>
          <w:trHeight w:val="443" w:hRule="atLeast"/>
        </w:trPr>
        <w:tc>
          <w:tcPr>
            <w:tcW w:w="1697" w:type="dxa"/>
          </w:tcPr>
          <w:p>
            <w:pPr>
              <w:pStyle w:val="TableParagraph"/>
              <w:spacing w:before="111"/>
              <w:ind w:left="110"/>
              <w:rPr>
                <w:sz w:val="18"/>
              </w:rPr>
            </w:pPr>
            <w:r>
              <w:rPr>
                <w:sz w:val="18"/>
              </w:rPr>
              <w:t>Step</w:t>
            </w:r>
            <w:r>
              <w:rPr>
                <w:spacing w:val="-5"/>
                <w:sz w:val="18"/>
              </w:rPr>
              <w:t> </w:t>
            </w:r>
            <w:r>
              <w:rPr>
                <w:sz w:val="18"/>
              </w:rPr>
              <w:t>10</w:t>
            </w:r>
            <w:r>
              <w:rPr>
                <w:spacing w:val="-3"/>
                <w:sz w:val="18"/>
              </w:rPr>
              <w:t> </w:t>
            </w:r>
            <w:r>
              <w:rPr>
                <w:spacing w:val="-5"/>
                <w:sz w:val="18"/>
              </w:rPr>
              <w:t>(M)</w:t>
            </w:r>
          </w:p>
        </w:tc>
        <w:tc>
          <w:tcPr>
            <w:tcW w:w="7939" w:type="dxa"/>
          </w:tcPr>
          <w:p>
            <w:pPr>
              <w:pStyle w:val="TableParagraph"/>
              <w:spacing w:line="206" w:lineRule="exact"/>
              <w:ind w:left="960"/>
              <w:rPr>
                <w:b/>
                <w:sz w:val="18"/>
              </w:rPr>
            </w:pPr>
            <w:r>
              <w:rPr>
                <w:sz w:val="18"/>
              </w:rPr>
              <w:t>Near-RT</w:t>
            </w:r>
            <w:r>
              <w:rPr>
                <w:spacing w:val="-5"/>
                <w:sz w:val="18"/>
              </w:rPr>
              <w:t> </w:t>
            </w:r>
            <w:r>
              <w:rPr>
                <w:sz w:val="18"/>
              </w:rPr>
              <w:t>RIC</w:t>
            </w:r>
            <w:r>
              <w:rPr>
                <w:spacing w:val="-4"/>
                <w:sz w:val="18"/>
              </w:rPr>
              <w:t> </w:t>
            </w:r>
            <w:r>
              <w:rPr>
                <w:sz w:val="18"/>
              </w:rPr>
              <w:t>platform</w:t>
            </w:r>
            <w:r>
              <w:rPr>
                <w:spacing w:val="-4"/>
                <w:sz w:val="18"/>
              </w:rPr>
              <w:t> </w:t>
            </w:r>
            <w:r>
              <w:rPr>
                <w:sz w:val="18"/>
              </w:rPr>
              <w:t>E2AP</w:t>
            </w:r>
            <w:r>
              <w:rPr>
                <w:spacing w:val="-4"/>
                <w:sz w:val="18"/>
              </w:rPr>
              <w:t> </w:t>
            </w:r>
            <w:r>
              <w:rPr>
                <w:sz w:val="18"/>
              </w:rPr>
              <w:t>timer</w:t>
            </w:r>
            <w:r>
              <w:rPr>
                <w:spacing w:val="-4"/>
                <w:sz w:val="18"/>
              </w:rPr>
              <w:t> </w:t>
            </w:r>
            <w:r>
              <w:rPr>
                <w:sz w:val="18"/>
              </w:rPr>
              <w:t>expires</w:t>
            </w:r>
            <w:r>
              <w:rPr>
                <w:spacing w:val="-5"/>
                <w:sz w:val="18"/>
              </w:rPr>
              <w:t> </w:t>
            </w:r>
            <w:r>
              <w:rPr>
                <w:sz w:val="18"/>
              </w:rPr>
              <w:t>and</w:t>
            </w:r>
            <w:r>
              <w:rPr>
                <w:spacing w:val="-6"/>
                <w:sz w:val="18"/>
              </w:rPr>
              <w:t> </w:t>
            </w:r>
            <w:r>
              <w:rPr>
                <w:sz w:val="18"/>
              </w:rPr>
              <w:t>sends</w:t>
            </w:r>
            <w:r>
              <w:rPr>
                <w:spacing w:val="1"/>
                <w:sz w:val="18"/>
              </w:rPr>
              <w:t> </w:t>
            </w:r>
            <w:r>
              <w:rPr>
                <w:b/>
                <w:sz w:val="18"/>
              </w:rPr>
              <w:t>E2</w:t>
            </w:r>
            <w:r>
              <w:rPr>
                <w:b/>
                <w:spacing w:val="-4"/>
                <w:sz w:val="18"/>
              </w:rPr>
              <w:t> </w:t>
            </w:r>
            <w:r>
              <w:rPr>
                <w:b/>
                <w:sz w:val="18"/>
              </w:rPr>
              <w:t>Related</w:t>
            </w:r>
            <w:r>
              <w:rPr>
                <w:b/>
                <w:spacing w:val="-4"/>
                <w:sz w:val="18"/>
              </w:rPr>
              <w:t> </w:t>
            </w:r>
            <w:r>
              <w:rPr>
                <w:b/>
                <w:sz w:val="18"/>
              </w:rPr>
              <w:t>API:</w:t>
            </w:r>
            <w:r>
              <w:rPr>
                <w:b/>
                <w:spacing w:val="-4"/>
                <w:sz w:val="18"/>
              </w:rPr>
              <w:t> </w:t>
            </w:r>
            <w:r>
              <w:rPr>
                <w:b/>
                <w:spacing w:val="-5"/>
                <w:sz w:val="18"/>
              </w:rPr>
              <w:t>E2</w:t>
            </w:r>
          </w:p>
          <w:p>
            <w:pPr>
              <w:pStyle w:val="TableParagraph"/>
              <w:spacing w:line="201" w:lineRule="exact" w:before="16"/>
              <w:ind w:left="960"/>
              <w:rPr>
                <w:sz w:val="18"/>
              </w:rPr>
            </w:pPr>
            <w:r>
              <w:rPr>
                <w:b/>
                <w:sz w:val="18"/>
              </w:rPr>
              <w:t>Subscription</w:t>
            </w:r>
            <w:r>
              <w:rPr>
                <w:b/>
                <w:spacing w:val="-4"/>
                <w:sz w:val="18"/>
              </w:rPr>
              <w:t> </w:t>
            </w:r>
            <w:r>
              <w:rPr>
                <w:b/>
                <w:sz w:val="18"/>
              </w:rPr>
              <w:t>Audit</w:t>
            </w:r>
            <w:r>
              <w:rPr>
                <w:b/>
                <w:spacing w:val="-2"/>
                <w:sz w:val="18"/>
              </w:rPr>
              <w:t> </w:t>
            </w:r>
            <w:r>
              <w:rPr>
                <w:sz w:val="18"/>
              </w:rPr>
              <w:t>response</w:t>
            </w:r>
            <w:r>
              <w:rPr>
                <w:spacing w:val="-5"/>
                <w:sz w:val="18"/>
              </w:rPr>
              <w:t> </w:t>
            </w:r>
            <w:r>
              <w:rPr>
                <w:sz w:val="18"/>
              </w:rPr>
              <w:t>(Failure</w:t>
            </w:r>
            <w:r>
              <w:rPr>
                <w:spacing w:val="-3"/>
                <w:sz w:val="18"/>
              </w:rPr>
              <w:t> </w:t>
            </w:r>
            <w:r>
              <w:rPr>
                <w:sz w:val="18"/>
              </w:rPr>
              <w:t>with</w:t>
            </w:r>
            <w:r>
              <w:rPr>
                <w:spacing w:val="-3"/>
                <w:sz w:val="18"/>
              </w:rPr>
              <w:t> </w:t>
            </w:r>
            <w:r>
              <w:rPr>
                <w:sz w:val="18"/>
              </w:rPr>
              <w:t>Cause)</w:t>
            </w:r>
            <w:r>
              <w:rPr>
                <w:spacing w:val="-3"/>
                <w:sz w:val="18"/>
              </w:rPr>
              <w:t> </w:t>
            </w:r>
            <w:r>
              <w:rPr>
                <w:sz w:val="18"/>
              </w:rPr>
              <w:t>to</w:t>
            </w:r>
            <w:r>
              <w:rPr>
                <w:spacing w:val="-3"/>
                <w:sz w:val="18"/>
              </w:rPr>
              <w:t> </w:t>
            </w:r>
            <w:r>
              <w:rPr>
                <w:spacing w:val="-4"/>
                <w:sz w:val="18"/>
              </w:rPr>
              <w:t>xApp.</w:t>
            </w:r>
          </w:p>
        </w:tc>
      </w:tr>
      <w:tr>
        <w:trPr>
          <w:trHeight w:val="256" w:hRule="atLeast"/>
        </w:trPr>
        <w:tc>
          <w:tcPr>
            <w:tcW w:w="1697" w:type="dxa"/>
          </w:tcPr>
          <w:p>
            <w:pPr>
              <w:pStyle w:val="TableParagraph"/>
              <w:spacing w:before="18"/>
              <w:ind w:left="110"/>
              <w:rPr>
                <w:sz w:val="18"/>
              </w:rPr>
            </w:pPr>
            <w:r>
              <w:rPr>
                <w:sz w:val="18"/>
              </w:rPr>
              <w:t>Step</w:t>
            </w:r>
            <w:r>
              <w:rPr>
                <w:spacing w:val="-4"/>
                <w:sz w:val="18"/>
              </w:rPr>
              <w:t> </w:t>
            </w:r>
            <w:r>
              <w:rPr>
                <w:sz w:val="18"/>
              </w:rPr>
              <w:t>11</w:t>
            </w:r>
            <w:r>
              <w:rPr>
                <w:spacing w:val="-3"/>
                <w:sz w:val="18"/>
              </w:rPr>
              <w:t> </w:t>
            </w:r>
            <w:r>
              <w:rPr>
                <w:spacing w:val="-5"/>
                <w:sz w:val="18"/>
              </w:rPr>
              <w:t>(M)</w:t>
            </w:r>
          </w:p>
        </w:tc>
        <w:tc>
          <w:tcPr>
            <w:tcW w:w="7939" w:type="dxa"/>
          </w:tcPr>
          <w:p>
            <w:pPr>
              <w:pStyle w:val="TableParagraph"/>
              <w:spacing w:before="15"/>
              <w:ind w:left="674"/>
              <w:rPr>
                <w:sz w:val="18"/>
              </w:rPr>
            </w:pPr>
            <w:r>
              <w:rPr>
                <w:sz w:val="18"/>
              </w:rPr>
              <w:t>Near-RT</w:t>
            </w:r>
            <w:r>
              <w:rPr>
                <w:spacing w:val="-11"/>
                <w:sz w:val="18"/>
              </w:rPr>
              <w:t> </w:t>
            </w:r>
            <w:r>
              <w:rPr>
                <w:sz w:val="18"/>
              </w:rPr>
              <w:t>RIC</w:t>
            </w:r>
            <w:r>
              <w:rPr>
                <w:spacing w:val="-10"/>
                <w:sz w:val="18"/>
              </w:rPr>
              <w:t> </w:t>
            </w:r>
            <w:r>
              <w:rPr>
                <w:sz w:val="18"/>
              </w:rPr>
              <w:t>platform</w:t>
            </w:r>
            <w:r>
              <w:rPr>
                <w:spacing w:val="-10"/>
                <w:sz w:val="18"/>
              </w:rPr>
              <w:t> </w:t>
            </w:r>
            <w:r>
              <w:rPr>
                <w:sz w:val="18"/>
              </w:rPr>
              <w:t>updates</w:t>
            </w:r>
            <w:r>
              <w:rPr>
                <w:spacing w:val="-12"/>
                <w:sz w:val="18"/>
              </w:rPr>
              <w:t> </w:t>
            </w:r>
            <w:r>
              <w:rPr>
                <w:sz w:val="18"/>
              </w:rPr>
              <w:t>subscription</w:t>
            </w:r>
            <w:r>
              <w:rPr>
                <w:spacing w:val="-11"/>
                <w:sz w:val="18"/>
              </w:rPr>
              <w:t> </w:t>
            </w:r>
            <w:r>
              <w:rPr>
                <w:spacing w:val="-2"/>
                <w:sz w:val="18"/>
              </w:rPr>
              <w:t>records.</w:t>
            </w:r>
          </w:p>
        </w:tc>
      </w:tr>
      <w:tr>
        <w:trPr>
          <w:trHeight w:val="444" w:hRule="atLeast"/>
        </w:trPr>
        <w:tc>
          <w:tcPr>
            <w:tcW w:w="1697" w:type="dxa"/>
          </w:tcPr>
          <w:p>
            <w:pPr>
              <w:pStyle w:val="TableParagraph"/>
              <w:spacing w:before="111"/>
              <w:ind w:left="110"/>
              <w:rPr>
                <w:sz w:val="18"/>
              </w:rPr>
            </w:pPr>
            <w:r>
              <w:rPr>
                <w:sz w:val="18"/>
              </w:rPr>
              <w:t>Step</w:t>
            </w:r>
            <w:r>
              <w:rPr>
                <w:spacing w:val="-4"/>
                <w:sz w:val="18"/>
              </w:rPr>
              <w:t> </w:t>
            </w:r>
            <w:r>
              <w:rPr>
                <w:sz w:val="18"/>
              </w:rPr>
              <w:t>12</w:t>
            </w:r>
            <w:r>
              <w:rPr>
                <w:spacing w:val="-3"/>
                <w:sz w:val="18"/>
              </w:rPr>
              <w:t> </w:t>
            </w:r>
            <w:r>
              <w:rPr>
                <w:spacing w:val="-5"/>
                <w:sz w:val="18"/>
              </w:rPr>
              <w:t>(O)</w:t>
            </w:r>
          </w:p>
        </w:tc>
        <w:tc>
          <w:tcPr>
            <w:tcW w:w="7939" w:type="dxa"/>
          </w:tcPr>
          <w:p>
            <w:pPr>
              <w:pStyle w:val="TableParagraph"/>
              <w:spacing w:line="206" w:lineRule="exact"/>
              <w:ind w:left="674"/>
              <w:rPr>
                <w:sz w:val="18"/>
              </w:rPr>
            </w:pPr>
            <w:r>
              <w:rPr>
                <w:sz w:val="18"/>
              </w:rPr>
              <w:t>If</w:t>
            </w:r>
            <w:r>
              <w:rPr>
                <w:spacing w:val="-2"/>
                <w:sz w:val="18"/>
              </w:rPr>
              <w:t> </w:t>
            </w:r>
            <w:r>
              <w:rPr>
                <w:sz w:val="18"/>
              </w:rPr>
              <w:t>one</w:t>
            </w:r>
            <w:r>
              <w:rPr>
                <w:spacing w:val="-3"/>
                <w:sz w:val="18"/>
              </w:rPr>
              <w:t> </w:t>
            </w:r>
            <w:r>
              <w:rPr>
                <w:sz w:val="18"/>
              </w:rPr>
              <w:t>or</w:t>
            </w:r>
            <w:r>
              <w:rPr>
                <w:spacing w:val="-2"/>
                <w:sz w:val="18"/>
              </w:rPr>
              <w:t> </w:t>
            </w:r>
            <w:r>
              <w:rPr>
                <w:sz w:val="18"/>
              </w:rPr>
              <w:t>more</w:t>
            </w:r>
            <w:r>
              <w:rPr>
                <w:spacing w:val="-3"/>
                <w:sz w:val="18"/>
              </w:rPr>
              <w:t> </w:t>
            </w:r>
            <w:r>
              <w:rPr>
                <w:sz w:val="18"/>
              </w:rPr>
              <w:t>subscriptions are</w:t>
            </w:r>
            <w:r>
              <w:rPr>
                <w:spacing w:val="-2"/>
                <w:sz w:val="18"/>
              </w:rPr>
              <w:t> </w:t>
            </w:r>
            <w:r>
              <w:rPr>
                <w:sz w:val="18"/>
              </w:rPr>
              <w:t>listed</w:t>
            </w:r>
            <w:r>
              <w:rPr>
                <w:spacing w:val="-3"/>
                <w:sz w:val="18"/>
              </w:rPr>
              <w:t> </w:t>
            </w:r>
            <w:r>
              <w:rPr>
                <w:sz w:val="18"/>
              </w:rPr>
              <w:t>as</w:t>
            </w:r>
            <w:r>
              <w:rPr>
                <w:spacing w:val="-3"/>
                <w:sz w:val="18"/>
              </w:rPr>
              <w:t> </w:t>
            </w:r>
            <w:r>
              <w:rPr>
                <w:sz w:val="18"/>
              </w:rPr>
              <w:t>missing,</w:t>
            </w:r>
            <w:r>
              <w:rPr>
                <w:spacing w:val="-3"/>
                <w:sz w:val="18"/>
              </w:rPr>
              <w:t> </w:t>
            </w:r>
            <w:r>
              <w:rPr>
                <w:sz w:val="18"/>
              </w:rPr>
              <w:t>then</w:t>
            </w:r>
            <w:r>
              <w:rPr>
                <w:spacing w:val="-1"/>
                <w:sz w:val="18"/>
              </w:rPr>
              <w:t> </w:t>
            </w:r>
            <w:r>
              <w:rPr>
                <w:sz w:val="18"/>
              </w:rPr>
              <w:t>the</w:t>
            </w:r>
            <w:r>
              <w:rPr>
                <w:spacing w:val="-4"/>
                <w:sz w:val="18"/>
              </w:rPr>
              <w:t> </w:t>
            </w:r>
            <w:r>
              <w:rPr>
                <w:sz w:val="18"/>
              </w:rPr>
              <w:t>Near-RT</w:t>
            </w:r>
            <w:r>
              <w:rPr>
                <w:spacing w:val="-1"/>
                <w:sz w:val="18"/>
              </w:rPr>
              <w:t> </w:t>
            </w:r>
            <w:r>
              <w:rPr>
                <w:sz w:val="18"/>
              </w:rPr>
              <w:t>RIC</w:t>
            </w:r>
            <w:r>
              <w:rPr>
                <w:spacing w:val="-1"/>
                <w:sz w:val="18"/>
              </w:rPr>
              <w:t> </w:t>
            </w:r>
            <w:r>
              <w:rPr>
                <w:sz w:val="18"/>
              </w:rPr>
              <w:t>platform</w:t>
            </w:r>
            <w:r>
              <w:rPr>
                <w:spacing w:val="-3"/>
                <w:sz w:val="18"/>
              </w:rPr>
              <w:t> </w:t>
            </w:r>
            <w:r>
              <w:rPr>
                <w:spacing w:val="-5"/>
                <w:sz w:val="18"/>
              </w:rPr>
              <w:t>may</w:t>
            </w:r>
          </w:p>
          <w:p>
            <w:pPr>
              <w:pStyle w:val="TableParagraph"/>
              <w:spacing w:line="201" w:lineRule="exact" w:before="17"/>
              <w:ind w:left="674"/>
              <w:rPr>
                <w:sz w:val="18"/>
              </w:rPr>
            </w:pPr>
            <w:r>
              <w:rPr>
                <w:sz w:val="18"/>
              </w:rPr>
              <w:t>initiate</w:t>
            </w:r>
            <w:r>
              <w:rPr>
                <w:spacing w:val="-4"/>
                <w:sz w:val="18"/>
              </w:rPr>
              <w:t> </w:t>
            </w:r>
            <w:r>
              <w:rPr>
                <w:b/>
                <w:sz w:val="18"/>
              </w:rPr>
              <w:t>RIC</w:t>
            </w:r>
            <w:r>
              <w:rPr>
                <w:b/>
                <w:spacing w:val="-3"/>
                <w:sz w:val="18"/>
              </w:rPr>
              <w:t> </w:t>
            </w:r>
            <w:r>
              <w:rPr>
                <w:b/>
                <w:sz w:val="18"/>
              </w:rPr>
              <w:t>Subscription</w:t>
            </w:r>
            <w:r>
              <w:rPr>
                <w:b/>
                <w:spacing w:val="-4"/>
                <w:sz w:val="18"/>
              </w:rPr>
              <w:t> </w:t>
            </w:r>
            <w:r>
              <w:rPr>
                <w:b/>
                <w:sz w:val="18"/>
              </w:rPr>
              <w:t>Delete</w:t>
            </w:r>
            <w:r>
              <w:rPr>
                <w:b/>
                <w:spacing w:val="-1"/>
                <w:sz w:val="18"/>
              </w:rPr>
              <w:t> </w:t>
            </w:r>
            <w:r>
              <w:rPr>
                <w:sz w:val="18"/>
              </w:rPr>
              <w:t>procedure</w:t>
            </w:r>
            <w:r>
              <w:rPr>
                <w:spacing w:val="-4"/>
                <w:sz w:val="18"/>
              </w:rPr>
              <w:t> </w:t>
            </w:r>
            <w:r>
              <w:rPr>
                <w:sz w:val="18"/>
              </w:rPr>
              <w:t>to</w:t>
            </w:r>
            <w:r>
              <w:rPr>
                <w:spacing w:val="-3"/>
                <w:sz w:val="18"/>
              </w:rPr>
              <w:t> </w:t>
            </w:r>
            <w:r>
              <w:rPr>
                <w:sz w:val="18"/>
              </w:rPr>
              <w:t>delete</w:t>
            </w:r>
            <w:r>
              <w:rPr>
                <w:spacing w:val="-5"/>
                <w:sz w:val="18"/>
              </w:rPr>
              <w:t> </w:t>
            </w:r>
            <w:r>
              <w:rPr>
                <w:sz w:val="18"/>
              </w:rPr>
              <w:t>subscription</w:t>
            </w:r>
            <w:r>
              <w:rPr>
                <w:spacing w:val="-4"/>
                <w:sz w:val="18"/>
              </w:rPr>
              <w:t> </w:t>
            </w:r>
            <w:r>
              <w:rPr>
                <w:sz w:val="18"/>
              </w:rPr>
              <w:t>on</w:t>
            </w:r>
            <w:r>
              <w:rPr>
                <w:spacing w:val="-5"/>
                <w:sz w:val="18"/>
              </w:rPr>
              <w:t> </w:t>
            </w:r>
            <w:r>
              <w:rPr>
                <w:sz w:val="18"/>
              </w:rPr>
              <w:t>E2</w:t>
            </w:r>
            <w:r>
              <w:rPr>
                <w:spacing w:val="-3"/>
                <w:sz w:val="18"/>
              </w:rPr>
              <w:t> </w:t>
            </w:r>
            <w:r>
              <w:rPr>
                <w:spacing w:val="-2"/>
                <w:sz w:val="18"/>
              </w:rPr>
              <w:t>Node.</w:t>
            </w:r>
          </w:p>
        </w:tc>
      </w:tr>
      <w:tr>
        <w:trPr>
          <w:trHeight w:val="443" w:hRule="atLeast"/>
        </w:trPr>
        <w:tc>
          <w:tcPr>
            <w:tcW w:w="1697" w:type="dxa"/>
          </w:tcPr>
          <w:p>
            <w:pPr>
              <w:pStyle w:val="TableParagraph"/>
              <w:ind w:left="0"/>
              <w:rPr>
                <w:rFonts w:ascii="Times New Roman"/>
                <w:sz w:val="16"/>
              </w:rPr>
            </w:pPr>
          </w:p>
        </w:tc>
        <w:tc>
          <w:tcPr>
            <w:tcW w:w="7939" w:type="dxa"/>
          </w:tcPr>
          <w:p>
            <w:pPr>
              <w:pStyle w:val="TableParagraph"/>
              <w:spacing w:line="206" w:lineRule="exact"/>
              <w:ind w:left="390"/>
              <w:rPr>
                <w:sz w:val="18"/>
              </w:rPr>
            </w:pPr>
            <w:r>
              <w:rPr>
                <w:sz w:val="18"/>
              </w:rPr>
              <w:t>[ELSE]</w:t>
            </w:r>
            <w:r>
              <w:rPr>
                <w:spacing w:val="-3"/>
                <w:sz w:val="18"/>
              </w:rPr>
              <w:t> </w:t>
            </w:r>
            <w:r>
              <w:rPr>
                <w:sz w:val="18"/>
              </w:rPr>
              <w:t>Steps</w:t>
            </w:r>
            <w:r>
              <w:rPr>
                <w:spacing w:val="-1"/>
                <w:sz w:val="18"/>
              </w:rPr>
              <w:t> </w:t>
            </w:r>
            <w:r>
              <w:rPr>
                <w:sz w:val="18"/>
              </w:rPr>
              <w:t>13-14</w:t>
            </w:r>
            <w:r>
              <w:rPr>
                <w:spacing w:val="-4"/>
                <w:sz w:val="18"/>
              </w:rPr>
              <w:t> </w:t>
            </w:r>
            <w:r>
              <w:rPr>
                <w:sz w:val="18"/>
              </w:rPr>
              <w:t>are</w:t>
            </w:r>
            <w:r>
              <w:rPr>
                <w:spacing w:val="-2"/>
                <w:sz w:val="18"/>
              </w:rPr>
              <w:t> </w:t>
            </w:r>
            <w:r>
              <w:rPr>
                <w:sz w:val="18"/>
              </w:rPr>
              <w:t>executed</w:t>
            </w:r>
            <w:r>
              <w:rPr>
                <w:spacing w:val="-2"/>
                <w:sz w:val="18"/>
              </w:rPr>
              <w:t> </w:t>
            </w:r>
            <w:r>
              <w:rPr>
                <w:sz w:val="18"/>
              </w:rPr>
              <w:t>if</w:t>
            </w:r>
            <w:r>
              <w:rPr>
                <w:spacing w:val="-4"/>
                <w:sz w:val="18"/>
              </w:rPr>
              <w:t> </w:t>
            </w:r>
            <w:r>
              <w:rPr>
                <w:sz w:val="18"/>
              </w:rPr>
              <w:t>the</w:t>
            </w:r>
            <w:r>
              <w:rPr>
                <w:spacing w:val="-2"/>
                <w:sz w:val="18"/>
              </w:rPr>
              <w:t> </w:t>
            </w:r>
            <w:r>
              <w:rPr>
                <w:sz w:val="18"/>
              </w:rPr>
              <w:t>Near-RT</w:t>
            </w:r>
            <w:r>
              <w:rPr>
                <w:spacing w:val="-2"/>
                <w:sz w:val="18"/>
              </w:rPr>
              <w:t> </w:t>
            </w:r>
            <w:r>
              <w:rPr>
                <w:sz w:val="18"/>
              </w:rPr>
              <w:t>RIC</w:t>
            </w:r>
            <w:r>
              <w:rPr>
                <w:spacing w:val="-2"/>
                <w:sz w:val="18"/>
              </w:rPr>
              <w:t> </w:t>
            </w:r>
            <w:r>
              <w:rPr>
                <w:sz w:val="18"/>
              </w:rPr>
              <w:t>determines</w:t>
            </w:r>
            <w:r>
              <w:rPr>
                <w:spacing w:val="-1"/>
                <w:sz w:val="18"/>
              </w:rPr>
              <w:t> </w:t>
            </w:r>
            <w:r>
              <w:rPr>
                <w:sz w:val="18"/>
              </w:rPr>
              <w:t>that</w:t>
            </w:r>
            <w:r>
              <w:rPr>
                <w:spacing w:val="-4"/>
                <w:sz w:val="18"/>
              </w:rPr>
              <w:t> </w:t>
            </w:r>
            <w:r>
              <w:rPr>
                <w:sz w:val="18"/>
              </w:rPr>
              <w:t>xApp</w:t>
            </w:r>
            <w:r>
              <w:rPr>
                <w:spacing w:val="-4"/>
                <w:sz w:val="18"/>
              </w:rPr>
              <w:t> </w:t>
            </w:r>
            <w:r>
              <w:rPr>
                <w:sz w:val="18"/>
              </w:rPr>
              <w:t>response</w:t>
            </w:r>
            <w:r>
              <w:rPr>
                <w:spacing w:val="-4"/>
                <w:sz w:val="18"/>
              </w:rPr>
              <w:t> </w:t>
            </w:r>
            <w:r>
              <w:rPr>
                <w:sz w:val="18"/>
              </w:rPr>
              <w:t>may</w:t>
            </w:r>
            <w:r>
              <w:rPr>
                <w:spacing w:val="-4"/>
                <w:sz w:val="18"/>
              </w:rPr>
              <w:t> </w:t>
            </w:r>
            <w:r>
              <w:rPr>
                <w:spacing w:val="-5"/>
                <w:sz w:val="18"/>
              </w:rPr>
              <w:t>be</w:t>
            </w:r>
          </w:p>
          <w:p>
            <w:pPr>
              <w:pStyle w:val="TableParagraph"/>
              <w:spacing w:line="201" w:lineRule="exact" w:before="16"/>
              <w:ind w:left="390"/>
              <w:rPr>
                <w:sz w:val="18"/>
              </w:rPr>
            </w:pPr>
            <w:r>
              <w:rPr>
                <w:sz w:val="18"/>
              </w:rPr>
              <w:t>generated</w:t>
            </w:r>
            <w:r>
              <w:rPr>
                <w:spacing w:val="-7"/>
                <w:sz w:val="18"/>
              </w:rPr>
              <w:t> </w:t>
            </w:r>
            <w:r>
              <w:rPr>
                <w:sz w:val="18"/>
              </w:rPr>
              <w:t>without</w:t>
            </w:r>
            <w:r>
              <w:rPr>
                <w:spacing w:val="-4"/>
                <w:sz w:val="18"/>
              </w:rPr>
              <w:t> </w:t>
            </w:r>
            <w:r>
              <w:rPr>
                <w:sz w:val="18"/>
              </w:rPr>
              <w:t>a</w:t>
            </w:r>
            <w:r>
              <w:rPr>
                <w:spacing w:val="-6"/>
                <w:sz w:val="18"/>
              </w:rPr>
              <w:t> </w:t>
            </w:r>
            <w:r>
              <w:rPr>
                <w:sz w:val="18"/>
              </w:rPr>
              <w:t>corresponding</w:t>
            </w:r>
            <w:r>
              <w:rPr>
                <w:spacing w:val="-4"/>
                <w:sz w:val="18"/>
              </w:rPr>
              <w:t> </w:t>
            </w:r>
            <w:r>
              <w:rPr>
                <w:sz w:val="18"/>
              </w:rPr>
              <w:t>E2</w:t>
            </w:r>
            <w:r>
              <w:rPr>
                <w:spacing w:val="-4"/>
                <w:sz w:val="18"/>
              </w:rPr>
              <w:t> </w:t>
            </w:r>
            <w:r>
              <w:rPr>
                <w:sz w:val="18"/>
              </w:rPr>
              <w:t>interface</w:t>
            </w:r>
            <w:r>
              <w:rPr>
                <w:spacing w:val="-4"/>
                <w:sz w:val="18"/>
              </w:rPr>
              <w:t> </w:t>
            </w:r>
            <w:r>
              <w:rPr>
                <w:spacing w:val="-2"/>
                <w:sz w:val="18"/>
              </w:rPr>
              <w:t>transaction.</w:t>
            </w:r>
          </w:p>
        </w:tc>
      </w:tr>
      <w:tr>
        <w:trPr>
          <w:trHeight w:val="256" w:hRule="atLeast"/>
        </w:trPr>
        <w:tc>
          <w:tcPr>
            <w:tcW w:w="1697" w:type="dxa"/>
          </w:tcPr>
          <w:p>
            <w:pPr>
              <w:pStyle w:val="TableParagraph"/>
              <w:ind w:left="0"/>
              <w:rPr>
                <w:rFonts w:ascii="Times New Roman"/>
                <w:sz w:val="16"/>
              </w:rPr>
            </w:pPr>
          </w:p>
        </w:tc>
        <w:tc>
          <w:tcPr>
            <w:tcW w:w="7939" w:type="dxa"/>
          </w:tcPr>
          <w:p>
            <w:pPr>
              <w:pStyle w:val="TableParagraph"/>
              <w:spacing w:before="15"/>
              <w:ind w:left="674"/>
              <w:rPr>
                <w:sz w:val="18"/>
              </w:rPr>
            </w:pPr>
            <w:r>
              <w:rPr>
                <w:sz w:val="18"/>
              </w:rPr>
              <w:t>[ALT]</w:t>
            </w:r>
            <w:r>
              <w:rPr>
                <w:spacing w:val="-4"/>
                <w:sz w:val="18"/>
              </w:rPr>
              <w:t> </w:t>
            </w:r>
            <w:r>
              <w:rPr>
                <w:sz w:val="18"/>
              </w:rPr>
              <w:t>Step</w:t>
            </w:r>
            <w:r>
              <w:rPr>
                <w:spacing w:val="-1"/>
                <w:sz w:val="18"/>
              </w:rPr>
              <w:t> </w:t>
            </w:r>
            <w:r>
              <w:rPr>
                <w:sz w:val="18"/>
              </w:rPr>
              <w:t>12</w:t>
            </w:r>
            <w:r>
              <w:rPr>
                <w:spacing w:val="-3"/>
                <w:sz w:val="18"/>
              </w:rPr>
              <w:t> </w:t>
            </w:r>
            <w:r>
              <w:rPr>
                <w:sz w:val="18"/>
              </w:rPr>
              <w:t>is</w:t>
            </w:r>
            <w:r>
              <w:rPr>
                <w:spacing w:val="-4"/>
                <w:sz w:val="18"/>
              </w:rPr>
              <w:t> </w:t>
            </w:r>
            <w:r>
              <w:rPr>
                <w:sz w:val="18"/>
              </w:rPr>
              <w:t>executed</w:t>
            </w:r>
            <w:r>
              <w:rPr>
                <w:spacing w:val="-3"/>
                <w:sz w:val="18"/>
              </w:rPr>
              <w:t> </w:t>
            </w:r>
            <w:r>
              <w:rPr>
                <w:sz w:val="18"/>
              </w:rPr>
              <w:t>if</w:t>
            </w:r>
            <w:r>
              <w:rPr>
                <w:spacing w:val="-1"/>
                <w:sz w:val="18"/>
              </w:rPr>
              <w:t> </w:t>
            </w:r>
            <w:r>
              <w:rPr>
                <w:sz w:val="18"/>
              </w:rPr>
              <w:t>the</w:t>
            </w:r>
            <w:r>
              <w:rPr>
                <w:spacing w:val="-2"/>
                <w:sz w:val="18"/>
              </w:rPr>
              <w:t> </w:t>
            </w:r>
            <w:r>
              <w:rPr>
                <w:sz w:val="18"/>
              </w:rPr>
              <w:t>result</w:t>
            </w:r>
            <w:r>
              <w:rPr>
                <w:spacing w:val="-3"/>
                <w:sz w:val="18"/>
              </w:rPr>
              <w:t> </w:t>
            </w:r>
            <w:r>
              <w:rPr>
                <w:sz w:val="18"/>
              </w:rPr>
              <w:t>is a</w:t>
            </w:r>
            <w:r>
              <w:rPr>
                <w:spacing w:val="-3"/>
                <w:sz w:val="18"/>
              </w:rPr>
              <w:t> </w:t>
            </w:r>
            <w:r>
              <w:rPr>
                <w:spacing w:val="-2"/>
                <w:sz w:val="18"/>
              </w:rPr>
              <w:t>success:</w:t>
            </w:r>
          </w:p>
        </w:tc>
      </w:tr>
      <w:tr>
        <w:trPr>
          <w:trHeight w:val="443" w:hRule="atLeast"/>
        </w:trPr>
        <w:tc>
          <w:tcPr>
            <w:tcW w:w="1697" w:type="dxa"/>
          </w:tcPr>
          <w:p>
            <w:pPr>
              <w:pStyle w:val="TableParagraph"/>
              <w:spacing w:before="111"/>
              <w:ind w:left="110"/>
              <w:rPr>
                <w:sz w:val="18"/>
              </w:rPr>
            </w:pPr>
            <w:r>
              <w:rPr>
                <w:sz w:val="18"/>
              </w:rPr>
              <w:t>Step</w:t>
            </w:r>
            <w:r>
              <w:rPr>
                <w:spacing w:val="-4"/>
                <w:sz w:val="18"/>
              </w:rPr>
              <w:t> </w:t>
            </w:r>
            <w:r>
              <w:rPr>
                <w:sz w:val="18"/>
              </w:rPr>
              <w:t>13</w:t>
            </w:r>
            <w:r>
              <w:rPr>
                <w:spacing w:val="-3"/>
                <w:sz w:val="18"/>
              </w:rPr>
              <w:t> </w:t>
            </w:r>
            <w:r>
              <w:rPr>
                <w:spacing w:val="-5"/>
                <w:sz w:val="18"/>
              </w:rPr>
              <w:t>(M)</w:t>
            </w:r>
          </w:p>
        </w:tc>
        <w:tc>
          <w:tcPr>
            <w:tcW w:w="7939" w:type="dxa"/>
          </w:tcPr>
          <w:p>
            <w:pPr>
              <w:pStyle w:val="TableParagraph"/>
              <w:spacing w:line="206" w:lineRule="exact"/>
              <w:ind w:left="960"/>
              <w:rPr>
                <w:sz w:val="18"/>
              </w:rPr>
            </w:pPr>
            <w:r>
              <w:rPr>
                <w:sz w:val="18"/>
              </w:rPr>
              <w:t>Near-RT</w:t>
            </w:r>
            <w:r>
              <w:rPr>
                <w:spacing w:val="-6"/>
                <w:sz w:val="18"/>
              </w:rPr>
              <w:t> </w:t>
            </w:r>
            <w:r>
              <w:rPr>
                <w:sz w:val="18"/>
              </w:rPr>
              <w:t>RIC</w:t>
            </w:r>
            <w:r>
              <w:rPr>
                <w:spacing w:val="-5"/>
                <w:sz w:val="18"/>
              </w:rPr>
              <w:t> </w:t>
            </w:r>
            <w:r>
              <w:rPr>
                <w:sz w:val="18"/>
              </w:rPr>
              <w:t>platform</w:t>
            </w:r>
            <w:r>
              <w:rPr>
                <w:spacing w:val="-4"/>
                <w:sz w:val="18"/>
              </w:rPr>
              <w:t> </w:t>
            </w:r>
            <w:r>
              <w:rPr>
                <w:sz w:val="18"/>
              </w:rPr>
              <w:t>sends</w:t>
            </w:r>
            <w:r>
              <w:rPr>
                <w:spacing w:val="-2"/>
                <w:sz w:val="18"/>
              </w:rPr>
              <w:t> </w:t>
            </w:r>
            <w:r>
              <w:rPr>
                <w:b/>
                <w:sz w:val="18"/>
              </w:rPr>
              <w:t>E2</w:t>
            </w:r>
            <w:r>
              <w:rPr>
                <w:b/>
                <w:spacing w:val="-5"/>
                <w:sz w:val="18"/>
              </w:rPr>
              <w:t> </w:t>
            </w:r>
            <w:r>
              <w:rPr>
                <w:b/>
                <w:sz w:val="18"/>
              </w:rPr>
              <w:t>related</w:t>
            </w:r>
            <w:r>
              <w:rPr>
                <w:b/>
                <w:spacing w:val="-6"/>
                <w:sz w:val="18"/>
              </w:rPr>
              <w:t> </w:t>
            </w:r>
            <w:r>
              <w:rPr>
                <w:b/>
                <w:sz w:val="18"/>
              </w:rPr>
              <w:t>API:</w:t>
            </w:r>
            <w:r>
              <w:rPr>
                <w:b/>
                <w:spacing w:val="-5"/>
                <w:sz w:val="18"/>
              </w:rPr>
              <w:t> </w:t>
            </w:r>
            <w:r>
              <w:rPr>
                <w:b/>
                <w:sz w:val="18"/>
              </w:rPr>
              <w:t>E2</w:t>
            </w:r>
            <w:r>
              <w:rPr>
                <w:b/>
                <w:spacing w:val="-5"/>
                <w:sz w:val="18"/>
              </w:rPr>
              <w:t> </w:t>
            </w:r>
            <w:r>
              <w:rPr>
                <w:b/>
                <w:sz w:val="18"/>
              </w:rPr>
              <w:t>Subscription</w:t>
            </w:r>
            <w:r>
              <w:rPr>
                <w:b/>
                <w:spacing w:val="-4"/>
                <w:sz w:val="18"/>
              </w:rPr>
              <w:t> </w:t>
            </w:r>
            <w:r>
              <w:rPr>
                <w:b/>
                <w:sz w:val="18"/>
              </w:rPr>
              <w:t>Audit</w:t>
            </w:r>
            <w:r>
              <w:rPr>
                <w:b/>
                <w:spacing w:val="-2"/>
                <w:sz w:val="18"/>
              </w:rPr>
              <w:t> </w:t>
            </w:r>
            <w:r>
              <w:rPr>
                <w:sz w:val="18"/>
              </w:rPr>
              <w:t>response</w:t>
            </w:r>
            <w:r>
              <w:rPr>
                <w:spacing w:val="-5"/>
                <w:sz w:val="18"/>
              </w:rPr>
              <w:t> to</w:t>
            </w:r>
          </w:p>
          <w:p>
            <w:pPr>
              <w:pStyle w:val="TableParagraph"/>
              <w:spacing w:line="201" w:lineRule="exact" w:before="16"/>
              <w:ind w:left="960"/>
              <w:rPr>
                <w:sz w:val="18"/>
              </w:rPr>
            </w:pPr>
            <w:r>
              <w:rPr>
                <w:sz w:val="18"/>
              </w:rPr>
              <w:t>xApp </w:t>
            </w:r>
            <w:r>
              <w:rPr>
                <w:spacing w:val="-2"/>
                <w:sz w:val="18"/>
              </w:rPr>
              <w:t>(Success).</w:t>
            </w:r>
          </w:p>
        </w:tc>
      </w:tr>
      <w:tr>
        <w:trPr>
          <w:trHeight w:val="256" w:hRule="atLeast"/>
        </w:trPr>
        <w:tc>
          <w:tcPr>
            <w:tcW w:w="1697" w:type="dxa"/>
          </w:tcPr>
          <w:p>
            <w:pPr>
              <w:pStyle w:val="TableParagraph"/>
              <w:ind w:left="0"/>
              <w:rPr>
                <w:rFonts w:ascii="Times New Roman"/>
                <w:sz w:val="16"/>
              </w:rPr>
            </w:pPr>
          </w:p>
        </w:tc>
        <w:tc>
          <w:tcPr>
            <w:tcW w:w="7939" w:type="dxa"/>
          </w:tcPr>
          <w:p>
            <w:pPr>
              <w:pStyle w:val="TableParagraph"/>
              <w:spacing w:before="18"/>
              <w:ind w:left="674"/>
              <w:rPr>
                <w:sz w:val="18"/>
              </w:rPr>
            </w:pPr>
            <w:r>
              <w:rPr>
                <w:sz w:val="18"/>
              </w:rPr>
              <w:t>[ELSE]</w:t>
            </w:r>
            <w:r>
              <w:rPr>
                <w:spacing w:val="-4"/>
                <w:sz w:val="18"/>
              </w:rPr>
              <w:t> </w:t>
            </w:r>
            <w:r>
              <w:rPr>
                <w:sz w:val="18"/>
              </w:rPr>
              <w:t>Step</w:t>
            </w:r>
            <w:r>
              <w:rPr>
                <w:spacing w:val="-3"/>
                <w:sz w:val="18"/>
              </w:rPr>
              <w:t> </w:t>
            </w:r>
            <w:r>
              <w:rPr>
                <w:sz w:val="18"/>
              </w:rPr>
              <w:t>14</w:t>
            </w:r>
            <w:r>
              <w:rPr>
                <w:spacing w:val="-3"/>
                <w:sz w:val="18"/>
              </w:rPr>
              <w:t> </w:t>
            </w:r>
            <w:r>
              <w:rPr>
                <w:sz w:val="18"/>
              </w:rPr>
              <w:t>is</w:t>
            </w:r>
            <w:r>
              <w:rPr>
                <w:spacing w:val="-2"/>
                <w:sz w:val="18"/>
              </w:rPr>
              <w:t> </w:t>
            </w:r>
            <w:r>
              <w:rPr>
                <w:sz w:val="18"/>
              </w:rPr>
              <w:t>executed</w:t>
            </w:r>
            <w:r>
              <w:rPr>
                <w:spacing w:val="-1"/>
                <w:sz w:val="18"/>
              </w:rPr>
              <w:t> </w:t>
            </w:r>
            <w:r>
              <w:rPr>
                <w:sz w:val="18"/>
              </w:rPr>
              <w:t>if</w:t>
            </w:r>
            <w:r>
              <w:rPr>
                <w:spacing w:val="-1"/>
                <w:sz w:val="18"/>
              </w:rPr>
              <w:t> </w:t>
            </w:r>
            <w:r>
              <w:rPr>
                <w:sz w:val="18"/>
              </w:rPr>
              <w:t>the</w:t>
            </w:r>
            <w:r>
              <w:rPr>
                <w:spacing w:val="-1"/>
                <w:sz w:val="18"/>
              </w:rPr>
              <w:t> </w:t>
            </w:r>
            <w:r>
              <w:rPr>
                <w:sz w:val="18"/>
              </w:rPr>
              <w:t>result</w:t>
            </w:r>
            <w:r>
              <w:rPr>
                <w:spacing w:val="-3"/>
                <w:sz w:val="18"/>
              </w:rPr>
              <w:t> </w:t>
            </w:r>
            <w:r>
              <w:rPr>
                <w:sz w:val="18"/>
              </w:rPr>
              <w:t>is</w:t>
            </w:r>
            <w:r>
              <w:rPr>
                <w:spacing w:val="-2"/>
                <w:sz w:val="18"/>
              </w:rPr>
              <w:t> </w:t>
            </w:r>
            <w:r>
              <w:rPr>
                <w:sz w:val="18"/>
              </w:rPr>
              <w:t>a</w:t>
            </w:r>
            <w:r>
              <w:rPr>
                <w:spacing w:val="-1"/>
                <w:sz w:val="18"/>
              </w:rPr>
              <w:t> </w:t>
            </w:r>
            <w:r>
              <w:rPr>
                <w:spacing w:val="-2"/>
                <w:sz w:val="18"/>
              </w:rPr>
              <w:t>failure:</w:t>
            </w:r>
          </w:p>
        </w:tc>
      </w:tr>
      <w:tr>
        <w:trPr>
          <w:trHeight w:val="443" w:hRule="atLeast"/>
        </w:trPr>
        <w:tc>
          <w:tcPr>
            <w:tcW w:w="1697" w:type="dxa"/>
          </w:tcPr>
          <w:p>
            <w:pPr>
              <w:pStyle w:val="TableParagraph"/>
              <w:spacing w:before="111"/>
              <w:ind w:left="110"/>
              <w:rPr>
                <w:sz w:val="18"/>
              </w:rPr>
            </w:pPr>
            <w:r>
              <w:rPr>
                <w:sz w:val="18"/>
              </w:rPr>
              <w:t>Step</w:t>
            </w:r>
            <w:r>
              <w:rPr>
                <w:spacing w:val="-4"/>
                <w:sz w:val="18"/>
              </w:rPr>
              <w:t> </w:t>
            </w:r>
            <w:r>
              <w:rPr>
                <w:sz w:val="18"/>
              </w:rPr>
              <w:t>14</w:t>
            </w:r>
            <w:r>
              <w:rPr>
                <w:spacing w:val="-3"/>
                <w:sz w:val="18"/>
              </w:rPr>
              <w:t> </w:t>
            </w:r>
            <w:r>
              <w:rPr>
                <w:spacing w:val="-5"/>
                <w:sz w:val="18"/>
              </w:rPr>
              <w:t>(M)</w:t>
            </w:r>
          </w:p>
        </w:tc>
        <w:tc>
          <w:tcPr>
            <w:tcW w:w="7939" w:type="dxa"/>
          </w:tcPr>
          <w:p>
            <w:pPr>
              <w:pStyle w:val="TableParagraph"/>
              <w:spacing w:before="1"/>
              <w:ind w:left="960"/>
              <w:rPr>
                <w:sz w:val="18"/>
              </w:rPr>
            </w:pPr>
            <w:r>
              <w:rPr>
                <w:sz w:val="18"/>
              </w:rPr>
              <w:t>Near-RT</w:t>
            </w:r>
            <w:r>
              <w:rPr>
                <w:spacing w:val="-6"/>
                <w:sz w:val="18"/>
              </w:rPr>
              <w:t> </w:t>
            </w:r>
            <w:r>
              <w:rPr>
                <w:sz w:val="18"/>
              </w:rPr>
              <w:t>RIC</w:t>
            </w:r>
            <w:r>
              <w:rPr>
                <w:spacing w:val="-5"/>
                <w:sz w:val="18"/>
              </w:rPr>
              <w:t> </w:t>
            </w:r>
            <w:r>
              <w:rPr>
                <w:sz w:val="18"/>
              </w:rPr>
              <w:t>platform</w:t>
            </w:r>
            <w:r>
              <w:rPr>
                <w:spacing w:val="-4"/>
                <w:sz w:val="18"/>
              </w:rPr>
              <w:t> </w:t>
            </w:r>
            <w:r>
              <w:rPr>
                <w:sz w:val="18"/>
              </w:rPr>
              <w:t>sends</w:t>
            </w:r>
            <w:r>
              <w:rPr>
                <w:spacing w:val="-2"/>
                <w:sz w:val="18"/>
              </w:rPr>
              <w:t> </w:t>
            </w:r>
            <w:r>
              <w:rPr>
                <w:b/>
                <w:sz w:val="18"/>
              </w:rPr>
              <w:t>E2</w:t>
            </w:r>
            <w:r>
              <w:rPr>
                <w:b/>
                <w:spacing w:val="-5"/>
                <w:sz w:val="18"/>
              </w:rPr>
              <w:t> </w:t>
            </w:r>
            <w:r>
              <w:rPr>
                <w:b/>
                <w:sz w:val="18"/>
              </w:rPr>
              <w:t>related</w:t>
            </w:r>
            <w:r>
              <w:rPr>
                <w:b/>
                <w:spacing w:val="-6"/>
                <w:sz w:val="18"/>
              </w:rPr>
              <w:t> </w:t>
            </w:r>
            <w:r>
              <w:rPr>
                <w:b/>
                <w:sz w:val="18"/>
              </w:rPr>
              <w:t>API:</w:t>
            </w:r>
            <w:r>
              <w:rPr>
                <w:b/>
                <w:spacing w:val="-5"/>
                <w:sz w:val="18"/>
              </w:rPr>
              <w:t> </w:t>
            </w:r>
            <w:r>
              <w:rPr>
                <w:b/>
                <w:sz w:val="18"/>
              </w:rPr>
              <w:t>E2</w:t>
            </w:r>
            <w:r>
              <w:rPr>
                <w:b/>
                <w:spacing w:val="-5"/>
                <w:sz w:val="18"/>
              </w:rPr>
              <w:t> </w:t>
            </w:r>
            <w:r>
              <w:rPr>
                <w:b/>
                <w:sz w:val="18"/>
              </w:rPr>
              <w:t>Subscription</w:t>
            </w:r>
            <w:r>
              <w:rPr>
                <w:b/>
                <w:spacing w:val="-4"/>
                <w:sz w:val="18"/>
              </w:rPr>
              <w:t> </w:t>
            </w:r>
            <w:r>
              <w:rPr>
                <w:b/>
                <w:sz w:val="18"/>
              </w:rPr>
              <w:t>Audit</w:t>
            </w:r>
            <w:r>
              <w:rPr>
                <w:b/>
                <w:spacing w:val="-2"/>
                <w:sz w:val="18"/>
              </w:rPr>
              <w:t> </w:t>
            </w:r>
            <w:r>
              <w:rPr>
                <w:sz w:val="18"/>
              </w:rPr>
              <w:t>response</w:t>
            </w:r>
            <w:r>
              <w:rPr>
                <w:spacing w:val="-5"/>
                <w:sz w:val="18"/>
              </w:rPr>
              <w:t> to</w:t>
            </w:r>
          </w:p>
          <w:p>
            <w:pPr>
              <w:pStyle w:val="TableParagraph"/>
              <w:spacing w:line="201" w:lineRule="exact" w:before="14"/>
              <w:ind w:left="960"/>
              <w:rPr>
                <w:sz w:val="18"/>
              </w:rPr>
            </w:pPr>
            <w:r>
              <w:rPr>
                <w:sz w:val="18"/>
              </w:rPr>
              <w:t>xApp</w:t>
            </w:r>
            <w:r>
              <w:rPr>
                <w:spacing w:val="-3"/>
                <w:sz w:val="18"/>
              </w:rPr>
              <w:t> </w:t>
            </w:r>
            <w:r>
              <w:rPr>
                <w:sz w:val="18"/>
              </w:rPr>
              <w:t>(Failure</w:t>
            </w:r>
            <w:r>
              <w:rPr>
                <w:spacing w:val="-3"/>
                <w:sz w:val="18"/>
              </w:rPr>
              <w:t> </w:t>
            </w:r>
            <w:r>
              <w:rPr>
                <w:sz w:val="18"/>
              </w:rPr>
              <w:t>with</w:t>
            </w:r>
            <w:r>
              <w:rPr>
                <w:spacing w:val="-2"/>
                <w:sz w:val="18"/>
              </w:rPr>
              <w:t> Cause).</w:t>
            </w:r>
          </w:p>
        </w:tc>
      </w:tr>
      <w:tr>
        <w:trPr>
          <w:trHeight w:val="666" w:hRule="atLeast"/>
        </w:trPr>
        <w:tc>
          <w:tcPr>
            <w:tcW w:w="1697" w:type="dxa"/>
          </w:tcPr>
          <w:p>
            <w:pPr>
              <w:pStyle w:val="TableParagraph"/>
              <w:spacing w:before="15"/>
              <w:ind w:left="0"/>
              <w:rPr>
                <w:rFonts w:ascii="Times New Roman"/>
                <w:sz w:val="18"/>
              </w:rPr>
            </w:pPr>
          </w:p>
          <w:p>
            <w:pPr>
              <w:pStyle w:val="TableParagraph"/>
              <w:ind w:left="110"/>
              <w:rPr>
                <w:sz w:val="18"/>
              </w:rPr>
            </w:pPr>
            <w:r>
              <w:rPr>
                <w:sz w:val="18"/>
              </w:rPr>
              <w:t>Step</w:t>
            </w:r>
            <w:r>
              <w:rPr>
                <w:spacing w:val="-4"/>
                <w:sz w:val="18"/>
              </w:rPr>
              <w:t> </w:t>
            </w:r>
            <w:r>
              <w:rPr>
                <w:sz w:val="18"/>
              </w:rPr>
              <w:t>15</w:t>
            </w:r>
            <w:r>
              <w:rPr>
                <w:spacing w:val="-3"/>
                <w:sz w:val="18"/>
              </w:rPr>
              <w:t> </w:t>
            </w:r>
            <w:r>
              <w:rPr>
                <w:spacing w:val="-5"/>
                <w:sz w:val="18"/>
              </w:rPr>
              <w:t>(O)</w:t>
            </w:r>
          </w:p>
        </w:tc>
        <w:tc>
          <w:tcPr>
            <w:tcW w:w="7939" w:type="dxa"/>
          </w:tcPr>
          <w:p>
            <w:pPr>
              <w:pStyle w:val="TableParagraph"/>
              <w:spacing w:line="206" w:lineRule="exact"/>
              <w:ind w:left="390"/>
              <w:rPr>
                <w:b/>
                <w:sz w:val="18"/>
              </w:rPr>
            </w:pPr>
            <w:r>
              <w:rPr>
                <w:sz w:val="18"/>
              </w:rPr>
              <w:t>If</w:t>
            </w:r>
            <w:r>
              <w:rPr>
                <w:spacing w:val="-2"/>
                <w:sz w:val="18"/>
              </w:rPr>
              <w:t> </w:t>
            </w:r>
            <w:r>
              <w:rPr>
                <w:sz w:val="18"/>
              </w:rPr>
              <w:t>one</w:t>
            </w:r>
            <w:r>
              <w:rPr>
                <w:spacing w:val="-3"/>
                <w:sz w:val="18"/>
              </w:rPr>
              <w:t> </w:t>
            </w:r>
            <w:r>
              <w:rPr>
                <w:sz w:val="18"/>
              </w:rPr>
              <w:t>or</w:t>
            </w:r>
            <w:r>
              <w:rPr>
                <w:spacing w:val="-1"/>
                <w:sz w:val="18"/>
              </w:rPr>
              <w:t> </w:t>
            </w:r>
            <w:r>
              <w:rPr>
                <w:sz w:val="18"/>
              </w:rPr>
              <w:t>more</w:t>
            </w:r>
            <w:r>
              <w:rPr>
                <w:spacing w:val="-4"/>
                <w:sz w:val="18"/>
              </w:rPr>
              <w:t> </w:t>
            </w:r>
            <w:r>
              <w:rPr>
                <w:sz w:val="18"/>
              </w:rPr>
              <w:t>subscriptions are</w:t>
            </w:r>
            <w:r>
              <w:rPr>
                <w:spacing w:val="-1"/>
                <w:sz w:val="18"/>
              </w:rPr>
              <w:t> </w:t>
            </w:r>
            <w:r>
              <w:rPr>
                <w:sz w:val="18"/>
              </w:rPr>
              <w:t>listed</w:t>
            </w:r>
            <w:r>
              <w:rPr>
                <w:spacing w:val="-3"/>
                <w:sz w:val="18"/>
              </w:rPr>
              <w:t> </w:t>
            </w:r>
            <w:r>
              <w:rPr>
                <w:sz w:val="18"/>
              </w:rPr>
              <w:t>as</w:t>
            </w:r>
            <w:r>
              <w:rPr>
                <w:spacing w:val="-3"/>
                <w:sz w:val="18"/>
              </w:rPr>
              <w:t> </w:t>
            </w:r>
            <w:r>
              <w:rPr>
                <w:sz w:val="18"/>
              </w:rPr>
              <w:t>unknown,</w:t>
            </w:r>
            <w:r>
              <w:rPr>
                <w:spacing w:val="-3"/>
                <w:sz w:val="18"/>
              </w:rPr>
              <w:t> </w:t>
            </w:r>
            <w:r>
              <w:rPr>
                <w:sz w:val="18"/>
              </w:rPr>
              <w:t>then</w:t>
            </w:r>
            <w:r>
              <w:rPr>
                <w:spacing w:val="-1"/>
                <w:sz w:val="18"/>
              </w:rPr>
              <w:t> </w:t>
            </w:r>
            <w:r>
              <w:rPr>
                <w:sz w:val="18"/>
              </w:rPr>
              <w:t>Near-RT</w:t>
            </w:r>
            <w:r>
              <w:rPr>
                <w:spacing w:val="-2"/>
                <w:sz w:val="18"/>
              </w:rPr>
              <w:t> </w:t>
            </w:r>
            <w:r>
              <w:rPr>
                <w:sz w:val="18"/>
              </w:rPr>
              <w:t>RIC</w:t>
            </w:r>
            <w:r>
              <w:rPr>
                <w:spacing w:val="-1"/>
                <w:sz w:val="18"/>
              </w:rPr>
              <w:t> </w:t>
            </w:r>
            <w:r>
              <w:rPr>
                <w:sz w:val="18"/>
              </w:rPr>
              <w:t>platform</w:t>
            </w:r>
            <w:r>
              <w:rPr>
                <w:spacing w:val="-2"/>
                <w:sz w:val="18"/>
              </w:rPr>
              <w:t> </w:t>
            </w:r>
            <w:r>
              <w:rPr>
                <w:sz w:val="18"/>
              </w:rPr>
              <w:t>may send </w:t>
            </w:r>
            <w:r>
              <w:rPr>
                <w:b/>
                <w:spacing w:val="-5"/>
                <w:sz w:val="18"/>
              </w:rPr>
              <w:t>E2</w:t>
            </w:r>
          </w:p>
          <w:p>
            <w:pPr>
              <w:pStyle w:val="TableParagraph"/>
              <w:spacing w:line="220" w:lineRule="atLeast"/>
              <w:ind w:left="390" w:right="41"/>
              <w:rPr>
                <w:sz w:val="18"/>
              </w:rPr>
            </w:pPr>
            <w:r>
              <w:rPr>
                <w:b/>
                <w:sz w:val="18"/>
              </w:rPr>
              <w:t>related</w:t>
            </w:r>
            <w:r>
              <w:rPr>
                <w:b/>
                <w:spacing w:val="-3"/>
                <w:sz w:val="18"/>
              </w:rPr>
              <w:t> </w:t>
            </w:r>
            <w:r>
              <w:rPr>
                <w:b/>
                <w:sz w:val="18"/>
              </w:rPr>
              <w:t>API:</w:t>
            </w:r>
            <w:r>
              <w:rPr>
                <w:b/>
                <w:spacing w:val="-3"/>
                <w:sz w:val="18"/>
              </w:rPr>
              <w:t> </w:t>
            </w:r>
            <w:r>
              <w:rPr>
                <w:b/>
                <w:sz w:val="18"/>
              </w:rPr>
              <w:t>E2</w:t>
            </w:r>
            <w:r>
              <w:rPr>
                <w:b/>
                <w:spacing w:val="-3"/>
                <w:sz w:val="18"/>
              </w:rPr>
              <w:t> </w:t>
            </w:r>
            <w:r>
              <w:rPr>
                <w:b/>
                <w:sz w:val="18"/>
              </w:rPr>
              <w:t>Subscription</w:t>
            </w:r>
            <w:r>
              <w:rPr>
                <w:b/>
                <w:spacing w:val="-5"/>
                <w:sz w:val="18"/>
              </w:rPr>
              <w:t> </w:t>
            </w:r>
            <w:r>
              <w:rPr>
                <w:b/>
                <w:sz w:val="18"/>
              </w:rPr>
              <w:t>Delete Notification</w:t>
            </w:r>
            <w:r>
              <w:rPr>
                <w:b/>
                <w:spacing w:val="-2"/>
                <w:sz w:val="18"/>
              </w:rPr>
              <w:t> </w:t>
            </w:r>
            <w:r>
              <w:rPr>
                <w:sz w:val="18"/>
              </w:rPr>
              <w:t>(with</w:t>
            </w:r>
            <w:r>
              <w:rPr>
                <w:spacing w:val="-5"/>
                <w:sz w:val="18"/>
              </w:rPr>
              <w:t> </w:t>
            </w:r>
            <w:r>
              <w:rPr>
                <w:sz w:val="18"/>
              </w:rPr>
              <w:t>E2</w:t>
            </w:r>
            <w:r>
              <w:rPr>
                <w:spacing w:val="-5"/>
                <w:sz w:val="18"/>
              </w:rPr>
              <w:t> </w:t>
            </w:r>
            <w:r>
              <w:rPr>
                <w:sz w:val="18"/>
              </w:rPr>
              <w:t>Node</w:t>
            </w:r>
            <w:r>
              <w:rPr>
                <w:spacing w:val="-3"/>
                <w:sz w:val="18"/>
              </w:rPr>
              <w:t> </w:t>
            </w:r>
            <w:r>
              <w:rPr>
                <w:sz w:val="18"/>
              </w:rPr>
              <w:t>ID,</w:t>
            </w:r>
            <w:r>
              <w:rPr>
                <w:spacing w:val="-3"/>
                <w:sz w:val="18"/>
              </w:rPr>
              <w:t> </w:t>
            </w:r>
            <w:r>
              <w:rPr>
                <w:sz w:val="18"/>
              </w:rPr>
              <w:t>E2</w:t>
            </w:r>
            <w:r>
              <w:rPr>
                <w:spacing w:val="-5"/>
                <w:sz w:val="18"/>
              </w:rPr>
              <w:t> </w:t>
            </w:r>
            <w:r>
              <w:rPr>
                <w:sz w:val="18"/>
              </w:rPr>
              <w:t>Request</w:t>
            </w:r>
            <w:r>
              <w:rPr>
                <w:spacing w:val="-5"/>
                <w:sz w:val="18"/>
              </w:rPr>
              <w:t> </w:t>
            </w:r>
            <w:r>
              <w:rPr>
                <w:sz w:val="18"/>
              </w:rPr>
              <w:t>ID,</w:t>
            </w:r>
            <w:r>
              <w:rPr>
                <w:spacing w:val="-3"/>
                <w:sz w:val="18"/>
              </w:rPr>
              <w:t> </w:t>
            </w:r>
            <w:r>
              <w:rPr>
                <w:sz w:val="18"/>
              </w:rPr>
              <w:t>Cause) to inform concerned xApps that subscription has been deleted.</w:t>
            </w:r>
          </w:p>
        </w:tc>
      </w:tr>
    </w:tbl>
    <w:p>
      <w:pPr>
        <w:spacing w:after="0" w:line="220" w:lineRule="atLeast"/>
        <w:rPr>
          <w:sz w:val="18"/>
        </w:rPr>
        <w:sectPr>
          <w:pgSz w:w="11910" w:h="16850"/>
          <w:pgMar w:header="694" w:footer="702" w:top="1460" w:bottom="900" w:left="720" w:right="700"/>
        </w:sectPr>
      </w:pPr>
    </w:p>
    <w:p>
      <w:pPr>
        <w:pStyle w:val="BodyText"/>
        <w:spacing w:before="194" w:after="1"/>
      </w:pPr>
    </w:p>
    <w:p>
      <w:pPr>
        <w:pStyle w:val="BodyText"/>
        <w:ind w:left="419"/>
      </w:pPr>
      <w:r>
        <w:rPr/>
        <mc:AlternateContent>
          <mc:Choice Requires="wps">
            <w:drawing>
              <wp:inline distT="0" distB="0" distL="0" distR="0">
                <wp:extent cx="6116320" cy="6457950"/>
                <wp:effectExtent l="0" t="0" r="0" b="0"/>
                <wp:docPr id="306" name="Group 306"/>
                <wp:cNvGraphicFramePr>
                  <a:graphicFrameLocks/>
                </wp:cNvGraphicFramePr>
                <a:graphic>
                  <a:graphicData uri="http://schemas.microsoft.com/office/word/2010/wordprocessingGroup">
                    <wpg:wgp>
                      <wpg:cNvPr id="306" name="Group 306"/>
                      <wpg:cNvGrpSpPr/>
                      <wpg:grpSpPr>
                        <a:xfrm>
                          <a:off x="0" y="0"/>
                          <a:ext cx="6116320" cy="6457950"/>
                          <a:chExt cx="6116320" cy="6457950"/>
                        </a:xfrm>
                      </wpg:grpSpPr>
                      <wps:wsp>
                        <wps:cNvPr id="307" name="Graphic 307"/>
                        <wps:cNvSpPr/>
                        <wps:spPr>
                          <a:xfrm>
                            <a:off x="201077" y="33479"/>
                            <a:ext cx="4156075" cy="6393180"/>
                          </a:xfrm>
                          <a:custGeom>
                            <a:avLst/>
                            <a:gdLst/>
                            <a:ahLst/>
                            <a:cxnLst/>
                            <a:rect l="l" t="t" r="r" b="b"/>
                            <a:pathLst>
                              <a:path w="4156075" h="6393180">
                                <a:moveTo>
                                  <a:pt x="4155618" y="0"/>
                                </a:moveTo>
                                <a:lnTo>
                                  <a:pt x="0" y="0"/>
                                </a:lnTo>
                                <a:lnTo>
                                  <a:pt x="0" y="6392748"/>
                                </a:lnTo>
                                <a:lnTo>
                                  <a:pt x="4155618" y="6392748"/>
                                </a:lnTo>
                                <a:lnTo>
                                  <a:pt x="4155618" y="0"/>
                                </a:lnTo>
                                <a:close/>
                              </a:path>
                            </a:pathLst>
                          </a:custGeom>
                          <a:solidFill>
                            <a:srgbClr val="DDDDDD"/>
                          </a:solidFill>
                        </wps:spPr>
                        <wps:bodyPr wrap="square" lIns="0" tIns="0" rIns="0" bIns="0" rtlCol="0">
                          <a:prstTxWarp prst="textNoShape">
                            <a:avLst/>
                          </a:prstTxWarp>
                          <a:noAutofit/>
                        </wps:bodyPr>
                      </wps:wsp>
                      <pic:pic>
                        <pic:nvPicPr>
                          <pic:cNvPr id="308" name="Image 308"/>
                          <pic:cNvPicPr/>
                        </pic:nvPicPr>
                        <pic:blipFill>
                          <a:blip r:embed="rId66" cstate="print"/>
                          <a:stretch>
                            <a:fillRect/>
                          </a:stretch>
                        </pic:blipFill>
                        <pic:spPr>
                          <a:xfrm>
                            <a:off x="0" y="0"/>
                            <a:ext cx="6116131" cy="6457452"/>
                          </a:xfrm>
                          <a:prstGeom prst="rect">
                            <a:avLst/>
                          </a:prstGeom>
                        </pic:spPr>
                      </pic:pic>
                      <pic:pic>
                        <pic:nvPicPr>
                          <pic:cNvPr id="309" name="Image 309" descr="Generated by PlantUML"/>
                          <pic:cNvPicPr/>
                        </pic:nvPicPr>
                        <pic:blipFill>
                          <a:blip r:embed="rId67" cstate="print"/>
                          <a:stretch>
                            <a:fillRect/>
                          </a:stretch>
                        </pic:blipFill>
                        <pic:spPr>
                          <a:xfrm>
                            <a:off x="0" y="368677"/>
                            <a:ext cx="6116131" cy="5474311"/>
                          </a:xfrm>
                          <a:prstGeom prst="rect">
                            <a:avLst/>
                          </a:prstGeom>
                        </pic:spPr>
                      </pic:pic>
                      <pic:pic>
                        <pic:nvPicPr>
                          <pic:cNvPr id="310" name="Image 310" descr="Generated by PlantUML"/>
                          <pic:cNvPicPr/>
                        </pic:nvPicPr>
                        <pic:blipFill>
                          <a:blip r:embed="rId68" cstate="print"/>
                          <a:stretch>
                            <a:fillRect/>
                          </a:stretch>
                        </pic:blipFill>
                        <pic:spPr>
                          <a:xfrm>
                            <a:off x="0" y="3887877"/>
                            <a:ext cx="6116131" cy="2407579"/>
                          </a:xfrm>
                          <a:prstGeom prst="rect">
                            <a:avLst/>
                          </a:prstGeom>
                        </pic:spPr>
                      </pic:pic>
                      <wps:wsp>
                        <wps:cNvPr id="311" name="Graphic 311"/>
                        <wps:cNvSpPr/>
                        <wps:spPr>
                          <a:xfrm>
                            <a:off x="636737" y="368444"/>
                            <a:ext cx="4745355" cy="5819775"/>
                          </a:xfrm>
                          <a:custGeom>
                            <a:avLst/>
                            <a:gdLst/>
                            <a:ahLst/>
                            <a:cxnLst/>
                            <a:rect l="l" t="t" r="r" b="b"/>
                            <a:pathLst>
                              <a:path w="4745355" h="5819775">
                                <a:moveTo>
                                  <a:pt x="0" y="0"/>
                                </a:moveTo>
                                <a:lnTo>
                                  <a:pt x="0" y="5819761"/>
                                </a:lnTo>
                              </a:path>
                              <a:path w="4745355" h="5819775">
                                <a:moveTo>
                                  <a:pt x="1010977" y="0"/>
                                </a:moveTo>
                                <a:lnTo>
                                  <a:pt x="1010977" y="5819761"/>
                                </a:lnTo>
                              </a:path>
                              <a:path w="4745355" h="5819775">
                                <a:moveTo>
                                  <a:pt x="2988247" y="0"/>
                                </a:moveTo>
                                <a:lnTo>
                                  <a:pt x="2988247" y="5819761"/>
                                </a:lnTo>
                              </a:path>
                              <a:path w="4745355" h="5819775">
                                <a:moveTo>
                                  <a:pt x="4745122" y="0"/>
                                </a:moveTo>
                                <a:lnTo>
                                  <a:pt x="4745122" y="5819761"/>
                                </a:lnTo>
                              </a:path>
                            </a:pathLst>
                          </a:custGeom>
                          <a:ln w="6516">
                            <a:solidFill>
                              <a:srgbClr val="A80036"/>
                            </a:solidFill>
                            <a:prstDash val="solid"/>
                          </a:ln>
                        </wps:spPr>
                        <wps:bodyPr wrap="square" lIns="0" tIns="0" rIns="0" bIns="0" rtlCol="0">
                          <a:prstTxWarp prst="textNoShape">
                            <a:avLst/>
                          </a:prstTxWarp>
                          <a:noAutofit/>
                        </wps:bodyPr>
                      </wps:wsp>
                      <pic:pic>
                        <pic:nvPicPr>
                          <pic:cNvPr id="312" name="Image 312" descr="Generated by PlantUML"/>
                          <pic:cNvPicPr/>
                        </pic:nvPicPr>
                        <pic:blipFill>
                          <a:blip r:embed="rId69" cstate="print"/>
                          <a:stretch>
                            <a:fillRect/>
                          </a:stretch>
                        </pic:blipFill>
                        <pic:spPr>
                          <a:xfrm>
                            <a:off x="251347" y="232"/>
                            <a:ext cx="754043" cy="519500"/>
                          </a:xfrm>
                          <a:prstGeom prst="rect">
                            <a:avLst/>
                          </a:prstGeom>
                        </pic:spPr>
                      </pic:pic>
                      <pic:pic>
                        <pic:nvPicPr>
                          <pic:cNvPr id="313" name="Image 313" descr="Generated by PlantUML"/>
                          <pic:cNvPicPr/>
                        </pic:nvPicPr>
                        <pic:blipFill>
                          <a:blip r:embed="rId70" cstate="print"/>
                          <a:stretch>
                            <a:fillRect/>
                          </a:stretch>
                        </pic:blipFill>
                        <pic:spPr>
                          <a:xfrm>
                            <a:off x="251347" y="6004983"/>
                            <a:ext cx="754043" cy="452467"/>
                          </a:xfrm>
                          <a:prstGeom prst="rect">
                            <a:avLst/>
                          </a:prstGeom>
                        </pic:spPr>
                      </pic:pic>
                      <pic:pic>
                        <pic:nvPicPr>
                          <pic:cNvPr id="314" name="Image 314" descr="Generated by PlantUML"/>
                          <pic:cNvPicPr/>
                        </pic:nvPicPr>
                        <pic:blipFill>
                          <a:blip r:embed="rId71" cstate="print"/>
                          <a:stretch>
                            <a:fillRect/>
                          </a:stretch>
                        </pic:blipFill>
                        <pic:spPr>
                          <a:xfrm>
                            <a:off x="938355" y="232"/>
                            <a:ext cx="1424304" cy="502742"/>
                          </a:xfrm>
                          <a:prstGeom prst="rect">
                            <a:avLst/>
                          </a:prstGeom>
                        </pic:spPr>
                      </pic:pic>
                      <pic:pic>
                        <pic:nvPicPr>
                          <pic:cNvPr id="315" name="Image 315" descr="Generated by PlantUML"/>
                          <pic:cNvPicPr/>
                        </pic:nvPicPr>
                        <pic:blipFill>
                          <a:blip r:embed="rId72" cstate="print"/>
                          <a:stretch>
                            <a:fillRect/>
                          </a:stretch>
                        </pic:blipFill>
                        <pic:spPr>
                          <a:xfrm>
                            <a:off x="916013" y="232"/>
                            <a:ext cx="1424304" cy="525086"/>
                          </a:xfrm>
                          <a:prstGeom prst="rect">
                            <a:avLst/>
                          </a:prstGeom>
                        </pic:spPr>
                      </pic:pic>
                      <pic:pic>
                        <pic:nvPicPr>
                          <pic:cNvPr id="316" name="Image 316" descr="Generated by PlantUML"/>
                          <pic:cNvPicPr/>
                        </pic:nvPicPr>
                        <pic:blipFill>
                          <a:blip r:embed="rId73" cstate="print"/>
                          <a:stretch>
                            <a:fillRect/>
                          </a:stretch>
                        </pic:blipFill>
                        <pic:spPr>
                          <a:xfrm>
                            <a:off x="938355" y="6004983"/>
                            <a:ext cx="1424304" cy="452467"/>
                          </a:xfrm>
                          <a:prstGeom prst="rect">
                            <a:avLst/>
                          </a:prstGeom>
                        </pic:spPr>
                      </pic:pic>
                      <pic:pic>
                        <pic:nvPicPr>
                          <pic:cNvPr id="317" name="Image 317" descr="Generated by PlantUML"/>
                          <pic:cNvPicPr/>
                        </pic:nvPicPr>
                        <pic:blipFill>
                          <a:blip r:embed="rId74" cstate="print"/>
                          <a:stretch>
                            <a:fillRect/>
                          </a:stretch>
                        </pic:blipFill>
                        <pic:spPr>
                          <a:xfrm>
                            <a:off x="916013" y="6027327"/>
                            <a:ext cx="1424304" cy="430123"/>
                          </a:xfrm>
                          <a:prstGeom prst="rect">
                            <a:avLst/>
                          </a:prstGeom>
                        </pic:spPr>
                      </pic:pic>
                      <pic:pic>
                        <pic:nvPicPr>
                          <pic:cNvPr id="318" name="Image 318" descr="Generated by PlantUML"/>
                          <pic:cNvPicPr/>
                        </pic:nvPicPr>
                        <pic:blipFill>
                          <a:blip r:embed="rId31" cstate="print"/>
                          <a:stretch>
                            <a:fillRect/>
                          </a:stretch>
                        </pic:blipFill>
                        <pic:spPr>
                          <a:xfrm>
                            <a:off x="2357074" y="232"/>
                            <a:ext cx="2513478" cy="519500"/>
                          </a:xfrm>
                          <a:prstGeom prst="rect">
                            <a:avLst/>
                          </a:prstGeom>
                        </pic:spPr>
                      </pic:pic>
                      <pic:pic>
                        <pic:nvPicPr>
                          <pic:cNvPr id="319" name="Image 319" descr="Generated by PlantUML"/>
                          <pic:cNvPicPr/>
                        </pic:nvPicPr>
                        <pic:blipFill>
                          <a:blip r:embed="rId75" cstate="print"/>
                          <a:stretch>
                            <a:fillRect/>
                          </a:stretch>
                        </pic:blipFill>
                        <pic:spPr>
                          <a:xfrm>
                            <a:off x="2357074" y="6004983"/>
                            <a:ext cx="2513478" cy="452467"/>
                          </a:xfrm>
                          <a:prstGeom prst="rect">
                            <a:avLst/>
                          </a:prstGeom>
                        </pic:spPr>
                      </pic:pic>
                      <pic:pic>
                        <pic:nvPicPr>
                          <pic:cNvPr id="320" name="Image 320" descr="Generated by PlantUML"/>
                          <pic:cNvPicPr/>
                        </pic:nvPicPr>
                        <pic:blipFill>
                          <a:blip r:embed="rId33" cstate="print"/>
                          <a:stretch>
                            <a:fillRect/>
                          </a:stretch>
                        </pic:blipFill>
                        <pic:spPr>
                          <a:xfrm>
                            <a:off x="4820516" y="232"/>
                            <a:ext cx="1133858" cy="502742"/>
                          </a:xfrm>
                          <a:prstGeom prst="rect">
                            <a:avLst/>
                          </a:prstGeom>
                        </pic:spPr>
                      </pic:pic>
                      <pic:pic>
                        <pic:nvPicPr>
                          <pic:cNvPr id="321" name="Image 321" descr="Generated by PlantUML"/>
                          <pic:cNvPicPr/>
                        </pic:nvPicPr>
                        <pic:blipFill>
                          <a:blip r:embed="rId34" cstate="print"/>
                          <a:stretch>
                            <a:fillRect/>
                          </a:stretch>
                        </pic:blipFill>
                        <pic:spPr>
                          <a:xfrm>
                            <a:off x="4798174" y="232"/>
                            <a:ext cx="1133858" cy="525086"/>
                          </a:xfrm>
                          <a:prstGeom prst="rect">
                            <a:avLst/>
                          </a:prstGeom>
                        </pic:spPr>
                      </pic:pic>
                      <pic:pic>
                        <pic:nvPicPr>
                          <pic:cNvPr id="322" name="Image 322" descr="Generated by PlantUML"/>
                          <pic:cNvPicPr/>
                        </pic:nvPicPr>
                        <pic:blipFill>
                          <a:blip r:embed="rId76" cstate="print"/>
                          <a:stretch>
                            <a:fillRect/>
                          </a:stretch>
                        </pic:blipFill>
                        <pic:spPr>
                          <a:xfrm>
                            <a:off x="4820516" y="6004983"/>
                            <a:ext cx="1133858" cy="452467"/>
                          </a:xfrm>
                          <a:prstGeom prst="rect">
                            <a:avLst/>
                          </a:prstGeom>
                        </pic:spPr>
                      </pic:pic>
                      <pic:pic>
                        <pic:nvPicPr>
                          <pic:cNvPr id="323" name="Image 323" descr="Generated by PlantUML"/>
                          <pic:cNvPicPr/>
                        </pic:nvPicPr>
                        <pic:blipFill>
                          <a:blip r:embed="rId77" cstate="print"/>
                          <a:stretch>
                            <a:fillRect/>
                          </a:stretch>
                        </pic:blipFill>
                        <pic:spPr>
                          <a:xfrm>
                            <a:off x="4798174" y="6027327"/>
                            <a:ext cx="1133858" cy="430123"/>
                          </a:xfrm>
                          <a:prstGeom prst="rect">
                            <a:avLst/>
                          </a:prstGeom>
                        </pic:spPr>
                      </pic:pic>
                      <wps:wsp>
                        <wps:cNvPr id="324" name="Graphic 324"/>
                        <wps:cNvSpPr/>
                        <wps:spPr>
                          <a:xfrm>
                            <a:off x="3557958" y="617954"/>
                            <a:ext cx="55880" cy="45085"/>
                          </a:xfrm>
                          <a:custGeom>
                            <a:avLst/>
                            <a:gdLst/>
                            <a:ahLst/>
                            <a:cxnLst/>
                            <a:rect l="l" t="t" r="r" b="b"/>
                            <a:pathLst>
                              <a:path w="55880" h="45085">
                                <a:moveTo>
                                  <a:pt x="0" y="0"/>
                                </a:moveTo>
                                <a:lnTo>
                                  <a:pt x="22342" y="22344"/>
                                </a:lnTo>
                                <a:lnTo>
                                  <a:pt x="0" y="44688"/>
                                </a:lnTo>
                                <a:lnTo>
                                  <a:pt x="55855" y="22344"/>
                                </a:lnTo>
                                <a:lnTo>
                                  <a:pt x="0" y="0"/>
                                </a:lnTo>
                                <a:close/>
                              </a:path>
                            </a:pathLst>
                          </a:custGeom>
                          <a:solidFill>
                            <a:srgbClr val="A80036"/>
                          </a:solidFill>
                        </wps:spPr>
                        <wps:bodyPr wrap="square" lIns="0" tIns="0" rIns="0" bIns="0" rtlCol="0">
                          <a:prstTxWarp prst="textNoShape">
                            <a:avLst/>
                          </a:prstTxWarp>
                          <a:noAutofit/>
                        </wps:bodyPr>
                      </wps:wsp>
                      <wps:wsp>
                        <wps:cNvPr id="325" name="Graphic 325"/>
                        <wps:cNvSpPr/>
                        <wps:spPr>
                          <a:xfrm>
                            <a:off x="639530" y="617954"/>
                            <a:ext cx="2974340" cy="45085"/>
                          </a:xfrm>
                          <a:custGeom>
                            <a:avLst/>
                            <a:gdLst/>
                            <a:ahLst/>
                            <a:cxnLst/>
                            <a:rect l="l" t="t" r="r" b="b"/>
                            <a:pathLst>
                              <a:path w="2974340" h="45085">
                                <a:moveTo>
                                  <a:pt x="2918428" y="0"/>
                                </a:moveTo>
                                <a:lnTo>
                                  <a:pt x="2974283" y="22344"/>
                                </a:lnTo>
                                <a:lnTo>
                                  <a:pt x="2918428" y="44688"/>
                                </a:lnTo>
                                <a:lnTo>
                                  <a:pt x="2940770" y="22344"/>
                                </a:lnTo>
                                <a:lnTo>
                                  <a:pt x="2918428" y="0"/>
                                </a:lnTo>
                                <a:close/>
                              </a:path>
                              <a:path w="2974340" h="45085">
                                <a:moveTo>
                                  <a:pt x="0" y="22344"/>
                                </a:moveTo>
                                <a:lnTo>
                                  <a:pt x="2951941" y="22344"/>
                                </a:lnTo>
                              </a:path>
                            </a:pathLst>
                          </a:custGeom>
                          <a:ln w="6516">
                            <a:solidFill>
                              <a:srgbClr val="A80036"/>
                            </a:solidFill>
                            <a:prstDash val="solid"/>
                          </a:ln>
                        </wps:spPr>
                        <wps:bodyPr wrap="square" lIns="0" tIns="0" rIns="0" bIns="0" rtlCol="0">
                          <a:prstTxWarp prst="textNoShape">
                            <a:avLst/>
                          </a:prstTxWarp>
                          <a:noAutofit/>
                        </wps:bodyPr>
                      </wps:wsp>
                      <pic:pic>
                        <pic:nvPicPr>
                          <pic:cNvPr id="326" name="Image 326"/>
                          <pic:cNvPicPr/>
                        </pic:nvPicPr>
                        <pic:blipFill>
                          <a:blip r:embed="rId78" cstate="print"/>
                          <a:stretch>
                            <a:fillRect/>
                          </a:stretch>
                        </pic:blipFill>
                        <pic:spPr>
                          <a:xfrm>
                            <a:off x="3624984" y="898186"/>
                            <a:ext cx="237849" cy="101479"/>
                          </a:xfrm>
                          <a:prstGeom prst="rect">
                            <a:avLst/>
                          </a:prstGeom>
                        </pic:spPr>
                      </pic:pic>
                      <pic:pic>
                        <pic:nvPicPr>
                          <pic:cNvPr id="327" name="Image 327"/>
                          <pic:cNvPicPr/>
                        </pic:nvPicPr>
                        <pic:blipFill>
                          <a:blip r:embed="rId79" cstate="print"/>
                          <a:stretch>
                            <a:fillRect/>
                          </a:stretch>
                        </pic:blipFill>
                        <pic:spPr>
                          <a:xfrm>
                            <a:off x="3624984" y="1140248"/>
                            <a:ext cx="237849" cy="101479"/>
                          </a:xfrm>
                          <a:prstGeom prst="rect">
                            <a:avLst/>
                          </a:prstGeom>
                        </pic:spPr>
                      </pic:pic>
                      <wps:wsp>
                        <wps:cNvPr id="328" name="Graphic 328"/>
                        <wps:cNvSpPr/>
                        <wps:spPr>
                          <a:xfrm>
                            <a:off x="55854" y="1299915"/>
                            <a:ext cx="340995" cy="102870"/>
                          </a:xfrm>
                          <a:custGeom>
                            <a:avLst/>
                            <a:gdLst/>
                            <a:ahLst/>
                            <a:cxnLst/>
                            <a:rect l="l" t="t" r="r" b="b"/>
                            <a:pathLst>
                              <a:path w="340995" h="102870">
                                <a:moveTo>
                                  <a:pt x="340716" y="0"/>
                                </a:moveTo>
                                <a:lnTo>
                                  <a:pt x="0" y="0"/>
                                </a:lnTo>
                                <a:lnTo>
                                  <a:pt x="0" y="102410"/>
                                </a:lnTo>
                                <a:lnTo>
                                  <a:pt x="284860" y="102410"/>
                                </a:lnTo>
                                <a:lnTo>
                                  <a:pt x="340716" y="46550"/>
                                </a:lnTo>
                                <a:lnTo>
                                  <a:pt x="340716" y="0"/>
                                </a:lnTo>
                                <a:close/>
                              </a:path>
                            </a:pathLst>
                          </a:custGeom>
                          <a:solidFill>
                            <a:srgbClr val="EDEDED"/>
                          </a:solidFill>
                        </wps:spPr>
                        <wps:bodyPr wrap="square" lIns="0" tIns="0" rIns="0" bIns="0" rtlCol="0">
                          <a:prstTxWarp prst="textNoShape">
                            <a:avLst/>
                          </a:prstTxWarp>
                          <a:noAutofit/>
                        </wps:bodyPr>
                      </wps:wsp>
                      <wps:wsp>
                        <wps:cNvPr id="329" name="Graphic 329"/>
                        <wps:cNvSpPr/>
                        <wps:spPr>
                          <a:xfrm>
                            <a:off x="55854" y="1299915"/>
                            <a:ext cx="340995" cy="102870"/>
                          </a:xfrm>
                          <a:custGeom>
                            <a:avLst/>
                            <a:gdLst/>
                            <a:ahLst/>
                            <a:cxnLst/>
                            <a:rect l="l" t="t" r="r" b="b"/>
                            <a:pathLst>
                              <a:path w="340995" h="102870">
                                <a:moveTo>
                                  <a:pt x="0" y="0"/>
                                </a:moveTo>
                                <a:lnTo>
                                  <a:pt x="340716" y="0"/>
                                </a:lnTo>
                                <a:lnTo>
                                  <a:pt x="340716" y="46550"/>
                                </a:lnTo>
                                <a:lnTo>
                                  <a:pt x="284860" y="102410"/>
                                </a:lnTo>
                                <a:lnTo>
                                  <a:pt x="0" y="102410"/>
                                </a:lnTo>
                                <a:lnTo>
                                  <a:pt x="0" y="0"/>
                                </a:lnTo>
                              </a:path>
                            </a:pathLst>
                          </a:custGeom>
                          <a:ln w="6516">
                            <a:solidFill>
                              <a:srgbClr val="000000"/>
                            </a:solidFill>
                            <a:prstDash val="solid"/>
                          </a:ln>
                        </wps:spPr>
                        <wps:bodyPr wrap="square" lIns="0" tIns="0" rIns="0" bIns="0" rtlCol="0">
                          <a:prstTxWarp prst="textNoShape">
                            <a:avLst/>
                          </a:prstTxWarp>
                          <a:noAutofit/>
                        </wps:bodyPr>
                      </wps:wsp>
                      <wps:wsp>
                        <wps:cNvPr id="330" name="Graphic 330"/>
                        <wps:cNvSpPr/>
                        <wps:spPr>
                          <a:xfrm>
                            <a:off x="55854" y="1299948"/>
                            <a:ext cx="5984875" cy="4793615"/>
                          </a:xfrm>
                          <a:custGeom>
                            <a:avLst/>
                            <a:gdLst/>
                            <a:ahLst/>
                            <a:cxnLst/>
                            <a:rect l="l" t="t" r="r" b="b"/>
                            <a:pathLst>
                              <a:path w="5984875" h="4793615">
                                <a:moveTo>
                                  <a:pt x="0" y="4793281"/>
                                </a:moveTo>
                                <a:lnTo>
                                  <a:pt x="5984872" y="4793281"/>
                                </a:lnTo>
                                <a:lnTo>
                                  <a:pt x="5984872" y="0"/>
                                </a:lnTo>
                                <a:lnTo>
                                  <a:pt x="0" y="0"/>
                                </a:lnTo>
                                <a:lnTo>
                                  <a:pt x="0" y="4793281"/>
                                </a:lnTo>
                                <a:close/>
                              </a:path>
                            </a:pathLst>
                          </a:custGeom>
                          <a:ln w="11171">
                            <a:solidFill>
                              <a:srgbClr val="000000"/>
                            </a:solidFill>
                            <a:prstDash val="solid"/>
                          </a:ln>
                        </wps:spPr>
                        <wps:bodyPr wrap="square" lIns="0" tIns="0" rIns="0" bIns="0" rtlCol="0">
                          <a:prstTxWarp prst="textNoShape">
                            <a:avLst/>
                          </a:prstTxWarp>
                          <a:noAutofit/>
                        </wps:bodyPr>
                      </wps:wsp>
                      <wps:wsp>
                        <wps:cNvPr id="331" name="Graphic 331"/>
                        <wps:cNvSpPr/>
                        <wps:spPr>
                          <a:xfrm>
                            <a:off x="645116" y="1596440"/>
                            <a:ext cx="55880" cy="45085"/>
                          </a:xfrm>
                          <a:custGeom>
                            <a:avLst/>
                            <a:gdLst/>
                            <a:ahLst/>
                            <a:cxnLst/>
                            <a:rect l="l" t="t" r="r" b="b"/>
                            <a:pathLst>
                              <a:path w="55880" h="45085">
                                <a:moveTo>
                                  <a:pt x="55855" y="0"/>
                                </a:moveTo>
                                <a:lnTo>
                                  <a:pt x="0" y="22344"/>
                                </a:lnTo>
                                <a:lnTo>
                                  <a:pt x="55855" y="44688"/>
                                </a:lnTo>
                                <a:lnTo>
                                  <a:pt x="33513" y="22344"/>
                                </a:lnTo>
                                <a:lnTo>
                                  <a:pt x="55855" y="0"/>
                                </a:lnTo>
                                <a:close/>
                              </a:path>
                            </a:pathLst>
                          </a:custGeom>
                          <a:solidFill>
                            <a:srgbClr val="A80036"/>
                          </a:solidFill>
                        </wps:spPr>
                        <wps:bodyPr wrap="square" lIns="0" tIns="0" rIns="0" bIns="0" rtlCol="0">
                          <a:prstTxWarp prst="textNoShape">
                            <a:avLst/>
                          </a:prstTxWarp>
                          <a:noAutofit/>
                        </wps:bodyPr>
                      </wps:wsp>
                      <wps:wsp>
                        <wps:cNvPr id="332" name="Graphic 332"/>
                        <wps:cNvSpPr/>
                        <wps:spPr>
                          <a:xfrm>
                            <a:off x="645116" y="1596440"/>
                            <a:ext cx="2974340" cy="45085"/>
                          </a:xfrm>
                          <a:custGeom>
                            <a:avLst/>
                            <a:gdLst/>
                            <a:ahLst/>
                            <a:cxnLst/>
                            <a:rect l="l" t="t" r="r" b="b"/>
                            <a:pathLst>
                              <a:path w="2974340" h="45085">
                                <a:moveTo>
                                  <a:pt x="55855" y="0"/>
                                </a:moveTo>
                                <a:lnTo>
                                  <a:pt x="0" y="22344"/>
                                </a:lnTo>
                                <a:lnTo>
                                  <a:pt x="55855" y="44688"/>
                                </a:lnTo>
                                <a:lnTo>
                                  <a:pt x="33513" y="22344"/>
                                </a:lnTo>
                                <a:lnTo>
                                  <a:pt x="55855" y="0"/>
                                </a:lnTo>
                                <a:close/>
                              </a:path>
                              <a:path w="2974340" h="45085">
                                <a:moveTo>
                                  <a:pt x="22342" y="22344"/>
                                </a:moveTo>
                                <a:lnTo>
                                  <a:pt x="2974283" y="22344"/>
                                </a:lnTo>
                              </a:path>
                            </a:pathLst>
                          </a:custGeom>
                          <a:ln w="6516">
                            <a:solidFill>
                              <a:srgbClr val="A80036"/>
                            </a:solidFill>
                            <a:prstDash val="solid"/>
                          </a:ln>
                        </wps:spPr>
                        <wps:bodyPr wrap="square" lIns="0" tIns="0" rIns="0" bIns="0" rtlCol="0">
                          <a:prstTxWarp prst="textNoShape">
                            <a:avLst/>
                          </a:prstTxWarp>
                          <a:noAutofit/>
                        </wps:bodyPr>
                      </wps:wsp>
                      <wps:wsp>
                        <wps:cNvPr id="333" name="Graphic 333"/>
                        <wps:cNvSpPr/>
                        <wps:spPr>
                          <a:xfrm>
                            <a:off x="55854" y="1669059"/>
                            <a:ext cx="5985510" cy="1270"/>
                          </a:xfrm>
                          <a:custGeom>
                            <a:avLst/>
                            <a:gdLst/>
                            <a:ahLst/>
                            <a:cxnLst/>
                            <a:rect l="l" t="t" r="r" b="b"/>
                            <a:pathLst>
                              <a:path w="5985510" h="0">
                                <a:moveTo>
                                  <a:pt x="0" y="0"/>
                                </a:moveTo>
                                <a:lnTo>
                                  <a:pt x="5985095" y="0"/>
                                </a:lnTo>
                              </a:path>
                            </a:pathLst>
                          </a:custGeom>
                          <a:ln w="6517">
                            <a:solidFill>
                              <a:srgbClr val="000000"/>
                            </a:solidFill>
                            <a:prstDash val="sysDot"/>
                          </a:ln>
                        </wps:spPr>
                        <wps:bodyPr wrap="square" lIns="0" tIns="0" rIns="0" bIns="0" rtlCol="0">
                          <a:prstTxWarp prst="textNoShape">
                            <a:avLst/>
                          </a:prstTxWarp>
                          <a:noAutofit/>
                        </wps:bodyPr>
                      </wps:wsp>
                      <wps:wsp>
                        <wps:cNvPr id="334" name="Graphic 334"/>
                        <wps:cNvSpPr/>
                        <wps:spPr>
                          <a:xfrm>
                            <a:off x="111709" y="1791020"/>
                            <a:ext cx="340995" cy="102870"/>
                          </a:xfrm>
                          <a:custGeom>
                            <a:avLst/>
                            <a:gdLst/>
                            <a:ahLst/>
                            <a:cxnLst/>
                            <a:rect l="l" t="t" r="r" b="b"/>
                            <a:pathLst>
                              <a:path w="340995" h="102870">
                                <a:moveTo>
                                  <a:pt x="340716" y="0"/>
                                </a:moveTo>
                                <a:lnTo>
                                  <a:pt x="0" y="0"/>
                                </a:lnTo>
                                <a:lnTo>
                                  <a:pt x="0" y="102410"/>
                                </a:lnTo>
                                <a:lnTo>
                                  <a:pt x="284860" y="102410"/>
                                </a:lnTo>
                                <a:lnTo>
                                  <a:pt x="340716" y="46550"/>
                                </a:lnTo>
                                <a:lnTo>
                                  <a:pt x="340716" y="0"/>
                                </a:lnTo>
                                <a:close/>
                              </a:path>
                            </a:pathLst>
                          </a:custGeom>
                          <a:solidFill>
                            <a:srgbClr val="EDEDED"/>
                          </a:solidFill>
                        </wps:spPr>
                        <wps:bodyPr wrap="square" lIns="0" tIns="0" rIns="0" bIns="0" rtlCol="0">
                          <a:prstTxWarp prst="textNoShape">
                            <a:avLst/>
                          </a:prstTxWarp>
                          <a:noAutofit/>
                        </wps:bodyPr>
                      </wps:wsp>
                      <wps:wsp>
                        <wps:cNvPr id="335" name="Graphic 335"/>
                        <wps:cNvSpPr/>
                        <wps:spPr>
                          <a:xfrm>
                            <a:off x="111709" y="1791020"/>
                            <a:ext cx="340995" cy="102870"/>
                          </a:xfrm>
                          <a:custGeom>
                            <a:avLst/>
                            <a:gdLst/>
                            <a:ahLst/>
                            <a:cxnLst/>
                            <a:rect l="l" t="t" r="r" b="b"/>
                            <a:pathLst>
                              <a:path w="340995" h="102870">
                                <a:moveTo>
                                  <a:pt x="0" y="0"/>
                                </a:moveTo>
                                <a:lnTo>
                                  <a:pt x="340716" y="0"/>
                                </a:lnTo>
                                <a:lnTo>
                                  <a:pt x="340716" y="46550"/>
                                </a:lnTo>
                                <a:lnTo>
                                  <a:pt x="284860" y="102410"/>
                                </a:lnTo>
                                <a:lnTo>
                                  <a:pt x="0" y="102410"/>
                                </a:lnTo>
                                <a:lnTo>
                                  <a:pt x="0" y="0"/>
                                </a:lnTo>
                              </a:path>
                            </a:pathLst>
                          </a:custGeom>
                          <a:ln w="6516">
                            <a:solidFill>
                              <a:srgbClr val="000000"/>
                            </a:solidFill>
                            <a:prstDash val="solid"/>
                          </a:ln>
                        </wps:spPr>
                        <wps:bodyPr wrap="square" lIns="0" tIns="0" rIns="0" bIns="0" rtlCol="0">
                          <a:prstTxWarp prst="textNoShape">
                            <a:avLst/>
                          </a:prstTxWarp>
                          <a:noAutofit/>
                        </wps:bodyPr>
                      </wps:wsp>
                      <wps:wsp>
                        <wps:cNvPr id="336" name="Graphic 336"/>
                        <wps:cNvSpPr/>
                        <wps:spPr>
                          <a:xfrm>
                            <a:off x="111709" y="1790927"/>
                            <a:ext cx="5873750" cy="3742054"/>
                          </a:xfrm>
                          <a:custGeom>
                            <a:avLst/>
                            <a:gdLst/>
                            <a:ahLst/>
                            <a:cxnLst/>
                            <a:rect l="l" t="t" r="r" b="b"/>
                            <a:pathLst>
                              <a:path w="5873750" h="3742054">
                                <a:moveTo>
                                  <a:pt x="0" y="3741431"/>
                                </a:moveTo>
                                <a:lnTo>
                                  <a:pt x="5873162" y="3741431"/>
                                </a:lnTo>
                                <a:lnTo>
                                  <a:pt x="5873162" y="0"/>
                                </a:lnTo>
                                <a:lnTo>
                                  <a:pt x="0" y="0"/>
                                </a:lnTo>
                                <a:lnTo>
                                  <a:pt x="0" y="3741431"/>
                                </a:lnTo>
                                <a:close/>
                              </a:path>
                            </a:pathLst>
                          </a:custGeom>
                          <a:ln w="11171">
                            <a:solidFill>
                              <a:srgbClr val="000000"/>
                            </a:solidFill>
                            <a:prstDash val="solid"/>
                          </a:ln>
                        </wps:spPr>
                        <wps:bodyPr wrap="square" lIns="0" tIns="0" rIns="0" bIns="0" rtlCol="0">
                          <a:prstTxWarp prst="textNoShape">
                            <a:avLst/>
                          </a:prstTxWarp>
                          <a:noAutofit/>
                        </wps:bodyPr>
                      </wps:wsp>
                      <wps:wsp>
                        <wps:cNvPr id="337" name="Graphic 337"/>
                        <wps:cNvSpPr/>
                        <wps:spPr>
                          <a:xfrm>
                            <a:off x="5317626" y="2087313"/>
                            <a:ext cx="55880" cy="45085"/>
                          </a:xfrm>
                          <a:custGeom>
                            <a:avLst/>
                            <a:gdLst/>
                            <a:ahLst/>
                            <a:cxnLst/>
                            <a:rect l="l" t="t" r="r" b="b"/>
                            <a:pathLst>
                              <a:path w="55880" h="45085">
                                <a:moveTo>
                                  <a:pt x="0" y="0"/>
                                </a:moveTo>
                                <a:lnTo>
                                  <a:pt x="22342" y="22344"/>
                                </a:lnTo>
                                <a:lnTo>
                                  <a:pt x="0" y="44688"/>
                                </a:lnTo>
                                <a:lnTo>
                                  <a:pt x="55855" y="22344"/>
                                </a:lnTo>
                                <a:lnTo>
                                  <a:pt x="0" y="0"/>
                                </a:lnTo>
                                <a:close/>
                              </a:path>
                            </a:pathLst>
                          </a:custGeom>
                          <a:solidFill>
                            <a:srgbClr val="A80036"/>
                          </a:solidFill>
                        </wps:spPr>
                        <wps:bodyPr wrap="square" lIns="0" tIns="0" rIns="0" bIns="0" rtlCol="0">
                          <a:prstTxWarp prst="textNoShape">
                            <a:avLst/>
                          </a:prstTxWarp>
                          <a:noAutofit/>
                        </wps:bodyPr>
                      </wps:wsp>
                      <wps:wsp>
                        <wps:cNvPr id="338" name="Graphic 338"/>
                        <wps:cNvSpPr/>
                        <wps:spPr>
                          <a:xfrm>
                            <a:off x="3624984" y="2087313"/>
                            <a:ext cx="1748789" cy="45085"/>
                          </a:xfrm>
                          <a:custGeom>
                            <a:avLst/>
                            <a:gdLst/>
                            <a:ahLst/>
                            <a:cxnLst/>
                            <a:rect l="l" t="t" r="r" b="b"/>
                            <a:pathLst>
                              <a:path w="1748789" h="45085">
                                <a:moveTo>
                                  <a:pt x="1692641" y="0"/>
                                </a:moveTo>
                                <a:lnTo>
                                  <a:pt x="1748496" y="22344"/>
                                </a:lnTo>
                                <a:lnTo>
                                  <a:pt x="1692641" y="44688"/>
                                </a:lnTo>
                                <a:lnTo>
                                  <a:pt x="1714983" y="22344"/>
                                </a:lnTo>
                                <a:lnTo>
                                  <a:pt x="1692641" y="0"/>
                                </a:lnTo>
                                <a:close/>
                              </a:path>
                              <a:path w="1748789" h="45085">
                                <a:moveTo>
                                  <a:pt x="0" y="22344"/>
                                </a:moveTo>
                                <a:lnTo>
                                  <a:pt x="1726154" y="22344"/>
                                </a:lnTo>
                              </a:path>
                            </a:pathLst>
                          </a:custGeom>
                          <a:ln w="6516">
                            <a:solidFill>
                              <a:srgbClr val="A80036"/>
                            </a:solidFill>
                            <a:prstDash val="solid"/>
                          </a:ln>
                        </wps:spPr>
                        <wps:bodyPr wrap="square" lIns="0" tIns="0" rIns="0" bIns="0" rtlCol="0">
                          <a:prstTxWarp prst="textNoShape">
                            <a:avLst/>
                          </a:prstTxWarp>
                          <a:noAutofit/>
                        </wps:bodyPr>
                      </wps:wsp>
                      <wps:wsp>
                        <wps:cNvPr id="339" name="Graphic 339"/>
                        <wps:cNvSpPr/>
                        <wps:spPr>
                          <a:xfrm>
                            <a:off x="167564" y="2193448"/>
                            <a:ext cx="340995" cy="102870"/>
                          </a:xfrm>
                          <a:custGeom>
                            <a:avLst/>
                            <a:gdLst/>
                            <a:ahLst/>
                            <a:cxnLst/>
                            <a:rect l="l" t="t" r="r" b="b"/>
                            <a:pathLst>
                              <a:path w="340995" h="102870">
                                <a:moveTo>
                                  <a:pt x="340706" y="0"/>
                                </a:moveTo>
                                <a:lnTo>
                                  <a:pt x="0" y="0"/>
                                </a:lnTo>
                                <a:lnTo>
                                  <a:pt x="0" y="102503"/>
                                </a:lnTo>
                                <a:lnTo>
                                  <a:pt x="284860" y="102503"/>
                                </a:lnTo>
                                <a:lnTo>
                                  <a:pt x="340706" y="46643"/>
                                </a:lnTo>
                                <a:lnTo>
                                  <a:pt x="340706" y="0"/>
                                </a:lnTo>
                                <a:close/>
                              </a:path>
                            </a:pathLst>
                          </a:custGeom>
                          <a:solidFill>
                            <a:srgbClr val="EDEDED"/>
                          </a:solidFill>
                        </wps:spPr>
                        <wps:bodyPr wrap="square" lIns="0" tIns="0" rIns="0" bIns="0" rtlCol="0">
                          <a:prstTxWarp prst="textNoShape">
                            <a:avLst/>
                          </a:prstTxWarp>
                          <a:noAutofit/>
                        </wps:bodyPr>
                      </wps:wsp>
                      <wps:wsp>
                        <wps:cNvPr id="340" name="Graphic 340"/>
                        <wps:cNvSpPr/>
                        <wps:spPr>
                          <a:xfrm>
                            <a:off x="167564" y="2193448"/>
                            <a:ext cx="340995" cy="102870"/>
                          </a:xfrm>
                          <a:custGeom>
                            <a:avLst/>
                            <a:gdLst/>
                            <a:ahLst/>
                            <a:cxnLst/>
                            <a:rect l="l" t="t" r="r" b="b"/>
                            <a:pathLst>
                              <a:path w="340995" h="102870">
                                <a:moveTo>
                                  <a:pt x="0" y="0"/>
                                </a:moveTo>
                                <a:lnTo>
                                  <a:pt x="340706" y="0"/>
                                </a:lnTo>
                                <a:lnTo>
                                  <a:pt x="340706" y="46643"/>
                                </a:lnTo>
                                <a:lnTo>
                                  <a:pt x="284860" y="102503"/>
                                </a:lnTo>
                                <a:lnTo>
                                  <a:pt x="0" y="102503"/>
                                </a:lnTo>
                                <a:lnTo>
                                  <a:pt x="0" y="0"/>
                                </a:lnTo>
                              </a:path>
                            </a:pathLst>
                          </a:custGeom>
                          <a:ln w="6516">
                            <a:solidFill>
                              <a:srgbClr val="000000"/>
                            </a:solidFill>
                            <a:prstDash val="solid"/>
                          </a:ln>
                        </wps:spPr>
                        <wps:bodyPr wrap="square" lIns="0" tIns="0" rIns="0" bIns="0" rtlCol="0">
                          <a:prstTxWarp prst="textNoShape">
                            <a:avLst/>
                          </a:prstTxWarp>
                          <a:noAutofit/>
                        </wps:bodyPr>
                      </wps:wsp>
                      <wps:wsp>
                        <wps:cNvPr id="341" name="Graphic 341"/>
                        <wps:cNvSpPr/>
                        <wps:spPr>
                          <a:xfrm>
                            <a:off x="167564" y="2193448"/>
                            <a:ext cx="5761990" cy="1826260"/>
                          </a:xfrm>
                          <a:custGeom>
                            <a:avLst/>
                            <a:gdLst/>
                            <a:ahLst/>
                            <a:cxnLst/>
                            <a:rect l="l" t="t" r="r" b="b"/>
                            <a:pathLst>
                              <a:path w="5761990" h="1826260">
                                <a:moveTo>
                                  <a:pt x="0" y="1826027"/>
                                </a:moveTo>
                                <a:lnTo>
                                  <a:pt x="5761452" y="1826027"/>
                                </a:lnTo>
                                <a:lnTo>
                                  <a:pt x="5761452" y="0"/>
                                </a:lnTo>
                                <a:lnTo>
                                  <a:pt x="0" y="0"/>
                                </a:lnTo>
                                <a:lnTo>
                                  <a:pt x="0" y="1826027"/>
                                </a:lnTo>
                                <a:close/>
                              </a:path>
                            </a:pathLst>
                          </a:custGeom>
                          <a:ln w="11171">
                            <a:solidFill>
                              <a:srgbClr val="000000"/>
                            </a:solidFill>
                            <a:prstDash val="solid"/>
                          </a:ln>
                        </wps:spPr>
                        <wps:bodyPr wrap="square" lIns="0" tIns="0" rIns="0" bIns="0" rtlCol="0">
                          <a:prstTxWarp prst="textNoShape">
                            <a:avLst/>
                          </a:prstTxWarp>
                          <a:noAutofit/>
                        </wps:bodyPr>
                      </wps:wsp>
                      <wps:wsp>
                        <wps:cNvPr id="342" name="Graphic 342"/>
                        <wps:cNvSpPr/>
                        <wps:spPr>
                          <a:xfrm>
                            <a:off x="3630570" y="2581118"/>
                            <a:ext cx="55880" cy="45085"/>
                          </a:xfrm>
                          <a:custGeom>
                            <a:avLst/>
                            <a:gdLst/>
                            <a:ahLst/>
                            <a:cxnLst/>
                            <a:rect l="l" t="t" r="r" b="b"/>
                            <a:pathLst>
                              <a:path w="55880" h="45085">
                                <a:moveTo>
                                  <a:pt x="55855" y="0"/>
                                </a:moveTo>
                                <a:lnTo>
                                  <a:pt x="0" y="22344"/>
                                </a:lnTo>
                                <a:lnTo>
                                  <a:pt x="55855" y="44688"/>
                                </a:lnTo>
                                <a:lnTo>
                                  <a:pt x="33513" y="22344"/>
                                </a:lnTo>
                                <a:lnTo>
                                  <a:pt x="55855" y="0"/>
                                </a:lnTo>
                                <a:close/>
                              </a:path>
                            </a:pathLst>
                          </a:custGeom>
                          <a:solidFill>
                            <a:srgbClr val="A80036"/>
                          </a:solidFill>
                        </wps:spPr>
                        <wps:bodyPr wrap="square" lIns="0" tIns="0" rIns="0" bIns="0" rtlCol="0">
                          <a:prstTxWarp prst="textNoShape">
                            <a:avLst/>
                          </a:prstTxWarp>
                          <a:noAutofit/>
                        </wps:bodyPr>
                      </wps:wsp>
                      <wps:wsp>
                        <wps:cNvPr id="343" name="Graphic 343"/>
                        <wps:cNvSpPr/>
                        <wps:spPr>
                          <a:xfrm>
                            <a:off x="3630570" y="2581118"/>
                            <a:ext cx="1748789" cy="45085"/>
                          </a:xfrm>
                          <a:custGeom>
                            <a:avLst/>
                            <a:gdLst/>
                            <a:ahLst/>
                            <a:cxnLst/>
                            <a:rect l="l" t="t" r="r" b="b"/>
                            <a:pathLst>
                              <a:path w="1748789" h="45085">
                                <a:moveTo>
                                  <a:pt x="55855" y="0"/>
                                </a:moveTo>
                                <a:lnTo>
                                  <a:pt x="0" y="22344"/>
                                </a:lnTo>
                                <a:lnTo>
                                  <a:pt x="55855" y="44688"/>
                                </a:lnTo>
                                <a:lnTo>
                                  <a:pt x="33513" y="22344"/>
                                </a:lnTo>
                                <a:lnTo>
                                  <a:pt x="55855" y="0"/>
                                </a:lnTo>
                                <a:close/>
                              </a:path>
                              <a:path w="1748789" h="45085">
                                <a:moveTo>
                                  <a:pt x="22342" y="22344"/>
                                </a:moveTo>
                                <a:lnTo>
                                  <a:pt x="1748496" y="22344"/>
                                </a:lnTo>
                              </a:path>
                            </a:pathLst>
                          </a:custGeom>
                          <a:ln w="6516">
                            <a:solidFill>
                              <a:srgbClr val="A80036"/>
                            </a:solidFill>
                            <a:prstDash val="solid"/>
                          </a:ln>
                        </wps:spPr>
                        <wps:bodyPr wrap="square" lIns="0" tIns="0" rIns="0" bIns="0" rtlCol="0">
                          <a:prstTxWarp prst="textNoShape">
                            <a:avLst/>
                          </a:prstTxWarp>
                          <a:noAutofit/>
                        </wps:bodyPr>
                      </wps:wsp>
                      <wps:wsp>
                        <wps:cNvPr id="344" name="Graphic 344"/>
                        <wps:cNvSpPr/>
                        <wps:spPr>
                          <a:xfrm>
                            <a:off x="645116" y="2933364"/>
                            <a:ext cx="55880" cy="45085"/>
                          </a:xfrm>
                          <a:custGeom>
                            <a:avLst/>
                            <a:gdLst/>
                            <a:ahLst/>
                            <a:cxnLst/>
                            <a:rect l="l" t="t" r="r" b="b"/>
                            <a:pathLst>
                              <a:path w="55880" h="45085">
                                <a:moveTo>
                                  <a:pt x="55855" y="0"/>
                                </a:moveTo>
                                <a:lnTo>
                                  <a:pt x="0" y="22344"/>
                                </a:lnTo>
                                <a:lnTo>
                                  <a:pt x="55855" y="44688"/>
                                </a:lnTo>
                                <a:lnTo>
                                  <a:pt x="33513" y="22344"/>
                                </a:lnTo>
                                <a:lnTo>
                                  <a:pt x="55855" y="0"/>
                                </a:lnTo>
                                <a:close/>
                              </a:path>
                            </a:pathLst>
                          </a:custGeom>
                          <a:solidFill>
                            <a:srgbClr val="A80036"/>
                          </a:solidFill>
                        </wps:spPr>
                        <wps:bodyPr wrap="square" lIns="0" tIns="0" rIns="0" bIns="0" rtlCol="0">
                          <a:prstTxWarp prst="textNoShape">
                            <a:avLst/>
                          </a:prstTxWarp>
                          <a:noAutofit/>
                        </wps:bodyPr>
                      </wps:wsp>
                      <wps:wsp>
                        <wps:cNvPr id="345" name="Graphic 345"/>
                        <wps:cNvSpPr/>
                        <wps:spPr>
                          <a:xfrm>
                            <a:off x="645116" y="2933364"/>
                            <a:ext cx="2974340" cy="45085"/>
                          </a:xfrm>
                          <a:custGeom>
                            <a:avLst/>
                            <a:gdLst/>
                            <a:ahLst/>
                            <a:cxnLst/>
                            <a:rect l="l" t="t" r="r" b="b"/>
                            <a:pathLst>
                              <a:path w="2974340" h="45085">
                                <a:moveTo>
                                  <a:pt x="55855" y="0"/>
                                </a:moveTo>
                                <a:lnTo>
                                  <a:pt x="0" y="22344"/>
                                </a:lnTo>
                                <a:lnTo>
                                  <a:pt x="55855" y="44688"/>
                                </a:lnTo>
                                <a:lnTo>
                                  <a:pt x="33513" y="22344"/>
                                </a:lnTo>
                                <a:lnTo>
                                  <a:pt x="55855" y="0"/>
                                </a:lnTo>
                                <a:close/>
                              </a:path>
                              <a:path w="2974340" h="45085">
                                <a:moveTo>
                                  <a:pt x="22342" y="22344"/>
                                </a:moveTo>
                                <a:lnTo>
                                  <a:pt x="2974283" y="22344"/>
                                </a:lnTo>
                              </a:path>
                            </a:pathLst>
                          </a:custGeom>
                          <a:ln w="6516">
                            <a:solidFill>
                              <a:srgbClr val="A80036"/>
                            </a:solidFill>
                            <a:prstDash val="solid"/>
                          </a:ln>
                        </wps:spPr>
                        <wps:bodyPr wrap="square" lIns="0" tIns="0" rIns="0" bIns="0" rtlCol="0">
                          <a:prstTxWarp prst="textNoShape">
                            <a:avLst/>
                          </a:prstTxWarp>
                          <a:noAutofit/>
                        </wps:bodyPr>
                      </wps:wsp>
                      <wps:wsp>
                        <wps:cNvPr id="346" name="Graphic 346"/>
                        <wps:cNvSpPr/>
                        <wps:spPr>
                          <a:xfrm>
                            <a:off x="167564" y="3005982"/>
                            <a:ext cx="5761990" cy="1270"/>
                          </a:xfrm>
                          <a:custGeom>
                            <a:avLst/>
                            <a:gdLst/>
                            <a:ahLst/>
                            <a:cxnLst/>
                            <a:rect l="l" t="t" r="r" b="b"/>
                            <a:pathLst>
                              <a:path w="5761990" h="0">
                                <a:moveTo>
                                  <a:pt x="0" y="0"/>
                                </a:moveTo>
                                <a:lnTo>
                                  <a:pt x="5761675" y="0"/>
                                </a:lnTo>
                              </a:path>
                            </a:pathLst>
                          </a:custGeom>
                          <a:ln w="6517">
                            <a:solidFill>
                              <a:srgbClr val="000000"/>
                            </a:solidFill>
                            <a:prstDash val="sysDot"/>
                          </a:ln>
                        </wps:spPr>
                        <wps:bodyPr wrap="square" lIns="0" tIns="0" rIns="0" bIns="0" rtlCol="0">
                          <a:prstTxWarp prst="textNoShape">
                            <a:avLst/>
                          </a:prstTxWarp>
                          <a:noAutofit/>
                        </wps:bodyPr>
                      </wps:wsp>
                      <wps:wsp>
                        <wps:cNvPr id="347" name="Graphic 347"/>
                        <wps:cNvSpPr/>
                        <wps:spPr>
                          <a:xfrm>
                            <a:off x="3630570" y="3191346"/>
                            <a:ext cx="55880" cy="45085"/>
                          </a:xfrm>
                          <a:custGeom>
                            <a:avLst/>
                            <a:gdLst/>
                            <a:ahLst/>
                            <a:cxnLst/>
                            <a:rect l="l" t="t" r="r" b="b"/>
                            <a:pathLst>
                              <a:path w="55880" h="45085">
                                <a:moveTo>
                                  <a:pt x="55855" y="0"/>
                                </a:moveTo>
                                <a:lnTo>
                                  <a:pt x="0" y="22344"/>
                                </a:lnTo>
                                <a:lnTo>
                                  <a:pt x="55855" y="44688"/>
                                </a:lnTo>
                                <a:lnTo>
                                  <a:pt x="33513" y="22344"/>
                                </a:lnTo>
                                <a:lnTo>
                                  <a:pt x="55855" y="0"/>
                                </a:lnTo>
                                <a:close/>
                              </a:path>
                            </a:pathLst>
                          </a:custGeom>
                          <a:solidFill>
                            <a:srgbClr val="A80036"/>
                          </a:solidFill>
                        </wps:spPr>
                        <wps:bodyPr wrap="square" lIns="0" tIns="0" rIns="0" bIns="0" rtlCol="0">
                          <a:prstTxWarp prst="textNoShape">
                            <a:avLst/>
                          </a:prstTxWarp>
                          <a:noAutofit/>
                        </wps:bodyPr>
                      </wps:wsp>
                      <wps:wsp>
                        <wps:cNvPr id="348" name="Graphic 348"/>
                        <wps:cNvSpPr/>
                        <wps:spPr>
                          <a:xfrm>
                            <a:off x="3630570" y="3191346"/>
                            <a:ext cx="1748789" cy="45085"/>
                          </a:xfrm>
                          <a:custGeom>
                            <a:avLst/>
                            <a:gdLst/>
                            <a:ahLst/>
                            <a:cxnLst/>
                            <a:rect l="l" t="t" r="r" b="b"/>
                            <a:pathLst>
                              <a:path w="1748789" h="45085">
                                <a:moveTo>
                                  <a:pt x="55855" y="0"/>
                                </a:moveTo>
                                <a:lnTo>
                                  <a:pt x="0" y="22344"/>
                                </a:lnTo>
                                <a:lnTo>
                                  <a:pt x="55855" y="44688"/>
                                </a:lnTo>
                                <a:lnTo>
                                  <a:pt x="33513" y="22344"/>
                                </a:lnTo>
                                <a:lnTo>
                                  <a:pt x="55855" y="0"/>
                                </a:lnTo>
                                <a:close/>
                              </a:path>
                              <a:path w="1748789" h="45085">
                                <a:moveTo>
                                  <a:pt x="22342" y="22344"/>
                                </a:moveTo>
                                <a:lnTo>
                                  <a:pt x="1748496" y="22344"/>
                                </a:lnTo>
                              </a:path>
                            </a:pathLst>
                          </a:custGeom>
                          <a:ln w="6516">
                            <a:solidFill>
                              <a:srgbClr val="A80036"/>
                            </a:solidFill>
                            <a:prstDash val="solid"/>
                          </a:ln>
                        </wps:spPr>
                        <wps:bodyPr wrap="square" lIns="0" tIns="0" rIns="0" bIns="0" rtlCol="0">
                          <a:prstTxWarp prst="textNoShape">
                            <a:avLst/>
                          </a:prstTxWarp>
                          <a:noAutofit/>
                        </wps:bodyPr>
                      </wps:wsp>
                      <wps:wsp>
                        <wps:cNvPr id="349" name="Graphic 349"/>
                        <wps:cNvSpPr/>
                        <wps:spPr>
                          <a:xfrm>
                            <a:off x="645116" y="3452260"/>
                            <a:ext cx="55880" cy="45085"/>
                          </a:xfrm>
                          <a:custGeom>
                            <a:avLst/>
                            <a:gdLst/>
                            <a:ahLst/>
                            <a:cxnLst/>
                            <a:rect l="l" t="t" r="r" b="b"/>
                            <a:pathLst>
                              <a:path w="55880" h="45085">
                                <a:moveTo>
                                  <a:pt x="55855" y="0"/>
                                </a:moveTo>
                                <a:lnTo>
                                  <a:pt x="0" y="22344"/>
                                </a:lnTo>
                                <a:lnTo>
                                  <a:pt x="55855" y="44688"/>
                                </a:lnTo>
                                <a:lnTo>
                                  <a:pt x="33513" y="22344"/>
                                </a:lnTo>
                                <a:lnTo>
                                  <a:pt x="55855" y="0"/>
                                </a:lnTo>
                                <a:close/>
                              </a:path>
                            </a:pathLst>
                          </a:custGeom>
                          <a:solidFill>
                            <a:srgbClr val="A80036"/>
                          </a:solidFill>
                        </wps:spPr>
                        <wps:bodyPr wrap="square" lIns="0" tIns="0" rIns="0" bIns="0" rtlCol="0">
                          <a:prstTxWarp prst="textNoShape">
                            <a:avLst/>
                          </a:prstTxWarp>
                          <a:noAutofit/>
                        </wps:bodyPr>
                      </wps:wsp>
                      <wps:wsp>
                        <wps:cNvPr id="350" name="Graphic 350"/>
                        <wps:cNvSpPr/>
                        <wps:spPr>
                          <a:xfrm>
                            <a:off x="645116" y="3452260"/>
                            <a:ext cx="2974340" cy="45085"/>
                          </a:xfrm>
                          <a:custGeom>
                            <a:avLst/>
                            <a:gdLst/>
                            <a:ahLst/>
                            <a:cxnLst/>
                            <a:rect l="l" t="t" r="r" b="b"/>
                            <a:pathLst>
                              <a:path w="2974340" h="45085">
                                <a:moveTo>
                                  <a:pt x="55855" y="0"/>
                                </a:moveTo>
                                <a:lnTo>
                                  <a:pt x="0" y="22344"/>
                                </a:lnTo>
                                <a:lnTo>
                                  <a:pt x="55855" y="44688"/>
                                </a:lnTo>
                                <a:lnTo>
                                  <a:pt x="33513" y="22344"/>
                                </a:lnTo>
                                <a:lnTo>
                                  <a:pt x="55855" y="0"/>
                                </a:lnTo>
                                <a:close/>
                              </a:path>
                              <a:path w="2974340" h="45085">
                                <a:moveTo>
                                  <a:pt x="22342" y="22344"/>
                                </a:moveTo>
                                <a:lnTo>
                                  <a:pt x="2974283" y="22344"/>
                                </a:lnTo>
                              </a:path>
                            </a:pathLst>
                          </a:custGeom>
                          <a:ln w="6516">
                            <a:solidFill>
                              <a:srgbClr val="A80036"/>
                            </a:solidFill>
                            <a:prstDash val="solid"/>
                          </a:ln>
                        </wps:spPr>
                        <wps:bodyPr wrap="square" lIns="0" tIns="0" rIns="0" bIns="0" rtlCol="0">
                          <a:prstTxWarp prst="textNoShape">
                            <a:avLst/>
                          </a:prstTxWarp>
                          <a:noAutofit/>
                        </wps:bodyPr>
                      </wps:wsp>
                      <wps:wsp>
                        <wps:cNvPr id="351" name="Graphic 351"/>
                        <wps:cNvSpPr/>
                        <wps:spPr>
                          <a:xfrm>
                            <a:off x="167564" y="3524878"/>
                            <a:ext cx="5761990" cy="1270"/>
                          </a:xfrm>
                          <a:custGeom>
                            <a:avLst/>
                            <a:gdLst/>
                            <a:ahLst/>
                            <a:cxnLst/>
                            <a:rect l="l" t="t" r="r" b="b"/>
                            <a:pathLst>
                              <a:path w="5761990" h="0">
                                <a:moveTo>
                                  <a:pt x="0" y="0"/>
                                </a:moveTo>
                                <a:lnTo>
                                  <a:pt x="5761675" y="0"/>
                                </a:lnTo>
                              </a:path>
                            </a:pathLst>
                          </a:custGeom>
                          <a:ln w="6517">
                            <a:solidFill>
                              <a:srgbClr val="000000"/>
                            </a:solidFill>
                            <a:prstDash val="sysDot"/>
                          </a:ln>
                        </wps:spPr>
                        <wps:bodyPr wrap="square" lIns="0" tIns="0" rIns="0" bIns="0" rtlCol="0">
                          <a:prstTxWarp prst="textNoShape">
                            <a:avLst/>
                          </a:prstTxWarp>
                          <a:noAutofit/>
                        </wps:bodyPr>
                      </wps:wsp>
                      <pic:pic>
                        <pic:nvPicPr>
                          <pic:cNvPr id="352" name="Image 352"/>
                          <pic:cNvPicPr/>
                        </pic:nvPicPr>
                        <pic:blipFill>
                          <a:blip r:embed="rId78" cstate="print"/>
                          <a:stretch>
                            <a:fillRect/>
                          </a:stretch>
                        </pic:blipFill>
                        <pic:spPr>
                          <a:xfrm>
                            <a:off x="3624984" y="3729327"/>
                            <a:ext cx="237849" cy="101479"/>
                          </a:xfrm>
                          <a:prstGeom prst="rect">
                            <a:avLst/>
                          </a:prstGeom>
                        </pic:spPr>
                      </pic:pic>
                      <wps:wsp>
                        <wps:cNvPr id="353" name="Graphic 353"/>
                        <wps:cNvSpPr/>
                        <wps:spPr>
                          <a:xfrm>
                            <a:off x="645116" y="3952442"/>
                            <a:ext cx="55880" cy="45085"/>
                          </a:xfrm>
                          <a:custGeom>
                            <a:avLst/>
                            <a:gdLst/>
                            <a:ahLst/>
                            <a:cxnLst/>
                            <a:rect l="l" t="t" r="r" b="b"/>
                            <a:pathLst>
                              <a:path w="55880" h="45085">
                                <a:moveTo>
                                  <a:pt x="55855" y="0"/>
                                </a:moveTo>
                                <a:lnTo>
                                  <a:pt x="0" y="22344"/>
                                </a:lnTo>
                                <a:lnTo>
                                  <a:pt x="55855" y="44688"/>
                                </a:lnTo>
                                <a:lnTo>
                                  <a:pt x="33513" y="22344"/>
                                </a:lnTo>
                                <a:lnTo>
                                  <a:pt x="55855" y="0"/>
                                </a:lnTo>
                                <a:close/>
                              </a:path>
                            </a:pathLst>
                          </a:custGeom>
                          <a:solidFill>
                            <a:srgbClr val="A80036"/>
                          </a:solidFill>
                        </wps:spPr>
                        <wps:bodyPr wrap="square" lIns="0" tIns="0" rIns="0" bIns="0" rtlCol="0">
                          <a:prstTxWarp prst="textNoShape">
                            <a:avLst/>
                          </a:prstTxWarp>
                          <a:noAutofit/>
                        </wps:bodyPr>
                      </wps:wsp>
                      <wps:wsp>
                        <wps:cNvPr id="354" name="Graphic 354"/>
                        <wps:cNvSpPr/>
                        <wps:spPr>
                          <a:xfrm>
                            <a:off x="645116" y="3952442"/>
                            <a:ext cx="2974340" cy="45085"/>
                          </a:xfrm>
                          <a:custGeom>
                            <a:avLst/>
                            <a:gdLst/>
                            <a:ahLst/>
                            <a:cxnLst/>
                            <a:rect l="l" t="t" r="r" b="b"/>
                            <a:pathLst>
                              <a:path w="2974340" h="45085">
                                <a:moveTo>
                                  <a:pt x="55855" y="0"/>
                                </a:moveTo>
                                <a:lnTo>
                                  <a:pt x="0" y="22344"/>
                                </a:lnTo>
                                <a:lnTo>
                                  <a:pt x="55855" y="44688"/>
                                </a:lnTo>
                                <a:lnTo>
                                  <a:pt x="33513" y="22344"/>
                                </a:lnTo>
                                <a:lnTo>
                                  <a:pt x="55855" y="0"/>
                                </a:lnTo>
                                <a:close/>
                              </a:path>
                              <a:path w="2974340" h="45085">
                                <a:moveTo>
                                  <a:pt x="22342" y="22344"/>
                                </a:moveTo>
                                <a:lnTo>
                                  <a:pt x="2974283" y="22344"/>
                                </a:lnTo>
                              </a:path>
                            </a:pathLst>
                          </a:custGeom>
                          <a:ln w="6516">
                            <a:solidFill>
                              <a:srgbClr val="A80036"/>
                            </a:solidFill>
                            <a:prstDash val="solid"/>
                          </a:ln>
                        </wps:spPr>
                        <wps:bodyPr wrap="square" lIns="0" tIns="0" rIns="0" bIns="0" rtlCol="0">
                          <a:prstTxWarp prst="textNoShape">
                            <a:avLst/>
                          </a:prstTxWarp>
                          <a:noAutofit/>
                        </wps:bodyPr>
                      </wps:wsp>
                      <pic:pic>
                        <pic:nvPicPr>
                          <pic:cNvPr id="355" name="Image 355"/>
                          <pic:cNvPicPr/>
                        </pic:nvPicPr>
                        <pic:blipFill>
                          <a:blip r:embed="rId78" cstate="print"/>
                          <a:stretch>
                            <a:fillRect/>
                          </a:stretch>
                        </pic:blipFill>
                        <pic:spPr>
                          <a:xfrm>
                            <a:off x="3624984" y="4180166"/>
                            <a:ext cx="237849" cy="101479"/>
                          </a:xfrm>
                          <a:prstGeom prst="rect">
                            <a:avLst/>
                          </a:prstGeom>
                        </pic:spPr>
                      </pic:pic>
                      <wps:wsp>
                        <wps:cNvPr id="356" name="Graphic 356"/>
                        <wps:cNvSpPr/>
                        <wps:spPr>
                          <a:xfrm>
                            <a:off x="3630570" y="4494567"/>
                            <a:ext cx="55880" cy="45085"/>
                          </a:xfrm>
                          <a:custGeom>
                            <a:avLst/>
                            <a:gdLst/>
                            <a:ahLst/>
                            <a:cxnLst/>
                            <a:rect l="l" t="t" r="r" b="b"/>
                            <a:pathLst>
                              <a:path w="55880" h="45085">
                                <a:moveTo>
                                  <a:pt x="55855" y="0"/>
                                </a:moveTo>
                                <a:lnTo>
                                  <a:pt x="0" y="22344"/>
                                </a:lnTo>
                                <a:lnTo>
                                  <a:pt x="55855" y="44688"/>
                                </a:lnTo>
                                <a:lnTo>
                                  <a:pt x="33513" y="22344"/>
                                </a:lnTo>
                                <a:lnTo>
                                  <a:pt x="55855" y="0"/>
                                </a:lnTo>
                                <a:close/>
                              </a:path>
                            </a:pathLst>
                          </a:custGeom>
                          <a:solidFill>
                            <a:srgbClr val="A80036"/>
                          </a:solidFill>
                        </wps:spPr>
                        <wps:bodyPr wrap="square" lIns="0" tIns="0" rIns="0" bIns="0" rtlCol="0">
                          <a:prstTxWarp prst="textNoShape">
                            <a:avLst/>
                          </a:prstTxWarp>
                          <a:noAutofit/>
                        </wps:bodyPr>
                      </wps:wsp>
                      <wps:wsp>
                        <wps:cNvPr id="357" name="Graphic 357"/>
                        <wps:cNvSpPr/>
                        <wps:spPr>
                          <a:xfrm>
                            <a:off x="3630570" y="4494567"/>
                            <a:ext cx="55880" cy="45085"/>
                          </a:xfrm>
                          <a:custGeom>
                            <a:avLst/>
                            <a:gdLst/>
                            <a:ahLst/>
                            <a:cxnLst/>
                            <a:rect l="l" t="t" r="r" b="b"/>
                            <a:pathLst>
                              <a:path w="55880" h="45085">
                                <a:moveTo>
                                  <a:pt x="55855" y="0"/>
                                </a:moveTo>
                                <a:lnTo>
                                  <a:pt x="0" y="22344"/>
                                </a:lnTo>
                                <a:lnTo>
                                  <a:pt x="55855" y="44688"/>
                                </a:lnTo>
                                <a:lnTo>
                                  <a:pt x="33513" y="22344"/>
                                </a:lnTo>
                                <a:lnTo>
                                  <a:pt x="55855" y="0"/>
                                </a:lnTo>
                                <a:close/>
                              </a:path>
                            </a:pathLst>
                          </a:custGeom>
                          <a:ln w="6516">
                            <a:solidFill>
                              <a:srgbClr val="A80036"/>
                            </a:solidFill>
                            <a:prstDash val="solid"/>
                          </a:ln>
                        </wps:spPr>
                        <wps:bodyPr wrap="square" lIns="0" tIns="0" rIns="0" bIns="0" rtlCol="0">
                          <a:prstTxWarp prst="textNoShape">
                            <a:avLst/>
                          </a:prstTxWarp>
                          <a:noAutofit/>
                        </wps:bodyPr>
                      </wps:wsp>
                      <wps:wsp>
                        <wps:cNvPr id="358" name="Graphic 358"/>
                        <wps:cNvSpPr/>
                        <wps:spPr>
                          <a:xfrm>
                            <a:off x="5317626" y="4494567"/>
                            <a:ext cx="55880" cy="45085"/>
                          </a:xfrm>
                          <a:custGeom>
                            <a:avLst/>
                            <a:gdLst/>
                            <a:ahLst/>
                            <a:cxnLst/>
                            <a:rect l="l" t="t" r="r" b="b"/>
                            <a:pathLst>
                              <a:path w="55880" h="45085">
                                <a:moveTo>
                                  <a:pt x="0" y="0"/>
                                </a:moveTo>
                                <a:lnTo>
                                  <a:pt x="22342" y="22344"/>
                                </a:lnTo>
                                <a:lnTo>
                                  <a:pt x="0" y="44688"/>
                                </a:lnTo>
                                <a:lnTo>
                                  <a:pt x="55855" y="22344"/>
                                </a:lnTo>
                                <a:lnTo>
                                  <a:pt x="0" y="0"/>
                                </a:lnTo>
                                <a:close/>
                              </a:path>
                            </a:pathLst>
                          </a:custGeom>
                          <a:solidFill>
                            <a:srgbClr val="A80036"/>
                          </a:solidFill>
                        </wps:spPr>
                        <wps:bodyPr wrap="square" lIns="0" tIns="0" rIns="0" bIns="0" rtlCol="0">
                          <a:prstTxWarp prst="textNoShape">
                            <a:avLst/>
                          </a:prstTxWarp>
                          <a:noAutofit/>
                        </wps:bodyPr>
                      </wps:wsp>
                      <wps:wsp>
                        <wps:cNvPr id="359" name="Graphic 359"/>
                        <wps:cNvSpPr/>
                        <wps:spPr>
                          <a:xfrm>
                            <a:off x="5317626" y="4494567"/>
                            <a:ext cx="55880" cy="45085"/>
                          </a:xfrm>
                          <a:custGeom>
                            <a:avLst/>
                            <a:gdLst/>
                            <a:ahLst/>
                            <a:cxnLst/>
                            <a:rect l="l" t="t" r="r" b="b"/>
                            <a:pathLst>
                              <a:path w="55880" h="45085">
                                <a:moveTo>
                                  <a:pt x="0" y="0"/>
                                </a:moveTo>
                                <a:lnTo>
                                  <a:pt x="55855" y="22344"/>
                                </a:lnTo>
                                <a:lnTo>
                                  <a:pt x="0" y="44688"/>
                                </a:lnTo>
                                <a:lnTo>
                                  <a:pt x="22342" y="22344"/>
                                </a:lnTo>
                                <a:lnTo>
                                  <a:pt x="0" y="0"/>
                                </a:lnTo>
                                <a:close/>
                              </a:path>
                            </a:pathLst>
                          </a:custGeom>
                          <a:ln w="6516">
                            <a:solidFill>
                              <a:srgbClr val="A80036"/>
                            </a:solidFill>
                            <a:prstDash val="solid"/>
                          </a:ln>
                        </wps:spPr>
                        <wps:bodyPr wrap="square" lIns="0" tIns="0" rIns="0" bIns="0" rtlCol="0">
                          <a:prstTxWarp prst="textNoShape">
                            <a:avLst/>
                          </a:prstTxWarp>
                          <a:noAutofit/>
                        </wps:bodyPr>
                      </wps:wsp>
                      <wps:wsp>
                        <wps:cNvPr id="360" name="Graphic 360"/>
                        <wps:cNvSpPr/>
                        <wps:spPr>
                          <a:xfrm>
                            <a:off x="3652912" y="4516911"/>
                            <a:ext cx="1698625" cy="1270"/>
                          </a:xfrm>
                          <a:custGeom>
                            <a:avLst/>
                            <a:gdLst/>
                            <a:ahLst/>
                            <a:cxnLst/>
                            <a:rect l="l" t="t" r="r" b="b"/>
                            <a:pathLst>
                              <a:path w="1698625" h="0">
                                <a:moveTo>
                                  <a:pt x="0" y="0"/>
                                </a:moveTo>
                                <a:lnTo>
                                  <a:pt x="1698227" y="0"/>
                                </a:lnTo>
                              </a:path>
                            </a:pathLst>
                          </a:custGeom>
                          <a:ln w="6517">
                            <a:solidFill>
                              <a:srgbClr val="A80036"/>
                            </a:solidFill>
                            <a:prstDash val="sysDot"/>
                          </a:ln>
                        </wps:spPr>
                        <wps:bodyPr wrap="square" lIns="0" tIns="0" rIns="0" bIns="0" rtlCol="0">
                          <a:prstTxWarp prst="textNoShape">
                            <a:avLst/>
                          </a:prstTxWarp>
                          <a:noAutofit/>
                        </wps:bodyPr>
                      </wps:wsp>
                      <wps:wsp>
                        <wps:cNvPr id="361" name="Graphic 361"/>
                        <wps:cNvSpPr/>
                        <wps:spPr>
                          <a:xfrm>
                            <a:off x="111709" y="4567185"/>
                            <a:ext cx="5873750" cy="1270"/>
                          </a:xfrm>
                          <a:custGeom>
                            <a:avLst/>
                            <a:gdLst/>
                            <a:ahLst/>
                            <a:cxnLst/>
                            <a:rect l="l" t="t" r="r" b="b"/>
                            <a:pathLst>
                              <a:path w="5873750" h="0">
                                <a:moveTo>
                                  <a:pt x="0" y="0"/>
                                </a:moveTo>
                                <a:lnTo>
                                  <a:pt x="5873385" y="0"/>
                                </a:lnTo>
                              </a:path>
                            </a:pathLst>
                          </a:custGeom>
                          <a:ln w="6517">
                            <a:solidFill>
                              <a:srgbClr val="000000"/>
                            </a:solidFill>
                            <a:prstDash val="sysDot"/>
                          </a:ln>
                        </wps:spPr>
                        <wps:bodyPr wrap="square" lIns="0" tIns="0" rIns="0" bIns="0" rtlCol="0">
                          <a:prstTxWarp prst="textNoShape">
                            <a:avLst/>
                          </a:prstTxWarp>
                          <a:noAutofit/>
                        </wps:bodyPr>
                      </wps:wsp>
                      <wps:wsp>
                        <wps:cNvPr id="362" name="Graphic 362"/>
                        <wps:cNvSpPr/>
                        <wps:spPr>
                          <a:xfrm>
                            <a:off x="167564" y="4689147"/>
                            <a:ext cx="340995" cy="102870"/>
                          </a:xfrm>
                          <a:custGeom>
                            <a:avLst/>
                            <a:gdLst/>
                            <a:ahLst/>
                            <a:cxnLst/>
                            <a:rect l="l" t="t" r="r" b="b"/>
                            <a:pathLst>
                              <a:path w="340995" h="102870">
                                <a:moveTo>
                                  <a:pt x="340706" y="0"/>
                                </a:moveTo>
                                <a:lnTo>
                                  <a:pt x="0" y="0"/>
                                </a:lnTo>
                                <a:lnTo>
                                  <a:pt x="0" y="102550"/>
                                </a:lnTo>
                                <a:lnTo>
                                  <a:pt x="284860" y="102550"/>
                                </a:lnTo>
                                <a:lnTo>
                                  <a:pt x="340706" y="46689"/>
                                </a:lnTo>
                                <a:lnTo>
                                  <a:pt x="340706" y="0"/>
                                </a:lnTo>
                                <a:close/>
                              </a:path>
                            </a:pathLst>
                          </a:custGeom>
                          <a:solidFill>
                            <a:srgbClr val="EDEDED"/>
                          </a:solidFill>
                        </wps:spPr>
                        <wps:bodyPr wrap="square" lIns="0" tIns="0" rIns="0" bIns="0" rtlCol="0">
                          <a:prstTxWarp prst="textNoShape">
                            <a:avLst/>
                          </a:prstTxWarp>
                          <a:noAutofit/>
                        </wps:bodyPr>
                      </wps:wsp>
                      <wps:wsp>
                        <wps:cNvPr id="363" name="Graphic 363"/>
                        <wps:cNvSpPr/>
                        <wps:spPr>
                          <a:xfrm>
                            <a:off x="167564" y="4689147"/>
                            <a:ext cx="340995" cy="102870"/>
                          </a:xfrm>
                          <a:custGeom>
                            <a:avLst/>
                            <a:gdLst/>
                            <a:ahLst/>
                            <a:cxnLst/>
                            <a:rect l="l" t="t" r="r" b="b"/>
                            <a:pathLst>
                              <a:path w="340995" h="102870">
                                <a:moveTo>
                                  <a:pt x="0" y="0"/>
                                </a:moveTo>
                                <a:lnTo>
                                  <a:pt x="340706" y="0"/>
                                </a:lnTo>
                                <a:lnTo>
                                  <a:pt x="340706" y="46689"/>
                                </a:lnTo>
                                <a:lnTo>
                                  <a:pt x="284860" y="102550"/>
                                </a:lnTo>
                                <a:lnTo>
                                  <a:pt x="0" y="102550"/>
                                </a:lnTo>
                                <a:lnTo>
                                  <a:pt x="0" y="0"/>
                                </a:lnTo>
                              </a:path>
                            </a:pathLst>
                          </a:custGeom>
                          <a:ln w="6516">
                            <a:solidFill>
                              <a:srgbClr val="000000"/>
                            </a:solidFill>
                            <a:prstDash val="solid"/>
                          </a:ln>
                        </wps:spPr>
                        <wps:bodyPr wrap="square" lIns="0" tIns="0" rIns="0" bIns="0" rtlCol="0">
                          <a:prstTxWarp prst="textNoShape">
                            <a:avLst/>
                          </a:prstTxWarp>
                          <a:noAutofit/>
                        </wps:bodyPr>
                      </wps:wsp>
                      <wps:wsp>
                        <wps:cNvPr id="364" name="Graphic 364"/>
                        <wps:cNvSpPr/>
                        <wps:spPr>
                          <a:xfrm>
                            <a:off x="167564" y="4689194"/>
                            <a:ext cx="4222750" cy="804545"/>
                          </a:xfrm>
                          <a:custGeom>
                            <a:avLst/>
                            <a:gdLst/>
                            <a:ahLst/>
                            <a:cxnLst/>
                            <a:rect l="l" t="t" r="r" b="b"/>
                            <a:pathLst>
                              <a:path w="4222750" h="804545">
                                <a:moveTo>
                                  <a:pt x="0" y="804062"/>
                                </a:moveTo>
                                <a:lnTo>
                                  <a:pt x="4222644" y="804062"/>
                                </a:lnTo>
                                <a:lnTo>
                                  <a:pt x="4222644" y="0"/>
                                </a:lnTo>
                                <a:lnTo>
                                  <a:pt x="0" y="0"/>
                                </a:lnTo>
                                <a:lnTo>
                                  <a:pt x="0" y="804062"/>
                                </a:lnTo>
                                <a:close/>
                              </a:path>
                            </a:pathLst>
                          </a:custGeom>
                          <a:ln w="11172">
                            <a:solidFill>
                              <a:srgbClr val="000000"/>
                            </a:solidFill>
                            <a:prstDash val="solid"/>
                          </a:ln>
                        </wps:spPr>
                        <wps:bodyPr wrap="square" lIns="0" tIns="0" rIns="0" bIns="0" rtlCol="0">
                          <a:prstTxWarp prst="textNoShape">
                            <a:avLst/>
                          </a:prstTxWarp>
                          <a:noAutofit/>
                        </wps:bodyPr>
                      </wps:wsp>
                      <wps:wsp>
                        <wps:cNvPr id="365" name="Graphic 365"/>
                        <wps:cNvSpPr/>
                        <wps:spPr>
                          <a:xfrm>
                            <a:off x="645116" y="5076864"/>
                            <a:ext cx="55880" cy="45085"/>
                          </a:xfrm>
                          <a:custGeom>
                            <a:avLst/>
                            <a:gdLst/>
                            <a:ahLst/>
                            <a:cxnLst/>
                            <a:rect l="l" t="t" r="r" b="b"/>
                            <a:pathLst>
                              <a:path w="55880" h="45085">
                                <a:moveTo>
                                  <a:pt x="55855" y="0"/>
                                </a:moveTo>
                                <a:lnTo>
                                  <a:pt x="0" y="22344"/>
                                </a:lnTo>
                                <a:lnTo>
                                  <a:pt x="55855" y="44688"/>
                                </a:lnTo>
                                <a:lnTo>
                                  <a:pt x="33513" y="22344"/>
                                </a:lnTo>
                                <a:lnTo>
                                  <a:pt x="55855" y="0"/>
                                </a:lnTo>
                                <a:close/>
                              </a:path>
                            </a:pathLst>
                          </a:custGeom>
                          <a:solidFill>
                            <a:srgbClr val="A80036"/>
                          </a:solidFill>
                        </wps:spPr>
                        <wps:bodyPr wrap="square" lIns="0" tIns="0" rIns="0" bIns="0" rtlCol="0">
                          <a:prstTxWarp prst="textNoShape">
                            <a:avLst/>
                          </a:prstTxWarp>
                          <a:noAutofit/>
                        </wps:bodyPr>
                      </wps:wsp>
                      <wps:wsp>
                        <wps:cNvPr id="366" name="Graphic 366"/>
                        <wps:cNvSpPr/>
                        <wps:spPr>
                          <a:xfrm>
                            <a:off x="645116" y="5076864"/>
                            <a:ext cx="2974340" cy="45085"/>
                          </a:xfrm>
                          <a:custGeom>
                            <a:avLst/>
                            <a:gdLst/>
                            <a:ahLst/>
                            <a:cxnLst/>
                            <a:rect l="l" t="t" r="r" b="b"/>
                            <a:pathLst>
                              <a:path w="2974340" h="45085">
                                <a:moveTo>
                                  <a:pt x="55855" y="0"/>
                                </a:moveTo>
                                <a:lnTo>
                                  <a:pt x="0" y="22344"/>
                                </a:lnTo>
                                <a:lnTo>
                                  <a:pt x="55855" y="44688"/>
                                </a:lnTo>
                                <a:lnTo>
                                  <a:pt x="33513" y="22344"/>
                                </a:lnTo>
                                <a:lnTo>
                                  <a:pt x="55855" y="0"/>
                                </a:lnTo>
                                <a:close/>
                              </a:path>
                              <a:path w="2974340" h="45085">
                                <a:moveTo>
                                  <a:pt x="22342" y="22344"/>
                                </a:moveTo>
                                <a:lnTo>
                                  <a:pt x="2974283" y="22344"/>
                                </a:lnTo>
                              </a:path>
                            </a:pathLst>
                          </a:custGeom>
                          <a:ln w="6516">
                            <a:solidFill>
                              <a:srgbClr val="A80036"/>
                            </a:solidFill>
                            <a:prstDash val="solid"/>
                          </a:ln>
                        </wps:spPr>
                        <wps:bodyPr wrap="square" lIns="0" tIns="0" rIns="0" bIns="0" rtlCol="0">
                          <a:prstTxWarp prst="textNoShape">
                            <a:avLst/>
                          </a:prstTxWarp>
                          <a:noAutofit/>
                        </wps:bodyPr>
                      </wps:wsp>
                      <wps:wsp>
                        <wps:cNvPr id="367" name="Graphic 367"/>
                        <wps:cNvSpPr/>
                        <wps:spPr>
                          <a:xfrm>
                            <a:off x="167564" y="5149483"/>
                            <a:ext cx="4222750" cy="1270"/>
                          </a:xfrm>
                          <a:custGeom>
                            <a:avLst/>
                            <a:gdLst/>
                            <a:ahLst/>
                            <a:cxnLst/>
                            <a:rect l="l" t="t" r="r" b="b"/>
                            <a:pathLst>
                              <a:path w="4222750" h="0">
                                <a:moveTo>
                                  <a:pt x="0" y="0"/>
                                </a:moveTo>
                                <a:lnTo>
                                  <a:pt x="4222635" y="0"/>
                                </a:lnTo>
                              </a:path>
                            </a:pathLst>
                          </a:custGeom>
                          <a:ln w="6517">
                            <a:solidFill>
                              <a:srgbClr val="000000"/>
                            </a:solidFill>
                            <a:prstDash val="sysDot"/>
                          </a:ln>
                        </wps:spPr>
                        <wps:bodyPr wrap="square" lIns="0" tIns="0" rIns="0" bIns="0" rtlCol="0">
                          <a:prstTxWarp prst="textNoShape">
                            <a:avLst/>
                          </a:prstTxWarp>
                          <a:noAutofit/>
                        </wps:bodyPr>
                      </wps:wsp>
                      <wps:wsp>
                        <wps:cNvPr id="368" name="Graphic 368"/>
                        <wps:cNvSpPr/>
                        <wps:spPr>
                          <a:xfrm>
                            <a:off x="645116" y="5426224"/>
                            <a:ext cx="55880" cy="45085"/>
                          </a:xfrm>
                          <a:custGeom>
                            <a:avLst/>
                            <a:gdLst/>
                            <a:ahLst/>
                            <a:cxnLst/>
                            <a:rect l="l" t="t" r="r" b="b"/>
                            <a:pathLst>
                              <a:path w="55880" h="45085">
                                <a:moveTo>
                                  <a:pt x="55855" y="0"/>
                                </a:moveTo>
                                <a:lnTo>
                                  <a:pt x="0" y="22344"/>
                                </a:lnTo>
                                <a:lnTo>
                                  <a:pt x="55855" y="44688"/>
                                </a:lnTo>
                                <a:lnTo>
                                  <a:pt x="33513" y="22344"/>
                                </a:lnTo>
                                <a:lnTo>
                                  <a:pt x="55855" y="0"/>
                                </a:lnTo>
                                <a:close/>
                              </a:path>
                            </a:pathLst>
                          </a:custGeom>
                          <a:solidFill>
                            <a:srgbClr val="A80036"/>
                          </a:solidFill>
                        </wps:spPr>
                        <wps:bodyPr wrap="square" lIns="0" tIns="0" rIns="0" bIns="0" rtlCol="0">
                          <a:prstTxWarp prst="textNoShape">
                            <a:avLst/>
                          </a:prstTxWarp>
                          <a:noAutofit/>
                        </wps:bodyPr>
                      </wps:wsp>
                      <wps:wsp>
                        <wps:cNvPr id="369" name="Graphic 369"/>
                        <wps:cNvSpPr/>
                        <wps:spPr>
                          <a:xfrm>
                            <a:off x="645116" y="5426224"/>
                            <a:ext cx="2974340" cy="45085"/>
                          </a:xfrm>
                          <a:custGeom>
                            <a:avLst/>
                            <a:gdLst/>
                            <a:ahLst/>
                            <a:cxnLst/>
                            <a:rect l="l" t="t" r="r" b="b"/>
                            <a:pathLst>
                              <a:path w="2974340" h="45085">
                                <a:moveTo>
                                  <a:pt x="55855" y="0"/>
                                </a:moveTo>
                                <a:lnTo>
                                  <a:pt x="0" y="22344"/>
                                </a:lnTo>
                                <a:lnTo>
                                  <a:pt x="55855" y="44688"/>
                                </a:lnTo>
                                <a:lnTo>
                                  <a:pt x="33513" y="22344"/>
                                </a:lnTo>
                                <a:lnTo>
                                  <a:pt x="55855" y="0"/>
                                </a:lnTo>
                                <a:close/>
                              </a:path>
                              <a:path w="2974340" h="45085">
                                <a:moveTo>
                                  <a:pt x="22342" y="22344"/>
                                </a:moveTo>
                                <a:lnTo>
                                  <a:pt x="2974283" y="22344"/>
                                </a:lnTo>
                              </a:path>
                            </a:pathLst>
                          </a:custGeom>
                          <a:ln w="6516">
                            <a:solidFill>
                              <a:srgbClr val="A80036"/>
                            </a:solidFill>
                            <a:prstDash val="solid"/>
                          </a:ln>
                        </wps:spPr>
                        <wps:bodyPr wrap="square" lIns="0" tIns="0" rIns="0" bIns="0" rtlCol="0">
                          <a:prstTxWarp prst="textNoShape">
                            <a:avLst/>
                          </a:prstTxWarp>
                          <a:noAutofit/>
                        </wps:bodyPr>
                      </wps:wsp>
                      <wps:wsp>
                        <wps:cNvPr id="370" name="Graphic 370"/>
                        <wps:cNvSpPr/>
                        <wps:spPr>
                          <a:xfrm>
                            <a:off x="645116" y="5765296"/>
                            <a:ext cx="55880" cy="45085"/>
                          </a:xfrm>
                          <a:custGeom>
                            <a:avLst/>
                            <a:gdLst/>
                            <a:ahLst/>
                            <a:cxnLst/>
                            <a:rect l="l" t="t" r="r" b="b"/>
                            <a:pathLst>
                              <a:path w="55880" h="45085">
                                <a:moveTo>
                                  <a:pt x="55855" y="0"/>
                                </a:moveTo>
                                <a:lnTo>
                                  <a:pt x="0" y="22344"/>
                                </a:lnTo>
                                <a:lnTo>
                                  <a:pt x="55855" y="44688"/>
                                </a:lnTo>
                                <a:lnTo>
                                  <a:pt x="33513" y="22344"/>
                                </a:lnTo>
                                <a:lnTo>
                                  <a:pt x="55855" y="0"/>
                                </a:lnTo>
                                <a:close/>
                              </a:path>
                            </a:pathLst>
                          </a:custGeom>
                          <a:solidFill>
                            <a:srgbClr val="A80036"/>
                          </a:solidFill>
                        </wps:spPr>
                        <wps:bodyPr wrap="square" lIns="0" tIns="0" rIns="0" bIns="0" rtlCol="0">
                          <a:prstTxWarp prst="textNoShape">
                            <a:avLst/>
                          </a:prstTxWarp>
                          <a:noAutofit/>
                        </wps:bodyPr>
                      </wps:wsp>
                      <wps:wsp>
                        <wps:cNvPr id="371" name="Graphic 371"/>
                        <wps:cNvSpPr/>
                        <wps:spPr>
                          <a:xfrm>
                            <a:off x="645116" y="5765296"/>
                            <a:ext cx="55880" cy="45085"/>
                          </a:xfrm>
                          <a:custGeom>
                            <a:avLst/>
                            <a:gdLst/>
                            <a:ahLst/>
                            <a:cxnLst/>
                            <a:rect l="l" t="t" r="r" b="b"/>
                            <a:pathLst>
                              <a:path w="55880" h="45085">
                                <a:moveTo>
                                  <a:pt x="55855" y="0"/>
                                </a:moveTo>
                                <a:lnTo>
                                  <a:pt x="0" y="22344"/>
                                </a:lnTo>
                                <a:lnTo>
                                  <a:pt x="55855" y="44688"/>
                                </a:lnTo>
                                <a:lnTo>
                                  <a:pt x="33513" y="22344"/>
                                </a:lnTo>
                                <a:lnTo>
                                  <a:pt x="55855" y="0"/>
                                </a:lnTo>
                                <a:close/>
                              </a:path>
                            </a:pathLst>
                          </a:custGeom>
                          <a:ln w="6516">
                            <a:solidFill>
                              <a:srgbClr val="A80036"/>
                            </a:solidFill>
                            <a:prstDash val="solid"/>
                          </a:ln>
                        </wps:spPr>
                        <wps:bodyPr wrap="square" lIns="0" tIns="0" rIns="0" bIns="0" rtlCol="0">
                          <a:prstTxWarp prst="textNoShape">
                            <a:avLst/>
                          </a:prstTxWarp>
                          <a:noAutofit/>
                        </wps:bodyPr>
                      </wps:wsp>
                      <wps:wsp>
                        <wps:cNvPr id="372" name="Graphic 372"/>
                        <wps:cNvSpPr/>
                        <wps:spPr>
                          <a:xfrm>
                            <a:off x="667458" y="5787640"/>
                            <a:ext cx="2952115" cy="1270"/>
                          </a:xfrm>
                          <a:custGeom>
                            <a:avLst/>
                            <a:gdLst/>
                            <a:ahLst/>
                            <a:cxnLst/>
                            <a:rect l="l" t="t" r="r" b="b"/>
                            <a:pathLst>
                              <a:path w="2952115" h="0">
                                <a:moveTo>
                                  <a:pt x="0" y="0"/>
                                </a:moveTo>
                                <a:lnTo>
                                  <a:pt x="2951941" y="0"/>
                                </a:lnTo>
                              </a:path>
                            </a:pathLst>
                          </a:custGeom>
                          <a:ln w="6517">
                            <a:solidFill>
                              <a:srgbClr val="A80036"/>
                            </a:solidFill>
                            <a:prstDash val="sysDot"/>
                          </a:ln>
                        </wps:spPr>
                        <wps:bodyPr wrap="square" lIns="0" tIns="0" rIns="0" bIns="0" rtlCol="0">
                          <a:prstTxWarp prst="textNoShape">
                            <a:avLst/>
                          </a:prstTxWarp>
                          <a:noAutofit/>
                        </wps:bodyPr>
                      </wps:wsp>
                      <wps:wsp>
                        <wps:cNvPr id="373" name="Graphic 373"/>
                        <wps:cNvSpPr/>
                        <wps:spPr>
                          <a:xfrm>
                            <a:off x="1653300" y="6026210"/>
                            <a:ext cx="55880" cy="45085"/>
                          </a:xfrm>
                          <a:custGeom>
                            <a:avLst/>
                            <a:gdLst/>
                            <a:ahLst/>
                            <a:cxnLst/>
                            <a:rect l="l" t="t" r="r" b="b"/>
                            <a:pathLst>
                              <a:path w="55880" h="45085">
                                <a:moveTo>
                                  <a:pt x="55855" y="0"/>
                                </a:moveTo>
                                <a:lnTo>
                                  <a:pt x="0" y="22344"/>
                                </a:lnTo>
                                <a:lnTo>
                                  <a:pt x="55855" y="44688"/>
                                </a:lnTo>
                                <a:lnTo>
                                  <a:pt x="33513" y="22344"/>
                                </a:lnTo>
                                <a:lnTo>
                                  <a:pt x="55855" y="0"/>
                                </a:lnTo>
                                <a:close/>
                              </a:path>
                            </a:pathLst>
                          </a:custGeom>
                          <a:solidFill>
                            <a:srgbClr val="A80036"/>
                          </a:solidFill>
                        </wps:spPr>
                        <wps:bodyPr wrap="square" lIns="0" tIns="0" rIns="0" bIns="0" rtlCol="0">
                          <a:prstTxWarp prst="textNoShape">
                            <a:avLst/>
                          </a:prstTxWarp>
                          <a:noAutofit/>
                        </wps:bodyPr>
                      </wps:wsp>
                      <wps:wsp>
                        <wps:cNvPr id="374" name="Graphic 374"/>
                        <wps:cNvSpPr/>
                        <wps:spPr>
                          <a:xfrm>
                            <a:off x="1653300" y="6026210"/>
                            <a:ext cx="55880" cy="45085"/>
                          </a:xfrm>
                          <a:custGeom>
                            <a:avLst/>
                            <a:gdLst/>
                            <a:ahLst/>
                            <a:cxnLst/>
                            <a:rect l="l" t="t" r="r" b="b"/>
                            <a:pathLst>
                              <a:path w="55880" h="45085">
                                <a:moveTo>
                                  <a:pt x="55855" y="0"/>
                                </a:moveTo>
                                <a:lnTo>
                                  <a:pt x="0" y="22344"/>
                                </a:lnTo>
                                <a:lnTo>
                                  <a:pt x="55855" y="44688"/>
                                </a:lnTo>
                                <a:lnTo>
                                  <a:pt x="33513" y="22344"/>
                                </a:lnTo>
                                <a:lnTo>
                                  <a:pt x="55855" y="0"/>
                                </a:lnTo>
                                <a:close/>
                              </a:path>
                            </a:pathLst>
                          </a:custGeom>
                          <a:ln w="6516">
                            <a:solidFill>
                              <a:srgbClr val="A80036"/>
                            </a:solidFill>
                            <a:prstDash val="solid"/>
                          </a:ln>
                        </wps:spPr>
                        <wps:bodyPr wrap="square" lIns="0" tIns="0" rIns="0" bIns="0" rtlCol="0">
                          <a:prstTxWarp prst="textNoShape">
                            <a:avLst/>
                          </a:prstTxWarp>
                          <a:noAutofit/>
                        </wps:bodyPr>
                      </wps:wsp>
                      <wps:wsp>
                        <wps:cNvPr id="375" name="Graphic 375"/>
                        <wps:cNvSpPr/>
                        <wps:spPr>
                          <a:xfrm>
                            <a:off x="1675642" y="6048555"/>
                            <a:ext cx="1944370" cy="1270"/>
                          </a:xfrm>
                          <a:custGeom>
                            <a:avLst/>
                            <a:gdLst/>
                            <a:ahLst/>
                            <a:cxnLst/>
                            <a:rect l="l" t="t" r="r" b="b"/>
                            <a:pathLst>
                              <a:path w="1944370" h="0">
                                <a:moveTo>
                                  <a:pt x="0" y="0"/>
                                </a:moveTo>
                                <a:lnTo>
                                  <a:pt x="1943757" y="0"/>
                                </a:lnTo>
                              </a:path>
                            </a:pathLst>
                          </a:custGeom>
                          <a:ln w="6517">
                            <a:solidFill>
                              <a:srgbClr val="A80036"/>
                            </a:solidFill>
                            <a:prstDash val="sysDot"/>
                          </a:ln>
                        </wps:spPr>
                        <wps:bodyPr wrap="square" lIns="0" tIns="0" rIns="0" bIns="0" rtlCol="0">
                          <a:prstTxWarp prst="textNoShape">
                            <a:avLst/>
                          </a:prstTxWarp>
                          <a:noAutofit/>
                        </wps:bodyPr>
                      </wps:wsp>
                      <wps:wsp>
                        <wps:cNvPr id="376" name="Textbox 376"/>
                        <wps:cNvSpPr txBox="1"/>
                        <wps:spPr>
                          <a:xfrm>
                            <a:off x="1905160" y="42023"/>
                            <a:ext cx="758190" cy="81280"/>
                          </a:xfrm>
                          <a:prstGeom prst="rect">
                            <a:avLst/>
                          </a:prstGeom>
                        </wps:spPr>
                        <wps:txbx>
                          <w:txbxContent>
                            <w:p>
                              <w:pPr>
                                <w:spacing w:before="0"/>
                                <w:ind w:left="0" w:right="0" w:firstLine="0"/>
                                <w:jc w:val="left"/>
                                <w:rPr>
                                  <w:b/>
                                  <w:sz w:val="11"/>
                                </w:rPr>
                              </w:pPr>
                              <w:r>
                                <w:rPr>
                                  <w:b/>
                                  <w:spacing w:val="-4"/>
                                  <w:w w:val="270"/>
                                  <w:sz w:val="11"/>
                                </w:rPr>
                                <w:t> </w:t>
                              </w:r>
                              <w:r>
                                <w:rPr>
                                  <w:b/>
                                  <w:spacing w:val="6"/>
                                  <w:w w:val="208"/>
                                  <w:sz w:val="11"/>
                                </w:rPr>
                                <w:t>  </w:t>
                              </w:r>
                              <w:r>
                                <w:rPr>
                                  <w:b/>
                                  <w:spacing w:val="-1"/>
                                  <w:w w:val="145"/>
                                  <w:sz w:val="11"/>
                                </w:rPr>
                                <w:t> </w:t>
                              </w:r>
                              <w:r>
                                <w:rPr>
                                  <w:b/>
                                  <w:spacing w:val="-3"/>
                                  <w:w w:val="124"/>
                                  <w:sz w:val="11"/>
                                </w:rPr>
                                <w:t> </w:t>
                              </w:r>
                              <w:r>
                                <w:rPr>
                                  <w:b/>
                                  <w:spacing w:val="-4"/>
                                  <w:w w:val="270"/>
                                  <w:sz w:val="11"/>
                                </w:rPr>
                                <w:t> </w:t>
                              </w:r>
                              <w:r>
                                <w:rPr>
                                  <w:b/>
                                  <w:w w:val="228"/>
                                  <w:sz w:val="11"/>
                                </w:rPr>
                                <w:t> </w:t>
                              </w:r>
                              <w:r>
                                <w:rPr>
                                  <w:b/>
                                  <w:spacing w:val="4"/>
                                  <w:sz w:val="11"/>
                                </w:rPr>
                                <w:t> </w:t>
                              </w:r>
                              <w:r>
                                <w:rPr>
                                  <w:b/>
                                  <w:spacing w:val="-4"/>
                                  <w:w w:val="270"/>
                                  <w:sz w:val="11"/>
                                </w:rPr>
                                <w:t> </w:t>
                              </w:r>
                              <w:r>
                                <w:rPr>
                                  <w:b/>
                                  <w:spacing w:val="3"/>
                                  <w:w w:val="103"/>
                                  <w:sz w:val="11"/>
                                </w:rPr>
                                <w:t> </w:t>
                              </w:r>
                              <w:r>
                                <w:rPr>
                                  <w:b/>
                                  <w:w w:val="270"/>
                                  <w:sz w:val="11"/>
                                </w:rPr>
                                <w:t> </w:t>
                              </w:r>
                              <w:r>
                                <w:rPr>
                                  <w:b/>
                                  <w:spacing w:val="1"/>
                                  <w:sz w:val="11"/>
                                </w:rPr>
                                <w:t> </w:t>
                              </w:r>
                              <w:r>
                                <w:rPr>
                                  <w:b/>
                                  <w:w w:val="228"/>
                                  <w:sz w:val="11"/>
                                </w:rPr>
                                <w:t> </w:t>
                              </w:r>
                              <w:r>
                                <w:rPr>
                                  <w:b/>
                                  <w:spacing w:val="3"/>
                                  <w:w w:val="103"/>
                                  <w:sz w:val="11"/>
                                </w:rPr>
                                <w:t> </w:t>
                              </w:r>
                              <w:r>
                                <w:rPr>
                                  <w:b/>
                                  <w:spacing w:val="6"/>
                                  <w:w w:val="208"/>
                                  <w:sz w:val="11"/>
                                </w:rPr>
                                <w:t> </w:t>
                              </w:r>
                              <w:r>
                                <w:rPr>
                                  <w:b/>
                                  <w:spacing w:val="-3"/>
                                  <w:w w:val="124"/>
                                  <w:sz w:val="11"/>
                                </w:rPr>
                                <w:t>  </w:t>
                              </w:r>
                              <w:r>
                                <w:rPr>
                                  <w:b/>
                                  <w:w w:val="228"/>
                                  <w:sz w:val="11"/>
                                </w:rPr>
                                <w:t> </w:t>
                              </w:r>
                              <w:r>
                                <w:rPr>
                                  <w:b/>
                                  <w:spacing w:val="-1"/>
                                  <w:w w:val="145"/>
                                  <w:sz w:val="11"/>
                                </w:rPr>
                                <w:t> </w:t>
                              </w:r>
                              <w:r>
                                <w:rPr>
                                  <w:b/>
                                  <w:w w:val="332"/>
                                  <w:sz w:val="11"/>
                                </w:rPr>
                                <w:t> </w:t>
                              </w:r>
                            </w:p>
                          </w:txbxContent>
                        </wps:txbx>
                        <wps:bodyPr wrap="square" lIns="0" tIns="0" rIns="0" bIns="0" rtlCol="0">
                          <a:noAutofit/>
                        </wps:bodyPr>
                      </wps:wsp>
                      <wps:wsp>
                        <wps:cNvPr id="377" name="Textbox 377"/>
                        <wps:cNvSpPr txBox="1"/>
                        <wps:spPr>
                          <a:xfrm>
                            <a:off x="541179" y="212461"/>
                            <a:ext cx="184785" cy="87630"/>
                          </a:xfrm>
                          <a:prstGeom prst="rect">
                            <a:avLst/>
                          </a:prstGeom>
                        </wps:spPr>
                        <wps:txbx>
                          <w:txbxContent>
                            <w:p>
                              <w:pPr>
                                <w:spacing w:line="137" w:lineRule="exact" w:before="0"/>
                                <w:ind w:left="0" w:right="0" w:firstLine="0"/>
                                <w:jc w:val="left"/>
                                <w:rPr>
                                  <w:sz w:val="12"/>
                                </w:rPr>
                              </w:pPr>
                              <w:r>
                                <w:rPr>
                                  <w:spacing w:val="-4"/>
                                  <w:sz w:val="12"/>
                                </w:rPr>
                                <w:t>xApp</w:t>
                              </w:r>
                            </w:p>
                          </w:txbxContent>
                        </wps:txbx>
                        <wps:bodyPr wrap="square" lIns="0" tIns="0" rIns="0" bIns="0" rtlCol="0">
                          <a:noAutofit/>
                        </wps:bodyPr>
                      </wps:wsp>
                      <wps:wsp>
                        <wps:cNvPr id="378" name="Textbox 378"/>
                        <wps:cNvSpPr txBox="1"/>
                        <wps:spPr>
                          <a:xfrm>
                            <a:off x="1430392" y="218047"/>
                            <a:ext cx="407670" cy="87630"/>
                          </a:xfrm>
                          <a:prstGeom prst="rect">
                            <a:avLst/>
                          </a:prstGeom>
                        </wps:spPr>
                        <wps:txbx>
                          <w:txbxContent>
                            <w:p>
                              <w:pPr>
                                <w:spacing w:line="137" w:lineRule="exact" w:before="0"/>
                                <w:ind w:left="0" w:right="0" w:firstLine="0"/>
                                <w:jc w:val="left"/>
                                <w:rPr>
                                  <w:sz w:val="12"/>
                                </w:rPr>
                              </w:pPr>
                              <w:r>
                                <w:rPr>
                                  <w:sz w:val="12"/>
                                </w:rPr>
                                <w:t>Other</w:t>
                              </w:r>
                              <w:r>
                                <w:rPr>
                                  <w:spacing w:val="12"/>
                                  <w:sz w:val="12"/>
                                </w:rPr>
                                <w:t> </w:t>
                              </w:r>
                              <w:r>
                                <w:rPr>
                                  <w:spacing w:val="-4"/>
                                  <w:sz w:val="12"/>
                                </w:rPr>
                                <w:t>xApp</w:t>
                              </w:r>
                            </w:p>
                          </w:txbxContent>
                        </wps:txbx>
                        <wps:bodyPr wrap="square" lIns="0" tIns="0" rIns="0" bIns="0" rtlCol="0">
                          <a:noAutofit/>
                        </wps:bodyPr>
                      </wps:wsp>
                      <wps:wsp>
                        <wps:cNvPr id="379" name="Textbox 379"/>
                        <wps:cNvSpPr txBox="1"/>
                        <wps:spPr>
                          <a:xfrm>
                            <a:off x="3235628" y="212461"/>
                            <a:ext cx="775335" cy="87630"/>
                          </a:xfrm>
                          <a:prstGeom prst="rect">
                            <a:avLst/>
                          </a:prstGeom>
                        </wps:spPr>
                        <wps:txbx>
                          <w:txbxContent>
                            <w:p>
                              <w:pPr>
                                <w:spacing w:line="137" w:lineRule="exact" w:before="0"/>
                                <w:ind w:left="0" w:right="0" w:firstLine="0"/>
                                <w:jc w:val="left"/>
                                <w:rPr>
                                  <w:sz w:val="12"/>
                                </w:rPr>
                              </w:pPr>
                              <w:r>
                                <w:rPr>
                                  <w:sz w:val="12"/>
                                </w:rPr>
                                <w:t>Near</w:t>
                              </w:r>
                              <w:r>
                                <w:rPr>
                                  <w:spacing w:val="8"/>
                                  <w:sz w:val="12"/>
                                </w:rPr>
                                <w:t> </w:t>
                              </w:r>
                              <w:r>
                                <w:rPr>
                                  <w:sz w:val="12"/>
                                </w:rPr>
                                <w:t>RT</w:t>
                              </w:r>
                              <w:r>
                                <w:rPr>
                                  <w:spacing w:val="4"/>
                                  <w:sz w:val="12"/>
                                </w:rPr>
                                <w:t> </w:t>
                              </w:r>
                              <w:r>
                                <w:rPr>
                                  <w:sz w:val="12"/>
                                </w:rPr>
                                <w:t>RIC </w:t>
                              </w:r>
                              <w:r>
                                <w:rPr>
                                  <w:spacing w:val="-2"/>
                                  <w:sz w:val="12"/>
                                </w:rPr>
                                <w:t>platform</w:t>
                              </w:r>
                            </w:p>
                          </w:txbxContent>
                        </wps:txbx>
                        <wps:bodyPr wrap="square" lIns="0" tIns="0" rIns="0" bIns="0" rtlCol="0">
                          <a:noAutofit/>
                        </wps:bodyPr>
                      </wps:wsp>
                      <wps:wsp>
                        <wps:cNvPr id="380" name="Textbox 380"/>
                        <wps:cNvSpPr txBox="1"/>
                        <wps:spPr>
                          <a:xfrm>
                            <a:off x="5217552" y="218047"/>
                            <a:ext cx="313055" cy="87630"/>
                          </a:xfrm>
                          <a:prstGeom prst="rect">
                            <a:avLst/>
                          </a:prstGeom>
                        </wps:spPr>
                        <wps:txbx>
                          <w:txbxContent>
                            <w:p>
                              <w:pPr>
                                <w:spacing w:line="137" w:lineRule="exact" w:before="0"/>
                                <w:ind w:left="0" w:right="0" w:firstLine="0"/>
                                <w:jc w:val="left"/>
                                <w:rPr>
                                  <w:sz w:val="12"/>
                                </w:rPr>
                              </w:pPr>
                              <w:r>
                                <w:rPr>
                                  <w:sz w:val="12"/>
                                </w:rPr>
                                <w:t>E</w:t>
                              </w:r>
                              <w:r>
                                <w:rPr>
                                  <w:spacing w:val="69"/>
                                  <w:sz w:val="12"/>
                                </w:rPr>
                                <w:t> </w:t>
                              </w:r>
                              <w:r>
                                <w:rPr>
                                  <w:spacing w:val="-4"/>
                                  <w:sz w:val="12"/>
                                </w:rPr>
                                <w:t>Node</w:t>
                              </w:r>
                            </w:p>
                          </w:txbxContent>
                        </wps:txbx>
                        <wps:bodyPr wrap="square" lIns="0" tIns="0" rIns="0" bIns="0" rtlCol="0">
                          <a:noAutofit/>
                        </wps:bodyPr>
                      </wps:wsp>
                      <wps:wsp>
                        <wps:cNvPr id="381" name="Textbox 381"/>
                        <wps:cNvSpPr txBox="1"/>
                        <wps:spPr>
                          <a:xfrm>
                            <a:off x="678582" y="455390"/>
                            <a:ext cx="1473835" cy="173355"/>
                          </a:xfrm>
                          <a:prstGeom prst="rect">
                            <a:avLst/>
                          </a:prstGeom>
                        </wps:spPr>
                        <wps:txbx>
                          <w:txbxContent>
                            <w:p>
                              <w:pPr>
                                <w:spacing w:line="273" w:lineRule="auto" w:before="0"/>
                                <w:ind w:left="0" w:right="0" w:firstLine="0"/>
                                <w:jc w:val="left"/>
                                <w:rPr>
                                  <w:sz w:val="11"/>
                                </w:rPr>
                              </w:pPr>
                              <w:r>
                                <w:rPr>
                                  <w:w w:val="105"/>
                                  <w:sz w:val="11"/>
                                </w:rPr>
                                <w:t>1</w:t>
                              </w:r>
                              <w:r>
                                <w:rPr>
                                  <w:spacing w:val="40"/>
                                  <w:w w:val="105"/>
                                  <w:sz w:val="11"/>
                                </w:rPr>
                                <w:t> </w:t>
                              </w:r>
                              <w:r>
                                <w:rPr>
                                  <w:w w:val="105"/>
                                  <w:sz w:val="11"/>
                                </w:rPr>
                                <w:t>(E</w:t>
                              </w:r>
                              <w:r>
                                <w:rPr>
                                  <w:spacing w:val="40"/>
                                  <w:w w:val="105"/>
                                  <w:sz w:val="11"/>
                                </w:rPr>
                                <w:t> </w:t>
                              </w:r>
                              <w:r>
                                <w:rPr>
                                  <w:w w:val="105"/>
                                  <w:sz w:val="11"/>
                                </w:rPr>
                                <w:t>related</w:t>
                              </w:r>
                              <w:r>
                                <w:rPr>
                                  <w:spacing w:val="-2"/>
                                  <w:w w:val="105"/>
                                  <w:sz w:val="11"/>
                                </w:rPr>
                                <w:t> </w:t>
                              </w:r>
                              <w:r>
                                <w:rPr>
                                  <w:w w:val="105"/>
                                  <w:sz w:val="11"/>
                                </w:rPr>
                                <w:t>A</w:t>
                              </w:r>
                              <w:r>
                                <w:rPr>
                                  <w:spacing w:val="40"/>
                                  <w:w w:val="105"/>
                                  <w:sz w:val="11"/>
                                </w:rPr>
                                <w:t> </w:t>
                              </w:r>
                              <w:r>
                                <w:rPr>
                                  <w:w w:val="105"/>
                                  <w:sz w:val="11"/>
                                </w:rPr>
                                <w:t>I) E</w:t>
                              </w:r>
                              <w:r>
                                <w:rPr>
                                  <w:spacing w:val="80"/>
                                  <w:w w:val="105"/>
                                  <w:sz w:val="11"/>
                                </w:rPr>
                                <w:t> </w:t>
                              </w:r>
                              <w:r>
                                <w:rPr>
                                  <w:w w:val="105"/>
                                  <w:sz w:val="11"/>
                                </w:rPr>
                                <w:t>ubscription</w:t>
                              </w:r>
                              <w:r>
                                <w:rPr>
                                  <w:spacing w:val="-2"/>
                                  <w:w w:val="105"/>
                                  <w:sz w:val="11"/>
                                </w:rPr>
                                <w:t> </w:t>
                              </w:r>
                              <w:r>
                                <w:rPr>
                                  <w:w w:val="105"/>
                                  <w:sz w:val="11"/>
                                </w:rPr>
                                <w:t>Audit</w:t>
                              </w:r>
                              <w:r>
                                <w:rPr>
                                  <w:spacing w:val="40"/>
                                  <w:w w:val="105"/>
                                  <w:sz w:val="11"/>
                                </w:rPr>
                                <w:t> </w:t>
                              </w:r>
                              <w:r>
                                <w:rPr>
                                  <w:w w:val="105"/>
                                  <w:sz w:val="11"/>
                                </w:rPr>
                                <w:t>(Request</w:t>
                              </w:r>
                              <w:r>
                                <w:rPr>
                                  <w:spacing w:val="33"/>
                                  <w:w w:val="105"/>
                                  <w:sz w:val="11"/>
                                </w:rPr>
                                <w:t> </w:t>
                              </w:r>
                              <w:r>
                                <w:rPr>
                                  <w:w w:val="105"/>
                                  <w:sz w:val="11"/>
                                </w:rPr>
                                <w:t>E</w:t>
                              </w:r>
                              <w:r>
                                <w:rPr>
                                  <w:spacing w:val="40"/>
                                  <w:w w:val="105"/>
                                  <w:sz w:val="11"/>
                                </w:rPr>
                                <w:t> </w:t>
                              </w:r>
                              <w:r>
                                <w:rPr>
                                  <w:w w:val="105"/>
                                  <w:sz w:val="11"/>
                                </w:rPr>
                                <w:t>Node</w:t>
                              </w:r>
                              <w:r>
                                <w:rPr>
                                  <w:spacing w:val="-2"/>
                                  <w:w w:val="105"/>
                                  <w:sz w:val="11"/>
                                </w:rPr>
                                <w:t> </w:t>
                              </w:r>
                              <w:r>
                                <w:rPr>
                                  <w:w w:val="105"/>
                                  <w:sz w:val="11"/>
                                </w:rPr>
                                <w:t>I</w:t>
                              </w:r>
                              <w:r>
                                <w:rPr>
                                  <w:spacing w:val="66"/>
                                  <w:w w:val="105"/>
                                  <w:sz w:val="11"/>
                                </w:rPr>
                                <w:t>  </w:t>
                              </w:r>
                              <w:r>
                                <w:rPr>
                                  <w:w w:val="105"/>
                                  <w:sz w:val="11"/>
                                </w:rPr>
                                <w:t>ist of</w:t>
                              </w:r>
                              <w:r>
                                <w:rPr>
                                  <w:spacing w:val="-5"/>
                                  <w:w w:val="105"/>
                                  <w:sz w:val="11"/>
                                </w:rPr>
                                <w:t> </w:t>
                              </w:r>
                              <w:r>
                                <w:rPr>
                                  <w:w w:val="105"/>
                                  <w:sz w:val="11"/>
                                </w:rPr>
                                <w:t>E</w:t>
                              </w:r>
                              <w:r>
                                <w:rPr>
                                  <w:spacing w:val="40"/>
                                  <w:w w:val="105"/>
                                  <w:sz w:val="11"/>
                                </w:rPr>
                                <w:t> </w:t>
                              </w:r>
                              <w:r>
                                <w:rPr>
                                  <w:w w:val="105"/>
                                  <w:sz w:val="11"/>
                                </w:rPr>
                                <w:t>Request I</w:t>
                              </w:r>
                              <w:r>
                                <w:rPr>
                                  <w:spacing w:val="40"/>
                                  <w:w w:val="105"/>
                                  <w:sz w:val="11"/>
                                </w:rPr>
                                <w:t> </w:t>
                              </w:r>
                              <w:r>
                                <w:rPr>
                                  <w:w w:val="105"/>
                                  <w:sz w:val="11"/>
                                </w:rPr>
                                <w:t>)</w:t>
                              </w:r>
                            </w:p>
                          </w:txbxContent>
                        </wps:txbx>
                        <wps:bodyPr wrap="square" lIns="0" tIns="0" rIns="0" bIns="0" rtlCol="0">
                          <a:noAutofit/>
                        </wps:bodyPr>
                      </wps:wsp>
                      <wps:wsp>
                        <wps:cNvPr id="382" name="Textbox 382"/>
                        <wps:cNvSpPr txBox="1"/>
                        <wps:spPr>
                          <a:xfrm>
                            <a:off x="3665712" y="717002"/>
                            <a:ext cx="1531620" cy="415290"/>
                          </a:xfrm>
                          <a:prstGeom prst="rect">
                            <a:avLst/>
                          </a:prstGeom>
                        </wps:spPr>
                        <wps:txbx>
                          <w:txbxContent>
                            <w:p>
                              <w:pPr>
                                <w:spacing w:line="273" w:lineRule="auto" w:before="0"/>
                                <w:ind w:left="0" w:right="0" w:firstLine="0"/>
                                <w:jc w:val="left"/>
                                <w:rPr>
                                  <w:sz w:val="11"/>
                                </w:rPr>
                              </w:pPr>
                              <w:r>
                                <w:rPr>
                                  <w:spacing w:val="72"/>
                                  <w:w w:val="105"/>
                                  <w:sz w:val="11"/>
                                </w:rPr>
                                <w:t> </w:t>
                              </w:r>
                              <w:r>
                                <w:rPr>
                                  <w:w w:val="105"/>
                                  <w:sz w:val="11"/>
                                </w:rPr>
                                <w:t>Confirm</w:t>
                              </w:r>
                              <w:r>
                                <w:rPr>
                                  <w:spacing w:val="-4"/>
                                  <w:w w:val="105"/>
                                  <w:sz w:val="11"/>
                                </w:rPr>
                                <w:t> </w:t>
                              </w:r>
                              <w:r>
                                <w:rPr>
                                  <w:w w:val="105"/>
                                  <w:sz w:val="11"/>
                                </w:rPr>
                                <w:t>that</w:t>
                              </w:r>
                              <w:r>
                                <w:rPr>
                                  <w:spacing w:val="-2"/>
                                  <w:w w:val="105"/>
                                  <w:sz w:val="11"/>
                                </w:rPr>
                                <w:t> </w:t>
                              </w:r>
                              <w:r>
                                <w:rPr>
                                  <w:w w:val="105"/>
                                  <w:sz w:val="11"/>
                                </w:rPr>
                                <w:t>xApp</w:t>
                              </w:r>
                              <w:r>
                                <w:rPr>
                                  <w:spacing w:val="-6"/>
                                  <w:w w:val="105"/>
                                  <w:sz w:val="11"/>
                                </w:rPr>
                                <w:t> </w:t>
                              </w:r>
                              <w:r>
                                <w:rPr>
                                  <w:w w:val="105"/>
                                  <w:sz w:val="11"/>
                                </w:rPr>
                                <w:t>had</w:t>
                              </w:r>
                              <w:r>
                                <w:rPr>
                                  <w:spacing w:val="-6"/>
                                  <w:w w:val="105"/>
                                  <w:sz w:val="11"/>
                                </w:rPr>
                                <w:t> </w:t>
                              </w:r>
                              <w:r>
                                <w:rPr>
                                  <w:w w:val="105"/>
                                  <w:sz w:val="11"/>
                                </w:rPr>
                                <w:t>pre iously</w:t>
                              </w:r>
                              <w:r>
                                <w:rPr>
                                  <w:spacing w:val="-2"/>
                                  <w:w w:val="105"/>
                                  <w:sz w:val="11"/>
                                </w:rPr>
                                <w:t> </w:t>
                              </w:r>
                              <w:r>
                                <w:rPr>
                                  <w:w w:val="105"/>
                                  <w:sz w:val="11"/>
                                </w:rPr>
                                <w:t>subscribed</w:t>
                              </w:r>
                              <w:r>
                                <w:rPr>
                                  <w:spacing w:val="40"/>
                                  <w:w w:val="105"/>
                                  <w:sz w:val="11"/>
                                </w:rPr>
                                <w:t> </w:t>
                              </w:r>
                              <w:r>
                                <w:rPr>
                                  <w:w w:val="105"/>
                                  <w:sz w:val="11"/>
                                </w:rPr>
                                <w:t>(i.e. record found for xApp I</w:t>
                              </w:r>
                              <w:r>
                                <w:rPr>
                                  <w:spacing w:val="40"/>
                                  <w:w w:val="105"/>
                                  <w:sz w:val="11"/>
                                </w:rPr>
                                <w:t> </w:t>
                              </w:r>
                              <w:r>
                                <w:rPr>
                                  <w:w w:val="105"/>
                                  <w:sz w:val="11"/>
                                </w:rPr>
                                <w:t>)</w:t>
                              </w:r>
                            </w:p>
                            <w:p>
                              <w:pPr>
                                <w:spacing w:line="240" w:lineRule="auto" w:before="111"/>
                                <w:rPr>
                                  <w:sz w:val="11"/>
                                </w:rPr>
                              </w:pPr>
                            </w:p>
                            <w:p>
                              <w:pPr>
                                <w:spacing w:before="0"/>
                                <w:ind w:left="0" w:right="0" w:firstLine="0"/>
                                <w:jc w:val="left"/>
                                <w:rPr>
                                  <w:sz w:val="11"/>
                                </w:rPr>
                              </w:pPr>
                              <w:r>
                                <w:rPr>
                                  <w:w w:val="105"/>
                                  <w:sz w:val="11"/>
                                </w:rPr>
                                <w:t>3</w:t>
                              </w:r>
                              <w:r>
                                <w:rPr>
                                  <w:spacing w:val="30"/>
                                  <w:w w:val="105"/>
                                  <w:sz w:val="11"/>
                                </w:rPr>
                                <w:t> </w:t>
                              </w:r>
                              <w:r>
                                <w:rPr>
                                  <w:w w:val="105"/>
                                  <w:sz w:val="11"/>
                                </w:rPr>
                                <w:t>Accept</w:t>
                              </w:r>
                              <w:r>
                                <w:rPr>
                                  <w:spacing w:val="-1"/>
                                  <w:w w:val="105"/>
                                  <w:sz w:val="11"/>
                                </w:rPr>
                                <w:t> </w:t>
                              </w:r>
                              <w:r>
                                <w:rPr>
                                  <w:w w:val="105"/>
                                  <w:sz w:val="11"/>
                                </w:rPr>
                                <w:t>Reject</w:t>
                              </w:r>
                              <w:r>
                                <w:rPr>
                                  <w:spacing w:val="2"/>
                                  <w:w w:val="105"/>
                                  <w:sz w:val="11"/>
                                </w:rPr>
                                <w:t> </w:t>
                              </w:r>
                              <w:r>
                                <w:rPr>
                                  <w:spacing w:val="-2"/>
                                  <w:w w:val="105"/>
                                  <w:sz w:val="11"/>
                                </w:rPr>
                                <w:t>decision</w:t>
                              </w:r>
                            </w:p>
                          </w:txbxContent>
                        </wps:txbx>
                        <wps:bodyPr wrap="square" lIns="0" tIns="0" rIns="0" bIns="0" rtlCol="0">
                          <a:noAutofit/>
                        </wps:bodyPr>
                      </wps:wsp>
                      <wps:wsp>
                        <wps:cNvPr id="383" name="Textbox 383"/>
                        <wps:cNvSpPr txBox="1"/>
                        <wps:spPr>
                          <a:xfrm>
                            <a:off x="83167" y="1319235"/>
                            <a:ext cx="2315210" cy="427355"/>
                          </a:xfrm>
                          <a:prstGeom prst="rect">
                            <a:avLst/>
                          </a:prstGeom>
                        </wps:spPr>
                        <wps:txbx>
                          <w:txbxContent>
                            <w:p>
                              <w:pPr>
                                <w:spacing w:before="3"/>
                                <w:ind w:left="879" w:right="0" w:firstLine="0"/>
                                <w:jc w:val="left"/>
                                <w:rPr>
                                  <w:b/>
                                  <w:sz w:val="9"/>
                                </w:rPr>
                              </w:pPr>
                              <w:r>
                                <w:rPr>
                                  <w:b/>
                                  <w:spacing w:val="2"/>
                                  <w:w w:val="128"/>
                                  <w:sz w:val="9"/>
                                </w:rPr>
                                <w:t> </w:t>
                              </w:r>
                              <w:r>
                                <w:rPr>
                                  <w:b/>
                                  <w:spacing w:val="-9"/>
                                  <w:w w:val="279"/>
                                  <w:sz w:val="9"/>
                                </w:rPr>
                                <w:t> </w:t>
                              </w:r>
                              <w:r>
                                <w:rPr>
                                  <w:b/>
                                  <w:w w:val="236"/>
                                  <w:sz w:val="9"/>
                                </w:rPr>
                                <w:t> </w:t>
                              </w:r>
                              <w:r>
                                <w:rPr>
                                  <w:b/>
                                  <w:spacing w:val="3"/>
                                  <w:sz w:val="9"/>
                                </w:rPr>
                                <w:t> </w:t>
                              </w:r>
                              <w:r>
                                <w:rPr>
                                  <w:b/>
                                  <w:spacing w:val="-9"/>
                                  <w:w w:val="279"/>
                                  <w:sz w:val="9"/>
                                </w:rPr>
                                <w:t> </w:t>
                              </w:r>
                              <w:r>
                                <w:rPr>
                                  <w:b/>
                                  <w:spacing w:val="-1"/>
                                  <w:w w:val="107"/>
                                  <w:sz w:val="9"/>
                                </w:rPr>
                                <w:t> </w:t>
                              </w:r>
                              <w:r>
                                <w:rPr>
                                  <w:b/>
                                  <w:w w:val="279"/>
                                  <w:sz w:val="9"/>
                                </w:rPr>
                                <w:t> </w:t>
                              </w:r>
                              <w:r>
                                <w:rPr>
                                  <w:b/>
                                  <w:spacing w:val="1"/>
                                  <w:sz w:val="9"/>
                                </w:rPr>
                                <w:t> </w:t>
                              </w:r>
                              <w:r>
                                <w:rPr>
                                  <w:b/>
                                  <w:spacing w:val="2"/>
                                  <w:w w:val="236"/>
                                  <w:sz w:val="9"/>
                                </w:rPr>
                                <w:t> </w:t>
                              </w:r>
                              <w:r>
                                <w:rPr>
                                  <w:b/>
                                  <w:spacing w:val="-1"/>
                                  <w:w w:val="107"/>
                                  <w:sz w:val="9"/>
                                </w:rPr>
                                <w:t> </w:t>
                              </w:r>
                              <w:r>
                                <w:rPr>
                                  <w:b/>
                                  <w:spacing w:val="-2"/>
                                  <w:w w:val="215"/>
                                  <w:sz w:val="9"/>
                                </w:rPr>
                                <w:t> </w:t>
                              </w:r>
                              <w:r>
                                <w:rPr>
                                  <w:b/>
                                  <w:spacing w:val="2"/>
                                  <w:w w:val="128"/>
                                  <w:sz w:val="9"/>
                                </w:rPr>
                                <w:t>  </w:t>
                              </w:r>
                              <w:r>
                                <w:rPr>
                                  <w:b/>
                                  <w:spacing w:val="2"/>
                                  <w:w w:val="236"/>
                                  <w:sz w:val="9"/>
                                </w:rPr>
                                <w:t> </w:t>
                              </w:r>
                              <w:r>
                                <w:rPr>
                                  <w:b/>
                                  <w:spacing w:val="6"/>
                                  <w:w w:val="150"/>
                                  <w:sz w:val="9"/>
                                </w:rPr>
                                <w:t> </w:t>
                              </w:r>
                              <w:r>
                                <w:rPr>
                                  <w:b/>
                                  <w:w w:val="344"/>
                                  <w:sz w:val="9"/>
                                </w:rPr>
                                <w:t> </w:t>
                              </w:r>
                              <w:r>
                                <w:rPr>
                                  <w:b/>
                                  <w:spacing w:val="12"/>
                                  <w:sz w:val="9"/>
                                </w:rPr>
                                <w:t> </w:t>
                              </w:r>
                              <w:r>
                                <w:rPr>
                                  <w:b/>
                                  <w:spacing w:val="6"/>
                                  <w:w w:val="150"/>
                                  <w:sz w:val="9"/>
                                </w:rPr>
                                <w:t> </w:t>
                              </w:r>
                              <w:r>
                                <w:rPr>
                                  <w:b/>
                                  <w:spacing w:val="7"/>
                                  <w:w w:val="215"/>
                                  <w:sz w:val="9"/>
                                </w:rPr>
                                <w:t> </w:t>
                              </w:r>
                              <w:r>
                                <w:rPr>
                                  <w:b/>
                                  <w:spacing w:val="-1"/>
                                  <w:w w:val="107"/>
                                  <w:sz w:val="9"/>
                                </w:rPr>
                                <w:t> </w:t>
                              </w:r>
                              <w:r>
                                <w:rPr>
                                  <w:b/>
                                  <w:spacing w:val="7"/>
                                  <w:w w:val="215"/>
                                  <w:sz w:val="9"/>
                                </w:rPr>
                                <w:t> </w:t>
                              </w:r>
                              <w:r>
                                <w:rPr>
                                  <w:b/>
                                  <w:spacing w:val="-2"/>
                                  <w:w w:val="215"/>
                                  <w:sz w:val="9"/>
                                </w:rPr>
                                <w:t> </w:t>
                              </w:r>
                              <w:r>
                                <w:rPr>
                                  <w:b/>
                                  <w:spacing w:val="2"/>
                                  <w:w w:val="128"/>
                                  <w:sz w:val="9"/>
                                </w:rPr>
                                <w:t> </w:t>
                              </w:r>
                              <w:r>
                                <w:rPr>
                                  <w:b/>
                                  <w:spacing w:val="10"/>
                                  <w:w w:val="215"/>
                                  <w:sz w:val="9"/>
                                </w:rPr>
                                <w:t> </w:t>
                              </w:r>
                              <w:r>
                                <w:rPr>
                                  <w:b/>
                                  <w:w w:val="128"/>
                                  <w:sz w:val="9"/>
                                </w:rPr>
                                <w:t> </w:t>
                              </w:r>
                            </w:p>
                            <w:p>
                              <w:pPr>
                                <w:spacing w:before="76"/>
                                <w:ind w:left="1025" w:right="0" w:firstLine="0"/>
                                <w:jc w:val="left"/>
                                <w:rPr>
                                  <w:sz w:val="11"/>
                                </w:rPr>
                              </w:pPr>
                              <w:r>
                                <w:rPr>
                                  <w:w w:val="105"/>
                                  <w:sz w:val="11"/>
                                </w:rPr>
                                <w:t>4</w:t>
                              </w:r>
                              <w:r>
                                <w:rPr>
                                  <w:spacing w:val="27"/>
                                  <w:w w:val="105"/>
                                  <w:sz w:val="11"/>
                                </w:rPr>
                                <w:t> </w:t>
                              </w:r>
                              <w:r>
                                <w:rPr>
                                  <w:w w:val="105"/>
                                  <w:sz w:val="11"/>
                                </w:rPr>
                                <w:t>(E</w:t>
                              </w:r>
                              <w:r>
                                <w:rPr>
                                  <w:spacing w:val="55"/>
                                  <w:w w:val="105"/>
                                  <w:sz w:val="11"/>
                                </w:rPr>
                                <w:t> </w:t>
                              </w:r>
                              <w:r>
                                <w:rPr>
                                  <w:w w:val="105"/>
                                  <w:sz w:val="11"/>
                                </w:rPr>
                                <w:t>related</w:t>
                              </w:r>
                              <w:r>
                                <w:rPr>
                                  <w:spacing w:val="-9"/>
                                  <w:w w:val="105"/>
                                  <w:sz w:val="11"/>
                                </w:rPr>
                                <w:t> </w:t>
                              </w:r>
                              <w:r>
                                <w:rPr>
                                  <w:w w:val="105"/>
                                  <w:sz w:val="11"/>
                                </w:rPr>
                                <w:t>A</w:t>
                              </w:r>
                              <w:r>
                                <w:rPr>
                                  <w:spacing w:val="40"/>
                                  <w:w w:val="105"/>
                                  <w:sz w:val="11"/>
                                </w:rPr>
                                <w:t> </w:t>
                              </w:r>
                              <w:r>
                                <w:rPr>
                                  <w:w w:val="105"/>
                                  <w:sz w:val="11"/>
                                </w:rPr>
                                <w:t>I)</w:t>
                              </w:r>
                              <w:r>
                                <w:rPr>
                                  <w:spacing w:val="-4"/>
                                  <w:w w:val="105"/>
                                  <w:sz w:val="11"/>
                                </w:rPr>
                                <w:t> </w:t>
                              </w:r>
                              <w:r>
                                <w:rPr>
                                  <w:w w:val="105"/>
                                  <w:sz w:val="11"/>
                                </w:rPr>
                                <w:t>E</w:t>
                              </w:r>
                              <w:r>
                                <w:rPr>
                                  <w:spacing w:val="47"/>
                                  <w:w w:val="105"/>
                                  <w:sz w:val="11"/>
                                </w:rPr>
                                <w:t>  </w:t>
                              </w:r>
                              <w:r>
                                <w:rPr>
                                  <w:w w:val="105"/>
                                  <w:sz w:val="11"/>
                                </w:rPr>
                                <w:t>ubscription</w:t>
                              </w:r>
                              <w:r>
                                <w:rPr>
                                  <w:spacing w:val="-8"/>
                                  <w:w w:val="105"/>
                                  <w:sz w:val="11"/>
                                </w:rPr>
                                <w:t> </w:t>
                              </w:r>
                              <w:r>
                                <w:rPr>
                                  <w:spacing w:val="-2"/>
                                  <w:w w:val="105"/>
                                  <w:sz w:val="11"/>
                                </w:rPr>
                                <w:t>Audit</w:t>
                              </w:r>
                            </w:p>
                            <w:p>
                              <w:pPr>
                                <w:spacing w:before="16"/>
                                <w:ind w:left="1025" w:right="0" w:firstLine="0"/>
                                <w:jc w:val="left"/>
                                <w:rPr>
                                  <w:sz w:val="11"/>
                                </w:rPr>
                              </w:pPr>
                              <w:r>
                                <w:rPr>
                                  <w:w w:val="105"/>
                                  <w:sz w:val="11"/>
                                </w:rPr>
                                <w:t>(Reject</w:t>
                              </w:r>
                              <w:r>
                                <w:rPr>
                                  <w:spacing w:val="31"/>
                                  <w:w w:val="105"/>
                                  <w:sz w:val="11"/>
                                </w:rPr>
                                <w:t> </w:t>
                              </w:r>
                              <w:r>
                                <w:rPr>
                                  <w:w w:val="105"/>
                                  <w:sz w:val="11"/>
                                </w:rPr>
                                <w:t>E</w:t>
                              </w:r>
                              <w:r>
                                <w:rPr>
                                  <w:spacing w:val="56"/>
                                  <w:w w:val="105"/>
                                  <w:sz w:val="11"/>
                                </w:rPr>
                                <w:t> </w:t>
                              </w:r>
                              <w:r>
                                <w:rPr>
                                  <w:w w:val="105"/>
                                  <w:sz w:val="11"/>
                                </w:rPr>
                                <w:t>Node</w:t>
                              </w:r>
                              <w:r>
                                <w:rPr>
                                  <w:spacing w:val="-2"/>
                                  <w:w w:val="105"/>
                                  <w:sz w:val="11"/>
                                </w:rPr>
                                <w:t> </w:t>
                              </w:r>
                              <w:r>
                                <w:rPr>
                                  <w:w w:val="105"/>
                                  <w:sz w:val="11"/>
                                </w:rPr>
                                <w:t>I</w:t>
                              </w:r>
                              <w:r>
                                <w:rPr>
                                  <w:spacing w:val="63"/>
                                  <w:w w:val="105"/>
                                  <w:sz w:val="11"/>
                                </w:rPr>
                                <w:t>  </w:t>
                              </w:r>
                              <w:r>
                                <w:rPr>
                                  <w:w w:val="105"/>
                                  <w:sz w:val="11"/>
                                </w:rPr>
                                <w:t>ist</w:t>
                              </w:r>
                              <w:r>
                                <w:rPr>
                                  <w:spacing w:val="2"/>
                                  <w:w w:val="105"/>
                                  <w:sz w:val="11"/>
                                </w:rPr>
                                <w:t> </w:t>
                              </w:r>
                              <w:r>
                                <w:rPr>
                                  <w:w w:val="105"/>
                                  <w:sz w:val="11"/>
                                </w:rPr>
                                <w:t>of</w:t>
                              </w:r>
                              <w:r>
                                <w:rPr>
                                  <w:spacing w:val="-5"/>
                                  <w:w w:val="105"/>
                                  <w:sz w:val="11"/>
                                </w:rPr>
                                <w:t> </w:t>
                              </w:r>
                              <w:r>
                                <w:rPr>
                                  <w:w w:val="105"/>
                                  <w:sz w:val="11"/>
                                </w:rPr>
                                <w:t>E</w:t>
                              </w:r>
                              <w:r>
                                <w:rPr>
                                  <w:spacing w:val="56"/>
                                  <w:w w:val="105"/>
                                  <w:sz w:val="11"/>
                                </w:rPr>
                                <w:t> </w:t>
                              </w:r>
                              <w:r>
                                <w:rPr>
                                  <w:w w:val="105"/>
                                  <w:sz w:val="11"/>
                                </w:rPr>
                                <w:t>Request</w:t>
                              </w:r>
                              <w:r>
                                <w:rPr>
                                  <w:spacing w:val="2"/>
                                  <w:w w:val="105"/>
                                  <w:sz w:val="11"/>
                                </w:rPr>
                                <w:t> </w:t>
                              </w:r>
                              <w:r>
                                <w:rPr>
                                  <w:w w:val="105"/>
                                  <w:sz w:val="11"/>
                                </w:rPr>
                                <w:t>I</w:t>
                              </w:r>
                              <w:r>
                                <w:rPr>
                                  <w:spacing w:val="36"/>
                                  <w:w w:val="105"/>
                                  <w:sz w:val="11"/>
                                </w:rPr>
                                <w:t>  </w:t>
                              </w:r>
                              <w:r>
                                <w:rPr>
                                  <w:spacing w:val="-2"/>
                                  <w:w w:val="105"/>
                                  <w:sz w:val="11"/>
                                </w:rPr>
                                <w:t>Cause)</w:t>
                              </w:r>
                            </w:p>
                            <w:p>
                              <w:pPr>
                                <w:spacing w:before="116"/>
                                <w:ind w:left="0" w:right="0" w:firstLine="0"/>
                                <w:jc w:val="left"/>
                                <w:rPr>
                                  <w:b/>
                                  <w:sz w:val="9"/>
                                </w:rPr>
                              </w:pPr>
                              <w:r>
                                <w:rPr>
                                  <w:b/>
                                  <w:spacing w:val="2"/>
                                  <w:w w:val="128"/>
                                  <w:sz w:val="9"/>
                                </w:rPr>
                                <w:t> </w:t>
                              </w:r>
                              <w:r>
                                <w:rPr>
                                  <w:b/>
                                  <w:spacing w:val="-9"/>
                                  <w:w w:val="279"/>
                                  <w:sz w:val="9"/>
                                </w:rPr>
                                <w:t> </w:t>
                              </w:r>
                              <w:r>
                                <w:rPr>
                                  <w:b/>
                                  <w:spacing w:val="7"/>
                                  <w:w w:val="215"/>
                                  <w:sz w:val="9"/>
                                </w:rPr>
                                <w:t> </w:t>
                              </w:r>
                              <w:r>
                                <w:rPr>
                                  <w:b/>
                                  <w:spacing w:val="-2"/>
                                  <w:w w:val="215"/>
                                  <w:sz w:val="9"/>
                                </w:rPr>
                                <w:t> </w:t>
                              </w:r>
                              <w:r>
                                <w:rPr>
                                  <w:b/>
                                  <w:spacing w:val="6"/>
                                  <w:w w:val="150"/>
                                  <w:sz w:val="9"/>
                                </w:rPr>
                                <w:t> </w:t>
                              </w:r>
                              <w:r>
                                <w:rPr>
                                  <w:b/>
                                  <w:spacing w:val="2"/>
                                  <w:w w:val="128"/>
                                  <w:sz w:val="9"/>
                                </w:rPr>
                                <w:t> </w:t>
                              </w:r>
                              <w:r>
                                <w:rPr>
                                  <w:b/>
                                  <w:spacing w:val="-9"/>
                                  <w:w w:val="279"/>
                                  <w:sz w:val="9"/>
                                </w:rPr>
                                <w:t> </w:t>
                              </w:r>
                              <w:r>
                                <w:rPr>
                                  <w:b/>
                                  <w:w w:val="236"/>
                                  <w:sz w:val="9"/>
                                </w:rPr>
                                <w:t> </w:t>
                              </w:r>
                              <w:r>
                                <w:rPr>
                                  <w:b/>
                                  <w:spacing w:val="3"/>
                                  <w:sz w:val="9"/>
                                </w:rPr>
                                <w:t> </w:t>
                              </w:r>
                              <w:r>
                                <w:rPr>
                                  <w:b/>
                                  <w:spacing w:val="-9"/>
                                  <w:w w:val="279"/>
                                  <w:sz w:val="9"/>
                                </w:rPr>
                                <w:t> </w:t>
                              </w:r>
                              <w:r>
                                <w:rPr>
                                  <w:b/>
                                  <w:spacing w:val="-1"/>
                                  <w:w w:val="107"/>
                                  <w:sz w:val="9"/>
                                </w:rPr>
                                <w:t> </w:t>
                              </w:r>
                              <w:r>
                                <w:rPr>
                                  <w:b/>
                                  <w:w w:val="279"/>
                                  <w:sz w:val="9"/>
                                </w:rPr>
                                <w:t> </w:t>
                              </w:r>
                              <w:r>
                                <w:rPr>
                                  <w:b/>
                                  <w:spacing w:val="1"/>
                                  <w:sz w:val="9"/>
                                </w:rPr>
                                <w:t> </w:t>
                              </w:r>
                              <w:r>
                                <w:rPr>
                                  <w:b/>
                                  <w:spacing w:val="2"/>
                                  <w:w w:val="236"/>
                                  <w:sz w:val="9"/>
                                </w:rPr>
                                <w:t> </w:t>
                              </w:r>
                              <w:r>
                                <w:rPr>
                                  <w:b/>
                                  <w:spacing w:val="-1"/>
                                  <w:w w:val="107"/>
                                  <w:sz w:val="9"/>
                                </w:rPr>
                                <w:t> </w:t>
                              </w:r>
                              <w:r>
                                <w:rPr>
                                  <w:b/>
                                  <w:spacing w:val="-2"/>
                                  <w:w w:val="215"/>
                                  <w:sz w:val="9"/>
                                </w:rPr>
                                <w:t> </w:t>
                              </w:r>
                              <w:r>
                                <w:rPr>
                                  <w:b/>
                                  <w:spacing w:val="2"/>
                                  <w:w w:val="128"/>
                                  <w:sz w:val="9"/>
                                </w:rPr>
                                <w:t>  </w:t>
                              </w:r>
                              <w:r>
                                <w:rPr>
                                  <w:b/>
                                  <w:spacing w:val="2"/>
                                  <w:w w:val="236"/>
                                  <w:sz w:val="9"/>
                                </w:rPr>
                                <w:t> </w:t>
                              </w:r>
                              <w:r>
                                <w:rPr>
                                  <w:b/>
                                  <w:spacing w:val="6"/>
                                  <w:w w:val="150"/>
                                  <w:sz w:val="9"/>
                                </w:rPr>
                                <w:t> </w:t>
                              </w:r>
                              <w:r>
                                <w:rPr>
                                  <w:b/>
                                  <w:w w:val="344"/>
                                  <w:sz w:val="9"/>
                                </w:rPr>
                                <w:t> </w:t>
                              </w:r>
                              <w:r>
                                <w:rPr>
                                  <w:b/>
                                  <w:spacing w:val="12"/>
                                  <w:sz w:val="9"/>
                                </w:rPr>
                                <w:t> </w:t>
                              </w:r>
                              <w:r>
                                <w:rPr>
                                  <w:b/>
                                  <w:spacing w:val="-2"/>
                                  <w:w w:val="215"/>
                                  <w:sz w:val="9"/>
                                </w:rPr>
                                <w:t>   </w:t>
                              </w:r>
                              <w:r>
                                <w:rPr>
                                  <w:b/>
                                  <w:spacing w:val="7"/>
                                  <w:w w:val="215"/>
                                  <w:sz w:val="9"/>
                                </w:rPr>
                                <w:t> </w:t>
                              </w:r>
                              <w:r>
                                <w:rPr>
                                  <w:b/>
                                  <w:spacing w:val="2"/>
                                  <w:w w:val="236"/>
                                  <w:sz w:val="9"/>
                                </w:rPr>
                                <w:t> </w:t>
                              </w:r>
                              <w:r>
                                <w:rPr>
                                  <w:b/>
                                  <w:spacing w:val="2"/>
                                  <w:w w:val="128"/>
                                  <w:sz w:val="9"/>
                                </w:rPr>
                                <w:t> </w:t>
                              </w:r>
                              <w:r>
                                <w:rPr>
                                  <w:b/>
                                  <w:spacing w:val="9"/>
                                  <w:w w:val="215"/>
                                  <w:sz w:val="9"/>
                                </w:rPr>
                                <w:t> </w:t>
                              </w:r>
                              <w:r>
                                <w:rPr>
                                  <w:b/>
                                  <w:w w:val="128"/>
                                  <w:sz w:val="9"/>
                                </w:rPr>
                                <w:t> </w:t>
                              </w:r>
                            </w:p>
                          </w:txbxContent>
                        </wps:txbx>
                        <wps:bodyPr wrap="square" lIns="0" tIns="0" rIns="0" bIns="0" rtlCol="0">
                          <a:noAutofit/>
                        </wps:bodyPr>
                      </wps:wsp>
                      <wps:wsp>
                        <wps:cNvPr id="384" name="Textbox 384"/>
                        <wps:cNvSpPr txBox="1"/>
                        <wps:spPr>
                          <a:xfrm>
                            <a:off x="250732" y="2209404"/>
                            <a:ext cx="104139" cy="81280"/>
                          </a:xfrm>
                          <a:prstGeom prst="rect">
                            <a:avLst/>
                          </a:prstGeom>
                        </wps:spPr>
                        <wps:txbx>
                          <w:txbxContent>
                            <w:p>
                              <w:pPr>
                                <w:spacing w:before="0"/>
                                <w:ind w:left="0" w:right="0" w:firstLine="0"/>
                                <w:jc w:val="left"/>
                                <w:rPr>
                                  <w:b/>
                                  <w:sz w:val="11"/>
                                </w:rPr>
                              </w:pPr>
                              <w:r>
                                <w:rPr>
                                  <w:b/>
                                  <w:spacing w:val="6"/>
                                  <w:w w:val="208"/>
                                  <w:sz w:val="11"/>
                                </w:rPr>
                                <w:t> </w:t>
                              </w:r>
                              <w:r>
                                <w:rPr>
                                  <w:b/>
                                  <w:spacing w:val="3"/>
                                  <w:w w:val="103"/>
                                  <w:sz w:val="11"/>
                                </w:rPr>
                                <w:t> </w:t>
                              </w:r>
                              <w:r>
                                <w:rPr>
                                  <w:b/>
                                  <w:w w:val="124"/>
                                  <w:sz w:val="11"/>
                                </w:rPr>
                                <w:t> </w:t>
                              </w:r>
                            </w:p>
                          </w:txbxContent>
                        </wps:txbx>
                        <wps:bodyPr wrap="square" lIns="0" tIns="0" rIns="0" bIns="0" rtlCol="0">
                          <a:noAutofit/>
                        </wps:bodyPr>
                      </wps:wsp>
                      <wps:wsp>
                        <wps:cNvPr id="385" name="Textbox 385"/>
                        <wps:cNvSpPr txBox="1"/>
                        <wps:spPr>
                          <a:xfrm>
                            <a:off x="591448" y="2213931"/>
                            <a:ext cx="984250" cy="69215"/>
                          </a:xfrm>
                          <a:prstGeom prst="rect">
                            <a:avLst/>
                          </a:prstGeom>
                        </wps:spPr>
                        <wps:txbx>
                          <w:txbxContent>
                            <w:p>
                              <w:pPr>
                                <w:spacing w:before="3"/>
                                <w:ind w:left="0" w:right="0" w:firstLine="0"/>
                                <w:jc w:val="left"/>
                                <w:rPr>
                                  <w:b/>
                                  <w:sz w:val="9"/>
                                </w:rPr>
                              </w:pPr>
                              <w:r>
                                <w:rPr>
                                  <w:b/>
                                  <w:spacing w:val="2"/>
                                  <w:w w:val="128"/>
                                  <w:sz w:val="9"/>
                                </w:rPr>
                                <w:t> </w:t>
                              </w:r>
                              <w:r>
                                <w:rPr>
                                  <w:b/>
                                  <w:spacing w:val="-12"/>
                                  <w:w w:val="258"/>
                                  <w:sz w:val="9"/>
                                </w:rPr>
                                <w:t> </w:t>
                              </w:r>
                              <w:r>
                                <w:rPr>
                                  <w:b/>
                                  <w:w w:val="215"/>
                                  <w:sz w:val="9"/>
                                </w:rPr>
                                <w:t> </w:t>
                              </w:r>
                              <w:r>
                                <w:rPr>
                                  <w:b/>
                                  <w:sz w:val="9"/>
                                </w:rPr>
                                <w:t> </w:t>
                              </w:r>
                              <w:r>
                                <w:rPr>
                                  <w:b/>
                                  <w:spacing w:val="-9"/>
                                  <w:w w:val="279"/>
                                  <w:sz w:val="9"/>
                                </w:rPr>
                                <w:t> </w:t>
                              </w:r>
                              <w:r>
                                <w:rPr>
                                  <w:b/>
                                  <w:spacing w:val="2"/>
                                  <w:w w:val="236"/>
                                  <w:sz w:val="9"/>
                                </w:rPr>
                                <w:t>  </w:t>
                              </w:r>
                              <w:r>
                                <w:rPr>
                                  <w:b/>
                                  <w:w w:val="215"/>
                                  <w:sz w:val="9"/>
                                </w:rPr>
                                <w:t> </w:t>
                              </w:r>
                              <w:r>
                                <w:rPr>
                                  <w:b/>
                                  <w:spacing w:val="9"/>
                                  <w:sz w:val="9"/>
                                </w:rPr>
                                <w:t> </w:t>
                              </w:r>
                              <w:r>
                                <w:rPr>
                                  <w:b/>
                                  <w:spacing w:val="-2"/>
                                  <w:w w:val="215"/>
                                  <w:sz w:val="9"/>
                                </w:rPr>
                                <w:t>   </w:t>
                              </w:r>
                              <w:r>
                                <w:rPr>
                                  <w:b/>
                                  <w:spacing w:val="7"/>
                                  <w:w w:val="215"/>
                                  <w:sz w:val="9"/>
                                </w:rPr>
                                <w:t> </w:t>
                              </w:r>
                              <w:r>
                                <w:rPr>
                                  <w:b/>
                                  <w:spacing w:val="2"/>
                                  <w:w w:val="236"/>
                                  <w:sz w:val="9"/>
                                </w:rPr>
                                <w:t> </w:t>
                              </w:r>
                              <w:r>
                                <w:rPr>
                                  <w:b/>
                                  <w:spacing w:val="2"/>
                                  <w:w w:val="128"/>
                                  <w:sz w:val="9"/>
                                </w:rPr>
                                <w:t> </w:t>
                              </w:r>
                              <w:r>
                                <w:rPr>
                                  <w:b/>
                                  <w:w w:val="215"/>
                                  <w:sz w:val="9"/>
                                </w:rPr>
                                <w:t> </w:t>
                              </w:r>
                              <w:r>
                                <w:rPr>
                                  <w:b/>
                                  <w:spacing w:val="9"/>
                                  <w:sz w:val="9"/>
                                </w:rPr>
                                <w:t> </w:t>
                              </w:r>
                              <w:r>
                                <w:rPr>
                                  <w:b/>
                                  <w:spacing w:val="-2"/>
                                  <w:w w:val="215"/>
                                  <w:sz w:val="9"/>
                                </w:rPr>
                                <w:t> </w:t>
                              </w:r>
                              <w:r>
                                <w:rPr>
                                  <w:b/>
                                  <w:spacing w:val="2"/>
                                  <w:w w:val="236"/>
                                  <w:sz w:val="9"/>
                                </w:rPr>
                                <w:t>  </w:t>
                              </w:r>
                              <w:r>
                                <w:rPr>
                                  <w:b/>
                                  <w:spacing w:val="-1"/>
                                  <w:w w:val="107"/>
                                  <w:sz w:val="9"/>
                                </w:rPr>
                                <w:t> </w:t>
                              </w:r>
                              <w:r>
                                <w:rPr>
                                  <w:b/>
                                  <w:w w:val="128"/>
                                  <w:sz w:val="9"/>
                                </w:rPr>
                                <w:t> </w:t>
                              </w:r>
                              <w:r>
                                <w:rPr>
                                  <w:b/>
                                  <w:spacing w:val="4"/>
                                  <w:sz w:val="9"/>
                                </w:rPr>
                                <w:t> </w:t>
                              </w:r>
                              <w:r>
                                <w:rPr>
                                  <w:b/>
                                  <w:spacing w:val="6"/>
                                  <w:w w:val="150"/>
                                  <w:sz w:val="9"/>
                                </w:rPr>
                                <w:t> </w:t>
                              </w:r>
                              <w:r>
                                <w:rPr>
                                  <w:b/>
                                  <w:spacing w:val="7"/>
                                  <w:w w:val="215"/>
                                  <w:sz w:val="9"/>
                                </w:rPr>
                                <w:t> </w:t>
                              </w:r>
                              <w:r>
                                <w:rPr>
                                  <w:b/>
                                  <w:spacing w:val="2"/>
                                  <w:w w:val="236"/>
                                  <w:sz w:val="9"/>
                                </w:rPr>
                                <w:t>  </w:t>
                              </w:r>
                              <w:r>
                                <w:rPr>
                                  <w:b/>
                                  <w:spacing w:val="7"/>
                                  <w:w w:val="215"/>
                                  <w:sz w:val="9"/>
                                </w:rPr>
                                <w:t>  </w:t>
                              </w:r>
                              <w:r>
                                <w:rPr>
                                  <w:b/>
                                  <w:spacing w:val="6"/>
                                  <w:w w:val="128"/>
                                  <w:sz w:val="9"/>
                                </w:rPr>
                                <w:t> </w:t>
                              </w:r>
                              <w:r>
                                <w:rPr>
                                  <w:b/>
                                  <w:w w:val="128"/>
                                  <w:sz w:val="9"/>
                                </w:rPr>
                                <w:t> </w:t>
                              </w:r>
                            </w:p>
                          </w:txbxContent>
                        </wps:txbx>
                        <wps:bodyPr wrap="square" lIns="0" tIns="0" rIns="0" bIns="0" rtlCol="0">
                          <a:noAutofit/>
                        </wps:bodyPr>
                      </wps:wsp>
                      <wps:wsp>
                        <wps:cNvPr id="386" name="Textbox 386"/>
                        <wps:cNvSpPr txBox="1"/>
                        <wps:spPr>
                          <a:xfrm>
                            <a:off x="630078" y="2681982"/>
                            <a:ext cx="1772285" cy="403225"/>
                          </a:xfrm>
                          <a:prstGeom prst="rect">
                            <a:avLst/>
                          </a:prstGeom>
                        </wps:spPr>
                        <wps:txbx>
                          <w:txbxContent>
                            <w:p>
                              <w:pPr>
                                <w:spacing w:before="0"/>
                                <w:ind w:left="164" w:right="0" w:firstLine="0"/>
                                <w:jc w:val="left"/>
                                <w:rPr>
                                  <w:sz w:val="11"/>
                                </w:rPr>
                              </w:pPr>
                              <w:r>
                                <w:rPr>
                                  <w:w w:val="105"/>
                                  <w:sz w:val="11"/>
                                </w:rPr>
                                <w:t>7</w:t>
                              </w:r>
                              <w:r>
                                <w:rPr>
                                  <w:spacing w:val="27"/>
                                  <w:w w:val="105"/>
                                  <w:sz w:val="11"/>
                                </w:rPr>
                                <w:t> </w:t>
                              </w:r>
                              <w:r>
                                <w:rPr>
                                  <w:w w:val="105"/>
                                  <w:sz w:val="11"/>
                                </w:rPr>
                                <w:t>(E</w:t>
                              </w:r>
                              <w:r>
                                <w:rPr>
                                  <w:spacing w:val="55"/>
                                  <w:w w:val="105"/>
                                  <w:sz w:val="11"/>
                                </w:rPr>
                                <w:t> </w:t>
                              </w:r>
                              <w:r>
                                <w:rPr>
                                  <w:w w:val="105"/>
                                  <w:sz w:val="11"/>
                                </w:rPr>
                                <w:t>related</w:t>
                              </w:r>
                              <w:r>
                                <w:rPr>
                                  <w:spacing w:val="-9"/>
                                  <w:w w:val="105"/>
                                  <w:sz w:val="11"/>
                                </w:rPr>
                                <w:t> </w:t>
                              </w:r>
                              <w:r>
                                <w:rPr>
                                  <w:w w:val="105"/>
                                  <w:sz w:val="11"/>
                                </w:rPr>
                                <w:t>A</w:t>
                              </w:r>
                              <w:r>
                                <w:rPr>
                                  <w:spacing w:val="40"/>
                                  <w:w w:val="105"/>
                                  <w:sz w:val="11"/>
                                </w:rPr>
                                <w:t> </w:t>
                              </w:r>
                              <w:r>
                                <w:rPr>
                                  <w:w w:val="105"/>
                                  <w:sz w:val="11"/>
                                </w:rPr>
                                <w:t>I)</w:t>
                              </w:r>
                              <w:r>
                                <w:rPr>
                                  <w:spacing w:val="-4"/>
                                  <w:w w:val="105"/>
                                  <w:sz w:val="11"/>
                                </w:rPr>
                                <w:t> </w:t>
                              </w:r>
                              <w:r>
                                <w:rPr>
                                  <w:w w:val="105"/>
                                  <w:sz w:val="11"/>
                                </w:rPr>
                                <w:t>E</w:t>
                              </w:r>
                              <w:r>
                                <w:rPr>
                                  <w:spacing w:val="47"/>
                                  <w:w w:val="105"/>
                                  <w:sz w:val="11"/>
                                </w:rPr>
                                <w:t>  </w:t>
                              </w:r>
                              <w:r>
                                <w:rPr>
                                  <w:w w:val="105"/>
                                  <w:sz w:val="11"/>
                                </w:rPr>
                                <w:t>ubscription</w:t>
                              </w:r>
                              <w:r>
                                <w:rPr>
                                  <w:spacing w:val="-8"/>
                                  <w:w w:val="105"/>
                                  <w:sz w:val="11"/>
                                </w:rPr>
                                <w:t> </w:t>
                              </w:r>
                              <w:r>
                                <w:rPr>
                                  <w:spacing w:val="-2"/>
                                  <w:w w:val="105"/>
                                  <w:sz w:val="11"/>
                                </w:rPr>
                                <w:t>Audit</w:t>
                              </w:r>
                            </w:p>
                            <w:p>
                              <w:pPr>
                                <w:spacing w:before="16"/>
                                <w:ind w:left="164" w:right="0" w:firstLine="0"/>
                                <w:jc w:val="left"/>
                                <w:rPr>
                                  <w:sz w:val="11"/>
                                </w:rPr>
                              </w:pPr>
                              <w:r>
                                <w:rPr>
                                  <w:w w:val="105"/>
                                  <w:sz w:val="11"/>
                                </w:rPr>
                                <w:t>(</w:t>
                              </w:r>
                              <w:r>
                                <w:rPr>
                                  <w:spacing w:val="36"/>
                                  <w:w w:val="105"/>
                                  <w:sz w:val="11"/>
                                </w:rPr>
                                <w:t> </w:t>
                              </w:r>
                              <w:r>
                                <w:rPr>
                                  <w:w w:val="105"/>
                                  <w:sz w:val="11"/>
                                </w:rPr>
                                <w:t>uccess</w:t>
                              </w:r>
                              <w:r>
                                <w:rPr>
                                  <w:spacing w:val="28"/>
                                  <w:w w:val="105"/>
                                  <w:sz w:val="11"/>
                                </w:rPr>
                                <w:t> </w:t>
                              </w:r>
                              <w:r>
                                <w:rPr>
                                  <w:w w:val="105"/>
                                  <w:sz w:val="11"/>
                                </w:rPr>
                                <w:t>E</w:t>
                              </w:r>
                              <w:r>
                                <w:rPr>
                                  <w:spacing w:val="52"/>
                                  <w:w w:val="105"/>
                                  <w:sz w:val="11"/>
                                </w:rPr>
                                <w:t> </w:t>
                              </w:r>
                              <w:r>
                                <w:rPr>
                                  <w:w w:val="105"/>
                                  <w:sz w:val="11"/>
                                </w:rPr>
                                <w:t>Node</w:t>
                              </w:r>
                              <w:r>
                                <w:rPr>
                                  <w:spacing w:val="-4"/>
                                  <w:w w:val="105"/>
                                  <w:sz w:val="11"/>
                                </w:rPr>
                                <w:t> </w:t>
                              </w:r>
                              <w:r>
                                <w:rPr>
                                  <w:w w:val="105"/>
                                  <w:sz w:val="11"/>
                                </w:rPr>
                                <w:t>I</w:t>
                              </w:r>
                              <w:r>
                                <w:rPr>
                                  <w:spacing w:val="32"/>
                                  <w:w w:val="105"/>
                                  <w:sz w:val="11"/>
                                </w:rPr>
                                <w:t>  </w:t>
                              </w:r>
                              <w:r>
                                <w:rPr>
                                  <w:w w:val="105"/>
                                  <w:sz w:val="11"/>
                                </w:rPr>
                                <w:t>Confirmed</w:t>
                              </w:r>
                              <w:r>
                                <w:rPr>
                                  <w:spacing w:val="33"/>
                                  <w:w w:val="105"/>
                                  <w:sz w:val="11"/>
                                </w:rPr>
                                <w:t>  </w:t>
                              </w:r>
                              <w:r>
                                <w:rPr>
                                  <w:w w:val="105"/>
                                  <w:sz w:val="11"/>
                                </w:rPr>
                                <w:t>nknown</w:t>
                              </w:r>
                              <w:r>
                                <w:rPr>
                                  <w:spacing w:val="-4"/>
                                  <w:w w:val="105"/>
                                  <w:sz w:val="11"/>
                                </w:rPr>
                                <w:t> </w:t>
                              </w:r>
                              <w:r>
                                <w:rPr>
                                  <w:w w:val="105"/>
                                  <w:sz w:val="11"/>
                                </w:rPr>
                                <w:t>and</w:t>
                              </w:r>
                              <w:r>
                                <w:rPr>
                                  <w:spacing w:val="-2"/>
                                  <w:w w:val="105"/>
                                  <w:sz w:val="11"/>
                                </w:rPr>
                                <w:t> </w:t>
                              </w:r>
                              <w:r>
                                <w:rPr>
                                  <w:spacing w:val="-5"/>
                                  <w:w w:val="105"/>
                                  <w:sz w:val="11"/>
                                </w:rPr>
                                <w:t>or</w:t>
                              </w:r>
                            </w:p>
                            <w:p>
                              <w:pPr>
                                <w:spacing w:before="18"/>
                                <w:ind w:left="164" w:right="0" w:firstLine="0"/>
                                <w:jc w:val="left"/>
                                <w:rPr>
                                  <w:sz w:val="11"/>
                                </w:rPr>
                              </w:pPr>
                              <w:r>
                                <w:rPr>
                                  <w:spacing w:val="57"/>
                                  <w:w w:val="105"/>
                                  <w:sz w:val="11"/>
                                </w:rPr>
                                <w:t> </w:t>
                              </w:r>
                              <w:r>
                                <w:rPr>
                                  <w:w w:val="105"/>
                                  <w:sz w:val="11"/>
                                </w:rPr>
                                <w:t>issing</w:t>
                              </w:r>
                              <w:r>
                                <w:rPr>
                                  <w:spacing w:val="-2"/>
                                  <w:w w:val="105"/>
                                  <w:sz w:val="11"/>
                                </w:rPr>
                                <w:t> </w:t>
                              </w:r>
                              <w:r>
                                <w:rPr>
                                  <w:w w:val="105"/>
                                  <w:sz w:val="11"/>
                                </w:rPr>
                                <w:t>list</w:t>
                              </w:r>
                              <w:r>
                                <w:rPr>
                                  <w:spacing w:val="3"/>
                                  <w:w w:val="105"/>
                                  <w:sz w:val="11"/>
                                </w:rPr>
                                <w:t> </w:t>
                              </w:r>
                              <w:r>
                                <w:rPr>
                                  <w:w w:val="105"/>
                                  <w:sz w:val="11"/>
                                </w:rPr>
                                <w:t>of</w:t>
                              </w:r>
                              <w:r>
                                <w:rPr>
                                  <w:spacing w:val="-5"/>
                                  <w:w w:val="105"/>
                                  <w:sz w:val="11"/>
                                </w:rPr>
                                <w:t> </w:t>
                              </w:r>
                              <w:r>
                                <w:rPr>
                                  <w:w w:val="105"/>
                                  <w:sz w:val="11"/>
                                </w:rPr>
                                <w:t>E</w:t>
                              </w:r>
                              <w:r>
                                <w:rPr>
                                  <w:spacing w:val="57"/>
                                  <w:w w:val="105"/>
                                  <w:sz w:val="11"/>
                                </w:rPr>
                                <w:t> </w:t>
                              </w:r>
                              <w:r>
                                <w:rPr>
                                  <w:w w:val="105"/>
                                  <w:sz w:val="11"/>
                                </w:rPr>
                                <w:t>Request</w:t>
                              </w:r>
                              <w:r>
                                <w:rPr>
                                  <w:spacing w:val="3"/>
                                  <w:w w:val="105"/>
                                  <w:sz w:val="11"/>
                                </w:rPr>
                                <w:t> </w:t>
                              </w:r>
                              <w:r>
                                <w:rPr>
                                  <w:w w:val="105"/>
                                  <w:sz w:val="11"/>
                                </w:rPr>
                                <w:t>I</w:t>
                              </w:r>
                              <w:r>
                                <w:rPr>
                                  <w:spacing w:val="42"/>
                                  <w:w w:val="105"/>
                                  <w:sz w:val="11"/>
                                </w:rPr>
                                <w:t> </w:t>
                              </w:r>
                              <w:r>
                                <w:rPr>
                                  <w:spacing w:val="-10"/>
                                  <w:w w:val="105"/>
                                  <w:sz w:val="11"/>
                                </w:rPr>
                                <w:t>)</w:t>
                              </w:r>
                            </w:p>
                            <w:p>
                              <w:pPr>
                                <w:spacing w:before="116"/>
                                <w:ind w:left="0" w:right="0" w:firstLine="0"/>
                                <w:jc w:val="left"/>
                                <w:rPr>
                                  <w:b/>
                                  <w:sz w:val="9"/>
                                </w:rPr>
                              </w:pPr>
                              <w:r>
                                <w:rPr>
                                  <w:b/>
                                  <w:spacing w:val="2"/>
                                  <w:w w:val="128"/>
                                  <w:sz w:val="9"/>
                                </w:rPr>
                                <w:t> </w:t>
                              </w:r>
                              <w:r>
                                <w:rPr>
                                  <w:b/>
                                  <w:w w:val="215"/>
                                  <w:sz w:val="9"/>
                                </w:rPr>
                                <w:t> </w:t>
                              </w:r>
                              <w:r>
                                <w:rPr>
                                  <w:b/>
                                  <w:spacing w:val="9"/>
                                  <w:sz w:val="9"/>
                                </w:rPr>
                                <w:t> </w:t>
                              </w:r>
                              <w:r>
                                <w:rPr>
                                  <w:b/>
                                  <w:spacing w:val="-2"/>
                                  <w:w w:val="215"/>
                                  <w:sz w:val="9"/>
                                </w:rPr>
                                <w:t> </w:t>
                              </w:r>
                              <w:r>
                                <w:rPr>
                                  <w:b/>
                                  <w:spacing w:val="2"/>
                                  <w:w w:val="236"/>
                                  <w:sz w:val="9"/>
                                </w:rPr>
                                <w:t>  </w:t>
                              </w:r>
                              <w:r>
                                <w:rPr>
                                  <w:b/>
                                  <w:spacing w:val="-1"/>
                                  <w:w w:val="107"/>
                                  <w:sz w:val="9"/>
                                </w:rPr>
                                <w:t> </w:t>
                              </w:r>
                              <w:r>
                                <w:rPr>
                                  <w:b/>
                                  <w:w w:val="128"/>
                                  <w:sz w:val="9"/>
                                </w:rPr>
                                <w:t> </w:t>
                              </w:r>
                              <w:r>
                                <w:rPr>
                                  <w:b/>
                                  <w:spacing w:val="4"/>
                                  <w:sz w:val="9"/>
                                </w:rPr>
                                <w:t> </w:t>
                              </w:r>
                              <w:r>
                                <w:rPr>
                                  <w:b/>
                                  <w:spacing w:val="6"/>
                                  <w:w w:val="150"/>
                                  <w:sz w:val="9"/>
                                </w:rPr>
                                <w:t> </w:t>
                              </w:r>
                              <w:r>
                                <w:rPr>
                                  <w:b/>
                                  <w:spacing w:val="7"/>
                                  <w:w w:val="215"/>
                                  <w:sz w:val="9"/>
                                </w:rPr>
                                <w:t> </w:t>
                              </w:r>
                              <w:r>
                                <w:rPr>
                                  <w:b/>
                                  <w:spacing w:val="2"/>
                                  <w:w w:val="236"/>
                                  <w:sz w:val="9"/>
                                </w:rPr>
                                <w:t>  </w:t>
                              </w:r>
                              <w:r>
                                <w:rPr>
                                  <w:b/>
                                  <w:spacing w:val="7"/>
                                  <w:w w:val="215"/>
                                  <w:sz w:val="9"/>
                                </w:rPr>
                                <w:t>  </w:t>
                              </w:r>
                              <w:r>
                                <w:rPr>
                                  <w:b/>
                                  <w:spacing w:val="4"/>
                                  <w:w w:val="128"/>
                                  <w:sz w:val="9"/>
                                </w:rPr>
                                <w:t> </w:t>
                              </w:r>
                              <w:r>
                                <w:rPr>
                                  <w:b/>
                                  <w:w w:val="128"/>
                                  <w:sz w:val="9"/>
                                </w:rPr>
                                <w:t> </w:t>
                              </w:r>
                            </w:p>
                          </w:txbxContent>
                        </wps:txbx>
                        <wps:bodyPr wrap="square" lIns="0" tIns="0" rIns="0" bIns="0" rtlCol="0">
                          <a:noAutofit/>
                        </wps:bodyPr>
                      </wps:wsp>
                      <wps:wsp>
                        <wps:cNvPr id="387" name="Textbox 387"/>
                        <wps:cNvSpPr txBox="1"/>
                        <wps:spPr>
                          <a:xfrm>
                            <a:off x="646896" y="3291977"/>
                            <a:ext cx="1410335" cy="312420"/>
                          </a:xfrm>
                          <a:prstGeom prst="rect">
                            <a:avLst/>
                          </a:prstGeom>
                        </wps:spPr>
                        <wps:txbx>
                          <w:txbxContent>
                            <w:p>
                              <w:pPr>
                                <w:spacing w:line="273" w:lineRule="auto" w:before="0"/>
                                <w:ind w:left="137" w:right="35" w:firstLine="0"/>
                                <w:jc w:val="left"/>
                                <w:rPr>
                                  <w:sz w:val="11"/>
                                </w:rPr>
                              </w:pPr>
                              <w:r>
                                <w:rPr>
                                  <w:spacing w:val="80"/>
                                  <w:w w:val="105"/>
                                  <w:sz w:val="11"/>
                                </w:rPr>
                                <w:t> </w:t>
                              </w:r>
                              <w:r>
                                <w:rPr>
                                  <w:w w:val="105"/>
                                  <w:sz w:val="11"/>
                                </w:rPr>
                                <w:t>(E</w:t>
                              </w:r>
                              <w:r>
                                <w:rPr>
                                  <w:spacing w:val="58"/>
                                  <w:w w:val="105"/>
                                  <w:sz w:val="11"/>
                                </w:rPr>
                                <w:t> </w:t>
                              </w:r>
                              <w:r>
                                <w:rPr>
                                  <w:w w:val="105"/>
                                  <w:sz w:val="11"/>
                                </w:rPr>
                                <w:t>related</w:t>
                              </w:r>
                              <w:r>
                                <w:rPr>
                                  <w:spacing w:val="-9"/>
                                  <w:w w:val="105"/>
                                  <w:sz w:val="11"/>
                                </w:rPr>
                                <w:t> </w:t>
                              </w:r>
                              <w:r>
                                <w:rPr>
                                  <w:w w:val="105"/>
                                  <w:sz w:val="11"/>
                                </w:rPr>
                                <w:t>A</w:t>
                              </w:r>
                              <w:r>
                                <w:rPr>
                                  <w:spacing w:val="40"/>
                                  <w:w w:val="105"/>
                                  <w:sz w:val="11"/>
                                </w:rPr>
                                <w:t> </w:t>
                              </w:r>
                              <w:r>
                                <w:rPr>
                                  <w:w w:val="105"/>
                                  <w:sz w:val="11"/>
                                </w:rPr>
                                <w:t>I)</w:t>
                              </w:r>
                              <w:r>
                                <w:rPr>
                                  <w:spacing w:val="-3"/>
                                  <w:w w:val="105"/>
                                  <w:sz w:val="11"/>
                                </w:rPr>
                                <w:t> </w:t>
                              </w:r>
                              <w:r>
                                <w:rPr>
                                  <w:w w:val="105"/>
                                  <w:sz w:val="11"/>
                                </w:rPr>
                                <w:t>E</w:t>
                              </w:r>
                              <w:r>
                                <w:rPr>
                                  <w:spacing w:val="40"/>
                                  <w:w w:val="105"/>
                                  <w:sz w:val="11"/>
                                </w:rPr>
                                <w:t>  </w:t>
                              </w:r>
                              <w:r>
                                <w:rPr>
                                  <w:w w:val="105"/>
                                  <w:sz w:val="11"/>
                                </w:rPr>
                                <w:t>ubscription</w:t>
                              </w:r>
                              <w:r>
                                <w:rPr>
                                  <w:spacing w:val="-9"/>
                                  <w:w w:val="105"/>
                                  <w:sz w:val="11"/>
                                </w:rPr>
                                <w:t> </w:t>
                              </w:r>
                              <w:r>
                                <w:rPr>
                                  <w:w w:val="105"/>
                                  <w:sz w:val="11"/>
                                </w:rPr>
                                <w:t>Audit</w:t>
                              </w:r>
                              <w:r>
                                <w:rPr>
                                  <w:spacing w:val="40"/>
                                  <w:w w:val="105"/>
                                  <w:sz w:val="11"/>
                                </w:rPr>
                                <w:t> </w:t>
                              </w:r>
                              <w:r>
                                <w:rPr>
                                  <w:w w:val="105"/>
                                  <w:sz w:val="11"/>
                                </w:rPr>
                                <w:t>(</w:t>
                              </w:r>
                              <w:r>
                                <w:rPr>
                                  <w:spacing w:val="40"/>
                                  <w:w w:val="105"/>
                                  <w:sz w:val="11"/>
                                </w:rPr>
                                <w:t> </w:t>
                              </w:r>
                              <w:r>
                                <w:rPr>
                                  <w:w w:val="105"/>
                                  <w:sz w:val="11"/>
                                </w:rPr>
                                <w:t>ailure</w:t>
                              </w:r>
                              <w:r>
                                <w:rPr>
                                  <w:spacing w:val="40"/>
                                  <w:w w:val="105"/>
                                  <w:sz w:val="11"/>
                                </w:rPr>
                                <w:t> </w:t>
                              </w:r>
                              <w:r>
                                <w:rPr>
                                  <w:w w:val="105"/>
                                  <w:sz w:val="11"/>
                                </w:rPr>
                                <w:t>E</w:t>
                              </w:r>
                              <w:r>
                                <w:rPr>
                                  <w:spacing w:val="40"/>
                                  <w:w w:val="105"/>
                                  <w:sz w:val="11"/>
                                </w:rPr>
                                <w:t> </w:t>
                              </w:r>
                              <w:r>
                                <w:rPr>
                                  <w:w w:val="105"/>
                                  <w:sz w:val="11"/>
                                </w:rPr>
                                <w:t>Node I</w:t>
                              </w:r>
                              <w:r>
                                <w:rPr>
                                  <w:spacing w:val="80"/>
                                  <w:w w:val="105"/>
                                  <w:sz w:val="11"/>
                                </w:rPr>
                                <w:t> </w:t>
                              </w:r>
                              <w:r>
                                <w:rPr>
                                  <w:w w:val="105"/>
                                  <w:sz w:val="11"/>
                                </w:rPr>
                                <w:t>Cause)</w:t>
                              </w:r>
                            </w:p>
                            <w:p>
                              <w:pPr>
                                <w:spacing w:before="98"/>
                                <w:ind w:left="0" w:right="0" w:firstLine="0"/>
                                <w:jc w:val="left"/>
                                <w:rPr>
                                  <w:b/>
                                  <w:sz w:val="9"/>
                                </w:rPr>
                              </w:pPr>
                              <w:r>
                                <w:rPr>
                                  <w:b/>
                                  <w:spacing w:val="2"/>
                                  <w:w w:val="128"/>
                                  <w:sz w:val="9"/>
                                </w:rPr>
                                <w:t> </w:t>
                              </w:r>
                              <w:r>
                                <w:rPr>
                                  <w:b/>
                                  <w:w w:val="215"/>
                                  <w:sz w:val="9"/>
                                </w:rPr>
                                <w:t> </w:t>
                              </w:r>
                              <w:r>
                                <w:rPr>
                                  <w:b/>
                                  <w:spacing w:val="9"/>
                                  <w:sz w:val="9"/>
                                </w:rPr>
                                <w:t> </w:t>
                              </w:r>
                              <w:r>
                                <w:rPr>
                                  <w:b/>
                                  <w:spacing w:val="-11"/>
                                  <w:w w:val="258"/>
                                  <w:sz w:val="9"/>
                                </w:rPr>
                                <w:t> </w:t>
                              </w:r>
                              <w:r>
                                <w:rPr>
                                  <w:b/>
                                  <w:spacing w:val="-2"/>
                                  <w:w w:val="215"/>
                                  <w:sz w:val="9"/>
                                </w:rPr>
                                <w:t> </w:t>
                              </w:r>
                              <w:r>
                                <w:rPr>
                                  <w:b/>
                                  <w:w w:val="279"/>
                                  <w:sz w:val="9"/>
                                </w:rPr>
                                <w:t> </w:t>
                              </w:r>
                              <w:r>
                                <w:rPr>
                                  <w:b/>
                                  <w:w w:val="258"/>
                                  <w:sz w:val="9"/>
                                </w:rPr>
                                <w:t> </w:t>
                              </w:r>
                              <w:r>
                                <w:rPr>
                                  <w:b/>
                                  <w:spacing w:val="-2"/>
                                  <w:sz w:val="9"/>
                                </w:rPr>
                                <w:t> </w:t>
                              </w:r>
                              <w:r>
                                <w:rPr>
                                  <w:b/>
                                  <w:spacing w:val="2"/>
                                  <w:w w:val="128"/>
                                  <w:sz w:val="9"/>
                                </w:rPr>
                                <w:t> </w:t>
                              </w:r>
                              <w:r>
                                <w:rPr>
                                  <w:b/>
                                  <w:spacing w:val="-1"/>
                                  <w:w w:val="107"/>
                                  <w:sz w:val="9"/>
                                </w:rPr>
                                <w:t> </w:t>
                              </w:r>
                              <w:r>
                                <w:rPr>
                                  <w:b/>
                                  <w:spacing w:val="10"/>
                                  <w:w w:val="344"/>
                                  <w:sz w:val="9"/>
                                </w:rPr>
                                <w:t> </w:t>
                              </w:r>
                              <w:r>
                                <w:rPr>
                                  <w:b/>
                                  <w:spacing w:val="7"/>
                                  <w:w w:val="215"/>
                                  <w:sz w:val="9"/>
                                </w:rPr>
                                <w:t> </w:t>
                              </w:r>
                              <w:r>
                                <w:rPr>
                                  <w:b/>
                                  <w:spacing w:val="2"/>
                                  <w:w w:val="236"/>
                                  <w:sz w:val="9"/>
                                </w:rPr>
                                <w:t>  </w:t>
                              </w:r>
                              <w:r>
                                <w:rPr>
                                  <w:b/>
                                  <w:spacing w:val="3"/>
                                  <w:w w:val="128"/>
                                  <w:sz w:val="9"/>
                                </w:rPr>
                                <w:t> </w:t>
                              </w:r>
                              <w:r>
                                <w:rPr>
                                  <w:b/>
                                  <w:w w:val="128"/>
                                  <w:sz w:val="9"/>
                                </w:rPr>
                                <w:t> </w:t>
                              </w:r>
                            </w:p>
                          </w:txbxContent>
                        </wps:txbx>
                        <wps:bodyPr wrap="square" lIns="0" tIns="0" rIns="0" bIns="0" rtlCol="0">
                          <a:noAutofit/>
                        </wps:bodyPr>
                      </wps:wsp>
                      <wps:wsp>
                        <wps:cNvPr id="388" name="Textbox 388"/>
                        <wps:cNvSpPr txBox="1"/>
                        <wps:spPr>
                          <a:xfrm>
                            <a:off x="734437" y="3884096"/>
                            <a:ext cx="1691639" cy="81280"/>
                          </a:xfrm>
                          <a:prstGeom prst="rect">
                            <a:avLst/>
                          </a:prstGeom>
                        </wps:spPr>
                        <wps:txbx>
                          <w:txbxContent>
                            <w:p>
                              <w:pPr>
                                <w:spacing w:before="0"/>
                                <w:ind w:left="0" w:right="0" w:firstLine="0"/>
                                <w:jc w:val="left"/>
                                <w:rPr>
                                  <w:sz w:val="11"/>
                                </w:rPr>
                              </w:pPr>
                              <w:r>
                                <w:rPr>
                                  <w:w w:val="105"/>
                                  <w:sz w:val="11"/>
                                </w:rPr>
                                <w:t>10b.</w:t>
                              </w:r>
                              <w:r>
                                <w:rPr>
                                  <w:spacing w:val="-4"/>
                                  <w:w w:val="105"/>
                                  <w:sz w:val="11"/>
                                </w:rPr>
                                <w:t> </w:t>
                              </w:r>
                              <w:r>
                                <w:rPr>
                                  <w:w w:val="105"/>
                                  <w:sz w:val="11"/>
                                </w:rPr>
                                <w:t>(E</w:t>
                              </w:r>
                              <w:r>
                                <w:rPr>
                                  <w:spacing w:val="53"/>
                                  <w:w w:val="105"/>
                                  <w:sz w:val="11"/>
                                </w:rPr>
                                <w:t> </w:t>
                              </w:r>
                              <w:r>
                                <w:rPr>
                                  <w:w w:val="105"/>
                                  <w:sz w:val="11"/>
                                </w:rPr>
                                <w:t>related</w:t>
                              </w:r>
                              <w:r>
                                <w:rPr>
                                  <w:spacing w:val="-9"/>
                                  <w:w w:val="105"/>
                                  <w:sz w:val="11"/>
                                </w:rPr>
                                <w:t> </w:t>
                              </w:r>
                              <w:r>
                                <w:rPr>
                                  <w:w w:val="105"/>
                                  <w:sz w:val="11"/>
                                </w:rPr>
                                <w:t>A</w:t>
                              </w:r>
                              <w:r>
                                <w:rPr>
                                  <w:spacing w:val="38"/>
                                  <w:w w:val="105"/>
                                  <w:sz w:val="11"/>
                                </w:rPr>
                                <w:t> </w:t>
                              </w:r>
                              <w:r>
                                <w:rPr>
                                  <w:w w:val="105"/>
                                  <w:sz w:val="11"/>
                                </w:rPr>
                                <w:t>I)</w:t>
                              </w:r>
                              <w:r>
                                <w:rPr>
                                  <w:spacing w:val="-4"/>
                                  <w:w w:val="105"/>
                                  <w:sz w:val="11"/>
                                </w:rPr>
                                <w:t> </w:t>
                              </w:r>
                              <w:r>
                                <w:rPr>
                                  <w:w w:val="105"/>
                                  <w:sz w:val="11"/>
                                </w:rPr>
                                <w:t>E</w:t>
                              </w:r>
                              <w:r>
                                <w:rPr>
                                  <w:spacing w:val="44"/>
                                  <w:w w:val="105"/>
                                  <w:sz w:val="11"/>
                                </w:rPr>
                                <w:t>  </w:t>
                              </w:r>
                              <w:r>
                                <w:rPr>
                                  <w:w w:val="105"/>
                                  <w:sz w:val="11"/>
                                </w:rPr>
                                <w:t>ubscription</w:t>
                              </w:r>
                              <w:r>
                                <w:rPr>
                                  <w:spacing w:val="-8"/>
                                  <w:w w:val="105"/>
                                  <w:sz w:val="11"/>
                                </w:rPr>
                                <w:t> </w:t>
                              </w:r>
                              <w:r>
                                <w:rPr>
                                  <w:w w:val="105"/>
                                  <w:sz w:val="11"/>
                                </w:rPr>
                                <w:t>Audit</w:t>
                              </w:r>
                              <w:r>
                                <w:rPr>
                                  <w:spacing w:val="5"/>
                                  <w:w w:val="105"/>
                                  <w:sz w:val="11"/>
                                </w:rPr>
                                <w:t> </w:t>
                              </w:r>
                              <w:r>
                                <w:rPr>
                                  <w:w w:val="105"/>
                                  <w:sz w:val="11"/>
                                </w:rPr>
                                <w:t>(</w:t>
                              </w:r>
                              <w:r>
                                <w:rPr>
                                  <w:spacing w:val="30"/>
                                  <w:w w:val="105"/>
                                  <w:sz w:val="11"/>
                                </w:rPr>
                                <w:t> </w:t>
                              </w:r>
                              <w:r>
                                <w:rPr>
                                  <w:spacing w:val="-2"/>
                                  <w:w w:val="105"/>
                                  <w:sz w:val="11"/>
                                </w:rPr>
                                <w:t>ailure)</w:t>
                              </w:r>
                            </w:p>
                          </w:txbxContent>
                        </wps:txbx>
                        <wps:bodyPr wrap="square" lIns="0" tIns="0" rIns="0" bIns="0" rtlCol="0">
                          <a:noAutofit/>
                        </wps:bodyPr>
                      </wps:wsp>
                      <wps:wsp>
                        <wps:cNvPr id="389" name="Textbox 389"/>
                        <wps:cNvSpPr txBox="1"/>
                        <wps:spPr>
                          <a:xfrm>
                            <a:off x="250732" y="4707477"/>
                            <a:ext cx="104139" cy="81280"/>
                          </a:xfrm>
                          <a:prstGeom prst="rect">
                            <a:avLst/>
                          </a:prstGeom>
                        </wps:spPr>
                        <wps:txbx>
                          <w:txbxContent>
                            <w:p>
                              <w:pPr>
                                <w:spacing w:before="0"/>
                                <w:ind w:left="0" w:right="0" w:firstLine="0"/>
                                <w:jc w:val="left"/>
                                <w:rPr>
                                  <w:b/>
                                  <w:sz w:val="11"/>
                                </w:rPr>
                              </w:pPr>
                              <w:r>
                                <w:rPr>
                                  <w:b/>
                                  <w:spacing w:val="6"/>
                                  <w:w w:val="208"/>
                                  <w:sz w:val="11"/>
                                </w:rPr>
                                <w:t> </w:t>
                              </w:r>
                              <w:r>
                                <w:rPr>
                                  <w:b/>
                                  <w:spacing w:val="3"/>
                                  <w:w w:val="103"/>
                                  <w:sz w:val="11"/>
                                </w:rPr>
                                <w:t> </w:t>
                              </w:r>
                              <w:r>
                                <w:rPr>
                                  <w:b/>
                                  <w:w w:val="124"/>
                                  <w:sz w:val="11"/>
                                </w:rPr>
                                <w:t> </w:t>
                              </w:r>
                            </w:p>
                          </w:txbxContent>
                        </wps:txbx>
                        <wps:bodyPr wrap="square" lIns="0" tIns="0" rIns="0" bIns="0" rtlCol="0">
                          <a:noAutofit/>
                        </wps:bodyPr>
                      </wps:wsp>
                      <wps:wsp>
                        <wps:cNvPr id="390" name="Textbox 390"/>
                        <wps:cNvSpPr txBox="1"/>
                        <wps:spPr>
                          <a:xfrm>
                            <a:off x="591448" y="4712005"/>
                            <a:ext cx="1971039" cy="1068070"/>
                          </a:xfrm>
                          <a:prstGeom prst="rect">
                            <a:avLst/>
                          </a:prstGeom>
                        </wps:spPr>
                        <wps:txbx>
                          <w:txbxContent>
                            <w:p>
                              <w:pPr>
                                <w:spacing w:before="3"/>
                                <w:ind w:left="0" w:right="0" w:firstLine="0"/>
                                <w:jc w:val="left"/>
                                <w:rPr>
                                  <w:b/>
                                  <w:sz w:val="9"/>
                                </w:rPr>
                              </w:pPr>
                              <w:r>
                                <w:rPr>
                                  <w:b/>
                                  <w:spacing w:val="2"/>
                                  <w:w w:val="128"/>
                                  <w:sz w:val="9"/>
                                </w:rPr>
                                <w:t> </w:t>
                              </w:r>
                              <w:r>
                                <w:rPr>
                                  <w:b/>
                                  <w:spacing w:val="-9"/>
                                  <w:w w:val="279"/>
                                  <w:sz w:val="9"/>
                                </w:rPr>
                                <w:t> </w:t>
                              </w:r>
                              <w:r>
                                <w:rPr>
                                  <w:b/>
                                  <w:spacing w:val="7"/>
                                  <w:w w:val="215"/>
                                  <w:sz w:val="9"/>
                                </w:rPr>
                                <w:t>  </w:t>
                              </w:r>
                              <w:r>
                                <w:rPr>
                                  <w:b/>
                                  <w:spacing w:val="2"/>
                                  <w:w w:val="236"/>
                                  <w:sz w:val="9"/>
                                </w:rPr>
                                <w:t> </w:t>
                              </w:r>
                              <w:r>
                                <w:rPr>
                                  <w:b/>
                                  <w:spacing w:val="-1"/>
                                  <w:w w:val="107"/>
                                  <w:sz w:val="9"/>
                                </w:rPr>
                                <w:t> </w:t>
                              </w:r>
                              <w:r>
                                <w:rPr>
                                  <w:b/>
                                  <w:w w:val="128"/>
                                  <w:sz w:val="9"/>
                                </w:rPr>
                                <w:t> </w:t>
                              </w:r>
                              <w:r>
                                <w:rPr>
                                  <w:b/>
                                  <w:spacing w:val="4"/>
                                  <w:sz w:val="9"/>
                                </w:rPr>
                                <w:t> </w:t>
                              </w:r>
                              <w:r>
                                <w:rPr>
                                  <w:b/>
                                  <w:spacing w:val="-1"/>
                                  <w:w w:val="107"/>
                                  <w:sz w:val="9"/>
                                </w:rPr>
                                <w:t> </w:t>
                              </w:r>
                              <w:r>
                                <w:rPr>
                                  <w:b/>
                                  <w:w w:val="215"/>
                                  <w:sz w:val="9"/>
                                </w:rPr>
                                <w:t> </w:t>
                              </w:r>
                              <w:r>
                                <w:rPr>
                                  <w:b/>
                                  <w:spacing w:val="9"/>
                                  <w:sz w:val="9"/>
                                </w:rPr>
                                <w:t> </w:t>
                              </w:r>
                              <w:r>
                                <w:rPr>
                                  <w:b/>
                                  <w:spacing w:val="7"/>
                                  <w:w w:val="215"/>
                                  <w:sz w:val="9"/>
                                </w:rPr>
                                <w:t> </w:t>
                              </w:r>
                              <w:r>
                                <w:rPr>
                                  <w:b/>
                                  <w:spacing w:val="2"/>
                                  <w:w w:val="236"/>
                                  <w:sz w:val="9"/>
                                </w:rPr>
                                <w:t> </w:t>
                              </w:r>
                              <w:r>
                                <w:rPr>
                                  <w:b/>
                                  <w:spacing w:val="-2"/>
                                  <w:w w:val="215"/>
                                  <w:sz w:val="9"/>
                                </w:rPr>
                                <w:t>  </w:t>
                              </w:r>
                              <w:r>
                                <w:rPr>
                                  <w:b/>
                                  <w:spacing w:val="7"/>
                                  <w:w w:val="215"/>
                                  <w:sz w:val="9"/>
                                </w:rPr>
                                <w:t>  </w:t>
                              </w:r>
                              <w:r>
                                <w:rPr>
                                  <w:b/>
                                  <w:spacing w:val="8"/>
                                  <w:w w:val="215"/>
                                  <w:sz w:val="9"/>
                                </w:rPr>
                                <w:t> </w:t>
                              </w:r>
                              <w:r>
                                <w:rPr>
                                  <w:b/>
                                  <w:w w:val="128"/>
                                  <w:sz w:val="9"/>
                                </w:rPr>
                                <w:t> </w:t>
                              </w:r>
                            </w:p>
                            <w:p>
                              <w:pPr>
                                <w:spacing w:before="75"/>
                                <w:ind w:left="225" w:right="0" w:firstLine="0"/>
                                <w:jc w:val="left"/>
                                <w:rPr>
                                  <w:sz w:val="11"/>
                                </w:rPr>
                              </w:pPr>
                              <w:r>
                                <w:rPr>
                                  <w:w w:val="105"/>
                                  <w:sz w:val="11"/>
                                </w:rPr>
                                <w:t>13</w:t>
                              </w:r>
                              <w:r>
                                <w:rPr>
                                  <w:spacing w:val="24"/>
                                  <w:w w:val="105"/>
                                  <w:sz w:val="11"/>
                                </w:rPr>
                                <w:t> </w:t>
                              </w:r>
                              <w:r>
                                <w:rPr>
                                  <w:w w:val="105"/>
                                  <w:sz w:val="11"/>
                                </w:rPr>
                                <w:t>(E</w:t>
                              </w:r>
                              <w:r>
                                <w:rPr>
                                  <w:spacing w:val="54"/>
                                  <w:w w:val="105"/>
                                  <w:sz w:val="11"/>
                                </w:rPr>
                                <w:t> </w:t>
                              </w:r>
                              <w:r>
                                <w:rPr>
                                  <w:w w:val="105"/>
                                  <w:sz w:val="11"/>
                                </w:rPr>
                                <w:t>related</w:t>
                              </w:r>
                              <w:r>
                                <w:rPr>
                                  <w:spacing w:val="-8"/>
                                  <w:w w:val="105"/>
                                  <w:sz w:val="11"/>
                                </w:rPr>
                                <w:t> </w:t>
                              </w:r>
                              <w:r>
                                <w:rPr>
                                  <w:w w:val="105"/>
                                  <w:sz w:val="11"/>
                                </w:rPr>
                                <w:t>A</w:t>
                              </w:r>
                              <w:r>
                                <w:rPr>
                                  <w:spacing w:val="38"/>
                                  <w:w w:val="105"/>
                                  <w:sz w:val="11"/>
                                </w:rPr>
                                <w:t> </w:t>
                              </w:r>
                              <w:r>
                                <w:rPr>
                                  <w:w w:val="105"/>
                                  <w:sz w:val="11"/>
                                </w:rPr>
                                <w:t>I)</w:t>
                              </w:r>
                              <w:r>
                                <w:rPr>
                                  <w:spacing w:val="-3"/>
                                  <w:w w:val="105"/>
                                  <w:sz w:val="11"/>
                                </w:rPr>
                                <w:t> </w:t>
                              </w:r>
                              <w:r>
                                <w:rPr>
                                  <w:w w:val="105"/>
                                  <w:sz w:val="11"/>
                                </w:rPr>
                                <w:t>E</w:t>
                              </w:r>
                              <w:r>
                                <w:rPr>
                                  <w:spacing w:val="46"/>
                                  <w:w w:val="105"/>
                                  <w:sz w:val="11"/>
                                </w:rPr>
                                <w:t>  </w:t>
                              </w:r>
                              <w:r>
                                <w:rPr>
                                  <w:w w:val="105"/>
                                  <w:sz w:val="11"/>
                                </w:rPr>
                                <w:t>ubscription</w:t>
                              </w:r>
                              <w:r>
                                <w:rPr>
                                  <w:spacing w:val="-8"/>
                                  <w:w w:val="105"/>
                                  <w:sz w:val="11"/>
                                </w:rPr>
                                <w:t> </w:t>
                              </w:r>
                              <w:r>
                                <w:rPr>
                                  <w:spacing w:val="-2"/>
                                  <w:w w:val="105"/>
                                  <w:sz w:val="11"/>
                                </w:rPr>
                                <w:t>Audit</w:t>
                              </w:r>
                            </w:p>
                            <w:p>
                              <w:pPr>
                                <w:spacing w:before="17"/>
                                <w:ind w:left="225" w:right="0" w:firstLine="0"/>
                                <w:jc w:val="left"/>
                                <w:rPr>
                                  <w:sz w:val="11"/>
                                </w:rPr>
                              </w:pPr>
                              <w:r>
                                <w:rPr>
                                  <w:w w:val="105"/>
                                  <w:sz w:val="11"/>
                                </w:rPr>
                                <w:t>(</w:t>
                              </w:r>
                              <w:r>
                                <w:rPr>
                                  <w:spacing w:val="36"/>
                                  <w:w w:val="105"/>
                                  <w:sz w:val="11"/>
                                </w:rPr>
                                <w:t> </w:t>
                              </w:r>
                              <w:r>
                                <w:rPr>
                                  <w:w w:val="105"/>
                                  <w:sz w:val="11"/>
                                </w:rPr>
                                <w:t>uccess</w:t>
                              </w:r>
                              <w:r>
                                <w:rPr>
                                  <w:spacing w:val="28"/>
                                  <w:w w:val="105"/>
                                  <w:sz w:val="11"/>
                                </w:rPr>
                                <w:t> </w:t>
                              </w:r>
                              <w:r>
                                <w:rPr>
                                  <w:w w:val="105"/>
                                  <w:sz w:val="11"/>
                                </w:rPr>
                                <w:t>E</w:t>
                              </w:r>
                              <w:r>
                                <w:rPr>
                                  <w:spacing w:val="52"/>
                                  <w:w w:val="105"/>
                                  <w:sz w:val="11"/>
                                </w:rPr>
                                <w:t> </w:t>
                              </w:r>
                              <w:r>
                                <w:rPr>
                                  <w:w w:val="105"/>
                                  <w:sz w:val="11"/>
                                </w:rPr>
                                <w:t>Node</w:t>
                              </w:r>
                              <w:r>
                                <w:rPr>
                                  <w:spacing w:val="-4"/>
                                  <w:w w:val="105"/>
                                  <w:sz w:val="11"/>
                                </w:rPr>
                                <w:t> </w:t>
                              </w:r>
                              <w:r>
                                <w:rPr>
                                  <w:w w:val="105"/>
                                  <w:sz w:val="11"/>
                                </w:rPr>
                                <w:t>I</w:t>
                              </w:r>
                              <w:r>
                                <w:rPr>
                                  <w:spacing w:val="32"/>
                                  <w:w w:val="105"/>
                                  <w:sz w:val="11"/>
                                </w:rPr>
                                <w:t>  </w:t>
                              </w:r>
                              <w:r>
                                <w:rPr>
                                  <w:w w:val="105"/>
                                  <w:sz w:val="11"/>
                                </w:rPr>
                                <w:t>Confirmed</w:t>
                              </w:r>
                              <w:r>
                                <w:rPr>
                                  <w:spacing w:val="33"/>
                                  <w:w w:val="105"/>
                                  <w:sz w:val="11"/>
                                </w:rPr>
                                <w:t>  </w:t>
                              </w:r>
                              <w:r>
                                <w:rPr>
                                  <w:w w:val="105"/>
                                  <w:sz w:val="11"/>
                                </w:rPr>
                                <w:t>nknown</w:t>
                              </w:r>
                              <w:r>
                                <w:rPr>
                                  <w:spacing w:val="-4"/>
                                  <w:w w:val="105"/>
                                  <w:sz w:val="11"/>
                                </w:rPr>
                                <w:t> </w:t>
                              </w:r>
                              <w:r>
                                <w:rPr>
                                  <w:w w:val="105"/>
                                  <w:sz w:val="11"/>
                                </w:rPr>
                                <w:t>and</w:t>
                              </w:r>
                              <w:r>
                                <w:rPr>
                                  <w:spacing w:val="-2"/>
                                  <w:w w:val="105"/>
                                  <w:sz w:val="11"/>
                                </w:rPr>
                                <w:t> </w:t>
                              </w:r>
                              <w:r>
                                <w:rPr>
                                  <w:spacing w:val="-5"/>
                                  <w:w w:val="105"/>
                                  <w:sz w:val="11"/>
                                </w:rPr>
                                <w:t>or</w:t>
                              </w:r>
                            </w:p>
                            <w:p>
                              <w:pPr>
                                <w:spacing w:before="16"/>
                                <w:ind w:left="225" w:right="0" w:firstLine="0"/>
                                <w:jc w:val="left"/>
                                <w:rPr>
                                  <w:sz w:val="11"/>
                                </w:rPr>
                              </w:pPr>
                              <w:r>
                                <w:rPr>
                                  <w:spacing w:val="57"/>
                                  <w:w w:val="105"/>
                                  <w:sz w:val="11"/>
                                </w:rPr>
                                <w:t> </w:t>
                              </w:r>
                              <w:r>
                                <w:rPr>
                                  <w:w w:val="105"/>
                                  <w:sz w:val="11"/>
                                </w:rPr>
                                <w:t>issing</w:t>
                              </w:r>
                              <w:r>
                                <w:rPr>
                                  <w:spacing w:val="-2"/>
                                  <w:w w:val="105"/>
                                  <w:sz w:val="11"/>
                                </w:rPr>
                                <w:t> </w:t>
                              </w:r>
                              <w:r>
                                <w:rPr>
                                  <w:w w:val="105"/>
                                  <w:sz w:val="11"/>
                                </w:rPr>
                                <w:t>list</w:t>
                              </w:r>
                              <w:r>
                                <w:rPr>
                                  <w:spacing w:val="3"/>
                                  <w:w w:val="105"/>
                                  <w:sz w:val="11"/>
                                </w:rPr>
                                <w:t> </w:t>
                              </w:r>
                              <w:r>
                                <w:rPr>
                                  <w:w w:val="105"/>
                                  <w:sz w:val="11"/>
                                </w:rPr>
                                <w:t>of</w:t>
                              </w:r>
                              <w:r>
                                <w:rPr>
                                  <w:spacing w:val="-5"/>
                                  <w:w w:val="105"/>
                                  <w:sz w:val="11"/>
                                </w:rPr>
                                <w:t> </w:t>
                              </w:r>
                              <w:r>
                                <w:rPr>
                                  <w:w w:val="105"/>
                                  <w:sz w:val="11"/>
                                </w:rPr>
                                <w:t>E</w:t>
                              </w:r>
                              <w:r>
                                <w:rPr>
                                  <w:spacing w:val="57"/>
                                  <w:w w:val="105"/>
                                  <w:sz w:val="11"/>
                                </w:rPr>
                                <w:t> </w:t>
                              </w:r>
                              <w:r>
                                <w:rPr>
                                  <w:w w:val="105"/>
                                  <w:sz w:val="11"/>
                                </w:rPr>
                                <w:t>Request</w:t>
                              </w:r>
                              <w:r>
                                <w:rPr>
                                  <w:spacing w:val="3"/>
                                  <w:w w:val="105"/>
                                  <w:sz w:val="11"/>
                                </w:rPr>
                                <w:t> </w:t>
                              </w:r>
                              <w:r>
                                <w:rPr>
                                  <w:w w:val="105"/>
                                  <w:sz w:val="11"/>
                                </w:rPr>
                                <w:t>I</w:t>
                              </w:r>
                              <w:r>
                                <w:rPr>
                                  <w:spacing w:val="42"/>
                                  <w:w w:val="105"/>
                                  <w:sz w:val="11"/>
                                </w:rPr>
                                <w:t> </w:t>
                              </w:r>
                              <w:r>
                                <w:rPr>
                                  <w:spacing w:val="-10"/>
                                  <w:w w:val="105"/>
                                  <w:sz w:val="11"/>
                                </w:rPr>
                                <w:t>)</w:t>
                              </w:r>
                            </w:p>
                            <w:p>
                              <w:pPr>
                                <w:spacing w:before="116"/>
                                <w:ind w:left="60" w:right="0" w:firstLine="0"/>
                                <w:jc w:val="left"/>
                                <w:rPr>
                                  <w:b/>
                                  <w:sz w:val="9"/>
                                </w:rPr>
                              </w:pPr>
                              <w:r>
                                <w:rPr>
                                  <w:b/>
                                  <w:spacing w:val="6"/>
                                  <w:w w:val="150"/>
                                  <w:sz w:val="9"/>
                                </w:rPr>
                                <w:t> </w:t>
                              </w:r>
                              <w:r>
                                <w:rPr>
                                  <w:b/>
                                  <w:spacing w:val="8"/>
                                  <w:w w:val="215"/>
                                  <w:sz w:val="9"/>
                                </w:rPr>
                                <w:t> </w:t>
                              </w:r>
                              <w:r>
                                <w:rPr>
                                  <w:b/>
                                  <w:w w:val="128"/>
                                  <w:sz w:val="9"/>
                                </w:rPr>
                                <w:t> </w:t>
                              </w:r>
                            </w:p>
                            <w:p>
                              <w:pPr>
                                <w:spacing w:line="271" w:lineRule="auto" w:before="63"/>
                                <w:ind w:left="225" w:right="759" w:firstLine="0"/>
                                <w:jc w:val="left"/>
                                <w:rPr>
                                  <w:sz w:val="11"/>
                                </w:rPr>
                              </w:pPr>
                              <w:r>
                                <w:rPr>
                                  <w:w w:val="105"/>
                                  <w:sz w:val="11"/>
                                </w:rPr>
                                <w:t>14</w:t>
                              </w:r>
                              <w:r>
                                <w:rPr>
                                  <w:spacing w:val="26"/>
                                  <w:w w:val="105"/>
                                  <w:sz w:val="11"/>
                                </w:rPr>
                                <w:t> </w:t>
                              </w:r>
                              <w:r>
                                <w:rPr>
                                  <w:w w:val="105"/>
                                  <w:sz w:val="11"/>
                                </w:rPr>
                                <w:t>(E</w:t>
                              </w:r>
                              <w:r>
                                <w:rPr>
                                  <w:spacing w:val="55"/>
                                  <w:w w:val="105"/>
                                  <w:sz w:val="11"/>
                                </w:rPr>
                                <w:t> </w:t>
                              </w:r>
                              <w:r>
                                <w:rPr>
                                  <w:w w:val="105"/>
                                  <w:sz w:val="11"/>
                                </w:rPr>
                                <w:t>related</w:t>
                              </w:r>
                              <w:r>
                                <w:rPr>
                                  <w:spacing w:val="-9"/>
                                  <w:w w:val="105"/>
                                  <w:sz w:val="11"/>
                                </w:rPr>
                                <w:t> </w:t>
                              </w:r>
                              <w:r>
                                <w:rPr>
                                  <w:w w:val="105"/>
                                  <w:sz w:val="11"/>
                                </w:rPr>
                                <w:t>A</w:t>
                              </w:r>
                              <w:r>
                                <w:rPr>
                                  <w:spacing w:val="40"/>
                                  <w:w w:val="105"/>
                                  <w:sz w:val="11"/>
                                </w:rPr>
                                <w:t> </w:t>
                              </w:r>
                              <w:r>
                                <w:rPr>
                                  <w:w w:val="105"/>
                                  <w:sz w:val="11"/>
                                </w:rPr>
                                <w:t>I)</w:t>
                              </w:r>
                              <w:r>
                                <w:rPr>
                                  <w:spacing w:val="-4"/>
                                  <w:w w:val="105"/>
                                  <w:sz w:val="11"/>
                                </w:rPr>
                                <w:t> </w:t>
                              </w:r>
                              <w:r>
                                <w:rPr>
                                  <w:w w:val="105"/>
                                  <w:sz w:val="11"/>
                                </w:rPr>
                                <w:t>E</w:t>
                              </w:r>
                              <w:r>
                                <w:rPr>
                                  <w:spacing w:val="40"/>
                                  <w:w w:val="105"/>
                                  <w:sz w:val="11"/>
                                </w:rPr>
                                <w:t>  </w:t>
                              </w:r>
                              <w:r>
                                <w:rPr>
                                  <w:w w:val="105"/>
                                  <w:sz w:val="11"/>
                                </w:rPr>
                                <w:t>ubscription</w:t>
                              </w:r>
                              <w:r>
                                <w:rPr>
                                  <w:spacing w:val="-9"/>
                                  <w:w w:val="105"/>
                                  <w:sz w:val="11"/>
                                </w:rPr>
                                <w:t> </w:t>
                              </w:r>
                              <w:r>
                                <w:rPr>
                                  <w:w w:val="105"/>
                                  <w:sz w:val="11"/>
                                </w:rPr>
                                <w:t>Audit</w:t>
                              </w:r>
                              <w:r>
                                <w:rPr>
                                  <w:spacing w:val="40"/>
                                  <w:w w:val="105"/>
                                  <w:sz w:val="11"/>
                                </w:rPr>
                                <w:t> </w:t>
                              </w:r>
                              <w:r>
                                <w:rPr>
                                  <w:w w:val="105"/>
                                  <w:sz w:val="11"/>
                                </w:rPr>
                                <w:t>(</w:t>
                              </w:r>
                              <w:r>
                                <w:rPr>
                                  <w:spacing w:val="40"/>
                                  <w:w w:val="105"/>
                                  <w:sz w:val="11"/>
                                </w:rPr>
                                <w:t> </w:t>
                              </w:r>
                              <w:r>
                                <w:rPr>
                                  <w:w w:val="105"/>
                                  <w:sz w:val="11"/>
                                </w:rPr>
                                <w:t>ailure</w:t>
                              </w:r>
                              <w:r>
                                <w:rPr>
                                  <w:spacing w:val="40"/>
                                  <w:w w:val="105"/>
                                  <w:sz w:val="11"/>
                                </w:rPr>
                                <w:t> </w:t>
                              </w:r>
                              <w:r>
                                <w:rPr>
                                  <w:w w:val="105"/>
                                  <w:sz w:val="11"/>
                                </w:rPr>
                                <w:t>E</w:t>
                              </w:r>
                              <w:r>
                                <w:rPr>
                                  <w:spacing w:val="40"/>
                                  <w:w w:val="105"/>
                                  <w:sz w:val="11"/>
                                </w:rPr>
                                <w:t> </w:t>
                              </w:r>
                              <w:r>
                                <w:rPr>
                                  <w:w w:val="105"/>
                                  <w:sz w:val="11"/>
                                </w:rPr>
                                <w:t>Node I</w:t>
                              </w:r>
                              <w:r>
                                <w:rPr>
                                  <w:spacing w:val="80"/>
                                  <w:w w:val="105"/>
                                  <w:sz w:val="11"/>
                                </w:rPr>
                                <w:t> </w:t>
                              </w:r>
                              <w:r>
                                <w:rPr>
                                  <w:w w:val="105"/>
                                  <w:sz w:val="11"/>
                                </w:rPr>
                                <w:t>Cause)</w:t>
                              </w:r>
                            </w:p>
                            <w:p>
                              <w:pPr>
                                <w:spacing w:line="240" w:lineRule="auto" w:before="104"/>
                                <w:rPr>
                                  <w:sz w:val="11"/>
                                </w:rPr>
                              </w:pPr>
                            </w:p>
                            <w:p>
                              <w:pPr>
                                <w:spacing w:line="273" w:lineRule="auto" w:before="0"/>
                                <w:ind w:left="225" w:right="26" w:firstLine="0"/>
                                <w:jc w:val="left"/>
                                <w:rPr>
                                  <w:sz w:val="11"/>
                                </w:rPr>
                              </w:pPr>
                              <w:r>
                                <w:rPr>
                                  <w:w w:val="105"/>
                                  <w:sz w:val="11"/>
                                </w:rPr>
                                <w:t>15a</w:t>
                              </w:r>
                              <w:r>
                                <w:rPr>
                                  <w:spacing w:val="29"/>
                                  <w:w w:val="105"/>
                                  <w:sz w:val="11"/>
                                </w:rPr>
                                <w:t> </w:t>
                              </w:r>
                              <w:r>
                                <w:rPr>
                                  <w:w w:val="105"/>
                                  <w:sz w:val="11"/>
                                </w:rPr>
                                <w:t>(E</w:t>
                              </w:r>
                              <w:r>
                                <w:rPr>
                                  <w:spacing w:val="56"/>
                                  <w:w w:val="105"/>
                                  <w:sz w:val="11"/>
                                </w:rPr>
                                <w:t> </w:t>
                              </w:r>
                              <w:r>
                                <w:rPr>
                                  <w:w w:val="105"/>
                                  <w:sz w:val="11"/>
                                </w:rPr>
                                <w:t>related</w:t>
                              </w:r>
                              <w:r>
                                <w:rPr>
                                  <w:spacing w:val="-9"/>
                                  <w:w w:val="105"/>
                                  <w:sz w:val="11"/>
                                </w:rPr>
                                <w:t> </w:t>
                              </w:r>
                              <w:r>
                                <w:rPr>
                                  <w:w w:val="105"/>
                                  <w:sz w:val="11"/>
                                </w:rPr>
                                <w:t>A</w:t>
                              </w:r>
                              <w:r>
                                <w:rPr>
                                  <w:spacing w:val="39"/>
                                  <w:w w:val="105"/>
                                  <w:sz w:val="11"/>
                                </w:rPr>
                                <w:t> </w:t>
                              </w:r>
                              <w:r>
                                <w:rPr>
                                  <w:w w:val="105"/>
                                  <w:sz w:val="11"/>
                                </w:rPr>
                                <w:t>I)</w:t>
                              </w:r>
                              <w:r>
                                <w:rPr>
                                  <w:spacing w:val="-4"/>
                                  <w:w w:val="105"/>
                                  <w:sz w:val="11"/>
                                </w:rPr>
                                <w:t> </w:t>
                              </w:r>
                              <w:r>
                                <w:rPr>
                                  <w:w w:val="105"/>
                                  <w:sz w:val="11"/>
                                </w:rPr>
                                <w:t>E</w:t>
                              </w:r>
                              <w:r>
                                <w:rPr>
                                  <w:spacing w:val="40"/>
                                  <w:w w:val="105"/>
                                  <w:sz w:val="11"/>
                                </w:rPr>
                                <w:t>  </w:t>
                              </w:r>
                              <w:r>
                                <w:rPr>
                                  <w:w w:val="105"/>
                                  <w:sz w:val="11"/>
                                </w:rPr>
                                <w:t>ubscription</w:t>
                              </w:r>
                              <w:r>
                                <w:rPr>
                                  <w:spacing w:val="69"/>
                                  <w:w w:val="105"/>
                                  <w:sz w:val="11"/>
                                </w:rPr>
                                <w:t> </w:t>
                              </w:r>
                              <w:r>
                                <w:rPr>
                                  <w:w w:val="105"/>
                                  <w:sz w:val="11"/>
                                </w:rPr>
                                <w:t>elete</w:t>
                              </w:r>
                              <w:r>
                                <w:rPr>
                                  <w:spacing w:val="-3"/>
                                  <w:w w:val="105"/>
                                  <w:sz w:val="11"/>
                                </w:rPr>
                                <w:t> </w:t>
                              </w:r>
                              <w:r>
                                <w:rPr>
                                  <w:w w:val="105"/>
                                  <w:sz w:val="11"/>
                                </w:rPr>
                                <w:t>Notification</w:t>
                              </w:r>
                              <w:r>
                                <w:rPr>
                                  <w:spacing w:val="40"/>
                                  <w:w w:val="105"/>
                                  <w:sz w:val="11"/>
                                </w:rPr>
                                <w:t> </w:t>
                              </w:r>
                              <w:r>
                                <w:rPr>
                                  <w:w w:val="105"/>
                                  <w:sz w:val="11"/>
                                </w:rPr>
                                <w:t>(</w:t>
                              </w:r>
                              <w:r>
                                <w:rPr>
                                  <w:spacing w:val="40"/>
                                  <w:w w:val="105"/>
                                  <w:sz w:val="11"/>
                                </w:rPr>
                                <w:t> </w:t>
                              </w:r>
                              <w:r>
                                <w:rPr>
                                  <w:w w:val="105"/>
                                  <w:sz w:val="11"/>
                                </w:rPr>
                                <w:t>eleted</w:t>
                              </w:r>
                              <w:r>
                                <w:rPr>
                                  <w:spacing w:val="40"/>
                                  <w:w w:val="105"/>
                                  <w:sz w:val="11"/>
                                </w:rPr>
                                <w:t> </w:t>
                              </w:r>
                              <w:r>
                                <w:rPr>
                                  <w:w w:val="105"/>
                                  <w:sz w:val="11"/>
                                </w:rPr>
                                <w:t>E</w:t>
                              </w:r>
                              <w:r>
                                <w:rPr>
                                  <w:spacing w:val="40"/>
                                  <w:w w:val="105"/>
                                  <w:sz w:val="11"/>
                                </w:rPr>
                                <w:t> </w:t>
                              </w:r>
                              <w:r>
                                <w:rPr>
                                  <w:w w:val="105"/>
                                  <w:sz w:val="11"/>
                                </w:rPr>
                                <w:t>Node I</w:t>
                              </w:r>
                              <w:r>
                                <w:rPr>
                                  <w:spacing w:val="80"/>
                                  <w:w w:val="105"/>
                                  <w:sz w:val="11"/>
                                </w:rPr>
                                <w:t> </w:t>
                              </w:r>
                              <w:r>
                                <w:rPr>
                                  <w:w w:val="105"/>
                                  <w:sz w:val="11"/>
                                </w:rPr>
                                <w:t>E</w:t>
                              </w:r>
                              <w:r>
                                <w:rPr>
                                  <w:spacing w:val="40"/>
                                  <w:w w:val="105"/>
                                  <w:sz w:val="11"/>
                                </w:rPr>
                                <w:t> </w:t>
                              </w:r>
                              <w:r>
                                <w:rPr>
                                  <w:w w:val="105"/>
                                  <w:sz w:val="11"/>
                                </w:rPr>
                                <w:t>Request I</w:t>
                              </w:r>
                              <w:r>
                                <w:rPr>
                                  <w:spacing w:val="80"/>
                                  <w:w w:val="105"/>
                                  <w:sz w:val="11"/>
                                </w:rPr>
                                <w:t> </w:t>
                              </w:r>
                              <w:r>
                                <w:rPr>
                                  <w:w w:val="105"/>
                                  <w:sz w:val="11"/>
                                </w:rPr>
                                <w:t>Cause)</w:t>
                              </w:r>
                            </w:p>
                          </w:txbxContent>
                        </wps:txbx>
                        <wps:bodyPr wrap="square" lIns="0" tIns="0" rIns="0" bIns="0" rtlCol="0">
                          <a:noAutofit/>
                        </wps:bodyPr>
                      </wps:wsp>
                      <wps:wsp>
                        <wps:cNvPr id="391" name="Textbox 391"/>
                        <wps:cNvSpPr txBox="1"/>
                        <wps:spPr>
                          <a:xfrm>
                            <a:off x="541179" y="6236345"/>
                            <a:ext cx="184785" cy="87630"/>
                          </a:xfrm>
                          <a:prstGeom prst="rect">
                            <a:avLst/>
                          </a:prstGeom>
                        </wps:spPr>
                        <wps:txbx>
                          <w:txbxContent>
                            <w:p>
                              <w:pPr>
                                <w:spacing w:line="137" w:lineRule="exact" w:before="0"/>
                                <w:ind w:left="0" w:right="0" w:firstLine="0"/>
                                <w:jc w:val="left"/>
                                <w:rPr>
                                  <w:sz w:val="12"/>
                                </w:rPr>
                              </w:pPr>
                              <w:r>
                                <w:rPr>
                                  <w:spacing w:val="-4"/>
                                  <w:sz w:val="12"/>
                                </w:rPr>
                                <w:t>xApp</w:t>
                              </w:r>
                            </w:p>
                          </w:txbxContent>
                        </wps:txbx>
                        <wps:bodyPr wrap="square" lIns="0" tIns="0" rIns="0" bIns="0" rtlCol="0">
                          <a:noAutofit/>
                        </wps:bodyPr>
                      </wps:wsp>
                      <wps:wsp>
                        <wps:cNvPr id="392" name="Textbox 392"/>
                        <wps:cNvSpPr txBox="1"/>
                        <wps:spPr>
                          <a:xfrm>
                            <a:off x="1430392" y="6258689"/>
                            <a:ext cx="407670" cy="87630"/>
                          </a:xfrm>
                          <a:prstGeom prst="rect">
                            <a:avLst/>
                          </a:prstGeom>
                        </wps:spPr>
                        <wps:txbx>
                          <w:txbxContent>
                            <w:p>
                              <w:pPr>
                                <w:spacing w:line="137" w:lineRule="exact" w:before="0"/>
                                <w:ind w:left="0" w:right="0" w:firstLine="0"/>
                                <w:jc w:val="left"/>
                                <w:rPr>
                                  <w:sz w:val="12"/>
                                </w:rPr>
                              </w:pPr>
                              <w:r>
                                <w:rPr>
                                  <w:sz w:val="12"/>
                                </w:rPr>
                                <w:t>Other</w:t>
                              </w:r>
                              <w:r>
                                <w:rPr>
                                  <w:spacing w:val="12"/>
                                  <w:sz w:val="12"/>
                                </w:rPr>
                                <w:t> </w:t>
                              </w:r>
                              <w:r>
                                <w:rPr>
                                  <w:spacing w:val="-4"/>
                                  <w:sz w:val="12"/>
                                </w:rPr>
                                <w:t>xApp</w:t>
                              </w:r>
                            </w:p>
                          </w:txbxContent>
                        </wps:txbx>
                        <wps:bodyPr wrap="square" lIns="0" tIns="0" rIns="0" bIns="0" rtlCol="0">
                          <a:noAutofit/>
                        </wps:bodyPr>
                      </wps:wsp>
                      <wps:wsp>
                        <wps:cNvPr id="393" name="Textbox 393"/>
                        <wps:cNvSpPr txBox="1"/>
                        <wps:spPr>
                          <a:xfrm>
                            <a:off x="3235628" y="6236345"/>
                            <a:ext cx="775335" cy="87630"/>
                          </a:xfrm>
                          <a:prstGeom prst="rect">
                            <a:avLst/>
                          </a:prstGeom>
                        </wps:spPr>
                        <wps:txbx>
                          <w:txbxContent>
                            <w:p>
                              <w:pPr>
                                <w:spacing w:line="137" w:lineRule="exact" w:before="0"/>
                                <w:ind w:left="0" w:right="0" w:firstLine="0"/>
                                <w:jc w:val="left"/>
                                <w:rPr>
                                  <w:sz w:val="12"/>
                                </w:rPr>
                              </w:pPr>
                              <w:r>
                                <w:rPr>
                                  <w:sz w:val="12"/>
                                </w:rPr>
                                <w:t>Near</w:t>
                              </w:r>
                              <w:r>
                                <w:rPr>
                                  <w:spacing w:val="8"/>
                                  <w:sz w:val="12"/>
                                </w:rPr>
                                <w:t> </w:t>
                              </w:r>
                              <w:r>
                                <w:rPr>
                                  <w:sz w:val="12"/>
                                </w:rPr>
                                <w:t>RT</w:t>
                              </w:r>
                              <w:r>
                                <w:rPr>
                                  <w:spacing w:val="4"/>
                                  <w:sz w:val="12"/>
                                </w:rPr>
                                <w:t> </w:t>
                              </w:r>
                              <w:r>
                                <w:rPr>
                                  <w:sz w:val="12"/>
                                </w:rPr>
                                <w:t>RIC </w:t>
                              </w:r>
                              <w:r>
                                <w:rPr>
                                  <w:spacing w:val="-2"/>
                                  <w:sz w:val="12"/>
                                </w:rPr>
                                <w:t>platform</w:t>
                              </w:r>
                            </w:p>
                          </w:txbxContent>
                        </wps:txbx>
                        <wps:bodyPr wrap="square" lIns="0" tIns="0" rIns="0" bIns="0" rtlCol="0">
                          <a:noAutofit/>
                        </wps:bodyPr>
                      </wps:wsp>
                      <wps:wsp>
                        <wps:cNvPr id="394" name="Textbox 394"/>
                        <wps:cNvSpPr txBox="1"/>
                        <wps:spPr>
                          <a:xfrm>
                            <a:off x="5217552" y="6258689"/>
                            <a:ext cx="313055" cy="87630"/>
                          </a:xfrm>
                          <a:prstGeom prst="rect">
                            <a:avLst/>
                          </a:prstGeom>
                        </wps:spPr>
                        <wps:txbx>
                          <w:txbxContent>
                            <w:p>
                              <w:pPr>
                                <w:spacing w:line="137" w:lineRule="exact" w:before="0"/>
                                <w:ind w:left="0" w:right="0" w:firstLine="0"/>
                                <w:jc w:val="left"/>
                                <w:rPr>
                                  <w:sz w:val="12"/>
                                </w:rPr>
                              </w:pPr>
                              <w:r>
                                <w:rPr>
                                  <w:sz w:val="12"/>
                                </w:rPr>
                                <w:t>E</w:t>
                              </w:r>
                              <w:r>
                                <w:rPr>
                                  <w:spacing w:val="69"/>
                                  <w:sz w:val="12"/>
                                </w:rPr>
                                <w:t> </w:t>
                              </w:r>
                              <w:r>
                                <w:rPr>
                                  <w:spacing w:val="-4"/>
                                  <w:sz w:val="12"/>
                                </w:rPr>
                                <w:t>Node</w:t>
                              </w:r>
                            </w:p>
                          </w:txbxContent>
                        </wps:txbx>
                        <wps:bodyPr wrap="square" lIns="0" tIns="0" rIns="0" bIns="0" rtlCol="0">
                          <a:noAutofit/>
                        </wps:bodyPr>
                      </wps:wsp>
                      <wps:wsp>
                        <wps:cNvPr id="395" name="Textbox 395"/>
                        <wps:cNvSpPr txBox="1"/>
                        <wps:spPr>
                          <a:xfrm>
                            <a:off x="1650973" y="5790899"/>
                            <a:ext cx="1971039" cy="254635"/>
                          </a:xfrm>
                          <a:prstGeom prst="rect">
                            <a:avLst/>
                          </a:prstGeom>
                        </wps:spPr>
                        <wps:txbx>
                          <w:txbxContent>
                            <w:p>
                              <w:pPr>
                                <w:spacing w:line="273" w:lineRule="auto" w:before="112"/>
                                <w:ind w:left="145" w:right="105" w:firstLine="0"/>
                                <w:jc w:val="left"/>
                                <w:rPr>
                                  <w:sz w:val="11"/>
                                </w:rPr>
                              </w:pPr>
                              <w:r>
                                <w:rPr>
                                  <w:w w:val="105"/>
                                  <w:sz w:val="11"/>
                                </w:rPr>
                                <w:t>15b</w:t>
                              </w:r>
                              <w:r>
                                <w:rPr>
                                  <w:spacing w:val="29"/>
                                  <w:w w:val="105"/>
                                  <w:sz w:val="11"/>
                                </w:rPr>
                                <w:t> </w:t>
                              </w:r>
                              <w:r>
                                <w:rPr>
                                  <w:w w:val="105"/>
                                  <w:sz w:val="11"/>
                                </w:rPr>
                                <w:t>(E</w:t>
                              </w:r>
                              <w:r>
                                <w:rPr>
                                  <w:spacing w:val="56"/>
                                  <w:w w:val="105"/>
                                  <w:sz w:val="11"/>
                                </w:rPr>
                                <w:t> </w:t>
                              </w:r>
                              <w:r>
                                <w:rPr>
                                  <w:w w:val="105"/>
                                  <w:sz w:val="11"/>
                                </w:rPr>
                                <w:t>related</w:t>
                              </w:r>
                              <w:r>
                                <w:rPr>
                                  <w:spacing w:val="-9"/>
                                  <w:w w:val="105"/>
                                  <w:sz w:val="11"/>
                                </w:rPr>
                                <w:t> </w:t>
                              </w:r>
                              <w:r>
                                <w:rPr>
                                  <w:w w:val="105"/>
                                  <w:sz w:val="11"/>
                                </w:rPr>
                                <w:t>A</w:t>
                              </w:r>
                              <w:r>
                                <w:rPr>
                                  <w:spacing w:val="40"/>
                                  <w:w w:val="105"/>
                                  <w:sz w:val="11"/>
                                </w:rPr>
                                <w:t> </w:t>
                              </w:r>
                              <w:r>
                                <w:rPr>
                                  <w:w w:val="105"/>
                                  <w:sz w:val="11"/>
                                </w:rPr>
                                <w:t>I)</w:t>
                              </w:r>
                              <w:r>
                                <w:rPr>
                                  <w:spacing w:val="-4"/>
                                  <w:w w:val="105"/>
                                  <w:sz w:val="11"/>
                                </w:rPr>
                                <w:t> </w:t>
                              </w:r>
                              <w:r>
                                <w:rPr>
                                  <w:w w:val="105"/>
                                  <w:sz w:val="11"/>
                                </w:rPr>
                                <w:t>E</w:t>
                              </w:r>
                              <w:r>
                                <w:rPr>
                                  <w:spacing w:val="40"/>
                                  <w:w w:val="105"/>
                                  <w:sz w:val="11"/>
                                </w:rPr>
                                <w:t>  </w:t>
                              </w:r>
                              <w:r>
                                <w:rPr>
                                  <w:w w:val="105"/>
                                  <w:sz w:val="11"/>
                                </w:rPr>
                                <w:t>ubscription</w:t>
                              </w:r>
                              <w:r>
                                <w:rPr>
                                  <w:spacing w:val="69"/>
                                  <w:w w:val="105"/>
                                  <w:sz w:val="11"/>
                                </w:rPr>
                                <w:t> </w:t>
                              </w:r>
                              <w:r>
                                <w:rPr>
                                  <w:w w:val="105"/>
                                  <w:sz w:val="11"/>
                                </w:rPr>
                                <w:t>elete</w:t>
                              </w:r>
                              <w:r>
                                <w:rPr>
                                  <w:spacing w:val="-3"/>
                                  <w:w w:val="105"/>
                                  <w:sz w:val="11"/>
                                </w:rPr>
                                <w:t> </w:t>
                              </w:r>
                              <w:r>
                                <w:rPr>
                                  <w:w w:val="105"/>
                                  <w:sz w:val="11"/>
                                </w:rPr>
                                <w:t>Notification</w:t>
                              </w:r>
                              <w:r>
                                <w:rPr>
                                  <w:spacing w:val="40"/>
                                  <w:w w:val="105"/>
                                  <w:sz w:val="11"/>
                                </w:rPr>
                                <w:t> </w:t>
                              </w:r>
                              <w:r>
                                <w:rPr>
                                  <w:w w:val="105"/>
                                  <w:sz w:val="11"/>
                                </w:rPr>
                                <w:t>(</w:t>
                              </w:r>
                              <w:r>
                                <w:rPr>
                                  <w:spacing w:val="40"/>
                                  <w:w w:val="105"/>
                                  <w:sz w:val="11"/>
                                </w:rPr>
                                <w:t> </w:t>
                              </w:r>
                              <w:r>
                                <w:rPr>
                                  <w:w w:val="105"/>
                                  <w:sz w:val="11"/>
                                </w:rPr>
                                <w:t>eleted</w:t>
                              </w:r>
                              <w:r>
                                <w:rPr>
                                  <w:spacing w:val="40"/>
                                  <w:w w:val="105"/>
                                  <w:sz w:val="11"/>
                                </w:rPr>
                                <w:t> </w:t>
                              </w:r>
                              <w:r>
                                <w:rPr>
                                  <w:w w:val="105"/>
                                  <w:sz w:val="11"/>
                                </w:rPr>
                                <w:t>E</w:t>
                              </w:r>
                              <w:r>
                                <w:rPr>
                                  <w:spacing w:val="40"/>
                                  <w:w w:val="105"/>
                                  <w:sz w:val="11"/>
                                </w:rPr>
                                <w:t> </w:t>
                              </w:r>
                              <w:r>
                                <w:rPr>
                                  <w:w w:val="105"/>
                                  <w:sz w:val="11"/>
                                </w:rPr>
                                <w:t>Node I</w:t>
                              </w:r>
                              <w:r>
                                <w:rPr>
                                  <w:spacing w:val="80"/>
                                  <w:w w:val="105"/>
                                  <w:sz w:val="11"/>
                                </w:rPr>
                                <w:t> </w:t>
                              </w:r>
                              <w:r>
                                <w:rPr>
                                  <w:w w:val="105"/>
                                  <w:sz w:val="11"/>
                                </w:rPr>
                                <w:t>E</w:t>
                              </w:r>
                              <w:r>
                                <w:rPr>
                                  <w:spacing w:val="40"/>
                                  <w:w w:val="105"/>
                                  <w:sz w:val="11"/>
                                </w:rPr>
                                <w:t> </w:t>
                              </w:r>
                              <w:r>
                                <w:rPr>
                                  <w:w w:val="105"/>
                                  <w:sz w:val="11"/>
                                </w:rPr>
                                <w:t>Request I</w:t>
                              </w:r>
                              <w:r>
                                <w:rPr>
                                  <w:spacing w:val="80"/>
                                  <w:w w:val="105"/>
                                  <w:sz w:val="11"/>
                                </w:rPr>
                                <w:t> </w:t>
                              </w:r>
                              <w:r>
                                <w:rPr>
                                  <w:w w:val="105"/>
                                  <w:sz w:val="11"/>
                                </w:rPr>
                                <w:t>Cause)</w:t>
                              </w:r>
                            </w:p>
                          </w:txbxContent>
                        </wps:txbx>
                        <wps:bodyPr wrap="square" lIns="0" tIns="0" rIns="0" bIns="0" rtlCol="0">
                          <a:noAutofit/>
                        </wps:bodyPr>
                      </wps:wsp>
                      <wps:wsp>
                        <wps:cNvPr id="396" name="Textbox 396"/>
                        <wps:cNvSpPr txBox="1"/>
                        <wps:spPr>
                          <a:xfrm>
                            <a:off x="173150" y="5152741"/>
                            <a:ext cx="460375" cy="335280"/>
                          </a:xfrm>
                          <a:prstGeom prst="rect">
                            <a:avLst/>
                          </a:prstGeom>
                          <a:solidFill>
                            <a:srgbClr val="DDDDDD"/>
                          </a:solidFill>
                        </wps:spPr>
                        <wps:txbx>
                          <w:txbxContent>
                            <w:p>
                              <w:pPr>
                                <w:spacing w:before="16"/>
                                <w:ind w:left="34" w:right="0" w:firstLine="0"/>
                                <w:jc w:val="left"/>
                                <w:rPr>
                                  <w:b/>
                                  <w:color w:val="000000"/>
                                  <w:sz w:val="9"/>
                                </w:rPr>
                              </w:pPr>
                              <w:r>
                                <w:rPr>
                                  <w:b/>
                                  <w:color w:val="000000"/>
                                  <w:spacing w:val="2"/>
                                  <w:w w:val="128"/>
                                  <w:sz w:val="9"/>
                                </w:rPr>
                                <w:t> </w:t>
                              </w:r>
                              <w:r>
                                <w:rPr>
                                  <w:b/>
                                  <w:color w:val="000000"/>
                                  <w:spacing w:val="-9"/>
                                  <w:w w:val="279"/>
                                  <w:sz w:val="9"/>
                                </w:rPr>
                                <w:t> </w:t>
                              </w:r>
                              <w:r>
                                <w:rPr>
                                  <w:b/>
                                  <w:color w:val="000000"/>
                                  <w:spacing w:val="7"/>
                                  <w:w w:val="215"/>
                                  <w:sz w:val="9"/>
                                </w:rPr>
                                <w:t>  </w:t>
                              </w:r>
                              <w:r>
                                <w:rPr>
                                  <w:b/>
                                  <w:color w:val="000000"/>
                                  <w:spacing w:val="2"/>
                                  <w:w w:val="236"/>
                                  <w:sz w:val="9"/>
                                </w:rPr>
                                <w:t> </w:t>
                              </w:r>
                              <w:r>
                                <w:rPr>
                                  <w:b/>
                                  <w:color w:val="000000"/>
                                  <w:spacing w:val="-1"/>
                                  <w:w w:val="107"/>
                                  <w:sz w:val="9"/>
                                </w:rPr>
                                <w:t> </w:t>
                              </w:r>
                              <w:r>
                                <w:rPr>
                                  <w:b/>
                                  <w:color w:val="000000"/>
                                  <w:w w:val="128"/>
                                  <w:sz w:val="9"/>
                                </w:rPr>
                                <w:t> </w:t>
                              </w:r>
                              <w:r>
                                <w:rPr>
                                  <w:b/>
                                  <w:color w:val="000000"/>
                                  <w:spacing w:val="4"/>
                                  <w:sz w:val="9"/>
                                </w:rPr>
                                <w:t> </w:t>
                              </w:r>
                              <w:r>
                                <w:rPr>
                                  <w:b/>
                                  <w:color w:val="000000"/>
                                  <w:spacing w:val="-1"/>
                                  <w:w w:val="107"/>
                                  <w:sz w:val="9"/>
                                </w:rPr>
                                <w:t> </w:t>
                              </w:r>
                              <w:r>
                                <w:rPr>
                                  <w:b/>
                                  <w:color w:val="000000"/>
                                  <w:w w:val="215"/>
                                  <w:sz w:val="9"/>
                                </w:rPr>
                                <w:t> </w:t>
                              </w:r>
                              <w:r>
                                <w:rPr>
                                  <w:b/>
                                  <w:color w:val="000000"/>
                                  <w:spacing w:val="9"/>
                                  <w:sz w:val="9"/>
                                </w:rPr>
                                <w:t> </w:t>
                              </w:r>
                              <w:r>
                                <w:rPr>
                                  <w:b/>
                                  <w:color w:val="000000"/>
                                  <w:spacing w:val="2"/>
                                  <w:w w:val="128"/>
                                  <w:sz w:val="9"/>
                                </w:rPr>
                                <w:t> </w:t>
                              </w:r>
                              <w:r>
                                <w:rPr>
                                  <w:b/>
                                  <w:color w:val="000000"/>
                                  <w:spacing w:val="-2"/>
                                  <w:w w:val="215"/>
                                  <w:sz w:val="9"/>
                                </w:rPr>
                                <w:t> </w:t>
                              </w:r>
                              <w:r>
                                <w:rPr>
                                  <w:b/>
                                  <w:color w:val="000000"/>
                                  <w:spacing w:val="-1"/>
                                  <w:w w:val="107"/>
                                  <w:sz w:val="9"/>
                                </w:rPr>
                                <w:t>  </w:t>
                              </w:r>
                              <w:r>
                                <w:rPr>
                                  <w:b/>
                                  <w:color w:val="000000"/>
                                  <w:w w:val="236"/>
                                  <w:sz w:val="9"/>
                                </w:rPr>
                                <w:t> </w:t>
                              </w:r>
                            </w:p>
                          </w:txbxContent>
                        </wps:txbx>
                        <wps:bodyPr wrap="square" lIns="0" tIns="0" rIns="0" bIns="0" rtlCol="0">
                          <a:noAutofit/>
                        </wps:bodyPr>
                      </wps:wsp>
                      <wps:wsp>
                        <wps:cNvPr id="397" name="Textbox 397"/>
                        <wps:cNvSpPr txBox="1"/>
                        <wps:spPr>
                          <a:xfrm>
                            <a:off x="1650973" y="4570444"/>
                            <a:ext cx="1971039" cy="113664"/>
                          </a:xfrm>
                          <a:prstGeom prst="rect">
                            <a:avLst/>
                          </a:prstGeom>
                          <a:solidFill>
                            <a:srgbClr val="DDDDDD"/>
                          </a:solidFill>
                        </wps:spPr>
                        <wps:txbx>
                          <w:txbxContent>
                            <w:p>
                              <w:pPr>
                                <w:spacing w:before="15"/>
                                <w:ind w:left="-15" w:right="0" w:firstLine="0"/>
                                <w:jc w:val="left"/>
                                <w:rPr>
                                  <w:b/>
                                  <w:color w:val="000000"/>
                                  <w:sz w:val="9"/>
                                </w:rPr>
                              </w:pPr>
                              <w:r>
                                <w:rPr>
                                  <w:b/>
                                  <w:color w:val="000000"/>
                                  <w:spacing w:val="7"/>
                                  <w:w w:val="215"/>
                                  <w:sz w:val="9"/>
                                </w:rPr>
                                <w:t> </w:t>
                              </w:r>
                              <w:r>
                                <w:rPr>
                                  <w:b/>
                                  <w:color w:val="000000"/>
                                  <w:spacing w:val="-2"/>
                                  <w:w w:val="215"/>
                                  <w:sz w:val="9"/>
                                </w:rPr>
                                <w:t>  </w:t>
                              </w:r>
                              <w:r>
                                <w:rPr>
                                  <w:b/>
                                  <w:color w:val="000000"/>
                                  <w:spacing w:val="2"/>
                                  <w:w w:val="128"/>
                                  <w:sz w:val="9"/>
                                </w:rPr>
                                <w:t> </w:t>
                              </w:r>
                              <w:r>
                                <w:rPr>
                                  <w:b/>
                                  <w:color w:val="000000"/>
                                  <w:spacing w:val="-1"/>
                                  <w:w w:val="107"/>
                                  <w:sz w:val="9"/>
                                </w:rPr>
                                <w:t> </w:t>
                              </w:r>
                              <w:r>
                                <w:rPr>
                                  <w:b/>
                                  <w:color w:val="000000"/>
                                  <w:spacing w:val="2"/>
                                  <w:w w:val="236"/>
                                  <w:sz w:val="9"/>
                                </w:rPr>
                                <w:t> </w:t>
                              </w:r>
                              <w:r>
                                <w:rPr>
                                  <w:b/>
                                  <w:color w:val="000000"/>
                                  <w:spacing w:val="3"/>
                                  <w:w w:val="236"/>
                                  <w:sz w:val="9"/>
                                </w:rPr>
                                <w:t> </w:t>
                              </w:r>
                              <w:r>
                                <w:rPr>
                                  <w:b/>
                                  <w:color w:val="000000"/>
                                  <w:w w:val="128"/>
                                  <w:sz w:val="9"/>
                                </w:rPr>
                                <w:t> </w:t>
                              </w:r>
                            </w:p>
                          </w:txbxContent>
                        </wps:txbx>
                        <wps:bodyPr wrap="square" lIns="0" tIns="0" rIns="0" bIns="0" rtlCol="0">
                          <a:noAutofit/>
                        </wps:bodyPr>
                      </wps:wsp>
                      <wps:wsp>
                        <wps:cNvPr id="398" name="Textbox 398"/>
                        <wps:cNvSpPr txBox="1"/>
                        <wps:spPr>
                          <a:xfrm>
                            <a:off x="639996" y="4570444"/>
                            <a:ext cx="1004569" cy="113664"/>
                          </a:xfrm>
                          <a:prstGeom prst="rect">
                            <a:avLst/>
                          </a:prstGeom>
                          <a:solidFill>
                            <a:srgbClr val="DDDDDD"/>
                          </a:solidFill>
                        </wps:spPr>
                        <wps:txbx>
                          <w:txbxContent>
                            <w:p>
                              <w:pPr>
                                <w:spacing w:before="15"/>
                                <w:ind w:left="2" w:right="0" w:firstLine="0"/>
                                <w:jc w:val="left"/>
                                <w:rPr>
                                  <w:b/>
                                  <w:color w:val="000000"/>
                                  <w:sz w:val="9"/>
                                </w:rPr>
                              </w:pPr>
                              <w:r>
                                <w:rPr>
                                  <w:b/>
                                  <w:color w:val="000000"/>
                                  <w:spacing w:val="2"/>
                                  <w:w w:val="236"/>
                                  <w:sz w:val="9"/>
                                </w:rPr>
                                <w:t>   </w:t>
                              </w:r>
                              <w:r>
                                <w:rPr>
                                  <w:b/>
                                  <w:color w:val="000000"/>
                                  <w:spacing w:val="7"/>
                                  <w:w w:val="215"/>
                                  <w:sz w:val="9"/>
                                </w:rPr>
                                <w:t>  </w:t>
                              </w:r>
                              <w:r>
                                <w:rPr>
                                  <w:b/>
                                  <w:color w:val="000000"/>
                                  <w:w w:val="215"/>
                                  <w:sz w:val="9"/>
                                </w:rPr>
                                <w:t> </w:t>
                              </w:r>
                              <w:r>
                                <w:rPr>
                                  <w:b/>
                                  <w:color w:val="000000"/>
                                  <w:spacing w:val="9"/>
                                  <w:sz w:val="9"/>
                                </w:rPr>
                                <w:t> </w:t>
                              </w:r>
                              <w:r>
                                <w:rPr>
                                  <w:b/>
                                  <w:color w:val="000000"/>
                                  <w:spacing w:val="12"/>
                                  <w:w w:val="300"/>
                                  <w:sz w:val="9"/>
                                </w:rPr>
                                <w:t> </w:t>
                              </w:r>
                              <w:r>
                                <w:rPr>
                                  <w:b/>
                                  <w:color w:val="000000"/>
                                  <w:spacing w:val="-1"/>
                                  <w:w w:val="107"/>
                                  <w:sz w:val="9"/>
                                </w:rPr>
                                <w:t> </w:t>
                              </w:r>
                              <w:r>
                                <w:rPr>
                                  <w:b/>
                                  <w:color w:val="000000"/>
                                  <w:spacing w:val="2"/>
                                  <w:w w:val="128"/>
                                  <w:sz w:val="9"/>
                                </w:rPr>
                                <w:t> </w:t>
                              </w:r>
                              <w:r>
                                <w:rPr>
                                  <w:b/>
                                  <w:color w:val="000000"/>
                                  <w:spacing w:val="2"/>
                                  <w:w w:val="236"/>
                                  <w:sz w:val="9"/>
                                </w:rPr>
                                <w:t>   </w:t>
                              </w:r>
                              <w:r>
                                <w:rPr>
                                  <w:b/>
                                  <w:color w:val="000000"/>
                                  <w:w w:val="128"/>
                                  <w:sz w:val="9"/>
                                </w:rPr>
                                <w:t> </w:t>
                              </w:r>
                              <w:r>
                                <w:rPr>
                                  <w:b/>
                                  <w:color w:val="000000"/>
                                  <w:spacing w:val="4"/>
                                  <w:sz w:val="9"/>
                                </w:rPr>
                                <w:t> </w:t>
                              </w:r>
                              <w:r>
                                <w:rPr>
                                  <w:b/>
                                  <w:color w:val="000000"/>
                                  <w:spacing w:val="-9"/>
                                  <w:w w:val="258"/>
                                  <w:sz w:val="9"/>
                                </w:rPr>
                                <w:t> </w:t>
                              </w:r>
                              <w:r>
                                <w:rPr>
                                  <w:b/>
                                  <w:color w:val="000000"/>
                                  <w:w w:val="215"/>
                                  <w:sz w:val="9"/>
                                </w:rPr>
                                <w:t> </w:t>
                              </w:r>
                              <w:r>
                                <w:rPr>
                                  <w:b/>
                                  <w:color w:val="000000"/>
                                  <w:sz w:val="9"/>
                                </w:rPr>
                                <w:t> </w:t>
                              </w:r>
                              <w:r>
                                <w:rPr>
                                  <w:b/>
                                  <w:color w:val="000000"/>
                                  <w:spacing w:val="-1"/>
                                  <w:w w:val="107"/>
                                  <w:sz w:val="9"/>
                                </w:rPr>
                                <w:t> </w:t>
                              </w:r>
                              <w:r>
                                <w:rPr>
                                  <w:b/>
                                  <w:color w:val="000000"/>
                                  <w:spacing w:val="2"/>
                                  <w:w w:val="236"/>
                                  <w:sz w:val="9"/>
                                </w:rPr>
                                <w:t> </w:t>
                              </w:r>
                              <w:r>
                                <w:rPr>
                                  <w:b/>
                                  <w:color w:val="000000"/>
                                  <w:spacing w:val="2"/>
                                  <w:w w:val="128"/>
                                  <w:sz w:val="9"/>
                                </w:rPr>
                                <w:t> </w:t>
                              </w:r>
                              <w:r>
                                <w:rPr>
                                  <w:b/>
                                  <w:color w:val="000000"/>
                                  <w:spacing w:val="7"/>
                                  <w:w w:val="215"/>
                                  <w:sz w:val="9"/>
                                </w:rPr>
                                <w:t> </w:t>
                              </w:r>
                              <w:r>
                                <w:rPr>
                                  <w:b/>
                                  <w:color w:val="000000"/>
                                  <w:spacing w:val="6"/>
                                  <w:w w:val="150"/>
                                  <w:sz w:val="9"/>
                                </w:rPr>
                                <w:t> </w:t>
                              </w:r>
                              <w:r>
                                <w:rPr>
                                  <w:b/>
                                  <w:color w:val="000000"/>
                                  <w:spacing w:val="2"/>
                                  <w:w w:val="128"/>
                                  <w:sz w:val="9"/>
                                </w:rPr>
                                <w:t> </w:t>
                              </w:r>
                              <w:r>
                                <w:rPr>
                                  <w:b/>
                                  <w:color w:val="000000"/>
                                  <w:spacing w:val="-2"/>
                                  <w:w w:val="215"/>
                                  <w:sz w:val="9"/>
                                </w:rPr>
                                <w:t>  </w:t>
                              </w:r>
                              <w:r>
                                <w:rPr>
                                  <w:b/>
                                  <w:color w:val="000000"/>
                                  <w:w w:val="215"/>
                                  <w:sz w:val="9"/>
                                </w:rPr>
                                <w:t> </w:t>
                              </w:r>
                              <w:r>
                                <w:rPr>
                                  <w:b/>
                                  <w:color w:val="000000"/>
                                  <w:spacing w:val="9"/>
                                  <w:sz w:val="9"/>
                                </w:rPr>
                                <w:t> </w:t>
                              </w:r>
                              <w:r>
                                <w:rPr>
                                  <w:b/>
                                  <w:color w:val="000000"/>
                                  <w:spacing w:val="2"/>
                                  <w:w w:val="128"/>
                                  <w:sz w:val="9"/>
                                </w:rPr>
                                <w:t> </w:t>
                              </w:r>
                              <w:r>
                                <w:rPr>
                                  <w:b/>
                                  <w:color w:val="000000"/>
                                  <w:spacing w:val="6"/>
                                  <w:w w:val="150"/>
                                  <w:sz w:val="9"/>
                                </w:rPr>
                                <w:t> </w:t>
                              </w:r>
                              <w:r>
                                <w:rPr>
                                  <w:b/>
                                  <w:color w:val="000000"/>
                                  <w:spacing w:val="-2"/>
                                  <w:w w:val="215"/>
                                  <w:sz w:val="9"/>
                                </w:rPr>
                                <w:t> </w:t>
                              </w:r>
                              <w:r>
                                <w:rPr>
                                  <w:b/>
                                  <w:color w:val="000000"/>
                                  <w:w w:val="236"/>
                                  <w:sz w:val="9"/>
                                </w:rPr>
                                <w:t> </w:t>
                              </w:r>
                            </w:p>
                          </w:txbxContent>
                        </wps:txbx>
                        <wps:bodyPr wrap="square" lIns="0" tIns="0" rIns="0" bIns="0" rtlCol="0">
                          <a:noAutofit/>
                        </wps:bodyPr>
                      </wps:wsp>
                      <wps:wsp>
                        <wps:cNvPr id="399" name="Textbox 399"/>
                        <wps:cNvSpPr txBox="1"/>
                        <wps:spPr>
                          <a:xfrm>
                            <a:off x="117295" y="4570444"/>
                            <a:ext cx="516255" cy="113664"/>
                          </a:xfrm>
                          <a:prstGeom prst="rect">
                            <a:avLst/>
                          </a:prstGeom>
                          <a:solidFill>
                            <a:srgbClr val="DDDDDD"/>
                          </a:solidFill>
                        </wps:spPr>
                        <wps:txbx>
                          <w:txbxContent>
                            <w:p>
                              <w:pPr>
                                <w:spacing w:before="15"/>
                                <w:ind w:left="34" w:right="-15" w:firstLine="0"/>
                                <w:jc w:val="left"/>
                                <w:rPr>
                                  <w:b/>
                                  <w:color w:val="000000"/>
                                  <w:sz w:val="9"/>
                                </w:rPr>
                              </w:pPr>
                              <w:r>
                                <w:rPr>
                                  <w:b/>
                                  <w:color w:val="000000"/>
                                  <w:spacing w:val="2"/>
                                  <w:w w:val="128"/>
                                  <w:sz w:val="9"/>
                                </w:rPr>
                                <w:t> </w:t>
                              </w:r>
                              <w:r>
                                <w:rPr>
                                  <w:b/>
                                  <w:color w:val="000000"/>
                                  <w:spacing w:val="-9"/>
                                  <w:w w:val="279"/>
                                  <w:sz w:val="9"/>
                                </w:rPr>
                                <w:t> </w:t>
                              </w:r>
                              <w:r>
                                <w:rPr>
                                  <w:b/>
                                  <w:color w:val="000000"/>
                                  <w:spacing w:val="7"/>
                                  <w:w w:val="215"/>
                                  <w:sz w:val="9"/>
                                </w:rPr>
                                <w:t> </w:t>
                              </w:r>
                              <w:r>
                                <w:rPr>
                                  <w:b/>
                                  <w:color w:val="000000"/>
                                  <w:spacing w:val="-2"/>
                                  <w:w w:val="215"/>
                                  <w:sz w:val="9"/>
                                </w:rPr>
                                <w:t> </w:t>
                              </w:r>
                              <w:r>
                                <w:rPr>
                                  <w:b/>
                                  <w:color w:val="000000"/>
                                  <w:spacing w:val="6"/>
                                  <w:w w:val="150"/>
                                  <w:sz w:val="9"/>
                                </w:rPr>
                                <w:t> </w:t>
                              </w:r>
                              <w:r>
                                <w:rPr>
                                  <w:b/>
                                  <w:color w:val="000000"/>
                                  <w:spacing w:val="2"/>
                                  <w:w w:val="128"/>
                                  <w:sz w:val="9"/>
                                </w:rPr>
                                <w:t> </w:t>
                              </w:r>
                              <w:r>
                                <w:rPr>
                                  <w:b/>
                                  <w:color w:val="000000"/>
                                  <w:spacing w:val="-9"/>
                                  <w:w w:val="279"/>
                                  <w:sz w:val="9"/>
                                </w:rPr>
                                <w:t> </w:t>
                              </w:r>
                              <w:r>
                                <w:rPr>
                                  <w:b/>
                                  <w:color w:val="000000"/>
                                  <w:w w:val="236"/>
                                  <w:sz w:val="9"/>
                                </w:rPr>
                                <w:t> </w:t>
                              </w:r>
                              <w:r>
                                <w:rPr>
                                  <w:b/>
                                  <w:color w:val="000000"/>
                                  <w:spacing w:val="3"/>
                                  <w:sz w:val="9"/>
                                </w:rPr>
                                <w:t> </w:t>
                              </w:r>
                              <w:r>
                                <w:rPr>
                                  <w:b/>
                                  <w:color w:val="000000"/>
                                  <w:spacing w:val="-9"/>
                                  <w:w w:val="279"/>
                                  <w:sz w:val="9"/>
                                </w:rPr>
                                <w:t> </w:t>
                              </w:r>
                              <w:r>
                                <w:rPr>
                                  <w:b/>
                                  <w:color w:val="000000"/>
                                  <w:spacing w:val="-1"/>
                                  <w:w w:val="107"/>
                                  <w:sz w:val="9"/>
                                </w:rPr>
                                <w:t> </w:t>
                              </w:r>
                              <w:r>
                                <w:rPr>
                                  <w:b/>
                                  <w:color w:val="000000"/>
                                  <w:w w:val="279"/>
                                  <w:sz w:val="9"/>
                                </w:rPr>
                                <w:t> </w:t>
                              </w:r>
                              <w:r>
                                <w:rPr>
                                  <w:b/>
                                  <w:color w:val="000000"/>
                                  <w:spacing w:val="1"/>
                                  <w:sz w:val="9"/>
                                </w:rPr>
                                <w:t> </w:t>
                              </w:r>
                              <w:r>
                                <w:rPr>
                                  <w:b/>
                                  <w:color w:val="000000"/>
                                  <w:spacing w:val="6"/>
                                  <w:w w:val="150"/>
                                  <w:sz w:val="9"/>
                                </w:rPr>
                                <w:t> </w:t>
                              </w:r>
                              <w:r>
                                <w:rPr>
                                  <w:b/>
                                  <w:color w:val="000000"/>
                                  <w:spacing w:val="7"/>
                                  <w:w w:val="215"/>
                                  <w:sz w:val="9"/>
                                </w:rPr>
                                <w:t> </w:t>
                              </w:r>
                              <w:r>
                                <w:rPr>
                                  <w:b/>
                                  <w:color w:val="000000"/>
                                  <w:w w:val="215"/>
                                  <w:sz w:val="9"/>
                                </w:rPr>
                                <w:t> </w:t>
                              </w:r>
                            </w:p>
                          </w:txbxContent>
                        </wps:txbx>
                        <wps:bodyPr wrap="square" lIns="0" tIns="0" rIns="0" bIns="0" rtlCol="0">
                          <a:noAutofit/>
                        </wps:bodyPr>
                      </wps:wsp>
                      <wps:wsp>
                        <wps:cNvPr id="400" name="Textbox 400"/>
                        <wps:cNvSpPr txBox="1"/>
                        <wps:spPr>
                          <a:xfrm>
                            <a:off x="3628243" y="4025061"/>
                            <a:ext cx="1750695" cy="539115"/>
                          </a:xfrm>
                          <a:prstGeom prst="rect">
                            <a:avLst/>
                          </a:prstGeom>
                        </wps:spPr>
                        <wps:txbx>
                          <w:txbxContent>
                            <w:p>
                              <w:pPr>
                                <w:spacing w:before="107"/>
                                <w:ind w:left="59" w:right="0" w:firstLine="0"/>
                                <w:jc w:val="left"/>
                                <w:rPr>
                                  <w:sz w:val="11"/>
                                </w:rPr>
                              </w:pPr>
                              <w:r>
                                <w:rPr>
                                  <w:w w:val="105"/>
                                  <w:sz w:val="11"/>
                                </w:rPr>
                                <w:t>11</w:t>
                              </w:r>
                              <w:r>
                                <w:rPr>
                                  <w:spacing w:val="76"/>
                                  <w:w w:val="150"/>
                                  <w:sz w:val="11"/>
                                </w:rPr>
                                <w:t> </w:t>
                              </w:r>
                              <w:r>
                                <w:rPr>
                                  <w:w w:val="105"/>
                                  <w:sz w:val="11"/>
                                </w:rPr>
                                <w:t>pdate</w:t>
                              </w:r>
                              <w:r>
                                <w:rPr>
                                  <w:spacing w:val="-5"/>
                                  <w:w w:val="105"/>
                                  <w:sz w:val="11"/>
                                </w:rPr>
                                <w:t> </w:t>
                              </w:r>
                              <w:r>
                                <w:rPr>
                                  <w:w w:val="105"/>
                                  <w:sz w:val="11"/>
                                </w:rPr>
                                <w:t>the</w:t>
                              </w:r>
                              <w:r>
                                <w:rPr>
                                  <w:spacing w:val="-5"/>
                                  <w:w w:val="105"/>
                                  <w:sz w:val="11"/>
                                </w:rPr>
                                <w:t> </w:t>
                              </w:r>
                              <w:r>
                                <w:rPr>
                                  <w:w w:val="105"/>
                                  <w:sz w:val="11"/>
                                </w:rPr>
                                <w:t>subscription</w:t>
                              </w:r>
                              <w:r>
                                <w:rPr>
                                  <w:spacing w:val="-5"/>
                                  <w:w w:val="105"/>
                                  <w:sz w:val="11"/>
                                </w:rPr>
                                <w:t> </w:t>
                              </w:r>
                              <w:r>
                                <w:rPr>
                                  <w:spacing w:val="-2"/>
                                  <w:w w:val="105"/>
                                  <w:sz w:val="11"/>
                                </w:rPr>
                                <w:t>records</w:t>
                              </w:r>
                            </w:p>
                            <w:p>
                              <w:pPr>
                                <w:spacing w:line="240" w:lineRule="auto" w:before="0"/>
                                <w:rPr>
                                  <w:sz w:val="11"/>
                                </w:rPr>
                              </w:pPr>
                            </w:p>
                            <w:p>
                              <w:pPr>
                                <w:spacing w:line="240" w:lineRule="auto" w:before="2"/>
                                <w:rPr>
                                  <w:sz w:val="11"/>
                                </w:rPr>
                              </w:pPr>
                            </w:p>
                            <w:p>
                              <w:pPr>
                                <w:spacing w:line="273" w:lineRule="auto" w:before="0"/>
                                <w:ind w:left="146" w:right="229" w:firstLine="0"/>
                                <w:jc w:val="left"/>
                                <w:rPr>
                                  <w:sz w:val="11"/>
                                </w:rPr>
                              </w:pPr>
                              <w:r>
                                <w:rPr>
                                  <w:w w:val="110"/>
                                  <w:sz w:val="11"/>
                                </w:rPr>
                                <w:t>1</w:t>
                              </w:r>
                              <w:r>
                                <w:rPr>
                                  <w:spacing w:val="80"/>
                                  <w:w w:val="110"/>
                                  <w:sz w:val="11"/>
                                </w:rPr>
                                <w:t> </w:t>
                              </w:r>
                              <w:r>
                                <w:rPr>
                                  <w:w w:val="110"/>
                                  <w:sz w:val="11"/>
                                </w:rPr>
                                <w:t>E</w:t>
                              </w:r>
                              <w:r>
                                <w:rPr>
                                  <w:spacing w:val="80"/>
                                  <w:w w:val="110"/>
                                  <w:sz w:val="11"/>
                                </w:rPr>
                                <w:t> </w:t>
                              </w:r>
                              <w:r>
                                <w:rPr>
                                  <w:w w:val="110"/>
                                  <w:sz w:val="11"/>
                                </w:rPr>
                                <w:t>RIC</w:t>
                              </w:r>
                              <w:r>
                                <w:rPr>
                                  <w:spacing w:val="40"/>
                                  <w:w w:val="110"/>
                                  <w:sz w:val="11"/>
                                </w:rPr>
                                <w:t> </w:t>
                              </w:r>
                              <w:r>
                                <w:rPr>
                                  <w:w w:val="110"/>
                                  <w:sz w:val="11"/>
                                </w:rPr>
                                <w:t>ubscription</w:t>
                              </w:r>
                              <w:r>
                                <w:rPr>
                                  <w:spacing w:val="40"/>
                                  <w:w w:val="110"/>
                                  <w:sz w:val="11"/>
                                </w:rPr>
                                <w:t> </w:t>
                              </w:r>
                              <w:r>
                                <w:rPr>
                                  <w:w w:val="110"/>
                                  <w:sz w:val="11"/>
                                </w:rPr>
                                <w:t>elete</w:t>
                              </w:r>
                              <w:r>
                                <w:rPr>
                                  <w:spacing w:val="-4"/>
                                  <w:w w:val="110"/>
                                  <w:sz w:val="11"/>
                                </w:rPr>
                                <w:t> </w:t>
                              </w:r>
                              <w:r>
                                <w:rPr>
                                  <w:w w:val="110"/>
                                  <w:sz w:val="11"/>
                                </w:rPr>
                                <w:t>procedure</w:t>
                              </w:r>
                              <w:r>
                                <w:rPr>
                                  <w:spacing w:val="40"/>
                                  <w:w w:val="110"/>
                                  <w:sz w:val="11"/>
                                </w:rPr>
                                <w:t> </w:t>
                              </w:r>
                              <w:r>
                                <w:rPr>
                                  <w:w w:val="110"/>
                                  <w:sz w:val="11"/>
                                </w:rPr>
                                <w:t>(RIC Request I</w:t>
                              </w:r>
                              <w:r>
                                <w:rPr>
                                  <w:spacing w:val="40"/>
                                  <w:w w:val="110"/>
                                  <w:sz w:val="11"/>
                                </w:rPr>
                                <w:t> </w:t>
                              </w:r>
                              <w:r>
                                <w:rPr>
                                  <w:w w:val="110"/>
                                  <w:sz w:val="11"/>
                                </w:rPr>
                                <w:t>)</w:t>
                              </w:r>
                            </w:p>
                          </w:txbxContent>
                        </wps:txbx>
                        <wps:bodyPr wrap="square" lIns="0" tIns="0" rIns="0" bIns="0" rtlCol="0">
                          <a:noAutofit/>
                        </wps:bodyPr>
                      </wps:wsp>
                      <wps:wsp>
                        <wps:cNvPr id="401" name="Textbox 401"/>
                        <wps:cNvSpPr txBox="1"/>
                        <wps:spPr>
                          <a:xfrm>
                            <a:off x="3628243" y="3528137"/>
                            <a:ext cx="1750695" cy="485775"/>
                          </a:xfrm>
                          <a:prstGeom prst="rect">
                            <a:avLst/>
                          </a:prstGeom>
                        </wps:spPr>
                        <wps:txbx>
                          <w:txbxContent>
                            <w:p>
                              <w:pPr>
                                <w:spacing w:line="240" w:lineRule="auto" w:before="52"/>
                                <w:rPr>
                                  <w:rFonts w:ascii="Times New Roman"/>
                                  <w:sz w:val="11"/>
                                </w:rPr>
                              </w:pPr>
                            </w:p>
                            <w:p>
                              <w:pPr>
                                <w:spacing w:before="0"/>
                                <w:ind w:left="59" w:right="0" w:firstLine="0"/>
                                <w:jc w:val="left"/>
                                <w:rPr>
                                  <w:sz w:val="11"/>
                                </w:rPr>
                              </w:pPr>
                              <w:r>
                                <w:rPr>
                                  <w:w w:val="105"/>
                                  <w:sz w:val="11"/>
                                </w:rPr>
                                <w:t>10a.</w:t>
                              </w:r>
                              <w:r>
                                <w:rPr>
                                  <w:spacing w:val="4"/>
                                  <w:w w:val="105"/>
                                  <w:sz w:val="11"/>
                                </w:rPr>
                                <w:t> </w:t>
                              </w:r>
                              <w:r>
                                <w:rPr>
                                  <w:w w:val="105"/>
                                  <w:sz w:val="11"/>
                                </w:rPr>
                                <w:t>E</w:t>
                              </w:r>
                              <w:r>
                                <w:rPr>
                                  <w:spacing w:val="26"/>
                                  <w:w w:val="105"/>
                                  <w:sz w:val="11"/>
                                </w:rPr>
                                <w:t> </w:t>
                              </w:r>
                              <w:r>
                                <w:rPr>
                                  <w:w w:val="105"/>
                                  <w:sz w:val="11"/>
                                </w:rPr>
                                <w:t>A</w:t>
                              </w:r>
                              <w:r>
                                <w:rPr>
                                  <w:spacing w:val="77"/>
                                  <w:w w:val="105"/>
                                  <w:sz w:val="11"/>
                                </w:rPr>
                                <w:t> </w:t>
                              </w:r>
                              <w:r>
                                <w:rPr>
                                  <w:w w:val="105"/>
                                  <w:sz w:val="11"/>
                                </w:rPr>
                                <w:t>time</w:t>
                              </w:r>
                              <w:r>
                                <w:rPr>
                                  <w:spacing w:val="-1"/>
                                  <w:w w:val="105"/>
                                  <w:sz w:val="11"/>
                                </w:rPr>
                                <w:t> </w:t>
                              </w:r>
                              <w:r>
                                <w:rPr>
                                  <w:spacing w:val="-5"/>
                                  <w:w w:val="105"/>
                                  <w:sz w:val="11"/>
                                </w:rPr>
                                <w:t>out</w:t>
                              </w:r>
                            </w:p>
                          </w:txbxContent>
                        </wps:txbx>
                        <wps:bodyPr wrap="square" lIns="0" tIns="0" rIns="0" bIns="0" rtlCol="0">
                          <a:noAutofit/>
                        </wps:bodyPr>
                      </wps:wsp>
                      <wps:wsp>
                        <wps:cNvPr id="402" name="Textbox 402"/>
                        <wps:cNvSpPr txBox="1"/>
                        <wps:spPr>
                          <a:xfrm>
                            <a:off x="173150" y="3528137"/>
                            <a:ext cx="460375" cy="485775"/>
                          </a:xfrm>
                          <a:prstGeom prst="rect">
                            <a:avLst/>
                          </a:prstGeom>
                        </wps:spPr>
                        <wps:txbx>
                          <w:txbxContent>
                            <w:p>
                              <w:pPr>
                                <w:spacing w:before="15"/>
                                <w:ind w:left="34" w:right="-29" w:firstLine="0"/>
                                <w:jc w:val="left"/>
                                <w:rPr>
                                  <w:b/>
                                  <w:sz w:val="9"/>
                                </w:rPr>
                              </w:pPr>
                              <w:r>
                                <w:rPr>
                                  <w:b/>
                                  <w:spacing w:val="2"/>
                                  <w:w w:val="128"/>
                                  <w:sz w:val="9"/>
                                </w:rPr>
                                <w:t> </w:t>
                              </w:r>
                              <w:r>
                                <w:rPr>
                                  <w:b/>
                                  <w:spacing w:val="-9"/>
                                  <w:w w:val="279"/>
                                  <w:sz w:val="9"/>
                                </w:rPr>
                                <w:t> </w:t>
                              </w:r>
                              <w:r>
                                <w:rPr>
                                  <w:b/>
                                  <w:spacing w:val="7"/>
                                  <w:w w:val="215"/>
                                  <w:sz w:val="9"/>
                                </w:rPr>
                                <w:t> </w:t>
                              </w:r>
                              <w:r>
                                <w:rPr>
                                  <w:b/>
                                  <w:spacing w:val="-2"/>
                                  <w:w w:val="215"/>
                                  <w:sz w:val="9"/>
                                </w:rPr>
                                <w:t> </w:t>
                              </w:r>
                              <w:r>
                                <w:rPr>
                                  <w:b/>
                                  <w:spacing w:val="6"/>
                                  <w:w w:val="150"/>
                                  <w:sz w:val="9"/>
                                </w:rPr>
                                <w:t> </w:t>
                              </w:r>
                              <w:r>
                                <w:rPr>
                                  <w:b/>
                                  <w:spacing w:val="2"/>
                                  <w:w w:val="128"/>
                                  <w:sz w:val="9"/>
                                </w:rPr>
                                <w:t> </w:t>
                              </w:r>
                              <w:r>
                                <w:rPr>
                                  <w:b/>
                                  <w:spacing w:val="-9"/>
                                  <w:w w:val="279"/>
                                  <w:sz w:val="9"/>
                                </w:rPr>
                                <w:t> </w:t>
                              </w:r>
                              <w:r>
                                <w:rPr>
                                  <w:b/>
                                  <w:w w:val="236"/>
                                  <w:sz w:val="9"/>
                                </w:rPr>
                                <w:t> </w:t>
                              </w:r>
                              <w:r>
                                <w:rPr>
                                  <w:b/>
                                  <w:spacing w:val="3"/>
                                  <w:sz w:val="9"/>
                                </w:rPr>
                                <w:t> </w:t>
                              </w:r>
                              <w:r>
                                <w:rPr>
                                  <w:b/>
                                  <w:spacing w:val="2"/>
                                  <w:w w:val="236"/>
                                  <w:sz w:val="9"/>
                                </w:rPr>
                                <w:t> </w:t>
                              </w:r>
                              <w:r>
                                <w:rPr>
                                  <w:b/>
                                  <w:spacing w:val="7"/>
                                  <w:w w:val="215"/>
                                  <w:sz w:val="9"/>
                                </w:rPr>
                                <w:t> </w:t>
                              </w:r>
                              <w:r>
                                <w:rPr>
                                  <w:b/>
                                  <w:spacing w:val="2"/>
                                  <w:w w:val="128"/>
                                  <w:sz w:val="9"/>
                                </w:rPr>
                                <w:t> </w:t>
                              </w:r>
                              <w:r>
                                <w:rPr>
                                  <w:b/>
                                  <w:spacing w:val="7"/>
                                  <w:w w:val="215"/>
                                  <w:sz w:val="9"/>
                                </w:rPr>
                                <w:t> </w:t>
                              </w:r>
                              <w:r>
                                <w:rPr>
                                  <w:b/>
                                  <w:w w:val="215"/>
                                  <w:sz w:val="9"/>
                                </w:rPr>
                                <w:t> </w:t>
                              </w:r>
                            </w:p>
                          </w:txbxContent>
                        </wps:txbx>
                        <wps:bodyPr wrap="square" lIns="0" tIns="0" rIns="0" bIns="0" rtlCol="0">
                          <a:noAutofit/>
                        </wps:bodyPr>
                      </wps:wsp>
                      <wps:wsp>
                        <wps:cNvPr id="403" name="Textbox 403"/>
                        <wps:cNvSpPr txBox="1"/>
                        <wps:spPr>
                          <a:xfrm>
                            <a:off x="3628243" y="3009241"/>
                            <a:ext cx="1750695" cy="201295"/>
                          </a:xfrm>
                          <a:prstGeom prst="rect">
                            <a:avLst/>
                          </a:prstGeom>
                        </wps:spPr>
                        <wps:txbx>
                          <w:txbxContent>
                            <w:p>
                              <w:pPr>
                                <w:spacing w:line="240" w:lineRule="auto" w:before="51"/>
                                <w:rPr>
                                  <w:rFonts w:ascii="Times New Roman"/>
                                  <w:sz w:val="11"/>
                                </w:rPr>
                              </w:pPr>
                            </w:p>
                            <w:p>
                              <w:pPr>
                                <w:spacing w:before="0"/>
                                <w:ind w:left="146" w:right="0" w:firstLine="0"/>
                                <w:jc w:val="left"/>
                                <w:rPr>
                                  <w:sz w:val="11"/>
                                </w:rPr>
                              </w:pPr>
                              <w:r>
                                <w:rPr>
                                  <w:spacing w:val="43"/>
                                  <w:w w:val="110"/>
                                  <w:sz w:val="11"/>
                                </w:rPr>
                                <w:t>  </w:t>
                              </w:r>
                              <w:r>
                                <w:rPr>
                                  <w:w w:val="110"/>
                                  <w:sz w:val="11"/>
                                </w:rPr>
                                <w:t>E</w:t>
                              </w:r>
                              <w:r>
                                <w:rPr>
                                  <w:spacing w:val="38"/>
                                  <w:w w:val="110"/>
                                  <w:sz w:val="11"/>
                                </w:rPr>
                                <w:t>  </w:t>
                              </w:r>
                              <w:r>
                                <w:rPr>
                                  <w:w w:val="110"/>
                                  <w:sz w:val="11"/>
                                </w:rPr>
                                <w:t>RIC</w:t>
                              </w:r>
                              <w:r>
                                <w:rPr>
                                  <w:spacing w:val="71"/>
                                  <w:w w:val="110"/>
                                  <w:sz w:val="11"/>
                                </w:rPr>
                                <w:t>   </w:t>
                              </w:r>
                              <w:r>
                                <w:rPr>
                                  <w:w w:val="110"/>
                                  <w:sz w:val="11"/>
                                </w:rPr>
                                <w:t>CRI</w:t>
                              </w:r>
                              <w:r>
                                <w:rPr>
                                  <w:spacing w:val="40"/>
                                  <w:w w:val="110"/>
                                  <w:sz w:val="11"/>
                                </w:rPr>
                                <w:t> </w:t>
                              </w:r>
                              <w:r>
                                <w:rPr>
                                  <w:w w:val="110"/>
                                  <w:sz w:val="11"/>
                                </w:rPr>
                                <w:t>TION</w:t>
                              </w:r>
                              <w:r>
                                <w:rPr>
                                  <w:spacing w:val="-11"/>
                                  <w:w w:val="110"/>
                                  <w:sz w:val="11"/>
                                </w:rPr>
                                <w:t> </w:t>
                              </w:r>
                              <w:r>
                                <w:rPr>
                                  <w:w w:val="110"/>
                                  <w:sz w:val="11"/>
                                </w:rPr>
                                <w:t>A</w:t>
                              </w:r>
                              <w:r>
                                <w:rPr>
                                  <w:spacing w:val="39"/>
                                  <w:w w:val="110"/>
                                  <w:sz w:val="11"/>
                                </w:rPr>
                                <w:t>  </w:t>
                              </w:r>
                              <w:r>
                                <w:rPr>
                                  <w:w w:val="110"/>
                                  <w:sz w:val="11"/>
                                </w:rPr>
                                <w:t>IT</w:t>
                              </w:r>
                              <w:r>
                                <w:rPr>
                                  <w:spacing w:val="46"/>
                                  <w:w w:val="110"/>
                                  <w:sz w:val="11"/>
                                </w:rPr>
                                <w:t> </w:t>
                              </w:r>
                              <w:r>
                                <w:rPr>
                                  <w:w w:val="110"/>
                                  <w:sz w:val="11"/>
                                </w:rPr>
                                <w:t>AI</w:t>
                              </w:r>
                              <w:r>
                                <w:rPr>
                                  <w:spacing w:val="30"/>
                                  <w:w w:val="110"/>
                                  <w:sz w:val="11"/>
                                </w:rPr>
                                <w:t>  </w:t>
                              </w:r>
                              <w:r>
                                <w:rPr>
                                  <w:spacing w:val="-5"/>
                                  <w:w w:val="110"/>
                                  <w:sz w:val="11"/>
                                </w:rPr>
                                <w:t>RE</w:t>
                              </w:r>
                            </w:p>
                          </w:txbxContent>
                        </wps:txbx>
                        <wps:bodyPr wrap="square" lIns="0" tIns="0" rIns="0" bIns="0" rtlCol="0">
                          <a:noAutofit/>
                        </wps:bodyPr>
                      </wps:wsp>
                      <wps:wsp>
                        <wps:cNvPr id="404" name="Textbox 404"/>
                        <wps:cNvSpPr txBox="1"/>
                        <wps:spPr>
                          <a:xfrm>
                            <a:off x="173150" y="3009241"/>
                            <a:ext cx="460375" cy="512445"/>
                          </a:xfrm>
                          <a:prstGeom prst="rect">
                            <a:avLst/>
                          </a:prstGeom>
                          <a:solidFill>
                            <a:srgbClr val="DDDDDD"/>
                          </a:solidFill>
                        </wps:spPr>
                        <wps:txbx>
                          <w:txbxContent>
                            <w:p>
                              <w:pPr>
                                <w:spacing w:before="14"/>
                                <w:ind w:left="34" w:right="0" w:firstLine="0"/>
                                <w:jc w:val="left"/>
                                <w:rPr>
                                  <w:b/>
                                  <w:color w:val="000000"/>
                                  <w:sz w:val="9"/>
                                </w:rPr>
                              </w:pPr>
                              <w:r>
                                <w:rPr>
                                  <w:b/>
                                  <w:color w:val="000000"/>
                                  <w:spacing w:val="2"/>
                                  <w:w w:val="128"/>
                                  <w:sz w:val="9"/>
                                </w:rPr>
                                <w:t> </w:t>
                              </w:r>
                              <w:r>
                                <w:rPr>
                                  <w:b/>
                                  <w:color w:val="000000"/>
                                  <w:spacing w:val="-12"/>
                                  <w:w w:val="258"/>
                                  <w:sz w:val="9"/>
                                </w:rPr>
                                <w:t> </w:t>
                              </w:r>
                              <w:r>
                                <w:rPr>
                                  <w:b/>
                                  <w:color w:val="000000"/>
                                  <w:w w:val="215"/>
                                  <w:sz w:val="9"/>
                                </w:rPr>
                                <w:t> </w:t>
                              </w:r>
                              <w:r>
                                <w:rPr>
                                  <w:b/>
                                  <w:color w:val="000000"/>
                                  <w:sz w:val="9"/>
                                </w:rPr>
                                <w:t> </w:t>
                              </w:r>
                              <w:r>
                                <w:rPr>
                                  <w:b/>
                                  <w:color w:val="000000"/>
                                  <w:spacing w:val="-9"/>
                                  <w:w w:val="279"/>
                                  <w:sz w:val="9"/>
                                </w:rPr>
                                <w:t> </w:t>
                              </w:r>
                              <w:r>
                                <w:rPr>
                                  <w:b/>
                                  <w:color w:val="000000"/>
                                  <w:spacing w:val="2"/>
                                  <w:w w:val="236"/>
                                  <w:sz w:val="9"/>
                                </w:rPr>
                                <w:t>  </w:t>
                              </w:r>
                              <w:r>
                                <w:rPr>
                                  <w:b/>
                                  <w:color w:val="000000"/>
                                  <w:w w:val="215"/>
                                  <w:sz w:val="9"/>
                                </w:rPr>
                                <w:t> </w:t>
                              </w:r>
                              <w:r>
                                <w:rPr>
                                  <w:b/>
                                  <w:color w:val="000000"/>
                                  <w:spacing w:val="9"/>
                                  <w:sz w:val="9"/>
                                </w:rPr>
                                <w:t> </w:t>
                              </w:r>
                              <w:r>
                                <w:rPr>
                                  <w:b/>
                                  <w:color w:val="000000"/>
                                  <w:spacing w:val="6"/>
                                  <w:w w:val="150"/>
                                  <w:sz w:val="9"/>
                                </w:rPr>
                                <w:t> </w:t>
                              </w:r>
                              <w:r>
                                <w:rPr>
                                  <w:b/>
                                  <w:color w:val="000000"/>
                                  <w:spacing w:val="7"/>
                                  <w:w w:val="215"/>
                                  <w:sz w:val="9"/>
                                </w:rPr>
                                <w:t> </w:t>
                              </w:r>
                              <w:r>
                                <w:rPr>
                                  <w:b/>
                                  <w:color w:val="000000"/>
                                  <w:spacing w:val="-1"/>
                                  <w:w w:val="107"/>
                                  <w:sz w:val="9"/>
                                </w:rPr>
                                <w:t> </w:t>
                              </w:r>
                              <w:r>
                                <w:rPr>
                                  <w:b/>
                                  <w:color w:val="000000"/>
                                  <w:spacing w:val="7"/>
                                  <w:w w:val="215"/>
                                  <w:sz w:val="9"/>
                                </w:rPr>
                                <w:t> </w:t>
                              </w:r>
                              <w:r>
                                <w:rPr>
                                  <w:b/>
                                  <w:color w:val="000000"/>
                                  <w:w w:val="215"/>
                                  <w:sz w:val="9"/>
                                </w:rPr>
                                <w:t> </w:t>
                              </w:r>
                            </w:p>
                          </w:txbxContent>
                        </wps:txbx>
                        <wps:bodyPr wrap="square" lIns="0" tIns="0" rIns="0" bIns="0" rtlCol="0">
                          <a:noAutofit/>
                        </wps:bodyPr>
                      </wps:wsp>
                      <wps:wsp>
                        <wps:cNvPr id="405" name="Textbox 405"/>
                        <wps:cNvSpPr txBox="1"/>
                        <wps:spPr>
                          <a:xfrm>
                            <a:off x="3628243" y="2199033"/>
                            <a:ext cx="1750695" cy="401320"/>
                          </a:xfrm>
                          <a:prstGeom prst="rect">
                            <a:avLst/>
                          </a:prstGeom>
                        </wps:spPr>
                        <wps:txbx>
                          <w:txbxContent>
                            <w:p>
                              <w:pPr>
                                <w:spacing w:line="240" w:lineRule="auto" w:before="78"/>
                                <w:rPr>
                                  <w:rFonts w:ascii="Times New Roman"/>
                                  <w:sz w:val="11"/>
                                </w:rPr>
                              </w:pPr>
                            </w:p>
                            <w:p>
                              <w:pPr>
                                <w:spacing w:line="273" w:lineRule="auto" w:before="0"/>
                                <w:ind w:left="146" w:right="0" w:firstLine="0"/>
                                <w:jc w:val="left"/>
                                <w:rPr>
                                  <w:sz w:val="11"/>
                                </w:rPr>
                              </w:pPr>
                              <w:r>
                                <w:rPr>
                                  <w:spacing w:val="80"/>
                                  <w:w w:val="150"/>
                                  <w:sz w:val="11"/>
                                </w:rPr>
                                <w:t> </w:t>
                              </w:r>
                              <w:r>
                                <w:rPr>
                                  <w:w w:val="105"/>
                                  <w:sz w:val="11"/>
                                </w:rPr>
                                <w:t>E</w:t>
                              </w:r>
                              <w:r>
                                <w:rPr>
                                  <w:spacing w:val="80"/>
                                  <w:w w:val="150"/>
                                  <w:sz w:val="11"/>
                                </w:rPr>
                                <w:t> </w:t>
                              </w:r>
                              <w:r>
                                <w:rPr>
                                  <w:w w:val="105"/>
                                  <w:sz w:val="11"/>
                                </w:rPr>
                                <w:t>RIC</w:t>
                              </w:r>
                              <w:r>
                                <w:rPr>
                                  <w:spacing w:val="80"/>
                                  <w:w w:val="105"/>
                                  <w:sz w:val="11"/>
                                </w:rPr>
                                <w:t>   </w:t>
                              </w:r>
                              <w:r>
                                <w:rPr>
                                  <w:w w:val="105"/>
                                  <w:sz w:val="11"/>
                                </w:rPr>
                                <w:t>CRI</w:t>
                              </w:r>
                              <w:r>
                                <w:rPr>
                                  <w:spacing w:val="40"/>
                                  <w:w w:val="105"/>
                                  <w:sz w:val="11"/>
                                </w:rPr>
                                <w:t> </w:t>
                              </w:r>
                              <w:r>
                                <w:rPr>
                                  <w:w w:val="105"/>
                                  <w:sz w:val="11"/>
                                </w:rPr>
                                <w:t>TION</w:t>
                              </w:r>
                              <w:r>
                                <w:rPr>
                                  <w:spacing w:val="-10"/>
                                  <w:w w:val="105"/>
                                  <w:sz w:val="11"/>
                                </w:rPr>
                                <w:t> </w:t>
                              </w:r>
                              <w:r>
                                <w:rPr>
                                  <w:w w:val="105"/>
                                  <w:sz w:val="11"/>
                                </w:rPr>
                                <w:t>A</w:t>
                              </w:r>
                              <w:r>
                                <w:rPr>
                                  <w:spacing w:val="80"/>
                                  <w:w w:val="150"/>
                                  <w:sz w:val="11"/>
                                </w:rPr>
                                <w:t> </w:t>
                              </w:r>
                              <w:r>
                                <w:rPr>
                                  <w:w w:val="105"/>
                                  <w:sz w:val="11"/>
                                </w:rPr>
                                <w:t>IT</w:t>
                              </w:r>
                              <w:r>
                                <w:rPr>
                                  <w:spacing w:val="-7"/>
                                  <w:w w:val="105"/>
                                  <w:sz w:val="11"/>
                                </w:rPr>
                                <w:t> </w:t>
                              </w:r>
                              <w:r>
                                <w:rPr>
                                  <w:w w:val="105"/>
                                  <w:sz w:val="11"/>
                                </w:rPr>
                                <w:t>RE</w:t>
                              </w:r>
                              <w:r>
                                <w:rPr>
                                  <w:spacing w:val="80"/>
                                  <w:w w:val="150"/>
                                  <w:sz w:val="11"/>
                                </w:rPr>
                                <w:t> </w:t>
                              </w:r>
                              <w:r>
                                <w:rPr>
                                  <w:w w:val="105"/>
                                  <w:sz w:val="11"/>
                                </w:rPr>
                                <w:t>ON</w:t>
                              </w:r>
                              <w:r>
                                <w:rPr>
                                  <w:spacing w:val="40"/>
                                  <w:w w:val="105"/>
                                  <w:sz w:val="11"/>
                                </w:rPr>
                                <w:t> </w:t>
                              </w:r>
                              <w:r>
                                <w:rPr>
                                  <w:w w:val="105"/>
                                  <w:sz w:val="11"/>
                                </w:rPr>
                                <w:t>E</w:t>
                              </w:r>
                              <w:r>
                                <w:rPr>
                                  <w:spacing w:val="40"/>
                                  <w:w w:val="105"/>
                                  <w:sz w:val="11"/>
                                </w:rPr>
                                <w:t> </w:t>
                              </w:r>
                              <w:r>
                                <w:rPr>
                                  <w:w w:val="105"/>
                                  <w:sz w:val="11"/>
                                </w:rPr>
                                <w:t>(Confirmed</w:t>
                              </w:r>
                              <w:r>
                                <w:rPr>
                                  <w:spacing w:val="80"/>
                                  <w:w w:val="105"/>
                                  <w:sz w:val="11"/>
                                </w:rPr>
                                <w:t> </w:t>
                              </w:r>
                              <w:r>
                                <w:rPr>
                                  <w:w w:val="105"/>
                                  <w:sz w:val="11"/>
                                </w:rPr>
                                <w:t>nknown and or</w:t>
                              </w:r>
                            </w:p>
                            <w:p>
                              <w:pPr>
                                <w:spacing w:before="0"/>
                                <w:ind w:left="146" w:right="0" w:firstLine="0"/>
                                <w:jc w:val="left"/>
                                <w:rPr>
                                  <w:sz w:val="11"/>
                                </w:rPr>
                              </w:pPr>
                              <w:r>
                                <w:rPr>
                                  <w:spacing w:val="51"/>
                                  <w:w w:val="105"/>
                                  <w:sz w:val="11"/>
                                </w:rPr>
                                <w:t> </w:t>
                              </w:r>
                              <w:r>
                                <w:rPr>
                                  <w:w w:val="105"/>
                                  <w:sz w:val="11"/>
                                </w:rPr>
                                <w:t>issing</w:t>
                              </w:r>
                              <w:r>
                                <w:rPr>
                                  <w:spacing w:val="-4"/>
                                  <w:w w:val="105"/>
                                  <w:sz w:val="11"/>
                                </w:rPr>
                                <w:t> </w:t>
                              </w:r>
                              <w:r>
                                <w:rPr>
                                  <w:w w:val="105"/>
                                  <w:sz w:val="11"/>
                                </w:rPr>
                                <w:t>list</w:t>
                              </w:r>
                              <w:r>
                                <w:rPr>
                                  <w:spacing w:val="1"/>
                                  <w:w w:val="105"/>
                                  <w:sz w:val="11"/>
                                </w:rPr>
                                <w:t> </w:t>
                              </w:r>
                              <w:r>
                                <w:rPr>
                                  <w:w w:val="105"/>
                                  <w:sz w:val="11"/>
                                </w:rPr>
                                <w:t>of</w:t>
                              </w:r>
                              <w:r>
                                <w:rPr>
                                  <w:spacing w:val="-6"/>
                                  <w:w w:val="105"/>
                                  <w:sz w:val="11"/>
                                </w:rPr>
                                <w:t> </w:t>
                              </w:r>
                              <w:r>
                                <w:rPr>
                                  <w:w w:val="105"/>
                                  <w:sz w:val="11"/>
                                </w:rPr>
                                <w:t>RIC</w:t>
                              </w:r>
                              <w:r>
                                <w:rPr>
                                  <w:spacing w:val="-5"/>
                                  <w:w w:val="105"/>
                                  <w:sz w:val="11"/>
                                </w:rPr>
                                <w:t> </w:t>
                              </w:r>
                              <w:r>
                                <w:rPr>
                                  <w:w w:val="105"/>
                                  <w:sz w:val="11"/>
                                </w:rPr>
                                <w:t>Request</w:t>
                              </w:r>
                              <w:r>
                                <w:rPr>
                                  <w:spacing w:val="1"/>
                                  <w:w w:val="105"/>
                                  <w:sz w:val="11"/>
                                </w:rPr>
                                <w:t> </w:t>
                              </w:r>
                              <w:r>
                                <w:rPr>
                                  <w:w w:val="105"/>
                                  <w:sz w:val="11"/>
                                </w:rPr>
                                <w:t>I</w:t>
                              </w:r>
                              <w:r>
                                <w:rPr>
                                  <w:spacing w:val="40"/>
                                  <w:w w:val="105"/>
                                  <w:sz w:val="11"/>
                                </w:rPr>
                                <w:t> </w:t>
                              </w:r>
                              <w:r>
                                <w:rPr>
                                  <w:spacing w:val="-10"/>
                                  <w:w w:val="105"/>
                                  <w:sz w:val="11"/>
                                </w:rPr>
                                <w:t>)</w:t>
                              </w:r>
                            </w:p>
                          </w:txbxContent>
                        </wps:txbx>
                        <wps:bodyPr wrap="square" lIns="0" tIns="0" rIns="0" bIns="0" rtlCol="0">
                          <a:noAutofit/>
                        </wps:bodyPr>
                      </wps:wsp>
                      <wps:wsp>
                        <wps:cNvPr id="406" name="Textbox 406"/>
                        <wps:cNvSpPr txBox="1"/>
                        <wps:spPr>
                          <a:xfrm>
                            <a:off x="3628243" y="1796513"/>
                            <a:ext cx="1750695" cy="309880"/>
                          </a:xfrm>
                          <a:prstGeom prst="rect">
                            <a:avLst/>
                          </a:prstGeom>
                        </wps:spPr>
                        <wps:txbx>
                          <w:txbxContent>
                            <w:p>
                              <w:pPr>
                                <w:spacing w:line="240" w:lineRule="auto" w:before="73"/>
                                <w:rPr>
                                  <w:rFonts w:ascii="Times New Roman"/>
                                  <w:sz w:val="11"/>
                                </w:rPr>
                              </w:pPr>
                            </w:p>
                            <w:p>
                              <w:pPr>
                                <w:spacing w:line="273" w:lineRule="auto" w:before="0"/>
                                <w:ind w:left="59" w:right="229" w:firstLine="0"/>
                                <w:jc w:val="left"/>
                                <w:rPr>
                                  <w:sz w:val="11"/>
                                </w:rPr>
                              </w:pPr>
                              <w:r>
                                <w:rPr>
                                  <w:w w:val="105"/>
                                  <w:sz w:val="11"/>
                                </w:rPr>
                                <w:t>5</w:t>
                              </w:r>
                              <w:r>
                                <w:rPr>
                                  <w:spacing w:val="73"/>
                                  <w:w w:val="105"/>
                                  <w:sz w:val="11"/>
                                </w:rPr>
                                <w:t> </w:t>
                              </w:r>
                              <w:r>
                                <w:rPr>
                                  <w:w w:val="105"/>
                                  <w:sz w:val="11"/>
                                </w:rPr>
                                <w:t>E</w:t>
                              </w:r>
                              <w:r>
                                <w:rPr>
                                  <w:spacing w:val="80"/>
                                  <w:w w:val="150"/>
                                  <w:sz w:val="11"/>
                                </w:rPr>
                                <w:t> </w:t>
                              </w:r>
                              <w:r>
                                <w:rPr>
                                  <w:w w:val="105"/>
                                  <w:sz w:val="11"/>
                                </w:rPr>
                                <w:t>RIC</w:t>
                              </w:r>
                              <w:r>
                                <w:rPr>
                                  <w:spacing w:val="80"/>
                                  <w:w w:val="105"/>
                                  <w:sz w:val="11"/>
                                </w:rPr>
                                <w:t>   </w:t>
                              </w:r>
                              <w:r>
                                <w:rPr>
                                  <w:w w:val="105"/>
                                  <w:sz w:val="11"/>
                                </w:rPr>
                                <w:t>CRI</w:t>
                              </w:r>
                              <w:r>
                                <w:rPr>
                                  <w:spacing w:val="40"/>
                                  <w:w w:val="105"/>
                                  <w:sz w:val="11"/>
                                </w:rPr>
                                <w:t> </w:t>
                              </w:r>
                              <w:r>
                                <w:rPr>
                                  <w:w w:val="105"/>
                                  <w:sz w:val="11"/>
                                </w:rPr>
                                <w:t>TION</w:t>
                              </w:r>
                              <w:r>
                                <w:rPr>
                                  <w:spacing w:val="-10"/>
                                  <w:w w:val="105"/>
                                  <w:sz w:val="11"/>
                                </w:rPr>
                                <w:t> </w:t>
                              </w:r>
                              <w:r>
                                <w:rPr>
                                  <w:w w:val="105"/>
                                  <w:sz w:val="11"/>
                                </w:rPr>
                                <w:t>A</w:t>
                              </w:r>
                              <w:r>
                                <w:rPr>
                                  <w:spacing w:val="80"/>
                                  <w:w w:val="150"/>
                                  <w:sz w:val="11"/>
                                </w:rPr>
                                <w:t> </w:t>
                              </w:r>
                              <w:r>
                                <w:rPr>
                                  <w:w w:val="105"/>
                                  <w:sz w:val="11"/>
                                </w:rPr>
                                <w:t>IT</w:t>
                              </w:r>
                              <w:r>
                                <w:rPr>
                                  <w:spacing w:val="-7"/>
                                  <w:w w:val="105"/>
                                  <w:sz w:val="11"/>
                                </w:rPr>
                                <w:t> </w:t>
                              </w:r>
                              <w:r>
                                <w:rPr>
                                  <w:w w:val="105"/>
                                  <w:sz w:val="11"/>
                                </w:rPr>
                                <w:t>RE</w:t>
                              </w:r>
                              <w:r>
                                <w:rPr>
                                  <w:spacing w:val="80"/>
                                  <w:w w:val="150"/>
                                  <w:sz w:val="11"/>
                                </w:rPr>
                                <w:t> </w:t>
                              </w:r>
                              <w:r>
                                <w:rPr>
                                  <w:w w:val="105"/>
                                  <w:sz w:val="11"/>
                                </w:rPr>
                                <w:t>E</w:t>
                              </w:r>
                              <w:r>
                                <w:rPr>
                                  <w:spacing w:val="40"/>
                                  <w:w w:val="105"/>
                                  <w:sz w:val="11"/>
                                </w:rPr>
                                <w:t> </w:t>
                              </w:r>
                              <w:r>
                                <w:rPr>
                                  <w:w w:val="105"/>
                                  <w:sz w:val="11"/>
                                </w:rPr>
                                <w:t>T</w:t>
                              </w:r>
                              <w:r>
                                <w:rPr>
                                  <w:spacing w:val="40"/>
                                  <w:w w:val="105"/>
                                  <w:sz w:val="11"/>
                                </w:rPr>
                                <w:t> </w:t>
                              </w:r>
                              <w:r>
                                <w:rPr>
                                  <w:w w:val="105"/>
                                  <w:sz w:val="11"/>
                                </w:rPr>
                                <w:t>(Audit flag</w:t>
                              </w:r>
                              <w:r>
                                <w:rPr>
                                  <w:spacing w:val="80"/>
                                  <w:w w:val="105"/>
                                  <w:sz w:val="11"/>
                                </w:rPr>
                                <w:t> </w:t>
                              </w:r>
                              <w:r>
                                <w:rPr>
                                  <w:w w:val="105"/>
                                  <w:sz w:val="11"/>
                                </w:rPr>
                                <w:t>ist of RIC Request I</w:t>
                              </w:r>
                              <w:r>
                                <w:rPr>
                                  <w:spacing w:val="40"/>
                                  <w:w w:val="105"/>
                                  <w:sz w:val="11"/>
                                </w:rPr>
                                <w:t> </w:t>
                              </w:r>
                              <w:r>
                                <w:rPr>
                                  <w:w w:val="105"/>
                                  <w:sz w:val="11"/>
                                </w:rPr>
                                <w:t>)</w:t>
                              </w:r>
                            </w:p>
                          </w:txbxContent>
                        </wps:txbx>
                        <wps:bodyPr wrap="square" lIns="0" tIns="0" rIns="0" bIns="0" rtlCol="0">
                          <a:noAutofit/>
                        </wps:bodyPr>
                      </wps:wsp>
                      <wps:wsp>
                        <wps:cNvPr id="407" name="Textbox 407"/>
                        <wps:cNvSpPr txBox="1"/>
                        <wps:spPr>
                          <a:xfrm>
                            <a:off x="1650973" y="1796513"/>
                            <a:ext cx="1971039" cy="391795"/>
                          </a:xfrm>
                          <a:prstGeom prst="rect">
                            <a:avLst/>
                          </a:prstGeom>
                          <a:solidFill>
                            <a:srgbClr val="DDDDDD"/>
                          </a:solidFill>
                        </wps:spPr>
                        <wps:txbx>
                          <w:txbxContent>
                            <w:p>
                              <w:pPr>
                                <w:spacing w:before="25"/>
                                <w:ind w:left="3" w:right="0" w:firstLine="0"/>
                                <w:jc w:val="left"/>
                                <w:rPr>
                                  <w:b/>
                                  <w:color w:val="000000"/>
                                  <w:sz w:val="9"/>
                                </w:rPr>
                              </w:pPr>
                              <w:r>
                                <w:rPr>
                                  <w:b/>
                                  <w:color w:val="000000"/>
                                  <w:spacing w:val="2"/>
                                  <w:w w:val="236"/>
                                  <w:sz w:val="9"/>
                                </w:rPr>
                                <w:t> </w:t>
                              </w:r>
                              <w:r>
                                <w:rPr>
                                  <w:b/>
                                  <w:color w:val="000000"/>
                                  <w:spacing w:val="7"/>
                                  <w:w w:val="215"/>
                                  <w:sz w:val="9"/>
                                </w:rPr>
                                <w:t> </w:t>
                              </w:r>
                              <w:r>
                                <w:rPr>
                                  <w:b/>
                                  <w:color w:val="000000"/>
                                  <w:spacing w:val="-2"/>
                                  <w:w w:val="215"/>
                                  <w:sz w:val="9"/>
                                </w:rPr>
                                <w:t>  </w:t>
                              </w:r>
                              <w:r>
                                <w:rPr>
                                  <w:b/>
                                  <w:color w:val="000000"/>
                                  <w:spacing w:val="2"/>
                                  <w:w w:val="128"/>
                                  <w:sz w:val="9"/>
                                </w:rPr>
                                <w:t> </w:t>
                              </w:r>
                              <w:r>
                                <w:rPr>
                                  <w:b/>
                                  <w:color w:val="000000"/>
                                  <w:spacing w:val="-1"/>
                                  <w:w w:val="107"/>
                                  <w:sz w:val="9"/>
                                </w:rPr>
                                <w:t> </w:t>
                              </w:r>
                              <w:r>
                                <w:rPr>
                                  <w:b/>
                                  <w:color w:val="000000"/>
                                  <w:spacing w:val="2"/>
                                  <w:w w:val="236"/>
                                  <w:sz w:val="9"/>
                                </w:rPr>
                                <w:t> </w:t>
                              </w:r>
                              <w:r>
                                <w:rPr>
                                  <w:b/>
                                  <w:color w:val="000000"/>
                                  <w:spacing w:val="3"/>
                                  <w:w w:val="236"/>
                                  <w:sz w:val="9"/>
                                </w:rPr>
                                <w:t> </w:t>
                              </w:r>
                              <w:r>
                                <w:rPr>
                                  <w:b/>
                                  <w:color w:val="000000"/>
                                  <w:w w:val="128"/>
                                  <w:sz w:val="9"/>
                                </w:rPr>
                                <w:t> </w:t>
                              </w:r>
                            </w:p>
                          </w:txbxContent>
                        </wps:txbx>
                        <wps:bodyPr wrap="square" lIns="0" tIns="0" rIns="0" bIns="0" rtlCol="0">
                          <a:noAutofit/>
                        </wps:bodyPr>
                      </wps:wsp>
                      <wps:wsp>
                        <wps:cNvPr id="408" name="Textbox 408"/>
                        <wps:cNvSpPr txBox="1"/>
                        <wps:spPr>
                          <a:xfrm>
                            <a:off x="639996" y="1796513"/>
                            <a:ext cx="1004569" cy="391795"/>
                          </a:xfrm>
                          <a:prstGeom prst="rect">
                            <a:avLst/>
                          </a:prstGeom>
                          <a:solidFill>
                            <a:srgbClr val="DDDDDD"/>
                          </a:solidFill>
                        </wps:spPr>
                        <wps:txbx>
                          <w:txbxContent>
                            <w:p>
                              <w:pPr>
                                <w:spacing w:before="25"/>
                                <w:ind w:left="-7" w:right="-29" w:firstLine="0"/>
                                <w:jc w:val="left"/>
                                <w:rPr>
                                  <w:b/>
                                  <w:color w:val="000000"/>
                                  <w:sz w:val="9"/>
                                </w:rPr>
                              </w:pPr>
                              <w:r>
                                <w:rPr>
                                  <w:b/>
                                  <w:color w:val="000000"/>
                                  <w:spacing w:val="-2"/>
                                  <w:w w:val="215"/>
                                  <w:sz w:val="9"/>
                                </w:rPr>
                                <w:t> </w:t>
                              </w:r>
                              <w:r>
                                <w:rPr>
                                  <w:b/>
                                  <w:color w:val="000000"/>
                                  <w:spacing w:val="6"/>
                                  <w:w w:val="150"/>
                                  <w:sz w:val="9"/>
                                </w:rPr>
                                <w:t> </w:t>
                              </w:r>
                              <w:r>
                                <w:rPr>
                                  <w:b/>
                                  <w:color w:val="000000"/>
                                  <w:spacing w:val="2"/>
                                  <w:w w:val="128"/>
                                  <w:sz w:val="9"/>
                                </w:rPr>
                                <w:t> </w:t>
                              </w:r>
                              <w:r>
                                <w:rPr>
                                  <w:b/>
                                  <w:color w:val="000000"/>
                                  <w:spacing w:val="-9"/>
                                  <w:w w:val="279"/>
                                  <w:sz w:val="9"/>
                                </w:rPr>
                                <w:t> </w:t>
                              </w:r>
                              <w:r>
                                <w:rPr>
                                  <w:b/>
                                  <w:color w:val="000000"/>
                                  <w:w w:val="236"/>
                                  <w:sz w:val="9"/>
                                </w:rPr>
                                <w:t> </w:t>
                              </w:r>
                              <w:r>
                                <w:rPr>
                                  <w:b/>
                                  <w:color w:val="000000"/>
                                  <w:spacing w:val="3"/>
                                  <w:sz w:val="9"/>
                                </w:rPr>
                                <w:t> </w:t>
                              </w:r>
                              <w:r>
                                <w:rPr>
                                  <w:b/>
                                  <w:color w:val="000000"/>
                                  <w:spacing w:val="-9"/>
                                  <w:w w:val="279"/>
                                  <w:sz w:val="9"/>
                                </w:rPr>
                                <w:t> </w:t>
                              </w:r>
                              <w:r>
                                <w:rPr>
                                  <w:b/>
                                  <w:color w:val="000000"/>
                                  <w:spacing w:val="-1"/>
                                  <w:w w:val="107"/>
                                  <w:sz w:val="9"/>
                                </w:rPr>
                                <w:t> </w:t>
                              </w:r>
                              <w:r>
                                <w:rPr>
                                  <w:b/>
                                  <w:color w:val="000000"/>
                                  <w:w w:val="279"/>
                                  <w:sz w:val="9"/>
                                </w:rPr>
                                <w:t> </w:t>
                              </w:r>
                              <w:r>
                                <w:rPr>
                                  <w:b/>
                                  <w:color w:val="000000"/>
                                  <w:spacing w:val="1"/>
                                  <w:sz w:val="9"/>
                                </w:rPr>
                                <w:t> </w:t>
                              </w:r>
                              <w:r>
                                <w:rPr>
                                  <w:b/>
                                  <w:color w:val="000000"/>
                                  <w:spacing w:val="-1"/>
                                  <w:w w:val="107"/>
                                  <w:sz w:val="9"/>
                                </w:rPr>
                                <w:t> </w:t>
                              </w:r>
                              <w:r>
                                <w:rPr>
                                  <w:b/>
                                  <w:color w:val="000000"/>
                                  <w:spacing w:val="2"/>
                                  <w:w w:val="236"/>
                                  <w:sz w:val="9"/>
                                </w:rPr>
                                <w:t> </w:t>
                              </w:r>
                              <w:r>
                                <w:rPr>
                                  <w:b/>
                                  <w:color w:val="000000"/>
                                  <w:spacing w:val="-1"/>
                                  <w:w w:val="107"/>
                                  <w:sz w:val="9"/>
                                </w:rPr>
                                <w:t> </w:t>
                              </w:r>
                              <w:r>
                                <w:rPr>
                                  <w:b/>
                                  <w:color w:val="000000"/>
                                  <w:spacing w:val="2"/>
                                  <w:w w:val="128"/>
                                  <w:sz w:val="9"/>
                                </w:rPr>
                                <w:t> </w:t>
                              </w:r>
                              <w:r>
                                <w:rPr>
                                  <w:b/>
                                  <w:color w:val="000000"/>
                                  <w:spacing w:val="-1"/>
                                  <w:w w:val="107"/>
                                  <w:sz w:val="9"/>
                                </w:rPr>
                                <w:t> </w:t>
                              </w:r>
                              <w:r>
                                <w:rPr>
                                  <w:b/>
                                  <w:color w:val="000000"/>
                                  <w:spacing w:val="-2"/>
                                  <w:w w:val="215"/>
                                  <w:sz w:val="9"/>
                                </w:rPr>
                                <w:t> </w:t>
                              </w:r>
                              <w:r>
                                <w:rPr>
                                  <w:b/>
                                  <w:color w:val="000000"/>
                                  <w:spacing w:val="2"/>
                                  <w:w w:val="128"/>
                                  <w:sz w:val="9"/>
                                </w:rPr>
                                <w:t> </w:t>
                              </w:r>
                              <w:r>
                                <w:rPr>
                                  <w:b/>
                                  <w:color w:val="000000"/>
                                  <w:spacing w:val="7"/>
                                  <w:w w:val="215"/>
                                  <w:sz w:val="9"/>
                                </w:rPr>
                                <w:t> </w:t>
                              </w:r>
                              <w:r>
                                <w:rPr>
                                  <w:b/>
                                  <w:color w:val="000000"/>
                                  <w:w w:val="215"/>
                                  <w:sz w:val="9"/>
                                </w:rPr>
                                <w:t> </w:t>
                              </w:r>
                              <w:r>
                                <w:rPr>
                                  <w:b/>
                                  <w:color w:val="000000"/>
                                  <w:spacing w:val="9"/>
                                  <w:sz w:val="9"/>
                                </w:rPr>
                                <w:t> </w:t>
                              </w:r>
                              <w:r>
                                <w:rPr>
                                  <w:b/>
                                  <w:color w:val="000000"/>
                                  <w:spacing w:val="-10"/>
                                  <w:w w:val="258"/>
                                  <w:sz w:val="9"/>
                                </w:rPr>
                                <w:t> </w:t>
                              </w:r>
                              <w:r>
                                <w:rPr>
                                  <w:b/>
                                  <w:color w:val="000000"/>
                                  <w:w w:val="215"/>
                                  <w:sz w:val="9"/>
                                </w:rPr>
                                <w:t> </w:t>
                              </w:r>
                              <w:r>
                                <w:rPr>
                                  <w:b/>
                                  <w:color w:val="000000"/>
                                  <w:sz w:val="9"/>
                                </w:rPr>
                                <w:t> </w:t>
                              </w:r>
                              <w:r>
                                <w:rPr>
                                  <w:b/>
                                  <w:color w:val="000000"/>
                                  <w:spacing w:val="-1"/>
                                  <w:w w:val="107"/>
                                  <w:sz w:val="9"/>
                                </w:rPr>
                                <w:t> </w:t>
                              </w:r>
                              <w:r>
                                <w:rPr>
                                  <w:b/>
                                  <w:color w:val="000000"/>
                                  <w:spacing w:val="2"/>
                                  <w:w w:val="236"/>
                                  <w:sz w:val="9"/>
                                </w:rPr>
                                <w:t> </w:t>
                              </w:r>
                              <w:r>
                                <w:rPr>
                                  <w:b/>
                                  <w:color w:val="000000"/>
                                  <w:spacing w:val="2"/>
                                  <w:w w:val="128"/>
                                  <w:sz w:val="9"/>
                                </w:rPr>
                                <w:t> </w:t>
                              </w:r>
                              <w:r>
                                <w:rPr>
                                  <w:b/>
                                  <w:color w:val="000000"/>
                                  <w:spacing w:val="7"/>
                                  <w:w w:val="215"/>
                                  <w:sz w:val="9"/>
                                </w:rPr>
                                <w:t> </w:t>
                              </w:r>
                              <w:r>
                                <w:rPr>
                                  <w:b/>
                                  <w:color w:val="000000"/>
                                  <w:spacing w:val="6"/>
                                  <w:w w:val="150"/>
                                  <w:sz w:val="9"/>
                                </w:rPr>
                                <w:t> </w:t>
                              </w:r>
                              <w:r>
                                <w:rPr>
                                  <w:b/>
                                  <w:color w:val="000000"/>
                                  <w:spacing w:val="2"/>
                                  <w:w w:val="128"/>
                                  <w:sz w:val="9"/>
                                </w:rPr>
                                <w:t> </w:t>
                              </w:r>
                              <w:r>
                                <w:rPr>
                                  <w:b/>
                                  <w:color w:val="000000"/>
                                  <w:spacing w:val="-2"/>
                                  <w:w w:val="215"/>
                                  <w:sz w:val="9"/>
                                </w:rPr>
                                <w:t>  </w:t>
                              </w:r>
                              <w:r>
                                <w:rPr>
                                  <w:b/>
                                  <w:color w:val="000000"/>
                                  <w:w w:val="215"/>
                                  <w:sz w:val="9"/>
                                </w:rPr>
                                <w:t> </w:t>
                              </w:r>
                              <w:r>
                                <w:rPr>
                                  <w:b/>
                                  <w:color w:val="000000"/>
                                  <w:spacing w:val="9"/>
                                  <w:sz w:val="9"/>
                                </w:rPr>
                                <w:t> </w:t>
                              </w:r>
                              <w:r>
                                <w:rPr>
                                  <w:b/>
                                  <w:color w:val="000000"/>
                                  <w:spacing w:val="2"/>
                                  <w:w w:val="128"/>
                                  <w:sz w:val="9"/>
                                </w:rPr>
                                <w:t> </w:t>
                              </w:r>
                              <w:r>
                                <w:rPr>
                                  <w:b/>
                                  <w:color w:val="000000"/>
                                  <w:spacing w:val="6"/>
                                  <w:w w:val="150"/>
                                  <w:sz w:val="9"/>
                                </w:rPr>
                                <w:t> </w:t>
                              </w:r>
                              <w:r>
                                <w:rPr>
                                  <w:b/>
                                  <w:color w:val="000000"/>
                                  <w:w w:val="215"/>
                                  <w:sz w:val="9"/>
                                </w:rPr>
                                <w:t> </w:t>
                              </w:r>
                            </w:p>
                          </w:txbxContent>
                        </wps:txbx>
                        <wps:bodyPr wrap="square" lIns="0" tIns="0" rIns="0" bIns="0" rtlCol="0">
                          <a:noAutofit/>
                        </wps:bodyPr>
                      </wps:wsp>
                      <wps:wsp>
                        <wps:cNvPr id="409" name="Textbox 409"/>
                        <wps:cNvSpPr txBox="1"/>
                        <wps:spPr>
                          <a:xfrm>
                            <a:off x="535593" y="1810620"/>
                            <a:ext cx="108585" cy="69215"/>
                          </a:xfrm>
                          <a:prstGeom prst="rect">
                            <a:avLst/>
                          </a:prstGeom>
                        </wps:spPr>
                        <wps:txbx>
                          <w:txbxContent>
                            <w:p>
                              <w:pPr>
                                <w:spacing w:before="3"/>
                                <w:ind w:left="0" w:right="0" w:firstLine="0"/>
                                <w:jc w:val="left"/>
                                <w:rPr>
                                  <w:b/>
                                  <w:sz w:val="9"/>
                                </w:rPr>
                              </w:pPr>
                              <w:r>
                                <w:rPr>
                                  <w:b/>
                                  <w:spacing w:val="2"/>
                                  <w:w w:val="128"/>
                                  <w:sz w:val="9"/>
                                </w:rPr>
                                <w:t> </w:t>
                              </w:r>
                              <w:r>
                                <w:rPr>
                                  <w:b/>
                                  <w:spacing w:val="-9"/>
                                  <w:w w:val="279"/>
                                  <w:sz w:val="9"/>
                                </w:rPr>
                                <w:t> </w:t>
                              </w:r>
                              <w:r>
                                <w:rPr>
                                  <w:b/>
                                  <w:w w:val="215"/>
                                  <w:sz w:val="9"/>
                                </w:rPr>
                                <w:t> </w:t>
                              </w:r>
                            </w:p>
                          </w:txbxContent>
                        </wps:txbx>
                        <wps:bodyPr wrap="square" lIns="0" tIns="0" rIns="0" bIns="0" rtlCol="0">
                          <a:noAutofit/>
                        </wps:bodyPr>
                      </wps:wsp>
                      <wps:wsp>
                        <wps:cNvPr id="410" name="Textbox 410"/>
                        <wps:cNvSpPr txBox="1"/>
                        <wps:spPr>
                          <a:xfrm>
                            <a:off x="194877" y="1807210"/>
                            <a:ext cx="104139" cy="81280"/>
                          </a:xfrm>
                          <a:prstGeom prst="rect">
                            <a:avLst/>
                          </a:prstGeom>
                        </wps:spPr>
                        <wps:txbx>
                          <w:txbxContent>
                            <w:p>
                              <w:pPr>
                                <w:spacing w:before="0"/>
                                <w:ind w:left="0" w:right="0" w:firstLine="0"/>
                                <w:jc w:val="left"/>
                                <w:rPr>
                                  <w:b/>
                                  <w:sz w:val="11"/>
                                </w:rPr>
                              </w:pPr>
                              <w:r>
                                <w:rPr>
                                  <w:b/>
                                  <w:spacing w:val="6"/>
                                  <w:w w:val="208"/>
                                  <w:sz w:val="11"/>
                                </w:rPr>
                                <w:t> </w:t>
                              </w:r>
                              <w:r>
                                <w:rPr>
                                  <w:b/>
                                  <w:spacing w:val="3"/>
                                  <w:w w:val="103"/>
                                  <w:sz w:val="11"/>
                                </w:rPr>
                                <w:t> </w:t>
                              </w:r>
                              <w:r>
                                <w:rPr>
                                  <w:b/>
                                  <w:w w:val="124"/>
                                  <w:sz w:val="11"/>
                                </w:rPr>
                                <w:t> </w:t>
                              </w:r>
                            </w:p>
                          </w:txbxContent>
                        </wps:txbx>
                        <wps:bodyPr wrap="square" lIns="0" tIns="0" rIns="0" bIns="0" rtlCol="0">
                          <a:noAutofit/>
                        </wps:bodyPr>
                      </wps:wsp>
                      <wps:wsp>
                        <wps:cNvPr id="411" name="Textbox 411"/>
                        <wps:cNvSpPr txBox="1"/>
                        <wps:spPr>
                          <a:xfrm>
                            <a:off x="479738" y="1319235"/>
                            <a:ext cx="170815" cy="69215"/>
                          </a:xfrm>
                          <a:prstGeom prst="rect">
                            <a:avLst/>
                          </a:prstGeom>
                        </wps:spPr>
                        <wps:txbx>
                          <w:txbxContent>
                            <w:p>
                              <w:pPr>
                                <w:spacing w:before="3"/>
                                <w:ind w:left="0" w:right="0" w:firstLine="0"/>
                                <w:jc w:val="left"/>
                                <w:rPr>
                                  <w:b/>
                                  <w:sz w:val="9"/>
                                </w:rPr>
                              </w:pPr>
                              <w:r>
                                <w:rPr>
                                  <w:b/>
                                  <w:spacing w:val="2"/>
                                  <w:w w:val="128"/>
                                  <w:sz w:val="9"/>
                                </w:rPr>
                                <w:t> </w:t>
                              </w:r>
                              <w:r>
                                <w:rPr>
                                  <w:b/>
                                  <w:spacing w:val="-9"/>
                                  <w:w w:val="279"/>
                                  <w:sz w:val="9"/>
                                </w:rPr>
                                <w:t> </w:t>
                              </w:r>
                              <w:r>
                                <w:rPr>
                                  <w:b/>
                                  <w:spacing w:val="7"/>
                                  <w:w w:val="215"/>
                                  <w:sz w:val="9"/>
                                </w:rPr>
                                <w:t> </w:t>
                              </w:r>
                              <w:r>
                                <w:rPr>
                                  <w:b/>
                                  <w:spacing w:val="-2"/>
                                  <w:w w:val="215"/>
                                  <w:sz w:val="9"/>
                                </w:rPr>
                                <w:t> </w:t>
                              </w:r>
                              <w:r>
                                <w:rPr>
                                  <w:b/>
                                  <w:w w:val="150"/>
                                  <w:sz w:val="9"/>
                                </w:rPr>
                                <w:t> </w:t>
                              </w:r>
                            </w:p>
                          </w:txbxContent>
                        </wps:txbx>
                        <wps:bodyPr wrap="square" lIns="0" tIns="0" rIns="0" bIns="0" rtlCol="0">
                          <a:noAutofit/>
                        </wps:bodyPr>
                      </wps:wsp>
                      <wps:wsp>
                        <wps:cNvPr id="412" name="Textbox 412"/>
                        <wps:cNvSpPr txBox="1"/>
                        <wps:spPr>
                          <a:xfrm>
                            <a:off x="139022" y="1315639"/>
                            <a:ext cx="104139" cy="81280"/>
                          </a:xfrm>
                          <a:prstGeom prst="rect">
                            <a:avLst/>
                          </a:prstGeom>
                        </wps:spPr>
                        <wps:txbx>
                          <w:txbxContent>
                            <w:p>
                              <w:pPr>
                                <w:spacing w:before="0"/>
                                <w:ind w:left="0" w:right="0" w:firstLine="0"/>
                                <w:jc w:val="left"/>
                                <w:rPr>
                                  <w:b/>
                                  <w:sz w:val="11"/>
                                </w:rPr>
                              </w:pPr>
                              <w:r>
                                <w:rPr>
                                  <w:b/>
                                  <w:spacing w:val="6"/>
                                  <w:w w:val="208"/>
                                  <w:sz w:val="11"/>
                                </w:rPr>
                                <w:t> </w:t>
                              </w:r>
                              <w:r>
                                <w:rPr>
                                  <w:b/>
                                  <w:spacing w:val="3"/>
                                  <w:w w:val="103"/>
                                  <w:sz w:val="11"/>
                                </w:rPr>
                                <w:t> </w:t>
                              </w:r>
                              <w:r>
                                <w:rPr>
                                  <w:b/>
                                  <w:w w:val="124"/>
                                  <w:sz w:val="11"/>
                                </w:rPr>
                                <w:t> </w:t>
                              </w:r>
                            </w:p>
                          </w:txbxContent>
                        </wps:txbx>
                        <wps:bodyPr wrap="square" lIns="0" tIns="0" rIns="0" bIns="0" rtlCol="0">
                          <a:noAutofit/>
                        </wps:bodyPr>
                      </wps:wsp>
                    </wpg:wgp>
                  </a:graphicData>
                </a:graphic>
              </wp:inline>
            </w:drawing>
          </mc:Choice>
          <mc:Fallback>
            <w:pict>
              <v:group style="width:481.6pt;height:508.5pt;mso-position-horizontal-relative:char;mso-position-vertical-relative:line" id="docshapegroup268" coordorigin="0,0" coordsize="9632,10170">
                <v:rect style="position:absolute;left:316;top:52;width:6545;height:10068" id="docshape269" filled="true" fillcolor="#dddddd" stroked="false">
                  <v:fill type="solid"/>
                </v:rect>
                <v:shape style="position:absolute;left:0;top:0;width:9632;height:10170" type="#_x0000_t75" id="docshape270" stroked="false">
                  <v:imagedata r:id="rId66" o:title=""/>
                </v:shape>
                <v:shape style="position:absolute;left:0;top:580;width:9632;height:8621" type="#_x0000_t75" id="docshape271" alt="Generated by PlantUML" stroked="false">
                  <v:imagedata r:id="rId67" o:title=""/>
                </v:shape>
                <v:shape style="position:absolute;left:0;top:6122;width:9632;height:3792" type="#_x0000_t75" id="docshape272" alt="Generated by PlantUML" stroked="false">
                  <v:imagedata r:id="rId68" o:title=""/>
                </v:shape>
                <v:shape style="position:absolute;left:1002;top:580;width:7473;height:9165" id="docshape273" coordorigin="1003,580" coordsize="7473,9165" path="m1003,580l1003,9745m2595,580l2595,9745m5709,580l5709,9745m8475,580l8475,9745e" filled="false" stroked="true" strokeweight=".513129pt" strokecolor="#a80036">
                  <v:path arrowok="t"/>
                  <v:stroke dashstyle="solid"/>
                </v:shape>
                <v:shape style="position:absolute;left:395;top:0;width:1188;height:819" type="#_x0000_t75" id="docshape274" alt="Generated by PlantUML" stroked="false">
                  <v:imagedata r:id="rId69" o:title=""/>
                </v:shape>
                <v:shape style="position:absolute;left:395;top:9456;width:1188;height:713" type="#_x0000_t75" id="docshape275" alt="Generated by PlantUML" stroked="false">
                  <v:imagedata r:id="rId70" o:title=""/>
                </v:shape>
                <v:shape style="position:absolute;left:1477;top:0;width:2243;height:792" type="#_x0000_t75" id="docshape276" alt="Generated by PlantUML" stroked="false">
                  <v:imagedata r:id="rId71" o:title=""/>
                </v:shape>
                <v:shape style="position:absolute;left:1442;top:0;width:2243;height:827" type="#_x0000_t75" id="docshape277" alt="Generated by PlantUML" stroked="false">
                  <v:imagedata r:id="rId72" o:title=""/>
                </v:shape>
                <v:shape style="position:absolute;left:1477;top:9456;width:2243;height:713" type="#_x0000_t75" id="docshape278" alt="Generated by PlantUML" stroked="false">
                  <v:imagedata r:id="rId73" o:title=""/>
                </v:shape>
                <v:shape style="position:absolute;left:1442;top:9491;width:2243;height:678" type="#_x0000_t75" id="docshape279" alt="Generated by PlantUML" stroked="false">
                  <v:imagedata r:id="rId74" o:title=""/>
                </v:shape>
                <v:shape style="position:absolute;left:3711;top:0;width:3959;height:819" type="#_x0000_t75" id="docshape280" alt="Generated by PlantUML" stroked="false">
                  <v:imagedata r:id="rId31" o:title=""/>
                </v:shape>
                <v:shape style="position:absolute;left:3711;top:9456;width:3959;height:713" type="#_x0000_t75" id="docshape281" alt="Generated by PlantUML" stroked="false">
                  <v:imagedata r:id="rId75" o:title=""/>
                </v:shape>
                <v:shape style="position:absolute;left:7591;top:0;width:1786;height:792" type="#_x0000_t75" id="docshape282" alt="Generated by PlantUML" stroked="false">
                  <v:imagedata r:id="rId33" o:title=""/>
                </v:shape>
                <v:shape style="position:absolute;left:7556;top:0;width:1786;height:827" type="#_x0000_t75" id="docshape283" alt="Generated by PlantUML" stroked="false">
                  <v:imagedata r:id="rId34" o:title=""/>
                </v:shape>
                <v:shape style="position:absolute;left:7591;top:9456;width:1786;height:713" type="#_x0000_t75" id="docshape284" alt="Generated by PlantUML" stroked="false">
                  <v:imagedata r:id="rId76" o:title=""/>
                </v:shape>
                <v:shape style="position:absolute;left:7556;top:9491;width:1786;height:678" type="#_x0000_t75" id="docshape285" alt="Generated by PlantUML" stroked="false">
                  <v:imagedata r:id="rId77" o:title=""/>
                </v:shape>
                <v:shape style="position:absolute;left:5603;top:973;width:88;height:71" id="docshape286" coordorigin="5603,973" coordsize="88,71" path="m5603,973l5638,1008,5603,1044,5691,1008,5603,973xe" filled="true" fillcolor="#a80036" stroked="false">
                  <v:path arrowok="t"/>
                  <v:fill type="solid"/>
                </v:shape>
                <v:shape style="position:absolute;left:1007;top:973;width:4684;height:71" id="docshape287" coordorigin="1007,973" coordsize="4684,71" path="m5603,973l5691,1008,5603,1044,5638,1008,5603,973xm1007,1008l5656,1008e" filled="false" stroked="true" strokeweight=".513129pt" strokecolor="#a80036">
                  <v:path arrowok="t"/>
                  <v:stroke dashstyle="solid"/>
                </v:shape>
                <v:shape style="position:absolute;left:5708;top:1414;width:375;height:160" type="#_x0000_t75" id="docshape288" stroked="false">
                  <v:imagedata r:id="rId78" o:title=""/>
                </v:shape>
                <v:shape style="position:absolute;left:5708;top:1795;width:375;height:160" type="#_x0000_t75" id="docshape289" stroked="false">
                  <v:imagedata r:id="rId79" o:title=""/>
                </v:shape>
                <v:shape style="position:absolute;left:87;top:2047;width:537;height:162" id="docshape290" coordorigin="88,2047" coordsize="537,162" path="m625,2047l88,2047,88,2208,537,2208,625,2120,625,2047xe" filled="true" fillcolor="#ededed" stroked="false">
                  <v:path arrowok="t"/>
                  <v:fill type="solid"/>
                </v:shape>
                <v:shape style="position:absolute;left:87;top:2047;width:537;height:162" id="docshape291" coordorigin="88,2047" coordsize="537,162" path="m88,2047l625,2047,625,2120,537,2208,88,2208,88,2047e" filled="false" stroked="true" strokeweight=".513149pt" strokecolor="#000000">
                  <v:path arrowok="t"/>
                  <v:stroke dashstyle="solid"/>
                </v:shape>
                <v:rect style="position:absolute;left:87;top:2047;width:9425;height:7549" id="docshape292" filled="false" stroked="true" strokeweight=".879658pt" strokecolor="#000000">
                  <v:stroke dashstyle="solid"/>
                </v:rect>
                <v:shape style="position:absolute;left:1015;top:2514;width:88;height:71" id="docshape293" coordorigin="1016,2514" coordsize="88,71" path="m1104,2514l1016,2549,1104,2584,1069,2549,1104,2514xe" filled="true" fillcolor="#a80036" stroked="false">
                  <v:path arrowok="t"/>
                  <v:fill type="solid"/>
                </v:shape>
                <v:shape style="position:absolute;left:1015;top:2514;width:4684;height:71" id="docshape294" coordorigin="1016,2514" coordsize="4684,71" path="m1104,2514l1016,2549,1104,2584,1069,2549,1104,2514xm1051,2549l5700,2549e" filled="false" stroked="true" strokeweight=".513129pt" strokecolor="#a80036">
                  <v:path arrowok="t"/>
                  <v:stroke dashstyle="solid"/>
                </v:shape>
                <v:line style="position:absolute" from="88,2628" to="9513,2628" stroked="true" strokeweight=".513153pt" strokecolor="#000000">
                  <v:stroke dashstyle="shortdot"/>
                </v:line>
                <v:shape style="position:absolute;left:175;top:2820;width:537;height:162" id="docshape295" coordorigin="176,2821" coordsize="537,162" path="m712,2821l176,2821,176,2982,625,2982,712,2894,712,2821xe" filled="true" fillcolor="#ededed" stroked="false">
                  <v:path arrowok="t"/>
                  <v:fill type="solid"/>
                </v:shape>
                <v:shape style="position:absolute;left:175;top:2820;width:537;height:162" id="docshape296" coordorigin="176,2821" coordsize="537,162" path="m176,2821l712,2821,712,2894,625,2982,176,2982,176,2821e" filled="false" stroked="true" strokeweight=".513149pt" strokecolor="#000000">
                  <v:path arrowok="t"/>
                  <v:stroke dashstyle="solid"/>
                </v:shape>
                <v:rect style="position:absolute;left:175;top:2820;width:9250;height:5893" id="docshape297" filled="false" stroked="true" strokeweight=".879666pt" strokecolor="#000000">
                  <v:stroke dashstyle="solid"/>
                </v:rect>
                <v:shape style="position:absolute;left:8374;top:3287;width:88;height:71" id="docshape298" coordorigin="8374,3287" coordsize="88,71" path="m8374,3287l8409,3322,8374,3357,8462,3322,8374,3287xe" filled="true" fillcolor="#a80036" stroked="false">
                  <v:path arrowok="t"/>
                  <v:fill type="solid"/>
                </v:shape>
                <v:shape style="position:absolute;left:5708;top:3287;width:2754;height:71" id="docshape299" coordorigin="5709,3287" coordsize="2754,71" path="m8374,3287l8462,3322,8374,3357,8409,3322,8374,3287xm5709,3322l8427,3322e" filled="false" stroked="true" strokeweight=".513129pt" strokecolor="#a80036">
                  <v:path arrowok="t"/>
                  <v:stroke dashstyle="solid"/>
                </v:shape>
                <v:shape style="position:absolute;left:263;top:3454;width:537;height:162" id="docshape300" coordorigin="264,3454" coordsize="537,162" path="m800,3454l264,3454,264,3616,712,3616,800,3528,800,3454xe" filled="true" fillcolor="#ededed" stroked="false">
                  <v:path arrowok="t"/>
                  <v:fill type="solid"/>
                </v:shape>
                <v:shape style="position:absolute;left:263;top:3454;width:537;height:162" id="docshape301" coordorigin="264,3454" coordsize="537,162" path="m264,3454l800,3454,800,3528,712,3616,264,3616,264,3454e" filled="false" stroked="true" strokeweight=".513149pt" strokecolor="#000000">
                  <v:path arrowok="t"/>
                  <v:stroke dashstyle="solid"/>
                </v:shape>
                <v:rect style="position:absolute;left:263;top:3454;width:9074;height:2876" id="docshape302" filled="false" stroked="true" strokeweight=".879683pt" strokecolor="#000000">
                  <v:stroke dashstyle="solid"/>
                </v:rect>
                <v:shape style="position:absolute;left:5717;top:4064;width:88;height:71" id="docshape303" coordorigin="5717,4065" coordsize="88,71" path="m5805,4065l5717,4100,5805,4135,5770,4100,5805,4065xe" filled="true" fillcolor="#a80036" stroked="false">
                  <v:path arrowok="t"/>
                  <v:fill type="solid"/>
                </v:shape>
                <v:shape style="position:absolute;left:5717;top:4064;width:2754;height:71" id="docshape304" coordorigin="5717,4065" coordsize="2754,71" path="m5805,4065l5717,4100,5805,4135,5770,4100,5805,4065xm5753,4100l8471,4100e" filled="false" stroked="true" strokeweight=".513129pt" strokecolor="#a80036">
                  <v:path arrowok="t"/>
                  <v:stroke dashstyle="solid"/>
                </v:shape>
                <v:shape style="position:absolute;left:1015;top:4619;width:88;height:71" id="docshape305" coordorigin="1016,4619" coordsize="88,71" path="m1104,4619l1016,4655,1104,4690,1069,4655,1104,4619xe" filled="true" fillcolor="#a80036" stroked="false">
                  <v:path arrowok="t"/>
                  <v:fill type="solid"/>
                </v:shape>
                <v:shape style="position:absolute;left:1015;top:4619;width:4684;height:71" id="docshape306" coordorigin="1016,4619" coordsize="4684,71" path="m1104,4619l1016,4655,1104,4690,1069,4655,1104,4619xm1051,4655l5700,4655e" filled="false" stroked="true" strokeweight=".513129pt" strokecolor="#a80036">
                  <v:path arrowok="t"/>
                  <v:stroke dashstyle="solid"/>
                </v:shape>
                <v:line style="position:absolute" from="264,4734" to="9337,4734" stroked="true" strokeweight=".513153pt" strokecolor="#000000">
                  <v:stroke dashstyle="shortdot"/>
                </v:line>
                <v:shape style="position:absolute;left:5717;top:5025;width:88;height:71" id="docshape307" coordorigin="5717,5026" coordsize="88,71" path="m5805,5026l5717,5061,5805,5096,5770,5061,5805,5026xe" filled="true" fillcolor="#a80036" stroked="false">
                  <v:path arrowok="t"/>
                  <v:fill type="solid"/>
                </v:shape>
                <v:shape style="position:absolute;left:5717;top:5025;width:2754;height:71" id="docshape308" coordorigin="5717,5026" coordsize="2754,71" path="m5805,5026l5717,5061,5805,5096,5770,5061,5805,5026xm5753,5061l8471,5061e" filled="false" stroked="true" strokeweight=".513129pt" strokecolor="#a80036">
                  <v:path arrowok="t"/>
                  <v:stroke dashstyle="solid"/>
                </v:shape>
                <v:shape style="position:absolute;left:1015;top:5436;width:88;height:71" id="docshape309" coordorigin="1016,5437" coordsize="88,71" path="m1104,5437l1016,5472,1104,5507,1069,5472,1104,5437xe" filled="true" fillcolor="#a80036" stroked="false">
                  <v:path arrowok="t"/>
                  <v:fill type="solid"/>
                </v:shape>
                <v:shape style="position:absolute;left:1015;top:5436;width:4684;height:71" id="docshape310" coordorigin="1016,5437" coordsize="4684,71" path="m1104,5437l1016,5472,1104,5507,1069,5472,1104,5437xm1051,5472l5700,5472e" filled="false" stroked="true" strokeweight=".513129pt" strokecolor="#a80036">
                  <v:path arrowok="t"/>
                  <v:stroke dashstyle="solid"/>
                </v:shape>
                <v:line style="position:absolute" from="264,5551" to="9337,5551" stroked="true" strokeweight=".513153pt" strokecolor="#000000">
                  <v:stroke dashstyle="shortdot"/>
                </v:line>
                <v:shape style="position:absolute;left:5708;top:5872;width:375;height:160" type="#_x0000_t75" id="docshape311" stroked="false">
                  <v:imagedata r:id="rId78" o:title=""/>
                </v:shape>
                <v:shape style="position:absolute;left:1015;top:6224;width:88;height:71" id="docshape312" coordorigin="1016,6224" coordsize="88,71" path="m1104,6224l1016,6260,1104,6295,1069,6260,1104,6224xe" filled="true" fillcolor="#a80036" stroked="false">
                  <v:path arrowok="t"/>
                  <v:fill type="solid"/>
                </v:shape>
                <v:shape style="position:absolute;left:1015;top:6224;width:4684;height:71" id="docshape313" coordorigin="1016,6224" coordsize="4684,71" path="m1104,6224l1016,6260,1104,6295,1069,6260,1104,6224xm1051,6260l5700,6260e" filled="false" stroked="true" strokeweight=".513129pt" strokecolor="#a80036">
                  <v:path arrowok="t"/>
                  <v:stroke dashstyle="solid"/>
                </v:shape>
                <v:shape style="position:absolute;left:5708;top:6582;width:375;height:160" type="#_x0000_t75" id="docshape314" stroked="false">
                  <v:imagedata r:id="rId78" o:title=""/>
                </v:shape>
                <v:shape style="position:absolute;left:5717;top:7078;width:88;height:71" id="docshape315" coordorigin="5717,7078" coordsize="88,71" path="m5805,7078l5717,7113,5805,7148,5770,7113,5805,7078xe" filled="true" fillcolor="#a80036" stroked="false">
                  <v:path arrowok="t"/>
                  <v:fill type="solid"/>
                </v:shape>
                <v:shape style="position:absolute;left:5717;top:7078;width:88;height:71" id="docshape316" coordorigin="5717,7078" coordsize="88,71" path="m5805,7078l5717,7113,5805,7148,5770,7113,5805,7078xe" filled="false" stroked="true" strokeweight=".513134pt" strokecolor="#a80036">
                  <v:path arrowok="t"/>
                  <v:stroke dashstyle="solid"/>
                </v:shape>
                <v:shape style="position:absolute;left:8374;top:7078;width:88;height:71" id="docshape317" coordorigin="8374,7078" coordsize="88,71" path="m8374,7078l8409,7113,8374,7148,8462,7113,8374,7078xe" filled="true" fillcolor="#a80036" stroked="false">
                  <v:path arrowok="t"/>
                  <v:fill type="solid"/>
                </v:shape>
                <v:shape style="position:absolute;left:8374;top:7078;width:88;height:71" id="docshape318" coordorigin="8374,7078" coordsize="88,71" path="m8374,7078l8462,7113,8374,7148,8409,7113,8374,7078xe" filled="false" stroked="true" strokeweight=".513134pt" strokecolor="#a80036">
                  <v:path arrowok="t"/>
                  <v:stroke dashstyle="solid"/>
                </v:shape>
                <v:line style="position:absolute" from="5753,7113" to="8427,7113" stroked="true" strokeweight=".513153pt" strokecolor="#a80036">
                  <v:stroke dashstyle="shortdot"/>
                </v:line>
                <v:line style="position:absolute" from="176,7192" to="9425,7192" stroked="true" strokeweight=".513153pt" strokecolor="#000000">
                  <v:stroke dashstyle="shortdot"/>
                </v:line>
                <v:shape style="position:absolute;left:263;top:7384;width:537;height:162" id="docshape319" coordorigin="264,7384" coordsize="537,162" path="m800,7384l264,7384,264,7546,712,7546,800,7458,800,7384xe" filled="true" fillcolor="#ededed" stroked="false">
                  <v:path arrowok="t"/>
                  <v:fill type="solid"/>
                </v:shape>
                <v:shape style="position:absolute;left:263;top:7384;width:537;height:162" id="docshape320" coordorigin="264,7384" coordsize="537,162" path="m264,7384l800,7384,800,7458,712,7546,264,7546,264,7384e" filled="false" stroked="true" strokeweight=".513149pt" strokecolor="#000000">
                  <v:path arrowok="t"/>
                  <v:stroke dashstyle="solid"/>
                </v:shape>
                <v:rect style="position:absolute;left:263;top:7384;width:6650;height:1267" id="docshape321" filled="false" stroked="true" strokeweight=".879687pt" strokecolor="#000000">
                  <v:stroke dashstyle="solid"/>
                </v:rect>
                <v:shape style="position:absolute;left:1015;top:7995;width:88;height:71" id="docshape322" coordorigin="1016,7995" coordsize="88,71" path="m1104,7995l1016,8030,1104,8065,1069,8030,1104,7995xe" filled="true" fillcolor="#a80036" stroked="false">
                  <v:path arrowok="t"/>
                  <v:fill type="solid"/>
                </v:shape>
                <v:shape style="position:absolute;left:1015;top:7995;width:4684;height:71" id="docshape323" coordorigin="1016,7995" coordsize="4684,71" path="m1104,7995l1016,8030,1104,8065,1069,8030,1104,7995xm1051,8030l5700,8030e" filled="false" stroked="true" strokeweight=".513129pt" strokecolor="#a80036">
                  <v:path arrowok="t"/>
                  <v:stroke dashstyle="solid"/>
                </v:shape>
                <v:line style="position:absolute" from="264,8109" to="6914,8109" stroked="true" strokeweight=".513153pt" strokecolor="#000000">
                  <v:stroke dashstyle="shortdot"/>
                </v:line>
                <v:shape style="position:absolute;left:1015;top:8545;width:88;height:71" id="docshape324" coordorigin="1016,8545" coordsize="88,71" path="m1104,8545l1016,8580,1104,8616,1069,8580,1104,8545xe" filled="true" fillcolor="#a80036" stroked="false">
                  <v:path arrowok="t"/>
                  <v:fill type="solid"/>
                </v:shape>
                <v:shape style="position:absolute;left:1015;top:8545;width:4684;height:71" id="docshape325" coordorigin="1016,8545" coordsize="4684,71" path="m1104,8545l1016,8580,1104,8616,1069,8580,1104,8545xm1051,8580l5700,8580e" filled="false" stroked="true" strokeweight=".513129pt" strokecolor="#a80036">
                  <v:path arrowok="t"/>
                  <v:stroke dashstyle="solid"/>
                </v:shape>
                <v:shape style="position:absolute;left:1015;top:9079;width:88;height:71" id="docshape326" coordorigin="1016,9079" coordsize="88,71" path="m1104,9079l1016,9114,1104,9150,1069,9114,1104,9079xe" filled="true" fillcolor="#a80036" stroked="false">
                  <v:path arrowok="t"/>
                  <v:fill type="solid"/>
                </v:shape>
                <v:shape style="position:absolute;left:1015;top:9079;width:88;height:71" id="docshape327" coordorigin="1016,9079" coordsize="88,71" path="m1104,9079l1016,9114,1104,9150,1069,9114,1104,9079xe" filled="false" stroked="true" strokeweight=".513134pt" strokecolor="#a80036">
                  <v:path arrowok="t"/>
                  <v:stroke dashstyle="solid"/>
                </v:shape>
                <v:line style="position:absolute" from="1051,9114" to="5700,9114" stroked="true" strokeweight=".513153pt" strokecolor="#a80036">
                  <v:stroke dashstyle="shortdot"/>
                </v:line>
                <v:shape style="position:absolute;left:2603;top:9490;width:88;height:71" id="docshape328" coordorigin="2604,9490" coordsize="88,71" path="m2692,9490l2604,9525,2692,9560,2656,9525,2692,9490xe" filled="true" fillcolor="#a80036" stroked="false">
                  <v:path arrowok="t"/>
                  <v:fill type="solid"/>
                </v:shape>
                <v:shape style="position:absolute;left:2603;top:9490;width:88;height:71" id="docshape329" coordorigin="2604,9490" coordsize="88,71" path="m2692,9490l2604,9525,2692,9560,2656,9525,2692,9490xe" filled="false" stroked="true" strokeweight=".513134pt" strokecolor="#a80036">
                  <v:path arrowok="t"/>
                  <v:stroke dashstyle="solid"/>
                </v:shape>
                <v:line style="position:absolute" from="2639,9525" to="5700,9525" stroked="true" strokeweight=".513153pt" strokecolor="#a80036">
                  <v:stroke dashstyle="shortdot"/>
                </v:line>
                <v:shape style="position:absolute;left:3000;top:66;width:1194;height:128" type="#_x0000_t202" id="docshape330" filled="false" stroked="false">
                  <v:textbox inset="0,0,0,0">
                    <w:txbxContent>
                      <w:p>
                        <w:pPr>
                          <w:spacing w:before="0"/>
                          <w:ind w:left="0" w:right="0" w:firstLine="0"/>
                          <w:jc w:val="left"/>
                          <w:rPr>
                            <w:b/>
                            <w:sz w:val="11"/>
                          </w:rPr>
                        </w:pPr>
                        <w:r>
                          <w:rPr>
                            <w:b/>
                            <w:spacing w:val="-4"/>
                            <w:w w:val="270"/>
                            <w:sz w:val="11"/>
                          </w:rPr>
                          <w:t> </w:t>
                        </w:r>
                        <w:r>
                          <w:rPr>
                            <w:b/>
                            <w:spacing w:val="6"/>
                            <w:w w:val="208"/>
                            <w:sz w:val="11"/>
                          </w:rPr>
                          <w:t>  </w:t>
                        </w:r>
                        <w:r>
                          <w:rPr>
                            <w:b/>
                            <w:spacing w:val="-1"/>
                            <w:w w:val="145"/>
                            <w:sz w:val="11"/>
                          </w:rPr>
                          <w:t> </w:t>
                        </w:r>
                        <w:r>
                          <w:rPr>
                            <w:b/>
                            <w:spacing w:val="-3"/>
                            <w:w w:val="124"/>
                            <w:sz w:val="11"/>
                          </w:rPr>
                          <w:t> </w:t>
                        </w:r>
                        <w:r>
                          <w:rPr>
                            <w:b/>
                            <w:spacing w:val="-4"/>
                            <w:w w:val="270"/>
                            <w:sz w:val="11"/>
                          </w:rPr>
                          <w:t> </w:t>
                        </w:r>
                        <w:r>
                          <w:rPr>
                            <w:b/>
                            <w:w w:val="228"/>
                            <w:sz w:val="11"/>
                          </w:rPr>
                          <w:t> </w:t>
                        </w:r>
                        <w:r>
                          <w:rPr>
                            <w:b/>
                            <w:spacing w:val="4"/>
                            <w:sz w:val="11"/>
                          </w:rPr>
                          <w:t> </w:t>
                        </w:r>
                        <w:r>
                          <w:rPr>
                            <w:b/>
                            <w:spacing w:val="-4"/>
                            <w:w w:val="270"/>
                            <w:sz w:val="11"/>
                          </w:rPr>
                          <w:t> </w:t>
                        </w:r>
                        <w:r>
                          <w:rPr>
                            <w:b/>
                            <w:spacing w:val="3"/>
                            <w:w w:val="103"/>
                            <w:sz w:val="11"/>
                          </w:rPr>
                          <w:t> </w:t>
                        </w:r>
                        <w:r>
                          <w:rPr>
                            <w:b/>
                            <w:w w:val="270"/>
                            <w:sz w:val="11"/>
                          </w:rPr>
                          <w:t> </w:t>
                        </w:r>
                        <w:r>
                          <w:rPr>
                            <w:b/>
                            <w:spacing w:val="1"/>
                            <w:sz w:val="11"/>
                          </w:rPr>
                          <w:t> </w:t>
                        </w:r>
                        <w:r>
                          <w:rPr>
                            <w:b/>
                            <w:w w:val="228"/>
                            <w:sz w:val="11"/>
                          </w:rPr>
                          <w:t> </w:t>
                        </w:r>
                        <w:r>
                          <w:rPr>
                            <w:b/>
                            <w:spacing w:val="3"/>
                            <w:w w:val="103"/>
                            <w:sz w:val="11"/>
                          </w:rPr>
                          <w:t> </w:t>
                        </w:r>
                        <w:r>
                          <w:rPr>
                            <w:b/>
                            <w:spacing w:val="6"/>
                            <w:w w:val="208"/>
                            <w:sz w:val="11"/>
                          </w:rPr>
                          <w:t> </w:t>
                        </w:r>
                        <w:r>
                          <w:rPr>
                            <w:b/>
                            <w:spacing w:val="-3"/>
                            <w:w w:val="124"/>
                            <w:sz w:val="11"/>
                          </w:rPr>
                          <w:t>  </w:t>
                        </w:r>
                        <w:r>
                          <w:rPr>
                            <w:b/>
                            <w:w w:val="228"/>
                            <w:sz w:val="11"/>
                          </w:rPr>
                          <w:t> </w:t>
                        </w:r>
                        <w:r>
                          <w:rPr>
                            <w:b/>
                            <w:spacing w:val="-1"/>
                            <w:w w:val="145"/>
                            <w:sz w:val="11"/>
                          </w:rPr>
                          <w:t> </w:t>
                        </w:r>
                        <w:r>
                          <w:rPr>
                            <w:b/>
                            <w:w w:val="332"/>
                            <w:sz w:val="11"/>
                          </w:rPr>
                          <w:t> </w:t>
                        </w:r>
                      </w:p>
                    </w:txbxContent>
                  </v:textbox>
                  <w10:wrap type="none"/>
                </v:shape>
                <v:shape style="position:absolute;left:852;top:334;width:291;height:138" type="#_x0000_t202" id="docshape331" filled="false" stroked="false">
                  <v:textbox inset="0,0,0,0">
                    <w:txbxContent>
                      <w:p>
                        <w:pPr>
                          <w:spacing w:line="137" w:lineRule="exact" w:before="0"/>
                          <w:ind w:left="0" w:right="0" w:firstLine="0"/>
                          <w:jc w:val="left"/>
                          <w:rPr>
                            <w:sz w:val="12"/>
                          </w:rPr>
                        </w:pPr>
                        <w:r>
                          <w:rPr>
                            <w:spacing w:val="-4"/>
                            <w:sz w:val="12"/>
                          </w:rPr>
                          <w:t>xApp</w:t>
                        </w:r>
                      </w:p>
                    </w:txbxContent>
                  </v:textbox>
                  <w10:wrap type="none"/>
                </v:shape>
                <v:shape style="position:absolute;left:2252;top:343;width:642;height:138" type="#_x0000_t202" id="docshape332" filled="false" stroked="false">
                  <v:textbox inset="0,0,0,0">
                    <w:txbxContent>
                      <w:p>
                        <w:pPr>
                          <w:spacing w:line="137" w:lineRule="exact" w:before="0"/>
                          <w:ind w:left="0" w:right="0" w:firstLine="0"/>
                          <w:jc w:val="left"/>
                          <w:rPr>
                            <w:sz w:val="12"/>
                          </w:rPr>
                        </w:pPr>
                        <w:r>
                          <w:rPr>
                            <w:sz w:val="12"/>
                          </w:rPr>
                          <w:t>Other</w:t>
                        </w:r>
                        <w:r>
                          <w:rPr>
                            <w:spacing w:val="12"/>
                            <w:sz w:val="12"/>
                          </w:rPr>
                          <w:t> </w:t>
                        </w:r>
                        <w:r>
                          <w:rPr>
                            <w:spacing w:val="-4"/>
                            <w:sz w:val="12"/>
                          </w:rPr>
                          <w:t>xApp</w:t>
                        </w:r>
                      </w:p>
                    </w:txbxContent>
                  </v:textbox>
                  <w10:wrap type="none"/>
                </v:shape>
                <v:shape style="position:absolute;left:5095;top:334;width:1221;height:138" type="#_x0000_t202" id="docshape333" filled="false" stroked="false">
                  <v:textbox inset="0,0,0,0">
                    <w:txbxContent>
                      <w:p>
                        <w:pPr>
                          <w:spacing w:line="137" w:lineRule="exact" w:before="0"/>
                          <w:ind w:left="0" w:right="0" w:firstLine="0"/>
                          <w:jc w:val="left"/>
                          <w:rPr>
                            <w:sz w:val="12"/>
                          </w:rPr>
                        </w:pPr>
                        <w:r>
                          <w:rPr>
                            <w:sz w:val="12"/>
                          </w:rPr>
                          <w:t>Near</w:t>
                        </w:r>
                        <w:r>
                          <w:rPr>
                            <w:spacing w:val="8"/>
                            <w:sz w:val="12"/>
                          </w:rPr>
                          <w:t> </w:t>
                        </w:r>
                        <w:r>
                          <w:rPr>
                            <w:sz w:val="12"/>
                          </w:rPr>
                          <w:t>RT</w:t>
                        </w:r>
                        <w:r>
                          <w:rPr>
                            <w:spacing w:val="4"/>
                            <w:sz w:val="12"/>
                          </w:rPr>
                          <w:t> </w:t>
                        </w:r>
                        <w:r>
                          <w:rPr>
                            <w:sz w:val="12"/>
                          </w:rPr>
                          <w:t>RIC </w:t>
                        </w:r>
                        <w:r>
                          <w:rPr>
                            <w:spacing w:val="-2"/>
                            <w:sz w:val="12"/>
                          </w:rPr>
                          <w:t>platform</w:t>
                        </w:r>
                      </w:p>
                    </w:txbxContent>
                  </v:textbox>
                  <w10:wrap type="none"/>
                </v:shape>
                <v:shape style="position:absolute;left:8216;top:343;width:493;height:138" type="#_x0000_t202" id="docshape334" filled="false" stroked="false">
                  <v:textbox inset="0,0,0,0">
                    <w:txbxContent>
                      <w:p>
                        <w:pPr>
                          <w:spacing w:line="137" w:lineRule="exact" w:before="0"/>
                          <w:ind w:left="0" w:right="0" w:firstLine="0"/>
                          <w:jc w:val="left"/>
                          <w:rPr>
                            <w:sz w:val="12"/>
                          </w:rPr>
                        </w:pPr>
                        <w:r>
                          <w:rPr>
                            <w:sz w:val="12"/>
                          </w:rPr>
                          <w:t>E</w:t>
                        </w:r>
                        <w:r>
                          <w:rPr>
                            <w:spacing w:val="69"/>
                            <w:sz w:val="12"/>
                          </w:rPr>
                          <w:t> </w:t>
                        </w:r>
                        <w:r>
                          <w:rPr>
                            <w:spacing w:val="-4"/>
                            <w:sz w:val="12"/>
                          </w:rPr>
                          <w:t>Node</w:t>
                        </w:r>
                      </w:p>
                    </w:txbxContent>
                  </v:textbox>
                  <w10:wrap type="none"/>
                </v:shape>
                <v:shape style="position:absolute;left:1068;top:717;width:2321;height:273" type="#_x0000_t202" id="docshape335" filled="false" stroked="false">
                  <v:textbox inset="0,0,0,0">
                    <w:txbxContent>
                      <w:p>
                        <w:pPr>
                          <w:spacing w:line="273" w:lineRule="auto" w:before="0"/>
                          <w:ind w:left="0" w:right="0" w:firstLine="0"/>
                          <w:jc w:val="left"/>
                          <w:rPr>
                            <w:sz w:val="11"/>
                          </w:rPr>
                        </w:pPr>
                        <w:r>
                          <w:rPr>
                            <w:w w:val="105"/>
                            <w:sz w:val="11"/>
                          </w:rPr>
                          <w:t>1</w:t>
                        </w:r>
                        <w:r>
                          <w:rPr>
                            <w:spacing w:val="40"/>
                            <w:w w:val="105"/>
                            <w:sz w:val="11"/>
                          </w:rPr>
                          <w:t> </w:t>
                        </w:r>
                        <w:r>
                          <w:rPr>
                            <w:w w:val="105"/>
                            <w:sz w:val="11"/>
                          </w:rPr>
                          <w:t>(E</w:t>
                        </w:r>
                        <w:r>
                          <w:rPr>
                            <w:spacing w:val="40"/>
                            <w:w w:val="105"/>
                            <w:sz w:val="11"/>
                          </w:rPr>
                          <w:t> </w:t>
                        </w:r>
                        <w:r>
                          <w:rPr>
                            <w:w w:val="105"/>
                            <w:sz w:val="11"/>
                          </w:rPr>
                          <w:t>related</w:t>
                        </w:r>
                        <w:r>
                          <w:rPr>
                            <w:spacing w:val="-2"/>
                            <w:w w:val="105"/>
                            <w:sz w:val="11"/>
                          </w:rPr>
                          <w:t> </w:t>
                        </w:r>
                        <w:r>
                          <w:rPr>
                            <w:w w:val="105"/>
                            <w:sz w:val="11"/>
                          </w:rPr>
                          <w:t>A</w:t>
                        </w:r>
                        <w:r>
                          <w:rPr>
                            <w:spacing w:val="40"/>
                            <w:w w:val="105"/>
                            <w:sz w:val="11"/>
                          </w:rPr>
                          <w:t> </w:t>
                        </w:r>
                        <w:r>
                          <w:rPr>
                            <w:w w:val="105"/>
                            <w:sz w:val="11"/>
                          </w:rPr>
                          <w:t>I) E</w:t>
                        </w:r>
                        <w:r>
                          <w:rPr>
                            <w:spacing w:val="80"/>
                            <w:w w:val="105"/>
                            <w:sz w:val="11"/>
                          </w:rPr>
                          <w:t> </w:t>
                        </w:r>
                        <w:r>
                          <w:rPr>
                            <w:w w:val="105"/>
                            <w:sz w:val="11"/>
                          </w:rPr>
                          <w:t>ubscription</w:t>
                        </w:r>
                        <w:r>
                          <w:rPr>
                            <w:spacing w:val="-2"/>
                            <w:w w:val="105"/>
                            <w:sz w:val="11"/>
                          </w:rPr>
                          <w:t> </w:t>
                        </w:r>
                        <w:r>
                          <w:rPr>
                            <w:w w:val="105"/>
                            <w:sz w:val="11"/>
                          </w:rPr>
                          <w:t>Audit</w:t>
                        </w:r>
                        <w:r>
                          <w:rPr>
                            <w:spacing w:val="40"/>
                            <w:w w:val="105"/>
                            <w:sz w:val="11"/>
                          </w:rPr>
                          <w:t> </w:t>
                        </w:r>
                        <w:r>
                          <w:rPr>
                            <w:w w:val="105"/>
                            <w:sz w:val="11"/>
                          </w:rPr>
                          <w:t>(Request</w:t>
                        </w:r>
                        <w:r>
                          <w:rPr>
                            <w:spacing w:val="33"/>
                            <w:w w:val="105"/>
                            <w:sz w:val="11"/>
                          </w:rPr>
                          <w:t> </w:t>
                        </w:r>
                        <w:r>
                          <w:rPr>
                            <w:w w:val="105"/>
                            <w:sz w:val="11"/>
                          </w:rPr>
                          <w:t>E</w:t>
                        </w:r>
                        <w:r>
                          <w:rPr>
                            <w:spacing w:val="40"/>
                            <w:w w:val="105"/>
                            <w:sz w:val="11"/>
                          </w:rPr>
                          <w:t> </w:t>
                        </w:r>
                        <w:r>
                          <w:rPr>
                            <w:w w:val="105"/>
                            <w:sz w:val="11"/>
                          </w:rPr>
                          <w:t>Node</w:t>
                        </w:r>
                        <w:r>
                          <w:rPr>
                            <w:spacing w:val="-2"/>
                            <w:w w:val="105"/>
                            <w:sz w:val="11"/>
                          </w:rPr>
                          <w:t> </w:t>
                        </w:r>
                        <w:r>
                          <w:rPr>
                            <w:w w:val="105"/>
                            <w:sz w:val="11"/>
                          </w:rPr>
                          <w:t>I</w:t>
                        </w:r>
                        <w:r>
                          <w:rPr>
                            <w:spacing w:val="66"/>
                            <w:w w:val="105"/>
                            <w:sz w:val="11"/>
                          </w:rPr>
                          <w:t>  </w:t>
                        </w:r>
                        <w:r>
                          <w:rPr>
                            <w:w w:val="105"/>
                            <w:sz w:val="11"/>
                          </w:rPr>
                          <w:t>ist of</w:t>
                        </w:r>
                        <w:r>
                          <w:rPr>
                            <w:spacing w:val="-5"/>
                            <w:w w:val="105"/>
                            <w:sz w:val="11"/>
                          </w:rPr>
                          <w:t> </w:t>
                        </w:r>
                        <w:r>
                          <w:rPr>
                            <w:w w:val="105"/>
                            <w:sz w:val="11"/>
                          </w:rPr>
                          <w:t>E</w:t>
                        </w:r>
                        <w:r>
                          <w:rPr>
                            <w:spacing w:val="40"/>
                            <w:w w:val="105"/>
                            <w:sz w:val="11"/>
                          </w:rPr>
                          <w:t> </w:t>
                        </w:r>
                        <w:r>
                          <w:rPr>
                            <w:w w:val="105"/>
                            <w:sz w:val="11"/>
                          </w:rPr>
                          <w:t>Request I</w:t>
                        </w:r>
                        <w:r>
                          <w:rPr>
                            <w:spacing w:val="40"/>
                            <w:w w:val="105"/>
                            <w:sz w:val="11"/>
                          </w:rPr>
                          <w:t> </w:t>
                        </w:r>
                        <w:r>
                          <w:rPr>
                            <w:w w:val="105"/>
                            <w:sz w:val="11"/>
                          </w:rPr>
                          <w:t>)</w:t>
                        </w:r>
                      </w:p>
                    </w:txbxContent>
                  </v:textbox>
                  <w10:wrap type="none"/>
                </v:shape>
                <v:shape style="position:absolute;left:5772;top:1129;width:2412;height:654" type="#_x0000_t202" id="docshape336" filled="false" stroked="false">
                  <v:textbox inset="0,0,0,0">
                    <w:txbxContent>
                      <w:p>
                        <w:pPr>
                          <w:spacing w:line="273" w:lineRule="auto" w:before="0"/>
                          <w:ind w:left="0" w:right="0" w:firstLine="0"/>
                          <w:jc w:val="left"/>
                          <w:rPr>
                            <w:sz w:val="11"/>
                          </w:rPr>
                        </w:pPr>
                        <w:r>
                          <w:rPr>
                            <w:spacing w:val="72"/>
                            <w:w w:val="105"/>
                            <w:sz w:val="11"/>
                          </w:rPr>
                          <w:t> </w:t>
                        </w:r>
                        <w:r>
                          <w:rPr>
                            <w:w w:val="105"/>
                            <w:sz w:val="11"/>
                          </w:rPr>
                          <w:t>Confirm</w:t>
                        </w:r>
                        <w:r>
                          <w:rPr>
                            <w:spacing w:val="-4"/>
                            <w:w w:val="105"/>
                            <w:sz w:val="11"/>
                          </w:rPr>
                          <w:t> </w:t>
                        </w:r>
                        <w:r>
                          <w:rPr>
                            <w:w w:val="105"/>
                            <w:sz w:val="11"/>
                          </w:rPr>
                          <w:t>that</w:t>
                        </w:r>
                        <w:r>
                          <w:rPr>
                            <w:spacing w:val="-2"/>
                            <w:w w:val="105"/>
                            <w:sz w:val="11"/>
                          </w:rPr>
                          <w:t> </w:t>
                        </w:r>
                        <w:r>
                          <w:rPr>
                            <w:w w:val="105"/>
                            <w:sz w:val="11"/>
                          </w:rPr>
                          <w:t>xApp</w:t>
                        </w:r>
                        <w:r>
                          <w:rPr>
                            <w:spacing w:val="-6"/>
                            <w:w w:val="105"/>
                            <w:sz w:val="11"/>
                          </w:rPr>
                          <w:t> </w:t>
                        </w:r>
                        <w:r>
                          <w:rPr>
                            <w:w w:val="105"/>
                            <w:sz w:val="11"/>
                          </w:rPr>
                          <w:t>had</w:t>
                        </w:r>
                        <w:r>
                          <w:rPr>
                            <w:spacing w:val="-6"/>
                            <w:w w:val="105"/>
                            <w:sz w:val="11"/>
                          </w:rPr>
                          <w:t> </w:t>
                        </w:r>
                        <w:r>
                          <w:rPr>
                            <w:w w:val="105"/>
                            <w:sz w:val="11"/>
                          </w:rPr>
                          <w:t>pre iously</w:t>
                        </w:r>
                        <w:r>
                          <w:rPr>
                            <w:spacing w:val="-2"/>
                            <w:w w:val="105"/>
                            <w:sz w:val="11"/>
                          </w:rPr>
                          <w:t> </w:t>
                        </w:r>
                        <w:r>
                          <w:rPr>
                            <w:w w:val="105"/>
                            <w:sz w:val="11"/>
                          </w:rPr>
                          <w:t>subscribed</w:t>
                        </w:r>
                        <w:r>
                          <w:rPr>
                            <w:spacing w:val="40"/>
                            <w:w w:val="105"/>
                            <w:sz w:val="11"/>
                          </w:rPr>
                          <w:t> </w:t>
                        </w:r>
                        <w:r>
                          <w:rPr>
                            <w:w w:val="105"/>
                            <w:sz w:val="11"/>
                          </w:rPr>
                          <w:t>(i.e. record found for xApp I</w:t>
                        </w:r>
                        <w:r>
                          <w:rPr>
                            <w:spacing w:val="40"/>
                            <w:w w:val="105"/>
                            <w:sz w:val="11"/>
                          </w:rPr>
                          <w:t> </w:t>
                        </w:r>
                        <w:r>
                          <w:rPr>
                            <w:w w:val="105"/>
                            <w:sz w:val="11"/>
                          </w:rPr>
                          <w:t>)</w:t>
                        </w:r>
                      </w:p>
                      <w:p>
                        <w:pPr>
                          <w:spacing w:line="240" w:lineRule="auto" w:before="111"/>
                          <w:rPr>
                            <w:sz w:val="11"/>
                          </w:rPr>
                        </w:pPr>
                      </w:p>
                      <w:p>
                        <w:pPr>
                          <w:spacing w:before="0"/>
                          <w:ind w:left="0" w:right="0" w:firstLine="0"/>
                          <w:jc w:val="left"/>
                          <w:rPr>
                            <w:sz w:val="11"/>
                          </w:rPr>
                        </w:pPr>
                        <w:r>
                          <w:rPr>
                            <w:w w:val="105"/>
                            <w:sz w:val="11"/>
                          </w:rPr>
                          <w:t>3</w:t>
                        </w:r>
                        <w:r>
                          <w:rPr>
                            <w:spacing w:val="30"/>
                            <w:w w:val="105"/>
                            <w:sz w:val="11"/>
                          </w:rPr>
                          <w:t> </w:t>
                        </w:r>
                        <w:r>
                          <w:rPr>
                            <w:w w:val="105"/>
                            <w:sz w:val="11"/>
                          </w:rPr>
                          <w:t>Accept</w:t>
                        </w:r>
                        <w:r>
                          <w:rPr>
                            <w:spacing w:val="-1"/>
                            <w:w w:val="105"/>
                            <w:sz w:val="11"/>
                          </w:rPr>
                          <w:t> </w:t>
                        </w:r>
                        <w:r>
                          <w:rPr>
                            <w:w w:val="105"/>
                            <w:sz w:val="11"/>
                          </w:rPr>
                          <w:t>Reject</w:t>
                        </w:r>
                        <w:r>
                          <w:rPr>
                            <w:spacing w:val="2"/>
                            <w:w w:val="105"/>
                            <w:sz w:val="11"/>
                          </w:rPr>
                          <w:t> </w:t>
                        </w:r>
                        <w:r>
                          <w:rPr>
                            <w:spacing w:val="-2"/>
                            <w:w w:val="105"/>
                            <w:sz w:val="11"/>
                          </w:rPr>
                          <w:t>decision</w:t>
                        </w:r>
                      </w:p>
                    </w:txbxContent>
                  </v:textbox>
                  <w10:wrap type="none"/>
                </v:shape>
                <v:shape style="position:absolute;left:130;top:2077;width:3646;height:673" type="#_x0000_t202" id="docshape337" filled="false" stroked="false">
                  <v:textbox inset="0,0,0,0">
                    <w:txbxContent>
                      <w:p>
                        <w:pPr>
                          <w:spacing w:before="3"/>
                          <w:ind w:left="879" w:right="0" w:firstLine="0"/>
                          <w:jc w:val="left"/>
                          <w:rPr>
                            <w:b/>
                            <w:sz w:val="9"/>
                          </w:rPr>
                        </w:pPr>
                        <w:r>
                          <w:rPr>
                            <w:b/>
                            <w:spacing w:val="2"/>
                            <w:w w:val="128"/>
                            <w:sz w:val="9"/>
                          </w:rPr>
                          <w:t> </w:t>
                        </w:r>
                        <w:r>
                          <w:rPr>
                            <w:b/>
                            <w:spacing w:val="-9"/>
                            <w:w w:val="279"/>
                            <w:sz w:val="9"/>
                          </w:rPr>
                          <w:t> </w:t>
                        </w:r>
                        <w:r>
                          <w:rPr>
                            <w:b/>
                            <w:w w:val="236"/>
                            <w:sz w:val="9"/>
                          </w:rPr>
                          <w:t> </w:t>
                        </w:r>
                        <w:r>
                          <w:rPr>
                            <w:b/>
                            <w:spacing w:val="3"/>
                            <w:sz w:val="9"/>
                          </w:rPr>
                          <w:t> </w:t>
                        </w:r>
                        <w:r>
                          <w:rPr>
                            <w:b/>
                            <w:spacing w:val="-9"/>
                            <w:w w:val="279"/>
                            <w:sz w:val="9"/>
                          </w:rPr>
                          <w:t> </w:t>
                        </w:r>
                        <w:r>
                          <w:rPr>
                            <w:b/>
                            <w:spacing w:val="-1"/>
                            <w:w w:val="107"/>
                            <w:sz w:val="9"/>
                          </w:rPr>
                          <w:t> </w:t>
                        </w:r>
                        <w:r>
                          <w:rPr>
                            <w:b/>
                            <w:w w:val="279"/>
                            <w:sz w:val="9"/>
                          </w:rPr>
                          <w:t> </w:t>
                        </w:r>
                        <w:r>
                          <w:rPr>
                            <w:b/>
                            <w:spacing w:val="1"/>
                            <w:sz w:val="9"/>
                          </w:rPr>
                          <w:t> </w:t>
                        </w:r>
                        <w:r>
                          <w:rPr>
                            <w:b/>
                            <w:spacing w:val="2"/>
                            <w:w w:val="236"/>
                            <w:sz w:val="9"/>
                          </w:rPr>
                          <w:t> </w:t>
                        </w:r>
                        <w:r>
                          <w:rPr>
                            <w:b/>
                            <w:spacing w:val="-1"/>
                            <w:w w:val="107"/>
                            <w:sz w:val="9"/>
                          </w:rPr>
                          <w:t> </w:t>
                        </w:r>
                        <w:r>
                          <w:rPr>
                            <w:b/>
                            <w:spacing w:val="-2"/>
                            <w:w w:val="215"/>
                            <w:sz w:val="9"/>
                          </w:rPr>
                          <w:t> </w:t>
                        </w:r>
                        <w:r>
                          <w:rPr>
                            <w:b/>
                            <w:spacing w:val="2"/>
                            <w:w w:val="128"/>
                            <w:sz w:val="9"/>
                          </w:rPr>
                          <w:t>  </w:t>
                        </w:r>
                        <w:r>
                          <w:rPr>
                            <w:b/>
                            <w:spacing w:val="2"/>
                            <w:w w:val="236"/>
                            <w:sz w:val="9"/>
                          </w:rPr>
                          <w:t> </w:t>
                        </w:r>
                        <w:r>
                          <w:rPr>
                            <w:b/>
                            <w:spacing w:val="6"/>
                            <w:w w:val="150"/>
                            <w:sz w:val="9"/>
                          </w:rPr>
                          <w:t> </w:t>
                        </w:r>
                        <w:r>
                          <w:rPr>
                            <w:b/>
                            <w:w w:val="344"/>
                            <w:sz w:val="9"/>
                          </w:rPr>
                          <w:t> </w:t>
                        </w:r>
                        <w:r>
                          <w:rPr>
                            <w:b/>
                            <w:spacing w:val="12"/>
                            <w:sz w:val="9"/>
                          </w:rPr>
                          <w:t> </w:t>
                        </w:r>
                        <w:r>
                          <w:rPr>
                            <w:b/>
                            <w:spacing w:val="6"/>
                            <w:w w:val="150"/>
                            <w:sz w:val="9"/>
                          </w:rPr>
                          <w:t> </w:t>
                        </w:r>
                        <w:r>
                          <w:rPr>
                            <w:b/>
                            <w:spacing w:val="7"/>
                            <w:w w:val="215"/>
                            <w:sz w:val="9"/>
                          </w:rPr>
                          <w:t> </w:t>
                        </w:r>
                        <w:r>
                          <w:rPr>
                            <w:b/>
                            <w:spacing w:val="-1"/>
                            <w:w w:val="107"/>
                            <w:sz w:val="9"/>
                          </w:rPr>
                          <w:t> </w:t>
                        </w:r>
                        <w:r>
                          <w:rPr>
                            <w:b/>
                            <w:spacing w:val="7"/>
                            <w:w w:val="215"/>
                            <w:sz w:val="9"/>
                          </w:rPr>
                          <w:t> </w:t>
                        </w:r>
                        <w:r>
                          <w:rPr>
                            <w:b/>
                            <w:spacing w:val="-2"/>
                            <w:w w:val="215"/>
                            <w:sz w:val="9"/>
                          </w:rPr>
                          <w:t> </w:t>
                        </w:r>
                        <w:r>
                          <w:rPr>
                            <w:b/>
                            <w:spacing w:val="2"/>
                            <w:w w:val="128"/>
                            <w:sz w:val="9"/>
                          </w:rPr>
                          <w:t> </w:t>
                        </w:r>
                        <w:r>
                          <w:rPr>
                            <w:b/>
                            <w:spacing w:val="10"/>
                            <w:w w:val="215"/>
                            <w:sz w:val="9"/>
                          </w:rPr>
                          <w:t> </w:t>
                        </w:r>
                        <w:r>
                          <w:rPr>
                            <w:b/>
                            <w:w w:val="128"/>
                            <w:sz w:val="9"/>
                          </w:rPr>
                          <w:t> </w:t>
                        </w:r>
                      </w:p>
                      <w:p>
                        <w:pPr>
                          <w:spacing w:before="76"/>
                          <w:ind w:left="1025" w:right="0" w:firstLine="0"/>
                          <w:jc w:val="left"/>
                          <w:rPr>
                            <w:sz w:val="11"/>
                          </w:rPr>
                        </w:pPr>
                        <w:r>
                          <w:rPr>
                            <w:w w:val="105"/>
                            <w:sz w:val="11"/>
                          </w:rPr>
                          <w:t>4</w:t>
                        </w:r>
                        <w:r>
                          <w:rPr>
                            <w:spacing w:val="27"/>
                            <w:w w:val="105"/>
                            <w:sz w:val="11"/>
                          </w:rPr>
                          <w:t> </w:t>
                        </w:r>
                        <w:r>
                          <w:rPr>
                            <w:w w:val="105"/>
                            <w:sz w:val="11"/>
                          </w:rPr>
                          <w:t>(E</w:t>
                        </w:r>
                        <w:r>
                          <w:rPr>
                            <w:spacing w:val="55"/>
                            <w:w w:val="105"/>
                            <w:sz w:val="11"/>
                          </w:rPr>
                          <w:t> </w:t>
                        </w:r>
                        <w:r>
                          <w:rPr>
                            <w:w w:val="105"/>
                            <w:sz w:val="11"/>
                          </w:rPr>
                          <w:t>related</w:t>
                        </w:r>
                        <w:r>
                          <w:rPr>
                            <w:spacing w:val="-9"/>
                            <w:w w:val="105"/>
                            <w:sz w:val="11"/>
                          </w:rPr>
                          <w:t> </w:t>
                        </w:r>
                        <w:r>
                          <w:rPr>
                            <w:w w:val="105"/>
                            <w:sz w:val="11"/>
                          </w:rPr>
                          <w:t>A</w:t>
                        </w:r>
                        <w:r>
                          <w:rPr>
                            <w:spacing w:val="40"/>
                            <w:w w:val="105"/>
                            <w:sz w:val="11"/>
                          </w:rPr>
                          <w:t> </w:t>
                        </w:r>
                        <w:r>
                          <w:rPr>
                            <w:w w:val="105"/>
                            <w:sz w:val="11"/>
                          </w:rPr>
                          <w:t>I)</w:t>
                        </w:r>
                        <w:r>
                          <w:rPr>
                            <w:spacing w:val="-4"/>
                            <w:w w:val="105"/>
                            <w:sz w:val="11"/>
                          </w:rPr>
                          <w:t> </w:t>
                        </w:r>
                        <w:r>
                          <w:rPr>
                            <w:w w:val="105"/>
                            <w:sz w:val="11"/>
                          </w:rPr>
                          <w:t>E</w:t>
                        </w:r>
                        <w:r>
                          <w:rPr>
                            <w:spacing w:val="47"/>
                            <w:w w:val="105"/>
                            <w:sz w:val="11"/>
                          </w:rPr>
                          <w:t>  </w:t>
                        </w:r>
                        <w:r>
                          <w:rPr>
                            <w:w w:val="105"/>
                            <w:sz w:val="11"/>
                          </w:rPr>
                          <w:t>ubscription</w:t>
                        </w:r>
                        <w:r>
                          <w:rPr>
                            <w:spacing w:val="-8"/>
                            <w:w w:val="105"/>
                            <w:sz w:val="11"/>
                          </w:rPr>
                          <w:t> </w:t>
                        </w:r>
                        <w:r>
                          <w:rPr>
                            <w:spacing w:val="-2"/>
                            <w:w w:val="105"/>
                            <w:sz w:val="11"/>
                          </w:rPr>
                          <w:t>Audit</w:t>
                        </w:r>
                      </w:p>
                      <w:p>
                        <w:pPr>
                          <w:spacing w:before="16"/>
                          <w:ind w:left="1025" w:right="0" w:firstLine="0"/>
                          <w:jc w:val="left"/>
                          <w:rPr>
                            <w:sz w:val="11"/>
                          </w:rPr>
                        </w:pPr>
                        <w:r>
                          <w:rPr>
                            <w:w w:val="105"/>
                            <w:sz w:val="11"/>
                          </w:rPr>
                          <w:t>(Reject</w:t>
                        </w:r>
                        <w:r>
                          <w:rPr>
                            <w:spacing w:val="31"/>
                            <w:w w:val="105"/>
                            <w:sz w:val="11"/>
                          </w:rPr>
                          <w:t> </w:t>
                        </w:r>
                        <w:r>
                          <w:rPr>
                            <w:w w:val="105"/>
                            <w:sz w:val="11"/>
                          </w:rPr>
                          <w:t>E</w:t>
                        </w:r>
                        <w:r>
                          <w:rPr>
                            <w:spacing w:val="56"/>
                            <w:w w:val="105"/>
                            <w:sz w:val="11"/>
                          </w:rPr>
                          <w:t> </w:t>
                        </w:r>
                        <w:r>
                          <w:rPr>
                            <w:w w:val="105"/>
                            <w:sz w:val="11"/>
                          </w:rPr>
                          <w:t>Node</w:t>
                        </w:r>
                        <w:r>
                          <w:rPr>
                            <w:spacing w:val="-2"/>
                            <w:w w:val="105"/>
                            <w:sz w:val="11"/>
                          </w:rPr>
                          <w:t> </w:t>
                        </w:r>
                        <w:r>
                          <w:rPr>
                            <w:w w:val="105"/>
                            <w:sz w:val="11"/>
                          </w:rPr>
                          <w:t>I</w:t>
                        </w:r>
                        <w:r>
                          <w:rPr>
                            <w:spacing w:val="63"/>
                            <w:w w:val="105"/>
                            <w:sz w:val="11"/>
                          </w:rPr>
                          <w:t>  </w:t>
                        </w:r>
                        <w:r>
                          <w:rPr>
                            <w:w w:val="105"/>
                            <w:sz w:val="11"/>
                          </w:rPr>
                          <w:t>ist</w:t>
                        </w:r>
                        <w:r>
                          <w:rPr>
                            <w:spacing w:val="2"/>
                            <w:w w:val="105"/>
                            <w:sz w:val="11"/>
                          </w:rPr>
                          <w:t> </w:t>
                        </w:r>
                        <w:r>
                          <w:rPr>
                            <w:w w:val="105"/>
                            <w:sz w:val="11"/>
                          </w:rPr>
                          <w:t>of</w:t>
                        </w:r>
                        <w:r>
                          <w:rPr>
                            <w:spacing w:val="-5"/>
                            <w:w w:val="105"/>
                            <w:sz w:val="11"/>
                          </w:rPr>
                          <w:t> </w:t>
                        </w:r>
                        <w:r>
                          <w:rPr>
                            <w:w w:val="105"/>
                            <w:sz w:val="11"/>
                          </w:rPr>
                          <w:t>E</w:t>
                        </w:r>
                        <w:r>
                          <w:rPr>
                            <w:spacing w:val="56"/>
                            <w:w w:val="105"/>
                            <w:sz w:val="11"/>
                          </w:rPr>
                          <w:t> </w:t>
                        </w:r>
                        <w:r>
                          <w:rPr>
                            <w:w w:val="105"/>
                            <w:sz w:val="11"/>
                          </w:rPr>
                          <w:t>Request</w:t>
                        </w:r>
                        <w:r>
                          <w:rPr>
                            <w:spacing w:val="2"/>
                            <w:w w:val="105"/>
                            <w:sz w:val="11"/>
                          </w:rPr>
                          <w:t> </w:t>
                        </w:r>
                        <w:r>
                          <w:rPr>
                            <w:w w:val="105"/>
                            <w:sz w:val="11"/>
                          </w:rPr>
                          <w:t>I</w:t>
                        </w:r>
                        <w:r>
                          <w:rPr>
                            <w:spacing w:val="36"/>
                            <w:w w:val="105"/>
                            <w:sz w:val="11"/>
                          </w:rPr>
                          <w:t>  </w:t>
                        </w:r>
                        <w:r>
                          <w:rPr>
                            <w:spacing w:val="-2"/>
                            <w:w w:val="105"/>
                            <w:sz w:val="11"/>
                          </w:rPr>
                          <w:t>Cause)</w:t>
                        </w:r>
                      </w:p>
                      <w:p>
                        <w:pPr>
                          <w:spacing w:before="116"/>
                          <w:ind w:left="0" w:right="0" w:firstLine="0"/>
                          <w:jc w:val="left"/>
                          <w:rPr>
                            <w:b/>
                            <w:sz w:val="9"/>
                          </w:rPr>
                        </w:pPr>
                        <w:r>
                          <w:rPr>
                            <w:b/>
                            <w:spacing w:val="2"/>
                            <w:w w:val="128"/>
                            <w:sz w:val="9"/>
                          </w:rPr>
                          <w:t> </w:t>
                        </w:r>
                        <w:r>
                          <w:rPr>
                            <w:b/>
                            <w:spacing w:val="-9"/>
                            <w:w w:val="279"/>
                            <w:sz w:val="9"/>
                          </w:rPr>
                          <w:t> </w:t>
                        </w:r>
                        <w:r>
                          <w:rPr>
                            <w:b/>
                            <w:spacing w:val="7"/>
                            <w:w w:val="215"/>
                            <w:sz w:val="9"/>
                          </w:rPr>
                          <w:t> </w:t>
                        </w:r>
                        <w:r>
                          <w:rPr>
                            <w:b/>
                            <w:spacing w:val="-2"/>
                            <w:w w:val="215"/>
                            <w:sz w:val="9"/>
                          </w:rPr>
                          <w:t> </w:t>
                        </w:r>
                        <w:r>
                          <w:rPr>
                            <w:b/>
                            <w:spacing w:val="6"/>
                            <w:w w:val="150"/>
                            <w:sz w:val="9"/>
                          </w:rPr>
                          <w:t> </w:t>
                        </w:r>
                        <w:r>
                          <w:rPr>
                            <w:b/>
                            <w:spacing w:val="2"/>
                            <w:w w:val="128"/>
                            <w:sz w:val="9"/>
                          </w:rPr>
                          <w:t> </w:t>
                        </w:r>
                        <w:r>
                          <w:rPr>
                            <w:b/>
                            <w:spacing w:val="-9"/>
                            <w:w w:val="279"/>
                            <w:sz w:val="9"/>
                          </w:rPr>
                          <w:t> </w:t>
                        </w:r>
                        <w:r>
                          <w:rPr>
                            <w:b/>
                            <w:w w:val="236"/>
                            <w:sz w:val="9"/>
                          </w:rPr>
                          <w:t> </w:t>
                        </w:r>
                        <w:r>
                          <w:rPr>
                            <w:b/>
                            <w:spacing w:val="3"/>
                            <w:sz w:val="9"/>
                          </w:rPr>
                          <w:t> </w:t>
                        </w:r>
                        <w:r>
                          <w:rPr>
                            <w:b/>
                            <w:spacing w:val="-9"/>
                            <w:w w:val="279"/>
                            <w:sz w:val="9"/>
                          </w:rPr>
                          <w:t> </w:t>
                        </w:r>
                        <w:r>
                          <w:rPr>
                            <w:b/>
                            <w:spacing w:val="-1"/>
                            <w:w w:val="107"/>
                            <w:sz w:val="9"/>
                          </w:rPr>
                          <w:t> </w:t>
                        </w:r>
                        <w:r>
                          <w:rPr>
                            <w:b/>
                            <w:w w:val="279"/>
                            <w:sz w:val="9"/>
                          </w:rPr>
                          <w:t> </w:t>
                        </w:r>
                        <w:r>
                          <w:rPr>
                            <w:b/>
                            <w:spacing w:val="1"/>
                            <w:sz w:val="9"/>
                          </w:rPr>
                          <w:t> </w:t>
                        </w:r>
                        <w:r>
                          <w:rPr>
                            <w:b/>
                            <w:spacing w:val="2"/>
                            <w:w w:val="236"/>
                            <w:sz w:val="9"/>
                          </w:rPr>
                          <w:t> </w:t>
                        </w:r>
                        <w:r>
                          <w:rPr>
                            <w:b/>
                            <w:spacing w:val="-1"/>
                            <w:w w:val="107"/>
                            <w:sz w:val="9"/>
                          </w:rPr>
                          <w:t> </w:t>
                        </w:r>
                        <w:r>
                          <w:rPr>
                            <w:b/>
                            <w:spacing w:val="-2"/>
                            <w:w w:val="215"/>
                            <w:sz w:val="9"/>
                          </w:rPr>
                          <w:t> </w:t>
                        </w:r>
                        <w:r>
                          <w:rPr>
                            <w:b/>
                            <w:spacing w:val="2"/>
                            <w:w w:val="128"/>
                            <w:sz w:val="9"/>
                          </w:rPr>
                          <w:t>  </w:t>
                        </w:r>
                        <w:r>
                          <w:rPr>
                            <w:b/>
                            <w:spacing w:val="2"/>
                            <w:w w:val="236"/>
                            <w:sz w:val="9"/>
                          </w:rPr>
                          <w:t> </w:t>
                        </w:r>
                        <w:r>
                          <w:rPr>
                            <w:b/>
                            <w:spacing w:val="6"/>
                            <w:w w:val="150"/>
                            <w:sz w:val="9"/>
                          </w:rPr>
                          <w:t> </w:t>
                        </w:r>
                        <w:r>
                          <w:rPr>
                            <w:b/>
                            <w:w w:val="344"/>
                            <w:sz w:val="9"/>
                          </w:rPr>
                          <w:t> </w:t>
                        </w:r>
                        <w:r>
                          <w:rPr>
                            <w:b/>
                            <w:spacing w:val="12"/>
                            <w:sz w:val="9"/>
                          </w:rPr>
                          <w:t> </w:t>
                        </w:r>
                        <w:r>
                          <w:rPr>
                            <w:b/>
                            <w:spacing w:val="-2"/>
                            <w:w w:val="215"/>
                            <w:sz w:val="9"/>
                          </w:rPr>
                          <w:t>   </w:t>
                        </w:r>
                        <w:r>
                          <w:rPr>
                            <w:b/>
                            <w:spacing w:val="7"/>
                            <w:w w:val="215"/>
                            <w:sz w:val="9"/>
                          </w:rPr>
                          <w:t> </w:t>
                        </w:r>
                        <w:r>
                          <w:rPr>
                            <w:b/>
                            <w:spacing w:val="2"/>
                            <w:w w:val="236"/>
                            <w:sz w:val="9"/>
                          </w:rPr>
                          <w:t> </w:t>
                        </w:r>
                        <w:r>
                          <w:rPr>
                            <w:b/>
                            <w:spacing w:val="2"/>
                            <w:w w:val="128"/>
                            <w:sz w:val="9"/>
                          </w:rPr>
                          <w:t> </w:t>
                        </w:r>
                        <w:r>
                          <w:rPr>
                            <w:b/>
                            <w:spacing w:val="9"/>
                            <w:w w:val="215"/>
                            <w:sz w:val="9"/>
                          </w:rPr>
                          <w:t> </w:t>
                        </w:r>
                        <w:r>
                          <w:rPr>
                            <w:b/>
                            <w:w w:val="128"/>
                            <w:sz w:val="9"/>
                          </w:rPr>
                          <w:t> </w:t>
                        </w:r>
                      </w:p>
                    </w:txbxContent>
                  </v:textbox>
                  <w10:wrap type="none"/>
                </v:shape>
                <v:shape style="position:absolute;left:394;top:3479;width:164;height:128" type="#_x0000_t202" id="docshape338" filled="false" stroked="false">
                  <v:textbox inset="0,0,0,0">
                    <w:txbxContent>
                      <w:p>
                        <w:pPr>
                          <w:spacing w:before="0"/>
                          <w:ind w:left="0" w:right="0" w:firstLine="0"/>
                          <w:jc w:val="left"/>
                          <w:rPr>
                            <w:b/>
                            <w:sz w:val="11"/>
                          </w:rPr>
                        </w:pPr>
                        <w:r>
                          <w:rPr>
                            <w:b/>
                            <w:spacing w:val="6"/>
                            <w:w w:val="208"/>
                            <w:sz w:val="11"/>
                          </w:rPr>
                          <w:t> </w:t>
                        </w:r>
                        <w:r>
                          <w:rPr>
                            <w:b/>
                            <w:spacing w:val="3"/>
                            <w:w w:val="103"/>
                            <w:sz w:val="11"/>
                          </w:rPr>
                          <w:t> </w:t>
                        </w:r>
                        <w:r>
                          <w:rPr>
                            <w:b/>
                            <w:w w:val="124"/>
                            <w:sz w:val="11"/>
                          </w:rPr>
                          <w:t> </w:t>
                        </w:r>
                      </w:p>
                    </w:txbxContent>
                  </v:textbox>
                  <w10:wrap type="none"/>
                </v:shape>
                <v:shape style="position:absolute;left:931;top:3486;width:1550;height:109" type="#_x0000_t202" id="docshape339" filled="false" stroked="false">
                  <v:textbox inset="0,0,0,0">
                    <w:txbxContent>
                      <w:p>
                        <w:pPr>
                          <w:spacing w:before="3"/>
                          <w:ind w:left="0" w:right="0" w:firstLine="0"/>
                          <w:jc w:val="left"/>
                          <w:rPr>
                            <w:b/>
                            <w:sz w:val="9"/>
                          </w:rPr>
                        </w:pPr>
                        <w:r>
                          <w:rPr>
                            <w:b/>
                            <w:spacing w:val="2"/>
                            <w:w w:val="128"/>
                            <w:sz w:val="9"/>
                          </w:rPr>
                          <w:t> </w:t>
                        </w:r>
                        <w:r>
                          <w:rPr>
                            <w:b/>
                            <w:spacing w:val="-12"/>
                            <w:w w:val="258"/>
                            <w:sz w:val="9"/>
                          </w:rPr>
                          <w:t> </w:t>
                        </w:r>
                        <w:r>
                          <w:rPr>
                            <w:b/>
                            <w:w w:val="215"/>
                            <w:sz w:val="9"/>
                          </w:rPr>
                          <w:t> </w:t>
                        </w:r>
                        <w:r>
                          <w:rPr>
                            <w:b/>
                            <w:sz w:val="9"/>
                          </w:rPr>
                          <w:t> </w:t>
                        </w:r>
                        <w:r>
                          <w:rPr>
                            <w:b/>
                            <w:spacing w:val="-9"/>
                            <w:w w:val="279"/>
                            <w:sz w:val="9"/>
                          </w:rPr>
                          <w:t> </w:t>
                        </w:r>
                        <w:r>
                          <w:rPr>
                            <w:b/>
                            <w:spacing w:val="2"/>
                            <w:w w:val="236"/>
                            <w:sz w:val="9"/>
                          </w:rPr>
                          <w:t>  </w:t>
                        </w:r>
                        <w:r>
                          <w:rPr>
                            <w:b/>
                            <w:w w:val="215"/>
                            <w:sz w:val="9"/>
                          </w:rPr>
                          <w:t> </w:t>
                        </w:r>
                        <w:r>
                          <w:rPr>
                            <w:b/>
                            <w:spacing w:val="9"/>
                            <w:sz w:val="9"/>
                          </w:rPr>
                          <w:t> </w:t>
                        </w:r>
                        <w:r>
                          <w:rPr>
                            <w:b/>
                            <w:spacing w:val="-2"/>
                            <w:w w:val="215"/>
                            <w:sz w:val="9"/>
                          </w:rPr>
                          <w:t>   </w:t>
                        </w:r>
                        <w:r>
                          <w:rPr>
                            <w:b/>
                            <w:spacing w:val="7"/>
                            <w:w w:val="215"/>
                            <w:sz w:val="9"/>
                          </w:rPr>
                          <w:t> </w:t>
                        </w:r>
                        <w:r>
                          <w:rPr>
                            <w:b/>
                            <w:spacing w:val="2"/>
                            <w:w w:val="236"/>
                            <w:sz w:val="9"/>
                          </w:rPr>
                          <w:t> </w:t>
                        </w:r>
                        <w:r>
                          <w:rPr>
                            <w:b/>
                            <w:spacing w:val="2"/>
                            <w:w w:val="128"/>
                            <w:sz w:val="9"/>
                          </w:rPr>
                          <w:t> </w:t>
                        </w:r>
                        <w:r>
                          <w:rPr>
                            <w:b/>
                            <w:w w:val="215"/>
                            <w:sz w:val="9"/>
                          </w:rPr>
                          <w:t> </w:t>
                        </w:r>
                        <w:r>
                          <w:rPr>
                            <w:b/>
                            <w:spacing w:val="9"/>
                            <w:sz w:val="9"/>
                          </w:rPr>
                          <w:t> </w:t>
                        </w:r>
                        <w:r>
                          <w:rPr>
                            <w:b/>
                            <w:spacing w:val="-2"/>
                            <w:w w:val="215"/>
                            <w:sz w:val="9"/>
                          </w:rPr>
                          <w:t> </w:t>
                        </w:r>
                        <w:r>
                          <w:rPr>
                            <w:b/>
                            <w:spacing w:val="2"/>
                            <w:w w:val="236"/>
                            <w:sz w:val="9"/>
                          </w:rPr>
                          <w:t>  </w:t>
                        </w:r>
                        <w:r>
                          <w:rPr>
                            <w:b/>
                            <w:spacing w:val="-1"/>
                            <w:w w:val="107"/>
                            <w:sz w:val="9"/>
                          </w:rPr>
                          <w:t> </w:t>
                        </w:r>
                        <w:r>
                          <w:rPr>
                            <w:b/>
                            <w:w w:val="128"/>
                            <w:sz w:val="9"/>
                          </w:rPr>
                          <w:t> </w:t>
                        </w:r>
                        <w:r>
                          <w:rPr>
                            <w:b/>
                            <w:spacing w:val="4"/>
                            <w:sz w:val="9"/>
                          </w:rPr>
                          <w:t> </w:t>
                        </w:r>
                        <w:r>
                          <w:rPr>
                            <w:b/>
                            <w:spacing w:val="6"/>
                            <w:w w:val="150"/>
                            <w:sz w:val="9"/>
                          </w:rPr>
                          <w:t> </w:t>
                        </w:r>
                        <w:r>
                          <w:rPr>
                            <w:b/>
                            <w:spacing w:val="7"/>
                            <w:w w:val="215"/>
                            <w:sz w:val="9"/>
                          </w:rPr>
                          <w:t> </w:t>
                        </w:r>
                        <w:r>
                          <w:rPr>
                            <w:b/>
                            <w:spacing w:val="2"/>
                            <w:w w:val="236"/>
                            <w:sz w:val="9"/>
                          </w:rPr>
                          <w:t>  </w:t>
                        </w:r>
                        <w:r>
                          <w:rPr>
                            <w:b/>
                            <w:spacing w:val="7"/>
                            <w:w w:val="215"/>
                            <w:sz w:val="9"/>
                          </w:rPr>
                          <w:t>  </w:t>
                        </w:r>
                        <w:r>
                          <w:rPr>
                            <w:b/>
                            <w:spacing w:val="6"/>
                            <w:w w:val="128"/>
                            <w:sz w:val="9"/>
                          </w:rPr>
                          <w:t> </w:t>
                        </w:r>
                        <w:r>
                          <w:rPr>
                            <w:b/>
                            <w:w w:val="128"/>
                            <w:sz w:val="9"/>
                          </w:rPr>
                          <w:t> </w:t>
                        </w:r>
                      </w:p>
                    </w:txbxContent>
                  </v:textbox>
                  <w10:wrap type="none"/>
                </v:shape>
                <v:shape style="position:absolute;left:992;top:4223;width:2791;height:635" type="#_x0000_t202" id="docshape340" filled="false" stroked="false">
                  <v:textbox inset="0,0,0,0">
                    <w:txbxContent>
                      <w:p>
                        <w:pPr>
                          <w:spacing w:before="0"/>
                          <w:ind w:left="164" w:right="0" w:firstLine="0"/>
                          <w:jc w:val="left"/>
                          <w:rPr>
                            <w:sz w:val="11"/>
                          </w:rPr>
                        </w:pPr>
                        <w:r>
                          <w:rPr>
                            <w:w w:val="105"/>
                            <w:sz w:val="11"/>
                          </w:rPr>
                          <w:t>7</w:t>
                        </w:r>
                        <w:r>
                          <w:rPr>
                            <w:spacing w:val="27"/>
                            <w:w w:val="105"/>
                            <w:sz w:val="11"/>
                          </w:rPr>
                          <w:t> </w:t>
                        </w:r>
                        <w:r>
                          <w:rPr>
                            <w:w w:val="105"/>
                            <w:sz w:val="11"/>
                          </w:rPr>
                          <w:t>(E</w:t>
                        </w:r>
                        <w:r>
                          <w:rPr>
                            <w:spacing w:val="55"/>
                            <w:w w:val="105"/>
                            <w:sz w:val="11"/>
                          </w:rPr>
                          <w:t> </w:t>
                        </w:r>
                        <w:r>
                          <w:rPr>
                            <w:w w:val="105"/>
                            <w:sz w:val="11"/>
                          </w:rPr>
                          <w:t>related</w:t>
                        </w:r>
                        <w:r>
                          <w:rPr>
                            <w:spacing w:val="-9"/>
                            <w:w w:val="105"/>
                            <w:sz w:val="11"/>
                          </w:rPr>
                          <w:t> </w:t>
                        </w:r>
                        <w:r>
                          <w:rPr>
                            <w:w w:val="105"/>
                            <w:sz w:val="11"/>
                          </w:rPr>
                          <w:t>A</w:t>
                        </w:r>
                        <w:r>
                          <w:rPr>
                            <w:spacing w:val="40"/>
                            <w:w w:val="105"/>
                            <w:sz w:val="11"/>
                          </w:rPr>
                          <w:t> </w:t>
                        </w:r>
                        <w:r>
                          <w:rPr>
                            <w:w w:val="105"/>
                            <w:sz w:val="11"/>
                          </w:rPr>
                          <w:t>I)</w:t>
                        </w:r>
                        <w:r>
                          <w:rPr>
                            <w:spacing w:val="-4"/>
                            <w:w w:val="105"/>
                            <w:sz w:val="11"/>
                          </w:rPr>
                          <w:t> </w:t>
                        </w:r>
                        <w:r>
                          <w:rPr>
                            <w:w w:val="105"/>
                            <w:sz w:val="11"/>
                          </w:rPr>
                          <w:t>E</w:t>
                        </w:r>
                        <w:r>
                          <w:rPr>
                            <w:spacing w:val="47"/>
                            <w:w w:val="105"/>
                            <w:sz w:val="11"/>
                          </w:rPr>
                          <w:t>  </w:t>
                        </w:r>
                        <w:r>
                          <w:rPr>
                            <w:w w:val="105"/>
                            <w:sz w:val="11"/>
                          </w:rPr>
                          <w:t>ubscription</w:t>
                        </w:r>
                        <w:r>
                          <w:rPr>
                            <w:spacing w:val="-8"/>
                            <w:w w:val="105"/>
                            <w:sz w:val="11"/>
                          </w:rPr>
                          <w:t> </w:t>
                        </w:r>
                        <w:r>
                          <w:rPr>
                            <w:spacing w:val="-2"/>
                            <w:w w:val="105"/>
                            <w:sz w:val="11"/>
                          </w:rPr>
                          <w:t>Audit</w:t>
                        </w:r>
                      </w:p>
                      <w:p>
                        <w:pPr>
                          <w:spacing w:before="16"/>
                          <w:ind w:left="164" w:right="0" w:firstLine="0"/>
                          <w:jc w:val="left"/>
                          <w:rPr>
                            <w:sz w:val="11"/>
                          </w:rPr>
                        </w:pPr>
                        <w:r>
                          <w:rPr>
                            <w:w w:val="105"/>
                            <w:sz w:val="11"/>
                          </w:rPr>
                          <w:t>(</w:t>
                        </w:r>
                        <w:r>
                          <w:rPr>
                            <w:spacing w:val="36"/>
                            <w:w w:val="105"/>
                            <w:sz w:val="11"/>
                          </w:rPr>
                          <w:t> </w:t>
                        </w:r>
                        <w:r>
                          <w:rPr>
                            <w:w w:val="105"/>
                            <w:sz w:val="11"/>
                          </w:rPr>
                          <w:t>uccess</w:t>
                        </w:r>
                        <w:r>
                          <w:rPr>
                            <w:spacing w:val="28"/>
                            <w:w w:val="105"/>
                            <w:sz w:val="11"/>
                          </w:rPr>
                          <w:t> </w:t>
                        </w:r>
                        <w:r>
                          <w:rPr>
                            <w:w w:val="105"/>
                            <w:sz w:val="11"/>
                          </w:rPr>
                          <w:t>E</w:t>
                        </w:r>
                        <w:r>
                          <w:rPr>
                            <w:spacing w:val="52"/>
                            <w:w w:val="105"/>
                            <w:sz w:val="11"/>
                          </w:rPr>
                          <w:t> </w:t>
                        </w:r>
                        <w:r>
                          <w:rPr>
                            <w:w w:val="105"/>
                            <w:sz w:val="11"/>
                          </w:rPr>
                          <w:t>Node</w:t>
                        </w:r>
                        <w:r>
                          <w:rPr>
                            <w:spacing w:val="-4"/>
                            <w:w w:val="105"/>
                            <w:sz w:val="11"/>
                          </w:rPr>
                          <w:t> </w:t>
                        </w:r>
                        <w:r>
                          <w:rPr>
                            <w:w w:val="105"/>
                            <w:sz w:val="11"/>
                          </w:rPr>
                          <w:t>I</w:t>
                        </w:r>
                        <w:r>
                          <w:rPr>
                            <w:spacing w:val="32"/>
                            <w:w w:val="105"/>
                            <w:sz w:val="11"/>
                          </w:rPr>
                          <w:t>  </w:t>
                        </w:r>
                        <w:r>
                          <w:rPr>
                            <w:w w:val="105"/>
                            <w:sz w:val="11"/>
                          </w:rPr>
                          <w:t>Confirmed</w:t>
                        </w:r>
                        <w:r>
                          <w:rPr>
                            <w:spacing w:val="33"/>
                            <w:w w:val="105"/>
                            <w:sz w:val="11"/>
                          </w:rPr>
                          <w:t>  </w:t>
                        </w:r>
                        <w:r>
                          <w:rPr>
                            <w:w w:val="105"/>
                            <w:sz w:val="11"/>
                          </w:rPr>
                          <w:t>nknown</w:t>
                        </w:r>
                        <w:r>
                          <w:rPr>
                            <w:spacing w:val="-4"/>
                            <w:w w:val="105"/>
                            <w:sz w:val="11"/>
                          </w:rPr>
                          <w:t> </w:t>
                        </w:r>
                        <w:r>
                          <w:rPr>
                            <w:w w:val="105"/>
                            <w:sz w:val="11"/>
                          </w:rPr>
                          <w:t>and</w:t>
                        </w:r>
                        <w:r>
                          <w:rPr>
                            <w:spacing w:val="-2"/>
                            <w:w w:val="105"/>
                            <w:sz w:val="11"/>
                          </w:rPr>
                          <w:t> </w:t>
                        </w:r>
                        <w:r>
                          <w:rPr>
                            <w:spacing w:val="-5"/>
                            <w:w w:val="105"/>
                            <w:sz w:val="11"/>
                          </w:rPr>
                          <w:t>or</w:t>
                        </w:r>
                      </w:p>
                      <w:p>
                        <w:pPr>
                          <w:spacing w:before="18"/>
                          <w:ind w:left="164" w:right="0" w:firstLine="0"/>
                          <w:jc w:val="left"/>
                          <w:rPr>
                            <w:sz w:val="11"/>
                          </w:rPr>
                        </w:pPr>
                        <w:r>
                          <w:rPr>
                            <w:spacing w:val="57"/>
                            <w:w w:val="105"/>
                            <w:sz w:val="11"/>
                          </w:rPr>
                          <w:t> </w:t>
                        </w:r>
                        <w:r>
                          <w:rPr>
                            <w:w w:val="105"/>
                            <w:sz w:val="11"/>
                          </w:rPr>
                          <w:t>issing</w:t>
                        </w:r>
                        <w:r>
                          <w:rPr>
                            <w:spacing w:val="-2"/>
                            <w:w w:val="105"/>
                            <w:sz w:val="11"/>
                          </w:rPr>
                          <w:t> </w:t>
                        </w:r>
                        <w:r>
                          <w:rPr>
                            <w:w w:val="105"/>
                            <w:sz w:val="11"/>
                          </w:rPr>
                          <w:t>list</w:t>
                        </w:r>
                        <w:r>
                          <w:rPr>
                            <w:spacing w:val="3"/>
                            <w:w w:val="105"/>
                            <w:sz w:val="11"/>
                          </w:rPr>
                          <w:t> </w:t>
                        </w:r>
                        <w:r>
                          <w:rPr>
                            <w:w w:val="105"/>
                            <w:sz w:val="11"/>
                          </w:rPr>
                          <w:t>of</w:t>
                        </w:r>
                        <w:r>
                          <w:rPr>
                            <w:spacing w:val="-5"/>
                            <w:w w:val="105"/>
                            <w:sz w:val="11"/>
                          </w:rPr>
                          <w:t> </w:t>
                        </w:r>
                        <w:r>
                          <w:rPr>
                            <w:w w:val="105"/>
                            <w:sz w:val="11"/>
                          </w:rPr>
                          <w:t>E</w:t>
                        </w:r>
                        <w:r>
                          <w:rPr>
                            <w:spacing w:val="57"/>
                            <w:w w:val="105"/>
                            <w:sz w:val="11"/>
                          </w:rPr>
                          <w:t> </w:t>
                        </w:r>
                        <w:r>
                          <w:rPr>
                            <w:w w:val="105"/>
                            <w:sz w:val="11"/>
                          </w:rPr>
                          <w:t>Request</w:t>
                        </w:r>
                        <w:r>
                          <w:rPr>
                            <w:spacing w:val="3"/>
                            <w:w w:val="105"/>
                            <w:sz w:val="11"/>
                          </w:rPr>
                          <w:t> </w:t>
                        </w:r>
                        <w:r>
                          <w:rPr>
                            <w:w w:val="105"/>
                            <w:sz w:val="11"/>
                          </w:rPr>
                          <w:t>I</w:t>
                        </w:r>
                        <w:r>
                          <w:rPr>
                            <w:spacing w:val="42"/>
                            <w:w w:val="105"/>
                            <w:sz w:val="11"/>
                          </w:rPr>
                          <w:t> </w:t>
                        </w:r>
                        <w:r>
                          <w:rPr>
                            <w:spacing w:val="-10"/>
                            <w:w w:val="105"/>
                            <w:sz w:val="11"/>
                          </w:rPr>
                          <w:t>)</w:t>
                        </w:r>
                      </w:p>
                      <w:p>
                        <w:pPr>
                          <w:spacing w:before="116"/>
                          <w:ind w:left="0" w:right="0" w:firstLine="0"/>
                          <w:jc w:val="left"/>
                          <w:rPr>
                            <w:b/>
                            <w:sz w:val="9"/>
                          </w:rPr>
                        </w:pPr>
                        <w:r>
                          <w:rPr>
                            <w:b/>
                            <w:spacing w:val="2"/>
                            <w:w w:val="128"/>
                            <w:sz w:val="9"/>
                          </w:rPr>
                          <w:t> </w:t>
                        </w:r>
                        <w:r>
                          <w:rPr>
                            <w:b/>
                            <w:w w:val="215"/>
                            <w:sz w:val="9"/>
                          </w:rPr>
                          <w:t> </w:t>
                        </w:r>
                        <w:r>
                          <w:rPr>
                            <w:b/>
                            <w:spacing w:val="9"/>
                            <w:sz w:val="9"/>
                          </w:rPr>
                          <w:t> </w:t>
                        </w:r>
                        <w:r>
                          <w:rPr>
                            <w:b/>
                            <w:spacing w:val="-2"/>
                            <w:w w:val="215"/>
                            <w:sz w:val="9"/>
                          </w:rPr>
                          <w:t> </w:t>
                        </w:r>
                        <w:r>
                          <w:rPr>
                            <w:b/>
                            <w:spacing w:val="2"/>
                            <w:w w:val="236"/>
                            <w:sz w:val="9"/>
                          </w:rPr>
                          <w:t>  </w:t>
                        </w:r>
                        <w:r>
                          <w:rPr>
                            <w:b/>
                            <w:spacing w:val="-1"/>
                            <w:w w:val="107"/>
                            <w:sz w:val="9"/>
                          </w:rPr>
                          <w:t> </w:t>
                        </w:r>
                        <w:r>
                          <w:rPr>
                            <w:b/>
                            <w:w w:val="128"/>
                            <w:sz w:val="9"/>
                          </w:rPr>
                          <w:t> </w:t>
                        </w:r>
                        <w:r>
                          <w:rPr>
                            <w:b/>
                            <w:spacing w:val="4"/>
                            <w:sz w:val="9"/>
                          </w:rPr>
                          <w:t> </w:t>
                        </w:r>
                        <w:r>
                          <w:rPr>
                            <w:b/>
                            <w:spacing w:val="6"/>
                            <w:w w:val="150"/>
                            <w:sz w:val="9"/>
                          </w:rPr>
                          <w:t> </w:t>
                        </w:r>
                        <w:r>
                          <w:rPr>
                            <w:b/>
                            <w:spacing w:val="7"/>
                            <w:w w:val="215"/>
                            <w:sz w:val="9"/>
                          </w:rPr>
                          <w:t> </w:t>
                        </w:r>
                        <w:r>
                          <w:rPr>
                            <w:b/>
                            <w:spacing w:val="2"/>
                            <w:w w:val="236"/>
                            <w:sz w:val="9"/>
                          </w:rPr>
                          <w:t>  </w:t>
                        </w:r>
                        <w:r>
                          <w:rPr>
                            <w:b/>
                            <w:spacing w:val="7"/>
                            <w:w w:val="215"/>
                            <w:sz w:val="9"/>
                          </w:rPr>
                          <w:t>  </w:t>
                        </w:r>
                        <w:r>
                          <w:rPr>
                            <w:b/>
                            <w:spacing w:val="4"/>
                            <w:w w:val="128"/>
                            <w:sz w:val="9"/>
                          </w:rPr>
                          <w:t> </w:t>
                        </w:r>
                        <w:r>
                          <w:rPr>
                            <w:b/>
                            <w:w w:val="128"/>
                            <w:sz w:val="9"/>
                          </w:rPr>
                          <w:t> </w:t>
                        </w:r>
                      </w:p>
                    </w:txbxContent>
                  </v:textbox>
                  <w10:wrap type="none"/>
                </v:shape>
                <v:shape style="position:absolute;left:1018;top:5184;width:2221;height:492" type="#_x0000_t202" id="docshape341" filled="false" stroked="false">
                  <v:textbox inset="0,0,0,0">
                    <w:txbxContent>
                      <w:p>
                        <w:pPr>
                          <w:spacing w:line="273" w:lineRule="auto" w:before="0"/>
                          <w:ind w:left="137" w:right="35" w:firstLine="0"/>
                          <w:jc w:val="left"/>
                          <w:rPr>
                            <w:sz w:val="11"/>
                          </w:rPr>
                        </w:pPr>
                        <w:r>
                          <w:rPr>
                            <w:spacing w:val="80"/>
                            <w:w w:val="105"/>
                            <w:sz w:val="11"/>
                          </w:rPr>
                          <w:t> </w:t>
                        </w:r>
                        <w:r>
                          <w:rPr>
                            <w:w w:val="105"/>
                            <w:sz w:val="11"/>
                          </w:rPr>
                          <w:t>(E</w:t>
                        </w:r>
                        <w:r>
                          <w:rPr>
                            <w:spacing w:val="58"/>
                            <w:w w:val="105"/>
                            <w:sz w:val="11"/>
                          </w:rPr>
                          <w:t> </w:t>
                        </w:r>
                        <w:r>
                          <w:rPr>
                            <w:w w:val="105"/>
                            <w:sz w:val="11"/>
                          </w:rPr>
                          <w:t>related</w:t>
                        </w:r>
                        <w:r>
                          <w:rPr>
                            <w:spacing w:val="-9"/>
                            <w:w w:val="105"/>
                            <w:sz w:val="11"/>
                          </w:rPr>
                          <w:t> </w:t>
                        </w:r>
                        <w:r>
                          <w:rPr>
                            <w:w w:val="105"/>
                            <w:sz w:val="11"/>
                          </w:rPr>
                          <w:t>A</w:t>
                        </w:r>
                        <w:r>
                          <w:rPr>
                            <w:spacing w:val="40"/>
                            <w:w w:val="105"/>
                            <w:sz w:val="11"/>
                          </w:rPr>
                          <w:t> </w:t>
                        </w:r>
                        <w:r>
                          <w:rPr>
                            <w:w w:val="105"/>
                            <w:sz w:val="11"/>
                          </w:rPr>
                          <w:t>I)</w:t>
                        </w:r>
                        <w:r>
                          <w:rPr>
                            <w:spacing w:val="-3"/>
                            <w:w w:val="105"/>
                            <w:sz w:val="11"/>
                          </w:rPr>
                          <w:t> </w:t>
                        </w:r>
                        <w:r>
                          <w:rPr>
                            <w:w w:val="105"/>
                            <w:sz w:val="11"/>
                          </w:rPr>
                          <w:t>E</w:t>
                        </w:r>
                        <w:r>
                          <w:rPr>
                            <w:spacing w:val="40"/>
                            <w:w w:val="105"/>
                            <w:sz w:val="11"/>
                          </w:rPr>
                          <w:t>  </w:t>
                        </w:r>
                        <w:r>
                          <w:rPr>
                            <w:w w:val="105"/>
                            <w:sz w:val="11"/>
                          </w:rPr>
                          <w:t>ubscription</w:t>
                        </w:r>
                        <w:r>
                          <w:rPr>
                            <w:spacing w:val="-9"/>
                            <w:w w:val="105"/>
                            <w:sz w:val="11"/>
                          </w:rPr>
                          <w:t> </w:t>
                        </w:r>
                        <w:r>
                          <w:rPr>
                            <w:w w:val="105"/>
                            <w:sz w:val="11"/>
                          </w:rPr>
                          <w:t>Audit</w:t>
                        </w:r>
                        <w:r>
                          <w:rPr>
                            <w:spacing w:val="40"/>
                            <w:w w:val="105"/>
                            <w:sz w:val="11"/>
                          </w:rPr>
                          <w:t> </w:t>
                        </w:r>
                        <w:r>
                          <w:rPr>
                            <w:w w:val="105"/>
                            <w:sz w:val="11"/>
                          </w:rPr>
                          <w:t>(</w:t>
                        </w:r>
                        <w:r>
                          <w:rPr>
                            <w:spacing w:val="40"/>
                            <w:w w:val="105"/>
                            <w:sz w:val="11"/>
                          </w:rPr>
                          <w:t> </w:t>
                        </w:r>
                        <w:r>
                          <w:rPr>
                            <w:w w:val="105"/>
                            <w:sz w:val="11"/>
                          </w:rPr>
                          <w:t>ailure</w:t>
                        </w:r>
                        <w:r>
                          <w:rPr>
                            <w:spacing w:val="40"/>
                            <w:w w:val="105"/>
                            <w:sz w:val="11"/>
                          </w:rPr>
                          <w:t> </w:t>
                        </w:r>
                        <w:r>
                          <w:rPr>
                            <w:w w:val="105"/>
                            <w:sz w:val="11"/>
                          </w:rPr>
                          <w:t>E</w:t>
                        </w:r>
                        <w:r>
                          <w:rPr>
                            <w:spacing w:val="40"/>
                            <w:w w:val="105"/>
                            <w:sz w:val="11"/>
                          </w:rPr>
                          <w:t> </w:t>
                        </w:r>
                        <w:r>
                          <w:rPr>
                            <w:w w:val="105"/>
                            <w:sz w:val="11"/>
                          </w:rPr>
                          <w:t>Node I</w:t>
                        </w:r>
                        <w:r>
                          <w:rPr>
                            <w:spacing w:val="80"/>
                            <w:w w:val="105"/>
                            <w:sz w:val="11"/>
                          </w:rPr>
                          <w:t> </w:t>
                        </w:r>
                        <w:r>
                          <w:rPr>
                            <w:w w:val="105"/>
                            <w:sz w:val="11"/>
                          </w:rPr>
                          <w:t>Cause)</w:t>
                        </w:r>
                      </w:p>
                      <w:p>
                        <w:pPr>
                          <w:spacing w:before="98"/>
                          <w:ind w:left="0" w:right="0" w:firstLine="0"/>
                          <w:jc w:val="left"/>
                          <w:rPr>
                            <w:b/>
                            <w:sz w:val="9"/>
                          </w:rPr>
                        </w:pPr>
                        <w:r>
                          <w:rPr>
                            <w:b/>
                            <w:spacing w:val="2"/>
                            <w:w w:val="128"/>
                            <w:sz w:val="9"/>
                          </w:rPr>
                          <w:t> </w:t>
                        </w:r>
                        <w:r>
                          <w:rPr>
                            <w:b/>
                            <w:w w:val="215"/>
                            <w:sz w:val="9"/>
                          </w:rPr>
                          <w:t> </w:t>
                        </w:r>
                        <w:r>
                          <w:rPr>
                            <w:b/>
                            <w:spacing w:val="9"/>
                            <w:sz w:val="9"/>
                          </w:rPr>
                          <w:t> </w:t>
                        </w:r>
                        <w:r>
                          <w:rPr>
                            <w:b/>
                            <w:spacing w:val="-11"/>
                            <w:w w:val="258"/>
                            <w:sz w:val="9"/>
                          </w:rPr>
                          <w:t> </w:t>
                        </w:r>
                        <w:r>
                          <w:rPr>
                            <w:b/>
                            <w:spacing w:val="-2"/>
                            <w:w w:val="215"/>
                            <w:sz w:val="9"/>
                          </w:rPr>
                          <w:t> </w:t>
                        </w:r>
                        <w:r>
                          <w:rPr>
                            <w:b/>
                            <w:w w:val="279"/>
                            <w:sz w:val="9"/>
                          </w:rPr>
                          <w:t> </w:t>
                        </w:r>
                        <w:r>
                          <w:rPr>
                            <w:b/>
                            <w:w w:val="258"/>
                            <w:sz w:val="9"/>
                          </w:rPr>
                          <w:t> </w:t>
                        </w:r>
                        <w:r>
                          <w:rPr>
                            <w:b/>
                            <w:spacing w:val="-2"/>
                            <w:sz w:val="9"/>
                          </w:rPr>
                          <w:t> </w:t>
                        </w:r>
                        <w:r>
                          <w:rPr>
                            <w:b/>
                            <w:spacing w:val="2"/>
                            <w:w w:val="128"/>
                            <w:sz w:val="9"/>
                          </w:rPr>
                          <w:t> </w:t>
                        </w:r>
                        <w:r>
                          <w:rPr>
                            <w:b/>
                            <w:spacing w:val="-1"/>
                            <w:w w:val="107"/>
                            <w:sz w:val="9"/>
                          </w:rPr>
                          <w:t> </w:t>
                        </w:r>
                        <w:r>
                          <w:rPr>
                            <w:b/>
                            <w:spacing w:val="10"/>
                            <w:w w:val="344"/>
                            <w:sz w:val="9"/>
                          </w:rPr>
                          <w:t> </w:t>
                        </w:r>
                        <w:r>
                          <w:rPr>
                            <w:b/>
                            <w:spacing w:val="7"/>
                            <w:w w:val="215"/>
                            <w:sz w:val="9"/>
                          </w:rPr>
                          <w:t> </w:t>
                        </w:r>
                        <w:r>
                          <w:rPr>
                            <w:b/>
                            <w:spacing w:val="2"/>
                            <w:w w:val="236"/>
                            <w:sz w:val="9"/>
                          </w:rPr>
                          <w:t>  </w:t>
                        </w:r>
                        <w:r>
                          <w:rPr>
                            <w:b/>
                            <w:spacing w:val="3"/>
                            <w:w w:val="128"/>
                            <w:sz w:val="9"/>
                          </w:rPr>
                          <w:t> </w:t>
                        </w:r>
                        <w:r>
                          <w:rPr>
                            <w:b/>
                            <w:w w:val="128"/>
                            <w:sz w:val="9"/>
                          </w:rPr>
                          <w:t> </w:t>
                        </w:r>
                      </w:p>
                    </w:txbxContent>
                  </v:textbox>
                  <w10:wrap type="none"/>
                </v:shape>
                <v:shape style="position:absolute;left:1156;top:6116;width:2664;height:128" type="#_x0000_t202" id="docshape342" filled="false" stroked="false">
                  <v:textbox inset="0,0,0,0">
                    <w:txbxContent>
                      <w:p>
                        <w:pPr>
                          <w:spacing w:before="0"/>
                          <w:ind w:left="0" w:right="0" w:firstLine="0"/>
                          <w:jc w:val="left"/>
                          <w:rPr>
                            <w:sz w:val="11"/>
                          </w:rPr>
                        </w:pPr>
                        <w:r>
                          <w:rPr>
                            <w:w w:val="105"/>
                            <w:sz w:val="11"/>
                          </w:rPr>
                          <w:t>10b.</w:t>
                        </w:r>
                        <w:r>
                          <w:rPr>
                            <w:spacing w:val="-4"/>
                            <w:w w:val="105"/>
                            <w:sz w:val="11"/>
                          </w:rPr>
                          <w:t> </w:t>
                        </w:r>
                        <w:r>
                          <w:rPr>
                            <w:w w:val="105"/>
                            <w:sz w:val="11"/>
                          </w:rPr>
                          <w:t>(E</w:t>
                        </w:r>
                        <w:r>
                          <w:rPr>
                            <w:spacing w:val="53"/>
                            <w:w w:val="105"/>
                            <w:sz w:val="11"/>
                          </w:rPr>
                          <w:t> </w:t>
                        </w:r>
                        <w:r>
                          <w:rPr>
                            <w:w w:val="105"/>
                            <w:sz w:val="11"/>
                          </w:rPr>
                          <w:t>related</w:t>
                        </w:r>
                        <w:r>
                          <w:rPr>
                            <w:spacing w:val="-9"/>
                            <w:w w:val="105"/>
                            <w:sz w:val="11"/>
                          </w:rPr>
                          <w:t> </w:t>
                        </w:r>
                        <w:r>
                          <w:rPr>
                            <w:w w:val="105"/>
                            <w:sz w:val="11"/>
                          </w:rPr>
                          <w:t>A</w:t>
                        </w:r>
                        <w:r>
                          <w:rPr>
                            <w:spacing w:val="38"/>
                            <w:w w:val="105"/>
                            <w:sz w:val="11"/>
                          </w:rPr>
                          <w:t> </w:t>
                        </w:r>
                        <w:r>
                          <w:rPr>
                            <w:w w:val="105"/>
                            <w:sz w:val="11"/>
                          </w:rPr>
                          <w:t>I)</w:t>
                        </w:r>
                        <w:r>
                          <w:rPr>
                            <w:spacing w:val="-4"/>
                            <w:w w:val="105"/>
                            <w:sz w:val="11"/>
                          </w:rPr>
                          <w:t> </w:t>
                        </w:r>
                        <w:r>
                          <w:rPr>
                            <w:w w:val="105"/>
                            <w:sz w:val="11"/>
                          </w:rPr>
                          <w:t>E</w:t>
                        </w:r>
                        <w:r>
                          <w:rPr>
                            <w:spacing w:val="44"/>
                            <w:w w:val="105"/>
                            <w:sz w:val="11"/>
                          </w:rPr>
                          <w:t>  </w:t>
                        </w:r>
                        <w:r>
                          <w:rPr>
                            <w:w w:val="105"/>
                            <w:sz w:val="11"/>
                          </w:rPr>
                          <w:t>ubscription</w:t>
                        </w:r>
                        <w:r>
                          <w:rPr>
                            <w:spacing w:val="-8"/>
                            <w:w w:val="105"/>
                            <w:sz w:val="11"/>
                          </w:rPr>
                          <w:t> </w:t>
                        </w:r>
                        <w:r>
                          <w:rPr>
                            <w:w w:val="105"/>
                            <w:sz w:val="11"/>
                          </w:rPr>
                          <w:t>Audit</w:t>
                        </w:r>
                        <w:r>
                          <w:rPr>
                            <w:spacing w:val="5"/>
                            <w:w w:val="105"/>
                            <w:sz w:val="11"/>
                          </w:rPr>
                          <w:t> </w:t>
                        </w:r>
                        <w:r>
                          <w:rPr>
                            <w:w w:val="105"/>
                            <w:sz w:val="11"/>
                          </w:rPr>
                          <w:t>(</w:t>
                        </w:r>
                        <w:r>
                          <w:rPr>
                            <w:spacing w:val="30"/>
                            <w:w w:val="105"/>
                            <w:sz w:val="11"/>
                          </w:rPr>
                          <w:t> </w:t>
                        </w:r>
                        <w:r>
                          <w:rPr>
                            <w:spacing w:val="-2"/>
                            <w:w w:val="105"/>
                            <w:sz w:val="11"/>
                          </w:rPr>
                          <w:t>ailure)</w:t>
                        </w:r>
                      </w:p>
                    </w:txbxContent>
                  </v:textbox>
                  <w10:wrap type="none"/>
                </v:shape>
                <v:shape style="position:absolute;left:394;top:7413;width:164;height:128" type="#_x0000_t202" id="docshape343" filled="false" stroked="false">
                  <v:textbox inset="0,0,0,0">
                    <w:txbxContent>
                      <w:p>
                        <w:pPr>
                          <w:spacing w:before="0"/>
                          <w:ind w:left="0" w:right="0" w:firstLine="0"/>
                          <w:jc w:val="left"/>
                          <w:rPr>
                            <w:b/>
                            <w:sz w:val="11"/>
                          </w:rPr>
                        </w:pPr>
                        <w:r>
                          <w:rPr>
                            <w:b/>
                            <w:spacing w:val="6"/>
                            <w:w w:val="208"/>
                            <w:sz w:val="11"/>
                          </w:rPr>
                          <w:t> </w:t>
                        </w:r>
                        <w:r>
                          <w:rPr>
                            <w:b/>
                            <w:spacing w:val="3"/>
                            <w:w w:val="103"/>
                            <w:sz w:val="11"/>
                          </w:rPr>
                          <w:t> </w:t>
                        </w:r>
                        <w:r>
                          <w:rPr>
                            <w:b/>
                            <w:w w:val="124"/>
                            <w:sz w:val="11"/>
                          </w:rPr>
                          <w:t> </w:t>
                        </w:r>
                      </w:p>
                    </w:txbxContent>
                  </v:textbox>
                  <w10:wrap type="none"/>
                </v:shape>
                <v:shape style="position:absolute;left:931;top:7420;width:3104;height:1682" type="#_x0000_t202" id="docshape344" filled="false" stroked="false">
                  <v:textbox inset="0,0,0,0">
                    <w:txbxContent>
                      <w:p>
                        <w:pPr>
                          <w:spacing w:before="3"/>
                          <w:ind w:left="0" w:right="0" w:firstLine="0"/>
                          <w:jc w:val="left"/>
                          <w:rPr>
                            <w:b/>
                            <w:sz w:val="9"/>
                          </w:rPr>
                        </w:pPr>
                        <w:r>
                          <w:rPr>
                            <w:b/>
                            <w:spacing w:val="2"/>
                            <w:w w:val="128"/>
                            <w:sz w:val="9"/>
                          </w:rPr>
                          <w:t> </w:t>
                        </w:r>
                        <w:r>
                          <w:rPr>
                            <w:b/>
                            <w:spacing w:val="-9"/>
                            <w:w w:val="279"/>
                            <w:sz w:val="9"/>
                          </w:rPr>
                          <w:t> </w:t>
                        </w:r>
                        <w:r>
                          <w:rPr>
                            <w:b/>
                            <w:spacing w:val="7"/>
                            <w:w w:val="215"/>
                            <w:sz w:val="9"/>
                          </w:rPr>
                          <w:t>  </w:t>
                        </w:r>
                        <w:r>
                          <w:rPr>
                            <w:b/>
                            <w:spacing w:val="2"/>
                            <w:w w:val="236"/>
                            <w:sz w:val="9"/>
                          </w:rPr>
                          <w:t> </w:t>
                        </w:r>
                        <w:r>
                          <w:rPr>
                            <w:b/>
                            <w:spacing w:val="-1"/>
                            <w:w w:val="107"/>
                            <w:sz w:val="9"/>
                          </w:rPr>
                          <w:t> </w:t>
                        </w:r>
                        <w:r>
                          <w:rPr>
                            <w:b/>
                            <w:w w:val="128"/>
                            <w:sz w:val="9"/>
                          </w:rPr>
                          <w:t> </w:t>
                        </w:r>
                        <w:r>
                          <w:rPr>
                            <w:b/>
                            <w:spacing w:val="4"/>
                            <w:sz w:val="9"/>
                          </w:rPr>
                          <w:t> </w:t>
                        </w:r>
                        <w:r>
                          <w:rPr>
                            <w:b/>
                            <w:spacing w:val="-1"/>
                            <w:w w:val="107"/>
                            <w:sz w:val="9"/>
                          </w:rPr>
                          <w:t> </w:t>
                        </w:r>
                        <w:r>
                          <w:rPr>
                            <w:b/>
                            <w:w w:val="215"/>
                            <w:sz w:val="9"/>
                          </w:rPr>
                          <w:t> </w:t>
                        </w:r>
                        <w:r>
                          <w:rPr>
                            <w:b/>
                            <w:spacing w:val="9"/>
                            <w:sz w:val="9"/>
                          </w:rPr>
                          <w:t> </w:t>
                        </w:r>
                        <w:r>
                          <w:rPr>
                            <w:b/>
                            <w:spacing w:val="7"/>
                            <w:w w:val="215"/>
                            <w:sz w:val="9"/>
                          </w:rPr>
                          <w:t> </w:t>
                        </w:r>
                        <w:r>
                          <w:rPr>
                            <w:b/>
                            <w:spacing w:val="2"/>
                            <w:w w:val="236"/>
                            <w:sz w:val="9"/>
                          </w:rPr>
                          <w:t> </w:t>
                        </w:r>
                        <w:r>
                          <w:rPr>
                            <w:b/>
                            <w:spacing w:val="-2"/>
                            <w:w w:val="215"/>
                            <w:sz w:val="9"/>
                          </w:rPr>
                          <w:t>  </w:t>
                        </w:r>
                        <w:r>
                          <w:rPr>
                            <w:b/>
                            <w:spacing w:val="7"/>
                            <w:w w:val="215"/>
                            <w:sz w:val="9"/>
                          </w:rPr>
                          <w:t>  </w:t>
                        </w:r>
                        <w:r>
                          <w:rPr>
                            <w:b/>
                            <w:spacing w:val="8"/>
                            <w:w w:val="215"/>
                            <w:sz w:val="9"/>
                          </w:rPr>
                          <w:t> </w:t>
                        </w:r>
                        <w:r>
                          <w:rPr>
                            <w:b/>
                            <w:w w:val="128"/>
                            <w:sz w:val="9"/>
                          </w:rPr>
                          <w:t> </w:t>
                        </w:r>
                      </w:p>
                      <w:p>
                        <w:pPr>
                          <w:spacing w:before="75"/>
                          <w:ind w:left="225" w:right="0" w:firstLine="0"/>
                          <w:jc w:val="left"/>
                          <w:rPr>
                            <w:sz w:val="11"/>
                          </w:rPr>
                        </w:pPr>
                        <w:r>
                          <w:rPr>
                            <w:w w:val="105"/>
                            <w:sz w:val="11"/>
                          </w:rPr>
                          <w:t>13</w:t>
                        </w:r>
                        <w:r>
                          <w:rPr>
                            <w:spacing w:val="24"/>
                            <w:w w:val="105"/>
                            <w:sz w:val="11"/>
                          </w:rPr>
                          <w:t> </w:t>
                        </w:r>
                        <w:r>
                          <w:rPr>
                            <w:w w:val="105"/>
                            <w:sz w:val="11"/>
                          </w:rPr>
                          <w:t>(E</w:t>
                        </w:r>
                        <w:r>
                          <w:rPr>
                            <w:spacing w:val="54"/>
                            <w:w w:val="105"/>
                            <w:sz w:val="11"/>
                          </w:rPr>
                          <w:t> </w:t>
                        </w:r>
                        <w:r>
                          <w:rPr>
                            <w:w w:val="105"/>
                            <w:sz w:val="11"/>
                          </w:rPr>
                          <w:t>related</w:t>
                        </w:r>
                        <w:r>
                          <w:rPr>
                            <w:spacing w:val="-8"/>
                            <w:w w:val="105"/>
                            <w:sz w:val="11"/>
                          </w:rPr>
                          <w:t> </w:t>
                        </w:r>
                        <w:r>
                          <w:rPr>
                            <w:w w:val="105"/>
                            <w:sz w:val="11"/>
                          </w:rPr>
                          <w:t>A</w:t>
                        </w:r>
                        <w:r>
                          <w:rPr>
                            <w:spacing w:val="38"/>
                            <w:w w:val="105"/>
                            <w:sz w:val="11"/>
                          </w:rPr>
                          <w:t> </w:t>
                        </w:r>
                        <w:r>
                          <w:rPr>
                            <w:w w:val="105"/>
                            <w:sz w:val="11"/>
                          </w:rPr>
                          <w:t>I)</w:t>
                        </w:r>
                        <w:r>
                          <w:rPr>
                            <w:spacing w:val="-3"/>
                            <w:w w:val="105"/>
                            <w:sz w:val="11"/>
                          </w:rPr>
                          <w:t> </w:t>
                        </w:r>
                        <w:r>
                          <w:rPr>
                            <w:w w:val="105"/>
                            <w:sz w:val="11"/>
                          </w:rPr>
                          <w:t>E</w:t>
                        </w:r>
                        <w:r>
                          <w:rPr>
                            <w:spacing w:val="46"/>
                            <w:w w:val="105"/>
                            <w:sz w:val="11"/>
                          </w:rPr>
                          <w:t>  </w:t>
                        </w:r>
                        <w:r>
                          <w:rPr>
                            <w:w w:val="105"/>
                            <w:sz w:val="11"/>
                          </w:rPr>
                          <w:t>ubscription</w:t>
                        </w:r>
                        <w:r>
                          <w:rPr>
                            <w:spacing w:val="-8"/>
                            <w:w w:val="105"/>
                            <w:sz w:val="11"/>
                          </w:rPr>
                          <w:t> </w:t>
                        </w:r>
                        <w:r>
                          <w:rPr>
                            <w:spacing w:val="-2"/>
                            <w:w w:val="105"/>
                            <w:sz w:val="11"/>
                          </w:rPr>
                          <w:t>Audit</w:t>
                        </w:r>
                      </w:p>
                      <w:p>
                        <w:pPr>
                          <w:spacing w:before="17"/>
                          <w:ind w:left="225" w:right="0" w:firstLine="0"/>
                          <w:jc w:val="left"/>
                          <w:rPr>
                            <w:sz w:val="11"/>
                          </w:rPr>
                        </w:pPr>
                        <w:r>
                          <w:rPr>
                            <w:w w:val="105"/>
                            <w:sz w:val="11"/>
                          </w:rPr>
                          <w:t>(</w:t>
                        </w:r>
                        <w:r>
                          <w:rPr>
                            <w:spacing w:val="36"/>
                            <w:w w:val="105"/>
                            <w:sz w:val="11"/>
                          </w:rPr>
                          <w:t> </w:t>
                        </w:r>
                        <w:r>
                          <w:rPr>
                            <w:w w:val="105"/>
                            <w:sz w:val="11"/>
                          </w:rPr>
                          <w:t>uccess</w:t>
                        </w:r>
                        <w:r>
                          <w:rPr>
                            <w:spacing w:val="28"/>
                            <w:w w:val="105"/>
                            <w:sz w:val="11"/>
                          </w:rPr>
                          <w:t> </w:t>
                        </w:r>
                        <w:r>
                          <w:rPr>
                            <w:w w:val="105"/>
                            <w:sz w:val="11"/>
                          </w:rPr>
                          <w:t>E</w:t>
                        </w:r>
                        <w:r>
                          <w:rPr>
                            <w:spacing w:val="52"/>
                            <w:w w:val="105"/>
                            <w:sz w:val="11"/>
                          </w:rPr>
                          <w:t> </w:t>
                        </w:r>
                        <w:r>
                          <w:rPr>
                            <w:w w:val="105"/>
                            <w:sz w:val="11"/>
                          </w:rPr>
                          <w:t>Node</w:t>
                        </w:r>
                        <w:r>
                          <w:rPr>
                            <w:spacing w:val="-4"/>
                            <w:w w:val="105"/>
                            <w:sz w:val="11"/>
                          </w:rPr>
                          <w:t> </w:t>
                        </w:r>
                        <w:r>
                          <w:rPr>
                            <w:w w:val="105"/>
                            <w:sz w:val="11"/>
                          </w:rPr>
                          <w:t>I</w:t>
                        </w:r>
                        <w:r>
                          <w:rPr>
                            <w:spacing w:val="32"/>
                            <w:w w:val="105"/>
                            <w:sz w:val="11"/>
                          </w:rPr>
                          <w:t>  </w:t>
                        </w:r>
                        <w:r>
                          <w:rPr>
                            <w:w w:val="105"/>
                            <w:sz w:val="11"/>
                          </w:rPr>
                          <w:t>Confirmed</w:t>
                        </w:r>
                        <w:r>
                          <w:rPr>
                            <w:spacing w:val="33"/>
                            <w:w w:val="105"/>
                            <w:sz w:val="11"/>
                          </w:rPr>
                          <w:t>  </w:t>
                        </w:r>
                        <w:r>
                          <w:rPr>
                            <w:w w:val="105"/>
                            <w:sz w:val="11"/>
                          </w:rPr>
                          <w:t>nknown</w:t>
                        </w:r>
                        <w:r>
                          <w:rPr>
                            <w:spacing w:val="-4"/>
                            <w:w w:val="105"/>
                            <w:sz w:val="11"/>
                          </w:rPr>
                          <w:t> </w:t>
                        </w:r>
                        <w:r>
                          <w:rPr>
                            <w:w w:val="105"/>
                            <w:sz w:val="11"/>
                          </w:rPr>
                          <w:t>and</w:t>
                        </w:r>
                        <w:r>
                          <w:rPr>
                            <w:spacing w:val="-2"/>
                            <w:w w:val="105"/>
                            <w:sz w:val="11"/>
                          </w:rPr>
                          <w:t> </w:t>
                        </w:r>
                        <w:r>
                          <w:rPr>
                            <w:spacing w:val="-5"/>
                            <w:w w:val="105"/>
                            <w:sz w:val="11"/>
                          </w:rPr>
                          <w:t>or</w:t>
                        </w:r>
                      </w:p>
                      <w:p>
                        <w:pPr>
                          <w:spacing w:before="16"/>
                          <w:ind w:left="225" w:right="0" w:firstLine="0"/>
                          <w:jc w:val="left"/>
                          <w:rPr>
                            <w:sz w:val="11"/>
                          </w:rPr>
                        </w:pPr>
                        <w:r>
                          <w:rPr>
                            <w:spacing w:val="57"/>
                            <w:w w:val="105"/>
                            <w:sz w:val="11"/>
                          </w:rPr>
                          <w:t> </w:t>
                        </w:r>
                        <w:r>
                          <w:rPr>
                            <w:w w:val="105"/>
                            <w:sz w:val="11"/>
                          </w:rPr>
                          <w:t>issing</w:t>
                        </w:r>
                        <w:r>
                          <w:rPr>
                            <w:spacing w:val="-2"/>
                            <w:w w:val="105"/>
                            <w:sz w:val="11"/>
                          </w:rPr>
                          <w:t> </w:t>
                        </w:r>
                        <w:r>
                          <w:rPr>
                            <w:w w:val="105"/>
                            <w:sz w:val="11"/>
                          </w:rPr>
                          <w:t>list</w:t>
                        </w:r>
                        <w:r>
                          <w:rPr>
                            <w:spacing w:val="3"/>
                            <w:w w:val="105"/>
                            <w:sz w:val="11"/>
                          </w:rPr>
                          <w:t> </w:t>
                        </w:r>
                        <w:r>
                          <w:rPr>
                            <w:w w:val="105"/>
                            <w:sz w:val="11"/>
                          </w:rPr>
                          <w:t>of</w:t>
                        </w:r>
                        <w:r>
                          <w:rPr>
                            <w:spacing w:val="-5"/>
                            <w:w w:val="105"/>
                            <w:sz w:val="11"/>
                          </w:rPr>
                          <w:t> </w:t>
                        </w:r>
                        <w:r>
                          <w:rPr>
                            <w:w w:val="105"/>
                            <w:sz w:val="11"/>
                          </w:rPr>
                          <w:t>E</w:t>
                        </w:r>
                        <w:r>
                          <w:rPr>
                            <w:spacing w:val="57"/>
                            <w:w w:val="105"/>
                            <w:sz w:val="11"/>
                          </w:rPr>
                          <w:t> </w:t>
                        </w:r>
                        <w:r>
                          <w:rPr>
                            <w:w w:val="105"/>
                            <w:sz w:val="11"/>
                          </w:rPr>
                          <w:t>Request</w:t>
                        </w:r>
                        <w:r>
                          <w:rPr>
                            <w:spacing w:val="3"/>
                            <w:w w:val="105"/>
                            <w:sz w:val="11"/>
                          </w:rPr>
                          <w:t> </w:t>
                        </w:r>
                        <w:r>
                          <w:rPr>
                            <w:w w:val="105"/>
                            <w:sz w:val="11"/>
                          </w:rPr>
                          <w:t>I</w:t>
                        </w:r>
                        <w:r>
                          <w:rPr>
                            <w:spacing w:val="42"/>
                            <w:w w:val="105"/>
                            <w:sz w:val="11"/>
                          </w:rPr>
                          <w:t> </w:t>
                        </w:r>
                        <w:r>
                          <w:rPr>
                            <w:spacing w:val="-10"/>
                            <w:w w:val="105"/>
                            <w:sz w:val="11"/>
                          </w:rPr>
                          <w:t>)</w:t>
                        </w:r>
                      </w:p>
                      <w:p>
                        <w:pPr>
                          <w:spacing w:before="116"/>
                          <w:ind w:left="60" w:right="0" w:firstLine="0"/>
                          <w:jc w:val="left"/>
                          <w:rPr>
                            <w:b/>
                            <w:sz w:val="9"/>
                          </w:rPr>
                        </w:pPr>
                        <w:r>
                          <w:rPr>
                            <w:b/>
                            <w:spacing w:val="6"/>
                            <w:w w:val="150"/>
                            <w:sz w:val="9"/>
                          </w:rPr>
                          <w:t> </w:t>
                        </w:r>
                        <w:r>
                          <w:rPr>
                            <w:b/>
                            <w:spacing w:val="8"/>
                            <w:w w:val="215"/>
                            <w:sz w:val="9"/>
                          </w:rPr>
                          <w:t> </w:t>
                        </w:r>
                        <w:r>
                          <w:rPr>
                            <w:b/>
                            <w:w w:val="128"/>
                            <w:sz w:val="9"/>
                          </w:rPr>
                          <w:t> </w:t>
                        </w:r>
                      </w:p>
                      <w:p>
                        <w:pPr>
                          <w:spacing w:line="271" w:lineRule="auto" w:before="63"/>
                          <w:ind w:left="225" w:right="759" w:firstLine="0"/>
                          <w:jc w:val="left"/>
                          <w:rPr>
                            <w:sz w:val="11"/>
                          </w:rPr>
                        </w:pPr>
                        <w:r>
                          <w:rPr>
                            <w:w w:val="105"/>
                            <w:sz w:val="11"/>
                          </w:rPr>
                          <w:t>14</w:t>
                        </w:r>
                        <w:r>
                          <w:rPr>
                            <w:spacing w:val="26"/>
                            <w:w w:val="105"/>
                            <w:sz w:val="11"/>
                          </w:rPr>
                          <w:t> </w:t>
                        </w:r>
                        <w:r>
                          <w:rPr>
                            <w:w w:val="105"/>
                            <w:sz w:val="11"/>
                          </w:rPr>
                          <w:t>(E</w:t>
                        </w:r>
                        <w:r>
                          <w:rPr>
                            <w:spacing w:val="55"/>
                            <w:w w:val="105"/>
                            <w:sz w:val="11"/>
                          </w:rPr>
                          <w:t> </w:t>
                        </w:r>
                        <w:r>
                          <w:rPr>
                            <w:w w:val="105"/>
                            <w:sz w:val="11"/>
                          </w:rPr>
                          <w:t>related</w:t>
                        </w:r>
                        <w:r>
                          <w:rPr>
                            <w:spacing w:val="-9"/>
                            <w:w w:val="105"/>
                            <w:sz w:val="11"/>
                          </w:rPr>
                          <w:t> </w:t>
                        </w:r>
                        <w:r>
                          <w:rPr>
                            <w:w w:val="105"/>
                            <w:sz w:val="11"/>
                          </w:rPr>
                          <w:t>A</w:t>
                        </w:r>
                        <w:r>
                          <w:rPr>
                            <w:spacing w:val="40"/>
                            <w:w w:val="105"/>
                            <w:sz w:val="11"/>
                          </w:rPr>
                          <w:t> </w:t>
                        </w:r>
                        <w:r>
                          <w:rPr>
                            <w:w w:val="105"/>
                            <w:sz w:val="11"/>
                          </w:rPr>
                          <w:t>I)</w:t>
                        </w:r>
                        <w:r>
                          <w:rPr>
                            <w:spacing w:val="-4"/>
                            <w:w w:val="105"/>
                            <w:sz w:val="11"/>
                          </w:rPr>
                          <w:t> </w:t>
                        </w:r>
                        <w:r>
                          <w:rPr>
                            <w:w w:val="105"/>
                            <w:sz w:val="11"/>
                          </w:rPr>
                          <w:t>E</w:t>
                        </w:r>
                        <w:r>
                          <w:rPr>
                            <w:spacing w:val="40"/>
                            <w:w w:val="105"/>
                            <w:sz w:val="11"/>
                          </w:rPr>
                          <w:t>  </w:t>
                        </w:r>
                        <w:r>
                          <w:rPr>
                            <w:w w:val="105"/>
                            <w:sz w:val="11"/>
                          </w:rPr>
                          <w:t>ubscription</w:t>
                        </w:r>
                        <w:r>
                          <w:rPr>
                            <w:spacing w:val="-9"/>
                            <w:w w:val="105"/>
                            <w:sz w:val="11"/>
                          </w:rPr>
                          <w:t> </w:t>
                        </w:r>
                        <w:r>
                          <w:rPr>
                            <w:w w:val="105"/>
                            <w:sz w:val="11"/>
                          </w:rPr>
                          <w:t>Audit</w:t>
                        </w:r>
                        <w:r>
                          <w:rPr>
                            <w:spacing w:val="40"/>
                            <w:w w:val="105"/>
                            <w:sz w:val="11"/>
                          </w:rPr>
                          <w:t> </w:t>
                        </w:r>
                        <w:r>
                          <w:rPr>
                            <w:w w:val="105"/>
                            <w:sz w:val="11"/>
                          </w:rPr>
                          <w:t>(</w:t>
                        </w:r>
                        <w:r>
                          <w:rPr>
                            <w:spacing w:val="40"/>
                            <w:w w:val="105"/>
                            <w:sz w:val="11"/>
                          </w:rPr>
                          <w:t> </w:t>
                        </w:r>
                        <w:r>
                          <w:rPr>
                            <w:w w:val="105"/>
                            <w:sz w:val="11"/>
                          </w:rPr>
                          <w:t>ailure</w:t>
                        </w:r>
                        <w:r>
                          <w:rPr>
                            <w:spacing w:val="40"/>
                            <w:w w:val="105"/>
                            <w:sz w:val="11"/>
                          </w:rPr>
                          <w:t> </w:t>
                        </w:r>
                        <w:r>
                          <w:rPr>
                            <w:w w:val="105"/>
                            <w:sz w:val="11"/>
                          </w:rPr>
                          <w:t>E</w:t>
                        </w:r>
                        <w:r>
                          <w:rPr>
                            <w:spacing w:val="40"/>
                            <w:w w:val="105"/>
                            <w:sz w:val="11"/>
                          </w:rPr>
                          <w:t> </w:t>
                        </w:r>
                        <w:r>
                          <w:rPr>
                            <w:w w:val="105"/>
                            <w:sz w:val="11"/>
                          </w:rPr>
                          <w:t>Node I</w:t>
                        </w:r>
                        <w:r>
                          <w:rPr>
                            <w:spacing w:val="80"/>
                            <w:w w:val="105"/>
                            <w:sz w:val="11"/>
                          </w:rPr>
                          <w:t> </w:t>
                        </w:r>
                        <w:r>
                          <w:rPr>
                            <w:w w:val="105"/>
                            <w:sz w:val="11"/>
                          </w:rPr>
                          <w:t>Cause)</w:t>
                        </w:r>
                      </w:p>
                      <w:p>
                        <w:pPr>
                          <w:spacing w:line="240" w:lineRule="auto" w:before="104"/>
                          <w:rPr>
                            <w:sz w:val="11"/>
                          </w:rPr>
                        </w:pPr>
                      </w:p>
                      <w:p>
                        <w:pPr>
                          <w:spacing w:line="273" w:lineRule="auto" w:before="0"/>
                          <w:ind w:left="225" w:right="26" w:firstLine="0"/>
                          <w:jc w:val="left"/>
                          <w:rPr>
                            <w:sz w:val="11"/>
                          </w:rPr>
                        </w:pPr>
                        <w:r>
                          <w:rPr>
                            <w:w w:val="105"/>
                            <w:sz w:val="11"/>
                          </w:rPr>
                          <w:t>15a</w:t>
                        </w:r>
                        <w:r>
                          <w:rPr>
                            <w:spacing w:val="29"/>
                            <w:w w:val="105"/>
                            <w:sz w:val="11"/>
                          </w:rPr>
                          <w:t> </w:t>
                        </w:r>
                        <w:r>
                          <w:rPr>
                            <w:w w:val="105"/>
                            <w:sz w:val="11"/>
                          </w:rPr>
                          <w:t>(E</w:t>
                        </w:r>
                        <w:r>
                          <w:rPr>
                            <w:spacing w:val="56"/>
                            <w:w w:val="105"/>
                            <w:sz w:val="11"/>
                          </w:rPr>
                          <w:t> </w:t>
                        </w:r>
                        <w:r>
                          <w:rPr>
                            <w:w w:val="105"/>
                            <w:sz w:val="11"/>
                          </w:rPr>
                          <w:t>related</w:t>
                        </w:r>
                        <w:r>
                          <w:rPr>
                            <w:spacing w:val="-9"/>
                            <w:w w:val="105"/>
                            <w:sz w:val="11"/>
                          </w:rPr>
                          <w:t> </w:t>
                        </w:r>
                        <w:r>
                          <w:rPr>
                            <w:w w:val="105"/>
                            <w:sz w:val="11"/>
                          </w:rPr>
                          <w:t>A</w:t>
                        </w:r>
                        <w:r>
                          <w:rPr>
                            <w:spacing w:val="39"/>
                            <w:w w:val="105"/>
                            <w:sz w:val="11"/>
                          </w:rPr>
                          <w:t> </w:t>
                        </w:r>
                        <w:r>
                          <w:rPr>
                            <w:w w:val="105"/>
                            <w:sz w:val="11"/>
                          </w:rPr>
                          <w:t>I)</w:t>
                        </w:r>
                        <w:r>
                          <w:rPr>
                            <w:spacing w:val="-4"/>
                            <w:w w:val="105"/>
                            <w:sz w:val="11"/>
                          </w:rPr>
                          <w:t> </w:t>
                        </w:r>
                        <w:r>
                          <w:rPr>
                            <w:w w:val="105"/>
                            <w:sz w:val="11"/>
                          </w:rPr>
                          <w:t>E</w:t>
                        </w:r>
                        <w:r>
                          <w:rPr>
                            <w:spacing w:val="40"/>
                            <w:w w:val="105"/>
                            <w:sz w:val="11"/>
                          </w:rPr>
                          <w:t>  </w:t>
                        </w:r>
                        <w:r>
                          <w:rPr>
                            <w:w w:val="105"/>
                            <w:sz w:val="11"/>
                          </w:rPr>
                          <w:t>ubscription</w:t>
                        </w:r>
                        <w:r>
                          <w:rPr>
                            <w:spacing w:val="69"/>
                            <w:w w:val="105"/>
                            <w:sz w:val="11"/>
                          </w:rPr>
                          <w:t> </w:t>
                        </w:r>
                        <w:r>
                          <w:rPr>
                            <w:w w:val="105"/>
                            <w:sz w:val="11"/>
                          </w:rPr>
                          <w:t>elete</w:t>
                        </w:r>
                        <w:r>
                          <w:rPr>
                            <w:spacing w:val="-3"/>
                            <w:w w:val="105"/>
                            <w:sz w:val="11"/>
                          </w:rPr>
                          <w:t> </w:t>
                        </w:r>
                        <w:r>
                          <w:rPr>
                            <w:w w:val="105"/>
                            <w:sz w:val="11"/>
                          </w:rPr>
                          <w:t>Notification</w:t>
                        </w:r>
                        <w:r>
                          <w:rPr>
                            <w:spacing w:val="40"/>
                            <w:w w:val="105"/>
                            <w:sz w:val="11"/>
                          </w:rPr>
                          <w:t> </w:t>
                        </w:r>
                        <w:r>
                          <w:rPr>
                            <w:w w:val="105"/>
                            <w:sz w:val="11"/>
                          </w:rPr>
                          <w:t>(</w:t>
                        </w:r>
                        <w:r>
                          <w:rPr>
                            <w:spacing w:val="40"/>
                            <w:w w:val="105"/>
                            <w:sz w:val="11"/>
                          </w:rPr>
                          <w:t> </w:t>
                        </w:r>
                        <w:r>
                          <w:rPr>
                            <w:w w:val="105"/>
                            <w:sz w:val="11"/>
                          </w:rPr>
                          <w:t>eleted</w:t>
                        </w:r>
                        <w:r>
                          <w:rPr>
                            <w:spacing w:val="40"/>
                            <w:w w:val="105"/>
                            <w:sz w:val="11"/>
                          </w:rPr>
                          <w:t> </w:t>
                        </w:r>
                        <w:r>
                          <w:rPr>
                            <w:w w:val="105"/>
                            <w:sz w:val="11"/>
                          </w:rPr>
                          <w:t>E</w:t>
                        </w:r>
                        <w:r>
                          <w:rPr>
                            <w:spacing w:val="40"/>
                            <w:w w:val="105"/>
                            <w:sz w:val="11"/>
                          </w:rPr>
                          <w:t> </w:t>
                        </w:r>
                        <w:r>
                          <w:rPr>
                            <w:w w:val="105"/>
                            <w:sz w:val="11"/>
                          </w:rPr>
                          <w:t>Node I</w:t>
                        </w:r>
                        <w:r>
                          <w:rPr>
                            <w:spacing w:val="80"/>
                            <w:w w:val="105"/>
                            <w:sz w:val="11"/>
                          </w:rPr>
                          <w:t> </w:t>
                        </w:r>
                        <w:r>
                          <w:rPr>
                            <w:w w:val="105"/>
                            <w:sz w:val="11"/>
                          </w:rPr>
                          <w:t>E</w:t>
                        </w:r>
                        <w:r>
                          <w:rPr>
                            <w:spacing w:val="40"/>
                            <w:w w:val="105"/>
                            <w:sz w:val="11"/>
                          </w:rPr>
                          <w:t> </w:t>
                        </w:r>
                        <w:r>
                          <w:rPr>
                            <w:w w:val="105"/>
                            <w:sz w:val="11"/>
                          </w:rPr>
                          <w:t>Request I</w:t>
                        </w:r>
                        <w:r>
                          <w:rPr>
                            <w:spacing w:val="80"/>
                            <w:w w:val="105"/>
                            <w:sz w:val="11"/>
                          </w:rPr>
                          <w:t> </w:t>
                        </w:r>
                        <w:r>
                          <w:rPr>
                            <w:w w:val="105"/>
                            <w:sz w:val="11"/>
                          </w:rPr>
                          <w:t>Cause)</w:t>
                        </w:r>
                      </w:p>
                    </w:txbxContent>
                  </v:textbox>
                  <w10:wrap type="none"/>
                </v:shape>
                <v:shape style="position:absolute;left:852;top:9821;width:291;height:138" type="#_x0000_t202" id="docshape345" filled="false" stroked="false">
                  <v:textbox inset="0,0,0,0">
                    <w:txbxContent>
                      <w:p>
                        <w:pPr>
                          <w:spacing w:line="137" w:lineRule="exact" w:before="0"/>
                          <w:ind w:left="0" w:right="0" w:firstLine="0"/>
                          <w:jc w:val="left"/>
                          <w:rPr>
                            <w:sz w:val="12"/>
                          </w:rPr>
                        </w:pPr>
                        <w:r>
                          <w:rPr>
                            <w:spacing w:val="-4"/>
                            <w:sz w:val="12"/>
                          </w:rPr>
                          <w:t>xApp</w:t>
                        </w:r>
                      </w:p>
                    </w:txbxContent>
                  </v:textbox>
                  <w10:wrap type="none"/>
                </v:shape>
                <v:shape style="position:absolute;left:2252;top:9856;width:642;height:138" type="#_x0000_t202" id="docshape346" filled="false" stroked="false">
                  <v:textbox inset="0,0,0,0">
                    <w:txbxContent>
                      <w:p>
                        <w:pPr>
                          <w:spacing w:line="137" w:lineRule="exact" w:before="0"/>
                          <w:ind w:left="0" w:right="0" w:firstLine="0"/>
                          <w:jc w:val="left"/>
                          <w:rPr>
                            <w:sz w:val="12"/>
                          </w:rPr>
                        </w:pPr>
                        <w:r>
                          <w:rPr>
                            <w:sz w:val="12"/>
                          </w:rPr>
                          <w:t>Other</w:t>
                        </w:r>
                        <w:r>
                          <w:rPr>
                            <w:spacing w:val="12"/>
                            <w:sz w:val="12"/>
                          </w:rPr>
                          <w:t> </w:t>
                        </w:r>
                        <w:r>
                          <w:rPr>
                            <w:spacing w:val="-4"/>
                            <w:sz w:val="12"/>
                          </w:rPr>
                          <w:t>xApp</w:t>
                        </w:r>
                      </w:p>
                    </w:txbxContent>
                  </v:textbox>
                  <w10:wrap type="none"/>
                </v:shape>
                <v:shape style="position:absolute;left:5095;top:9821;width:1221;height:138" type="#_x0000_t202" id="docshape347" filled="false" stroked="false">
                  <v:textbox inset="0,0,0,0">
                    <w:txbxContent>
                      <w:p>
                        <w:pPr>
                          <w:spacing w:line="137" w:lineRule="exact" w:before="0"/>
                          <w:ind w:left="0" w:right="0" w:firstLine="0"/>
                          <w:jc w:val="left"/>
                          <w:rPr>
                            <w:sz w:val="12"/>
                          </w:rPr>
                        </w:pPr>
                        <w:r>
                          <w:rPr>
                            <w:sz w:val="12"/>
                          </w:rPr>
                          <w:t>Near</w:t>
                        </w:r>
                        <w:r>
                          <w:rPr>
                            <w:spacing w:val="8"/>
                            <w:sz w:val="12"/>
                          </w:rPr>
                          <w:t> </w:t>
                        </w:r>
                        <w:r>
                          <w:rPr>
                            <w:sz w:val="12"/>
                          </w:rPr>
                          <w:t>RT</w:t>
                        </w:r>
                        <w:r>
                          <w:rPr>
                            <w:spacing w:val="4"/>
                            <w:sz w:val="12"/>
                          </w:rPr>
                          <w:t> </w:t>
                        </w:r>
                        <w:r>
                          <w:rPr>
                            <w:sz w:val="12"/>
                          </w:rPr>
                          <w:t>RIC </w:t>
                        </w:r>
                        <w:r>
                          <w:rPr>
                            <w:spacing w:val="-2"/>
                            <w:sz w:val="12"/>
                          </w:rPr>
                          <w:t>platform</w:t>
                        </w:r>
                      </w:p>
                    </w:txbxContent>
                  </v:textbox>
                  <w10:wrap type="none"/>
                </v:shape>
                <v:shape style="position:absolute;left:8216;top:9856;width:493;height:138" type="#_x0000_t202" id="docshape348" filled="false" stroked="false">
                  <v:textbox inset="0,0,0,0">
                    <w:txbxContent>
                      <w:p>
                        <w:pPr>
                          <w:spacing w:line="137" w:lineRule="exact" w:before="0"/>
                          <w:ind w:left="0" w:right="0" w:firstLine="0"/>
                          <w:jc w:val="left"/>
                          <w:rPr>
                            <w:sz w:val="12"/>
                          </w:rPr>
                        </w:pPr>
                        <w:r>
                          <w:rPr>
                            <w:sz w:val="12"/>
                          </w:rPr>
                          <w:t>E</w:t>
                        </w:r>
                        <w:r>
                          <w:rPr>
                            <w:spacing w:val="69"/>
                            <w:sz w:val="12"/>
                          </w:rPr>
                          <w:t> </w:t>
                        </w:r>
                        <w:r>
                          <w:rPr>
                            <w:spacing w:val="-4"/>
                            <w:sz w:val="12"/>
                          </w:rPr>
                          <w:t>Node</w:t>
                        </w:r>
                      </w:p>
                    </w:txbxContent>
                  </v:textbox>
                  <w10:wrap type="none"/>
                </v:shape>
                <v:shape style="position:absolute;left:2599;top:9119;width:3104;height:401" type="#_x0000_t202" id="docshape349" filled="false" stroked="false">
                  <v:textbox inset="0,0,0,0">
                    <w:txbxContent>
                      <w:p>
                        <w:pPr>
                          <w:spacing w:line="273" w:lineRule="auto" w:before="112"/>
                          <w:ind w:left="145" w:right="105" w:firstLine="0"/>
                          <w:jc w:val="left"/>
                          <w:rPr>
                            <w:sz w:val="11"/>
                          </w:rPr>
                        </w:pPr>
                        <w:r>
                          <w:rPr>
                            <w:w w:val="105"/>
                            <w:sz w:val="11"/>
                          </w:rPr>
                          <w:t>15b</w:t>
                        </w:r>
                        <w:r>
                          <w:rPr>
                            <w:spacing w:val="29"/>
                            <w:w w:val="105"/>
                            <w:sz w:val="11"/>
                          </w:rPr>
                          <w:t> </w:t>
                        </w:r>
                        <w:r>
                          <w:rPr>
                            <w:w w:val="105"/>
                            <w:sz w:val="11"/>
                          </w:rPr>
                          <w:t>(E</w:t>
                        </w:r>
                        <w:r>
                          <w:rPr>
                            <w:spacing w:val="56"/>
                            <w:w w:val="105"/>
                            <w:sz w:val="11"/>
                          </w:rPr>
                          <w:t> </w:t>
                        </w:r>
                        <w:r>
                          <w:rPr>
                            <w:w w:val="105"/>
                            <w:sz w:val="11"/>
                          </w:rPr>
                          <w:t>related</w:t>
                        </w:r>
                        <w:r>
                          <w:rPr>
                            <w:spacing w:val="-9"/>
                            <w:w w:val="105"/>
                            <w:sz w:val="11"/>
                          </w:rPr>
                          <w:t> </w:t>
                        </w:r>
                        <w:r>
                          <w:rPr>
                            <w:w w:val="105"/>
                            <w:sz w:val="11"/>
                          </w:rPr>
                          <w:t>A</w:t>
                        </w:r>
                        <w:r>
                          <w:rPr>
                            <w:spacing w:val="40"/>
                            <w:w w:val="105"/>
                            <w:sz w:val="11"/>
                          </w:rPr>
                          <w:t> </w:t>
                        </w:r>
                        <w:r>
                          <w:rPr>
                            <w:w w:val="105"/>
                            <w:sz w:val="11"/>
                          </w:rPr>
                          <w:t>I)</w:t>
                        </w:r>
                        <w:r>
                          <w:rPr>
                            <w:spacing w:val="-4"/>
                            <w:w w:val="105"/>
                            <w:sz w:val="11"/>
                          </w:rPr>
                          <w:t> </w:t>
                        </w:r>
                        <w:r>
                          <w:rPr>
                            <w:w w:val="105"/>
                            <w:sz w:val="11"/>
                          </w:rPr>
                          <w:t>E</w:t>
                        </w:r>
                        <w:r>
                          <w:rPr>
                            <w:spacing w:val="40"/>
                            <w:w w:val="105"/>
                            <w:sz w:val="11"/>
                          </w:rPr>
                          <w:t>  </w:t>
                        </w:r>
                        <w:r>
                          <w:rPr>
                            <w:w w:val="105"/>
                            <w:sz w:val="11"/>
                          </w:rPr>
                          <w:t>ubscription</w:t>
                        </w:r>
                        <w:r>
                          <w:rPr>
                            <w:spacing w:val="69"/>
                            <w:w w:val="105"/>
                            <w:sz w:val="11"/>
                          </w:rPr>
                          <w:t> </w:t>
                        </w:r>
                        <w:r>
                          <w:rPr>
                            <w:w w:val="105"/>
                            <w:sz w:val="11"/>
                          </w:rPr>
                          <w:t>elete</w:t>
                        </w:r>
                        <w:r>
                          <w:rPr>
                            <w:spacing w:val="-3"/>
                            <w:w w:val="105"/>
                            <w:sz w:val="11"/>
                          </w:rPr>
                          <w:t> </w:t>
                        </w:r>
                        <w:r>
                          <w:rPr>
                            <w:w w:val="105"/>
                            <w:sz w:val="11"/>
                          </w:rPr>
                          <w:t>Notification</w:t>
                        </w:r>
                        <w:r>
                          <w:rPr>
                            <w:spacing w:val="40"/>
                            <w:w w:val="105"/>
                            <w:sz w:val="11"/>
                          </w:rPr>
                          <w:t> </w:t>
                        </w:r>
                        <w:r>
                          <w:rPr>
                            <w:w w:val="105"/>
                            <w:sz w:val="11"/>
                          </w:rPr>
                          <w:t>(</w:t>
                        </w:r>
                        <w:r>
                          <w:rPr>
                            <w:spacing w:val="40"/>
                            <w:w w:val="105"/>
                            <w:sz w:val="11"/>
                          </w:rPr>
                          <w:t> </w:t>
                        </w:r>
                        <w:r>
                          <w:rPr>
                            <w:w w:val="105"/>
                            <w:sz w:val="11"/>
                          </w:rPr>
                          <w:t>eleted</w:t>
                        </w:r>
                        <w:r>
                          <w:rPr>
                            <w:spacing w:val="40"/>
                            <w:w w:val="105"/>
                            <w:sz w:val="11"/>
                          </w:rPr>
                          <w:t> </w:t>
                        </w:r>
                        <w:r>
                          <w:rPr>
                            <w:w w:val="105"/>
                            <w:sz w:val="11"/>
                          </w:rPr>
                          <w:t>E</w:t>
                        </w:r>
                        <w:r>
                          <w:rPr>
                            <w:spacing w:val="40"/>
                            <w:w w:val="105"/>
                            <w:sz w:val="11"/>
                          </w:rPr>
                          <w:t> </w:t>
                        </w:r>
                        <w:r>
                          <w:rPr>
                            <w:w w:val="105"/>
                            <w:sz w:val="11"/>
                          </w:rPr>
                          <w:t>Node I</w:t>
                        </w:r>
                        <w:r>
                          <w:rPr>
                            <w:spacing w:val="80"/>
                            <w:w w:val="105"/>
                            <w:sz w:val="11"/>
                          </w:rPr>
                          <w:t> </w:t>
                        </w:r>
                        <w:r>
                          <w:rPr>
                            <w:w w:val="105"/>
                            <w:sz w:val="11"/>
                          </w:rPr>
                          <w:t>E</w:t>
                        </w:r>
                        <w:r>
                          <w:rPr>
                            <w:spacing w:val="40"/>
                            <w:w w:val="105"/>
                            <w:sz w:val="11"/>
                          </w:rPr>
                          <w:t> </w:t>
                        </w:r>
                        <w:r>
                          <w:rPr>
                            <w:w w:val="105"/>
                            <w:sz w:val="11"/>
                          </w:rPr>
                          <w:t>Request I</w:t>
                        </w:r>
                        <w:r>
                          <w:rPr>
                            <w:spacing w:val="80"/>
                            <w:w w:val="105"/>
                            <w:sz w:val="11"/>
                          </w:rPr>
                          <w:t> </w:t>
                        </w:r>
                        <w:r>
                          <w:rPr>
                            <w:w w:val="105"/>
                            <w:sz w:val="11"/>
                          </w:rPr>
                          <w:t>Cause)</w:t>
                        </w:r>
                      </w:p>
                    </w:txbxContent>
                  </v:textbox>
                  <w10:wrap type="none"/>
                </v:shape>
                <v:shape style="position:absolute;left:272;top:8114;width:725;height:528" type="#_x0000_t202" id="docshape350" filled="true" fillcolor="#dddddd" stroked="false">
                  <v:textbox inset="0,0,0,0">
                    <w:txbxContent>
                      <w:p>
                        <w:pPr>
                          <w:spacing w:before="16"/>
                          <w:ind w:left="34" w:right="0" w:firstLine="0"/>
                          <w:jc w:val="left"/>
                          <w:rPr>
                            <w:b/>
                            <w:color w:val="000000"/>
                            <w:sz w:val="9"/>
                          </w:rPr>
                        </w:pPr>
                        <w:r>
                          <w:rPr>
                            <w:b/>
                            <w:color w:val="000000"/>
                            <w:spacing w:val="2"/>
                            <w:w w:val="128"/>
                            <w:sz w:val="9"/>
                          </w:rPr>
                          <w:t> </w:t>
                        </w:r>
                        <w:r>
                          <w:rPr>
                            <w:b/>
                            <w:color w:val="000000"/>
                            <w:spacing w:val="-9"/>
                            <w:w w:val="279"/>
                            <w:sz w:val="9"/>
                          </w:rPr>
                          <w:t> </w:t>
                        </w:r>
                        <w:r>
                          <w:rPr>
                            <w:b/>
                            <w:color w:val="000000"/>
                            <w:spacing w:val="7"/>
                            <w:w w:val="215"/>
                            <w:sz w:val="9"/>
                          </w:rPr>
                          <w:t>  </w:t>
                        </w:r>
                        <w:r>
                          <w:rPr>
                            <w:b/>
                            <w:color w:val="000000"/>
                            <w:spacing w:val="2"/>
                            <w:w w:val="236"/>
                            <w:sz w:val="9"/>
                          </w:rPr>
                          <w:t> </w:t>
                        </w:r>
                        <w:r>
                          <w:rPr>
                            <w:b/>
                            <w:color w:val="000000"/>
                            <w:spacing w:val="-1"/>
                            <w:w w:val="107"/>
                            <w:sz w:val="9"/>
                          </w:rPr>
                          <w:t> </w:t>
                        </w:r>
                        <w:r>
                          <w:rPr>
                            <w:b/>
                            <w:color w:val="000000"/>
                            <w:w w:val="128"/>
                            <w:sz w:val="9"/>
                          </w:rPr>
                          <w:t> </w:t>
                        </w:r>
                        <w:r>
                          <w:rPr>
                            <w:b/>
                            <w:color w:val="000000"/>
                            <w:spacing w:val="4"/>
                            <w:sz w:val="9"/>
                          </w:rPr>
                          <w:t> </w:t>
                        </w:r>
                        <w:r>
                          <w:rPr>
                            <w:b/>
                            <w:color w:val="000000"/>
                            <w:spacing w:val="-1"/>
                            <w:w w:val="107"/>
                            <w:sz w:val="9"/>
                          </w:rPr>
                          <w:t> </w:t>
                        </w:r>
                        <w:r>
                          <w:rPr>
                            <w:b/>
                            <w:color w:val="000000"/>
                            <w:w w:val="215"/>
                            <w:sz w:val="9"/>
                          </w:rPr>
                          <w:t> </w:t>
                        </w:r>
                        <w:r>
                          <w:rPr>
                            <w:b/>
                            <w:color w:val="000000"/>
                            <w:spacing w:val="9"/>
                            <w:sz w:val="9"/>
                          </w:rPr>
                          <w:t> </w:t>
                        </w:r>
                        <w:r>
                          <w:rPr>
                            <w:b/>
                            <w:color w:val="000000"/>
                            <w:spacing w:val="2"/>
                            <w:w w:val="128"/>
                            <w:sz w:val="9"/>
                          </w:rPr>
                          <w:t> </w:t>
                        </w:r>
                        <w:r>
                          <w:rPr>
                            <w:b/>
                            <w:color w:val="000000"/>
                            <w:spacing w:val="-2"/>
                            <w:w w:val="215"/>
                            <w:sz w:val="9"/>
                          </w:rPr>
                          <w:t> </w:t>
                        </w:r>
                        <w:r>
                          <w:rPr>
                            <w:b/>
                            <w:color w:val="000000"/>
                            <w:spacing w:val="-1"/>
                            <w:w w:val="107"/>
                            <w:sz w:val="9"/>
                          </w:rPr>
                          <w:t>  </w:t>
                        </w:r>
                        <w:r>
                          <w:rPr>
                            <w:b/>
                            <w:color w:val="000000"/>
                            <w:w w:val="236"/>
                            <w:sz w:val="9"/>
                          </w:rPr>
                          <w:t> </w:t>
                        </w:r>
                      </w:p>
                    </w:txbxContent>
                  </v:textbox>
                  <v:fill type="solid"/>
                  <w10:wrap type="none"/>
                </v:shape>
                <v:shape style="position:absolute;left:2599;top:7197;width:3104;height:179" type="#_x0000_t202" id="docshape351" filled="true" fillcolor="#dddddd" stroked="false">
                  <v:textbox inset="0,0,0,0">
                    <w:txbxContent>
                      <w:p>
                        <w:pPr>
                          <w:spacing w:before="15"/>
                          <w:ind w:left="-15" w:right="0" w:firstLine="0"/>
                          <w:jc w:val="left"/>
                          <w:rPr>
                            <w:b/>
                            <w:color w:val="000000"/>
                            <w:sz w:val="9"/>
                          </w:rPr>
                        </w:pPr>
                        <w:r>
                          <w:rPr>
                            <w:b/>
                            <w:color w:val="000000"/>
                            <w:spacing w:val="7"/>
                            <w:w w:val="215"/>
                            <w:sz w:val="9"/>
                          </w:rPr>
                          <w:t> </w:t>
                        </w:r>
                        <w:r>
                          <w:rPr>
                            <w:b/>
                            <w:color w:val="000000"/>
                            <w:spacing w:val="-2"/>
                            <w:w w:val="215"/>
                            <w:sz w:val="9"/>
                          </w:rPr>
                          <w:t>  </w:t>
                        </w:r>
                        <w:r>
                          <w:rPr>
                            <w:b/>
                            <w:color w:val="000000"/>
                            <w:spacing w:val="2"/>
                            <w:w w:val="128"/>
                            <w:sz w:val="9"/>
                          </w:rPr>
                          <w:t> </w:t>
                        </w:r>
                        <w:r>
                          <w:rPr>
                            <w:b/>
                            <w:color w:val="000000"/>
                            <w:spacing w:val="-1"/>
                            <w:w w:val="107"/>
                            <w:sz w:val="9"/>
                          </w:rPr>
                          <w:t> </w:t>
                        </w:r>
                        <w:r>
                          <w:rPr>
                            <w:b/>
                            <w:color w:val="000000"/>
                            <w:spacing w:val="2"/>
                            <w:w w:val="236"/>
                            <w:sz w:val="9"/>
                          </w:rPr>
                          <w:t> </w:t>
                        </w:r>
                        <w:r>
                          <w:rPr>
                            <w:b/>
                            <w:color w:val="000000"/>
                            <w:spacing w:val="3"/>
                            <w:w w:val="236"/>
                            <w:sz w:val="9"/>
                          </w:rPr>
                          <w:t> </w:t>
                        </w:r>
                        <w:r>
                          <w:rPr>
                            <w:b/>
                            <w:color w:val="000000"/>
                            <w:w w:val="128"/>
                            <w:sz w:val="9"/>
                          </w:rPr>
                          <w:t> </w:t>
                        </w:r>
                      </w:p>
                    </w:txbxContent>
                  </v:textbox>
                  <v:fill type="solid"/>
                  <w10:wrap type="none"/>
                </v:shape>
                <v:shape style="position:absolute;left:1007;top:7197;width:1582;height:179" type="#_x0000_t202" id="docshape352" filled="true" fillcolor="#dddddd" stroked="false">
                  <v:textbox inset="0,0,0,0">
                    <w:txbxContent>
                      <w:p>
                        <w:pPr>
                          <w:spacing w:before="15"/>
                          <w:ind w:left="2" w:right="0" w:firstLine="0"/>
                          <w:jc w:val="left"/>
                          <w:rPr>
                            <w:b/>
                            <w:color w:val="000000"/>
                            <w:sz w:val="9"/>
                          </w:rPr>
                        </w:pPr>
                        <w:r>
                          <w:rPr>
                            <w:b/>
                            <w:color w:val="000000"/>
                            <w:spacing w:val="2"/>
                            <w:w w:val="236"/>
                            <w:sz w:val="9"/>
                          </w:rPr>
                          <w:t>   </w:t>
                        </w:r>
                        <w:r>
                          <w:rPr>
                            <w:b/>
                            <w:color w:val="000000"/>
                            <w:spacing w:val="7"/>
                            <w:w w:val="215"/>
                            <w:sz w:val="9"/>
                          </w:rPr>
                          <w:t>  </w:t>
                        </w:r>
                        <w:r>
                          <w:rPr>
                            <w:b/>
                            <w:color w:val="000000"/>
                            <w:w w:val="215"/>
                            <w:sz w:val="9"/>
                          </w:rPr>
                          <w:t> </w:t>
                        </w:r>
                        <w:r>
                          <w:rPr>
                            <w:b/>
                            <w:color w:val="000000"/>
                            <w:spacing w:val="9"/>
                            <w:sz w:val="9"/>
                          </w:rPr>
                          <w:t> </w:t>
                        </w:r>
                        <w:r>
                          <w:rPr>
                            <w:b/>
                            <w:color w:val="000000"/>
                            <w:spacing w:val="12"/>
                            <w:w w:val="300"/>
                            <w:sz w:val="9"/>
                          </w:rPr>
                          <w:t> </w:t>
                        </w:r>
                        <w:r>
                          <w:rPr>
                            <w:b/>
                            <w:color w:val="000000"/>
                            <w:spacing w:val="-1"/>
                            <w:w w:val="107"/>
                            <w:sz w:val="9"/>
                          </w:rPr>
                          <w:t> </w:t>
                        </w:r>
                        <w:r>
                          <w:rPr>
                            <w:b/>
                            <w:color w:val="000000"/>
                            <w:spacing w:val="2"/>
                            <w:w w:val="128"/>
                            <w:sz w:val="9"/>
                          </w:rPr>
                          <w:t> </w:t>
                        </w:r>
                        <w:r>
                          <w:rPr>
                            <w:b/>
                            <w:color w:val="000000"/>
                            <w:spacing w:val="2"/>
                            <w:w w:val="236"/>
                            <w:sz w:val="9"/>
                          </w:rPr>
                          <w:t>   </w:t>
                        </w:r>
                        <w:r>
                          <w:rPr>
                            <w:b/>
                            <w:color w:val="000000"/>
                            <w:w w:val="128"/>
                            <w:sz w:val="9"/>
                          </w:rPr>
                          <w:t> </w:t>
                        </w:r>
                        <w:r>
                          <w:rPr>
                            <w:b/>
                            <w:color w:val="000000"/>
                            <w:spacing w:val="4"/>
                            <w:sz w:val="9"/>
                          </w:rPr>
                          <w:t> </w:t>
                        </w:r>
                        <w:r>
                          <w:rPr>
                            <w:b/>
                            <w:color w:val="000000"/>
                            <w:spacing w:val="-9"/>
                            <w:w w:val="258"/>
                            <w:sz w:val="9"/>
                          </w:rPr>
                          <w:t> </w:t>
                        </w:r>
                        <w:r>
                          <w:rPr>
                            <w:b/>
                            <w:color w:val="000000"/>
                            <w:w w:val="215"/>
                            <w:sz w:val="9"/>
                          </w:rPr>
                          <w:t> </w:t>
                        </w:r>
                        <w:r>
                          <w:rPr>
                            <w:b/>
                            <w:color w:val="000000"/>
                            <w:sz w:val="9"/>
                          </w:rPr>
                          <w:t> </w:t>
                        </w:r>
                        <w:r>
                          <w:rPr>
                            <w:b/>
                            <w:color w:val="000000"/>
                            <w:spacing w:val="-1"/>
                            <w:w w:val="107"/>
                            <w:sz w:val="9"/>
                          </w:rPr>
                          <w:t> </w:t>
                        </w:r>
                        <w:r>
                          <w:rPr>
                            <w:b/>
                            <w:color w:val="000000"/>
                            <w:spacing w:val="2"/>
                            <w:w w:val="236"/>
                            <w:sz w:val="9"/>
                          </w:rPr>
                          <w:t> </w:t>
                        </w:r>
                        <w:r>
                          <w:rPr>
                            <w:b/>
                            <w:color w:val="000000"/>
                            <w:spacing w:val="2"/>
                            <w:w w:val="128"/>
                            <w:sz w:val="9"/>
                          </w:rPr>
                          <w:t> </w:t>
                        </w:r>
                        <w:r>
                          <w:rPr>
                            <w:b/>
                            <w:color w:val="000000"/>
                            <w:spacing w:val="7"/>
                            <w:w w:val="215"/>
                            <w:sz w:val="9"/>
                          </w:rPr>
                          <w:t> </w:t>
                        </w:r>
                        <w:r>
                          <w:rPr>
                            <w:b/>
                            <w:color w:val="000000"/>
                            <w:spacing w:val="6"/>
                            <w:w w:val="150"/>
                            <w:sz w:val="9"/>
                          </w:rPr>
                          <w:t> </w:t>
                        </w:r>
                        <w:r>
                          <w:rPr>
                            <w:b/>
                            <w:color w:val="000000"/>
                            <w:spacing w:val="2"/>
                            <w:w w:val="128"/>
                            <w:sz w:val="9"/>
                          </w:rPr>
                          <w:t> </w:t>
                        </w:r>
                        <w:r>
                          <w:rPr>
                            <w:b/>
                            <w:color w:val="000000"/>
                            <w:spacing w:val="-2"/>
                            <w:w w:val="215"/>
                            <w:sz w:val="9"/>
                          </w:rPr>
                          <w:t>  </w:t>
                        </w:r>
                        <w:r>
                          <w:rPr>
                            <w:b/>
                            <w:color w:val="000000"/>
                            <w:w w:val="215"/>
                            <w:sz w:val="9"/>
                          </w:rPr>
                          <w:t> </w:t>
                        </w:r>
                        <w:r>
                          <w:rPr>
                            <w:b/>
                            <w:color w:val="000000"/>
                            <w:spacing w:val="9"/>
                            <w:sz w:val="9"/>
                          </w:rPr>
                          <w:t> </w:t>
                        </w:r>
                        <w:r>
                          <w:rPr>
                            <w:b/>
                            <w:color w:val="000000"/>
                            <w:spacing w:val="2"/>
                            <w:w w:val="128"/>
                            <w:sz w:val="9"/>
                          </w:rPr>
                          <w:t> </w:t>
                        </w:r>
                        <w:r>
                          <w:rPr>
                            <w:b/>
                            <w:color w:val="000000"/>
                            <w:spacing w:val="6"/>
                            <w:w w:val="150"/>
                            <w:sz w:val="9"/>
                          </w:rPr>
                          <w:t> </w:t>
                        </w:r>
                        <w:r>
                          <w:rPr>
                            <w:b/>
                            <w:color w:val="000000"/>
                            <w:spacing w:val="-2"/>
                            <w:w w:val="215"/>
                            <w:sz w:val="9"/>
                          </w:rPr>
                          <w:t> </w:t>
                        </w:r>
                        <w:r>
                          <w:rPr>
                            <w:b/>
                            <w:color w:val="000000"/>
                            <w:w w:val="236"/>
                            <w:sz w:val="9"/>
                          </w:rPr>
                          <w:t> </w:t>
                        </w:r>
                      </w:p>
                    </w:txbxContent>
                  </v:textbox>
                  <v:fill type="solid"/>
                  <w10:wrap type="none"/>
                </v:shape>
                <v:shape style="position:absolute;left:184;top:7197;width:813;height:179" type="#_x0000_t202" id="docshape353" filled="true" fillcolor="#dddddd" stroked="false">
                  <v:textbox inset="0,0,0,0">
                    <w:txbxContent>
                      <w:p>
                        <w:pPr>
                          <w:spacing w:before="15"/>
                          <w:ind w:left="34" w:right="-15" w:firstLine="0"/>
                          <w:jc w:val="left"/>
                          <w:rPr>
                            <w:b/>
                            <w:color w:val="000000"/>
                            <w:sz w:val="9"/>
                          </w:rPr>
                        </w:pPr>
                        <w:r>
                          <w:rPr>
                            <w:b/>
                            <w:color w:val="000000"/>
                            <w:spacing w:val="2"/>
                            <w:w w:val="128"/>
                            <w:sz w:val="9"/>
                          </w:rPr>
                          <w:t> </w:t>
                        </w:r>
                        <w:r>
                          <w:rPr>
                            <w:b/>
                            <w:color w:val="000000"/>
                            <w:spacing w:val="-9"/>
                            <w:w w:val="279"/>
                            <w:sz w:val="9"/>
                          </w:rPr>
                          <w:t> </w:t>
                        </w:r>
                        <w:r>
                          <w:rPr>
                            <w:b/>
                            <w:color w:val="000000"/>
                            <w:spacing w:val="7"/>
                            <w:w w:val="215"/>
                            <w:sz w:val="9"/>
                          </w:rPr>
                          <w:t> </w:t>
                        </w:r>
                        <w:r>
                          <w:rPr>
                            <w:b/>
                            <w:color w:val="000000"/>
                            <w:spacing w:val="-2"/>
                            <w:w w:val="215"/>
                            <w:sz w:val="9"/>
                          </w:rPr>
                          <w:t> </w:t>
                        </w:r>
                        <w:r>
                          <w:rPr>
                            <w:b/>
                            <w:color w:val="000000"/>
                            <w:spacing w:val="6"/>
                            <w:w w:val="150"/>
                            <w:sz w:val="9"/>
                          </w:rPr>
                          <w:t> </w:t>
                        </w:r>
                        <w:r>
                          <w:rPr>
                            <w:b/>
                            <w:color w:val="000000"/>
                            <w:spacing w:val="2"/>
                            <w:w w:val="128"/>
                            <w:sz w:val="9"/>
                          </w:rPr>
                          <w:t> </w:t>
                        </w:r>
                        <w:r>
                          <w:rPr>
                            <w:b/>
                            <w:color w:val="000000"/>
                            <w:spacing w:val="-9"/>
                            <w:w w:val="279"/>
                            <w:sz w:val="9"/>
                          </w:rPr>
                          <w:t> </w:t>
                        </w:r>
                        <w:r>
                          <w:rPr>
                            <w:b/>
                            <w:color w:val="000000"/>
                            <w:w w:val="236"/>
                            <w:sz w:val="9"/>
                          </w:rPr>
                          <w:t> </w:t>
                        </w:r>
                        <w:r>
                          <w:rPr>
                            <w:b/>
                            <w:color w:val="000000"/>
                            <w:spacing w:val="3"/>
                            <w:sz w:val="9"/>
                          </w:rPr>
                          <w:t> </w:t>
                        </w:r>
                        <w:r>
                          <w:rPr>
                            <w:b/>
                            <w:color w:val="000000"/>
                            <w:spacing w:val="-9"/>
                            <w:w w:val="279"/>
                            <w:sz w:val="9"/>
                          </w:rPr>
                          <w:t> </w:t>
                        </w:r>
                        <w:r>
                          <w:rPr>
                            <w:b/>
                            <w:color w:val="000000"/>
                            <w:spacing w:val="-1"/>
                            <w:w w:val="107"/>
                            <w:sz w:val="9"/>
                          </w:rPr>
                          <w:t> </w:t>
                        </w:r>
                        <w:r>
                          <w:rPr>
                            <w:b/>
                            <w:color w:val="000000"/>
                            <w:w w:val="279"/>
                            <w:sz w:val="9"/>
                          </w:rPr>
                          <w:t> </w:t>
                        </w:r>
                        <w:r>
                          <w:rPr>
                            <w:b/>
                            <w:color w:val="000000"/>
                            <w:spacing w:val="1"/>
                            <w:sz w:val="9"/>
                          </w:rPr>
                          <w:t> </w:t>
                        </w:r>
                        <w:r>
                          <w:rPr>
                            <w:b/>
                            <w:color w:val="000000"/>
                            <w:spacing w:val="6"/>
                            <w:w w:val="150"/>
                            <w:sz w:val="9"/>
                          </w:rPr>
                          <w:t> </w:t>
                        </w:r>
                        <w:r>
                          <w:rPr>
                            <w:b/>
                            <w:color w:val="000000"/>
                            <w:spacing w:val="7"/>
                            <w:w w:val="215"/>
                            <w:sz w:val="9"/>
                          </w:rPr>
                          <w:t> </w:t>
                        </w:r>
                        <w:r>
                          <w:rPr>
                            <w:b/>
                            <w:color w:val="000000"/>
                            <w:w w:val="215"/>
                            <w:sz w:val="9"/>
                          </w:rPr>
                          <w:t> </w:t>
                        </w:r>
                      </w:p>
                    </w:txbxContent>
                  </v:textbox>
                  <v:fill type="solid"/>
                  <w10:wrap type="none"/>
                </v:shape>
                <v:shape style="position:absolute;left:5713;top:6338;width:2757;height:849" type="#_x0000_t202" id="docshape354" filled="false" stroked="false">
                  <v:textbox inset="0,0,0,0">
                    <w:txbxContent>
                      <w:p>
                        <w:pPr>
                          <w:spacing w:before="107"/>
                          <w:ind w:left="59" w:right="0" w:firstLine="0"/>
                          <w:jc w:val="left"/>
                          <w:rPr>
                            <w:sz w:val="11"/>
                          </w:rPr>
                        </w:pPr>
                        <w:r>
                          <w:rPr>
                            <w:w w:val="105"/>
                            <w:sz w:val="11"/>
                          </w:rPr>
                          <w:t>11</w:t>
                        </w:r>
                        <w:r>
                          <w:rPr>
                            <w:spacing w:val="76"/>
                            <w:w w:val="150"/>
                            <w:sz w:val="11"/>
                          </w:rPr>
                          <w:t> </w:t>
                        </w:r>
                        <w:r>
                          <w:rPr>
                            <w:w w:val="105"/>
                            <w:sz w:val="11"/>
                          </w:rPr>
                          <w:t>pdate</w:t>
                        </w:r>
                        <w:r>
                          <w:rPr>
                            <w:spacing w:val="-5"/>
                            <w:w w:val="105"/>
                            <w:sz w:val="11"/>
                          </w:rPr>
                          <w:t> </w:t>
                        </w:r>
                        <w:r>
                          <w:rPr>
                            <w:w w:val="105"/>
                            <w:sz w:val="11"/>
                          </w:rPr>
                          <w:t>the</w:t>
                        </w:r>
                        <w:r>
                          <w:rPr>
                            <w:spacing w:val="-5"/>
                            <w:w w:val="105"/>
                            <w:sz w:val="11"/>
                          </w:rPr>
                          <w:t> </w:t>
                        </w:r>
                        <w:r>
                          <w:rPr>
                            <w:w w:val="105"/>
                            <w:sz w:val="11"/>
                          </w:rPr>
                          <w:t>subscription</w:t>
                        </w:r>
                        <w:r>
                          <w:rPr>
                            <w:spacing w:val="-5"/>
                            <w:w w:val="105"/>
                            <w:sz w:val="11"/>
                          </w:rPr>
                          <w:t> </w:t>
                        </w:r>
                        <w:r>
                          <w:rPr>
                            <w:spacing w:val="-2"/>
                            <w:w w:val="105"/>
                            <w:sz w:val="11"/>
                          </w:rPr>
                          <w:t>records</w:t>
                        </w:r>
                      </w:p>
                      <w:p>
                        <w:pPr>
                          <w:spacing w:line="240" w:lineRule="auto" w:before="0"/>
                          <w:rPr>
                            <w:sz w:val="11"/>
                          </w:rPr>
                        </w:pPr>
                      </w:p>
                      <w:p>
                        <w:pPr>
                          <w:spacing w:line="240" w:lineRule="auto" w:before="2"/>
                          <w:rPr>
                            <w:sz w:val="11"/>
                          </w:rPr>
                        </w:pPr>
                      </w:p>
                      <w:p>
                        <w:pPr>
                          <w:spacing w:line="273" w:lineRule="auto" w:before="0"/>
                          <w:ind w:left="146" w:right="229" w:firstLine="0"/>
                          <w:jc w:val="left"/>
                          <w:rPr>
                            <w:sz w:val="11"/>
                          </w:rPr>
                        </w:pPr>
                        <w:r>
                          <w:rPr>
                            <w:w w:val="110"/>
                            <w:sz w:val="11"/>
                          </w:rPr>
                          <w:t>1</w:t>
                        </w:r>
                        <w:r>
                          <w:rPr>
                            <w:spacing w:val="80"/>
                            <w:w w:val="110"/>
                            <w:sz w:val="11"/>
                          </w:rPr>
                          <w:t> </w:t>
                        </w:r>
                        <w:r>
                          <w:rPr>
                            <w:w w:val="110"/>
                            <w:sz w:val="11"/>
                          </w:rPr>
                          <w:t>E</w:t>
                        </w:r>
                        <w:r>
                          <w:rPr>
                            <w:spacing w:val="80"/>
                            <w:w w:val="110"/>
                            <w:sz w:val="11"/>
                          </w:rPr>
                          <w:t> </w:t>
                        </w:r>
                        <w:r>
                          <w:rPr>
                            <w:w w:val="110"/>
                            <w:sz w:val="11"/>
                          </w:rPr>
                          <w:t>RIC</w:t>
                        </w:r>
                        <w:r>
                          <w:rPr>
                            <w:spacing w:val="40"/>
                            <w:w w:val="110"/>
                            <w:sz w:val="11"/>
                          </w:rPr>
                          <w:t> </w:t>
                        </w:r>
                        <w:r>
                          <w:rPr>
                            <w:w w:val="110"/>
                            <w:sz w:val="11"/>
                          </w:rPr>
                          <w:t>ubscription</w:t>
                        </w:r>
                        <w:r>
                          <w:rPr>
                            <w:spacing w:val="40"/>
                            <w:w w:val="110"/>
                            <w:sz w:val="11"/>
                          </w:rPr>
                          <w:t> </w:t>
                        </w:r>
                        <w:r>
                          <w:rPr>
                            <w:w w:val="110"/>
                            <w:sz w:val="11"/>
                          </w:rPr>
                          <w:t>elete</w:t>
                        </w:r>
                        <w:r>
                          <w:rPr>
                            <w:spacing w:val="-4"/>
                            <w:w w:val="110"/>
                            <w:sz w:val="11"/>
                          </w:rPr>
                          <w:t> </w:t>
                        </w:r>
                        <w:r>
                          <w:rPr>
                            <w:w w:val="110"/>
                            <w:sz w:val="11"/>
                          </w:rPr>
                          <w:t>procedure</w:t>
                        </w:r>
                        <w:r>
                          <w:rPr>
                            <w:spacing w:val="40"/>
                            <w:w w:val="110"/>
                            <w:sz w:val="11"/>
                          </w:rPr>
                          <w:t> </w:t>
                        </w:r>
                        <w:r>
                          <w:rPr>
                            <w:w w:val="110"/>
                            <w:sz w:val="11"/>
                          </w:rPr>
                          <w:t>(RIC Request I</w:t>
                        </w:r>
                        <w:r>
                          <w:rPr>
                            <w:spacing w:val="40"/>
                            <w:w w:val="110"/>
                            <w:sz w:val="11"/>
                          </w:rPr>
                          <w:t> </w:t>
                        </w:r>
                        <w:r>
                          <w:rPr>
                            <w:w w:val="110"/>
                            <w:sz w:val="11"/>
                          </w:rPr>
                          <w:t>)</w:t>
                        </w:r>
                      </w:p>
                    </w:txbxContent>
                  </v:textbox>
                  <w10:wrap type="none"/>
                </v:shape>
                <v:shape style="position:absolute;left:5713;top:5556;width:2757;height:765" type="#_x0000_t202" id="docshape355" filled="false" stroked="false">
                  <v:textbox inset="0,0,0,0">
                    <w:txbxContent>
                      <w:p>
                        <w:pPr>
                          <w:spacing w:line="240" w:lineRule="auto" w:before="52"/>
                          <w:rPr>
                            <w:rFonts w:ascii="Times New Roman"/>
                            <w:sz w:val="11"/>
                          </w:rPr>
                        </w:pPr>
                      </w:p>
                      <w:p>
                        <w:pPr>
                          <w:spacing w:before="0"/>
                          <w:ind w:left="59" w:right="0" w:firstLine="0"/>
                          <w:jc w:val="left"/>
                          <w:rPr>
                            <w:sz w:val="11"/>
                          </w:rPr>
                        </w:pPr>
                        <w:r>
                          <w:rPr>
                            <w:w w:val="105"/>
                            <w:sz w:val="11"/>
                          </w:rPr>
                          <w:t>10a.</w:t>
                        </w:r>
                        <w:r>
                          <w:rPr>
                            <w:spacing w:val="4"/>
                            <w:w w:val="105"/>
                            <w:sz w:val="11"/>
                          </w:rPr>
                          <w:t> </w:t>
                        </w:r>
                        <w:r>
                          <w:rPr>
                            <w:w w:val="105"/>
                            <w:sz w:val="11"/>
                          </w:rPr>
                          <w:t>E</w:t>
                        </w:r>
                        <w:r>
                          <w:rPr>
                            <w:spacing w:val="26"/>
                            <w:w w:val="105"/>
                            <w:sz w:val="11"/>
                          </w:rPr>
                          <w:t> </w:t>
                        </w:r>
                        <w:r>
                          <w:rPr>
                            <w:w w:val="105"/>
                            <w:sz w:val="11"/>
                          </w:rPr>
                          <w:t>A</w:t>
                        </w:r>
                        <w:r>
                          <w:rPr>
                            <w:spacing w:val="77"/>
                            <w:w w:val="105"/>
                            <w:sz w:val="11"/>
                          </w:rPr>
                          <w:t> </w:t>
                        </w:r>
                        <w:r>
                          <w:rPr>
                            <w:w w:val="105"/>
                            <w:sz w:val="11"/>
                          </w:rPr>
                          <w:t>time</w:t>
                        </w:r>
                        <w:r>
                          <w:rPr>
                            <w:spacing w:val="-1"/>
                            <w:w w:val="105"/>
                            <w:sz w:val="11"/>
                          </w:rPr>
                          <w:t> </w:t>
                        </w:r>
                        <w:r>
                          <w:rPr>
                            <w:spacing w:val="-5"/>
                            <w:w w:val="105"/>
                            <w:sz w:val="11"/>
                          </w:rPr>
                          <w:t>out</w:t>
                        </w:r>
                      </w:p>
                    </w:txbxContent>
                  </v:textbox>
                  <w10:wrap type="none"/>
                </v:shape>
                <v:shape style="position:absolute;left:272;top:5556;width:725;height:765" type="#_x0000_t202" id="docshape356" filled="false" stroked="false">
                  <v:textbox inset="0,0,0,0">
                    <w:txbxContent>
                      <w:p>
                        <w:pPr>
                          <w:spacing w:before="15"/>
                          <w:ind w:left="34" w:right="-29" w:firstLine="0"/>
                          <w:jc w:val="left"/>
                          <w:rPr>
                            <w:b/>
                            <w:sz w:val="9"/>
                          </w:rPr>
                        </w:pPr>
                        <w:r>
                          <w:rPr>
                            <w:b/>
                            <w:spacing w:val="2"/>
                            <w:w w:val="128"/>
                            <w:sz w:val="9"/>
                          </w:rPr>
                          <w:t> </w:t>
                        </w:r>
                        <w:r>
                          <w:rPr>
                            <w:b/>
                            <w:spacing w:val="-9"/>
                            <w:w w:val="279"/>
                            <w:sz w:val="9"/>
                          </w:rPr>
                          <w:t> </w:t>
                        </w:r>
                        <w:r>
                          <w:rPr>
                            <w:b/>
                            <w:spacing w:val="7"/>
                            <w:w w:val="215"/>
                            <w:sz w:val="9"/>
                          </w:rPr>
                          <w:t> </w:t>
                        </w:r>
                        <w:r>
                          <w:rPr>
                            <w:b/>
                            <w:spacing w:val="-2"/>
                            <w:w w:val="215"/>
                            <w:sz w:val="9"/>
                          </w:rPr>
                          <w:t> </w:t>
                        </w:r>
                        <w:r>
                          <w:rPr>
                            <w:b/>
                            <w:spacing w:val="6"/>
                            <w:w w:val="150"/>
                            <w:sz w:val="9"/>
                          </w:rPr>
                          <w:t> </w:t>
                        </w:r>
                        <w:r>
                          <w:rPr>
                            <w:b/>
                            <w:spacing w:val="2"/>
                            <w:w w:val="128"/>
                            <w:sz w:val="9"/>
                          </w:rPr>
                          <w:t> </w:t>
                        </w:r>
                        <w:r>
                          <w:rPr>
                            <w:b/>
                            <w:spacing w:val="-9"/>
                            <w:w w:val="279"/>
                            <w:sz w:val="9"/>
                          </w:rPr>
                          <w:t> </w:t>
                        </w:r>
                        <w:r>
                          <w:rPr>
                            <w:b/>
                            <w:w w:val="236"/>
                            <w:sz w:val="9"/>
                          </w:rPr>
                          <w:t> </w:t>
                        </w:r>
                        <w:r>
                          <w:rPr>
                            <w:b/>
                            <w:spacing w:val="3"/>
                            <w:sz w:val="9"/>
                          </w:rPr>
                          <w:t> </w:t>
                        </w:r>
                        <w:r>
                          <w:rPr>
                            <w:b/>
                            <w:spacing w:val="2"/>
                            <w:w w:val="236"/>
                            <w:sz w:val="9"/>
                          </w:rPr>
                          <w:t> </w:t>
                        </w:r>
                        <w:r>
                          <w:rPr>
                            <w:b/>
                            <w:spacing w:val="7"/>
                            <w:w w:val="215"/>
                            <w:sz w:val="9"/>
                          </w:rPr>
                          <w:t> </w:t>
                        </w:r>
                        <w:r>
                          <w:rPr>
                            <w:b/>
                            <w:spacing w:val="2"/>
                            <w:w w:val="128"/>
                            <w:sz w:val="9"/>
                          </w:rPr>
                          <w:t> </w:t>
                        </w:r>
                        <w:r>
                          <w:rPr>
                            <w:b/>
                            <w:spacing w:val="7"/>
                            <w:w w:val="215"/>
                            <w:sz w:val="9"/>
                          </w:rPr>
                          <w:t> </w:t>
                        </w:r>
                        <w:r>
                          <w:rPr>
                            <w:b/>
                            <w:w w:val="215"/>
                            <w:sz w:val="9"/>
                          </w:rPr>
                          <w:t> </w:t>
                        </w:r>
                      </w:p>
                    </w:txbxContent>
                  </v:textbox>
                  <w10:wrap type="none"/>
                </v:shape>
                <v:shape style="position:absolute;left:5713;top:4738;width:2757;height:317" type="#_x0000_t202" id="docshape357" filled="false" stroked="false">
                  <v:textbox inset="0,0,0,0">
                    <w:txbxContent>
                      <w:p>
                        <w:pPr>
                          <w:spacing w:line="240" w:lineRule="auto" w:before="51"/>
                          <w:rPr>
                            <w:rFonts w:ascii="Times New Roman"/>
                            <w:sz w:val="11"/>
                          </w:rPr>
                        </w:pPr>
                      </w:p>
                      <w:p>
                        <w:pPr>
                          <w:spacing w:before="0"/>
                          <w:ind w:left="146" w:right="0" w:firstLine="0"/>
                          <w:jc w:val="left"/>
                          <w:rPr>
                            <w:sz w:val="11"/>
                          </w:rPr>
                        </w:pPr>
                        <w:r>
                          <w:rPr>
                            <w:spacing w:val="43"/>
                            <w:w w:val="110"/>
                            <w:sz w:val="11"/>
                          </w:rPr>
                          <w:t>  </w:t>
                        </w:r>
                        <w:r>
                          <w:rPr>
                            <w:w w:val="110"/>
                            <w:sz w:val="11"/>
                          </w:rPr>
                          <w:t>E</w:t>
                        </w:r>
                        <w:r>
                          <w:rPr>
                            <w:spacing w:val="38"/>
                            <w:w w:val="110"/>
                            <w:sz w:val="11"/>
                          </w:rPr>
                          <w:t>  </w:t>
                        </w:r>
                        <w:r>
                          <w:rPr>
                            <w:w w:val="110"/>
                            <w:sz w:val="11"/>
                          </w:rPr>
                          <w:t>RIC</w:t>
                        </w:r>
                        <w:r>
                          <w:rPr>
                            <w:spacing w:val="71"/>
                            <w:w w:val="110"/>
                            <w:sz w:val="11"/>
                          </w:rPr>
                          <w:t>   </w:t>
                        </w:r>
                        <w:r>
                          <w:rPr>
                            <w:w w:val="110"/>
                            <w:sz w:val="11"/>
                          </w:rPr>
                          <w:t>CRI</w:t>
                        </w:r>
                        <w:r>
                          <w:rPr>
                            <w:spacing w:val="40"/>
                            <w:w w:val="110"/>
                            <w:sz w:val="11"/>
                          </w:rPr>
                          <w:t> </w:t>
                        </w:r>
                        <w:r>
                          <w:rPr>
                            <w:w w:val="110"/>
                            <w:sz w:val="11"/>
                          </w:rPr>
                          <w:t>TION</w:t>
                        </w:r>
                        <w:r>
                          <w:rPr>
                            <w:spacing w:val="-11"/>
                            <w:w w:val="110"/>
                            <w:sz w:val="11"/>
                          </w:rPr>
                          <w:t> </w:t>
                        </w:r>
                        <w:r>
                          <w:rPr>
                            <w:w w:val="110"/>
                            <w:sz w:val="11"/>
                          </w:rPr>
                          <w:t>A</w:t>
                        </w:r>
                        <w:r>
                          <w:rPr>
                            <w:spacing w:val="39"/>
                            <w:w w:val="110"/>
                            <w:sz w:val="11"/>
                          </w:rPr>
                          <w:t>  </w:t>
                        </w:r>
                        <w:r>
                          <w:rPr>
                            <w:w w:val="110"/>
                            <w:sz w:val="11"/>
                          </w:rPr>
                          <w:t>IT</w:t>
                        </w:r>
                        <w:r>
                          <w:rPr>
                            <w:spacing w:val="46"/>
                            <w:w w:val="110"/>
                            <w:sz w:val="11"/>
                          </w:rPr>
                          <w:t> </w:t>
                        </w:r>
                        <w:r>
                          <w:rPr>
                            <w:w w:val="110"/>
                            <w:sz w:val="11"/>
                          </w:rPr>
                          <w:t>AI</w:t>
                        </w:r>
                        <w:r>
                          <w:rPr>
                            <w:spacing w:val="30"/>
                            <w:w w:val="110"/>
                            <w:sz w:val="11"/>
                          </w:rPr>
                          <w:t>  </w:t>
                        </w:r>
                        <w:r>
                          <w:rPr>
                            <w:spacing w:val="-5"/>
                            <w:w w:val="110"/>
                            <w:sz w:val="11"/>
                          </w:rPr>
                          <w:t>RE</w:t>
                        </w:r>
                      </w:p>
                    </w:txbxContent>
                  </v:textbox>
                  <w10:wrap type="none"/>
                </v:shape>
                <v:shape style="position:absolute;left:272;top:4738;width:725;height:807" type="#_x0000_t202" id="docshape358" filled="true" fillcolor="#dddddd" stroked="false">
                  <v:textbox inset="0,0,0,0">
                    <w:txbxContent>
                      <w:p>
                        <w:pPr>
                          <w:spacing w:before="14"/>
                          <w:ind w:left="34" w:right="0" w:firstLine="0"/>
                          <w:jc w:val="left"/>
                          <w:rPr>
                            <w:b/>
                            <w:color w:val="000000"/>
                            <w:sz w:val="9"/>
                          </w:rPr>
                        </w:pPr>
                        <w:r>
                          <w:rPr>
                            <w:b/>
                            <w:color w:val="000000"/>
                            <w:spacing w:val="2"/>
                            <w:w w:val="128"/>
                            <w:sz w:val="9"/>
                          </w:rPr>
                          <w:t> </w:t>
                        </w:r>
                        <w:r>
                          <w:rPr>
                            <w:b/>
                            <w:color w:val="000000"/>
                            <w:spacing w:val="-12"/>
                            <w:w w:val="258"/>
                            <w:sz w:val="9"/>
                          </w:rPr>
                          <w:t> </w:t>
                        </w:r>
                        <w:r>
                          <w:rPr>
                            <w:b/>
                            <w:color w:val="000000"/>
                            <w:w w:val="215"/>
                            <w:sz w:val="9"/>
                          </w:rPr>
                          <w:t> </w:t>
                        </w:r>
                        <w:r>
                          <w:rPr>
                            <w:b/>
                            <w:color w:val="000000"/>
                            <w:sz w:val="9"/>
                          </w:rPr>
                          <w:t> </w:t>
                        </w:r>
                        <w:r>
                          <w:rPr>
                            <w:b/>
                            <w:color w:val="000000"/>
                            <w:spacing w:val="-9"/>
                            <w:w w:val="279"/>
                            <w:sz w:val="9"/>
                          </w:rPr>
                          <w:t> </w:t>
                        </w:r>
                        <w:r>
                          <w:rPr>
                            <w:b/>
                            <w:color w:val="000000"/>
                            <w:spacing w:val="2"/>
                            <w:w w:val="236"/>
                            <w:sz w:val="9"/>
                          </w:rPr>
                          <w:t>  </w:t>
                        </w:r>
                        <w:r>
                          <w:rPr>
                            <w:b/>
                            <w:color w:val="000000"/>
                            <w:w w:val="215"/>
                            <w:sz w:val="9"/>
                          </w:rPr>
                          <w:t> </w:t>
                        </w:r>
                        <w:r>
                          <w:rPr>
                            <w:b/>
                            <w:color w:val="000000"/>
                            <w:spacing w:val="9"/>
                            <w:sz w:val="9"/>
                          </w:rPr>
                          <w:t> </w:t>
                        </w:r>
                        <w:r>
                          <w:rPr>
                            <w:b/>
                            <w:color w:val="000000"/>
                            <w:spacing w:val="6"/>
                            <w:w w:val="150"/>
                            <w:sz w:val="9"/>
                          </w:rPr>
                          <w:t> </w:t>
                        </w:r>
                        <w:r>
                          <w:rPr>
                            <w:b/>
                            <w:color w:val="000000"/>
                            <w:spacing w:val="7"/>
                            <w:w w:val="215"/>
                            <w:sz w:val="9"/>
                          </w:rPr>
                          <w:t> </w:t>
                        </w:r>
                        <w:r>
                          <w:rPr>
                            <w:b/>
                            <w:color w:val="000000"/>
                            <w:spacing w:val="-1"/>
                            <w:w w:val="107"/>
                            <w:sz w:val="9"/>
                          </w:rPr>
                          <w:t> </w:t>
                        </w:r>
                        <w:r>
                          <w:rPr>
                            <w:b/>
                            <w:color w:val="000000"/>
                            <w:spacing w:val="7"/>
                            <w:w w:val="215"/>
                            <w:sz w:val="9"/>
                          </w:rPr>
                          <w:t> </w:t>
                        </w:r>
                        <w:r>
                          <w:rPr>
                            <w:b/>
                            <w:color w:val="000000"/>
                            <w:w w:val="215"/>
                            <w:sz w:val="9"/>
                          </w:rPr>
                          <w:t> </w:t>
                        </w:r>
                      </w:p>
                    </w:txbxContent>
                  </v:textbox>
                  <v:fill type="solid"/>
                  <w10:wrap type="none"/>
                </v:shape>
                <v:shape style="position:absolute;left:5713;top:3463;width:2757;height:632" type="#_x0000_t202" id="docshape359" filled="false" stroked="false">
                  <v:textbox inset="0,0,0,0">
                    <w:txbxContent>
                      <w:p>
                        <w:pPr>
                          <w:spacing w:line="240" w:lineRule="auto" w:before="78"/>
                          <w:rPr>
                            <w:rFonts w:ascii="Times New Roman"/>
                            <w:sz w:val="11"/>
                          </w:rPr>
                        </w:pPr>
                      </w:p>
                      <w:p>
                        <w:pPr>
                          <w:spacing w:line="273" w:lineRule="auto" w:before="0"/>
                          <w:ind w:left="146" w:right="0" w:firstLine="0"/>
                          <w:jc w:val="left"/>
                          <w:rPr>
                            <w:sz w:val="11"/>
                          </w:rPr>
                        </w:pPr>
                        <w:r>
                          <w:rPr>
                            <w:spacing w:val="80"/>
                            <w:w w:val="150"/>
                            <w:sz w:val="11"/>
                          </w:rPr>
                          <w:t> </w:t>
                        </w:r>
                        <w:r>
                          <w:rPr>
                            <w:w w:val="105"/>
                            <w:sz w:val="11"/>
                          </w:rPr>
                          <w:t>E</w:t>
                        </w:r>
                        <w:r>
                          <w:rPr>
                            <w:spacing w:val="80"/>
                            <w:w w:val="150"/>
                            <w:sz w:val="11"/>
                          </w:rPr>
                          <w:t> </w:t>
                        </w:r>
                        <w:r>
                          <w:rPr>
                            <w:w w:val="105"/>
                            <w:sz w:val="11"/>
                          </w:rPr>
                          <w:t>RIC</w:t>
                        </w:r>
                        <w:r>
                          <w:rPr>
                            <w:spacing w:val="80"/>
                            <w:w w:val="105"/>
                            <w:sz w:val="11"/>
                          </w:rPr>
                          <w:t>   </w:t>
                        </w:r>
                        <w:r>
                          <w:rPr>
                            <w:w w:val="105"/>
                            <w:sz w:val="11"/>
                          </w:rPr>
                          <w:t>CRI</w:t>
                        </w:r>
                        <w:r>
                          <w:rPr>
                            <w:spacing w:val="40"/>
                            <w:w w:val="105"/>
                            <w:sz w:val="11"/>
                          </w:rPr>
                          <w:t> </w:t>
                        </w:r>
                        <w:r>
                          <w:rPr>
                            <w:w w:val="105"/>
                            <w:sz w:val="11"/>
                          </w:rPr>
                          <w:t>TION</w:t>
                        </w:r>
                        <w:r>
                          <w:rPr>
                            <w:spacing w:val="-10"/>
                            <w:w w:val="105"/>
                            <w:sz w:val="11"/>
                          </w:rPr>
                          <w:t> </w:t>
                        </w:r>
                        <w:r>
                          <w:rPr>
                            <w:w w:val="105"/>
                            <w:sz w:val="11"/>
                          </w:rPr>
                          <w:t>A</w:t>
                        </w:r>
                        <w:r>
                          <w:rPr>
                            <w:spacing w:val="80"/>
                            <w:w w:val="150"/>
                            <w:sz w:val="11"/>
                          </w:rPr>
                          <w:t> </w:t>
                        </w:r>
                        <w:r>
                          <w:rPr>
                            <w:w w:val="105"/>
                            <w:sz w:val="11"/>
                          </w:rPr>
                          <w:t>IT</w:t>
                        </w:r>
                        <w:r>
                          <w:rPr>
                            <w:spacing w:val="-7"/>
                            <w:w w:val="105"/>
                            <w:sz w:val="11"/>
                          </w:rPr>
                          <w:t> </w:t>
                        </w:r>
                        <w:r>
                          <w:rPr>
                            <w:w w:val="105"/>
                            <w:sz w:val="11"/>
                          </w:rPr>
                          <w:t>RE</w:t>
                        </w:r>
                        <w:r>
                          <w:rPr>
                            <w:spacing w:val="80"/>
                            <w:w w:val="150"/>
                            <w:sz w:val="11"/>
                          </w:rPr>
                          <w:t> </w:t>
                        </w:r>
                        <w:r>
                          <w:rPr>
                            <w:w w:val="105"/>
                            <w:sz w:val="11"/>
                          </w:rPr>
                          <w:t>ON</w:t>
                        </w:r>
                        <w:r>
                          <w:rPr>
                            <w:spacing w:val="40"/>
                            <w:w w:val="105"/>
                            <w:sz w:val="11"/>
                          </w:rPr>
                          <w:t> </w:t>
                        </w:r>
                        <w:r>
                          <w:rPr>
                            <w:w w:val="105"/>
                            <w:sz w:val="11"/>
                          </w:rPr>
                          <w:t>E</w:t>
                        </w:r>
                        <w:r>
                          <w:rPr>
                            <w:spacing w:val="40"/>
                            <w:w w:val="105"/>
                            <w:sz w:val="11"/>
                          </w:rPr>
                          <w:t> </w:t>
                        </w:r>
                        <w:r>
                          <w:rPr>
                            <w:w w:val="105"/>
                            <w:sz w:val="11"/>
                          </w:rPr>
                          <w:t>(Confirmed</w:t>
                        </w:r>
                        <w:r>
                          <w:rPr>
                            <w:spacing w:val="80"/>
                            <w:w w:val="105"/>
                            <w:sz w:val="11"/>
                          </w:rPr>
                          <w:t> </w:t>
                        </w:r>
                        <w:r>
                          <w:rPr>
                            <w:w w:val="105"/>
                            <w:sz w:val="11"/>
                          </w:rPr>
                          <w:t>nknown and or</w:t>
                        </w:r>
                      </w:p>
                      <w:p>
                        <w:pPr>
                          <w:spacing w:before="0"/>
                          <w:ind w:left="146" w:right="0" w:firstLine="0"/>
                          <w:jc w:val="left"/>
                          <w:rPr>
                            <w:sz w:val="11"/>
                          </w:rPr>
                        </w:pPr>
                        <w:r>
                          <w:rPr>
                            <w:spacing w:val="51"/>
                            <w:w w:val="105"/>
                            <w:sz w:val="11"/>
                          </w:rPr>
                          <w:t> </w:t>
                        </w:r>
                        <w:r>
                          <w:rPr>
                            <w:w w:val="105"/>
                            <w:sz w:val="11"/>
                          </w:rPr>
                          <w:t>issing</w:t>
                        </w:r>
                        <w:r>
                          <w:rPr>
                            <w:spacing w:val="-4"/>
                            <w:w w:val="105"/>
                            <w:sz w:val="11"/>
                          </w:rPr>
                          <w:t> </w:t>
                        </w:r>
                        <w:r>
                          <w:rPr>
                            <w:w w:val="105"/>
                            <w:sz w:val="11"/>
                          </w:rPr>
                          <w:t>list</w:t>
                        </w:r>
                        <w:r>
                          <w:rPr>
                            <w:spacing w:val="1"/>
                            <w:w w:val="105"/>
                            <w:sz w:val="11"/>
                          </w:rPr>
                          <w:t> </w:t>
                        </w:r>
                        <w:r>
                          <w:rPr>
                            <w:w w:val="105"/>
                            <w:sz w:val="11"/>
                          </w:rPr>
                          <w:t>of</w:t>
                        </w:r>
                        <w:r>
                          <w:rPr>
                            <w:spacing w:val="-6"/>
                            <w:w w:val="105"/>
                            <w:sz w:val="11"/>
                          </w:rPr>
                          <w:t> </w:t>
                        </w:r>
                        <w:r>
                          <w:rPr>
                            <w:w w:val="105"/>
                            <w:sz w:val="11"/>
                          </w:rPr>
                          <w:t>RIC</w:t>
                        </w:r>
                        <w:r>
                          <w:rPr>
                            <w:spacing w:val="-5"/>
                            <w:w w:val="105"/>
                            <w:sz w:val="11"/>
                          </w:rPr>
                          <w:t> </w:t>
                        </w:r>
                        <w:r>
                          <w:rPr>
                            <w:w w:val="105"/>
                            <w:sz w:val="11"/>
                          </w:rPr>
                          <w:t>Request</w:t>
                        </w:r>
                        <w:r>
                          <w:rPr>
                            <w:spacing w:val="1"/>
                            <w:w w:val="105"/>
                            <w:sz w:val="11"/>
                          </w:rPr>
                          <w:t> </w:t>
                        </w:r>
                        <w:r>
                          <w:rPr>
                            <w:w w:val="105"/>
                            <w:sz w:val="11"/>
                          </w:rPr>
                          <w:t>I</w:t>
                        </w:r>
                        <w:r>
                          <w:rPr>
                            <w:spacing w:val="40"/>
                            <w:w w:val="105"/>
                            <w:sz w:val="11"/>
                          </w:rPr>
                          <w:t> </w:t>
                        </w:r>
                        <w:r>
                          <w:rPr>
                            <w:spacing w:val="-10"/>
                            <w:w w:val="105"/>
                            <w:sz w:val="11"/>
                          </w:rPr>
                          <w:t>)</w:t>
                        </w:r>
                      </w:p>
                    </w:txbxContent>
                  </v:textbox>
                  <w10:wrap type="none"/>
                </v:shape>
                <v:shape style="position:absolute;left:5713;top:2829;width:2757;height:488" type="#_x0000_t202" id="docshape360" filled="false" stroked="false">
                  <v:textbox inset="0,0,0,0">
                    <w:txbxContent>
                      <w:p>
                        <w:pPr>
                          <w:spacing w:line="240" w:lineRule="auto" w:before="73"/>
                          <w:rPr>
                            <w:rFonts w:ascii="Times New Roman"/>
                            <w:sz w:val="11"/>
                          </w:rPr>
                        </w:pPr>
                      </w:p>
                      <w:p>
                        <w:pPr>
                          <w:spacing w:line="273" w:lineRule="auto" w:before="0"/>
                          <w:ind w:left="59" w:right="229" w:firstLine="0"/>
                          <w:jc w:val="left"/>
                          <w:rPr>
                            <w:sz w:val="11"/>
                          </w:rPr>
                        </w:pPr>
                        <w:r>
                          <w:rPr>
                            <w:w w:val="105"/>
                            <w:sz w:val="11"/>
                          </w:rPr>
                          <w:t>5</w:t>
                        </w:r>
                        <w:r>
                          <w:rPr>
                            <w:spacing w:val="73"/>
                            <w:w w:val="105"/>
                            <w:sz w:val="11"/>
                          </w:rPr>
                          <w:t> </w:t>
                        </w:r>
                        <w:r>
                          <w:rPr>
                            <w:w w:val="105"/>
                            <w:sz w:val="11"/>
                          </w:rPr>
                          <w:t>E</w:t>
                        </w:r>
                        <w:r>
                          <w:rPr>
                            <w:spacing w:val="80"/>
                            <w:w w:val="150"/>
                            <w:sz w:val="11"/>
                          </w:rPr>
                          <w:t> </w:t>
                        </w:r>
                        <w:r>
                          <w:rPr>
                            <w:w w:val="105"/>
                            <w:sz w:val="11"/>
                          </w:rPr>
                          <w:t>RIC</w:t>
                        </w:r>
                        <w:r>
                          <w:rPr>
                            <w:spacing w:val="80"/>
                            <w:w w:val="105"/>
                            <w:sz w:val="11"/>
                          </w:rPr>
                          <w:t>   </w:t>
                        </w:r>
                        <w:r>
                          <w:rPr>
                            <w:w w:val="105"/>
                            <w:sz w:val="11"/>
                          </w:rPr>
                          <w:t>CRI</w:t>
                        </w:r>
                        <w:r>
                          <w:rPr>
                            <w:spacing w:val="40"/>
                            <w:w w:val="105"/>
                            <w:sz w:val="11"/>
                          </w:rPr>
                          <w:t> </w:t>
                        </w:r>
                        <w:r>
                          <w:rPr>
                            <w:w w:val="105"/>
                            <w:sz w:val="11"/>
                          </w:rPr>
                          <w:t>TION</w:t>
                        </w:r>
                        <w:r>
                          <w:rPr>
                            <w:spacing w:val="-10"/>
                            <w:w w:val="105"/>
                            <w:sz w:val="11"/>
                          </w:rPr>
                          <w:t> </w:t>
                        </w:r>
                        <w:r>
                          <w:rPr>
                            <w:w w:val="105"/>
                            <w:sz w:val="11"/>
                          </w:rPr>
                          <w:t>A</w:t>
                        </w:r>
                        <w:r>
                          <w:rPr>
                            <w:spacing w:val="80"/>
                            <w:w w:val="150"/>
                            <w:sz w:val="11"/>
                          </w:rPr>
                          <w:t> </w:t>
                        </w:r>
                        <w:r>
                          <w:rPr>
                            <w:w w:val="105"/>
                            <w:sz w:val="11"/>
                          </w:rPr>
                          <w:t>IT</w:t>
                        </w:r>
                        <w:r>
                          <w:rPr>
                            <w:spacing w:val="-7"/>
                            <w:w w:val="105"/>
                            <w:sz w:val="11"/>
                          </w:rPr>
                          <w:t> </w:t>
                        </w:r>
                        <w:r>
                          <w:rPr>
                            <w:w w:val="105"/>
                            <w:sz w:val="11"/>
                          </w:rPr>
                          <w:t>RE</w:t>
                        </w:r>
                        <w:r>
                          <w:rPr>
                            <w:spacing w:val="80"/>
                            <w:w w:val="150"/>
                            <w:sz w:val="11"/>
                          </w:rPr>
                          <w:t> </w:t>
                        </w:r>
                        <w:r>
                          <w:rPr>
                            <w:w w:val="105"/>
                            <w:sz w:val="11"/>
                          </w:rPr>
                          <w:t>E</w:t>
                        </w:r>
                        <w:r>
                          <w:rPr>
                            <w:spacing w:val="40"/>
                            <w:w w:val="105"/>
                            <w:sz w:val="11"/>
                          </w:rPr>
                          <w:t> </w:t>
                        </w:r>
                        <w:r>
                          <w:rPr>
                            <w:w w:val="105"/>
                            <w:sz w:val="11"/>
                          </w:rPr>
                          <w:t>T</w:t>
                        </w:r>
                        <w:r>
                          <w:rPr>
                            <w:spacing w:val="40"/>
                            <w:w w:val="105"/>
                            <w:sz w:val="11"/>
                          </w:rPr>
                          <w:t> </w:t>
                        </w:r>
                        <w:r>
                          <w:rPr>
                            <w:w w:val="105"/>
                            <w:sz w:val="11"/>
                          </w:rPr>
                          <w:t>(Audit flag</w:t>
                        </w:r>
                        <w:r>
                          <w:rPr>
                            <w:spacing w:val="80"/>
                            <w:w w:val="105"/>
                            <w:sz w:val="11"/>
                          </w:rPr>
                          <w:t> </w:t>
                        </w:r>
                        <w:r>
                          <w:rPr>
                            <w:w w:val="105"/>
                            <w:sz w:val="11"/>
                          </w:rPr>
                          <w:t>ist of RIC Request I</w:t>
                        </w:r>
                        <w:r>
                          <w:rPr>
                            <w:spacing w:val="40"/>
                            <w:w w:val="105"/>
                            <w:sz w:val="11"/>
                          </w:rPr>
                          <w:t> </w:t>
                        </w:r>
                        <w:r>
                          <w:rPr>
                            <w:w w:val="105"/>
                            <w:sz w:val="11"/>
                          </w:rPr>
                          <w:t>)</w:t>
                        </w:r>
                      </w:p>
                    </w:txbxContent>
                  </v:textbox>
                  <w10:wrap type="none"/>
                </v:shape>
                <v:shape style="position:absolute;left:2599;top:2829;width:3104;height:617" type="#_x0000_t202" id="docshape361" filled="true" fillcolor="#dddddd" stroked="false">
                  <v:textbox inset="0,0,0,0">
                    <w:txbxContent>
                      <w:p>
                        <w:pPr>
                          <w:spacing w:before="25"/>
                          <w:ind w:left="3" w:right="0" w:firstLine="0"/>
                          <w:jc w:val="left"/>
                          <w:rPr>
                            <w:b/>
                            <w:color w:val="000000"/>
                            <w:sz w:val="9"/>
                          </w:rPr>
                        </w:pPr>
                        <w:r>
                          <w:rPr>
                            <w:b/>
                            <w:color w:val="000000"/>
                            <w:spacing w:val="2"/>
                            <w:w w:val="236"/>
                            <w:sz w:val="9"/>
                          </w:rPr>
                          <w:t> </w:t>
                        </w:r>
                        <w:r>
                          <w:rPr>
                            <w:b/>
                            <w:color w:val="000000"/>
                            <w:spacing w:val="7"/>
                            <w:w w:val="215"/>
                            <w:sz w:val="9"/>
                          </w:rPr>
                          <w:t> </w:t>
                        </w:r>
                        <w:r>
                          <w:rPr>
                            <w:b/>
                            <w:color w:val="000000"/>
                            <w:spacing w:val="-2"/>
                            <w:w w:val="215"/>
                            <w:sz w:val="9"/>
                          </w:rPr>
                          <w:t>  </w:t>
                        </w:r>
                        <w:r>
                          <w:rPr>
                            <w:b/>
                            <w:color w:val="000000"/>
                            <w:spacing w:val="2"/>
                            <w:w w:val="128"/>
                            <w:sz w:val="9"/>
                          </w:rPr>
                          <w:t> </w:t>
                        </w:r>
                        <w:r>
                          <w:rPr>
                            <w:b/>
                            <w:color w:val="000000"/>
                            <w:spacing w:val="-1"/>
                            <w:w w:val="107"/>
                            <w:sz w:val="9"/>
                          </w:rPr>
                          <w:t> </w:t>
                        </w:r>
                        <w:r>
                          <w:rPr>
                            <w:b/>
                            <w:color w:val="000000"/>
                            <w:spacing w:val="2"/>
                            <w:w w:val="236"/>
                            <w:sz w:val="9"/>
                          </w:rPr>
                          <w:t> </w:t>
                        </w:r>
                        <w:r>
                          <w:rPr>
                            <w:b/>
                            <w:color w:val="000000"/>
                            <w:spacing w:val="3"/>
                            <w:w w:val="236"/>
                            <w:sz w:val="9"/>
                          </w:rPr>
                          <w:t> </w:t>
                        </w:r>
                        <w:r>
                          <w:rPr>
                            <w:b/>
                            <w:color w:val="000000"/>
                            <w:w w:val="128"/>
                            <w:sz w:val="9"/>
                          </w:rPr>
                          <w:t> </w:t>
                        </w:r>
                      </w:p>
                    </w:txbxContent>
                  </v:textbox>
                  <v:fill type="solid"/>
                  <w10:wrap type="none"/>
                </v:shape>
                <v:shape style="position:absolute;left:1007;top:2829;width:1582;height:617" type="#_x0000_t202" id="docshape362" filled="true" fillcolor="#dddddd" stroked="false">
                  <v:textbox inset="0,0,0,0">
                    <w:txbxContent>
                      <w:p>
                        <w:pPr>
                          <w:spacing w:before="25"/>
                          <w:ind w:left="-7" w:right="-29" w:firstLine="0"/>
                          <w:jc w:val="left"/>
                          <w:rPr>
                            <w:b/>
                            <w:color w:val="000000"/>
                            <w:sz w:val="9"/>
                          </w:rPr>
                        </w:pPr>
                        <w:r>
                          <w:rPr>
                            <w:b/>
                            <w:color w:val="000000"/>
                            <w:spacing w:val="-2"/>
                            <w:w w:val="215"/>
                            <w:sz w:val="9"/>
                          </w:rPr>
                          <w:t> </w:t>
                        </w:r>
                        <w:r>
                          <w:rPr>
                            <w:b/>
                            <w:color w:val="000000"/>
                            <w:spacing w:val="6"/>
                            <w:w w:val="150"/>
                            <w:sz w:val="9"/>
                          </w:rPr>
                          <w:t> </w:t>
                        </w:r>
                        <w:r>
                          <w:rPr>
                            <w:b/>
                            <w:color w:val="000000"/>
                            <w:spacing w:val="2"/>
                            <w:w w:val="128"/>
                            <w:sz w:val="9"/>
                          </w:rPr>
                          <w:t> </w:t>
                        </w:r>
                        <w:r>
                          <w:rPr>
                            <w:b/>
                            <w:color w:val="000000"/>
                            <w:spacing w:val="-9"/>
                            <w:w w:val="279"/>
                            <w:sz w:val="9"/>
                          </w:rPr>
                          <w:t> </w:t>
                        </w:r>
                        <w:r>
                          <w:rPr>
                            <w:b/>
                            <w:color w:val="000000"/>
                            <w:w w:val="236"/>
                            <w:sz w:val="9"/>
                          </w:rPr>
                          <w:t> </w:t>
                        </w:r>
                        <w:r>
                          <w:rPr>
                            <w:b/>
                            <w:color w:val="000000"/>
                            <w:spacing w:val="3"/>
                            <w:sz w:val="9"/>
                          </w:rPr>
                          <w:t> </w:t>
                        </w:r>
                        <w:r>
                          <w:rPr>
                            <w:b/>
                            <w:color w:val="000000"/>
                            <w:spacing w:val="-9"/>
                            <w:w w:val="279"/>
                            <w:sz w:val="9"/>
                          </w:rPr>
                          <w:t> </w:t>
                        </w:r>
                        <w:r>
                          <w:rPr>
                            <w:b/>
                            <w:color w:val="000000"/>
                            <w:spacing w:val="-1"/>
                            <w:w w:val="107"/>
                            <w:sz w:val="9"/>
                          </w:rPr>
                          <w:t> </w:t>
                        </w:r>
                        <w:r>
                          <w:rPr>
                            <w:b/>
                            <w:color w:val="000000"/>
                            <w:w w:val="279"/>
                            <w:sz w:val="9"/>
                          </w:rPr>
                          <w:t> </w:t>
                        </w:r>
                        <w:r>
                          <w:rPr>
                            <w:b/>
                            <w:color w:val="000000"/>
                            <w:spacing w:val="1"/>
                            <w:sz w:val="9"/>
                          </w:rPr>
                          <w:t> </w:t>
                        </w:r>
                        <w:r>
                          <w:rPr>
                            <w:b/>
                            <w:color w:val="000000"/>
                            <w:spacing w:val="-1"/>
                            <w:w w:val="107"/>
                            <w:sz w:val="9"/>
                          </w:rPr>
                          <w:t> </w:t>
                        </w:r>
                        <w:r>
                          <w:rPr>
                            <w:b/>
                            <w:color w:val="000000"/>
                            <w:spacing w:val="2"/>
                            <w:w w:val="236"/>
                            <w:sz w:val="9"/>
                          </w:rPr>
                          <w:t> </w:t>
                        </w:r>
                        <w:r>
                          <w:rPr>
                            <w:b/>
                            <w:color w:val="000000"/>
                            <w:spacing w:val="-1"/>
                            <w:w w:val="107"/>
                            <w:sz w:val="9"/>
                          </w:rPr>
                          <w:t> </w:t>
                        </w:r>
                        <w:r>
                          <w:rPr>
                            <w:b/>
                            <w:color w:val="000000"/>
                            <w:spacing w:val="2"/>
                            <w:w w:val="128"/>
                            <w:sz w:val="9"/>
                          </w:rPr>
                          <w:t> </w:t>
                        </w:r>
                        <w:r>
                          <w:rPr>
                            <w:b/>
                            <w:color w:val="000000"/>
                            <w:spacing w:val="-1"/>
                            <w:w w:val="107"/>
                            <w:sz w:val="9"/>
                          </w:rPr>
                          <w:t> </w:t>
                        </w:r>
                        <w:r>
                          <w:rPr>
                            <w:b/>
                            <w:color w:val="000000"/>
                            <w:spacing w:val="-2"/>
                            <w:w w:val="215"/>
                            <w:sz w:val="9"/>
                          </w:rPr>
                          <w:t> </w:t>
                        </w:r>
                        <w:r>
                          <w:rPr>
                            <w:b/>
                            <w:color w:val="000000"/>
                            <w:spacing w:val="2"/>
                            <w:w w:val="128"/>
                            <w:sz w:val="9"/>
                          </w:rPr>
                          <w:t> </w:t>
                        </w:r>
                        <w:r>
                          <w:rPr>
                            <w:b/>
                            <w:color w:val="000000"/>
                            <w:spacing w:val="7"/>
                            <w:w w:val="215"/>
                            <w:sz w:val="9"/>
                          </w:rPr>
                          <w:t> </w:t>
                        </w:r>
                        <w:r>
                          <w:rPr>
                            <w:b/>
                            <w:color w:val="000000"/>
                            <w:w w:val="215"/>
                            <w:sz w:val="9"/>
                          </w:rPr>
                          <w:t> </w:t>
                        </w:r>
                        <w:r>
                          <w:rPr>
                            <w:b/>
                            <w:color w:val="000000"/>
                            <w:spacing w:val="9"/>
                            <w:sz w:val="9"/>
                          </w:rPr>
                          <w:t> </w:t>
                        </w:r>
                        <w:r>
                          <w:rPr>
                            <w:b/>
                            <w:color w:val="000000"/>
                            <w:spacing w:val="-10"/>
                            <w:w w:val="258"/>
                            <w:sz w:val="9"/>
                          </w:rPr>
                          <w:t> </w:t>
                        </w:r>
                        <w:r>
                          <w:rPr>
                            <w:b/>
                            <w:color w:val="000000"/>
                            <w:w w:val="215"/>
                            <w:sz w:val="9"/>
                          </w:rPr>
                          <w:t> </w:t>
                        </w:r>
                        <w:r>
                          <w:rPr>
                            <w:b/>
                            <w:color w:val="000000"/>
                            <w:sz w:val="9"/>
                          </w:rPr>
                          <w:t> </w:t>
                        </w:r>
                        <w:r>
                          <w:rPr>
                            <w:b/>
                            <w:color w:val="000000"/>
                            <w:spacing w:val="-1"/>
                            <w:w w:val="107"/>
                            <w:sz w:val="9"/>
                          </w:rPr>
                          <w:t> </w:t>
                        </w:r>
                        <w:r>
                          <w:rPr>
                            <w:b/>
                            <w:color w:val="000000"/>
                            <w:spacing w:val="2"/>
                            <w:w w:val="236"/>
                            <w:sz w:val="9"/>
                          </w:rPr>
                          <w:t> </w:t>
                        </w:r>
                        <w:r>
                          <w:rPr>
                            <w:b/>
                            <w:color w:val="000000"/>
                            <w:spacing w:val="2"/>
                            <w:w w:val="128"/>
                            <w:sz w:val="9"/>
                          </w:rPr>
                          <w:t> </w:t>
                        </w:r>
                        <w:r>
                          <w:rPr>
                            <w:b/>
                            <w:color w:val="000000"/>
                            <w:spacing w:val="7"/>
                            <w:w w:val="215"/>
                            <w:sz w:val="9"/>
                          </w:rPr>
                          <w:t> </w:t>
                        </w:r>
                        <w:r>
                          <w:rPr>
                            <w:b/>
                            <w:color w:val="000000"/>
                            <w:spacing w:val="6"/>
                            <w:w w:val="150"/>
                            <w:sz w:val="9"/>
                          </w:rPr>
                          <w:t> </w:t>
                        </w:r>
                        <w:r>
                          <w:rPr>
                            <w:b/>
                            <w:color w:val="000000"/>
                            <w:spacing w:val="2"/>
                            <w:w w:val="128"/>
                            <w:sz w:val="9"/>
                          </w:rPr>
                          <w:t> </w:t>
                        </w:r>
                        <w:r>
                          <w:rPr>
                            <w:b/>
                            <w:color w:val="000000"/>
                            <w:spacing w:val="-2"/>
                            <w:w w:val="215"/>
                            <w:sz w:val="9"/>
                          </w:rPr>
                          <w:t>  </w:t>
                        </w:r>
                        <w:r>
                          <w:rPr>
                            <w:b/>
                            <w:color w:val="000000"/>
                            <w:w w:val="215"/>
                            <w:sz w:val="9"/>
                          </w:rPr>
                          <w:t> </w:t>
                        </w:r>
                        <w:r>
                          <w:rPr>
                            <w:b/>
                            <w:color w:val="000000"/>
                            <w:spacing w:val="9"/>
                            <w:sz w:val="9"/>
                          </w:rPr>
                          <w:t> </w:t>
                        </w:r>
                        <w:r>
                          <w:rPr>
                            <w:b/>
                            <w:color w:val="000000"/>
                            <w:spacing w:val="2"/>
                            <w:w w:val="128"/>
                            <w:sz w:val="9"/>
                          </w:rPr>
                          <w:t> </w:t>
                        </w:r>
                        <w:r>
                          <w:rPr>
                            <w:b/>
                            <w:color w:val="000000"/>
                            <w:spacing w:val="6"/>
                            <w:w w:val="150"/>
                            <w:sz w:val="9"/>
                          </w:rPr>
                          <w:t> </w:t>
                        </w:r>
                        <w:r>
                          <w:rPr>
                            <w:b/>
                            <w:color w:val="000000"/>
                            <w:w w:val="215"/>
                            <w:sz w:val="9"/>
                          </w:rPr>
                          <w:t> </w:t>
                        </w:r>
                      </w:p>
                    </w:txbxContent>
                  </v:textbox>
                  <v:fill type="solid"/>
                  <w10:wrap type="none"/>
                </v:shape>
                <v:shape style="position:absolute;left:843;top:2851;width:171;height:109" type="#_x0000_t202" id="docshape363" filled="false" stroked="false">
                  <v:textbox inset="0,0,0,0">
                    <w:txbxContent>
                      <w:p>
                        <w:pPr>
                          <w:spacing w:before="3"/>
                          <w:ind w:left="0" w:right="0" w:firstLine="0"/>
                          <w:jc w:val="left"/>
                          <w:rPr>
                            <w:b/>
                            <w:sz w:val="9"/>
                          </w:rPr>
                        </w:pPr>
                        <w:r>
                          <w:rPr>
                            <w:b/>
                            <w:spacing w:val="2"/>
                            <w:w w:val="128"/>
                            <w:sz w:val="9"/>
                          </w:rPr>
                          <w:t> </w:t>
                        </w:r>
                        <w:r>
                          <w:rPr>
                            <w:b/>
                            <w:spacing w:val="-9"/>
                            <w:w w:val="279"/>
                            <w:sz w:val="9"/>
                          </w:rPr>
                          <w:t> </w:t>
                        </w:r>
                        <w:r>
                          <w:rPr>
                            <w:b/>
                            <w:w w:val="215"/>
                            <w:sz w:val="9"/>
                          </w:rPr>
                          <w:t> </w:t>
                        </w:r>
                      </w:p>
                    </w:txbxContent>
                  </v:textbox>
                  <w10:wrap type="none"/>
                </v:shape>
                <v:shape style="position:absolute;left:306;top:2846;width:164;height:128" type="#_x0000_t202" id="docshape364" filled="false" stroked="false">
                  <v:textbox inset="0,0,0,0">
                    <w:txbxContent>
                      <w:p>
                        <w:pPr>
                          <w:spacing w:before="0"/>
                          <w:ind w:left="0" w:right="0" w:firstLine="0"/>
                          <w:jc w:val="left"/>
                          <w:rPr>
                            <w:b/>
                            <w:sz w:val="11"/>
                          </w:rPr>
                        </w:pPr>
                        <w:r>
                          <w:rPr>
                            <w:b/>
                            <w:spacing w:val="6"/>
                            <w:w w:val="208"/>
                            <w:sz w:val="11"/>
                          </w:rPr>
                          <w:t> </w:t>
                        </w:r>
                        <w:r>
                          <w:rPr>
                            <w:b/>
                            <w:spacing w:val="3"/>
                            <w:w w:val="103"/>
                            <w:sz w:val="11"/>
                          </w:rPr>
                          <w:t> </w:t>
                        </w:r>
                        <w:r>
                          <w:rPr>
                            <w:b/>
                            <w:w w:val="124"/>
                            <w:sz w:val="11"/>
                          </w:rPr>
                          <w:t> </w:t>
                        </w:r>
                      </w:p>
                    </w:txbxContent>
                  </v:textbox>
                  <w10:wrap type="none"/>
                </v:shape>
                <v:shape style="position:absolute;left:755;top:2077;width:269;height:109" type="#_x0000_t202" id="docshape365" filled="false" stroked="false">
                  <v:textbox inset="0,0,0,0">
                    <w:txbxContent>
                      <w:p>
                        <w:pPr>
                          <w:spacing w:before="3"/>
                          <w:ind w:left="0" w:right="0" w:firstLine="0"/>
                          <w:jc w:val="left"/>
                          <w:rPr>
                            <w:b/>
                            <w:sz w:val="9"/>
                          </w:rPr>
                        </w:pPr>
                        <w:r>
                          <w:rPr>
                            <w:b/>
                            <w:spacing w:val="2"/>
                            <w:w w:val="128"/>
                            <w:sz w:val="9"/>
                          </w:rPr>
                          <w:t> </w:t>
                        </w:r>
                        <w:r>
                          <w:rPr>
                            <w:b/>
                            <w:spacing w:val="-9"/>
                            <w:w w:val="279"/>
                            <w:sz w:val="9"/>
                          </w:rPr>
                          <w:t> </w:t>
                        </w:r>
                        <w:r>
                          <w:rPr>
                            <w:b/>
                            <w:spacing w:val="7"/>
                            <w:w w:val="215"/>
                            <w:sz w:val="9"/>
                          </w:rPr>
                          <w:t> </w:t>
                        </w:r>
                        <w:r>
                          <w:rPr>
                            <w:b/>
                            <w:spacing w:val="-2"/>
                            <w:w w:val="215"/>
                            <w:sz w:val="9"/>
                          </w:rPr>
                          <w:t> </w:t>
                        </w:r>
                        <w:r>
                          <w:rPr>
                            <w:b/>
                            <w:w w:val="150"/>
                            <w:sz w:val="9"/>
                          </w:rPr>
                          <w:t> </w:t>
                        </w:r>
                      </w:p>
                    </w:txbxContent>
                  </v:textbox>
                  <w10:wrap type="none"/>
                </v:shape>
                <v:shape style="position:absolute;left:218;top:2071;width:164;height:128" type="#_x0000_t202" id="docshape366" filled="false" stroked="false">
                  <v:textbox inset="0,0,0,0">
                    <w:txbxContent>
                      <w:p>
                        <w:pPr>
                          <w:spacing w:before="0"/>
                          <w:ind w:left="0" w:right="0" w:firstLine="0"/>
                          <w:jc w:val="left"/>
                          <w:rPr>
                            <w:b/>
                            <w:sz w:val="11"/>
                          </w:rPr>
                        </w:pPr>
                        <w:r>
                          <w:rPr>
                            <w:b/>
                            <w:spacing w:val="6"/>
                            <w:w w:val="208"/>
                            <w:sz w:val="11"/>
                          </w:rPr>
                          <w:t> </w:t>
                        </w:r>
                        <w:r>
                          <w:rPr>
                            <w:b/>
                            <w:spacing w:val="3"/>
                            <w:w w:val="103"/>
                            <w:sz w:val="11"/>
                          </w:rPr>
                          <w:t> </w:t>
                        </w:r>
                        <w:r>
                          <w:rPr>
                            <w:b/>
                            <w:w w:val="124"/>
                            <w:sz w:val="11"/>
                          </w:rPr>
                          <w:t> </w:t>
                        </w:r>
                      </w:p>
                    </w:txbxContent>
                  </v:textbox>
                  <w10:wrap type="none"/>
                </v:shape>
              </v:group>
            </w:pict>
          </mc:Fallback>
        </mc:AlternateContent>
      </w:r>
      <w:r>
        <w:rPr/>
      </w:r>
    </w:p>
    <w:p>
      <w:pPr>
        <w:pStyle w:val="Heading5"/>
        <w:spacing w:before="161"/>
        <w:ind w:right="20"/>
      </w:pPr>
      <w:r>
        <w:rPr/>
        <w:t>Figure</w:t>
      </w:r>
      <w:r>
        <w:rPr>
          <w:spacing w:val="-8"/>
        </w:rPr>
        <w:t> </w:t>
      </w:r>
      <w:r>
        <w:rPr/>
        <w:t>9.3.2.5-1:</w:t>
      </w:r>
      <w:r>
        <w:rPr>
          <w:spacing w:val="-7"/>
        </w:rPr>
        <w:t> </w:t>
      </w:r>
      <w:r>
        <w:rPr/>
        <w:t>E2</w:t>
      </w:r>
      <w:r>
        <w:rPr>
          <w:spacing w:val="-7"/>
        </w:rPr>
        <w:t> </w:t>
      </w:r>
      <w:r>
        <w:rPr/>
        <w:t>Subscription</w:t>
      </w:r>
      <w:r>
        <w:rPr>
          <w:spacing w:val="-7"/>
        </w:rPr>
        <w:t> </w:t>
      </w:r>
      <w:r>
        <w:rPr/>
        <w:t>Audit</w:t>
      </w:r>
      <w:r>
        <w:rPr>
          <w:spacing w:val="-6"/>
        </w:rPr>
        <w:t> </w:t>
      </w:r>
      <w:r>
        <w:rPr>
          <w:spacing w:val="-2"/>
        </w:rPr>
        <w:t>procedure</w:t>
      </w:r>
    </w:p>
    <w:p>
      <w:pPr>
        <w:spacing w:line="240" w:lineRule="auto" w:before="146"/>
        <w:rPr>
          <w:b/>
          <w:sz w:val="20"/>
        </w:rPr>
      </w:pPr>
    </w:p>
    <w:p>
      <w:pPr>
        <w:pStyle w:val="Heading4"/>
        <w:numPr>
          <w:ilvl w:val="3"/>
          <w:numId w:val="68"/>
        </w:numPr>
        <w:tabs>
          <w:tab w:pos="1550" w:val="left" w:leader="none"/>
        </w:tabs>
        <w:spacing w:line="240" w:lineRule="auto" w:before="0" w:after="0"/>
        <w:ind w:left="1550" w:right="0" w:hanging="1418"/>
        <w:jc w:val="left"/>
      </w:pPr>
      <w:bookmarkStart w:name="9.3.2.6 E2 Query procedure" w:id="205"/>
      <w:bookmarkEnd w:id="205"/>
      <w:r>
        <w:rPr/>
      </w:r>
      <w:r>
        <w:rPr/>
        <w:t>E2</w:t>
      </w:r>
      <w:r>
        <w:rPr>
          <w:spacing w:val="-1"/>
        </w:rPr>
        <w:t> </w:t>
      </w:r>
      <w:r>
        <w:rPr/>
        <w:t>Query</w:t>
      </w:r>
      <w:r>
        <w:rPr>
          <w:spacing w:val="-2"/>
        </w:rPr>
        <w:t> procedure</w:t>
      </w:r>
    </w:p>
    <w:p>
      <w:pPr>
        <w:pStyle w:val="BodyText"/>
        <w:spacing w:line="254" w:lineRule="auto" w:before="180"/>
        <w:ind w:left="132"/>
      </w:pPr>
      <w:r>
        <w:rPr/>
        <w:t>The</w:t>
      </w:r>
      <w:r>
        <w:rPr>
          <w:spacing w:val="-2"/>
        </w:rPr>
        <w:t> </w:t>
      </w:r>
      <w:r>
        <w:rPr/>
        <w:t>purpose</w:t>
      </w:r>
      <w:r>
        <w:rPr>
          <w:spacing w:val="-2"/>
        </w:rPr>
        <w:t> </w:t>
      </w:r>
      <w:r>
        <w:rPr/>
        <w:t>of</w:t>
      </w:r>
      <w:r>
        <w:rPr>
          <w:spacing w:val="-4"/>
        </w:rPr>
        <w:t> </w:t>
      </w:r>
      <w:r>
        <w:rPr/>
        <w:t>the</w:t>
      </w:r>
      <w:r>
        <w:rPr>
          <w:spacing w:val="-2"/>
        </w:rPr>
        <w:t> </w:t>
      </w:r>
      <w:r>
        <w:rPr/>
        <w:t>E2</w:t>
      </w:r>
      <w:r>
        <w:rPr>
          <w:spacing w:val="-3"/>
        </w:rPr>
        <w:t> </w:t>
      </w:r>
      <w:r>
        <w:rPr/>
        <w:t>Query</w:t>
      </w:r>
      <w:r>
        <w:rPr>
          <w:spacing w:val="-3"/>
        </w:rPr>
        <w:t> </w:t>
      </w:r>
      <w:r>
        <w:rPr/>
        <w:t>procedure</w:t>
      </w:r>
      <w:r>
        <w:rPr>
          <w:spacing w:val="-2"/>
        </w:rPr>
        <w:t> </w:t>
      </w:r>
      <w:r>
        <w:rPr/>
        <w:t>in</w:t>
      </w:r>
      <w:r>
        <w:rPr>
          <w:spacing w:val="-1"/>
        </w:rPr>
        <w:t> </w:t>
      </w:r>
      <w:r>
        <w:rPr/>
        <w:t>the</w:t>
      </w:r>
      <w:r>
        <w:rPr>
          <w:spacing w:val="-2"/>
        </w:rPr>
        <w:t> </w:t>
      </w:r>
      <w:r>
        <w:rPr/>
        <w:t>Near-RT</w:t>
      </w:r>
      <w:r>
        <w:rPr>
          <w:spacing w:val="-2"/>
        </w:rPr>
        <w:t> </w:t>
      </w:r>
      <w:r>
        <w:rPr/>
        <w:t>RIC</w:t>
      </w:r>
      <w:r>
        <w:rPr>
          <w:spacing w:val="-3"/>
        </w:rPr>
        <w:t> </w:t>
      </w:r>
      <w:r>
        <w:rPr/>
        <w:t>is</w:t>
      </w:r>
      <w:r>
        <w:rPr>
          <w:spacing w:val="-3"/>
        </w:rPr>
        <w:t> </w:t>
      </w:r>
      <w:r>
        <w:rPr/>
        <w:t>to</w:t>
      </w:r>
      <w:r>
        <w:rPr>
          <w:spacing w:val="-1"/>
        </w:rPr>
        <w:t> </w:t>
      </w:r>
      <w:r>
        <w:rPr/>
        <w:t>ensure</w:t>
      </w:r>
      <w:r>
        <w:rPr>
          <w:spacing w:val="-2"/>
        </w:rPr>
        <w:t> </w:t>
      </w:r>
      <w:r>
        <w:rPr/>
        <w:t>that</w:t>
      </w:r>
      <w:r>
        <w:rPr>
          <w:spacing w:val="-2"/>
        </w:rPr>
        <w:t> </w:t>
      </w:r>
      <w:r>
        <w:rPr/>
        <w:t>only</w:t>
      </w:r>
      <w:r>
        <w:rPr>
          <w:spacing w:val="-1"/>
        </w:rPr>
        <w:t> </w:t>
      </w:r>
      <w:r>
        <w:rPr/>
        <w:t>authorized</w:t>
      </w:r>
      <w:r>
        <w:rPr>
          <w:spacing w:val="-1"/>
        </w:rPr>
        <w:t> </w:t>
      </w:r>
      <w:r>
        <w:rPr/>
        <w:t>xApp</w:t>
      </w:r>
      <w:r>
        <w:rPr>
          <w:spacing w:val="-3"/>
        </w:rPr>
        <w:t> </w:t>
      </w:r>
      <w:r>
        <w:rPr/>
        <w:t>may</w:t>
      </w:r>
      <w:r>
        <w:rPr>
          <w:spacing w:val="-1"/>
        </w:rPr>
        <w:t> </w:t>
      </w:r>
      <w:r>
        <w:rPr/>
        <w:t>initiate</w:t>
      </w:r>
      <w:r>
        <w:rPr>
          <w:spacing w:val="-2"/>
        </w:rPr>
        <w:t> </w:t>
      </w:r>
      <w:r>
        <w:rPr/>
        <w:t>RIC</w:t>
      </w:r>
      <w:r>
        <w:rPr>
          <w:spacing w:val="-3"/>
        </w:rPr>
        <w:t> </w:t>
      </w:r>
      <w:r>
        <w:rPr/>
        <w:t>Query Request messages issued by the Near-RT RIC over the E2 interface to the E2 Node.</w:t>
      </w:r>
    </w:p>
    <w:p>
      <w:pPr>
        <w:pStyle w:val="BodyText"/>
        <w:spacing w:before="163"/>
        <w:ind w:left="132"/>
      </w:pPr>
      <w:r>
        <w:rPr/>
        <w:t>This</w:t>
      </w:r>
      <w:r>
        <w:rPr>
          <w:spacing w:val="-5"/>
        </w:rPr>
        <w:t> </w:t>
      </w:r>
      <w:r>
        <w:rPr/>
        <w:t>procedure</w:t>
      </w:r>
      <w:r>
        <w:rPr>
          <w:spacing w:val="-4"/>
        </w:rPr>
        <w:t> </w:t>
      </w:r>
      <w:r>
        <w:rPr/>
        <w:t>is</w:t>
      </w:r>
      <w:r>
        <w:rPr>
          <w:spacing w:val="-5"/>
        </w:rPr>
        <w:t> </w:t>
      </w:r>
      <w:r>
        <w:rPr/>
        <w:t>based</w:t>
      </w:r>
      <w:r>
        <w:rPr>
          <w:spacing w:val="-3"/>
        </w:rPr>
        <w:t> </w:t>
      </w:r>
      <w:r>
        <w:rPr/>
        <w:t>on</w:t>
      </w:r>
      <w:r>
        <w:rPr>
          <w:spacing w:val="-3"/>
        </w:rPr>
        <w:t> </w:t>
      </w:r>
      <w:r>
        <w:rPr/>
        <w:t>the</w:t>
      </w:r>
      <w:r>
        <w:rPr>
          <w:spacing w:val="-5"/>
        </w:rPr>
        <w:t> </w:t>
      </w:r>
      <w:r>
        <w:rPr/>
        <w:t>following</w:t>
      </w:r>
      <w:r>
        <w:rPr>
          <w:spacing w:val="-3"/>
        </w:rPr>
        <w:t> </w:t>
      </w:r>
      <w:r>
        <w:rPr>
          <w:spacing w:val="-2"/>
        </w:rPr>
        <w:t>assumptions:</w:t>
      </w:r>
    </w:p>
    <w:p>
      <w:pPr>
        <w:pStyle w:val="ListParagraph"/>
        <w:numPr>
          <w:ilvl w:val="4"/>
          <w:numId w:val="68"/>
        </w:numPr>
        <w:tabs>
          <w:tab w:pos="869" w:val="left" w:leader="none"/>
        </w:tabs>
        <w:spacing w:line="240" w:lineRule="auto" w:before="175" w:after="0"/>
        <w:ind w:left="869" w:right="0" w:hanging="454"/>
        <w:jc w:val="left"/>
        <w:rPr>
          <w:sz w:val="20"/>
        </w:rPr>
      </w:pPr>
      <w:r>
        <w:rPr>
          <w:sz w:val="20"/>
        </w:rPr>
        <w:t>xApp</w:t>
      </w:r>
      <w:r>
        <w:rPr>
          <w:spacing w:val="-4"/>
          <w:sz w:val="20"/>
        </w:rPr>
        <w:t> </w:t>
      </w:r>
      <w:r>
        <w:rPr>
          <w:sz w:val="20"/>
        </w:rPr>
        <w:t>has</w:t>
      </w:r>
      <w:r>
        <w:rPr>
          <w:spacing w:val="-6"/>
          <w:sz w:val="20"/>
        </w:rPr>
        <w:t> </w:t>
      </w:r>
      <w:r>
        <w:rPr>
          <w:sz w:val="20"/>
        </w:rPr>
        <w:t>been</w:t>
      </w:r>
      <w:r>
        <w:rPr>
          <w:spacing w:val="-3"/>
          <w:sz w:val="20"/>
        </w:rPr>
        <w:t> </w:t>
      </w:r>
      <w:r>
        <w:rPr>
          <w:sz w:val="20"/>
        </w:rPr>
        <w:t>configured</w:t>
      </w:r>
      <w:r>
        <w:rPr>
          <w:spacing w:val="-4"/>
          <w:sz w:val="20"/>
        </w:rPr>
        <w:t> </w:t>
      </w:r>
      <w:r>
        <w:rPr>
          <w:sz w:val="20"/>
        </w:rPr>
        <w:t>with</w:t>
      </w:r>
      <w:r>
        <w:rPr>
          <w:spacing w:val="-4"/>
          <w:sz w:val="20"/>
        </w:rPr>
        <w:t> </w:t>
      </w:r>
      <w:r>
        <w:rPr>
          <w:sz w:val="20"/>
        </w:rPr>
        <w:t>a</w:t>
      </w:r>
      <w:r>
        <w:rPr>
          <w:spacing w:val="-4"/>
          <w:sz w:val="20"/>
        </w:rPr>
        <w:t> </w:t>
      </w:r>
      <w:r>
        <w:rPr>
          <w:sz w:val="20"/>
        </w:rPr>
        <w:t>trusted</w:t>
      </w:r>
      <w:r>
        <w:rPr>
          <w:spacing w:val="-4"/>
          <w:sz w:val="20"/>
        </w:rPr>
        <w:t> </w:t>
      </w:r>
      <w:r>
        <w:rPr>
          <w:sz w:val="20"/>
        </w:rPr>
        <w:t>xApp</w:t>
      </w:r>
      <w:r>
        <w:rPr>
          <w:spacing w:val="-3"/>
          <w:sz w:val="20"/>
        </w:rPr>
        <w:t> </w:t>
      </w:r>
      <w:r>
        <w:rPr>
          <w:spacing w:val="-5"/>
          <w:sz w:val="20"/>
        </w:rPr>
        <w:t>ID;</w:t>
      </w:r>
    </w:p>
    <w:p>
      <w:pPr>
        <w:pStyle w:val="ListParagraph"/>
        <w:numPr>
          <w:ilvl w:val="4"/>
          <w:numId w:val="68"/>
        </w:numPr>
        <w:tabs>
          <w:tab w:pos="869" w:val="left" w:leader="none"/>
        </w:tabs>
        <w:spacing w:line="254" w:lineRule="auto" w:before="176" w:after="0"/>
        <w:ind w:left="869" w:right="598" w:hanging="454"/>
        <w:jc w:val="left"/>
        <w:rPr>
          <w:sz w:val="20"/>
        </w:rPr>
      </w:pP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may</w:t>
      </w:r>
      <w:r>
        <w:rPr>
          <w:spacing w:val="-2"/>
          <w:sz w:val="20"/>
        </w:rPr>
        <w:t> </w:t>
      </w:r>
      <w:r>
        <w:rPr>
          <w:sz w:val="20"/>
        </w:rPr>
        <w:t>be</w:t>
      </w:r>
      <w:r>
        <w:rPr>
          <w:spacing w:val="-3"/>
          <w:sz w:val="20"/>
        </w:rPr>
        <w:t> </w:t>
      </w:r>
      <w:r>
        <w:rPr>
          <w:sz w:val="20"/>
        </w:rPr>
        <w:t>configured</w:t>
      </w:r>
      <w:r>
        <w:rPr>
          <w:spacing w:val="-2"/>
          <w:sz w:val="20"/>
        </w:rPr>
        <w:t> </w:t>
      </w:r>
      <w:r>
        <w:rPr>
          <w:sz w:val="20"/>
        </w:rPr>
        <w:t>to</w:t>
      </w:r>
      <w:r>
        <w:rPr>
          <w:spacing w:val="-2"/>
          <w:sz w:val="20"/>
        </w:rPr>
        <w:t> </w:t>
      </w:r>
      <w:r>
        <w:rPr>
          <w:sz w:val="20"/>
        </w:rPr>
        <w:t>route</w:t>
      </w:r>
      <w:r>
        <w:rPr>
          <w:spacing w:val="-3"/>
          <w:sz w:val="20"/>
        </w:rPr>
        <w:t> </w:t>
      </w:r>
      <w:r>
        <w:rPr>
          <w:sz w:val="20"/>
        </w:rPr>
        <w:t>E2 Query</w:t>
      </w:r>
      <w:r>
        <w:rPr>
          <w:spacing w:val="-2"/>
          <w:sz w:val="20"/>
        </w:rPr>
        <w:t> </w:t>
      </w:r>
      <w:r>
        <w:rPr>
          <w:sz w:val="20"/>
        </w:rPr>
        <w:t>Request</w:t>
      </w:r>
      <w:r>
        <w:rPr>
          <w:spacing w:val="-4"/>
          <w:sz w:val="20"/>
        </w:rPr>
        <w:t> </w:t>
      </w:r>
      <w:r>
        <w:rPr>
          <w:sz w:val="20"/>
        </w:rPr>
        <w:t>messages</w:t>
      </w:r>
      <w:r>
        <w:rPr>
          <w:spacing w:val="-4"/>
          <w:sz w:val="20"/>
        </w:rPr>
        <w:t> </w:t>
      </w:r>
      <w:r>
        <w:rPr>
          <w:sz w:val="20"/>
        </w:rPr>
        <w:t>for</w:t>
      </w:r>
      <w:r>
        <w:rPr>
          <w:spacing w:val="-3"/>
          <w:sz w:val="20"/>
        </w:rPr>
        <w:t> </w:t>
      </w:r>
      <w:r>
        <w:rPr>
          <w:sz w:val="20"/>
        </w:rPr>
        <w:t>a</w:t>
      </w:r>
      <w:r>
        <w:rPr>
          <w:spacing w:val="-3"/>
          <w:sz w:val="20"/>
        </w:rPr>
        <w:t> </w:t>
      </w:r>
      <w:r>
        <w:rPr>
          <w:sz w:val="20"/>
        </w:rPr>
        <w:t>E2</w:t>
      </w:r>
      <w:r>
        <w:rPr>
          <w:spacing w:val="-4"/>
          <w:sz w:val="20"/>
        </w:rPr>
        <w:t> </w:t>
      </w:r>
      <w:r>
        <w:rPr>
          <w:sz w:val="20"/>
        </w:rPr>
        <w:t>node</w:t>
      </w:r>
      <w:r>
        <w:rPr>
          <w:spacing w:val="-3"/>
          <w:sz w:val="20"/>
        </w:rPr>
        <w:t> </w:t>
      </w:r>
      <w:r>
        <w:rPr>
          <w:sz w:val="20"/>
        </w:rPr>
        <w:t>from</w:t>
      </w:r>
      <w:r>
        <w:rPr>
          <w:spacing w:val="-2"/>
          <w:sz w:val="20"/>
        </w:rPr>
        <w:t> </w:t>
      </w:r>
      <w:r>
        <w:rPr>
          <w:sz w:val="20"/>
        </w:rPr>
        <w:t>xApp</w:t>
      </w:r>
      <w:r>
        <w:rPr>
          <w:spacing w:val="-2"/>
          <w:sz w:val="20"/>
        </w:rPr>
        <w:t> </w:t>
      </w:r>
      <w:r>
        <w:rPr>
          <w:sz w:val="20"/>
        </w:rPr>
        <w:t>trigger directly towards an appropriate E2interface;</w:t>
      </w:r>
    </w:p>
    <w:p>
      <w:pPr>
        <w:spacing w:after="0" w:line="254" w:lineRule="auto"/>
        <w:jc w:val="left"/>
        <w:rPr>
          <w:sz w:val="20"/>
        </w:rPr>
        <w:sectPr>
          <w:pgSz w:w="11910" w:h="16850"/>
          <w:pgMar w:header="694" w:footer="702" w:top="1460" w:bottom="900" w:left="720" w:right="700"/>
        </w:sectPr>
      </w:pPr>
    </w:p>
    <w:p>
      <w:pPr>
        <w:pStyle w:val="BodyText"/>
        <w:spacing w:before="129"/>
      </w:pPr>
    </w:p>
    <w:p>
      <w:pPr>
        <w:pStyle w:val="ListParagraph"/>
        <w:numPr>
          <w:ilvl w:val="4"/>
          <w:numId w:val="68"/>
        </w:numPr>
        <w:tabs>
          <w:tab w:pos="869" w:val="left" w:leader="none"/>
        </w:tabs>
        <w:spacing w:line="254" w:lineRule="auto" w:before="0" w:after="0"/>
        <w:ind w:left="869" w:right="418" w:hanging="454"/>
        <w:jc w:val="left"/>
        <w:rPr>
          <w:sz w:val="20"/>
        </w:rPr>
      </w:pP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ensures</w:t>
      </w:r>
      <w:r>
        <w:rPr>
          <w:spacing w:val="-4"/>
          <w:sz w:val="20"/>
        </w:rPr>
        <w:t> </w:t>
      </w:r>
      <w:r>
        <w:rPr>
          <w:sz w:val="20"/>
        </w:rPr>
        <w:t>that</w:t>
      </w:r>
      <w:r>
        <w:rPr>
          <w:spacing w:val="-3"/>
          <w:sz w:val="20"/>
        </w:rPr>
        <w:t> </w:t>
      </w:r>
      <w:r>
        <w:rPr>
          <w:sz w:val="20"/>
        </w:rPr>
        <w:t>only</w:t>
      </w:r>
      <w:r>
        <w:rPr>
          <w:spacing w:val="-2"/>
          <w:sz w:val="20"/>
        </w:rPr>
        <w:t> </w:t>
      </w:r>
      <w:r>
        <w:rPr>
          <w:sz w:val="20"/>
        </w:rPr>
        <w:t>authorized</w:t>
      </w:r>
      <w:r>
        <w:rPr>
          <w:spacing w:val="-4"/>
          <w:sz w:val="20"/>
        </w:rPr>
        <w:t> </w:t>
      </w:r>
      <w:r>
        <w:rPr>
          <w:sz w:val="20"/>
        </w:rPr>
        <w:t>xApp</w:t>
      </w:r>
      <w:r>
        <w:rPr>
          <w:spacing w:val="-4"/>
          <w:sz w:val="20"/>
        </w:rPr>
        <w:t> </w:t>
      </w:r>
      <w:r>
        <w:rPr>
          <w:sz w:val="20"/>
        </w:rPr>
        <w:t>may</w:t>
      </w:r>
      <w:r>
        <w:rPr>
          <w:spacing w:val="-2"/>
          <w:sz w:val="20"/>
        </w:rPr>
        <w:t> </w:t>
      </w:r>
      <w:r>
        <w:rPr>
          <w:sz w:val="20"/>
        </w:rPr>
        <w:t>send</w:t>
      </w:r>
      <w:r>
        <w:rPr>
          <w:spacing w:val="-2"/>
          <w:sz w:val="20"/>
        </w:rPr>
        <w:t> </w:t>
      </w:r>
      <w:r>
        <w:rPr>
          <w:sz w:val="20"/>
        </w:rPr>
        <w:t>E2 Query</w:t>
      </w:r>
      <w:r>
        <w:rPr>
          <w:spacing w:val="-1"/>
          <w:sz w:val="20"/>
        </w:rPr>
        <w:t> </w:t>
      </w:r>
      <w:r>
        <w:rPr>
          <w:sz w:val="20"/>
        </w:rPr>
        <w:t>Request</w:t>
      </w:r>
      <w:r>
        <w:rPr>
          <w:spacing w:val="-4"/>
          <w:sz w:val="20"/>
        </w:rPr>
        <w:t> </w:t>
      </w:r>
      <w:r>
        <w:rPr>
          <w:sz w:val="20"/>
        </w:rPr>
        <w:t>messages</w:t>
      </w:r>
      <w:r>
        <w:rPr>
          <w:spacing w:val="-4"/>
          <w:sz w:val="20"/>
        </w:rPr>
        <w:t> </w:t>
      </w:r>
      <w:r>
        <w:rPr>
          <w:sz w:val="20"/>
        </w:rPr>
        <w:t>to</w:t>
      </w:r>
      <w:r>
        <w:rPr>
          <w:spacing w:val="-2"/>
          <w:sz w:val="20"/>
        </w:rPr>
        <w:t> </w:t>
      </w:r>
      <w:r>
        <w:rPr>
          <w:sz w:val="20"/>
        </w:rPr>
        <w:t>appropriate</w:t>
      </w:r>
      <w:r>
        <w:rPr>
          <w:spacing w:val="-3"/>
          <w:sz w:val="20"/>
        </w:rPr>
        <w:t> </w:t>
      </w:r>
      <w:r>
        <w:rPr>
          <w:sz w:val="20"/>
        </w:rPr>
        <w:t>E2 </w:t>
      </w:r>
      <w:r>
        <w:rPr>
          <w:spacing w:val="-2"/>
          <w:sz w:val="20"/>
        </w:rPr>
        <w:t>interface;</w:t>
      </w:r>
    </w:p>
    <w:p>
      <w:pPr>
        <w:pStyle w:val="ListParagraph"/>
        <w:numPr>
          <w:ilvl w:val="4"/>
          <w:numId w:val="68"/>
        </w:numPr>
        <w:tabs>
          <w:tab w:pos="869" w:val="left" w:leader="none"/>
        </w:tabs>
        <w:spacing w:line="254" w:lineRule="auto" w:before="163" w:after="0"/>
        <w:ind w:left="869" w:right="696" w:hanging="454"/>
        <w:jc w:val="left"/>
        <w:rPr>
          <w:sz w:val="20"/>
        </w:rPr>
      </w:pP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ensures</w:t>
      </w:r>
      <w:r>
        <w:rPr>
          <w:spacing w:val="-4"/>
          <w:sz w:val="20"/>
        </w:rPr>
        <w:t> </w:t>
      </w:r>
      <w:r>
        <w:rPr>
          <w:sz w:val="20"/>
        </w:rPr>
        <w:t>that</w:t>
      </w:r>
      <w:r>
        <w:rPr>
          <w:spacing w:val="-3"/>
          <w:sz w:val="20"/>
        </w:rPr>
        <w:t> </w:t>
      </w:r>
      <w:r>
        <w:rPr>
          <w:sz w:val="20"/>
        </w:rPr>
        <w:t>it</w:t>
      </w:r>
      <w:r>
        <w:rPr>
          <w:spacing w:val="-4"/>
          <w:sz w:val="20"/>
        </w:rPr>
        <w:t> </w:t>
      </w:r>
      <w:r>
        <w:rPr>
          <w:sz w:val="20"/>
        </w:rPr>
        <w:t>systematically</w:t>
      </w:r>
      <w:r>
        <w:rPr>
          <w:spacing w:val="-3"/>
          <w:sz w:val="20"/>
        </w:rPr>
        <w:t> </w:t>
      </w:r>
      <w:r>
        <w:rPr>
          <w:sz w:val="20"/>
        </w:rPr>
        <w:t>forwards</w:t>
      </w:r>
      <w:r>
        <w:rPr>
          <w:spacing w:val="-4"/>
          <w:sz w:val="20"/>
        </w:rPr>
        <w:t> </w:t>
      </w:r>
      <w:r>
        <w:rPr>
          <w:sz w:val="20"/>
        </w:rPr>
        <w:t>any</w:t>
      </w:r>
      <w:r>
        <w:rPr>
          <w:spacing w:val="-2"/>
          <w:sz w:val="20"/>
        </w:rPr>
        <w:t> </w:t>
      </w:r>
      <w:r>
        <w:rPr>
          <w:sz w:val="20"/>
        </w:rPr>
        <w:t>received</w:t>
      </w:r>
      <w:r>
        <w:rPr>
          <w:spacing w:val="-2"/>
          <w:sz w:val="20"/>
        </w:rPr>
        <w:t> </w:t>
      </w:r>
      <w:r>
        <w:rPr>
          <w:sz w:val="20"/>
        </w:rPr>
        <w:t>RIC Query</w:t>
      </w:r>
      <w:r>
        <w:rPr>
          <w:spacing w:val="-1"/>
          <w:sz w:val="20"/>
        </w:rPr>
        <w:t> </w:t>
      </w:r>
      <w:r>
        <w:rPr>
          <w:sz w:val="20"/>
        </w:rPr>
        <w:t>Response</w:t>
      </w:r>
      <w:r>
        <w:rPr>
          <w:spacing w:val="-3"/>
          <w:sz w:val="20"/>
        </w:rPr>
        <w:t> </w:t>
      </w:r>
      <w:r>
        <w:rPr>
          <w:sz w:val="20"/>
        </w:rPr>
        <w:t>or</w:t>
      </w:r>
      <w:r>
        <w:rPr>
          <w:spacing w:val="-3"/>
          <w:sz w:val="20"/>
        </w:rPr>
        <w:t> </w:t>
      </w:r>
      <w:r>
        <w:rPr>
          <w:sz w:val="20"/>
        </w:rPr>
        <w:t>RIC</w:t>
      </w:r>
      <w:r>
        <w:rPr>
          <w:spacing w:val="-2"/>
          <w:sz w:val="20"/>
        </w:rPr>
        <w:t> </w:t>
      </w:r>
      <w:r>
        <w:rPr>
          <w:sz w:val="20"/>
        </w:rPr>
        <w:t>Query Failure to appropriate xApp.</w:t>
      </w:r>
    </w:p>
    <w:p>
      <w:pPr>
        <w:pStyle w:val="BodyText"/>
        <w:spacing w:line="254" w:lineRule="auto" w:before="163"/>
        <w:ind w:left="132" w:right="150"/>
      </w:pPr>
      <w:r>
        <w:rPr/>
        <w:t>The</w:t>
      </w:r>
      <w:r>
        <w:rPr>
          <w:spacing w:val="-2"/>
        </w:rPr>
        <w:t> </w:t>
      </w:r>
      <w:r>
        <w:rPr/>
        <w:t>procedure</w:t>
      </w:r>
      <w:r>
        <w:rPr>
          <w:spacing w:val="-4"/>
        </w:rPr>
        <w:t> </w:t>
      </w:r>
      <w:r>
        <w:rPr/>
        <w:t>is</w:t>
      </w:r>
      <w:r>
        <w:rPr>
          <w:spacing w:val="-3"/>
        </w:rPr>
        <w:t> </w:t>
      </w:r>
      <w:r>
        <w:rPr/>
        <w:t>initiated</w:t>
      </w:r>
      <w:r>
        <w:rPr>
          <w:spacing w:val="-1"/>
        </w:rPr>
        <w:t> </w:t>
      </w:r>
      <w:r>
        <w:rPr/>
        <w:t>by</w:t>
      </w:r>
      <w:r>
        <w:rPr>
          <w:spacing w:val="-1"/>
        </w:rPr>
        <w:t> </w:t>
      </w:r>
      <w:r>
        <w:rPr/>
        <w:t>an</w:t>
      </w:r>
      <w:r>
        <w:rPr>
          <w:spacing w:val="-1"/>
        </w:rPr>
        <w:t> </w:t>
      </w:r>
      <w:r>
        <w:rPr/>
        <w:t>xApp</w:t>
      </w:r>
      <w:r>
        <w:rPr>
          <w:spacing w:val="-3"/>
        </w:rPr>
        <w:t> </w:t>
      </w:r>
      <w:r>
        <w:rPr/>
        <w:t>using</w:t>
      </w:r>
      <w:r>
        <w:rPr>
          <w:spacing w:val="-1"/>
        </w:rPr>
        <w:t> </w:t>
      </w:r>
      <w:r>
        <w:rPr/>
        <w:t>E2</w:t>
      </w:r>
      <w:r>
        <w:rPr>
          <w:spacing w:val="-3"/>
        </w:rPr>
        <w:t> </w:t>
      </w:r>
      <w:r>
        <w:rPr/>
        <w:t>Related</w:t>
      </w:r>
      <w:r>
        <w:rPr>
          <w:spacing w:val="-1"/>
        </w:rPr>
        <w:t> </w:t>
      </w:r>
      <w:r>
        <w:rPr/>
        <w:t>API:</w:t>
      </w:r>
      <w:r>
        <w:rPr>
          <w:spacing w:val="-3"/>
        </w:rPr>
        <w:t> </w:t>
      </w:r>
      <w:r>
        <w:rPr/>
        <w:t>E2</w:t>
      </w:r>
      <w:r>
        <w:rPr>
          <w:spacing w:val="-1"/>
        </w:rPr>
        <w:t> </w:t>
      </w:r>
      <w:r>
        <w:rPr/>
        <w:t>Query</w:t>
      </w:r>
      <w:r>
        <w:rPr>
          <w:spacing w:val="-3"/>
        </w:rPr>
        <w:t> </w:t>
      </w:r>
      <w:r>
        <w:rPr/>
        <w:t>request</w:t>
      </w:r>
      <w:r>
        <w:rPr>
          <w:spacing w:val="-3"/>
        </w:rPr>
        <w:t> </w:t>
      </w:r>
      <w:r>
        <w:rPr/>
        <w:t>to</w:t>
      </w:r>
      <w:r>
        <w:rPr>
          <w:spacing w:val="-1"/>
        </w:rPr>
        <w:t> </w:t>
      </w:r>
      <w:r>
        <w:rPr/>
        <w:t>send</w:t>
      </w:r>
      <w:r>
        <w:rPr>
          <w:spacing w:val="-1"/>
        </w:rPr>
        <w:t> </w:t>
      </w:r>
      <w:r>
        <w:rPr/>
        <w:t>a</w:t>
      </w:r>
      <w:r>
        <w:rPr>
          <w:spacing w:val="-2"/>
        </w:rPr>
        <w:t> </w:t>
      </w:r>
      <w:r>
        <w:rPr/>
        <w:t>request</w:t>
      </w:r>
      <w:r>
        <w:rPr>
          <w:spacing w:val="-3"/>
        </w:rPr>
        <w:t> </w:t>
      </w:r>
      <w:r>
        <w:rPr/>
        <w:t>of</w:t>
      </w:r>
      <w:r>
        <w:rPr>
          <w:spacing w:val="-2"/>
        </w:rPr>
        <w:t> </w:t>
      </w:r>
      <w:r>
        <w:rPr/>
        <w:t>a</w:t>
      </w:r>
      <w:r>
        <w:rPr>
          <w:spacing w:val="-2"/>
        </w:rPr>
        <w:t> </w:t>
      </w:r>
      <w:r>
        <w:rPr/>
        <w:t>RIC</w:t>
      </w:r>
      <w:r>
        <w:rPr>
          <w:spacing w:val="-3"/>
        </w:rPr>
        <w:t> </w:t>
      </w:r>
      <w:r>
        <w:rPr/>
        <w:t>Query</w:t>
      </w:r>
      <w:r>
        <w:rPr>
          <w:spacing w:val="-3"/>
        </w:rPr>
        <w:t> </w:t>
      </w:r>
      <w:r>
        <w:rPr/>
        <w:t>for</w:t>
      </w:r>
      <w:r>
        <w:rPr>
          <w:spacing w:val="-2"/>
        </w:rPr>
        <w:t> </w:t>
      </w:r>
      <w:r>
        <w:rPr/>
        <w:t>an</w:t>
      </w:r>
      <w:r>
        <w:rPr>
          <w:spacing w:val="-1"/>
        </w:rPr>
        <w:t> </w:t>
      </w:r>
      <w:r>
        <w:rPr/>
        <w:t>E2 Node. The following outcomes are considered:</w:t>
      </w:r>
    </w:p>
    <w:p>
      <w:pPr>
        <w:pStyle w:val="ListParagraph"/>
        <w:numPr>
          <w:ilvl w:val="4"/>
          <w:numId w:val="68"/>
        </w:numPr>
        <w:tabs>
          <w:tab w:pos="869" w:val="left" w:leader="none"/>
        </w:tabs>
        <w:spacing w:line="256" w:lineRule="auto" w:before="163" w:after="0"/>
        <w:ind w:left="869" w:right="318" w:hanging="454"/>
        <w:jc w:val="left"/>
        <w:rPr>
          <w:sz w:val="20"/>
        </w:rPr>
      </w:pPr>
      <w:r>
        <w:rPr>
          <w:sz w:val="20"/>
        </w:rPr>
        <w:t>Request</w:t>
      </w:r>
      <w:r>
        <w:rPr>
          <w:spacing w:val="-4"/>
          <w:sz w:val="20"/>
        </w:rPr>
        <w:t> </w:t>
      </w:r>
      <w:r>
        <w:rPr>
          <w:sz w:val="20"/>
        </w:rPr>
        <w:t>successful</w:t>
      </w:r>
      <w:r>
        <w:rPr>
          <w:spacing w:val="-4"/>
          <w:sz w:val="20"/>
        </w:rPr>
        <w:t> </w:t>
      </w:r>
      <w:r>
        <w:rPr>
          <w:sz w:val="20"/>
        </w:rPr>
        <w:t>following</w:t>
      </w:r>
      <w:r>
        <w:rPr>
          <w:spacing w:val="-2"/>
          <w:sz w:val="20"/>
        </w:rPr>
        <w:t> </w:t>
      </w:r>
      <w:r>
        <w:rPr>
          <w:sz w:val="20"/>
        </w:rPr>
        <w:t>acceptance</w:t>
      </w:r>
      <w:r>
        <w:rPr>
          <w:spacing w:val="-3"/>
          <w:sz w:val="20"/>
        </w:rPr>
        <w:t> </w:t>
      </w:r>
      <w:r>
        <w:rPr>
          <w:sz w:val="20"/>
        </w:rPr>
        <w:t>by</w:t>
      </w:r>
      <w:r>
        <w:rPr>
          <w:spacing w:val="-4"/>
          <w:sz w:val="20"/>
        </w:rPr>
        <w:t> </w:t>
      </w: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and</w:t>
      </w:r>
      <w:r>
        <w:rPr>
          <w:spacing w:val="-2"/>
          <w:sz w:val="20"/>
        </w:rPr>
        <w:t> </w:t>
      </w:r>
      <w:r>
        <w:rPr>
          <w:sz w:val="20"/>
        </w:rPr>
        <w:t>accepted</w:t>
      </w:r>
      <w:r>
        <w:rPr>
          <w:spacing w:val="-4"/>
          <w:sz w:val="20"/>
        </w:rPr>
        <w:t> </w:t>
      </w:r>
      <w:r>
        <w:rPr>
          <w:sz w:val="20"/>
        </w:rPr>
        <w:t>by</w:t>
      </w:r>
      <w:r>
        <w:rPr>
          <w:spacing w:val="-2"/>
          <w:sz w:val="20"/>
        </w:rPr>
        <w:t> </w:t>
      </w:r>
      <w:r>
        <w:rPr>
          <w:sz w:val="20"/>
        </w:rPr>
        <w:t>E2</w:t>
      </w:r>
      <w:r>
        <w:rPr>
          <w:spacing w:val="-2"/>
          <w:sz w:val="20"/>
        </w:rPr>
        <w:t> </w:t>
      </w:r>
      <w:r>
        <w:rPr>
          <w:sz w:val="20"/>
        </w:rPr>
        <w:t>Node</w:t>
      </w:r>
      <w:r>
        <w:rPr>
          <w:spacing w:val="-3"/>
          <w:sz w:val="20"/>
        </w:rPr>
        <w:t> </w:t>
      </w:r>
      <w:r>
        <w:rPr>
          <w:sz w:val="20"/>
        </w:rPr>
        <w:t>and</w:t>
      </w:r>
      <w:r>
        <w:rPr>
          <w:spacing w:val="-2"/>
          <w:sz w:val="20"/>
        </w:rPr>
        <w:t> </w:t>
      </w:r>
      <w:r>
        <w:rPr>
          <w:sz w:val="20"/>
        </w:rPr>
        <w:t>so</w:t>
      </w:r>
      <w:r>
        <w:rPr>
          <w:spacing w:val="-2"/>
          <w:sz w:val="20"/>
        </w:rPr>
        <w:t> </w:t>
      </w:r>
      <w:r>
        <w:rPr>
          <w:sz w:val="20"/>
        </w:rPr>
        <w:t>an </w:t>
      </w:r>
      <w:r>
        <w:rPr>
          <w:b/>
          <w:sz w:val="20"/>
        </w:rPr>
        <w:t>E2</w:t>
      </w:r>
      <w:r>
        <w:rPr>
          <w:b/>
          <w:spacing w:val="-2"/>
          <w:sz w:val="20"/>
        </w:rPr>
        <w:t> </w:t>
      </w:r>
      <w:r>
        <w:rPr>
          <w:b/>
          <w:sz w:val="20"/>
        </w:rPr>
        <w:t>Related API: E2 Query </w:t>
      </w:r>
      <w:r>
        <w:rPr>
          <w:sz w:val="20"/>
        </w:rPr>
        <w:t>response (Success with outcome) is sent to xApp following corresponding E2 transaction;</w:t>
      </w:r>
    </w:p>
    <w:p>
      <w:pPr>
        <w:pStyle w:val="ListParagraph"/>
        <w:numPr>
          <w:ilvl w:val="4"/>
          <w:numId w:val="68"/>
        </w:numPr>
        <w:tabs>
          <w:tab w:pos="869" w:val="left" w:leader="none"/>
        </w:tabs>
        <w:spacing w:line="256" w:lineRule="auto" w:before="158" w:after="0"/>
        <w:ind w:left="869" w:right="338" w:hanging="454"/>
        <w:jc w:val="left"/>
        <w:rPr>
          <w:sz w:val="20"/>
        </w:rPr>
      </w:pPr>
      <w:r>
        <w:rPr>
          <w:sz w:val="20"/>
        </w:rPr>
        <w:t>Request fails following acceptance by Near-RT RIC platform but is either rejected by E2 Node or corresponding E2AP</w:t>
      </w:r>
      <w:r>
        <w:rPr>
          <w:spacing w:val="-4"/>
          <w:sz w:val="20"/>
        </w:rPr>
        <w:t> </w:t>
      </w:r>
      <w:r>
        <w:rPr>
          <w:sz w:val="20"/>
        </w:rPr>
        <w:t>timer</w:t>
      </w:r>
      <w:r>
        <w:rPr>
          <w:spacing w:val="-2"/>
          <w:sz w:val="20"/>
        </w:rPr>
        <w:t> </w:t>
      </w:r>
      <w:r>
        <w:rPr>
          <w:sz w:val="20"/>
        </w:rPr>
        <w:t>expires</w:t>
      </w:r>
      <w:r>
        <w:rPr>
          <w:spacing w:val="-4"/>
          <w:sz w:val="20"/>
        </w:rPr>
        <w:t> </w:t>
      </w:r>
      <w:r>
        <w:rPr>
          <w:sz w:val="20"/>
        </w:rPr>
        <w:t>prior</w:t>
      </w:r>
      <w:r>
        <w:rPr>
          <w:spacing w:val="-3"/>
          <w:sz w:val="20"/>
        </w:rPr>
        <w:t> </w:t>
      </w:r>
      <w:r>
        <w:rPr>
          <w:sz w:val="20"/>
        </w:rPr>
        <w:t>to</w:t>
      </w:r>
      <w:r>
        <w:rPr>
          <w:spacing w:val="-2"/>
          <w:sz w:val="20"/>
        </w:rPr>
        <w:t> </w:t>
      </w:r>
      <w:r>
        <w:rPr>
          <w:sz w:val="20"/>
        </w:rPr>
        <w:t>a</w:t>
      </w:r>
      <w:r>
        <w:rPr>
          <w:spacing w:val="-7"/>
          <w:sz w:val="20"/>
        </w:rPr>
        <w:t> </w:t>
      </w:r>
      <w:r>
        <w:rPr>
          <w:sz w:val="20"/>
        </w:rPr>
        <w:t>response</w:t>
      </w:r>
      <w:r>
        <w:rPr>
          <w:spacing w:val="-3"/>
          <w:sz w:val="20"/>
        </w:rPr>
        <w:t> </w:t>
      </w:r>
      <w:r>
        <w:rPr>
          <w:sz w:val="20"/>
        </w:rPr>
        <w:t>from</w:t>
      </w:r>
      <w:r>
        <w:rPr>
          <w:spacing w:val="-2"/>
          <w:sz w:val="20"/>
        </w:rPr>
        <w:t> </w:t>
      </w:r>
      <w:r>
        <w:rPr>
          <w:sz w:val="20"/>
        </w:rPr>
        <w:t>E2</w:t>
      </w:r>
      <w:r>
        <w:rPr>
          <w:spacing w:val="-2"/>
          <w:sz w:val="20"/>
        </w:rPr>
        <w:t> </w:t>
      </w:r>
      <w:r>
        <w:rPr>
          <w:sz w:val="20"/>
        </w:rPr>
        <w:t>Node and</w:t>
      </w:r>
      <w:r>
        <w:rPr>
          <w:spacing w:val="-2"/>
          <w:sz w:val="20"/>
        </w:rPr>
        <w:t> </w:t>
      </w:r>
      <w:r>
        <w:rPr>
          <w:sz w:val="20"/>
        </w:rPr>
        <w:t>so</w:t>
      </w:r>
      <w:r>
        <w:rPr>
          <w:spacing w:val="-2"/>
          <w:sz w:val="20"/>
        </w:rPr>
        <w:t> </w:t>
      </w:r>
      <w:r>
        <w:rPr>
          <w:sz w:val="20"/>
        </w:rPr>
        <w:t>an</w:t>
      </w:r>
      <w:r>
        <w:rPr>
          <w:spacing w:val="-1"/>
          <w:sz w:val="20"/>
        </w:rPr>
        <w:t> </w:t>
      </w:r>
      <w:r>
        <w:rPr>
          <w:b/>
          <w:sz w:val="20"/>
        </w:rPr>
        <w:t>E2</w:t>
      </w:r>
      <w:r>
        <w:rPr>
          <w:b/>
          <w:spacing w:val="-2"/>
          <w:sz w:val="20"/>
        </w:rPr>
        <w:t> </w:t>
      </w:r>
      <w:r>
        <w:rPr>
          <w:b/>
          <w:sz w:val="20"/>
        </w:rPr>
        <w:t>Related</w:t>
      </w:r>
      <w:r>
        <w:rPr>
          <w:b/>
          <w:spacing w:val="-3"/>
          <w:sz w:val="20"/>
        </w:rPr>
        <w:t> </w:t>
      </w:r>
      <w:r>
        <w:rPr>
          <w:b/>
          <w:sz w:val="20"/>
        </w:rPr>
        <w:t>API:</w:t>
      </w:r>
      <w:r>
        <w:rPr>
          <w:b/>
          <w:spacing w:val="-3"/>
          <w:sz w:val="20"/>
        </w:rPr>
        <w:t> </w:t>
      </w:r>
      <w:r>
        <w:rPr>
          <w:b/>
          <w:sz w:val="20"/>
        </w:rPr>
        <w:t>E2 Query</w:t>
      </w:r>
      <w:r>
        <w:rPr>
          <w:b/>
          <w:spacing w:val="-1"/>
          <w:sz w:val="20"/>
        </w:rPr>
        <w:t> </w:t>
      </w:r>
      <w:r>
        <w:rPr>
          <w:sz w:val="20"/>
        </w:rPr>
        <w:t>response</w:t>
      </w:r>
      <w:r>
        <w:rPr>
          <w:spacing w:val="-3"/>
          <w:sz w:val="20"/>
        </w:rPr>
        <w:t> </w:t>
      </w:r>
      <w:r>
        <w:rPr>
          <w:sz w:val="20"/>
        </w:rPr>
        <w:t>(Failure</w:t>
      </w:r>
      <w:r>
        <w:rPr>
          <w:spacing w:val="-3"/>
          <w:sz w:val="20"/>
        </w:rPr>
        <w:t> </w:t>
      </w:r>
      <w:r>
        <w:rPr>
          <w:sz w:val="20"/>
        </w:rPr>
        <w:t>with cause) is sent to xApp following corresponding E2 interface transaction (i.e., Request contents is not compliant, E2AP timeout, etc.);</w:t>
      </w:r>
    </w:p>
    <w:p>
      <w:pPr>
        <w:pStyle w:val="ListParagraph"/>
        <w:numPr>
          <w:ilvl w:val="4"/>
          <w:numId w:val="68"/>
        </w:numPr>
        <w:tabs>
          <w:tab w:pos="869" w:val="left" w:leader="none"/>
        </w:tabs>
        <w:spacing w:line="240" w:lineRule="auto" w:before="158" w:after="0"/>
        <w:ind w:left="869" w:right="0" w:hanging="454"/>
        <w:jc w:val="left"/>
        <w:rPr>
          <w:sz w:val="20"/>
        </w:rPr>
      </w:pPr>
      <w:r>
        <w:rPr>
          <w:sz w:val="20"/>
        </w:rPr>
        <w:t>Request</w:t>
      </w:r>
      <w:r>
        <w:rPr>
          <w:spacing w:val="-6"/>
          <w:sz w:val="20"/>
        </w:rPr>
        <w:t> </w:t>
      </w:r>
      <w:r>
        <w:rPr>
          <w:sz w:val="20"/>
        </w:rPr>
        <w:t>rejected</w:t>
      </w:r>
      <w:r>
        <w:rPr>
          <w:spacing w:val="-3"/>
          <w:sz w:val="20"/>
        </w:rPr>
        <w:t> </w:t>
      </w:r>
      <w:r>
        <w:rPr>
          <w:sz w:val="20"/>
        </w:rPr>
        <w:t>by</w:t>
      </w:r>
      <w:r>
        <w:rPr>
          <w:spacing w:val="-3"/>
          <w:sz w:val="20"/>
        </w:rPr>
        <w:t> </w:t>
      </w:r>
      <w:r>
        <w:rPr>
          <w:sz w:val="20"/>
        </w:rPr>
        <w:t>Near-RT</w:t>
      </w:r>
      <w:r>
        <w:rPr>
          <w:spacing w:val="-6"/>
          <w:sz w:val="20"/>
        </w:rPr>
        <w:t> </w:t>
      </w:r>
      <w:r>
        <w:rPr>
          <w:sz w:val="20"/>
        </w:rPr>
        <w:t>Platform</w:t>
      </w:r>
      <w:r>
        <w:rPr>
          <w:spacing w:val="-3"/>
          <w:sz w:val="20"/>
        </w:rPr>
        <w:t> </w:t>
      </w:r>
      <w:r>
        <w:rPr>
          <w:sz w:val="20"/>
        </w:rPr>
        <w:t>and</w:t>
      </w:r>
      <w:r>
        <w:rPr>
          <w:spacing w:val="-4"/>
          <w:sz w:val="20"/>
        </w:rPr>
        <w:t> </w:t>
      </w:r>
      <w:r>
        <w:rPr>
          <w:sz w:val="20"/>
        </w:rPr>
        <w:t>so</w:t>
      </w:r>
      <w:r>
        <w:rPr>
          <w:spacing w:val="-3"/>
          <w:sz w:val="20"/>
        </w:rPr>
        <w:t> </w:t>
      </w:r>
      <w:r>
        <w:rPr>
          <w:sz w:val="20"/>
        </w:rPr>
        <w:t>an </w:t>
      </w:r>
      <w:r>
        <w:rPr>
          <w:b/>
          <w:sz w:val="20"/>
        </w:rPr>
        <w:t>E2</w:t>
      </w:r>
      <w:r>
        <w:rPr>
          <w:b/>
          <w:spacing w:val="-4"/>
          <w:sz w:val="20"/>
        </w:rPr>
        <w:t> </w:t>
      </w:r>
      <w:r>
        <w:rPr>
          <w:b/>
          <w:sz w:val="20"/>
        </w:rPr>
        <w:t>Related</w:t>
      </w:r>
      <w:r>
        <w:rPr>
          <w:b/>
          <w:spacing w:val="-5"/>
          <w:sz w:val="20"/>
        </w:rPr>
        <w:t> </w:t>
      </w:r>
      <w:r>
        <w:rPr>
          <w:b/>
          <w:sz w:val="20"/>
        </w:rPr>
        <w:t>API:</w:t>
      </w:r>
      <w:r>
        <w:rPr>
          <w:b/>
          <w:spacing w:val="-4"/>
          <w:sz w:val="20"/>
        </w:rPr>
        <w:t> </w:t>
      </w:r>
      <w:r>
        <w:rPr>
          <w:b/>
          <w:sz w:val="20"/>
        </w:rPr>
        <w:t>E2</w:t>
      </w:r>
      <w:r>
        <w:rPr>
          <w:b/>
          <w:spacing w:val="-2"/>
          <w:sz w:val="20"/>
        </w:rPr>
        <w:t> </w:t>
      </w:r>
      <w:r>
        <w:rPr>
          <w:b/>
          <w:sz w:val="20"/>
        </w:rPr>
        <w:t>Query</w:t>
      </w:r>
      <w:r>
        <w:rPr>
          <w:b/>
          <w:spacing w:val="-2"/>
          <w:sz w:val="20"/>
        </w:rPr>
        <w:t> </w:t>
      </w:r>
      <w:r>
        <w:rPr>
          <w:sz w:val="20"/>
        </w:rPr>
        <w:t>response</w:t>
      </w:r>
      <w:r>
        <w:rPr>
          <w:spacing w:val="-5"/>
          <w:sz w:val="20"/>
        </w:rPr>
        <w:t> </w:t>
      </w:r>
      <w:r>
        <w:rPr>
          <w:sz w:val="20"/>
        </w:rPr>
        <w:t>(Reject)</w:t>
      </w:r>
      <w:r>
        <w:rPr>
          <w:spacing w:val="-4"/>
          <w:sz w:val="20"/>
        </w:rPr>
        <w:t> </w:t>
      </w:r>
      <w:r>
        <w:rPr>
          <w:sz w:val="20"/>
        </w:rPr>
        <w:t>is</w:t>
      </w:r>
      <w:r>
        <w:rPr>
          <w:spacing w:val="-5"/>
          <w:sz w:val="20"/>
        </w:rPr>
        <w:t> </w:t>
      </w:r>
      <w:r>
        <w:rPr>
          <w:sz w:val="20"/>
        </w:rPr>
        <w:t>sent</w:t>
      </w:r>
      <w:r>
        <w:rPr>
          <w:spacing w:val="-5"/>
          <w:sz w:val="20"/>
        </w:rPr>
        <w:t> </w:t>
      </w:r>
      <w:r>
        <w:rPr>
          <w:sz w:val="20"/>
        </w:rPr>
        <w:t>to</w:t>
      </w:r>
      <w:r>
        <w:rPr>
          <w:spacing w:val="-3"/>
          <w:sz w:val="20"/>
        </w:rPr>
        <w:t> </w:t>
      </w:r>
      <w:r>
        <w:rPr>
          <w:spacing w:val="-2"/>
          <w:sz w:val="20"/>
        </w:rPr>
        <w:t>xApp.</w:t>
      </w:r>
    </w:p>
    <w:p>
      <w:pPr>
        <w:pStyle w:val="BodyText"/>
        <w:spacing w:before="3"/>
        <w:rPr>
          <w:sz w:val="15"/>
        </w:rPr>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20" w:hRule="atLeast"/>
        </w:trPr>
        <w:tc>
          <w:tcPr>
            <w:tcW w:w="1596" w:type="dxa"/>
            <w:shd w:val="clear" w:color="auto" w:fill="D9D9D9"/>
          </w:tcPr>
          <w:p>
            <w:pPr>
              <w:pStyle w:val="TableParagraph"/>
              <w:spacing w:line="200" w:lineRule="exact"/>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00" w:type="dxa"/>
            <w:shd w:val="clear" w:color="auto" w:fill="D9D9D9"/>
          </w:tcPr>
          <w:p>
            <w:pPr>
              <w:pStyle w:val="TableParagraph"/>
              <w:spacing w:line="200" w:lineRule="exact"/>
              <w:ind w:left="5"/>
              <w:jc w:val="center"/>
              <w:rPr>
                <w:b/>
                <w:sz w:val="18"/>
              </w:rPr>
            </w:pPr>
            <w:r>
              <w:rPr>
                <w:b/>
                <w:sz w:val="18"/>
              </w:rPr>
              <w:t>Evolution</w:t>
            </w:r>
            <w:r>
              <w:rPr>
                <w:b/>
                <w:spacing w:val="-3"/>
                <w:sz w:val="18"/>
              </w:rPr>
              <w:t> </w:t>
            </w:r>
            <w:r>
              <w:rPr>
                <w:b/>
                <w:sz w:val="18"/>
              </w:rPr>
              <w:t>/ </w:t>
            </w:r>
            <w:r>
              <w:rPr>
                <w:b/>
                <w:spacing w:val="-2"/>
                <w:sz w:val="18"/>
              </w:rPr>
              <w:t>Specification</w:t>
            </w:r>
          </w:p>
        </w:tc>
      </w:tr>
      <w:tr>
        <w:trPr>
          <w:trHeight w:val="220" w:hRule="atLeast"/>
        </w:trPr>
        <w:tc>
          <w:tcPr>
            <w:tcW w:w="1596" w:type="dxa"/>
          </w:tcPr>
          <w:p>
            <w:pPr>
              <w:pStyle w:val="TableParagraph"/>
              <w:spacing w:line="200" w:lineRule="exact"/>
              <w:rPr>
                <w:sz w:val="18"/>
              </w:rPr>
            </w:pPr>
            <w:r>
              <w:rPr>
                <w:spacing w:val="-4"/>
                <w:sz w:val="18"/>
              </w:rPr>
              <w:t>Goal</w:t>
            </w:r>
          </w:p>
        </w:tc>
        <w:tc>
          <w:tcPr>
            <w:tcW w:w="7900" w:type="dxa"/>
          </w:tcPr>
          <w:p>
            <w:pPr>
              <w:pStyle w:val="TableParagraph"/>
              <w:spacing w:line="200" w:lineRule="exact"/>
              <w:rPr>
                <w:sz w:val="18"/>
              </w:rPr>
            </w:pPr>
            <w:r>
              <w:rPr>
                <w:sz w:val="18"/>
              </w:rPr>
              <w:t>E2</w:t>
            </w:r>
            <w:r>
              <w:rPr>
                <w:spacing w:val="-3"/>
                <w:sz w:val="18"/>
              </w:rPr>
              <w:t> </w:t>
            </w:r>
            <w:r>
              <w:rPr>
                <w:sz w:val="18"/>
              </w:rPr>
              <w:t>Query</w:t>
            </w:r>
            <w:r>
              <w:rPr>
                <w:spacing w:val="-4"/>
                <w:sz w:val="18"/>
              </w:rPr>
              <w:t> </w:t>
            </w:r>
            <w:r>
              <w:rPr>
                <w:sz w:val="18"/>
              </w:rPr>
              <w:t>procedure</w:t>
            </w:r>
            <w:r>
              <w:rPr>
                <w:spacing w:val="-3"/>
                <w:sz w:val="18"/>
              </w:rPr>
              <w:t> </w:t>
            </w:r>
            <w:r>
              <w:rPr>
                <w:sz w:val="18"/>
              </w:rPr>
              <w:t>from</w:t>
            </w:r>
            <w:r>
              <w:rPr>
                <w:spacing w:val="-2"/>
                <w:sz w:val="18"/>
              </w:rPr>
              <w:t> </w:t>
            </w:r>
            <w:r>
              <w:rPr>
                <w:sz w:val="18"/>
              </w:rPr>
              <w:t>xApp</w:t>
            </w:r>
            <w:r>
              <w:rPr>
                <w:spacing w:val="-2"/>
                <w:sz w:val="18"/>
              </w:rPr>
              <w:t> </w:t>
            </w:r>
            <w:r>
              <w:rPr>
                <w:sz w:val="18"/>
              </w:rPr>
              <w:t>initiation</w:t>
            </w:r>
            <w:r>
              <w:rPr>
                <w:spacing w:val="-5"/>
                <w:sz w:val="18"/>
              </w:rPr>
              <w:t> </w:t>
            </w:r>
            <w:r>
              <w:rPr>
                <w:sz w:val="18"/>
              </w:rPr>
              <w:t>to</w:t>
            </w:r>
            <w:r>
              <w:rPr>
                <w:spacing w:val="-3"/>
                <w:sz w:val="18"/>
              </w:rPr>
              <w:t> </w:t>
            </w:r>
            <w:r>
              <w:rPr>
                <w:sz w:val="18"/>
              </w:rPr>
              <w:t>E2</w:t>
            </w:r>
            <w:r>
              <w:rPr>
                <w:spacing w:val="-3"/>
                <w:sz w:val="18"/>
              </w:rPr>
              <w:t> </w:t>
            </w:r>
            <w:r>
              <w:rPr>
                <w:sz w:val="18"/>
              </w:rPr>
              <w:t>Node</w:t>
            </w:r>
            <w:r>
              <w:rPr>
                <w:spacing w:val="-4"/>
                <w:sz w:val="18"/>
              </w:rPr>
              <w:t> </w:t>
            </w:r>
            <w:r>
              <w:rPr>
                <w:sz w:val="18"/>
              </w:rPr>
              <w:t>and</w:t>
            </w:r>
            <w:r>
              <w:rPr>
                <w:spacing w:val="-3"/>
                <w:sz w:val="18"/>
              </w:rPr>
              <w:t> </w:t>
            </w:r>
            <w:r>
              <w:rPr>
                <w:spacing w:val="-2"/>
                <w:sz w:val="18"/>
              </w:rPr>
              <w:t>response.</w:t>
            </w:r>
          </w:p>
        </w:tc>
      </w:tr>
      <w:tr>
        <w:trPr>
          <w:trHeight w:val="930" w:hRule="atLeast"/>
        </w:trPr>
        <w:tc>
          <w:tcPr>
            <w:tcW w:w="1596" w:type="dxa"/>
          </w:tcPr>
          <w:p>
            <w:pPr>
              <w:pStyle w:val="TableParagraph"/>
              <w:spacing w:before="147"/>
              <w:ind w:left="0"/>
              <w:rPr>
                <w:rFonts w:ascii="Times New Roman"/>
                <w:sz w:val="18"/>
              </w:rPr>
            </w:pPr>
          </w:p>
          <w:p>
            <w:pPr>
              <w:pStyle w:val="TableParagraph"/>
              <w:rPr>
                <w:sz w:val="18"/>
              </w:rPr>
            </w:pPr>
            <w:r>
              <w:rPr>
                <w:sz w:val="18"/>
              </w:rPr>
              <w:t>Actors</w:t>
            </w:r>
            <w:r>
              <w:rPr>
                <w:spacing w:val="-3"/>
                <w:sz w:val="18"/>
              </w:rPr>
              <w:t> </w:t>
            </w:r>
            <w:r>
              <w:rPr>
                <w:sz w:val="18"/>
              </w:rPr>
              <w:t>and</w:t>
            </w:r>
            <w:r>
              <w:rPr>
                <w:spacing w:val="-2"/>
                <w:sz w:val="18"/>
              </w:rPr>
              <w:t> Roles</w:t>
            </w:r>
          </w:p>
        </w:tc>
        <w:tc>
          <w:tcPr>
            <w:tcW w:w="7900" w:type="dxa"/>
          </w:tcPr>
          <w:p>
            <w:pPr>
              <w:pStyle w:val="TableParagraph"/>
              <w:numPr>
                <w:ilvl w:val="0"/>
                <w:numId w:val="81"/>
              </w:numPr>
              <w:tabs>
                <w:tab w:pos="828" w:val="left" w:leader="none"/>
              </w:tabs>
              <w:spacing w:line="219" w:lineRule="exact" w:before="0" w:after="0"/>
              <w:ind w:left="828" w:right="0" w:hanging="361"/>
              <w:jc w:val="left"/>
              <w:rPr>
                <w:sz w:val="18"/>
              </w:rPr>
            </w:pPr>
            <w:r>
              <w:rPr>
                <w:sz w:val="18"/>
              </w:rPr>
              <w:t>xApp:</w:t>
            </w:r>
            <w:r>
              <w:rPr>
                <w:spacing w:val="-4"/>
                <w:sz w:val="18"/>
              </w:rPr>
              <w:t> </w:t>
            </w:r>
            <w:r>
              <w:rPr>
                <w:sz w:val="18"/>
              </w:rPr>
              <w:t>Originator</w:t>
            </w:r>
            <w:r>
              <w:rPr>
                <w:spacing w:val="-3"/>
                <w:sz w:val="18"/>
              </w:rPr>
              <w:t> </w:t>
            </w:r>
            <w:r>
              <w:rPr>
                <w:sz w:val="18"/>
              </w:rPr>
              <w:t>of</w:t>
            </w:r>
            <w:r>
              <w:rPr>
                <w:spacing w:val="-3"/>
                <w:sz w:val="18"/>
              </w:rPr>
              <w:t> </w:t>
            </w:r>
            <w:r>
              <w:rPr>
                <w:sz w:val="18"/>
              </w:rPr>
              <w:t>E2</w:t>
            </w:r>
            <w:r>
              <w:rPr>
                <w:spacing w:val="-3"/>
                <w:sz w:val="18"/>
              </w:rPr>
              <w:t> </w:t>
            </w:r>
            <w:r>
              <w:rPr>
                <w:sz w:val="18"/>
              </w:rPr>
              <w:t>Query</w:t>
            </w:r>
            <w:r>
              <w:rPr>
                <w:spacing w:val="-3"/>
                <w:sz w:val="18"/>
              </w:rPr>
              <w:t> </w:t>
            </w:r>
            <w:r>
              <w:rPr>
                <w:spacing w:val="-2"/>
                <w:sz w:val="18"/>
              </w:rPr>
              <w:t>request;</w:t>
            </w:r>
          </w:p>
          <w:p>
            <w:pPr>
              <w:pStyle w:val="TableParagraph"/>
              <w:numPr>
                <w:ilvl w:val="0"/>
                <w:numId w:val="81"/>
              </w:numPr>
              <w:tabs>
                <w:tab w:pos="828" w:val="left" w:leader="none"/>
              </w:tabs>
              <w:spacing w:line="240" w:lineRule="auto" w:before="12" w:after="0"/>
              <w:ind w:left="828" w:right="0" w:hanging="361"/>
              <w:jc w:val="left"/>
              <w:rPr>
                <w:sz w:val="18"/>
              </w:rPr>
            </w:pP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with</w:t>
            </w:r>
            <w:r>
              <w:rPr>
                <w:spacing w:val="-3"/>
                <w:sz w:val="18"/>
              </w:rPr>
              <w:t> </w:t>
            </w:r>
            <w:r>
              <w:rPr>
                <w:sz w:val="18"/>
              </w:rPr>
              <w:t>the</w:t>
            </w:r>
            <w:r>
              <w:rPr>
                <w:spacing w:val="-3"/>
                <w:sz w:val="18"/>
              </w:rPr>
              <w:t> </w:t>
            </w:r>
            <w:r>
              <w:rPr>
                <w:sz w:val="18"/>
              </w:rPr>
              <w:t>following</w:t>
            </w:r>
            <w:r>
              <w:rPr>
                <w:spacing w:val="-2"/>
                <w:sz w:val="18"/>
              </w:rPr>
              <w:t> functionalities:</w:t>
            </w:r>
          </w:p>
          <w:p>
            <w:pPr>
              <w:pStyle w:val="TableParagraph"/>
              <w:numPr>
                <w:ilvl w:val="1"/>
                <w:numId w:val="81"/>
              </w:numPr>
              <w:tabs>
                <w:tab w:pos="1207" w:val="left" w:leader="none"/>
              </w:tabs>
              <w:spacing w:line="240" w:lineRule="auto" w:before="12" w:after="0"/>
              <w:ind w:left="1207" w:right="0" w:hanging="379"/>
              <w:jc w:val="left"/>
              <w:rPr>
                <w:sz w:val="18"/>
              </w:rPr>
            </w:pPr>
            <w:r>
              <w:rPr>
                <w:sz w:val="18"/>
              </w:rPr>
              <w:t>E2</w:t>
            </w:r>
            <w:r>
              <w:rPr>
                <w:spacing w:val="-3"/>
                <w:sz w:val="18"/>
              </w:rPr>
              <w:t> </w:t>
            </w:r>
            <w:r>
              <w:rPr>
                <w:spacing w:val="-2"/>
                <w:sz w:val="18"/>
              </w:rPr>
              <w:t>Termination.</w:t>
            </w:r>
          </w:p>
          <w:p>
            <w:pPr>
              <w:pStyle w:val="TableParagraph"/>
              <w:numPr>
                <w:ilvl w:val="0"/>
                <w:numId w:val="81"/>
              </w:numPr>
              <w:tabs>
                <w:tab w:pos="828" w:val="left" w:leader="none"/>
              </w:tabs>
              <w:spacing w:line="214" w:lineRule="exact" w:before="13" w:after="0"/>
              <w:ind w:left="828" w:right="0" w:hanging="361"/>
              <w:jc w:val="left"/>
              <w:rPr>
                <w:sz w:val="18"/>
              </w:rPr>
            </w:pPr>
            <w:r>
              <w:rPr>
                <w:sz w:val="18"/>
              </w:rPr>
              <w:t>E2</w:t>
            </w:r>
            <w:r>
              <w:rPr>
                <w:spacing w:val="-3"/>
                <w:sz w:val="18"/>
              </w:rPr>
              <w:t> </w:t>
            </w:r>
            <w:r>
              <w:rPr>
                <w:sz w:val="18"/>
              </w:rPr>
              <w:t>Node:</w:t>
            </w:r>
            <w:r>
              <w:rPr>
                <w:spacing w:val="-2"/>
                <w:sz w:val="18"/>
              </w:rPr>
              <w:t> </w:t>
            </w:r>
            <w:r>
              <w:rPr>
                <w:sz w:val="18"/>
              </w:rPr>
              <w:t>RIC</w:t>
            </w:r>
            <w:r>
              <w:rPr>
                <w:spacing w:val="-2"/>
                <w:sz w:val="18"/>
              </w:rPr>
              <w:t> </w:t>
            </w:r>
            <w:r>
              <w:rPr>
                <w:sz w:val="18"/>
              </w:rPr>
              <w:t>Query</w:t>
            </w:r>
            <w:r>
              <w:rPr>
                <w:spacing w:val="-3"/>
                <w:sz w:val="18"/>
              </w:rPr>
              <w:t> </w:t>
            </w:r>
            <w:r>
              <w:rPr>
                <w:spacing w:val="-2"/>
                <w:sz w:val="18"/>
              </w:rPr>
              <w:t>procedure.</w:t>
            </w:r>
          </w:p>
        </w:tc>
      </w:tr>
      <w:tr>
        <w:trPr>
          <w:trHeight w:val="455" w:hRule="atLeast"/>
        </w:trPr>
        <w:tc>
          <w:tcPr>
            <w:tcW w:w="1596" w:type="dxa"/>
          </w:tcPr>
          <w:p>
            <w:pPr>
              <w:pStyle w:val="TableParagraph"/>
              <w:spacing w:before="116"/>
              <w:rPr>
                <w:sz w:val="18"/>
              </w:rPr>
            </w:pPr>
            <w:r>
              <w:rPr>
                <w:spacing w:val="-2"/>
                <w:sz w:val="18"/>
              </w:rPr>
              <w:t>Assumptions</w:t>
            </w:r>
          </w:p>
        </w:tc>
        <w:tc>
          <w:tcPr>
            <w:tcW w:w="7900" w:type="dxa"/>
          </w:tcPr>
          <w:p>
            <w:pPr>
              <w:pStyle w:val="TableParagraph"/>
              <w:numPr>
                <w:ilvl w:val="0"/>
                <w:numId w:val="82"/>
              </w:numPr>
              <w:tabs>
                <w:tab w:pos="828" w:val="left" w:leader="none"/>
              </w:tabs>
              <w:spacing w:line="220" w:lineRule="atLeast" w:before="0" w:after="0"/>
              <w:ind w:left="828" w:right="103" w:hanging="361"/>
              <w:jc w:val="left"/>
              <w:rPr>
                <w:sz w:val="18"/>
              </w:rPr>
            </w:pPr>
            <w:r>
              <w:rPr>
                <w:sz w:val="18"/>
              </w:rPr>
              <w:t>For</w:t>
            </w:r>
            <w:r>
              <w:rPr>
                <w:spacing w:val="-4"/>
                <w:sz w:val="18"/>
              </w:rPr>
              <w:t> </w:t>
            </w:r>
            <w:r>
              <w:rPr>
                <w:sz w:val="18"/>
              </w:rPr>
              <w:t>E2</w:t>
            </w:r>
            <w:r>
              <w:rPr>
                <w:spacing w:val="-4"/>
                <w:sz w:val="18"/>
              </w:rPr>
              <w:t> </w:t>
            </w:r>
            <w:r>
              <w:rPr>
                <w:sz w:val="18"/>
              </w:rPr>
              <w:t>Query</w:t>
            </w:r>
            <w:r>
              <w:rPr>
                <w:spacing w:val="-3"/>
                <w:sz w:val="18"/>
              </w:rPr>
              <w:t> </w:t>
            </w:r>
            <w:r>
              <w:rPr>
                <w:sz w:val="18"/>
              </w:rPr>
              <w:t>procedures,</w:t>
            </w:r>
            <w:r>
              <w:rPr>
                <w:spacing w:val="-4"/>
                <w:sz w:val="18"/>
              </w:rPr>
              <w:t> </w:t>
            </w:r>
            <w:r>
              <w:rPr>
                <w:sz w:val="18"/>
              </w:rPr>
              <w:t>Near-RT</w:t>
            </w:r>
            <w:r>
              <w:rPr>
                <w:spacing w:val="-4"/>
                <w:sz w:val="18"/>
              </w:rPr>
              <w:t> </w:t>
            </w:r>
            <w:r>
              <w:rPr>
                <w:sz w:val="18"/>
              </w:rPr>
              <w:t>RIC</w:t>
            </w:r>
            <w:r>
              <w:rPr>
                <w:spacing w:val="-4"/>
                <w:sz w:val="18"/>
              </w:rPr>
              <w:t> </w:t>
            </w:r>
            <w:r>
              <w:rPr>
                <w:sz w:val="18"/>
              </w:rPr>
              <w:t>platform</w:t>
            </w:r>
            <w:r>
              <w:rPr>
                <w:spacing w:val="-3"/>
                <w:sz w:val="18"/>
              </w:rPr>
              <w:t> </w:t>
            </w:r>
            <w:r>
              <w:rPr>
                <w:sz w:val="18"/>
              </w:rPr>
              <w:t>may</w:t>
            </w:r>
            <w:r>
              <w:rPr>
                <w:spacing w:val="-3"/>
                <w:sz w:val="18"/>
              </w:rPr>
              <w:t> </w:t>
            </w:r>
            <w:r>
              <w:rPr>
                <w:sz w:val="18"/>
              </w:rPr>
              <w:t>forward</w:t>
            </w:r>
            <w:r>
              <w:rPr>
                <w:spacing w:val="-4"/>
                <w:sz w:val="18"/>
              </w:rPr>
              <w:t> </w:t>
            </w:r>
            <w:r>
              <w:rPr>
                <w:sz w:val="18"/>
              </w:rPr>
              <w:t>the</w:t>
            </w:r>
            <w:r>
              <w:rPr>
                <w:spacing w:val="-6"/>
                <w:sz w:val="18"/>
              </w:rPr>
              <w:t> </w:t>
            </w:r>
            <w:r>
              <w:rPr>
                <w:sz w:val="18"/>
              </w:rPr>
              <w:t>xApp's</w:t>
            </w:r>
            <w:r>
              <w:rPr>
                <w:spacing w:val="-3"/>
                <w:sz w:val="18"/>
              </w:rPr>
              <w:t> </w:t>
            </w:r>
            <w:r>
              <w:rPr>
                <w:sz w:val="18"/>
              </w:rPr>
              <w:t>query</w:t>
            </w:r>
            <w:r>
              <w:rPr>
                <w:spacing w:val="-3"/>
                <w:sz w:val="18"/>
              </w:rPr>
              <w:t> </w:t>
            </w:r>
            <w:r>
              <w:rPr>
                <w:sz w:val="18"/>
              </w:rPr>
              <w:t>request directly to the E2 interface;</w:t>
            </w:r>
          </w:p>
        </w:tc>
      </w:tr>
      <w:tr>
        <w:trPr>
          <w:trHeight w:val="1372" w:hRule="atLeast"/>
        </w:trPr>
        <w:tc>
          <w:tcPr>
            <w:tcW w:w="1596" w:type="dxa"/>
          </w:tcPr>
          <w:p>
            <w:pPr>
              <w:pStyle w:val="TableParagraph"/>
              <w:ind w:left="0"/>
              <w:rPr>
                <w:rFonts w:ascii="Times New Roman"/>
                <w:sz w:val="18"/>
              </w:rPr>
            </w:pPr>
          </w:p>
          <w:p>
            <w:pPr>
              <w:pStyle w:val="TableParagraph"/>
              <w:spacing w:before="161"/>
              <w:ind w:left="0"/>
              <w:rPr>
                <w:rFonts w:ascii="Times New Roman"/>
                <w:sz w:val="18"/>
              </w:rPr>
            </w:pPr>
          </w:p>
          <w:p>
            <w:pPr>
              <w:pStyle w:val="TableParagraph"/>
              <w:rPr>
                <w:sz w:val="18"/>
              </w:rPr>
            </w:pPr>
            <w:r>
              <w:rPr>
                <w:spacing w:val="-2"/>
                <w:sz w:val="18"/>
              </w:rPr>
              <w:t>Pre-conditions</w:t>
            </w:r>
          </w:p>
        </w:tc>
        <w:tc>
          <w:tcPr>
            <w:tcW w:w="7900" w:type="dxa"/>
          </w:tcPr>
          <w:p>
            <w:pPr>
              <w:pStyle w:val="TableParagraph"/>
              <w:numPr>
                <w:ilvl w:val="0"/>
                <w:numId w:val="83"/>
              </w:numPr>
              <w:tabs>
                <w:tab w:pos="828" w:val="left" w:leader="none"/>
              </w:tabs>
              <w:spacing w:line="219" w:lineRule="exact" w:before="0" w:after="0"/>
              <w:ind w:left="828" w:right="0" w:hanging="361"/>
              <w:jc w:val="left"/>
              <w:rPr>
                <w:sz w:val="18"/>
              </w:rPr>
            </w:pPr>
            <w:r>
              <w:rPr>
                <w:sz w:val="18"/>
              </w:rPr>
              <w:t>E2</w:t>
            </w:r>
            <w:r>
              <w:rPr>
                <w:spacing w:val="-5"/>
                <w:sz w:val="18"/>
              </w:rPr>
              <w:t> </w:t>
            </w:r>
            <w:r>
              <w:rPr>
                <w:sz w:val="18"/>
              </w:rPr>
              <w:t>Node</w:t>
            </w:r>
            <w:r>
              <w:rPr>
                <w:spacing w:val="-4"/>
                <w:sz w:val="18"/>
              </w:rPr>
              <w:t> </w:t>
            </w:r>
            <w:r>
              <w:rPr>
                <w:sz w:val="18"/>
              </w:rPr>
              <w:t>has</w:t>
            </w:r>
            <w:r>
              <w:rPr>
                <w:spacing w:val="-3"/>
                <w:sz w:val="18"/>
              </w:rPr>
              <w:t> </w:t>
            </w:r>
            <w:r>
              <w:rPr>
                <w:sz w:val="18"/>
              </w:rPr>
              <w:t>active</w:t>
            </w:r>
            <w:r>
              <w:rPr>
                <w:spacing w:val="-2"/>
                <w:sz w:val="18"/>
              </w:rPr>
              <w:t> </w:t>
            </w:r>
            <w:r>
              <w:rPr>
                <w:sz w:val="18"/>
              </w:rPr>
              <w:t>E2</w:t>
            </w:r>
            <w:r>
              <w:rPr>
                <w:spacing w:val="-2"/>
                <w:sz w:val="18"/>
              </w:rPr>
              <w:t> </w:t>
            </w:r>
            <w:r>
              <w:rPr>
                <w:sz w:val="18"/>
              </w:rPr>
              <w:t>interface</w:t>
            </w:r>
            <w:r>
              <w:rPr>
                <w:spacing w:val="-2"/>
                <w:sz w:val="18"/>
              </w:rPr>
              <w:t> </w:t>
            </w:r>
            <w:r>
              <w:rPr>
                <w:sz w:val="18"/>
              </w:rPr>
              <w:t>to</w:t>
            </w:r>
            <w:r>
              <w:rPr>
                <w:spacing w:val="-4"/>
                <w:sz w:val="18"/>
              </w:rPr>
              <w:t> </w:t>
            </w:r>
            <w:r>
              <w:rPr>
                <w:sz w:val="18"/>
              </w:rPr>
              <w:t>Near-RT</w:t>
            </w:r>
            <w:r>
              <w:rPr>
                <w:spacing w:val="-2"/>
                <w:sz w:val="18"/>
              </w:rPr>
              <w:t> </w:t>
            </w:r>
            <w:r>
              <w:rPr>
                <w:spacing w:val="-4"/>
                <w:sz w:val="18"/>
              </w:rPr>
              <w:t>RIC;</w:t>
            </w:r>
          </w:p>
          <w:p>
            <w:pPr>
              <w:pStyle w:val="TableParagraph"/>
              <w:numPr>
                <w:ilvl w:val="0"/>
                <w:numId w:val="83"/>
              </w:numPr>
              <w:tabs>
                <w:tab w:pos="828" w:val="left" w:leader="none"/>
              </w:tabs>
              <w:spacing w:line="254" w:lineRule="auto" w:before="12" w:after="0"/>
              <w:ind w:left="828" w:right="434" w:hanging="361"/>
              <w:jc w:val="left"/>
              <w:rPr>
                <w:sz w:val="18"/>
              </w:rPr>
            </w:pPr>
            <w:r>
              <w:rPr>
                <w:sz w:val="18"/>
              </w:rPr>
              <w:t>Near-RT</w:t>
            </w:r>
            <w:r>
              <w:rPr>
                <w:spacing w:val="-3"/>
                <w:sz w:val="18"/>
              </w:rPr>
              <w:t> </w:t>
            </w:r>
            <w:r>
              <w:rPr>
                <w:sz w:val="18"/>
              </w:rPr>
              <w:t>RIC</w:t>
            </w:r>
            <w:r>
              <w:rPr>
                <w:spacing w:val="-3"/>
                <w:sz w:val="18"/>
              </w:rPr>
              <w:t> </w:t>
            </w:r>
            <w:r>
              <w:rPr>
                <w:sz w:val="18"/>
              </w:rPr>
              <w:t>has</w:t>
            </w:r>
            <w:r>
              <w:rPr>
                <w:spacing w:val="-2"/>
                <w:sz w:val="18"/>
              </w:rPr>
              <w:t> </w:t>
            </w:r>
            <w:r>
              <w:rPr>
                <w:sz w:val="18"/>
              </w:rPr>
              <w:t>recovered</w:t>
            </w:r>
            <w:r>
              <w:rPr>
                <w:spacing w:val="-5"/>
                <w:sz w:val="18"/>
              </w:rPr>
              <w:t> </w:t>
            </w:r>
            <w:r>
              <w:rPr>
                <w:sz w:val="18"/>
              </w:rPr>
              <w:t>complete</w:t>
            </w:r>
            <w:r>
              <w:rPr>
                <w:spacing w:val="-5"/>
                <w:sz w:val="18"/>
              </w:rPr>
              <w:t> </w:t>
            </w:r>
            <w:r>
              <w:rPr>
                <w:sz w:val="18"/>
              </w:rPr>
              <w:t>list</w:t>
            </w:r>
            <w:r>
              <w:rPr>
                <w:spacing w:val="-3"/>
                <w:sz w:val="18"/>
              </w:rPr>
              <w:t> </w:t>
            </w:r>
            <w:r>
              <w:rPr>
                <w:sz w:val="18"/>
              </w:rPr>
              <w:t>of</w:t>
            </w:r>
            <w:r>
              <w:rPr>
                <w:spacing w:val="-5"/>
                <w:sz w:val="18"/>
              </w:rPr>
              <w:t> </w:t>
            </w:r>
            <w:r>
              <w:rPr>
                <w:sz w:val="18"/>
              </w:rPr>
              <w:t>active</w:t>
            </w:r>
            <w:r>
              <w:rPr>
                <w:spacing w:val="-5"/>
                <w:sz w:val="18"/>
              </w:rPr>
              <w:t> </w:t>
            </w:r>
            <w:r>
              <w:rPr>
                <w:sz w:val="18"/>
              </w:rPr>
              <w:t>RAN Functions</w:t>
            </w:r>
            <w:r>
              <w:rPr>
                <w:spacing w:val="-4"/>
                <w:sz w:val="18"/>
              </w:rPr>
              <w:t> </w:t>
            </w:r>
            <w:r>
              <w:rPr>
                <w:sz w:val="18"/>
              </w:rPr>
              <w:t>on</w:t>
            </w:r>
            <w:r>
              <w:rPr>
                <w:spacing w:val="-3"/>
                <w:sz w:val="18"/>
              </w:rPr>
              <w:t> </w:t>
            </w:r>
            <w:r>
              <w:rPr>
                <w:sz w:val="18"/>
              </w:rPr>
              <w:t>E2</w:t>
            </w:r>
            <w:r>
              <w:rPr>
                <w:spacing w:val="-3"/>
                <w:sz w:val="18"/>
              </w:rPr>
              <w:t> </w:t>
            </w:r>
            <w:r>
              <w:rPr>
                <w:sz w:val="18"/>
              </w:rPr>
              <w:t>Node</w:t>
            </w:r>
            <w:r>
              <w:rPr>
                <w:spacing w:val="-5"/>
                <w:sz w:val="18"/>
              </w:rPr>
              <w:t> </w:t>
            </w:r>
            <w:r>
              <w:rPr>
                <w:sz w:val="18"/>
              </w:rPr>
              <w:t>and informed initiating xApp;</w:t>
            </w:r>
          </w:p>
          <w:p>
            <w:pPr>
              <w:pStyle w:val="TableParagraph"/>
              <w:numPr>
                <w:ilvl w:val="0"/>
                <w:numId w:val="83"/>
              </w:numPr>
              <w:tabs>
                <w:tab w:pos="828" w:val="left" w:leader="none"/>
              </w:tabs>
              <w:spacing w:line="254" w:lineRule="auto" w:before="0" w:after="0"/>
              <w:ind w:left="828" w:right="288" w:hanging="361"/>
              <w:jc w:val="left"/>
              <w:rPr>
                <w:sz w:val="18"/>
              </w:rPr>
            </w:pPr>
            <w:r>
              <w:rPr>
                <w:sz w:val="18"/>
              </w:rPr>
              <w:t>xApp</w:t>
            </w:r>
            <w:r>
              <w:rPr>
                <w:spacing w:val="-3"/>
                <w:sz w:val="18"/>
              </w:rPr>
              <w:t> </w:t>
            </w:r>
            <w:r>
              <w:rPr>
                <w:sz w:val="18"/>
              </w:rPr>
              <w:t>has</w:t>
            </w:r>
            <w:r>
              <w:rPr>
                <w:spacing w:val="-4"/>
                <w:sz w:val="18"/>
              </w:rPr>
              <w:t> </w:t>
            </w:r>
            <w:r>
              <w:rPr>
                <w:sz w:val="18"/>
              </w:rPr>
              <w:t>been</w:t>
            </w:r>
            <w:r>
              <w:rPr>
                <w:spacing w:val="-3"/>
                <w:sz w:val="18"/>
              </w:rPr>
              <w:t> </w:t>
            </w:r>
            <w:r>
              <w:rPr>
                <w:sz w:val="18"/>
              </w:rPr>
              <w:t>authorized</w:t>
            </w:r>
            <w:r>
              <w:rPr>
                <w:spacing w:val="-5"/>
                <w:sz w:val="18"/>
              </w:rPr>
              <w:t> </w:t>
            </w:r>
            <w:r>
              <w:rPr>
                <w:sz w:val="18"/>
              </w:rPr>
              <w:t>to</w:t>
            </w:r>
            <w:r>
              <w:rPr>
                <w:spacing w:val="-5"/>
                <w:sz w:val="18"/>
              </w:rPr>
              <w:t> </w:t>
            </w:r>
            <w:r>
              <w:rPr>
                <w:sz w:val="18"/>
              </w:rPr>
              <w:t>send</w:t>
            </w:r>
            <w:r>
              <w:rPr>
                <w:spacing w:val="-3"/>
                <w:sz w:val="18"/>
              </w:rPr>
              <w:t> </w:t>
            </w:r>
            <w:r>
              <w:rPr>
                <w:sz w:val="18"/>
              </w:rPr>
              <w:t>RIC</w:t>
            </w:r>
            <w:r>
              <w:rPr>
                <w:spacing w:val="-3"/>
                <w:sz w:val="18"/>
              </w:rPr>
              <w:t> </w:t>
            </w:r>
            <w:r>
              <w:rPr>
                <w:sz w:val="18"/>
              </w:rPr>
              <w:t>Query</w:t>
            </w:r>
            <w:r>
              <w:rPr>
                <w:spacing w:val="-2"/>
                <w:sz w:val="18"/>
              </w:rPr>
              <w:t> </w:t>
            </w:r>
            <w:r>
              <w:rPr>
                <w:sz w:val="18"/>
              </w:rPr>
              <w:t>requests</w:t>
            </w:r>
            <w:r>
              <w:rPr>
                <w:spacing w:val="-4"/>
                <w:sz w:val="18"/>
              </w:rPr>
              <w:t> </w:t>
            </w:r>
            <w:r>
              <w:rPr>
                <w:sz w:val="18"/>
              </w:rPr>
              <w:t>for</w:t>
            </w:r>
            <w:r>
              <w:rPr>
                <w:spacing w:val="-3"/>
                <w:sz w:val="18"/>
              </w:rPr>
              <w:t> </w:t>
            </w:r>
            <w:r>
              <w:rPr>
                <w:sz w:val="18"/>
              </w:rPr>
              <w:t>a</w:t>
            </w:r>
            <w:r>
              <w:rPr>
                <w:spacing w:val="-5"/>
                <w:sz w:val="18"/>
              </w:rPr>
              <w:t> </w:t>
            </w:r>
            <w:r>
              <w:rPr>
                <w:sz w:val="18"/>
              </w:rPr>
              <w:t>specific</w:t>
            </w:r>
            <w:r>
              <w:rPr>
                <w:spacing w:val="-4"/>
                <w:sz w:val="18"/>
              </w:rPr>
              <w:t> </w:t>
            </w:r>
            <w:r>
              <w:rPr>
                <w:sz w:val="18"/>
              </w:rPr>
              <w:t>scope</w:t>
            </w:r>
            <w:r>
              <w:rPr>
                <w:spacing w:val="-3"/>
                <w:sz w:val="18"/>
              </w:rPr>
              <w:t> </w:t>
            </w:r>
            <w:r>
              <w:rPr>
                <w:sz w:val="18"/>
              </w:rPr>
              <w:t>(E2</w:t>
            </w:r>
            <w:r>
              <w:rPr>
                <w:spacing w:val="-5"/>
                <w:sz w:val="18"/>
              </w:rPr>
              <w:t> </w:t>
            </w:r>
            <w:r>
              <w:rPr>
                <w:sz w:val="18"/>
              </w:rPr>
              <w:t>Node list, RAN Function, etc.);</w:t>
            </w:r>
          </w:p>
          <w:p>
            <w:pPr>
              <w:pStyle w:val="TableParagraph"/>
              <w:numPr>
                <w:ilvl w:val="0"/>
                <w:numId w:val="83"/>
              </w:numPr>
              <w:tabs>
                <w:tab w:pos="828" w:val="left" w:leader="none"/>
              </w:tabs>
              <w:spacing w:line="214" w:lineRule="exact" w:before="1" w:after="0"/>
              <w:ind w:left="828" w:right="0" w:hanging="361"/>
              <w:jc w:val="left"/>
              <w:rPr>
                <w:sz w:val="18"/>
              </w:rPr>
            </w:pPr>
            <w:r>
              <w:rPr>
                <w:sz w:val="18"/>
              </w:rPr>
              <w:t>Near-RT</w:t>
            </w:r>
            <w:r>
              <w:rPr>
                <w:spacing w:val="-5"/>
                <w:sz w:val="18"/>
              </w:rPr>
              <w:t> </w:t>
            </w:r>
            <w:r>
              <w:rPr>
                <w:sz w:val="18"/>
              </w:rPr>
              <w:t>RIC</w:t>
            </w:r>
            <w:r>
              <w:rPr>
                <w:spacing w:val="-3"/>
                <w:sz w:val="18"/>
              </w:rPr>
              <w:t> </w:t>
            </w:r>
            <w:r>
              <w:rPr>
                <w:sz w:val="18"/>
              </w:rPr>
              <w:t>platform</w:t>
            </w:r>
            <w:r>
              <w:rPr>
                <w:spacing w:val="-1"/>
                <w:sz w:val="18"/>
              </w:rPr>
              <w:t> </w:t>
            </w:r>
            <w:r>
              <w:rPr>
                <w:sz w:val="18"/>
              </w:rPr>
              <w:t>has</w:t>
            </w:r>
            <w:r>
              <w:rPr>
                <w:spacing w:val="-2"/>
                <w:sz w:val="18"/>
              </w:rPr>
              <w:t> </w:t>
            </w:r>
            <w:r>
              <w:rPr>
                <w:sz w:val="18"/>
              </w:rPr>
              <w:t>been</w:t>
            </w:r>
            <w:r>
              <w:rPr>
                <w:spacing w:val="-2"/>
                <w:sz w:val="18"/>
              </w:rPr>
              <w:t> </w:t>
            </w:r>
            <w:r>
              <w:rPr>
                <w:sz w:val="18"/>
              </w:rPr>
              <w:t>configured</w:t>
            </w:r>
            <w:r>
              <w:rPr>
                <w:spacing w:val="-3"/>
                <w:sz w:val="18"/>
              </w:rPr>
              <w:t> </w:t>
            </w:r>
            <w:r>
              <w:rPr>
                <w:sz w:val="18"/>
              </w:rPr>
              <w:t>to</w:t>
            </w:r>
            <w:r>
              <w:rPr>
                <w:spacing w:val="-3"/>
                <w:sz w:val="18"/>
              </w:rPr>
              <w:t> </w:t>
            </w:r>
            <w:r>
              <w:rPr>
                <w:sz w:val="18"/>
              </w:rPr>
              <w:t>permit</w:t>
            </w:r>
            <w:r>
              <w:rPr>
                <w:spacing w:val="-2"/>
                <w:sz w:val="18"/>
              </w:rPr>
              <w:t> </w:t>
            </w:r>
            <w:r>
              <w:rPr>
                <w:sz w:val="18"/>
              </w:rPr>
              <w:t>RIC</w:t>
            </w:r>
            <w:r>
              <w:rPr>
                <w:spacing w:val="1"/>
                <w:sz w:val="18"/>
              </w:rPr>
              <w:t> </w:t>
            </w:r>
            <w:r>
              <w:rPr>
                <w:sz w:val="18"/>
              </w:rPr>
              <w:t>Query</w:t>
            </w:r>
            <w:r>
              <w:rPr>
                <w:spacing w:val="-2"/>
                <w:sz w:val="18"/>
              </w:rPr>
              <w:t> </w:t>
            </w:r>
            <w:r>
              <w:rPr>
                <w:sz w:val="18"/>
              </w:rPr>
              <w:t>requests</w:t>
            </w:r>
            <w:r>
              <w:rPr>
                <w:spacing w:val="-3"/>
                <w:sz w:val="18"/>
              </w:rPr>
              <w:t> </w:t>
            </w:r>
            <w:r>
              <w:rPr>
                <w:sz w:val="18"/>
              </w:rPr>
              <w:t>from</w:t>
            </w:r>
            <w:r>
              <w:rPr>
                <w:spacing w:val="-4"/>
                <w:sz w:val="18"/>
              </w:rPr>
              <w:t> </w:t>
            </w:r>
            <w:r>
              <w:rPr>
                <w:spacing w:val="-2"/>
                <w:sz w:val="18"/>
              </w:rPr>
              <w:t>xApp.</w:t>
            </w:r>
          </w:p>
        </w:tc>
      </w:tr>
      <w:tr>
        <w:trPr>
          <w:trHeight w:val="441" w:hRule="atLeast"/>
        </w:trPr>
        <w:tc>
          <w:tcPr>
            <w:tcW w:w="1596" w:type="dxa"/>
          </w:tcPr>
          <w:p>
            <w:pPr>
              <w:pStyle w:val="TableParagraph"/>
              <w:spacing w:before="109"/>
              <w:ind w:left="158"/>
              <w:rPr>
                <w:sz w:val="18"/>
              </w:rPr>
            </w:pPr>
            <w:r>
              <w:rPr>
                <w:sz w:val="18"/>
              </w:rPr>
              <w:t>Begins</w:t>
            </w:r>
            <w:r>
              <w:rPr>
                <w:spacing w:val="-2"/>
                <w:sz w:val="18"/>
              </w:rPr>
              <w:t> </w:t>
            </w:r>
            <w:r>
              <w:rPr>
                <w:spacing w:val="-4"/>
                <w:sz w:val="18"/>
              </w:rPr>
              <w:t>when</w:t>
            </w:r>
          </w:p>
        </w:tc>
        <w:tc>
          <w:tcPr>
            <w:tcW w:w="7900" w:type="dxa"/>
          </w:tcPr>
          <w:p>
            <w:pPr>
              <w:pStyle w:val="TableParagraph"/>
              <w:spacing w:line="206" w:lineRule="exact"/>
              <w:rPr>
                <w:sz w:val="18"/>
              </w:rPr>
            </w:pPr>
            <w:r>
              <w:rPr>
                <w:sz w:val="18"/>
              </w:rPr>
              <w:t>xApp</w:t>
            </w:r>
            <w:r>
              <w:rPr>
                <w:spacing w:val="-3"/>
                <w:sz w:val="18"/>
              </w:rPr>
              <w:t> </w:t>
            </w:r>
            <w:r>
              <w:rPr>
                <w:sz w:val="18"/>
              </w:rPr>
              <w:t>determines</w:t>
            </w:r>
            <w:r>
              <w:rPr>
                <w:spacing w:val="-3"/>
                <w:sz w:val="18"/>
              </w:rPr>
              <w:t> </w:t>
            </w:r>
            <w:r>
              <w:rPr>
                <w:sz w:val="18"/>
              </w:rPr>
              <w:t>need</w:t>
            </w:r>
            <w:r>
              <w:rPr>
                <w:spacing w:val="-5"/>
                <w:sz w:val="18"/>
              </w:rPr>
              <w:t> </w:t>
            </w:r>
            <w:r>
              <w:rPr>
                <w:sz w:val="18"/>
              </w:rPr>
              <w:t>to</w:t>
            </w:r>
            <w:r>
              <w:rPr>
                <w:spacing w:val="-4"/>
                <w:sz w:val="18"/>
              </w:rPr>
              <w:t> </w:t>
            </w:r>
            <w:r>
              <w:rPr>
                <w:sz w:val="18"/>
              </w:rPr>
              <w:t>propose</w:t>
            </w:r>
            <w:r>
              <w:rPr>
                <w:spacing w:val="-2"/>
                <w:sz w:val="18"/>
              </w:rPr>
              <w:t> </w:t>
            </w:r>
            <w:r>
              <w:rPr>
                <w:sz w:val="18"/>
              </w:rPr>
              <w:t>RIC</w:t>
            </w:r>
            <w:r>
              <w:rPr>
                <w:spacing w:val="-3"/>
                <w:sz w:val="18"/>
              </w:rPr>
              <w:t> </w:t>
            </w:r>
            <w:r>
              <w:rPr>
                <w:sz w:val="18"/>
              </w:rPr>
              <w:t>Query</w:t>
            </w:r>
            <w:r>
              <w:rPr>
                <w:spacing w:val="-1"/>
                <w:sz w:val="18"/>
              </w:rPr>
              <w:t> </w:t>
            </w:r>
            <w:r>
              <w:rPr>
                <w:sz w:val="18"/>
              </w:rPr>
              <w:t>procedure</w:t>
            </w:r>
            <w:r>
              <w:rPr>
                <w:spacing w:val="-5"/>
                <w:sz w:val="18"/>
              </w:rPr>
              <w:t> </w:t>
            </w:r>
            <w:r>
              <w:rPr>
                <w:sz w:val="18"/>
              </w:rPr>
              <w:t>for</w:t>
            </w:r>
            <w:r>
              <w:rPr>
                <w:spacing w:val="-4"/>
                <w:sz w:val="18"/>
              </w:rPr>
              <w:t> </w:t>
            </w:r>
            <w:r>
              <w:rPr>
                <w:sz w:val="18"/>
              </w:rPr>
              <w:t>a</w:t>
            </w:r>
            <w:r>
              <w:rPr>
                <w:spacing w:val="-2"/>
                <w:sz w:val="18"/>
              </w:rPr>
              <w:t> </w:t>
            </w:r>
            <w:r>
              <w:rPr>
                <w:sz w:val="18"/>
              </w:rPr>
              <w:t>E2</w:t>
            </w:r>
            <w:r>
              <w:rPr>
                <w:spacing w:val="-3"/>
                <w:sz w:val="18"/>
              </w:rPr>
              <w:t> </w:t>
            </w:r>
            <w:r>
              <w:rPr>
                <w:sz w:val="18"/>
              </w:rPr>
              <w:t>Node</w:t>
            </w:r>
            <w:r>
              <w:rPr>
                <w:spacing w:val="-2"/>
                <w:sz w:val="18"/>
              </w:rPr>
              <w:t> </w:t>
            </w:r>
            <w:r>
              <w:rPr>
                <w:sz w:val="18"/>
              </w:rPr>
              <w:t>and</w:t>
            </w:r>
            <w:r>
              <w:rPr>
                <w:spacing w:val="-3"/>
                <w:sz w:val="18"/>
              </w:rPr>
              <w:t> </w:t>
            </w:r>
            <w:r>
              <w:rPr>
                <w:sz w:val="18"/>
              </w:rPr>
              <w:t>defines</w:t>
            </w:r>
            <w:r>
              <w:rPr>
                <w:spacing w:val="-3"/>
                <w:sz w:val="18"/>
              </w:rPr>
              <w:t> </w:t>
            </w:r>
            <w:r>
              <w:rPr>
                <w:spacing w:val="-2"/>
                <w:sz w:val="18"/>
              </w:rPr>
              <w:t>message</w:t>
            </w:r>
          </w:p>
          <w:p>
            <w:pPr>
              <w:pStyle w:val="TableParagraph"/>
              <w:spacing w:line="201" w:lineRule="exact" w:before="14"/>
              <w:rPr>
                <w:sz w:val="18"/>
              </w:rPr>
            </w:pPr>
            <w:r>
              <w:rPr>
                <w:sz w:val="18"/>
              </w:rPr>
              <w:t>contents</w:t>
            </w:r>
            <w:r>
              <w:rPr>
                <w:spacing w:val="-4"/>
                <w:sz w:val="18"/>
              </w:rPr>
              <w:t> </w:t>
            </w:r>
            <w:r>
              <w:rPr>
                <w:sz w:val="18"/>
              </w:rPr>
              <w:t>(RAN</w:t>
            </w:r>
            <w:r>
              <w:rPr>
                <w:spacing w:val="-3"/>
                <w:sz w:val="18"/>
              </w:rPr>
              <w:t> </w:t>
            </w:r>
            <w:r>
              <w:rPr>
                <w:sz w:val="18"/>
              </w:rPr>
              <w:t>Function</w:t>
            </w:r>
            <w:r>
              <w:rPr>
                <w:spacing w:val="-3"/>
                <w:sz w:val="18"/>
              </w:rPr>
              <w:t> </w:t>
            </w:r>
            <w:r>
              <w:rPr>
                <w:sz w:val="18"/>
              </w:rPr>
              <w:t>ID,</w:t>
            </w:r>
            <w:r>
              <w:rPr>
                <w:spacing w:val="-3"/>
                <w:sz w:val="18"/>
              </w:rPr>
              <w:t> </w:t>
            </w:r>
            <w:r>
              <w:rPr>
                <w:sz w:val="18"/>
              </w:rPr>
              <w:t>Query</w:t>
            </w:r>
            <w:r>
              <w:rPr>
                <w:spacing w:val="-2"/>
                <w:sz w:val="18"/>
              </w:rPr>
              <w:t> </w:t>
            </w:r>
            <w:r>
              <w:rPr>
                <w:sz w:val="18"/>
              </w:rPr>
              <w:t>Header,</w:t>
            </w:r>
            <w:r>
              <w:rPr>
                <w:spacing w:val="-4"/>
                <w:sz w:val="18"/>
              </w:rPr>
              <w:t> </w:t>
            </w:r>
            <w:r>
              <w:rPr>
                <w:sz w:val="18"/>
              </w:rPr>
              <w:t>Query</w:t>
            </w:r>
            <w:r>
              <w:rPr>
                <w:spacing w:val="-2"/>
                <w:sz w:val="18"/>
              </w:rPr>
              <w:t> Definition).</w:t>
            </w: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1</w:t>
            </w:r>
            <w:r>
              <w:rPr>
                <w:spacing w:val="-1"/>
                <w:sz w:val="18"/>
              </w:rPr>
              <w:t> </w:t>
            </w:r>
            <w:r>
              <w:rPr>
                <w:spacing w:val="-5"/>
                <w:sz w:val="18"/>
              </w:rPr>
              <w:t>(M)</w:t>
            </w:r>
          </w:p>
        </w:tc>
        <w:tc>
          <w:tcPr>
            <w:tcW w:w="7900" w:type="dxa"/>
          </w:tcPr>
          <w:p>
            <w:pPr>
              <w:pStyle w:val="TableParagraph"/>
              <w:spacing w:line="206" w:lineRule="exact"/>
              <w:rPr>
                <w:sz w:val="18"/>
              </w:rPr>
            </w:pPr>
            <w:r>
              <w:rPr>
                <w:sz w:val="18"/>
              </w:rPr>
              <w:t>xApp</w:t>
            </w:r>
            <w:r>
              <w:rPr>
                <w:spacing w:val="-5"/>
                <w:sz w:val="18"/>
              </w:rPr>
              <w:t> </w:t>
            </w:r>
            <w:r>
              <w:rPr>
                <w:sz w:val="18"/>
              </w:rPr>
              <w:t>sends </w:t>
            </w:r>
            <w:r>
              <w:rPr>
                <w:b/>
                <w:sz w:val="18"/>
              </w:rPr>
              <w:t>E2</w:t>
            </w:r>
            <w:r>
              <w:rPr>
                <w:b/>
                <w:spacing w:val="-5"/>
                <w:sz w:val="18"/>
              </w:rPr>
              <w:t> </w:t>
            </w:r>
            <w:r>
              <w:rPr>
                <w:b/>
                <w:sz w:val="18"/>
              </w:rPr>
              <w:t>related</w:t>
            </w:r>
            <w:r>
              <w:rPr>
                <w:b/>
                <w:spacing w:val="-3"/>
                <w:sz w:val="18"/>
              </w:rPr>
              <w:t> </w:t>
            </w:r>
            <w:r>
              <w:rPr>
                <w:b/>
                <w:sz w:val="18"/>
              </w:rPr>
              <w:t>API:</w:t>
            </w:r>
            <w:r>
              <w:rPr>
                <w:b/>
                <w:spacing w:val="-3"/>
                <w:sz w:val="18"/>
              </w:rPr>
              <w:t> </w:t>
            </w:r>
            <w:r>
              <w:rPr>
                <w:b/>
                <w:sz w:val="18"/>
              </w:rPr>
              <w:t>E2</w:t>
            </w:r>
            <w:r>
              <w:rPr>
                <w:b/>
                <w:spacing w:val="-1"/>
                <w:sz w:val="18"/>
              </w:rPr>
              <w:t> </w:t>
            </w:r>
            <w:r>
              <w:rPr>
                <w:b/>
                <w:sz w:val="18"/>
              </w:rPr>
              <w:t>Query</w:t>
            </w:r>
            <w:r>
              <w:rPr>
                <w:b/>
                <w:spacing w:val="-2"/>
                <w:sz w:val="18"/>
              </w:rPr>
              <w:t> </w:t>
            </w:r>
            <w:r>
              <w:rPr>
                <w:sz w:val="18"/>
              </w:rPr>
              <w:t>request</w:t>
            </w:r>
            <w:r>
              <w:rPr>
                <w:spacing w:val="-3"/>
                <w:sz w:val="18"/>
              </w:rPr>
              <w:t> </w:t>
            </w:r>
            <w:r>
              <w:rPr>
                <w:sz w:val="18"/>
              </w:rPr>
              <w:t>with</w:t>
            </w:r>
            <w:r>
              <w:rPr>
                <w:spacing w:val="-5"/>
                <w:sz w:val="18"/>
              </w:rPr>
              <w:t> </w:t>
            </w:r>
            <w:r>
              <w:rPr>
                <w:sz w:val="18"/>
              </w:rPr>
              <w:t>message</w:t>
            </w:r>
            <w:r>
              <w:rPr>
                <w:spacing w:val="-3"/>
                <w:sz w:val="18"/>
              </w:rPr>
              <w:t> </w:t>
            </w:r>
            <w:r>
              <w:rPr>
                <w:sz w:val="18"/>
              </w:rPr>
              <w:t>contents</w:t>
            </w:r>
            <w:r>
              <w:rPr>
                <w:spacing w:val="-2"/>
                <w:sz w:val="18"/>
              </w:rPr>
              <w:t> </w:t>
            </w:r>
            <w:r>
              <w:rPr>
                <w:sz w:val="18"/>
              </w:rPr>
              <w:t>(RAN</w:t>
            </w:r>
            <w:r>
              <w:rPr>
                <w:spacing w:val="-2"/>
                <w:sz w:val="18"/>
              </w:rPr>
              <w:t> </w:t>
            </w:r>
            <w:r>
              <w:rPr>
                <w:sz w:val="18"/>
              </w:rPr>
              <w:t>Function</w:t>
            </w:r>
            <w:r>
              <w:rPr>
                <w:spacing w:val="-5"/>
                <w:sz w:val="18"/>
              </w:rPr>
              <w:t> ID,</w:t>
            </w:r>
          </w:p>
          <w:p>
            <w:pPr>
              <w:pStyle w:val="TableParagraph"/>
              <w:spacing w:line="201" w:lineRule="exact" w:before="14"/>
              <w:rPr>
                <w:sz w:val="18"/>
              </w:rPr>
            </w:pPr>
            <w:r>
              <w:rPr>
                <w:sz w:val="18"/>
              </w:rPr>
              <w:t>Query</w:t>
            </w:r>
            <w:r>
              <w:rPr>
                <w:spacing w:val="-3"/>
                <w:sz w:val="18"/>
              </w:rPr>
              <w:t> </w:t>
            </w:r>
            <w:r>
              <w:rPr>
                <w:sz w:val="18"/>
              </w:rPr>
              <w:t>Header,</w:t>
            </w:r>
            <w:r>
              <w:rPr>
                <w:spacing w:val="-3"/>
                <w:sz w:val="18"/>
              </w:rPr>
              <w:t> </w:t>
            </w:r>
            <w:r>
              <w:rPr>
                <w:sz w:val="18"/>
              </w:rPr>
              <w:t>Query</w:t>
            </w:r>
            <w:r>
              <w:rPr>
                <w:spacing w:val="-3"/>
                <w:sz w:val="18"/>
              </w:rPr>
              <w:t> </w:t>
            </w:r>
            <w:r>
              <w:rPr>
                <w:sz w:val="18"/>
              </w:rPr>
              <w:t>Definition)</w:t>
            </w:r>
            <w:r>
              <w:rPr>
                <w:spacing w:val="-3"/>
                <w:sz w:val="18"/>
              </w:rPr>
              <w:t> </w:t>
            </w:r>
            <w:r>
              <w:rPr>
                <w:sz w:val="18"/>
              </w:rPr>
              <w:t>for</w:t>
            </w:r>
            <w:r>
              <w:rPr>
                <w:spacing w:val="-4"/>
                <w:sz w:val="18"/>
              </w:rPr>
              <w:t> </w:t>
            </w:r>
            <w:r>
              <w:rPr>
                <w:sz w:val="18"/>
              </w:rPr>
              <w:t>an</w:t>
            </w:r>
            <w:r>
              <w:rPr>
                <w:spacing w:val="-3"/>
                <w:sz w:val="18"/>
              </w:rPr>
              <w:t> </w:t>
            </w:r>
            <w:r>
              <w:rPr>
                <w:sz w:val="18"/>
              </w:rPr>
              <w:t>E2</w:t>
            </w:r>
            <w:r>
              <w:rPr>
                <w:spacing w:val="-3"/>
                <w:sz w:val="18"/>
              </w:rPr>
              <w:t> </w:t>
            </w:r>
            <w:r>
              <w:rPr>
                <w:spacing w:val="-4"/>
                <w:sz w:val="18"/>
              </w:rPr>
              <w:t>Node.</w:t>
            </w:r>
          </w:p>
        </w:tc>
      </w:tr>
      <w:tr>
        <w:trPr>
          <w:trHeight w:val="258" w:hRule="atLeast"/>
        </w:trPr>
        <w:tc>
          <w:tcPr>
            <w:tcW w:w="1596" w:type="dxa"/>
          </w:tcPr>
          <w:p>
            <w:pPr>
              <w:pStyle w:val="TableParagraph"/>
              <w:spacing w:before="18"/>
              <w:rPr>
                <w:sz w:val="18"/>
              </w:rPr>
            </w:pPr>
            <w:r>
              <w:rPr>
                <w:sz w:val="18"/>
              </w:rPr>
              <w:t>Step</w:t>
            </w:r>
            <w:r>
              <w:rPr>
                <w:spacing w:val="-4"/>
                <w:sz w:val="18"/>
              </w:rPr>
              <w:t> </w:t>
            </w:r>
            <w:r>
              <w:rPr>
                <w:sz w:val="18"/>
              </w:rPr>
              <w:t>2</w:t>
            </w:r>
            <w:r>
              <w:rPr>
                <w:spacing w:val="-1"/>
                <w:sz w:val="18"/>
              </w:rPr>
              <w:t> </w:t>
            </w:r>
            <w:r>
              <w:rPr>
                <w:spacing w:val="-5"/>
                <w:sz w:val="18"/>
              </w:rPr>
              <w:t>(M)</w:t>
            </w:r>
          </w:p>
        </w:tc>
        <w:tc>
          <w:tcPr>
            <w:tcW w:w="7900" w:type="dxa"/>
          </w:tcPr>
          <w:p>
            <w:pPr>
              <w:pStyle w:val="TableParagraph"/>
              <w:spacing w:before="18"/>
              <w:rPr>
                <w:sz w:val="18"/>
              </w:rPr>
            </w:pPr>
            <w:r>
              <w:rPr>
                <w:sz w:val="18"/>
              </w:rPr>
              <w:t>Near-RT</w:t>
            </w:r>
            <w:r>
              <w:rPr>
                <w:spacing w:val="-10"/>
                <w:sz w:val="18"/>
              </w:rPr>
              <w:t> </w:t>
            </w:r>
            <w:r>
              <w:rPr>
                <w:sz w:val="18"/>
              </w:rPr>
              <w:t>RIC</w:t>
            </w:r>
            <w:r>
              <w:rPr>
                <w:spacing w:val="-10"/>
                <w:sz w:val="18"/>
              </w:rPr>
              <w:t> </w:t>
            </w:r>
            <w:r>
              <w:rPr>
                <w:sz w:val="18"/>
              </w:rPr>
              <w:t>platform</w:t>
            </w:r>
            <w:r>
              <w:rPr>
                <w:spacing w:val="-8"/>
                <w:sz w:val="18"/>
              </w:rPr>
              <w:t> </w:t>
            </w:r>
            <w:r>
              <w:rPr>
                <w:sz w:val="18"/>
              </w:rPr>
              <w:t>processes</w:t>
            </w:r>
            <w:r>
              <w:rPr>
                <w:spacing w:val="-9"/>
                <w:sz w:val="18"/>
              </w:rPr>
              <w:t> </w:t>
            </w:r>
            <w:r>
              <w:rPr>
                <w:spacing w:val="-2"/>
                <w:sz w:val="18"/>
              </w:rPr>
              <w:t>request.</w:t>
            </w:r>
          </w:p>
        </w:tc>
      </w:tr>
      <w:tr>
        <w:trPr>
          <w:trHeight w:val="256" w:hRule="atLeast"/>
        </w:trPr>
        <w:tc>
          <w:tcPr>
            <w:tcW w:w="1596" w:type="dxa"/>
          </w:tcPr>
          <w:p>
            <w:pPr>
              <w:pStyle w:val="TableParagraph"/>
              <w:ind w:left="0"/>
              <w:rPr>
                <w:rFonts w:ascii="Times New Roman"/>
                <w:sz w:val="18"/>
              </w:rPr>
            </w:pPr>
          </w:p>
        </w:tc>
        <w:tc>
          <w:tcPr>
            <w:tcW w:w="7900" w:type="dxa"/>
          </w:tcPr>
          <w:p>
            <w:pPr>
              <w:pStyle w:val="TableParagraph"/>
              <w:spacing w:before="15"/>
              <w:rPr>
                <w:sz w:val="18"/>
              </w:rPr>
            </w:pPr>
            <w:r>
              <w:rPr>
                <w:sz w:val="18"/>
              </w:rPr>
              <w:t>[ALT]</w:t>
            </w:r>
            <w:r>
              <w:rPr>
                <w:spacing w:val="-3"/>
                <w:sz w:val="18"/>
              </w:rPr>
              <w:t> </w:t>
            </w:r>
            <w:r>
              <w:rPr>
                <w:sz w:val="18"/>
              </w:rPr>
              <w:t>Step</w:t>
            </w:r>
            <w:r>
              <w:rPr>
                <w:spacing w:val="-2"/>
                <w:sz w:val="18"/>
              </w:rPr>
              <w:t> </w:t>
            </w:r>
            <w:r>
              <w:rPr>
                <w:sz w:val="18"/>
              </w:rPr>
              <w:t>3</w:t>
            </w:r>
            <w:r>
              <w:rPr>
                <w:spacing w:val="-4"/>
                <w:sz w:val="18"/>
              </w:rPr>
              <w:t> </w:t>
            </w:r>
            <w:r>
              <w:rPr>
                <w:sz w:val="18"/>
              </w:rPr>
              <w:t>is</w:t>
            </w:r>
            <w:r>
              <w:rPr>
                <w:spacing w:val="-3"/>
                <w:sz w:val="18"/>
              </w:rPr>
              <w:t> </w:t>
            </w:r>
            <w:r>
              <w:rPr>
                <w:sz w:val="18"/>
              </w:rPr>
              <w:t>executed</w:t>
            </w:r>
            <w:r>
              <w:rPr>
                <w:spacing w:val="-3"/>
                <w:sz w:val="18"/>
              </w:rPr>
              <w:t> </w:t>
            </w:r>
            <w:r>
              <w:rPr>
                <w:sz w:val="18"/>
              </w:rPr>
              <w:t>if</w:t>
            </w:r>
            <w:r>
              <w:rPr>
                <w:spacing w:val="-4"/>
                <w:sz w:val="18"/>
              </w:rPr>
              <w:t> </w:t>
            </w:r>
            <w:r>
              <w:rPr>
                <w:sz w:val="18"/>
              </w:rPr>
              <w:t>Near-RT</w:t>
            </w:r>
            <w:r>
              <w:rPr>
                <w:spacing w:val="-2"/>
                <w:sz w:val="18"/>
              </w:rPr>
              <w:t> </w:t>
            </w:r>
            <w:r>
              <w:rPr>
                <w:sz w:val="18"/>
              </w:rPr>
              <w:t>RIC</w:t>
            </w:r>
            <w:r>
              <w:rPr>
                <w:spacing w:val="-3"/>
                <w:sz w:val="18"/>
              </w:rPr>
              <w:t> </w:t>
            </w:r>
            <w:r>
              <w:rPr>
                <w:sz w:val="18"/>
              </w:rPr>
              <w:t>platform</w:t>
            </w:r>
            <w:r>
              <w:rPr>
                <w:spacing w:val="-1"/>
                <w:sz w:val="18"/>
              </w:rPr>
              <w:t> </w:t>
            </w:r>
            <w:r>
              <w:rPr>
                <w:sz w:val="18"/>
              </w:rPr>
              <w:t>rejects</w:t>
            </w:r>
            <w:r>
              <w:rPr>
                <w:spacing w:val="-1"/>
                <w:sz w:val="18"/>
              </w:rPr>
              <w:t> </w:t>
            </w:r>
            <w:r>
              <w:rPr>
                <w:sz w:val="18"/>
              </w:rPr>
              <w:t>proposed</w:t>
            </w:r>
            <w:r>
              <w:rPr>
                <w:spacing w:val="-2"/>
                <w:sz w:val="18"/>
              </w:rPr>
              <w:t> </w:t>
            </w:r>
            <w:r>
              <w:rPr>
                <w:sz w:val="18"/>
              </w:rPr>
              <w:t>E2</w:t>
            </w:r>
            <w:r>
              <w:rPr>
                <w:spacing w:val="-3"/>
                <w:sz w:val="18"/>
              </w:rPr>
              <w:t> </w:t>
            </w:r>
            <w:r>
              <w:rPr>
                <w:sz w:val="18"/>
              </w:rPr>
              <w:t>Query</w:t>
            </w:r>
            <w:r>
              <w:rPr>
                <w:spacing w:val="-3"/>
                <w:sz w:val="18"/>
              </w:rPr>
              <w:t> </w:t>
            </w:r>
            <w:r>
              <w:rPr>
                <w:spacing w:val="-2"/>
                <w:sz w:val="18"/>
              </w:rPr>
              <w:t>message.</w:t>
            </w:r>
          </w:p>
        </w:tc>
      </w:tr>
      <w:tr>
        <w:trPr>
          <w:trHeight w:val="256" w:hRule="atLeast"/>
        </w:trPr>
        <w:tc>
          <w:tcPr>
            <w:tcW w:w="1596" w:type="dxa"/>
          </w:tcPr>
          <w:p>
            <w:pPr>
              <w:pStyle w:val="TableParagraph"/>
              <w:spacing w:before="18"/>
              <w:rPr>
                <w:sz w:val="18"/>
              </w:rPr>
            </w:pPr>
            <w:r>
              <w:rPr>
                <w:sz w:val="18"/>
              </w:rPr>
              <w:t>Step</w:t>
            </w:r>
            <w:r>
              <w:rPr>
                <w:spacing w:val="-4"/>
                <w:sz w:val="18"/>
              </w:rPr>
              <w:t> </w:t>
            </w:r>
            <w:r>
              <w:rPr>
                <w:sz w:val="18"/>
              </w:rPr>
              <w:t>3</w:t>
            </w:r>
            <w:r>
              <w:rPr>
                <w:spacing w:val="-1"/>
                <w:sz w:val="18"/>
              </w:rPr>
              <w:t> </w:t>
            </w:r>
            <w:r>
              <w:rPr>
                <w:spacing w:val="-5"/>
                <w:sz w:val="18"/>
              </w:rPr>
              <w:t>(M)</w:t>
            </w:r>
          </w:p>
        </w:tc>
        <w:tc>
          <w:tcPr>
            <w:tcW w:w="7900" w:type="dxa"/>
          </w:tcPr>
          <w:p>
            <w:pPr>
              <w:pStyle w:val="TableParagraph"/>
              <w:spacing w:before="15"/>
              <w:ind w:left="390"/>
              <w:rPr>
                <w:sz w:val="18"/>
              </w:rPr>
            </w:pPr>
            <w:r>
              <w:rPr>
                <w:b/>
                <w:sz w:val="18"/>
              </w:rPr>
              <w:t>E2</w:t>
            </w:r>
            <w:r>
              <w:rPr>
                <w:b/>
                <w:spacing w:val="-3"/>
                <w:sz w:val="18"/>
              </w:rPr>
              <w:t> </w:t>
            </w:r>
            <w:r>
              <w:rPr>
                <w:b/>
                <w:sz w:val="18"/>
              </w:rPr>
              <w:t>related</w:t>
            </w:r>
            <w:r>
              <w:rPr>
                <w:b/>
                <w:spacing w:val="-4"/>
                <w:sz w:val="18"/>
              </w:rPr>
              <w:t> </w:t>
            </w:r>
            <w:r>
              <w:rPr>
                <w:b/>
                <w:sz w:val="18"/>
              </w:rPr>
              <w:t>API:</w:t>
            </w:r>
            <w:r>
              <w:rPr>
                <w:b/>
                <w:spacing w:val="-3"/>
                <w:sz w:val="18"/>
              </w:rPr>
              <w:t> </w:t>
            </w:r>
            <w:r>
              <w:rPr>
                <w:b/>
                <w:sz w:val="18"/>
              </w:rPr>
              <w:t>E2</w:t>
            </w:r>
            <w:r>
              <w:rPr>
                <w:b/>
                <w:spacing w:val="-3"/>
                <w:sz w:val="18"/>
              </w:rPr>
              <w:t> </w:t>
            </w:r>
            <w:r>
              <w:rPr>
                <w:b/>
                <w:sz w:val="18"/>
              </w:rPr>
              <w:t>Query</w:t>
            </w:r>
            <w:r>
              <w:rPr>
                <w:b/>
                <w:spacing w:val="-2"/>
                <w:sz w:val="18"/>
              </w:rPr>
              <w:t> </w:t>
            </w:r>
            <w:r>
              <w:rPr>
                <w:sz w:val="18"/>
              </w:rPr>
              <w:t>response</w:t>
            </w:r>
            <w:r>
              <w:rPr>
                <w:spacing w:val="-3"/>
                <w:sz w:val="18"/>
              </w:rPr>
              <w:t> </w:t>
            </w:r>
            <w:r>
              <w:rPr>
                <w:sz w:val="18"/>
              </w:rPr>
              <w:t>(Reject</w:t>
            </w:r>
            <w:r>
              <w:rPr>
                <w:spacing w:val="-2"/>
                <w:sz w:val="18"/>
              </w:rPr>
              <w:t> </w:t>
            </w:r>
            <w:r>
              <w:rPr>
                <w:sz w:val="18"/>
              </w:rPr>
              <w:t>with</w:t>
            </w:r>
            <w:r>
              <w:rPr>
                <w:spacing w:val="-3"/>
                <w:sz w:val="18"/>
              </w:rPr>
              <w:t> </w:t>
            </w:r>
            <w:r>
              <w:rPr>
                <w:sz w:val="18"/>
              </w:rPr>
              <w:t>Cause)</w:t>
            </w:r>
            <w:r>
              <w:rPr>
                <w:spacing w:val="-5"/>
                <w:sz w:val="18"/>
              </w:rPr>
              <w:t> </w:t>
            </w:r>
            <w:r>
              <w:rPr>
                <w:sz w:val="18"/>
              </w:rPr>
              <w:t>message</w:t>
            </w:r>
            <w:r>
              <w:rPr>
                <w:spacing w:val="-3"/>
                <w:sz w:val="18"/>
              </w:rPr>
              <w:t> </w:t>
            </w:r>
            <w:r>
              <w:rPr>
                <w:sz w:val="18"/>
              </w:rPr>
              <w:t>is</w:t>
            </w:r>
            <w:r>
              <w:rPr>
                <w:spacing w:val="-3"/>
                <w:sz w:val="18"/>
              </w:rPr>
              <w:t> </w:t>
            </w:r>
            <w:r>
              <w:rPr>
                <w:sz w:val="18"/>
              </w:rPr>
              <w:t>sent</w:t>
            </w:r>
            <w:r>
              <w:rPr>
                <w:spacing w:val="-5"/>
                <w:sz w:val="18"/>
              </w:rPr>
              <w:t> </w:t>
            </w:r>
            <w:r>
              <w:rPr>
                <w:sz w:val="18"/>
              </w:rPr>
              <w:t>to</w:t>
            </w:r>
            <w:r>
              <w:rPr>
                <w:spacing w:val="-2"/>
                <w:sz w:val="18"/>
              </w:rPr>
              <w:t> xApp.</w:t>
            </w:r>
          </w:p>
        </w:tc>
      </w:tr>
      <w:tr>
        <w:trPr>
          <w:trHeight w:val="256" w:hRule="atLeast"/>
        </w:trPr>
        <w:tc>
          <w:tcPr>
            <w:tcW w:w="1596" w:type="dxa"/>
          </w:tcPr>
          <w:p>
            <w:pPr>
              <w:pStyle w:val="TableParagraph"/>
              <w:ind w:left="0"/>
              <w:rPr>
                <w:rFonts w:ascii="Times New Roman"/>
                <w:sz w:val="18"/>
              </w:rPr>
            </w:pPr>
          </w:p>
        </w:tc>
        <w:tc>
          <w:tcPr>
            <w:tcW w:w="7900" w:type="dxa"/>
          </w:tcPr>
          <w:p>
            <w:pPr>
              <w:pStyle w:val="TableParagraph"/>
              <w:spacing w:before="18"/>
              <w:rPr>
                <w:sz w:val="18"/>
              </w:rPr>
            </w:pPr>
            <w:r>
              <w:rPr>
                <w:sz w:val="18"/>
              </w:rPr>
              <w:t>[ELSE]</w:t>
            </w:r>
            <w:r>
              <w:rPr>
                <w:spacing w:val="-3"/>
                <w:sz w:val="18"/>
              </w:rPr>
              <w:t> </w:t>
            </w:r>
            <w:r>
              <w:rPr>
                <w:sz w:val="18"/>
              </w:rPr>
              <w:t>Step</w:t>
            </w:r>
            <w:r>
              <w:rPr>
                <w:spacing w:val="-4"/>
                <w:sz w:val="18"/>
              </w:rPr>
              <w:t> </w:t>
            </w:r>
            <w:r>
              <w:rPr>
                <w:sz w:val="18"/>
              </w:rPr>
              <w:t>4-10</w:t>
            </w:r>
            <w:r>
              <w:rPr>
                <w:spacing w:val="-5"/>
                <w:sz w:val="18"/>
              </w:rPr>
              <w:t> </w:t>
            </w:r>
            <w:r>
              <w:rPr>
                <w:sz w:val="18"/>
              </w:rPr>
              <w:t>are</w:t>
            </w:r>
            <w:r>
              <w:rPr>
                <w:spacing w:val="-4"/>
                <w:sz w:val="18"/>
              </w:rPr>
              <w:t> </w:t>
            </w:r>
            <w:r>
              <w:rPr>
                <w:sz w:val="18"/>
              </w:rPr>
              <w:t>executed</w:t>
            </w:r>
            <w:r>
              <w:rPr>
                <w:spacing w:val="-3"/>
                <w:sz w:val="18"/>
              </w:rPr>
              <w:t> </w:t>
            </w:r>
            <w:r>
              <w:rPr>
                <w:sz w:val="18"/>
              </w:rPr>
              <w:t>if</w:t>
            </w:r>
            <w:r>
              <w:rPr>
                <w:spacing w:val="-2"/>
                <w:sz w:val="18"/>
              </w:rPr>
              <w:t> </w:t>
            </w:r>
            <w:r>
              <w:rPr>
                <w:sz w:val="18"/>
              </w:rPr>
              <w:t>Near-RT</w:t>
            </w:r>
            <w:r>
              <w:rPr>
                <w:spacing w:val="-3"/>
                <w:sz w:val="18"/>
              </w:rPr>
              <w:t> </w:t>
            </w:r>
            <w:r>
              <w:rPr>
                <w:sz w:val="18"/>
              </w:rPr>
              <w:t>RIC</w:t>
            </w:r>
            <w:r>
              <w:rPr>
                <w:spacing w:val="-2"/>
                <w:sz w:val="18"/>
              </w:rPr>
              <w:t> </w:t>
            </w:r>
            <w:r>
              <w:rPr>
                <w:sz w:val="18"/>
              </w:rPr>
              <w:t>platform</w:t>
            </w:r>
            <w:r>
              <w:rPr>
                <w:spacing w:val="-2"/>
                <w:sz w:val="18"/>
              </w:rPr>
              <w:t> </w:t>
            </w:r>
            <w:r>
              <w:rPr>
                <w:sz w:val="18"/>
              </w:rPr>
              <w:t>accepts</w:t>
            </w:r>
            <w:r>
              <w:rPr>
                <w:spacing w:val="-3"/>
                <w:sz w:val="18"/>
              </w:rPr>
              <w:t> </w:t>
            </w:r>
            <w:r>
              <w:rPr>
                <w:sz w:val="18"/>
              </w:rPr>
              <w:t>proposed</w:t>
            </w:r>
            <w:r>
              <w:rPr>
                <w:spacing w:val="-3"/>
                <w:sz w:val="18"/>
              </w:rPr>
              <w:t> </w:t>
            </w:r>
            <w:r>
              <w:rPr>
                <w:sz w:val="18"/>
              </w:rPr>
              <w:t>E2</w:t>
            </w:r>
            <w:r>
              <w:rPr>
                <w:spacing w:val="-2"/>
                <w:sz w:val="18"/>
              </w:rPr>
              <w:t> </w:t>
            </w:r>
            <w:r>
              <w:rPr>
                <w:sz w:val="18"/>
              </w:rPr>
              <w:t>Query</w:t>
            </w:r>
            <w:r>
              <w:rPr>
                <w:spacing w:val="-4"/>
                <w:sz w:val="18"/>
              </w:rPr>
              <w:t> </w:t>
            </w:r>
            <w:r>
              <w:rPr>
                <w:spacing w:val="-2"/>
                <w:sz w:val="18"/>
              </w:rPr>
              <w:t>message:</w:t>
            </w:r>
          </w:p>
        </w:tc>
      </w:tr>
      <w:tr>
        <w:trPr>
          <w:trHeight w:val="443" w:hRule="atLeast"/>
        </w:trPr>
        <w:tc>
          <w:tcPr>
            <w:tcW w:w="1596" w:type="dxa"/>
          </w:tcPr>
          <w:p>
            <w:pPr>
              <w:pStyle w:val="TableParagraph"/>
              <w:spacing w:before="111"/>
              <w:rPr>
                <w:sz w:val="18"/>
              </w:rPr>
            </w:pPr>
            <w:r>
              <w:rPr>
                <w:sz w:val="18"/>
              </w:rPr>
              <w:t>Step</w:t>
            </w:r>
            <w:r>
              <w:rPr>
                <w:spacing w:val="-4"/>
                <w:sz w:val="18"/>
              </w:rPr>
              <w:t> </w:t>
            </w:r>
            <w:r>
              <w:rPr>
                <w:sz w:val="18"/>
              </w:rPr>
              <w:t>4</w:t>
            </w:r>
            <w:r>
              <w:rPr>
                <w:spacing w:val="-1"/>
                <w:sz w:val="18"/>
              </w:rPr>
              <w:t> </w:t>
            </w:r>
            <w:r>
              <w:rPr>
                <w:spacing w:val="-5"/>
                <w:sz w:val="18"/>
              </w:rPr>
              <w:t>(M)</w:t>
            </w:r>
          </w:p>
        </w:tc>
        <w:tc>
          <w:tcPr>
            <w:tcW w:w="7900" w:type="dxa"/>
          </w:tcPr>
          <w:p>
            <w:pPr>
              <w:pStyle w:val="TableParagraph"/>
              <w:spacing w:before="1"/>
              <w:ind w:left="390"/>
              <w:rPr>
                <w:sz w:val="18"/>
              </w:rPr>
            </w:pPr>
            <w:r>
              <w:rPr>
                <w:sz w:val="18"/>
              </w:rPr>
              <w:t>Near-RT</w:t>
            </w:r>
            <w:r>
              <w:rPr>
                <w:spacing w:val="-9"/>
                <w:sz w:val="18"/>
              </w:rPr>
              <w:t> </w:t>
            </w:r>
            <w:r>
              <w:rPr>
                <w:sz w:val="18"/>
              </w:rPr>
              <w:t>RIC</w:t>
            </w:r>
            <w:r>
              <w:rPr>
                <w:spacing w:val="-9"/>
                <w:sz w:val="18"/>
              </w:rPr>
              <w:t> </w:t>
            </w:r>
            <w:r>
              <w:rPr>
                <w:sz w:val="18"/>
              </w:rPr>
              <w:t>platform</w:t>
            </w:r>
            <w:r>
              <w:rPr>
                <w:spacing w:val="-8"/>
                <w:sz w:val="18"/>
              </w:rPr>
              <w:t> </w:t>
            </w:r>
            <w:r>
              <w:rPr>
                <w:sz w:val="18"/>
              </w:rPr>
              <w:t>selects</w:t>
            </w:r>
            <w:r>
              <w:rPr>
                <w:spacing w:val="-11"/>
                <w:sz w:val="18"/>
              </w:rPr>
              <w:t> </w:t>
            </w:r>
            <w:r>
              <w:rPr>
                <w:sz w:val="18"/>
              </w:rPr>
              <w:t>appropriate</w:t>
            </w:r>
            <w:r>
              <w:rPr>
                <w:spacing w:val="-9"/>
                <w:sz w:val="18"/>
              </w:rPr>
              <w:t> </w:t>
            </w:r>
            <w:r>
              <w:rPr>
                <w:sz w:val="18"/>
              </w:rPr>
              <w:t>E2</w:t>
            </w:r>
            <w:r>
              <w:rPr>
                <w:spacing w:val="-8"/>
                <w:sz w:val="18"/>
              </w:rPr>
              <w:t> </w:t>
            </w:r>
            <w:r>
              <w:rPr>
                <w:sz w:val="18"/>
              </w:rPr>
              <w:t>interface</w:t>
            </w:r>
            <w:r>
              <w:rPr>
                <w:spacing w:val="-11"/>
                <w:sz w:val="18"/>
              </w:rPr>
              <w:t> </w:t>
            </w:r>
            <w:r>
              <w:rPr>
                <w:sz w:val="18"/>
              </w:rPr>
              <w:t>and</w:t>
            </w:r>
            <w:r>
              <w:rPr>
                <w:spacing w:val="-10"/>
                <w:sz w:val="18"/>
              </w:rPr>
              <w:t> </w:t>
            </w:r>
            <w:r>
              <w:rPr>
                <w:sz w:val="18"/>
              </w:rPr>
              <w:t>assigns</w:t>
            </w:r>
            <w:r>
              <w:rPr>
                <w:spacing w:val="-10"/>
                <w:sz w:val="18"/>
              </w:rPr>
              <w:t> </w:t>
            </w:r>
            <w:r>
              <w:rPr>
                <w:sz w:val="18"/>
              </w:rPr>
              <w:t>an</w:t>
            </w:r>
            <w:r>
              <w:rPr>
                <w:spacing w:val="-11"/>
                <w:sz w:val="18"/>
              </w:rPr>
              <w:t> </w:t>
            </w:r>
            <w:r>
              <w:rPr>
                <w:sz w:val="18"/>
              </w:rPr>
              <w:t>appropriate</w:t>
            </w:r>
            <w:r>
              <w:rPr>
                <w:spacing w:val="-9"/>
                <w:sz w:val="18"/>
              </w:rPr>
              <w:t> </w:t>
            </w:r>
            <w:r>
              <w:rPr>
                <w:spacing w:val="-5"/>
                <w:sz w:val="18"/>
              </w:rPr>
              <w:t>RIC</w:t>
            </w:r>
          </w:p>
          <w:p>
            <w:pPr>
              <w:pStyle w:val="TableParagraph"/>
              <w:spacing w:line="201" w:lineRule="exact" w:before="14"/>
              <w:ind w:left="390"/>
              <w:rPr>
                <w:sz w:val="18"/>
              </w:rPr>
            </w:pPr>
            <w:r>
              <w:rPr>
                <w:sz w:val="18"/>
              </w:rPr>
              <w:t>Request</w:t>
            </w:r>
            <w:r>
              <w:rPr>
                <w:spacing w:val="-12"/>
                <w:sz w:val="18"/>
              </w:rPr>
              <w:t> </w:t>
            </w:r>
            <w:r>
              <w:rPr>
                <w:spacing w:val="-5"/>
                <w:sz w:val="18"/>
              </w:rPr>
              <w:t>ID.</w:t>
            </w:r>
          </w:p>
        </w:tc>
      </w:tr>
      <w:tr>
        <w:trPr>
          <w:trHeight w:val="256" w:hRule="atLeast"/>
        </w:trPr>
        <w:tc>
          <w:tcPr>
            <w:tcW w:w="1596" w:type="dxa"/>
          </w:tcPr>
          <w:p>
            <w:pPr>
              <w:pStyle w:val="TableParagraph"/>
              <w:spacing w:before="18"/>
              <w:rPr>
                <w:sz w:val="18"/>
              </w:rPr>
            </w:pPr>
            <w:r>
              <w:rPr>
                <w:sz w:val="18"/>
              </w:rPr>
              <w:t>Step</w:t>
            </w:r>
            <w:r>
              <w:rPr>
                <w:spacing w:val="-4"/>
                <w:sz w:val="18"/>
              </w:rPr>
              <w:t> </w:t>
            </w:r>
            <w:r>
              <w:rPr>
                <w:sz w:val="18"/>
              </w:rPr>
              <w:t>5</w:t>
            </w:r>
            <w:r>
              <w:rPr>
                <w:spacing w:val="-1"/>
                <w:sz w:val="18"/>
              </w:rPr>
              <w:t> </w:t>
            </w:r>
            <w:r>
              <w:rPr>
                <w:spacing w:val="-5"/>
                <w:sz w:val="18"/>
              </w:rPr>
              <w:t>(M)</w:t>
            </w:r>
          </w:p>
        </w:tc>
        <w:tc>
          <w:tcPr>
            <w:tcW w:w="7900" w:type="dxa"/>
          </w:tcPr>
          <w:p>
            <w:pPr>
              <w:pStyle w:val="TableParagraph"/>
              <w:spacing w:before="18"/>
              <w:ind w:left="390"/>
              <w:rPr>
                <w:sz w:val="18"/>
              </w:rPr>
            </w:pPr>
            <w:r>
              <w:rPr>
                <w:sz w:val="18"/>
              </w:rPr>
              <w:t>Near-RT</w:t>
            </w:r>
            <w:r>
              <w:rPr>
                <w:spacing w:val="-5"/>
                <w:sz w:val="18"/>
              </w:rPr>
              <w:t> </w:t>
            </w:r>
            <w:r>
              <w:rPr>
                <w:sz w:val="18"/>
              </w:rPr>
              <w:t>RIC</w:t>
            </w:r>
            <w:r>
              <w:rPr>
                <w:spacing w:val="-4"/>
                <w:sz w:val="18"/>
              </w:rPr>
              <w:t> </w:t>
            </w:r>
            <w:r>
              <w:rPr>
                <w:sz w:val="18"/>
              </w:rPr>
              <w:t>platform</w:t>
            </w:r>
            <w:r>
              <w:rPr>
                <w:spacing w:val="-3"/>
                <w:sz w:val="18"/>
              </w:rPr>
              <w:t> </w:t>
            </w:r>
            <w:r>
              <w:rPr>
                <w:sz w:val="18"/>
              </w:rPr>
              <w:t>sends</w:t>
            </w:r>
            <w:r>
              <w:rPr>
                <w:spacing w:val="-4"/>
                <w:sz w:val="18"/>
              </w:rPr>
              <w:t> </w:t>
            </w:r>
            <w:r>
              <w:rPr>
                <w:b/>
                <w:sz w:val="18"/>
              </w:rPr>
              <w:t>RIC</w:t>
            </w:r>
            <w:r>
              <w:rPr>
                <w:b/>
                <w:spacing w:val="-4"/>
                <w:sz w:val="18"/>
              </w:rPr>
              <w:t> </w:t>
            </w:r>
            <w:r>
              <w:rPr>
                <w:b/>
                <w:sz w:val="18"/>
              </w:rPr>
              <w:t>Query</w:t>
            </w:r>
            <w:r>
              <w:rPr>
                <w:b/>
                <w:spacing w:val="-3"/>
                <w:sz w:val="18"/>
              </w:rPr>
              <w:t> </w:t>
            </w:r>
            <w:r>
              <w:rPr>
                <w:b/>
                <w:sz w:val="18"/>
              </w:rPr>
              <w:t>Request</w:t>
            </w:r>
            <w:r>
              <w:rPr>
                <w:b/>
                <w:spacing w:val="-6"/>
                <w:sz w:val="18"/>
              </w:rPr>
              <w:t> </w:t>
            </w:r>
            <w:r>
              <w:rPr>
                <w:sz w:val="18"/>
              </w:rPr>
              <w:t>(RIC</w:t>
            </w:r>
            <w:r>
              <w:rPr>
                <w:spacing w:val="-3"/>
                <w:sz w:val="18"/>
              </w:rPr>
              <w:t> </w:t>
            </w:r>
            <w:r>
              <w:rPr>
                <w:sz w:val="18"/>
              </w:rPr>
              <w:t>Request</w:t>
            </w:r>
            <w:r>
              <w:rPr>
                <w:spacing w:val="-6"/>
                <w:sz w:val="18"/>
              </w:rPr>
              <w:t> </w:t>
            </w:r>
            <w:r>
              <w:rPr>
                <w:sz w:val="18"/>
              </w:rPr>
              <w:t>ID,</w:t>
            </w:r>
            <w:r>
              <w:rPr>
                <w:spacing w:val="-4"/>
                <w:sz w:val="18"/>
              </w:rPr>
              <w:t> </w:t>
            </w:r>
            <w:r>
              <w:rPr>
                <w:sz w:val="18"/>
              </w:rPr>
              <w:t>contents)</w:t>
            </w:r>
            <w:r>
              <w:rPr>
                <w:spacing w:val="-5"/>
                <w:sz w:val="18"/>
              </w:rPr>
              <w:t> </w:t>
            </w:r>
            <w:r>
              <w:rPr>
                <w:sz w:val="18"/>
              </w:rPr>
              <w:t>to</w:t>
            </w:r>
            <w:r>
              <w:rPr>
                <w:spacing w:val="-4"/>
                <w:sz w:val="18"/>
              </w:rPr>
              <w:t> </w:t>
            </w:r>
            <w:r>
              <w:rPr>
                <w:sz w:val="18"/>
              </w:rPr>
              <w:t>E2</w:t>
            </w:r>
            <w:r>
              <w:rPr>
                <w:spacing w:val="-4"/>
                <w:sz w:val="18"/>
              </w:rPr>
              <w:t> </w:t>
            </w:r>
            <w:r>
              <w:rPr>
                <w:spacing w:val="-2"/>
                <w:sz w:val="18"/>
              </w:rPr>
              <w:t>Node.</w:t>
            </w:r>
          </w:p>
        </w:tc>
      </w:tr>
      <w:tr>
        <w:trPr>
          <w:trHeight w:val="258" w:hRule="atLeast"/>
        </w:trPr>
        <w:tc>
          <w:tcPr>
            <w:tcW w:w="1596" w:type="dxa"/>
          </w:tcPr>
          <w:p>
            <w:pPr>
              <w:pStyle w:val="TableParagraph"/>
              <w:ind w:left="0"/>
              <w:rPr>
                <w:rFonts w:ascii="Times New Roman"/>
                <w:sz w:val="18"/>
              </w:rPr>
            </w:pPr>
          </w:p>
        </w:tc>
        <w:tc>
          <w:tcPr>
            <w:tcW w:w="7900" w:type="dxa"/>
          </w:tcPr>
          <w:p>
            <w:pPr>
              <w:pStyle w:val="TableParagraph"/>
              <w:spacing w:before="18"/>
              <w:ind w:left="390"/>
              <w:rPr>
                <w:sz w:val="18"/>
              </w:rPr>
            </w:pPr>
            <w:r>
              <w:rPr>
                <w:sz w:val="18"/>
              </w:rPr>
              <w:t>[ALT]</w:t>
            </w:r>
            <w:r>
              <w:rPr>
                <w:spacing w:val="-3"/>
                <w:sz w:val="18"/>
              </w:rPr>
              <w:t> </w:t>
            </w:r>
            <w:r>
              <w:rPr>
                <w:sz w:val="18"/>
              </w:rPr>
              <w:t>Steps</w:t>
            </w:r>
            <w:r>
              <w:rPr>
                <w:spacing w:val="-3"/>
                <w:sz w:val="18"/>
              </w:rPr>
              <w:t> </w:t>
            </w:r>
            <w:r>
              <w:rPr>
                <w:sz w:val="18"/>
              </w:rPr>
              <w:t>6-7</w:t>
            </w:r>
            <w:r>
              <w:rPr>
                <w:spacing w:val="-3"/>
                <w:sz w:val="18"/>
              </w:rPr>
              <w:t> </w:t>
            </w:r>
            <w:r>
              <w:rPr>
                <w:sz w:val="18"/>
              </w:rPr>
              <w:t>are</w:t>
            </w:r>
            <w:r>
              <w:rPr>
                <w:spacing w:val="-2"/>
                <w:sz w:val="18"/>
              </w:rPr>
              <w:t> </w:t>
            </w:r>
            <w:r>
              <w:rPr>
                <w:sz w:val="18"/>
              </w:rPr>
              <w:t>executed</w:t>
            </w:r>
            <w:r>
              <w:rPr>
                <w:spacing w:val="-4"/>
                <w:sz w:val="18"/>
              </w:rPr>
              <w:t> </w:t>
            </w:r>
            <w:r>
              <w:rPr>
                <w:sz w:val="18"/>
              </w:rPr>
              <w:t>if</w:t>
            </w:r>
            <w:r>
              <w:rPr>
                <w:spacing w:val="-3"/>
                <w:sz w:val="18"/>
              </w:rPr>
              <w:t> </w:t>
            </w:r>
            <w:r>
              <w:rPr>
                <w:sz w:val="18"/>
              </w:rPr>
              <w:t>E2</w:t>
            </w:r>
            <w:r>
              <w:rPr>
                <w:spacing w:val="-2"/>
                <w:sz w:val="18"/>
              </w:rPr>
              <w:t> </w:t>
            </w:r>
            <w:r>
              <w:rPr>
                <w:sz w:val="18"/>
              </w:rPr>
              <w:t>Node</w:t>
            </w:r>
            <w:r>
              <w:rPr>
                <w:spacing w:val="-4"/>
                <w:sz w:val="18"/>
              </w:rPr>
              <w:t> </w:t>
            </w:r>
            <w:r>
              <w:rPr>
                <w:sz w:val="18"/>
              </w:rPr>
              <w:t>accepts</w:t>
            </w:r>
            <w:r>
              <w:rPr>
                <w:spacing w:val="-2"/>
                <w:sz w:val="18"/>
              </w:rPr>
              <w:t> </w:t>
            </w:r>
            <w:r>
              <w:rPr>
                <w:sz w:val="18"/>
              </w:rPr>
              <w:t>RIC</w:t>
            </w:r>
            <w:r>
              <w:rPr>
                <w:spacing w:val="-2"/>
                <w:sz w:val="18"/>
              </w:rPr>
              <w:t> </w:t>
            </w:r>
            <w:r>
              <w:rPr>
                <w:sz w:val="18"/>
              </w:rPr>
              <w:t>Query</w:t>
            </w:r>
            <w:r>
              <w:rPr>
                <w:spacing w:val="-4"/>
                <w:sz w:val="18"/>
              </w:rPr>
              <w:t> </w:t>
            </w:r>
            <w:r>
              <w:rPr>
                <w:spacing w:val="-2"/>
                <w:sz w:val="18"/>
              </w:rPr>
              <w:t>Request:</w:t>
            </w:r>
          </w:p>
        </w:tc>
      </w:tr>
      <w:tr>
        <w:trPr>
          <w:trHeight w:val="257" w:hRule="atLeast"/>
        </w:trPr>
        <w:tc>
          <w:tcPr>
            <w:tcW w:w="1596" w:type="dxa"/>
          </w:tcPr>
          <w:p>
            <w:pPr>
              <w:pStyle w:val="TableParagraph"/>
              <w:spacing w:before="16"/>
              <w:rPr>
                <w:sz w:val="18"/>
              </w:rPr>
            </w:pPr>
            <w:r>
              <w:rPr>
                <w:sz w:val="18"/>
              </w:rPr>
              <w:t>Step</w:t>
            </w:r>
            <w:r>
              <w:rPr>
                <w:spacing w:val="-4"/>
                <w:sz w:val="18"/>
              </w:rPr>
              <w:t> </w:t>
            </w:r>
            <w:r>
              <w:rPr>
                <w:sz w:val="18"/>
              </w:rPr>
              <w:t>6</w:t>
            </w:r>
            <w:r>
              <w:rPr>
                <w:spacing w:val="-1"/>
                <w:sz w:val="18"/>
              </w:rPr>
              <w:t> </w:t>
            </w:r>
            <w:r>
              <w:rPr>
                <w:spacing w:val="-5"/>
                <w:sz w:val="18"/>
              </w:rPr>
              <w:t>(M)</w:t>
            </w:r>
          </w:p>
        </w:tc>
        <w:tc>
          <w:tcPr>
            <w:tcW w:w="7900" w:type="dxa"/>
          </w:tcPr>
          <w:p>
            <w:pPr>
              <w:pStyle w:val="TableParagraph"/>
              <w:spacing w:before="16"/>
              <w:ind w:left="674"/>
              <w:rPr>
                <w:b/>
                <w:sz w:val="18"/>
              </w:rPr>
            </w:pPr>
            <w:r>
              <w:rPr>
                <w:sz w:val="18"/>
              </w:rPr>
              <w:t>E2</w:t>
            </w:r>
            <w:r>
              <w:rPr>
                <w:spacing w:val="-3"/>
                <w:sz w:val="18"/>
              </w:rPr>
              <w:t> </w:t>
            </w:r>
            <w:r>
              <w:rPr>
                <w:sz w:val="18"/>
              </w:rPr>
              <w:t>Node</w:t>
            </w:r>
            <w:r>
              <w:rPr>
                <w:spacing w:val="-3"/>
                <w:sz w:val="18"/>
              </w:rPr>
              <w:t> </w:t>
            </w:r>
            <w:r>
              <w:rPr>
                <w:sz w:val="18"/>
              </w:rPr>
              <w:t>responds</w:t>
            </w:r>
            <w:r>
              <w:rPr>
                <w:spacing w:val="-1"/>
                <w:sz w:val="18"/>
              </w:rPr>
              <w:t> </w:t>
            </w:r>
            <w:r>
              <w:rPr>
                <w:sz w:val="18"/>
              </w:rPr>
              <w:t>with</w:t>
            </w:r>
            <w:r>
              <w:rPr>
                <w:spacing w:val="-3"/>
                <w:sz w:val="18"/>
              </w:rPr>
              <w:t> </w:t>
            </w:r>
            <w:r>
              <w:rPr>
                <w:b/>
                <w:sz w:val="18"/>
              </w:rPr>
              <w:t>RIC</w:t>
            </w:r>
            <w:r>
              <w:rPr>
                <w:b/>
                <w:spacing w:val="-2"/>
                <w:sz w:val="18"/>
              </w:rPr>
              <w:t> </w:t>
            </w:r>
            <w:r>
              <w:rPr>
                <w:b/>
                <w:sz w:val="18"/>
              </w:rPr>
              <w:t>Query</w:t>
            </w:r>
            <w:r>
              <w:rPr>
                <w:b/>
                <w:spacing w:val="-3"/>
                <w:sz w:val="18"/>
              </w:rPr>
              <w:t> </w:t>
            </w:r>
            <w:r>
              <w:rPr>
                <w:b/>
                <w:spacing w:val="-2"/>
                <w:sz w:val="18"/>
              </w:rPr>
              <w:t>Response</w:t>
            </w:r>
          </w:p>
        </w:tc>
      </w:tr>
      <w:tr>
        <w:trPr>
          <w:trHeight w:val="443" w:hRule="atLeast"/>
        </w:trPr>
        <w:tc>
          <w:tcPr>
            <w:tcW w:w="1596" w:type="dxa"/>
          </w:tcPr>
          <w:p>
            <w:pPr>
              <w:pStyle w:val="TableParagraph"/>
              <w:spacing w:before="109"/>
              <w:rPr>
                <w:sz w:val="18"/>
              </w:rPr>
            </w:pPr>
            <w:r>
              <w:rPr>
                <w:sz w:val="18"/>
              </w:rPr>
              <w:t>Step</w:t>
            </w:r>
            <w:r>
              <w:rPr>
                <w:spacing w:val="-4"/>
                <w:sz w:val="18"/>
              </w:rPr>
              <w:t> </w:t>
            </w:r>
            <w:r>
              <w:rPr>
                <w:sz w:val="18"/>
              </w:rPr>
              <w:t>7</w:t>
            </w:r>
            <w:r>
              <w:rPr>
                <w:spacing w:val="-1"/>
                <w:sz w:val="18"/>
              </w:rPr>
              <w:t> </w:t>
            </w:r>
            <w:r>
              <w:rPr>
                <w:spacing w:val="-5"/>
                <w:sz w:val="18"/>
              </w:rPr>
              <w:t>(M)</w:t>
            </w:r>
          </w:p>
        </w:tc>
        <w:tc>
          <w:tcPr>
            <w:tcW w:w="7900" w:type="dxa"/>
          </w:tcPr>
          <w:p>
            <w:pPr>
              <w:pStyle w:val="TableParagraph"/>
              <w:spacing w:line="206" w:lineRule="exact"/>
              <w:ind w:left="674"/>
              <w:rPr>
                <w:sz w:val="18"/>
              </w:rPr>
            </w:pPr>
            <w:r>
              <w:rPr>
                <w:sz w:val="18"/>
              </w:rPr>
              <w:t>Near-RT</w:t>
            </w:r>
            <w:r>
              <w:rPr>
                <w:spacing w:val="-6"/>
                <w:sz w:val="18"/>
              </w:rPr>
              <w:t> </w:t>
            </w:r>
            <w:r>
              <w:rPr>
                <w:sz w:val="18"/>
              </w:rPr>
              <w:t>RIC</w:t>
            </w:r>
            <w:r>
              <w:rPr>
                <w:spacing w:val="-6"/>
                <w:sz w:val="18"/>
              </w:rPr>
              <w:t> </w:t>
            </w:r>
            <w:r>
              <w:rPr>
                <w:sz w:val="18"/>
              </w:rPr>
              <w:t>platform</w:t>
            </w:r>
            <w:r>
              <w:rPr>
                <w:spacing w:val="-4"/>
                <w:sz w:val="18"/>
              </w:rPr>
              <w:t> </w:t>
            </w:r>
            <w:r>
              <w:rPr>
                <w:sz w:val="18"/>
              </w:rPr>
              <w:t>sends</w:t>
            </w:r>
            <w:r>
              <w:rPr>
                <w:spacing w:val="-3"/>
                <w:sz w:val="18"/>
              </w:rPr>
              <w:t> </w:t>
            </w:r>
            <w:r>
              <w:rPr>
                <w:b/>
                <w:sz w:val="18"/>
              </w:rPr>
              <w:t>E2</w:t>
            </w:r>
            <w:r>
              <w:rPr>
                <w:b/>
                <w:spacing w:val="-5"/>
                <w:sz w:val="18"/>
              </w:rPr>
              <w:t> </w:t>
            </w:r>
            <w:r>
              <w:rPr>
                <w:b/>
                <w:sz w:val="18"/>
              </w:rPr>
              <w:t>Related</w:t>
            </w:r>
            <w:r>
              <w:rPr>
                <w:b/>
                <w:spacing w:val="-5"/>
                <w:sz w:val="18"/>
              </w:rPr>
              <w:t> </w:t>
            </w:r>
            <w:r>
              <w:rPr>
                <w:b/>
                <w:sz w:val="18"/>
              </w:rPr>
              <w:t>API:</w:t>
            </w:r>
            <w:r>
              <w:rPr>
                <w:b/>
                <w:spacing w:val="-5"/>
                <w:sz w:val="18"/>
              </w:rPr>
              <w:t> </w:t>
            </w:r>
            <w:r>
              <w:rPr>
                <w:b/>
                <w:sz w:val="18"/>
              </w:rPr>
              <w:t>E2</w:t>
            </w:r>
            <w:r>
              <w:rPr>
                <w:b/>
                <w:spacing w:val="-5"/>
                <w:sz w:val="18"/>
              </w:rPr>
              <w:t> </w:t>
            </w:r>
            <w:r>
              <w:rPr>
                <w:b/>
                <w:sz w:val="18"/>
              </w:rPr>
              <w:t>Query</w:t>
            </w:r>
            <w:r>
              <w:rPr>
                <w:b/>
                <w:spacing w:val="-5"/>
                <w:sz w:val="18"/>
              </w:rPr>
              <w:t> </w:t>
            </w:r>
            <w:r>
              <w:rPr>
                <w:sz w:val="18"/>
              </w:rPr>
              <w:t>response</w:t>
            </w:r>
            <w:r>
              <w:rPr>
                <w:spacing w:val="-7"/>
                <w:sz w:val="18"/>
              </w:rPr>
              <w:t> </w:t>
            </w:r>
            <w:r>
              <w:rPr>
                <w:sz w:val="18"/>
              </w:rPr>
              <w:t>(Success</w:t>
            </w:r>
            <w:r>
              <w:rPr>
                <w:spacing w:val="-4"/>
                <w:sz w:val="18"/>
              </w:rPr>
              <w:t> with</w:t>
            </w:r>
          </w:p>
          <w:p>
            <w:pPr>
              <w:pStyle w:val="TableParagraph"/>
              <w:spacing w:line="204" w:lineRule="exact" w:before="14"/>
              <w:ind w:left="674"/>
              <w:rPr>
                <w:sz w:val="18"/>
              </w:rPr>
            </w:pPr>
            <w:r>
              <w:rPr>
                <w:sz w:val="18"/>
              </w:rPr>
              <w:t>Outcome)</w:t>
            </w:r>
            <w:r>
              <w:rPr>
                <w:spacing w:val="-4"/>
                <w:sz w:val="18"/>
              </w:rPr>
              <w:t> </w:t>
            </w:r>
            <w:r>
              <w:rPr>
                <w:sz w:val="18"/>
              </w:rPr>
              <w:t>to</w:t>
            </w:r>
            <w:r>
              <w:rPr>
                <w:spacing w:val="-2"/>
                <w:sz w:val="18"/>
              </w:rPr>
              <w:t> </w:t>
            </w:r>
            <w:r>
              <w:rPr>
                <w:spacing w:val="-4"/>
                <w:sz w:val="18"/>
              </w:rPr>
              <w:t>xApp.</w:t>
            </w:r>
          </w:p>
        </w:tc>
      </w:tr>
      <w:tr>
        <w:trPr>
          <w:trHeight w:val="256" w:hRule="atLeast"/>
        </w:trPr>
        <w:tc>
          <w:tcPr>
            <w:tcW w:w="1596" w:type="dxa"/>
          </w:tcPr>
          <w:p>
            <w:pPr>
              <w:pStyle w:val="TableParagraph"/>
              <w:ind w:left="0"/>
              <w:rPr>
                <w:rFonts w:ascii="Times New Roman"/>
                <w:sz w:val="18"/>
              </w:rPr>
            </w:pPr>
          </w:p>
        </w:tc>
        <w:tc>
          <w:tcPr>
            <w:tcW w:w="7900" w:type="dxa"/>
          </w:tcPr>
          <w:p>
            <w:pPr>
              <w:pStyle w:val="TableParagraph"/>
              <w:spacing w:before="15"/>
              <w:ind w:left="390"/>
              <w:rPr>
                <w:sz w:val="18"/>
              </w:rPr>
            </w:pPr>
            <w:r>
              <w:rPr>
                <w:sz w:val="18"/>
              </w:rPr>
              <w:t>[ELSE]</w:t>
            </w:r>
            <w:r>
              <w:rPr>
                <w:spacing w:val="-3"/>
                <w:sz w:val="18"/>
              </w:rPr>
              <w:t> </w:t>
            </w:r>
            <w:r>
              <w:rPr>
                <w:sz w:val="18"/>
              </w:rPr>
              <w:t>Steps</w:t>
            </w:r>
            <w:r>
              <w:rPr>
                <w:spacing w:val="-2"/>
                <w:sz w:val="18"/>
              </w:rPr>
              <w:t> </w:t>
            </w:r>
            <w:r>
              <w:rPr>
                <w:sz w:val="18"/>
              </w:rPr>
              <w:t>8-9</w:t>
            </w:r>
            <w:r>
              <w:rPr>
                <w:spacing w:val="-3"/>
                <w:sz w:val="18"/>
              </w:rPr>
              <w:t> </w:t>
            </w:r>
            <w:r>
              <w:rPr>
                <w:sz w:val="18"/>
              </w:rPr>
              <w:t>are</w:t>
            </w:r>
            <w:r>
              <w:rPr>
                <w:spacing w:val="-4"/>
                <w:sz w:val="18"/>
              </w:rPr>
              <w:t> </w:t>
            </w:r>
            <w:r>
              <w:rPr>
                <w:sz w:val="18"/>
              </w:rPr>
              <w:t>executed</w:t>
            </w:r>
            <w:r>
              <w:rPr>
                <w:spacing w:val="-3"/>
                <w:sz w:val="18"/>
              </w:rPr>
              <w:t> </w:t>
            </w:r>
            <w:r>
              <w:rPr>
                <w:sz w:val="18"/>
              </w:rPr>
              <w:t>if</w:t>
            </w:r>
            <w:r>
              <w:rPr>
                <w:spacing w:val="-3"/>
                <w:sz w:val="18"/>
              </w:rPr>
              <w:t> </w:t>
            </w:r>
            <w:r>
              <w:rPr>
                <w:sz w:val="18"/>
              </w:rPr>
              <w:t>E2</w:t>
            </w:r>
            <w:r>
              <w:rPr>
                <w:spacing w:val="-4"/>
                <w:sz w:val="18"/>
              </w:rPr>
              <w:t> </w:t>
            </w:r>
            <w:r>
              <w:rPr>
                <w:sz w:val="18"/>
              </w:rPr>
              <w:t>Node</w:t>
            </w:r>
            <w:r>
              <w:rPr>
                <w:spacing w:val="-3"/>
                <w:sz w:val="18"/>
              </w:rPr>
              <w:t> </w:t>
            </w:r>
            <w:r>
              <w:rPr>
                <w:sz w:val="18"/>
              </w:rPr>
              <w:t>rejects</w:t>
            </w:r>
            <w:r>
              <w:rPr>
                <w:spacing w:val="-3"/>
                <w:sz w:val="18"/>
              </w:rPr>
              <w:t> </w:t>
            </w:r>
            <w:r>
              <w:rPr>
                <w:sz w:val="18"/>
              </w:rPr>
              <w:t>RIC</w:t>
            </w:r>
            <w:r>
              <w:rPr>
                <w:spacing w:val="-3"/>
                <w:sz w:val="18"/>
              </w:rPr>
              <w:t> </w:t>
            </w:r>
            <w:r>
              <w:rPr>
                <w:sz w:val="18"/>
              </w:rPr>
              <w:t>Query</w:t>
            </w:r>
            <w:r>
              <w:rPr>
                <w:spacing w:val="-2"/>
                <w:sz w:val="18"/>
              </w:rPr>
              <w:t> Request:</w:t>
            </w:r>
          </w:p>
        </w:tc>
      </w:tr>
      <w:tr>
        <w:trPr>
          <w:trHeight w:val="256" w:hRule="atLeast"/>
        </w:trPr>
        <w:tc>
          <w:tcPr>
            <w:tcW w:w="1596" w:type="dxa"/>
          </w:tcPr>
          <w:p>
            <w:pPr>
              <w:pStyle w:val="TableParagraph"/>
              <w:spacing w:before="18"/>
              <w:rPr>
                <w:sz w:val="18"/>
              </w:rPr>
            </w:pPr>
            <w:r>
              <w:rPr>
                <w:sz w:val="18"/>
              </w:rPr>
              <w:t>Step</w:t>
            </w:r>
            <w:r>
              <w:rPr>
                <w:spacing w:val="-4"/>
                <w:sz w:val="18"/>
              </w:rPr>
              <w:t> </w:t>
            </w:r>
            <w:r>
              <w:rPr>
                <w:sz w:val="18"/>
              </w:rPr>
              <w:t>8</w:t>
            </w:r>
            <w:r>
              <w:rPr>
                <w:spacing w:val="-1"/>
                <w:sz w:val="18"/>
              </w:rPr>
              <w:t> </w:t>
            </w:r>
            <w:r>
              <w:rPr>
                <w:spacing w:val="-5"/>
                <w:sz w:val="18"/>
              </w:rPr>
              <w:t>(M)</w:t>
            </w:r>
          </w:p>
        </w:tc>
        <w:tc>
          <w:tcPr>
            <w:tcW w:w="7900" w:type="dxa"/>
          </w:tcPr>
          <w:p>
            <w:pPr>
              <w:pStyle w:val="TableParagraph"/>
              <w:spacing w:before="18"/>
              <w:ind w:left="674"/>
              <w:rPr>
                <w:sz w:val="18"/>
              </w:rPr>
            </w:pPr>
            <w:r>
              <w:rPr>
                <w:sz w:val="18"/>
              </w:rPr>
              <w:t>E2</w:t>
            </w:r>
            <w:r>
              <w:rPr>
                <w:spacing w:val="-3"/>
                <w:sz w:val="18"/>
              </w:rPr>
              <w:t> </w:t>
            </w:r>
            <w:r>
              <w:rPr>
                <w:sz w:val="18"/>
              </w:rPr>
              <w:t>Node</w:t>
            </w:r>
            <w:r>
              <w:rPr>
                <w:spacing w:val="-3"/>
                <w:sz w:val="18"/>
              </w:rPr>
              <w:t> </w:t>
            </w:r>
            <w:r>
              <w:rPr>
                <w:sz w:val="18"/>
              </w:rPr>
              <w:t>responds</w:t>
            </w:r>
            <w:r>
              <w:rPr>
                <w:spacing w:val="-2"/>
                <w:sz w:val="18"/>
              </w:rPr>
              <w:t> </w:t>
            </w:r>
            <w:r>
              <w:rPr>
                <w:sz w:val="18"/>
              </w:rPr>
              <w:t>with</w:t>
            </w:r>
            <w:r>
              <w:rPr>
                <w:spacing w:val="-3"/>
                <w:sz w:val="18"/>
              </w:rPr>
              <w:t> </w:t>
            </w:r>
            <w:r>
              <w:rPr>
                <w:b/>
                <w:sz w:val="18"/>
              </w:rPr>
              <w:t>RIC</w:t>
            </w:r>
            <w:r>
              <w:rPr>
                <w:b/>
                <w:spacing w:val="-3"/>
                <w:sz w:val="18"/>
              </w:rPr>
              <w:t> </w:t>
            </w:r>
            <w:r>
              <w:rPr>
                <w:b/>
                <w:sz w:val="18"/>
              </w:rPr>
              <w:t>Query</w:t>
            </w:r>
            <w:r>
              <w:rPr>
                <w:b/>
                <w:spacing w:val="-3"/>
                <w:sz w:val="18"/>
              </w:rPr>
              <w:t> </w:t>
            </w:r>
            <w:r>
              <w:rPr>
                <w:b/>
                <w:sz w:val="18"/>
              </w:rPr>
              <w:t>Failure</w:t>
            </w:r>
            <w:r>
              <w:rPr>
                <w:b/>
                <w:spacing w:val="-2"/>
                <w:sz w:val="18"/>
              </w:rPr>
              <w:t> </w:t>
            </w:r>
            <w:r>
              <w:rPr>
                <w:sz w:val="18"/>
              </w:rPr>
              <w:t>(with</w:t>
            </w:r>
            <w:r>
              <w:rPr>
                <w:spacing w:val="-3"/>
                <w:sz w:val="18"/>
              </w:rPr>
              <w:t> </w:t>
            </w:r>
            <w:r>
              <w:rPr>
                <w:spacing w:val="-2"/>
                <w:sz w:val="18"/>
              </w:rPr>
              <w:t>Cause).</w:t>
            </w:r>
          </w:p>
        </w:tc>
      </w:tr>
      <w:tr>
        <w:trPr>
          <w:trHeight w:val="443" w:hRule="atLeast"/>
        </w:trPr>
        <w:tc>
          <w:tcPr>
            <w:tcW w:w="1596" w:type="dxa"/>
          </w:tcPr>
          <w:p>
            <w:pPr>
              <w:pStyle w:val="TableParagraph"/>
              <w:spacing w:before="111"/>
              <w:rPr>
                <w:sz w:val="18"/>
              </w:rPr>
            </w:pPr>
            <w:r>
              <w:rPr>
                <w:sz w:val="18"/>
              </w:rPr>
              <w:t>Step</w:t>
            </w:r>
            <w:r>
              <w:rPr>
                <w:spacing w:val="-4"/>
                <w:sz w:val="18"/>
              </w:rPr>
              <w:t> </w:t>
            </w:r>
            <w:r>
              <w:rPr>
                <w:sz w:val="18"/>
              </w:rPr>
              <w:t>9</w:t>
            </w:r>
            <w:r>
              <w:rPr>
                <w:spacing w:val="-1"/>
                <w:sz w:val="18"/>
              </w:rPr>
              <w:t> </w:t>
            </w:r>
            <w:r>
              <w:rPr>
                <w:spacing w:val="-5"/>
                <w:sz w:val="18"/>
              </w:rPr>
              <w:t>(M)</w:t>
            </w:r>
          </w:p>
        </w:tc>
        <w:tc>
          <w:tcPr>
            <w:tcW w:w="7900" w:type="dxa"/>
          </w:tcPr>
          <w:p>
            <w:pPr>
              <w:pStyle w:val="TableParagraph"/>
              <w:spacing w:line="206" w:lineRule="exact"/>
              <w:ind w:left="674"/>
              <w:rPr>
                <w:sz w:val="18"/>
              </w:rPr>
            </w:pPr>
            <w:r>
              <w:rPr>
                <w:sz w:val="18"/>
              </w:rPr>
              <w:t>Near-RT</w:t>
            </w:r>
            <w:r>
              <w:rPr>
                <w:spacing w:val="-6"/>
                <w:sz w:val="18"/>
              </w:rPr>
              <w:t> </w:t>
            </w:r>
            <w:r>
              <w:rPr>
                <w:sz w:val="18"/>
              </w:rPr>
              <w:t>RIC</w:t>
            </w:r>
            <w:r>
              <w:rPr>
                <w:spacing w:val="-5"/>
                <w:sz w:val="18"/>
              </w:rPr>
              <w:t> </w:t>
            </w:r>
            <w:r>
              <w:rPr>
                <w:sz w:val="18"/>
              </w:rPr>
              <w:t>platform</w:t>
            </w:r>
            <w:r>
              <w:rPr>
                <w:spacing w:val="-5"/>
                <w:sz w:val="18"/>
              </w:rPr>
              <w:t> </w:t>
            </w:r>
            <w:r>
              <w:rPr>
                <w:sz w:val="18"/>
              </w:rPr>
              <w:t>sends</w:t>
            </w:r>
            <w:r>
              <w:rPr>
                <w:spacing w:val="-2"/>
                <w:sz w:val="18"/>
              </w:rPr>
              <w:t> </w:t>
            </w:r>
            <w:r>
              <w:rPr>
                <w:b/>
                <w:sz w:val="18"/>
              </w:rPr>
              <w:t>E2</w:t>
            </w:r>
            <w:r>
              <w:rPr>
                <w:b/>
                <w:spacing w:val="-5"/>
                <w:sz w:val="18"/>
              </w:rPr>
              <w:t> </w:t>
            </w:r>
            <w:r>
              <w:rPr>
                <w:b/>
                <w:sz w:val="18"/>
              </w:rPr>
              <w:t>Related</w:t>
            </w:r>
            <w:r>
              <w:rPr>
                <w:b/>
                <w:spacing w:val="-5"/>
                <w:sz w:val="18"/>
              </w:rPr>
              <w:t> </w:t>
            </w:r>
            <w:r>
              <w:rPr>
                <w:b/>
                <w:sz w:val="18"/>
              </w:rPr>
              <w:t>API:</w:t>
            </w:r>
            <w:r>
              <w:rPr>
                <w:b/>
                <w:spacing w:val="-5"/>
                <w:sz w:val="18"/>
              </w:rPr>
              <w:t> </w:t>
            </w:r>
            <w:r>
              <w:rPr>
                <w:b/>
                <w:sz w:val="18"/>
              </w:rPr>
              <w:t>E2</w:t>
            </w:r>
            <w:r>
              <w:rPr>
                <w:b/>
                <w:spacing w:val="-5"/>
                <w:sz w:val="18"/>
              </w:rPr>
              <w:t> </w:t>
            </w:r>
            <w:r>
              <w:rPr>
                <w:b/>
                <w:sz w:val="18"/>
              </w:rPr>
              <w:t>Query</w:t>
            </w:r>
            <w:r>
              <w:rPr>
                <w:b/>
                <w:spacing w:val="-5"/>
                <w:sz w:val="18"/>
              </w:rPr>
              <w:t> </w:t>
            </w:r>
            <w:r>
              <w:rPr>
                <w:sz w:val="18"/>
              </w:rPr>
              <w:t>response</w:t>
            </w:r>
            <w:r>
              <w:rPr>
                <w:spacing w:val="-6"/>
                <w:sz w:val="18"/>
              </w:rPr>
              <w:t> </w:t>
            </w:r>
            <w:r>
              <w:rPr>
                <w:sz w:val="18"/>
              </w:rPr>
              <w:t>(Failure</w:t>
            </w:r>
            <w:r>
              <w:rPr>
                <w:spacing w:val="-5"/>
                <w:sz w:val="18"/>
              </w:rPr>
              <w:t> </w:t>
            </w:r>
            <w:r>
              <w:rPr>
                <w:sz w:val="18"/>
              </w:rPr>
              <w:t>with</w:t>
            </w:r>
            <w:r>
              <w:rPr>
                <w:spacing w:val="-5"/>
                <w:sz w:val="18"/>
              </w:rPr>
              <w:t> </w:t>
            </w:r>
            <w:r>
              <w:rPr>
                <w:spacing w:val="-2"/>
                <w:sz w:val="18"/>
              </w:rPr>
              <w:t>Cause)</w:t>
            </w:r>
          </w:p>
          <w:p>
            <w:pPr>
              <w:pStyle w:val="TableParagraph"/>
              <w:spacing w:line="201" w:lineRule="exact" w:before="16"/>
              <w:ind w:left="674"/>
              <w:rPr>
                <w:sz w:val="18"/>
              </w:rPr>
            </w:pPr>
            <w:r>
              <w:rPr>
                <w:sz w:val="18"/>
              </w:rPr>
              <w:t>to</w:t>
            </w:r>
            <w:r>
              <w:rPr>
                <w:spacing w:val="-1"/>
                <w:sz w:val="18"/>
              </w:rPr>
              <w:t> </w:t>
            </w:r>
            <w:r>
              <w:rPr>
                <w:spacing w:val="-2"/>
                <w:sz w:val="18"/>
              </w:rPr>
              <w:t>xApp.</w:t>
            </w:r>
          </w:p>
        </w:tc>
      </w:tr>
      <w:tr>
        <w:trPr>
          <w:trHeight w:val="256" w:hRule="atLeast"/>
        </w:trPr>
        <w:tc>
          <w:tcPr>
            <w:tcW w:w="1596" w:type="dxa"/>
          </w:tcPr>
          <w:p>
            <w:pPr>
              <w:pStyle w:val="TableParagraph"/>
              <w:ind w:left="0"/>
              <w:rPr>
                <w:rFonts w:ascii="Times New Roman"/>
                <w:sz w:val="18"/>
              </w:rPr>
            </w:pPr>
          </w:p>
        </w:tc>
        <w:tc>
          <w:tcPr>
            <w:tcW w:w="7900" w:type="dxa"/>
          </w:tcPr>
          <w:p>
            <w:pPr>
              <w:pStyle w:val="TableParagraph"/>
              <w:spacing w:before="18"/>
              <w:ind w:left="390"/>
              <w:rPr>
                <w:sz w:val="18"/>
              </w:rPr>
            </w:pPr>
            <w:r>
              <w:rPr>
                <w:sz w:val="18"/>
              </w:rPr>
              <w:t>[ELSE]</w:t>
            </w:r>
            <w:r>
              <w:rPr>
                <w:spacing w:val="-2"/>
                <w:sz w:val="18"/>
              </w:rPr>
              <w:t> </w:t>
            </w:r>
            <w:r>
              <w:rPr>
                <w:sz w:val="18"/>
              </w:rPr>
              <w:t>Step</w:t>
            </w:r>
            <w:r>
              <w:rPr>
                <w:spacing w:val="-4"/>
                <w:sz w:val="18"/>
              </w:rPr>
              <w:t> </w:t>
            </w:r>
            <w:r>
              <w:rPr>
                <w:sz w:val="18"/>
              </w:rPr>
              <w:t>10</w:t>
            </w:r>
            <w:r>
              <w:rPr>
                <w:spacing w:val="-4"/>
                <w:sz w:val="18"/>
              </w:rPr>
              <w:t> </w:t>
            </w:r>
            <w:r>
              <w:rPr>
                <w:sz w:val="18"/>
              </w:rPr>
              <w:t>is</w:t>
            </w:r>
            <w:r>
              <w:rPr>
                <w:spacing w:val="-3"/>
                <w:sz w:val="18"/>
              </w:rPr>
              <w:t> </w:t>
            </w:r>
            <w:r>
              <w:rPr>
                <w:sz w:val="18"/>
              </w:rPr>
              <w:t>executed</w:t>
            </w:r>
            <w:r>
              <w:rPr>
                <w:spacing w:val="1"/>
                <w:sz w:val="18"/>
              </w:rPr>
              <w:t> </w:t>
            </w:r>
            <w:r>
              <w:rPr>
                <w:sz w:val="18"/>
              </w:rPr>
              <w:t>if</w:t>
            </w:r>
            <w:r>
              <w:rPr>
                <w:spacing w:val="-4"/>
                <w:sz w:val="18"/>
              </w:rPr>
              <w:t> </w:t>
            </w:r>
            <w:r>
              <w:rPr>
                <w:sz w:val="18"/>
              </w:rPr>
              <w:t>E2</w:t>
            </w:r>
            <w:r>
              <w:rPr>
                <w:spacing w:val="-2"/>
                <w:sz w:val="18"/>
              </w:rPr>
              <w:t> </w:t>
            </w:r>
            <w:r>
              <w:rPr>
                <w:sz w:val="18"/>
              </w:rPr>
              <w:t>Node</w:t>
            </w:r>
            <w:r>
              <w:rPr>
                <w:spacing w:val="-2"/>
                <w:sz w:val="18"/>
              </w:rPr>
              <w:t> </w:t>
            </w:r>
            <w:r>
              <w:rPr>
                <w:sz w:val="18"/>
              </w:rPr>
              <w:t>fails</w:t>
            </w:r>
            <w:r>
              <w:rPr>
                <w:spacing w:val="-1"/>
                <w:sz w:val="18"/>
              </w:rPr>
              <w:t> </w:t>
            </w:r>
            <w:r>
              <w:rPr>
                <w:sz w:val="18"/>
              </w:rPr>
              <w:t>to</w:t>
            </w:r>
            <w:r>
              <w:rPr>
                <w:spacing w:val="-4"/>
                <w:sz w:val="18"/>
              </w:rPr>
              <w:t> </w:t>
            </w:r>
            <w:r>
              <w:rPr>
                <w:sz w:val="18"/>
              </w:rPr>
              <w:t>respond</w:t>
            </w:r>
            <w:r>
              <w:rPr>
                <w:spacing w:val="-2"/>
                <w:sz w:val="18"/>
              </w:rPr>
              <w:t> </w:t>
            </w:r>
            <w:r>
              <w:rPr>
                <w:sz w:val="18"/>
              </w:rPr>
              <w:t>prior</w:t>
            </w:r>
            <w:r>
              <w:rPr>
                <w:spacing w:val="-4"/>
                <w:sz w:val="18"/>
              </w:rPr>
              <w:t> </w:t>
            </w:r>
            <w:r>
              <w:rPr>
                <w:sz w:val="18"/>
              </w:rPr>
              <w:t>to</w:t>
            </w:r>
            <w:r>
              <w:rPr>
                <w:spacing w:val="-2"/>
                <w:sz w:val="18"/>
              </w:rPr>
              <w:t> </w:t>
            </w:r>
            <w:r>
              <w:rPr>
                <w:sz w:val="18"/>
              </w:rPr>
              <w:t>E2AP</w:t>
            </w:r>
            <w:r>
              <w:rPr>
                <w:spacing w:val="-2"/>
                <w:sz w:val="18"/>
              </w:rPr>
              <w:t> </w:t>
            </w:r>
            <w:r>
              <w:rPr>
                <w:sz w:val="18"/>
              </w:rPr>
              <w:t>timer</w:t>
            </w:r>
            <w:r>
              <w:rPr>
                <w:spacing w:val="-4"/>
                <w:sz w:val="18"/>
              </w:rPr>
              <w:t> </w:t>
            </w:r>
            <w:r>
              <w:rPr>
                <w:spacing w:val="-2"/>
                <w:sz w:val="18"/>
              </w:rPr>
              <w:t>expires</w:t>
            </w:r>
          </w:p>
        </w:tc>
      </w:tr>
      <w:tr>
        <w:trPr>
          <w:trHeight w:val="443" w:hRule="atLeast"/>
        </w:trPr>
        <w:tc>
          <w:tcPr>
            <w:tcW w:w="1596" w:type="dxa"/>
          </w:tcPr>
          <w:p>
            <w:pPr>
              <w:pStyle w:val="TableParagraph"/>
              <w:spacing w:before="111"/>
              <w:rPr>
                <w:sz w:val="18"/>
              </w:rPr>
            </w:pPr>
            <w:r>
              <w:rPr>
                <w:sz w:val="18"/>
              </w:rPr>
              <w:t>Step</w:t>
            </w:r>
            <w:r>
              <w:rPr>
                <w:spacing w:val="-4"/>
                <w:sz w:val="18"/>
              </w:rPr>
              <w:t> </w:t>
            </w:r>
            <w:r>
              <w:rPr>
                <w:sz w:val="18"/>
              </w:rPr>
              <w:t>10</w:t>
            </w:r>
            <w:r>
              <w:rPr>
                <w:spacing w:val="-3"/>
                <w:sz w:val="18"/>
              </w:rPr>
              <w:t> </w:t>
            </w:r>
            <w:r>
              <w:rPr>
                <w:spacing w:val="-5"/>
                <w:sz w:val="18"/>
              </w:rPr>
              <w:t>(M)</w:t>
            </w:r>
          </w:p>
        </w:tc>
        <w:tc>
          <w:tcPr>
            <w:tcW w:w="7900" w:type="dxa"/>
          </w:tcPr>
          <w:p>
            <w:pPr>
              <w:pStyle w:val="TableParagraph"/>
              <w:spacing w:before="1"/>
              <w:ind w:left="674"/>
              <w:rPr>
                <w:b/>
                <w:sz w:val="18"/>
              </w:rPr>
            </w:pPr>
            <w:r>
              <w:rPr>
                <w:sz w:val="18"/>
              </w:rPr>
              <w:t>Near-RT</w:t>
            </w:r>
            <w:r>
              <w:rPr>
                <w:spacing w:val="-5"/>
                <w:sz w:val="18"/>
              </w:rPr>
              <w:t> </w:t>
            </w:r>
            <w:r>
              <w:rPr>
                <w:sz w:val="18"/>
              </w:rPr>
              <w:t>RIC</w:t>
            </w:r>
            <w:r>
              <w:rPr>
                <w:spacing w:val="-4"/>
                <w:sz w:val="18"/>
              </w:rPr>
              <w:t> </w:t>
            </w:r>
            <w:r>
              <w:rPr>
                <w:sz w:val="18"/>
              </w:rPr>
              <w:t>platform</w:t>
            </w:r>
            <w:r>
              <w:rPr>
                <w:spacing w:val="-4"/>
                <w:sz w:val="18"/>
              </w:rPr>
              <w:t> </w:t>
            </w:r>
            <w:r>
              <w:rPr>
                <w:sz w:val="18"/>
              </w:rPr>
              <w:t>E2AP</w:t>
            </w:r>
            <w:r>
              <w:rPr>
                <w:spacing w:val="-3"/>
                <w:sz w:val="18"/>
              </w:rPr>
              <w:t> </w:t>
            </w:r>
            <w:r>
              <w:rPr>
                <w:sz w:val="18"/>
              </w:rPr>
              <w:t>timer</w:t>
            </w:r>
            <w:r>
              <w:rPr>
                <w:spacing w:val="-4"/>
                <w:sz w:val="18"/>
              </w:rPr>
              <w:t> </w:t>
            </w:r>
            <w:r>
              <w:rPr>
                <w:sz w:val="18"/>
              </w:rPr>
              <w:t>expires</w:t>
            </w:r>
            <w:r>
              <w:rPr>
                <w:spacing w:val="-3"/>
                <w:sz w:val="18"/>
              </w:rPr>
              <w:t> </w:t>
            </w:r>
            <w:r>
              <w:rPr>
                <w:sz w:val="18"/>
              </w:rPr>
              <w:t>and</w:t>
            </w:r>
            <w:r>
              <w:rPr>
                <w:spacing w:val="-6"/>
                <w:sz w:val="18"/>
              </w:rPr>
              <w:t> </w:t>
            </w:r>
            <w:r>
              <w:rPr>
                <w:sz w:val="18"/>
              </w:rPr>
              <w:t>sends</w:t>
            </w:r>
            <w:r>
              <w:rPr>
                <w:spacing w:val="-2"/>
                <w:sz w:val="18"/>
              </w:rPr>
              <w:t> </w:t>
            </w:r>
            <w:r>
              <w:rPr>
                <w:b/>
                <w:sz w:val="18"/>
              </w:rPr>
              <w:t>E2</w:t>
            </w:r>
            <w:r>
              <w:rPr>
                <w:b/>
                <w:spacing w:val="-4"/>
                <w:sz w:val="18"/>
              </w:rPr>
              <w:t> </w:t>
            </w:r>
            <w:r>
              <w:rPr>
                <w:b/>
                <w:sz w:val="18"/>
              </w:rPr>
              <w:t>Related</w:t>
            </w:r>
            <w:r>
              <w:rPr>
                <w:b/>
                <w:spacing w:val="-4"/>
                <w:sz w:val="18"/>
              </w:rPr>
              <w:t> </w:t>
            </w:r>
            <w:r>
              <w:rPr>
                <w:b/>
                <w:sz w:val="18"/>
              </w:rPr>
              <w:t>API:</w:t>
            </w:r>
            <w:r>
              <w:rPr>
                <w:b/>
                <w:spacing w:val="-3"/>
                <w:sz w:val="18"/>
              </w:rPr>
              <w:t> </w:t>
            </w:r>
            <w:r>
              <w:rPr>
                <w:b/>
                <w:sz w:val="18"/>
              </w:rPr>
              <w:t>E2</w:t>
            </w:r>
            <w:r>
              <w:rPr>
                <w:b/>
                <w:spacing w:val="-6"/>
                <w:sz w:val="18"/>
              </w:rPr>
              <w:t> </w:t>
            </w:r>
            <w:r>
              <w:rPr>
                <w:b/>
                <w:spacing w:val="-2"/>
                <w:sz w:val="18"/>
              </w:rPr>
              <w:t>Query</w:t>
            </w:r>
          </w:p>
          <w:p>
            <w:pPr>
              <w:pStyle w:val="TableParagraph"/>
              <w:spacing w:line="201" w:lineRule="exact" w:before="14"/>
              <w:ind w:left="674"/>
              <w:rPr>
                <w:sz w:val="18"/>
              </w:rPr>
            </w:pPr>
            <w:r>
              <w:rPr>
                <w:sz w:val="18"/>
              </w:rPr>
              <w:t>response</w:t>
            </w:r>
            <w:r>
              <w:rPr>
                <w:spacing w:val="-5"/>
                <w:sz w:val="18"/>
              </w:rPr>
              <w:t> </w:t>
            </w:r>
            <w:r>
              <w:rPr>
                <w:sz w:val="18"/>
              </w:rPr>
              <w:t>(Failure</w:t>
            </w:r>
            <w:r>
              <w:rPr>
                <w:spacing w:val="-5"/>
                <w:sz w:val="18"/>
              </w:rPr>
              <w:t> </w:t>
            </w:r>
            <w:r>
              <w:rPr>
                <w:sz w:val="18"/>
              </w:rPr>
              <w:t>with</w:t>
            </w:r>
            <w:r>
              <w:rPr>
                <w:spacing w:val="-2"/>
                <w:sz w:val="18"/>
              </w:rPr>
              <w:t> </w:t>
            </w:r>
            <w:r>
              <w:rPr>
                <w:sz w:val="18"/>
              </w:rPr>
              <w:t>Cause)</w:t>
            </w:r>
            <w:r>
              <w:rPr>
                <w:spacing w:val="-5"/>
                <w:sz w:val="18"/>
              </w:rPr>
              <w:t> </w:t>
            </w:r>
            <w:r>
              <w:rPr>
                <w:sz w:val="18"/>
              </w:rPr>
              <w:t>to</w:t>
            </w:r>
            <w:r>
              <w:rPr>
                <w:spacing w:val="-3"/>
                <w:sz w:val="18"/>
              </w:rPr>
              <w:t> </w:t>
            </w:r>
            <w:r>
              <w:rPr>
                <w:spacing w:val="-4"/>
                <w:sz w:val="18"/>
              </w:rPr>
              <w:t>xApp.</w:t>
            </w:r>
          </w:p>
        </w:tc>
      </w:tr>
    </w:tbl>
    <w:p>
      <w:pPr>
        <w:spacing w:after="0" w:line="201" w:lineRule="exact"/>
        <w:rPr>
          <w:sz w:val="18"/>
        </w:rPr>
        <w:sectPr>
          <w:pgSz w:w="11910" w:h="16850"/>
          <w:pgMar w:header="694" w:footer="702" w:top="1460" w:bottom="900" w:left="720" w:right="700"/>
        </w:sectPr>
      </w:pPr>
    </w:p>
    <w:p>
      <w:pPr>
        <w:pStyle w:val="BodyText"/>
      </w:pPr>
    </w:p>
    <w:p>
      <w:pPr>
        <w:pStyle w:val="BodyText"/>
        <w:spacing w:before="23"/>
      </w:pPr>
    </w:p>
    <w:p>
      <w:pPr>
        <w:pStyle w:val="BodyText"/>
        <w:ind w:left="559"/>
      </w:pPr>
      <w:r>
        <w:rPr/>
        <w:drawing>
          <wp:inline distT="0" distB="0" distL="0" distR="0">
            <wp:extent cx="5966470" cy="3730752"/>
            <wp:effectExtent l="0" t="0" r="0" b="0"/>
            <wp:docPr id="413" name="Image 413" descr="A screenshot of a computer  Description automatically generated"/>
            <wp:cNvGraphicFramePr>
              <a:graphicFrameLocks/>
            </wp:cNvGraphicFramePr>
            <a:graphic>
              <a:graphicData uri="http://schemas.openxmlformats.org/drawingml/2006/picture">
                <pic:pic>
                  <pic:nvPicPr>
                    <pic:cNvPr id="413" name="Image 413" descr="A screenshot of a computer  Description automatically generated"/>
                    <pic:cNvPicPr/>
                  </pic:nvPicPr>
                  <pic:blipFill>
                    <a:blip r:embed="rId80" cstate="print"/>
                    <a:stretch>
                      <a:fillRect/>
                    </a:stretch>
                  </pic:blipFill>
                  <pic:spPr>
                    <a:xfrm>
                      <a:off x="0" y="0"/>
                      <a:ext cx="5966470" cy="3730752"/>
                    </a:xfrm>
                    <a:prstGeom prst="rect">
                      <a:avLst/>
                    </a:prstGeom>
                  </pic:spPr>
                </pic:pic>
              </a:graphicData>
            </a:graphic>
          </wp:inline>
        </w:drawing>
      </w:r>
      <w:r>
        <w:rPr/>
      </w:r>
    </w:p>
    <w:p>
      <w:pPr>
        <w:pStyle w:val="Heading5"/>
        <w:spacing w:before="208"/>
        <w:ind w:right="19"/>
      </w:pPr>
      <w:r>
        <w:rPr/>
        <w:t>Figure</w:t>
      </w:r>
      <w:r>
        <w:rPr>
          <w:spacing w:val="-6"/>
        </w:rPr>
        <w:t> </w:t>
      </w:r>
      <w:r>
        <w:rPr/>
        <w:t>9.3.2.6-1:</w:t>
      </w:r>
      <w:r>
        <w:rPr>
          <w:spacing w:val="-5"/>
        </w:rPr>
        <w:t> </w:t>
      </w:r>
      <w:r>
        <w:rPr/>
        <w:t>E2</w:t>
      </w:r>
      <w:r>
        <w:rPr>
          <w:spacing w:val="-6"/>
        </w:rPr>
        <w:t> </w:t>
      </w:r>
      <w:r>
        <w:rPr/>
        <w:t>Query</w:t>
      </w:r>
      <w:r>
        <w:rPr>
          <w:spacing w:val="-6"/>
        </w:rPr>
        <w:t> </w:t>
      </w:r>
      <w:r>
        <w:rPr>
          <w:spacing w:val="-2"/>
        </w:rPr>
        <w:t>Procedure</w:t>
      </w:r>
    </w:p>
    <w:p>
      <w:pPr>
        <w:spacing w:line="240" w:lineRule="auto" w:before="146"/>
        <w:rPr>
          <w:b/>
          <w:sz w:val="20"/>
        </w:rPr>
      </w:pPr>
    </w:p>
    <w:p>
      <w:pPr>
        <w:pStyle w:val="Heading4"/>
        <w:numPr>
          <w:ilvl w:val="3"/>
          <w:numId w:val="68"/>
        </w:numPr>
        <w:tabs>
          <w:tab w:pos="1550" w:val="left" w:leader="none"/>
        </w:tabs>
        <w:spacing w:line="240" w:lineRule="auto" w:before="0" w:after="0"/>
        <w:ind w:left="1550" w:right="0" w:hanging="1418"/>
        <w:jc w:val="left"/>
      </w:pPr>
      <w:bookmarkStart w:name="9.3.2.7 E2 Subscription Modification pro" w:id="206"/>
      <w:bookmarkEnd w:id="206"/>
      <w:r>
        <w:rPr/>
      </w:r>
      <w:r>
        <w:rPr/>
        <w:t>E2</w:t>
      </w:r>
      <w:r>
        <w:rPr>
          <w:spacing w:val="-7"/>
        </w:rPr>
        <w:t> </w:t>
      </w:r>
      <w:r>
        <w:rPr/>
        <w:t>Subscription</w:t>
      </w:r>
      <w:r>
        <w:rPr>
          <w:spacing w:val="-7"/>
        </w:rPr>
        <w:t> </w:t>
      </w:r>
      <w:r>
        <w:rPr/>
        <w:t>Modification</w:t>
      </w:r>
      <w:r>
        <w:rPr>
          <w:spacing w:val="-6"/>
        </w:rPr>
        <w:t> </w:t>
      </w:r>
      <w:r>
        <w:rPr>
          <w:spacing w:val="-2"/>
        </w:rPr>
        <w:t>procedure</w:t>
      </w:r>
    </w:p>
    <w:p>
      <w:pPr>
        <w:pStyle w:val="BodyText"/>
        <w:spacing w:line="256" w:lineRule="auto" w:before="180"/>
        <w:ind w:left="132" w:right="150"/>
      </w:pPr>
      <w:r>
        <w:rPr/>
        <w:t>The purpose of the E2 Subscription Modification procedure in the Near-RT RIC is to ensure that only validated RIC Subscription</w:t>
      </w:r>
      <w:r>
        <w:rPr>
          <w:spacing w:val="-2"/>
        </w:rPr>
        <w:t> </w:t>
      </w:r>
      <w:r>
        <w:rPr/>
        <w:t>Modification</w:t>
      </w:r>
      <w:r>
        <w:rPr>
          <w:spacing w:val="-2"/>
        </w:rPr>
        <w:t> </w:t>
      </w:r>
      <w:r>
        <w:rPr/>
        <w:t>Request</w:t>
      </w:r>
      <w:r>
        <w:rPr>
          <w:spacing w:val="-4"/>
        </w:rPr>
        <w:t> </w:t>
      </w:r>
      <w:r>
        <w:rPr/>
        <w:t>messages</w:t>
      </w:r>
      <w:r>
        <w:rPr>
          <w:spacing w:val="-4"/>
        </w:rPr>
        <w:t> </w:t>
      </w:r>
      <w:r>
        <w:rPr/>
        <w:t>are</w:t>
      </w:r>
      <w:r>
        <w:rPr>
          <w:spacing w:val="-3"/>
        </w:rPr>
        <w:t> </w:t>
      </w:r>
      <w:r>
        <w:rPr/>
        <w:t>issued</w:t>
      </w:r>
      <w:r>
        <w:rPr>
          <w:spacing w:val="-2"/>
        </w:rPr>
        <w:t> </w:t>
      </w:r>
      <w:r>
        <w:rPr/>
        <w:t>by</w:t>
      </w:r>
      <w:r>
        <w:rPr>
          <w:spacing w:val="-2"/>
        </w:rPr>
        <w:t> </w:t>
      </w:r>
      <w:r>
        <w:rPr/>
        <w:t>the</w:t>
      </w:r>
      <w:r>
        <w:rPr>
          <w:spacing w:val="-3"/>
        </w:rPr>
        <w:t> </w:t>
      </w:r>
      <w:r>
        <w:rPr/>
        <w:t>Near-RT</w:t>
      </w:r>
      <w:r>
        <w:rPr>
          <w:spacing w:val="-3"/>
        </w:rPr>
        <w:t> </w:t>
      </w:r>
      <w:r>
        <w:rPr/>
        <w:t>RIC</w:t>
      </w:r>
      <w:r>
        <w:rPr>
          <w:spacing w:val="-4"/>
        </w:rPr>
        <w:t> </w:t>
      </w:r>
      <w:r>
        <w:rPr/>
        <w:t>over</w:t>
      </w:r>
      <w:r>
        <w:rPr>
          <w:spacing w:val="-2"/>
        </w:rPr>
        <w:t> </w:t>
      </w:r>
      <w:r>
        <w:rPr/>
        <w:t>the</w:t>
      </w:r>
      <w:r>
        <w:rPr>
          <w:spacing w:val="-3"/>
        </w:rPr>
        <w:t> </w:t>
      </w:r>
      <w:r>
        <w:rPr/>
        <w:t>E2</w:t>
      </w:r>
      <w:r>
        <w:rPr>
          <w:spacing w:val="-2"/>
        </w:rPr>
        <w:t> </w:t>
      </w:r>
      <w:r>
        <w:rPr/>
        <w:t>interface</w:t>
      </w:r>
      <w:r>
        <w:rPr>
          <w:spacing w:val="-3"/>
        </w:rPr>
        <w:t> </w:t>
      </w:r>
      <w:r>
        <w:rPr/>
        <w:t>to</w:t>
      </w:r>
      <w:r>
        <w:rPr>
          <w:spacing w:val="-2"/>
        </w:rPr>
        <w:t> </w:t>
      </w:r>
      <w:r>
        <w:rPr/>
        <w:t>the</w:t>
      </w:r>
      <w:r>
        <w:rPr>
          <w:spacing w:val="-5"/>
        </w:rPr>
        <w:t> </w:t>
      </w:r>
      <w:r>
        <w:rPr/>
        <w:t>E2</w:t>
      </w:r>
      <w:r>
        <w:rPr>
          <w:spacing w:val="-2"/>
        </w:rPr>
        <w:t> </w:t>
      </w:r>
      <w:r>
        <w:rPr/>
        <w:t>Node</w:t>
      </w:r>
      <w:r>
        <w:rPr>
          <w:spacing w:val="-3"/>
        </w:rPr>
        <w:t> </w:t>
      </w:r>
      <w:r>
        <w:rPr/>
        <w:t>are</w:t>
      </w:r>
      <w:r>
        <w:rPr>
          <w:spacing w:val="-5"/>
        </w:rPr>
        <w:t> </w:t>
      </w:r>
      <w:r>
        <w:rPr/>
        <w:t>handled </w:t>
      </w:r>
      <w:r>
        <w:rPr>
          <w:spacing w:val="-2"/>
        </w:rPr>
        <w:t>gracefully.</w:t>
      </w:r>
    </w:p>
    <w:p>
      <w:pPr>
        <w:pStyle w:val="BodyText"/>
        <w:spacing w:before="160"/>
        <w:ind w:left="132"/>
      </w:pPr>
      <w:r>
        <w:rPr/>
        <w:t>This</w:t>
      </w:r>
      <w:r>
        <w:rPr>
          <w:spacing w:val="-5"/>
        </w:rPr>
        <w:t> </w:t>
      </w:r>
      <w:r>
        <w:rPr/>
        <w:t>procedure</w:t>
      </w:r>
      <w:r>
        <w:rPr>
          <w:spacing w:val="-4"/>
        </w:rPr>
        <w:t> </w:t>
      </w:r>
      <w:r>
        <w:rPr/>
        <w:t>is</w:t>
      </w:r>
      <w:r>
        <w:rPr>
          <w:spacing w:val="-5"/>
        </w:rPr>
        <w:t> </w:t>
      </w:r>
      <w:r>
        <w:rPr/>
        <w:t>based</w:t>
      </w:r>
      <w:r>
        <w:rPr>
          <w:spacing w:val="-3"/>
        </w:rPr>
        <w:t> </w:t>
      </w:r>
      <w:r>
        <w:rPr/>
        <w:t>on</w:t>
      </w:r>
      <w:r>
        <w:rPr>
          <w:spacing w:val="-3"/>
        </w:rPr>
        <w:t> </w:t>
      </w:r>
      <w:r>
        <w:rPr/>
        <w:t>the</w:t>
      </w:r>
      <w:r>
        <w:rPr>
          <w:spacing w:val="-5"/>
        </w:rPr>
        <w:t> </w:t>
      </w:r>
      <w:r>
        <w:rPr/>
        <w:t>following</w:t>
      </w:r>
      <w:r>
        <w:rPr>
          <w:spacing w:val="-3"/>
        </w:rPr>
        <w:t> </w:t>
      </w:r>
      <w:r>
        <w:rPr>
          <w:spacing w:val="-2"/>
        </w:rPr>
        <w:t>assumptions:</w:t>
      </w:r>
    </w:p>
    <w:p>
      <w:pPr>
        <w:pStyle w:val="ListParagraph"/>
        <w:numPr>
          <w:ilvl w:val="4"/>
          <w:numId w:val="68"/>
        </w:numPr>
        <w:tabs>
          <w:tab w:pos="869" w:val="left" w:leader="none"/>
        </w:tabs>
        <w:spacing w:line="254" w:lineRule="auto" w:before="175" w:after="0"/>
        <w:ind w:left="869" w:right="629" w:hanging="454"/>
        <w:jc w:val="left"/>
        <w:rPr>
          <w:sz w:val="20"/>
        </w:rPr>
      </w:pPr>
      <w:r>
        <w:rPr>
          <w:sz w:val="20"/>
        </w:rPr>
        <w:t>xApp</w:t>
      </w:r>
      <w:r>
        <w:rPr>
          <w:spacing w:val="-2"/>
          <w:sz w:val="20"/>
        </w:rPr>
        <w:t> </w:t>
      </w:r>
      <w:r>
        <w:rPr>
          <w:sz w:val="20"/>
        </w:rPr>
        <w:t>may</w:t>
      </w:r>
      <w:r>
        <w:rPr>
          <w:spacing w:val="-4"/>
          <w:sz w:val="20"/>
        </w:rPr>
        <w:t> </w:t>
      </w:r>
      <w:r>
        <w:rPr>
          <w:sz w:val="20"/>
        </w:rPr>
        <w:t>obtain</w:t>
      </w:r>
      <w:r>
        <w:rPr>
          <w:spacing w:val="-4"/>
          <w:sz w:val="20"/>
        </w:rPr>
        <w:t> </w:t>
      </w:r>
      <w:r>
        <w:rPr>
          <w:sz w:val="20"/>
        </w:rPr>
        <w:t>guidance</w:t>
      </w:r>
      <w:r>
        <w:rPr>
          <w:spacing w:val="-3"/>
          <w:sz w:val="20"/>
        </w:rPr>
        <w:t> </w:t>
      </w:r>
      <w:r>
        <w:rPr>
          <w:sz w:val="20"/>
        </w:rPr>
        <w:t>from</w:t>
      </w:r>
      <w:r>
        <w:rPr>
          <w:spacing w:val="-2"/>
          <w:sz w:val="20"/>
        </w:rPr>
        <w:t> </w:t>
      </w: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(i.e.,</w:t>
      </w:r>
      <w:r>
        <w:rPr>
          <w:spacing w:val="-3"/>
          <w:sz w:val="20"/>
        </w:rPr>
        <w:t> </w:t>
      </w:r>
      <w:r>
        <w:rPr>
          <w:sz w:val="20"/>
        </w:rPr>
        <w:t>conflict</w:t>
      </w:r>
      <w:r>
        <w:rPr>
          <w:spacing w:val="-4"/>
          <w:sz w:val="20"/>
        </w:rPr>
        <w:t> </w:t>
      </w:r>
      <w:r>
        <w:rPr>
          <w:sz w:val="20"/>
        </w:rPr>
        <w:t>mitigation</w:t>
      </w:r>
      <w:r>
        <w:rPr>
          <w:spacing w:val="-4"/>
          <w:sz w:val="20"/>
        </w:rPr>
        <w:t> </w:t>
      </w:r>
      <w:r>
        <w:rPr>
          <w:sz w:val="20"/>
        </w:rPr>
        <w:t>processing)</w:t>
      </w:r>
      <w:r>
        <w:rPr>
          <w:spacing w:val="-3"/>
          <w:sz w:val="20"/>
        </w:rPr>
        <w:t> </w:t>
      </w:r>
      <w:r>
        <w:rPr>
          <w:sz w:val="20"/>
        </w:rPr>
        <w:t>to</w:t>
      </w:r>
      <w:r>
        <w:rPr>
          <w:spacing w:val="-2"/>
          <w:sz w:val="20"/>
        </w:rPr>
        <w:t> </w:t>
      </w:r>
      <w:r>
        <w:rPr>
          <w:sz w:val="20"/>
        </w:rPr>
        <w:t>resolve</w:t>
      </w:r>
      <w:r>
        <w:rPr>
          <w:spacing w:val="-5"/>
          <w:sz w:val="20"/>
        </w:rPr>
        <w:t> </w:t>
      </w:r>
      <w:r>
        <w:rPr>
          <w:sz w:val="20"/>
        </w:rPr>
        <w:t>potential conflicts and/or detect partial duplications prior to sending a E2 Subscription Modification Request (see clause </w:t>
      </w:r>
      <w:r>
        <w:rPr>
          <w:spacing w:val="-2"/>
          <w:sz w:val="20"/>
        </w:rPr>
        <w:t>9.3.3.1);</w:t>
      </w:r>
    </w:p>
    <w:p>
      <w:pPr>
        <w:pStyle w:val="ListParagraph"/>
        <w:numPr>
          <w:ilvl w:val="4"/>
          <w:numId w:val="68"/>
        </w:numPr>
        <w:tabs>
          <w:tab w:pos="869" w:val="left" w:leader="none"/>
        </w:tabs>
        <w:spacing w:line="240" w:lineRule="auto" w:before="164" w:after="0"/>
        <w:ind w:left="869" w:right="0" w:hanging="454"/>
        <w:jc w:val="left"/>
        <w:rPr>
          <w:sz w:val="20"/>
        </w:rPr>
      </w:pPr>
      <w:r>
        <w:rPr>
          <w:sz w:val="20"/>
        </w:rPr>
        <w:t>xApp</w:t>
      </w:r>
      <w:r>
        <w:rPr>
          <w:spacing w:val="-4"/>
          <w:sz w:val="20"/>
        </w:rPr>
        <w:t> </w:t>
      </w:r>
      <w:r>
        <w:rPr>
          <w:sz w:val="20"/>
        </w:rPr>
        <w:t>has</w:t>
      </w:r>
      <w:r>
        <w:rPr>
          <w:spacing w:val="-6"/>
          <w:sz w:val="20"/>
        </w:rPr>
        <w:t> </w:t>
      </w:r>
      <w:r>
        <w:rPr>
          <w:sz w:val="20"/>
        </w:rPr>
        <w:t>been</w:t>
      </w:r>
      <w:r>
        <w:rPr>
          <w:spacing w:val="-3"/>
          <w:sz w:val="20"/>
        </w:rPr>
        <w:t> </w:t>
      </w:r>
      <w:r>
        <w:rPr>
          <w:sz w:val="20"/>
        </w:rPr>
        <w:t>configured</w:t>
      </w:r>
      <w:r>
        <w:rPr>
          <w:spacing w:val="-4"/>
          <w:sz w:val="20"/>
        </w:rPr>
        <w:t> </w:t>
      </w:r>
      <w:r>
        <w:rPr>
          <w:sz w:val="20"/>
        </w:rPr>
        <w:t>with</w:t>
      </w:r>
      <w:r>
        <w:rPr>
          <w:spacing w:val="-4"/>
          <w:sz w:val="20"/>
        </w:rPr>
        <w:t> </w:t>
      </w:r>
      <w:r>
        <w:rPr>
          <w:sz w:val="20"/>
        </w:rPr>
        <w:t>a</w:t>
      </w:r>
      <w:r>
        <w:rPr>
          <w:spacing w:val="-4"/>
          <w:sz w:val="20"/>
        </w:rPr>
        <w:t> </w:t>
      </w:r>
      <w:r>
        <w:rPr>
          <w:sz w:val="20"/>
        </w:rPr>
        <w:t>trusted</w:t>
      </w:r>
      <w:r>
        <w:rPr>
          <w:spacing w:val="-4"/>
          <w:sz w:val="20"/>
        </w:rPr>
        <w:t> </w:t>
      </w:r>
      <w:r>
        <w:rPr>
          <w:sz w:val="20"/>
        </w:rPr>
        <w:t>xApp</w:t>
      </w:r>
      <w:r>
        <w:rPr>
          <w:spacing w:val="-3"/>
          <w:sz w:val="20"/>
        </w:rPr>
        <w:t> </w:t>
      </w:r>
      <w:r>
        <w:rPr>
          <w:spacing w:val="-5"/>
          <w:sz w:val="20"/>
        </w:rPr>
        <w:t>ID;</w:t>
      </w:r>
    </w:p>
    <w:p>
      <w:pPr>
        <w:pStyle w:val="ListParagraph"/>
        <w:numPr>
          <w:ilvl w:val="4"/>
          <w:numId w:val="68"/>
        </w:numPr>
        <w:tabs>
          <w:tab w:pos="869" w:val="left" w:leader="none"/>
        </w:tabs>
        <w:spacing w:line="254" w:lineRule="auto" w:before="176" w:after="0"/>
        <w:ind w:left="869" w:right="247" w:hanging="454"/>
        <w:jc w:val="left"/>
        <w:rPr>
          <w:sz w:val="20"/>
        </w:rPr>
      </w:pP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maintains</w:t>
      </w:r>
      <w:r>
        <w:rPr>
          <w:spacing w:val="-4"/>
          <w:sz w:val="20"/>
        </w:rPr>
        <w:t> </w:t>
      </w:r>
      <w:r>
        <w:rPr>
          <w:sz w:val="20"/>
        </w:rPr>
        <w:t>all</w:t>
      </w:r>
      <w:r>
        <w:rPr>
          <w:spacing w:val="-3"/>
          <w:sz w:val="20"/>
        </w:rPr>
        <w:t> </w:t>
      </w:r>
      <w:r>
        <w:rPr>
          <w:sz w:val="20"/>
        </w:rPr>
        <w:t>previous</w:t>
      </w:r>
      <w:r>
        <w:rPr>
          <w:spacing w:val="-4"/>
          <w:sz w:val="20"/>
        </w:rPr>
        <w:t> </w:t>
      </w:r>
      <w:r>
        <w:rPr>
          <w:sz w:val="20"/>
        </w:rPr>
        <w:t>successful</w:t>
      </w:r>
      <w:r>
        <w:rPr>
          <w:spacing w:val="-4"/>
          <w:sz w:val="20"/>
        </w:rPr>
        <w:t> </w:t>
      </w:r>
      <w:r>
        <w:rPr>
          <w:sz w:val="20"/>
        </w:rPr>
        <w:t>RIC</w:t>
      </w:r>
      <w:r>
        <w:rPr>
          <w:spacing w:val="-4"/>
          <w:sz w:val="20"/>
        </w:rPr>
        <w:t> </w:t>
      </w:r>
      <w:r>
        <w:rPr>
          <w:sz w:val="20"/>
        </w:rPr>
        <w:t>Subscriptions</w:t>
      </w:r>
      <w:r>
        <w:rPr>
          <w:spacing w:val="-4"/>
          <w:sz w:val="20"/>
        </w:rPr>
        <w:t> </w:t>
      </w:r>
      <w:r>
        <w:rPr>
          <w:sz w:val="20"/>
        </w:rPr>
        <w:t>towards</w:t>
      </w:r>
      <w:r>
        <w:rPr>
          <w:spacing w:val="-4"/>
          <w:sz w:val="20"/>
        </w:rPr>
        <w:t> </w:t>
      </w:r>
      <w:r>
        <w:rPr>
          <w:sz w:val="20"/>
        </w:rPr>
        <w:t>the</w:t>
      </w:r>
      <w:r>
        <w:rPr>
          <w:spacing w:val="-3"/>
          <w:sz w:val="20"/>
        </w:rPr>
        <w:t> </w:t>
      </w:r>
      <w:r>
        <w:rPr>
          <w:sz w:val="20"/>
        </w:rPr>
        <w:t>E2</w:t>
      </w:r>
      <w:r>
        <w:rPr>
          <w:spacing w:val="-2"/>
          <w:sz w:val="20"/>
        </w:rPr>
        <w:t> </w:t>
      </w:r>
      <w:r>
        <w:rPr>
          <w:sz w:val="20"/>
        </w:rPr>
        <w:t>Node</w:t>
      </w:r>
      <w:r>
        <w:rPr>
          <w:spacing w:val="-3"/>
          <w:sz w:val="20"/>
        </w:rPr>
        <w:t> </w:t>
      </w:r>
      <w:r>
        <w:rPr>
          <w:sz w:val="20"/>
        </w:rPr>
        <w:t>listed</w:t>
      </w:r>
      <w:r>
        <w:rPr>
          <w:spacing w:val="-2"/>
          <w:sz w:val="20"/>
        </w:rPr>
        <w:t> </w:t>
      </w:r>
      <w:r>
        <w:rPr>
          <w:sz w:val="20"/>
        </w:rPr>
        <w:t>in</w:t>
      </w:r>
      <w:r>
        <w:rPr>
          <w:spacing w:val="-2"/>
          <w:sz w:val="20"/>
        </w:rPr>
        <w:t> </w:t>
      </w:r>
      <w:r>
        <w:rPr>
          <w:sz w:val="20"/>
        </w:rPr>
        <w:t>xApp’s</w:t>
      </w:r>
      <w:r>
        <w:rPr>
          <w:spacing w:val="-4"/>
          <w:sz w:val="20"/>
        </w:rPr>
        <w:t> </w:t>
      </w:r>
      <w:r>
        <w:rPr>
          <w:sz w:val="20"/>
        </w:rPr>
        <w:t>E2 Subscription request and is able to detect duplications and recover E2 Node response messages;</w:t>
      </w:r>
    </w:p>
    <w:p>
      <w:pPr>
        <w:pStyle w:val="ListParagraph"/>
        <w:numPr>
          <w:ilvl w:val="4"/>
          <w:numId w:val="68"/>
        </w:numPr>
        <w:tabs>
          <w:tab w:pos="869" w:val="left" w:leader="none"/>
        </w:tabs>
        <w:spacing w:line="254" w:lineRule="auto" w:before="163" w:after="0"/>
        <w:ind w:left="869" w:right="469" w:hanging="454"/>
        <w:jc w:val="left"/>
        <w:rPr>
          <w:sz w:val="20"/>
        </w:rPr>
      </w:pP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may</w:t>
      </w:r>
      <w:r>
        <w:rPr>
          <w:spacing w:val="-2"/>
          <w:sz w:val="20"/>
        </w:rPr>
        <w:t> </w:t>
      </w:r>
      <w:r>
        <w:rPr>
          <w:sz w:val="20"/>
        </w:rPr>
        <w:t>leverage</w:t>
      </w:r>
      <w:r>
        <w:rPr>
          <w:spacing w:val="-3"/>
          <w:sz w:val="20"/>
        </w:rPr>
        <w:t> </w:t>
      </w:r>
      <w:r>
        <w:rPr>
          <w:sz w:val="20"/>
        </w:rPr>
        <w:t>its</w:t>
      </w:r>
      <w:r>
        <w:rPr>
          <w:spacing w:val="-4"/>
          <w:sz w:val="20"/>
        </w:rPr>
        <w:t> </w:t>
      </w:r>
      <w:r>
        <w:rPr>
          <w:sz w:val="20"/>
        </w:rPr>
        <w:t>conflict</w:t>
      </w:r>
      <w:r>
        <w:rPr>
          <w:spacing w:val="-4"/>
          <w:sz w:val="20"/>
        </w:rPr>
        <w:t> </w:t>
      </w:r>
      <w:r>
        <w:rPr>
          <w:sz w:val="20"/>
        </w:rPr>
        <w:t>mitigation</w:t>
      </w:r>
      <w:r>
        <w:rPr>
          <w:spacing w:val="-2"/>
          <w:sz w:val="20"/>
        </w:rPr>
        <w:t> </w:t>
      </w:r>
      <w:r>
        <w:rPr>
          <w:sz w:val="20"/>
        </w:rPr>
        <w:t>functionality</w:t>
      </w:r>
      <w:r>
        <w:rPr>
          <w:spacing w:val="-2"/>
          <w:sz w:val="20"/>
        </w:rPr>
        <w:t> </w:t>
      </w:r>
      <w:r>
        <w:rPr>
          <w:sz w:val="20"/>
        </w:rPr>
        <w:t>in</w:t>
      </w:r>
      <w:r>
        <w:rPr>
          <w:spacing w:val="-5"/>
          <w:sz w:val="20"/>
        </w:rPr>
        <w:t> </w:t>
      </w:r>
      <w:r>
        <w:rPr>
          <w:sz w:val="20"/>
        </w:rPr>
        <w:t>managing</w:t>
      </w:r>
      <w:r>
        <w:rPr>
          <w:spacing w:val="-2"/>
          <w:sz w:val="20"/>
        </w:rPr>
        <w:t> </w:t>
      </w:r>
      <w:r>
        <w:rPr>
          <w:sz w:val="20"/>
        </w:rPr>
        <w:t>E2</w:t>
      </w:r>
      <w:r>
        <w:rPr>
          <w:spacing w:val="-4"/>
          <w:sz w:val="20"/>
        </w:rPr>
        <w:t> </w:t>
      </w:r>
      <w:r>
        <w:rPr>
          <w:sz w:val="20"/>
        </w:rPr>
        <w:t>subscriptions</w:t>
      </w:r>
      <w:r>
        <w:rPr>
          <w:spacing w:val="-4"/>
          <w:sz w:val="20"/>
        </w:rPr>
        <w:t> </w:t>
      </w:r>
      <w:r>
        <w:rPr>
          <w:sz w:val="20"/>
        </w:rPr>
        <w:t>(see clause </w:t>
      </w:r>
      <w:r>
        <w:rPr>
          <w:spacing w:val="-2"/>
          <w:sz w:val="20"/>
        </w:rPr>
        <w:t>9.3.3.5);</w:t>
      </w:r>
    </w:p>
    <w:p>
      <w:pPr>
        <w:pStyle w:val="ListParagraph"/>
        <w:numPr>
          <w:ilvl w:val="4"/>
          <w:numId w:val="68"/>
        </w:numPr>
        <w:tabs>
          <w:tab w:pos="869" w:val="left" w:leader="none"/>
        </w:tabs>
        <w:spacing w:line="254" w:lineRule="auto" w:before="163" w:after="0"/>
        <w:ind w:left="869" w:right="435" w:hanging="454"/>
        <w:jc w:val="left"/>
        <w:rPr>
          <w:sz w:val="20"/>
        </w:rPr>
      </w:pP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decides</w:t>
      </w:r>
      <w:r>
        <w:rPr>
          <w:spacing w:val="-4"/>
          <w:sz w:val="20"/>
        </w:rPr>
        <w:t> </w:t>
      </w:r>
      <w:r>
        <w:rPr>
          <w:sz w:val="20"/>
        </w:rPr>
        <w:t>initiation</w:t>
      </w:r>
      <w:r>
        <w:rPr>
          <w:spacing w:val="-2"/>
          <w:sz w:val="20"/>
        </w:rPr>
        <w:t> </w:t>
      </w:r>
      <w:r>
        <w:rPr>
          <w:sz w:val="20"/>
        </w:rPr>
        <w:t>of</w:t>
      </w:r>
      <w:r>
        <w:rPr>
          <w:spacing w:val="-3"/>
          <w:sz w:val="20"/>
        </w:rPr>
        <w:t> </w:t>
      </w:r>
      <w:r>
        <w:rPr>
          <w:sz w:val="20"/>
        </w:rPr>
        <w:t>appropriate</w:t>
      </w:r>
      <w:r>
        <w:rPr>
          <w:spacing w:val="-3"/>
          <w:sz w:val="20"/>
        </w:rPr>
        <w:t> </w:t>
      </w:r>
      <w:r>
        <w:rPr>
          <w:sz w:val="20"/>
        </w:rPr>
        <w:t>E2AP</w:t>
      </w:r>
      <w:r>
        <w:rPr>
          <w:spacing w:val="-4"/>
          <w:sz w:val="20"/>
        </w:rPr>
        <w:t> </w:t>
      </w:r>
      <w:r>
        <w:rPr>
          <w:sz w:val="20"/>
        </w:rPr>
        <w:t>procedure(s),</w:t>
      </w:r>
      <w:r>
        <w:rPr>
          <w:spacing w:val="-3"/>
          <w:sz w:val="20"/>
        </w:rPr>
        <w:t> </w:t>
      </w:r>
      <w:r>
        <w:rPr>
          <w:sz w:val="20"/>
        </w:rPr>
        <w:t>if</w:t>
      </w:r>
      <w:r>
        <w:rPr>
          <w:spacing w:val="-5"/>
          <w:sz w:val="20"/>
        </w:rPr>
        <w:t> </w:t>
      </w:r>
      <w:r>
        <w:rPr>
          <w:sz w:val="20"/>
        </w:rPr>
        <w:t>needed,</w:t>
      </w:r>
      <w:r>
        <w:rPr>
          <w:spacing w:val="-5"/>
          <w:sz w:val="20"/>
        </w:rPr>
        <w:t> </w:t>
      </w:r>
      <w:r>
        <w:rPr>
          <w:sz w:val="20"/>
        </w:rPr>
        <w:t>to</w:t>
      </w:r>
      <w:r>
        <w:rPr>
          <w:spacing w:val="-2"/>
          <w:sz w:val="20"/>
        </w:rPr>
        <w:t> </w:t>
      </w:r>
      <w:r>
        <w:rPr>
          <w:sz w:val="20"/>
        </w:rPr>
        <w:t>fulfil</w:t>
      </w:r>
      <w:r>
        <w:rPr>
          <w:spacing w:val="-4"/>
          <w:sz w:val="20"/>
        </w:rPr>
        <w:t> </w:t>
      </w:r>
      <w:r>
        <w:rPr>
          <w:sz w:val="20"/>
        </w:rPr>
        <w:t>the</w:t>
      </w:r>
      <w:r>
        <w:rPr>
          <w:spacing w:val="-3"/>
          <w:sz w:val="20"/>
        </w:rPr>
        <w:t> </w:t>
      </w:r>
      <w:r>
        <w:rPr>
          <w:sz w:val="20"/>
        </w:rPr>
        <w:t>E2</w:t>
      </w:r>
      <w:r>
        <w:rPr>
          <w:spacing w:val="-2"/>
          <w:sz w:val="20"/>
        </w:rPr>
        <w:t> </w:t>
      </w:r>
      <w:r>
        <w:rPr>
          <w:sz w:val="20"/>
        </w:rPr>
        <w:t>Subscription </w:t>
      </w:r>
      <w:r>
        <w:rPr>
          <w:spacing w:val="-2"/>
          <w:sz w:val="20"/>
        </w:rPr>
        <w:t>request.</w:t>
      </w:r>
    </w:p>
    <w:p>
      <w:pPr>
        <w:pStyle w:val="ListParagraph"/>
        <w:numPr>
          <w:ilvl w:val="4"/>
          <w:numId w:val="68"/>
        </w:numPr>
        <w:tabs>
          <w:tab w:pos="869" w:val="left" w:leader="none"/>
        </w:tabs>
        <w:spacing w:line="254" w:lineRule="auto" w:before="163" w:after="0"/>
        <w:ind w:left="869" w:right="209" w:hanging="454"/>
        <w:jc w:val="left"/>
        <w:rPr>
          <w:sz w:val="20"/>
        </w:rPr>
      </w:pPr>
      <w:r>
        <w:rPr>
          <w:sz w:val="20"/>
        </w:rPr>
        <w:t>E2</w:t>
      </w:r>
      <w:r>
        <w:rPr>
          <w:spacing w:val="-2"/>
          <w:sz w:val="20"/>
        </w:rPr>
        <w:t> </w:t>
      </w:r>
      <w:r>
        <w:rPr>
          <w:sz w:val="20"/>
        </w:rPr>
        <w:t>Request</w:t>
      </w:r>
      <w:r>
        <w:rPr>
          <w:spacing w:val="-4"/>
          <w:sz w:val="20"/>
        </w:rPr>
        <w:t> </w:t>
      </w:r>
      <w:r>
        <w:rPr>
          <w:sz w:val="20"/>
        </w:rPr>
        <w:t>ID</w:t>
      </w:r>
      <w:r>
        <w:rPr>
          <w:spacing w:val="-3"/>
          <w:sz w:val="20"/>
        </w:rPr>
        <w:t> </w:t>
      </w:r>
      <w:r>
        <w:rPr>
          <w:sz w:val="20"/>
        </w:rPr>
        <w:t>is</w:t>
      </w:r>
      <w:r>
        <w:rPr>
          <w:spacing w:val="-4"/>
          <w:sz w:val="20"/>
        </w:rPr>
        <w:t> </w:t>
      </w:r>
      <w:r>
        <w:rPr>
          <w:sz w:val="20"/>
        </w:rPr>
        <w:t>used on</w:t>
      </w:r>
      <w:r>
        <w:rPr>
          <w:spacing w:val="-2"/>
          <w:sz w:val="20"/>
        </w:rPr>
        <w:t> </w:t>
      </w:r>
      <w:r>
        <w:rPr>
          <w:sz w:val="20"/>
        </w:rPr>
        <w:t>E2-related</w:t>
      </w:r>
      <w:r>
        <w:rPr>
          <w:spacing w:val="-2"/>
          <w:sz w:val="20"/>
        </w:rPr>
        <w:t> </w:t>
      </w:r>
      <w:r>
        <w:rPr>
          <w:sz w:val="20"/>
        </w:rPr>
        <w:t>APIs</w:t>
      </w:r>
      <w:r>
        <w:rPr>
          <w:spacing w:val="-4"/>
          <w:sz w:val="20"/>
        </w:rPr>
        <w:t> </w:t>
      </w:r>
      <w:r>
        <w:rPr>
          <w:sz w:val="20"/>
        </w:rPr>
        <w:t>to</w:t>
      </w:r>
      <w:r>
        <w:rPr>
          <w:spacing w:val="-2"/>
          <w:sz w:val="20"/>
        </w:rPr>
        <w:t> </w:t>
      </w:r>
      <w:r>
        <w:rPr>
          <w:sz w:val="20"/>
        </w:rPr>
        <w:t>identify</w:t>
      </w:r>
      <w:r>
        <w:rPr>
          <w:spacing w:val="-2"/>
          <w:sz w:val="20"/>
        </w:rPr>
        <w:t> </w:t>
      </w:r>
      <w:r>
        <w:rPr>
          <w:sz w:val="20"/>
        </w:rPr>
        <w:t>an</w:t>
      </w:r>
      <w:r>
        <w:rPr>
          <w:spacing w:val="-2"/>
          <w:sz w:val="20"/>
        </w:rPr>
        <w:t> </w:t>
      </w:r>
      <w:r>
        <w:rPr>
          <w:sz w:val="20"/>
        </w:rPr>
        <w:t>active</w:t>
      </w:r>
      <w:r>
        <w:rPr>
          <w:spacing w:val="-3"/>
          <w:sz w:val="20"/>
        </w:rPr>
        <w:t> </w:t>
      </w:r>
      <w:r>
        <w:rPr>
          <w:sz w:val="20"/>
        </w:rPr>
        <w:t>RIC</w:t>
      </w:r>
      <w:r>
        <w:rPr>
          <w:spacing w:val="-4"/>
          <w:sz w:val="20"/>
        </w:rPr>
        <w:t> </w:t>
      </w:r>
      <w:r>
        <w:rPr>
          <w:sz w:val="20"/>
        </w:rPr>
        <w:t>subscription.</w:t>
      </w:r>
      <w:r>
        <w:rPr>
          <w:spacing w:val="-3"/>
          <w:sz w:val="20"/>
        </w:rPr>
        <w:t> </w:t>
      </w:r>
      <w:r>
        <w:rPr>
          <w:sz w:val="20"/>
        </w:rPr>
        <w:t>Near-RT</w:t>
      </w:r>
      <w:r>
        <w:rPr>
          <w:spacing w:val="-3"/>
          <w:sz w:val="20"/>
        </w:rPr>
        <w:t> </w:t>
      </w:r>
      <w:r>
        <w:rPr>
          <w:sz w:val="20"/>
        </w:rPr>
        <w:t>Platform</w:t>
      </w:r>
      <w:r>
        <w:rPr>
          <w:spacing w:val="-2"/>
          <w:sz w:val="20"/>
        </w:rPr>
        <w:t> </w:t>
      </w:r>
      <w:r>
        <w:rPr>
          <w:sz w:val="20"/>
        </w:rPr>
        <w:t>maintains</w:t>
      </w:r>
      <w:r>
        <w:rPr>
          <w:spacing w:val="-4"/>
          <w:sz w:val="20"/>
        </w:rPr>
        <w:t> </w:t>
      </w:r>
      <w:r>
        <w:rPr>
          <w:sz w:val="20"/>
        </w:rPr>
        <w:t>the</w:t>
      </w:r>
      <w:r>
        <w:rPr>
          <w:spacing w:val="-3"/>
          <w:sz w:val="20"/>
        </w:rPr>
        <w:t> </w:t>
      </w:r>
      <w:r>
        <w:rPr>
          <w:sz w:val="20"/>
        </w:rPr>
        <w:t>1:1 mapping between E2 Request ID, used on E2 related APIs, and RIC Request ID, used on E2 interface.</w:t>
      </w:r>
    </w:p>
    <w:p>
      <w:pPr>
        <w:pStyle w:val="ListParagraph"/>
        <w:numPr>
          <w:ilvl w:val="4"/>
          <w:numId w:val="68"/>
        </w:numPr>
        <w:tabs>
          <w:tab w:pos="869" w:val="left" w:leader="none"/>
        </w:tabs>
        <w:spacing w:line="240" w:lineRule="auto" w:before="163" w:after="0"/>
        <w:ind w:left="869" w:right="0" w:hanging="454"/>
        <w:jc w:val="left"/>
        <w:rPr>
          <w:sz w:val="20"/>
        </w:rPr>
      </w:pPr>
      <w:r>
        <w:rPr>
          <w:sz w:val="20"/>
        </w:rPr>
        <w:t>Near-RT</w:t>
      </w:r>
      <w:r>
        <w:rPr>
          <w:spacing w:val="-6"/>
          <w:sz w:val="20"/>
        </w:rPr>
        <w:t> </w:t>
      </w:r>
      <w:r>
        <w:rPr>
          <w:sz w:val="20"/>
        </w:rPr>
        <w:t>RIC</w:t>
      </w:r>
      <w:r>
        <w:rPr>
          <w:spacing w:val="-6"/>
          <w:sz w:val="20"/>
        </w:rPr>
        <w:t> </w:t>
      </w:r>
      <w:r>
        <w:rPr>
          <w:sz w:val="20"/>
        </w:rPr>
        <w:t>platform</w:t>
      </w:r>
      <w:r>
        <w:rPr>
          <w:spacing w:val="-5"/>
          <w:sz w:val="20"/>
        </w:rPr>
        <w:t> </w:t>
      </w:r>
      <w:r>
        <w:rPr>
          <w:sz w:val="20"/>
        </w:rPr>
        <w:t>routes</w:t>
      </w:r>
      <w:r>
        <w:rPr>
          <w:spacing w:val="-8"/>
          <w:sz w:val="20"/>
        </w:rPr>
        <w:t> </w:t>
      </w:r>
      <w:r>
        <w:rPr>
          <w:sz w:val="20"/>
        </w:rPr>
        <w:t>the</w:t>
      </w:r>
      <w:r>
        <w:rPr>
          <w:spacing w:val="-5"/>
          <w:sz w:val="20"/>
        </w:rPr>
        <w:t> </w:t>
      </w:r>
      <w:r>
        <w:rPr>
          <w:sz w:val="20"/>
        </w:rPr>
        <w:t>subscription moodification</w:t>
      </w:r>
      <w:r>
        <w:rPr>
          <w:spacing w:val="-6"/>
          <w:sz w:val="20"/>
        </w:rPr>
        <w:t> </w:t>
      </w:r>
      <w:r>
        <w:rPr>
          <w:sz w:val="20"/>
        </w:rPr>
        <w:t>requests</w:t>
      </w:r>
      <w:r>
        <w:rPr>
          <w:spacing w:val="-6"/>
          <w:sz w:val="20"/>
        </w:rPr>
        <w:t> </w:t>
      </w:r>
      <w:r>
        <w:rPr>
          <w:sz w:val="20"/>
        </w:rPr>
        <w:t>to</w:t>
      </w:r>
      <w:r>
        <w:rPr>
          <w:spacing w:val="-4"/>
          <w:sz w:val="20"/>
        </w:rPr>
        <w:t> </w:t>
      </w:r>
      <w:r>
        <w:rPr>
          <w:sz w:val="20"/>
        </w:rPr>
        <w:t>an</w:t>
      </w:r>
      <w:r>
        <w:rPr>
          <w:spacing w:val="-5"/>
          <w:sz w:val="20"/>
        </w:rPr>
        <w:t> </w:t>
      </w:r>
      <w:r>
        <w:rPr>
          <w:sz w:val="20"/>
        </w:rPr>
        <w:t>appropriate</w:t>
      </w:r>
      <w:r>
        <w:rPr>
          <w:spacing w:val="-5"/>
          <w:sz w:val="20"/>
        </w:rPr>
        <w:t> </w:t>
      </w:r>
      <w:r>
        <w:rPr>
          <w:spacing w:val="-2"/>
          <w:sz w:val="20"/>
        </w:rPr>
        <w:t>E2interface;</w:t>
      </w:r>
    </w:p>
    <w:p>
      <w:pPr>
        <w:pStyle w:val="ListParagraph"/>
        <w:numPr>
          <w:ilvl w:val="4"/>
          <w:numId w:val="68"/>
        </w:numPr>
        <w:tabs>
          <w:tab w:pos="869" w:val="left" w:leader="none"/>
        </w:tabs>
        <w:spacing w:line="256" w:lineRule="auto" w:before="175" w:after="0"/>
        <w:ind w:left="869" w:right="432" w:hanging="454"/>
        <w:jc w:val="left"/>
        <w:rPr>
          <w:sz w:val="20"/>
        </w:rPr>
      </w:pP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maintains</w:t>
      </w:r>
      <w:r>
        <w:rPr>
          <w:spacing w:val="-4"/>
          <w:sz w:val="20"/>
        </w:rPr>
        <w:t> </w:t>
      </w:r>
      <w:r>
        <w:rPr>
          <w:sz w:val="20"/>
        </w:rPr>
        <w:t>a</w:t>
      </w:r>
      <w:r>
        <w:rPr>
          <w:spacing w:val="-3"/>
          <w:sz w:val="20"/>
        </w:rPr>
        <w:t> </w:t>
      </w:r>
      <w:r>
        <w:rPr>
          <w:sz w:val="20"/>
        </w:rPr>
        <w:t>mapping</w:t>
      </w:r>
      <w:r>
        <w:rPr>
          <w:spacing w:val="-4"/>
          <w:sz w:val="20"/>
        </w:rPr>
        <w:t> </w:t>
      </w:r>
      <w:r>
        <w:rPr>
          <w:sz w:val="20"/>
        </w:rPr>
        <w:t>of</w:t>
      </w:r>
      <w:r>
        <w:rPr>
          <w:spacing w:val="-3"/>
          <w:sz w:val="20"/>
        </w:rPr>
        <w:t> </w:t>
      </w:r>
      <w:r>
        <w:rPr>
          <w:sz w:val="20"/>
        </w:rPr>
        <w:t>active</w:t>
      </w:r>
      <w:r>
        <w:rPr>
          <w:spacing w:val="-5"/>
          <w:sz w:val="20"/>
        </w:rPr>
        <w:t> </w:t>
      </w:r>
      <w:r>
        <w:rPr>
          <w:sz w:val="20"/>
        </w:rPr>
        <w:t>Subscriptions</w:t>
      </w:r>
      <w:r>
        <w:rPr>
          <w:spacing w:val="-4"/>
          <w:sz w:val="20"/>
        </w:rPr>
        <w:t> </w:t>
      </w:r>
      <w:r>
        <w:rPr>
          <w:sz w:val="20"/>
        </w:rPr>
        <w:t>(identified</w:t>
      </w:r>
      <w:r>
        <w:rPr>
          <w:spacing w:val="-4"/>
          <w:sz w:val="20"/>
        </w:rPr>
        <w:t> </w:t>
      </w:r>
      <w:r>
        <w:rPr>
          <w:sz w:val="20"/>
        </w:rPr>
        <w:t>on</w:t>
      </w:r>
      <w:r>
        <w:rPr>
          <w:spacing w:val="-2"/>
          <w:sz w:val="20"/>
        </w:rPr>
        <w:t> </w:t>
      </w:r>
      <w:r>
        <w:rPr>
          <w:sz w:val="20"/>
        </w:rPr>
        <w:t>E2</w:t>
      </w:r>
      <w:r>
        <w:rPr>
          <w:spacing w:val="-2"/>
          <w:sz w:val="20"/>
        </w:rPr>
        <w:t> </w:t>
      </w:r>
      <w:r>
        <w:rPr>
          <w:sz w:val="20"/>
        </w:rPr>
        <w:t>interface</w:t>
      </w:r>
      <w:r>
        <w:rPr>
          <w:spacing w:val="-3"/>
          <w:sz w:val="20"/>
        </w:rPr>
        <w:t> </w:t>
      </w:r>
      <w:r>
        <w:rPr>
          <w:sz w:val="20"/>
        </w:rPr>
        <w:t>by</w:t>
      </w:r>
      <w:r>
        <w:rPr>
          <w:spacing w:val="-2"/>
          <w:sz w:val="20"/>
        </w:rPr>
        <w:t> </w:t>
      </w:r>
      <w:r>
        <w:rPr>
          <w:sz w:val="20"/>
        </w:rPr>
        <w:t>E2</w:t>
      </w:r>
      <w:r>
        <w:rPr>
          <w:spacing w:val="-2"/>
          <w:sz w:val="20"/>
        </w:rPr>
        <w:t> </w:t>
      </w:r>
      <w:r>
        <w:rPr>
          <w:sz w:val="20"/>
        </w:rPr>
        <w:t>Node</w:t>
      </w:r>
      <w:r>
        <w:rPr>
          <w:spacing w:val="-5"/>
          <w:sz w:val="20"/>
        </w:rPr>
        <w:t> </w:t>
      </w:r>
      <w:r>
        <w:rPr>
          <w:sz w:val="20"/>
        </w:rPr>
        <w:t>ID</w:t>
      </w:r>
      <w:r>
        <w:rPr>
          <w:spacing w:val="-3"/>
          <w:sz w:val="20"/>
        </w:rPr>
        <w:t> </w:t>
      </w:r>
      <w:r>
        <w:rPr>
          <w:sz w:val="20"/>
        </w:rPr>
        <w:t>and RIC Request ID) of validated xApps. Near-RT RIC platform uses the mapping when sending E2 INDICATION messages to the correct xApp or xApps.</w:t>
      </w:r>
    </w:p>
    <w:p>
      <w:pPr>
        <w:spacing w:after="0" w:line="256" w:lineRule="auto"/>
        <w:jc w:val="left"/>
        <w:rPr>
          <w:sz w:val="20"/>
        </w:rPr>
        <w:sectPr>
          <w:pgSz w:w="11910" w:h="16850"/>
          <w:pgMar w:header="694" w:footer="702" w:top="1460" w:bottom="900" w:left="720" w:right="700"/>
        </w:sectPr>
      </w:pPr>
    </w:p>
    <w:p>
      <w:pPr>
        <w:pStyle w:val="BodyText"/>
        <w:spacing w:before="129"/>
      </w:pPr>
    </w:p>
    <w:p>
      <w:pPr>
        <w:pStyle w:val="ListParagraph"/>
        <w:numPr>
          <w:ilvl w:val="4"/>
          <w:numId w:val="68"/>
        </w:numPr>
        <w:tabs>
          <w:tab w:pos="869" w:val="left" w:leader="none"/>
        </w:tabs>
        <w:spacing w:line="254" w:lineRule="auto" w:before="0" w:after="0"/>
        <w:ind w:left="869" w:right="152" w:hanging="454"/>
        <w:jc w:val="left"/>
        <w:rPr>
          <w:sz w:val="20"/>
        </w:rPr>
      </w:pP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sends</w:t>
      </w:r>
      <w:r>
        <w:rPr>
          <w:spacing w:val="-4"/>
          <w:sz w:val="20"/>
        </w:rPr>
        <w:t> </w:t>
      </w:r>
      <w:r>
        <w:rPr>
          <w:sz w:val="20"/>
        </w:rPr>
        <w:t>the</w:t>
      </w:r>
      <w:r>
        <w:rPr>
          <w:spacing w:val="-2"/>
          <w:sz w:val="20"/>
        </w:rPr>
        <w:t> </w:t>
      </w:r>
      <w:r>
        <w:rPr>
          <w:sz w:val="20"/>
        </w:rPr>
        <w:t>E2</w:t>
      </w:r>
      <w:r>
        <w:rPr>
          <w:spacing w:val="-2"/>
          <w:sz w:val="20"/>
        </w:rPr>
        <w:t> </w:t>
      </w:r>
      <w:r>
        <w:rPr>
          <w:sz w:val="20"/>
        </w:rPr>
        <w:t>Subscription</w:t>
      </w:r>
      <w:r>
        <w:rPr>
          <w:spacing w:val="-1"/>
          <w:sz w:val="20"/>
        </w:rPr>
        <w:t> </w:t>
      </w:r>
      <w:r>
        <w:rPr>
          <w:sz w:val="20"/>
        </w:rPr>
        <w:t>Modification</w:t>
      </w:r>
      <w:r>
        <w:rPr>
          <w:spacing w:val="-1"/>
          <w:sz w:val="20"/>
        </w:rPr>
        <w:t> </w:t>
      </w:r>
      <w:r>
        <w:rPr>
          <w:sz w:val="20"/>
        </w:rPr>
        <w:t>response</w:t>
      </w:r>
      <w:r>
        <w:rPr>
          <w:spacing w:val="-2"/>
          <w:sz w:val="20"/>
        </w:rPr>
        <w:t> </w:t>
      </w:r>
      <w:r>
        <w:rPr>
          <w:sz w:val="20"/>
        </w:rPr>
        <w:t>prior</w:t>
      </w:r>
      <w:r>
        <w:rPr>
          <w:spacing w:val="-5"/>
          <w:sz w:val="20"/>
        </w:rPr>
        <w:t> </w:t>
      </w:r>
      <w:r>
        <w:rPr>
          <w:sz w:val="20"/>
        </w:rPr>
        <w:t>to</w:t>
      </w:r>
      <w:r>
        <w:rPr>
          <w:spacing w:val="-2"/>
          <w:sz w:val="20"/>
        </w:rPr>
        <w:t> </w:t>
      </w:r>
      <w:r>
        <w:rPr>
          <w:sz w:val="20"/>
        </w:rPr>
        <w:t>sending</w:t>
      </w:r>
      <w:r>
        <w:rPr>
          <w:spacing w:val="-2"/>
          <w:sz w:val="20"/>
        </w:rPr>
        <w:t> </w:t>
      </w:r>
      <w:r>
        <w:rPr>
          <w:sz w:val="20"/>
        </w:rPr>
        <w:t>any</w:t>
      </w:r>
      <w:r>
        <w:rPr>
          <w:spacing w:val="-2"/>
          <w:sz w:val="20"/>
        </w:rPr>
        <w:t> </w:t>
      </w:r>
      <w:r>
        <w:rPr>
          <w:sz w:val="20"/>
        </w:rPr>
        <w:t>associated E2</w:t>
      </w:r>
      <w:r>
        <w:rPr>
          <w:spacing w:val="-2"/>
          <w:sz w:val="20"/>
        </w:rPr>
        <w:t> </w:t>
      </w:r>
      <w:r>
        <w:rPr>
          <w:sz w:val="20"/>
        </w:rPr>
        <w:t>Indication message to the xApp.</w:t>
      </w:r>
    </w:p>
    <w:p>
      <w:pPr>
        <w:spacing w:line="254" w:lineRule="auto" w:before="163"/>
        <w:ind w:left="132" w:right="0" w:firstLine="0"/>
        <w:jc w:val="left"/>
        <w:rPr>
          <w:rFonts w:ascii="Times New Roman"/>
          <w:sz w:val="20"/>
        </w:rPr>
      </w:pPr>
      <w:r>
        <w:rPr>
          <w:rFonts w:ascii="Times New Roman"/>
          <w:sz w:val="20"/>
        </w:rPr>
        <w:t>The</w:t>
      </w:r>
      <w:r>
        <w:rPr>
          <w:rFonts w:ascii="Times New Roman"/>
          <w:spacing w:val="-3"/>
          <w:sz w:val="20"/>
        </w:rPr>
        <w:t> </w:t>
      </w:r>
      <w:r>
        <w:rPr>
          <w:rFonts w:ascii="Times New Roman"/>
          <w:sz w:val="20"/>
        </w:rPr>
        <w:t>procedure</w:t>
      </w:r>
      <w:r>
        <w:rPr>
          <w:rFonts w:ascii="Times New Roman"/>
          <w:spacing w:val="-5"/>
          <w:sz w:val="20"/>
        </w:rPr>
        <w:t> </w:t>
      </w:r>
      <w:r>
        <w:rPr>
          <w:rFonts w:ascii="Times New Roman"/>
          <w:sz w:val="20"/>
        </w:rPr>
        <w:t>initiated</w:t>
      </w:r>
      <w:r>
        <w:rPr>
          <w:rFonts w:ascii="Times New Roman"/>
          <w:spacing w:val="-2"/>
          <w:sz w:val="20"/>
        </w:rPr>
        <w:t> </w:t>
      </w:r>
      <w:r>
        <w:rPr>
          <w:rFonts w:ascii="Times New Roman"/>
          <w:sz w:val="20"/>
        </w:rPr>
        <w:t>by</w:t>
      </w:r>
      <w:r>
        <w:rPr>
          <w:rFonts w:ascii="Times New Roman"/>
          <w:spacing w:val="-4"/>
          <w:sz w:val="20"/>
        </w:rPr>
        <w:t> </w:t>
      </w:r>
      <w:r>
        <w:rPr>
          <w:rFonts w:ascii="Times New Roman"/>
          <w:sz w:val="20"/>
        </w:rPr>
        <w:t>an</w:t>
      </w:r>
      <w:r>
        <w:rPr>
          <w:rFonts w:ascii="Times New Roman"/>
          <w:spacing w:val="-4"/>
          <w:sz w:val="20"/>
        </w:rPr>
        <w:t> </w:t>
      </w:r>
      <w:r>
        <w:rPr>
          <w:rFonts w:ascii="Times New Roman"/>
          <w:sz w:val="20"/>
        </w:rPr>
        <w:t>xApp</w:t>
      </w:r>
      <w:r>
        <w:rPr>
          <w:rFonts w:ascii="Times New Roman"/>
          <w:spacing w:val="-2"/>
          <w:sz w:val="20"/>
        </w:rPr>
        <w:t> </w:t>
      </w:r>
      <w:r>
        <w:rPr>
          <w:rFonts w:ascii="Times New Roman"/>
          <w:sz w:val="20"/>
        </w:rPr>
        <w:t>uses </w:t>
      </w:r>
      <w:r>
        <w:rPr>
          <w:rFonts w:ascii="Times New Roman"/>
          <w:b/>
          <w:sz w:val="20"/>
        </w:rPr>
        <w:t>E2</w:t>
      </w:r>
      <w:r>
        <w:rPr>
          <w:rFonts w:ascii="Times New Roman"/>
          <w:b/>
          <w:spacing w:val="-2"/>
          <w:sz w:val="20"/>
        </w:rPr>
        <w:t> </w:t>
      </w:r>
      <w:r>
        <w:rPr>
          <w:rFonts w:ascii="Times New Roman"/>
          <w:b/>
          <w:sz w:val="20"/>
        </w:rPr>
        <w:t>Related</w:t>
      </w:r>
      <w:r>
        <w:rPr>
          <w:rFonts w:ascii="Times New Roman"/>
          <w:b/>
          <w:spacing w:val="-3"/>
          <w:sz w:val="20"/>
        </w:rPr>
        <w:t> </w:t>
      </w:r>
      <w:r>
        <w:rPr>
          <w:rFonts w:ascii="Times New Roman"/>
          <w:b/>
          <w:sz w:val="20"/>
        </w:rPr>
        <w:t>API:</w:t>
      </w:r>
      <w:r>
        <w:rPr>
          <w:rFonts w:ascii="Times New Roman"/>
          <w:b/>
          <w:spacing w:val="-3"/>
          <w:sz w:val="20"/>
        </w:rPr>
        <w:t> </w:t>
      </w:r>
      <w:r>
        <w:rPr>
          <w:rFonts w:ascii="Times New Roman"/>
          <w:b/>
          <w:sz w:val="20"/>
        </w:rPr>
        <w:t>E2</w:t>
      </w:r>
      <w:r>
        <w:rPr>
          <w:rFonts w:ascii="Times New Roman"/>
          <w:b/>
          <w:spacing w:val="-2"/>
          <w:sz w:val="20"/>
        </w:rPr>
        <w:t> </w:t>
      </w:r>
      <w:r>
        <w:rPr>
          <w:rFonts w:ascii="Times New Roman"/>
          <w:b/>
          <w:sz w:val="20"/>
        </w:rPr>
        <w:t>Subscription</w:t>
      </w:r>
      <w:r>
        <w:rPr>
          <w:rFonts w:ascii="Times New Roman"/>
          <w:b/>
          <w:spacing w:val="-4"/>
          <w:sz w:val="20"/>
        </w:rPr>
        <w:t> </w:t>
      </w:r>
      <w:r>
        <w:rPr>
          <w:rFonts w:ascii="Times New Roman"/>
          <w:b/>
          <w:sz w:val="20"/>
        </w:rPr>
        <w:t>Modification </w:t>
      </w:r>
      <w:r>
        <w:rPr>
          <w:rFonts w:ascii="Times New Roman"/>
          <w:sz w:val="20"/>
        </w:rPr>
        <w:t>to</w:t>
      </w:r>
      <w:r>
        <w:rPr>
          <w:rFonts w:ascii="Times New Roman"/>
          <w:spacing w:val="-2"/>
          <w:sz w:val="20"/>
        </w:rPr>
        <w:t> </w:t>
      </w:r>
      <w:r>
        <w:rPr>
          <w:rFonts w:ascii="Times New Roman"/>
          <w:sz w:val="20"/>
        </w:rPr>
        <w:t>request</w:t>
      </w:r>
      <w:r>
        <w:rPr>
          <w:rFonts w:ascii="Times New Roman"/>
          <w:spacing w:val="-4"/>
          <w:sz w:val="20"/>
        </w:rPr>
        <w:t> </w:t>
      </w:r>
      <w:r>
        <w:rPr>
          <w:rFonts w:ascii="Times New Roman"/>
          <w:sz w:val="20"/>
        </w:rPr>
        <w:t>subscription</w:t>
      </w:r>
      <w:r>
        <w:rPr>
          <w:rFonts w:ascii="Times New Roman"/>
          <w:spacing w:val="-4"/>
          <w:sz w:val="20"/>
        </w:rPr>
        <w:t> </w:t>
      </w:r>
      <w:r>
        <w:rPr>
          <w:rFonts w:ascii="Times New Roman"/>
          <w:sz w:val="20"/>
        </w:rPr>
        <w:t>modify</w:t>
      </w:r>
      <w:r>
        <w:rPr>
          <w:rFonts w:ascii="Times New Roman"/>
          <w:spacing w:val="-2"/>
          <w:sz w:val="20"/>
        </w:rPr>
        <w:t> </w:t>
      </w:r>
      <w:r>
        <w:rPr>
          <w:rFonts w:ascii="Times New Roman"/>
          <w:sz w:val="20"/>
        </w:rPr>
        <w:t>for</w:t>
      </w:r>
      <w:r>
        <w:rPr>
          <w:rFonts w:ascii="Times New Roman"/>
          <w:spacing w:val="-3"/>
          <w:sz w:val="20"/>
        </w:rPr>
        <w:t> </w:t>
      </w:r>
      <w:r>
        <w:rPr>
          <w:rFonts w:ascii="Times New Roman"/>
          <w:sz w:val="20"/>
        </w:rPr>
        <w:t>a specific E2 Node. The following outcomes are considered:</w:t>
      </w:r>
    </w:p>
    <w:p>
      <w:pPr>
        <w:pStyle w:val="ListParagraph"/>
        <w:numPr>
          <w:ilvl w:val="4"/>
          <w:numId w:val="68"/>
        </w:numPr>
        <w:tabs>
          <w:tab w:pos="869" w:val="left" w:leader="none"/>
        </w:tabs>
        <w:spacing w:line="256" w:lineRule="auto" w:before="163" w:after="0"/>
        <w:ind w:left="869" w:right="201" w:hanging="454"/>
        <w:jc w:val="left"/>
        <w:rPr>
          <w:sz w:val="20"/>
        </w:rPr>
      </w:pPr>
      <w:r>
        <w:rPr>
          <w:sz w:val="20"/>
        </w:rPr>
        <w:t>Request fails following rejection by Near-RT RIC platform</w:t>
      </w:r>
      <w:r>
        <w:rPr>
          <w:spacing w:val="-1"/>
          <w:sz w:val="20"/>
        </w:rPr>
        <w:t> </w:t>
      </w:r>
      <w:r>
        <w:rPr>
          <w:sz w:val="20"/>
        </w:rPr>
        <w:t>and an </w:t>
      </w:r>
      <w:r>
        <w:rPr>
          <w:b/>
          <w:sz w:val="20"/>
        </w:rPr>
        <w:t>E2 Related API: E2 Subscription Modification </w:t>
      </w:r>
      <w:r>
        <w:rPr>
          <w:sz w:val="20"/>
        </w:rPr>
        <w:t>response</w:t>
      </w:r>
      <w:r>
        <w:rPr>
          <w:spacing w:val="-3"/>
          <w:sz w:val="20"/>
        </w:rPr>
        <w:t> </w:t>
      </w:r>
      <w:r>
        <w:rPr>
          <w:sz w:val="20"/>
        </w:rPr>
        <w:t>(Reject)</w:t>
      </w:r>
      <w:r>
        <w:rPr>
          <w:spacing w:val="-3"/>
          <w:sz w:val="20"/>
        </w:rPr>
        <w:t> </w:t>
      </w:r>
      <w:r>
        <w:rPr>
          <w:sz w:val="20"/>
        </w:rPr>
        <w:t>is</w:t>
      </w:r>
      <w:r>
        <w:rPr>
          <w:spacing w:val="-4"/>
          <w:sz w:val="20"/>
        </w:rPr>
        <w:t> </w:t>
      </w:r>
      <w:r>
        <w:rPr>
          <w:sz w:val="20"/>
        </w:rPr>
        <w:t>sent</w:t>
      </w:r>
      <w:r>
        <w:rPr>
          <w:spacing w:val="-4"/>
          <w:sz w:val="20"/>
        </w:rPr>
        <w:t> </w:t>
      </w:r>
      <w:r>
        <w:rPr>
          <w:sz w:val="20"/>
        </w:rPr>
        <w:t>to</w:t>
      </w:r>
      <w:r>
        <w:rPr>
          <w:spacing w:val="-2"/>
          <w:sz w:val="20"/>
        </w:rPr>
        <w:t> </w:t>
      </w:r>
      <w:r>
        <w:rPr>
          <w:sz w:val="20"/>
        </w:rPr>
        <w:t>xApp</w:t>
      </w:r>
      <w:r>
        <w:rPr>
          <w:spacing w:val="-2"/>
          <w:sz w:val="20"/>
        </w:rPr>
        <w:t> </w:t>
      </w:r>
      <w:r>
        <w:rPr>
          <w:sz w:val="20"/>
        </w:rPr>
        <w:t>without</w:t>
      </w:r>
      <w:r>
        <w:rPr>
          <w:spacing w:val="-4"/>
          <w:sz w:val="20"/>
        </w:rPr>
        <w:t> </w:t>
      </w:r>
      <w:r>
        <w:rPr>
          <w:sz w:val="20"/>
        </w:rPr>
        <w:t>E2</w:t>
      </w:r>
      <w:r>
        <w:rPr>
          <w:spacing w:val="-2"/>
          <w:sz w:val="20"/>
        </w:rPr>
        <w:t> </w:t>
      </w:r>
      <w:r>
        <w:rPr>
          <w:sz w:val="20"/>
        </w:rPr>
        <w:t>interface</w:t>
      </w:r>
      <w:r>
        <w:rPr>
          <w:spacing w:val="-5"/>
          <w:sz w:val="20"/>
        </w:rPr>
        <w:t> </w:t>
      </w:r>
      <w:r>
        <w:rPr>
          <w:sz w:val="20"/>
        </w:rPr>
        <w:t>transaction</w:t>
      </w:r>
      <w:r>
        <w:rPr>
          <w:spacing w:val="-2"/>
          <w:sz w:val="20"/>
        </w:rPr>
        <w:t> </w:t>
      </w:r>
      <w:r>
        <w:rPr>
          <w:sz w:val="20"/>
        </w:rPr>
        <w:t>(i.e.,</w:t>
      </w:r>
      <w:r>
        <w:rPr>
          <w:spacing w:val="-5"/>
          <w:sz w:val="20"/>
        </w:rPr>
        <w:t> </w:t>
      </w:r>
      <w:r>
        <w:rPr>
          <w:sz w:val="20"/>
        </w:rPr>
        <w:t>xApp</w:t>
      </w:r>
      <w:r>
        <w:rPr>
          <w:spacing w:val="-4"/>
          <w:sz w:val="20"/>
        </w:rPr>
        <w:t> </w:t>
      </w:r>
      <w:r>
        <w:rPr>
          <w:sz w:val="20"/>
        </w:rPr>
        <w:t>not</w:t>
      </w:r>
      <w:r>
        <w:rPr>
          <w:spacing w:val="-4"/>
          <w:sz w:val="20"/>
        </w:rPr>
        <w:t> </w:t>
      </w:r>
      <w:r>
        <w:rPr>
          <w:sz w:val="20"/>
        </w:rPr>
        <w:t>previously</w:t>
      </w:r>
      <w:r>
        <w:rPr>
          <w:spacing w:val="-2"/>
          <w:sz w:val="20"/>
        </w:rPr>
        <w:t> </w:t>
      </w:r>
      <w:r>
        <w:rPr>
          <w:sz w:val="20"/>
        </w:rPr>
        <w:t>associated</w:t>
      </w:r>
      <w:r>
        <w:rPr>
          <w:spacing w:val="-2"/>
          <w:sz w:val="20"/>
        </w:rPr>
        <w:t> </w:t>
      </w:r>
      <w:r>
        <w:rPr>
          <w:sz w:val="20"/>
        </w:rPr>
        <w:t>with</w:t>
      </w:r>
      <w:r>
        <w:rPr>
          <w:spacing w:val="-2"/>
          <w:sz w:val="20"/>
        </w:rPr>
        <w:t> </w:t>
      </w:r>
      <w:r>
        <w:rPr>
          <w:sz w:val="20"/>
        </w:rPr>
        <w:t>validated </w:t>
      </w:r>
      <w:r>
        <w:rPr>
          <w:spacing w:val="-2"/>
          <w:sz w:val="20"/>
        </w:rPr>
        <w:t>subscription);</w:t>
      </w:r>
    </w:p>
    <w:p>
      <w:pPr>
        <w:pStyle w:val="ListParagraph"/>
        <w:numPr>
          <w:ilvl w:val="4"/>
          <w:numId w:val="68"/>
        </w:numPr>
        <w:tabs>
          <w:tab w:pos="869" w:val="left" w:leader="none"/>
        </w:tabs>
        <w:spacing w:line="254" w:lineRule="auto" w:before="159" w:after="0"/>
        <w:ind w:left="869" w:right="175" w:hanging="454"/>
        <w:jc w:val="left"/>
        <w:rPr>
          <w:sz w:val="20"/>
        </w:rPr>
      </w:pPr>
      <w:r>
        <w:rPr>
          <w:sz w:val="20"/>
        </w:rPr>
        <w:t>Request</w:t>
      </w:r>
      <w:r>
        <w:rPr>
          <w:spacing w:val="-4"/>
          <w:sz w:val="20"/>
        </w:rPr>
        <w:t> </w:t>
      </w:r>
      <w:r>
        <w:rPr>
          <w:sz w:val="20"/>
        </w:rPr>
        <w:t>succeeds</w:t>
      </w:r>
      <w:r>
        <w:rPr>
          <w:spacing w:val="-4"/>
          <w:sz w:val="20"/>
        </w:rPr>
        <w:t> </w:t>
      </w:r>
      <w:r>
        <w:rPr>
          <w:sz w:val="20"/>
        </w:rPr>
        <w:t>following</w:t>
      </w:r>
      <w:r>
        <w:rPr>
          <w:spacing w:val="-2"/>
          <w:sz w:val="20"/>
        </w:rPr>
        <w:t> </w:t>
      </w:r>
      <w:r>
        <w:rPr>
          <w:sz w:val="20"/>
        </w:rPr>
        <w:t>acceptance</w:t>
      </w:r>
      <w:r>
        <w:rPr>
          <w:spacing w:val="-3"/>
          <w:sz w:val="20"/>
        </w:rPr>
        <w:t> </w:t>
      </w:r>
      <w:r>
        <w:rPr>
          <w:sz w:val="20"/>
        </w:rPr>
        <w:t>by</w:t>
      </w:r>
      <w:r>
        <w:rPr>
          <w:spacing w:val="-4"/>
          <w:sz w:val="20"/>
        </w:rPr>
        <w:t> </w:t>
      </w:r>
      <w:r>
        <w:rPr>
          <w:sz w:val="20"/>
        </w:rPr>
        <w:t>Near-RT</w:t>
      </w:r>
      <w:r>
        <w:rPr>
          <w:spacing w:val="-3"/>
          <w:sz w:val="20"/>
        </w:rPr>
        <w:t> </w:t>
      </w:r>
      <w:r>
        <w:rPr>
          <w:sz w:val="20"/>
        </w:rPr>
        <w:t>RIC</w:t>
      </w:r>
      <w:r>
        <w:rPr>
          <w:spacing w:val="-3"/>
          <w:sz w:val="20"/>
        </w:rPr>
        <w:t> </w:t>
      </w:r>
      <w:r>
        <w:rPr>
          <w:sz w:val="20"/>
        </w:rPr>
        <w:t>without</w:t>
      </w:r>
      <w:r>
        <w:rPr>
          <w:spacing w:val="-4"/>
          <w:sz w:val="20"/>
        </w:rPr>
        <w:t> </w:t>
      </w:r>
      <w:r>
        <w:rPr>
          <w:sz w:val="20"/>
        </w:rPr>
        <w:t>initiating</w:t>
      </w:r>
      <w:r>
        <w:rPr>
          <w:spacing w:val="-2"/>
          <w:sz w:val="20"/>
        </w:rPr>
        <w:t> </w:t>
      </w:r>
      <w:r>
        <w:rPr>
          <w:sz w:val="20"/>
        </w:rPr>
        <w:t>a</w:t>
      </w:r>
      <w:r>
        <w:rPr>
          <w:spacing w:val="-3"/>
          <w:sz w:val="20"/>
        </w:rPr>
        <w:t> </w:t>
      </w:r>
      <w:r>
        <w:rPr>
          <w:sz w:val="20"/>
        </w:rPr>
        <w:t>corresponding</w:t>
      </w:r>
      <w:r>
        <w:rPr>
          <w:spacing w:val="-2"/>
          <w:sz w:val="20"/>
        </w:rPr>
        <w:t> </w:t>
      </w:r>
      <w:r>
        <w:rPr>
          <w:sz w:val="20"/>
        </w:rPr>
        <w:t>E2</w:t>
      </w:r>
      <w:r>
        <w:rPr>
          <w:spacing w:val="-2"/>
          <w:sz w:val="20"/>
        </w:rPr>
        <w:t> </w:t>
      </w:r>
      <w:r>
        <w:rPr>
          <w:sz w:val="20"/>
        </w:rPr>
        <w:t>transaction;</w:t>
      </w:r>
      <w:r>
        <w:rPr>
          <w:spacing w:val="-4"/>
          <w:sz w:val="20"/>
        </w:rPr>
        <w:t> </w:t>
      </w:r>
      <w:r>
        <w:rPr>
          <w:sz w:val="20"/>
        </w:rPr>
        <w:t>and</w:t>
      </w:r>
      <w:r>
        <w:rPr>
          <w:spacing w:val="-2"/>
          <w:sz w:val="20"/>
        </w:rPr>
        <w:t> </w:t>
      </w:r>
      <w:r>
        <w:rPr>
          <w:sz w:val="20"/>
        </w:rPr>
        <w:t>an</w:t>
      </w:r>
      <w:r>
        <w:rPr>
          <w:spacing w:val="-1"/>
          <w:sz w:val="20"/>
        </w:rPr>
        <w:t> </w:t>
      </w:r>
      <w:r>
        <w:rPr>
          <w:b/>
          <w:sz w:val="20"/>
        </w:rPr>
        <w:t>E2 Related API: E2 Subscription Modification </w:t>
      </w:r>
      <w:r>
        <w:rPr>
          <w:sz w:val="20"/>
        </w:rPr>
        <w:t>response (Success) is sent to xApp;</w:t>
      </w:r>
    </w:p>
    <w:p>
      <w:pPr>
        <w:pStyle w:val="ListParagraph"/>
        <w:numPr>
          <w:ilvl w:val="4"/>
          <w:numId w:val="68"/>
        </w:numPr>
        <w:tabs>
          <w:tab w:pos="869" w:val="left" w:leader="none"/>
        </w:tabs>
        <w:spacing w:line="254" w:lineRule="auto" w:before="163" w:after="0"/>
        <w:ind w:left="869" w:right="150" w:hanging="454"/>
        <w:jc w:val="left"/>
        <w:rPr>
          <w:sz w:val="20"/>
        </w:rPr>
      </w:pPr>
      <w:r>
        <w:rPr>
          <w:sz w:val="20"/>
        </w:rPr>
        <w:t>Request</w:t>
      </w:r>
      <w:r>
        <w:rPr>
          <w:spacing w:val="-4"/>
          <w:sz w:val="20"/>
        </w:rPr>
        <w:t> </w:t>
      </w:r>
      <w:r>
        <w:rPr>
          <w:sz w:val="20"/>
        </w:rPr>
        <w:t>succeeds</w:t>
      </w:r>
      <w:r>
        <w:rPr>
          <w:spacing w:val="-4"/>
          <w:sz w:val="20"/>
        </w:rPr>
        <w:t> </w:t>
      </w:r>
      <w:r>
        <w:rPr>
          <w:sz w:val="20"/>
        </w:rPr>
        <w:t>following</w:t>
      </w:r>
      <w:r>
        <w:rPr>
          <w:spacing w:val="-2"/>
          <w:sz w:val="20"/>
        </w:rPr>
        <w:t> </w:t>
      </w:r>
      <w:r>
        <w:rPr>
          <w:sz w:val="20"/>
        </w:rPr>
        <w:t>acceptance</w:t>
      </w:r>
      <w:r>
        <w:rPr>
          <w:spacing w:val="-3"/>
          <w:sz w:val="20"/>
        </w:rPr>
        <w:t> </w:t>
      </w:r>
      <w:r>
        <w:rPr>
          <w:sz w:val="20"/>
        </w:rPr>
        <w:t>by</w:t>
      </w:r>
      <w:r>
        <w:rPr>
          <w:spacing w:val="-4"/>
          <w:sz w:val="20"/>
        </w:rPr>
        <w:t> </w:t>
      </w: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and</w:t>
      </w:r>
      <w:r>
        <w:rPr>
          <w:spacing w:val="-2"/>
          <w:sz w:val="20"/>
        </w:rPr>
        <w:t> </w:t>
      </w:r>
      <w:r>
        <w:rPr>
          <w:sz w:val="20"/>
        </w:rPr>
        <w:t>accepted</w:t>
      </w:r>
      <w:r>
        <w:rPr>
          <w:spacing w:val="-4"/>
          <w:sz w:val="20"/>
        </w:rPr>
        <w:t> </w:t>
      </w:r>
      <w:r>
        <w:rPr>
          <w:sz w:val="20"/>
        </w:rPr>
        <w:t>by</w:t>
      </w:r>
      <w:r>
        <w:rPr>
          <w:spacing w:val="-2"/>
          <w:sz w:val="20"/>
        </w:rPr>
        <w:t> </w:t>
      </w:r>
      <w:r>
        <w:rPr>
          <w:sz w:val="20"/>
        </w:rPr>
        <w:t>E2</w:t>
      </w:r>
      <w:r>
        <w:rPr>
          <w:spacing w:val="-2"/>
          <w:sz w:val="20"/>
        </w:rPr>
        <w:t> </w:t>
      </w:r>
      <w:r>
        <w:rPr>
          <w:sz w:val="20"/>
        </w:rPr>
        <w:t>Node,</w:t>
      </w:r>
      <w:r>
        <w:rPr>
          <w:spacing w:val="-2"/>
          <w:sz w:val="20"/>
        </w:rPr>
        <w:t> </w:t>
      </w:r>
      <w:r>
        <w:rPr>
          <w:sz w:val="20"/>
        </w:rPr>
        <w:t>and</w:t>
      </w:r>
      <w:r>
        <w:rPr>
          <w:spacing w:val="-4"/>
          <w:sz w:val="20"/>
        </w:rPr>
        <w:t> </w:t>
      </w:r>
      <w:r>
        <w:rPr>
          <w:sz w:val="20"/>
        </w:rPr>
        <w:t>an </w:t>
      </w:r>
      <w:r>
        <w:rPr>
          <w:b/>
          <w:sz w:val="20"/>
        </w:rPr>
        <w:t>E2</w:t>
      </w:r>
      <w:r>
        <w:rPr>
          <w:b/>
          <w:spacing w:val="-2"/>
          <w:sz w:val="20"/>
        </w:rPr>
        <w:t> </w:t>
      </w:r>
      <w:r>
        <w:rPr>
          <w:b/>
          <w:sz w:val="20"/>
        </w:rPr>
        <w:t>Related</w:t>
      </w:r>
      <w:r>
        <w:rPr>
          <w:b/>
          <w:spacing w:val="-3"/>
          <w:sz w:val="20"/>
        </w:rPr>
        <w:t> </w:t>
      </w:r>
      <w:r>
        <w:rPr>
          <w:b/>
          <w:sz w:val="20"/>
        </w:rPr>
        <w:t>API: E2 Subscription Modification </w:t>
      </w:r>
      <w:r>
        <w:rPr>
          <w:sz w:val="20"/>
        </w:rPr>
        <w:t>response (Success) is sent to xApp following corresponding E2 transaction;</w:t>
      </w:r>
    </w:p>
    <w:p>
      <w:pPr>
        <w:pStyle w:val="ListParagraph"/>
        <w:numPr>
          <w:ilvl w:val="4"/>
          <w:numId w:val="68"/>
        </w:numPr>
        <w:tabs>
          <w:tab w:pos="869" w:val="left" w:leader="none"/>
        </w:tabs>
        <w:spacing w:line="254" w:lineRule="auto" w:before="163" w:after="0"/>
        <w:ind w:left="869" w:right="595" w:hanging="454"/>
        <w:jc w:val="left"/>
        <w:rPr>
          <w:sz w:val="20"/>
        </w:rPr>
      </w:pPr>
      <w:r>
        <w:rPr>
          <w:sz w:val="20"/>
        </w:rPr>
        <w:t>Request</w:t>
      </w:r>
      <w:r>
        <w:rPr>
          <w:spacing w:val="-4"/>
          <w:sz w:val="20"/>
        </w:rPr>
        <w:t> </w:t>
      </w:r>
      <w:r>
        <w:rPr>
          <w:sz w:val="20"/>
        </w:rPr>
        <w:t>fails</w:t>
      </w:r>
      <w:r>
        <w:rPr>
          <w:spacing w:val="-4"/>
          <w:sz w:val="20"/>
        </w:rPr>
        <w:t> </w:t>
      </w:r>
      <w:r>
        <w:rPr>
          <w:sz w:val="20"/>
        </w:rPr>
        <w:t>following</w:t>
      </w:r>
      <w:r>
        <w:rPr>
          <w:spacing w:val="-2"/>
          <w:sz w:val="20"/>
        </w:rPr>
        <w:t> </w:t>
      </w:r>
      <w:r>
        <w:rPr>
          <w:sz w:val="20"/>
        </w:rPr>
        <w:t>acceptance</w:t>
      </w:r>
      <w:r>
        <w:rPr>
          <w:spacing w:val="-3"/>
          <w:sz w:val="20"/>
        </w:rPr>
        <w:t> </w:t>
      </w:r>
      <w:r>
        <w:rPr>
          <w:sz w:val="20"/>
        </w:rPr>
        <w:t>by</w:t>
      </w:r>
      <w:r>
        <w:rPr>
          <w:spacing w:val="-2"/>
          <w:sz w:val="20"/>
        </w:rPr>
        <w:t> </w:t>
      </w: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but is</w:t>
      </w:r>
      <w:r>
        <w:rPr>
          <w:spacing w:val="-4"/>
          <w:sz w:val="20"/>
        </w:rPr>
        <w:t> </w:t>
      </w:r>
      <w:r>
        <w:rPr>
          <w:sz w:val="20"/>
        </w:rPr>
        <w:t>either</w:t>
      </w:r>
      <w:r>
        <w:rPr>
          <w:spacing w:val="-1"/>
          <w:sz w:val="20"/>
        </w:rPr>
        <w:t> </w:t>
      </w:r>
      <w:r>
        <w:rPr>
          <w:sz w:val="20"/>
        </w:rPr>
        <w:t>rejected</w:t>
      </w:r>
      <w:r>
        <w:rPr>
          <w:spacing w:val="-4"/>
          <w:sz w:val="20"/>
        </w:rPr>
        <w:t> </w:t>
      </w:r>
      <w:r>
        <w:rPr>
          <w:sz w:val="20"/>
        </w:rPr>
        <w:t>by</w:t>
      </w:r>
      <w:r>
        <w:rPr>
          <w:spacing w:val="-2"/>
          <w:sz w:val="20"/>
        </w:rPr>
        <w:t> </w:t>
      </w:r>
      <w:r>
        <w:rPr>
          <w:sz w:val="20"/>
        </w:rPr>
        <w:t>E2</w:t>
      </w:r>
      <w:r>
        <w:rPr>
          <w:spacing w:val="-4"/>
          <w:sz w:val="20"/>
        </w:rPr>
        <w:t> </w:t>
      </w:r>
      <w:r>
        <w:rPr>
          <w:sz w:val="20"/>
        </w:rPr>
        <w:t>Node or</w:t>
      </w:r>
      <w:r>
        <w:rPr>
          <w:spacing w:val="-3"/>
          <w:sz w:val="20"/>
        </w:rPr>
        <w:t> </w:t>
      </w:r>
      <w:r>
        <w:rPr>
          <w:sz w:val="20"/>
        </w:rPr>
        <w:t>corresponding E2AP timer expires prior to a</w:t>
      </w:r>
      <w:r>
        <w:rPr>
          <w:spacing w:val="-3"/>
          <w:sz w:val="20"/>
        </w:rPr>
        <w:t> </w:t>
      </w:r>
      <w:r>
        <w:rPr>
          <w:sz w:val="20"/>
        </w:rPr>
        <w:t>response from E2 Node, and an </w:t>
      </w:r>
      <w:r>
        <w:rPr>
          <w:b/>
          <w:sz w:val="20"/>
        </w:rPr>
        <w:t>E2 Related API: E2 Subscription Modification </w:t>
      </w:r>
      <w:r>
        <w:rPr>
          <w:sz w:val="20"/>
        </w:rPr>
        <w:t>response (Failure) is sent to xApp following corresponding E2 interface transaction (i.e., RIC Request ID is not known by E2 Node, time out, etc.);</w:t>
      </w:r>
    </w:p>
    <w:p>
      <w:pPr>
        <w:pStyle w:val="BodyText"/>
        <w:spacing w:before="4"/>
        <w:rPr>
          <w:sz w:val="14"/>
        </w:rPr>
      </w:pPr>
    </w:p>
    <w:tbl>
      <w:tblPr>
        <w:tblW w:w="0" w:type="auto"/>
        <w:jc w:val="left"/>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939"/>
      </w:tblGrid>
      <w:tr>
        <w:trPr>
          <w:trHeight w:val="220" w:hRule="atLeast"/>
        </w:trPr>
        <w:tc>
          <w:tcPr>
            <w:tcW w:w="1697" w:type="dxa"/>
            <w:shd w:val="clear" w:color="auto" w:fill="D9D9D9"/>
          </w:tcPr>
          <w:p>
            <w:pPr>
              <w:pStyle w:val="TableParagraph"/>
              <w:spacing w:line="200" w:lineRule="exact"/>
              <w:ind w:left="175"/>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39" w:type="dxa"/>
            <w:shd w:val="clear" w:color="auto" w:fill="D9D9D9"/>
          </w:tcPr>
          <w:p>
            <w:pPr>
              <w:pStyle w:val="TableParagraph"/>
              <w:spacing w:line="200" w:lineRule="exact"/>
              <w:ind w:left="383" w:right="374"/>
              <w:jc w:val="center"/>
              <w:rPr>
                <w:b/>
                <w:sz w:val="18"/>
              </w:rPr>
            </w:pPr>
            <w:r>
              <w:rPr>
                <w:b/>
                <w:sz w:val="18"/>
              </w:rPr>
              <w:t>Evolution</w:t>
            </w:r>
            <w:r>
              <w:rPr>
                <w:b/>
                <w:spacing w:val="-3"/>
                <w:sz w:val="18"/>
              </w:rPr>
              <w:t> </w:t>
            </w:r>
            <w:r>
              <w:rPr>
                <w:b/>
                <w:sz w:val="18"/>
              </w:rPr>
              <w:t>/ </w:t>
            </w:r>
            <w:r>
              <w:rPr>
                <w:b/>
                <w:spacing w:val="-2"/>
                <w:sz w:val="18"/>
              </w:rPr>
              <w:t>Specification</w:t>
            </w:r>
          </w:p>
        </w:tc>
      </w:tr>
      <w:tr>
        <w:trPr>
          <w:trHeight w:val="222" w:hRule="atLeast"/>
        </w:trPr>
        <w:tc>
          <w:tcPr>
            <w:tcW w:w="1697" w:type="dxa"/>
          </w:tcPr>
          <w:p>
            <w:pPr>
              <w:pStyle w:val="TableParagraph"/>
              <w:spacing w:line="201" w:lineRule="exact" w:before="1"/>
              <w:ind w:left="110"/>
              <w:rPr>
                <w:sz w:val="18"/>
              </w:rPr>
            </w:pPr>
            <w:r>
              <w:rPr>
                <w:spacing w:val="-4"/>
                <w:sz w:val="18"/>
              </w:rPr>
              <w:t>Goal</w:t>
            </w:r>
          </w:p>
        </w:tc>
        <w:tc>
          <w:tcPr>
            <w:tcW w:w="7939" w:type="dxa"/>
          </w:tcPr>
          <w:p>
            <w:pPr>
              <w:pStyle w:val="TableParagraph"/>
              <w:spacing w:line="201" w:lineRule="exact" w:before="1"/>
              <w:rPr>
                <w:sz w:val="18"/>
              </w:rPr>
            </w:pPr>
            <w:r>
              <w:rPr>
                <w:sz w:val="18"/>
              </w:rPr>
              <w:t>E2</w:t>
            </w:r>
            <w:r>
              <w:rPr>
                <w:spacing w:val="-4"/>
                <w:sz w:val="18"/>
              </w:rPr>
              <w:t> </w:t>
            </w:r>
            <w:r>
              <w:rPr>
                <w:sz w:val="18"/>
              </w:rPr>
              <w:t>Subscription</w:t>
            </w:r>
            <w:r>
              <w:rPr>
                <w:spacing w:val="-4"/>
                <w:sz w:val="18"/>
              </w:rPr>
              <w:t> </w:t>
            </w:r>
            <w:r>
              <w:rPr>
                <w:sz w:val="18"/>
              </w:rPr>
              <w:t>Modification</w:t>
            </w:r>
            <w:r>
              <w:rPr>
                <w:spacing w:val="-3"/>
                <w:sz w:val="18"/>
              </w:rPr>
              <w:t> </w:t>
            </w:r>
            <w:r>
              <w:rPr>
                <w:sz w:val="18"/>
              </w:rPr>
              <w:t>procedure</w:t>
            </w:r>
            <w:r>
              <w:rPr>
                <w:spacing w:val="-4"/>
                <w:sz w:val="18"/>
              </w:rPr>
              <w:t> </w:t>
            </w:r>
            <w:r>
              <w:rPr>
                <w:sz w:val="18"/>
              </w:rPr>
              <w:t>from</w:t>
            </w:r>
            <w:r>
              <w:rPr>
                <w:spacing w:val="-5"/>
                <w:sz w:val="18"/>
              </w:rPr>
              <w:t> </w:t>
            </w:r>
            <w:r>
              <w:rPr>
                <w:sz w:val="18"/>
              </w:rPr>
              <w:t>xApp</w:t>
            </w:r>
            <w:r>
              <w:rPr>
                <w:spacing w:val="-5"/>
                <w:sz w:val="18"/>
              </w:rPr>
              <w:t> </w:t>
            </w:r>
            <w:r>
              <w:rPr>
                <w:sz w:val="18"/>
              </w:rPr>
              <w:t>initiation</w:t>
            </w:r>
            <w:r>
              <w:rPr>
                <w:spacing w:val="-6"/>
                <w:sz w:val="18"/>
              </w:rPr>
              <w:t> </w:t>
            </w:r>
            <w:r>
              <w:rPr>
                <w:sz w:val="18"/>
              </w:rPr>
              <w:t>to</w:t>
            </w:r>
            <w:r>
              <w:rPr>
                <w:spacing w:val="-3"/>
                <w:sz w:val="18"/>
              </w:rPr>
              <w:t> </w:t>
            </w:r>
            <w:r>
              <w:rPr>
                <w:sz w:val="18"/>
              </w:rPr>
              <w:t>E2</w:t>
            </w:r>
            <w:r>
              <w:rPr>
                <w:spacing w:val="-4"/>
                <w:sz w:val="18"/>
              </w:rPr>
              <w:t> </w:t>
            </w:r>
            <w:r>
              <w:rPr>
                <w:sz w:val="18"/>
              </w:rPr>
              <w:t>Node</w:t>
            </w:r>
            <w:r>
              <w:rPr>
                <w:spacing w:val="-4"/>
                <w:sz w:val="18"/>
              </w:rPr>
              <w:t> </w:t>
            </w:r>
            <w:r>
              <w:rPr>
                <w:sz w:val="18"/>
              </w:rPr>
              <w:t>and</w:t>
            </w:r>
            <w:r>
              <w:rPr>
                <w:spacing w:val="-3"/>
                <w:sz w:val="18"/>
              </w:rPr>
              <w:t> </w:t>
            </w:r>
            <w:r>
              <w:rPr>
                <w:spacing w:val="-2"/>
                <w:sz w:val="18"/>
              </w:rPr>
              <w:t>response.</w:t>
            </w:r>
          </w:p>
        </w:tc>
      </w:tr>
      <w:tr>
        <w:trPr>
          <w:trHeight w:val="1629" w:hRule="atLeast"/>
        </w:trPr>
        <w:tc>
          <w:tcPr>
            <w:tcW w:w="1697" w:type="dxa"/>
          </w:tcPr>
          <w:p>
            <w:pPr>
              <w:pStyle w:val="TableParagraph"/>
              <w:ind w:left="0"/>
              <w:rPr>
                <w:rFonts w:ascii="Times New Roman"/>
                <w:sz w:val="18"/>
              </w:rPr>
            </w:pPr>
          </w:p>
          <w:p>
            <w:pPr>
              <w:pStyle w:val="TableParagraph"/>
              <w:ind w:left="0"/>
              <w:rPr>
                <w:rFonts w:ascii="Times New Roman"/>
                <w:sz w:val="18"/>
              </w:rPr>
            </w:pPr>
          </w:p>
          <w:p>
            <w:pPr>
              <w:pStyle w:val="TableParagraph"/>
              <w:spacing w:before="81"/>
              <w:ind w:left="0"/>
              <w:rPr>
                <w:rFonts w:ascii="Times New Roman"/>
                <w:sz w:val="18"/>
              </w:rPr>
            </w:pPr>
          </w:p>
          <w:p>
            <w:pPr>
              <w:pStyle w:val="TableParagraph"/>
              <w:ind w:left="110"/>
              <w:rPr>
                <w:sz w:val="18"/>
              </w:rPr>
            </w:pPr>
            <w:r>
              <w:rPr>
                <w:sz w:val="18"/>
              </w:rPr>
              <w:t>Actors</w:t>
            </w:r>
            <w:r>
              <w:rPr>
                <w:spacing w:val="-3"/>
                <w:sz w:val="18"/>
              </w:rPr>
              <w:t> </w:t>
            </w:r>
            <w:r>
              <w:rPr>
                <w:sz w:val="18"/>
              </w:rPr>
              <w:t>and</w:t>
            </w:r>
            <w:r>
              <w:rPr>
                <w:spacing w:val="-2"/>
                <w:sz w:val="18"/>
              </w:rPr>
              <w:t> Roles</w:t>
            </w:r>
          </w:p>
        </w:tc>
        <w:tc>
          <w:tcPr>
            <w:tcW w:w="7939" w:type="dxa"/>
          </w:tcPr>
          <w:p>
            <w:pPr>
              <w:pStyle w:val="TableParagraph"/>
              <w:numPr>
                <w:ilvl w:val="0"/>
                <w:numId w:val="84"/>
              </w:numPr>
              <w:tabs>
                <w:tab w:pos="828" w:val="left" w:leader="none"/>
              </w:tabs>
              <w:spacing w:line="219" w:lineRule="exact" w:before="0" w:after="0"/>
              <w:ind w:left="828" w:right="0" w:hanging="361"/>
              <w:jc w:val="left"/>
              <w:rPr>
                <w:sz w:val="18"/>
              </w:rPr>
            </w:pPr>
            <w:r>
              <w:rPr>
                <w:sz w:val="18"/>
              </w:rPr>
              <w:t>xApp:</w:t>
            </w:r>
            <w:r>
              <w:rPr>
                <w:spacing w:val="-4"/>
                <w:sz w:val="18"/>
              </w:rPr>
              <w:t> </w:t>
            </w:r>
            <w:r>
              <w:rPr>
                <w:sz w:val="18"/>
              </w:rPr>
              <w:t>Originator</w:t>
            </w:r>
            <w:r>
              <w:rPr>
                <w:spacing w:val="-4"/>
                <w:sz w:val="18"/>
              </w:rPr>
              <w:t> </w:t>
            </w:r>
            <w:r>
              <w:rPr>
                <w:sz w:val="18"/>
              </w:rPr>
              <w:t>of</w:t>
            </w:r>
            <w:r>
              <w:rPr>
                <w:spacing w:val="-4"/>
                <w:sz w:val="18"/>
              </w:rPr>
              <w:t> </w:t>
            </w:r>
            <w:r>
              <w:rPr>
                <w:sz w:val="18"/>
              </w:rPr>
              <w:t>E2</w:t>
            </w:r>
            <w:r>
              <w:rPr>
                <w:spacing w:val="-4"/>
                <w:sz w:val="18"/>
              </w:rPr>
              <w:t> </w:t>
            </w:r>
            <w:r>
              <w:rPr>
                <w:sz w:val="18"/>
              </w:rPr>
              <w:t>Subscription</w:t>
            </w:r>
            <w:r>
              <w:rPr>
                <w:spacing w:val="-6"/>
                <w:sz w:val="18"/>
              </w:rPr>
              <w:t> </w:t>
            </w:r>
            <w:r>
              <w:rPr>
                <w:sz w:val="18"/>
              </w:rPr>
              <w:t>Modification</w:t>
            </w:r>
            <w:r>
              <w:rPr>
                <w:spacing w:val="-4"/>
                <w:sz w:val="18"/>
              </w:rPr>
              <w:t> </w:t>
            </w:r>
            <w:r>
              <w:rPr>
                <w:spacing w:val="-2"/>
                <w:sz w:val="18"/>
              </w:rPr>
              <w:t>request;</w:t>
            </w:r>
          </w:p>
          <w:p>
            <w:pPr>
              <w:pStyle w:val="TableParagraph"/>
              <w:numPr>
                <w:ilvl w:val="0"/>
                <w:numId w:val="84"/>
              </w:numPr>
              <w:tabs>
                <w:tab w:pos="828" w:val="left" w:leader="none"/>
              </w:tabs>
              <w:spacing w:line="240" w:lineRule="auto" w:before="12" w:after="0"/>
              <w:ind w:left="828" w:right="0" w:hanging="361"/>
              <w:jc w:val="left"/>
              <w:rPr>
                <w:sz w:val="18"/>
              </w:rPr>
            </w:pP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with</w:t>
            </w:r>
            <w:r>
              <w:rPr>
                <w:spacing w:val="-3"/>
                <w:sz w:val="18"/>
              </w:rPr>
              <w:t> </w:t>
            </w:r>
            <w:r>
              <w:rPr>
                <w:sz w:val="18"/>
              </w:rPr>
              <w:t>the</w:t>
            </w:r>
            <w:r>
              <w:rPr>
                <w:spacing w:val="-3"/>
                <w:sz w:val="18"/>
              </w:rPr>
              <w:t> </w:t>
            </w:r>
            <w:r>
              <w:rPr>
                <w:sz w:val="18"/>
              </w:rPr>
              <w:t>following</w:t>
            </w:r>
            <w:r>
              <w:rPr>
                <w:spacing w:val="-2"/>
                <w:sz w:val="18"/>
              </w:rPr>
              <w:t> functionalities:</w:t>
            </w:r>
          </w:p>
          <w:p>
            <w:pPr>
              <w:pStyle w:val="TableParagraph"/>
              <w:numPr>
                <w:ilvl w:val="1"/>
                <w:numId w:val="84"/>
              </w:numPr>
              <w:tabs>
                <w:tab w:pos="1207" w:val="left" w:leader="none"/>
              </w:tabs>
              <w:spacing w:line="240" w:lineRule="auto" w:before="12" w:after="0"/>
              <w:ind w:left="1207" w:right="0" w:hanging="379"/>
              <w:jc w:val="left"/>
              <w:rPr>
                <w:sz w:val="18"/>
              </w:rPr>
            </w:pPr>
            <w:r>
              <w:rPr>
                <w:spacing w:val="-2"/>
                <w:sz w:val="18"/>
              </w:rPr>
              <w:t>Database;</w:t>
            </w:r>
          </w:p>
          <w:p>
            <w:pPr>
              <w:pStyle w:val="TableParagraph"/>
              <w:numPr>
                <w:ilvl w:val="1"/>
                <w:numId w:val="84"/>
              </w:numPr>
              <w:tabs>
                <w:tab w:pos="1207" w:val="left" w:leader="none"/>
              </w:tabs>
              <w:spacing w:line="240" w:lineRule="auto" w:before="13" w:after="0"/>
              <w:ind w:left="1207" w:right="0" w:hanging="379"/>
              <w:jc w:val="left"/>
              <w:rPr>
                <w:sz w:val="18"/>
              </w:rPr>
            </w:pPr>
            <w:r>
              <w:rPr>
                <w:sz w:val="18"/>
              </w:rPr>
              <w:t>xApp</w:t>
            </w:r>
            <w:r>
              <w:rPr>
                <w:spacing w:val="-4"/>
                <w:sz w:val="18"/>
              </w:rPr>
              <w:t> </w:t>
            </w:r>
            <w:r>
              <w:rPr>
                <w:sz w:val="18"/>
              </w:rPr>
              <w:t>Subscription</w:t>
            </w:r>
            <w:r>
              <w:rPr>
                <w:spacing w:val="-5"/>
                <w:sz w:val="18"/>
              </w:rPr>
              <w:t> </w:t>
            </w:r>
            <w:r>
              <w:rPr>
                <w:spacing w:val="-2"/>
                <w:sz w:val="18"/>
              </w:rPr>
              <w:t>Management;</w:t>
            </w:r>
          </w:p>
          <w:p>
            <w:pPr>
              <w:pStyle w:val="TableParagraph"/>
              <w:numPr>
                <w:ilvl w:val="1"/>
                <w:numId w:val="84"/>
              </w:numPr>
              <w:tabs>
                <w:tab w:pos="1207" w:val="left" w:leader="none"/>
              </w:tabs>
              <w:spacing w:line="240" w:lineRule="auto" w:before="12" w:after="0"/>
              <w:ind w:left="1207" w:right="0" w:hanging="379"/>
              <w:jc w:val="left"/>
              <w:rPr>
                <w:sz w:val="18"/>
              </w:rPr>
            </w:pPr>
            <w:r>
              <w:rPr>
                <w:sz w:val="18"/>
              </w:rPr>
              <w:t>Conflict</w:t>
            </w:r>
            <w:r>
              <w:rPr>
                <w:spacing w:val="-7"/>
                <w:sz w:val="18"/>
              </w:rPr>
              <w:t> </w:t>
            </w:r>
            <w:r>
              <w:rPr>
                <w:spacing w:val="-2"/>
                <w:sz w:val="18"/>
              </w:rPr>
              <w:t>Mitigation;</w:t>
            </w:r>
          </w:p>
          <w:p>
            <w:pPr>
              <w:pStyle w:val="TableParagraph"/>
              <w:numPr>
                <w:ilvl w:val="1"/>
                <w:numId w:val="84"/>
              </w:numPr>
              <w:tabs>
                <w:tab w:pos="1207" w:val="left" w:leader="none"/>
              </w:tabs>
              <w:spacing w:line="240" w:lineRule="auto" w:before="12" w:after="0"/>
              <w:ind w:left="1207" w:right="0" w:hanging="379"/>
              <w:jc w:val="left"/>
              <w:rPr>
                <w:sz w:val="18"/>
              </w:rPr>
            </w:pPr>
            <w:r>
              <w:rPr>
                <w:sz w:val="18"/>
              </w:rPr>
              <w:t>E2</w:t>
            </w:r>
            <w:r>
              <w:rPr>
                <w:spacing w:val="-3"/>
                <w:sz w:val="18"/>
              </w:rPr>
              <w:t> </w:t>
            </w:r>
            <w:r>
              <w:rPr>
                <w:spacing w:val="-2"/>
                <w:sz w:val="18"/>
              </w:rPr>
              <w:t>Termination.</w:t>
            </w:r>
          </w:p>
          <w:p>
            <w:pPr>
              <w:pStyle w:val="TableParagraph"/>
              <w:numPr>
                <w:ilvl w:val="0"/>
                <w:numId w:val="84"/>
              </w:numPr>
              <w:tabs>
                <w:tab w:pos="828" w:val="left" w:leader="none"/>
              </w:tabs>
              <w:spacing w:line="214" w:lineRule="exact" w:before="12" w:after="0"/>
              <w:ind w:left="828" w:right="0" w:hanging="361"/>
              <w:jc w:val="left"/>
              <w:rPr>
                <w:sz w:val="18"/>
              </w:rPr>
            </w:pPr>
            <w:r>
              <w:rPr>
                <w:sz w:val="18"/>
              </w:rPr>
              <w:t>E2</w:t>
            </w:r>
            <w:r>
              <w:rPr>
                <w:spacing w:val="-5"/>
                <w:sz w:val="18"/>
              </w:rPr>
              <w:t> </w:t>
            </w:r>
            <w:r>
              <w:rPr>
                <w:sz w:val="18"/>
              </w:rPr>
              <w:t>Node:</w:t>
            </w:r>
            <w:r>
              <w:rPr>
                <w:spacing w:val="-4"/>
                <w:sz w:val="18"/>
              </w:rPr>
              <w:t> </w:t>
            </w:r>
            <w:r>
              <w:rPr>
                <w:sz w:val="18"/>
              </w:rPr>
              <w:t>Handling</w:t>
            </w:r>
            <w:r>
              <w:rPr>
                <w:spacing w:val="-7"/>
                <w:sz w:val="18"/>
              </w:rPr>
              <w:t> </w:t>
            </w:r>
            <w:r>
              <w:rPr>
                <w:sz w:val="18"/>
              </w:rPr>
              <w:t>RIC</w:t>
            </w:r>
            <w:r>
              <w:rPr>
                <w:spacing w:val="-4"/>
                <w:sz w:val="18"/>
              </w:rPr>
              <w:t> </w:t>
            </w:r>
            <w:r>
              <w:rPr>
                <w:sz w:val="18"/>
              </w:rPr>
              <w:t>Subscription</w:t>
            </w:r>
            <w:r>
              <w:rPr>
                <w:spacing w:val="-2"/>
                <w:sz w:val="18"/>
              </w:rPr>
              <w:t> </w:t>
            </w:r>
            <w:r>
              <w:rPr>
                <w:sz w:val="18"/>
              </w:rPr>
              <w:t>Modification</w:t>
            </w:r>
            <w:r>
              <w:rPr>
                <w:spacing w:val="-3"/>
                <w:sz w:val="18"/>
              </w:rPr>
              <w:t> </w:t>
            </w:r>
            <w:r>
              <w:rPr>
                <w:spacing w:val="-2"/>
                <w:sz w:val="18"/>
              </w:rPr>
              <w:t>procedure.</w:t>
            </w:r>
          </w:p>
        </w:tc>
      </w:tr>
      <w:tr>
        <w:trPr>
          <w:trHeight w:val="1140" w:hRule="atLeast"/>
        </w:trPr>
        <w:tc>
          <w:tcPr>
            <w:tcW w:w="1697" w:type="dxa"/>
          </w:tcPr>
          <w:p>
            <w:pPr>
              <w:pStyle w:val="TableParagraph"/>
              <w:ind w:left="0"/>
              <w:rPr>
                <w:rFonts w:ascii="Times New Roman"/>
                <w:sz w:val="18"/>
              </w:rPr>
            </w:pPr>
          </w:p>
          <w:p>
            <w:pPr>
              <w:pStyle w:val="TableParagraph"/>
              <w:spacing w:before="46"/>
              <w:ind w:left="0"/>
              <w:rPr>
                <w:rFonts w:ascii="Times New Roman"/>
                <w:sz w:val="18"/>
              </w:rPr>
            </w:pPr>
          </w:p>
          <w:p>
            <w:pPr>
              <w:pStyle w:val="TableParagraph"/>
              <w:ind w:left="110"/>
              <w:rPr>
                <w:sz w:val="18"/>
              </w:rPr>
            </w:pPr>
            <w:r>
              <w:rPr>
                <w:spacing w:val="-2"/>
                <w:sz w:val="18"/>
              </w:rPr>
              <w:t>Assumptions</w:t>
            </w:r>
          </w:p>
        </w:tc>
        <w:tc>
          <w:tcPr>
            <w:tcW w:w="7939" w:type="dxa"/>
          </w:tcPr>
          <w:p>
            <w:pPr>
              <w:pStyle w:val="TableParagraph"/>
              <w:numPr>
                <w:ilvl w:val="0"/>
                <w:numId w:val="85"/>
              </w:numPr>
              <w:tabs>
                <w:tab w:pos="828" w:val="left" w:leader="none"/>
              </w:tabs>
              <w:spacing w:line="219" w:lineRule="exact" w:before="0" w:after="0"/>
              <w:ind w:left="828" w:right="0" w:hanging="361"/>
              <w:jc w:val="left"/>
              <w:rPr>
                <w:sz w:val="18"/>
              </w:rPr>
            </w:pPr>
            <w:r>
              <w:rPr>
                <w:sz w:val="18"/>
              </w:rPr>
              <w:t>Near-RT</w:t>
            </w:r>
            <w:r>
              <w:rPr>
                <w:spacing w:val="-4"/>
                <w:sz w:val="18"/>
              </w:rPr>
              <w:t> </w:t>
            </w:r>
            <w:r>
              <w:rPr>
                <w:sz w:val="18"/>
              </w:rPr>
              <w:t>RIC</w:t>
            </w:r>
            <w:r>
              <w:rPr>
                <w:spacing w:val="-3"/>
                <w:sz w:val="18"/>
              </w:rPr>
              <w:t> </w:t>
            </w:r>
            <w:r>
              <w:rPr>
                <w:sz w:val="18"/>
              </w:rPr>
              <w:t>platform</w:t>
            </w:r>
            <w:r>
              <w:rPr>
                <w:spacing w:val="-2"/>
                <w:sz w:val="18"/>
              </w:rPr>
              <w:t> </w:t>
            </w:r>
            <w:r>
              <w:rPr>
                <w:sz w:val="18"/>
              </w:rPr>
              <w:t>maintains</w:t>
            </w:r>
            <w:r>
              <w:rPr>
                <w:spacing w:val="-2"/>
                <w:sz w:val="18"/>
              </w:rPr>
              <w:t> </w:t>
            </w:r>
            <w:r>
              <w:rPr>
                <w:sz w:val="18"/>
              </w:rPr>
              <w:t>the</w:t>
            </w:r>
            <w:r>
              <w:rPr>
                <w:spacing w:val="-3"/>
                <w:sz w:val="18"/>
              </w:rPr>
              <w:t> </w:t>
            </w:r>
            <w:r>
              <w:rPr>
                <w:sz w:val="18"/>
              </w:rPr>
              <w:t>E2</w:t>
            </w:r>
            <w:r>
              <w:rPr>
                <w:spacing w:val="-5"/>
                <w:sz w:val="18"/>
              </w:rPr>
              <w:t> </w:t>
            </w:r>
            <w:r>
              <w:rPr>
                <w:sz w:val="18"/>
              </w:rPr>
              <w:t>subscription</w:t>
            </w:r>
            <w:r>
              <w:rPr>
                <w:spacing w:val="-3"/>
                <w:sz w:val="18"/>
              </w:rPr>
              <w:t> </w:t>
            </w:r>
            <w:r>
              <w:rPr>
                <w:spacing w:val="-2"/>
                <w:sz w:val="18"/>
              </w:rPr>
              <w:t>records;</w:t>
            </w:r>
          </w:p>
          <w:p>
            <w:pPr>
              <w:pStyle w:val="TableParagraph"/>
              <w:numPr>
                <w:ilvl w:val="0"/>
                <w:numId w:val="85"/>
              </w:numPr>
              <w:tabs>
                <w:tab w:pos="828" w:val="left" w:leader="none"/>
              </w:tabs>
              <w:spacing w:line="254" w:lineRule="auto" w:before="12" w:after="0"/>
              <w:ind w:left="828" w:right="479" w:hanging="361"/>
              <w:jc w:val="left"/>
              <w:rPr>
                <w:sz w:val="18"/>
              </w:rPr>
            </w:pP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has</w:t>
            </w:r>
            <w:r>
              <w:rPr>
                <w:spacing w:val="-2"/>
                <w:sz w:val="18"/>
              </w:rPr>
              <w:t> </w:t>
            </w:r>
            <w:r>
              <w:rPr>
                <w:sz w:val="18"/>
              </w:rPr>
              <w:t>access</w:t>
            </w:r>
            <w:r>
              <w:rPr>
                <w:spacing w:val="-4"/>
                <w:sz w:val="18"/>
              </w:rPr>
              <w:t> </w:t>
            </w:r>
            <w:r>
              <w:rPr>
                <w:sz w:val="18"/>
              </w:rPr>
              <w:t>to</w:t>
            </w:r>
            <w:r>
              <w:rPr>
                <w:spacing w:val="-5"/>
                <w:sz w:val="18"/>
              </w:rPr>
              <w:t> </w:t>
            </w:r>
            <w:r>
              <w:rPr>
                <w:sz w:val="18"/>
              </w:rPr>
              <w:t>sufficient</w:t>
            </w:r>
            <w:r>
              <w:rPr>
                <w:spacing w:val="-5"/>
                <w:sz w:val="18"/>
              </w:rPr>
              <w:t> </w:t>
            </w:r>
            <w:r>
              <w:rPr>
                <w:sz w:val="18"/>
              </w:rPr>
              <w:t>information</w:t>
            </w:r>
            <w:r>
              <w:rPr>
                <w:spacing w:val="-3"/>
                <w:sz w:val="18"/>
              </w:rPr>
              <w:t> </w:t>
            </w:r>
            <w:r>
              <w:rPr>
                <w:sz w:val="18"/>
              </w:rPr>
              <w:t>to</w:t>
            </w:r>
            <w:r>
              <w:rPr>
                <w:spacing w:val="-5"/>
                <w:sz w:val="18"/>
              </w:rPr>
              <w:t> </w:t>
            </w:r>
            <w:r>
              <w:rPr>
                <w:sz w:val="18"/>
              </w:rPr>
              <w:t>both</w:t>
            </w:r>
            <w:r>
              <w:rPr>
                <w:spacing w:val="-3"/>
                <w:sz w:val="18"/>
              </w:rPr>
              <w:t> </w:t>
            </w:r>
            <w:r>
              <w:rPr>
                <w:sz w:val="18"/>
              </w:rPr>
              <w:t>detect</w:t>
            </w:r>
            <w:r>
              <w:rPr>
                <w:spacing w:val="-3"/>
                <w:sz w:val="18"/>
              </w:rPr>
              <w:t> </w:t>
            </w:r>
            <w:r>
              <w:rPr>
                <w:sz w:val="18"/>
              </w:rPr>
              <w:t>a</w:t>
            </w:r>
            <w:r>
              <w:rPr>
                <w:spacing w:val="-5"/>
                <w:sz w:val="18"/>
              </w:rPr>
              <w:t> </w:t>
            </w:r>
            <w:r>
              <w:rPr>
                <w:sz w:val="18"/>
              </w:rPr>
              <w:t>potential conflict and take a decision on an optimal mitigation solution;</w:t>
            </w:r>
          </w:p>
          <w:p>
            <w:pPr>
              <w:pStyle w:val="TableParagraph"/>
              <w:numPr>
                <w:ilvl w:val="0"/>
                <w:numId w:val="85"/>
              </w:numPr>
              <w:tabs>
                <w:tab w:pos="828" w:val="left" w:leader="none"/>
              </w:tabs>
              <w:spacing w:line="220" w:lineRule="atLeast" w:before="0" w:after="0"/>
              <w:ind w:left="828" w:right="138" w:hanging="361"/>
              <w:jc w:val="left"/>
              <w:rPr>
                <w:sz w:val="18"/>
              </w:rPr>
            </w:pPr>
            <w:r>
              <w:rPr>
                <w:sz w:val="18"/>
              </w:rPr>
              <w:t>Near-RT</w:t>
            </w:r>
            <w:r>
              <w:rPr>
                <w:spacing w:val="-3"/>
                <w:sz w:val="18"/>
              </w:rPr>
              <w:t> </w:t>
            </w:r>
            <w:r>
              <w:rPr>
                <w:sz w:val="18"/>
              </w:rPr>
              <w:t>RIC</w:t>
            </w:r>
            <w:r>
              <w:rPr>
                <w:spacing w:val="-3"/>
                <w:sz w:val="18"/>
              </w:rPr>
              <w:t> </w:t>
            </w:r>
            <w:r>
              <w:rPr>
                <w:sz w:val="18"/>
              </w:rPr>
              <w:t>platform</w:t>
            </w:r>
            <w:r>
              <w:rPr>
                <w:spacing w:val="-3"/>
                <w:sz w:val="18"/>
              </w:rPr>
              <w:t> </w:t>
            </w:r>
            <w:r>
              <w:rPr>
                <w:sz w:val="18"/>
              </w:rPr>
              <w:t>may</w:t>
            </w:r>
            <w:r>
              <w:rPr>
                <w:spacing w:val="-4"/>
                <w:sz w:val="18"/>
              </w:rPr>
              <w:t> </w:t>
            </w:r>
            <w:r>
              <w:rPr>
                <w:sz w:val="18"/>
              </w:rPr>
              <w:t>generate</w:t>
            </w:r>
            <w:r>
              <w:rPr>
                <w:spacing w:val="-5"/>
                <w:sz w:val="18"/>
              </w:rPr>
              <w:t> </w:t>
            </w:r>
            <w:r>
              <w:rPr>
                <w:sz w:val="18"/>
              </w:rPr>
              <w:t>guidance</w:t>
            </w:r>
            <w:r>
              <w:rPr>
                <w:spacing w:val="-3"/>
                <w:sz w:val="18"/>
              </w:rPr>
              <w:t> </w:t>
            </w:r>
            <w:r>
              <w:rPr>
                <w:sz w:val="18"/>
              </w:rPr>
              <w:t>for</w:t>
            </w:r>
            <w:r>
              <w:rPr>
                <w:spacing w:val="-3"/>
                <w:sz w:val="18"/>
              </w:rPr>
              <w:t> </w:t>
            </w:r>
            <w:r>
              <w:rPr>
                <w:sz w:val="18"/>
              </w:rPr>
              <w:t>internal</w:t>
            </w:r>
            <w:r>
              <w:rPr>
                <w:spacing w:val="-3"/>
                <w:sz w:val="18"/>
              </w:rPr>
              <w:t> </w:t>
            </w:r>
            <w:r>
              <w:rPr>
                <w:sz w:val="18"/>
              </w:rPr>
              <w:t>processes</w:t>
            </w:r>
            <w:r>
              <w:rPr>
                <w:spacing w:val="-3"/>
                <w:sz w:val="18"/>
              </w:rPr>
              <w:t> </w:t>
            </w:r>
            <w:r>
              <w:rPr>
                <w:sz w:val="18"/>
              </w:rPr>
              <w:t>and/or</w:t>
            </w:r>
            <w:r>
              <w:rPr>
                <w:spacing w:val="-5"/>
                <w:sz w:val="18"/>
              </w:rPr>
              <w:t> </w:t>
            </w:r>
            <w:r>
              <w:rPr>
                <w:sz w:val="18"/>
              </w:rPr>
              <w:t>xApp</w:t>
            </w:r>
            <w:r>
              <w:rPr>
                <w:spacing w:val="-3"/>
                <w:sz w:val="18"/>
              </w:rPr>
              <w:t> </w:t>
            </w:r>
            <w:r>
              <w:rPr>
                <w:sz w:val="18"/>
              </w:rPr>
              <w:t>as</w:t>
            </w:r>
            <w:r>
              <w:rPr>
                <w:spacing w:val="-5"/>
                <w:sz w:val="18"/>
              </w:rPr>
              <w:t> </w:t>
            </w:r>
            <w:r>
              <w:rPr>
                <w:sz w:val="18"/>
              </w:rPr>
              <w:t>an optional addition response to Guidance Request.</w:t>
            </w:r>
          </w:p>
        </w:tc>
      </w:tr>
      <w:tr>
        <w:trPr>
          <w:trHeight w:val="1607" w:hRule="atLeast"/>
        </w:trPr>
        <w:tc>
          <w:tcPr>
            <w:tcW w:w="1697" w:type="dxa"/>
          </w:tcPr>
          <w:p>
            <w:pPr>
              <w:pStyle w:val="TableParagraph"/>
              <w:ind w:left="0"/>
              <w:rPr>
                <w:rFonts w:ascii="Times New Roman"/>
                <w:sz w:val="18"/>
              </w:rPr>
            </w:pPr>
          </w:p>
          <w:p>
            <w:pPr>
              <w:pStyle w:val="TableParagraph"/>
              <w:ind w:left="0"/>
              <w:rPr>
                <w:rFonts w:ascii="Times New Roman"/>
                <w:sz w:val="18"/>
              </w:rPr>
            </w:pPr>
          </w:p>
          <w:p>
            <w:pPr>
              <w:pStyle w:val="TableParagraph"/>
              <w:spacing w:before="71"/>
              <w:ind w:left="0"/>
              <w:rPr>
                <w:rFonts w:ascii="Times New Roman"/>
                <w:sz w:val="18"/>
              </w:rPr>
            </w:pPr>
          </w:p>
          <w:p>
            <w:pPr>
              <w:pStyle w:val="TableParagraph"/>
              <w:ind w:left="110"/>
              <w:rPr>
                <w:sz w:val="18"/>
              </w:rPr>
            </w:pPr>
            <w:r>
              <w:rPr>
                <w:sz w:val="18"/>
              </w:rPr>
              <w:t>Pre</w:t>
            </w:r>
            <w:r>
              <w:rPr>
                <w:spacing w:val="-2"/>
                <w:sz w:val="18"/>
              </w:rPr>
              <w:t> conditions</w:t>
            </w:r>
          </w:p>
        </w:tc>
        <w:tc>
          <w:tcPr>
            <w:tcW w:w="7939" w:type="dxa"/>
          </w:tcPr>
          <w:p>
            <w:pPr>
              <w:pStyle w:val="TableParagraph"/>
              <w:numPr>
                <w:ilvl w:val="0"/>
                <w:numId w:val="86"/>
              </w:numPr>
              <w:tabs>
                <w:tab w:pos="828" w:val="left" w:leader="none"/>
              </w:tabs>
              <w:spacing w:line="240" w:lineRule="auto" w:before="1" w:after="0"/>
              <w:ind w:left="828" w:right="0" w:hanging="361"/>
              <w:jc w:val="left"/>
              <w:rPr>
                <w:sz w:val="18"/>
              </w:rPr>
            </w:pPr>
            <w:r>
              <w:rPr>
                <w:sz w:val="18"/>
              </w:rPr>
              <w:t>E2</w:t>
            </w:r>
            <w:r>
              <w:rPr>
                <w:spacing w:val="-5"/>
                <w:sz w:val="18"/>
              </w:rPr>
              <w:t> </w:t>
            </w:r>
            <w:r>
              <w:rPr>
                <w:sz w:val="18"/>
              </w:rPr>
              <w:t>Node</w:t>
            </w:r>
            <w:r>
              <w:rPr>
                <w:spacing w:val="-4"/>
                <w:sz w:val="18"/>
              </w:rPr>
              <w:t> </w:t>
            </w:r>
            <w:r>
              <w:rPr>
                <w:sz w:val="18"/>
              </w:rPr>
              <w:t>has</w:t>
            </w:r>
            <w:r>
              <w:rPr>
                <w:spacing w:val="-3"/>
                <w:sz w:val="18"/>
              </w:rPr>
              <w:t> </w:t>
            </w:r>
            <w:r>
              <w:rPr>
                <w:sz w:val="18"/>
              </w:rPr>
              <w:t>active</w:t>
            </w:r>
            <w:r>
              <w:rPr>
                <w:spacing w:val="-2"/>
                <w:sz w:val="18"/>
              </w:rPr>
              <w:t> </w:t>
            </w:r>
            <w:r>
              <w:rPr>
                <w:sz w:val="18"/>
              </w:rPr>
              <w:t>E2</w:t>
            </w:r>
            <w:r>
              <w:rPr>
                <w:spacing w:val="-2"/>
                <w:sz w:val="18"/>
              </w:rPr>
              <w:t> </w:t>
            </w:r>
            <w:r>
              <w:rPr>
                <w:sz w:val="18"/>
              </w:rPr>
              <w:t>interface</w:t>
            </w:r>
            <w:r>
              <w:rPr>
                <w:spacing w:val="-2"/>
                <w:sz w:val="18"/>
              </w:rPr>
              <w:t> </w:t>
            </w:r>
            <w:r>
              <w:rPr>
                <w:sz w:val="18"/>
              </w:rPr>
              <w:t>to</w:t>
            </w:r>
            <w:r>
              <w:rPr>
                <w:spacing w:val="-4"/>
                <w:sz w:val="18"/>
              </w:rPr>
              <w:t> </w:t>
            </w:r>
            <w:r>
              <w:rPr>
                <w:sz w:val="18"/>
              </w:rPr>
              <w:t>Near-RT</w:t>
            </w:r>
            <w:r>
              <w:rPr>
                <w:spacing w:val="-2"/>
                <w:sz w:val="18"/>
              </w:rPr>
              <w:t> </w:t>
            </w:r>
            <w:r>
              <w:rPr>
                <w:spacing w:val="-4"/>
                <w:sz w:val="18"/>
              </w:rPr>
              <w:t>RIC;</w:t>
            </w:r>
          </w:p>
          <w:p>
            <w:pPr>
              <w:pStyle w:val="TableParagraph"/>
              <w:numPr>
                <w:ilvl w:val="0"/>
                <w:numId w:val="86"/>
              </w:numPr>
              <w:tabs>
                <w:tab w:pos="828" w:val="left" w:leader="none"/>
              </w:tabs>
              <w:spacing w:line="254" w:lineRule="auto" w:before="12" w:after="0"/>
              <w:ind w:left="828" w:right="476" w:hanging="361"/>
              <w:jc w:val="left"/>
              <w:rPr>
                <w:sz w:val="18"/>
              </w:rPr>
            </w:pPr>
            <w:r>
              <w:rPr>
                <w:sz w:val="18"/>
              </w:rPr>
              <w:t>Near-RT</w:t>
            </w:r>
            <w:r>
              <w:rPr>
                <w:spacing w:val="-3"/>
                <w:sz w:val="18"/>
              </w:rPr>
              <w:t> </w:t>
            </w:r>
            <w:r>
              <w:rPr>
                <w:sz w:val="18"/>
              </w:rPr>
              <w:t>RIC</w:t>
            </w:r>
            <w:r>
              <w:rPr>
                <w:spacing w:val="-3"/>
                <w:sz w:val="18"/>
              </w:rPr>
              <w:t> </w:t>
            </w:r>
            <w:r>
              <w:rPr>
                <w:sz w:val="18"/>
              </w:rPr>
              <w:t>has</w:t>
            </w:r>
            <w:r>
              <w:rPr>
                <w:spacing w:val="-2"/>
                <w:sz w:val="18"/>
              </w:rPr>
              <w:t> </w:t>
            </w:r>
            <w:r>
              <w:rPr>
                <w:sz w:val="18"/>
              </w:rPr>
              <w:t>recovered</w:t>
            </w:r>
            <w:r>
              <w:rPr>
                <w:spacing w:val="-3"/>
                <w:sz w:val="18"/>
              </w:rPr>
              <w:t> </w:t>
            </w:r>
            <w:r>
              <w:rPr>
                <w:sz w:val="18"/>
              </w:rPr>
              <w:t>complete</w:t>
            </w:r>
            <w:r>
              <w:rPr>
                <w:spacing w:val="-5"/>
                <w:sz w:val="18"/>
              </w:rPr>
              <w:t> </w:t>
            </w:r>
            <w:r>
              <w:rPr>
                <w:sz w:val="18"/>
              </w:rPr>
              <w:t>list</w:t>
            </w:r>
            <w:r>
              <w:rPr>
                <w:spacing w:val="-3"/>
                <w:sz w:val="18"/>
              </w:rPr>
              <w:t> </w:t>
            </w:r>
            <w:r>
              <w:rPr>
                <w:sz w:val="18"/>
              </w:rPr>
              <w:t>of</w:t>
            </w:r>
            <w:r>
              <w:rPr>
                <w:spacing w:val="-5"/>
                <w:sz w:val="18"/>
              </w:rPr>
              <w:t> </w:t>
            </w:r>
            <w:r>
              <w:rPr>
                <w:sz w:val="18"/>
              </w:rPr>
              <w:t>active</w:t>
            </w:r>
            <w:r>
              <w:rPr>
                <w:spacing w:val="-5"/>
                <w:sz w:val="18"/>
              </w:rPr>
              <w:t> </w:t>
            </w:r>
            <w:r>
              <w:rPr>
                <w:sz w:val="18"/>
              </w:rPr>
              <w:t>RAN</w:t>
            </w:r>
            <w:r>
              <w:rPr>
                <w:spacing w:val="-3"/>
                <w:sz w:val="18"/>
              </w:rPr>
              <w:t> </w:t>
            </w:r>
            <w:r>
              <w:rPr>
                <w:sz w:val="18"/>
              </w:rPr>
              <w:t>Functions</w:t>
            </w:r>
            <w:r>
              <w:rPr>
                <w:spacing w:val="-4"/>
                <w:sz w:val="18"/>
              </w:rPr>
              <w:t> </w:t>
            </w:r>
            <w:r>
              <w:rPr>
                <w:sz w:val="18"/>
              </w:rPr>
              <w:t>on</w:t>
            </w:r>
            <w:r>
              <w:rPr>
                <w:spacing w:val="-3"/>
                <w:sz w:val="18"/>
              </w:rPr>
              <w:t> </w:t>
            </w:r>
            <w:r>
              <w:rPr>
                <w:sz w:val="18"/>
              </w:rPr>
              <w:t>E2</w:t>
            </w:r>
            <w:r>
              <w:rPr>
                <w:spacing w:val="-3"/>
                <w:sz w:val="18"/>
              </w:rPr>
              <w:t> </w:t>
            </w:r>
            <w:r>
              <w:rPr>
                <w:sz w:val="18"/>
              </w:rPr>
              <w:t>Node</w:t>
            </w:r>
            <w:r>
              <w:rPr>
                <w:spacing w:val="-5"/>
                <w:sz w:val="18"/>
              </w:rPr>
              <w:t> </w:t>
            </w:r>
            <w:r>
              <w:rPr>
                <w:sz w:val="18"/>
              </w:rPr>
              <w:t>and informed initiating xApp;</w:t>
            </w:r>
          </w:p>
          <w:p>
            <w:pPr>
              <w:pStyle w:val="TableParagraph"/>
              <w:numPr>
                <w:ilvl w:val="0"/>
                <w:numId w:val="86"/>
              </w:numPr>
              <w:tabs>
                <w:tab w:pos="828" w:val="left" w:leader="none"/>
              </w:tabs>
              <w:spacing w:line="240" w:lineRule="auto" w:before="1" w:after="0"/>
              <w:ind w:left="828" w:right="0" w:hanging="361"/>
              <w:jc w:val="left"/>
              <w:rPr>
                <w:sz w:val="18"/>
              </w:rPr>
            </w:pPr>
            <w:r>
              <w:rPr>
                <w:sz w:val="18"/>
              </w:rPr>
              <w:t>xApp</w:t>
            </w:r>
            <w:r>
              <w:rPr>
                <w:spacing w:val="-3"/>
                <w:sz w:val="18"/>
              </w:rPr>
              <w:t> </w:t>
            </w:r>
            <w:r>
              <w:rPr>
                <w:sz w:val="18"/>
              </w:rPr>
              <w:t>has</w:t>
            </w:r>
            <w:r>
              <w:rPr>
                <w:spacing w:val="-3"/>
                <w:sz w:val="18"/>
              </w:rPr>
              <w:t> </w:t>
            </w:r>
            <w:r>
              <w:rPr>
                <w:sz w:val="18"/>
              </w:rPr>
              <w:t>been</w:t>
            </w:r>
            <w:r>
              <w:rPr>
                <w:spacing w:val="-3"/>
                <w:sz w:val="18"/>
              </w:rPr>
              <w:t> </w:t>
            </w:r>
            <w:r>
              <w:rPr>
                <w:sz w:val="18"/>
              </w:rPr>
              <w:t>authorized</w:t>
            </w:r>
            <w:r>
              <w:rPr>
                <w:spacing w:val="-4"/>
                <w:sz w:val="18"/>
              </w:rPr>
              <w:t> </w:t>
            </w:r>
            <w:r>
              <w:rPr>
                <w:sz w:val="18"/>
              </w:rPr>
              <w:t>to</w:t>
            </w:r>
            <w:r>
              <w:rPr>
                <w:spacing w:val="-5"/>
                <w:sz w:val="18"/>
              </w:rPr>
              <w:t> </w:t>
            </w:r>
            <w:r>
              <w:rPr>
                <w:sz w:val="18"/>
              </w:rPr>
              <w:t>issue</w:t>
            </w:r>
            <w:r>
              <w:rPr>
                <w:spacing w:val="-2"/>
                <w:sz w:val="18"/>
              </w:rPr>
              <w:t> </w:t>
            </w:r>
            <w:r>
              <w:rPr>
                <w:sz w:val="18"/>
              </w:rPr>
              <w:t>E2</w:t>
            </w:r>
            <w:r>
              <w:rPr>
                <w:spacing w:val="-2"/>
                <w:sz w:val="18"/>
              </w:rPr>
              <w:t> </w:t>
            </w:r>
            <w:r>
              <w:rPr>
                <w:sz w:val="18"/>
              </w:rPr>
              <w:t>Subscription</w:t>
            </w:r>
            <w:r>
              <w:rPr>
                <w:spacing w:val="-5"/>
                <w:sz w:val="18"/>
              </w:rPr>
              <w:t> </w:t>
            </w:r>
            <w:r>
              <w:rPr>
                <w:sz w:val="18"/>
              </w:rPr>
              <w:t>Modification</w:t>
            </w:r>
            <w:r>
              <w:rPr>
                <w:spacing w:val="-2"/>
                <w:sz w:val="18"/>
              </w:rPr>
              <w:t> </w:t>
            </w:r>
            <w:r>
              <w:rPr>
                <w:sz w:val="18"/>
              </w:rPr>
              <w:t>API</w:t>
            </w:r>
            <w:r>
              <w:rPr>
                <w:spacing w:val="-3"/>
                <w:sz w:val="18"/>
              </w:rPr>
              <w:t> </w:t>
            </w:r>
            <w:r>
              <w:rPr>
                <w:spacing w:val="-2"/>
                <w:sz w:val="18"/>
              </w:rPr>
              <w:t>Requests;</w:t>
            </w:r>
          </w:p>
          <w:p>
            <w:pPr>
              <w:pStyle w:val="TableParagraph"/>
              <w:numPr>
                <w:ilvl w:val="0"/>
                <w:numId w:val="86"/>
              </w:numPr>
              <w:tabs>
                <w:tab w:pos="828" w:val="left" w:leader="none"/>
              </w:tabs>
              <w:spacing w:line="240" w:lineRule="auto" w:before="12" w:after="0"/>
              <w:ind w:left="828" w:right="0" w:hanging="361"/>
              <w:jc w:val="left"/>
              <w:rPr>
                <w:sz w:val="18"/>
              </w:rPr>
            </w:pPr>
            <w:r>
              <w:rPr>
                <w:sz w:val="18"/>
              </w:rPr>
              <w:t>xApp</w:t>
            </w:r>
            <w:r>
              <w:rPr>
                <w:spacing w:val="-3"/>
                <w:sz w:val="18"/>
              </w:rPr>
              <w:t> </w:t>
            </w:r>
            <w:r>
              <w:rPr>
                <w:sz w:val="18"/>
              </w:rPr>
              <w:t>has</w:t>
            </w:r>
            <w:r>
              <w:rPr>
                <w:spacing w:val="-3"/>
                <w:sz w:val="18"/>
              </w:rPr>
              <w:t> </w:t>
            </w:r>
            <w:r>
              <w:rPr>
                <w:sz w:val="18"/>
              </w:rPr>
              <w:t>been</w:t>
            </w:r>
            <w:r>
              <w:rPr>
                <w:spacing w:val="-2"/>
                <w:sz w:val="18"/>
              </w:rPr>
              <w:t> </w:t>
            </w:r>
            <w:r>
              <w:rPr>
                <w:sz w:val="18"/>
              </w:rPr>
              <w:t>authorized</w:t>
            </w:r>
            <w:r>
              <w:rPr>
                <w:spacing w:val="-4"/>
                <w:sz w:val="18"/>
              </w:rPr>
              <w:t> </w:t>
            </w:r>
            <w:r>
              <w:rPr>
                <w:sz w:val="18"/>
              </w:rPr>
              <w:t>to</w:t>
            </w:r>
            <w:r>
              <w:rPr>
                <w:spacing w:val="-3"/>
                <w:sz w:val="18"/>
              </w:rPr>
              <w:t> </w:t>
            </w:r>
            <w:r>
              <w:rPr>
                <w:sz w:val="18"/>
              </w:rPr>
              <w:t>request</w:t>
            </w:r>
            <w:r>
              <w:rPr>
                <w:spacing w:val="-2"/>
                <w:sz w:val="18"/>
              </w:rPr>
              <w:t> </w:t>
            </w:r>
            <w:r>
              <w:rPr>
                <w:sz w:val="18"/>
              </w:rPr>
              <w:t>guidance</w:t>
            </w:r>
            <w:r>
              <w:rPr>
                <w:spacing w:val="-2"/>
                <w:sz w:val="18"/>
              </w:rPr>
              <w:t> </w:t>
            </w:r>
            <w:r>
              <w:rPr>
                <w:sz w:val="18"/>
              </w:rPr>
              <w:t>from</w:t>
            </w:r>
            <w:r>
              <w:rPr>
                <w:spacing w:val="-2"/>
                <w:sz w:val="18"/>
              </w:rPr>
              <w:t> </w:t>
            </w:r>
            <w:r>
              <w:rPr>
                <w:sz w:val="18"/>
              </w:rPr>
              <w:t>Near-RT</w:t>
            </w:r>
            <w:r>
              <w:rPr>
                <w:spacing w:val="-2"/>
                <w:sz w:val="18"/>
              </w:rPr>
              <w:t> </w:t>
            </w:r>
            <w:r>
              <w:rPr>
                <w:sz w:val="18"/>
              </w:rPr>
              <w:t>RIC</w:t>
            </w:r>
            <w:r>
              <w:rPr>
                <w:spacing w:val="-2"/>
                <w:sz w:val="18"/>
              </w:rPr>
              <w:t> platform;</w:t>
            </w:r>
          </w:p>
          <w:p>
            <w:pPr>
              <w:pStyle w:val="TableParagraph"/>
              <w:numPr>
                <w:ilvl w:val="0"/>
                <w:numId w:val="86"/>
              </w:numPr>
              <w:tabs>
                <w:tab w:pos="828" w:val="left" w:leader="none"/>
              </w:tabs>
              <w:spacing w:line="220" w:lineRule="atLeast" w:before="6" w:after="0"/>
              <w:ind w:left="828" w:right="504" w:hanging="361"/>
              <w:jc w:val="left"/>
              <w:rPr>
                <w:sz w:val="18"/>
              </w:rPr>
            </w:pPr>
            <w:r>
              <w:rPr>
                <w:sz w:val="18"/>
              </w:rPr>
              <w:t>Near-RT</w:t>
            </w:r>
            <w:r>
              <w:rPr>
                <w:spacing w:val="-5"/>
                <w:sz w:val="18"/>
              </w:rPr>
              <w:t> </w:t>
            </w:r>
            <w:r>
              <w:rPr>
                <w:sz w:val="18"/>
              </w:rPr>
              <w:t>RIC</w:t>
            </w:r>
            <w:r>
              <w:rPr>
                <w:spacing w:val="-5"/>
                <w:sz w:val="18"/>
              </w:rPr>
              <w:t> </w:t>
            </w:r>
            <w:r>
              <w:rPr>
                <w:sz w:val="18"/>
              </w:rPr>
              <w:t>platform</w:t>
            </w:r>
            <w:r>
              <w:rPr>
                <w:spacing w:val="-4"/>
                <w:sz w:val="18"/>
              </w:rPr>
              <w:t> </w:t>
            </w:r>
            <w:r>
              <w:rPr>
                <w:sz w:val="18"/>
              </w:rPr>
              <w:t>has</w:t>
            </w:r>
            <w:r>
              <w:rPr>
                <w:spacing w:val="-4"/>
                <w:sz w:val="18"/>
              </w:rPr>
              <w:t> </w:t>
            </w:r>
            <w:r>
              <w:rPr>
                <w:sz w:val="18"/>
              </w:rPr>
              <w:t>been</w:t>
            </w:r>
            <w:r>
              <w:rPr>
                <w:spacing w:val="-5"/>
                <w:sz w:val="18"/>
              </w:rPr>
              <w:t> </w:t>
            </w:r>
            <w:r>
              <w:rPr>
                <w:sz w:val="18"/>
              </w:rPr>
              <w:t>configured</w:t>
            </w:r>
            <w:r>
              <w:rPr>
                <w:spacing w:val="-5"/>
                <w:sz w:val="18"/>
              </w:rPr>
              <w:t> </w:t>
            </w:r>
            <w:r>
              <w:rPr>
                <w:sz w:val="18"/>
              </w:rPr>
              <w:t>to</w:t>
            </w:r>
            <w:r>
              <w:rPr>
                <w:spacing w:val="-5"/>
                <w:sz w:val="18"/>
              </w:rPr>
              <w:t> </w:t>
            </w:r>
            <w:r>
              <w:rPr>
                <w:sz w:val="18"/>
              </w:rPr>
              <w:t>permit</w:t>
            </w:r>
            <w:r>
              <w:rPr>
                <w:spacing w:val="-5"/>
                <w:sz w:val="18"/>
              </w:rPr>
              <w:t> </w:t>
            </w:r>
            <w:r>
              <w:rPr>
                <w:sz w:val="18"/>
              </w:rPr>
              <w:t>RIC</w:t>
            </w:r>
            <w:r>
              <w:rPr>
                <w:spacing w:val="-5"/>
                <w:sz w:val="18"/>
              </w:rPr>
              <w:t> </w:t>
            </w:r>
            <w:r>
              <w:rPr>
                <w:sz w:val="18"/>
              </w:rPr>
              <w:t>Subscription</w:t>
            </w:r>
            <w:r>
              <w:rPr>
                <w:spacing w:val="-1"/>
                <w:sz w:val="18"/>
              </w:rPr>
              <w:t> </w:t>
            </w:r>
            <w:r>
              <w:rPr>
                <w:sz w:val="18"/>
              </w:rPr>
              <w:t>Modification requests from xApp.</w:t>
            </w:r>
          </w:p>
        </w:tc>
      </w:tr>
      <w:tr>
        <w:trPr>
          <w:trHeight w:val="441" w:hRule="atLeast"/>
        </w:trPr>
        <w:tc>
          <w:tcPr>
            <w:tcW w:w="1697" w:type="dxa"/>
          </w:tcPr>
          <w:p>
            <w:pPr>
              <w:pStyle w:val="TableParagraph"/>
              <w:spacing w:before="109"/>
              <w:ind w:left="110"/>
              <w:rPr>
                <w:sz w:val="18"/>
              </w:rPr>
            </w:pPr>
            <w:r>
              <w:rPr>
                <w:sz w:val="18"/>
              </w:rPr>
              <w:t>Begins</w:t>
            </w:r>
            <w:r>
              <w:rPr>
                <w:spacing w:val="-2"/>
                <w:sz w:val="18"/>
              </w:rPr>
              <w:t> </w:t>
            </w:r>
            <w:r>
              <w:rPr>
                <w:spacing w:val="-4"/>
                <w:sz w:val="18"/>
              </w:rPr>
              <w:t>when</w:t>
            </w:r>
          </w:p>
        </w:tc>
        <w:tc>
          <w:tcPr>
            <w:tcW w:w="7939" w:type="dxa"/>
          </w:tcPr>
          <w:p>
            <w:pPr>
              <w:pStyle w:val="TableParagraph"/>
              <w:spacing w:line="206" w:lineRule="exact"/>
              <w:rPr>
                <w:sz w:val="18"/>
              </w:rPr>
            </w:pPr>
            <w:r>
              <w:rPr>
                <w:sz w:val="18"/>
              </w:rPr>
              <w:t>xApp</w:t>
            </w:r>
            <w:r>
              <w:rPr>
                <w:spacing w:val="-5"/>
                <w:sz w:val="18"/>
              </w:rPr>
              <w:t> </w:t>
            </w:r>
            <w:r>
              <w:rPr>
                <w:sz w:val="18"/>
              </w:rPr>
              <w:t>determines</w:t>
            </w:r>
            <w:r>
              <w:rPr>
                <w:spacing w:val="-4"/>
                <w:sz w:val="18"/>
              </w:rPr>
              <w:t> </w:t>
            </w:r>
            <w:r>
              <w:rPr>
                <w:sz w:val="18"/>
              </w:rPr>
              <w:t>need</w:t>
            </w:r>
            <w:r>
              <w:rPr>
                <w:spacing w:val="-5"/>
                <w:sz w:val="18"/>
              </w:rPr>
              <w:t> </w:t>
            </w:r>
            <w:r>
              <w:rPr>
                <w:sz w:val="18"/>
              </w:rPr>
              <w:t>to</w:t>
            </w:r>
            <w:r>
              <w:rPr>
                <w:spacing w:val="-3"/>
                <w:sz w:val="18"/>
              </w:rPr>
              <w:t> </w:t>
            </w:r>
            <w:r>
              <w:rPr>
                <w:sz w:val="18"/>
              </w:rPr>
              <w:t>request</w:t>
            </w:r>
            <w:r>
              <w:rPr>
                <w:spacing w:val="-3"/>
                <w:sz w:val="18"/>
              </w:rPr>
              <w:t> </w:t>
            </w:r>
            <w:r>
              <w:rPr>
                <w:sz w:val="18"/>
              </w:rPr>
              <w:t>E2</w:t>
            </w:r>
            <w:r>
              <w:rPr>
                <w:spacing w:val="-5"/>
                <w:sz w:val="18"/>
              </w:rPr>
              <w:t> </w:t>
            </w:r>
            <w:r>
              <w:rPr>
                <w:sz w:val="18"/>
              </w:rPr>
              <w:t>Subscription</w:t>
            </w:r>
            <w:r>
              <w:rPr>
                <w:spacing w:val="1"/>
                <w:sz w:val="18"/>
              </w:rPr>
              <w:t> </w:t>
            </w:r>
            <w:r>
              <w:rPr>
                <w:sz w:val="18"/>
              </w:rPr>
              <w:t>Modification</w:t>
            </w:r>
            <w:r>
              <w:rPr>
                <w:spacing w:val="-1"/>
                <w:sz w:val="18"/>
              </w:rPr>
              <w:t> </w:t>
            </w:r>
            <w:r>
              <w:rPr>
                <w:sz w:val="18"/>
              </w:rPr>
              <w:t>for</w:t>
            </w:r>
            <w:r>
              <w:rPr>
                <w:spacing w:val="-5"/>
                <w:sz w:val="18"/>
              </w:rPr>
              <w:t> </w:t>
            </w:r>
            <w:r>
              <w:rPr>
                <w:sz w:val="18"/>
              </w:rPr>
              <w:t>a</w:t>
            </w:r>
            <w:r>
              <w:rPr>
                <w:spacing w:val="-3"/>
                <w:sz w:val="18"/>
              </w:rPr>
              <w:t> </w:t>
            </w:r>
            <w:r>
              <w:rPr>
                <w:sz w:val="18"/>
              </w:rPr>
              <w:t>specific</w:t>
            </w:r>
            <w:r>
              <w:rPr>
                <w:spacing w:val="-2"/>
                <w:sz w:val="18"/>
              </w:rPr>
              <w:t> </w:t>
            </w:r>
            <w:r>
              <w:rPr>
                <w:sz w:val="18"/>
              </w:rPr>
              <w:t>E2</w:t>
            </w:r>
            <w:r>
              <w:rPr>
                <w:spacing w:val="-3"/>
                <w:sz w:val="18"/>
              </w:rPr>
              <w:t> </w:t>
            </w:r>
            <w:r>
              <w:rPr>
                <w:sz w:val="18"/>
              </w:rPr>
              <w:t>Node</w:t>
            </w:r>
            <w:r>
              <w:rPr>
                <w:spacing w:val="-3"/>
                <w:sz w:val="18"/>
              </w:rPr>
              <w:t> </w:t>
            </w:r>
            <w:r>
              <w:rPr>
                <w:sz w:val="18"/>
              </w:rPr>
              <w:t>ID</w:t>
            </w:r>
            <w:r>
              <w:rPr>
                <w:spacing w:val="-5"/>
                <w:sz w:val="18"/>
              </w:rPr>
              <w:t> </w:t>
            </w:r>
            <w:r>
              <w:rPr>
                <w:sz w:val="18"/>
              </w:rPr>
              <w:t>and</w:t>
            </w:r>
            <w:r>
              <w:rPr>
                <w:spacing w:val="-3"/>
                <w:sz w:val="18"/>
              </w:rPr>
              <w:t> </w:t>
            </w:r>
            <w:r>
              <w:rPr>
                <w:spacing w:val="-5"/>
                <w:sz w:val="18"/>
              </w:rPr>
              <w:t>E2</w:t>
            </w:r>
          </w:p>
          <w:p>
            <w:pPr>
              <w:pStyle w:val="TableParagraph"/>
              <w:spacing w:line="201" w:lineRule="exact" w:before="14"/>
              <w:rPr>
                <w:sz w:val="18"/>
              </w:rPr>
            </w:pPr>
            <w:r>
              <w:rPr>
                <w:sz w:val="18"/>
              </w:rPr>
              <w:t>Request</w:t>
            </w:r>
            <w:r>
              <w:rPr>
                <w:spacing w:val="-12"/>
                <w:sz w:val="18"/>
              </w:rPr>
              <w:t> </w:t>
            </w:r>
            <w:r>
              <w:rPr>
                <w:spacing w:val="-5"/>
                <w:sz w:val="18"/>
              </w:rPr>
              <w:t>ID.</w:t>
            </w:r>
          </w:p>
        </w:tc>
      </w:tr>
      <w:tr>
        <w:trPr>
          <w:trHeight w:val="441" w:hRule="atLeast"/>
        </w:trPr>
        <w:tc>
          <w:tcPr>
            <w:tcW w:w="1697" w:type="dxa"/>
          </w:tcPr>
          <w:p>
            <w:pPr>
              <w:pStyle w:val="TableParagraph"/>
              <w:spacing w:before="109"/>
              <w:ind w:left="110"/>
              <w:rPr>
                <w:sz w:val="18"/>
              </w:rPr>
            </w:pPr>
            <w:r>
              <w:rPr>
                <w:sz w:val="18"/>
              </w:rPr>
              <w:t>Step</w:t>
            </w:r>
            <w:r>
              <w:rPr>
                <w:spacing w:val="-4"/>
                <w:sz w:val="18"/>
              </w:rPr>
              <w:t> </w:t>
            </w:r>
            <w:r>
              <w:rPr>
                <w:sz w:val="18"/>
              </w:rPr>
              <w:t>1</w:t>
            </w:r>
            <w:r>
              <w:rPr>
                <w:spacing w:val="-1"/>
                <w:sz w:val="18"/>
              </w:rPr>
              <w:t> </w:t>
            </w:r>
            <w:r>
              <w:rPr>
                <w:spacing w:val="-5"/>
                <w:sz w:val="18"/>
              </w:rPr>
              <w:t>(O)</w:t>
            </w:r>
          </w:p>
        </w:tc>
        <w:tc>
          <w:tcPr>
            <w:tcW w:w="7939" w:type="dxa"/>
          </w:tcPr>
          <w:p>
            <w:pPr>
              <w:pStyle w:val="TableParagraph"/>
              <w:spacing w:line="206" w:lineRule="exact"/>
              <w:rPr>
                <w:sz w:val="18"/>
              </w:rPr>
            </w:pPr>
            <w:r>
              <w:rPr>
                <w:sz w:val="18"/>
              </w:rPr>
              <w:t>xApp</w:t>
            </w:r>
            <w:r>
              <w:rPr>
                <w:spacing w:val="-5"/>
                <w:sz w:val="18"/>
              </w:rPr>
              <w:t> </w:t>
            </w:r>
            <w:r>
              <w:rPr>
                <w:sz w:val="18"/>
              </w:rPr>
              <w:t>can</w:t>
            </w:r>
            <w:r>
              <w:rPr>
                <w:spacing w:val="-2"/>
                <w:sz w:val="18"/>
              </w:rPr>
              <w:t> </w:t>
            </w:r>
            <w:r>
              <w:rPr>
                <w:sz w:val="18"/>
              </w:rPr>
              <w:t>request</w:t>
            </w:r>
            <w:r>
              <w:rPr>
                <w:spacing w:val="-5"/>
                <w:sz w:val="18"/>
              </w:rPr>
              <w:t> </w:t>
            </w:r>
            <w:r>
              <w:rPr>
                <w:sz w:val="18"/>
              </w:rPr>
              <w:t>optional E2</w:t>
            </w:r>
            <w:r>
              <w:rPr>
                <w:spacing w:val="-4"/>
                <w:sz w:val="18"/>
              </w:rPr>
              <w:t> </w:t>
            </w:r>
            <w:r>
              <w:rPr>
                <w:sz w:val="18"/>
              </w:rPr>
              <w:t>related</w:t>
            </w:r>
            <w:r>
              <w:rPr>
                <w:spacing w:val="-3"/>
                <w:sz w:val="18"/>
              </w:rPr>
              <w:t> </w:t>
            </w:r>
            <w:r>
              <w:rPr>
                <w:sz w:val="18"/>
              </w:rPr>
              <w:t>API:</w:t>
            </w:r>
            <w:r>
              <w:rPr>
                <w:spacing w:val="-2"/>
                <w:sz w:val="18"/>
              </w:rPr>
              <w:t> </w:t>
            </w:r>
            <w:r>
              <w:rPr>
                <w:sz w:val="18"/>
              </w:rPr>
              <w:t>E2</w:t>
            </w:r>
            <w:r>
              <w:rPr>
                <w:spacing w:val="-3"/>
                <w:sz w:val="18"/>
              </w:rPr>
              <w:t> </w:t>
            </w:r>
            <w:r>
              <w:rPr>
                <w:sz w:val="18"/>
              </w:rPr>
              <w:t>Guidance</w:t>
            </w:r>
            <w:r>
              <w:rPr>
                <w:spacing w:val="1"/>
                <w:sz w:val="18"/>
              </w:rPr>
              <w:t> </w:t>
            </w:r>
            <w:r>
              <w:rPr>
                <w:sz w:val="18"/>
              </w:rPr>
              <w:t>from</w:t>
            </w:r>
            <w:r>
              <w:rPr>
                <w:spacing w:val="-5"/>
                <w:sz w:val="18"/>
              </w:rPr>
              <w:t> </w:t>
            </w:r>
            <w:r>
              <w:rPr>
                <w:sz w:val="18"/>
              </w:rPr>
              <w:t>Near-RT</w:t>
            </w:r>
            <w:r>
              <w:rPr>
                <w:spacing w:val="-2"/>
                <w:sz w:val="18"/>
              </w:rPr>
              <w:t> </w:t>
            </w:r>
            <w:r>
              <w:rPr>
                <w:sz w:val="18"/>
              </w:rPr>
              <w:t>RIC</w:t>
            </w:r>
            <w:r>
              <w:rPr>
                <w:spacing w:val="-3"/>
                <w:sz w:val="18"/>
              </w:rPr>
              <w:t> </w:t>
            </w:r>
            <w:r>
              <w:rPr>
                <w:sz w:val="18"/>
              </w:rPr>
              <w:t>platform</w:t>
            </w:r>
            <w:r>
              <w:rPr>
                <w:spacing w:val="-1"/>
                <w:sz w:val="18"/>
              </w:rPr>
              <w:t> </w:t>
            </w:r>
            <w:r>
              <w:rPr>
                <w:sz w:val="18"/>
              </w:rPr>
              <w:t>(see</w:t>
            </w:r>
            <w:r>
              <w:rPr>
                <w:spacing w:val="-3"/>
                <w:sz w:val="18"/>
              </w:rPr>
              <w:t> </w:t>
            </w:r>
            <w:r>
              <w:rPr>
                <w:spacing w:val="-2"/>
                <w:sz w:val="18"/>
              </w:rPr>
              <w:t>clause</w:t>
            </w:r>
          </w:p>
          <w:p>
            <w:pPr>
              <w:pStyle w:val="TableParagraph"/>
              <w:spacing w:line="201" w:lineRule="exact" w:before="14"/>
              <w:rPr>
                <w:sz w:val="18"/>
              </w:rPr>
            </w:pPr>
            <w:r>
              <w:rPr>
                <w:sz w:val="18"/>
              </w:rPr>
              <w:t>9.3.3.1</w:t>
            </w:r>
            <w:r>
              <w:rPr>
                <w:spacing w:val="-5"/>
                <w:sz w:val="18"/>
              </w:rPr>
              <w:t> </w:t>
            </w:r>
            <w:r>
              <w:rPr>
                <w:sz w:val="18"/>
              </w:rPr>
              <w:t>for</w:t>
            </w:r>
            <w:r>
              <w:rPr>
                <w:spacing w:val="-3"/>
                <w:sz w:val="18"/>
              </w:rPr>
              <w:t> </w:t>
            </w:r>
            <w:r>
              <w:rPr>
                <w:spacing w:val="-2"/>
                <w:sz w:val="18"/>
              </w:rPr>
              <w:t>details).</w:t>
            </w:r>
          </w:p>
        </w:tc>
      </w:tr>
      <w:tr>
        <w:trPr>
          <w:trHeight w:val="441" w:hRule="atLeast"/>
        </w:trPr>
        <w:tc>
          <w:tcPr>
            <w:tcW w:w="1697" w:type="dxa"/>
          </w:tcPr>
          <w:p>
            <w:pPr>
              <w:pStyle w:val="TableParagraph"/>
              <w:spacing w:before="110"/>
              <w:ind w:left="110"/>
              <w:rPr>
                <w:sz w:val="18"/>
              </w:rPr>
            </w:pPr>
            <w:r>
              <w:rPr>
                <w:sz w:val="18"/>
              </w:rPr>
              <w:t>Step</w:t>
            </w:r>
            <w:r>
              <w:rPr>
                <w:spacing w:val="-3"/>
                <w:sz w:val="18"/>
              </w:rPr>
              <w:t> </w:t>
            </w:r>
            <w:r>
              <w:rPr>
                <w:sz w:val="18"/>
              </w:rPr>
              <w:t>2 </w:t>
            </w:r>
            <w:r>
              <w:rPr>
                <w:spacing w:val="-5"/>
                <w:sz w:val="18"/>
              </w:rPr>
              <w:t>(M)</w:t>
            </w:r>
          </w:p>
        </w:tc>
        <w:tc>
          <w:tcPr>
            <w:tcW w:w="7939" w:type="dxa"/>
          </w:tcPr>
          <w:p>
            <w:pPr>
              <w:pStyle w:val="TableParagraph"/>
              <w:spacing w:line="207" w:lineRule="exact"/>
              <w:rPr>
                <w:sz w:val="18"/>
              </w:rPr>
            </w:pPr>
            <w:r>
              <w:rPr>
                <w:sz w:val="18"/>
              </w:rPr>
              <w:t>xApp</w:t>
            </w:r>
            <w:r>
              <w:rPr>
                <w:spacing w:val="-5"/>
                <w:sz w:val="18"/>
              </w:rPr>
              <w:t> </w:t>
            </w:r>
            <w:r>
              <w:rPr>
                <w:sz w:val="18"/>
              </w:rPr>
              <w:t>sends</w:t>
            </w:r>
            <w:r>
              <w:rPr>
                <w:spacing w:val="1"/>
                <w:sz w:val="18"/>
              </w:rPr>
              <w:t> </w:t>
            </w:r>
            <w:r>
              <w:rPr>
                <w:b/>
                <w:sz w:val="18"/>
              </w:rPr>
              <w:t>E2</w:t>
            </w:r>
            <w:r>
              <w:rPr>
                <w:b/>
                <w:spacing w:val="-4"/>
                <w:sz w:val="18"/>
              </w:rPr>
              <w:t> </w:t>
            </w:r>
            <w:r>
              <w:rPr>
                <w:b/>
                <w:sz w:val="18"/>
              </w:rPr>
              <w:t>related</w:t>
            </w:r>
            <w:r>
              <w:rPr>
                <w:b/>
                <w:spacing w:val="-2"/>
                <w:sz w:val="18"/>
              </w:rPr>
              <w:t> </w:t>
            </w:r>
            <w:r>
              <w:rPr>
                <w:b/>
                <w:sz w:val="18"/>
              </w:rPr>
              <w:t>API:</w:t>
            </w:r>
            <w:r>
              <w:rPr>
                <w:b/>
                <w:spacing w:val="-3"/>
                <w:sz w:val="18"/>
              </w:rPr>
              <w:t> </w:t>
            </w:r>
            <w:r>
              <w:rPr>
                <w:b/>
                <w:sz w:val="18"/>
              </w:rPr>
              <w:t>E2</w:t>
            </w:r>
            <w:r>
              <w:rPr>
                <w:b/>
                <w:spacing w:val="-2"/>
                <w:sz w:val="18"/>
              </w:rPr>
              <w:t> </w:t>
            </w:r>
            <w:r>
              <w:rPr>
                <w:b/>
                <w:sz w:val="18"/>
              </w:rPr>
              <w:t>Subscription</w:t>
            </w:r>
            <w:r>
              <w:rPr>
                <w:b/>
                <w:spacing w:val="-2"/>
                <w:sz w:val="18"/>
              </w:rPr>
              <w:t> </w:t>
            </w:r>
            <w:r>
              <w:rPr>
                <w:b/>
                <w:sz w:val="18"/>
              </w:rPr>
              <w:t>Modification</w:t>
            </w:r>
            <w:r>
              <w:rPr>
                <w:b/>
                <w:spacing w:val="-3"/>
                <w:sz w:val="18"/>
              </w:rPr>
              <w:t> </w:t>
            </w:r>
            <w:r>
              <w:rPr>
                <w:sz w:val="18"/>
              </w:rPr>
              <w:t>request</w:t>
            </w:r>
            <w:r>
              <w:rPr>
                <w:spacing w:val="-2"/>
                <w:sz w:val="18"/>
              </w:rPr>
              <w:t> </w:t>
            </w:r>
            <w:r>
              <w:rPr>
                <w:sz w:val="18"/>
              </w:rPr>
              <w:t>for</w:t>
            </w:r>
            <w:r>
              <w:rPr>
                <w:spacing w:val="-6"/>
                <w:sz w:val="18"/>
              </w:rPr>
              <w:t> </w:t>
            </w:r>
            <w:r>
              <w:rPr>
                <w:sz w:val="18"/>
              </w:rPr>
              <w:t>a</w:t>
            </w:r>
            <w:r>
              <w:rPr>
                <w:spacing w:val="-4"/>
                <w:sz w:val="18"/>
              </w:rPr>
              <w:t> </w:t>
            </w:r>
            <w:r>
              <w:rPr>
                <w:sz w:val="18"/>
              </w:rPr>
              <w:t>specific</w:t>
            </w:r>
            <w:r>
              <w:rPr>
                <w:spacing w:val="-1"/>
                <w:sz w:val="18"/>
              </w:rPr>
              <w:t> </w:t>
            </w:r>
            <w:r>
              <w:rPr>
                <w:sz w:val="18"/>
              </w:rPr>
              <w:t>E2</w:t>
            </w:r>
            <w:r>
              <w:rPr>
                <w:spacing w:val="-4"/>
                <w:sz w:val="18"/>
              </w:rPr>
              <w:t> </w:t>
            </w:r>
            <w:r>
              <w:rPr>
                <w:sz w:val="18"/>
              </w:rPr>
              <w:t>Node</w:t>
            </w:r>
            <w:r>
              <w:rPr>
                <w:spacing w:val="-4"/>
                <w:sz w:val="18"/>
              </w:rPr>
              <w:t> </w:t>
            </w:r>
            <w:r>
              <w:rPr>
                <w:spacing w:val="-5"/>
                <w:sz w:val="18"/>
              </w:rPr>
              <w:t>and</w:t>
            </w:r>
          </w:p>
          <w:p>
            <w:pPr>
              <w:pStyle w:val="TableParagraph"/>
              <w:spacing w:line="201" w:lineRule="exact" w:before="14"/>
              <w:rPr>
                <w:sz w:val="18"/>
              </w:rPr>
            </w:pPr>
            <w:r>
              <w:rPr>
                <w:sz w:val="18"/>
              </w:rPr>
              <w:t>E2</w:t>
            </w:r>
            <w:r>
              <w:rPr>
                <w:spacing w:val="-3"/>
                <w:sz w:val="18"/>
              </w:rPr>
              <w:t> </w:t>
            </w:r>
            <w:r>
              <w:rPr>
                <w:sz w:val="18"/>
              </w:rPr>
              <w:t>request</w:t>
            </w:r>
            <w:r>
              <w:rPr>
                <w:spacing w:val="-4"/>
                <w:sz w:val="18"/>
              </w:rPr>
              <w:t> </w:t>
            </w:r>
            <w:r>
              <w:rPr>
                <w:spacing w:val="-5"/>
                <w:sz w:val="18"/>
              </w:rPr>
              <w:t>ID.</w:t>
            </w:r>
          </w:p>
        </w:tc>
      </w:tr>
      <w:tr>
        <w:trPr>
          <w:trHeight w:val="441" w:hRule="atLeast"/>
        </w:trPr>
        <w:tc>
          <w:tcPr>
            <w:tcW w:w="1697" w:type="dxa"/>
          </w:tcPr>
          <w:p>
            <w:pPr>
              <w:pStyle w:val="TableParagraph"/>
              <w:spacing w:before="109"/>
              <w:ind w:left="110"/>
              <w:rPr>
                <w:sz w:val="18"/>
              </w:rPr>
            </w:pPr>
            <w:r>
              <w:rPr>
                <w:sz w:val="18"/>
              </w:rPr>
              <w:t>Step</w:t>
            </w:r>
            <w:r>
              <w:rPr>
                <w:spacing w:val="-4"/>
                <w:sz w:val="18"/>
              </w:rPr>
              <w:t> </w:t>
            </w:r>
            <w:r>
              <w:rPr>
                <w:sz w:val="18"/>
              </w:rPr>
              <w:t>3</w:t>
            </w:r>
            <w:r>
              <w:rPr>
                <w:spacing w:val="-1"/>
                <w:sz w:val="18"/>
              </w:rPr>
              <w:t> </w:t>
            </w:r>
            <w:r>
              <w:rPr>
                <w:spacing w:val="-5"/>
                <w:sz w:val="18"/>
              </w:rPr>
              <w:t>(M)</w:t>
            </w:r>
          </w:p>
        </w:tc>
        <w:tc>
          <w:tcPr>
            <w:tcW w:w="7939" w:type="dxa"/>
          </w:tcPr>
          <w:p>
            <w:pPr>
              <w:pStyle w:val="TableParagraph"/>
              <w:spacing w:line="206" w:lineRule="exact"/>
              <w:rPr>
                <w:sz w:val="18"/>
              </w:rPr>
            </w:pPr>
            <w:r>
              <w:rPr>
                <w:sz w:val="18"/>
              </w:rPr>
              <w:t>Near-RT</w:t>
            </w:r>
            <w:r>
              <w:rPr>
                <w:spacing w:val="-6"/>
                <w:sz w:val="18"/>
              </w:rPr>
              <w:t> </w:t>
            </w:r>
            <w:r>
              <w:rPr>
                <w:sz w:val="18"/>
              </w:rPr>
              <w:t>RIC</w:t>
            </w:r>
            <w:r>
              <w:rPr>
                <w:spacing w:val="-5"/>
                <w:sz w:val="18"/>
              </w:rPr>
              <w:t> </w:t>
            </w:r>
            <w:r>
              <w:rPr>
                <w:sz w:val="18"/>
              </w:rPr>
              <w:t>platform,</w:t>
            </w:r>
            <w:r>
              <w:rPr>
                <w:spacing w:val="-5"/>
                <w:sz w:val="18"/>
              </w:rPr>
              <w:t> </w:t>
            </w:r>
            <w:r>
              <w:rPr>
                <w:sz w:val="18"/>
              </w:rPr>
              <w:t>after</w:t>
            </w:r>
            <w:r>
              <w:rPr>
                <w:spacing w:val="-5"/>
                <w:sz w:val="18"/>
              </w:rPr>
              <w:t> </w:t>
            </w:r>
            <w:r>
              <w:rPr>
                <w:sz w:val="18"/>
              </w:rPr>
              <w:t>optional</w:t>
            </w:r>
            <w:r>
              <w:rPr>
                <w:spacing w:val="-7"/>
                <w:sz w:val="18"/>
              </w:rPr>
              <w:t> </w:t>
            </w:r>
            <w:r>
              <w:rPr>
                <w:sz w:val="18"/>
              </w:rPr>
              <w:t>conflict</w:t>
            </w:r>
            <w:r>
              <w:rPr>
                <w:spacing w:val="-5"/>
                <w:sz w:val="18"/>
              </w:rPr>
              <w:t> </w:t>
            </w:r>
            <w:r>
              <w:rPr>
                <w:sz w:val="18"/>
              </w:rPr>
              <w:t>mitigation</w:t>
            </w:r>
            <w:r>
              <w:rPr>
                <w:spacing w:val="-5"/>
                <w:sz w:val="18"/>
              </w:rPr>
              <w:t> </w:t>
            </w:r>
            <w:r>
              <w:rPr>
                <w:sz w:val="18"/>
              </w:rPr>
              <w:t>processing</w:t>
            </w:r>
            <w:r>
              <w:rPr>
                <w:spacing w:val="-5"/>
                <w:sz w:val="18"/>
              </w:rPr>
              <w:t> </w:t>
            </w:r>
            <w:r>
              <w:rPr>
                <w:sz w:val="18"/>
              </w:rPr>
              <w:t>(see</w:t>
            </w:r>
            <w:r>
              <w:rPr>
                <w:spacing w:val="-1"/>
                <w:sz w:val="18"/>
              </w:rPr>
              <w:t> </w:t>
            </w:r>
            <w:r>
              <w:rPr>
                <w:sz w:val="18"/>
              </w:rPr>
              <w:t>clause</w:t>
            </w:r>
            <w:r>
              <w:rPr>
                <w:spacing w:val="-4"/>
                <w:sz w:val="18"/>
              </w:rPr>
              <w:t> </w:t>
            </w:r>
            <w:r>
              <w:rPr>
                <w:sz w:val="18"/>
              </w:rPr>
              <w:t>9.3.3.5</w:t>
            </w:r>
            <w:r>
              <w:rPr>
                <w:spacing w:val="-5"/>
                <w:sz w:val="18"/>
              </w:rPr>
              <w:t> for</w:t>
            </w:r>
          </w:p>
          <w:p>
            <w:pPr>
              <w:pStyle w:val="TableParagraph"/>
              <w:spacing w:line="201" w:lineRule="exact" w:before="14"/>
              <w:rPr>
                <w:sz w:val="18"/>
              </w:rPr>
            </w:pPr>
            <w:r>
              <w:rPr>
                <w:sz w:val="18"/>
              </w:rPr>
              <w:t>details),</w:t>
            </w:r>
            <w:r>
              <w:rPr>
                <w:spacing w:val="-8"/>
                <w:sz w:val="18"/>
              </w:rPr>
              <w:t> </w:t>
            </w:r>
            <w:r>
              <w:rPr>
                <w:sz w:val="18"/>
              </w:rPr>
              <w:t>accepts</w:t>
            </w:r>
            <w:r>
              <w:rPr>
                <w:spacing w:val="-2"/>
                <w:sz w:val="18"/>
              </w:rPr>
              <w:t> </w:t>
            </w:r>
            <w:r>
              <w:rPr>
                <w:sz w:val="18"/>
              </w:rPr>
              <w:t>or</w:t>
            </w:r>
            <w:r>
              <w:rPr>
                <w:spacing w:val="-3"/>
                <w:sz w:val="18"/>
              </w:rPr>
              <w:t> </w:t>
            </w:r>
            <w:r>
              <w:rPr>
                <w:sz w:val="18"/>
              </w:rPr>
              <w:t>rejects</w:t>
            </w:r>
            <w:r>
              <w:rPr>
                <w:spacing w:val="-3"/>
                <w:sz w:val="18"/>
              </w:rPr>
              <w:t> </w:t>
            </w:r>
            <w:r>
              <w:rPr>
                <w:sz w:val="18"/>
              </w:rPr>
              <w:t>proposal</w:t>
            </w:r>
            <w:r>
              <w:rPr>
                <w:spacing w:val="-3"/>
                <w:sz w:val="18"/>
              </w:rPr>
              <w:t> </w:t>
            </w:r>
            <w:r>
              <w:rPr>
                <w:sz w:val="18"/>
              </w:rPr>
              <w:t>from</w:t>
            </w:r>
            <w:r>
              <w:rPr>
                <w:spacing w:val="-2"/>
                <w:sz w:val="18"/>
              </w:rPr>
              <w:t> </w:t>
            </w:r>
            <w:r>
              <w:rPr>
                <w:sz w:val="18"/>
              </w:rPr>
              <w:t>xApp</w:t>
            </w:r>
            <w:r>
              <w:rPr>
                <w:spacing w:val="-4"/>
                <w:sz w:val="18"/>
              </w:rPr>
              <w:t> </w:t>
            </w:r>
            <w:r>
              <w:rPr>
                <w:sz w:val="18"/>
              </w:rPr>
              <w:t>for</w:t>
            </w:r>
            <w:r>
              <w:rPr>
                <w:spacing w:val="-3"/>
                <w:sz w:val="18"/>
              </w:rPr>
              <w:t> </w:t>
            </w:r>
            <w:r>
              <w:rPr>
                <w:sz w:val="18"/>
              </w:rPr>
              <w:t>specific</w:t>
            </w:r>
            <w:r>
              <w:rPr>
                <w:spacing w:val="-2"/>
                <w:sz w:val="18"/>
              </w:rPr>
              <w:t> </w:t>
            </w:r>
            <w:r>
              <w:rPr>
                <w:sz w:val="18"/>
              </w:rPr>
              <w:t>E2</w:t>
            </w:r>
            <w:r>
              <w:rPr>
                <w:spacing w:val="-3"/>
                <w:sz w:val="18"/>
              </w:rPr>
              <w:t> </w:t>
            </w:r>
            <w:r>
              <w:rPr>
                <w:spacing w:val="-2"/>
                <w:sz w:val="18"/>
              </w:rPr>
              <w:t>Node.</w:t>
            </w:r>
          </w:p>
        </w:tc>
      </w:tr>
      <w:tr>
        <w:trPr>
          <w:trHeight w:val="258" w:hRule="atLeast"/>
        </w:trPr>
        <w:tc>
          <w:tcPr>
            <w:tcW w:w="1697" w:type="dxa"/>
          </w:tcPr>
          <w:p>
            <w:pPr>
              <w:pStyle w:val="TableParagraph"/>
              <w:ind w:left="0"/>
              <w:rPr>
                <w:rFonts w:ascii="Times New Roman"/>
                <w:sz w:val="18"/>
              </w:rPr>
            </w:pPr>
          </w:p>
        </w:tc>
        <w:tc>
          <w:tcPr>
            <w:tcW w:w="7939" w:type="dxa"/>
          </w:tcPr>
          <w:p>
            <w:pPr>
              <w:pStyle w:val="TableParagraph"/>
              <w:spacing w:before="18"/>
              <w:rPr>
                <w:sz w:val="18"/>
              </w:rPr>
            </w:pPr>
            <w:r>
              <w:rPr>
                <w:sz w:val="18"/>
              </w:rPr>
              <w:t>[ALT]</w:t>
            </w:r>
            <w:r>
              <w:rPr>
                <w:spacing w:val="-2"/>
                <w:sz w:val="18"/>
              </w:rPr>
              <w:t> </w:t>
            </w:r>
            <w:r>
              <w:rPr>
                <w:sz w:val="18"/>
              </w:rPr>
              <w:t>Step</w:t>
            </w:r>
            <w:r>
              <w:rPr>
                <w:spacing w:val="-2"/>
                <w:sz w:val="18"/>
              </w:rPr>
              <w:t> </w:t>
            </w:r>
            <w:r>
              <w:rPr>
                <w:sz w:val="18"/>
              </w:rPr>
              <w:t>4</w:t>
            </w:r>
            <w:r>
              <w:rPr>
                <w:spacing w:val="-4"/>
                <w:sz w:val="18"/>
              </w:rPr>
              <w:t> </w:t>
            </w:r>
            <w:r>
              <w:rPr>
                <w:sz w:val="18"/>
              </w:rPr>
              <w:t>is</w:t>
            </w:r>
            <w:r>
              <w:rPr>
                <w:spacing w:val="-1"/>
                <w:sz w:val="18"/>
              </w:rPr>
              <w:t> </w:t>
            </w:r>
            <w:r>
              <w:rPr>
                <w:sz w:val="18"/>
              </w:rPr>
              <w:t>executed</w:t>
            </w:r>
            <w:r>
              <w:rPr>
                <w:spacing w:val="-2"/>
                <w:sz w:val="18"/>
              </w:rPr>
              <w:t> </w:t>
            </w:r>
            <w:r>
              <w:rPr>
                <w:sz w:val="18"/>
              </w:rPr>
              <w:t>if</w:t>
            </w:r>
            <w:r>
              <w:rPr>
                <w:spacing w:val="-4"/>
                <w:sz w:val="18"/>
              </w:rPr>
              <w:t> </w:t>
            </w:r>
            <w:r>
              <w:rPr>
                <w:sz w:val="18"/>
              </w:rPr>
              <w:t>Near-RT</w:t>
            </w:r>
            <w:r>
              <w:rPr>
                <w:spacing w:val="-2"/>
                <w:sz w:val="18"/>
              </w:rPr>
              <w:t> </w:t>
            </w:r>
            <w:r>
              <w:rPr>
                <w:sz w:val="18"/>
              </w:rPr>
              <w:t>RIC</w:t>
            </w:r>
            <w:r>
              <w:rPr>
                <w:spacing w:val="-1"/>
                <w:sz w:val="18"/>
              </w:rPr>
              <w:t> </w:t>
            </w:r>
            <w:r>
              <w:rPr>
                <w:sz w:val="18"/>
              </w:rPr>
              <w:t>platform</w:t>
            </w:r>
            <w:r>
              <w:rPr>
                <w:spacing w:val="-1"/>
                <w:sz w:val="18"/>
              </w:rPr>
              <w:t> </w:t>
            </w:r>
            <w:r>
              <w:rPr>
                <w:sz w:val="18"/>
              </w:rPr>
              <w:t>rejects</w:t>
            </w:r>
            <w:r>
              <w:rPr>
                <w:spacing w:val="-1"/>
                <w:sz w:val="18"/>
              </w:rPr>
              <w:t> </w:t>
            </w:r>
            <w:r>
              <w:rPr>
                <w:sz w:val="18"/>
              </w:rPr>
              <w:t>the</w:t>
            </w:r>
            <w:r>
              <w:rPr>
                <w:spacing w:val="-4"/>
                <w:sz w:val="18"/>
              </w:rPr>
              <w:t> </w:t>
            </w:r>
            <w:r>
              <w:rPr>
                <w:spacing w:val="-2"/>
                <w:sz w:val="18"/>
              </w:rPr>
              <w:t>proposal:</w:t>
            </w:r>
          </w:p>
        </w:tc>
      </w:tr>
      <w:tr>
        <w:trPr>
          <w:trHeight w:val="441" w:hRule="atLeast"/>
        </w:trPr>
        <w:tc>
          <w:tcPr>
            <w:tcW w:w="1697" w:type="dxa"/>
          </w:tcPr>
          <w:p>
            <w:pPr>
              <w:pStyle w:val="TableParagraph"/>
              <w:spacing w:before="109"/>
              <w:ind w:left="110"/>
              <w:rPr>
                <w:sz w:val="18"/>
              </w:rPr>
            </w:pPr>
            <w:r>
              <w:rPr>
                <w:sz w:val="18"/>
              </w:rPr>
              <w:t>Step</w:t>
            </w:r>
            <w:r>
              <w:rPr>
                <w:spacing w:val="-4"/>
                <w:sz w:val="18"/>
              </w:rPr>
              <w:t> </w:t>
            </w:r>
            <w:r>
              <w:rPr>
                <w:sz w:val="18"/>
              </w:rPr>
              <w:t>4</w:t>
            </w:r>
            <w:r>
              <w:rPr>
                <w:spacing w:val="-1"/>
                <w:sz w:val="18"/>
              </w:rPr>
              <w:t> </w:t>
            </w:r>
            <w:r>
              <w:rPr>
                <w:spacing w:val="-5"/>
                <w:sz w:val="18"/>
              </w:rPr>
              <w:t>(M)</w:t>
            </w:r>
          </w:p>
        </w:tc>
        <w:tc>
          <w:tcPr>
            <w:tcW w:w="7939" w:type="dxa"/>
          </w:tcPr>
          <w:p>
            <w:pPr>
              <w:pStyle w:val="TableParagraph"/>
              <w:spacing w:line="206" w:lineRule="exact"/>
              <w:ind w:left="390"/>
              <w:rPr>
                <w:sz w:val="18"/>
              </w:rPr>
            </w:pPr>
            <w:r>
              <w:rPr>
                <w:sz w:val="18"/>
              </w:rPr>
              <w:t>Near-RT</w:t>
            </w:r>
            <w:r>
              <w:rPr>
                <w:spacing w:val="-6"/>
                <w:sz w:val="18"/>
              </w:rPr>
              <w:t> </w:t>
            </w:r>
            <w:r>
              <w:rPr>
                <w:sz w:val="18"/>
              </w:rPr>
              <w:t>RIC</w:t>
            </w:r>
            <w:r>
              <w:rPr>
                <w:spacing w:val="-5"/>
                <w:sz w:val="18"/>
              </w:rPr>
              <w:t> </w:t>
            </w:r>
            <w:r>
              <w:rPr>
                <w:sz w:val="18"/>
              </w:rPr>
              <w:t>platform</w:t>
            </w:r>
            <w:r>
              <w:rPr>
                <w:spacing w:val="-4"/>
                <w:sz w:val="18"/>
              </w:rPr>
              <w:t> </w:t>
            </w:r>
            <w:r>
              <w:rPr>
                <w:sz w:val="18"/>
              </w:rPr>
              <w:t>sends</w:t>
            </w:r>
            <w:r>
              <w:rPr>
                <w:spacing w:val="-3"/>
                <w:sz w:val="18"/>
              </w:rPr>
              <w:t> </w:t>
            </w:r>
            <w:r>
              <w:rPr>
                <w:b/>
                <w:sz w:val="18"/>
              </w:rPr>
              <w:t>E2</w:t>
            </w:r>
            <w:r>
              <w:rPr>
                <w:b/>
                <w:spacing w:val="-4"/>
                <w:sz w:val="18"/>
              </w:rPr>
              <w:t> </w:t>
            </w:r>
            <w:r>
              <w:rPr>
                <w:b/>
                <w:sz w:val="18"/>
              </w:rPr>
              <w:t>related</w:t>
            </w:r>
            <w:r>
              <w:rPr>
                <w:b/>
                <w:spacing w:val="-7"/>
                <w:sz w:val="18"/>
              </w:rPr>
              <w:t> </w:t>
            </w:r>
            <w:r>
              <w:rPr>
                <w:b/>
                <w:sz w:val="18"/>
              </w:rPr>
              <w:t>API:</w:t>
            </w:r>
            <w:r>
              <w:rPr>
                <w:b/>
                <w:spacing w:val="-5"/>
                <w:sz w:val="18"/>
              </w:rPr>
              <w:t> </w:t>
            </w:r>
            <w:r>
              <w:rPr>
                <w:b/>
                <w:sz w:val="18"/>
              </w:rPr>
              <w:t>E2</w:t>
            </w:r>
            <w:r>
              <w:rPr>
                <w:b/>
                <w:spacing w:val="-5"/>
                <w:sz w:val="18"/>
              </w:rPr>
              <w:t> </w:t>
            </w:r>
            <w:r>
              <w:rPr>
                <w:b/>
                <w:sz w:val="18"/>
              </w:rPr>
              <w:t>Subscription</w:t>
            </w:r>
            <w:r>
              <w:rPr>
                <w:b/>
                <w:spacing w:val="-2"/>
                <w:sz w:val="18"/>
              </w:rPr>
              <w:t> </w:t>
            </w:r>
            <w:r>
              <w:rPr>
                <w:b/>
                <w:sz w:val="18"/>
              </w:rPr>
              <w:t>Modification</w:t>
            </w:r>
            <w:r>
              <w:rPr>
                <w:b/>
                <w:spacing w:val="-3"/>
                <w:sz w:val="18"/>
              </w:rPr>
              <w:t> </w:t>
            </w:r>
            <w:r>
              <w:rPr>
                <w:sz w:val="18"/>
              </w:rPr>
              <w:t>response</w:t>
            </w:r>
            <w:r>
              <w:rPr>
                <w:spacing w:val="-7"/>
                <w:sz w:val="18"/>
              </w:rPr>
              <w:t> </w:t>
            </w:r>
            <w:r>
              <w:rPr>
                <w:spacing w:val="-5"/>
                <w:sz w:val="18"/>
              </w:rPr>
              <w:t>to</w:t>
            </w:r>
          </w:p>
          <w:p>
            <w:pPr>
              <w:pStyle w:val="TableParagraph"/>
              <w:spacing w:line="201" w:lineRule="exact" w:before="14"/>
              <w:ind w:left="390"/>
              <w:rPr>
                <w:sz w:val="18"/>
              </w:rPr>
            </w:pPr>
            <w:r>
              <w:rPr>
                <w:sz w:val="18"/>
              </w:rPr>
              <w:t>xApp</w:t>
            </w:r>
            <w:r>
              <w:rPr>
                <w:spacing w:val="-3"/>
                <w:sz w:val="18"/>
              </w:rPr>
              <w:t> </w:t>
            </w:r>
            <w:r>
              <w:rPr>
                <w:sz w:val="18"/>
              </w:rPr>
              <w:t>(Reject</w:t>
            </w:r>
            <w:r>
              <w:rPr>
                <w:spacing w:val="-3"/>
                <w:sz w:val="18"/>
              </w:rPr>
              <w:t> </w:t>
            </w:r>
            <w:r>
              <w:rPr>
                <w:sz w:val="18"/>
              </w:rPr>
              <w:t>with</w:t>
            </w:r>
            <w:r>
              <w:rPr>
                <w:spacing w:val="-4"/>
                <w:sz w:val="18"/>
              </w:rPr>
              <w:t> </w:t>
            </w:r>
            <w:r>
              <w:rPr>
                <w:sz w:val="18"/>
              </w:rPr>
              <w:t>Cause</w:t>
            </w:r>
            <w:r>
              <w:rPr>
                <w:spacing w:val="-3"/>
                <w:sz w:val="18"/>
              </w:rPr>
              <w:t> </w:t>
            </w:r>
            <w:r>
              <w:rPr>
                <w:sz w:val="18"/>
              </w:rPr>
              <w:t>for</w:t>
            </w:r>
            <w:r>
              <w:rPr>
                <w:spacing w:val="-6"/>
                <w:sz w:val="18"/>
              </w:rPr>
              <w:t> </w:t>
            </w:r>
            <w:r>
              <w:rPr>
                <w:sz w:val="18"/>
              </w:rPr>
              <w:t>specific</w:t>
            </w:r>
            <w:r>
              <w:rPr>
                <w:spacing w:val="-4"/>
                <w:sz w:val="18"/>
              </w:rPr>
              <w:t> </w:t>
            </w:r>
            <w:r>
              <w:rPr>
                <w:sz w:val="18"/>
              </w:rPr>
              <w:t>E2</w:t>
            </w:r>
            <w:r>
              <w:rPr>
                <w:spacing w:val="-3"/>
                <w:sz w:val="18"/>
              </w:rPr>
              <w:t> </w:t>
            </w:r>
            <w:r>
              <w:rPr>
                <w:spacing w:val="-2"/>
                <w:sz w:val="18"/>
              </w:rPr>
              <w:t>Node).</w:t>
            </w:r>
          </w:p>
        </w:tc>
      </w:tr>
      <w:tr>
        <w:trPr>
          <w:trHeight w:val="258" w:hRule="atLeast"/>
        </w:trPr>
        <w:tc>
          <w:tcPr>
            <w:tcW w:w="1697" w:type="dxa"/>
          </w:tcPr>
          <w:p>
            <w:pPr>
              <w:pStyle w:val="TableParagraph"/>
              <w:ind w:left="0"/>
              <w:rPr>
                <w:rFonts w:ascii="Times New Roman"/>
                <w:sz w:val="18"/>
              </w:rPr>
            </w:pPr>
          </w:p>
        </w:tc>
        <w:tc>
          <w:tcPr>
            <w:tcW w:w="7939" w:type="dxa"/>
          </w:tcPr>
          <w:p>
            <w:pPr>
              <w:pStyle w:val="TableParagraph"/>
              <w:spacing w:before="18"/>
              <w:rPr>
                <w:sz w:val="18"/>
              </w:rPr>
            </w:pPr>
            <w:r>
              <w:rPr>
                <w:sz w:val="18"/>
              </w:rPr>
              <w:t>[ELSE]</w:t>
            </w:r>
            <w:r>
              <w:rPr>
                <w:spacing w:val="-2"/>
                <w:sz w:val="18"/>
              </w:rPr>
              <w:t> </w:t>
            </w:r>
            <w:r>
              <w:rPr>
                <w:sz w:val="18"/>
              </w:rPr>
              <w:t>Steps</w:t>
            </w:r>
            <w:r>
              <w:rPr>
                <w:spacing w:val="-2"/>
                <w:sz w:val="18"/>
              </w:rPr>
              <w:t> </w:t>
            </w:r>
            <w:r>
              <w:rPr>
                <w:sz w:val="18"/>
              </w:rPr>
              <w:t>5-17</w:t>
            </w:r>
            <w:r>
              <w:rPr>
                <w:spacing w:val="-1"/>
                <w:sz w:val="18"/>
              </w:rPr>
              <w:t> </w:t>
            </w:r>
            <w:r>
              <w:rPr>
                <w:sz w:val="18"/>
              </w:rPr>
              <w:t>are</w:t>
            </w:r>
            <w:r>
              <w:rPr>
                <w:spacing w:val="-3"/>
                <w:sz w:val="18"/>
              </w:rPr>
              <w:t> </w:t>
            </w:r>
            <w:r>
              <w:rPr>
                <w:sz w:val="18"/>
              </w:rPr>
              <w:t>executed</w:t>
            </w:r>
            <w:r>
              <w:rPr>
                <w:spacing w:val="-2"/>
                <w:sz w:val="18"/>
              </w:rPr>
              <w:t> </w:t>
            </w:r>
            <w:r>
              <w:rPr>
                <w:sz w:val="18"/>
              </w:rPr>
              <w:t>if</w:t>
            </w:r>
            <w:r>
              <w:rPr>
                <w:spacing w:val="-3"/>
                <w:sz w:val="18"/>
              </w:rPr>
              <w:t> </w:t>
            </w:r>
            <w:r>
              <w:rPr>
                <w:sz w:val="18"/>
              </w:rPr>
              <w:t>Near-RT</w:t>
            </w:r>
            <w:r>
              <w:rPr>
                <w:spacing w:val="-2"/>
                <w:sz w:val="18"/>
              </w:rPr>
              <w:t> </w:t>
            </w:r>
            <w:r>
              <w:rPr>
                <w:sz w:val="18"/>
              </w:rPr>
              <w:t>RIC</w:t>
            </w:r>
            <w:r>
              <w:rPr>
                <w:spacing w:val="-3"/>
                <w:sz w:val="18"/>
              </w:rPr>
              <w:t> </w:t>
            </w:r>
            <w:r>
              <w:rPr>
                <w:sz w:val="18"/>
              </w:rPr>
              <w:t>platform</w:t>
            </w:r>
            <w:r>
              <w:rPr>
                <w:spacing w:val="-3"/>
                <w:sz w:val="18"/>
              </w:rPr>
              <w:t> </w:t>
            </w:r>
            <w:r>
              <w:rPr>
                <w:sz w:val="18"/>
              </w:rPr>
              <w:t>accepts</w:t>
            </w:r>
            <w:r>
              <w:rPr>
                <w:spacing w:val="-2"/>
                <w:sz w:val="18"/>
              </w:rPr>
              <w:t> </w:t>
            </w:r>
            <w:r>
              <w:rPr>
                <w:sz w:val="18"/>
              </w:rPr>
              <w:t>the</w:t>
            </w:r>
            <w:r>
              <w:rPr>
                <w:spacing w:val="-2"/>
                <w:sz w:val="18"/>
              </w:rPr>
              <w:t> proposal:</w:t>
            </w:r>
          </w:p>
        </w:tc>
      </w:tr>
      <w:tr>
        <w:trPr>
          <w:trHeight w:val="443" w:hRule="atLeast"/>
        </w:trPr>
        <w:tc>
          <w:tcPr>
            <w:tcW w:w="1697" w:type="dxa"/>
          </w:tcPr>
          <w:p>
            <w:pPr>
              <w:pStyle w:val="TableParagraph"/>
              <w:spacing w:before="109"/>
              <w:ind w:left="110"/>
              <w:rPr>
                <w:sz w:val="18"/>
              </w:rPr>
            </w:pPr>
            <w:r>
              <w:rPr>
                <w:sz w:val="18"/>
              </w:rPr>
              <w:t>Step</w:t>
            </w:r>
            <w:r>
              <w:rPr>
                <w:spacing w:val="-4"/>
                <w:sz w:val="18"/>
              </w:rPr>
              <w:t> </w:t>
            </w:r>
            <w:r>
              <w:rPr>
                <w:sz w:val="18"/>
              </w:rPr>
              <w:t>5</w:t>
            </w:r>
            <w:r>
              <w:rPr>
                <w:spacing w:val="-1"/>
                <w:sz w:val="18"/>
              </w:rPr>
              <w:t> </w:t>
            </w:r>
            <w:r>
              <w:rPr>
                <w:spacing w:val="-5"/>
                <w:sz w:val="18"/>
              </w:rPr>
              <w:t>(M)</w:t>
            </w:r>
          </w:p>
        </w:tc>
        <w:tc>
          <w:tcPr>
            <w:tcW w:w="7939" w:type="dxa"/>
          </w:tcPr>
          <w:p>
            <w:pPr>
              <w:pStyle w:val="TableParagraph"/>
              <w:spacing w:line="206" w:lineRule="exact"/>
              <w:ind w:left="390"/>
              <w:rPr>
                <w:sz w:val="18"/>
              </w:rPr>
            </w:pPr>
            <w:r>
              <w:rPr>
                <w:sz w:val="18"/>
              </w:rPr>
              <w:t>Near-RT</w:t>
            </w:r>
            <w:r>
              <w:rPr>
                <w:spacing w:val="-9"/>
                <w:sz w:val="18"/>
              </w:rPr>
              <w:t> </w:t>
            </w:r>
            <w:r>
              <w:rPr>
                <w:sz w:val="18"/>
              </w:rPr>
              <w:t>RIC</w:t>
            </w:r>
            <w:r>
              <w:rPr>
                <w:spacing w:val="-8"/>
                <w:sz w:val="18"/>
              </w:rPr>
              <w:t> </w:t>
            </w:r>
            <w:r>
              <w:rPr>
                <w:sz w:val="18"/>
              </w:rPr>
              <w:t>platform</w:t>
            </w:r>
            <w:r>
              <w:rPr>
                <w:spacing w:val="-7"/>
                <w:sz w:val="18"/>
              </w:rPr>
              <w:t> </w:t>
            </w:r>
            <w:r>
              <w:rPr>
                <w:sz w:val="18"/>
              </w:rPr>
              <w:t>checks</w:t>
            </w:r>
            <w:r>
              <w:rPr>
                <w:spacing w:val="-11"/>
                <w:sz w:val="18"/>
              </w:rPr>
              <w:t> </w:t>
            </w:r>
            <w:r>
              <w:rPr>
                <w:sz w:val="18"/>
              </w:rPr>
              <w:t>the</w:t>
            </w:r>
            <w:r>
              <w:rPr>
                <w:spacing w:val="-9"/>
                <w:sz w:val="18"/>
              </w:rPr>
              <w:t> </w:t>
            </w:r>
            <w:r>
              <w:rPr>
                <w:sz w:val="18"/>
              </w:rPr>
              <w:t>subscription</w:t>
            </w:r>
            <w:r>
              <w:rPr>
                <w:spacing w:val="-8"/>
                <w:sz w:val="18"/>
              </w:rPr>
              <w:t> </w:t>
            </w:r>
            <w:r>
              <w:rPr>
                <w:sz w:val="18"/>
              </w:rPr>
              <w:t>records</w:t>
            </w:r>
            <w:r>
              <w:rPr>
                <w:spacing w:val="-7"/>
                <w:sz w:val="18"/>
              </w:rPr>
              <w:t> </w:t>
            </w:r>
            <w:r>
              <w:rPr>
                <w:sz w:val="18"/>
              </w:rPr>
              <w:t>to</w:t>
            </w:r>
            <w:r>
              <w:rPr>
                <w:spacing w:val="-10"/>
                <w:sz w:val="18"/>
              </w:rPr>
              <w:t> </w:t>
            </w:r>
            <w:r>
              <w:rPr>
                <w:sz w:val="18"/>
              </w:rPr>
              <w:t>determine</w:t>
            </w:r>
            <w:r>
              <w:rPr>
                <w:spacing w:val="-8"/>
                <w:sz w:val="18"/>
              </w:rPr>
              <w:t> </w:t>
            </w:r>
            <w:r>
              <w:rPr>
                <w:sz w:val="18"/>
              </w:rPr>
              <w:t>whether</w:t>
            </w:r>
            <w:r>
              <w:rPr>
                <w:spacing w:val="-8"/>
                <w:sz w:val="18"/>
              </w:rPr>
              <w:t> </w:t>
            </w:r>
            <w:r>
              <w:rPr>
                <w:sz w:val="18"/>
              </w:rPr>
              <w:t>or</w:t>
            </w:r>
            <w:r>
              <w:rPr>
                <w:spacing w:val="-8"/>
                <w:sz w:val="18"/>
              </w:rPr>
              <w:t> </w:t>
            </w:r>
            <w:r>
              <w:rPr>
                <w:sz w:val="18"/>
              </w:rPr>
              <w:t>not</w:t>
            </w:r>
            <w:r>
              <w:rPr>
                <w:spacing w:val="-10"/>
                <w:sz w:val="18"/>
              </w:rPr>
              <w:t> </w:t>
            </w:r>
            <w:r>
              <w:rPr>
                <w:spacing w:val="-4"/>
                <w:sz w:val="18"/>
              </w:rPr>
              <w:t>xApp</w:t>
            </w:r>
          </w:p>
          <w:p>
            <w:pPr>
              <w:pStyle w:val="TableParagraph"/>
              <w:spacing w:line="204" w:lineRule="exact" w:before="14"/>
              <w:ind w:left="390"/>
              <w:rPr>
                <w:sz w:val="18"/>
              </w:rPr>
            </w:pPr>
            <w:r>
              <w:rPr>
                <w:sz w:val="18"/>
              </w:rPr>
              <w:t>proposing</w:t>
            </w:r>
            <w:r>
              <w:rPr>
                <w:spacing w:val="-4"/>
                <w:sz w:val="18"/>
              </w:rPr>
              <w:t> </w:t>
            </w:r>
            <w:r>
              <w:rPr>
                <w:sz w:val="18"/>
              </w:rPr>
              <w:t>Subscription</w:t>
            </w:r>
            <w:r>
              <w:rPr>
                <w:spacing w:val="-2"/>
                <w:sz w:val="18"/>
              </w:rPr>
              <w:t> </w:t>
            </w:r>
            <w:r>
              <w:rPr>
                <w:sz w:val="18"/>
              </w:rPr>
              <w:t>Modification</w:t>
            </w:r>
            <w:r>
              <w:rPr>
                <w:spacing w:val="-4"/>
                <w:sz w:val="18"/>
              </w:rPr>
              <w:t> </w:t>
            </w:r>
            <w:r>
              <w:rPr>
                <w:sz w:val="18"/>
              </w:rPr>
              <w:t>is</w:t>
            </w:r>
            <w:r>
              <w:rPr>
                <w:spacing w:val="-5"/>
                <w:sz w:val="18"/>
              </w:rPr>
              <w:t> </w:t>
            </w:r>
            <w:r>
              <w:rPr>
                <w:sz w:val="18"/>
              </w:rPr>
              <w:t>the</w:t>
            </w:r>
            <w:r>
              <w:rPr>
                <w:spacing w:val="-6"/>
                <w:sz w:val="18"/>
              </w:rPr>
              <w:t> </w:t>
            </w:r>
            <w:r>
              <w:rPr>
                <w:sz w:val="18"/>
              </w:rPr>
              <w:t>only</w:t>
            </w:r>
            <w:r>
              <w:rPr>
                <w:spacing w:val="-2"/>
                <w:sz w:val="18"/>
              </w:rPr>
              <w:t> </w:t>
            </w:r>
            <w:r>
              <w:rPr>
                <w:sz w:val="18"/>
              </w:rPr>
              <w:t>associated</w:t>
            </w:r>
            <w:r>
              <w:rPr>
                <w:spacing w:val="-5"/>
                <w:sz w:val="18"/>
              </w:rPr>
              <w:t> </w:t>
            </w:r>
            <w:r>
              <w:rPr>
                <w:spacing w:val="-4"/>
                <w:sz w:val="18"/>
              </w:rPr>
              <w:t>xApp.</w:t>
            </w:r>
          </w:p>
        </w:tc>
      </w:tr>
      <w:tr>
        <w:trPr>
          <w:trHeight w:val="441" w:hRule="atLeast"/>
        </w:trPr>
        <w:tc>
          <w:tcPr>
            <w:tcW w:w="1697" w:type="dxa"/>
          </w:tcPr>
          <w:p>
            <w:pPr>
              <w:pStyle w:val="TableParagraph"/>
              <w:ind w:left="0"/>
              <w:rPr>
                <w:rFonts w:ascii="Times New Roman"/>
                <w:sz w:val="18"/>
              </w:rPr>
            </w:pPr>
          </w:p>
        </w:tc>
        <w:tc>
          <w:tcPr>
            <w:tcW w:w="7939" w:type="dxa"/>
          </w:tcPr>
          <w:p>
            <w:pPr>
              <w:pStyle w:val="TableParagraph"/>
              <w:spacing w:line="206" w:lineRule="exact"/>
              <w:ind w:left="390"/>
              <w:rPr>
                <w:sz w:val="18"/>
              </w:rPr>
            </w:pPr>
            <w:r>
              <w:rPr>
                <w:sz w:val="18"/>
              </w:rPr>
              <w:t>[ALT]</w:t>
            </w:r>
            <w:r>
              <w:rPr>
                <w:spacing w:val="-3"/>
                <w:sz w:val="18"/>
              </w:rPr>
              <w:t> </w:t>
            </w:r>
            <w:r>
              <w:rPr>
                <w:sz w:val="18"/>
              </w:rPr>
              <w:t>Steps</w:t>
            </w:r>
            <w:r>
              <w:rPr>
                <w:spacing w:val="-4"/>
                <w:sz w:val="18"/>
              </w:rPr>
              <w:t> </w:t>
            </w:r>
            <w:r>
              <w:rPr>
                <w:sz w:val="18"/>
              </w:rPr>
              <w:t>6-12</w:t>
            </w:r>
            <w:r>
              <w:rPr>
                <w:spacing w:val="-4"/>
                <w:sz w:val="18"/>
              </w:rPr>
              <w:t> </w:t>
            </w:r>
            <w:r>
              <w:rPr>
                <w:sz w:val="18"/>
              </w:rPr>
              <w:t>are</w:t>
            </w:r>
            <w:r>
              <w:rPr>
                <w:spacing w:val="-3"/>
                <w:sz w:val="18"/>
              </w:rPr>
              <w:t> </w:t>
            </w:r>
            <w:r>
              <w:rPr>
                <w:sz w:val="18"/>
              </w:rPr>
              <w:t>executed</w:t>
            </w:r>
            <w:r>
              <w:rPr>
                <w:spacing w:val="-4"/>
                <w:sz w:val="18"/>
              </w:rPr>
              <w:t> </w:t>
            </w:r>
            <w:r>
              <w:rPr>
                <w:sz w:val="18"/>
              </w:rPr>
              <w:t>if</w:t>
            </w:r>
            <w:r>
              <w:rPr>
                <w:spacing w:val="-3"/>
                <w:sz w:val="18"/>
              </w:rPr>
              <w:t> </w:t>
            </w:r>
            <w:r>
              <w:rPr>
                <w:sz w:val="18"/>
              </w:rPr>
              <w:t>the</w:t>
            </w:r>
            <w:r>
              <w:rPr>
                <w:spacing w:val="-2"/>
                <w:sz w:val="18"/>
              </w:rPr>
              <w:t> </w:t>
            </w:r>
            <w:r>
              <w:rPr>
                <w:sz w:val="18"/>
              </w:rPr>
              <w:t>xApp</w:t>
            </w:r>
            <w:r>
              <w:rPr>
                <w:spacing w:val="-3"/>
                <w:sz w:val="18"/>
              </w:rPr>
              <w:t> </w:t>
            </w:r>
            <w:r>
              <w:rPr>
                <w:sz w:val="18"/>
              </w:rPr>
              <w:t>proposing</w:t>
            </w:r>
            <w:r>
              <w:rPr>
                <w:spacing w:val="-4"/>
                <w:sz w:val="18"/>
              </w:rPr>
              <w:t> </w:t>
            </w:r>
            <w:r>
              <w:rPr>
                <w:sz w:val="18"/>
              </w:rPr>
              <w:t>Subscription Modification</w:t>
            </w:r>
            <w:r>
              <w:rPr>
                <w:spacing w:val="-3"/>
                <w:sz w:val="18"/>
              </w:rPr>
              <w:t> </w:t>
            </w:r>
            <w:r>
              <w:rPr>
                <w:sz w:val="18"/>
              </w:rPr>
              <w:t>is</w:t>
            </w:r>
            <w:r>
              <w:rPr>
                <w:spacing w:val="-4"/>
                <w:sz w:val="18"/>
              </w:rPr>
              <w:t> </w:t>
            </w:r>
            <w:r>
              <w:rPr>
                <w:sz w:val="18"/>
              </w:rPr>
              <w:t>the</w:t>
            </w:r>
            <w:r>
              <w:rPr>
                <w:spacing w:val="-4"/>
                <w:sz w:val="18"/>
              </w:rPr>
              <w:t> only</w:t>
            </w:r>
          </w:p>
          <w:p>
            <w:pPr>
              <w:pStyle w:val="TableParagraph"/>
              <w:spacing w:line="201" w:lineRule="exact" w:before="13"/>
              <w:ind w:left="390"/>
              <w:rPr>
                <w:sz w:val="18"/>
              </w:rPr>
            </w:pPr>
            <w:r>
              <w:rPr>
                <w:sz w:val="18"/>
              </w:rPr>
              <w:t>xApp</w:t>
            </w:r>
            <w:r>
              <w:rPr>
                <w:spacing w:val="-3"/>
                <w:sz w:val="18"/>
              </w:rPr>
              <w:t> </w:t>
            </w:r>
            <w:r>
              <w:rPr>
                <w:sz w:val="18"/>
              </w:rPr>
              <w:t>associated</w:t>
            </w:r>
            <w:r>
              <w:rPr>
                <w:spacing w:val="-3"/>
                <w:sz w:val="18"/>
              </w:rPr>
              <w:t> </w:t>
            </w:r>
            <w:r>
              <w:rPr>
                <w:sz w:val="18"/>
              </w:rPr>
              <w:t>with</w:t>
            </w:r>
            <w:r>
              <w:rPr>
                <w:spacing w:val="-5"/>
                <w:sz w:val="18"/>
              </w:rPr>
              <w:t> </w:t>
            </w:r>
            <w:r>
              <w:rPr>
                <w:sz w:val="18"/>
              </w:rPr>
              <w:t>the</w:t>
            </w:r>
            <w:r>
              <w:rPr>
                <w:spacing w:val="-5"/>
                <w:sz w:val="18"/>
              </w:rPr>
              <w:t> </w:t>
            </w:r>
            <w:r>
              <w:rPr>
                <w:sz w:val="18"/>
              </w:rPr>
              <w:t>subscription</w:t>
            </w:r>
            <w:r>
              <w:rPr>
                <w:spacing w:val="-3"/>
                <w:sz w:val="18"/>
              </w:rPr>
              <w:t> </w:t>
            </w:r>
            <w:r>
              <w:rPr>
                <w:sz w:val="18"/>
              </w:rPr>
              <w:t>(i.e.,</w:t>
            </w:r>
            <w:r>
              <w:rPr>
                <w:spacing w:val="-4"/>
                <w:sz w:val="18"/>
              </w:rPr>
              <w:t> </w:t>
            </w:r>
            <w:r>
              <w:rPr>
                <w:sz w:val="18"/>
              </w:rPr>
              <w:t>a</w:t>
            </w:r>
            <w:r>
              <w:rPr>
                <w:spacing w:val="-3"/>
                <w:sz w:val="18"/>
              </w:rPr>
              <w:t> </w:t>
            </w:r>
            <w:r>
              <w:rPr>
                <w:sz w:val="18"/>
              </w:rPr>
              <w:t>given</w:t>
            </w:r>
            <w:r>
              <w:rPr>
                <w:spacing w:val="-3"/>
                <w:sz w:val="18"/>
              </w:rPr>
              <w:t> </w:t>
            </w:r>
            <w:r>
              <w:rPr>
                <w:sz w:val="18"/>
              </w:rPr>
              <w:t>RIC</w:t>
            </w:r>
            <w:r>
              <w:rPr>
                <w:spacing w:val="-3"/>
                <w:sz w:val="18"/>
              </w:rPr>
              <w:t> </w:t>
            </w:r>
            <w:r>
              <w:rPr>
                <w:sz w:val="18"/>
              </w:rPr>
              <w:t>Request</w:t>
            </w:r>
            <w:r>
              <w:rPr>
                <w:spacing w:val="-3"/>
                <w:sz w:val="18"/>
              </w:rPr>
              <w:t> </w:t>
            </w:r>
            <w:r>
              <w:rPr>
                <w:spacing w:val="-4"/>
                <w:sz w:val="18"/>
              </w:rPr>
              <w:t>ID):</w:t>
            </w:r>
          </w:p>
        </w:tc>
      </w:tr>
      <w:tr>
        <w:trPr>
          <w:trHeight w:val="443" w:hRule="atLeast"/>
        </w:trPr>
        <w:tc>
          <w:tcPr>
            <w:tcW w:w="1697" w:type="dxa"/>
          </w:tcPr>
          <w:p>
            <w:pPr>
              <w:pStyle w:val="TableParagraph"/>
              <w:spacing w:before="111"/>
              <w:ind w:left="110"/>
              <w:rPr>
                <w:sz w:val="18"/>
              </w:rPr>
            </w:pPr>
            <w:r>
              <w:rPr>
                <w:sz w:val="18"/>
              </w:rPr>
              <w:t>Step</w:t>
            </w:r>
            <w:r>
              <w:rPr>
                <w:spacing w:val="-4"/>
                <w:sz w:val="18"/>
              </w:rPr>
              <w:t> </w:t>
            </w:r>
            <w:r>
              <w:rPr>
                <w:sz w:val="18"/>
              </w:rPr>
              <w:t>6</w:t>
            </w:r>
            <w:r>
              <w:rPr>
                <w:spacing w:val="-1"/>
                <w:sz w:val="18"/>
              </w:rPr>
              <w:t> </w:t>
            </w:r>
            <w:r>
              <w:rPr>
                <w:spacing w:val="-5"/>
                <w:sz w:val="18"/>
              </w:rPr>
              <w:t>(M)</w:t>
            </w:r>
          </w:p>
        </w:tc>
        <w:tc>
          <w:tcPr>
            <w:tcW w:w="7939" w:type="dxa"/>
          </w:tcPr>
          <w:p>
            <w:pPr>
              <w:pStyle w:val="TableParagraph"/>
              <w:spacing w:before="1"/>
              <w:ind w:left="674"/>
              <w:rPr>
                <w:b/>
                <w:sz w:val="18"/>
              </w:rPr>
            </w:pPr>
            <w:r>
              <w:rPr>
                <w:sz w:val="18"/>
              </w:rPr>
              <w:t>Near-RT</w:t>
            </w:r>
            <w:r>
              <w:rPr>
                <w:spacing w:val="-8"/>
                <w:sz w:val="18"/>
              </w:rPr>
              <w:t> </w:t>
            </w:r>
            <w:r>
              <w:rPr>
                <w:sz w:val="18"/>
              </w:rPr>
              <w:t>RIC</w:t>
            </w:r>
            <w:r>
              <w:rPr>
                <w:spacing w:val="-8"/>
                <w:sz w:val="18"/>
              </w:rPr>
              <w:t> </w:t>
            </w:r>
            <w:r>
              <w:rPr>
                <w:sz w:val="18"/>
              </w:rPr>
              <w:t>platform</w:t>
            </w:r>
            <w:r>
              <w:rPr>
                <w:spacing w:val="-7"/>
                <w:sz w:val="18"/>
              </w:rPr>
              <w:t> </w:t>
            </w:r>
            <w:r>
              <w:rPr>
                <w:sz w:val="18"/>
              </w:rPr>
              <w:t>selects</w:t>
            </w:r>
            <w:r>
              <w:rPr>
                <w:spacing w:val="-10"/>
                <w:sz w:val="18"/>
              </w:rPr>
              <w:t> </w:t>
            </w:r>
            <w:r>
              <w:rPr>
                <w:sz w:val="18"/>
              </w:rPr>
              <w:t>appropriate</w:t>
            </w:r>
            <w:r>
              <w:rPr>
                <w:spacing w:val="-7"/>
                <w:sz w:val="18"/>
              </w:rPr>
              <w:t> </w:t>
            </w:r>
            <w:r>
              <w:rPr>
                <w:sz w:val="18"/>
              </w:rPr>
              <w:t>E2</w:t>
            </w:r>
            <w:r>
              <w:rPr>
                <w:spacing w:val="-8"/>
                <w:sz w:val="18"/>
              </w:rPr>
              <w:t> </w:t>
            </w:r>
            <w:r>
              <w:rPr>
                <w:sz w:val="18"/>
              </w:rPr>
              <w:t>interface</w:t>
            </w:r>
            <w:r>
              <w:rPr>
                <w:spacing w:val="-9"/>
                <w:sz w:val="18"/>
              </w:rPr>
              <w:t> </w:t>
            </w:r>
            <w:r>
              <w:rPr>
                <w:sz w:val="18"/>
              </w:rPr>
              <w:t>and</w:t>
            </w:r>
            <w:r>
              <w:rPr>
                <w:spacing w:val="-10"/>
                <w:sz w:val="18"/>
              </w:rPr>
              <w:t> </w:t>
            </w:r>
            <w:r>
              <w:rPr>
                <w:sz w:val="18"/>
              </w:rPr>
              <w:t>sends</w:t>
            </w:r>
            <w:r>
              <w:rPr>
                <w:spacing w:val="-4"/>
                <w:sz w:val="18"/>
              </w:rPr>
              <w:t> </w:t>
            </w:r>
            <w:r>
              <w:rPr>
                <w:b/>
                <w:sz w:val="18"/>
              </w:rPr>
              <w:t>RIC</w:t>
            </w:r>
            <w:r>
              <w:rPr>
                <w:b/>
                <w:spacing w:val="-8"/>
                <w:sz w:val="18"/>
              </w:rPr>
              <w:t> </w:t>
            </w:r>
            <w:r>
              <w:rPr>
                <w:b/>
                <w:spacing w:val="-2"/>
                <w:sz w:val="18"/>
              </w:rPr>
              <w:t>Subscription</w:t>
            </w:r>
          </w:p>
          <w:p>
            <w:pPr>
              <w:pStyle w:val="TableParagraph"/>
              <w:spacing w:line="201" w:lineRule="exact" w:before="14"/>
              <w:ind w:left="674"/>
              <w:rPr>
                <w:sz w:val="18"/>
              </w:rPr>
            </w:pPr>
            <w:r>
              <w:rPr>
                <w:b/>
                <w:sz w:val="18"/>
              </w:rPr>
              <w:t>Modification</w:t>
            </w:r>
            <w:r>
              <w:rPr>
                <w:b/>
                <w:spacing w:val="-7"/>
                <w:sz w:val="18"/>
              </w:rPr>
              <w:t> </w:t>
            </w:r>
            <w:r>
              <w:rPr>
                <w:b/>
                <w:sz w:val="18"/>
              </w:rPr>
              <w:t>Request</w:t>
            </w:r>
            <w:r>
              <w:rPr>
                <w:b/>
                <w:spacing w:val="-5"/>
                <w:sz w:val="18"/>
              </w:rPr>
              <w:t> </w:t>
            </w:r>
            <w:r>
              <w:rPr>
                <w:sz w:val="18"/>
              </w:rPr>
              <w:t>(RIC</w:t>
            </w:r>
            <w:r>
              <w:rPr>
                <w:spacing w:val="-6"/>
                <w:sz w:val="18"/>
              </w:rPr>
              <w:t> </w:t>
            </w:r>
            <w:r>
              <w:rPr>
                <w:sz w:val="18"/>
              </w:rPr>
              <w:t>Request</w:t>
            </w:r>
            <w:r>
              <w:rPr>
                <w:spacing w:val="-5"/>
                <w:sz w:val="18"/>
              </w:rPr>
              <w:t> </w:t>
            </w:r>
            <w:r>
              <w:rPr>
                <w:sz w:val="18"/>
              </w:rPr>
              <w:t>ID)</w:t>
            </w:r>
            <w:r>
              <w:rPr>
                <w:spacing w:val="-5"/>
                <w:sz w:val="18"/>
              </w:rPr>
              <w:t> </w:t>
            </w:r>
            <w:r>
              <w:rPr>
                <w:sz w:val="18"/>
              </w:rPr>
              <w:t>to</w:t>
            </w:r>
            <w:r>
              <w:rPr>
                <w:spacing w:val="-5"/>
                <w:sz w:val="18"/>
              </w:rPr>
              <w:t> </w:t>
            </w:r>
            <w:r>
              <w:rPr>
                <w:sz w:val="18"/>
              </w:rPr>
              <w:t>E2</w:t>
            </w:r>
            <w:r>
              <w:rPr>
                <w:spacing w:val="-5"/>
                <w:sz w:val="18"/>
              </w:rPr>
              <w:t> </w:t>
            </w:r>
            <w:r>
              <w:rPr>
                <w:spacing w:val="-4"/>
                <w:sz w:val="18"/>
              </w:rPr>
              <w:t>Node.</w:t>
            </w:r>
          </w:p>
        </w:tc>
      </w:tr>
    </w:tbl>
    <w:p>
      <w:pPr>
        <w:spacing w:after="0" w:line="201" w:lineRule="exact"/>
        <w:rPr>
          <w:sz w:val="18"/>
        </w:rPr>
        <w:sectPr>
          <w:pgSz w:w="11910" w:h="16850"/>
          <w:pgMar w:header="694" w:footer="702" w:top="1460" w:bottom="900" w:left="720" w:right="700"/>
        </w:sectPr>
      </w:pPr>
    </w:p>
    <w:p>
      <w:pPr>
        <w:pStyle w:val="BodyText"/>
        <w:spacing w:before="128" w:after="1"/>
      </w:pPr>
    </w:p>
    <w:tbl>
      <w:tblPr>
        <w:tblW w:w="0" w:type="auto"/>
        <w:jc w:val="left"/>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7939"/>
      </w:tblGrid>
      <w:tr>
        <w:trPr>
          <w:trHeight w:val="256" w:hRule="atLeast"/>
        </w:trPr>
        <w:tc>
          <w:tcPr>
            <w:tcW w:w="1697" w:type="dxa"/>
          </w:tcPr>
          <w:p>
            <w:pPr>
              <w:pStyle w:val="TableParagraph"/>
              <w:ind w:left="0"/>
              <w:rPr>
                <w:rFonts w:ascii="Times New Roman"/>
                <w:sz w:val="16"/>
              </w:rPr>
            </w:pPr>
          </w:p>
        </w:tc>
        <w:tc>
          <w:tcPr>
            <w:tcW w:w="7939" w:type="dxa"/>
          </w:tcPr>
          <w:p>
            <w:pPr>
              <w:pStyle w:val="TableParagraph"/>
              <w:spacing w:before="18"/>
              <w:ind w:left="674"/>
              <w:rPr>
                <w:sz w:val="18"/>
              </w:rPr>
            </w:pPr>
            <w:r>
              <w:rPr>
                <w:sz w:val="18"/>
              </w:rPr>
              <w:t>[ALT]</w:t>
            </w:r>
            <w:r>
              <w:rPr>
                <w:spacing w:val="-4"/>
                <w:sz w:val="18"/>
              </w:rPr>
              <w:t> </w:t>
            </w:r>
            <w:r>
              <w:rPr>
                <w:sz w:val="18"/>
              </w:rPr>
              <w:t>Steps</w:t>
            </w:r>
            <w:r>
              <w:rPr>
                <w:spacing w:val="-4"/>
                <w:sz w:val="18"/>
              </w:rPr>
              <w:t> </w:t>
            </w:r>
            <w:r>
              <w:rPr>
                <w:sz w:val="18"/>
              </w:rPr>
              <w:t>7-9</w:t>
            </w:r>
            <w:r>
              <w:rPr>
                <w:spacing w:val="-3"/>
                <w:sz w:val="18"/>
              </w:rPr>
              <w:t> </w:t>
            </w:r>
            <w:r>
              <w:rPr>
                <w:sz w:val="18"/>
              </w:rPr>
              <w:t>are</w:t>
            </w:r>
            <w:r>
              <w:rPr>
                <w:spacing w:val="-3"/>
                <w:sz w:val="18"/>
              </w:rPr>
              <w:t> </w:t>
            </w:r>
            <w:r>
              <w:rPr>
                <w:sz w:val="18"/>
              </w:rPr>
              <w:t>executed</w:t>
            </w:r>
            <w:r>
              <w:rPr>
                <w:spacing w:val="-6"/>
                <w:sz w:val="18"/>
              </w:rPr>
              <w:t> </w:t>
            </w:r>
            <w:r>
              <w:rPr>
                <w:sz w:val="18"/>
              </w:rPr>
              <w:t>if</w:t>
            </w:r>
            <w:r>
              <w:rPr>
                <w:spacing w:val="-3"/>
                <w:sz w:val="18"/>
              </w:rPr>
              <w:t> </w:t>
            </w:r>
            <w:r>
              <w:rPr>
                <w:sz w:val="18"/>
              </w:rPr>
              <w:t>E2</w:t>
            </w:r>
            <w:r>
              <w:rPr>
                <w:spacing w:val="-3"/>
                <w:sz w:val="18"/>
              </w:rPr>
              <w:t> </w:t>
            </w:r>
            <w:r>
              <w:rPr>
                <w:sz w:val="18"/>
              </w:rPr>
              <w:t>Node</w:t>
            </w:r>
            <w:r>
              <w:rPr>
                <w:spacing w:val="-5"/>
                <w:sz w:val="18"/>
              </w:rPr>
              <w:t> </w:t>
            </w:r>
            <w:r>
              <w:rPr>
                <w:sz w:val="18"/>
              </w:rPr>
              <w:t>accepts</w:t>
            </w:r>
            <w:r>
              <w:rPr>
                <w:spacing w:val="-3"/>
                <w:sz w:val="18"/>
              </w:rPr>
              <w:t> </w:t>
            </w:r>
            <w:r>
              <w:rPr>
                <w:sz w:val="18"/>
              </w:rPr>
              <w:t>Subscription</w:t>
            </w:r>
            <w:r>
              <w:rPr>
                <w:spacing w:val="-3"/>
                <w:sz w:val="18"/>
              </w:rPr>
              <w:t> </w:t>
            </w:r>
            <w:r>
              <w:rPr>
                <w:spacing w:val="-2"/>
                <w:sz w:val="18"/>
              </w:rPr>
              <w:t>Modification:</w:t>
            </w:r>
          </w:p>
        </w:tc>
      </w:tr>
      <w:tr>
        <w:trPr>
          <w:trHeight w:val="258" w:hRule="atLeast"/>
        </w:trPr>
        <w:tc>
          <w:tcPr>
            <w:tcW w:w="1697" w:type="dxa"/>
          </w:tcPr>
          <w:p>
            <w:pPr>
              <w:pStyle w:val="TableParagraph"/>
              <w:spacing w:before="18"/>
              <w:ind w:left="110"/>
              <w:rPr>
                <w:sz w:val="18"/>
              </w:rPr>
            </w:pPr>
            <w:r>
              <w:rPr>
                <w:sz w:val="18"/>
              </w:rPr>
              <w:t>Step</w:t>
            </w:r>
            <w:r>
              <w:rPr>
                <w:spacing w:val="-4"/>
                <w:sz w:val="18"/>
              </w:rPr>
              <w:t> </w:t>
            </w:r>
            <w:r>
              <w:rPr>
                <w:sz w:val="18"/>
              </w:rPr>
              <w:t>7</w:t>
            </w:r>
            <w:r>
              <w:rPr>
                <w:spacing w:val="-1"/>
                <w:sz w:val="18"/>
              </w:rPr>
              <w:t> </w:t>
            </w:r>
            <w:r>
              <w:rPr>
                <w:spacing w:val="-5"/>
                <w:sz w:val="18"/>
              </w:rPr>
              <w:t>(M)</w:t>
            </w:r>
          </w:p>
        </w:tc>
        <w:tc>
          <w:tcPr>
            <w:tcW w:w="7939" w:type="dxa"/>
          </w:tcPr>
          <w:p>
            <w:pPr>
              <w:pStyle w:val="TableParagraph"/>
              <w:spacing w:before="18"/>
              <w:ind w:left="960"/>
              <w:rPr>
                <w:sz w:val="18"/>
              </w:rPr>
            </w:pPr>
            <w:r>
              <w:rPr>
                <w:sz w:val="18"/>
              </w:rPr>
              <w:t>E2</w:t>
            </w:r>
            <w:r>
              <w:rPr>
                <w:spacing w:val="-4"/>
                <w:sz w:val="18"/>
              </w:rPr>
              <w:t> </w:t>
            </w:r>
            <w:r>
              <w:rPr>
                <w:sz w:val="18"/>
              </w:rPr>
              <w:t>Node</w:t>
            </w:r>
            <w:r>
              <w:rPr>
                <w:spacing w:val="-3"/>
                <w:sz w:val="18"/>
              </w:rPr>
              <w:t> </w:t>
            </w:r>
            <w:r>
              <w:rPr>
                <w:sz w:val="18"/>
              </w:rPr>
              <w:t>responds</w:t>
            </w:r>
            <w:r>
              <w:rPr>
                <w:spacing w:val="-2"/>
                <w:sz w:val="18"/>
              </w:rPr>
              <w:t> </w:t>
            </w:r>
            <w:r>
              <w:rPr>
                <w:sz w:val="18"/>
              </w:rPr>
              <w:t>with</w:t>
            </w:r>
            <w:r>
              <w:rPr>
                <w:spacing w:val="-3"/>
                <w:sz w:val="18"/>
              </w:rPr>
              <w:t> </w:t>
            </w:r>
            <w:r>
              <w:rPr>
                <w:b/>
                <w:sz w:val="18"/>
              </w:rPr>
              <w:t>RIC</w:t>
            </w:r>
            <w:r>
              <w:rPr>
                <w:b/>
                <w:spacing w:val="-3"/>
                <w:sz w:val="18"/>
              </w:rPr>
              <w:t> </w:t>
            </w:r>
            <w:r>
              <w:rPr>
                <w:b/>
                <w:sz w:val="18"/>
              </w:rPr>
              <w:t>Subscription</w:t>
            </w:r>
            <w:r>
              <w:rPr>
                <w:b/>
                <w:spacing w:val="-2"/>
                <w:sz w:val="18"/>
              </w:rPr>
              <w:t> </w:t>
            </w:r>
            <w:r>
              <w:rPr>
                <w:b/>
                <w:sz w:val="18"/>
              </w:rPr>
              <w:t>Modification</w:t>
            </w:r>
            <w:r>
              <w:rPr>
                <w:b/>
                <w:spacing w:val="-2"/>
                <w:sz w:val="18"/>
              </w:rPr>
              <w:t> Response</w:t>
            </w:r>
            <w:r>
              <w:rPr>
                <w:spacing w:val="-2"/>
                <w:sz w:val="18"/>
              </w:rPr>
              <w:t>.</w:t>
            </w:r>
          </w:p>
        </w:tc>
      </w:tr>
      <w:tr>
        <w:trPr>
          <w:trHeight w:val="441" w:hRule="atLeast"/>
        </w:trPr>
        <w:tc>
          <w:tcPr>
            <w:tcW w:w="1697" w:type="dxa"/>
          </w:tcPr>
          <w:p>
            <w:pPr>
              <w:pStyle w:val="TableParagraph"/>
              <w:spacing w:before="109"/>
              <w:ind w:left="110"/>
              <w:rPr>
                <w:sz w:val="18"/>
              </w:rPr>
            </w:pPr>
            <w:r>
              <w:rPr>
                <w:sz w:val="18"/>
              </w:rPr>
              <w:t>Step</w:t>
            </w:r>
            <w:r>
              <w:rPr>
                <w:spacing w:val="-4"/>
                <w:sz w:val="18"/>
              </w:rPr>
              <w:t> </w:t>
            </w:r>
            <w:r>
              <w:rPr>
                <w:sz w:val="18"/>
              </w:rPr>
              <w:t>8</w:t>
            </w:r>
            <w:r>
              <w:rPr>
                <w:spacing w:val="-1"/>
                <w:sz w:val="18"/>
              </w:rPr>
              <w:t> </w:t>
            </w:r>
            <w:r>
              <w:rPr>
                <w:spacing w:val="-5"/>
                <w:sz w:val="18"/>
              </w:rPr>
              <w:t>(M)</w:t>
            </w:r>
          </w:p>
        </w:tc>
        <w:tc>
          <w:tcPr>
            <w:tcW w:w="7939" w:type="dxa"/>
          </w:tcPr>
          <w:p>
            <w:pPr>
              <w:pStyle w:val="TableParagraph"/>
              <w:spacing w:line="206" w:lineRule="exact"/>
              <w:ind w:left="960"/>
              <w:rPr>
                <w:sz w:val="18"/>
              </w:rPr>
            </w:pPr>
            <w:r>
              <w:rPr>
                <w:sz w:val="18"/>
              </w:rPr>
              <w:t>Near-RT</w:t>
            </w:r>
            <w:r>
              <w:rPr>
                <w:spacing w:val="-8"/>
                <w:sz w:val="18"/>
              </w:rPr>
              <w:t> </w:t>
            </w:r>
            <w:r>
              <w:rPr>
                <w:sz w:val="18"/>
              </w:rPr>
              <w:t>RIC</w:t>
            </w:r>
            <w:r>
              <w:rPr>
                <w:spacing w:val="-7"/>
                <w:sz w:val="18"/>
              </w:rPr>
              <w:t> </w:t>
            </w:r>
            <w:r>
              <w:rPr>
                <w:sz w:val="18"/>
              </w:rPr>
              <w:t>platform</w:t>
            </w:r>
            <w:r>
              <w:rPr>
                <w:spacing w:val="-6"/>
                <w:sz w:val="18"/>
              </w:rPr>
              <w:t> </w:t>
            </w:r>
            <w:r>
              <w:rPr>
                <w:sz w:val="18"/>
              </w:rPr>
              <w:t>updates</w:t>
            </w:r>
            <w:r>
              <w:rPr>
                <w:spacing w:val="-9"/>
                <w:sz w:val="18"/>
              </w:rPr>
              <w:t> </w:t>
            </w:r>
            <w:r>
              <w:rPr>
                <w:sz w:val="18"/>
              </w:rPr>
              <w:t>the</w:t>
            </w:r>
            <w:r>
              <w:rPr>
                <w:spacing w:val="-9"/>
                <w:sz w:val="18"/>
              </w:rPr>
              <w:t> </w:t>
            </w:r>
            <w:r>
              <w:rPr>
                <w:sz w:val="18"/>
              </w:rPr>
              <w:t>subscription</w:t>
            </w:r>
            <w:r>
              <w:rPr>
                <w:spacing w:val="-7"/>
                <w:sz w:val="18"/>
              </w:rPr>
              <w:t> </w:t>
            </w:r>
            <w:r>
              <w:rPr>
                <w:sz w:val="18"/>
              </w:rPr>
              <w:t>records,</w:t>
            </w:r>
            <w:r>
              <w:rPr>
                <w:spacing w:val="-7"/>
                <w:sz w:val="18"/>
              </w:rPr>
              <w:t> </w:t>
            </w:r>
            <w:r>
              <w:rPr>
                <w:sz w:val="18"/>
              </w:rPr>
              <w:t>and</w:t>
            </w:r>
            <w:r>
              <w:rPr>
                <w:spacing w:val="-9"/>
                <w:sz w:val="18"/>
              </w:rPr>
              <w:t> </w:t>
            </w:r>
            <w:r>
              <w:rPr>
                <w:sz w:val="18"/>
              </w:rPr>
              <w:t>modify</w:t>
            </w:r>
            <w:r>
              <w:rPr>
                <w:spacing w:val="-6"/>
                <w:sz w:val="18"/>
              </w:rPr>
              <w:t> </w:t>
            </w:r>
            <w:r>
              <w:rPr>
                <w:sz w:val="18"/>
              </w:rPr>
              <w:t>the</w:t>
            </w:r>
            <w:r>
              <w:rPr>
                <w:spacing w:val="-7"/>
                <w:sz w:val="18"/>
              </w:rPr>
              <w:t> </w:t>
            </w:r>
            <w:r>
              <w:rPr>
                <w:spacing w:val="-2"/>
                <w:sz w:val="18"/>
              </w:rPr>
              <w:t>distribution</w:t>
            </w:r>
          </w:p>
          <w:p>
            <w:pPr>
              <w:pStyle w:val="TableParagraph"/>
              <w:spacing w:line="201" w:lineRule="exact" w:before="14"/>
              <w:ind w:left="960"/>
              <w:rPr>
                <w:sz w:val="18"/>
              </w:rPr>
            </w:pPr>
            <w:r>
              <w:rPr>
                <w:sz w:val="18"/>
              </w:rPr>
              <w:t>list(s)</w:t>
            </w:r>
            <w:r>
              <w:rPr>
                <w:spacing w:val="-3"/>
                <w:sz w:val="18"/>
              </w:rPr>
              <w:t> </w:t>
            </w:r>
            <w:r>
              <w:rPr>
                <w:sz w:val="18"/>
              </w:rPr>
              <w:t>associated</w:t>
            </w:r>
            <w:r>
              <w:rPr>
                <w:spacing w:val="-4"/>
                <w:sz w:val="18"/>
              </w:rPr>
              <w:t> </w:t>
            </w:r>
            <w:r>
              <w:rPr>
                <w:sz w:val="18"/>
              </w:rPr>
              <w:t>with</w:t>
            </w:r>
            <w:r>
              <w:rPr>
                <w:spacing w:val="-5"/>
                <w:sz w:val="18"/>
              </w:rPr>
              <w:t> </w:t>
            </w:r>
            <w:r>
              <w:rPr>
                <w:sz w:val="18"/>
              </w:rPr>
              <w:t>the</w:t>
            </w:r>
            <w:r>
              <w:rPr>
                <w:spacing w:val="-2"/>
                <w:sz w:val="18"/>
              </w:rPr>
              <w:t> </w:t>
            </w:r>
            <w:r>
              <w:rPr>
                <w:sz w:val="18"/>
              </w:rPr>
              <w:t>E2</w:t>
            </w:r>
            <w:r>
              <w:rPr>
                <w:spacing w:val="-4"/>
                <w:sz w:val="18"/>
              </w:rPr>
              <w:t> </w:t>
            </w:r>
            <w:r>
              <w:rPr>
                <w:sz w:val="18"/>
              </w:rPr>
              <w:t>Node</w:t>
            </w:r>
            <w:r>
              <w:rPr>
                <w:spacing w:val="-3"/>
                <w:sz w:val="18"/>
              </w:rPr>
              <w:t> </w:t>
            </w:r>
            <w:r>
              <w:rPr>
                <w:sz w:val="18"/>
              </w:rPr>
              <w:t>ID</w:t>
            </w:r>
            <w:r>
              <w:rPr>
                <w:spacing w:val="-2"/>
                <w:sz w:val="18"/>
              </w:rPr>
              <w:t> </w:t>
            </w:r>
            <w:r>
              <w:rPr>
                <w:sz w:val="18"/>
              </w:rPr>
              <w:t>and</w:t>
            </w:r>
            <w:r>
              <w:rPr>
                <w:spacing w:val="-3"/>
                <w:sz w:val="18"/>
              </w:rPr>
              <w:t> </w:t>
            </w:r>
            <w:r>
              <w:rPr>
                <w:sz w:val="18"/>
              </w:rPr>
              <w:t>the</w:t>
            </w:r>
            <w:r>
              <w:rPr>
                <w:spacing w:val="-2"/>
                <w:sz w:val="18"/>
              </w:rPr>
              <w:t> </w:t>
            </w:r>
            <w:r>
              <w:rPr>
                <w:sz w:val="18"/>
              </w:rPr>
              <w:t>RIC</w:t>
            </w:r>
            <w:r>
              <w:rPr>
                <w:spacing w:val="-3"/>
                <w:sz w:val="18"/>
              </w:rPr>
              <w:t> </w:t>
            </w:r>
            <w:r>
              <w:rPr>
                <w:sz w:val="18"/>
              </w:rPr>
              <w:t>Request</w:t>
            </w:r>
            <w:r>
              <w:rPr>
                <w:spacing w:val="-4"/>
                <w:sz w:val="18"/>
              </w:rPr>
              <w:t> </w:t>
            </w:r>
            <w:r>
              <w:rPr>
                <w:spacing w:val="-5"/>
                <w:sz w:val="18"/>
              </w:rPr>
              <w:t>ID.</w:t>
            </w:r>
          </w:p>
        </w:tc>
      </w:tr>
      <w:tr>
        <w:trPr>
          <w:trHeight w:val="443" w:hRule="atLeast"/>
        </w:trPr>
        <w:tc>
          <w:tcPr>
            <w:tcW w:w="1697" w:type="dxa"/>
          </w:tcPr>
          <w:p>
            <w:pPr>
              <w:pStyle w:val="TableParagraph"/>
              <w:spacing w:before="111"/>
              <w:ind w:left="110"/>
              <w:rPr>
                <w:sz w:val="18"/>
              </w:rPr>
            </w:pPr>
            <w:r>
              <w:rPr>
                <w:sz w:val="18"/>
              </w:rPr>
              <w:t>Step</w:t>
            </w:r>
            <w:r>
              <w:rPr>
                <w:spacing w:val="-4"/>
                <w:sz w:val="18"/>
              </w:rPr>
              <w:t> </w:t>
            </w:r>
            <w:r>
              <w:rPr>
                <w:sz w:val="18"/>
              </w:rPr>
              <w:t>9</w:t>
            </w:r>
            <w:r>
              <w:rPr>
                <w:spacing w:val="-1"/>
                <w:sz w:val="18"/>
              </w:rPr>
              <w:t> </w:t>
            </w:r>
            <w:r>
              <w:rPr>
                <w:spacing w:val="-5"/>
                <w:sz w:val="18"/>
              </w:rPr>
              <w:t>(M)</w:t>
            </w:r>
          </w:p>
        </w:tc>
        <w:tc>
          <w:tcPr>
            <w:tcW w:w="7939" w:type="dxa"/>
          </w:tcPr>
          <w:p>
            <w:pPr>
              <w:pStyle w:val="TableParagraph"/>
              <w:spacing w:before="1"/>
              <w:ind w:left="960"/>
              <w:rPr>
                <w:b/>
                <w:sz w:val="18"/>
              </w:rPr>
            </w:pPr>
            <w:r>
              <w:rPr>
                <w:sz w:val="18"/>
              </w:rPr>
              <w:t>Near-RT</w:t>
            </w:r>
            <w:r>
              <w:rPr>
                <w:spacing w:val="-6"/>
                <w:sz w:val="18"/>
              </w:rPr>
              <w:t> </w:t>
            </w:r>
            <w:r>
              <w:rPr>
                <w:sz w:val="18"/>
              </w:rPr>
              <w:t>RIC</w:t>
            </w:r>
            <w:r>
              <w:rPr>
                <w:spacing w:val="-5"/>
                <w:sz w:val="18"/>
              </w:rPr>
              <w:t> </w:t>
            </w:r>
            <w:r>
              <w:rPr>
                <w:sz w:val="18"/>
              </w:rPr>
              <w:t>platform</w:t>
            </w:r>
            <w:r>
              <w:rPr>
                <w:spacing w:val="-5"/>
                <w:sz w:val="18"/>
              </w:rPr>
              <w:t> </w:t>
            </w:r>
            <w:r>
              <w:rPr>
                <w:sz w:val="18"/>
              </w:rPr>
              <w:t>sends</w:t>
            </w:r>
            <w:r>
              <w:rPr>
                <w:spacing w:val="-3"/>
                <w:sz w:val="18"/>
              </w:rPr>
              <w:t> </w:t>
            </w:r>
            <w:r>
              <w:rPr>
                <w:b/>
                <w:sz w:val="18"/>
              </w:rPr>
              <w:t>E2</w:t>
            </w:r>
            <w:r>
              <w:rPr>
                <w:b/>
                <w:spacing w:val="-5"/>
                <w:sz w:val="18"/>
              </w:rPr>
              <w:t> </w:t>
            </w:r>
            <w:r>
              <w:rPr>
                <w:b/>
                <w:sz w:val="18"/>
              </w:rPr>
              <w:t>related</w:t>
            </w:r>
            <w:r>
              <w:rPr>
                <w:b/>
                <w:spacing w:val="-7"/>
                <w:sz w:val="18"/>
              </w:rPr>
              <w:t> </w:t>
            </w:r>
            <w:r>
              <w:rPr>
                <w:b/>
                <w:sz w:val="18"/>
              </w:rPr>
              <w:t>API:</w:t>
            </w:r>
            <w:r>
              <w:rPr>
                <w:b/>
                <w:spacing w:val="-5"/>
                <w:sz w:val="18"/>
              </w:rPr>
              <w:t> </w:t>
            </w:r>
            <w:r>
              <w:rPr>
                <w:b/>
                <w:sz w:val="18"/>
              </w:rPr>
              <w:t>E2</w:t>
            </w:r>
            <w:r>
              <w:rPr>
                <w:b/>
                <w:spacing w:val="-5"/>
                <w:sz w:val="18"/>
              </w:rPr>
              <w:t> </w:t>
            </w:r>
            <w:r>
              <w:rPr>
                <w:b/>
                <w:sz w:val="18"/>
              </w:rPr>
              <w:t>Subscription</w:t>
            </w:r>
            <w:r>
              <w:rPr>
                <w:b/>
                <w:spacing w:val="-2"/>
                <w:sz w:val="18"/>
              </w:rPr>
              <w:t> Modification</w:t>
            </w:r>
          </w:p>
          <w:p>
            <w:pPr>
              <w:pStyle w:val="TableParagraph"/>
              <w:spacing w:line="201" w:lineRule="exact" w:before="14"/>
              <w:ind w:left="960"/>
              <w:rPr>
                <w:sz w:val="18"/>
              </w:rPr>
            </w:pPr>
            <w:r>
              <w:rPr>
                <w:sz w:val="18"/>
              </w:rPr>
              <w:t>response</w:t>
            </w:r>
            <w:r>
              <w:rPr>
                <w:spacing w:val="-3"/>
                <w:sz w:val="18"/>
              </w:rPr>
              <w:t> </w:t>
            </w:r>
            <w:r>
              <w:rPr>
                <w:sz w:val="18"/>
              </w:rPr>
              <w:t>to</w:t>
            </w:r>
            <w:r>
              <w:rPr>
                <w:spacing w:val="-2"/>
                <w:sz w:val="18"/>
              </w:rPr>
              <w:t> </w:t>
            </w:r>
            <w:r>
              <w:rPr>
                <w:sz w:val="18"/>
              </w:rPr>
              <w:t>xApp </w:t>
            </w:r>
            <w:r>
              <w:rPr>
                <w:spacing w:val="-2"/>
                <w:sz w:val="18"/>
              </w:rPr>
              <w:t>(Success).</w:t>
            </w:r>
          </w:p>
        </w:tc>
      </w:tr>
      <w:tr>
        <w:trPr>
          <w:trHeight w:val="258" w:hRule="atLeast"/>
        </w:trPr>
        <w:tc>
          <w:tcPr>
            <w:tcW w:w="1697" w:type="dxa"/>
          </w:tcPr>
          <w:p>
            <w:pPr>
              <w:pStyle w:val="TableParagraph"/>
              <w:ind w:left="0"/>
              <w:rPr>
                <w:rFonts w:ascii="Times New Roman"/>
                <w:sz w:val="16"/>
              </w:rPr>
            </w:pPr>
          </w:p>
        </w:tc>
        <w:tc>
          <w:tcPr>
            <w:tcW w:w="7939" w:type="dxa"/>
          </w:tcPr>
          <w:p>
            <w:pPr>
              <w:pStyle w:val="TableParagraph"/>
              <w:spacing w:before="18"/>
              <w:ind w:left="674"/>
              <w:rPr>
                <w:sz w:val="18"/>
              </w:rPr>
            </w:pPr>
            <w:r>
              <w:rPr>
                <w:sz w:val="18"/>
              </w:rPr>
              <w:t>[ELSE]</w:t>
            </w:r>
            <w:r>
              <w:rPr>
                <w:spacing w:val="-4"/>
                <w:sz w:val="18"/>
              </w:rPr>
              <w:t> </w:t>
            </w:r>
            <w:r>
              <w:rPr>
                <w:sz w:val="18"/>
              </w:rPr>
              <w:t>Steps</w:t>
            </w:r>
            <w:r>
              <w:rPr>
                <w:spacing w:val="-3"/>
                <w:sz w:val="18"/>
              </w:rPr>
              <w:t> </w:t>
            </w:r>
            <w:r>
              <w:rPr>
                <w:sz w:val="18"/>
              </w:rPr>
              <w:t>10-11</w:t>
            </w:r>
            <w:r>
              <w:rPr>
                <w:spacing w:val="-5"/>
                <w:sz w:val="18"/>
              </w:rPr>
              <w:t> </w:t>
            </w:r>
            <w:r>
              <w:rPr>
                <w:sz w:val="18"/>
              </w:rPr>
              <w:t>are</w:t>
            </w:r>
            <w:r>
              <w:rPr>
                <w:spacing w:val="-4"/>
                <w:sz w:val="18"/>
              </w:rPr>
              <w:t> </w:t>
            </w:r>
            <w:r>
              <w:rPr>
                <w:sz w:val="18"/>
              </w:rPr>
              <w:t>executed</w:t>
            </w:r>
            <w:r>
              <w:rPr>
                <w:spacing w:val="-3"/>
                <w:sz w:val="18"/>
              </w:rPr>
              <w:t> </w:t>
            </w:r>
            <w:r>
              <w:rPr>
                <w:sz w:val="18"/>
              </w:rPr>
              <w:t>if</w:t>
            </w:r>
            <w:r>
              <w:rPr>
                <w:spacing w:val="-6"/>
                <w:sz w:val="18"/>
              </w:rPr>
              <w:t> </w:t>
            </w:r>
            <w:r>
              <w:rPr>
                <w:sz w:val="18"/>
              </w:rPr>
              <w:t>E2</w:t>
            </w:r>
            <w:r>
              <w:rPr>
                <w:spacing w:val="-3"/>
                <w:sz w:val="18"/>
              </w:rPr>
              <w:t> </w:t>
            </w:r>
            <w:r>
              <w:rPr>
                <w:sz w:val="18"/>
              </w:rPr>
              <w:t>Node</w:t>
            </w:r>
            <w:r>
              <w:rPr>
                <w:spacing w:val="-4"/>
                <w:sz w:val="18"/>
              </w:rPr>
              <w:t> </w:t>
            </w:r>
            <w:r>
              <w:rPr>
                <w:sz w:val="18"/>
              </w:rPr>
              <w:t>rejects</w:t>
            </w:r>
            <w:r>
              <w:rPr>
                <w:spacing w:val="-2"/>
                <w:sz w:val="18"/>
              </w:rPr>
              <w:t> </w:t>
            </w:r>
            <w:r>
              <w:rPr>
                <w:sz w:val="18"/>
              </w:rPr>
              <w:t>Subscription</w:t>
            </w:r>
            <w:r>
              <w:rPr>
                <w:spacing w:val="-6"/>
                <w:sz w:val="18"/>
              </w:rPr>
              <w:t> </w:t>
            </w:r>
            <w:r>
              <w:rPr>
                <w:spacing w:val="-2"/>
                <w:sz w:val="18"/>
              </w:rPr>
              <w:t>Modification:</w:t>
            </w:r>
          </w:p>
        </w:tc>
      </w:tr>
      <w:tr>
        <w:trPr>
          <w:trHeight w:val="256" w:hRule="atLeast"/>
        </w:trPr>
        <w:tc>
          <w:tcPr>
            <w:tcW w:w="1697" w:type="dxa"/>
          </w:tcPr>
          <w:p>
            <w:pPr>
              <w:pStyle w:val="TableParagraph"/>
              <w:spacing w:before="15"/>
              <w:ind w:left="110"/>
              <w:rPr>
                <w:sz w:val="18"/>
              </w:rPr>
            </w:pPr>
            <w:r>
              <w:rPr>
                <w:sz w:val="18"/>
              </w:rPr>
              <w:t>Step</w:t>
            </w:r>
            <w:r>
              <w:rPr>
                <w:spacing w:val="-5"/>
                <w:sz w:val="18"/>
              </w:rPr>
              <w:t> </w:t>
            </w:r>
            <w:r>
              <w:rPr>
                <w:sz w:val="18"/>
              </w:rPr>
              <w:t>10</w:t>
            </w:r>
            <w:r>
              <w:rPr>
                <w:spacing w:val="-3"/>
                <w:sz w:val="18"/>
              </w:rPr>
              <w:t> </w:t>
            </w:r>
            <w:r>
              <w:rPr>
                <w:spacing w:val="-5"/>
                <w:sz w:val="18"/>
              </w:rPr>
              <w:t>(M)</w:t>
            </w:r>
          </w:p>
        </w:tc>
        <w:tc>
          <w:tcPr>
            <w:tcW w:w="7939" w:type="dxa"/>
          </w:tcPr>
          <w:p>
            <w:pPr>
              <w:pStyle w:val="TableParagraph"/>
              <w:spacing w:before="15"/>
              <w:ind w:left="597" w:right="374"/>
              <w:jc w:val="center"/>
              <w:rPr>
                <w:sz w:val="18"/>
              </w:rPr>
            </w:pPr>
            <w:r>
              <w:rPr>
                <w:sz w:val="18"/>
              </w:rPr>
              <w:t>E2</w:t>
            </w:r>
            <w:r>
              <w:rPr>
                <w:spacing w:val="-4"/>
                <w:sz w:val="18"/>
              </w:rPr>
              <w:t> </w:t>
            </w:r>
            <w:r>
              <w:rPr>
                <w:sz w:val="18"/>
              </w:rPr>
              <w:t>Node</w:t>
            </w:r>
            <w:r>
              <w:rPr>
                <w:spacing w:val="-3"/>
                <w:sz w:val="18"/>
              </w:rPr>
              <w:t> </w:t>
            </w:r>
            <w:r>
              <w:rPr>
                <w:sz w:val="18"/>
              </w:rPr>
              <w:t>responds</w:t>
            </w:r>
            <w:r>
              <w:rPr>
                <w:spacing w:val="-2"/>
                <w:sz w:val="18"/>
              </w:rPr>
              <w:t> </w:t>
            </w:r>
            <w:r>
              <w:rPr>
                <w:sz w:val="18"/>
              </w:rPr>
              <w:t>with</w:t>
            </w:r>
            <w:r>
              <w:rPr>
                <w:spacing w:val="-4"/>
                <w:sz w:val="18"/>
              </w:rPr>
              <w:t> </w:t>
            </w:r>
            <w:r>
              <w:rPr>
                <w:b/>
                <w:sz w:val="18"/>
              </w:rPr>
              <w:t>RIC</w:t>
            </w:r>
            <w:r>
              <w:rPr>
                <w:b/>
                <w:spacing w:val="-3"/>
                <w:sz w:val="18"/>
              </w:rPr>
              <w:t> </w:t>
            </w:r>
            <w:r>
              <w:rPr>
                <w:b/>
                <w:sz w:val="18"/>
              </w:rPr>
              <w:t>Subscription</w:t>
            </w:r>
            <w:r>
              <w:rPr>
                <w:b/>
                <w:spacing w:val="-2"/>
                <w:sz w:val="18"/>
              </w:rPr>
              <w:t> </w:t>
            </w:r>
            <w:r>
              <w:rPr>
                <w:b/>
                <w:sz w:val="18"/>
              </w:rPr>
              <w:t>Modification</w:t>
            </w:r>
            <w:r>
              <w:rPr>
                <w:b/>
                <w:spacing w:val="-4"/>
                <w:sz w:val="18"/>
              </w:rPr>
              <w:t> </w:t>
            </w:r>
            <w:r>
              <w:rPr>
                <w:b/>
                <w:sz w:val="18"/>
              </w:rPr>
              <w:t>Failure</w:t>
            </w:r>
            <w:r>
              <w:rPr>
                <w:b/>
                <w:spacing w:val="-3"/>
                <w:sz w:val="18"/>
              </w:rPr>
              <w:t> </w:t>
            </w:r>
            <w:r>
              <w:rPr>
                <w:sz w:val="18"/>
              </w:rPr>
              <w:t>(with</w:t>
            </w:r>
            <w:r>
              <w:rPr>
                <w:spacing w:val="-3"/>
                <w:sz w:val="18"/>
              </w:rPr>
              <w:t> </w:t>
            </w:r>
            <w:r>
              <w:rPr>
                <w:spacing w:val="-2"/>
                <w:sz w:val="18"/>
              </w:rPr>
              <w:t>Cause).</w:t>
            </w:r>
          </w:p>
        </w:tc>
      </w:tr>
      <w:tr>
        <w:trPr>
          <w:trHeight w:val="443" w:hRule="atLeast"/>
        </w:trPr>
        <w:tc>
          <w:tcPr>
            <w:tcW w:w="1697" w:type="dxa"/>
          </w:tcPr>
          <w:p>
            <w:pPr>
              <w:pStyle w:val="TableParagraph"/>
              <w:spacing w:before="109"/>
              <w:ind w:left="110"/>
              <w:rPr>
                <w:sz w:val="18"/>
              </w:rPr>
            </w:pPr>
            <w:r>
              <w:rPr>
                <w:sz w:val="18"/>
              </w:rPr>
              <w:t>Step</w:t>
            </w:r>
            <w:r>
              <w:rPr>
                <w:spacing w:val="-5"/>
                <w:sz w:val="18"/>
              </w:rPr>
              <w:t> </w:t>
            </w:r>
            <w:r>
              <w:rPr>
                <w:sz w:val="18"/>
              </w:rPr>
              <w:t>11</w:t>
            </w:r>
            <w:r>
              <w:rPr>
                <w:spacing w:val="-3"/>
                <w:sz w:val="18"/>
              </w:rPr>
              <w:t> </w:t>
            </w:r>
            <w:r>
              <w:rPr>
                <w:spacing w:val="-5"/>
                <w:sz w:val="18"/>
              </w:rPr>
              <w:t>(M)</w:t>
            </w:r>
          </w:p>
        </w:tc>
        <w:tc>
          <w:tcPr>
            <w:tcW w:w="7939" w:type="dxa"/>
          </w:tcPr>
          <w:p>
            <w:pPr>
              <w:pStyle w:val="TableParagraph"/>
              <w:spacing w:line="206" w:lineRule="exact"/>
              <w:ind w:left="960"/>
              <w:rPr>
                <w:b/>
                <w:sz w:val="18"/>
              </w:rPr>
            </w:pPr>
            <w:r>
              <w:rPr>
                <w:sz w:val="18"/>
              </w:rPr>
              <w:t>Near-RT</w:t>
            </w:r>
            <w:r>
              <w:rPr>
                <w:spacing w:val="-6"/>
                <w:sz w:val="18"/>
              </w:rPr>
              <w:t> </w:t>
            </w:r>
            <w:r>
              <w:rPr>
                <w:sz w:val="18"/>
              </w:rPr>
              <w:t>RIC</w:t>
            </w:r>
            <w:r>
              <w:rPr>
                <w:spacing w:val="-5"/>
                <w:sz w:val="18"/>
              </w:rPr>
              <w:t> </w:t>
            </w:r>
            <w:r>
              <w:rPr>
                <w:sz w:val="18"/>
              </w:rPr>
              <w:t>platform</w:t>
            </w:r>
            <w:r>
              <w:rPr>
                <w:spacing w:val="-5"/>
                <w:sz w:val="18"/>
              </w:rPr>
              <w:t> </w:t>
            </w:r>
            <w:r>
              <w:rPr>
                <w:sz w:val="18"/>
              </w:rPr>
              <w:t>sends</w:t>
            </w:r>
            <w:r>
              <w:rPr>
                <w:spacing w:val="-3"/>
                <w:sz w:val="18"/>
              </w:rPr>
              <w:t> </w:t>
            </w:r>
            <w:r>
              <w:rPr>
                <w:b/>
                <w:sz w:val="18"/>
              </w:rPr>
              <w:t>E2</w:t>
            </w:r>
            <w:r>
              <w:rPr>
                <w:b/>
                <w:spacing w:val="-5"/>
                <w:sz w:val="18"/>
              </w:rPr>
              <w:t> </w:t>
            </w:r>
            <w:r>
              <w:rPr>
                <w:b/>
                <w:sz w:val="18"/>
              </w:rPr>
              <w:t>related</w:t>
            </w:r>
            <w:r>
              <w:rPr>
                <w:b/>
                <w:spacing w:val="-7"/>
                <w:sz w:val="18"/>
              </w:rPr>
              <w:t> </w:t>
            </w:r>
            <w:r>
              <w:rPr>
                <w:b/>
                <w:sz w:val="18"/>
              </w:rPr>
              <w:t>API:</w:t>
            </w:r>
            <w:r>
              <w:rPr>
                <w:b/>
                <w:spacing w:val="-5"/>
                <w:sz w:val="18"/>
              </w:rPr>
              <w:t> </w:t>
            </w:r>
            <w:r>
              <w:rPr>
                <w:b/>
                <w:sz w:val="18"/>
              </w:rPr>
              <w:t>E2</w:t>
            </w:r>
            <w:r>
              <w:rPr>
                <w:b/>
                <w:spacing w:val="-5"/>
                <w:sz w:val="18"/>
              </w:rPr>
              <w:t> </w:t>
            </w:r>
            <w:r>
              <w:rPr>
                <w:b/>
                <w:sz w:val="18"/>
              </w:rPr>
              <w:t>Subscription</w:t>
            </w:r>
            <w:r>
              <w:rPr>
                <w:b/>
                <w:spacing w:val="-2"/>
                <w:sz w:val="18"/>
              </w:rPr>
              <w:t> Modification</w:t>
            </w:r>
          </w:p>
          <w:p>
            <w:pPr>
              <w:pStyle w:val="TableParagraph"/>
              <w:spacing w:line="204" w:lineRule="exact" w:before="14"/>
              <w:ind w:left="960"/>
              <w:rPr>
                <w:sz w:val="18"/>
              </w:rPr>
            </w:pPr>
            <w:r>
              <w:rPr>
                <w:sz w:val="18"/>
              </w:rPr>
              <w:t>response</w:t>
            </w:r>
            <w:r>
              <w:rPr>
                <w:spacing w:val="-5"/>
                <w:sz w:val="18"/>
              </w:rPr>
              <w:t> </w:t>
            </w:r>
            <w:r>
              <w:rPr>
                <w:sz w:val="18"/>
              </w:rPr>
              <w:t>to</w:t>
            </w:r>
            <w:r>
              <w:rPr>
                <w:spacing w:val="-4"/>
                <w:sz w:val="18"/>
              </w:rPr>
              <w:t> </w:t>
            </w:r>
            <w:r>
              <w:rPr>
                <w:sz w:val="18"/>
              </w:rPr>
              <w:t>xApp</w:t>
            </w:r>
            <w:r>
              <w:rPr>
                <w:spacing w:val="-2"/>
                <w:sz w:val="18"/>
              </w:rPr>
              <w:t> </w:t>
            </w:r>
            <w:r>
              <w:rPr>
                <w:sz w:val="18"/>
              </w:rPr>
              <w:t>(Failure</w:t>
            </w:r>
            <w:r>
              <w:rPr>
                <w:spacing w:val="-2"/>
                <w:sz w:val="18"/>
              </w:rPr>
              <w:t> </w:t>
            </w:r>
            <w:r>
              <w:rPr>
                <w:sz w:val="18"/>
              </w:rPr>
              <w:t>with</w:t>
            </w:r>
            <w:r>
              <w:rPr>
                <w:spacing w:val="-4"/>
                <w:sz w:val="18"/>
              </w:rPr>
              <w:t> </w:t>
            </w:r>
            <w:r>
              <w:rPr>
                <w:spacing w:val="-2"/>
                <w:sz w:val="18"/>
              </w:rPr>
              <w:t>Cause).</w:t>
            </w:r>
          </w:p>
        </w:tc>
      </w:tr>
      <w:tr>
        <w:trPr>
          <w:trHeight w:val="256" w:hRule="atLeast"/>
        </w:trPr>
        <w:tc>
          <w:tcPr>
            <w:tcW w:w="1697" w:type="dxa"/>
          </w:tcPr>
          <w:p>
            <w:pPr>
              <w:pStyle w:val="TableParagraph"/>
              <w:ind w:left="0"/>
              <w:rPr>
                <w:rFonts w:ascii="Times New Roman"/>
                <w:sz w:val="16"/>
              </w:rPr>
            </w:pPr>
          </w:p>
        </w:tc>
        <w:tc>
          <w:tcPr>
            <w:tcW w:w="7939" w:type="dxa"/>
          </w:tcPr>
          <w:p>
            <w:pPr>
              <w:pStyle w:val="TableParagraph"/>
              <w:spacing w:before="15"/>
              <w:ind w:left="674"/>
              <w:rPr>
                <w:sz w:val="18"/>
              </w:rPr>
            </w:pPr>
            <w:r>
              <w:rPr>
                <w:sz w:val="18"/>
              </w:rPr>
              <w:t>[ELSE]</w:t>
            </w:r>
            <w:r>
              <w:rPr>
                <w:spacing w:val="-2"/>
                <w:sz w:val="18"/>
              </w:rPr>
              <w:t> </w:t>
            </w:r>
            <w:r>
              <w:rPr>
                <w:sz w:val="18"/>
              </w:rPr>
              <w:t>Step</w:t>
            </w:r>
            <w:r>
              <w:rPr>
                <w:spacing w:val="-4"/>
                <w:sz w:val="18"/>
              </w:rPr>
              <w:t> </w:t>
            </w:r>
            <w:r>
              <w:rPr>
                <w:sz w:val="18"/>
              </w:rPr>
              <w:t>12</w:t>
            </w:r>
            <w:r>
              <w:rPr>
                <w:spacing w:val="-3"/>
                <w:sz w:val="18"/>
              </w:rPr>
              <w:t> </w:t>
            </w:r>
            <w:r>
              <w:rPr>
                <w:sz w:val="18"/>
              </w:rPr>
              <w:t>is</w:t>
            </w:r>
            <w:r>
              <w:rPr>
                <w:spacing w:val="-3"/>
                <w:sz w:val="18"/>
              </w:rPr>
              <w:t> </w:t>
            </w:r>
            <w:r>
              <w:rPr>
                <w:sz w:val="18"/>
              </w:rPr>
              <w:t>executed if</w:t>
            </w:r>
            <w:r>
              <w:rPr>
                <w:spacing w:val="-4"/>
                <w:sz w:val="18"/>
              </w:rPr>
              <w:t> </w:t>
            </w:r>
            <w:r>
              <w:rPr>
                <w:sz w:val="18"/>
              </w:rPr>
              <w:t>E2</w:t>
            </w:r>
            <w:r>
              <w:rPr>
                <w:spacing w:val="-2"/>
                <w:sz w:val="18"/>
              </w:rPr>
              <w:t> </w:t>
            </w:r>
            <w:r>
              <w:rPr>
                <w:sz w:val="18"/>
              </w:rPr>
              <w:t>Node</w:t>
            </w:r>
            <w:r>
              <w:rPr>
                <w:spacing w:val="-2"/>
                <w:sz w:val="18"/>
              </w:rPr>
              <w:t> </w:t>
            </w:r>
            <w:r>
              <w:rPr>
                <w:sz w:val="18"/>
              </w:rPr>
              <w:t>fails</w:t>
            </w:r>
            <w:r>
              <w:rPr>
                <w:spacing w:val="-1"/>
                <w:sz w:val="18"/>
              </w:rPr>
              <w:t> </w:t>
            </w:r>
            <w:r>
              <w:rPr>
                <w:sz w:val="18"/>
              </w:rPr>
              <w:t>to</w:t>
            </w:r>
            <w:r>
              <w:rPr>
                <w:spacing w:val="-4"/>
                <w:sz w:val="18"/>
              </w:rPr>
              <w:t> </w:t>
            </w:r>
            <w:r>
              <w:rPr>
                <w:sz w:val="18"/>
              </w:rPr>
              <w:t>respond</w:t>
            </w:r>
            <w:r>
              <w:rPr>
                <w:spacing w:val="-2"/>
                <w:sz w:val="18"/>
              </w:rPr>
              <w:t> </w:t>
            </w:r>
            <w:r>
              <w:rPr>
                <w:sz w:val="18"/>
              </w:rPr>
              <w:t>prior</w:t>
            </w:r>
            <w:r>
              <w:rPr>
                <w:spacing w:val="-4"/>
                <w:sz w:val="18"/>
              </w:rPr>
              <w:t> </w:t>
            </w:r>
            <w:r>
              <w:rPr>
                <w:sz w:val="18"/>
              </w:rPr>
              <w:t>to</w:t>
            </w:r>
            <w:r>
              <w:rPr>
                <w:spacing w:val="-2"/>
                <w:sz w:val="18"/>
              </w:rPr>
              <w:t> </w:t>
            </w:r>
            <w:r>
              <w:rPr>
                <w:sz w:val="18"/>
              </w:rPr>
              <w:t>E2AP</w:t>
            </w:r>
            <w:r>
              <w:rPr>
                <w:spacing w:val="-2"/>
                <w:sz w:val="18"/>
              </w:rPr>
              <w:t> </w:t>
            </w:r>
            <w:r>
              <w:rPr>
                <w:sz w:val="18"/>
              </w:rPr>
              <w:t>timer</w:t>
            </w:r>
            <w:r>
              <w:rPr>
                <w:spacing w:val="-4"/>
                <w:sz w:val="18"/>
              </w:rPr>
              <w:t> </w:t>
            </w:r>
            <w:r>
              <w:rPr>
                <w:spacing w:val="-2"/>
                <w:sz w:val="18"/>
              </w:rPr>
              <w:t>expires</w:t>
            </w:r>
          </w:p>
        </w:tc>
      </w:tr>
      <w:tr>
        <w:trPr>
          <w:trHeight w:val="443" w:hRule="atLeast"/>
        </w:trPr>
        <w:tc>
          <w:tcPr>
            <w:tcW w:w="1697" w:type="dxa"/>
          </w:tcPr>
          <w:p>
            <w:pPr>
              <w:pStyle w:val="TableParagraph"/>
              <w:spacing w:before="109"/>
              <w:ind w:left="110"/>
              <w:rPr>
                <w:sz w:val="18"/>
              </w:rPr>
            </w:pPr>
            <w:r>
              <w:rPr>
                <w:sz w:val="18"/>
              </w:rPr>
              <w:t>Step</w:t>
            </w:r>
            <w:r>
              <w:rPr>
                <w:spacing w:val="-5"/>
                <w:sz w:val="18"/>
              </w:rPr>
              <w:t> </w:t>
            </w:r>
            <w:r>
              <w:rPr>
                <w:sz w:val="18"/>
              </w:rPr>
              <w:t>12</w:t>
            </w:r>
            <w:r>
              <w:rPr>
                <w:spacing w:val="-3"/>
                <w:sz w:val="18"/>
              </w:rPr>
              <w:t> </w:t>
            </w:r>
            <w:r>
              <w:rPr>
                <w:spacing w:val="-5"/>
                <w:sz w:val="18"/>
              </w:rPr>
              <w:t>(M)</w:t>
            </w:r>
          </w:p>
        </w:tc>
        <w:tc>
          <w:tcPr>
            <w:tcW w:w="7939" w:type="dxa"/>
          </w:tcPr>
          <w:p>
            <w:pPr>
              <w:pStyle w:val="TableParagraph"/>
              <w:spacing w:line="206" w:lineRule="exact"/>
              <w:ind w:left="960"/>
              <w:rPr>
                <w:b/>
                <w:sz w:val="18"/>
              </w:rPr>
            </w:pPr>
            <w:r>
              <w:rPr>
                <w:sz w:val="18"/>
              </w:rPr>
              <w:t>Near-RT</w:t>
            </w:r>
            <w:r>
              <w:rPr>
                <w:spacing w:val="-5"/>
                <w:sz w:val="18"/>
              </w:rPr>
              <w:t> </w:t>
            </w:r>
            <w:r>
              <w:rPr>
                <w:sz w:val="18"/>
              </w:rPr>
              <w:t>RIC</w:t>
            </w:r>
            <w:r>
              <w:rPr>
                <w:spacing w:val="-4"/>
                <w:sz w:val="18"/>
              </w:rPr>
              <w:t> </w:t>
            </w:r>
            <w:r>
              <w:rPr>
                <w:sz w:val="18"/>
              </w:rPr>
              <w:t>platform</w:t>
            </w:r>
            <w:r>
              <w:rPr>
                <w:spacing w:val="-3"/>
                <w:sz w:val="18"/>
              </w:rPr>
              <w:t> </w:t>
            </w:r>
            <w:r>
              <w:rPr>
                <w:sz w:val="18"/>
              </w:rPr>
              <w:t>E2AP</w:t>
            </w:r>
            <w:r>
              <w:rPr>
                <w:spacing w:val="-4"/>
                <w:sz w:val="18"/>
              </w:rPr>
              <w:t> </w:t>
            </w:r>
            <w:r>
              <w:rPr>
                <w:sz w:val="18"/>
              </w:rPr>
              <w:t>timer</w:t>
            </w:r>
            <w:r>
              <w:rPr>
                <w:spacing w:val="-4"/>
                <w:sz w:val="18"/>
              </w:rPr>
              <w:t> </w:t>
            </w:r>
            <w:r>
              <w:rPr>
                <w:sz w:val="18"/>
              </w:rPr>
              <w:t>expires</w:t>
            </w:r>
            <w:r>
              <w:rPr>
                <w:spacing w:val="-5"/>
                <w:sz w:val="18"/>
              </w:rPr>
              <w:t> </w:t>
            </w:r>
            <w:r>
              <w:rPr>
                <w:sz w:val="18"/>
              </w:rPr>
              <w:t>and</w:t>
            </w:r>
            <w:r>
              <w:rPr>
                <w:spacing w:val="-5"/>
                <w:sz w:val="18"/>
              </w:rPr>
              <w:t> </w:t>
            </w:r>
            <w:r>
              <w:rPr>
                <w:sz w:val="18"/>
              </w:rPr>
              <w:t>sends</w:t>
            </w:r>
            <w:r>
              <w:rPr>
                <w:spacing w:val="1"/>
                <w:sz w:val="18"/>
              </w:rPr>
              <w:t> </w:t>
            </w:r>
            <w:r>
              <w:rPr>
                <w:b/>
                <w:sz w:val="18"/>
              </w:rPr>
              <w:t>E2</w:t>
            </w:r>
            <w:r>
              <w:rPr>
                <w:b/>
                <w:spacing w:val="-4"/>
                <w:sz w:val="18"/>
              </w:rPr>
              <w:t> </w:t>
            </w:r>
            <w:r>
              <w:rPr>
                <w:b/>
                <w:sz w:val="18"/>
              </w:rPr>
              <w:t>related</w:t>
            </w:r>
            <w:r>
              <w:rPr>
                <w:b/>
                <w:spacing w:val="-4"/>
                <w:sz w:val="18"/>
              </w:rPr>
              <w:t> </w:t>
            </w:r>
            <w:r>
              <w:rPr>
                <w:b/>
                <w:sz w:val="18"/>
              </w:rPr>
              <w:t>API:</w:t>
            </w:r>
            <w:r>
              <w:rPr>
                <w:b/>
                <w:spacing w:val="-4"/>
                <w:sz w:val="18"/>
              </w:rPr>
              <w:t> </w:t>
            </w:r>
            <w:r>
              <w:rPr>
                <w:b/>
                <w:spacing w:val="-5"/>
                <w:sz w:val="18"/>
              </w:rPr>
              <w:t>E2</w:t>
            </w:r>
          </w:p>
          <w:p>
            <w:pPr>
              <w:pStyle w:val="TableParagraph"/>
              <w:spacing w:line="204" w:lineRule="exact" w:before="14"/>
              <w:ind w:left="960"/>
              <w:rPr>
                <w:sz w:val="18"/>
              </w:rPr>
            </w:pPr>
            <w:r>
              <w:rPr>
                <w:b/>
                <w:sz w:val="18"/>
              </w:rPr>
              <w:t>Subscription</w:t>
            </w:r>
            <w:r>
              <w:rPr>
                <w:b/>
                <w:spacing w:val="-4"/>
                <w:sz w:val="18"/>
              </w:rPr>
              <w:t> </w:t>
            </w:r>
            <w:r>
              <w:rPr>
                <w:b/>
                <w:sz w:val="18"/>
              </w:rPr>
              <w:t>Modification</w:t>
            </w:r>
            <w:r>
              <w:rPr>
                <w:b/>
                <w:spacing w:val="-2"/>
                <w:sz w:val="18"/>
              </w:rPr>
              <w:t> </w:t>
            </w:r>
            <w:r>
              <w:rPr>
                <w:sz w:val="18"/>
              </w:rPr>
              <w:t>response</w:t>
            </w:r>
            <w:r>
              <w:rPr>
                <w:spacing w:val="-4"/>
                <w:sz w:val="18"/>
              </w:rPr>
              <w:t> </w:t>
            </w:r>
            <w:r>
              <w:rPr>
                <w:sz w:val="18"/>
              </w:rPr>
              <w:t>(Failure</w:t>
            </w:r>
            <w:r>
              <w:rPr>
                <w:spacing w:val="-4"/>
                <w:sz w:val="18"/>
              </w:rPr>
              <w:t> </w:t>
            </w:r>
            <w:r>
              <w:rPr>
                <w:sz w:val="18"/>
              </w:rPr>
              <w:t>with</w:t>
            </w:r>
            <w:r>
              <w:rPr>
                <w:spacing w:val="-4"/>
                <w:sz w:val="18"/>
              </w:rPr>
              <w:t> </w:t>
            </w:r>
            <w:r>
              <w:rPr>
                <w:sz w:val="18"/>
              </w:rPr>
              <w:t>Cause)</w:t>
            </w:r>
            <w:r>
              <w:rPr>
                <w:spacing w:val="-6"/>
                <w:sz w:val="18"/>
              </w:rPr>
              <w:t> </w:t>
            </w:r>
            <w:r>
              <w:rPr>
                <w:sz w:val="18"/>
              </w:rPr>
              <w:t>to</w:t>
            </w:r>
            <w:r>
              <w:rPr>
                <w:spacing w:val="-6"/>
                <w:sz w:val="18"/>
              </w:rPr>
              <w:t> </w:t>
            </w:r>
            <w:r>
              <w:rPr>
                <w:spacing w:val="-2"/>
                <w:sz w:val="18"/>
              </w:rPr>
              <w:t>xApp.</w:t>
            </w:r>
          </w:p>
        </w:tc>
      </w:tr>
      <w:tr>
        <w:trPr>
          <w:trHeight w:val="444" w:hRule="atLeast"/>
        </w:trPr>
        <w:tc>
          <w:tcPr>
            <w:tcW w:w="1697" w:type="dxa"/>
          </w:tcPr>
          <w:p>
            <w:pPr>
              <w:pStyle w:val="TableParagraph"/>
              <w:ind w:left="0"/>
              <w:rPr>
                <w:rFonts w:ascii="Times New Roman"/>
                <w:sz w:val="16"/>
              </w:rPr>
            </w:pPr>
          </w:p>
        </w:tc>
        <w:tc>
          <w:tcPr>
            <w:tcW w:w="7939" w:type="dxa"/>
          </w:tcPr>
          <w:p>
            <w:pPr>
              <w:pStyle w:val="TableParagraph"/>
              <w:spacing w:line="206" w:lineRule="exact"/>
              <w:ind w:left="390"/>
              <w:rPr>
                <w:sz w:val="18"/>
              </w:rPr>
            </w:pPr>
            <w:r>
              <w:rPr>
                <w:sz w:val="18"/>
              </w:rPr>
              <w:t>[ELSE]</w:t>
            </w:r>
            <w:r>
              <w:rPr>
                <w:spacing w:val="-2"/>
                <w:sz w:val="18"/>
              </w:rPr>
              <w:t> </w:t>
            </w:r>
            <w:r>
              <w:rPr>
                <w:sz w:val="18"/>
              </w:rPr>
              <w:t>Steps</w:t>
            </w:r>
            <w:r>
              <w:rPr>
                <w:spacing w:val="-1"/>
                <w:sz w:val="18"/>
              </w:rPr>
              <w:t> </w:t>
            </w:r>
            <w:r>
              <w:rPr>
                <w:sz w:val="18"/>
              </w:rPr>
              <w:t>13-17</w:t>
            </w:r>
            <w:r>
              <w:rPr>
                <w:spacing w:val="-5"/>
                <w:sz w:val="18"/>
              </w:rPr>
              <w:t> </w:t>
            </w:r>
            <w:r>
              <w:rPr>
                <w:sz w:val="18"/>
              </w:rPr>
              <w:t>are</w:t>
            </w:r>
            <w:r>
              <w:rPr>
                <w:spacing w:val="-2"/>
                <w:sz w:val="18"/>
              </w:rPr>
              <w:t> </w:t>
            </w:r>
            <w:r>
              <w:rPr>
                <w:sz w:val="18"/>
              </w:rPr>
              <w:t>executed</w:t>
            </w:r>
            <w:r>
              <w:rPr>
                <w:spacing w:val="-2"/>
                <w:sz w:val="18"/>
              </w:rPr>
              <w:t> </w:t>
            </w:r>
            <w:r>
              <w:rPr>
                <w:sz w:val="18"/>
              </w:rPr>
              <w:t>if</w:t>
            </w:r>
            <w:r>
              <w:rPr>
                <w:spacing w:val="-5"/>
                <w:sz w:val="18"/>
              </w:rPr>
              <w:t> </w:t>
            </w:r>
            <w:r>
              <w:rPr>
                <w:sz w:val="18"/>
              </w:rPr>
              <w:t>the</w:t>
            </w:r>
            <w:r>
              <w:rPr>
                <w:spacing w:val="-4"/>
                <w:sz w:val="18"/>
              </w:rPr>
              <w:t> </w:t>
            </w:r>
            <w:r>
              <w:rPr>
                <w:sz w:val="18"/>
              </w:rPr>
              <w:t>xApp</w:t>
            </w:r>
            <w:r>
              <w:rPr>
                <w:spacing w:val="-4"/>
                <w:sz w:val="18"/>
              </w:rPr>
              <w:t> </w:t>
            </w:r>
            <w:r>
              <w:rPr>
                <w:sz w:val="18"/>
              </w:rPr>
              <w:t>proposing</w:t>
            </w:r>
            <w:r>
              <w:rPr>
                <w:spacing w:val="-2"/>
                <w:sz w:val="18"/>
              </w:rPr>
              <w:t> </w:t>
            </w:r>
            <w:r>
              <w:rPr>
                <w:sz w:val="18"/>
              </w:rPr>
              <w:t>Subscription Modification</w:t>
            </w:r>
            <w:r>
              <w:rPr>
                <w:spacing w:val="-3"/>
                <w:sz w:val="18"/>
              </w:rPr>
              <w:t> </w:t>
            </w:r>
            <w:r>
              <w:rPr>
                <w:sz w:val="18"/>
              </w:rPr>
              <w:t>is</w:t>
            </w:r>
            <w:r>
              <w:rPr>
                <w:spacing w:val="-4"/>
                <w:sz w:val="18"/>
              </w:rPr>
              <w:t> </w:t>
            </w:r>
            <w:r>
              <w:rPr>
                <w:sz w:val="18"/>
              </w:rPr>
              <w:t>one</w:t>
            </w:r>
            <w:r>
              <w:rPr>
                <w:spacing w:val="-4"/>
                <w:sz w:val="18"/>
              </w:rPr>
              <w:t> </w:t>
            </w:r>
            <w:r>
              <w:rPr>
                <w:sz w:val="18"/>
              </w:rPr>
              <w:t>of</w:t>
            </w:r>
            <w:r>
              <w:rPr>
                <w:spacing w:val="-4"/>
                <w:sz w:val="18"/>
              </w:rPr>
              <w:t> </w:t>
            </w:r>
            <w:r>
              <w:rPr>
                <w:spacing w:val="-10"/>
                <w:sz w:val="18"/>
              </w:rPr>
              <w:t>a</w:t>
            </w:r>
          </w:p>
          <w:p>
            <w:pPr>
              <w:pStyle w:val="TableParagraph"/>
              <w:spacing w:line="204" w:lineRule="exact" w:before="14"/>
              <w:ind w:left="390"/>
              <w:rPr>
                <w:sz w:val="18"/>
              </w:rPr>
            </w:pPr>
            <w:r>
              <w:rPr>
                <w:sz w:val="18"/>
              </w:rPr>
              <w:t>number</w:t>
            </w:r>
            <w:r>
              <w:rPr>
                <w:spacing w:val="-3"/>
                <w:sz w:val="18"/>
              </w:rPr>
              <w:t> </w:t>
            </w:r>
            <w:r>
              <w:rPr>
                <w:sz w:val="18"/>
              </w:rPr>
              <w:t>of</w:t>
            </w:r>
            <w:r>
              <w:rPr>
                <w:spacing w:val="-4"/>
                <w:sz w:val="18"/>
              </w:rPr>
              <w:t> </w:t>
            </w:r>
            <w:r>
              <w:rPr>
                <w:sz w:val="18"/>
              </w:rPr>
              <w:t>xApp</w:t>
            </w:r>
            <w:r>
              <w:rPr>
                <w:spacing w:val="-4"/>
                <w:sz w:val="18"/>
              </w:rPr>
              <w:t> </w:t>
            </w:r>
            <w:r>
              <w:rPr>
                <w:sz w:val="18"/>
              </w:rPr>
              <w:t>associated</w:t>
            </w:r>
            <w:r>
              <w:rPr>
                <w:spacing w:val="-2"/>
                <w:sz w:val="18"/>
              </w:rPr>
              <w:t> </w:t>
            </w:r>
            <w:r>
              <w:rPr>
                <w:sz w:val="18"/>
              </w:rPr>
              <w:t>with</w:t>
            </w:r>
            <w:r>
              <w:rPr>
                <w:spacing w:val="-2"/>
                <w:sz w:val="18"/>
              </w:rPr>
              <w:t> </w:t>
            </w:r>
            <w:r>
              <w:rPr>
                <w:sz w:val="18"/>
              </w:rPr>
              <w:t>the</w:t>
            </w:r>
            <w:r>
              <w:rPr>
                <w:spacing w:val="-4"/>
                <w:sz w:val="18"/>
              </w:rPr>
              <w:t> </w:t>
            </w:r>
            <w:r>
              <w:rPr>
                <w:sz w:val="18"/>
              </w:rPr>
              <w:t>subscription</w:t>
            </w:r>
            <w:r>
              <w:rPr>
                <w:spacing w:val="-2"/>
                <w:sz w:val="18"/>
              </w:rPr>
              <w:t> </w:t>
            </w:r>
            <w:r>
              <w:rPr>
                <w:sz w:val="18"/>
              </w:rPr>
              <w:t>(i.e.,</w:t>
            </w:r>
            <w:r>
              <w:rPr>
                <w:spacing w:val="-4"/>
                <w:sz w:val="18"/>
              </w:rPr>
              <w:t> </w:t>
            </w:r>
            <w:r>
              <w:rPr>
                <w:sz w:val="18"/>
              </w:rPr>
              <w:t>a</w:t>
            </w:r>
            <w:r>
              <w:rPr>
                <w:spacing w:val="-2"/>
                <w:sz w:val="18"/>
              </w:rPr>
              <w:t> </w:t>
            </w:r>
            <w:r>
              <w:rPr>
                <w:sz w:val="18"/>
              </w:rPr>
              <w:t>given</w:t>
            </w:r>
            <w:r>
              <w:rPr>
                <w:spacing w:val="-4"/>
                <w:sz w:val="18"/>
              </w:rPr>
              <w:t> </w:t>
            </w:r>
            <w:r>
              <w:rPr>
                <w:sz w:val="18"/>
              </w:rPr>
              <w:t>RIC</w:t>
            </w:r>
            <w:r>
              <w:rPr>
                <w:spacing w:val="-2"/>
                <w:sz w:val="18"/>
              </w:rPr>
              <w:t> </w:t>
            </w:r>
            <w:r>
              <w:rPr>
                <w:sz w:val="18"/>
              </w:rPr>
              <w:t>Request</w:t>
            </w:r>
            <w:r>
              <w:rPr>
                <w:spacing w:val="-2"/>
                <w:sz w:val="18"/>
              </w:rPr>
              <w:t> </w:t>
            </w:r>
            <w:r>
              <w:rPr>
                <w:spacing w:val="-4"/>
                <w:sz w:val="18"/>
              </w:rPr>
              <w:t>ID):</w:t>
            </w:r>
          </w:p>
        </w:tc>
      </w:tr>
      <w:tr>
        <w:trPr>
          <w:trHeight w:val="664" w:hRule="atLeast"/>
        </w:trPr>
        <w:tc>
          <w:tcPr>
            <w:tcW w:w="1697" w:type="dxa"/>
          </w:tcPr>
          <w:p>
            <w:pPr>
              <w:pStyle w:val="TableParagraph"/>
              <w:ind w:left="0"/>
              <w:rPr>
                <w:rFonts w:ascii="Times New Roman"/>
                <w:sz w:val="16"/>
              </w:rPr>
            </w:pPr>
          </w:p>
        </w:tc>
        <w:tc>
          <w:tcPr>
            <w:tcW w:w="7939" w:type="dxa"/>
          </w:tcPr>
          <w:p>
            <w:pPr>
              <w:pStyle w:val="TableParagraph"/>
              <w:spacing w:line="256" w:lineRule="auto"/>
              <w:ind w:left="674" w:right="166"/>
              <w:rPr>
                <w:sz w:val="18"/>
              </w:rPr>
            </w:pPr>
            <w:r>
              <w:rPr>
                <w:sz w:val="18"/>
              </w:rPr>
              <w:t>[ALT]</w:t>
            </w:r>
            <w:r>
              <w:rPr>
                <w:spacing w:val="-3"/>
                <w:sz w:val="18"/>
              </w:rPr>
              <w:t> </w:t>
            </w:r>
            <w:r>
              <w:rPr>
                <w:sz w:val="18"/>
              </w:rPr>
              <w:t>Steps</w:t>
            </w:r>
            <w:r>
              <w:rPr>
                <w:spacing w:val="-4"/>
                <w:sz w:val="18"/>
              </w:rPr>
              <w:t> </w:t>
            </w:r>
            <w:r>
              <w:rPr>
                <w:sz w:val="18"/>
              </w:rPr>
              <w:t>13-14</w:t>
            </w:r>
            <w:r>
              <w:rPr>
                <w:spacing w:val="-5"/>
                <w:sz w:val="18"/>
              </w:rPr>
              <w:t> </w:t>
            </w:r>
            <w:r>
              <w:rPr>
                <w:sz w:val="18"/>
              </w:rPr>
              <w:t>executed</w:t>
            </w:r>
            <w:r>
              <w:rPr>
                <w:spacing w:val="-5"/>
                <w:sz w:val="18"/>
              </w:rPr>
              <w:t> </w:t>
            </w:r>
            <w:r>
              <w:rPr>
                <w:sz w:val="18"/>
              </w:rPr>
              <w:t>if</w:t>
            </w:r>
            <w:r>
              <w:rPr>
                <w:spacing w:val="-5"/>
                <w:sz w:val="18"/>
              </w:rPr>
              <w:t> </w:t>
            </w:r>
            <w:r>
              <w:rPr>
                <w:sz w:val="18"/>
              </w:rPr>
              <w:t>the</w:t>
            </w:r>
            <w:r>
              <w:rPr>
                <w:spacing w:val="-3"/>
                <w:sz w:val="18"/>
              </w:rPr>
              <w:t> </w:t>
            </w:r>
            <w:r>
              <w:rPr>
                <w:sz w:val="18"/>
              </w:rPr>
              <w:t>proposal</w:t>
            </w:r>
            <w:r>
              <w:rPr>
                <w:spacing w:val="-5"/>
                <w:sz w:val="18"/>
              </w:rPr>
              <w:t> </w:t>
            </w:r>
            <w:r>
              <w:rPr>
                <w:sz w:val="18"/>
              </w:rPr>
              <w:t>can</w:t>
            </w:r>
            <w:r>
              <w:rPr>
                <w:spacing w:val="-5"/>
                <w:sz w:val="18"/>
              </w:rPr>
              <w:t> </w:t>
            </w:r>
            <w:r>
              <w:rPr>
                <w:sz w:val="18"/>
              </w:rPr>
              <w:t>be</w:t>
            </w:r>
            <w:r>
              <w:rPr>
                <w:spacing w:val="-3"/>
                <w:sz w:val="18"/>
              </w:rPr>
              <w:t> </w:t>
            </w:r>
            <w:r>
              <w:rPr>
                <w:sz w:val="18"/>
              </w:rPr>
              <w:t>fulfilled</w:t>
            </w:r>
            <w:r>
              <w:rPr>
                <w:spacing w:val="-3"/>
                <w:sz w:val="18"/>
              </w:rPr>
              <w:t> </w:t>
            </w:r>
            <w:r>
              <w:rPr>
                <w:sz w:val="18"/>
              </w:rPr>
              <w:t>with</w:t>
            </w:r>
            <w:r>
              <w:rPr>
                <w:spacing w:val="-3"/>
                <w:sz w:val="18"/>
              </w:rPr>
              <w:t> </w:t>
            </w:r>
            <w:r>
              <w:rPr>
                <w:sz w:val="18"/>
              </w:rPr>
              <w:t>existing</w:t>
            </w:r>
            <w:r>
              <w:rPr>
                <w:spacing w:val="-5"/>
                <w:sz w:val="18"/>
              </w:rPr>
              <w:t> </w:t>
            </w:r>
            <w:r>
              <w:rPr>
                <w:sz w:val="18"/>
              </w:rPr>
              <w:t>subscription(s) (i.e., one or more records found for E2 Node ID with Subscription matching the same</w:t>
            </w:r>
          </w:p>
          <w:p>
            <w:pPr>
              <w:pStyle w:val="TableParagraph"/>
              <w:spacing w:line="201" w:lineRule="exact"/>
              <w:ind w:left="674"/>
              <w:rPr>
                <w:sz w:val="18"/>
              </w:rPr>
            </w:pPr>
            <w:r>
              <w:rPr>
                <w:spacing w:val="-2"/>
                <w:sz w:val="18"/>
              </w:rPr>
              <w:t>contents):</w:t>
            </w:r>
          </w:p>
        </w:tc>
      </w:tr>
      <w:tr>
        <w:trPr>
          <w:trHeight w:val="664" w:hRule="atLeast"/>
        </w:trPr>
        <w:tc>
          <w:tcPr>
            <w:tcW w:w="1697" w:type="dxa"/>
          </w:tcPr>
          <w:p>
            <w:pPr>
              <w:pStyle w:val="TableParagraph"/>
              <w:spacing w:before="15"/>
              <w:ind w:left="0"/>
              <w:rPr>
                <w:rFonts w:ascii="Times New Roman"/>
                <w:sz w:val="18"/>
              </w:rPr>
            </w:pPr>
          </w:p>
          <w:p>
            <w:pPr>
              <w:pStyle w:val="TableParagraph"/>
              <w:ind w:left="110"/>
              <w:rPr>
                <w:sz w:val="18"/>
              </w:rPr>
            </w:pPr>
            <w:r>
              <w:rPr>
                <w:sz w:val="18"/>
              </w:rPr>
              <w:t>Step</w:t>
            </w:r>
            <w:r>
              <w:rPr>
                <w:spacing w:val="-4"/>
                <w:sz w:val="18"/>
              </w:rPr>
              <w:t> </w:t>
            </w:r>
            <w:r>
              <w:rPr>
                <w:sz w:val="18"/>
              </w:rPr>
              <w:t>13</w:t>
            </w:r>
            <w:r>
              <w:rPr>
                <w:spacing w:val="-3"/>
                <w:sz w:val="18"/>
              </w:rPr>
              <w:t> </w:t>
            </w:r>
            <w:r>
              <w:rPr>
                <w:spacing w:val="-5"/>
                <w:sz w:val="18"/>
              </w:rPr>
              <w:t>(M)</w:t>
            </w:r>
          </w:p>
        </w:tc>
        <w:tc>
          <w:tcPr>
            <w:tcW w:w="7939" w:type="dxa"/>
          </w:tcPr>
          <w:p>
            <w:pPr>
              <w:pStyle w:val="TableParagraph"/>
              <w:spacing w:line="256" w:lineRule="auto"/>
              <w:ind w:left="960" w:right="166"/>
              <w:rPr>
                <w:sz w:val="18"/>
              </w:rPr>
            </w:pPr>
            <w:r>
              <w:rPr>
                <w:sz w:val="18"/>
              </w:rPr>
              <w:t>Near-RT RIC platform updates the subscription records. For each Action in subscription</w:t>
            </w:r>
            <w:r>
              <w:rPr>
                <w:spacing w:val="-4"/>
                <w:sz w:val="18"/>
              </w:rPr>
              <w:t> </w:t>
            </w:r>
            <w:r>
              <w:rPr>
                <w:sz w:val="18"/>
              </w:rPr>
              <w:t>corresponding</w:t>
            </w:r>
            <w:r>
              <w:rPr>
                <w:spacing w:val="-4"/>
                <w:sz w:val="18"/>
              </w:rPr>
              <w:t> </w:t>
            </w:r>
            <w:r>
              <w:rPr>
                <w:sz w:val="18"/>
              </w:rPr>
              <w:t>to</w:t>
            </w:r>
            <w:r>
              <w:rPr>
                <w:spacing w:val="-6"/>
                <w:sz w:val="18"/>
              </w:rPr>
              <w:t> </w:t>
            </w:r>
            <w:r>
              <w:rPr>
                <w:sz w:val="18"/>
              </w:rPr>
              <w:t>an</w:t>
            </w:r>
            <w:r>
              <w:rPr>
                <w:spacing w:val="-4"/>
                <w:sz w:val="18"/>
              </w:rPr>
              <w:t> </w:t>
            </w:r>
            <w:r>
              <w:rPr>
                <w:sz w:val="18"/>
              </w:rPr>
              <w:t>Indication</w:t>
            </w:r>
            <w:r>
              <w:rPr>
                <w:spacing w:val="-4"/>
                <w:sz w:val="18"/>
              </w:rPr>
              <w:t> </w:t>
            </w:r>
            <w:r>
              <w:rPr>
                <w:sz w:val="18"/>
              </w:rPr>
              <w:t>message,</w:t>
            </w:r>
            <w:r>
              <w:rPr>
                <w:spacing w:val="-4"/>
                <w:sz w:val="18"/>
              </w:rPr>
              <w:t> </w:t>
            </w:r>
            <w:r>
              <w:rPr>
                <w:sz w:val="18"/>
              </w:rPr>
              <w:t>Near-RT</w:t>
            </w:r>
            <w:r>
              <w:rPr>
                <w:spacing w:val="-4"/>
                <w:sz w:val="18"/>
              </w:rPr>
              <w:t> </w:t>
            </w:r>
            <w:r>
              <w:rPr>
                <w:sz w:val="18"/>
              </w:rPr>
              <w:t>RIC</w:t>
            </w:r>
            <w:r>
              <w:rPr>
                <w:spacing w:val="-4"/>
                <w:sz w:val="18"/>
              </w:rPr>
              <w:t> </w:t>
            </w:r>
            <w:r>
              <w:rPr>
                <w:sz w:val="18"/>
              </w:rPr>
              <w:t>platform</w:t>
            </w:r>
            <w:r>
              <w:rPr>
                <w:spacing w:val="-5"/>
                <w:sz w:val="18"/>
              </w:rPr>
              <w:t> </w:t>
            </w:r>
            <w:r>
              <w:rPr>
                <w:sz w:val="18"/>
              </w:rPr>
              <w:t>adds</w:t>
            </w:r>
          </w:p>
          <w:p>
            <w:pPr>
              <w:pStyle w:val="TableParagraph"/>
              <w:spacing w:line="201" w:lineRule="exact"/>
              <w:ind w:left="960"/>
              <w:rPr>
                <w:sz w:val="18"/>
              </w:rPr>
            </w:pPr>
            <w:r>
              <w:rPr>
                <w:sz w:val="18"/>
              </w:rPr>
              <w:t>xApp</w:t>
            </w:r>
            <w:r>
              <w:rPr>
                <w:spacing w:val="-3"/>
                <w:sz w:val="18"/>
              </w:rPr>
              <w:t> </w:t>
            </w:r>
            <w:r>
              <w:rPr>
                <w:sz w:val="18"/>
              </w:rPr>
              <w:t>ID</w:t>
            </w:r>
            <w:r>
              <w:rPr>
                <w:spacing w:val="-5"/>
                <w:sz w:val="18"/>
              </w:rPr>
              <w:t> </w:t>
            </w:r>
            <w:r>
              <w:rPr>
                <w:sz w:val="18"/>
              </w:rPr>
              <w:t>to</w:t>
            </w:r>
            <w:r>
              <w:rPr>
                <w:spacing w:val="-2"/>
                <w:sz w:val="18"/>
              </w:rPr>
              <w:t> </w:t>
            </w:r>
            <w:r>
              <w:rPr>
                <w:sz w:val="18"/>
              </w:rPr>
              <w:t>distribution</w:t>
            </w:r>
            <w:r>
              <w:rPr>
                <w:spacing w:val="-4"/>
                <w:sz w:val="18"/>
              </w:rPr>
              <w:t> </w:t>
            </w:r>
            <w:r>
              <w:rPr>
                <w:sz w:val="18"/>
              </w:rPr>
              <w:t>list</w:t>
            </w:r>
            <w:r>
              <w:rPr>
                <w:spacing w:val="-2"/>
                <w:sz w:val="18"/>
              </w:rPr>
              <w:t> </w:t>
            </w:r>
            <w:r>
              <w:rPr>
                <w:sz w:val="18"/>
              </w:rPr>
              <w:t>associated</w:t>
            </w:r>
            <w:r>
              <w:rPr>
                <w:spacing w:val="-3"/>
                <w:sz w:val="18"/>
              </w:rPr>
              <w:t> </w:t>
            </w:r>
            <w:r>
              <w:rPr>
                <w:sz w:val="18"/>
              </w:rPr>
              <w:t>with</w:t>
            </w:r>
            <w:r>
              <w:rPr>
                <w:spacing w:val="-2"/>
                <w:sz w:val="18"/>
              </w:rPr>
              <w:t> </w:t>
            </w:r>
            <w:r>
              <w:rPr>
                <w:sz w:val="18"/>
              </w:rPr>
              <w:t>E2</w:t>
            </w:r>
            <w:r>
              <w:rPr>
                <w:spacing w:val="-2"/>
                <w:sz w:val="18"/>
              </w:rPr>
              <w:t> </w:t>
            </w:r>
            <w:r>
              <w:rPr>
                <w:sz w:val="18"/>
              </w:rPr>
              <w:t>Node</w:t>
            </w:r>
            <w:r>
              <w:rPr>
                <w:spacing w:val="-4"/>
                <w:sz w:val="18"/>
              </w:rPr>
              <w:t> </w:t>
            </w:r>
            <w:r>
              <w:rPr>
                <w:sz w:val="18"/>
              </w:rPr>
              <w:t>ID,</w:t>
            </w:r>
            <w:r>
              <w:rPr>
                <w:spacing w:val="-2"/>
                <w:sz w:val="18"/>
              </w:rPr>
              <w:t> </w:t>
            </w:r>
            <w:r>
              <w:rPr>
                <w:sz w:val="18"/>
              </w:rPr>
              <w:t>RIC</w:t>
            </w:r>
            <w:r>
              <w:rPr>
                <w:spacing w:val="-5"/>
                <w:sz w:val="18"/>
              </w:rPr>
              <w:t> </w:t>
            </w:r>
            <w:r>
              <w:rPr>
                <w:sz w:val="18"/>
              </w:rPr>
              <w:t>Request</w:t>
            </w:r>
            <w:r>
              <w:rPr>
                <w:spacing w:val="-3"/>
                <w:sz w:val="18"/>
              </w:rPr>
              <w:t> </w:t>
            </w:r>
            <w:r>
              <w:rPr>
                <w:sz w:val="18"/>
              </w:rPr>
              <w:t>ID</w:t>
            </w:r>
            <w:r>
              <w:rPr>
                <w:spacing w:val="-2"/>
                <w:sz w:val="18"/>
              </w:rPr>
              <w:t> </w:t>
            </w:r>
            <w:r>
              <w:rPr>
                <w:sz w:val="18"/>
              </w:rPr>
              <w:t>and</w:t>
            </w:r>
            <w:r>
              <w:rPr>
                <w:spacing w:val="-2"/>
                <w:sz w:val="18"/>
              </w:rPr>
              <w:t> </w:t>
            </w:r>
            <w:r>
              <w:rPr>
                <w:sz w:val="18"/>
              </w:rPr>
              <w:t>Action</w:t>
            </w:r>
            <w:r>
              <w:rPr>
                <w:spacing w:val="-2"/>
                <w:sz w:val="18"/>
              </w:rPr>
              <w:t> </w:t>
            </w:r>
            <w:r>
              <w:rPr>
                <w:spacing w:val="-5"/>
                <w:sz w:val="18"/>
              </w:rPr>
              <w:t>ID.</w:t>
            </w:r>
          </w:p>
        </w:tc>
      </w:tr>
      <w:tr>
        <w:trPr>
          <w:trHeight w:val="664" w:hRule="atLeast"/>
        </w:trPr>
        <w:tc>
          <w:tcPr>
            <w:tcW w:w="1697" w:type="dxa"/>
          </w:tcPr>
          <w:p>
            <w:pPr>
              <w:pStyle w:val="TableParagraph"/>
              <w:spacing w:before="15"/>
              <w:ind w:left="0"/>
              <w:rPr>
                <w:rFonts w:ascii="Times New Roman"/>
                <w:sz w:val="18"/>
              </w:rPr>
            </w:pPr>
          </w:p>
          <w:p>
            <w:pPr>
              <w:pStyle w:val="TableParagraph"/>
              <w:ind w:left="110"/>
              <w:rPr>
                <w:sz w:val="18"/>
              </w:rPr>
            </w:pPr>
            <w:r>
              <w:rPr>
                <w:sz w:val="18"/>
              </w:rPr>
              <w:t>Step</w:t>
            </w:r>
            <w:r>
              <w:rPr>
                <w:spacing w:val="-4"/>
                <w:sz w:val="18"/>
              </w:rPr>
              <w:t> </w:t>
            </w:r>
            <w:r>
              <w:rPr>
                <w:sz w:val="18"/>
              </w:rPr>
              <w:t>14</w:t>
            </w:r>
            <w:r>
              <w:rPr>
                <w:spacing w:val="-3"/>
                <w:sz w:val="18"/>
              </w:rPr>
              <w:t> </w:t>
            </w:r>
            <w:r>
              <w:rPr>
                <w:spacing w:val="-5"/>
                <w:sz w:val="18"/>
              </w:rPr>
              <w:t>(M)</w:t>
            </w:r>
          </w:p>
        </w:tc>
        <w:tc>
          <w:tcPr>
            <w:tcW w:w="7939" w:type="dxa"/>
          </w:tcPr>
          <w:p>
            <w:pPr>
              <w:pStyle w:val="TableParagraph"/>
              <w:spacing w:line="206" w:lineRule="exact"/>
              <w:ind w:left="960"/>
              <w:rPr>
                <w:b/>
                <w:sz w:val="18"/>
              </w:rPr>
            </w:pPr>
            <w:r>
              <w:rPr>
                <w:sz w:val="18"/>
              </w:rPr>
              <w:t>xApp</w:t>
            </w:r>
            <w:r>
              <w:rPr>
                <w:spacing w:val="-4"/>
                <w:sz w:val="18"/>
              </w:rPr>
              <w:t> </w:t>
            </w:r>
            <w:r>
              <w:rPr>
                <w:sz w:val="18"/>
              </w:rPr>
              <w:t>Subscription</w:t>
            </w:r>
            <w:r>
              <w:rPr>
                <w:spacing w:val="-5"/>
                <w:sz w:val="18"/>
              </w:rPr>
              <w:t> </w:t>
            </w:r>
            <w:r>
              <w:rPr>
                <w:sz w:val="18"/>
              </w:rPr>
              <w:t>Management</w:t>
            </w:r>
            <w:r>
              <w:rPr>
                <w:spacing w:val="-3"/>
                <w:sz w:val="18"/>
              </w:rPr>
              <w:t> </w:t>
            </w:r>
            <w:r>
              <w:rPr>
                <w:sz w:val="18"/>
              </w:rPr>
              <w:t>sends</w:t>
            </w:r>
            <w:r>
              <w:rPr>
                <w:spacing w:val="-1"/>
                <w:sz w:val="18"/>
              </w:rPr>
              <w:t> </w:t>
            </w:r>
            <w:r>
              <w:rPr>
                <w:b/>
                <w:sz w:val="18"/>
              </w:rPr>
              <w:t>E2</w:t>
            </w:r>
            <w:r>
              <w:rPr>
                <w:b/>
                <w:spacing w:val="-3"/>
                <w:sz w:val="18"/>
              </w:rPr>
              <w:t> </w:t>
            </w:r>
            <w:r>
              <w:rPr>
                <w:b/>
                <w:sz w:val="18"/>
              </w:rPr>
              <w:t>Related</w:t>
            </w:r>
            <w:r>
              <w:rPr>
                <w:b/>
                <w:spacing w:val="-3"/>
                <w:sz w:val="18"/>
              </w:rPr>
              <w:t> </w:t>
            </w:r>
            <w:r>
              <w:rPr>
                <w:b/>
                <w:sz w:val="18"/>
              </w:rPr>
              <w:t>API:</w:t>
            </w:r>
            <w:r>
              <w:rPr>
                <w:b/>
                <w:spacing w:val="-3"/>
                <w:sz w:val="18"/>
              </w:rPr>
              <w:t> </w:t>
            </w:r>
            <w:r>
              <w:rPr>
                <w:b/>
                <w:sz w:val="18"/>
              </w:rPr>
              <w:t>E2</w:t>
            </w:r>
            <w:r>
              <w:rPr>
                <w:b/>
                <w:spacing w:val="-5"/>
                <w:sz w:val="18"/>
              </w:rPr>
              <w:t> </w:t>
            </w:r>
            <w:r>
              <w:rPr>
                <w:b/>
                <w:spacing w:val="-2"/>
                <w:sz w:val="18"/>
              </w:rPr>
              <w:t>Subscription</w:t>
            </w:r>
          </w:p>
          <w:p>
            <w:pPr>
              <w:pStyle w:val="TableParagraph"/>
              <w:spacing w:line="220" w:lineRule="atLeast"/>
              <w:ind w:left="960" w:right="166"/>
              <w:rPr>
                <w:sz w:val="18"/>
              </w:rPr>
            </w:pPr>
            <w:r>
              <w:rPr>
                <w:b/>
                <w:sz w:val="18"/>
              </w:rPr>
              <w:t>Modification</w:t>
            </w:r>
            <w:r>
              <w:rPr>
                <w:b/>
                <w:spacing w:val="-5"/>
                <w:sz w:val="18"/>
              </w:rPr>
              <w:t> </w:t>
            </w:r>
            <w:r>
              <w:rPr>
                <w:sz w:val="18"/>
              </w:rPr>
              <w:t>response</w:t>
            </w:r>
            <w:r>
              <w:rPr>
                <w:spacing w:val="-4"/>
                <w:sz w:val="18"/>
              </w:rPr>
              <w:t> </w:t>
            </w:r>
            <w:r>
              <w:rPr>
                <w:sz w:val="18"/>
              </w:rPr>
              <w:t>to</w:t>
            </w:r>
            <w:r>
              <w:rPr>
                <w:spacing w:val="-4"/>
                <w:sz w:val="18"/>
              </w:rPr>
              <w:t> </w:t>
            </w:r>
            <w:r>
              <w:rPr>
                <w:sz w:val="18"/>
              </w:rPr>
              <w:t>xApp</w:t>
            </w:r>
            <w:r>
              <w:rPr>
                <w:spacing w:val="-4"/>
                <w:sz w:val="18"/>
              </w:rPr>
              <w:t> </w:t>
            </w:r>
            <w:r>
              <w:rPr>
                <w:sz w:val="18"/>
              </w:rPr>
              <w:t>(Success,</w:t>
            </w:r>
            <w:r>
              <w:rPr>
                <w:spacing w:val="-4"/>
                <w:sz w:val="18"/>
              </w:rPr>
              <w:t> </w:t>
            </w:r>
            <w:r>
              <w:rPr>
                <w:sz w:val="18"/>
              </w:rPr>
              <w:t>E2</w:t>
            </w:r>
            <w:r>
              <w:rPr>
                <w:spacing w:val="-4"/>
                <w:sz w:val="18"/>
              </w:rPr>
              <w:t> </w:t>
            </w:r>
            <w:r>
              <w:rPr>
                <w:sz w:val="18"/>
              </w:rPr>
              <w:t>Node</w:t>
            </w:r>
            <w:r>
              <w:rPr>
                <w:spacing w:val="-6"/>
                <w:sz w:val="18"/>
              </w:rPr>
              <w:t> </w:t>
            </w:r>
            <w:r>
              <w:rPr>
                <w:sz w:val="18"/>
              </w:rPr>
              <w:t>ID,</w:t>
            </w:r>
            <w:r>
              <w:rPr>
                <w:spacing w:val="-4"/>
                <w:sz w:val="18"/>
              </w:rPr>
              <w:t> </w:t>
            </w:r>
            <w:r>
              <w:rPr>
                <w:sz w:val="18"/>
              </w:rPr>
              <w:t>corresponding</w:t>
            </w:r>
            <w:r>
              <w:rPr>
                <w:spacing w:val="-4"/>
                <w:sz w:val="18"/>
              </w:rPr>
              <w:t> </w:t>
            </w:r>
            <w:r>
              <w:rPr>
                <w:sz w:val="18"/>
              </w:rPr>
              <w:t>E2</w:t>
            </w:r>
            <w:r>
              <w:rPr>
                <w:spacing w:val="-4"/>
                <w:sz w:val="18"/>
              </w:rPr>
              <w:t> </w:t>
            </w:r>
            <w:r>
              <w:rPr>
                <w:sz w:val="18"/>
              </w:rPr>
              <w:t>Request ID(s) and E2 Action ID(s)).</w:t>
            </w:r>
          </w:p>
        </w:tc>
      </w:tr>
      <w:tr>
        <w:trPr>
          <w:trHeight w:val="666" w:hRule="atLeast"/>
        </w:trPr>
        <w:tc>
          <w:tcPr>
            <w:tcW w:w="1697" w:type="dxa"/>
          </w:tcPr>
          <w:p>
            <w:pPr>
              <w:pStyle w:val="TableParagraph"/>
              <w:ind w:left="0"/>
              <w:rPr>
                <w:rFonts w:ascii="Times New Roman"/>
                <w:sz w:val="16"/>
              </w:rPr>
            </w:pPr>
          </w:p>
        </w:tc>
        <w:tc>
          <w:tcPr>
            <w:tcW w:w="7939" w:type="dxa"/>
          </w:tcPr>
          <w:p>
            <w:pPr>
              <w:pStyle w:val="TableParagraph"/>
              <w:spacing w:line="206" w:lineRule="exact"/>
              <w:ind w:left="674"/>
              <w:rPr>
                <w:sz w:val="18"/>
              </w:rPr>
            </w:pPr>
            <w:r>
              <w:rPr>
                <w:sz w:val="18"/>
              </w:rPr>
              <w:t>[ELSE]</w:t>
            </w:r>
            <w:r>
              <w:rPr>
                <w:spacing w:val="-3"/>
                <w:sz w:val="18"/>
              </w:rPr>
              <w:t> </w:t>
            </w:r>
            <w:r>
              <w:rPr>
                <w:sz w:val="18"/>
              </w:rPr>
              <w:t>Steps</w:t>
            </w:r>
            <w:r>
              <w:rPr>
                <w:spacing w:val="-1"/>
                <w:sz w:val="18"/>
              </w:rPr>
              <w:t> </w:t>
            </w:r>
            <w:r>
              <w:rPr>
                <w:sz w:val="18"/>
              </w:rPr>
              <w:t>15-17</w:t>
            </w:r>
            <w:r>
              <w:rPr>
                <w:spacing w:val="-5"/>
                <w:sz w:val="18"/>
              </w:rPr>
              <w:t> </w:t>
            </w:r>
            <w:r>
              <w:rPr>
                <w:sz w:val="18"/>
              </w:rPr>
              <w:t>are</w:t>
            </w:r>
            <w:r>
              <w:rPr>
                <w:spacing w:val="-2"/>
                <w:sz w:val="18"/>
              </w:rPr>
              <w:t> </w:t>
            </w:r>
            <w:r>
              <w:rPr>
                <w:sz w:val="18"/>
              </w:rPr>
              <w:t>executed</w:t>
            </w:r>
            <w:r>
              <w:rPr>
                <w:spacing w:val="-2"/>
                <w:sz w:val="18"/>
              </w:rPr>
              <w:t> </w:t>
            </w:r>
            <w:r>
              <w:rPr>
                <w:sz w:val="18"/>
              </w:rPr>
              <w:t>if</w:t>
            </w:r>
            <w:r>
              <w:rPr>
                <w:spacing w:val="-5"/>
                <w:sz w:val="18"/>
              </w:rPr>
              <w:t> </w:t>
            </w:r>
            <w:r>
              <w:rPr>
                <w:sz w:val="18"/>
              </w:rPr>
              <w:t>the</w:t>
            </w:r>
            <w:r>
              <w:rPr>
                <w:spacing w:val="-4"/>
                <w:sz w:val="18"/>
              </w:rPr>
              <w:t> </w:t>
            </w:r>
            <w:r>
              <w:rPr>
                <w:sz w:val="18"/>
              </w:rPr>
              <w:t>subscription</w:t>
            </w:r>
            <w:r>
              <w:rPr>
                <w:spacing w:val="-4"/>
                <w:sz w:val="18"/>
              </w:rPr>
              <w:t> </w:t>
            </w:r>
            <w:r>
              <w:rPr>
                <w:sz w:val="18"/>
              </w:rPr>
              <w:t>proposed</w:t>
            </w:r>
            <w:r>
              <w:rPr>
                <w:spacing w:val="-3"/>
                <w:sz w:val="18"/>
              </w:rPr>
              <w:t> </w:t>
            </w:r>
            <w:r>
              <w:rPr>
                <w:sz w:val="18"/>
              </w:rPr>
              <w:t>by</w:t>
            </w:r>
            <w:r>
              <w:rPr>
                <w:spacing w:val="-3"/>
                <w:sz w:val="18"/>
              </w:rPr>
              <w:t> </w:t>
            </w:r>
            <w:r>
              <w:rPr>
                <w:sz w:val="18"/>
              </w:rPr>
              <w:t>xApp</w:t>
            </w:r>
            <w:r>
              <w:rPr>
                <w:spacing w:val="-4"/>
                <w:sz w:val="18"/>
              </w:rPr>
              <w:t> </w:t>
            </w:r>
            <w:r>
              <w:rPr>
                <w:spacing w:val="-2"/>
                <w:sz w:val="18"/>
              </w:rPr>
              <w:t>necessitates</w:t>
            </w:r>
          </w:p>
          <w:p>
            <w:pPr>
              <w:pStyle w:val="TableParagraph"/>
              <w:spacing w:line="220" w:lineRule="atLeast" w:before="1"/>
              <w:ind w:left="674"/>
              <w:rPr>
                <w:sz w:val="18"/>
              </w:rPr>
            </w:pPr>
            <w:r>
              <w:rPr>
                <w:sz w:val="18"/>
              </w:rPr>
              <w:t>E2AP</w:t>
            </w:r>
            <w:r>
              <w:rPr>
                <w:spacing w:val="-3"/>
                <w:sz w:val="18"/>
              </w:rPr>
              <w:t> </w:t>
            </w:r>
            <w:r>
              <w:rPr>
                <w:sz w:val="18"/>
              </w:rPr>
              <w:t>procedure(s)</w:t>
            </w:r>
            <w:r>
              <w:rPr>
                <w:spacing w:val="-3"/>
                <w:sz w:val="18"/>
              </w:rPr>
              <w:t> </w:t>
            </w:r>
            <w:r>
              <w:rPr>
                <w:sz w:val="18"/>
              </w:rPr>
              <w:t>(i.e.,</w:t>
            </w:r>
            <w:r>
              <w:rPr>
                <w:spacing w:val="-5"/>
                <w:sz w:val="18"/>
              </w:rPr>
              <w:t> </w:t>
            </w:r>
            <w:r>
              <w:rPr>
                <w:sz w:val="18"/>
              </w:rPr>
              <w:t>no</w:t>
            </w:r>
            <w:r>
              <w:rPr>
                <w:spacing w:val="-3"/>
                <w:sz w:val="18"/>
              </w:rPr>
              <w:t> </w:t>
            </w:r>
            <w:r>
              <w:rPr>
                <w:sz w:val="18"/>
              </w:rPr>
              <w:t>record</w:t>
            </w:r>
            <w:r>
              <w:rPr>
                <w:spacing w:val="-3"/>
                <w:sz w:val="18"/>
              </w:rPr>
              <w:t> </w:t>
            </w:r>
            <w:r>
              <w:rPr>
                <w:sz w:val="18"/>
              </w:rPr>
              <w:t>found</w:t>
            </w:r>
            <w:r>
              <w:rPr>
                <w:spacing w:val="-3"/>
                <w:sz w:val="18"/>
              </w:rPr>
              <w:t> </w:t>
            </w:r>
            <w:r>
              <w:rPr>
                <w:sz w:val="18"/>
              </w:rPr>
              <w:t>for</w:t>
            </w:r>
            <w:r>
              <w:rPr>
                <w:spacing w:val="-3"/>
                <w:sz w:val="18"/>
              </w:rPr>
              <w:t> </w:t>
            </w:r>
            <w:r>
              <w:rPr>
                <w:sz w:val="18"/>
              </w:rPr>
              <w:t>E2</w:t>
            </w:r>
            <w:r>
              <w:rPr>
                <w:spacing w:val="-3"/>
                <w:sz w:val="18"/>
              </w:rPr>
              <w:t> </w:t>
            </w:r>
            <w:r>
              <w:rPr>
                <w:sz w:val="18"/>
              </w:rPr>
              <w:t>Node</w:t>
            </w:r>
            <w:r>
              <w:rPr>
                <w:spacing w:val="-5"/>
                <w:sz w:val="18"/>
              </w:rPr>
              <w:t> </w:t>
            </w:r>
            <w:r>
              <w:rPr>
                <w:sz w:val="18"/>
              </w:rPr>
              <w:t>ID</w:t>
            </w:r>
            <w:r>
              <w:rPr>
                <w:spacing w:val="-3"/>
                <w:sz w:val="18"/>
              </w:rPr>
              <w:t> </w:t>
            </w:r>
            <w:r>
              <w:rPr>
                <w:sz w:val="18"/>
              </w:rPr>
              <w:t>with</w:t>
            </w:r>
            <w:r>
              <w:rPr>
                <w:spacing w:val="-3"/>
                <w:sz w:val="18"/>
              </w:rPr>
              <w:t> </w:t>
            </w:r>
            <w:r>
              <w:rPr>
                <w:sz w:val="18"/>
              </w:rPr>
              <w:t>Subscription</w:t>
            </w:r>
            <w:r>
              <w:rPr>
                <w:spacing w:val="-3"/>
                <w:sz w:val="18"/>
              </w:rPr>
              <w:t> </w:t>
            </w:r>
            <w:r>
              <w:rPr>
                <w:sz w:val="18"/>
              </w:rPr>
              <w:t>matching</w:t>
            </w:r>
            <w:r>
              <w:rPr>
                <w:spacing w:val="-3"/>
                <w:sz w:val="18"/>
              </w:rPr>
              <w:t> </w:t>
            </w:r>
            <w:r>
              <w:rPr>
                <w:sz w:val="18"/>
              </w:rPr>
              <w:t>the same contents):</w:t>
            </w:r>
          </w:p>
        </w:tc>
      </w:tr>
      <w:tr>
        <w:trPr>
          <w:trHeight w:val="441" w:hRule="atLeast"/>
        </w:trPr>
        <w:tc>
          <w:tcPr>
            <w:tcW w:w="1697" w:type="dxa"/>
          </w:tcPr>
          <w:p>
            <w:pPr>
              <w:pStyle w:val="TableParagraph"/>
              <w:spacing w:before="109"/>
              <w:ind w:left="110"/>
              <w:rPr>
                <w:sz w:val="18"/>
              </w:rPr>
            </w:pPr>
            <w:r>
              <w:rPr>
                <w:sz w:val="18"/>
              </w:rPr>
              <w:t>Step</w:t>
            </w:r>
            <w:r>
              <w:rPr>
                <w:spacing w:val="-4"/>
                <w:sz w:val="18"/>
              </w:rPr>
              <w:t> </w:t>
            </w:r>
            <w:r>
              <w:rPr>
                <w:sz w:val="18"/>
              </w:rPr>
              <w:t>15</w:t>
            </w:r>
            <w:r>
              <w:rPr>
                <w:spacing w:val="-3"/>
                <w:sz w:val="18"/>
              </w:rPr>
              <w:t> </w:t>
            </w:r>
            <w:r>
              <w:rPr>
                <w:spacing w:val="-5"/>
                <w:sz w:val="18"/>
              </w:rPr>
              <w:t>(M)</w:t>
            </w:r>
          </w:p>
        </w:tc>
        <w:tc>
          <w:tcPr>
            <w:tcW w:w="7939" w:type="dxa"/>
          </w:tcPr>
          <w:p>
            <w:pPr>
              <w:pStyle w:val="TableParagraph"/>
              <w:spacing w:line="206" w:lineRule="exact"/>
              <w:ind w:left="674"/>
              <w:rPr>
                <w:sz w:val="18"/>
              </w:rPr>
            </w:pPr>
            <w:r>
              <w:rPr>
                <w:sz w:val="18"/>
              </w:rPr>
              <w:t>Near-RT</w:t>
            </w:r>
            <w:r>
              <w:rPr>
                <w:spacing w:val="-10"/>
                <w:sz w:val="18"/>
              </w:rPr>
              <w:t> </w:t>
            </w:r>
            <w:r>
              <w:rPr>
                <w:sz w:val="18"/>
              </w:rPr>
              <w:t>RIC</w:t>
            </w:r>
            <w:r>
              <w:rPr>
                <w:spacing w:val="-10"/>
                <w:sz w:val="18"/>
              </w:rPr>
              <w:t> </w:t>
            </w:r>
            <w:r>
              <w:rPr>
                <w:sz w:val="18"/>
              </w:rPr>
              <w:t>platform</w:t>
            </w:r>
            <w:r>
              <w:rPr>
                <w:spacing w:val="-8"/>
                <w:sz w:val="18"/>
              </w:rPr>
              <w:t> </w:t>
            </w:r>
            <w:r>
              <w:rPr>
                <w:sz w:val="18"/>
              </w:rPr>
              <w:t>selects</w:t>
            </w:r>
            <w:r>
              <w:rPr>
                <w:spacing w:val="-13"/>
                <w:sz w:val="18"/>
              </w:rPr>
              <w:t> </w:t>
            </w:r>
            <w:r>
              <w:rPr>
                <w:sz w:val="18"/>
              </w:rPr>
              <w:t>appropriate</w:t>
            </w:r>
            <w:r>
              <w:rPr>
                <w:spacing w:val="-9"/>
                <w:sz w:val="18"/>
              </w:rPr>
              <w:t> </w:t>
            </w:r>
            <w:r>
              <w:rPr>
                <w:sz w:val="18"/>
              </w:rPr>
              <w:t>E2</w:t>
            </w:r>
            <w:r>
              <w:rPr>
                <w:spacing w:val="-10"/>
                <w:sz w:val="18"/>
              </w:rPr>
              <w:t> </w:t>
            </w:r>
            <w:r>
              <w:rPr>
                <w:sz w:val="18"/>
              </w:rPr>
              <w:t>interface</w:t>
            </w:r>
            <w:r>
              <w:rPr>
                <w:spacing w:val="-11"/>
                <w:sz w:val="18"/>
              </w:rPr>
              <w:t> </w:t>
            </w:r>
            <w:r>
              <w:rPr>
                <w:sz w:val="18"/>
              </w:rPr>
              <w:t>and</w:t>
            </w:r>
            <w:r>
              <w:rPr>
                <w:spacing w:val="-11"/>
                <w:sz w:val="18"/>
              </w:rPr>
              <w:t> </w:t>
            </w:r>
            <w:r>
              <w:rPr>
                <w:sz w:val="18"/>
              </w:rPr>
              <w:t>initiates</w:t>
            </w:r>
            <w:r>
              <w:rPr>
                <w:spacing w:val="-11"/>
                <w:sz w:val="18"/>
              </w:rPr>
              <w:t> </w:t>
            </w:r>
            <w:r>
              <w:rPr>
                <w:sz w:val="18"/>
              </w:rPr>
              <w:t>appropriate</w:t>
            </w:r>
            <w:r>
              <w:rPr>
                <w:spacing w:val="-10"/>
                <w:sz w:val="18"/>
              </w:rPr>
              <w:t> </w:t>
            </w:r>
            <w:r>
              <w:rPr>
                <w:spacing w:val="-4"/>
                <w:sz w:val="18"/>
              </w:rPr>
              <w:t>E2AP</w:t>
            </w:r>
          </w:p>
          <w:p>
            <w:pPr>
              <w:pStyle w:val="TableParagraph"/>
              <w:spacing w:line="201" w:lineRule="exact" w:before="14"/>
              <w:ind w:left="674"/>
              <w:rPr>
                <w:sz w:val="18"/>
              </w:rPr>
            </w:pPr>
            <w:r>
              <w:rPr>
                <w:sz w:val="18"/>
              </w:rPr>
              <w:t>procedure(s)</w:t>
            </w:r>
            <w:r>
              <w:rPr>
                <w:spacing w:val="-3"/>
                <w:sz w:val="18"/>
              </w:rPr>
              <w:t> </w:t>
            </w:r>
            <w:r>
              <w:rPr>
                <w:sz w:val="18"/>
              </w:rPr>
              <w:t>to</w:t>
            </w:r>
            <w:r>
              <w:rPr>
                <w:spacing w:val="-4"/>
                <w:sz w:val="18"/>
              </w:rPr>
              <w:t> </w:t>
            </w:r>
            <w:r>
              <w:rPr>
                <w:sz w:val="18"/>
              </w:rPr>
              <w:t>E2</w:t>
            </w:r>
            <w:r>
              <w:rPr>
                <w:spacing w:val="-3"/>
                <w:sz w:val="18"/>
              </w:rPr>
              <w:t> </w:t>
            </w:r>
            <w:r>
              <w:rPr>
                <w:spacing w:val="-4"/>
                <w:sz w:val="18"/>
              </w:rPr>
              <w:t>Node.</w:t>
            </w:r>
          </w:p>
        </w:tc>
      </w:tr>
      <w:tr>
        <w:trPr>
          <w:trHeight w:val="259" w:hRule="atLeast"/>
        </w:trPr>
        <w:tc>
          <w:tcPr>
            <w:tcW w:w="1697" w:type="dxa"/>
          </w:tcPr>
          <w:p>
            <w:pPr>
              <w:pStyle w:val="TableParagraph"/>
              <w:ind w:left="0"/>
              <w:rPr>
                <w:rFonts w:ascii="Times New Roman"/>
                <w:sz w:val="16"/>
              </w:rPr>
            </w:pPr>
          </w:p>
        </w:tc>
        <w:tc>
          <w:tcPr>
            <w:tcW w:w="7939" w:type="dxa"/>
          </w:tcPr>
          <w:p>
            <w:pPr>
              <w:pStyle w:val="TableParagraph"/>
              <w:spacing w:before="18"/>
              <w:ind w:left="223" w:right="428"/>
              <w:jc w:val="center"/>
              <w:rPr>
                <w:sz w:val="18"/>
              </w:rPr>
            </w:pPr>
            <w:r>
              <w:rPr>
                <w:sz w:val="18"/>
              </w:rPr>
              <w:t>[ALT]</w:t>
            </w:r>
            <w:r>
              <w:rPr>
                <w:spacing w:val="-2"/>
                <w:sz w:val="18"/>
              </w:rPr>
              <w:t> </w:t>
            </w:r>
            <w:r>
              <w:rPr>
                <w:sz w:val="18"/>
              </w:rPr>
              <w:t>Step</w:t>
            </w:r>
            <w:r>
              <w:rPr>
                <w:spacing w:val="-2"/>
                <w:sz w:val="18"/>
              </w:rPr>
              <w:t> </w:t>
            </w:r>
            <w:r>
              <w:rPr>
                <w:sz w:val="18"/>
              </w:rPr>
              <w:t>16</w:t>
            </w:r>
            <w:r>
              <w:rPr>
                <w:spacing w:val="-3"/>
                <w:sz w:val="18"/>
              </w:rPr>
              <w:t> </w:t>
            </w:r>
            <w:r>
              <w:rPr>
                <w:sz w:val="18"/>
              </w:rPr>
              <w:t>is</w:t>
            </w:r>
            <w:r>
              <w:rPr>
                <w:spacing w:val="-4"/>
                <w:sz w:val="18"/>
              </w:rPr>
              <w:t> </w:t>
            </w:r>
            <w:r>
              <w:rPr>
                <w:sz w:val="18"/>
              </w:rPr>
              <w:t>executed</w:t>
            </w:r>
            <w:r>
              <w:rPr>
                <w:spacing w:val="-4"/>
                <w:sz w:val="18"/>
              </w:rPr>
              <w:t> </w:t>
            </w:r>
            <w:r>
              <w:rPr>
                <w:sz w:val="18"/>
              </w:rPr>
              <w:t>if</w:t>
            </w:r>
            <w:r>
              <w:rPr>
                <w:spacing w:val="-2"/>
                <w:sz w:val="18"/>
              </w:rPr>
              <w:t> </w:t>
            </w:r>
            <w:r>
              <w:rPr>
                <w:sz w:val="18"/>
              </w:rPr>
              <w:t>the</w:t>
            </w:r>
            <w:r>
              <w:rPr>
                <w:spacing w:val="-3"/>
                <w:sz w:val="18"/>
              </w:rPr>
              <w:t> </w:t>
            </w:r>
            <w:r>
              <w:rPr>
                <w:sz w:val="18"/>
              </w:rPr>
              <w:t>E2AP</w:t>
            </w:r>
            <w:r>
              <w:rPr>
                <w:spacing w:val="-2"/>
                <w:sz w:val="18"/>
              </w:rPr>
              <w:t> </w:t>
            </w:r>
            <w:r>
              <w:rPr>
                <w:sz w:val="18"/>
              </w:rPr>
              <w:t>procedure(s)</w:t>
            </w:r>
            <w:r>
              <w:rPr>
                <w:spacing w:val="-2"/>
                <w:sz w:val="18"/>
              </w:rPr>
              <w:t> </w:t>
            </w:r>
            <w:r>
              <w:rPr>
                <w:sz w:val="18"/>
              </w:rPr>
              <w:t>in</w:t>
            </w:r>
            <w:r>
              <w:rPr>
                <w:spacing w:val="-4"/>
                <w:sz w:val="18"/>
              </w:rPr>
              <w:t> </w:t>
            </w:r>
            <w:r>
              <w:rPr>
                <w:sz w:val="18"/>
              </w:rPr>
              <w:t>Step</w:t>
            </w:r>
            <w:r>
              <w:rPr>
                <w:spacing w:val="-5"/>
                <w:sz w:val="18"/>
              </w:rPr>
              <w:t> </w:t>
            </w:r>
            <w:r>
              <w:rPr>
                <w:sz w:val="18"/>
              </w:rPr>
              <w:t>15</w:t>
            </w:r>
            <w:r>
              <w:rPr>
                <w:spacing w:val="-2"/>
                <w:sz w:val="18"/>
              </w:rPr>
              <w:t> succeeds:</w:t>
            </w:r>
          </w:p>
        </w:tc>
      </w:tr>
      <w:tr>
        <w:trPr>
          <w:trHeight w:val="664" w:hRule="atLeast"/>
        </w:trPr>
        <w:tc>
          <w:tcPr>
            <w:tcW w:w="1697" w:type="dxa"/>
          </w:tcPr>
          <w:p>
            <w:pPr>
              <w:pStyle w:val="TableParagraph"/>
              <w:spacing w:before="12"/>
              <w:ind w:left="0"/>
              <w:rPr>
                <w:rFonts w:ascii="Times New Roman"/>
                <w:sz w:val="18"/>
              </w:rPr>
            </w:pPr>
          </w:p>
          <w:p>
            <w:pPr>
              <w:pStyle w:val="TableParagraph"/>
              <w:ind w:left="110"/>
              <w:rPr>
                <w:sz w:val="18"/>
              </w:rPr>
            </w:pPr>
            <w:r>
              <w:rPr>
                <w:sz w:val="18"/>
              </w:rPr>
              <w:t>Step</w:t>
            </w:r>
            <w:r>
              <w:rPr>
                <w:spacing w:val="-4"/>
                <w:sz w:val="18"/>
              </w:rPr>
              <w:t> </w:t>
            </w:r>
            <w:r>
              <w:rPr>
                <w:sz w:val="18"/>
              </w:rPr>
              <w:t>16</w:t>
            </w:r>
            <w:r>
              <w:rPr>
                <w:spacing w:val="-3"/>
                <w:sz w:val="18"/>
              </w:rPr>
              <w:t> </w:t>
            </w:r>
            <w:r>
              <w:rPr>
                <w:spacing w:val="-5"/>
                <w:sz w:val="18"/>
              </w:rPr>
              <w:t>(M)</w:t>
            </w:r>
          </w:p>
        </w:tc>
        <w:tc>
          <w:tcPr>
            <w:tcW w:w="7939" w:type="dxa"/>
          </w:tcPr>
          <w:p>
            <w:pPr>
              <w:pStyle w:val="TableParagraph"/>
              <w:spacing w:line="206" w:lineRule="exact"/>
              <w:ind w:left="1240"/>
              <w:rPr>
                <w:b/>
                <w:sz w:val="18"/>
              </w:rPr>
            </w:pPr>
            <w:r>
              <w:rPr>
                <w:sz w:val="18"/>
              </w:rPr>
              <w:t>Near-RT</w:t>
            </w:r>
            <w:r>
              <w:rPr>
                <w:spacing w:val="-6"/>
                <w:sz w:val="18"/>
              </w:rPr>
              <w:t> </w:t>
            </w:r>
            <w:r>
              <w:rPr>
                <w:sz w:val="18"/>
              </w:rPr>
              <w:t>RIC</w:t>
            </w:r>
            <w:r>
              <w:rPr>
                <w:spacing w:val="-5"/>
                <w:sz w:val="18"/>
              </w:rPr>
              <w:t> </w:t>
            </w:r>
            <w:r>
              <w:rPr>
                <w:sz w:val="18"/>
              </w:rPr>
              <w:t>platform</w:t>
            </w:r>
            <w:r>
              <w:rPr>
                <w:spacing w:val="-5"/>
                <w:sz w:val="18"/>
              </w:rPr>
              <w:t> </w:t>
            </w:r>
            <w:r>
              <w:rPr>
                <w:sz w:val="18"/>
              </w:rPr>
              <w:t>sends</w:t>
            </w:r>
            <w:r>
              <w:rPr>
                <w:spacing w:val="-3"/>
                <w:sz w:val="18"/>
              </w:rPr>
              <w:t> </w:t>
            </w:r>
            <w:r>
              <w:rPr>
                <w:b/>
                <w:sz w:val="18"/>
              </w:rPr>
              <w:t>E2</w:t>
            </w:r>
            <w:r>
              <w:rPr>
                <w:b/>
                <w:spacing w:val="-5"/>
                <w:sz w:val="18"/>
              </w:rPr>
              <w:t> </w:t>
            </w:r>
            <w:r>
              <w:rPr>
                <w:b/>
                <w:sz w:val="18"/>
              </w:rPr>
              <w:t>related</w:t>
            </w:r>
            <w:r>
              <w:rPr>
                <w:b/>
                <w:spacing w:val="-7"/>
                <w:sz w:val="18"/>
              </w:rPr>
              <w:t> </w:t>
            </w:r>
            <w:r>
              <w:rPr>
                <w:b/>
                <w:sz w:val="18"/>
              </w:rPr>
              <w:t>API:</w:t>
            </w:r>
            <w:r>
              <w:rPr>
                <w:b/>
                <w:spacing w:val="-5"/>
                <w:sz w:val="18"/>
              </w:rPr>
              <w:t> </w:t>
            </w:r>
            <w:r>
              <w:rPr>
                <w:b/>
                <w:sz w:val="18"/>
              </w:rPr>
              <w:t>E2</w:t>
            </w:r>
            <w:r>
              <w:rPr>
                <w:b/>
                <w:spacing w:val="-5"/>
                <w:sz w:val="18"/>
              </w:rPr>
              <w:t> </w:t>
            </w:r>
            <w:r>
              <w:rPr>
                <w:b/>
                <w:sz w:val="18"/>
              </w:rPr>
              <w:t>Subscription</w:t>
            </w:r>
            <w:r>
              <w:rPr>
                <w:b/>
                <w:spacing w:val="-2"/>
                <w:sz w:val="18"/>
              </w:rPr>
              <w:t> Modification</w:t>
            </w:r>
          </w:p>
          <w:p>
            <w:pPr>
              <w:pStyle w:val="TableParagraph"/>
              <w:spacing w:line="224" w:lineRule="exact"/>
              <w:ind w:left="1240"/>
              <w:rPr>
                <w:sz w:val="18"/>
              </w:rPr>
            </w:pPr>
            <w:r>
              <w:rPr>
                <w:sz w:val="18"/>
              </w:rPr>
              <w:t>response</w:t>
            </w:r>
            <w:r>
              <w:rPr>
                <w:spacing w:val="-5"/>
                <w:sz w:val="18"/>
              </w:rPr>
              <w:t> </w:t>
            </w:r>
            <w:r>
              <w:rPr>
                <w:sz w:val="18"/>
              </w:rPr>
              <w:t>to</w:t>
            </w:r>
            <w:r>
              <w:rPr>
                <w:spacing w:val="-5"/>
                <w:sz w:val="18"/>
              </w:rPr>
              <w:t> </w:t>
            </w:r>
            <w:r>
              <w:rPr>
                <w:sz w:val="18"/>
              </w:rPr>
              <w:t>xApp</w:t>
            </w:r>
            <w:r>
              <w:rPr>
                <w:spacing w:val="-3"/>
                <w:sz w:val="18"/>
              </w:rPr>
              <w:t> </w:t>
            </w:r>
            <w:r>
              <w:rPr>
                <w:sz w:val="18"/>
              </w:rPr>
              <w:t>(Success,</w:t>
            </w:r>
            <w:r>
              <w:rPr>
                <w:spacing w:val="-3"/>
                <w:sz w:val="18"/>
              </w:rPr>
              <w:t> </w:t>
            </w:r>
            <w:r>
              <w:rPr>
                <w:sz w:val="18"/>
              </w:rPr>
              <w:t>E2</w:t>
            </w:r>
            <w:r>
              <w:rPr>
                <w:spacing w:val="-3"/>
                <w:sz w:val="18"/>
              </w:rPr>
              <w:t> </w:t>
            </w:r>
            <w:r>
              <w:rPr>
                <w:sz w:val="18"/>
              </w:rPr>
              <w:t>Node</w:t>
            </w:r>
            <w:r>
              <w:rPr>
                <w:spacing w:val="-3"/>
                <w:sz w:val="18"/>
              </w:rPr>
              <w:t> </w:t>
            </w:r>
            <w:r>
              <w:rPr>
                <w:sz w:val="18"/>
              </w:rPr>
              <w:t>ID,</w:t>
            </w:r>
            <w:r>
              <w:rPr>
                <w:spacing w:val="-6"/>
                <w:sz w:val="18"/>
              </w:rPr>
              <w:t> </w:t>
            </w:r>
            <w:r>
              <w:rPr>
                <w:sz w:val="18"/>
              </w:rPr>
              <w:t>corresponding</w:t>
            </w:r>
            <w:r>
              <w:rPr>
                <w:spacing w:val="-3"/>
                <w:sz w:val="18"/>
              </w:rPr>
              <w:t> </w:t>
            </w:r>
            <w:r>
              <w:rPr>
                <w:sz w:val="18"/>
              </w:rPr>
              <w:t>E2</w:t>
            </w:r>
            <w:r>
              <w:rPr>
                <w:spacing w:val="-5"/>
                <w:sz w:val="18"/>
              </w:rPr>
              <w:t> </w:t>
            </w:r>
            <w:r>
              <w:rPr>
                <w:sz w:val="18"/>
              </w:rPr>
              <w:t>Request</w:t>
            </w:r>
            <w:r>
              <w:rPr>
                <w:spacing w:val="-3"/>
                <w:sz w:val="18"/>
              </w:rPr>
              <w:t> </w:t>
            </w:r>
            <w:r>
              <w:rPr>
                <w:sz w:val="18"/>
              </w:rPr>
              <w:t>ID(s)</w:t>
            </w:r>
            <w:r>
              <w:rPr>
                <w:spacing w:val="-5"/>
                <w:sz w:val="18"/>
              </w:rPr>
              <w:t> </w:t>
            </w:r>
            <w:r>
              <w:rPr>
                <w:sz w:val="18"/>
              </w:rPr>
              <w:t>and</w:t>
            </w:r>
            <w:r>
              <w:rPr>
                <w:spacing w:val="-5"/>
                <w:sz w:val="18"/>
              </w:rPr>
              <w:t> </w:t>
            </w:r>
            <w:r>
              <w:rPr>
                <w:sz w:val="18"/>
              </w:rPr>
              <w:t>E2 Action ID(s)).</w:t>
            </w:r>
          </w:p>
        </w:tc>
      </w:tr>
      <w:tr>
        <w:trPr>
          <w:trHeight w:val="256" w:hRule="atLeast"/>
        </w:trPr>
        <w:tc>
          <w:tcPr>
            <w:tcW w:w="1697" w:type="dxa"/>
          </w:tcPr>
          <w:p>
            <w:pPr>
              <w:pStyle w:val="TableParagraph"/>
              <w:ind w:left="0"/>
              <w:rPr>
                <w:rFonts w:ascii="Times New Roman"/>
                <w:sz w:val="16"/>
              </w:rPr>
            </w:pPr>
          </w:p>
        </w:tc>
        <w:tc>
          <w:tcPr>
            <w:tcW w:w="7939" w:type="dxa"/>
          </w:tcPr>
          <w:p>
            <w:pPr>
              <w:pStyle w:val="TableParagraph"/>
              <w:spacing w:before="15"/>
              <w:ind w:left="960"/>
              <w:rPr>
                <w:sz w:val="18"/>
              </w:rPr>
            </w:pPr>
            <w:r>
              <w:rPr>
                <w:sz w:val="18"/>
              </w:rPr>
              <w:t>[ELSE]</w:t>
            </w:r>
            <w:r>
              <w:rPr>
                <w:spacing w:val="-3"/>
                <w:sz w:val="18"/>
              </w:rPr>
              <w:t> </w:t>
            </w:r>
            <w:r>
              <w:rPr>
                <w:sz w:val="18"/>
              </w:rPr>
              <w:t>Step</w:t>
            </w:r>
            <w:r>
              <w:rPr>
                <w:spacing w:val="-4"/>
                <w:sz w:val="18"/>
              </w:rPr>
              <w:t> </w:t>
            </w:r>
            <w:r>
              <w:rPr>
                <w:sz w:val="18"/>
              </w:rPr>
              <w:t>17</w:t>
            </w:r>
            <w:r>
              <w:rPr>
                <w:spacing w:val="-4"/>
                <w:sz w:val="18"/>
              </w:rPr>
              <w:t> </w:t>
            </w:r>
            <w:r>
              <w:rPr>
                <w:sz w:val="18"/>
              </w:rPr>
              <w:t>is</w:t>
            </w:r>
            <w:r>
              <w:rPr>
                <w:spacing w:val="-3"/>
                <w:sz w:val="18"/>
              </w:rPr>
              <w:t> </w:t>
            </w:r>
            <w:r>
              <w:rPr>
                <w:sz w:val="18"/>
              </w:rPr>
              <w:t>executed</w:t>
            </w:r>
            <w:r>
              <w:rPr>
                <w:spacing w:val="-2"/>
                <w:sz w:val="18"/>
              </w:rPr>
              <w:t> </w:t>
            </w:r>
            <w:r>
              <w:rPr>
                <w:sz w:val="18"/>
              </w:rPr>
              <w:t>if</w:t>
            </w:r>
            <w:r>
              <w:rPr>
                <w:spacing w:val="-2"/>
                <w:sz w:val="18"/>
              </w:rPr>
              <w:t> </w:t>
            </w:r>
            <w:r>
              <w:rPr>
                <w:sz w:val="18"/>
              </w:rPr>
              <w:t>the</w:t>
            </w:r>
            <w:r>
              <w:rPr>
                <w:spacing w:val="-2"/>
                <w:sz w:val="18"/>
              </w:rPr>
              <w:t> </w:t>
            </w:r>
            <w:r>
              <w:rPr>
                <w:sz w:val="18"/>
              </w:rPr>
              <w:t>E2AP</w:t>
            </w:r>
            <w:r>
              <w:rPr>
                <w:spacing w:val="-2"/>
                <w:sz w:val="18"/>
              </w:rPr>
              <w:t> </w:t>
            </w:r>
            <w:r>
              <w:rPr>
                <w:sz w:val="18"/>
              </w:rPr>
              <w:t>procedure(s)</w:t>
            </w:r>
            <w:r>
              <w:rPr>
                <w:spacing w:val="-2"/>
                <w:sz w:val="18"/>
              </w:rPr>
              <w:t> </w:t>
            </w:r>
            <w:r>
              <w:rPr>
                <w:sz w:val="18"/>
              </w:rPr>
              <w:t>in</w:t>
            </w:r>
            <w:r>
              <w:rPr>
                <w:spacing w:val="-3"/>
                <w:sz w:val="18"/>
              </w:rPr>
              <w:t> </w:t>
            </w:r>
            <w:r>
              <w:rPr>
                <w:sz w:val="18"/>
              </w:rPr>
              <w:t>Step</w:t>
            </w:r>
            <w:r>
              <w:rPr>
                <w:spacing w:val="-4"/>
                <w:sz w:val="18"/>
              </w:rPr>
              <w:t> </w:t>
            </w:r>
            <w:r>
              <w:rPr>
                <w:sz w:val="18"/>
              </w:rPr>
              <w:t>15</w:t>
            </w:r>
            <w:r>
              <w:rPr>
                <w:spacing w:val="-2"/>
                <w:sz w:val="18"/>
              </w:rPr>
              <w:t> fails:</w:t>
            </w:r>
          </w:p>
        </w:tc>
      </w:tr>
      <w:tr>
        <w:trPr>
          <w:trHeight w:val="443" w:hRule="atLeast"/>
        </w:trPr>
        <w:tc>
          <w:tcPr>
            <w:tcW w:w="1697" w:type="dxa"/>
          </w:tcPr>
          <w:p>
            <w:pPr>
              <w:pStyle w:val="TableParagraph"/>
              <w:spacing w:before="111"/>
              <w:ind w:left="110"/>
              <w:rPr>
                <w:sz w:val="18"/>
              </w:rPr>
            </w:pPr>
            <w:r>
              <w:rPr>
                <w:sz w:val="18"/>
              </w:rPr>
              <w:t>Step</w:t>
            </w:r>
            <w:r>
              <w:rPr>
                <w:spacing w:val="-4"/>
                <w:sz w:val="18"/>
              </w:rPr>
              <w:t> </w:t>
            </w:r>
            <w:r>
              <w:rPr>
                <w:sz w:val="18"/>
              </w:rPr>
              <w:t>17</w:t>
            </w:r>
            <w:r>
              <w:rPr>
                <w:spacing w:val="-3"/>
                <w:sz w:val="18"/>
              </w:rPr>
              <w:t> </w:t>
            </w:r>
            <w:r>
              <w:rPr>
                <w:spacing w:val="-5"/>
                <w:sz w:val="18"/>
              </w:rPr>
              <w:t>(M)</w:t>
            </w:r>
          </w:p>
        </w:tc>
        <w:tc>
          <w:tcPr>
            <w:tcW w:w="7939" w:type="dxa"/>
          </w:tcPr>
          <w:p>
            <w:pPr>
              <w:pStyle w:val="TableParagraph"/>
              <w:spacing w:line="206" w:lineRule="exact"/>
              <w:ind w:left="1240"/>
              <w:rPr>
                <w:b/>
                <w:sz w:val="18"/>
              </w:rPr>
            </w:pPr>
            <w:r>
              <w:rPr>
                <w:sz w:val="18"/>
              </w:rPr>
              <w:t>Near-RT</w:t>
            </w:r>
            <w:r>
              <w:rPr>
                <w:spacing w:val="-6"/>
                <w:sz w:val="18"/>
              </w:rPr>
              <w:t> </w:t>
            </w:r>
            <w:r>
              <w:rPr>
                <w:sz w:val="18"/>
              </w:rPr>
              <w:t>RIC</w:t>
            </w:r>
            <w:r>
              <w:rPr>
                <w:spacing w:val="-6"/>
                <w:sz w:val="18"/>
              </w:rPr>
              <w:t> </w:t>
            </w:r>
            <w:r>
              <w:rPr>
                <w:sz w:val="18"/>
              </w:rPr>
              <w:t>platform</w:t>
            </w:r>
            <w:r>
              <w:rPr>
                <w:spacing w:val="-4"/>
                <w:sz w:val="18"/>
              </w:rPr>
              <w:t> </w:t>
            </w:r>
            <w:r>
              <w:rPr>
                <w:sz w:val="18"/>
              </w:rPr>
              <w:t>sends</w:t>
            </w:r>
            <w:r>
              <w:rPr>
                <w:spacing w:val="-3"/>
                <w:sz w:val="18"/>
              </w:rPr>
              <w:t> </w:t>
            </w:r>
            <w:r>
              <w:rPr>
                <w:b/>
                <w:sz w:val="18"/>
              </w:rPr>
              <w:t>E2</w:t>
            </w:r>
            <w:r>
              <w:rPr>
                <w:b/>
                <w:spacing w:val="-5"/>
                <w:sz w:val="18"/>
              </w:rPr>
              <w:t> </w:t>
            </w:r>
            <w:r>
              <w:rPr>
                <w:b/>
                <w:sz w:val="18"/>
              </w:rPr>
              <w:t>related</w:t>
            </w:r>
            <w:r>
              <w:rPr>
                <w:b/>
                <w:spacing w:val="-7"/>
                <w:sz w:val="18"/>
              </w:rPr>
              <w:t> </w:t>
            </w:r>
            <w:r>
              <w:rPr>
                <w:b/>
                <w:sz w:val="18"/>
              </w:rPr>
              <w:t>API:</w:t>
            </w:r>
            <w:r>
              <w:rPr>
                <w:b/>
                <w:spacing w:val="-5"/>
                <w:sz w:val="18"/>
              </w:rPr>
              <w:t> </w:t>
            </w:r>
            <w:r>
              <w:rPr>
                <w:b/>
                <w:sz w:val="18"/>
              </w:rPr>
              <w:t>E2</w:t>
            </w:r>
            <w:r>
              <w:rPr>
                <w:b/>
                <w:spacing w:val="-5"/>
                <w:sz w:val="18"/>
              </w:rPr>
              <w:t> </w:t>
            </w:r>
            <w:r>
              <w:rPr>
                <w:b/>
                <w:sz w:val="18"/>
              </w:rPr>
              <w:t>Subscription</w:t>
            </w:r>
            <w:r>
              <w:rPr>
                <w:b/>
                <w:spacing w:val="-5"/>
                <w:sz w:val="18"/>
              </w:rPr>
              <w:t> </w:t>
            </w:r>
            <w:r>
              <w:rPr>
                <w:b/>
                <w:spacing w:val="-2"/>
                <w:sz w:val="18"/>
              </w:rPr>
              <w:t>Modification</w:t>
            </w:r>
          </w:p>
          <w:p>
            <w:pPr>
              <w:pStyle w:val="TableParagraph"/>
              <w:spacing w:line="201" w:lineRule="exact" w:before="16"/>
              <w:ind w:left="1240"/>
              <w:rPr>
                <w:sz w:val="18"/>
              </w:rPr>
            </w:pPr>
            <w:r>
              <w:rPr>
                <w:sz w:val="18"/>
              </w:rPr>
              <w:t>response</w:t>
            </w:r>
            <w:r>
              <w:rPr>
                <w:spacing w:val="-5"/>
                <w:sz w:val="18"/>
              </w:rPr>
              <w:t> </w:t>
            </w:r>
            <w:r>
              <w:rPr>
                <w:sz w:val="18"/>
              </w:rPr>
              <w:t>to</w:t>
            </w:r>
            <w:r>
              <w:rPr>
                <w:spacing w:val="-5"/>
                <w:sz w:val="18"/>
              </w:rPr>
              <w:t> </w:t>
            </w:r>
            <w:r>
              <w:rPr>
                <w:sz w:val="18"/>
              </w:rPr>
              <w:t>xApp</w:t>
            </w:r>
            <w:r>
              <w:rPr>
                <w:spacing w:val="-3"/>
                <w:sz w:val="18"/>
              </w:rPr>
              <w:t> </w:t>
            </w:r>
            <w:r>
              <w:rPr>
                <w:sz w:val="18"/>
              </w:rPr>
              <w:t>(Failure</w:t>
            </w:r>
            <w:r>
              <w:rPr>
                <w:spacing w:val="-3"/>
                <w:sz w:val="18"/>
              </w:rPr>
              <w:t> </w:t>
            </w:r>
            <w:r>
              <w:rPr>
                <w:sz w:val="18"/>
              </w:rPr>
              <w:t>with</w:t>
            </w:r>
            <w:r>
              <w:rPr>
                <w:spacing w:val="-5"/>
                <w:sz w:val="18"/>
              </w:rPr>
              <w:t> </w:t>
            </w:r>
            <w:r>
              <w:rPr>
                <w:sz w:val="18"/>
              </w:rPr>
              <w:t>Cause,</w:t>
            </w:r>
            <w:r>
              <w:rPr>
                <w:spacing w:val="-3"/>
                <w:sz w:val="18"/>
              </w:rPr>
              <w:t> </w:t>
            </w:r>
            <w:r>
              <w:rPr>
                <w:sz w:val="18"/>
              </w:rPr>
              <w:t>E2</w:t>
            </w:r>
            <w:r>
              <w:rPr>
                <w:spacing w:val="-2"/>
                <w:sz w:val="18"/>
              </w:rPr>
              <w:t> </w:t>
            </w:r>
            <w:r>
              <w:rPr>
                <w:sz w:val="18"/>
              </w:rPr>
              <w:t>Node</w:t>
            </w:r>
            <w:r>
              <w:rPr>
                <w:spacing w:val="-3"/>
                <w:sz w:val="18"/>
              </w:rPr>
              <w:t> </w:t>
            </w:r>
            <w:r>
              <w:rPr>
                <w:spacing w:val="-4"/>
                <w:sz w:val="18"/>
              </w:rPr>
              <w:t>ID).</w:t>
            </w:r>
          </w:p>
        </w:tc>
      </w:tr>
    </w:tbl>
    <w:p>
      <w:pPr>
        <w:spacing w:after="0" w:line="201" w:lineRule="exact"/>
        <w:rPr>
          <w:sz w:val="18"/>
        </w:rPr>
        <w:sectPr>
          <w:pgSz w:w="11910" w:h="16850"/>
          <w:pgMar w:header="694" w:footer="702" w:top="1460" w:bottom="900" w:left="720" w:right="700"/>
        </w:sectPr>
      </w:pPr>
    </w:p>
    <w:p>
      <w:pPr>
        <w:pStyle w:val="BodyText"/>
      </w:pPr>
    </w:p>
    <w:p>
      <w:pPr>
        <w:pStyle w:val="BodyText"/>
        <w:spacing w:before="16" w:after="1"/>
      </w:pPr>
    </w:p>
    <w:p>
      <w:pPr>
        <w:pStyle w:val="BodyText"/>
        <w:ind w:left="535"/>
      </w:pPr>
      <w:r>
        <w:rPr/>
        <w:drawing>
          <wp:inline distT="0" distB="0" distL="0" distR="0">
            <wp:extent cx="6005541" cy="6401752"/>
            <wp:effectExtent l="0" t="0" r="0" b="0"/>
            <wp:docPr id="414" name="Image 414"/>
            <wp:cNvGraphicFramePr>
              <a:graphicFrameLocks/>
            </wp:cNvGraphicFramePr>
            <a:graphic>
              <a:graphicData uri="http://schemas.openxmlformats.org/drawingml/2006/picture">
                <pic:pic>
                  <pic:nvPicPr>
                    <pic:cNvPr id="414" name="Image 414"/>
                    <pic:cNvPicPr/>
                  </pic:nvPicPr>
                  <pic:blipFill>
                    <a:blip r:embed="rId81" cstate="print"/>
                    <a:stretch>
                      <a:fillRect/>
                    </a:stretch>
                  </pic:blipFill>
                  <pic:spPr>
                    <a:xfrm>
                      <a:off x="0" y="0"/>
                      <a:ext cx="6005541" cy="6401752"/>
                    </a:xfrm>
                    <a:prstGeom prst="rect">
                      <a:avLst/>
                    </a:prstGeom>
                  </pic:spPr>
                </pic:pic>
              </a:graphicData>
            </a:graphic>
          </wp:inline>
        </w:drawing>
      </w:r>
      <w:r>
        <w:rPr/>
      </w:r>
    </w:p>
    <w:p>
      <w:pPr>
        <w:pStyle w:val="Heading5"/>
        <w:spacing w:before="176"/>
        <w:ind w:right="21"/>
      </w:pPr>
      <w:r>
        <w:rPr/>
        <w:t>Figure</w:t>
      </w:r>
      <w:r>
        <w:rPr>
          <w:spacing w:val="-9"/>
        </w:rPr>
        <w:t> </w:t>
      </w:r>
      <w:r>
        <w:rPr/>
        <w:t>9.3.2.7-1:</w:t>
      </w:r>
      <w:r>
        <w:rPr>
          <w:spacing w:val="-9"/>
        </w:rPr>
        <w:t> </w:t>
      </w:r>
      <w:r>
        <w:rPr/>
        <w:t>E2</w:t>
      </w:r>
      <w:r>
        <w:rPr>
          <w:spacing w:val="-8"/>
        </w:rPr>
        <w:t> </w:t>
      </w:r>
      <w:r>
        <w:rPr/>
        <w:t>Subscription</w:t>
      </w:r>
      <w:r>
        <w:rPr>
          <w:spacing w:val="-8"/>
        </w:rPr>
        <w:t> </w:t>
      </w:r>
      <w:r>
        <w:rPr/>
        <w:t>Modification</w:t>
      </w:r>
      <w:r>
        <w:rPr>
          <w:spacing w:val="-8"/>
        </w:rPr>
        <w:t> </w:t>
      </w:r>
      <w:r>
        <w:rPr>
          <w:spacing w:val="-2"/>
        </w:rPr>
        <w:t>procedure</w:t>
      </w:r>
    </w:p>
    <w:p>
      <w:pPr>
        <w:spacing w:line="240" w:lineRule="auto" w:before="0"/>
        <w:rPr>
          <w:b/>
          <w:sz w:val="20"/>
        </w:rPr>
      </w:pPr>
    </w:p>
    <w:p>
      <w:pPr>
        <w:spacing w:line="240" w:lineRule="auto" w:before="0"/>
        <w:rPr>
          <w:b/>
          <w:sz w:val="20"/>
        </w:rPr>
      </w:pPr>
    </w:p>
    <w:p>
      <w:pPr>
        <w:spacing w:line="240" w:lineRule="auto" w:before="90"/>
        <w:rPr>
          <w:b/>
          <w:sz w:val="20"/>
        </w:rPr>
      </w:pPr>
    </w:p>
    <w:p>
      <w:pPr>
        <w:pStyle w:val="Heading3"/>
        <w:numPr>
          <w:ilvl w:val="2"/>
          <w:numId w:val="59"/>
        </w:numPr>
        <w:tabs>
          <w:tab w:pos="1265" w:val="left" w:leader="none"/>
        </w:tabs>
        <w:spacing w:line="240" w:lineRule="auto" w:before="0" w:after="0"/>
        <w:ind w:left="1265" w:right="0" w:hanging="1133"/>
        <w:jc w:val="left"/>
      </w:pPr>
      <w:bookmarkStart w:name="_TOC_250037" w:id="207"/>
      <w:bookmarkStart w:name="9.3.3 E2 Conflict Mitigation related pro" w:id="208"/>
      <w:r>
        <w:rPr/>
      </w:r>
      <w:r>
        <w:rPr/>
        <w:t>E2</w:t>
      </w:r>
      <w:r>
        <w:rPr>
          <w:spacing w:val="-10"/>
        </w:rPr>
        <w:t> </w:t>
      </w:r>
      <w:r>
        <w:rPr/>
        <w:t>Conflict</w:t>
      </w:r>
      <w:r>
        <w:rPr>
          <w:spacing w:val="-6"/>
        </w:rPr>
        <w:t> </w:t>
      </w:r>
      <w:r>
        <w:rPr/>
        <w:t>Mitigation</w:t>
      </w:r>
      <w:r>
        <w:rPr>
          <w:spacing w:val="-5"/>
        </w:rPr>
        <w:t> </w:t>
      </w:r>
      <w:r>
        <w:rPr/>
        <w:t>related</w:t>
      </w:r>
      <w:r>
        <w:rPr>
          <w:spacing w:val="-7"/>
        </w:rPr>
        <w:t> </w:t>
      </w:r>
      <w:bookmarkEnd w:id="207"/>
      <w:r>
        <w:rPr>
          <w:spacing w:val="-2"/>
        </w:rPr>
        <w:t>procedures</w:t>
      </w:r>
    </w:p>
    <w:p>
      <w:pPr>
        <w:pStyle w:val="Heading4"/>
        <w:numPr>
          <w:ilvl w:val="3"/>
          <w:numId w:val="59"/>
        </w:numPr>
        <w:tabs>
          <w:tab w:pos="1550" w:val="left" w:leader="none"/>
        </w:tabs>
        <w:spacing w:line="240" w:lineRule="auto" w:before="301" w:after="0"/>
        <w:ind w:left="1550" w:right="0" w:hanging="1418"/>
        <w:jc w:val="left"/>
      </w:pPr>
      <w:bookmarkStart w:name="9.3.3.1 E2 Guidance procedure" w:id="209"/>
      <w:bookmarkEnd w:id="209"/>
      <w:r>
        <w:rPr/>
      </w:r>
      <w:r>
        <w:rPr/>
        <w:t>E2</w:t>
      </w:r>
      <w:r>
        <w:rPr>
          <w:spacing w:val="-4"/>
        </w:rPr>
        <w:t> </w:t>
      </w:r>
      <w:r>
        <w:rPr/>
        <w:t>Guidance</w:t>
      </w:r>
      <w:r>
        <w:rPr>
          <w:spacing w:val="-4"/>
        </w:rPr>
        <w:t> </w:t>
      </w:r>
      <w:r>
        <w:rPr>
          <w:spacing w:val="-2"/>
        </w:rPr>
        <w:t>procedure</w:t>
      </w:r>
    </w:p>
    <w:p>
      <w:pPr>
        <w:pStyle w:val="BodyText"/>
        <w:spacing w:line="256" w:lineRule="auto" w:before="180"/>
        <w:ind w:left="132" w:right="431"/>
      </w:pPr>
      <w:r>
        <w:rPr/>
        <w:t>The</w:t>
      </w:r>
      <w:r>
        <w:rPr>
          <w:spacing w:val="-2"/>
        </w:rPr>
        <w:t> </w:t>
      </w:r>
      <w:r>
        <w:rPr/>
        <w:t>purpose</w:t>
      </w:r>
      <w:r>
        <w:rPr>
          <w:spacing w:val="-2"/>
        </w:rPr>
        <w:t> </w:t>
      </w:r>
      <w:r>
        <w:rPr/>
        <w:t>of</w:t>
      </w:r>
      <w:r>
        <w:rPr>
          <w:spacing w:val="-4"/>
        </w:rPr>
        <w:t> </w:t>
      </w:r>
      <w:r>
        <w:rPr/>
        <w:t>the</w:t>
      </w:r>
      <w:r>
        <w:rPr>
          <w:spacing w:val="-2"/>
        </w:rPr>
        <w:t> </w:t>
      </w:r>
      <w:r>
        <w:rPr/>
        <w:t>xApp</w:t>
      </w:r>
      <w:r>
        <w:rPr>
          <w:spacing w:val="-1"/>
        </w:rPr>
        <w:t> </w:t>
      </w:r>
      <w:r>
        <w:rPr/>
        <w:t>initiated</w:t>
      </w:r>
      <w:r>
        <w:rPr>
          <w:spacing w:val="-1"/>
        </w:rPr>
        <w:t> </w:t>
      </w:r>
      <w:r>
        <w:rPr/>
        <w:t>E2</w:t>
      </w:r>
      <w:r>
        <w:rPr>
          <w:spacing w:val="-1"/>
        </w:rPr>
        <w:t> </w:t>
      </w:r>
      <w:r>
        <w:rPr/>
        <w:t>Guidance</w:t>
      </w:r>
      <w:r>
        <w:rPr>
          <w:spacing w:val="-2"/>
        </w:rPr>
        <w:t> </w:t>
      </w:r>
      <w:r>
        <w:rPr/>
        <w:t>request/response</w:t>
      </w:r>
      <w:r>
        <w:rPr>
          <w:spacing w:val="-2"/>
        </w:rPr>
        <w:t> </w:t>
      </w:r>
      <w:r>
        <w:rPr/>
        <w:t>API</w:t>
      </w:r>
      <w:r>
        <w:rPr>
          <w:spacing w:val="-2"/>
        </w:rPr>
        <w:t> </w:t>
      </w:r>
      <w:r>
        <w:rPr/>
        <w:t>procedure</w:t>
      </w:r>
      <w:r>
        <w:rPr>
          <w:spacing w:val="-2"/>
        </w:rPr>
        <w:t> </w:t>
      </w:r>
      <w:r>
        <w:rPr/>
        <w:t>in</w:t>
      </w:r>
      <w:r>
        <w:rPr>
          <w:spacing w:val="-4"/>
        </w:rPr>
        <w:t> </w:t>
      </w:r>
      <w:r>
        <w:rPr/>
        <w:t>the</w:t>
      </w:r>
      <w:r>
        <w:rPr>
          <w:spacing w:val="-2"/>
        </w:rPr>
        <w:t> </w:t>
      </w:r>
      <w:r>
        <w:rPr/>
        <w:t>Near-RT</w:t>
      </w:r>
      <w:r>
        <w:rPr>
          <w:spacing w:val="-2"/>
        </w:rPr>
        <w:t> </w:t>
      </w:r>
      <w:r>
        <w:rPr/>
        <w:t>RIC</w:t>
      </w:r>
      <w:r>
        <w:rPr>
          <w:spacing w:val="-3"/>
        </w:rPr>
        <w:t> </w:t>
      </w:r>
      <w:r>
        <w:rPr/>
        <w:t>is</w:t>
      </w:r>
      <w:r>
        <w:rPr>
          <w:spacing w:val="-3"/>
        </w:rPr>
        <w:t> </w:t>
      </w:r>
      <w:r>
        <w:rPr/>
        <w:t>to</w:t>
      </w:r>
      <w:r>
        <w:rPr>
          <w:spacing w:val="-1"/>
        </w:rPr>
        <w:t> </w:t>
      </w:r>
      <w:r>
        <w:rPr/>
        <w:t>allow</w:t>
      </w:r>
      <w:r>
        <w:rPr>
          <w:spacing w:val="-2"/>
        </w:rPr>
        <w:t> </w:t>
      </w:r>
      <w:r>
        <w:rPr/>
        <w:t>authorized xApp to obtain guidance from the Near-RT RIC platform (with the conflict mitigation functionality) prior to initiating an </w:t>
      </w:r>
      <w:r>
        <w:rPr>
          <w:spacing w:val="-2"/>
        </w:rPr>
        <w:t>action.</w:t>
      </w:r>
    </w:p>
    <w:p>
      <w:pPr>
        <w:pStyle w:val="BodyText"/>
        <w:spacing w:before="159"/>
        <w:ind w:left="132"/>
      </w:pPr>
      <w:r>
        <w:rPr/>
        <w:t>Guidance</w:t>
      </w:r>
      <w:r>
        <w:rPr>
          <w:spacing w:val="-6"/>
        </w:rPr>
        <w:t> </w:t>
      </w:r>
      <w:r>
        <w:rPr/>
        <w:t>from</w:t>
      </w:r>
      <w:r>
        <w:rPr>
          <w:spacing w:val="-2"/>
        </w:rPr>
        <w:t> </w:t>
      </w:r>
      <w:r>
        <w:rPr/>
        <w:t>Near-RT</w:t>
      </w:r>
      <w:r>
        <w:rPr>
          <w:spacing w:val="-6"/>
        </w:rPr>
        <w:t> </w:t>
      </w:r>
      <w:r>
        <w:rPr/>
        <w:t>RIC</w:t>
      </w:r>
      <w:r>
        <w:rPr>
          <w:spacing w:val="-6"/>
        </w:rPr>
        <w:t> </w:t>
      </w:r>
      <w:r>
        <w:rPr/>
        <w:t>platform</w:t>
      </w:r>
      <w:r>
        <w:rPr>
          <w:spacing w:val="-2"/>
        </w:rPr>
        <w:t> </w:t>
      </w:r>
      <w:r>
        <w:rPr/>
        <w:t>may</w:t>
      </w:r>
      <w:r>
        <w:rPr>
          <w:spacing w:val="-5"/>
        </w:rPr>
        <w:t> </w:t>
      </w:r>
      <w:r>
        <w:rPr>
          <w:spacing w:val="-2"/>
        </w:rPr>
        <w:t>include:</w:t>
      </w:r>
    </w:p>
    <w:p>
      <w:pPr>
        <w:spacing w:after="0"/>
        <w:sectPr>
          <w:pgSz w:w="11910" w:h="16850"/>
          <w:pgMar w:header="694" w:footer="702" w:top="1460" w:bottom="900" w:left="720" w:right="700"/>
        </w:sectPr>
      </w:pPr>
    </w:p>
    <w:p>
      <w:pPr>
        <w:pStyle w:val="BodyText"/>
        <w:spacing w:before="129"/>
      </w:pPr>
    </w:p>
    <w:p>
      <w:pPr>
        <w:pStyle w:val="ListParagraph"/>
        <w:numPr>
          <w:ilvl w:val="4"/>
          <w:numId w:val="59"/>
        </w:numPr>
        <w:tabs>
          <w:tab w:pos="869" w:val="left" w:leader="none"/>
        </w:tabs>
        <w:spacing w:line="254" w:lineRule="auto" w:before="0" w:after="0"/>
        <w:ind w:left="869" w:right="763" w:hanging="454"/>
        <w:jc w:val="left"/>
        <w:rPr>
          <w:sz w:val="20"/>
        </w:rPr>
      </w:pPr>
      <w:r>
        <w:rPr>
          <w:sz w:val="20"/>
        </w:rPr>
        <w:t>Indication</w:t>
      </w:r>
      <w:r>
        <w:rPr>
          <w:spacing w:val="-4"/>
          <w:sz w:val="20"/>
        </w:rPr>
        <w:t> </w:t>
      </w:r>
      <w:r>
        <w:rPr>
          <w:sz w:val="20"/>
        </w:rPr>
        <w:t>on</w:t>
      </w:r>
      <w:r>
        <w:rPr>
          <w:spacing w:val="-2"/>
          <w:sz w:val="20"/>
        </w:rPr>
        <w:t> </w:t>
      </w:r>
      <w:r>
        <w:rPr>
          <w:sz w:val="20"/>
        </w:rPr>
        <w:t>whether</w:t>
      </w:r>
      <w:r>
        <w:rPr>
          <w:spacing w:val="-3"/>
          <w:sz w:val="20"/>
        </w:rPr>
        <w:t> </w:t>
      </w:r>
      <w:r>
        <w:rPr>
          <w:sz w:val="20"/>
        </w:rPr>
        <w:t>or</w:t>
      </w:r>
      <w:r>
        <w:rPr>
          <w:spacing w:val="-4"/>
          <w:sz w:val="20"/>
        </w:rPr>
        <w:t> </w:t>
      </w:r>
      <w:r>
        <w:rPr>
          <w:sz w:val="20"/>
        </w:rPr>
        <w:t>not</w:t>
      </w:r>
      <w:r>
        <w:rPr>
          <w:spacing w:val="-4"/>
          <w:sz w:val="20"/>
        </w:rPr>
        <w:t> </w:t>
      </w:r>
      <w:r>
        <w:rPr>
          <w:sz w:val="20"/>
        </w:rPr>
        <w:t>the</w:t>
      </w:r>
      <w:r>
        <w:rPr>
          <w:spacing w:val="-3"/>
          <w:sz w:val="20"/>
        </w:rPr>
        <w:t> </w:t>
      </w:r>
      <w:r>
        <w:rPr>
          <w:sz w:val="20"/>
        </w:rPr>
        <w:t>xApp</w:t>
      </w:r>
      <w:r>
        <w:rPr>
          <w:spacing w:val="-4"/>
          <w:sz w:val="20"/>
        </w:rPr>
        <w:t> </w:t>
      </w:r>
      <w:r>
        <w:rPr>
          <w:sz w:val="20"/>
        </w:rPr>
        <w:t>proposed</w:t>
      </w:r>
      <w:r>
        <w:rPr>
          <w:spacing w:val="-2"/>
          <w:sz w:val="20"/>
        </w:rPr>
        <w:t> </w:t>
      </w:r>
      <w:r>
        <w:rPr>
          <w:sz w:val="20"/>
        </w:rPr>
        <w:t>E2</w:t>
      </w:r>
      <w:r>
        <w:rPr>
          <w:spacing w:val="-2"/>
          <w:sz w:val="20"/>
        </w:rPr>
        <w:t> </w:t>
      </w:r>
      <w:r>
        <w:rPr>
          <w:sz w:val="20"/>
        </w:rPr>
        <w:t>Related</w:t>
      </w:r>
      <w:r>
        <w:rPr>
          <w:spacing w:val="-2"/>
          <w:sz w:val="20"/>
        </w:rPr>
        <w:t> </w:t>
      </w:r>
      <w:r>
        <w:rPr>
          <w:sz w:val="20"/>
        </w:rPr>
        <w:t>API</w:t>
      </w:r>
      <w:r>
        <w:rPr>
          <w:spacing w:val="-3"/>
          <w:sz w:val="20"/>
        </w:rPr>
        <w:t> </w:t>
      </w:r>
      <w:r>
        <w:rPr>
          <w:sz w:val="20"/>
        </w:rPr>
        <w:t>message</w:t>
      </w:r>
      <w:r>
        <w:rPr>
          <w:spacing w:val="-3"/>
          <w:sz w:val="20"/>
        </w:rPr>
        <w:t> </w:t>
      </w:r>
      <w:r>
        <w:rPr>
          <w:sz w:val="20"/>
        </w:rPr>
        <w:t>or</w:t>
      </w:r>
      <w:r>
        <w:rPr>
          <w:spacing w:val="-3"/>
          <w:sz w:val="20"/>
        </w:rPr>
        <w:t> </w:t>
      </w:r>
      <w:r>
        <w:rPr>
          <w:sz w:val="20"/>
        </w:rPr>
        <w:t>series</w:t>
      </w:r>
      <w:r>
        <w:rPr>
          <w:spacing w:val="-4"/>
          <w:sz w:val="20"/>
        </w:rPr>
        <w:t> </w:t>
      </w:r>
      <w:r>
        <w:rPr>
          <w:sz w:val="20"/>
        </w:rPr>
        <w:t>of</w:t>
      </w:r>
      <w:r>
        <w:rPr>
          <w:spacing w:val="-3"/>
          <w:sz w:val="20"/>
        </w:rPr>
        <w:t> </w:t>
      </w:r>
      <w:r>
        <w:rPr>
          <w:sz w:val="20"/>
        </w:rPr>
        <w:t>messages</w:t>
      </w:r>
      <w:r>
        <w:rPr>
          <w:spacing w:val="-4"/>
          <w:sz w:val="20"/>
        </w:rPr>
        <w:t> </w:t>
      </w:r>
      <w:r>
        <w:rPr>
          <w:sz w:val="20"/>
        </w:rPr>
        <w:t>may</w:t>
      </w:r>
      <w:r>
        <w:rPr>
          <w:spacing w:val="-2"/>
          <w:sz w:val="20"/>
        </w:rPr>
        <w:t> </w:t>
      </w:r>
      <w:r>
        <w:rPr>
          <w:sz w:val="20"/>
        </w:rPr>
        <w:t>result</w:t>
      </w:r>
      <w:r>
        <w:rPr>
          <w:spacing w:val="-4"/>
          <w:sz w:val="20"/>
        </w:rPr>
        <w:t> </w:t>
      </w:r>
      <w:r>
        <w:rPr>
          <w:sz w:val="20"/>
        </w:rPr>
        <w:t>in</w:t>
      </w:r>
      <w:r>
        <w:rPr>
          <w:spacing w:val="-2"/>
          <w:sz w:val="20"/>
        </w:rPr>
        <w:t> </w:t>
      </w:r>
      <w:r>
        <w:rPr>
          <w:sz w:val="20"/>
        </w:rPr>
        <w:t>a conflict with E2 related API messages from other xApps;</w:t>
      </w:r>
    </w:p>
    <w:p>
      <w:pPr>
        <w:pStyle w:val="ListParagraph"/>
        <w:numPr>
          <w:ilvl w:val="4"/>
          <w:numId w:val="59"/>
        </w:numPr>
        <w:tabs>
          <w:tab w:pos="869" w:val="left" w:leader="none"/>
        </w:tabs>
        <w:spacing w:line="254" w:lineRule="auto" w:before="163" w:after="0"/>
        <w:ind w:left="869" w:right="716" w:hanging="454"/>
        <w:jc w:val="left"/>
        <w:rPr>
          <w:sz w:val="20"/>
        </w:rPr>
      </w:pPr>
      <w:r>
        <w:rPr>
          <w:sz w:val="20"/>
        </w:rPr>
        <w:t>Recommendations</w:t>
      </w:r>
      <w:r>
        <w:rPr>
          <w:spacing w:val="-4"/>
          <w:sz w:val="20"/>
        </w:rPr>
        <w:t> </w:t>
      </w:r>
      <w:r>
        <w:rPr>
          <w:sz w:val="20"/>
        </w:rPr>
        <w:t>on</w:t>
      </w:r>
      <w:r>
        <w:rPr>
          <w:spacing w:val="-2"/>
          <w:sz w:val="20"/>
        </w:rPr>
        <w:t> </w:t>
      </w:r>
      <w:r>
        <w:rPr>
          <w:sz w:val="20"/>
        </w:rPr>
        <w:t>how</w:t>
      </w:r>
      <w:r>
        <w:rPr>
          <w:spacing w:val="-3"/>
          <w:sz w:val="20"/>
        </w:rPr>
        <w:t> </w:t>
      </w:r>
      <w:r>
        <w:rPr>
          <w:sz w:val="20"/>
        </w:rPr>
        <w:t>the</w:t>
      </w:r>
      <w:r>
        <w:rPr>
          <w:spacing w:val="-5"/>
          <w:sz w:val="20"/>
        </w:rPr>
        <w:t> </w:t>
      </w:r>
      <w:r>
        <w:rPr>
          <w:sz w:val="20"/>
        </w:rPr>
        <w:t>proposed</w:t>
      </w:r>
      <w:r>
        <w:rPr>
          <w:spacing w:val="-2"/>
          <w:sz w:val="20"/>
        </w:rPr>
        <w:t> </w:t>
      </w:r>
      <w:r>
        <w:rPr>
          <w:sz w:val="20"/>
        </w:rPr>
        <w:t>E2</w:t>
      </w:r>
      <w:r>
        <w:rPr>
          <w:spacing w:val="-2"/>
          <w:sz w:val="20"/>
        </w:rPr>
        <w:t> </w:t>
      </w:r>
      <w:r>
        <w:rPr>
          <w:sz w:val="20"/>
        </w:rPr>
        <w:t>Related</w:t>
      </w:r>
      <w:r>
        <w:rPr>
          <w:spacing w:val="-2"/>
          <w:sz w:val="20"/>
        </w:rPr>
        <w:t> </w:t>
      </w:r>
      <w:r>
        <w:rPr>
          <w:sz w:val="20"/>
        </w:rPr>
        <w:t>message</w:t>
      </w:r>
      <w:r>
        <w:rPr>
          <w:spacing w:val="-5"/>
          <w:sz w:val="20"/>
        </w:rPr>
        <w:t> </w:t>
      </w:r>
      <w:r>
        <w:rPr>
          <w:sz w:val="20"/>
        </w:rPr>
        <w:t>or</w:t>
      </w:r>
      <w:r>
        <w:rPr>
          <w:spacing w:val="-3"/>
          <w:sz w:val="20"/>
        </w:rPr>
        <w:t> </w:t>
      </w:r>
      <w:r>
        <w:rPr>
          <w:sz w:val="20"/>
        </w:rPr>
        <w:t>series</w:t>
      </w:r>
      <w:r>
        <w:rPr>
          <w:spacing w:val="-4"/>
          <w:sz w:val="20"/>
        </w:rPr>
        <w:t> </w:t>
      </w:r>
      <w:r>
        <w:rPr>
          <w:sz w:val="20"/>
        </w:rPr>
        <w:t>of</w:t>
      </w:r>
      <w:r>
        <w:rPr>
          <w:spacing w:val="-3"/>
          <w:sz w:val="20"/>
        </w:rPr>
        <w:t> </w:t>
      </w:r>
      <w:r>
        <w:rPr>
          <w:sz w:val="20"/>
        </w:rPr>
        <w:t>messages</w:t>
      </w:r>
      <w:r>
        <w:rPr>
          <w:spacing w:val="-4"/>
          <w:sz w:val="20"/>
        </w:rPr>
        <w:t> </w:t>
      </w:r>
      <w:r>
        <w:rPr>
          <w:sz w:val="20"/>
        </w:rPr>
        <w:t>should</w:t>
      </w:r>
      <w:r>
        <w:rPr>
          <w:spacing w:val="-5"/>
          <w:sz w:val="20"/>
        </w:rPr>
        <w:t> </w:t>
      </w:r>
      <w:r>
        <w:rPr>
          <w:sz w:val="20"/>
        </w:rPr>
        <w:t>be</w:t>
      </w:r>
      <w:r>
        <w:rPr>
          <w:spacing w:val="-3"/>
          <w:sz w:val="20"/>
        </w:rPr>
        <w:t> </w:t>
      </w:r>
      <w:r>
        <w:rPr>
          <w:sz w:val="20"/>
        </w:rPr>
        <w:t>modified</w:t>
      </w:r>
      <w:r>
        <w:rPr>
          <w:spacing w:val="-2"/>
          <w:sz w:val="20"/>
        </w:rPr>
        <w:t> </w:t>
      </w:r>
      <w:r>
        <w:rPr>
          <w:sz w:val="20"/>
        </w:rPr>
        <w:t>to</w:t>
      </w:r>
      <w:r>
        <w:rPr>
          <w:spacing w:val="-2"/>
          <w:sz w:val="20"/>
        </w:rPr>
        <w:t> </w:t>
      </w:r>
      <w:r>
        <w:rPr>
          <w:sz w:val="20"/>
        </w:rPr>
        <w:t>avoid </w:t>
      </w:r>
      <w:r>
        <w:rPr>
          <w:spacing w:val="-2"/>
          <w:sz w:val="20"/>
        </w:rPr>
        <w:t>conflict;</w:t>
      </w:r>
    </w:p>
    <w:p>
      <w:pPr>
        <w:pStyle w:val="ListParagraph"/>
        <w:numPr>
          <w:ilvl w:val="4"/>
          <w:numId w:val="59"/>
        </w:numPr>
        <w:tabs>
          <w:tab w:pos="869" w:val="left" w:leader="none"/>
        </w:tabs>
        <w:spacing w:line="240" w:lineRule="auto" w:before="163" w:after="0"/>
        <w:ind w:left="869" w:right="0" w:hanging="454"/>
        <w:jc w:val="left"/>
        <w:rPr>
          <w:sz w:val="20"/>
        </w:rPr>
      </w:pPr>
      <w:r>
        <w:rPr>
          <w:sz w:val="20"/>
        </w:rPr>
        <w:t>Modification</w:t>
      </w:r>
      <w:r>
        <w:rPr>
          <w:spacing w:val="-4"/>
          <w:sz w:val="20"/>
        </w:rPr>
        <w:t> </w:t>
      </w:r>
      <w:r>
        <w:rPr>
          <w:sz w:val="20"/>
        </w:rPr>
        <w:t>of</w:t>
      </w:r>
      <w:r>
        <w:rPr>
          <w:spacing w:val="-5"/>
          <w:sz w:val="20"/>
        </w:rPr>
        <w:t> </w:t>
      </w:r>
      <w:r>
        <w:rPr>
          <w:sz w:val="20"/>
        </w:rPr>
        <w:t>previous</w:t>
      </w:r>
      <w:r>
        <w:rPr>
          <w:spacing w:val="-5"/>
          <w:sz w:val="20"/>
        </w:rPr>
        <w:t> </w:t>
      </w:r>
      <w:r>
        <w:rPr>
          <w:sz w:val="20"/>
        </w:rPr>
        <w:t>guidance</w:t>
      </w:r>
      <w:r>
        <w:rPr>
          <w:spacing w:val="-5"/>
          <w:sz w:val="20"/>
        </w:rPr>
        <w:t> </w:t>
      </w:r>
      <w:r>
        <w:rPr>
          <w:sz w:val="20"/>
        </w:rPr>
        <w:t>to</w:t>
      </w:r>
      <w:r>
        <w:rPr>
          <w:spacing w:val="-4"/>
          <w:sz w:val="20"/>
        </w:rPr>
        <w:t> </w:t>
      </w:r>
      <w:r>
        <w:rPr>
          <w:sz w:val="20"/>
        </w:rPr>
        <w:t>other</w:t>
      </w:r>
      <w:r>
        <w:rPr>
          <w:spacing w:val="-4"/>
          <w:sz w:val="20"/>
        </w:rPr>
        <w:t> </w:t>
      </w:r>
      <w:r>
        <w:rPr>
          <w:sz w:val="20"/>
        </w:rPr>
        <w:t>xApps</w:t>
      </w:r>
      <w:r>
        <w:rPr>
          <w:spacing w:val="-6"/>
          <w:sz w:val="20"/>
        </w:rPr>
        <w:t> </w:t>
      </w:r>
      <w:r>
        <w:rPr>
          <w:sz w:val="20"/>
        </w:rPr>
        <w:t>and/or</w:t>
      </w:r>
      <w:r>
        <w:rPr>
          <w:spacing w:val="-6"/>
          <w:sz w:val="20"/>
        </w:rPr>
        <w:t> </w:t>
      </w:r>
      <w:r>
        <w:rPr>
          <w:sz w:val="20"/>
        </w:rPr>
        <w:t>Near-RT</w:t>
      </w:r>
      <w:r>
        <w:rPr>
          <w:spacing w:val="-5"/>
          <w:sz w:val="20"/>
        </w:rPr>
        <w:t> </w:t>
      </w:r>
      <w:r>
        <w:rPr>
          <w:sz w:val="20"/>
        </w:rPr>
        <w:t>RIC</w:t>
      </w:r>
      <w:r>
        <w:rPr>
          <w:spacing w:val="-5"/>
          <w:sz w:val="20"/>
        </w:rPr>
        <w:t> </w:t>
      </w:r>
      <w:r>
        <w:rPr>
          <w:sz w:val="20"/>
        </w:rPr>
        <w:t>platform</w:t>
      </w:r>
      <w:r>
        <w:rPr>
          <w:spacing w:val="-4"/>
          <w:sz w:val="20"/>
        </w:rPr>
        <w:t> </w:t>
      </w:r>
      <w:r>
        <w:rPr>
          <w:sz w:val="20"/>
        </w:rPr>
        <w:t>internal</w:t>
      </w:r>
      <w:r>
        <w:rPr>
          <w:spacing w:val="-6"/>
          <w:sz w:val="20"/>
        </w:rPr>
        <w:t> </w:t>
      </w:r>
      <w:r>
        <w:rPr>
          <w:spacing w:val="-2"/>
          <w:sz w:val="20"/>
        </w:rPr>
        <w:t>processes.</w:t>
      </w:r>
    </w:p>
    <w:p>
      <w:pPr>
        <w:pStyle w:val="BodyText"/>
        <w:spacing w:before="175"/>
        <w:ind w:left="132"/>
      </w:pPr>
      <w:r>
        <w:rPr/>
        <w:t>This</w:t>
      </w:r>
      <w:r>
        <w:rPr>
          <w:spacing w:val="-5"/>
        </w:rPr>
        <w:t> </w:t>
      </w:r>
      <w:r>
        <w:rPr/>
        <w:t>procedure</w:t>
      </w:r>
      <w:r>
        <w:rPr>
          <w:spacing w:val="-4"/>
        </w:rPr>
        <w:t> </w:t>
      </w:r>
      <w:r>
        <w:rPr/>
        <w:t>is</w:t>
      </w:r>
      <w:r>
        <w:rPr>
          <w:spacing w:val="-5"/>
        </w:rPr>
        <w:t> </w:t>
      </w:r>
      <w:r>
        <w:rPr/>
        <w:t>based</w:t>
      </w:r>
      <w:r>
        <w:rPr>
          <w:spacing w:val="-3"/>
        </w:rPr>
        <w:t> </w:t>
      </w:r>
      <w:r>
        <w:rPr/>
        <w:t>on</w:t>
      </w:r>
      <w:r>
        <w:rPr>
          <w:spacing w:val="-3"/>
        </w:rPr>
        <w:t> </w:t>
      </w:r>
      <w:r>
        <w:rPr/>
        <w:t>the</w:t>
      </w:r>
      <w:r>
        <w:rPr>
          <w:spacing w:val="-5"/>
        </w:rPr>
        <w:t> </w:t>
      </w:r>
      <w:r>
        <w:rPr/>
        <w:t>following</w:t>
      </w:r>
      <w:r>
        <w:rPr>
          <w:spacing w:val="-3"/>
        </w:rPr>
        <w:t> </w:t>
      </w:r>
      <w:r>
        <w:rPr>
          <w:spacing w:val="-2"/>
        </w:rPr>
        <w:t>assumptions:</w:t>
      </w:r>
    </w:p>
    <w:p>
      <w:pPr>
        <w:pStyle w:val="ListParagraph"/>
        <w:numPr>
          <w:ilvl w:val="4"/>
          <w:numId w:val="59"/>
        </w:numPr>
        <w:tabs>
          <w:tab w:pos="869" w:val="left" w:leader="none"/>
        </w:tabs>
        <w:spacing w:line="254" w:lineRule="auto" w:before="176" w:after="0"/>
        <w:ind w:left="869" w:right="338" w:hanging="454"/>
        <w:jc w:val="left"/>
        <w:rPr>
          <w:sz w:val="20"/>
        </w:rPr>
      </w:pPr>
      <w:r>
        <w:rPr>
          <w:sz w:val="20"/>
        </w:rPr>
        <w:t>xApp</w:t>
      </w:r>
      <w:r>
        <w:rPr>
          <w:spacing w:val="-2"/>
          <w:sz w:val="20"/>
        </w:rPr>
        <w:t> </w:t>
      </w:r>
      <w:r>
        <w:rPr>
          <w:sz w:val="20"/>
        </w:rPr>
        <w:t>may</w:t>
      </w:r>
      <w:r>
        <w:rPr>
          <w:spacing w:val="-4"/>
          <w:sz w:val="20"/>
        </w:rPr>
        <w:t> </w:t>
      </w:r>
      <w:r>
        <w:rPr>
          <w:sz w:val="20"/>
        </w:rPr>
        <w:t>use</w:t>
      </w:r>
      <w:r>
        <w:rPr>
          <w:spacing w:val="-3"/>
          <w:sz w:val="20"/>
        </w:rPr>
        <w:t> </w:t>
      </w:r>
      <w:r>
        <w:rPr>
          <w:sz w:val="20"/>
        </w:rPr>
        <w:t>E2</w:t>
      </w:r>
      <w:r>
        <w:rPr>
          <w:spacing w:val="-2"/>
          <w:sz w:val="20"/>
        </w:rPr>
        <w:t> </w:t>
      </w:r>
      <w:r>
        <w:rPr>
          <w:sz w:val="20"/>
        </w:rPr>
        <w:t>Related</w:t>
      </w:r>
      <w:r>
        <w:rPr>
          <w:spacing w:val="-2"/>
          <w:sz w:val="20"/>
        </w:rPr>
        <w:t> </w:t>
      </w:r>
      <w:r>
        <w:rPr>
          <w:sz w:val="20"/>
        </w:rPr>
        <w:t>API</w:t>
      </w:r>
      <w:r>
        <w:rPr>
          <w:spacing w:val="-3"/>
          <w:sz w:val="20"/>
        </w:rPr>
        <w:t> </w:t>
      </w:r>
      <w:r>
        <w:rPr>
          <w:sz w:val="20"/>
        </w:rPr>
        <w:t>to</w:t>
      </w:r>
      <w:r>
        <w:rPr>
          <w:spacing w:val="-2"/>
          <w:sz w:val="20"/>
        </w:rPr>
        <w:t> </w:t>
      </w:r>
      <w:r>
        <w:rPr>
          <w:sz w:val="20"/>
        </w:rPr>
        <w:t>obtain</w:t>
      </w:r>
      <w:r>
        <w:rPr>
          <w:spacing w:val="-4"/>
          <w:sz w:val="20"/>
        </w:rPr>
        <w:t> </w:t>
      </w:r>
      <w:r>
        <w:rPr>
          <w:sz w:val="20"/>
        </w:rPr>
        <w:t>guidance</w:t>
      </w:r>
      <w:r>
        <w:rPr>
          <w:spacing w:val="-3"/>
          <w:sz w:val="20"/>
        </w:rPr>
        <w:t> </w:t>
      </w:r>
      <w:r>
        <w:rPr>
          <w:sz w:val="20"/>
        </w:rPr>
        <w:t>from Near-RT</w:t>
      </w:r>
      <w:r>
        <w:rPr>
          <w:spacing w:val="-3"/>
          <w:sz w:val="20"/>
        </w:rPr>
        <w:t> </w:t>
      </w:r>
      <w:r>
        <w:rPr>
          <w:sz w:val="20"/>
        </w:rPr>
        <w:t>RIC</w:t>
      </w:r>
      <w:r>
        <w:rPr>
          <w:spacing w:val="-4"/>
          <w:sz w:val="20"/>
        </w:rPr>
        <w:t> </w:t>
      </w:r>
      <w:r>
        <w:rPr>
          <w:sz w:val="20"/>
        </w:rPr>
        <w:t>platform to</w:t>
      </w:r>
      <w:r>
        <w:rPr>
          <w:spacing w:val="-2"/>
          <w:sz w:val="20"/>
        </w:rPr>
        <w:t> </w:t>
      </w:r>
      <w:r>
        <w:rPr>
          <w:sz w:val="20"/>
        </w:rPr>
        <w:t>resolve</w:t>
      </w:r>
      <w:r>
        <w:rPr>
          <w:spacing w:val="-5"/>
          <w:sz w:val="20"/>
        </w:rPr>
        <w:t> </w:t>
      </w:r>
      <w:r>
        <w:rPr>
          <w:sz w:val="20"/>
        </w:rPr>
        <w:t>potential</w:t>
      </w:r>
      <w:r>
        <w:rPr>
          <w:spacing w:val="-4"/>
          <w:sz w:val="20"/>
        </w:rPr>
        <w:t> </w:t>
      </w:r>
      <w:r>
        <w:rPr>
          <w:sz w:val="20"/>
        </w:rPr>
        <w:t>conflicts</w:t>
      </w:r>
      <w:r>
        <w:rPr>
          <w:spacing w:val="-4"/>
          <w:sz w:val="20"/>
        </w:rPr>
        <w:t> </w:t>
      </w:r>
      <w:r>
        <w:rPr>
          <w:sz w:val="20"/>
        </w:rPr>
        <w:t>prior</w:t>
      </w:r>
      <w:r>
        <w:rPr>
          <w:spacing w:val="-3"/>
          <w:sz w:val="20"/>
        </w:rPr>
        <w:t> </w:t>
      </w:r>
      <w:r>
        <w:rPr>
          <w:sz w:val="20"/>
        </w:rPr>
        <w:t>to initiating a RIC function procedure;</w:t>
      </w:r>
    </w:p>
    <w:p>
      <w:pPr>
        <w:pStyle w:val="ListParagraph"/>
        <w:numPr>
          <w:ilvl w:val="4"/>
          <w:numId w:val="59"/>
        </w:numPr>
        <w:tabs>
          <w:tab w:pos="869" w:val="left" w:leader="none"/>
        </w:tabs>
        <w:spacing w:line="240" w:lineRule="auto" w:before="163" w:after="0"/>
        <w:ind w:left="869" w:right="0" w:hanging="454"/>
        <w:jc w:val="left"/>
        <w:rPr>
          <w:sz w:val="20"/>
        </w:rPr>
      </w:pPr>
      <w:r>
        <w:rPr>
          <w:sz w:val="20"/>
        </w:rPr>
        <w:t>xApp</w:t>
      </w:r>
      <w:r>
        <w:rPr>
          <w:spacing w:val="-4"/>
          <w:sz w:val="20"/>
        </w:rPr>
        <w:t> </w:t>
      </w:r>
      <w:r>
        <w:rPr>
          <w:sz w:val="20"/>
        </w:rPr>
        <w:t>may</w:t>
      </w:r>
      <w:r>
        <w:rPr>
          <w:spacing w:val="-5"/>
          <w:sz w:val="20"/>
        </w:rPr>
        <w:t> </w:t>
      </w:r>
      <w:r>
        <w:rPr>
          <w:sz w:val="20"/>
        </w:rPr>
        <w:t>use</w:t>
      </w:r>
      <w:r>
        <w:rPr>
          <w:spacing w:val="-4"/>
          <w:sz w:val="20"/>
        </w:rPr>
        <w:t> </w:t>
      </w:r>
      <w:r>
        <w:rPr>
          <w:sz w:val="20"/>
        </w:rPr>
        <w:t>Near-RT</w:t>
      </w:r>
      <w:r>
        <w:rPr>
          <w:spacing w:val="-4"/>
          <w:sz w:val="20"/>
        </w:rPr>
        <w:t> </w:t>
      </w:r>
      <w:r>
        <w:rPr>
          <w:sz w:val="20"/>
        </w:rPr>
        <w:t>RIC</w:t>
      </w:r>
      <w:r>
        <w:rPr>
          <w:spacing w:val="-5"/>
          <w:sz w:val="20"/>
        </w:rPr>
        <w:t> </w:t>
      </w:r>
      <w:r>
        <w:rPr>
          <w:sz w:val="20"/>
        </w:rPr>
        <w:t>platform</w:t>
      </w:r>
      <w:r>
        <w:rPr>
          <w:spacing w:val="-2"/>
          <w:sz w:val="20"/>
        </w:rPr>
        <w:t> </w:t>
      </w:r>
      <w:r>
        <w:rPr>
          <w:sz w:val="20"/>
        </w:rPr>
        <w:t>response</w:t>
      </w:r>
      <w:r>
        <w:rPr>
          <w:spacing w:val="-4"/>
          <w:sz w:val="20"/>
        </w:rPr>
        <w:t> </w:t>
      </w:r>
      <w:r>
        <w:rPr>
          <w:sz w:val="20"/>
        </w:rPr>
        <w:t>in</w:t>
      </w:r>
      <w:r>
        <w:rPr>
          <w:spacing w:val="-3"/>
          <w:sz w:val="20"/>
        </w:rPr>
        <w:t> </w:t>
      </w:r>
      <w:r>
        <w:rPr>
          <w:sz w:val="20"/>
        </w:rPr>
        <w:t>a</w:t>
      </w:r>
      <w:r>
        <w:rPr>
          <w:spacing w:val="-5"/>
          <w:sz w:val="20"/>
        </w:rPr>
        <w:t> </w:t>
      </w:r>
      <w:r>
        <w:rPr>
          <w:sz w:val="20"/>
        </w:rPr>
        <w:t>subsequent</w:t>
      </w:r>
      <w:r>
        <w:rPr>
          <w:spacing w:val="-5"/>
          <w:sz w:val="20"/>
        </w:rPr>
        <w:t> </w:t>
      </w:r>
      <w:r>
        <w:rPr>
          <w:sz w:val="20"/>
        </w:rPr>
        <w:t>procedure</w:t>
      </w:r>
      <w:r>
        <w:rPr>
          <w:spacing w:val="-6"/>
          <w:sz w:val="20"/>
        </w:rPr>
        <w:t> </w:t>
      </w:r>
      <w:r>
        <w:rPr>
          <w:sz w:val="20"/>
        </w:rPr>
        <w:t>(i.e.,</w:t>
      </w:r>
      <w:r>
        <w:rPr>
          <w:spacing w:val="-4"/>
          <w:sz w:val="20"/>
        </w:rPr>
        <w:t> </w:t>
      </w:r>
      <w:r>
        <w:rPr>
          <w:sz w:val="20"/>
        </w:rPr>
        <w:t>for</w:t>
      </w:r>
      <w:r>
        <w:rPr>
          <w:spacing w:val="-5"/>
          <w:sz w:val="20"/>
        </w:rPr>
        <w:t> </w:t>
      </w:r>
      <w:r>
        <w:rPr>
          <w:sz w:val="20"/>
        </w:rPr>
        <w:t>a</w:t>
      </w:r>
      <w:r>
        <w:rPr>
          <w:spacing w:val="-4"/>
          <w:sz w:val="20"/>
        </w:rPr>
        <w:t> </w:t>
      </w:r>
      <w:r>
        <w:rPr>
          <w:sz w:val="20"/>
        </w:rPr>
        <w:t>RIC</w:t>
      </w:r>
      <w:r>
        <w:rPr>
          <w:spacing w:val="-7"/>
          <w:sz w:val="20"/>
        </w:rPr>
        <w:t> </w:t>
      </w:r>
      <w:r>
        <w:rPr>
          <w:sz w:val="20"/>
        </w:rPr>
        <w:t>Functional</w:t>
      </w:r>
      <w:r>
        <w:rPr>
          <w:spacing w:val="-4"/>
          <w:sz w:val="20"/>
        </w:rPr>
        <w:t> </w:t>
      </w:r>
      <w:r>
        <w:rPr>
          <w:spacing w:val="-2"/>
          <w:sz w:val="20"/>
        </w:rPr>
        <w:t>Procedure).</w:t>
      </w:r>
    </w:p>
    <w:p>
      <w:pPr>
        <w:spacing w:before="175"/>
        <w:ind w:left="132" w:right="0" w:firstLine="0"/>
        <w:jc w:val="left"/>
        <w:rPr>
          <w:rFonts w:ascii="Times New Roman"/>
          <w:sz w:val="20"/>
        </w:rPr>
      </w:pPr>
      <w:r>
        <w:rPr>
          <w:rFonts w:ascii="Times New Roman"/>
          <w:sz w:val="20"/>
        </w:rPr>
        <w:t>This</w:t>
      </w:r>
      <w:r>
        <w:rPr>
          <w:rFonts w:ascii="Times New Roman"/>
          <w:spacing w:val="-6"/>
          <w:sz w:val="20"/>
        </w:rPr>
        <w:t> </w:t>
      </w:r>
      <w:r>
        <w:rPr>
          <w:rFonts w:ascii="Times New Roman"/>
          <w:sz w:val="20"/>
        </w:rPr>
        <w:t>procedure</w:t>
      </w:r>
      <w:r>
        <w:rPr>
          <w:rFonts w:ascii="Times New Roman"/>
          <w:spacing w:val="-4"/>
          <w:sz w:val="20"/>
        </w:rPr>
        <w:t> </w:t>
      </w:r>
      <w:r>
        <w:rPr>
          <w:rFonts w:ascii="Times New Roman"/>
          <w:sz w:val="20"/>
        </w:rPr>
        <w:t>is</w:t>
      </w:r>
      <w:r>
        <w:rPr>
          <w:rFonts w:ascii="Times New Roman"/>
          <w:spacing w:val="-5"/>
          <w:sz w:val="20"/>
        </w:rPr>
        <w:t> </w:t>
      </w:r>
      <w:r>
        <w:rPr>
          <w:rFonts w:ascii="Times New Roman"/>
          <w:sz w:val="20"/>
        </w:rPr>
        <w:t>initiated</w:t>
      </w:r>
      <w:r>
        <w:rPr>
          <w:rFonts w:ascii="Times New Roman"/>
          <w:spacing w:val="-4"/>
          <w:sz w:val="20"/>
        </w:rPr>
        <w:t> </w:t>
      </w:r>
      <w:r>
        <w:rPr>
          <w:rFonts w:ascii="Times New Roman"/>
          <w:sz w:val="20"/>
        </w:rPr>
        <w:t>by</w:t>
      </w:r>
      <w:r>
        <w:rPr>
          <w:rFonts w:ascii="Times New Roman"/>
          <w:spacing w:val="-5"/>
          <w:sz w:val="20"/>
        </w:rPr>
        <w:t> </w:t>
      </w:r>
      <w:r>
        <w:rPr>
          <w:rFonts w:ascii="Times New Roman"/>
          <w:sz w:val="20"/>
        </w:rPr>
        <w:t>an</w:t>
      </w:r>
      <w:r>
        <w:rPr>
          <w:rFonts w:ascii="Times New Roman"/>
          <w:spacing w:val="-3"/>
          <w:sz w:val="20"/>
        </w:rPr>
        <w:t> </w:t>
      </w:r>
      <w:r>
        <w:rPr>
          <w:rFonts w:ascii="Times New Roman"/>
          <w:sz w:val="20"/>
        </w:rPr>
        <w:t>xApp</w:t>
      </w:r>
      <w:r>
        <w:rPr>
          <w:rFonts w:ascii="Times New Roman"/>
          <w:spacing w:val="-5"/>
          <w:sz w:val="20"/>
        </w:rPr>
        <w:t> </w:t>
      </w:r>
      <w:r>
        <w:rPr>
          <w:rFonts w:ascii="Times New Roman"/>
          <w:sz w:val="20"/>
        </w:rPr>
        <w:t>using</w:t>
      </w:r>
      <w:r>
        <w:rPr>
          <w:rFonts w:ascii="Times New Roman"/>
          <w:spacing w:val="2"/>
          <w:sz w:val="20"/>
        </w:rPr>
        <w:t> </w:t>
      </w:r>
      <w:r>
        <w:rPr>
          <w:rFonts w:ascii="Times New Roman"/>
          <w:b/>
          <w:sz w:val="20"/>
        </w:rPr>
        <w:t>E2</w:t>
      </w:r>
      <w:r>
        <w:rPr>
          <w:rFonts w:ascii="Times New Roman"/>
          <w:b/>
          <w:spacing w:val="-4"/>
          <w:sz w:val="20"/>
        </w:rPr>
        <w:t> </w:t>
      </w:r>
      <w:r>
        <w:rPr>
          <w:rFonts w:ascii="Times New Roman"/>
          <w:b/>
          <w:sz w:val="20"/>
        </w:rPr>
        <w:t>Related</w:t>
      </w:r>
      <w:r>
        <w:rPr>
          <w:rFonts w:ascii="Times New Roman"/>
          <w:b/>
          <w:spacing w:val="-4"/>
          <w:sz w:val="20"/>
        </w:rPr>
        <w:t> </w:t>
      </w:r>
      <w:r>
        <w:rPr>
          <w:rFonts w:ascii="Times New Roman"/>
          <w:b/>
          <w:sz w:val="20"/>
        </w:rPr>
        <w:t>API:</w:t>
      </w:r>
      <w:r>
        <w:rPr>
          <w:rFonts w:ascii="Times New Roman"/>
          <w:b/>
          <w:spacing w:val="-4"/>
          <w:sz w:val="20"/>
        </w:rPr>
        <w:t> </w:t>
      </w:r>
      <w:r>
        <w:rPr>
          <w:rFonts w:ascii="Times New Roman"/>
          <w:b/>
          <w:sz w:val="20"/>
        </w:rPr>
        <w:t>E2</w:t>
      </w:r>
      <w:r>
        <w:rPr>
          <w:rFonts w:ascii="Times New Roman"/>
          <w:b/>
          <w:spacing w:val="-4"/>
          <w:sz w:val="20"/>
        </w:rPr>
        <w:t> </w:t>
      </w:r>
      <w:r>
        <w:rPr>
          <w:rFonts w:ascii="Times New Roman"/>
          <w:b/>
          <w:sz w:val="20"/>
        </w:rPr>
        <w:t>Guidance</w:t>
      </w:r>
      <w:r>
        <w:rPr>
          <w:rFonts w:ascii="Times New Roman"/>
          <w:b/>
          <w:spacing w:val="-1"/>
          <w:sz w:val="20"/>
        </w:rPr>
        <w:t> </w:t>
      </w:r>
      <w:r>
        <w:rPr>
          <w:rFonts w:ascii="Times New Roman"/>
          <w:sz w:val="20"/>
        </w:rPr>
        <w:t>request.</w:t>
      </w:r>
      <w:r>
        <w:rPr>
          <w:rFonts w:ascii="Times New Roman"/>
          <w:spacing w:val="-4"/>
          <w:sz w:val="20"/>
        </w:rPr>
        <w:t> </w:t>
      </w:r>
      <w:r>
        <w:rPr>
          <w:rFonts w:ascii="Times New Roman"/>
          <w:sz w:val="20"/>
        </w:rPr>
        <w:t>The</w:t>
      </w:r>
      <w:r>
        <w:rPr>
          <w:rFonts w:ascii="Times New Roman"/>
          <w:spacing w:val="-5"/>
          <w:sz w:val="20"/>
        </w:rPr>
        <w:t> </w:t>
      </w:r>
      <w:r>
        <w:rPr>
          <w:rFonts w:ascii="Times New Roman"/>
          <w:sz w:val="20"/>
        </w:rPr>
        <w:t>following</w:t>
      </w:r>
      <w:r>
        <w:rPr>
          <w:rFonts w:ascii="Times New Roman"/>
          <w:spacing w:val="-5"/>
          <w:sz w:val="20"/>
        </w:rPr>
        <w:t> </w:t>
      </w:r>
      <w:r>
        <w:rPr>
          <w:rFonts w:ascii="Times New Roman"/>
          <w:sz w:val="20"/>
        </w:rPr>
        <w:t>outcomes</w:t>
      </w:r>
      <w:r>
        <w:rPr>
          <w:rFonts w:ascii="Times New Roman"/>
          <w:spacing w:val="-5"/>
          <w:sz w:val="20"/>
        </w:rPr>
        <w:t> </w:t>
      </w:r>
      <w:r>
        <w:rPr>
          <w:rFonts w:ascii="Times New Roman"/>
          <w:sz w:val="20"/>
        </w:rPr>
        <w:t>are</w:t>
      </w:r>
      <w:r>
        <w:rPr>
          <w:rFonts w:ascii="Times New Roman"/>
          <w:spacing w:val="-4"/>
          <w:sz w:val="20"/>
        </w:rPr>
        <w:t> </w:t>
      </w:r>
      <w:r>
        <w:rPr>
          <w:rFonts w:ascii="Times New Roman"/>
          <w:spacing w:val="-2"/>
          <w:sz w:val="20"/>
        </w:rPr>
        <w:t>considered:</w:t>
      </w:r>
    </w:p>
    <w:p>
      <w:pPr>
        <w:pStyle w:val="ListParagraph"/>
        <w:numPr>
          <w:ilvl w:val="4"/>
          <w:numId w:val="59"/>
        </w:numPr>
        <w:tabs>
          <w:tab w:pos="869" w:val="left" w:leader="none"/>
        </w:tabs>
        <w:spacing w:line="240" w:lineRule="auto" w:before="177" w:after="0"/>
        <w:ind w:left="869" w:right="0" w:hanging="454"/>
        <w:jc w:val="left"/>
        <w:rPr>
          <w:sz w:val="20"/>
        </w:rPr>
      </w:pPr>
      <w:r>
        <w:rPr>
          <w:sz w:val="20"/>
        </w:rPr>
        <w:t>Near-RT</w:t>
      </w:r>
      <w:r>
        <w:rPr>
          <w:spacing w:val="-5"/>
          <w:sz w:val="20"/>
        </w:rPr>
        <w:t> </w:t>
      </w:r>
      <w:r>
        <w:rPr>
          <w:sz w:val="20"/>
        </w:rPr>
        <w:t>RIC</w:t>
      </w:r>
      <w:r>
        <w:rPr>
          <w:spacing w:val="-6"/>
          <w:sz w:val="20"/>
        </w:rPr>
        <w:t> </w:t>
      </w:r>
      <w:r>
        <w:rPr>
          <w:sz w:val="20"/>
        </w:rPr>
        <w:t>Platform</w:t>
      </w:r>
      <w:r>
        <w:rPr>
          <w:spacing w:val="-3"/>
          <w:sz w:val="20"/>
        </w:rPr>
        <w:t> </w:t>
      </w:r>
      <w:r>
        <w:rPr>
          <w:sz w:val="20"/>
        </w:rPr>
        <w:t>provides</w:t>
      </w:r>
      <w:r>
        <w:rPr>
          <w:spacing w:val="-6"/>
          <w:sz w:val="20"/>
        </w:rPr>
        <w:t> </w:t>
      </w:r>
      <w:r>
        <w:rPr>
          <w:sz w:val="20"/>
        </w:rPr>
        <w:t>guidance</w:t>
      </w:r>
      <w:r>
        <w:rPr>
          <w:spacing w:val="-4"/>
          <w:sz w:val="20"/>
        </w:rPr>
        <w:t> </w:t>
      </w:r>
      <w:r>
        <w:rPr>
          <w:sz w:val="20"/>
        </w:rPr>
        <w:t>to</w:t>
      </w:r>
      <w:r>
        <w:rPr>
          <w:spacing w:val="-7"/>
          <w:sz w:val="20"/>
        </w:rPr>
        <w:t> </w:t>
      </w:r>
      <w:r>
        <w:rPr>
          <w:sz w:val="20"/>
        </w:rPr>
        <w:t>requesting</w:t>
      </w:r>
      <w:r>
        <w:rPr>
          <w:spacing w:val="-5"/>
          <w:sz w:val="20"/>
        </w:rPr>
        <w:t> </w:t>
      </w:r>
      <w:r>
        <w:rPr>
          <w:sz w:val="20"/>
        </w:rPr>
        <w:t>xApp</w:t>
      </w:r>
      <w:r>
        <w:rPr>
          <w:spacing w:val="-4"/>
          <w:sz w:val="20"/>
        </w:rPr>
        <w:t> </w:t>
      </w:r>
      <w:r>
        <w:rPr>
          <w:sz w:val="20"/>
        </w:rPr>
        <w:t>using</w:t>
      </w:r>
      <w:r>
        <w:rPr>
          <w:spacing w:val="-4"/>
          <w:sz w:val="20"/>
        </w:rPr>
        <w:t> </w:t>
      </w:r>
      <w:r>
        <w:rPr>
          <w:sz w:val="20"/>
        </w:rPr>
        <w:t>E2</w:t>
      </w:r>
      <w:r>
        <w:rPr>
          <w:spacing w:val="-5"/>
          <w:sz w:val="20"/>
        </w:rPr>
        <w:t> </w:t>
      </w:r>
      <w:r>
        <w:rPr>
          <w:sz w:val="20"/>
        </w:rPr>
        <w:t>Related</w:t>
      </w:r>
      <w:r>
        <w:rPr>
          <w:spacing w:val="-4"/>
          <w:sz w:val="20"/>
        </w:rPr>
        <w:t> </w:t>
      </w:r>
      <w:r>
        <w:rPr>
          <w:sz w:val="20"/>
        </w:rPr>
        <w:t>API:</w:t>
      </w:r>
      <w:r>
        <w:rPr>
          <w:spacing w:val="-5"/>
          <w:sz w:val="20"/>
        </w:rPr>
        <w:t> </w:t>
      </w:r>
      <w:r>
        <w:rPr>
          <w:sz w:val="20"/>
        </w:rPr>
        <w:t>E2</w:t>
      </w:r>
      <w:r>
        <w:rPr>
          <w:spacing w:val="-4"/>
          <w:sz w:val="20"/>
        </w:rPr>
        <w:t> </w:t>
      </w:r>
      <w:r>
        <w:rPr>
          <w:sz w:val="20"/>
        </w:rPr>
        <w:t>Guidance</w:t>
      </w:r>
      <w:r>
        <w:rPr>
          <w:spacing w:val="-5"/>
          <w:sz w:val="20"/>
        </w:rPr>
        <w:t> </w:t>
      </w:r>
      <w:r>
        <w:rPr>
          <w:spacing w:val="-2"/>
          <w:sz w:val="20"/>
        </w:rPr>
        <w:t>response;</w:t>
      </w:r>
    </w:p>
    <w:p>
      <w:pPr>
        <w:pStyle w:val="ListParagraph"/>
        <w:numPr>
          <w:ilvl w:val="4"/>
          <w:numId w:val="59"/>
        </w:numPr>
        <w:tabs>
          <w:tab w:pos="869" w:val="left" w:leader="none"/>
        </w:tabs>
        <w:spacing w:line="240" w:lineRule="auto" w:before="175" w:after="0"/>
        <w:ind w:left="869" w:right="0" w:hanging="454"/>
        <w:jc w:val="left"/>
        <w:rPr>
          <w:sz w:val="20"/>
        </w:rPr>
      </w:pPr>
      <w:r>
        <w:rPr>
          <w:sz w:val="20"/>
        </w:rPr>
        <w:t>Near-RT</w:t>
      </w:r>
      <w:r>
        <w:rPr>
          <w:spacing w:val="-6"/>
          <w:sz w:val="20"/>
        </w:rPr>
        <w:t> </w:t>
      </w:r>
      <w:r>
        <w:rPr>
          <w:sz w:val="20"/>
        </w:rPr>
        <w:t>RIC</w:t>
      </w:r>
      <w:r>
        <w:rPr>
          <w:spacing w:val="-6"/>
          <w:sz w:val="20"/>
        </w:rPr>
        <w:t> </w:t>
      </w:r>
      <w:r>
        <w:rPr>
          <w:sz w:val="20"/>
        </w:rPr>
        <w:t>Platform</w:t>
      </w:r>
      <w:r>
        <w:rPr>
          <w:spacing w:val="-4"/>
          <w:sz w:val="20"/>
        </w:rPr>
        <w:t> </w:t>
      </w:r>
      <w:r>
        <w:rPr>
          <w:sz w:val="20"/>
        </w:rPr>
        <w:t>provides</w:t>
      </w:r>
      <w:r>
        <w:rPr>
          <w:spacing w:val="-6"/>
          <w:sz w:val="20"/>
        </w:rPr>
        <w:t> </w:t>
      </w:r>
      <w:r>
        <w:rPr>
          <w:sz w:val="20"/>
        </w:rPr>
        <w:t>modified</w:t>
      </w:r>
      <w:r>
        <w:rPr>
          <w:spacing w:val="-5"/>
          <w:sz w:val="20"/>
        </w:rPr>
        <w:t> </w:t>
      </w:r>
      <w:r>
        <w:rPr>
          <w:sz w:val="20"/>
        </w:rPr>
        <w:t>guidance</w:t>
      </w:r>
      <w:r>
        <w:rPr>
          <w:spacing w:val="-5"/>
          <w:sz w:val="20"/>
        </w:rPr>
        <w:t> </w:t>
      </w:r>
      <w:r>
        <w:rPr>
          <w:sz w:val="20"/>
        </w:rPr>
        <w:t>to</w:t>
      </w:r>
      <w:r>
        <w:rPr>
          <w:spacing w:val="-4"/>
          <w:sz w:val="20"/>
        </w:rPr>
        <w:t> </w:t>
      </w:r>
      <w:r>
        <w:rPr>
          <w:sz w:val="20"/>
        </w:rPr>
        <w:t>another</w:t>
      </w:r>
      <w:r>
        <w:rPr>
          <w:spacing w:val="-5"/>
          <w:sz w:val="20"/>
        </w:rPr>
        <w:t> </w:t>
      </w:r>
      <w:r>
        <w:rPr>
          <w:sz w:val="20"/>
        </w:rPr>
        <w:t>xApp</w:t>
      </w:r>
      <w:r>
        <w:rPr>
          <w:spacing w:val="-4"/>
          <w:sz w:val="20"/>
        </w:rPr>
        <w:t> </w:t>
      </w:r>
      <w:r>
        <w:rPr>
          <w:sz w:val="20"/>
        </w:rPr>
        <w:t>and/or</w:t>
      </w:r>
      <w:r>
        <w:rPr>
          <w:spacing w:val="-7"/>
          <w:sz w:val="20"/>
        </w:rPr>
        <w:t> </w:t>
      </w:r>
      <w:r>
        <w:rPr>
          <w:sz w:val="20"/>
        </w:rPr>
        <w:t>its</w:t>
      </w:r>
      <w:r>
        <w:rPr>
          <w:spacing w:val="-6"/>
          <w:sz w:val="20"/>
        </w:rPr>
        <w:t> </w:t>
      </w:r>
      <w:r>
        <w:rPr>
          <w:sz w:val="20"/>
        </w:rPr>
        <w:t>internal</w:t>
      </w:r>
      <w:r>
        <w:rPr>
          <w:spacing w:val="-5"/>
          <w:sz w:val="20"/>
        </w:rPr>
        <w:t> </w:t>
      </w:r>
      <w:r>
        <w:rPr>
          <w:spacing w:val="-2"/>
          <w:sz w:val="20"/>
        </w:rPr>
        <w:t>processes.</w:t>
      </w:r>
    </w:p>
    <w:p>
      <w:pPr>
        <w:pStyle w:val="BodyText"/>
      </w:pPr>
    </w:p>
    <w:p>
      <w:pPr>
        <w:pStyle w:val="BodyText"/>
        <w:spacing w:before="118" w:after="1"/>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22" w:hRule="atLeast"/>
        </w:trPr>
        <w:tc>
          <w:tcPr>
            <w:tcW w:w="1596" w:type="dxa"/>
            <w:shd w:val="clear" w:color="auto" w:fill="D9D9D9"/>
          </w:tcPr>
          <w:p>
            <w:pPr>
              <w:pStyle w:val="TableParagraph"/>
              <w:spacing w:line="201" w:lineRule="exact" w:before="1"/>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00" w:type="dxa"/>
            <w:shd w:val="clear" w:color="auto" w:fill="D9D9D9"/>
          </w:tcPr>
          <w:p>
            <w:pPr>
              <w:pStyle w:val="TableParagraph"/>
              <w:spacing w:line="201" w:lineRule="exact" w:before="1"/>
              <w:ind w:left="5"/>
              <w:jc w:val="center"/>
              <w:rPr>
                <w:b/>
                <w:sz w:val="18"/>
              </w:rPr>
            </w:pPr>
            <w:r>
              <w:rPr>
                <w:b/>
                <w:sz w:val="18"/>
              </w:rPr>
              <w:t>Evolution</w:t>
            </w:r>
            <w:r>
              <w:rPr>
                <w:b/>
                <w:spacing w:val="-3"/>
                <w:sz w:val="18"/>
              </w:rPr>
              <w:t> </w:t>
            </w:r>
            <w:r>
              <w:rPr>
                <w:b/>
                <w:sz w:val="18"/>
              </w:rPr>
              <w:t>/ </w:t>
            </w:r>
            <w:r>
              <w:rPr>
                <w:b/>
                <w:spacing w:val="-2"/>
                <w:sz w:val="18"/>
              </w:rPr>
              <w:t>Specification</w:t>
            </w:r>
          </w:p>
        </w:tc>
      </w:tr>
      <w:tr>
        <w:trPr>
          <w:trHeight w:val="220" w:hRule="atLeast"/>
        </w:trPr>
        <w:tc>
          <w:tcPr>
            <w:tcW w:w="1596" w:type="dxa"/>
          </w:tcPr>
          <w:p>
            <w:pPr>
              <w:pStyle w:val="TableParagraph"/>
              <w:spacing w:line="200" w:lineRule="exact"/>
              <w:rPr>
                <w:sz w:val="18"/>
              </w:rPr>
            </w:pPr>
            <w:r>
              <w:rPr>
                <w:spacing w:val="-4"/>
                <w:sz w:val="18"/>
              </w:rPr>
              <w:t>Goal</w:t>
            </w:r>
          </w:p>
        </w:tc>
        <w:tc>
          <w:tcPr>
            <w:tcW w:w="7900" w:type="dxa"/>
          </w:tcPr>
          <w:p>
            <w:pPr>
              <w:pStyle w:val="TableParagraph"/>
              <w:spacing w:line="200" w:lineRule="exact"/>
              <w:rPr>
                <w:sz w:val="18"/>
              </w:rPr>
            </w:pPr>
            <w:r>
              <w:rPr>
                <w:sz w:val="18"/>
              </w:rPr>
              <w:t>xApp</w:t>
            </w:r>
            <w:r>
              <w:rPr>
                <w:spacing w:val="-6"/>
                <w:sz w:val="18"/>
              </w:rPr>
              <w:t> </w:t>
            </w:r>
            <w:r>
              <w:rPr>
                <w:sz w:val="18"/>
              </w:rPr>
              <w:t>initiation</w:t>
            </w:r>
            <w:r>
              <w:rPr>
                <w:spacing w:val="-3"/>
                <w:sz w:val="18"/>
              </w:rPr>
              <w:t> </w:t>
            </w:r>
            <w:r>
              <w:rPr>
                <w:sz w:val="18"/>
              </w:rPr>
              <w:t>of</w:t>
            </w:r>
            <w:r>
              <w:rPr>
                <w:spacing w:val="-3"/>
                <w:sz w:val="18"/>
              </w:rPr>
              <w:t> </w:t>
            </w:r>
            <w:r>
              <w:rPr>
                <w:sz w:val="18"/>
              </w:rPr>
              <w:t>Conflict</w:t>
            </w:r>
            <w:r>
              <w:rPr>
                <w:spacing w:val="-3"/>
                <w:sz w:val="18"/>
              </w:rPr>
              <w:t> </w:t>
            </w:r>
            <w:r>
              <w:rPr>
                <w:sz w:val="18"/>
              </w:rPr>
              <w:t>Mitigation</w:t>
            </w:r>
            <w:r>
              <w:rPr>
                <w:spacing w:val="-5"/>
                <w:sz w:val="18"/>
              </w:rPr>
              <w:t> </w:t>
            </w:r>
            <w:r>
              <w:rPr>
                <w:spacing w:val="-2"/>
                <w:sz w:val="18"/>
              </w:rPr>
              <w:t>guidance.</w:t>
            </w:r>
          </w:p>
        </w:tc>
      </w:tr>
      <w:tr>
        <w:trPr>
          <w:trHeight w:val="930" w:hRule="atLeast"/>
        </w:trPr>
        <w:tc>
          <w:tcPr>
            <w:tcW w:w="1596" w:type="dxa"/>
          </w:tcPr>
          <w:p>
            <w:pPr>
              <w:pStyle w:val="TableParagraph"/>
              <w:spacing w:before="147"/>
              <w:ind w:left="0"/>
              <w:rPr>
                <w:rFonts w:ascii="Times New Roman"/>
                <w:sz w:val="18"/>
              </w:rPr>
            </w:pPr>
          </w:p>
          <w:p>
            <w:pPr>
              <w:pStyle w:val="TableParagraph"/>
              <w:rPr>
                <w:sz w:val="18"/>
              </w:rPr>
            </w:pPr>
            <w:r>
              <w:rPr>
                <w:sz w:val="18"/>
              </w:rPr>
              <w:t>Actors</w:t>
            </w:r>
            <w:r>
              <w:rPr>
                <w:spacing w:val="-3"/>
                <w:sz w:val="18"/>
              </w:rPr>
              <w:t> </w:t>
            </w:r>
            <w:r>
              <w:rPr>
                <w:sz w:val="18"/>
              </w:rPr>
              <w:t>and</w:t>
            </w:r>
            <w:r>
              <w:rPr>
                <w:spacing w:val="-2"/>
                <w:sz w:val="18"/>
              </w:rPr>
              <w:t> Roles</w:t>
            </w:r>
          </w:p>
        </w:tc>
        <w:tc>
          <w:tcPr>
            <w:tcW w:w="7900" w:type="dxa"/>
          </w:tcPr>
          <w:p>
            <w:pPr>
              <w:pStyle w:val="TableParagraph"/>
              <w:numPr>
                <w:ilvl w:val="0"/>
                <w:numId w:val="87"/>
              </w:numPr>
              <w:tabs>
                <w:tab w:pos="828" w:val="left" w:leader="none"/>
              </w:tabs>
              <w:spacing w:line="219" w:lineRule="exact" w:before="0" w:after="0"/>
              <w:ind w:left="828" w:right="0" w:hanging="361"/>
              <w:jc w:val="left"/>
              <w:rPr>
                <w:sz w:val="18"/>
              </w:rPr>
            </w:pPr>
            <w:r>
              <w:rPr>
                <w:sz w:val="18"/>
              </w:rPr>
              <w:t>xApp:</w:t>
            </w:r>
            <w:r>
              <w:rPr>
                <w:spacing w:val="-5"/>
                <w:sz w:val="18"/>
              </w:rPr>
              <w:t> </w:t>
            </w:r>
            <w:r>
              <w:rPr>
                <w:sz w:val="18"/>
              </w:rPr>
              <w:t>Originator</w:t>
            </w:r>
            <w:r>
              <w:rPr>
                <w:spacing w:val="-4"/>
                <w:sz w:val="18"/>
              </w:rPr>
              <w:t> </w:t>
            </w:r>
            <w:r>
              <w:rPr>
                <w:sz w:val="18"/>
              </w:rPr>
              <w:t>of</w:t>
            </w:r>
            <w:r>
              <w:rPr>
                <w:spacing w:val="-5"/>
                <w:sz w:val="18"/>
              </w:rPr>
              <w:t> </w:t>
            </w:r>
            <w:r>
              <w:rPr>
                <w:sz w:val="18"/>
              </w:rPr>
              <w:t>Conflict</w:t>
            </w:r>
            <w:r>
              <w:rPr>
                <w:spacing w:val="-4"/>
                <w:sz w:val="18"/>
              </w:rPr>
              <w:t> </w:t>
            </w:r>
            <w:r>
              <w:rPr>
                <w:sz w:val="18"/>
              </w:rPr>
              <w:t>Mitigation</w:t>
            </w:r>
            <w:r>
              <w:rPr>
                <w:spacing w:val="-5"/>
                <w:sz w:val="18"/>
              </w:rPr>
              <w:t> </w:t>
            </w:r>
            <w:r>
              <w:rPr>
                <w:sz w:val="18"/>
              </w:rPr>
              <w:t>guidance</w:t>
            </w:r>
            <w:r>
              <w:rPr>
                <w:spacing w:val="-4"/>
                <w:sz w:val="18"/>
              </w:rPr>
              <w:t> </w:t>
            </w:r>
            <w:r>
              <w:rPr>
                <w:spacing w:val="-2"/>
                <w:sz w:val="18"/>
              </w:rPr>
              <w:t>request;</w:t>
            </w:r>
          </w:p>
          <w:p>
            <w:pPr>
              <w:pStyle w:val="TableParagraph"/>
              <w:numPr>
                <w:ilvl w:val="0"/>
                <w:numId w:val="87"/>
              </w:numPr>
              <w:tabs>
                <w:tab w:pos="828" w:val="left" w:leader="none"/>
              </w:tabs>
              <w:spacing w:line="240" w:lineRule="auto" w:before="12" w:after="0"/>
              <w:ind w:left="828" w:right="0" w:hanging="361"/>
              <w:jc w:val="left"/>
              <w:rPr>
                <w:sz w:val="18"/>
              </w:rPr>
            </w:pP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with</w:t>
            </w:r>
            <w:r>
              <w:rPr>
                <w:spacing w:val="-3"/>
                <w:sz w:val="18"/>
              </w:rPr>
              <w:t> </w:t>
            </w:r>
            <w:r>
              <w:rPr>
                <w:sz w:val="18"/>
              </w:rPr>
              <w:t>the</w:t>
            </w:r>
            <w:r>
              <w:rPr>
                <w:spacing w:val="-3"/>
                <w:sz w:val="18"/>
              </w:rPr>
              <w:t> </w:t>
            </w:r>
            <w:r>
              <w:rPr>
                <w:sz w:val="18"/>
              </w:rPr>
              <w:t>following</w:t>
            </w:r>
            <w:r>
              <w:rPr>
                <w:spacing w:val="-2"/>
                <w:sz w:val="18"/>
              </w:rPr>
              <w:t> functionalities:</w:t>
            </w:r>
          </w:p>
          <w:p>
            <w:pPr>
              <w:pStyle w:val="TableParagraph"/>
              <w:numPr>
                <w:ilvl w:val="1"/>
                <w:numId w:val="87"/>
              </w:numPr>
              <w:tabs>
                <w:tab w:pos="1207" w:val="left" w:leader="none"/>
              </w:tabs>
              <w:spacing w:line="240" w:lineRule="auto" w:before="12" w:after="0"/>
              <w:ind w:left="1207" w:right="0" w:hanging="379"/>
              <w:jc w:val="left"/>
              <w:rPr>
                <w:sz w:val="18"/>
              </w:rPr>
            </w:pPr>
            <w:r>
              <w:rPr>
                <w:spacing w:val="-2"/>
                <w:sz w:val="18"/>
              </w:rPr>
              <w:t>Database;</w:t>
            </w:r>
          </w:p>
          <w:p>
            <w:pPr>
              <w:pStyle w:val="TableParagraph"/>
              <w:numPr>
                <w:ilvl w:val="1"/>
                <w:numId w:val="87"/>
              </w:numPr>
              <w:tabs>
                <w:tab w:pos="1207" w:val="left" w:leader="none"/>
              </w:tabs>
              <w:spacing w:line="214" w:lineRule="exact" w:before="13" w:after="0"/>
              <w:ind w:left="1207" w:right="0" w:hanging="379"/>
              <w:jc w:val="left"/>
              <w:rPr>
                <w:sz w:val="18"/>
              </w:rPr>
            </w:pPr>
            <w:r>
              <w:rPr>
                <w:sz w:val="18"/>
              </w:rPr>
              <w:t>Conflict</w:t>
            </w:r>
            <w:r>
              <w:rPr>
                <w:spacing w:val="-7"/>
                <w:sz w:val="18"/>
              </w:rPr>
              <w:t> </w:t>
            </w:r>
            <w:r>
              <w:rPr>
                <w:spacing w:val="-2"/>
                <w:sz w:val="18"/>
              </w:rPr>
              <w:t>mitigation.</w:t>
            </w:r>
          </w:p>
        </w:tc>
      </w:tr>
      <w:tr>
        <w:trPr>
          <w:trHeight w:val="907" w:hRule="atLeast"/>
        </w:trPr>
        <w:tc>
          <w:tcPr>
            <w:tcW w:w="1596" w:type="dxa"/>
          </w:tcPr>
          <w:p>
            <w:pPr>
              <w:pStyle w:val="TableParagraph"/>
              <w:spacing w:before="135"/>
              <w:ind w:left="0"/>
              <w:rPr>
                <w:rFonts w:ascii="Times New Roman"/>
                <w:sz w:val="18"/>
              </w:rPr>
            </w:pPr>
          </w:p>
          <w:p>
            <w:pPr>
              <w:pStyle w:val="TableParagraph"/>
              <w:rPr>
                <w:sz w:val="18"/>
              </w:rPr>
            </w:pPr>
            <w:r>
              <w:rPr>
                <w:spacing w:val="-2"/>
                <w:sz w:val="18"/>
              </w:rPr>
              <w:t>Assumptions</w:t>
            </w:r>
          </w:p>
        </w:tc>
        <w:tc>
          <w:tcPr>
            <w:tcW w:w="7900" w:type="dxa"/>
          </w:tcPr>
          <w:p>
            <w:pPr>
              <w:pStyle w:val="TableParagraph"/>
              <w:numPr>
                <w:ilvl w:val="0"/>
                <w:numId w:val="88"/>
              </w:numPr>
              <w:tabs>
                <w:tab w:pos="828" w:val="left" w:leader="none"/>
              </w:tabs>
              <w:spacing w:line="254" w:lineRule="auto" w:before="0" w:after="0"/>
              <w:ind w:left="828" w:right="439" w:hanging="361"/>
              <w:jc w:val="left"/>
              <w:rPr>
                <w:sz w:val="18"/>
              </w:rPr>
            </w:pPr>
            <w:r>
              <w:rPr>
                <w:sz w:val="18"/>
              </w:rPr>
              <w:t>Near-RT</w:t>
            </w:r>
            <w:r>
              <w:rPr>
                <w:spacing w:val="-3"/>
                <w:sz w:val="18"/>
              </w:rPr>
              <w:t> </w:t>
            </w:r>
            <w:r>
              <w:rPr>
                <w:sz w:val="18"/>
              </w:rPr>
              <w:t>RIC</w:t>
            </w:r>
            <w:r>
              <w:rPr>
                <w:spacing w:val="-3"/>
                <w:sz w:val="18"/>
              </w:rPr>
              <w:t> </w:t>
            </w:r>
            <w:r>
              <w:rPr>
                <w:sz w:val="18"/>
              </w:rPr>
              <w:t>platform</w:t>
            </w:r>
            <w:r>
              <w:rPr>
                <w:spacing w:val="-1"/>
                <w:sz w:val="18"/>
              </w:rPr>
              <w:t> </w:t>
            </w:r>
            <w:r>
              <w:rPr>
                <w:sz w:val="18"/>
              </w:rPr>
              <w:t>has</w:t>
            </w:r>
            <w:r>
              <w:rPr>
                <w:spacing w:val="-2"/>
                <w:sz w:val="18"/>
              </w:rPr>
              <w:t> </w:t>
            </w:r>
            <w:r>
              <w:rPr>
                <w:sz w:val="18"/>
              </w:rPr>
              <w:t>access</w:t>
            </w:r>
            <w:r>
              <w:rPr>
                <w:spacing w:val="-4"/>
                <w:sz w:val="18"/>
              </w:rPr>
              <w:t> </w:t>
            </w:r>
            <w:r>
              <w:rPr>
                <w:sz w:val="18"/>
              </w:rPr>
              <w:t>to</w:t>
            </w:r>
            <w:r>
              <w:rPr>
                <w:spacing w:val="-5"/>
                <w:sz w:val="18"/>
              </w:rPr>
              <w:t> </w:t>
            </w:r>
            <w:r>
              <w:rPr>
                <w:sz w:val="18"/>
              </w:rPr>
              <w:t>sufficient</w:t>
            </w:r>
            <w:r>
              <w:rPr>
                <w:spacing w:val="-5"/>
                <w:sz w:val="18"/>
              </w:rPr>
              <w:t> </w:t>
            </w:r>
            <w:r>
              <w:rPr>
                <w:sz w:val="18"/>
              </w:rPr>
              <w:t>information</w:t>
            </w:r>
            <w:r>
              <w:rPr>
                <w:spacing w:val="-3"/>
                <w:sz w:val="18"/>
              </w:rPr>
              <w:t> </w:t>
            </w:r>
            <w:r>
              <w:rPr>
                <w:sz w:val="18"/>
              </w:rPr>
              <w:t>to</w:t>
            </w:r>
            <w:r>
              <w:rPr>
                <w:spacing w:val="-5"/>
                <w:sz w:val="18"/>
              </w:rPr>
              <w:t> </w:t>
            </w:r>
            <w:r>
              <w:rPr>
                <w:sz w:val="18"/>
              </w:rPr>
              <w:t>both</w:t>
            </w:r>
            <w:r>
              <w:rPr>
                <w:spacing w:val="-3"/>
                <w:sz w:val="18"/>
              </w:rPr>
              <w:t> </w:t>
            </w:r>
            <w:r>
              <w:rPr>
                <w:sz w:val="18"/>
              </w:rPr>
              <w:t>detect</w:t>
            </w:r>
            <w:r>
              <w:rPr>
                <w:spacing w:val="-3"/>
                <w:sz w:val="18"/>
              </w:rPr>
              <w:t> </w:t>
            </w:r>
            <w:r>
              <w:rPr>
                <w:sz w:val="18"/>
              </w:rPr>
              <w:t>a</w:t>
            </w:r>
            <w:r>
              <w:rPr>
                <w:spacing w:val="-5"/>
                <w:sz w:val="18"/>
              </w:rPr>
              <w:t> </w:t>
            </w:r>
            <w:r>
              <w:rPr>
                <w:sz w:val="18"/>
              </w:rPr>
              <w:t>potential conflict and take a decision on an optimal mitigation solution;</w:t>
            </w:r>
          </w:p>
          <w:p>
            <w:pPr>
              <w:pStyle w:val="TableParagraph"/>
              <w:numPr>
                <w:ilvl w:val="0"/>
                <w:numId w:val="88"/>
              </w:numPr>
              <w:tabs>
                <w:tab w:pos="828" w:val="left" w:leader="none"/>
              </w:tabs>
              <w:spacing w:line="220" w:lineRule="atLeast" w:before="0" w:after="0"/>
              <w:ind w:left="828" w:right="117" w:hanging="361"/>
              <w:jc w:val="left"/>
              <w:rPr>
                <w:sz w:val="18"/>
              </w:rPr>
            </w:pPr>
            <w:r>
              <w:rPr>
                <w:sz w:val="18"/>
              </w:rPr>
              <w:t>Near-RT</w:t>
            </w:r>
            <w:r>
              <w:rPr>
                <w:spacing w:val="-3"/>
                <w:sz w:val="18"/>
              </w:rPr>
              <w:t> </w:t>
            </w:r>
            <w:r>
              <w:rPr>
                <w:sz w:val="18"/>
              </w:rPr>
              <w:t>RIC</w:t>
            </w:r>
            <w:r>
              <w:rPr>
                <w:spacing w:val="-3"/>
                <w:sz w:val="18"/>
              </w:rPr>
              <w:t> </w:t>
            </w:r>
            <w:r>
              <w:rPr>
                <w:sz w:val="18"/>
              </w:rPr>
              <w:t>platform</w:t>
            </w:r>
            <w:r>
              <w:rPr>
                <w:spacing w:val="-1"/>
                <w:sz w:val="18"/>
              </w:rPr>
              <w:t> </w:t>
            </w:r>
            <w:r>
              <w:rPr>
                <w:sz w:val="18"/>
              </w:rPr>
              <w:t>may</w:t>
            </w:r>
            <w:r>
              <w:rPr>
                <w:spacing w:val="-4"/>
                <w:sz w:val="18"/>
              </w:rPr>
              <w:t> </w:t>
            </w:r>
            <w:r>
              <w:rPr>
                <w:sz w:val="18"/>
              </w:rPr>
              <w:t>initiate</w:t>
            </w:r>
            <w:r>
              <w:rPr>
                <w:spacing w:val="-5"/>
                <w:sz w:val="18"/>
              </w:rPr>
              <w:t> </w:t>
            </w:r>
            <w:r>
              <w:rPr>
                <w:sz w:val="18"/>
              </w:rPr>
              <w:t>guidance</w:t>
            </w:r>
            <w:r>
              <w:rPr>
                <w:spacing w:val="-3"/>
                <w:sz w:val="18"/>
              </w:rPr>
              <w:t> </w:t>
            </w:r>
            <w:r>
              <w:rPr>
                <w:sz w:val="18"/>
              </w:rPr>
              <w:t>towards</w:t>
            </w:r>
            <w:r>
              <w:rPr>
                <w:spacing w:val="-4"/>
                <w:sz w:val="18"/>
              </w:rPr>
              <w:t> </w:t>
            </w:r>
            <w:r>
              <w:rPr>
                <w:sz w:val="18"/>
              </w:rPr>
              <w:t>other</w:t>
            </w:r>
            <w:r>
              <w:rPr>
                <w:spacing w:val="-3"/>
                <w:sz w:val="18"/>
              </w:rPr>
              <w:t> </w:t>
            </w:r>
            <w:r>
              <w:rPr>
                <w:sz w:val="18"/>
              </w:rPr>
              <w:t>xApp</w:t>
            </w:r>
            <w:r>
              <w:rPr>
                <w:spacing w:val="-3"/>
                <w:sz w:val="18"/>
              </w:rPr>
              <w:t> </w:t>
            </w:r>
            <w:r>
              <w:rPr>
                <w:sz w:val="18"/>
              </w:rPr>
              <w:t>as</w:t>
            </w:r>
            <w:r>
              <w:rPr>
                <w:spacing w:val="-5"/>
                <w:sz w:val="18"/>
              </w:rPr>
              <w:t> </w:t>
            </w:r>
            <w:r>
              <w:rPr>
                <w:sz w:val="18"/>
              </w:rPr>
              <w:t>an</w:t>
            </w:r>
            <w:r>
              <w:rPr>
                <w:spacing w:val="-5"/>
                <w:sz w:val="18"/>
              </w:rPr>
              <w:t> </w:t>
            </w:r>
            <w:r>
              <w:rPr>
                <w:sz w:val="18"/>
              </w:rPr>
              <w:t>optional</w:t>
            </w:r>
            <w:r>
              <w:rPr>
                <w:spacing w:val="-3"/>
                <w:sz w:val="18"/>
              </w:rPr>
              <w:t> </w:t>
            </w:r>
            <w:r>
              <w:rPr>
                <w:sz w:val="18"/>
              </w:rPr>
              <w:t>addition response to Guidance Request.</w:t>
            </w:r>
          </w:p>
        </w:tc>
      </w:tr>
      <w:tr>
        <w:trPr>
          <w:trHeight w:val="688" w:hRule="atLeast"/>
        </w:trPr>
        <w:tc>
          <w:tcPr>
            <w:tcW w:w="1596" w:type="dxa"/>
          </w:tcPr>
          <w:p>
            <w:pPr>
              <w:pStyle w:val="TableParagraph"/>
              <w:spacing w:before="27"/>
              <w:ind w:left="0"/>
              <w:rPr>
                <w:rFonts w:ascii="Times New Roman"/>
                <w:sz w:val="18"/>
              </w:rPr>
            </w:pPr>
          </w:p>
          <w:p>
            <w:pPr>
              <w:pStyle w:val="TableParagraph"/>
              <w:rPr>
                <w:sz w:val="18"/>
              </w:rPr>
            </w:pPr>
            <w:r>
              <w:rPr>
                <w:spacing w:val="-2"/>
                <w:sz w:val="18"/>
              </w:rPr>
              <w:t>Pre-conditions</w:t>
            </w:r>
          </w:p>
        </w:tc>
        <w:tc>
          <w:tcPr>
            <w:tcW w:w="7900" w:type="dxa"/>
          </w:tcPr>
          <w:p>
            <w:pPr>
              <w:pStyle w:val="TableParagraph"/>
              <w:numPr>
                <w:ilvl w:val="0"/>
                <w:numId w:val="89"/>
              </w:numPr>
              <w:tabs>
                <w:tab w:pos="828" w:val="left" w:leader="none"/>
              </w:tabs>
              <w:spacing w:line="254" w:lineRule="auto" w:before="1" w:after="0"/>
              <w:ind w:left="828" w:right="252" w:hanging="361"/>
              <w:jc w:val="left"/>
              <w:rPr>
                <w:sz w:val="18"/>
              </w:rPr>
            </w:pPr>
            <w:r>
              <w:rPr>
                <w:sz w:val="18"/>
              </w:rPr>
              <w:t>xApp</w:t>
            </w:r>
            <w:r>
              <w:rPr>
                <w:spacing w:val="-3"/>
                <w:sz w:val="18"/>
              </w:rPr>
              <w:t> </w:t>
            </w:r>
            <w:r>
              <w:rPr>
                <w:sz w:val="18"/>
              </w:rPr>
              <w:t>has</w:t>
            </w:r>
            <w:r>
              <w:rPr>
                <w:spacing w:val="-4"/>
                <w:sz w:val="18"/>
              </w:rPr>
              <w:t> </w:t>
            </w:r>
            <w:r>
              <w:rPr>
                <w:sz w:val="18"/>
              </w:rPr>
              <w:t>been</w:t>
            </w:r>
            <w:r>
              <w:rPr>
                <w:spacing w:val="-3"/>
                <w:sz w:val="18"/>
              </w:rPr>
              <w:t> </w:t>
            </w:r>
            <w:r>
              <w:rPr>
                <w:sz w:val="18"/>
              </w:rPr>
              <w:t>authorized</w:t>
            </w:r>
            <w:r>
              <w:rPr>
                <w:spacing w:val="-5"/>
                <w:sz w:val="18"/>
              </w:rPr>
              <w:t> </w:t>
            </w:r>
            <w:r>
              <w:rPr>
                <w:sz w:val="18"/>
              </w:rPr>
              <w:t>to</w:t>
            </w:r>
            <w:r>
              <w:rPr>
                <w:spacing w:val="-3"/>
                <w:sz w:val="18"/>
              </w:rPr>
              <w:t> </w:t>
            </w:r>
            <w:r>
              <w:rPr>
                <w:sz w:val="18"/>
              </w:rPr>
              <w:t>request</w:t>
            </w:r>
            <w:r>
              <w:rPr>
                <w:spacing w:val="-3"/>
                <w:sz w:val="18"/>
              </w:rPr>
              <w:t> </w:t>
            </w:r>
            <w:r>
              <w:rPr>
                <w:sz w:val="18"/>
              </w:rPr>
              <w:t>guidance</w:t>
            </w:r>
            <w:r>
              <w:rPr>
                <w:spacing w:val="-3"/>
                <w:sz w:val="18"/>
              </w:rPr>
              <w:t> </w:t>
            </w:r>
            <w:r>
              <w:rPr>
                <w:sz w:val="18"/>
              </w:rPr>
              <w:t>from Near-RT</w:t>
            </w:r>
            <w:r>
              <w:rPr>
                <w:spacing w:val="-3"/>
                <w:sz w:val="18"/>
              </w:rPr>
              <w:t> </w:t>
            </w:r>
            <w:r>
              <w:rPr>
                <w:sz w:val="18"/>
              </w:rPr>
              <w:t>RIC</w:t>
            </w:r>
            <w:r>
              <w:rPr>
                <w:spacing w:val="-3"/>
                <w:sz w:val="18"/>
              </w:rPr>
              <w:t> </w:t>
            </w:r>
            <w:r>
              <w:rPr>
                <w:sz w:val="18"/>
              </w:rPr>
              <w:t>platform</w:t>
            </w:r>
            <w:r>
              <w:rPr>
                <w:spacing w:val="-5"/>
                <w:sz w:val="18"/>
              </w:rPr>
              <w:t> </w:t>
            </w:r>
            <w:r>
              <w:rPr>
                <w:sz w:val="18"/>
              </w:rPr>
              <w:t>for</w:t>
            </w:r>
            <w:r>
              <w:rPr>
                <w:spacing w:val="-5"/>
                <w:sz w:val="18"/>
              </w:rPr>
              <w:t> </w:t>
            </w:r>
            <w:r>
              <w:rPr>
                <w:sz w:val="18"/>
              </w:rPr>
              <w:t>conflict </w:t>
            </w:r>
            <w:r>
              <w:rPr>
                <w:spacing w:val="-2"/>
                <w:sz w:val="18"/>
              </w:rPr>
              <w:t>mitigation;</w:t>
            </w:r>
          </w:p>
          <w:p>
            <w:pPr>
              <w:pStyle w:val="TableParagraph"/>
              <w:numPr>
                <w:ilvl w:val="0"/>
                <w:numId w:val="89"/>
              </w:numPr>
              <w:tabs>
                <w:tab w:pos="828" w:val="left" w:leader="none"/>
              </w:tabs>
              <w:spacing w:line="214" w:lineRule="exact" w:before="0" w:after="0"/>
              <w:ind w:left="828" w:right="0" w:hanging="361"/>
              <w:jc w:val="left"/>
              <w:rPr>
                <w:sz w:val="18"/>
              </w:rPr>
            </w:pPr>
            <w:r>
              <w:rPr>
                <w:sz w:val="18"/>
              </w:rPr>
              <w:t>xApp</w:t>
            </w:r>
            <w:r>
              <w:rPr>
                <w:spacing w:val="-2"/>
                <w:sz w:val="18"/>
              </w:rPr>
              <w:t> </w:t>
            </w:r>
            <w:r>
              <w:rPr>
                <w:sz w:val="18"/>
              </w:rPr>
              <w:t>has</w:t>
            </w:r>
            <w:r>
              <w:rPr>
                <w:spacing w:val="-3"/>
                <w:sz w:val="18"/>
              </w:rPr>
              <w:t> </w:t>
            </w:r>
            <w:r>
              <w:rPr>
                <w:sz w:val="18"/>
              </w:rPr>
              <w:t>been</w:t>
            </w:r>
            <w:r>
              <w:rPr>
                <w:spacing w:val="-1"/>
                <w:sz w:val="18"/>
              </w:rPr>
              <w:t> </w:t>
            </w:r>
            <w:r>
              <w:rPr>
                <w:sz w:val="18"/>
              </w:rPr>
              <w:t>assigned</w:t>
            </w:r>
            <w:r>
              <w:rPr>
                <w:spacing w:val="-4"/>
                <w:sz w:val="18"/>
              </w:rPr>
              <w:t> </w:t>
            </w:r>
            <w:r>
              <w:rPr>
                <w:sz w:val="18"/>
              </w:rPr>
              <w:t>xApp</w:t>
            </w:r>
            <w:r>
              <w:rPr>
                <w:spacing w:val="-3"/>
                <w:sz w:val="18"/>
              </w:rPr>
              <w:t> </w:t>
            </w:r>
            <w:r>
              <w:rPr>
                <w:spacing w:val="-5"/>
                <w:sz w:val="18"/>
              </w:rPr>
              <w:t>ID.</w:t>
            </w:r>
          </w:p>
        </w:tc>
      </w:tr>
      <w:tr>
        <w:trPr>
          <w:trHeight w:val="220" w:hRule="atLeast"/>
        </w:trPr>
        <w:tc>
          <w:tcPr>
            <w:tcW w:w="1596" w:type="dxa"/>
          </w:tcPr>
          <w:p>
            <w:pPr>
              <w:pStyle w:val="TableParagraph"/>
              <w:spacing w:line="200" w:lineRule="exact"/>
              <w:rPr>
                <w:sz w:val="18"/>
              </w:rPr>
            </w:pPr>
            <w:r>
              <w:rPr>
                <w:sz w:val="18"/>
              </w:rPr>
              <w:t>Begins</w:t>
            </w:r>
            <w:r>
              <w:rPr>
                <w:spacing w:val="-2"/>
                <w:sz w:val="18"/>
              </w:rPr>
              <w:t> </w:t>
            </w:r>
            <w:r>
              <w:rPr>
                <w:spacing w:val="-4"/>
                <w:sz w:val="18"/>
              </w:rPr>
              <w:t>when</w:t>
            </w:r>
          </w:p>
        </w:tc>
        <w:tc>
          <w:tcPr>
            <w:tcW w:w="7900" w:type="dxa"/>
          </w:tcPr>
          <w:p>
            <w:pPr>
              <w:pStyle w:val="TableParagraph"/>
              <w:spacing w:line="200" w:lineRule="exact"/>
              <w:rPr>
                <w:sz w:val="18"/>
              </w:rPr>
            </w:pPr>
            <w:r>
              <w:rPr>
                <w:sz w:val="18"/>
              </w:rPr>
              <w:t>xApp</w:t>
            </w:r>
            <w:r>
              <w:rPr>
                <w:spacing w:val="-3"/>
                <w:sz w:val="18"/>
              </w:rPr>
              <w:t> </w:t>
            </w:r>
            <w:r>
              <w:rPr>
                <w:sz w:val="18"/>
              </w:rPr>
              <w:t>determines</w:t>
            </w:r>
            <w:r>
              <w:rPr>
                <w:spacing w:val="-3"/>
                <w:sz w:val="18"/>
              </w:rPr>
              <w:t> </w:t>
            </w:r>
            <w:r>
              <w:rPr>
                <w:sz w:val="18"/>
              </w:rPr>
              <w:t>need</w:t>
            </w:r>
            <w:r>
              <w:rPr>
                <w:spacing w:val="-5"/>
                <w:sz w:val="18"/>
              </w:rPr>
              <w:t> </w:t>
            </w:r>
            <w:r>
              <w:rPr>
                <w:sz w:val="18"/>
              </w:rPr>
              <w:t>to</w:t>
            </w:r>
            <w:r>
              <w:rPr>
                <w:spacing w:val="-2"/>
                <w:sz w:val="18"/>
              </w:rPr>
              <w:t> </w:t>
            </w:r>
            <w:r>
              <w:rPr>
                <w:sz w:val="18"/>
              </w:rPr>
              <w:t>request</w:t>
            </w:r>
            <w:r>
              <w:rPr>
                <w:spacing w:val="-3"/>
                <w:sz w:val="18"/>
              </w:rPr>
              <w:t> </w:t>
            </w:r>
            <w:r>
              <w:rPr>
                <w:sz w:val="18"/>
              </w:rPr>
              <w:t>guidance</w:t>
            </w:r>
            <w:r>
              <w:rPr>
                <w:spacing w:val="-2"/>
                <w:sz w:val="18"/>
              </w:rPr>
              <w:t> </w:t>
            </w:r>
            <w:r>
              <w:rPr>
                <w:sz w:val="18"/>
              </w:rPr>
              <w:t>from</w:t>
            </w:r>
            <w:r>
              <w:rPr>
                <w:spacing w:val="3"/>
                <w:sz w:val="18"/>
              </w:rPr>
              <w:t> </w:t>
            </w:r>
            <w:r>
              <w:rPr>
                <w:sz w:val="18"/>
              </w:rPr>
              <w:t>Near-RT</w:t>
            </w:r>
            <w:r>
              <w:rPr>
                <w:spacing w:val="-6"/>
                <w:sz w:val="18"/>
              </w:rPr>
              <w:t> </w:t>
            </w:r>
            <w:r>
              <w:rPr>
                <w:sz w:val="18"/>
              </w:rPr>
              <w:t>RIC</w:t>
            </w:r>
            <w:r>
              <w:rPr>
                <w:spacing w:val="-2"/>
                <w:sz w:val="18"/>
              </w:rPr>
              <w:t> </w:t>
            </w:r>
            <w:r>
              <w:rPr>
                <w:sz w:val="18"/>
              </w:rPr>
              <w:t>platform</w:t>
            </w:r>
            <w:r>
              <w:rPr>
                <w:spacing w:val="-2"/>
                <w:sz w:val="18"/>
              </w:rPr>
              <w:t> </w:t>
            </w:r>
            <w:r>
              <w:rPr>
                <w:sz w:val="18"/>
              </w:rPr>
              <w:t>for</w:t>
            </w:r>
            <w:r>
              <w:rPr>
                <w:spacing w:val="-2"/>
                <w:sz w:val="18"/>
              </w:rPr>
              <w:t> </w:t>
            </w:r>
            <w:r>
              <w:rPr>
                <w:sz w:val="18"/>
              </w:rPr>
              <w:t>conflict</w:t>
            </w:r>
            <w:r>
              <w:rPr>
                <w:spacing w:val="-4"/>
                <w:sz w:val="18"/>
              </w:rPr>
              <w:t> </w:t>
            </w:r>
            <w:r>
              <w:rPr>
                <w:spacing w:val="-2"/>
                <w:sz w:val="18"/>
              </w:rPr>
              <w:t>mitigation.</w:t>
            </w:r>
          </w:p>
        </w:tc>
      </w:tr>
      <w:tr>
        <w:trPr>
          <w:trHeight w:val="256" w:hRule="atLeast"/>
        </w:trPr>
        <w:tc>
          <w:tcPr>
            <w:tcW w:w="1596" w:type="dxa"/>
          </w:tcPr>
          <w:p>
            <w:pPr>
              <w:pStyle w:val="TableParagraph"/>
              <w:spacing w:before="18"/>
              <w:rPr>
                <w:sz w:val="18"/>
              </w:rPr>
            </w:pPr>
            <w:r>
              <w:rPr>
                <w:sz w:val="18"/>
              </w:rPr>
              <w:t>Step</w:t>
            </w:r>
            <w:r>
              <w:rPr>
                <w:spacing w:val="-4"/>
                <w:sz w:val="18"/>
              </w:rPr>
              <w:t> </w:t>
            </w:r>
            <w:r>
              <w:rPr>
                <w:sz w:val="18"/>
              </w:rPr>
              <w:t>1</w:t>
            </w:r>
            <w:r>
              <w:rPr>
                <w:spacing w:val="-1"/>
                <w:sz w:val="18"/>
              </w:rPr>
              <w:t> </w:t>
            </w:r>
            <w:r>
              <w:rPr>
                <w:spacing w:val="-5"/>
                <w:sz w:val="18"/>
              </w:rPr>
              <w:t>(M)</w:t>
            </w:r>
          </w:p>
        </w:tc>
        <w:tc>
          <w:tcPr>
            <w:tcW w:w="7900" w:type="dxa"/>
          </w:tcPr>
          <w:p>
            <w:pPr>
              <w:pStyle w:val="TableParagraph"/>
              <w:spacing w:before="18"/>
              <w:rPr>
                <w:sz w:val="18"/>
              </w:rPr>
            </w:pPr>
            <w:r>
              <w:rPr>
                <w:sz w:val="18"/>
              </w:rPr>
              <w:t>xApp</w:t>
            </w:r>
            <w:r>
              <w:rPr>
                <w:spacing w:val="-5"/>
                <w:sz w:val="18"/>
              </w:rPr>
              <w:t> </w:t>
            </w:r>
            <w:r>
              <w:rPr>
                <w:sz w:val="18"/>
              </w:rPr>
              <w:t>sends </w:t>
            </w:r>
            <w:r>
              <w:rPr>
                <w:b/>
                <w:sz w:val="18"/>
              </w:rPr>
              <w:t>E2</w:t>
            </w:r>
            <w:r>
              <w:rPr>
                <w:b/>
                <w:spacing w:val="-4"/>
                <w:sz w:val="18"/>
              </w:rPr>
              <w:t> </w:t>
            </w:r>
            <w:r>
              <w:rPr>
                <w:b/>
                <w:sz w:val="18"/>
              </w:rPr>
              <w:t>Related</w:t>
            </w:r>
            <w:r>
              <w:rPr>
                <w:b/>
                <w:spacing w:val="-3"/>
                <w:sz w:val="18"/>
              </w:rPr>
              <w:t> </w:t>
            </w:r>
            <w:r>
              <w:rPr>
                <w:b/>
                <w:sz w:val="18"/>
              </w:rPr>
              <w:t>API</w:t>
            </w:r>
            <w:r>
              <w:rPr>
                <w:b/>
                <w:spacing w:val="-2"/>
                <w:sz w:val="18"/>
              </w:rPr>
              <w:t> </w:t>
            </w:r>
            <w:r>
              <w:rPr>
                <w:b/>
                <w:sz w:val="18"/>
              </w:rPr>
              <w:t>E2</w:t>
            </w:r>
            <w:r>
              <w:rPr>
                <w:b/>
                <w:spacing w:val="-3"/>
                <w:sz w:val="18"/>
              </w:rPr>
              <w:t> </w:t>
            </w:r>
            <w:r>
              <w:rPr>
                <w:b/>
                <w:sz w:val="18"/>
              </w:rPr>
              <w:t>Guidance </w:t>
            </w:r>
            <w:r>
              <w:rPr>
                <w:sz w:val="18"/>
              </w:rPr>
              <w:t>Request</w:t>
            </w:r>
            <w:r>
              <w:rPr>
                <w:spacing w:val="-5"/>
                <w:sz w:val="18"/>
              </w:rPr>
              <w:t> </w:t>
            </w:r>
            <w:r>
              <w:rPr>
                <w:sz w:val="18"/>
              </w:rPr>
              <w:t>to</w:t>
            </w:r>
            <w:r>
              <w:rPr>
                <w:spacing w:val="-1"/>
                <w:sz w:val="18"/>
              </w:rPr>
              <w:t> </w:t>
            </w:r>
            <w:r>
              <w:rPr>
                <w:sz w:val="18"/>
              </w:rPr>
              <w:t>Near-RT</w:t>
            </w:r>
            <w:r>
              <w:rPr>
                <w:spacing w:val="-3"/>
                <w:sz w:val="18"/>
              </w:rPr>
              <w:t> </w:t>
            </w:r>
            <w:r>
              <w:rPr>
                <w:sz w:val="18"/>
              </w:rPr>
              <w:t>RIC</w:t>
            </w:r>
            <w:r>
              <w:rPr>
                <w:spacing w:val="-2"/>
                <w:sz w:val="18"/>
              </w:rPr>
              <w:t> platform.</w:t>
            </w:r>
          </w:p>
        </w:tc>
      </w:tr>
      <w:tr>
        <w:trPr>
          <w:trHeight w:val="256" w:hRule="atLeast"/>
        </w:trPr>
        <w:tc>
          <w:tcPr>
            <w:tcW w:w="1596" w:type="dxa"/>
          </w:tcPr>
          <w:p>
            <w:pPr>
              <w:pStyle w:val="TableParagraph"/>
              <w:spacing w:before="18"/>
              <w:rPr>
                <w:sz w:val="18"/>
              </w:rPr>
            </w:pPr>
            <w:r>
              <w:rPr>
                <w:sz w:val="18"/>
              </w:rPr>
              <w:t>Step</w:t>
            </w:r>
            <w:r>
              <w:rPr>
                <w:spacing w:val="-4"/>
                <w:sz w:val="18"/>
              </w:rPr>
              <w:t> </w:t>
            </w:r>
            <w:r>
              <w:rPr>
                <w:sz w:val="18"/>
              </w:rPr>
              <w:t>2</w:t>
            </w:r>
            <w:r>
              <w:rPr>
                <w:spacing w:val="-1"/>
                <w:sz w:val="18"/>
              </w:rPr>
              <w:t> </w:t>
            </w:r>
            <w:r>
              <w:rPr>
                <w:spacing w:val="-5"/>
                <w:sz w:val="18"/>
              </w:rPr>
              <w:t>(M)</w:t>
            </w:r>
          </w:p>
        </w:tc>
        <w:tc>
          <w:tcPr>
            <w:tcW w:w="7900" w:type="dxa"/>
          </w:tcPr>
          <w:p>
            <w:pPr>
              <w:pStyle w:val="TableParagraph"/>
              <w:spacing w:before="18"/>
              <w:rPr>
                <w:sz w:val="18"/>
              </w:rPr>
            </w:pPr>
            <w:r>
              <w:rPr>
                <w:sz w:val="18"/>
              </w:rPr>
              <w:t>Near-RT</w:t>
            </w:r>
            <w:r>
              <w:rPr>
                <w:spacing w:val="-10"/>
                <w:sz w:val="18"/>
              </w:rPr>
              <w:t> </w:t>
            </w:r>
            <w:r>
              <w:rPr>
                <w:sz w:val="18"/>
              </w:rPr>
              <w:t>RIC</w:t>
            </w:r>
            <w:r>
              <w:rPr>
                <w:spacing w:val="-9"/>
                <w:sz w:val="18"/>
              </w:rPr>
              <w:t> </w:t>
            </w:r>
            <w:r>
              <w:rPr>
                <w:sz w:val="18"/>
              </w:rPr>
              <w:t>platform</w:t>
            </w:r>
            <w:r>
              <w:rPr>
                <w:spacing w:val="-8"/>
                <w:sz w:val="18"/>
              </w:rPr>
              <w:t> </w:t>
            </w:r>
            <w:r>
              <w:rPr>
                <w:sz w:val="18"/>
              </w:rPr>
              <w:t>collects</w:t>
            </w:r>
            <w:r>
              <w:rPr>
                <w:spacing w:val="-10"/>
                <w:sz w:val="18"/>
              </w:rPr>
              <w:t> </w:t>
            </w:r>
            <w:r>
              <w:rPr>
                <w:sz w:val="18"/>
              </w:rPr>
              <w:t>related</w:t>
            </w:r>
            <w:r>
              <w:rPr>
                <w:spacing w:val="-9"/>
                <w:sz w:val="18"/>
              </w:rPr>
              <w:t> </w:t>
            </w:r>
            <w:r>
              <w:rPr>
                <w:spacing w:val="-2"/>
                <w:sz w:val="18"/>
              </w:rPr>
              <w:t>information.</w:t>
            </w:r>
          </w:p>
        </w:tc>
      </w:tr>
      <w:tr>
        <w:trPr>
          <w:trHeight w:val="258" w:hRule="atLeast"/>
        </w:trPr>
        <w:tc>
          <w:tcPr>
            <w:tcW w:w="1596" w:type="dxa"/>
          </w:tcPr>
          <w:p>
            <w:pPr>
              <w:pStyle w:val="TableParagraph"/>
              <w:spacing w:before="18"/>
              <w:rPr>
                <w:sz w:val="18"/>
              </w:rPr>
            </w:pPr>
            <w:r>
              <w:rPr>
                <w:sz w:val="18"/>
              </w:rPr>
              <w:t>Step</w:t>
            </w:r>
            <w:r>
              <w:rPr>
                <w:spacing w:val="-4"/>
                <w:sz w:val="18"/>
              </w:rPr>
              <w:t> </w:t>
            </w:r>
            <w:r>
              <w:rPr>
                <w:sz w:val="18"/>
              </w:rPr>
              <w:t>3</w:t>
            </w:r>
            <w:r>
              <w:rPr>
                <w:spacing w:val="-1"/>
                <w:sz w:val="18"/>
              </w:rPr>
              <w:t> </w:t>
            </w:r>
            <w:r>
              <w:rPr>
                <w:spacing w:val="-5"/>
                <w:sz w:val="18"/>
              </w:rPr>
              <w:t>(M)</w:t>
            </w:r>
          </w:p>
        </w:tc>
        <w:tc>
          <w:tcPr>
            <w:tcW w:w="7900" w:type="dxa"/>
          </w:tcPr>
          <w:p>
            <w:pPr>
              <w:pStyle w:val="TableParagraph"/>
              <w:spacing w:before="18"/>
              <w:rPr>
                <w:sz w:val="18"/>
              </w:rPr>
            </w:pPr>
            <w:r>
              <w:rPr>
                <w:sz w:val="18"/>
              </w:rPr>
              <w:t>Near-RT</w:t>
            </w:r>
            <w:r>
              <w:rPr>
                <w:spacing w:val="-10"/>
                <w:sz w:val="18"/>
              </w:rPr>
              <w:t> </w:t>
            </w:r>
            <w:r>
              <w:rPr>
                <w:sz w:val="18"/>
              </w:rPr>
              <w:t>RIC</w:t>
            </w:r>
            <w:r>
              <w:rPr>
                <w:spacing w:val="-10"/>
                <w:sz w:val="18"/>
              </w:rPr>
              <w:t> </w:t>
            </w:r>
            <w:r>
              <w:rPr>
                <w:sz w:val="18"/>
              </w:rPr>
              <w:t>platform</w:t>
            </w:r>
            <w:r>
              <w:rPr>
                <w:spacing w:val="-8"/>
                <w:sz w:val="18"/>
              </w:rPr>
              <w:t> </w:t>
            </w:r>
            <w:r>
              <w:rPr>
                <w:sz w:val="18"/>
              </w:rPr>
              <w:t>processes</w:t>
            </w:r>
            <w:r>
              <w:rPr>
                <w:spacing w:val="-9"/>
                <w:sz w:val="18"/>
              </w:rPr>
              <w:t> </w:t>
            </w:r>
            <w:r>
              <w:rPr>
                <w:spacing w:val="-2"/>
                <w:sz w:val="18"/>
              </w:rPr>
              <w:t>request.</w:t>
            </w:r>
          </w:p>
        </w:tc>
      </w:tr>
      <w:tr>
        <w:trPr>
          <w:trHeight w:val="441" w:hRule="atLeast"/>
        </w:trPr>
        <w:tc>
          <w:tcPr>
            <w:tcW w:w="1596" w:type="dxa"/>
          </w:tcPr>
          <w:p>
            <w:pPr>
              <w:pStyle w:val="TableParagraph"/>
              <w:spacing w:before="109"/>
              <w:rPr>
                <w:sz w:val="18"/>
              </w:rPr>
            </w:pPr>
            <w:r>
              <w:rPr>
                <w:sz w:val="18"/>
              </w:rPr>
              <w:t>Step</w:t>
            </w:r>
            <w:r>
              <w:rPr>
                <w:spacing w:val="-2"/>
                <w:sz w:val="18"/>
              </w:rPr>
              <w:t> </w:t>
            </w:r>
            <w:r>
              <w:rPr>
                <w:sz w:val="18"/>
              </w:rPr>
              <w:t>4-5</w:t>
            </w:r>
            <w:r>
              <w:rPr>
                <w:spacing w:val="-4"/>
                <w:sz w:val="18"/>
              </w:rPr>
              <w:t> </w:t>
            </w:r>
            <w:r>
              <w:rPr>
                <w:spacing w:val="-5"/>
                <w:sz w:val="18"/>
              </w:rPr>
              <w:t>(O)</w:t>
            </w:r>
          </w:p>
        </w:tc>
        <w:tc>
          <w:tcPr>
            <w:tcW w:w="7900" w:type="dxa"/>
          </w:tcPr>
          <w:p>
            <w:pPr>
              <w:pStyle w:val="TableParagraph"/>
              <w:spacing w:line="206" w:lineRule="exact"/>
              <w:rPr>
                <w:sz w:val="18"/>
              </w:rPr>
            </w:pPr>
            <w:r>
              <w:rPr>
                <w:sz w:val="18"/>
              </w:rPr>
              <w:t>Near-RT</w:t>
            </w:r>
            <w:r>
              <w:rPr>
                <w:spacing w:val="-6"/>
                <w:sz w:val="18"/>
              </w:rPr>
              <w:t> </w:t>
            </w:r>
            <w:r>
              <w:rPr>
                <w:sz w:val="18"/>
              </w:rPr>
              <w:t>RIC</w:t>
            </w:r>
            <w:r>
              <w:rPr>
                <w:spacing w:val="-7"/>
                <w:sz w:val="18"/>
              </w:rPr>
              <w:t> </w:t>
            </w:r>
            <w:r>
              <w:rPr>
                <w:sz w:val="18"/>
              </w:rPr>
              <w:t>platform</w:t>
            </w:r>
            <w:r>
              <w:rPr>
                <w:spacing w:val="-4"/>
                <w:sz w:val="18"/>
              </w:rPr>
              <w:t> </w:t>
            </w:r>
            <w:r>
              <w:rPr>
                <w:sz w:val="18"/>
              </w:rPr>
              <w:t>may</w:t>
            </w:r>
            <w:r>
              <w:rPr>
                <w:spacing w:val="-7"/>
                <w:sz w:val="18"/>
              </w:rPr>
              <w:t> </w:t>
            </w:r>
            <w:r>
              <w:rPr>
                <w:sz w:val="18"/>
              </w:rPr>
              <w:t>signal</w:t>
            </w:r>
            <w:r>
              <w:rPr>
                <w:spacing w:val="-7"/>
                <w:sz w:val="18"/>
              </w:rPr>
              <w:t> </w:t>
            </w:r>
            <w:r>
              <w:rPr>
                <w:sz w:val="18"/>
              </w:rPr>
              <w:t>conflict</w:t>
            </w:r>
            <w:r>
              <w:rPr>
                <w:spacing w:val="-6"/>
                <w:sz w:val="18"/>
              </w:rPr>
              <w:t> </w:t>
            </w:r>
            <w:r>
              <w:rPr>
                <w:sz w:val="18"/>
              </w:rPr>
              <w:t>and/or</w:t>
            </w:r>
            <w:r>
              <w:rPr>
                <w:spacing w:val="-8"/>
                <w:sz w:val="18"/>
              </w:rPr>
              <w:t> </w:t>
            </w:r>
            <w:r>
              <w:rPr>
                <w:sz w:val="18"/>
              </w:rPr>
              <w:t>provide</w:t>
            </w:r>
            <w:r>
              <w:rPr>
                <w:spacing w:val="-7"/>
                <w:sz w:val="18"/>
              </w:rPr>
              <w:t> </w:t>
            </w:r>
            <w:r>
              <w:rPr>
                <w:sz w:val="18"/>
              </w:rPr>
              <w:t>guidance</w:t>
            </w:r>
            <w:r>
              <w:rPr>
                <w:spacing w:val="-7"/>
                <w:sz w:val="18"/>
              </w:rPr>
              <w:t> </w:t>
            </w:r>
            <w:r>
              <w:rPr>
                <w:sz w:val="18"/>
              </w:rPr>
              <w:t>to</w:t>
            </w:r>
            <w:r>
              <w:rPr>
                <w:spacing w:val="-6"/>
                <w:sz w:val="18"/>
              </w:rPr>
              <w:t> </w:t>
            </w:r>
            <w:r>
              <w:rPr>
                <w:sz w:val="18"/>
              </w:rPr>
              <w:t>internal</w:t>
            </w:r>
            <w:r>
              <w:rPr>
                <w:spacing w:val="-7"/>
                <w:sz w:val="18"/>
              </w:rPr>
              <w:t> </w:t>
            </w:r>
            <w:r>
              <w:rPr>
                <w:sz w:val="18"/>
              </w:rPr>
              <w:t>processes</w:t>
            </w:r>
            <w:r>
              <w:rPr>
                <w:spacing w:val="-8"/>
                <w:sz w:val="18"/>
              </w:rPr>
              <w:t> </w:t>
            </w:r>
            <w:r>
              <w:rPr>
                <w:spacing w:val="-2"/>
                <w:sz w:val="18"/>
              </w:rPr>
              <w:t>and/or</w:t>
            </w:r>
          </w:p>
          <w:p>
            <w:pPr>
              <w:pStyle w:val="TableParagraph"/>
              <w:spacing w:line="201" w:lineRule="exact" w:before="14"/>
              <w:rPr>
                <w:sz w:val="18"/>
              </w:rPr>
            </w:pPr>
            <w:r>
              <w:rPr>
                <w:sz w:val="18"/>
              </w:rPr>
              <w:t>other</w:t>
            </w:r>
            <w:r>
              <w:rPr>
                <w:spacing w:val="-3"/>
                <w:sz w:val="18"/>
              </w:rPr>
              <w:t> </w:t>
            </w:r>
            <w:r>
              <w:rPr>
                <w:sz w:val="18"/>
              </w:rPr>
              <w:t>xApps</w:t>
            </w:r>
            <w:r>
              <w:rPr>
                <w:spacing w:val="-1"/>
                <w:sz w:val="18"/>
              </w:rPr>
              <w:t> </w:t>
            </w:r>
            <w:r>
              <w:rPr>
                <w:sz w:val="18"/>
              </w:rPr>
              <w:t>(see</w:t>
            </w:r>
            <w:r>
              <w:rPr>
                <w:spacing w:val="-1"/>
                <w:sz w:val="18"/>
              </w:rPr>
              <w:t> </w:t>
            </w:r>
            <w:r>
              <w:rPr>
                <w:sz w:val="18"/>
              </w:rPr>
              <w:t>clause</w:t>
            </w:r>
            <w:r>
              <w:rPr>
                <w:spacing w:val="-2"/>
                <w:sz w:val="18"/>
              </w:rPr>
              <w:t> 9.3.3.5).</w:t>
            </w:r>
          </w:p>
        </w:tc>
      </w:tr>
      <w:tr>
        <w:trPr>
          <w:trHeight w:val="256" w:hRule="atLeast"/>
        </w:trPr>
        <w:tc>
          <w:tcPr>
            <w:tcW w:w="1596" w:type="dxa"/>
          </w:tcPr>
          <w:p>
            <w:pPr>
              <w:pStyle w:val="TableParagraph"/>
              <w:spacing w:before="15"/>
              <w:rPr>
                <w:sz w:val="18"/>
              </w:rPr>
            </w:pPr>
            <w:r>
              <w:rPr>
                <w:sz w:val="18"/>
              </w:rPr>
              <w:t>Step</w:t>
            </w:r>
            <w:r>
              <w:rPr>
                <w:spacing w:val="-4"/>
                <w:sz w:val="18"/>
              </w:rPr>
              <w:t> </w:t>
            </w:r>
            <w:r>
              <w:rPr>
                <w:sz w:val="18"/>
              </w:rPr>
              <w:t>6</w:t>
            </w:r>
            <w:r>
              <w:rPr>
                <w:spacing w:val="-1"/>
                <w:sz w:val="18"/>
              </w:rPr>
              <w:t> </w:t>
            </w:r>
            <w:r>
              <w:rPr>
                <w:spacing w:val="-5"/>
                <w:sz w:val="18"/>
              </w:rPr>
              <w:t>(M)</w:t>
            </w:r>
          </w:p>
        </w:tc>
        <w:tc>
          <w:tcPr>
            <w:tcW w:w="7900" w:type="dxa"/>
          </w:tcPr>
          <w:p>
            <w:pPr>
              <w:pStyle w:val="TableParagraph"/>
              <w:spacing w:before="15"/>
              <w:rPr>
                <w:sz w:val="18"/>
              </w:rPr>
            </w:pPr>
            <w:r>
              <w:rPr>
                <w:sz w:val="18"/>
              </w:rPr>
              <w:t>Near-RT</w:t>
            </w:r>
            <w:r>
              <w:rPr>
                <w:spacing w:val="-6"/>
                <w:sz w:val="18"/>
              </w:rPr>
              <w:t> </w:t>
            </w:r>
            <w:r>
              <w:rPr>
                <w:sz w:val="18"/>
              </w:rPr>
              <w:t>RIC</w:t>
            </w:r>
            <w:r>
              <w:rPr>
                <w:spacing w:val="-5"/>
                <w:sz w:val="18"/>
              </w:rPr>
              <w:t> </w:t>
            </w:r>
            <w:r>
              <w:rPr>
                <w:sz w:val="18"/>
              </w:rPr>
              <w:t>platform</w:t>
            </w:r>
            <w:r>
              <w:rPr>
                <w:spacing w:val="-3"/>
                <w:sz w:val="18"/>
              </w:rPr>
              <w:t> </w:t>
            </w:r>
            <w:r>
              <w:rPr>
                <w:sz w:val="18"/>
              </w:rPr>
              <w:t>sends</w:t>
            </w:r>
            <w:r>
              <w:rPr>
                <w:spacing w:val="-5"/>
                <w:sz w:val="18"/>
              </w:rPr>
              <w:t> </w:t>
            </w:r>
            <w:r>
              <w:rPr>
                <w:b/>
                <w:sz w:val="18"/>
              </w:rPr>
              <w:t>E2</w:t>
            </w:r>
            <w:r>
              <w:rPr>
                <w:b/>
                <w:spacing w:val="-4"/>
                <w:sz w:val="18"/>
              </w:rPr>
              <w:t> </w:t>
            </w:r>
            <w:r>
              <w:rPr>
                <w:b/>
                <w:sz w:val="18"/>
              </w:rPr>
              <w:t>Related</w:t>
            </w:r>
            <w:r>
              <w:rPr>
                <w:b/>
                <w:spacing w:val="-5"/>
                <w:sz w:val="18"/>
              </w:rPr>
              <w:t> </w:t>
            </w:r>
            <w:r>
              <w:rPr>
                <w:b/>
                <w:sz w:val="18"/>
              </w:rPr>
              <w:t>API</w:t>
            </w:r>
            <w:r>
              <w:rPr>
                <w:b/>
                <w:spacing w:val="-5"/>
                <w:sz w:val="18"/>
              </w:rPr>
              <w:t> </w:t>
            </w:r>
            <w:r>
              <w:rPr>
                <w:b/>
                <w:sz w:val="18"/>
              </w:rPr>
              <w:t>E2</w:t>
            </w:r>
            <w:r>
              <w:rPr>
                <w:b/>
                <w:spacing w:val="-4"/>
                <w:sz w:val="18"/>
              </w:rPr>
              <w:t> </w:t>
            </w:r>
            <w:r>
              <w:rPr>
                <w:b/>
                <w:sz w:val="18"/>
              </w:rPr>
              <w:t>Guidance</w:t>
            </w:r>
            <w:r>
              <w:rPr>
                <w:b/>
                <w:spacing w:val="-5"/>
                <w:sz w:val="18"/>
              </w:rPr>
              <w:t> </w:t>
            </w:r>
            <w:r>
              <w:rPr>
                <w:sz w:val="18"/>
              </w:rPr>
              <w:t>response</w:t>
            </w:r>
            <w:r>
              <w:rPr>
                <w:spacing w:val="-7"/>
                <w:sz w:val="18"/>
              </w:rPr>
              <w:t> </w:t>
            </w:r>
            <w:r>
              <w:rPr>
                <w:sz w:val="18"/>
              </w:rPr>
              <w:t>to</w:t>
            </w:r>
            <w:r>
              <w:rPr>
                <w:spacing w:val="-6"/>
                <w:sz w:val="18"/>
              </w:rPr>
              <w:t> </w:t>
            </w:r>
            <w:r>
              <w:rPr>
                <w:spacing w:val="-2"/>
                <w:sz w:val="18"/>
              </w:rPr>
              <w:t>xApp.</w:t>
            </w:r>
          </w:p>
        </w:tc>
      </w:tr>
      <w:tr>
        <w:trPr>
          <w:trHeight w:val="256" w:hRule="atLeast"/>
        </w:trPr>
        <w:tc>
          <w:tcPr>
            <w:tcW w:w="1596" w:type="dxa"/>
          </w:tcPr>
          <w:p>
            <w:pPr>
              <w:pStyle w:val="TableParagraph"/>
              <w:spacing w:before="18"/>
              <w:rPr>
                <w:sz w:val="18"/>
              </w:rPr>
            </w:pPr>
            <w:r>
              <w:rPr>
                <w:sz w:val="18"/>
              </w:rPr>
              <w:t>Ends </w:t>
            </w:r>
            <w:r>
              <w:rPr>
                <w:spacing w:val="-4"/>
                <w:sz w:val="18"/>
              </w:rPr>
              <w:t>with</w:t>
            </w:r>
          </w:p>
        </w:tc>
        <w:tc>
          <w:tcPr>
            <w:tcW w:w="7900" w:type="dxa"/>
          </w:tcPr>
          <w:p>
            <w:pPr>
              <w:pStyle w:val="TableParagraph"/>
              <w:spacing w:before="18"/>
              <w:rPr>
                <w:sz w:val="18"/>
              </w:rPr>
            </w:pPr>
            <w:r>
              <w:rPr>
                <w:sz w:val="18"/>
              </w:rPr>
              <w:t>xApp</w:t>
            </w:r>
            <w:r>
              <w:rPr>
                <w:spacing w:val="-6"/>
                <w:sz w:val="18"/>
              </w:rPr>
              <w:t> </w:t>
            </w:r>
            <w:r>
              <w:rPr>
                <w:sz w:val="18"/>
              </w:rPr>
              <w:t>continues</w:t>
            </w:r>
            <w:r>
              <w:rPr>
                <w:spacing w:val="-4"/>
                <w:sz w:val="18"/>
              </w:rPr>
              <w:t> </w:t>
            </w:r>
            <w:r>
              <w:rPr>
                <w:sz w:val="18"/>
              </w:rPr>
              <w:t>processing</w:t>
            </w:r>
            <w:r>
              <w:rPr>
                <w:spacing w:val="-3"/>
                <w:sz w:val="18"/>
              </w:rPr>
              <w:t> </w:t>
            </w:r>
            <w:r>
              <w:rPr>
                <w:sz w:val="18"/>
              </w:rPr>
              <w:t>using</w:t>
            </w:r>
            <w:r>
              <w:rPr>
                <w:spacing w:val="-3"/>
                <w:sz w:val="18"/>
              </w:rPr>
              <w:t> </w:t>
            </w:r>
            <w:r>
              <w:rPr>
                <w:sz w:val="18"/>
              </w:rPr>
              <w:t>guidance</w:t>
            </w:r>
            <w:r>
              <w:rPr>
                <w:spacing w:val="-3"/>
                <w:sz w:val="18"/>
              </w:rPr>
              <w:t> </w:t>
            </w:r>
            <w:r>
              <w:rPr>
                <w:spacing w:val="-2"/>
                <w:sz w:val="18"/>
              </w:rPr>
              <w:t>response.</w:t>
            </w:r>
          </w:p>
        </w:tc>
      </w:tr>
    </w:tbl>
    <w:p>
      <w:pPr>
        <w:spacing w:after="0"/>
        <w:rPr>
          <w:sz w:val="18"/>
        </w:rPr>
        <w:sectPr>
          <w:pgSz w:w="11910" w:h="16850"/>
          <w:pgMar w:header="694" w:footer="702" w:top="1460" w:bottom="900" w:left="720" w:right="700"/>
        </w:sectPr>
      </w:pPr>
    </w:p>
    <w:p>
      <w:pPr>
        <w:pStyle w:val="BodyText"/>
      </w:pPr>
    </w:p>
    <w:p>
      <w:pPr>
        <w:pStyle w:val="BodyText"/>
        <w:spacing w:before="32"/>
      </w:pPr>
    </w:p>
    <w:p>
      <w:pPr>
        <w:pStyle w:val="BodyText"/>
        <w:ind w:left="544"/>
      </w:pPr>
      <w:r>
        <w:rPr/>
        <w:drawing>
          <wp:inline distT="0" distB="0" distL="0" distR="0">
            <wp:extent cx="5990660" cy="2803969"/>
            <wp:effectExtent l="0" t="0" r="0" b="0"/>
            <wp:docPr id="415" name="Image 415" descr="Generated by PlantUML"/>
            <wp:cNvGraphicFramePr>
              <a:graphicFrameLocks/>
            </wp:cNvGraphicFramePr>
            <a:graphic>
              <a:graphicData uri="http://schemas.openxmlformats.org/drawingml/2006/picture">
                <pic:pic>
                  <pic:nvPicPr>
                    <pic:cNvPr id="415" name="Image 415" descr="Generated by PlantUML"/>
                    <pic:cNvPicPr/>
                  </pic:nvPicPr>
                  <pic:blipFill>
                    <a:blip r:embed="rId82" cstate="print"/>
                    <a:stretch>
                      <a:fillRect/>
                    </a:stretch>
                  </pic:blipFill>
                  <pic:spPr>
                    <a:xfrm>
                      <a:off x="0" y="0"/>
                      <a:ext cx="5990660" cy="2803969"/>
                    </a:xfrm>
                    <a:prstGeom prst="rect">
                      <a:avLst/>
                    </a:prstGeom>
                  </pic:spPr>
                </pic:pic>
              </a:graphicData>
            </a:graphic>
          </wp:inline>
        </w:drawing>
      </w:r>
      <w:r>
        <w:rPr/>
      </w:r>
    </w:p>
    <w:p>
      <w:pPr>
        <w:pStyle w:val="BodyText"/>
        <w:spacing w:before="15"/>
      </w:pPr>
    </w:p>
    <w:p>
      <w:pPr>
        <w:pStyle w:val="Heading5"/>
        <w:spacing w:before="1"/>
        <w:ind w:left="83"/>
      </w:pPr>
      <w:r>
        <w:rPr/>
        <w:t>Figure</w:t>
      </w:r>
      <w:r>
        <w:rPr>
          <w:spacing w:val="-9"/>
        </w:rPr>
        <w:t> </w:t>
      </w:r>
      <w:r>
        <w:rPr/>
        <w:t>9.3.3.1-1:</w:t>
      </w:r>
      <w:r>
        <w:rPr>
          <w:spacing w:val="-9"/>
        </w:rPr>
        <w:t> </w:t>
      </w:r>
      <w:r>
        <w:rPr/>
        <w:t>xApp</w:t>
      </w:r>
      <w:r>
        <w:rPr>
          <w:spacing w:val="-7"/>
        </w:rPr>
        <w:t> </w:t>
      </w:r>
      <w:r>
        <w:rPr/>
        <w:t>initiated</w:t>
      </w:r>
      <w:r>
        <w:rPr>
          <w:spacing w:val="-8"/>
        </w:rPr>
        <w:t> </w:t>
      </w:r>
      <w:r>
        <w:rPr/>
        <w:t>E2</w:t>
      </w:r>
      <w:r>
        <w:rPr>
          <w:spacing w:val="-8"/>
        </w:rPr>
        <w:t> </w:t>
      </w:r>
      <w:r>
        <w:rPr/>
        <w:t>guidance</w:t>
      </w:r>
      <w:r>
        <w:rPr>
          <w:spacing w:val="-9"/>
        </w:rPr>
        <w:t> </w:t>
      </w:r>
      <w:r>
        <w:rPr/>
        <w:t>request/response</w:t>
      </w:r>
      <w:r>
        <w:rPr>
          <w:spacing w:val="-7"/>
        </w:rPr>
        <w:t> </w:t>
      </w:r>
      <w:r>
        <w:rPr>
          <w:spacing w:val="-2"/>
        </w:rPr>
        <w:t>procedure</w:t>
      </w:r>
    </w:p>
    <w:p>
      <w:pPr>
        <w:spacing w:line="240" w:lineRule="auto" w:before="145"/>
        <w:rPr>
          <w:b/>
          <w:sz w:val="20"/>
        </w:rPr>
      </w:pPr>
    </w:p>
    <w:p>
      <w:pPr>
        <w:pStyle w:val="Heading4"/>
        <w:numPr>
          <w:ilvl w:val="3"/>
          <w:numId w:val="59"/>
        </w:numPr>
        <w:tabs>
          <w:tab w:pos="1550" w:val="left" w:leader="none"/>
        </w:tabs>
        <w:spacing w:line="240" w:lineRule="auto" w:before="0" w:after="0"/>
        <w:ind w:left="1550" w:right="0" w:hanging="1418"/>
        <w:jc w:val="left"/>
      </w:pPr>
      <w:bookmarkStart w:name="9.3.3.2 Void" w:id="210"/>
      <w:bookmarkEnd w:id="210"/>
      <w:r>
        <w:rPr/>
      </w:r>
      <w:r>
        <w:rPr>
          <w:spacing w:val="-4"/>
        </w:rPr>
        <w:t>Void</w:t>
      </w:r>
    </w:p>
    <w:p>
      <w:pPr>
        <w:spacing w:line="240" w:lineRule="auto" w:before="24"/>
        <w:rPr>
          <w:sz w:val="24"/>
        </w:rPr>
      </w:pPr>
    </w:p>
    <w:p>
      <w:pPr>
        <w:pStyle w:val="Heading4"/>
        <w:numPr>
          <w:ilvl w:val="3"/>
          <w:numId w:val="59"/>
        </w:numPr>
        <w:tabs>
          <w:tab w:pos="1550" w:val="left" w:leader="none"/>
        </w:tabs>
        <w:spacing w:line="240" w:lineRule="auto" w:before="0" w:after="0"/>
        <w:ind w:left="1550" w:right="0" w:hanging="1418"/>
        <w:jc w:val="left"/>
      </w:pPr>
      <w:bookmarkStart w:name="9.3.3.3 Void" w:id="211"/>
      <w:bookmarkEnd w:id="211"/>
      <w:r>
        <w:rPr/>
      </w:r>
      <w:r>
        <w:rPr>
          <w:spacing w:val="-4"/>
        </w:rPr>
        <w:t>Void</w:t>
      </w:r>
    </w:p>
    <w:p>
      <w:pPr>
        <w:spacing w:line="240" w:lineRule="auto" w:before="24"/>
        <w:rPr>
          <w:sz w:val="24"/>
        </w:rPr>
      </w:pPr>
    </w:p>
    <w:p>
      <w:pPr>
        <w:pStyle w:val="Heading4"/>
        <w:numPr>
          <w:ilvl w:val="3"/>
          <w:numId w:val="59"/>
        </w:numPr>
        <w:tabs>
          <w:tab w:pos="1550" w:val="left" w:leader="none"/>
        </w:tabs>
        <w:spacing w:line="240" w:lineRule="auto" w:before="0" w:after="0"/>
        <w:ind w:left="1550" w:right="0" w:hanging="1418"/>
        <w:jc w:val="left"/>
      </w:pPr>
      <w:bookmarkStart w:name="9.3.3.4 Void" w:id="212"/>
      <w:bookmarkEnd w:id="212"/>
      <w:r>
        <w:rPr/>
      </w:r>
      <w:r>
        <w:rPr>
          <w:spacing w:val="-4"/>
        </w:rPr>
        <w:t>Void</w:t>
      </w:r>
    </w:p>
    <w:p>
      <w:pPr>
        <w:spacing w:line="240" w:lineRule="auto" w:before="25"/>
        <w:rPr>
          <w:sz w:val="24"/>
        </w:rPr>
      </w:pPr>
    </w:p>
    <w:p>
      <w:pPr>
        <w:pStyle w:val="Heading4"/>
        <w:numPr>
          <w:ilvl w:val="3"/>
          <w:numId w:val="59"/>
        </w:numPr>
        <w:tabs>
          <w:tab w:pos="1550" w:val="left" w:leader="none"/>
        </w:tabs>
        <w:spacing w:line="240" w:lineRule="auto" w:before="0" w:after="0"/>
        <w:ind w:left="1550" w:right="0" w:hanging="1418"/>
        <w:jc w:val="left"/>
      </w:pPr>
      <w:bookmarkStart w:name="9.3.3.5 E2 Guidance modification procedu" w:id="213"/>
      <w:bookmarkEnd w:id="213"/>
      <w:r>
        <w:rPr/>
      </w:r>
      <w:r>
        <w:rPr/>
        <w:t>E2</w:t>
      </w:r>
      <w:r>
        <w:rPr>
          <w:spacing w:val="-5"/>
        </w:rPr>
        <w:t> </w:t>
      </w:r>
      <w:r>
        <w:rPr/>
        <w:t>Guidance</w:t>
      </w:r>
      <w:r>
        <w:rPr>
          <w:spacing w:val="-6"/>
        </w:rPr>
        <w:t> </w:t>
      </w:r>
      <w:r>
        <w:rPr/>
        <w:t>modification</w:t>
      </w:r>
      <w:r>
        <w:rPr>
          <w:spacing w:val="-4"/>
        </w:rPr>
        <w:t> </w:t>
      </w:r>
      <w:r>
        <w:rPr>
          <w:spacing w:val="-2"/>
        </w:rPr>
        <w:t>procedure</w:t>
      </w:r>
    </w:p>
    <w:p>
      <w:pPr>
        <w:pStyle w:val="BodyText"/>
        <w:spacing w:line="256" w:lineRule="auto" w:before="180"/>
        <w:ind w:left="132"/>
      </w:pPr>
      <w:r>
        <w:rPr/>
        <w:t>The</w:t>
      </w:r>
      <w:r>
        <w:rPr>
          <w:spacing w:val="-2"/>
        </w:rPr>
        <w:t> </w:t>
      </w:r>
      <w:r>
        <w:rPr/>
        <w:t>purpose</w:t>
      </w:r>
      <w:r>
        <w:rPr>
          <w:spacing w:val="-2"/>
        </w:rPr>
        <w:t> </w:t>
      </w:r>
      <w:r>
        <w:rPr/>
        <w:t>of</w:t>
      </w:r>
      <w:r>
        <w:rPr>
          <w:spacing w:val="-4"/>
        </w:rPr>
        <w:t> </w:t>
      </w:r>
      <w:r>
        <w:rPr/>
        <w:t>the</w:t>
      </w:r>
      <w:r>
        <w:rPr>
          <w:spacing w:val="-2"/>
        </w:rPr>
        <w:t> </w:t>
      </w:r>
      <w:r>
        <w:rPr/>
        <w:t>E2</w:t>
      </w:r>
      <w:r>
        <w:rPr>
          <w:spacing w:val="-3"/>
        </w:rPr>
        <w:t> </w:t>
      </w:r>
      <w:r>
        <w:rPr/>
        <w:t>Guidance</w:t>
      </w:r>
      <w:r>
        <w:rPr>
          <w:spacing w:val="-2"/>
        </w:rPr>
        <w:t> </w:t>
      </w:r>
      <w:r>
        <w:rPr/>
        <w:t>modification</w:t>
      </w:r>
      <w:r>
        <w:rPr>
          <w:spacing w:val="-3"/>
        </w:rPr>
        <w:t> </w:t>
      </w:r>
      <w:r>
        <w:rPr/>
        <w:t>procedure</w:t>
      </w:r>
      <w:r>
        <w:rPr>
          <w:spacing w:val="-4"/>
        </w:rPr>
        <w:t> </w:t>
      </w:r>
      <w:r>
        <w:rPr/>
        <w:t>is</w:t>
      </w:r>
      <w:r>
        <w:rPr>
          <w:spacing w:val="-3"/>
        </w:rPr>
        <w:t> </w:t>
      </w:r>
      <w:r>
        <w:rPr/>
        <w:t>to</w:t>
      </w:r>
      <w:r>
        <w:rPr>
          <w:spacing w:val="-1"/>
        </w:rPr>
        <w:t> </w:t>
      </w:r>
      <w:r>
        <w:rPr/>
        <w:t>allow</w:t>
      </w:r>
      <w:r>
        <w:rPr>
          <w:spacing w:val="-2"/>
        </w:rPr>
        <w:t> </w:t>
      </w:r>
      <w:r>
        <w:rPr/>
        <w:t>Near-RT</w:t>
      </w:r>
      <w:r>
        <w:rPr>
          <w:spacing w:val="-2"/>
        </w:rPr>
        <w:t> </w:t>
      </w:r>
      <w:r>
        <w:rPr/>
        <w:t>RIC</w:t>
      </w:r>
      <w:r>
        <w:rPr>
          <w:spacing w:val="-3"/>
        </w:rPr>
        <w:t> </w:t>
      </w:r>
      <w:r>
        <w:rPr/>
        <w:t>platform</w:t>
      </w:r>
      <w:r>
        <w:rPr>
          <w:spacing w:val="-1"/>
        </w:rPr>
        <w:t> </w:t>
      </w:r>
      <w:r>
        <w:rPr/>
        <w:t>to</w:t>
      </w:r>
      <w:r>
        <w:rPr>
          <w:spacing w:val="-1"/>
        </w:rPr>
        <w:t> </w:t>
      </w:r>
      <w:r>
        <w:rPr/>
        <w:t>signal</w:t>
      </w:r>
      <w:r>
        <w:rPr>
          <w:spacing w:val="-2"/>
        </w:rPr>
        <w:t> </w:t>
      </w:r>
      <w:r>
        <w:rPr/>
        <w:t>a</w:t>
      </w:r>
      <w:r>
        <w:rPr>
          <w:spacing w:val="-2"/>
        </w:rPr>
        <w:t> </w:t>
      </w:r>
      <w:r>
        <w:rPr/>
        <w:t>modified</w:t>
      </w:r>
      <w:r>
        <w:rPr>
          <w:spacing w:val="-3"/>
        </w:rPr>
        <w:t> </w:t>
      </w:r>
      <w:r>
        <w:rPr/>
        <w:t>guidance</w:t>
      </w:r>
      <w:r>
        <w:rPr>
          <w:spacing w:val="-2"/>
        </w:rPr>
        <w:t> </w:t>
      </w:r>
      <w:r>
        <w:rPr/>
        <w:t>to</w:t>
      </w:r>
      <w:r>
        <w:rPr>
          <w:spacing w:val="-1"/>
        </w:rPr>
        <w:t> </w:t>
      </w:r>
      <w:r>
        <w:rPr/>
        <w:t>the xApp, which can be triggered by the Near-RT RIC platform’s internal process (e.g., xApp subscription management), or by a message from the other xApps or external interfaces.</w:t>
      </w:r>
    </w:p>
    <w:p>
      <w:pPr>
        <w:pStyle w:val="BodyText"/>
        <w:spacing w:before="159"/>
        <w:ind w:left="132"/>
      </w:pPr>
      <w:r>
        <w:rPr/>
        <w:t>The</w:t>
      </w:r>
      <w:r>
        <w:rPr>
          <w:spacing w:val="-4"/>
        </w:rPr>
        <w:t> </w:t>
      </w:r>
      <w:r>
        <w:rPr/>
        <w:t>guidance</w:t>
      </w:r>
      <w:r>
        <w:rPr>
          <w:spacing w:val="-4"/>
        </w:rPr>
        <w:t> </w:t>
      </w:r>
      <w:r>
        <w:rPr/>
        <w:t>may</w:t>
      </w:r>
      <w:r>
        <w:rPr>
          <w:spacing w:val="-5"/>
        </w:rPr>
        <w:t> </w:t>
      </w:r>
      <w:r>
        <w:rPr/>
        <w:t>also</w:t>
      </w:r>
      <w:r>
        <w:rPr>
          <w:spacing w:val="-4"/>
        </w:rPr>
        <w:t> </w:t>
      </w:r>
      <w:r>
        <w:rPr/>
        <w:t>be</w:t>
      </w:r>
      <w:r>
        <w:rPr>
          <w:spacing w:val="-4"/>
        </w:rPr>
        <w:t> </w:t>
      </w:r>
      <w:r>
        <w:rPr/>
        <w:t>used</w:t>
      </w:r>
      <w:r>
        <w:rPr>
          <w:spacing w:val="-3"/>
        </w:rPr>
        <w:t> </w:t>
      </w:r>
      <w:r>
        <w:rPr/>
        <w:t>for</w:t>
      </w:r>
      <w:r>
        <w:rPr>
          <w:spacing w:val="-4"/>
        </w:rPr>
        <w:t> </w:t>
      </w:r>
      <w:r>
        <w:rPr/>
        <w:t>Near-RT</w:t>
      </w:r>
      <w:r>
        <w:rPr>
          <w:spacing w:val="-4"/>
        </w:rPr>
        <w:t> </w:t>
      </w:r>
      <w:r>
        <w:rPr/>
        <w:t>RIC</w:t>
      </w:r>
      <w:r>
        <w:rPr>
          <w:spacing w:val="-5"/>
        </w:rPr>
        <w:t> </w:t>
      </w:r>
      <w:r>
        <w:rPr/>
        <w:t>platform</w:t>
      </w:r>
      <w:r>
        <w:rPr>
          <w:spacing w:val="-3"/>
        </w:rPr>
        <w:t> </w:t>
      </w:r>
      <w:r>
        <w:rPr/>
        <w:t>internal</w:t>
      </w:r>
      <w:r>
        <w:rPr>
          <w:spacing w:val="-4"/>
        </w:rPr>
        <w:t> </w:t>
      </w:r>
      <w:r>
        <w:rPr>
          <w:spacing w:val="-2"/>
        </w:rPr>
        <w:t>purposes.</w:t>
      </w:r>
    </w:p>
    <w:p>
      <w:pPr>
        <w:pStyle w:val="BodyText"/>
      </w:pPr>
    </w:p>
    <w:p>
      <w:pPr>
        <w:pStyle w:val="BodyText"/>
        <w:spacing w:before="118" w:after="1"/>
      </w:pPr>
    </w:p>
    <w:tbl>
      <w:tblPr>
        <w:tblW w:w="0" w:type="auto"/>
        <w:jc w:val="left"/>
        <w:tblInd w:w="8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190"/>
      </w:tblGrid>
      <w:tr>
        <w:trPr>
          <w:trHeight w:val="222" w:hRule="atLeast"/>
        </w:trPr>
        <w:tc>
          <w:tcPr>
            <w:tcW w:w="1596" w:type="dxa"/>
            <w:shd w:val="clear" w:color="auto" w:fill="D9D9D9"/>
          </w:tcPr>
          <w:p>
            <w:pPr>
              <w:pStyle w:val="TableParagraph"/>
              <w:spacing w:line="201" w:lineRule="exact" w:before="1"/>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190" w:type="dxa"/>
            <w:shd w:val="clear" w:color="auto" w:fill="D9D9D9"/>
          </w:tcPr>
          <w:p>
            <w:pPr>
              <w:pStyle w:val="TableParagraph"/>
              <w:spacing w:line="201" w:lineRule="exact" w:before="1"/>
              <w:ind w:left="9"/>
              <w:jc w:val="center"/>
              <w:rPr>
                <w:b/>
                <w:sz w:val="18"/>
              </w:rPr>
            </w:pPr>
            <w:r>
              <w:rPr>
                <w:b/>
                <w:sz w:val="18"/>
              </w:rPr>
              <w:t>Evolution</w:t>
            </w:r>
            <w:r>
              <w:rPr>
                <w:b/>
                <w:spacing w:val="-3"/>
                <w:sz w:val="18"/>
              </w:rPr>
              <w:t> </w:t>
            </w:r>
            <w:r>
              <w:rPr>
                <w:b/>
                <w:sz w:val="18"/>
              </w:rPr>
              <w:t>/ </w:t>
            </w:r>
            <w:r>
              <w:rPr>
                <w:b/>
                <w:spacing w:val="-2"/>
                <w:sz w:val="18"/>
              </w:rPr>
              <w:t>Specification</w:t>
            </w:r>
          </w:p>
        </w:tc>
      </w:tr>
      <w:tr>
        <w:trPr>
          <w:trHeight w:val="220" w:hRule="atLeast"/>
        </w:trPr>
        <w:tc>
          <w:tcPr>
            <w:tcW w:w="1596" w:type="dxa"/>
          </w:tcPr>
          <w:p>
            <w:pPr>
              <w:pStyle w:val="TableParagraph"/>
              <w:spacing w:line="200" w:lineRule="exact"/>
              <w:rPr>
                <w:sz w:val="18"/>
              </w:rPr>
            </w:pPr>
            <w:r>
              <w:rPr>
                <w:spacing w:val="-4"/>
                <w:sz w:val="18"/>
              </w:rPr>
              <w:t>Goal</w:t>
            </w:r>
          </w:p>
        </w:tc>
        <w:tc>
          <w:tcPr>
            <w:tcW w:w="7190" w:type="dxa"/>
          </w:tcPr>
          <w:p>
            <w:pPr>
              <w:pStyle w:val="TableParagraph"/>
              <w:spacing w:line="200" w:lineRule="exact"/>
              <w:rPr>
                <w:sz w:val="18"/>
              </w:rPr>
            </w:pPr>
            <w:r>
              <w:rPr>
                <w:sz w:val="18"/>
              </w:rPr>
              <w:t>Near-RT</w:t>
            </w:r>
            <w:r>
              <w:rPr>
                <w:spacing w:val="-8"/>
                <w:sz w:val="18"/>
              </w:rPr>
              <w:t> </w:t>
            </w:r>
            <w:r>
              <w:rPr>
                <w:sz w:val="18"/>
              </w:rPr>
              <w:t>RIC</w:t>
            </w:r>
            <w:r>
              <w:rPr>
                <w:spacing w:val="-8"/>
                <w:sz w:val="18"/>
              </w:rPr>
              <w:t> </w:t>
            </w:r>
            <w:r>
              <w:rPr>
                <w:sz w:val="18"/>
              </w:rPr>
              <w:t>platform</w:t>
            </w:r>
            <w:r>
              <w:rPr>
                <w:spacing w:val="-7"/>
                <w:sz w:val="18"/>
              </w:rPr>
              <w:t> </w:t>
            </w:r>
            <w:r>
              <w:rPr>
                <w:sz w:val="18"/>
              </w:rPr>
              <w:t>indicates</w:t>
            </w:r>
            <w:r>
              <w:rPr>
                <w:spacing w:val="-7"/>
                <w:sz w:val="18"/>
              </w:rPr>
              <w:t> </w:t>
            </w:r>
            <w:r>
              <w:rPr>
                <w:sz w:val="18"/>
              </w:rPr>
              <w:t>guidance</w:t>
            </w:r>
            <w:r>
              <w:rPr>
                <w:spacing w:val="-9"/>
                <w:sz w:val="18"/>
              </w:rPr>
              <w:t> </w:t>
            </w:r>
            <w:r>
              <w:rPr>
                <w:sz w:val="18"/>
              </w:rPr>
              <w:t>to</w:t>
            </w:r>
            <w:r>
              <w:rPr>
                <w:spacing w:val="-8"/>
                <w:sz w:val="18"/>
              </w:rPr>
              <w:t> </w:t>
            </w:r>
            <w:r>
              <w:rPr>
                <w:sz w:val="18"/>
              </w:rPr>
              <w:t>an</w:t>
            </w:r>
            <w:r>
              <w:rPr>
                <w:spacing w:val="-7"/>
                <w:sz w:val="18"/>
              </w:rPr>
              <w:t> </w:t>
            </w:r>
            <w:r>
              <w:rPr>
                <w:sz w:val="18"/>
              </w:rPr>
              <w:t>xApp</w:t>
            </w:r>
            <w:r>
              <w:rPr>
                <w:spacing w:val="-5"/>
                <w:sz w:val="18"/>
              </w:rPr>
              <w:t> </w:t>
            </w:r>
            <w:r>
              <w:rPr>
                <w:sz w:val="18"/>
              </w:rPr>
              <w:t>without</w:t>
            </w:r>
            <w:r>
              <w:rPr>
                <w:spacing w:val="-9"/>
                <w:sz w:val="18"/>
              </w:rPr>
              <w:t> </w:t>
            </w:r>
            <w:r>
              <w:rPr>
                <w:sz w:val="18"/>
              </w:rPr>
              <w:t>request</w:t>
            </w:r>
            <w:r>
              <w:rPr>
                <w:spacing w:val="-8"/>
                <w:sz w:val="18"/>
              </w:rPr>
              <w:t> </w:t>
            </w:r>
            <w:r>
              <w:rPr>
                <w:sz w:val="18"/>
              </w:rPr>
              <w:t>from</w:t>
            </w:r>
            <w:r>
              <w:rPr>
                <w:spacing w:val="-6"/>
                <w:sz w:val="18"/>
              </w:rPr>
              <w:t> </w:t>
            </w:r>
            <w:r>
              <w:rPr>
                <w:sz w:val="18"/>
              </w:rPr>
              <w:t>the</w:t>
            </w:r>
            <w:r>
              <w:rPr>
                <w:spacing w:val="-10"/>
                <w:sz w:val="18"/>
              </w:rPr>
              <w:t> </w:t>
            </w:r>
            <w:r>
              <w:rPr>
                <w:spacing w:val="-2"/>
                <w:sz w:val="18"/>
              </w:rPr>
              <w:t>xApp.</w:t>
            </w:r>
          </w:p>
        </w:tc>
      </w:tr>
      <w:tr>
        <w:trPr>
          <w:trHeight w:val="1164" w:hRule="atLeast"/>
        </w:trPr>
        <w:tc>
          <w:tcPr>
            <w:tcW w:w="1596" w:type="dxa"/>
          </w:tcPr>
          <w:p>
            <w:pPr>
              <w:pStyle w:val="TableParagraph"/>
              <w:ind w:left="0"/>
              <w:rPr>
                <w:rFonts w:ascii="Times New Roman"/>
                <w:sz w:val="18"/>
              </w:rPr>
            </w:pPr>
          </w:p>
          <w:p>
            <w:pPr>
              <w:pStyle w:val="TableParagraph"/>
              <w:spacing w:before="55"/>
              <w:ind w:left="0"/>
              <w:rPr>
                <w:rFonts w:ascii="Times New Roman"/>
                <w:sz w:val="18"/>
              </w:rPr>
            </w:pPr>
          </w:p>
          <w:p>
            <w:pPr>
              <w:pStyle w:val="TableParagraph"/>
              <w:rPr>
                <w:sz w:val="18"/>
              </w:rPr>
            </w:pPr>
            <w:r>
              <w:rPr>
                <w:sz w:val="18"/>
              </w:rPr>
              <w:t>Actors</w:t>
            </w:r>
            <w:r>
              <w:rPr>
                <w:spacing w:val="-3"/>
                <w:sz w:val="18"/>
              </w:rPr>
              <w:t> </w:t>
            </w:r>
            <w:r>
              <w:rPr>
                <w:sz w:val="18"/>
              </w:rPr>
              <w:t>and</w:t>
            </w:r>
            <w:r>
              <w:rPr>
                <w:spacing w:val="-2"/>
                <w:sz w:val="18"/>
              </w:rPr>
              <w:t> Roles</w:t>
            </w:r>
          </w:p>
        </w:tc>
        <w:tc>
          <w:tcPr>
            <w:tcW w:w="7190" w:type="dxa"/>
          </w:tcPr>
          <w:p>
            <w:pPr>
              <w:pStyle w:val="TableParagraph"/>
              <w:numPr>
                <w:ilvl w:val="0"/>
                <w:numId w:val="90"/>
              </w:numPr>
              <w:tabs>
                <w:tab w:pos="828" w:val="left" w:leader="none"/>
              </w:tabs>
              <w:spacing w:line="219" w:lineRule="exact" w:before="0" w:after="0"/>
              <w:ind w:left="828" w:right="0" w:hanging="360"/>
              <w:jc w:val="left"/>
              <w:rPr>
                <w:sz w:val="18"/>
              </w:rPr>
            </w:pPr>
            <w:r>
              <w:rPr>
                <w:spacing w:val="-4"/>
                <w:sz w:val="18"/>
              </w:rPr>
              <w:t>xApp</w:t>
            </w:r>
          </w:p>
          <w:p>
            <w:pPr>
              <w:pStyle w:val="TableParagraph"/>
              <w:numPr>
                <w:ilvl w:val="0"/>
                <w:numId w:val="90"/>
              </w:numPr>
              <w:tabs>
                <w:tab w:pos="828" w:val="left" w:leader="none"/>
              </w:tabs>
              <w:spacing w:line="240" w:lineRule="auto" w:before="12" w:after="0"/>
              <w:ind w:left="828" w:right="0" w:hanging="360"/>
              <w:jc w:val="left"/>
              <w:rPr>
                <w:sz w:val="18"/>
              </w:rPr>
            </w:pP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with</w:t>
            </w:r>
            <w:r>
              <w:rPr>
                <w:spacing w:val="-3"/>
                <w:sz w:val="18"/>
              </w:rPr>
              <w:t> </w:t>
            </w:r>
            <w:r>
              <w:rPr>
                <w:sz w:val="18"/>
              </w:rPr>
              <w:t>the</w:t>
            </w:r>
            <w:r>
              <w:rPr>
                <w:spacing w:val="-3"/>
                <w:sz w:val="18"/>
              </w:rPr>
              <w:t> </w:t>
            </w:r>
            <w:r>
              <w:rPr>
                <w:sz w:val="18"/>
              </w:rPr>
              <w:t>following</w:t>
            </w:r>
            <w:r>
              <w:rPr>
                <w:spacing w:val="-2"/>
                <w:sz w:val="18"/>
              </w:rPr>
              <w:t> functionalities:</w:t>
            </w:r>
          </w:p>
          <w:p>
            <w:pPr>
              <w:pStyle w:val="TableParagraph"/>
              <w:numPr>
                <w:ilvl w:val="1"/>
                <w:numId w:val="90"/>
              </w:numPr>
              <w:tabs>
                <w:tab w:pos="1207" w:val="left" w:leader="none"/>
              </w:tabs>
              <w:spacing w:line="240" w:lineRule="auto" w:before="12" w:after="0"/>
              <w:ind w:left="1207" w:right="0" w:hanging="379"/>
              <w:jc w:val="left"/>
              <w:rPr>
                <w:sz w:val="18"/>
              </w:rPr>
            </w:pPr>
            <w:r>
              <w:rPr>
                <w:spacing w:val="-2"/>
                <w:sz w:val="18"/>
              </w:rPr>
              <w:t>Database</w:t>
            </w:r>
          </w:p>
          <w:p>
            <w:pPr>
              <w:pStyle w:val="TableParagraph"/>
              <w:numPr>
                <w:ilvl w:val="1"/>
                <w:numId w:val="90"/>
              </w:numPr>
              <w:tabs>
                <w:tab w:pos="1207" w:val="left" w:leader="none"/>
              </w:tabs>
              <w:spacing w:line="240" w:lineRule="auto" w:before="13" w:after="0"/>
              <w:ind w:left="1207" w:right="0" w:hanging="379"/>
              <w:jc w:val="left"/>
              <w:rPr>
                <w:sz w:val="18"/>
              </w:rPr>
            </w:pPr>
            <w:r>
              <w:rPr>
                <w:sz w:val="18"/>
              </w:rPr>
              <w:t>Conflict</w:t>
            </w:r>
            <w:r>
              <w:rPr>
                <w:spacing w:val="-7"/>
                <w:sz w:val="18"/>
              </w:rPr>
              <w:t> </w:t>
            </w:r>
            <w:r>
              <w:rPr>
                <w:spacing w:val="-2"/>
                <w:sz w:val="18"/>
              </w:rPr>
              <w:t>mitigation</w:t>
            </w:r>
          </w:p>
          <w:p>
            <w:pPr>
              <w:pStyle w:val="TableParagraph"/>
              <w:numPr>
                <w:ilvl w:val="0"/>
                <w:numId w:val="90"/>
              </w:numPr>
              <w:tabs>
                <w:tab w:pos="828" w:val="left" w:leader="none"/>
              </w:tabs>
              <w:spacing w:line="214" w:lineRule="exact" w:before="12" w:after="0"/>
              <w:ind w:left="828" w:right="0" w:hanging="360"/>
              <w:jc w:val="left"/>
              <w:rPr>
                <w:sz w:val="18"/>
              </w:rPr>
            </w:pPr>
            <w:r>
              <w:rPr>
                <w:sz w:val="18"/>
              </w:rPr>
              <w:t>External</w:t>
            </w:r>
            <w:r>
              <w:rPr>
                <w:spacing w:val="-4"/>
                <w:sz w:val="18"/>
              </w:rPr>
              <w:t> </w:t>
            </w:r>
            <w:r>
              <w:rPr>
                <w:sz w:val="18"/>
              </w:rPr>
              <w:t>entity</w:t>
            </w:r>
            <w:r>
              <w:rPr>
                <w:spacing w:val="-2"/>
                <w:sz w:val="18"/>
              </w:rPr>
              <w:t> </w:t>
            </w:r>
            <w:r>
              <w:rPr>
                <w:sz w:val="18"/>
              </w:rPr>
              <w:t>(e.g.,</w:t>
            </w:r>
            <w:r>
              <w:rPr>
                <w:spacing w:val="-4"/>
                <w:sz w:val="18"/>
              </w:rPr>
              <w:t> </w:t>
            </w:r>
            <w:r>
              <w:rPr>
                <w:sz w:val="18"/>
              </w:rPr>
              <w:t>E2</w:t>
            </w:r>
            <w:r>
              <w:rPr>
                <w:spacing w:val="-5"/>
                <w:sz w:val="18"/>
              </w:rPr>
              <w:t> </w:t>
            </w:r>
            <w:r>
              <w:rPr>
                <w:spacing w:val="-4"/>
                <w:sz w:val="18"/>
              </w:rPr>
              <w:t>Node)</w:t>
            </w:r>
          </w:p>
        </w:tc>
      </w:tr>
      <w:tr>
        <w:trPr>
          <w:trHeight w:val="453" w:hRule="atLeast"/>
        </w:trPr>
        <w:tc>
          <w:tcPr>
            <w:tcW w:w="1596" w:type="dxa"/>
          </w:tcPr>
          <w:p>
            <w:pPr>
              <w:pStyle w:val="TableParagraph"/>
              <w:spacing w:before="116"/>
              <w:rPr>
                <w:sz w:val="18"/>
              </w:rPr>
            </w:pPr>
            <w:r>
              <w:rPr>
                <w:spacing w:val="-2"/>
                <w:sz w:val="18"/>
              </w:rPr>
              <w:t>Assumptions</w:t>
            </w:r>
          </w:p>
        </w:tc>
        <w:tc>
          <w:tcPr>
            <w:tcW w:w="7190" w:type="dxa"/>
          </w:tcPr>
          <w:p>
            <w:pPr>
              <w:pStyle w:val="TableParagraph"/>
              <w:numPr>
                <w:ilvl w:val="0"/>
                <w:numId w:val="91"/>
              </w:numPr>
              <w:tabs>
                <w:tab w:pos="828" w:val="left" w:leader="none"/>
              </w:tabs>
              <w:spacing w:line="220" w:lineRule="exact" w:before="0" w:after="0"/>
              <w:ind w:left="828" w:right="796" w:hanging="360"/>
              <w:jc w:val="left"/>
              <w:rPr>
                <w:sz w:val="18"/>
              </w:rPr>
            </w:pPr>
            <w:r>
              <w:rPr>
                <w:sz w:val="18"/>
              </w:rPr>
              <w:t>Near-RT</w:t>
            </w:r>
            <w:r>
              <w:rPr>
                <w:spacing w:val="-5"/>
                <w:sz w:val="18"/>
              </w:rPr>
              <w:t> </w:t>
            </w:r>
            <w:r>
              <w:rPr>
                <w:sz w:val="18"/>
              </w:rPr>
              <w:t>RIC</w:t>
            </w:r>
            <w:r>
              <w:rPr>
                <w:spacing w:val="-5"/>
                <w:sz w:val="18"/>
              </w:rPr>
              <w:t> </w:t>
            </w:r>
            <w:r>
              <w:rPr>
                <w:sz w:val="18"/>
              </w:rPr>
              <w:t>platform</w:t>
            </w:r>
            <w:r>
              <w:rPr>
                <w:spacing w:val="-4"/>
                <w:sz w:val="18"/>
              </w:rPr>
              <w:t> </w:t>
            </w:r>
            <w:r>
              <w:rPr>
                <w:sz w:val="18"/>
              </w:rPr>
              <w:t>is</w:t>
            </w:r>
            <w:r>
              <w:rPr>
                <w:spacing w:val="-4"/>
                <w:sz w:val="18"/>
              </w:rPr>
              <w:t> </w:t>
            </w:r>
            <w:r>
              <w:rPr>
                <w:sz w:val="18"/>
              </w:rPr>
              <w:t>capable</w:t>
            </w:r>
            <w:r>
              <w:rPr>
                <w:spacing w:val="-5"/>
                <w:sz w:val="18"/>
              </w:rPr>
              <w:t> </w:t>
            </w:r>
            <w:r>
              <w:rPr>
                <w:sz w:val="18"/>
              </w:rPr>
              <w:t>of</w:t>
            </w:r>
            <w:r>
              <w:rPr>
                <w:spacing w:val="-5"/>
                <w:sz w:val="18"/>
              </w:rPr>
              <w:t> </w:t>
            </w:r>
            <w:r>
              <w:rPr>
                <w:sz w:val="18"/>
              </w:rPr>
              <w:t>collecting</w:t>
            </w:r>
            <w:r>
              <w:rPr>
                <w:spacing w:val="-5"/>
                <w:sz w:val="18"/>
              </w:rPr>
              <w:t> </w:t>
            </w:r>
            <w:r>
              <w:rPr>
                <w:sz w:val="18"/>
              </w:rPr>
              <w:t>related</w:t>
            </w:r>
            <w:r>
              <w:rPr>
                <w:spacing w:val="-1"/>
                <w:sz w:val="18"/>
              </w:rPr>
              <w:t> </w:t>
            </w:r>
            <w:r>
              <w:rPr>
                <w:sz w:val="18"/>
              </w:rPr>
              <w:t>information,</w:t>
            </w:r>
            <w:r>
              <w:rPr>
                <w:spacing w:val="-5"/>
                <w:sz w:val="18"/>
              </w:rPr>
              <w:t> </w:t>
            </w:r>
            <w:r>
              <w:rPr>
                <w:sz w:val="18"/>
              </w:rPr>
              <w:t>and generating proper guidance for an xApp.</w:t>
            </w:r>
          </w:p>
        </w:tc>
      </w:tr>
      <w:tr>
        <w:trPr>
          <w:trHeight w:val="453" w:hRule="atLeast"/>
        </w:trPr>
        <w:tc>
          <w:tcPr>
            <w:tcW w:w="1596" w:type="dxa"/>
          </w:tcPr>
          <w:p>
            <w:pPr>
              <w:pStyle w:val="TableParagraph"/>
              <w:spacing w:before="116"/>
              <w:rPr>
                <w:sz w:val="18"/>
              </w:rPr>
            </w:pPr>
            <w:r>
              <w:rPr>
                <w:spacing w:val="-2"/>
                <w:sz w:val="18"/>
              </w:rPr>
              <w:t>Pre-conditions</w:t>
            </w:r>
          </w:p>
        </w:tc>
        <w:tc>
          <w:tcPr>
            <w:tcW w:w="7190" w:type="dxa"/>
          </w:tcPr>
          <w:p>
            <w:pPr>
              <w:pStyle w:val="TableParagraph"/>
              <w:numPr>
                <w:ilvl w:val="0"/>
                <w:numId w:val="92"/>
              </w:numPr>
              <w:tabs>
                <w:tab w:pos="828" w:val="left" w:leader="none"/>
              </w:tabs>
              <w:spacing w:line="220" w:lineRule="exact" w:before="0" w:after="0"/>
              <w:ind w:left="828" w:right="124" w:hanging="360"/>
              <w:jc w:val="left"/>
              <w:rPr>
                <w:sz w:val="18"/>
              </w:rPr>
            </w:pPr>
            <w:r>
              <w:rPr>
                <w:sz w:val="18"/>
              </w:rPr>
              <w:t>Message from xApp, message from external interfaces, or Near-RT RIC platform’s</w:t>
            </w:r>
            <w:r>
              <w:rPr>
                <w:spacing w:val="-3"/>
                <w:sz w:val="18"/>
              </w:rPr>
              <w:t> </w:t>
            </w:r>
            <w:r>
              <w:rPr>
                <w:sz w:val="18"/>
              </w:rPr>
              <w:t>internal</w:t>
            </w:r>
            <w:r>
              <w:rPr>
                <w:spacing w:val="-4"/>
                <w:sz w:val="18"/>
              </w:rPr>
              <w:t> </w:t>
            </w:r>
            <w:r>
              <w:rPr>
                <w:sz w:val="18"/>
              </w:rPr>
              <w:t>process</w:t>
            </w:r>
            <w:r>
              <w:rPr>
                <w:spacing w:val="-3"/>
                <w:sz w:val="18"/>
              </w:rPr>
              <w:t> </w:t>
            </w:r>
            <w:r>
              <w:rPr>
                <w:sz w:val="18"/>
              </w:rPr>
              <w:t>triggers</w:t>
            </w:r>
            <w:r>
              <w:rPr>
                <w:spacing w:val="-5"/>
                <w:sz w:val="18"/>
              </w:rPr>
              <w:t> </w:t>
            </w:r>
            <w:r>
              <w:rPr>
                <w:sz w:val="18"/>
              </w:rPr>
              <w:t>conflict</w:t>
            </w:r>
            <w:r>
              <w:rPr>
                <w:spacing w:val="-4"/>
                <w:sz w:val="18"/>
              </w:rPr>
              <w:t> </w:t>
            </w:r>
            <w:r>
              <w:rPr>
                <w:sz w:val="18"/>
              </w:rPr>
              <w:t>mitigation</w:t>
            </w:r>
            <w:r>
              <w:rPr>
                <w:spacing w:val="-4"/>
                <w:sz w:val="18"/>
              </w:rPr>
              <w:t> </w:t>
            </w:r>
            <w:r>
              <w:rPr>
                <w:sz w:val="18"/>
              </w:rPr>
              <w:t>in</w:t>
            </w:r>
            <w:r>
              <w:rPr>
                <w:spacing w:val="-4"/>
                <w:sz w:val="18"/>
              </w:rPr>
              <w:t> </w:t>
            </w:r>
            <w:r>
              <w:rPr>
                <w:sz w:val="18"/>
              </w:rPr>
              <w:t>Near-RT</w:t>
            </w:r>
            <w:r>
              <w:rPr>
                <w:spacing w:val="-4"/>
                <w:sz w:val="18"/>
              </w:rPr>
              <w:t> </w:t>
            </w:r>
            <w:r>
              <w:rPr>
                <w:sz w:val="18"/>
              </w:rPr>
              <w:t>RIC</w:t>
            </w:r>
            <w:r>
              <w:rPr>
                <w:spacing w:val="-4"/>
                <w:sz w:val="18"/>
              </w:rPr>
              <w:t> </w:t>
            </w:r>
            <w:r>
              <w:rPr>
                <w:sz w:val="18"/>
              </w:rPr>
              <w:t>platform.</w:t>
            </w:r>
          </w:p>
        </w:tc>
      </w:tr>
      <w:tr>
        <w:trPr>
          <w:trHeight w:val="443" w:hRule="atLeast"/>
        </w:trPr>
        <w:tc>
          <w:tcPr>
            <w:tcW w:w="1596" w:type="dxa"/>
          </w:tcPr>
          <w:p>
            <w:pPr>
              <w:pStyle w:val="TableParagraph"/>
              <w:spacing w:before="111"/>
              <w:rPr>
                <w:sz w:val="18"/>
              </w:rPr>
            </w:pPr>
            <w:r>
              <w:rPr>
                <w:sz w:val="18"/>
              </w:rPr>
              <w:t>Step</w:t>
            </w:r>
            <w:r>
              <w:rPr>
                <w:spacing w:val="-4"/>
                <w:sz w:val="18"/>
              </w:rPr>
              <w:t> </w:t>
            </w:r>
            <w:r>
              <w:rPr>
                <w:sz w:val="18"/>
              </w:rPr>
              <w:t>1</w:t>
            </w:r>
            <w:r>
              <w:rPr>
                <w:spacing w:val="-1"/>
                <w:sz w:val="18"/>
              </w:rPr>
              <w:t> </w:t>
            </w:r>
            <w:r>
              <w:rPr>
                <w:spacing w:val="-5"/>
                <w:sz w:val="18"/>
              </w:rPr>
              <w:t>(M)</w:t>
            </w:r>
          </w:p>
        </w:tc>
        <w:tc>
          <w:tcPr>
            <w:tcW w:w="7190" w:type="dxa"/>
          </w:tcPr>
          <w:p>
            <w:pPr>
              <w:pStyle w:val="TableParagraph"/>
              <w:spacing w:before="1"/>
              <w:rPr>
                <w:sz w:val="18"/>
              </w:rPr>
            </w:pPr>
            <w:r>
              <w:rPr>
                <w:sz w:val="18"/>
              </w:rPr>
              <w:t>Near-RT</w:t>
            </w:r>
            <w:r>
              <w:rPr>
                <w:spacing w:val="-7"/>
                <w:sz w:val="18"/>
              </w:rPr>
              <w:t> </w:t>
            </w:r>
            <w:r>
              <w:rPr>
                <w:sz w:val="18"/>
              </w:rPr>
              <w:t>RIC</w:t>
            </w:r>
            <w:r>
              <w:rPr>
                <w:spacing w:val="-7"/>
                <w:sz w:val="18"/>
              </w:rPr>
              <w:t> </w:t>
            </w:r>
            <w:r>
              <w:rPr>
                <w:sz w:val="18"/>
              </w:rPr>
              <w:t>platform</w:t>
            </w:r>
            <w:r>
              <w:rPr>
                <w:spacing w:val="-6"/>
                <w:sz w:val="18"/>
              </w:rPr>
              <w:t> </w:t>
            </w:r>
            <w:r>
              <w:rPr>
                <w:sz w:val="18"/>
              </w:rPr>
              <w:t>identifies</w:t>
            </w:r>
            <w:r>
              <w:rPr>
                <w:spacing w:val="-5"/>
                <w:sz w:val="18"/>
              </w:rPr>
              <w:t> </w:t>
            </w:r>
            <w:r>
              <w:rPr>
                <w:sz w:val="18"/>
              </w:rPr>
              <w:t>affected</w:t>
            </w:r>
            <w:r>
              <w:rPr>
                <w:spacing w:val="-7"/>
                <w:sz w:val="18"/>
              </w:rPr>
              <w:t> </w:t>
            </w:r>
            <w:r>
              <w:rPr>
                <w:sz w:val="18"/>
              </w:rPr>
              <w:t>xApps</w:t>
            </w:r>
            <w:r>
              <w:rPr>
                <w:spacing w:val="-8"/>
                <w:sz w:val="18"/>
              </w:rPr>
              <w:t> </w:t>
            </w:r>
            <w:r>
              <w:rPr>
                <w:sz w:val="18"/>
              </w:rPr>
              <w:t>and</w:t>
            </w:r>
            <w:r>
              <w:rPr>
                <w:spacing w:val="-8"/>
                <w:sz w:val="18"/>
              </w:rPr>
              <w:t> </w:t>
            </w:r>
            <w:r>
              <w:rPr>
                <w:sz w:val="18"/>
              </w:rPr>
              <w:t>performs</w:t>
            </w:r>
            <w:r>
              <w:rPr>
                <w:spacing w:val="-8"/>
                <w:sz w:val="18"/>
              </w:rPr>
              <w:t> </w:t>
            </w:r>
            <w:r>
              <w:rPr>
                <w:sz w:val="18"/>
              </w:rPr>
              <w:t>conflict</w:t>
            </w:r>
            <w:r>
              <w:rPr>
                <w:spacing w:val="-6"/>
                <w:sz w:val="18"/>
              </w:rPr>
              <w:t> </w:t>
            </w:r>
            <w:r>
              <w:rPr>
                <w:spacing w:val="-2"/>
                <w:sz w:val="18"/>
              </w:rPr>
              <w:t>mitigation</w:t>
            </w:r>
          </w:p>
          <w:p>
            <w:pPr>
              <w:pStyle w:val="TableParagraph"/>
              <w:spacing w:line="201" w:lineRule="exact" w:before="14"/>
              <w:rPr>
                <w:sz w:val="18"/>
              </w:rPr>
            </w:pPr>
            <w:r>
              <w:rPr>
                <w:spacing w:val="-2"/>
                <w:sz w:val="18"/>
              </w:rPr>
              <w:t>processing.</w:t>
            </w:r>
          </w:p>
        </w:tc>
      </w:tr>
      <w:tr>
        <w:trPr>
          <w:trHeight w:val="441" w:hRule="atLeast"/>
        </w:trPr>
        <w:tc>
          <w:tcPr>
            <w:tcW w:w="1596" w:type="dxa"/>
          </w:tcPr>
          <w:p>
            <w:pPr>
              <w:pStyle w:val="TableParagraph"/>
              <w:spacing w:before="109"/>
              <w:rPr>
                <w:sz w:val="18"/>
              </w:rPr>
            </w:pPr>
            <w:r>
              <w:rPr>
                <w:sz w:val="18"/>
              </w:rPr>
              <w:t>Step</w:t>
            </w:r>
            <w:r>
              <w:rPr>
                <w:spacing w:val="-3"/>
                <w:sz w:val="18"/>
              </w:rPr>
              <w:t> </w:t>
            </w:r>
            <w:r>
              <w:rPr>
                <w:sz w:val="18"/>
              </w:rPr>
              <w:t>2 </w:t>
            </w:r>
            <w:r>
              <w:rPr>
                <w:spacing w:val="-5"/>
                <w:sz w:val="18"/>
              </w:rPr>
              <w:t>(O)</w:t>
            </w:r>
          </w:p>
        </w:tc>
        <w:tc>
          <w:tcPr>
            <w:tcW w:w="7190" w:type="dxa"/>
          </w:tcPr>
          <w:p>
            <w:pPr>
              <w:pStyle w:val="TableParagraph"/>
              <w:spacing w:line="206" w:lineRule="exact"/>
              <w:rPr>
                <w:sz w:val="18"/>
              </w:rPr>
            </w:pPr>
            <w:r>
              <w:rPr>
                <w:sz w:val="18"/>
              </w:rPr>
              <w:t>Near-RT</w:t>
            </w:r>
            <w:r>
              <w:rPr>
                <w:spacing w:val="-8"/>
                <w:sz w:val="18"/>
              </w:rPr>
              <w:t> </w:t>
            </w:r>
            <w:r>
              <w:rPr>
                <w:sz w:val="18"/>
              </w:rPr>
              <w:t>RIC</w:t>
            </w:r>
            <w:r>
              <w:rPr>
                <w:spacing w:val="-7"/>
                <w:sz w:val="18"/>
              </w:rPr>
              <w:t> </w:t>
            </w:r>
            <w:r>
              <w:rPr>
                <w:sz w:val="18"/>
              </w:rPr>
              <w:t>platform</w:t>
            </w:r>
            <w:r>
              <w:rPr>
                <w:spacing w:val="-6"/>
                <w:sz w:val="18"/>
              </w:rPr>
              <w:t> </w:t>
            </w:r>
            <w:r>
              <w:rPr>
                <w:sz w:val="18"/>
              </w:rPr>
              <w:t>may</w:t>
            </w:r>
            <w:r>
              <w:rPr>
                <w:spacing w:val="-8"/>
                <w:sz w:val="18"/>
              </w:rPr>
              <w:t> </w:t>
            </w:r>
            <w:r>
              <w:rPr>
                <w:sz w:val="18"/>
              </w:rPr>
              <w:t>provide</w:t>
            </w:r>
            <w:r>
              <w:rPr>
                <w:spacing w:val="-9"/>
                <w:sz w:val="18"/>
              </w:rPr>
              <w:t> </w:t>
            </w:r>
            <w:r>
              <w:rPr>
                <w:sz w:val="18"/>
              </w:rPr>
              <w:t>guidance</w:t>
            </w:r>
            <w:r>
              <w:rPr>
                <w:spacing w:val="-7"/>
                <w:sz w:val="18"/>
              </w:rPr>
              <w:t> </w:t>
            </w:r>
            <w:r>
              <w:rPr>
                <w:sz w:val="18"/>
              </w:rPr>
              <w:t>to</w:t>
            </w:r>
            <w:r>
              <w:rPr>
                <w:spacing w:val="-7"/>
                <w:sz w:val="18"/>
              </w:rPr>
              <w:t> </w:t>
            </w:r>
            <w:r>
              <w:rPr>
                <w:sz w:val="18"/>
              </w:rPr>
              <w:t>the</w:t>
            </w:r>
            <w:r>
              <w:rPr>
                <w:spacing w:val="-7"/>
                <w:sz w:val="18"/>
              </w:rPr>
              <w:t> </w:t>
            </w:r>
            <w:r>
              <w:rPr>
                <w:sz w:val="18"/>
              </w:rPr>
              <w:t>affected</w:t>
            </w:r>
            <w:r>
              <w:rPr>
                <w:spacing w:val="-9"/>
                <w:sz w:val="18"/>
              </w:rPr>
              <w:t> </w:t>
            </w:r>
            <w:r>
              <w:rPr>
                <w:sz w:val="18"/>
              </w:rPr>
              <w:t>xApp</w:t>
            </w:r>
            <w:r>
              <w:rPr>
                <w:spacing w:val="-7"/>
                <w:sz w:val="18"/>
              </w:rPr>
              <w:t> </w:t>
            </w:r>
            <w:r>
              <w:rPr>
                <w:sz w:val="18"/>
              </w:rPr>
              <w:t>using</w:t>
            </w:r>
            <w:r>
              <w:rPr>
                <w:spacing w:val="-4"/>
                <w:sz w:val="18"/>
              </w:rPr>
              <w:t> </w:t>
            </w:r>
            <w:r>
              <w:rPr>
                <w:sz w:val="18"/>
              </w:rPr>
              <w:t>E2</w:t>
            </w:r>
            <w:r>
              <w:rPr>
                <w:spacing w:val="-7"/>
                <w:sz w:val="18"/>
              </w:rPr>
              <w:t> </w:t>
            </w:r>
            <w:r>
              <w:rPr>
                <w:spacing w:val="-2"/>
                <w:sz w:val="18"/>
              </w:rPr>
              <w:t>Guidance</w:t>
            </w:r>
          </w:p>
          <w:p>
            <w:pPr>
              <w:pStyle w:val="TableParagraph"/>
              <w:spacing w:line="201" w:lineRule="exact" w:before="14"/>
              <w:rPr>
                <w:sz w:val="18"/>
              </w:rPr>
            </w:pPr>
            <w:r>
              <w:rPr>
                <w:sz w:val="18"/>
              </w:rPr>
              <w:t>modification</w:t>
            </w:r>
            <w:r>
              <w:rPr>
                <w:spacing w:val="-5"/>
                <w:sz w:val="18"/>
              </w:rPr>
              <w:t> </w:t>
            </w:r>
            <w:r>
              <w:rPr>
                <w:spacing w:val="-2"/>
                <w:sz w:val="18"/>
              </w:rPr>
              <w:t>message.</w:t>
            </w:r>
          </w:p>
        </w:tc>
      </w:tr>
      <w:tr>
        <w:trPr>
          <w:trHeight w:val="256" w:hRule="atLeast"/>
        </w:trPr>
        <w:tc>
          <w:tcPr>
            <w:tcW w:w="1596" w:type="dxa"/>
          </w:tcPr>
          <w:p>
            <w:pPr>
              <w:pStyle w:val="TableParagraph"/>
              <w:spacing w:before="15"/>
              <w:rPr>
                <w:sz w:val="18"/>
              </w:rPr>
            </w:pPr>
            <w:r>
              <w:rPr>
                <w:sz w:val="18"/>
              </w:rPr>
              <w:t>Step</w:t>
            </w:r>
            <w:r>
              <w:rPr>
                <w:spacing w:val="-3"/>
                <w:sz w:val="18"/>
              </w:rPr>
              <w:t> </w:t>
            </w:r>
            <w:r>
              <w:rPr>
                <w:sz w:val="18"/>
              </w:rPr>
              <w:t>3 </w:t>
            </w:r>
            <w:r>
              <w:rPr>
                <w:spacing w:val="-5"/>
                <w:sz w:val="18"/>
              </w:rPr>
              <w:t>(O)</w:t>
            </w:r>
          </w:p>
        </w:tc>
        <w:tc>
          <w:tcPr>
            <w:tcW w:w="7190" w:type="dxa"/>
          </w:tcPr>
          <w:p>
            <w:pPr>
              <w:pStyle w:val="TableParagraph"/>
              <w:spacing w:before="15"/>
              <w:rPr>
                <w:sz w:val="18"/>
              </w:rPr>
            </w:pPr>
            <w:r>
              <w:rPr>
                <w:sz w:val="18"/>
              </w:rPr>
              <w:t>Near-RT</w:t>
            </w:r>
            <w:r>
              <w:rPr>
                <w:spacing w:val="-8"/>
                <w:sz w:val="18"/>
              </w:rPr>
              <w:t> </w:t>
            </w:r>
            <w:r>
              <w:rPr>
                <w:sz w:val="18"/>
              </w:rPr>
              <w:t>RIC</w:t>
            </w:r>
            <w:r>
              <w:rPr>
                <w:spacing w:val="-7"/>
                <w:sz w:val="18"/>
              </w:rPr>
              <w:t> </w:t>
            </w:r>
            <w:r>
              <w:rPr>
                <w:sz w:val="18"/>
              </w:rPr>
              <w:t>platform</w:t>
            </w:r>
            <w:r>
              <w:rPr>
                <w:spacing w:val="-6"/>
                <w:sz w:val="18"/>
              </w:rPr>
              <w:t> </w:t>
            </w:r>
            <w:r>
              <w:rPr>
                <w:sz w:val="18"/>
              </w:rPr>
              <w:t>may</w:t>
            </w:r>
            <w:r>
              <w:rPr>
                <w:spacing w:val="-8"/>
                <w:sz w:val="18"/>
              </w:rPr>
              <w:t> </w:t>
            </w:r>
            <w:r>
              <w:rPr>
                <w:sz w:val="18"/>
              </w:rPr>
              <w:t>also</w:t>
            </w:r>
            <w:r>
              <w:rPr>
                <w:spacing w:val="-8"/>
                <w:sz w:val="18"/>
              </w:rPr>
              <w:t> </w:t>
            </w:r>
            <w:r>
              <w:rPr>
                <w:sz w:val="18"/>
              </w:rPr>
              <w:t>use</w:t>
            </w:r>
            <w:r>
              <w:rPr>
                <w:spacing w:val="-7"/>
                <w:sz w:val="18"/>
              </w:rPr>
              <w:t> </w:t>
            </w:r>
            <w:r>
              <w:rPr>
                <w:sz w:val="18"/>
              </w:rPr>
              <w:t>the</w:t>
            </w:r>
            <w:r>
              <w:rPr>
                <w:spacing w:val="-9"/>
                <w:sz w:val="18"/>
              </w:rPr>
              <w:t> </w:t>
            </w:r>
            <w:r>
              <w:rPr>
                <w:sz w:val="18"/>
              </w:rPr>
              <w:t>guidance</w:t>
            </w:r>
            <w:r>
              <w:rPr>
                <w:spacing w:val="-7"/>
                <w:sz w:val="18"/>
              </w:rPr>
              <w:t> </w:t>
            </w:r>
            <w:r>
              <w:rPr>
                <w:sz w:val="18"/>
              </w:rPr>
              <w:t>for</w:t>
            </w:r>
            <w:r>
              <w:rPr>
                <w:spacing w:val="-7"/>
                <w:sz w:val="18"/>
              </w:rPr>
              <w:t> </w:t>
            </w:r>
            <w:r>
              <w:rPr>
                <w:sz w:val="18"/>
              </w:rPr>
              <w:t>internal</w:t>
            </w:r>
            <w:r>
              <w:rPr>
                <w:spacing w:val="-9"/>
                <w:sz w:val="18"/>
              </w:rPr>
              <w:t> </w:t>
            </w:r>
            <w:r>
              <w:rPr>
                <w:spacing w:val="-2"/>
                <w:sz w:val="18"/>
              </w:rPr>
              <w:t>purposes.</w:t>
            </w:r>
          </w:p>
        </w:tc>
      </w:tr>
    </w:tbl>
    <w:p>
      <w:pPr>
        <w:spacing w:after="0"/>
        <w:rPr>
          <w:sz w:val="18"/>
        </w:rPr>
        <w:sectPr>
          <w:pgSz w:w="11910" w:h="16850"/>
          <w:pgMar w:header="694" w:footer="702" w:top="1460" w:bottom="900" w:left="720" w:right="700"/>
        </w:sectPr>
      </w:pPr>
    </w:p>
    <w:p>
      <w:pPr>
        <w:pStyle w:val="BodyText"/>
      </w:pPr>
    </w:p>
    <w:p>
      <w:pPr>
        <w:pStyle w:val="BodyText"/>
        <w:spacing w:before="15"/>
      </w:pPr>
    </w:p>
    <w:p>
      <w:pPr>
        <w:pStyle w:val="BodyText"/>
        <w:ind w:left="513"/>
      </w:pPr>
      <w:r>
        <w:rPr/>
        <w:drawing>
          <wp:inline distT="0" distB="0" distL="0" distR="0">
            <wp:extent cx="6018741" cy="2562320"/>
            <wp:effectExtent l="0" t="0" r="0" b="0"/>
            <wp:docPr id="416" name="Image 416" descr="Generated by PlantUML"/>
            <wp:cNvGraphicFramePr>
              <a:graphicFrameLocks/>
            </wp:cNvGraphicFramePr>
            <a:graphic>
              <a:graphicData uri="http://schemas.openxmlformats.org/drawingml/2006/picture">
                <pic:pic>
                  <pic:nvPicPr>
                    <pic:cNvPr id="416" name="Image 416" descr="Generated by PlantUML"/>
                    <pic:cNvPicPr/>
                  </pic:nvPicPr>
                  <pic:blipFill>
                    <a:blip r:embed="rId83" cstate="print"/>
                    <a:stretch>
                      <a:fillRect/>
                    </a:stretch>
                  </pic:blipFill>
                  <pic:spPr>
                    <a:xfrm>
                      <a:off x="0" y="0"/>
                      <a:ext cx="6018741" cy="2562320"/>
                    </a:xfrm>
                    <a:prstGeom prst="rect">
                      <a:avLst/>
                    </a:prstGeom>
                  </pic:spPr>
                </pic:pic>
              </a:graphicData>
            </a:graphic>
          </wp:inline>
        </w:drawing>
      </w:r>
      <w:r>
        <w:rPr/>
      </w:r>
    </w:p>
    <w:p>
      <w:pPr>
        <w:pStyle w:val="BodyText"/>
        <w:spacing w:before="4"/>
      </w:pPr>
    </w:p>
    <w:p>
      <w:pPr>
        <w:pStyle w:val="Heading5"/>
        <w:spacing w:before="1"/>
        <w:ind w:right="18"/>
      </w:pPr>
      <w:r>
        <w:rPr/>
        <w:t>Figure</w:t>
      </w:r>
      <w:r>
        <w:rPr>
          <w:spacing w:val="-9"/>
        </w:rPr>
        <w:t> </w:t>
      </w:r>
      <w:r>
        <w:rPr/>
        <w:t>9.3.3.5-1</w:t>
      </w:r>
      <w:r>
        <w:rPr>
          <w:spacing w:val="-6"/>
        </w:rPr>
        <w:t> </w:t>
      </w:r>
      <w:r>
        <w:rPr/>
        <w:t>E2</w:t>
      </w:r>
      <w:r>
        <w:rPr>
          <w:spacing w:val="-8"/>
        </w:rPr>
        <w:t> </w:t>
      </w:r>
      <w:r>
        <w:rPr/>
        <w:t>Guidance</w:t>
      </w:r>
      <w:r>
        <w:rPr>
          <w:spacing w:val="-9"/>
        </w:rPr>
        <w:t> </w:t>
      </w:r>
      <w:r>
        <w:rPr/>
        <w:t>Modification</w:t>
      </w:r>
      <w:r>
        <w:rPr>
          <w:spacing w:val="-8"/>
        </w:rPr>
        <w:t> </w:t>
      </w:r>
      <w:r>
        <w:rPr>
          <w:spacing w:val="-2"/>
        </w:rPr>
        <w:t>Procedure</w:t>
      </w:r>
    </w:p>
    <w:p>
      <w:pPr>
        <w:spacing w:line="240" w:lineRule="auto" w:before="145"/>
        <w:rPr>
          <w:b/>
          <w:sz w:val="20"/>
        </w:rPr>
      </w:pPr>
    </w:p>
    <w:p>
      <w:pPr>
        <w:pStyle w:val="Heading4"/>
        <w:numPr>
          <w:ilvl w:val="3"/>
          <w:numId w:val="59"/>
        </w:numPr>
        <w:tabs>
          <w:tab w:pos="1550" w:val="left" w:leader="none"/>
        </w:tabs>
        <w:spacing w:line="240" w:lineRule="auto" w:before="0" w:after="0"/>
        <w:ind w:left="1550" w:right="0" w:hanging="1418"/>
        <w:jc w:val="left"/>
      </w:pPr>
      <w:bookmarkStart w:name="9.3.3.6 E2 Conflict Mitigation Assistanc" w:id="214"/>
      <w:bookmarkEnd w:id="214"/>
      <w:r>
        <w:rPr/>
      </w:r>
      <w:r>
        <w:rPr/>
        <w:t>E2</w:t>
      </w:r>
      <w:r>
        <w:rPr>
          <w:spacing w:val="-4"/>
        </w:rPr>
        <w:t> </w:t>
      </w:r>
      <w:r>
        <w:rPr/>
        <w:t>Conflict</w:t>
      </w:r>
      <w:r>
        <w:rPr>
          <w:spacing w:val="-5"/>
        </w:rPr>
        <w:t> </w:t>
      </w:r>
      <w:r>
        <w:rPr/>
        <w:t>Mitigation</w:t>
      </w:r>
      <w:r>
        <w:rPr>
          <w:spacing w:val="-6"/>
        </w:rPr>
        <w:t> </w:t>
      </w:r>
      <w:r>
        <w:rPr/>
        <w:t>Assistance</w:t>
      </w:r>
      <w:r>
        <w:rPr>
          <w:spacing w:val="-4"/>
        </w:rPr>
        <w:t> </w:t>
      </w:r>
      <w:r>
        <w:rPr>
          <w:spacing w:val="-2"/>
        </w:rPr>
        <w:t>procedure</w:t>
      </w:r>
    </w:p>
    <w:p>
      <w:pPr>
        <w:pStyle w:val="BodyText"/>
        <w:spacing w:line="256" w:lineRule="auto" w:before="180"/>
        <w:ind w:left="132" w:right="385"/>
      </w:pPr>
      <w:r>
        <w:rPr/>
        <w:t>The</w:t>
      </w:r>
      <w:r>
        <w:rPr>
          <w:spacing w:val="-3"/>
        </w:rPr>
        <w:t> </w:t>
      </w:r>
      <w:r>
        <w:rPr/>
        <w:t>purpose</w:t>
      </w:r>
      <w:r>
        <w:rPr>
          <w:spacing w:val="-3"/>
        </w:rPr>
        <w:t> </w:t>
      </w:r>
      <w:r>
        <w:rPr/>
        <w:t>of</w:t>
      </w:r>
      <w:r>
        <w:rPr>
          <w:spacing w:val="-5"/>
        </w:rPr>
        <w:t> </w:t>
      </w:r>
      <w:r>
        <w:rPr/>
        <w:t>the</w:t>
      </w:r>
      <w:r>
        <w:rPr>
          <w:spacing w:val="-3"/>
        </w:rPr>
        <w:t> </w:t>
      </w:r>
      <w:r>
        <w:rPr/>
        <w:t>Near-RT</w:t>
      </w:r>
      <w:r>
        <w:rPr>
          <w:spacing w:val="-3"/>
        </w:rPr>
        <w:t> </w:t>
      </w:r>
      <w:r>
        <w:rPr/>
        <w:t>RIC</w:t>
      </w:r>
      <w:r>
        <w:rPr>
          <w:spacing w:val="-4"/>
        </w:rPr>
        <w:t> </w:t>
      </w:r>
      <w:r>
        <w:rPr/>
        <w:t>platform</w:t>
      </w:r>
      <w:r>
        <w:rPr>
          <w:spacing w:val="-2"/>
        </w:rPr>
        <w:t> </w:t>
      </w:r>
      <w:r>
        <w:rPr/>
        <w:t>initiated</w:t>
      </w:r>
      <w:r>
        <w:rPr>
          <w:spacing w:val="-2"/>
        </w:rPr>
        <w:t> </w:t>
      </w:r>
      <w:r>
        <w:rPr/>
        <w:t>E2</w:t>
      </w:r>
      <w:r>
        <w:rPr>
          <w:spacing w:val="-2"/>
        </w:rPr>
        <w:t> </w:t>
      </w:r>
      <w:r>
        <w:rPr/>
        <w:t>Conflict</w:t>
      </w:r>
      <w:r>
        <w:rPr>
          <w:spacing w:val="-3"/>
        </w:rPr>
        <w:t> </w:t>
      </w:r>
      <w:r>
        <w:rPr/>
        <w:t>Mitigation</w:t>
      </w:r>
      <w:r>
        <w:rPr>
          <w:spacing w:val="-2"/>
        </w:rPr>
        <w:t> </w:t>
      </w:r>
      <w:r>
        <w:rPr/>
        <w:t>Assistance</w:t>
      </w:r>
      <w:r>
        <w:rPr>
          <w:spacing w:val="-3"/>
        </w:rPr>
        <w:t> </w:t>
      </w:r>
      <w:r>
        <w:rPr/>
        <w:t>request/response</w:t>
      </w:r>
      <w:r>
        <w:rPr>
          <w:spacing w:val="-3"/>
        </w:rPr>
        <w:t> </w:t>
      </w:r>
      <w:r>
        <w:rPr/>
        <w:t>API</w:t>
      </w:r>
      <w:r>
        <w:rPr>
          <w:spacing w:val="-3"/>
        </w:rPr>
        <w:t> </w:t>
      </w:r>
      <w:r>
        <w:rPr/>
        <w:t>procedure</w:t>
      </w:r>
      <w:r>
        <w:rPr>
          <w:spacing w:val="-3"/>
        </w:rPr>
        <w:t> </w:t>
      </w:r>
      <w:r>
        <w:rPr/>
        <w:t>in</w:t>
      </w:r>
      <w:r>
        <w:rPr>
          <w:spacing w:val="-5"/>
        </w:rPr>
        <w:t> </w:t>
      </w:r>
      <w:r>
        <w:rPr/>
        <w:t>the Near-RT RIC is to allow authorized helper and conflicting xApps to provide assistance to Near-RT RIC platform during conflict detection, conflict avoidance, and conflict resolution.</w:t>
      </w:r>
    </w:p>
    <w:p>
      <w:pPr>
        <w:pStyle w:val="BodyText"/>
        <w:spacing w:before="160"/>
        <w:ind w:left="132"/>
      </w:pPr>
      <w:r>
        <w:rPr/>
        <w:t>Assistance</w:t>
      </w:r>
      <w:r>
        <w:rPr>
          <w:spacing w:val="-5"/>
        </w:rPr>
        <w:t> </w:t>
      </w:r>
      <w:r>
        <w:rPr/>
        <w:t>from</w:t>
      </w:r>
      <w:r>
        <w:rPr>
          <w:spacing w:val="-4"/>
        </w:rPr>
        <w:t> </w:t>
      </w:r>
      <w:r>
        <w:rPr/>
        <w:t>helper</w:t>
      </w:r>
      <w:r>
        <w:rPr>
          <w:spacing w:val="-5"/>
        </w:rPr>
        <w:t> </w:t>
      </w:r>
      <w:r>
        <w:rPr/>
        <w:t>and</w:t>
      </w:r>
      <w:r>
        <w:rPr>
          <w:spacing w:val="-4"/>
        </w:rPr>
        <w:t> </w:t>
      </w:r>
      <w:r>
        <w:rPr/>
        <w:t>conflicting</w:t>
      </w:r>
      <w:r>
        <w:rPr>
          <w:spacing w:val="-3"/>
        </w:rPr>
        <w:t> </w:t>
      </w:r>
      <w:r>
        <w:rPr/>
        <w:t>xApps</w:t>
      </w:r>
      <w:r>
        <w:rPr>
          <w:spacing w:val="-6"/>
        </w:rPr>
        <w:t> </w:t>
      </w:r>
      <w:r>
        <w:rPr/>
        <w:t>may</w:t>
      </w:r>
      <w:r>
        <w:rPr>
          <w:spacing w:val="-4"/>
        </w:rPr>
        <w:t> </w:t>
      </w:r>
      <w:r>
        <w:rPr/>
        <w:t>consist</w:t>
      </w:r>
      <w:r>
        <w:rPr>
          <w:spacing w:val="-5"/>
        </w:rPr>
        <w:t> </w:t>
      </w:r>
      <w:r>
        <w:rPr/>
        <w:t>of</w:t>
      </w:r>
      <w:r>
        <w:rPr>
          <w:spacing w:val="-5"/>
        </w:rPr>
        <w:t> </w:t>
      </w:r>
      <w:r>
        <w:rPr/>
        <w:t>the</w:t>
      </w:r>
      <w:r>
        <w:rPr>
          <w:spacing w:val="-5"/>
        </w:rPr>
        <w:t> </w:t>
      </w:r>
      <w:r>
        <w:rPr>
          <w:spacing w:val="-2"/>
        </w:rPr>
        <w:t>following:</w:t>
      </w:r>
    </w:p>
    <w:p>
      <w:pPr>
        <w:pStyle w:val="ListParagraph"/>
        <w:numPr>
          <w:ilvl w:val="4"/>
          <w:numId w:val="59"/>
        </w:numPr>
        <w:tabs>
          <w:tab w:pos="869" w:val="left" w:leader="none"/>
        </w:tabs>
        <w:spacing w:line="259" w:lineRule="auto" w:before="173" w:after="0"/>
        <w:ind w:left="869" w:right="492" w:hanging="454"/>
        <w:jc w:val="left"/>
        <w:rPr>
          <w:sz w:val="20"/>
        </w:rPr>
      </w:pPr>
      <w:r>
        <w:rPr>
          <w:sz w:val="20"/>
        </w:rPr>
        <w:t>Helper</w:t>
      </w:r>
      <w:r>
        <w:rPr>
          <w:spacing w:val="-2"/>
          <w:sz w:val="20"/>
        </w:rPr>
        <w:t> </w:t>
      </w:r>
      <w:r>
        <w:rPr>
          <w:sz w:val="20"/>
        </w:rPr>
        <w:t>xApp:</w:t>
      </w:r>
      <w:r>
        <w:rPr>
          <w:spacing w:val="-2"/>
          <w:sz w:val="20"/>
        </w:rPr>
        <w:t> </w:t>
      </w:r>
      <w:r>
        <w:rPr>
          <w:sz w:val="20"/>
        </w:rPr>
        <w:t>E2SM</w:t>
      </w:r>
      <w:r>
        <w:rPr>
          <w:spacing w:val="-3"/>
          <w:sz w:val="20"/>
        </w:rPr>
        <w:t> </w:t>
      </w:r>
      <w:r>
        <w:rPr>
          <w:sz w:val="20"/>
        </w:rPr>
        <w:t>processing</w:t>
      </w:r>
      <w:r>
        <w:rPr>
          <w:spacing w:val="-2"/>
          <w:sz w:val="20"/>
        </w:rPr>
        <w:t> </w:t>
      </w:r>
      <w:r>
        <w:rPr>
          <w:sz w:val="20"/>
        </w:rPr>
        <w:t>related</w:t>
      </w:r>
      <w:r>
        <w:rPr>
          <w:spacing w:val="-2"/>
          <w:sz w:val="20"/>
        </w:rPr>
        <w:t> </w:t>
      </w:r>
      <w:r>
        <w:rPr>
          <w:sz w:val="20"/>
        </w:rPr>
        <w:t>to</w:t>
      </w:r>
      <w:r>
        <w:rPr>
          <w:spacing w:val="-5"/>
          <w:sz w:val="20"/>
        </w:rPr>
        <w:t> </w:t>
      </w:r>
      <w:r>
        <w:rPr>
          <w:sz w:val="20"/>
        </w:rPr>
        <w:t>conflict</w:t>
      </w:r>
      <w:r>
        <w:rPr>
          <w:spacing w:val="-4"/>
          <w:sz w:val="20"/>
        </w:rPr>
        <w:t> </w:t>
      </w:r>
      <w:r>
        <w:rPr>
          <w:sz w:val="20"/>
        </w:rPr>
        <w:t>detection,</w:t>
      </w:r>
      <w:r>
        <w:rPr>
          <w:spacing w:val="-3"/>
          <w:sz w:val="20"/>
        </w:rPr>
        <w:t> </w:t>
      </w:r>
      <w:r>
        <w:rPr>
          <w:sz w:val="20"/>
        </w:rPr>
        <w:t>avoidance,</w:t>
      </w:r>
      <w:r>
        <w:rPr>
          <w:spacing w:val="-3"/>
          <w:sz w:val="20"/>
        </w:rPr>
        <w:t> </w:t>
      </w:r>
      <w:r>
        <w:rPr>
          <w:sz w:val="20"/>
        </w:rPr>
        <w:t>and</w:t>
      </w:r>
      <w:r>
        <w:rPr>
          <w:spacing w:val="-2"/>
          <w:sz w:val="20"/>
        </w:rPr>
        <w:t> </w:t>
      </w:r>
      <w:r>
        <w:rPr>
          <w:sz w:val="20"/>
        </w:rPr>
        <w:t>resolution.</w:t>
      </w:r>
      <w:r>
        <w:rPr>
          <w:spacing w:val="-3"/>
          <w:sz w:val="20"/>
        </w:rPr>
        <w:t> </w:t>
      </w:r>
      <w:r>
        <w:rPr>
          <w:sz w:val="20"/>
        </w:rPr>
        <w:t>This</w:t>
      </w:r>
      <w:r>
        <w:rPr>
          <w:spacing w:val="-4"/>
          <w:sz w:val="20"/>
        </w:rPr>
        <w:t> </w:t>
      </w:r>
      <w:r>
        <w:rPr>
          <w:sz w:val="20"/>
        </w:rPr>
        <w:t>may</w:t>
      </w:r>
      <w:r>
        <w:rPr>
          <w:spacing w:val="-2"/>
          <w:sz w:val="20"/>
        </w:rPr>
        <w:t> </w:t>
      </w:r>
      <w:r>
        <w:rPr>
          <w:sz w:val="20"/>
        </w:rPr>
        <w:t>include</w:t>
      </w:r>
      <w:r>
        <w:rPr>
          <w:spacing w:val="-3"/>
          <w:sz w:val="20"/>
        </w:rPr>
        <w:t> </w:t>
      </w:r>
      <w:r>
        <w:rPr>
          <w:sz w:val="20"/>
        </w:rPr>
        <w:t>a</w:t>
      </w:r>
      <w:r>
        <w:rPr>
          <w:spacing w:val="-5"/>
          <w:sz w:val="20"/>
        </w:rPr>
        <w:t> </w:t>
      </w:r>
      <w:r>
        <w:rPr>
          <w:sz w:val="20"/>
        </w:rPr>
        <w:t>helper xApp providing the platform with support for data analysis, optimization, or other E2SM related computations;</w:t>
      </w:r>
    </w:p>
    <w:p>
      <w:pPr>
        <w:pStyle w:val="ListParagraph"/>
        <w:numPr>
          <w:ilvl w:val="4"/>
          <w:numId w:val="59"/>
        </w:numPr>
        <w:tabs>
          <w:tab w:pos="869" w:val="left" w:leader="none"/>
        </w:tabs>
        <w:spacing w:line="254" w:lineRule="auto" w:before="156" w:after="0"/>
        <w:ind w:left="869" w:right="242" w:hanging="454"/>
        <w:jc w:val="left"/>
        <w:rPr>
          <w:sz w:val="20"/>
        </w:rPr>
      </w:pPr>
      <w:r>
        <w:rPr>
          <w:sz w:val="20"/>
        </w:rPr>
        <w:t>Helper</w:t>
      </w:r>
      <w:r>
        <w:rPr>
          <w:spacing w:val="-2"/>
          <w:sz w:val="20"/>
        </w:rPr>
        <w:t> </w:t>
      </w:r>
      <w:r>
        <w:rPr>
          <w:sz w:val="20"/>
        </w:rPr>
        <w:t>xApp:</w:t>
      </w:r>
      <w:r>
        <w:rPr>
          <w:spacing w:val="-2"/>
          <w:sz w:val="20"/>
        </w:rPr>
        <w:t> </w:t>
      </w:r>
      <w:r>
        <w:rPr>
          <w:sz w:val="20"/>
        </w:rPr>
        <w:t>Assistance</w:t>
      </w:r>
      <w:r>
        <w:rPr>
          <w:spacing w:val="-3"/>
          <w:sz w:val="20"/>
        </w:rPr>
        <w:t> </w:t>
      </w:r>
      <w:r>
        <w:rPr>
          <w:sz w:val="20"/>
        </w:rPr>
        <w:t>may</w:t>
      </w:r>
      <w:r>
        <w:rPr>
          <w:spacing w:val="-4"/>
          <w:sz w:val="20"/>
        </w:rPr>
        <w:t> </w:t>
      </w:r>
      <w:r>
        <w:rPr>
          <w:sz w:val="20"/>
        </w:rPr>
        <w:t>include</w:t>
      </w:r>
      <w:r>
        <w:rPr>
          <w:spacing w:val="-1"/>
          <w:sz w:val="20"/>
        </w:rPr>
        <w:t> </w:t>
      </w:r>
      <w:r>
        <w:rPr>
          <w:sz w:val="20"/>
        </w:rPr>
        <w:t>a</w:t>
      </w:r>
      <w:r>
        <w:rPr>
          <w:spacing w:val="-3"/>
          <w:sz w:val="20"/>
        </w:rPr>
        <w:t> </w:t>
      </w:r>
      <w:r>
        <w:rPr>
          <w:sz w:val="20"/>
        </w:rPr>
        <w:t>helper</w:t>
      </w:r>
      <w:r>
        <w:rPr>
          <w:spacing w:val="-1"/>
          <w:sz w:val="20"/>
        </w:rPr>
        <w:t> </w:t>
      </w:r>
      <w:r>
        <w:rPr>
          <w:sz w:val="20"/>
        </w:rPr>
        <w:t>xApp</w:t>
      </w:r>
      <w:r>
        <w:rPr>
          <w:spacing w:val="-2"/>
          <w:sz w:val="20"/>
        </w:rPr>
        <w:t> </w:t>
      </w:r>
      <w:r>
        <w:rPr>
          <w:sz w:val="20"/>
        </w:rPr>
        <w:t>collecting</w:t>
      </w:r>
      <w:r>
        <w:rPr>
          <w:spacing w:val="-2"/>
          <w:sz w:val="20"/>
        </w:rPr>
        <w:t> </w:t>
      </w:r>
      <w:r>
        <w:rPr>
          <w:sz w:val="20"/>
        </w:rPr>
        <w:t>and</w:t>
      </w:r>
      <w:r>
        <w:rPr>
          <w:spacing w:val="-4"/>
          <w:sz w:val="20"/>
        </w:rPr>
        <w:t> </w:t>
      </w:r>
      <w:r>
        <w:rPr>
          <w:sz w:val="20"/>
        </w:rPr>
        <w:t>processing</w:t>
      </w:r>
      <w:r>
        <w:rPr>
          <w:spacing w:val="-2"/>
          <w:sz w:val="20"/>
        </w:rPr>
        <w:t> </w:t>
      </w:r>
      <w:r>
        <w:rPr>
          <w:sz w:val="20"/>
        </w:rPr>
        <w:t>relevant</w:t>
      </w:r>
      <w:r>
        <w:rPr>
          <w:spacing w:val="-5"/>
          <w:sz w:val="20"/>
        </w:rPr>
        <w:t> </w:t>
      </w:r>
      <w:r>
        <w:rPr>
          <w:sz w:val="20"/>
        </w:rPr>
        <w:t>data</w:t>
      </w:r>
      <w:r>
        <w:rPr>
          <w:spacing w:val="-3"/>
          <w:sz w:val="20"/>
        </w:rPr>
        <w:t> </w:t>
      </w:r>
      <w:r>
        <w:rPr>
          <w:sz w:val="20"/>
        </w:rPr>
        <w:t>from</w:t>
      </w:r>
      <w:r>
        <w:rPr>
          <w:spacing w:val="-2"/>
          <w:sz w:val="20"/>
        </w:rPr>
        <w:t> </w:t>
      </w:r>
      <w:r>
        <w:rPr>
          <w:sz w:val="20"/>
        </w:rPr>
        <w:t>E2</w:t>
      </w:r>
      <w:r>
        <w:rPr>
          <w:spacing w:val="-2"/>
          <w:sz w:val="20"/>
        </w:rPr>
        <w:t> </w:t>
      </w:r>
      <w:r>
        <w:rPr>
          <w:sz w:val="20"/>
        </w:rPr>
        <w:t>Nodes</w:t>
      </w:r>
      <w:r>
        <w:rPr>
          <w:spacing w:val="-4"/>
          <w:sz w:val="20"/>
        </w:rPr>
        <w:t> </w:t>
      </w:r>
      <w:r>
        <w:rPr>
          <w:sz w:val="20"/>
        </w:rPr>
        <w:t>or</w:t>
      </w:r>
      <w:r>
        <w:rPr>
          <w:spacing w:val="-3"/>
          <w:sz w:val="20"/>
        </w:rPr>
        <w:t> </w:t>
      </w:r>
      <w:r>
        <w:rPr>
          <w:sz w:val="20"/>
        </w:rPr>
        <w:t>Near- RT RIC platform;</w:t>
      </w:r>
    </w:p>
    <w:p>
      <w:pPr>
        <w:pStyle w:val="ListParagraph"/>
        <w:numPr>
          <w:ilvl w:val="4"/>
          <w:numId w:val="59"/>
        </w:numPr>
        <w:tabs>
          <w:tab w:pos="869" w:val="left" w:leader="none"/>
        </w:tabs>
        <w:spacing w:line="254" w:lineRule="auto" w:before="163" w:after="0"/>
        <w:ind w:left="869" w:right="752" w:hanging="454"/>
        <w:jc w:val="left"/>
        <w:rPr>
          <w:sz w:val="20"/>
        </w:rPr>
      </w:pPr>
      <w:r>
        <w:rPr>
          <w:sz w:val="20"/>
        </w:rPr>
        <w:t>Conflicting</w:t>
      </w:r>
      <w:r>
        <w:rPr>
          <w:spacing w:val="-2"/>
          <w:sz w:val="20"/>
        </w:rPr>
        <w:t> </w:t>
      </w:r>
      <w:r>
        <w:rPr>
          <w:sz w:val="20"/>
        </w:rPr>
        <w:t>xApps:</w:t>
      </w:r>
      <w:r>
        <w:rPr>
          <w:spacing w:val="-1"/>
          <w:sz w:val="20"/>
        </w:rPr>
        <w:t> </w:t>
      </w:r>
      <w:r>
        <w:rPr>
          <w:sz w:val="20"/>
        </w:rPr>
        <w:t>Assitance</w:t>
      </w:r>
      <w:r>
        <w:rPr>
          <w:spacing w:val="-3"/>
          <w:sz w:val="20"/>
        </w:rPr>
        <w:t> </w:t>
      </w:r>
      <w:r>
        <w:rPr>
          <w:sz w:val="20"/>
        </w:rPr>
        <w:t>for</w:t>
      </w:r>
      <w:r>
        <w:rPr>
          <w:spacing w:val="-3"/>
          <w:sz w:val="20"/>
        </w:rPr>
        <w:t> </w:t>
      </w:r>
      <w:r>
        <w:rPr>
          <w:sz w:val="20"/>
        </w:rPr>
        <w:t>computation</w:t>
      </w:r>
      <w:r>
        <w:rPr>
          <w:spacing w:val="-4"/>
          <w:sz w:val="20"/>
        </w:rPr>
        <w:t> </w:t>
      </w:r>
      <w:r>
        <w:rPr>
          <w:sz w:val="20"/>
        </w:rPr>
        <w:t>of</w:t>
      </w:r>
      <w:r>
        <w:rPr>
          <w:spacing w:val="-3"/>
          <w:sz w:val="20"/>
        </w:rPr>
        <w:t> </w:t>
      </w:r>
      <w:r>
        <w:rPr>
          <w:sz w:val="20"/>
        </w:rPr>
        <w:t>an</w:t>
      </w:r>
      <w:r>
        <w:rPr>
          <w:spacing w:val="-2"/>
          <w:sz w:val="20"/>
        </w:rPr>
        <w:t> </w:t>
      </w:r>
      <w:r>
        <w:rPr>
          <w:sz w:val="20"/>
        </w:rPr>
        <w:t>avoidance</w:t>
      </w:r>
      <w:r>
        <w:rPr>
          <w:spacing w:val="-3"/>
          <w:sz w:val="20"/>
        </w:rPr>
        <w:t> </w:t>
      </w:r>
      <w:r>
        <w:rPr>
          <w:sz w:val="20"/>
        </w:rPr>
        <w:t>solution,</w:t>
      </w:r>
      <w:r>
        <w:rPr>
          <w:spacing w:val="-3"/>
          <w:sz w:val="20"/>
        </w:rPr>
        <w:t> </w:t>
      </w:r>
      <w:r>
        <w:rPr>
          <w:sz w:val="20"/>
        </w:rPr>
        <w:t>e.g., conflicting</w:t>
      </w:r>
      <w:r>
        <w:rPr>
          <w:spacing w:val="-1"/>
          <w:sz w:val="20"/>
        </w:rPr>
        <w:t> </w:t>
      </w:r>
      <w:r>
        <w:rPr>
          <w:sz w:val="20"/>
        </w:rPr>
        <w:t>xApps</w:t>
      </w:r>
      <w:r>
        <w:rPr>
          <w:spacing w:val="-4"/>
          <w:sz w:val="20"/>
        </w:rPr>
        <w:t> </w:t>
      </w:r>
      <w:r>
        <w:rPr>
          <w:sz w:val="20"/>
        </w:rPr>
        <w:t>may</w:t>
      </w:r>
      <w:r>
        <w:rPr>
          <w:spacing w:val="-2"/>
          <w:sz w:val="20"/>
        </w:rPr>
        <w:t> </w:t>
      </w:r>
      <w:r>
        <w:rPr>
          <w:sz w:val="20"/>
        </w:rPr>
        <w:t>agree</w:t>
      </w:r>
      <w:r>
        <w:rPr>
          <w:spacing w:val="-5"/>
          <w:sz w:val="20"/>
        </w:rPr>
        <w:t> </w:t>
      </w:r>
      <w:r>
        <w:rPr>
          <w:sz w:val="20"/>
        </w:rPr>
        <w:t>to</w:t>
      </w:r>
      <w:r>
        <w:rPr>
          <w:spacing w:val="-2"/>
          <w:sz w:val="20"/>
        </w:rPr>
        <w:t> </w:t>
      </w:r>
      <w:r>
        <w:rPr>
          <w:sz w:val="20"/>
        </w:rPr>
        <w:t>a platform-recommended mutually exclusive subset of E2SM defined RIC services;</w:t>
      </w:r>
    </w:p>
    <w:p>
      <w:pPr>
        <w:pStyle w:val="ListParagraph"/>
        <w:numPr>
          <w:ilvl w:val="4"/>
          <w:numId w:val="59"/>
        </w:numPr>
        <w:tabs>
          <w:tab w:pos="869" w:val="left" w:leader="none"/>
        </w:tabs>
        <w:spacing w:line="254" w:lineRule="auto" w:before="163" w:after="0"/>
        <w:ind w:left="869" w:right="326" w:hanging="454"/>
        <w:jc w:val="left"/>
        <w:rPr>
          <w:sz w:val="20"/>
        </w:rPr>
      </w:pPr>
      <w:r>
        <w:rPr>
          <w:sz w:val="20"/>
        </w:rPr>
        <w:t>Conflicting</w:t>
      </w:r>
      <w:r>
        <w:rPr>
          <w:spacing w:val="-3"/>
          <w:sz w:val="20"/>
        </w:rPr>
        <w:t> </w:t>
      </w:r>
      <w:r>
        <w:rPr>
          <w:sz w:val="20"/>
        </w:rPr>
        <w:t>xApps:</w:t>
      </w:r>
      <w:r>
        <w:rPr>
          <w:spacing w:val="-2"/>
          <w:sz w:val="20"/>
        </w:rPr>
        <w:t> </w:t>
      </w:r>
      <w:r>
        <w:rPr>
          <w:sz w:val="20"/>
        </w:rPr>
        <w:t>Upon</w:t>
      </w:r>
      <w:r>
        <w:rPr>
          <w:spacing w:val="-3"/>
          <w:sz w:val="20"/>
        </w:rPr>
        <w:t> </w:t>
      </w:r>
      <w:r>
        <w:rPr>
          <w:sz w:val="20"/>
        </w:rPr>
        <w:t>request,</w:t>
      </w:r>
      <w:r>
        <w:rPr>
          <w:spacing w:val="-4"/>
          <w:sz w:val="20"/>
        </w:rPr>
        <w:t> </w:t>
      </w:r>
      <w:r>
        <w:rPr>
          <w:sz w:val="20"/>
        </w:rPr>
        <w:t>conflicting</w:t>
      </w:r>
      <w:r>
        <w:rPr>
          <w:spacing w:val="-3"/>
          <w:sz w:val="20"/>
        </w:rPr>
        <w:t> </w:t>
      </w:r>
      <w:r>
        <w:rPr>
          <w:sz w:val="20"/>
        </w:rPr>
        <w:t>xApps</w:t>
      </w:r>
      <w:r>
        <w:rPr>
          <w:spacing w:val="-5"/>
          <w:sz w:val="20"/>
        </w:rPr>
        <w:t> </w:t>
      </w:r>
      <w:r>
        <w:rPr>
          <w:sz w:val="20"/>
        </w:rPr>
        <w:t>may</w:t>
      </w:r>
      <w:r>
        <w:rPr>
          <w:spacing w:val="-3"/>
          <w:sz w:val="20"/>
        </w:rPr>
        <w:t> </w:t>
      </w:r>
      <w:r>
        <w:rPr>
          <w:sz w:val="20"/>
        </w:rPr>
        <w:t>provide</w:t>
      </w:r>
      <w:r>
        <w:rPr>
          <w:spacing w:val="-4"/>
          <w:sz w:val="20"/>
        </w:rPr>
        <w:t> </w:t>
      </w:r>
      <w:r>
        <w:rPr>
          <w:sz w:val="20"/>
        </w:rPr>
        <w:t>the</w:t>
      </w:r>
      <w:r>
        <w:rPr>
          <w:spacing w:val="-5"/>
          <w:sz w:val="20"/>
        </w:rPr>
        <w:t> </w:t>
      </w:r>
      <w:r>
        <w:rPr>
          <w:sz w:val="20"/>
        </w:rPr>
        <w:t>platform</w:t>
      </w:r>
      <w:r>
        <w:rPr>
          <w:spacing w:val="-5"/>
          <w:sz w:val="20"/>
        </w:rPr>
        <w:t> </w:t>
      </w:r>
      <w:r>
        <w:rPr>
          <w:sz w:val="20"/>
        </w:rPr>
        <w:t>with</w:t>
      </w:r>
      <w:r>
        <w:rPr>
          <w:spacing w:val="-3"/>
          <w:sz w:val="20"/>
        </w:rPr>
        <w:t> </w:t>
      </w:r>
      <w:r>
        <w:rPr>
          <w:sz w:val="20"/>
        </w:rPr>
        <w:t>E2SM</w:t>
      </w:r>
      <w:r>
        <w:rPr>
          <w:spacing w:val="-5"/>
          <w:sz w:val="20"/>
        </w:rPr>
        <w:t> </w:t>
      </w:r>
      <w:r>
        <w:rPr>
          <w:sz w:val="20"/>
        </w:rPr>
        <w:t>related</w:t>
      </w:r>
      <w:r>
        <w:rPr>
          <w:spacing w:val="-3"/>
          <w:sz w:val="20"/>
        </w:rPr>
        <w:t> </w:t>
      </w:r>
      <w:r>
        <w:rPr>
          <w:sz w:val="20"/>
        </w:rPr>
        <w:t>information</w:t>
      </w:r>
      <w:r>
        <w:rPr>
          <w:spacing w:val="-5"/>
          <w:sz w:val="20"/>
        </w:rPr>
        <w:t> </w:t>
      </w:r>
      <w:r>
        <w:rPr>
          <w:sz w:val="20"/>
        </w:rPr>
        <w:t>(e.g., RIC services, RAN parameters or RAN KPIs of interest to xApps and preferences regarding these).</w:t>
      </w:r>
    </w:p>
    <w:p>
      <w:pPr>
        <w:pStyle w:val="BodyText"/>
        <w:spacing w:before="163"/>
        <w:ind w:left="132"/>
      </w:pPr>
      <w:r>
        <w:rPr/>
        <w:t>This</w:t>
      </w:r>
      <w:r>
        <w:rPr>
          <w:spacing w:val="-5"/>
        </w:rPr>
        <w:t> </w:t>
      </w:r>
      <w:r>
        <w:rPr/>
        <w:t>procedure</w:t>
      </w:r>
      <w:r>
        <w:rPr>
          <w:spacing w:val="-4"/>
        </w:rPr>
        <w:t> </w:t>
      </w:r>
      <w:r>
        <w:rPr/>
        <w:t>is</w:t>
      </w:r>
      <w:r>
        <w:rPr>
          <w:spacing w:val="-5"/>
        </w:rPr>
        <w:t> </w:t>
      </w:r>
      <w:r>
        <w:rPr/>
        <w:t>based</w:t>
      </w:r>
      <w:r>
        <w:rPr>
          <w:spacing w:val="-3"/>
        </w:rPr>
        <w:t> </w:t>
      </w:r>
      <w:r>
        <w:rPr/>
        <w:t>on</w:t>
      </w:r>
      <w:r>
        <w:rPr>
          <w:spacing w:val="-3"/>
        </w:rPr>
        <w:t> </w:t>
      </w:r>
      <w:r>
        <w:rPr/>
        <w:t>the</w:t>
      </w:r>
      <w:r>
        <w:rPr>
          <w:spacing w:val="-5"/>
        </w:rPr>
        <w:t> </w:t>
      </w:r>
      <w:r>
        <w:rPr/>
        <w:t>following</w:t>
      </w:r>
      <w:r>
        <w:rPr>
          <w:spacing w:val="-3"/>
        </w:rPr>
        <w:t> </w:t>
      </w:r>
      <w:r>
        <w:rPr>
          <w:spacing w:val="-2"/>
        </w:rPr>
        <w:t>assumptions:</w:t>
      </w:r>
    </w:p>
    <w:p>
      <w:pPr>
        <w:pStyle w:val="ListParagraph"/>
        <w:numPr>
          <w:ilvl w:val="4"/>
          <w:numId w:val="59"/>
        </w:numPr>
        <w:tabs>
          <w:tab w:pos="869" w:val="left" w:leader="none"/>
        </w:tabs>
        <w:spacing w:line="254" w:lineRule="auto" w:before="176" w:after="0"/>
        <w:ind w:left="869" w:right="509" w:hanging="454"/>
        <w:jc w:val="left"/>
        <w:rPr>
          <w:sz w:val="20"/>
        </w:rPr>
      </w:pPr>
      <w:r>
        <w:rPr>
          <w:sz w:val="20"/>
        </w:rPr>
        <w:t>Whether</w:t>
      </w:r>
      <w:r>
        <w:rPr>
          <w:spacing w:val="-2"/>
          <w:sz w:val="20"/>
        </w:rPr>
        <w:t> </w:t>
      </w:r>
      <w:r>
        <w:rPr>
          <w:sz w:val="20"/>
        </w:rPr>
        <w:t>an</w:t>
      </w:r>
      <w:r>
        <w:rPr>
          <w:spacing w:val="-2"/>
          <w:sz w:val="20"/>
        </w:rPr>
        <w:t> </w:t>
      </w:r>
      <w:r>
        <w:rPr>
          <w:sz w:val="20"/>
        </w:rPr>
        <w:t>xApp</w:t>
      </w:r>
      <w:r>
        <w:rPr>
          <w:spacing w:val="-2"/>
          <w:sz w:val="20"/>
        </w:rPr>
        <w:t> </w:t>
      </w:r>
      <w:r>
        <w:rPr>
          <w:sz w:val="20"/>
        </w:rPr>
        <w:t>supports</w:t>
      </w:r>
      <w:r>
        <w:rPr>
          <w:spacing w:val="-4"/>
          <w:sz w:val="20"/>
        </w:rPr>
        <w:t> </w:t>
      </w:r>
      <w:r>
        <w:rPr>
          <w:sz w:val="20"/>
        </w:rPr>
        <w:t>a</w:t>
      </w:r>
      <w:r>
        <w:rPr>
          <w:spacing w:val="-3"/>
          <w:sz w:val="20"/>
        </w:rPr>
        <w:t> </w:t>
      </w:r>
      <w:r>
        <w:rPr>
          <w:sz w:val="20"/>
        </w:rPr>
        <w:t>certain</w:t>
      </w:r>
      <w:r>
        <w:rPr>
          <w:spacing w:val="-2"/>
          <w:sz w:val="20"/>
        </w:rPr>
        <w:t> </w:t>
      </w:r>
      <w:r>
        <w:rPr>
          <w:sz w:val="20"/>
        </w:rPr>
        <w:t>type</w:t>
      </w:r>
      <w:r>
        <w:rPr>
          <w:spacing w:val="-3"/>
          <w:sz w:val="20"/>
        </w:rPr>
        <w:t> </w:t>
      </w:r>
      <w:r>
        <w:rPr>
          <w:sz w:val="20"/>
        </w:rPr>
        <w:t>of</w:t>
      </w:r>
      <w:r>
        <w:rPr>
          <w:spacing w:val="-3"/>
          <w:sz w:val="20"/>
        </w:rPr>
        <w:t> </w:t>
      </w:r>
      <w:r>
        <w:rPr>
          <w:sz w:val="20"/>
        </w:rPr>
        <w:t>assistance</w:t>
      </w:r>
      <w:r>
        <w:rPr>
          <w:spacing w:val="-3"/>
          <w:sz w:val="20"/>
        </w:rPr>
        <w:t> </w:t>
      </w:r>
      <w:r>
        <w:rPr>
          <w:sz w:val="20"/>
        </w:rPr>
        <w:t>listed above</w:t>
      </w:r>
      <w:r>
        <w:rPr>
          <w:spacing w:val="-3"/>
          <w:sz w:val="20"/>
        </w:rPr>
        <w:t> </w:t>
      </w:r>
      <w:r>
        <w:rPr>
          <w:sz w:val="20"/>
        </w:rPr>
        <w:t>is</w:t>
      </w:r>
      <w:r>
        <w:rPr>
          <w:spacing w:val="-4"/>
          <w:sz w:val="20"/>
        </w:rPr>
        <w:t> </w:t>
      </w:r>
      <w:r>
        <w:rPr>
          <w:sz w:val="20"/>
        </w:rPr>
        <w:t>assumed</w:t>
      </w:r>
      <w:r>
        <w:rPr>
          <w:spacing w:val="-2"/>
          <w:sz w:val="20"/>
        </w:rPr>
        <w:t> </w:t>
      </w:r>
      <w:r>
        <w:rPr>
          <w:sz w:val="20"/>
        </w:rPr>
        <w:t>to</w:t>
      </w:r>
      <w:r>
        <w:rPr>
          <w:spacing w:val="-5"/>
          <w:sz w:val="20"/>
        </w:rPr>
        <w:t> </w:t>
      </w:r>
      <w:r>
        <w:rPr>
          <w:sz w:val="20"/>
        </w:rPr>
        <w:t>be</w:t>
      </w:r>
      <w:r>
        <w:rPr>
          <w:spacing w:val="-3"/>
          <w:sz w:val="20"/>
        </w:rPr>
        <w:t> </w:t>
      </w:r>
      <w:r>
        <w:rPr>
          <w:sz w:val="20"/>
        </w:rPr>
        <w:t>known</w:t>
      </w:r>
      <w:r>
        <w:rPr>
          <w:spacing w:val="-4"/>
          <w:sz w:val="20"/>
        </w:rPr>
        <w:t> </w:t>
      </w:r>
      <w:r>
        <w:rPr>
          <w:sz w:val="20"/>
        </w:rPr>
        <w:t>to</w:t>
      </w:r>
      <w:r>
        <w:rPr>
          <w:spacing w:val="-2"/>
          <w:sz w:val="20"/>
        </w:rPr>
        <w:t> </w:t>
      </w:r>
      <w:r>
        <w:rPr>
          <w:sz w:val="20"/>
        </w:rPr>
        <w:t>the</w:t>
      </w:r>
      <w:r>
        <w:rPr>
          <w:spacing w:val="-3"/>
          <w:sz w:val="20"/>
        </w:rPr>
        <w:t> </w:t>
      </w:r>
      <w:r>
        <w:rPr>
          <w:sz w:val="20"/>
        </w:rPr>
        <w:t>platform</w:t>
      </w:r>
      <w:r>
        <w:rPr>
          <w:spacing w:val="-2"/>
          <w:sz w:val="20"/>
        </w:rPr>
        <w:t> </w:t>
      </w:r>
      <w:r>
        <w:rPr>
          <w:sz w:val="20"/>
        </w:rPr>
        <w:t>before requesting the assistance;</w:t>
      </w:r>
    </w:p>
    <w:p>
      <w:pPr>
        <w:pStyle w:val="ListParagraph"/>
        <w:numPr>
          <w:ilvl w:val="4"/>
          <w:numId w:val="59"/>
        </w:numPr>
        <w:tabs>
          <w:tab w:pos="869" w:val="left" w:leader="none"/>
        </w:tabs>
        <w:spacing w:line="254" w:lineRule="auto" w:before="163" w:after="0"/>
        <w:ind w:left="869" w:right="229" w:hanging="454"/>
        <w:jc w:val="left"/>
        <w:rPr>
          <w:sz w:val="20"/>
        </w:rPr>
      </w:pPr>
      <w:r>
        <w:rPr>
          <w:sz w:val="20"/>
        </w:rPr>
        <w:t>The</w:t>
      </w:r>
      <w:r>
        <w:rPr>
          <w:spacing w:val="-3"/>
          <w:sz w:val="20"/>
        </w:rPr>
        <w:t> </w:t>
      </w:r>
      <w:r>
        <w:rPr>
          <w:sz w:val="20"/>
        </w:rPr>
        <w:t>Near-RT</w:t>
      </w:r>
      <w:r>
        <w:rPr>
          <w:spacing w:val="-3"/>
          <w:sz w:val="20"/>
        </w:rPr>
        <w:t> </w:t>
      </w:r>
      <w:r>
        <w:rPr>
          <w:sz w:val="20"/>
        </w:rPr>
        <w:t>RIC</w:t>
      </w:r>
      <w:r>
        <w:rPr>
          <w:spacing w:val="-4"/>
          <w:sz w:val="20"/>
        </w:rPr>
        <w:t> </w:t>
      </w:r>
      <w:r>
        <w:rPr>
          <w:sz w:val="20"/>
        </w:rPr>
        <w:t>platform</w:t>
      </w:r>
      <w:r>
        <w:rPr>
          <w:spacing w:val="-2"/>
          <w:sz w:val="20"/>
        </w:rPr>
        <w:t> </w:t>
      </w:r>
      <w:r>
        <w:rPr>
          <w:sz w:val="20"/>
        </w:rPr>
        <w:t>can</w:t>
      </w:r>
      <w:r>
        <w:rPr>
          <w:spacing w:val="-2"/>
          <w:sz w:val="20"/>
        </w:rPr>
        <w:t> </w:t>
      </w:r>
      <w:r>
        <w:rPr>
          <w:sz w:val="20"/>
        </w:rPr>
        <w:t>request assistance</w:t>
      </w:r>
      <w:r>
        <w:rPr>
          <w:spacing w:val="-2"/>
          <w:sz w:val="20"/>
        </w:rPr>
        <w:t> </w:t>
      </w:r>
      <w:r>
        <w:rPr>
          <w:sz w:val="20"/>
        </w:rPr>
        <w:t>from</w:t>
      </w:r>
      <w:r>
        <w:rPr>
          <w:spacing w:val="-2"/>
          <w:sz w:val="20"/>
        </w:rPr>
        <w:t> </w:t>
      </w:r>
      <w:r>
        <w:rPr>
          <w:sz w:val="20"/>
        </w:rPr>
        <w:t>an</w:t>
      </w:r>
      <w:r>
        <w:rPr>
          <w:spacing w:val="-4"/>
          <w:sz w:val="20"/>
        </w:rPr>
        <w:t> </w:t>
      </w:r>
      <w:r>
        <w:rPr>
          <w:sz w:val="20"/>
        </w:rPr>
        <w:t>xApp if</w:t>
      </w:r>
      <w:r>
        <w:rPr>
          <w:spacing w:val="-3"/>
          <w:sz w:val="20"/>
        </w:rPr>
        <w:t> </w:t>
      </w:r>
      <w:r>
        <w:rPr>
          <w:sz w:val="20"/>
        </w:rPr>
        <w:t>and</w:t>
      </w:r>
      <w:r>
        <w:rPr>
          <w:spacing w:val="-2"/>
          <w:sz w:val="20"/>
        </w:rPr>
        <w:t> </w:t>
      </w:r>
      <w:r>
        <w:rPr>
          <w:sz w:val="20"/>
        </w:rPr>
        <w:t>only</w:t>
      </w:r>
      <w:r>
        <w:rPr>
          <w:spacing w:val="-2"/>
          <w:sz w:val="20"/>
        </w:rPr>
        <w:t> </w:t>
      </w:r>
      <w:r>
        <w:rPr>
          <w:sz w:val="20"/>
        </w:rPr>
        <w:t>if the</w:t>
      </w:r>
      <w:r>
        <w:rPr>
          <w:spacing w:val="-4"/>
          <w:sz w:val="20"/>
        </w:rPr>
        <w:t> </w:t>
      </w:r>
      <w:r>
        <w:rPr>
          <w:sz w:val="20"/>
        </w:rPr>
        <w:t>xApp</w:t>
      </w:r>
      <w:r>
        <w:rPr>
          <w:spacing w:val="-2"/>
          <w:sz w:val="20"/>
        </w:rPr>
        <w:t> </w:t>
      </w:r>
      <w:r>
        <w:rPr>
          <w:sz w:val="20"/>
        </w:rPr>
        <w:t>supports</w:t>
      </w:r>
      <w:r>
        <w:rPr>
          <w:spacing w:val="-4"/>
          <w:sz w:val="20"/>
        </w:rPr>
        <w:t> </w:t>
      </w:r>
      <w:r>
        <w:rPr>
          <w:sz w:val="20"/>
        </w:rPr>
        <w:t>it.</w:t>
      </w:r>
      <w:r>
        <w:rPr>
          <w:spacing w:val="-1"/>
          <w:sz w:val="20"/>
        </w:rPr>
        <w:t> </w:t>
      </w:r>
      <w:r>
        <w:rPr>
          <w:sz w:val="20"/>
        </w:rPr>
        <w:t>Furthermore,</w:t>
      </w:r>
      <w:r>
        <w:rPr>
          <w:spacing w:val="-4"/>
          <w:sz w:val="20"/>
        </w:rPr>
        <w:t> </w:t>
      </w:r>
      <w:r>
        <w:rPr>
          <w:sz w:val="20"/>
        </w:rPr>
        <w:t>the decision to request this assistance is Near-RT RIC platform implementation specific.</w:t>
      </w:r>
    </w:p>
    <w:p>
      <w:pPr>
        <w:spacing w:line="254" w:lineRule="auto" w:before="163"/>
        <w:ind w:left="132" w:right="0" w:firstLine="0"/>
        <w:jc w:val="left"/>
        <w:rPr>
          <w:rFonts w:ascii="Times New Roman"/>
          <w:sz w:val="20"/>
        </w:rPr>
      </w:pPr>
      <w:r>
        <w:rPr>
          <w:rFonts w:ascii="Times New Roman"/>
          <w:sz w:val="20"/>
        </w:rPr>
        <w:t>This</w:t>
      </w:r>
      <w:r>
        <w:rPr>
          <w:rFonts w:ascii="Times New Roman"/>
          <w:spacing w:val="-4"/>
          <w:sz w:val="20"/>
        </w:rPr>
        <w:t> </w:t>
      </w:r>
      <w:r>
        <w:rPr>
          <w:rFonts w:ascii="Times New Roman"/>
          <w:sz w:val="20"/>
        </w:rPr>
        <w:t>procedure</w:t>
      </w:r>
      <w:r>
        <w:rPr>
          <w:rFonts w:ascii="Times New Roman"/>
          <w:spacing w:val="-3"/>
          <w:sz w:val="20"/>
        </w:rPr>
        <w:t> </w:t>
      </w:r>
      <w:r>
        <w:rPr>
          <w:rFonts w:ascii="Times New Roman"/>
          <w:sz w:val="20"/>
        </w:rPr>
        <w:t>is</w:t>
      </w:r>
      <w:r>
        <w:rPr>
          <w:rFonts w:ascii="Times New Roman"/>
          <w:spacing w:val="-4"/>
          <w:sz w:val="20"/>
        </w:rPr>
        <w:t> </w:t>
      </w:r>
      <w:r>
        <w:rPr>
          <w:rFonts w:ascii="Times New Roman"/>
          <w:sz w:val="20"/>
        </w:rPr>
        <w:t>initiated</w:t>
      </w:r>
      <w:r>
        <w:rPr>
          <w:rFonts w:ascii="Times New Roman"/>
          <w:spacing w:val="-2"/>
          <w:sz w:val="20"/>
        </w:rPr>
        <w:t> </w:t>
      </w:r>
      <w:r>
        <w:rPr>
          <w:rFonts w:ascii="Times New Roman"/>
          <w:sz w:val="20"/>
        </w:rPr>
        <w:t>by</w:t>
      </w:r>
      <w:r>
        <w:rPr>
          <w:rFonts w:ascii="Times New Roman"/>
          <w:spacing w:val="-4"/>
          <w:sz w:val="20"/>
        </w:rPr>
        <w:t> </w:t>
      </w:r>
      <w:r>
        <w:rPr>
          <w:rFonts w:ascii="Times New Roman"/>
          <w:sz w:val="20"/>
        </w:rPr>
        <w:t>Near-RT</w:t>
      </w:r>
      <w:r>
        <w:rPr>
          <w:rFonts w:ascii="Times New Roman"/>
          <w:spacing w:val="-3"/>
          <w:sz w:val="20"/>
        </w:rPr>
        <w:t> </w:t>
      </w:r>
      <w:r>
        <w:rPr>
          <w:rFonts w:ascii="Times New Roman"/>
          <w:sz w:val="20"/>
        </w:rPr>
        <w:t>RIC</w:t>
      </w:r>
      <w:r>
        <w:rPr>
          <w:rFonts w:ascii="Times New Roman"/>
          <w:spacing w:val="-4"/>
          <w:sz w:val="20"/>
        </w:rPr>
        <w:t> </w:t>
      </w:r>
      <w:r>
        <w:rPr>
          <w:rFonts w:ascii="Times New Roman"/>
          <w:sz w:val="20"/>
        </w:rPr>
        <w:t>platform</w:t>
      </w:r>
      <w:r>
        <w:rPr>
          <w:rFonts w:ascii="Times New Roman"/>
          <w:spacing w:val="-2"/>
          <w:sz w:val="20"/>
        </w:rPr>
        <w:t> </w:t>
      </w:r>
      <w:r>
        <w:rPr>
          <w:rFonts w:ascii="Times New Roman"/>
          <w:sz w:val="20"/>
        </w:rPr>
        <w:t>using</w:t>
      </w:r>
      <w:r>
        <w:rPr>
          <w:rFonts w:ascii="Times New Roman"/>
          <w:spacing w:val="-1"/>
          <w:sz w:val="20"/>
        </w:rPr>
        <w:t> </w:t>
      </w:r>
      <w:r>
        <w:rPr>
          <w:rFonts w:ascii="Times New Roman"/>
          <w:b/>
          <w:sz w:val="20"/>
        </w:rPr>
        <w:t>E2</w:t>
      </w:r>
      <w:r>
        <w:rPr>
          <w:rFonts w:ascii="Times New Roman"/>
          <w:b/>
          <w:spacing w:val="-2"/>
          <w:sz w:val="20"/>
        </w:rPr>
        <w:t> </w:t>
      </w:r>
      <w:r>
        <w:rPr>
          <w:rFonts w:ascii="Times New Roman"/>
          <w:b/>
          <w:sz w:val="20"/>
        </w:rPr>
        <w:t>Related</w:t>
      </w:r>
      <w:r>
        <w:rPr>
          <w:rFonts w:ascii="Times New Roman"/>
          <w:b/>
          <w:spacing w:val="-3"/>
          <w:sz w:val="20"/>
        </w:rPr>
        <w:t> </w:t>
      </w:r>
      <w:r>
        <w:rPr>
          <w:rFonts w:ascii="Times New Roman"/>
          <w:b/>
          <w:sz w:val="20"/>
        </w:rPr>
        <w:t>API:</w:t>
      </w:r>
      <w:r>
        <w:rPr>
          <w:rFonts w:ascii="Times New Roman"/>
          <w:b/>
          <w:spacing w:val="-3"/>
          <w:sz w:val="20"/>
        </w:rPr>
        <w:t> </w:t>
      </w:r>
      <w:r>
        <w:rPr>
          <w:rFonts w:ascii="Times New Roman"/>
          <w:b/>
          <w:sz w:val="20"/>
        </w:rPr>
        <w:t>E2</w:t>
      </w:r>
      <w:r>
        <w:rPr>
          <w:rFonts w:ascii="Times New Roman"/>
          <w:b/>
          <w:spacing w:val="-2"/>
          <w:sz w:val="20"/>
        </w:rPr>
        <w:t> </w:t>
      </w:r>
      <w:r>
        <w:rPr>
          <w:rFonts w:ascii="Times New Roman"/>
          <w:b/>
          <w:sz w:val="20"/>
        </w:rPr>
        <w:t>Conflict</w:t>
      </w:r>
      <w:r>
        <w:rPr>
          <w:rFonts w:ascii="Times New Roman"/>
          <w:b/>
          <w:spacing w:val="-2"/>
          <w:sz w:val="20"/>
        </w:rPr>
        <w:t> </w:t>
      </w:r>
      <w:r>
        <w:rPr>
          <w:rFonts w:ascii="Times New Roman"/>
          <w:b/>
          <w:sz w:val="20"/>
        </w:rPr>
        <w:t>Mitigation</w:t>
      </w:r>
      <w:r>
        <w:rPr>
          <w:rFonts w:ascii="Times New Roman"/>
          <w:b/>
          <w:spacing w:val="-4"/>
          <w:sz w:val="20"/>
        </w:rPr>
        <w:t> </w:t>
      </w:r>
      <w:r>
        <w:rPr>
          <w:rFonts w:ascii="Times New Roman"/>
          <w:b/>
          <w:sz w:val="20"/>
        </w:rPr>
        <w:t>Assistance </w:t>
      </w:r>
      <w:r>
        <w:rPr>
          <w:rFonts w:ascii="Times New Roman"/>
          <w:sz w:val="20"/>
        </w:rPr>
        <w:t>request.</w:t>
      </w:r>
      <w:r>
        <w:rPr>
          <w:rFonts w:ascii="Times New Roman"/>
          <w:spacing w:val="-3"/>
          <w:sz w:val="20"/>
        </w:rPr>
        <w:t> </w:t>
      </w:r>
      <w:r>
        <w:rPr>
          <w:rFonts w:ascii="Times New Roman"/>
          <w:sz w:val="20"/>
        </w:rPr>
        <w:t>The xApps provide the required assitance using E2 Related API: E2 Conflict Mitigation Assistance response.</w:t>
      </w:r>
    </w:p>
    <w:p>
      <w:pPr>
        <w:pStyle w:val="BodyText"/>
        <w:spacing w:before="163"/>
        <w:ind w:left="132"/>
      </w:pPr>
      <w:r>
        <w:rPr/>
        <w:t>The</w:t>
      </w:r>
      <w:r>
        <w:rPr>
          <w:spacing w:val="-6"/>
        </w:rPr>
        <w:t> </w:t>
      </w:r>
      <w:r>
        <w:rPr/>
        <w:t>procedure</w:t>
      </w:r>
      <w:r>
        <w:rPr>
          <w:spacing w:val="-7"/>
        </w:rPr>
        <w:t> </w:t>
      </w:r>
      <w:r>
        <w:rPr/>
        <w:t>for</w:t>
      </w:r>
      <w:r>
        <w:rPr>
          <w:spacing w:val="-7"/>
        </w:rPr>
        <w:t> </w:t>
      </w:r>
      <w:r>
        <w:rPr/>
        <w:t>E2</w:t>
      </w:r>
      <w:r>
        <w:rPr>
          <w:spacing w:val="-4"/>
        </w:rPr>
        <w:t> </w:t>
      </w:r>
      <w:r>
        <w:rPr/>
        <w:t>Conflict</w:t>
      </w:r>
      <w:r>
        <w:rPr>
          <w:spacing w:val="-6"/>
        </w:rPr>
        <w:t> </w:t>
      </w:r>
      <w:r>
        <w:rPr/>
        <w:t>Mitigation</w:t>
      </w:r>
      <w:r>
        <w:rPr>
          <w:spacing w:val="-5"/>
        </w:rPr>
        <w:t> </w:t>
      </w:r>
      <w:r>
        <w:rPr/>
        <w:t>Assistance</w:t>
      </w:r>
      <w:r>
        <w:rPr>
          <w:spacing w:val="-5"/>
        </w:rPr>
        <w:t> </w:t>
      </w:r>
      <w:r>
        <w:rPr/>
        <w:t>for</w:t>
      </w:r>
      <w:r>
        <w:rPr>
          <w:spacing w:val="-5"/>
        </w:rPr>
        <w:t> </w:t>
      </w:r>
      <w:r>
        <w:rPr/>
        <w:t>conflict</w:t>
      </w:r>
      <w:r>
        <w:rPr>
          <w:spacing w:val="-6"/>
        </w:rPr>
        <w:t> </w:t>
      </w:r>
      <w:r>
        <w:rPr/>
        <w:t>detection,</w:t>
      </w:r>
      <w:r>
        <w:rPr>
          <w:spacing w:val="-6"/>
        </w:rPr>
        <w:t> </w:t>
      </w:r>
      <w:r>
        <w:rPr/>
        <w:t>avoidance,</w:t>
      </w:r>
      <w:r>
        <w:rPr>
          <w:spacing w:val="-7"/>
        </w:rPr>
        <w:t> </w:t>
      </w:r>
      <w:r>
        <w:rPr/>
        <w:t>or</w:t>
      </w:r>
      <w:r>
        <w:rPr>
          <w:spacing w:val="-5"/>
        </w:rPr>
        <w:t> </w:t>
      </w:r>
      <w:r>
        <w:rPr/>
        <w:t>resolution</w:t>
      </w:r>
      <w:r>
        <w:rPr>
          <w:spacing w:val="-4"/>
        </w:rPr>
        <w:t> </w:t>
      </w:r>
      <w:r>
        <w:rPr/>
        <w:t>is</w:t>
      </w:r>
      <w:r>
        <w:rPr>
          <w:spacing w:val="-6"/>
        </w:rPr>
        <w:t> </w:t>
      </w:r>
      <w:r>
        <w:rPr/>
        <w:t>provided</w:t>
      </w:r>
      <w:r>
        <w:rPr>
          <w:spacing w:val="-5"/>
        </w:rPr>
        <w:t> </w:t>
      </w:r>
      <w:r>
        <w:rPr>
          <w:spacing w:val="-2"/>
        </w:rPr>
        <w:t>below:</w:t>
      </w:r>
    </w:p>
    <w:p>
      <w:pPr>
        <w:spacing w:after="0"/>
        <w:sectPr>
          <w:pgSz w:w="11910" w:h="16850"/>
          <w:pgMar w:header="694" w:footer="702" w:top="1460" w:bottom="900" w:left="720" w:right="700"/>
        </w:sectPr>
      </w:pPr>
    </w:p>
    <w:p>
      <w:pPr>
        <w:pStyle w:val="BodyText"/>
        <w:spacing w:before="128" w:after="1"/>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20" w:hRule="atLeast"/>
        </w:trPr>
        <w:tc>
          <w:tcPr>
            <w:tcW w:w="1596" w:type="dxa"/>
            <w:shd w:val="clear" w:color="auto" w:fill="D9D9D9"/>
          </w:tcPr>
          <w:p>
            <w:pPr>
              <w:pStyle w:val="TableParagraph"/>
              <w:spacing w:line="200" w:lineRule="exact"/>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00" w:type="dxa"/>
            <w:shd w:val="clear" w:color="auto" w:fill="D9D9D9"/>
          </w:tcPr>
          <w:p>
            <w:pPr>
              <w:pStyle w:val="TableParagraph"/>
              <w:spacing w:line="200" w:lineRule="exact"/>
              <w:ind w:left="5"/>
              <w:jc w:val="center"/>
              <w:rPr>
                <w:b/>
                <w:sz w:val="18"/>
              </w:rPr>
            </w:pPr>
            <w:r>
              <w:rPr>
                <w:b/>
                <w:sz w:val="18"/>
              </w:rPr>
              <w:t>Evolution</w:t>
            </w:r>
            <w:r>
              <w:rPr>
                <w:b/>
                <w:spacing w:val="-3"/>
                <w:sz w:val="18"/>
              </w:rPr>
              <w:t> </w:t>
            </w:r>
            <w:r>
              <w:rPr>
                <w:b/>
                <w:sz w:val="18"/>
              </w:rPr>
              <w:t>/ </w:t>
            </w:r>
            <w:r>
              <w:rPr>
                <w:b/>
                <w:spacing w:val="-2"/>
                <w:sz w:val="18"/>
              </w:rPr>
              <w:t>Specification</w:t>
            </w:r>
          </w:p>
        </w:tc>
      </w:tr>
      <w:tr>
        <w:trPr>
          <w:trHeight w:val="441" w:hRule="atLeast"/>
        </w:trPr>
        <w:tc>
          <w:tcPr>
            <w:tcW w:w="1596" w:type="dxa"/>
          </w:tcPr>
          <w:p>
            <w:pPr>
              <w:pStyle w:val="TableParagraph"/>
              <w:spacing w:before="109"/>
              <w:rPr>
                <w:sz w:val="18"/>
              </w:rPr>
            </w:pPr>
            <w:r>
              <w:rPr>
                <w:spacing w:val="-4"/>
                <w:sz w:val="18"/>
              </w:rPr>
              <w:t>Goal</w:t>
            </w:r>
          </w:p>
        </w:tc>
        <w:tc>
          <w:tcPr>
            <w:tcW w:w="7900" w:type="dxa"/>
          </w:tcPr>
          <w:p>
            <w:pPr>
              <w:pStyle w:val="TableParagraph"/>
              <w:spacing w:line="206" w:lineRule="exact"/>
              <w:rPr>
                <w:sz w:val="18"/>
              </w:rPr>
            </w:pPr>
            <w:r>
              <w:rPr>
                <w:sz w:val="18"/>
              </w:rPr>
              <w:t>Near-RT</w:t>
            </w:r>
            <w:r>
              <w:rPr>
                <w:spacing w:val="-8"/>
                <w:sz w:val="18"/>
              </w:rPr>
              <w:t> </w:t>
            </w:r>
            <w:r>
              <w:rPr>
                <w:sz w:val="18"/>
              </w:rPr>
              <w:t>RIC</w:t>
            </w:r>
            <w:r>
              <w:rPr>
                <w:spacing w:val="-8"/>
                <w:sz w:val="18"/>
              </w:rPr>
              <w:t> </w:t>
            </w:r>
            <w:r>
              <w:rPr>
                <w:sz w:val="18"/>
              </w:rPr>
              <w:t>platform</w:t>
            </w:r>
            <w:r>
              <w:rPr>
                <w:spacing w:val="-7"/>
                <w:sz w:val="18"/>
              </w:rPr>
              <w:t> </w:t>
            </w:r>
            <w:r>
              <w:rPr>
                <w:sz w:val="18"/>
              </w:rPr>
              <w:t>initiated</w:t>
            </w:r>
            <w:r>
              <w:rPr>
                <w:spacing w:val="-8"/>
                <w:sz w:val="18"/>
              </w:rPr>
              <w:t> </w:t>
            </w:r>
            <w:r>
              <w:rPr>
                <w:sz w:val="18"/>
              </w:rPr>
              <w:t>Conflict</w:t>
            </w:r>
            <w:r>
              <w:rPr>
                <w:spacing w:val="-9"/>
                <w:sz w:val="18"/>
              </w:rPr>
              <w:t> </w:t>
            </w:r>
            <w:r>
              <w:rPr>
                <w:sz w:val="18"/>
              </w:rPr>
              <w:t>mitigation</w:t>
            </w:r>
            <w:r>
              <w:rPr>
                <w:spacing w:val="-8"/>
                <w:sz w:val="18"/>
              </w:rPr>
              <w:t> </w:t>
            </w:r>
            <w:r>
              <w:rPr>
                <w:sz w:val="18"/>
              </w:rPr>
              <w:t>(detection,</w:t>
            </w:r>
            <w:r>
              <w:rPr>
                <w:spacing w:val="-9"/>
                <w:sz w:val="18"/>
              </w:rPr>
              <w:t> </w:t>
            </w:r>
            <w:r>
              <w:rPr>
                <w:sz w:val="18"/>
              </w:rPr>
              <w:t>avoidance</w:t>
            </w:r>
            <w:r>
              <w:rPr>
                <w:spacing w:val="-7"/>
                <w:sz w:val="18"/>
              </w:rPr>
              <w:t> </w:t>
            </w:r>
            <w:r>
              <w:rPr>
                <w:sz w:val="18"/>
              </w:rPr>
              <w:t>or</w:t>
            </w:r>
            <w:r>
              <w:rPr>
                <w:spacing w:val="-8"/>
                <w:sz w:val="18"/>
              </w:rPr>
              <w:t> </w:t>
            </w:r>
            <w:r>
              <w:rPr>
                <w:sz w:val="18"/>
              </w:rPr>
              <w:t>resolution)</w:t>
            </w:r>
            <w:r>
              <w:rPr>
                <w:spacing w:val="-10"/>
                <w:sz w:val="18"/>
              </w:rPr>
              <w:t> </w:t>
            </w:r>
            <w:r>
              <w:rPr>
                <w:sz w:val="18"/>
              </w:rPr>
              <w:t>using</w:t>
            </w:r>
            <w:r>
              <w:rPr>
                <w:spacing w:val="-9"/>
                <w:sz w:val="18"/>
              </w:rPr>
              <w:t> </w:t>
            </w:r>
            <w:r>
              <w:rPr>
                <w:spacing w:val="-5"/>
                <w:sz w:val="18"/>
              </w:rPr>
              <w:t>E2</w:t>
            </w:r>
          </w:p>
          <w:p>
            <w:pPr>
              <w:pStyle w:val="TableParagraph"/>
              <w:spacing w:line="201" w:lineRule="exact" w:before="14"/>
              <w:rPr>
                <w:sz w:val="18"/>
              </w:rPr>
            </w:pPr>
            <w:r>
              <w:rPr>
                <w:sz w:val="18"/>
              </w:rPr>
              <w:t>Conflict</w:t>
            </w:r>
            <w:r>
              <w:rPr>
                <w:spacing w:val="-13"/>
                <w:sz w:val="18"/>
              </w:rPr>
              <w:t> </w:t>
            </w:r>
            <w:r>
              <w:rPr>
                <w:sz w:val="18"/>
              </w:rPr>
              <w:t>Mitigation</w:t>
            </w:r>
            <w:r>
              <w:rPr>
                <w:spacing w:val="-12"/>
                <w:sz w:val="18"/>
              </w:rPr>
              <w:t> </w:t>
            </w:r>
            <w:r>
              <w:rPr>
                <w:spacing w:val="-2"/>
                <w:sz w:val="18"/>
              </w:rPr>
              <w:t>Assistance.</w:t>
            </w:r>
          </w:p>
        </w:tc>
      </w:tr>
      <w:tr>
        <w:trPr>
          <w:trHeight w:val="2294" w:hRule="atLeast"/>
        </w:trPr>
        <w:tc>
          <w:tcPr>
            <w:tcW w:w="1596" w:type="dxa"/>
          </w:tcPr>
          <w:p>
            <w:pPr>
              <w:pStyle w:val="TableParagraph"/>
              <w:ind w:left="0"/>
              <w:rPr>
                <w:rFonts w:ascii="Times New Roman"/>
                <w:sz w:val="18"/>
              </w:rPr>
            </w:pPr>
          </w:p>
          <w:p>
            <w:pPr>
              <w:pStyle w:val="TableParagraph"/>
              <w:ind w:left="0"/>
              <w:rPr>
                <w:rFonts w:ascii="Times New Roman"/>
                <w:sz w:val="18"/>
              </w:rPr>
            </w:pPr>
          </w:p>
          <w:p>
            <w:pPr>
              <w:pStyle w:val="TableParagraph"/>
              <w:ind w:left="0"/>
              <w:rPr>
                <w:rFonts w:ascii="Times New Roman"/>
                <w:sz w:val="18"/>
              </w:rPr>
            </w:pPr>
          </w:p>
          <w:p>
            <w:pPr>
              <w:pStyle w:val="TableParagraph"/>
              <w:ind w:left="0"/>
              <w:rPr>
                <w:rFonts w:ascii="Times New Roman"/>
                <w:sz w:val="18"/>
              </w:rPr>
            </w:pPr>
          </w:p>
          <w:p>
            <w:pPr>
              <w:pStyle w:val="TableParagraph"/>
              <w:ind w:left="0"/>
              <w:rPr>
                <w:rFonts w:ascii="Times New Roman"/>
                <w:sz w:val="18"/>
              </w:rPr>
            </w:pPr>
          </w:p>
          <w:p>
            <w:pPr>
              <w:pStyle w:val="TableParagraph"/>
              <w:spacing w:before="1"/>
              <w:rPr>
                <w:sz w:val="18"/>
              </w:rPr>
            </w:pPr>
            <w:r>
              <w:rPr>
                <w:sz w:val="18"/>
              </w:rPr>
              <w:t>Actors</w:t>
            </w:r>
            <w:r>
              <w:rPr>
                <w:spacing w:val="-3"/>
                <w:sz w:val="18"/>
              </w:rPr>
              <w:t> </w:t>
            </w:r>
            <w:r>
              <w:rPr>
                <w:sz w:val="18"/>
              </w:rPr>
              <w:t>and</w:t>
            </w:r>
            <w:r>
              <w:rPr>
                <w:spacing w:val="-2"/>
                <w:sz w:val="18"/>
              </w:rPr>
              <w:t> Roles</w:t>
            </w:r>
          </w:p>
        </w:tc>
        <w:tc>
          <w:tcPr>
            <w:tcW w:w="7900" w:type="dxa"/>
          </w:tcPr>
          <w:p>
            <w:pPr>
              <w:pStyle w:val="TableParagraph"/>
              <w:numPr>
                <w:ilvl w:val="0"/>
                <w:numId w:val="93"/>
              </w:numPr>
              <w:tabs>
                <w:tab w:pos="828" w:val="left" w:leader="none"/>
              </w:tabs>
              <w:spacing w:line="254" w:lineRule="auto" w:before="1" w:after="0"/>
              <w:ind w:left="828" w:right="671" w:hanging="361"/>
              <w:jc w:val="left"/>
              <w:rPr>
                <w:sz w:val="18"/>
              </w:rPr>
            </w:pPr>
            <w:r>
              <w:rPr>
                <w:sz w:val="18"/>
              </w:rPr>
              <w:t>Conflicting</w:t>
            </w:r>
            <w:r>
              <w:rPr>
                <w:spacing w:val="-4"/>
                <w:sz w:val="18"/>
              </w:rPr>
              <w:t> </w:t>
            </w:r>
            <w:r>
              <w:rPr>
                <w:sz w:val="18"/>
              </w:rPr>
              <w:t>or</w:t>
            </w:r>
            <w:r>
              <w:rPr>
                <w:spacing w:val="-6"/>
                <w:sz w:val="18"/>
              </w:rPr>
              <w:t> </w:t>
            </w:r>
            <w:r>
              <w:rPr>
                <w:sz w:val="18"/>
              </w:rPr>
              <w:t>potentially</w:t>
            </w:r>
            <w:r>
              <w:rPr>
                <w:spacing w:val="-3"/>
                <w:sz w:val="18"/>
              </w:rPr>
              <w:t> </w:t>
            </w:r>
            <w:r>
              <w:rPr>
                <w:sz w:val="18"/>
              </w:rPr>
              <w:t>conflicting</w:t>
            </w:r>
            <w:r>
              <w:rPr>
                <w:spacing w:val="-4"/>
                <w:sz w:val="18"/>
              </w:rPr>
              <w:t> </w:t>
            </w:r>
            <w:r>
              <w:rPr>
                <w:sz w:val="18"/>
              </w:rPr>
              <w:t>xApps,</w:t>
            </w:r>
            <w:r>
              <w:rPr>
                <w:spacing w:val="-6"/>
                <w:sz w:val="18"/>
              </w:rPr>
              <w:t> </w:t>
            </w:r>
            <w:r>
              <w:rPr>
                <w:sz w:val="18"/>
              </w:rPr>
              <w:t>as</w:t>
            </w:r>
            <w:r>
              <w:rPr>
                <w:spacing w:val="-6"/>
                <w:sz w:val="18"/>
              </w:rPr>
              <w:t> </w:t>
            </w:r>
            <w:r>
              <w:rPr>
                <w:sz w:val="18"/>
              </w:rPr>
              <w:t>producers</w:t>
            </w:r>
            <w:r>
              <w:rPr>
                <w:spacing w:val="-3"/>
                <w:sz w:val="18"/>
              </w:rPr>
              <w:t> </w:t>
            </w:r>
            <w:r>
              <w:rPr>
                <w:sz w:val="18"/>
              </w:rPr>
              <w:t>of</w:t>
            </w:r>
            <w:r>
              <w:rPr>
                <w:spacing w:val="-4"/>
                <w:sz w:val="18"/>
              </w:rPr>
              <w:t> </w:t>
            </w:r>
            <w:r>
              <w:rPr>
                <w:sz w:val="18"/>
              </w:rPr>
              <w:t>E2</w:t>
            </w:r>
            <w:r>
              <w:rPr>
                <w:spacing w:val="-4"/>
                <w:sz w:val="18"/>
              </w:rPr>
              <w:t> </w:t>
            </w:r>
            <w:r>
              <w:rPr>
                <w:sz w:val="18"/>
              </w:rPr>
              <w:t>Conflict</w:t>
            </w:r>
            <w:r>
              <w:rPr>
                <w:spacing w:val="-6"/>
                <w:sz w:val="18"/>
              </w:rPr>
              <w:t> </w:t>
            </w:r>
            <w:r>
              <w:rPr>
                <w:sz w:val="18"/>
              </w:rPr>
              <w:t>Mitigation assistance (towards Near-RT RIC platform) related to detection, avoidance, or resolution of conflicts. This assistance may comprise the following:</w:t>
            </w:r>
          </w:p>
          <w:p>
            <w:pPr>
              <w:pStyle w:val="TableParagraph"/>
              <w:numPr>
                <w:ilvl w:val="1"/>
                <w:numId w:val="93"/>
              </w:numPr>
              <w:tabs>
                <w:tab w:pos="1207" w:val="left" w:leader="none"/>
              </w:tabs>
              <w:spacing w:line="240" w:lineRule="auto" w:before="2" w:after="0"/>
              <w:ind w:left="1207" w:right="0" w:hanging="379"/>
              <w:jc w:val="left"/>
              <w:rPr>
                <w:sz w:val="18"/>
              </w:rPr>
            </w:pPr>
            <w:r>
              <w:rPr>
                <w:sz w:val="18"/>
              </w:rPr>
              <w:t>Assitance</w:t>
            </w:r>
            <w:r>
              <w:rPr>
                <w:spacing w:val="-2"/>
                <w:sz w:val="18"/>
              </w:rPr>
              <w:t> </w:t>
            </w:r>
            <w:r>
              <w:rPr>
                <w:sz w:val="18"/>
              </w:rPr>
              <w:t>for</w:t>
            </w:r>
            <w:r>
              <w:rPr>
                <w:spacing w:val="-6"/>
                <w:sz w:val="18"/>
              </w:rPr>
              <w:t> </w:t>
            </w:r>
            <w:r>
              <w:rPr>
                <w:sz w:val="18"/>
              </w:rPr>
              <w:t>computation</w:t>
            </w:r>
            <w:r>
              <w:rPr>
                <w:spacing w:val="-2"/>
                <w:sz w:val="18"/>
              </w:rPr>
              <w:t> </w:t>
            </w:r>
            <w:r>
              <w:rPr>
                <w:sz w:val="18"/>
              </w:rPr>
              <w:t>of</w:t>
            </w:r>
            <w:r>
              <w:rPr>
                <w:spacing w:val="-3"/>
                <w:sz w:val="18"/>
              </w:rPr>
              <w:t> </w:t>
            </w:r>
            <w:r>
              <w:rPr>
                <w:sz w:val="18"/>
              </w:rPr>
              <w:t>an</w:t>
            </w:r>
            <w:r>
              <w:rPr>
                <w:spacing w:val="-3"/>
                <w:sz w:val="18"/>
              </w:rPr>
              <w:t> </w:t>
            </w:r>
            <w:r>
              <w:rPr>
                <w:sz w:val="18"/>
              </w:rPr>
              <w:t>avoidance</w:t>
            </w:r>
            <w:r>
              <w:rPr>
                <w:spacing w:val="-4"/>
                <w:sz w:val="18"/>
              </w:rPr>
              <w:t> </w:t>
            </w:r>
            <w:r>
              <w:rPr>
                <w:spacing w:val="-2"/>
                <w:sz w:val="18"/>
              </w:rPr>
              <w:t>solution;</w:t>
            </w:r>
          </w:p>
          <w:p>
            <w:pPr>
              <w:pStyle w:val="TableParagraph"/>
              <w:numPr>
                <w:ilvl w:val="1"/>
                <w:numId w:val="93"/>
              </w:numPr>
              <w:tabs>
                <w:tab w:pos="1207" w:val="left" w:leader="none"/>
              </w:tabs>
              <w:spacing w:line="240" w:lineRule="auto" w:before="12" w:after="0"/>
              <w:ind w:left="1207" w:right="0" w:hanging="379"/>
              <w:jc w:val="left"/>
              <w:rPr>
                <w:sz w:val="18"/>
              </w:rPr>
            </w:pPr>
            <w:r>
              <w:rPr>
                <w:sz w:val="18"/>
              </w:rPr>
              <w:t>Providing</w:t>
            </w:r>
            <w:r>
              <w:rPr>
                <w:spacing w:val="-7"/>
                <w:sz w:val="18"/>
              </w:rPr>
              <w:t> </w:t>
            </w:r>
            <w:r>
              <w:rPr>
                <w:sz w:val="18"/>
              </w:rPr>
              <w:t>the</w:t>
            </w:r>
            <w:r>
              <w:rPr>
                <w:spacing w:val="-5"/>
                <w:sz w:val="18"/>
              </w:rPr>
              <w:t> </w:t>
            </w:r>
            <w:r>
              <w:rPr>
                <w:sz w:val="18"/>
              </w:rPr>
              <w:t>platform</w:t>
            </w:r>
            <w:r>
              <w:rPr>
                <w:spacing w:val="-5"/>
                <w:sz w:val="18"/>
              </w:rPr>
              <w:t> </w:t>
            </w:r>
            <w:r>
              <w:rPr>
                <w:sz w:val="18"/>
              </w:rPr>
              <w:t>with</w:t>
            </w:r>
            <w:r>
              <w:rPr>
                <w:spacing w:val="-3"/>
                <w:sz w:val="18"/>
              </w:rPr>
              <w:t> </w:t>
            </w:r>
            <w:r>
              <w:rPr>
                <w:sz w:val="18"/>
              </w:rPr>
              <w:t>E2SM</w:t>
            </w:r>
            <w:r>
              <w:rPr>
                <w:spacing w:val="-2"/>
                <w:sz w:val="18"/>
              </w:rPr>
              <w:t> </w:t>
            </w:r>
            <w:r>
              <w:rPr>
                <w:sz w:val="18"/>
              </w:rPr>
              <w:t>related</w:t>
            </w:r>
            <w:r>
              <w:rPr>
                <w:spacing w:val="-5"/>
                <w:sz w:val="18"/>
              </w:rPr>
              <w:t> </w:t>
            </w:r>
            <w:r>
              <w:rPr>
                <w:sz w:val="18"/>
              </w:rPr>
              <w:t>information</w:t>
            </w:r>
            <w:r>
              <w:rPr>
                <w:spacing w:val="-5"/>
                <w:sz w:val="18"/>
              </w:rPr>
              <w:t> </w:t>
            </w:r>
            <w:r>
              <w:rPr>
                <w:sz w:val="18"/>
              </w:rPr>
              <w:t>relevant</w:t>
            </w:r>
            <w:r>
              <w:rPr>
                <w:spacing w:val="-3"/>
                <w:sz w:val="18"/>
              </w:rPr>
              <w:t> </w:t>
            </w:r>
            <w:r>
              <w:rPr>
                <w:sz w:val="18"/>
              </w:rPr>
              <w:t>to</w:t>
            </w:r>
            <w:r>
              <w:rPr>
                <w:spacing w:val="-3"/>
                <w:sz w:val="18"/>
              </w:rPr>
              <w:t> </w:t>
            </w:r>
            <w:r>
              <w:rPr>
                <w:sz w:val="18"/>
              </w:rPr>
              <w:t>a</w:t>
            </w:r>
            <w:r>
              <w:rPr>
                <w:spacing w:val="-4"/>
                <w:sz w:val="18"/>
              </w:rPr>
              <w:t> </w:t>
            </w:r>
            <w:r>
              <w:rPr>
                <w:spacing w:val="-2"/>
                <w:sz w:val="18"/>
              </w:rPr>
              <w:t>conflict.</w:t>
            </w:r>
          </w:p>
          <w:p>
            <w:pPr>
              <w:pStyle w:val="TableParagraph"/>
              <w:numPr>
                <w:ilvl w:val="0"/>
                <w:numId w:val="93"/>
              </w:numPr>
              <w:tabs>
                <w:tab w:pos="828" w:val="left" w:leader="none"/>
              </w:tabs>
              <w:spacing w:line="254" w:lineRule="auto" w:before="12" w:after="0"/>
              <w:ind w:left="828" w:right="384" w:hanging="361"/>
              <w:jc w:val="left"/>
              <w:rPr>
                <w:sz w:val="18"/>
              </w:rPr>
            </w:pPr>
            <w:r>
              <w:rPr>
                <w:sz w:val="18"/>
              </w:rPr>
              <w:t>Helper</w:t>
            </w:r>
            <w:r>
              <w:rPr>
                <w:spacing w:val="-4"/>
                <w:sz w:val="18"/>
              </w:rPr>
              <w:t> </w:t>
            </w:r>
            <w:r>
              <w:rPr>
                <w:sz w:val="18"/>
              </w:rPr>
              <w:t>xApp</w:t>
            </w:r>
            <w:r>
              <w:rPr>
                <w:spacing w:val="-4"/>
                <w:sz w:val="18"/>
              </w:rPr>
              <w:t> </w:t>
            </w:r>
            <w:r>
              <w:rPr>
                <w:sz w:val="18"/>
              </w:rPr>
              <w:t>as</w:t>
            </w:r>
            <w:r>
              <w:rPr>
                <w:spacing w:val="-3"/>
                <w:sz w:val="18"/>
              </w:rPr>
              <w:t> </w:t>
            </w:r>
            <w:r>
              <w:rPr>
                <w:sz w:val="18"/>
              </w:rPr>
              <w:t>producer</w:t>
            </w:r>
            <w:r>
              <w:rPr>
                <w:spacing w:val="-4"/>
                <w:sz w:val="18"/>
              </w:rPr>
              <w:t> </w:t>
            </w:r>
            <w:r>
              <w:rPr>
                <w:sz w:val="18"/>
              </w:rPr>
              <w:t>of</w:t>
            </w:r>
            <w:r>
              <w:rPr>
                <w:spacing w:val="-3"/>
                <w:sz w:val="18"/>
              </w:rPr>
              <w:t> </w:t>
            </w:r>
            <w:r>
              <w:rPr>
                <w:sz w:val="18"/>
              </w:rPr>
              <w:t>E2</w:t>
            </w:r>
            <w:r>
              <w:rPr>
                <w:spacing w:val="-3"/>
                <w:sz w:val="18"/>
              </w:rPr>
              <w:t> </w:t>
            </w:r>
            <w:r>
              <w:rPr>
                <w:sz w:val="18"/>
              </w:rPr>
              <w:t>Conflict</w:t>
            </w:r>
            <w:r>
              <w:rPr>
                <w:spacing w:val="-4"/>
                <w:sz w:val="18"/>
              </w:rPr>
              <w:t> </w:t>
            </w:r>
            <w:r>
              <w:rPr>
                <w:sz w:val="18"/>
              </w:rPr>
              <w:t>Mitigation</w:t>
            </w:r>
            <w:r>
              <w:rPr>
                <w:spacing w:val="-4"/>
                <w:sz w:val="18"/>
              </w:rPr>
              <w:t> </w:t>
            </w:r>
            <w:r>
              <w:rPr>
                <w:sz w:val="18"/>
              </w:rPr>
              <w:t>assistance</w:t>
            </w:r>
            <w:r>
              <w:rPr>
                <w:spacing w:val="-3"/>
                <w:sz w:val="18"/>
              </w:rPr>
              <w:t> </w:t>
            </w:r>
            <w:r>
              <w:rPr>
                <w:sz w:val="18"/>
              </w:rPr>
              <w:t>(towards</w:t>
            </w:r>
            <w:r>
              <w:rPr>
                <w:spacing w:val="-2"/>
                <w:sz w:val="18"/>
              </w:rPr>
              <w:t> </w:t>
            </w:r>
            <w:r>
              <w:rPr>
                <w:sz w:val="18"/>
              </w:rPr>
              <w:t>Near-RT</w:t>
            </w:r>
            <w:r>
              <w:rPr>
                <w:spacing w:val="-5"/>
                <w:sz w:val="18"/>
              </w:rPr>
              <w:t> </w:t>
            </w:r>
            <w:r>
              <w:rPr>
                <w:sz w:val="18"/>
              </w:rPr>
              <w:t>RIC platform)</w:t>
            </w:r>
            <w:r>
              <w:rPr>
                <w:spacing w:val="40"/>
                <w:sz w:val="18"/>
              </w:rPr>
              <w:t> </w:t>
            </w:r>
            <w:r>
              <w:rPr>
                <w:sz w:val="18"/>
              </w:rPr>
              <w:t>which may comprise the following:</w:t>
            </w:r>
          </w:p>
          <w:p>
            <w:pPr>
              <w:pStyle w:val="TableParagraph"/>
              <w:numPr>
                <w:ilvl w:val="1"/>
                <w:numId w:val="93"/>
              </w:numPr>
              <w:tabs>
                <w:tab w:pos="1207" w:val="left" w:leader="none"/>
              </w:tabs>
              <w:spacing w:line="240" w:lineRule="auto" w:before="1" w:after="0"/>
              <w:ind w:left="1207" w:right="0" w:hanging="379"/>
              <w:jc w:val="left"/>
              <w:rPr>
                <w:sz w:val="18"/>
              </w:rPr>
            </w:pPr>
            <w:r>
              <w:rPr>
                <w:sz w:val="18"/>
              </w:rPr>
              <w:t>E2AP</w:t>
            </w:r>
            <w:r>
              <w:rPr>
                <w:spacing w:val="-3"/>
                <w:sz w:val="18"/>
              </w:rPr>
              <w:t> </w:t>
            </w:r>
            <w:r>
              <w:rPr>
                <w:sz w:val="18"/>
              </w:rPr>
              <w:t>and</w:t>
            </w:r>
            <w:r>
              <w:rPr>
                <w:spacing w:val="-2"/>
                <w:sz w:val="18"/>
              </w:rPr>
              <w:t> </w:t>
            </w:r>
            <w:r>
              <w:rPr>
                <w:sz w:val="18"/>
              </w:rPr>
              <w:t>E2SM</w:t>
            </w:r>
            <w:r>
              <w:rPr>
                <w:spacing w:val="-3"/>
                <w:sz w:val="18"/>
              </w:rPr>
              <w:t> </w:t>
            </w:r>
            <w:r>
              <w:rPr>
                <w:sz w:val="18"/>
              </w:rPr>
              <w:t>processing</w:t>
            </w:r>
            <w:r>
              <w:rPr>
                <w:spacing w:val="-3"/>
                <w:sz w:val="18"/>
              </w:rPr>
              <w:t> </w:t>
            </w:r>
            <w:r>
              <w:rPr>
                <w:sz w:val="18"/>
              </w:rPr>
              <w:t>support</w:t>
            </w:r>
            <w:r>
              <w:rPr>
                <w:spacing w:val="-4"/>
                <w:sz w:val="18"/>
              </w:rPr>
              <w:t> </w:t>
            </w:r>
            <w:r>
              <w:rPr>
                <w:sz w:val="18"/>
              </w:rPr>
              <w:t>to</w:t>
            </w:r>
            <w:r>
              <w:rPr>
                <w:spacing w:val="-2"/>
                <w:sz w:val="18"/>
              </w:rPr>
              <w:t> </w:t>
            </w:r>
            <w:r>
              <w:rPr>
                <w:sz w:val="18"/>
              </w:rPr>
              <w:t>the</w:t>
            </w:r>
            <w:r>
              <w:rPr>
                <w:spacing w:val="-3"/>
                <w:sz w:val="18"/>
              </w:rPr>
              <w:t> </w:t>
            </w:r>
            <w:r>
              <w:rPr>
                <w:spacing w:val="-2"/>
                <w:sz w:val="18"/>
              </w:rPr>
              <w:t>platform;</w:t>
            </w:r>
          </w:p>
          <w:p>
            <w:pPr>
              <w:pStyle w:val="TableParagraph"/>
              <w:numPr>
                <w:ilvl w:val="1"/>
                <w:numId w:val="93"/>
              </w:numPr>
              <w:tabs>
                <w:tab w:pos="1207" w:val="left" w:leader="none"/>
              </w:tabs>
              <w:spacing w:line="240" w:lineRule="auto" w:before="12" w:after="0"/>
              <w:ind w:left="1207" w:right="0" w:hanging="379"/>
              <w:jc w:val="left"/>
              <w:rPr>
                <w:sz w:val="18"/>
              </w:rPr>
            </w:pPr>
            <w:r>
              <w:rPr>
                <w:sz w:val="18"/>
              </w:rPr>
              <w:t>Data</w:t>
            </w:r>
            <w:r>
              <w:rPr>
                <w:spacing w:val="-6"/>
                <w:sz w:val="18"/>
              </w:rPr>
              <w:t> </w:t>
            </w:r>
            <w:r>
              <w:rPr>
                <w:sz w:val="18"/>
              </w:rPr>
              <w:t>analysis,</w:t>
            </w:r>
            <w:r>
              <w:rPr>
                <w:spacing w:val="-3"/>
                <w:sz w:val="18"/>
              </w:rPr>
              <w:t> </w:t>
            </w:r>
            <w:r>
              <w:rPr>
                <w:sz w:val="18"/>
              </w:rPr>
              <w:t>optimization,</w:t>
            </w:r>
            <w:r>
              <w:rPr>
                <w:spacing w:val="-3"/>
                <w:sz w:val="18"/>
              </w:rPr>
              <w:t> </w:t>
            </w:r>
            <w:r>
              <w:rPr>
                <w:sz w:val="18"/>
              </w:rPr>
              <w:t>and</w:t>
            </w:r>
            <w:r>
              <w:rPr>
                <w:spacing w:val="-4"/>
                <w:sz w:val="18"/>
              </w:rPr>
              <w:t> </w:t>
            </w:r>
            <w:r>
              <w:rPr>
                <w:sz w:val="18"/>
              </w:rPr>
              <w:t>data</w:t>
            </w:r>
            <w:r>
              <w:rPr>
                <w:spacing w:val="-5"/>
                <w:sz w:val="18"/>
              </w:rPr>
              <w:t> </w:t>
            </w:r>
            <w:r>
              <w:rPr>
                <w:sz w:val="18"/>
              </w:rPr>
              <w:t>collection</w:t>
            </w:r>
            <w:r>
              <w:rPr>
                <w:spacing w:val="-3"/>
                <w:sz w:val="18"/>
              </w:rPr>
              <w:t> </w:t>
            </w:r>
            <w:r>
              <w:rPr>
                <w:sz w:val="18"/>
              </w:rPr>
              <w:t>from</w:t>
            </w:r>
            <w:r>
              <w:rPr>
                <w:spacing w:val="-5"/>
                <w:sz w:val="18"/>
              </w:rPr>
              <w:t> </w:t>
            </w:r>
            <w:r>
              <w:rPr>
                <w:sz w:val="18"/>
              </w:rPr>
              <w:t>platform</w:t>
            </w:r>
            <w:r>
              <w:rPr>
                <w:spacing w:val="-5"/>
                <w:sz w:val="18"/>
              </w:rPr>
              <w:t> </w:t>
            </w:r>
            <w:r>
              <w:rPr>
                <w:sz w:val="18"/>
              </w:rPr>
              <w:t>or</w:t>
            </w:r>
            <w:r>
              <w:rPr>
                <w:spacing w:val="-3"/>
                <w:sz w:val="18"/>
              </w:rPr>
              <w:t> </w:t>
            </w:r>
            <w:r>
              <w:rPr>
                <w:sz w:val="18"/>
              </w:rPr>
              <w:t>E2</w:t>
            </w:r>
            <w:r>
              <w:rPr>
                <w:spacing w:val="-3"/>
                <w:sz w:val="18"/>
              </w:rPr>
              <w:t> </w:t>
            </w:r>
            <w:r>
              <w:rPr>
                <w:spacing w:val="-2"/>
                <w:sz w:val="18"/>
              </w:rPr>
              <w:t>Nodes;</w:t>
            </w:r>
          </w:p>
          <w:p>
            <w:pPr>
              <w:pStyle w:val="TableParagraph"/>
              <w:numPr>
                <w:ilvl w:val="0"/>
                <w:numId w:val="93"/>
              </w:numPr>
              <w:tabs>
                <w:tab w:pos="828" w:val="left" w:leader="none"/>
              </w:tabs>
              <w:spacing w:line="214" w:lineRule="exact" w:before="12" w:after="0"/>
              <w:ind w:left="828" w:right="0" w:hanging="361"/>
              <w:jc w:val="left"/>
              <w:rPr>
                <w:sz w:val="18"/>
              </w:rPr>
            </w:pPr>
            <w:r>
              <w:rPr>
                <w:sz w:val="18"/>
              </w:rPr>
              <w:t>Near-RT</w:t>
            </w:r>
            <w:r>
              <w:rPr>
                <w:spacing w:val="-3"/>
                <w:sz w:val="18"/>
              </w:rPr>
              <w:t> </w:t>
            </w:r>
            <w:r>
              <w:rPr>
                <w:sz w:val="18"/>
              </w:rPr>
              <w:t>RIC</w:t>
            </w:r>
            <w:r>
              <w:rPr>
                <w:spacing w:val="-3"/>
                <w:sz w:val="18"/>
              </w:rPr>
              <w:t> </w:t>
            </w:r>
            <w:r>
              <w:rPr>
                <w:sz w:val="18"/>
              </w:rPr>
              <w:t>platform</w:t>
            </w:r>
            <w:r>
              <w:rPr>
                <w:spacing w:val="-1"/>
                <w:sz w:val="18"/>
              </w:rPr>
              <w:t> </w:t>
            </w:r>
            <w:r>
              <w:rPr>
                <w:sz w:val="18"/>
              </w:rPr>
              <w:t>as</w:t>
            </w:r>
            <w:r>
              <w:rPr>
                <w:spacing w:val="-2"/>
                <w:sz w:val="18"/>
              </w:rPr>
              <w:t> </w:t>
            </w:r>
            <w:r>
              <w:rPr>
                <w:sz w:val="18"/>
              </w:rPr>
              <w:t>consumer</w:t>
            </w:r>
            <w:r>
              <w:rPr>
                <w:spacing w:val="-5"/>
                <w:sz w:val="18"/>
              </w:rPr>
              <w:t> </w:t>
            </w:r>
            <w:r>
              <w:rPr>
                <w:sz w:val="18"/>
              </w:rPr>
              <w:t>of</w:t>
            </w:r>
            <w:r>
              <w:rPr>
                <w:spacing w:val="-2"/>
                <w:sz w:val="18"/>
              </w:rPr>
              <w:t> </w:t>
            </w:r>
            <w:r>
              <w:rPr>
                <w:sz w:val="18"/>
              </w:rPr>
              <w:t>E2</w:t>
            </w:r>
            <w:r>
              <w:rPr>
                <w:spacing w:val="-3"/>
                <w:sz w:val="18"/>
              </w:rPr>
              <w:t> </w:t>
            </w:r>
            <w:r>
              <w:rPr>
                <w:sz w:val="18"/>
              </w:rPr>
              <w:t>Conflict</w:t>
            </w:r>
            <w:r>
              <w:rPr>
                <w:spacing w:val="-5"/>
                <w:sz w:val="18"/>
              </w:rPr>
              <w:t> </w:t>
            </w:r>
            <w:r>
              <w:rPr>
                <w:sz w:val="18"/>
              </w:rPr>
              <w:t>Mitigation</w:t>
            </w:r>
            <w:r>
              <w:rPr>
                <w:spacing w:val="-6"/>
                <w:sz w:val="18"/>
              </w:rPr>
              <w:t> </w:t>
            </w:r>
            <w:r>
              <w:rPr>
                <w:spacing w:val="-2"/>
                <w:sz w:val="18"/>
              </w:rPr>
              <w:t>assistance,</w:t>
            </w:r>
          </w:p>
        </w:tc>
      </w:tr>
      <w:tr>
        <w:trPr>
          <w:trHeight w:val="919" w:hRule="atLeast"/>
        </w:trPr>
        <w:tc>
          <w:tcPr>
            <w:tcW w:w="1596" w:type="dxa"/>
          </w:tcPr>
          <w:p>
            <w:pPr>
              <w:pStyle w:val="TableParagraph"/>
              <w:spacing w:before="142"/>
              <w:ind w:left="0"/>
              <w:rPr>
                <w:rFonts w:ascii="Times New Roman"/>
                <w:sz w:val="18"/>
              </w:rPr>
            </w:pPr>
          </w:p>
          <w:p>
            <w:pPr>
              <w:pStyle w:val="TableParagraph"/>
              <w:spacing w:before="1"/>
              <w:rPr>
                <w:sz w:val="18"/>
              </w:rPr>
            </w:pPr>
            <w:r>
              <w:rPr>
                <w:spacing w:val="-2"/>
                <w:sz w:val="18"/>
              </w:rPr>
              <w:t>Assumptions</w:t>
            </w:r>
          </w:p>
        </w:tc>
        <w:tc>
          <w:tcPr>
            <w:tcW w:w="7900" w:type="dxa"/>
          </w:tcPr>
          <w:p>
            <w:pPr>
              <w:pStyle w:val="TableParagraph"/>
              <w:numPr>
                <w:ilvl w:val="0"/>
                <w:numId w:val="94"/>
              </w:numPr>
              <w:tabs>
                <w:tab w:pos="828" w:val="left" w:leader="none"/>
              </w:tabs>
              <w:spacing w:line="219" w:lineRule="exact" w:before="0" w:after="0"/>
              <w:ind w:left="828" w:right="0" w:hanging="361"/>
              <w:jc w:val="left"/>
              <w:rPr>
                <w:sz w:val="18"/>
              </w:rPr>
            </w:pPr>
            <w:r>
              <w:rPr>
                <w:sz w:val="18"/>
              </w:rPr>
              <w:t>Near-RT</w:t>
            </w:r>
            <w:r>
              <w:rPr>
                <w:spacing w:val="-5"/>
                <w:sz w:val="18"/>
              </w:rPr>
              <w:t> </w:t>
            </w:r>
            <w:r>
              <w:rPr>
                <w:sz w:val="18"/>
              </w:rPr>
              <w:t>RIC</w:t>
            </w:r>
            <w:r>
              <w:rPr>
                <w:spacing w:val="-2"/>
                <w:sz w:val="18"/>
              </w:rPr>
              <w:t> </w:t>
            </w:r>
            <w:r>
              <w:rPr>
                <w:sz w:val="18"/>
              </w:rPr>
              <w:t>platform</w:t>
            </w:r>
            <w:r>
              <w:rPr>
                <w:spacing w:val="-1"/>
                <w:sz w:val="18"/>
              </w:rPr>
              <w:t> </w:t>
            </w:r>
            <w:r>
              <w:rPr>
                <w:sz w:val="18"/>
              </w:rPr>
              <w:t>has</w:t>
            </w:r>
            <w:r>
              <w:rPr>
                <w:spacing w:val="-1"/>
                <w:sz w:val="18"/>
              </w:rPr>
              <w:t> </w:t>
            </w:r>
            <w:r>
              <w:rPr>
                <w:sz w:val="18"/>
              </w:rPr>
              <w:t>access</w:t>
            </w:r>
            <w:r>
              <w:rPr>
                <w:spacing w:val="-3"/>
                <w:sz w:val="18"/>
              </w:rPr>
              <w:t> </w:t>
            </w:r>
            <w:r>
              <w:rPr>
                <w:sz w:val="18"/>
              </w:rPr>
              <w:t>to</w:t>
            </w:r>
            <w:r>
              <w:rPr>
                <w:spacing w:val="-5"/>
                <w:sz w:val="18"/>
              </w:rPr>
              <w:t> </w:t>
            </w:r>
            <w:r>
              <w:rPr>
                <w:sz w:val="18"/>
              </w:rPr>
              <w:t>sufficient</w:t>
            </w:r>
            <w:r>
              <w:rPr>
                <w:spacing w:val="-4"/>
                <w:sz w:val="18"/>
              </w:rPr>
              <w:t> </w:t>
            </w:r>
            <w:r>
              <w:rPr>
                <w:sz w:val="18"/>
              </w:rPr>
              <w:t>information</w:t>
            </w:r>
            <w:r>
              <w:rPr>
                <w:spacing w:val="-2"/>
                <w:sz w:val="18"/>
              </w:rPr>
              <w:t> </w:t>
            </w:r>
            <w:r>
              <w:rPr>
                <w:sz w:val="18"/>
              </w:rPr>
              <w:t>to</w:t>
            </w:r>
            <w:r>
              <w:rPr>
                <w:spacing w:val="-5"/>
                <w:sz w:val="18"/>
              </w:rPr>
              <w:t> </w:t>
            </w:r>
            <w:r>
              <w:rPr>
                <w:sz w:val="18"/>
              </w:rPr>
              <w:t>detect</w:t>
            </w:r>
            <w:r>
              <w:rPr>
                <w:spacing w:val="-2"/>
                <w:sz w:val="18"/>
              </w:rPr>
              <w:t> </w:t>
            </w:r>
            <w:r>
              <w:rPr>
                <w:sz w:val="18"/>
              </w:rPr>
              <w:t>a</w:t>
            </w:r>
            <w:r>
              <w:rPr>
                <w:spacing w:val="-4"/>
                <w:sz w:val="18"/>
              </w:rPr>
              <w:t> </w:t>
            </w:r>
            <w:r>
              <w:rPr>
                <w:sz w:val="18"/>
              </w:rPr>
              <w:t>potential</w:t>
            </w:r>
            <w:r>
              <w:rPr>
                <w:spacing w:val="-2"/>
                <w:sz w:val="18"/>
              </w:rPr>
              <w:t> conflict;</w:t>
            </w:r>
          </w:p>
          <w:p>
            <w:pPr>
              <w:pStyle w:val="TableParagraph"/>
              <w:numPr>
                <w:ilvl w:val="0"/>
                <w:numId w:val="94"/>
              </w:numPr>
              <w:tabs>
                <w:tab w:pos="828" w:val="left" w:leader="none"/>
              </w:tabs>
              <w:spacing w:line="240" w:lineRule="auto" w:before="12" w:after="0"/>
              <w:ind w:left="828" w:right="0" w:hanging="361"/>
              <w:jc w:val="left"/>
              <w:rPr>
                <w:sz w:val="18"/>
              </w:rPr>
            </w:pPr>
            <w:r>
              <w:rPr>
                <w:sz w:val="18"/>
              </w:rPr>
              <w:t>xApps</w:t>
            </w:r>
            <w:r>
              <w:rPr>
                <w:spacing w:val="-2"/>
                <w:sz w:val="18"/>
              </w:rPr>
              <w:t> </w:t>
            </w:r>
            <w:r>
              <w:rPr>
                <w:sz w:val="18"/>
              </w:rPr>
              <w:t>can</w:t>
            </w:r>
            <w:r>
              <w:rPr>
                <w:spacing w:val="-1"/>
                <w:sz w:val="18"/>
              </w:rPr>
              <w:t> </w:t>
            </w:r>
            <w:r>
              <w:rPr>
                <w:sz w:val="18"/>
              </w:rPr>
              <w:t>provide</w:t>
            </w:r>
            <w:r>
              <w:rPr>
                <w:spacing w:val="-2"/>
                <w:sz w:val="18"/>
              </w:rPr>
              <w:t> </w:t>
            </w:r>
            <w:r>
              <w:rPr>
                <w:sz w:val="18"/>
              </w:rPr>
              <w:t>assistance</w:t>
            </w:r>
            <w:r>
              <w:rPr>
                <w:spacing w:val="-4"/>
                <w:sz w:val="18"/>
              </w:rPr>
              <w:t> </w:t>
            </w:r>
            <w:r>
              <w:rPr>
                <w:sz w:val="18"/>
              </w:rPr>
              <w:t>for</w:t>
            </w:r>
            <w:r>
              <w:rPr>
                <w:spacing w:val="-2"/>
                <w:sz w:val="18"/>
              </w:rPr>
              <w:t> </w:t>
            </w:r>
            <w:r>
              <w:rPr>
                <w:sz w:val="18"/>
              </w:rPr>
              <w:t>conflict</w:t>
            </w:r>
            <w:r>
              <w:rPr>
                <w:spacing w:val="-4"/>
                <w:sz w:val="18"/>
              </w:rPr>
              <w:t> </w:t>
            </w:r>
            <w:r>
              <w:rPr>
                <w:sz w:val="18"/>
              </w:rPr>
              <w:t>mitigation</w:t>
            </w:r>
            <w:r>
              <w:rPr>
                <w:spacing w:val="-4"/>
                <w:sz w:val="18"/>
              </w:rPr>
              <w:t> </w:t>
            </w:r>
            <w:r>
              <w:rPr>
                <w:sz w:val="18"/>
              </w:rPr>
              <w:t>to</w:t>
            </w:r>
            <w:r>
              <w:rPr>
                <w:spacing w:val="-2"/>
                <w:sz w:val="18"/>
              </w:rPr>
              <w:t> </w:t>
            </w:r>
            <w:r>
              <w:rPr>
                <w:sz w:val="18"/>
              </w:rPr>
              <w:t>the</w:t>
            </w:r>
            <w:r>
              <w:rPr>
                <w:spacing w:val="-2"/>
                <w:sz w:val="18"/>
              </w:rPr>
              <w:t> </w:t>
            </w:r>
            <w:r>
              <w:rPr>
                <w:sz w:val="18"/>
              </w:rPr>
              <w:t>Near-RT</w:t>
            </w:r>
            <w:r>
              <w:rPr>
                <w:spacing w:val="-2"/>
                <w:sz w:val="18"/>
              </w:rPr>
              <w:t> </w:t>
            </w:r>
            <w:r>
              <w:rPr>
                <w:sz w:val="18"/>
              </w:rPr>
              <w:t>RIC</w:t>
            </w:r>
            <w:r>
              <w:rPr>
                <w:spacing w:val="-2"/>
                <w:sz w:val="18"/>
              </w:rPr>
              <w:t> platform;</w:t>
            </w:r>
          </w:p>
          <w:p>
            <w:pPr>
              <w:pStyle w:val="TableParagraph"/>
              <w:numPr>
                <w:ilvl w:val="0"/>
                <w:numId w:val="94"/>
              </w:numPr>
              <w:tabs>
                <w:tab w:pos="828" w:val="left" w:leader="none"/>
              </w:tabs>
              <w:spacing w:line="220" w:lineRule="atLeast" w:before="7" w:after="0"/>
              <w:ind w:left="828" w:right="350" w:hanging="361"/>
              <w:jc w:val="left"/>
              <w:rPr>
                <w:sz w:val="18"/>
              </w:rPr>
            </w:pPr>
            <w:r>
              <w:rPr>
                <w:sz w:val="18"/>
              </w:rPr>
              <w:t>Near-RT</w:t>
            </w:r>
            <w:r>
              <w:rPr>
                <w:spacing w:val="-4"/>
                <w:sz w:val="18"/>
              </w:rPr>
              <w:t> </w:t>
            </w:r>
            <w:r>
              <w:rPr>
                <w:sz w:val="18"/>
              </w:rPr>
              <w:t>RIC</w:t>
            </w:r>
            <w:r>
              <w:rPr>
                <w:spacing w:val="-4"/>
                <w:sz w:val="18"/>
              </w:rPr>
              <w:t> </w:t>
            </w:r>
            <w:r>
              <w:rPr>
                <w:sz w:val="18"/>
              </w:rPr>
              <w:t>platform</w:t>
            </w:r>
            <w:r>
              <w:rPr>
                <w:spacing w:val="-2"/>
                <w:sz w:val="18"/>
              </w:rPr>
              <w:t> </w:t>
            </w:r>
            <w:r>
              <w:rPr>
                <w:sz w:val="18"/>
              </w:rPr>
              <w:t>has</w:t>
            </w:r>
            <w:r>
              <w:rPr>
                <w:spacing w:val="-3"/>
                <w:sz w:val="18"/>
              </w:rPr>
              <w:t> </w:t>
            </w:r>
            <w:r>
              <w:rPr>
                <w:sz w:val="18"/>
              </w:rPr>
              <w:t>access</w:t>
            </w:r>
            <w:r>
              <w:rPr>
                <w:spacing w:val="-4"/>
                <w:sz w:val="18"/>
              </w:rPr>
              <w:t> </w:t>
            </w:r>
            <w:r>
              <w:rPr>
                <w:sz w:val="18"/>
              </w:rPr>
              <w:t>to</w:t>
            </w:r>
            <w:r>
              <w:rPr>
                <w:spacing w:val="-5"/>
                <w:sz w:val="18"/>
              </w:rPr>
              <w:t> </w:t>
            </w:r>
            <w:r>
              <w:rPr>
                <w:sz w:val="18"/>
              </w:rPr>
              <w:t>sufficient</w:t>
            </w:r>
            <w:r>
              <w:rPr>
                <w:spacing w:val="-5"/>
                <w:sz w:val="18"/>
              </w:rPr>
              <w:t> </w:t>
            </w:r>
            <w:r>
              <w:rPr>
                <w:sz w:val="18"/>
              </w:rPr>
              <w:t>information</w:t>
            </w:r>
            <w:r>
              <w:rPr>
                <w:spacing w:val="-4"/>
                <w:sz w:val="18"/>
              </w:rPr>
              <w:t> </w:t>
            </w:r>
            <w:r>
              <w:rPr>
                <w:sz w:val="18"/>
              </w:rPr>
              <w:t>to</w:t>
            </w:r>
            <w:r>
              <w:rPr>
                <w:spacing w:val="-5"/>
                <w:sz w:val="18"/>
              </w:rPr>
              <w:t> </w:t>
            </w:r>
            <w:r>
              <w:rPr>
                <w:sz w:val="18"/>
              </w:rPr>
              <w:t>determine</w:t>
            </w:r>
            <w:r>
              <w:rPr>
                <w:spacing w:val="-5"/>
                <w:sz w:val="18"/>
              </w:rPr>
              <w:t> </w:t>
            </w:r>
            <w:r>
              <w:rPr>
                <w:sz w:val="18"/>
              </w:rPr>
              <w:t>which</w:t>
            </w:r>
            <w:r>
              <w:rPr>
                <w:spacing w:val="-5"/>
                <w:sz w:val="18"/>
              </w:rPr>
              <w:t> </w:t>
            </w:r>
            <w:r>
              <w:rPr>
                <w:sz w:val="18"/>
              </w:rPr>
              <w:t>xApps offer which type of conflict mitigation assistance.</w:t>
            </w:r>
          </w:p>
        </w:tc>
      </w:tr>
      <w:tr>
        <w:trPr>
          <w:trHeight w:val="906" w:hRule="atLeast"/>
        </w:trPr>
        <w:tc>
          <w:tcPr>
            <w:tcW w:w="1596" w:type="dxa"/>
          </w:tcPr>
          <w:p>
            <w:pPr>
              <w:pStyle w:val="TableParagraph"/>
              <w:spacing w:before="135"/>
              <w:ind w:left="0"/>
              <w:rPr>
                <w:rFonts w:ascii="Times New Roman"/>
                <w:sz w:val="18"/>
              </w:rPr>
            </w:pPr>
          </w:p>
          <w:p>
            <w:pPr>
              <w:pStyle w:val="TableParagraph"/>
              <w:rPr>
                <w:sz w:val="18"/>
              </w:rPr>
            </w:pPr>
            <w:r>
              <w:rPr>
                <w:spacing w:val="-2"/>
                <w:sz w:val="18"/>
              </w:rPr>
              <w:t>Pre-conditions</w:t>
            </w:r>
          </w:p>
        </w:tc>
        <w:tc>
          <w:tcPr>
            <w:tcW w:w="7900" w:type="dxa"/>
          </w:tcPr>
          <w:p>
            <w:pPr>
              <w:pStyle w:val="TableParagraph"/>
              <w:numPr>
                <w:ilvl w:val="0"/>
                <w:numId w:val="95"/>
              </w:numPr>
              <w:tabs>
                <w:tab w:pos="828" w:val="left" w:leader="none"/>
              </w:tabs>
              <w:spacing w:line="254" w:lineRule="auto" w:before="0" w:after="0"/>
              <w:ind w:left="828" w:right="171" w:hanging="361"/>
              <w:jc w:val="left"/>
              <w:rPr>
                <w:sz w:val="18"/>
              </w:rPr>
            </w:pPr>
            <w:r>
              <w:rPr>
                <w:sz w:val="18"/>
              </w:rPr>
              <w:t>A</w:t>
            </w:r>
            <w:r>
              <w:rPr>
                <w:spacing w:val="-4"/>
                <w:sz w:val="18"/>
              </w:rPr>
              <w:t> </w:t>
            </w:r>
            <w:r>
              <w:rPr>
                <w:sz w:val="18"/>
              </w:rPr>
              <w:t>previous</w:t>
            </w:r>
            <w:r>
              <w:rPr>
                <w:spacing w:val="-3"/>
                <w:sz w:val="18"/>
              </w:rPr>
              <w:t> </w:t>
            </w:r>
            <w:r>
              <w:rPr>
                <w:sz w:val="18"/>
              </w:rPr>
              <w:t>event</w:t>
            </w:r>
            <w:r>
              <w:rPr>
                <w:spacing w:val="-4"/>
                <w:sz w:val="18"/>
              </w:rPr>
              <w:t> </w:t>
            </w:r>
            <w:r>
              <w:rPr>
                <w:sz w:val="18"/>
              </w:rPr>
              <w:t>(e.g.,</w:t>
            </w:r>
            <w:r>
              <w:rPr>
                <w:spacing w:val="-4"/>
                <w:sz w:val="18"/>
              </w:rPr>
              <w:t> </w:t>
            </w:r>
            <w:r>
              <w:rPr>
                <w:sz w:val="18"/>
              </w:rPr>
              <w:t>xApp</w:t>
            </w:r>
            <w:r>
              <w:rPr>
                <w:spacing w:val="-4"/>
                <w:sz w:val="18"/>
              </w:rPr>
              <w:t> </w:t>
            </w:r>
            <w:r>
              <w:rPr>
                <w:sz w:val="18"/>
              </w:rPr>
              <w:t>initiated</w:t>
            </w:r>
            <w:r>
              <w:rPr>
                <w:spacing w:val="-4"/>
                <w:sz w:val="18"/>
              </w:rPr>
              <w:t> </w:t>
            </w:r>
            <w:r>
              <w:rPr>
                <w:sz w:val="18"/>
              </w:rPr>
              <w:t>E2</w:t>
            </w:r>
            <w:r>
              <w:rPr>
                <w:spacing w:val="-4"/>
                <w:sz w:val="18"/>
              </w:rPr>
              <w:t> </w:t>
            </w:r>
            <w:r>
              <w:rPr>
                <w:sz w:val="18"/>
              </w:rPr>
              <w:t>Guidance</w:t>
            </w:r>
            <w:r>
              <w:rPr>
                <w:spacing w:val="-6"/>
                <w:sz w:val="18"/>
              </w:rPr>
              <w:t> </w:t>
            </w:r>
            <w:r>
              <w:rPr>
                <w:sz w:val="18"/>
              </w:rPr>
              <w:t>Request</w:t>
            </w:r>
            <w:r>
              <w:rPr>
                <w:spacing w:val="-6"/>
                <w:sz w:val="18"/>
              </w:rPr>
              <w:t> </w:t>
            </w:r>
            <w:r>
              <w:rPr>
                <w:sz w:val="18"/>
              </w:rPr>
              <w:t>or</w:t>
            </w:r>
            <w:r>
              <w:rPr>
                <w:spacing w:val="-4"/>
                <w:sz w:val="18"/>
              </w:rPr>
              <w:t> </w:t>
            </w:r>
            <w:r>
              <w:rPr>
                <w:sz w:val="18"/>
              </w:rPr>
              <w:t>E2</w:t>
            </w:r>
            <w:r>
              <w:rPr>
                <w:spacing w:val="-4"/>
                <w:sz w:val="18"/>
              </w:rPr>
              <w:t> </w:t>
            </w:r>
            <w:r>
              <w:rPr>
                <w:sz w:val="18"/>
              </w:rPr>
              <w:t>Subscription/Control Request) has triggered conflict mitigation in the Near-RT RIC Platform.</w:t>
            </w:r>
          </w:p>
          <w:p>
            <w:pPr>
              <w:pStyle w:val="TableParagraph"/>
              <w:numPr>
                <w:ilvl w:val="0"/>
                <w:numId w:val="95"/>
              </w:numPr>
              <w:tabs>
                <w:tab w:pos="828" w:val="left" w:leader="none"/>
              </w:tabs>
              <w:spacing w:line="220" w:lineRule="atLeast" w:before="0" w:after="0"/>
              <w:ind w:left="828" w:right="601" w:hanging="361"/>
              <w:jc w:val="left"/>
              <w:rPr>
                <w:sz w:val="18"/>
              </w:rPr>
            </w:pPr>
            <w:r>
              <w:rPr>
                <w:sz w:val="18"/>
              </w:rPr>
              <w:t>In</w:t>
            </w:r>
            <w:r>
              <w:rPr>
                <w:spacing w:val="-3"/>
                <w:sz w:val="18"/>
              </w:rPr>
              <w:t> </w:t>
            </w:r>
            <w:r>
              <w:rPr>
                <w:sz w:val="18"/>
              </w:rPr>
              <w:t>response,</w:t>
            </w:r>
            <w:r>
              <w:rPr>
                <w:spacing w:val="-5"/>
                <w:sz w:val="18"/>
              </w:rPr>
              <w:t> </w:t>
            </w:r>
            <w:r>
              <w:rPr>
                <w:sz w:val="18"/>
              </w:rPr>
              <w:t>the</w:t>
            </w:r>
            <w:r>
              <w:rPr>
                <w:spacing w:val="-5"/>
                <w:sz w:val="18"/>
              </w:rPr>
              <w:t> </w:t>
            </w:r>
            <w:r>
              <w:rPr>
                <w:sz w:val="18"/>
              </w:rPr>
              <w:t>platform</w:t>
            </w:r>
            <w:r>
              <w:rPr>
                <w:spacing w:val="-4"/>
                <w:sz w:val="18"/>
              </w:rPr>
              <w:t> </w:t>
            </w:r>
            <w:r>
              <w:rPr>
                <w:sz w:val="18"/>
              </w:rPr>
              <w:t>has</w:t>
            </w:r>
            <w:r>
              <w:rPr>
                <w:spacing w:val="-2"/>
                <w:sz w:val="18"/>
              </w:rPr>
              <w:t> </w:t>
            </w:r>
            <w:r>
              <w:rPr>
                <w:sz w:val="18"/>
              </w:rPr>
              <w:t>triggered</w:t>
            </w:r>
            <w:r>
              <w:rPr>
                <w:spacing w:val="-3"/>
                <w:sz w:val="18"/>
              </w:rPr>
              <w:t> </w:t>
            </w:r>
            <w:r>
              <w:rPr>
                <w:sz w:val="18"/>
              </w:rPr>
              <w:t>one</w:t>
            </w:r>
            <w:r>
              <w:rPr>
                <w:spacing w:val="-3"/>
                <w:sz w:val="18"/>
              </w:rPr>
              <w:t> </w:t>
            </w:r>
            <w:r>
              <w:rPr>
                <w:sz w:val="18"/>
              </w:rPr>
              <w:t>of</w:t>
            </w:r>
            <w:r>
              <w:rPr>
                <w:spacing w:val="-5"/>
                <w:sz w:val="18"/>
              </w:rPr>
              <w:t> </w:t>
            </w:r>
            <w:r>
              <w:rPr>
                <w:sz w:val="18"/>
              </w:rPr>
              <w:t>the</w:t>
            </w:r>
            <w:r>
              <w:rPr>
                <w:spacing w:val="-5"/>
                <w:sz w:val="18"/>
              </w:rPr>
              <w:t> </w:t>
            </w:r>
            <w:r>
              <w:rPr>
                <w:sz w:val="18"/>
              </w:rPr>
              <w:t>conflict</w:t>
            </w:r>
            <w:r>
              <w:rPr>
                <w:spacing w:val="-3"/>
                <w:sz w:val="18"/>
              </w:rPr>
              <w:t> </w:t>
            </w:r>
            <w:r>
              <w:rPr>
                <w:sz w:val="18"/>
              </w:rPr>
              <w:t>detection,</w:t>
            </w:r>
            <w:r>
              <w:rPr>
                <w:spacing w:val="-3"/>
                <w:sz w:val="18"/>
              </w:rPr>
              <w:t> </w:t>
            </w:r>
            <w:r>
              <w:rPr>
                <w:sz w:val="18"/>
              </w:rPr>
              <w:t>avoidance</w:t>
            </w:r>
            <w:r>
              <w:rPr>
                <w:spacing w:val="-5"/>
                <w:sz w:val="18"/>
              </w:rPr>
              <w:t> </w:t>
            </w:r>
            <w:r>
              <w:rPr>
                <w:sz w:val="18"/>
              </w:rPr>
              <w:t>or resolution processes.</w:t>
            </w:r>
          </w:p>
        </w:tc>
      </w:tr>
      <w:tr>
        <w:trPr>
          <w:trHeight w:val="222" w:hRule="atLeast"/>
        </w:trPr>
        <w:tc>
          <w:tcPr>
            <w:tcW w:w="1596" w:type="dxa"/>
          </w:tcPr>
          <w:p>
            <w:pPr>
              <w:pStyle w:val="TableParagraph"/>
              <w:spacing w:line="201" w:lineRule="exact" w:before="1"/>
              <w:rPr>
                <w:sz w:val="18"/>
              </w:rPr>
            </w:pPr>
            <w:r>
              <w:rPr>
                <w:sz w:val="18"/>
              </w:rPr>
              <w:t>Begins</w:t>
            </w:r>
            <w:r>
              <w:rPr>
                <w:spacing w:val="-2"/>
                <w:sz w:val="18"/>
              </w:rPr>
              <w:t> </w:t>
            </w:r>
            <w:r>
              <w:rPr>
                <w:spacing w:val="-4"/>
                <w:sz w:val="18"/>
              </w:rPr>
              <w:t>when</w:t>
            </w:r>
          </w:p>
        </w:tc>
        <w:tc>
          <w:tcPr>
            <w:tcW w:w="7900" w:type="dxa"/>
          </w:tcPr>
          <w:p>
            <w:pPr>
              <w:pStyle w:val="TableParagraph"/>
              <w:spacing w:line="201" w:lineRule="exact" w:before="1"/>
              <w:rPr>
                <w:sz w:val="18"/>
              </w:rPr>
            </w:pPr>
            <w:r>
              <w:rPr>
                <w:sz w:val="18"/>
              </w:rPr>
              <w:t>A</w:t>
            </w:r>
            <w:r>
              <w:rPr>
                <w:spacing w:val="-2"/>
                <w:sz w:val="18"/>
              </w:rPr>
              <w:t> </w:t>
            </w:r>
            <w:r>
              <w:rPr>
                <w:sz w:val="18"/>
              </w:rPr>
              <w:t>triggering</w:t>
            </w:r>
            <w:r>
              <w:rPr>
                <w:spacing w:val="-3"/>
                <w:sz w:val="18"/>
              </w:rPr>
              <w:t> </w:t>
            </w:r>
            <w:r>
              <w:rPr>
                <w:sz w:val="18"/>
              </w:rPr>
              <w:t>event</w:t>
            </w:r>
            <w:r>
              <w:rPr>
                <w:spacing w:val="-4"/>
                <w:sz w:val="18"/>
              </w:rPr>
              <w:t> </w:t>
            </w:r>
            <w:r>
              <w:rPr>
                <w:sz w:val="18"/>
              </w:rPr>
              <w:t>as</w:t>
            </w:r>
            <w:r>
              <w:rPr>
                <w:spacing w:val="-2"/>
                <w:sz w:val="18"/>
              </w:rPr>
              <w:t> </w:t>
            </w:r>
            <w:r>
              <w:rPr>
                <w:sz w:val="18"/>
              </w:rPr>
              <w:t>mentioned</w:t>
            </w:r>
            <w:r>
              <w:rPr>
                <w:spacing w:val="-2"/>
                <w:sz w:val="18"/>
              </w:rPr>
              <w:t> </w:t>
            </w:r>
            <w:r>
              <w:rPr>
                <w:sz w:val="18"/>
              </w:rPr>
              <w:t>in</w:t>
            </w:r>
            <w:r>
              <w:rPr>
                <w:spacing w:val="-1"/>
                <w:sz w:val="18"/>
              </w:rPr>
              <w:t> </w:t>
            </w:r>
            <w:r>
              <w:rPr>
                <w:sz w:val="18"/>
              </w:rPr>
              <w:t>the</w:t>
            </w:r>
            <w:r>
              <w:rPr>
                <w:spacing w:val="-1"/>
                <w:sz w:val="18"/>
              </w:rPr>
              <w:t> </w:t>
            </w:r>
            <w:r>
              <w:rPr>
                <w:sz w:val="18"/>
              </w:rPr>
              <w:t>pre-</w:t>
            </w:r>
            <w:r>
              <w:rPr>
                <w:spacing w:val="-2"/>
                <w:sz w:val="18"/>
              </w:rPr>
              <w:t>conditions.</w:t>
            </w:r>
          </w:p>
        </w:tc>
      </w:tr>
      <w:tr>
        <w:trPr>
          <w:trHeight w:val="256" w:hRule="atLeast"/>
        </w:trPr>
        <w:tc>
          <w:tcPr>
            <w:tcW w:w="1596" w:type="dxa"/>
          </w:tcPr>
          <w:p>
            <w:pPr>
              <w:pStyle w:val="TableParagraph"/>
              <w:spacing w:before="15"/>
              <w:rPr>
                <w:sz w:val="18"/>
              </w:rPr>
            </w:pPr>
            <w:r>
              <w:rPr>
                <w:sz w:val="18"/>
              </w:rPr>
              <w:t>Step</w:t>
            </w:r>
            <w:r>
              <w:rPr>
                <w:spacing w:val="-4"/>
                <w:sz w:val="18"/>
              </w:rPr>
              <w:t> </w:t>
            </w:r>
            <w:r>
              <w:rPr>
                <w:sz w:val="18"/>
              </w:rPr>
              <w:t>1</w:t>
            </w:r>
            <w:r>
              <w:rPr>
                <w:spacing w:val="-1"/>
                <w:sz w:val="18"/>
              </w:rPr>
              <w:t> </w:t>
            </w:r>
            <w:r>
              <w:rPr>
                <w:spacing w:val="-5"/>
                <w:sz w:val="18"/>
              </w:rPr>
              <w:t>(M)</w:t>
            </w:r>
          </w:p>
        </w:tc>
        <w:tc>
          <w:tcPr>
            <w:tcW w:w="7900" w:type="dxa"/>
          </w:tcPr>
          <w:p>
            <w:pPr>
              <w:pStyle w:val="TableParagraph"/>
              <w:spacing w:before="15"/>
              <w:rPr>
                <w:sz w:val="18"/>
              </w:rPr>
            </w:pPr>
            <w:r>
              <w:rPr>
                <w:sz w:val="18"/>
              </w:rPr>
              <w:t>Near-RT</w:t>
            </w:r>
            <w:r>
              <w:rPr>
                <w:spacing w:val="-10"/>
                <w:sz w:val="18"/>
              </w:rPr>
              <w:t> </w:t>
            </w:r>
            <w:r>
              <w:rPr>
                <w:sz w:val="18"/>
              </w:rPr>
              <w:t>RIC</w:t>
            </w:r>
            <w:r>
              <w:rPr>
                <w:spacing w:val="-9"/>
                <w:sz w:val="18"/>
              </w:rPr>
              <w:t> </w:t>
            </w:r>
            <w:r>
              <w:rPr>
                <w:sz w:val="18"/>
              </w:rPr>
              <w:t>platform</w:t>
            </w:r>
            <w:r>
              <w:rPr>
                <w:spacing w:val="-8"/>
                <w:sz w:val="18"/>
              </w:rPr>
              <w:t> </w:t>
            </w:r>
            <w:r>
              <w:rPr>
                <w:sz w:val="18"/>
              </w:rPr>
              <w:t>detects</w:t>
            </w:r>
            <w:r>
              <w:rPr>
                <w:spacing w:val="-10"/>
                <w:sz w:val="18"/>
              </w:rPr>
              <w:t> </w:t>
            </w:r>
            <w:r>
              <w:rPr>
                <w:sz w:val="18"/>
              </w:rPr>
              <w:t>potential</w:t>
            </w:r>
            <w:r>
              <w:rPr>
                <w:spacing w:val="-11"/>
                <w:sz w:val="18"/>
              </w:rPr>
              <w:t> </w:t>
            </w:r>
            <w:r>
              <w:rPr>
                <w:spacing w:val="-2"/>
                <w:sz w:val="18"/>
              </w:rPr>
              <w:t>conflict.</w:t>
            </w: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2</w:t>
            </w:r>
            <w:r>
              <w:rPr>
                <w:spacing w:val="-1"/>
                <w:sz w:val="18"/>
              </w:rPr>
              <w:t> </w:t>
            </w:r>
            <w:r>
              <w:rPr>
                <w:spacing w:val="-5"/>
                <w:sz w:val="18"/>
              </w:rPr>
              <w:t>(M)</w:t>
            </w:r>
          </w:p>
        </w:tc>
        <w:tc>
          <w:tcPr>
            <w:tcW w:w="7900" w:type="dxa"/>
          </w:tcPr>
          <w:p>
            <w:pPr>
              <w:pStyle w:val="TableParagraph"/>
              <w:spacing w:line="206" w:lineRule="exact"/>
              <w:rPr>
                <w:sz w:val="18"/>
              </w:rPr>
            </w:pPr>
            <w:r>
              <w:rPr>
                <w:sz w:val="18"/>
              </w:rPr>
              <w:t>Near-RT</w:t>
            </w:r>
            <w:r>
              <w:rPr>
                <w:spacing w:val="-11"/>
                <w:sz w:val="18"/>
              </w:rPr>
              <w:t> </w:t>
            </w:r>
            <w:r>
              <w:rPr>
                <w:sz w:val="18"/>
              </w:rPr>
              <w:t>RIC</w:t>
            </w:r>
            <w:r>
              <w:rPr>
                <w:spacing w:val="-10"/>
                <w:sz w:val="18"/>
              </w:rPr>
              <w:t> </w:t>
            </w:r>
            <w:r>
              <w:rPr>
                <w:sz w:val="18"/>
              </w:rPr>
              <w:t>platform</w:t>
            </w:r>
            <w:r>
              <w:rPr>
                <w:spacing w:val="-8"/>
                <w:sz w:val="18"/>
              </w:rPr>
              <w:t> </w:t>
            </w:r>
            <w:r>
              <w:rPr>
                <w:sz w:val="18"/>
              </w:rPr>
              <w:t>identifies</w:t>
            </w:r>
            <w:r>
              <w:rPr>
                <w:spacing w:val="-9"/>
                <w:sz w:val="18"/>
              </w:rPr>
              <w:t> </w:t>
            </w:r>
            <w:r>
              <w:rPr>
                <w:sz w:val="18"/>
              </w:rPr>
              <w:t>potentially</w:t>
            </w:r>
            <w:r>
              <w:rPr>
                <w:spacing w:val="-11"/>
                <w:sz w:val="18"/>
              </w:rPr>
              <w:t> </w:t>
            </w:r>
            <w:r>
              <w:rPr>
                <w:sz w:val="18"/>
              </w:rPr>
              <w:t>conflicting</w:t>
            </w:r>
            <w:r>
              <w:rPr>
                <w:spacing w:val="-10"/>
                <w:sz w:val="18"/>
              </w:rPr>
              <w:t> </w:t>
            </w:r>
            <w:r>
              <w:rPr>
                <w:sz w:val="18"/>
              </w:rPr>
              <w:t>xApps</w:t>
            </w:r>
            <w:r>
              <w:rPr>
                <w:spacing w:val="-11"/>
                <w:sz w:val="18"/>
              </w:rPr>
              <w:t> </w:t>
            </w:r>
            <w:r>
              <w:rPr>
                <w:sz w:val="18"/>
              </w:rPr>
              <w:t>and</w:t>
            </w:r>
            <w:r>
              <w:rPr>
                <w:spacing w:val="-10"/>
                <w:sz w:val="18"/>
              </w:rPr>
              <w:t> </w:t>
            </w:r>
            <w:r>
              <w:rPr>
                <w:sz w:val="18"/>
              </w:rPr>
              <w:t>triggers</w:t>
            </w:r>
            <w:r>
              <w:rPr>
                <w:spacing w:val="-11"/>
                <w:sz w:val="18"/>
              </w:rPr>
              <w:t> </w:t>
            </w:r>
            <w:r>
              <w:rPr>
                <w:sz w:val="18"/>
              </w:rPr>
              <w:t>conflict</w:t>
            </w:r>
            <w:r>
              <w:rPr>
                <w:spacing w:val="-10"/>
                <w:sz w:val="18"/>
              </w:rPr>
              <w:t> </w:t>
            </w:r>
            <w:r>
              <w:rPr>
                <w:spacing w:val="-2"/>
                <w:sz w:val="18"/>
              </w:rPr>
              <w:t>detection,</w:t>
            </w:r>
          </w:p>
          <w:p>
            <w:pPr>
              <w:pStyle w:val="TableParagraph"/>
              <w:spacing w:line="201" w:lineRule="exact" w:before="14"/>
              <w:rPr>
                <w:sz w:val="18"/>
              </w:rPr>
            </w:pPr>
            <w:r>
              <w:rPr>
                <w:sz w:val="18"/>
              </w:rPr>
              <w:t>avoidance,</w:t>
            </w:r>
            <w:r>
              <w:rPr>
                <w:spacing w:val="-3"/>
                <w:sz w:val="18"/>
              </w:rPr>
              <w:t> </w:t>
            </w:r>
            <w:r>
              <w:rPr>
                <w:sz w:val="18"/>
              </w:rPr>
              <w:t>or</w:t>
            </w:r>
            <w:r>
              <w:rPr>
                <w:spacing w:val="-1"/>
                <w:sz w:val="18"/>
              </w:rPr>
              <w:t> </w:t>
            </w:r>
            <w:r>
              <w:rPr>
                <w:spacing w:val="-2"/>
                <w:sz w:val="18"/>
              </w:rPr>
              <w:t>resolution</w:t>
            </w:r>
          </w:p>
        </w:tc>
      </w:tr>
      <w:tr>
        <w:trPr>
          <w:trHeight w:val="256" w:hRule="atLeast"/>
        </w:trPr>
        <w:tc>
          <w:tcPr>
            <w:tcW w:w="1596" w:type="dxa"/>
          </w:tcPr>
          <w:p>
            <w:pPr>
              <w:pStyle w:val="TableParagraph"/>
              <w:spacing w:before="18"/>
              <w:rPr>
                <w:sz w:val="18"/>
              </w:rPr>
            </w:pPr>
            <w:r>
              <w:rPr>
                <w:sz w:val="18"/>
              </w:rPr>
              <w:t>Step</w:t>
            </w:r>
            <w:r>
              <w:rPr>
                <w:spacing w:val="-4"/>
                <w:sz w:val="18"/>
              </w:rPr>
              <w:t> </w:t>
            </w:r>
            <w:r>
              <w:rPr>
                <w:sz w:val="18"/>
              </w:rPr>
              <w:t>3</w:t>
            </w:r>
            <w:r>
              <w:rPr>
                <w:spacing w:val="-1"/>
                <w:sz w:val="18"/>
              </w:rPr>
              <w:t> </w:t>
            </w:r>
            <w:r>
              <w:rPr>
                <w:spacing w:val="-5"/>
                <w:sz w:val="18"/>
              </w:rPr>
              <w:t>(O)</w:t>
            </w:r>
          </w:p>
        </w:tc>
        <w:tc>
          <w:tcPr>
            <w:tcW w:w="7900" w:type="dxa"/>
          </w:tcPr>
          <w:p>
            <w:pPr>
              <w:pStyle w:val="TableParagraph"/>
              <w:spacing w:before="18"/>
              <w:rPr>
                <w:sz w:val="18"/>
              </w:rPr>
            </w:pPr>
            <w:r>
              <w:rPr>
                <w:sz w:val="18"/>
              </w:rPr>
              <w:t>Near-RT</w:t>
            </w:r>
            <w:r>
              <w:rPr>
                <w:spacing w:val="-6"/>
                <w:sz w:val="18"/>
              </w:rPr>
              <w:t> </w:t>
            </w:r>
            <w:r>
              <w:rPr>
                <w:sz w:val="18"/>
              </w:rPr>
              <w:t>RIC</w:t>
            </w:r>
            <w:r>
              <w:rPr>
                <w:spacing w:val="-6"/>
                <w:sz w:val="18"/>
              </w:rPr>
              <w:t> </w:t>
            </w:r>
            <w:r>
              <w:rPr>
                <w:sz w:val="18"/>
              </w:rPr>
              <w:t>platform</w:t>
            </w:r>
            <w:r>
              <w:rPr>
                <w:spacing w:val="-5"/>
                <w:sz w:val="18"/>
              </w:rPr>
              <w:t> </w:t>
            </w:r>
            <w:r>
              <w:rPr>
                <w:sz w:val="18"/>
              </w:rPr>
              <w:t>sends</w:t>
            </w:r>
            <w:r>
              <w:rPr>
                <w:spacing w:val="-4"/>
                <w:sz w:val="18"/>
              </w:rPr>
              <w:t> </w:t>
            </w:r>
            <w:r>
              <w:rPr>
                <w:b/>
                <w:sz w:val="18"/>
              </w:rPr>
              <w:t>E2</w:t>
            </w:r>
            <w:r>
              <w:rPr>
                <w:b/>
                <w:spacing w:val="-5"/>
                <w:sz w:val="18"/>
              </w:rPr>
              <w:t> </w:t>
            </w:r>
            <w:r>
              <w:rPr>
                <w:b/>
                <w:sz w:val="18"/>
              </w:rPr>
              <w:t>Conflict</w:t>
            </w:r>
            <w:r>
              <w:rPr>
                <w:b/>
                <w:spacing w:val="-7"/>
                <w:sz w:val="18"/>
              </w:rPr>
              <w:t> </w:t>
            </w:r>
            <w:r>
              <w:rPr>
                <w:b/>
                <w:sz w:val="18"/>
              </w:rPr>
              <w:t>Mitigation</w:t>
            </w:r>
            <w:r>
              <w:rPr>
                <w:b/>
                <w:spacing w:val="-7"/>
                <w:sz w:val="18"/>
              </w:rPr>
              <w:t> </w:t>
            </w:r>
            <w:r>
              <w:rPr>
                <w:b/>
                <w:sz w:val="18"/>
              </w:rPr>
              <w:t>Assistance</w:t>
            </w:r>
            <w:r>
              <w:rPr>
                <w:b/>
                <w:spacing w:val="-2"/>
                <w:sz w:val="18"/>
              </w:rPr>
              <w:t> </w:t>
            </w:r>
            <w:r>
              <w:rPr>
                <w:sz w:val="18"/>
              </w:rPr>
              <w:t>request</w:t>
            </w:r>
            <w:r>
              <w:rPr>
                <w:spacing w:val="-5"/>
                <w:sz w:val="18"/>
              </w:rPr>
              <w:t> </w:t>
            </w:r>
            <w:r>
              <w:rPr>
                <w:sz w:val="18"/>
              </w:rPr>
              <w:t>to</w:t>
            </w:r>
            <w:r>
              <w:rPr>
                <w:spacing w:val="-7"/>
                <w:sz w:val="18"/>
              </w:rPr>
              <w:t> </w:t>
            </w:r>
            <w:r>
              <w:rPr>
                <w:spacing w:val="-2"/>
                <w:sz w:val="18"/>
              </w:rPr>
              <w:t>xApps.</w:t>
            </w:r>
          </w:p>
        </w:tc>
      </w:tr>
      <w:tr>
        <w:trPr>
          <w:trHeight w:val="256" w:hRule="atLeast"/>
        </w:trPr>
        <w:tc>
          <w:tcPr>
            <w:tcW w:w="1596" w:type="dxa"/>
          </w:tcPr>
          <w:p>
            <w:pPr>
              <w:pStyle w:val="TableParagraph"/>
              <w:spacing w:before="18"/>
              <w:rPr>
                <w:sz w:val="18"/>
              </w:rPr>
            </w:pPr>
            <w:r>
              <w:rPr>
                <w:sz w:val="18"/>
              </w:rPr>
              <w:t>Step</w:t>
            </w:r>
            <w:r>
              <w:rPr>
                <w:spacing w:val="-4"/>
                <w:sz w:val="18"/>
              </w:rPr>
              <w:t> </w:t>
            </w:r>
            <w:r>
              <w:rPr>
                <w:sz w:val="18"/>
              </w:rPr>
              <w:t>4</w:t>
            </w:r>
            <w:r>
              <w:rPr>
                <w:spacing w:val="-1"/>
                <w:sz w:val="18"/>
              </w:rPr>
              <w:t> </w:t>
            </w:r>
            <w:r>
              <w:rPr>
                <w:spacing w:val="-5"/>
                <w:sz w:val="18"/>
              </w:rPr>
              <w:t>(O)</w:t>
            </w:r>
          </w:p>
        </w:tc>
        <w:tc>
          <w:tcPr>
            <w:tcW w:w="7900" w:type="dxa"/>
          </w:tcPr>
          <w:p>
            <w:pPr>
              <w:pStyle w:val="TableParagraph"/>
              <w:spacing w:before="18"/>
              <w:rPr>
                <w:sz w:val="18"/>
              </w:rPr>
            </w:pPr>
            <w:r>
              <w:rPr>
                <w:sz w:val="18"/>
              </w:rPr>
              <w:t>xApps</w:t>
            </w:r>
            <w:r>
              <w:rPr>
                <w:spacing w:val="-3"/>
                <w:sz w:val="18"/>
              </w:rPr>
              <w:t> </w:t>
            </w:r>
            <w:r>
              <w:rPr>
                <w:sz w:val="18"/>
              </w:rPr>
              <w:t>process</w:t>
            </w:r>
            <w:r>
              <w:rPr>
                <w:spacing w:val="-2"/>
                <w:sz w:val="18"/>
              </w:rPr>
              <w:t> </w:t>
            </w:r>
            <w:r>
              <w:rPr>
                <w:sz w:val="18"/>
              </w:rPr>
              <w:t>the</w:t>
            </w:r>
            <w:r>
              <w:rPr>
                <w:spacing w:val="-3"/>
                <w:sz w:val="18"/>
              </w:rPr>
              <w:t> </w:t>
            </w:r>
            <w:r>
              <w:rPr>
                <w:sz w:val="18"/>
              </w:rPr>
              <w:t>request</w:t>
            </w:r>
            <w:r>
              <w:rPr>
                <w:spacing w:val="-3"/>
                <w:sz w:val="18"/>
              </w:rPr>
              <w:t> </w:t>
            </w:r>
            <w:r>
              <w:rPr>
                <w:sz w:val="18"/>
              </w:rPr>
              <w:t>and</w:t>
            </w:r>
            <w:r>
              <w:rPr>
                <w:spacing w:val="-3"/>
                <w:sz w:val="18"/>
              </w:rPr>
              <w:t> </w:t>
            </w:r>
            <w:r>
              <w:rPr>
                <w:sz w:val="18"/>
              </w:rPr>
              <w:t>generate</w:t>
            </w:r>
            <w:r>
              <w:rPr>
                <w:spacing w:val="-5"/>
                <w:sz w:val="18"/>
              </w:rPr>
              <w:t> </w:t>
            </w:r>
            <w:r>
              <w:rPr>
                <w:sz w:val="18"/>
              </w:rPr>
              <w:t>Assistance</w:t>
            </w:r>
            <w:r>
              <w:rPr>
                <w:spacing w:val="-3"/>
                <w:sz w:val="18"/>
              </w:rPr>
              <w:t> </w:t>
            </w:r>
            <w:r>
              <w:rPr>
                <w:spacing w:val="-2"/>
                <w:sz w:val="18"/>
              </w:rPr>
              <w:t>information.</w:t>
            </w:r>
          </w:p>
        </w:tc>
      </w:tr>
      <w:tr>
        <w:trPr>
          <w:trHeight w:val="258" w:hRule="atLeast"/>
        </w:trPr>
        <w:tc>
          <w:tcPr>
            <w:tcW w:w="1596" w:type="dxa"/>
          </w:tcPr>
          <w:p>
            <w:pPr>
              <w:pStyle w:val="TableParagraph"/>
              <w:spacing w:before="18"/>
              <w:rPr>
                <w:sz w:val="18"/>
              </w:rPr>
            </w:pPr>
            <w:r>
              <w:rPr>
                <w:sz w:val="18"/>
              </w:rPr>
              <w:t>Step</w:t>
            </w:r>
            <w:r>
              <w:rPr>
                <w:spacing w:val="-4"/>
                <w:sz w:val="18"/>
              </w:rPr>
              <w:t> </w:t>
            </w:r>
            <w:r>
              <w:rPr>
                <w:sz w:val="18"/>
              </w:rPr>
              <w:t>5</w:t>
            </w:r>
            <w:r>
              <w:rPr>
                <w:spacing w:val="-1"/>
                <w:sz w:val="18"/>
              </w:rPr>
              <w:t> </w:t>
            </w:r>
            <w:r>
              <w:rPr>
                <w:spacing w:val="-5"/>
                <w:sz w:val="18"/>
              </w:rPr>
              <w:t>(O)</w:t>
            </w:r>
          </w:p>
        </w:tc>
        <w:tc>
          <w:tcPr>
            <w:tcW w:w="7900" w:type="dxa"/>
          </w:tcPr>
          <w:p>
            <w:pPr>
              <w:pStyle w:val="TableParagraph"/>
              <w:spacing w:before="18"/>
              <w:rPr>
                <w:sz w:val="18"/>
              </w:rPr>
            </w:pPr>
            <w:r>
              <w:rPr>
                <w:sz w:val="18"/>
              </w:rPr>
              <w:t>xApps</w:t>
            </w:r>
            <w:r>
              <w:rPr>
                <w:spacing w:val="-2"/>
                <w:sz w:val="18"/>
              </w:rPr>
              <w:t> </w:t>
            </w:r>
            <w:r>
              <w:rPr>
                <w:sz w:val="18"/>
              </w:rPr>
              <w:t>send</w:t>
            </w:r>
            <w:r>
              <w:rPr>
                <w:spacing w:val="-1"/>
                <w:sz w:val="18"/>
              </w:rPr>
              <w:t> </w:t>
            </w:r>
            <w:r>
              <w:rPr>
                <w:b/>
                <w:sz w:val="18"/>
              </w:rPr>
              <w:t>E2</w:t>
            </w:r>
            <w:r>
              <w:rPr>
                <w:b/>
                <w:spacing w:val="-4"/>
                <w:sz w:val="18"/>
              </w:rPr>
              <w:t> </w:t>
            </w:r>
            <w:r>
              <w:rPr>
                <w:b/>
                <w:sz w:val="18"/>
              </w:rPr>
              <w:t>Conflict</w:t>
            </w:r>
            <w:r>
              <w:rPr>
                <w:b/>
                <w:spacing w:val="-5"/>
                <w:sz w:val="18"/>
              </w:rPr>
              <w:t> </w:t>
            </w:r>
            <w:r>
              <w:rPr>
                <w:b/>
                <w:sz w:val="18"/>
              </w:rPr>
              <w:t>Mitigation</w:t>
            </w:r>
            <w:r>
              <w:rPr>
                <w:b/>
                <w:spacing w:val="-3"/>
                <w:sz w:val="18"/>
              </w:rPr>
              <w:t> </w:t>
            </w:r>
            <w:r>
              <w:rPr>
                <w:b/>
                <w:sz w:val="18"/>
              </w:rPr>
              <w:t>Assistance</w:t>
            </w:r>
            <w:r>
              <w:rPr>
                <w:b/>
                <w:spacing w:val="1"/>
                <w:sz w:val="18"/>
              </w:rPr>
              <w:t> </w:t>
            </w:r>
            <w:r>
              <w:rPr>
                <w:sz w:val="18"/>
              </w:rPr>
              <w:t>response</w:t>
            </w:r>
            <w:r>
              <w:rPr>
                <w:spacing w:val="-3"/>
                <w:sz w:val="18"/>
              </w:rPr>
              <w:t> </w:t>
            </w:r>
            <w:r>
              <w:rPr>
                <w:sz w:val="18"/>
              </w:rPr>
              <w:t>to</w:t>
            </w:r>
            <w:r>
              <w:rPr>
                <w:spacing w:val="-4"/>
                <w:sz w:val="18"/>
              </w:rPr>
              <w:t> </w:t>
            </w:r>
            <w:r>
              <w:rPr>
                <w:sz w:val="18"/>
              </w:rPr>
              <w:t>Near-RT</w:t>
            </w:r>
            <w:r>
              <w:rPr>
                <w:spacing w:val="-3"/>
                <w:sz w:val="18"/>
              </w:rPr>
              <w:t> </w:t>
            </w:r>
            <w:r>
              <w:rPr>
                <w:sz w:val="18"/>
              </w:rPr>
              <w:t>RIC</w:t>
            </w:r>
            <w:r>
              <w:rPr>
                <w:spacing w:val="-2"/>
                <w:sz w:val="18"/>
              </w:rPr>
              <w:t> platform.</w:t>
            </w:r>
          </w:p>
        </w:tc>
      </w:tr>
      <w:tr>
        <w:trPr>
          <w:trHeight w:val="441" w:hRule="atLeast"/>
        </w:trPr>
        <w:tc>
          <w:tcPr>
            <w:tcW w:w="1596" w:type="dxa"/>
          </w:tcPr>
          <w:p>
            <w:pPr>
              <w:pStyle w:val="TableParagraph"/>
              <w:ind w:left="0"/>
              <w:rPr>
                <w:rFonts w:ascii="Times New Roman"/>
                <w:sz w:val="16"/>
              </w:rPr>
            </w:pPr>
          </w:p>
        </w:tc>
        <w:tc>
          <w:tcPr>
            <w:tcW w:w="7900" w:type="dxa"/>
          </w:tcPr>
          <w:p>
            <w:pPr>
              <w:pStyle w:val="TableParagraph"/>
              <w:spacing w:line="206" w:lineRule="exact"/>
              <w:rPr>
                <w:sz w:val="18"/>
              </w:rPr>
            </w:pPr>
            <w:r>
              <w:rPr>
                <w:sz w:val="18"/>
              </w:rPr>
              <w:t>[ALT]</w:t>
            </w:r>
            <w:r>
              <w:rPr>
                <w:spacing w:val="-2"/>
                <w:sz w:val="18"/>
              </w:rPr>
              <w:t> </w:t>
            </w:r>
            <w:r>
              <w:rPr>
                <w:sz w:val="18"/>
              </w:rPr>
              <w:t>Steps</w:t>
            </w:r>
            <w:r>
              <w:rPr>
                <w:spacing w:val="-3"/>
                <w:sz w:val="18"/>
              </w:rPr>
              <w:t> </w:t>
            </w:r>
            <w:r>
              <w:rPr>
                <w:sz w:val="18"/>
              </w:rPr>
              <w:t>6-8</w:t>
            </w:r>
            <w:r>
              <w:rPr>
                <w:spacing w:val="-2"/>
                <w:sz w:val="18"/>
              </w:rPr>
              <w:t> </w:t>
            </w:r>
            <w:r>
              <w:rPr>
                <w:sz w:val="18"/>
              </w:rPr>
              <w:t>are</w:t>
            </w:r>
            <w:r>
              <w:rPr>
                <w:spacing w:val="-2"/>
                <w:sz w:val="18"/>
              </w:rPr>
              <w:t> </w:t>
            </w:r>
            <w:r>
              <w:rPr>
                <w:sz w:val="18"/>
              </w:rPr>
              <w:t>executed</w:t>
            </w:r>
            <w:r>
              <w:rPr>
                <w:spacing w:val="-3"/>
                <w:sz w:val="18"/>
              </w:rPr>
              <w:t> </w:t>
            </w:r>
            <w:r>
              <w:rPr>
                <w:sz w:val="18"/>
              </w:rPr>
              <w:t>if</w:t>
            </w:r>
            <w:r>
              <w:rPr>
                <w:spacing w:val="-2"/>
                <w:sz w:val="18"/>
              </w:rPr>
              <w:t> </w:t>
            </w:r>
            <w:r>
              <w:rPr>
                <w:sz w:val="18"/>
              </w:rPr>
              <w:t>the</w:t>
            </w:r>
            <w:r>
              <w:rPr>
                <w:spacing w:val="-2"/>
                <w:sz w:val="18"/>
              </w:rPr>
              <w:t> </w:t>
            </w:r>
            <w:r>
              <w:rPr>
                <w:sz w:val="18"/>
              </w:rPr>
              <w:t>Near-RT</w:t>
            </w:r>
            <w:r>
              <w:rPr>
                <w:spacing w:val="-1"/>
                <w:sz w:val="18"/>
              </w:rPr>
              <w:t> </w:t>
            </w:r>
            <w:r>
              <w:rPr>
                <w:sz w:val="18"/>
              </w:rPr>
              <w:t>RIC</w:t>
            </w:r>
            <w:r>
              <w:rPr>
                <w:spacing w:val="-2"/>
                <w:sz w:val="18"/>
              </w:rPr>
              <w:t> </w:t>
            </w:r>
            <w:r>
              <w:rPr>
                <w:sz w:val="18"/>
              </w:rPr>
              <w:t>platform</w:t>
            </w:r>
            <w:r>
              <w:rPr>
                <w:spacing w:val="-1"/>
                <w:sz w:val="18"/>
              </w:rPr>
              <w:t> </w:t>
            </w:r>
            <w:r>
              <w:rPr>
                <w:sz w:val="18"/>
              </w:rPr>
              <w:t>opts</w:t>
            </w:r>
            <w:r>
              <w:rPr>
                <w:spacing w:val="-1"/>
                <w:sz w:val="18"/>
              </w:rPr>
              <w:t> </w:t>
            </w:r>
            <w:r>
              <w:rPr>
                <w:sz w:val="18"/>
              </w:rPr>
              <w:t>to</w:t>
            </w:r>
            <w:r>
              <w:rPr>
                <w:spacing w:val="-4"/>
                <w:sz w:val="18"/>
              </w:rPr>
              <w:t> </w:t>
            </w:r>
            <w:r>
              <w:rPr>
                <w:sz w:val="18"/>
              </w:rPr>
              <w:t>use</w:t>
            </w:r>
            <w:r>
              <w:rPr>
                <w:spacing w:val="-3"/>
                <w:sz w:val="18"/>
              </w:rPr>
              <w:t> </w:t>
            </w:r>
            <w:r>
              <w:rPr>
                <w:sz w:val="18"/>
              </w:rPr>
              <w:t>helper</w:t>
            </w:r>
            <w:r>
              <w:rPr>
                <w:spacing w:val="-4"/>
                <w:sz w:val="18"/>
              </w:rPr>
              <w:t> </w:t>
            </w:r>
            <w:r>
              <w:rPr>
                <w:sz w:val="18"/>
              </w:rPr>
              <w:t>xApp</w:t>
            </w:r>
            <w:r>
              <w:rPr>
                <w:spacing w:val="-4"/>
                <w:sz w:val="18"/>
              </w:rPr>
              <w:t> </w:t>
            </w:r>
            <w:r>
              <w:rPr>
                <w:sz w:val="18"/>
              </w:rPr>
              <w:t>for</w:t>
            </w:r>
            <w:r>
              <w:rPr>
                <w:spacing w:val="-1"/>
                <w:sz w:val="18"/>
              </w:rPr>
              <w:t> </w:t>
            </w:r>
            <w:r>
              <w:rPr>
                <w:spacing w:val="-4"/>
                <w:sz w:val="18"/>
              </w:rPr>
              <w:t>E2SM</w:t>
            </w:r>
          </w:p>
          <w:p>
            <w:pPr>
              <w:pStyle w:val="TableParagraph"/>
              <w:spacing w:line="201" w:lineRule="exact" w:before="14"/>
              <w:rPr>
                <w:sz w:val="18"/>
              </w:rPr>
            </w:pPr>
            <w:r>
              <w:rPr>
                <w:sz w:val="18"/>
              </w:rPr>
              <w:t>processing</w:t>
            </w:r>
            <w:r>
              <w:rPr>
                <w:spacing w:val="-4"/>
                <w:sz w:val="18"/>
              </w:rPr>
              <w:t> </w:t>
            </w:r>
            <w:r>
              <w:rPr>
                <w:sz w:val="18"/>
              </w:rPr>
              <w:t>and</w:t>
            </w:r>
            <w:r>
              <w:rPr>
                <w:spacing w:val="-3"/>
                <w:sz w:val="18"/>
              </w:rPr>
              <w:t> </w:t>
            </w:r>
            <w:r>
              <w:rPr>
                <w:spacing w:val="-2"/>
                <w:sz w:val="18"/>
              </w:rPr>
              <w:t>intelligence.</w:t>
            </w:r>
          </w:p>
        </w:tc>
      </w:tr>
      <w:tr>
        <w:trPr>
          <w:trHeight w:val="256" w:hRule="atLeast"/>
        </w:trPr>
        <w:tc>
          <w:tcPr>
            <w:tcW w:w="1596" w:type="dxa"/>
          </w:tcPr>
          <w:p>
            <w:pPr>
              <w:pStyle w:val="TableParagraph"/>
              <w:spacing w:before="18"/>
              <w:rPr>
                <w:sz w:val="18"/>
              </w:rPr>
            </w:pPr>
            <w:r>
              <w:rPr>
                <w:sz w:val="18"/>
              </w:rPr>
              <w:t>Step</w:t>
            </w:r>
            <w:r>
              <w:rPr>
                <w:spacing w:val="-4"/>
                <w:sz w:val="18"/>
              </w:rPr>
              <w:t> </w:t>
            </w:r>
            <w:r>
              <w:rPr>
                <w:sz w:val="18"/>
              </w:rPr>
              <w:t>6</w:t>
            </w:r>
            <w:r>
              <w:rPr>
                <w:spacing w:val="-1"/>
                <w:sz w:val="18"/>
              </w:rPr>
              <w:t> </w:t>
            </w:r>
            <w:r>
              <w:rPr>
                <w:spacing w:val="-5"/>
                <w:sz w:val="18"/>
              </w:rPr>
              <w:t>(M)</w:t>
            </w:r>
          </w:p>
        </w:tc>
        <w:tc>
          <w:tcPr>
            <w:tcW w:w="7900" w:type="dxa"/>
          </w:tcPr>
          <w:p>
            <w:pPr>
              <w:pStyle w:val="TableParagraph"/>
              <w:spacing w:before="15"/>
              <w:ind w:left="390"/>
              <w:rPr>
                <w:sz w:val="18"/>
              </w:rPr>
            </w:pPr>
            <w:r>
              <w:rPr>
                <w:sz w:val="18"/>
              </w:rPr>
              <w:t>Near-RT</w:t>
            </w:r>
            <w:r>
              <w:rPr>
                <w:spacing w:val="-6"/>
                <w:sz w:val="18"/>
              </w:rPr>
              <w:t> </w:t>
            </w:r>
            <w:r>
              <w:rPr>
                <w:sz w:val="18"/>
              </w:rPr>
              <w:t>RIC</w:t>
            </w:r>
            <w:r>
              <w:rPr>
                <w:spacing w:val="-5"/>
                <w:sz w:val="18"/>
              </w:rPr>
              <w:t> </w:t>
            </w:r>
            <w:r>
              <w:rPr>
                <w:sz w:val="18"/>
              </w:rPr>
              <w:t>platform</w:t>
            </w:r>
            <w:r>
              <w:rPr>
                <w:spacing w:val="-3"/>
                <w:sz w:val="18"/>
              </w:rPr>
              <w:t> </w:t>
            </w:r>
            <w:r>
              <w:rPr>
                <w:sz w:val="18"/>
              </w:rPr>
              <w:t>sends</w:t>
            </w:r>
            <w:r>
              <w:rPr>
                <w:spacing w:val="-4"/>
                <w:sz w:val="18"/>
              </w:rPr>
              <w:t> </w:t>
            </w:r>
            <w:r>
              <w:rPr>
                <w:b/>
                <w:sz w:val="18"/>
              </w:rPr>
              <w:t>E2</w:t>
            </w:r>
            <w:r>
              <w:rPr>
                <w:b/>
                <w:spacing w:val="-4"/>
                <w:sz w:val="18"/>
              </w:rPr>
              <w:t> </w:t>
            </w:r>
            <w:r>
              <w:rPr>
                <w:b/>
                <w:sz w:val="18"/>
              </w:rPr>
              <w:t>Conflict</w:t>
            </w:r>
            <w:r>
              <w:rPr>
                <w:b/>
                <w:spacing w:val="-7"/>
                <w:sz w:val="18"/>
              </w:rPr>
              <w:t> </w:t>
            </w:r>
            <w:r>
              <w:rPr>
                <w:b/>
                <w:sz w:val="18"/>
              </w:rPr>
              <w:t>Mitigation</w:t>
            </w:r>
            <w:r>
              <w:rPr>
                <w:b/>
                <w:spacing w:val="-6"/>
                <w:sz w:val="18"/>
              </w:rPr>
              <w:t> </w:t>
            </w:r>
            <w:r>
              <w:rPr>
                <w:b/>
                <w:sz w:val="18"/>
              </w:rPr>
              <w:t>Assistance</w:t>
            </w:r>
            <w:r>
              <w:rPr>
                <w:b/>
                <w:spacing w:val="-2"/>
                <w:sz w:val="18"/>
              </w:rPr>
              <w:t> </w:t>
            </w:r>
            <w:r>
              <w:rPr>
                <w:sz w:val="18"/>
              </w:rPr>
              <w:t>to</w:t>
            </w:r>
            <w:r>
              <w:rPr>
                <w:spacing w:val="-7"/>
                <w:sz w:val="18"/>
              </w:rPr>
              <w:t> </w:t>
            </w:r>
            <w:r>
              <w:rPr>
                <w:sz w:val="18"/>
              </w:rPr>
              <w:t>the</w:t>
            </w:r>
            <w:r>
              <w:rPr>
                <w:spacing w:val="-7"/>
                <w:sz w:val="18"/>
              </w:rPr>
              <w:t> </w:t>
            </w:r>
            <w:r>
              <w:rPr>
                <w:sz w:val="18"/>
              </w:rPr>
              <w:t>helper</w:t>
            </w:r>
            <w:r>
              <w:rPr>
                <w:spacing w:val="-6"/>
                <w:sz w:val="18"/>
              </w:rPr>
              <w:t> </w:t>
            </w:r>
            <w:r>
              <w:rPr>
                <w:spacing w:val="-2"/>
                <w:sz w:val="18"/>
              </w:rPr>
              <w:t>xApp.</w:t>
            </w:r>
          </w:p>
        </w:tc>
      </w:tr>
      <w:tr>
        <w:trPr>
          <w:trHeight w:val="664" w:hRule="atLeast"/>
        </w:trPr>
        <w:tc>
          <w:tcPr>
            <w:tcW w:w="1596" w:type="dxa"/>
          </w:tcPr>
          <w:p>
            <w:pPr>
              <w:pStyle w:val="TableParagraph"/>
              <w:spacing w:before="15"/>
              <w:ind w:left="0"/>
              <w:rPr>
                <w:rFonts w:ascii="Times New Roman"/>
                <w:sz w:val="18"/>
              </w:rPr>
            </w:pPr>
          </w:p>
          <w:p>
            <w:pPr>
              <w:pStyle w:val="TableParagraph"/>
              <w:rPr>
                <w:sz w:val="18"/>
              </w:rPr>
            </w:pPr>
            <w:r>
              <w:rPr>
                <w:sz w:val="18"/>
              </w:rPr>
              <w:t>Step</w:t>
            </w:r>
            <w:r>
              <w:rPr>
                <w:spacing w:val="-4"/>
                <w:sz w:val="18"/>
              </w:rPr>
              <w:t> </w:t>
            </w:r>
            <w:r>
              <w:rPr>
                <w:sz w:val="18"/>
              </w:rPr>
              <w:t>7A</w:t>
            </w:r>
            <w:r>
              <w:rPr>
                <w:spacing w:val="-1"/>
                <w:sz w:val="18"/>
              </w:rPr>
              <w:t> </w:t>
            </w:r>
            <w:r>
              <w:rPr>
                <w:spacing w:val="-5"/>
                <w:sz w:val="18"/>
              </w:rPr>
              <w:t>(O)</w:t>
            </w:r>
          </w:p>
        </w:tc>
        <w:tc>
          <w:tcPr>
            <w:tcW w:w="7900" w:type="dxa"/>
          </w:tcPr>
          <w:p>
            <w:pPr>
              <w:pStyle w:val="TableParagraph"/>
              <w:spacing w:line="206" w:lineRule="exact"/>
              <w:ind w:left="390"/>
              <w:rPr>
                <w:sz w:val="18"/>
              </w:rPr>
            </w:pPr>
            <w:r>
              <w:rPr>
                <w:sz w:val="18"/>
              </w:rPr>
              <w:t>The</w:t>
            </w:r>
            <w:r>
              <w:rPr>
                <w:spacing w:val="-5"/>
                <w:sz w:val="18"/>
              </w:rPr>
              <w:t> </w:t>
            </w:r>
            <w:r>
              <w:rPr>
                <w:sz w:val="18"/>
              </w:rPr>
              <w:t>helper</w:t>
            </w:r>
            <w:r>
              <w:rPr>
                <w:spacing w:val="-6"/>
                <w:sz w:val="18"/>
              </w:rPr>
              <w:t> </w:t>
            </w:r>
            <w:r>
              <w:rPr>
                <w:sz w:val="18"/>
              </w:rPr>
              <w:t>xApp</w:t>
            </w:r>
            <w:r>
              <w:rPr>
                <w:spacing w:val="-3"/>
                <w:sz w:val="18"/>
              </w:rPr>
              <w:t> </w:t>
            </w:r>
            <w:r>
              <w:rPr>
                <w:sz w:val="18"/>
              </w:rPr>
              <w:t>may</w:t>
            </w:r>
            <w:r>
              <w:rPr>
                <w:spacing w:val="-4"/>
                <w:sz w:val="18"/>
              </w:rPr>
              <w:t> </w:t>
            </w:r>
            <w:r>
              <w:rPr>
                <w:sz w:val="18"/>
              </w:rPr>
              <w:t>gather</w:t>
            </w:r>
            <w:r>
              <w:rPr>
                <w:spacing w:val="-3"/>
                <w:sz w:val="18"/>
              </w:rPr>
              <w:t> </w:t>
            </w:r>
            <w:r>
              <w:rPr>
                <w:sz w:val="18"/>
              </w:rPr>
              <w:t>additional</w:t>
            </w:r>
            <w:r>
              <w:rPr>
                <w:spacing w:val="-2"/>
                <w:sz w:val="18"/>
              </w:rPr>
              <w:t> </w:t>
            </w:r>
            <w:r>
              <w:rPr>
                <w:sz w:val="18"/>
              </w:rPr>
              <w:t>information</w:t>
            </w:r>
            <w:r>
              <w:rPr>
                <w:spacing w:val="-3"/>
                <w:sz w:val="18"/>
              </w:rPr>
              <w:t> </w:t>
            </w:r>
            <w:r>
              <w:rPr>
                <w:sz w:val="18"/>
              </w:rPr>
              <w:t>from</w:t>
            </w:r>
            <w:r>
              <w:rPr>
                <w:spacing w:val="-2"/>
                <w:sz w:val="18"/>
              </w:rPr>
              <w:t> </w:t>
            </w:r>
            <w:r>
              <w:rPr>
                <w:sz w:val="18"/>
              </w:rPr>
              <w:t>the</w:t>
            </w:r>
            <w:r>
              <w:rPr>
                <w:spacing w:val="-5"/>
                <w:sz w:val="18"/>
              </w:rPr>
              <w:t> </w:t>
            </w:r>
            <w:r>
              <w:rPr>
                <w:sz w:val="18"/>
              </w:rPr>
              <w:t>platform</w:t>
            </w:r>
            <w:r>
              <w:rPr>
                <w:spacing w:val="-2"/>
                <w:sz w:val="18"/>
              </w:rPr>
              <w:t> </w:t>
            </w:r>
            <w:r>
              <w:rPr>
                <w:sz w:val="18"/>
              </w:rPr>
              <w:t>(e.g.,</w:t>
            </w:r>
            <w:r>
              <w:rPr>
                <w:spacing w:val="-5"/>
                <w:sz w:val="18"/>
              </w:rPr>
              <w:t> </w:t>
            </w:r>
            <w:r>
              <w:rPr>
                <w:sz w:val="18"/>
              </w:rPr>
              <w:t>any</w:t>
            </w:r>
            <w:r>
              <w:rPr>
                <w:spacing w:val="-1"/>
                <w:sz w:val="18"/>
              </w:rPr>
              <w:t> </w:t>
            </w:r>
            <w:r>
              <w:rPr>
                <w:spacing w:val="-2"/>
                <w:sz w:val="18"/>
              </w:rPr>
              <w:t>available</w:t>
            </w:r>
          </w:p>
          <w:p>
            <w:pPr>
              <w:pStyle w:val="TableParagraph"/>
              <w:spacing w:line="220" w:lineRule="atLeast"/>
              <w:ind w:left="390" w:right="144"/>
              <w:rPr>
                <w:sz w:val="18"/>
              </w:rPr>
            </w:pPr>
            <w:r>
              <w:rPr>
                <w:sz w:val="18"/>
              </w:rPr>
              <w:t>dependency</w:t>
            </w:r>
            <w:r>
              <w:rPr>
                <w:spacing w:val="-5"/>
                <w:sz w:val="18"/>
              </w:rPr>
              <w:t> </w:t>
            </w:r>
            <w:r>
              <w:rPr>
                <w:sz w:val="18"/>
              </w:rPr>
              <w:t>information</w:t>
            </w:r>
            <w:r>
              <w:rPr>
                <w:spacing w:val="-5"/>
                <w:sz w:val="18"/>
              </w:rPr>
              <w:t> </w:t>
            </w:r>
            <w:r>
              <w:rPr>
                <w:sz w:val="18"/>
              </w:rPr>
              <w:t>between</w:t>
            </w:r>
            <w:r>
              <w:rPr>
                <w:spacing w:val="-4"/>
                <w:sz w:val="18"/>
              </w:rPr>
              <w:t> </w:t>
            </w:r>
            <w:r>
              <w:rPr>
                <w:sz w:val="18"/>
              </w:rPr>
              <w:t>RAN</w:t>
            </w:r>
            <w:r>
              <w:rPr>
                <w:spacing w:val="-4"/>
                <w:sz w:val="18"/>
              </w:rPr>
              <w:t> </w:t>
            </w:r>
            <w:r>
              <w:rPr>
                <w:sz w:val="18"/>
              </w:rPr>
              <w:t>control</w:t>
            </w:r>
            <w:r>
              <w:rPr>
                <w:spacing w:val="-5"/>
                <w:sz w:val="18"/>
              </w:rPr>
              <w:t> </w:t>
            </w:r>
            <w:r>
              <w:rPr>
                <w:sz w:val="18"/>
              </w:rPr>
              <w:t>parameters</w:t>
            </w:r>
            <w:r>
              <w:rPr>
                <w:spacing w:val="-5"/>
                <w:sz w:val="18"/>
              </w:rPr>
              <w:t> </w:t>
            </w:r>
            <w:r>
              <w:rPr>
                <w:sz w:val="18"/>
              </w:rPr>
              <w:t>and</w:t>
            </w:r>
            <w:r>
              <w:rPr>
                <w:spacing w:val="-4"/>
                <w:sz w:val="18"/>
              </w:rPr>
              <w:t> </w:t>
            </w:r>
            <w:r>
              <w:rPr>
                <w:sz w:val="18"/>
              </w:rPr>
              <w:t>KPIs)</w:t>
            </w:r>
            <w:r>
              <w:rPr>
                <w:spacing w:val="-5"/>
                <w:sz w:val="18"/>
              </w:rPr>
              <w:t> </w:t>
            </w:r>
            <w:r>
              <w:rPr>
                <w:sz w:val="18"/>
              </w:rPr>
              <w:t>or</w:t>
            </w:r>
            <w:r>
              <w:rPr>
                <w:spacing w:val="-4"/>
                <w:sz w:val="18"/>
              </w:rPr>
              <w:t> </w:t>
            </w:r>
            <w:r>
              <w:rPr>
                <w:sz w:val="18"/>
              </w:rPr>
              <w:t>E2</w:t>
            </w:r>
            <w:r>
              <w:rPr>
                <w:spacing w:val="-4"/>
                <w:sz w:val="18"/>
              </w:rPr>
              <w:t> </w:t>
            </w:r>
            <w:r>
              <w:rPr>
                <w:sz w:val="18"/>
              </w:rPr>
              <w:t>Nodes</w:t>
            </w:r>
            <w:r>
              <w:rPr>
                <w:spacing w:val="-3"/>
                <w:sz w:val="18"/>
              </w:rPr>
              <w:t> </w:t>
            </w:r>
            <w:r>
              <w:rPr>
                <w:sz w:val="18"/>
              </w:rPr>
              <w:t>(e.g., KPIs) using appropriate procedures.</w:t>
            </w:r>
          </w:p>
        </w:tc>
      </w:tr>
      <w:tr>
        <w:trPr>
          <w:trHeight w:val="258" w:hRule="atLeast"/>
        </w:trPr>
        <w:tc>
          <w:tcPr>
            <w:tcW w:w="1596" w:type="dxa"/>
          </w:tcPr>
          <w:p>
            <w:pPr>
              <w:pStyle w:val="TableParagraph"/>
              <w:spacing w:before="18"/>
              <w:rPr>
                <w:sz w:val="18"/>
              </w:rPr>
            </w:pPr>
            <w:r>
              <w:rPr>
                <w:sz w:val="18"/>
              </w:rPr>
              <w:t>Step</w:t>
            </w:r>
            <w:r>
              <w:rPr>
                <w:spacing w:val="-4"/>
                <w:sz w:val="18"/>
              </w:rPr>
              <w:t> </w:t>
            </w:r>
            <w:r>
              <w:rPr>
                <w:sz w:val="18"/>
              </w:rPr>
              <w:t>7B</w:t>
            </w:r>
            <w:r>
              <w:rPr>
                <w:spacing w:val="-1"/>
                <w:sz w:val="18"/>
              </w:rPr>
              <w:t> </w:t>
            </w:r>
            <w:r>
              <w:rPr>
                <w:spacing w:val="-5"/>
                <w:sz w:val="18"/>
              </w:rPr>
              <w:t>(M)</w:t>
            </w:r>
          </w:p>
        </w:tc>
        <w:tc>
          <w:tcPr>
            <w:tcW w:w="7900" w:type="dxa"/>
          </w:tcPr>
          <w:p>
            <w:pPr>
              <w:pStyle w:val="TableParagraph"/>
              <w:spacing w:before="18"/>
              <w:ind w:left="390"/>
              <w:rPr>
                <w:sz w:val="18"/>
              </w:rPr>
            </w:pPr>
            <w:r>
              <w:rPr>
                <w:sz w:val="18"/>
              </w:rPr>
              <w:t>Helper</w:t>
            </w:r>
            <w:r>
              <w:rPr>
                <w:spacing w:val="-6"/>
                <w:sz w:val="18"/>
              </w:rPr>
              <w:t> </w:t>
            </w:r>
            <w:r>
              <w:rPr>
                <w:sz w:val="18"/>
              </w:rPr>
              <w:t>xApp</w:t>
            </w:r>
            <w:r>
              <w:rPr>
                <w:spacing w:val="-6"/>
                <w:sz w:val="18"/>
              </w:rPr>
              <w:t> </w:t>
            </w:r>
            <w:r>
              <w:rPr>
                <w:sz w:val="18"/>
              </w:rPr>
              <w:t>procesess</w:t>
            </w:r>
            <w:r>
              <w:rPr>
                <w:spacing w:val="-2"/>
                <w:sz w:val="18"/>
              </w:rPr>
              <w:t> </w:t>
            </w:r>
            <w:r>
              <w:rPr>
                <w:sz w:val="18"/>
              </w:rPr>
              <w:t>the</w:t>
            </w:r>
            <w:r>
              <w:rPr>
                <w:spacing w:val="-6"/>
                <w:sz w:val="18"/>
              </w:rPr>
              <w:t> </w:t>
            </w:r>
            <w:r>
              <w:rPr>
                <w:sz w:val="18"/>
              </w:rPr>
              <w:t>request</w:t>
            </w:r>
            <w:r>
              <w:rPr>
                <w:spacing w:val="-3"/>
                <w:sz w:val="18"/>
              </w:rPr>
              <w:t> </w:t>
            </w:r>
            <w:r>
              <w:rPr>
                <w:sz w:val="18"/>
              </w:rPr>
              <w:t>and</w:t>
            </w:r>
            <w:r>
              <w:rPr>
                <w:spacing w:val="-4"/>
                <w:sz w:val="18"/>
              </w:rPr>
              <w:t> </w:t>
            </w:r>
            <w:r>
              <w:rPr>
                <w:sz w:val="18"/>
              </w:rPr>
              <w:t>generates</w:t>
            </w:r>
            <w:r>
              <w:rPr>
                <w:spacing w:val="-3"/>
                <w:sz w:val="18"/>
              </w:rPr>
              <w:t> </w:t>
            </w:r>
            <w:r>
              <w:rPr>
                <w:sz w:val="18"/>
              </w:rPr>
              <w:t>the</w:t>
            </w:r>
            <w:r>
              <w:rPr>
                <w:spacing w:val="-4"/>
                <w:sz w:val="18"/>
              </w:rPr>
              <w:t> </w:t>
            </w:r>
            <w:r>
              <w:rPr>
                <w:sz w:val="18"/>
              </w:rPr>
              <w:t>Assistance</w:t>
            </w:r>
            <w:r>
              <w:rPr>
                <w:spacing w:val="-3"/>
                <w:sz w:val="18"/>
              </w:rPr>
              <w:t> </w:t>
            </w:r>
            <w:r>
              <w:rPr>
                <w:spacing w:val="-2"/>
                <w:sz w:val="18"/>
              </w:rPr>
              <w:t>information.</w:t>
            </w:r>
          </w:p>
        </w:tc>
      </w:tr>
      <w:tr>
        <w:trPr>
          <w:trHeight w:val="256" w:hRule="atLeast"/>
        </w:trPr>
        <w:tc>
          <w:tcPr>
            <w:tcW w:w="1596" w:type="dxa"/>
          </w:tcPr>
          <w:p>
            <w:pPr>
              <w:pStyle w:val="TableParagraph"/>
              <w:spacing w:before="15"/>
              <w:rPr>
                <w:sz w:val="18"/>
              </w:rPr>
            </w:pPr>
            <w:r>
              <w:rPr>
                <w:sz w:val="18"/>
              </w:rPr>
              <w:t>Step</w:t>
            </w:r>
            <w:r>
              <w:rPr>
                <w:spacing w:val="-4"/>
                <w:sz w:val="18"/>
              </w:rPr>
              <w:t> </w:t>
            </w:r>
            <w:r>
              <w:rPr>
                <w:sz w:val="18"/>
              </w:rPr>
              <w:t>8</w:t>
            </w:r>
            <w:r>
              <w:rPr>
                <w:spacing w:val="-1"/>
                <w:sz w:val="18"/>
              </w:rPr>
              <w:t> </w:t>
            </w:r>
            <w:r>
              <w:rPr>
                <w:spacing w:val="-5"/>
                <w:sz w:val="18"/>
              </w:rPr>
              <w:t>(M)</w:t>
            </w:r>
          </w:p>
        </w:tc>
        <w:tc>
          <w:tcPr>
            <w:tcW w:w="7900" w:type="dxa"/>
          </w:tcPr>
          <w:p>
            <w:pPr>
              <w:pStyle w:val="TableParagraph"/>
              <w:spacing w:before="15"/>
              <w:ind w:left="390"/>
              <w:rPr>
                <w:sz w:val="18"/>
              </w:rPr>
            </w:pPr>
            <w:r>
              <w:rPr>
                <w:sz w:val="18"/>
              </w:rPr>
              <w:t>Helper</w:t>
            </w:r>
            <w:r>
              <w:rPr>
                <w:spacing w:val="-5"/>
                <w:sz w:val="18"/>
              </w:rPr>
              <w:t> </w:t>
            </w:r>
            <w:r>
              <w:rPr>
                <w:sz w:val="18"/>
              </w:rPr>
              <w:t>xApp</w:t>
            </w:r>
            <w:r>
              <w:rPr>
                <w:spacing w:val="-5"/>
                <w:sz w:val="18"/>
              </w:rPr>
              <w:t> </w:t>
            </w:r>
            <w:r>
              <w:rPr>
                <w:sz w:val="18"/>
              </w:rPr>
              <w:t>sends </w:t>
            </w:r>
            <w:r>
              <w:rPr>
                <w:b/>
                <w:sz w:val="18"/>
              </w:rPr>
              <w:t>E2</w:t>
            </w:r>
            <w:r>
              <w:rPr>
                <w:b/>
                <w:spacing w:val="-3"/>
                <w:sz w:val="18"/>
              </w:rPr>
              <w:t> </w:t>
            </w:r>
            <w:r>
              <w:rPr>
                <w:b/>
                <w:sz w:val="18"/>
              </w:rPr>
              <w:t>Conflict</w:t>
            </w:r>
            <w:r>
              <w:rPr>
                <w:b/>
                <w:spacing w:val="-3"/>
                <w:sz w:val="18"/>
              </w:rPr>
              <w:t> </w:t>
            </w:r>
            <w:r>
              <w:rPr>
                <w:b/>
                <w:sz w:val="18"/>
              </w:rPr>
              <w:t>Mitigation</w:t>
            </w:r>
            <w:r>
              <w:rPr>
                <w:b/>
                <w:spacing w:val="-3"/>
                <w:sz w:val="18"/>
              </w:rPr>
              <w:t> </w:t>
            </w:r>
            <w:r>
              <w:rPr>
                <w:b/>
                <w:sz w:val="18"/>
              </w:rPr>
              <w:t>Assistance </w:t>
            </w:r>
            <w:r>
              <w:rPr>
                <w:sz w:val="18"/>
              </w:rPr>
              <w:t>response</w:t>
            </w:r>
            <w:r>
              <w:rPr>
                <w:spacing w:val="-4"/>
                <w:sz w:val="18"/>
              </w:rPr>
              <w:t> </w:t>
            </w:r>
            <w:r>
              <w:rPr>
                <w:sz w:val="18"/>
              </w:rPr>
              <w:t>to</w:t>
            </w:r>
            <w:r>
              <w:rPr>
                <w:spacing w:val="-3"/>
                <w:sz w:val="18"/>
              </w:rPr>
              <w:t> </w:t>
            </w:r>
            <w:r>
              <w:rPr>
                <w:sz w:val="18"/>
              </w:rPr>
              <w:t>Near-RT</w:t>
            </w:r>
            <w:r>
              <w:rPr>
                <w:spacing w:val="-3"/>
                <w:sz w:val="18"/>
              </w:rPr>
              <w:t> </w:t>
            </w:r>
            <w:r>
              <w:rPr>
                <w:sz w:val="18"/>
              </w:rPr>
              <w:t>RIC</w:t>
            </w:r>
            <w:r>
              <w:rPr>
                <w:spacing w:val="-3"/>
                <w:sz w:val="18"/>
              </w:rPr>
              <w:t> </w:t>
            </w:r>
            <w:r>
              <w:rPr>
                <w:spacing w:val="-2"/>
                <w:sz w:val="18"/>
              </w:rPr>
              <w:t>platform.</w:t>
            </w:r>
          </w:p>
        </w:tc>
      </w:tr>
      <w:tr>
        <w:trPr>
          <w:trHeight w:val="441" w:hRule="atLeast"/>
        </w:trPr>
        <w:tc>
          <w:tcPr>
            <w:tcW w:w="1596" w:type="dxa"/>
          </w:tcPr>
          <w:p>
            <w:pPr>
              <w:pStyle w:val="TableParagraph"/>
              <w:ind w:left="0"/>
              <w:rPr>
                <w:rFonts w:ascii="Times New Roman"/>
                <w:sz w:val="16"/>
              </w:rPr>
            </w:pPr>
          </w:p>
        </w:tc>
        <w:tc>
          <w:tcPr>
            <w:tcW w:w="7900" w:type="dxa"/>
          </w:tcPr>
          <w:p>
            <w:pPr>
              <w:pStyle w:val="TableParagraph"/>
              <w:spacing w:line="206" w:lineRule="exact"/>
              <w:rPr>
                <w:sz w:val="18"/>
              </w:rPr>
            </w:pPr>
            <w:r>
              <w:rPr>
                <w:sz w:val="18"/>
              </w:rPr>
              <w:t>[ELSE]</w:t>
            </w:r>
            <w:r>
              <w:rPr>
                <w:spacing w:val="-2"/>
                <w:sz w:val="18"/>
              </w:rPr>
              <w:t> </w:t>
            </w:r>
            <w:r>
              <w:rPr>
                <w:sz w:val="18"/>
              </w:rPr>
              <w:t>Step</w:t>
            </w:r>
            <w:r>
              <w:rPr>
                <w:spacing w:val="-4"/>
                <w:sz w:val="18"/>
              </w:rPr>
              <w:t> </w:t>
            </w:r>
            <w:r>
              <w:rPr>
                <w:sz w:val="18"/>
              </w:rPr>
              <w:t>9</w:t>
            </w:r>
            <w:r>
              <w:rPr>
                <w:spacing w:val="-2"/>
                <w:sz w:val="18"/>
              </w:rPr>
              <w:t> </w:t>
            </w:r>
            <w:r>
              <w:rPr>
                <w:sz w:val="18"/>
              </w:rPr>
              <w:t>is executed if</w:t>
            </w:r>
            <w:r>
              <w:rPr>
                <w:spacing w:val="-2"/>
                <w:sz w:val="18"/>
              </w:rPr>
              <w:t> </w:t>
            </w:r>
            <w:r>
              <w:rPr>
                <w:sz w:val="18"/>
              </w:rPr>
              <w:t>Near-RT</w:t>
            </w:r>
            <w:r>
              <w:rPr>
                <w:spacing w:val="-2"/>
                <w:sz w:val="18"/>
              </w:rPr>
              <w:t> </w:t>
            </w:r>
            <w:r>
              <w:rPr>
                <w:sz w:val="18"/>
              </w:rPr>
              <w:t>RIC</w:t>
            </w:r>
            <w:r>
              <w:rPr>
                <w:spacing w:val="-2"/>
                <w:sz w:val="18"/>
              </w:rPr>
              <w:t> </w:t>
            </w:r>
            <w:r>
              <w:rPr>
                <w:sz w:val="18"/>
              </w:rPr>
              <w:t>platform</w:t>
            </w:r>
            <w:r>
              <w:rPr>
                <w:spacing w:val="-1"/>
                <w:sz w:val="18"/>
              </w:rPr>
              <w:t> </w:t>
            </w:r>
            <w:r>
              <w:rPr>
                <w:sz w:val="18"/>
              </w:rPr>
              <w:t>does</w:t>
            </w:r>
            <w:r>
              <w:rPr>
                <w:spacing w:val="-3"/>
                <w:sz w:val="18"/>
              </w:rPr>
              <w:t> </w:t>
            </w:r>
            <w:r>
              <w:rPr>
                <w:sz w:val="18"/>
              </w:rPr>
              <w:t>not</w:t>
            </w:r>
            <w:r>
              <w:rPr>
                <w:spacing w:val="-4"/>
                <w:sz w:val="18"/>
              </w:rPr>
              <w:t> </w:t>
            </w:r>
            <w:r>
              <w:rPr>
                <w:sz w:val="18"/>
              </w:rPr>
              <w:t>opt</w:t>
            </w:r>
            <w:r>
              <w:rPr>
                <w:spacing w:val="-2"/>
                <w:sz w:val="18"/>
              </w:rPr>
              <w:t> </w:t>
            </w:r>
            <w:r>
              <w:rPr>
                <w:sz w:val="18"/>
              </w:rPr>
              <w:t>for</w:t>
            </w:r>
            <w:r>
              <w:rPr>
                <w:spacing w:val="-4"/>
                <w:sz w:val="18"/>
              </w:rPr>
              <w:t> </w:t>
            </w:r>
            <w:r>
              <w:rPr>
                <w:sz w:val="18"/>
              </w:rPr>
              <w:t>assistance</w:t>
            </w:r>
            <w:r>
              <w:rPr>
                <w:spacing w:val="-2"/>
                <w:sz w:val="18"/>
              </w:rPr>
              <w:t> </w:t>
            </w:r>
            <w:r>
              <w:rPr>
                <w:sz w:val="18"/>
              </w:rPr>
              <w:t>from</w:t>
            </w:r>
            <w:r>
              <w:rPr>
                <w:spacing w:val="-3"/>
                <w:sz w:val="18"/>
              </w:rPr>
              <w:t> </w:t>
            </w:r>
            <w:r>
              <w:rPr>
                <w:sz w:val="18"/>
              </w:rPr>
              <w:t>a</w:t>
            </w:r>
            <w:r>
              <w:rPr>
                <w:spacing w:val="-2"/>
                <w:sz w:val="18"/>
              </w:rPr>
              <w:t> helper</w:t>
            </w:r>
          </w:p>
          <w:p>
            <w:pPr>
              <w:pStyle w:val="TableParagraph"/>
              <w:spacing w:line="201" w:lineRule="exact" w:before="14"/>
              <w:rPr>
                <w:sz w:val="18"/>
              </w:rPr>
            </w:pPr>
            <w:r>
              <w:rPr>
                <w:spacing w:val="-2"/>
                <w:sz w:val="18"/>
              </w:rPr>
              <w:t>xApp.</w:t>
            </w:r>
          </w:p>
        </w:tc>
      </w:tr>
      <w:tr>
        <w:trPr>
          <w:trHeight w:val="256" w:hRule="atLeast"/>
        </w:trPr>
        <w:tc>
          <w:tcPr>
            <w:tcW w:w="1596" w:type="dxa"/>
          </w:tcPr>
          <w:p>
            <w:pPr>
              <w:pStyle w:val="TableParagraph"/>
              <w:spacing w:before="18"/>
              <w:rPr>
                <w:sz w:val="18"/>
              </w:rPr>
            </w:pPr>
            <w:r>
              <w:rPr>
                <w:sz w:val="18"/>
              </w:rPr>
              <w:t>Step</w:t>
            </w:r>
            <w:r>
              <w:rPr>
                <w:spacing w:val="-4"/>
                <w:sz w:val="18"/>
              </w:rPr>
              <w:t> </w:t>
            </w:r>
            <w:r>
              <w:rPr>
                <w:sz w:val="18"/>
              </w:rPr>
              <w:t>9</w:t>
            </w:r>
            <w:r>
              <w:rPr>
                <w:spacing w:val="-1"/>
                <w:sz w:val="18"/>
              </w:rPr>
              <w:t> </w:t>
            </w:r>
            <w:r>
              <w:rPr>
                <w:spacing w:val="-5"/>
                <w:sz w:val="18"/>
              </w:rPr>
              <w:t>(M)</w:t>
            </w:r>
          </w:p>
        </w:tc>
        <w:tc>
          <w:tcPr>
            <w:tcW w:w="7900" w:type="dxa"/>
          </w:tcPr>
          <w:p>
            <w:pPr>
              <w:pStyle w:val="TableParagraph"/>
              <w:spacing w:before="15"/>
              <w:ind w:left="390"/>
              <w:rPr>
                <w:sz w:val="18"/>
              </w:rPr>
            </w:pPr>
            <w:r>
              <w:rPr>
                <w:sz w:val="18"/>
              </w:rPr>
              <w:t>Near-RT</w:t>
            </w:r>
            <w:r>
              <w:rPr>
                <w:spacing w:val="-9"/>
                <w:sz w:val="18"/>
              </w:rPr>
              <w:t> </w:t>
            </w:r>
            <w:r>
              <w:rPr>
                <w:sz w:val="18"/>
              </w:rPr>
              <w:t>RIC</w:t>
            </w:r>
            <w:r>
              <w:rPr>
                <w:spacing w:val="-8"/>
                <w:sz w:val="18"/>
              </w:rPr>
              <w:t> </w:t>
            </w:r>
            <w:r>
              <w:rPr>
                <w:sz w:val="18"/>
              </w:rPr>
              <w:t>platform</w:t>
            </w:r>
            <w:r>
              <w:rPr>
                <w:spacing w:val="-6"/>
                <w:sz w:val="18"/>
              </w:rPr>
              <w:t> </w:t>
            </w:r>
            <w:r>
              <w:rPr>
                <w:sz w:val="18"/>
              </w:rPr>
              <w:t>perform</w:t>
            </w:r>
            <w:r>
              <w:rPr>
                <w:spacing w:val="-10"/>
                <w:sz w:val="18"/>
              </w:rPr>
              <w:t> </w:t>
            </w:r>
            <w:r>
              <w:rPr>
                <w:sz w:val="18"/>
              </w:rPr>
              <w:t>the</w:t>
            </w:r>
            <w:r>
              <w:rPr>
                <w:spacing w:val="-8"/>
                <w:sz w:val="18"/>
              </w:rPr>
              <w:t> </w:t>
            </w:r>
            <w:r>
              <w:rPr>
                <w:sz w:val="18"/>
              </w:rPr>
              <w:t>required</w:t>
            </w:r>
            <w:r>
              <w:rPr>
                <w:spacing w:val="-8"/>
                <w:sz w:val="18"/>
              </w:rPr>
              <w:t> </w:t>
            </w:r>
            <w:r>
              <w:rPr>
                <w:sz w:val="18"/>
              </w:rPr>
              <w:t>E2SM</w:t>
            </w:r>
            <w:r>
              <w:rPr>
                <w:spacing w:val="-7"/>
                <w:sz w:val="18"/>
              </w:rPr>
              <w:t> </w:t>
            </w:r>
            <w:r>
              <w:rPr>
                <w:sz w:val="18"/>
              </w:rPr>
              <w:t>processing</w:t>
            </w:r>
            <w:r>
              <w:rPr>
                <w:spacing w:val="-8"/>
                <w:sz w:val="18"/>
              </w:rPr>
              <w:t> </w:t>
            </w:r>
            <w:r>
              <w:rPr>
                <w:spacing w:val="-2"/>
                <w:sz w:val="18"/>
              </w:rPr>
              <w:t>itself.</w:t>
            </w:r>
          </w:p>
        </w:tc>
      </w:tr>
      <w:tr>
        <w:trPr>
          <w:trHeight w:val="441" w:hRule="atLeast"/>
        </w:trPr>
        <w:tc>
          <w:tcPr>
            <w:tcW w:w="1596" w:type="dxa"/>
          </w:tcPr>
          <w:p>
            <w:pPr>
              <w:pStyle w:val="TableParagraph"/>
              <w:spacing w:before="109"/>
              <w:rPr>
                <w:sz w:val="18"/>
              </w:rPr>
            </w:pPr>
            <w:r>
              <w:rPr>
                <w:sz w:val="18"/>
              </w:rPr>
              <w:t>Step</w:t>
            </w:r>
            <w:r>
              <w:rPr>
                <w:spacing w:val="-5"/>
                <w:sz w:val="18"/>
              </w:rPr>
              <w:t> </w:t>
            </w:r>
            <w:r>
              <w:rPr>
                <w:sz w:val="18"/>
              </w:rPr>
              <w:t>10</w:t>
            </w:r>
            <w:r>
              <w:rPr>
                <w:spacing w:val="-3"/>
                <w:sz w:val="18"/>
              </w:rPr>
              <w:t> </w:t>
            </w:r>
            <w:r>
              <w:rPr>
                <w:spacing w:val="-5"/>
                <w:sz w:val="18"/>
              </w:rPr>
              <w:t>(M)</w:t>
            </w:r>
          </w:p>
        </w:tc>
        <w:tc>
          <w:tcPr>
            <w:tcW w:w="7900" w:type="dxa"/>
          </w:tcPr>
          <w:p>
            <w:pPr>
              <w:pStyle w:val="TableParagraph"/>
              <w:spacing w:line="206" w:lineRule="exact"/>
              <w:rPr>
                <w:sz w:val="18"/>
              </w:rPr>
            </w:pPr>
            <w:r>
              <w:rPr>
                <w:sz w:val="18"/>
              </w:rPr>
              <w:t>Near-RT</w:t>
            </w:r>
            <w:r>
              <w:rPr>
                <w:spacing w:val="-9"/>
                <w:sz w:val="18"/>
              </w:rPr>
              <w:t> </w:t>
            </w:r>
            <w:r>
              <w:rPr>
                <w:sz w:val="18"/>
              </w:rPr>
              <w:t>RIC</w:t>
            </w:r>
            <w:r>
              <w:rPr>
                <w:spacing w:val="-8"/>
                <w:sz w:val="18"/>
              </w:rPr>
              <w:t> </w:t>
            </w:r>
            <w:r>
              <w:rPr>
                <w:sz w:val="18"/>
              </w:rPr>
              <w:t>platform</w:t>
            </w:r>
            <w:r>
              <w:rPr>
                <w:spacing w:val="-7"/>
                <w:sz w:val="18"/>
              </w:rPr>
              <w:t> </w:t>
            </w:r>
            <w:r>
              <w:rPr>
                <w:sz w:val="18"/>
              </w:rPr>
              <w:t>generates</w:t>
            </w:r>
            <w:r>
              <w:rPr>
                <w:spacing w:val="-8"/>
                <w:sz w:val="18"/>
              </w:rPr>
              <w:t> </w:t>
            </w:r>
            <w:r>
              <w:rPr>
                <w:sz w:val="18"/>
              </w:rPr>
              <w:t>the</w:t>
            </w:r>
            <w:r>
              <w:rPr>
                <w:spacing w:val="-8"/>
                <w:sz w:val="18"/>
              </w:rPr>
              <w:t> </w:t>
            </w:r>
            <w:r>
              <w:rPr>
                <w:sz w:val="18"/>
              </w:rPr>
              <w:t>information/result</w:t>
            </w:r>
            <w:r>
              <w:rPr>
                <w:spacing w:val="-8"/>
                <w:sz w:val="18"/>
              </w:rPr>
              <w:t> </w:t>
            </w:r>
            <w:r>
              <w:rPr>
                <w:sz w:val="18"/>
              </w:rPr>
              <w:t>related</w:t>
            </w:r>
            <w:r>
              <w:rPr>
                <w:spacing w:val="-8"/>
                <w:sz w:val="18"/>
              </w:rPr>
              <w:t> </w:t>
            </w:r>
            <w:r>
              <w:rPr>
                <w:sz w:val="18"/>
              </w:rPr>
              <w:t>to</w:t>
            </w:r>
            <w:r>
              <w:rPr>
                <w:spacing w:val="-8"/>
                <w:sz w:val="18"/>
              </w:rPr>
              <w:t> </w:t>
            </w:r>
            <w:r>
              <w:rPr>
                <w:sz w:val="18"/>
              </w:rPr>
              <w:t>detection,</w:t>
            </w:r>
            <w:r>
              <w:rPr>
                <w:spacing w:val="-7"/>
                <w:sz w:val="18"/>
              </w:rPr>
              <w:t> </w:t>
            </w:r>
            <w:r>
              <w:rPr>
                <w:sz w:val="18"/>
              </w:rPr>
              <w:t>avoidance,</w:t>
            </w:r>
            <w:r>
              <w:rPr>
                <w:spacing w:val="-10"/>
                <w:sz w:val="18"/>
              </w:rPr>
              <w:t> </w:t>
            </w:r>
            <w:r>
              <w:rPr>
                <w:spacing w:val="-5"/>
                <w:sz w:val="18"/>
              </w:rPr>
              <w:t>or</w:t>
            </w:r>
          </w:p>
          <w:p>
            <w:pPr>
              <w:pStyle w:val="TableParagraph"/>
              <w:spacing w:line="201" w:lineRule="exact" w:before="14"/>
              <w:rPr>
                <w:sz w:val="18"/>
              </w:rPr>
            </w:pPr>
            <w:r>
              <w:rPr>
                <w:spacing w:val="-2"/>
                <w:sz w:val="18"/>
              </w:rPr>
              <w:t>resolution.</w:t>
            </w:r>
          </w:p>
        </w:tc>
      </w:tr>
      <w:tr>
        <w:trPr>
          <w:trHeight w:val="258" w:hRule="atLeast"/>
        </w:trPr>
        <w:tc>
          <w:tcPr>
            <w:tcW w:w="1596" w:type="dxa"/>
          </w:tcPr>
          <w:p>
            <w:pPr>
              <w:pStyle w:val="TableParagraph"/>
              <w:spacing w:before="18"/>
              <w:rPr>
                <w:sz w:val="18"/>
              </w:rPr>
            </w:pPr>
            <w:r>
              <w:rPr>
                <w:sz w:val="18"/>
              </w:rPr>
              <w:t>Ends </w:t>
            </w:r>
            <w:r>
              <w:rPr>
                <w:spacing w:val="-4"/>
                <w:sz w:val="18"/>
              </w:rPr>
              <w:t>with</w:t>
            </w:r>
          </w:p>
        </w:tc>
        <w:tc>
          <w:tcPr>
            <w:tcW w:w="7900" w:type="dxa"/>
          </w:tcPr>
          <w:p>
            <w:pPr>
              <w:pStyle w:val="TableParagraph"/>
              <w:spacing w:before="18"/>
              <w:rPr>
                <w:sz w:val="18"/>
              </w:rPr>
            </w:pPr>
            <w:r>
              <w:rPr>
                <w:sz w:val="18"/>
              </w:rPr>
              <w:t>Conflict</w:t>
            </w:r>
            <w:r>
              <w:rPr>
                <w:spacing w:val="-8"/>
                <w:sz w:val="18"/>
              </w:rPr>
              <w:t> </w:t>
            </w:r>
            <w:r>
              <w:rPr>
                <w:sz w:val="18"/>
              </w:rPr>
              <w:t>detection,</w:t>
            </w:r>
            <w:r>
              <w:rPr>
                <w:spacing w:val="-6"/>
                <w:sz w:val="18"/>
              </w:rPr>
              <w:t> </w:t>
            </w:r>
            <w:r>
              <w:rPr>
                <w:sz w:val="18"/>
              </w:rPr>
              <w:t>avoidance,</w:t>
            </w:r>
            <w:r>
              <w:rPr>
                <w:spacing w:val="-9"/>
                <w:sz w:val="18"/>
              </w:rPr>
              <w:t> </w:t>
            </w:r>
            <w:r>
              <w:rPr>
                <w:sz w:val="18"/>
              </w:rPr>
              <w:t>or</w:t>
            </w:r>
            <w:r>
              <w:rPr>
                <w:spacing w:val="-6"/>
                <w:sz w:val="18"/>
              </w:rPr>
              <w:t> </w:t>
            </w:r>
            <w:r>
              <w:rPr>
                <w:spacing w:val="-2"/>
                <w:sz w:val="18"/>
              </w:rPr>
              <w:t>resolution.</w:t>
            </w:r>
          </w:p>
        </w:tc>
      </w:tr>
    </w:tbl>
    <w:p>
      <w:pPr>
        <w:pStyle w:val="BodyText"/>
        <w:spacing w:before="1"/>
        <w:rPr>
          <w:sz w:val="6"/>
        </w:rPr>
      </w:pPr>
      <w:r>
        <w:rPr/>
        <w:drawing>
          <wp:anchor distT="0" distB="0" distL="0" distR="0" allowOverlap="1" layoutInCell="1" locked="0" behindDoc="1" simplePos="0" relativeHeight="487601664">
            <wp:simplePos x="0" y="0"/>
            <wp:positionH relativeFrom="page">
              <wp:posOffset>842362</wp:posOffset>
            </wp:positionH>
            <wp:positionV relativeFrom="paragraph">
              <wp:posOffset>59764</wp:posOffset>
            </wp:positionV>
            <wp:extent cx="5889247" cy="2323147"/>
            <wp:effectExtent l="0" t="0" r="0" b="0"/>
            <wp:wrapTopAndBottom/>
            <wp:docPr id="417" name="Image 417"/>
            <wp:cNvGraphicFramePr>
              <a:graphicFrameLocks/>
            </wp:cNvGraphicFramePr>
            <a:graphic>
              <a:graphicData uri="http://schemas.openxmlformats.org/drawingml/2006/picture">
                <pic:pic>
                  <pic:nvPicPr>
                    <pic:cNvPr id="417" name="Image 417"/>
                    <pic:cNvPicPr/>
                  </pic:nvPicPr>
                  <pic:blipFill>
                    <a:blip r:embed="rId84" cstate="print"/>
                    <a:stretch>
                      <a:fillRect/>
                    </a:stretch>
                  </pic:blipFill>
                  <pic:spPr>
                    <a:xfrm>
                      <a:off x="0" y="0"/>
                      <a:ext cx="5889247" cy="2323147"/>
                    </a:xfrm>
                    <a:prstGeom prst="rect">
                      <a:avLst/>
                    </a:prstGeom>
                  </pic:spPr>
                </pic:pic>
              </a:graphicData>
            </a:graphic>
          </wp:anchor>
        </w:drawing>
      </w:r>
    </w:p>
    <w:p>
      <w:pPr>
        <w:spacing w:after="0"/>
        <w:rPr>
          <w:sz w:val="6"/>
        </w:rPr>
        <w:sectPr>
          <w:pgSz w:w="11910" w:h="16850"/>
          <w:pgMar w:header="694" w:footer="702" w:top="1460" w:bottom="900" w:left="720" w:right="700"/>
        </w:sectPr>
      </w:pPr>
    </w:p>
    <w:p>
      <w:pPr>
        <w:pStyle w:val="BodyText"/>
        <w:spacing w:before="128"/>
      </w:pPr>
    </w:p>
    <w:p>
      <w:pPr>
        <w:pStyle w:val="Heading5"/>
        <w:ind w:left="83"/>
      </w:pPr>
      <w:r>
        <w:rPr/>
        <w:t>Figure</w:t>
      </w:r>
      <w:r>
        <w:rPr>
          <w:spacing w:val="-8"/>
        </w:rPr>
        <w:t> </w:t>
      </w:r>
      <w:r>
        <w:rPr/>
        <w:t>9.3.3.6-1:</w:t>
      </w:r>
      <w:r>
        <w:rPr>
          <w:spacing w:val="-7"/>
        </w:rPr>
        <w:t> </w:t>
      </w:r>
      <w:r>
        <w:rPr/>
        <w:t>E2</w:t>
      </w:r>
      <w:r>
        <w:rPr>
          <w:spacing w:val="-7"/>
        </w:rPr>
        <w:t> </w:t>
      </w:r>
      <w:r>
        <w:rPr/>
        <w:t>Conflict</w:t>
      </w:r>
      <w:r>
        <w:rPr>
          <w:spacing w:val="-8"/>
        </w:rPr>
        <w:t> </w:t>
      </w:r>
      <w:r>
        <w:rPr/>
        <w:t>Mitigation</w:t>
      </w:r>
      <w:r>
        <w:rPr>
          <w:spacing w:val="-7"/>
        </w:rPr>
        <w:t> </w:t>
      </w:r>
      <w:r>
        <w:rPr/>
        <w:t>Processing</w:t>
      </w:r>
      <w:r>
        <w:rPr>
          <w:spacing w:val="-5"/>
        </w:rPr>
        <w:t> </w:t>
      </w:r>
      <w:r>
        <w:rPr/>
        <w:t>with</w:t>
      </w:r>
      <w:r>
        <w:rPr>
          <w:spacing w:val="-6"/>
        </w:rPr>
        <w:t> </w:t>
      </w:r>
      <w:r>
        <w:rPr>
          <w:spacing w:val="-2"/>
        </w:rPr>
        <w:t>Assistance</w:t>
      </w:r>
    </w:p>
    <w:p>
      <w:pPr>
        <w:spacing w:line="240" w:lineRule="auto" w:before="0"/>
        <w:rPr>
          <w:b/>
          <w:sz w:val="20"/>
        </w:rPr>
      </w:pPr>
    </w:p>
    <w:p>
      <w:pPr>
        <w:spacing w:line="240" w:lineRule="auto" w:before="0"/>
        <w:rPr>
          <w:b/>
          <w:sz w:val="20"/>
        </w:rPr>
      </w:pPr>
    </w:p>
    <w:p>
      <w:pPr>
        <w:spacing w:line="240" w:lineRule="auto" w:before="151"/>
        <w:rPr>
          <w:b/>
          <w:sz w:val="20"/>
        </w:rPr>
      </w:pPr>
    </w:p>
    <w:p>
      <w:pPr>
        <w:pStyle w:val="Heading2"/>
        <w:numPr>
          <w:ilvl w:val="1"/>
          <w:numId w:val="59"/>
        </w:numPr>
        <w:tabs>
          <w:tab w:pos="1265" w:val="left" w:leader="none"/>
        </w:tabs>
        <w:spacing w:line="240" w:lineRule="auto" w:before="0" w:after="0"/>
        <w:ind w:left="1265" w:right="0" w:hanging="1133"/>
        <w:jc w:val="left"/>
      </w:pPr>
      <w:bookmarkStart w:name="_TOC_250036" w:id="215"/>
      <w:bookmarkStart w:name="9.4 Management API Procedures" w:id="216"/>
      <w:r>
        <w:rPr/>
      </w:r>
      <w:r>
        <w:rPr/>
        <w:t>Management</w:t>
      </w:r>
      <w:r>
        <w:rPr>
          <w:spacing w:val="-13"/>
        </w:rPr>
        <w:t> </w:t>
      </w:r>
      <w:r>
        <w:rPr/>
        <w:t>API</w:t>
      </w:r>
      <w:r>
        <w:rPr>
          <w:spacing w:val="-13"/>
        </w:rPr>
        <w:t> </w:t>
      </w:r>
      <w:bookmarkEnd w:id="215"/>
      <w:r>
        <w:rPr>
          <w:spacing w:val="-2"/>
        </w:rPr>
        <w:t>Procedures</w:t>
      </w:r>
    </w:p>
    <w:p>
      <w:pPr>
        <w:pStyle w:val="Heading3"/>
        <w:numPr>
          <w:ilvl w:val="2"/>
          <w:numId w:val="59"/>
        </w:numPr>
        <w:tabs>
          <w:tab w:pos="1265" w:val="left" w:leader="none"/>
        </w:tabs>
        <w:spacing w:line="240" w:lineRule="auto" w:before="298" w:after="0"/>
        <w:ind w:left="1265" w:right="0" w:hanging="1133"/>
        <w:jc w:val="left"/>
      </w:pPr>
      <w:bookmarkStart w:name="_TOC_250035" w:id="217"/>
      <w:bookmarkStart w:name="9.4.1 xApp Registration procedure" w:id="218"/>
      <w:r>
        <w:rPr/>
      </w:r>
      <w:r>
        <w:rPr/>
        <w:t>xApp</w:t>
      </w:r>
      <w:r>
        <w:rPr>
          <w:spacing w:val="-9"/>
        </w:rPr>
        <w:t> </w:t>
      </w:r>
      <w:r>
        <w:rPr/>
        <w:t>Registration</w:t>
      </w:r>
      <w:r>
        <w:rPr>
          <w:spacing w:val="-8"/>
        </w:rPr>
        <w:t> </w:t>
      </w:r>
      <w:bookmarkEnd w:id="217"/>
      <w:r>
        <w:rPr>
          <w:spacing w:val="-2"/>
        </w:rPr>
        <w:t>procedure</w:t>
      </w:r>
    </w:p>
    <w:p>
      <w:pPr>
        <w:pStyle w:val="BodyText"/>
        <w:spacing w:line="254" w:lineRule="auto" w:before="184"/>
        <w:ind w:left="132" w:right="150"/>
      </w:pPr>
      <w:r>
        <w:rPr/>
        <w:t>This procedure registers the xApp to the Near-RT RIC platform so that it can be managed by the SMO via the Near-RT RIC platform.</w:t>
      </w:r>
      <w:r>
        <w:rPr>
          <w:spacing w:val="-2"/>
        </w:rPr>
        <w:t> </w:t>
      </w:r>
      <w:r>
        <w:rPr/>
        <w:t>When</w:t>
      </w:r>
      <w:r>
        <w:rPr>
          <w:spacing w:val="-3"/>
        </w:rPr>
        <w:t> </w:t>
      </w:r>
      <w:r>
        <w:rPr/>
        <w:t>the</w:t>
      </w:r>
      <w:r>
        <w:rPr>
          <w:spacing w:val="-2"/>
        </w:rPr>
        <w:t> </w:t>
      </w:r>
      <w:r>
        <w:rPr/>
        <w:t>xApp</w:t>
      </w:r>
      <w:r>
        <w:rPr>
          <w:spacing w:val="-1"/>
        </w:rPr>
        <w:t> </w:t>
      </w:r>
      <w:r>
        <w:rPr/>
        <w:t>is</w:t>
      </w:r>
      <w:r>
        <w:rPr>
          <w:spacing w:val="-3"/>
        </w:rPr>
        <w:t> </w:t>
      </w:r>
      <w:r>
        <w:rPr/>
        <w:t>deployed,</w:t>
      </w:r>
      <w:r>
        <w:rPr>
          <w:spacing w:val="-4"/>
        </w:rPr>
        <w:t> </w:t>
      </w:r>
      <w:r>
        <w:rPr/>
        <w:t>it</w:t>
      </w:r>
      <w:r>
        <w:rPr>
          <w:spacing w:val="-3"/>
        </w:rPr>
        <w:t> </w:t>
      </w:r>
      <w:r>
        <w:rPr/>
        <w:t>will</w:t>
      </w:r>
      <w:r>
        <w:rPr>
          <w:spacing w:val="-3"/>
        </w:rPr>
        <w:t> </w:t>
      </w:r>
      <w:r>
        <w:rPr/>
        <w:t>register</w:t>
      </w:r>
      <w:r>
        <w:rPr>
          <w:spacing w:val="-1"/>
        </w:rPr>
        <w:t> </w:t>
      </w:r>
      <w:r>
        <w:rPr/>
        <w:t>itself</w:t>
      </w:r>
      <w:r>
        <w:rPr>
          <w:spacing w:val="-1"/>
        </w:rPr>
        <w:t> </w:t>
      </w:r>
      <w:r>
        <w:rPr/>
        <w:t>as</w:t>
      </w:r>
      <w:r>
        <w:rPr>
          <w:spacing w:val="-3"/>
        </w:rPr>
        <w:t> </w:t>
      </w:r>
      <w:r>
        <w:rPr/>
        <w:t>a</w:t>
      </w:r>
      <w:r>
        <w:rPr>
          <w:spacing w:val="-2"/>
        </w:rPr>
        <w:t> </w:t>
      </w:r>
      <w:r>
        <w:rPr/>
        <w:t>managed</w:t>
      </w:r>
      <w:r>
        <w:rPr>
          <w:spacing w:val="-1"/>
        </w:rPr>
        <w:t> </w:t>
      </w:r>
      <w:r>
        <w:rPr/>
        <w:t>application</w:t>
      </w:r>
      <w:r>
        <w:rPr>
          <w:spacing w:val="-1"/>
        </w:rPr>
        <w:t> </w:t>
      </w:r>
      <w:r>
        <w:rPr/>
        <w:t>to</w:t>
      </w:r>
      <w:r>
        <w:rPr>
          <w:spacing w:val="-4"/>
        </w:rPr>
        <w:t> </w:t>
      </w:r>
      <w:r>
        <w:rPr/>
        <w:t>the</w:t>
      </w:r>
      <w:r>
        <w:rPr>
          <w:spacing w:val="-4"/>
        </w:rPr>
        <w:t> </w:t>
      </w:r>
      <w:r>
        <w:rPr/>
        <w:t>Near-RT</w:t>
      </w:r>
      <w:r>
        <w:rPr>
          <w:spacing w:val="-2"/>
        </w:rPr>
        <w:t> </w:t>
      </w:r>
      <w:r>
        <w:rPr/>
        <w:t>RIC</w:t>
      </w:r>
      <w:r>
        <w:rPr>
          <w:spacing w:val="-3"/>
        </w:rPr>
        <w:t> </w:t>
      </w:r>
      <w:r>
        <w:rPr/>
        <w:t>platform</w:t>
      </w:r>
      <w:r>
        <w:rPr>
          <w:spacing w:val="-1"/>
        </w:rPr>
        <w:t> </w:t>
      </w:r>
      <w:r>
        <w:rPr/>
        <w:t>by</w:t>
      </w:r>
      <w:r>
        <w:rPr>
          <w:spacing w:val="-3"/>
        </w:rPr>
        <w:t> </w:t>
      </w:r>
      <w:r>
        <w:rPr/>
        <w:t>passing the relevant info through the API. Relevant info may include the xApp name, vendor, software version, YANG schemas for configuration management, faults raised, metrics generated, ports for messaging, supported commands (e.g., health check, aliveness probe) and other information needed by the Near-RT RIC platform and/or the SMO for managing the xApp.</w:t>
      </w:r>
    </w:p>
    <w:p>
      <w:pPr>
        <w:pStyle w:val="BodyText"/>
        <w:spacing w:before="166"/>
        <w:ind w:left="132"/>
      </w:pPr>
      <w:r>
        <w:rPr/>
        <w:t>In</w:t>
      </w:r>
      <w:r>
        <w:rPr>
          <w:spacing w:val="-4"/>
        </w:rPr>
        <w:t> </w:t>
      </w:r>
      <w:r>
        <w:rPr/>
        <w:t>response</w:t>
      </w:r>
      <w:r>
        <w:rPr>
          <w:spacing w:val="-4"/>
        </w:rPr>
        <w:t> </w:t>
      </w:r>
      <w:r>
        <w:rPr/>
        <w:t>to</w:t>
      </w:r>
      <w:r>
        <w:rPr>
          <w:spacing w:val="-4"/>
        </w:rPr>
        <w:t> </w:t>
      </w:r>
      <w:r>
        <w:rPr/>
        <w:t>an</w:t>
      </w:r>
      <w:r>
        <w:rPr>
          <w:spacing w:val="-4"/>
        </w:rPr>
        <w:t> </w:t>
      </w:r>
      <w:r>
        <w:rPr/>
        <w:t>xApp</w:t>
      </w:r>
      <w:r>
        <w:rPr>
          <w:spacing w:val="-3"/>
        </w:rPr>
        <w:t> </w:t>
      </w:r>
      <w:r>
        <w:rPr/>
        <w:t>Registration,</w:t>
      </w:r>
      <w:r>
        <w:rPr>
          <w:spacing w:val="-4"/>
        </w:rPr>
        <w:t> </w:t>
      </w:r>
      <w:r>
        <w:rPr/>
        <w:t>Near-RT</w:t>
      </w:r>
      <w:r>
        <w:rPr>
          <w:spacing w:val="-5"/>
        </w:rPr>
        <w:t> </w:t>
      </w:r>
      <w:r>
        <w:rPr/>
        <w:t>RIC</w:t>
      </w:r>
      <w:r>
        <w:rPr>
          <w:spacing w:val="-5"/>
        </w:rPr>
        <w:t> </w:t>
      </w:r>
      <w:r>
        <w:rPr/>
        <w:t>platform</w:t>
      </w:r>
      <w:r>
        <w:rPr>
          <w:spacing w:val="-7"/>
        </w:rPr>
        <w:t> </w:t>
      </w:r>
      <w:r>
        <w:rPr/>
        <w:t>performs</w:t>
      </w:r>
      <w:r>
        <w:rPr>
          <w:spacing w:val="-5"/>
        </w:rPr>
        <w:t> </w:t>
      </w:r>
      <w:r>
        <w:rPr/>
        <w:t>the</w:t>
      </w:r>
      <w:r>
        <w:rPr>
          <w:spacing w:val="-4"/>
        </w:rPr>
        <w:t> </w:t>
      </w:r>
      <w:r>
        <w:rPr>
          <w:spacing w:val="-2"/>
        </w:rPr>
        <w:t>following:</w:t>
      </w:r>
    </w:p>
    <w:p>
      <w:pPr>
        <w:pStyle w:val="ListParagraph"/>
        <w:numPr>
          <w:ilvl w:val="0"/>
          <w:numId w:val="96"/>
        </w:numPr>
        <w:tabs>
          <w:tab w:pos="869" w:val="left" w:leader="none"/>
        </w:tabs>
        <w:spacing w:line="240" w:lineRule="auto" w:before="176" w:after="0"/>
        <w:ind w:left="869" w:right="0" w:hanging="454"/>
        <w:jc w:val="left"/>
        <w:rPr>
          <w:sz w:val="20"/>
        </w:rPr>
      </w:pPr>
      <w:r>
        <w:rPr>
          <w:sz w:val="20"/>
        </w:rPr>
        <w:t>Authenticates</w:t>
      </w:r>
      <w:r>
        <w:rPr>
          <w:spacing w:val="-7"/>
          <w:sz w:val="20"/>
        </w:rPr>
        <w:t> </w:t>
      </w:r>
      <w:r>
        <w:rPr>
          <w:sz w:val="20"/>
        </w:rPr>
        <w:t>the</w:t>
      </w:r>
      <w:r>
        <w:rPr>
          <w:spacing w:val="-5"/>
          <w:sz w:val="20"/>
        </w:rPr>
        <w:t> </w:t>
      </w:r>
      <w:r>
        <w:rPr>
          <w:spacing w:val="-4"/>
          <w:sz w:val="20"/>
        </w:rPr>
        <w:t>xApp;</w:t>
      </w:r>
    </w:p>
    <w:p>
      <w:pPr>
        <w:pStyle w:val="ListParagraph"/>
        <w:numPr>
          <w:ilvl w:val="0"/>
          <w:numId w:val="96"/>
        </w:numPr>
        <w:tabs>
          <w:tab w:pos="869" w:val="left" w:leader="none"/>
        </w:tabs>
        <w:spacing w:line="240" w:lineRule="auto" w:before="175" w:after="0"/>
        <w:ind w:left="869" w:right="0" w:hanging="454"/>
        <w:jc w:val="left"/>
        <w:rPr>
          <w:sz w:val="20"/>
        </w:rPr>
      </w:pPr>
      <w:r>
        <w:rPr>
          <w:sz w:val="20"/>
        </w:rPr>
        <w:t>Validates</w:t>
      </w:r>
      <w:r>
        <w:rPr>
          <w:spacing w:val="-5"/>
          <w:sz w:val="20"/>
        </w:rPr>
        <w:t> </w:t>
      </w:r>
      <w:r>
        <w:rPr>
          <w:sz w:val="20"/>
        </w:rPr>
        <w:t>that</w:t>
      </w:r>
      <w:r>
        <w:rPr>
          <w:spacing w:val="-3"/>
          <w:sz w:val="20"/>
        </w:rPr>
        <w:t> </w:t>
      </w:r>
      <w:r>
        <w:rPr>
          <w:sz w:val="20"/>
        </w:rPr>
        <w:t>this</w:t>
      </w:r>
      <w:r>
        <w:rPr>
          <w:spacing w:val="-4"/>
          <w:sz w:val="20"/>
        </w:rPr>
        <w:t> </w:t>
      </w:r>
      <w:r>
        <w:rPr>
          <w:sz w:val="20"/>
        </w:rPr>
        <w:t>xApp</w:t>
      </w:r>
      <w:r>
        <w:rPr>
          <w:spacing w:val="-2"/>
          <w:sz w:val="20"/>
        </w:rPr>
        <w:t> </w:t>
      </w:r>
      <w:r>
        <w:rPr>
          <w:sz w:val="20"/>
        </w:rPr>
        <w:t>can</w:t>
      </w:r>
      <w:r>
        <w:rPr>
          <w:spacing w:val="-2"/>
          <w:sz w:val="20"/>
        </w:rPr>
        <w:t> </w:t>
      </w:r>
      <w:r>
        <w:rPr>
          <w:sz w:val="20"/>
        </w:rPr>
        <w:t>run</w:t>
      </w:r>
      <w:r>
        <w:rPr>
          <w:spacing w:val="-2"/>
          <w:sz w:val="20"/>
        </w:rPr>
        <w:t> </w:t>
      </w:r>
      <w:r>
        <w:rPr>
          <w:sz w:val="20"/>
        </w:rPr>
        <w:t>on</w:t>
      </w:r>
      <w:r>
        <w:rPr>
          <w:spacing w:val="-5"/>
          <w:sz w:val="20"/>
        </w:rPr>
        <w:t> </w:t>
      </w:r>
      <w:r>
        <w:rPr>
          <w:sz w:val="20"/>
        </w:rPr>
        <w:t>this</w:t>
      </w:r>
      <w:r>
        <w:rPr>
          <w:spacing w:val="-4"/>
          <w:sz w:val="20"/>
        </w:rPr>
        <w:t> </w:t>
      </w:r>
      <w:r>
        <w:rPr>
          <w:sz w:val="20"/>
        </w:rPr>
        <w:t>Near-RT</w:t>
      </w:r>
      <w:r>
        <w:rPr>
          <w:spacing w:val="-3"/>
          <w:sz w:val="20"/>
        </w:rPr>
        <w:t> </w:t>
      </w:r>
      <w:r>
        <w:rPr>
          <w:sz w:val="20"/>
        </w:rPr>
        <w:t>RIC</w:t>
      </w:r>
      <w:r>
        <w:rPr>
          <w:spacing w:val="-4"/>
          <w:sz w:val="20"/>
        </w:rPr>
        <w:t> </w:t>
      </w:r>
      <w:r>
        <w:rPr>
          <w:sz w:val="20"/>
        </w:rPr>
        <w:t>platform;</w:t>
      </w:r>
      <w:r>
        <w:rPr>
          <w:spacing w:val="-4"/>
          <w:sz w:val="20"/>
        </w:rPr>
        <w:t> </w:t>
      </w:r>
      <w:r>
        <w:rPr>
          <w:sz w:val="20"/>
        </w:rPr>
        <w:t>e.g.,</w:t>
      </w:r>
      <w:r>
        <w:rPr>
          <w:spacing w:val="-3"/>
          <w:sz w:val="20"/>
        </w:rPr>
        <w:t> </w:t>
      </w:r>
      <w:r>
        <w:rPr>
          <w:sz w:val="20"/>
        </w:rPr>
        <w:t>RIC</w:t>
      </w:r>
      <w:r>
        <w:rPr>
          <w:spacing w:val="-4"/>
          <w:sz w:val="20"/>
        </w:rPr>
        <w:t> </w:t>
      </w:r>
      <w:r>
        <w:rPr>
          <w:sz w:val="20"/>
        </w:rPr>
        <w:t>has</w:t>
      </w:r>
      <w:r>
        <w:rPr>
          <w:spacing w:val="-4"/>
          <w:sz w:val="20"/>
        </w:rPr>
        <w:t> </w:t>
      </w:r>
      <w:r>
        <w:rPr>
          <w:sz w:val="20"/>
        </w:rPr>
        <w:t>the</w:t>
      </w:r>
      <w:r>
        <w:rPr>
          <w:spacing w:val="-3"/>
          <w:sz w:val="20"/>
        </w:rPr>
        <w:t> </w:t>
      </w:r>
      <w:r>
        <w:rPr>
          <w:spacing w:val="-2"/>
          <w:sz w:val="20"/>
        </w:rPr>
        <w:t>capacity;</w:t>
      </w:r>
    </w:p>
    <w:p>
      <w:pPr>
        <w:pStyle w:val="ListParagraph"/>
        <w:numPr>
          <w:ilvl w:val="0"/>
          <w:numId w:val="96"/>
        </w:numPr>
        <w:tabs>
          <w:tab w:pos="869" w:val="left" w:leader="none"/>
        </w:tabs>
        <w:spacing w:line="240" w:lineRule="auto" w:before="176" w:after="0"/>
        <w:ind w:left="869" w:right="0" w:hanging="454"/>
        <w:jc w:val="left"/>
        <w:rPr>
          <w:sz w:val="20"/>
        </w:rPr>
      </w:pPr>
      <w:r>
        <w:rPr>
          <w:sz w:val="20"/>
        </w:rPr>
        <w:t>Assigns</w:t>
      </w:r>
      <w:r>
        <w:rPr>
          <w:spacing w:val="-4"/>
          <w:sz w:val="20"/>
        </w:rPr>
        <w:t> </w:t>
      </w:r>
      <w:r>
        <w:rPr>
          <w:sz w:val="20"/>
        </w:rPr>
        <w:t>an</w:t>
      </w:r>
      <w:r>
        <w:rPr>
          <w:spacing w:val="-3"/>
          <w:sz w:val="20"/>
        </w:rPr>
        <w:t> </w:t>
      </w:r>
      <w:r>
        <w:rPr>
          <w:sz w:val="20"/>
        </w:rPr>
        <w:t>ID</w:t>
      </w:r>
      <w:r>
        <w:rPr>
          <w:spacing w:val="-3"/>
          <w:sz w:val="20"/>
        </w:rPr>
        <w:t> </w:t>
      </w:r>
      <w:r>
        <w:rPr>
          <w:sz w:val="20"/>
        </w:rPr>
        <w:t>to</w:t>
      </w:r>
      <w:r>
        <w:rPr>
          <w:spacing w:val="-2"/>
          <w:sz w:val="20"/>
        </w:rPr>
        <w:t> </w:t>
      </w:r>
      <w:r>
        <w:rPr>
          <w:sz w:val="20"/>
        </w:rPr>
        <w:t>the</w:t>
      </w:r>
      <w:r>
        <w:rPr>
          <w:spacing w:val="-3"/>
          <w:sz w:val="20"/>
        </w:rPr>
        <w:t> </w:t>
      </w:r>
      <w:r>
        <w:rPr>
          <w:spacing w:val="-4"/>
          <w:sz w:val="20"/>
        </w:rPr>
        <w:t>xApp;</w:t>
      </w:r>
    </w:p>
    <w:p>
      <w:pPr>
        <w:pStyle w:val="ListParagraph"/>
        <w:numPr>
          <w:ilvl w:val="0"/>
          <w:numId w:val="96"/>
        </w:numPr>
        <w:tabs>
          <w:tab w:pos="869" w:val="left" w:leader="none"/>
        </w:tabs>
        <w:spacing w:line="254" w:lineRule="auto" w:before="176" w:after="0"/>
        <w:ind w:left="869" w:right="381" w:hanging="454"/>
        <w:jc w:val="left"/>
        <w:rPr>
          <w:sz w:val="20"/>
        </w:rPr>
      </w:pPr>
      <w:r>
        <w:rPr>
          <w:sz w:val="20"/>
        </w:rPr>
        <w:t>May act as Registration Authority (RA) of the</w:t>
      </w:r>
      <w:r>
        <w:rPr>
          <w:spacing w:val="-1"/>
          <w:sz w:val="20"/>
        </w:rPr>
        <w:t> </w:t>
      </w:r>
      <w:r>
        <w:rPr>
          <w:sz w:val="20"/>
        </w:rPr>
        <w:t>operator Certification Authority (CA), and fetch from</w:t>
      </w:r>
      <w:r>
        <w:rPr>
          <w:spacing w:val="-1"/>
          <w:sz w:val="20"/>
        </w:rPr>
        <w:t> </w:t>
      </w:r>
      <w:r>
        <w:rPr>
          <w:sz w:val="20"/>
        </w:rPr>
        <w:t>the CA a new End</w:t>
      </w:r>
      <w:r>
        <w:rPr>
          <w:spacing w:val="-2"/>
          <w:sz w:val="20"/>
        </w:rPr>
        <w:t> </w:t>
      </w:r>
      <w:r>
        <w:rPr>
          <w:sz w:val="20"/>
        </w:rPr>
        <w:t>Entity</w:t>
      </w:r>
      <w:r>
        <w:rPr>
          <w:spacing w:val="-5"/>
          <w:sz w:val="20"/>
        </w:rPr>
        <w:t> </w:t>
      </w:r>
      <w:r>
        <w:rPr>
          <w:sz w:val="20"/>
        </w:rPr>
        <w:t>(EE)</w:t>
      </w:r>
      <w:r>
        <w:rPr>
          <w:spacing w:val="-5"/>
          <w:sz w:val="20"/>
        </w:rPr>
        <w:t> </w:t>
      </w:r>
      <w:r>
        <w:rPr>
          <w:sz w:val="20"/>
        </w:rPr>
        <w:t>operator</w:t>
      </w:r>
      <w:r>
        <w:rPr>
          <w:spacing w:val="-3"/>
          <w:sz w:val="20"/>
        </w:rPr>
        <w:t> </w:t>
      </w:r>
      <w:r>
        <w:rPr>
          <w:sz w:val="20"/>
        </w:rPr>
        <w:t>certificate</w:t>
      </w:r>
      <w:r>
        <w:rPr>
          <w:spacing w:val="-3"/>
          <w:sz w:val="20"/>
        </w:rPr>
        <w:t> </w:t>
      </w:r>
      <w:r>
        <w:rPr>
          <w:sz w:val="20"/>
        </w:rPr>
        <w:t>for</w:t>
      </w:r>
      <w:r>
        <w:rPr>
          <w:spacing w:val="-3"/>
          <w:sz w:val="20"/>
        </w:rPr>
        <w:t> </w:t>
      </w:r>
      <w:r>
        <w:rPr>
          <w:sz w:val="20"/>
        </w:rPr>
        <w:t>the</w:t>
      </w:r>
      <w:r>
        <w:rPr>
          <w:spacing w:val="-5"/>
          <w:sz w:val="20"/>
        </w:rPr>
        <w:t> </w:t>
      </w:r>
      <w:r>
        <w:rPr>
          <w:sz w:val="20"/>
        </w:rPr>
        <w:t>xApp</w:t>
      </w:r>
      <w:r>
        <w:rPr>
          <w:spacing w:val="-2"/>
          <w:sz w:val="20"/>
        </w:rPr>
        <w:t> </w:t>
      </w:r>
      <w:r>
        <w:rPr>
          <w:sz w:val="20"/>
        </w:rPr>
        <w:t>containing</w:t>
      </w:r>
      <w:r>
        <w:rPr>
          <w:spacing w:val="-4"/>
          <w:sz w:val="20"/>
        </w:rPr>
        <w:t> </w:t>
      </w:r>
      <w:r>
        <w:rPr>
          <w:sz w:val="20"/>
        </w:rPr>
        <w:t>the</w:t>
      </w:r>
      <w:r>
        <w:rPr>
          <w:spacing w:val="-3"/>
          <w:sz w:val="20"/>
        </w:rPr>
        <w:t> </w:t>
      </w:r>
      <w:r>
        <w:rPr>
          <w:sz w:val="20"/>
        </w:rPr>
        <w:t>assigned</w:t>
      </w:r>
      <w:r>
        <w:rPr>
          <w:spacing w:val="-2"/>
          <w:sz w:val="20"/>
        </w:rPr>
        <w:t> </w:t>
      </w:r>
      <w:r>
        <w:rPr>
          <w:sz w:val="20"/>
        </w:rPr>
        <w:t>xApp</w:t>
      </w:r>
      <w:r>
        <w:rPr>
          <w:spacing w:val="-4"/>
          <w:sz w:val="20"/>
        </w:rPr>
        <w:t> </w:t>
      </w:r>
      <w:r>
        <w:rPr>
          <w:sz w:val="20"/>
        </w:rPr>
        <w:t>ID</w:t>
      </w:r>
      <w:r>
        <w:rPr>
          <w:spacing w:val="-3"/>
          <w:sz w:val="20"/>
        </w:rPr>
        <w:t> </w:t>
      </w:r>
      <w:r>
        <w:rPr>
          <w:sz w:val="20"/>
        </w:rPr>
        <w:t>in</w:t>
      </w:r>
      <w:r>
        <w:rPr>
          <w:spacing w:val="-2"/>
          <w:sz w:val="20"/>
        </w:rPr>
        <w:t> </w:t>
      </w:r>
      <w:r>
        <w:rPr>
          <w:sz w:val="20"/>
        </w:rPr>
        <w:t>SubjectAltName</w:t>
      </w:r>
      <w:r>
        <w:rPr>
          <w:spacing w:val="-3"/>
          <w:sz w:val="20"/>
        </w:rPr>
        <w:t> </w:t>
      </w:r>
      <w:r>
        <w:rPr>
          <w:sz w:val="20"/>
        </w:rPr>
        <w:t>(SAN)</w:t>
      </w:r>
      <w:r>
        <w:rPr>
          <w:spacing w:val="-3"/>
          <w:sz w:val="20"/>
        </w:rPr>
        <w:t> </w:t>
      </w:r>
      <w:r>
        <w:rPr>
          <w:sz w:val="20"/>
        </w:rPr>
        <w:t>field.</w:t>
      </w:r>
    </w:p>
    <w:p>
      <w:pPr>
        <w:pStyle w:val="BodyText"/>
        <w:tabs>
          <w:tab w:pos="1267" w:val="left" w:leader="none"/>
        </w:tabs>
        <w:spacing w:before="163"/>
        <w:ind w:left="415"/>
      </w:pPr>
      <w:r>
        <w:rPr>
          <w:spacing w:val="-2"/>
        </w:rPr>
        <w:t>NOTE:</w:t>
      </w:r>
      <w:r>
        <w:rPr/>
        <w:tab/>
        <w:t>Refer</w:t>
      </w:r>
      <w:r>
        <w:rPr>
          <w:spacing w:val="-4"/>
        </w:rPr>
        <w:t> </w:t>
      </w:r>
      <w:r>
        <w:rPr/>
        <w:t>to</w:t>
      </w:r>
      <w:r>
        <w:rPr>
          <w:spacing w:val="-4"/>
        </w:rPr>
        <w:t> </w:t>
      </w:r>
      <w:r>
        <w:rPr/>
        <w:t>[22]</w:t>
      </w:r>
      <w:r>
        <w:rPr>
          <w:spacing w:val="-4"/>
        </w:rPr>
        <w:t> </w:t>
      </w:r>
      <w:r>
        <w:rPr/>
        <w:t>clause</w:t>
      </w:r>
      <w:r>
        <w:rPr>
          <w:spacing w:val="-5"/>
        </w:rPr>
        <w:t> </w:t>
      </w:r>
      <w:r>
        <w:rPr/>
        <w:t>5.1.3.2</w:t>
      </w:r>
      <w:r>
        <w:rPr>
          <w:spacing w:val="-4"/>
        </w:rPr>
        <w:t> </w:t>
      </w:r>
      <w:r>
        <w:rPr/>
        <w:t>for</w:t>
      </w:r>
      <w:r>
        <w:rPr>
          <w:spacing w:val="-4"/>
        </w:rPr>
        <w:t> </w:t>
      </w:r>
      <w:r>
        <w:rPr/>
        <w:t>more</w:t>
      </w:r>
      <w:r>
        <w:rPr>
          <w:spacing w:val="-7"/>
        </w:rPr>
        <w:t> </w:t>
      </w:r>
      <w:r>
        <w:rPr/>
        <w:t>detailed</w:t>
      </w:r>
      <w:r>
        <w:rPr>
          <w:spacing w:val="-3"/>
        </w:rPr>
        <w:t> </w:t>
      </w:r>
      <w:r>
        <w:rPr/>
        <w:t>information</w:t>
      </w:r>
      <w:r>
        <w:rPr>
          <w:spacing w:val="-6"/>
        </w:rPr>
        <w:t> </w:t>
      </w:r>
      <w:r>
        <w:rPr/>
        <w:t>on</w:t>
      </w:r>
      <w:r>
        <w:rPr>
          <w:spacing w:val="-5"/>
        </w:rPr>
        <w:t> </w:t>
      </w:r>
      <w:r>
        <w:rPr/>
        <w:t>the</w:t>
      </w:r>
      <w:r>
        <w:rPr>
          <w:spacing w:val="-5"/>
        </w:rPr>
        <w:t> </w:t>
      </w:r>
      <w:r>
        <w:rPr/>
        <w:t>security</w:t>
      </w:r>
      <w:r>
        <w:rPr>
          <w:spacing w:val="-4"/>
        </w:rPr>
        <w:t> </w:t>
      </w:r>
      <w:r>
        <w:rPr>
          <w:spacing w:val="-2"/>
        </w:rPr>
        <w:t>procedure.</w:t>
      </w:r>
    </w:p>
    <w:p>
      <w:pPr>
        <w:pStyle w:val="ListParagraph"/>
        <w:numPr>
          <w:ilvl w:val="0"/>
          <w:numId w:val="96"/>
        </w:numPr>
        <w:tabs>
          <w:tab w:pos="869" w:val="left" w:leader="none"/>
        </w:tabs>
        <w:spacing w:line="254" w:lineRule="auto" w:before="175" w:after="0"/>
        <w:ind w:left="869" w:right="331" w:hanging="454"/>
        <w:jc w:val="left"/>
        <w:rPr>
          <w:sz w:val="20"/>
        </w:rPr>
      </w:pPr>
      <w:r>
        <w:rPr>
          <w:sz w:val="20"/>
        </w:rPr>
        <w:t>Creates</w:t>
      </w:r>
      <w:r>
        <w:rPr>
          <w:spacing w:val="-4"/>
          <w:sz w:val="20"/>
        </w:rPr>
        <w:t> </w:t>
      </w:r>
      <w:r>
        <w:rPr>
          <w:sz w:val="20"/>
        </w:rPr>
        <w:t>an</w:t>
      </w:r>
      <w:r>
        <w:rPr>
          <w:spacing w:val="-2"/>
          <w:sz w:val="20"/>
        </w:rPr>
        <w:t> </w:t>
      </w:r>
      <w:r>
        <w:rPr>
          <w:sz w:val="20"/>
        </w:rPr>
        <w:t>xApp</w:t>
      </w:r>
      <w:r>
        <w:rPr>
          <w:spacing w:val="-1"/>
          <w:sz w:val="20"/>
        </w:rPr>
        <w:t> </w:t>
      </w:r>
      <w:r>
        <w:rPr>
          <w:sz w:val="20"/>
        </w:rPr>
        <w:t>Managed</w:t>
      </w:r>
      <w:r>
        <w:rPr>
          <w:spacing w:val="-2"/>
          <w:sz w:val="20"/>
        </w:rPr>
        <w:t> </w:t>
      </w:r>
      <w:r>
        <w:rPr>
          <w:sz w:val="20"/>
        </w:rPr>
        <w:t>Object</w:t>
      </w:r>
      <w:r>
        <w:rPr>
          <w:spacing w:val="-3"/>
          <w:sz w:val="20"/>
        </w:rPr>
        <w:t> </w:t>
      </w:r>
      <w:r>
        <w:rPr>
          <w:sz w:val="20"/>
        </w:rPr>
        <w:t>Instance</w:t>
      </w:r>
      <w:r>
        <w:rPr>
          <w:spacing w:val="-3"/>
          <w:sz w:val="20"/>
        </w:rPr>
        <w:t> </w:t>
      </w:r>
      <w:r>
        <w:rPr>
          <w:sz w:val="20"/>
        </w:rPr>
        <w:t>(MOI)</w:t>
      </w:r>
      <w:r>
        <w:rPr>
          <w:spacing w:val="-3"/>
          <w:sz w:val="20"/>
        </w:rPr>
        <w:t> </w:t>
      </w:r>
      <w:r>
        <w:rPr>
          <w:sz w:val="20"/>
        </w:rPr>
        <w:t>in</w:t>
      </w:r>
      <w:r>
        <w:rPr>
          <w:spacing w:val="-2"/>
          <w:sz w:val="20"/>
        </w:rPr>
        <w:t> </w:t>
      </w:r>
      <w:r>
        <w:rPr>
          <w:sz w:val="20"/>
        </w:rPr>
        <w:t>the</w:t>
      </w:r>
      <w:r>
        <w:rPr>
          <w:spacing w:val="-3"/>
          <w:sz w:val="20"/>
        </w:rPr>
        <w:t> </w:t>
      </w:r>
      <w:r>
        <w:rPr>
          <w:sz w:val="20"/>
        </w:rPr>
        <w:t>Near-RT</w:t>
      </w:r>
      <w:r>
        <w:rPr>
          <w:spacing w:val="-3"/>
          <w:sz w:val="20"/>
        </w:rPr>
        <w:t> </w:t>
      </w:r>
      <w:r>
        <w:rPr>
          <w:sz w:val="20"/>
        </w:rPr>
        <w:t>RIC</w:t>
      </w:r>
      <w:r>
        <w:rPr>
          <w:spacing w:val="-4"/>
          <w:sz w:val="20"/>
        </w:rPr>
        <w:t> </w:t>
      </w:r>
      <w:r>
        <w:rPr>
          <w:sz w:val="20"/>
        </w:rPr>
        <w:t>Config</w:t>
      </w:r>
      <w:r>
        <w:rPr>
          <w:spacing w:val="-2"/>
          <w:sz w:val="20"/>
        </w:rPr>
        <w:t> </w:t>
      </w:r>
      <w:r>
        <w:rPr>
          <w:sz w:val="20"/>
        </w:rPr>
        <w:t>DB</w:t>
      </w:r>
      <w:r>
        <w:rPr>
          <w:spacing w:val="-4"/>
          <w:sz w:val="20"/>
        </w:rPr>
        <w:t> </w:t>
      </w:r>
      <w:r>
        <w:rPr>
          <w:sz w:val="20"/>
        </w:rPr>
        <w:t>and</w:t>
      </w:r>
      <w:r>
        <w:rPr>
          <w:spacing w:val="-2"/>
          <w:sz w:val="20"/>
        </w:rPr>
        <w:t> </w:t>
      </w:r>
      <w:r>
        <w:rPr>
          <w:sz w:val="20"/>
        </w:rPr>
        <w:t>populates</w:t>
      </w:r>
      <w:r>
        <w:rPr>
          <w:spacing w:val="-4"/>
          <w:sz w:val="20"/>
        </w:rPr>
        <w:t> </w:t>
      </w:r>
      <w:r>
        <w:rPr>
          <w:sz w:val="20"/>
        </w:rPr>
        <w:t>it</w:t>
      </w:r>
      <w:r>
        <w:rPr>
          <w:spacing w:val="-4"/>
          <w:sz w:val="20"/>
        </w:rPr>
        <w:t> </w:t>
      </w:r>
      <w:r>
        <w:rPr>
          <w:sz w:val="20"/>
        </w:rPr>
        <w:t>with</w:t>
      </w:r>
      <w:r>
        <w:rPr>
          <w:spacing w:val="-3"/>
          <w:sz w:val="20"/>
        </w:rPr>
        <w:t> </w:t>
      </w:r>
      <w:r>
        <w:rPr>
          <w:sz w:val="20"/>
        </w:rPr>
        <w:t>the</w:t>
      </w:r>
      <w:r>
        <w:rPr>
          <w:spacing w:val="-3"/>
          <w:sz w:val="20"/>
        </w:rPr>
        <w:t> </w:t>
      </w:r>
      <w:r>
        <w:rPr>
          <w:sz w:val="20"/>
        </w:rPr>
        <w:t>relevant information passed from the xApp;</w:t>
      </w:r>
    </w:p>
    <w:p>
      <w:pPr>
        <w:pStyle w:val="ListParagraph"/>
        <w:numPr>
          <w:ilvl w:val="0"/>
          <w:numId w:val="96"/>
        </w:numPr>
        <w:tabs>
          <w:tab w:pos="869" w:val="left" w:leader="none"/>
        </w:tabs>
        <w:spacing w:line="240" w:lineRule="auto" w:before="163" w:after="0"/>
        <w:ind w:left="869" w:right="0" w:hanging="454"/>
        <w:jc w:val="left"/>
        <w:rPr>
          <w:sz w:val="20"/>
        </w:rPr>
      </w:pPr>
      <w:r>
        <w:rPr>
          <w:sz w:val="20"/>
        </w:rPr>
        <w:t>Sends</w:t>
      </w:r>
      <w:r>
        <w:rPr>
          <w:spacing w:val="-5"/>
          <w:sz w:val="20"/>
        </w:rPr>
        <w:t> </w:t>
      </w:r>
      <w:r>
        <w:rPr>
          <w:sz w:val="20"/>
        </w:rPr>
        <w:t>a</w:t>
      </w:r>
      <w:r>
        <w:rPr>
          <w:spacing w:val="-3"/>
          <w:sz w:val="20"/>
        </w:rPr>
        <w:t> </w:t>
      </w:r>
      <w:r>
        <w:rPr>
          <w:sz w:val="20"/>
        </w:rPr>
        <w:t>Notify</w:t>
      </w:r>
      <w:r>
        <w:rPr>
          <w:spacing w:val="-3"/>
          <w:sz w:val="20"/>
        </w:rPr>
        <w:t> </w:t>
      </w:r>
      <w:r>
        <w:rPr>
          <w:sz w:val="20"/>
        </w:rPr>
        <w:t>MOI</w:t>
      </w:r>
      <w:r>
        <w:rPr>
          <w:spacing w:val="-3"/>
          <w:sz w:val="20"/>
        </w:rPr>
        <w:t> </w:t>
      </w:r>
      <w:r>
        <w:rPr>
          <w:sz w:val="20"/>
        </w:rPr>
        <w:t>Creation</w:t>
      </w:r>
      <w:r>
        <w:rPr>
          <w:spacing w:val="-4"/>
          <w:sz w:val="20"/>
        </w:rPr>
        <w:t> </w:t>
      </w:r>
      <w:r>
        <w:rPr>
          <w:sz w:val="20"/>
        </w:rPr>
        <w:t>to</w:t>
      </w:r>
      <w:r>
        <w:rPr>
          <w:spacing w:val="-3"/>
          <w:sz w:val="20"/>
        </w:rPr>
        <w:t> </w:t>
      </w:r>
      <w:r>
        <w:rPr>
          <w:sz w:val="20"/>
        </w:rPr>
        <w:t>SMO</w:t>
      </w:r>
      <w:r>
        <w:rPr>
          <w:spacing w:val="-3"/>
          <w:sz w:val="20"/>
        </w:rPr>
        <w:t> </w:t>
      </w:r>
      <w:r>
        <w:rPr>
          <w:sz w:val="20"/>
        </w:rPr>
        <w:t>if</w:t>
      </w:r>
      <w:r>
        <w:rPr>
          <w:spacing w:val="-3"/>
          <w:sz w:val="20"/>
        </w:rPr>
        <w:t> </w:t>
      </w:r>
      <w:r>
        <w:rPr>
          <w:spacing w:val="-2"/>
          <w:sz w:val="20"/>
        </w:rPr>
        <w:t>subscribed.</w:t>
      </w:r>
    </w:p>
    <w:p>
      <w:pPr>
        <w:pStyle w:val="BodyText"/>
        <w:spacing w:line="254" w:lineRule="auto" w:before="176"/>
        <w:ind w:left="132" w:right="431"/>
      </w:pPr>
      <w:r>
        <w:rPr/>
        <w:t>The</w:t>
      </w:r>
      <w:r>
        <w:rPr>
          <w:spacing w:val="-2"/>
        </w:rPr>
        <w:t> </w:t>
      </w:r>
      <w:r>
        <w:rPr/>
        <w:t>data</w:t>
      </w:r>
      <w:r>
        <w:rPr>
          <w:spacing w:val="-2"/>
        </w:rPr>
        <w:t> </w:t>
      </w:r>
      <w:r>
        <w:rPr/>
        <w:t>type</w:t>
      </w:r>
      <w:r>
        <w:rPr>
          <w:spacing w:val="-4"/>
        </w:rPr>
        <w:t> </w:t>
      </w:r>
      <w:r>
        <w:rPr/>
        <w:t>of</w:t>
      </w:r>
      <w:r>
        <w:rPr>
          <w:spacing w:val="-2"/>
        </w:rPr>
        <w:t> </w:t>
      </w:r>
      <w:r>
        <w:rPr/>
        <w:t>the</w:t>
      </w:r>
      <w:r>
        <w:rPr>
          <w:spacing w:val="-2"/>
        </w:rPr>
        <w:t> </w:t>
      </w:r>
      <w:r>
        <w:rPr/>
        <w:t>xApp</w:t>
      </w:r>
      <w:r>
        <w:rPr>
          <w:spacing w:val="-1"/>
        </w:rPr>
        <w:t> </w:t>
      </w:r>
      <w:r>
        <w:rPr/>
        <w:t>ID</w:t>
      </w:r>
      <w:r>
        <w:rPr>
          <w:spacing w:val="-4"/>
        </w:rPr>
        <w:t> </w:t>
      </w:r>
      <w:r>
        <w:rPr/>
        <w:t>shall</w:t>
      </w:r>
      <w:r>
        <w:rPr>
          <w:spacing w:val="-2"/>
        </w:rPr>
        <w:t> </w:t>
      </w:r>
      <w:r>
        <w:rPr/>
        <w:t>be</w:t>
      </w:r>
      <w:r>
        <w:rPr>
          <w:spacing w:val="-2"/>
        </w:rPr>
        <w:t> </w:t>
      </w:r>
      <w:r>
        <w:rPr/>
        <w:t>a</w:t>
      </w:r>
      <w:r>
        <w:rPr>
          <w:spacing w:val="-2"/>
        </w:rPr>
        <w:t> </w:t>
      </w:r>
      <w:r>
        <w:rPr/>
        <w:t>character</w:t>
      </w:r>
      <w:r>
        <w:rPr>
          <w:spacing w:val="-1"/>
        </w:rPr>
        <w:t> </w:t>
      </w:r>
      <w:r>
        <w:rPr/>
        <w:t>string</w:t>
      </w:r>
      <w:r>
        <w:rPr>
          <w:spacing w:val="-3"/>
        </w:rPr>
        <w:t> </w:t>
      </w:r>
      <w:r>
        <w:rPr/>
        <w:t>that</w:t>
      </w:r>
      <w:r>
        <w:rPr>
          <w:spacing w:val="-4"/>
        </w:rPr>
        <w:t> </w:t>
      </w:r>
      <w:r>
        <w:rPr/>
        <w:t>uniquely</w:t>
      </w:r>
      <w:r>
        <w:rPr>
          <w:spacing w:val="-3"/>
        </w:rPr>
        <w:t> </w:t>
      </w:r>
      <w:r>
        <w:rPr/>
        <w:t>identifies</w:t>
      </w:r>
      <w:r>
        <w:rPr>
          <w:spacing w:val="-3"/>
        </w:rPr>
        <w:t> </w:t>
      </w:r>
      <w:r>
        <w:rPr/>
        <w:t>the</w:t>
      </w:r>
      <w:r>
        <w:rPr>
          <w:spacing w:val="-2"/>
        </w:rPr>
        <w:t> </w:t>
      </w:r>
      <w:r>
        <w:rPr/>
        <w:t>xApp</w:t>
      </w:r>
      <w:r>
        <w:rPr>
          <w:spacing w:val="-1"/>
        </w:rPr>
        <w:t> </w:t>
      </w:r>
      <w:r>
        <w:rPr/>
        <w:t>instance.</w:t>
      </w:r>
      <w:r>
        <w:rPr>
          <w:spacing w:val="-2"/>
        </w:rPr>
        <w:t> </w:t>
      </w:r>
      <w:r>
        <w:rPr/>
        <w:t>The</w:t>
      </w:r>
      <w:r>
        <w:rPr>
          <w:spacing w:val="-2"/>
        </w:rPr>
        <w:t> </w:t>
      </w:r>
      <w:r>
        <w:rPr/>
        <w:t>format</w:t>
      </w:r>
      <w:r>
        <w:rPr>
          <w:spacing w:val="-2"/>
        </w:rPr>
        <w:t> </w:t>
      </w:r>
      <w:r>
        <w:rPr/>
        <w:t>of</w:t>
      </w:r>
      <w:r>
        <w:rPr>
          <w:spacing w:val="-2"/>
        </w:rPr>
        <w:t> </w:t>
      </w:r>
      <w:r>
        <w:rPr/>
        <w:t>this</w:t>
      </w:r>
      <w:r>
        <w:rPr>
          <w:spacing w:val="-3"/>
        </w:rPr>
        <w:t> </w:t>
      </w:r>
      <w:r>
        <w:rPr/>
        <w:t>string shall be a Universally Unique Identifier (UUID) version 4 (as described in IETF RFC 4122).</w:t>
      </w:r>
    </w:p>
    <w:p>
      <w:pPr>
        <w:spacing w:after="0" w:line="254" w:lineRule="auto"/>
        <w:sectPr>
          <w:pgSz w:w="11910" w:h="16850"/>
          <w:pgMar w:header="694" w:footer="702" w:top="1460" w:bottom="900" w:left="720" w:right="700"/>
        </w:sectPr>
      </w:pPr>
    </w:p>
    <w:p>
      <w:pPr>
        <w:pStyle w:val="BodyText"/>
        <w:spacing w:before="128" w:after="1"/>
      </w:pPr>
    </w:p>
    <w:tbl>
      <w:tblPr>
        <w:tblW w:w="0" w:type="auto"/>
        <w:jc w:val="left"/>
        <w:tblInd w:w="1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32"/>
        <w:gridCol w:w="5377"/>
        <w:gridCol w:w="1421"/>
      </w:tblGrid>
      <w:tr>
        <w:trPr>
          <w:trHeight w:val="441" w:hRule="atLeast"/>
        </w:trPr>
        <w:tc>
          <w:tcPr>
            <w:tcW w:w="1532" w:type="dxa"/>
            <w:shd w:val="clear" w:color="auto" w:fill="D9D9D9"/>
          </w:tcPr>
          <w:p>
            <w:pPr>
              <w:pStyle w:val="TableParagraph"/>
              <w:spacing w:line="206" w:lineRule="exact"/>
              <w:ind w:left="9" w:right="5"/>
              <w:jc w:val="center"/>
              <w:rPr>
                <w:b/>
                <w:sz w:val="18"/>
              </w:rPr>
            </w:pPr>
            <w:r>
              <w:rPr>
                <w:b/>
                <w:sz w:val="18"/>
              </w:rPr>
              <w:t>Use</w:t>
            </w:r>
            <w:r>
              <w:rPr>
                <w:b/>
                <w:spacing w:val="-6"/>
                <w:sz w:val="18"/>
              </w:rPr>
              <w:t> </w:t>
            </w:r>
            <w:r>
              <w:rPr>
                <w:b/>
                <w:spacing w:val="-4"/>
                <w:sz w:val="18"/>
              </w:rPr>
              <w:t>Case</w:t>
            </w:r>
          </w:p>
          <w:p>
            <w:pPr>
              <w:pStyle w:val="TableParagraph"/>
              <w:spacing w:line="201" w:lineRule="exact" w:before="14"/>
              <w:ind w:left="9"/>
              <w:jc w:val="center"/>
              <w:rPr>
                <w:b/>
                <w:sz w:val="18"/>
              </w:rPr>
            </w:pPr>
            <w:r>
              <w:rPr>
                <w:b/>
                <w:spacing w:val="-2"/>
                <w:sz w:val="18"/>
              </w:rPr>
              <w:t>Stage</w:t>
            </w:r>
          </w:p>
        </w:tc>
        <w:tc>
          <w:tcPr>
            <w:tcW w:w="5377" w:type="dxa"/>
            <w:shd w:val="clear" w:color="auto" w:fill="D9D9D9"/>
          </w:tcPr>
          <w:p>
            <w:pPr>
              <w:pStyle w:val="TableParagraph"/>
              <w:spacing w:before="109"/>
              <w:ind w:left="1641"/>
              <w:rPr>
                <w:b/>
                <w:sz w:val="18"/>
              </w:rPr>
            </w:pPr>
            <w:r>
              <w:rPr>
                <w:b/>
                <w:sz w:val="18"/>
              </w:rPr>
              <w:t>Evolution</w:t>
            </w:r>
            <w:r>
              <w:rPr>
                <w:b/>
                <w:spacing w:val="-3"/>
                <w:sz w:val="18"/>
              </w:rPr>
              <w:t> </w:t>
            </w:r>
            <w:r>
              <w:rPr>
                <w:b/>
                <w:sz w:val="18"/>
              </w:rPr>
              <w:t>/ </w:t>
            </w:r>
            <w:r>
              <w:rPr>
                <w:b/>
                <w:spacing w:val="-2"/>
                <w:sz w:val="18"/>
              </w:rPr>
              <w:t>Specification</w:t>
            </w:r>
          </w:p>
        </w:tc>
        <w:tc>
          <w:tcPr>
            <w:tcW w:w="1421" w:type="dxa"/>
            <w:shd w:val="clear" w:color="auto" w:fill="D9D9D9"/>
          </w:tcPr>
          <w:p>
            <w:pPr>
              <w:pStyle w:val="TableParagraph"/>
              <w:spacing w:line="206" w:lineRule="exact"/>
              <w:ind w:left="282"/>
              <w:rPr>
                <w:b/>
                <w:sz w:val="18"/>
              </w:rPr>
            </w:pPr>
            <w:r>
              <w:rPr>
                <w:b/>
                <w:spacing w:val="-2"/>
                <w:sz w:val="18"/>
              </w:rPr>
              <w:t>&lt;&lt;Uses&gt;&gt;</w:t>
            </w:r>
          </w:p>
          <w:p>
            <w:pPr>
              <w:pStyle w:val="TableParagraph"/>
              <w:spacing w:line="201" w:lineRule="exact" w:before="14"/>
              <w:ind w:left="203"/>
              <w:rPr>
                <w:b/>
                <w:sz w:val="18"/>
              </w:rPr>
            </w:pPr>
            <w:r>
              <w:rPr>
                <w:b/>
                <w:sz w:val="18"/>
              </w:rPr>
              <w:t>Related</w:t>
            </w:r>
            <w:r>
              <w:rPr>
                <w:b/>
                <w:spacing w:val="-4"/>
                <w:sz w:val="18"/>
              </w:rPr>
              <w:t> </w:t>
            </w:r>
            <w:r>
              <w:rPr>
                <w:b/>
                <w:spacing w:val="-5"/>
                <w:sz w:val="18"/>
              </w:rPr>
              <w:t>use</w:t>
            </w:r>
          </w:p>
        </w:tc>
      </w:tr>
      <w:tr>
        <w:trPr>
          <w:trHeight w:val="441" w:hRule="atLeast"/>
        </w:trPr>
        <w:tc>
          <w:tcPr>
            <w:tcW w:w="1532" w:type="dxa"/>
          </w:tcPr>
          <w:p>
            <w:pPr>
              <w:pStyle w:val="TableParagraph"/>
              <w:spacing w:before="109"/>
              <w:rPr>
                <w:sz w:val="18"/>
              </w:rPr>
            </w:pPr>
            <w:r>
              <w:rPr>
                <w:spacing w:val="-4"/>
                <w:sz w:val="18"/>
              </w:rPr>
              <w:t>Goal</w:t>
            </w:r>
          </w:p>
        </w:tc>
        <w:tc>
          <w:tcPr>
            <w:tcW w:w="5377" w:type="dxa"/>
          </w:tcPr>
          <w:p>
            <w:pPr>
              <w:pStyle w:val="TableParagraph"/>
              <w:spacing w:line="206" w:lineRule="exact"/>
              <w:rPr>
                <w:sz w:val="18"/>
              </w:rPr>
            </w:pPr>
            <w:r>
              <w:rPr>
                <w:sz w:val="18"/>
              </w:rPr>
              <w:t>To</w:t>
            </w:r>
            <w:r>
              <w:rPr>
                <w:spacing w:val="-2"/>
                <w:sz w:val="18"/>
              </w:rPr>
              <w:t> </w:t>
            </w:r>
            <w:r>
              <w:rPr>
                <w:sz w:val="18"/>
              </w:rPr>
              <w:t>register</w:t>
            </w:r>
            <w:r>
              <w:rPr>
                <w:spacing w:val="-2"/>
                <w:sz w:val="18"/>
              </w:rPr>
              <w:t> </w:t>
            </w:r>
            <w:r>
              <w:rPr>
                <w:sz w:val="18"/>
              </w:rPr>
              <w:t>the</w:t>
            </w:r>
            <w:r>
              <w:rPr>
                <w:spacing w:val="-4"/>
                <w:sz w:val="18"/>
              </w:rPr>
              <w:t> </w:t>
            </w:r>
            <w:r>
              <w:rPr>
                <w:sz w:val="18"/>
              </w:rPr>
              <w:t>newly</w:t>
            </w:r>
            <w:r>
              <w:rPr>
                <w:spacing w:val="-1"/>
                <w:sz w:val="18"/>
              </w:rPr>
              <w:t> </w:t>
            </w:r>
            <w:r>
              <w:rPr>
                <w:sz w:val="18"/>
              </w:rPr>
              <w:t>deployed</w:t>
            </w:r>
            <w:r>
              <w:rPr>
                <w:spacing w:val="-4"/>
                <w:sz w:val="18"/>
              </w:rPr>
              <w:t> </w:t>
            </w:r>
            <w:r>
              <w:rPr>
                <w:sz w:val="18"/>
              </w:rPr>
              <w:t>xApp</w:t>
            </w:r>
            <w:r>
              <w:rPr>
                <w:spacing w:val="-4"/>
                <w:sz w:val="18"/>
              </w:rPr>
              <w:t> </w:t>
            </w:r>
            <w:r>
              <w:rPr>
                <w:sz w:val="18"/>
              </w:rPr>
              <w:t>to</w:t>
            </w:r>
            <w:r>
              <w:rPr>
                <w:spacing w:val="-2"/>
                <w:sz w:val="18"/>
              </w:rPr>
              <w:t> </w:t>
            </w:r>
            <w:r>
              <w:rPr>
                <w:sz w:val="18"/>
              </w:rPr>
              <w:t>the</w:t>
            </w:r>
            <w:r>
              <w:rPr>
                <w:spacing w:val="-2"/>
                <w:sz w:val="18"/>
              </w:rPr>
              <w:t> </w:t>
            </w:r>
            <w:r>
              <w:rPr>
                <w:sz w:val="18"/>
              </w:rPr>
              <w:t>Near-RT</w:t>
            </w:r>
            <w:r>
              <w:rPr>
                <w:spacing w:val="-2"/>
                <w:sz w:val="18"/>
              </w:rPr>
              <w:t> </w:t>
            </w:r>
            <w:r>
              <w:rPr>
                <w:spacing w:val="-5"/>
                <w:sz w:val="18"/>
              </w:rPr>
              <w:t>RIC</w:t>
            </w:r>
          </w:p>
          <w:p>
            <w:pPr>
              <w:pStyle w:val="TableParagraph"/>
              <w:spacing w:line="201" w:lineRule="exact" w:before="14"/>
              <w:rPr>
                <w:sz w:val="18"/>
              </w:rPr>
            </w:pPr>
            <w:r>
              <w:rPr>
                <w:spacing w:val="-2"/>
                <w:sz w:val="18"/>
              </w:rPr>
              <w:t>platform.</w:t>
            </w:r>
          </w:p>
        </w:tc>
        <w:tc>
          <w:tcPr>
            <w:tcW w:w="1421" w:type="dxa"/>
          </w:tcPr>
          <w:p>
            <w:pPr>
              <w:pStyle w:val="TableParagraph"/>
              <w:ind w:left="0"/>
              <w:rPr>
                <w:rFonts w:ascii="Times New Roman"/>
                <w:sz w:val="16"/>
              </w:rPr>
            </w:pPr>
          </w:p>
        </w:tc>
      </w:tr>
      <w:tr>
        <w:trPr>
          <w:trHeight w:val="700" w:hRule="atLeast"/>
        </w:trPr>
        <w:tc>
          <w:tcPr>
            <w:tcW w:w="1532" w:type="dxa"/>
          </w:tcPr>
          <w:p>
            <w:pPr>
              <w:pStyle w:val="TableParagraph"/>
              <w:spacing w:line="256" w:lineRule="auto" w:before="128"/>
              <w:ind w:right="547"/>
              <w:rPr>
                <w:sz w:val="18"/>
              </w:rPr>
            </w:pPr>
            <w:r>
              <w:rPr>
                <w:sz w:val="18"/>
              </w:rPr>
              <w:t>Actors</w:t>
            </w:r>
            <w:r>
              <w:rPr>
                <w:spacing w:val="-13"/>
                <w:sz w:val="18"/>
              </w:rPr>
              <w:t> </w:t>
            </w:r>
            <w:r>
              <w:rPr>
                <w:sz w:val="18"/>
              </w:rPr>
              <w:t>and </w:t>
            </w:r>
            <w:r>
              <w:rPr>
                <w:spacing w:val="-2"/>
                <w:sz w:val="18"/>
              </w:rPr>
              <w:t>Roles</w:t>
            </w:r>
          </w:p>
        </w:tc>
        <w:tc>
          <w:tcPr>
            <w:tcW w:w="5377" w:type="dxa"/>
          </w:tcPr>
          <w:p>
            <w:pPr>
              <w:pStyle w:val="TableParagraph"/>
              <w:numPr>
                <w:ilvl w:val="0"/>
                <w:numId w:val="97"/>
              </w:numPr>
              <w:tabs>
                <w:tab w:pos="827" w:val="left" w:leader="none"/>
              </w:tabs>
              <w:spacing w:line="240" w:lineRule="auto" w:before="1" w:after="0"/>
              <w:ind w:left="827" w:right="0" w:hanging="360"/>
              <w:jc w:val="left"/>
              <w:rPr>
                <w:sz w:val="18"/>
              </w:rPr>
            </w:pPr>
            <w:r>
              <w:rPr>
                <w:sz w:val="18"/>
              </w:rPr>
              <w:t>xApp:</w:t>
            </w:r>
            <w:r>
              <w:rPr>
                <w:spacing w:val="-4"/>
                <w:sz w:val="18"/>
              </w:rPr>
              <w:t> </w:t>
            </w:r>
            <w:r>
              <w:rPr>
                <w:sz w:val="18"/>
              </w:rPr>
              <w:t>originator</w:t>
            </w:r>
            <w:r>
              <w:rPr>
                <w:spacing w:val="-3"/>
                <w:sz w:val="18"/>
              </w:rPr>
              <w:t> </w:t>
            </w:r>
            <w:r>
              <w:rPr>
                <w:sz w:val="18"/>
              </w:rPr>
              <w:t>of</w:t>
            </w:r>
            <w:r>
              <w:rPr>
                <w:spacing w:val="-3"/>
                <w:sz w:val="18"/>
              </w:rPr>
              <w:t> </w:t>
            </w:r>
            <w:r>
              <w:rPr>
                <w:sz w:val="18"/>
              </w:rPr>
              <w:t>the</w:t>
            </w:r>
            <w:r>
              <w:rPr>
                <w:spacing w:val="-4"/>
                <w:sz w:val="18"/>
              </w:rPr>
              <w:t> </w:t>
            </w:r>
            <w:r>
              <w:rPr>
                <w:sz w:val="18"/>
              </w:rPr>
              <w:t>xApp</w:t>
            </w:r>
            <w:r>
              <w:rPr>
                <w:spacing w:val="-4"/>
                <w:sz w:val="18"/>
              </w:rPr>
              <w:t> </w:t>
            </w:r>
            <w:r>
              <w:rPr>
                <w:sz w:val="18"/>
              </w:rPr>
              <w:t>registration</w:t>
            </w:r>
            <w:r>
              <w:rPr>
                <w:spacing w:val="-2"/>
                <w:sz w:val="18"/>
              </w:rPr>
              <w:t> procedure;</w:t>
            </w:r>
          </w:p>
          <w:p>
            <w:pPr>
              <w:pStyle w:val="TableParagraph"/>
              <w:numPr>
                <w:ilvl w:val="0"/>
                <w:numId w:val="97"/>
              </w:numPr>
              <w:tabs>
                <w:tab w:pos="827" w:val="left" w:leader="none"/>
              </w:tabs>
              <w:spacing w:line="240" w:lineRule="auto" w:before="12" w:after="0"/>
              <w:ind w:left="827" w:right="0" w:hanging="360"/>
              <w:jc w:val="left"/>
              <w:rPr>
                <w:sz w:val="18"/>
              </w:rPr>
            </w:pP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with</w:t>
            </w:r>
            <w:r>
              <w:rPr>
                <w:spacing w:val="-3"/>
                <w:sz w:val="18"/>
              </w:rPr>
              <w:t> </w:t>
            </w:r>
            <w:r>
              <w:rPr>
                <w:sz w:val="18"/>
              </w:rPr>
              <w:t>the</w:t>
            </w:r>
            <w:r>
              <w:rPr>
                <w:spacing w:val="-3"/>
                <w:sz w:val="18"/>
              </w:rPr>
              <w:t> </w:t>
            </w:r>
            <w:r>
              <w:rPr>
                <w:sz w:val="18"/>
              </w:rPr>
              <w:t>following</w:t>
            </w:r>
            <w:r>
              <w:rPr>
                <w:spacing w:val="-2"/>
                <w:sz w:val="18"/>
              </w:rPr>
              <w:t> functionalities:</w:t>
            </w:r>
          </w:p>
          <w:p>
            <w:pPr>
              <w:pStyle w:val="TableParagraph"/>
              <w:numPr>
                <w:ilvl w:val="1"/>
                <w:numId w:val="97"/>
              </w:numPr>
              <w:tabs>
                <w:tab w:pos="1206" w:val="left" w:leader="none"/>
              </w:tabs>
              <w:spacing w:line="214" w:lineRule="exact" w:before="12" w:after="0"/>
              <w:ind w:left="1206" w:right="0" w:hanging="379"/>
              <w:jc w:val="left"/>
              <w:rPr>
                <w:sz w:val="18"/>
              </w:rPr>
            </w:pPr>
            <w:r>
              <w:rPr>
                <w:spacing w:val="-2"/>
                <w:sz w:val="18"/>
              </w:rPr>
              <w:t>Management</w:t>
            </w:r>
          </w:p>
        </w:tc>
        <w:tc>
          <w:tcPr>
            <w:tcW w:w="1421" w:type="dxa"/>
          </w:tcPr>
          <w:p>
            <w:pPr>
              <w:pStyle w:val="TableParagraph"/>
              <w:ind w:left="0"/>
              <w:rPr>
                <w:rFonts w:ascii="Times New Roman"/>
                <w:sz w:val="16"/>
              </w:rPr>
            </w:pPr>
          </w:p>
        </w:tc>
      </w:tr>
      <w:tr>
        <w:trPr>
          <w:trHeight w:val="441" w:hRule="atLeast"/>
        </w:trPr>
        <w:tc>
          <w:tcPr>
            <w:tcW w:w="1532" w:type="dxa"/>
          </w:tcPr>
          <w:p>
            <w:pPr>
              <w:pStyle w:val="TableParagraph"/>
              <w:spacing w:before="109"/>
              <w:rPr>
                <w:sz w:val="18"/>
              </w:rPr>
            </w:pPr>
            <w:r>
              <w:rPr>
                <w:spacing w:val="-2"/>
                <w:sz w:val="18"/>
              </w:rPr>
              <w:t>Assumptions</w:t>
            </w:r>
          </w:p>
        </w:tc>
        <w:tc>
          <w:tcPr>
            <w:tcW w:w="5377" w:type="dxa"/>
          </w:tcPr>
          <w:p>
            <w:pPr>
              <w:pStyle w:val="TableParagraph"/>
              <w:spacing w:line="206" w:lineRule="exact"/>
              <w:rPr>
                <w:sz w:val="18"/>
              </w:rPr>
            </w:pPr>
            <w:r>
              <w:rPr>
                <w:sz w:val="18"/>
              </w:rPr>
              <w:t>The</w:t>
            </w:r>
            <w:r>
              <w:rPr>
                <w:spacing w:val="-3"/>
                <w:sz w:val="18"/>
              </w:rPr>
              <w:t> </w:t>
            </w:r>
            <w:r>
              <w:rPr>
                <w:sz w:val="18"/>
              </w:rPr>
              <w:t>API</w:t>
            </w:r>
            <w:r>
              <w:rPr>
                <w:spacing w:val="-5"/>
                <w:sz w:val="18"/>
              </w:rPr>
              <w:t> </w:t>
            </w:r>
            <w:r>
              <w:rPr>
                <w:sz w:val="18"/>
              </w:rPr>
              <w:t>channel</w:t>
            </w:r>
            <w:r>
              <w:rPr>
                <w:spacing w:val="-5"/>
                <w:sz w:val="18"/>
              </w:rPr>
              <w:t> </w:t>
            </w:r>
            <w:r>
              <w:rPr>
                <w:sz w:val="18"/>
              </w:rPr>
              <w:t>is</w:t>
            </w:r>
            <w:r>
              <w:rPr>
                <w:spacing w:val="-4"/>
                <w:sz w:val="18"/>
              </w:rPr>
              <w:t> </w:t>
            </w:r>
            <w:r>
              <w:rPr>
                <w:sz w:val="18"/>
              </w:rPr>
              <w:t>established</w:t>
            </w:r>
            <w:r>
              <w:rPr>
                <w:spacing w:val="-3"/>
                <w:sz w:val="18"/>
              </w:rPr>
              <w:t> </w:t>
            </w:r>
            <w:r>
              <w:rPr>
                <w:sz w:val="18"/>
              </w:rPr>
              <w:t>successfully</w:t>
            </w:r>
            <w:r>
              <w:rPr>
                <w:spacing w:val="-4"/>
                <w:sz w:val="18"/>
              </w:rPr>
              <w:t> </w:t>
            </w:r>
            <w:r>
              <w:rPr>
                <w:sz w:val="18"/>
              </w:rPr>
              <w:t>between</w:t>
            </w:r>
            <w:r>
              <w:rPr>
                <w:spacing w:val="-3"/>
                <w:sz w:val="18"/>
              </w:rPr>
              <w:t> </w:t>
            </w:r>
            <w:r>
              <w:rPr>
                <w:sz w:val="18"/>
              </w:rPr>
              <w:t>xApp</w:t>
            </w:r>
            <w:r>
              <w:rPr>
                <w:spacing w:val="-4"/>
                <w:sz w:val="18"/>
              </w:rPr>
              <w:t> </w:t>
            </w:r>
            <w:r>
              <w:rPr>
                <w:spacing w:val="-5"/>
                <w:sz w:val="18"/>
              </w:rPr>
              <w:t>and</w:t>
            </w:r>
          </w:p>
          <w:p>
            <w:pPr>
              <w:pStyle w:val="TableParagraph"/>
              <w:spacing w:line="201" w:lineRule="exact" w:before="14"/>
              <w:rPr>
                <w:sz w:val="18"/>
              </w:rPr>
            </w:pPr>
            <w:r>
              <w:rPr>
                <w:sz w:val="18"/>
              </w:rPr>
              <w:t>the</w:t>
            </w:r>
            <w:r>
              <w:rPr>
                <w:spacing w:val="-2"/>
                <w:sz w:val="18"/>
              </w:rPr>
              <w:t> </w:t>
            </w:r>
            <w:r>
              <w:rPr>
                <w:sz w:val="18"/>
              </w:rPr>
              <w:t>Near-RT</w:t>
            </w:r>
            <w:r>
              <w:rPr>
                <w:spacing w:val="-4"/>
                <w:sz w:val="18"/>
              </w:rPr>
              <w:t> </w:t>
            </w:r>
            <w:r>
              <w:rPr>
                <w:sz w:val="18"/>
              </w:rPr>
              <w:t>RIC</w:t>
            </w:r>
            <w:r>
              <w:rPr>
                <w:spacing w:val="-2"/>
                <w:sz w:val="18"/>
              </w:rPr>
              <w:t> platform.</w:t>
            </w:r>
          </w:p>
        </w:tc>
        <w:tc>
          <w:tcPr>
            <w:tcW w:w="1421" w:type="dxa"/>
          </w:tcPr>
          <w:p>
            <w:pPr>
              <w:pStyle w:val="TableParagraph"/>
              <w:ind w:left="0"/>
              <w:rPr>
                <w:rFonts w:ascii="Times New Roman"/>
                <w:sz w:val="16"/>
              </w:rPr>
            </w:pPr>
          </w:p>
        </w:tc>
      </w:tr>
      <w:tr>
        <w:trPr>
          <w:trHeight w:val="1103" w:hRule="atLeast"/>
        </w:trPr>
        <w:tc>
          <w:tcPr>
            <w:tcW w:w="1532" w:type="dxa"/>
          </w:tcPr>
          <w:p>
            <w:pPr>
              <w:pStyle w:val="TableParagraph"/>
              <w:ind w:left="0"/>
              <w:rPr>
                <w:rFonts w:ascii="Times New Roman"/>
                <w:sz w:val="18"/>
              </w:rPr>
            </w:pPr>
          </w:p>
          <w:p>
            <w:pPr>
              <w:pStyle w:val="TableParagraph"/>
              <w:spacing w:before="26"/>
              <w:ind w:left="0"/>
              <w:rPr>
                <w:rFonts w:ascii="Times New Roman"/>
                <w:sz w:val="18"/>
              </w:rPr>
            </w:pPr>
          </w:p>
          <w:p>
            <w:pPr>
              <w:pStyle w:val="TableParagraph"/>
              <w:rPr>
                <w:sz w:val="18"/>
              </w:rPr>
            </w:pPr>
            <w:r>
              <w:rPr>
                <w:sz w:val="18"/>
              </w:rPr>
              <w:t>Pre</w:t>
            </w:r>
            <w:r>
              <w:rPr>
                <w:spacing w:val="-2"/>
                <w:sz w:val="18"/>
              </w:rPr>
              <w:t> conditions</w:t>
            </w:r>
          </w:p>
        </w:tc>
        <w:tc>
          <w:tcPr>
            <w:tcW w:w="5377" w:type="dxa"/>
          </w:tcPr>
          <w:p>
            <w:pPr>
              <w:pStyle w:val="TableParagraph"/>
              <w:spacing w:line="256" w:lineRule="auto"/>
              <w:rPr>
                <w:sz w:val="18"/>
              </w:rPr>
            </w:pPr>
            <w:r>
              <w:rPr>
                <w:sz w:val="18"/>
              </w:rPr>
              <w:t>The xApp is deployed onto the</w:t>
            </w:r>
            <w:r>
              <w:rPr>
                <w:spacing w:val="-2"/>
                <w:sz w:val="18"/>
              </w:rPr>
              <w:t> </w:t>
            </w:r>
            <w:r>
              <w:rPr>
                <w:sz w:val="18"/>
              </w:rPr>
              <w:t>Near-RT RIC platform. As part of the initial configuration security information used in the security procedure</w:t>
            </w:r>
            <w:r>
              <w:rPr>
                <w:spacing w:val="-1"/>
                <w:sz w:val="18"/>
              </w:rPr>
              <w:t> </w:t>
            </w:r>
            <w:r>
              <w:rPr>
                <w:sz w:val="18"/>
              </w:rPr>
              <w:t>defined</w:t>
            </w:r>
            <w:r>
              <w:rPr>
                <w:spacing w:val="-1"/>
                <w:sz w:val="18"/>
              </w:rPr>
              <w:t> </w:t>
            </w:r>
            <w:r>
              <w:rPr>
                <w:sz w:val="18"/>
              </w:rPr>
              <w:t>in [22]</w:t>
            </w:r>
            <w:r>
              <w:rPr>
                <w:spacing w:val="-1"/>
                <w:sz w:val="18"/>
              </w:rPr>
              <w:t> </w:t>
            </w:r>
            <w:r>
              <w:rPr>
                <w:sz w:val="18"/>
              </w:rPr>
              <w:t>clause 5.1.3.2 is provided to the xApp. xApp</w:t>
            </w:r>
            <w:r>
              <w:rPr>
                <w:spacing w:val="-4"/>
                <w:sz w:val="18"/>
              </w:rPr>
              <w:t> </w:t>
            </w:r>
            <w:r>
              <w:rPr>
                <w:sz w:val="18"/>
              </w:rPr>
              <w:t>has</w:t>
            </w:r>
            <w:r>
              <w:rPr>
                <w:spacing w:val="-5"/>
                <w:sz w:val="18"/>
              </w:rPr>
              <w:t> </w:t>
            </w:r>
            <w:r>
              <w:rPr>
                <w:sz w:val="18"/>
              </w:rPr>
              <w:t>established</w:t>
            </w:r>
            <w:r>
              <w:rPr>
                <w:spacing w:val="-4"/>
                <w:sz w:val="18"/>
              </w:rPr>
              <w:t> </w:t>
            </w:r>
            <w:r>
              <w:rPr>
                <w:sz w:val="18"/>
              </w:rPr>
              <w:t>a</w:t>
            </w:r>
            <w:r>
              <w:rPr>
                <w:spacing w:val="-4"/>
                <w:sz w:val="18"/>
              </w:rPr>
              <w:t> </w:t>
            </w:r>
            <w:r>
              <w:rPr>
                <w:sz w:val="18"/>
              </w:rPr>
              <w:t>secure</w:t>
            </w:r>
            <w:r>
              <w:rPr>
                <w:spacing w:val="-6"/>
                <w:sz w:val="18"/>
              </w:rPr>
              <w:t> </w:t>
            </w:r>
            <w:r>
              <w:rPr>
                <w:sz w:val="18"/>
              </w:rPr>
              <w:t>connection</w:t>
            </w:r>
            <w:r>
              <w:rPr>
                <w:spacing w:val="-4"/>
                <w:sz w:val="18"/>
              </w:rPr>
              <w:t> </w:t>
            </w:r>
            <w:r>
              <w:rPr>
                <w:sz w:val="18"/>
              </w:rPr>
              <w:t>with</w:t>
            </w:r>
            <w:r>
              <w:rPr>
                <w:spacing w:val="-4"/>
                <w:sz w:val="18"/>
              </w:rPr>
              <w:t> </w:t>
            </w:r>
            <w:r>
              <w:rPr>
                <w:sz w:val="18"/>
              </w:rPr>
              <w:t>the</w:t>
            </w:r>
            <w:r>
              <w:rPr>
                <w:spacing w:val="-4"/>
                <w:sz w:val="18"/>
              </w:rPr>
              <w:t> </w:t>
            </w:r>
            <w:r>
              <w:rPr>
                <w:sz w:val="18"/>
              </w:rPr>
              <w:t>Near-RT</w:t>
            </w:r>
            <w:r>
              <w:rPr>
                <w:spacing w:val="-6"/>
                <w:sz w:val="18"/>
              </w:rPr>
              <w:t> </w:t>
            </w:r>
            <w:r>
              <w:rPr>
                <w:sz w:val="18"/>
              </w:rPr>
              <w:t>RIC</w:t>
            </w:r>
          </w:p>
          <w:p>
            <w:pPr>
              <w:pStyle w:val="TableParagraph"/>
              <w:spacing w:line="199" w:lineRule="exact"/>
              <w:rPr>
                <w:sz w:val="18"/>
              </w:rPr>
            </w:pPr>
            <w:r>
              <w:rPr>
                <w:spacing w:val="-2"/>
                <w:sz w:val="18"/>
              </w:rPr>
              <w:t>platform.</w:t>
            </w:r>
          </w:p>
        </w:tc>
        <w:tc>
          <w:tcPr>
            <w:tcW w:w="1421" w:type="dxa"/>
          </w:tcPr>
          <w:p>
            <w:pPr>
              <w:pStyle w:val="TableParagraph"/>
              <w:ind w:left="0"/>
              <w:rPr>
                <w:rFonts w:ascii="Times New Roman"/>
                <w:sz w:val="16"/>
              </w:rPr>
            </w:pPr>
          </w:p>
        </w:tc>
      </w:tr>
      <w:tr>
        <w:trPr>
          <w:trHeight w:val="220" w:hRule="atLeast"/>
        </w:trPr>
        <w:tc>
          <w:tcPr>
            <w:tcW w:w="1532" w:type="dxa"/>
          </w:tcPr>
          <w:p>
            <w:pPr>
              <w:pStyle w:val="TableParagraph"/>
              <w:spacing w:line="200" w:lineRule="exact"/>
              <w:rPr>
                <w:sz w:val="18"/>
              </w:rPr>
            </w:pPr>
            <w:r>
              <w:rPr>
                <w:sz w:val="18"/>
              </w:rPr>
              <w:t>Begins</w:t>
            </w:r>
            <w:r>
              <w:rPr>
                <w:spacing w:val="-2"/>
                <w:sz w:val="18"/>
              </w:rPr>
              <w:t> </w:t>
            </w:r>
            <w:r>
              <w:rPr>
                <w:spacing w:val="-4"/>
                <w:sz w:val="18"/>
              </w:rPr>
              <w:t>when</w:t>
            </w:r>
          </w:p>
        </w:tc>
        <w:tc>
          <w:tcPr>
            <w:tcW w:w="5377" w:type="dxa"/>
          </w:tcPr>
          <w:p>
            <w:pPr>
              <w:pStyle w:val="TableParagraph"/>
              <w:spacing w:line="200" w:lineRule="exact"/>
              <w:rPr>
                <w:sz w:val="18"/>
              </w:rPr>
            </w:pPr>
            <w:r>
              <w:rPr>
                <w:sz w:val="18"/>
              </w:rPr>
              <w:t>An</w:t>
            </w:r>
            <w:r>
              <w:rPr>
                <w:spacing w:val="-2"/>
                <w:sz w:val="18"/>
              </w:rPr>
              <w:t> </w:t>
            </w:r>
            <w:r>
              <w:rPr>
                <w:sz w:val="18"/>
              </w:rPr>
              <w:t>xApp</w:t>
            </w:r>
            <w:r>
              <w:rPr>
                <w:spacing w:val="-2"/>
                <w:sz w:val="18"/>
              </w:rPr>
              <w:t> </w:t>
            </w:r>
            <w:r>
              <w:rPr>
                <w:sz w:val="18"/>
              </w:rPr>
              <w:t>is</w:t>
            </w:r>
            <w:r>
              <w:rPr>
                <w:spacing w:val="-3"/>
                <w:sz w:val="18"/>
              </w:rPr>
              <w:t> </w:t>
            </w:r>
            <w:r>
              <w:rPr>
                <w:sz w:val="18"/>
              </w:rPr>
              <w:t>deployed</w:t>
            </w:r>
            <w:r>
              <w:rPr>
                <w:spacing w:val="-3"/>
                <w:sz w:val="18"/>
              </w:rPr>
              <w:t> </w:t>
            </w:r>
            <w:r>
              <w:rPr>
                <w:sz w:val="18"/>
              </w:rPr>
              <w:t>and</w:t>
            </w:r>
            <w:r>
              <w:rPr>
                <w:spacing w:val="-1"/>
                <w:sz w:val="18"/>
              </w:rPr>
              <w:t> </w:t>
            </w:r>
            <w:r>
              <w:rPr>
                <w:sz w:val="18"/>
              </w:rPr>
              <w:t>ready for</w:t>
            </w:r>
            <w:r>
              <w:rPr>
                <w:spacing w:val="-1"/>
                <w:sz w:val="18"/>
              </w:rPr>
              <w:t> </w:t>
            </w:r>
            <w:r>
              <w:rPr>
                <w:spacing w:val="-2"/>
                <w:sz w:val="18"/>
              </w:rPr>
              <w:t>registration.</w:t>
            </w:r>
          </w:p>
        </w:tc>
        <w:tc>
          <w:tcPr>
            <w:tcW w:w="1421" w:type="dxa"/>
          </w:tcPr>
          <w:p>
            <w:pPr>
              <w:pStyle w:val="TableParagraph"/>
              <w:ind w:left="0"/>
              <w:rPr>
                <w:rFonts w:ascii="Times New Roman"/>
                <w:sz w:val="14"/>
              </w:rPr>
            </w:pPr>
          </w:p>
        </w:tc>
      </w:tr>
      <w:tr>
        <w:trPr>
          <w:trHeight w:val="662" w:hRule="atLeast"/>
        </w:trPr>
        <w:tc>
          <w:tcPr>
            <w:tcW w:w="1532" w:type="dxa"/>
          </w:tcPr>
          <w:p>
            <w:pPr>
              <w:pStyle w:val="TableParagraph"/>
              <w:spacing w:before="13"/>
              <w:ind w:left="0"/>
              <w:rPr>
                <w:rFonts w:ascii="Times New Roman"/>
                <w:sz w:val="18"/>
              </w:rPr>
            </w:pPr>
          </w:p>
          <w:p>
            <w:pPr>
              <w:pStyle w:val="TableParagraph"/>
              <w:rPr>
                <w:sz w:val="18"/>
              </w:rPr>
            </w:pPr>
            <w:r>
              <w:rPr>
                <w:sz w:val="18"/>
              </w:rPr>
              <w:t>Step</w:t>
            </w:r>
            <w:r>
              <w:rPr>
                <w:spacing w:val="-4"/>
                <w:sz w:val="18"/>
              </w:rPr>
              <w:t> </w:t>
            </w:r>
            <w:r>
              <w:rPr>
                <w:sz w:val="18"/>
              </w:rPr>
              <w:t>1</w:t>
            </w:r>
            <w:r>
              <w:rPr>
                <w:spacing w:val="-1"/>
                <w:sz w:val="18"/>
              </w:rPr>
              <w:t> </w:t>
            </w:r>
            <w:r>
              <w:rPr>
                <w:spacing w:val="-5"/>
                <w:sz w:val="18"/>
              </w:rPr>
              <w:t>(M)</w:t>
            </w:r>
          </w:p>
        </w:tc>
        <w:tc>
          <w:tcPr>
            <w:tcW w:w="5377" w:type="dxa"/>
          </w:tcPr>
          <w:p>
            <w:pPr>
              <w:pStyle w:val="TableParagraph"/>
              <w:spacing w:line="256" w:lineRule="auto"/>
              <w:ind w:right="88"/>
              <w:rPr>
                <w:sz w:val="18"/>
              </w:rPr>
            </w:pPr>
            <w:r>
              <w:rPr>
                <w:sz w:val="18"/>
              </w:rPr>
              <w:t>xApp send xApp registration request to the Near-RT RIC platform.</w:t>
            </w:r>
            <w:r>
              <w:rPr>
                <w:spacing w:val="-7"/>
                <w:sz w:val="18"/>
              </w:rPr>
              <w:t> </w:t>
            </w:r>
            <w:r>
              <w:rPr>
                <w:sz w:val="18"/>
              </w:rPr>
              <w:t>passing</w:t>
            </w:r>
            <w:r>
              <w:rPr>
                <w:spacing w:val="-5"/>
                <w:sz w:val="18"/>
              </w:rPr>
              <w:t> </w:t>
            </w:r>
            <w:r>
              <w:rPr>
                <w:sz w:val="18"/>
              </w:rPr>
              <w:t>relevant</w:t>
            </w:r>
            <w:r>
              <w:rPr>
                <w:spacing w:val="-7"/>
                <w:sz w:val="18"/>
              </w:rPr>
              <w:t> </w:t>
            </w:r>
            <w:r>
              <w:rPr>
                <w:sz w:val="18"/>
              </w:rPr>
              <w:t>information</w:t>
            </w:r>
            <w:r>
              <w:rPr>
                <w:spacing w:val="-5"/>
                <w:sz w:val="18"/>
              </w:rPr>
              <w:t> </w:t>
            </w:r>
            <w:r>
              <w:rPr>
                <w:sz w:val="18"/>
              </w:rPr>
              <w:t>needed</w:t>
            </w:r>
            <w:r>
              <w:rPr>
                <w:spacing w:val="-5"/>
                <w:sz w:val="18"/>
              </w:rPr>
              <w:t> </w:t>
            </w:r>
            <w:r>
              <w:rPr>
                <w:sz w:val="18"/>
              </w:rPr>
              <w:t>to</w:t>
            </w:r>
            <w:r>
              <w:rPr>
                <w:spacing w:val="-7"/>
                <w:sz w:val="18"/>
              </w:rPr>
              <w:t> </w:t>
            </w:r>
            <w:r>
              <w:rPr>
                <w:sz w:val="18"/>
              </w:rPr>
              <w:t>manage</w:t>
            </w:r>
            <w:r>
              <w:rPr>
                <w:spacing w:val="-7"/>
                <w:sz w:val="18"/>
              </w:rPr>
              <w:t> </w:t>
            </w:r>
            <w:r>
              <w:rPr>
                <w:sz w:val="18"/>
              </w:rPr>
              <w:t>the</w:t>
            </w:r>
          </w:p>
          <w:p>
            <w:pPr>
              <w:pStyle w:val="TableParagraph"/>
              <w:spacing w:line="200" w:lineRule="exact"/>
              <w:rPr>
                <w:sz w:val="18"/>
              </w:rPr>
            </w:pPr>
            <w:r>
              <w:rPr>
                <w:spacing w:val="-2"/>
                <w:sz w:val="18"/>
              </w:rPr>
              <w:t>xApp.</w:t>
            </w:r>
          </w:p>
        </w:tc>
        <w:tc>
          <w:tcPr>
            <w:tcW w:w="1421" w:type="dxa"/>
          </w:tcPr>
          <w:p>
            <w:pPr>
              <w:pStyle w:val="TableParagraph"/>
              <w:ind w:left="0"/>
              <w:rPr>
                <w:rFonts w:ascii="Times New Roman"/>
                <w:sz w:val="16"/>
              </w:rPr>
            </w:pPr>
          </w:p>
        </w:tc>
      </w:tr>
      <w:tr>
        <w:trPr>
          <w:trHeight w:val="2490" w:hRule="atLeast"/>
        </w:trPr>
        <w:tc>
          <w:tcPr>
            <w:tcW w:w="1532" w:type="dxa"/>
          </w:tcPr>
          <w:p>
            <w:pPr>
              <w:pStyle w:val="TableParagraph"/>
              <w:ind w:left="0"/>
              <w:rPr>
                <w:rFonts w:ascii="Times New Roman"/>
                <w:sz w:val="18"/>
              </w:rPr>
            </w:pPr>
          </w:p>
          <w:p>
            <w:pPr>
              <w:pStyle w:val="TableParagraph"/>
              <w:ind w:left="0"/>
              <w:rPr>
                <w:rFonts w:ascii="Times New Roman"/>
                <w:sz w:val="18"/>
              </w:rPr>
            </w:pPr>
          </w:p>
          <w:p>
            <w:pPr>
              <w:pStyle w:val="TableParagraph"/>
              <w:ind w:left="0"/>
              <w:rPr>
                <w:rFonts w:ascii="Times New Roman"/>
                <w:sz w:val="18"/>
              </w:rPr>
            </w:pPr>
          </w:p>
          <w:p>
            <w:pPr>
              <w:pStyle w:val="TableParagraph"/>
              <w:ind w:left="0"/>
              <w:rPr>
                <w:rFonts w:ascii="Times New Roman"/>
                <w:sz w:val="18"/>
              </w:rPr>
            </w:pPr>
          </w:p>
          <w:p>
            <w:pPr>
              <w:pStyle w:val="TableParagraph"/>
              <w:spacing w:before="99"/>
              <w:ind w:left="0"/>
              <w:rPr>
                <w:rFonts w:ascii="Times New Roman"/>
                <w:sz w:val="18"/>
              </w:rPr>
            </w:pPr>
          </w:p>
          <w:p>
            <w:pPr>
              <w:pStyle w:val="TableParagraph"/>
              <w:rPr>
                <w:sz w:val="18"/>
              </w:rPr>
            </w:pPr>
            <w:r>
              <w:rPr>
                <w:sz w:val="18"/>
              </w:rPr>
              <w:t>Step</w:t>
            </w:r>
            <w:r>
              <w:rPr>
                <w:spacing w:val="-4"/>
                <w:sz w:val="18"/>
              </w:rPr>
              <w:t> </w:t>
            </w:r>
            <w:r>
              <w:rPr>
                <w:sz w:val="18"/>
              </w:rPr>
              <w:t>2 </w:t>
            </w:r>
            <w:r>
              <w:rPr>
                <w:spacing w:val="-5"/>
                <w:sz w:val="18"/>
              </w:rPr>
              <w:t>(M)</w:t>
            </w:r>
          </w:p>
        </w:tc>
        <w:tc>
          <w:tcPr>
            <w:tcW w:w="5377" w:type="dxa"/>
          </w:tcPr>
          <w:p>
            <w:pPr>
              <w:pStyle w:val="TableParagraph"/>
              <w:spacing w:line="256" w:lineRule="auto"/>
              <w:ind w:right="88"/>
              <w:rPr>
                <w:sz w:val="18"/>
              </w:rPr>
            </w:pPr>
            <w:r>
              <w:rPr>
                <w:sz w:val="18"/>
              </w:rPr>
              <w:t>Near-RT</w:t>
            </w:r>
            <w:r>
              <w:rPr>
                <w:spacing w:val="-7"/>
                <w:sz w:val="18"/>
              </w:rPr>
              <w:t> </w:t>
            </w:r>
            <w:r>
              <w:rPr>
                <w:sz w:val="18"/>
              </w:rPr>
              <w:t>RIC</w:t>
            </w:r>
            <w:r>
              <w:rPr>
                <w:spacing w:val="-7"/>
                <w:sz w:val="18"/>
              </w:rPr>
              <w:t> </w:t>
            </w:r>
            <w:r>
              <w:rPr>
                <w:sz w:val="18"/>
              </w:rPr>
              <w:t>platform</w:t>
            </w:r>
            <w:r>
              <w:rPr>
                <w:spacing w:val="-6"/>
                <w:sz w:val="18"/>
              </w:rPr>
              <w:t> </w:t>
            </w:r>
            <w:r>
              <w:rPr>
                <w:sz w:val="18"/>
              </w:rPr>
              <w:t>processes</w:t>
            </w:r>
            <w:r>
              <w:rPr>
                <w:spacing w:val="-6"/>
                <w:sz w:val="18"/>
              </w:rPr>
              <w:t> </w:t>
            </w:r>
            <w:r>
              <w:rPr>
                <w:sz w:val="18"/>
              </w:rPr>
              <w:t>the</w:t>
            </w:r>
            <w:r>
              <w:rPr>
                <w:spacing w:val="-7"/>
                <w:sz w:val="18"/>
              </w:rPr>
              <w:t> </w:t>
            </w:r>
            <w:r>
              <w:rPr>
                <w:sz w:val="18"/>
              </w:rPr>
              <w:t>application</w:t>
            </w:r>
            <w:r>
              <w:rPr>
                <w:spacing w:val="-7"/>
                <w:sz w:val="18"/>
              </w:rPr>
              <w:t> </w:t>
            </w:r>
            <w:r>
              <w:rPr>
                <w:sz w:val="18"/>
              </w:rPr>
              <w:t>registration, which includes (not an exhaustive list):</w:t>
            </w:r>
          </w:p>
          <w:p>
            <w:pPr>
              <w:pStyle w:val="TableParagraph"/>
              <w:numPr>
                <w:ilvl w:val="0"/>
                <w:numId w:val="98"/>
              </w:numPr>
              <w:tabs>
                <w:tab w:pos="827" w:val="left" w:leader="none"/>
              </w:tabs>
              <w:spacing w:line="219" w:lineRule="exact" w:before="0" w:after="0"/>
              <w:ind w:left="827" w:right="0" w:hanging="360"/>
              <w:jc w:val="left"/>
              <w:rPr>
                <w:sz w:val="18"/>
              </w:rPr>
            </w:pPr>
            <w:r>
              <w:rPr>
                <w:sz w:val="18"/>
              </w:rPr>
              <w:t>Performing</w:t>
            </w:r>
            <w:r>
              <w:rPr>
                <w:spacing w:val="-6"/>
                <w:sz w:val="18"/>
              </w:rPr>
              <w:t> </w:t>
            </w:r>
            <w:r>
              <w:rPr>
                <w:sz w:val="18"/>
              </w:rPr>
              <w:t>authentication</w:t>
            </w:r>
            <w:r>
              <w:rPr>
                <w:spacing w:val="-6"/>
                <w:sz w:val="18"/>
              </w:rPr>
              <w:t> </w:t>
            </w:r>
            <w:r>
              <w:rPr>
                <w:sz w:val="18"/>
              </w:rPr>
              <w:t>and</w:t>
            </w:r>
            <w:r>
              <w:rPr>
                <w:spacing w:val="-6"/>
                <w:sz w:val="18"/>
              </w:rPr>
              <w:t> </w:t>
            </w:r>
            <w:r>
              <w:rPr>
                <w:sz w:val="18"/>
              </w:rPr>
              <w:t>validity</w:t>
            </w:r>
            <w:r>
              <w:rPr>
                <w:spacing w:val="-2"/>
                <w:sz w:val="18"/>
              </w:rPr>
              <w:t> checks;</w:t>
            </w:r>
          </w:p>
          <w:p>
            <w:pPr>
              <w:pStyle w:val="TableParagraph"/>
              <w:numPr>
                <w:ilvl w:val="0"/>
                <w:numId w:val="98"/>
              </w:numPr>
              <w:tabs>
                <w:tab w:pos="827" w:val="left" w:leader="none"/>
              </w:tabs>
              <w:spacing w:line="240" w:lineRule="auto" w:before="11" w:after="0"/>
              <w:ind w:left="827" w:right="0" w:hanging="360"/>
              <w:jc w:val="left"/>
              <w:rPr>
                <w:sz w:val="18"/>
              </w:rPr>
            </w:pPr>
            <w:r>
              <w:rPr>
                <w:sz w:val="18"/>
              </w:rPr>
              <w:t>If</w:t>
            </w:r>
            <w:r>
              <w:rPr>
                <w:spacing w:val="-2"/>
                <w:sz w:val="18"/>
              </w:rPr>
              <w:t> </w:t>
            </w:r>
            <w:r>
              <w:rPr>
                <w:sz w:val="18"/>
              </w:rPr>
              <w:t>the</w:t>
            </w:r>
            <w:r>
              <w:rPr>
                <w:spacing w:val="-4"/>
                <w:sz w:val="18"/>
              </w:rPr>
              <w:t> </w:t>
            </w:r>
            <w:r>
              <w:rPr>
                <w:sz w:val="18"/>
              </w:rPr>
              <w:t>checks pass,</w:t>
            </w:r>
            <w:r>
              <w:rPr>
                <w:spacing w:val="-2"/>
                <w:sz w:val="18"/>
              </w:rPr>
              <w:t> </w:t>
            </w:r>
            <w:r>
              <w:rPr>
                <w:sz w:val="18"/>
              </w:rPr>
              <w:t>assigning</w:t>
            </w:r>
            <w:r>
              <w:rPr>
                <w:spacing w:val="-3"/>
                <w:sz w:val="18"/>
              </w:rPr>
              <w:t> </w:t>
            </w:r>
            <w:r>
              <w:rPr>
                <w:sz w:val="18"/>
              </w:rPr>
              <w:t>an</w:t>
            </w:r>
            <w:r>
              <w:rPr>
                <w:spacing w:val="-2"/>
                <w:sz w:val="18"/>
              </w:rPr>
              <w:t> </w:t>
            </w:r>
            <w:r>
              <w:rPr>
                <w:sz w:val="18"/>
              </w:rPr>
              <w:t>xApp</w:t>
            </w:r>
            <w:r>
              <w:rPr>
                <w:spacing w:val="-3"/>
                <w:sz w:val="18"/>
              </w:rPr>
              <w:t> </w:t>
            </w:r>
            <w:r>
              <w:rPr>
                <w:sz w:val="18"/>
              </w:rPr>
              <w:t>ID</w:t>
            </w:r>
            <w:r>
              <w:rPr>
                <w:spacing w:val="-2"/>
                <w:sz w:val="18"/>
              </w:rPr>
              <w:t> </w:t>
            </w:r>
            <w:r>
              <w:rPr>
                <w:sz w:val="18"/>
              </w:rPr>
              <w:t>for</w:t>
            </w:r>
            <w:r>
              <w:rPr>
                <w:spacing w:val="-3"/>
                <w:sz w:val="18"/>
              </w:rPr>
              <w:t> </w:t>
            </w:r>
            <w:r>
              <w:rPr>
                <w:sz w:val="18"/>
              </w:rPr>
              <w:t>the</w:t>
            </w:r>
            <w:r>
              <w:rPr>
                <w:spacing w:val="-4"/>
                <w:sz w:val="18"/>
              </w:rPr>
              <w:t> xApp;</w:t>
            </w:r>
          </w:p>
          <w:p>
            <w:pPr>
              <w:pStyle w:val="TableParagraph"/>
              <w:numPr>
                <w:ilvl w:val="0"/>
                <w:numId w:val="98"/>
              </w:numPr>
              <w:tabs>
                <w:tab w:pos="827" w:val="left" w:leader="none"/>
              </w:tabs>
              <w:spacing w:line="256" w:lineRule="auto" w:before="12" w:after="0"/>
              <w:ind w:left="827" w:right="529" w:hanging="360"/>
              <w:jc w:val="left"/>
              <w:rPr>
                <w:sz w:val="18"/>
              </w:rPr>
            </w:pPr>
            <w:r>
              <w:rPr>
                <w:sz w:val="18"/>
              </w:rPr>
              <w:t>Performing</w:t>
            </w:r>
            <w:r>
              <w:rPr>
                <w:spacing w:val="-7"/>
                <w:sz w:val="18"/>
              </w:rPr>
              <w:t> </w:t>
            </w:r>
            <w:r>
              <w:rPr>
                <w:sz w:val="18"/>
              </w:rPr>
              <w:t>the</w:t>
            </w:r>
            <w:r>
              <w:rPr>
                <w:spacing w:val="-9"/>
                <w:sz w:val="18"/>
              </w:rPr>
              <w:t> </w:t>
            </w:r>
            <w:r>
              <w:rPr>
                <w:sz w:val="18"/>
              </w:rPr>
              <w:t>security</w:t>
            </w:r>
            <w:r>
              <w:rPr>
                <w:spacing w:val="-6"/>
                <w:sz w:val="18"/>
              </w:rPr>
              <w:t> </w:t>
            </w:r>
            <w:r>
              <w:rPr>
                <w:sz w:val="18"/>
              </w:rPr>
              <w:t>procedure</w:t>
            </w:r>
            <w:r>
              <w:rPr>
                <w:spacing w:val="-7"/>
                <w:sz w:val="18"/>
              </w:rPr>
              <w:t> </w:t>
            </w:r>
            <w:r>
              <w:rPr>
                <w:sz w:val="18"/>
              </w:rPr>
              <w:t>specified</w:t>
            </w:r>
            <w:r>
              <w:rPr>
                <w:spacing w:val="-7"/>
                <w:sz w:val="18"/>
              </w:rPr>
              <w:t> </w:t>
            </w:r>
            <w:r>
              <w:rPr>
                <w:sz w:val="18"/>
              </w:rPr>
              <w:t>in</w:t>
            </w:r>
            <w:r>
              <w:rPr>
                <w:spacing w:val="-7"/>
                <w:sz w:val="18"/>
              </w:rPr>
              <w:t> </w:t>
            </w:r>
            <w:r>
              <w:rPr>
                <w:sz w:val="18"/>
              </w:rPr>
              <w:t>[22] clause 5.1.3.2;</w:t>
            </w:r>
          </w:p>
          <w:p>
            <w:pPr>
              <w:pStyle w:val="TableParagraph"/>
              <w:numPr>
                <w:ilvl w:val="0"/>
                <w:numId w:val="98"/>
              </w:numPr>
              <w:tabs>
                <w:tab w:pos="827" w:val="left" w:leader="none"/>
              </w:tabs>
              <w:spacing w:line="254" w:lineRule="auto" w:before="0" w:after="0"/>
              <w:ind w:left="827" w:right="235" w:hanging="360"/>
              <w:jc w:val="left"/>
              <w:rPr>
                <w:sz w:val="18"/>
              </w:rPr>
            </w:pPr>
            <w:r>
              <w:rPr>
                <w:sz w:val="18"/>
              </w:rPr>
              <w:t>Creating an xApp Managed Object Instance in the Near-RT</w:t>
            </w:r>
            <w:r>
              <w:rPr>
                <w:spacing w:val="-5"/>
                <w:sz w:val="18"/>
              </w:rPr>
              <w:t> </w:t>
            </w:r>
            <w:r>
              <w:rPr>
                <w:sz w:val="18"/>
              </w:rPr>
              <w:t>RIC</w:t>
            </w:r>
            <w:r>
              <w:rPr>
                <w:spacing w:val="-5"/>
                <w:sz w:val="18"/>
              </w:rPr>
              <w:t> </w:t>
            </w:r>
            <w:r>
              <w:rPr>
                <w:sz w:val="18"/>
              </w:rPr>
              <w:t>Config</w:t>
            </w:r>
            <w:r>
              <w:rPr>
                <w:spacing w:val="-5"/>
                <w:sz w:val="18"/>
              </w:rPr>
              <w:t> </w:t>
            </w:r>
            <w:r>
              <w:rPr>
                <w:sz w:val="18"/>
              </w:rPr>
              <w:t>DB</w:t>
            </w:r>
            <w:r>
              <w:rPr>
                <w:spacing w:val="-5"/>
                <w:sz w:val="18"/>
              </w:rPr>
              <w:t> </w:t>
            </w:r>
            <w:r>
              <w:rPr>
                <w:sz w:val="18"/>
              </w:rPr>
              <w:t>in</w:t>
            </w:r>
            <w:r>
              <w:rPr>
                <w:spacing w:val="-5"/>
                <w:sz w:val="18"/>
              </w:rPr>
              <w:t> </w:t>
            </w:r>
            <w:r>
              <w:rPr>
                <w:sz w:val="18"/>
              </w:rPr>
              <w:t>compliance</w:t>
            </w:r>
            <w:r>
              <w:rPr>
                <w:spacing w:val="-5"/>
                <w:sz w:val="18"/>
              </w:rPr>
              <w:t> </w:t>
            </w:r>
            <w:r>
              <w:rPr>
                <w:sz w:val="18"/>
              </w:rPr>
              <w:t>with</w:t>
            </w:r>
            <w:r>
              <w:rPr>
                <w:spacing w:val="-5"/>
                <w:sz w:val="18"/>
              </w:rPr>
              <w:t> </w:t>
            </w:r>
            <w:r>
              <w:rPr>
                <w:sz w:val="18"/>
              </w:rPr>
              <w:t>the</w:t>
            </w:r>
            <w:r>
              <w:rPr>
                <w:spacing w:val="-7"/>
                <w:sz w:val="18"/>
              </w:rPr>
              <w:t> </w:t>
            </w:r>
            <w:r>
              <w:rPr>
                <w:sz w:val="18"/>
              </w:rPr>
              <w:t>YANG </w:t>
            </w:r>
            <w:r>
              <w:rPr>
                <w:spacing w:val="-2"/>
                <w:sz w:val="18"/>
              </w:rPr>
              <w:t>schemas;</w:t>
            </w:r>
          </w:p>
          <w:p>
            <w:pPr>
              <w:pStyle w:val="TableParagraph"/>
              <w:numPr>
                <w:ilvl w:val="0"/>
                <w:numId w:val="98"/>
              </w:numPr>
              <w:tabs>
                <w:tab w:pos="827" w:val="left" w:leader="none"/>
              </w:tabs>
              <w:spacing w:line="220" w:lineRule="atLeast" w:before="0" w:after="0"/>
              <w:ind w:left="827" w:right="366" w:hanging="360"/>
              <w:jc w:val="left"/>
              <w:rPr>
                <w:sz w:val="18"/>
              </w:rPr>
            </w:pPr>
            <w:r>
              <w:rPr>
                <w:sz w:val="18"/>
              </w:rPr>
              <w:t>Populating</w:t>
            </w:r>
            <w:r>
              <w:rPr>
                <w:spacing w:val="-4"/>
                <w:sz w:val="18"/>
              </w:rPr>
              <w:t> </w:t>
            </w:r>
            <w:r>
              <w:rPr>
                <w:sz w:val="18"/>
              </w:rPr>
              <w:t>xApp</w:t>
            </w:r>
            <w:r>
              <w:rPr>
                <w:spacing w:val="-4"/>
                <w:sz w:val="18"/>
              </w:rPr>
              <w:t> </w:t>
            </w:r>
            <w:r>
              <w:rPr>
                <w:sz w:val="18"/>
              </w:rPr>
              <w:t>MOI</w:t>
            </w:r>
            <w:r>
              <w:rPr>
                <w:spacing w:val="-4"/>
                <w:sz w:val="18"/>
              </w:rPr>
              <w:t> </w:t>
            </w:r>
            <w:r>
              <w:rPr>
                <w:sz w:val="18"/>
              </w:rPr>
              <w:t>with</w:t>
            </w:r>
            <w:r>
              <w:rPr>
                <w:spacing w:val="-4"/>
                <w:sz w:val="18"/>
              </w:rPr>
              <w:t> </w:t>
            </w:r>
            <w:r>
              <w:rPr>
                <w:sz w:val="18"/>
              </w:rPr>
              <w:t>the</w:t>
            </w:r>
            <w:r>
              <w:rPr>
                <w:spacing w:val="-6"/>
                <w:sz w:val="18"/>
              </w:rPr>
              <w:t> </w:t>
            </w:r>
            <w:r>
              <w:rPr>
                <w:sz w:val="18"/>
              </w:rPr>
              <w:t>xApp</w:t>
            </w:r>
            <w:r>
              <w:rPr>
                <w:spacing w:val="-4"/>
                <w:sz w:val="18"/>
              </w:rPr>
              <w:t> </w:t>
            </w:r>
            <w:r>
              <w:rPr>
                <w:sz w:val="18"/>
              </w:rPr>
              <w:t>ID</w:t>
            </w:r>
            <w:r>
              <w:rPr>
                <w:spacing w:val="-7"/>
                <w:sz w:val="18"/>
              </w:rPr>
              <w:t> </w:t>
            </w:r>
            <w:r>
              <w:rPr>
                <w:sz w:val="18"/>
              </w:rPr>
              <w:t>and</w:t>
            </w:r>
            <w:r>
              <w:rPr>
                <w:spacing w:val="-6"/>
                <w:sz w:val="18"/>
              </w:rPr>
              <w:t> </w:t>
            </w:r>
            <w:r>
              <w:rPr>
                <w:sz w:val="18"/>
              </w:rPr>
              <w:t>the</w:t>
            </w:r>
            <w:r>
              <w:rPr>
                <w:spacing w:val="-6"/>
                <w:sz w:val="18"/>
              </w:rPr>
              <w:t> </w:t>
            </w:r>
            <w:r>
              <w:rPr>
                <w:sz w:val="18"/>
              </w:rPr>
              <w:t>initial xApp configuration.</w:t>
            </w:r>
          </w:p>
        </w:tc>
        <w:tc>
          <w:tcPr>
            <w:tcW w:w="1421" w:type="dxa"/>
          </w:tcPr>
          <w:p>
            <w:pPr>
              <w:pStyle w:val="TableParagraph"/>
              <w:ind w:left="0"/>
              <w:rPr>
                <w:rFonts w:ascii="Times New Roman"/>
                <w:sz w:val="16"/>
              </w:rPr>
            </w:pPr>
          </w:p>
        </w:tc>
      </w:tr>
      <w:tr>
        <w:trPr>
          <w:trHeight w:val="662" w:hRule="atLeast"/>
        </w:trPr>
        <w:tc>
          <w:tcPr>
            <w:tcW w:w="1532" w:type="dxa"/>
          </w:tcPr>
          <w:p>
            <w:pPr>
              <w:pStyle w:val="TableParagraph"/>
              <w:spacing w:before="13"/>
              <w:ind w:left="0"/>
              <w:rPr>
                <w:rFonts w:ascii="Times New Roman"/>
                <w:sz w:val="18"/>
              </w:rPr>
            </w:pPr>
          </w:p>
          <w:p>
            <w:pPr>
              <w:pStyle w:val="TableParagraph"/>
              <w:rPr>
                <w:sz w:val="18"/>
              </w:rPr>
            </w:pPr>
            <w:r>
              <w:rPr>
                <w:sz w:val="18"/>
              </w:rPr>
              <w:t>Step</w:t>
            </w:r>
            <w:r>
              <w:rPr>
                <w:spacing w:val="-4"/>
                <w:sz w:val="18"/>
              </w:rPr>
              <w:t> </w:t>
            </w:r>
            <w:r>
              <w:rPr>
                <w:sz w:val="18"/>
              </w:rPr>
              <w:t>3</w:t>
            </w:r>
            <w:r>
              <w:rPr>
                <w:spacing w:val="-1"/>
                <w:sz w:val="18"/>
              </w:rPr>
              <w:t> </w:t>
            </w:r>
            <w:r>
              <w:rPr>
                <w:spacing w:val="-5"/>
                <w:sz w:val="18"/>
              </w:rPr>
              <w:t>(M)</w:t>
            </w:r>
          </w:p>
        </w:tc>
        <w:tc>
          <w:tcPr>
            <w:tcW w:w="5377" w:type="dxa"/>
          </w:tcPr>
          <w:p>
            <w:pPr>
              <w:pStyle w:val="TableParagraph"/>
              <w:spacing w:line="206" w:lineRule="exact"/>
              <w:rPr>
                <w:sz w:val="18"/>
              </w:rPr>
            </w:pPr>
            <w:r>
              <w:rPr>
                <w:sz w:val="18"/>
              </w:rPr>
              <w:t>The</w:t>
            </w:r>
            <w:r>
              <w:rPr>
                <w:spacing w:val="-3"/>
                <w:sz w:val="18"/>
              </w:rPr>
              <w:t> </w:t>
            </w:r>
            <w:r>
              <w:rPr>
                <w:sz w:val="18"/>
              </w:rPr>
              <w:t>Near-RT</w:t>
            </w:r>
            <w:r>
              <w:rPr>
                <w:spacing w:val="-6"/>
                <w:sz w:val="18"/>
              </w:rPr>
              <w:t> </w:t>
            </w:r>
            <w:r>
              <w:rPr>
                <w:sz w:val="18"/>
              </w:rPr>
              <w:t>RIC</w:t>
            </w:r>
            <w:r>
              <w:rPr>
                <w:spacing w:val="-3"/>
                <w:sz w:val="18"/>
              </w:rPr>
              <w:t> </w:t>
            </w:r>
            <w:r>
              <w:rPr>
                <w:sz w:val="18"/>
              </w:rPr>
              <w:t>platform</w:t>
            </w:r>
            <w:r>
              <w:rPr>
                <w:spacing w:val="-2"/>
                <w:sz w:val="18"/>
              </w:rPr>
              <w:t> </w:t>
            </w:r>
            <w:r>
              <w:rPr>
                <w:sz w:val="18"/>
              </w:rPr>
              <w:t>send</w:t>
            </w:r>
            <w:r>
              <w:rPr>
                <w:spacing w:val="-3"/>
                <w:sz w:val="18"/>
              </w:rPr>
              <w:t> </w:t>
            </w:r>
            <w:r>
              <w:rPr>
                <w:sz w:val="18"/>
              </w:rPr>
              <w:t>the</w:t>
            </w:r>
            <w:r>
              <w:rPr>
                <w:spacing w:val="-3"/>
                <w:sz w:val="18"/>
              </w:rPr>
              <w:t> </w:t>
            </w:r>
            <w:r>
              <w:rPr>
                <w:sz w:val="18"/>
              </w:rPr>
              <w:t>registration</w:t>
            </w:r>
            <w:r>
              <w:rPr>
                <w:spacing w:val="-3"/>
                <w:sz w:val="18"/>
              </w:rPr>
              <w:t> </w:t>
            </w:r>
            <w:r>
              <w:rPr>
                <w:sz w:val="18"/>
              </w:rPr>
              <w:t>response</w:t>
            </w:r>
            <w:r>
              <w:rPr>
                <w:spacing w:val="-3"/>
                <w:sz w:val="18"/>
              </w:rPr>
              <w:t> </w:t>
            </w:r>
            <w:r>
              <w:rPr>
                <w:sz w:val="18"/>
              </w:rPr>
              <w:t>to</w:t>
            </w:r>
            <w:r>
              <w:rPr>
                <w:spacing w:val="-3"/>
                <w:sz w:val="18"/>
              </w:rPr>
              <w:t> </w:t>
            </w:r>
            <w:r>
              <w:rPr>
                <w:spacing w:val="-5"/>
                <w:sz w:val="18"/>
              </w:rPr>
              <w:t>the</w:t>
            </w:r>
          </w:p>
          <w:p>
            <w:pPr>
              <w:pStyle w:val="TableParagraph"/>
              <w:spacing w:line="220" w:lineRule="atLeast"/>
              <w:ind w:right="88"/>
              <w:rPr>
                <w:sz w:val="18"/>
              </w:rPr>
            </w:pPr>
            <w:r>
              <w:rPr>
                <w:sz w:val="18"/>
              </w:rPr>
              <w:t>xApp.</w:t>
            </w:r>
            <w:r>
              <w:rPr>
                <w:spacing w:val="-6"/>
                <w:sz w:val="18"/>
              </w:rPr>
              <w:t> </w:t>
            </w:r>
            <w:r>
              <w:rPr>
                <w:sz w:val="18"/>
              </w:rPr>
              <w:t>If</w:t>
            </w:r>
            <w:r>
              <w:rPr>
                <w:spacing w:val="-4"/>
                <w:sz w:val="18"/>
              </w:rPr>
              <w:t> </w:t>
            </w:r>
            <w:r>
              <w:rPr>
                <w:sz w:val="18"/>
              </w:rPr>
              <w:t>the</w:t>
            </w:r>
            <w:r>
              <w:rPr>
                <w:spacing w:val="-4"/>
                <w:sz w:val="18"/>
              </w:rPr>
              <w:t> </w:t>
            </w:r>
            <w:r>
              <w:rPr>
                <w:sz w:val="18"/>
              </w:rPr>
              <w:t>response</w:t>
            </w:r>
            <w:r>
              <w:rPr>
                <w:spacing w:val="-6"/>
                <w:sz w:val="18"/>
              </w:rPr>
              <w:t> </w:t>
            </w:r>
            <w:r>
              <w:rPr>
                <w:sz w:val="18"/>
              </w:rPr>
              <w:t>indicates</w:t>
            </w:r>
            <w:r>
              <w:rPr>
                <w:spacing w:val="-3"/>
                <w:sz w:val="18"/>
              </w:rPr>
              <w:t> </w:t>
            </w:r>
            <w:r>
              <w:rPr>
                <w:sz w:val="18"/>
              </w:rPr>
              <w:t>the</w:t>
            </w:r>
            <w:r>
              <w:rPr>
                <w:spacing w:val="-6"/>
                <w:sz w:val="18"/>
              </w:rPr>
              <w:t> </w:t>
            </w:r>
            <w:r>
              <w:rPr>
                <w:sz w:val="18"/>
              </w:rPr>
              <w:t>registration</w:t>
            </w:r>
            <w:r>
              <w:rPr>
                <w:spacing w:val="-4"/>
                <w:sz w:val="18"/>
              </w:rPr>
              <w:t> </w:t>
            </w:r>
            <w:r>
              <w:rPr>
                <w:sz w:val="18"/>
              </w:rPr>
              <w:t>fails,</w:t>
            </w:r>
            <w:r>
              <w:rPr>
                <w:spacing w:val="-6"/>
                <w:sz w:val="18"/>
              </w:rPr>
              <w:t> </w:t>
            </w:r>
            <w:r>
              <w:rPr>
                <w:sz w:val="18"/>
              </w:rPr>
              <w:t>it</w:t>
            </w:r>
            <w:r>
              <w:rPr>
                <w:spacing w:val="-4"/>
                <w:sz w:val="18"/>
              </w:rPr>
              <w:t> </w:t>
            </w:r>
            <w:r>
              <w:rPr>
                <w:sz w:val="18"/>
              </w:rPr>
              <w:t>will</w:t>
            </w:r>
            <w:r>
              <w:rPr>
                <w:spacing w:val="-6"/>
                <w:sz w:val="18"/>
              </w:rPr>
              <w:t> </w:t>
            </w:r>
            <w:r>
              <w:rPr>
                <w:sz w:val="18"/>
              </w:rPr>
              <w:t>send the registration response with failure results and failure cause.</w:t>
            </w:r>
          </w:p>
        </w:tc>
        <w:tc>
          <w:tcPr>
            <w:tcW w:w="1421" w:type="dxa"/>
          </w:tcPr>
          <w:p>
            <w:pPr>
              <w:pStyle w:val="TableParagraph"/>
              <w:ind w:left="0"/>
              <w:rPr>
                <w:rFonts w:ascii="Times New Roman"/>
                <w:sz w:val="16"/>
              </w:rPr>
            </w:pPr>
          </w:p>
        </w:tc>
      </w:tr>
      <w:tr>
        <w:trPr>
          <w:trHeight w:val="882" w:hRule="atLeast"/>
        </w:trPr>
        <w:tc>
          <w:tcPr>
            <w:tcW w:w="1532" w:type="dxa"/>
          </w:tcPr>
          <w:p>
            <w:pPr>
              <w:pStyle w:val="TableParagraph"/>
              <w:spacing w:before="123"/>
              <w:ind w:left="0"/>
              <w:rPr>
                <w:rFonts w:ascii="Times New Roman"/>
                <w:sz w:val="18"/>
              </w:rPr>
            </w:pPr>
          </w:p>
          <w:p>
            <w:pPr>
              <w:pStyle w:val="TableParagraph"/>
              <w:rPr>
                <w:sz w:val="18"/>
              </w:rPr>
            </w:pPr>
            <w:r>
              <w:rPr>
                <w:sz w:val="18"/>
              </w:rPr>
              <w:t>Step</w:t>
            </w:r>
            <w:r>
              <w:rPr>
                <w:spacing w:val="-4"/>
                <w:sz w:val="18"/>
              </w:rPr>
              <w:t> </w:t>
            </w:r>
            <w:r>
              <w:rPr>
                <w:sz w:val="18"/>
              </w:rPr>
              <w:t>4</w:t>
            </w:r>
            <w:r>
              <w:rPr>
                <w:spacing w:val="-1"/>
                <w:sz w:val="18"/>
              </w:rPr>
              <w:t> </w:t>
            </w:r>
            <w:r>
              <w:rPr>
                <w:spacing w:val="-5"/>
                <w:sz w:val="18"/>
              </w:rPr>
              <w:t>(O)</w:t>
            </w:r>
          </w:p>
        </w:tc>
        <w:tc>
          <w:tcPr>
            <w:tcW w:w="5377" w:type="dxa"/>
          </w:tcPr>
          <w:p>
            <w:pPr>
              <w:pStyle w:val="TableParagraph"/>
              <w:spacing w:line="256" w:lineRule="auto"/>
              <w:ind w:right="88"/>
              <w:rPr>
                <w:sz w:val="18"/>
              </w:rPr>
            </w:pPr>
            <w:r>
              <w:rPr>
                <w:sz w:val="18"/>
              </w:rPr>
              <w:t>If SMO has subscribed to CM Notifications from the Near-RT RIC, Near-RT RIC platform formats and sends a Notify MOI Creation</w:t>
            </w:r>
            <w:r>
              <w:rPr>
                <w:spacing w:val="-6"/>
                <w:sz w:val="18"/>
              </w:rPr>
              <w:t> </w:t>
            </w:r>
            <w:r>
              <w:rPr>
                <w:sz w:val="18"/>
              </w:rPr>
              <w:t>to</w:t>
            </w:r>
            <w:r>
              <w:rPr>
                <w:spacing w:val="-4"/>
                <w:sz w:val="18"/>
              </w:rPr>
              <w:t> </w:t>
            </w:r>
            <w:r>
              <w:rPr>
                <w:sz w:val="18"/>
              </w:rPr>
              <w:t>SMO</w:t>
            </w:r>
            <w:r>
              <w:rPr>
                <w:spacing w:val="-4"/>
                <w:sz w:val="18"/>
              </w:rPr>
              <w:t> </w:t>
            </w:r>
            <w:r>
              <w:rPr>
                <w:sz w:val="18"/>
              </w:rPr>
              <w:t>to</w:t>
            </w:r>
            <w:r>
              <w:rPr>
                <w:spacing w:val="-3"/>
                <w:sz w:val="18"/>
              </w:rPr>
              <w:t> </w:t>
            </w:r>
            <w:r>
              <w:rPr>
                <w:sz w:val="18"/>
              </w:rPr>
              <w:t>notify</w:t>
            </w:r>
            <w:r>
              <w:rPr>
                <w:spacing w:val="-2"/>
                <w:sz w:val="18"/>
              </w:rPr>
              <w:t> </w:t>
            </w:r>
            <w:r>
              <w:rPr>
                <w:sz w:val="18"/>
              </w:rPr>
              <w:t>SMO</w:t>
            </w:r>
            <w:r>
              <w:rPr>
                <w:spacing w:val="-4"/>
                <w:sz w:val="18"/>
              </w:rPr>
              <w:t> </w:t>
            </w:r>
            <w:r>
              <w:rPr>
                <w:sz w:val="18"/>
              </w:rPr>
              <w:t>that</w:t>
            </w:r>
            <w:r>
              <w:rPr>
                <w:spacing w:val="-3"/>
                <w:sz w:val="18"/>
              </w:rPr>
              <w:t> </w:t>
            </w:r>
            <w:r>
              <w:rPr>
                <w:sz w:val="18"/>
              </w:rPr>
              <w:t>a</w:t>
            </w:r>
            <w:r>
              <w:rPr>
                <w:spacing w:val="-5"/>
                <w:sz w:val="18"/>
              </w:rPr>
              <w:t> </w:t>
            </w:r>
            <w:r>
              <w:rPr>
                <w:sz w:val="18"/>
              </w:rPr>
              <w:t>MOI</w:t>
            </w:r>
            <w:r>
              <w:rPr>
                <w:spacing w:val="-3"/>
                <w:sz w:val="18"/>
              </w:rPr>
              <w:t> </w:t>
            </w:r>
            <w:r>
              <w:rPr>
                <w:sz w:val="18"/>
              </w:rPr>
              <w:t>has</w:t>
            </w:r>
            <w:r>
              <w:rPr>
                <w:spacing w:val="-2"/>
                <w:sz w:val="18"/>
              </w:rPr>
              <w:t> </w:t>
            </w:r>
            <w:r>
              <w:rPr>
                <w:sz w:val="18"/>
              </w:rPr>
              <w:t>been</w:t>
            </w:r>
            <w:r>
              <w:rPr>
                <w:spacing w:val="-5"/>
                <w:sz w:val="18"/>
              </w:rPr>
              <w:t> </w:t>
            </w:r>
            <w:r>
              <w:rPr>
                <w:sz w:val="18"/>
              </w:rPr>
              <w:t>created</w:t>
            </w:r>
            <w:r>
              <w:rPr>
                <w:spacing w:val="-3"/>
                <w:sz w:val="18"/>
              </w:rPr>
              <w:t> </w:t>
            </w:r>
            <w:r>
              <w:rPr>
                <w:sz w:val="18"/>
              </w:rPr>
              <w:t>for</w:t>
            </w:r>
          </w:p>
          <w:p>
            <w:pPr>
              <w:pStyle w:val="TableParagraph"/>
              <w:spacing w:line="199" w:lineRule="exact"/>
              <w:rPr>
                <w:sz w:val="18"/>
              </w:rPr>
            </w:pPr>
            <w:r>
              <w:rPr>
                <w:sz w:val="18"/>
              </w:rPr>
              <w:t>a</w:t>
            </w:r>
            <w:r>
              <w:rPr>
                <w:spacing w:val="-2"/>
                <w:sz w:val="18"/>
              </w:rPr>
              <w:t> </w:t>
            </w:r>
            <w:r>
              <w:rPr>
                <w:sz w:val="18"/>
              </w:rPr>
              <w:t>new</w:t>
            </w:r>
            <w:r>
              <w:rPr>
                <w:spacing w:val="-3"/>
                <w:sz w:val="18"/>
              </w:rPr>
              <w:t> </w:t>
            </w:r>
            <w:r>
              <w:rPr>
                <w:spacing w:val="-2"/>
                <w:sz w:val="18"/>
              </w:rPr>
              <w:t>xApp.</w:t>
            </w:r>
          </w:p>
        </w:tc>
        <w:tc>
          <w:tcPr>
            <w:tcW w:w="1421" w:type="dxa"/>
          </w:tcPr>
          <w:p>
            <w:pPr>
              <w:pStyle w:val="TableParagraph"/>
              <w:ind w:left="0"/>
              <w:rPr>
                <w:rFonts w:ascii="Times New Roman"/>
                <w:sz w:val="16"/>
              </w:rPr>
            </w:pPr>
          </w:p>
        </w:tc>
      </w:tr>
    </w:tbl>
    <w:p>
      <w:pPr>
        <w:spacing w:after="0"/>
        <w:rPr>
          <w:rFonts w:ascii="Times New Roman"/>
          <w:sz w:val="16"/>
        </w:rPr>
        <w:sectPr>
          <w:pgSz w:w="11910" w:h="16850"/>
          <w:pgMar w:header="694" w:footer="702" w:top="1460" w:bottom="900" w:left="720" w:right="700"/>
        </w:sectPr>
      </w:pPr>
    </w:p>
    <w:p>
      <w:pPr>
        <w:pStyle w:val="BodyText"/>
      </w:pPr>
    </w:p>
    <w:p>
      <w:pPr>
        <w:pStyle w:val="BodyText"/>
        <w:spacing w:before="48"/>
      </w:pPr>
    </w:p>
    <w:p>
      <w:pPr>
        <w:pStyle w:val="BodyText"/>
        <w:ind w:left="1813"/>
      </w:pPr>
      <w:r>
        <w:rPr/>
        <w:drawing>
          <wp:inline distT="0" distB="0" distL="0" distR="0">
            <wp:extent cx="4362450" cy="3009900"/>
            <wp:effectExtent l="0" t="0" r="0" b="0"/>
            <wp:docPr id="418" name="Image 418" descr="Generated by PlantUML"/>
            <wp:cNvGraphicFramePr>
              <a:graphicFrameLocks/>
            </wp:cNvGraphicFramePr>
            <a:graphic>
              <a:graphicData uri="http://schemas.openxmlformats.org/drawingml/2006/picture">
                <pic:pic>
                  <pic:nvPicPr>
                    <pic:cNvPr id="418" name="Image 418" descr="Generated by PlantUML"/>
                    <pic:cNvPicPr/>
                  </pic:nvPicPr>
                  <pic:blipFill>
                    <a:blip r:embed="rId85" cstate="print"/>
                    <a:stretch>
                      <a:fillRect/>
                    </a:stretch>
                  </pic:blipFill>
                  <pic:spPr>
                    <a:xfrm>
                      <a:off x="0" y="0"/>
                      <a:ext cx="4362450" cy="3009900"/>
                    </a:xfrm>
                    <a:prstGeom prst="rect">
                      <a:avLst/>
                    </a:prstGeom>
                  </pic:spPr>
                </pic:pic>
              </a:graphicData>
            </a:graphic>
          </wp:inline>
        </w:drawing>
      </w:r>
      <w:r>
        <w:rPr/>
      </w:r>
    </w:p>
    <w:p>
      <w:pPr>
        <w:pStyle w:val="BodyText"/>
      </w:pPr>
    </w:p>
    <w:p>
      <w:pPr>
        <w:pStyle w:val="BodyText"/>
      </w:pPr>
    </w:p>
    <w:p>
      <w:pPr>
        <w:pStyle w:val="BodyText"/>
        <w:spacing w:before="10"/>
      </w:pPr>
    </w:p>
    <w:p>
      <w:pPr>
        <w:pStyle w:val="Heading5"/>
        <w:ind w:right="16"/>
      </w:pPr>
      <w:r>
        <w:rPr/>
        <w:t>Figure</w:t>
      </w:r>
      <w:r>
        <w:rPr>
          <w:spacing w:val="-8"/>
        </w:rPr>
        <w:t> </w:t>
      </w:r>
      <w:r>
        <w:rPr/>
        <w:t>9.4.1-1:</w:t>
      </w:r>
      <w:r>
        <w:rPr>
          <w:spacing w:val="-5"/>
        </w:rPr>
        <w:t> </w:t>
      </w:r>
      <w:r>
        <w:rPr/>
        <w:t>xApp</w:t>
      </w:r>
      <w:r>
        <w:rPr>
          <w:spacing w:val="-7"/>
        </w:rPr>
        <w:t> </w:t>
      </w:r>
      <w:r>
        <w:rPr/>
        <w:t>Registration</w:t>
      </w:r>
      <w:r>
        <w:rPr>
          <w:spacing w:val="-7"/>
        </w:rPr>
        <w:t> </w:t>
      </w:r>
      <w:r>
        <w:rPr>
          <w:spacing w:val="-2"/>
        </w:rPr>
        <w:t>procedure</w:t>
      </w:r>
    </w:p>
    <w:p>
      <w:pPr>
        <w:spacing w:line="240" w:lineRule="auto" w:before="146"/>
        <w:rPr>
          <w:b/>
          <w:sz w:val="20"/>
        </w:rPr>
      </w:pPr>
    </w:p>
    <w:p>
      <w:pPr>
        <w:pStyle w:val="Heading3"/>
        <w:numPr>
          <w:ilvl w:val="2"/>
          <w:numId w:val="59"/>
        </w:numPr>
        <w:tabs>
          <w:tab w:pos="1265" w:val="left" w:leader="none"/>
        </w:tabs>
        <w:spacing w:line="240" w:lineRule="auto" w:before="0" w:after="0"/>
        <w:ind w:left="1265" w:right="0" w:hanging="1133"/>
        <w:jc w:val="left"/>
      </w:pPr>
      <w:bookmarkStart w:name="_TOC_250034" w:id="219"/>
      <w:bookmarkStart w:name="9.4.2 xApp Deregistration procedure" w:id="220"/>
      <w:r>
        <w:rPr/>
      </w:r>
      <w:r>
        <w:rPr/>
        <w:t>xApp</w:t>
      </w:r>
      <w:r>
        <w:rPr>
          <w:spacing w:val="-12"/>
        </w:rPr>
        <w:t> </w:t>
      </w:r>
      <w:r>
        <w:rPr/>
        <w:t>Deregistration</w:t>
      </w:r>
      <w:r>
        <w:rPr>
          <w:spacing w:val="-8"/>
        </w:rPr>
        <w:t> </w:t>
      </w:r>
      <w:bookmarkEnd w:id="219"/>
      <w:r>
        <w:rPr>
          <w:spacing w:val="-2"/>
        </w:rPr>
        <w:t>procedure</w:t>
      </w:r>
    </w:p>
    <w:p>
      <w:pPr>
        <w:pStyle w:val="BodyText"/>
        <w:spacing w:line="424" w:lineRule="auto" w:before="182"/>
        <w:ind w:left="132" w:right="4529"/>
      </w:pPr>
      <w:r>
        <w:rPr/>
        <w:t>This</w:t>
      </w:r>
      <w:r>
        <w:rPr>
          <w:spacing w:val="-5"/>
        </w:rPr>
        <w:t> </w:t>
      </w:r>
      <w:r>
        <w:rPr/>
        <w:t>procedure</w:t>
      </w:r>
      <w:r>
        <w:rPr>
          <w:spacing w:val="-4"/>
        </w:rPr>
        <w:t> </w:t>
      </w:r>
      <w:r>
        <w:rPr/>
        <w:t>deregisters</w:t>
      </w:r>
      <w:r>
        <w:rPr>
          <w:spacing w:val="-5"/>
        </w:rPr>
        <w:t> </w:t>
      </w:r>
      <w:r>
        <w:rPr/>
        <w:t>the</w:t>
      </w:r>
      <w:r>
        <w:rPr>
          <w:spacing w:val="-4"/>
        </w:rPr>
        <w:t> </w:t>
      </w:r>
      <w:r>
        <w:rPr/>
        <w:t>xApp</w:t>
      </w:r>
      <w:r>
        <w:rPr>
          <w:spacing w:val="-3"/>
        </w:rPr>
        <w:t> </w:t>
      </w:r>
      <w:r>
        <w:rPr/>
        <w:t>from</w:t>
      </w:r>
      <w:r>
        <w:rPr>
          <w:spacing w:val="-3"/>
        </w:rPr>
        <w:t> </w:t>
      </w:r>
      <w:r>
        <w:rPr/>
        <w:t>the</w:t>
      </w:r>
      <w:r>
        <w:rPr>
          <w:spacing w:val="-6"/>
        </w:rPr>
        <w:t> </w:t>
      </w:r>
      <w:r>
        <w:rPr/>
        <w:t>Near-RT</w:t>
      </w:r>
      <w:r>
        <w:rPr>
          <w:spacing w:val="-4"/>
        </w:rPr>
        <w:t> </w:t>
      </w:r>
      <w:r>
        <w:rPr/>
        <w:t>RIC</w:t>
      </w:r>
      <w:r>
        <w:rPr>
          <w:spacing w:val="-5"/>
        </w:rPr>
        <w:t> </w:t>
      </w:r>
      <w:r>
        <w:rPr/>
        <w:t>platform. The message flow is not specified in the present document.</w:t>
      </w:r>
    </w:p>
    <w:p>
      <w:pPr>
        <w:pStyle w:val="BodyText"/>
      </w:pPr>
    </w:p>
    <w:p>
      <w:pPr>
        <w:pStyle w:val="BodyText"/>
        <w:spacing w:before="59"/>
      </w:pPr>
    </w:p>
    <w:p>
      <w:pPr>
        <w:pStyle w:val="Heading3"/>
        <w:numPr>
          <w:ilvl w:val="2"/>
          <w:numId w:val="59"/>
        </w:numPr>
        <w:tabs>
          <w:tab w:pos="1265" w:val="left" w:leader="none"/>
        </w:tabs>
        <w:spacing w:line="240" w:lineRule="auto" w:before="0" w:after="0"/>
        <w:ind w:left="1265" w:right="0" w:hanging="1133"/>
        <w:jc w:val="left"/>
      </w:pPr>
      <w:bookmarkStart w:name="_TOC_250033" w:id="221"/>
      <w:bookmarkStart w:name="9.4.3 Void" w:id="222"/>
      <w:r>
        <w:rPr/>
      </w:r>
      <w:bookmarkEnd w:id="221"/>
      <w:r>
        <w:rPr>
          <w:spacing w:val="-4"/>
        </w:rPr>
        <w:t>Void</w:t>
      </w:r>
    </w:p>
    <w:p>
      <w:pPr>
        <w:pStyle w:val="Heading3"/>
        <w:numPr>
          <w:ilvl w:val="2"/>
          <w:numId w:val="59"/>
        </w:numPr>
        <w:tabs>
          <w:tab w:pos="1265" w:val="left" w:leader="none"/>
        </w:tabs>
        <w:spacing w:line="240" w:lineRule="auto" w:before="302" w:after="0"/>
        <w:ind w:left="1265" w:right="0" w:hanging="1133"/>
        <w:jc w:val="left"/>
      </w:pPr>
      <w:bookmarkStart w:name="_TOC_250032" w:id="223"/>
      <w:bookmarkStart w:name="9.4.4 Create MOI" w:id="224"/>
      <w:r>
        <w:rPr/>
      </w:r>
      <w:r>
        <w:rPr/>
        <w:t>Create</w:t>
      </w:r>
      <w:r>
        <w:rPr>
          <w:spacing w:val="-7"/>
        </w:rPr>
        <w:t> </w:t>
      </w:r>
      <w:bookmarkEnd w:id="223"/>
      <w:r>
        <w:rPr>
          <w:spacing w:val="-5"/>
        </w:rPr>
        <w:t>MOI</w:t>
      </w:r>
    </w:p>
    <w:p>
      <w:pPr>
        <w:pStyle w:val="BodyText"/>
        <w:spacing w:line="254" w:lineRule="auto" w:before="181"/>
        <w:ind w:left="132" w:right="190"/>
      </w:pPr>
      <w:r>
        <w:rPr/>
        <w:t>An</w:t>
      </w:r>
      <w:r>
        <w:rPr>
          <w:spacing w:val="-1"/>
        </w:rPr>
        <w:t> </w:t>
      </w:r>
      <w:r>
        <w:rPr/>
        <w:t>xApp</w:t>
      </w:r>
      <w:r>
        <w:rPr>
          <w:spacing w:val="-1"/>
        </w:rPr>
        <w:t> </w:t>
      </w:r>
      <w:r>
        <w:rPr/>
        <w:t>must</w:t>
      </w:r>
      <w:r>
        <w:rPr>
          <w:spacing w:val="-3"/>
        </w:rPr>
        <w:t> </w:t>
      </w:r>
      <w:r>
        <w:rPr/>
        <w:t>be</w:t>
      </w:r>
      <w:r>
        <w:rPr>
          <w:spacing w:val="-2"/>
        </w:rPr>
        <w:t> </w:t>
      </w:r>
      <w:r>
        <w:rPr/>
        <w:t>instantiated</w:t>
      </w:r>
      <w:r>
        <w:rPr>
          <w:spacing w:val="-3"/>
        </w:rPr>
        <w:t> </w:t>
      </w:r>
      <w:r>
        <w:rPr/>
        <w:t>before</w:t>
      </w:r>
      <w:r>
        <w:rPr>
          <w:spacing w:val="-2"/>
        </w:rPr>
        <w:t> </w:t>
      </w:r>
      <w:r>
        <w:rPr/>
        <w:t>its</w:t>
      </w:r>
      <w:r>
        <w:rPr>
          <w:spacing w:val="-3"/>
        </w:rPr>
        <w:t> </w:t>
      </w:r>
      <w:r>
        <w:rPr/>
        <w:t>associated</w:t>
      </w:r>
      <w:r>
        <w:rPr>
          <w:spacing w:val="-1"/>
        </w:rPr>
        <w:t> </w:t>
      </w:r>
      <w:r>
        <w:rPr/>
        <w:t>MOI</w:t>
      </w:r>
      <w:r>
        <w:rPr>
          <w:spacing w:val="-2"/>
        </w:rPr>
        <w:t> </w:t>
      </w:r>
      <w:r>
        <w:rPr/>
        <w:t>can</w:t>
      </w:r>
      <w:r>
        <w:rPr>
          <w:spacing w:val="-3"/>
        </w:rPr>
        <w:t> </w:t>
      </w:r>
      <w:r>
        <w:rPr/>
        <w:t>be</w:t>
      </w:r>
      <w:r>
        <w:rPr>
          <w:spacing w:val="-2"/>
        </w:rPr>
        <w:t> </w:t>
      </w:r>
      <w:r>
        <w:rPr/>
        <w:t>created.</w:t>
      </w:r>
      <w:r>
        <w:rPr>
          <w:spacing w:val="-2"/>
        </w:rPr>
        <w:t> </w:t>
      </w:r>
      <w:r>
        <w:rPr/>
        <w:t>The</w:t>
      </w:r>
      <w:r>
        <w:rPr>
          <w:spacing w:val="-2"/>
        </w:rPr>
        <w:t> </w:t>
      </w:r>
      <w:r>
        <w:rPr/>
        <w:t>SMO</w:t>
      </w:r>
      <w:r>
        <w:rPr>
          <w:spacing w:val="-2"/>
        </w:rPr>
        <w:t> </w:t>
      </w:r>
      <w:r>
        <w:rPr/>
        <w:t>interacts</w:t>
      </w:r>
      <w:r>
        <w:rPr>
          <w:spacing w:val="-3"/>
        </w:rPr>
        <w:t> </w:t>
      </w:r>
      <w:r>
        <w:rPr/>
        <w:t>with</w:t>
      </w:r>
      <w:r>
        <w:rPr>
          <w:spacing w:val="-1"/>
        </w:rPr>
        <w:t> </w:t>
      </w:r>
      <w:r>
        <w:rPr/>
        <w:t>the</w:t>
      </w:r>
      <w:r>
        <w:rPr>
          <w:spacing w:val="-2"/>
        </w:rPr>
        <w:t> </w:t>
      </w:r>
      <w:r>
        <w:rPr/>
        <w:t>MOI</w:t>
      </w:r>
      <w:r>
        <w:rPr>
          <w:spacing w:val="-2"/>
        </w:rPr>
        <w:t> </w:t>
      </w:r>
      <w:r>
        <w:rPr/>
        <w:t>to</w:t>
      </w:r>
      <w:r>
        <w:rPr>
          <w:spacing w:val="-1"/>
        </w:rPr>
        <w:t> </w:t>
      </w:r>
      <w:r>
        <w:rPr/>
        <w:t>manage</w:t>
      </w:r>
      <w:r>
        <w:rPr>
          <w:spacing w:val="-2"/>
        </w:rPr>
        <w:t> </w:t>
      </w:r>
      <w:r>
        <w:rPr/>
        <w:t>the</w:t>
      </w:r>
      <w:r>
        <w:rPr>
          <w:spacing w:val="-4"/>
        </w:rPr>
        <w:t> </w:t>
      </w:r>
      <w:r>
        <w:rPr/>
        <w:t>xApp. The Near-RT RIC platform is responsible for updating the xApp over the Management API to ensure that its attribute values are aligned with those of the MOI.</w:t>
      </w:r>
    </w:p>
    <w:p>
      <w:pPr>
        <w:pStyle w:val="BodyText"/>
        <w:spacing w:before="2"/>
        <w:rPr>
          <w:sz w:val="14"/>
        </w:rPr>
      </w:pPr>
    </w:p>
    <w:tbl>
      <w:tblPr>
        <w:tblW w:w="0" w:type="auto"/>
        <w:jc w:val="left"/>
        <w:tblInd w:w="5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6244"/>
        <w:gridCol w:w="1512"/>
      </w:tblGrid>
      <w:tr>
        <w:trPr>
          <w:trHeight w:val="441" w:hRule="atLeast"/>
        </w:trPr>
        <w:tc>
          <w:tcPr>
            <w:tcW w:w="1596" w:type="dxa"/>
            <w:shd w:val="clear" w:color="auto" w:fill="D9D9D9"/>
          </w:tcPr>
          <w:p>
            <w:pPr>
              <w:pStyle w:val="TableParagraph"/>
              <w:spacing w:before="109"/>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6244" w:type="dxa"/>
            <w:shd w:val="clear" w:color="auto" w:fill="D9D9D9"/>
          </w:tcPr>
          <w:p>
            <w:pPr>
              <w:pStyle w:val="TableParagraph"/>
              <w:spacing w:before="109"/>
              <w:ind w:left="5" w:right="1"/>
              <w:jc w:val="center"/>
              <w:rPr>
                <w:b/>
                <w:sz w:val="18"/>
              </w:rPr>
            </w:pPr>
            <w:r>
              <w:rPr>
                <w:b/>
                <w:sz w:val="18"/>
              </w:rPr>
              <w:t>Evolution</w:t>
            </w:r>
            <w:r>
              <w:rPr>
                <w:b/>
                <w:spacing w:val="-3"/>
                <w:sz w:val="18"/>
              </w:rPr>
              <w:t> </w:t>
            </w:r>
            <w:r>
              <w:rPr>
                <w:b/>
                <w:sz w:val="18"/>
              </w:rPr>
              <w:t>/ </w:t>
            </w:r>
            <w:r>
              <w:rPr>
                <w:b/>
                <w:spacing w:val="-2"/>
                <w:sz w:val="18"/>
              </w:rPr>
              <w:t>Specification</w:t>
            </w:r>
          </w:p>
        </w:tc>
        <w:tc>
          <w:tcPr>
            <w:tcW w:w="1512" w:type="dxa"/>
            <w:shd w:val="clear" w:color="auto" w:fill="D9D9D9"/>
          </w:tcPr>
          <w:p>
            <w:pPr>
              <w:pStyle w:val="TableParagraph"/>
              <w:spacing w:line="206" w:lineRule="exact"/>
              <w:ind w:left="326"/>
              <w:rPr>
                <w:b/>
                <w:sz w:val="18"/>
              </w:rPr>
            </w:pPr>
            <w:r>
              <w:rPr>
                <w:b/>
                <w:spacing w:val="-2"/>
                <w:sz w:val="18"/>
              </w:rPr>
              <w:t>&lt;&lt;Uses&gt;&gt;</w:t>
            </w:r>
          </w:p>
          <w:p>
            <w:pPr>
              <w:pStyle w:val="TableParagraph"/>
              <w:spacing w:line="202" w:lineRule="exact" w:before="14"/>
              <w:ind w:left="246"/>
              <w:rPr>
                <w:b/>
                <w:sz w:val="18"/>
              </w:rPr>
            </w:pPr>
            <w:r>
              <w:rPr>
                <w:b/>
                <w:sz w:val="18"/>
              </w:rPr>
              <w:t>Related</w:t>
            </w:r>
            <w:r>
              <w:rPr>
                <w:b/>
                <w:spacing w:val="-4"/>
                <w:sz w:val="18"/>
              </w:rPr>
              <w:t> </w:t>
            </w:r>
            <w:r>
              <w:rPr>
                <w:b/>
                <w:spacing w:val="-5"/>
                <w:sz w:val="18"/>
              </w:rPr>
              <w:t>use</w:t>
            </w:r>
          </w:p>
        </w:tc>
      </w:tr>
      <w:tr>
        <w:trPr>
          <w:trHeight w:val="220" w:hRule="atLeast"/>
        </w:trPr>
        <w:tc>
          <w:tcPr>
            <w:tcW w:w="1596" w:type="dxa"/>
          </w:tcPr>
          <w:p>
            <w:pPr>
              <w:pStyle w:val="TableParagraph"/>
              <w:spacing w:line="200" w:lineRule="exact"/>
              <w:rPr>
                <w:sz w:val="18"/>
              </w:rPr>
            </w:pPr>
            <w:r>
              <w:rPr>
                <w:spacing w:val="-4"/>
                <w:sz w:val="18"/>
              </w:rPr>
              <w:t>Goal</w:t>
            </w:r>
          </w:p>
        </w:tc>
        <w:tc>
          <w:tcPr>
            <w:tcW w:w="6244" w:type="dxa"/>
          </w:tcPr>
          <w:p>
            <w:pPr>
              <w:pStyle w:val="TableParagraph"/>
              <w:spacing w:line="200" w:lineRule="exact"/>
              <w:rPr>
                <w:sz w:val="18"/>
              </w:rPr>
            </w:pPr>
            <w:r>
              <w:rPr>
                <w:sz w:val="18"/>
              </w:rPr>
              <w:t>To</w:t>
            </w:r>
            <w:r>
              <w:rPr>
                <w:spacing w:val="-3"/>
                <w:sz w:val="18"/>
              </w:rPr>
              <w:t> </w:t>
            </w:r>
            <w:r>
              <w:rPr>
                <w:sz w:val="18"/>
              </w:rPr>
              <w:t>Create</w:t>
            </w:r>
            <w:r>
              <w:rPr>
                <w:spacing w:val="-2"/>
                <w:sz w:val="18"/>
              </w:rPr>
              <w:t> </w:t>
            </w:r>
            <w:r>
              <w:rPr>
                <w:sz w:val="18"/>
              </w:rPr>
              <w:t>a</w:t>
            </w:r>
            <w:r>
              <w:rPr>
                <w:spacing w:val="-4"/>
                <w:sz w:val="18"/>
              </w:rPr>
              <w:t> </w:t>
            </w:r>
            <w:r>
              <w:rPr>
                <w:sz w:val="18"/>
              </w:rPr>
              <w:t>Managed</w:t>
            </w:r>
            <w:r>
              <w:rPr>
                <w:spacing w:val="-4"/>
                <w:sz w:val="18"/>
              </w:rPr>
              <w:t> </w:t>
            </w:r>
            <w:r>
              <w:rPr>
                <w:sz w:val="18"/>
              </w:rPr>
              <w:t>Object</w:t>
            </w:r>
            <w:r>
              <w:rPr>
                <w:spacing w:val="-3"/>
                <w:sz w:val="18"/>
              </w:rPr>
              <w:t> </w:t>
            </w:r>
            <w:r>
              <w:rPr>
                <w:sz w:val="18"/>
              </w:rPr>
              <w:t>Instance</w:t>
            </w:r>
            <w:r>
              <w:rPr>
                <w:spacing w:val="-4"/>
                <w:sz w:val="18"/>
              </w:rPr>
              <w:t> </w:t>
            </w:r>
            <w:r>
              <w:rPr>
                <w:sz w:val="18"/>
              </w:rPr>
              <w:t>for</w:t>
            </w:r>
            <w:r>
              <w:rPr>
                <w:spacing w:val="-2"/>
                <w:sz w:val="18"/>
              </w:rPr>
              <w:t> </w:t>
            </w:r>
            <w:r>
              <w:rPr>
                <w:sz w:val="18"/>
              </w:rPr>
              <w:t>an</w:t>
            </w:r>
            <w:r>
              <w:rPr>
                <w:spacing w:val="-2"/>
                <w:sz w:val="18"/>
              </w:rPr>
              <w:t> </w:t>
            </w:r>
            <w:r>
              <w:rPr>
                <w:spacing w:val="-4"/>
                <w:sz w:val="18"/>
              </w:rPr>
              <w:t>xApp.</w:t>
            </w:r>
          </w:p>
        </w:tc>
        <w:tc>
          <w:tcPr>
            <w:tcW w:w="1512" w:type="dxa"/>
          </w:tcPr>
          <w:p>
            <w:pPr>
              <w:pStyle w:val="TableParagraph"/>
              <w:ind w:left="0"/>
              <w:rPr>
                <w:rFonts w:ascii="Times New Roman"/>
                <w:sz w:val="14"/>
              </w:rPr>
            </w:pPr>
          </w:p>
        </w:tc>
      </w:tr>
      <w:tr>
        <w:trPr>
          <w:trHeight w:val="467" w:hRule="atLeast"/>
        </w:trPr>
        <w:tc>
          <w:tcPr>
            <w:tcW w:w="1596" w:type="dxa"/>
          </w:tcPr>
          <w:p>
            <w:pPr>
              <w:pStyle w:val="TableParagraph"/>
              <w:spacing w:before="123"/>
              <w:rPr>
                <w:sz w:val="18"/>
              </w:rPr>
            </w:pPr>
            <w:r>
              <w:rPr>
                <w:sz w:val="18"/>
              </w:rPr>
              <w:t>Actors</w:t>
            </w:r>
            <w:r>
              <w:rPr>
                <w:spacing w:val="-3"/>
                <w:sz w:val="18"/>
              </w:rPr>
              <w:t> </w:t>
            </w:r>
            <w:r>
              <w:rPr>
                <w:sz w:val="18"/>
              </w:rPr>
              <w:t>and</w:t>
            </w:r>
            <w:r>
              <w:rPr>
                <w:spacing w:val="-2"/>
                <w:sz w:val="18"/>
              </w:rPr>
              <w:t> Roles</w:t>
            </w:r>
          </w:p>
        </w:tc>
        <w:tc>
          <w:tcPr>
            <w:tcW w:w="6244" w:type="dxa"/>
          </w:tcPr>
          <w:p>
            <w:pPr>
              <w:pStyle w:val="TableParagraph"/>
              <w:numPr>
                <w:ilvl w:val="0"/>
                <w:numId w:val="99"/>
              </w:numPr>
              <w:tabs>
                <w:tab w:pos="828" w:val="left" w:leader="none"/>
              </w:tabs>
              <w:spacing w:line="240" w:lineRule="auto" w:before="1" w:after="0"/>
              <w:ind w:left="828" w:right="0" w:hanging="360"/>
              <w:jc w:val="left"/>
              <w:rPr>
                <w:sz w:val="18"/>
              </w:rPr>
            </w:pPr>
            <w:r>
              <w:rPr>
                <w:sz w:val="18"/>
              </w:rPr>
              <w:t>Near</w:t>
            </w:r>
            <w:r>
              <w:rPr>
                <w:spacing w:val="-1"/>
                <w:sz w:val="18"/>
              </w:rPr>
              <w:t> </w:t>
            </w:r>
            <w:r>
              <w:rPr>
                <w:sz w:val="18"/>
              </w:rPr>
              <w:t>RT-RIC</w:t>
            </w:r>
            <w:r>
              <w:rPr>
                <w:spacing w:val="-1"/>
                <w:sz w:val="18"/>
              </w:rPr>
              <w:t> </w:t>
            </w:r>
            <w:r>
              <w:rPr>
                <w:spacing w:val="-2"/>
                <w:sz w:val="18"/>
              </w:rPr>
              <w:t>platform</w:t>
            </w:r>
          </w:p>
          <w:p>
            <w:pPr>
              <w:pStyle w:val="TableParagraph"/>
              <w:numPr>
                <w:ilvl w:val="0"/>
                <w:numId w:val="99"/>
              </w:numPr>
              <w:tabs>
                <w:tab w:pos="828" w:val="left" w:leader="none"/>
              </w:tabs>
              <w:spacing w:line="214" w:lineRule="exact" w:before="12" w:after="0"/>
              <w:ind w:left="828" w:right="0" w:hanging="360"/>
              <w:jc w:val="left"/>
              <w:rPr>
                <w:sz w:val="18"/>
              </w:rPr>
            </w:pPr>
            <w:r>
              <w:rPr>
                <w:spacing w:val="-4"/>
                <w:sz w:val="18"/>
              </w:rPr>
              <w:t>xApp</w:t>
            </w:r>
          </w:p>
        </w:tc>
        <w:tc>
          <w:tcPr>
            <w:tcW w:w="1512" w:type="dxa"/>
          </w:tcPr>
          <w:p>
            <w:pPr>
              <w:pStyle w:val="TableParagraph"/>
              <w:ind w:left="0"/>
              <w:rPr>
                <w:rFonts w:ascii="Times New Roman"/>
                <w:sz w:val="18"/>
              </w:rPr>
            </w:pPr>
          </w:p>
        </w:tc>
      </w:tr>
      <w:tr>
        <w:trPr>
          <w:trHeight w:val="441" w:hRule="atLeast"/>
        </w:trPr>
        <w:tc>
          <w:tcPr>
            <w:tcW w:w="1596" w:type="dxa"/>
          </w:tcPr>
          <w:p>
            <w:pPr>
              <w:pStyle w:val="TableParagraph"/>
              <w:spacing w:before="109"/>
              <w:rPr>
                <w:sz w:val="18"/>
              </w:rPr>
            </w:pPr>
            <w:r>
              <w:rPr>
                <w:spacing w:val="-2"/>
                <w:sz w:val="18"/>
              </w:rPr>
              <w:t>Assumptions</w:t>
            </w:r>
          </w:p>
        </w:tc>
        <w:tc>
          <w:tcPr>
            <w:tcW w:w="6244" w:type="dxa"/>
          </w:tcPr>
          <w:p>
            <w:pPr>
              <w:pStyle w:val="TableParagraph"/>
              <w:spacing w:line="206" w:lineRule="exact"/>
              <w:rPr>
                <w:sz w:val="18"/>
              </w:rPr>
            </w:pPr>
            <w:r>
              <w:rPr>
                <w:sz w:val="18"/>
              </w:rPr>
              <w:t>The</w:t>
            </w:r>
            <w:r>
              <w:rPr>
                <w:spacing w:val="-5"/>
                <w:sz w:val="18"/>
              </w:rPr>
              <w:t> </w:t>
            </w:r>
            <w:r>
              <w:rPr>
                <w:sz w:val="18"/>
              </w:rPr>
              <w:t>API</w:t>
            </w:r>
            <w:r>
              <w:rPr>
                <w:spacing w:val="-4"/>
                <w:sz w:val="18"/>
              </w:rPr>
              <w:t> </w:t>
            </w:r>
            <w:r>
              <w:rPr>
                <w:sz w:val="18"/>
              </w:rPr>
              <w:t>channel</w:t>
            </w:r>
            <w:r>
              <w:rPr>
                <w:spacing w:val="-5"/>
                <w:sz w:val="18"/>
              </w:rPr>
              <w:t> </w:t>
            </w:r>
            <w:r>
              <w:rPr>
                <w:sz w:val="18"/>
              </w:rPr>
              <w:t>is</w:t>
            </w:r>
            <w:r>
              <w:rPr>
                <w:spacing w:val="-4"/>
                <w:sz w:val="18"/>
              </w:rPr>
              <w:t> </w:t>
            </w:r>
            <w:r>
              <w:rPr>
                <w:sz w:val="18"/>
              </w:rPr>
              <w:t>established</w:t>
            </w:r>
            <w:r>
              <w:rPr>
                <w:spacing w:val="-2"/>
                <w:sz w:val="18"/>
              </w:rPr>
              <w:t> </w:t>
            </w:r>
            <w:r>
              <w:rPr>
                <w:sz w:val="18"/>
              </w:rPr>
              <w:t>successfully</w:t>
            </w:r>
            <w:r>
              <w:rPr>
                <w:spacing w:val="-4"/>
                <w:sz w:val="18"/>
              </w:rPr>
              <w:t> </w:t>
            </w:r>
            <w:r>
              <w:rPr>
                <w:sz w:val="18"/>
              </w:rPr>
              <w:t>between</w:t>
            </w:r>
            <w:r>
              <w:rPr>
                <w:spacing w:val="-2"/>
                <w:sz w:val="18"/>
              </w:rPr>
              <w:t> </w:t>
            </w:r>
            <w:r>
              <w:rPr>
                <w:sz w:val="18"/>
              </w:rPr>
              <w:t>xApp</w:t>
            </w:r>
            <w:r>
              <w:rPr>
                <w:spacing w:val="-5"/>
                <w:sz w:val="18"/>
              </w:rPr>
              <w:t> </w:t>
            </w:r>
            <w:r>
              <w:rPr>
                <w:sz w:val="18"/>
              </w:rPr>
              <w:t>and</w:t>
            </w:r>
            <w:r>
              <w:rPr>
                <w:spacing w:val="-2"/>
                <w:sz w:val="18"/>
              </w:rPr>
              <w:t> </w:t>
            </w:r>
            <w:r>
              <w:rPr>
                <w:sz w:val="18"/>
              </w:rPr>
              <w:t>the</w:t>
            </w:r>
            <w:r>
              <w:rPr>
                <w:spacing w:val="-2"/>
                <w:sz w:val="18"/>
              </w:rPr>
              <w:t> Near-</w:t>
            </w:r>
          </w:p>
          <w:p>
            <w:pPr>
              <w:pStyle w:val="TableParagraph"/>
              <w:spacing w:line="201" w:lineRule="exact" w:before="14"/>
              <w:rPr>
                <w:sz w:val="18"/>
              </w:rPr>
            </w:pPr>
            <w:r>
              <w:rPr>
                <w:sz w:val="18"/>
              </w:rPr>
              <w:t>RT</w:t>
            </w:r>
            <w:r>
              <w:rPr>
                <w:spacing w:val="-4"/>
                <w:sz w:val="18"/>
              </w:rPr>
              <w:t> </w:t>
            </w:r>
            <w:r>
              <w:rPr>
                <w:sz w:val="18"/>
              </w:rPr>
              <w:t>RIC</w:t>
            </w:r>
            <w:r>
              <w:rPr>
                <w:spacing w:val="-3"/>
                <w:sz w:val="18"/>
              </w:rPr>
              <w:t> </w:t>
            </w:r>
            <w:r>
              <w:rPr>
                <w:spacing w:val="-2"/>
                <w:sz w:val="18"/>
              </w:rPr>
              <w:t>platform.</w:t>
            </w:r>
          </w:p>
        </w:tc>
        <w:tc>
          <w:tcPr>
            <w:tcW w:w="1512" w:type="dxa"/>
          </w:tcPr>
          <w:p>
            <w:pPr>
              <w:pStyle w:val="TableParagraph"/>
              <w:ind w:left="0"/>
              <w:rPr>
                <w:rFonts w:ascii="Times New Roman"/>
                <w:sz w:val="18"/>
              </w:rPr>
            </w:pPr>
          </w:p>
        </w:tc>
      </w:tr>
      <w:tr>
        <w:trPr>
          <w:trHeight w:val="494" w:hRule="atLeast"/>
        </w:trPr>
        <w:tc>
          <w:tcPr>
            <w:tcW w:w="1596" w:type="dxa"/>
          </w:tcPr>
          <w:p>
            <w:pPr>
              <w:pStyle w:val="TableParagraph"/>
              <w:spacing w:before="135"/>
              <w:rPr>
                <w:sz w:val="18"/>
              </w:rPr>
            </w:pPr>
            <w:r>
              <w:rPr>
                <w:spacing w:val="-2"/>
                <w:sz w:val="18"/>
              </w:rPr>
              <w:t>Preconditions</w:t>
            </w:r>
          </w:p>
        </w:tc>
        <w:tc>
          <w:tcPr>
            <w:tcW w:w="6244" w:type="dxa"/>
          </w:tcPr>
          <w:p>
            <w:pPr>
              <w:pStyle w:val="TableParagraph"/>
              <w:numPr>
                <w:ilvl w:val="0"/>
                <w:numId w:val="100"/>
              </w:numPr>
              <w:tabs>
                <w:tab w:pos="828" w:val="left" w:leader="none"/>
              </w:tabs>
              <w:spacing w:line="240" w:lineRule="auto" w:before="13" w:after="0"/>
              <w:ind w:left="828" w:right="0" w:hanging="360"/>
              <w:jc w:val="left"/>
              <w:rPr>
                <w:sz w:val="18"/>
              </w:rPr>
            </w:pPr>
            <w:r>
              <w:rPr>
                <w:sz w:val="18"/>
              </w:rPr>
              <w:t>xApp</w:t>
            </w:r>
            <w:r>
              <w:rPr>
                <w:spacing w:val="-2"/>
                <w:sz w:val="18"/>
              </w:rPr>
              <w:t> </w:t>
            </w:r>
            <w:r>
              <w:rPr>
                <w:sz w:val="18"/>
              </w:rPr>
              <w:t>is</w:t>
            </w:r>
            <w:r>
              <w:rPr>
                <w:spacing w:val="-1"/>
                <w:sz w:val="18"/>
              </w:rPr>
              <w:t> </w:t>
            </w:r>
            <w:r>
              <w:rPr>
                <w:spacing w:val="-2"/>
                <w:sz w:val="18"/>
              </w:rPr>
              <w:t>instantiated;</w:t>
            </w:r>
          </w:p>
          <w:p>
            <w:pPr>
              <w:pStyle w:val="TableParagraph"/>
              <w:numPr>
                <w:ilvl w:val="0"/>
                <w:numId w:val="100"/>
              </w:numPr>
              <w:tabs>
                <w:tab w:pos="828" w:val="left" w:leader="none"/>
              </w:tabs>
              <w:spacing w:line="240" w:lineRule="auto" w:before="12" w:after="0"/>
              <w:ind w:left="828" w:right="0" w:hanging="360"/>
              <w:jc w:val="left"/>
              <w:rPr>
                <w:sz w:val="18"/>
              </w:rPr>
            </w:pPr>
            <w:r>
              <w:rPr>
                <w:sz w:val="18"/>
              </w:rPr>
              <w:t>MOI is</w:t>
            </w:r>
            <w:r>
              <w:rPr>
                <w:spacing w:val="-1"/>
                <w:sz w:val="18"/>
              </w:rPr>
              <w:t> </w:t>
            </w:r>
            <w:r>
              <w:rPr>
                <w:sz w:val="18"/>
              </w:rPr>
              <w:t>not</w:t>
            </w:r>
            <w:r>
              <w:rPr>
                <w:spacing w:val="-2"/>
                <w:sz w:val="18"/>
              </w:rPr>
              <w:t> </w:t>
            </w:r>
            <w:r>
              <w:rPr>
                <w:sz w:val="18"/>
              </w:rPr>
              <w:t>yet</w:t>
            </w:r>
            <w:r>
              <w:rPr>
                <w:spacing w:val="-1"/>
                <w:sz w:val="18"/>
              </w:rPr>
              <w:t> </w:t>
            </w:r>
            <w:r>
              <w:rPr>
                <w:spacing w:val="-2"/>
                <w:sz w:val="18"/>
              </w:rPr>
              <w:t>created.</w:t>
            </w:r>
          </w:p>
        </w:tc>
        <w:tc>
          <w:tcPr>
            <w:tcW w:w="1512" w:type="dxa"/>
          </w:tcPr>
          <w:p>
            <w:pPr>
              <w:pStyle w:val="TableParagraph"/>
              <w:ind w:left="0"/>
              <w:rPr>
                <w:rFonts w:ascii="Times New Roman"/>
                <w:sz w:val="18"/>
              </w:rPr>
            </w:pPr>
          </w:p>
        </w:tc>
      </w:tr>
      <w:tr>
        <w:trPr>
          <w:trHeight w:val="220" w:hRule="atLeast"/>
        </w:trPr>
        <w:tc>
          <w:tcPr>
            <w:tcW w:w="1596" w:type="dxa"/>
          </w:tcPr>
          <w:p>
            <w:pPr>
              <w:pStyle w:val="TableParagraph"/>
              <w:spacing w:line="200" w:lineRule="exact"/>
              <w:rPr>
                <w:sz w:val="18"/>
              </w:rPr>
            </w:pPr>
            <w:r>
              <w:rPr>
                <w:sz w:val="18"/>
              </w:rPr>
              <w:t>Begins</w:t>
            </w:r>
            <w:r>
              <w:rPr>
                <w:spacing w:val="-2"/>
                <w:sz w:val="18"/>
              </w:rPr>
              <w:t> </w:t>
            </w:r>
            <w:r>
              <w:rPr>
                <w:spacing w:val="-4"/>
                <w:sz w:val="18"/>
              </w:rPr>
              <w:t>when</w:t>
            </w:r>
          </w:p>
        </w:tc>
        <w:tc>
          <w:tcPr>
            <w:tcW w:w="6244" w:type="dxa"/>
          </w:tcPr>
          <w:p>
            <w:pPr>
              <w:pStyle w:val="TableParagraph"/>
              <w:spacing w:line="200" w:lineRule="exact"/>
              <w:rPr>
                <w:sz w:val="18"/>
              </w:rPr>
            </w:pPr>
            <w:r>
              <w:rPr>
                <w:sz w:val="18"/>
              </w:rPr>
              <w:t>Create</w:t>
            </w:r>
            <w:r>
              <w:rPr>
                <w:spacing w:val="-7"/>
                <w:sz w:val="18"/>
              </w:rPr>
              <w:t> </w:t>
            </w:r>
            <w:r>
              <w:rPr>
                <w:sz w:val="18"/>
              </w:rPr>
              <w:t>MOI</w:t>
            </w:r>
            <w:r>
              <w:rPr>
                <w:spacing w:val="-5"/>
                <w:sz w:val="18"/>
              </w:rPr>
              <w:t> </w:t>
            </w:r>
            <w:r>
              <w:rPr>
                <w:sz w:val="18"/>
              </w:rPr>
              <w:t>operation</w:t>
            </w:r>
            <w:r>
              <w:rPr>
                <w:spacing w:val="-5"/>
                <w:sz w:val="18"/>
              </w:rPr>
              <w:t> </w:t>
            </w:r>
            <w:r>
              <w:rPr>
                <w:sz w:val="18"/>
              </w:rPr>
              <w:t>received</w:t>
            </w:r>
            <w:r>
              <w:rPr>
                <w:spacing w:val="-4"/>
                <w:sz w:val="18"/>
              </w:rPr>
              <w:t> </w:t>
            </w:r>
            <w:r>
              <w:rPr>
                <w:sz w:val="18"/>
              </w:rPr>
              <w:t>over</w:t>
            </w:r>
            <w:r>
              <w:rPr>
                <w:spacing w:val="-5"/>
                <w:sz w:val="18"/>
              </w:rPr>
              <w:t> O1</w:t>
            </w:r>
          </w:p>
        </w:tc>
        <w:tc>
          <w:tcPr>
            <w:tcW w:w="1512" w:type="dxa"/>
          </w:tcPr>
          <w:p>
            <w:pPr>
              <w:pStyle w:val="TableParagraph"/>
              <w:ind w:left="0"/>
              <w:rPr>
                <w:rFonts w:ascii="Times New Roman"/>
                <w:sz w:val="14"/>
              </w:rPr>
            </w:pPr>
          </w:p>
        </w:tc>
      </w:tr>
      <w:tr>
        <w:trPr>
          <w:trHeight w:val="443" w:hRule="atLeast"/>
        </w:trPr>
        <w:tc>
          <w:tcPr>
            <w:tcW w:w="1596" w:type="dxa"/>
          </w:tcPr>
          <w:p>
            <w:pPr>
              <w:pStyle w:val="TableParagraph"/>
              <w:spacing w:before="1"/>
              <w:rPr>
                <w:sz w:val="18"/>
              </w:rPr>
            </w:pPr>
            <w:r>
              <w:rPr>
                <w:sz w:val="18"/>
              </w:rPr>
              <w:t>Step</w:t>
            </w:r>
            <w:r>
              <w:rPr>
                <w:spacing w:val="-4"/>
                <w:sz w:val="18"/>
              </w:rPr>
              <w:t> </w:t>
            </w:r>
            <w:r>
              <w:rPr>
                <w:sz w:val="18"/>
              </w:rPr>
              <w:t>1 </w:t>
            </w:r>
            <w:r>
              <w:rPr>
                <w:spacing w:val="-5"/>
                <w:sz w:val="18"/>
              </w:rPr>
              <w:t>(M)</w:t>
            </w:r>
          </w:p>
        </w:tc>
        <w:tc>
          <w:tcPr>
            <w:tcW w:w="6244" w:type="dxa"/>
          </w:tcPr>
          <w:p>
            <w:pPr>
              <w:pStyle w:val="TableParagraph"/>
              <w:spacing w:before="1"/>
              <w:rPr>
                <w:sz w:val="18"/>
              </w:rPr>
            </w:pPr>
            <w:r>
              <w:rPr>
                <w:sz w:val="18"/>
              </w:rPr>
              <w:t>Near-RT</w:t>
            </w:r>
            <w:r>
              <w:rPr>
                <w:spacing w:val="-9"/>
                <w:sz w:val="18"/>
              </w:rPr>
              <w:t> </w:t>
            </w:r>
            <w:r>
              <w:rPr>
                <w:sz w:val="18"/>
              </w:rPr>
              <w:t>RIC</w:t>
            </w:r>
            <w:r>
              <w:rPr>
                <w:spacing w:val="-8"/>
                <w:sz w:val="18"/>
              </w:rPr>
              <w:t> </w:t>
            </w:r>
            <w:r>
              <w:rPr>
                <w:sz w:val="18"/>
              </w:rPr>
              <w:t>platform</w:t>
            </w:r>
            <w:r>
              <w:rPr>
                <w:spacing w:val="-8"/>
                <w:sz w:val="18"/>
              </w:rPr>
              <w:t> </w:t>
            </w:r>
            <w:r>
              <w:rPr>
                <w:sz w:val="18"/>
              </w:rPr>
              <w:t>sends</w:t>
            </w:r>
            <w:r>
              <w:rPr>
                <w:spacing w:val="-8"/>
                <w:sz w:val="18"/>
              </w:rPr>
              <w:t> </w:t>
            </w:r>
            <w:r>
              <w:rPr>
                <w:sz w:val="18"/>
              </w:rPr>
              <w:t>an</w:t>
            </w:r>
            <w:r>
              <w:rPr>
                <w:spacing w:val="-8"/>
                <w:sz w:val="18"/>
              </w:rPr>
              <w:t> </w:t>
            </w:r>
            <w:r>
              <w:rPr>
                <w:sz w:val="18"/>
              </w:rPr>
              <w:t>APIConfirgurationWrite</w:t>
            </w:r>
            <w:r>
              <w:rPr>
                <w:spacing w:val="-10"/>
                <w:sz w:val="18"/>
              </w:rPr>
              <w:t> </w:t>
            </w:r>
            <w:r>
              <w:rPr>
                <w:sz w:val="18"/>
              </w:rPr>
              <w:t>updating</w:t>
            </w:r>
            <w:r>
              <w:rPr>
                <w:spacing w:val="-8"/>
                <w:sz w:val="18"/>
              </w:rPr>
              <w:t> </w:t>
            </w:r>
            <w:r>
              <w:rPr>
                <w:sz w:val="18"/>
              </w:rPr>
              <w:t>the</w:t>
            </w:r>
            <w:r>
              <w:rPr>
                <w:spacing w:val="-10"/>
                <w:sz w:val="18"/>
              </w:rPr>
              <w:t> </w:t>
            </w:r>
            <w:r>
              <w:rPr>
                <w:spacing w:val="-4"/>
                <w:sz w:val="18"/>
              </w:rPr>
              <w:t>xApp</w:t>
            </w:r>
          </w:p>
          <w:p>
            <w:pPr>
              <w:pStyle w:val="TableParagraph"/>
              <w:spacing w:line="201" w:lineRule="exact" w:before="14"/>
              <w:rPr>
                <w:sz w:val="18"/>
              </w:rPr>
            </w:pPr>
            <w:r>
              <w:rPr>
                <w:sz w:val="18"/>
              </w:rPr>
              <w:t>with</w:t>
            </w:r>
            <w:r>
              <w:rPr>
                <w:spacing w:val="-5"/>
                <w:sz w:val="18"/>
              </w:rPr>
              <w:t> </w:t>
            </w:r>
            <w:r>
              <w:rPr>
                <w:sz w:val="18"/>
              </w:rPr>
              <w:t>the</w:t>
            </w:r>
            <w:r>
              <w:rPr>
                <w:spacing w:val="-3"/>
                <w:sz w:val="18"/>
              </w:rPr>
              <w:t> </w:t>
            </w:r>
            <w:r>
              <w:rPr>
                <w:sz w:val="18"/>
              </w:rPr>
              <w:t>attribute</w:t>
            </w:r>
            <w:r>
              <w:rPr>
                <w:spacing w:val="-2"/>
                <w:sz w:val="18"/>
              </w:rPr>
              <w:t> </w:t>
            </w:r>
            <w:r>
              <w:rPr>
                <w:sz w:val="18"/>
              </w:rPr>
              <w:t>values</w:t>
            </w:r>
            <w:r>
              <w:rPr>
                <w:spacing w:val="-2"/>
                <w:sz w:val="18"/>
              </w:rPr>
              <w:t> </w:t>
            </w:r>
            <w:r>
              <w:rPr>
                <w:sz w:val="18"/>
              </w:rPr>
              <w:t>from</w:t>
            </w:r>
            <w:r>
              <w:rPr>
                <w:spacing w:val="-2"/>
                <w:sz w:val="18"/>
              </w:rPr>
              <w:t> </w:t>
            </w:r>
            <w:r>
              <w:rPr>
                <w:sz w:val="18"/>
              </w:rPr>
              <w:t>the</w:t>
            </w:r>
            <w:r>
              <w:rPr>
                <w:spacing w:val="-2"/>
                <w:sz w:val="18"/>
              </w:rPr>
              <w:t> </w:t>
            </w:r>
            <w:r>
              <w:rPr>
                <w:sz w:val="18"/>
              </w:rPr>
              <w:t>newly</w:t>
            </w:r>
            <w:r>
              <w:rPr>
                <w:spacing w:val="-4"/>
                <w:sz w:val="18"/>
              </w:rPr>
              <w:t> </w:t>
            </w:r>
            <w:r>
              <w:rPr>
                <w:sz w:val="18"/>
              </w:rPr>
              <w:t>created</w:t>
            </w:r>
            <w:r>
              <w:rPr>
                <w:spacing w:val="-4"/>
                <w:sz w:val="18"/>
              </w:rPr>
              <w:t> </w:t>
            </w:r>
            <w:r>
              <w:rPr>
                <w:spacing w:val="-5"/>
                <w:sz w:val="18"/>
              </w:rPr>
              <w:t>MOI</w:t>
            </w:r>
          </w:p>
        </w:tc>
        <w:tc>
          <w:tcPr>
            <w:tcW w:w="1512" w:type="dxa"/>
          </w:tcPr>
          <w:p>
            <w:pPr>
              <w:pStyle w:val="TableParagraph"/>
              <w:ind w:left="0"/>
              <w:rPr>
                <w:rFonts w:ascii="Times New Roman"/>
                <w:sz w:val="18"/>
              </w:rPr>
            </w:pP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2 </w:t>
            </w:r>
            <w:r>
              <w:rPr>
                <w:spacing w:val="-5"/>
                <w:sz w:val="18"/>
              </w:rPr>
              <w:t>(M)</w:t>
            </w:r>
          </w:p>
        </w:tc>
        <w:tc>
          <w:tcPr>
            <w:tcW w:w="6244" w:type="dxa"/>
          </w:tcPr>
          <w:p>
            <w:pPr>
              <w:pStyle w:val="TableParagraph"/>
              <w:spacing w:line="206" w:lineRule="exact"/>
              <w:rPr>
                <w:sz w:val="18"/>
              </w:rPr>
            </w:pPr>
            <w:r>
              <w:rPr>
                <w:sz w:val="18"/>
              </w:rPr>
              <w:t>After</w:t>
            </w:r>
            <w:r>
              <w:rPr>
                <w:spacing w:val="-5"/>
                <w:sz w:val="18"/>
              </w:rPr>
              <w:t> </w:t>
            </w:r>
            <w:r>
              <w:rPr>
                <w:sz w:val="18"/>
              </w:rPr>
              <w:t>applying</w:t>
            </w:r>
            <w:r>
              <w:rPr>
                <w:spacing w:val="-4"/>
                <w:sz w:val="18"/>
              </w:rPr>
              <w:t> </w:t>
            </w:r>
            <w:r>
              <w:rPr>
                <w:sz w:val="18"/>
              </w:rPr>
              <w:t>the</w:t>
            </w:r>
            <w:r>
              <w:rPr>
                <w:spacing w:val="-4"/>
                <w:sz w:val="18"/>
              </w:rPr>
              <w:t> </w:t>
            </w:r>
            <w:r>
              <w:rPr>
                <w:sz w:val="18"/>
              </w:rPr>
              <w:t>configuration</w:t>
            </w:r>
            <w:r>
              <w:rPr>
                <w:spacing w:val="-3"/>
                <w:sz w:val="18"/>
              </w:rPr>
              <w:t> </w:t>
            </w:r>
            <w:r>
              <w:rPr>
                <w:sz w:val="18"/>
              </w:rPr>
              <w:t>data</w:t>
            </w:r>
            <w:r>
              <w:rPr>
                <w:spacing w:val="-4"/>
                <w:sz w:val="18"/>
              </w:rPr>
              <w:t> </w:t>
            </w:r>
            <w:r>
              <w:rPr>
                <w:sz w:val="18"/>
              </w:rPr>
              <w:t>to</w:t>
            </w:r>
            <w:r>
              <w:rPr>
                <w:spacing w:val="-2"/>
                <w:sz w:val="18"/>
              </w:rPr>
              <w:t> </w:t>
            </w:r>
            <w:r>
              <w:rPr>
                <w:sz w:val="18"/>
              </w:rPr>
              <w:t>the</w:t>
            </w:r>
            <w:r>
              <w:rPr>
                <w:spacing w:val="-5"/>
                <w:sz w:val="18"/>
              </w:rPr>
              <w:t> </w:t>
            </w:r>
            <w:r>
              <w:rPr>
                <w:sz w:val="18"/>
              </w:rPr>
              <w:t>xApp,</w:t>
            </w:r>
            <w:r>
              <w:rPr>
                <w:spacing w:val="-4"/>
                <w:sz w:val="18"/>
              </w:rPr>
              <w:t> </w:t>
            </w:r>
            <w:r>
              <w:rPr>
                <w:sz w:val="18"/>
              </w:rPr>
              <w:t>a</w:t>
            </w:r>
            <w:r>
              <w:rPr>
                <w:spacing w:val="-2"/>
                <w:sz w:val="18"/>
              </w:rPr>
              <w:t> </w:t>
            </w:r>
            <w:r>
              <w:rPr>
                <w:sz w:val="18"/>
              </w:rPr>
              <w:t>configuration</w:t>
            </w:r>
            <w:r>
              <w:rPr>
                <w:spacing w:val="-2"/>
                <w:sz w:val="18"/>
              </w:rPr>
              <w:t> response</w:t>
            </w:r>
          </w:p>
          <w:p>
            <w:pPr>
              <w:pStyle w:val="TableParagraph"/>
              <w:spacing w:line="201" w:lineRule="exact" w:before="14"/>
              <w:rPr>
                <w:sz w:val="18"/>
              </w:rPr>
            </w:pPr>
            <w:r>
              <w:rPr>
                <w:sz w:val="18"/>
              </w:rPr>
              <w:t>is sent</w:t>
            </w:r>
            <w:r>
              <w:rPr>
                <w:spacing w:val="-3"/>
                <w:sz w:val="18"/>
              </w:rPr>
              <w:t> </w:t>
            </w:r>
            <w:r>
              <w:rPr>
                <w:sz w:val="18"/>
              </w:rPr>
              <w:t>over</w:t>
            </w:r>
            <w:r>
              <w:rPr>
                <w:spacing w:val="-3"/>
                <w:sz w:val="18"/>
              </w:rPr>
              <w:t> </w:t>
            </w:r>
            <w:r>
              <w:rPr>
                <w:sz w:val="18"/>
              </w:rPr>
              <w:t>the</w:t>
            </w:r>
            <w:r>
              <w:rPr>
                <w:spacing w:val="-3"/>
                <w:sz w:val="18"/>
              </w:rPr>
              <w:t> </w:t>
            </w:r>
            <w:r>
              <w:rPr>
                <w:sz w:val="18"/>
              </w:rPr>
              <w:t>management</w:t>
            </w:r>
            <w:r>
              <w:rPr>
                <w:spacing w:val="-3"/>
                <w:sz w:val="18"/>
              </w:rPr>
              <w:t> </w:t>
            </w:r>
            <w:r>
              <w:rPr>
                <w:sz w:val="18"/>
              </w:rPr>
              <w:t>API to</w:t>
            </w:r>
            <w:r>
              <w:rPr>
                <w:spacing w:val="-1"/>
                <w:sz w:val="18"/>
              </w:rPr>
              <w:t> </w:t>
            </w:r>
            <w:r>
              <w:rPr>
                <w:sz w:val="18"/>
              </w:rPr>
              <w:t>the</w:t>
            </w:r>
            <w:r>
              <w:rPr>
                <w:spacing w:val="-1"/>
                <w:sz w:val="18"/>
              </w:rPr>
              <w:t> </w:t>
            </w:r>
            <w:r>
              <w:rPr>
                <w:sz w:val="18"/>
              </w:rPr>
              <w:t>Near-RT RIC</w:t>
            </w:r>
            <w:r>
              <w:rPr>
                <w:spacing w:val="-3"/>
                <w:sz w:val="18"/>
              </w:rPr>
              <w:t> </w:t>
            </w:r>
            <w:r>
              <w:rPr>
                <w:spacing w:val="-2"/>
                <w:sz w:val="18"/>
              </w:rPr>
              <w:t>platform.</w:t>
            </w:r>
          </w:p>
        </w:tc>
        <w:tc>
          <w:tcPr>
            <w:tcW w:w="1512" w:type="dxa"/>
          </w:tcPr>
          <w:p>
            <w:pPr>
              <w:pStyle w:val="TableParagraph"/>
              <w:ind w:left="0"/>
              <w:rPr>
                <w:rFonts w:ascii="Times New Roman"/>
                <w:sz w:val="18"/>
              </w:rPr>
            </w:pPr>
          </w:p>
        </w:tc>
      </w:tr>
      <w:tr>
        <w:trPr>
          <w:trHeight w:val="256" w:hRule="atLeast"/>
        </w:trPr>
        <w:tc>
          <w:tcPr>
            <w:tcW w:w="1596" w:type="dxa"/>
          </w:tcPr>
          <w:p>
            <w:pPr>
              <w:pStyle w:val="TableParagraph"/>
              <w:spacing w:before="15"/>
              <w:rPr>
                <w:sz w:val="18"/>
              </w:rPr>
            </w:pPr>
            <w:r>
              <w:rPr>
                <w:sz w:val="18"/>
              </w:rPr>
              <w:t>Ends </w:t>
            </w:r>
            <w:r>
              <w:rPr>
                <w:spacing w:val="-4"/>
                <w:sz w:val="18"/>
              </w:rPr>
              <w:t>when</w:t>
            </w:r>
          </w:p>
        </w:tc>
        <w:tc>
          <w:tcPr>
            <w:tcW w:w="6244" w:type="dxa"/>
          </w:tcPr>
          <w:p>
            <w:pPr>
              <w:pStyle w:val="TableParagraph"/>
              <w:spacing w:before="15"/>
              <w:rPr>
                <w:sz w:val="18"/>
              </w:rPr>
            </w:pPr>
            <w:r>
              <w:rPr>
                <w:sz w:val="18"/>
              </w:rPr>
              <w:t>Create</w:t>
            </w:r>
            <w:r>
              <w:rPr>
                <w:spacing w:val="-5"/>
                <w:sz w:val="18"/>
              </w:rPr>
              <w:t> </w:t>
            </w:r>
            <w:r>
              <w:rPr>
                <w:sz w:val="18"/>
              </w:rPr>
              <w:t>MOI</w:t>
            </w:r>
            <w:r>
              <w:rPr>
                <w:spacing w:val="-3"/>
                <w:sz w:val="18"/>
              </w:rPr>
              <w:t> </w:t>
            </w:r>
            <w:r>
              <w:rPr>
                <w:sz w:val="18"/>
              </w:rPr>
              <w:t>Response</w:t>
            </w:r>
            <w:r>
              <w:rPr>
                <w:spacing w:val="-2"/>
                <w:sz w:val="18"/>
              </w:rPr>
              <w:t> </w:t>
            </w:r>
            <w:r>
              <w:rPr>
                <w:sz w:val="18"/>
              </w:rPr>
              <w:t>is</w:t>
            </w:r>
            <w:r>
              <w:rPr>
                <w:spacing w:val="-2"/>
                <w:sz w:val="18"/>
              </w:rPr>
              <w:t> </w:t>
            </w:r>
            <w:r>
              <w:rPr>
                <w:sz w:val="18"/>
              </w:rPr>
              <w:t>sent</w:t>
            </w:r>
            <w:r>
              <w:rPr>
                <w:spacing w:val="-4"/>
                <w:sz w:val="18"/>
              </w:rPr>
              <w:t> </w:t>
            </w:r>
            <w:r>
              <w:rPr>
                <w:sz w:val="18"/>
              </w:rPr>
              <w:t>over</w:t>
            </w:r>
            <w:r>
              <w:rPr>
                <w:spacing w:val="-3"/>
                <w:sz w:val="18"/>
              </w:rPr>
              <w:t> </w:t>
            </w:r>
            <w:r>
              <w:rPr>
                <w:spacing w:val="-5"/>
                <w:sz w:val="18"/>
              </w:rPr>
              <w:t>O1.</w:t>
            </w:r>
          </w:p>
        </w:tc>
        <w:tc>
          <w:tcPr>
            <w:tcW w:w="1512" w:type="dxa"/>
          </w:tcPr>
          <w:p>
            <w:pPr>
              <w:pStyle w:val="TableParagraph"/>
              <w:ind w:left="0"/>
              <w:rPr>
                <w:rFonts w:ascii="Times New Roman"/>
                <w:sz w:val="18"/>
              </w:rPr>
            </w:pPr>
          </w:p>
        </w:tc>
      </w:tr>
    </w:tbl>
    <w:p>
      <w:pPr>
        <w:spacing w:after="0"/>
        <w:rPr>
          <w:rFonts w:ascii="Times New Roman"/>
          <w:sz w:val="18"/>
        </w:rPr>
        <w:sectPr>
          <w:pgSz w:w="11910" w:h="16850"/>
          <w:pgMar w:header="694" w:footer="702" w:top="1460" w:bottom="900" w:left="720" w:right="700"/>
        </w:sectPr>
      </w:pPr>
    </w:p>
    <w:p>
      <w:pPr>
        <w:pStyle w:val="BodyText"/>
      </w:pPr>
    </w:p>
    <w:p>
      <w:pPr>
        <w:pStyle w:val="BodyText"/>
        <w:spacing w:before="48"/>
      </w:pPr>
    </w:p>
    <w:p>
      <w:pPr>
        <w:pStyle w:val="BodyText"/>
        <w:ind w:left="1960"/>
      </w:pPr>
      <w:r>
        <w:rPr/>
        <w:drawing>
          <wp:inline distT="0" distB="0" distL="0" distR="0">
            <wp:extent cx="4191000" cy="2247900"/>
            <wp:effectExtent l="0" t="0" r="0" b="0"/>
            <wp:docPr id="419" name="Image 419" descr="Generated by PlantUML"/>
            <wp:cNvGraphicFramePr>
              <a:graphicFrameLocks/>
            </wp:cNvGraphicFramePr>
            <a:graphic>
              <a:graphicData uri="http://schemas.openxmlformats.org/drawingml/2006/picture">
                <pic:pic>
                  <pic:nvPicPr>
                    <pic:cNvPr id="419" name="Image 419" descr="Generated by PlantUML"/>
                    <pic:cNvPicPr/>
                  </pic:nvPicPr>
                  <pic:blipFill>
                    <a:blip r:embed="rId86" cstate="print"/>
                    <a:stretch>
                      <a:fillRect/>
                    </a:stretch>
                  </pic:blipFill>
                  <pic:spPr>
                    <a:xfrm>
                      <a:off x="0" y="0"/>
                      <a:ext cx="4191000" cy="2247900"/>
                    </a:xfrm>
                    <a:prstGeom prst="rect">
                      <a:avLst/>
                    </a:prstGeom>
                  </pic:spPr>
                </pic:pic>
              </a:graphicData>
            </a:graphic>
          </wp:inline>
        </w:drawing>
      </w:r>
      <w:r>
        <w:rPr/>
      </w:r>
    </w:p>
    <w:p>
      <w:pPr>
        <w:pStyle w:val="BodyText"/>
        <w:spacing w:before="11"/>
      </w:pPr>
    </w:p>
    <w:p>
      <w:pPr>
        <w:pStyle w:val="Heading5"/>
        <w:ind w:right="16"/>
      </w:pPr>
      <w:r>
        <w:rPr/>
        <w:t>Figure</w:t>
      </w:r>
      <w:r>
        <w:rPr>
          <w:spacing w:val="-7"/>
        </w:rPr>
        <w:t> </w:t>
      </w:r>
      <w:r>
        <w:rPr/>
        <w:t>9.4.4-1:</w:t>
      </w:r>
      <w:r>
        <w:rPr>
          <w:spacing w:val="-4"/>
        </w:rPr>
        <w:t> </w:t>
      </w:r>
      <w:r>
        <w:rPr/>
        <w:t>xApp</w:t>
      </w:r>
      <w:r>
        <w:rPr>
          <w:spacing w:val="-6"/>
        </w:rPr>
        <w:t> </w:t>
      </w:r>
      <w:r>
        <w:rPr/>
        <w:t>Create</w:t>
      </w:r>
      <w:r>
        <w:rPr>
          <w:spacing w:val="-7"/>
        </w:rPr>
        <w:t> </w:t>
      </w:r>
      <w:r>
        <w:rPr>
          <w:spacing w:val="-5"/>
        </w:rPr>
        <w:t>MOI</w:t>
      </w:r>
    </w:p>
    <w:p>
      <w:pPr>
        <w:spacing w:line="240" w:lineRule="auto" w:before="144"/>
        <w:rPr>
          <w:b/>
          <w:sz w:val="20"/>
        </w:rPr>
      </w:pPr>
    </w:p>
    <w:p>
      <w:pPr>
        <w:pStyle w:val="Heading3"/>
        <w:numPr>
          <w:ilvl w:val="2"/>
          <w:numId w:val="59"/>
        </w:numPr>
        <w:tabs>
          <w:tab w:pos="1265" w:val="left" w:leader="none"/>
        </w:tabs>
        <w:spacing w:line="240" w:lineRule="auto" w:before="1" w:after="0"/>
        <w:ind w:left="1265" w:right="0" w:hanging="1133"/>
        <w:jc w:val="left"/>
      </w:pPr>
      <w:bookmarkStart w:name="_TOC_250031" w:id="225"/>
      <w:bookmarkStart w:name="9.4.5 Modify MOI attributes" w:id="226"/>
      <w:r>
        <w:rPr/>
      </w:r>
      <w:r>
        <w:rPr/>
        <w:t>Modify</w:t>
      </w:r>
      <w:r>
        <w:rPr>
          <w:spacing w:val="-5"/>
        </w:rPr>
        <w:t> </w:t>
      </w:r>
      <w:r>
        <w:rPr/>
        <w:t>MOI</w:t>
      </w:r>
      <w:bookmarkEnd w:id="225"/>
      <w:r>
        <w:rPr>
          <w:spacing w:val="-2"/>
        </w:rPr>
        <w:t> attributes</w:t>
      </w:r>
    </w:p>
    <w:p>
      <w:pPr>
        <w:pStyle w:val="BodyText"/>
        <w:spacing w:line="256" w:lineRule="auto" w:before="181"/>
        <w:ind w:left="132"/>
      </w:pPr>
      <w:r>
        <w:rPr/>
        <w:t>The</w:t>
      </w:r>
      <w:r>
        <w:rPr>
          <w:spacing w:val="-2"/>
        </w:rPr>
        <w:t> </w:t>
      </w:r>
      <w:r>
        <w:rPr/>
        <w:t>Near-RT</w:t>
      </w:r>
      <w:r>
        <w:rPr>
          <w:spacing w:val="-3"/>
        </w:rPr>
        <w:t> </w:t>
      </w:r>
      <w:r>
        <w:rPr/>
        <w:t>RIC</w:t>
      </w:r>
      <w:r>
        <w:rPr>
          <w:spacing w:val="-3"/>
        </w:rPr>
        <w:t> </w:t>
      </w:r>
      <w:r>
        <w:rPr/>
        <w:t>platform is</w:t>
      </w:r>
      <w:r>
        <w:rPr>
          <w:spacing w:val="-5"/>
        </w:rPr>
        <w:t> </w:t>
      </w:r>
      <w:r>
        <w:rPr/>
        <w:t>responsible</w:t>
      </w:r>
      <w:r>
        <w:rPr>
          <w:spacing w:val="-3"/>
        </w:rPr>
        <w:t> </w:t>
      </w:r>
      <w:r>
        <w:rPr/>
        <w:t>for</w:t>
      </w:r>
      <w:r>
        <w:rPr>
          <w:spacing w:val="-4"/>
        </w:rPr>
        <w:t> </w:t>
      </w:r>
      <w:r>
        <w:rPr/>
        <w:t>updating</w:t>
      </w:r>
      <w:r>
        <w:rPr>
          <w:spacing w:val="-2"/>
        </w:rPr>
        <w:t> </w:t>
      </w:r>
      <w:r>
        <w:rPr/>
        <w:t>the</w:t>
      </w:r>
      <w:r>
        <w:rPr>
          <w:spacing w:val="-4"/>
        </w:rPr>
        <w:t> </w:t>
      </w:r>
      <w:r>
        <w:rPr/>
        <w:t>xApp</w:t>
      </w:r>
      <w:r>
        <w:rPr>
          <w:spacing w:val="-2"/>
        </w:rPr>
        <w:t> </w:t>
      </w:r>
      <w:r>
        <w:rPr/>
        <w:t>over</w:t>
      </w:r>
      <w:r>
        <w:rPr>
          <w:spacing w:val="-3"/>
        </w:rPr>
        <w:t> </w:t>
      </w:r>
      <w:r>
        <w:rPr/>
        <w:t>the</w:t>
      </w:r>
      <w:r>
        <w:rPr>
          <w:spacing w:val="-3"/>
        </w:rPr>
        <w:t> </w:t>
      </w:r>
      <w:r>
        <w:rPr/>
        <w:t>Management</w:t>
      </w:r>
      <w:r>
        <w:rPr>
          <w:spacing w:val="-3"/>
        </w:rPr>
        <w:t> </w:t>
      </w:r>
      <w:r>
        <w:rPr/>
        <w:t>API</w:t>
      </w:r>
      <w:r>
        <w:rPr>
          <w:spacing w:val="-3"/>
        </w:rPr>
        <w:t> </w:t>
      </w:r>
      <w:r>
        <w:rPr/>
        <w:t>to</w:t>
      </w:r>
      <w:r>
        <w:rPr>
          <w:spacing w:val="-2"/>
        </w:rPr>
        <w:t> </w:t>
      </w:r>
      <w:r>
        <w:rPr/>
        <w:t>ensure</w:t>
      </w:r>
      <w:r>
        <w:rPr>
          <w:spacing w:val="-3"/>
        </w:rPr>
        <w:t> </w:t>
      </w:r>
      <w:r>
        <w:rPr/>
        <w:t>its</w:t>
      </w:r>
      <w:r>
        <w:rPr>
          <w:spacing w:val="-3"/>
        </w:rPr>
        <w:t> </w:t>
      </w:r>
      <w:r>
        <w:rPr/>
        <w:t>attribute</w:t>
      </w:r>
      <w:r>
        <w:rPr>
          <w:spacing w:val="-4"/>
        </w:rPr>
        <w:t> </w:t>
      </w:r>
      <w:r>
        <w:rPr/>
        <w:t>values</w:t>
      </w:r>
      <w:r>
        <w:rPr>
          <w:spacing w:val="-5"/>
        </w:rPr>
        <w:t> </w:t>
      </w:r>
      <w:r>
        <w:rPr/>
        <w:t>are aligned with those of the MOI.</w:t>
      </w:r>
    </w:p>
    <w:p>
      <w:pPr>
        <w:pStyle w:val="BodyText"/>
        <w:spacing w:before="10"/>
        <w:rPr>
          <w:sz w:val="13"/>
        </w:rPr>
      </w:pPr>
    </w:p>
    <w:tbl>
      <w:tblPr>
        <w:tblW w:w="0" w:type="auto"/>
        <w:jc w:val="left"/>
        <w:tblInd w:w="5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6244"/>
        <w:gridCol w:w="1512"/>
      </w:tblGrid>
      <w:tr>
        <w:trPr>
          <w:trHeight w:val="441" w:hRule="atLeast"/>
        </w:trPr>
        <w:tc>
          <w:tcPr>
            <w:tcW w:w="1596" w:type="dxa"/>
            <w:shd w:val="clear" w:color="auto" w:fill="D9D9D9"/>
          </w:tcPr>
          <w:p>
            <w:pPr>
              <w:pStyle w:val="TableParagraph"/>
              <w:spacing w:before="109"/>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6244" w:type="dxa"/>
            <w:shd w:val="clear" w:color="auto" w:fill="D9D9D9"/>
          </w:tcPr>
          <w:p>
            <w:pPr>
              <w:pStyle w:val="TableParagraph"/>
              <w:spacing w:before="109"/>
              <w:ind w:left="5" w:right="1"/>
              <w:jc w:val="center"/>
              <w:rPr>
                <w:b/>
                <w:sz w:val="18"/>
              </w:rPr>
            </w:pPr>
            <w:r>
              <w:rPr>
                <w:b/>
                <w:sz w:val="18"/>
              </w:rPr>
              <w:t>Evolution</w:t>
            </w:r>
            <w:r>
              <w:rPr>
                <w:b/>
                <w:spacing w:val="-3"/>
                <w:sz w:val="18"/>
              </w:rPr>
              <w:t> </w:t>
            </w:r>
            <w:r>
              <w:rPr>
                <w:b/>
                <w:sz w:val="18"/>
              </w:rPr>
              <w:t>/ </w:t>
            </w:r>
            <w:r>
              <w:rPr>
                <w:b/>
                <w:spacing w:val="-2"/>
                <w:sz w:val="18"/>
              </w:rPr>
              <w:t>Specification</w:t>
            </w:r>
          </w:p>
        </w:tc>
        <w:tc>
          <w:tcPr>
            <w:tcW w:w="1512" w:type="dxa"/>
            <w:shd w:val="clear" w:color="auto" w:fill="D9D9D9"/>
          </w:tcPr>
          <w:p>
            <w:pPr>
              <w:pStyle w:val="TableParagraph"/>
              <w:spacing w:line="206" w:lineRule="exact"/>
              <w:ind w:left="326"/>
              <w:rPr>
                <w:b/>
                <w:sz w:val="18"/>
              </w:rPr>
            </w:pPr>
            <w:r>
              <w:rPr>
                <w:b/>
                <w:spacing w:val="-2"/>
                <w:sz w:val="18"/>
              </w:rPr>
              <w:t>&lt;&lt;Uses&gt;&gt;</w:t>
            </w:r>
          </w:p>
          <w:p>
            <w:pPr>
              <w:pStyle w:val="TableParagraph"/>
              <w:spacing w:line="201" w:lineRule="exact" w:before="14"/>
              <w:ind w:left="246"/>
              <w:rPr>
                <w:b/>
                <w:sz w:val="18"/>
              </w:rPr>
            </w:pPr>
            <w:r>
              <w:rPr>
                <w:b/>
                <w:sz w:val="18"/>
              </w:rPr>
              <w:t>Related</w:t>
            </w:r>
            <w:r>
              <w:rPr>
                <w:b/>
                <w:spacing w:val="-4"/>
                <w:sz w:val="18"/>
              </w:rPr>
              <w:t> </w:t>
            </w:r>
            <w:r>
              <w:rPr>
                <w:b/>
                <w:spacing w:val="-5"/>
                <w:sz w:val="18"/>
              </w:rPr>
              <w:t>use</w:t>
            </w:r>
          </w:p>
        </w:tc>
      </w:tr>
      <w:tr>
        <w:trPr>
          <w:trHeight w:val="220" w:hRule="atLeast"/>
        </w:trPr>
        <w:tc>
          <w:tcPr>
            <w:tcW w:w="1596" w:type="dxa"/>
          </w:tcPr>
          <w:p>
            <w:pPr>
              <w:pStyle w:val="TableParagraph"/>
              <w:spacing w:line="200" w:lineRule="exact"/>
              <w:rPr>
                <w:sz w:val="18"/>
              </w:rPr>
            </w:pPr>
            <w:r>
              <w:rPr>
                <w:spacing w:val="-4"/>
                <w:sz w:val="18"/>
              </w:rPr>
              <w:t>Goal</w:t>
            </w:r>
          </w:p>
        </w:tc>
        <w:tc>
          <w:tcPr>
            <w:tcW w:w="6244" w:type="dxa"/>
          </w:tcPr>
          <w:p>
            <w:pPr>
              <w:pStyle w:val="TableParagraph"/>
              <w:spacing w:line="200" w:lineRule="exact"/>
              <w:rPr>
                <w:sz w:val="18"/>
              </w:rPr>
            </w:pPr>
            <w:r>
              <w:rPr>
                <w:sz w:val="18"/>
              </w:rPr>
              <w:t>To</w:t>
            </w:r>
            <w:r>
              <w:rPr>
                <w:spacing w:val="-2"/>
                <w:sz w:val="18"/>
              </w:rPr>
              <w:t> </w:t>
            </w:r>
            <w:r>
              <w:rPr>
                <w:sz w:val="18"/>
              </w:rPr>
              <w:t>change</w:t>
            </w:r>
            <w:r>
              <w:rPr>
                <w:spacing w:val="-2"/>
                <w:sz w:val="18"/>
              </w:rPr>
              <w:t> </w:t>
            </w:r>
            <w:r>
              <w:rPr>
                <w:sz w:val="18"/>
              </w:rPr>
              <w:t>an</w:t>
            </w:r>
            <w:r>
              <w:rPr>
                <w:spacing w:val="-4"/>
                <w:sz w:val="18"/>
              </w:rPr>
              <w:t> </w:t>
            </w:r>
            <w:r>
              <w:rPr>
                <w:sz w:val="18"/>
              </w:rPr>
              <w:t>existing</w:t>
            </w:r>
            <w:r>
              <w:rPr>
                <w:spacing w:val="-3"/>
                <w:sz w:val="18"/>
              </w:rPr>
              <w:t> </w:t>
            </w:r>
            <w:r>
              <w:rPr>
                <w:sz w:val="18"/>
              </w:rPr>
              <w:t>xApp</w:t>
            </w:r>
            <w:r>
              <w:rPr>
                <w:spacing w:val="-4"/>
                <w:sz w:val="18"/>
              </w:rPr>
              <w:t> </w:t>
            </w:r>
            <w:r>
              <w:rPr>
                <w:sz w:val="18"/>
              </w:rPr>
              <w:t>MOI</w:t>
            </w:r>
            <w:r>
              <w:rPr>
                <w:spacing w:val="-1"/>
                <w:sz w:val="18"/>
              </w:rPr>
              <w:t> </w:t>
            </w:r>
            <w:r>
              <w:rPr>
                <w:spacing w:val="-2"/>
                <w:sz w:val="18"/>
              </w:rPr>
              <w:t>configuration.</w:t>
            </w:r>
          </w:p>
        </w:tc>
        <w:tc>
          <w:tcPr>
            <w:tcW w:w="1512" w:type="dxa"/>
          </w:tcPr>
          <w:p>
            <w:pPr>
              <w:pStyle w:val="TableParagraph"/>
              <w:ind w:left="0"/>
              <w:rPr>
                <w:rFonts w:ascii="Times New Roman"/>
                <w:sz w:val="14"/>
              </w:rPr>
            </w:pPr>
          </w:p>
        </w:tc>
      </w:tr>
      <w:tr>
        <w:trPr>
          <w:trHeight w:val="465" w:hRule="atLeast"/>
        </w:trPr>
        <w:tc>
          <w:tcPr>
            <w:tcW w:w="1596" w:type="dxa"/>
          </w:tcPr>
          <w:p>
            <w:pPr>
              <w:pStyle w:val="TableParagraph"/>
              <w:spacing w:before="121"/>
              <w:rPr>
                <w:sz w:val="18"/>
              </w:rPr>
            </w:pPr>
            <w:r>
              <w:rPr>
                <w:sz w:val="18"/>
              </w:rPr>
              <w:t>Actors</w:t>
            </w:r>
            <w:r>
              <w:rPr>
                <w:spacing w:val="-3"/>
                <w:sz w:val="18"/>
              </w:rPr>
              <w:t> </w:t>
            </w:r>
            <w:r>
              <w:rPr>
                <w:sz w:val="18"/>
              </w:rPr>
              <w:t>and</w:t>
            </w:r>
            <w:r>
              <w:rPr>
                <w:spacing w:val="-2"/>
                <w:sz w:val="18"/>
              </w:rPr>
              <w:t> Roles</w:t>
            </w:r>
          </w:p>
        </w:tc>
        <w:tc>
          <w:tcPr>
            <w:tcW w:w="6244" w:type="dxa"/>
          </w:tcPr>
          <w:p>
            <w:pPr>
              <w:pStyle w:val="TableParagraph"/>
              <w:numPr>
                <w:ilvl w:val="0"/>
                <w:numId w:val="101"/>
              </w:numPr>
              <w:tabs>
                <w:tab w:pos="828" w:val="left" w:leader="none"/>
              </w:tabs>
              <w:spacing w:line="219" w:lineRule="exact" w:before="0" w:after="0"/>
              <w:ind w:left="828" w:right="0" w:hanging="360"/>
              <w:jc w:val="left"/>
              <w:rPr>
                <w:sz w:val="18"/>
              </w:rPr>
            </w:pPr>
            <w:r>
              <w:rPr>
                <w:sz w:val="18"/>
              </w:rPr>
              <w:t>Near</w:t>
            </w:r>
            <w:r>
              <w:rPr>
                <w:spacing w:val="-1"/>
                <w:sz w:val="18"/>
              </w:rPr>
              <w:t> </w:t>
            </w:r>
            <w:r>
              <w:rPr>
                <w:sz w:val="18"/>
              </w:rPr>
              <w:t>RT-RIC</w:t>
            </w:r>
            <w:r>
              <w:rPr>
                <w:spacing w:val="-1"/>
                <w:sz w:val="18"/>
              </w:rPr>
              <w:t> </w:t>
            </w:r>
            <w:r>
              <w:rPr>
                <w:spacing w:val="-2"/>
                <w:sz w:val="18"/>
              </w:rPr>
              <w:t>platform</w:t>
            </w:r>
          </w:p>
          <w:p>
            <w:pPr>
              <w:pStyle w:val="TableParagraph"/>
              <w:numPr>
                <w:ilvl w:val="0"/>
                <w:numId w:val="101"/>
              </w:numPr>
              <w:tabs>
                <w:tab w:pos="828" w:val="left" w:leader="none"/>
              </w:tabs>
              <w:spacing w:line="214" w:lineRule="exact" w:before="12" w:after="0"/>
              <w:ind w:left="828" w:right="0" w:hanging="360"/>
              <w:jc w:val="left"/>
              <w:rPr>
                <w:sz w:val="18"/>
              </w:rPr>
            </w:pPr>
            <w:r>
              <w:rPr>
                <w:spacing w:val="-4"/>
                <w:sz w:val="18"/>
              </w:rPr>
              <w:t>xApp</w:t>
            </w:r>
          </w:p>
        </w:tc>
        <w:tc>
          <w:tcPr>
            <w:tcW w:w="1512" w:type="dxa"/>
          </w:tcPr>
          <w:p>
            <w:pPr>
              <w:pStyle w:val="TableParagraph"/>
              <w:ind w:left="0"/>
              <w:rPr>
                <w:rFonts w:ascii="Times New Roman"/>
                <w:sz w:val="18"/>
              </w:rPr>
            </w:pPr>
          </w:p>
        </w:tc>
      </w:tr>
      <w:tr>
        <w:trPr>
          <w:trHeight w:val="453" w:hRule="atLeast"/>
        </w:trPr>
        <w:tc>
          <w:tcPr>
            <w:tcW w:w="1596" w:type="dxa"/>
          </w:tcPr>
          <w:p>
            <w:pPr>
              <w:pStyle w:val="TableParagraph"/>
              <w:spacing w:before="117"/>
              <w:rPr>
                <w:sz w:val="18"/>
              </w:rPr>
            </w:pPr>
            <w:r>
              <w:rPr>
                <w:spacing w:val="-2"/>
                <w:sz w:val="18"/>
              </w:rPr>
              <w:t>Assumptions</w:t>
            </w:r>
          </w:p>
        </w:tc>
        <w:tc>
          <w:tcPr>
            <w:tcW w:w="6244" w:type="dxa"/>
          </w:tcPr>
          <w:p>
            <w:pPr>
              <w:pStyle w:val="TableParagraph"/>
              <w:numPr>
                <w:ilvl w:val="0"/>
                <w:numId w:val="102"/>
              </w:numPr>
              <w:tabs>
                <w:tab w:pos="828" w:val="left" w:leader="none"/>
              </w:tabs>
              <w:spacing w:line="220" w:lineRule="exact" w:before="0" w:after="0"/>
              <w:ind w:left="828" w:right="374" w:hanging="360"/>
              <w:jc w:val="left"/>
              <w:rPr>
                <w:sz w:val="18"/>
              </w:rPr>
            </w:pPr>
            <w:r>
              <w:rPr>
                <w:sz w:val="18"/>
              </w:rPr>
              <w:t>The</w:t>
            </w:r>
            <w:r>
              <w:rPr>
                <w:spacing w:val="-5"/>
                <w:sz w:val="18"/>
              </w:rPr>
              <w:t> </w:t>
            </w:r>
            <w:r>
              <w:rPr>
                <w:sz w:val="18"/>
              </w:rPr>
              <w:t>API</w:t>
            </w:r>
            <w:r>
              <w:rPr>
                <w:spacing w:val="-6"/>
                <w:sz w:val="18"/>
              </w:rPr>
              <w:t> </w:t>
            </w:r>
            <w:r>
              <w:rPr>
                <w:sz w:val="18"/>
              </w:rPr>
              <w:t>channel</w:t>
            </w:r>
            <w:r>
              <w:rPr>
                <w:spacing w:val="-6"/>
                <w:sz w:val="18"/>
              </w:rPr>
              <w:t> </w:t>
            </w:r>
            <w:r>
              <w:rPr>
                <w:sz w:val="18"/>
              </w:rPr>
              <w:t>is</w:t>
            </w:r>
            <w:r>
              <w:rPr>
                <w:spacing w:val="-6"/>
                <w:sz w:val="18"/>
              </w:rPr>
              <w:t> </w:t>
            </w:r>
            <w:r>
              <w:rPr>
                <w:sz w:val="18"/>
              </w:rPr>
              <w:t>established</w:t>
            </w:r>
            <w:r>
              <w:rPr>
                <w:spacing w:val="-5"/>
                <w:sz w:val="18"/>
              </w:rPr>
              <w:t> </w:t>
            </w:r>
            <w:r>
              <w:rPr>
                <w:sz w:val="18"/>
              </w:rPr>
              <w:t>successfully</w:t>
            </w:r>
            <w:r>
              <w:rPr>
                <w:spacing w:val="-6"/>
                <w:sz w:val="18"/>
              </w:rPr>
              <w:t> </w:t>
            </w:r>
            <w:r>
              <w:rPr>
                <w:sz w:val="18"/>
              </w:rPr>
              <w:t>between</w:t>
            </w:r>
            <w:r>
              <w:rPr>
                <w:spacing w:val="-5"/>
                <w:sz w:val="18"/>
              </w:rPr>
              <w:t> </w:t>
            </w:r>
            <w:r>
              <w:rPr>
                <w:sz w:val="18"/>
              </w:rPr>
              <w:t>xApp</w:t>
            </w:r>
            <w:r>
              <w:rPr>
                <w:spacing w:val="-6"/>
                <w:sz w:val="18"/>
              </w:rPr>
              <w:t> </w:t>
            </w:r>
            <w:r>
              <w:rPr>
                <w:sz w:val="18"/>
              </w:rPr>
              <w:t>and the Near-RT RIC platform.</w:t>
            </w:r>
          </w:p>
        </w:tc>
        <w:tc>
          <w:tcPr>
            <w:tcW w:w="1512" w:type="dxa"/>
          </w:tcPr>
          <w:p>
            <w:pPr>
              <w:pStyle w:val="TableParagraph"/>
              <w:ind w:left="0"/>
              <w:rPr>
                <w:rFonts w:ascii="Times New Roman"/>
                <w:sz w:val="18"/>
              </w:rPr>
            </w:pPr>
          </w:p>
        </w:tc>
      </w:tr>
      <w:tr>
        <w:trPr>
          <w:trHeight w:val="688" w:hRule="atLeast"/>
        </w:trPr>
        <w:tc>
          <w:tcPr>
            <w:tcW w:w="1596" w:type="dxa"/>
          </w:tcPr>
          <w:p>
            <w:pPr>
              <w:pStyle w:val="TableParagraph"/>
              <w:spacing w:before="27"/>
              <w:ind w:left="0"/>
              <w:rPr>
                <w:rFonts w:ascii="Times New Roman"/>
                <w:sz w:val="18"/>
              </w:rPr>
            </w:pPr>
          </w:p>
          <w:p>
            <w:pPr>
              <w:pStyle w:val="TableParagraph"/>
              <w:rPr>
                <w:sz w:val="18"/>
              </w:rPr>
            </w:pPr>
            <w:r>
              <w:rPr>
                <w:sz w:val="18"/>
              </w:rPr>
              <w:t>Pre</w:t>
            </w:r>
            <w:r>
              <w:rPr>
                <w:spacing w:val="-2"/>
                <w:sz w:val="18"/>
              </w:rPr>
              <w:t> conditions</w:t>
            </w:r>
          </w:p>
        </w:tc>
        <w:tc>
          <w:tcPr>
            <w:tcW w:w="6244" w:type="dxa"/>
          </w:tcPr>
          <w:p>
            <w:pPr>
              <w:pStyle w:val="TableParagraph"/>
              <w:numPr>
                <w:ilvl w:val="0"/>
                <w:numId w:val="103"/>
              </w:numPr>
              <w:tabs>
                <w:tab w:pos="828" w:val="left" w:leader="none"/>
              </w:tabs>
              <w:spacing w:line="254" w:lineRule="auto" w:before="1" w:after="0"/>
              <w:ind w:left="828" w:right="371" w:hanging="360"/>
              <w:jc w:val="left"/>
              <w:rPr>
                <w:sz w:val="18"/>
              </w:rPr>
            </w:pPr>
            <w:r>
              <w:rPr>
                <w:sz w:val="18"/>
              </w:rPr>
              <w:t>The</w:t>
            </w:r>
            <w:r>
              <w:rPr>
                <w:spacing w:val="-4"/>
                <w:sz w:val="18"/>
              </w:rPr>
              <w:t> </w:t>
            </w:r>
            <w:r>
              <w:rPr>
                <w:sz w:val="18"/>
              </w:rPr>
              <w:t>xApp</w:t>
            </w:r>
            <w:r>
              <w:rPr>
                <w:spacing w:val="-4"/>
                <w:sz w:val="18"/>
              </w:rPr>
              <w:t> </w:t>
            </w:r>
            <w:r>
              <w:rPr>
                <w:sz w:val="18"/>
              </w:rPr>
              <w:t>is</w:t>
            </w:r>
            <w:r>
              <w:rPr>
                <w:spacing w:val="-3"/>
                <w:sz w:val="18"/>
              </w:rPr>
              <w:t> </w:t>
            </w:r>
            <w:r>
              <w:rPr>
                <w:sz w:val="18"/>
              </w:rPr>
              <w:t>installed</w:t>
            </w:r>
            <w:r>
              <w:rPr>
                <w:spacing w:val="-6"/>
                <w:sz w:val="18"/>
              </w:rPr>
              <w:t> </w:t>
            </w:r>
            <w:r>
              <w:rPr>
                <w:sz w:val="18"/>
              </w:rPr>
              <w:t>successfully</w:t>
            </w:r>
            <w:r>
              <w:rPr>
                <w:spacing w:val="-6"/>
                <w:sz w:val="18"/>
              </w:rPr>
              <w:t> </w:t>
            </w:r>
            <w:r>
              <w:rPr>
                <w:sz w:val="18"/>
              </w:rPr>
              <w:t>on</w:t>
            </w:r>
            <w:r>
              <w:rPr>
                <w:spacing w:val="-6"/>
                <w:sz w:val="18"/>
              </w:rPr>
              <w:t> </w:t>
            </w:r>
            <w:r>
              <w:rPr>
                <w:sz w:val="18"/>
              </w:rPr>
              <w:t>the</w:t>
            </w:r>
            <w:r>
              <w:rPr>
                <w:spacing w:val="-4"/>
                <w:sz w:val="18"/>
              </w:rPr>
              <w:t> </w:t>
            </w:r>
            <w:r>
              <w:rPr>
                <w:sz w:val="18"/>
              </w:rPr>
              <w:t>Near-RT</w:t>
            </w:r>
            <w:r>
              <w:rPr>
                <w:spacing w:val="-4"/>
                <w:sz w:val="18"/>
              </w:rPr>
              <w:t> </w:t>
            </w:r>
            <w:r>
              <w:rPr>
                <w:sz w:val="18"/>
              </w:rPr>
              <w:t>RIC</w:t>
            </w:r>
            <w:r>
              <w:rPr>
                <w:spacing w:val="-4"/>
                <w:sz w:val="18"/>
              </w:rPr>
              <w:t> </w:t>
            </w:r>
            <w:r>
              <w:rPr>
                <w:sz w:val="18"/>
              </w:rPr>
              <w:t>platform and registered to the SMO;</w:t>
            </w:r>
          </w:p>
          <w:p>
            <w:pPr>
              <w:pStyle w:val="TableParagraph"/>
              <w:numPr>
                <w:ilvl w:val="0"/>
                <w:numId w:val="103"/>
              </w:numPr>
              <w:tabs>
                <w:tab w:pos="828" w:val="left" w:leader="none"/>
              </w:tabs>
              <w:spacing w:line="214" w:lineRule="exact" w:before="0" w:after="0"/>
              <w:ind w:left="828" w:right="0" w:hanging="360"/>
              <w:jc w:val="left"/>
              <w:rPr>
                <w:sz w:val="18"/>
              </w:rPr>
            </w:pPr>
            <w:r>
              <w:rPr>
                <w:sz w:val="18"/>
              </w:rPr>
              <w:t>The</w:t>
            </w:r>
            <w:r>
              <w:rPr>
                <w:spacing w:val="-2"/>
                <w:sz w:val="18"/>
              </w:rPr>
              <w:t> </w:t>
            </w:r>
            <w:r>
              <w:rPr>
                <w:sz w:val="18"/>
              </w:rPr>
              <w:t>MOI</w:t>
            </w:r>
            <w:r>
              <w:rPr>
                <w:spacing w:val="-3"/>
                <w:sz w:val="18"/>
              </w:rPr>
              <w:t> </w:t>
            </w:r>
            <w:r>
              <w:rPr>
                <w:sz w:val="18"/>
              </w:rPr>
              <w:t>for</w:t>
            </w:r>
            <w:r>
              <w:rPr>
                <w:spacing w:val="-2"/>
                <w:sz w:val="18"/>
              </w:rPr>
              <w:t> </w:t>
            </w:r>
            <w:r>
              <w:rPr>
                <w:sz w:val="18"/>
              </w:rPr>
              <w:t>the</w:t>
            </w:r>
            <w:r>
              <w:rPr>
                <w:spacing w:val="-1"/>
                <w:sz w:val="18"/>
              </w:rPr>
              <w:t> </w:t>
            </w:r>
            <w:r>
              <w:rPr>
                <w:sz w:val="18"/>
              </w:rPr>
              <w:t>target</w:t>
            </w:r>
            <w:r>
              <w:rPr>
                <w:spacing w:val="-4"/>
                <w:sz w:val="18"/>
              </w:rPr>
              <w:t> </w:t>
            </w:r>
            <w:r>
              <w:rPr>
                <w:sz w:val="18"/>
              </w:rPr>
              <w:t>xApp</w:t>
            </w:r>
            <w:r>
              <w:rPr>
                <w:spacing w:val="-3"/>
                <w:sz w:val="18"/>
              </w:rPr>
              <w:t> </w:t>
            </w:r>
            <w:r>
              <w:rPr>
                <w:sz w:val="18"/>
              </w:rPr>
              <w:t>already</w:t>
            </w:r>
            <w:r>
              <w:rPr>
                <w:spacing w:val="-3"/>
                <w:sz w:val="18"/>
              </w:rPr>
              <w:t> </w:t>
            </w:r>
            <w:r>
              <w:rPr>
                <w:spacing w:val="-2"/>
                <w:sz w:val="18"/>
              </w:rPr>
              <w:t>exists.</w:t>
            </w:r>
          </w:p>
        </w:tc>
        <w:tc>
          <w:tcPr>
            <w:tcW w:w="1512" w:type="dxa"/>
          </w:tcPr>
          <w:p>
            <w:pPr>
              <w:pStyle w:val="TableParagraph"/>
              <w:ind w:left="0"/>
              <w:rPr>
                <w:rFonts w:ascii="Times New Roman"/>
                <w:sz w:val="18"/>
              </w:rPr>
            </w:pPr>
          </w:p>
        </w:tc>
      </w:tr>
      <w:tr>
        <w:trPr>
          <w:trHeight w:val="441" w:hRule="atLeast"/>
        </w:trPr>
        <w:tc>
          <w:tcPr>
            <w:tcW w:w="1596" w:type="dxa"/>
          </w:tcPr>
          <w:p>
            <w:pPr>
              <w:pStyle w:val="TableParagraph"/>
              <w:spacing w:before="109"/>
              <w:rPr>
                <w:sz w:val="18"/>
              </w:rPr>
            </w:pPr>
            <w:r>
              <w:rPr>
                <w:sz w:val="18"/>
              </w:rPr>
              <w:t>Begins</w:t>
            </w:r>
            <w:r>
              <w:rPr>
                <w:spacing w:val="-2"/>
                <w:sz w:val="18"/>
              </w:rPr>
              <w:t> </w:t>
            </w:r>
            <w:r>
              <w:rPr>
                <w:spacing w:val="-4"/>
                <w:sz w:val="18"/>
              </w:rPr>
              <w:t>when</w:t>
            </w:r>
          </w:p>
        </w:tc>
        <w:tc>
          <w:tcPr>
            <w:tcW w:w="6244" w:type="dxa"/>
          </w:tcPr>
          <w:p>
            <w:pPr>
              <w:pStyle w:val="TableParagraph"/>
              <w:spacing w:line="206" w:lineRule="exact"/>
              <w:rPr>
                <w:sz w:val="18"/>
              </w:rPr>
            </w:pPr>
            <w:r>
              <w:rPr>
                <w:sz w:val="18"/>
              </w:rPr>
              <w:t>Near-RT</w:t>
            </w:r>
            <w:r>
              <w:rPr>
                <w:spacing w:val="-9"/>
                <w:sz w:val="18"/>
              </w:rPr>
              <w:t> </w:t>
            </w:r>
            <w:r>
              <w:rPr>
                <w:sz w:val="18"/>
              </w:rPr>
              <w:t>RIC</w:t>
            </w:r>
            <w:r>
              <w:rPr>
                <w:spacing w:val="-8"/>
                <w:sz w:val="18"/>
              </w:rPr>
              <w:t> </w:t>
            </w:r>
            <w:r>
              <w:rPr>
                <w:sz w:val="18"/>
              </w:rPr>
              <w:t>platform</w:t>
            </w:r>
            <w:r>
              <w:rPr>
                <w:spacing w:val="-8"/>
                <w:sz w:val="18"/>
              </w:rPr>
              <w:t> </w:t>
            </w:r>
            <w:r>
              <w:rPr>
                <w:sz w:val="18"/>
              </w:rPr>
              <w:t>receives</w:t>
            </w:r>
            <w:r>
              <w:rPr>
                <w:spacing w:val="-8"/>
                <w:sz w:val="18"/>
              </w:rPr>
              <w:t> </w:t>
            </w:r>
            <w:r>
              <w:rPr>
                <w:sz w:val="18"/>
              </w:rPr>
              <w:t>the</w:t>
            </w:r>
            <w:r>
              <w:rPr>
                <w:spacing w:val="-10"/>
                <w:sz w:val="18"/>
              </w:rPr>
              <w:t> </w:t>
            </w:r>
            <w:r>
              <w:rPr>
                <w:sz w:val="18"/>
              </w:rPr>
              <w:t>configuration</w:t>
            </w:r>
            <w:r>
              <w:rPr>
                <w:spacing w:val="-10"/>
                <w:sz w:val="18"/>
              </w:rPr>
              <w:t> </w:t>
            </w:r>
            <w:r>
              <w:rPr>
                <w:sz w:val="18"/>
              </w:rPr>
              <w:t>message</w:t>
            </w:r>
            <w:r>
              <w:rPr>
                <w:spacing w:val="-9"/>
                <w:sz w:val="18"/>
              </w:rPr>
              <w:t> </w:t>
            </w:r>
            <w:r>
              <w:rPr>
                <w:sz w:val="18"/>
              </w:rPr>
              <w:t>from</w:t>
            </w:r>
            <w:r>
              <w:rPr>
                <w:spacing w:val="-7"/>
                <w:sz w:val="18"/>
              </w:rPr>
              <w:t> </w:t>
            </w:r>
            <w:r>
              <w:rPr>
                <w:sz w:val="18"/>
              </w:rPr>
              <w:t>SMO</w:t>
            </w:r>
            <w:r>
              <w:rPr>
                <w:spacing w:val="-9"/>
                <w:sz w:val="18"/>
              </w:rPr>
              <w:t> </w:t>
            </w:r>
            <w:r>
              <w:rPr>
                <w:spacing w:val="-5"/>
                <w:sz w:val="18"/>
              </w:rPr>
              <w:t>to</w:t>
            </w:r>
          </w:p>
          <w:p>
            <w:pPr>
              <w:pStyle w:val="TableParagraph"/>
              <w:spacing w:line="201" w:lineRule="exact" w:before="14"/>
              <w:rPr>
                <w:sz w:val="18"/>
              </w:rPr>
            </w:pPr>
            <w:r>
              <w:rPr>
                <w:sz w:val="18"/>
              </w:rPr>
              <w:t>indicate</w:t>
            </w:r>
            <w:r>
              <w:rPr>
                <w:spacing w:val="-5"/>
                <w:sz w:val="18"/>
              </w:rPr>
              <w:t> </w:t>
            </w:r>
            <w:r>
              <w:rPr>
                <w:sz w:val="18"/>
              </w:rPr>
              <w:t>that</w:t>
            </w:r>
            <w:r>
              <w:rPr>
                <w:spacing w:val="-3"/>
                <w:sz w:val="18"/>
              </w:rPr>
              <w:t> </w:t>
            </w:r>
            <w:r>
              <w:rPr>
                <w:sz w:val="18"/>
              </w:rPr>
              <w:t>there’s</w:t>
            </w:r>
            <w:r>
              <w:rPr>
                <w:spacing w:val="-1"/>
                <w:sz w:val="18"/>
              </w:rPr>
              <w:t> </w:t>
            </w:r>
            <w:r>
              <w:rPr>
                <w:sz w:val="18"/>
              </w:rPr>
              <w:t>a</w:t>
            </w:r>
            <w:r>
              <w:rPr>
                <w:spacing w:val="-5"/>
                <w:sz w:val="18"/>
              </w:rPr>
              <w:t> </w:t>
            </w:r>
            <w:r>
              <w:rPr>
                <w:sz w:val="18"/>
              </w:rPr>
              <w:t>configuration</w:t>
            </w:r>
            <w:r>
              <w:rPr>
                <w:spacing w:val="-5"/>
                <w:sz w:val="18"/>
              </w:rPr>
              <w:t> </w:t>
            </w:r>
            <w:r>
              <w:rPr>
                <w:sz w:val="18"/>
              </w:rPr>
              <w:t>update</w:t>
            </w:r>
            <w:r>
              <w:rPr>
                <w:spacing w:val="-2"/>
                <w:sz w:val="18"/>
              </w:rPr>
              <w:t> </w:t>
            </w:r>
            <w:r>
              <w:rPr>
                <w:sz w:val="18"/>
              </w:rPr>
              <w:t>for</w:t>
            </w:r>
            <w:r>
              <w:rPr>
                <w:spacing w:val="-3"/>
                <w:sz w:val="18"/>
              </w:rPr>
              <w:t> </w:t>
            </w:r>
            <w:r>
              <w:rPr>
                <w:sz w:val="18"/>
              </w:rPr>
              <w:t>the</w:t>
            </w:r>
            <w:r>
              <w:rPr>
                <w:spacing w:val="-2"/>
                <w:sz w:val="18"/>
              </w:rPr>
              <w:t> xApp.</w:t>
            </w:r>
          </w:p>
        </w:tc>
        <w:tc>
          <w:tcPr>
            <w:tcW w:w="1512" w:type="dxa"/>
          </w:tcPr>
          <w:p>
            <w:pPr>
              <w:pStyle w:val="TableParagraph"/>
              <w:ind w:left="0"/>
              <w:rPr>
                <w:rFonts w:ascii="Times New Roman"/>
                <w:sz w:val="18"/>
              </w:rPr>
            </w:pP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1 </w:t>
            </w:r>
            <w:r>
              <w:rPr>
                <w:spacing w:val="-5"/>
                <w:sz w:val="18"/>
              </w:rPr>
              <w:t>(M)</w:t>
            </w:r>
          </w:p>
        </w:tc>
        <w:tc>
          <w:tcPr>
            <w:tcW w:w="6244" w:type="dxa"/>
          </w:tcPr>
          <w:p>
            <w:pPr>
              <w:pStyle w:val="TableParagraph"/>
              <w:spacing w:line="206" w:lineRule="exact"/>
              <w:rPr>
                <w:sz w:val="18"/>
              </w:rPr>
            </w:pPr>
            <w:r>
              <w:rPr>
                <w:sz w:val="18"/>
              </w:rPr>
              <w:t>Near-RT</w:t>
            </w:r>
            <w:r>
              <w:rPr>
                <w:spacing w:val="-9"/>
                <w:sz w:val="18"/>
              </w:rPr>
              <w:t> </w:t>
            </w:r>
            <w:r>
              <w:rPr>
                <w:sz w:val="18"/>
              </w:rPr>
              <w:t>RIC</w:t>
            </w:r>
            <w:r>
              <w:rPr>
                <w:spacing w:val="-8"/>
                <w:sz w:val="18"/>
              </w:rPr>
              <w:t> </w:t>
            </w:r>
            <w:r>
              <w:rPr>
                <w:sz w:val="18"/>
              </w:rPr>
              <w:t>platform</w:t>
            </w:r>
            <w:r>
              <w:rPr>
                <w:spacing w:val="-8"/>
                <w:sz w:val="18"/>
              </w:rPr>
              <w:t> </w:t>
            </w:r>
            <w:r>
              <w:rPr>
                <w:sz w:val="18"/>
              </w:rPr>
              <w:t>sends</w:t>
            </w:r>
            <w:r>
              <w:rPr>
                <w:spacing w:val="-8"/>
                <w:sz w:val="18"/>
              </w:rPr>
              <w:t> </w:t>
            </w:r>
            <w:r>
              <w:rPr>
                <w:sz w:val="18"/>
              </w:rPr>
              <w:t>an</w:t>
            </w:r>
            <w:r>
              <w:rPr>
                <w:spacing w:val="-8"/>
                <w:sz w:val="18"/>
              </w:rPr>
              <w:t> </w:t>
            </w:r>
            <w:r>
              <w:rPr>
                <w:sz w:val="18"/>
              </w:rPr>
              <w:t>APIConfirgurationWrite</w:t>
            </w:r>
            <w:r>
              <w:rPr>
                <w:spacing w:val="-10"/>
                <w:sz w:val="18"/>
              </w:rPr>
              <w:t> </w:t>
            </w:r>
            <w:r>
              <w:rPr>
                <w:sz w:val="18"/>
              </w:rPr>
              <w:t>updating</w:t>
            </w:r>
            <w:r>
              <w:rPr>
                <w:spacing w:val="-8"/>
                <w:sz w:val="18"/>
              </w:rPr>
              <w:t> </w:t>
            </w:r>
            <w:r>
              <w:rPr>
                <w:sz w:val="18"/>
              </w:rPr>
              <w:t>the</w:t>
            </w:r>
            <w:r>
              <w:rPr>
                <w:spacing w:val="-10"/>
                <w:sz w:val="18"/>
              </w:rPr>
              <w:t> </w:t>
            </w:r>
            <w:r>
              <w:rPr>
                <w:spacing w:val="-4"/>
                <w:sz w:val="18"/>
              </w:rPr>
              <w:t>xApp</w:t>
            </w:r>
          </w:p>
          <w:p>
            <w:pPr>
              <w:pStyle w:val="TableParagraph"/>
              <w:spacing w:line="201" w:lineRule="exact" w:before="14"/>
              <w:rPr>
                <w:sz w:val="18"/>
              </w:rPr>
            </w:pPr>
            <w:r>
              <w:rPr>
                <w:sz w:val="18"/>
              </w:rPr>
              <w:t>with</w:t>
            </w:r>
            <w:r>
              <w:rPr>
                <w:spacing w:val="-3"/>
                <w:sz w:val="18"/>
              </w:rPr>
              <w:t> </w:t>
            </w:r>
            <w:r>
              <w:rPr>
                <w:sz w:val="18"/>
              </w:rPr>
              <w:t>the</w:t>
            </w:r>
            <w:r>
              <w:rPr>
                <w:spacing w:val="-2"/>
                <w:sz w:val="18"/>
              </w:rPr>
              <w:t> </w:t>
            </w:r>
            <w:r>
              <w:rPr>
                <w:sz w:val="18"/>
              </w:rPr>
              <w:t>attribute</w:t>
            </w:r>
            <w:r>
              <w:rPr>
                <w:spacing w:val="-2"/>
                <w:sz w:val="18"/>
              </w:rPr>
              <w:t> </w:t>
            </w:r>
            <w:r>
              <w:rPr>
                <w:sz w:val="18"/>
              </w:rPr>
              <w:t>values</w:t>
            </w:r>
            <w:r>
              <w:rPr>
                <w:spacing w:val="-3"/>
                <w:sz w:val="18"/>
              </w:rPr>
              <w:t> </w:t>
            </w:r>
            <w:r>
              <w:rPr>
                <w:sz w:val="18"/>
              </w:rPr>
              <w:t>contained</w:t>
            </w:r>
            <w:r>
              <w:rPr>
                <w:spacing w:val="-2"/>
                <w:sz w:val="18"/>
              </w:rPr>
              <w:t> </w:t>
            </w:r>
            <w:r>
              <w:rPr>
                <w:sz w:val="18"/>
              </w:rPr>
              <w:t>in</w:t>
            </w:r>
            <w:r>
              <w:rPr>
                <w:spacing w:val="-2"/>
                <w:sz w:val="18"/>
              </w:rPr>
              <w:t> </w:t>
            </w:r>
            <w:r>
              <w:rPr>
                <w:sz w:val="18"/>
              </w:rPr>
              <w:t>the</w:t>
            </w:r>
            <w:r>
              <w:rPr>
                <w:spacing w:val="-2"/>
                <w:sz w:val="18"/>
              </w:rPr>
              <w:t> </w:t>
            </w:r>
            <w:r>
              <w:rPr>
                <w:sz w:val="18"/>
              </w:rPr>
              <w:t>O1</w:t>
            </w:r>
            <w:r>
              <w:rPr>
                <w:spacing w:val="-2"/>
                <w:sz w:val="18"/>
              </w:rPr>
              <w:t> </w:t>
            </w:r>
            <w:r>
              <w:rPr>
                <w:sz w:val="18"/>
              </w:rPr>
              <w:t>Modify</w:t>
            </w:r>
            <w:r>
              <w:rPr>
                <w:spacing w:val="-3"/>
                <w:sz w:val="18"/>
              </w:rPr>
              <w:t> </w:t>
            </w:r>
            <w:r>
              <w:rPr>
                <w:sz w:val="18"/>
              </w:rPr>
              <w:t>MOI</w:t>
            </w:r>
            <w:r>
              <w:rPr>
                <w:spacing w:val="-2"/>
                <w:sz w:val="18"/>
              </w:rPr>
              <w:t> message.</w:t>
            </w:r>
          </w:p>
        </w:tc>
        <w:tc>
          <w:tcPr>
            <w:tcW w:w="1512" w:type="dxa"/>
          </w:tcPr>
          <w:p>
            <w:pPr>
              <w:pStyle w:val="TableParagraph"/>
              <w:ind w:left="0"/>
              <w:rPr>
                <w:rFonts w:ascii="Times New Roman"/>
                <w:sz w:val="18"/>
              </w:rPr>
            </w:pPr>
          </w:p>
        </w:tc>
      </w:tr>
      <w:tr>
        <w:trPr>
          <w:trHeight w:val="256" w:hRule="atLeast"/>
        </w:trPr>
        <w:tc>
          <w:tcPr>
            <w:tcW w:w="1596" w:type="dxa"/>
          </w:tcPr>
          <w:p>
            <w:pPr>
              <w:pStyle w:val="TableParagraph"/>
              <w:spacing w:before="18"/>
              <w:rPr>
                <w:sz w:val="18"/>
              </w:rPr>
            </w:pPr>
            <w:r>
              <w:rPr>
                <w:sz w:val="18"/>
              </w:rPr>
              <w:t>Step</w:t>
            </w:r>
            <w:r>
              <w:rPr>
                <w:spacing w:val="-4"/>
                <w:sz w:val="18"/>
              </w:rPr>
              <w:t> </w:t>
            </w:r>
            <w:r>
              <w:rPr>
                <w:sz w:val="18"/>
              </w:rPr>
              <w:t>2 </w:t>
            </w:r>
            <w:r>
              <w:rPr>
                <w:spacing w:val="-5"/>
                <w:sz w:val="18"/>
              </w:rPr>
              <w:t>(M)</w:t>
            </w:r>
          </w:p>
        </w:tc>
        <w:tc>
          <w:tcPr>
            <w:tcW w:w="6244" w:type="dxa"/>
          </w:tcPr>
          <w:p>
            <w:pPr>
              <w:pStyle w:val="TableParagraph"/>
              <w:spacing w:before="18"/>
              <w:rPr>
                <w:sz w:val="18"/>
              </w:rPr>
            </w:pPr>
            <w:r>
              <w:rPr>
                <w:sz w:val="18"/>
              </w:rPr>
              <w:t>The</w:t>
            </w:r>
            <w:r>
              <w:rPr>
                <w:spacing w:val="-4"/>
                <w:sz w:val="18"/>
              </w:rPr>
              <w:t> </w:t>
            </w:r>
            <w:r>
              <w:rPr>
                <w:sz w:val="18"/>
              </w:rPr>
              <w:t>xApp</w:t>
            </w:r>
            <w:r>
              <w:rPr>
                <w:spacing w:val="-5"/>
                <w:sz w:val="18"/>
              </w:rPr>
              <w:t> </w:t>
            </w:r>
            <w:r>
              <w:rPr>
                <w:sz w:val="18"/>
              </w:rPr>
              <w:t>sends</w:t>
            </w:r>
            <w:r>
              <w:rPr>
                <w:spacing w:val="-2"/>
                <w:sz w:val="18"/>
              </w:rPr>
              <w:t> </w:t>
            </w:r>
            <w:r>
              <w:rPr>
                <w:sz w:val="18"/>
              </w:rPr>
              <w:t>a</w:t>
            </w:r>
            <w:r>
              <w:rPr>
                <w:spacing w:val="-5"/>
                <w:sz w:val="18"/>
              </w:rPr>
              <w:t> </w:t>
            </w:r>
            <w:r>
              <w:rPr>
                <w:sz w:val="18"/>
              </w:rPr>
              <w:t>Configuration</w:t>
            </w:r>
            <w:r>
              <w:rPr>
                <w:spacing w:val="-4"/>
                <w:sz w:val="18"/>
              </w:rPr>
              <w:t> </w:t>
            </w:r>
            <w:r>
              <w:rPr>
                <w:spacing w:val="-2"/>
                <w:sz w:val="18"/>
              </w:rPr>
              <w:t>Response.</w:t>
            </w:r>
          </w:p>
        </w:tc>
        <w:tc>
          <w:tcPr>
            <w:tcW w:w="1512" w:type="dxa"/>
          </w:tcPr>
          <w:p>
            <w:pPr>
              <w:pStyle w:val="TableParagraph"/>
              <w:ind w:left="0"/>
              <w:rPr>
                <w:rFonts w:ascii="Times New Roman"/>
                <w:sz w:val="18"/>
              </w:rPr>
            </w:pPr>
          </w:p>
        </w:tc>
      </w:tr>
      <w:tr>
        <w:trPr>
          <w:trHeight w:val="258" w:hRule="atLeast"/>
        </w:trPr>
        <w:tc>
          <w:tcPr>
            <w:tcW w:w="1596" w:type="dxa"/>
          </w:tcPr>
          <w:p>
            <w:pPr>
              <w:pStyle w:val="TableParagraph"/>
              <w:spacing w:before="18"/>
              <w:rPr>
                <w:sz w:val="18"/>
              </w:rPr>
            </w:pPr>
            <w:r>
              <w:rPr>
                <w:sz w:val="18"/>
              </w:rPr>
              <w:t>Ends </w:t>
            </w:r>
            <w:r>
              <w:rPr>
                <w:spacing w:val="-4"/>
                <w:sz w:val="18"/>
              </w:rPr>
              <w:t>when</w:t>
            </w:r>
          </w:p>
        </w:tc>
        <w:tc>
          <w:tcPr>
            <w:tcW w:w="6244" w:type="dxa"/>
          </w:tcPr>
          <w:p>
            <w:pPr>
              <w:pStyle w:val="TableParagraph"/>
              <w:spacing w:before="18"/>
              <w:rPr>
                <w:sz w:val="18"/>
              </w:rPr>
            </w:pPr>
            <w:r>
              <w:rPr>
                <w:sz w:val="18"/>
              </w:rPr>
              <w:t>Near-RT</w:t>
            </w:r>
            <w:r>
              <w:rPr>
                <w:spacing w:val="-6"/>
                <w:sz w:val="18"/>
              </w:rPr>
              <w:t> </w:t>
            </w:r>
            <w:r>
              <w:rPr>
                <w:sz w:val="18"/>
              </w:rPr>
              <w:t>RIC</w:t>
            </w:r>
            <w:r>
              <w:rPr>
                <w:spacing w:val="-6"/>
                <w:sz w:val="18"/>
              </w:rPr>
              <w:t> </w:t>
            </w:r>
            <w:r>
              <w:rPr>
                <w:sz w:val="18"/>
              </w:rPr>
              <w:t>platform</w:t>
            </w:r>
            <w:r>
              <w:rPr>
                <w:spacing w:val="-4"/>
                <w:sz w:val="18"/>
              </w:rPr>
              <w:t> </w:t>
            </w:r>
            <w:r>
              <w:rPr>
                <w:sz w:val="18"/>
              </w:rPr>
              <w:t>notifies</w:t>
            </w:r>
            <w:r>
              <w:rPr>
                <w:spacing w:val="-7"/>
                <w:sz w:val="18"/>
              </w:rPr>
              <w:t> </w:t>
            </w:r>
            <w:r>
              <w:rPr>
                <w:sz w:val="18"/>
              </w:rPr>
              <w:t>SMO</w:t>
            </w:r>
            <w:r>
              <w:rPr>
                <w:spacing w:val="-6"/>
                <w:sz w:val="18"/>
              </w:rPr>
              <w:t> </w:t>
            </w:r>
            <w:r>
              <w:rPr>
                <w:sz w:val="18"/>
              </w:rPr>
              <w:t>of</w:t>
            </w:r>
            <w:r>
              <w:rPr>
                <w:spacing w:val="-5"/>
                <w:sz w:val="18"/>
              </w:rPr>
              <w:t> </w:t>
            </w:r>
            <w:r>
              <w:rPr>
                <w:sz w:val="18"/>
              </w:rPr>
              <w:t>success</w:t>
            </w:r>
            <w:r>
              <w:rPr>
                <w:spacing w:val="-5"/>
                <w:sz w:val="18"/>
              </w:rPr>
              <w:t> </w:t>
            </w:r>
            <w:r>
              <w:rPr>
                <w:sz w:val="18"/>
              </w:rPr>
              <w:t>or</w:t>
            </w:r>
            <w:r>
              <w:rPr>
                <w:spacing w:val="-7"/>
                <w:sz w:val="18"/>
              </w:rPr>
              <w:t> </w:t>
            </w:r>
            <w:r>
              <w:rPr>
                <w:spacing w:val="-2"/>
                <w:sz w:val="18"/>
              </w:rPr>
              <w:t>error.</w:t>
            </w:r>
          </w:p>
        </w:tc>
        <w:tc>
          <w:tcPr>
            <w:tcW w:w="1512" w:type="dxa"/>
          </w:tcPr>
          <w:p>
            <w:pPr>
              <w:pStyle w:val="TableParagraph"/>
              <w:ind w:left="0"/>
              <w:rPr>
                <w:rFonts w:ascii="Times New Roman"/>
                <w:sz w:val="18"/>
              </w:rPr>
            </w:pPr>
          </w:p>
        </w:tc>
      </w:tr>
    </w:tbl>
    <w:p>
      <w:pPr>
        <w:spacing w:after="0"/>
        <w:rPr>
          <w:rFonts w:ascii="Times New Roman"/>
          <w:sz w:val="18"/>
        </w:rPr>
        <w:sectPr>
          <w:pgSz w:w="11910" w:h="16850"/>
          <w:pgMar w:header="694" w:footer="702" w:top="1460" w:bottom="900" w:left="720" w:right="700"/>
        </w:sectPr>
      </w:pPr>
    </w:p>
    <w:p>
      <w:pPr>
        <w:pStyle w:val="BodyText"/>
      </w:pPr>
    </w:p>
    <w:p>
      <w:pPr>
        <w:pStyle w:val="BodyText"/>
        <w:spacing w:before="48"/>
      </w:pPr>
    </w:p>
    <w:p>
      <w:pPr>
        <w:pStyle w:val="BodyText"/>
        <w:ind w:left="1627"/>
      </w:pPr>
      <w:r>
        <w:rPr/>
        <w:drawing>
          <wp:inline distT="0" distB="0" distL="0" distR="0">
            <wp:extent cx="5048250" cy="2247900"/>
            <wp:effectExtent l="0" t="0" r="0" b="0"/>
            <wp:docPr id="420" name="Image 420" descr="Generated by PlantUML"/>
            <wp:cNvGraphicFramePr>
              <a:graphicFrameLocks/>
            </wp:cNvGraphicFramePr>
            <a:graphic>
              <a:graphicData uri="http://schemas.openxmlformats.org/drawingml/2006/picture">
                <pic:pic>
                  <pic:nvPicPr>
                    <pic:cNvPr id="420" name="Image 420" descr="Generated by PlantUML"/>
                    <pic:cNvPicPr/>
                  </pic:nvPicPr>
                  <pic:blipFill>
                    <a:blip r:embed="rId87" cstate="print"/>
                    <a:stretch>
                      <a:fillRect/>
                    </a:stretch>
                  </pic:blipFill>
                  <pic:spPr>
                    <a:xfrm>
                      <a:off x="0" y="0"/>
                      <a:ext cx="5048250" cy="2247900"/>
                    </a:xfrm>
                    <a:prstGeom prst="rect">
                      <a:avLst/>
                    </a:prstGeom>
                  </pic:spPr>
                </pic:pic>
              </a:graphicData>
            </a:graphic>
          </wp:inline>
        </w:drawing>
      </w:r>
      <w:r>
        <w:rPr/>
      </w:r>
    </w:p>
    <w:p>
      <w:pPr>
        <w:pStyle w:val="BodyText"/>
        <w:spacing w:before="11"/>
      </w:pPr>
    </w:p>
    <w:p>
      <w:pPr>
        <w:pStyle w:val="Heading5"/>
        <w:ind w:right="18"/>
      </w:pPr>
      <w:r>
        <w:rPr/>
        <w:t>Figure</w:t>
      </w:r>
      <w:r>
        <w:rPr>
          <w:spacing w:val="-7"/>
        </w:rPr>
        <w:t> </w:t>
      </w:r>
      <w:r>
        <w:rPr/>
        <w:t>9.4.5-1:</w:t>
      </w:r>
      <w:r>
        <w:rPr>
          <w:spacing w:val="-3"/>
        </w:rPr>
        <w:t> </w:t>
      </w:r>
      <w:r>
        <w:rPr/>
        <w:t>xApp</w:t>
      </w:r>
      <w:r>
        <w:rPr>
          <w:spacing w:val="-6"/>
        </w:rPr>
        <w:t> </w:t>
      </w:r>
      <w:r>
        <w:rPr/>
        <w:t>Modify</w:t>
      </w:r>
      <w:r>
        <w:rPr>
          <w:spacing w:val="-6"/>
        </w:rPr>
        <w:t> </w:t>
      </w:r>
      <w:r>
        <w:rPr>
          <w:spacing w:val="-5"/>
        </w:rPr>
        <w:t>MOI</w:t>
      </w:r>
    </w:p>
    <w:p>
      <w:pPr>
        <w:spacing w:line="240" w:lineRule="auto" w:before="144"/>
        <w:rPr>
          <w:b/>
          <w:sz w:val="20"/>
        </w:rPr>
      </w:pPr>
    </w:p>
    <w:p>
      <w:pPr>
        <w:pStyle w:val="Heading3"/>
        <w:numPr>
          <w:ilvl w:val="2"/>
          <w:numId w:val="59"/>
        </w:numPr>
        <w:tabs>
          <w:tab w:pos="1265" w:val="left" w:leader="none"/>
        </w:tabs>
        <w:spacing w:line="240" w:lineRule="auto" w:before="1" w:after="0"/>
        <w:ind w:left="1265" w:right="0" w:hanging="1133"/>
        <w:jc w:val="left"/>
      </w:pPr>
      <w:bookmarkStart w:name="_TOC_250030" w:id="227"/>
      <w:bookmarkStart w:name="9.4.6 Delete MOI" w:id="228"/>
      <w:r>
        <w:rPr/>
      </w:r>
      <w:r>
        <w:rPr/>
        <w:t>Delete</w:t>
      </w:r>
      <w:r>
        <w:rPr>
          <w:spacing w:val="-7"/>
        </w:rPr>
        <w:t> </w:t>
      </w:r>
      <w:bookmarkEnd w:id="227"/>
      <w:r>
        <w:rPr>
          <w:spacing w:val="-5"/>
        </w:rPr>
        <w:t>MOI</w:t>
      </w:r>
    </w:p>
    <w:p>
      <w:pPr>
        <w:pStyle w:val="BodyText"/>
        <w:spacing w:line="256" w:lineRule="auto" w:before="181"/>
        <w:ind w:left="132" w:right="150"/>
      </w:pPr>
      <w:r>
        <w:rPr/>
        <w:t>This procedure removes the MOI for an an xApp when an edit-config delete request is received from the SMO over the O1 interface.</w:t>
      </w:r>
      <w:r>
        <w:rPr>
          <w:spacing w:val="-2"/>
        </w:rPr>
        <w:t> </w:t>
      </w:r>
      <w:r>
        <w:rPr/>
        <w:t>See</w:t>
      </w:r>
      <w:r>
        <w:rPr>
          <w:spacing w:val="-2"/>
        </w:rPr>
        <w:t> </w:t>
      </w:r>
      <w:r>
        <w:rPr/>
        <w:t>[5]</w:t>
      </w:r>
      <w:r>
        <w:rPr>
          <w:spacing w:val="-2"/>
        </w:rPr>
        <w:t> </w:t>
      </w:r>
      <w:r>
        <w:rPr/>
        <w:t>clause</w:t>
      </w:r>
      <w:r>
        <w:rPr>
          <w:spacing w:val="-2"/>
        </w:rPr>
        <w:t> </w:t>
      </w:r>
      <w:r>
        <w:rPr/>
        <w:t>2.1.3.</w:t>
      </w:r>
      <w:r>
        <w:rPr>
          <w:spacing w:val="-4"/>
        </w:rPr>
        <w:t> </w:t>
      </w:r>
      <w:r>
        <w:rPr/>
        <w:t>The</w:t>
      </w:r>
      <w:r>
        <w:rPr>
          <w:spacing w:val="-2"/>
        </w:rPr>
        <w:t> </w:t>
      </w:r>
      <w:r>
        <w:rPr/>
        <w:t>SMO</w:t>
      </w:r>
      <w:r>
        <w:rPr>
          <w:spacing w:val="-2"/>
        </w:rPr>
        <w:t> </w:t>
      </w:r>
      <w:r>
        <w:rPr/>
        <w:t>sends</w:t>
      </w:r>
      <w:r>
        <w:rPr>
          <w:spacing w:val="-3"/>
        </w:rPr>
        <w:t> </w:t>
      </w:r>
      <w:r>
        <w:rPr/>
        <w:t>the</w:t>
      </w:r>
      <w:r>
        <w:rPr>
          <w:spacing w:val="-2"/>
        </w:rPr>
        <w:t> </w:t>
      </w:r>
      <w:r>
        <w:rPr/>
        <w:t>deleteMOI</w:t>
      </w:r>
      <w:r>
        <w:rPr>
          <w:spacing w:val="-1"/>
        </w:rPr>
        <w:t> </w:t>
      </w:r>
      <w:r>
        <w:rPr/>
        <w:t>request</w:t>
      </w:r>
      <w:r>
        <w:rPr>
          <w:spacing w:val="-3"/>
        </w:rPr>
        <w:t> </w:t>
      </w:r>
      <w:r>
        <w:rPr/>
        <w:t>via</w:t>
      </w:r>
      <w:r>
        <w:rPr>
          <w:spacing w:val="-2"/>
        </w:rPr>
        <w:t> </w:t>
      </w:r>
      <w:r>
        <w:rPr/>
        <w:t>a</w:t>
      </w:r>
      <w:r>
        <w:rPr>
          <w:spacing w:val="-2"/>
        </w:rPr>
        <w:t> </w:t>
      </w:r>
      <w:r>
        <w:rPr/>
        <w:t>NETCONF</w:t>
      </w:r>
      <w:r>
        <w:rPr>
          <w:spacing w:val="-2"/>
        </w:rPr>
        <w:t> </w:t>
      </w:r>
      <w:r>
        <w:rPr/>
        <w:t>command</w:t>
      </w:r>
      <w:r>
        <w:rPr>
          <w:spacing w:val="-3"/>
        </w:rPr>
        <w:t> </w:t>
      </w:r>
      <w:r>
        <w:rPr/>
        <w:t>over</w:t>
      </w:r>
      <w:r>
        <w:rPr>
          <w:spacing w:val="-3"/>
        </w:rPr>
        <w:t> </w:t>
      </w:r>
      <w:r>
        <w:rPr/>
        <w:t>the</w:t>
      </w:r>
      <w:r>
        <w:rPr>
          <w:spacing w:val="-2"/>
        </w:rPr>
        <w:t> </w:t>
      </w:r>
      <w:r>
        <w:rPr/>
        <w:t>O1</w:t>
      </w:r>
      <w:r>
        <w:rPr>
          <w:spacing w:val="-1"/>
        </w:rPr>
        <w:t> </w:t>
      </w:r>
      <w:r>
        <w:rPr/>
        <w:t>to</w:t>
      </w:r>
      <w:r>
        <w:rPr>
          <w:spacing w:val="-4"/>
        </w:rPr>
        <w:t> </w:t>
      </w:r>
      <w:r>
        <w:rPr/>
        <w:t>the</w:t>
      </w:r>
      <w:r>
        <w:rPr>
          <w:spacing w:val="-2"/>
        </w:rPr>
        <w:t> </w:t>
      </w:r>
      <w:r>
        <w:rPr/>
        <w:t>Near-RT RIC platform. The Near-RT RIC platform may optionally take the xApp out of service sending a confirmation of the state change before the MOI gets deleted. Once the MOI is deleted, the Near-RT RIC platform sends a NETCONF response confirming the success or failure to the MnS Consumer (SMO).</w:t>
      </w:r>
    </w:p>
    <w:p>
      <w:pPr>
        <w:pStyle w:val="BodyText"/>
      </w:pPr>
    </w:p>
    <w:p>
      <w:pPr>
        <w:pStyle w:val="BodyText"/>
        <w:spacing w:before="53" w:after="1"/>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6244"/>
        <w:gridCol w:w="1512"/>
      </w:tblGrid>
      <w:tr>
        <w:trPr>
          <w:trHeight w:val="441" w:hRule="atLeast"/>
        </w:trPr>
        <w:tc>
          <w:tcPr>
            <w:tcW w:w="1596" w:type="dxa"/>
            <w:shd w:val="clear" w:color="auto" w:fill="D9D9D9"/>
          </w:tcPr>
          <w:p>
            <w:pPr>
              <w:pStyle w:val="TableParagraph"/>
              <w:spacing w:before="109"/>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6244" w:type="dxa"/>
            <w:shd w:val="clear" w:color="auto" w:fill="D9D9D9"/>
          </w:tcPr>
          <w:p>
            <w:pPr>
              <w:pStyle w:val="TableParagraph"/>
              <w:spacing w:before="109"/>
              <w:ind w:left="5"/>
              <w:jc w:val="center"/>
              <w:rPr>
                <w:b/>
                <w:sz w:val="18"/>
              </w:rPr>
            </w:pPr>
            <w:r>
              <w:rPr>
                <w:b/>
                <w:sz w:val="18"/>
              </w:rPr>
              <w:t>Evolution</w:t>
            </w:r>
            <w:r>
              <w:rPr>
                <w:b/>
                <w:spacing w:val="-3"/>
                <w:sz w:val="18"/>
              </w:rPr>
              <w:t> </w:t>
            </w:r>
            <w:r>
              <w:rPr>
                <w:b/>
                <w:sz w:val="18"/>
              </w:rPr>
              <w:t>/ </w:t>
            </w:r>
            <w:r>
              <w:rPr>
                <w:b/>
                <w:spacing w:val="-2"/>
                <w:sz w:val="18"/>
              </w:rPr>
              <w:t>Specification</w:t>
            </w:r>
          </w:p>
        </w:tc>
        <w:tc>
          <w:tcPr>
            <w:tcW w:w="1512" w:type="dxa"/>
            <w:shd w:val="clear" w:color="auto" w:fill="D9D9D9"/>
          </w:tcPr>
          <w:p>
            <w:pPr>
              <w:pStyle w:val="TableParagraph"/>
              <w:spacing w:line="206" w:lineRule="exact"/>
              <w:ind w:left="326"/>
              <w:rPr>
                <w:b/>
                <w:sz w:val="18"/>
              </w:rPr>
            </w:pPr>
            <w:r>
              <w:rPr>
                <w:b/>
                <w:spacing w:val="-2"/>
                <w:sz w:val="18"/>
              </w:rPr>
              <w:t>&lt;&lt;Uses&gt;&gt;</w:t>
            </w:r>
          </w:p>
          <w:p>
            <w:pPr>
              <w:pStyle w:val="TableParagraph"/>
              <w:spacing w:line="201" w:lineRule="exact" w:before="14"/>
              <w:ind w:left="247"/>
              <w:rPr>
                <w:b/>
                <w:sz w:val="18"/>
              </w:rPr>
            </w:pPr>
            <w:r>
              <w:rPr>
                <w:b/>
                <w:sz w:val="18"/>
              </w:rPr>
              <w:t>Related</w:t>
            </w:r>
            <w:r>
              <w:rPr>
                <w:b/>
                <w:spacing w:val="-4"/>
                <w:sz w:val="18"/>
              </w:rPr>
              <w:t> </w:t>
            </w:r>
            <w:r>
              <w:rPr>
                <w:b/>
                <w:spacing w:val="-5"/>
                <w:sz w:val="18"/>
              </w:rPr>
              <w:t>use</w:t>
            </w:r>
          </w:p>
        </w:tc>
      </w:tr>
      <w:tr>
        <w:trPr>
          <w:trHeight w:val="220" w:hRule="atLeast"/>
        </w:trPr>
        <w:tc>
          <w:tcPr>
            <w:tcW w:w="1596" w:type="dxa"/>
          </w:tcPr>
          <w:p>
            <w:pPr>
              <w:pStyle w:val="TableParagraph"/>
              <w:spacing w:line="200" w:lineRule="exact"/>
              <w:rPr>
                <w:sz w:val="18"/>
              </w:rPr>
            </w:pPr>
            <w:r>
              <w:rPr>
                <w:spacing w:val="-4"/>
                <w:sz w:val="18"/>
              </w:rPr>
              <w:t>Goal</w:t>
            </w:r>
          </w:p>
        </w:tc>
        <w:tc>
          <w:tcPr>
            <w:tcW w:w="6244" w:type="dxa"/>
          </w:tcPr>
          <w:p>
            <w:pPr>
              <w:pStyle w:val="TableParagraph"/>
              <w:spacing w:line="200" w:lineRule="exact"/>
              <w:ind w:left="108"/>
              <w:rPr>
                <w:sz w:val="18"/>
              </w:rPr>
            </w:pPr>
            <w:r>
              <w:rPr>
                <w:sz w:val="18"/>
              </w:rPr>
              <w:t>To</w:t>
            </w:r>
            <w:r>
              <w:rPr>
                <w:spacing w:val="-2"/>
                <w:sz w:val="18"/>
              </w:rPr>
              <w:t> </w:t>
            </w:r>
            <w:r>
              <w:rPr>
                <w:sz w:val="18"/>
              </w:rPr>
              <w:t>remove</w:t>
            </w:r>
            <w:r>
              <w:rPr>
                <w:spacing w:val="-2"/>
                <w:sz w:val="18"/>
              </w:rPr>
              <w:t> </w:t>
            </w:r>
            <w:r>
              <w:rPr>
                <w:sz w:val="18"/>
              </w:rPr>
              <w:t>an</w:t>
            </w:r>
            <w:r>
              <w:rPr>
                <w:spacing w:val="-4"/>
                <w:sz w:val="18"/>
              </w:rPr>
              <w:t> </w:t>
            </w:r>
            <w:r>
              <w:rPr>
                <w:sz w:val="18"/>
              </w:rPr>
              <w:t>existing</w:t>
            </w:r>
            <w:r>
              <w:rPr>
                <w:spacing w:val="-4"/>
                <w:sz w:val="18"/>
              </w:rPr>
              <w:t> </w:t>
            </w:r>
            <w:r>
              <w:rPr>
                <w:sz w:val="18"/>
              </w:rPr>
              <w:t>xApp</w:t>
            </w:r>
            <w:r>
              <w:rPr>
                <w:spacing w:val="-3"/>
                <w:sz w:val="18"/>
              </w:rPr>
              <w:t> </w:t>
            </w:r>
            <w:r>
              <w:rPr>
                <w:spacing w:val="-4"/>
                <w:sz w:val="18"/>
              </w:rPr>
              <w:t>MOI.</w:t>
            </w:r>
          </w:p>
        </w:tc>
        <w:tc>
          <w:tcPr>
            <w:tcW w:w="1512" w:type="dxa"/>
          </w:tcPr>
          <w:p>
            <w:pPr>
              <w:pStyle w:val="TableParagraph"/>
              <w:ind w:left="0"/>
              <w:rPr>
                <w:rFonts w:ascii="Times New Roman"/>
                <w:sz w:val="14"/>
              </w:rPr>
            </w:pPr>
          </w:p>
        </w:tc>
      </w:tr>
      <w:tr>
        <w:trPr>
          <w:trHeight w:val="592" w:hRule="atLeast"/>
        </w:trPr>
        <w:tc>
          <w:tcPr>
            <w:tcW w:w="1596" w:type="dxa"/>
          </w:tcPr>
          <w:p>
            <w:pPr>
              <w:pStyle w:val="TableParagraph"/>
              <w:spacing w:before="186"/>
              <w:rPr>
                <w:sz w:val="18"/>
              </w:rPr>
            </w:pPr>
            <w:r>
              <w:rPr>
                <w:sz w:val="18"/>
              </w:rPr>
              <w:t>Actors</w:t>
            </w:r>
            <w:r>
              <w:rPr>
                <w:spacing w:val="-3"/>
                <w:sz w:val="18"/>
              </w:rPr>
              <w:t> </w:t>
            </w:r>
            <w:r>
              <w:rPr>
                <w:sz w:val="18"/>
              </w:rPr>
              <w:t>and</w:t>
            </w:r>
            <w:r>
              <w:rPr>
                <w:spacing w:val="-2"/>
                <w:sz w:val="18"/>
              </w:rPr>
              <w:t> Roles</w:t>
            </w:r>
          </w:p>
        </w:tc>
        <w:tc>
          <w:tcPr>
            <w:tcW w:w="6244" w:type="dxa"/>
          </w:tcPr>
          <w:p>
            <w:pPr>
              <w:pStyle w:val="TableParagraph"/>
              <w:numPr>
                <w:ilvl w:val="0"/>
                <w:numId w:val="104"/>
              </w:numPr>
              <w:tabs>
                <w:tab w:pos="828" w:val="left" w:leader="none"/>
              </w:tabs>
              <w:spacing w:line="240" w:lineRule="auto" w:before="63" w:after="0"/>
              <w:ind w:left="828" w:right="0" w:hanging="360"/>
              <w:jc w:val="left"/>
              <w:rPr>
                <w:sz w:val="18"/>
              </w:rPr>
            </w:pPr>
            <w:r>
              <w:rPr>
                <w:sz w:val="18"/>
              </w:rPr>
              <w:t>Near-RT</w:t>
            </w:r>
            <w:r>
              <w:rPr>
                <w:spacing w:val="-1"/>
                <w:sz w:val="18"/>
              </w:rPr>
              <w:t> </w:t>
            </w:r>
            <w:r>
              <w:rPr>
                <w:sz w:val="18"/>
              </w:rPr>
              <w:t>RIC</w:t>
            </w:r>
            <w:r>
              <w:rPr>
                <w:spacing w:val="-1"/>
                <w:sz w:val="18"/>
              </w:rPr>
              <w:t> </w:t>
            </w:r>
            <w:r>
              <w:rPr>
                <w:spacing w:val="-2"/>
                <w:sz w:val="18"/>
              </w:rPr>
              <w:t>platform</w:t>
            </w:r>
          </w:p>
          <w:p>
            <w:pPr>
              <w:pStyle w:val="TableParagraph"/>
              <w:numPr>
                <w:ilvl w:val="0"/>
                <w:numId w:val="104"/>
              </w:numPr>
              <w:tabs>
                <w:tab w:pos="828" w:val="left" w:leader="none"/>
              </w:tabs>
              <w:spacing w:line="240" w:lineRule="auto" w:before="13" w:after="0"/>
              <w:ind w:left="828" w:right="0" w:hanging="360"/>
              <w:jc w:val="left"/>
              <w:rPr>
                <w:sz w:val="18"/>
              </w:rPr>
            </w:pPr>
            <w:r>
              <w:rPr>
                <w:spacing w:val="-2"/>
                <w:sz w:val="18"/>
              </w:rPr>
              <w:t>xApps</w:t>
            </w:r>
          </w:p>
        </w:tc>
        <w:tc>
          <w:tcPr>
            <w:tcW w:w="1512" w:type="dxa"/>
          </w:tcPr>
          <w:p>
            <w:pPr>
              <w:pStyle w:val="TableParagraph"/>
              <w:ind w:left="0"/>
              <w:rPr>
                <w:rFonts w:ascii="Times New Roman"/>
                <w:sz w:val="18"/>
              </w:rPr>
            </w:pPr>
          </w:p>
        </w:tc>
      </w:tr>
      <w:tr>
        <w:trPr>
          <w:trHeight w:val="441" w:hRule="atLeast"/>
        </w:trPr>
        <w:tc>
          <w:tcPr>
            <w:tcW w:w="1596" w:type="dxa"/>
          </w:tcPr>
          <w:p>
            <w:pPr>
              <w:pStyle w:val="TableParagraph"/>
              <w:spacing w:before="109"/>
              <w:rPr>
                <w:sz w:val="18"/>
              </w:rPr>
            </w:pPr>
            <w:r>
              <w:rPr>
                <w:spacing w:val="-2"/>
                <w:sz w:val="18"/>
              </w:rPr>
              <w:t>Assumptions</w:t>
            </w:r>
          </w:p>
        </w:tc>
        <w:tc>
          <w:tcPr>
            <w:tcW w:w="6244" w:type="dxa"/>
          </w:tcPr>
          <w:p>
            <w:pPr>
              <w:pStyle w:val="TableParagraph"/>
              <w:spacing w:line="206" w:lineRule="exact"/>
              <w:ind w:left="108"/>
              <w:rPr>
                <w:sz w:val="18"/>
              </w:rPr>
            </w:pPr>
            <w:r>
              <w:rPr>
                <w:sz w:val="18"/>
              </w:rPr>
              <w:t>The</w:t>
            </w:r>
            <w:r>
              <w:rPr>
                <w:spacing w:val="-5"/>
                <w:sz w:val="18"/>
              </w:rPr>
              <w:t> </w:t>
            </w:r>
            <w:r>
              <w:rPr>
                <w:sz w:val="18"/>
              </w:rPr>
              <w:t>API</w:t>
            </w:r>
            <w:r>
              <w:rPr>
                <w:spacing w:val="-4"/>
                <w:sz w:val="18"/>
              </w:rPr>
              <w:t> </w:t>
            </w:r>
            <w:r>
              <w:rPr>
                <w:sz w:val="18"/>
              </w:rPr>
              <w:t>channel</w:t>
            </w:r>
            <w:r>
              <w:rPr>
                <w:spacing w:val="-5"/>
                <w:sz w:val="18"/>
              </w:rPr>
              <w:t> </w:t>
            </w:r>
            <w:r>
              <w:rPr>
                <w:sz w:val="18"/>
              </w:rPr>
              <w:t>is</w:t>
            </w:r>
            <w:r>
              <w:rPr>
                <w:spacing w:val="-4"/>
                <w:sz w:val="18"/>
              </w:rPr>
              <w:t> </w:t>
            </w:r>
            <w:r>
              <w:rPr>
                <w:sz w:val="18"/>
              </w:rPr>
              <w:t>established</w:t>
            </w:r>
            <w:r>
              <w:rPr>
                <w:spacing w:val="-2"/>
                <w:sz w:val="18"/>
              </w:rPr>
              <w:t> </w:t>
            </w:r>
            <w:r>
              <w:rPr>
                <w:sz w:val="18"/>
              </w:rPr>
              <w:t>successfully</w:t>
            </w:r>
            <w:r>
              <w:rPr>
                <w:spacing w:val="-4"/>
                <w:sz w:val="18"/>
              </w:rPr>
              <w:t> </w:t>
            </w:r>
            <w:r>
              <w:rPr>
                <w:sz w:val="18"/>
              </w:rPr>
              <w:t>between</w:t>
            </w:r>
            <w:r>
              <w:rPr>
                <w:spacing w:val="-2"/>
                <w:sz w:val="18"/>
              </w:rPr>
              <w:t> </w:t>
            </w:r>
            <w:r>
              <w:rPr>
                <w:sz w:val="18"/>
              </w:rPr>
              <w:t>xApp</w:t>
            </w:r>
            <w:r>
              <w:rPr>
                <w:spacing w:val="-5"/>
                <w:sz w:val="18"/>
              </w:rPr>
              <w:t> </w:t>
            </w:r>
            <w:r>
              <w:rPr>
                <w:sz w:val="18"/>
              </w:rPr>
              <w:t>and</w:t>
            </w:r>
            <w:r>
              <w:rPr>
                <w:spacing w:val="-2"/>
                <w:sz w:val="18"/>
              </w:rPr>
              <w:t> </w:t>
            </w:r>
            <w:r>
              <w:rPr>
                <w:sz w:val="18"/>
              </w:rPr>
              <w:t>the</w:t>
            </w:r>
            <w:r>
              <w:rPr>
                <w:spacing w:val="-2"/>
                <w:sz w:val="18"/>
              </w:rPr>
              <w:t> Near-</w:t>
            </w:r>
          </w:p>
          <w:p>
            <w:pPr>
              <w:pStyle w:val="TableParagraph"/>
              <w:spacing w:line="201" w:lineRule="exact" w:before="14"/>
              <w:ind w:left="108"/>
              <w:rPr>
                <w:sz w:val="18"/>
              </w:rPr>
            </w:pPr>
            <w:r>
              <w:rPr>
                <w:sz w:val="18"/>
              </w:rPr>
              <w:t>RT</w:t>
            </w:r>
            <w:r>
              <w:rPr>
                <w:spacing w:val="-4"/>
                <w:sz w:val="18"/>
              </w:rPr>
              <w:t> </w:t>
            </w:r>
            <w:r>
              <w:rPr>
                <w:sz w:val="18"/>
              </w:rPr>
              <w:t>RIC</w:t>
            </w:r>
            <w:r>
              <w:rPr>
                <w:spacing w:val="-3"/>
                <w:sz w:val="18"/>
              </w:rPr>
              <w:t> </w:t>
            </w:r>
            <w:r>
              <w:rPr>
                <w:spacing w:val="-2"/>
                <w:sz w:val="18"/>
              </w:rPr>
              <w:t>platform.</w:t>
            </w:r>
          </w:p>
        </w:tc>
        <w:tc>
          <w:tcPr>
            <w:tcW w:w="1512" w:type="dxa"/>
          </w:tcPr>
          <w:p>
            <w:pPr>
              <w:pStyle w:val="TableParagraph"/>
              <w:ind w:left="0"/>
              <w:rPr>
                <w:rFonts w:ascii="Times New Roman"/>
                <w:sz w:val="18"/>
              </w:rPr>
            </w:pPr>
          </w:p>
        </w:tc>
      </w:tr>
      <w:tr>
        <w:trPr>
          <w:trHeight w:val="496" w:hRule="atLeast"/>
        </w:trPr>
        <w:tc>
          <w:tcPr>
            <w:tcW w:w="1596" w:type="dxa"/>
          </w:tcPr>
          <w:p>
            <w:pPr>
              <w:pStyle w:val="TableParagraph"/>
              <w:spacing w:before="138"/>
              <w:rPr>
                <w:sz w:val="18"/>
              </w:rPr>
            </w:pPr>
            <w:r>
              <w:rPr>
                <w:sz w:val="18"/>
              </w:rPr>
              <w:t>Pre</w:t>
            </w:r>
            <w:r>
              <w:rPr>
                <w:spacing w:val="-2"/>
                <w:sz w:val="18"/>
              </w:rPr>
              <w:t> conditions</w:t>
            </w:r>
          </w:p>
        </w:tc>
        <w:tc>
          <w:tcPr>
            <w:tcW w:w="6244" w:type="dxa"/>
          </w:tcPr>
          <w:p>
            <w:pPr>
              <w:pStyle w:val="TableParagraph"/>
              <w:spacing w:before="138"/>
              <w:ind w:left="108"/>
              <w:rPr>
                <w:sz w:val="18"/>
              </w:rPr>
            </w:pPr>
            <w:r>
              <w:rPr>
                <w:sz w:val="18"/>
              </w:rPr>
              <w:t>The</w:t>
            </w:r>
            <w:r>
              <w:rPr>
                <w:spacing w:val="-2"/>
                <w:sz w:val="18"/>
              </w:rPr>
              <w:t> </w:t>
            </w:r>
            <w:r>
              <w:rPr>
                <w:sz w:val="18"/>
              </w:rPr>
              <w:t>MOI</w:t>
            </w:r>
            <w:r>
              <w:rPr>
                <w:spacing w:val="-3"/>
                <w:sz w:val="18"/>
              </w:rPr>
              <w:t> </w:t>
            </w:r>
            <w:r>
              <w:rPr>
                <w:sz w:val="18"/>
              </w:rPr>
              <w:t>exists</w:t>
            </w:r>
            <w:r>
              <w:rPr>
                <w:spacing w:val="-1"/>
                <w:sz w:val="18"/>
              </w:rPr>
              <w:t> </w:t>
            </w:r>
            <w:r>
              <w:rPr>
                <w:sz w:val="18"/>
              </w:rPr>
              <w:t>on</w:t>
            </w:r>
            <w:r>
              <w:rPr>
                <w:spacing w:val="-3"/>
                <w:sz w:val="18"/>
              </w:rPr>
              <w:t> </w:t>
            </w:r>
            <w:r>
              <w:rPr>
                <w:sz w:val="18"/>
              </w:rPr>
              <w:t>the</w:t>
            </w:r>
            <w:r>
              <w:rPr>
                <w:spacing w:val="-3"/>
                <w:sz w:val="18"/>
              </w:rPr>
              <w:t> </w:t>
            </w:r>
            <w:r>
              <w:rPr>
                <w:sz w:val="18"/>
              </w:rPr>
              <w:t>target</w:t>
            </w:r>
            <w:r>
              <w:rPr>
                <w:spacing w:val="-1"/>
                <w:sz w:val="18"/>
              </w:rPr>
              <w:t> </w:t>
            </w:r>
            <w:r>
              <w:rPr>
                <w:sz w:val="18"/>
              </w:rPr>
              <w:t>Near-RT</w:t>
            </w:r>
            <w:r>
              <w:rPr>
                <w:spacing w:val="-2"/>
                <w:sz w:val="18"/>
              </w:rPr>
              <w:t> </w:t>
            </w:r>
            <w:r>
              <w:rPr>
                <w:spacing w:val="-4"/>
                <w:sz w:val="18"/>
              </w:rPr>
              <w:t>RIC.</w:t>
            </w:r>
          </w:p>
        </w:tc>
        <w:tc>
          <w:tcPr>
            <w:tcW w:w="1512" w:type="dxa"/>
          </w:tcPr>
          <w:p>
            <w:pPr>
              <w:pStyle w:val="TableParagraph"/>
              <w:ind w:left="0"/>
              <w:rPr>
                <w:rFonts w:ascii="Times New Roman"/>
                <w:sz w:val="18"/>
              </w:rPr>
            </w:pPr>
          </w:p>
        </w:tc>
      </w:tr>
      <w:tr>
        <w:trPr>
          <w:trHeight w:val="441" w:hRule="atLeast"/>
        </w:trPr>
        <w:tc>
          <w:tcPr>
            <w:tcW w:w="1596" w:type="dxa"/>
          </w:tcPr>
          <w:p>
            <w:pPr>
              <w:pStyle w:val="TableParagraph"/>
              <w:spacing w:before="109"/>
              <w:rPr>
                <w:sz w:val="18"/>
              </w:rPr>
            </w:pPr>
            <w:r>
              <w:rPr>
                <w:sz w:val="18"/>
              </w:rPr>
              <w:t>Begins</w:t>
            </w:r>
            <w:r>
              <w:rPr>
                <w:spacing w:val="-2"/>
                <w:sz w:val="18"/>
              </w:rPr>
              <w:t> </w:t>
            </w:r>
            <w:r>
              <w:rPr>
                <w:spacing w:val="-4"/>
                <w:sz w:val="18"/>
              </w:rPr>
              <w:t>when</w:t>
            </w:r>
          </w:p>
        </w:tc>
        <w:tc>
          <w:tcPr>
            <w:tcW w:w="6244" w:type="dxa"/>
          </w:tcPr>
          <w:p>
            <w:pPr>
              <w:pStyle w:val="TableParagraph"/>
              <w:spacing w:line="206" w:lineRule="exact"/>
              <w:ind w:left="108"/>
              <w:rPr>
                <w:sz w:val="18"/>
              </w:rPr>
            </w:pPr>
            <w:r>
              <w:rPr>
                <w:sz w:val="18"/>
              </w:rPr>
              <w:t>Near-RT</w:t>
            </w:r>
            <w:r>
              <w:rPr>
                <w:spacing w:val="-9"/>
                <w:sz w:val="18"/>
              </w:rPr>
              <w:t> </w:t>
            </w:r>
            <w:r>
              <w:rPr>
                <w:sz w:val="18"/>
              </w:rPr>
              <w:t>RIC</w:t>
            </w:r>
            <w:r>
              <w:rPr>
                <w:spacing w:val="-9"/>
                <w:sz w:val="18"/>
              </w:rPr>
              <w:t> </w:t>
            </w:r>
            <w:r>
              <w:rPr>
                <w:sz w:val="18"/>
              </w:rPr>
              <w:t>platform</w:t>
            </w:r>
            <w:r>
              <w:rPr>
                <w:spacing w:val="-6"/>
                <w:sz w:val="18"/>
              </w:rPr>
              <w:t> </w:t>
            </w:r>
            <w:r>
              <w:rPr>
                <w:sz w:val="18"/>
              </w:rPr>
              <w:t>receives</w:t>
            </w:r>
            <w:r>
              <w:rPr>
                <w:spacing w:val="-7"/>
                <w:sz w:val="18"/>
              </w:rPr>
              <w:t> </w:t>
            </w:r>
            <w:r>
              <w:rPr>
                <w:sz w:val="18"/>
              </w:rPr>
              <w:t>the</w:t>
            </w:r>
            <w:r>
              <w:rPr>
                <w:spacing w:val="-10"/>
                <w:sz w:val="18"/>
              </w:rPr>
              <w:t> </w:t>
            </w:r>
            <w:r>
              <w:rPr>
                <w:sz w:val="18"/>
              </w:rPr>
              <w:t>edit-config</w:t>
            </w:r>
            <w:r>
              <w:rPr>
                <w:spacing w:val="-11"/>
                <w:sz w:val="18"/>
              </w:rPr>
              <w:t> </w:t>
            </w:r>
            <w:r>
              <w:rPr>
                <w:sz w:val="18"/>
              </w:rPr>
              <w:t>Delete</w:t>
            </w:r>
            <w:r>
              <w:rPr>
                <w:spacing w:val="-10"/>
                <w:sz w:val="18"/>
              </w:rPr>
              <w:t> </w:t>
            </w:r>
            <w:r>
              <w:rPr>
                <w:sz w:val="18"/>
              </w:rPr>
              <w:t>message</w:t>
            </w:r>
            <w:r>
              <w:rPr>
                <w:spacing w:val="-8"/>
                <w:sz w:val="18"/>
              </w:rPr>
              <w:t> </w:t>
            </w:r>
            <w:r>
              <w:rPr>
                <w:sz w:val="18"/>
              </w:rPr>
              <w:t>from</w:t>
            </w:r>
            <w:r>
              <w:rPr>
                <w:spacing w:val="-8"/>
                <w:sz w:val="18"/>
              </w:rPr>
              <w:t> </w:t>
            </w:r>
            <w:r>
              <w:rPr>
                <w:spacing w:val="-5"/>
                <w:sz w:val="18"/>
              </w:rPr>
              <w:t>SMO</w:t>
            </w:r>
          </w:p>
          <w:p>
            <w:pPr>
              <w:pStyle w:val="TableParagraph"/>
              <w:spacing w:line="201" w:lineRule="exact" w:before="14"/>
              <w:ind w:left="108"/>
              <w:rPr>
                <w:sz w:val="18"/>
              </w:rPr>
            </w:pPr>
            <w:r>
              <w:rPr>
                <w:sz w:val="18"/>
              </w:rPr>
              <w:t>to</w:t>
            </w:r>
            <w:r>
              <w:rPr>
                <w:spacing w:val="-2"/>
                <w:sz w:val="18"/>
              </w:rPr>
              <w:t> </w:t>
            </w:r>
            <w:r>
              <w:rPr>
                <w:sz w:val="18"/>
              </w:rPr>
              <w:t>indicate</w:t>
            </w:r>
            <w:r>
              <w:rPr>
                <w:spacing w:val="-2"/>
                <w:sz w:val="18"/>
              </w:rPr>
              <w:t> </w:t>
            </w:r>
            <w:r>
              <w:rPr>
                <w:sz w:val="18"/>
              </w:rPr>
              <w:t>that</w:t>
            </w:r>
            <w:r>
              <w:rPr>
                <w:spacing w:val="-2"/>
                <w:sz w:val="18"/>
              </w:rPr>
              <w:t> </w:t>
            </w:r>
            <w:r>
              <w:rPr>
                <w:sz w:val="18"/>
              </w:rPr>
              <w:t>the</w:t>
            </w:r>
            <w:r>
              <w:rPr>
                <w:spacing w:val="-2"/>
                <w:sz w:val="18"/>
              </w:rPr>
              <w:t> </w:t>
            </w:r>
            <w:r>
              <w:rPr>
                <w:sz w:val="18"/>
              </w:rPr>
              <w:t>SMO</w:t>
            </w:r>
            <w:r>
              <w:rPr>
                <w:spacing w:val="-3"/>
                <w:sz w:val="18"/>
              </w:rPr>
              <w:t> </w:t>
            </w:r>
            <w:r>
              <w:rPr>
                <w:sz w:val="18"/>
              </w:rPr>
              <w:t>wants</w:t>
            </w:r>
            <w:r>
              <w:rPr>
                <w:spacing w:val="-4"/>
                <w:sz w:val="18"/>
              </w:rPr>
              <w:t> </w:t>
            </w:r>
            <w:r>
              <w:rPr>
                <w:sz w:val="18"/>
              </w:rPr>
              <w:t>to</w:t>
            </w:r>
            <w:r>
              <w:rPr>
                <w:spacing w:val="-2"/>
                <w:sz w:val="18"/>
              </w:rPr>
              <w:t> </w:t>
            </w:r>
            <w:r>
              <w:rPr>
                <w:sz w:val="18"/>
              </w:rPr>
              <w:t>delete</w:t>
            </w:r>
            <w:r>
              <w:rPr>
                <w:spacing w:val="-4"/>
                <w:sz w:val="18"/>
              </w:rPr>
              <w:t> </w:t>
            </w:r>
            <w:r>
              <w:rPr>
                <w:sz w:val="18"/>
              </w:rPr>
              <w:t>the</w:t>
            </w:r>
            <w:r>
              <w:rPr>
                <w:spacing w:val="-3"/>
                <w:sz w:val="18"/>
              </w:rPr>
              <w:t> </w:t>
            </w:r>
            <w:r>
              <w:rPr>
                <w:spacing w:val="-4"/>
                <w:sz w:val="18"/>
              </w:rPr>
              <w:t>MOI.</w:t>
            </w:r>
          </w:p>
        </w:tc>
        <w:tc>
          <w:tcPr>
            <w:tcW w:w="1512" w:type="dxa"/>
          </w:tcPr>
          <w:p>
            <w:pPr>
              <w:pStyle w:val="TableParagraph"/>
              <w:ind w:left="0"/>
              <w:rPr>
                <w:rFonts w:ascii="Times New Roman"/>
                <w:sz w:val="18"/>
              </w:rPr>
            </w:pPr>
          </w:p>
        </w:tc>
      </w:tr>
      <w:tr>
        <w:trPr>
          <w:trHeight w:val="441" w:hRule="atLeast"/>
        </w:trPr>
        <w:tc>
          <w:tcPr>
            <w:tcW w:w="1596" w:type="dxa"/>
          </w:tcPr>
          <w:p>
            <w:pPr>
              <w:pStyle w:val="TableParagraph"/>
              <w:spacing w:before="109"/>
              <w:rPr>
                <w:sz w:val="18"/>
              </w:rPr>
            </w:pPr>
            <w:r>
              <w:rPr>
                <w:sz w:val="18"/>
              </w:rPr>
              <w:t>Step</w:t>
            </w:r>
            <w:r>
              <w:rPr>
                <w:spacing w:val="-3"/>
                <w:sz w:val="18"/>
              </w:rPr>
              <w:t> </w:t>
            </w:r>
            <w:r>
              <w:rPr>
                <w:sz w:val="18"/>
              </w:rPr>
              <w:t>1 </w:t>
            </w:r>
            <w:r>
              <w:rPr>
                <w:spacing w:val="-5"/>
                <w:sz w:val="18"/>
              </w:rPr>
              <w:t>(O)</w:t>
            </w:r>
          </w:p>
        </w:tc>
        <w:tc>
          <w:tcPr>
            <w:tcW w:w="6244" w:type="dxa"/>
          </w:tcPr>
          <w:p>
            <w:pPr>
              <w:pStyle w:val="TableParagraph"/>
              <w:spacing w:line="206" w:lineRule="exact"/>
              <w:ind w:left="108"/>
              <w:rPr>
                <w:sz w:val="18"/>
              </w:rPr>
            </w:pPr>
            <w:r>
              <w:rPr>
                <w:sz w:val="18"/>
              </w:rPr>
              <w:t>Near-RT</w:t>
            </w:r>
            <w:r>
              <w:rPr>
                <w:spacing w:val="-8"/>
                <w:sz w:val="18"/>
              </w:rPr>
              <w:t> </w:t>
            </w:r>
            <w:r>
              <w:rPr>
                <w:sz w:val="18"/>
              </w:rPr>
              <w:t>RIC</w:t>
            </w:r>
            <w:r>
              <w:rPr>
                <w:spacing w:val="-8"/>
                <w:sz w:val="18"/>
              </w:rPr>
              <w:t> </w:t>
            </w:r>
            <w:r>
              <w:rPr>
                <w:sz w:val="18"/>
              </w:rPr>
              <w:t>platform</w:t>
            </w:r>
            <w:r>
              <w:rPr>
                <w:spacing w:val="-6"/>
                <w:sz w:val="18"/>
              </w:rPr>
              <w:t> </w:t>
            </w:r>
            <w:r>
              <w:rPr>
                <w:sz w:val="18"/>
              </w:rPr>
              <w:t>may</w:t>
            </w:r>
            <w:r>
              <w:rPr>
                <w:spacing w:val="-8"/>
                <w:sz w:val="18"/>
              </w:rPr>
              <w:t> </w:t>
            </w:r>
            <w:r>
              <w:rPr>
                <w:sz w:val="18"/>
              </w:rPr>
              <w:t>optionally</w:t>
            </w:r>
            <w:r>
              <w:rPr>
                <w:spacing w:val="-10"/>
                <w:sz w:val="18"/>
              </w:rPr>
              <w:t> </w:t>
            </w:r>
            <w:r>
              <w:rPr>
                <w:sz w:val="18"/>
              </w:rPr>
              <w:t>lock</w:t>
            </w:r>
            <w:r>
              <w:rPr>
                <w:spacing w:val="-7"/>
                <w:sz w:val="18"/>
              </w:rPr>
              <w:t> </w:t>
            </w:r>
            <w:r>
              <w:rPr>
                <w:sz w:val="18"/>
              </w:rPr>
              <w:t>the</w:t>
            </w:r>
            <w:r>
              <w:rPr>
                <w:spacing w:val="-8"/>
                <w:sz w:val="18"/>
              </w:rPr>
              <w:t> </w:t>
            </w:r>
            <w:r>
              <w:rPr>
                <w:sz w:val="18"/>
              </w:rPr>
              <w:t>administrative</w:t>
            </w:r>
            <w:r>
              <w:rPr>
                <w:spacing w:val="-9"/>
                <w:sz w:val="18"/>
              </w:rPr>
              <w:t> </w:t>
            </w:r>
            <w:r>
              <w:rPr>
                <w:sz w:val="18"/>
              </w:rPr>
              <w:t>state</w:t>
            </w:r>
            <w:r>
              <w:rPr>
                <w:spacing w:val="-9"/>
                <w:sz w:val="18"/>
              </w:rPr>
              <w:t> </w:t>
            </w:r>
            <w:r>
              <w:rPr>
                <w:sz w:val="18"/>
              </w:rPr>
              <w:t>of</w:t>
            </w:r>
            <w:r>
              <w:rPr>
                <w:spacing w:val="-8"/>
                <w:sz w:val="18"/>
              </w:rPr>
              <w:t> </w:t>
            </w:r>
            <w:r>
              <w:rPr>
                <w:spacing w:val="-5"/>
                <w:sz w:val="18"/>
              </w:rPr>
              <w:t>the</w:t>
            </w:r>
          </w:p>
          <w:p>
            <w:pPr>
              <w:pStyle w:val="TableParagraph"/>
              <w:spacing w:line="201" w:lineRule="exact" w:before="14"/>
              <w:ind w:left="108"/>
              <w:rPr>
                <w:sz w:val="18"/>
              </w:rPr>
            </w:pPr>
            <w:r>
              <w:rPr>
                <w:spacing w:val="-2"/>
                <w:sz w:val="18"/>
              </w:rPr>
              <w:t>xApp.</w:t>
            </w:r>
          </w:p>
        </w:tc>
        <w:tc>
          <w:tcPr>
            <w:tcW w:w="1512" w:type="dxa"/>
          </w:tcPr>
          <w:p>
            <w:pPr>
              <w:pStyle w:val="TableParagraph"/>
              <w:ind w:left="0"/>
              <w:rPr>
                <w:rFonts w:ascii="Times New Roman"/>
                <w:sz w:val="18"/>
              </w:rPr>
            </w:pPr>
          </w:p>
        </w:tc>
      </w:tr>
      <w:tr>
        <w:trPr>
          <w:trHeight w:val="256" w:hRule="atLeast"/>
        </w:trPr>
        <w:tc>
          <w:tcPr>
            <w:tcW w:w="1596" w:type="dxa"/>
          </w:tcPr>
          <w:p>
            <w:pPr>
              <w:pStyle w:val="TableParagraph"/>
              <w:spacing w:before="18"/>
              <w:rPr>
                <w:sz w:val="18"/>
              </w:rPr>
            </w:pPr>
            <w:r>
              <w:rPr>
                <w:sz w:val="18"/>
              </w:rPr>
              <w:t>Step</w:t>
            </w:r>
            <w:r>
              <w:rPr>
                <w:spacing w:val="-3"/>
                <w:sz w:val="18"/>
              </w:rPr>
              <w:t> </w:t>
            </w:r>
            <w:r>
              <w:rPr>
                <w:sz w:val="18"/>
              </w:rPr>
              <w:t>2 </w:t>
            </w:r>
            <w:r>
              <w:rPr>
                <w:spacing w:val="-5"/>
                <w:sz w:val="18"/>
              </w:rPr>
              <w:t>(M)</w:t>
            </w:r>
          </w:p>
        </w:tc>
        <w:tc>
          <w:tcPr>
            <w:tcW w:w="6244" w:type="dxa"/>
          </w:tcPr>
          <w:p>
            <w:pPr>
              <w:pStyle w:val="TableParagraph"/>
              <w:spacing w:before="18"/>
              <w:ind w:left="108"/>
              <w:rPr>
                <w:sz w:val="18"/>
              </w:rPr>
            </w:pPr>
            <w:r>
              <w:rPr>
                <w:sz w:val="18"/>
              </w:rPr>
              <w:t>Near-RT</w:t>
            </w:r>
            <w:r>
              <w:rPr>
                <w:spacing w:val="-8"/>
                <w:sz w:val="18"/>
              </w:rPr>
              <w:t> </w:t>
            </w:r>
            <w:r>
              <w:rPr>
                <w:sz w:val="18"/>
              </w:rPr>
              <w:t>RIC</w:t>
            </w:r>
            <w:r>
              <w:rPr>
                <w:spacing w:val="-8"/>
                <w:sz w:val="18"/>
              </w:rPr>
              <w:t> </w:t>
            </w:r>
            <w:r>
              <w:rPr>
                <w:sz w:val="18"/>
              </w:rPr>
              <w:t>platform</w:t>
            </w:r>
            <w:r>
              <w:rPr>
                <w:spacing w:val="-6"/>
                <w:sz w:val="18"/>
              </w:rPr>
              <w:t> </w:t>
            </w:r>
            <w:r>
              <w:rPr>
                <w:sz w:val="18"/>
              </w:rPr>
              <w:t>deletes</w:t>
            </w:r>
            <w:r>
              <w:rPr>
                <w:spacing w:val="-9"/>
                <w:sz w:val="18"/>
              </w:rPr>
              <w:t> </w:t>
            </w:r>
            <w:r>
              <w:rPr>
                <w:sz w:val="18"/>
              </w:rPr>
              <w:t>the</w:t>
            </w:r>
            <w:r>
              <w:rPr>
                <w:spacing w:val="-8"/>
                <w:sz w:val="18"/>
              </w:rPr>
              <w:t> </w:t>
            </w:r>
            <w:r>
              <w:rPr>
                <w:spacing w:val="-4"/>
                <w:sz w:val="18"/>
              </w:rPr>
              <w:t>MOI.</w:t>
            </w:r>
          </w:p>
        </w:tc>
        <w:tc>
          <w:tcPr>
            <w:tcW w:w="1512" w:type="dxa"/>
          </w:tcPr>
          <w:p>
            <w:pPr>
              <w:pStyle w:val="TableParagraph"/>
              <w:ind w:left="0"/>
              <w:rPr>
                <w:rFonts w:ascii="Times New Roman"/>
                <w:sz w:val="18"/>
              </w:rPr>
            </w:pPr>
          </w:p>
        </w:tc>
      </w:tr>
      <w:tr>
        <w:trPr>
          <w:trHeight w:val="258" w:hRule="atLeast"/>
        </w:trPr>
        <w:tc>
          <w:tcPr>
            <w:tcW w:w="1596" w:type="dxa"/>
          </w:tcPr>
          <w:p>
            <w:pPr>
              <w:pStyle w:val="TableParagraph"/>
              <w:spacing w:before="18"/>
              <w:rPr>
                <w:sz w:val="18"/>
              </w:rPr>
            </w:pPr>
            <w:r>
              <w:rPr>
                <w:sz w:val="18"/>
              </w:rPr>
              <w:t>Ends </w:t>
            </w:r>
            <w:r>
              <w:rPr>
                <w:spacing w:val="-4"/>
                <w:sz w:val="18"/>
              </w:rPr>
              <w:t>when</w:t>
            </w:r>
          </w:p>
        </w:tc>
        <w:tc>
          <w:tcPr>
            <w:tcW w:w="6244" w:type="dxa"/>
          </w:tcPr>
          <w:p>
            <w:pPr>
              <w:pStyle w:val="TableParagraph"/>
              <w:spacing w:before="18"/>
              <w:ind w:left="108"/>
              <w:rPr>
                <w:sz w:val="18"/>
              </w:rPr>
            </w:pPr>
            <w:r>
              <w:rPr>
                <w:sz w:val="18"/>
              </w:rPr>
              <w:t>The</w:t>
            </w:r>
            <w:r>
              <w:rPr>
                <w:spacing w:val="-4"/>
                <w:sz w:val="18"/>
              </w:rPr>
              <w:t> </w:t>
            </w:r>
            <w:r>
              <w:rPr>
                <w:sz w:val="18"/>
              </w:rPr>
              <w:t>MnS</w:t>
            </w:r>
            <w:r>
              <w:rPr>
                <w:spacing w:val="-4"/>
                <w:sz w:val="18"/>
              </w:rPr>
              <w:t> </w:t>
            </w:r>
            <w:r>
              <w:rPr>
                <w:sz w:val="18"/>
              </w:rPr>
              <w:t>Consumer</w:t>
            </w:r>
            <w:r>
              <w:rPr>
                <w:spacing w:val="-3"/>
                <w:sz w:val="18"/>
              </w:rPr>
              <w:t> </w:t>
            </w:r>
            <w:r>
              <w:rPr>
                <w:sz w:val="18"/>
              </w:rPr>
              <w:t>(SMO)</w:t>
            </w:r>
            <w:r>
              <w:rPr>
                <w:spacing w:val="-4"/>
                <w:sz w:val="18"/>
              </w:rPr>
              <w:t> </w:t>
            </w:r>
            <w:r>
              <w:rPr>
                <w:sz w:val="18"/>
              </w:rPr>
              <w:t>receives</w:t>
            </w:r>
            <w:r>
              <w:rPr>
                <w:spacing w:val="-6"/>
                <w:sz w:val="18"/>
              </w:rPr>
              <w:t> </w:t>
            </w:r>
            <w:r>
              <w:rPr>
                <w:sz w:val="18"/>
              </w:rPr>
              <w:t>the</w:t>
            </w:r>
            <w:r>
              <w:rPr>
                <w:spacing w:val="-4"/>
                <w:sz w:val="18"/>
              </w:rPr>
              <w:t> </w:t>
            </w:r>
            <w:r>
              <w:rPr>
                <w:sz w:val="18"/>
              </w:rPr>
              <w:t>O1</w:t>
            </w:r>
            <w:r>
              <w:rPr>
                <w:spacing w:val="-7"/>
                <w:sz w:val="18"/>
              </w:rPr>
              <w:t> </w:t>
            </w:r>
            <w:r>
              <w:rPr>
                <w:spacing w:val="-2"/>
                <w:sz w:val="18"/>
              </w:rPr>
              <w:t>response.</w:t>
            </w:r>
          </w:p>
        </w:tc>
        <w:tc>
          <w:tcPr>
            <w:tcW w:w="1512" w:type="dxa"/>
          </w:tcPr>
          <w:p>
            <w:pPr>
              <w:pStyle w:val="TableParagraph"/>
              <w:ind w:left="0"/>
              <w:rPr>
                <w:rFonts w:ascii="Times New Roman"/>
                <w:sz w:val="18"/>
              </w:rPr>
            </w:pPr>
          </w:p>
        </w:tc>
      </w:tr>
    </w:tbl>
    <w:p>
      <w:pPr>
        <w:spacing w:after="0"/>
        <w:rPr>
          <w:rFonts w:ascii="Times New Roman"/>
          <w:sz w:val="18"/>
        </w:rPr>
        <w:sectPr>
          <w:pgSz w:w="11910" w:h="16850"/>
          <w:pgMar w:header="694" w:footer="702" w:top="1460" w:bottom="900" w:left="720" w:right="700"/>
        </w:sectPr>
      </w:pPr>
    </w:p>
    <w:p>
      <w:pPr>
        <w:pStyle w:val="BodyText"/>
      </w:pPr>
    </w:p>
    <w:p>
      <w:pPr>
        <w:pStyle w:val="BodyText"/>
        <w:spacing w:before="48"/>
      </w:pPr>
    </w:p>
    <w:p>
      <w:pPr>
        <w:pStyle w:val="BodyText"/>
        <w:ind w:left="1315"/>
      </w:pPr>
      <w:r>
        <w:rPr/>
        <w:drawing>
          <wp:inline distT="0" distB="0" distL="0" distR="0">
            <wp:extent cx="5429250" cy="2847975"/>
            <wp:effectExtent l="0" t="0" r="0" b="0"/>
            <wp:docPr id="421" name="Image 421" descr="Generated by PlantUML"/>
            <wp:cNvGraphicFramePr>
              <a:graphicFrameLocks/>
            </wp:cNvGraphicFramePr>
            <a:graphic>
              <a:graphicData uri="http://schemas.openxmlformats.org/drawingml/2006/picture">
                <pic:pic>
                  <pic:nvPicPr>
                    <pic:cNvPr id="421" name="Image 421" descr="Generated by PlantUML"/>
                    <pic:cNvPicPr/>
                  </pic:nvPicPr>
                  <pic:blipFill>
                    <a:blip r:embed="rId88" cstate="print"/>
                    <a:stretch>
                      <a:fillRect/>
                    </a:stretch>
                  </pic:blipFill>
                  <pic:spPr>
                    <a:xfrm>
                      <a:off x="0" y="0"/>
                      <a:ext cx="5429250" cy="2847975"/>
                    </a:xfrm>
                    <a:prstGeom prst="rect">
                      <a:avLst/>
                    </a:prstGeom>
                  </pic:spPr>
                </pic:pic>
              </a:graphicData>
            </a:graphic>
          </wp:inline>
        </w:drawing>
      </w:r>
      <w:r>
        <w:rPr/>
      </w:r>
    </w:p>
    <w:p>
      <w:pPr>
        <w:pStyle w:val="BodyText"/>
        <w:spacing w:before="26"/>
      </w:pPr>
    </w:p>
    <w:p>
      <w:pPr>
        <w:pStyle w:val="Heading5"/>
        <w:ind w:right="16"/>
      </w:pPr>
      <w:r>
        <w:rPr/>
        <w:t>Figure</w:t>
      </w:r>
      <w:r>
        <w:rPr>
          <w:spacing w:val="-9"/>
        </w:rPr>
        <w:t> </w:t>
      </w:r>
      <w:r>
        <w:rPr/>
        <w:t>9.4.6-1:</w:t>
      </w:r>
      <w:r>
        <w:rPr>
          <w:spacing w:val="-5"/>
        </w:rPr>
        <w:t> </w:t>
      </w:r>
      <w:r>
        <w:rPr/>
        <w:t>xApp</w:t>
      </w:r>
      <w:r>
        <w:rPr>
          <w:spacing w:val="-6"/>
        </w:rPr>
        <w:t> </w:t>
      </w:r>
      <w:r>
        <w:rPr/>
        <w:t>Delete</w:t>
      </w:r>
      <w:r>
        <w:rPr>
          <w:spacing w:val="-6"/>
        </w:rPr>
        <w:t> </w:t>
      </w:r>
      <w:r>
        <w:rPr>
          <w:spacing w:val="-5"/>
        </w:rPr>
        <w:t>MOI</w:t>
      </w:r>
    </w:p>
    <w:p>
      <w:pPr>
        <w:spacing w:line="240" w:lineRule="auto" w:before="144"/>
        <w:rPr>
          <w:b/>
          <w:sz w:val="20"/>
        </w:rPr>
      </w:pPr>
    </w:p>
    <w:p>
      <w:pPr>
        <w:pStyle w:val="Heading3"/>
        <w:numPr>
          <w:ilvl w:val="2"/>
          <w:numId w:val="59"/>
        </w:numPr>
        <w:tabs>
          <w:tab w:pos="1265" w:val="left" w:leader="none"/>
        </w:tabs>
        <w:spacing w:line="240" w:lineRule="auto" w:before="1" w:after="0"/>
        <w:ind w:left="1265" w:right="0" w:hanging="1133"/>
        <w:jc w:val="left"/>
      </w:pPr>
      <w:bookmarkStart w:name="_TOC_250029" w:id="229"/>
      <w:bookmarkStart w:name="9.4.7 Read MOI attributes" w:id="230"/>
      <w:r>
        <w:rPr/>
      </w:r>
      <w:r>
        <w:rPr/>
        <w:t>Read</w:t>
      </w:r>
      <w:r>
        <w:rPr>
          <w:spacing w:val="-4"/>
        </w:rPr>
        <w:t> </w:t>
      </w:r>
      <w:r>
        <w:rPr/>
        <w:t>MOI</w:t>
      </w:r>
      <w:r>
        <w:rPr>
          <w:spacing w:val="-3"/>
        </w:rPr>
        <w:t> </w:t>
      </w:r>
      <w:bookmarkEnd w:id="229"/>
      <w:r>
        <w:rPr>
          <w:spacing w:val="-2"/>
        </w:rPr>
        <w:t>attributes</w:t>
      </w:r>
    </w:p>
    <w:p>
      <w:pPr>
        <w:pStyle w:val="BodyText"/>
        <w:spacing w:line="256" w:lineRule="auto" w:before="181"/>
        <w:ind w:left="132"/>
      </w:pPr>
      <w:r>
        <w:rPr/>
        <w:t>The</w:t>
      </w:r>
      <w:r>
        <w:rPr>
          <w:spacing w:val="-3"/>
        </w:rPr>
        <w:t> </w:t>
      </w:r>
      <w:r>
        <w:rPr/>
        <w:t>O1</w:t>
      </w:r>
      <w:r>
        <w:rPr>
          <w:spacing w:val="-2"/>
        </w:rPr>
        <w:t> </w:t>
      </w:r>
      <w:r>
        <w:rPr/>
        <w:t>Read</w:t>
      </w:r>
      <w:r>
        <w:rPr>
          <w:spacing w:val="-2"/>
        </w:rPr>
        <w:t> </w:t>
      </w:r>
      <w:r>
        <w:rPr/>
        <w:t>MOI</w:t>
      </w:r>
      <w:r>
        <w:rPr>
          <w:spacing w:val="-3"/>
        </w:rPr>
        <w:t> </w:t>
      </w:r>
      <w:r>
        <w:rPr/>
        <w:t>Attributes</w:t>
      </w:r>
      <w:r>
        <w:rPr>
          <w:spacing w:val="-6"/>
        </w:rPr>
        <w:t> </w:t>
      </w:r>
      <w:r>
        <w:rPr/>
        <w:t>service</w:t>
      </w:r>
      <w:r>
        <w:rPr>
          <w:spacing w:val="-3"/>
        </w:rPr>
        <w:t> </w:t>
      </w:r>
      <w:r>
        <w:rPr/>
        <w:t>is</w:t>
      </w:r>
      <w:r>
        <w:rPr>
          <w:spacing w:val="-4"/>
        </w:rPr>
        <w:t> </w:t>
      </w:r>
      <w:r>
        <w:rPr/>
        <w:t>supported</w:t>
      </w:r>
      <w:r>
        <w:rPr>
          <w:spacing w:val="-4"/>
        </w:rPr>
        <w:t> </w:t>
      </w:r>
      <w:r>
        <w:rPr/>
        <w:t>by</w:t>
      </w:r>
      <w:r>
        <w:rPr>
          <w:spacing w:val="-2"/>
        </w:rPr>
        <w:t> </w:t>
      </w:r>
      <w:r>
        <w:rPr/>
        <w:t>the</w:t>
      </w:r>
      <w:r>
        <w:rPr>
          <w:spacing w:val="-5"/>
        </w:rPr>
        <w:t> </w:t>
      </w:r>
      <w:r>
        <w:rPr/>
        <w:t>xApp</w:t>
      </w:r>
      <w:r>
        <w:rPr>
          <w:spacing w:val="-2"/>
        </w:rPr>
        <w:t> </w:t>
      </w:r>
      <w:r>
        <w:rPr/>
        <w:t>API</w:t>
      </w:r>
      <w:r>
        <w:rPr>
          <w:spacing w:val="-3"/>
        </w:rPr>
        <w:t> </w:t>
      </w:r>
      <w:r>
        <w:rPr/>
        <w:t>Configuration</w:t>
      </w:r>
      <w:r>
        <w:rPr>
          <w:spacing w:val="-2"/>
        </w:rPr>
        <w:t> </w:t>
      </w:r>
      <w:r>
        <w:rPr/>
        <w:t>Read.</w:t>
      </w:r>
      <w:r>
        <w:rPr>
          <w:spacing w:val="-3"/>
        </w:rPr>
        <w:t> </w:t>
      </w:r>
      <w:r>
        <w:rPr/>
        <w:t>On</w:t>
      </w:r>
      <w:r>
        <w:rPr>
          <w:spacing w:val="-2"/>
        </w:rPr>
        <w:t> </w:t>
      </w:r>
      <w:r>
        <w:rPr/>
        <w:t>receipt</w:t>
      </w:r>
      <w:r>
        <w:rPr>
          <w:spacing w:val="-4"/>
        </w:rPr>
        <w:t> </w:t>
      </w:r>
      <w:r>
        <w:rPr/>
        <w:t>of</w:t>
      </w:r>
      <w:r>
        <w:rPr>
          <w:spacing w:val="-3"/>
        </w:rPr>
        <w:t> </w:t>
      </w:r>
      <w:r>
        <w:rPr/>
        <w:t>a</w:t>
      </w:r>
      <w:r>
        <w:rPr>
          <w:spacing w:val="-3"/>
        </w:rPr>
        <w:t> </w:t>
      </w:r>
      <w:r>
        <w:rPr/>
        <w:t>Read</w:t>
      </w:r>
      <w:r>
        <w:rPr>
          <w:spacing w:val="-2"/>
        </w:rPr>
        <w:t> </w:t>
      </w:r>
      <w:r>
        <w:rPr/>
        <w:t>MOI</w:t>
      </w:r>
      <w:r>
        <w:rPr>
          <w:spacing w:val="-3"/>
        </w:rPr>
        <w:t> </w:t>
      </w:r>
      <w:r>
        <w:rPr/>
        <w:t>Attributes request</w:t>
      </w:r>
      <w:r>
        <w:rPr>
          <w:spacing w:val="-2"/>
        </w:rPr>
        <w:t> </w:t>
      </w:r>
      <w:r>
        <w:rPr/>
        <w:t>for</w:t>
      </w:r>
      <w:r>
        <w:rPr>
          <w:spacing w:val="-3"/>
        </w:rPr>
        <w:t> </w:t>
      </w:r>
      <w:r>
        <w:rPr/>
        <w:t>an xApp,</w:t>
      </w:r>
      <w:r>
        <w:rPr>
          <w:spacing w:val="-1"/>
        </w:rPr>
        <w:t> </w:t>
      </w:r>
      <w:r>
        <w:rPr/>
        <w:t>the Near-RT</w:t>
      </w:r>
      <w:r>
        <w:rPr>
          <w:spacing w:val="-1"/>
        </w:rPr>
        <w:t> </w:t>
      </w:r>
      <w:r>
        <w:rPr/>
        <w:t>RIC</w:t>
      </w:r>
      <w:r>
        <w:rPr>
          <w:spacing w:val="-2"/>
        </w:rPr>
        <w:t> </w:t>
      </w:r>
      <w:r>
        <w:rPr/>
        <w:t>platform uses</w:t>
      </w:r>
      <w:r>
        <w:rPr>
          <w:spacing w:val="-2"/>
        </w:rPr>
        <w:t> </w:t>
      </w:r>
      <w:r>
        <w:rPr/>
        <w:t>the</w:t>
      </w:r>
      <w:r>
        <w:rPr>
          <w:spacing w:val="-1"/>
        </w:rPr>
        <w:t> </w:t>
      </w:r>
      <w:r>
        <w:rPr/>
        <w:t>API</w:t>
      </w:r>
      <w:r>
        <w:rPr>
          <w:spacing w:val="-1"/>
        </w:rPr>
        <w:t> </w:t>
      </w:r>
      <w:r>
        <w:rPr/>
        <w:t>Configuration Read to retrieve</w:t>
      </w:r>
      <w:r>
        <w:rPr>
          <w:spacing w:val="-1"/>
        </w:rPr>
        <w:t> </w:t>
      </w:r>
      <w:r>
        <w:rPr/>
        <w:t>the</w:t>
      </w:r>
      <w:r>
        <w:rPr>
          <w:spacing w:val="-1"/>
        </w:rPr>
        <w:t> </w:t>
      </w:r>
      <w:r>
        <w:rPr/>
        <w:t>current</w:t>
      </w:r>
      <w:r>
        <w:rPr>
          <w:spacing w:val="-2"/>
        </w:rPr>
        <w:t> </w:t>
      </w:r>
      <w:r>
        <w:rPr/>
        <w:t>configuration values.</w:t>
      </w:r>
    </w:p>
    <w:p>
      <w:pPr>
        <w:pStyle w:val="BodyText"/>
      </w:pPr>
    </w:p>
    <w:p>
      <w:pPr>
        <w:pStyle w:val="BodyText"/>
        <w:spacing w:before="55"/>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6244"/>
        <w:gridCol w:w="1512"/>
      </w:tblGrid>
      <w:tr>
        <w:trPr>
          <w:trHeight w:val="441" w:hRule="atLeast"/>
        </w:trPr>
        <w:tc>
          <w:tcPr>
            <w:tcW w:w="1596" w:type="dxa"/>
            <w:shd w:val="clear" w:color="auto" w:fill="D9D9D9"/>
          </w:tcPr>
          <w:p>
            <w:pPr>
              <w:pStyle w:val="TableParagraph"/>
              <w:spacing w:before="109"/>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6244" w:type="dxa"/>
            <w:shd w:val="clear" w:color="auto" w:fill="D9D9D9"/>
          </w:tcPr>
          <w:p>
            <w:pPr>
              <w:pStyle w:val="TableParagraph"/>
              <w:spacing w:before="109"/>
              <w:ind w:left="5"/>
              <w:jc w:val="center"/>
              <w:rPr>
                <w:b/>
                <w:sz w:val="18"/>
              </w:rPr>
            </w:pPr>
            <w:r>
              <w:rPr>
                <w:b/>
                <w:sz w:val="18"/>
              </w:rPr>
              <w:t>Evolution</w:t>
            </w:r>
            <w:r>
              <w:rPr>
                <w:b/>
                <w:spacing w:val="-3"/>
                <w:sz w:val="18"/>
              </w:rPr>
              <w:t> </w:t>
            </w:r>
            <w:r>
              <w:rPr>
                <w:b/>
                <w:sz w:val="18"/>
              </w:rPr>
              <w:t>/ </w:t>
            </w:r>
            <w:r>
              <w:rPr>
                <w:b/>
                <w:spacing w:val="-2"/>
                <w:sz w:val="18"/>
              </w:rPr>
              <w:t>Specification</w:t>
            </w:r>
          </w:p>
        </w:tc>
        <w:tc>
          <w:tcPr>
            <w:tcW w:w="1512" w:type="dxa"/>
            <w:shd w:val="clear" w:color="auto" w:fill="D9D9D9"/>
          </w:tcPr>
          <w:p>
            <w:pPr>
              <w:pStyle w:val="TableParagraph"/>
              <w:spacing w:line="206" w:lineRule="exact"/>
              <w:ind w:left="326"/>
              <w:rPr>
                <w:b/>
                <w:sz w:val="18"/>
              </w:rPr>
            </w:pPr>
            <w:r>
              <w:rPr>
                <w:b/>
                <w:spacing w:val="-2"/>
                <w:sz w:val="18"/>
              </w:rPr>
              <w:t>&lt;&lt;Uses&gt;&gt;</w:t>
            </w:r>
          </w:p>
          <w:p>
            <w:pPr>
              <w:pStyle w:val="TableParagraph"/>
              <w:spacing w:line="201" w:lineRule="exact" w:before="14"/>
              <w:ind w:left="247"/>
              <w:rPr>
                <w:b/>
                <w:sz w:val="18"/>
              </w:rPr>
            </w:pPr>
            <w:r>
              <w:rPr>
                <w:b/>
                <w:sz w:val="18"/>
              </w:rPr>
              <w:t>Related</w:t>
            </w:r>
            <w:r>
              <w:rPr>
                <w:b/>
                <w:spacing w:val="-4"/>
                <w:sz w:val="18"/>
              </w:rPr>
              <w:t> </w:t>
            </w:r>
            <w:r>
              <w:rPr>
                <w:b/>
                <w:spacing w:val="-5"/>
                <w:sz w:val="18"/>
              </w:rPr>
              <w:t>use</w:t>
            </w:r>
          </w:p>
        </w:tc>
      </w:tr>
      <w:tr>
        <w:trPr>
          <w:trHeight w:val="220" w:hRule="atLeast"/>
        </w:trPr>
        <w:tc>
          <w:tcPr>
            <w:tcW w:w="1596" w:type="dxa"/>
          </w:tcPr>
          <w:p>
            <w:pPr>
              <w:pStyle w:val="TableParagraph"/>
              <w:spacing w:line="200" w:lineRule="exact"/>
              <w:rPr>
                <w:sz w:val="18"/>
              </w:rPr>
            </w:pPr>
            <w:r>
              <w:rPr>
                <w:spacing w:val="-4"/>
                <w:sz w:val="18"/>
              </w:rPr>
              <w:t>Goal</w:t>
            </w:r>
          </w:p>
        </w:tc>
        <w:tc>
          <w:tcPr>
            <w:tcW w:w="6244" w:type="dxa"/>
          </w:tcPr>
          <w:p>
            <w:pPr>
              <w:pStyle w:val="TableParagraph"/>
              <w:spacing w:line="200" w:lineRule="exact"/>
              <w:ind w:left="108"/>
              <w:rPr>
                <w:sz w:val="18"/>
              </w:rPr>
            </w:pPr>
            <w:r>
              <w:rPr>
                <w:sz w:val="18"/>
              </w:rPr>
              <w:t>To</w:t>
            </w:r>
            <w:r>
              <w:rPr>
                <w:spacing w:val="-3"/>
                <w:sz w:val="18"/>
              </w:rPr>
              <w:t> </w:t>
            </w:r>
            <w:r>
              <w:rPr>
                <w:sz w:val="18"/>
              </w:rPr>
              <w:t>Read</w:t>
            </w:r>
            <w:r>
              <w:rPr>
                <w:spacing w:val="-4"/>
                <w:sz w:val="18"/>
              </w:rPr>
              <w:t> </w:t>
            </w:r>
            <w:r>
              <w:rPr>
                <w:sz w:val="18"/>
              </w:rPr>
              <w:t>the</w:t>
            </w:r>
            <w:r>
              <w:rPr>
                <w:spacing w:val="-4"/>
                <w:sz w:val="18"/>
              </w:rPr>
              <w:t> </w:t>
            </w:r>
            <w:r>
              <w:rPr>
                <w:sz w:val="18"/>
              </w:rPr>
              <w:t>current</w:t>
            </w:r>
            <w:r>
              <w:rPr>
                <w:spacing w:val="-3"/>
                <w:sz w:val="18"/>
              </w:rPr>
              <w:t> </w:t>
            </w:r>
            <w:r>
              <w:rPr>
                <w:sz w:val="18"/>
              </w:rPr>
              <w:t>attribute</w:t>
            </w:r>
            <w:r>
              <w:rPr>
                <w:spacing w:val="-4"/>
                <w:sz w:val="18"/>
              </w:rPr>
              <w:t> </w:t>
            </w:r>
            <w:r>
              <w:rPr>
                <w:sz w:val="18"/>
              </w:rPr>
              <w:t>values</w:t>
            </w:r>
            <w:r>
              <w:rPr>
                <w:spacing w:val="-1"/>
                <w:sz w:val="18"/>
              </w:rPr>
              <w:t> </w:t>
            </w:r>
            <w:r>
              <w:rPr>
                <w:sz w:val="18"/>
              </w:rPr>
              <w:t>for</w:t>
            </w:r>
            <w:r>
              <w:rPr>
                <w:spacing w:val="-5"/>
                <w:sz w:val="18"/>
              </w:rPr>
              <w:t> </w:t>
            </w:r>
            <w:r>
              <w:rPr>
                <w:sz w:val="18"/>
              </w:rPr>
              <w:t>an</w:t>
            </w:r>
            <w:r>
              <w:rPr>
                <w:spacing w:val="-2"/>
                <w:sz w:val="18"/>
              </w:rPr>
              <w:t> </w:t>
            </w:r>
            <w:r>
              <w:rPr>
                <w:sz w:val="18"/>
              </w:rPr>
              <w:t>existing</w:t>
            </w:r>
            <w:r>
              <w:rPr>
                <w:spacing w:val="-4"/>
                <w:sz w:val="18"/>
              </w:rPr>
              <w:t> </w:t>
            </w:r>
            <w:r>
              <w:rPr>
                <w:sz w:val="18"/>
              </w:rPr>
              <w:t>xApp</w:t>
            </w:r>
            <w:r>
              <w:rPr>
                <w:spacing w:val="1"/>
                <w:sz w:val="18"/>
              </w:rPr>
              <w:t> </w:t>
            </w:r>
            <w:r>
              <w:rPr>
                <w:spacing w:val="-4"/>
                <w:sz w:val="18"/>
              </w:rPr>
              <w:t>MOI.</w:t>
            </w:r>
          </w:p>
        </w:tc>
        <w:tc>
          <w:tcPr>
            <w:tcW w:w="1512" w:type="dxa"/>
          </w:tcPr>
          <w:p>
            <w:pPr>
              <w:pStyle w:val="TableParagraph"/>
              <w:ind w:left="0"/>
              <w:rPr>
                <w:rFonts w:ascii="Times New Roman"/>
                <w:sz w:val="14"/>
              </w:rPr>
            </w:pPr>
          </w:p>
        </w:tc>
      </w:tr>
      <w:tr>
        <w:trPr>
          <w:trHeight w:val="467" w:hRule="atLeast"/>
        </w:trPr>
        <w:tc>
          <w:tcPr>
            <w:tcW w:w="1596" w:type="dxa"/>
          </w:tcPr>
          <w:p>
            <w:pPr>
              <w:pStyle w:val="TableParagraph"/>
              <w:spacing w:before="123"/>
              <w:rPr>
                <w:sz w:val="18"/>
              </w:rPr>
            </w:pPr>
            <w:r>
              <w:rPr>
                <w:sz w:val="18"/>
              </w:rPr>
              <w:t>Actors</w:t>
            </w:r>
            <w:r>
              <w:rPr>
                <w:spacing w:val="-3"/>
                <w:sz w:val="18"/>
              </w:rPr>
              <w:t> </w:t>
            </w:r>
            <w:r>
              <w:rPr>
                <w:sz w:val="18"/>
              </w:rPr>
              <w:t>and</w:t>
            </w:r>
            <w:r>
              <w:rPr>
                <w:spacing w:val="-2"/>
                <w:sz w:val="18"/>
              </w:rPr>
              <w:t> Roles</w:t>
            </w:r>
          </w:p>
        </w:tc>
        <w:tc>
          <w:tcPr>
            <w:tcW w:w="6244" w:type="dxa"/>
          </w:tcPr>
          <w:p>
            <w:pPr>
              <w:pStyle w:val="TableParagraph"/>
              <w:numPr>
                <w:ilvl w:val="0"/>
                <w:numId w:val="105"/>
              </w:numPr>
              <w:tabs>
                <w:tab w:pos="828" w:val="left" w:leader="none"/>
              </w:tabs>
              <w:spacing w:line="240" w:lineRule="auto" w:before="1" w:after="0"/>
              <w:ind w:left="828" w:right="0" w:hanging="360"/>
              <w:jc w:val="left"/>
              <w:rPr>
                <w:sz w:val="18"/>
              </w:rPr>
            </w:pPr>
            <w:r>
              <w:rPr>
                <w:sz w:val="18"/>
              </w:rPr>
              <w:t>Near-RT</w:t>
            </w:r>
            <w:r>
              <w:rPr>
                <w:spacing w:val="-1"/>
                <w:sz w:val="18"/>
              </w:rPr>
              <w:t> </w:t>
            </w:r>
            <w:r>
              <w:rPr>
                <w:sz w:val="18"/>
              </w:rPr>
              <w:t>RIC</w:t>
            </w:r>
            <w:r>
              <w:rPr>
                <w:spacing w:val="-1"/>
                <w:sz w:val="18"/>
              </w:rPr>
              <w:t> </w:t>
            </w:r>
            <w:r>
              <w:rPr>
                <w:spacing w:val="-2"/>
                <w:sz w:val="18"/>
              </w:rPr>
              <w:t>platform</w:t>
            </w:r>
          </w:p>
          <w:p>
            <w:pPr>
              <w:pStyle w:val="TableParagraph"/>
              <w:numPr>
                <w:ilvl w:val="0"/>
                <w:numId w:val="105"/>
              </w:numPr>
              <w:tabs>
                <w:tab w:pos="828" w:val="left" w:leader="none"/>
              </w:tabs>
              <w:spacing w:line="214" w:lineRule="exact" w:before="12" w:after="0"/>
              <w:ind w:left="828" w:right="0" w:hanging="360"/>
              <w:jc w:val="left"/>
              <w:rPr>
                <w:sz w:val="18"/>
              </w:rPr>
            </w:pPr>
            <w:r>
              <w:rPr>
                <w:spacing w:val="-2"/>
                <w:sz w:val="18"/>
              </w:rPr>
              <w:t>xApps</w:t>
            </w:r>
          </w:p>
        </w:tc>
        <w:tc>
          <w:tcPr>
            <w:tcW w:w="1512" w:type="dxa"/>
          </w:tcPr>
          <w:p>
            <w:pPr>
              <w:pStyle w:val="TableParagraph"/>
              <w:ind w:left="0"/>
              <w:rPr>
                <w:rFonts w:ascii="Times New Roman"/>
                <w:sz w:val="18"/>
              </w:rPr>
            </w:pPr>
          </w:p>
        </w:tc>
      </w:tr>
      <w:tr>
        <w:trPr>
          <w:trHeight w:val="453" w:hRule="atLeast"/>
        </w:trPr>
        <w:tc>
          <w:tcPr>
            <w:tcW w:w="1596" w:type="dxa"/>
          </w:tcPr>
          <w:p>
            <w:pPr>
              <w:pStyle w:val="TableParagraph"/>
              <w:spacing w:before="114"/>
              <w:rPr>
                <w:sz w:val="18"/>
              </w:rPr>
            </w:pPr>
            <w:r>
              <w:rPr>
                <w:spacing w:val="-2"/>
                <w:sz w:val="18"/>
              </w:rPr>
              <w:t>Assumptions</w:t>
            </w:r>
          </w:p>
        </w:tc>
        <w:tc>
          <w:tcPr>
            <w:tcW w:w="6244" w:type="dxa"/>
          </w:tcPr>
          <w:p>
            <w:pPr>
              <w:pStyle w:val="TableParagraph"/>
              <w:numPr>
                <w:ilvl w:val="0"/>
                <w:numId w:val="106"/>
              </w:numPr>
              <w:tabs>
                <w:tab w:pos="828" w:val="left" w:leader="none"/>
              </w:tabs>
              <w:spacing w:line="220" w:lineRule="exact" w:before="0" w:after="0"/>
              <w:ind w:left="828" w:right="374" w:hanging="360"/>
              <w:jc w:val="left"/>
              <w:rPr>
                <w:sz w:val="18"/>
              </w:rPr>
            </w:pPr>
            <w:r>
              <w:rPr>
                <w:sz w:val="18"/>
              </w:rPr>
              <w:t>The</w:t>
            </w:r>
            <w:r>
              <w:rPr>
                <w:spacing w:val="-5"/>
                <w:sz w:val="18"/>
              </w:rPr>
              <w:t> </w:t>
            </w:r>
            <w:r>
              <w:rPr>
                <w:sz w:val="18"/>
              </w:rPr>
              <w:t>API</w:t>
            </w:r>
            <w:r>
              <w:rPr>
                <w:spacing w:val="-6"/>
                <w:sz w:val="18"/>
              </w:rPr>
              <w:t> </w:t>
            </w:r>
            <w:r>
              <w:rPr>
                <w:sz w:val="18"/>
              </w:rPr>
              <w:t>channel</w:t>
            </w:r>
            <w:r>
              <w:rPr>
                <w:spacing w:val="-6"/>
                <w:sz w:val="18"/>
              </w:rPr>
              <w:t> </w:t>
            </w:r>
            <w:r>
              <w:rPr>
                <w:sz w:val="18"/>
              </w:rPr>
              <w:t>is</w:t>
            </w:r>
            <w:r>
              <w:rPr>
                <w:spacing w:val="-6"/>
                <w:sz w:val="18"/>
              </w:rPr>
              <w:t> </w:t>
            </w:r>
            <w:r>
              <w:rPr>
                <w:sz w:val="18"/>
              </w:rPr>
              <w:t>established</w:t>
            </w:r>
            <w:r>
              <w:rPr>
                <w:spacing w:val="-5"/>
                <w:sz w:val="18"/>
              </w:rPr>
              <w:t> </w:t>
            </w:r>
            <w:r>
              <w:rPr>
                <w:sz w:val="18"/>
              </w:rPr>
              <w:t>successfully</w:t>
            </w:r>
            <w:r>
              <w:rPr>
                <w:spacing w:val="-6"/>
                <w:sz w:val="18"/>
              </w:rPr>
              <w:t> </w:t>
            </w:r>
            <w:r>
              <w:rPr>
                <w:sz w:val="18"/>
              </w:rPr>
              <w:t>between</w:t>
            </w:r>
            <w:r>
              <w:rPr>
                <w:spacing w:val="-5"/>
                <w:sz w:val="18"/>
              </w:rPr>
              <w:t> </w:t>
            </w:r>
            <w:r>
              <w:rPr>
                <w:sz w:val="18"/>
              </w:rPr>
              <w:t>xApp</w:t>
            </w:r>
            <w:r>
              <w:rPr>
                <w:spacing w:val="-6"/>
                <w:sz w:val="18"/>
              </w:rPr>
              <w:t> </w:t>
            </w:r>
            <w:r>
              <w:rPr>
                <w:sz w:val="18"/>
              </w:rPr>
              <w:t>and the Near-RT RIC platform.</w:t>
            </w:r>
          </w:p>
        </w:tc>
        <w:tc>
          <w:tcPr>
            <w:tcW w:w="1512" w:type="dxa"/>
          </w:tcPr>
          <w:p>
            <w:pPr>
              <w:pStyle w:val="TableParagraph"/>
              <w:ind w:left="0"/>
              <w:rPr>
                <w:rFonts w:ascii="Times New Roman"/>
                <w:sz w:val="18"/>
              </w:rPr>
            </w:pPr>
          </w:p>
        </w:tc>
      </w:tr>
      <w:tr>
        <w:trPr>
          <w:trHeight w:val="232" w:hRule="atLeast"/>
        </w:trPr>
        <w:tc>
          <w:tcPr>
            <w:tcW w:w="1596" w:type="dxa"/>
          </w:tcPr>
          <w:p>
            <w:pPr>
              <w:pStyle w:val="TableParagraph"/>
              <w:spacing w:before="3"/>
              <w:rPr>
                <w:sz w:val="18"/>
              </w:rPr>
            </w:pPr>
            <w:r>
              <w:rPr>
                <w:sz w:val="18"/>
              </w:rPr>
              <w:t>Pre</w:t>
            </w:r>
            <w:r>
              <w:rPr>
                <w:spacing w:val="-2"/>
                <w:sz w:val="18"/>
              </w:rPr>
              <w:t> conditions</w:t>
            </w:r>
          </w:p>
        </w:tc>
        <w:tc>
          <w:tcPr>
            <w:tcW w:w="6244" w:type="dxa"/>
          </w:tcPr>
          <w:p>
            <w:pPr>
              <w:pStyle w:val="TableParagraph"/>
              <w:numPr>
                <w:ilvl w:val="0"/>
                <w:numId w:val="107"/>
              </w:numPr>
              <w:tabs>
                <w:tab w:pos="828" w:val="left" w:leader="none"/>
              </w:tabs>
              <w:spacing w:line="212" w:lineRule="exact" w:before="0" w:after="0"/>
              <w:ind w:left="828" w:right="0" w:hanging="360"/>
              <w:jc w:val="left"/>
              <w:rPr>
                <w:sz w:val="18"/>
              </w:rPr>
            </w:pPr>
            <w:r>
              <w:rPr>
                <w:sz w:val="18"/>
              </w:rPr>
              <w:t>The</w:t>
            </w:r>
            <w:r>
              <w:rPr>
                <w:spacing w:val="-2"/>
                <w:sz w:val="18"/>
              </w:rPr>
              <w:t> </w:t>
            </w:r>
            <w:r>
              <w:rPr>
                <w:sz w:val="18"/>
              </w:rPr>
              <w:t>MOI</w:t>
            </w:r>
            <w:r>
              <w:rPr>
                <w:spacing w:val="-3"/>
                <w:sz w:val="18"/>
              </w:rPr>
              <w:t> </w:t>
            </w:r>
            <w:r>
              <w:rPr>
                <w:sz w:val="18"/>
              </w:rPr>
              <w:t>exists</w:t>
            </w:r>
            <w:r>
              <w:rPr>
                <w:spacing w:val="-1"/>
                <w:sz w:val="18"/>
              </w:rPr>
              <w:t> </w:t>
            </w:r>
            <w:r>
              <w:rPr>
                <w:sz w:val="18"/>
              </w:rPr>
              <w:t>on</w:t>
            </w:r>
            <w:r>
              <w:rPr>
                <w:spacing w:val="-3"/>
                <w:sz w:val="18"/>
              </w:rPr>
              <w:t> </w:t>
            </w:r>
            <w:r>
              <w:rPr>
                <w:sz w:val="18"/>
              </w:rPr>
              <w:t>the</w:t>
            </w:r>
            <w:r>
              <w:rPr>
                <w:spacing w:val="-3"/>
                <w:sz w:val="18"/>
              </w:rPr>
              <w:t> </w:t>
            </w:r>
            <w:r>
              <w:rPr>
                <w:sz w:val="18"/>
              </w:rPr>
              <w:t>target</w:t>
            </w:r>
            <w:r>
              <w:rPr>
                <w:spacing w:val="-1"/>
                <w:sz w:val="18"/>
              </w:rPr>
              <w:t> </w:t>
            </w:r>
            <w:r>
              <w:rPr>
                <w:sz w:val="18"/>
              </w:rPr>
              <w:t>Near-RT</w:t>
            </w:r>
            <w:r>
              <w:rPr>
                <w:spacing w:val="-2"/>
                <w:sz w:val="18"/>
              </w:rPr>
              <w:t> </w:t>
            </w:r>
            <w:r>
              <w:rPr>
                <w:spacing w:val="-4"/>
                <w:sz w:val="18"/>
              </w:rPr>
              <w:t>RIC.</w:t>
            </w:r>
          </w:p>
        </w:tc>
        <w:tc>
          <w:tcPr>
            <w:tcW w:w="1512" w:type="dxa"/>
          </w:tcPr>
          <w:p>
            <w:pPr>
              <w:pStyle w:val="TableParagraph"/>
              <w:ind w:left="0"/>
              <w:rPr>
                <w:rFonts w:ascii="Times New Roman"/>
                <w:sz w:val="16"/>
              </w:rPr>
            </w:pPr>
          </w:p>
        </w:tc>
      </w:tr>
      <w:tr>
        <w:trPr>
          <w:trHeight w:val="441" w:hRule="atLeast"/>
        </w:trPr>
        <w:tc>
          <w:tcPr>
            <w:tcW w:w="1596" w:type="dxa"/>
          </w:tcPr>
          <w:p>
            <w:pPr>
              <w:pStyle w:val="TableParagraph"/>
              <w:spacing w:before="109"/>
              <w:rPr>
                <w:sz w:val="18"/>
              </w:rPr>
            </w:pPr>
            <w:r>
              <w:rPr>
                <w:sz w:val="18"/>
              </w:rPr>
              <w:t>Begins</w:t>
            </w:r>
            <w:r>
              <w:rPr>
                <w:spacing w:val="-2"/>
                <w:sz w:val="18"/>
              </w:rPr>
              <w:t> </w:t>
            </w:r>
            <w:r>
              <w:rPr>
                <w:spacing w:val="-4"/>
                <w:sz w:val="18"/>
              </w:rPr>
              <w:t>when</w:t>
            </w:r>
          </w:p>
        </w:tc>
        <w:tc>
          <w:tcPr>
            <w:tcW w:w="6244" w:type="dxa"/>
          </w:tcPr>
          <w:p>
            <w:pPr>
              <w:pStyle w:val="TableParagraph"/>
              <w:spacing w:line="206" w:lineRule="exact"/>
              <w:ind w:left="108"/>
              <w:rPr>
                <w:sz w:val="18"/>
              </w:rPr>
            </w:pPr>
            <w:r>
              <w:rPr>
                <w:sz w:val="18"/>
              </w:rPr>
              <w:t>Near-RT</w:t>
            </w:r>
            <w:r>
              <w:rPr>
                <w:spacing w:val="-6"/>
                <w:sz w:val="18"/>
              </w:rPr>
              <w:t> </w:t>
            </w:r>
            <w:r>
              <w:rPr>
                <w:sz w:val="18"/>
              </w:rPr>
              <w:t>RIC</w:t>
            </w:r>
            <w:r>
              <w:rPr>
                <w:spacing w:val="-6"/>
                <w:sz w:val="18"/>
              </w:rPr>
              <w:t> </w:t>
            </w:r>
            <w:r>
              <w:rPr>
                <w:sz w:val="18"/>
              </w:rPr>
              <w:t>platform</w:t>
            </w:r>
            <w:r>
              <w:rPr>
                <w:spacing w:val="-3"/>
                <w:sz w:val="18"/>
              </w:rPr>
              <w:t> </w:t>
            </w:r>
            <w:r>
              <w:rPr>
                <w:sz w:val="18"/>
              </w:rPr>
              <w:t>receives</w:t>
            </w:r>
            <w:r>
              <w:rPr>
                <w:spacing w:val="-5"/>
                <w:sz w:val="18"/>
              </w:rPr>
              <w:t> </w:t>
            </w:r>
            <w:r>
              <w:rPr>
                <w:sz w:val="18"/>
              </w:rPr>
              <w:t>the</w:t>
            </w:r>
            <w:r>
              <w:rPr>
                <w:spacing w:val="-7"/>
                <w:sz w:val="18"/>
              </w:rPr>
              <w:t> </w:t>
            </w:r>
            <w:r>
              <w:rPr>
                <w:sz w:val="18"/>
              </w:rPr>
              <w:t>Read</w:t>
            </w:r>
            <w:r>
              <w:rPr>
                <w:spacing w:val="-7"/>
                <w:sz w:val="18"/>
              </w:rPr>
              <w:t> </w:t>
            </w:r>
            <w:r>
              <w:rPr>
                <w:sz w:val="18"/>
              </w:rPr>
              <w:t>MOI</w:t>
            </w:r>
            <w:r>
              <w:rPr>
                <w:spacing w:val="-6"/>
                <w:sz w:val="18"/>
              </w:rPr>
              <w:t> </w:t>
            </w:r>
            <w:r>
              <w:rPr>
                <w:sz w:val="18"/>
              </w:rPr>
              <w:t>Attributes</w:t>
            </w:r>
            <w:r>
              <w:rPr>
                <w:spacing w:val="-4"/>
                <w:sz w:val="18"/>
              </w:rPr>
              <w:t> </w:t>
            </w:r>
            <w:r>
              <w:rPr>
                <w:sz w:val="18"/>
              </w:rPr>
              <w:t>request</w:t>
            </w:r>
            <w:r>
              <w:rPr>
                <w:spacing w:val="-7"/>
                <w:sz w:val="18"/>
              </w:rPr>
              <w:t> </w:t>
            </w:r>
            <w:r>
              <w:rPr>
                <w:sz w:val="18"/>
              </w:rPr>
              <w:t>from</w:t>
            </w:r>
            <w:r>
              <w:rPr>
                <w:spacing w:val="-7"/>
                <w:sz w:val="18"/>
              </w:rPr>
              <w:t> </w:t>
            </w:r>
            <w:r>
              <w:rPr>
                <w:spacing w:val="-5"/>
                <w:sz w:val="18"/>
              </w:rPr>
              <w:t>SMO</w:t>
            </w:r>
          </w:p>
          <w:p>
            <w:pPr>
              <w:pStyle w:val="TableParagraph"/>
              <w:spacing w:line="201" w:lineRule="exact" w:before="14"/>
              <w:ind w:left="108"/>
              <w:rPr>
                <w:sz w:val="18"/>
              </w:rPr>
            </w:pPr>
            <w:r>
              <w:rPr>
                <w:sz w:val="18"/>
              </w:rPr>
              <w:t>to</w:t>
            </w:r>
            <w:r>
              <w:rPr>
                <w:spacing w:val="-3"/>
                <w:sz w:val="18"/>
              </w:rPr>
              <w:t> </w:t>
            </w:r>
            <w:r>
              <w:rPr>
                <w:sz w:val="18"/>
              </w:rPr>
              <w:t>indicate</w:t>
            </w:r>
            <w:r>
              <w:rPr>
                <w:spacing w:val="-2"/>
                <w:sz w:val="18"/>
              </w:rPr>
              <w:t> </w:t>
            </w:r>
            <w:r>
              <w:rPr>
                <w:sz w:val="18"/>
              </w:rPr>
              <w:t>that</w:t>
            </w:r>
            <w:r>
              <w:rPr>
                <w:spacing w:val="-2"/>
                <w:sz w:val="18"/>
              </w:rPr>
              <w:t> </w:t>
            </w:r>
            <w:r>
              <w:rPr>
                <w:sz w:val="18"/>
              </w:rPr>
              <w:t>the</w:t>
            </w:r>
            <w:r>
              <w:rPr>
                <w:spacing w:val="-2"/>
                <w:sz w:val="18"/>
              </w:rPr>
              <w:t> </w:t>
            </w:r>
            <w:r>
              <w:rPr>
                <w:sz w:val="18"/>
              </w:rPr>
              <w:t>SMO</w:t>
            </w:r>
            <w:r>
              <w:rPr>
                <w:spacing w:val="-3"/>
                <w:sz w:val="18"/>
              </w:rPr>
              <w:t> </w:t>
            </w:r>
            <w:r>
              <w:rPr>
                <w:sz w:val="18"/>
              </w:rPr>
              <w:t>wants</w:t>
            </w:r>
            <w:r>
              <w:rPr>
                <w:spacing w:val="-4"/>
                <w:sz w:val="18"/>
              </w:rPr>
              <w:t> </w:t>
            </w:r>
            <w:r>
              <w:rPr>
                <w:sz w:val="18"/>
              </w:rPr>
              <w:t>the</w:t>
            </w:r>
            <w:r>
              <w:rPr>
                <w:spacing w:val="-4"/>
                <w:sz w:val="18"/>
              </w:rPr>
              <w:t> </w:t>
            </w:r>
            <w:r>
              <w:rPr>
                <w:sz w:val="18"/>
              </w:rPr>
              <w:t>current</w:t>
            </w:r>
            <w:r>
              <w:rPr>
                <w:spacing w:val="-2"/>
                <w:sz w:val="18"/>
              </w:rPr>
              <w:t> </w:t>
            </w:r>
            <w:r>
              <w:rPr>
                <w:sz w:val="18"/>
              </w:rPr>
              <w:t>xApp</w:t>
            </w:r>
            <w:r>
              <w:rPr>
                <w:spacing w:val="-2"/>
                <w:sz w:val="18"/>
              </w:rPr>
              <w:t> attributes.</w:t>
            </w:r>
          </w:p>
        </w:tc>
        <w:tc>
          <w:tcPr>
            <w:tcW w:w="1512" w:type="dxa"/>
          </w:tcPr>
          <w:p>
            <w:pPr>
              <w:pStyle w:val="TableParagraph"/>
              <w:ind w:left="0"/>
              <w:rPr>
                <w:rFonts w:ascii="Times New Roman"/>
                <w:sz w:val="18"/>
              </w:rPr>
            </w:pPr>
          </w:p>
        </w:tc>
      </w:tr>
      <w:tr>
        <w:trPr>
          <w:trHeight w:val="661" w:hRule="atLeast"/>
        </w:trPr>
        <w:tc>
          <w:tcPr>
            <w:tcW w:w="1596" w:type="dxa"/>
          </w:tcPr>
          <w:p>
            <w:pPr>
              <w:pStyle w:val="TableParagraph"/>
              <w:spacing w:before="12"/>
              <w:ind w:left="0"/>
              <w:rPr>
                <w:rFonts w:ascii="Times New Roman"/>
                <w:sz w:val="18"/>
              </w:rPr>
            </w:pPr>
          </w:p>
          <w:p>
            <w:pPr>
              <w:pStyle w:val="TableParagraph"/>
              <w:rPr>
                <w:sz w:val="18"/>
              </w:rPr>
            </w:pPr>
            <w:r>
              <w:rPr>
                <w:sz w:val="18"/>
              </w:rPr>
              <w:t>Step</w:t>
            </w:r>
            <w:r>
              <w:rPr>
                <w:spacing w:val="-4"/>
                <w:sz w:val="18"/>
              </w:rPr>
              <w:t> </w:t>
            </w:r>
            <w:r>
              <w:rPr>
                <w:sz w:val="18"/>
              </w:rPr>
              <w:t>1</w:t>
            </w:r>
            <w:r>
              <w:rPr>
                <w:spacing w:val="-1"/>
                <w:sz w:val="18"/>
              </w:rPr>
              <w:t> </w:t>
            </w:r>
            <w:r>
              <w:rPr>
                <w:spacing w:val="-5"/>
                <w:sz w:val="18"/>
              </w:rPr>
              <w:t>(O)</w:t>
            </w:r>
          </w:p>
        </w:tc>
        <w:tc>
          <w:tcPr>
            <w:tcW w:w="6244" w:type="dxa"/>
          </w:tcPr>
          <w:p>
            <w:pPr>
              <w:pStyle w:val="TableParagraph"/>
              <w:spacing w:line="206" w:lineRule="exact"/>
              <w:ind w:left="108"/>
              <w:rPr>
                <w:sz w:val="18"/>
              </w:rPr>
            </w:pPr>
            <w:r>
              <w:rPr>
                <w:sz w:val="18"/>
              </w:rPr>
              <w:t>Near-RT</w:t>
            </w:r>
            <w:r>
              <w:rPr>
                <w:spacing w:val="-10"/>
                <w:sz w:val="18"/>
              </w:rPr>
              <w:t> </w:t>
            </w:r>
            <w:r>
              <w:rPr>
                <w:sz w:val="18"/>
              </w:rPr>
              <w:t>RIC</w:t>
            </w:r>
            <w:r>
              <w:rPr>
                <w:spacing w:val="-10"/>
                <w:sz w:val="18"/>
              </w:rPr>
              <w:t> </w:t>
            </w:r>
            <w:r>
              <w:rPr>
                <w:sz w:val="18"/>
              </w:rPr>
              <w:t>platform</w:t>
            </w:r>
            <w:r>
              <w:rPr>
                <w:spacing w:val="-9"/>
                <w:sz w:val="18"/>
              </w:rPr>
              <w:t> </w:t>
            </w:r>
            <w:r>
              <w:rPr>
                <w:sz w:val="18"/>
              </w:rPr>
              <w:t>sends</w:t>
            </w:r>
            <w:r>
              <w:rPr>
                <w:spacing w:val="-9"/>
                <w:sz w:val="18"/>
              </w:rPr>
              <w:t> </w:t>
            </w:r>
            <w:r>
              <w:rPr>
                <w:sz w:val="18"/>
              </w:rPr>
              <w:t>xApp</w:t>
            </w:r>
            <w:r>
              <w:rPr>
                <w:spacing w:val="-10"/>
                <w:sz w:val="18"/>
              </w:rPr>
              <w:t> </w:t>
            </w:r>
            <w:r>
              <w:rPr>
                <w:sz w:val="18"/>
              </w:rPr>
              <w:t>Configuration</w:t>
            </w:r>
            <w:r>
              <w:rPr>
                <w:spacing w:val="-10"/>
                <w:sz w:val="18"/>
              </w:rPr>
              <w:t> </w:t>
            </w:r>
            <w:r>
              <w:rPr>
                <w:spacing w:val="-4"/>
                <w:sz w:val="18"/>
              </w:rPr>
              <w:t>Read</w:t>
            </w:r>
          </w:p>
          <w:p>
            <w:pPr>
              <w:pStyle w:val="TableParagraph"/>
              <w:spacing w:line="220" w:lineRule="atLeast"/>
              <w:ind w:left="108" w:right="470"/>
              <w:rPr>
                <w:sz w:val="18"/>
              </w:rPr>
            </w:pPr>
            <w:r>
              <w:rPr>
                <w:sz w:val="18"/>
              </w:rPr>
              <w:t>(Optional</w:t>
            </w:r>
            <w:r>
              <w:rPr>
                <w:spacing w:val="-3"/>
                <w:sz w:val="18"/>
              </w:rPr>
              <w:t> </w:t>
            </w:r>
            <w:r>
              <w:rPr>
                <w:sz w:val="18"/>
              </w:rPr>
              <w:t>because</w:t>
            </w:r>
            <w:r>
              <w:rPr>
                <w:spacing w:val="-5"/>
                <w:sz w:val="18"/>
              </w:rPr>
              <w:t> </w:t>
            </w:r>
            <w:r>
              <w:rPr>
                <w:sz w:val="18"/>
              </w:rPr>
              <w:t>the</w:t>
            </w:r>
            <w:r>
              <w:rPr>
                <w:spacing w:val="-5"/>
                <w:sz w:val="18"/>
              </w:rPr>
              <w:t> </w:t>
            </w:r>
            <w:r>
              <w:rPr>
                <w:sz w:val="18"/>
              </w:rPr>
              <w:t>information</w:t>
            </w:r>
            <w:r>
              <w:rPr>
                <w:spacing w:val="-4"/>
                <w:sz w:val="18"/>
              </w:rPr>
              <w:t> </w:t>
            </w:r>
            <w:r>
              <w:rPr>
                <w:sz w:val="18"/>
              </w:rPr>
              <w:t>is</w:t>
            </w:r>
            <w:r>
              <w:rPr>
                <w:spacing w:val="-4"/>
                <w:sz w:val="18"/>
              </w:rPr>
              <w:t> </w:t>
            </w:r>
            <w:r>
              <w:rPr>
                <w:sz w:val="18"/>
              </w:rPr>
              <w:t>already</w:t>
            </w:r>
            <w:r>
              <w:rPr>
                <w:spacing w:val="-4"/>
                <w:sz w:val="18"/>
              </w:rPr>
              <w:t> </w:t>
            </w:r>
            <w:r>
              <w:rPr>
                <w:sz w:val="18"/>
              </w:rPr>
              <w:t>available</w:t>
            </w:r>
            <w:r>
              <w:rPr>
                <w:spacing w:val="-5"/>
                <w:sz w:val="18"/>
              </w:rPr>
              <w:t> </w:t>
            </w:r>
            <w:r>
              <w:rPr>
                <w:sz w:val="18"/>
              </w:rPr>
              <w:t>in</w:t>
            </w:r>
            <w:r>
              <w:rPr>
                <w:spacing w:val="-3"/>
                <w:sz w:val="18"/>
              </w:rPr>
              <w:t> </w:t>
            </w:r>
            <w:r>
              <w:rPr>
                <w:sz w:val="18"/>
              </w:rPr>
              <w:t>the</w:t>
            </w:r>
            <w:r>
              <w:rPr>
                <w:spacing w:val="-5"/>
                <w:sz w:val="18"/>
              </w:rPr>
              <w:t> </w:t>
            </w:r>
            <w:r>
              <w:rPr>
                <w:sz w:val="18"/>
              </w:rPr>
              <w:t>MOI</w:t>
            </w:r>
            <w:r>
              <w:rPr>
                <w:spacing w:val="-3"/>
                <w:sz w:val="18"/>
              </w:rPr>
              <w:t> </w:t>
            </w:r>
            <w:r>
              <w:rPr>
                <w:sz w:val="18"/>
              </w:rPr>
              <w:t>in</w:t>
            </w:r>
            <w:r>
              <w:rPr>
                <w:spacing w:val="-3"/>
                <w:sz w:val="18"/>
              </w:rPr>
              <w:t> </w:t>
            </w:r>
            <w:r>
              <w:rPr>
                <w:sz w:val="18"/>
              </w:rPr>
              <w:t>the Near-RT RIC platform ).</w:t>
            </w:r>
          </w:p>
        </w:tc>
        <w:tc>
          <w:tcPr>
            <w:tcW w:w="1512" w:type="dxa"/>
          </w:tcPr>
          <w:p>
            <w:pPr>
              <w:pStyle w:val="TableParagraph"/>
              <w:ind w:left="0"/>
              <w:rPr>
                <w:rFonts w:ascii="Times New Roman"/>
                <w:sz w:val="18"/>
              </w:rPr>
            </w:pP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2</w:t>
            </w:r>
            <w:r>
              <w:rPr>
                <w:spacing w:val="-1"/>
                <w:sz w:val="18"/>
              </w:rPr>
              <w:t> </w:t>
            </w:r>
            <w:r>
              <w:rPr>
                <w:spacing w:val="-5"/>
                <w:sz w:val="18"/>
              </w:rPr>
              <w:t>(O)</w:t>
            </w:r>
          </w:p>
        </w:tc>
        <w:tc>
          <w:tcPr>
            <w:tcW w:w="6244" w:type="dxa"/>
          </w:tcPr>
          <w:p>
            <w:pPr>
              <w:pStyle w:val="TableParagraph"/>
              <w:spacing w:line="206" w:lineRule="exact"/>
              <w:ind w:left="108"/>
              <w:rPr>
                <w:sz w:val="18"/>
              </w:rPr>
            </w:pPr>
            <w:r>
              <w:rPr>
                <w:sz w:val="18"/>
              </w:rPr>
              <w:t>xApp</w:t>
            </w:r>
            <w:r>
              <w:rPr>
                <w:spacing w:val="-5"/>
                <w:sz w:val="18"/>
              </w:rPr>
              <w:t> </w:t>
            </w:r>
            <w:r>
              <w:rPr>
                <w:sz w:val="18"/>
              </w:rPr>
              <w:t>makes</w:t>
            </w:r>
            <w:r>
              <w:rPr>
                <w:spacing w:val="-3"/>
                <w:sz w:val="18"/>
              </w:rPr>
              <w:t> </w:t>
            </w:r>
            <w:r>
              <w:rPr>
                <w:sz w:val="18"/>
              </w:rPr>
              <w:t>the</w:t>
            </w:r>
            <w:r>
              <w:rPr>
                <w:spacing w:val="-4"/>
                <w:sz w:val="18"/>
              </w:rPr>
              <w:t> </w:t>
            </w:r>
            <w:r>
              <w:rPr>
                <w:sz w:val="18"/>
              </w:rPr>
              <w:t>operational</w:t>
            </w:r>
            <w:r>
              <w:rPr>
                <w:spacing w:val="-5"/>
                <w:sz w:val="18"/>
              </w:rPr>
              <w:t> </w:t>
            </w:r>
            <w:r>
              <w:rPr>
                <w:sz w:val="18"/>
              </w:rPr>
              <w:t>configuration</w:t>
            </w:r>
            <w:r>
              <w:rPr>
                <w:spacing w:val="-2"/>
                <w:sz w:val="18"/>
              </w:rPr>
              <w:t> </w:t>
            </w:r>
            <w:r>
              <w:rPr>
                <w:sz w:val="18"/>
              </w:rPr>
              <w:t>available</w:t>
            </w:r>
            <w:r>
              <w:rPr>
                <w:spacing w:val="-3"/>
                <w:sz w:val="18"/>
              </w:rPr>
              <w:t> </w:t>
            </w:r>
            <w:r>
              <w:rPr>
                <w:sz w:val="18"/>
              </w:rPr>
              <w:t>to</w:t>
            </w:r>
            <w:r>
              <w:rPr>
                <w:spacing w:val="-2"/>
                <w:sz w:val="18"/>
              </w:rPr>
              <w:t> </w:t>
            </w:r>
            <w:r>
              <w:rPr>
                <w:sz w:val="18"/>
              </w:rPr>
              <w:t>the</w:t>
            </w:r>
            <w:r>
              <w:rPr>
                <w:spacing w:val="-2"/>
                <w:sz w:val="18"/>
              </w:rPr>
              <w:t> </w:t>
            </w:r>
            <w:r>
              <w:rPr>
                <w:sz w:val="18"/>
              </w:rPr>
              <w:t>Near-RT</w:t>
            </w:r>
            <w:r>
              <w:rPr>
                <w:spacing w:val="-3"/>
                <w:sz w:val="18"/>
              </w:rPr>
              <w:t> </w:t>
            </w:r>
            <w:r>
              <w:rPr>
                <w:spacing w:val="-5"/>
                <w:sz w:val="18"/>
              </w:rPr>
              <w:t>RIC</w:t>
            </w:r>
          </w:p>
          <w:p>
            <w:pPr>
              <w:pStyle w:val="TableParagraph"/>
              <w:spacing w:line="201" w:lineRule="exact" w:before="14"/>
              <w:ind w:left="108"/>
              <w:rPr>
                <w:sz w:val="18"/>
              </w:rPr>
            </w:pPr>
            <w:r>
              <w:rPr>
                <w:spacing w:val="-2"/>
                <w:sz w:val="18"/>
              </w:rPr>
              <w:t>platform.</w:t>
            </w:r>
          </w:p>
        </w:tc>
        <w:tc>
          <w:tcPr>
            <w:tcW w:w="1512" w:type="dxa"/>
          </w:tcPr>
          <w:p>
            <w:pPr>
              <w:pStyle w:val="TableParagraph"/>
              <w:ind w:left="0"/>
              <w:rPr>
                <w:rFonts w:ascii="Times New Roman"/>
                <w:sz w:val="18"/>
              </w:rPr>
            </w:pPr>
          </w:p>
        </w:tc>
      </w:tr>
      <w:tr>
        <w:trPr>
          <w:trHeight w:val="259" w:hRule="atLeast"/>
        </w:trPr>
        <w:tc>
          <w:tcPr>
            <w:tcW w:w="1596" w:type="dxa"/>
          </w:tcPr>
          <w:p>
            <w:pPr>
              <w:pStyle w:val="TableParagraph"/>
              <w:spacing w:before="18"/>
              <w:rPr>
                <w:sz w:val="18"/>
              </w:rPr>
            </w:pPr>
            <w:r>
              <w:rPr>
                <w:sz w:val="18"/>
              </w:rPr>
              <w:t>Ends </w:t>
            </w:r>
            <w:r>
              <w:rPr>
                <w:spacing w:val="-4"/>
                <w:sz w:val="18"/>
              </w:rPr>
              <w:t>when</w:t>
            </w:r>
          </w:p>
        </w:tc>
        <w:tc>
          <w:tcPr>
            <w:tcW w:w="6244" w:type="dxa"/>
          </w:tcPr>
          <w:p>
            <w:pPr>
              <w:pStyle w:val="TableParagraph"/>
              <w:spacing w:before="18"/>
              <w:ind w:left="108"/>
              <w:rPr>
                <w:sz w:val="18"/>
              </w:rPr>
            </w:pPr>
            <w:r>
              <w:rPr>
                <w:sz w:val="18"/>
              </w:rPr>
              <w:t>The</w:t>
            </w:r>
            <w:r>
              <w:rPr>
                <w:spacing w:val="-4"/>
                <w:sz w:val="18"/>
              </w:rPr>
              <w:t> </w:t>
            </w:r>
            <w:r>
              <w:rPr>
                <w:sz w:val="18"/>
              </w:rPr>
              <w:t>MnS</w:t>
            </w:r>
            <w:r>
              <w:rPr>
                <w:spacing w:val="-4"/>
                <w:sz w:val="18"/>
              </w:rPr>
              <w:t> </w:t>
            </w:r>
            <w:r>
              <w:rPr>
                <w:sz w:val="18"/>
              </w:rPr>
              <w:t>Consumer</w:t>
            </w:r>
            <w:r>
              <w:rPr>
                <w:spacing w:val="-3"/>
                <w:sz w:val="18"/>
              </w:rPr>
              <w:t> </w:t>
            </w:r>
            <w:r>
              <w:rPr>
                <w:sz w:val="18"/>
              </w:rPr>
              <w:t>(SMO)</w:t>
            </w:r>
            <w:r>
              <w:rPr>
                <w:spacing w:val="-4"/>
                <w:sz w:val="18"/>
              </w:rPr>
              <w:t> </w:t>
            </w:r>
            <w:r>
              <w:rPr>
                <w:sz w:val="18"/>
              </w:rPr>
              <w:t>receives</w:t>
            </w:r>
            <w:r>
              <w:rPr>
                <w:spacing w:val="-6"/>
                <w:sz w:val="18"/>
              </w:rPr>
              <w:t> </w:t>
            </w:r>
            <w:r>
              <w:rPr>
                <w:sz w:val="18"/>
              </w:rPr>
              <w:t>the</w:t>
            </w:r>
            <w:r>
              <w:rPr>
                <w:spacing w:val="-4"/>
                <w:sz w:val="18"/>
              </w:rPr>
              <w:t> </w:t>
            </w:r>
            <w:r>
              <w:rPr>
                <w:sz w:val="18"/>
              </w:rPr>
              <w:t>O1</w:t>
            </w:r>
            <w:r>
              <w:rPr>
                <w:spacing w:val="-7"/>
                <w:sz w:val="18"/>
              </w:rPr>
              <w:t> </w:t>
            </w:r>
            <w:r>
              <w:rPr>
                <w:spacing w:val="-2"/>
                <w:sz w:val="18"/>
              </w:rPr>
              <w:t>response.</w:t>
            </w:r>
          </w:p>
        </w:tc>
        <w:tc>
          <w:tcPr>
            <w:tcW w:w="1512" w:type="dxa"/>
          </w:tcPr>
          <w:p>
            <w:pPr>
              <w:pStyle w:val="TableParagraph"/>
              <w:ind w:left="0"/>
              <w:rPr>
                <w:rFonts w:ascii="Times New Roman"/>
                <w:sz w:val="18"/>
              </w:rPr>
            </w:pPr>
          </w:p>
        </w:tc>
      </w:tr>
    </w:tbl>
    <w:p>
      <w:pPr>
        <w:spacing w:after="0"/>
        <w:rPr>
          <w:rFonts w:ascii="Times New Roman"/>
          <w:sz w:val="18"/>
        </w:rPr>
        <w:sectPr>
          <w:pgSz w:w="11910" w:h="16850"/>
          <w:pgMar w:header="694" w:footer="702" w:top="1460" w:bottom="900" w:left="720" w:right="700"/>
        </w:sectPr>
      </w:pPr>
    </w:p>
    <w:p>
      <w:pPr>
        <w:pStyle w:val="BodyText"/>
      </w:pPr>
    </w:p>
    <w:p>
      <w:pPr>
        <w:pStyle w:val="BodyText"/>
        <w:spacing w:before="48"/>
      </w:pPr>
    </w:p>
    <w:p>
      <w:pPr>
        <w:pStyle w:val="BodyText"/>
        <w:ind w:left="1531"/>
      </w:pPr>
      <w:r>
        <w:rPr/>
        <w:drawing>
          <wp:inline distT="0" distB="0" distL="0" distR="0">
            <wp:extent cx="5153025" cy="2571750"/>
            <wp:effectExtent l="0" t="0" r="0" b="0"/>
            <wp:docPr id="422" name="Image 422" descr="Generated by PlantUML"/>
            <wp:cNvGraphicFramePr>
              <a:graphicFrameLocks/>
            </wp:cNvGraphicFramePr>
            <a:graphic>
              <a:graphicData uri="http://schemas.openxmlformats.org/drawingml/2006/picture">
                <pic:pic>
                  <pic:nvPicPr>
                    <pic:cNvPr id="422" name="Image 422" descr="Generated by PlantUML"/>
                    <pic:cNvPicPr/>
                  </pic:nvPicPr>
                  <pic:blipFill>
                    <a:blip r:embed="rId89" cstate="print"/>
                    <a:stretch>
                      <a:fillRect/>
                    </a:stretch>
                  </pic:blipFill>
                  <pic:spPr>
                    <a:xfrm>
                      <a:off x="0" y="0"/>
                      <a:ext cx="5153025" cy="2571750"/>
                    </a:xfrm>
                    <a:prstGeom prst="rect">
                      <a:avLst/>
                    </a:prstGeom>
                  </pic:spPr>
                </pic:pic>
              </a:graphicData>
            </a:graphic>
          </wp:inline>
        </w:drawing>
      </w:r>
      <w:r>
        <w:rPr/>
      </w:r>
    </w:p>
    <w:p>
      <w:pPr>
        <w:pStyle w:val="BodyText"/>
        <w:spacing w:before="5"/>
      </w:pPr>
    </w:p>
    <w:p>
      <w:pPr>
        <w:pStyle w:val="Heading5"/>
        <w:ind w:right="17"/>
      </w:pPr>
      <w:r>
        <w:rPr/>
        <w:t>Figure</w:t>
      </w:r>
      <w:r>
        <w:rPr>
          <w:spacing w:val="-7"/>
        </w:rPr>
        <w:t> </w:t>
      </w:r>
      <w:r>
        <w:rPr/>
        <w:t>9.4.7-1:</w:t>
      </w:r>
      <w:r>
        <w:rPr>
          <w:spacing w:val="-6"/>
        </w:rPr>
        <w:t> </w:t>
      </w:r>
      <w:r>
        <w:rPr/>
        <w:t>Read</w:t>
      </w:r>
      <w:r>
        <w:rPr>
          <w:spacing w:val="-4"/>
        </w:rPr>
        <w:t> </w:t>
      </w:r>
      <w:r>
        <w:rPr/>
        <w:t>MOI</w:t>
      </w:r>
      <w:r>
        <w:rPr>
          <w:spacing w:val="-4"/>
        </w:rPr>
        <w:t> </w:t>
      </w:r>
      <w:r>
        <w:rPr>
          <w:spacing w:val="-2"/>
        </w:rPr>
        <w:t>Attributes</w:t>
      </w:r>
    </w:p>
    <w:p>
      <w:pPr>
        <w:spacing w:line="240" w:lineRule="auto" w:before="144"/>
        <w:rPr>
          <w:b/>
          <w:sz w:val="20"/>
        </w:rPr>
      </w:pPr>
    </w:p>
    <w:p>
      <w:pPr>
        <w:pStyle w:val="Heading3"/>
        <w:numPr>
          <w:ilvl w:val="2"/>
          <w:numId w:val="59"/>
        </w:numPr>
        <w:tabs>
          <w:tab w:pos="1265" w:val="left" w:leader="none"/>
        </w:tabs>
        <w:spacing w:line="240" w:lineRule="auto" w:before="1" w:after="0"/>
        <w:ind w:left="1265" w:right="0" w:hanging="1133"/>
        <w:jc w:val="left"/>
      </w:pPr>
      <w:bookmarkStart w:name="_TOC_250028" w:id="231"/>
      <w:bookmarkStart w:name="9.4.8 Notify MOI changes" w:id="232"/>
      <w:r>
        <w:rPr/>
      </w:r>
      <w:r>
        <w:rPr/>
        <w:t>Notify</w:t>
      </w:r>
      <w:r>
        <w:rPr>
          <w:spacing w:val="-4"/>
        </w:rPr>
        <w:t> </w:t>
      </w:r>
      <w:r>
        <w:rPr/>
        <w:t>MOI</w:t>
      </w:r>
      <w:r>
        <w:rPr>
          <w:spacing w:val="-4"/>
        </w:rPr>
        <w:t> </w:t>
      </w:r>
      <w:bookmarkEnd w:id="231"/>
      <w:r>
        <w:rPr>
          <w:spacing w:val="-2"/>
        </w:rPr>
        <w:t>changes</w:t>
      </w:r>
    </w:p>
    <w:p>
      <w:pPr>
        <w:spacing w:line="240" w:lineRule="auto" w:before="0"/>
        <w:rPr>
          <w:sz w:val="20"/>
        </w:rPr>
      </w:pPr>
    </w:p>
    <w:p>
      <w:pPr>
        <w:spacing w:line="240" w:lineRule="auto" w:before="78" w:after="0"/>
        <w:rPr>
          <w:sz w:val="20"/>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3"/>
        <w:gridCol w:w="5747"/>
        <w:gridCol w:w="1512"/>
      </w:tblGrid>
      <w:tr>
        <w:trPr>
          <w:trHeight w:val="441" w:hRule="atLeast"/>
        </w:trPr>
        <w:tc>
          <w:tcPr>
            <w:tcW w:w="2093" w:type="dxa"/>
            <w:shd w:val="clear" w:color="auto" w:fill="D9D9D9"/>
          </w:tcPr>
          <w:p>
            <w:pPr>
              <w:pStyle w:val="TableParagraph"/>
              <w:spacing w:before="109"/>
              <w:ind w:left="369"/>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5747" w:type="dxa"/>
            <w:shd w:val="clear" w:color="auto" w:fill="D9D9D9"/>
          </w:tcPr>
          <w:p>
            <w:pPr>
              <w:pStyle w:val="TableParagraph"/>
              <w:spacing w:before="109"/>
              <w:ind w:left="1827"/>
              <w:rPr>
                <w:b/>
                <w:sz w:val="18"/>
              </w:rPr>
            </w:pPr>
            <w:r>
              <w:rPr>
                <w:b/>
                <w:sz w:val="18"/>
              </w:rPr>
              <w:t>Evolution</w:t>
            </w:r>
            <w:r>
              <w:rPr>
                <w:b/>
                <w:spacing w:val="-3"/>
                <w:sz w:val="18"/>
              </w:rPr>
              <w:t> </w:t>
            </w:r>
            <w:r>
              <w:rPr>
                <w:b/>
                <w:sz w:val="18"/>
              </w:rPr>
              <w:t>/ </w:t>
            </w:r>
            <w:r>
              <w:rPr>
                <w:b/>
                <w:spacing w:val="-2"/>
                <w:sz w:val="18"/>
              </w:rPr>
              <w:t>Specification</w:t>
            </w:r>
          </w:p>
        </w:tc>
        <w:tc>
          <w:tcPr>
            <w:tcW w:w="1512" w:type="dxa"/>
            <w:shd w:val="clear" w:color="auto" w:fill="D9D9D9"/>
          </w:tcPr>
          <w:p>
            <w:pPr>
              <w:pStyle w:val="TableParagraph"/>
              <w:spacing w:line="206" w:lineRule="exact"/>
              <w:ind w:left="326"/>
              <w:rPr>
                <w:b/>
                <w:sz w:val="18"/>
              </w:rPr>
            </w:pPr>
            <w:r>
              <w:rPr>
                <w:b/>
                <w:spacing w:val="-2"/>
                <w:sz w:val="18"/>
              </w:rPr>
              <w:t>&lt;&lt;Uses&gt;&gt;</w:t>
            </w:r>
          </w:p>
          <w:p>
            <w:pPr>
              <w:pStyle w:val="TableParagraph"/>
              <w:spacing w:line="201" w:lineRule="exact" w:before="14"/>
              <w:ind w:left="247"/>
              <w:rPr>
                <w:b/>
                <w:sz w:val="18"/>
              </w:rPr>
            </w:pPr>
            <w:r>
              <w:rPr>
                <w:b/>
                <w:sz w:val="18"/>
              </w:rPr>
              <w:t>Related</w:t>
            </w:r>
            <w:r>
              <w:rPr>
                <w:b/>
                <w:spacing w:val="-4"/>
                <w:sz w:val="18"/>
              </w:rPr>
              <w:t> </w:t>
            </w:r>
            <w:r>
              <w:rPr>
                <w:b/>
                <w:spacing w:val="-5"/>
                <w:sz w:val="18"/>
              </w:rPr>
              <w:t>use</w:t>
            </w:r>
          </w:p>
        </w:tc>
      </w:tr>
      <w:tr>
        <w:trPr>
          <w:trHeight w:val="441" w:hRule="atLeast"/>
        </w:trPr>
        <w:tc>
          <w:tcPr>
            <w:tcW w:w="2093" w:type="dxa"/>
          </w:tcPr>
          <w:p>
            <w:pPr>
              <w:pStyle w:val="TableParagraph"/>
              <w:spacing w:before="109"/>
              <w:rPr>
                <w:sz w:val="18"/>
              </w:rPr>
            </w:pPr>
            <w:r>
              <w:rPr>
                <w:spacing w:val="-4"/>
                <w:sz w:val="18"/>
              </w:rPr>
              <w:t>Goal</w:t>
            </w:r>
          </w:p>
        </w:tc>
        <w:tc>
          <w:tcPr>
            <w:tcW w:w="5747" w:type="dxa"/>
          </w:tcPr>
          <w:p>
            <w:pPr>
              <w:pStyle w:val="TableParagraph"/>
              <w:spacing w:line="206" w:lineRule="exact"/>
              <w:ind w:left="108"/>
              <w:rPr>
                <w:sz w:val="18"/>
              </w:rPr>
            </w:pPr>
            <w:r>
              <w:rPr>
                <w:sz w:val="18"/>
              </w:rPr>
              <w:t>To</w:t>
            </w:r>
            <w:r>
              <w:rPr>
                <w:spacing w:val="-1"/>
                <w:sz w:val="18"/>
              </w:rPr>
              <w:t> </w:t>
            </w:r>
            <w:r>
              <w:rPr>
                <w:sz w:val="18"/>
              </w:rPr>
              <w:t>notify</w:t>
            </w:r>
            <w:r>
              <w:rPr>
                <w:spacing w:val="-3"/>
                <w:sz w:val="18"/>
              </w:rPr>
              <w:t> </w:t>
            </w:r>
            <w:r>
              <w:rPr>
                <w:sz w:val="18"/>
              </w:rPr>
              <w:t>Near-RT</w:t>
            </w:r>
            <w:r>
              <w:rPr>
                <w:spacing w:val="-3"/>
                <w:sz w:val="18"/>
              </w:rPr>
              <w:t> </w:t>
            </w:r>
            <w:r>
              <w:rPr>
                <w:sz w:val="18"/>
              </w:rPr>
              <w:t>RIC</w:t>
            </w:r>
            <w:r>
              <w:rPr>
                <w:spacing w:val="-2"/>
                <w:sz w:val="18"/>
              </w:rPr>
              <w:t> </w:t>
            </w:r>
            <w:r>
              <w:rPr>
                <w:sz w:val="18"/>
              </w:rPr>
              <w:t>platform</w:t>
            </w:r>
            <w:r>
              <w:rPr>
                <w:spacing w:val="-1"/>
                <w:sz w:val="18"/>
              </w:rPr>
              <w:t> </w:t>
            </w:r>
            <w:r>
              <w:rPr>
                <w:sz w:val="18"/>
              </w:rPr>
              <w:t>that</w:t>
            </w:r>
            <w:r>
              <w:rPr>
                <w:spacing w:val="-3"/>
                <w:sz w:val="18"/>
              </w:rPr>
              <w:t> </w:t>
            </w:r>
            <w:r>
              <w:rPr>
                <w:sz w:val="18"/>
              </w:rPr>
              <w:t>some</w:t>
            </w:r>
            <w:r>
              <w:rPr>
                <w:spacing w:val="-4"/>
                <w:sz w:val="18"/>
              </w:rPr>
              <w:t> </w:t>
            </w:r>
            <w:r>
              <w:rPr>
                <w:sz w:val="18"/>
              </w:rPr>
              <w:t>change</w:t>
            </w:r>
            <w:r>
              <w:rPr>
                <w:spacing w:val="-4"/>
                <w:sz w:val="18"/>
              </w:rPr>
              <w:t> </w:t>
            </w:r>
            <w:r>
              <w:rPr>
                <w:sz w:val="18"/>
              </w:rPr>
              <w:t>has</w:t>
            </w:r>
            <w:r>
              <w:rPr>
                <w:spacing w:val="-1"/>
                <w:sz w:val="18"/>
              </w:rPr>
              <w:t> </w:t>
            </w:r>
            <w:r>
              <w:rPr>
                <w:sz w:val="18"/>
              </w:rPr>
              <w:t>occurred</w:t>
            </w:r>
            <w:r>
              <w:rPr>
                <w:spacing w:val="-3"/>
                <w:sz w:val="18"/>
              </w:rPr>
              <w:t> </w:t>
            </w:r>
            <w:r>
              <w:rPr>
                <w:spacing w:val="-5"/>
                <w:sz w:val="18"/>
              </w:rPr>
              <w:t>in</w:t>
            </w:r>
          </w:p>
          <w:p>
            <w:pPr>
              <w:pStyle w:val="TableParagraph"/>
              <w:spacing w:line="201" w:lineRule="exact" w:before="14"/>
              <w:ind w:left="108"/>
              <w:rPr>
                <w:sz w:val="18"/>
              </w:rPr>
            </w:pPr>
            <w:r>
              <w:rPr>
                <w:sz w:val="18"/>
              </w:rPr>
              <w:t>the</w:t>
            </w:r>
            <w:r>
              <w:rPr>
                <w:spacing w:val="-2"/>
                <w:sz w:val="18"/>
              </w:rPr>
              <w:t> </w:t>
            </w:r>
            <w:r>
              <w:rPr>
                <w:sz w:val="18"/>
              </w:rPr>
              <w:t>xApp</w:t>
            </w:r>
            <w:r>
              <w:rPr>
                <w:spacing w:val="-3"/>
                <w:sz w:val="18"/>
              </w:rPr>
              <w:t> </w:t>
            </w:r>
            <w:r>
              <w:rPr>
                <w:spacing w:val="-2"/>
                <w:sz w:val="18"/>
              </w:rPr>
              <w:t>configuration</w:t>
            </w:r>
          </w:p>
        </w:tc>
        <w:tc>
          <w:tcPr>
            <w:tcW w:w="1512" w:type="dxa"/>
          </w:tcPr>
          <w:p>
            <w:pPr>
              <w:pStyle w:val="TableParagraph"/>
              <w:ind w:left="0"/>
              <w:rPr>
                <w:rFonts w:ascii="Times New Roman"/>
                <w:sz w:val="18"/>
              </w:rPr>
            </w:pPr>
          </w:p>
        </w:tc>
      </w:tr>
      <w:tr>
        <w:trPr>
          <w:trHeight w:val="465" w:hRule="atLeast"/>
        </w:trPr>
        <w:tc>
          <w:tcPr>
            <w:tcW w:w="2093" w:type="dxa"/>
          </w:tcPr>
          <w:p>
            <w:pPr>
              <w:pStyle w:val="TableParagraph"/>
              <w:spacing w:before="121"/>
              <w:rPr>
                <w:sz w:val="18"/>
              </w:rPr>
            </w:pPr>
            <w:r>
              <w:rPr>
                <w:sz w:val="18"/>
              </w:rPr>
              <w:t>Actors</w:t>
            </w:r>
            <w:r>
              <w:rPr>
                <w:spacing w:val="-3"/>
                <w:sz w:val="18"/>
              </w:rPr>
              <w:t> </w:t>
            </w:r>
            <w:r>
              <w:rPr>
                <w:sz w:val="18"/>
              </w:rPr>
              <w:t>and</w:t>
            </w:r>
            <w:r>
              <w:rPr>
                <w:spacing w:val="-2"/>
                <w:sz w:val="18"/>
              </w:rPr>
              <w:t> Roles</w:t>
            </w:r>
          </w:p>
        </w:tc>
        <w:tc>
          <w:tcPr>
            <w:tcW w:w="5747" w:type="dxa"/>
          </w:tcPr>
          <w:p>
            <w:pPr>
              <w:pStyle w:val="TableParagraph"/>
              <w:numPr>
                <w:ilvl w:val="0"/>
                <w:numId w:val="108"/>
              </w:numPr>
              <w:tabs>
                <w:tab w:pos="828" w:val="left" w:leader="none"/>
              </w:tabs>
              <w:spacing w:line="220" w:lineRule="exact" w:before="0" w:after="0"/>
              <w:ind w:left="828" w:right="0" w:hanging="360"/>
              <w:jc w:val="left"/>
              <w:rPr>
                <w:sz w:val="18"/>
              </w:rPr>
            </w:pPr>
            <w:r>
              <w:rPr>
                <w:sz w:val="18"/>
              </w:rPr>
              <w:t>Near-RT</w:t>
            </w:r>
            <w:r>
              <w:rPr>
                <w:spacing w:val="-1"/>
                <w:sz w:val="18"/>
              </w:rPr>
              <w:t> </w:t>
            </w:r>
            <w:r>
              <w:rPr>
                <w:sz w:val="18"/>
              </w:rPr>
              <w:t>RIC</w:t>
            </w:r>
            <w:r>
              <w:rPr>
                <w:spacing w:val="-1"/>
                <w:sz w:val="18"/>
              </w:rPr>
              <w:t> </w:t>
            </w:r>
            <w:r>
              <w:rPr>
                <w:spacing w:val="-2"/>
                <w:sz w:val="18"/>
              </w:rPr>
              <w:t>platform</w:t>
            </w:r>
          </w:p>
          <w:p>
            <w:pPr>
              <w:pStyle w:val="TableParagraph"/>
              <w:numPr>
                <w:ilvl w:val="0"/>
                <w:numId w:val="108"/>
              </w:numPr>
              <w:tabs>
                <w:tab w:pos="828" w:val="left" w:leader="none"/>
              </w:tabs>
              <w:spacing w:line="214" w:lineRule="exact" w:before="12" w:after="0"/>
              <w:ind w:left="828" w:right="0" w:hanging="360"/>
              <w:jc w:val="left"/>
              <w:rPr>
                <w:sz w:val="18"/>
              </w:rPr>
            </w:pPr>
            <w:r>
              <w:rPr>
                <w:spacing w:val="-2"/>
                <w:sz w:val="18"/>
              </w:rPr>
              <w:t>xApps</w:t>
            </w:r>
          </w:p>
        </w:tc>
        <w:tc>
          <w:tcPr>
            <w:tcW w:w="1512" w:type="dxa"/>
          </w:tcPr>
          <w:p>
            <w:pPr>
              <w:pStyle w:val="TableParagraph"/>
              <w:ind w:left="0"/>
              <w:rPr>
                <w:rFonts w:ascii="Times New Roman"/>
                <w:sz w:val="18"/>
              </w:rPr>
            </w:pPr>
          </w:p>
        </w:tc>
      </w:tr>
      <w:tr>
        <w:trPr>
          <w:trHeight w:val="455" w:hRule="atLeast"/>
        </w:trPr>
        <w:tc>
          <w:tcPr>
            <w:tcW w:w="2093" w:type="dxa"/>
          </w:tcPr>
          <w:p>
            <w:pPr>
              <w:pStyle w:val="TableParagraph"/>
              <w:spacing w:before="116"/>
              <w:rPr>
                <w:sz w:val="18"/>
              </w:rPr>
            </w:pPr>
            <w:r>
              <w:rPr>
                <w:spacing w:val="-2"/>
                <w:sz w:val="18"/>
              </w:rPr>
              <w:t>Assumptions</w:t>
            </w:r>
          </w:p>
        </w:tc>
        <w:tc>
          <w:tcPr>
            <w:tcW w:w="5747" w:type="dxa"/>
          </w:tcPr>
          <w:p>
            <w:pPr>
              <w:pStyle w:val="TableParagraph"/>
              <w:numPr>
                <w:ilvl w:val="0"/>
                <w:numId w:val="109"/>
              </w:numPr>
              <w:tabs>
                <w:tab w:pos="828" w:val="left" w:leader="none"/>
              </w:tabs>
              <w:spacing w:line="220" w:lineRule="atLeast" w:before="0" w:after="0"/>
              <w:ind w:left="828" w:right="445" w:hanging="360"/>
              <w:jc w:val="left"/>
              <w:rPr>
                <w:sz w:val="18"/>
              </w:rPr>
            </w:pPr>
            <w:r>
              <w:rPr>
                <w:sz w:val="18"/>
              </w:rPr>
              <w:t>The</w:t>
            </w:r>
            <w:r>
              <w:rPr>
                <w:spacing w:val="-6"/>
                <w:sz w:val="18"/>
              </w:rPr>
              <w:t> </w:t>
            </w:r>
            <w:r>
              <w:rPr>
                <w:sz w:val="18"/>
              </w:rPr>
              <w:t>API</w:t>
            </w:r>
            <w:r>
              <w:rPr>
                <w:spacing w:val="-8"/>
                <w:sz w:val="18"/>
              </w:rPr>
              <w:t> </w:t>
            </w:r>
            <w:r>
              <w:rPr>
                <w:sz w:val="18"/>
              </w:rPr>
              <w:t>connection</w:t>
            </w:r>
            <w:r>
              <w:rPr>
                <w:spacing w:val="-8"/>
                <w:sz w:val="18"/>
              </w:rPr>
              <w:t> </w:t>
            </w:r>
            <w:r>
              <w:rPr>
                <w:sz w:val="18"/>
              </w:rPr>
              <w:t>is</w:t>
            </w:r>
            <w:r>
              <w:rPr>
                <w:spacing w:val="-8"/>
                <w:sz w:val="18"/>
              </w:rPr>
              <w:t> </w:t>
            </w:r>
            <w:r>
              <w:rPr>
                <w:sz w:val="18"/>
              </w:rPr>
              <w:t>established</w:t>
            </w:r>
            <w:r>
              <w:rPr>
                <w:spacing w:val="-8"/>
                <w:sz w:val="18"/>
              </w:rPr>
              <w:t> </w:t>
            </w:r>
            <w:r>
              <w:rPr>
                <w:sz w:val="18"/>
              </w:rPr>
              <w:t>successfully</w:t>
            </w:r>
            <w:r>
              <w:rPr>
                <w:spacing w:val="-5"/>
                <w:sz w:val="18"/>
              </w:rPr>
              <w:t> </w:t>
            </w:r>
            <w:r>
              <w:rPr>
                <w:sz w:val="18"/>
              </w:rPr>
              <w:t>between xApp and the Near-RT RIC platform.</w:t>
            </w:r>
          </w:p>
        </w:tc>
        <w:tc>
          <w:tcPr>
            <w:tcW w:w="1512" w:type="dxa"/>
          </w:tcPr>
          <w:p>
            <w:pPr>
              <w:pStyle w:val="TableParagraph"/>
              <w:ind w:left="0"/>
              <w:rPr>
                <w:rFonts w:ascii="Times New Roman"/>
                <w:sz w:val="18"/>
              </w:rPr>
            </w:pPr>
          </w:p>
        </w:tc>
      </w:tr>
      <w:tr>
        <w:trPr>
          <w:trHeight w:val="282" w:hRule="atLeast"/>
        </w:trPr>
        <w:tc>
          <w:tcPr>
            <w:tcW w:w="2093" w:type="dxa"/>
          </w:tcPr>
          <w:p>
            <w:pPr>
              <w:pStyle w:val="TableParagraph"/>
              <w:spacing w:before="30"/>
              <w:rPr>
                <w:sz w:val="18"/>
              </w:rPr>
            </w:pPr>
            <w:r>
              <w:rPr>
                <w:sz w:val="18"/>
              </w:rPr>
              <w:t>Pre</w:t>
            </w:r>
            <w:r>
              <w:rPr>
                <w:spacing w:val="-2"/>
                <w:sz w:val="18"/>
              </w:rPr>
              <w:t> conditions</w:t>
            </w:r>
          </w:p>
        </w:tc>
        <w:tc>
          <w:tcPr>
            <w:tcW w:w="5747" w:type="dxa"/>
          </w:tcPr>
          <w:p>
            <w:pPr>
              <w:pStyle w:val="TableParagraph"/>
              <w:numPr>
                <w:ilvl w:val="0"/>
                <w:numId w:val="110"/>
              </w:numPr>
              <w:tabs>
                <w:tab w:pos="828" w:val="left" w:leader="none"/>
              </w:tabs>
              <w:spacing w:line="240" w:lineRule="auto" w:before="23" w:after="0"/>
              <w:ind w:left="828" w:right="0" w:hanging="360"/>
              <w:jc w:val="left"/>
              <w:rPr>
                <w:sz w:val="18"/>
              </w:rPr>
            </w:pPr>
            <w:r>
              <w:rPr>
                <w:sz w:val="18"/>
              </w:rPr>
              <w:t>The</w:t>
            </w:r>
            <w:r>
              <w:rPr>
                <w:spacing w:val="-2"/>
                <w:sz w:val="18"/>
              </w:rPr>
              <w:t> </w:t>
            </w:r>
            <w:r>
              <w:rPr>
                <w:sz w:val="18"/>
              </w:rPr>
              <w:t>MOI</w:t>
            </w:r>
            <w:r>
              <w:rPr>
                <w:spacing w:val="-3"/>
                <w:sz w:val="18"/>
              </w:rPr>
              <w:t> </w:t>
            </w:r>
            <w:r>
              <w:rPr>
                <w:sz w:val="18"/>
              </w:rPr>
              <w:t>exists</w:t>
            </w:r>
            <w:r>
              <w:rPr>
                <w:spacing w:val="-1"/>
                <w:sz w:val="18"/>
              </w:rPr>
              <w:t> </w:t>
            </w:r>
            <w:r>
              <w:rPr>
                <w:sz w:val="18"/>
              </w:rPr>
              <w:t>on</w:t>
            </w:r>
            <w:r>
              <w:rPr>
                <w:spacing w:val="-3"/>
                <w:sz w:val="18"/>
              </w:rPr>
              <w:t> </w:t>
            </w:r>
            <w:r>
              <w:rPr>
                <w:sz w:val="18"/>
              </w:rPr>
              <w:t>the</w:t>
            </w:r>
            <w:r>
              <w:rPr>
                <w:spacing w:val="-3"/>
                <w:sz w:val="18"/>
              </w:rPr>
              <w:t> </w:t>
            </w:r>
            <w:r>
              <w:rPr>
                <w:sz w:val="18"/>
              </w:rPr>
              <w:t>target</w:t>
            </w:r>
            <w:r>
              <w:rPr>
                <w:spacing w:val="-1"/>
                <w:sz w:val="18"/>
              </w:rPr>
              <w:t> </w:t>
            </w:r>
            <w:r>
              <w:rPr>
                <w:sz w:val="18"/>
              </w:rPr>
              <w:t>Near-RT</w:t>
            </w:r>
            <w:r>
              <w:rPr>
                <w:spacing w:val="-2"/>
                <w:sz w:val="18"/>
              </w:rPr>
              <w:t> </w:t>
            </w:r>
            <w:r>
              <w:rPr>
                <w:spacing w:val="-4"/>
                <w:sz w:val="18"/>
              </w:rPr>
              <w:t>RIC.</w:t>
            </w:r>
          </w:p>
        </w:tc>
        <w:tc>
          <w:tcPr>
            <w:tcW w:w="1512" w:type="dxa"/>
          </w:tcPr>
          <w:p>
            <w:pPr>
              <w:pStyle w:val="TableParagraph"/>
              <w:ind w:left="0"/>
              <w:rPr>
                <w:rFonts w:ascii="Times New Roman"/>
                <w:sz w:val="18"/>
              </w:rPr>
            </w:pPr>
          </w:p>
        </w:tc>
      </w:tr>
      <w:tr>
        <w:trPr>
          <w:trHeight w:val="220" w:hRule="atLeast"/>
        </w:trPr>
        <w:tc>
          <w:tcPr>
            <w:tcW w:w="2093" w:type="dxa"/>
          </w:tcPr>
          <w:p>
            <w:pPr>
              <w:pStyle w:val="TableParagraph"/>
              <w:ind w:left="0"/>
              <w:rPr>
                <w:rFonts w:ascii="Times New Roman"/>
                <w:sz w:val="14"/>
              </w:rPr>
            </w:pPr>
          </w:p>
        </w:tc>
        <w:tc>
          <w:tcPr>
            <w:tcW w:w="5747" w:type="dxa"/>
          </w:tcPr>
          <w:p>
            <w:pPr>
              <w:pStyle w:val="TableParagraph"/>
              <w:spacing w:line="200" w:lineRule="exact"/>
              <w:ind w:left="108"/>
              <w:rPr>
                <w:sz w:val="18"/>
              </w:rPr>
            </w:pPr>
            <w:r>
              <w:rPr>
                <w:sz w:val="18"/>
              </w:rPr>
              <w:t>[ALT</w:t>
            </w:r>
            <w:r>
              <w:rPr>
                <w:spacing w:val="-4"/>
                <w:sz w:val="18"/>
              </w:rPr>
              <w:t> </w:t>
            </w:r>
            <w:r>
              <w:rPr>
                <w:sz w:val="18"/>
              </w:rPr>
              <w:t>1]</w:t>
            </w:r>
            <w:r>
              <w:rPr>
                <w:spacing w:val="-4"/>
                <w:sz w:val="18"/>
              </w:rPr>
              <w:t> </w:t>
            </w:r>
            <w:r>
              <w:rPr>
                <w:sz w:val="18"/>
              </w:rPr>
              <w:t>Attribute</w:t>
            </w:r>
            <w:r>
              <w:rPr>
                <w:spacing w:val="-4"/>
                <w:sz w:val="18"/>
              </w:rPr>
              <w:t> </w:t>
            </w:r>
            <w:r>
              <w:rPr>
                <w:sz w:val="18"/>
              </w:rPr>
              <w:t>Value</w:t>
            </w:r>
            <w:r>
              <w:rPr>
                <w:spacing w:val="-6"/>
                <w:sz w:val="18"/>
              </w:rPr>
              <w:t> </w:t>
            </w:r>
            <w:r>
              <w:rPr>
                <w:sz w:val="18"/>
              </w:rPr>
              <w:t>Change</w:t>
            </w:r>
            <w:r>
              <w:rPr>
                <w:spacing w:val="-3"/>
                <w:sz w:val="18"/>
              </w:rPr>
              <w:t> </w:t>
            </w:r>
            <w:r>
              <w:rPr>
                <w:sz w:val="18"/>
              </w:rPr>
              <w:t>Notification</w:t>
            </w:r>
            <w:r>
              <w:rPr>
                <w:spacing w:val="-6"/>
                <w:sz w:val="18"/>
              </w:rPr>
              <w:t> </w:t>
            </w:r>
            <w:r>
              <w:rPr>
                <w:spacing w:val="-2"/>
                <w:sz w:val="18"/>
              </w:rPr>
              <w:t>(AVCN)</w:t>
            </w:r>
          </w:p>
        </w:tc>
        <w:tc>
          <w:tcPr>
            <w:tcW w:w="1512" w:type="dxa"/>
          </w:tcPr>
          <w:p>
            <w:pPr>
              <w:pStyle w:val="TableParagraph"/>
              <w:ind w:left="0"/>
              <w:rPr>
                <w:rFonts w:ascii="Times New Roman"/>
                <w:sz w:val="14"/>
              </w:rPr>
            </w:pPr>
          </w:p>
        </w:tc>
      </w:tr>
      <w:tr>
        <w:trPr>
          <w:trHeight w:val="441" w:hRule="atLeast"/>
        </w:trPr>
        <w:tc>
          <w:tcPr>
            <w:tcW w:w="2093" w:type="dxa"/>
          </w:tcPr>
          <w:p>
            <w:pPr>
              <w:pStyle w:val="TableParagraph"/>
              <w:spacing w:before="109"/>
              <w:rPr>
                <w:sz w:val="18"/>
              </w:rPr>
            </w:pPr>
            <w:r>
              <w:rPr>
                <w:sz w:val="18"/>
              </w:rPr>
              <w:t>Begins</w:t>
            </w:r>
            <w:r>
              <w:rPr>
                <w:spacing w:val="-2"/>
                <w:sz w:val="18"/>
              </w:rPr>
              <w:t> </w:t>
            </w:r>
            <w:r>
              <w:rPr>
                <w:spacing w:val="-4"/>
                <w:sz w:val="18"/>
              </w:rPr>
              <w:t>when</w:t>
            </w:r>
          </w:p>
        </w:tc>
        <w:tc>
          <w:tcPr>
            <w:tcW w:w="5747" w:type="dxa"/>
          </w:tcPr>
          <w:p>
            <w:pPr>
              <w:pStyle w:val="TableParagraph"/>
              <w:spacing w:line="206" w:lineRule="exact"/>
              <w:ind w:left="108"/>
              <w:rPr>
                <w:sz w:val="18"/>
              </w:rPr>
            </w:pPr>
            <w:r>
              <w:rPr>
                <w:sz w:val="18"/>
              </w:rPr>
              <w:t>The</w:t>
            </w:r>
            <w:r>
              <w:rPr>
                <w:spacing w:val="-3"/>
                <w:sz w:val="18"/>
              </w:rPr>
              <w:t> </w:t>
            </w:r>
            <w:r>
              <w:rPr>
                <w:sz w:val="18"/>
              </w:rPr>
              <w:t>Near-RT</w:t>
            </w:r>
            <w:r>
              <w:rPr>
                <w:spacing w:val="-6"/>
                <w:sz w:val="18"/>
              </w:rPr>
              <w:t> </w:t>
            </w:r>
            <w:r>
              <w:rPr>
                <w:sz w:val="18"/>
              </w:rPr>
              <w:t>RIC</w:t>
            </w:r>
            <w:r>
              <w:rPr>
                <w:spacing w:val="-3"/>
                <w:sz w:val="18"/>
              </w:rPr>
              <w:t> </w:t>
            </w:r>
            <w:r>
              <w:rPr>
                <w:sz w:val="18"/>
              </w:rPr>
              <w:t>platform receives</w:t>
            </w:r>
            <w:r>
              <w:rPr>
                <w:spacing w:val="-2"/>
                <w:sz w:val="18"/>
              </w:rPr>
              <w:t> </w:t>
            </w:r>
            <w:r>
              <w:rPr>
                <w:sz w:val="18"/>
              </w:rPr>
              <w:t>an</w:t>
            </w:r>
            <w:r>
              <w:rPr>
                <w:spacing w:val="-3"/>
                <w:sz w:val="18"/>
              </w:rPr>
              <w:t> </w:t>
            </w:r>
            <w:r>
              <w:rPr>
                <w:sz w:val="18"/>
              </w:rPr>
              <w:t>xApp</w:t>
            </w:r>
            <w:r>
              <w:rPr>
                <w:spacing w:val="-3"/>
                <w:sz w:val="18"/>
              </w:rPr>
              <w:t> </w:t>
            </w:r>
            <w:r>
              <w:rPr>
                <w:sz w:val="18"/>
              </w:rPr>
              <w:t>Notify</w:t>
            </w:r>
            <w:r>
              <w:rPr>
                <w:spacing w:val="-4"/>
                <w:sz w:val="18"/>
              </w:rPr>
              <w:t> </w:t>
            </w:r>
            <w:r>
              <w:rPr>
                <w:sz w:val="18"/>
              </w:rPr>
              <w:t>change</w:t>
            </w:r>
            <w:r>
              <w:rPr>
                <w:spacing w:val="-6"/>
                <w:sz w:val="18"/>
              </w:rPr>
              <w:t> </w:t>
            </w:r>
            <w:r>
              <w:rPr>
                <w:spacing w:val="-2"/>
                <w:sz w:val="18"/>
              </w:rPr>
              <w:t>message</w:t>
            </w:r>
          </w:p>
          <w:p>
            <w:pPr>
              <w:pStyle w:val="TableParagraph"/>
              <w:spacing w:line="201" w:lineRule="exact" w:before="14"/>
              <w:ind w:left="108"/>
              <w:rPr>
                <w:sz w:val="18"/>
              </w:rPr>
            </w:pPr>
            <w:r>
              <w:rPr>
                <w:sz w:val="18"/>
              </w:rPr>
              <w:t>from</w:t>
            </w:r>
            <w:r>
              <w:rPr>
                <w:spacing w:val="-4"/>
                <w:sz w:val="18"/>
              </w:rPr>
              <w:t> </w:t>
            </w:r>
            <w:r>
              <w:rPr>
                <w:sz w:val="18"/>
              </w:rPr>
              <w:t>the</w:t>
            </w:r>
            <w:r>
              <w:rPr>
                <w:spacing w:val="-3"/>
                <w:sz w:val="18"/>
              </w:rPr>
              <w:t> </w:t>
            </w:r>
            <w:r>
              <w:rPr>
                <w:spacing w:val="-2"/>
                <w:sz w:val="18"/>
              </w:rPr>
              <w:t>xApp.</w:t>
            </w:r>
          </w:p>
        </w:tc>
        <w:tc>
          <w:tcPr>
            <w:tcW w:w="1512" w:type="dxa"/>
          </w:tcPr>
          <w:p>
            <w:pPr>
              <w:pStyle w:val="TableParagraph"/>
              <w:ind w:left="0"/>
              <w:rPr>
                <w:rFonts w:ascii="Times New Roman"/>
                <w:sz w:val="18"/>
              </w:rPr>
            </w:pPr>
          </w:p>
        </w:tc>
      </w:tr>
      <w:tr>
        <w:trPr>
          <w:trHeight w:val="441" w:hRule="atLeast"/>
        </w:trPr>
        <w:tc>
          <w:tcPr>
            <w:tcW w:w="2093" w:type="dxa"/>
          </w:tcPr>
          <w:p>
            <w:pPr>
              <w:pStyle w:val="TableParagraph"/>
              <w:spacing w:before="109"/>
              <w:rPr>
                <w:sz w:val="18"/>
              </w:rPr>
            </w:pPr>
            <w:r>
              <w:rPr>
                <w:sz w:val="18"/>
              </w:rPr>
              <w:t>Step</w:t>
            </w:r>
            <w:r>
              <w:rPr>
                <w:spacing w:val="-4"/>
                <w:sz w:val="18"/>
              </w:rPr>
              <w:t> </w:t>
            </w:r>
            <w:r>
              <w:rPr>
                <w:sz w:val="18"/>
              </w:rPr>
              <w:t>1</w:t>
            </w:r>
            <w:r>
              <w:rPr>
                <w:spacing w:val="1"/>
                <w:sz w:val="18"/>
              </w:rPr>
              <w:t> </w:t>
            </w:r>
            <w:r>
              <w:rPr>
                <w:spacing w:val="-5"/>
                <w:sz w:val="18"/>
              </w:rPr>
              <w:t>(M)</w:t>
            </w:r>
          </w:p>
        </w:tc>
        <w:tc>
          <w:tcPr>
            <w:tcW w:w="5747" w:type="dxa"/>
          </w:tcPr>
          <w:p>
            <w:pPr>
              <w:pStyle w:val="TableParagraph"/>
              <w:spacing w:line="206" w:lineRule="exact"/>
              <w:ind w:left="108"/>
              <w:rPr>
                <w:sz w:val="18"/>
              </w:rPr>
            </w:pPr>
            <w:r>
              <w:rPr>
                <w:sz w:val="18"/>
              </w:rPr>
              <w:t>The</w:t>
            </w:r>
            <w:r>
              <w:rPr>
                <w:spacing w:val="-3"/>
                <w:sz w:val="18"/>
              </w:rPr>
              <w:t> </w:t>
            </w:r>
            <w:r>
              <w:rPr>
                <w:sz w:val="18"/>
              </w:rPr>
              <w:t>Near-RT</w:t>
            </w:r>
            <w:r>
              <w:rPr>
                <w:spacing w:val="-5"/>
                <w:sz w:val="18"/>
              </w:rPr>
              <w:t> </w:t>
            </w:r>
            <w:r>
              <w:rPr>
                <w:sz w:val="18"/>
              </w:rPr>
              <w:t>RIC</w:t>
            </w:r>
            <w:r>
              <w:rPr>
                <w:spacing w:val="-3"/>
                <w:sz w:val="18"/>
              </w:rPr>
              <w:t> </w:t>
            </w:r>
            <w:r>
              <w:rPr>
                <w:sz w:val="18"/>
              </w:rPr>
              <w:t>platform</w:t>
            </w:r>
            <w:r>
              <w:rPr>
                <w:spacing w:val="-1"/>
                <w:sz w:val="18"/>
              </w:rPr>
              <w:t> </w:t>
            </w:r>
            <w:r>
              <w:rPr>
                <w:sz w:val="18"/>
              </w:rPr>
              <w:t>sends</w:t>
            </w:r>
            <w:r>
              <w:rPr>
                <w:spacing w:val="-1"/>
                <w:sz w:val="18"/>
              </w:rPr>
              <w:t> </w:t>
            </w:r>
            <w:r>
              <w:rPr>
                <w:sz w:val="18"/>
              </w:rPr>
              <w:t>O1</w:t>
            </w:r>
            <w:r>
              <w:rPr>
                <w:spacing w:val="-3"/>
                <w:sz w:val="18"/>
              </w:rPr>
              <w:t> </w:t>
            </w:r>
            <w:r>
              <w:rPr>
                <w:sz w:val="18"/>
              </w:rPr>
              <w:t>Attribute</w:t>
            </w:r>
            <w:r>
              <w:rPr>
                <w:spacing w:val="-2"/>
                <w:sz w:val="18"/>
              </w:rPr>
              <w:t> </w:t>
            </w:r>
            <w:r>
              <w:rPr>
                <w:sz w:val="18"/>
              </w:rPr>
              <w:t>Value</w:t>
            </w:r>
            <w:r>
              <w:rPr>
                <w:spacing w:val="-3"/>
                <w:sz w:val="18"/>
              </w:rPr>
              <w:t> </w:t>
            </w:r>
            <w:r>
              <w:rPr>
                <w:spacing w:val="-2"/>
                <w:sz w:val="18"/>
              </w:rPr>
              <w:t>Change</w:t>
            </w:r>
          </w:p>
          <w:p>
            <w:pPr>
              <w:pStyle w:val="TableParagraph"/>
              <w:spacing w:line="201" w:lineRule="exact" w:before="14"/>
              <w:ind w:left="108"/>
              <w:rPr>
                <w:sz w:val="18"/>
              </w:rPr>
            </w:pPr>
            <w:r>
              <w:rPr>
                <w:sz w:val="18"/>
              </w:rPr>
              <w:t>Notification</w:t>
            </w:r>
            <w:r>
              <w:rPr>
                <w:spacing w:val="-3"/>
                <w:sz w:val="18"/>
              </w:rPr>
              <w:t> </w:t>
            </w:r>
            <w:r>
              <w:rPr>
                <w:sz w:val="18"/>
              </w:rPr>
              <w:t>to</w:t>
            </w:r>
            <w:r>
              <w:rPr>
                <w:spacing w:val="-3"/>
                <w:sz w:val="18"/>
              </w:rPr>
              <w:t> </w:t>
            </w:r>
            <w:r>
              <w:rPr>
                <w:sz w:val="18"/>
              </w:rPr>
              <w:t>the</w:t>
            </w:r>
            <w:r>
              <w:rPr>
                <w:spacing w:val="-5"/>
                <w:sz w:val="18"/>
              </w:rPr>
              <w:t> </w:t>
            </w:r>
            <w:r>
              <w:rPr>
                <w:sz w:val="18"/>
              </w:rPr>
              <w:t>O1</w:t>
            </w:r>
            <w:r>
              <w:rPr>
                <w:spacing w:val="-3"/>
                <w:sz w:val="18"/>
              </w:rPr>
              <w:t> </w:t>
            </w:r>
            <w:r>
              <w:rPr>
                <w:sz w:val="18"/>
              </w:rPr>
              <w:t>Consumer</w:t>
            </w:r>
            <w:r>
              <w:rPr>
                <w:spacing w:val="-3"/>
                <w:sz w:val="18"/>
              </w:rPr>
              <w:t> </w:t>
            </w:r>
            <w:r>
              <w:rPr>
                <w:spacing w:val="-2"/>
                <w:sz w:val="18"/>
              </w:rPr>
              <w:t>(SMO).</w:t>
            </w:r>
          </w:p>
        </w:tc>
        <w:tc>
          <w:tcPr>
            <w:tcW w:w="1512" w:type="dxa"/>
          </w:tcPr>
          <w:p>
            <w:pPr>
              <w:pStyle w:val="TableParagraph"/>
              <w:ind w:left="0"/>
              <w:rPr>
                <w:rFonts w:ascii="Times New Roman"/>
                <w:sz w:val="18"/>
              </w:rPr>
            </w:pPr>
          </w:p>
        </w:tc>
      </w:tr>
      <w:tr>
        <w:trPr>
          <w:trHeight w:val="256" w:hRule="atLeast"/>
        </w:trPr>
        <w:tc>
          <w:tcPr>
            <w:tcW w:w="2093" w:type="dxa"/>
          </w:tcPr>
          <w:p>
            <w:pPr>
              <w:pStyle w:val="TableParagraph"/>
              <w:ind w:left="0"/>
              <w:rPr>
                <w:rFonts w:ascii="Times New Roman"/>
                <w:sz w:val="18"/>
              </w:rPr>
            </w:pPr>
          </w:p>
        </w:tc>
        <w:tc>
          <w:tcPr>
            <w:tcW w:w="5747" w:type="dxa"/>
          </w:tcPr>
          <w:p>
            <w:pPr>
              <w:pStyle w:val="TableParagraph"/>
              <w:spacing w:before="18"/>
              <w:ind w:left="108"/>
              <w:rPr>
                <w:sz w:val="18"/>
              </w:rPr>
            </w:pPr>
            <w:r>
              <w:rPr>
                <w:sz w:val="18"/>
              </w:rPr>
              <w:t>[ALT</w:t>
            </w:r>
            <w:r>
              <w:rPr>
                <w:spacing w:val="-4"/>
                <w:sz w:val="18"/>
              </w:rPr>
              <w:t> </w:t>
            </w:r>
            <w:r>
              <w:rPr>
                <w:sz w:val="18"/>
              </w:rPr>
              <w:t>2]</w:t>
            </w:r>
            <w:r>
              <w:rPr>
                <w:spacing w:val="-3"/>
                <w:sz w:val="18"/>
              </w:rPr>
              <w:t> </w:t>
            </w:r>
            <w:r>
              <w:rPr>
                <w:sz w:val="18"/>
              </w:rPr>
              <w:t>MOI</w:t>
            </w:r>
            <w:r>
              <w:rPr>
                <w:spacing w:val="-2"/>
                <w:sz w:val="18"/>
              </w:rPr>
              <w:t> </w:t>
            </w:r>
            <w:r>
              <w:rPr>
                <w:sz w:val="18"/>
              </w:rPr>
              <w:t>Creation</w:t>
            </w:r>
            <w:r>
              <w:rPr>
                <w:spacing w:val="-3"/>
                <w:sz w:val="18"/>
              </w:rPr>
              <w:t> </w:t>
            </w:r>
            <w:r>
              <w:rPr>
                <w:spacing w:val="-2"/>
                <w:sz w:val="18"/>
              </w:rPr>
              <w:t>Notification</w:t>
            </w:r>
          </w:p>
        </w:tc>
        <w:tc>
          <w:tcPr>
            <w:tcW w:w="1512" w:type="dxa"/>
          </w:tcPr>
          <w:p>
            <w:pPr>
              <w:pStyle w:val="TableParagraph"/>
              <w:ind w:left="0"/>
              <w:rPr>
                <w:rFonts w:ascii="Times New Roman"/>
                <w:sz w:val="18"/>
              </w:rPr>
            </w:pPr>
          </w:p>
        </w:tc>
      </w:tr>
      <w:tr>
        <w:trPr>
          <w:trHeight w:val="258" w:hRule="atLeast"/>
        </w:trPr>
        <w:tc>
          <w:tcPr>
            <w:tcW w:w="2093" w:type="dxa"/>
          </w:tcPr>
          <w:p>
            <w:pPr>
              <w:pStyle w:val="TableParagraph"/>
              <w:spacing w:before="18"/>
              <w:rPr>
                <w:sz w:val="18"/>
              </w:rPr>
            </w:pPr>
            <w:r>
              <w:rPr>
                <w:sz w:val="18"/>
              </w:rPr>
              <w:t>Begins</w:t>
            </w:r>
            <w:r>
              <w:rPr>
                <w:spacing w:val="-2"/>
                <w:sz w:val="18"/>
              </w:rPr>
              <w:t> </w:t>
            </w:r>
            <w:r>
              <w:rPr>
                <w:spacing w:val="-4"/>
                <w:sz w:val="18"/>
              </w:rPr>
              <w:t>when</w:t>
            </w:r>
          </w:p>
        </w:tc>
        <w:tc>
          <w:tcPr>
            <w:tcW w:w="5747" w:type="dxa"/>
          </w:tcPr>
          <w:p>
            <w:pPr>
              <w:pStyle w:val="TableParagraph"/>
              <w:spacing w:before="18"/>
              <w:ind w:left="108"/>
              <w:rPr>
                <w:sz w:val="18"/>
              </w:rPr>
            </w:pPr>
            <w:r>
              <w:rPr>
                <w:sz w:val="18"/>
              </w:rPr>
              <w:t>A</w:t>
            </w:r>
            <w:r>
              <w:rPr>
                <w:spacing w:val="-3"/>
                <w:sz w:val="18"/>
              </w:rPr>
              <w:t> </w:t>
            </w:r>
            <w:r>
              <w:rPr>
                <w:sz w:val="18"/>
              </w:rPr>
              <w:t>Managed</w:t>
            </w:r>
            <w:r>
              <w:rPr>
                <w:spacing w:val="-4"/>
                <w:sz w:val="18"/>
              </w:rPr>
              <w:t> </w:t>
            </w:r>
            <w:r>
              <w:rPr>
                <w:sz w:val="18"/>
              </w:rPr>
              <w:t>Object</w:t>
            </w:r>
            <w:r>
              <w:rPr>
                <w:spacing w:val="-3"/>
                <w:sz w:val="18"/>
              </w:rPr>
              <w:t> </w:t>
            </w:r>
            <w:r>
              <w:rPr>
                <w:sz w:val="18"/>
              </w:rPr>
              <w:t>Instance</w:t>
            </w:r>
            <w:r>
              <w:rPr>
                <w:spacing w:val="-4"/>
                <w:sz w:val="18"/>
              </w:rPr>
              <w:t> </w:t>
            </w:r>
            <w:r>
              <w:rPr>
                <w:sz w:val="18"/>
              </w:rPr>
              <w:t>representing</w:t>
            </w:r>
            <w:r>
              <w:rPr>
                <w:spacing w:val="-2"/>
                <w:sz w:val="18"/>
              </w:rPr>
              <w:t> </w:t>
            </w:r>
            <w:r>
              <w:rPr>
                <w:sz w:val="18"/>
              </w:rPr>
              <w:t>xApp</w:t>
            </w:r>
            <w:r>
              <w:rPr>
                <w:spacing w:val="-3"/>
                <w:sz w:val="18"/>
              </w:rPr>
              <w:t> </w:t>
            </w:r>
            <w:r>
              <w:rPr>
                <w:sz w:val="18"/>
              </w:rPr>
              <w:t>has</w:t>
            </w:r>
            <w:r>
              <w:rPr>
                <w:spacing w:val="-3"/>
                <w:sz w:val="18"/>
              </w:rPr>
              <w:t> </w:t>
            </w:r>
            <w:r>
              <w:rPr>
                <w:sz w:val="18"/>
              </w:rPr>
              <w:t>been</w:t>
            </w:r>
            <w:r>
              <w:rPr>
                <w:spacing w:val="-4"/>
                <w:sz w:val="18"/>
              </w:rPr>
              <w:t> </w:t>
            </w:r>
            <w:r>
              <w:rPr>
                <w:spacing w:val="-2"/>
                <w:sz w:val="18"/>
              </w:rPr>
              <w:t>created.</w:t>
            </w:r>
          </w:p>
        </w:tc>
        <w:tc>
          <w:tcPr>
            <w:tcW w:w="1512" w:type="dxa"/>
          </w:tcPr>
          <w:p>
            <w:pPr>
              <w:pStyle w:val="TableParagraph"/>
              <w:ind w:left="0"/>
              <w:rPr>
                <w:rFonts w:ascii="Times New Roman"/>
                <w:sz w:val="18"/>
              </w:rPr>
            </w:pPr>
          </w:p>
        </w:tc>
      </w:tr>
      <w:tr>
        <w:trPr>
          <w:trHeight w:val="441" w:hRule="atLeast"/>
        </w:trPr>
        <w:tc>
          <w:tcPr>
            <w:tcW w:w="2093" w:type="dxa"/>
          </w:tcPr>
          <w:p>
            <w:pPr>
              <w:pStyle w:val="TableParagraph"/>
              <w:spacing w:before="109"/>
              <w:rPr>
                <w:sz w:val="18"/>
              </w:rPr>
            </w:pPr>
            <w:r>
              <w:rPr>
                <w:sz w:val="18"/>
              </w:rPr>
              <w:t>Step</w:t>
            </w:r>
            <w:r>
              <w:rPr>
                <w:spacing w:val="-4"/>
                <w:sz w:val="18"/>
              </w:rPr>
              <w:t> </w:t>
            </w:r>
            <w:r>
              <w:rPr>
                <w:sz w:val="18"/>
              </w:rPr>
              <w:t>1</w:t>
            </w:r>
            <w:r>
              <w:rPr>
                <w:spacing w:val="-1"/>
                <w:sz w:val="18"/>
              </w:rPr>
              <w:t> </w:t>
            </w:r>
            <w:r>
              <w:rPr>
                <w:spacing w:val="-5"/>
                <w:sz w:val="18"/>
              </w:rPr>
              <w:t>(M)</w:t>
            </w:r>
          </w:p>
        </w:tc>
        <w:tc>
          <w:tcPr>
            <w:tcW w:w="5747" w:type="dxa"/>
          </w:tcPr>
          <w:p>
            <w:pPr>
              <w:pStyle w:val="TableParagraph"/>
              <w:spacing w:line="206" w:lineRule="exact"/>
              <w:ind w:left="108"/>
              <w:rPr>
                <w:sz w:val="18"/>
              </w:rPr>
            </w:pPr>
            <w:r>
              <w:rPr>
                <w:sz w:val="18"/>
              </w:rPr>
              <w:t>The</w:t>
            </w:r>
            <w:r>
              <w:rPr>
                <w:spacing w:val="-3"/>
                <w:sz w:val="18"/>
              </w:rPr>
              <w:t> </w:t>
            </w:r>
            <w:r>
              <w:rPr>
                <w:sz w:val="18"/>
              </w:rPr>
              <w:t>Near-RT</w:t>
            </w:r>
            <w:r>
              <w:rPr>
                <w:spacing w:val="-6"/>
                <w:sz w:val="18"/>
              </w:rPr>
              <w:t> </w:t>
            </w:r>
            <w:r>
              <w:rPr>
                <w:sz w:val="18"/>
              </w:rPr>
              <w:t>RIC</w:t>
            </w:r>
            <w:r>
              <w:rPr>
                <w:spacing w:val="-3"/>
                <w:sz w:val="18"/>
              </w:rPr>
              <w:t> </w:t>
            </w:r>
            <w:r>
              <w:rPr>
                <w:sz w:val="18"/>
              </w:rPr>
              <w:t>platform</w:t>
            </w:r>
            <w:r>
              <w:rPr>
                <w:spacing w:val="-1"/>
                <w:sz w:val="18"/>
              </w:rPr>
              <w:t> </w:t>
            </w:r>
            <w:r>
              <w:rPr>
                <w:sz w:val="18"/>
              </w:rPr>
              <w:t>sends</w:t>
            </w:r>
            <w:r>
              <w:rPr>
                <w:spacing w:val="-2"/>
                <w:sz w:val="18"/>
              </w:rPr>
              <w:t> </w:t>
            </w:r>
            <w:r>
              <w:rPr>
                <w:sz w:val="18"/>
              </w:rPr>
              <w:t>O1</w:t>
            </w:r>
            <w:r>
              <w:rPr>
                <w:spacing w:val="-5"/>
                <w:sz w:val="18"/>
              </w:rPr>
              <w:t> </w:t>
            </w:r>
            <w:r>
              <w:rPr>
                <w:sz w:val="18"/>
              </w:rPr>
              <w:t>MOI</w:t>
            </w:r>
            <w:r>
              <w:rPr>
                <w:spacing w:val="-3"/>
                <w:sz w:val="18"/>
              </w:rPr>
              <w:t> </w:t>
            </w:r>
            <w:r>
              <w:rPr>
                <w:sz w:val="18"/>
              </w:rPr>
              <w:t>Creation</w:t>
            </w:r>
            <w:r>
              <w:rPr>
                <w:spacing w:val="-3"/>
                <w:sz w:val="18"/>
              </w:rPr>
              <w:t> </w:t>
            </w:r>
            <w:r>
              <w:rPr>
                <w:sz w:val="18"/>
              </w:rPr>
              <w:t>Notification</w:t>
            </w:r>
            <w:r>
              <w:rPr>
                <w:spacing w:val="-3"/>
                <w:sz w:val="18"/>
              </w:rPr>
              <w:t> </w:t>
            </w:r>
            <w:r>
              <w:rPr>
                <w:sz w:val="18"/>
              </w:rPr>
              <w:t>to</w:t>
            </w:r>
            <w:r>
              <w:rPr>
                <w:spacing w:val="-3"/>
                <w:sz w:val="18"/>
              </w:rPr>
              <w:t> </w:t>
            </w:r>
            <w:r>
              <w:rPr>
                <w:spacing w:val="-5"/>
                <w:sz w:val="18"/>
              </w:rPr>
              <w:t>the</w:t>
            </w:r>
          </w:p>
          <w:p>
            <w:pPr>
              <w:pStyle w:val="TableParagraph"/>
              <w:spacing w:line="201" w:lineRule="exact" w:before="14"/>
              <w:ind w:left="108"/>
              <w:rPr>
                <w:sz w:val="18"/>
              </w:rPr>
            </w:pPr>
            <w:r>
              <w:rPr>
                <w:sz w:val="18"/>
              </w:rPr>
              <w:t>O1</w:t>
            </w:r>
            <w:r>
              <w:rPr>
                <w:spacing w:val="-3"/>
                <w:sz w:val="18"/>
              </w:rPr>
              <w:t> </w:t>
            </w:r>
            <w:r>
              <w:rPr>
                <w:sz w:val="18"/>
              </w:rPr>
              <w:t>Consumer</w:t>
            </w:r>
            <w:r>
              <w:rPr>
                <w:spacing w:val="-3"/>
                <w:sz w:val="18"/>
              </w:rPr>
              <w:t> </w:t>
            </w:r>
            <w:r>
              <w:rPr>
                <w:spacing w:val="-2"/>
                <w:sz w:val="18"/>
              </w:rPr>
              <w:t>(SMO).</w:t>
            </w:r>
          </w:p>
        </w:tc>
        <w:tc>
          <w:tcPr>
            <w:tcW w:w="1512" w:type="dxa"/>
          </w:tcPr>
          <w:p>
            <w:pPr>
              <w:pStyle w:val="TableParagraph"/>
              <w:ind w:left="0"/>
              <w:rPr>
                <w:rFonts w:ascii="Times New Roman"/>
                <w:sz w:val="18"/>
              </w:rPr>
            </w:pPr>
          </w:p>
        </w:tc>
      </w:tr>
      <w:tr>
        <w:trPr>
          <w:trHeight w:val="256" w:hRule="atLeast"/>
        </w:trPr>
        <w:tc>
          <w:tcPr>
            <w:tcW w:w="2093" w:type="dxa"/>
          </w:tcPr>
          <w:p>
            <w:pPr>
              <w:pStyle w:val="TableParagraph"/>
              <w:ind w:left="0"/>
              <w:rPr>
                <w:rFonts w:ascii="Times New Roman"/>
                <w:sz w:val="18"/>
              </w:rPr>
            </w:pPr>
          </w:p>
        </w:tc>
        <w:tc>
          <w:tcPr>
            <w:tcW w:w="5747" w:type="dxa"/>
          </w:tcPr>
          <w:p>
            <w:pPr>
              <w:pStyle w:val="TableParagraph"/>
              <w:spacing w:before="18"/>
              <w:ind w:left="108"/>
              <w:rPr>
                <w:sz w:val="18"/>
              </w:rPr>
            </w:pPr>
            <w:r>
              <w:rPr>
                <w:sz w:val="18"/>
              </w:rPr>
              <w:t>[ALT</w:t>
            </w:r>
            <w:r>
              <w:rPr>
                <w:spacing w:val="-3"/>
                <w:sz w:val="18"/>
              </w:rPr>
              <w:t> </w:t>
            </w:r>
            <w:r>
              <w:rPr>
                <w:sz w:val="18"/>
              </w:rPr>
              <w:t>3]</w:t>
            </w:r>
            <w:r>
              <w:rPr>
                <w:spacing w:val="-4"/>
                <w:sz w:val="18"/>
              </w:rPr>
              <w:t> </w:t>
            </w:r>
            <w:r>
              <w:rPr>
                <w:sz w:val="18"/>
              </w:rPr>
              <w:t>MOI</w:t>
            </w:r>
            <w:r>
              <w:rPr>
                <w:spacing w:val="-3"/>
                <w:sz w:val="18"/>
              </w:rPr>
              <w:t> </w:t>
            </w:r>
            <w:r>
              <w:rPr>
                <w:sz w:val="18"/>
              </w:rPr>
              <w:t>Deletion</w:t>
            </w:r>
            <w:r>
              <w:rPr>
                <w:spacing w:val="-2"/>
                <w:sz w:val="18"/>
              </w:rPr>
              <w:t> Notification</w:t>
            </w:r>
          </w:p>
        </w:tc>
        <w:tc>
          <w:tcPr>
            <w:tcW w:w="1512" w:type="dxa"/>
          </w:tcPr>
          <w:p>
            <w:pPr>
              <w:pStyle w:val="TableParagraph"/>
              <w:ind w:left="0"/>
              <w:rPr>
                <w:rFonts w:ascii="Times New Roman"/>
                <w:sz w:val="18"/>
              </w:rPr>
            </w:pPr>
          </w:p>
        </w:tc>
      </w:tr>
      <w:tr>
        <w:trPr>
          <w:trHeight w:val="257" w:hRule="atLeast"/>
        </w:trPr>
        <w:tc>
          <w:tcPr>
            <w:tcW w:w="2093" w:type="dxa"/>
          </w:tcPr>
          <w:p>
            <w:pPr>
              <w:pStyle w:val="TableParagraph"/>
              <w:spacing w:before="18"/>
              <w:rPr>
                <w:sz w:val="18"/>
              </w:rPr>
            </w:pPr>
            <w:r>
              <w:rPr>
                <w:sz w:val="18"/>
              </w:rPr>
              <w:t>Begins</w:t>
            </w:r>
            <w:r>
              <w:rPr>
                <w:spacing w:val="-2"/>
                <w:sz w:val="18"/>
              </w:rPr>
              <w:t> </w:t>
            </w:r>
            <w:r>
              <w:rPr>
                <w:spacing w:val="-4"/>
                <w:sz w:val="18"/>
              </w:rPr>
              <w:t>when</w:t>
            </w:r>
          </w:p>
        </w:tc>
        <w:tc>
          <w:tcPr>
            <w:tcW w:w="5747" w:type="dxa"/>
          </w:tcPr>
          <w:p>
            <w:pPr>
              <w:pStyle w:val="TableParagraph"/>
              <w:spacing w:before="18"/>
              <w:ind w:left="108"/>
              <w:rPr>
                <w:sz w:val="18"/>
              </w:rPr>
            </w:pPr>
            <w:r>
              <w:rPr>
                <w:sz w:val="18"/>
              </w:rPr>
              <w:t>A</w:t>
            </w:r>
            <w:r>
              <w:rPr>
                <w:spacing w:val="-3"/>
                <w:sz w:val="18"/>
              </w:rPr>
              <w:t> </w:t>
            </w:r>
            <w:r>
              <w:rPr>
                <w:sz w:val="18"/>
              </w:rPr>
              <w:t>Managed</w:t>
            </w:r>
            <w:r>
              <w:rPr>
                <w:spacing w:val="-4"/>
                <w:sz w:val="18"/>
              </w:rPr>
              <w:t> </w:t>
            </w:r>
            <w:r>
              <w:rPr>
                <w:sz w:val="18"/>
              </w:rPr>
              <w:t>Object</w:t>
            </w:r>
            <w:r>
              <w:rPr>
                <w:spacing w:val="-3"/>
                <w:sz w:val="18"/>
              </w:rPr>
              <w:t> </w:t>
            </w:r>
            <w:r>
              <w:rPr>
                <w:sz w:val="18"/>
              </w:rPr>
              <w:t>Instance</w:t>
            </w:r>
            <w:r>
              <w:rPr>
                <w:spacing w:val="-4"/>
                <w:sz w:val="18"/>
              </w:rPr>
              <w:t> </w:t>
            </w:r>
            <w:r>
              <w:rPr>
                <w:sz w:val="18"/>
              </w:rPr>
              <w:t>representing</w:t>
            </w:r>
            <w:r>
              <w:rPr>
                <w:spacing w:val="-2"/>
                <w:sz w:val="18"/>
              </w:rPr>
              <w:t> </w:t>
            </w:r>
            <w:r>
              <w:rPr>
                <w:sz w:val="18"/>
              </w:rPr>
              <w:t>xApp</w:t>
            </w:r>
            <w:r>
              <w:rPr>
                <w:spacing w:val="-3"/>
                <w:sz w:val="18"/>
              </w:rPr>
              <w:t> </w:t>
            </w:r>
            <w:r>
              <w:rPr>
                <w:sz w:val="18"/>
              </w:rPr>
              <w:t>has</w:t>
            </w:r>
            <w:r>
              <w:rPr>
                <w:spacing w:val="-3"/>
                <w:sz w:val="18"/>
              </w:rPr>
              <w:t> </w:t>
            </w:r>
            <w:r>
              <w:rPr>
                <w:sz w:val="18"/>
              </w:rPr>
              <w:t>been</w:t>
            </w:r>
            <w:r>
              <w:rPr>
                <w:spacing w:val="-4"/>
                <w:sz w:val="18"/>
              </w:rPr>
              <w:t> </w:t>
            </w:r>
            <w:r>
              <w:rPr>
                <w:spacing w:val="-2"/>
                <w:sz w:val="18"/>
              </w:rPr>
              <w:t>Deleted.</w:t>
            </w:r>
          </w:p>
        </w:tc>
        <w:tc>
          <w:tcPr>
            <w:tcW w:w="1512" w:type="dxa"/>
          </w:tcPr>
          <w:p>
            <w:pPr>
              <w:pStyle w:val="TableParagraph"/>
              <w:ind w:left="0"/>
              <w:rPr>
                <w:rFonts w:ascii="Times New Roman"/>
                <w:sz w:val="18"/>
              </w:rPr>
            </w:pPr>
          </w:p>
        </w:tc>
      </w:tr>
      <w:tr>
        <w:trPr>
          <w:trHeight w:val="443" w:hRule="atLeast"/>
        </w:trPr>
        <w:tc>
          <w:tcPr>
            <w:tcW w:w="2093" w:type="dxa"/>
          </w:tcPr>
          <w:p>
            <w:pPr>
              <w:pStyle w:val="TableParagraph"/>
              <w:spacing w:before="111"/>
              <w:rPr>
                <w:sz w:val="18"/>
              </w:rPr>
            </w:pPr>
            <w:r>
              <w:rPr>
                <w:sz w:val="18"/>
              </w:rPr>
              <w:t>Step</w:t>
            </w:r>
            <w:r>
              <w:rPr>
                <w:spacing w:val="-2"/>
                <w:sz w:val="18"/>
              </w:rPr>
              <w:t> </w:t>
            </w:r>
            <w:r>
              <w:rPr>
                <w:spacing w:val="-4"/>
                <w:sz w:val="18"/>
              </w:rPr>
              <w:t>1(M)</w:t>
            </w:r>
          </w:p>
        </w:tc>
        <w:tc>
          <w:tcPr>
            <w:tcW w:w="5747" w:type="dxa"/>
          </w:tcPr>
          <w:p>
            <w:pPr>
              <w:pStyle w:val="TableParagraph"/>
              <w:spacing w:before="1"/>
              <w:ind w:left="108"/>
              <w:rPr>
                <w:sz w:val="18"/>
              </w:rPr>
            </w:pPr>
            <w:r>
              <w:rPr>
                <w:sz w:val="18"/>
              </w:rPr>
              <w:t>The</w:t>
            </w:r>
            <w:r>
              <w:rPr>
                <w:spacing w:val="-3"/>
                <w:sz w:val="18"/>
              </w:rPr>
              <w:t> </w:t>
            </w:r>
            <w:r>
              <w:rPr>
                <w:sz w:val="18"/>
              </w:rPr>
              <w:t>Near-RT</w:t>
            </w:r>
            <w:r>
              <w:rPr>
                <w:spacing w:val="-5"/>
                <w:sz w:val="18"/>
              </w:rPr>
              <w:t> </w:t>
            </w:r>
            <w:r>
              <w:rPr>
                <w:sz w:val="18"/>
              </w:rPr>
              <w:t>RIC</w:t>
            </w:r>
            <w:r>
              <w:rPr>
                <w:spacing w:val="-3"/>
                <w:sz w:val="18"/>
              </w:rPr>
              <w:t> </w:t>
            </w:r>
            <w:r>
              <w:rPr>
                <w:sz w:val="18"/>
              </w:rPr>
              <w:t>platform</w:t>
            </w:r>
            <w:r>
              <w:rPr>
                <w:spacing w:val="-1"/>
                <w:sz w:val="18"/>
              </w:rPr>
              <w:t> </w:t>
            </w:r>
            <w:r>
              <w:rPr>
                <w:sz w:val="18"/>
              </w:rPr>
              <w:t>sends</w:t>
            </w:r>
            <w:r>
              <w:rPr>
                <w:spacing w:val="-2"/>
                <w:sz w:val="18"/>
              </w:rPr>
              <w:t> </w:t>
            </w:r>
            <w:r>
              <w:rPr>
                <w:sz w:val="18"/>
              </w:rPr>
              <w:t>O1</w:t>
            </w:r>
            <w:r>
              <w:rPr>
                <w:spacing w:val="-4"/>
                <w:sz w:val="18"/>
              </w:rPr>
              <w:t> </w:t>
            </w:r>
            <w:r>
              <w:rPr>
                <w:sz w:val="18"/>
              </w:rPr>
              <w:t>MOI</w:t>
            </w:r>
            <w:r>
              <w:rPr>
                <w:spacing w:val="-3"/>
                <w:sz w:val="18"/>
              </w:rPr>
              <w:t> </w:t>
            </w:r>
            <w:r>
              <w:rPr>
                <w:sz w:val="18"/>
              </w:rPr>
              <w:t>Deletion</w:t>
            </w:r>
            <w:r>
              <w:rPr>
                <w:spacing w:val="-1"/>
                <w:sz w:val="18"/>
              </w:rPr>
              <w:t> </w:t>
            </w:r>
            <w:r>
              <w:rPr>
                <w:sz w:val="18"/>
              </w:rPr>
              <w:t>Notification</w:t>
            </w:r>
            <w:r>
              <w:rPr>
                <w:spacing w:val="-3"/>
                <w:sz w:val="18"/>
              </w:rPr>
              <w:t> </w:t>
            </w:r>
            <w:r>
              <w:rPr>
                <w:sz w:val="18"/>
              </w:rPr>
              <w:t>to</w:t>
            </w:r>
            <w:r>
              <w:rPr>
                <w:spacing w:val="-2"/>
                <w:sz w:val="18"/>
              </w:rPr>
              <w:t> </w:t>
            </w:r>
            <w:r>
              <w:rPr>
                <w:spacing w:val="-5"/>
                <w:sz w:val="18"/>
              </w:rPr>
              <w:t>the</w:t>
            </w:r>
          </w:p>
          <w:p>
            <w:pPr>
              <w:pStyle w:val="TableParagraph"/>
              <w:spacing w:line="201" w:lineRule="exact" w:before="14"/>
              <w:ind w:left="108"/>
              <w:rPr>
                <w:sz w:val="18"/>
              </w:rPr>
            </w:pPr>
            <w:r>
              <w:rPr>
                <w:sz w:val="18"/>
              </w:rPr>
              <w:t>O1</w:t>
            </w:r>
            <w:r>
              <w:rPr>
                <w:spacing w:val="-3"/>
                <w:sz w:val="18"/>
              </w:rPr>
              <w:t> </w:t>
            </w:r>
            <w:r>
              <w:rPr>
                <w:sz w:val="18"/>
              </w:rPr>
              <w:t>Consumer</w:t>
            </w:r>
            <w:r>
              <w:rPr>
                <w:spacing w:val="-3"/>
                <w:sz w:val="18"/>
              </w:rPr>
              <w:t> </w:t>
            </w:r>
            <w:r>
              <w:rPr>
                <w:spacing w:val="-2"/>
                <w:sz w:val="18"/>
              </w:rPr>
              <w:t>(SMO).</w:t>
            </w:r>
          </w:p>
        </w:tc>
        <w:tc>
          <w:tcPr>
            <w:tcW w:w="1512" w:type="dxa"/>
          </w:tcPr>
          <w:p>
            <w:pPr>
              <w:pStyle w:val="TableParagraph"/>
              <w:ind w:left="0"/>
              <w:rPr>
                <w:rFonts w:ascii="Times New Roman"/>
                <w:sz w:val="18"/>
              </w:rPr>
            </w:pPr>
          </w:p>
        </w:tc>
      </w:tr>
      <w:tr>
        <w:trPr>
          <w:trHeight w:val="256" w:hRule="atLeast"/>
        </w:trPr>
        <w:tc>
          <w:tcPr>
            <w:tcW w:w="2093" w:type="dxa"/>
          </w:tcPr>
          <w:p>
            <w:pPr>
              <w:pStyle w:val="TableParagraph"/>
              <w:ind w:left="0"/>
              <w:rPr>
                <w:rFonts w:ascii="Times New Roman"/>
                <w:sz w:val="18"/>
              </w:rPr>
            </w:pPr>
          </w:p>
        </w:tc>
        <w:tc>
          <w:tcPr>
            <w:tcW w:w="5747" w:type="dxa"/>
          </w:tcPr>
          <w:p>
            <w:pPr>
              <w:pStyle w:val="TableParagraph"/>
              <w:spacing w:before="15"/>
              <w:ind w:left="108"/>
              <w:rPr>
                <w:sz w:val="18"/>
              </w:rPr>
            </w:pPr>
            <w:r>
              <w:rPr>
                <w:sz w:val="18"/>
              </w:rPr>
              <w:t>[ALL</w:t>
            </w:r>
            <w:r>
              <w:rPr>
                <w:spacing w:val="-3"/>
                <w:sz w:val="18"/>
              </w:rPr>
              <w:t> </w:t>
            </w:r>
            <w:r>
              <w:rPr>
                <w:spacing w:val="-2"/>
                <w:sz w:val="18"/>
              </w:rPr>
              <w:t>CASES]</w:t>
            </w:r>
          </w:p>
        </w:tc>
        <w:tc>
          <w:tcPr>
            <w:tcW w:w="1512" w:type="dxa"/>
          </w:tcPr>
          <w:p>
            <w:pPr>
              <w:pStyle w:val="TableParagraph"/>
              <w:ind w:left="0"/>
              <w:rPr>
                <w:rFonts w:ascii="Times New Roman"/>
                <w:sz w:val="18"/>
              </w:rPr>
            </w:pPr>
          </w:p>
        </w:tc>
      </w:tr>
      <w:tr>
        <w:trPr>
          <w:trHeight w:val="256" w:hRule="atLeast"/>
        </w:trPr>
        <w:tc>
          <w:tcPr>
            <w:tcW w:w="2093" w:type="dxa"/>
          </w:tcPr>
          <w:p>
            <w:pPr>
              <w:pStyle w:val="TableParagraph"/>
              <w:spacing w:before="18"/>
              <w:rPr>
                <w:sz w:val="18"/>
              </w:rPr>
            </w:pPr>
            <w:r>
              <w:rPr>
                <w:sz w:val="18"/>
              </w:rPr>
              <w:t>Ends </w:t>
            </w:r>
            <w:r>
              <w:rPr>
                <w:spacing w:val="-4"/>
                <w:sz w:val="18"/>
              </w:rPr>
              <w:t>when</w:t>
            </w:r>
          </w:p>
        </w:tc>
        <w:tc>
          <w:tcPr>
            <w:tcW w:w="5747" w:type="dxa"/>
          </w:tcPr>
          <w:p>
            <w:pPr>
              <w:pStyle w:val="TableParagraph"/>
              <w:spacing w:before="18"/>
              <w:ind w:left="108"/>
              <w:rPr>
                <w:sz w:val="18"/>
              </w:rPr>
            </w:pPr>
            <w:r>
              <w:rPr>
                <w:sz w:val="18"/>
              </w:rPr>
              <w:t>The</w:t>
            </w:r>
            <w:r>
              <w:rPr>
                <w:spacing w:val="-4"/>
                <w:sz w:val="18"/>
              </w:rPr>
              <w:t> </w:t>
            </w:r>
            <w:r>
              <w:rPr>
                <w:sz w:val="18"/>
              </w:rPr>
              <w:t>MnS</w:t>
            </w:r>
            <w:r>
              <w:rPr>
                <w:spacing w:val="-4"/>
                <w:sz w:val="18"/>
              </w:rPr>
              <w:t> </w:t>
            </w:r>
            <w:r>
              <w:rPr>
                <w:sz w:val="18"/>
              </w:rPr>
              <w:t>Consumer</w:t>
            </w:r>
            <w:r>
              <w:rPr>
                <w:spacing w:val="-3"/>
                <w:sz w:val="18"/>
              </w:rPr>
              <w:t> </w:t>
            </w:r>
            <w:r>
              <w:rPr>
                <w:sz w:val="18"/>
              </w:rPr>
              <w:t>(SMO)</w:t>
            </w:r>
            <w:r>
              <w:rPr>
                <w:spacing w:val="-4"/>
                <w:sz w:val="18"/>
              </w:rPr>
              <w:t> </w:t>
            </w:r>
            <w:r>
              <w:rPr>
                <w:sz w:val="18"/>
              </w:rPr>
              <w:t>receives</w:t>
            </w:r>
            <w:r>
              <w:rPr>
                <w:spacing w:val="-6"/>
                <w:sz w:val="18"/>
              </w:rPr>
              <w:t> </w:t>
            </w:r>
            <w:r>
              <w:rPr>
                <w:sz w:val="18"/>
              </w:rPr>
              <w:t>the</w:t>
            </w:r>
            <w:r>
              <w:rPr>
                <w:spacing w:val="-4"/>
                <w:sz w:val="18"/>
              </w:rPr>
              <w:t> </w:t>
            </w:r>
            <w:r>
              <w:rPr>
                <w:sz w:val="18"/>
              </w:rPr>
              <w:t>O1</w:t>
            </w:r>
            <w:r>
              <w:rPr>
                <w:spacing w:val="-7"/>
                <w:sz w:val="18"/>
              </w:rPr>
              <w:t> </w:t>
            </w:r>
            <w:r>
              <w:rPr>
                <w:spacing w:val="-2"/>
                <w:sz w:val="18"/>
              </w:rPr>
              <w:t>response.</w:t>
            </w:r>
          </w:p>
        </w:tc>
        <w:tc>
          <w:tcPr>
            <w:tcW w:w="1512" w:type="dxa"/>
          </w:tcPr>
          <w:p>
            <w:pPr>
              <w:pStyle w:val="TableParagraph"/>
              <w:ind w:left="0"/>
              <w:rPr>
                <w:rFonts w:ascii="Times New Roman"/>
                <w:sz w:val="18"/>
              </w:rPr>
            </w:pPr>
          </w:p>
        </w:tc>
      </w:tr>
    </w:tbl>
    <w:p>
      <w:pPr>
        <w:spacing w:after="0"/>
        <w:rPr>
          <w:rFonts w:ascii="Times New Roman"/>
          <w:sz w:val="18"/>
        </w:rPr>
        <w:sectPr>
          <w:pgSz w:w="11910" w:h="16850"/>
          <w:pgMar w:header="694" w:footer="702" w:top="1460" w:bottom="900" w:left="720" w:right="700"/>
        </w:sectPr>
      </w:pPr>
    </w:p>
    <w:p>
      <w:pPr>
        <w:spacing w:line="240" w:lineRule="auto" w:before="0"/>
        <w:rPr>
          <w:sz w:val="20"/>
        </w:rPr>
      </w:pPr>
    </w:p>
    <w:p>
      <w:pPr>
        <w:spacing w:line="240" w:lineRule="auto" w:before="48" w:after="0"/>
        <w:rPr>
          <w:sz w:val="20"/>
        </w:rPr>
      </w:pPr>
    </w:p>
    <w:p>
      <w:pPr>
        <w:spacing w:line="240" w:lineRule="auto"/>
        <w:ind w:left="543" w:right="0" w:firstLine="0"/>
        <w:rPr>
          <w:sz w:val="20"/>
        </w:rPr>
      </w:pPr>
      <w:r>
        <w:rPr>
          <w:sz w:val="20"/>
        </w:rPr>
        <w:drawing>
          <wp:inline distT="0" distB="0" distL="0" distR="0">
            <wp:extent cx="5950227" cy="4667726"/>
            <wp:effectExtent l="0" t="0" r="0" b="0"/>
            <wp:docPr id="423" name="Image 423" descr="Generated by PlantUML"/>
            <wp:cNvGraphicFramePr>
              <a:graphicFrameLocks/>
            </wp:cNvGraphicFramePr>
            <a:graphic>
              <a:graphicData uri="http://schemas.openxmlformats.org/drawingml/2006/picture">
                <pic:pic>
                  <pic:nvPicPr>
                    <pic:cNvPr id="423" name="Image 423" descr="Generated by PlantUML"/>
                    <pic:cNvPicPr/>
                  </pic:nvPicPr>
                  <pic:blipFill>
                    <a:blip r:embed="rId90" cstate="print"/>
                    <a:stretch>
                      <a:fillRect/>
                    </a:stretch>
                  </pic:blipFill>
                  <pic:spPr>
                    <a:xfrm>
                      <a:off x="0" y="0"/>
                      <a:ext cx="5950227" cy="4667726"/>
                    </a:xfrm>
                    <a:prstGeom prst="rect">
                      <a:avLst/>
                    </a:prstGeom>
                  </pic:spPr>
                </pic:pic>
              </a:graphicData>
            </a:graphic>
          </wp:inline>
        </w:drawing>
      </w:r>
      <w:r>
        <w:rPr>
          <w:sz w:val="20"/>
        </w:rPr>
      </w:r>
    </w:p>
    <w:p>
      <w:pPr>
        <w:spacing w:line="240" w:lineRule="auto" w:before="41"/>
        <w:rPr>
          <w:sz w:val="20"/>
        </w:rPr>
      </w:pPr>
    </w:p>
    <w:p>
      <w:pPr>
        <w:pStyle w:val="Heading5"/>
        <w:ind w:right="17"/>
      </w:pPr>
      <w:r>
        <w:rPr/>
        <w:t>Figure</w:t>
      </w:r>
      <w:r>
        <w:rPr>
          <w:spacing w:val="-7"/>
        </w:rPr>
        <w:t> </w:t>
      </w:r>
      <w:r>
        <w:rPr/>
        <w:t>9.4.8-1:</w:t>
      </w:r>
      <w:r>
        <w:rPr>
          <w:spacing w:val="-6"/>
        </w:rPr>
        <w:t> </w:t>
      </w:r>
      <w:r>
        <w:rPr/>
        <w:t>Notify</w:t>
      </w:r>
      <w:r>
        <w:rPr>
          <w:spacing w:val="-4"/>
        </w:rPr>
        <w:t> </w:t>
      </w:r>
      <w:r>
        <w:rPr/>
        <w:t>MOI</w:t>
      </w:r>
      <w:r>
        <w:rPr>
          <w:spacing w:val="-5"/>
        </w:rPr>
        <w:t> </w:t>
      </w:r>
      <w:r>
        <w:rPr>
          <w:spacing w:val="-2"/>
        </w:rPr>
        <w:t>Changes</w:t>
      </w:r>
    </w:p>
    <w:p>
      <w:pPr>
        <w:spacing w:line="240" w:lineRule="auto" w:before="144"/>
        <w:rPr>
          <w:b/>
          <w:sz w:val="20"/>
        </w:rPr>
      </w:pPr>
    </w:p>
    <w:p>
      <w:pPr>
        <w:pStyle w:val="Heading3"/>
        <w:numPr>
          <w:ilvl w:val="2"/>
          <w:numId w:val="59"/>
        </w:numPr>
        <w:tabs>
          <w:tab w:pos="1265" w:val="left" w:leader="none"/>
        </w:tabs>
        <w:spacing w:line="240" w:lineRule="auto" w:before="0" w:after="0"/>
        <w:ind w:left="1265" w:right="0" w:hanging="1133"/>
        <w:jc w:val="left"/>
      </w:pPr>
      <w:bookmarkStart w:name="_TOC_250027" w:id="233"/>
      <w:bookmarkStart w:name="9.4.9 Subscription Control" w:id="234"/>
      <w:r>
        <w:rPr/>
      </w:r>
      <w:r>
        <w:rPr/>
        <w:t>Subscription</w:t>
      </w:r>
      <w:r>
        <w:rPr>
          <w:spacing w:val="-11"/>
        </w:rPr>
        <w:t> </w:t>
      </w:r>
      <w:bookmarkEnd w:id="233"/>
      <w:r>
        <w:rPr>
          <w:spacing w:val="-2"/>
        </w:rPr>
        <w:t>Control</w:t>
      </w:r>
    </w:p>
    <w:p>
      <w:pPr>
        <w:spacing w:line="240" w:lineRule="auto" w:before="8" w:after="1"/>
        <w:rPr>
          <w:sz w:val="15"/>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8039"/>
      </w:tblGrid>
      <w:tr>
        <w:trPr>
          <w:trHeight w:val="222" w:hRule="atLeast"/>
        </w:trPr>
        <w:tc>
          <w:tcPr>
            <w:tcW w:w="1596" w:type="dxa"/>
            <w:shd w:val="clear" w:color="auto" w:fill="D9D9D9"/>
          </w:tcPr>
          <w:p>
            <w:pPr>
              <w:pStyle w:val="TableParagraph"/>
              <w:spacing w:line="201" w:lineRule="exact" w:before="1"/>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8039" w:type="dxa"/>
            <w:shd w:val="clear" w:color="auto" w:fill="D9D9D9"/>
          </w:tcPr>
          <w:p>
            <w:pPr>
              <w:pStyle w:val="TableParagraph"/>
              <w:spacing w:line="201" w:lineRule="exact" w:before="1"/>
              <w:ind w:left="10"/>
              <w:jc w:val="center"/>
              <w:rPr>
                <w:b/>
                <w:sz w:val="18"/>
              </w:rPr>
            </w:pPr>
            <w:r>
              <w:rPr>
                <w:b/>
                <w:sz w:val="18"/>
              </w:rPr>
              <w:t>Evolution</w:t>
            </w:r>
            <w:r>
              <w:rPr>
                <w:b/>
                <w:spacing w:val="-3"/>
                <w:sz w:val="18"/>
              </w:rPr>
              <w:t> </w:t>
            </w:r>
            <w:r>
              <w:rPr>
                <w:b/>
                <w:sz w:val="18"/>
              </w:rPr>
              <w:t>/ </w:t>
            </w:r>
            <w:r>
              <w:rPr>
                <w:b/>
                <w:spacing w:val="-2"/>
                <w:sz w:val="18"/>
              </w:rPr>
              <w:t>Specification</w:t>
            </w:r>
          </w:p>
        </w:tc>
      </w:tr>
      <w:tr>
        <w:trPr>
          <w:trHeight w:val="220" w:hRule="atLeast"/>
        </w:trPr>
        <w:tc>
          <w:tcPr>
            <w:tcW w:w="1596" w:type="dxa"/>
          </w:tcPr>
          <w:p>
            <w:pPr>
              <w:pStyle w:val="TableParagraph"/>
              <w:spacing w:line="200" w:lineRule="exact"/>
              <w:rPr>
                <w:sz w:val="18"/>
              </w:rPr>
            </w:pPr>
            <w:r>
              <w:rPr>
                <w:spacing w:val="-4"/>
                <w:sz w:val="18"/>
              </w:rPr>
              <w:t>Goal</w:t>
            </w:r>
          </w:p>
        </w:tc>
        <w:tc>
          <w:tcPr>
            <w:tcW w:w="8039" w:type="dxa"/>
          </w:tcPr>
          <w:p>
            <w:pPr>
              <w:pStyle w:val="TableParagraph"/>
              <w:spacing w:line="200" w:lineRule="exact"/>
              <w:ind w:left="108"/>
              <w:rPr>
                <w:sz w:val="18"/>
              </w:rPr>
            </w:pPr>
            <w:r>
              <w:rPr>
                <w:sz w:val="18"/>
              </w:rPr>
              <w:t>Allows</w:t>
            </w:r>
            <w:r>
              <w:rPr>
                <w:spacing w:val="-4"/>
                <w:sz w:val="18"/>
              </w:rPr>
              <w:t> </w:t>
            </w:r>
            <w:r>
              <w:rPr>
                <w:sz w:val="18"/>
              </w:rPr>
              <w:t>a</w:t>
            </w:r>
            <w:r>
              <w:rPr>
                <w:spacing w:val="-2"/>
                <w:sz w:val="18"/>
              </w:rPr>
              <w:t> </w:t>
            </w:r>
            <w:r>
              <w:rPr>
                <w:sz w:val="18"/>
              </w:rPr>
              <w:t>MnS</w:t>
            </w:r>
            <w:r>
              <w:rPr>
                <w:spacing w:val="-2"/>
                <w:sz w:val="18"/>
              </w:rPr>
              <w:t> </w:t>
            </w:r>
            <w:r>
              <w:rPr>
                <w:sz w:val="18"/>
              </w:rPr>
              <w:t>Consumer</w:t>
            </w:r>
            <w:r>
              <w:rPr>
                <w:spacing w:val="-1"/>
                <w:sz w:val="18"/>
              </w:rPr>
              <w:t> </w:t>
            </w:r>
            <w:r>
              <w:rPr>
                <w:sz w:val="18"/>
              </w:rPr>
              <w:t>to</w:t>
            </w:r>
            <w:r>
              <w:rPr>
                <w:spacing w:val="-4"/>
                <w:sz w:val="18"/>
              </w:rPr>
              <w:t> </w:t>
            </w:r>
            <w:r>
              <w:rPr>
                <w:sz w:val="18"/>
              </w:rPr>
              <w:t>subscribe</w:t>
            </w:r>
            <w:r>
              <w:rPr>
                <w:spacing w:val="-3"/>
                <w:sz w:val="18"/>
              </w:rPr>
              <w:t> </w:t>
            </w:r>
            <w:r>
              <w:rPr>
                <w:sz w:val="18"/>
              </w:rPr>
              <w:t>to</w:t>
            </w:r>
            <w:r>
              <w:rPr>
                <w:spacing w:val="-2"/>
                <w:sz w:val="18"/>
              </w:rPr>
              <w:t> </w:t>
            </w:r>
            <w:r>
              <w:rPr>
                <w:sz w:val="18"/>
              </w:rPr>
              <w:t>notifications</w:t>
            </w:r>
            <w:r>
              <w:rPr>
                <w:spacing w:val="-1"/>
                <w:sz w:val="18"/>
              </w:rPr>
              <w:t> </w:t>
            </w:r>
            <w:r>
              <w:rPr>
                <w:sz w:val="18"/>
              </w:rPr>
              <w:t>emitted</w:t>
            </w:r>
            <w:r>
              <w:rPr>
                <w:spacing w:val="-4"/>
                <w:sz w:val="18"/>
              </w:rPr>
              <w:t> </w:t>
            </w:r>
            <w:r>
              <w:rPr>
                <w:sz w:val="18"/>
              </w:rPr>
              <w:t>by a</w:t>
            </w:r>
            <w:r>
              <w:rPr>
                <w:spacing w:val="2"/>
                <w:sz w:val="18"/>
              </w:rPr>
              <w:t> </w:t>
            </w:r>
            <w:r>
              <w:rPr>
                <w:sz w:val="18"/>
              </w:rPr>
              <w:t>MnS</w:t>
            </w:r>
            <w:r>
              <w:rPr>
                <w:spacing w:val="-2"/>
                <w:sz w:val="18"/>
              </w:rPr>
              <w:t> Provider.</w:t>
            </w:r>
          </w:p>
        </w:tc>
      </w:tr>
      <w:tr>
        <w:trPr>
          <w:trHeight w:val="542" w:hRule="atLeast"/>
        </w:trPr>
        <w:tc>
          <w:tcPr>
            <w:tcW w:w="1596" w:type="dxa"/>
          </w:tcPr>
          <w:p>
            <w:pPr>
              <w:pStyle w:val="TableParagraph"/>
              <w:spacing w:before="159"/>
              <w:rPr>
                <w:sz w:val="18"/>
              </w:rPr>
            </w:pPr>
            <w:r>
              <w:rPr>
                <w:sz w:val="18"/>
              </w:rPr>
              <w:t>Actors</w:t>
            </w:r>
            <w:r>
              <w:rPr>
                <w:spacing w:val="-3"/>
                <w:sz w:val="18"/>
              </w:rPr>
              <w:t> </w:t>
            </w:r>
            <w:r>
              <w:rPr>
                <w:sz w:val="18"/>
              </w:rPr>
              <w:t>and</w:t>
            </w:r>
            <w:r>
              <w:rPr>
                <w:spacing w:val="-2"/>
                <w:sz w:val="18"/>
              </w:rPr>
              <w:t> Roles</w:t>
            </w:r>
          </w:p>
        </w:tc>
        <w:tc>
          <w:tcPr>
            <w:tcW w:w="8039" w:type="dxa"/>
          </w:tcPr>
          <w:p>
            <w:pPr>
              <w:pStyle w:val="TableParagraph"/>
              <w:numPr>
                <w:ilvl w:val="0"/>
                <w:numId w:val="111"/>
              </w:numPr>
              <w:tabs>
                <w:tab w:pos="828" w:val="left" w:leader="none"/>
              </w:tabs>
              <w:spacing w:line="240" w:lineRule="auto" w:before="37" w:after="0"/>
              <w:ind w:left="828" w:right="0" w:hanging="360"/>
              <w:jc w:val="left"/>
              <w:rPr>
                <w:sz w:val="18"/>
              </w:rPr>
            </w:pPr>
            <w:r>
              <w:rPr>
                <w:sz w:val="18"/>
              </w:rPr>
              <w:t>Near-RT</w:t>
            </w:r>
            <w:r>
              <w:rPr>
                <w:spacing w:val="-1"/>
                <w:sz w:val="18"/>
              </w:rPr>
              <w:t> </w:t>
            </w:r>
            <w:r>
              <w:rPr>
                <w:sz w:val="18"/>
              </w:rPr>
              <w:t>RIC</w:t>
            </w:r>
            <w:r>
              <w:rPr>
                <w:spacing w:val="-1"/>
                <w:sz w:val="18"/>
              </w:rPr>
              <w:t> </w:t>
            </w:r>
            <w:r>
              <w:rPr>
                <w:spacing w:val="-2"/>
                <w:sz w:val="18"/>
              </w:rPr>
              <w:t>platform</w:t>
            </w:r>
          </w:p>
          <w:p>
            <w:pPr>
              <w:pStyle w:val="TableParagraph"/>
              <w:numPr>
                <w:ilvl w:val="0"/>
                <w:numId w:val="111"/>
              </w:numPr>
              <w:tabs>
                <w:tab w:pos="828" w:val="left" w:leader="none"/>
              </w:tabs>
              <w:spacing w:line="240" w:lineRule="auto" w:before="12" w:after="0"/>
              <w:ind w:left="828" w:right="0" w:hanging="360"/>
              <w:jc w:val="left"/>
              <w:rPr>
                <w:sz w:val="18"/>
              </w:rPr>
            </w:pPr>
            <w:r>
              <w:rPr>
                <w:spacing w:val="-2"/>
                <w:sz w:val="18"/>
              </w:rPr>
              <w:t>xApps</w:t>
            </w:r>
          </w:p>
        </w:tc>
      </w:tr>
      <w:tr>
        <w:trPr>
          <w:trHeight w:val="453" w:hRule="atLeast"/>
        </w:trPr>
        <w:tc>
          <w:tcPr>
            <w:tcW w:w="1596" w:type="dxa"/>
          </w:tcPr>
          <w:p>
            <w:pPr>
              <w:pStyle w:val="TableParagraph"/>
              <w:spacing w:before="116"/>
              <w:rPr>
                <w:sz w:val="18"/>
              </w:rPr>
            </w:pPr>
            <w:r>
              <w:rPr>
                <w:spacing w:val="-2"/>
                <w:sz w:val="18"/>
              </w:rPr>
              <w:t>Assumptions</w:t>
            </w:r>
          </w:p>
        </w:tc>
        <w:tc>
          <w:tcPr>
            <w:tcW w:w="8039" w:type="dxa"/>
          </w:tcPr>
          <w:p>
            <w:pPr>
              <w:pStyle w:val="TableParagraph"/>
              <w:numPr>
                <w:ilvl w:val="0"/>
                <w:numId w:val="112"/>
              </w:numPr>
              <w:tabs>
                <w:tab w:pos="828" w:val="left" w:leader="none"/>
              </w:tabs>
              <w:spacing w:line="220" w:lineRule="exact" w:before="0" w:after="0"/>
              <w:ind w:left="828" w:right="762" w:hanging="360"/>
              <w:jc w:val="left"/>
              <w:rPr>
                <w:sz w:val="18"/>
              </w:rPr>
            </w:pPr>
            <w:r>
              <w:rPr>
                <w:sz w:val="18"/>
              </w:rPr>
              <w:t>The</w:t>
            </w:r>
            <w:r>
              <w:rPr>
                <w:spacing w:val="-3"/>
                <w:sz w:val="18"/>
              </w:rPr>
              <w:t> </w:t>
            </w:r>
            <w:r>
              <w:rPr>
                <w:sz w:val="18"/>
              </w:rPr>
              <w:t>API</w:t>
            </w:r>
            <w:r>
              <w:rPr>
                <w:spacing w:val="-4"/>
                <w:sz w:val="18"/>
              </w:rPr>
              <w:t> </w:t>
            </w:r>
            <w:r>
              <w:rPr>
                <w:sz w:val="18"/>
              </w:rPr>
              <w:t>channel</w:t>
            </w:r>
            <w:r>
              <w:rPr>
                <w:spacing w:val="-4"/>
                <w:sz w:val="18"/>
              </w:rPr>
              <w:t> </w:t>
            </w:r>
            <w:r>
              <w:rPr>
                <w:sz w:val="18"/>
              </w:rPr>
              <w:t>is</w:t>
            </w:r>
            <w:r>
              <w:rPr>
                <w:spacing w:val="-4"/>
                <w:sz w:val="18"/>
              </w:rPr>
              <w:t> </w:t>
            </w:r>
            <w:r>
              <w:rPr>
                <w:sz w:val="18"/>
              </w:rPr>
              <w:t>established</w:t>
            </w:r>
            <w:r>
              <w:rPr>
                <w:spacing w:val="-3"/>
                <w:sz w:val="18"/>
              </w:rPr>
              <w:t> </w:t>
            </w:r>
            <w:r>
              <w:rPr>
                <w:sz w:val="18"/>
              </w:rPr>
              <w:t>successfully</w:t>
            </w:r>
            <w:r>
              <w:rPr>
                <w:spacing w:val="-4"/>
                <w:sz w:val="18"/>
              </w:rPr>
              <w:t> </w:t>
            </w:r>
            <w:r>
              <w:rPr>
                <w:sz w:val="18"/>
              </w:rPr>
              <w:t>between</w:t>
            </w:r>
            <w:r>
              <w:rPr>
                <w:spacing w:val="-3"/>
                <w:sz w:val="18"/>
              </w:rPr>
              <w:t> </w:t>
            </w:r>
            <w:r>
              <w:rPr>
                <w:sz w:val="18"/>
              </w:rPr>
              <w:t>xApp</w:t>
            </w:r>
            <w:r>
              <w:rPr>
                <w:spacing w:val="-4"/>
                <w:sz w:val="18"/>
              </w:rPr>
              <w:t> </w:t>
            </w:r>
            <w:r>
              <w:rPr>
                <w:sz w:val="18"/>
              </w:rPr>
              <w:t>and</w:t>
            </w:r>
            <w:r>
              <w:rPr>
                <w:spacing w:val="-3"/>
                <w:sz w:val="18"/>
              </w:rPr>
              <w:t> </w:t>
            </w:r>
            <w:r>
              <w:rPr>
                <w:sz w:val="18"/>
              </w:rPr>
              <w:t>the</w:t>
            </w:r>
            <w:r>
              <w:rPr>
                <w:spacing w:val="-3"/>
                <w:sz w:val="18"/>
              </w:rPr>
              <w:t> </w:t>
            </w:r>
            <w:r>
              <w:rPr>
                <w:sz w:val="18"/>
              </w:rPr>
              <w:t>Near-RT</w:t>
            </w:r>
            <w:r>
              <w:rPr>
                <w:spacing w:val="-5"/>
                <w:sz w:val="18"/>
              </w:rPr>
              <w:t> </w:t>
            </w:r>
            <w:r>
              <w:rPr>
                <w:sz w:val="18"/>
              </w:rPr>
              <w:t>RIC </w:t>
            </w:r>
            <w:r>
              <w:rPr>
                <w:spacing w:val="-2"/>
                <w:sz w:val="18"/>
              </w:rPr>
              <w:t>platform.</w:t>
            </w:r>
          </w:p>
        </w:tc>
      </w:tr>
      <w:tr>
        <w:trPr>
          <w:trHeight w:val="235" w:hRule="atLeast"/>
        </w:trPr>
        <w:tc>
          <w:tcPr>
            <w:tcW w:w="1596" w:type="dxa"/>
          </w:tcPr>
          <w:p>
            <w:pPr>
              <w:pStyle w:val="TableParagraph"/>
              <w:spacing w:before="6"/>
              <w:rPr>
                <w:sz w:val="18"/>
              </w:rPr>
            </w:pPr>
            <w:r>
              <w:rPr>
                <w:sz w:val="18"/>
              </w:rPr>
              <w:t>Pre</w:t>
            </w:r>
            <w:r>
              <w:rPr>
                <w:spacing w:val="-2"/>
                <w:sz w:val="18"/>
              </w:rPr>
              <w:t> conditions</w:t>
            </w:r>
          </w:p>
        </w:tc>
        <w:tc>
          <w:tcPr>
            <w:tcW w:w="8039" w:type="dxa"/>
          </w:tcPr>
          <w:p>
            <w:pPr>
              <w:pStyle w:val="TableParagraph"/>
              <w:numPr>
                <w:ilvl w:val="0"/>
                <w:numId w:val="113"/>
              </w:numPr>
              <w:tabs>
                <w:tab w:pos="828" w:val="left" w:leader="none"/>
              </w:tabs>
              <w:spacing w:line="214" w:lineRule="exact" w:before="2" w:after="0"/>
              <w:ind w:left="828" w:right="0" w:hanging="360"/>
              <w:jc w:val="left"/>
              <w:rPr>
                <w:sz w:val="18"/>
              </w:rPr>
            </w:pPr>
            <w:r>
              <w:rPr>
                <w:sz w:val="18"/>
              </w:rPr>
              <w:t>An</w:t>
            </w:r>
            <w:r>
              <w:rPr>
                <w:spacing w:val="-2"/>
                <w:sz w:val="18"/>
              </w:rPr>
              <w:t> </w:t>
            </w:r>
            <w:r>
              <w:rPr>
                <w:sz w:val="18"/>
              </w:rPr>
              <w:t>MOI</w:t>
            </w:r>
            <w:r>
              <w:rPr>
                <w:spacing w:val="-2"/>
                <w:sz w:val="18"/>
              </w:rPr>
              <w:t> </w:t>
            </w:r>
            <w:r>
              <w:rPr>
                <w:sz w:val="18"/>
              </w:rPr>
              <w:t>exists</w:t>
            </w:r>
            <w:r>
              <w:rPr>
                <w:spacing w:val="-3"/>
                <w:sz w:val="18"/>
              </w:rPr>
              <w:t> </w:t>
            </w:r>
            <w:r>
              <w:rPr>
                <w:sz w:val="18"/>
              </w:rPr>
              <w:t>on</w:t>
            </w:r>
            <w:r>
              <w:rPr>
                <w:spacing w:val="-2"/>
                <w:sz w:val="18"/>
              </w:rPr>
              <w:t> </w:t>
            </w:r>
            <w:r>
              <w:rPr>
                <w:sz w:val="18"/>
              </w:rPr>
              <w:t>the</w:t>
            </w:r>
            <w:r>
              <w:rPr>
                <w:spacing w:val="-2"/>
                <w:sz w:val="18"/>
              </w:rPr>
              <w:t> </w:t>
            </w:r>
            <w:r>
              <w:rPr>
                <w:sz w:val="18"/>
              </w:rPr>
              <w:t>target</w:t>
            </w:r>
            <w:r>
              <w:rPr>
                <w:spacing w:val="-1"/>
                <w:sz w:val="18"/>
              </w:rPr>
              <w:t> </w:t>
            </w:r>
            <w:r>
              <w:rPr>
                <w:sz w:val="18"/>
              </w:rPr>
              <w:t>Near-RT</w:t>
            </w:r>
            <w:r>
              <w:rPr>
                <w:spacing w:val="-2"/>
                <w:sz w:val="18"/>
              </w:rPr>
              <w:t> </w:t>
            </w:r>
            <w:r>
              <w:rPr>
                <w:sz w:val="18"/>
              </w:rPr>
              <w:t>RIC</w:t>
            </w:r>
            <w:r>
              <w:rPr>
                <w:spacing w:val="-2"/>
                <w:sz w:val="18"/>
              </w:rPr>
              <w:t> </w:t>
            </w:r>
            <w:r>
              <w:rPr>
                <w:sz w:val="18"/>
              </w:rPr>
              <w:t>representing</w:t>
            </w:r>
            <w:r>
              <w:rPr>
                <w:spacing w:val="-2"/>
                <w:sz w:val="18"/>
              </w:rPr>
              <w:t> </w:t>
            </w:r>
            <w:r>
              <w:rPr>
                <w:sz w:val="18"/>
              </w:rPr>
              <w:t>the</w:t>
            </w:r>
            <w:r>
              <w:rPr>
                <w:spacing w:val="-2"/>
                <w:sz w:val="18"/>
              </w:rPr>
              <w:t> </w:t>
            </w:r>
            <w:r>
              <w:rPr>
                <w:sz w:val="18"/>
              </w:rPr>
              <w:t>xApp</w:t>
            </w:r>
            <w:r>
              <w:rPr>
                <w:spacing w:val="1"/>
                <w:sz w:val="18"/>
              </w:rPr>
              <w:t> </w:t>
            </w:r>
            <w:r>
              <w:rPr>
                <w:spacing w:val="-2"/>
                <w:sz w:val="18"/>
              </w:rPr>
              <w:t>functionality.</w:t>
            </w:r>
          </w:p>
        </w:tc>
      </w:tr>
      <w:tr>
        <w:trPr>
          <w:trHeight w:val="441" w:hRule="atLeast"/>
        </w:trPr>
        <w:tc>
          <w:tcPr>
            <w:tcW w:w="1596" w:type="dxa"/>
          </w:tcPr>
          <w:p>
            <w:pPr>
              <w:pStyle w:val="TableParagraph"/>
              <w:spacing w:before="109"/>
              <w:rPr>
                <w:sz w:val="18"/>
              </w:rPr>
            </w:pPr>
            <w:r>
              <w:rPr>
                <w:sz w:val="18"/>
              </w:rPr>
              <w:t>Begins</w:t>
            </w:r>
            <w:r>
              <w:rPr>
                <w:spacing w:val="-2"/>
                <w:sz w:val="18"/>
              </w:rPr>
              <w:t> </w:t>
            </w:r>
            <w:r>
              <w:rPr>
                <w:spacing w:val="-4"/>
                <w:sz w:val="18"/>
              </w:rPr>
              <w:t>when</w:t>
            </w:r>
          </w:p>
        </w:tc>
        <w:tc>
          <w:tcPr>
            <w:tcW w:w="8039" w:type="dxa"/>
          </w:tcPr>
          <w:p>
            <w:pPr>
              <w:pStyle w:val="TableParagraph"/>
              <w:spacing w:line="206" w:lineRule="exact"/>
              <w:ind w:left="108"/>
              <w:rPr>
                <w:sz w:val="18"/>
              </w:rPr>
            </w:pPr>
            <w:r>
              <w:rPr>
                <w:sz w:val="18"/>
              </w:rPr>
              <w:t>Near-RT</w:t>
            </w:r>
            <w:r>
              <w:rPr>
                <w:spacing w:val="-6"/>
                <w:sz w:val="18"/>
              </w:rPr>
              <w:t> </w:t>
            </w:r>
            <w:r>
              <w:rPr>
                <w:sz w:val="18"/>
              </w:rPr>
              <w:t>RIC</w:t>
            </w:r>
            <w:r>
              <w:rPr>
                <w:spacing w:val="-5"/>
                <w:sz w:val="18"/>
              </w:rPr>
              <w:t> </w:t>
            </w:r>
            <w:r>
              <w:rPr>
                <w:sz w:val="18"/>
              </w:rPr>
              <w:t>platform</w:t>
            </w:r>
            <w:r>
              <w:rPr>
                <w:spacing w:val="-4"/>
                <w:sz w:val="18"/>
              </w:rPr>
              <w:t> </w:t>
            </w:r>
            <w:r>
              <w:rPr>
                <w:sz w:val="18"/>
              </w:rPr>
              <w:t>receives</w:t>
            </w:r>
            <w:r>
              <w:rPr>
                <w:spacing w:val="-5"/>
                <w:sz w:val="18"/>
              </w:rPr>
              <w:t> </w:t>
            </w:r>
            <w:r>
              <w:rPr>
                <w:sz w:val="18"/>
              </w:rPr>
              <w:t>a</w:t>
            </w:r>
            <w:r>
              <w:rPr>
                <w:spacing w:val="-5"/>
                <w:sz w:val="18"/>
              </w:rPr>
              <w:t> </w:t>
            </w:r>
            <w:r>
              <w:rPr>
                <w:sz w:val="18"/>
              </w:rPr>
              <w:t>Create</w:t>
            </w:r>
            <w:r>
              <w:rPr>
                <w:spacing w:val="-7"/>
                <w:sz w:val="18"/>
              </w:rPr>
              <w:t> </w:t>
            </w:r>
            <w:r>
              <w:rPr>
                <w:sz w:val="18"/>
              </w:rPr>
              <w:t>MOI</w:t>
            </w:r>
            <w:r>
              <w:rPr>
                <w:spacing w:val="-5"/>
                <w:sz w:val="18"/>
              </w:rPr>
              <w:t> </w:t>
            </w:r>
            <w:r>
              <w:rPr>
                <w:sz w:val="18"/>
              </w:rPr>
              <w:t>message</w:t>
            </w:r>
            <w:r>
              <w:rPr>
                <w:spacing w:val="-5"/>
                <w:sz w:val="18"/>
              </w:rPr>
              <w:t> </w:t>
            </w:r>
            <w:r>
              <w:rPr>
                <w:sz w:val="18"/>
              </w:rPr>
              <w:t>with</w:t>
            </w:r>
            <w:r>
              <w:rPr>
                <w:spacing w:val="-6"/>
                <w:sz w:val="18"/>
              </w:rPr>
              <w:t> </w:t>
            </w:r>
            <w:r>
              <w:rPr>
                <w:sz w:val="18"/>
              </w:rPr>
              <w:t>arguments</w:t>
            </w:r>
            <w:r>
              <w:rPr>
                <w:spacing w:val="-4"/>
                <w:sz w:val="18"/>
              </w:rPr>
              <w:t> </w:t>
            </w:r>
            <w:r>
              <w:rPr>
                <w:sz w:val="18"/>
              </w:rPr>
              <w:t>defining</w:t>
            </w:r>
            <w:r>
              <w:rPr>
                <w:spacing w:val="-5"/>
                <w:sz w:val="18"/>
              </w:rPr>
              <w:t> </w:t>
            </w:r>
            <w:r>
              <w:rPr>
                <w:sz w:val="18"/>
              </w:rPr>
              <w:t>the</w:t>
            </w:r>
            <w:r>
              <w:rPr>
                <w:spacing w:val="-7"/>
                <w:sz w:val="18"/>
              </w:rPr>
              <w:t> </w:t>
            </w:r>
            <w:r>
              <w:rPr>
                <w:sz w:val="18"/>
              </w:rPr>
              <w:t>MOI</w:t>
            </w:r>
            <w:r>
              <w:rPr>
                <w:spacing w:val="-5"/>
                <w:sz w:val="18"/>
              </w:rPr>
              <w:t> </w:t>
            </w:r>
            <w:r>
              <w:rPr>
                <w:sz w:val="18"/>
              </w:rPr>
              <w:t>as</w:t>
            </w:r>
            <w:r>
              <w:rPr>
                <w:spacing w:val="-4"/>
                <w:sz w:val="18"/>
              </w:rPr>
              <w:t> </w:t>
            </w:r>
            <w:r>
              <w:rPr>
                <w:spacing w:val="-10"/>
                <w:sz w:val="18"/>
              </w:rPr>
              <w:t>a</w:t>
            </w:r>
          </w:p>
          <w:p>
            <w:pPr>
              <w:pStyle w:val="TableParagraph"/>
              <w:spacing w:line="201" w:lineRule="exact" w:before="14"/>
              <w:ind w:left="108"/>
              <w:rPr>
                <w:sz w:val="18"/>
              </w:rPr>
            </w:pPr>
            <w:r>
              <w:rPr>
                <w:sz w:val="18"/>
              </w:rPr>
              <w:t>Subscription</w:t>
            </w:r>
            <w:r>
              <w:rPr>
                <w:spacing w:val="-4"/>
                <w:sz w:val="18"/>
              </w:rPr>
              <w:t> </w:t>
            </w:r>
            <w:r>
              <w:rPr>
                <w:sz w:val="18"/>
              </w:rPr>
              <w:t>and</w:t>
            </w:r>
            <w:r>
              <w:rPr>
                <w:spacing w:val="-4"/>
                <w:sz w:val="18"/>
              </w:rPr>
              <w:t> </w:t>
            </w:r>
            <w:r>
              <w:rPr>
                <w:sz w:val="18"/>
              </w:rPr>
              <w:t>associating</w:t>
            </w:r>
            <w:r>
              <w:rPr>
                <w:spacing w:val="-3"/>
                <w:sz w:val="18"/>
              </w:rPr>
              <w:t> </w:t>
            </w:r>
            <w:r>
              <w:rPr>
                <w:sz w:val="18"/>
              </w:rPr>
              <w:t>it</w:t>
            </w:r>
            <w:r>
              <w:rPr>
                <w:spacing w:val="-4"/>
                <w:sz w:val="18"/>
              </w:rPr>
              <w:t> </w:t>
            </w:r>
            <w:r>
              <w:rPr>
                <w:sz w:val="18"/>
              </w:rPr>
              <w:t>with</w:t>
            </w:r>
            <w:r>
              <w:rPr>
                <w:spacing w:val="-1"/>
                <w:sz w:val="18"/>
              </w:rPr>
              <w:t> </w:t>
            </w:r>
            <w:r>
              <w:rPr>
                <w:sz w:val="18"/>
              </w:rPr>
              <w:t>one</w:t>
            </w:r>
            <w:r>
              <w:rPr>
                <w:spacing w:val="-2"/>
                <w:sz w:val="18"/>
              </w:rPr>
              <w:t> </w:t>
            </w:r>
            <w:r>
              <w:rPr>
                <w:sz w:val="18"/>
              </w:rPr>
              <w:t>or</w:t>
            </w:r>
            <w:r>
              <w:rPr>
                <w:spacing w:val="-4"/>
                <w:sz w:val="18"/>
              </w:rPr>
              <w:t> </w:t>
            </w:r>
            <w:r>
              <w:rPr>
                <w:sz w:val="18"/>
              </w:rPr>
              <w:t>more</w:t>
            </w:r>
            <w:r>
              <w:rPr>
                <w:spacing w:val="-1"/>
                <w:sz w:val="18"/>
              </w:rPr>
              <w:t> </w:t>
            </w:r>
            <w:r>
              <w:rPr>
                <w:sz w:val="18"/>
              </w:rPr>
              <w:t>xApps</w:t>
            </w:r>
            <w:r>
              <w:rPr>
                <w:spacing w:val="-3"/>
                <w:sz w:val="18"/>
              </w:rPr>
              <w:t> </w:t>
            </w:r>
            <w:r>
              <w:rPr>
                <w:sz w:val="18"/>
              </w:rPr>
              <w:t>and</w:t>
            </w:r>
            <w:r>
              <w:rPr>
                <w:spacing w:val="-3"/>
                <w:sz w:val="18"/>
              </w:rPr>
              <w:t> </w:t>
            </w:r>
            <w:r>
              <w:rPr>
                <w:sz w:val="18"/>
              </w:rPr>
              <w:t>a</w:t>
            </w:r>
            <w:r>
              <w:rPr>
                <w:spacing w:val="-4"/>
                <w:sz w:val="18"/>
              </w:rPr>
              <w:t> </w:t>
            </w:r>
            <w:r>
              <w:rPr>
                <w:sz w:val="18"/>
              </w:rPr>
              <w:t>consumer</w:t>
            </w:r>
            <w:r>
              <w:rPr>
                <w:spacing w:val="-1"/>
                <w:sz w:val="18"/>
              </w:rPr>
              <w:t> </w:t>
            </w:r>
            <w:r>
              <w:rPr>
                <w:spacing w:val="-2"/>
                <w:sz w:val="18"/>
              </w:rPr>
              <w:t>(SMO).</w:t>
            </w: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1</w:t>
            </w:r>
            <w:r>
              <w:rPr>
                <w:spacing w:val="-1"/>
                <w:sz w:val="18"/>
              </w:rPr>
              <w:t> </w:t>
            </w:r>
            <w:r>
              <w:rPr>
                <w:spacing w:val="-5"/>
                <w:sz w:val="18"/>
              </w:rPr>
              <w:t>(M)</w:t>
            </w:r>
          </w:p>
        </w:tc>
        <w:tc>
          <w:tcPr>
            <w:tcW w:w="8039" w:type="dxa"/>
          </w:tcPr>
          <w:p>
            <w:pPr>
              <w:pStyle w:val="TableParagraph"/>
              <w:spacing w:line="206" w:lineRule="exact"/>
              <w:ind w:left="108"/>
              <w:rPr>
                <w:sz w:val="18"/>
              </w:rPr>
            </w:pPr>
            <w:r>
              <w:rPr>
                <w:sz w:val="18"/>
              </w:rPr>
              <w:t>A</w:t>
            </w:r>
            <w:r>
              <w:rPr>
                <w:spacing w:val="-4"/>
                <w:sz w:val="18"/>
              </w:rPr>
              <w:t> </w:t>
            </w:r>
            <w:r>
              <w:rPr>
                <w:sz w:val="18"/>
              </w:rPr>
              <w:t>Subscription</w:t>
            </w:r>
            <w:r>
              <w:rPr>
                <w:spacing w:val="-5"/>
                <w:sz w:val="18"/>
              </w:rPr>
              <w:t> </w:t>
            </w:r>
            <w:r>
              <w:rPr>
                <w:sz w:val="18"/>
              </w:rPr>
              <w:t>Control</w:t>
            </w:r>
            <w:r>
              <w:rPr>
                <w:spacing w:val="-3"/>
                <w:sz w:val="18"/>
              </w:rPr>
              <w:t> </w:t>
            </w:r>
            <w:r>
              <w:rPr>
                <w:sz w:val="18"/>
              </w:rPr>
              <w:t>MOI</w:t>
            </w:r>
            <w:r>
              <w:rPr>
                <w:spacing w:val="-3"/>
                <w:sz w:val="18"/>
              </w:rPr>
              <w:t> </w:t>
            </w:r>
            <w:r>
              <w:rPr>
                <w:sz w:val="18"/>
              </w:rPr>
              <w:t>reflecting</w:t>
            </w:r>
            <w:r>
              <w:rPr>
                <w:spacing w:val="-6"/>
                <w:sz w:val="18"/>
              </w:rPr>
              <w:t> </w:t>
            </w:r>
            <w:r>
              <w:rPr>
                <w:sz w:val="18"/>
              </w:rPr>
              <w:t>the scope</w:t>
            </w:r>
            <w:r>
              <w:rPr>
                <w:spacing w:val="-5"/>
                <w:sz w:val="18"/>
              </w:rPr>
              <w:t> </w:t>
            </w:r>
            <w:r>
              <w:rPr>
                <w:sz w:val="18"/>
              </w:rPr>
              <w:t>and</w:t>
            </w:r>
            <w:r>
              <w:rPr>
                <w:spacing w:val="-4"/>
                <w:sz w:val="18"/>
              </w:rPr>
              <w:t> </w:t>
            </w:r>
            <w:r>
              <w:rPr>
                <w:sz w:val="18"/>
              </w:rPr>
              <w:t>filtering</w:t>
            </w:r>
            <w:r>
              <w:rPr>
                <w:spacing w:val="-5"/>
                <w:sz w:val="18"/>
              </w:rPr>
              <w:t> </w:t>
            </w:r>
            <w:r>
              <w:rPr>
                <w:sz w:val="18"/>
              </w:rPr>
              <w:t>requirements</w:t>
            </w:r>
            <w:r>
              <w:rPr>
                <w:spacing w:val="-4"/>
                <w:sz w:val="18"/>
              </w:rPr>
              <w:t> </w:t>
            </w:r>
            <w:r>
              <w:rPr>
                <w:sz w:val="18"/>
              </w:rPr>
              <w:t>for</w:t>
            </w:r>
            <w:r>
              <w:rPr>
                <w:spacing w:val="-3"/>
                <w:sz w:val="18"/>
              </w:rPr>
              <w:t> </w:t>
            </w:r>
            <w:r>
              <w:rPr>
                <w:sz w:val="18"/>
              </w:rPr>
              <w:t>the</w:t>
            </w:r>
            <w:r>
              <w:rPr>
                <w:spacing w:val="-4"/>
                <w:sz w:val="18"/>
              </w:rPr>
              <w:t> </w:t>
            </w:r>
            <w:r>
              <w:rPr>
                <w:sz w:val="18"/>
              </w:rPr>
              <w:t>subscription</w:t>
            </w:r>
            <w:r>
              <w:rPr>
                <w:spacing w:val="-3"/>
                <w:sz w:val="18"/>
              </w:rPr>
              <w:t> </w:t>
            </w:r>
            <w:r>
              <w:rPr>
                <w:spacing w:val="-5"/>
                <w:sz w:val="18"/>
              </w:rPr>
              <w:t>is</w:t>
            </w:r>
          </w:p>
          <w:p>
            <w:pPr>
              <w:pStyle w:val="TableParagraph"/>
              <w:spacing w:line="201" w:lineRule="exact" w:before="14"/>
              <w:ind w:left="108"/>
              <w:rPr>
                <w:sz w:val="18"/>
              </w:rPr>
            </w:pPr>
            <w:r>
              <w:rPr>
                <w:sz w:val="18"/>
              </w:rPr>
              <w:t>created</w:t>
            </w:r>
            <w:r>
              <w:rPr>
                <w:spacing w:val="-6"/>
                <w:sz w:val="18"/>
              </w:rPr>
              <w:t> </w:t>
            </w:r>
            <w:r>
              <w:rPr>
                <w:sz w:val="18"/>
              </w:rPr>
              <w:t>and</w:t>
            </w:r>
            <w:r>
              <w:rPr>
                <w:spacing w:val="-3"/>
                <w:sz w:val="18"/>
              </w:rPr>
              <w:t> </w:t>
            </w:r>
            <w:r>
              <w:rPr>
                <w:sz w:val="18"/>
              </w:rPr>
              <w:t>associated</w:t>
            </w:r>
            <w:r>
              <w:rPr>
                <w:spacing w:val="-5"/>
                <w:sz w:val="18"/>
              </w:rPr>
              <w:t> </w:t>
            </w:r>
            <w:r>
              <w:rPr>
                <w:sz w:val="18"/>
              </w:rPr>
              <w:t>with</w:t>
            </w:r>
            <w:r>
              <w:rPr>
                <w:spacing w:val="-5"/>
                <w:sz w:val="18"/>
              </w:rPr>
              <w:t> </w:t>
            </w:r>
            <w:r>
              <w:rPr>
                <w:sz w:val="18"/>
              </w:rPr>
              <w:t>the</w:t>
            </w:r>
            <w:r>
              <w:rPr>
                <w:spacing w:val="-3"/>
                <w:sz w:val="18"/>
              </w:rPr>
              <w:t> </w:t>
            </w:r>
            <w:r>
              <w:rPr>
                <w:sz w:val="18"/>
              </w:rPr>
              <w:t>instance</w:t>
            </w:r>
            <w:r>
              <w:rPr>
                <w:spacing w:val="-5"/>
                <w:sz w:val="18"/>
              </w:rPr>
              <w:t> </w:t>
            </w:r>
            <w:r>
              <w:rPr>
                <w:sz w:val="18"/>
              </w:rPr>
              <w:t>of</w:t>
            </w:r>
            <w:r>
              <w:rPr>
                <w:spacing w:val="-3"/>
                <w:sz w:val="18"/>
              </w:rPr>
              <w:t> </w:t>
            </w:r>
            <w:r>
              <w:rPr>
                <w:sz w:val="18"/>
              </w:rPr>
              <w:t>Managed</w:t>
            </w:r>
            <w:r>
              <w:rPr>
                <w:spacing w:val="-3"/>
                <w:sz w:val="18"/>
              </w:rPr>
              <w:t> </w:t>
            </w:r>
            <w:r>
              <w:rPr>
                <w:sz w:val="18"/>
              </w:rPr>
              <w:t>Application</w:t>
            </w:r>
            <w:r>
              <w:rPr>
                <w:spacing w:val="-5"/>
                <w:sz w:val="18"/>
              </w:rPr>
              <w:t> </w:t>
            </w:r>
            <w:r>
              <w:rPr>
                <w:sz w:val="18"/>
              </w:rPr>
              <w:t>representing</w:t>
            </w:r>
            <w:r>
              <w:rPr>
                <w:spacing w:val="-3"/>
                <w:sz w:val="18"/>
              </w:rPr>
              <w:t> </w:t>
            </w:r>
            <w:r>
              <w:rPr>
                <w:sz w:val="18"/>
              </w:rPr>
              <w:t>the</w:t>
            </w:r>
            <w:r>
              <w:rPr>
                <w:spacing w:val="-5"/>
                <w:sz w:val="18"/>
              </w:rPr>
              <w:t> </w:t>
            </w:r>
            <w:r>
              <w:rPr>
                <w:spacing w:val="-2"/>
                <w:sz w:val="18"/>
              </w:rPr>
              <w:t>xApp.</w:t>
            </w:r>
          </w:p>
        </w:tc>
      </w:tr>
      <w:tr>
        <w:trPr>
          <w:trHeight w:val="256" w:hRule="atLeast"/>
        </w:trPr>
        <w:tc>
          <w:tcPr>
            <w:tcW w:w="1596" w:type="dxa"/>
          </w:tcPr>
          <w:p>
            <w:pPr>
              <w:pStyle w:val="TableParagraph"/>
              <w:spacing w:before="18"/>
              <w:rPr>
                <w:sz w:val="18"/>
              </w:rPr>
            </w:pPr>
            <w:r>
              <w:rPr>
                <w:sz w:val="18"/>
              </w:rPr>
              <w:t>Ends </w:t>
            </w:r>
            <w:r>
              <w:rPr>
                <w:spacing w:val="-4"/>
                <w:sz w:val="18"/>
              </w:rPr>
              <w:t>when</w:t>
            </w:r>
          </w:p>
        </w:tc>
        <w:tc>
          <w:tcPr>
            <w:tcW w:w="8039" w:type="dxa"/>
          </w:tcPr>
          <w:p>
            <w:pPr>
              <w:pStyle w:val="TableParagraph"/>
              <w:spacing w:before="18"/>
              <w:ind w:left="108"/>
              <w:rPr>
                <w:sz w:val="18"/>
              </w:rPr>
            </w:pPr>
            <w:r>
              <w:rPr>
                <w:sz w:val="18"/>
              </w:rPr>
              <w:t>The</w:t>
            </w:r>
            <w:r>
              <w:rPr>
                <w:spacing w:val="-4"/>
                <w:sz w:val="18"/>
              </w:rPr>
              <w:t> </w:t>
            </w:r>
            <w:r>
              <w:rPr>
                <w:sz w:val="18"/>
              </w:rPr>
              <w:t>MnS</w:t>
            </w:r>
            <w:r>
              <w:rPr>
                <w:spacing w:val="-4"/>
                <w:sz w:val="18"/>
              </w:rPr>
              <w:t> </w:t>
            </w:r>
            <w:r>
              <w:rPr>
                <w:sz w:val="18"/>
              </w:rPr>
              <w:t>Consumer</w:t>
            </w:r>
            <w:r>
              <w:rPr>
                <w:spacing w:val="-3"/>
                <w:sz w:val="18"/>
              </w:rPr>
              <w:t> </w:t>
            </w:r>
            <w:r>
              <w:rPr>
                <w:sz w:val="18"/>
              </w:rPr>
              <w:t>(SMO)</w:t>
            </w:r>
            <w:r>
              <w:rPr>
                <w:spacing w:val="-4"/>
                <w:sz w:val="18"/>
              </w:rPr>
              <w:t> </w:t>
            </w:r>
            <w:r>
              <w:rPr>
                <w:sz w:val="18"/>
              </w:rPr>
              <w:t>receives</w:t>
            </w:r>
            <w:r>
              <w:rPr>
                <w:spacing w:val="-6"/>
                <w:sz w:val="18"/>
              </w:rPr>
              <w:t> </w:t>
            </w:r>
            <w:r>
              <w:rPr>
                <w:sz w:val="18"/>
              </w:rPr>
              <w:t>the</w:t>
            </w:r>
            <w:r>
              <w:rPr>
                <w:spacing w:val="-4"/>
                <w:sz w:val="18"/>
              </w:rPr>
              <w:t> </w:t>
            </w:r>
            <w:r>
              <w:rPr>
                <w:sz w:val="18"/>
              </w:rPr>
              <w:t>O1</w:t>
            </w:r>
            <w:r>
              <w:rPr>
                <w:spacing w:val="-7"/>
                <w:sz w:val="18"/>
              </w:rPr>
              <w:t> </w:t>
            </w:r>
            <w:r>
              <w:rPr>
                <w:spacing w:val="-2"/>
                <w:sz w:val="18"/>
              </w:rPr>
              <w:t>response.</w:t>
            </w:r>
          </w:p>
        </w:tc>
      </w:tr>
    </w:tbl>
    <w:p>
      <w:pPr>
        <w:spacing w:after="0"/>
        <w:rPr>
          <w:sz w:val="18"/>
        </w:rPr>
        <w:sectPr>
          <w:pgSz w:w="11910" w:h="16850"/>
          <w:pgMar w:header="694" w:footer="702" w:top="1460" w:bottom="900" w:left="720" w:right="700"/>
        </w:sectPr>
      </w:pPr>
    </w:p>
    <w:p>
      <w:pPr>
        <w:spacing w:line="240" w:lineRule="auto" w:before="0"/>
        <w:rPr>
          <w:sz w:val="20"/>
        </w:rPr>
      </w:pPr>
    </w:p>
    <w:p>
      <w:pPr>
        <w:spacing w:line="240" w:lineRule="auto" w:before="48" w:after="1"/>
        <w:rPr>
          <w:sz w:val="20"/>
        </w:rPr>
      </w:pPr>
    </w:p>
    <w:p>
      <w:pPr>
        <w:spacing w:line="240" w:lineRule="auto"/>
        <w:ind w:left="1519" w:right="0" w:firstLine="0"/>
        <w:rPr>
          <w:sz w:val="20"/>
        </w:rPr>
      </w:pPr>
      <w:r>
        <w:rPr>
          <w:sz w:val="20"/>
        </w:rPr>
        <w:drawing>
          <wp:inline distT="0" distB="0" distL="0" distR="0">
            <wp:extent cx="5172075" cy="2286000"/>
            <wp:effectExtent l="0" t="0" r="0" b="0"/>
            <wp:docPr id="424" name="Image 424" descr="Generated by PlantUML"/>
            <wp:cNvGraphicFramePr>
              <a:graphicFrameLocks/>
            </wp:cNvGraphicFramePr>
            <a:graphic>
              <a:graphicData uri="http://schemas.openxmlformats.org/drawingml/2006/picture">
                <pic:pic>
                  <pic:nvPicPr>
                    <pic:cNvPr id="424" name="Image 424" descr="Generated by PlantUML"/>
                    <pic:cNvPicPr/>
                  </pic:nvPicPr>
                  <pic:blipFill>
                    <a:blip r:embed="rId91" cstate="print"/>
                    <a:stretch>
                      <a:fillRect/>
                    </a:stretch>
                  </pic:blipFill>
                  <pic:spPr>
                    <a:xfrm>
                      <a:off x="0" y="0"/>
                      <a:ext cx="5172075" cy="2286000"/>
                    </a:xfrm>
                    <a:prstGeom prst="rect">
                      <a:avLst/>
                    </a:prstGeom>
                  </pic:spPr>
                </pic:pic>
              </a:graphicData>
            </a:graphic>
          </wp:inline>
        </w:drawing>
      </w:r>
      <w:r>
        <w:rPr>
          <w:sz w:val="20"/>
        </w:rPr>
      </w:r>
    </w:p>
    <w:p>
      <w:pPr>
        <w:spacing w:line="240" w:lineRule="auto" w:before="23"/>
        <w:rPr>
          <w:sz w:val="20"/>
        </w:rPr>
      </w:pPr>
    </w:p>
    <w:p>
      <w:pPr>
        <w:pStyle w:val="Heading5"/>
        <w:ind w:right="18"/>
      </w:pPr>
      <w:r>
        <w:rPr/>
        <w:t>Figure</w:t>
      </w:r>
      <w:r>
        <w:rPr>
          <w:spacing w:val="-9"/>
        </w:rPr>
        <w:t> </w:t>
      </w:r>
      <w:r>
        <w:rPr/>
        <w:t>9.4.9-1:</w:t>
      </w:r>
      <w:r>
        <w:rPr>
          <w:spacing w:val="-7"/>
        </w:rPr>
        <w:t> </w:t>
      </w:r>
      <w:r>
        <w:rPr/>
        <w:t>xApp</w:t>
      </w:r>
      <w:r>
        <w:rPr>
          <w:spacing w:val="-8"/>
        </w:rPr>
        <w:t> </w:t>
      </w:r>
      <w:r>
        <w:rPr/>
        <w:t>Subscription</w:t>
      </w:r>
      <w:r>
        <w:rPr>
          <w:spacing w:val="-8"/>
        </w:rPr>
        <w:t> </w:t>
      </w:r>
      <w:r>
        <w:rPr>
          <w:spacing w:val="-2"/>
        </w:rPr>
        <w:t>Control</w:t>
      </w:r>
    </w:p>
    <w:p>
      <w:pPr>
        <w:spacing w:line="240" w:lineRule="auto" w:before="144"/>
        <w:rPr>
          <w:b/>
          <w:sz w:val="20"/>
        </w:rPr>
      </w:pPr>
    </w:p>
    <w:p>
      <w:pPr>
        <w:pStyle w:val="Heading3"/>
        <w:numPr>
          <w:ilvl w:val="2"/>
          <w:numId w:val="59"/>
        </w:numPr>
        <w:tabs>
          <w:tab w:pos="1265" w:val="left" w:leader="none"/>
        </w:tabs>
        <w:spacing w:line="240" w:lineRule="auto" w:before="1" w:after="0"/>
        <w:ind w:left="1265" w:right="0" w:hanging="1133"/>
        <w:jc w:val="left"/>
      </w:pPr>
      <w:bookmarkStart w:name="_TOC_250026" w:id="235"/>
      <w:bookmarkStart w:name="9.4.10 Fault Notification" w:id="236"/>
      <w:r>
        <w:rPr/>
      </w:r>
      <w:r>
        <w:rPr/>
        <w:t>Fault</w:t>
      </w:r>
      <w:r>
        <w:rPr>
          <w:spacing w:val="-5"/>
        </w:rPr>
        <w:t> </w:t>
      </w:r>
      <w:bookmarkEnd w:id="235"/>
      <w:r>
        <w:rPr>
          <w:spacing w:val="-2"/>
        </w:rPr>
        <w:t>Notification</w:t>
      </w:r>
    </w:p>
    <w:p>
      <w:pPr>
        <w:pStyle w:val="BodyText"/>
        <w:spacing w:line="256" w:lineRule="auto" w:before="181"/>
        <w:ind w:left="132" w:right="431"/>
      </w:pPr>
      <w:r>
        <w:rPr/>
        <w:t>This procedure enables the xApps to notify the Near-RT RIC of a Fault Condition. Near-RT RIC platform may create an Alarm</w:t>
      </w:r>
      <w:r>
        <w:rPr>
          <w:spacing w:val="-2"/>
        </w:rPr>
        <w:t> </w:t>
      </w:r>
      <w:r>
        <w:rPr/>
        <w:t>notification</w:t>
      </w:r>
      <w:r>
        <w:rPr>
          <w:spacing w:val="-4"/>
        </w:rPr>
        <w:t> </w:t>
      </w:r>
      <w:r>
        <w:rPr/>
        <w:t>based</w:t>
      </w:r>
      <w:r>
        <w:rPr>
          <w:spacing w:val="-2"/>
        </w:rPr>
        <w:t> </w:t>
      </w:r>
      <w:r>
        <w:rPr/>
        <w:t>on</w:t>
      </w:r>
      <w:r>
        <w:rPr>
          <w:spacing w:val="-2"/>
        </w:rPr>
        <w:t> </w:t>
      </w:r>
      <w:r>
        <w:rPr/>
        <w:t>the</w:t>
      </w:r>
      <w:r>
        <w:rPr>
          <w:spacing w:val="-3"/>
        </w:rPr>
        <w:t> </w:t>
      </w:r>
      <w:r>
        <w:rPr/>
        <w:t>fault</w:t>
      </w:r>
      <w:r>
        <w:rPr>
          <w:spacing w:val="-4"/>
        </w:rPr>
        <w:t> </w:t>
      </w:r>
      <w:r>
        <w:rPr/>
        <w:t>reported</w:t>
      </w:r>
      <w:r>
        <w:rPr>
          <w:spacing w:val="-2"/>
        </w:rPr>
        <w:t> </w:t>
      </w:r>
      <w:r>
        <w:rPr/>
        <w:t>over</w:t>
      </w:r>
      <w:r>
        <w:rPr>
          <w:spacing w:val="-2"/>
        </w:rPr>
        <w:t> </w:t>
      </w:r>
      <w:r>
        <w:rPr/>
        <w:t>the</w:t>
      </w:r>
      <w:r>
        <w:rPr>
          <w:spacing w:val="-5"/>
        </w:rPr>
        <w:t> </w:t>
      </w:r>
      <w:r>
        <w:rPr/>
        <w:t>API,</w:t>
      </w:r>
      <w:r>
        <w:rPr>
          <w:spacing w:val="-5"/>
        </w:rPr>
        <w:t> </w:t>
      </w:r>
      <w:r>
        <w:rPr/>
        <w:t>and</w:t>
      </w:r>
      <w:r>
        <w:rPr>
          <w:spacing w:val="-2"/>
        </w:rPr>
        <w:t> </w:t>
      </w:r>
      <w:r>
        <w:rPr/>
        <w:t>supplement</w:t>
      </w:r>
      <w:r>
        <w:rPr>
          <w:spacing w:val="-4"/>
        </w:rPr>
        <w:t> </w:t>
      </w:r>
      <w:r>
        <w:rPr/>
        <w:t>it</w:t>
      </w:r>
      <w:r>
        <w:rPr>
          <w:spacing w:val="-3"/>
        </w:rPr>
        <w:t> </w:t>
      </w:r>
      <w:r>
        <w:rPr/>
        <w:t>with</w:t>
      </w:r>
      <w:r>
        <w:rPr>
          <w:spacing w:val="-2"/>
        </w:rPr>
        <w:t> </w:t>
      </w:r>
      <w:r>
        <w:rPr/>
        <w:t>additional</w:t>
      </w:r>
      <w:r>
        <w:rPr>
          <w:spacing w:val="-3"/>
        </w:rPr>
        <w:t> </w:t>
      </w:r>
      <w:r>
        <w:rPr/>
        <w:t>information</w:t>
      </w:r>
      <w:r>
        <w:rPr>
          <w:spacing w:val="-2"/>
        </w:rPr>
        <w:t> </w:t>
      </w:r>
      <w:r>
        <w:rPr/>
        <w:t>from</w:t>
      </w:r>
      <w:r>
        <w:rPr>
          <w:spacing w:val="-2"/>
        </w:rPr>
        <w:t> </w:t>
      </w:r>
      <w:r>
        <w:rPr/>
        <w:t>the</w:t>
      </w:r>
      <w:r>
        <w:rPr>
          <w:spacing w:val="-5"/>
        </w:rPr>
        <w:t> </w:t>
      </w:r>
      <w:r>
        <w:rPr/>
        <w:t>Alarm Dictionary. The notification is also used to notify Alarms changes.</w:t>
      </w:r>
    </w:p>
    <w:p>
      <w:pPr>
        <w:pStyle w:val="BodyText"/>
        <w:spacing w:before="9"/>
        <w:rPr>
          <w:sz w:val="13"/>
        </w:rPr>
      </w:pPr>
    </w:p>
    <w:tbl>
      <w:tblPr>
        <w:tblW w:w="0" w:type="auto"/>
        <w:jc w:val="left"/>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32"/>
        <w:gridCol w:w="6650"/>
        <w:gridCol w:w="1359"/>
      </w:tblGrid>
      <w:tr>
        <w:trPr>
          <w:trHeight w:val="441" w:hRule="atLeast"/>
        </w:trPr>
        <w:tc>
          <w:tcPr>
            <w:tcW w:w="1632" w:type="dxa"/>
            <w:shd w:val="clear" w:color="auto" w:fill="D9D9D9"/>
          </w:tcPr>
          <w:p>
            <w:pPr>
              <w:pStyle w:val="TableParagraph"/>
              <w:spacing w:before="109"/>
              <w:ind w:left="165"/>
              <w:rPr>
                <w:b/>
                <w:sz w:val="18"/>
              </w:rPr>
            </w:pPr>
            <w:r>
              <w:rPr>
                <w:b/>
                <w:sz w:val="18"/>
              </w:rPr>
              <w:t>Use</w:t>
            </w:r>
            <w:r>
              <w:rPr>
                <w:b/>
                <w:spacing w:val="-7"/>
                <w:sz w:val="18"/>
              </w:rPr>
              <w:t> </w:t>
            </w:r>
            <w:r>
              <w:rPr>
                <w:b/>
                <w:sz w:val="18"/>
              </w:rPr>
              <w:t>case</w:t>
            </w:r>
            <w:r>
              <w:rPr>
                <w:b/>
                <w:spacing w:val="-6"/>
                <w:sz w:val="18"/>
              </w:rPr>
              <w:t> </w:t>
            </w:r>
            <w:r>
              <w:rPr>
                <w:b/>
                <w:spacing w:val="-2"/>
                <w:sz w:val="18"/>
              </w:rPr>
              <w:t>stage</w:t>
            </w:r>
          </w:p>
        </w:tc>
        <w:tc>
          <w:tcPr>
            <w:tcW w:w="6650" w:type="dxa"/>
            <w:shd w:val="clear" w:color="auto" w:fill="D9D9D9"/>
          </w:tcPr>
          <w:p>
            <w:pPr>
              <w:pStyle w:val="TableParagraph"/>
              <w:spacing w:before="109"/>
              <w:ind w:left="6"/>
              <w:jc w:val="center"/>
              <w:rPr>
                <w:b/>
                <w:sz w:val="18"/>
              </w:rPr>
            </w:pPr>
            <w:r>
              <w:rPr>
                <w:b/>
                <w:spacing w:val="-2"/>
                <w:sz w:val="18"/>
              </w:rPr>
              <w:t>Evolution/Specification</w:t>
            </w:r>
          </w:p>
        </w:tc>
        <w:tc>
          <w:tcPr>
            <w:tcW w:w="1359" w:type="dxa"/>
            <w:shd w:val="clear" w:color="auto" w:fill="D9D9D9"/>
          </w:tcPr>
          <w:p>
            <w:pPr>
              <w:pStyle w:val="TableParagraph"/>
              <w:spacing w:line="206" w:lineRule="exact"/>
              <w:ind w:left="251"/>
              <w:rPr>
                <w:b/>
                <w:sz w:val="18"/>
              </w:rPr>
            </w:pPr>
            <w:r>
              <w:rPr>
                <w:b/>
                <w:spacing w:val="-2"/>
                <w:sz w:val="18"/>
              </w:rPr>
              <w:t>&lt;&lt;Uses&gt;&gt;</w:t>
            </w:r>
          </w:p>
          <w:p>
            <w:pPr>
              <w:pStyle w:val="TableParagraph"/>
              <w:spacing w:line="201" w:lineRule="exact" w:before="14"/>
              <w:ind w:left="172"/>
              <w:rPr>
                <w:b/>
                <w:sz w:val="18"/>
              </w:rPr>
            </w:pPr>
            <w:r>
              <w:rPr>
                <w:b/>
                <w:sz w:val="18"/>
              </w:rPr>
              <w:t>Related</w:t>
            </w:r>
            <w:r>
              <w:rPr>
                <w:b/>
                <w:spacing w:val="-4"/>
                <w:sz w:val="18"/>
              </w:rPr>
              <w:t> </w:t>
            </w:r>
            <w:r>
              <w:rPr>
                <w:b/>
                <w:spacing w:val="-5"/>
                <w:sz w:val="18"/>
              </w:rPr>
              <w:t>use</w:t>
            </w:r>
          </w:p>
        </w:tc>
      </w:tr>
      <w:tr>
        <w:trPr>
          <w:trHeight w:val="220" w:hRule="atLeast"/>
        </w:trPr>
        <w:tc>
          <w:tcPr>
            <w:tcW w:w="1632" w:type="dxa"/>
          </w:tcPr>
          <w:p>
            <w:pPr>
              <w:pStyle w:val="TableParagraph"/>
              <w:spacing w:line="200" w:lineRule="exact"/>
              <w:rPr>
                <w:sz w:val="18"/>
              </w:rPr>
            </w:pPr>
            <w:r>
              <w:rPr>
                <w:spacing w:val="-4"/>
                <w:sz w:val="18"/>
              </w:rPr>
              <w:t>Goal</w:t>
            </w:r>
          </w:p>
        </w:tc>
        <w:tc>
          <w:tcPr>
            <w:tcW w:w="6650" w:type="dxa"/>
          </w:tcPr>
          <w:p>
            <w:pPr>
              <w:pStyle w:val="TableParagraph"/>
              <w:spacing w:line="200" w:lineRule="exact"/>
              <w:rPr>
                <w:sz w:val="18"/>
              </w:rPr>
            </w:pPr>
            <w:r>
              <w:rPr>
                <w:sz w:val="18"/>
              </w:rPr>
              <w:t>xApp</w:t>
            </w:r>
            <w:r>
              <w:rPr>
                <w:spacing w:val="-4"/>
                <w:sz w:val="18"/>
              </w:rPr>
              <w:t> </w:t>
            </w:r>
            <w:r>
              <w:rPr>
                <w:sz w:val="18"/>
              </w:rPr>
              <w:t>informs</w:t>
            </w:r>
            <w:r>
              <w:rPr>
                <w:spacing w:val="-2"/>
                <w:sz w:val="18"/>
              </w:rPr>
              <w:t> </w:t>
            </w:r>
            <w:r>
              <w:rPr>
                <w:sz w:val="18"/>
              </w:rPr>
              <w:t>the</w:t>
            </w:r>
            <w:r>
              <w:rPr>
                <w:spacing w:val="-2"/>
                <w:sz w:val="18"/>
              </w:rPr>
              <w:t> </w:t>
            </w:r>
            <w:r>
              <w:rPr>
                <w:sz w:val="18"/>
              </w:rPr>
              <w:t>Near-RT</w:t>
            </w:r>
            <w:r>
              <w:rPr>
                <w:spacing w:val="-2"/>
                <w:sz w:val="18"/>
              </w:rPr>
              <w:t> </w:t>
            </w:r>
            <w:r>
              <w:rPr>
                <w:sz w:val="18"/>
              </w:rPr>
              <w:t>RIC</w:t>
            </w:r>
            <w:r>
              <w:rPr>
                <w:spacing w:val="-4"/>
                <w:sz w:val="18"/>
              </w:rPr>
              <w:t> </w:t>
            </w:r>
            <w:r>
              <w:rPr>
                <w:sz w:val="18"/>
              </w:rPr>
              <w:t>of</w:t>
            </w:r>
            <w:r>
              <w:rPr>
                <w:spacing w:val="-2"/>
                <w:sz w:val="18"/>
              </w:rPr>
              <w:t> </w:t>
            </w:r>
            <w:r>
              <w:rPr>
                <w:sz w:val="18"/>
              </w:rPr>
              <w:t>the</w:t>
            </w:r>
            <w:r>
              <w:rPr>
                <w:spacing w:val="-3"/>
                <w:sz w:val="18"/>
              </w:rPr>
              <w:t> </w:t>
            </w:r>
            <w:r>
              <w:rPr>
                <w:sz w:val="18"/>
              </w:rPr>
              <w:t>existence</w:t>
            </w:r>
            <w:r>
              <w:rPr>
                <w:spacing w:val="-2"/>
                <w:sz w:val="18"/>
              </w:rPr>
              <w:t> </w:t>
            </w:r>
            <w:r>
              <w:rPr>
                <w:sz w:val="18"/>
              </w:rPr>
              <w:t>of</w:t>
            </w:r>
            <w:r>
              <w:rPr>
                <w:spacing w:val="-3"/>
                <w:sz w:val="18"/>
              </w:rPr>
              <w:t> </w:t>
            </w:r>
            <w:r>
              <w:rPr>
                <w:sz w:val="18"/>
              </w:rPr>
              <w:t>a</w:t>
            </w:r>
            <w:r>
              <w:rPr>
                <w:spacing w:val="-2"/>
                <w:sz w:val="18"/>
              </w:rPr>
              <w:t> </w:t>
            </w:r>
            <w:r>
              <w:rPr>
                <w:sz w:val="18"/>
              </w:rPr>
              <w:t>Fault</w:t>
            </w:r>
            <w:r>
              <w:rPr>
                <w:spacing w:val="-3"/>
                <w:sz w:val="18"/>
              </w:rPr>
              <w:t> </w:t>
            </w:r>
            <w:r>
              <w:rPr>
                <w:spacing w:val="-2"/>
                <w:sz w:val="18"/>
              </w:rPr>
              <w:t>condition</w:t>
            </w:r>
          </w:p>
        </w:tc>
        <w:tc>
          <w:tcPr>
            <w:tcW w:w="1359" w:type="dxa"/>
          </w:tcPr>
          <w:p>
            <w:pPr>
              <w:pStyle w:val="TableParagraph"/>
              <w:ind w:left="0"/>
              <w:rPr>
                <w:rFonts w:ascii="Times New Roman"/>
                <w:sz w:val="14"/>
              </w:rPr>
            </w:pPr>
          </w:p>
        </w:tc>
      </w:tr>
      <w:tr>
        <w:trPr>
          <w:trHeight w:val="465" w:hRule="atLeast"/>
        </w:trPr>
        <w:tc>
          <w:tcPr>
            <w:tcW w:w="1632" w:type="dxa"/>
          </w:tcPr>
          <w:p>
            <w:pPr>
              <w:pStyle w:val="TableParagraph"/>
              <w:spacing w:line="206" w:lineRule="exact"/>
              <w:rPr>
                <w:sz w:val="18"/>
              </w:rPr>
            </w:pPr>
            <w:r>
              <w:rPr>
                <w:sz w:val="18"/>
              </w:rPr>
              <w:t>Actors</w:t>
            </w:r>
            <w:r>
              <w:rPr>
                <w:spacing w:val="-3"/>
                <w:sz w:val="18"/>
              </w:rPr>
              <w:t> </w:t>
            </w:r>
            <w:r>
              <w:rPr>
                <w:sz w:val="18"/>
              </w:rPr>
              <w:t>and</w:t>
            </w:r>
            <w:r>
              <w:rPr>
                <w:spacing w:val="-2"/>
                <w:sz w:val="18"/>
              </w:rPr>
              <w:t> Roles</w:t>
            </w:r>
          </w:p>
        </w:tc>
        <w:tc>
          <w:tcPr>
            <w:tcW w:w="6650" w:type="dxa"/>
          </w:tcPr>
          <w:p>
            <w:pPr>
              <w:pStyle w:val="TableParagraph"/>
              <w:numPr>
                <w:ilvl w:val="0"/>
                <w:numId w:val="114"/>
              </w:numPr>
              <w:tabs>
                <w:tab w:pos="828" w:val="left" w:leader="none"/>
              </w:tabs>
              <w:spacing w:line="219" w:lineRule="exact" w:before="0" w:after="0"/>
              <w:ind w:left="828" w:right="0" w:hanging="361"/>
              <w:jc w:val="left"/>
              <w:rPr>
                <w:sz w:val="18"/>
              </w:rPr>
            </w:pPr>
            <w:r>
              <w:rPr>
                <w:spacing w:val="-4"/>
                <w:sz w:val="18"/>
              </w:rPr>
              <w:t>xApp</w:t>
            </w:r>
          </w:p>
          <w:p>
            <w:pPr>
              <w:pStyle w:val="TableParagraph"/>
              <w:numPr>
                <w:ilvl w:val="0"/>
                <w:numId w:val="114"/>
              </w:numPr>
              <w:tabs>
                <w:tab w:pos="828" w:val="left" w:leader="none"/>
              </w:tabs>
              <w:spacing w:line="214" w:lineRule="exact" w:before="12" w:after="0"/>
              <w:ind w:left="828" w:right="0" w:hanging="361"/>
              <w:jc w:val="left"/>
              <w:rPr>
                <w:sz w:val="18"/>
              </w:rPr>
            </w:pPr>
            <w:r>
              <w:rPr>
                <w:sz w:val="18"/>
              </w:rPr>
              <w:t>Near-RT</w:t>
            </w:r>
            <w:r>
              <w:rPr>
                <w:spacing w:val="-1"/>
                <w:sz w:val="18"/>
              </w:rPr>
              <w:t> </w:t>
            </w:r>
            <w:r>
              <w:rPr>
                <w:sz w:val="18"/>
              </w:rPr>
              <w:t>RIC</w:t>
            </w:r>
            <w:r>
              <w:rPr>
                <w:spacing w:val="-1"/>
                <w:sz w:val="18"/>
              </w:rPr>
              <w:t> </w:t>
            </w:r>
            <w:r>
              <w:rPr>
                <w:spacing w:val="-2"/>
                <w:sz w:val="18"/>
              </w:rPr>
              <w:t>platform</w:t>
            </w:r>
          </w:p>
        </w:tc>
        <w:tc>
          <w:tcPr>
            <w:tcW w:w="1359" w:type="dxa"/>
          </w:tcPr>
          <w:p>
            <w:pPr>
              <w:pStyle w:val="TableParagraph"/>
              <w:ind w:left="0"/>
              <w:rPr>
                <w:rFonts w:ascii="Times New Roman"/>
                <w:sz w:val="18"/>
              </w:rPr>
            </w:pPr>
          </w:p>
        </w:tc>
      </w:tr>
      <w:tr>
        <w:trPr>
          <w:trHeight w:val="222" w:hRule="atLeast"/>
        </w:trPr>
        <w:tc>
          <w:tcPr>
            <w:tcW w:w="1632" w:type="dxa"/>
          </w:tcPr>
          <w:p>
            <w:pPr>
              <w:pStyle w:val="TableParagraph"/>
              <w:spacing w:line="201" w:lineRule="exact" w:before="1"/>
              <w:rPr>
                <w:sz w:val="18"/>
              </w:rPr>
            </w:pPr>
            <w:r>
              <w:rPr>
                <w:spacing w:val="-2"/>
                <w:sz w:val="18"/>
              </w:rPr>
              <w:t>Assumptions</w:t>
            </w:r>
          </w:p>
        </w:tc>
        <w:tc>
          <w:tcPr>
            <w:tcW w:w="6650" w:type="dxa"/>
          </w:tcPr>
          <w:p>
            <w:pPr>
              <w:pStyle w:val="TableParagraph"/>
              <w:ind w:left="0"/>
              <w:rPr>
                <w:rFonts w:ascii="Times New Roman"/>
                <w:sz w:val="14"/>
              </w:rPr>
            </w:pPr>
          </w:p>
        </w:tc>
        <w:tc>
          <w:tcPr>
            <w:tcW w:w="1359" w:type="dxa"/>
          </w:tcPr>
          <w:p>
            <w:pPr>
              <w:pStyle w:val="TableParagraph"/>
              <w:ind w:left="0"/>
              <w:rPr>
                <w:rFonts w:ascii="Times New Roman"/>
                <w:sz w:val="14"/>
              </w:rPr>
            </w:pPr>
          </w:p>
        </w:tc>
      </w:tr>
      <w:tr>
        <w:trPr>
          <w:trHeight w:val="220" w:hRule="atLeast"/>
        </w:trPr>
        <w:tc>
          <w:tcPr>
            <w:tcW w:w="1632" w:type="dxa"/>
          </w:tcPr>
          <w:p>
            <w:pPr>
              <w:pStyle w:val="TableParagraph"/>
              <w:spacing w:line="200" w:lineRule="exact"/>
              <w:rPr>
                <w:sz w:val="18"/>
              </w:rPr>
            </w:pPr>
            <w:r>
              <w:rPr>
                <w:spacing w:val="-2"/>
                <w:sz w:val="18"/>
              </w:rPr>
              <w:t>Pre-conditions</w:t>
            </w:r>
          </w:p>
        </w:tc>
        <w:tc>
          <w:tcPr>
            <w:tcW w:w="6650" w:type="dxa"/>
          </w:tcPr>
          <w:p>
            <w:pPr>
              <w:pStyle w:val="TableParagraph"/>
              <w:ind w:left="0"/>
              <w:rPr>
                <w:rFonts w:ascii="Times New Roman"/>
                <w:sz w:val="14"/>
              </w:rPr>
            </w:pPr>
          </w:p>
        </w:tc>
        <w:tc>
          <w:tcPr>
            <w:tcW w:w="1359" w:type="dxa"/>
          </w:tcPr>
          <w:p>
            <w:pPr>
              <w:pStyle w:val="TableParagraph"/>
              <w:ind w:left="0"/>
              <w:rPr>
                <w:rFonts w:ascii="Times New Roman"/>
                <w:sz w:val="14"/>
              </w:rPr>
            </w:pPr>
          </w:p>
        </w:tc>
      </w:tr>
      <w:tr>
        <w:trPr>
          <w:trHeight w:val="220" w:hRule="atLeast"/>
        </w:trPr>
        <w:tc>
          <w:tcPr>
            <w:tcW w:w="1632" w:type="dxa"/>
          </w:tcPr>
          <w:p>
            <w:pPr>
              <w:pStyle w:val="TableParagraph"/>
              <w:spacing w:line="200" w:lineRule="exact"/>
              <w:rPr>
                <w:sz w:val="18"/>
              </w:rPr>
            </w:pPr>
            <w:r>
              <w:rPr>
                <w:sz w:val="18"/>
              </w:rPr>
              <w:t>Begins</w:t>
            </w:r>
            <w:r>
              <w:rPr>
                <w:spacing w:val="-2"/>
                <w:sz w:val="18"/>
              </w:rPr>
              <w:t> </w:t>
            </w:r>
            <w:r>
              <w:rPr>
                <w:spacing w:val="-4"/>
                <w:sz w:val="18"/>
              </w:rPr>
              <w:t>when</w:t>
            </w:r>
          </w:p>
        </w:tc>
        <w:tc>
          <w:tcPr>
            <w:tcW w:w="6650" w:type="dxa"/>
          </w:tcPr>
          <w:p>
            <w:pPr>
              <w:pStyle w:val="TableParagraph"/>
              <w:spacing w:line="200" w:lineRule="exact"/>
              <w:rPr>
                <w:sz w:val="18"/>
              </w:rPr>
            </w:pPr>
            <w:r>
              <w:rPr>
                <w:sz w:val="18"/>
              </w:rPr>
              <w:t>A</w:t>
            </w:r>
            <w:r>
              <w:rPr>
                <w:spacing w:val="-2"/>
                <w:sz w:val="18"/>
              </w:rPr>
              <w:t> </w:t>
            </w:r>
            <w:r>
              <w:rPr>
                <w:sz w:val="18"/>
              </w:rPr>
              <w:t>fault</w:t>
            </w:r>
            <w:r>
              <w:rPr>
                <w:spacing w:val="-3"/>
                <w:sz w:val="18"/>
              </w:rPr>
              <w:t> </w:t>
            </w:r>
            <w:r>
              <w:rPr>
                <w:sz w:val="18"/>
              </w:rPr>
              <w:t>condition</w:t>
            </w:r>
            <w:r>
              <w:rPr>
                <w:spacing w:val="-4"/>
                <w:sz w:val="18"/>
              </w:rPr>
              <w:t> </w:t>
            </w:r>
            <w:r>
              <w:rPr>
                <w:sz w:val="18"/>
              </w:rPr>
              <w:t>is</w:t>
            </w:r>
            <w:r>
              <w:rPr>
                <w:spacing w:val="-2"/>
                <w:sz w:val="18"/>
              </w:rPr>
              <w:t> </w:t>
            </w:r>
            <w:r>
              <w:rPr>
                <w:sz w:val="18"/>
              </w:rPr>
              <w:t>detected</w:t>
            </w:r>
            <w:r>
              <w:rPr>
                <w:spacing w:val="-2"/>
                <w:sz w:val="18"/>
              </w:rPr>
              <w:t> </w:t>
            </w:r>
            <w:r>
              <w:rPr>
                <w:sz w:val="18"/>
              </w:rPr>
              <w:t>at</w:t>
            </w:r>
            <w:r>
              <w:rPr>
                <w:spacing w:val="-3"/>
                <w:sz w:val="18"/>
              </w:rPr>
              <w:t> </w:t>
            </w:r>
            <w:r>
              <w:rPr>
                <w:sz w:val="18"/>
              </w:rPr>
              <w:t>the</w:t>
            </w:r>
            <w:r>
              <w:rPr>
                <w:spacing w:val="-1"/>
                <w:sz w:val="18"/>
              </w:rPr>
              <w:t> </w:t>
            </w:r>
            <w:r>
              <w:rPr>
                <w:spacing w:val="-4"/>
                <w:sz w:val="18"/>
              </w:rPr>
              <w:t>xApp.</w:t>
            </w:r>
          </w:p>
        </w:tc>
        <w:tc>
          <w:tcPr>
            <w:tcW w:w="1359" w:type="dxa"/>
          </w:tcPr>
          <w:p>
            <w:pPr>
              <w:pStyle w:val="TableParagraph"/>
              <w:ind w:left="0"/>
              <w:rPr>
                <w:rFonts w:ascii="Times New Roman"/>
                <w:sz w:val="14"/>
              </w:rPr>
            </w:pPr>
          </w:p>
        </w:tc>
      </w:tr>
      <w:tr>
        <w:trPr>
          <w:trHeight w:val="220" w:hRule="atLeast"/>
        </w:trPr>
        <w:tc>
          <w:tcPr>
            <w:tcW w:w="1632" w:type="dxa"/>
          </w:tcPr>
          <w:p>
            <w:pPr>
              <w:pStyle w:val="TableParagraph"/>
              <w:spacing w:line="200" w:lineRule="exact"/>
              <w:rPr>
                <w:sz w:val="18"/>
              </w:rPr>
            </w:pPr>
            <w:r>
              <w:rPr>
                <w:sz w:val="18"/>
              </w:rPr>
              <w:t>Step</w:t>
            </w:r>
            <w:r>
              <w:rPr>
                <w:spacing w:val="-4"/>
                <w:sz w:val="18"/>
              </w:rPr>
              <w:t> </w:t>
            </w:r>
            <w:r>
              <w:rPr>
                <w:sz w:val="18"/>
              </w:rPr>
              <w:t>1</w:t>
            </w:r>
            <w:r>
              <w:rPr>
                <w:spacing w:val="-1"/>
                <w:sz w:val="18"/>
              </w:rPr>
              <w:t> </w:t>
            </w:r>
            <w:r>
              <w:rPr>
                <w:spacing w:val="-5"/>
                <w:sz w:val="18"/>
              </w:rPr>
              <w:t>(M)</w:t>
            </w:r>
          </w:p>
        </w:tc>
        <w:tc>
          <w:tcPr>
            <w:tcW w:w="6650" w:type="dxa"/>
          </w:tcPr>
          <w:p>
            <w:pPr>
              <w:pStyle w:val="TableParagraph"/>
              <w:spacing w:line="200" w:lineRule="exact"/>
              <w:rPr>
                <w:sz w:val="18"/>
              </w:rPr>
            </w:pPr>
            <w:r>
              <w:rPr>
                <w:sz w:val="18"/>
              </w:rPr>
              <w:t>xApp</w:t>
            </w:r>
            <w:r>
              <w:rPr>
                <w:spacing w:val="-3"/>
                <w:sz w:val="18"/>
              </w:rPr>
              <w:t> </w:t>
            </w:r>
            <w:r>
              <w:rPr>
                <w:sz w:val="18"/>
              </w:rPr>
              <w:t>Management</w:t>
            </w:r>
            <w:r>
              <w:rPr>
                <w:spacing w:val="-3"/>
                <w:sz w:val="18"/>
              </w:rPr>
              <w:t> </w:t>
            </w:r>
            <w:r>
              <w:rPr>
                <w:sz w:val="18"/>
              </w:rPr>
              <w:t>API</w:t>
            </w:r>
            <w:r>
              <w:rPr>
                <w:spacing w:val="-1"/>
                <w:sz w:val="18"/>
              </w:rPr>
              <w:t> </w:t>
            </w:r>
            <w:r>
              <w:rPr>
                <w:sz w:val="18"/>
              </w:rPr>
              <w:t>sends</w:t>
            </w:r>
            <w:r>
              <w:rPr>
                <w:spacing w:val="-2"/>
                <w:sz w:val="18"/>
              </w:rPr>
              <w:t> </w:t>
            </w:r>
            <w:r>
              <w:rPr>
                <w:sz w:val="18"/>
              </w:rPr>
              <w:t>a</w:t>
            </w:r>
            <w:r>
              <w:rPr>
                <w:spacing w:val="-1"/>
                <w:sz w:val="18"/>
              </w:rPr>
              <w:t> </w:t>
            </w:r>
            <w:r>
              <w:rPr>
                <w:sz w:val="18"/>
              </w:rPr>
              <w:t>fault </w:t>
            </w:r>
            <w:r>
              <w:rPr>
                <w:spacing w:val="-2"/>
                <w:sz w:val="18"/>
              </w:rPr>
              <w:t>notification.</w:t>
            </w:r>
          </w:p>
        </w:tc>
        <w:tc>
          <w:tcPr>
            <w:tcW w:w="1359" w:type="dxa"/>
          </w:tcPr>
          <w:p>
            <w:pPr>
              <w:pStyle w:val="TableParagraph"/>
              <w:ind w:left="0"/>
              <w:rPr>
                <w:rFonts w:ascii="Times New Roman"/>
                <w:sz w:val="14"/>
              </w:rPr>
            </w:pPr>
          </w:p>
        </w:tc>
      </w:tr>
      <w:tr>
        <w:trPr>
          <w:trHeight w:val="441" w:hRule="atLeast"/>
        </w:trPr>
        <w:tc>
          <w:tcPr>
            <w:tcW w:w="1632" w:type="dxa"/>
          </w:tcPr>
          <w:p>
            <w:pPr>
              <w:pStyle w:val="TableParagraph"/>
              <w:spacing w:line="206" w:lineRule="exact"/>
              <w:rPr>
                <w:sz w:val="18"/>
              </w:rPr>
            </w:pPr>
            <w:r>
              <w:rPr>
                <w:sz w:val="18"/>
              </w:rPr>
              <w:t>Step</w:t>
            </w:r>
            <w:r>
              <w:rPr>
                <w:spacing w:val="-4"/>
                <w:sz w:val="18"/>
              </w:rPr>
              <w:t> </w:t>
            </w:r>
            <w:r>
              <w:rPr>
                <w:sz w:val="18"/>
              </w:rPr>
              <w:t>2</w:t>
            </w:r>
            <w:r>
              <w:rPr>
                <w:spacing w:val="-1"/>
                <w:sz w:val="18"/>
              </w:rPr>
              <w:t> </w:t>
            </w:r>
            <w:r>
              <w:rPr>
                <w:spacing w:val="-5"/>
                <w:sz w:val="18"/>
              </w:rPr>
              <w:t>(M)</w:t>
            </w:r>
          </w:p>
        </w:tc>
        <w:tc>
          <w:tcPr>
            <w:tcW w:w="6650" w:type="dxa"/>
          </w:tcPr>
          <w:p>
            <w:pPr>
              <w:pStyle w:val="TableParagraph"/>
              <w:spacing w:line="206" w:lineRule="exact"/>
              <w:rPr>
                <w:sz w:val="18"/>
              </w:rPr>
            </w:pPr>
            <w:r>
              <w:rPr>
                <w:sz w:val="18"/>
              </w:rPr>
              <w:t>Near-RT</w:t>
            </w:r>
            <w:r>
              <w:rPr>
                <w:spacing w:val="-9"/>
                <w:sz w:val="18"/>
              </w:rPr>
              <w:t> </w:t>
            </w:r>
            <w:r>
              <w:rPr>
                <w:sz w:val="18"/>
              </w:rPr>
              <w:t>RIC</w:t>
            </w:r>
            <w:r>
              <w:rPr>
                <w:spacing w:val="-9"/>
                <w:sz w:val="18"/>
              </w:rPr>
              <w:t> </w:t>
            </w:r>
            <w:r>
              <w:rPr>
                <w:sz w:val="18"/>
              </w:rPr>
              <w:t>platform</w:t>
            </w:r>
            <w:r>
              <w:rPr>
                <w:spacing w:val="-6"/>
                <w:sz w:val="18"/>
              </w:rPr>
              <w:t> </w:t>
            </w:r>
            <w:r>
              <w:rPr>
                <w:sz w:val="18"/>
              </w:rPr>
              <w:t>determines</w:t>
            </w:r>
            <w:r>
              <w:rPr>
                <w:spacing w:val="-8"/>
                <w:sz w:val="18"/>
              </w:rPr>
              <w:t> </w:t>
            </w:r>
            <w:r>
              <w:rPr>
                <w:sz w:val="18"/>
              </w:rPr>
              <w:t>whether</w:t>
            </w:r>
            <w:r>
              <w:rPr>
                <w:spacing w:val="-11"/>
                <w:sz w:val="18"/>
              </w:rPr>
              <w:t> </w:t>
            </w:r>
            <w:r>
              <w:rPr>
                <w:sz w:val="18"/>
              </w:rPr>
              <w:t>to</w:t>
            </w:r>
            <w:r>
              <w:rPr>
                <w:spacing w:val="-10"/>
                <w:sz w:val="18"/>
              </w:rPr>
              <w:t> </w:t>
            </w:r>
            <w:r>
              <w:rPr>
                <w:sz w:val="18"/>
              </w:rPr>
              <w:t>create</w:t>
            </w:r>
            <w:r>
              <w:rPr>
                <w:spacing w:val="-9"/>
                <w:sz w:val="18"/>
              </w:rPr>
              <w:t> </w:t>
            </w:r>
            <w:r>
              <w:rPr>
                <w:sz w:val="18"/>
              </w:rPr>
              <w:t>an</w:t>
            </w:r>
            <w:r>
              <w:rPr>
                <w:spacing w:val="-10"/>
                <w:sz w:val="18"/>
              </w:rPr>
              <w:t> </w:t>
            </w:r>
            <w:r>
              <w:rPr>
                <w:sz w:val="18"/>
              </w:rPr>
              <w:t>Alarm</w:t>
            </w:r>
            <w:r>
              <w:rPr>
                <w:spacing w:val="-8"/>
                <w:sz w:val="18"/>
              </w:rPr>
              <w:t> </w:t>
            </w:r>
            <w:r>
              <w:rPr>
                <w:sz w:val="18"/>
              </w:rPr>
              <w:t>notification</w:t>
            </w:r>
            <w:r>
              <w:rPr>
                <w:spacing w:val="-8"/>
                <w:sz w:val="18"/>
              </w:rPr>
              <w:t> </w:t>
            </w:r>
            <w:r>
              <w:rPr>
                <w:sz w:val="18"/>
              </w:rPr>
              <w:t>for</w:t>
            </w:r>
            <w:r>
              <w:rPr>
                <w:spacing w:val="-9"/>
                <w:sz w:val="18"/>
              </w:rPr>
              <w:t> </w:t>
            </w:r>
            <w:r>
              <w:rPr>
                <w:spacing w:val="-5"/>
                <w:sz w:val="18"/>
              </w:rPr>
              <w:t>the</w:t>
            </w:r>
          </w:p>
          <w:p>
            <w:pPr>
              <w:pStyle w:val="TableParagraph"/>
              <w:spacing w:line="201" w:lineRule="exact" w:before="14"/>
              <w:rPr>
                <w:sz w:val="18"/>
              </w:rPr>
            </w:pPr>
            <w:r>
              <w:rPr>
                <w:spacing w:val="-2"/>
                <w:sz w:val="18"/>
              </w:rPr>
              <w:t>fault.</w:t>
            </w:r>
          </w:p>
        </w:tc>
        <w:tc>
          <w:tcPr>
            <w:tcW w:w="1359" w:type="dxa"/>
          </w:tcPr>
          <w:p>
            <w:pPr>
              <w:pStyle w:val="TableParagraph"/>
              <w:ind w:left="0"/>
              <w:rPr>
                <w:rFonts w:ascii="Times New Roman"/>
                <w:sz w:val="18"/>
              </w:rPr>
            </w:pPr>
          </w:p>
        </w:tc>
      </w:tr>
      <w:tr>
        <w:trPr>
          <w:trHeight w:val="220" w:hRule="atLeast"/>
        </w:trPr>
        <w:tc>
          <w:tcPr>
            <w:tcW w:w="1632" w:type="dxa"/>
          </w:tcPr>
          <w:p>
            <w:pPr>
              <w:pStyle w:val="TableParagraph"/>
              <w:spacing w:line="200" w:lineRule="exact"/>
              <w:rPr>
                <w:sz w:val="18"/>
              </w:rPr>
            </w:pPr>
            <w:r>
              <w:rPr>
                <w:sz w:val="18"/>
              </w:rPr>
              <w:t>Ends </w:t>
            </w:r>
            <w:r>
              <w:rPr>
                <w:spacing w:val="-4"/>
                <w:sz w:val="18"/>
              </w:rPr>
              <w:t>when</w:t>
            </w:r>
          </w:p>
        </w:tc>
        <w:tc>
          <w:tcPr>
            <w:tcW w:w="6650" w:type="dxa"/>
          </w:tcPr>
          <w:p>
            <w:pPr>
              <w:pStyle w:val="TableParagraph"/>
              <w:spacing w:line="200" w:lineRule="exact"/>
              <w:rPr>
                <w:sz w:val="18"/>
              </w:rPr>
            </w:pPr>
            <w:r>
              <w:rPr>
                <w:sz w:val="18"/>
              </w:rPr>
              <w:t>xApp</w:t>
            </w:r>
            <w:r>
              <w:rPr>
                <w:spacing w:val="-5"/>
                <w:sz w:val="18"/>
              </w:rPr>
              <w:t> </w:t>
            </w:r>
            <w:r>
              <w:rPr>
                <w:sz w:val="18"/>
              </w:rPr>
              <w:t>sends</w:t>
            </w:r>
            <w:r>
              <w:rPr>
                <w:spacing w:val="-1"/>
                <w:sz w:val="18"/>
              </w:rPr>
              <w:t> </w:t>
            </w:r>
            <w:r>
              <w:rPr>
                <w:sz w:val="18"/>
              </w:rPr>
              <w:t>Fault</w:t>
            </w:r>
            <w:r>
              <w:rPr>
                <w:spacing w:val="-4"/>
                <w:sz w:val="18"/>
              </w:rPr>
              <w:t> </w:t>
            </w:r>
            <w:r>
              <w:rPr>
                <w:sz w:val="18"/>
              </w:rPr>
              <w:t>Notification</w:t>
            </w:r>
            <w:r>
              <w:rPr>
                <w:spacing w:val="-2"/>
                <w:sz w:val="18"/>
              </w:rPr>
              <w:t> </w:t>
            </w:r>
            <w:r>
              <w:rPr>
                <w:sz w:val="18"/>
              </w:rPr>
              <w:t>to</w:t>
            </w:r>
            <w:r>
              <w:rPr>
                <w:spacing w:val="-3"/>
                <w:sz w:val="18"/>
              </w:rPr>
              <w:t> </w:t>
            </w:r>
            <w:r>
              <w:rPr>
                <w:sz w:val="18"/>
              </w:rPr>
              <w:t>the</w:t>
            </w:r>
            <w:r>
              <w:rPr>
                <w:spacing w:val="-2"/>
                <w:sz w:val="18"/>
              </w:rPr>
              <w:t> </w:t>
            </w:r>
            <w:r>
              <w:rPr>
                <w:sz w:val="18"/>
              </w:rPr>
              <w:t>Near-RT</w:t>
            </w:r>
            <w:r>
              <w:rPr>
                <w:spacing w:val="-2"/>
                <w:sz w:val="18"/>
              </w:rPr>
              <w:t> </w:t>
            </w:r>
            <w:r>
              <w:rPr>
                <w:spacing w:val="-4"/>
                <w:sz w:val="18"/>
              </w:rPr>
              <w:t>RIC.</w:t>
            </w:r>
          </w:p>
        </w:tc>
        <w:tc>
          <w:tcPr>
            <w:tcW w:w="1359" w:type="dxa"/>
          </w:tcPr>
          <w:p>
            <w:pPr>
              <w:pStyle w:val="TableParagraph"/>
              <w:ind w:left="0"/>
              <w:rPr>
                <w:rFonts w:ascii="Times New Roman"/>
                <w:sz w:val="14"/>
              </w:rPr>
            </w:pPr>
          </w:p>
        </w:tc>
      </w:tr>
    </w:tbl>
    <w:p>
      <w:pPr>
        <w:pStyle w:val="BodyText"/>
      </w:pPr>
    </w:p>
    <w:p>
      <w:pPr>
        <w:pStyle w:val="BodyText"/>
        <w:spacing w:before="66"/>
      </w:pPr>
      <w:r>
        <w:rPr/>
        <w:drawing>
          <wp:anchor distT="0" distB="0" distL="0" distR="0" allowOverlap="1" layoutInCell="1" locked="0" behindDoc="1" simplePos="0" relativeHeight="487602176">
            <wp:simplePos x="0" y="0"/>
            <wp:positionH relativeFrom="page">
              <wp:posOffset>1183499</wp:posOffset>
            </wp:positionH>
            <wp:positionV relativeFrom="paragraph">
              <wp:posOffset>203203</wp:posOffset>
            </wp:positionV>
            <wp:extent cx="5642687" cy="2262282"/>
            <wp:effectExtent l="0" t="0" r="0" b="0"/>
            <wp:wrapTopAndBottom/>
            <wp:docPr id="425" name="Image 425" descr="Generated by PlantUML"/>
            <wp:cNvGraphicFramePr>
              <a:graphicFrameLocks/>
            </wp:cNvGraphicFramePr>
            <a:graphic>
              <a:graphicData uri="http://schemas.openxmlformats.org/drawingml/2006/picture">
                <pic:pic>
                  <pic:nvPicPr>
                    <pic:cNvPr id="425" name="Image 425" descr="Generated by PlantUML"/>
                    <pic:cNvPicPr/>
                  </pic:nvPicPr>
                  <pic:blipFill>
                    <a:blip r:embed="rId92" cstate="print"/>
                    <a:stretch>
                      <a:fillRect/>
                    </a:stretch>
                  </pic:blipFill>
                  <pic:spPr>
                    <a:xfrm>
                      <a:off x="0" y="0"/>
                      <a:ext cx="5642687" cy="2262282"/>
                    </a:xfrm>
                    <a:prstGeom prst="rect">
                      <a:avLst/>
                    </a:prstGeom>
                  </pic:spPr>
                </pic:pic>
              </a:graphicData>
            </a:graphic>
          </wp:anchor>
        </w:drawing>
      </w:r>
    </w:p>
    <w:p>
      <w:pPr>
        <w:pStyle w:val="Heading5"/>
        <w:spacing w:before="227"/>
        <w:ind w:right="18"/>
      </w:pPr>
      <w:r>
        <w:rPr/>
        <w:t>Figure</w:t>
      </w:r>
      <w:r>
        <w:rPr>
          <w:spacing w:val="-7"/>
        </w:rPr>
        <w:t> </w:t>
      </w:r>
      <w:r>
        <w:rPr/>
        <w:t>9.4.10-1:</w:t>
      </w:r>
      <w:r>
        <w:rPr>
          <w:spacing w:val="-7"/>
        </w:rPr>
        <w:t> </w:t>
      </w:r>
      <w:r>
        <w:rPr/>
        <w:t>Fault</w:t>
      </w:r>
      <w:r>
        <w:rPr>
          <w:spacing w:val="-5"/>
        </w:rPr>
        <w:t> </w:t>
      </w:r>
      <w:r>
        <w:rPr>
          <w:spacing w:val="-2"/>
        </w:rPr>
        <w:t>Notification</w:t>
      </w:r>
    </w:p>
    <w:p>
      <w:pPr>
        <w:spacing w:after="0"/>
        <w:sectPr>
          <w:pgSz w:w="11910" w:h="16850"/>
          <w:pgMar w:header="694" w:footer="702" w:top="1460" w:bottom="900" w:left="720" w:right="700"/>
        </w:sectPr>
      </w:pPr>
    </w:p>
    <w:p>
      <w:pPr>
        <w:spacing w:line="240" w:lineRule="auto" w:before="35"/>
        <w:rPr>
          <w:b/>
          <w:sz w:val="28"/>
        </w:rPr>
      </w:pPr>
    </w:p>
    <w:p>
      <w:pPr>
        <w:pStyle w:val="Heading3"/>
        <w:numPr>
          <w:ilvl w:val="2"/>
          <w:numId w:val="59"/>
        </w:numPr>
        <w:tabs>
          <w:tab w:pos="1265" w:val="left" w:leader="none"/>
        </w:tabs>
        <w:spacing w:line="240" w:lineRule="auto" w:before="0" w:after="0"/>
        <w:ind w:left="1265" w:right="0" w:hanging="1133"/>
        <w:jc w:val="left"/>
      </w:pPr>
      <w:bookmarkStart w:name="_TOC_250025" w:id="237"/>
      <w:bookmarkStart w:name="9.4.11 Fault Supervision Control" w:id="238"/>
      <w:r>
        <w:rPr/>
      </w:r>
      <w:r>
        <w:rPr/>
        <w:t>Fault</w:t>
      </w:r>
      <w:r>
        <w:rPr>
          <w:spacing w:val="-7"/>
        </w:rPr>
        <w:t> </w:t>
      </w:r>
      <w:r>
        <w:rPr/>
        <w:t>Supervision</w:t>
      </w:r>
      <w:r>
        <w:rPr>
          <w:spacing w:val="-9"/>
        </w:rPr>
        <w:t> </w:t>
      </w:r>
      <w:bookmarkEnd w:id="237"/>
      <w:r>
        <w:rPr>
          <w:spacing w:val="-2"/>
        </w:rPr>
        <w:t>Control</w:t>
      </w:r>
    </w:p>
    <w:p>
      <w:pPr>
        <w:pStyle w:val="BodyText"/>
        <w:spacing w:before="182"/>
        <w:ind w:left="132"/>
      </w:pPr>
      <w:r>
        <w:rPr/>
        <w:t>The</w:t>
      </w:r>
      <w:r>
        <w:rPr>
          <w:spacing w:val="-4"/>
        </w:rPr>
        <w:t> </w:t>
      </w:r>
      <w:r>
        <w:rPr/>
        <w:t>O1</w:t>
      </w:r>
      <w:r>
        <w:rPr>
          <w:spacing w:val="-4"/>
        </w:rPr>
        <w:t> </w:t>
      </w:r>
      <w:r>
        <w:rPr/>
        <w:t>Interface</w:t>
      </w:r>
      <w:r>
        <w:rPr>
          <w:spacing w:val="-3"/>
        </w:rPr>
        <w:t> </w:t>
      </w:r>
      <w:r>
        <w:rPr/>
        <w:t>supports</w:t>
      </w:r>
      <w:r>
        <w:rPr>
          <w:spacing w:val="-5"/>
        </w:rPr>
        <w:t> </w:t>
      </w:r>
      <w:r>
        <w:rPr/>
        <w:t>the</w:t>
      </w:r>
      <w:r>
        <w:rPr>
          <w:spacing w:val="-6"/>
        </w:rPr>
        <w:t> </w:t>
      </w:r>
      <w:r>
        <w:rPr/>
        <w:t>3GPP</w:t>
      </w:r>
      <w:r>
        <w:rPr>
          <w:spacing w:val="-5"/>
        </w:rPr>
        <w:t> </w:t>
      </w:r>
      <w:r>
        <w:rPr/>
        <w:t>“getAlarmList”.</w:t>
      </w:r>
      <w:r>
        <w:rPr>
          <w:spacing w:val="-4"/>
        </w:rPr>
        <w:t> </w:t>
      </w:r>
      <w:r>
        <w:rPr/>
        <w:t>The</w:t>
      </w:r>
      <w:r>
        <w:rPr>
          <w:spacing w:val="-4"/>
        </w:rPr>
        <w:t> </w:t>
      </w:r>
      <w:r>
        <w:rPr/>
        <w:t>Alarm</w:t>
      </w:r>
      <w:r>
        <w:rPr>
          <w:spacing w:val="-3"/>
        </w:rPr>
        <w:t> </w:t>
      </w:r>
      <w:r>
        <w:rPr/>
        <w:t>list</w:t>
      </w:r>
      <w:r>
        <w:rPr>
          <w:spacing w:val="-5"/>
        </w:rPr>
        <w:t> </w:t>
      </w:r>
      <w:r>
        <w:rPr/>
        <w:t>for</w:t>
      </w:r>
      <w:r>
        <w:rPr>
          <w:spacing w:val="-4"/>
        </w:rPr>
        <w:t> </w:t>
      </w:r>
      <w:r>
        <w:rPr/>
        <w:t>the</w:t>
      </w:r>
      <w:r>
        <w:rPr>
          <w:spacing w:val="-6"/>
        </w:rPr>
        <w:t> </w:t>
      </w:r>
      <w:r>
        <w:rPr/>
        <w:t>xApps</w:t>
      </w:r>
      <w:r>
        <w:rPr>
          <w:spacing w:val="-5"/>
        </w:rPr>
        <w:t> </w:t>
      </w:r>
      <w:r>
        <w:rPr/>
        <w:t>is</w:t>
      </w:r>
      <w:r>
        <w:rPr>
          <w:spacing w:val="-5"/>
        </w:rPr>
        <w:t> </w:t>
      </w:r>
      <w:r>
        <w:rPr/>
        <w:t>maintained</w:t>
      </w:r>
      <w:r>
        <w:rPr>
          <w:spacing w:val="-3"/>
        </w:rPr>
        <w:t> </w:t>
      </w:r>
      <w:r>
        <w:rPr/>
        <w:t>on</w:t>
      </w:r>
      <w:r>
        <w:rPr>
          <w:spacing w:val="-4"/>
        </w:rPr>
        <w:t> </w:t>
      </w:r>
      <w:r>
        <w:rPr/>
        <w:t>the</w:t>
      </w:r>
      <w:r>
        <w:rPr>
          <w:spacing w:val="-4"/>
        </w:rPr>
        <w:t> </w:t>
      </w:r>
      <w:r>
        <w:rPr/>
        <w:t>Near-RT</w:t>
      </w:r>
      <w:r>
        <w:rPr>
          <w:spacing w:val="-4"/>
        </w:rPr>
        <w:t> RIC.</w:t>
      </w:r>
    </w:p>
    <w:p>
      <w:pPr>
        <w:pStyle w:val="BodyText"/>
        <w:spacing w:line="256" w:lineRule="auto" w:before="14"/>
        <w:ind w:left="132"/>
      </w:pPr>
      <w:r>
        <w:rPr/>
        <w:t>The</w:t>
      </w:r>
      <w:r>
        <w:rPr>
          <w:spacing w:val="-2"/>
        </w:rPr>
        <w:t> </w:t>
      </w:r>
      <w:r>
        <w:rPr/>
        <w:t>xApp</w:t>
      </w:r>
      <w:r>
        <w:rPr>
          <w:spacing w:val="-3"/>
        </w:rPr>
        <w:t> </w:t>
      </w:r>
      <w:r>
        <w:rPr/>
        <w:t>can</w:t>
      </w:r>
      <w:r>
        <w:rPr>
          <w:spacing w:val="-1"/>
        </w:rPr>
        <w:t> </w:t>
      </w:r>
      <w:r>
        <w:rPr/>
        <w:t>notify</w:t>
      </w:r>
      <w:r>
        <w:rPr>
          <w:spacing w:val="-1"/>
        </w:rPr>
        <w:t> </w:t>
      </w:r>
      <w:r>
        <w:rPr/>
        <w:t>the</w:t>
      </w:r>
      <w:r>
        <w:rPr>
          <w:spacing w:val="-4"/>
        </w:rPr>
        <w:t> </w:t>
      </w:r>
      <w:r>
        <w:rPr/>
        <w:t>Near-RT</w:t>
      </w:r>
      <w:r>
        <w:rPr>
          <w:spacing w:val="-2"/>
        </w:rPr>
        <w:t> </w:t>
      </w:r>
      <w:r>
        <w:rPr/>
        <w:t>RIC</w:t>
      </w:r>
      <w:r>
        <w:rPr>
          <w:spacing w:val="-3"/>
        </w:rPr>
        <w:t> </w:t>
      </w:r>
      <w:r>
        <w:rPr/>
        <w:t>platform</w:t>
      </w:r>
      <w:r>
        <w:rPr>
          <w:spacing w:val="-1"/>
        </w:rPr>
        <w:t> </w:t>
      </w:r>
      <w:r>
        <w:rPr/>
        <w:t>of</w:t>
      </w:r>
      <w:r>
        <w:rPr>
          <w:spacing w:val="-2"/>
        </w:rPr>
        <w:t> </w:t>
      </w:r>
      <w:r>
        <w:rPr/>
        <w:t>a</w:t>
      </w:r>
      <w:r>
        <w:rPr>
          <w:spacing w:val="-4"/>
        </w:rPr>
        <w:t> </w:t>
      </w:r>
      <w:r>
        <w:rPr/>
        <w:t>detected</w:t>
      </w:r>
      <w:r>
        <w:rPr>
          <w:spacing w:val="-1"/>
        </w:rPr>
        <w:t> </w:t>
      </w:r>
      <w:r>
        <w:rPr/>
        <w:t>fault.</w:t>
      </w:r>
      <w:r>
        <w:rPr>
          <w:spacing w:val="-2"/>
        </w:rPr>
        <w:t> </w:t>
      </w:r>
      <w:r>
        <w:rPr/>
        <w:t>Each</w:t>
      </w:r>
      <w:r>
        <w:rPr>
          <w:spacing w:val="-1"/>
        </w:rPr>
        <w:t> </w:t>
      </w:r>
      <w:r>
        <w:rPr/>
        <w:t>xApp</w:t>
      </w:r>
      <w:r>
        <w:rPr>
          <w:spacing w:val="-1"/>
        </w:rPr>
        <w:t> </w:t>
      </w:r>
      <w:r>
        <w:rPr/>
        <w:t>shall</w:t>
      </w:r>
      <w:r>
        <w:rPr>
          <w:spacing w:val="-2"/>
        </w:rPr>
        <w:t> </w:t>
      </w:r>
      <w:r>
        <w:rPr/>
        <w:t>maintain</w:t>
      </w:r>
      <w:r>
        <w:rPr>
          <w:spacing w:val="-1"/>
        </w:rPr>
        <w:t> </w:t>
      </w:r>
      <w:r>
        <w:rPr/>
        <w:t>a</w:t>
      </w:r>
      <w:r>
        <w:rPr>
          <w:spacing w:val="-2"/>
        </w:rPr>
        <w:t> </w:t>
      </w:r>
      <w:r>
        <w:rPr/>
        <w:t>list</w:t>
      </w:r>
      <w:r>
        <w:rPr>
          <w:spacing w:val="-3"/>
        </w:rPr>
        <w:t> </w:t>
      </w:r>
      <w:r>
        <w:rPr/>
        <w:t>of</w:t>
      </w:r>
      <w:r>
        <w:rPr>
          <w:spacing w:val="-2"/>
        </w:rPr>
        <w:t> </w:t>
      </w:r>
      <w:r>
        <w:rPr/>
        <w:t>any</w:t>
      </w:r>
      <w:r>
        <w:rPr>
          <w:spacing w:val="-3"/>
        </w:rPr>
        <w:t> </w:t>
      </w:r>
      <w:r>
        <w:rPr/>
        <w:t>faults</w:t>
      </w:r>
      <w:r>
        <w:rPr>
          <w:spacing w:val="-3"/>
        </w:rPr>
        <w:t> </w:t>
      </w:r>
      <w:r>
        <w:rPr/>
        <w:t>that</w:t>
      </w:r>
      <w:r>
        <w:rPr>
          <w:spacing w:val="-2"/>
        </w:rPr>
        <w:t> </w:t>
      </w:r>
      <w:r>
        <w:rPr/>
        <w:t>are</w:t>
      </w:r>
      <w:r>
        <w:rPr>
          <w:spacing w:val="-4"/>
        </w:rPr>
        <w:t> </w:t>
      </w:r>
      <w:r>
        <w:rPr/>
        <w:t>active. These faults are notified to the Near RT RIC platform where the necessary Alarms are created.</w:t>
      </w:r>
    </w:p>
    <w:p>
      <w:pPr>
        <w:pStyle w:val="BodyText"/>
        <w:spacing w:line="254" w:lineRule="auto" w:before="161"/>
        <w:ind w:left="132" w:right="150"/>
      </w:pPr>
      <w:r>
        <w:rPr/>
        <w:t>The SMO (consumer) may need to verify which alarms are currently active and so may request that the Near-RT RIC (producer)</w:t>
      </w:r>
      <w:r>
        <w:rPr>
          <w:spacing w:val="-4"/>
        </w:rPr>
        <w:t> </w:t>
      </w:r>
      <w:r>
        <w:rPr/>
        <w:t>provides</w:t>
      </w:r>
      <w:r>
        <w:rPr>
          <w:spacing w:val="-3"/>
        </w:rPr>
        <w:t> </w:t>
      </w:r>
      <w:r>
        <w:rPr/>
        <w:t>an</w:t>
      </w:r>
      <w:r>
        <w:rPr>
          <w:spacing w:val="-2"/>
        </w:rPr>
        <w:t> </w:t>
      </w:r>
      <w:r>
        <w:rPr/>
        <w:t>updated</w:t>
      </w:r>
      <w:r>
        <w:rPr>
          <w:spacing w:val="-2"/>
        </w:rPr>
        <w:t> </w:t>
      </w:r>
      <w:r>
        <w:rPr/>
        <w:t>list</w:t>
      </w:r>
      <w:r>
        <w:rPr>
          <w:spacing w:val="-3"/>
        </w:rPr>
        <w:t> </w:t>
      </w:r>
      <w:r>
        <w:rPr/>
        <w:t>of</w:t>
      </w:r>
      <w:r>
        <w:rPr>
          <w:spacing w:val="-3"/>
        </w:rPr>
        <w:t> </w:t>
      </w:r>
      <w:r>
        <w:rPr/>
        <w:t>Alarms.</w:t>
      </w:r>
      <w:r>
        <w:rPr>
          <w:spacing w:val="-3"/>
        </w:rPr>
        <w:t> </w:t>
      </w:r>
      <w:r>
        <w:rPr/>
        <w:t>In</w:t>
      </w:r>
      <w:r>
        <w:rPr>
          <w:spacing w:val="-3"/>
        </w:rPr>
        <w:t> </w:t>
      </w:r>
      <w:r>
        <w:rPr/>
        <w:t>order</w:t>
      </w:r>
      <w:r>
        <w:rPr>
          <w:spacing w:val="-3"/>
        </w:rPr>
        <w:t> </w:t>
      </w:r>
      <w:r>
        <w:rPr/>
        <w:t>to</w:t>
      </w:r>
      <w:r>
        <w:rPr>
          <w:spacing w:val="-2"/>
        </w:rPr>
        <w:t> </w:t>
      </w:r>
      <w:r>
        <w:rPr/>
        <w:t>verify</w:t>
      </w:r>
      <w:r>
        <w:rPr>
          <w:spacing w:val="-2"/>
        </w:rPr>
        <w:t> </w:t>
      </w:r>
      <w:r>
        <w:rPr/>
        <w:t>that</w:t>
      </w:r>
      <w:r>
        <w:rPr>
          <w:spacing w:val="-3"/>
        </w:rPr>
        <w:t> </w:t>
      </w:r>
      <w:r>
        <w:rPr/>
        <w:t>its</w:t>
      </w:r>
      <w:r>
        <w:rPr>
          <w:spacing w:val="-3"/>
        </w:rPr>
        <w:t> </w:t>
      </w:r>
      <w:r>
        <w:rPr/>
        <w:t>Alarm</w:t>
      </w:r>
      <w:r>
        <w:rPr>
          <w:spacing w:val="-2"/>
        </w:rPr>
        <w:t> </w:t>
      </w:r>
      <w:r>
        <w:rPr/>
        <w:t>list</w:t>
      </w:r>
      <w:r>
        <w:rPr>
          <w:spacing w:val="-3"/>
        </w:rPr>
        <w:t> </w:t>
      </w:r>
      <w:r>
        <w:rPr/>
        <w:t>correctly</w:t>
      </w:r>
      <w:r>
        <w:rPr>
          <w:spacing w:val="-2"/>
        </w:rPr>
        <w:t> </w:t>
      </w:r>
      <w:r>
        <w:rPr/>
        <w:t>reflects</w:t>
      </w:r>
      <w:r>
        <w:rPr>
          <w:spacing w:val="-3"/>
        </w:rPr>
        <w:t> </w:t>
      </w:r>
      <w:r>
        <w:rPr/>
        <w:t>the</w:t>
      </w:r>
      <w:r>
        <w:rPr>
          <w:spacing w:val="-3"/>
        </w:rPr>
        <w:t> </w:t>
      </w:r>
      <w:r>
        <w:rPr/>
        <w:t>state</w:t>
      </w:r>
      <w:r>
        <w:rPr>
          <w:spacing w:val="-3"/>
        </w:rPr>
        <w:t> </w:t>
      </w:r>
      <w:r>
        <w:rPr/>
        <w:t>of</w:t>
      </w:r>
      <w:r>
        <w:rPr>
          <w:spacing w:val="-3"/>
        </w:rPr>
        <w:t> </w:t>
      </w:r>
      <w:r>
        <w:rPr/>
        <w:t>faults at</w:t>
      </w:r>
      <w:r>
        <w:rPr>
          <w:spacing w:val="-3"/>
        </w:rPr>
        <w:t> </w:t>
      </w:r>
      <w:r>
        <w:rPr/>
        <w:t>the xApp, the Near RT RIC platform can request an updated list of faults from the xApp.</w:t>
      </w:r>
    </w:p>
    <w:p>
      <w:pPr>
        <w:pStyle w:val="BodyText"/>
        <w:spacing w:before="2"/>
        <w:rPr>
          <w:sz w:val="14"/>
        </w:rPr>
      </w:pPr>
    </w:p>
    <w:tbl>
      <w:tblPr>
        <w:tblW w:w="0" w:type="auto"/>
        <w:jc w:val="left"/>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32"/>
        <w:gridCol w:w="6650"/>
        <w:gridCol w:w="1359"/>
      </w:tblGrid>
      <w:tr>
        <w:trPr>
          <w:trHeight w:val="441" w:hRule="atLeast"/>
        </w:trPr>
        <w:tc>
          <w:tcPr>
            <w:tcW w:w="1632" w:type="dxa"/>
            <w:shd w:val="clear" w:color="auto" w:fill="D9D9D9"/>
          </w:tcPr>
          <w:p>
            <w:pPr>
              <w:pStyle w:val="TableParagraph"/>
              <w:spacing w:before="109"/>
              <w:ind w:left="165"/>
              <w:rPr>
                <w:b/>
                <w:sz w:val="18"/>
              </w:rPr>
            </w:pPr>
            <w:r>
              <w:rPr>
                <w:b/>
                <w:sz w:val="18"/>
              </w:rPr>
              <w:t>Use</w:t>
            </w:r>
            <w:r>
              <w:rPr>
                <w:b/>
                <w:spacing w:val="-7"/>
                <w:sz w:val="18"/>
              </w:rPr>
              <w:t> </w:t>
            </w:r>
            <w:r>
              <w:rPr>
                <w:b/>
                <w:sz w:val="18"/>
              </w:rPr>
              <w:t>case</w:t>
            </w:r>
            <w:r>
              <w:rPr>
                <w:b/>
                <w:spacing w:val="-6"/>
                <w:sz w:val="18"/>
              </w:rPr>
              <w:t> </w:t>
            </w:r>
            <w:r>
              <w:rPr>
                <w:b/>
                <w:spacing w:val="-2"/>
                <w:sz w:val="18"/>
              </w:rPr>
              <w:t>stage</w:t>
            </w:r>
          </w:p>
        </w:tc>
        <w:tc>
          <w:tcPr>
            <w:tcW w:w="6650" w:type="dxa"/>
            <w:shd w:val="clear" w:color="auto" w:fill="D9D9D9"/>
          </w:tcPr>
          <w:p>
            <w:pPr>
              <w:pStyle w:val="TableParagraph"/>
              <w:spacing w:before="109"/>
              <w:ind w:left="6"/>
              <w:jc w:val="center"/>
              <w:rPr>
                <w:b/>
                <w:sz w:val="18"/>
              </w:rPr>
            </w:pPr>
            <w:r>
              <w:rPr>
                <w:b/>
                <w:spacing w:val="-2"/>
                <w:sz w:val="18"/>
              </w:rPr>
              <w:t>Evolution/Specification</w:t>
            </w:r>
          </w:p>
        </w:tc>
        <w:tc>
          <w:tcPr>
            <w:tcW w:w="1359" w:type="dxa"/>
            <w:shd w:val="clear" w:color="auto" w:fill="D9D9D9"/>
          </w:tcPr>
          <w:p>
            <w:pPr>
              <w:pStyle w:val="TableParagraph"/>
              <w:spacing w:line="206" w:lineRule="exact"/>
              <w:ind w:left="251"/>
              <w:rPr>
                <w:b/>
                <w:sz w:val="18"/>
              </w:rPr>
            </w:pPr>
            <w:r>
              <w:rPr>
                <w:b/>
                <w:spacing w:val="-2"/>
                <w:sz w:val="18"/>
              </w:rPr>
              <w:t>&lt;&lt;Uses&gt;&gt;</w:t>
            </w:r>
          </w:p>
          <w:p>
            <w:pPr>
              <w:pStyle w:val="TableParagraph"/>
              <w:spacing w:line="201" w:lineRule="exact" w:before="14"/>
              <w:ind w:left="172"/>
              <w:rPr>
                <w:b/>
                <w:sz w:val="18"/>
              </w:rPr>
            </w:pPr>
            <w:r>
              <w:rPr>
                <w:b/>
                <w:sz w:val="18"/>
              </w:rPr>
              <w:t>Related</w:t>
            </w:r>
            <w:r>
              <w:rPr>
                <w:b/>
                <w:spacing w:val="-4"/>
                <w:sz w:val="18"/>
              </w:rPr>
              <w:t> </w:t>
            </w:r>
            <w:r>
              <w:rPr>
                <w:b/>
                <w:spacing w:val="-5"/>
                <w:sz w:val="18"/>
              </w:rPr>
              <w:t>use</w:t>
            </w:r>
          </w:p>
        </w:tc>
      </w:tr>
      <w:tr>
        <w:trPr>
          <w:trHeight w:val="441" w:hRule="atLeast"/>
        </w:trPr>
        <w:tc>
          <w:tcPr>
            <w:tcW w:w="1632" w:type="dxa"/>
          </w:tcPr>
          <w:p>
            <w:pPr>
              <w:pStyle w:val="TableParagraph"/>
              <w:spacing w:line="206" w:lineRule="exact"/>
              <w:rPr>
                <w:sz w:val="18"/>
              </w:rPr>
            </w:pPr>
            <w:r>
              <w:rPr>
                <w:spacing w:val="-4"/>
                <w:sz w:val="18"/>
              </w:rPr>
              <w:t>Goal</w:t>
            </w:r>
          </w:p>
        </w:tc>
        <w:tc>
          <w:tcPr>
            <w:tcW w:w="6650" w:type="dxa"/>
          </w:tcPr>
          <w:p>
            <w:pPr>
              <w:pStyle w:val="TableParagraph"/>
              <w:spacing w:line="206" w:lineRule="exact"/>
              <w:rPr>
                <w:sz w:val="18"/>
              </w:rPr>
            </w:pPr>
            <w:r>
              <w:rPr>
                <w:sz w:val="18"/>
              </w:rPr>
              <w:t>To</w:t>
            </w:r>
            <w:r>
              <w:rPr>
                <w:spacing w:val="-3"/>
                <w:sz w:val="18"/>
              </w:rPr>
              <w:t> </w:t>
            </w:r>
            <w:r>
              <w:rPr>
                <w:sz w:val="18"/>
              </w:rPr>
              <w:t>validate</w:t>
            </w:r>
            <w:r>
              <w:rPr>
                <w:spacing w:val="-2"/>
                <w:sz w:val="18"/>
              </w:rPr>
              <w:t> </w:t>
            </w:r>
            <w:r>
              <w:rPr>
                <w:sz w:val="18"/>
              </w:rPr>
              <w:t>that</w:t>
            </w:r>
            <w:r>
              <w:rPr>
                <w:spacing w:val="-3"/>
                <w:sz w:val="18"/>
              </w:rPr>
              <w:t> </w:t>
            </w:r>
            <w:r>
              <w:rPr>
                <w:sz w:val="18"/>
              </w:rPr>
              <w:t>the</w:t>
            </w:r>
            <w:r>
              <w:rPr>
                <w:spacing w:val="-2"/>
                <w:sz w:val="18"/>
              </w:rPr>
              <w:t> </w:t>
            </w:r>
            <w:r>
              <w:rPr>
                <w:sz w:val="18"/>
              </w:rPr>
              <w:t>Near-RT</w:t>
            </w:r>
            <w:r>
              <w:rPr>
                <w:spacing w:val="-3"/>
                <w:sz w:val="18"/>
              </w:rPr>
              <w:t> </w:t>
            </w:r>
            <w:r>
              <w:rPr>
                <w:sz w:val="18"/>
              </w:rPr>
              <w:t>RIC</w:t>
            </w:r>
            <w:r>
              <w:rPr>
                <w:spacing w:val="-2"/>
                <w:sz w:val="18"/>
              </w:rPr>
              <w:t> </w:t>
            </w:r>
            <w:r>
              <w:rPr>
                <w:sz w:val="18"/>
              </w:rPr>
              <w:t>Alarm</w:t>
            </w:r>
            <w:r>
              <w:rPr>
                <w:spacing w:val="-4"/>
                <w:sz w:val="18"/>
              </w:rPr>
              <w:t> </w:t>
            </w:r>
            <w:r>
              <w:rPr>
                <w:sz w:val="18"/>
              </w:rPr>
              <w:t>list</w:t>
            </w:r>
            <w:r>
              <w:rPr>
                <w:spacing w:val="-2"/>
                <w:sz w:val="18"/>
              </w:rPr>
              <w:t> </w:t>
            </w:r>
            <w:r>
              <w:rPr>
                <w:sz w:val="18"/>
              </w:rPr>
              <w:t>for</w:t>
            </w:r>
            <w:r>
              <w:rPr>
                <w:spacing w:val="-6"/>
                <w:sz w:val="18"/>
              </w:rPr>
              <w:t> </w:t>
            </w:r>
            <w:r>
              <w:rPr>
                <w:sz w:val="18"/>
              </w:rPr>
              <w:t>a</w:t>
            </w:r>
            <w:r>
              <w:rPr>
                <w:spacing w:val="-2"/>
                <w:sz w:val="18"/>
              </w:rPr>
              <w:t> </w:t>
            </w:r>
            <w:r>
              <w:rPr>
                <w:sz w:val="18"/>
              </w:rPr>
              <w:t>given</w:t>
            </w:r>
            <w:r>
              <w:rPr>
                <w:spacing w:val="-3"/>
                <w:sz w:val="18"/>
              </w:rPr>
              <w:t> </w:t>
            </w:r>
            <w:r>
              <w:rPr>
                <w:sz w:val="18"/>
              </w:rPr>
              <w:t>xApp</w:t>
            </w:r>
            <w:r>
              <w:rPr>
                <w:spacing w:val="-4"/>
                <w:sz w:val="18"/>
              </w:rPr>
              <w:t> </w:t>
            </w:r>
            <w:r>
              <w:rPr>
                <w:sz w:val="18"/>
              </w:rPr>
              <w:t>correctly</w:t>
            </w:r>
            <w:r>
              <w:rPr>
                <w:spacing w:val="-2"/>
                <w:sz w:val="18"/>
              </w:rPr>
              <w:t> </w:t>
            </w:r>
            <w:r>
              <w:rPr>
                <w:sz w:val="18"/>
              </w:rPr>
              <w:t>reflects</w:t>
            </w:r>
            <w:r>
              <w:rPr>
                <w:spacing w:val="-1"/>
                <w:sz w:val="18"/>
              </w:rPr>
              <w:t> </w:t>
            </w:r>
            <w:r>
              <w:rPr>
                <w:spacing w:val="-5"/>
                <w:sz w:val="18"/>
              </w:rPr>
              <w:t>the</w:t>
            </w:r>
          </w:p>
          <w:p>
            <w:pPr>
              <w:pStyle w:val="TableParagraph"/>
              <w:spacing w:line="201" w:lineRule="exact" w:before="14"/>
              <w:rPr>
                <w:sz w:val="18"/>
              </w:rPr>
            </w:pPr>
            <w:r>
              <w:rPr>
                <w:sz w:val="18"/>
              </w:rPr>
              <w:t>fault</w:t>
            </w:r>
            <w:r>
              <w:rPr>
                <w:spacing w:val="-4"/>
                <w:sz w:val="18"/>
              </w:rPr>
              <w:t> </w:t>
            </w:r>
            <w:r>
              <w:rPr>
                <w:sz w:val="18"/>
              </w:rPr>
              <w:t>status</w:t>
            </w:r>
            <w:r>
              <w:rPr>
                <w:spacing w:val="-2"/>
                <w:sz w:val="18"/>
              </w:rPr>
              <w:t> </w:t>
            </w:r>
            <w:r>
              <w:rPr>
                <w:sz w:val="18"/>
              </w:rPr>
              <w:t>of</w:t>
            </w:r>
            <w:r>
              <w:rPr>
                <w:spacing w:val="-2"/>
                <w:sz w:val="18"/>
              </w:rPr>
              <w:t> </w:t>
            </w:r>
            <w:r>
              <w:rPr>
                <w:sz w:val="18"/>
              </w:rPr>
              <w:t>that</w:t>
            </w:r>
            <w:r>
              <w:rPr>
                <w:spacing w:val="-3"/>
                <w:sz w:val="18"/>
              </w:rPr>
              <w:t> </w:t>
            </w:r>
            <w:r>
              <w:rPr>
                <w:spacing w:val="-4"/>
                <w:sz w:val="18"/>
              </w:rPr>
              <w:t>xApp</w:t>
            </w:r>
          </w:p>
        </w:tc>
        <w:tc>
          <w:tcPr>
            <w:tcW w:w="1359" w:type="dxa"/>
          </w:tcPr>
          <w:p>
            <w:pPr>
              <w:pStyle w:val="TableParagraph"/>
              <w:ind w:left="0"/>
              <w:rPr>
                <w:rFonts w:ascii="Times New Roman"/>
                <w:sz w:val="18"/>
              </w:rPr>
            </w:pPr>
          </w:p>
        </w:tc>
      </w:tr>
      <w:tr>
        <w:trPr>
          <w:trHeight w:val="698" w:hRule="atLeast"/>
        </w:trPr>
        <w:tc>
          <w:tcPr>
            <w:tcW w:w="1632" w:type="dxa"/>
          </w:tcPr>
          <w:p>
            <w:pPr>
              <w:pStyle w:val="TableParagraph"/>
              <w:spacing w:line="206" w:lineRule="exact"/>
              <w:rPr>
                <w:sz w:val="18"/>
              </w:rPr>
            </w:pPr>
            <w:r>
              <w:rPr>
                <w:sz w:val="18"/>
              </w:rPr>
              <w:t>Actors</w:t>
            </w:r>
            <w:r>
              <w:rPr>
                <w:spacing w:val="-3"/>
                <w:sz w:val="18"/>
              </w:rPr>
              <w:t> </w:t>
            </w:r>
            <w:r>
              <w:rPr>
                <w:sz w:val="18"/>
              </w:rPr>
              <w:t>and</w:t>
            </w:r>
            <w:r>
              <w:rPr>
                <w:spacing w:val="-2"/>
                <w:sz w:val="18"/>
              </w:rPr>
              <w:t> Roles</w:t>
            </w:r>
          </w:p>
        </w:tc>
        <w:tc>
          <w:tcPr>
            <w:tcW w:w="6650" w:type="dxa"/>
          </w:tcPr>
          <w:p>
            <w:pPr>
              <w:pStyle w:val="TableParagraph"/>
              <w:numPr>
                <w:ilvl w:val="0"/>
                <w:numId w:val="115"/>
              </w:numPr>
              <w:tabs>
                <w:tab w:pos="828" w:val="left" w:leader="none"/>
              </w:tabs>
              <w:spacing w:line="219" w:lineRule="exact" w:before="0" w:after="0"/>
              <w:ind w:left="828" w:right="0" w:hanging="361"/>
              <w:jc w:val="left"/>
              <w:rPr>
                <w:sz w:val="18"/>
              </w:rPr>
            </w:pPr>
            <w:r>
              <w:rPr>
                <w:spacing w:val="-5"/>
                <w:sz w:val="18"/>
              </w:rPr>
              <w:t>SMO</w:t>
            </w:r>
          </w:p>
          <w:p>
            <w:pPr>
              <w:pStyle w:val="TableParagraph"/>
              <w:numPr>
                <w:ilvl w:val="0"/>
                <w:numId w:val="115"/>
              </w:numPr>
              <w:tabs>
                <w:tab w:pos="828" w:val="left" w:leader="none"/>
              </w:tabs>
              <w:spacing w:line="240" w:lineRule="auto" w:before="13" w:after="0"/>
              <w:ind w:left="828" w:right="0" w:hanging="361"/>
              <w:jc w:val="left"/>
              <w:rPr>
                <w:sz w:val="18"/>
              </w:rPr>
            </w:pPr>
            <w:r>
              <w:rPr>
                <w:sz w:val="18"/>
              </w:rPr>
              <w:t>Near-RT</w:t>
            </w:r>
            <w:r>
              <w:rPr>
                <w:spacing w:val="-1"/>
                <w:sz w:val="18"/>
              </w:rPr>
              <w:t> </w:t>
            </w:r>
            <w:r>
              <w:rPr>
                <w:sz w:val="18"/>
              </w:rPr>
              <w:t>RIC</w:t>
            </w:r>
            <w:r>
              <w:rPr>
                <w:spacing w:val="-1"/>
                <w:sz w:val="18"/>
              </w:rPr>
              <w:t> </w:t>
            </w:r>
            <w:r>
              <w:rPr>
                <w:spacing w:val="-2"/>
                <w:sz w:val="18"/>
              </w:rPr>
              <w:t>platform</w:t>
            </w:r>
          </w:p>
          <w:p>
            <w:pPr>
              <w:pStyle w:val="TableParagraph"/>
              <w:numPr>
                <w:ilvl w:val="0"/>
                <w:numId w:val="115"/>
              </w:numPr>
              <w:tabs>
                <w:tab w:pos="828" w:val="left" w:leader="none"/>
              </w:tabs>
              <w:spacing w:line="214" w:lineRule="exact" w:before="12" w:after="0"/>
              <w:ind w:left="828" w:right="0" w:hanging="361"/>
              <w:jc w:val="left"/>
              <w:rPr>
                <w:sz w:val="18"/>
              </w:rPr>
            </w:pPr>
            <w:r>
              <w:rPr>
                <w:spacing w:val="-4"/>
                <w:sz w:val="18"/>
              </w:rPr>
              <w:t>xApp</w:t>
            </w:r>
          </w:p>
        </w:tc>
        <w:tc>
          <w:tcPr>
            <w:tcW w:w="1359" w:type="dxa"/>
          </w:tcPr>
          <w:p>
            <w:pPr>
              <w:pStyle w:val="TableParagraph"/>
              <w:ind w:left="0"/>
              <w:rPr>
                <w:rFonts w:ascii="Times New Roman"/>
                <w:sz w:val="18"/>
              </w:rPr>
            </w:pPr>
          </w:p>
        </w:tc>
      </w:tr>
      <w:tr>
        <w:trPr>
          <w:trHeight w:val="222" w:hRule="atLeast"/>
        </w:trPr>
        <w:tc>
          <w:tcPr>
            <w:tcW w:w="1632" w:type="dxa"/>
          </w:tcPr>
          <w:p>
            <w:pPr>
              <w:pStyle w:val="TableParagraph"/>
              <w:spacing w:line="201" w:lineRule="exact" w:before="1"/>
              <w:rPr>
                <w:sz w:val="18"/>
              </w:rPr>
            </w:pPr>
            <w:r>
              <w:rPr>
                <w:spacing w:val="-2"/>
                <w:sz w:val="18"/>
              </w:rPr>
              <w:t>Assumptions</w:t>
            </w:r>
          </w:p>
        </w:tc>
        <w:tc>
          <w:tcPr>
            <w:tcW w:w="6650" w:type="dxa"/>
          </w:tcPr>
          <w:p>
            <w:pPr>
              <w:pStyle w:val="TableParagraph"/>
              <w:ind w:left="0"/>
              <w:rPr>
                <w:rFonts w:ascii="Times New Roman"/>
                <w:sz w:val="14"/>
              </w:rPr>
            </w:pPr>
          </w:p>
        </w:tc>
        <w:tc>
          <w:tcPr>
            <w:tcW w:w="1359" w:type="dxa"/>
          </w:tcPr>
          <w:p>
            <w:pPr>
              <w:pStyle w:val="TableParagraph"/>
              <w:ind w:left="0"/>
              <w:rPr>
                <w:rFonts w:ascii="Times New Roman"/>
                <w:sz w:val="14"/>
              </w:rPr>
            </w:pPr>
          </w:p>
        </w:tc>
      </w:tr>
      <w:tr>
        <w:trPr>
          <w:trHeight w:val="220" w:hRule="atLeast"/>
        </w:trPr>
        <w:tc>
          <w:tcPr>
            <w:tcW w:w="1632" w:type="dxa"/>
          </w:tcPr>
          <w:p>
            <w:pPr>
              <w:pStyle w:val="TableParagraph"/>
              <w:spacing w:line="200" w:lineRule="exact"/>
              <w:rPr>
                <w:sz w:val="18"/>
              </w:rPr>
            </w:pPr>
            <w:r>
              <w:rPr>
                <w:spacing w:val="-2"/>
                <w:sz w:val="18"/>
              </w:rPr>
              <w:t>Pre-conditions</w:t>
            </w:r>
          </w:p>
        </w:tc>
        <w:tc>
          <w:tcPr>
            <w:tcW w:w="6650" w:type="dxa"/>
          </w:tcPr>
          <w:p>
            <w:pPr>
              <w:pStyle w:val="TableParagraph"/>
              <w:spacing w:line="200" w:lineRule="exact"/>
              <w:rPr>
                <w:sz w:val="18"/>
              </w:rPr>
            </w:pPr>
            <w:r>
              <w:rPr>
                <w:sz w:val="18"/>
              </w:rPr>
              <w:t>Target</w:t>
            </w:r>
            <w:r>
              <w:rPr>
                <w:spacing w:val="-3"/>
                <w:sz w:val="18"/>
              </w:rPr>
              <w:t> </w:t>
            </w:r>
            <w:r>
              <w:rPr>
                <w:sz w:val="18"/>
              </w:rPr>
              <w:t>xApp</w:t>
            </w:r>
            <w:r>
              <w:rPr>
                <w:spacing w:val="-2"/>
                <w:sz w:val="18"/>
              </w:rPr>
              <w:t> </w:t>
            </w:r>
            <w:r>
              <w:rPr>
                <w:sz w:val="18"/>
              </w:rPr>
              <w:t>in</w:t>
            </w:r>
            <w:r>
              <w:rPr>
                <w:spacing w:val="-2"/>
                <w:sz w:val="18"/>
              </w:rPr>
              <w:t> service.</w:t>
            </w:r>
          </w:p>
        </w:tc>
        <w:tc>
          <w:tcPr>
            <w:tcW w:w="1359" w:type="dxa"/>
          </w:tcPr>
          <w:p>
            <w:pPr>
              <w:pStyle w:val="TableParagraph"/>
              <w:ind w:left="0"/>
              <w:rPr>
                <w:rFonts w:ascii="Times New Roman"/>
                <w:sz w:val="14"/>
              </w:rPr>
            </w:pPr>
          </w:p>
        </w:tc>
      </w:tr>
      <w:tr>
        <w:trPr>
          <w:trHeight w:val="441" w:hRule="atLeast"/>
        </w:trPr>
        <w:tc>
          <w:tcPr>
            <w:tcW w:w="1632" w:type="dxa"/>
          </w:tcPr>
          <w:p>
            <w:pPr>
              <w:pStyle w:val="TableParagraph"/>
              <w:spacing w:line="206" w:lineRule="exact"/>
              <w:rPr>
                <w:sz w:val="18"/>
              </w:rPr>
            </w:pPr>
            <w:r>
              <w:rPr>
                <w:sz w:val="18"/>
              </w:rPr>
              <w:t>Begins</w:t>
            </w:r>
            <w:r>
              <w:rPr>
                <w:spacing w:val="-2"/>
                <w:sz w:val="18"/>
              </w:rPr>
              <w:t> </w:t>
            </w:r>
            <w:r>
              <w:rPr>
                <w:spacing w:val="-4"/>
                <w:sz w:val="18"/>
              </w:rPr>
              <w:t>when</w:t>
            </w:r>
          </w:p>
        </w:tc>
        <w:tc>
          <w:tcPr>
            <w:tcW w:w="6650" w:type="dxa"/>
          </w:tcPr>
          <w:p>
            <w:pPr>
              <w:pStyle w:val="TableParagraph"/>
              <w:spacing w:line="206" w:lineRule="exact"/>
              <w:rPr>
                <w:sz w:val="18"/>
              </w:rPr>
            </w:pPr>
            <w:r>
              <w:rPr>
                <w:sz w:val="18"/>
              </w:rPr>
              <w:t>O1</w:t>
            </w:r>
            <w:r>
              <w:rPr>
                <w:spacing w:val="-6"/>
                <w:sz w:val="18"/>
              </w:rPr>
              <w:t> </w:t>
            </w:r>
            <w:r>
              <w:rPr>
                <w:sz w:val="18"/>
              </w:rPr>
              <w:t>consumer</w:t>
            </w:r>
            <w:r>
              <w:rPr>
                <w:spacing w:val="-5"/>
                <w:sz w:val="18"/>
              </w:rPr>
              <w:t> </w:t>
            </w:r>
            <w:r>
              <w:rPr>
                <w:sz w:val="18"/>
              </w:rPr>
              <w:t>(SMO)</w:t>
            </w:r>
            <w:r>
              <w:rPr>
                <w:spacing w:val="-6"/>
                <w:sz w:val="18"/>
              </w:rPr>
              <w:t> </w:t>
            </w:r>
            <w:r>
              <w:rPr>
                <w:sz w:val="18"/>
              </w:rPr>
              <w:t>requests</w:t>
            </w:r>
            <w:r>
              <w:rPr>
                <w:spacing w:val="-6"/>
                <w:sz w:val="18"/>
              </w:rPr>
              <w:t> </w:t>
            </w:r>
            <w:r>
              <w:rPr>
                <w:sz w:val="18"/>
              </w:rPr>
              <w:t>Near-RT</w:t>
            </w:r>
            <w:r>
              <w:rPr>
                <w:spacing w:val="-6"/>
                <w:sz w:val="18"/>
              </w:rPr>
              <w:t> </w:t>
            </w:r>
            <w:r>
              <w:rPr>
                <w:sz w:val="18"/>
              </w:rPr>
              <w:t>RIC</w:t>
            </w:r>
            <w:r>
              <w:rPr>
                <w:spacing w:val="-6"/>
                <w:sz w:val="18"/>
              </w:rPr>
              <w:t> </w:t>
            </w:r>
            <w:r>
              <w:rPr>
                <w:sz w:val="18"/>
              </w:rPr>
              <w:t>platform</w:t>
            </w:r>
            <w:r>
              <w:rPr>
                <w:spacing w:val="-4"/>
                <w:sz w:val="18"/>
              </w:rPr>
              <w:t> </w:t>
            </w:r>
            <w:r>
              <w:rPr>
                <w:sz w:val="18"/>
              </w:rPr>
              <w:t>to</w:t>
            </w:r>
            <w:r>
              <w:rPr>
                <w:spacing w:val="-8"/>
                <w:sz w:val="18"/>
              </w:rPr>
              <w:t> </w:t>
            </w:r>
            <w:r>
              <w:rPr>
                <w:sz w:val="18"/>
              </w:rPr>
              <w:t>fetch</w:t>
            </w:r>
            <w:r>
              <w:rPr>
                <w:spacing w:val="-7"/>
                <w:sz w:val="18"/>
              </w:rPr>
              <w:t> </w:t>
            </w:r>
            <w:r>
              <w:rPr>
                <w:sz w:val="18"/>
              </w:rPr>
              <w:t>the</w:t>
            </w:r>
            <w:r>
              <w:rPr>
                <w:spacing w:val="-6"/>
                <w:sz w:val="18"/>
              </w:rPr>
              <w:t> </w:t>
            </w:r>
            <w:r>
              <w:rPr>
                <w:sz w:val="18"/>
              </w:rPr>
              <w:t>current</w:t>
            </w:r>
            <w:r>
              <w:rPr>
                <w:spacing w:val="-8"/>
                <w:sz w:val="18"/>
              </w:rPr>
              <w:t> </w:t>
            </w:r>
            <w:r>
              <w:rPr>
                <w:spacing w:val="-2"/>
                <w:sz w:val="18"/>
              </w:rPr>
              <w:t>Alarm</w:t>
            </w:r>
          </w:p>
          <w:p>
            <w:pPr>
              <w:pStyle w:val="TableParagraph"/>
              <w:spacing w:line="201" w:lineRule="exact" w:before="14"/>
              <w:rPr>
                <w:sz w:val="18"/>
              </w:rPr>
            </w:pPr>
            <w:r>
              <w:rPr>
                <w:spacing w:val="-2"/>
                <w:sz w:val="18"/>
              </w:rPr>
              <w:t>List.</w:t>
            </w:r>
          </w:p>
        </w:tc>
        <w:tc>
          <w:tcPr>
            <w:tcW w:w="1359" w:type="dxa"/>
          </w:tcPr>
          <w:p>
            <w:pPr>
              <w:pStyle w:val="TableParagraph"/>
              <w:ind w:left="0"/>
              <w:rPr>
                <w:rFonts w:ascii="Times New Roman"/>
                <w:sz w:val="18"/>
              </w:rPr>
            </w:pPr>
          </w:p>
        </w:tc>
      </w:tr>
      <w:tr>
        <w:trPr>
          <w:trHeight w:val="220" w:hRule="atLeast"/>
        </w:trPr>
        <w:tc>
          <w:tcPr>
            <w:tcW w:w="1632" w:type="dxa"/>
          </w:tcPr>
          <w:p>
            <w:pPr>
              <w:pStyle w:val="TableParagraph"/>
              <w:spacing w:line="200" w:lineRule="exact"/>
              <w:rPr>
                <w:sz w:val="18"/>
              </w:rPr>
            </w:pPr>
            <w:r>
              <w:rPr>
                <w:sz w:val="18"/>
              </w:rPr>
              <w:t>Step</w:t>
            </w:r>
            <w:r>
              <w:rPr>
                <w:spacing w:val="-4"/>
                <w:sz w:val="18"/>
              </w:rPr>
              <w:t> </w:t>
            </w:r>
            <w:r>
              <w:rPr>
                <w:sz w:val="18"/>
              </w:rPr>
              <w:t>1</w:t>
            </w:r>
            <w:r>
              <w:rPr>
                <w:spacing w:val="-1"/>
                <w:sz w:val="18"/>
              </w:rPr>
              <w:t> </w:t>
            </w:r>
            <w:r>
              <w:rPr>
                <w:spacing w:val="-5"/>
                <w:sz w:val="18"/>
              </w:rPr>
              <w:t>(M)</w:t>
            </w:r>
          </w:p>
        </w:tc>
        <w:tc>
          <w:tcPr>
            <w:tcW w:w="6650" w:type="dxa"/>
          </w:tcPr>
          <w:p>
            <w:pPr>
              <w:pStyle w:val="TableParagraph"/>
              <w:spacing w:line="200" w:lineRule="exact"/>
              <w:rPr>
                <w:sz w:val="18"/>
              </w:rPr>
            </w:pPr>
            <w:r>
              <w:rPr>
                <w:sz w:val="18"/>
              </w:rPr>
              <w:t>Near-RT</w:t>
            </w:r>
            <w:r>
              <w:rPr>
                <w:spacing w:val="-7"/>
                <w:sz w:val="18"/>
              </w:rPr>
              <w:t> </w:t>
            </w:r>
            <w:r>
              <w:rPr>
                <w:sz w:val="18"/>
              </w:rPr>
              <w:t>RIC</w:t>
            </w:r>
            <w:r>
              <w:rPr>
                <w:spacing w:val="-7"/>
                <w:sz w:val="18"/>
              </w:rPr>
              <w:t> </w:t>
            </w:r>
            <w:r>
              <w:rPr>
                <w:sz w:val="18"/>
              </w:rPr>
              <w:t>platform</w:t>
            </w:r>
            <w:r>
              <w:rPr>
                <w:spacing w:val="-6"/>
                <w:sz w:val="18"/>
              </w:rPr>
              <w:t> </w:t>
            </w:r>
            <w:r>
              <w:rPr>
                <w:sz w:val="18"/>
              </w:rPr>
              <w:t>requests</w:t>
            </w:r>
            <w:r>
              <w:rPr>
                <w:spacing w:val="-6"/>
                <w:sz w:val="18"/>
              </w:rPr>
              <w:t> </w:t>
            </w:r>
            <w:r>
              <w:rPr>
                <w:sz w:val="18"/>
              </w:rPr>
              <w:t>xApp</w:t>
            </w:r>
            <w:r>
              <w:rPr>
                <w:spacing w:val="-6"/>
                <w:sz w:val="18"/>
              </w:rPr>
              <w:t> </w:t>
            </w:r>
            <w:r>
              <w:rPr>
                <w:sz w:val="18"/>
              </w:rPr>
              <w:t>to</w:t>
            </w:r>
            <w:r>
              <w:rPr>
                <w:spacing w:val="-9"/>
                <w:sz w:val="18"/>
              </w:rPr>
              <w:t> </w:t>
            </w:r>
            <w:r>
              <w:rPr>
                <w:sz w:val="18"/>
              </w:rPr>
              <w:t>provide</w:t>
            </w:r>
            <w:r>
              <w:rPr>
                <w:spacing w:val="-8"/>
                <w:sz w:val="18"/>
              </w:rPr>
              <w:t> </w:t>
            </w:r>
            <w:r>
              <w:rPr>
                <w:sz w:val="18"/>
              </w:rPr>
              <w:t>the</w:t>
            </w:r>
            <w:r>
              <w:rPr>
                <w:spacing w:val="-9"/>
                <w:sz w:val="18"/>
              </w:rPr>
              <w:t> </w:t>
            </w:r>
            <w:r>
              <w:rPr>
                <w:sz w:val="18"/>
              </w:rPr>
              <w:t>list</w:t>
            </w:r>
            <w:r>
              <w:rPr>
                <w:spacing w:val="-7"/>
                <w:sz w:val="18"/>
              </w:rPr>
              <w:t> </w:t>
            </w:r>
            <w:r>
              <w:rPr>
                <w:sz w:val="18"/>
              </w:rPr>
              <w:t>of</w:t>
            </w:r>
            <w:r>
              <w:rPr>
                <w:spacing w:val="-8"/>
                <w:sz w:val="18"/>
              </w:rPr>
              <w:t> </w:t>
            </w:r>
            <w:r>
              <w:rPr>
                <w:sz w:val="18"/>
              </w:rPr>
              <w:t>current</w:t>
            </w:r>
            <w:r>
              <w:rPr>
                <w:spacing w:val="-7"/>
                <w:sz w:val="18"/>
              </w:rPr>
              <w:t> </w:t>
            </w:r>
            <w:r>
              <w:rPr>
                <w:spacing w:val="-2"/>
                <w:sz w:val="18"/>
              </w:rPr>
              <w:t>faults.</w:t>
            </w:r>
          </w:p>
        </w:tc>
        <w:tc>
          <w:tcPr>
            <w:tcW w:w="1359" w:type="dxa"/>
          </w:tcPr>
          <w:p>
            <w:pPr>
              <w:pStyle w:val="TableParagraph"/>
              <w:ind w:left="0"/>
              <w:rPr>
                <w:rFonts w:ascii="Times New Roman"/>
                <w:sz w:val="14"/>
              </w:rPr>
            </w:pPr>
          </w:p>
        </w:tc>
      </w:tr>
      <w:tr>
        <w:trPr>
          <w:trHeight w:val="220" w:hRule="atLeast"/>
        </w:trPr>
        <w:tc>
          <w:tcPr>
            <w:tcW w:w="1632" w:type="dxa"/>
          </w:tcPr>
          <w:p>
            <w:pPr>
              <w:pStyle w:val="TableParagraph"/>
              <w:spacing w:line="200" w:lineRule="exact"/>
              <w:rPr>
                <w:sz w:val="18"/>
              </w:rPr>
            </w:pPr>
            <w:r>
              <w:rPr>
                <w:sz w:val="18"/>
              </w:rPr>
              <w:t>Step</w:t>
            </w:r>
            <w:r>
              <w:rPr>
                <w:spacing w:val="-4"/>
                <w:sz w:val="18"/>
              </w:rPr>
              <w:t> </w:t>
            </w:r>
            <w:r>
              <w:rPr>
                <w:sz w:val="18"/>
              </w:rPr>
              <w:t>2</w:t>
            </w:r>
            <w:r>
              <w:rPr>
                <w:spacing w:val="-1"/>
                <w:sz w:val="18"/>
              </w:rPr>
              <w:t> </w:t>
            </w:r>
            <w:r>
              <w:rPr>
                <w:spacing w:val="-5"/>
                <w:sz w:val="18"/>
              </w:rPr>
              <w:t>(M)</w:t>
            </w:r>
          </w:p>
        </w:tc>
        <w:tc>
          <w:tcPr>
            <w:tcW w:w="6650" w:type="dxa"/>
          </w:tcPr>
          <w:p>
            <w:pPr>
              <w:pStyle w:val="TableParagraph"/>
              <w:spacing w:line="200" w:lineRule="exact"/>
              <w:rPr>
                <w:sz w:val="18"/>
              </w:rPr>
            </w:pPr>
            <w:r>
              <w:rPr>
                <w:sz w:val="18"/>
              </w:rPr>
              <w:t>xApp</w:t>
            </w:r>
            <w:r>
              <w:rPr>
                <w:spacing w:val="-4"/>
                <w:sz w:val="18"/>
              </w:rPr>
              <w:t> </w:t>
            </w:r>
            <w:r>
              <w:rPr>
                <w:sz w:val="18"/>
              </w:rPr>
              <w:t>sends</w:t>
            </w:r>
            <w:r>
              <w:rPr>
                <w:spacing w:val="-2"/>
                <w:sz w:val="18"/>
              </w:rPr>
              <w:t> </w:t>
            </w:r>
            <w:r>
              <w:rPr>
                <w:sz w:val="18"/>
              </w:rPr>
              <w:t>list</w:t>
            </w:r>
            <w:r>
              <w:rPr>
                <w:spacing w:val="-2"/>
                <w:sz w:val="18"/>
              </w:rPr>
              <w:t> </w:t>
            </w:r>
            <w:r>
              <w:rPr>
                <w:sz w:val="18"/>
              </w:rPr>
              <w:t>of</w:t>
            </w:r>
            <w:r>
              <w:rPr>
                <w:spacing w:val="-3"/>
                <w:sz w:val="18"/>
              </w:rPr>
              <w:t> </w:t>
            </w:r>
            <w:r>
              <w:rPr>
                <w:sz w:val="18"/>
              </w:rPr>
              <w:t>current</w:t>
            </w:r>
            <w:r>
              <w:rPr>
                <w:spacing w:val="-1"/>
                <w:sz w:val="18"/>
              </w:rPr>
              <w:t> </w:t>
            </w:r>
            <w:r>
              <w:rPr>
                <w:sz w:val="18"/>
              </w:rPr>
              <w:t>faults</w:t>
            </w:r>
            <w:r>
              <w:rPr>
                <w:spacing w:val="-1"/>
                <w:sz w:val="18"/>
              </w:rPr>
              <w:t> </w:t>
            </w:r>
            <w:r>
              <w:rPr>
                <w:sz w:val="18"/>
              </w:rPr>
              <w:t>to</w:t>
            </w:r>
            <w:r>
              <w:rPr>
                <w:spacing w:val="-1"/>
                <w:sz w:val="18"/>
              </w:rPr>
              <w:t> </w:t>
            </w:r>
            <w:r>
              <w:rPr>
                <w:sz w:val="18"/>
              </w:rPr>
              <w:t>Near-RT</w:t>
            </w:r>
            <w:r>
              <w:rPr>
                <w:spacing w:val="-1"/>
                <w:sz w:val="18"/>
              </w:rPr>
              <w:t> </w:t>
            </w:r>
            <w:r>
              <w:rPr>
                <w:sz w:val="18"/>
              </w:rPr>
              <w:t>RIC</w:t>
            </w:r>
            <w:r>
              <w:rPr>
                <w:spacing w:val="-2"/>
                <w:sz w:val="18"/>
              </w:rPr>
              <w:t> platform.</w:t>
            </w:r>
          </w:p>
        </w:tc>
        <w:tc>
          <w:tcPr>
            <w:tcW w:w="1359" w:type="dxa"/>
          </w:tcPr>
          <w:p>
            <w:pPr>
              <w:pStyle w:val="TableParagraph"/>
              <w:ind w:left="0"/>
              <w:rPr>
                <w:rFonts w:ascii="Times New Roman"/>
                <w:sz w:val="14"/>
              </w:rPr>
            </w:pPr>
          </w:p>
        </w:tc>
      </w:tr>
      <w:tr>
        <w:trPr>
          <w:trHeight w:val="222" w:hRule="atLeast"/>
        </w:trPr>
        <w:tc>
          <w:tcPr>
            <w:tcW w:w="1632" w:type="dxa"/>
          </w:tcPr>
          <w:p>
            <w:pPr>
              <w:pStyle w:val="TableParagraph"/>
              <w:spacing w:line="203" w:lineRule="exact"/>
              <w:rPr>
                <w:sz w:val="18"/>
              </w:rPr>
            </w:pPr>
            <w:r>
              <w:rPr>
                <w:sz w:val="18"/>
              </w:rPr>
              <w:t>Ends </w:t>
            </w:r>
            <w:r>
              <w:rPr>
                <w:spacing w:val="-4"/>
                <w:sz w:val="18"/>
              </w:rPr>
              <w:t>when</w:t>
            </w:r>
          </w:p>
        </w:tc>
        <w:tc>
          <w:tcPr>
            <w:tcW w:w="6650" w:type="dxa"/>
          </w:tcPr>
          <w:p>
            <w:pPr>
              <w:pStyle w:val="TableParagraph"/>
              <w:spacing w:line="203" w:lineRule="exact"/>
              <w:rPr>
                <w:sz w:val="18"/>
              </w:rPr>
            </w:pPr>
            <w:r>
              <w:rPr>
                <w:sz w:val="18"/>
              </w:rPr>
              <w:t>O1</w:t>
            </w:r>
            <w:r>
              <w:rPr>
                <w:spacing w:val="-6"/>
                <w:sz w:val="18"/>
              </w:rPr>
              <w:t> </w:t>
            </w:r>
            <w:r>
              <w:rPr>
                <w:sz w:val="18"/>
              </w:rPr>
              <w:t>consumer</w:t>
            </w:r>
            <w:r>
              <w:rPr>
                <w:spacing w:val="-6"/>
                <w:sz w:val="18"/>
              </w:rPr>
              <w:t> </w:t>
            </w:r>
            <w:r>
              <w:rPr>
                <w:sz w:val="18"/>
              </w:rPr>
              <w:t>(SMO)</w:t>
            </w:r>
            <w:r>
              <w:rPr>
                <w:spacing w:val="-6"/>
                <w:sz w:val="18"/>
              </w:rPr>
              <w:t> </w:t>
            </w:r>
            <w:r>
              <w:rPr>
                <w:sz w:val="18"/>
              </w:rPr>
              <w:t>receives</w:t>
            </w:r>
            <w:r>
              <w:rPr>
                <w:spacing w:val="-7"/>
                <w:sz w:val="18"/>
              </w:rPr>
              <w:t> </w:t>
            </w:r>
            <w:r>
              <w:rPr>
                <w:sz w:val="18"/>
              </w:rPr>
              <w:t>current</w:t>
            </w:r>
            <w:r>
              <w:rPr>
                <w:spacing w:val="-6"/>
                <w:sz w:val="18"/>
              </w:rPr>
              <w:t> </w:t>
            </w:r>
            <w:r>
              <w:rPr>
                <w:sz w:val="18"/>
              </w:rPr>
              <w:t>Alarm</w:t>
            </w:r>
            <w:r>
              <w:rPr>
                <w:spacing w:val="-5"/>
                <w:sz w:val="18"/>
              </w:rPr>
              <w:t> </w:t>
            </w:r>
            <w:r>
              <w:rPr>
                <w:spacing w:val="-4"/>
                <w:sz w:val="18"/>
              </w:rPr>
              <w:t>list.</w:t>
            </w:r>
          </w:p>
        </w:tc>
        <w:tc>
          <w:tcPr>
            <w:tcW w:w="1359" w:type="dxa"/>
          </w:tcPr>
          <w:p>
            <w:pPr>
              <w:pStyle w:val="TableParagraph"/>
              <w:ind w:left="0"/>
              <w:rPr>
                <w:rFonts w:ascii="Times New Roman"/>
                <w:sz w:val="14"/>
              </w:rPr>
            </w:pPr>
          </w:p>
        </w:tc>
      </w:tr>
    </w:tbl>
    <w:p>
      <w:pPr>
        <w:pStyle w:val="BodyText"/>
      </w:pPr>
    </w:p>
    <w:p>
      <w:pPr>
        <w:pStyle w:val="BodyText"/>
        <w:spacing w:before="72"/>
      </w:pPr>
      <w:r>
        <w:rPr/>
        <w:drawing>
          <wp:anchor distT="0" distB="0" distL="0" distR="0" allowOverlap="1" layoutInCell="1" locked="0" behindDoc="1" simplePos="0" relativeHeight="487602688">
            <wp:simplePos x="0" y="0"/>
            <wp:positionH relativeFrom="page">
              <wp:posOffset>1559242</wp:posOffset>
            </wp:positionH>
            <wp:positionV relativeFrom="paragraph">
              <wp:posOffset>207530</wp:posOffset>
            </wp:positionV>
            <wp:extent cx="4905375" cy="2324100"/>
            <wp:effectExtent l="0" t="0" r="0" b="0"/>
            <wp:wrapTopAndBottom/>
            <wp:docPr id="426" name="Image 426" descr="Generated by PlantUML"/>
            <wp:cNvGraphicFramePr>
              <a:graphicFrameLocks/>
            </wp:cNvGraphicFramePr>
            <a:graphic>
              <a:graphicData uri="http://schemas.openxmlformats.org/drawingml/2006/picture">
                <pic:pic>
                  <pic:nvPicPr>
                    <pic:cNvPr id="426" name="Image 426" descr="Generated by PlantUML"/>
                    <pic:cNvPicPr/>
                  </pic:nvPicPr>
                  <pic:blipFill>
                    <a:blip r:embed="rId93" cstate="print"/>
                    <a:stretch>
                      <a:fillRect/>
                    </a:stretch>
                  </pic:blipFill>
                  <pic:spPr>
                    <a:xfrm>
                      <a:off x="0" y="0"/>
                      <a:ext cx="4905375" cy="2324100"/>
                    </a:xfrm>
                    <a:prstGeom prst="rect">
                      <a:avLst/>
                    </a:prstGeom>
                  </pic:spPr>
                </pic:pic>
              </a:graphicData>
            </a:graphic>
          </wp:anchor>
        </w:drawing>
      </w:r>
    </w:p>
    <w:p>
      <w:pPr>
        <w:pStyle w:val="BodyText"/>
        <w:spacing w:before="11"/>
      </w:pPr>
    </w:p>
    <w:p>
      <w:pPr>
        <w:pStyle w:val="Heading5"/>
        <w:ind w:right="14"/>
      </w:pPr>
      <w:r>
        <w:rPr/>
        <w:t>Figure</w:t>
      </w:r>
      <w:r>
        <w:rPr>
          <w:spacing w:val="-6"/>
        </w:rPr>
        <w:t> </w:t>
      </w:r>
      <w:r>
        <w:rPr/>
        <w:t>9.4.11-1:</w:t>
      </w:r>
      <w:r>
        <w:rPr>
          <w:spacing w:val="-6"/>
        </w:rPr>
        <w:t> </w:t>
      </w:r>
      <w:r>
        <w:rPr/>
        <w:t>Get</w:t>
      </w:r>
      <w:r>
        <w:rPr>
          <w:spacing w:val="-6"/>
        </w:rPr>
        <w:t> </w:t>
      </w:r>
      <w:r>
        <w:rPr/>
        <w:t>Alarm</w:t>
      </w:r>
      <w:r>
        <w:rPr>
          <w:spacing w:val="-6"/>
        </w:rPr>
        <w:t> </w:t>
      </w:r>
      <w:r>
        <w:rPr>
          <w:spacing w:val="-4"/>
        </w:rPr>
        <w:t>List</w:t>
      </w:r>
    </w:p>
    <w:p>
      <w:pPr>
        <w:spacing w:after="0"/>
        <w:sectPr>
          <w:pgSz w:w="11910" w:h="16850"/>
          <w:pgMar w:header="694" w:footer="702" w:top="1460" w:bottom="900" w:left="720" w:right="700"/>
        </w:sectPr>
      </w:pPr>
    </w:p>
    <w:p>
      <w:pPr>
        <w:spacing w:line="240" w:lineRule="auto" w:before="35"/>
        <w:rPr>
          <w:b/>
          <w:sz w:val="28"/>
        </w:rPr>
      </w:pPr>
    </w:p>
    <w:p>
      <w:pPr>
        <w:pStyle w:val="Heading3"/>
        <w:numPr>
          <w:ilvl w:val="2"/>
          <w:numId w:val="59"/>
        </w:numPr>
        <w:tabs>
          <w:tab w:pos="1265" w:val="left" w:leader="none"/>
        </w:tabs>
        <w:spacing w:line="240" w:lineRule="auto" w:before="0" w:after="0"/>
        <w:ind w:left="1265" w:right="0" w:hanging="1133"/>
        <w:jc w:val="left"/>
      </w:pPr>
      <w:bookmarkStart w:name="_TOC_250024" w:id="239"/>
      <w:bookmarkStart w:name="9.4.12 Performance Data File Reporting" w:id="240"/>
      <w:r>
        <w:rPr/>
      </w:r>
      <w:r>
        <w:rPr/>
        <w:t>Performance</w:t>
      </w:r>
      <w:r>
        <w:rPr>
          <w:spacing w:val="-6"/>
        </w:rPr>
        <w:t> </w:t>
      </w:r>
      <w:r>
        <w:rPr/>
        <w:t>Data</w:t>
      </w:r>
      <w:r>
        <w:rPr>
          <w:spacing w:val="-7"/>
        </w:rPr>
        <w:t> </w:t>
      </w:r>
      <w:r>
        <w:rPr/>
        <w:t>File</w:t>
      </w:r>
      <w:r>
        <w:rPr>
          <w:spacing w:val="-5"/>
        </w:rPr>
        <w:t> </w:t>
      </w:r>
      <w:bookmarkEnd w:id="239"/>
      <w:r>
        <w:rPr>
          <w:spacing w:val="-2"/>
        </w:rPr>
        <w:t>Reporting</w:t>
      </w:r>
    </w:p>
    <w:p>
      <w:pPr>
        <w:spacing w:line="240" w:lineRule="auto" w:before="8" w:after="1"/>
        <w:rPr>
          <w:sz w:val="15"/>
        </w:rPr>
      </w:pPr>
    </w:p>
    <w:tbl>
      <w:tblPr>
        <w:tblW w:w="0" w:type="auto"/>
        <w:jc w:val="left"/>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32"/>
        <w:gridCol w:w="6650"/>
        <w:gridCol w:w="1359"/>
      </w:tblGrid>
      <w:tr>
        <w:trPr>
          <w:trHeight w:val="441" w:hRule="atLeast"/>
        </w:trPr>
        <w:tc>
          <w:tcPr>
            <w:tcW w:w="1632" w:type="dxa"/>
            <w:shd w:val="clear" w:color="auto" w:fill="D9D9D9"/>
          </w:tcPr>
          <w:p>
            <w:pPr>
              <w:pStyle w:val="TableParagraph"/>
              <w:spacing w:before="109"/>
              <w:ind w:left="165"/>
              <w:rPr>
                <w:b/>
                <w:sz w:val="18"/>
              </w:rPr>
            </w:pPr>
            <w:r>
              <w:rPr>
                <w:b/>
                <w:sz w:val="18"/>
              </w:rPr>
              <w:t>Use</w:t>
            </w:r>
            <w:r>
              <w:rPr>
                <w:b/>
                <w:spacing w:val="-7"/>
                <w:sz w:val="18"/>
              </w:rPr>
              <w:t> </w:t>
            </w:r>
            <w:r>
              <w:rPr>
                <w:b/>
                <w:sz w:val="18"/>
              </w:rPr>
              <w:t>case</w:t>
            </w:r>
            <w:r>
              <w:rPr>
                <w:b/>
                <w:spacing w:val="-6"/>
                <w:sz w:val="18"/>
              </w:rPr>
              <w:t> </w:t>
            </w:r>
            <w:r>
              <w:rPr>
                <w:b/>
                <w:spacing w:val="-2"/>
                <w:sz w:val="18"/>
              </w:rPr>
              <w:t>stage</w:t>
            </w:r>
          </w:p>
        </w:tc>
        <w:tc>
          <w:tcPr>
            <w:tcW w:w="6650" w:type="dxa"/>
            <w:shd w:val="clear" w:color="auto" w:fill="D9D9D9"/>
          </w:tcPr>
          <w:p>
            <w:pPr>
              <w:pStyle w:val="TableParagraph"/>
              <w:spacing w:before="109"/>
              <w:ind w:left="6"/>
              <w:jc w:val="center"/>
              <w:rPr>
                <w:b/>
                <w:sz w:val="18"/>
              </w:rPr>
            </w:pPr>
            <w:r>
              <w:rPr>
                <w:b/>
                <w:spacing w:val="-2"/>
                <w:sz w:val="18"/>
              </w:rPr>
              <w:t>Evolution/Specification</w:t>
            </w:r>
          </w:p>
        </w:tc>
        <w:tc>
          <w:tcPr>
            <w:tcW w:w="1359" w:type="dxa"/>
            <w:shd w:val="clear" w:color="auto" w:fill="D9D9D9"/>
          </w:tcPr>
          <w:p>
            <w:pPr>
              <w:pStyle w:val="TableParagraph"/>
              <w:spacing w:line="206" w:lineRule="exact"/>
              <w:ind w:left="251"/>
              <w:rPr>
                <w:b/>
                <w:sz w:val="18"/>
              </w:rPr>
            </w:pPr>
            <w:r>
              <w:rPr>
                <w:b/>
                <w:spacing w:val="-2"/>
                <w:sz w:val="18"/>
              </w:rPr>
              <w:t>&lt;&lt;Uses&gt;&gt;</w:t>
            </w:r>
          </w:p>
          <w:p>
            <w:pPr>
              <w:pStyle w:val="TableParagraph"/>
              <w:spacing w:line="201" w:lineRule="exact" w:before="14"/>
              <w:ind w:left="172"/>
              <w:rPr>
                <w:b/>
                <w:sz w:val="18"/>
              </w:rPr>
            </w:pPr>
            <w:r>
              <w:rPr>
                <w:b/>
                <w:sz w:val="18"/>
              </w:rPr>
              <w:t>Related</w:t>
            </w:r>
            <w:r>
              <w:rPr>
                <w:b/>
                <w:spacing w:val="-4"/>
                <w:sz w:val="18"/>
              </w:rPr>
              <w:t> </w:t>
            </w:r>
            <w:r>
              <w:rPr>
                <w:b/>
                <w:spacing w:val="-5"/>
                <w:sz w:val="18"/>
              </w:rPr>
              <w:t>use</w:t>
            </w:r>
          </w:p>
        </w:tc>
      </w:tr>
      <w:tr>
        <w:trPr>
          <w:trHeight w:val="443" w:hRule="atLeast"/>
        </w:trPr>
        <w:tc>
          <w:tcPr>
            <w:tcW w:w="1632" w:type="dxa"/>
          </w:tcPr>
          <w:p>
            <w:pPr>
              <w:pStyle w:val="TableParagraph"/>
              <w:spacing w:before="1"/>
              <w:rPr>
                <w:sz w:val="18"/>
              </w:rPr>
            </w:pPr>
            <w:r>
              <w:rPr>
                <w:spacing w:val="-4"/>
                <w:sz w:val="18"/>
              </w:rPr>
              <w:t>Goal</w:t>
            </w:r>
          </w:p>
        </w:tc>
        <w:tc>
          <w:tcPr>
            <w:tcW w:w="6650" w:type="dxa"/>
          </w:tcPr>
          <w:p>
            <w:pPr>
              <w:pStyle w:val="TableParagraph"/>
              <w:spacing w:before="1"/>
              <w:rPr>
                <w:sz w:val="18"/>
              </w:rPr>
            </w:pPr>
            <w:r>
              <w:rPr>
                <w:sz w:val="18"/>
              </w:rPr>
              <w:t>xApp</w:t>
            </w:r>
            <w:r>
              <w:rPr>
                <w:spacing w:val="-4"/>
                <w:sz w:val="18"/>
              </w:rPr>
              <w:t> </w:t>
            </w:r>
            <w:r>
              <w:rPr>
                <w:sz w:val="18"/>
              </w:rPr>
              <w:t>informs</w:t>
            </w:r>
            <w:r>
              <w:rPr>
                <w:spacing w:val="1"/>
                <w:sz w:val="18"/>
              </w:rPr>
              <w:t> </w:t>
            </w:r>
            <w:r>
              <w:rPr>
                <w:sz w:val="18"/>
              </w:rPr>
              <w:t>Near-RT</w:t>
            </w:r>
            <w:r>
              <w:rPr>
                <w:spacing w:val="-2"/>
                <w:sz w:val="18"/>
              </w:rPr>
              <w:t> </w:t>
            </w:r>
            <w:r>
              <w:rPr>
                <w:sz w:val="18"/>
              </w:rPr>
              <w:t>RIC</w:t>
            </w:r>
            <w:r>
              <w:rPr>
                <w:spacing w:val="-2"/>
                <w:sz w:val="18"/>
              </w:rPr>
              <w:t> </w:t>
            </w:r>
            <w:r>
              <w:rPr>
                <w:sz w:val="18"/>
              </w:rPr>
              <w:t>platform that</w:t>
            </w:r>
            <w:r>
              <w:rPr>
                <w:spacing w:val="-4"/>
                <w:sz w:val="18"/>
              </w:rPr>
              <w:t> </w:t>
            </w:r>
            <w:r>
              <w:rPr>
                <w:sz w:val="18"/>
              </w:rPr>
              <w:t>a</w:t>
            </w:r>
            <w:r>
              <w:rPr>
                <w:spacing w:val="-2"/>
                <w:sz w:val="18"/>
              </w:rPr>
              <w:t> </w:t>
            </w:r>
            <w:r>
              <w:rPr>
                <w:sz w:val="18"/>
              </w:rPr>
              <w:t>file</w:t>
            </w:r>
            <w:r>
              <w:rPr>
                <w:spacing w:val="-2"/>
                <w:sz w:val="18"/>
              </w:rPr>
              <w:t> </w:t>
            </w:r>
            <w:r>
              <w:rPr>
                <w:sz w:val="18"/>
              </w:rPr>
              <w:t>is</w:t>
            </w:r>
            <w:r>
              <w:rPr>
                <w:spacing w:val="-1"/>
                <w:sz w:val="18"/>
              </w:rPr>
              <w:t> </w:t>
            </w:r>
            <w:r>
              <w:rPr>
                <w:sz w:val="18"/>
              </w:rPr>
              <w:t>ready</w:t>
            </w:r>
            <w:r>
              <w:rPr>
                <w:spacing w:val="-4"/>
                <w:sz w:val="18"/>
              </w:rPr>
              <w:t> </w:t>
            </w:r>
            <w:r>
              <w:rPr>
                <w:sz w:val="18"/>
              </w:rPr>
              <w:t>and</w:t>
            </w:r>
            <w:r>
              <w:rPr>
                <w:spacing w:val="-4"/>
                <w:sz w:val="18"/>
              </w:rPr>
              <w:t> </w:t>
            </w:r>
            <w:r>
              <w:rPr>
                <w:sz w:val="18"/>
              </w:rPr>
              <w:t>provides</w:t>
            </w:r>
            <w:r>
              <w:rPr>
                <w:spacing w:val="-3"/>
                <w:sz w:val="18"/>
              </w:rPr>
              <w:t> </w:t>
            </w:r>
            <w:r>
              <w:rPr>
                <w:sz w:val="18"/>
              </w:rPr>
              <w:t>the</w:t>
            </w:r>
            <w:r>
              <w:rPr>
                <w:spacing w:val="-4"/>
                <w:sz w:val="18"/>
              </w:rPr>
              <w:t> </w:t>
            </w:r>
            <w:r>
              <w:rPr>
                <w:spacing w:val="-2"/>
                <w:sz w:val="18"/>
              </w:rPr>
              <w:t>location</w:t>
            </w:r>
          </w:p>
          <w:p>
            <w:pPr>
              <w:pStyle w:val="TableParagraph"/>
              <w:spacing w:line="201" w:lineRule="exact" w:before="14"/>
              <w:rPr>
                <w:sz w:val="18"/>
              </w:rPr>
            </w:pPr>
            <w:r>
              <w:rPr>
                <w:sz w:val="18"/>
              </w:rPr>
              <w:t>for</w:t>
            </w:r>
            <w:r>
              <w:rPr>
                <w:spacing w:val="-4"/>
                <w:sz w:val="18"/>
              </w:rPr>
              <w:t> </w:t>
            </w:r>
            <w:r>
              <w:rPr>
                <w:sz w:val="18"/>
              </w:rPr>
              <w:t>that</w:t>
            </w:r>
            <w:r>
              <w:rPr>
                <w:spacing w:val="-1"/>
                <w:sz w:val="18"/>
              </w:rPr>
              <w:t> </w:t>
            </w:r>
            <w:r>
              <w:rPr>
                <w:spacing w:val="-2"/>
                <w:sz w:val="18"/>
              </w:rPr>
              <w:t>file.</w:t>
            </w:r>
          </w:p>
        </w:tc>
        <w:tc>
          <w:tcPr>
            <w:tcW w:w="1359" w:type="dxa"/>
          </w:tcPr>
          <w:p>
            <w:pPr>
              <w:pStyle w:val="TableParagraph"/>
              <w:ind w:left="0"/>
              <w:rPr>
                <w:rFonts w:ascii="Times New Roman"/>
                <w:sz w:val="18"/>
              </w:rPr>
            </w:pPr>
          </w:p>
        </w:tc>
      </w:tr>
      <w:tr>
        <w:trPr>
          <w:trHeight w:val="697" w:hRule="atLeast"/>
        </w:trPr>
        <w:tc>
          <w:tcPr>
            <w:tcW w:w="1632" w:type="dxa"/>
          </w:tcPr>
          <w:p>
            <w:pPr>
              <w:pStyle w:val="TableParagraph"/>
              <w:spacing w:line="206" w:lineRule="exact"/>
              <w:rPr>
                <w:sz w:val="18"/>
              </w:rPr>
            </w:pPr>
            <w:r>
              <w:rPr>
                <w:sz w:val="18"/>
              </w:rPr>
              <w:t>Actors</w:t>
            </w:r>
            <w:r>
              <w:rPr>
                <w:spacing w:val="-3"/>
                <w:sz w:val="18"/>
              </w:rPr>
              <w:t> </w:t>
            </w:r>
            <w:r>
              <w:rPr>
                <w:sz w:val="18"/>
              </w:rPr>
              <w:t>and</w:t>
            </w:r>
            <w:r>
              <w:rPr>
                <w:spacing w:val="-2"/>
                <w:sz w:val="18"/>
              </w:rPr>
              <w:t> Roles</w:t>
            </w:r>
          </w:p>
        </w:tc>
        <w:tc>
          <w:tcPr>
            <w:tcW w:w="6650" w:type="dxa"/>
          </w:tcPr>
          <w:p>
            <w:pPr>
              <w:pStyle w:val="TableParagraph"/>
              <w:numPr>
                <w:ilvl w:val="0"/>
                <w:numId w:val="116"/>
              </w:numPr>
              <w:tabs>
                <w:tab w:pos="828" w:val="left" w:leader="none"/>
              </w:tabs>
              <w:spacing w:line="219" w:lineRule="exact" w:before="0" w:after="0"/>
              <w:ind w:left="828" w:right="0" w:hanging="361"/>
              <w:jc w:val="left"/>
              <w:rPr>
                <w:sz w:val="18"/>
              </w:rPr>
            </w:pPr>
            <w:r>
              <w:rPr>
                <w:spacing w:val="-5"/>
                <w:sz w:val="18"/>
              </w:rPr>
              <w:t>SMO</w:t>
            </w:r>
          </w:p>
          <w:p>
            <w:pPr>
              <w:pStyle w:val="TableParagraph"/>
              <w:numPr>
                <w:ilvl w:val="0"/>
                <w:numId w:val="116"/>
              </w:numPr>
              <w:tabs>
                <w:tab w:pos="828" w:val="left" w:leader="none"/>
              </w:tabs>
              <w:spacing w:line="240" w:lineRule="auto" w:before="12" w:after="0"/>
              <w:ind w:left="828" w:right="0" w:hanging="361"/>
              <w:jc w:val="left"/>
              <w:rPr>
                <w:sz w:val="18"/>
              </w:rPr>
            </w:pPr>
            <w:r>
              <w:rPr>
                <w:sz w:val="18"/>
              </w:rPr>
              <w:t>Near-RT</w:t>
            </w:r>
            <w:r>
              <w:rPr>
                <w:spacing w:val="-1"/>
                <w:sz w:val="18"/>
              </w:rPr>
              <w:t> </w:t>
            </w:r>
            <w:r>
              <w:rPr>
                <w:sz w:val="18"/>
              </w:rPr>
              <w:t>RIC</w:t>
            </w:r>
            <w:r>
              <w:rPr>
                <w:spacing w:val="-1"/>
                <w:sz w:val="18"/>
              </w:rPr>
              <w:t> </w:t>
            </w:r>
            <w:r>
              <w:rPr>
                <w:spacing w:val="-2"/>
                <w:sz w:val="18"/>
              </w:rPr>
              <w:t>platform</w:t>
            </w:r>
          </w:p>
          <w:p>
            <w:pPr>
              <w:pStyle w:val="TableParagraph"/>
              <w:numPr>
                <w:ilvl w:val="0"/>
                <w:numId w:val="116"/>
              </w:numPr>
              <w:tabs>
                <w:tab w:pos="828" w:val="left" w:leader="none"/>
              </w:tabs>
              <w:spacing w:line="214" w:lineRule="exact" w:before="12" w:after="0"/>
              <w:ind w:left="828" w:right="0" w:hanging="361"/>
              <w:jc w:val="left"/>
              <w:rPr>
                <w:sz w:val="18"/>
              </w:rPr>
            </w:pPr>
            <w:r>
              <w:rPr>
                <w:spacing w:val="-4"/>
                <w:sz w:val="18"/>
              </w:rPr>
              <w:t>xApp</w:t>
            </w:r>
          </w:p>
        </w:tc>
        <w:tc>
          <w:tcPr>
            <w:tcW w:w="1359" w:type="dxa"/>
          </w:tcPr>
          <w:p>
            <w:pPr>
              <w:pStyle w:val="TableParagraph"/>
              <w:ind w:left="0"/>
              <w:rPr>
                <w:rFonts w:ascii="Times New Roman"/>
                <w:sz w:val="18"/>
              </w:rPr>
            </w:pPr>
          </w:p>
        </w:tc>
      </w:tr>
      <w:tr>
        <w:trPr>
          <w:trHeight w:val="220" w:hRule="atLeast"/>
        </w:trPr>
        <w:tc>
          <w:tcPr>
            <w:tcW w:w="1632" w:type="dxa"/>
          </w:tcPr>
          <w:p>
            <w:pPr>
              <w:pStyle w:val="TableParagraph"/>
              <w:spacing w:line="200" w:lineRule="exact"/>
              <w:rPr>
                <w:sz w:val="18"/>
              </w:rPr>
            </w:pPr>
            <w:r>
              <w:rPr>
                <w:spacing w:val="-2"/>
                <w:sz w:val="18"/>
              </w:rPr>
              <w:t>Assumptions</w:t>
            </w:r>
          </w:p>
        </w:tc>
        <w:tc>
          <w:tcPr>
            <w:tcW w:w="6650" w:type="dxa"/>
          </w:tcPr>
          <w:p>
            <w:pPr>
              <w:pStyle w:val="TableParagraph"/>
              <w:ind w:left="0"/>
              <w:rPr>
                <w:rFonts w:ascii="Times New Roman"/>
                <w:sz w:val="14"/>
              </w:rPr>
            </w:pPr>
          </w:p>
        </w:tc>
        <w:tc>
          <w:tcPr>
            <w:tcW w:w="1359" w:type="dxa"/>
          </w:tcPr>
          <w:p>
            <w:pPr>
              <w:pStyle w:val="TableParagraph"/>
              <w:ind w:left="0"/>
              <w:rPr>
                <w:rFonts w:ascii="Times New Roman"/>
                <w:sz w:val="14"/>
              </w:rPr>
            </w:pPr>
          </w:p>
        </w:tc>
      </w:tr>
      <w:tr>
        <w:trPr>
          <w:trHeight w:val="220" w:hRule="atLeast"/>
        </w:trPr>
        <w:tc>
          <w:tcPr>
            <w:tcW w:w="1632" w:type="dxa"/>
          </w:tcPr>
          <w:p>
            <w:pPr>
              <w:pStyle w:val="TableParagraph"/>
              <w:spacing w:line="200" w:lineRule="exact"/>
              <w:rPr>
                <w:sz w:val="18"/>
              </w:rPr>
            </w:pPr>
            <w:r>
              <w:rPr>
                <w:spacing w:val="-2"/>
                <w:sz w:val="18"/>
              </w:rPr>
              <w:t>Pre-conditions</w:t>
            </w:r>
          </w:p>
        </w:tc>
        <w:tc>
          <w:tcPr>
            <w:tcW w:w="6650" w:type="dxa"/>
          </w:tcPr>
          <w:p>
            <w:pPr>
              <w:pStyle w:val="TableParagraph"/>
              <w:spacing w:line="200" w:lineRule="exact"/>
              <w:rPr>
                <w:sz w:val="18"/>
              </w:rPr>
            </w:pPr>
            <w:r>
              <w:rPr>
                <w:sz w:val="18"/>
              </w:rPr>
              <w:t>PerfMetricJob</w:t>
            </w:r>
            <w:r>
              <w:rPr>
                <w:spacing w:val="-5"/>
                <w:sz w:val="18"/>
              </w:rPr>
              <w:t> </w:t>
            </w:r>
            <w:r>
              <w:rPr>
                <w:sz w:val="18"/>
              </w:rPr>
              <w:t>exists</w:t>
            </w:r>
            <w:r>
              <w:rPr>
                <w:spacing w:val="-1"/>
                <w:sz w:val="18"/>
              </w:rPr>
              <w:t> </w:t>
            </w:r>
            <w:r>
              <w:rPr>
                <w:sz w:val="18"/>
              </w:rPr>
              <w:t>and</w:t>
            </w:r>
            <w:r>
              <w:rPr>
                <w:spacing w:val="-2"/>
                <w:sz w:val="18"/>
              </w:rPr>
              <w:t> </w:t>
            </w:r>
            <w:r>
              <w:rPr>
                <w:sz w:val="18"/>
              </w:rPr>
              <w:t>includes</w:t>
            </w:r>
            <w:r>
              <w:rPr>
                <w:spacing w:val="-4"/>
                <w:sz w:val="18"/>
              </w:rPr>
              <w:t> </w:t>
            </w:r>
            <w:r>
              <w:rPr>
                <w:sz w:val="18"/>
              </w:rPr>
              <w:t>a</w:t>
            </w:r>
            <w:r>
              <w:rPr>
                <w:spacing w:val="-2"/>
                <w:sz w:val="18"/>
              </w:rPr>
              <w:t> </w:t>
            </w:r>
            <w:r>
              <w:rPr>
                <w:sz w:val="18"/>
              </w:rPr>
              <w:t>valid</w:t>
            </w:r>
            <w:r>
              <w:rPr>
                <w:spacing w:val="-4"/>
                <w:sz w:val="18"/>
              </w:rPr>
              <w:t> </w:t>
            </w:r>
            <w:r>
              <w:rPr>
                <w:sz w:val="18"/>
              </w:rPr>
              <w:t>stream</w:t>
            </w:r>
            <w:r>
              <w:rPr>
                <w:spacing w:val="-4"/>
                <w:sz w:val="18"/>
              </w:rPr>
              <w:t> </w:t>
            </w:r>
            <w:r>
              <w:rPr>
                <w:sz w:val="18"/>
              </w:rPr>
              <w:t>target</w:t>
            </w:r>
            <w:r>
              <w:rPr>
                <w:spacing w:val="-2"/>
                <w:sz w:val="18"/>
              </w:rPr>
              <w:t> value.</w:t>
            </w:r>
          </w:p>
        </w:tc>
        <w:tc>
          <w:tcPr>
            <w:tcW w:w="1359" w:type="dxa"/>
          </w:tcPr>
          <w:p>
            <w:pPr>
              <w:pStyle w:val="TableParagraph"/>
              <w:ind w:left="0"/>
              <w:rPr>
                <w:rFonts w:ascii="Times New Roman"/>
                <w:sz w:val="14"/>
              </w:rPr>
            </w:pPr>
          </w:p>
        </w:tc>
      </w:tr>
      <w:tr>
        <w:trPr>
          <w:trHeight w:val="220" w:hRule="atLeast"/>
        </w:trPr>
        <w:tc>
          <w:tcPr>
            <w:tcW w:w="1632" w:type="dxa"/>
          </w:tcPr>
          <w:p>
            <w:pPr>
              <w:pStyle w:val="TableParagraph"/>
              <w:spacing w:line="200" w:lineRule="exact"/>
              <w:rPr>
                <w:sz w:val="18"/>
              </w:rPr>
            </w:pPr>
            <w:r>
              <w:rPr>
                <w:sz w:val="18"/>
              </w:rPr>
              <w:t>Begins</w:t>
            </w:r>
            <w:r>
              <w:rPr>
                <w:spacing w:val="-2"/>
                <w:sz w:val="18"/>
              </w:rPr>
              <w:t> </w:t>
            </w:r>
            <w:r>
              <w:rPr>
                <w:spacing w:val="-4"/>
                <w:sz w:val="18"/>
              </w:rPr>
              <w:t>when</w:t>
            </w:r>
          </w:p>
        </w:tc>
        <w:tc>
          <w:tcPr>
            <w:tcW w:w="6650" w:type="dxa"/>
          </w:tcPr>
          <w:p>
            <w:pPr>
              <w:pStyle w:val="TableParagraph"/>
              <w:spacing w:line="200" w:lineRule="exact"/>
              <w:rPr>
                <w:sz w:val="18"/>
              </w:rPr>
            </w:pPr>
            <w:r>
              <w:rPr>
                <w:sz w:val="18"/>
              </w:rPr>
              <w:t>PM</w:t>
            </w:r>
            <w:r>
              <w:rPr>
                <w:spacing w:val="-3"/>
                <w:sz w:val="18"/>
              </w:rPr>
              <w:t> </w:t>
            </w:r>
            <w:r>
              <w:rPr>
                <w:sz w:val="18"/>
              </w:rPr>
              <w:t>Streaming</w:t>
            </w:r>
            <w:r>
              <w:rPr>
                <w:spacing w:val="-3"/>
                <w:sz w:val="18"/>
              </w:rPr>
              <w:t> </w:t>
            </w:r>
            <w:r>
              <w:rPr>
                <w:sz w:val="18"/>
              </w:rPr>
              <w:t>configuration</w:t>
            </w:r>
            <w:r>
              <w:rPr>
                <w:spacing w:val="-5"/>
                <w:sz w:val="18"/>
              </w:rPr>
              <w:t> </w:t>
            </w:r>
            <w:r>
              <w:rPr>
                <w:spacing w:val="-2"/>
                <w:sz w:val="18"/>
              </w:rPr>
              <w:t>created.</w:t>
            </w:r>
          </w:p>
        </w:tc>
        <w:tc>
          <w:tcPr>
            <w:tcW w:w="1359" w:type="dxa"/>
          </w:tcPr>
          <w:p>
            <w:pPr>
              <w:pStyle w:val="TableParagraph"/>
              <w:ind w:left="0"/>
              <w:rPr>
                <w:rFonts w:ascii="Times New Roman"/>
                <w:sz w:val="14"/>
              </w:rPr>
            </w:pPr>
          </w:p>
        </w:tc>
      </w:tr>
      <w:tr>
        <w:trPr>
          <w:trHeight w:val="441" w:hRule="atLeast"/>
        </w:trPr>
        <w:tc>
          <w:tcPr>
            <w:tcW w:w="1632" w:type="dxa"/>
          </w:tcPr>
          <w:p>
            <w:pPr>
              <w:pStyle w:val="TableParagraph"/>
              <w:spacing w:line="206" w:lineRule="exact"/>
              <w:rPr>
                <w:sz w:val="18"/>
              </w:rPr>
            </w:pPr>
            <w:r>
              <w:rPr>
                <w:sz w:val="18"/>
              </w:rPr>
              <w:t>Step</w:t>
            </w:r>
            <w:r>
              <w:rPr>
                <w:spacing w:val="-4"/>
                <w:sz w:val="18"/>
              </w:rPr>
              <w:t> </w:t>
            </w:r>
            <w:r>
              <w:rPr>
                <w:sz w:val="18"/>
              </w:rPr>
              <w:t>1</w:t>
            </w:r>
            <w:r>
              <w:rPr>
                <w:spacing w:val="-1"/>
                <w:sz w:val="18"/>
              </w:rPr>
              <w:t> </w:t>
            </w:r>
            <w:r>
              <w:rPr>
                <w:spacing w:val="-5"/>
                <w:sz w:val="18"/>
              </w:rPr>
              <w:t>(M)</w:t>
            </w:r>
          </w:p>
        </w:tc>
        <w:tc>
          <w:tcPr>
            <w:tcW w:w="6650" w:type="dxa"/>
          </w:tcPr>
          <w:p>
            <w:pPr>
              <w:pStyle w:val="TableParagraph"/>
              <w:spacing w:line="206" w:lineRule="exact"/>
              <w:rPr>
                <w:sz w:val="18"/>
              </w:rPr>
            </w:pPr>
            <w:r>
              <w:rPr>
                <w:sz w:val="18"/>
              </w:rPr>
              <w:t>xApp</w:t>
            </w:r>
            <w:r>
              <w:rPr>
                <w:spacing w:val="-4"/>
                <w:sz w:val="18"/>
              </w:rPr>
              <w:t> </w:t>
            </w:r>
            <w:r>
              <w:rPr>
                <w:sz w:val="18"/>
              </w:rPr>
              <w:t>sends</w:t>
            </w:r>
            <w:r>
              <w:rPr>
                <w:spacing w:val="-1"/>
                <w:sz w:val="18"/>
              </w:rPr>
              <w:t> </w:t>
            </w:r>
            <w:r>
              <w:rPr>
                <w:sz w:val="18"/>
              </w:rPr>
              <w:t>API</w:t>
            </w:r>
            <w:r>
              <w:rPr>
                <w:spacing w:val="-4"/>
                <w:sz w:val="18"/>
              </w:rPr>
              <w:t> </w:t>
            </w:r>
            <w:r>
              <w:rPr>
                <w:sz w:val="18"/>
              </w:rPr>
              <w:t>notification</w:t>
            </w:r>
            <w:r>
              <w:rPr>
                <w:spacing w:val="-2"/>
                <w:sz w:val="18"/>
              </w:rPr>
              <w:t> </w:t>
            </w:r>
            <w:r>
              <w:rPr>
                <w:sz w:val="18"/>
              </w:rPr>
              <w:t>that</w:t>
            </w:r>
            <w:r>
              <w:rPr>
                <w:spacing w:val="-2"/>
                <w:sz w:val="18"/>
              </w:rPr>
              <w:t> </w:t>
            </w:r>
            <w:r>
              <w:rPr>
                <w:sz w:val="18"/>
              </w:rPr>
              <w:t>a</w:t>
            </w:r>
            <w:r>
              <w:rPr>
                <w:spacing w:val="-2"/>
                <w:sz w:val="18"/>
              </w:rPr>
              <w:t> </w:t>
            </w:r>
            <w:r>
              <w:rPr>
                <w:sz w:val="18"/>
              </w:rPr>
              <w:t>file</w:t>
            </w:r>
            <w:r>
              <w:rPr>
                <w:spacing w:val="-3"/>
                <w:sz w:val="18"/>
              </w:rPr>
              <w:t> </w:t>
            </w:r>
            <w:r>
              <w:rPr>
                <w:sz w:val="18"/>
              </w:rPr>
              <w:t>is</w:t>
            </w:r>
            <w:r>
              <w:rPr>
                <w:spacing w:val="-1"/>
                <w:sz w:val="18"/>
              </w:rPr>
              <w:t> </w:t>
            </w:r>
            <w:r>
              <w:rPr>
                <w:sz w:val="18"/>
              </w:rPr>
              <w:t>ready</w:t>
            </w:r>
            <w:r>
              <w:rPr>
                <w:spacing w:val="-1"/>
                <w:sz w:val="18"/>
              </w:rPr>
              <w:t> </w:t>
            </w:r>
            <w:r>
              <w:rPr>
                <w:sz w:val="18"/>
              </w:rPr>
              <w:t>also</w:t>
            </w:r>
            <w:r>
              <w:rPr>
                <w:spacing w:val="-4"/>
                <w:sz w:val="18"/>
              </w:rPr>
              <w:t> </w:t>
            </w:r>
            <w:r>
              <w:rPr>
                <w:sz w:val="18"/>
              </w:rPr>
              <w:t>providing</w:t>
            </w:r>
            <w:r>
              <w:rPr>
                <w:spacing w:val="-4"/>
                <w:sz w:val="18"/>
              </w:rPr>
              <w:t> </w:t>
            </w:r>
            <w:r>
              <w:rPr>
                <w:sz w:val="18"/>
              </w:rPr>
              <w:t>the</w:t>
            </w:r>
            <w:r>
              <w:rPr>
                <w:spacing w:val="-2"/>
                <w:sz w:val="18"/>
              </w:rPr>
              <w:t> </w:t>
            </w:r>
            <w:r>
              <w:rPr>
                <w:sz w:val="18"/>
              </w:rPr>
              <w:t>location</w:t>
            </w:r>
            <w:r>
              <w:rPr>
                <w:spacing w:val="-2"/>
                <w:sz w:val="18"/>
              </w:rPr>
              <w:t> </w:t>
            </w:r>
            <w:r>
              <w:rPr>
                <w:sz w:val="18"/>
              </w:rPr>
              <w:t>of</w:t>
            </w:r>
            <w:r>
              <w:rPr>
                <w:spacing w:val="-1"/>
                <w:sz w:val="18"/>
              </w:rPr>
              <w:t> </w:t>
            </w:r>
            <w:r>
              <w:rPr>
                <w:spacing w:val="-4"/>
                <w:sz w:val="18"/>
              </w:rPr>
              <w:t>that</w:t>
            </w:r>
          </w:p>
          <w:p>
            <w:pPr>
              <w:pStyle w:val="TableParagraph"/>
              <w:spacing w:line="201" w:lineRule="exact" w:before="14"/>
              <w:rPr>
                <w:sz w:val="18"/>
              </w:rPr>
            </w:pPr>
            <w:r>
              <w:rPr>
                <w:spacing w:val="-4"/>
                <w:sz w:val="18"/>
              </w:rPr>
              <w:t>file.</w:t>
            </w:r>
          </w:p>
        </w:tc>
        <w:tc>
          <w:tcPr>
            <w:tcW w:w="1359" w:type="dxa"/>
          </w:tcPr>
          <w:p>
            <w:pPr>
              <w:pStyle w:val="TableParagraph"/>
              <w:ind w:left="0"/>
              <w:rPr>
                <w:rFonts w:ascii="Times New Roman"/>
                <w:sz w:val="18"/>
              </w:rPr>
            </w:pPr>
          </w:p>
        </w:tc>
      </w:tr>
      <w:tr>
        <w:trPr>
          <w:trHeight w:val="223" w:hRule="atLeast"/>
        </w:trPr>
        <w:tc>
          <w:tcPr>
            <w:tcW w:w="1632" w:type="dxa"/>
          </w:tcPr>
          <w:p>
            <w:pPr>
              <w:pStyle w:val="TableParagraph"/>
              <w:spacing w:line="202" w:lineRule="exact" w:before="1"/>
              <w:rPr>
                <w:sz w:val="18"/>
              </w:rPr>
            </w:pPr>
            <w:r>
              <w:rPr>
                <w:sz w:val="18"/>
              </w:rPr>
              <w:t>Step</w:t>
            </w:r>
            <w:r>
              <w:rPr>
                <w:spacing w:val="-4"/>
                <w:sz w:val="18"/>
              </w:rPr>
              <w:t> </w:t>
            </w:r>
            <w:r>
              <w:rPr>
                <w:sz w:val="18"/>
              </w:rPr>
              <w:t>2</w:t>
            </w:r>
            <w:r>
              <w:rPr>
                <w:spacing w:val="-1"/>
                <w:sz w:val="18"/>
              </w:rPr>
              <w:t> </w:t>
            </w:r>
            <w:r>
              <w:rPr>
                <w:spacing w:val="-5"/>
                <w:sz w:val="18"/>
              </w:rPr>
              <w:t>(M)</w:t>
            </w:r>
          </w:p>
        </w:tc>
        <w:tc>
          <w:tcPr>
            <w:tcW w:w="6650" w:type="dxa"/>
          </w:tcPr>
          <w:p>
            <w:pPr>
              <w:pStyle w:val="TableParagraph"/>
              <w:spacing w:line="202" w:lineRule="exact" w:before="1"/>
              <w:rPr>
                <w:sz w:val="18"/>
              </w:rPr>
            </w:pPr>
            <w:r>
              <w:rPr>
                <w:sz w:val="18"/>
              </w:rPr>
              <w:t>&lt;&lt;O1&gt;&gt;</w:t>
            </w:r>
            <w:r>
              <w:rPr>
                <w:spacing w:val="-5"/>
                <w:sz w:val="18"/>
              </w:rPr>
              <w:t> </w:t>
            </w:r>
            <w:r>
              <w:rPr>
                <w:sz w:val="18"/>
              </w:rPr>
              <w:t>File</w:t>
            </w:r>
            <w:r>
              <w:rPr>
                <w:spacing w:val="-5"/>
                <w:sz w:val="18"/>
              </w:rPr>
              <w:t> </w:t>
            </w:r>
            <w:r>
              <w:rPr>
                <w:sz w:val="18"/>
              </w:rPr>
              <w:t>Ready</w:t>
            </w:r>
            <w:r>
              <w:rPr>
                <w:spacing w:val="-6"/>
                <w:sz w:val="18"/>
              </w:rPr>
              <w:t> </w:t>
            </w:r>
            <w:r>
              <w:rPr>
                <w:sz w:val="18"/>
              </w:rPr>
              <w:t>notification</w:t>
            </w:r>
            <w:r>
              <w:rPr>
                <w:spacing w:val="-5"/>
                <w:sz w:val="18"/>
              </w:rPr>
              <w:t> </w:t>
            </w:r>
            <w:r>
              <w:rPr>
                <w:spacing w:val="-2"/>
                <w:sz w:val="18"/>
              </w:rPr>
              <w:t>sent.</w:t>
            </w:r>
          </w:p>
        </w:tc>
        <w:tc>
          <w:tcPr>
            <w:tcW w:w="1359" w:type="dxa"/>
          </w:tcPr>
          <w:p>
            <w:pPr>
              <w:pStyle w:val="TableParagraph"/>
              <w:ind w:left="0"/>
              <w:rPr>
                <w:rFonts w:ascii="Times New Roman"/>
                <w:sz w:val="14"/>
              </w:rPr>
            </w:pPr>
          </w:p>
        </w:tc>
      </w:tr>
      <w:tr>
        <w:trPr>
          <w:trHeight w:val="220" w:hRule="atLeast"/>
        </w:trPr>
        <w:tc>
          <w:tcPr>
            <w:tcW w:w="1632" w:type="dxa"/>
          </w:tcPr>
          <w:p>
            <w:pPr>
              <w:pStyle w:val="TableParagraph"/>
              <w:spacing w:line="200" w:lineRule="exact"/>
              <w:rPr>
                <w:sz w:val="18"/>
              </w:rPr>
            </w:pPr>
            <w:r>
              <w:rPr>
                <w:sz w:val="18"/>
              </w:rPr>
              <w:t>Ends </w:t>
            </w:r>
            <w:r>
              <w:rPr>
                <w:spacing w:val="-4"/>
                <w:sz w:val="18"/>
              </w:rPr>
              <w:t>when</w:t>
            </w:r>
          </w:p>
        </w:tc>
        <w:tc>
          <w:tcPr>
            <w:tcW w:w="6650" w:type="dxa"/>
          </w:tcPr>
          <w:p>
            <w:pPr>
              <w:pStyle w:val="TableParagraph"/>
              <w:spacing w:line="200" w:lineRule="exact"/>
              <w:rPr>
                <w:sz w:val="18"/>
              </w:rPr>
            </w:pPr>
            <w:r>
              <w:rPr>
                <w:sz w:val="18"/>
              </w:rPr>
              <w:t>SMO</w:t>
            </w:r>
            <w:r>
              <w:rPr>
                <w:spacing w:val="-3"/>
                <w:sz w:val="18"/>
              </w:rPr>
              <w:t> </w:t>
            </w:r>
            <w:r>
              <w:rPr>
                <w:sz w:val="18"/>
              </w:rPr>
              <w:t>receives </w:t>
            </w:r>
            <w:r>
              <w:rPr>
                <w:spacing w:val="-2"/>
                <w:sz w:val="18"/>
              </w:rPr>
              <w:t>notification.</w:t>
            </w:r>
          </w:p>
        </w:tc>
        <w:tc>
          <w:tcPr>
            <w:tcW w:w="1359" w:type="dxa"/>
          </w:tcPr>
          <w:p>
            <w:pPr>
              <w:pStyle w:val="TableParagraph"/>
              <w:ind w:left="0"/>
              <w:rPr>
                <w:rFonts w:ascii="Times New Roman"/>
                <w:sz w:val="14"/>
              </w:rPr>
            </w:pPr>
          </w:p>
        </w:tc>
      </w:tr>
    </w:tbl>
    <w:p>
      <w:pPr>
        <w:spacing w:line="240" w:lineRule="auto" w:before="0"/>
        <w:rPr>
          <w:sz w:val="20"/>
        </w:rPr>
      </w:pPr>
    </w:p>
    <w:p>
      <w:pPr>
        <w:spacing w:line="240" w:lineRule="auto" w:before="73"/>
        <w:rPr>
          <w:sz w:val="20"/>
        </w:rPr>
      </w:pPr>
      <w:r>
        <w:rPr/>
        <w:drawing>
          <wp:anchor distT="0" distB="0" distL="0" distR="0" allowOverlap="1" layoutInCell="1" locked="0" behindDoc="1" simplePos="0" relativeHeight="487603200">
            <wp:simplePos x="0" y="0"/>
            <wp:positionH relativeFrom="page">
              <wp:posOffset>1467802</wp:posOffset>
            </wp:positionH>
            <wp:positionV relativeFrom="paragraph">
              <wp:posOffset>208165</wp:posOffset>
            </wp:positionV>
            <wp:extent cx="5095875" cy="2162175"/>
            <wp:effectExtent l="0" t="0" r="0" b="0"/>
            <wp:wrapTopAndBottom/>
            <wp:docPr id="427" name="Image 427" descr="Generated by PlantUML"/>
            <wp:cNvGraphicFramePr>
              <a:graphicFrameLocks/>
            </wp:cNvGraphicFramePr>
            <a:graphic>
              <a:graphicData uri="http://schemas.openxmlformats.org/drawingml/2006/picture">
                <pic:pic>
                  <pic:nvPicPr>
                    <pic:cNvPr id="427" name="Image 427" descr="Generated by PlantUML"/>
                    <pic:cNvPicPr/>
                  </pic:nvPicPr>
                  <pic:blipFill>
                    <a:blip r:embed="rId94" cstate="print"/>
                    <a:stretch>
                      <a:fillRect/>
                    </a:stretch>
                  </pic:blipFill>
                  <pic:spPr>
                    <a:xfrm>
                      <a:off x="0" y="0"/>
                      <a:ext cx="5095875" cy="2162175"/>
                    </a:xfrm>
                    <a:prstGeom prst="rect">
                      <a:avLst/>
                    </a:prstGeom>
                  </pic:spPr>
                </pic:pic>
              </a:graphicData>
            </a:graphic>
          </wp:anchor>
        </w:drawing>
      </w:r>
    </w:p>
    <w:p>
      <w:pPr>
        <w:pStyle w:val="Heading5"/>
        <w:spacing w:before="257"/>
        <w:ind w:right="21"/>
      </w:pPr>
      <w:r>
        <w:rPr/>
        <w:t>Figure</w:t>
      </w:r>
      <w:r>
        <w:rPr>
          <w:spacing w:val="-9"/>
        </w:rPr>
        <w:t> </w:t>
      </w:r>
      <w:r>
        <w:rPr/>
        <w:t>9.4.12-1:</w:t>
      </w:r>
      <w:r>
        <w:rPr>
          <w:spacing w:val="-9"/>
        </w:rPr>
        <w:t> </w:t>
      </w:r>
      <w:r>
        <w:rPr/>
        <w:t>Performance</w:t>
      </w:r>
      <w:r>
        <w:rPr>
          <w:spacing w:val="-10"/>
        </w:rPr>
        <w:t> </w:t>
      </w:r>
      <w:r>
        <w:rPr/>
        <w:t>Data</w:t>
      </w:r>
      <w:r>
        <w:rPr>
          <w:spacing w:val="-7"/>
        </w:rPr>
        <w:t> </w:t>
      </w:r>
      <w:r>
        <w:rPr/>
        <w:t>File</w:t>
      </w:r>
      <w:r>
        <w:rPr>
          <w:spacing w:val="-9"/>
        </w:rPr>
        <w:t> </w:t>
      </w:r>
      <w:r>
        <w:rPr>
          <w:spacing w:val="-2"/>
        </w:rPr>
        <w:t>Reporting</w:t>
      </w:r>
    </w:p>
    <w:p>
      <w:pPr>
        <w:spacing w:line="240" w:lineRule="auto" w:before="144"/>
        <w:rPr>
          <w:b/>
          <w:sz w:val="20"/>
        </w:rPr>
      </w:pPr>
    </w:p>
    <w:p>
      <w:pPr>
        <w:pStyle w:val="Heading3"/>
        <w:numPr>
          <w:ilvl w:val="2"/>
          <w:numId w:val="59"/>
        </w:numPr>
        <w:tabs>
          <w:tab w:pos="1265" w:val="left" w:leader="none"/>
        </w:tabs>
        <w:spacing w:line="240" w:lineRule="auto" w:before="1" w:after="0"/>
        <w:ind w:left="1265" w:right="0" w:hanging="1133"/>
        <w:jc w:val="left"/>
      </w:pPr>
      <w:bookmarkStart w:name="_TOC_250023" w:id="241"/>
      <w:bookmarkStart w:name="9.4.13 Report Streamed Data" w:id="242"/>
      <w:r>
        <w:rPr/>
      </w:r>
      <w:r>
        <w:rPr/>
        <w:t>Report</w:t>
      </w:r>
      <w:r>
        <w:rPr>
          <w:spacing w:val="-6"/>
        </w:rPr>
        <w:t> </w:t>
      </w:r>
      <w:r>
        <w:rPr/>
        <w:t>Streamed</w:t>
      </w:r>
      <w:r>
        <w:rPr>
          <w:spacing w:val="-6"/>
        </w:rPr>
        <w:t> </w:t>
      </w:r>
      <w:bookmarkEnd w:id="241"/>
      <w:r>
        <w:rPr>
          <w:spacing w:val="-4"/>
        </w:rPr>
        <w:t>Data</w:t>
      </w:r>
    </w:p>
    <w:p>
      <w:pPr>
        <w:pStyle w:val="BodyText"/>
        <w:spacing w:line="254" w:lineRule="auto" w:before="181"/>
        <w:ind w:left="132" w:right="150"/>
      </w:pPr>
      <w:r>
        <w:rPr/>
        <w:t>When</w:t>
      </w:r>
      <w:r>
        <w:rPr>
          <w:spacing w:val="-1"/>
        </w:rPr>
        <w:t> </w:t>
      </w:r>
      <w:r>
        <w:rPr/>
        <w:t>the</w:t>
      </w:r>
      <w:r>
        <w:rPr>
          <w:spacing w:val="-2"/>
        </w:rPr>
        <w:t> </w:t>
      </w:r>
      <w:r>
        <w:rPr/>
        <w:t>ReportingCtrl</w:t>
      </w:r>
      <w:r>
        <w:rPr>
          <w:spacing w:val="-3"/>
        </w:rPr>
        <w:t> </w:t>
      </w:r>
      <w:r>
        <w:rPr/>
        <w:t>Attribute</w:t>
      </w:r>
      <w:r>
        <w:rPr>
          <w:spacing w:val="-2"/>
        </w:rPr>
        <w:t> </w:t>
      </w:r>
      <w:r>
        <w:rPr/>
        <w:t>of</w:t>
      </w:r>
      <w:r>
        <w:rPr>
          <w:spacing w:val="-2"/>
        </w:rPr>
        <w:t> </w:t>
      </w:r>
      <w:r>
        <w:rPr/>
        <w:t>the</w:t>
      </w:r>
      <w:r>
        <w:rPr>
          <w:spacing w:val="-2"/>
        </w:rPr>
        <w:t> </w:t>
      </w:r>
      <w:r>
        <w:rPr/>
        <w:t>PerfMetricJob</w:t>
      </w:r>
      <w:r>
        <w:rPr>
          <w:spacing w:val="-1"/>
        </w:rPr>
        <w:t> </w:t>
      </w:r>
      <w:r>
        <w:rPr/>
        <w:t>([21]</w:t>
      </w:r>
      <w:r>
        <w:rPr>
          <w:spacing w:val="-2"/>
        </w:rPr>
        <w:t> </w:t>
      </w:r>
      <w:r>
        <w:rPr/>
        <w:t>Clause</w:t>
      </w:r>
      <w:r>
        <w:rPr>
          <w:spacing w:val="-2"/>
        </w:rPr>
        <w:t> </w:t>
      </w:r>
      <w:r>
        <w:rPr/>
        <w:t>4.3.33)</w:t>
      </w:r>
      <w:r>
        <w:rPr>
          <w:spacing w:val="-2"/>
        </w:rPr>
        <w:t> </w:t>
      </w:r>
      <w:r>
        <w:rPr/>
        <w:t>is</w:t>
      </w:r>
      <w:r>
        <w:rPr>
          <w:spacing w:val="-3"/>
        </w:rPr>
        <w:t> </w:t>
      </w:r>
      <w:r>
        <w:rPr/>
        <w:t>set</w:t>
      </w:r>
      <w:r>
        <w:rPr>
          <w:spacing w:val="-2"/>
        </w:rPr>
        <w:t> </w:t>
      </w:r>
      <w:r>
        <w:rPr/>
        <w:t>to</w:t>
      </w:r>
      <w:r>
        <w:rPr>
          <w:spacing w:val="-1"/>
        </w:rPr>
        <w:t> </w:t>
      </w:r>
      <w:r>
        <w:rPr/>
        <w:t>streamTarget,</w:t>
      </w:r>
      <w:r>
        <w:rPr>
          <w:spacing w:val="-2"/>
        </w:rPr>
        <w:t> </w:t>
      </w:r>
      <w:r>
        <w:rPr/>
        <w:t>the</w:t>
      </w:r>
      <w:r>
        <w:rPr>
          <w:spacing w:val="-2"/>
        </w:rPr>
        <w:t> </w:t>
      </w:r>
      <w:r>
        <w:rPr/>
        <w:t>Near-RT</w:t>
      </w:r>
      <w:r>
        <w:rPr>
          <w:spacing w:val="-2"/>
        </w:rPr>
        <w:t> </w:t>
      </w:r>
      <w:r>
        <w:rPr/>
        <w:t>RIC</w:t>
      </w:r>
      <w:r>
        <w:rPr>
          <w:spacing w:val="-3"/>
        </w:rPr>
        <w:t> </w:t>
      </w:r>
      <w:r>
        <w:rPr/>
        <w:t>shall stream the PM data to the target consumer destination based on the value of the “streamTarget” attribute.</w:t>
      </w:r>
    </w:p>
    <w:p>
      <w:pPr>
        <w:spacing w:after="0" w:line="254" w:lineRule="auto"/>
        <w:sectPr>
          <w:pgSz w:w="11910" w:h="16850"/>
          <w:pgMar w:header="694" w:footer="702" w:top="1460" w:bottom="900" w:left="720" w:right="700"/>
        </w:sectPr>
      </w:pPr>
    </w:p>
    <w:p>
      <w:pPr>
        <w:pStyle w:val="BodyText"/>
        <w:spacing w:before="128"/>
      </w:pPr>
    </w:p>
    <w:tbl>
      <w:tblPr>
        <w:tblW w:w="0" w:type="auto"/>
        <w:jc w:val="left"/>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32"/>
        <w:gridCol w:w="6650"/>
        <w:gridCol w:w="1359"/>
      </w:tblGrid>
      <w:tr>
        <w:trPr>
          <w:trHeight w:val="441" w:hRule="atLeast"/>
        </w:trPr>
        <w:tc>
          <w:tcPr>
            <w:tcW w:w="1632" w:type="dxa"/>
            <w:shd w:val="clear" w:color="auto" w:fill="D9D9D9"/>
          </w:tcPr>
          <w:p>
            <w:pPr>
              <w:pStyle w:val="TableParagraph"/>
              <w:spacing w:before="109"/>
              <w:ind w:left="165"/>
              <w:rPr>
                <w:b/>
                <w:sz w:val="18"/>
              </w:rPr>
            </w:pPr>
            <w:r>
              <w:rPr>
                <w:b/>
                <w:sz w:val="18"/>
              </w:rPr>
              <w:t>Use</w:t>
            </w:r>
            <w:r>
              <w:rPr>
                <w:b/>
                <w:spacing w:val="-7"/>
                <w:sz w:val="18"/>
              </w:rPr>
              <w:t> </w:t>
            </w:r>
            <w:r>
              <w:rPr>
                <w:b/>
                <w:sz w:val="18"/>
              </w:rPr>
              <w:t>case</w:t>
            </w:r>
            <w:r>
              <w:rPr>
                <w:b/>
                <w:spacing w:val="-6"/>
                <w:sz w:val="18"/>
              </w:rPr>
              <w:t> </w:t>
            </w:r>
            <w:r>
              <w:rPr>
                <w:b/>
                <w:spacing w:val="-2"/>
                <w:sz w:val="18"/>
              </w:rPr>
              <w:t>stage</w:t>
            </w:r>
          </w:p>
        </w:tc>
        <w:tc>
          <w:tcPr>
            <w:tcW w:w="6650" w:type="dxa"/>
            <w:shd w:val="clear" w:color="auto" w:fill="D9D9D9"/>
          </w:tcPr>
          <w:p>
            <w:pPr>
              <w:pStyle w:val="TableParagraph"/>
              <w:spacing w:before="109"/>
              <w:ind w:left="6"/>
              <w:jc w:val="center"/>
              <w:rPr>
                <w:b/>
                <w:sz w:val="18"/>
              </w:rPr>
            </w:pPr>
            <w:r>
              <w:rPr>
                <w:b/>
                <w:spacing w:val="-2"/>
                <w:sz w:val="18"/>
              </w:rPr>
              <w:t>Evolution/Specification</w:t>
            </w:r>
          </w:p>
        </w:tc>
        <w:tc>
          <w:tcPr>
            <w:tcW w:w="1359" w:type="dxa"/>
            <w:shd w:val="clear" w:color="auto" w:fill="D9D9D9"/>
          </w:tcPr>
          <w:p>
            <w:pPr>
              <w:pStyle w:val="TableParagraph"/>
              <w:spacing w:line="206" w:lineRule="exact"/>
              <w:ind w:left="251"/>
              <w:rPr>
                <w:b/>
                <w:sz w:val="18"/>
              </w:rPr>
            </w:pPr>
            <w:r>
              <w:rPr>
                <w:b/>
                <w:spacing w:val="-2"/>
                <w:sz w:val="18"/>
              </w:rPr>
              <w:t>&lt;&lt;Uses&gt;&gt;</w:t>
            </w:r>
          </w:p>
          <w:p>
            <w:pPr>
              <w:pStyle w:val="TableParagraph"/>
              <w:spacing w:line="201" w:lineRule="exact" w:before="14"/>
              <w:ind w:left="172"/>
              <w:rPr>
                <w:b/>
                <w:sz w:val="18"/>
              </w:rPr>
            </w:pPr>
            <w:r>
              <w:rPr>
                <w:b/>
                <w:sz w:val="18"/>
              </w:rPr>
              <w:t>Related</w:t>
            </w:r>
            <w:r>
              <w:rPr>
                <w:b/>
                <w:spacing w:val="-4"/>
                <w:sz w:val="18"/>
              </w:rPr>
              <w:t> </w:t>
            </w:r>
            <w:r>
              <w:rPr>
                <w:b/>
                <w:spacing w:val="-5"/>
                <w:sz w:val="18"/>
              </w:rPr>
              <w:t>use</w:t>
            </w:r>
          </w:p>
        </w:tc>
      </w:tr>
      <w:tr>
        <w:trPr>
          <w:trHeight w:val="220" w:hRule="atLeast"/>
        </w:trPr>
        <w:tc>
          <w:tcPr>
            <w:tcW w:w="1632" w:type="dxa"/>
          </w:tcPr>
          <w:p>
            <w:pPr>
              <w:pStyle w:val="TableParagraph"/>
              <w:spacing w:line="200" w:lineRule="exact"/>
              <w:rPr>
                <w:sz w:val="18"/>
              </w:rPr>
            </w:pPr>
            <w:r>
              <w:rPr>
                <w:spacing w:val="-4"/>
                <w:sz w:val="18"/>
              </w:rPr>
              <w:t>Goal</w:t>
            </w:r>
          </w:p>
        </w:tc>
        <w:tc>
          <w:tcPr>
            <w:tcW w:w="6650" w:type="dxa"/>
          </w:tcPr>
          <w:p>
            <w:pPr>
              <w:pStyle w:val="TableParagraph"/>
              <w:spacing w:line="200" w:lineRule="exact"/>
              <w:rPr>
                <w:sz w:val="18"/>
              </w:rPr>
            </w:pPr>
            <w:r>
              <w:rPr>
                <w:sz w:val="18"/>
              </w:rPr>
              <w:t>Report</w:t>
            </w:r>
            <w:r>
              <w:rPr>
                <w:spacing w:val="-12"/>
                <w:sz w:val="18"/>
              </w:rPr>
              <w:t> </w:t>
            </w:r>
            <w:r>
              <w:rPr>
                <w:sz w:val="18"/>
              </w:rPr>
              <w:t>Streamed</w:t>
            </w:r>
            <w:r>
              <w:rPr>
                <w:spacing w:val="-12"/>
                <w:sz w:val="18"/>
              </w:rPr>
              <w:t> </w:t>
            </w:r>
            <w:r>
              <w:rPr>
                <w:spacing w:val="-4"/>
                <w:sz w:val="18"/>
              </w:rPr>
              <w:t>Data</w:t>
            </w:r>
          </w:p>
        </w:tc>
        <w:tc>
          <w:tcPr>
            <w:tcW w:w="1359" w:type="dxa"/>
          </w:tcPr>
          <w:p>
            <w:pPr>
              <w:pStyle w:val="TableParagraph"/>
              <w:ind w:left="0"/>
              <w:rPr>
                <w:rFonts w:ascii="Times New Roman"/>
                <w:sz w:val="14"/>
              </w:rPr>
            </w:pPr>
          </w:p>
        </w:tc>
      </w:tr>
      <w:tr>
        <w:trPr>
          <w:trHeight w:val="700" w:hRule="atLeast"/>
        </w:trPr>
        <w:tc>
          <w:tcPr>
            <w:tcW w:w="1632" w:type="dxa"/>
          </w:tcPr>
          <w:p>
            <w:pPr>
              <w:pStyle w:val="TableParagraph"/>
              <w:spacing w:before="1"/>
              <w:rPr>
                <w:sz w:val="18"/>
              </w:rPr>
            </w:pPr>
            <w:r>
              <w:rPr>
                <w:sz w:val="18"/>
              </w:rPr>
              <w:t>Actors</w:t>
            </w:r>
            <w:r>
              <w:rPr>
                <w:spacing w:val="-3"/>
                <w:sz w:val="18"/>
              </w:rPr>
              <w:t> </w:t>
            </w:r>
            <w:r>
              <w:rPr>
                <w:sz w:val="18"/>
              </w:rPr>
              <w:t>and</w:t>
            </w:r>
            <w:r>
              <w:rPr>
                <w:spacing w:val="-2"/>
                <w:sz w:val="18"/>
              </w:rPr>
              <w:t> Roles</w:t>
            </w:r>
          </w:p>
        </w:tc>
        <w:tc>
          <w:tcPr>
            <w:tcW w:w="6650" w:type="dxa"/>
          </w:tcPr>
          <w:p>
            <w:pPr>
              <w:pStyle w:val="TableParagraph"/>
              <w:numPr>
                <w:ilvl w:val="0"/>
                <w:numId w:val="117"/>
              </w:numPr>
              <w:tabs>
                <w:tab w:pos="828" w:val="left" w:leader="none"/>
              </w:tabs>
              <w:spacing w:line="240" w:lineRule="auto" w:before="1" w:after="0"/>
              <w:ind w:left="828" w:right="0" w:hanging="361"/>
              <w:jc w:val="left"/>
              <w:rPr>
                <w:sz w:val="18"/>
              </w:rPr>
            </w:pPr>
            <w:r>
              <w:rPr>
                <w:spacing w:val="-5"/>
                <w:sz w:val="18"/>
              </w:rPr>
              <w:t>SMO</w:t>
            </w:r>
          </w:p>
          <w:p>
            <w:pPr>
              <w:pStyle w:val="TableParagraph"/>
              <w:numPr>
                <w:ilvl w:val="0"/>
                <w:numId w:val="117"/>
              </w:numPr>
              <w:tabs>
                <w:tab w:pos="828" w:val="left" w:leader="none"/>
              </w:tabs>
              <w:spacing w:line="240" w:lineRule="auto" w:before="12" w:after="0"/>
              <w:ind w:left="828" w:right="0" w:hanging="361"/>
              <w:jc w:val="left"/>
              <w:rPr>
                <w:sz w:val="18"/>
              </w:rPr>
            </w:pPr>
            <w:r>
              <w:rPr>
                <w:sz w:val="18"/>
              </w:rPr>
              <w:t>Near-RT</w:t>
            </w:r>
            <w:r>
              <w:rPr>
                <w:spacing w:val="-1"/>
                <w:sz w:val="18"/>
              </w:rPr>
              <w:t> </w:t>
            </w:r>
            <w:r>
              <w:rPr>
                <w:sz w:val="18"/>
              </w:rPr>
              <w:t>RIC</w:t>
            </w:r>
            <w:r>
              <w:rPr>
                <w:spacing w:val="-1"/>
                <w:sz w:val="18"/>
              </w:rPr>
              <w:t> </w:t>
            </w:r>
            <w:r>
              <w:rPr>
                <w:spacing w:val="-2"/>
                <w:sz w:val="18"/>
              </w:rPr>
              <w:t>platform</w:t>
            </w:r>
          </w:p>
          <w:p>
            <w:pPr>
              <w:pStyle w:val="TableParagraph"/>
              <w:numPr>
                <w:ilvl w:val="0"/>
                <w:numId w:val="117"/>
              </w:numPr>
              <w:tabs>
                <w:tab w:pos="828" w:val="left" w:leader="none"/>
              </w:tabs>
              <w:spacing w:line="214" w:lineRule="exact" w:before="12" w:after="0"/>
              <w:ind w:left="828" w:right="0" w:hanging="361"/>
              <w:jc w:val="left"/>
              <w:rPr>
                <w:sz w:val="18"/>
              </w:rPr>
            </w:pPr>
            <w:r>
              <w:rPr>
                <w:spacing w:val="-4"/>
                <w:sz w:val="18"/>
              </w:rPr>
              <w:t>xApp</w:t>
            </w:r>
          </w:p>
        </w:tc>
        <w:tc>
          <w:tcPr>
            <w:tcW w:w="1359" w:type="dxa"/>
          </w:tcPr>
          <w:p>
            <w:pPr>
              <w:pStyle w:val="TableParagraph"/>
              <w:ind w:left="0"/>
              <w:rPr>
                <w:rFonts w:ascii="Times New Roman"/>
                <w:sz w:val="18"/>
              </w:rPr>
            </w:pPr>
          </w:p>
        </w:tc>
      </w:tr>
      <w:tr>
        <w:trPr>
          <w:trHeight w:val="220" w:hRule="atLeast"/>
        </w:trPr>
        <w:tc>
          <w:tcPr>
            <w:tcW w:w="1632" w:type="dxa"/>
          </w:tcPr>
          <w:p>
            <w:pPr>
              <w:pStyle w:val="TableParagraph"/>
              <w:spacing w:line="200" w:lineRule="exact"/>
              <w:rPr>
                <w:sz w:val="18"/>
              </w:rPr>
            </w:pPr>
            <w:r>
              <w:rPr>
                <w:spacing w:val="-2"/>
                <w:sz w:val="18"/>
              </w:rPr>
              <w:t>Assumptions</w:t>
            </w:r>
          </w:p>
        </w:tc>
        <w:tc>
          <w:tcPr>
            <w:tcW w:w="6650" w:type="dxa"/>
          </w:tcPr>
          <w:p>
            <w:pPr>
              <w:pStyle w:val="TableParagraph"/>
              <w:ind w:left="0"/>
              <w:rPr>
                <w:rFonts w:ascii="Times New Roman"/>
                <w:sz w:val="14"/>
              </w:rPr>
            </w:pPr>
          </w:p>
        </w:tc>
        <w:tc>
          <w:tcPr>
            <w:tcW w:w="1359" w:type="dxa"/>
          </w:tcPr>
          <w:p>
            <w:pPr>
              <w:pStyle w:val="TableParagraph"/>
              <w:ind w:left="0"/>
              <w:rPr>
                <w:rFonts w:ascii="Times New Roman"/>
                <w:sz w:val="14"/>
              </w:rPr>
            </w:pPr>
          </w:p>
        </w:tc>
      </w:tr>
      <w:tr>
        <w:trPr>
          <w:trHeight w:val="661" w:hRule="atLeast"/>
        </w:trPr>
        <w:tc>
          <w:tcPr>
            <w:tcW w:w="1632" w:type="dxa"/>
          </w:tcPr>
          <w:p>
            <w:pPr>
              <w:pStyle w:val="TableParagraph"/>
              <w:spacing w:line="206" w:lineRule="exact"/>
              <w:rPr>
                <w:sz w:val="18"/>
              </w:rPr>
            </w:pPr>
            <w:r>
              <w:rPr>
                <w:spacing w:val="-2"/>
                <w:sz w:val="18"/>
              </w:rPr>
              <w:t>Pre-conditions</w:t>
            </w:r>
          </w:p>
        </w:tc>
        <w:tc>
          <w:tcPr>
            <w:tcW w:w="6650" w:type="dxa"/>
          </w:tcPr>
          <w:p>
            <w:pPr>
              <w:pStyle w:val="TableParagraph"/>
              <w:spacing w:line="206" w:lineRule="exact"/>
              <w:rPr>
                <w:sz w:val="18"/>
              </w:rPr>
            </w:pPr>
            <w:r>
              <w:rPr>
                <w:sz w:val="18"/>
              </w:rPr>
              <w:t>PerfMetricJob</w:t>
            </w:r>
            <w:r>
              <w:rPr>
                <w:spacing w:val="-5"/>
                <w:sz w:val="18"/>
              </w:rPr>
              <w:t> </w:t>
            </w:r>
            <w:r>
              <w:rPr>
                <w:sz w:val="18"/>
              </w:rPr>
              <w:t>exists</w:t>
            </w:r>
            <w:r>
              <w:rPr>
                <w:spacing w:val="-1"/>
                <w:sz w:val="18"/>
              </w:rPr>
              <w:t> </w:t>
            </w:r>
            <w:r>
              <w:rPr>
                <w:sz w:val="18"/>
              </w:rPr>
              <w:t>and</w:t>
            </w:r>
            <w:r>
              <w:rPr>
                <w:spacing w:val="-2"/>
                <w:sz w:val="18"/>
              </w:rPr>
              <w:t> </w:t>
            </w:r>
            <w:r>
              <w:rPr>
                <w:sz w:val="18"/>
              </w:rPr>
              <w:t>includes</w:t>
            </w:r>
            <w:r>
              <w:rPr>
                <w:spacing w:val="-4"/>
                <w:sz w:val="18"/>
              </w:rPr>
              <w:t> </w:t>
            </w:r>
            <w:r>
              <w:rPr>
                <w:sz w:val="18"/>
              </w:rPr>
              <w:t>a</w:t>
            </w:r>
            <w:r>
              <w:rPr>
                <w:spacing w:val="-2"/>
                <w:sz w:val="18"/>
              </w:rPr>
              <w:t> </w:t>
            </w:r>
            <w:r>
              <w:rPr>
                <w:sz w:val="18"/>
              </w:rPr>
              <w:t>valid</w:t>
            </w:r>
            <w:r>
              <w:rPr>
                <w:spacing w:val="-4"/>
                <w:sz w:val="18"/>
              </w:rPr>
              <w:t> </w:t>
            </w:r>
            <w:r>
              <w:rPr>
                <w:sz w:val="18"/>
              </w:rPr>
              <w:t>stream</w:t>
            </w:r>
            <w:r>
              <w:rPr>
                <w:spacing w:val="-4"/>
                <w:sz w:val="18"/>
              </w:rPr>
              <w:t> </w:t>
            </w:r>
            <w:r>
              <w:rPr>
                <w:sz w:val="18"/>
              </w:rPr>
              <w:t>target</w:t>
            </w:r>
            <w:r>
              <w:rPr>
                <w:spacing w:val="-2"/>
                <w:sz w:val="18"/>
              </w:rPr>
              <w:t> value.</w:t>
            </w:r>
          </w:p>
          <w:p>
            <w:pPr>
              <w:pStyle w:val="TableParagraph"/>
              <w:spacing w:line="220" w:lineRule="atLeast"/>
              <w:rPr>
                <w:sz w:val="18"/>
              </w:rPr>
            </w:pPr>
            <w:r>
              <w:rPr>
                <w:sz w:val="18"/>
              </w:rPr>
              <w:t>A</w:t>
            </w:r>
            <w:r>
              <w:rPr>
                <w:spacing w:val="-3"/>
                <w:sz w:val="18"/>
              </w:rPr>
              <w:t> </w:t>
            </w:r>
            <w:r>
              <w:rPr>
                <w:sz w:val="18"/>
              </w:rPr>
              <w:t>streaming</w:t>
            </w:r>
            <w:r>
              <w:rPr>
                <w:spacing w:val="-3"/>
                <w:sz w:val="18"/>
              </w:rPr>
              <w:t> </w:t>
            </w:r>
            <w:r>
              <w:rPr>
                <w:sz w:val="18"/>
              </w:rPr>
              <w:t>connection</w:t>
            </w:r>
            <w:r>
              <w:rPr>
                <w:spacing w:val="-5"/>
                <w:sz w:val="18"/>
              </w:rPr>
              <w:t> </w:t>
            </w:r>
            <w:r>
              <w:rPr>
                <w:sz w:val="18"/>
              </w:rPr>
              <w:t>has</w:t>
            </w:r>
            <w:r>
              <w:rPr>
                <w:spacing w:val="-5"/>
                <w:sz w:val="18"/>
              </w:rPr>
              <w:t> </w:t>
            </w:r>
            <w:r>
              <w:rPr>
                <w:sz w:val="18"/>
              </w:rPr>
              <w:t>been</w:t>
            </w:r>
            <w:r>
              <w:rPr>
                <w:spacing w:val="-3"/>
                <w:sz w:val="18"/>
              </w:rPr>
              <w:t> </w:t>
            </w:r>
            <w:r>
              <w:rPr>
                <w:sz w:val="18"/>
              </w:rPr>
              <w:t>established</w:t>
            </w:r>
            <w:r>
              <w:rPr>
                <w:spacing w:val="-3"/>
                <w:sz w:val="18"/>
              </w:rPr>
              <w:t> </w:t>
            </w:r>
            <w:r>
              <w:rPr>
                <w:sz w:val="18"/>
              </w:rPr>
              <w:t>between</w:t>
            </w:r>
            <w:r>
              <w:rPr>
                <w:spacing w:val="-3"/>
                <w:sz w:val="18"/>
              </w:rPr>
              <w:t> </w:t>
            </w:r>
            <w:r>
              <w:rPr>
                <w:sz w:val="18"/>
              </w:rPr>
              <w:t>the Near-RT</w:t>
            </w:r>
            <w:r>
              <w:rPr>
                <w:spacing w:val="-4"/>
                <w:sz w:val="18"/>
              </w:rPr>
              <w:t> </w:t>
            </w:r>
            <w:r>
              <w:rPr>
                <w:sz w:val="18"/>
              </w:rPr>
              <w:t>RIC</w:t>
            </w:r>
            <w:r>
              <w:rPr>
                <w:spacing w:val="-4"/>
                <w:sz w:val="18"/>
              </w:rPr>
              <w:t> </w:t>
            </w:r>
            <w:r>
              <w:rPr>
                <w:sz w:val="18"/>
              </w:rPr>
              <w:t>and</w:t>
            </w:r>
            <w:r>
              <w:rPr>
                <w:spacing w:val="-6"/>
                <w:sz w:val="18"/>
              </w:rPr>
              <w:t> </w:t>
            </w:r>
            <w:r>
              <w:rPr>
                <w:sz w:val="18"/>
              </w:rPr>
              <w:t>the </w:t>
            </w:r>
            <w:r>
              <w:rPr>
                <w:spacing w:val="-4"/>
                <w:sz w:val="18"/>
              </w:rPr>
              <w:t>SMO.</w:t>
            </w:r>
          </w:p>
        </w:tc>
        <w:tc>
          <w:tcPr>
            <w:tcW w:w="1359" w:type="dxa"/>
          </w:tcPr>
          <w:p>
            <w:pPr>
              <w:pStyle w:val="TableParagraph"/>
              <w:ind w:left="0"/>
              <w:rPr>
                <w:rFonts w:ascii="Times New Roman"/>
                <w:sz w:val="18"/>
              </w:rPr>
            </w:pPr>
          </w:p>
        </w:tc>
      </w:tr>
      <w:tr>
        <w:trPr>
          <w:trHeight w:val="220" w:hRule="atLeast"/>
        </w:trPr>
        <w:tc>
          <w:tcPr>
            <w:tcW w:w="1632" w:type="dxa"/>
          </w:tcPr>
          <w:p>
            <w:pPr>
              <w:pStyle w:val="TableParagraph"/>
              <w:spacing w:line="200" w:lineRule="exact"/>
              <w:rPr>
                <w:sz w:val="18"/>
              </w:rPr>
            </w:pPr>
            <w:r>
              <w:rPr>
                <w:sz w:val="18"/>
              </w:rPr>
              <w:t>Begins</w:t>
            </w:r>
            <w:r>
              <w:rPr>
                <w:spacing w:val="-2"/>
                <w:sz w:val="18"/>
              </w:rPr>
              <w:t> </w:t>
            </w:r>
            <w:r>
              <w:rPr>
                <w:spacing w:val="-4"/>
                <w:sz w:val="18"/>
              </w:rPr>
              <w:t>when</w:t>
            </w:r>
          </w:p>
        </w:tc>
        <w:tc>
          <w:tcPr>
            <w:tcW w:w="6650" w:type="dxa"/>
          </w:tcPr>
          <w:p>
            <w:pPr>
              <w:pStyle w:val="TableParagraph"/>
              <w:spacing w:line="200" w:lineRule="exact"/>
              <w:rPr>
                <w:sz w:val="18"/>
              </w:rPr>
            </w:pPr>
            <w:r>
              <w:rPr>
                <w:sz w:val="18"/>
              </w:rPr>
              <w:t>PM</w:t>
            </w:r>
            <w:r>
              <w:rPr>
                <w:spacing w:val="-3"/>
                <w:sz w:val="18"/>
              </w:rPr>
              <w:t> </w:t>
            </w:r>
            <w:r>
              <w:rPr>
                <w:sz w:val="18"/>
              </w:rPr>
              <w:t>Streaming</w:t>
            </w:r>
            <w:r>
              <w:rPr>
                <w:spacing w:val="-3"/>
                <w:sz w:val="18"/>
              </w:rPr>
              <w:t> </w:t>
            </w:r>
            <w:r>
              <w:rPr>
                <w:sz w:val="18"/>
              </w:rPr>
              <w:t>configuration</w:t>
            </w:r>
            <w:r>
              <w:rPr>
                <w:spacing w:val="-5"/>
                <w:sz w:val="18"/>
              </w:rPr>
              <w:t> </w:t>
            </w:r>
            <w:r>
              <w:rPr>
                <w:spacing w:val="-2"/>
                <w:sz w:val="18"/>
              </w:rPr>
              <w:t>created.</w:t>
            </w:r>
          </w:p>
        </w:tc>
        <w:tc>
          <w:tcPr>
            <w:tcW w:w="1359" w:type="dxa"/>
          </w:tcPr>
          <w:p>
            <w:pPr>
              <w:pStyle w:val="TableParagraph"/>
              <w:ind w:left="0"/>
              <w:rPr>
                <w:rFonts w:ascii="Times New Roman"/>
                <w:sz w:val="14"/>
              </w:rPr>
            </w:pPr>
          </w:p>
        </w:tc>
      </w:tr>
      <w:tr>
        <w:trPr>
          <w:trHeight w:val="220" w:hRule="atLeast"/>
        </w:trPr>
        <w:tc>
          <w:tcPr>
            <w:tcW w:w="1632" w:type="dxa"/>
          </w:tcPr>
          <w:p>
            <w:pPr>
              <w:pStyle w:val="TableParagraph"/>
              <w:spacing w:line="200" w:lineRule="exact"/>
              <w:rPr>
                <w:sz w:val="18"/>
              </w:rPr>
            </w:pPr>
            <w:r>
              <w:rPr>
                <w:sz w:val="18"/>
              </w:rPr>
              <w:t>Step</w:t>
            </w:r>
            <w:r>
              <w:rPr>
                <w:spacing w:val="-4"/>
                <w:sz w:val="18"/>
              </w:rPr>
              <w:t> </w:t>
            </w:r>
            <w:r>
              <w:rPr>
                <w:sz w:val="18"/>
              </w:rPr>
              <w:t>1</w:t>
            </w:r>
            <w:r>
              <w:rPr>
                <w:spacing w:val="-1"/>
                <w:sz w:val="18"/>
              </w:rPr>
              <w:t> </w:t>
            </w:r>
            <w:r>
              <w:rPr>
                <w:spacing w:val="-5"/>
                <w:sz w:val="18"/>
              </w:rPr>
              <w:t>(M)</w:t>
            </w:r>
          </w:p>
        </w:tc>
        <w:tc>
          <w:tcPr>
            <w:tcW w:w="6650" w:type="dxa"/>
          </w:tcPr>
          <w:p>
            <w:pPr>
              <w:pStyle w:val="TableParagraph"/>
              <w:spacing w:line="200" w:lineRule="exact"/>
              <w:rPr>
                <w:sz w:val="18"/>
              </w:rPr>
            </w:pPr>
            <w:r>
              <w:rPr>
                <w:sz w:val="18"/>
              </w:rPr>
              <w:t>(API)</w:t>
            </w:r>
            <w:r>
              <w:rPr>
                <w:spacing w:val="-6"/>
                <w:sz w:val="18"/>
              </w:rPr>
              <w:t> </w:t>
            </w:r>
            <w:r>
              <w:rPr>
                <w:sz w:val="18"/>
              </w:rPr>
              <w:t>Near-RT</w:t>
            </w:r>
            <w:r>
              <w:rPr>
                <w:spacing w:val="-7"/>
                <w:sz w:val="18"/>
              </w:rPr>
              <w:t> </w:t>
            </w:r>
            <w:r>
              <w:rPr>
                <w:sz w:val="18"/>
              </w:rPr>
              <w:t>RIC</w:t>
            </w:r>
            <w:r>
              <w:rPr>
                <w:spacing w:val="-7"/>
                <w:sz w:val="18"/>
              </w:rPr>
              <w:t> </w:t>
            </w:r>
            <w:r>
              <w:rPr>
                <w:sz w:val="18"/>
              </w:rPr>
              <w:t>platform</w:t>
            </w:r>
            <w:r>
              <w:rPr>
                <w:spacing w:val="-5"/>
                <w:sz w:val="18"/>
              </w:rPr>
              <w:t> </w:t>
            </w:r>
            <w:r>
              <w:rPr>
                <w:sz w:val="18"/>
              </w:rPr>
              <w:t>directs</w:t>
            </w:r>
            <w:r>
              <w:rPr>
                <w:spacing w:val="-8"/>
                <w:sz w:val="18"/>
              </w:rPr>
              <w:t> </w:t>
            </w:r>
            <w:r>
              <w:rPr>
                <w:sz w:val="18"/>
              </w:rPr>
              <w:t>xApp</w:t>
            </w:r>
            <w:r>
              <w:rPr>
                <w:spacing w:val="-7"/>
                <w:sz w:val="18"/>
              </w:rPr>
              <w:t> </w:t>
            </w:r>
            <w:r>
              <w:rPr>
                <w:sz w:val="18"/>
              </w:rPr>
              <w:t>to</w:t>
            </w:r>
            <w:r>
              <w:rPr>
                <w:spacing w:val="-9"/>
                <w:sz w:val="18"/>
              </w:rPr>
              <w:t> </w:t>
            </w:r>
            <w:r>
              <w:rPr>
                <w:sz w:val="18"/>
              </w:rPr>
              <w:t>start</w:t>
            </w:r>
            <w:r>
              <w:rPr>
                <w:spacing w:val="-7"/>
                <w:sz w:val="18"/>
              </w:rPr>
              <w:t> </w:t>
            </w:r>
            <w:r>
              <w:rPr>
                <w:sz w:val="18"/>
              </w:rPr>
              <w:t>streaming</w:t>
            </w:r>
            <w:r>
              <w:rPr>
                <w:spacing w:val="-8"/>
                <w:sz w:val="18"/>
              </w:rPr>
              <w:t> </w:t>
            </w:r>
            <w:r>
              <w:rPr>
                <w:spacing w:val="-4"/>
                <w:sz w:val="18"/>
              </w:rPr>
              <w:t>data.</w:t>
            </w:r>
          </w:p>
        </w:tc>
        <w:tc>
          <w:tcPr>
            <w:tcW w:w="1359" w:type="dxa"/>
          </w:tcPr>
          <w:p>
            <w:pPr>
              <w:pStyle w:val="TableParagraph"/>
              <w:ind w:left="0"/>
              <w:rPr>
                <w:rFonts w:ascii="Times New Roman"/>
                <w:sz w:val="14"/>
              </w:rPr>
            </w:pPr>
          </w:p>
        </w:tc>
      </w:tr>
      <w:tr>
        <w:trPr>
          <w:trHeight w:val="220" w:hRule="atLeast"/>
        </w:trPr>
        <w:tc>
          <w:tcPr>
            <w:tcW w:w="1632" w:type="dxa"/>
          </w:tcPr>
          <w:p>
            <w:pPr>
              <w:pStyle w:val="TableParagraph"/>
              <w:spacing w:line="200" w:lineRule="exact"/>
              <w:rPr>
                <w:sz w:val="18"/>
              </w:rPr>
            </w:pPr>
            <w:r>
              <w:rPr>
                <w:sz w:val="18"/>
              </w:rPr>
              <w:t>Step</w:t>
            </w:r>
            <w:r>
              <w:rPr>
                <w:spacing w:val="-4"/>
                <w:sz w:val="18"/>
              </w:rPr>
              <w:t> </w:t>
            </w:r>
            <w:r>
              <w:rPr>
                <w:sz w:val="18"/>
              </w:rPr>
              <w:t>2</w:t>
            </w:r>
            <w:r>
              <w:rPr>
                <w:spacing w:val="-1"/>
                <w:sz w:val="18"/>
              </w:rPr>
              <w:t> </w:t>
            </w:r>
            <w:r>
              <w:rPr>
                <w:spacing w:val="-5"/>
                <w:sz w:val="18"/>
              </w:rPr>
              <w:t>(M)</w:t>
            </w:r>
          </w:p>
        </w:tc>
        <w:tc>
          <w:tcPr>
            <w:tcW w:w="6650" w:type="dxa"/>
          </w:tcPr>
          <w:p>
            <w:pPr>
              <w:pStyle w:val="TableParagraph"/>
              <w:spacing w:line="200" w:lineRule="exact"/>
              <w:rPr>
                <w:sz w:val="18"/>
              </w:rPr>
            </w:pPr>
            <w:r>
              <w:rPr>
                <w:sz w:val="18"/>
              </w:rPr>
              <w:t>(API)</w:t>
            </w:r>
            <w:r>
              <w:rPr>
                <w:spacing w:val="-3"/>
                <w:sz w:val="18"/>
              </w:rPr>
              <w:t> </w:t>
            </w:r>
            <w:r>
              <w:rPr>
                <w:sz w:val="18"/>
              </w:rPr>
              <w:t>xApp</w:t>
            </w:r>
            <w:r>
              <w:rPr>
                <w:spacing w:val="-4"/>
                <w:sz w:val="18"/>
              </w:rPr>
              <w:t> </w:t>
            </w:r>
            <w:r>
              <w:rPr>
                <w:sz w:val="18"/>
              </w:rPr>
              <w:t>streams</w:t>
            </w:r>
            <w:r>
              <w:rPr>
                <w:spacing w:val="-1"/>
                <w:sz w:val="18"/>
              </w:rPr>
              <w:t> </w:t>
            </w:r>
            <w:r>
              <w:rPr>
                <w:sz w:val="18"/>
              </w:rPr>
              <w:t>data</w:t>
            </w:r>
            <w:r>
              <w:rPr>
                <w:spacing w:val="-2"/>
                <w:sz w:val="18"/>
              </w:rPr>
              <w:t> </w:t>
            </w:r>
            <w:r>
              <w:rPr>
                <w:sz w:val="18"/>
              </w:rPr>
              <w:t>to Near-RT</w:t>
            </w:r>
            <w:r>
              <w:rPr>
                <w:spacing w:val="-3"/>
                <w:sz w:val="18"/>
              </w:rPr>
              <w:t> </w:t>
            </w:r>
            <w:r>
              <w:rPr>
                <w:sz w:val="18"/>
              </w:rPr>
              <w:t>RIC</w:t>
            </w:r>
            <w:r>
              <w:rPr>
                <w:spacing w:val="-2"/>
                <w:sz w:val="18"/>
              </w:rPr>
              <w:t> platform.</w:t>
            </w:r>
          </w:p>
        </w:tc>
        <w:tc>
          <w:tcPr>
            <w:tcW w:w="1359" w:type="dxa"/>
          </w:tcPr>
          <w:p>
            <w:pPr>
              <w:pStyle w:val="TableParagraph"/>
              <w:ind w:left="0"/>
              <w:rPr>
                <w:rFonts w:ascii="Times New Roman"/>
                <w:sz w:val="14"/>
              </w:rPr>
            </w:pPr>
          </w:p>
        </w:tc>
      </w:tr>
      <w:tr>
        <w:trPr>
          <w:trHeight w:val="222" w:hRule="atLeast"/>
        </w:trPr>
        <w:tc>
          <w:tcPr>
            <w:tcW w:w="1632" w:type="dxa"/>
          </w:tcPr>
          <w:p>
            <w:pPr>
              <w:pStyle w:val="TableParagraph"/>
              <w:spacing w:line="201" w:lineRule="exact" w:before="1"/>
              <w:rPr>
                <w:sz w:val="18"/>
              </w:rPr>
            </w:pPr>
            <w:r>
              <w:rPr>
                <w:sz w:val="18"/>
              </w:rPr>
              <w:t>Step</w:t>
            </w:r>
            <w:r>
              <w:rPr>
                <w:spacing w:val="-4"/>
                <w:sz w:val="18"/>
              </w:rPr>
              <w:t> </w:t>
            </w:r>
            <w:r>
              <w:rPr>
                <w:sz w:val="18"/>
              </w:rPr>
              <w:t>3</w:t>
            </w:r>
            <w:r>
              <w:rPr>
                <w:spacing w:val="-1"/>
                <w:sz w:val="18"/>
              </w:rPr>
              <w:t> </w:t>
            </w:r>
            <w:r>
              <w:rPr>
                <w:spacing w:val="-5"/>
                <w:sz w:val="18"/>
              </w:rPr>
              <w:t>(M)</w:t>
            </w:r>
          </w:p>
        </w:tc>
        <w:tc>
          <w:tcPr>
            <w:tcW w:w="6650" w:type="dxa"/>
          </w:tcPr>
          <w:p>
            <w:pPr>
              <w:pStyle w:val="TableParagraph"/>
              <w:spacing w:line="201" w:lineRule="exact" w:before="1"/>
              <w:rPr>
                <w:sz w:val="18"/>
              </w:rPr>
            </w:pPr>
            <w:r>
              <w:rPr>
                <w:sz w:val="18"/>
              </w:rPr>
              <w:t>Near-RT</w:t>
            </w:r>
            <w:r>
              <w:rPr>
                <w:spacing w:val="-7"/>
                <w:sz w:val="18"/>
              </w:rPr>
              <w:t> </w:t>
            </w:r>
            <w:r>
              <w:rPr>
                <w:sz w:val="18"/>
              </w:rPr>
              <w:t>RIC</w:t>
            </w:r>
            <w:r>
              <w:rPr>
                <w:spacing w:val="-7"/>
                <w:sz w:val="18"/>
              </w:rPr>
              <w:t> </w:t>
            </w:r>
            <w:r>
              <w:rPr>
                <w:sz w:val="18"/>
              </w:rPr>
              <w:t>platform</w:t>
            </w:r>
            <w:r>
              <w:rPr>
                <w:spacing w:val="-5"/>
                <w:sz w:val="18"/>
              </w:rPr>
              <w:t> </w:t>
            </w:r>
            <w:r>
              <w:rPr>
                <w:sz w:val="18"/>
              </w:rPr>
              <w:t>streams</w:t>
            </w:r>
            <w:r>
              <w:rPr>
                <w:spacing w:val="-8"/>
                <w:sz w:val="18"/>
              </w:rPr>
              <w:t> </w:t>
            </w:r>
            <w:r>
              <w:rPr>
                <w:sz w:val="18"/>
              </w:rPr>
              <w:t>PM</w:t>
            </w:r>
            <w:r>
              <w:rPr>
                <w:spacing w:val="-6"/>
                <w:sz w:val="18"/>
              </w:rPr>
              <w:t> </w:t>
            </w:r>
            <w:r>
              <w:rPr>
                <w:sz w:val="18"/>
              </w:rPr>
              <w:t>data</w:t>
            </w:r>
            <w:r>
              <w:rPr>
                <w:spacing w:val="-7"/>
                <w:sz w:val="18"/>
              </w:rPr>
              <w:t> </w:t>
            </w:r>
            <w:r>
              <w:rPr>
                <w:sz w:val="18"/>
              </w:rPr>
              <w:t>to</w:t>
            </w:r>
            <w:r>
              <w:rPr>
                <w:spacing w:val="-9"/>
                <w:sz w:val="18"/>
              </w:rPr>
              <w:t> </w:t>
            </w:r>
            <w:r>
              <w:rPr>
                <w:spacing w:val="-2"/>
                <w:sz w:val="18"/>
              </w:rPr>
              <w:t>subscriber.</w:t>
            </w:r>
          </w:p>
        </w:tc>
        <w:tc>
          <w:tcPr>
            <w:tcW w:w="1359" w:type="dxa"/>
          </w:tcPr>
          <w:p>
            <w:pPr>
              <w:pStyle w:val="TableParagraph"/>
              <w:ind w:left="0"/>
              <w:rPr>
                <w:rFonts w:ascii="Times New Roman"/>
                <w:sz w:val="14"/>
              </w:rPr>
            </w:pPr>
          </w:p>
        </w:tc>
      </w:tr>
      <w:tr>
        <w:trPr>
          <w:trHeight w:val="220" w:hRule="atLeast"/>
        </w:trPr>
        <w:tc>
          <w:tcPr>
            <w:tcW w:w="1632" w:type="dxa"/>
          </w:tcPr>
          <w:p>
            <w:pPr>
              <w:pStyle w:val="TableParagraph"/>
              <w:spacing w:line="201" w:lineRule="exact"/>
              <w:rPr>
                <w:sz w:val="18"/>
              </w:rPr>
            </w:pPr>
            <w:r>
              <w:rPr>
                <w:sz w:val="18"/>
              </w:rPr>
              <w:t>Ends </w:t>
            </w:r>
            <w:r>
              <w:rPr>
                <w:spacing w:val="-4"/>
                <w:sz w:val="18"/>
              </w:rPr>
              <w:t>when</w:t>
            </w:r>
          </w:p>
        </w:tc>
        <w:tc>
          <w:tcPr>
            <w:tcW w:w="6650" w:type="dxa"/>
          </w:tcPr>
          <w:p>
            <w:pPr>
              <w:pStyle w:val="TableParagraph"/>
              <w:spacing w:line="201" w:lineRule="exact"/>
              <w:rPr>
                <w:sz w:val="18"/>
              </w:rPr>
            </w:pPr>
            <w:r>
              <w:rPr>
                <w:sz w:val="18"/>
              </w:rPr>
              <w:t>SMO</w:t>
            </w:r>
            <w:r>
              <w:rPr>
                <w:spacing w:val="-6"/>
                <w:sz w:val="18"/>
              </w:rPr>
              <w:t> </w:t>
            </w:r>
            <w:r>
              <w:rPr>
                <w:sz w:val="18"/>
              </w:rPr>
              <w:t>receives</w:t>
            </w:r>
            <w:r>
              <w:rPr>
                <w:spacing w:val="-3"/>
                <w:sz w:val="18"/>
              </w:rPr>
              <w:t> </w:t>
            </w:r>
            <w:r>
              <w:rPr>
                <w:sz w:val="18"/>
              </w:rPr>
              <w:t>streamed</w:t>
            </w:r>
            <w:r>
              <w:rPr>
                <w:spacing w:val="-2"/>
                <w:sz w:val="18"/>
              </w:rPr>
              <w:t> </w:t>
            </w:r>
            <w:r>
              <w:rPr>
                <w:spacing w:val="-4"/>
                <w:sz w:val="18"/>
              </w:rPr>
              <w:t>data.</w:t>
            </w:r>
          </w:p>
        </w:tc>
        <w:tc>
          <w:tcPr>
            <w:tcW w:w="1359" w:type="dxa"/>
          </w:tcPr>
          <w:p>
            <w:pPr>
              <w:pStyle w:val="TableParagraph"/>
              <w:ind w:left="0"/>
              <w:rPr>
                <w:rFonts w:ascii="Times New Roman"/>
                <w:sz w:val="14"/>
              </w:rPr>
            </w:pPr>
          </w:p>
        </w:tc>
      </w:tr>
    </w:tbl>
    <w:p>
      <w:pPr>
        <w:pStyle w:val="BodyText"/>
        <w:spacing w:before="3"/>
        <w:rPr>
          <w:sz w:val="11"/>
        </w:rPr>
      </w:pPr>
      <w:r>
        <w:rPr/>
        <w:drawing>
          <wp:anchor distT="0" distB="0" distL="0" distR="0" allowOverlap="1" layoutInCell="1" locked="0" behindDoc="1" simplePos="0" relativeHeight="487603712">
            <wp:simplePos x="0" y="0"/>
            <wp:positionH relativeFrom="page">
              <wp:posOffset>871537</wp:posOffset>
            </wp:positionH>
            <wp:positionV relativeFrom="paragraph">
              <wp:posOffset>97815</wp:posOffset>
            </wp:positionV>
            <wp:extent cx="5838824" cy="2743200"/>
            <wp:effectExtent l="0" t="0" r="0" b="0"/>
            <wp:wrapTopAndBottom/>
            <wp:docPr id="428" name="Image 428" descr="Generated by PlantUML"/>
            <wp:cNvGraphicFramePr>
              <a:graphicFrameLocks/>
            </wp:cNvGraphicFramePr>
            <a:graphic>
              <a:graphicData uri="http://schemas.openxmlformats.org/drawingml/2006/picture">
                <pic:pic>
                  <pic:nvPicPr>
                    <pic:cNvPr id="428" name="Image 428" descr="Generated by PlantUML"/>
                    <pic:cNvPicPr/>
                  </pic:nvPicPr>
                  <pic:blipFill>
                    <a:blip r:embed="rId95" cstate="print"/>
                    <a:stretch>
                      <a:fillRect/>
                    </a:stretch>
                  </pic:blipFill>
                  <pic:spPr>
                    <a:xfrm>
                      <a:off x="0" y="0"/>
                      <a:ext cx="5838824" cy="2743200"/>
                    </a:xfrm>
                    <a:prstGeom prst="rect">
                      <a:avLst/>
                    </a:prstGeom>
                  </pic:spPr>
                </pic:pic>
              </a:graphicData>
            </a:graphic>
          </wp:anchor>
        </w:drawing>
      </w:r>
    </w:p>
    <w:p>
      <w:pPr>
        <w:pStyle w:val="BodyText"/>
        <w:spacing w:before="24"/>
      </w:pPr>
    </w:p>
    <w:p>
      <w:pPr>
        <w:pStyle w:val="Heading5"/>
        <w:ind w:right="17"/>
      </w:pPr>
      <w:r>
        <w:rPr/>
        <w:t>Figure</w:t>
      </w:r>
      <w:r>
        <w:rPr>
          <w:spacing w:val="-11"/>
        </w:rPr>
        <w:t> </w:t>
      </w:r>
      <w:r>
        <w:rPr/>
        <w:t>9.4.13-1</w:t>
      </w:r>
      <w:r>
        <w:rPr>
          <w:spacing w:val="-8"/>
        </w:rPr>
        <w:t> </w:t>
      </w:r>
      <w:r>
        <w:rPr/>
        <w:t>Report</w:t>
      </w:r>
      <w:r>
        <w:rPr>
          <w:spacing w:val="-7"/>
        </w:rPr>
        <w:t> </w:t>
      </w:r>
      <w:r>
        <w:rPr/>
        <w:t>Streamed</w:t>
      </w:r>
      <w:r>
        <w:rPr>
          <w:spacing w:val="-7"/>
        </w:rPr>
        <w:t> </w:t>
      </w:r>
      <w:r>
        <w:rPr>
          <w:spacing w:val="-4"/>
        </w:rPr>
        <w:t>Data</w:t>
      </w:r>
    </w:p>
    <w:p>
      <w:pPr>
        <w:spacing w:line="240" w:lineRule="auto" w:before="144"/>
        <w:rPr>
          <w:b/>
          <w:sz w:val="20"/>
        </w:rPr>
      </w:pPr>
    </w:p>
    <w:p>
      <w:pPr>
        <w:pStyle w:val="Heading3"/>
        <w:numPr>
          <w:ilvl w:val="2"/>
          <w:numId w:val="59"/>
        </w:numPr>
        <w:tabs>
          <w:tab w:pos="1265" w:val="left" w:leader="none"/>
        </w:tabs>
        <w:spacing w:line="240" w:lineRule="auto" w:before="0" w:after="0"/>
        <w:ind w:left="1265" w:right="0" w:hanging="1133"/>
        <w:jc w:val="left"/>
      </w:pPr>
      <w:bookmarkStart w:name="_TOC_250022" w:id="243"/>
      <w:bookmarkStart w:name="9.4.14 Measurement Job Control" w:id="244"/>
      <w:r>
        <w:rPr/>
      </w:r>
      <w:r>
        <w:rPr/>
        <w:t>Measurement</w:t>
      </w:r>
      <w:r>
        <w:rPr>
          <w:spacing w:val="-7"/>
        </w:rPr>
        <w:t> </w:t>
      </w:r>
      <w:r>
        <w:rPr/>
        <w:t>Job</w:t>
      </w:r>
      <w:r>
        <w:rPr>
          <w:spacing w:val="-9"/>
        </w:rPr>
        <w:t> </w:t>
      </w:r>
      <w:bookmarkEnd w:id="243"/>
      <w:r>
        <w:rPr>
          <w:spacing w:val="-2"/>
        </w:rPr>
        <w:t>Control</w:t>
      </w:r>
    </w:p>
    <w:p>
      <w:pPr>
        <w:pStyle w:val="BodyText"/>
        <w:spacing w:line="256" w:lineRule="auto" w:before="181"/>
        <w:ind w:left="132" w:right="150"/>
      </w:pPr>
      <w:r>
        <w:rPr/>
        <w:t>Both the selection of the data at the xApp and the formatting of the data at the Near-RT RIC platform are in scope for this procedure.</w:t>
      </w:r>
      <w:r>
        <w:rPr>
          <w:spacing w:val="-2"/>
        </w:rPr>
        <w:t> </w:t>
      </w:r>
      <w:r>
        <w:rPr/>
        <w:t>The</w:t>
      </w:r>
      <w:r>
        <w:rPr>
          <w:spacing w:val="-3"/>
        </w:rPr>
        <w:t> </w:t>
      </w:r>
      <w:r>
        <w:rPr/>
        <w:t>CreateMeasurementJobControl</w:t>
      </w:r>
      <w:r>
        <w:rPr>
          <w:spacing w:val="-4"/>
        </w:rPr>
        <w:t> </w:t>
      </w:r>
      <w:r>
        <w:rPr/>
        <w:t>request</w:t>
      </w:r>
      <w:r>
        <w:rPr>
          <w:spacing w:val="-4"/>
        </w:rPr>
        <w:t> </w:t>
      </w:r>
      <w:r>
        <w:rPr/>
        <w:t>received</w:t>
      </w:r>
      <w:r>
        <w:rPr>
          <w:spacing w:val="-2"/>
        </w:rPr>
        <w:t> </w:t>
      </w:r>
      <w:r>
        <w:rPr/>
        <w:t>over</w:t>
      </w:r>
      <w:r>
        <w:rPr>
          <w:spacing w:val="-2"/>
        </w:rPr>
        <w:t> </w:t>
      </w:r>
      <w:r>
        <w:rPr/>
        <w:t>O1</w:t>
      </w:r>
      <w:r>
        <w:rPr>
          <w:spacing w:val="-2"/>
        </w:rPr>
        <w:t> </w:t>
      </w:r>
      <w:r>
        <w:rPr/>
        <w:t>also</w:t>
      </w:r>
      <w:r>
        <w:rPr>
          <w:spacing w:val="-3"/>
        </w:rPr>
        <w:t> </w:t>
      </w:r>
      <w:r>
        <w:rPr/>
        <w:t>determines</w:t>
      </w:r>
      <w:r>
        <w:rPr>
          <w:spacing w:val="-6"/>
        </w:rPr>
        <w:t> </w:t>
      </w:r>
      <w:r>
        <w:rPr/>
        <w:t>whether</w:t>
      </w:r>
      <w:r>
        <w:rPr>
          <w:spacing w:val="-2"/>
        </w:rPr>
        <w:t> </w:t>
      </w:r>
      <w:r>
        <w:rPr/>
        <w:t>the</w:t>
      </w:r>
      <w:r>
        <w:rPr>
          <w:spacing w:val="-3"/>
        </w:rPr>
        <w:t> </w:t>
      </w:r>
      <w:r>
        <w:rPr/>
        <w:t>PM</w:t>
      </w:r>
      <w:r>
        <w:rPr>
          <w:spacing w:val="-3"/>
        </w:rPr>
        <w:t> </w:t>
      </w:r>
      <w:r>
        <w:rPr/>
        <w:t>data</w:t>
      </w:r>
      <w:r>
        <w:rPr>
          <w:spacing w:val="-3"/>
        </w:rPr>
        <w:t> </w:t>
      </w:r>
      <w:r>
        <w:rPr/>
        <w:t>would</w:t>
      </w:r>
      <w:r>
        <w:rPr>
          <w:spacing w:val="-2"/>
        </w:rPr>
        <w:t> </w:t>
      </w:r>
      <w:r>
        <w:rPr/>
        <w:t>be</w:t>
      </w:r>
      <w:r>
        <w:rPr>
          <w:spacing w:val="-5"/>
        </w:rPr>
        <w:t> </w:t>
      </w:r>
      <w:r>
        <w:rPr/>
        <w:t>file based or streamed.</w:t>
      </w:r>
    </w:p>
    <w:p>
      <w:pPr>
        <w:pStyle w:val="BodyText"/>
      </w:pPr>
    </w:p>
    <w:p>
      <w:pPr>
        <w:pStyle w:val="BodyText"/>
        <w:spacing w:before="105" w:after="1"/>
      </w:pPr>
    </w:p>
    <w:tbl>
      <w:tblPr>
        <w:tblW w:w="0" w:type="auto"/>
        <w:jc w:val="left"/>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32"/>
        <w:gridCol w:w="6650"/>
        <w:gridCol w:w="1359"/>
      </w:tblGrid>
      <w:tr>
        <w:trPr>
          <w:trHeight w:val="441" w:hRule="atLeast"/>
        </w:trPr>
        <w:tc>
          <w:tcPr>
            <w:tcW w:w="1632" w:type="dxa"/>
            <w:shd w:val="clear" w:color="auto" w:fill="D9D9D9"/>
          </w:tcPr>
          <w:p>
            <w:pPr>
              <w:pStyle w:val="TableParagraph"/>
              <w:spacing w:before="109"/>
              <w:ind w:left="165"/>
              <w:rPr>
                <w:b/>
                <w:sz w:val="18"/>
              </w:rPr>
            </w:pPr>
            <w:r>
              <w:rPr>
                <w:b/>
                <w:sz w:val="18"/>
              </w:rPr>
              <w:t>Use</w:t>
            </w:r>
            <w:r>
              <w:rPr>
                <w:b/>
                <w:spacing w:val="-7"/>
                <w:sz w:val="18"/>
              </w:rPr>
              <w:t> </w:t>
            </w:r>
            <w:r>
              <w:rPr>
                <w:b/>
                <w:sz w:val="18"/>
              </w:rPr>
              <w:t>case</w:t>
            </w:r>
            <w:r>
              <w:rPr>
                <w:b/>
                <w:spacing w:val="-6"/>
                <w:sz w:val="18"/>
              </w:rPr>
              <w:t> </w:t>
            </w:r>
            <w:r>
              <w:rPr>
                <w:b/>
                <w:spacing w:val="-2"/>
                <w:sz w:val="18"/>
              </w:rPr>
              <w:t>stage</w:t>
            </w:r>
          </w:p>
        </w:tc>
        <w:tc>
          <w:tcPr>
            <w:tcW w:w="6650" w:type="dxa"/>
            <w:shd w:val="clear" w:color="auto" w:fill="D9D9D9"/>
          </w:tcPr>
          <w:p>
            <w:pPr>
              <w:pStyle w:val="TableParagraph"/>
              <w:spacing w:before="109"/>
              <w:ind w:left="6"/>
              <w:jc w:val="center"/>
              <w:rPr>
                <w:b/>
                <w:sz w:val="18"/>
              </w:rPr>
            </w:pPr>
            <w:r>
              <w:rPr>
                <w:b/>
                <w:spacing w:val="-2"/>
                <w:sz w:val="18"/>
              </w:rPr>
              <w:t>Evolution/Specification</w:t>
            </w:r>
          </w:p>
        </w:tc>
        <w:tc>
          <w:tcPr>
            <w:tcW w:w="1359" w:type="dxa"/>
            <w:shd w:val="clear" w:color="auto" w:fill="D9D9D9"/>
          </w:tcPr>
          <w:p>
            <w:pPr>
              <w:pStyle w:val="TableParagraph"/>
              <w:spacing w:line="206" w:lineRule="exact"/>
              <w:ind w:left="251"/>
              <w:rPr>
                <w:b/>
                <w:sz w:val="18"/>
              </w:rPr>
            </w:pPr>
            <w:r>
              <w:rPr>
                <w:b/>
                <w:spacing w:val="-2"/>
                <w:sz w:val="18"/>
              </w:rPr>
              <w:t>&lt;&lt;Uses&gt;&gt;</w:t>
            </w:r>
          </w:p>
          <w:p>
            <w:pPr>
              <w:pStyle w:val="TableParagraph"/>
              <w:spacing w:line="201" w:lineRule="exact" w:before="14"/>
              <w:ind w:left="172"/>
              <w:rPr>
                <w:b/>
                <w:sz w:val="18"/>
              </w:rPr>
            </w:pPr>
            <w:r>
              <w:rPr>
                <w:b/>
                <w:sz w:val="18"/>
              </w:rPr>
              <w:t>Related</w:t>
            </w:r>
            <w:r>
              <w:rPr>
                <w:b/>
                <w:spacing w:val="-4"/>
                <w:sz w:val="18"/>
              </w:rPr>
              <w:t> </w:t>
            </w:r>
            <w:r>
              <w:rPr>
                <w:b/>
                <w:spacing w:val="-5"/>
                <w:sz w:val="18"/>
              </w:rPr>
              <w:t>use</w:t>
            </w:r>
          </w:p>
        </w:tc>
      </w:tr>
      <w:tr>
        <w:trPr>
          <w:trHeight w:val="220" w:hRule="atLeast"/>
        </w:trPr>
        <w:tc>
          <w:tcPr>
            <w:tcW w:w="1632" w:type="dxa"/>
          </w:tcPr>
          <w:p>
            <w:pPr>
              <w:pStyle w:val="TableParagraph"/>
              <w:spacing w:line="200" w:lineRule="exact"/>
              <w:rPr>
                <w:sz w:val="18"/>
              </w:rPr>
            </w:pPr>
            <w:r>
              <w:rPr>
                <w:spacing w:val="-4"/>
                <w:sz w:val="18"/>
              </w:rPr>
              <w:t>Goal</w:t>
            </w:r>
          </w:p>
        </w:tc>
        <w:tc>
          <w:tcPr>
            <w:tcW w:w="6650" w:type="dxa"/>
          </w:tcPr>
          <w:p>
            <w:pPr>
              <w:pStyle w:val="TableParagraph"/>
              <w:spacing w:line="200" w:lineRule="exact"/>
              <w:rPr>
                <w:sz w:val="18"/>
              </w:rPr>
            </w:pPr>
            <w:r>
              <w:rPr>
                <w:sz w:val="18"/>
              </w:rPr>
              <w:t>To</w:t>
            </w:r>
            <w:r>
              <w:rPr>
                <w:spacing w:val="-2"/>
                <w:sz w:val="18"/>
              </w:rPr>
              <w:t> </w:t>
            </w:r>
            <w:r>
              <w:rPr>
                <w:sz w:val="18"/>
              </w:rPr>
              <w:t>configure</w:t>
            </w:r>
            <w:r>
              <w:rPr>
                <w:spacing w:val="-2"/>
                <w:sz w:val="18"/>
              </w:rPr>
              <w:t> </w:t>
            </w:r>
            <w:r>
              <w:rPr>
                <w:sz w:val="18"/>
              </w:rPr>
              <w:t>the</w:t>
            </w:r>
            <w:r>
              <w:rPr>
                <w:spacing w:val="-4"/>
                <w:sz w:val="18"/>
              </w:rPr>
              <w:t> </w:t>
            </w:r>
            <w:r>
              <w:rPr>
                <w:sz w:val="18"/>
              </w:rPr>
              <w:t>collection</w:t>
            </w:r>
            <w:r>
              <w:rPr>
                <w:spacing w:val="-3"/>
                <w:sz w:val="18"/>
              </w:rPr>
              <w:t> </w:t>
            </w:r>
            <w:r>
              <w:rPr>
                <w:sz w:val="18"/>
              </w:rPr>
              <w:t>of</w:t>
            </w:r>
            <w:r>
              <w:rPr>
                <w:spacing w:val="-4"/>
                <w:sz w:val="18"/>
              </w:rPr>
              <w:t> </w:t>
            </w:r>
            <w:r>
              <w:rPr>
                <w:sz w:val="18"/>
              </w:rPr>
              <w:t>PM </w:t>
            </w:r>
            <w:r>
              <w:rPr>
                <w:spacing w:val="-2"/>
                <w:sz w:val="18"/>
              </w:rPr>
              <w:t>measurements</w:t>
            </w:r>
          </w:p>
        </w:tc>
        <w:tc>
          <w:tcPr>
            <w:tcW w:w="1359" w:type="dxa"/>
          </w:tcPr>
          <w:p>
            <w:pPr>
              <w:pStyle w:val="TableParagraph"/>
              <w:ind w:left="0"/>
              <w:rPr>
                <w:rFonts w:ascii="Times New Roman"/>
                <w:sz w:val="14"/>
              </w:rPr>
            </w:pPr>
          </w:p>
        </w:tc>
      </w:tr>
      <w:tr>
        <w:trPr>
          <w:trHeight w:val="698" w:hRule="atLeast"/>
        </w:trPr>
        <w:tc>
          <w:tcPr>
            <w:tcW w:w="1632" w:type="dxa"/>
          </w:tcPr>
          <w:p>
            <w:pPr>
              <w:pStyle w:val="TableParagraph"/>
              <w:spacing w:line="206" w:lineRule="exact"/>
              <w:rPr>
                <w:sz w:val="18"/>
              </w:rPr>
            </w:pPr>
            <w:r>
              <w:rPr>
                <w:sz w:val="18"/>
              </w:rPr>
              <w:t>Actors</w:t>
            </w:r>
            <w:r>
              <w:rPr>
                <w:spacing w:val="-3"/>
                <w:sz w:val="18"/>
              </w:rPr>
              <w:t> </w:t>
            </w:r>
            <w:r>
              <w:rPr>
                <w:sz w:val="18"/>
              </w:rPr>
              <w:t>and</w:t>
            </w:r>
            <w:r>
              <w:rPr>
                <w:spacing w:val="-2"/>
                <w:sz w:val="18"/>
              </w:rPr>
              <w:t> Roles</w:t>
            </w:r>
          </w:p>
        </w:tc>
        <w:tc>
          <w:tcPr>
            <w:tcW w:w="6650" w:type="dxa"/>
          </w:tcPr>
          <w:p>
            <w:pPr>
              <w:pStyle w:val="TableParagraph"/>
              <w:numPr>
                <w:ilvl w:val="0"/>
                <w:numId w:val="118"/>
              </w:numPr>
              <w:tabs>
                <w:tab w:pos="828" w:val="left" w:leader="none"/>
              </w:tabs>
              <w:spacing w:line="219" w:lineRule="exact" w:before="0" w:after="0"/>
              <w:ind w:left="828" w:right="0" w:hanging="361"/>
              <w:jc w:val="left"/>
              <w:rPr>
                <w:sz w:val="18"/>
              </w:rPr>
            </w:pPr>
            <w:r>
              <w:rPr>
                <w:spacing w:val="-5"/>
                <w:sz w:val="18"/>
              </w:rPr>
              <w:t>SMO</w:t>
            </w:r>
          </w:p>
          <w:p>
            <w:pPr>
              <w:pStyle w:val="TableParagraph"/>
              <w:numPr>
                <w:ilvl w:val="0"/>
                <w:numId w:val="118"/>
              </w:numPr>
              <w:tabs>
                <w:tab w:pos="828" w:val="left" w:leader="none"/>
              </w:tabs>
              <w:spacing w:line="240" w:lineRule="auto" w:before="12" w:after="0"/>
              <w:ind w:left="828" w:right="0" w:hanging="361"/>
              <w:jc w:val="left"/>
              <w:rPr>
                <w:sz w:val="18"/>
              </w:rPr>
            </w:pPr>
            <w:r>
              <w:rPr>
                <w:sz w:val="18"/>
              </w:rPr>
              <w:t>Near-RT</w:t>
            </w:r>
            <w:r>
              <w:rPr>
                <w:spacing w:val="-1"/>
                <w:sz w:val="18"/>
              </w:rPr>
              <w:t> </w:t>
            </w:r>
            <w:r>
              <w:rPr>
                <w:sz w:val="18"/>
              </w:rPr>
              <w:t>RIC</w:t>
            </w:r>
            <w:r>
              <w:rPr>
                <w:spacing w:val="-1"/>
                <w:sz w:val="18"/>
              </w:rPr>
              <w:t> </w:t>
            </w:r>
            <w:r>
              <w:rPr>
                <w:spacing w:val="-2"/>
                <w:sz w:val="18"/>
              </w:rPr>
              <w:t>platform</w:t>
            </w:r>
          </w:p>
          <w:p>
            <w:pPr>
              <w:pStyle w:val="TableParagraph"/>
              <w:numPr>
                <w:ilvl w:val="0"/>
                <w:numId w:val="118"/>
              </w:numPr>
              <w:tabs>
                <w:tab w:pos="828" w:val="left" w:leader="none"/>
              </w:tabs>
              <w:spacing w:line="214" w:lineRule="exact" w:before="12" w:after="0"/>
              <w:ind w:left="828" w:right="0" w:hanging="361"/>
              <w:jc w:val="left"/>
              <w:rPr>
                <w:sz w:val="18"/>
              </w:rPr>
            </w:pPr>
            <w:r>
              <w:rPr>
                <w:spacing w:val="-4"/>
                <w:sz w:val="18"/>
              </w:rPr>
              <w:t>xApp</w:t>
            </w:r>
          </w:p>
        </w:tc>
        <w:tc>
          <w:tcPr>
            <w:tcW w:w="1359" w:type="dxa"/>
          </w:tcPr>
          <w:p>
            <w:pPr>
              <w:pStyle w:val="TableParagraph"/>
              <w:ind w:left="0"/>
              <w:rPr>
                <w:rFonts w:ascii="Times New Roman"/>
                <w:sz w:val="18"/>
              </w:rPr>
            </w:pPr>
          </w:p>
        </w:tc>
      </w:tr>
      <w:tr>
        <w:trPr>
          <w:trHeight w:val="220" w:hRule="atLeast"/>
        </w:trPr>
        <w:tc>
          <w:tcPr>
            <w:tcW w:w="1632" w:type="dxa"/>
          </w:tcPr>
          <w:p>
            <w:pPr>
              <w:pStyle w:val="TableParagraph"/>
              <w:spacing w:line="200" w:lineRule="exact"/>
              <w:rPr>
                <w:sz w:val="18"/>
              </w:rPr>
            </w:pPr>
            <w:r>
              <w:rPr>
                <w:spacing w:val="-2"/>
                <w:sz w:val="18"/>
              </w:rPr>
              <w:t>Assumptions</w:t>
            </w:r>
          </w:p>
        </w:tc>
        <w:tc>
          <w:tcPr>
            <w:tcW w:w="6650" w:type="dxa"/>
          </w:tcPr>
          <w:p>
            <w:pPr>
              <w:pStyle w:val="TableParagraph"/>
              <w:ind w:left="0"/>
              <w:rPr>
                <w:rFonts w:ascii="Times New Roman"/>
                <w:sz w:val="14"/>
              </w:rPr>
            </w:pPr>
          </w:p>
        </w:tc>
        <w:tc>
          <w:tcPr>
            <w:tcW w:w="1359" w:type="dxa"/>
          </w:tcPr>
          <w:p>
            <w:pPr>
              <w:pStyle w:val="TableParagraph"/>
              <w:ind w:left="0"/>
              <w:rPr>
                <w:rFonts w:ascii="Times New Roman"/>
                <w:sz w:val="14"/>
              </w:rPr>
            </w:pPr>
          </w:p>
        </w:tc>
      </w:tr>
      <w:tr>
        <w:trPr>
          <w:trHeight w:val="220" w:hRule="atLeast"/>
        </w:trPr>
        <w:tc>
          <w:tcPr>
            <w:tcW w:w="1632" w:type="dxa"/>
          </w:tcPr>
          <w:p>
            <w:pPr>
              <w:pStyle w:val="TableParagraph"/>
              <w:spacing w:line="200" w:lineRule="exact"/>
              <w:rPr>
                <w:sz w:val="18"/>
              </w:rPr>
            </w:pPr>
            <w:r>
              <w:rPr>
                <w:spacing w:val="-2"/>
                <w:sz w:val="18"/>
              </w:rPr>
              <w:t>Pre-conditions</w:t>
            </w:r>
          </w:p>
        </w:tc>
        <w:tc>
          <w:tcPr>
            <w:tcW w:w="6650" w:type="dxa"/>
          </w:tcPr>
          <w:p>
            <w:pPr>
              <w:pStyle w:val="TableParagraph"/>
              <w:spacing w:line="200" w:lineRule="exact"/>
              <w:rPr>
                <w:sz w:val="18"/>
              </w:rPr>
            </w:pPr>
            <w:r>
              <w:rPr>
                <w:sz w:val="18"/>
              </w:rPr>
              <w:t>Target</w:t>
            </w:r>
            <w:r>
              <w:rPr>
                <w:spacing w:val="-3"/>
                <w:sz w:val="18"/>
              </w:rPr>
              <w:t> </w:t>
            </w:r>
            <w:r>
              <w:rPr>
                <w:sz w:val="18"/>
              </w:rPr>
              <w:t>xApp</w:t>
            </w:r>
            <w:r>
              <w:rPr>
                <w:spacing w:val="-2"/>
                <w:sz w:val="18"/>
              </w:rPr>
              <w:t> </w:t>
            </w:r>
            <w:r>
              <w:rPr>
                <w:sz w:val="18"/>
              </w:rPr>
              <w:t>in</w:t>
            </w:r>
            <w:r>
              <w:rPr>
                <w:spacing w:val="-2"/>
                <w:sz w:val="18"/>
              </w:rPr>
              <w:t> service.</w:t>
            </w:r>
          </w:p>
        </w:tc>
        <w:tc>
          <w:tcPr>
            <w:tcW w:w="1359" w:type="dxa"/>
          </w:tcPr>
          <w:p>
            <w:pPr>
              <w:pStyle w:val="TableParagraph"/>
              <w:ind w:left="0"/>
              <w:rPr>
                <w:rFonts w:ascii="Times New Roman"/>
                <w:sz w:val="14"/>
              </w:rPr>
            </w:pPr>
          </w:p>
        </w:tc>
      </w:tr>
      <w:tr>
        <w:trPr>
          <w:trHeight w:val="222" w:hRule="atLeast"/>
        </w:trPr>
        <w:tc>
          <w:tcPr>
            <w:tcW w:w="1632" w:type="dxa"/>
          </w:tcPr>
          <w:p>
            <w:pPr>
              <w:pStyle w:val="TableParagraph"/>
              <w:spacing w:line="201" w:lineRule="exact" w:before="1"/>
              <w:rPr>
                <w:sz w:val="18"/>
              </w:rPr>
            </w:pPr>
            <w:r>
              <w:rPr>
                <w:sz w:val="18"/>
              </w:rPr>
              <w:t>Begins</w:t>
            </w:r>
            <w:r>
              <w:rPr>
                <w:spacing w:val="-2"/>
                <w:sz w:val="18"/>
              </w:rPr>
              <w:t> </w:t>
            </w:r>
            <w:r>
              <w:rPr>
                <w:spacing w:val="-4"/>
                <w:sz w:val="18"/>
              </w:rPr>
              <w:t>when</w:t>
            </w:r>
          </w:p>
        </w:tc>
        <w:tc>
          <w:tcPr>
            <w:tcW w:w="6650" w:type="dxa"/>
          </w:tcPr>
          <w:p>
            <w:pPr>
              <w:pStyle w:val="TableParagraph"/>
              <w:spacing w:line="201" w:lineRule="exact" w:before="1"/>
              <w:rPr>
                <w:sz w:val="18"/>
              </w:rPr>
            </w:pPr>
            <w:r>
              <w:rPr>
                <w:sz w:val="18"/>
              </w:rPr>
              <w:t>“Create</w:t>
            </w:r>
            <w:r>
              <w:rPr>
                <w:spacing w:val="78"/>
                <w:sz w:val="18"/>
              </w:rPr>
              <w:t> </w:t>
            </w:r>
            <w:r>
              <w:rPr>
                <w:sz w:val="18"/>
              </w:rPr>
              <w:t>erf</w:t>
            </w:r>
            <w:r>
              <w:rPr>
                <w:spacing w:val="29"/>
                <w:sz w:val="18"/>
              </w:rPr>
              <w:t>  </w:t>
            </w:r>
            <w:r>
              <w:rPr>
                <w:sz w:val="18"/>
              </w:rPr>
              <w:t>etricJob”</w:t>
            </w:r>
            <w:r>
              <w:rPr>
                <w:spacing w:val="1"/>
                <w:sz w:val="18"/>
              </w:rPr>
              <w:t> </w:t>
            </w:r>
            <w:r>
              <w:rPr>
                <w:sz w:val="18"/>
              </w:rPr>
              <w:t>recei</w:t>
            </w:r>
            <w:r>
              <w:rPr>
                <w:spacing w:val="42"/>
                <w:sz w:val="18"/>
              </w:rPr>
              <w:t> </w:t>
            </w:r>
            <w:r>
              <w:rPr>
                <w:sz w:val="18"/>
              </w:rPr>
              <w:t>ed</w:t>
            </w:r>
            <w:r>
              <w:rPr>
                <w:spacing w:val="3"/>
                <w:sz w:val="18"/>
              </w:rPr>
              <w:t> </w:t>
            </w:r>
            <w:r>
              <w:rPr>
                <w:sz w:val="18"/>
              </w:rPr>
              <w:t>on</w:t>
            </w:r>
            <w:r>
              <w:rPr>
                <w:spacing w:val="3"/>
                <w:sz w:val="18"/>
              </w:rPr>
              <w:t> </w:t>
            </w:r>
            <w:r>
              <w:rPr>
                <w:sz w:val="18"/>
              </w:rPr>
              <w:t>O1</w:t>
            </w:r>
            <w:r>
              <w:rPr>
                <w:spacing w:val="1"/>
                <w:sz w:val="18"/>
              </w:rPr>
              <w:t> </w:t>
            </w:r>
            <w:r>
              <w:rPr>
                <w:spacing w:val="-2"/>
                <w:sz w:val="18"/>
              </w:rPr>
              <w:t>interface.</w:t>
            </w:r>
          </w:p>
        </w:tc>
        <w:tc>
          <w:tcPr>
            <w:tcW w:w="1359" w:type="dxa"/>
          </w:tcPr>
          <w:p>
            <w:pPr>
              <w:pStyle w:val="TableParagraph"/>
              <w:ind w:left="0"/>
              <w:rPr>
                <w:rFonts w:ascii="Times New Roman"/>
                <w:sz w:val="14"/>
              </w:rPr>
            </w:pPr>
          </w:p>
        </w:tc>
      </w:tr>
      <w:tr>
        <w:trPr>
          <w:trHeight w:val="220" w:hRule="atLeast"/>
        </w:trPr>
        <w:tc>
          <w:tcPr>
            <w:tcW w:w="1632" w:type="dxa"/>
          </w:tcPr>
          <w:p>
            <w:pPr>
              <w:pStyle w:val="TableParagraph"/>
              <w:spacing w:line="200" w:lineRule="exact"/>
              <w:rPr>
                <w:sz w:val="18"/>
              </w:rPr>
            </w:pPr>
            <w:r>
              <w:rPr>
                <w:sz w:val="18"/>
              </w:rPr>
              <w:t>Step</w:t>
            </w:r>
            <w:r>
              <w:rPr>
                <w:spacing w:val="-4"/>
                <w:sz w:val="18"/>
              </w:rPr>
              <w:t> </w:t>
            </w:r>
            <w:r>
              <w:rPr>
                <w:sz w:val="18"/>
              </w:rPr>
              <w:t>1</w:t>
            </w:r>
            <w:r>
              <w:rPr>
                <w:spacing w:val="-1"/>
                <w:sz w:val="18"/>
              </w:rPr>
              <w:t> </w:t>
            </w:r>
            <w:r>
              <w:rPr>
                <w:spacing w:val="-5"/>
                <w:sz w:val="18"/>
              </w:rPr>
              <w:t>(M)</w:t>
            </w:r>
          </w:p>
        </w:tc>
        <w:tc>
          <w:tcPr>
            <w:tcW w:w="6650" w:type="dxa"/>
          </w:tcPr>
          <w:p>
            <w:pPr>
              <w:pStyle w:val="TableParagraph"/>
              <w:spacing w:line="200" w:lineRule="exact"/>
              <w:rPr>
                <w:sz w:val="18"/>
              </w:rPr>
            </w:pPr>
            <w:r>
              <w:rPr>
                <w:sz w:val="18"/>
              </w:rPr>
              <w:t>Configure</w:t>
            </w:r>
            <w:r>
              <w:rPr>
                <w:spacing w:val="-5"/>
                <w:sz w:val="18"/>
              </w:rPr>
              <w:t> </w:t>
            </w:r>
            <w:r>
              <w:rPr>
                <w:sz w:val="18"/>
              </w:rPr>
              <w:t>xApp</w:t>
            </w:r>
            <w:r>
              <w:rPr>
                <w:spacing w:val="-4"/>
                <w:sz w:val="18"/>
              </w:rPr>
              <w:t> </w:t>
            </w:r>
            <w:r>
              <w:rPr>
                <w:sz w:val="18"/>
              </w:rPr>
              <w:t>to</w:t>
            </w:r>
            <w:r>
              <w:rPr>
                <w:spacing w:val="-1"/>
                <w:sz w:val="18"/>
              </w:rPr>
              <w:t> </w:t>
            </w:r>
            <w:r>
              <w:rPr>
                <w:sz w:val="18"/>
              </w:rPr>
              <w:t>collect</w:t>
            </w:r>
            <w:r>
              <w:rPr>
                <w:spacing w:val="-5"/>
                <w:sz w:val="18"/>
              </w:rPr>
              <w:t> </w:t>
            </w:r>
            <w:r>
              <w:rPr>
                <w:sz w:val="18"/>
              </w:rPr>
              <w:t>and</w:t>
            </w:r>
            <w:r>
              <w:rPr>
                <w:spacing w:val="-4"/>
                <w:sz w:val="18"/>
              </w:rPr>
              <w:t> </w:t>
            </w:r>
            <w:r>
              <w:rPr>
                <w:sz w:val="18"/>
              </w:rPr>
              <w:t>forward</w:t>
            </w:r>
            <w:r>
              <w:rPr>
                <w:spacing w:val="-3"/>
                <w:sz w:val="18"/>
              </w:rPr>
              <w:t> </w:t>
            </w:r>
            <w:r>
              <w:rPr>
                <w:sz w:val="18"/>
              </w:rPr>
              <w:t>PM</w:t>
            </w:r>
            <w:r>
              <w:rPr>
                <w:spacing w:val="-5"/>
                <w:sz w:val="18"/>
              </w:rPr>
              <w:t> </w:t>
            </w:r>
            <w:r>
              <w:rPr>
                <w:spacing w:val="-4"/>
                <w:sz w:val="18"/>
              </w:rPr>
              <w:t>data.</w:t>
            </w:r>
          </w:p>
        </w:tc>
        <w:tc>
          <w:tcPr>
            <w:tcW w:w="1359" w:type="dxa"/>
          </w:tcPr>
          <w:p>
            <w:pPr>
              <w:pStyle w:val="TableParagraph"/>
              <w:ind w:left="0"/>
              <w:rPr>
                <w:rFonts w:ascii="Times New Roman"/>
                <w:sz w:val="14"/>
              </w:rPr>
            </w:pPr>
          </w:p>
        </w:tc>
      </w:tr>
      <w:tr>
        <w:trPr>
          <w:trHeight w:val="220" w:hRule="atLeast"/>
        </w:trPr>
        <w:tc>
          <w:tcPr>
            <w:tcW w:w="1632" w:type="dxa"/>
          </w:tcPr>
          <w:p>
            <w:pPr>
              <w:pStyle w:val="TableParagraph"/>
              <w:spacing w:line="200" w:lineRule="exact"/>
              <w:rPr>
                <w:sz w:val="18"/>
              </w:rPr>
            </w:pPr>
            <w:r>
              <w:rPr>
                <w:sz w:val="18"/>
              </w:rPr>
              <w:t>Step</w:t>
            </w:r>
            <w:r>
              <w:rPr>
                <w:spacing w:val="-4"/>
                <w:sz w:val="18"/>
              </w:rPr>
              <w:t> </w:t>
            </w:r>
            <w:r>
              <w:rPr>
                <w:sz w:val="18"/>
              </w:rPr>
              <w:t>2</w:t>
            </w:r>
            <w:r>
              <w:rPr>
                <w:spacing w:val="-1"/>
                <w:sz w:val="18"/>
              </w:rPr>
              <w:t> </w:t>
            </w:r>
            <w:r>
              <w:rPr>
                <w:spacing w:val="-5"/>
                <w:sz w:val="18"/>
              </w:rPr>
              <w:t>(M)</w:t>
            </w:r>
          </w:p>
        </w:tc>
        <w:tc>
          <w:tcPr>
            <w:tcW w:w="6650" w:type="dxa"/>
          </w:tcPr>
          <w:p>
            <w:pPr>
              <w:pStyle w:val="TableParagraph"/>
              <w:spacing w:line="200" w:lineRule="exact"/>
              <w:rPr>
                <w:sz w:val="18"/>
              </w:rPr>
            </w:pPr>
            <w:r>
              <w:rPr>
                <w:sz w:val="18"/>
              </w:rPr>
              <w:t>PM</w:t>
            </w:r>
            <w:r>
              <w:rPr>
                <w:spacing w:val="-2"/>
                <w:sz w:val="18"/>
              </w:rPr>
              <w:t> </w:t>
            </w:r>
            <w:r>
              <w:rPr>
                <w:sz w:val="18"/>
              </w:rPr>
              <w:t>collection</w:t>
            </w:r>
            <w:r>
              <w:rPr>
                <w:spacing w:val="-2"/>
                <w:sz w:val="18"/>
              </w:rPr>
              <w:t> response.</w:t>
            </w:r>
          </w:p>
        </w:tc>
        <w:tc>
          <w:tcPr>
            <w:tcW w:w="1359" w:type="dxa"/>
          </w:tcPr>
          <w:p>
            <w:pPr>
              <w:pStyle w:val="TableParagraph"/>
              <w:ind w:left="0"/>
              <w:rPr>
                <w:rFonts w:ascii="Times New Roman"/>
                <w:sz w:val="14"/>
              </w:rPr>
            </w:pPr>
          </w:p>
        </w:tc>
      </w:tr>
      <w:tr>
        <w:trPr>
          <w:trHeight w:val="220" w:hRule="atLeast"/>
        </w:trPr>
        <w:tc>
          <w:tcPr>
            <w:tcW w:w="1632" w:type="dxa"/>
          </w:tcPr>
          <w:p>
            <w:pPr>
              <w:pStyle w:val="TableParagraph"/>
              <w:spacing w:line="200" w:lineRule="exact"/>
              <w:rPr>
                <w:sz w:val="18"/>
              </w:rPr>
            </w:pPr>
            <w:r>
              <w:rPr>
                <w:sz w:val="18"/>
              </w:rPr>
              <w:t>Ends </w:t>
            </w:r>
            <w:r>
              <w:rPr>
                <w:spacing w:val="-4"/>
                <w:sz w:val="18"/>
              </w:rPr>
              <w:t>when</w:t>
            </w:r>
          </w:p>
        </w:tc>
        <w:tc>
          <w:tcPr>
            <w:tcW w:w="6650" w:type="dxa"/>
          </w:tcPr>
          <w:p>
            <w:pPr>
              <w:pStyle w:val="TableParagraph"/>
              <w:spacing w:line="200" w:lineRule="exact"/>
              <w:rPr>
                <w:sz w:val="18"/>
              </w:rPr>
            </w:pPr>
            <w:r>
              <w:rPr>
                <w:sz w:val="18"/>
              </w:rPr>
              <w:t>Successful</w:t>
            </w:r>
            <w:r>
              <w:rPr>
                <w:spacing w:val="-5"/>
                <w:sz w:val="18"/>
              </w:rPr>
              <w:t> </w:t>
            </w:r>
            <w:r>
              <w:rPr>
                <w:sz w:val="18"/>
              </w:rPr>
              <w:t>creation</w:t>
            </w:r>
            <w:r>
              <w:rPr>
                <w:spacing w:val="-3"/>
                <w:sz w:val="18"/>
              </w:rPr>
              <w:t> </w:t>
            </w:r>
            <w:r>
              <w:rPr>
                <w:sz w:val="18"/>
              </w:rPr>
              <w:t>of</w:t>
            </w:r>
            <w:r>
              <w:rPr>
                <w:spacing w:val="-2"/>
                <w:sz w:val="18"/>
              </w:rPr>
              <w:t> </w:t>
            </w:r>
            <w:r>
              <w:rPr>
                <w:sz w:val="18"/>
              </w:rPr>
              <w:t>PM</w:t>
            </w:r>
            <w:r>
              <w:rPr>
                <w:spacing w:val="-2"/>
                <w:sz w:val="18"/>
              </w:rPr>
              <w:t> </w:t>
            </w:r>
            <w:r>
              <w:rPr>
                <w:sz w:val="18"/>
              </w:rPr>
              <w:t>PerformanceMetric</w:t>
            </w:r>
            <w:r>
              <w:rPr>
                <w:spacing w:val="-4"/>
                <w:sz w:val="18"/>
              </w:rPr>
              <w:t> </w:t>
            </w:r>
            <w:r>
              <w:rPr>
                <w:sz w:val="18"/>
              </w:rPr>
              <w:t>Job</w:t>
            </w:r>
            <w:r>
              <w:rPr>
                <w:spacing w:val="-4"/>
                <w:sz w:val="18"/>
              </w:rPr>
              <w:t> </w:t>
            </w:r>
            <w:r>
              <w:rPr>
                <w:sz w:val="18"/>
              </w:rPr>
              <w:t>confirmed</w:t>
            </w:r>
            <w:r>
              <w:rPr>
                <w:spacing w:val="-5"/>
                <w:sz w:val="18"/>
              </w:rPr>
              <w:t> </w:t>
            </w:r>
            <w:r>
              <w:rPr>
                <w:sz w:val="18"/>
              </w:rPr>
              <w:t>on</w:t>
            </w:r>
            <w:r>
              <w:rPr>
                <w:spacing w:val="-2"/>
                <w:sz w:val="18"/>
              </w:rPr>
              <w:t> </w:t>
            </w:r>
            <w:r>
              <w:rPr>
                <w:spacing w:val="-5"/>
                <w:sz w:val="18"/>
              </w:rPr>
              <w:t>O1.</w:t>
            </w:r>
          </w:p>
        </w:tc>
        <w:tc>
          <w:tcPr>
            <w:tcW w:w="1359" w:type="dxa"/>
          </w:tcPr>
          <w:p>
            <w:pPr>
              <w:pStyle w:val="TableParagraph"/>
              <w:ind w:left="0"/>
              <w:rPr>
                <w:rFonts w:ascii="Times New Roman"/>
                <w:sz w:val="14"/>
              </w:rPr>
            </w:pPr>
          </w:p>
        </w:tc>
      </w:tr>
    </w:tbl>
    <w:p>
      <w:pPr>
        <w:spacing w:after="0"/>
        <w:rPr>
          <w:rFonts w:ascii="Times New Roman"/>
          <w:sz w:val="14"/>
        </w:rPr>
        <w:sectPr>
          <w:pgSz w:w="11910" w:h="16850"/>
          <w:pgMar w:header="694" w:footer="702" w:top="1460" w:bottom="900" w:left="720" w:right="700"/>
        </w:sectPr>
      </w:pPr>
    </w:p>
    <w:p>
      <w:pPr>
        <w:pStyle w:val="BodyText"/>
      </w:pPr>
    </w:p>
    <w:p>
      <w:pPr>
        <w:pStyle w:val="BodyText"/>
        <w:spacing w:before="48"/>
      </w:pPr>
    </w:p>
    <w:p>
      <w:pPr>
        <w:pStyle w:val="BodyText"/>
        <w:ind w:left="1615"/>
      </w:pPr>
      <w:r>
        <w:rPr/>
        <w:drawing>
          <wp:inline distT="0" distB="0" distL="0" distR="0">
            <wp:extent cx="5057775" cy="2486025"/>
            <wp:effectExtent l="0" t="0" r="0" b="0"/>
            <wp:docPr id="429" name="Image 429" descr="Generated by PlantUML"/>
            <wp:cNvGraphicFramePr>
              <a:graphicFrameLocks/>
            </wp:cNvGraphicFramePr>
            <a:graphic>
              <a:graphicData uri="http://schemas.openxmlformats.org/drawingml/2006/picture">
                <pic:pic>
                  <pic:nvPicPr>
                    <pic:cNvPr id="429" name="Image 429" descr="Generated by PlantUML"/>
                    <pic:cNvPicPr/>
                  </pic:nvPicPr>
                  <pic:blipFill>
                    <a:blip r:embed="rId96" cstate="print"/>
                    <a:stretch>
                      <a:fillRect/>
                    </a:stretch>
                  </pic:blipFill>
                  <pic:spPr>
                    <a:xfrm>
                      <a:off x="0" y="0"/>
                      <a:ext cx="5057775" cy="2486025"/>
                    </a:xfrm>
                    <a:prstGeom prst="rect">
                      <a:avLst/>
                    </a:prstGeom>
                  </pic:spPr>
                </pic:pic>
              </a:graphicData>
            </a:graphic>
          </wp:inline>
        </w:drawing>
      </w:r>
      <w:r>
        <w:rPr/>
      </w:r>
    </w:p>
    <w:p>
      <w:pPr>
        <w:pStyle w:val="BodyText"/>
        <w:spacing w:before="20"/>
      </w:pPr>
    </w:p>
    <w:p>
      <w:pPr>
        <w:pStyle w:val="Heading5"/>
        <w:ind w:right="14"/>
      </w:pPr>
      <w:r>
        <w:rPr/>
        <w:t>Figure</w:t>
      </w:r>
      <w:r>
        <w:rPr>
          <w:spacing w:val="-13"/>
        </w:rPr>
        <w:t> </w:t>
      </w:r>
      <w:r>
        <w:rPr/>
        <w:t>9.4.14-1</w:t>
      </w:r>
      <w:r>
        <w:rPr>
          <w:spacing w:val="-35"/>
        </w:rPr>
        <w:t> </w:t>
      </w:r>
      <w:r>
        <w:rPr/>
        <w:t>Measurement</w:t>
      </w:r>
      <w:r>
        <w:rPr>
          <w:spacing w:val="-9"/>
        </w:rPr>
        <w:t> </w:t>
      </w:r>
      <w:r>
        <w:rPr/>
        <w:t>Job</w:t>
      </w:r>
      <w:r>
        <w:rPr>
          <w:spacing w:val="-8"/>
        </w:rPr>
        <w:t> </w:t>
      </w:r>
      <w:r>
        <w:rPr>
          <w:spacing w:val="-2"/>
        </w:rPr>
        <w:t>Control</w:t>
      </w:r>
    </w:p>
    <w:p>
      <w:pPr>
        <w:spacing w:line="240" w:lineRule="auto" w:before="205"/>
        <w:rPr>
          <w:b/>
          <w:sz w:val="20"/>
        </w:rPr>
      </w:pPr>
    </w:p>
    <w:p>
      <w:pPr>
        <w:pStyle w:val="Heading2"/>
        <w:numPr>
          <w:ilvl w:val="1"/>
          <w:numId w:val="59"/>
        </w:numPr>
        <w:tabs>
          <w:tab w:pos="1265" w:val="left" w:leader="none"/>
        </w:tabs>
        <w:spacing w:line="240" w:lineRule="auto" w:before="0" w:after="0"/>
        <w:ind w:left="1265" w:right="0" w:hanging="1133"/>
        <w:jc w:val="left"/>
      </w:pPr>
      <w:bookmarkStart w:name="_TOC_250021" w:id="245"/>
      <w:bookmarkStart w:name="9.5 SDL API Procedures" w:id="246"/>
      <w:r>
        <w:rPr/>
      </w:r>
      <w:r>
        <w:rPr/>
        <w:t>SDL</w:t>
      </w:r>
      <w:r>
        <w:rPr>
          <w:spacing w:val="-7"/>
        </w:rPr>
        <w:t> </w:t>
      </w:r>
      <w:r>
        <w:rPr/>
        <w:t>API</w:t>
      </w:r>
      <w:r>
        <w:rPr>
          <w:spacing w:val="-6"/>
        </w:rPr>
        <w:t> </w:t>
      </w:r>
      <w:bookmarkEnd w:id="245"/>
      <w:r>
        <w:rPr>
          <w:spacing w:val="-2"/>
        </w:rPr>
        <w:t>Procedures</w:t>
      </w:r>
    </w:p>
    <w:p>
      <w:pPr>
        <w:pStyle w:val="Heading3"/>
        <w:numPr>
          <w:ilvl w:val="2"/>
          <w:numId w:val="59"/>
        </w:numPr>
        <w:tabs>
          <w:tab w:pos="1265" w:val="left" w:leader="none"/>
        </w:tabs>
        <w:spacing w:line="240" w:lineRule="auto" w:before="301" w:after="0"/>
        <w:ind w:left="1265" w:right="0" w:hanging="1133"/>
        <w:jc w:val="left"/>
      </w:pPr>
      <w:bookmarkStart w:name="_TOC_250020" w:id="247"/>
      <w:bookmarkStart w:name="9.5.1 SDL Client Registration procedure" w:id="248"/>
      <w:r>
        <w:rPr/>
      </w:r>
      <w:r>
        <w:rPr/>
        <w:t>SDL</w:t>
      </w:r>
      <w:r>
        <w:rPr>
          <w:spacing w:val="-7"/>
        </w:rPr>
        <w:t> </w:t>
      </w:r>
      <w:r>
        <w:rPr/>
        <w:t>Client</w:t>
      </w:r>
      <w:r>
        <w:rPr>
          <w:spacing w:val="-7"/>
        </w:rPr>
        <w:t> </w:t>
      </w:r>
      <w:r>
        <w:rPr/>
        <w:t>Registration</w:t>
      </w:r>
      <w:r>
        <w:rPr>
          <w:spacing w:val="-6"/>
        </w:rPr>
        <w:t> </w:t>
      </w:r>
      <w:bookmarkEnd w:id="247"/>
      <w:r>
        <w:rPr>
          <w:spacing w:val="-2"/>
        </w:rPr>
        <w:t>procedure</w:t>
      </w:r>
    </w:p>
    <w:p>
      <w:pPr>
        <w:pStyle w:val="BodyText"/>
        <w:spacing w:line="254" w:lineRule="auto" w:before="181"/>
        <w:ind w:left="132"/>
      </w:pPr>
      <w:r>
        <w:rPr/>
        <w:t>The</w:t>
      </w:r>
      <w:r>
        <w:rPr>
          <w:spacing w:val="-3"/>
        </w:rPr>
        <w:t> </w:t>
      </w:r>
      <w:r>
        <w:rPr/>
        <w:t>SDL</w:t>
      </w:r>
      <w:r>
        <w:rPr>
          <w:spacing w:val="-3"/>
        </w:rPr>
        <w:t> </w:t>
      </w:r>
      <w:r>
        <w:rPr/>
        <w:t>Client</w:t>
      </w:r>
      <w:r>
        <w:rPr>
          <w:spacing w:val="-4"/>
        </w:rPr>
        <w:t> </w:t>
      </w:r>
      <w:r>
        <w:rPr/>
        <w:t>Registration</w:t>
      </w:r>
      <w:r>
        <w:rPr>
          <w:spacing w:val="-2"/>
        </w:rPr>
        <w:t> </w:t>
      </w:r>
      <w:r>
        <w:rPr/>
        <w:t>procedure</w:t>
      </w:r>
      <w:r>
        <w:rPr>
          <w:spacing w:val="-3"/>
        </w:rPr>
        <w:t> </w:t>
      </w:r>
      <w:r>
        <w:rPr/>
        <w:t>in</w:t>
      </w:r>
      <w:r>
        <w:rPr>
          <w:spacing w:val="-2"/>
        </w:rPr>
        <w:t> </w:t>
      </w:r>
      <w:r>
        <w:rPr/>
        <w:t>the</w:t>
      </w:r>
      <w:r>
        <w:rPr>
          <w:spacing w:val="-3"/>
        </w:rPr>
        <w:t> </w:t>
      </w:r>
      <w:r>
        <w:rPr/>
        <w:t>Near-RT</w:t>
      </w:r>
      <w:r>
        <w:rPr>
          <w:spacing w:val="-3"/>
        </w:rPr>
        <w:t> </w:t>
      </w:r>
      <w:r>
        <w:rPr/>
        <w:t>RIC</w:t>
      </w:r>
      <w:r>
        <w:rPr>
          <w:spacing w:val="-4"/>
        </w:rPr>
        <w:t> </w:t>
      </w:r>
      <w:r>
        <w:rPr/>
        <w:t>enables</w:t>
      </w:r>
      <w:r>
        <w:rPr>
          <w:spacing w:val="-4"/>
        </w:rPr>
        <w:t> </w:t>
      </w:r>
      <w:r>
        <w:rPr/>
        <w:t>an</w:t>
      </w:r>
      <w:r>
        <w:rPr>
          <w:spacing w:val="-2"/>
        </w:rPr>
        <w:t> </w:t>
      </w:r>
      <w:r>
        <w:rPr/>
        <w:t>xApp</w:t>
      </w:r>
      <w:r>
        <w:rPr>
          <w:spacing w:val="-2"/>
        </w:rPr>
        <w:t> </w:t>
      </w:r>
      <w:r>
        <w:rPr/>
        <w:t>to</w:t>
      </w:r>
      <w:r>
        <w:rPr>
          <w:spacing w:val="-2"/>
        </w:rPr>
        <w:t> </w:t>
      </w:r>
      <w:r>
        <w:rPr/>
        <w:t>register</w:t>
      </w:r>
      <w:r>
        <w:rPr>
          <w:spacing w:val="-2"/>
        </w:rPr>
        <w:t> </w:t>
      </w:r>
      <w:r>
        <w:rPr/>
        <w:t>with</w:t>
      </w:r>
      <w:r>
        <w:rPr>
          <w:spacing w:val="-2"/>
        </w:rPr>
        <w:t> </w:t>
      </w:r>
      <w:r>
        <w:rPr/>
        <w:t>the Near-RT</w:t>
      </w:r>
      <w:r>
        <w:rPr>
          <w:spacing w:val="-3"/>
        </w:rPr>
        <w:t> </w:t>
      </w:r>
      <w:r>
        <w:rPr/>
        <w:t>RIC</w:t>
      </w:r>
      <w:r>
        <w:rPr>
          <w:spacing w:val="-4"/>
        </w:rPr>
        <w:t> </w:t>
      </w:r>
      <w:r>
        <w:rPr/>
        <w:t>platform for permission to access the database.</w:t>
      </w:r>
    </w:p>
    <w:p>
      <w:pPr>
        <w:pStyle w:val="BodyText"/>
        <w:spacing w:before="1" w:after="1"/>
        <w:rPr>
          <w:sz w:val="14"/>
        </w:rPr>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20" w:hRule="atLeast"/>
        </w:trPr>
        <w:tc>
          <w:tcPr>
            <w:tcW w:w="1596" w:type="dxa"/>
            <w:shd w:val="clear" w:color="auto" w:fill="D9D9D9"/>
          </w:tcPr>
          <w:p>
            <w:pPr>
              <w:pStyle w:val="TableParagraph"/>
              <w:spacing w:line="201" w:lineRule="exact"/>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00" w:type="dxa"/>
            <w:shd w:val="clear" w:color="auto" w:fill="D9D9D9"/>
          </w:tcPr>
          <w:p>
            <w:pPr>
              <w:pStyle w:val="TableParagraph"/>
              <w:spacing w:line="201" w:lineRule="exact"/>
              <w:ind w:left="5"/>
              <w:jc w:val="center"/>
              <w:rPr>
                <w:b/>
                <w:sz w:val="18"/>
              </w:rPr>
            </w:pPr>
            <w:r>
              <w:rPr>
                <w:b/>
                <w:sz w:val="18"/>
              </w:rPr>
              <w:t>Evolution</w:t>
            </w:r>
            <w:r>
              <w:rPr>
                <w:b/>
                <w:spacing w:val="-3"/>
                <w:sz w:val="18"/>
              </w:rPr>
              <w:t> </w:t>
            </w:r>
            <w:r>
              <w:rPr>
                <w:b/>
                <w:sz w:val="18"/>
              </w:rPr>
              <w:t>/ </w:t>
            </w:r>
            <w:r>
              <w:rPr>
                <w:b/>
                <w:spacing w:val="-2"/>
                <w:sz w:val="18"/>
              </w:rPr>
              <w:t>Specification</w:t>
            </w:r>
          </w:p>
        </w:tc>
      </w:tr>
      <w:tr>
        <w:trPr>
          <w:trHeight w:val="227" w:hRule="atLeast"/>
        </w:trPr>
        <w:tc>
          <w:tcPr>
            <w:tcW w:w="1596" w:type="dxa"/>
          </w:tcPr>
          <w:p>
            <w:pPr>
              <w:pStyle w:val="TableParagraph"/>
              <w:spacing w:line="204" w:lineRule="exact" w:before="3"/>
              <w:rPr>
                <w:sz w:val="18"/>
              </w:rPr>
            </w:pPr>
            <w:r>
              <w:rPr>
                <w:spacing w:val="-4"/>
                <w:sz w:val="18"/>
              </w:rPr>
              <w:t>Goal</w:t>
            </w:r>
          </w:p>
        </w:tc>
        <w:tc>
          <w:tcPr>
            <w:tcW w:w="7900" w:type="dxa"/>
          </w:tcPr>
          <w:p>
            <w:pPr>
              <w:pStyle w:val="TableParagraph"/>
              <w:spacing w:line="204" w:lineRule="exact" w:before="3"/>
              <w:rPr>
                <w:sz w:val="18"/>
              </w:rPr>
            </w:pPr>
            <w:r>
              <w:rPr>
                <w:sz w:val="18"/>
              </w:rPr>
              <w:t>xApp</w:t>
            </w:r>
            <w:r>
              <w:rPr>
                <w:spacing w:val="-4"/>
                <w:sz w:val="18"/>
              </w:rPr>
              <w:t> </w:t>
            </w:r>
            <w:r>
              <w:rPr>
                <w:sz w:val="18"/>
              </w:rPr>
              <w:t>requests</w:t>
            </w:r>
            <w:r>
              <w:rPr>
                <w:spacing w:val="1"/>
                <w:sz w:val="18"/>
              </w:rPr>
              <w:t> </w:t>
            </w:r>
            <w:r>
              <w:rPr>
                <w:sz w:val="18"/>
              </w:rPr>
              <w:t>Near-RT</w:t>
            </w:r>
            <w:r>
              <w:rPr>
                <w:spacing w:val="-2"/>
                <w:sz w:val="18"/>
              </w:rPr>
              <w:t> </w:t>
            </w:r>
            <w:r>
              <w:rPr>
                <w:sz w:val="18"/>
              </w:rPr>
              <w:t>RIC</w:t>
            </w:r>
            <w:r>
              <w:rPr>
                <w:spacing w:val="-4"/>
                <w:sz w:val="18"/>
              </w:rPr>
              <w:t> </w:t>
            </w:r>
            <w:r>
              <w:rPr>
                <w:sz w:val="18"/>
              </w:rPr>
              <w:t>platform</w:t>
            </w:r>
            <w:r>
              <w:rPr>
                <w:spacing w:val="-1"/>
                <w:sz w:val="18"/>
              </w:rPr>
              <w:t> </w:t>
            </w:r>
            <w:r>
              <w:rPr>
                <w:sz w:val="18"/>
              </w:rPr>
              <w:t>as</w:t>
            </w:r>
            <w:r>
              <w:rPr>
                <w:spacing w:val="-4"/>
                <w:sz w:val="18"/>
              </w:rPr>
              <w:t> </w:t>
            </w:r>
            <w:r>
              <w:rPr>
                <w:sz w:val="18"/>
              </w:rPr>
              <w:t>a</w:t>
            </w:r>
            <w:r>
              <w:rPr>
                <w:spacing w:val="-2"/>
                <w:sz w:val="18"/>
              </w:rPr>
              <w:t> </w:t>
            </w:r>
            <w:r>
              <w:rPr>
                <w:sz w:val="18"/>
              </w:rPr>
              <w:t>client</w:t>
            </w:r>
            <w:r>
              <w:rPr>
                <w:spacing w:val="-2"/>
                <w:sz w:val="18"/>
              </w:rPr>
              <w:t> </w:t>
            </w:r>
            <w:r>
              <w:rPr>
                <w:sz w:val="18"/>
              </w:rPr>
              <w:t>for</w:t>
            </w:r>
            <w:r>
              <w:rPr>
                <w:spacing w:val="-1"/>
                <w:sz w:val="18"/>
              </w:rPr>
              <w:t> </w:t>
            </w:r>
            <w:r>
              <w:rPr>
                <w:sz w:val="18"/>
              </w:rPr>
              <w:t>the</w:t>
            </w:r>
            <w:r>
              <w:rPr>
                <w:spacing w:val="-4"/>
                <w:sz w:val="18"/>
              </w:rPr>
              <w:t> </w:t>
            </w:r>
            <w:r>
              <w:rPr>
                <w:sz w:val="18"/>
              </w:rPr>
              <w:t>permission</w:t>
            </w:r>
            <w:r>
              <w:rPr>
                <w:spacing w:val="-2"/>
                <w:sz w:val="18"/>
              </w:rPr>
              <w:t> </w:t>
            </w:r>
            <w:r>
              <w:rPr>
                <w:sz w:val="18"/>
              </w:rPr>
              <w:t>to</w:t>
            </w:r>
            <w:r>
              <w:rPr>
                <w:spacing w:val="-2"/>
                <w:sz w:val="18"/>
              </w:rPr>
              <w:t> </w:t>
            </w:r>
            <w:r>
              <w:rPr>
                <w:sz w:val="18"/>
              </w:rPr>
              <w:t>access</w:t>
            </w:r>
            <w:r>
              <w:rPr>
                <w:spacing w:val="-2"/>
                <w:sz w:val="18"/>
              </w:rPr>
              <w:t> database.</w:t>
            </w:r>
          </w:p>
        </w:tc>
      </w:tr>
      <w:tr>
        <w:trPr>
          <w:trHeight w:val="465" w:hRule="atLeast"/>
        </w:trPr>
        <w:tc>
          <w:tcPr>
            <w:tcW w:w="1596" w:type="dxa"/>
          </w:tcPr>
          <w:p>
            <w:pPr>
              <w:pStyle w:val="TableParagraph"/>
              <w:spacing w:before="121"/>
              <w:rPr>
                <w:sz w:val="18"/>
              </w:rPr>
            </w:pPr>
            <w:r>
              <w:rPr>
                <w:sz w:val="18"/>
              </w:rPr>
              <w:t>Actors</w:t>
            </w:r>
            <w:r>
              <w:rPr>
                <w:spacing w:val="-3"/>
                <w:sz w:val="18"/>
              </w:rPr>
              <w:t> </w:t>
            </w:r>
            <w:r>
              <w:rPr>
                <w:sz w:val="18"/>
              </w:rPr>
              <w:t>and</w:t>
            </w:r>
            <w:r>
              <w:rPr>
                <w:spacing w:val="-2"/>
                <w:sz w:val="18"/>
              </w:rPr>
              <w:t> Roles</w:t>
            </w:r>
          </w:p>
        </w:tc>
        <w:tc>
          <w:tcPr>
            <w:tcW w:w="7900" w:type="dxa"/>
          </w:tcPr>
          <w:p>
            <w:pPr>
              <w:pStyle w:val="TableParagraph"/>
              <w:numPr>
                <w:ilvl w:val="0"/>
                <w:numId w:val="119"/>
              </w:numPr>
              <w:tabs>
                <w:tab w:pos="828" w:val="left" w:leader="none"/>
              </w:tabs>
              <w:spacing w:line="219" w:lineRule="exact" w:before="0" w:after="0"/>
              <w:ind w:left="828" w:right="0" w:hanging="361"/>
              <w:jc w:val="left"/>
              <w:rPr>
                <w:sz w:val="18"/>
              </w:rPr>
            </w:pPr>
            <w:r>
              <w:rPr>
                <w:sz w:val="18"/>
              </w:rPr>
              <w:t>xApp:</w:t>
            </w:r>
            <w:r>
              <w:rPr>
                <w:spacing w:val="-4"/>
                <w:sz w:val="18"/>
              </w:rPr>
              <w:t> </w:t>
            </w:r>
            <w:r>
              <w:rPr>
                <w:sz w:val="18"/>
              </w:rPr>
              <w:t>Originator</w:t>
            </w:r>
            <w:r>
              <w:rPr>
                <w:spacing w:val="-5"/>
                <w:sz w:val="18"/>
              </w:rPr>
              <w:t> </w:t>
            </w:r>
            <w:r>
              <w:rPr>
                <w:sz w:val="18"/>
              </w:rPr>
              <w:t>of</w:t>
            </w:r>
            <w:r>
              <w:rPr>
                <w:spacing w:val="-5"/>
                <w:sz w:val="18"/>
              </w:rPr>
              <w:t> </w:t>
            </w:r>
            <w:r>
              <w:rPr>
                <w:sz w:val="18"/>
              </w:rPr>
              <w:t>SDL</w:t>
            </w:r>
            <w:r>
              <w:rPr>
                <w:spacing w:val="-5"/>
                <w:sz w:val="18"/>
              </w:rPr>
              <w:t> </w:t>
            </w:r>
            <w:r>
              <w:rPr>
                <w:sz w:val="18"/>
              </w:rPr>
              <w:t>Client</w:t>
            </w:r>
            <w:r>
              <w:rPr>
                <w:spacing w:val="-6"/>
                <w:sz w:val="18"/>
              </w:rPr>
              <w:t> </w:t>
            </w:r>
            <w:r>
              <w:rPr>
                <w:sz w:val="18"/>
              </w:rPr>
              <w:t>Registration</w:t>
            </w:r>
            <w:r>
              <w:rPr>
                <w:spacing w:val="-5"/>
                <w:sz w:val="18"/>
              </w:rPr>
              <w:t> </w:t>
            </w:r>
            <w:r>
              <w:rPr>
                <w:spacing w:val="-2"/>
                <w:sz w:val="18"/>
              </w:rPr>
              <w:t>request;</w:t>
            </w:r>
          </w:p>
          <w:p>
            <w:pPr>
              <w:pStyle w:val="TableParagraph"/>
              <w:numPr>
                <w:ilvl w:val="0"/>
                <w:numId w:val="119"/>
              </w:numPr>
              <w:tabs>
                <w:tab w:pos="828" w:val="left" w:leader="none"/>
              </w:tabs>
              <w:spacing w:line="214" w:lineRule="exact" w:before="12" w:after="0"/>
              <w:ind w:left="828" w:right="0" w:hanging="361"/>
              <w:jc w:val="left"/>
              <w:rPr>
                <w:sz w:val="18"/>
              </w:rPr>
            </w:pPr>
            <w:r>
              <w:rPr>
                <w:sz w:val="18"/>
              </w:rPr>
              <w:t>Near-RT</w:t>
            </w:r>
            <w:r>
              <w:rPr>
                <w:spacing w:val="-3"/>
                <w:sz w:val="18"/>
              </w:rPr>
              <w:t> </w:t>
            </w:r>
            <w:r>
              <w:rPr>
                <w:sz w:val="18"/>
              </w:rPr>
              <w:t>RIC</w:t>
            </w:r>
            <w:r>
              <w:rPr>
                <w:spacing w:val="-2"/>
                <w:sz w:val="18"/>
              </w:rPr>
              <w:t> </w:t>
            </w:r>
            <w:r>
              <w:rPr>
                <w:sz w:val="18"/>
              </w:rPr>
              <w:t>platform:</w:t>
            </w:r>
            <w:r>
              <w:rPr>
                <w:spacing w:val="-3"/>
                <w:sz w:val="18"/>
              </w:rPr>
              <w:t> </w:t>
            </w:r>
            <w:r>
              <w:rPr>
                <w:sz w:val="18"/>
              </w:rPr>
              <w:t>Response</w:t>
            </w:r>
            <w:r>
              <w:rPr>
                <w:spacing w:val="-2"/>
                <w:sz w:val="18"/>
              </w:rPr>
              <w:t> </w:t>
            </w:r>
            <w:r>
              <w:rPr>
                <w:sz w:val="18"/>
              </w:rPr>
              <w:t>to</w:t>
            </w:r>
            <w:r>
              <w:rPr>
                <w:spacing w:val="-3"/>
                <w:sz w:val="18"/>
              </w:rPr>
              <w:t> </w:t>
            </w:r>
            <w:r>
              <w:rPr>
                <w:sz w:val="18"/>
              </w:rPr>
              <w:t>the</w:t>
            </w:r>
            <w:r>
              <w:rPr>
                <w:spacing w:val="-2"/>
                <w:sz w:val="18"/>
              </w:rPr>
              <w:t> </w:t>
            </w:r>
            <w:r>
              <w:rPr>
                <w:sz w:val="18"/>
              </w:rPr>
              <w:t>request</w:t>
            </w:r>
            <w:r>
              <w:rPr>
                <w:spacing w:val="-2"/>
                <w:sz w:val="18"/>
              </w:rPr>
              <w:t> </w:t>
            </w:r>
            <w:r>
              <w:rPr>
                <w:sz w:val="18"/>
              </w:rPr>
              <w:t>of</w:t>
            </w:r>
            <w:r>
              <w:rPr>
                <w:spacing w:val="-5"/>
                <w:sz w:val="18"/>
              </w:rPr>
              <w:t> </w:t>
            </w:r>
            <w:r>
              <w:rPr>
                <w:spacing w:val="-4"/>
                <w:sz w:val="18"/>
              </w:rPr>
              <w:t>xApp.</w:t>
            </w:r>
          </w:p>
        </w:tc>
      </w:tr>
      <w:tr>
        <w:trPr>
          <w:trHeight w:val="232" w:hRule="atLeast"/>
        </w:trPr>
        <w:tc>
          <w:tcPr>
            <w:tcW w:w="1596" w:type="dxa"/>
          </w:tcPr>
          <w:p>
            <w:pPr>
              <w:pStyle w:val="TableParagraph"/>
              <w:spacing w:line="206" w:lineRule="exact" w:before="6"/>
              <w:rPr>
                <w:sz w:val="18"/>
              </w:rPr>
            </w:pPr>
            <w:r>
              <w:rPr>
                <w:spacing w:val="-2"/>
                <w:sz w:val="18"/>
              </w:rPr>
              <w:t>Pre-conditions</w:t>
            </w:r>
          </w:p>
        </w:tc>
        <w:tc>
          <w:tcPr>
            <w:tcW w:w="7900" w:type="dxa"/>
          </w:tcPr>
          <w:p>
            <w:pPr>
              <w:pStyle w:val="TableParagraph"/>
              <w:numPr>
                <w:ilvl w:val="0"/>
                <w:numId w:val="120"/>
              </w:numPr>
              <w:tabs>
                <w:tab w:pos="828" w:val="left" w:leader="none"/>
              </w:tabs>
              <w:spacing w:line="212" w:lineRule="exact" w:before="0" w:after="0"/>
              <w:ind w:left="828" w:right="0" w:hanging="361"/>
              <w:jc w:val="left"/>
              <w:rPr>
                <w:sz w:val="18"/>
              </w:rPr>
            </w:pPr>
            <w:r>
              <w:rPr>
                <w:sz w:val="18"/>
              </w:rPr>
              <w:t>SDL</w:t>
            </w:r>
            <w:r>
              <w:rPr>
                <w:spacing w:val="-3"/>
                <w:sz w:val="18"/>
              </w:rPr>
              <w:t> </w:t>
            </w:r>
            <w:r>
              <w:rPr>
                <w:sz w:val="18"/>
              </w:rPr>
              <w:t>API</w:t>
            </w:r>
            <w:r>
              <w:rPr>
                <w:spacing w:val="-2"/>
                <w:sz w:val="18"/>
              </w:rPr>
              <w:t> </w:t>
            </w:r>
            <w:r>
              <w:rPr>
                <w:sz w:val="18"/>
              </w:rPr>
              <w:t>services</w:t>
            </w:r>
            <w:r>
              <w:rPr>
                <w:spacing w:val="-4"/>
                <w:sz w:val="18"/>
              </w:rPr>
              <w:t> </w:t>
            </w:r>
            <w:r>
              <w:rPr>
                <w:sz w:val="18"/>
              </w:rPr>
              <w:t>have</w:t>
            </w:r>
            <w:r>
              <w:rPr>
                <w:spacing w:val="-2"/>
                <w:sz w:val="18"/>
              </w:rPr>
              <w:t> </w:t>
            </w:r>
            <w:r>
              <w:rPr>
                <w:sz w:val="18"/>
              </w:rPr>
              <w:t>been</w:t>
            </w:r>
            <w:r>
              <w:rPr>
                <w:spacing w:val="-2"/>
                <w:sz w:val="18"/>
              </w:rPr>
              <w:t> </w:t>
            </w:r>
            <w:r>
              <w:rPr>
                <w:sz w:val="18"/>
              </w:rPr>
              <w:t>registered</w:t>
            </w:r>
            <w:r>
              <w:rPr>
                <w:spacing w:val="-4"/>
                <w:sz w:val="18"/>
              </w:rPr>
              <w:t> </w:t>
            </w:r>
            <w:r>
              <w:rPr>
                <w:sz w:val="18"/>
              </w:rPr>
              <w:t>and</w:t>
            </w:r>
            <w:r>
              <w:rPr>
                <w:spacing w:val="-4"/>
                <w:sz w:val="18"/>
              </w:rPr>
              <w:t> </w:t>
            </w:r>
            <w:r>
              <w:rPr>
                <w:sz w:val="18"/>
              </w:rPr>
              <w:t>authorized</w:t>
            </w:r>
            <w:r>
              <w:rPr>
                <w:spacing w:val="-4"/>
                <w:sz w:val="18"/>
              </w:rPr>
              <w:t> </w:t>
            </w:r>
            <w:r>
              <w:rPr>
                <w:sz w:val="18"/>
              </w:rPr>
              <w:t>by</w:t>
            </w:r>
            <w:r>
              <w:rPr>
                <w:spacing w:val="5"/>
                <w:sz w:val="18"/>
              </w:rPr>
              <w:t> </w:t>
            </w:r>
            <w:r>
              <w:rPr>
                <w:sz w:val="18"/>
              </w:rPr>
              <w:t>Near-RT</w:t>
            </w:r>
            <w:r>
              <w:rPr>
                <w:spacing w:val="-2"/>
                <w:sz w:val="18"/>
              </w:rPr>
              <w:t> </w:t>
            </w:r>
            <w:r>
              <w:rPr>
                <w:sz w:val="18"/>
              </w:rPr>
              <w:t>RIC</w:t>
            </w:r>
            <w:r>
              <w:rPr>
                <w:spacing w:val="-2"/>
                <w:sz w:val="18"/>
              </w:rPr>
              <w:t> platform.</w:t>
            </w:r>
          </w:p>
        </w:tc>
      </w:tr>
      <w:tr>
        <w:trPr>
          <w:trHeight w:val="441" w:hRule="atLeast"/>
        </w:trPr>
        <w:tc>
          <w:tcPr>
            <w:tcW w:w="1596" w:type="dxa"/>
          </w:tcPr>
          <w:p>
            <w:pPr>
              <w:pStyle w:val="TableParagraph"/>
              <w:spacing w:before="109"/>
              <w:rPr>
                <w:sz w:val="18"/>
              </w:rPr>
            </w:pPr>
            <w:r>
              <w:rPr>
                <w:sz w:val="18"/>
              </w:rPr>
              <w:t>Begins</w:t>
            </w:r>
            <w:r>
              <w:rPr>
                <w:spacing w:val="-2"/>
                <w:sz w:val="18"/>
              </w:rPr>
              <w:t> </w:t>
            </w:r>
            <w:r>
              <w:rPr>
                <w:spacing w:val="-4"/>
                <w:sz w:val="18"/>
              </w:rPr>
              <w:t>when</w:t>
            </w:r>
          </w:p>
        </w:tc>
        <w:tc>
          <w:tcPr>
            <w:tcW w:w="7900" w:type="dxa"/>
          </w:tcPr>
          <w:p>
            <w:pPr>
              <w:pStyle w:val="TableParagraph"/>
              <w:spacing w:line="206" w:lineRule="exact"/>
              <w:rPr>
                <w:sz w:val="18"/>
              </w:rPr>
            </w:pPr>
            <w:r>
              <w:rPr>
                <w:sz w:val="18"/>
              </w:rPr>
              <w:t>xApp</w:t>
            </w:r>
            <w:r>
              <w:rPr>
                <w:spacing w:val="-3"/>
                <w:sz w:val="18"/>
              </w:rPr>
              <w:t> </w:t>
            </w:r>
            <w:r>
              <w:rPr>
                <w:sz w:val="18"/>
              </w:rPr>
              <w:t>determines</w:t>
            </w:r>
            <w:r>
              <w:rPr>
                <w:spacing w:val="-2"/>
                <w:sz w:val="18"/>
              </w:rPr>
              <w:t> </w:t>
            </w:r>
            <w:r>
              <w:rPr>
                <w:sz w:val="18"/>
              </w:rPr>
              <w:t>to</w:t>
            </w:r>
            <w:r>
              <w:rPr>
                <w:spacing w:val="-3"/>
                <w:sz w:val="18"/>
              </w:rPr>
              <w:t> </w:t>
            </w:r>
            <w:r>
              <w:rPr>
                <w:sz w:val="18"/>
              </w:rPr>
              <w:t>register</w:t>
            </w:r>
            <w:r>
              <w:rPr>
                <w:spacing w:val="-3"/>
                <w:sz w:val="18"/>
              </w:rPr>
              <w:t> </w:t>
            </w:r>
            <w:r>
              <w:rPr>
                <w:sz w:val="18"/>
              </w:rPr>
              <w:t>with</w:t>
            </w:r>
            <w:r>
              <w:rPr>
                <w:spacing w:val="1"/>
                <w:sz w:val="18"/>
              </w:rPr>
              <w:t> </w:t>
            </w:r>
            <w:r>
              <w:rPr>
                <w:sz w:val="18"/>
              </w:rPr>
              <w:t>Near-RT</w:t>
            </w:r>
            <w:r>
              <w:rPr>
                <w:spacing w:val="-3"/>
                <w:sz w:val="18"/>
              </w:rPr>
              <w:t> </w:t>
            </w:r>
            <w:r>
              <w:rPr>
                <w:sz w:val="18"/>
              </w:rPr>
              <w:t>RIC</w:t>
            </w:r>
            <w:r>
              <w:rPr>
                <w:spacing w:val="-5"/>
                <w:sz w:val="18"/>
              </w:rPr>
              <w:t> </w:t>
            </w:r>
            <w:r>
              <w:rPr>
                <w:sz w:val="18"/>
              </w:rPr>
              <w:t>platform</w:t>
            </w:r>
            <w:r>
              <w:rPr>
                <w:spacing w:val="-4"/>
                <w:sz w:val="18"/>
              </w:rPr>
              <w:t> </w:t>
            </w:r>
            <w:r>
              <w:rPr>
                <w:sz w:val="18"/>
              </w:rPr>
              <w:t>to</w:t>
            </w:r>
            <w:r>
              <w:rPr>
                <w:spacing w:val="-2"/>
                <w:sz w:val="18"/>
              </w:rPr>
              <w:t> </w:t>
            </w:r>
            <w:r>
              <w:rPr>
                <w:sz w:val="18"/>
              </w:rPr>
              <w:t>access</w:t>
            </w:r>
            <w:r>
              <w:rPr>
                <w:spacing w:val="-2"/>
                <w:sz w:val="18"/>
              </w:rPr>
              <w:t> </w:t>
            </w:r>
            <w:r>
              <w:rPr>
                <w:sz w:val="18"/>
              </w:rPr>
              <w:t>the</w:t>
            </w:r>
            <w:r>
              <w:rPr>
                <w:spacing w:val="-3"/>
                <w:sz w:val="18"/>
              </w:rPr>
              <w:t> </w:t>
            </w:r>
            <w:r>
              <w:rPr>
                <w:sz w:val="18"/>
              </w:rPr>
              <w:t>database</w:t>
            </w:r>
            <w:r>
              <w:rPr>
                <w:spacing w:val="-5"/>
                <w:sz w:val="18"/>
              </w:rPr>
              <w:t> </w:t>
            </w:r>
            <w:r>
              <w:rPr>
                <w:sz w:val="18"/>
              </w:rPr>
              <w:t>in</w:t>
            </w:r>
            <w:r>
              <w:rPr>
                <w:spacing w:val="-3"/>
                <w:sz w:val="18"/>
              </w:rPr>
              <w:t> </w:t>
            </w:r>
            <w:r>
              <w:rPr>
                <w:sz w:val="18"/>
              </w:rPr>
              <w:t>the</w:t>
            </w:r>
            <w:r>
              <w:rPr>
                <w:spacing w:val="-3"/>
                <w:sz w:val="18"/>
              </w:rPr>
              <w:t> </w:t>
            </w:r>
            <w:r>
              <w:rPr>
                <w:sz w:val="18"/>
              </w:rPr>
              <w:t>Near-</w:t>
            </w:r>
            <w:r>
              <w:rPr>
                <w:spacing w:val="-5"/>
                <w:sz w:val="18"/>
              </w:rPr>
              <w:t>RT-</w:t>
            </w:r>
          </w:p>
          <w:p>
            <w:pPr>
              <w:pStyle w:val="TableParagraph"/>
              <w:spacing w:line="201" w:lineRule="exact" w:before="14"/>
              <w:rPr>
                <w:sz w:val="18"/>
              </w:rPr>
            </w:pPr>
            <w:r>
              <w:rPr>
                <w:sz w:val="18"/>
              </w:rPr>
              <w:t>RIC</w:t>
            </w:r>
            <w:r>
              <w:rPr>
                <w:spacing w:val="-4"/>
                <w:sz w:val="18"/>
              </w:rPr>
              <w:t> </w:t>
            </w:r>
            <w:r>
              <w:rPr>
                <w:spacing w:val="-2"/>
                <w:sz w:val="18"/>
              </w:rPr>
              <w:t>platform.</w:t>
            </w:r>
          </w:p>
        </w:tc>
      </w:tr>
      <w:tr>
        <w:trPr>
          <w:trHeight w:val="443" w:hRule="atLeast"/>
        </w:trPr>
        <w:tc>
          <w:tcPr>
            <w:tcW w:w="1596" w:type="dxa"/>
          </w:tcPr>
          <w:p>
            <w:pPr>
              <w:pStyle w:val="TableParagraph"/>
              <w:spacing w:before="111"/>
              <w:rPr>
                <w:sz w:val="18"/>
              </w:rPr>
            </w:pPr>
            <w:r>
              <w:rPr>
                <w:sz w:val="18"/>
              </w:rPr>
              <w:t>Step</w:t>
            </w:r>
            <w:r>
              <w:rPr>
                <w:spacing w:val="-4"/>
                <w:sz w:val="18"/>
              </w:rPr>
              <w:t> </w:t>
            </w:r>
            <w:r>
              <w:rPr>
                <w:sz w:val="18"/>
              </w:rPr>
              <w:t>1</w:t>
            </w:r>
            <w:r>
              <w:rPr>
                <w:spacing w:val="-1"/>
                <w:sz w:val="18"/>
              </w:rPr>
              <w:t> </w:t>
            </w:r>
            <w:r>
              <w:rPr>
                <w:spacing w:val="-5"/>
                <w:sz w:val="18"/>
              </w:rPr>
              <w:t>(M)</w:t>
            </w:r>
          </w:p>
        </w:tc>
        <w:tc>
          <w:tcPr>
            <w:tcW w:w="7900" w:type="dxa"/>
          </w:tcPr>
          <w:p>
            <w:pPr>
              <w:pStyle w:val="TableParagraph"/>
              <w:spacing w:before="1"/>
              <w:rPr>
                <w:sz w:val="18"/>
              </w:rPr>
            </w:pPr>
            <w:r>
              <w:rPr>
                <w:sz w:val="18"/>
              </w:rPr>
              <w:t>xApp</w:t>
            </w:r>
            <w:r>
              <w:rPr>
                <w:spacing w:val="-5"/>
                <w:sz w:val="18"/>
              </w:rPr>
              <w:t> </w:t>
            </w:r>
            <w:r>
              <w:rPr>
                <w:sz w:val="18"/>
              </w:rPr>
              <w:t>sends</w:t>
            </w:r>
            <w:r>
              <w:rPr>
                <w:spacing w:val="-2"/>
                <w:sz w:val="18"/>
              </w:rPr>
              <w:t> </w:t>
            </w:r>
            <w:r>
              <w:rPr>
                <w:sz w:val="18"/>
              </w:rPr>
              <w:t>SDL</w:t>
            </w:r>
            <w:r>
              <w:rPr>
                <w:spacing w:val="-3"/>
                <w:sz w:val="18"/>
              </w:rPr>
              <w:t> </w:t>
            </w:r>
            <w:r>
              <w:rPr>
                <w:sz w:val="18"/>
              </w:rPr>
              <w:t>Client</w:t>
            </w:r>
            <w:r>
              <w:rPr>
                <w:spacing w:val="-2"/>
                <w:sz w:val="18"/>
              </w:rPr>
              <w:t> </w:t>
            </w:r>
            <w:r>
              <w:rPr>
                <w:sz w:val="18"/>
              </w:rPr>
              <w:t>Registration</w:t>
            </w:r>
            <w:r>
              <w:rPr>
                <w:spacing w:val="-5"/>
                <w:sz w:val="18"/>
              </w:rPr>
              <w:t> </w:t>
            </w:r>
            <w:r>
              <w:rPr>
                <w:sz w:val="18"/>
              </w:rPr>
              <w:t>request</w:t>
            </w:r>
            <w:r>
              <w:rPr>
                <w:spacing w:val="-4"/>
                <w:sz w:val="18"/>
              </w:rPr>
              <w:t> </w:t>
            </w:r>
            <w:r>
              <w:rPr>
                <w:sz w:val="18"/>
              </w:rPr>
              <w:t>to</w:t>
            </w:r>
            <w:r>
              <w:rPr>
                <w:spacing w:val="2"/>
                <w:sz w:val="18"/>
              </w:rPr>
              <w:t> </w:t>
            </w:r>
            <w:r>
              <w:rPr>
                <w:sz w:val="18"/>
              </w:rPr>
              <w:t>Near-RT</w:t>
            </w:r>
            <w:r>
              <w:rPr>
                <w:spacing w:val="-3"/>
                <w:sz w:val="18"/>
              </w:rPr>
              <w:t> </w:t>
            </w:r>
            <w:r>
              <w:rPr>
                <w:sz w:val="18"/>
              </w:rPr>
              <w:t>RIC</w:t>
            </w:r>
            <w:r>
              <w:rPr>
                <w:spacing w:val="-5"/>
                <w:sz w:val="18"/>
              </w:rPr>
              <w:t> </w:t>
            </w:r>
            <w:r>
              <w:rPr>
                <w:sz w:val="18"/>
              </w:rPr>
              <w:t>platform</w:t>
            </w:r>
            <w:r>
              <w:rPr>
                <w:spacing w:val="-1"/>
                <w:sz w:val="18"/>
              </w:rPr>
              <w:t> </w:t>
            </w:r>
            <w:r>
              <w:rPr>
                <w:sz w:val="18"/>
              </w:rPr>
              <w:t>to</w:t>
            </w:r>
            <w:r>
              <w:rPr>
                <w:spacing w:val="-2"/>
                <w:sz w:val="18"/>
              </w:rPr>
              <w:t> </w:t>
            </w:r>
            <w:r>
              <w:rPr>
                <w:sz w:val="18"/>
              </w:rPr>
              <w:t>obtain</w:t>
            </w:r>
            <w:r>
              <w:rPr>
                <w:spacing w:val="-5"/>
                <w:sz w:val="18"/>
              </w:rPr>
              <w:t> </w:t>
            </w:r>
            <w:r>
              <w:rPr>
                <w:sz w:val="18"/>
              </w:rPr>
              <w:t>permission</w:t>
            </w:r>
            <w:r>
              <w:rPr>
                <w:spacing w:val="-3"/>
                <w:sz w:val="18"/>
              </w:rPr>
              <w:t> </w:t>
            </w:r>
            <w:r>
              <w:rPr>
                <w:spacing w:val="-5"/>
                <w:sz w:val="18"/>
              </w:rPr>
              <w:t>to</w:t>
            </w:r>
          </w:p>
          <w:p>
            <w:pPr>
              <w:pStyle w:val="TableParagraph"/>
              <w:spacing w:line="201" w:lineRule="exact" w:before="14"/>
              <w:rPr>
                <w:sz w:val="18"/>
              </w:rPr>
            </w:pPr>
            <w:r>
              <w:rPr>
                <w:sz w:val="18"/>
              </w:rPr>
              <w:t>access</w:t>
            </w:r>
            <w:r>
              <w:rPr>
                <w:spacing w:val="-1"/>
                <w:sz w:val="18"/>
              </w:rPr>
              <w:t> </w:t>
            </w:r>
            <w:r>
              <w:rPr>
                <w:sz w:val="18"/>
              </w:rPr>
              <w:t>the</w:t>
            </w:r>
            <w:r>
              <w:rPr>
                <w:spacing w:val="-3"/>
                <w:sz w:val="18"/>
              </w:rPr>
              <w:t> </w:t>
            </w:r>
            <w:r>
              <w:rPr>
                <w:spacing w:val="-2"/>
                <w:sz w:val="18"/>
              </w:rPr>
              <w:t>database.</w:t>
            </w:r>
          </w:p>
        </w:tc>
      </w:tr>
      <w:tr>
        <w:trPr>
          <w:trHeight w:val="225" w:hRule="atLeast"/>
        </w:trPr>
        <w:tc>
          <w:tcPr>
            <w:tcW w:w="1596" w:type="dxa"/>
          </w:tcPr>
          <w:p>
            <w:pPr>
              <w:pStyle w:val="TableParagraph"/>
              <w:spacing w:line="204" w:lineRule="exact" w:before="1"/>
              <w:rPr>
                <w:sz w:val="18"/>
              </w:rPr>
            </w:pPr>
            <w:r>
              <w:rPr>
                <w:sz w:val="18"/>
              </w:rPr>
              <w:t>Step</w:t>
            </w:r>
            <w:r>
              <w:rPr>
                <w:spacing w:val="-4"/>
                <w:sz w:val="18"/>
              </w:rPr>
              <w:t> </w:t>
            </w:r>
            <w:r>
              <w:rPr>
                <w:sz w:val="18"/>
              </w:rPr>
              <w:t>2 </w:t>
            </w:r>
            <w:r>
              <w:rPr>
                <w:spacing w:val="-5"/>
                <w:sz w:val="18"/>
              </w:rPr>
              <w:t>(M)</w:t>
            </w:r>
          </w:p>
        </w:tc>
        <w:tc>
          <w:tcPr>
            <w:tcW w:w="7900" w:type="dxa"/>
          </w:tcPr>
          <w:p>
            <w:pPr>
              <w:pStyle w:val="TableParagraph"/>
              <w:spacing w:line="204" w:lineRule="exact" w:before="1"/>
              <w:rPr>
                <w:sz w:val="18"/>
              </w:rPr>
            </w:pPr>
            <w:r>
              <w:rPr>
                <w:sz w:val="18"/>
              </w:rPr>
              <w:t>Near-RT</w:t>
            </w:r>
            <w:r>
              <w:rPr>
                <w:spacing w:val="-8"/>
                <w:sz w:val="18"/>
              </w:rPr>
              <w:t> </w:t>
            </w:r>
            <w:r>
              <w:rPr>
                <w:sz w:val="18"/>
              </w:rPr>
              <w:t>RIC</w:t>
            </w:r>
            <w:r>
              <w:rPr>
                <w:spacing w:val="-7"/>
                <w:sz w:val="18"/>
              </w:rPr>
              <w:t> </w:t>
            </w:r>
            <w:r>
              <w:rPr>
                <w:sz w:val="18"/>
              </w:rPr>
              <w:t>platform</w:t>
            </w:r>
            <w:r>
              <w:rPr>
                <w:spacing w:val="-6"/>
                <w:sz w:val="18"/>
              </w:rPr>
              <w:t> </w:t>
            </w:r>
            <w:r>
              <w:rPr>
                <w:sz w:val="18"/>
              </w:rPr>
              <w:t>arranges</w:t>
            </w:r>
            <w:r>
              <w:rPr>
                <w:spacing w:val="-6"/>
                <w:sz w:val="18"/>
              </w:rPr>
              <w:t> </w:t>
            </w:r>
            <w:r>
              <w:rPr>
                <w:sz w:val="18"/>
              </w:rPr>
              <w:t>the</w:t>
            </w:r>
            <w:r>
              <w:rPr>
                <w:spacing w:val="-9"/>
                <w:sz w:val="18"/>
              </w:rPr>
              <w:t> </w:t>
            </w:r>
            <w:r>
              <w:rPr>
                <w:sz w:val="18"/>
              </w:rPr>
              <w:t>permission</w:t>
            </w:r>
            <w:r>
              <w:rPr>
                <w:spacing w:val="-7"/>
                <w:sz w:val="18"/>
              </w:rPr>
              <w:t> </w:t>
            </w:r>
            <w:r>
              <w:rPr>
                <w:sz w:val="18"/>
              </w:rPr>
              <w:t>for</w:t>
            </w:r>
            <w:r>
              <w:rPr>
                <w:spacing w:val="-7"/>
                <w:sz w:val="18"/>
              </w:rPr>
              <w:t> </w:t>
            </w:r>
            <w:r>
              <w:rPr>
                <w:sz w:val="18"/>
              </w:rPr>
              <w:t>the</w:t>
            </w:r>
            <w:r>
              <w:rPr>
                <w:spacing w:val="-9"/>
                <w:sz w:val="18"/>
              </w:rPr>
              <w:t> </w:t>
            </w:r>
            <w:r>
              <w:rPr>
                <w:sz w:val="18"/>
              </w:rPr>
              <w:t>xApp</w:t>
            </w:r>
            <w:r>
              <w:rPr>
                <w:spacing w:val="-8"/>
                <w:sz w:val="18"/>
              </w:rPr>
              <w:t> </w:t>
            </w:r>
            <w:r>
              <w:rPr>
                <w:sz w:val="18"/>
              </w:rPr>
              <w:t>to</w:t>
            </w:r>
            <w:r>
              <w:rPr>
                <w:spacing w:val="-7"/>
                <w:sz w:val="18"/>
              </w:rPr>
              <w:t> </w:t>
            </w:r>
            <w:r>
              <w:rPr>
                <w:sz w:val="18"/>
              </w:rPr>
              <w:t>access</w:t>
            </w:r>
            <w:r>
              <w:rPr>
                <w:spacing w:val="-6"/>
                <w:sz w:val="18"/>
              </w:rPr>
              <w:t> </w:t>
            </w:r>
            <w:r>
              <w:rPr>
                <w:sz w:val="18"/>
              </w:rPr>
              <w:t>the</w:t>
            </w:r>
            <w:r>
              <w:rPr>
                <w:spacing w:val="-8"/>
                <w:sz w:val="18"/>
              </w:rPr>
              <w:t> </w:t>
            </w:r>
            <w:r>
              <w:rPr>
                <w:spacing w:val="-2"/>
                <w:sz w:val="18"/>
              </w:rPr>
              <w:t>database.</w:t>
            </w:r>
          </w:p>
        </w:tc>
      </w:tr>
      <w:tr>
        <w:trPr>
          <w:trHeight w:val="227" w:hRule="atLeast"/>
        </w:trPr>
        <w:tc>
          <w:tcPr>
            <w:tcW w:w="1596" w:type="dxa"/>
          </w:tcPr>
          <w:p>
            <w:pPr>
              <w:pStyle w:val="TableParagraph"/>
              <w:spacing w:line="204" w:lineRule="exact" w:before="3"/>
              <w:rPr>
                <w:sz w:val="18"/>
              </w:rPr>
            </w:pPr>
            <w:r>
              <w:rPr>
                <w:sz w:val="18"/>
              </w:rPr>
              <w:t>Step</w:t>
            </w:r>
            <w:r>
              <w:rPr>
                <w:spacing w:val="-4"/>
                <w:sz w:val="18"/>
              </w:rPr>
              <w:t> </w:t>
            </w:r>
            <w:r>
              <w:rPr>
                <w:sz w:val="18"/>
              </w:rPr>
              <w:t>3</w:t>
            </w:r>
            <w:r>
              <w:rPr>
                <w:spacing w:val="-1"/>
                <w:sz w:val="18"/>
              </w:rPr>
              <w:t> </w:t>
            </w:r>
            <w:r>
              <w:rPr>
                <w:spacing w:val="-5"/>
                <w:sz w:val="18"/>
              </w:rPr>
              <w:t>(M)</w:t>
            </w:r>
          </w:p>
        </w:tc>
        <w:tc>
          <w:tcPr>
            <w:tcW w:w="7900" w:type="dxa"/>
          </w:tcPr>
          <w:p>
            <w:pPr>
              <w:pStyle w:val="TableParagraph"/>
              <w:spacing w:line="204" w:lineRule="exact" w:before="3"/>
              <w:rPr>
                <w:sz w:val="18"/>
              </w:rPr>
            </w:pPr>
            <w:r>
              <w:rPr>
                <w:sz w:val="18"/>
              </w:rPr>
              <w:t>Near-RT</w:t>
            </w:r>
            <w:r>
              <w:rPr>
                <w:spacing w:val="-8"/>
                <w:sz w:val="18"/>
              </w:rPr>
              <w:t> </w:t>
            </w:r>
            <w:r>
              <w:rPr>
                <w:sz w:val="18"/>
              </w:rPr>
              <w:t>RIC</w:t>
            </w:r>
            <w:r>
              <w:rPr>
                <w:spacing w:val="-8"/>
                <w:sz w:val="18"/>
              </w:rPr>
              <w:t> </w:t>
            </w:r>
            <w:r>
              <w:rPr>
                <w:sz w:val="18"/>
              </w:rPr>
              <w:t>platform</w:t>
            </w:r>
            <w:r>
              <w:rPr>
                <w:spacing w:val="-6"/>
                <w:sz w:val="18"/>
              </w:rPr>
              <w:t> </w:t>
            </w:r>
            <w:r>
              <w:rPr>
                <w:sz w:val="18"/>
              </w:rPr>
              <w:t>sends</w:t>
            </w:r>
            <w:r>
              <w:rPr>
                <w:spacing w:val="-7"/>
                <w:sz w:val="18"/>
              </w:rPr>
              <w:t> </w:t>
            </w:r>
            <w:r>
              <w:rPr>
                <w:sz w:val="18"/>
              </w:rPr>
              <w:t>the</w:t>
            </w:r>
            <w:r>
              <w:rPr>
                <w:spacing w:val="-7"/>
                <w:sz w:val="18"/>
              </w:rPr>
              <w:t> </w:t>
            </w:r>
            <w:r>
              <w:rPr>
                <w:sz w:val="18"/>
              </w:rPr>
              <w:t>response</w:t>
            </w:r>
            <w:r>
              <w:rPr>
                <w:spacing w:val="-10"/>
                <w:sz w:val="18"/>
              </w:rPr>
              <w:t> </w:t>
            </w:r>
            <w:r>
              <w:rPr>
                <w:sz w:val="18"/>
              </w:rPr>
              <w:t>of</w:t>
            </w:r>
            <w:r>
              <w:rPr>
                <w:spacing w:val="-8"/>
                <w:sz w:val="18"/>
              </w:rPr>
              <w:t> </w:t>
            </w:r>
            <w:r>
              <w:rPr>
                <w:sz w:val="18"/>
              </w:rPr>
              <w:t>successful</w:t>
            </w:r>
            <w:r>
              <w:rPr>
                <w:spacing w:val="-7"/>
                <w:sz w:val="18"/>
              </w:rPr>
              <w:t> </w:t>
            </w:r>
            <w:r>
              <w:rPr>
                <w:sz w:val="18"/>
              </w:rPr>
              <w:t>or</w:t>
            </w:r>
            <w:r>
              <w:rPr>
                <w:spacing w:val="-10"/>
                <w:sz w:val="18"/>
              </w:rPr>
              <w:t> </w:t>
            </w:r>
            <w:r>
              <w:rPr>
                <w:sz w:val="18"/>
              </w:rPr>
              <w:t>failed</w:t>
            </w:r>
            <w:r>
              <w:rPr>
                <w:spacing w:val="-7"/>
                <w:sz w:val="18"/>
              </w:rPr>
              <w:t> </w:t>
            </w:r>
            <w:r>
              <w:rPr>
                <w:sz w:val="18"/>
              </w:rPr>
              <w:t>registration</w:t>
            </w:r>
            <w:r>
              <w:rPr>
                <w:spacing w:val="-8"/>
                <w:sz w:val="18"/>
              </w:rPr>
              <w:t> </w:t>
            </w:r>
            <w:r>
              <w:rPr>
                <w:sz w:val="18"/>
              </w:rPr>
              <w:t>to</w:t>
            </w:r>
            <w:r>
              <w:rPr>
                <w:spacing w:val="-10"/>
                <w:sz w:val="18"/>
              </w:rPr>
              <w:t> </w:t>
            </w:r>
            <w:r>
              <w:rPr>
                <w:sz w:val="18"/>
              </w:rPr>
              <w:t>the</w:t>
            </w:r>
            <w:r>
              <w:rPr>
                <w:spacing w:val="-9"/>
                <w:sz w:val="18"/>
              </w:rPr>
              <w:t> </w:t>
            </w:r>
            <w:r>
              <w:rPr>
                <w:spacing w:val="-2"/>
                <w:sz w:val="18"/>
              </w:rPr>
              <w:t>xApp.</w:t>
            </w:r>
          </w:p>
        </w:tc>
      </w:tr>
    </w:tbl>
    <w:p>
      <w:pPr>
        <w:spacing w:after="0" w:line="204" w:lineRule="exact"/>
        <w:rPr>
          <w:sz w:val="18"/>
        </w:rPr>
        <w:sectPr>
          <w:pgSz w:w="11910" w:h="16850"/>
          <w:pgMar w:header="694" w:footer="702" w:top="1460" w:bottom="900" w:left="720" w:right="700"/>
        </w:sectPr>
      </w:pPr>
    </w:p>
    <w:p>
      <w:pPr>
        <w:pStyle w:val="BodyText"/>
      </w:pPr>
    </w:p>
    <w:p>
      <w:pPr>
        <w:pStyle w:val="BodyText"/>
        <w:spacing w:before="48"/>
      </w:pPr>
    </w:p>
    <w:p>
      <w:pPr>
        <w:pStyle w:val="BodyText"/>
        <w:ind w:left="1807"/>
      </w:pPr>
      <w:r>
        <w:rPr/>
        <w:drawing>
          <wp:inline distT="0" distB="0" distL="0" distR="0">
            <wp:extent cx="4343400" cy="2266950"/>
            <wp:effectExtent l="0" t="0" r="0" b="0"/>
            <wp:docPr id="430" name="Image 430" descr="Generated by PlantUML"/>
            <wp:cNvGraphicFramePr>
              <a:graphicFrameLocks/>
            </wp:cNvGraphicFramePr>
            <a:graphic>
              <a:graphicData uri="http://schemas.openxmlformats.org/drawingml/2006/picture">
                <pic:pic>
                  <pic:nvPicPr>
                    <pic:cNvPr id="430" name="Image 430" descr="Generated by PlantUML"/>
                    <pic:cNvPicPr/>
                  </pic:nvPicPr>
                  <pic:blipFill>
                    <a:blip r:embed="rId97" cstate="print"/>
                    <a:stretch>
                      <a:fillRect/>
                    </a:stretch>
                  </pic:blipFill>
                  <pic:spPr>
                    <a:xfrm>
                      <a:off x="0" y="0"/>
                      <a:ext cx="4343400" cy="2266950"/>
                    </a:xfrm>
                    <a:prstGeom prst="rect">
                      <a:avLst/>
                    </a:prstGeom>
                  </pic:spPr>
                </pic:pic>
              </a:graphicData>
            </a:graphic>
          </wp:inline>
        </w:drawing>
      </w:r>
      <w:r>
        <w:rPr/>
      </w:r>
    </w:p>
    <w:p>
      <w:pPr>
        <w:pStyle w:val="BodyText"/>
        <w:spacing w:before="6"/>
      </w:pPr>
    </w:p>
    <w:p>
      <w:pPr>
        <w:pStyle w:val="Heading5"/>
        <w:ind w:right="19"/>
        <w:rPr>
          <w:rFonts w:ascii="Times New Roman"/>
        </w:rPr>
      </w:pPr>
      <w:r>
        <w:rPr>
          <w:rFonts w:ascii="Times New Roman"/>
        </w:rPr>
        <w:t>Figure</w:t>
      </w:r>
      <w:r>
        <w:rPr>
          <w:rFonts w:ascii="Times New Roman"/>
          <w:spacing w:val="-6"/>
        </w:rPr>
        <w:t> </w:t>
      </w:r>
      <w:r>
        <w:rPr>
          <w:rFonts w:ascii="Times New Roman"/>
        </w:rPr>
        <w:t>9.5.1-1:</w:t>
      </w:r>
      <w:r>
        <w:rPr>
          <w:rFonts w:ascii="Times New Roman"/>
          <w:spacing w:val="-6"/>
        </w:rPr>
        <w:t> </w:t>
      </w:r>
      <w:r>
        <w:rPr>
          <w:rFonts w:ascii="Times New Roman"/>
        </w:rPr>
        <w:t>SDL</w:t>
      </w:r>
      <w:r>
        <w:rPr>
          <w:rFonts w:ascii="Times New Roman"/>
          <w:spacing w:val="-6"/>
        </w:rPr>
        <w:t> </w:t>
      </w:r>
      <w:r>
        <w:rPr>
          <w:rFonts w:ascii="Times New Roman"/>
        </w:rPr>
        <w:t>Client</w:t>
      </w:r>
      <w:r>
        <w:rPr>
          <w:rFonts w:ascii="Times New Roman"/>
          <w:spacing w:val="-6"/>
        </w:rPr>
        <w:t> </w:t>
      </w:r>
      <w:r>
        <w:rPr>
          <w:rFonts w:ascii="Times New Roman"/>
        </w:rPr>
        <w:t>Registration</w:t>
      </w:r>
      <w:r>
        <w:rPr>
          <w:rFonts w:ascii="Times New Roman"/>
          <w:spacing w:val="-6"/>
        </w:rPr>
        <w:t> </w:t>
      </w:r>
      <w:r>
        <w:rPr>
          <w:rFonts w:ascii="Times New Roman"/>
          <w:spacing w:val="-2"/>
        </w:rPr>
        <w:t>procedure</w:t>
      </w:r>
    </w:p>
    <w:p>
      <w:pPr>
        <w:pStyle w:val="BodyText"/>
        <w:spacing w:before="143"/>
        <w:rPr>
          <w:b/>
        </w:rPr>
      </w:pPr>
    </w:p>
    <w:p>
      <w:pPr>
        <w:pStyle w:val="Heading3"/>
        <w:numPr>
          <w:ilvl w:val="2"/>
          <w:numId w:val="59"/>
        </w:numPr>
        <w:tabs>
          <w:tab w:pos="1265" w:val="left" w:leader="none"/>
        </w:tabs>
        <w:spacing w:line="240" w:lineRule="auto" w:before="1" w:after="0"/>
        <w:ind w:left="1265" w:right="0" w:hanging="1133"/>
        <w:jc w:val="left"/>
      </w:pPr>
      <w:bookmarkStart w:name="_TOC_250019" w:id="249"/>
      <w:bookmarkStart w:name="9.5.2 SDL Client Deregistration procedur" w:id="250"/>
      <w:r>
        <w:rPr/>
      </w:r>
      <w:r>
        <w:rPr/>
        <w:t>SDL</w:t>
      </w:r>
      <w:r>
        <w:rPr>
          <w:spacing w:val="-8"/>
        </w:rPr>
        <w:t> </w:t>
      </w:r>
      <w:r>
        <w:rPr/>
        <w:t>Client</w:t>
      </w:r>
      <w:r>
        <w:rPr>
          <w:spacing w:val="-7"/>
        </w:rPr>
        <w:t> </w:t>
      </w:r>
      <w:r>
        <w:rPr/>
        <w:t>Deregistration</w:t>
      </w:r>
      <w:r>
        <w:rPr>
          <w:spacing w:val="-5"/>
        </w:rPr>
        <w:t> </w:t>
      </w:r>
      <w:bookmarkEnd w:id="249"/>
      <w:r>
        <w:rPr>
          <w:spacing w:val="-2"/>
        </w:rPr>
        <w:t>procedure</w:t>
      </w:r>
    </w:p>
    <w:p>
      <w:pPr>
        <w:pStyle w:val="BodyText"/>
        <w:spacing w:line="256" w:lineRule="auto" w:before="181"/>
        <w:ind w:left="132" w:right="150"/>
      </w:pPr>
      <w:r>
        <w:rPr/>
        <w:t>The</w:t>
      </w:r>
      <w:r>
        <w:rPr>
          <w:spacing w:val="-2"/>
        </w:rPr>
        <w:t> </w:t>
      </w:r>
      <w:r>
        <w:rPr/>
        <w:t>SDL</w:t>
      </w:r>
      <w:r>
        <w:rPr>
          <w:spacing w:val="-2"/>
        </w:rPr>
        <w:t> </w:t>
      </w:r>
      <w:r>
        <w:rPr/>
        <w:t>Client</w:t>
      </w:r>
      <w:r>
        <w:rPr>
          <w:spacing w:val="-3"/>
        </w:rPr>
        <w:t> </w:t>
      </w:r>
      <w:r>
        <w:rPr/>
        <w:t>Deregistration</w:t>
      </w:r>
      <w:r>
        <w:rPr>
          <w:spacing w:val="-1"/>
        </w:rPr>
        <w:t> </w:t>
      </w:r>
      <w:r>
        <w:rPr/>
        <w:t>procedure</w:t>
      </w:r>
      <w:r>
        <w:rPr>
          <w:spacing w:val="-4"/>
        </w:rPr>
        <w:t> </w:t>
      </w:r>
      <w:r>
        <w:rPr/>
        <w:t>in</w:t>
      </w:r>
      <w:r>
        <w:rPr>
          <w:spacing w:val="-1"/>
        </w:rPr>
        <w:t> </w:t>
      </w:r>
      <w:r>
        <w:rPr/>
        <w:t>the</w:t>
      </w:r>
      <w:r>
        <w:rPr>
          <w:spacing w:val="-2"/>
        </w:rPr>
        <w:t> </w:t>
      </w:r>
      <w:r>
        <w:rPr/>
        <w:t>Near-RT</w:t>
      </w:r>
      <w:r>
        <w:rPr>
          <w:spacing w:val="-2"/>
        </w:rPr>
        <w:t> </w:t>
      </w:r>
      <w:r>
        <w:rPr/>
        <w:t>RIC</w:t>
      </w:r>
      <w:r>
        <w:rPr>
          <w:spacing w:val="-3"/>
        </w:rPr>
        <w:t> </w:t>
      </w:r>
      <w:r>
        <w:rPr/>
        <w:t>enables</w:t>
      </w:r>
      <w:r>
        <w:rPr>
          <w:spacing w:val="-3"/>
        </w:rPr>
        <w:t> </w:t>
      </w:r>
      <w:r>
        <w:rPr/>
        <w:t>an</w:t>
      </w:r>
      <w:r>
        <w:rPr>
          <w:spacing w:val="-1"/>
        </w:rPr>
        <w:t> </w:t>
      </w:r>
      <w:r>
        <w:rPr/>
        <w:t>xApp</w:t>
      </w:r>
      <w:r>
        <w:rPr>
          <w:spacing w:val="-3"/>
        </w:rPr>
        <w:t> </w:t>
      </w:r>
      <w:r>
        <w:rPr/>
        <w:t>to</w:t>
      </w:r>
      <w:r>
        <w:rPr>
          <w:spacing w:val="-1"/>
        </w:rPr>
        <w:t> </w:t>
      </w:r>
      <w:r>
        <w:rPr/>
        <w:t>request</w:t>
      </w:r>
      <w:r>
        <w:rPr>
          <w:spacing w:val="-3"/>
        </w:rPr>
        <w:t> </w:t>
      </w:r>
      <w:r>
        <w:rPr/>
        <w:t>the Near-RT</w:t>
      </w:r>
      <w:r>
        <w:rPr>
          <w:spacing w:val="-2"/>
        </w:rPr>
        <w:t> </w:t>
      </w:r>
      <w:r>
        <w:rPr/>
        <w:t>RIC</w:t>
      </w:r>
      <w:r>
        <w:rPr>
          <w:spacing w:val="-3"/>
        </w:rPr>
        <w:t> </w:t>
      </w:r>
      <w:r>
        <w:rPr/>
        <w:t>platform to</w:t>
      </w:r>
      <w:r>
        <w:rPr>
          <w:spacing w:val="-4"/>
        </w:rPr>
        <w:t> </w:t>
      </w:r>
      <w:r>
        <w:rPr/>
        <w:t>release the registration as SDL client.</w:t>
      </w:r>
    </w:p>
    <w:p>
      <w:pPr>
        <w:pStyle w:val="BodyText"/>
        <w:spacing w:before="10"/>
        <w:rPr>
          <w:sz w:val="13"/>
        </w:rPr>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20" w:hRule="atLeast"/>
        </w:trPr>
        <w:tc>
          <w:tcPr>
            <w:tcW w:w="1596" w:type="dxa"/>
            <w:shd w:val="clear" w:color="auto" w:fill="D9D9D9"/>
          </w:tcPr>
          <w:p>
            <w:pPr>
              <w:pStyle w:val="TableParagraph"/>
              <w:spacing w:line="200" w:lineRule="exact"/>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00" w:type="dxa"/>
            <w:shd w:val="clear" w:color="auto" w:fill="D9D9D9"/>
          </w:tcPr>
          <w:p>
            <w:pPr>
              <w:pStyle w:val="TableParagraph"/>
              <w:spacing w:line="200" w:lineRule="exact"/>
              <w:ind w:left="5"/>
              <w:jc w:val="center"/>
              <w:rPr>
                <w:b/>
                <w:sz w:val="18"/>
              </w:rPr>
            </w:pPr>
            <w:r>
              <w:rPr>
                <w:b/>
                <w:sz w:val="18"/>
              </w:rPr>
              <w:t>Evolution</w:t>
            </w:r>
            <w:r>
              <w:rPr>
                <w:b/>
                <w:spacing w:val="-3"/>
                <w:sz w:val="18"/>
              </w:rPr>
              <w:t> </w:t>
            </w:r>
            <w:r>
              <w:rPr>
                <w:b/>
                <w:sz w:val="18"/>
              </w:rPr>
              <w:t>/ </w:t>
            </w:r>
            <w:r>
              <w:rPr>
                <w:b/>
                <w:spacing w:val="-2"/>
                <w:sz w:val="18"/>
              </w:rPr>
              <w:t>Specification</w:t>
            </w:r>
          </w:p>
        </w:tc>
      </w:tr>
      <w:tr>
        <w:trPr>
          <w:trHeight w:val="225" w:hRule="atLeast"/>
        </w:trPr>
        <w:tc>
          <w:tcPr>
            <w:tcW w:w="1596" w:type="dxa"/>
          </w:tcPr>
          <w:p>
            <w:pPr>
              <w:pStyle w:val="TableParagraph"/>
              <w:spacing w:line="204" w:lineRule="exact" w:before="1"/>
              <w:rPr>
                <w:sz w:val="18"/>
              </w:rPr>
            </w:pPr>
            <w:r>
              <w:rPr>
                <w:spacing w:val="-4"/>
                <w:sz w:val="18"/>
              </w:rPr>
              <w:t>Goal</w:t>
            </w:r>
          </w:p>
        </w:tc>
        <w:tc>
          <w:tcPr>
            <w:tcW w:w="7900" w:type="dxa"/>
          </w:tcPr>
          <w:p>
            <w:pPr>
              <w:pStyle w:val="TableParagraph"/>
              <w:spacing w:line="204" w:lineRule="exact" w:before="1"/>
              <w:rPr>
                <w:sz w:val="18"/>
              </w:rPr>
            </w:pPr>
            <w:r>
              <w:rPr>
                <w:sz w:val="18"/>
              </w:rPr>
              <w:t>xApp</w:t>
            </w:r>
            <w:r>
              <w:rPr>
                <w:spacing w:val="-3"/>
                <w:sz w:val="18"/>
              </w:rPr>
              <w:t> </w:t>
            </w:r>
            <w:r>
              <w:rPr>
                <w:sz w:val="18"/>
              </w:rPr>
              <w:t>requests</w:t>
            </w:r>
            <w:r>
              <w:rPr>
                <w:spacing w:val="-2"/>
                <w:sz w:val="18"/>
              </w:rPr>
              <w:t> </w:t>
            </w:r>
            <w:r>
              <w:rPr>
                <w:sz w:val="18"/>
              </w:rPr>
              <w:t>the</w:t>
            </w:r>
            <w:r>
              <w:rPr>
                <w:spacing w:val="-3"/>
                <w:sz w:val="18"/>
              </w:rPr>
              <w:t> </w:t>
            </w:r>
            <w:r>
              <w:rPr>
                <w:sz w:val="18"/>
              </w:rPr>
              <w:t>Near-RT</w:t>
            </w:r>
            <w:r>
              <w:rPr>
                <w:spacing w:val="-2"/>
                <w:sz w:val="18"/>
              </w:rPr>
              <w:t> </w:t>
            </w:r>
            <w:r>
              <w:rPr>
                <w:sz w:val="18"/>
              </w:rPr>
              <w:t>RIC</w:t>
            </w:r>
            <w:r>
              <w:rPr>
                <w:spacing w:val="-3"/>
                <w:sz w:val="18"/>
              </w:rPr>
              <w:t> </w:t>
            </w:r>
            <w:r>
              <w:rPr>
                <w:sz w:val="18"/>
              </w:rPr>
              <w:t>platform</w:t>
            </w:r>
            <w:r>
              <w:rPr>
                <w:spacing w:val="-1"/>
                <w:sz w:val="18"/>
              </w:rPr>
              <w:t> </w:t>
            </w:r>
            <w:r>
              <w:rPr>
                <w:sz w:val="18"/>
              </w:rPr>
              <w:t>to</w:t>
            </w:r>
            <w:r>
              <w:rPr>
                <w:spacing w:val="-3"/>
                <w:sz w:val="18"/>
              </w:rPr>
              <w:t> </w:t>
            </w:r>
            <w:r>
              <w:rPr>
                <w:sz w:val="18"/>
              </w:rPr>
              <w:t>release</w:t>
            </w:r>
            <w:r>
              <w:rPr>
                <w:spacing w:val="-2"/>
                <w:sz w:val="18"/>
              </w:rPr>
              <w:t> </w:t>
            </w:r>
            <w:r>
              <w:rPr>
                <w:sz w:val="18"/>
              </w:rPr>
              <w:t>the</w:t>
            </w:r>
            <w:r>
              <w:rPr>
                <w:spacing w:val="-3"/>
                <w:sz w:val="18"/>
              </w:rPr>
              <w:t> </w:t>
            </w:r>
            <w:r>
              <w:rPr>
                <w:sz w:val="18"/>
              </w:rPr>
              <w:t>registration</w:t>
            </w:r>
            <w:r>
              <w:rPr>
                <w:spacing w:val="-3"/>
                <w:sz w:val="18"/>
              </w:rPr>
              <w:t> </w:t>
            </w:r>
            <w:r>
              <w:rPr>
                <w:sz w:val="18"/>
              </w:rPr>
              <w:t>as</w:t>
            </w:r>
            <w:r>
              <w:rPr>
                <w:spacing w:val="-5"/>
                <w:sz w:val="18"/>
              </w:rPr>
              <w:t> </w:t>
            </w:r>
            <w:r>
              <w:rPr>
                <w:sz w:val="18"/>
              </w:rPr>
              <w:t>SDL</w:t>
            </w:r>
            <w:r>
              <w:rPr>
                <w:spacing w:val="-2"/>
                <w:sz w:val="18"/>
              </w:rPr>
              <w:t> client</w:t>
            </w:r>
          </w:p>
        </w:tc>
      </w:tr>
      <w:tr>
        <w:trPr>
          <w:trHeight w:val="467" w:hRule="atLeast"/>
        </w:trPr>
        <w:tc>
          <w:tcPr>
            <w:tcW w:w="1596" w:type="dxa"/>
          </w:tcPr>
          <w:p>
            <w:pPr>
              <w:pStyle w:val="TableParagraph"/>
              <w:spacing w:before="123"/>
              <w:rPr>
                <w:sz w:val="18"/>
              </w:rPr>
            </w:pPr>
            <w:r>
              <w:rPr>
                <w:sz w:val="18"/>
              </w:rPr>
              <w:t>Actors</w:t>
            </w:r>
            <w:r>
              <w:rPr>
                <w:spacing w:val="-3"/>
                <w:sz w:val="18"/>
              </w:rPr>
              <w:t> </w:t>
            </w:r>
            <w:r>
              <w:rPr>
                <w:sz w:val="18"/>
              </w:rPr>
              <w:t>and</w:t>
            </w:r>
            <w:r>
              <w:rPr>
                <w:spacing w:val="-2"/>
                <w:sz w:val="18"/>
              </w:rPr>
              <w:t> Roles</w:t>
            </w:r>
          </w:p>
        </w:tc>
        <w:tc>
          <w:tcPr>
            <w:tcW w:w="7900" w:type="dxa"/>
          </w:tcPr>
          <w:p>
            <w:pPr>
              <w:pStyle w:val="TableParagraph"/>
              <w:numPr>
                <w:ilvl w:val="0"/>
                <w:numId w:val="121"/>
              </w:numPr>
              <w:tabs>
                <w:tab w:pos="828" w:val="left" w:leader="none"/>
              </w:tabs>
              <w:spacing w:line="240" w:lineRule="auto" w:before="1" w:after="0"/>
              <w:ind w:left="828" w:right="0" w:hanging="361"/>
              <w:jc w:val="left"/>
              <w:rPr>
                <w:sz w:val="18"/>
              </w:rPr>
            </w:pPr>
            <w:r>
              <w:rPr>
                <w:sz w:val="18"/>
              </w:rPr>
              <w:t>xApp:</w:t>
            </w:r>
            <w:r>
              <w:rPr>
                <w:spacing w:val="-5"/>
                <w:sz w:val="18"/>
              </w:rPr>
              <w:t> </w:t>
            </w:r>
            <w:r>
              <w:rPr>
                <w:sz w:val="18"/>
              </w:rPr>
              <w:t>Originator</w:t>
            </w:r>
            <w:r>
              <w:rPr>
                <w:spacing w:val="-4"/>
                <w:sz w:val="18"/>
              </w:rPr>
              <w:t> </w:t>
            </w:r>
            <w:r>
              <w:rPr>
                <w:sz w:val="18"/>
              </w:rPr>
              <w:t>of</w:t>
            </w:r>
            <w:r>
              <w:rPr>
                <w:spacing w:val="-4"/>
                <w:sz w:val="18"/>
              </w:rPr>
              <w:t> </w:t>
            </w:r>
            <w:r>
              <w:rPr>
                <w:sz w:val="18"/>
              </w:rPr>
              <w:t>SDL</w:t>
            </w:r>
            <w:r>
              <w:rPr>
                <w:spacing w:val="-5"/>
                <w:sz w:val="18"/>
              </w:rPr>
              <w:t> </w:t>
            </w:r>
            <w:r>
              <w:rPr>
                <w:sz w:val="18"/>
              </w:rPr>
              <w:t>Client</w:t>
            </w:r>
            <w:r>
              <w:rPr>
                <w:spacing w:val="-6"/>
                <w:sz w:val="18"/>
              </w:rPr>
              <w:t> </w:t>
            </w:r>
            <w:r>
              <w:rPr>
                <w:sz w:val="18"/>
              </w:rPr>
              <w:t>Deregistration</w:t>
            </w:r>
            <w:r>
              <w:rPr>
                <w:spacing w:val="-5"/>
                <w:sz w:val="18"/>
              </w:rPr>
              <w:t> </w:t>
            </w:r>
            <w:r>
              <w:rPr>
                <w:spacing w:val="-2"/>
                <w:sz w:val="18"/>
              </w:rPr>
              <w:t>request;</w:t>
            </w:r>
          </w:p>
          <w:p>
            <w:pPr>
              <w:pStyle w:val="TableParagraph"/>
              <w:numPr>
                <w:ilvl w:val="0"/>
                <w:numId w:val="121"/>
              </w:numPr>
              <w:tabs>
                <w:tab w:pos="828" w:val="left" w:leader="none"/>
              </w:tabs>
              <w:spacing w:line="214" w:lineRule="exact" w:before="12" w:after="0"/>
              <w:ind w:left="828" w:right="0" w:hanging="361"/>
              <w:jc w:val="left"/>
              <w:rPr>
                <w:sz w:val="18"/>
              </w:rPr>
            </w:pPr>
            <w:r>
              <w:rPr>
                <w:sz w:val="18"/>
              </w:rPr>
              <w:t>Near-RT</w:t>
            </w:r>
            <w:r>
              <w:rPr>
                <w:spacing w:val="-3"/>
                <w:sz w:val="18"/>
              </w:rPr>
              <w:t> </w:t>
            </w:r>
            <w:r>
              <w:rPr>
                <w:sz w:val="18"/>
              </w:rPr>
              <w:t>RIC</w:t>
            </w:r>
            <w:r>
              <w:rPr>
                <w:spacing w:val="-2"/>
                <w:sz w:val="18"/>
              </w:rPr>
              <w:t> </w:t>
            </w:r>
            <w:r>
              <w:rPr>
                <w:sz w:val="18"/>
              </w:rPr>
              <w:t>platform:</w:t>
            </w:r>
            <w:r>
              <w:rPr>
                <w:spacing w:val="-3"/>
                <w:sz w:val="18"/>
              </w:rPr>
              <w:t> </w:t>
            </w:r>
            <w:r>
              <w:rPr>
                <w:sz w:val="18"/>
              </w:rPr>
              <w:t>Response</w:t>
            </w:r>
            <w:r>
              <w:rPr>
                <w:spacing w:val="-2"/>
                <w:sz w:val="18"/>
              </w:rPr>
              <w:t> </w:t>
            </w:r>
            <w:r>
              <w:rPr>
                <w:sz w:val="18"/>
              </w:rPr>
              <w:t>to</w:t>
            </w:r>
            <w:r>
              <w:rPr>
                <w:spacing w:val="-3"/>
                <w:sz w:val="18"/>
              </w:rPr>
              <w:t> </w:t>
            </w:r>
            <w:r>
              <w:rPr>
                <w:sz w:val="18"/>
              </w:rPr>
              <w:t>the</w:t>
            </w:r>
            <w:r>
              <w:rPr>
                <w:spacing w:val="-2"/>
                <w:sz w:val="18"/>
              </w:rPr>
              <w:t> </w:t>
            </w:r>
            <w:r>
              <w:rPr>
                <w:sz w:val="18"/>
              </w:rPr>
              <w:t>request</w:t>
            </w:r>
            <w:r>
              <w:rPr>
                <w:spacing w:val="-2"/>
                <w:sz w:val="18"/>
              </w:rPr>
              <w:t> </w:t>
            </w:r>
            <w:r>
              <w:rPr>
                <w:sz w:val="18"/>
              </w:rPr>
              <w:t>of</w:t>
            </w:r>
            <w:r>
              <w:rPr>
                <w:spacing w:val="-5"/>
                <w:sz w:val="18"/>
              </w:rPr>
              <w:t> </w:t>
            </w:r>
            <w:r>
              <w:rPr>
                <w:spacing w:val="-4"/>
                <w:sz w:val="18"/>
              </w:rPr>
              <w:t>xApp.</w:t>
            </w:r>
          </w:p>
        </w:tc>
      </w:tr>
      <w:tr>
        <w:trPr>
          <w:trHeight w:val="465" w:hRule="atLeast"/>
        </w:trPr>
        <w:tc>
          <w:tcPr>
            <w:tcW w:w="1596" w:type="dxa"/>
          </w:tcPr>
          <w:p>
            <w:pPr>
              <w:pStyle w:val="TableParagraph"/>
              <w:spacing w:before="121"/>
              <w:rPr>
                <w:sz w:val="18"/>
              </w:rPr>
            </w:pPr>
            <w:r>
              <w:rPr>
                <w:spacing w:val="-2"/>
                <w:sz w:val="18"/>
              </w:rPr>
              <w:t>Pre-conditions</w:t>
            </w:r>
          </w:p>
        </w:tc>
        <w:tc>
          <w:tcPr>
            <w:tcW w:w="7900" w:type="dxa"/>
          </w:tcPr>
          <w:p>
            <w:pPr>
              <w:pStyle w:val="TableParagraph"/>
              <w:numPr>
                <w:ilvl w:val="0"/>
                <w:numId w:val="122"/>
              </w:numPr>
              <w:tabs>
                <w:tab w:pos="828" w:val="left" w:leader="none"/>
              </w:tabs>
              <w:spacing w:line="219" w:lineRule="exact" w:before="0" w:after="0"/>
              <w:ind w:left="828" w:right="0" w:hanging="361"/>
              <w:jc w:val="left"/>
              <w:rPr>
                <w:sz w:val="18"/>
              </w:rPr>
            </w:pPr>
            <w:r>
              <w:rPr>
                <w:sz w:val="18"/>
              </w:rPr>
              <w:t>SDL</w:t>
            </w:r>
            <w:r>
              <w:rPr>
                <w:spacing w:val="-3"/>
                <w:sz w:val="18"/>
              </w:rPr>
              <w:t> </w:t>
            </w:r>
            <w:r>
              <w:rPr>
                <w:sz w:val="18"/>
              </w:rPr>
              <w:t>API</w:t>
            </w:r>
            <w:r>
              <w:rPr>
                <w:spacing w:val="-2"/>
                <w:sz w:val="18"/>
              </w:rPr>
              <w:t> </w:t>
            </w:r>
            <w:r>
              <w:rPr>
                <w:sz w:val="18"/>
              </w:rPr>
              <w:t>services</w:t>
            </w:r>
            <w:r>
              <w:rPr>
                <w:spacing w:val="-5"/>
                <w:sz w:val="18"/>
              </w:rPr>
              <w:t> </w:t>
            </w:r>
            <w:r>
              <w:rPr>
                <w:sz w:val="18"/>
              </w:rPr>
              <w:t>have</w:t>
            </w:r>
            <w:r>
              <w:rPr>
                <w:spacing w:val="-2"/>
                <w:sz w:val="18"/>
              </w:rPr>
              <w:t> </w:t>
            </w:r>
            <w:r>
              <w:rPr>
                <w:sz w:val="18"/>
              </w:rPr>
              <w:t>been</w:t>
            </w:r>
            <w:r>
              <w:rPr>
                <w:spacing w:val="-2"/>
                <w:sz w:val="18"/>
              </w:rPr>
              <w:t> </w:t>
            </w:r>
            <w:r>
              <w:rPr>
                <w:sz w:val="18"/>
              </w:rPr>
              <w:t>registered</w:t>
            </w:r>
            <w:r>
              <w:rPr>
                <w:spacing w:val="-5"/>
                <w:sz w:val="18"/>
              </w:rPr>
              <w:t> </w:t>
            </w:r>
            <w:r>
              <w:rPr>
                <w:sz w:val="18"/>
              </w:rPr>
              <w:t>with</w:t>
            </w:r>
            <w:r>
              <w:rPr>
                <w:spacing w:val="3"/>
                <w:sz w:val="18"/>
              </w:rPr>
              <w:t> </w:t>
            </w:r>
            <w:r>
              <w:rPr>
                <w:sz w:val="18"/>
              </w:rPr>
              <w:t>Near-RT</w:t>
            </w:r>
            <w:r>
              <w:rPr>
                <w:spacing w:val="-3"/>
                <w:sz w:val="18"/>
              </w:rPr>
              <w:t> </w:t>
            </w:r>
            <w:r>
              <w:rPr>
                <w:sz w:val="18"/>
              </w:rPr>
              <w:t>RIC</w:t>
            </w:r>
            <w:r>
              <w:rPr>
                <w:spacing w:val="-2"/>
                <w:sz w:val="18"/>
              </w:rPr>
              <w:t> platform;</w:t>
            </w:r>
          </w:p>
          <w:p>
            <w:pPr>
              <w:pStyle w:val="TableParagraph"/>
              <w:numPr>
                <w:ilvl w:val="0"/>
                <w:numId w:val="122"/>
              </w:numPr>
              <w:tabs>
                <w:tab w:pos="828" w:val="left" w:leader="none"/>
              </w:tabs>
              <w:spacing w:line="214" w:lineRule="exact" w:before="12" w:after="0"/>
              <w:ind w:left="828" w:right="0" w:hanging="361"/>
              <w:jc w:val="left"/>
              <w:rPr>
                <w:sz w:val="18"/>
              </w:rPr>
            </w:pPr>
            <w:r>
              <w:rPr>
                <w:sz w:val="18"/>
              </w:rPr>
              <w:t>xApp</w:t>
            </w:r>
            <w:r>
              <w:rPr>
                <w:spacing w:val="-3"/>
                <w:sz w:val="18"/>
              </w:rPr>
              <w:t> </w:t>
            </w:r>
            <w:r>
              <w:rPr>
                <w:sz w:val="18"/>
              </w:rPr>
              <w:t>has</w:t>
            </w:r>
            <w:r>
              <w:rPr>
                <w:spacing w:val="-3"/>
                <w:sz w:val="18"/>
              </w:rPr>
              <w:t> </w:t>
            </w:r>
            <w:r>
              <w:rPr>
                <w:sz w:val="18"/>
              </w:rPr>
              <w:t>successfully</w:t>
            </w:r>
            <w:r>
              <w:rPr>
                <w:spacing w:val="-2"/>
                <w:sz w:val="18"/>
              </w:rPr>
              <w:t> </w:t>
            </w:r>
            <w:r>
              <w:rPr>
                <w:sz w:val="18"/>
              </w:rPr>
              <w:t>registered</w:t>
            </w:r>
            <w:r>
              <w:rPr>
                <w:spacing w:val="-2"/>
                <w:sz w:val="18"/>
              </w:rPr>
              <w:t> </w:t>
            </w:r>
            <w:r>
              <w:rPr>
                <w:sz w:val="18"/>
              </w:rPr>
              <w:t>as</w:t>
            </w:r>
            <w:r>
              <w:rPr>
                <w:spacing w:val="-2"/>
                <w:sz w:val="18"/>
              </w:rPr>
              <w:t> </w:t>
            </w:r>
            <w:r>
              <w:rPr>
                <w:sz w:val="18"/>
              </w:rPr>
              <w:t>a</w:t>
            </w:r>
            <w:r>
              <w:rPr>
                <w:spacing w:val="-4"/>
                <w:sz w:val="18"/>
              </w:rPr>
              <w:t> </w:t>
            </w:r>
            <w:r>
              <w:rPr>
                <w:sz w:val="18"/>
              </w:rPr>
              <w:t>client</w:t>
            </w:r>
            <w:r>
              <w:rPr>
                <w:spacing w:val="-3"/>
                <w:sz w:val="18"/>
              </w:rPr>
              <w:t> </w:t>
            </w:r>
            <w:r>
              <w:rPr>
                <w:sz w:val="18"/>
              </w:rPr>
              <w:t>to</w:t>
            </w:r>
            <w:r>
              <w:rPr>
                <w:spacing w:val="-2"/>
                <w:sz w:val="18"/>
              </w:rPr>
              <w:t> </w:t>
            </w:r>
            <w:r>
              <w:rPr>
                <w:sz w:val="18"/>
              </w:rPr>
              <w:t>the</w:t>
            </w:r>
            <w:r>
              <w:rPr>
                <w:spacing w:val="-3"/>
                <w:sz w:val="18"/>
              </w:rPr>
              <w:t> </w:t>
            </w:r>
            <w:r>
              <w:rPr>
                <w:sz w:val="18"/>
              </w:rPr>
              <w:t>SDL</w:t>
            </w:r>
            <w:r>
              <w:rPr>
                <w:spacing w:val="-2"/>
                <w:sz w:val="18"/>
              </w:rPr>
              <w:t> before.</w:t>
            </w:r>
          </w:p>
        </w:tc>
      </w:tr>
      <w:tr>
        <w:trPr>
          <w:trHeight w:val="227" w:hRule="atLeast"/>
        </w:trPr>
        <w:tc>
          <w:tcPr>
            <w:tcW w:w="1596" w:type="dxa"/>
          </w:tcPr>
          <w:p>
            <w:pPr>
              <w:pStyle w:val="TableParagraph"/>
              <w:spacing w:line="206" w:lineRule="exact" w:before="1"/>
              <w:rPr>
                <w:sz w:val="18"/>
              </w:rPr>
            </w:pPr>
            <w:r>
              <w:rPr>
                <w:sz w:val="18"/>
              </w:rPr>
              <w:t>Begins</w:t>
            </w:r>
            <w:r>
              <w:rPr>
                <w:spacing w:val="-2"/>
                <w:sz w:val="18"/>
              </w:rPr>
              <w:t> </w:t>
            </w:r>
            <w:r>
              <w:rPr>
                <w:spacing w:val="-4"/>
                <w:sz w:val="18"/>
              </w:rPr>
              <w:t>when</w:t>
            </w:r>
          </w:p>
        </w:tc>
        <w:tc>
          <w:tcPr>
            <w:tcW w:w="7900" w:type="dxa"/>
          </w:tcPr>
          <w:p>
            <w:pPr>
              <w:pStyle w:val="TableParagraph"/>
              <w:spacing w:line="206" w:lineRule="exact" w:before="1"/>
              <w:rPr>
                <w:sz w:val="18"/>
              </w:rPr>
            </w:pPr>
            <w:r>
              <w:rPr>
                <w:sz w:val="18"/>
              </w:rPr>
              <w:t>xApp</w:t>
            </w:r>
            <w:r>
              <w:rPr>
                <w:spacing w:val="-4"/>
                <w:sz w:val="18"/>
              </w:rPr>
              <w:t> </w:t>
            </w:r>
            <w:r>
              <w:rPr>
                <w:sz w:val="18"/>
              </w:rPr>
              <w:t>determines</w:t>
            </w:r>
            <w:r>
              <w:rPr>
                <w:spacing w:val="-3"/>
                <w:sz w:val="18"/>
              </w:rPr>
              <w:t> </w:t>
            </w:r>
            <w:r>
              <w:rPr>
                <w:sz w:val="18"/>
              </w:rPr>
              <w:t>to</w:t>
            </w:r>
            <w:r>
              <w:rPr>
                <w:spacing w:val="-4"/>
                <w:sz w:val="18"/>
              </w:rPr>
              <w:t> </w:t>
            </w:r>
            <w:r>
              <w:rPr>
                <w:sz w:val="18"/>
              </w:rPr>
              <w:t>release</w:t>
            </w:r>
            <w:r>
              <w:rPr>
                <w:spacing w:val="-3"/>
                <w:sz w:val="18"/>
              </w:rPr>
              <w:t> </w:t>
            </w:r>
            <w:r>
              <w:rPr>
                <w:sz w:val="18"/>
              </w:rPr>
              <w:t>the</w:t>
            </w:r>
            <w:r>
              <w:rPr>
                <w:spacing w:val="-4"/>
                <w:sz w:val="18"/>
              </w:rPr>
              <w:t> </w:t>
            </w:r>
            <w:r>
              <w:rPr>
                <w:sz w:val="18"/>
              </w:rPr>
              <w:t>registration</w:t>
            </w:r>
            <w:r>
              <w:rPr>
                <w:spacing w:val="-6"/>
                <w:sz w:val="18"/>
              </w:rPr>
              <w:t> </w:t>
            </w:r>
            <w:r>
              <w:rPr>
                <w:sz w:val="18"/>
              </w:rPr>
              <w:t>with</w:t>
            </w:r>
            <w:r>
              <w:rPr>
                <w:spacing w:val="1"/>
                <w:sz w:val="18"/>
              </w:rPr>
              <w:t> </w:t>
            </w:r>
            <w:r>
              <w:rPr>
                <w:sz w:val="18"/>
              </w:rPr>
              <w:t>Near-RT</w:t>
            </w:r>
            <w:r>
              <w:rPr>
                <w:spacing w:val="-3"/>
                <w:sz w:val="18"/>
              </w:rPr>
              <w:t> </w:t>
            </w:r>
            <w:r>
              <w:rPr>
                <w:sz w:val="18"/>
              </w:rPr>
              <w:t>RIC</w:t>
            </w:r>
            <w:r>
              <w:rPr>
                <w:spacing w:val="-4"/>
                <w:sz w:val="18"/>
              </w:rPr>
              <w:t> </w:t>
            </w:r>
            <w:r>
              <w:rPr>
                <w:spacing w:val="-2"/>
                <w:sz w:val="18"/>
              </w:rPr>
              <w:t>platform.</w:t>
            </w: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1</w:t>
            </w:r>
            <w:r>
              <w:rPr>
                <w:spacing w:val="-1"/>
                <w:sz w:val="18"/>
              </w:rPr>
              <w:t> </w:t>
            </w:r>
            <w:r>
              <w:rPr>
                <w:spacing w:val="-5"/>
                <w:sz w:val="18"/>
              </w:rPr>
              <w:t>(M)</w:t>
            </w:r>
          </w:p>
        </w:tc>
        <w:tc>
          <w:tcPr>
            <w:tcW w:w="7900" w:type="dxa"/>
          </w:tcPr>
          <w:p>
            <w:pPr>
              <w:pStyle w:val="TableParagraph"/>
              <w:spacing w:line="206" w:lineRule="exact"/>
              <w:rPr>
                <w:sz w:val="18"/>
              </w:rPr>
            </w:pPr>
            <w:r>
              <w:rPr>
                <w:sz w:val="18"/>
              </w:rPr>
              <w:t>xApp</w:t>
            </w:r>
            <w:r>
              <w:rPr>
                <w:spacing w:val="-6"/>
                <w:sz w:val="18"/>
              </w:rPr>
              <w:t> </w:t>
            </w:r>
            <w:r>
              <w:rPr>
                <w:sz w:val="18"/>
              </w:rPr>
              <w:t>sends</w:t>
            </w:r>
            <w:r>
              <w:rPr>
                <w:spacing w:val="-2"/>
                <w:sz w:val="18"/>
              </w:rPr>
              <w:t> </w:t>
            </w:r>
            <w:r>
              <w:rPr>
                <w:sz w:val="18"/>
              </w:rPr>
              <w:t>Client</w:t>
            </w:r>
            <w:r>
              <w:rPr>
                <w:spacing w:val="-5"/>
                <w:sz w:val="18"/>
              </w:rPr>
              <w:t> </w:t>
            </w:r>
            <w:r>
              <w:rPr>
                <w:sz w:val="18"/>
              </w:rPr>
              <w:t>Deregistration</w:t>
            </w:r>
            <w:r>
              <w:rPr>
                <w:spacing w:val="-3"/>
                <w:sz w:val="18"/>
              </w:rPr>
              <w:t> </w:t>
            </w:r>
            <w:r>
              <w:rPr>
                <w:sz w:val="18"/>
              </w:rPr>
              <w:t>request</w:t>
            </w:r>
            <w:r>
              <w:rPr>
                <w:spacing w:val="-4"/>
                <w:sz w:val="18"/>
              </w:rPr>
              <w:t> </w:t>
            </w:r>
            <w:r>
              <w:rPr>
                <w:sz w:val="18"/>
              </w:rPr>
              <w:t>to</w:t>
            </w:r>
            <w:r>
              <w:rPr>
                <w:spacing w:val="3"/>
                <w:sz w:val="18"/>
              </w:rPr>
              <w:t> </w:t>
            </w:r>
            <w:r>
              <w:rPr>
                <w:sz w:val="18"/>
              </w:rPr>
              <w:t>Near-RT</w:t>
            </w:r>
            <w:r>
              <w:rPr>
                <w:spacing w:val="-3"/>
                <w:sz w:val="18"/>
              </w:rPr>
              <w:t> </w:t>
            </w:r>
            <w:r>
              <w:rPr>
                <w:sz w:val="18"/>
              </w:rPr>
              <w:t>RIC</w:t>
            </w:r>
            <w:r>
              <w:rPr>
                <w:spacing w:val="-4"/>
                <w:sz w:val="18"/>
              </w:rPr>
              <w:t> </w:t>
            </w:r>
            <w:r>
              <w:rPr>
                <w:sz w:val="18"/>
              </w:rPr>
              <w:t>platform</w:t>
            </w:r>
            <w:r>
              <w:rPr>
                <w:spacing w:val="-1"/>
                <w:sz w:val="18"/>
              </w:rPr>
              <w:t> </w:t>
            </w:r>
            <w:r>
              <w:rPr>
                <w:sz w:val="18"/>
              </w:rPr>
              <w:t>to</w:t>
            </w:r>
            <w:r>
              <w:rPr>
                <w:spacing w:val="-3"/>
                <w:sz w:val="18"/>
              </w:rPr>
              <w:t> </w:t>
            </w:r>
            <w:r>
              <w:rPr>
                <w:sz w:val="18"/>
              </w:rPr>
              <w:t>release</w:t>
            </w:r>
            <w:r>
              <w:rPr>
                <w:spacing w:val="-4"/>
                <w:sz w:val="18"/>
              </w:rPr>
              <w:t> </w:t>
            </w:r>
            <w:r>
              <w:rPr>
                <w:sz w:val="18"/>
              </w:rPr>
              <w:t>the</w:t>
            </w:r>
            <w:r>
              <w:rPr>
                <w:spacing w:val="-3"/>
                <w:sz w:val="18"/>
              </w:rPr>
              <w:t> </w:t>
            </w:r>
            <w:r>
              <w:rPr>
                <w:spacing w:val="-2"/>
                <w:sz w:val="18"/>
              </w:rPr>
              <w:t>connection</w:t>
            </w:r>
          </w:p>
          <w:p>
            <w:pPr>
              <w:pStyle w:val="TableParagraph"/>
              <w:spacing w:line="201" w:lineRule="exact" w:before="14"/>
              <w:rPr>
                <w:sz w:val="18"/>
              </w:rPr>
            </w:pPr>
            <w:r>
              <w:rPr>
                <w:sz w:val="18"/>
              </w:rPr>
              <w:t>with </w:t>
            </w:r>
            <w:r>
              <w:rPr>
                <w:spacing w:val="-2"/>
                <w:sz w:val="18"/>
              </w:rPr>
              <w:t>database.</w:t>
            </w:r>
          </w:p>
        </w:tc>
      </w:tr>
      <w:tr>
        <w:trPr>
          <w:trHeight w:val="227" w:hRule="atLeast"/>
        </w:trPr>
        <w:tc>
          <w:tcPr>
            <w:tcW w:w="1596" w:type="dxa"/>
          </w:tcPr>
          <w:p>
            <w:pPr>
              <w:pStyle w:val="TableParagraph"/>
              <w:spacing w:line="206" w:lineRule="exact" w:before="1"/>
              <w:rPr>
                <w:sz w:val="18"/>
              </w:rPr>
            </w:pPr>
            <w:r>
              <w:rPr>
                <w:sz w:val="18"/>
              </w:rPr>
              <w:t>Step</w:t>
            </w:r>
            <w:r>
              <w:rPr>
                <w:spacing w:val="-4"/>
                <w:sz w:val="18"/>
              </w:rPr>
              <w:t> </w:t>
            </w:r>
            <w:r>
              <w:rPr>
                <w:sz w:val="18"/>
              </w:rPr>
              <w:t>2 </w:t>
            </w:r>
            <w:r>
              <w:rPr>
                <w:spacing w:val="-5"/>
                <w:sz w:val="18"/>
              </w:rPr>
              <w:t>(M)</w:t>
            </w:r>
          </w:p>
        </w:tc>
        <w:tc>
          <w:tcPr>
            <w:tcW w:w="7900" w:type="dxa"/>
          </w:tcPr>
          <w:p>
            <w:pPr>
              <w:pStyle w:val="TableParagraph"/>
              <w:spacing w:line="206" w:lineRule="exact" w:before="1"/>
              <w:rPr>
                <w:sz w:val="18"/>
              </w:rPr>
            </w:pPr>
            <w:r>
              <w:rPr>
                <w:sz w:val="18"/>
              </w:rPr>
              <w:t>Near-RT</w:t>
            </w:r>
            <w:r>
              <w:rPr>
                <w:spacing w:val="-7"/>
                <w:sz w:val="18"/>
              </w:rPr>
              <w:t> </w:t>
            </w:r>
            <w:r>
              <w:rPr>
                <w:sz w:val="18"/>
              </w:rPr>
              <w:t>RIC</w:t>
            </w:r>
            <w:r>
              <w:rPr>
                <w:spacing w:val="-6"/>
                <w:sz w:val="18"/>
              </w:rPr>
              <w:t> </w:t>
            </w:r>
            <w:r>
              <w:rPr>
                <w:sz w:val="18"/>
              </w:rPr>
              <w:t>platform</w:t>
            </w:r>
            <w:r>
              <w:rPr>
                <w:spacing w:val="-5"/>
                <w:sz w:val="18"/>
              </w:rPr>
              <w:t> </w:t>
            </w:r>
            <w:r>
              <w:rPr>
                <w:sz w:val="18"/>
              </w:rPr>
              <w:t>deregisters</w:t>
            </w:r>
            <w:r>
              <w:rPr>
                <w:spacing w:val="-4"/>
                <w:sz w:val="18"/>
              </w:rPr>
              <w:t> </w:t>
            </w:r>
            <w:r>
              <w:rPr>
                <w:sz w:val="18"/>
              </w:rPr>
              <w:t>the</w:t>
            </w:r>
            <w:r>
              <w:rPr>
                <w:spacing w:val="-7"/>
                <w:sz w:val="18"/>
              </w:rPr>
              <w:t> </w:t>
            </w:r>
            <w:r>
              <w:rPr>
                <w:sz w:val="18"/>
              </w:rPr>
              <w:t>xApp</w:t>
            </w:r>
            <w:r>
              <w:rPr>
                <w:spacing w:val="-5"/>
                <w:sz w:val="18"/>
              </w:rPr>
              <w:t> </w:t>
            </w:r>
            <w:r>
              <w:rPr>
                <w:sz w:val="18"/>
              </w:rPr>
              <w:t>as</w:t>
            </w:r>
            <w:r>
              <w:rPr>
                <w:spacing w:val="-5"/>
                <w:sz w:val="18"/>
              </w:rPr>
              <w:t> </w:t>
            </w:r>
            <w:r>
              <w:rPr>
                <w:sz w:val="18"/>
              </w:rPr>
              <w:t>a</w:t>
            </w:r>
            <w:r>
              <w:rPr>
                <w:spacing w:val="-5"/>
                <w:sz w:val="18"/>
              </w:rPr>
              <w:t> </w:t>
            </w:r>
            <w:r>
              <w:rPr>
                <w:sz w:val="18"/>
              </w:rPr>
              <w:t>SDL</w:t>
            </w:r>
            <w:r>
              <w:rPr>
                <w:spacing w:val="-5"/>
                <w:sz w:val="18"/>
              </w:rPr>
              <w:t> </w:t>
            </w:r>
            <w:r>
              <w:rPr>
                <w:spacing w:val="-2"/>
                <w:sz w:val="18"/>
              </w:rPr>
              <w:t>client.</w:t>
            </w:r>
          </w:p>
        </w:tc>
      </w:tr>
      <w:tr>
        <w:trPr>
          <w:trHeight w:val="227" w:hRule="atLeast"/>
        </w:trPr>
        <w:tc>
          <w:tcPr>
            <w:tcW w:w="1596" w:type="dxa"/>
          </w:tcPr>
          <w:p>
            <w:pPr>
              <w:pStyle w:val="TableParagraph"/>
              <w:spacing w:line="206" w:lineRule="exact" w:before="1"/>
              <w:rPr>
                <w:sz w:val="18"/>
              </w:rPr>
            </w:pPr>
            <w:r>
              <w:rPr>
                <w:sz w:val="18"/>
              </w:rPr>
              <w:t>Step</w:t>
            </w:r>
            <w:r>
              <w:rPr>
                <w:spacing w:val="-4"/>
                <w:sz w:val="18"/>
              </w:rPr>
              <w:t> </w:t>
            </w:r>
            <w:r>
              <w:rPr>
                <w:sz w:val="18"/>
              </w:rPr>
              <w:t>3</w:t>
            </w:r>
            <w:r>
              <w:rPr>
                <w:spacing w:val="-1"/>
                <w:sz w:val="18"/>
              </w:rPr>
              <w:t> </w:t>
            </w:r>
            <w:r>
              <w:rPr>
                <w:spacing w:val="-5"/>
                <w:sz w:val="18"/>
              </w:rPr>
              <w:t>(M)</w:t>
            </w:r>
          </w:p>
        </w:tc>
        <w:tc>
          <w:tcPr>
            <w:tcW w:w="7900" w:type="dxa"/>
          </w:tcPr>
          <w:p>
            <w:pPr>
              <w:pStyle w:val="TableParagraph"/>
              <w:spacing w:line="206" w:lineRule="exact" w:before="1"/>
              <w:rPr>
                <w:sz w:val="18"/>
              </w:rPr>
            </w:pPr>
            <w:r>
              <w:rPr>
                <w:sz w:val="18"/>
              </w:rPr>
              <w:t>Near-RT</w:t>
            </w:r>
            <w:r>
              <w:rPr>
                <w:spacing w:val="-9"/>
                <w:sz w:val="18"/>
              </w:rPr>
              <w:t> </w:t>
            </w:r>
            <w:r>
              <w:rPr>
                <w:sz w:val="18"/>
              </w:rPr>
              <w:t>RIC</w:t>
            </w:r>
            <w:r>
              <w:rPr>
                <w:spacing w:val="-8"/>
                <w:sz w:val="18"/>
              </w:rPr>
              <w:t> </w:t>
            </w:r>
            <w:r>
              <w:rPr>
                <w:sz w:val="18"/>
              </w:rPr>
              <w:t>platform</w:t>
            </w:r>
            <w:r>
              <w:rPr>
                <w:spacing w:val="-6"/>
                <w:sz w:val="18"/>
              </w:rPr>
              <w:t> </w:t>
            </w:r>
            <w:r>
              <w:rPr>
                <w:sz w:val="18"/>
              </w:rPr>
              <w:t>sends</w:t>
            </w:r>
            <w:r>
              <w:rPr>
                <w:spacing w:val="-8"/>
                <w:sz w:val="18"/>
              </w:rPr>
              <w:t> </w:t>
            </w:r>
            <w:r>
              <w:rPr>
                <w:sz w:val="18"/>
              </w:rPr>
              <w:t>the</w:t>
            </w:r>
            <w:r>
              <w:rPr>
                <w:spacing w:val="-8"/>
                <w:sz w:val="18"/>
              </w:rPr>
              <w:t> </w:t>
            </w:r>
            <w:r>
              <w:rPr>
                <w:sz w:val="18"/>
              </w:rPr>
              <w:t>response</w:t>
            </w:r>
            <w:r>
              <w:rPr>
                <w:spacing w:val="-10"/>
                <w:sz w:val="18"/>
              </w:rPr>
              <w:t> </w:t>
            </w:r>
            <w:r>
              <w:rPr>
                <w:sz w:val="18"/>
              </w:rPr>
              <w:t>of</w:t>
            </w:r>
            <w:r>
              <w:rPr>
                <w:spacing w:val="-8"/>
                <w:sz w:val="18"/>
              </w:rPr>
              <w:t> </w:t>
            </w:r>
            <w:r>
              <w:rPr>
                <w:sz w:val="18"/>
              </w:rPr>
              <w:t>successful</w:t>
            </w:r>
            <w:r>
              <w:rPr>
                <w:spacing w:val="-8"/>
                <w:sz w:val="18"/>
              </w:rPr>
              <w:t> </w:t>
            </w:r>
            <w:r>
              <w:rPr>
                <w:sz w:val="18"/>
              </w:rPr>
              <w:t>or</w:t>
            </w:r>
            <w:r>
              <w:rPr>
                <w:spacing w:val="-10"/>
                <w:sz w:val="18"/>
              </w:rPr>
              <w:t> </w:t>
            </w:r>
            <w:r>
              <w:rPr>
                <w:sz w:val="18"/>
              </w:rPr>
              <w:t>failed</w:t>
            </w:r>
            <w:r>
              <w:rPr>
                <w:spacing w:val="-8"/>
                <w:sz w:val="18"/>
              </w:rPr>
              <w:t> </w:t>
            </w:r>
            <w:r>
              <w:rPr>
                <w:sz w:val="18"/>
              </w:rPr>
              <w:t>deregistration</w:t>
            </w:r>
            <w:r>
              <w:rPr>
                <w:spacing w:val="-10"/>
                <w:sz w:val="18"/>
              </w:rPr>
              <w:t> </w:t>
            </w:r>
            <w:r>
              <w:rPr>
                <w:sz w:val="18"/>
              </w:rPr>
              <w:t>to</w:t>
            </w:r>
            <w:r>
              <w:rPr>
                <w:spacing w:val="-8"/>
                <w:sz w:val="18"/>
              </w:rPr>
              <w:t> </w:t>
            </w:r>
            <w:r>
              <w:rPr>
                <w:sz w:val="18"/>
              </w:rPr>
              <w:t>the</w:t>
            </w:r>
            <w:r>
              <w:rPr>
                <w:spacing w:val="-8"/>
                <w:sz w:val="18"/>
              </w:rPr>
              <w:t> </w:t>
            </w:r>
            <w:r>
              <w:rPr>
                <w:spacing w:val="-2"/>
                <w:sz w:val="18"/>
              </w:rPr>
              <w:t>xApp.</w:t>
            </w:r>
          </w:p>
        </w:tc>
      </w:tr>
    </w:tbl>
    <w:p>
      <w:pPr>
        <w:pStyle w:val="BodyText"/>
      </w:pPr>
    </w:p>
    <w:p>
      <w:pPr>
        <w:pStyle w:val="BodyText"/>
        <w:spacing w:before="72"/>
      </w:pPr>
      <w:r>
        <w:rPr/>
        <w:drawing>
          <wp:anchor distT="0" distB="0" distL="0" distR="0" allowOverlap="1" layoutInCell="1" locked="0" behindDoc="1" simplePos="0" relativeHeight="487604224">
            <wp:simplePos x="0" y="0"/>
            <wp:positionH relativeFrom="page">
              <wp:posOffset>1391538</wp:posOffset>
            </wp:positionH>
            <wp:positionV relativeFrom="paragraph">
              <wp:posOffset>207149</wp:posOffset>
            </wp:positionV>
            <wp:extent cx="4772025" cy="2266950"/>
            <wp:effectExtent l="0" t="0" r="0" b="0"/>
            <wp:wrapTopAndBottom/>
            <wp:docPr id="431" name="Image 431" descr="Generated by PlantUML"/>
            <wp:cNvGraphicFramePr>
              <a:graphicFrameLocks/>
            </wp:cNvGraphicFramePr>
            <a:graphic>
              <a:graphicData uri="http://schemas.openxmlformats.org/drawingml/2006/picture">
                <pic:pic>
                  <pic:nvPicPr>
                    <pic:cNvPr id="431" name="Image 431" descr="Generated by PlantUML"/>
                    <pic:cNvPicPr/>
                  </pic:nvPicPr>
                  <pic:blipFill>
                    <a:blip r:embed="rId98" cstate="print"/>
                    <a:stretch>
                      <a:fillRect/>
                    </a:stretch>
                  </pic:blipFill>
                  <pic:spPr>
                    <a:xfrm>
                      <a:off x="0" y="0"/>
                      <a:ext cx="4772025" cy="2266950"/>
                    </a:xfrm>
                    <a:prstGeom prst="rect">
                      <a:avLst/>
                    </a:prstGeom>
                  </pic:spPr>
                </pic:pic>
              </a:graphicData>
            </a:graphic>
          </wp:anchor>
        </w:drawing>
      </w:r>
    </w:p>
    <w:p>
      <w:pPr>
        <w:pStyle w:val="BodyText"/>
        <w:spacing w:before="5"/>
      </w:pPr>
    </w:p>
    <w:p>
      <w:pPr>
        <w:pStyle w:val="Heading5"/>
        <w:spacing w:before="1"/>
        <w:ind w:right="20"/>
      </w:pPr>
      <w:r>
        <w:rPr/>
        <w:t>Figure</w:t>
      </w:r>
      <w:r>
        <w:rPr>
          <w:spacing w:val="-10"/>
        </w:rPr>
        <w:t> </w:t>
      </w:r>
      <w:r>
        <w:rPr/>
        <w:t>9.5.2-1:</w:t>
      </w:r>
      <w:r>
        <w:rPr>
          <w:spacing w:val="-6"/>
        </w:rPr>
        <w:t> </w:t>
      </w:r>
      <w:r>
        <w:rPr/>
        <w:t>SDL</w:t>
      </w:r>
      <w:r>
        <w:rPr>
          <w:spacing w:val="-9"/>
        </w:rPr>
        <w:t> </w:t>
      </w:r>
      <w:r>
        <w:rPr/>
        <w:t>Client</w:t>
      </w:r>
      <w:r>
        <w:rPr>
          <w:spacing w:val="-5"/>
        </w:rPr>
        <w:t> </w:t>
      </w:r>
      <w:r>
        <w:rPr/>
        <w:t>Deregistration</w:t>
      </w:r>
      <w:r>
        <w:rPr>
          <w:spacing w:val="-9"/>
        </w:rPr>
        <w:t> </w:t>
      </w:r>
      <w:r>
        <w:rPr>
          <w:spacing w:val="-2"/>
        </w:rPr>
        <w:t>procedure</w:t>
      </w:r>
    </w:p>
    <w:p>
      <w:pPr>
        <w:spacing w:after="0"/>
        <w:sectPr>
          <w:pgSz w:w="11910" w:h="16850"/>
          <w:pgMar w:header="694" w:footer="702" w:top="1460" w:bottom="900" w:left="720" w:right="700"/>
        </w:sectPr>
      </w:pPr>
    </w:p>
    <w:p>
      <w:pPr>
        <w:spacing w:line="240" w:lineRule="auto" w:before="35"/>
        <w:rPr>
          <w:b/>
          <w:sz w:val="28"/>
        </w:rPr>
      </w:pPr>
    </w:p>
    <w:p>
      <w:pPr>
        <w:pStyle w:val="Heading3"/>
        <w:numPr>
          <w:ilvl w:val="2"/>
          <w:numId w:val="59"/>
        </w:numPr>
        <w:tabs>
          <w:tab w:pos="1265" w:val="left" w:leader="none"/>
        </w:tabs>
        <w:spacing w:line="240" w:lineRule="auto" w:before="0" w:after="0"/>
        <w:ind w:left="1265" w:right="0" w:hanging="1133"/>
        <w:jc w:val="left"/>
      </w:pPr>
      <w:bookmarkStart w:name="_TOC_250018" w:id="251"/>
      <w:bookmarkStart w:name="9.5.3 Fetch Data procedure" w:id="252"/>
      <w:r>
        <w:rPr/>
      </w:r>
      <w:r>
        <w:rPr/>
        <w:t>Fetch</w:t>
      </w:r>
      <w:r>
        <w:rPr>
          <w:spacing w:val="-5"/>
        </w:rPr>
        <w:t> </w:t>
      </w:r>
      <w:r>
        <w:rPr/>
        <w:t>Data</w:t>
      </w:r>
      <w:r>
        <w:rPr>
          <w:spacing w:val="-3"/>
        </w:rPr>
        <w:t> </w:t>
      </w:r>
      <w:bookmarkEnd w:id="251"/>
      <w:r>
        <w:rPr>
          <w:spacing w:val="-2"/>
        </w:rPr>
        <w:t>procedure</w:t>
      </w:r>
    </w:p>
    <w:p>
      <w:pPr>
        <w:pStyle w:val="BodyText"/>
        <w:spacing w:line="254" w:lineRule="auto" w:before="182"/>
        <w:ind w:left="132"/>
      </w:pPr>
      <w:r>
        <w:rPr/>
        <w:t>The</w:t>
      </w:r>
      <w:r>
        <w:rPr>
          <w:spacing w:val="-2"/>
        </w:rPr>
        <w:t> </w:t>
      </w:r>
      <w:r>
        <w:rPr/>
        <w:t>Fetch</w:t>
      </w:r>
      <w:r>
        <w:rPr>
          <w:spacing w:val="-1"/>
        </w:rPr>
        <w:t> </w:t>
      </w:r>
      <w:r>
        <w:rPr/>
        <w:t>Data</w:t>
      </w:r>
      <w:r>
        <w:rPr>
          <w:spacing w:val="-2"/>
        </w:rPr>
        <w:t> </w:t>
      </w:r>
      <w:r>
        <w:rPr/>
        <w:t>procedure</w:t>
      </w:r>
      <w:r>
        <w:rPr>
          <w:spacing w:val="-2"/>
        </w:rPr>
        <w:t> </w:t>
      </w:r>
      <w:r>
        <w:rPr/>
        <w:t>in</w:t>
      </w:r>
      <w:r>
        <w:rPr>
          <w:spacing w:val="-1"/>
        </w:rPr>
        <w:t> </w:t>
      </w:r>
      <w:r>
        <w:rPr/>
        <w:t>the</w:t>
      </w:r>
      <w:r>
        <w:rPr>
          <w:spacing w:val="-2"/>
        </w:rPr>
        <w:t> </w:t>
      </w:r>
      <w:r>
        <w:rPr/>
        <w:t>Near-RT</w:t>
      </w:r>
      <w:r>
        <w:rPr>
          <w:spacing w:val="-2"/>
        </w:rPr>
        <w:t> </w:t>
      </w:r>
      <w:r>
        <w:rPr/>
        <w:t>RIC</w:t>
      </w:r>
      <w:r>
        <w:rPr>
          <w:spacing w:val="-3"/>
        </w:rPr>
        <w:t> </w:t>
      </w:r>
      <w:r>
        <w:rPr/>
        <w:t>enables</w:t>
      </w:r>
      <w:r>
        <w:rPr>
          <w:spacing w:val="-3"/>
        </w:rPr>
        <w:t> </w:t>
      </w:r>
      <w:r>
        <w:rPr/>
        <w:t>an</w:t>
      </w:r>
      <w:r>
        <w:rPr>
          <w:spacing w:val="-1"/>
        </w:rPr>
        <w:t> </w:t>
      </w:r>
      <w:r>
        <w:rPr/>
        <w:t>xApp</w:t>
      </w:r>
      <w:r>
        <w:rPr>
          <w:spacing w:val="-1"/>
        </w:rPr>
        <w:t> </w:t>
      </w:r>
      <w:r>
        <w:rPr/>
        <w:t>to</w:t>
      </w:r>
      <w:r>
        <w:rPr>
          <w:spacing w:val="-1"/>
        </w:rPr>
        <w:t> </w:t>
      </w:r>
      <w:r>
        <w:rPr/>
        <w:t>request</w:t>
      </w:r>
      <w:r>
        <w:rPr>
          <w:spacing w:val="-3"/>
        </w:rPr>
        <w:t> </w:t>
      </w:r>
      <w:r>
        <w:rPr/>
        <w:t>data</w:t>
      </w:r>
      <w:r>
        <w:rPr>
          <w:spacing w:val="-2"/>
        </w:rPr>
        <w:t> </w:t>
      </w:r>
      <w:r>
        <w:rPr/>
        <w:t>for</w:t>
      </w:r>
      <w:r>
        <w:rPr>
          <w:spacing w:val="-2"/>
        </w:rPr>
        <w:t> </w:t>
      </w:r>
      <w:r>
        <w:rPr/>
        <w:t>which</w:t>
      </w:r>
      <w:r>
        <w:rPr>
          <w:spacing w:val="-3"/>
        </w:rPr>
        <w:t> </w:t>
      </w:r>
      <w:r>
        <w:rPr/>
        <w:t>it</w:t>
      </w:r>
      <w:r>
        <w:rPr>
          <w:spacing w:val="-3"/>
        </w:rPr>
        <w:t> </w:t>
      </w:r>
      <w:r>
        <w:rPr/>
        <w:t>is</w:t>
      </w:r>
      <w:r>
        <w:rPr>
          <w:spacing w:val="-3"/>
        </w:rPr>
        <w:t> </w:t>
      </w:r>
      <w:r>
        <w:rPr/>
        <w:t>authorized</w:t>
      </w:r>
      <w:r>
        <w:rPr>
          <w:spacing w:val="-1"/>
        </w:rPr>
        <w:t> </w:t>
      </w:r>
      <w:r>
        <w:rPr/>
        <w:t>as</w:t>
      </w:r>
      <w:r>
        <w:rPr>
          <w:spacing w:val="-3"/>
        </w:rPr>
        <w:t> </w:t>
      </w:r>
      <w:r>
        <w:rPr/>
        <w:t>the</w:t>
      </w:r>
      <w:r>
        <w:rPr>
          <w:spacing w:val="-2"/>
        </w:rPr>
        <w:t> </w:t>
      </w:r>
      <w:r>
        <w:rPr/>
        <w:t>SDL</w:t>
      </w:r>
      <w:r>
        <w:rPr>
          <w:spacing w:val="-2"/>
        </w:rPr>
        <w:t> </w:t>
      </w:r>
      <w:r>
        <w:rPr/>
        <w:t>client</w:t>
      </w:r>
      <w:r>
        <w:rPr>
          <w:spacing w:val="-3"/>
        </w:rPr>
        <w:t> </w:t>
      </w:r>
      <w:r>
        <w:rPr/>
        <w:t>for local processing.</w:t>
      </w:r>
    </w:p>
    <w:p>
      <w:pPr>
        <w:pStyle w:val="BodyText"/>
        <w:spacing w:before="1"/>
        <w:rPr>
          <w:sz w:val="14"/>
        </w:rPr>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20" w:hRule="atLeast"/>
        </w:trPr>
        <w:tc>
          <w:tcPr>
            <w:tcW w:w="1596" w:type="dxa"/>
            <w:shd w:val="clear" w:color="auto" w:fill="D9D9D9"/>
          </w:tcPr>
          <w:p>
            <w:pPr>
              <w:pStyle w:val="TableParagraph"/>
              <w:spacing w:line="200" w:lineRule="exact"/>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00" w:type="dxa"/>
            <w:shd w:val="clear" w:color="auto" w:fill="D9D9D9"/>
          </w:tcPr>
          <w:p>
            <w:pPr>
              <w:pStyle w:val="TableParagraph"/>
              <w:spacing w:line="200" w:lineRule="exact"/>
              <w:ind w:left="5"/>
              <w:jc w:val="center"/>
              <w:rPr>
                <w:b/>
                <w:sz w:val="18"/>
              </w:rPr>
            </w:pPr>
            <w:r>
              <w:rPr>
                <w:b/>
                <w:sz w:val="18"/>
              </w:rPr>
              <w:t>Evolution</w:t>
            </w:r>
            <w:r>
              <w:rPr>
                <w:b/>
                <w:spacing w:val="-3"/>
                <w:sz w:val="18"/>
              </w:rPr>
              <w:t> </w:t>
            </w:r>
            <w:r>
              <w:rPr>
                <w:b/>
                <w:sz w:val="18"/>
              </w:rPr>
              <w:t>/ </w:t>
            </w:r>
            <w:r>
              <w:rPr>
                <w:b/>
                <w:spacing w:val="-2"/>
                <w:sz w:val="18"/>
              </w:rPr>
              <w:t>Specification</w:t>
            </w:r>
          </w:p>
        </w:tc>
      </w:tr>
      <w:tr>
        <w:trPr>
          <w:trHeight w:val="227" w:hRule="atLeast"/>
        </w:trPr>
        <w:tc>
          <w:tcPr>
            <w:tcW w:w="1596" w:type="dxa"/>
          </w:tcPr>
          <w:p>
            <w:pPr>
              <w:pStyle w:val="TableParagraph"/>
              <w:spacing w:line="204" w:lineRule="exact" w:before="3"/>
              <w:rPr>
                <w:sz w:val="18"/>
              </w:rPr>
            </w:pPr>
            <w:r>
              <w:rPr>
                <w:spacing w:val="-4"/>
                <w:sz w:val="18"/>
              </w:rPr>
              <w:t>Goal</w:t>
            </w:r>
          </w:p>
        </w:tc>
        <w:tc>
          <w:tcPr>
            <w:tcW w:w="7900" w:type="dxa"/>
          </w:tcPr>
          <w:p>
            <w:pPr>
              <w:pStyle w:val="TableParagraph"/>
              <w:spacing w:line="204" w:lineRule="exact" w:before="3"/>
              <w:rPr>
                <w:sz w:val="18"/>
              </w:rPr>
            </w:pPr>
            <w:r>
              <w:rPr>
                <w:sz w:val="18"/>
              </w:rPr>
              <w:t>xApp</w:t>
            </w:r>
            <w:r>
              <w:rPr>
                <w:spacing w:val="-2"/>
                <w:sz w:val="18"/>
              </w:rPr>
              <w:t> </w:t>
            </w:r>
            <w:r>
              <w:rPr>
                <w:sz w:val="18"/>
              </w:rPr>
              <w:t>fetches</w:t>
            </w:r>
            <w:r>
              <w:rPr>
                <w:spacing w:val="-3"/>
                <w:sz w:val="18"/>
              </w:rPr>
              <w:t> </w:t>
            </w:r>
            <w:r>
              <w:rPr>
                <w:sz w:val="18"/>
              </w:rPr>
              <w:t>data</w:t>
            </w:r>
            <w:r>
              <w:rPr>
                <w:spacing w:val="-2"/>
                <w:sz w:val="18"/>
              </w:rPr>
              <w:t> </w:t>
            </w:r>
            <w:r>
              <w:rPr>
                <w:sz w:val="18"/>
              </w:rPr>
              <w:t>as</w:t>
            </w:r>
            <w:r>
              <w:rPr>
                <w:spacing w:val="-3"/>
                <w:sz w:val="18"/>
              </w:rPr>
              <w:t> </w:t>
            </w:r>
            <w:r>
              <w:rPr>
                <w:sz w:val="18"/>
              </w:rPr>
              <w:t>the</w:t>
            </w:r>
            <w:r>
              <w:rPr>
                <w:spacing w:val="-4"/>
                <w:sz w:val="18"/>
              </w:rPr>
              <w:t> </w:t>
            </w:r>
            <w:r>
              <w:rPr>
                <w:sz w:val="18"/>
              </w:rPr>
              <w:t>SDL </w:t>
            </w:r>
            <w:r>
              <w:rPr>
                <w:spacing w:val="-2"/>
                <w:sz w:val="18"/>
              </w:rPr>
              <w:t>client.</w:t>
            </w:r>
          </w:p>
        </w:tc>
      </w:tr>
      <w:tr>
        <w:trPr>
          <w:trHeight w:val="465" w:hRule="atLeast"/>
        </w:trPr>
        <w:tc>
          <w:tcPr>
            <w:tcW w:w="1596" w:type="dxa"/>
          </w:tcPr>
          <w:p>
            <w:pPr>
              <w:pStyle w:val="TableParagraph"/>
              <w:spacing w:before="121"/>
              <w:rPr>
                <w:sz w:val="18"/>
              </w:rPr>
            </w:pPr>
            <w:r>
              <w:rPr>
                <w:sz w:val="18"/>
              </w:rPr>
              <w:t>Actors</w:t>
            </w:r>
            <w:r>
              <w:rPr>
                <w:spacing w:val="-3"/>
                <w:sz w:val="18"/>
              </w:rPr>
              <w:t> </w:t>
            </w:r>
            <w:r>
              <w:rPr>
                <w:sz w:val="18"/>
              </w:rPr>
              <w:t>and</w:t>
            </w:r>
            <w:r>
              <w:rPr>
                <w:spacing w:val="-2"/>
                <w:sz w:val="18"/>
              </w:rPr>
              <w:t> Roles</w:t>
            </w:r>
          </w:p>
        </w:tc>
        <w:tc>
          <w:tcPr>
            <w:tcW w:w="7900" w:type="dxa"/>
          </w:tcPr>
          <w:p>
            <w:pPr>
              <w:pStyle w:val="TableParagraph"/>
              <w:numPr>
                <w:ilvl w:val="0"/>
                <w:numId w:val="123"/>
              </w:numPr>
              <w:tabs>
                <w:tab w:pos="828" w:val="left" w:leader="none"/>
              </w:tabs>
              <w:spacing w:line="219" w:lineRule="exact" w:before="0" w:after="0"/>
              <w:ind w:left="828" w:right="0" w:hanging="361"/>
              <w:jc w:val="left"/>
              <w:rPr>
                <w:sz w:val="18"/>
              </w:rPr>
            </w:pPr>
            <w:r>
              <w:rPr>
                <w:sz w:val="18"/>
              </w:rPr>
              <w:t>xApp:</w:t>
            </w:r>
            <w:r>
              <w:rPr>
                <w:spacing w:val="-3"/>
                <w:sz w:val="18"/>
              </w:rPr>
              <w:t> </w:t>
            </w:r>
            <w:r>
              <w:rPr>
                <w:sz w:val="18"/>
              </w:rPr>
              <w:t>Originator</w:t>
            </w:r>
            <w:r>
              <w:rPr>
                <w:spacing w:val="-4"/>
                <w:sz w:val="18"/>
              </w:rPr>
              <w:t> </w:t>
            </w:r>
            <w:r>
              <w:rPr>
                <w:sz w:val="18"/>
              </w:rPr>
              <w:t>of</w:t>
            </w:r>
            <w:r>
              <w:rPr>
                <w:spacing w:val="-3"/>
                <w:sz w:val="18"/>
              </w:rPr>
              <w:t> </w:t>
            </w:r>
            <w:r>
              <w:rPr>
                <w:sz w:val="18"/>
              </w:rPr>
              <w:t>Fetch</w:t>
            </w:r>
            <w:r>
              <w:rPr>
                <w:spacing w:val="-3"/>
                <w:sz w:val="18"/>
              </w:rPr>
              <w:t> </w:t>
            </w:r>
            <w:r>
              <w:rPr>
                <w:sz w:val="18"/>
              </w:rPr>
              <w:t>Data</w:t>
            </w:r>
            <w:r>
              <w:rPr>
                <w:spacing w:val="-6"/>
                <w:sz w:val="18"/>
              </w:rPr>
              <w:t> </w:t>
            </w:r>
            <w:r>
              <w:rPr>
                <w:spacing w:val="-2"/>
                <w:sz w:val="18"/>
              </w:rPr>
              <w:t>request;</w:t>
            </w:r>
          </w:p>
          <w:p>
            <w:pPr>
              <w:pStyle w:val="TableParagraph"/>
              <w:numPr>
                <w:ilvl w:val="0"/>
                <w:numId w:val="123"/>
              </w:numPr>
              <w:tabs>
                <w:tab w:pos="828" w:val="left" w:leader="none"/>
              </w:tabs>
              <w:spacing w:line="214" w:lineRule="exact" w:before="12" w:after="0"/>
              <w:ind w:left="828" w:right="0" w:hanging="361"/>
              <w:jc w:val="left"/>
              <w:rPr>
                <w:sz w:val="18"/>
              </w:rPr>
            </w:pPr>
            <w:r>
              <w:rPr>
                <w:sz w:val="18"/>
              </w:rPr>
              <w:t>Near-RT</w:t>
            </w:r>
            <w:r>
              <w:rPr>
                <w:spacing w:val="-3"/>
                <w:sz w:val="18"/>
              </w:rPr>
              <w:t> </w:t>
            </w:r>
            <w:r>
              <w:rPr>
                <w:sz w:val="18"/>
              </w:rPr>
              <w:t>RIC</w:t>
            </w:r>
            <w:r>
              <w:rPr>
                <w:spacing w:val="-2"/>
                <w:sz w:val="18"/>
              </w:rPr>
              <w:t> </w:t>
            </w:r>
            <w:r>
              <w:rPr>
                <w:sz w:val="18"/>
              </w:rPr>
              <w:t>platform:</w:t>
            </w:r>
            <w:r>
              <w:rPr>
                <w:spacing w:val="-3"/>
                <w:sz w:val="18"/>
              </w:rPr>
              <w:t> </w:t>
            </w:r>
            <w:r>
              <w:rPr>
                <w:sz w:val="18"/>
              </w:rPr>
              <w:t>Response</w:t>
            </w:r>
            <w:r>
              <w:rPr>
                <w:spacing w:val="-2"/>
                <w:sz w:val="18"/>
              </w:rPr>
              <w:t> </w:t>
            </w:r>
            <w:r>
              <w:rPr>
                <w:sz w:val="18"/>
              </w:rPr>
              <w:t>to</w:t>
            </w:r>
            <w:r>
              <w:rPr>
                <w:spacing w:val="-3"/>
                <w:sz w:val="18"/>
              </w:rPr>
              <w:t> </w:t>
            </w:r>
            <w:r>
              <w:rPr>
                <w:sz w:val="18"/>
              </w:rPr>
              <w:t>the</w:t>
            </w:r>
            <w:r>
              <w:rPr>
                <w:spacing w:val="-2"/>
                <w:sz w:val="18"/>
              </w:rPr>
              <w:t> </w:t>
            </w:r>
            <w:r>
              <w:rPr>
                <w:sz w:val="18"/>
              </w:rPr>
              <w:t>request</w:t>
            </w:r>
            <w:r>
              <w:rPr>
                <w:spacing w:val="-2"/>
                <w:sz w:val="18"/>
              </w:rPr>
              <w:t> </w:t>
            </w:r>
            <w:r>
              <w:rPr>
                <w:sz w:val="18"/>
              </w:rPr>
              <w:t>of</w:t>
            </w:r>
            <w:r>
              <w:rPr>
                <w:spacing w:val="-5"/>
                <w:sz w:val="18"/>
              </w:rPr>
              <w:t> </w:t>
            </w:r>
            <w:r>
              <w:rPr>
                <w:spacing w:val="-4"/>
                <w:sz w:val="18"/>
              </w:rPr>
              <w:t>xApp.</w:t>
            </w:r>
          </w:p>
        </w:tc>
      </w:tr>
      <w:tr>
        <w:trPr>
          <w:trHeight w:val="700" w:hRule="atLeast"/>
        </w:trPr>
        <w:tc>
          <w:tcPr>
            <w:tcW w:w="1596" w:type="dxa"/>
          </w:tcPr>
          <w:p>
            <w:pPr>
              <w:pStyle w:val="TableParagraph"/>
              <w:spacing w:before="31"/>
              <w:ind w:left="0"/>
              <w:rPr>
                <w:rFonts w:ascii="Times New Roman"/>
                <w:sz w:val="18"/>
              </w:rPr>
            </w:pPr>
          </w:p>
          <w:p>
            <w:pPr>
              <w:pStyle w:val="TableParagraph"/>
              <w:spacing w:before="1"/>
              <w:rPr>
                <w:sz w:val="18"/>
              </w:rPr>
            </w:pPr>
            <w:r>
              <w:rPr>
                <w:spacing w:val="-2"/>
                <w:sz w:val="18"/>
              </w:rPr>
              <w:t>Pre-conditions</w:t>
            </w:r>
          </w:p>
        </w:tc>
        <w:tc>
          <w:tcPr>
            <w:tcW w:w="7900" w:type="dxa"/>
          </w:tcPr>
          <w:p>
            <w:pPr>
              <w:pStyle w:val="TableParagraph"/>
              <w:numPr>
                <w:ilvl w:val="0"/>
                <w:numId w:val="124"/>
              </w:numPr>
              <w:tabs>
                <w:tab w:pos="828" w:val="left" w:leader="none"/>
              </w:tabs>
              <w:spacing w:line="240" w:lineRule="auto" w:before="1" w:after="0"/>
              <w:ind w:left="828" w:right="0" w:hanging="361"/>
              <w:jc w:val="left"/>
              <w:rPr>
                <w:sz w:val="18"/>
              </w:rPr>
            </w:pPr>
            <w:r>
              <w:rPr>
                <w:sz w:val="18"/>
              </w:rPr>
              <w:t>SDL</w:t>
            </w:r>
            <w:r>
              <w:rPr>
                <w:spacing w:val="-3"/>
                <w:sz w:val="18"/>
              </w:rPr>
              <w:t> </w:t>
            </w:r>
            <w:r>
              <w:rPr>
                <w:sz w:val="18"/>
              </w:rPr>
              <w:t>API</w:t>
            </w:r>
            <w:r>
              <w:rPr>
                <w:spacing w:val="-2"/>
                <w:sz w:val="18"/>
              </w:rPr>
              <w:t> </w:t>
            </w:r>
            <w:r>
              <w:rPr>
                <w:sz w:val="18"/>
              </w:rPr>
              <w:t>services</w:t>
            </w:r>
            <w:r>
              <w:rPr>
                <w:spacing w:val="-5"/>
                <w:sz w:val="18"/>
              </w:rPr>
              <w:t> </w:t>
            </w:r>
            <w:r>
              <w:rPr>
                <w:sz w:val="18"/>
              </w:rPr>
              <w:t>have</w:t>
            </w:r>
            <w:r>
              <w:rPr>
                <w:spacing w:val="-2"/>
                <w:sz w:val="18"/>
              </w:rPr>
              <w:t> </w:t>
            </w:r>
            <w:r>
              <w:rPr>
                <w:sz w:val="18"/>
              </w:rPr>
              <w:t>been</w:t>
            </w:r>
            <w:r>
              <w:rPr>
                <w:spacing w:val="-2"/>
                <w:sz w:val="18"/>
              </w:rPr>
              <w:t> </w:t>
            </w:r>
            <w:r>
              <w:rPr>
                <w:sz w:val="18"/>
              </w:rPr>
              <w:t>registered</w:t>
            </w:r>
            <w:r>
              <w:rPr>
                <w:spacing w:val="-5"/>
                <w:sz w:val="18"/>
              </w:rPr>
              <w:t> </w:t>
            </w:r>
            <w:r>
              <w:rPr>
                <w:sz w:val="18"/>
              </w:rPr>
              <w:t>with</w:t>
            </w:r>
            <w:r>
              <w:rPr>
                <w:spacing w:val="3"/>
                <w:sz w:val="18"/>
              </w:rPr>
              <w:t> </w:t>
            </w:r>
            <w:r>
              <w:rPr>
                <w:sz w:val="18"/>
              </w:rPr>
              <w:t>Near-RT</w:t>
            </w:r>
            <w:r>
              <w:rPr>
                <w:spacing w:val="-3"/>
                <w:sz w:val="18"/>
              </w:rPr>
              <w:t> </w:t>
            </w:r>
            <w:r>
              <w:rPr>
                <w:sz w:val="18"/>
              </w:rPr>
              <w:t>RIC</w:t>
            </w:r>
            <w:r>
              <w:rPr>
                <w:spacing w:val="-2"/>
                <w:sz w:val="18"/>
              </w:rPr>
              <w:t> platform;</w:t>
            </w:r>
          </w:p>
          <w:p>
            <w:pPr>
              <w:pStyle w:val="TableParagraph"/>
              <w:numPr>
                <w:ilvl w:val="0"/>
                <w:numId w:val="124"/>
              </w:numPr>
              <w:tabs>
                <w:tab w:pos="828" w:val="left" w:leader="none"/>
              </w:tabs>
              <w:spacing w:line="240" w:lineRule="auto" w:before="12" w:after="0"/>
              <w:ind w:left="828" w:right="0" w:hanging="361"/>
              <w:jc w:val="left"/>
              <w:rPr>
                <w:sz w:val="18"/>
              </w:rPr>
            </w:pPr>
            <w:r>
              <w:rPr>
                <w:sz w:val="18"/>
              </w:rPr>
              <w:t>xApp</w:t>
            </w:r>
            <w:r>
              <w:rPr>
                <w:spacing w:val="-3"/>
                <w:sz w:val="18"/>
              </w:rPr>
              <w:t> </w:t>
            </w:r>
            <w:r>
              <w:rPr>
                <w:sz w:val="18"/>
              </w:rPr>
              <w:t>has</w:t>
            </w:r>
            <w:r>
              <w:rPr>
                <w:spacing w:val="-3"/>
                <w:sz w:val="18"/>
              </w:rPr>
              <w:t> </w:t>
            </w:r>
            <w:r>
              <w:rPr>
                <w:sz w:val="18"/>
              </w:rPr>
              <w:t>successfully</w:t>
            </w:r>
            <w:r>
              <w:rPr>
                <w:spacing w:val="-2"/>
                <w:sz w:val="18"/>
              </w:rPr>
              <w:t> </w:t>
            </w:r>
            <w:r>
              <w:rPr>
                <w:sz w:val="18"/>
              </w:rPr>
              <w:t>registered</w:t>
            </w:r>
            <w:r>
              <w:rPr>
                <w:spacing w:val="-2"/>
                <w:sz w:val="18"/>
              </w:rPr>
              <w:t> </w:t>
            </w:r>
            <w:r>
              <w:rPr>
                <w:sz w:val="18"/>
              </w:rPr>
              <w:t>as</w:t>
            </w:r>
            <w:r>
              <w:rPr>
                <w:spacing w:val="-2"/>
                <w:sz w:val="18"/>
              </w:rPr>
              <w:t> </w:t>
            </w:r>
            <w:r>
              <w:rPr>
                <w:sz w:val="18"/>
              </w:rPr>
              <w:t>a</w:t>
            </w:r>
            <w:r>
              <w:rPr>
                <w:spacing w:val="-4"/>
                <w:sz w:val="18"/>
              </w:rPr>
              <w:t> </w:t>
            </w:r>
            <w:r>
              <w:rPr>
                <w:sz w:val="18"/>
              </w:rPr>
              <w:t>client</w:t>
            </w:r>
            <w:r>
              <w:rPr>
                <w:spacing w:val="-3"/>
                <w:sz w:val="18"/>
              </w:rPr>
              <w:t> </w:t>
            </w:r>
            <w:r>
              <w:rPr>
                <w:sz w:val="18"/>
              </w:rPr>
              <w:t>to</w:t>
            </w:r>
            <w:r>
              <w:rPr>
                <w:spacing w:val="-2"/>
                <w:sz w:val="18"/>
              </w:rPr>
              <w:t> </w:t>
            </w:r>
            <w:r>
              <w:rPr>
                <w:sz w:val="18"/>
              </w:rPr>
              <w:t>the</w:t>
            </w:r>
            <w:r>
              <w:rPr>
                <w:spacing w:val="-3"/>
                <w:sz w:val="18"/>
              </w:rPr>
              <w:t> </w:t>
            </w:r>
            <w:r>
              <w:rPr>
                <w:sz w:val="18"/>
              </w:rPr>
              <w:t>SDL</w:t>
            </w:r>
            <w:r>
              <w:rPr>
                <w:spacing w:val="-2"/>
                <w:sz w:val="18"/>
              </w:rPr>
              <w:t> before;</w:t>
            </w:r>
          </w:p>
          <w:p>
            <w:pPr>
              <w:pStyle w:val="TableParagraph"/>
              <w:numPr>
                <w:ilvl w:val="0"/>
                <w:numId w:val="124"/>
              </w:numPr>
              <w:tabs>
                <w:tab w:pos="828" w:val="left" w:leader="none"/>
              </w:tabs>
              <w:spacing w:line="214" w:lineRule="exact" w:before="12" w:after="0"/>
              <w:ind w:left="828" w:right="0" w:hanging="361"/>
              <w:jc w:val="left"/>
              <w:rPr>
                <w:sz w:val="18"/>
              </w:rPr>
            </w:pPr>
            <w:r>
              <w:rPr>
                <w:sz w:val="18"/>
              </w:rPr>
              <w:t>xApp</w:t>
            </w:r>
            <w:r>
              <w:rPr>
                <w:spacing w:val="-2"/>
                <w:sz w:val="18"/>
              </w:rPr>
              <w:t> </w:t>
            </w:r>
            <w:r>
              <w:rPr>
                <w:sz w:val="18"/>
              </w:rPr>
              <w:t>has</w:t>
            </w:r>
            <w:r>
              <w:rPr>
                <w:spacing w:val="-3"/>
                <w:sz w:val="18"/>
              </w:rPr>
              <w:t> </w:t>
            </w:r>
            <w:r>
              <w:rPr>
                <w:sz w:val="18"/>
              </w:rPr>
              <w:t>been</w:t>
            </w:r>
            <w:r>
              <w:rPr>
                <w:spacing w:val="-2"/>
                <w:sz w:val="18"/>
              </w:rPr>
              <w:t> </w:t>
            </w:r>
            <w:r>
              <w:rPr>
                <w:sz w:val="18"/>
              </w:rPr>
              <w:t>authorized</w:t>
            </w:r>
            <w:r>
              <w:rPr>
                <w:spacing w:val="-4"/>
                <w:sz w:val="18"/>
              </w:rPr>
              <w:t> </w:t>
            </w:r>
            <w:r>
              <w:rPr>
                <w:sz w:val="18"/>
              </w:rPr>
              <w:t>to</w:t>
            </w:r>
            <w:r>
              <w:rPr>
                <w:spacing w:val="-2"/>
                <w:sz w:val="18"/>
              </w:rPr>
              <w:t> </w:t>
            </w:r>
            <w:r>
              <w:rPr>
                <w:sz w:val="18"/>
              </w:rPr>
              <w:t>read</w:t>
            </w:r>
            <w:r>
              <w:rPr>
                <w:spacing w:val="-2"/>
                <w:sz w:val="18"/>
              </w:rPr>
              <w:t> </w:t>
            </w:r>
            <w:r>
              <w:rPr>
                <w:sz w:val="18"/>
              </w:rPr>
              <w:t>the</w:t>
            </w:r>
            <w:r>
              <w:rPr>
                <w:spacing w:val="-2"/>
                <w:sz w:val="18"/>
              </w:rPr>
              <w:t> </w:t>
            </w:r>
            <w:r>
              <w:rPr>
                <w:sz w:val="18"/>
              </w:rPr>
              <w:t>data</w:t>
            </w:r>
            <w:r>
              <w:rPr>
                <w:spacing w:val="-2"/>
                <w:sz w:val="18"/>
              </w:rPr>
              <w:t> </w:t>
            </w:r>
            <w:r>
              <w:rPr>
                <w:sz w:val="18"/>
              </w:rPr>
              <w:t>in</w:t>
            </w:r>
            <w:r>
              <w:rPr>
                <w:spacing w:val="-1"/>
                <w:sz w:val="18"/>
              </w:rPr>
              <w:t> </w:t>
            </w:r>
            <w:r>
              <w:rPr>
                <w:sz w:val="18"/>
              </w:rPr>
              <w:t>the</w:t>
            </w:r>
            <w:r>
              <w:rPr>
                <w:spacing w:val="3"/>
                <w:sz w:val="18"/>
              </w:rPr>
              <w:t> </w:t>
            </w:r>
            <w:r>
              <w:rPr>
                <w:spacing w:val="-2"/>
                <w:sz w:val="18"/>
              </w:rPr>
              <w:t>database.</w:t>
            </w:r>
          </w:p>
        </w:tc>
      </w:tr>
      <w:tr>
        <w:trPr>
          <w:trHeight w:val="227" w:hRule="atLeast"/>
        </w:trPr>
        <w:tc>
          <w:tcPr>
            <w:tcW w:w="1596" w:type="dxa"/>
          </w:tcPr>
          <w:p>
            <w:pPr>
              <w:pStyle w:val="TableParagraph"/>
              <w:spacing w:line="206" w:lineRule="exact" w:before="1"/>
              <w:rPr>
                <w:sz w:val="18"/>
              </w:rPr>
            </w:pPr>
            <w:r>
              <w:rPr>
                <w:sz w:val="18"/>
              </w:rPr>
              <w:t>Begins</w:t>
            </w:r>
            <w:r>
              <w:rPr>
                <w:spacing w:val="-2"/>
                <w:sz w:val="18"/>
              </w:rPr>
              <w:t> </w:t>
            </w:r>
            <w:r>
              <w:rPr>
                <w:spacing w:val="-4"/>
                <w:sz w:val="18"/>
              </w:rPr>
              <w:t>when</w:t>
            </w:r>
          </w:p>
        </w:tc>
        <w:tc>
          <w:tcPr>
            <w:tcW w:w="7900" w:type="dxa"/>
          </w:tcPr>
          <w:p>
            <w:pPr>
              <w:pStyle w:val="TableParagraph"/>
              <w:spacing w:line="206" w:lineRule="exact" w:before="1"/>
              <w:rPr>
                <w:sz w:val="18"/>
              </w:rPr>
            </w:pPr>
            <w:r>
              <w:rPr>
                <w:sz w:val="18"/>
              </w:rPr>
              <w:t>xApp</w:t>
            </w:r>
            <w:r>
              <w:rPr>
                <w:spacing w:val="-3"/>
                <w:sz w:val="18"/>
              </w:rPr>
              <w:t> </w:t>
            </w:r>
            <w:r>
              <w:rPr>
                <w:sz w:val="18"/>
              </w:rPr>
              <w:t>determines</w:t>
            </w:r>
            <w:r>
              <w:rPr>
                <w:spacing w:val="-2"/>
                <w:sz w:val="18"/>
              </w:rPr>
              <w:t> </w:t>
            </w:r>
            <w:r>
              <w:rPr>
                <w:sz w:val="18"/>
              </w:rPr>
              <w:t>to</w:t>
            </w:r>
            <w:r>
              <w:rPr>
                <w:spacing w:val="-2"/>
                <w:sz w:val="18"/>
              </w:rPr>
              <w:t> </w:t>
            </w:r>
            <w:r>
              <w:rPr>
                <w:sz w:val="18"/>
              </w:rPr>
              <w:t>fetch</w:t>
            </w:r>
            <w:r>
              <w:rPr>
                <w:spacing w:val="-5"/>
                <w:sz w:val="18"/>
              </w:rPr>
              <w:t> </w:t>
            </w:r>
            <w:r>
              <w:rPr>
                <w:sz w:val="18"/>
              </w:rPr>
              <w:t>relevant</w:t>
            </w:r>
            <w:r>
              <w:rPr>
                <w:spacing w:val="-2"/>
                <w:sz w:val="18"/>
              </w:rPr>
              <w:t> </w:t>
            </w:r>
            <w:r>
              <w:rPr>
                <w:sz w:val="18"/>
              </w:rPr>
              <w:t>data</w:t>
            </w:r>
            <w:r>
              <w:rPr>
                <w:spacing w:val="-3"/>
                <w:sz w:val="18"/>
              </w:rPr>
              <w:t> </w:t>
            </w:r>
            <w:r>
              <w:rPr>
                <w:sz w:val="18"/>
              </w:rPr>
              <w:t>as</w:t>
            </w:r>
            <w:r>
              <w:rPr>
                <w:spacing w:val="-2"/>
                <w:sz w:val="18"/>
              </w:rPr>
              <w:t> </w:t>
            </w:r>
            <w:r>
              <w:rPr>
                <w:sz w:val="18"/>
              </w:rPr>
              <w:t>the</w:t>
            </w:r>
            <w:r>
              <w:rPr>
                <w:spacing w:val="-2"/>
                <w:sz w:val="18"/>
              </w:rPr>
              <w:t> </w:t>
            </w:r>
            <w:r>
              <w:rPr>
                <w:sz w:val="18"/>
              </w:rPr>
              <w:t>SDL</w:t>
            </w:r>
            <w:r>
              <w:rPr>
                <w:spacing w:val="-5"/>
                <w:sz w:val="18"/>
              </w:rPr>
              <w:t> </w:t>
            </w:r>
            <w:r>
              <w:rPr>
                <w:sz w:val="18"/>
              </w:rPr>
              <w:t>client</w:t>
            </w:r>
            <w:r>
              <w:rPr>
                <w:spacing w:val="3"/>
                <w:sz w:val="18"/>
              </w:rPr>
              <w:t> </w:t>
            </w:r>
            <w:r>
              <w:rPr>
                <w:sz w:val="18"/>
              </w:rPr>
              <w:t>from</w:t>
            </w:r>
            <w:r>
              <w:rPr>
                <w:spacing w:val="-1"/>
                <w:sz w:val="18"/>
              </w:rPr>
              <w:t> </w:t>
            </w:r>
            <w:r>
              <w:rPr>
                <w:sz w:val="18"/>
              </w:rPr>
              <w:t>the</w:t>
            </w:r>
            <w:r>
              <w:rPr>
                <w:spacing w:val="-5"/>
                <w:sz w:val="18"/>
              </w:rPr>
              <w:t> </w:t>
            </w:r>
            <w:r>
              <w:rPr>
                <w:sz w:val="18"/>
              </w:rPr>
              <w:t>Near-RT-RIC</w:t>
            </w:r>
            <w:r>
              <w:rPr>
                <w:spacing w:val="-2"/>
                <w:sz w:val="18"/>
              </w:rPr>
              <w:t> platform.</w:t>
            </w:r>
          </w:p>
        </w:tc>
      </w:tr>
      <w:tr>
        <w:trPr>
          <w:trHeight w:val="225" w:hRule="atLeast"/>
        </w:trPr>
        <w:tc>
          <w:tcPr>
            <w:tcW w:w="1596" w:type="dxa"/>
          </w:tcPr>
          <w:p>
            <w:pPr>
              <w:pStyle w:val="TableParagraph"/>
              <w:spacing w:line="204" w:lineRule="exact" w:before="1"/>
              <w:rPr>
                <w:sz w:val="18"/>
              </w:rPr>
            </w:pPr>
            <w:r>
              <w:rPr>
                <w:sz w:val="18"/>
              </w:rPr>
              <w:t>Step</w:t>
            </w:r>
            <w:r>
              <w:rPr>
                <w:spacing w:val="-4"/>
                <w:sz w:val="18"/>
              </w:rPr>
              <w:t> </w:t>
            </w:r>
            <w:r>
              <w:rPr>
                <w:sz w:val="18"/>
              </w:rPr>
              <w:t>1</w:t>
            </w:r>
            <w:r>
              <w:rPr>
                <w:spacing w:val="-1"/>
                <w:sz w:val="18"/>
              </w:rPr>
              <w:t> </w:t>
            </w:r>
            <w:r>
              <w:rPr>
                <w:spacing w:val="-5"/>
                <w:sz w:val="18"/>
              </w:rPr>
              <w:t>(M)</w:t>
            </w:r>
          </w:p>
        </w:tc>
        <w:tc>
          <w:tcPr>
            <w:tcW w:w="7900" w:type="dxa"/>
          </w:tcPr>
          <w:p>
            <w:pPr>
              <w:pStyle w:val="TableParagraph"/>
              <w:spacing w:line="204" w:lineRule="exact" w:before="1"/>
              <w:rPr>
                <w:sz w:val="18"/>
              </w:rPr>
            </w:pPr>
            <w:r>
              <w:rPr>
                <w:sz w:val="18"/>
              </w:rPr>
              <w:t>xApp</w:t>
            </w:r>
            <w:r>
              <w:rPr>
                <w:spacing w:val="-2"/>
                <w:sz w:val="18"/>
              </w:rPr>
              <w:t> </w:t>
            </w:r>
            <w:r>
              <w:rPr>
                <w:sz w:val="18"/>
              </w:rPr>
              <w:t>requests</w:t>
            </w:r>
            <w:r>
              <w:rPr>
                <w:spacing w:val="-1"/>
                <w:sz w:val="18"/>
              </w:rPr>
              <w:t> </w:t>
            </w:r>
            <w:r>
              <w:rPr>
                <w:sz w:val="18"/>
              </w:rPr>
              <w:t>to Near-RT</w:t>
            </w:r>
            <w:r>
              <w:rPr>
                <w:spacing w:val="-2"/>
                <w:sz w:val="18"/>
              </w:rPr>
              <w:t> </w:t>
            </w:r>
            <w:r>
              <w:rPr>
                <w:sz w:val="18"/>
              </w:rPr>
              <w:t>RIC</w:t>
            </w:r>
            <w:r>
              <w:rPr>
                <w:spacing w:val="-5"/>
                <w:sz w:val="18"/>
              </w:rPr>
              <w:t> </w:t>
            </w:r>
            <w:r>
              <w:rPr>
                <w:sz w:val="18"/>
              </w:rPr>
              <w:t>platform</w:t>
            </w:r>
            <w:r>
              <w:rPr>
                <w:spacing w:val="-2"/>
                <w:sz w:val="18"/>
              </w:rPr>
              <w:t> </w:t>
            </w:r>
            <w:r>
              <w:rPr>
                <w:sz w:val="18"/>
              </w:rPr>
              <w:t>to</w:t>
            </w:r>
            <w:r>
              <w:rPr>
                <w:spacing w:val="-2"/>
                <w:sz w:val="18"/>
              </w:rPr>
              <w:t> </w:t>
            </w:r>
            <w:r>
              <w:rPr>
                <w:sz w:val="18"/>
              </w:rPr>
              <w:t>fetch</w:t>
            </w:r>
            <w:r>
              <w:rPr>
                <w:spacing w:val="-4"/>
                <w:sz w:val="18"/>
              </w:rPr>
              <w:t> </w:t>
            </w:r>
            <w:r>
              <w:rPr>
                <w:sz w:val="18"/>
              </w:rPr>
              <w:t>data</w:t>
            </w:r>
            <w:r>
              <w:rPr>
                <w:spacing w:val="-2"/>
                <w:sz w:val="18"/>
              </w:rPr>
              <w:t> </w:t>
            </w:r>
            <w:r>
              <w:rPr>
                <w:sz w:val="18"/>
              </w:rPr>
              <w:t>from</w:t>
            </w:r>
            <w:r>
              <w:rPr>
                <w:spacing w:val="-1"/>
                <w:sz w:val="18"/>
              </w:rPr>
              <w:t> </w:t>
            </w:r>
            <w:r>
              <w:rPr>
                <w:spacing w:val="-2"/>
                <w:sz w:val="18"/>
              </w:rPr>
              <w:t>database.</w:t>
            </w:r>
          </w:p>
        </w:tc>
      </w:tr>
      <w:tr>
        <w:trPr>
          <w:trHeight w:val="228" w:hRule="atLeast"/>
        </w:trPr>
        <w:tc>
          <w:tcPr>
            <w:tcW w:w="1596" w:type="dxa"/>
          </w:tcPr>
          <w:p>
            <w:pPr>
              <w:pStyle w:val="TableParagraph"/>
              <w:spacing w:line="204" w:lineRule="exact" w:before="4"/>
              <w:rPr>
                <w:sz w:val="18"/>
              </w:rPr>
            </w:pPr>
            <w:r>
              <w:rPr>
                <w:sz w:val="18"/>
              </w:rPr>
              <w:t>Step</w:t>
            </w:r>
            <w:r>
              <w:rPr>
                <w:spacing w:val="-4"/>
                <w:sz w:val="18"/>
              </w:rPr>
              <w:t> </w:t>
            </w:r>
            <w:r>
              <w:rPr>
                <w:sz w:val="18"/>
              </w:rPr>
              <w:t>2 </w:t>
            </w:r>
            <w:r>
              <w:rPr>
                <w:spacing w:val="-5"/>
                <w:sz w:val="18"/>
              </w:rPr>
              <w:t>(M)</w:t>
            </w:r>
          </w:p>
        </w:tc>
        <w:tc>
          <w:tcPr>
            <w:tcW w:w="7900" w:type="dxa"/>
          </w:tcPr>
          <w:p>
            <w:pPr>
              <w:pStyle w:val="TableParagraph"/>
              <w:spacing w:line="204" w:lineRule="exact" w:before="4"/>
              <w:rPr>
                <w:sz w:val="18"/>
              </w:rPr>
            </w:pPr>
            <w:r>
              <w:rPr>
                <w:sz w:val="18"/>
              </w:rPr>
              <w:t>Near-RT</w:t>
            </w:r>
            <w:r>
              <w:rPr>
                <w:spacing w:val="-10"/>
                <w:sz w:val="18"/>
              </w:rPr>
              <w:t> </w:t>
            </w:r>
            <w:r>
              <w:rPr>
                <w:sz w:val="18"/>
              </w:rPr>
              <w:t>RIC</w:t>
            </w:r>
            <w:r>
              <w:rPr>
                <w:spacing w:val="-9"/>
                <w:sz w:val="18"/>
              </w:rPr>
              <w:t> </w:t>
            </w:r>
            <w:r>
              <w:rPr>
                <w:sz w:val="18"/>
              </w:rPr>
              <w:t>platform</w:t>
            </w:r>
            <w:r>
              <w:rPr>
                <w:spacing w:val="-8"/>
                <w:sz w:val="18"/>
              </w:rPr>
              <w:t> </w:t>
            </w:r>
            <w:r>
              <w:rPr>
                <w:sz w:val="18"/>
              </w:rPr>
              <w:t>fetches</w:t>
            </w:r>
            <w:r>
              <w:rPr>
                <w:spacing w:val="-10"/>
                <w:sz w:val="18"/>
              </w:rPr>
              <w:t> </w:t>
            </w:r>
            <w:r>
              <w:rPr>
                <w:sz w:val="18"/>
              </w:rPr>
              <w:t>xApp</w:t>
            </w:r>
            <w:r>
              <w:rPr>
                <w:spacing w:val="-10"/>
                <w:sz w:val="18"/>
              </w:rPr>
              <w:t> </w:t>
            </w:r>
            <w:r>
              <w:rPr>
                <w:sz w:val="18"/>
              </w:rPr>
              <w:t>required</w:t>
            </w:r>
            <w:r>
              <w:rPr>
                <w:spacing w:val="-11"/>
                <w:sz w:val="18"/>
              </w:rPr>
              <w:t> </w:t>
            </w:r>
            <w:r>
              <w:rPr>
                <w:sz w:val="18"/>
              </w:rPr>
              <w:t>information</w:t>
            </w:r>
            <w:r>
              <w:rPr>
                <w:spacing w:val="-9"/>
                <w:sz w:val="18"/>
              </w:rPr>
              <w:t> </w:t>
            </w:r>
            <w:r>
              <w:rPr>
                <w:sz w:val="18"/>
              </w:rPr>
              <w:t>from</w:t>
            </w:r>
            <w:r>
              <w:rPr>
                <w:spacing w:val="-9"/>
                <w:sz w:val="18"/>
              </w:rPr>
              <w:t> </w:t>
            </w:r>
            <w:r>
              <w:rPr>
                <w:spacing w:val="-2"/>
                <w:sz w:val="18"/>
              </w:rPr>
              <w:t>database.</w:t>
            </w:r>
          </w:p>
        </w:tc>
      </w:tr>
      <w:tr>
        <w:trPr>
          <w:trHeight w:val="227" w:hRule="atLeast"/>
        </w:trPr>
        <w:tc>
          <w:tcPr>
            <w:tcW w:w="1596" w:type="dxa"/>
          </w:tcPr>
          <w:p>
            <w:pPr>
              <w:pStyle w:val="TableParagraph"/>
              <w:spacing w:line="206" w:lineRule="exact" w:before="1"/>
              <w:rPr>
                <w:sz w:val="18"/>
              </w:rPr>
            </w:pPr>
            <w:r>
              <w:rPr>
                <w:sz w:val="18"/>
              </w:rPr>
              <w:t>Step</w:t>
            </w:r>
            <w:r>
              <w:rPr>
                <w:spacing w:val="-4"/>
                <w:sz w:val="18"/>
              </w:rPr>
              <w:t> </w:t>
            </w:r>
            <w:r>
              <w:rPr>
                <w:sz w:val="18"/>
              </w:rPr>
              <w:t>3</w:t>
            </w:r>
            <w:r>
              <w:rPr>
                <w:spacing w:val="-1"/>
                <w:sz w:val="18"/>
              </w:rPr>
              <w:t> </w:t>
            </w:r>
            <w:r>
              <w:rPr>
                <w:spacing w:val="-5"/>
                <w:sz w:val="18"/>
              </w:rPr>
              <w:t>(M)</w:t>
            </w:r>
          </w:p>
        </w:tc>
        <w:tc>
          <w:tcPr>
            <w:tcW w:w="7900" w:type="dxa"/>
          </w:tcPr>
          <w:p>
            <w:pPr>
              <w:pStyle w:val="TableParagraph"/>
              <w:spacing w:line="206" w:lineRule="exact" w:before="1"/>
              <w:rPr>
                <w:sz w:val="18"/>
              </w:rPr>
            </w:pPr>
            <w:r>
              <w:rPr>
                <w:sz w:val="18"/>
              </w:rPr>
              <w:t>Near-RT</w:t>
            </w:r>
            <w:r>
              <w:rPr>
                <w:spacing w:val="-8"/>
                <w:sz w:val="18"/>
              </w:rPr>
              <w:t> </w:t>
            </w:r>
            <w:r>
              <w:rPr>
                <w:sz w:val="18"/>
              </w:rPr>
              <w:t>RIC</w:t>
            </w:r>
            <w:r>
              <w:rPr>
                <w:spacing w:val="-8"/>
                <w:sz w:val="18"/>
              </w:rPr>
              <w:t> </w:t>
            </w:r>
            <w:r>
              <w:rPr>
                <w:sz w:val="18"/>
              </w:rPr>
              <w:t>platform</w:t>
            </w:r>
            <w:r>
              <w:rPr>
                <w:spacing w:val="-7"/>
                <w:sz w:val="18"/>
              </w:rPr>
              <w:t> </w:t>
            </w:r>
            <w:r>
              <w:rPr>
                <w:sz w:val="18"/>
              </w:rPr>
              <w:t>sends</w:t>
            </w:r>
            <w:r>
              <w:rPr>
                <w:spacing w:val="-7"/>
                <w:sz w:val="18"/>
              </w:rPr>
              <w:t> </w:t>
            </w:r>
            <w:r>
              <w:rPr>
                <w:sz w:val="18"/>
              </w:rPr>
              <w:t>the</w:t>
            </w:r>
            <w:r>
              <w:rPr>
                <w:spacing w:val="-8"/>
                <w:sz w:val="18"/>
              </w:rPr>
              <w:t> </w:t>
            </w:r>
            <w:r>
              <w:rPr>
                <w:sz w:val="18"/>
              </w:rPr>
              <w:t>requested</w:t>
            </w:r>
            <w:r>
              <w:rPr>
                <w:spacing w:val="-9"/>
                <w:sz w:val="18"/>
              </w:rPr>
              <w:t> </w:t>
            </w:r>
            <w:r>
              <w:rPr>
                <w:sz w:val="18"/>
              </w:rPr>
              <w:t>data</w:t>
            </w:r>
            <w:r>
              <w:rPr>
                <w:spacing w:val="-10"/>
                <w:sz w:val="18"/>
              </w:rPr>
              <w:t> </w:t>
            </w:r>
            <w:r>
              <w:rPr>
                <w:sz w:val="18"/>
              </w:rPr>
              <w:t>or</w:t>
            </w:r>
            <w:r>
              <w:rPr>
                <w:spacing w:val="-8"/>
                <w:sz w:val="18"/>
              </w:rPr>
              <w:t> </w:t>
            </w:r>
            <w:r>
              <w:rPr>
                <w:sz w:val="18"/>
              </w:rPr>
              <w:t>the</w:t>
            </w:r>
            <w:r>
              <w:rPr>
                <w:spacing w:val="-8"/>
                <w:sz w:val="18"/>
              </w:rPr>
              <w:t> </w:t>
            </w:r>
            <w:r>
              <w:rPr>
                <w:sz w:val="18"/>
              </w:rPr>
              <w:t>failure</w:t>
            </w:r>
            <w:r>
              <w:rPr>
                <w:spacing w:val="-8"/>
                <w:sz w:val="18"/>
              </w:rPr>
              <w:t> </w:t>
            </w:r>
            <w:r>
              <w:rPr>
                <w:sz w:val="18"/>
              </w:rPr>
              <w:t>response</w:t>
            </w:r>
            <w:r>
              <w:rPr>
                <w:spacing w:val="-8"/>
                <w:sz w:val="18"/>
              </w:rPr>
              <w:t> </w:t>
            </w:r>
            <w:r>
              <w:rPr>
                <w:sz w:val="18"/>
              </w:rPr>
              <w:t>to</w:t>
            </w:r>
            <w:r>
              <w:rPr>
                <w:spacing w:val="-9"/>
                <w:sz w:val="18"/>
              </w:rPr>
              <w:t> </w:t>
            </w:r>
            <w:r>
              <w:rPr>
                <w:sz w:val="18"/>
              </w:rPr>
              <w:t>specific</w:t>
            </w:r>
            <w:r>
              <w:rPr>
                <w:spacing w:val="-7"/>
                <w:sz w:val="18"/>
              </w:rPr>
              <w:t> </w:t>
            </w:r>
            <w:r>
              <w:rPr>
                <w:spacing w:val="-2"/>
                <w:sz w:val="18"/>
              </w:rPr>
              <w:t>xApp.</w:t>
            </w:r>
          </w:p>
        </w:tc>
      </w:tr>
    </w:tbl>
    <w:p>
      <w:pPr>
        <w:pStyle w:val="BodyText"/>
        <w:spacing w:before="1"/>
        <w:rPr>
          <w:sz w:val="11"/>
        </w:rPr>
      </w:pPr>
      <w:r>
        <w:rPr/>
        <w:drawing>
          <wp:anchor distT="0" distB="0" distL="0" distR="0" allowOverlap="1" layoutInCell="1" locked="0" behindDoc="1" simplePos="0" relativeHeight="487604736">
            <wp:simplePos x="0" y="0"/>
            <wp:positionH relativeFrom="page">
              <wp:posOffset>2046985</wp:posOffset>
            </wp:positionH>
            <wp:positionV relativeFrom="paragraph">
              <wp:posOffset>96266</wp:posOffset>
            </wp:positionV>
            <wp:extent cx="3457574" cy="2266950"/>
            <wp:effectExtent l="0" t="0" r="0" b="0"/>
            <wp:wrapTopAndBottom/>
            <wp:docPr id="432" name="Image 432" descr="Generated by PlantUML"/>
            <wp:cNvGraphicFramePr>
              <a:graphicFrameLocks/>
            </wp:cNvGraphicFramePr>
            <a:graphic>
              <a:graphicData uri="http://schemas.openxmlformats.org/drawingml/2006/picture">
                <pic:pic>
                  <pic:nvPicPr>
                    <pic:cNvPr id="432" name="Image 432" descr="Generated by PlantUML"/>
                    <pic:cNvPicPr/>
                  </pic:nvPicPr>
                  <pic:blipFill>
                    <a:blip r:embed="rId99" cstate="print"/>
                    <a:stretch>
                      <a:fillRect/>
                    </a:stretch>
                  </pic:blipFill>
                  <pic:spPr>
                    <a:xfrm>
                      <a:off x="0" y="0"/>
                      <a:ext cx="3457574" cy="2266950"/>
                    </a:xfrm>
                    <a:prstGeom prst="rect">
                      <a:avLst/>
                    </a:prstGeom>
                  </pic:spPr>
                </pic:pic>
              </a:graphicData>
            </a:graphic>
          </wp:anchor>
        </w:drawing>
      </w:r>
    </w:p>
    <w:p>
      <w:pPr>
        <w:pStyle w:val="BodyText"/>
        <w:spacing w:before="6"/>
      </w:pPr>
    </w:p>
    <w:p>
      <w:pPr>
        <w:pStyle w:val="Heading5"/>
        <w:ind w:right="18"/>
      </w:pPr>
      <w:r>
        <w:rPr/>
        <w:t>Figure</w:t>
      </w:r>
      <w:r>
        <w:rPr>
          <w:spacing w:val="-7"/>
        </w:rPr>
        <w:t> </w:t>
      </w:r>
      <w:r>
        <w:rPr/>
        <w:t>9.5.3-1:</w:t>
      </w:r>
      <w:r>
        <w:rPr>
          <w:spacing w:val="-6"/>
        </w:rPr>
        <w:t> </w:t>
      </w:r>
      <w:r>
        <w:rPr/>
        <w:t>Fetch</w:t>
      </w:r>
      <w:r>
        <w:rPr>
          <w:spacing w:val="-6"/>
        </w:rPr>
        <w:t> </w:t>
      </w:r>
      <w:r>
        <w:rPr/>
        <w:t>Data</w:t>
      </w:r>
      <w:r>
        <w:rPr>
          <w:spacing w:val="-3"/>
        </w:rPr>
        <w:t> </w:t>
      </w:r>
      <w:r>
        <w:rPr>
          <w:spacing w:val="-2"/>
        </w:rPr>
        <w:t>procedure</w:t>
      </w:r>
    </w:p>
    <w:p>
      <w:pPr>
        <w:spacing w:line="240" w:lineRule="auto" w:before="144"/>
        <w:rPr>
          <w:b/>
          <w:sz w:val="20"/>
        </w:rPr>
      </w:pPr>
    </w:p>
    <w:p>
      <w:pPr>
        <w:pStyle w:val="Heading3"/>
        <w:numPr>
          <w:ilvl w:val="2"/>
          <w:numId w:val="59"/>
        </w:numPr>
        <w:tabs>
          <w:tab w:pos="1265" w:val="left" w:leader="none"/>
        </w:tabs>
        <w:spacing w:line="240" w:lineRule="auto" w:before="0" w:after="0"/>
        <w:ind w:left="1265" w:right="0" w:hanging="1133"/>
        <w:jc w:val="left"/>
      </w:pPr>
      <w:bookmarkStart w:name="_TOC_250017" w:id="253"/>
      <w:bookmarkStart w:name="9.5.4 Subscribe/Update-Notify procedure" w:id="254"/>
      <w:r>
        <w:rPr/>
      </w:r>
      <w:r>
        <w:rPr/>
        <w:t>Subscribe/Update-Notify</w:t>
      </w:r>
      <w:r>
        <w:rPr>
          <w:spacing w:val="-18"/>
        </w:rPr>
        <w:t> </w:t>
      </w:r>
      <w:bookmarkEnd w:id="253"/>
      <w:r>
        <w:rPr>
          <w:spacing w:val="-2"/>
        </w:rPr>
        <w:t>procedure</w:t>
      </w:r>
    </w:p>
    <w:p>
      <w:pPr>
        <w:pStyle w:val="BodyText"/>
        <w:spacing w:line="256" w:lineRule="auto" w:before="181"/>
        <w:ind w:left="132" w:right="150"/>
      </w:pPr>
      <w:r>
        <w:rPr/>
        <w:t>The Subscribe/Update-Notify procedure in the Near-RT RIC allows the xApp to subscribe to SDL notifications for the summary</w:t>
      </w:r>
      <w:r>
        <w:rPr>
          <w:spacing w:val="-2"/>
        </w:rPr>
        <w:t> </w:t>
      </w:r>
      <w:r>
        <w:rPr/>
        <w:t>of authorized</w:t>
      </w:r>
      <w:r>
        <w:rPr>
          <w:spacing w:val="-3"/>
        </w:rPr>
        <w:t> </w:t>
      </w:r>
      <w:r>
        <w:rPr/>
        <w:t>data</w:t>
      </w:r>
      <w:r>
        <w:rPr>
          <w:spacing w:val="-3"/>
        </w:rPr>
        <w:t> </w:t>
      </w:r>
      <w:r>
        <w:rPr/>
        <w:t>changes.</w:t>
      </w:r>
      <w:r>
        <w:rPr>
          <w:spacing w:val="-3"/>
        </w:rPr>
        <w:t> </w:t>
      </w:r>
      <w:r>
        <w:rPr/>
        <w:t>The</w:t>
      </w:r>
      <w:r>
        <w:rPr>
          <w:spacing w:val="-2"/>
        </w:rPr>
        <w:t> </w:t>
      </w:r>
      <w:r>
        <w:rPr/>
        <w:t>Near-RT</w:t>
      </w:r>
      <w:r>
        <w:rPr>
          <w:spacing w:val="-3"/>
        </w:rPr>
        <w:t> </w:t>
      </w:r>
      <w:r>
        <w:rPr/>
        <w:t>RIC</w:t>
      </w:r>
      <w:r>
        <w:rPr>
          <w:spacing w:val="-3"/>
        </w:rPr>
        <w:t> </w:t>
      </w:r>
      <w:r>
        <w:rPr/>
        <w:t>platform will</w:t>
      </w:r>
      <w:r>
        <w:rPr>
          <w:spacing w:val="-3"/>
        </w:rPr>
        <w:t> </w:t>
      </w:r>
      <w:r>
        <w:rPr/>
        <w:t>notify</w:t>
      </w:r>
      <w:r>
        <w:rPr>
          <w:spacing w:val="-4"/>
        </w:rPr>
        <w:t> </w:t>
      </w:r>
      <w:r>
        <w:rPr/>
        <w:t>the</w:t>
      </w:r>
      <w:r>
        <w:rPr>
          <w:spacing w:val="-2"/>
        </w:rPr>
        <w:t> </w:t>
      </w:r>
      <w:r>
        <w:rPr/>
        <w:t>summary</w:t>
      </w:r>
      <w:r>
        <w:rPr>
          <w:spacing w:val="-3"/>
        </w:rPr>
        <w:t> </w:t>
      </w:r>
      <w:r>
        <w:rPr/>
        <w:t>of</w:t>
      </w:r>
      <w:r>
        <w:rPr>
          <w:spacing w:val="-1"/>
        </w:rPr>
        <w:t> </w:t>
      </w:r>
      <w:r>
        <w:rPr/>
        <w:t>information</w:t>
      </w:r>
      <w:r>
        <w:rPr>
          <w:spacing w:val="-3"/>
        </w:rPr>
        <w:t> </w:t>
      </w:r>
      <w:r>
        <w:rPr/>
        <w:t>changes</w:t>
      </w:r>
      <w:r>
        <w:rPr>
          <w:spacing w:val="-4"/>
        </w:rPr>
        <w:t> </w:t>
      </w:r>
      <w:r>
        <w:rPr/>
        <w:t>to</w:t>
      </w:r>
      <w:r>
        <w:rPr>
          <w:spacing w:val="-2"/>
        </w:rPr>
        <w:t> </w:t>
      </w:r>
      <w:r>
        <w:rPr/>
        <w:t>the</w:t>
      </w:r>
      <w:r>
        <w:rPr>
          <w:spacing w:val="-4"/>
        </w:rPr>
        <w:t> </w:t>
      </w:r>
      <w:r>
        <w:rPr/>
        <w:t>xApp, and the xApp may subsequently request updated data through the Fetch Data procedure.</w:t>
      </w:r>
    </w:p>
    <w:p>
      <w:pPr>
        <w:pStyle w:val="BodyText"/>
        <w:spacing w:before="160"/>
        <w:ind w:left="132"/>
      </w:pPr>
      <w:r>
        <w:rPr/>
        <w:t>The</w:t>
      </w:r>
      <w:r>
        <w:rPr>
          <w:spacing w:val="-5"/>
        </w:rPr>
        <w:t> </w:t>
      </w:r>
      <w:r>
        <w:rPr/>
        <w:t>notifications</w:t>
      </w:r>
      <w:r>
        <w:rPr>
          <w:spacing w:val="-3"/>
        </w:rPr>
        <w:t> </w:t>
      </w:r>
      <w:r>
        <w:rPr/>
        <w:t>contain</w:t>
      </w:r>
      <w:r>
        <w:rPr>
          <w:spacing w:val="-4"/>
        </w:rPr>
        <w:t> </w:t>
      </w:r>
      <w:r>
        <w:rPr/>
        <w:t>only</w:t>
      </w:r>
      <w:r>
        <w:rPr>
          <w:spacing w:val="-6"/>
        </w:rPr>
        <w:t> </w:t>
      </w:r>
      <w:r>
        <w:rPr/>
        <w:t>summary</w:t>
      </w:r>
      <w:r>
        <w:rPr>
          <w:spacing w:val="-4"/>
        </w:rPr>
        <w:t> </w:t>
      </w:r>
      <w:r>
        <w:rPr/>
        <w:t>of</w:t>
      </w:r>
      <w:r>
        <w:rPr>
          <w:spacing w:val="-2"/>
        </w:rPr>
        <w:t> </w:t>
      </w:r>
      <w:r>
        <w:rPr/>
        <w:t>changes</w:t>
      </w:r>
      <w:r>
        <w:rPr>
          <w:spacing w:val="-6"/>
        </w:rPr>
        <w:t> </w:t>
      </w:r>
      <w:r>
        <w:rPr/>
        <w:t>to</w:t>
      </w:r>
      <w:r>
        <w:rPr>
          <w:spacing w:val="-4"/>
        </w:rPr>
        <w:t> </w:t>
      </w:r>
      <w:r>
        <w:rPr/>
        <w:t>the</w:t>
      </w:r>
      <w:r>
        <w:rPr>
          <w:spacing w:val="-5"/>
        </w:rPr>
        <w:t> </w:t>
      </w:r>
      <w:r>
        <w:rPr/>
        <w:t>information</w:t>
      </w:r>
      <w:r>
        <w:rPr>
          <w:spacing w:val="-4"/>
        </w:rPr>
        <w:t> </w:t>
      </w:r>
      <w:r>
        <w:rPr/>
        <w:t>after</w:t>
      </w:r>
      <w:r>
        <w:rPr>
          <w:spacing w:val="-3"/>
        </w:rPr>
        <w:t> </w:t>
      </w:r>
      <w:r>
        <w:rPr/>
        <w:t>the</w:t>
      </w:r>
      <w:r>
        <w:rPr>
          <w:spacing w:val="-5"/>
        </w:rPr>
        <w:t> </w:t>
      </w:r>
      <w:r>
        <w:rPr>
          <w:spacing w:val="-2"/>
        </w:rPr>
        <w:t>subscription.</w:t>
      </w:r>
    </w:p>
    <w:p>
      <w:pPr>
        <w:spacing w:after="0"/>
        <w:sectPr>
          <w:pgSz w:w="11910" w:h="16850"/>
          <w:pgMar w:header="694" w:footer="702" w:top="1460" w:bottom="900" w:left="720" w:right="700"/>
        </w:sectPr>
      </w:pPr>
    </w:p>
    <w:p>
      <w:pPr>
        <w:pStyle w:val="BodyText"/>
        <w:spacing w:before="128" w:after="1"/>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20" w:hRule="atLeast"/>
        </w:trPr>
        <w:tc>
          <w:tcPr>
            <w:tcW w:w="1596" w:type="dxa"/>
            <w:shd w:val="clear" w:color="auto" w:fill="D9D9D9"/>
          </w:tcPr>
          <w:p>
            <w:pPr>
              <w:pStyle w:val="TableParagraph"/>
              <w:spacing w:line="200" w:lineRule="exact"/>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00" w:type="dxa"/>
            <w:shd w:val="clear" w:color="auto" w:fill="D9D9D9"/>
          </w:tcPr>
          <w:p>
            <w:pPr>
              <w:pStyle w:val="TableParagraph"/>
              <w:spacing w:line="200" w:lineRule="exact"/>
              <w:ind w:left="5"/>
              <w:jc w:val="center"/>
              <w:rPr>
                <w:b/>
                <w:sz w:val="18"/>
              </w:rPr>
            </w:pPr>
            <w:r>
              <w:rPr>
                <w:b/>
                <w:sz w:val="18"/>
              </w:rPr>
              <w:t>Evolution</w:t>
            </w:r>
            <w:r>
              <w:rPr>
                <w:b/>
                <w:spacing w:val="-3"/>
                <w:sz w:val="18"/>
              </w:rPr>
              <w:t> </w:t>
            </w:r>
            <w:r>
              <w:rPr>
                <w:b/>
                <w:sz w:val="18"/>
              </w:rPr>
              <w:t>/ </w:t>
            </w:r>
            <w:r>
              <w:rPr>
                <w:b/>
                <w:spacing w:val="-2"/>
                <w:sz w:val="18"/>
              </w:rPr>
              <w:t>Specification</w:t>
            </w:r>
          </w:p>
        </w:tc>
      </w:tr>
      <w:tr>
        <w:trPr>
          <w:trHeight w:val="441" w:hRule="atLeast"/>
        </w:trPr>
        <w:tc>
          <w:tcPr>
            <w:tcW w:w="1596" w:type="dxa"/>
          </w:tcPr>
          <w:p>
            <w:pPr>
              <w:pStyle w:val="TableParagraph"/>
              <w:spacing w:before="109"/>
              <w:rPr>
                <w:sz w:val="18"/>
              </w:rPr>
            </w:pPr>
            <w:r>
              <w:rPr>
                <w:spacing w:val="-4"/>
                <w:sz w:val="18"/>
              </w:rPr>
              <w:t>Goal</w:t>
            </w:r>
          </w:p>
        </w:tc>
        <w:tc>
          <w:tcPr>
            <w:tcW w:w="7900" w:type="dxa"/>
          </w:tcPr>
          <w:p>
            <w:pPr>
              <w:pStyle w:val="TableParagraph"/>
              <w:spacing w:line="206" w:lineRule="exact"/>
              <w:rPr>
                <w:sz w:val="18"/>
              </w:rPr>
            </w:pPr>
            <w:r>
              <w:rPr>
                <w:sz w:val="18"/>
              </w:rPr>
              <w:t>xApp</w:t>
            </w:r>
            <w:r>
              <w:rPr>
                <w:spacing w:val="-5"/>
                <w:sz w:val="18"/>
              </w:rPr>
              <w:t> </w:t>
            </w:r>
            <w:r>
              <w:rPr>
                <w:sz w:val="18"/>
              </w:rPr>
              <w:t>subscribes</w:t>
            </w:r>
            <w:r>
              <w:rPr>
                <w:spacing w:val="-1"/>
                <w:sz w:val="18"/>
              </w:rPr>
              <w:t> </w:t>
            </w:r>
            <w:r>
              <w:rPr>
                <w:sz w:val="18"/>
              </w:rPr>
              <w:t>with</w:t>
            </w:r>
            <w:r>
              <w:rPr>
                <w:spacing w:val="-4"/>
                <w:sz w:val="18"/>
              </w:rPr>
              <w:t> </w:t>
            </w:r>
            <w:r>
              <w:rPr>
                <w:sz w:val="18"/>
              </w:rPr>
              <w:t>the</w:t>
            </w:r>
            <w:r>
              <w:rPr>
                <w:spacing w:val="-2"/>
                <w:sz w:val="18"/>
              </w:rPr>
              <w:t> </w:t>
            </w:r>
            <w:r>
              <w:rPr>
                <w:sz w:val="18"/>
              </w:rPr>
              <w:t>Near-RT</w:t>
            </w:r>
            <w:r>
              <w:rPr>
                <w:spacing w:val="-2"/>
                <w:sz w:val="18"/>
              </w:rPr>
              <w:t> </w:t>
            </w:r>
            <w:r>
              <w:rPr>
                <w:sz w:val="18"/>
              </w:rPr>
              <w:t>RIC</w:t>
            </w:r>
            <w:r>
              <w:rPr>
                <w:spacing w:val="-2"/>
                <w:sz w:val="18"/>
              </w:rPr>
              <w:t> </w:t>
            </w:r>
            <w:r>
              <w:rPr>
                <w:sz w:val="18"/>
              </w:rPr>
              <w:t>platform</w:t>
            </w:r>
            <w:r>
              <w:rPr>
                <w:spacing w:val="-2"/>
                <w:sz w:val="18"/>
              </w:rPr>
              <w:t> </w:t>
            </w:r>
            <w:r>
              <w:rPr>
                <w:sz w:val="18"/>
              </w:rPr>
              <w:t>for</w:t>
            </w:r>
            <w:r>
              <w:rPr>
                <w:spacing w:val="-2"/>
                <w:sz w:val="18"/>
              </w:rPr>
              <w:t> </w:t>
            </w:r>
            <w:r>
              <w:rPr>
                <w:sz w:val="18"/>
              </w:rPr>
              <w:t>data</w:t>
            </w:r>
            <w:r>
              <w:rPr>
                <w:spacing w:val="-4"/>
                <w:sz w:val="18"/>
              </w:rPr>
              <w:t> </w:t>
            </w:r>
            <w:r>
              <w:rPr>
                <w:sz w:val="18"/>
              </w:rPr>
              <w:t>changes</w:t>
            </w:r>
            <w:r>
              <w:rPr>
                <w:spacing w:val="-4"/>
                <w:sz w:val="18"/>
              </w:rPr>
              <w:t> </w:t>
            </w:r>
            <w:r>
              <w:rPr>
                <w:sz w:val="18"/>
              </w:rPr>
              <w:t>and</w:t>
            </w:r>
            <w:r>
              <w:rPr>
                <w:spacing w:val="-4"/>
                <w:sz w:val="18"/>
              </w:rPr>
              <w:t> </w:t>
            </w:r>
            <w:r>
              <w:rPr>
                <w:sz w:val="18"/>
              </w:rPr>
              <w:t>receives </w:t>
            </w:r>
            <w:r>
              <w:rPr>
                <w:spacing w:val="-2"/>
                <w:sz w:val="18"/>
              </w:rPr>
              <w:t>related</w:t>
            </w:r>
          </w:p>
          <w:p>
            <w:pPr>
              <w:pStyle w:val="TableParagraph"/>
              <w:spacing w:line="201" w:lineRule="exact" w:before="14"/>
              <w:rPr>
                <w:sz w:val="18"/>
              </w:rPr>
            </w:pPr>
            <w:r>
              <w:rPr>
                <w:spacing w:val="-2"/>
                <w:sz w:val="18"/>
              </w:rPr>
              <w:t>notifications.</w:t>
            </w:r>
          </w:p>
        </w:tc>
      </w:tr>
      <w:tr>
        <w:trPr>
          <w:trHeight w:val="688" w:hRule="atLeast"/>
        </w:trPr>
        <w:tc>
          <w:tcPr>
            <w:tcW w:w="1596" w:type="dxa"/>
          </w:tcPr>
          <w:p>
            <w:pPr>
              <w:pStyle w:val="TableParagraph"/>
              <w:spacing w:before="27"/>
              <w:ind w:left="0"/>
              <w:rPr>
                <w:rFonts w:ascii="Times New Roman"/>
                <w:sz w:val="18"/>
              </w:rPr>
            </w:pPr>
          </w:p>
          <w:p>
            <w:pPr>
              <w:pStyle w:val="TableParagraph"/>
              <w:rPr>
                <w:sz w:val="18"/>
              </w:rPr>
            </w:pPr>
            <w:r>
              <w:rPr>
                <w:sz w:val="18"/>
              </w:rPr>
              <w:t>Actors</w:t>
            </w:r>
            <w:r>
              <w:rPr>
                <w:spacing w:val="-3"/>
                <w:sz w:val="18"/>
              </w:rPr>
              <w:t> </w:t>
            </w:r>
            <w:r>
              <w:rPr>
                <w:sz w:val="18"/>
              </w:rPr>
              <w:t>and</w:t>
            </w:r>
            <w:r>
              <w:rPr>
                <w:spacing w:val="-2"/>
                <w:sz w:val="18"/>
              </w:rPr>
              <w:t> Roles</w:t>
            </w:r>
          </w:p>
        </w:tc>
        <w:tc>
          <w:tcPr>
            <w:tcW w:w="7900" w:type="dxa"/>
          </w:tcPr>
          <w:p>
            <w:pPr>
              <w:pStyle w:val="TableParagraph"/>
              <w:numPr>
                <w:ilvl w:val="0"/>
                <w:numId w:val="125"/>
              </w:numPr>
              <w:tabs>
                <w:tab w:pos="828" w:val="left" w:leader="none"/>
              </w:tabs>
              <w:spacing w:line="240" w:lineRule="auto" w:before="1" w:after="0"/>
              <w:ind w:left="828" w:right="0" w:hanging="361"/>
              <w:jc w:val="left"/>
              <w:rPr>
                <w:sz w:val="18"/>
              </w:rPr>
            </w:pPr>
            <w:r>
              <w:rPr>
                <w:sz w:val="18"/>
              </w:rPr>
              <w:t>xApp:</w:t>
            </w:r>
            <w:r>
              <w:rPr>
                <w:spacing w:val="-4"/>
                <w:sz w:val="18"/>
              </w:rPr>
              <w:t> </w:t>
            </w:r>
            <w:r>
              <w:rPr>
                <w:sz w:val="18"/>
              </w:rPr>
              <w:t>Originator</w:t>
            </w:r>
            <w:r>
              <w:rPr>
                <w:spacing w:val="-3"/>
                <w:sz w:val="18"/>
              </w:rPr>
              <w:t> </w:t>
            </w:r>
            <w:r>
              <w:rPr>
                <w:sz w:val="18"/>
              </w:rPr>
              <w:t>of</w:t>
            </w:r>
            <w:r>
              <w:rPr>
                <w:spacing w:val="-3"/>
                <w:sz w:val="18"/>
              </w:rPr>
              <w:t> </w:t>
            </w:r>
            <w:r>
              <w:rPr>
                <w:sz w:val="18"/>
              </w:rPr>
              <w:t>Subscribe</w:t>
            </w:r>
            <w:r>
              <w:rPr>
                <w:spacing w:val="-5"/>
                <w:sz w:val="18"/>
              </w:rPr>
              <w:t> </w:t>
            </w:r>
            <w:r>
              <w:rPr>
                <w:spacing w:val="-2"/>
                <w:sz w:val="18"/>
              </w:rPr>
              <w:t>request;</w:t>
            </w:r>
          </w:p>
          <w:p>
            <w:pPr>
              <w:pStyle w:val="TableParagraph"/>
              <w:numPr>
                <w:ilvl w:val="0"/>
                <w:numId w:val="125"/>
              </w:numPr>
              <w:tabs>
                <w:tab w:pos="828" w:val="left" w:leader="none"/>
              </w:tabs>
              <w:spacing w:line="220" w:lineRule="atLeast" w:before="6" w:after="0"/>
              <w:ind w:left="828" w:right="489" w:hanging="361"/>
              <w:jc w:val="left"/>
              <w:rPr>
                <w:sz w:val="18"/>
              </w:rPr>
            </w:pPr>
            <w:r>
              <w:rPr>
                <w:sz w:val="18"/>
              </w:rPr>
              <w:t>Near-RT</w:t>
            </w:r>
            <w:r>
              <w:rPr>
                <w:spacing w:val="-4"/>
                <w:sz w:val="18"/>
              </w:rPr>
              <w:t> </w:t>
            </w:r>
            <w:r>
              <w:rPr>
                <w:sz w:val="18"/>
              </w:rPr>
              <w:t>RIC</w:t>
            </w:r>
            <w:r>
              <w:rPr>
                <w:spacing w:val="-4"/>
                <w:sz w:val="18"/>
              </w:rPr>
              <w:t> </w:t>
            </w:r>
            <w:r>
              <w:rPr>
                <w:sz w:val="18"/>
              </w:rPr>
              <w:t>platform:</w:t>
            </w:r>
            <w:r>
              <w:rPr>
                <w:spacing w:val="-4"/>
                <w:sz w:val="18"/>
              </w:rPr>
              <w:t> </w:t>
            </w:r>
            <w:r>
              <w:rPr>
                <w:sz w:val="18"/>
              </w:rPr>
              <w:t>Response</w:t>
            </w:r>
            <w:r>
              <w:rPr>
                <w:spacing w:val="-4"/>
                <w:sz w:val="18"/>
              </w:rPr>
              <w:t> </w:t>
            </w:r>
            <w:r>
              <w:rPr>
                <w:sz w:val="18"/>
              </w:rPr>
              <w:t>to</w:t>
            </w:r>
            <w:r>
              <w:rPr>
                <w:spacing w:val="-4"/>
                <w:sz w:val="18"/>
              </w:rPr>
              <w:t> </w:t>
            </w:r>
            <w:r>
              <w:rPr>
                <w:sz w:val="18"/>
              </w:rPr>
              <w:t>the</w:t>
            </w:r>
            <w:r>
              <w:rPr>
                <w:spacing w:val="-4"/>
                <w:sz w:val="18"/>
              </w:rPr>
              <w:t> </w:t>
            </w:r>
            <w:r>
              <w:rPr>
                <w:sz w:val="18"/>
              </w:rPr>
              <w:t>request</w:t>
            </w:r>
            <w:r>
              <w:rPr>
                <w:spacing w:val="-4"/>
                <w:sz w:val="18"/>
              </w:rPr>
              <w:t> </w:t>
            </w:r>
            <w:r>
              <w:rPr>
                <w:sz w:val="18"/>
              </w:rPr>
              <w:t>of</w:t>
            </w:r>
            <w:r>
              <w:rPr>
                <w:spacing w:val="-6"/>
                <w:sz w:val="18"/>
              </w:rPr>
              <w:t> </w:t>
            </w:r>
            <w:r>
              <w:rPr>
                <w:sz w:val="18"/>
              </w:rPr>
              <w:t>xApp,</w:t>
            </w:r>
            <w:r>
              <w:rPr>
                <w:spacing w:val="-4"/>
                <w:sz w:val="18"/>
              </w:rPr>
              <w:t> </w:t>
            </w:r>
            <w:r>
              <w:rPr>
                <w:sz w:val="18"/>
              </w:rPr>
              <w:t>and</w:t>
            </w:r>
            <w:r>
              <w:rPr>
                <w:spacing w:val="-4"/>
                <w:sz w:val="18"/>
              </w:rPr>
              <w:t> </w:t>
            </w:r>
            <w:r>
              <w:rPr>
                <w:sz w:val="18"/>
              </w:rPr>
              <w:t>notify</w:t>
            </w:r>
            <w:r>
              <w:rPr>
                <w:spacing w:val="-3"/>
                <w:sz w:val="18"/>
              </w:rPr>
              <w:t> </w:t>
            </w:r>
            <w:r>
              <w:rPr>
                <w:sz w:val="18"/>
              </w:rPr>
              <w:t>the</w:t>
            </w:r>
            <w:r>
              <w:rPr>
                <w:spacing w:val="-6"/>
                <w:sz w:val="18"/>
              </w:rPr>
              <w:t> </w:t>
            </w:r>
            <w:r>
              <w:rPr>
                <w:sz w:val="18"/>
              </w:rPr>
              <w:t>subscribed information to xApp.</w:t>
            </w:r>
          </w:p>
        </w:tc>
      </w:tr>
      <w:tr>
        <w:trPr>
          <w:trHeight w:val="465" w:hRule="atLeast"/>
        </w:trPr>
        <w:tc>
          <w:tcPr>
            <w:tcW w:w="1596" w:type="dxa"/>
          </w:tcPr>
          <w:p>
            <w:pPr>
              <w:pStyle w:val="TableParagraph"/>
              <w:spacing w:before="121"/>
              <w:rPr>
                <w:sz w:val="18"/>
              </w:rPr>
            </w:pPr>
            <w:r>
              <w:rPr>
                <w:spacing w:val="-2"/>
                <w:sz w:val="18"/>
              </w:rPr>
              <w:t>Pre-conditions</w:t>
            </w:r>
          </w:p>
        </w:tc>
        <w:tc>
          <w:tcPr>
            <w:tcW w:w="7900" w:type="dxa"/>
          </w:tcPr>
          <w:p>
            <w:pPr>
              <w:pStyle w:val="TableParagraph"/>
              <w:numPr>
                <w:ilvl w:val="0"/>
                <w:numId w:val="126"/>
              </w:numPr>
              <w:tabs>
                <w:tab w:pos="828" w:val="left" w:leader="none"/>
              </w:tabs>
              <w:spacing w:line="219" w:lineRule="exact" w:before="0" w:after="0"/>
              <w:ind w:left="828" w:right="0" w:hanging="361"/>
              <w:jc w:val="left"/>
              <w:rPr>
                <w:sz w:val="18"/>
              </w:rPr>
            </w:pPr>
            <w:r>
              <w:rPr>
                <w:sz w:val="18"/>
              </w:rPr>
              <w:t>SDL</w:t>
            </w:r>
            <w:r>
              <w:rPr>
                <w:spacing w:val="-2"/>
                <w:sz w:val="18"/>
              </w:rPr>
              <w:t> </w:t>
            </w:r>
            <w:r>
              <w:rPr>
                <w:sz w:val="18"/>
              </w:rPr>
              <w:t>API</w:t>
            </w:r>
            <w:r>
              <w:rPr>
                <w:spacing w:val="-2"/>
                <w:sz w:val="18"/>
              </w:rPr>
              <w:t> </w:t>
            </w:r>
            <w:r>
              <w:rPr>
                <w:sz w:val="18"/>
              </w:rPr>
              <w:t>services</w:t>
            </w:r>
            <w:r>
              <w:rPr>
                <w:spacing w:val="-4"/>
                <w:sz w:val="18"/>
              </w:rPr>
              <w:t> </w:t>
            </w:r>
            <w:r>
              <w:rPr>
                <w:sz w:val="18"/>
              </w:rPr>
              <w:t>have</w:t>
            </w:r>
            <w:r>
              <w:rPr>
                <w:spacing w:val="-2"/>
                <w:sz w:val="18"/>
              </w:rPr>
              <w:t> </w:t>
            </w:r>
            <w:r>
              <w:rPr>
                <w:sz w:val="18"/>
              </w:rPr>
              <w:t>been</w:t>
            </w:r>
            <w:r>
              <w:rPr>
                <w:spacing w:val="-2"/>
                <w:sz w:val="18"/>
              </w:rPr>
              <w:t> </w:t>
            </w:r>
            <w:r>
              <w:rPr>
                <w:sz w:val="18"/>
              </w:rPr>
              <w:t>registered</w:t>
            </w:r>
            <w:r>
              <w:rPr>
                <w:spacing w:val="-3"/>
                <w:sz w:val="18"/>
              </w:rPr>
              <w:t> </w:t>
            </w:r>
            <w:r>
              <w:rPr>
                <w:sz w:val="18"/>
              </w:rPr>
              <w:t>by Near-RT</w:t>
            </w:r>
            <w:r>
              <w:rPr>
                <w:spacing w:val="-2"/>
                <w:sz w:val="18"/>
              </w:rPr>
              <w:t> </w:t>
            </w:r>
            <w:r>
              <w:rPr>
                <w:sz w:val="18"/>
              </w:rPr>
              <w:t>RIC</w:t>
            </w:r>
            <w:r>
              <w:rPr>
                <w:spacing w:val="-2"/>
                <w:sz w:val="18"/>
              </w:rPr>
              <w:t> platform;</w:t>
            </w:r>
          </w:p>
          <w:p>
            <w:pPr>
              <w:pStyle w:val="TableParagraph"/>
              <w:numPr>
                <w:ilvl w:val="0"/>
                <w:numId w:val="126"/>
              </w:numPr>
              <w:tabs>
                <w:tab w:pos="828" w:val="left" w:leader="none"/>
              </w:tabs>
              <w:spacing w:line="214" w:lineRule="exact" w:before="12" w:after="0"/>
              <w:ind w:left="828" w:right="0" w:hanging="361"/>
              <w:jc w:val="left"/>
              <w:rPr>
                <w:sz w:val="18"/>
              </w:rPr>
            </w:pPr>
            <w:r>
              <w:rPr>
                <w:sz w:val="18"/>
              </w:rPr>
              <w:t>xApp</w:t>
            </w:r>
            <w:r>
              <w:rPr>
                <w:spacing w:val="-3"/>
                <w:sz w:val="18"/>
              </w:rPr>
              <w:t> </w:t>
            </w:r>
            <w:r>
              <w:rPr>
                <w:sz w:val="18"/>
              </w:rPr>
              <w:t>has</w:t>
            </w:r>
            <w:r>
              <w:rPr>
                <w:spacing w:val="-3"/>
                <w:sz w:val="18"/>
              </w:rPr>
              <w:t> </w:t>
            </w:r>
            <w:r>
              <w:rPr>
                <w:sz w:val="18"/>
              </w:rPr>
              <w:t>successfully</w:t>
            </w:r>
            <w:r>
              <w:rPr>
                <w:spacing w:val="-2"/>
                <w:sz w:val="18"/>
              </w:rPr>
              <w:t> </w:t>
            </w:r>
            <w:r>
              <w:rPr>
                <w:sz w:val="18"/>
              </w:rPr>
              <w:t>registered</w:t>
            </w:r>
            <w:r>
              <w:rPr>
                <w:spacing w:val="-2"/>
                <w:sz w:val="18"/>
              </w:rPr>
              <w:t> </w:t>
            </w:r>
            <w:r>
              <w:rPr>
                <w:sz w:val="18"/>
              </w:rPr>
              <w:t>as</w:t>
            </w:r>
            <w:r>
              <w:rPr>
                <w:spacing w:val="-2"/>
                <w:sz w:val="18"/>
              </w:rPr>
              <w:t> </w:t>
            </w:r>
            <w:r>
              <w:rPr>
                <w:sz w:val="18"/>
              </w:rPr>
              <w:t>a</w:t>
            </w:r>
            <w:r>
              <w:rPr>
                <w:spacing w:val="-4"/>
                <w:sz w:val="18"/>
              </w:rPr>
              <w:t> </w:t>
            </w:r>
            <w:r>
              <w:rPr>
                <w:sz w:val="18"/>
              </w:rPr>
              <w:t>client</w:t>
            </w:r>
            <w:r>
              <w:rPr>
                <w:spacing w:val="-3"/>
                <w:sz w:val="18"/>
              </w:rPr>
              <w:t> </w:t>
            </w:r>
            <w:r>
              <w:rPr>
                <w:sz w:val="18"/>
              </w:rPr>
              <w:t>to</w:t>
            </w:r>
            <w:r>
              <w:rPr>
                <w:spacing w:val="-2"/>
                <w:sz w:val="18"/>
              </w:rPr>
              <w:t> </w:t>
            </w:r>
            <w:r>
              <w:rPr>
                <w:sz w:val="18"/>
              </w:rPr>
              <w:t>the</w:t>
            </w:r>
            <w:r>
              <w:rPr>
                <w:spacing w:val="-3"/>
                <w:sz w:val="18"/>
              </w:rPr>
              <w:t> </w:t>
            </w:r>
            <w:r>
              <w:rPr>
                <w:sz w:val="18"/>
              </w:rPr>
              <w:t>SDL</w:t>
            </w:r>
            <w:r>
              <w:rPr>
                <w:spacing w:val="-2"/>
                <w:sz w:val="18"/>
              </w:rPr>
              <w:t> before.</w:t>
            </w:r>
          </w:p>
        </w:tc>
      </w:tr>
      <w:tr>
        <w:trPr>
          <w:trHeight w:val="453" w:hRule="atLeast"/>
        </w:trPr>
        <w:tc>
          <w:tcPr>
            <w:tcW w:w="1596" w:type="dxa"/>
          </w:tcPr>
          <w:p>
            <w:pPr>
              <w:pStyle w:val="TableParagraph"/>
              <w:spacing w:before="116"/>
              <w:rPr>
                <w:sz w:val="18"/>
              </w:rPr>
            </w:pPr>
            <w:r>
              <w:rPr>
                <w:sz w:val="18"/>
              </w:rPr>
              <w:t>Begins</w:t>
            </w:r>
            <w:r>
              <w:rPr>
                <w:spacing w:val="-2"/>
                <w:sz w:val="18"/>
              </w:rPr>
              <w:t> </w:t>
            </w:r>
            <w:r>
              <w:rPr>
                <w:spacing w:val="-4"/>
                <w:sz w:val="18"/>
              </w:rPr>
              <w:t>when</w:t>
            </w:r>
          </w:p>
        </w:tc>
        <w:tc>
          <w:tcPr>
            <w:tcW w:w="7900" w:type="dxa"/>
          </w:tcPr>
          <w:p>
            <w:pPr>
              <w:pStyle w:val="TableParagraph"/>
              <w:spacing w:before="6"/>
              <w:rPr>
                <w:sz w:val="18"/>
              </w:rPr>
            </w:pPr>
            <w:r>
              <w:rPr>
                <w:sz w:val="18"/>
              </w:rPr>
              <w:t>xApp</w:t>
            </w:r>
            <w:r>
              <w:rPr>
                <w:spacing w:val="-6"/>
                <w:sz w:val="18"/>
              </w:rPr>
              <w:t> </w:t>
            </w:r>
            <w:r>
              <w:rPr>
                <w:sz w:val="18"/>
              </w:rPr>
              <w:t>determines</w:t>
            </w:r>
            <w:r>
              <w:rPr>
                <w:spacing w:val="-2"/>
                <w:sz w:val="18"/>
              </w:rPr>
              <w:t> </w:t>
            </w:r>
            <w:r>
              <w:rPr>
                <w:sz w:val="18"/>
              </w:rPr>
              <w:t>to</w:t>
            </w:r>
            <w:r>
              <w:rPr>
                <w:spacing w:val="-3"/>
                <w:sz w:val="18"/>
              </w:rPr>
              <w:t> </w:t>
            </w:r>
            <w:r>
              <w:rPr>
                <w:sz w:val="18"/>
              </w:rPr>
              <w:t>subscribe</w:t>
            </w:r>
            <w:r>
              <w:rPr>
                <w:spacing w:val="-5"/>
                <w:sz w:val="18"/>
              </w:rPr>
              <w:t> </w:t>
            </w:r>
            <w:r>
              <w:rPr>
                <w:sz w:val="18"/>
              </w:rPr>
              <w:t>for</w:t>
            </w:r>
            <w:r>
              <w:rPr>
                <w:spacing w:val="-3"/>
                <w:sz w:val="18"/>
              </w:rPr>
              <w:t> </w:t>
            </w:r>
            <w:r>
              <w:rPr>
                <w:sz w:val="18"/>
              </w:rPr>
              <w:t>notifications</w:t>
            </w:r>
            <w:r>
              <w:rPr>
                <w:spacing w:val="-2"/>
                <w:sz w:val="18"/>
              </w:rPr>
              <w:t> </w:t>
            </w:r>
            <w:r>
              <w:rPr>
                <w:sz w:val="18"/>
              </w:rPr>
              <w:t>related</w:t>
            </w:r>
            <w:r>
              <w:rPr>
                <w:spacing w:val="-5"/>
                <w:sz w:val="18"/>
              </w:rPr>
              <w:t> </w:t>
            </w:r>
            <w:r>
              <w:rPr>
                <w:sz w:val="18"/>
              </w:rPr>
              <w:t>to summary</w:t>
            </w:r>
            <w:r>
              <w:rPr>
                <w:spacing w:val="-4"/>
                <w:sz w:val="18"/>
              </w:rPr>
              <w:t> </w:t>
            </w:r>
            <w:r>
              <w:rPr>
                <w:sz w:val="18"/>
              </w:rPr>
              <w:t>of</w:t>
            </w:r>
            <w:r>
              <w:rPr>
                <w:spacing w:val="-1"/>
                <w:sz w:val="18"/>
              </w:rPr>
              <w:t> </w:t>
            </w:r>
            <w:r>
              <w:rPr>
                <w:sz w:val="18"/>
              </w:rPr>
              <w:t>information</w:t>
            </w:r>
            <w:r>
              <w:rPr>
                <w:spacing w:val="-5"/>
                <w:sz w:val="18"/>
              </w:rPr>
              <w:t> </w:t>
            </w:r>
            <w:r>
              <w:rPr>
                <w:sz w:val="18"/>
              </w:rPr>
              <w:t>changes</w:t>
            </w:r>
            <w:r>
              <w:rPr>
                <w:spacing w:val="-2"/>
                <w:sz w:val="18"/>
              </w:rPr>
              <w:t> </w:t>
            </w:r>
            <w:r>
              <w:rPr>
                <w:sz w:val="18"/>
              </w:rPr>
              <w:t>in</w:t>
            </w:r>
            <w:r>
              <w:rPr>
                <w:spacing w:val="-3"/>
                <w:sz w:val="18"/>
              </w:rPr>
              <w:t> </w:t>
            </w:r>
            <w:r>
              <w:rPr>
                <w:spacing w:val="-5"/>
                <w:sz w:val="18"/>
              </w:rPr>
              <w:t>the</w:t>
            </w:r>
          </w:p>
          <w:p>
            <w:pPr>
              <w:pStyle w:val="TableParagraph"/>
              <w:spacing w:line="206" w:lineRule="exact" w:before="14"/>
              <w:rPr>
                <w:sz w:val="18"/>
              </w:rPr>
            </w:pPr>
            <w:r>
              <w:rPr>
                <w:spacing w:val="-2"/>
                <w:sz w:val="18"/>
              </w:rPr>
              <w:t>Near-RT-RIC</w:t>
            </w:r>
            <w:r>
              <w:rPr>
                <w:spacing w:val="5"/>
                <w:sz w:val="18"/>
              </w:rPr>
              <w:t> </w:t>
            </w:r>
            <w:r>
              <w:rPr>
                <w:spacing w:val="-2"/>
                <w:sz w:val="18"/>
              </w:rPr>
              <w:t>platform</w:t>
            </w:r>
            <w:r>
              <w:rPr>
                <w:spacing w:val="7"/>
                <w:sz w:val="18"/>
              </w:rPr>
              <w:t> </w:t>
            </w:r>
            <w:r>
              <w:rPr>
                <w:spacing w:val="-2"/>
                <w:sz w:val="18"/>
              </w:rPr>
              <w:t>database.</w:t>
            </w: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1</w:t>
            </w:r>
            <w:r>
              <w:rPr>
                <w:spacing w:val="-1"/>
                <w:sz w:val="18"/>
              </w:rPr>
              <w:t> </w:t>
            </w:r>
            <w:r>
              <w:rPr>
                <w:spacing w:val="-5"/>
                <w:sz w:val="18"/>
              </w:rPr>
              <w:t>(M)</w:t>
            </w:r>
          </w:p>
        </w:tc>
        <w:tc>
          <w:tcPr>
            <w:tcW w:w="7900" w:type="dxa"/>
          </w:tcPr>
          <w:p>
            <w:pPr>
              <w:pStyle w:val="TableParagraph"/>
              <w:spacing w:line="206" w:lineRule="exact"/>
              <w:rPr>
                <w:sz w:val="18"/>
              </w:rPr>
            </w:pPr>
            <w:r>
              <w:rPr>
                <w:sz w:val="18"/>
              </w:rPr>
              <w:t>xApp</w:t>
            </w:r>
            <w:r>
              <w:rPr>
                <w:spacing w:val="-5"/>
                <w:sz w:val="18"/>
              </w:rPr>
              <w:t> </w:t>
            </w:r>
            <w:r>
              <w:rPr>
                <w:sz w:val="18"/>
              </w:rPr>
              <w:t>sends</w:t>
            </w:r>
            <w:r>
              <w:rPr>
                <w:spacing w:val="-2"/>
                <w:sz w:val="18"/>
              </w:rPr>
              <w:t> </w:t>
            </w:r>
            <w:r>
              <w:rPr>
                <w:sz w:val="18"/>
              </w:rPr>
              <w:t>the</w:t>
            </w:r>
            <w:r>
              <w:rPr>
                <w:spacing w:val="-3"/>
                <w:sz w:val="18"/>
              </w:rPr>
              <w:t> </w:t>
            </w:r>
            <w:r>
              <w:rPr>
                <w:sz w:val="18"/>
              </w:rPr>
              <w:t>request</w:t>
            </w:r>
            <w:r>
              <w:rPr>
                <w:spacing w:val="-3"/>
                <w:sz w:val="18"/>
              </w:rPr>
              <w:t> </w:t>
            </w:r>
            <w:r>
              <w:rPr>
                <w:sz w:val="18"/>
              </w:rPr>
              <w:t>to</w:t>
            </w:r>
            <w:r>
              <w:rPr>
                <w:spacing w:val="1"/>
                <w:sz w:val="18"/>
              </w:rPr>
              <w:t> </w:t>
            </w:r>
            <w:r>
              <w:rPr>
                <w:sz w:val="18"/>
              </w:rPr>
              <w:t>Near-RT</w:t>
            </w:r>
            <w:r>
              <w:rPr>
                <w:spacing w:val="-3"/>
                <w:sz w:val="18"/>
              </w:rPr>
              <w:t> </w:t>
            </w:r>
            <w:r>
              <w:rPr>
                <w:sz w:val="18"/>
              </w:rPr>
              <w:t>RIC</w:t>
            </w:r>
            <w:r>
              <w:rPr>
                <w:spacing w:val="-3"/>
                <w:sz w:val="18"/>
              </w:rPr>
              <w:t> </w:t>
            </w:r>
            <w:r>
              <w:rPr>
                <w:sz w:val="18"/>
              </w:rPr>
              <w:t>platform</w:t>
            </w:r>
            <w:r>
              <w:rPr>
                <w:spacing w:val="-1"/>
                <w:sz w:val="18"/>
              </w:rPr>
              <w:t> </w:t>
            </w:r>
            <w:r>
              <w:rPr>
                <w:sz w:val="18"/>
              </w:rPr>
              <w:t>to</w:t>
            </w:r>
            <w:r>
              <w:rPr>
                <w:spacing w:val="-5"/>
                <w:sz w:val="18"/>
              </w:rPr>
              <w:t> </w:t>
            </w:r>
            <w:r>
              <w:rPr>
                <w:sz w:val="18"/>
              </w:rPr>
              <w:t>subscribe</w:t>
            </w:r>
            <w:r>
              <w:rPr>
                <w:spacing w:val="-2"/>
                <w:sz w:val="18"/>
              </w:rPr>
              <w:t> </w:t>
            </w:r>
            <w:r>
              <w:rPr>
                <w:sz w:val="18"/>
              </w:rPr>
              <w:t>for</w:t>
            </w:r>
            <w:r>
              <w:rPr>
                <w:spacing w:val="-3"/>
                <w:sz w:val="18"/>
              </w:rPr>
              <w:t> </w:t>
            </w:r>
            <w:r>
              <w:rPr>
                <w:sz w:val="18"/>
              </w:rPr>
              <w:t>notifications</w:t>
            </w:r>
            <w:r>
              <w:rPr>
                <w:spacing w:val="-2"/>
                <w:sz w:val="18"/>
              </w:rPr>
              <w:t> </w:t>
            </w:r>
            <w:r>
              <w:rPr>
                <w:sz w:val="18"/>
              </w:rPr>
              <w:t>related</w:t>
            </w:r>
            <w:r>
              <w:rPr>
                <w:spacing w:val="-3"/>
                <w:sz w:val="18"/>
              </w:rPr>
              <w:t> </w:t>
            </w:r>
            <w:r>
              <w:rPr>
                <w:spacing w:val="-5"/>
                <w:sz w:val="18"/>
              </w:rPr>
              <w:t>to</w:t>
            </w:r>
          </w:p>
          <w:p>
            <w:pPr>
              <w:pStyle w:val="TableParagraph"/>
              <w:spacing w:line="201" w:lineRule="exact" w:before="14"/>
              <w:rPr>
                <w:sz w:val="18"/>
              </w:rPr>
            </w:pPr>
            <w:r>
              <w:rPr>
                <w:sz w:val="18"/>
              </w:rPr>
              <w:t>summary</w:t>
            </w:r>
            <w:r>
              <w:rPr>
                <w:spacing w:val="-2"/>
                <w:sz w:val="18"/>
              </w:rPr>
              <w:t> </w:t>
            </w:r>
            <w:r>
              <w:rPr>
                <w:sz w:val="18"/>
              </w:rPr>
              <w:t>of</w:t>
            </w:r>
            <w:r>
              <w:rPr>
                <w:spacing w:val="-1"/>
                <w:sz w:val="18"/>
              </w:rPr>
              <w:t> </w:t>
            </w:r>
            <w:r>
              <w:rPr>
                <w:sz w:val="18"/>
              </w:rPr>
              <w:t>SDL</w:t>
            </w:r>
            <w:r>
              <w:rPr>
                <w:spacing w:val="-6"/>
                <w:sz w:val="18"/>
              </w:rPr>
              <w:t> </w:t>
            </w:r>
            <w:r>
              <w:rPr>
                <w:sz w:val="18"/>
              </w:rPr>
              <w:t>information</w:t>
            </w:r>
            <w:r>
              <w:rPr>
                <w:spacing w:val="-3"/>
                <w:sz w:val="18"/>
              </w:rPr>
              <w:t> </w:t>
            </w:r>
            <w:r>
              <w:rPr>
                <w:spacing w:val="-2"/>
                <w:sz w:val="18"/>
              </w:rPr>
              <w:t>changes.</w:t>
            </w:r>
          </w:p>
        </w:tc>
      </w:tr>
      <w:tr>
        <w:trPr>
          <w:trHeight w:val="227" w:hRule="atLeast"/>
        </w:trPr>
        <w:tc>
          <w:tcPr>
            <w:tcW w:w="1596" w:type="dxa"/>
          </w:tcPr>
          <w:p>
            <w:pPr>
              <w:pStyle w:val="TableParagraph"/>
              <w:spacing w:line="204" w:lineRule="exact" w:before="3"/>
              <w:rPr>
                <w:sz w:val="18"/>
              </w:rPr>
            </w:pPr>
            <w:r>
              <w:rPr>
                <w:sz w:val="18"/>
              </w:rPr>
              <w:t>Step</w:t>
            </w:r>
            <w:r>
              <w:rPr>
                <w:spacing w:val="-4"/>
                <w:sz w:val="18"/>
              </w:rPr>
              <w:t> </w:t>
            </w:r>
            <w:r>
              <w:rPr>
                <w:sz w:val="18"/>
              </w:rPr>
              <w:t>2</w:t>
            </w:r>
            <w:r>
              <w:rPr>
                <w:spacing w:val="-1"/>
                <w:sz w:val="18"/>
              </w:rPr>
              <w:t> </w:t>
            </w:r>
            <w:r>
              <w:rPr>
                <w:spacing w:val="-5"/>
                <w:sz w:val="18"/>
              </w:rPr>
              <w:t>(M)</w:t>
            </w:r>
          </w:p>
        </w:tc>
        <w:tc>
          <w:tcPr>
            <w:tcW w:w="7900" w:type="dxa"/>
          </w:tcPr>
          <w:p>
            <w:pPr>
              <w:pStyle w:val="TableParagraph"/>
              <w:spacing w:line="204" w:lineRule="exact" w:before="3"/>
              <w:rPr>
                <w:sz w:val="18"/>
              </w:rPr>
            </w:pPr>
            <w:r>
              <w:rPr>
                <w:sz w:val="18"/>
              </w:rPr>
              <w:t>Near-RT</w:t>
            </w:r>
            <w:r>
              <w:rPr>
                <w:spacing w:val="-8"/>
                <w:sz w:val="18"/>
              </w:rPr>
              <w:t> </w:t>
            </w:r>
            <w:r>
              <w:rPr>
                <w:sz w:val="18"/>
              </w:rPr>
              <w:t>RIC</w:t>
            </w:r>
            <w:r>
              <w:rPr>
                <w:spacing w:val="-7"/>
                <w:sz w:val="18"/>
              </w:rPr>
              <w:t> </w:t>
            </w:r>
            <w:r>
              <w:rPr>
                <w:sz w:val="18"/>
              </w:rPr>
              <w:t>platform</w:t>
            </w:r>
            <w:r>
              <w:rPr>
                <w:spacing w:val="-5"/>
                <w:sz w:val="18"/>
              </w:rPr>
              <w:t> </w:t>
            </w:r>
            <w:r>
              <w:rPr>
                <w:sz w:val="18"/>
              </w:rPr>
              <w:t>responds</w:t>
            </w:r>
            <w:r>
              <w:rPr>
                <w:spacing w:val="-7"/>
                <w:sz w:val="18"/>
              </w:rPr>
              <w:t> </w:t>
            </w:r>
            <w:r>
              <w:rPr>
                <w:sz w:val="18"/>
              </w:rPr>
              <w:t>to</w:t>
            </w:r>
            <w:r>
              <w:rPr>
                <w:spacing w:val="-7"/>
                <w:sz w:val="18"/>
              </w:rPr>
              <w:t> </w:t>
            </w:r>
            <w:r>
              <w:rPr>
                <w:sz w:val="18"/>
              </w:rPr>
              <w:t>the</w:t>
            </w:r>
            <w:r>
              <w:rPr>
                <w:spacing w:val="-9"/>
                <w:sz w:val="18"/>
              </w:rPr>
              <w:t> </w:t>
            </w:r>
            <w:r>
              <w:rPr>
                <w:sz w:val="18"/>
              </w:rPr>
              <w:t>xApp</w:t>
            </w:r>
            <w:r>
              <w:rPr>
                <w:spacing w:val="-9"/>
                <w:sz w:val="18"/>
              </w:rPr>
              <w:t> </w:t>
            </w:r>
            <w:r>
              <w:rPr>
                <w:spacing w:val="-2"/>
                <w:sz w:val="18"/>
              </w:rPr>
              <w:t>subscription.</w:t>
            </w:r>
          </w:p>
        </w:tc>
      </w:tr>
      <w:tr>
        <w:trPr>
          <w:trHeight w:val="662" w:hRule="atLeast"/>
        </w:trPr>
        <w:tc>
          <w:tcPr>
            <w:tcW w:w="1596" w:type="dxa"/>
          </w:tcPr>
          <w:p>
            <w:pPr>
              <w:pStyle w:val="TableParagraph"/>
              <w:spacing w:before="12"/>
              <w:ind w:left="0"/>
              <w:rPr>
                <w:rFonts w:ascii="Times New Roman"/>
                <w:sz w:val="18"/>
              </w:rPr>
            </w:pPr>
          </w:p>
          <w:p>
            <w:pPr>
              <w:pStyle w:val="TableParagraph"/>
              <w:rPr>
                <w:sz w:val="18"/>
              </w:rPr>
            </w:pPr>
            <w:r>
              <w:rPr>
                <w:sz w:val="18"/>
              </w:rPr>
              <w:t>Step</w:t>
            </w:r>
            <w:r>
              <w:rPr>
                <w:spacing w:val="-4"/>
                <w:sz w:val="18"/>
              </w:rPr>
              <w:t> </w:t>
            </w:r>
            <w:r>
              <w:rPr>
                <w:sz w:val="18"/>
              </w:rPr>
              <w:t>3</w:t>
            </w:r>
            <w:r>
              <w:rPr>
                <w:spacing w:val="-1"/>
                <w:sz w:val="18"/>
              </w:rPr>
              <w:t> </w:t>
            </w:r>
            <w:r>
              <w:rPr>
                <w:spacing w:val="-5"/>
                <w:sz w:val="18"/>
              </w:rPr>
              <w:t>(M)</w:t>
            </w:r>
          </w:p>
        </w:tc>
        <w:tc>
          <w:tcPr>
            <w:tcW w:w="7900" w:type="dxa"/>
          </w:tcPr>
          <w:p>
            <w:pPr>
              <w:pStyle w:val="TableParagraph"/>
              <w:spacing w:line="256" w:lineRule="auto"/>
              <w:ind w:right="144"/>
              <w:rPr>
                <w:sz w:val="18"/>
              </w:rPr>
            </w:pPr>
            <w:r>
              <w:rPr>
                <w:sz w:val="18"/>
              </w:rPr>
              <w:t>Near-RT</w:t>
            </w:r>
            <w:r>
              <w:rPr>
                <w:spacing w:val="-4"/>
                <w:sz w:val="18"/>
              </w:rPr>
              <w:t> </w:t>
            </w:r>
            <w:r>
              <w:rPr>
                <w:sz w:val="18"/>
              </w:rPr>
              <w:t>RIC</w:t>
            </w:r>
            <w:r>
              <w:rPr>
                <w:spacing w:val="-4"/>
                <w:sz w:val="18"/>
              </w:rPr>
              <w:t> </w:t>
            </w:r>
            <w:r>
              <w:rPr>
                <w:sz w:val="18"/>
              </w:rPr>
              <w:t>platform</w:t>
            </w:r>
            <w:r>
              <w:rPr>
                <w:spacing w:val="-2"/>
                <w:sz w:val="18"/>
              </w:rPr>
              <w:t> </w:t>
            </w:r>
            <w:r>
              <w:rPr>
                <w:sz w:val="18"/>
              </w:rPr>
              <w:t>sends</w:t>
            </w:r>
            <w:r>
              <w:rPr>
                <w:spacing w:val="-3"/>
                <w:sz w:val="18"/>
              </w:rPr>
              <w:t> </w:t>
            </w:r>
            <w:r>
              <w:rPr>
                <w:sz w:val="18"/>
              </w:rPr>
              <w:t>the</w:t>
            </w:r>
            <w:r>
              <w:rPr>
                <w:spacing w:val="-4"/>
                <w:sz w:val="18"/>
              </w:rPr>
              <w:t> </w:t>
            </w:r>
            <w:r>
              <w:rPr>
                <w:sz w:val="18"/>
              </w:rPr>
              <w:t>notification</w:t>
            </w:r>
            <w:r>
              <w:rPr>
                <w:spacing w:val="-4"/>
                <w:sz w:val="18"/>
              </w:rPr>
              <w:t> </w:t>
            </w:r>
            <w:r>
              <w:rPr>
                <w:sz w:val="18"/>
              </w:rPr>
              <w:t>for</w:t>
            </w:r>
            <w:r>
              <w:rPr>
                <w:spacing w:val="-4"/>
                <w:sz w:val="18"/>
              </w:rPr>
              <w:t> </w:t>
            </w:r>
            <w:r>
              <w:rPr>
                <w:sz w:val="18"/>
              </w:rPr>
              <w:t>the</w:t>
            </w:r>
            <w:r>
              <w:rPr>
                <w:spacing w:val="-4"/>
                <w:sz w:val="18"/>
              </w:rPr>
              <w:t> </w:t>
            </w:r>
            <w:r>
              <w:rPr>
                <w:sz w:val="18"/>
              </w:rPr>
              <w:t>subscribed summary</w:t>
            </w:r>
            <w:r>
              <w:rPr>
                <w:spacing w:val="-6"/>
                <w:sz w:val="18"/>
              </w:rPr>
              <w:t> </w:t>
            </w:r>
            <w:r>
              <w:rPr>
                <w:sz w:val="18"/>
              </w:rPr>
              <w:t>of</w:t>
            </w:r>
            <w:r>
              <w:rPr>
                <w:spacing w:val="-3"/>
                <w:sz w:val="18"/>
              </w:rPr>
              <w:t> </w:t>
            </w:r>
            <w:r>
              <w:rPr>
                <w:sz w:val="18"/>
              </w:rPr>
              <w:t>information</w:t>
            </w:r>
            <w:r>
              <w:rPr>
                <w:spacing w:val="-6"/>
                <w:sz w:val="18"/>
              </w:rPr>
              <w:t> </w:t>
            </w:r>
            <w:r>
              <w:rPr>
                <w:sz w:val="18"/>
              </w:rPr>
              <w:t>changes to</w:t>
            </w:r>
            <w:r>
              <w:rPr>
                <w:spacing w:val="-4"/>
                <w:sz w:val="18"/>
              </w:rPr>
              <w:t> </w:t>
            </w:r>
            <w:r>
              <w:rPr>
                <w:sz w:val="18"/>
              </w:rPr>
              <w:t>the</w:t>
            </w:r>
            <w:r>
              <w:rPr>
                <w:spacing w:val="-4"/>
                <w:sz w:val="18"/>
              </w:rPr>
              <w:t> </w:t>
            </w:r>
            <w:r>
              <w:rPr>
                <w:sz w:val="18"/>
              </w:rPr>
              <w:t>xApp.</w:t>
            </w:r>
            <w:r>
              <w:rPr>
                <w:spacing w:val="-3"/>
                <w:sz w:val="18"/>
              </w:rPr>
              <w:t> </w:t>
            </w:r>
            <w:r>
              <w:rPr>
                <w:sz w:val="18"/>
              </w:rPr>
              <w:t>The</w:t>
            </w:r>
            <w:r>
              <w:rPr>
                <w:spacing w:val="-3"/>
                <w:sz w:val="18"/>
              </w:rPr>
              <w:t> </w:t>
            </w:r>
            <w:r>
              <w:rPr>
                <w:sz w:val="18"/>
              </w:rPr>
              <w:t>xApp</w:t>
            </w:r>
            <w:r>
              <w:rPr>
                <w:spacing w:val="-2"/>
                <w:sz w:val="18"/>
              </w:rPr>
              <w:t> </w:t>
            </w:r>
            <w:r>
              <w:rPr>
                <w:sz w:val="18"/>
              </w:rPr>
              <w:t>may</w:t>
            </w:r>
            <w:r>
              <w:rPr>
                <w:spacing w:val="-4"/>
                <w:sz w:val="18"/>
              </w:rPr>
              <w:t> </w:t>
            </w:r>
            <w:r>
              <w:rPr>
                <w:sz w:val="18"/>
              </w:rPr>
              <w:t>further</w:t>
            </w:r>
            <w:r>
              <w:rPr>
                <w:spacing w:val="-2"/>
                <w:sz w:val="18"/>
              </w:rPr>
              <w:t> </w:t>
            </w:r>
            <w:r>
              <w:rPr>
                <w:sz w:val="18"/>
              </w:rPr>
              <w:t>send</w:t>
            </w:r>
            <w:r>
              <w:rPr>
                <w:spacing w:val="-5"/>
                <w:sz w:val="18"/>
              </w:rPr>
              <w:t> </w:t>
            </w:r>
            <w:r>
              <w:rPr>
                <w:sz w:val="18"/>
              </w:rPr>
              <w:t>a</w:t>
            </w:r>
            <w:r>
              <w:rPr>
                <w:spacing w:val="-2"/>
                <w:sz w:val="18"/>
              </w:rPr>
              <w:t> </w:t>
            </w:r>
            <w:r>
              <w:rPr>
                <w:sz w:val="18"/>
              </w:rPr>
              <w:t>request</w:t>
            </w:r>
            <w:r>
              <w:rPr>
                <w:spacing w:val="-3"/>
                <w:sz w:val="18"/>
              </w:rPr>
              <w:t> </w:t>
            </w:r>
            <w:r>
              <w:rPr>
                <w:sz w:val="18"/>
              </w:rPr>
              <w:t>to</w:t>
            </w:r>
            <w:r>
              <w:rPr>
                <w:spacing w:val="3"/>
                <w:sz w:val="18"/>
              </w:rPr>
              <w:t> </w:t>
            </w:r>
            <w:r>
              <w:rPr>
                <w:sz w:val="18"/>
              </w:rPr>
              <w:t>Near-RT</w:t>
            </w:r>
            <w:r>
              <w:rPr>
                <w:spacing w:val="-2"/>
                <w:sz w:val="18"/>
              </w:rPr>
              <w:t> </w:t>
            </w:r>
            <w:r>
              <w:rPr>
                <w:sz w:val="18"/>
              </w:rPr>
              <w:t>RIC</w:t>
            </w:r>
            <w:r>
              <w:rPr>
                <w:spacing w:val="-3"/>
                <w:sz w:val="18"/>
              </w:rPr>
              <w:t> </w:t>
            </w:r>
            <w:r>
              <w:rPr>
                <w:sz w:val="18"/>
              </w:rPr>
              <w:t>platform</w:t>
            </w:r>
            <w:r>
              <w:rPr>
                <w:spacing w:val="-3"/>
                <w:sz w:val="18"/>
              </w:rPr>
              <w:t> </w:t>
            </w:r>
            <w:r>
              <w:rPr>
                <w:sz w:val="18"/>
              </w:rPr>
              <w:t>to</w:t>
            </w:r>
            <w:r>
              <w:rPr>
                <w:spacing w:val="-2"/>
                <w:sz w:val="18"/>
              </w:rPr>
              <w:t> </w:t>
            </w:r>
            <w:r>
              <w:rPr>
                <w:sz w:val="18"/>
              </w:rPr>
              <w:t>fetch</w:t>
            </w:r>
            <w:r>
              <w:rPr>
                <w:spacing w:val="-3"/>
                <w:sz w:val="18"/>
              </w:rPr>
              <w:t> </w:t>
            </w:r>
            <w:r>
              <w:rPr>
                <w:sz w:val="18"/>
              </w:rPr>
              <w:t>the</w:t>
            </w:r>
            <w:r>
              <w:rPr>
                <w:spacing w:val="-4"/>
                <w:sz w:val="18"/>
              </w:rPr>
              <w:t> </w:t>
            </w:r>
            <w:r>
              <w:rPr>
                <w:spacing w:val="-2"/>
                <w:sz w:val="18"/>
              </w:rPr>
              <w:t>updated</w:t>
            </w:r>
          </w:p>
          <w:p>
            <w:pPr>
              <w:pStyle w:val="TableParagraph"/>
              <w:spacing w:line="201" w:lineRule="exact"/>
              <w:rPr>
                <w:sz w:val="18"/>
              </w:rPr>
            </w:pPr>
            <w:r>
              <w:rPr>
                <w:spacing w:val="-2"/>
                <w:sz w:val="18"/>
              </w:rPr>
              <w:t>information.</w:t>
            </w:r>
          </w:p>
        </w:tc>
      </w:tr>
    </w:tbl>
    <w:p>
      <w:pPr>
        <w:pStyle w:val="BodyText"/>
      </w:pPr>
    </w:p>
    <w:p>
      <w:pPr>
        <w:pStyle w:val="BodyText"/>
        <w:spacing w:before="73"/>
      </w:pPr>
      <w:r>
        <w:rPr/>
        <w:drawing>
          <wp:anchor distT="0" distB="0" distL="0" distR="0" allowOverlap="1" layoutInCell="1" locked="0" behindDoc="1" simplePos="0" relativeHeight="487605248">
            <wp:simplePos x="0" y="0"/>
            <wp:positionH relativeFrom="page">
              <wp:posOffset>2107945</wp:posOffset>
            </wp:positionH>
            <wp:positionV relativeFrom="paragraph">
              <wp:posOffset>208038</wp:posOffset>
            </wp:positionV>
            <wp:extent cx="3362325" cy="2143125"/>
            <wp:effectExtent l="0" t="0" r="0" b="0"/>
            <wp:wrapTopAndBottom/>
            <wp:docPr id="433" name="Image 433" descr="Generated by PlantUML"/>
            <wp:cNvGraphicFramePr>
              <a:graphicFrameLocks/>
            </wp:cNvGraphicFramePr>
            <a:graphic>
              <a:graphicData uri="http://schemas.openxmlformats.org/drawingml/2006/picture">
                <pic:pic>
                  <pic:nvPicPr>
                    <pic:cNvPr id="433" name="Image 433" descr="Generated by PlantUML"/>
                    <pic:cNvPicPr/>
                  </pic:nvPicPr>
                  <pic:blipFill>
                    <a:blip r:embed="rId100" cstate="print"/>
                    <a:stretch>
                      <a:fillRect/>
                    </a:stretch>
                  </pic:blipFill>
                  <pic:spPr>
                    <a:xfrm>
                      <a:off x="0" y="0"/>
                      <a:ext cx="3362325" cy="2143125"/>
                    </a:xfrm>
                    <a:prstGeom prst="rect">
                      <a:avLst/>
                    </a:prstGeom>
                  </pic:spPr>
                </pic:pic>
              </a:graphicData>
            </a:graphic>
          </wp:anchor>
        </w:drawing>
      </w:r>
    </w:p>
    <w:p>
      <w:pPr>
        <w:pStyle w:val="BodyText"/>
        <w:spacing w:before="8"/>
      </w:pPr>
    </w:p>
    <w:p>
      <w:pPr>
        <w:pStyle w:val="Heading5"/>
        <w:ind w:right="18"/>
      </w:pPr>
      <w:r>
        <w:rPr/>
        <w:t>Figure</w:t>
      </w:r>
      <w:r>
        <w:rPr>
          <w:spacing w:val="-14"/>
        </w:rPr>
        <w:t> </w:t>
      </w:r>
      <w:r>
        <w:rPr/>
        <w:t>9.5.4-1:</w:t>
      </w:r>
      <w:r>
        <w:rPr>
          <w:spacing w:val="-11"/>
        </w:rPr>
        <w:t> </w:t>
      </w:r>
      <w:r>
        <w:rPr/>
        <w:t>Subscribe/Update-Notify</w:t>
      </w:r>
      <w:r>
        <w:rPr>
          <w:spacing w:val="-13"/>
        </w:rPr>
        <w:t> </w:t>
      </w:r>
      <w:r>
        <w:rPr>
          <w:spacing w:val="-2"/>
        </w:rPr>
        <w:t>procedure</w:t>
      </w:r>
    </w:p>
    <w:p>
      <w:pPr>
        <w:spacing w:line="240" w:lineRule="auto" w:before="147"/>
        <w:rPr>
          <w:b/>
          <w:sz w:val="20"/>
        </w:rPr>
      </w:pPr>
    </w:p>
    <w:p>
      <w:pPr>
        <w:pStyle w:val="Heading3"/>
        <w:numPr>
          <w:ilvl w:val="2"/>
          <w:numId w:val="59"/>
        </w:numPr>
        <w:tabs>
          <w:tab w:pos="1265" w:val="left" w:leader="none"/>
        </w:tabs>
        <w:spacing w:line="240" w:lineRule="auto" w:before="0" w:after="0"/>
        <w:ind w:left="1265" w:right="0" w:hanging="1133"/>
        <w:jc w:val="left"/>
      </w:pPr>
      <w:bookmarkStart w:name="_TOC_250016" w:id="255"/>
      <w:bookmarkStart w:name="9.5.5 Store Data procedure" w:id="256"/>
      <w:r>
        <w:rPr/>
      </w:r>
      <w:r>
        <w:rPr/>
        <w:t>Store</w:t>
      </w:r>
      <w:r>
        <w:rPr>
          <w:spacing w:val="-4"/>
        </w:rPr>
        <w:t> </w:t>
      </w:r>
      <w:r>
        <w:rPr/>
        <w:t>Data</w:t>
      </w:r>
      <w:r>
        <w:rPr>
          <w:spacing w:val="-4"/>
        </w:rPr>
        <w:t> </w:t>
      </w:r>
      <w:bookmarkEnd w:id="255"/>
      <w:r>
        <w:rPr>
          <w:spacing w:val="-2"/>
        </w:rPr>
        <w:t>procedure</w:t>
      </w:r>
    </w:p>
    <w:p>
      <w:pPr>
        <w:pStyle w:val="BodyText"/>
        <w:spacing w:line="254" w:lineRule="auto" w:before="181"/>
        <w:ind w:left="132"/>
      </w:pPr>
      <w:r>
        <w:rPr/>
        <w:t>The</w:t>
      </w:r>
      <w:r>
        <w:rPr>
          <w:spacing w:val="-2"/>
        </w:rPr>
        <w:t> </w:t>
      </w:r>
      <w:r>
        <w:rPr/>
        <w:t>Store</w:t>
      </w:r>
      <w:r>
        <w:rPr>
          <w:spacing w:val="-2"/>
        </w:rPr>
        <w:t> </w:t>
      </w:r>
      <w:r>
        <w:rPr/>
        <w:t>Data</w:t>
      </w:r>
      <w:r>
        <w:rPr>
          <w:spacing w:val="-2"/>
        </w:rPr>
        <w:t> </w:t>
      </w:r>
      <w:r>
        <w:rPr/>
        <w:t>procedure</w:t>
      </w:r>
      <w:r>
        <w:rPr>
          <w:spacing w:val="-2"/>
        </w:rPr>
        <w:t> </w:t>
      </w:r>
      <w:r>
        <w:rPr/>
        <w:t>in</w:t>
      </w:r>
      <w:r>
        <w:rPr>
          <w:spacing w:val="-1"/>
        </w:rPr>
        <w:t> </w:t>
      </w:r>
      <w:r>
        <w:rPr/>
        <w:t>the</w:t>
      </w:r>
      <w:r>
        <w:rPr>
          <w:spacing w:val="-2"/>
        </w:rPr>
        <w:t> </w:t>
      </w:r>
      <w:r>
        <w:rPr/>
        <w:t>Near-RT</w:t>
      </w:r>
      <w:r>
        <w:rPr>
          <w:spacing w:val="-2"/>
        </w:rPr>
        <w:t> </w:t>
      </w:r>
      <w:r>
        <w:rPr/>
        <w:t>RIC</w:t>
      </w:r>
      <w:r>
        <w:rPr>
          <w:spacing w:val="-3"/>
        </w:rPr>
        <w:t> </w:t>
      </w:r>
      <w:r>
        <w:rPr/>
        <w:t>ensures</w:t>
      </w:r>
      <w:r>
        <w:rPr>
          <w:spacing w:val="-3"/>
        </w:rPr>
        <w:t> </w:t>
      </w:r>
      <w:r>
        <w:rPr/>
        <w:t>that</w:t>
      </w:r>
      <w:r>
        <w:rPr>
          <w:spacing w:val="-2"/>
        </w:rPr>
        <w:t> </w:t>
      </w:r>
      <w:r>
        <w:rPr/>
        <w:t>the</w:t>
      </w:r>
      <w:r>
        <w:rPr>
          <w:spacing w:val="-2"/>
        </w:rPr>
        <w:t> </w:t>
      </w:r>
      <w:r>
        <w:rPr/>
        <w:t>xApp</w:t>
      </w:r>
      <w:r>
        <w:rPr>
          <w:spacing w:val="-3"/>
        </w:rPr>
        <w:t> </w:t>
      </w:r>
      <w:r>
        <w:rPr/>
        <w:t>may</w:t>
      </w:r>
      <w:r>
        <w:rPr>
          <w:spacing w:val="-1"/>
        </w:rPr>
        <w:t> </w:t>
      </w:r>
      <w:r>
        <w:rPr/>
        <w:t>request Near-RT</w:t>
      </w:r>
      <w:r>
        <w:rPr>
          <w:spacing w:val="-2"/>
        </w:rPr>
        <w:t> </w:t>
      </w:r>
      <w:r>
        <w:rPr/>
        <w:t>RIC</w:t>
      </w:r>
      <w:r>
        <w:rPr>
          <w:spacing w:val="-3"/>
        </w:rPr>
        <w:t> </w:t>
      </w:r>
      <w:r>
        <w:rPr/>
        <w:t>platform to</w:t>
      </w:r>
      <w:r>
        <w:rPr>
          <w:spacing w:val="-1"/>
        </w:rPr>
        <w:t> </w:t>
      </w:r>
      <w:r>
        <w:rPr/>
        <w:t>insert</w:t>
      </w:r>
      <w:r>
        <w:rPr>
          <w:spacing w:val="-3"/>
        </w:rPr>
        <w:t> </w:t>
      </w:r>
      <w:r>
        <w:rPr/>
        <w:t>data</w:t>
      </w:r>
      <w:r>
        <w:rPr>
          <w:spacing w:val="-2"/>
        </w:rPr>
        <w:t> </w:t>
      </w:r>
      <w:r>
        <w:rPr/>
        <w:t>to</w:t>
      </w:r>
      <w:r>
        <w:rPr>
          <w:spacing w:val="-1"/>
        </w:rPr>
        <w:t> </w:t>
      </w:r>
      <w:r>
        <w:rPr/>
        <w:t>the </w:t>
      </w:r>
      <w:r>
        <w:rPr>
          <w:spacing w:val="-2"/>
        </w:rPr>
        <w:t>database.</w:t>
      </w:r>
    </w:p>
    <w:p>
      <w:pPr>
        <w:pStyle w:val="BodyText"/>
        <w:spacing w:before="1"/>
        <w:rPr>
          <w:sz w:val="14"/>
        </w:rPr>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20" w:hRule="atLeast"/>
        </w:trPr>
        <w:tc>
          <w:tcPr>
            <w:tcW w:w="1596" w:type="dxa"/>
            <w:shd w:val="clear" w:color="auto" w:fill="D9D9D9"/>
          </w:tcPr>
          <w:p>
            <w:pPr>
              <w:pStyle w:val="TableParagraph"/>
              <w:spacing w:line="200" w:lineRule="exact"/>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00" w:type="dxa"/>
            <w:shd w:val="clear" w:color="auto" w:fill="D9D9D9"/>
          </w:tcPr>
          <w:p>
            <w:pPr>
              <w:pStyle w:val="TableParagraph"/>
              <w:spacing w:line="200" w:lineRule="exact"/>
              <w:ind w:left="5"/>
              <w:jc w:val="center"/>
              <w:rPr>
                <w:b/>
                <w:sz w:val="18"/>
              </w:rPr>
            </w:pPr>
            <w:r>
              <w:rPr>
                <w:b/>
                <w:sz w:val="18"/>
              </w:rPr>
              <w:t>Evolution</w:t>
            </w:r>
            <w:r>
              <w:rPr>
                <w:b/>
                <w:spacing w:val="-3"/>
                <w:sz w:val="18"/>
              </w:rPr>
              <w:t> </w:t>
            </w:r>
            <w:r>
              <w:rPr>
                <w:b/>
                <w:sz w:val="18"/>
              </w:rPr>
              <w:t>/ </w:t>
            </w:r>
            <w:r>
              <w:rPr>
                <w:b/>
                <w:spacing w:val="-2"/>
                <w:sz w:val="18"/>
              </w:rPr>
              <w:t>Specification</w:t>
            </w:r>
          </w:p>
        </w:tc>
      </w:tr>
      <w:tr>
        <w:trPr>
          <w:trHeight w:val="227" w:hRule="atLeast"/>
        </w:trPr>
        <w:tc>
          <w:tcPr>
            <w:tcW w:w="1596" w:type="dxa"/>
          </w:tcPr>
          <w:p>
            <w:pPr>
              <w:pStyle w:val="TableParagraph"/>
              <w:spacing w:line="206" w:lineRule="exact" w:before="1"/>
              <w:rPr>
                <w:sz w:val="18"/>
              </w:rPr>
            </w:pPr>
            <w:r>
              <w:rPr>
                <w:spacing w:val="-4"/>
                <w:sz w:val="18"/>
              </w:rPr>
              <w:t>Goal</w:t>
            </w:r>
          </w:p>
        </w:tc>
        <w:tc>
          <w:tcPr>
            <w:tcW w:w="7900" w:type="dxa"/>
          </w:tcPr>
          <w:p>
            <w:pPr>
              <w:pStyle w:val="TableParagraph"/>
              <w:spacing w:line="206" w:lineRule="exact" w:before="1"/>
              <w:rPr>
                <w:sz w:val="18"/>
              </w:rPr>
            </w:pPr>
            <w:r>
              <w:rPr>
                <w:sz w:val="18"/>
              </w:rPr>
              <w:t>xApp</w:t>
            </w:r>
            <w:r>
              <w:rPr>
                <w:spacing w:val="-1"/>
                <w:sz w:val="18"/>
              </w:rPr>
              <w:t> </w:t>
            </w:r>
            <w:r>
              <w:rPr>
                <w:sz w:val="18"/>
              </w:rPr>
              <w:t>requests</w:t>
            </w:r>
            <w:r>
              <w:rPr>
                <w:spacing w:val="-1"/>
                <w:sz w:val="18"/>
              </w:rPr>
              <w:t> </w:t>
            </w:r>
            <w:r>
              <w:rPr>
                <w:sz w:val="18"/>
              </w:rPr>
              <w:t>to</w:t>
            </w:r>
            <w:r>
              <w:rPr>
                <w:spacing w:val="-3"/>
                <w:sz w:val="18"/>
              </w:rPr>
              <w:t> </w:t>
            </w:r>
            <w:r>
              <w:rPr>
                <w:sz w:val="18"/>
              </w:rPr>
              <w:t>store</w:t>
            </w:r>
            <w:r>
              <w:rPr>
                <w:spacing w:val="-2"/>
                <w:sz w:val="18"/>
              </w:rPr>
              <w:t> </w:t>
            </w:r>
            <w:r>
              <w:rPr>
                <w:sz w:val="18"/>
              </w:rPr>
              <w:t>data</w:t>
            </w:r>
            <w:r>
              <w:rPr>
                <w:spacing w:val="-1"/>
                <w:sz w:val="18"/>
              </w:rPr>
              <w:t> </w:t>
            </w:r>
            <w:r>
              <w:rPr>
                <w:sz w:val="18"/>
              </w:rPr>
              <w:t>in</w:t>
            </w:r>
            <w:r>
              <w:rPr>
                <w:spacing w:val="-6"/>
                <w:sz w:val="18"/>
              </w:rPr>
              <w:t> </w:t>
            </w:r>
            <w:r>
              <w:rPr>
                <w:sz w:val="18"/>
              </w:rPr>
              <w:t>the</w:t>
            </w:r>
            <w:r>
              <w:rPr>
                <w:spacing w:val="-1"/>
                <w:sz w:val="18"/>
              </w:rPr>
              <w:t> </w:t>
            </w:r>
            <w:r>
              <w:rPr>
                <w:spacing w:val="-2"/>
                <w:sz w:val="18"/>
              </w:rPr>
              <w:t>database.</w:t>
            </w:r>
          </w:p>
        </w:tc>
      </w:tr>
      <w:tr>
        <w:trPr>
          <w:trHeight w:val="465" w:hRule="atLeast"/>
        </w:trPr>
        <w:tc>
          <w:tcPr>
            <w:tcW w:w="1596" w:type="dxa"/>
          </w:tcPr>
          <w:p>
            <w:pPr>
              <w:pStyle w:val="TableParagraph"/>
              <w:spacing w:before="121"/>
              <w:rPr>
                <w:sz w:val="18"/>
              </w:rPr>
            </w:pPr>
            <w:r>
              <w:rPr>
                <w:sz w:val="18"/>
              </w:rPr>
              <w:t>Actors</w:t>
            </w:r>
            <w:r>
              <w:rPr>
                <w:spacing w:val="-3"/>
                <w:sz w:val="18"/>
              </w:rPr>
              <w:t> </w:t>
            </w:r>
            <w:r>
              <w:rPr>
                <w:sz w:val="18"/>
              </w:rPr>
              <w:t>and</w:t>
            </w:r>
            <w:r>
              <w:rPr>
                <w:spacing w:val="-2"/>
                <w:sz w:val="18"/>
              </w:rPr>
              <w:t> Roles</w:t>
            </w:r>
          </w:p>
        </w:tc>
        <w:tc>
          <w:tcPr>
            <w:tcW w:w="7900" w:type="dxa"/>
          </w:tcPr>
          <w:p>
            <w:pPr>
              <w:pStyle w:val="TableParagraph"/>
              <w:numPr>
                <w:ilvl w:val="0"/>
                <w:numId w:val="127"/>
              </w:numPr>
              <w:tabs>
                <w:tab w:pos="828" w:val="left" w:leader="none"/>
              </w:tabs>
              <w:spacing w:line="219" w:lineRule="exact" w:before="0" w:after="0"/>
              <w:ind w:left="828" w:right="0" w:hanging="361"/>
              <w:jc w:val="left"/>
              <w:rPr>
                <w:sz w:val="18"/>
              </w:rPr>
            </w:pPr>
            <w:r>
              <w:rPr>
                <w:sz w:val="18"/>
              </w:rPr>
              <w:t>xApp:</w:t>
            </w:r>
            <w:r>
              <w:rPr>
                <w:spacing w:val="-4"/>
                <w:sz w:val="18"/>
              </w:rPr>
              <w:t> </w:t>
            </w:r>
            <w:r>
              <w:rPr>
                <w:sz w:val="18"/>
              </w:rPr>
              <w:t>Originator</w:t>
            </w:r>
            <w:r>
              <w:rPr>
                <w:spacing w:val="-4"/>
                <w:sz w:val="18"/>
              </w:rPr>
              <w:t> </w:t>
            </w:r>
            <w:r>
              <w:rPr>
                <w:sz w:val="18"/>
              </w:rPr>
              <w:t>of</w:t>
            </w:r>
            <w:r>
              <w:rPr>
                <w:spacing w:val="-4"/>
                <w:sz w:val="18"/>
              </w:rPr>
              <w:t> </w:t>
            </w:r>
            <w:r>
              <w:rPr>
                <w:sz w:val="18"/>
              </w:rPr>
              <w:t>Store</w:t>
            </w:r>
            <w:r>
              <w:rPr>
                <w:spacing w:val="-3"/>
                <w:sz w:val="18"/>
              </w:rPr>
              <w:t> </w:t>
            </w:r>
            <w:r>
              <w:rPr>
                <w:sz w:val="18"/>
              </w:rPr>
              <w:t>Data</w:t>
            </w:r>
            <w:r>
              <w:rPr>
                <w:spacing w:val="-6"/>
                <w:sz w:val="18"/>
              </w:rPr>
              <w:t> </w:t>
            </w:r>
            <w:r>
              <w:rPr>
                <w:spacing w:val="-2"/>
                <w:sz w:val="18"/>
              </w:rPr>
              <w:t>request;</w:t>
            </w:r>
          </w:p>
          <w:p>
            <w:pPr>
              <w:pStyle w:val="TableParagraph"/>
              <w:numPr>
                <w:ilvl w:val="0"/>
                <w:numId w:val="127"/>
              </w:numPr>
              <w:tabs>
                <w:tab w:pos="828" w:val="left" w:leader="none"/>
              </w:tabs>
              <w:spacing w:line="214" w:lineRule="exact" w:before="13" w:after="0"/>
              <w:ind w:left="828" w:right="0" w:hanging="361"/>
              <w:jc w:val="left"/>
              <w:rPr>
                <w:sz w:val="18"/>
              </w:rPr>
            </w:pPr>
            <w:r>
              <w:rPr>
                <w:sz w:val="18"/>
              </w:rPr>
              <w:t>Near-RT</w:t>
            </w:r>
            <w:r>
              <w:rPr>
                <w:spacing w:val="-3"/>
                <w:sz w:val="18"/>
              </w:rPr>
              <w:t> </w:t>
            </w:r>
            <w:r>
              <w:rPr>
                <w:sz w:val="18"/>
              </w:rPr>
              <w:t>RIC</w:t>
            </w:r>
            <w:r>
              <w:rPr>
                <w:spacing w:val="-2"/>
                <w:sz w:val="18"/>
              </w:rPr>
              <w:t> </w:t>
            </w:r>
            <w:r>
              <w:rPr>
                <w:sz w:val="18"/>
              </w:rPr>
              <w:t>platform:</w:t>
            </w:r>
            <w:r>
              <w:rPr>
                <w:spacing w:val="-3"/>
                <w:sz w:val="18"/>
              </w:rPr>
              <w:t> </w:t>
            </w:r>
            <w:r>
              <w:rPr>
                <w:sz w:val="18"/>
              </w:rPr>
              <w:t>Response</w:t>
            </w:r>
            <w:r>
              <w:rPr>
                <w:spacing w:val="-2"/>
                <w:sz w:val="18"/>
              </w:rPr>
              <w:t> </w:t>
            </w:r>
            <w:r>
              <w:rPr>
                <w:sz w:val="18"/>
              </w:rPr>
              <w:t>to</w:t>
            </w:r>
            <w:r>
              <w:rPr>
                <w:spacing w:val="-3"/>
                <w:sz w:val="18"/>
              </w:rPr>
              <w:t> </w:t>
            </w:r>
            <w:r>
              <w:rPr>
                <w:sz w:val="18"/>
              </w:rPr>
              <w:t>the</w:t>
            </w:r>
            <w:r>
              <w:rPr>
                <w:spacing w:val="-2"/>
                <w:sz w:val="18"/>
              </w:rPr>
              <w:t> </w:t>
            </w:r>
            <w:r>
              <w:rPr>
                <w:sz w:val="18"/>
              </w:rPr>
              <w:t>request</w:t>
            </w:r>
            <w:r>
              <w:rPr>
                <w:spacing w:val="-2"/>
                <w:sz w:val="18"/>
              </w:rPr>
              <w:t> </w:t>
            </w:r>
            <w:r>
              <w:rPr>
                <w:sz w:val="18"/>
              </w:rPr>
              <w:t>of</w:t>
            </w:r>
            <w:r>
              <w:rPr>
                <w:spacing w:val="-5"/>
                <w:sz w:val="18"/>
              </w:rPr>
              <w:t> </w:t>
            </w:r>
            <w:r>
              <w:rPr>
                <w:spacing w:val="-4"/>
                <w:sz w:val="18"/>
              </w:rPr>
              <w:t>xApp.</w:t>
            </w:r>
          </w:p>
        </w:tc>
      </w:tr>
      <w:tr>
        <w:trPr>
          <w:trHeight w:val="697" w:hRule="atLeast"/>
        </w:trPr>
        <w:tc>
          <w:tcPr>
            <w:tcW w:w="1596" w:type="dxa"/>
          </w:tcPr>
          <w:p>
            <w:pPr>
              <w:pStyle w:val="TableParagraph"/>
              <w:spacing w:before="31"/>
              <w:ind w:left="0"/>
              <w:rPr>
                <w:rFonts w:ascii="Times New Roman"/>
                <w:sz w:val="18"/>
              </w:rPr>
            </w:pPr>
          </w:p>
          <w:p>
            <w:pPr>
              <w:pStyle w:val="TableParagraph"/>
              <w:spacing w:before="1"/>
              <w:rPr>
                <w:sz w:val="18"/>
              </w:rPr>
            </w:pPr>
            <w:r>
              <w:rPr>
                <w:spacing w:val="-2"/>
                <w:sz w:val="18"/>
              </w:rPr>
              <w:t>Pre-conditions</w:t>
            </w:r>
          </w:p>
        </w:tc>
        <w:tc>
          <w:tcPr>
            <w:tcW w:w="7900" w:type="dxa"/>
          </w:tcPr>
          <w:p>
            <w:pPr>
              <w:pStyle w:val="TableParagraph"/>
              <w:numPr>
                <w:ilvl w:val="0"/>
                <w:numId w:val="128"/>
              </w:numPr>
              <w:tabs>
                <w:tab w:pos="828" w:val="left" w:leader="none"/>
              </w:tabs>
              <w:spacing w:line="219" w:lineRule="exact" w:before="0" w:after="0"/>
              <w:ind w:left="828" w:right="0" w:hanging="361"/>
              <w:jc w:val="left"/>
              <w:rPr>
                <w:sz w:val="18"/>
              </w:rPr>
            </w:pPr>
            <w:r>
              <w:rPr>
                <w:sz w:val="18"/>
              </w:rPr>
              <w:t>SDL</w:t>
            </w:r>
            <w:r>
              <w:rPr>
                <w:spacing w:val="-2"/>
                <w:sz w:val="18"/>
              </w:rPr>
              <w:t> </w:t>
            </w:r>
            <w:r>
              <w:rPr>
                <w:sz w:val="18"/>
              </w:rPr>
              <w:t>API</w:t>
            </w:r>
            <w:r>
              <w:rPr>
                <w:spacing w:val="-2"/>
                <w:sz w:val="18"/>
              </w:rPr>
              <w:t> </w:t>
            </w:r>
            <w:r>
              <w:rPr>
                <w:sz w:val="18"/>
              </w:rPr>
              <w:t>services</w:t>
            </w:r>
            <w:r>
              <w:rPr>
                <w:spacing w:val="-4"/>
                <w:sz w:val="18"/>
              </w:rPr>
              <w:t> </w:t>
            </w:r>
            <w:r>
              <w:rPr>
                <w:sz w:val="18"/>
              </w:rPr>
              <w:t>have</w:t>
            </w:r>
            <w:r>
              <w:rPr>
                <w:spacing w:val="-2"/>
                <w:sz w:val="18"/>
              </w:rPr>
              <w:t> </w:t>
            </w:r>
            <w:r>
              <w:rPr>
                <w:sz w:val="18"/>
              </w:rPr>
              <w:t>been</w:t>
            </w:r>
            <w:r>
              <w:rPr>
                <w:spacing w:val="-2"/>
                <w:sz w:val="18"/>
              </w:rPr>
              <w:t> </w:t>
            </w:r>
            <w:r>
              <w:rPr>
                <w:sz w:val="18"/>
              </w:rPr>
              <w:t>registered</w:t>
            </w:r>
            <w:r>
              <w:rPr>
                <w:spacing w:val="-3"/>
                <w:sz w:val="18"/>
              </w:rPr>
              <w:t> </w:t>
            </w:r>
            <w:r>
              <w:rPr>
                <w:sz w:val="18"/>
              </w:rPr>
              <w:t>by Near-RT</w:t>
            </w:r>
            <w:r>
              <w:rPr>
                <w:spacing w:val="-2"/>
                <w:sz w:val="18"/>
              </w:rPr>
              <w:t> </w:t>
            </w:r>
            <w:r>
              <w:rPr>
                <w:sz w:val="18"/>
              </w:rPr>
              <w:t>RIC</w:t>
            </w:r>
            <w:r>
              <w:rPr>
                <w:spacing w:val="-2"/>
                <w:sz w:val="18"/>
              </w:rPr>
              <w:t> platform;</w:t>
            </w:r>
          </w:p>
          <w:p>
            <w:pPr>
              <w:pStyle w:val="TableParagraph"/>
              <w:numPr>
                <w:ilvl w:val="0"/>
                <w:numId w:val="128"/>
              </w:numPr>
              <w:tabs>
                <w:tab w:pos="828" w:val="left" w:leader="none"/>
              </w:tabs>
              <w:spacing w:line="240" w:lineRule="auto" w:before="12" w:after="0"/>
              <w:ind w:left="828" w:right="0" w:hanging="361"/>
              <w:jc w:val="left"/>
              <w:rPr>
                <w:sz w:val="18"/>
              </w:rPr>
            </w:pPr>
            <w:r>
              <w:rPr>
                <w:sz w:val="18"/>
              </w:rPr>
              <w:t>xApp</w:t>
            </w:r>
            <w:r>
              <w:rPr>
                <w:spacing w:val="-3"/>
                <w:sz w:val="18"/>
              </w:rPr>
              <w:t> </w:t>
            </w:r>
            <w:r>
              <w:rPr>
                <w:sz w:val="18"/>
              </w:rPr>
              <w:t>has</w:t>
            </w:r>
            <w:r>
              <w:rPr>
                <w:spacing w:val="-3"/>
                <w:sz w:val="18"/>
              </w:rPr>
              <w:t> </w:t>
            </w:r>
            <w:r>
              <w:rPr>
                <w:sz w:val="18"/>
              </w:rPr>
              <w:t>successfully</w:t>
            </w:r>
            <w:r>
              <w:rPr>
                <w:spacing w:val="-2"/>
                <w:sz w:val="18"/>
              </w:rPr>
              <w:t> </w:t>
            </w:r>
            <w:r>
              <w:rPr>
                <w:sz w:val="18"/>
              </w:rPr>
              <w:t>registered</w:t>
            </w:r>
            <w:r>
              <w:rPr>
                <w:spacing w:val="-2"/>
                <w:sz w:val="18"/>
              </w:rPr>
              <w:t> </w:t>
            </w:r>
            <w:r>
              <w:rPr>
                <w:sz w:val="18"/>
              </w:rPr>
              <w:t>as</w:t>
            </w:r>
            <w:r>
              <w:rPr>
                <w:spacing w:val="-2"/>
                <w:sz w:val="18"/>
              </w:rPr>
              <w:t> </w:t>
            </w:r>
            <w:r>
              <w:rPr>
                <w:sz w:val="18"/>
              </w:rPr>
              <w:t>a</w:t>
            </w:r>
            <w:r>
              <w:rPr>
                <w:spacing w:val="-4"/>
                <w:sz w:val="18"/>
              </w:rPr>
              <w:t> </w:t>
            </w:r>
            <w:r>
              <w:rPr>
                <w:sz w:val="18"/>
              </w:rPr>
              <w:t>client</w:t>
            </w:r>
            <w:r>
              <w:rPr>
                <w:spacing w:val="-3"/>
                <w:sz w:val="18"/>
              </w:rPr>
              <w:t> </w:t>
            </w:r>
            <w:r>
              <w:rPr>
                <w:sz w:val="18"/>
              </w:rPr>
              <w:t>to</w:t>
            </w:r>
            <w:r>
              <w:rPr>
                <w:spacing w:val="-2"/>
                <w:sz w:val="18"/>
              </w:rPr>
              <w:t> </w:t>
            </w:r>
            <w:r>
              <w:rPr>
                <w:sz w:val="18"/>
              </w:rPr>
              <w:t>the</w:t>
            </w:r>
            <w:r>
              <w:rPr>
                <w:spacing w:val="-3"/>
                <w:sz w:val="18"/>
              </w:rPr>
              <w:t> </w:t>
            </w:r>
            <w:r>
              <w:rPr>
                <w:sz w:val="18"/>
              </w:rPr>
              <w:t>SDL</w:t>
            </w:r>
            <w:r>
              <w:rPr>
                <w:spacing w:val="-2"/>
                <w:sz w:val="18"/>
              </w:rPr>
              <w:t> before;</w:t>
            </w:r>
          </w:p>
          <w:p>
            <w:pPr>
              <w:pStyle w:val="TableParagraph"/>
              <w:numPr>
                <w:ilvl w:val="0"/>
                <w:numId w:val="128"/>
              </w:numPr>
              <w:tabs>
                <w:tab w:pos="828" w:val="left" w:leader="none"/>
              </w:tabs>
              <w:spacing w:line="214" w:lineRule="exact" w:before="12" w:after="0"/>
              <w:ind w:left="828" w:right="0" w:hanging="361"/>
              <w:jc w:val="left"/>
              <w:rPr>
                <w:sz w:val="18"/>
              </w:rPr>
            </w:pPr>
            <w:r>
              <w:rPr>
                <w:sz w:val="18"/>
              </w:rPr>
              <w:t>xApp</w:t>
            </w:r>
            <w:r>
              <w:rPr>
                <w:spacing w:val="-2"/>
                <w:sz w:val="18"/>
              </w:rPr>
              <w:t> </w:t>
            </w:r>
            <w:r>
              <w:rPr>
                <w:sz w:val="18"/>
              </w:rPr>
              <w:t>has</w:t>
            </w:r>
            <w:r>
              <w:rPr>
                <w:spacing w:val="-2"/>
                <w:sz w:val="18"/>
              </w:rPr>
              <w:t> </w:t>
            </w:r>
            <w:r>
              <w:rPr>
                <w:sz w:val="18"/>
              </w:rPr>
              <w:t>been</w:t>
            </w:r>
            <w:r>
              <w:rPr>
                <w:spacing w:val="-2"/>
                <w:sz w:val="18"/>
              </w:rPr>
              <w:t> </w:t>
            </w:r>
            <w:r>
              <w:rPr>
                <w:sz w:val="18"/>
              </w:rPr>
              <w:t>authorized</w:t>
            </w:r>
            <w:r>
              <w:rPr>
                <w:spacing w:val="-3"/>
                <w:sz w:val="18"/>
              </w:rPr>
              <w:t> </w:t>
            </w:r>
            <w:r>
              <w:rPr>
                <w:sz w:val="18"/>
              </w:rPr>
              <w:t>to</w:t>
            </w:r>
            <w:r>
              <w:rPr>
                <w:spacing w:val="-3"/>
                <w:sz w:val="18"/>
              </w:rPr>
              <w:t> </w:t>
            </w:r>
            <w:r>
              <w:rPr>
                <w:sz w:val="18"/>
              </w:rPr>
              <w:t>write</w:t>
            </w:r>
            <w:r>
              <w:rPr>
                <w:spacing w:val="-2"/>
                <w:sz w:val="18"/>
              </w:rPr>
              <w:t> </w:t>
            </w:r>
            <w:r>
              <w:rPr>
                <w:sz w:val="18"/>
              </w:rPr>
              <w:t>the</w:t>
            </w:r>
            <w:r>
              <w:rPr>
                <w:spacing w:val="-1"/>
                <w:sz w:val="18"/>
              </w:rPr>
              <w:t> </w:t>
            </w:r>
            <w:r>
              <w:rPr>
                <w:sz w:val="18"/>
              </w:rPr>
              <w:t>data</w:t>
            </w:r>
            <w:r>
              <w:rPr>
                <w:spacing w:val="-2"/>
                <w:sz w:val="18"/>
              </w:rPr>
              <w:t> </w:t>
            </w:r>
            <w:r>
              <w:rPr>
                <w:sz w:val="18"/>
              </w:rPr>
              <w:t>in</w:t>
            </w:r>
            <w:r>
              <w:rPr>
                <w:spacing w:val="-3"/>
                <w:sz w:val="18"/>
              </w:rPr>
              <w:t> </w:t>
            </w:r>
            <w:r>
              <w:rPr>
                <w:sz w:val="18"/>
              </w:rPr>
              <w:t>the</w:t>
            </w:r>
            <w:r>
              <w:rPr>
                <w:spacing w:val="-3"/>
                <w:sz w:val="18"/>
              </w:rPr>
              <w:t> </w:t>
            </w:r>
            <w:r>
              <w:rPr>
                <w:spacing w:val="-2"/>
                <w:sz w:val="18"/>
              </w:rPr>
              <w:t>database.</w:t>
            </w:r>
          </w:p>
        </w:tc>
      </w:tr>
      <w:tr>
        <w:trPr>
          <w:trHeight w:val="227" w:hRule="atLeast"/>
        </w:trPr>
        <w:tc>
          <w:tcPr>
            <w:tcW w:w="1596" w:type="dxa"/>
          </w:tcPr>
          <w:p>
            <w:pPr>
              <w:pStyle w:val="TableParagraph"/>
              <w:spacing w:line="204" w:lineRule="exact" w:before="3"/>
              <w:rPr>
                <w:sz w:val="18"/>
              </w:rPr>
            </w:pPr>
            <w:r>
              <w:rPr>
                <w:sz w:val="18"/>
              </w:rPr>
              <w:t>Begins</w:t>
            </w:r>
            <w:r>
              <w:rPr>
                <w:spacing w:val="-2"/>
                <w:sz w:val="18"/>
              </w:rPr>
              <w:t> </w:t>
            </w:r>
            <w:r>
              <w:rPr>
                <w:spacing w:val="-4"/>
                <w:sz w:val="18"/>
              </w:rPr>
              <w:t>when</w:t>
            </w:r>
          </w:p>
        </w:tc>
        <w:tc>
          <w:tcPr>
            <w:tcW w:w="7900" w:type="dxa"/>
          </w:tcPr>
          <w:p>
            <w:pPr>
              <w:pStyle w:val="TableParagraph"/>
              <w:spacing w:line="204" w:lineRule="exact" w:before="3"/>
              <w:rPr>
                <w:sz w:val="18"/>
              </w:rPr>
            </w:pPr>
            <w:r>
              <w:rPr>
                <w:sz w:val="18"/>
              </w:rPr>
              <w:t>xApp</w:t>
            </w:r>
            <w:r>
              <w:rPr>
                <w:spacing w:val="-3"/>
                <w:sz w:val="18"/>
              </w:rPr>
              <w:t> </w:t>
            </w:r>
            <w:r>
              <w:rPr>
                <w:sz w:val="18"/>
              </w:rPr>
              <w:t>determines</w:t>
            </w:r>
            <w:r>
              <w:rPr>
                <w:spacing w:val="-1"/>
                <w:sz w:val="18"/>
              </w:rPr>
              <w:t> </w:t>
            </w:r>
            <w:r>
              <w:rPr>
                <w:sz w:val="18"/>
              </w:rPr>
              <w:t>to</w:t>
            </w:r>
            <w:r>
              <w:rPr>
                <w:spacing w:val="-3"/>
                <w:sz w:val="18"/>
              </w:rPr>
              <w:t> </w:t>
            </w:r>
            <w:r>
              <w:rPr>
                <w:sz w:val="18"/>
              </w:rPr>
              <w:t>store</w:t>
            </w:r>
            <w:r>
              <w:rPr>
                <w:spacing w:val="-2"/>
                <w:sz w:val="18"/>
              </w:rPr>
              <w:t> </w:t>
            </w:r>
            <w:r>
              <w:rPr>
                <w:sz w:val="18"/>
              </w:rPr>
              <w:t>relevant</w:t>
            </w:r>
            <w:r>
              <w:rPr>
                <w:spacing w:val="-2"/>
                <w:sz w:val="18"/>
              </w:rPr>
              <w:t> </w:t>
            </w:r>
            <w:r>
              <w:rPr>
                <w:sz w:val="18"/>
              </w:rPr>
              <w:t>data</w:t>
            </w:r>
            <w:r>
              <w:rPr>
                <w:spacing w:val="-3"/>
                <w:sz w:val="18"/>
              </w:rPr>
              <w:t> </w:t>
            </w:r>
            <w:r>
              <w:rPr>
                <w:sz w:val="18"/>
              </w:rPr>
              <w:t>to</w:t>
            </w:r>
            <w:r>
              <w:rPr>
                <w:spacing w:val="-2"/>
                <w:sz w:val="18"/>
              </w:rPr>
              <w:t> </w:t>
            </w:r>
            <w:r>
              <w:rPr>
                <w:sz w:val="18"/>
              </w:rPr>
              <w:t>the</w:t>
            </w:r>
            <w:r>
              <w:rPr>
                <w:spacing w:val="-4"/>
                <w:sz w:val="18"/>
              </w:rPr>
              <w:t> </w:t>
            </w:r>
            <w:r>
              <w:rPr>
                <w:sz w:val="18"/>
              </w:rPr>
              <w:t>database</w:t>
            </w:r>
            <w:r>
              <w:rPr>
                <w:spacing w:val="-3"/>
                <w:sz w:val="18"/>
              </w:rPr>
              <w:t> </w:t>
            </w:r>
            <w:r>
              <w:rPr>
                <w:sz w:val="18"/>
              </w:rPr>
              <w:t>in</w:t>
            </w:r>
            <w:r>
              <w:rPr>
                <w:spacing w:val="-2"/>
                <w:sz w:val="18"/>
              </w:rPr>
              <w:t> </w:t>
            </w:r>
            <w:r>
              <w:rPr>
                <w:sz w:val="18"/>
              </w:rPr>
              <w:t>the</w:t>
            </w:r>
            <w:r>
              <w:rPr>
                <w:spacing w:val="-4"/>
                <w:sz w:val="18"/>
              </w:rPr>
              <w:t> </w:t>
            </w:r>
            <w:r>
              <w:rPr>
                <w:sz w:val="18"/>
              </w:rPr>
              <w:t>Near-RT-RIC</w:t>
            </w:r>
            <w:r>
              <w:rPr>
                <w:spacing w:val="-3"/>
                <w:sz w:val="18"/>
              </w:rPr>
              <w:t> </w:t>
            </w:r>
            <w:r>
              <w:rPr>
                <w:spacing w:val="-2"/>
                <w:sz w:val="18"/>
              </w:rPr>
              <w:t>platform.</w:t>
            </w: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1</w:t>
            </w:r>
            <w:r>
              <w:rPr>
                <w:spacing w:val="-1"/>
                <w:sz w:val="18"/>
              </w:rPr>
              <w:t> </w:t>
            </w:r>
            <w:r>
              <w:rPr>
                <w:spacing w:val="-5"/>
                <w:sz w:val="18"/>
              </w:rPr>
              <w:t>(M)</w:t>
            </w:r>
          </w:p>
        </w:tc>
        <w:tc>
          <w:tcPr>
            <w:tcW w:w="7900" w:type="dxa"/>
          </w:tcPr>
          <w:p>
            <w:pPr>
              <w:pStyle w:val="TableParagraph"/>
              <w:spacing w:line="206" w:lineRule="exact"/>
              <w:rPr>
                <w:sz w:val="18"/>
              </w:rPr>
            </w:pPr>
            <w:r>
              <w:rPr>
                <w:sz w:val="18"/>
              </w:rPr>
              <w:t>xApp</w:t>
            </w:r>
            <w:r>
              <w:rPr>
                <w:spacing w:val="-4"/>
                <w:sz w:val="18"/>
              </w:rPr>
              <w:t> </w:t>
            </w:r>
            <w:r>
              <w:rPr>
                <w:sz w:val="18"/>
              </w:rPr>
              <w:t>sends</w:t>
            </w:r>
            <w:r>
              <w:rPr>
                <w:spacing w:val="-1"/>
                <w:sz w:val="18"/>
              </w:rPr>
              <w:t> </w:t>
            </w:r>
            <w:r>
              <w:rPr>
                <w:sz w:val="18"/>
              </w:rPr>
              <w:t>a</w:t>
            </w:r>
            <w:r>
              <w:rPr>
                <w:spacing w:val="-4"/>
                <w:sz w:val="18"/>
              </w:rPr>
              <w:t> </w:t>
            </w:r>
            <w:r>
              <w:rPr>
                <w:sz w:val="18"/>
              </w:rPr>
              <w:t>request</w:t>
            </w:r>
            <w:r>
              <w:rPr>
                <w:spacing w:val="-4"/>
                <w:sz w:val="18"/>
              </w:rPr>
              <w:t> </w:t>
            </w:r>
            <w:r>
              <w:rPr>
                <w:sz w:val="18"/>
              </w:rPr>
              <w:t>to</w:t>
            </w:r>
            <w:r>
              <w:rPr>
                <w:spacing w:val="1"/>
                <w:sz w:val="18"/>
              </w:rPr>
              <w:t> </w:t>
            </w:r>
            <w:r>
              <w:rPr>
                <w:sz w:val="18"/>
              </w:rPr>
              <w:t>Near-RT</w:t>
            </w:r>
            <w:r>
              <w:rPr>
                <w:spacing w:val="-2"/>
                <w:sz w:val="18"/>
              </w:rPr>
              <w:t> </w:t>
            </w:r>
            <w:r>
              <w:rPr>
                <w:sz w:val="18"/>
              </w:rPr>
              <w:t>RIC</w:t>
            </w:r>
            <w:r>
              <w:rPr>
                <w:spacing w:val="-2"/>
                <w:sz w:val="18"/>
              </w:rPr>
              <w:t> </w:t>
            </w:r>
            <w:r>
              <w:rPr>
                <w:sz w:val="18"/>
              </w:rPr>
              <w:t>platform</w:t>
            </w:r>
            <w:r>
              <w:rPr>
                <w:spacing w:val="-2"/>
                <w:sz w:val="18"/>
              </w:rPr>
              <w:t> </w:t>
            </w:r>
            <w:r>
              <w:rPr>
                <w:sz w:val="18"/>
              </w:rPr>
              <w:t>to</w:t>
            </w:r>
            <w:r>
              <w:rPr>
                <w:spacing w:val="-2"/>
                <w:sz w:val="18"/>
              </w:rPr>
              <w:t> </w:t>
            </w:r>
            <w:r>
              <w:rPr>
                <w:sz w:val="18"/>
              </w:rPr>
              <w:t>store</w:t>
            </w:r>
            <w:r>
              <w:rPr>
                <w:spacing w:val="-2"/>
                <w:sz w:val="18"/>
              </w:rPr>
              <w:t> </w:t>
            </w:r>
            <w:r>
              <w:rPr>
                <w:sz w:val="18"/>
              </w:rPr>
              <w:t>related</w:t>
            </w:r>
            <w:r>
              <w:rPr>
                <w:spacing w:val="-1"/>
                <w:sz w:val="18"/>
              </w:rPr>
              <w:t> </w:t>
            </w:r>
            <w:r>
              <w:rPr>
                <w:sz w:val="18"/>
              </w:rPr>
              <w:t>information</w:t>
            </w:r>
            <w:r>
              <w:rPr>
                <w:spacing w:val="-4"/>
                <w:sz w:val="18"/>
              </w:rPr>
              <w:t> </w:t>
            </w:r>
            <w:r>
              <w:rPr>
                <w:sz w:val="18"/>
              </w:rPr>
              <w:t>and</w:t>
            </w:r>
            <w:r>
              <w:rPr>
                <w:spacing w:val="-4"/>
                <w:sz w:val="18"/>
              </w:rPr>
              <w:t> </w:t>
            </w:r>
            <w:r>
              <w:rPr>
                <w:sz w:val="18"/>
              </w:rPr>
              <w:t>try</w:t>
            </w:r>
            <w:r>
              <w:rPr>
                <w:spacing w:val="-3"/>
                <w:sz w:val="18"/>
              </w:rPr>
              <w:t> </w:t>
            </w:r>
            <w:r>
              <w:rPr>
                <w:sz w:val="18"/>
              </w:rPr>
              <w:t>to</w:t>
            </w:r>
            <w:r>
              <w:rPr>
                <w:spacing w:val="-2"/>
                <w:sz w:val="18"/>
              </w:rPr>
              <w:t> </w:t>
            </w:r>
            <w:r>
              <w:rPr>
                <w:sz w:val="18"/>
              </w:rPr>
              <w:t>insert</w:t>
            </w:r>
            <w:r>
              <w:rPr>
                <w:spacing w:val="-4"/>
                <w:sz w:val="18"/>
              </w:rPr>
              <w:t> data</w:t>
            </w:r>
          </w:p>
          <w:p>
            <w:pPr>
              <w:pStyle w:val="TableParagraph"/>
              <w:spacing w:line="201" w:lineRule="exact" w:before="14"/>
              <w:rPr>
                <w:sz w:val="18"/>
              </w:rPr>
            </w:pPr>
            <w:r>
              <w:rPr>
                <w:sz w:val="18"/>
              </w:rPr>
              <w:t>to</w:t>
            </w:r>
            <w:r>
              <w:rPr>
                <w:spacing w:val="-1"/>
                <w:sz w:val="18"/>
              </w:rPr>
              <w:t> </w:t>
            </w:r>
            <w:r>
              <w:rPr>
                <w:spacing w:val="-2"/>
                <w:sz w:val="18"/>
              </w:rPr>
              <w:t>database.</w:t>
            </w:r>
          </w:p>
        </w:tc>
      </w:tr>
      <w:tr>
        <w:trPr>
          <w:trHeight w:val="227" w:hRule="atLeast"/>
        </w:trPr>
        <w:tc>
          <w:tcPr>
            <w:tcW w:w="1596" w:type="dxa"/>
          </w:tcPr>
          <w:p>
            <w:pPr>
              <w:pStyle w:val="TableParagraph"/>
              <w:spacing w:line="204" w:lineRule="exact" w:before="3"/>
              <w:rPr>
                <w:sz w:val="18"/>
              </w:rPr>
            </w:pPr>
            <w:r>
              <w:rPr>
                <w:sz w:val="18"/>
              </w:rPr>
              <w:t>Step</w:t>
            </w:r>
            <w:r>
              <w:rPr>
                <w:spacing w:val="-4"/>
                <w:sz w:val="18"/>
              </w:rPr>
              <w:t> </w:t>
            </w:r>
            <w:r>
              <w:rPr>
                <w:sz w:val="18"/>
              </w:rPr>
              <w:t>2 </w:t>
            </w:r>
            <w:r>
              <w:rPr>
                <w:spacing w:val="-5"/>
                <w:sz w:val="18"/>
              </w:rPr>
              <w:t>(M)</w:t>
            </w:r>
          </w:p>
        </w:tc>
        <w:tc>
          <w:tcPr>
            <w:tcW w:w="7900" w:type="dxa"/>
          </w:tcPr>
          <w:p>
            <w:pPr>
              <w:pStyle w:val="TableParagraph"/>
              <w:spacing w:line="204" w:lineRule="exact" w:before="3"/>
              <w:rPr>
                <w:sz w:val="18"/>
              </w:rPr>
            </w:pPr>
            <w:r>
              <w:rPr>
                <w:sz w:val="18"/>
              </w:rPr>
              <w:t>Near-RT</w:t>
            </w:r>
            <w:r>
              <w:rPr>
                <w:spacing w:val="-10"/>
                <w:sz w:val="18"/>
              </w:rPr>
              <w:t> </w:t>
            </w:r>
            <w:r>
              <w:rPr>
                <w:sz w:val="18"/>
              </w:rPr>
              <w:t>RIC</w:t>
            </w:r>
            <w:r>
              <w:rPr>
                <w:spacing w:val="-9"/>
                <w:sz w:val="18"/>
              </w:rPr>
              <w:t> </w:t>
            </w:r>
            <w:r>
              <w:rPr>
                <w:sz w:val="18"/>
              </w:rPr>
              <w:t>platform</w:t>
            </w:r>
            <w:r>
              <w:rPr>
                <w:spacing w:val="-8"/>
                <w:sz w:val="18"/>
              </w:rPr>
              <w:t> </w:t>
            </w:r>
            <w:r>
              <w:rPr>
                <w:sz w:val="18"/>
              </w:rPr>
              <w:t>stores</w:t>
            </w:r>
            <w:r>
              <w:rPr>
                <w:spacing w:val="-8"/>
                <w:sz w:val="18"/>
              </w:rPr>
              <w:t> </w:t>
            </w:r>
            <w:r>
              <w:rPr>
                <w:sz w:val="18"/>
              </w:rPr>
              <w:t>xApp</w:t>
            </w:r>
            <w:r>
              <w:rPr>
                <w:spacing w:val="-9"/>
                <w:sz w:val="18"/>
              </w:rPr>
              <w:t> </w:t>
            </w:r>
            <w:r>
              <w:rPr>
                <w:sz w:val="18"/>
              </w:rPr>
              <w:t>requested</w:t>
            </w:r>
            <w:r>
              <w:rPr>
                <w:spacing w:val="-11"/>
                <w:sz w:val="18"/>
              </w:rPr>
              <w:t> </w:t>
            </w:r>
            <w:r>
              <w:rPr>
                <w:sz w:val="18"/>
              </w:rPr>
              <w:t>information</w:t>
            </w:r>
            <w:r>
              <w:rPr>
                <w:spacing w:val="-10"/>
                <w:sz w:val="18"/>
              </w:rPr>
              <w:t> </w:t>
            </w:r>
            <w:r>
              <w:rPr>
                <w:sz w:val="18"/>
              </w:rPr>
              <w:t>in</w:t>
            </w:r>
            <w:r>
              <w:rPr>
                <w:spacing w:val="-9"/>
                <w:sz w:val="18"/>
              </w:rPr>
              <w:t> </w:t>
            </w:r>
            <w:r>
              <w:rPr>
                <w:spacing w:val="-2"/>
                <w:sz w:val="18"/>
              </w:rPr>
              <w:t>database.</w:t>
            </w:r>
          </w:p>
        </w:tc>
      </w:tr>
      <w:tr>
        <w:trPr>
          <w:trHeight w:val="227" w:hRule="atLeast"/>
        </w:trPr>
        <w:tc>
          <w:tcPr>
            <w:tcW w:w="1596" w:type="dxa"/>
          </w:tcPr>
          <w:p>
            <w:pPr>
              <w:pStyle w:val="TableParagraph"/>
              <w:spacing w:line="206" w:lineRule="exact" w:before="1"/>
              <w:rPr>
                <w:sz w:val="18"/>
              </w:rPr>
            </w:pPr>
            <w:r>
              <w:rPr>
                <w:sz w:val="18"/>
              </w:rPr>
              <w:t>Step</w:t>
            </w:r>
            <w:r>
              <w:rPr>
                <w:spacing w:val="-4"/>
                <w:sz w:val="18"/>
              </w:rPr>
              <w:t> </w:t>
            </w:r>
            <w:r>
              <w:rPr>
                <w:sz w:val="18"/>
              </w:rPr>
              <w:t>3</w:t>
            </w:r>
            <w:r>
              <w:rPr>
                <w:spacing w:val="-1"/>
                <w:sz w:val="18"/>
              </w:rPr>
              <w:t> </w:t>
            </w:r>
            <w:r>
              <w:rPr>
                <w:spacing w:val="-5"/>
                <w:sz w:val="18"/>
              </w:rPr>
              <w:t>(M)</w:t>
            </w:r>
          </w:p>
        </w:tc>
        <w:tc>
          <w:tcPr>
            <w:tcW w:w="7900" w:type="dxa"/>
          </w:tcPr>
          <w:p>
            <w:pPr>
              <w:pStyle w:val="TableParagraph"/>
              <w:spacing w:line="206" w:lineRule="exact" w:before="1"/>
              <w:rPr>
                <w:sz w:val="18"/>
              </w:rPr>
            </w:pPr>
            <w:r>
              <w:rPr>
                <w:sz w:val="18"/>
              </w:rPr>
              <w:t>Near-RT</w:t>
            </w:r>
            <w:r>
              <w:rPr>
                <w:spacing w:val="-6"/>
                <w:sz w:val="18"/>
              </w:rPr>
              <w:t> </w:t>
            </w:r>
            <w:r>
              <w:rPr>
                <w:sz w:val="18"/>
              </w:rPr>
              <w:t>RIC</w:t>
            </w:r>
            <w:r>
              <w:rPr>
                <w:spacing w:val="-6"/>
                <w:sz w:val="18"/>
              </w:rPr>
              <w:t> </w:t>
            </w:r>
            <w:r>
              <w:rPr>
                <w:sz w:val="18"/>
              </w:rPr>
              <w:t>platform</w:t>
            </w:r>
            <w:r>
              <w:rPr>
                <w:spacing w:val="-4"/>
                <w:sz w:val="18"/>
              </w:rPr>
              <w:t> </w:t>
            </w:r>
            <w:r>
              <w:rPr>
                <w:sz w:val="18"/>
              </w:rPr>
              <w:t>responds</w:t>
            </w:r>
            <w:r>
              <w:rPr>
                <w:spacing w:val="-5"/>
                <w:sz w:val="18"/>
              </w:rPr>
              <w:t> </w:t>
            </w:r>
            <w:r>
              <w:rPr>
                <w:sz w:val="18"/>
              </w:rPr>
              <w:t>to</w:t>
            </w:r>
            <w:r>
              <w:rPr>
                <w:spacing w:val="-6"/>
                <w:sz w:val="18"/>
              </w:rPr>
              <w:t> </w:t>
            </w:r>
            <w:r>
              <w:rPr>
                <w:sz w:val="18"/>
              </w:rPr>
              <w:t>the</w:t>
            </w:r>
            <w:r>
              <w:rPr>
                <w:spacing w:val="-8"/>
                <w:sz w:val="18"/>
              </w:rPr>
              <w:t> </w:t>
            </w:r>
            <w:r>
              <w:rPr>
                <w:sz w:val="18"/>
              </w:rPr>
              <w:t>xApp,</w:t>
            </w:r>
            <w:r>
              <w:rPr>
                <w:spacing w:val="-7"/>
                <w:sz w:val="18"/>
              </w:rPr>
              <w:t> </w:t>
            </w:r>
            <w:r>
              <w:rPr>
                <w:sz w:val="18"/>
              </w:rPr>
              <w:t>including</w:t>
            </w:r>
            <w:r>
              <w:rPr>
                <w:spacing w:val="-7"/>
                <w:sz w:val="18"/>
              </w:rPr>
              <w:t> </w:t>
            </w:r>
            <w:r>
              <w:rPr>
                <w:sz w:val="18"/>
              </w:rPr>
              <w:t>success</w:t>
            </w:r>
            <w:r>
              <w:rPr>
                <w:spacing w:val="-5"/>
                <w:sz w:val="18"/>
              </w:rPr>
              <w:t> </w:t>
            </w:r>
            <w:r>
              <w:rPr>
                <w:sz w:val="18"/>
              </w:rPr>
              <w:t>and</w:t>
            </w:r>
            <w:r>
              <w:rPr>
                <w:spacing w:val="-5"/>
                <w:sz w:val="18"/>
              </w:rPr>
              <w:t> </w:t>
            </w:r>
            <w:r>
              <w:rPr>
                <w:sz w:val="18"/>
              </w:rPr>
              <w:t>failure</w:t>
            </w:r>
            <w:r>
              <w:rPr>
                <w:spacing w:val="-6"/>
                <w:sz w:val="18"/>
              </w:rPr>
              <w:t> </w:t>
            </w:r>
            <w:r>
              <w:rPr>
                <w:spacing w:val="-2"/>
                <w:sz w:val="18"/>
              </w:rPr>
              <w:t>operation.</w:t>
            </w:r>
          </w:p>
        </w:tc>
      </w:tr>
    </w:tbl>
    <w:p>
      <w:pPr>
        <w:spacing w:after="0" w:line="206" w:lineRule="exact"/>
        <w:rPr>
          <w:sz w:val="18"/>
        </w:rPr>
        <w:sectPr>
          <w:pgSz w:w="11910" w:h="16850"/>
          <w:pgMar w:header="694" w:footer="702" w:top="1460" w:bottom="900" w:left="720" w:right="700"/>
        </w:sectPr>
      </w:pPr>
    </w:p>
    <w:p>
      <w:pPr>
        <w:pStyle w:val="BodyText"/>
      </w:pPr>
    </w:p>
    <w:p>
      <w:pPr>
        <w:pStyle w:val="BodyText"/>
        <w:spacing w:before="48"/>
      </w:pPr>
    </w:p>
    <w:p>
      <w:pPr>
        <w:pStyle w:val="BodyText"/>
        <w:ind w:left="2815"/>
      </w:pPr>
      <w:r>
        <w:rPr/>
        <w:drawing>
          <wp:inline distT="0" distB="0" distL="0" distR="0">
            <wp:extent cx="3057524" cy="2266950"/>
            <wp:effectExtent l="0" t="0" r="0" b="0"/>
            <wp:docPr id="434" name="Image 434" descr="Generated by PlantUML"/>
            <wp:cNvGraphicFramePr>
              <a:graphicFrameLocks/>
            </wp:cNvGraphicFramePr>
            <a:graphic>
              <a:graphicData uri="http://schemas.openxmlformats.org/drawingml/2006/picture">
                <pic:pic>
                  <pic:nvPicPr>
                    <pic:cNvPr id="434" name="Image 434" descr="Generated by PlantUML"/>
                    <pic:cNvPicPr/>
                  </pic:nvPicPr>
                  <pic:blipFill>
                    <a:blip r:embed="rId101" cstate="print"/>
                    <a:stretch>
                      <a:fillRect/>
                    </a:stretch>
                  </pic:blipFill>
                  <pic:spPr>
                    <a:xfrm>
                      <a:off x="0" y="0"/>
                      <a:ext cx="3057524" cy="2266950"/>
                    </a:xfrm>
                    <a:prstGeom prst="rect">
                      <a:avLst/>
                    </a:prstGeom>
                  </pic:spPr>
                </pic:pic>
              </a:graphicData>
            </a:graphic>
          </wp:inline>
        </w:drawing>
      </w:r>
      <w:r>
        <w:rPr/>
      </w:r>
    </w:p>
    <w:p>
      <w:pPr>
        <w:pStyle w:val="BodyText"/>
        <w:spacing w:before="5"/>
      </w:pPr>
    </w:p>
    <w:p>
      <w:pPr>
        <w:pStyle w:val="Heading5"/>
        <w:ind w:right="17"/>
      </w:pPr>
      <w:r>
        <w:rPr/>
        <w:t>Figure</w:t>
      </w:r>
      <w:r>
        <w:rPr>
          <w:spacing w:val="-7"/>
        </w:rPr>
        <w:t> </w:t>
      </w:r>
      <w:r>
        <w:rPr/>
        <w:t>9.5.5-1:</w:t>
      </w:r>
      <w:r>
        <w:rPr>
          <w:spacing w:val="-5"/>
        </w:rPr>
        <w:t> </w:t>
      </w:r>
      <w:r>
        <w:rPr/>
        <w:t>Store</w:t>
      </w:r>
      <w:r>
        <w:rPr>
          <w:spacing w:val="-5"/>
        </w:rPr>
        <w:t> </w:t>
      </w:r>
      <w:r>
        <w:rPr/>
        <w:t>Data</w:t>
      </w:r>
      <w:r>
        <w:rPr>
          <w:spacing w:val="-5"/>
        </w:rPr>
        <w:t> </w:t>
      </w:r>
      <w:r>
        <w:rPr>
          <w:spacing w:val="-2"/>
        </w:rPr>
        <w:t>procedure</w:t>
      </w:r>
    </w:p>
    <w:p>
      <w:pPr>
        <w:spacing w:line="240" w:lineRule="auto" w:before="144"/>
        <w:rPr>
          <w:b/>
          <w:sz w:val="20"/>
        </w:rPr>
      </w:pPr>
    </w:p>
    <w:p>
      <w:pPr>
        <w:pStyle w:val="Heading3"/>
        <w:numPr>
          <w:ilvl w:val="2"/>
          <w:numId w:val="59"/>
        </w:numPr>
        <w:tabs>
          <w:tab w:pos="1265" w:val="left" w:leader="none"/>
        </w:tabs>
        <w:spacing w:line="240" w:lineRule="auto" w:before="1" w:after="0"/>
        <w:ind w:left="1265" w:right="0" w:hanging="1133"/>
        <w:jc w:val="left"/>
      </w:pPr>
      <w:bookmarkStart w:name="_TOC_250015" w:id="257"/>
      <w:bookmarkStart w:name="9.5.6 Modify Data procedure" w:id="258"/>
      <w:r>
        <w:rPr/>
      </w:r>
      <w:r>
        <w:rPr/>
        <w:t>Modify</w:t>
      </w:r>
      <w:r>
        <w:rPr>
          <w:spacing w:val="-4"/>
        </w:rPr>
        <w:t> </w:t>
      </w:r>
      <w:r>
        <w:rPr/>
        <w:t>Data</w:t>
      </w:r>
      <w:r>
        <w:rPr>
          <w:spacing w:val="-4"/>
        </w:rPr>
        <w:t> </w:t>
      </w:r>
      <w:bookmarkEnd w:id="257"/>
      <w:r>
        <w:rPr>
          <w:spacing w:val="-2"/>
        </w:rPr>
        <w:t>procedure</w:t>
      </w:r>
    </w:p>
    <w:p>
      <w:pPr>
        <w:pStyle w:val="BodyText"/>
        <w:spacing w:line="256" w:lineRule="auto" w:before="181"/>
        <w:ind w:left="132" w:right="431"/>
      </w:pPr>
      <w:r>
        <w:rPr/>
        <w:t>The</w:t>
      </w:r>
      <w:r>
        <w:rPr>
          <w:spacing w:val="-2"/>
        </w:rPr>
        <w:t> </w:t>
      </w:r>
      <w:r>
        <w:rPr/>
        <w:t>Modify</w:t>
      </w:r>
      <w:r>
        <w:rPr>
          <w:spacing w:val="-1"/>
        </w:rPr>
        <w:t> </w:t>
      </w:r>
      <w:r>
        <w:rPr/>
        <w:t>Data</w:t>
      </w:r>
      <w:r>
        <w:rPr>
          <w:spacing w:val="-2"/>
        </w:rPr>
        <w:t> </w:t>
      </w:r>
      <w:r>
        <w:rPr/>
        <w:t>procedure</w:t>
      </w:r>
      <w:r>
        <w:rPr>
          <w:spacing w:val="-4"/>
        </w:rPr>
        <w:t> </w:t>
      </w:r>
      <w:r>
        <w:rPr/>
        <w:t>in</w:t>
      </w:r>
      <w:r>
        <w:rPr>
          <w:spacing w:val="-4"/>
        </w:rPr>
        <w:t> </w:t>
      </w:r>
      <w:r>
        <w:rPr/>
        <w:t>the</w:t>
      </w:r>
      <w:r>
        <w:rPr>
          <w:spacing w:val="-2"/>
        </w:rPr>
        <w:t> </w:t>
      </w:r>
      <w:r>
        <w:rPr/>
        <w:t>Near-RT</w:t>
      </w:r>
      <w:r>
        <w:rPr>
          <w:spacing w:val="-2"/>
        </w:rPr>
        <w:t> </w:t>
      </w:r>
      <w:r>
        <w:rPr/>
        <w:t>RIC</w:t>
      </w:r>
      <w:r>
        <w:rPr>
          <w:spacing w:val="-3"/>
        </w:rPr>
        <w:t> </w:t>
      </w:r>
      <w:r>
        <w:rPr/>
        <w:t>allows</w:t>
      </w:r>
      <w:r>
        <w:rPr>
          <w:spacing w:val="-3"/>
        </w:rPr>
        <w:t> </w:t>
      </w:r>
      <w:r>
        <w:rPr/>
        <w:t>the</w:t>
      </w:r>
      <w:r>
        <w:rPr>
          <w:spacing w:val="-2"/>
        </w:rPr>
        <w:t> </w:t>
      </w:r>
      <w:r>
        <w:rPr/>
        <w:t>xApp</w:t>
      </w:r>
      <w:r>
        <w:rPr>
          <w:spacing w:val="-1"/>
        </w:rPr>
        <w:t> </w:t>
      </w:r>
      <w:r>
        <w:rPr/>
        <w:t>to</w:t>
      </w:r>
      <w:r>
        <w:rPr>
          <w:spacing w:val="-1"/>
        </w:rPr>
        <w:t> </w:t>
      </w:r>
      <w:r>
        <w:rPr/>
        <w:t>request Near-RT</w:t>
      </w:r>
      <w:r>
        <w:rPr>
          <w:spacing w:val="-2"/>
        </w:rPr>
        <w:t> </w:t>
      </w:r>
      <w:r>
        <w:rPr/>
        <w:t>RIC</w:t>
      </w:r>
      <w:r>
        <w:rPr>
          <w:spacing w:val="-3"/>
        </w:rPr>
        <w:t> </w:t>
      </w:r>
      <w:r>
        <w:rPr/>
        <w:t>platform to</w:t>
      </w:r>
      <w:r>
        <w:rPr>
          <w:spacing w:val="-4"/>
        </w:rPr>
        <w:t> </w:t>
      </w:r>
      <w:r>
        <w:rPr/>
        <w:t>update</w:t>
      </w:r>
      <w:r>
        <w:rPr>
          <w:spacing w:val="-2"/>
        </w:rPr>
        <w:t> </w:t>
      </w:r>
      <w:r>
        <w:rPr/>
        <w:t>or</w:t>
      </w:r>
      <w:r>
        <w:rPr>
          <w:spacing w:val="-4"/>
        </w:rPr>
        <w:t> </w:t>
      </w:r>
      <w:r>
        <w:rPr/>
        <w:t>delete</w:t>
      </w:r>
      <w:r>
        <w:rPr>
          <w:spacing w:val="-2"/>
        </w:rPr>
        <w:t> </w:t>
      </w:r>
      <w:r>
        <w:rPr/>
        <w:t>data from database.</w:t>
      </w:r>
    </w:p>
    <w:p>
      <w:pPr>
        <w:pStyle w:val="BodyText"/>
        <w:spacing w:before="10"/>
        <w:rPr>
          <w:sz w:val="13"/>
        </w:rPr>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20" w:hRule="atLeast"/>
        </w:trPr>
        <w:tc>
          <w:tcPr>
            <w:tcW w:w="1596" w:type="dxa"/>
            <w:shd w:val="clear" w:color="auto" w:fill="D9D9D9"/>
          </w:tcPr>
          <w:p>
            <w:pPr>
              <w:pStyle w:val="TableParagraph"/>
              <w:spacing w:line="200" w:lineRule="exact"/>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00" w:type="dxa"/>
            <w:shd w:val="clear" w:color="auto" w:fill="D9D9D9"/>
          </w:tcPr>
          <w:p>
            <w:pPr>
              <w:pStyle w:val="TableParagraph"/>
              <w:spacing w:line="200" w:lineRule="exact"/>
              <w:ind w:left="5"/>
              <w:jc w:val="center"/>
              <w:rPr>
                <w:b/>
                <w:sz w:val="18"/>
              </w:rPr>
            </w:pPr>
            <w:r>
              <w:rPr>
                <w:b/>
                <w:sz w:val="18"/>
              </w:rPr>
              <w:t>Evolution</w:t>
            </w:r>
            <w:r>
              <w:rPr>
                <w:b/>
                <w:spacing w:val="-3"/>
                <w:sz w:val="18"/>
              </w:rPr>
              <w:t> </w:t>
            </w:r>
            <w:r>
              <w:rPr>
                <w:b/>
                <w:sz w:val="18"/>
              </w:rPr>
              <w:t>/ </w:t>
            </w:r>
            <w:r>
              <w:rPr>
                <w:b/>
                <w:spacing w:val="-2"/>
                <w:sz w:val="18"/>
              </w:rPr>
              <w:t>Specification</w:t>
            </w:r>
          </w:p>
        </w:tc>
      </w:tr>
      <w:tr>
        <w:trPr>
          <w:trHeight w:val="225" w:hRule="atLeast"/>
        </w:trPr>
        <w:tc>
          <w:tcPr>
            <w:tcW w:w="1596" w:type="dxa"/>
          </w:tcPr>
          <w:p>
            <w:pPr>
              <w:pStyle w:val="TableParagraph"/>
              <w:spacing w:line="204" w:lineRule="exact" w:before="1"/>
              <w:rPr>
                <w:sz w:val="18"/>
              </w:rPr>
            </w:pPr>
            <w:r>
              <w:rPr>
                <w:spacing w:val="-4"/>
                <w:sz w:val="18"/>
              </w:rPr>
              <w:t>Goal</w:t>
            </w:r>
          </w:p>
        </w:tc>
        <w:tc>
          <w:tcPr>
            <w:tcW w:w="7900" w:type="dxa"/>
          </w:tcPr>
          <w:p>
            <w:pPr>
              <w:pStyle w:val="TableParagraph"/>
              <w:spacing w:line="204" w:lineRule="exact" w:before="1"/>
              <w:rPr>
                <w:sz w:val="18"/>
              </w:rPr>
            </w:pPr>
            <w:r>
              <w:rPr>
                <w:sz w:val="18"/>
              </w:rPr>
              <w:t>xApp</w:t>
            </w:r>
            <w:r>
              <w:rPr>
                <w:spacing w:val="-3"/>
                <w:sz w:val="18"/>
              </w:rPr>
              <w:t> </w:t>
            </w:r>
            <w:r>
              <w:rPr>
                <w:sz w:val="18"/>
              </w:rPr>
              <w:t>intends</w:t>
            </w:r>
            <w:r>
              <w:rPr>
                <w:spacing w:val="-2"/>
                <w:sz w:val="18"/>
              </w:rPr>
              <w:t> </w:t>
            </w:r>
            <w:r>
              <w:rPr>
                <w:sz w:val="18"/>
              </w:rPr>
              <w:t>to</w:t>
            </w:r>
            <w:r>
              <w:rPr>
                <w:spacing w:val="-4"/>
                <w:sz w:val="18"/>
              </w:rPr>
              <w:t> </w:t>
            </w:r>
            <w:r>
              <w:rPr>
                <w:sz w:val="18"/>
              </w:rPr>
              <w:t>modify</w:t>
            </w:r>
            <w:r>
              <w:rPr>
                <w:spacing w:val="-2"/>
                <w:sz w:val="18"/>
              </w:rPr>
              <w:t> </w:t>
            </w:r>
            <w:r>
              <w:rPr>
                <w:sz w:val="18"/>
              </w:rPr>
              <w:t>or</w:t>
            </w:r>
            <w:r>
              <w:rPr>
                <w:spacing w:val="-2"/>
                <w:sz w:val="18"/>
              </w:rPr>
              <w:t> </w:t>
            </w:r>
            <w:r>
              <w:rPr>
                <w:sz w:val="18"/>
              </w:rPr>
              <w:t>delete</w:t>
            </w:r>
            <w:r>
              <w:rPr>
                <w:spacing w:val="-1"/>
                <w:sz w:val="18"/>
              </w:rPr>
              <w:t> </w:t>
            </w:r>
            <w:r>
              <w:rPr>
                <w:sz w:val="18"/>
              </w:rPr>
              <w:t>data</w:t>
            </w:r>
            <w:r>
              <w:rPr>
                <w:spacing w:val="-2"/>
                <w:sz w:val="18"/>
              </w:rPr>
              <w:t> </w:t>
            </w:r>
            <w:r>
              <w:rPr>
                <w:sz w:val="18"/>
              </w:rPr>
              <w:t>stored</w:t>
            </w:r>
            <w:r>
              <w:rPr>
                <w:spacing w:val="-3"/>
                <w:sz w:val="18"/>
              </w:rPr>
              <w:t> </w:t>
            </w:r>
            <w:r>
              <w:rPr>
                <w:sz w:val="18"/>
              </w:rPr>
              <w:t>by</w:t>
            </w:r>
            <w:r>
              <w:rPr>
                <w:spacing w:val="-3"/>
                <w:sz w:val="18"/>
              </w:rPr>
              <w:t> </w:t>
            </w:r>
            <w:r>
              <w:rPr>
                <w:sz w:val="18"/>
              </w:rPr>
              <w:t>the</w:t>
            </w:r>
            <w:r>
              <w:rPr>
                <w:spacing w:val="-1"/>
                <w:sz w:val="18"/>
              </w:rPr>
              <w:t> </w:t>
            </w:r>
            <w:r>
              <w:rPr>
                <w:spacing w:val="-4"/>
                <w:sz w:val="18"/>
              </w:rPr>
              <w:t>SDL.</w:t>
            </w:r>
          </w:p>
        </w:tc>
      </w:tr>
      <w:tr>
        <w:trPr>
          <w:trHeight w:val="467" w:hRule="atLeast"/>
        </w:trPr>
        <w:tc>
          <w:tcPr>
            <w:tcW w:w="1596" w:type="dxa"/>
          </w:tcPr>
          <w:p>
            <w:pPr>
              <w:pStyle w:val="TableParagraph"/>
              <w:spacing w:before="123"/>
              <w:rPr>
                <w:sz w:val="18"/>
              </w:rPr>
            </w:pPr>
            <w:r>
              <w:rPr>
                <w:sz w:val="18"/>
              </w:rPr>
              <w:t>Actors</w:t>
            </w:r>
            <w:r>
              <w:rPr>
                <w:spacing w:val="-5"/>
                <w:sz w:val="18"/>
              </w:rPr>
              <w:t> </w:t>
            </w:r>
            <w:r>
              <w:rPr>
                <w:sz w:val="18"/>
              </w:rPr>
              <w:t>and</w:t>
            </w:r>
            <w:r>
              <w:rPr>
                <w:spacing w:val="-1"/>
                <w:sz w:val="18"/>
              </w:rPr>
              <w:t> </w:t>
            </w:r>
            <w:r>
              <w:rPr>
                <w:spacing w:val="-4"/>
                <w:sz w:val="18"/>
              </w:rPr>
              <w:t>Roles</w:t>
            </w:r>
          </w:p>
        </w:tc>
        <w:tc>
          <w:tcPr>
            <w:tcW w:w="7900" w:type="dxa"/>
          </w:tcPr>
          <w:p>
            <w:pPr>
              <w:pStyle w:val="TableParagraph"/>
              <w:numPr>
                <w:ilvl w:val="0"/>
                <w:numId w:val="129"/>
              </w:numPr>
              <w:tabs>
                <w:tab w:pos="828" w:val="left" w:leader="none"/>
              </w:tabs>
              <w:spacing w:line="240" w:lineRule="auto" w:before="1" w:after="0"/>
              <w:ind w:left="828" w:right="0" w:hanging="361"/>
              <w:jc w:val="left"/>
              <w:rPr>
                <w:sz w:val="18"/>
              </w:rPr>
            </w:pPr>
            <w:r>
              <w:rPr>
                <w:sz w:val="18"/>
              </w:rPr>
              <w:t>xApp:</w:t>
            </w:r>
            <w:r>
              <w:rPr>
                <w:spacing w:val="-4"/>
                <w:sz w:val="18"/>
              </w:rPr>
              <w:t> </w:t>
            </w:r>
            <w:r>
              <w:rPr>
                <w:sz w:val="18"/>
              </w:rPr>
              <w:t>Originator</w:t>
            </w:r>
            <w:r>
              <w:rPr>
                <w:spacing w:val="-4"/>
                <w:sz w:val="18"/>
              </w:rPr>
              <w:t> </w:t>
            </w:r>
            <w:r>
              <w:rPr>
                <w:sz w:val="18"/>
              </w:rPr>
              <w:t>of</w:t>
            </w:r>
            <w:r>
              <w:rPr>
                <w:spacing w:val="-3"/>
                <w:sz w:val="18"/>
              </w:rPr>
              <w:t> </w:t>
            </w:r>
            <w:r>
              <w:rPr>
                <w:sz w:val="18"/>
              </w:rPr>
              <w:t>Modify</w:t>
            </w:r>
            <w:r>
              <w:rPr>
                <w:spacing w:val="-3"/>
                <w:sz w:val="18"/>
              </w:rPr>
              <w:t> </w:t>
            </w:r>
            <w:r>
              <w:rPr>
                <w:sz w:val="18"/>
              </w:rPr>
              <w:t>Data</w:t>
            </w:r>
            <w:r>
              <w:rPr>
                <w:spacing w:val="-4"/>
                <w:sz w:val="18"/>
              </w:rPr>
              <w:t> </w:t>
            </w:r>
            <w:r>
              <w:rPr>
                <w:spacing w:val="-2"/>
                <w:sz w:val="18"/>
              </w:rPr>
              <w:t>request;</w:t>
            </w:r>
          </w:p>
          <w:p>
            <w:pPr>
              <w:pStyle w:val="TableParagraph"/>
              <w:numPr>
                <w:ilvl w:val="0"/>
                <w:numId w:val="129"/>
              </w:numPr>
              <w:tabs>
                <w:tab w:pos="828" w:val="left" w:leader="none"/>
              </w:tabs>
              <w:spacing w:line="214" w:lineRule="exact" w:before="12" w:after="0"/>
              <w:ind w:left="828" w:right="0" w:hanging="361"/>
              <w:jc w:val="left"/>
              <w:rPr>
                <w:sz w:val="18"/>
              </w:rPr>
            </w:pPr>
            <w:r>
              <w:rPr>
                <w:sz w:val="18"/>
              </w:rPr>
              <w:t>Near-RT</w:t>
            </w:r>
            <w:r>
              <w:rPr>
                <w:spacing w:val="-3"/>
                <w:sz w:val="18"/>
              </w:rPr>
              <w:t> </w:t>
            </w:r>
            <w:r>
              <w:rPr>
                <w:sz w:val="18"/>
              </w:rPr>
              <w:t>RIC</w:t>
            </w:r>
            <w:r>
              <w:rPr>
                <w:spacing w:val="-2"/>
                <w:sz w:val="18"/>
              </w:rPr>
              <w:t> </w:t>
            </w:r>
            <w:r>
              <w:rPr>
                <w:sz w:val="18"/>
              </w:rPr>
              <w:t>platform:</w:t>
            </w:r>
            <w:r>
              <w:rPr>
                <w:spacing w:val="-3"/>
                <w:sz w:val="18"/>
              </w:rPr>
              <w:t> </w:t>
            </w:r>
            <w:r>
              <w:rPr>
                <w:sz w:val="18"/>
              </w:rPr>
              <w:t>Response</w:t>
            </w:r>
            <w:r>
              <w:rPr>
                <w:spacing w:val="-2"/>
                <w:sz w:val="18"/>
              </w:rPr>
              <w:t> </w:t>
            </w:r>
            <w:r>
              <w:rPr>
                <w:sz w:val="18"/>
              </w:rPr>
              <w:t>to</w:t>
            </w:r>
            <w:r>
              <w:rPr>
                <w:spacing w:val="-3"/>
                <w:sz w:val="18"/>
              </w:rPr>
              <w:t> </w:t>
            </w:r>
            <w:r>
              <w:rPr>
                <w:sz w:val="18"/>
              </w:rPr>
              <w:t>the</w:t>
            </w:r>
            <w:r>
              <w:rPr>
                <w:spacing w:val="-2"/>
                <w:sz w:val="18"/>
              </w:rPr>
              <w:t> </w:t>
            </w:r>
            <w:r>
              <w:rPr>
                <w:sz w:val="18"/>
              </w:rPr>
              <w:t>request</w:t>
            </w:r>
            <w:r>
              <w:rPr>
                <w:spacing w:val="-2"/>
                <w:sz w:val="18"/>
              </w:rPr>
              <w:t> </w:t>
            </w:r>
            <w:r>
              <w:rPr>
                <w:sz w:val="18"/>
              </w:rPr>
              <w:t>of</w:t>
            </w:r>
            <w:r>
              <w:rPr>
                <w:spacing w:val="-5"/>
                <w:sz w:val="18"/>
              </w:rPr>
              <w:t> </w:t>
            </w:r>
            <w:r>
              <w:rPr>
                <w:spacing w:val="-4"/>
                <w:sz w:val="18"/>
              </w:rPr>
              <w:t>xApp.</w:t>
            </w:r>
          </w:p>
        </w:tc>
      </w:tr>
      <w:tr>
        <w:trPr>
          <w:trHeight w:val="698" w:hRule="atLeast"/>
        </w:trPr>
        <w:tc>
          <w:tcPr>
            <w:tcW w:w="1596" w:type="dxa"/>
          </w:tcPr>
          <w:p>
            <w:pPr>
              <w:pStyle w:val="TableParagraph"/>
              <w:spacing w:before="29"/>
              <w:ind w:left="0"/>
              <w:rPr>
                <w:rFonts w:ascii="Times New Roman"/>
                <w:sz w:val="18"/>
              </w:rPr>
            </w:pPr>
          </w:p>
          <w:p>
            <w:pPr>
              <w:pStyle w:val="TableParagraph"/>
              <w:spacing w:before="1"/>
              <w:rPr>
                <w:sz w:val="18"/>
              </w:rPr>
            </w:pPr>
            <w:r>
              <w:rPr>
                <w:spacing w:val="-2"/>
                <w:sz w:val="18"/>
              </w:rPr>
              <w:t>Pre-conditions</w:t>
            </w:r>
          </w:p>
        </w:tc>
        <w:tc>
          <w:tcPr>
            <w:tcW w:w="7900" w:type="dxa"/>
          </w:tcPr>
          <w:p>
            <w:pPr>
              <w:pStyle w:val="TableParagraph"/>
              <w:numPr>
                <w:ilvl w:val="0"/>
                <w:numId w:val="130"/>
              </w:numPr>
              <w:tabs>
                <w:tab w:pos="828" w:val="left" w:leader="none"/>
              </w:tabs>
              <w:spacing w:line="219" w:lineRule="exact" w:before="0" w:after="0"/>
              <w:ind w:left="828" w:right="0" w:hanging="361"/>
              <w:jc w:val="left"/>
              <w:rPr>
                <w:sz w:val="18"/>
              </w:rPr>
            </w:pPr>
            <w:r>
              <w:rPr>
                <w:sz w:val="18"/>
              </w:rPr>
              <w:t>SDL</w:t>
            </w:r>
            <w:r>
              <w:rPr>
                <w:spacing w:val="-2"/>
                <w:sz w:val="18"/>
              </w:rPr>
              <w:t> </w:t>
            </w:r>
            <w:r>
              <w:rPr>
                <w:sz w:val="18"/>
              </w:rPr>
              <w:t>API</w:t>
            </w:r>
            <w:r>
              <w:rPr>
                <w:spacing w:val="-2"/>
                <w:sz w:val="18"/>
              </w:rPr>
              <w:t> </w:t>
            </w:r>
            <w:r>
              <w:rPr>
                <w:sz w:val="18"/>
              </w:rPr>
              <w:t>services</w:t>
            </w:r>
            <w:r>
              <w:rPr>
                <w:spacing w:val="-4"/>
                <w:sz w:val="18"/>
              </w:rPr>
              <w:t> </w:t>
            </w:r>
            <w:r>
              <w:rPr>
                <w:sz w:val="18"/>
              </w:rPr>
              <w:t>have</w:t>
            </w:r>
            <w:r>
              <w:rPr>
                <w:spacing w:val="-2"/>
                <w:sz w:val="18"/>
              </w:rPr>
              <w:t> </w:t>
            </w:r>
            <w:r>
              <w:rPr>
                <w:sz w:val="18"/>
              </w:rPr>
              <w:t>been</w:t>
            </w:r>
            <w:r>
              <w:rPr>
                <w:spacing w:val="-2"/>
                <w:sz w:val="18"/>
              </w:rPr>
              <w:t> </w:t>
            </w:r>
            <w:r>
              <w:rPr>
                <w:sz w:val="18"/>
              </w:rPr>
              <w:t>registered</w:t>
            </w:r>
            <w:r>
              <w:rPr>
                <w:spacing w:val="-3"/>
                <w:sz w:val="18"/>
              </w:rPr>
              <w:t> </w:t>
            </w:r>
            <w:r>
              <w:rPr>
                <w:sz w:val="18"/>
              </w:rPr>
              <w:t>by Near-RT</w:t>
            </w:r>
            <w:r>
              <w:rPr>
                <w:spacing w:val="-2"/>
                <w:sz w:val="18"/>
              </w:rPr>
              <w:t> </w:t>
            </w:r>
            <w:r>
              <w:rPr>
                <w:sz w:val="18"/>
              </w:rPr>
              <w:t>RIC</w:t>
            </w:r>
            <w:r>
              <w:rPr>
                <w:spacing w:val="-2"/>
                <w:sz w:val="18"/>
              </w:rPr>
              <w:t> platform;</w:t>
            </w:r>
          </w:p>
          <w:p>
            <w:pPr>
              <w:pStyle w:val="TableParagraph"/>
              <w:numPr>
                <w:ilvl w:val="0"/>
                <w:numId w:val="130"/>
              </w:numPr>
              <w:tabs>
                <w:tab w:pos="828" w:val="left" w:leader="none"/>
              </w:tabs>
              <w:spacing w:line="240" w:lineRule="auto" w:before="12" w:after="0"/>
              <w:ind w:left="828" w:right="0" w:hanging="361"/>
              <w:jc w:val="left"/>
              <w:rPr>
                <w:sz w:val="18"/>
              </w:rPr>
            </w:pPr>
            <w:r>
              <w:rPr>
                <w:sz w:val="18"/>
              </w:rPr>
              <w:t>xApp</w:t>
            </w:r>
            <w:r>
              <w:rPr>
                <w:spacing w:val="-3"/>
                <w:sz w:val="18"/>
              </w:rPr>
              <w:t> </w:t>
            </w:r>
            <w:r>
              <w:rPr>
                <w:sz w:val="18"/>
              </w:rPr>
              <w:t>has</w:t>
            </w:r>
            <w:r>
              <w:rPr>
                <w:spacing w:val="-3"/>
                <w:sz w:val="18"/>
              </w:rPr>
              <w:t> </w:t>
            </w:r>
            <w:r>
              <w:rPr>
                <w:sz w:val="18"/>
              </w:rPr>
              <w:t>successfully</w:t>
            </w:r>
            <w:r>
              <w:rPr>
                <w:spacing w:val="-2"/>
                <w:sz w:val="18"/>
              </w:rPr>
              <w:t> </w:t>
            </w:r>
            <w:r>
              <w:rPr>
                <w:sz w:val="18"/>
              </w:rPr>
              <w:t>registered</w:t>
            </w:r>
            <w:r>
              <w:rPr>
                <w:spacing w:val="-2"/>
                <w:sz w:val="18"/>
              </w:rPr>
              <w:t> </w:t>
            </w:r>
            <w:r>
              <w:rPr>
                <w:sz w:val="18"/>
              </w:rPr>
              <w:t>as</w:t>
            </w:r>
            <w:r>
              <w:rPr>
                <w:spacing w:val="-2"/>
                <w:sz w:val="18"/>
              </w:rPr>
              <w:t> </w:t>
            </w:r>
            <w:r>
              <w:rPr>
                <w:sz w:val="18"/>
              </w:rPr>
              <w:t>a</w:t>
            </w:r>
            <w:r>
              <w:rPr>
                <w:spacing w:val="-4"/>
                <w:sz w:val="18"/>
              </w:rPr>
              <w:t> </w:t>
            </w:r>
            <w:r>
              <w:rPr>
                <w:sz w:val="18"/>
              </w:rPr>
              <w:t>client</w:t>
            </w:r>
            <w:r>
              <w:rPr>
                <w:spacing w:val="-3"/>
                <w:sz w:val="18"/>
              </w:rPr>
              <w:t> </w:t>
            </w:r>
            <w:r>
              <w:rPr>
                <w:sz w:val="18"/>
              </w:rPr>
              <w:t>to</w:t>
            </w:r>
            <w:r>
              <w:rPr>
                <w:spacing w:val="-2"/>
                <w:sz w:val="18"/>
              </w:rPr>
              <w:t> </w:t>
            </w:r>
            <w:r>
              <w:rPr>
                <w:sz w:val="18"/>
              </w:rPr>
              <w:t>the</w:t>
            </w:r>
            <w:r>
              <w:rPr>
                <w:spacing w:val="-3"/>
                <w:sz w:val="18"/>
              </w:rPr>
              <w:t> </w:t>
            </w:r>
            <w:r>
              <w:rPr>
                <w:sz w:val="18"/>
              </w:rPr>
              <w:t>SDL</w:t>
            </w:r>
            <w:r>
              <w:rPr>
                <w:spacing w:val="-2"/>
                <w:sz w:val="18"/>
              </w:rPr>
              <w:t> before;</w:t>
            </w:r>
          </w:p>
          <w:p>
            <w:pPr>
              <w:pStyle w:val="TableParagraph"/>
              <w:numPr>
                <w:ilvl w:val="0"/>
                <w:numId w:val="130"/>
              </w:numPr>
              <w:tabs>
                <w:tab w:pos="828" w:val="left" w:leader="none"/>
              </w:tabs>
              <w:spacing w:line="214" w:lineRule="exact" w:before="13" w:after="0"/>
              <w:ind w:left="828" w:right="0" w:hanging="361"/>
              <w:jc w:val="left"/>
              <w:rPr>
                <w:sz w:val="18"/>
              </w:rPr>
            </w:pPr>
            <w:r>
              <w:rPr>
                <w:sz w:val="18"/>
              </w:rPr>
              <w:t>xApp</w:t>
            </w:r>
            <w:r>
              <w:rPr>
                <w:spacing w:val="-2"/>
                <w:sz w:val="18"/>
              </w:rPr>
              <w:t> </w:t>
            </w:r>
            <w:r>
              <w:rPr>
                <w:sz w:val="18"/>
              </w:rPr>
              <w:t>has</w:t>
            </w:r>
            <w:r>
              <w:rPr>
                <w:spacing w:val="-2"/>
                <w:sz w:val="18"/>
              </w:rPr>
              <w:t> </w:t>
            </w:r>
            <w:r>
              <w:rPr>
                <w:sz w:val="18"/>
              </w:rPr>
              <w:t>been</w:t>
            </w:r>
            <w:r>
              <w:rPr>
                <w:spacing w:val="-2"/>
                <w:sz w:val="18"/>
              </w:rPr>
              <w:t> </w:t>
            </w:r>
            <w:r>
              <w:rPr>
                <w:sz w:val="18"/>
              </w:rPr>
              <w:t>authorized</w:t>
            </w:r>
            <w:r>
              <w:rPr>
                <w:spacing w:val="-3"/>
                <w:sz w:val="18"/>
              </w:rPr>
              <w:t> </w:t>
            </w:r>
            <w:r>
              <w:rPr>
                <w:sz w:val="18"/>
              </w:rPr>
              <w:t>to</w:t>
            </w:r>
            <w:r>
              <w:rPr>
                <w:spacing w:val="-3"/>
                <w:sz w:val="18"/>
              </w:rPr>
              <w:t> </w:t>
            </w:r>
            <w:r>
              <w:rPr>
                <w:sz w:val="18"/>
              </w:rPr>
              <w:t>write</w:t>
            </w:r>
            <w:r>
              <w:rPr>
                <w:spacing w:val="-2"/>
                <w:sz w:val="18"/>
              </w:rPr>
              <w:t> </w:t>
            </w:r>
            <w:r>
              <w:rPr>
                <w:sz w:val="18"/>
              </w:rPr>
              <w:t>the</w:t>
            </w:r>
            <w:r>
              <w:rPr>
                <w:spacing w:val="-1"/>
                <w:sz w:val="18"/>
              </w:rPr>
              <w:t> </w:t>
            </w:r>
            <w:r>
              <w:rPr>
                <w:sz w:val="18"/>
              </w:rPr>
              <w:t>data</w:t>
            </w:r>
            <w:r>
              <w:rPr>
                <w:spacing w:val="-2"/>
                <w:sz w:val="18"/>
              </w:rPr>
              <w:t> </w:t>
            </w:r>
            <w:r>
              <w:rPr>
                <w:sz w:val="18"/>
              </w:rPr>
              <w:t>in</w:t>
            </w:r>
            <w:r>
              <w:rPr>
                <w:spacing w:val="-3"/>
                <w:sz w:val="18"/>
              </w:rPr>
              <w:t> </w:t>
            </w:r>
            <w:r>
              <w:rPr>
                <w:sz w:val="18"/>
              </w:rPr>
              <w:t>the</w:t>
            </w:r>
            <w:r>
              <w:rPr>
                <w:spacing w:val="-3"/>
                <w:sz w:val="18"/>
              </w:rPr>
              <w:t> </w:t>
            </w:r>
            <w:r>
              <w:rPr>
                <w:spacing w:val="-2"/>
                <w:sz w:val="18"/>
              </w:rPr>
              <w:t>database.</w:t>
            </w:r>
          </w:p>
        </w:tc>
      </w:tr>
      <w:tr>
        <w:trPr>
          <w:trHeight w:val="227" w:hRule="atLeast"/>
        </w:trPr>
        <w:tc>
          <w:tcPr>
            <w:tcW w:w="1596" w:type="dxa"/>
          </w:tcPr>
          <w:p>
            <w:pPr>
              <w:pStyle w:val="TableParagraph"/>
              <w:spacing w:line="206" w:lineRule="exact" w:before="1"/>
              <w:rPr>
                <w:sz w:val="18"/>
              </w:rPr>
            </w:pPr>
            <w:r>
              <w:rPr>
                <w:sz w:val="18"/>
              </w:rPr>
              <w:t>Begins</w:t>
            </w:r>
            <w:r>
              <w:rPr>
                <w:spacing w:val="-2"/>
                <w:sz w:val="18"/>
              </w:rPr>
              <w:t> </w:t>
            </w:r>
            <w:r>
              <w:rPr>
                <w:spacing w:val="-4"/>
                <w:sz w:val="18"/>
              </w:rPr>
              <w:t>when</w:t>
            </w:r>
          </w:p>
        </w:tc>
        <w:tc>
          <w:tcPr>
            <w:tcW w:w="7900" w:type="dxa"/>
          </w:tcPr>
          <w:p>
            <w:pPr>
              <w:pStyle w:val="TableParagraph"/>
              <w:spacing w:line="206" w:lineRule="exact" w:before="1"/>
              <w:rPr>
                <w:sz w:val="18"/>
              </w:rPr>
            </w:pPr>
            <w:r>
              <w:rPr>
                <w:sz w:val="18"/>
              </w:rPr>
              <w:t>xApp</w:t>
            </w:r>
            <w:r>
              <w:rPr>
                <w:spacing w:val="-3"/>
                <w:sz w:val="18"/>
              </w:rPr>
              <w:t> </w:t>
            </w:r>
            <w:r>
              <w:rPr>
                <w:sz w:val="18"/>
              </w:rPr>
              <w:t>determines</w:t>
            </w:r>
            <w:r>
              <w:rPr>
                <w:spacing w:val="-1"/>
                <w:sz w:val="18"/>
              </w:rPr>
              <w:t> </w:t>
            </w:r>
            <w:r>
              <w:rPr>
                <w:sz w:val="18"/>
              </w:rPr>
              <w:t>to</w:t>
            </w:r>
            <w:r>
              <w:rPr>
                <w:spacing w:val="-2"/>
                <w:sz w:val="18"/>
              </w:rPr>
              <w:t> </w:t>
            </w:r>
            <w:r>
              <w:rPr>
                <w:sz w:val="18"/>
              </w:rPr>
              <w:t>modify</w:t>
            </w:r>
            <w:r>
              <w:rPr>
                <w:spacing w:val="-1"/>
                <w:sz w:val="18"/>
              </w:rPr>
              <w:t> </w:t>
            </w:r>
            <w:r>
              <w:rPr>
                <w:sz w:val="18"/>
              </w:rPr>
              <w:t>relevant</w:t>
            </w:r>
            <w:r>
              <w:rPr>
                <w:spacing w:val="-2"/>
                <w:sz w:val="18"/>
              </w:rPr>
              <w:t> </w:t>
            </w:r>
            <w:r>
              <w:rPr>
                <w:sz w:val="18"/>
              </w:rPr>
              <w:t>data</w:t>
            </w:r>
            <w:r>
              <w:rPr>
                <w:spacing w:val="-2"/>
                <w:sz w:val="18"/>
              </w:rPr>
              <w:t> </w:t>
            </w:r>
            <w:r>
              <w:rPr>
                <w:sz w:val="18"/>
              </w:rPr>
              <w:t>stored</w:t>
            </w:r>
            <w:r>
              <w:rPr>
                <w:spacing w:val="-4"/>
                <w:sz w:val="18"/>
              </w:rPr>
              <w:t> </w:t>
            </w:r>
            <w:r>
              <w:rPr>
                <w:sz w:val="18"/>
              </w:rPr>
              <w:t>by</w:t>
            </w:r>
            <w:r>
              <w:rPr>
                <w:spacing w:val="-3"/>
                <w:sz w:val="18"/>
              </w:rPr>
              <w:t> </w:t>
            </w:r>
            <w:r>
              <w:rPr>
                <w:sz w:val="18"/>
              </w:rPr>
              <w:t>the</w:t>
            </w:r>
            <w:r>
              <w:rPr>
                <w:spacing w:val="-4"/>
                <w:sz w:val="18"/>
              </w:rPr>
              <w:t> </w:t>
            </w:r>
            <w:r>
              <w:rPr>
                <w:sz w:val="18"/>
              </w:rPr>
              <w:t>database</w:t>
            </w:r>
            <w:r>
              <w:rPr>
                <w:spacing w:val="-5"/>
                <w:sz w:val="18"/>
              </w:rPr>
              <w:t> </w:t>
            </w:r>
            <w:r>
              <w:rPr>
                <w:sz w:val="18"/>
              </w:rPr>
              <w:t>in</w:t>
            </w:r>
            <w:r>
              <w:rPr>
                <w:spacing w:val="-2"/>
                <w:sz w:val="18"/>
              </w:rPr>
              <w:t> </w:t>
            </w:r>
            <w:r>
              <w:rPr>
                <w:sz w:val="18"/>
              </w:rPr>
              <w:t>the</w:t>
            </w:r>
            <w:r>
              <w:rPr>
                <w:spacing w:val="-2"/>
                <w:sz w:val="18"/>
              </w:rPr>
              <w:t> </w:t>
            </w:r>
            <w:r>
              <w:rPr>
                <w:sz w:val="18"/>
              </w:rPr>
              <w:t>Near-RT-RIC</w:t>
            </w:r>
            <w:r>
              <w:rPr>
                <w:spacing w:val="-5"/>
                <w:sz w:val="18"/>
              </w:rPr>
              <w:t> </w:t>
            </w:r>
            <w:r>
              <w:rPr>
                <w:spacing w:val="-2"/>
                <w:sz w:val="18"/>
              </w:rPr>
              <w:t>platform.</w:t>
            </w:r>
          </w:p>
        </w:tc>
      </w:tr>
      <w:tr>
        <w:trPr>
          <w:trHeight w:val="453" w:hRule="atLeast"/>
        </w:trPr>
        <w:tc>
          <w:tcPr>
            <w:tcW w:w="1596" w:type="dxa"/>
          </w:tcPr>
          <w:p>
            <w:pPr>
              <w:pStyle w:val="TableParagraph"/>
              <w:spacing w:before="116"/>
              <w:rPr>
                <w:sz w:val="18"/>
              </w:rPr>
            </w:pPr>
            <w:r>
              <w:rPr>
                <w:sz w:val="18"/>
              </w:rPr>
              <w:t>Step</w:t>
            </w:r>
            <w:r>
              <w:rPr>
                <w:spacing w:val="-4"/>
                <w:sz w:val="18"/>
              </w:rPr>
              <w:t> </w:t>
            </w:r>
            <w:r>
              <w:rPr>
                <w:sz w:val="18"/>
              </w:rPr>
              <w:t>1</w:t>
            </w:r>
            <w:r>
              <w:rPr>
                <w:spacing w:val="-1"/>
                <w:sz w:val="18"/>
              </w:rPr>
              <w:t> </w:t>
            </w:r>
            <w:r>
              <w:rPr>
                <w:spacing w:val="-5"/>
                <w:sz w:val="18"/>
              </w:rPr>
              <w:t>(M)</w:t>
            </w:r>
          </w:p>
        </w:tc>
        <w:tc>
          <w:tcPr>
            <w:tcW w:w="7900" w:type="dxa"/>
          </w:tcPr>
          <w:p>
            <w:pPr>
              <w:pStyle w:val="TableParagraph"/>
              <w:spacing w:before="6"/>
              <w:rPr>
                <w:sz w:val="18"/>
              </w:rPr>
            </w:pPr>
            <w:r>
              <w:rPr>
                <w:sz w:val="18"/>
              </w:rPr>
              <w:t>xApp</w:t>
            </w:r>
            <w:r>
              <w:rPr>
                <w:spacing w:val="-5"/>
                <w:sz w:val="18"/>
              </w:rPr>
              <w:t> </w:t>
            </w:r>
            <w:r>
              <w:rPr>
                <w:sz w:val="18"/>
              </w:rPr>
              <w:t>sends</w:t>
            </w:r>
            <w:r>
              <w:rPr>
                <w:spacing w:val="-1"/>
                <w:sz w:val="18"/>
              </w:rPr>
              <w:t> </w:t>
            </w:r>
            <w:r>
              <w:rPr>
                <w:sz w:val="18"/>
              </w:rPr>
              <w:t>a</w:t>
            </w:r>
            <w:r>
              <w:rPr>
                <w:spacing w:val="-5"/>
                <w:sz w:val="18"/>
              </w:rPr>
              <w:t> </w:t>
            </w:r>
            <w:r>
              <w:rPr>
                <w:sz w:val="18"/>
              </w:rPr>
              <w:t>request</w:t>
            </w:r>
            <w:r>
              <w:rPr>
                <w:spacing w:val="-4"/>
                <w:sz w:val="18"/>
              </w:rPr>
              <w:t> </w:t>
            </w:r>
            <w:r>
              <w:rPr>
                <w:sz w:val="18"/>
              </w:rPr>
              <w:t>to Near-RT</w:t>
            </w:r>
            <w:r>
              <w:rPr>
                <w:spacing w:val="-2"/>
                <w:sz w:val="18"/>
              </w:rPr>
              <w:t> </w:t>
            </w:r>
            <w:r>
              <w:rPr>
                <w:sz w:val="18"/>
              </w:rPr>
              <w:t>RIC</w:t>
            </w:r>
            <w:r>
              <w:rPr>
                <w:spacing w:val="-3"/>
                <w:sz w:val="18"/>
              </w:rPr>
              <w:t> </w:t>
            </w:r>
            <w:r>
              <w:rPr>
                <w:sz w:val="18"/>
              </w:rPr>
              <w:t>platform</w:t>
            </w:r>
            <w:r>
              <w:rPr>
                <w:spacing w:val="-2"/>
                <w:sz w:val="18"/>
              </w:rPr>
              <w:t> </w:t>
            </w:r>
            <w:r>
              <w:rPr>
                <w:sz w:val="18"/>
              </w:rPr>
              <w:t>to</w:t>
            </w:r>
            <w:r>
              <w:rPr>
                <w:spacing w:val="-5"/>
                <w:sz w:val="18"/>
              </w:rPr>
              <w:t> </w:t>
            </w:r>
            <w:r>
              <w:rPr>
                <w:sz w:val="18"/>
              </w:rPr>
              <w:t>modify</w:t>
            </w:r>
            <w:r>
              <w:rPr>
                <w:spacing w:val="-1"/>
                <w:sz w:val="18"/>
              </w:rPr>
              <w:t> </w:t>
            </w:r>
            <w:r>
              <w:rPr>
                <w:sz w:val="18"/>
              </w:rPr>
              <w:t>related</w:t>
            </w:r>
            <w:r>
              <w:rPr>
                <w:spacing w:val="-3"/>
                <w:sz w:val="18"/>
              </w:rPr>
              <w:t> </w:t>
            </w:r>
            <w:r>
              <w:rPr>
                <w:sz w:val="18"/>
              </w:rPr>
              <w:t>information,</w:t>
            </w:r>
            <w:r>
              <w:rPr>
                <w:spacing w:val="-4"/>
                <w:sz w:val="18"/>
              </w:rPr>
              <w:t> </w:t>
            </w:r>
            <w:r>
              <w:rPr>
                <w:sz w:val="18"/>
              </w:rPr>
              <w:t>including</w:t>
            </w:r>
            <w:r>
              <w:rPr>
                <w:spacing w:val="-5"/>
                <w:sz w:val="18"/>
              </w:rPr>
              <w:t> </w:t>
            </w:r>
            <w:r>
              <w:rPr>
                <w:spacing w:val="-2"/>
                <w:sz w:val="18"/>
              </w:rPr>
              <w:t>update</w:t>
            </w:r>
          </w:p>
          <w:p>
            <w:pPr>
              <w:pStyle w:val="TableParagraph"/>
              <w:spacing w:line="206" w:lineRule="exact" w:before="14"/>
              <w:rPr>
                <w:sz w:val="18"/>
              </w:rPr>
            </w:pPr>
            <w:r>
              <w:rPr>
                <w:sz w:val="18"/>
              </w:rPr>
              <w:t>and</w:t>
            </w:r>
            <w:r>
              <w:rPr>
                <w:spacing w:val="-3"/>
                <w:sz w:val="18"/>
              </w:rPr>
              <w:t> </w:t>
            </w:r>
            <w:r>
              <w:rPr>
                <w:sz w:val="18"/>
              </w:rPr>
              <w:t>delete</w:t>
            </w:r>
            <w:r>
              <w:rPr>
                <w:spacing w:val="-2"/>
                <w:sz w:val="18"/>
              </w:rPr>
              <w:t> </w:t>
            </w:r>
            <w:r>
              <w:rPr>
                <w:sz w:val="18"/>
              </w:rPr>
              <w:t>data</w:t>
            </w:r>
            <w:r>
              <w:rPr>
                <w:spacing w:val="-2"/>
                <w:sz w:val="18"/>
              </w:rPr>
              <w:t> </w:t>
            </w:r>
            <w:r>
              <w:rPr>
                <w:sz w:val="18"/>
              </w:rPr>
              <w:t>in</w:t>
            </w:r>
            <w:r>
              <w:rPr>
                <w:spacing w:val="-2"/>
                <w:sz w:val="18"/>
              </w:rPr>
              <w:t> database.</w:t>
            </w:r>
          </w:p>
        </w:tc>
      </w:tr>
      <w:tr>
        <w:trPr>
          <w:trHeight w:val="227" w:hRule="atLeast"/>
        </w:trPr>
        <w:tc>
          <w:tcPr>
            <w:tcW w:w="1596" w:type="dxa"/>
          </w:tcPr>
          <w:p>
            <w:pPr>
              <w:pStyle w:val="TableParagraph"/>
              <w:spacing w:line="204" w:lineRule="exact" w:before="3"/>
              <w:rPr>
                <w:sz w:val="18"/>
              </w:rPr>
            </w:pPr>
            <w:r>
              <w:rPr>
                <w:sz w:val="18"/>
              </w:rPr>
              <w:t>Step</w:t>
            </w:r>
            <w:r>
              <w:rPr>
                <w:spacing w:val="-4"/>
                <w:sz w:val="18"/>
              </w:rPr>
              <w:t> </w:t>
            </w:r>
            <w:r>
              <w:rPr>
                <w:sz w:val="18"/>
              </w:rPr>
              <w:t>2 </w:t>
            </w:r>
            <w:r>
              <w:rPr>
                <w:spacing w:val="-5"/>
                <w:sz w:val="18"/>
              </w:rPr>
              <w:t>(M)</w:t>
            </w:r>
          </w:p>
        </w:tc>
        <w:tc>
          <w:tcPr>
            <w:tcW w:w="7900" w:type="dxa"/>
          </w:tcPr>
          <w:p>
            <w:pPr>
              <w:pStyle w:val="TableParagraph"/>
              <w:spacing w:line="204" w:lineRule="exact" w:before="3"/>
              <w:rPr>
                <w:sz w:val="18"/>
              </w:rPr>
            </w:pPr>
            <w:r>
              <w:rPr>
                <w:sz w:val="18"/>
              </w:rPr>
              <w:t>Near-RT</w:t>
            </w:r>
            <w:r>
              <w:rPr>
                <w:spacing w:val="-9"/>
                <w:sz w:val="18"/>
              </w:rPr>
              <w:t> </w:t>
            </w:r>
            <w:r>
              <w:rPr>
                <w:sz w:val="18"/>
              </w:rPr>
              <w:t>RIC</w:t>
            </w:r>
            <w:r>
              <w:rPr>
                <w:spacing w:val="-8"/>
                <w:sz w:val="18"/>
              </w:rPr>
              <w:t> </w:t>
            </w:r>
            <w:r>
              <w:rPr>
                <w:sz w:val="18"/>
              </w:rPr>
              <w:t>platform</w:t>
            </w:r>
            <w:r>
              <w:rPr>
                <w:spacing w:val="-7"/>
                <w:sz w:val="18"/>
              </w:rPr>
              <w:t> </w:t>
            </w:r>
            <w:r>
              <w:rPr>
                <w:sz w:val="18"/>
              </w:rPr>
              <w:t>modifies</w:t>
            </w:r>
            <w:r>
              <w:rPr>
                <w:spacing w:val="-7"/>
                <w:sz w:val="18"/>
              </w:rPr>
              <w:t> </w:t>
            </w:r>
            <w:r>
              <w:rPr>
                <w:sz w:val="18"/>
              </w:rPr>
              <w:t>or</w:t>
            </w:r>
            <w:r>
              <w:rPr>
                <w:spacing w:val="-8"/>
                <w:sz w:val="18"/>
              </w:rPr>
              <w:t> </w:t>
            </w:r>
            <w:r>
              <w:rPr>
                <w:sz w:val="18"/>
              </w:rPr>
              <w:t>deletes</w:t>
            </w:r>
            <w:r>
              <w:rPr>
                <w:spacing w:val="-10"/>
                <w:sz w:val="18"/>
              </w:rPr>
              <w:t> </w:t>
            </w:r>
            <w:r>
              <w:rPr>
                <w:sz w:val="18"/>
              </w:rPr>
              <w:t>xApp</w:t>
            </w:r>
            <w:r>
              <w:rPr>
                <w:spacing w:val="-10"/>
                <w:sz w:val="18"/>
              </w:rPr>
              <w:t> </w:t>
            </w:r>
            <w:r>
              <w:rPr>
                <w:sz w:val="18"/>
              </w:rPr>
              <w:t>requested</w:t>
            </w:r>
            <w:r>
              <w:rPr>
                <w:spacing w:val="-10"/>
                <w:sz w:val="18"/>
              </w:rPr>
              <w:t> </w:t>
            </w:r>
            <w:r>
              <w:rPr>
                <w:sz w:val="18"/>
              </w:rPr>
              <w:t>information</w:t>
            </w:r>
            <w:r>
              <w:rPr>
                <w:spacing w:val="-10"/>
                <w:sz w:val="18"/>
              </w:rPr>
              <w:t> </w:t>
            </w:r>
            <w:r>
              <w:rPr>
                <w:sz w:val="18"/>
              </w:rPr>
              <w:t>in</w:t>
            </w:r>
            <w:r>
              <w:rPr>
                <w:spacing w:val="-10"/>
                <w:sz w:val="18"/>
              </w:rPr>
              <w:t> </w:t>
            </w:r>
            <w:r>
              <w:rPr>
                <w:spacing w:val="-2"/>
                <w:sz w:val="18"/>
              </w:rPr>
              <w:t>database.</w:t>
            </w:r>
          </w:p>
        </w:tc>
      </w:tr>
      <w:tr>
        <w:trPr>
          <w:trHeight w:val="227" w:hRule="atLeast"/>
        </w:trPr>
        <w:tc>
          <w:tcPr>
            <w:tcW w:w="1596" w:type="dxa"/>
          </w:tcPr>
          <w:p>
            <w:pPr>
              <w:pStyle w:val="TableParagraph"/>
              <w:spacing w:line="206" w:lineRule="exact" w:before="1"/>
              <w:rPr>
                <w:sz w:val="18"/>
              </w:rPr>
            </w:pPr>
            <w:r>
              <w:rPr>
                <w:sz w:val="18"/>
              </w:rPr>
              <w:t>Step</w:t>
            </w:r>
            <w:r>
              <w:rPr>
                <w:spacing w:val="-4"/>
                <w:sz w:val="18"/>
              </w:rPr>
              <w:t> </w:t>
            </w:r>
            <w:r>
              <w:rPr>
                <w:sz w:val="18"/>
              </w:rPr>
              <w:t>3</w:t>
            </w:r>
            <w:r>
              <w:rPr>
                <w:spacing w:val="-1"/>
                <w:sz w:val="18"/>
              </w:rPr>
              <w:t> </w:t>
            </w:r>
            <w:r>
              <w:rPr>
                <w:spacing w:val="-5"/>
                <w:sz w:val="18"/>
              </w:rPr>
              <w:t>(M)</w:t>
            </w:r>
          </w:p>
        </w:tc>
        <w:tc>
          <w:tcPr>
            <w:tcW w:w="7900" w:type="dxa"/>
          </w:tcPr>
          <w:p>
            <w:pPr>
              <w:pStyle w:val="TableParagraph"/>
              <w:spacing w:line="206" w:lineRule="exact" w:before="1"/>
              <w:rPr>
                <w:sz w:val="18"/>
              </w:rPr>
            </w:pPr>
            <w:r>
              <w:rPr>
                <w:sz w:val="18"/>
              </w:rPr>
              <w:t>Near-RT</w:t>
            </w:r>
            <w:r>
              <w:rPr>
                <w:spacing w:val="-6"/>
                <w:sz w:val="18"/>
              </w:rPr>
              <w:t> </w:t>
            </w:r>
            <w:r>
              <w:rPr>
                <w:sz w:val="18"/>
              </w:rPr>
              <w:t>RIC</w:t>
            </w:r>
            <w:r>
              <w:rPr>
                <w:spacing w:val="-6"/>
                <w:sz w:val="18"/>
              </w:rPr>
              <w:t> </w:t>
            </w:r>
            <w:r>
              <w:rPr>
                <w:sz w:val="18"/>
              </w:rPr>
              <w:t>platform</w:t>
            </w:r>
            <w:r>
              <w:rPr>
                <w:spacing w:val="-4"/>
                <w:sz w:val="18"/>
              </w:rPr>
              <w:t> </w:t>
            </w:r>
            <w:r>
              <w:rPr>
                <w:sz w:val="18"/>
              </w:rPr>
              <w:t>responds</w:t>
            </w:r>
            <w:r>
              <w:rPr>
                <w:spacing w:val="-5"/>
                <w:sz w:val="18"/>
              </w:rPr>
              <w:t> </w:t>
            </w:r>
            <w:r>
              <w:rPr>
                <w:sz w:val="18"/>
              </w:rPr>
              <w:t>to</w:t>
            </w:r>
            <w:r>
              <w:rPr>
                <w:spacing w:val="-6"/>
                <w:sz w:val="18"/>
              </w:rPr>
              <w:t> </w:t>
            </w:r>
            <w:r>
              <w:rPr>
                <w:sz w:val="18"/>
              </w:rPr>
              <w:t>the</w:t>
            </w:r>
            <w:r>
              <w:rPr>
                <w:spacing w:val="-8"/>
                <w:sz w:val="18"/>
              </w:rPr>
              <w:t> </w:t>
            </w:r>
            <w:r>
              <w:rPr>
                <w:sz w:val="18"/>
              </w:rPr>
              <w:t>xApp,</w:t>
            </w:r>
            <w:r>
              <w:rPr>
                <w:spacing w:val="-7"/>
                <w:sz w:val="18"/>
              </w:rPr>
              <w:t> </w:t>
            </w:r>
            <w:r>
              <w:rPr>
                <w:sz w:val="18"/>
              </w:rPr>
              <w:t>including</w:t>
            </w:r>
            <w:r>
              <w:rPr>
                <w:spacing w:val="-7"/>
                <w:sz w:val="18"/>
              </w:rPr>
              <w:t> </w:t>
            </w:r>
            <w:r>
              <w:rPr>
                <w:sz w:val="18"/>
              </w:rPr>
              <w:t>success</w:t>
            </w:r>
            <w:r>
              <w:rPr>
                <w:spacing w:val="-5"/>
                <w:sz w:val="18"/>
              </w:rPr>
              <w:t> </w:t>
            </w:r>
            <w:r>
              <w:rPr>
                <w:sz w:val="18"/>
              </w:rPr>
              <w:t>and</w:t>
            </w:r>
            <w:r>
              <w:rPr>
                <w:spacing w:val="-5"/>
                <w:sz w:val="18"/>
              </w:rPr>
              <w:t> </w:t>
            </w:r>
            <w:r>
              <w:rPr>
                <w:sz w:val="18"/>
              </w:rPr>
              <w:t>failure</w:t>
            </w:r>
            <w:r>
              <w:rPr>
                <w:spacing w:val="-6"/>
                <w:sz w:val="18"/>
              </w:rPr>
              <w:t> </w:t>
            </w:r>
            <w:r>
              <w:rPr>
                <w:spacing w:val="-2"/>
                <w:sz w:val="18"/>
              </w:rPr>
              <w:t>operation.</w:t>
            </w:r>
          </w:p>
        </w:tc>
      </w:tr>
    </w:tbl>
    <w:p>
      <w:pPr>
        <w:pStyle w:val="BodyText"/>
      </w:pPr>
    </w:p>
    <w:p>
      <w:pPr>
        <w:pStyle w:val="BodyText"/>
        <w:spacing w:before="72"/>
      </w:pPr>
      <w:r>
        <w:rPr/>
        <w:drawing>
          <wp:anchor distT="0" distB="0" distL="0" distR="0" allowOverlap="1" layoutInCell="1" locked="0" behindDoc="1" simplePos="0" relativeHeight="487605760">
            <wp:simplePos x="0" y="0"/>
            <wp:positionH relativeFrom="page">
              <wp:posOffset>2184145</wp:posOffset>
            </wp:positionH>
            <wp:positionV relativeFrom="paragraph">
              <wp:posOffset>207403</wp:posOffset>
            </wp:positionV>
            <wp:extent cx="3190875" cy="2266950"/>
            <wp:effectExtent l="0" t="0" r="0" b="0"/>
            <wp:wrapTopAndBottom/>
            <wp:docPr id="435" name="Image 435" descr="Generated by PlantUML"/>
            <wp:cNvGraphicFramePr>
              <a:graphicFrameLocks/>
            </wp:cNvGraphicFramePr>
            <a:graphic>
              <a:graphicData uri="http://schemas.openxmlformats.org/drawingml/2006/picture">
                <pic:pic>
                  <pic:nvPicPr>
                    <pic:cNvPr id="435" name="Image 435" descr="Generated by PlantUML"/>
                    <pic:cNvPicPr/>
                  </pic:nvPicPr>
                  <pic:blipFill>
                    <a:blip r:embed="rId102" cstate="print"/>
                    <a:stretch>
                      <a:fillRect/>
                    </a:stretch>
                  </pic:blipFill>
                  <pic:spPr>
                    <a:xfrm>
                      <a:off x="0" y="0"/>
                      <a:ext cx="3190875" cy="2266950"/>
                    </a:xfrm>
                    <a:prstGeom prst="rect">
                      <a:avLst/>
                    </a:prstGeom>
                  </pic:spPr>
                </pic:pic>
              </a:graphicData>
            </a:graphic>
          </wp:anchor>
        </w:drawing>
      </w:r>
    </w:p>
    <w:p>
      <w:pPr>
        <w:pStyle w:val="BodyText"/>
        <w:spacing w:before="7"/>
      </w:pPr>
    </w:p>
    <w:p>
      <w:pPr>
        <w:pStyle w:val="Heading5"/>
        <w:ind w:right="19"/>
      </w:pPr>
      <w:r>
        <w:rPr/>
        <w:t>Figure</w:t>
      </w:r>
      <w:r>
        <w:rPr>
          <w:spacing w:val="-7"/>
        </w:rPr>
        <w:t> </w:t>
      </w:r>
      <w:r>
        <w:rPr/>
        <w:t>9.5.6-1:</w:t>
      </w:r>
      <w:r>
        <w:rPr>
          <w:spacing w:val="-5"/>
        </w:rPr>
        <w:t> </w:t>
      </w:r>
      <w:r>
        <w:rPr/>
        <w:t>Modify</w:t>
      </w:r>
      <w:r>
        <w:rPr>
          <w:spacing w:val="-6"/>
        </w:rPr>
        <w:t> </w:t>
      </w:r>
      <w:r>
        <w:rPr/>
        <w:t>Data</w:t>
      </w:r>
      <w:r>
        <w:rPr>
          <w:spacing w:val="-7"/>
        </w:rPr>
        <w:t> </w:t>
      </w:r>
      <w:r>
        <w:rPr>
          <w:spacing w:val="-2"/>
        </w:rPr>
        <w:t>procedure</w:t>
      </w:r>
    </w:p>
    <w:p>
      <w:pPr>
        <w:spacing w:after="0"/>
        <w:sectPr>
          <w:pgSz w:w="11910" w:h="16850"/>
          <w:pgMar w:header="694" w:footer="702" w:top="1460" w:bottom="900" w:left="720" w:right="700"/>
        </w:sectPr>
      </w:pPr>
    </w:p>
    <w:p>
      <w:pPr>
        <w:spacing w:line="240" w:lineRule="auto" w:before="35"/>
        <w:rPr>
          <w:b/>
          <w:sz w:val="28"/>
        </w:rPr>
      </w:pPr>
    </w:p>
    <w:p>
      <w:pPr>
        <w:pStyle w:val="Heading3"/>
        <w:numPr>
          <w:ilvl w:val="2"/>
          <w:numId w:val="59"/>
        </w:numPr>
        <w:tabs>
          <w:tab w:pos="1265" w:val="left" w:leader="none"/>
        </w:tabs>
        <w:spacing w:line="240" w:lineRule="auto" w:before="0" w:after="0"/>
        <w:ind w:left="1265" w:right="0" w:hanging="1133"/>
        <w:jc w:val="left"/>
      </w:pPr>
      <w:bookmarkStart w:name="_TOC_250014" w:id="259"/>
      <w:bookmarkStart w:name="9.5.7 Subscribe/Push procedure" w:id="260"/>
      <w:r>
        <w:rPr/>
      </w:r>
      <w:r>
        <w:rPr/>
        <w:t>Subscribe/Push</w:t>
      </w:r>
      <w:r>
        <w:rPr>
          <w:spacing w:val="-14"/>
        </w:rPr>
        <w:t> </w:t>
      </w:r>
      <w:bookmarkEnd w:id="259"/>
      <w:r>
        <w:rPr>
          <w:spacing w:val="-2"/>
        </w:rPr>
        <w:t>procedure</w:t>
      </w:r>
    </w:p>
    <w:p>
      <w:pPr>
        <w:pStyle w:val="BodyText"/>
        <w:spacing w:line="254" w:lineRule="auto" w:before="182"/>
        <w:ind w:left="132" w:right="150"/>
      </w:pPr>
      <w:r>
        <w:rPr/>
        <w:t>The</w:t>
      </w:r>
      <w:r>
        <w:rPr>
          <w:spacing w:val="-2"/>
        </w:rPr>
        <w:t> </w:t>
      </w:r>
      <w:r>
        <w:rPr/>
        <w:t>Subscribe/Push</w:t>
      </w:r>
      <w:r>
        <w:rPr>
          <w:spacing w:val="-2"/>
        </w:rPr>
        <w:t> </w:t>
      </w:r>
      <w:r>
        <w:rPr/>
        <w:t>procedure</w:t>
      </w:r>
      <w:r>
        <w:rPr>
          <w:spacing w:val="-5"/>
        </w:rPr>
        <w:t> </w:t>
      </w:r>
      <w:r>
        <w:rPr/>
        <w:t>in</w:t>
      </w:r>
      <w:r>
        <w:rPr>
          <w:spacing w:val="-2"/>
        </w:rPr>
        <w:t> </w:t>
      </w:r>
      <w:r>
        <w:rPr/>
        <w:t>the</w:t>
      </w:r>
      <w:r>
        <w:rPr>
          <w:spacing w:val="-3"/>
        </w:rPr>
        <w:t> </w:t>
      </w:r>
      <w:r>
        <w:rPr/>
        <w:t>Near-RT</w:t>
      </w:r>
      <w:r>
        <w:rPr>
          <w:spacing w:val="-3"/>
        </w:rPr>
        <w:t> </w:t>
      </w:r>
      <w:r>
        <w:rPr/>
        <w:t>RIC</w:t>
      </w:r>
      <w:r>
        <w:rPr>
          <w:spacing w:val="-4"/>
        </w:rPr>
        <w:t> </w:t>
      </w:r>
      <w:r>
        <w:rPr/>
        <w:t>allows</w:t>
      </w:r>
      <w:r>
        <w:rPr>
          <w:spacing w:val="-2"/>
        </w:rPr>
        <w:t> </w:t>
      </w:r>
      <w:r>
        <w:rPr/>
        <w:t>the</w:t>
      </w:r>
      <w:r>
        <w:rPr>
          <w:spacing w:val="-3"/>
        </w:rPr>
        <w:t> </w:t>
      </w:r>
      <w:r>
        <w:rPr/>
        <w:t>xApp</w:t>
      </w:r>
      <w:r>
        <w:rPr>
          <w:spacing w:val="-2"/>
        </w:rPr>
        <w:t> </w:t>
      </w:r>
      <w:r>
        <w:rPr/>
        <w:t>to</w:t>
      </w:r>
      <w:r>
        <w:rPr>
          <w:spacing w:val="-2"/>
        </w:rPr>
        <w:t> </w:t>
      </w:r>
      <w:r>
        <w:rPr/>
        <w:t>subscribe</w:t>
      </w:r>
      <w:r>
        <w:rPr>
          <w:spacing w:val="-3"/>
        </w:rPr>
        <w:t> </w:t>
      </w:r>
      <w:r>
        <w:rPr/>
        <w:t>to the</w:t>
      </w:r>
      <w:r>
        <w:rPr>
          <w:spacing w:val="-4"/>
        </w:rPr>
        <w:t> </w:t>
      </w:r>
      <w:r>
        <w:rPr/>
        <w:t>Near-RT</w:t>
      </w:r>
      <w:r>
        <w:rPr>
          <w:spacing w:val="-3"/>
        </w:rPr>
        <w:t> </w:t>
      </w:r>
      <w:r>
        <w:rPr/>
        <w:t>RIC</w:t>
      </w:r>
      <w:r>
        <w:rPr>
          <w:spacing w:val="-4"/>
        </w:rPr>
        <w:t> </w:t>
      </w:r>
      <w:r>
        <w:rPr/>
        <w:t>platform</w:t>
      </w:r>
      <w:r>
        <w:rPr>
          <w:spacing w:val="-2"/>
        </w:rPr>
        <w:t> </w:t>
      </w:r>
      <w:r>
        <w:rPr/>
        <w:t>for</w:t>
      </w:r>
      <w:r>
        <w:rPr>
          <w:spacing w:val="-5"/>
        </w:rPr>
        <w:t> </w:t>
      </w:r>
      <w:r>
        <w:rPr/>
        <w:t>authorized data in the database.</w:t>
      </w:r>
    </w:p>
    <w:p>
      <w:pPr>
        <w:pStyle w:val="BodyText"/>
        <w:spacing w:line="256" w:lineRule="auto" w:before="162"/>
        <w:ind w:left="132" w:right="431"/>
      </w:pPr>
      <w:r>
        <w:rPr/>
        <w:t>The</w:t>
      </w:r>
      <w:r>
        <w:rPr>
          <w:spacing w:val="-2"/>
        </w:rPr>
        <w:t> </w:t>
      </w:r>
      <w:r>
        <w:rPr/>
        <w:t>pushes</w:t>
      </w:r>
      <w:r>
        <w:rPr>
          <w:spacing w:val="-1"/>
        </w:rPr>
        <w:t> </w:t>
      </w:r>
      <w:r>
        <w:rPr/>
        <w:t>may</w:t>
      </w:r>
      <w:r>
        <w:rPr>
          <w:spacing w:val="-3"/>
        </w:rPr>
        <w:t> </w:t>
      </w:r>
      <w:r>
        <w:rPr/>
        <w:t>be</w:t>
      </w:r>
      <w:r>
        <w:rPr>
          <w:spacing w:val="-2"/>
        </w:rPr>
        <w:t> </w:t>
      </w:r>
      <w:r>
        <w:rPr/>
        <w:t>used</w:t>
      </w:r>
      <w:r>
        <w:rPr>
          <w:spacing w:val="-1"/>
        </w:rPr>
        <w:t> </w:t>
      </w:r>
      <w:r>
        <w:rPr/>
        <w:t>to</w:t>
      </w:r>
      <w:r>
        <w:rPr>
          <w:spacing w:val="-1"/>
        </w:rPr>
        <w:t> </w:t>
      </w:r>
      <w:r>
        <w:rPr/>
        <w:t>contain</w:t>
      </w:r>
      <w:r>
        <w:rPr>
          <w:spacing w:val="-1"/>
        </w:rPr>
        <w:t> </w:t>
      </w:r>
      <w:r>
        <w:rPr/>
        <w:t>a</w:t>
      </w:r>
      <w:r>
        <w:rPr>
          <w:spacing w:val="-2"/>
        </w:rPr>
        <w:t> </w:t>
      </w:r>
      <w:r>
        <w:rPr/>
        <w:t>given</w:t>
      </w:r>
      <w:r>
        <w:rPr>
          <w:spacing w:val="-1"/>
        </w:rPr>
        <w:t> </w:t>
      </w:r>
      <w:r>
        <w:rPr/>
        <w:t>set</w:t>
      </w:r>
      <w:r>
        <w:rPr>
          <w:spacing w:val="-2"/>
        </w:rPr>
        <w:t> </w:t>
      </w:r>
      <w:r>
        <w:rPr/>
        <w:t>of</w:t>
      </w:r>
      <w:r>
        <w:rPr>
          <w:spacing w:val="-2"/>
        </w:rPr>
        <w:t> </w:t>
      </w:r>
      <w:r>
        <w:rPr/>
        <w:t>information,</w:t>
      </w:r>
      <w:r>
        <w:rPr>
          <w:spacing w:val="-2"/>
        </w:rPr>
        <w:t> </w:t>
      </w:r>
      <w:r>
        <w:rPr/>
        <w:t>or only</w:t>
      </w:r>
      <w:r>
        <w:rPr>
          <w:spacing w:val="-1"/>
        </w:rPr>
        <w:t> </w:t>
      </w:r>
      <w:r>
        <w:rPr/>
        <w:t>the</w:t>
      </w:r>
      <w:r>
        <w:rPr>
          <w:spacing w:val="-1"/>
        </w:rPr>
        <w:t> </w:t>
      </w:r>
      <w:r>
        <w:rPr/>
        <w:t>changed</w:t>
      </w:r>
      <w:r>
        <w:rPr>
          <w:spacing w:val="-3"/>
        </w:rPr>
        <w:t> </w:t>
      </w:r>
      <w:r>
        <w:rPr/>
        <w:t>part</w:t>
      </w:r>
      <w:r>
        <w:rPr>
          <w:spacing w:val="-3"/>
        </w:rPr>
        <w:t> </w:t>
      </w:r>
      <w:r>
        <w:rPr/>
        <w:t>of</w:t>
      </w:r>
      <w:r>
        <w:rPr>
          <w:spacing w:val="-5"/>
        </w:rPr>
        <w:t> </w:t>
      </w:r>
      <w:r>
        <w:rPr/>
        <w:t>the</w:t>
      </w:r>
      <w:r>
        <w:rPr>
          <w:spacing w:val="-2"/>
        </w:rPr>
        <w:t> </w:t>
      </w:r>
      <w:r>
        <w:rPr/>
        <w:t>information</w:t>
      </w:r>
      <w:r>
        <w:rPr>
          <w:spacing w:val="-1"/>
        </w:rPr>
        <w:t> </w:t>
      </w:r>
      <w:r>
        <w:rPr/>
        <w:t>after</w:t>
      </w:r>
      <w:r>
        <w:rPr>
          <w:spacing w:val="-4"/>
        </w:rPr>
        <w:t> </w:t>
      </w:r>
      <w:r>
        <w:rPr/>
        <w:t>the </w:t>
      </w:r>
      <w:r>
        <w:rPr>
          <w:spacing w:val="-2"/>
        </w:rPr>
        <w:t>subscription.</w:t>
      </w:r>
    </w:p>
    <w:p>
      <w:pPr>
        <w:pStyle w:val="BodyText"/>
        <w:spacing w:before="9"/>
        <w:rPr>
          <w:sz w:val="13"/>
        </w:rPr>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22" w:hRule="atLeast"/>
        </w:trPr>
        <w:tc>
          <w:tcPr>
            <w:tcW w:w="1596" w:type="dxa"/>
            <w:shd w:val="clear" w:color="auto" w:fill="D9D9D9"/>
          </w:tcPr>
          <w:p>
            <w:pPr>
              <w:pStyle w:val="TableParagraph"/>
              <w:spacing w:line="201" w:lineRule="exact" w:before="1"/>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00" w:type="dxa"/>
            <w:shd w:val="clear" w:color="auto" w:fill="D9D9D9"/>
          </w:tcPr>
          <w:p>
            <w:pPr>
              <w:pStyle w:val="TableParagraph"/>
              <w:spacing w:line="201" w:lineRule="exact" w:before="1"/>
              <w:ind w:left="5"/>
              <w:jc w:val="center"/>
              <w:rPr>
                <w:b/>
                <w:sz w:val="18"/>
              </w:rPr>
            </w:pPr>
            <w:r>
              <w:rPr>
                <w:b/>
                <w:sz w:val="18"/>
              </w:rPr>
              <w:t>Evolution</w:t>
            </w:r>
            <w:r>
              <w:rPr>
                <w:b/>
                <w:spacing w:val="-3"/>
                <w:sz w:val="18"/>
              </w:rPr>
              <w:t> </w:t>
            </w:r>
            <w:r>
              <w:rPr>
                <w:b/>
                <w:sz w:val="18"/>
              </w:rPr>
              <w:t>/ </w:t>
            </w:r>
            <w:r>
              <w:rPr>
                <w:b/>
                <w:spacing w:val="-2"/>
                <w:sz w:val="18"/>
              </w:rPr>
              <w:t>Specification</w:t>
            </w:r>
          </w:p>
        </w:tc>
      </w:tr>
      <w:tr>
        <w:trPr>
          <w:trHeight w:val="441" w:hRule="atLeast"/>
        </w:trPr>
        <w:tc>
          <w:tcPr>
            <w:tcW w:w="1596" w:type="dxa"/>
          </w:tcPr>
          <w:p>
            <w:pPr>
              <w:pStyle w:val="TableParagraph"/>
              <w:spacing w:before="109"/>
              <w:rPr>
                <w:sz w:val="18"/>
              </w:rPr>
            </w:pPr>
            <w:r>
              <w:rPr>
                <w:spacing w:val="-4"/>
                <w:sz w:val="18"/>
              </w:rPr>
              <w:t>Goal</w:t>
            </w:r>
          </w:p>
        </w:tc>
        <w:tc>
          <w:tcPr>
            <w:tcW w:w="7900" w:type="dxa"/>
          </w:tcPr>
          <w:p>
            <w:pPr>
              <w:pStyle w:val="TableParagraph"/>
              <w:spacing w:line="206" w:lineRule="exact"/>
              <w:rPr>
                <w:sz w:val="18"/>
              </w:rPr>
            </w:pPr>
            <w:r>
              <w:rPr>
                <w:sz w:val="18"/>
              </w:rPr>
              <w:t>xApp</w:t>
            </w:r>
            <w:r>
              <w:rPr>
                <w:spacing w:val="-7"/>
                <w:sz w:val="18"/>
              </w:rPr>
              <w:t> </w:t>
            </w:r>
            <w:r>
              <w:rPr>
                <w:sz w:val="18"/>
              </w:rPr>
              <w:t>subscribes</w:t>
            </w:r>
            <w:r>
              <w:rPr>
                <w:spacing w:val="-1"/>
                <w:sz w:val="18"/>
              </w:rPr>
              <w:t> </w:t>
            </w:r>
            <w:r>
              <w:rPr>
                <w:sz w:val="18"/>
              </w:rPr>
              <w:t>with</w:t>
            </w:r>
            <w:r>
              <w:rPr>
                <w:spacing w:val="-4"/>
                <w:sz w:val="18"/>
              </w:rPr>
              <w:t> </w:t>
            </w:r>
            <w:r>
              <w:rPr>
                <w:sz w:val="18"/>
              </w:rPr>
              <w:t>the</w:t>
            </w:r>
            <w:r>
              <w:rPr>
                <w:spacing w:val="-2"/>
                <w:sz w:val="18"/>
              </w:rPr>
              <w:t> </w:t>
            </w:r>
            <w:r>
              <w:rPr>
                <w:sz w:val="18"/>
              </w:rPr>
              <w:t>Near-RT</w:t>
            </w:r>
            <w:r>
              <w:rPr>
                <w:spacing w:val="-2"/>
                <w:sz w:val="18"/>
              </w:rPr>
              <w:t> </w:t>
            </w:r>
            <w:r>
              <w:rPr>
                <w:sz w:val="18"/>
              </w:rPr>
              <w:t>RIC</w:t>
            </w:r>
            <w:r>
              <w:rPr>
                <w:spacing w:val="-2"/>
                <w:sz w:val="18"/>
              </w:rPr>
              <w:t> </w:t>
            </w:r>
            <w:r>
              <w:rPr>
                <w:sz w:val="18"/>
              </w:rPr>
              <w:t>platform</w:t>
            </w:r>
            <w:r>
              <w:rPr>
                <w:spacing w:val="-2"/>
                <w:sz w:val="18"/>
              </w:rPr>
              <w:t> </w:t>
            </w:r>
            <w:r>
              <w:rPr>
                <w:sz w:val="18"/>
              </w:rPr>
              <w:t>for</w:t>
            </w:r>
            <w:r>
              <w:rPr>
                <w:spacing w:val="-2"/>
                <w:sz w:val="18"/>
              </w:rPr>
              <w:t> </w:t>
            </w:r>
            <w:r>
              <w:rPr>
                <w:sz w:val="18"/>
              </w:rPr>
              <w:t>data</w:t>
            </w:r>
            <w:r>
              <w:rPr>
                <w:spacing w:val="-4"/>
                <w:sz w:val="18"/>
              </w:rPr>
              <w:t> </w:t>
            </w:r>
            <w:r>
              <w:rPr>
                <w:sz w:val="18"/>
              </w:rPr>
              <w:t>changes</w:t>
            </w:r>
            <w:r>
              <w:rPr>
                <w:spacing w:val="-4"/>
                <w:sz w:val="18"/>
              </w:rPr>
              <w:t> </w:t>
            </w:r>
            <w:r>
              <w:rPr>
                <w:sz w:val="18"/>
              </w:rPr>
              <w:t>and</w:t>
            </w:r>
            <w:r>
              <w:rPr>
                <w:spacing w:val="-4"/>
                <w:sz w:val="18"/>
              </w:rPr>
              <w:t> </w:t>
            </w:r>
            <w:r>
              <w:rPr>
                <w:sz w:val="18"/>
              </w:rPr>
              <w:t>receives</w:t>
            </w:r>
            <w:r>
              <w:rPr>
                <w:spacing w:val="-1"/>
                <w:sz w:val="18"/>
              </w:rPr>
              <w:t> </w:t>
            </w:r>
            <w:r>
              <w:rPr>
                <w:sz w:val="18"/>
              </w:rPr>
              <w:t>related</w:t>
            </w:r>
            <w:r>
              <w:rPr>
                <w:spacing w:val="-4"/>
                <w:sz w:val="18"/>
              </w:rPr>
              <w:t> push</w:t>
            </w:r>
          </w:p>
          <w:p>
            <w:pPr>
              <w:pStyle w:val="TableParagraph"/>
              <w:spacing w:line="201" w:lineRule="exact" w:before="14"/>
              <w:rPr>
                <w:sz w:val="18"/>
              </w:rPr>
            </w:pPr>
            <w:r>
              <w:rPr>
                <w:spacing w:val="-2"/>
                <w:sz w:val="18"/>
              </w:rPr>
              <w:t>messages.</w:t>
            </w:r>
          </w:p>
        </w:tc>
      </w:tr>
      <w:tr>
        <w:trPr>
          <w:trHeight w:val="685" w:hRule="atLeast"/>
        </w:trPr>
        <w:tc>
          <w:tcPr>
            <w:tcW w:w="1596" w:type="dxa"/>
          </w:tcPr>
          <w:p>
            <w:pPr>
              <w:pStyle w:val="TableParagraph"/>
              <w:spacing w:before="24"/>
              <w:ind w:left="0"/>
              <w:rPr>
                <w:rFonts w:ascii="Times New Roman"/>
                <w:sz w:val="18"/>
              </w:rPr>
            </w:pPr>
          </w:p>
          <w:p>
            <w:pPr>
              <w:pStyle w:val="TableParagraph"/>
              <w:rPr>
                <w:sz w:val="18"/>
              </w:rPr>
            </w:pPr>
            <w:r>
              <w:rPr>
                <w:sz w:val="18"/>
              </w:rPr>
              <w:t>Actors</w:t>
            </w:r>
            <w:r>
              <w:rPr>
                <w:spacing w:val="-3"/>
                <w:sz w:val="18"/>
              </w:rPr>
              <w:t> </w:t>
            </w:r>
            <w:r>
              <w:rPr>
                <w:sz w:val="18"/>
              </w:rPr>
              <w:t>and</w:t>
            </w:r>
            <w:r>
              <w:rPr>
                <w:spacing w:val="-2"/>
                <w:sz w:val="18"/>
              </w:rPr>
              <w:t> Roles</w:t>
            </w:r>
          </w:p>
        </w:tc>
        <w:tc>
          <w:tcPr>
            <w:tcW w:w="7900" w:type="dxa"/>
          </w:tcPr>
          <w:p>
            <w:pPr>
              <w:pStyle w:val="TableParagraph"/>
              <w:numPr>
                <w:ilvl w:val="0"/>
                <w:numId w:val="131"/>
              </w:numPr>
              <w:tabs>
                <w:tab w:pos="828" w:val="left" w:leader="none"/>
              </w:tabs>
              <w:spacing w:line="219" w:lineRule="exact" w:before="0" w:after="0"/>
              <w:ind w:left="828" w:right="0" w:hanging="361"/>
              <w:jc w:val="left"/>
              <w:rPr>
                <w:sz w:val="18"/>
              </w:rPr>
            </w:pPr>
            <w:r>
              <w:rPr>
                <w:sz w:val="18"/>
              </w:rPr>
              <w:t>xApp:</w:t>
            </w:r>
            <w:r>
              <w:rPr>
                <w:spacing w:val="-4"/>
                <w:sz w:val="18"/>
              </w:rPr>
              <w:t> </w:t>
            </w:r>
            <w:r>
              <w:rPr>
                <w:sz w:val="18"/>
              </w:rPr>
              <w:t>Originates</w:t>
            </w:r>
            <w:r>
              <w:rPr>
                <w:spacing w:val="-3"/>
                <w:sz w:val="18"/>
              </w:rPr>
              <w:t> </w:t>
            </w:r>
            <w:r>
              <w:rPr>
                <w:sz w:val="18"/>
              </w:rPr>
              <w:t>the</w:t>
            </w:r>
            <w:r>
              <w:rPr>
                <w:spacing w:val="-6"/>
                <w:sz w:val="18"/>
              </w:rPr>
              <w:t> </w:t>
            </w:r>
            <w:r>
              <w:rPr>
                <w:sz w:val="18"/>
              </w:rPr>
              <w:t>Subscribe</w:t>
            </w:r>
            <w:r>
              <w:rPr>
                <w:spacing w:val="-3"/>
                <w:sz w:val="18"/>
              </w:rPr>
              <w:t> </w:t>
            </w:r>
            <w:r>
              <w:rPr>
                <w:spacing w:val="-2"/>
                <w:sz w:val="18"/>
              </w:rPr>
              <w:t>request;</w:t>
            </w:r>
          </w:p>
          <w:p>
            <w:pPr>
              <w:pStyle w:val="TableParagraph"/>
              <w:numPr>
                <w:ilvl w:val="0"/>
                <w:numId w:val="131"/>
              </w:numPr>
              <w:tabs>
                <w:tab w:pos="828" w:val="left" w:leader="none"/>
              </w:tabs>
              <w:spacing w:line="220" w:lineRule="atLeast" w:before="6" w:after="0"/>
              <w:ind w:left="828" w:right="181" w:hanging="361"/>
              <w:jc w:val="left"/>
              <w:rPr>
                <w:sz w:val="18"/>
              </w:rPr>
            </w:pPr>
            <w:r>
              <w:rPr>
                <w:sz w:val="18"/>
              </w:rPr>
              <w:t>Near-RT</w:t>
            </w:r>
            <w:r>
              <w:rPr>
                <w:spacing w:val="-4"/>
                <w:sz w:val="18"/>
              </w:rPr>
              <w:t> </w:t>
            </w:r>
            <w:r>
              <w:rPr>
                <w:sz w:val="18"/>
              </w:rPr>
              <w:t>RIC</w:t>
            </w:r>
            <w:r>
              <w:rPr>
                <w:spacing w:val="-4"/>
                <w:sz w:val="18"/>
              </w:rPr>
              <w:t> </w:t>
            </w:r>
            <w:r>
              <w:rPr>
                <w:sz w:val="18"/>
              </w:rPr>
              <w:t>platform:</w:t>
            </w:r>
            <w:r>
              <w:rPr>
                <w:spacing w:val="-4"/>
                <w:sz w:val="18"/>
              </w:rPr>
              <w:t> </w:t>
            </w:r>
            <w:r>
              <w:rPr>
                <w:sz w:val="18"/>
              </w:rPr>
              <w:t>Responds</w:t>
            </w:r>
            <w:r>
              <w:rPr>
                <w:spacing w:val="-3"/>
                <w:sz w:val="18"/>
              </w:rPr>
              <w:t> </w:t>
            </w:r>
            <w:r>
              <w:rPr>
                <w:sz w:val="18"/>
              </w:rPr>
              <w:t>to</w:t>
            </w:r>
            <w:r>
              <w:rPr>
                <w:spacing w:val="-4"/>
                <w:sz w:val="18"/>
              </w:rPr>
              <w:t> </w:t>
            </w:r>
            <w:r>
              <w:rPr>
                <w:sz w:val="18"/>
              </w:rPr>
              <w:t>the</w:t>
            </w:r>
            <w:r>
              <w:rPr>
                <w:spacing w:val="-3"/>
                <w:sz w:val="18"/>
              </w:rPr>
              <w:t> </w:t>
            </w:r>
            <w:r>
              <w:rPr>
                <w:sz w:val="18"/>
              </w:rPr>
              <w:t>xApp</w:t>
            </w:r>
            <w:r>
              <w:rPr>
                <w:spacing w:val="-3"/>
                <w:sz w:val="18"/>
              </w:rPr>
              <w:t> </w:t>
            </w:r>
            <w:r>
              <w:rPr>
                <w:sz w:val="18"/>
              </w:rPr>
              <w:t>request</w:t>
            </w:r>
            <w:r>
              <w:rPr>
                <w:spacing w:val="-4"/>
                <w:sz w:val="18"/>
              </w:rPr>
              <w:t> </w:t>
            </w:r>
            <w:r>
              <w:rPr>
                <w:sz w:val="18"/>
              </w:rPr>
              <w:t>and</w:t>
            </w:r>
            <w:r>
              <w:rPr>
                <w:spacing w:val="-2"/>
                <w:sz w:val="18"/>
              </w:rPr>
              <w:t> </w:t>
            </w:r>
            <w:r>
              <w:rPr>
                <w:sz w:val="18"/>
              </w:rPr>
              <w:t>pushes</w:t>
            </w:r>
            <w:r>
              <w:rPr>
                <w:spacing w:val="-3"/>
                <w:sz w:val="18"/>
              </w:rPr>
              <w:t> </w:t>
            </w:r>
            <w:r>
              <w:rPr>
                <w:sz w:val="18"/>
              </w:rPr>
              <w:t>the</w:t>
            </w:r>
            <w:r>
              <w:rPr>
                <w:spacing w:val="-4"/>
                <w:sz w:val="18"/>
              </w:rPr>
              <w:t> </w:t>
            </w:r>
            <w:r>
              <w:rPr>
                <w:sz w:val="18"/>
              </w:rPr>
              <w:t>subscribed</w:t>
            </w:r>
            <w:r>
              <w:rPr>
                <w:spacing w:val="-4"/>
                <w:sz w:val="18"/>
              </w:rPr>
              <w:t> </w:t>
            </w:r>
            <w:r>
              <w:rPr>
                <w:sz w:val="18"/>
              </w:rPr>
              <w:t>data and meta-data to the xApp.</w:t>
            </w:r>
          </w:p>
        </w:tc>
      </w:tr>
      <w:tr>
        <w:trPr>
          <w:trHeight w:val="465" w:hRule="atLeast"/>
        </w:trPr>
        <w:tc>
          <w:tcPr>
            <w:tcW w:w="1596" w:type="dxa"/>
          </w:tcPr>
          <w:p>
            <w:pPr>
              <w:pStyle w:val="TableParagraph"/>
              <w:spacing w:before="122"/>
              <w:rPr>
                <w:sz w:val="18"/>
              </w:rPr>
            </w:pPr>
            <w:r>
              <w:rPr>
                <w:spacing w:val="-2"/>
                <w:sz w:val="18"/>
              </w:rPr>
              <w:t>Pre-conditions</w:t>
            </w:r>
          </w:p>
        </w:tc>
        <w:tc>
          <w:tcPr>
            <w:tcW w:w="7900" w:type="dxa"/>
          </w:tcPr>
          <w:p>
            <w:pPr>
              <w:pStyle w:val="TableParagraph"/>
              <w:numPr>
                <w:ilvl w:val="0"/>
                <w:numId w:val="132"/>
              </w:numPr>
              <w:tabs>
                <w:tab w:pos="828" w:val="left" w:leader="none"/>
              </w:tabs>
              <w:spacing w:line="219" w:lineRule="exact" w:before="0" w:after="0"/>
              <w:ind w:left="828" w:right="0" w:hanging="361"/>
              <w:jc w:val="left"/>
              <w:rPr>
                <w:sz w:val="18"/>
              </w:rPr>
            </w:pPr>
            <w:r>
              <w:rPr>
                <w:sz w:val="18"/>
              </w:rPr>
              <w:t>SDL</w:t>
            </w:r>
            <w:r>
              <w:rPr>
                <w:spacing w:val="-2"/>
                <w:sz w:val="18"/>
              </w:rPr>
              <w:t> </w:t>
            </w:r>
            <w:r>
              <w:rPr>
                <w:sz w:val="18"/>
              </w:rPr>
              <w:t>API</w:t>
            </w:r>
            <w:r>
              <w:rPr>
                <w:spacing w:val="-2"/>
                <w:sz w:val="18"/>
              </w:rPr>
              <w:t> </w:t>
            </w:r>
            <w:r>
              <w:rPr>
                <w:sz w:val="18"/>
              </w:rPr>
              <w:t>services</w:t>
            </w:r>
            <w:r>
              <w:rPr>
                <w:spacing w:val="-2"/>
                <w:sz w:val="18"/>
              </w:rPr>
              <w:t> </w:t>
            </w:r>
            <w:r>
              <w:rPr>
                <w:sz w:val="18"/>
              </w:rPr>
              <w:t>have</w:t>
            </w:r>
            <w:r>
              <w:rPr>
                <w:spacing w:val="-1"/>
                <w:sz w:val="18"/>
              </w:rPr>
              <w:t> </w:t>
            </w:r>
            <w:r>
              <w:rPr>
                <w:sz w:val="18"/>
              </w:rPr>
              <w:t>been</w:t>
            </w:r>
            <w:r>
              <w:rPr>
                <w:spacing w:val="-1"/>
                <w:sz w:val="18"/>
              </w:rPr>
              <w:t> </w:t>
            </w:r>
            <w:r>
              <w:rPr>
                <w:sz w:val="18"/>
              </w:rPr>
              <w:t>registered</w:t>
            </w:r>
            <w:r>
              <w:rPr>
                <w:spacing w:val="-4"/>
                <w:sz w:val="18"/>
              </w:rPr>
              <w:t> </w:t>
            </w:r>
            <w:r>
              <w:rPr>
                <w:sz w:val="18"/>
              </w:rPr>
              <w:t>by</w:t>
            </w:r>
            <w:r>
              <w:rPr>
                <w:spacing w:val="-4"/>
                <w:sz w:val="18"/>
              </w:rPr>
              <w:t> </w:t>
            </w:r>
            <w:r>
              <w:rPr>
                <w:sz w:val="18"/>
              </w:rPr>
              <w:t>Near-RT</w:t>
            </w:r>
            <w:r>
              <w:rPr>
                <w:spacing w:val="-2"/>
                <w:sz w:val="18"/>
              </w:rPr>
              <w:t> </w:t>
            </w:r>
            <w:r>
              <w:rPr>
                <w:sz w:val="18"/>
              </w:rPr>
              <w:t>RIC</w:t>
            </w:r>
            <w:r>
              <w:rPr>
                <w:spacing w:val="-1"/>
                <w:sz w:val="18"/>
              </w:rPr>
              <w:t> </w:t>
            </w:r>
            <w:r>
              <w:rPr>
                <w:spacing w:val="-2"/>
                <w:sz w:val="18"/>
              </w:rPr>
              <w:t>platform;</w:t>
            </w:r>
          </w:p>
          <w:p>
            <w:pPr>
              <w:pStyle w:val="TableParagraph"/>
              <w:numPr>
                <w:ilvl w:val="0"/>
                <w:numId w:val="132"/>
              </w:numPr>
              <w:tabs>
                <w:tab w:pos="828" w:val="left" w:leader="none"/>
              </w:tabs>
              <w:spacing w:line="214" w:lineRule="exact" w:before="13" w:after="0"/>
              <w:ind w:left="828" w:right="0" w:hanging="361"/>
              <w:jc w:val="left"/>
              <w:rPr>
                <w:sz w:val="18"/>
              </w:rPr>
            </w:pPr>
            <w:r>
              <w:rPr>
                <w:sz w:val="18"/>
              </w:rPr>
              <w:t>xApp</w:t>
            </w:r>
            <w:r>
              <w:rPr>
                <w:spacing w:val="-2"/>
                <w:sz w:val="18"/>
              </w:rPr>
              <w:t> </w:t>
            </w:r>
            <w:r>
              <w:rPr>
                <w:sz w:val="18"/>
              </w:rPr>
              <w:t>has</w:t>
            </w:r>
            <w:r>
              <w:rPr>
                <w:spacing w:val="-3"/>
                <w:sz w:val="18"/>
              </w:rPr>
              <w:t> </w:t>
            </w:r>
            <w:r>
              <w:rPr>
                <w:sz w:val="18"/>
              </w:rPr>
              <w:t>successfully</w:t>
            </w:r>
            <w:r>
              <w:rPr>
                <w:spacing w:val="-2"/>
                <w:sz w:val="18"/>
              </w:rPr>
              <w:t> </w:t>
            </w:r>
            <w:r>
              <w:rPr>
                <w:sz w:val="18"/>
              </w:rPr>
              <w:t>registered</w:t>
            </w:r>
            <w:r>
              <w:rPr>
                <w:spacing w:val="-2"/>
                <w:sz w:val="18"/>
              </w:rPr>
              <w:t> </w:t>
            </w:r>
            <w:r>
              <w:rPr>
                <w:sz w:val="18"/>
              </w:rPr>
              <w:t>as</w:t>
            </w:r>
            <w:r>
              <w:rPr>
                <w:spacing w:val="-1"/>
                <w:sz w:val="18"/>
              </w:rPr>
              <w:t> </w:t>
            </w:r>
            <w:r>
              <w:rPr>
                <w:sz w:val="18"/>
              </w:rPr>
              <w:t>a</w:t>
            </w:r>
            <w:r>
              <w:rPr>
                <w:spacing w:val="-4"/>
                <w:sz w:val="18"/>
              </w:rPr>
              <w:t> </w:t>
            </w:r>
            <w:r>
              <w:rPr>
                <w:sz w:val="18"/>
              </w:rPr>
              <w:t>client</w:t>
            </w:r>
            <w:r>
              <w:rPr>
                <w:spacing w:val="-3"/>
                <w:sz w:val="18"/>
              </w:rPr>
              <w:t> </w:t>
            </w:r>
            <w:r>
              <w:rPr>
                <w:sz w:val="18"/>
              </w:rPr>
              <w:t>to</w:t>
            </w:r>
            <w:r>
              <w:rPr>
                <w:spacing w:val="-2"/>
                <w:sz w:val="18"/>
              </w:rPr>
              <w:t> </w:t>
            </w:r>
            <w:r>
              <w:rPr>
                <w:sz w:val="18"/>
              </w:rPr>
              <w:t>the</w:t>
            </w:r>
            <w:r>
              <w:rPr>
                <w:spacing w:val="-2"/>
                <w:sz w:val="18"/>
              </w:rPr>
              <w:t> </w:t>
            </w:r>
            <w:r>
              <w:rPr>
                <w:spacing w:val="-4"/>
                <w:sz w:val="18"/>
              </w:rPr>
              <w:t>SDL.</w:t>
            </w:r>
          </w:p>
        </w:tc>
      </w:tr>
      <w:tr>
        <w:trPr>
          <w:trHeight w:val="455" w:hRule="atLeast"/>
        </w:trPr>
        <w:tc>
          <w:tcPr>
            <w:tcW w:w="1596" w:type="dxa"/>
          </w:tcPr>
          <w:p>
            <w:pPr>
              <w:pStyle w:val="TableParagraph"/>
              <w:spacing w:before="116"/>
              <w:rPr>
                <w:sz w:val="18"/>
              </w:rPr>
            </w:pPr>
            <w:r>
              <w:rPr>
                <w:sz w:val="18"/>
              </w:rPr>
              <w:t>Begins</w:t>
            </w:r>
            <w:r>
              <w:rPr>
                <w:spacing w:val="-2"/>
                <w:sz w:val="18"/>
              </w:rPr>
              <w:t> </w:t>
            </w:r>
            <w:r>
              <w:rPr>
                <w:spacing w:val="-4"/>
                <w:sz w:val="18"/>
              </w:rPr>
              <w:t>when</w:t>
            </w:r>
          </w:p>
        </w:tc>
        <w:tc>
          <w:tcPr>
            <w:tcW w:w="7900" w:type="dxa"/>
          </w:tcPr>
          <w:p>
            <w:pPr>
              <w:pStyle w:val="TableParagraph"/>
              <w:spacing w:before="6"/>
              <w:rPr>
                <w:sz w:val="18"/>
              </w:rPr>
            </w:pPr>
            <w:r>
              <w:rPr>
                <w:sz w:val="18"/>
              </w:rPr>
              <w:t>xApp</w:t>
            </w:r>
            <w:r>
              <w:rPr>
                <w:spacing w:val="-4"/>
                <w:sz w:val="18"/>
              </w:rPr>
              <w:t> </w:t>
            </w:r>
            <w:r>
              <w:rPr>
                <w:sz w:val="18"/>
              </w:rPr>
              <w:t>subscribes</w:t>
            </w:r>
            <w:r>
              <w:rPr>
                <w:spacing w:val="-1"/>
                <w:sz w:val="18"/>
              </w:rPr>
              <w:t> </w:t>
            </w:r>
            <w:r>
              <w:rPr>
                <w:sz w:val="18"/>
              </w:rPr>
              <w:t>for</w:t>
            </w:r>
            <w:r>
              <w:rPr>
                <w:spacing w:val="-4"/>
                <w:sz w:val="18"/>
              </w:rPr>
              <w:t> </w:t>
            </w:r>
            <w:r>
              <w:rPr>
                <w:sz w:val="18"/>
              </w:rPr>
              <w:t>push</w:t>
            </w:r>
            <w:r>
              <w:rPr>
                <w:spacing w:val="-4"/>
                <w:sz w:val="18"/>
              </w:rPr>
              <w:t> </w:t>
            </w:r>
            <w:r>
              <w:rPr>
                <w:sz w:val="18"/>
              </w:rPr>
              <w:t>messages</w:t>
            </w:r>
            <w:r>
              <w:rPr>
                <w:spacing w:val="1"/>
                <w:sz w:val="18"/>
              </w:rPr>
              <w:t> </w:t>
            </w:r>
            <w:r>
              <w:rPr>
                <w:sz w:val="18"/>
              </w:rPr>
              <w:t>related</w:t>
            </w:r>
            <w:r>
              <w:rPr>
                <w:spacing w:val="-1"/>
                <w:sz w:val="18"/>
              </w:rPr>
              <w:t> </w:t>
            </w:r>
            <w:r>
              <w:rPr>
                <w:sz w:val="18"/>
              </w:rPr>
              <w:t>to</w:t>
            </w:r>
            <w:r>
              <w:rPr>
                <w:spacing w:val="-3"/>
                <w:sz w:val="18"/>
              </w:rPr>
              <w:t> </w:t>
            </w:r>
            <w:r>
              <w:rPr>
                <w:sz w:val="18"/>
              </w:rPr>
              <w:t>information</w:t>
            </w:r>
            <w:r>
              <w:rPr>
                <w:spacing w:val="-3"/>
                <w:sz w:val="18"/>
              </w:rPr>
              <w:t> </w:t>
            </w:r>
            <w:r>
              <w:rPr>
                <w:sz w:val="18"/>
              </w:rPr>
              <w:t>in</w:t>
            </w:r>
            <w:r>
              <w:rPr>
                <w:spacing w:val="-3"/>
                <w:sz w:val="18"/>
              </w:rPr>
              <w:t> </w:t>
            </w:r>
            <w:r>
              <w:rPr>
                <w:sz w:val="18"/>
              </w:rPr>
              <w:t>the</w:t>
            </w:r>
            <w:r>
              <w:rPr>
                <w:spacing w:val="-2"/>
                <w:sz w:val="18"/>
              </w:rPr>
              <w:t> </w:t>
            </w:r>
            <w:r>
              <w:rPr>
                <w:sz w:val="18"/>
              </w:rPr>
              <w:t>database</w:t>
            </w:r>
            <w:r>
              <w:rPr>
                <w:spacing w:val="-3"/>
                <w:sz w:val="18"/>
              </w:rPr>
              <w:t> </w:t>
            </w:r>
            <w:r>
              <w:rPr>
                <w:sz w:val="18"/>
              </w:rPr>
              <w:t>in</w:t>
            </w:r>
            <w:r>
              <w:rPr>
                <w:spacing w:val="-4"/>
                <w:sz w:val="18"/>
              </w:rPr>
              <w:t> </w:t>
            </w:r>
            <w:r>
              <w:rPr>
                <w:sz w:val="18"/>
              </w:rPr>
              <w:t>the</w:t>
            </w:r>
            <w:r>
              <w:rPr>
                <w:spacing w:val="-2"/>
                <w:sz w:val="18"/>
              </w:rPr>
              <w:t> </w:t>
            </w:r>
            <w:r>
              <w:rPr>
                <w:sz w:val="18"/>
              </w:rPr>
              <w:t>Near-RT</w:t>
            </w:r>
            <w:r>
              <w:rPr>
                <w:spacing w:val="-4"/>
                <w:sz w:val="18"/>
              </w:rPr>
              <w:t> </w:t>
            </w:r>
            <w:r>
              <w:rPr>
                <w:spacing w:val="-5"/>
                <w:sz w:val="18"/>
              </w:rPr>
              <w:t>RIC</w:t>
            </w:r>
          </w:p>
          <w:p>
            <w:pPr>
              <w:pStyle w:val="TableParagraph"/>
              <w:spacing w:before="14"/>
              <w:rPr>
                <w:sz w:val="18"/>
              </w:rPr>
            </w:pPr>
            <w:r>
              <w:rPr>
                <w:spacing w:val="-2"/>
                <w:sz w:val="18"/>
              </w:rPr>
              <w:t>platform.</w:t>
            </w: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1 </w:t>
            </w:r>
            <w:r>
              <w:rPr>
                <w:spacing w:val="-5"/>
                <w:sz w:val="18"/>
              </w:rPr>
              <w:t>(M)</w:t>
            </w:r>
          </w:p>
        </w:tc>
        <w:tc>
          <w:tcPr>
            <w:tcW w:w="7900" w:type="dxa"/>
          </w:tcPr>
          <w:p>
            <w:pPr>
              <w:pStyle w:val="TableParagraph"/>
              <w:spacing w:line="206" w:lineRule="exact"/>
              <w:rPr>
                <w:sz w:val="18"/>
              </w:rPr>
            </w:pPr>
            <w:r>
              <w:rPr>
                <w:sz w:val="18"/>
              </w:rPr>
              <w:t>xApp</w:t>
            </w:r>
            <w:r>
              <w:rPr>
                <w:spacing w:val="-4"/>
                <w:sz w:val="18"/>
              </w:rPr>
              <w:t> </w:t>
            </w:r>
            <w:r>
              <w:rPr>
                <w:sz w:val="18"/>
              </w:rPr>
              <w:t>sends</w:t>
            </w:r>
            <w:r>
              <w:rPr>
                <w:spacing w:val="-2"/>
                <w:sz w:val="18"/>
              </w:rPr>
              <w:t> </w:t>
            </w:r>
            <w:r>
              <w:rPr>
                <w:sz w:val="18"/>
              </w:rPr>
              <w:t>the</w:t>
            </w:r>
            <w:r>
              <w:rPr>
                <w:spacing w:val="-2"/>
                <w:sz w:val="18"/>
              </w:rPr>
              <w:t> </w:t>
            </w:r>
            <w:r>
              <w:rPr>
                <w:sz w:val="18"/>
              </w:rPr>
              <w:t>request</w:t>
            </w:r>
            <w:r>
              <w:rPr>
                <w:spacing w:val="-3"/>
                <w:sz w:val="18"/>
              </w:rPr>
              <w:t> </w:t>
            </w:r>
            <w:r>
              <w:rPr>
                <w:sz w:val="18"/>
              </w:rPr>
              <w:t>to</w:t>
            </w:r>
            <w:r>
              <w:rPr>
                <w:spacing w:val="-1"/>
                <w:sz w:val="18"/>
              </w:rPr>
              <w:t> </w:t>
            </w:r>
            <w:r>
              <w:rPr>
                <w:sz w:val="18"/>
              </w:rPr>
              <w:t>Near-RT</w:t>
            </w:r>
            <w:r>
              <w:rPr>
                <w:spacing w:val="-2"/>
                <w:sz w:val="18"/>
              </w:rPr>
              <w:t> </w:t>
            </w:r>
            <w:r>
              <w:rPr>
                <w:sz w:val="18"/>
              </w:rPr>
              <w:t>RIC</w:t>
            </w:r>
            <w:r>
              <w:rPr>
                <w:spacing w:val="-3"/>
                <w:sz w:val="18"/>
              </w:rPr>
              <w:t> </w:t>
            </w:r>
            <w:r>
              <w:rPr>
                <w:sz w:val="18"/>
              </w:rPr>
              <w:t>platform to</w:t>
            </w:r>
            <w:r>
              <w:rPr>
                <w:spacing w:val="-5"/>
                <w:sz w:val="18"/>
              </w:rPr>
              <w:t> </w:t>
            </w:r>
            <w:r>
              <w:rPr>
                <w:sz w:val="18"/>
              </w:rPr>
              <w:t>subscribe</w:t>
            </w:r>
            <w:r>
              <w:rPr>
                <w:spacing w:val="-1"/>
                <w:sz w:val="18"/>
              </w:rPr>
              <w:t> </w:t>
            </w:r>
            <w:r>
              <w:rPr>
                <w:sz w:val="18"/>
              </w:rPr>
              <w:t>for</w:t>
            </w:r>
            <w:r>
              <w:rPr>
                <w:spacing w:val="-2"/>
                <w:sz w:val="18"/>
              </w:rPr>
              <w:t> </w:t>
            </w:r>
            <w:r>
              <w:rPr>
                <w:sz w:val="18"/>
              </w:rPr>
              <w:t>push</w:t>
            </w:r>
            <w:r>
              <w:rPr>
                <w:spacing w:val="-5"/>
                <w:sz w:val="18"/>
              </w:rPr>
              <w:t> </w:t>
            </w:r>
            <w:r>
              <w:rPr>
                <w:sz w:val="18"/>
              </w:rPr>
              <w:t>messages</w:t>
            </w:r>
            <w:r>
              <w:rPr>
                <w:spacing w:val="-1"/>
                <w:sz w:val="18"/>
              </w:rPr>
              <w:t> </w:t>
            </w:r>
            <w:r>
              <w:rPr>
                <w:sz w:val="18"/>
              </w:rPr>
              <w:t>related</w:t>
            </w:r>
            <w:r>
              <w:rPr>
                <w:spacing w:val="-3"/>
                <w:sz w:val="18"/>
              </w:rPr>
              <w:t> </w:t>
            </w:r>
            <w:r>
              <w:rPr>
                <w:spacing w:val="-5"/>
                <w:sz w:val="18"/>
              </w:rPr>
              <w:t>to</w:t>
            </w:r>
          </w:p>
          <w:p>
            <w:pPr>
              <w:pStyle w:val="TableParagraph"/>
              <w:spacing w:line="201" w:lineRule="exact" w:before="14"/>
              <w:rPr>
                <w:sz w:val="18"/>
              </w:rPr>
            </w:pPr>
            <w:r>
              <w:rPr>
                <w:spacing w:val="-2"/>
                <w:sz w:val="18"/>
              </w:rPr>
              <w:t>information.</w:t>
            </w:r>
          </w:p>
        </w:tc>
      </w:tr>
      <w:tr>
        <w:trPr>
          <w:trHeight w:val="225" w:hRule="atLeast"/>
        </w:trPr>
        <w:tc>
          <w:tcPr>
            <w:tcW w:w="1596" w:type="dxa"/>
          </w:tcPr>
          <w:p>
            <w:pPr>
              <w:pStyle w:val="TableParagraph"/>
              <w:spacing w:line="204" w:lineRule="exact" w:before="1"/>
              <w:rPr>
                <w:sz w:val="18"/>
              </w:rPr>
            </w:pPr>
            <w:r>
              <w:rPr>
                <w:sz w:val="18"/>
              </w:rPr>
              <w:t>Step</w:t>
            </w:r>
            <w:r>
              <w:rPr>
                <w:spacing w:val="-4"/>
                <w:sz w:val="18"/>
              </w:rPr>
              <w:t> </w:t>
            </w:r>
            <w:r>
              <w:rPr>
                <w:sz w:val="18"/>
              </w:rPr>
              <w:t>2 </w:t>
            </w:r>
            <w:r>
              <w:rPr>
                <w:spacing w:val="-5"/>
                <w:sz w:val="18"/>
              </w:rPr>
              <w:t>(M)</w:t>
            </w:r>
          </w:p>
        </w:tc>
        <w:tc>
          <w:tcPr>
            <w:tcW w:w="7900" w:type="dxa"/>
          </w:tcPr>
          <w:p>
            <w:pPr>
              <w:pStyle w:val="TableParagraph"/>
              <w:spacing w:line="204" w:lineRule="exact" w:before="1"/>
              <w:rPr>
                <w:sz w:val="18"/>
              </w:rPr>
            </w:pPr>
            <w:r>
              <w:rPr>
                <w:sz w:val="18"/>
              </w:rPr>
              <w:t>Near-RT</w:t>
            </w:r>
            <w:r>
              <w:rPr>
                <w:spacing w:val="-7"/>
                <w:sz w:val="18"/>
              </w:rPr>
              <w:t> </w:t>
            </w:r>
            <w:r>
              <w:rPr>
                <w:sz w:val="18"/>
              </w:rPr>
              <w:t>RIC</w:t>
            </w:r>
            <w:r>
              <w:rPr>
                <w:spacing w:val="-6"/>
                <w:sz w:val="18"/>
              </w:rPr>
              <w:t> </w:t>
            </w:r>
            <w:r>
              <w:rPr>
                <w:sz w:val="18"/>
              </w:rPr>
              <w:t>platform</w:t>
            </w:r>
            <w:r>
              <w:rPr>
                <w:spacing w:val="-5"/>
                <w:sz w:val="18"/>
              </w:rPr>
              <w:t> </w:t>
            </w:r>
            <w:r>
              <w:rPr>
                <w:sz w:val="18"/>
              </w:rPr>
              <w:t>responds</w:t>
            </w:r>
            <w:r>
              <w:rPr>
                <w:spacing w:val="-6"/>
                <w:sz w:val="18"/>
              </w:rPr>
              <w:t> </w:t>
            </w:r>
            <w:r>
              <w:rPr>
                <w:sz w:val="18"/>
              </w:rPr>
              <w:t>to</w:t>
            </w:r>
            <w:r>
              <w:rPr>
                <w:spacing w:val="-6"/>
                <w:sz w:val="18"/>
              </w:rPr>
              <w:t> </w:t>
            </w:r>
            <w:r>
              <w:rPr>
                <w:sz w:val="18"/>
              </w:rPr>
              <w:t>the</w:t>
            </w:r>
            <w:r>
              <w:rPr>
                <w:spacing w:val="-9"/>
                <w:sz w:val="18"/>
              </w:rPr>
              <w:t> </w:t>
            </w:r>
            <w:r>
              <w:rPr>
                <w:sz w:val="18"/>
              </w:rPr>
              <w:t>xApp</w:t>
            </w:r>
            <w:r>
              <w:rPr>
                <w:spacing w:val="-7"/>
                <w:sz w:val="18"/>
              </w:rPr>
              <w:t> </w:t>
            </w:r>
            <w:r>
              <w:rPr>
                <w:spacing w:val="-2"/>
                <w:sz w:val="18"/>
              </w:rPr>
              <w:t>subscription.</w:t>
            </w:r>
          </w:p>
        </w:tc>
      </w:tr>
      <w:tr>
        <w:trPr>
          <w:trHeight w:val="455" w:hRule="atLeast"/>
        </w:trPr>
        <w:tc>
          <w:tcPr>
            <w:tcW w:w="1596" w:type="dxa"/>
          </w:tcPr>
          <w:p>
            <w:pPr>
              <w:pStyle w:val="TableParagraph"/>
              <w:spacing w:before="116"/>
              <w:rPr>
                <w:sz w:val="18"/>
              </w:rPr>
            </w:pPr>
            <w:r>
              <w:rPr>
                <w:sz w:val="18"/>
              </w:rPr>
              <w:t>Step</w:t>
            </w:r>
            <w:r>
              <w:rPr>
                <w:spacing w:val="-3"/>
                <w:sz w:val="18"/>
              </w:rPr>
              <w:t> </w:t>
            </w:r>
            <w:r>
              <w:rPr>
                <w:sz w:val="18"/>
              </w:rPr>
              <w:t>3 </w:t>
            </w:r>
            <w:r>
              <w:rPr>
                <w:spacing w:val="-5"/>
                <w:sz w:val="18"/>
              </w:rPr>
              <w:t>(M)</w:t>
            </w:r>
          </w:p>
        </w:tc>
        <w:tc>
          <w:tcPr>
            <w:tcW w:w="7900" w:type="dxa"/>
          </w:tcPr>
          <w:p>
            <w:pPr>
              <w:pStyle w:val="TableParagraph"/>
              <w:spacing w:before="6"/>
              <w:rPr>
                <w:sz w:val="18"/>
              </w:rPr>
            </w:pPr>
            <w:r>
              <w:rPr>
                <w:sz w:val="18"/>
              </w:rPr>
              <w:t>Near-RT</w:t>
            </w:r>
            <w:r>
              <w:rPr>
                <w:spacing w:val="-7"/>
                <w:sz w:val="18"/>
              </w:rPr>
              <w:t> </w:t>
            </w:r>
            <w:r>
              <w:rPr>
                <w:sz w:val="18"/>
              </w:rPr>
              <w:t>RIC</w:t>
            </w:r>
            <w:r>
              <w:rPr>
                <w:spacing w:val="-7"/>
                <w:sz w:val="18"/>
              </w:rPr>
              <w:t> </w:t>
            </w:r>
            <w:r>
              <w:rPr>
                <w:sz w:val="18"/>
              </w:rPr>
              <w:t>platform</w:t>
            </w:r>
            <w:r>
              <w:rPr>
                <w:spacing w:val="-6"/>
                <w:sz w:val="18"/>
              </w:rPr>
              <w:t> </w:t>
            </w:r>
            <w:r>
              <w:rPr>
                <w:sz w:val="18"/>
              </w:rPr>
              <w:t>sends</w:t>
            </w:r>
            <w:r>
              <w:rPr>
                <w:spacing w:val="-6"/>
                <w:sz w:val="18"/>
              </w:rPr>
              <w:t> </w:t>
            </w:r>
            <w:r>
              <w:rPr>
                <w:sz w:val="18"/>
              </w:rPr>
              <w:t>the</w:t>
            </w:r>
            <w:r>
              <w:rPr>
                <w:spacing w:val="-5"/>
                <w:sz w:val="18"/>
              </w:rPr>
              <w:t> </w:t>
            </w:r>
            <w:r>
              <w:rPr>
                <w:sz w:val="18"/>
              </w:rPr>
              <w:t>push</w:t>
            </w:r>
            <w:r>
              <w:rPr>
                <w:spacing w:val="-8"/>
                <w:sz w:val="18"/>
              </w:rPr>
              <w:t> </w:t>
            </w:r>
            <w:r>
              <w:rPr>
                <w:sz w:val="18"/>
              </w:rPr>
              <w:t>message</w:t>
            </w:r>
            <w:r>
              <w:rPr>
                <w:spacing w:val="-6"/>
                <w:sz w:val="18"/>
              </w:rPr>
              <w:t> </w:t>
            </w:r>
            <w:r>
              <w:rPr>
                <w:sz w:val="18"/>
              </w:rPr>
              <w:t>with</w:t>
            </w:r>
            <w:r>
              <w:rPr>
                <w:spacing w:val="-7"/>
                <w:sz w:val="18"/>
              </w:rPr>
              <w:t> </w:t>
            </w:r>
            <w:r>
              <w:rPr>
                <w:sz w:val="18"/>
              </w:rPr>
              <w:t>data</w:t>
            </w:r>
            <w:r>
              <w:rPr>
                <w:spacing w:val="-7"/>
                <w:sz w:val="18"/>
              </w:rPr>
              <w:t> </w:t>
            </w:r>
            <w:r>
              <w:rPr>
                <w:sz w:val="18"/>
              </w:rPr>
              <w:t>and</w:t>
            </w:r>
            <w:r>
              <w:rPr>
                <w:spacing w:val="-7"/>
                <w:sz w:val="18"/>
              </w:rPr>
              <w:t> </w:t>
            </w:r>
            <w:r>
              <w:rPr>
                <w:sz w:val="18"/>
              </w:rPr>
              <w:t>meta-data</w:t>
            </w:r>
            <w:r>
              <w:rPr>
                <w:spacing w:val="-6"/>
                <w:sz w:val="18"/>
              </w:rPr>
              <w:t> </w:t>
            </w:r>
            <w:r>
              <w:rPr>
                <w:sz w:val="18"/>
              </w:rPr>
              <w:t>for</w:t>
            </w:r>
            <w:r>
              <w:rPr>
                <w:spacing w:val="-10"/>
                <w:sz w:val="18"/>
              </w:rPr>
              <w:t> </w:t>
            </w:r>
            <w:r>
              <w:rPr>
                <w:sz w:val="18"/>
              </w:rPr>
              <w:t>the</w:t>
            </w:r>
            <w:r>
              <w:rPr>
                <w:spacing w:val="-8"/>
                <w:sz w:val="18"/>
              </w:rPr>
              <w:t> </w:t>
            </w:r>
            <w:r>
              <w:rPr>
                <w:spacing w:val="-2"/>
                <w:sz w:val="18"/>
              </w:rPr>
              <w:t>subscribed</w:t>
            </w:r>
          </w:p>
          <w:p>
            <w:pPr>
              <w:pStyle w:val="TableParagraph"/>
              <w:spacing w:before="14"/>
              <w:rPr>
                <w:sz w:val="18"/>
              </w:rPr>
            </w:pPr>
            <w:r>
              <w:rPr>
                <w:sz w:val="18"/>
              </w:rPr>
              <w:t>information</w:t>
            </w:r>
            <w:r>
              <w:rPr>
                <w:spacing w:val="-5"/>
                <w:sz w:val="18"/>
              </w:rPr>
              <w:t> </w:t>
            </w:r>
            <w:r>
              <w:rPr>
                <w:sz w:val="18"/>
              </w:rPr>
              <w:t>to</w:t>
            </w:r>
            <w:r>
              <w:rPr>
                <w:spacing w:val="-3"/>
                <w:sz w:val="18"/>
              </w:rPr>
              <w:t> </w:t>
            </w:r>
            <w:r>
              <w:rPr>
                <w:sz w:val="18"/>
              </w:rPr>
              <w:t>the</w:t>
            </w:r>
            <w:r>
              <w:rPr>
                <w:spacing w:val="-4"/>
                <w:sz w:val="18"/>
              </w:rPr>
              <w:t> xApp.</w:t>
            </w:r>
          </w:p>
        </w:tc>
      </w:tr>
    </w:tbl>
    <w:p>
      <w:pPr>
        <w:pStyle w:val="BodyText"/>
      </w:pPr>
    </w:p>
    <w:p>
      <w:pPr>
        <w:pStyle w:val="BodyText"/>
        <w:spacing w:before="74"/>
      </w:pPr>
      <w:r>
        <w:rPr/>
        <w:drawing>
          <wp:anchor distT="0" distB="0" distL="0" distR="0" allowOverlap="1" layoutInCell="1" locked="0" behindDoc="1" simplePos="0" relativeHeight="487606272">
            <wp:simplePos x="0" y="0"/>
            <wp:positionH relativeFrom="page">
              <wp:posOffset>2107945</wp:posOffset>
            </wp:positionH>
            <wp:positionV relativeFrom="paragraph">
              <wp:posOffset>208419</wp:posOffset>
            </wp:positionV>
            <wp:extent cx="3362325" cy="2143125"/>
            <wp:effectExtent l="0" t="0" r="0" b="0"/>
            <wp:wrapTopAndBottom/>
            <wp:docPr id="436" name="Image 436" descr="Generated by PlantUML"/>
            <wp:cNvGraphicFramePr>
              <a:graphicFrameLocks/>
            </wp:cNvGraphicFramePr>
            <a:graphic>
              <a:graphicData uri="http://schemas.openxmlformats.org/drawingml/2006/picture">
                <pic:pic>
                  <pic:nvPicPr>
                    <pic:cNvPr id="436" name="Image 436" descr="Generated by PlantUML"/>
                    <pic:cNvPicPr/>
                  </pic:nvPicPr>
                  <pic:blipFill>
                    <a:blip r:embed="rId103" cstate="print"/>
                    <a:stretch>
                      <a:fillRect/>
                    </a:stretch>
                  </pic:blipFill>
                  <pic:spPr>
                    <a:xfrm>
                      <a:off x="0" y="0"/>
                      <a:ext cx="3362325" cy="2143125"/>
                    </a:xfrm>
                    <a:prstGeom prst="rect">
                      <a:avLst/>
                    </a:prstGeom>
                  </pic:spPr>
                </pic:pic>
              </a:graphicData>
            </a:graphic>
          </wp:anchor>
        </w:drawing>
      </w:r>
    </w:p>
    <w:p>
      <w:pPr>
        <w:pStyle w:val="BodyText"/>
        <w:spacing w:before="9"/>
      </w:pPr>
    </w:p>
    <w:p>
      <w:pPr>
        <w:pStyle w:val="Heading5"/>
        <w:ind w:right="16"/>
      </w:pPr>
      <w:r>
        <w:rPr/>
        <w:t>Figure</w:t>
      </w:r>
      <w:r>
        <w:rPr>
          <w:spacing w:val="-11"/>
        </w:rPr>
        <w:t> </w:t>
      </w:r>
      <w:r>
        <w:rPr/>
        <w:t>9.5.7-1:</w:t>
      </w:r>
      <w:r>
        <w:rPr>
          <w:spacing w:val="-9"/>
        </w:rPr>
        <w:t> </w:t>
      </w:r>
      <w:r>
        <w:rPr/>
        <w:t>Subscribe/Push</w:t>
      </w:r>
      <w:r>
        <w:rPr>
          <w:spacing w:val="-10"/>
        </w:rPr>
        <w:t> </w:t>
      </w:r>
      <w:r>
        <w:rPr>
          <w:spacing w:val="-2"/>
        </w:rPr>
        <w:t>procedure</w:t>
      </w:r>
    </w:p>
    <w:p>
      <w:pPr>
        <w:spacing w:line="240" w:lineRule="auto" w:before="144"/>
        <w:rPr>
          <w:b/>
          <w:sz w:val="20"/>
        </w:rPr>
      </w:pPr>
    </w:p>
    <w:p>
      <w:pPr>
        <w:pStyle w:val="Heading3"/>
        <w:tabs>
          <w:tab w:pos="1265" w:val="left" w:leader="none"/>
        </w:tabs>
        <w:spacing w:before="1"/>
        <w:ind w:left="132" w:firstLine="0"/>
      </w:pPr>
      <w:bookmarkStart w:name="_TOC_250013" w:id="261"/>
      <w:bookmarkStart w:name="9.5.7A xApp Shared Data Fetch procedure" w:id="262"/>
      <w:r>
        <w:rPr/>
      </w:r>
      <w:r>
        <w:rPr>
          <w:spacing w:val="-2"/>
        </w:rPr>
        <w:t>9.5.7A</w:t>
      </w:r>
      <w:r>
        <w:rPr/>
        <w:tab/>
        <w:t>xApp</w:t>
      </w:r>
      <w:r>
        <w:rPr>
          <w:spacing w:val="-5"/>
        </w:rPr>
        <w:t> </w:t>
      </w:r>
      <w:r>
        <w:rPr/>
        <w:t>Shared</w:t>
      </w:r>
      <w:r>
        <w:rPr>
          <w:spacing w:val="-7"/>
        </w:rPr>
        <w:t> </w:t>
      </w:r>
      <w:r>
        <w:rPr/>
        <w:t>Data</w:t>
      </w:r>
      <w:r>
        <w:rPr>
          <w:spacing w:val="-3"/>
        </w:rPr>
        <w:t> </w:t>
      </w:r>
      <w:r>
        <w:rPr/>
        <w:t>Fetch</w:t>
      </w:r>
      <w:r>
        <w:rPr>
          <w:spacing w:val="-4"/>
        </w:rPr>
        <w:t> </w:t>
      </w:r>
      <w:bookmarkEnd w:id="261"/>
      <w:r>
        <w:rPr>
          <w:spacing w:val="-2"/>
        </w:rPr>
        <w:t>procedure</w:t>
      </w:r>
    </w:p>
    <w:p>
      <w:pPr>
        <w:pStyle w:val="BodyText"/>
        <w:spacing w:line="254" w:lineRule="auto" w:before="181"/>
        <w:ind w:left="132"/>
      </w:pPr>
      <w:r>
        <w:rPr/>
        <w:t>The</w:t>
      </w:r>
      <w:r>
        <w:rPr>
          <w:spacing w:val="-2"/>
        </w:rPr>
        <w:t> </w:t>
      </w:r>
      <w:r>
        <w:rPr/>
        <w:t>xApp</w:t>
      </w:r>
      <w:r>
        <w:rPr>
          <w:spacing w:val="-3"/>
        </w:rPr>
        <w:t> </w:t>
      </w:r>
      <w:r>
        <w:rPr/>
        <w:t>Shared</w:t>
      </w:r>
      <w:r>
        <w:rPr>
          <w:spacing w:val="-1"/>
        </w:rPr>
        <w:t> </w:t>
      </w:r>
      <w:r>
        <w:rPr/>
        <w:t>Data</w:t>
      </w:r>
      <w:r>
        <w:rPr>
          <w:spacing w:val="-2"/>
        </w:rPr>
        <w:t> </w:t>
      </w:r>
      <w:r>
        <w:rPr/>
        <w:t>Fetch</w:t>
      </w:r>
      <w:r>
        <w:rPr>
          <w:spacing w:val="-3"/>
        </w:rPr>
        <w:t> </w:t>
      </w:r>
      <w:r>
        <w:rPr/>
        <w:t>procedure</w:t>
      </w:r>
      <w:r>
        <w:rPr>
          <w:spacing w:val="-2"/>
        </w:rPr>
        <w:t> </w:t>
      </w:r>
      <w:r>
        <w:rPr/>
        <w:t>enables</w:t>
      </w:r>
      <w:r>
        <w:rPr>
          <w:spacing w:val="-3"/>
        </w:rPr>
        <w:t> </w:t>
      </w:r>
      <w:r>
        <w:rPr/>
        <w:t>the</w:t>
      </w:r>
      <w:r>
        <w:rPr>
          <w:spacing w:val="-2"/>
        </w:rPr>
        <w:t> </w:t>
      </w:r>
      <w:r>
        <w:rPr/>
        <w:t>data</w:t>
      </w:r>
      <w:r>
        <w:rPr>
          <w:spacing w:val="-2"/>
        </w:rPr>
        <w:t> </w:t>
      </w:r>
      <w:r>
        <w:rPr/>
        <w:t>consumer</w:t>
      </w:r>
      <w:r>
        <w:rPr>
          <w:spacing w:val="-1"/>
        </w:rPr>
        <w:t> </w:t>
      </w:r>
      <w:r>
        <w:rPr/>
        <w:t>(Near-RT</w:t>
      </w:r>
      <w:r>
        <w:rPr>
          <w:spacing w:val="-2"/>
        </w:rPr>
        <w:t> </w:t>
      </w:r>
      <w:r>
        <w:rPr/>
        <w:t>RIC</w:t>
      </w:r>
      <w:r>
        <w:rPr>
          <w:spacing w:val="-3"/>
        </w:rPr>
        <w:t> </w:t>
      </w:r>
      <w:r>
        <w:rPr/>
        <w:t>platform</w:t>
      </w:r>
      <w:r>
        <w:rPr>
          <w:spacing w:val="-1"/>
        </w:rPr>
        <w:t> </w:t>
      </w:r>
      <w:r>
        <w:rPr/>
        <w:t>or</w:t>
      </w:r>
      <w:r>
        <w:rPr>
          <w:spacing w:val="-2"/>
        </w:rPr>
        <w:t> </w:t>
      </w:r>
      <w:r>
        <w:rPr/>
        <w:t>an</w:t>
      </w:r>
      <w:r>
        <w:rPr>
          <w:spacing w:val="-3"/>
        </w:rPr>
        <w:t> </w:t>
      </w:r>
      <w:r>
        <w:rPr/>
        <w:t>xApp)</w:t>
      </w:r>
      <w:r>
        <w:rPr>
          <w:spacing w:val="-2"/>
        </w:rPr>
        <w:t> </w:t>
      </w:r>
      <w:r>
        <w:rPr/>
        <w:t>to</w:t>
      </w:r>
      <w:r>
        <w:rPr>
          <w:spacing w:val="-1"/>
        </w:rPr>
        <w:t> </w:t>
      </w:r>
      <w:r>
        <w:rPr/>
        <w:t>fetch</w:t>
      </w:r>
      <w:r>
        <w:rPr>
          <w:spacing w:val="-1"/>
        </w:rPr>
        <w:t> </w:t>
      </w:r>
      <w:r>
        <w:rPr/>
        <w:t>specific</w:t>
      </w:r>
      <w:r>
        <w:rPr>
          <w:spacing w:val="-2"/>
        </w:rPr>
        <w:t> </w:t>
      </w:r>
      <w:r>
        <w:rPr/>
        <w:t>shared data from the data producer xApp.</w:t>
      </w:r>
    </w:p>
    <w:p>
      <w:pPr>
        <w:spacing w:after="0" w:line="254" w:lineRule="auto"/>
        <w:sectPr>
          <w:pgSz w:w="11910" w:h="16850"/>
          <w:pgMar w:header="694" w:footer="702" w:top="1460" w:bottom="900" w:left="720" w:right="700"/>
        </w:sectPr>
      </w:pPr>
    </w:p>
    <w:p>
      <w:pPr>
        <w:pStyle w:val="BodyText"/>
        <w:spacing w:before="128" w:after="1"/>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20" w:hRule="atLeast"/>
        </w:trPr>
        <w:tc>
          <w:tcPr>
            <w:tcW w:w="1596" w:type="dxa"/>
            <w:shd w:val="clear" w:color="auto" w:fill="D9D9D9"/>
          </w:tcPr>
          <w:p>
            <w:pPr>
              <w:pStyle w:val="TableParagraph"/>
              <w:spacing w:line="200" w:lineRule="exact"/>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00" w:type="dxa"/>
            <w:shd w:val="clear" w:color="auto" w:fill="D9D9D9"/>
          </w:tcPr>
          <w:p>
            <w:pPr>
              <w:pStyle w:val="TableParagraph"/>
              <w:spacing w:line="200" w:lineRule="exact"/>
              <w:ind w:left="5"/>
              <w:jc w:val="center"/>
              <w:rPr>
                <w:b/>
                <w:sz w:val="18"/>
              </w:rPr>
            </w:pPr>
            <w:r>
              <w:rPr>
                <w:b/>
                <w:sz w:val="18"/>
              </w:rPr>
              <w:t>Evolution</w:t>
            </w:r>
            <w:r>
              <w:rPr>
                <w:b/>
                <w:spacing w:val="-3"/>
                <w:sz w:val="18"/>
              </w:rPr>
              <w:t> </w:t>
            </w:r>
            <w:r>
              <w:rPr>
                <w:b/>
                <w:sz w:val="18"/>
              </w:rPr>
              <w:t>/ </w:t>
            </w:r>
            <w:r>
              <w:rPr>
                <w:b/>
                <w:spacing w:val="-2"/>
                <w:sz w:val="18"/>
              </w:rPr>
              <w:t>Specification</w:t>
            </w:r>
          </w:p>
        </w:tc>
      </w:tr>
      <w:tr>
        <w:trPr>
          <w:trHeight w:val="441" w:hRule="atLeast"/>
        </w:trPr>
        <w:tc>
          <w:tcPr>
            <w:tcW w:w="1596" w:type="dxa"/>
          </w:tcPr>
          <w:p>
            <w:pPr>
              <w:pStyle w:val="TableParagraph"/>
              <w:spacing w:before="109"/>
              <w:rPr>
                <w:sz w:val="18"/>
              </w:rPr>
            </w:pPr>
            <w:r>
              <w:rPr>
                <w:spacing w:val="-4"/>
                <w:sz w:val="18"/>
              </w:rPr>
              <w:t>Goal</w:t>
            </w:r>
          </w:p>
        </w:tc>
        <w:tc>
          <w:tcPr>
            <w:tcW w:w="7900" w:type="dxa"/>
          </w:tcPr>
          <w:p>
            <w:pPr>
              <w:pStyle w:val="TableParagraph"/>
              <w:spacing w:line="206" w:lineRule="exact"/>
              <w:rPr>
                <w:sz w:val="18"/>
              </w:rPr>
            </w:pPr>
            <w:r>
              <w:rPr>
                <w:sz w:val="18"/>
              </w:rPr>
              <w:t>Data</w:t>
            </w:r>
            <w:r>
              <w:rPr>
                <w:spacing w:val="-3"/>
                <w:sz w:val="18"/>
              </w:rPr>
              <w:t> </w:t>
            </w:r>
            <w:r>
              <w:rPr>
                <w:sz w:val="18"/>
              </w:rPr>
              <w:t>consumer</w:t>
            </w:r>
            <w:r>
              <w:rPr>
                <w:spacing w:val="-4"/>
                <w:sz w:val="18"/>
              </w:rPr>
              <w:t> </w:t>
            </w:r>
            <w:r>
              <w:rPr>
                <w:sz w:val="18"/>
              </w:rPr>
              <w:t>(Near-RT</w:t>
            </w:r>
            <w:r>
              <w:rPr>
                <w:spacing w:val="-3"/>
                <w:sz w:val="18"/>
              </w:rPr>
              <w:t> </w:t>
            </w:r>
            <w:r>
              <w:rPr>
                <w:sz w:val="18"/>
              </w:rPr>
              <w:t>RIC</w:t>
            </w:r>
            <w:r>
              <w:rPr>
                <w:spacing w:val="-4"/>
                <w:sz w:val="18"/>
              </w:rPr>
              <w:t> </w:t>
            </w:r>
            <w:r>
              <w:rPr>
                <w:sz w:val="18"/>
              </w:rPr>
              <w:t>platform</w:t>
            </w:r>
            <w:r>
              <w:rPr>
                <w:spacing w:val="-3"/>
                <w:sz w:val="18"/>
              </w:rPr>
              <w:t> </w:t>
            </w:r>
            <w:r>
              <w:rPr>
                <w:sz w:val="18"/>
              </w:rPr>
              <w:t>or</w:t>
            </w:r>
            <w:r>
              <w:rPr>
                <w:spacing w:val="-1"/>
                <w:sz w:val="18"/>
              </w:rPr>
              <w:t> </w:t>
            </w:r>
            <w:r>
              <w:rPr>
                <w:sz w:val="18"/>
              </w:rPr>
              <w:t>xApp)</w:t>
            </w:r>
            <w:r>
              <w:rPr>
                <w:spacing w:val="-2"/>
                <w:sz w:val="18"/>
              </w:rPr>
              <w:t> </w:t>
            </w:r>
            <w:r>
              <w:rPr>
                <w:sz w:val="18"/>
              </w:rPr>
              <w:t>fetches</w:t>
            </w:r>
            <w:r>
              <w:rPr>
                <w:spacing w:val="-3"/>
                <w:sz w:val="18"/>
              </w:rPr>
              <w:t> </w:t>
            </w:r>
            <w:r>
              <w:rPr>
                <w:sz w:val="18"/>
              </w:rPr>
              <w:t>shared</w:t>
            </w:r>
            <w:r>
              <w:rPr>
                <w:spacing w:val="-2"/>
                <w:sz w:val="18"/>
              </w:rPr>
              <w:t> </w:t>
            </w:r>
            <w:r>
              <w:rPr>
                <w:sz w:val="18"/>
              </w:rPr>
              <w:t>data</w:t>
            </w:r>
            <w:r>
              <w:rPr>
                <w:spacing w:val="-2"/>
                <w:sz w:val="18"/>
              </w:rPr>
              <w:t> </w:t>
            </w:r>
            <w:r>
              <w:rPr>
                <w:sz w:val="18"/>
              </w:rPr>
              <w:t>from</w:t>
            </w:r>
            <w:r>
              <w:rPr>
                <w:spacing w:val="2"/>
                <w:sz w:val="18"/>
              </w:rPr>
              <w:t> </w:t>
            </w:r>
            <w:r>
              <w:rPr>
                <w:sz w:val="18"/>
              </w:rPr>
              <w:t>the</w:t>
            </w:r>
            <w:r>
              <w:rPr>
                <w:spacing w:val="-2"/>
                <w:sz w:val="18"/>
              </w:rPr>
              <w:t> </w:t>
            </w:r>
            <w:r>
              <w:rPr>
                <w:sz w:val="18"/>
              </w:rPr>
              <w:t>data</w:t>
            </w:r>
            <w:r>
              <w:rPr>
                <w:spacing w:val="-2"/>
                <w:sz w:val="18"/>
              </w:rPr>
              <w:t> producer</w:t>
            </w:r>
          </w:p>
          <w:p>
            <w:pPr>
              <w:pStyle w:val="TableParagraph"/>
              <w:spacing w:line="201" w:lineRule="exact" w:before="14"/>
              <w:rPr>
                <w:sz w:val="18"/>
              </w:rPr>
            </w:pPr>
            <w:r>
              <w:rPr>
                <w:spacing w:val="-2"/>
                <w:sz w:val="18"/>
              </w:rPr>
              <w:t>xApp.</w:t>
            </w:r>
          </w:p>
        </w:tc>
      </w:tr>
      <w:tr>
        <w:trPr>
          <w:trHeight w:val="688" w:hRule="atLeast"/>
        </w:trPr>
        <w:tc>
          <w:tcPr>
            <w:tcW w:w="1596" w:type="dxa"/>
          </w:tcPr>
          <w:p>
            <w:pPr>
              <w:pStyle w:val="TableParagraph"/>
              <w:spacing w:before="27"/>
              <w:ind w:left="0"/>
              <w:rPr>
                <w:rFonts w:ascii="Times New Roman"/>
                <w:sz w:val="18"/>
              </w:rPr>
            </w:pPr>
          </w:p>
          <w:p>
            <w:pPr>
              <w:pStyle w:val="TableParagraph"/>
              <w:rPr>
                <w:sz w:val="18"/>
              </w:rPr>
            </w:pPr>
            <w:r>
              <w:rPr>
                <w:sz w:val="18"/>
              </w:rPr>
              <w:t>Actors</w:t>
            </w:r>
            <w:r>
              <w:rPr>
                <w:spacing w:val="-3"/>
                <w:sz w:val="18"/>
              </w:rPr>
              <w:t> </w:t>
            </w:r>
            <w:r>
              <w:rPr>
                <w:sz w:val="18"/>
              </w:rPr>
              <w:t>and</w:t>
            </w:r>
            <w:r>
              <w:rPr>
                <w:spacing w:val="-2"/>
                <w:sz w:val="18"/>
              </w:rPr>
              <w:t> Roles</w:t>
            </w:r>
          </w:p>
        </w:tc>
        <w:tc>
          <w:tcPr>
            <w:tcW w:w="7900" w:type="dxa"/>
          </w:tcPr>
          <w:p>
            <w:pPr>
              <w:pStyle w:val="TableParagraph"/>
              <w:numPr>
                <w:ilvl w:val="0"/>
                <w:numId w:val="133"/>
              </w:numPr>
              <w:tabs>
                <w:tab w:pos="828" w:val="left" w:leader="none"/>
              </w:tabs>
              <w:spacing w:line="240" w:lineRule="auto" w:before="1" w:after="0"/>
              <w:ind w:left="828" w:right="0" w:hanging="361"/>
              <w:jc w:val="left"/>
              <w:rPr>
                <w:sz w:val="18"/>
              </w:rPr>
            </w:pPr>
            <w:r>
              <w:rPr>
                <w:sz w:val="18"/>
              </w:rPr>
              <w:t>Data</w:t>
            </w:r>
            <w:r>
              <w:rPr>
                <w:spacing w:val="-3"/>
                <w:sz w:val="18"/>
              </w:rPr>
              <w:t> </w:t>
            </w:r>
            <w:r>
              <w:rPr>
                <w:sz w:val="18"/>
              </w:rPr>
              <w:t>producer</w:t>
            </w:r>
            <w:r>
              <w:rPr>
                <w:spacing w:val="-3"/>
                <w:sz w:val="18"/>
              </w:rPr>
              <w:t> </w:t>
            </w:r>
            <w:r>
              <w:rPr>
                <w:spacing w:val="-2"/>
                <w:sz w:val="18"/>
              </w:rPr>
              <w:t>xApp;</w:t>
            </w:r>
          </w:p>
          <w:p>
            <w:pPr>
              <w:pStyle w:val="TableParagraph"/>
              <w:numPr>
                <w:ilvl w:val="0"/>
                <w:numId w:val="133"/>
              </w:numPr>
              <w:tabs>
                <w:tab w:pos="828" w:val="left" w:leader="none"/>
              </w:tabs>
              <w:spacing w:line="220" w:lineRule="atLeast" w:before="6" w:after="0"/>
              <w:ind w:left="828" w:right="573" w:hanging="361"/>
              <w:jc w:val="left"/>
              <w:rPr>
                <w:sz w:val="18"/>
              </w:rPr>
            </w:pPr>
            <w:r>
              <w:rPr>
                <w:sz w:val="18"/>
              </w:rPr>
              <w:t>Data</w:t>
            </w:r>
            <w:r>
              <w:rPr>
                <w:spacing w:val="-3"/>
                <w:sz w:val="18"/>
              </w:rPr>
              <w:t> </w:t>
            </w:r>
            <w:r>
              <w:rPr>
                <w:sz w:val="18"/>
              </w:rPr>
              <w:t>consumer:</w:t>
            </w:r>
            <w:r>
              <w:rPr>
                <w:spacing w:val="-3"/>
                <w:sz w:val="18"/>
              </w:rPr>
              <w:t> </w:t>
            </w:r>
            <w:r>
              <w:rPr>
                <w:sz w:val="18"/>
              </w:rPr>
              <w:t>Originator</w:t>
            </w:r>
            <w:r>
              <w:rPr>
                <w:spacing w:val="-6"/>
                <w:sz w:val="18"/>
              </w:rPr>
              <w:t> </w:t>
            </w:r>
            <w:r>
              <w:rPr>
                <w:sz w:val="18"/>
              </w:rPr>
              <w:t>of</w:t>
            </w:r>
            <w:r>
              <w:rPr>
                <w:spacing w:val="-3"/>
                <w:sz w:val="18"/>
              </w:rPr>
              <w:t> </w:t>
            </w:r>
            <w:r>
              <w:rPr>
                <w:sz w:val="18"/>
              </w:rPr>
              <w:t>xApp</w:t>
            </w:r>
            <w:r>
              <w:rPr>
                <w:spacing w:val="-3"/>
                <w:sz w:val="18"/>
              </w:rPr>
              <w:t> </w:t>
            </w:r>
            <w:r>
              <w:rPr>
                <w:sz w:val="18"/>
              </w:rPr>
              <w:t>Shared</w:t>
            </w:r>
            <w:r>
              <w:rPr>
                <w:spacing w:val="-3"/>
                <w:sz w:val="18"/>
              </w:rPr>
              <w:t> </w:t>
            </w:r>
            <w:r>
              <w:rPr>
                <w:sz w:val="18"/>
              </w:rPr>
              <w:t>Data</w:t>
            </w:r>
            <w:r>
              <w:rPr>
                <w:spacing w:val="-3"/>
                <w:sz w:val="18"/>
              </w:rPr>
              <w:t> </w:t>
            </w:r>
            <w:r>
              <w:rPr>
                <w:sz w:val="18"/>
              </w:rPr>
              <w:t>Fetch request,</w:t>
            </w:r>
            <w:r>
              <w:rPr>
                <w:spacing w:val="-3"/>
                <w:sz w:val="18"/>
              </w:rPr>
              <w:t> </w:t>
            </w:r>
            <w:r>
              <w:rPr>
                <w:sz w:val="18"/>
              </w:rPr>
              <w:t>which</w:t>
            </w:r>
            <w:r>
              <w:rPr>
                <w:spacing w:val="-5"/>
                <w:sz w:val="18"/>
              </w:rPr>
              <w:t> </w:t>
            </w:r>
            <w:r>
              <w:rPr>
                <w:sz w:val="18"/>
              </w:rPr>
              <w:t>may</w:t>
            </w:r>
            <w:r>
              <w:rPr>
                <w:spacing w:val="-2"/>
                <w:sz w:val="18"/>
              </w:rPr>
              <w:t> </w:t>
            </w:r>
            <w:r>
              <w:rPr>
                <w:sz w:val="18"/>
              </w:rPr>
              <w:t>be</w:t>
            </w:r>
            <w:r>
              <w:rPr>
                <w:spacing w:val="-5"/>
                <w:sz w:val="18"/>
              </w:rPr>
              <w:t> </w:t>
            </w:r>
            <w:r>
              <w:rPr>
                <w:sz w:val="18"/>
              </w:rPr>
              <w:t>the Near-RT RIC platform or an xApp.</w:t>
            </w:r>
          </w:p>
        </w:tc>
      </w:tr>
      <w:tr>
        <w:trPr>
          <w:trHeight w:val="685" w:hRule="atLeast"/>
        </w:trPr>
        <w:tc>
          <w:tcPr>
            <w:tcW w:w="1596" w:type="dxa"/>
          </w:tcPr>
          <w:p>
            <w:pPr>
              <w:pStyle w:val="TableParagraph"/>
              <w:spacing w:before="24"/>
              <w:ind w:left="0"/>
              <w:rPr>
                <w:rFonts w:ascii="Times New Roman"/>
                <w:sz w:val="18"/>
              </w:rPr>
            </w:pPr>
          </w:p>
          <w:p>
            <w:pPr>
              <w:pStyle w:val="TableParagraph"/>
              <w:rPr>
                <w:sz w:val="18"/>
              </w:rPr>
            </w:pPr>
            <w:r>
              <w:rPr>
                <w:spacing w:val="-2"/>
                <w:sz w:val="18"/>
              </w:rPr>
              <w:t>Pre-conditions</w:t>
            </w:r>
          </w:p>
        </w:tc>
        <w:tc>
          <w:tcPr>
            <w:tcW w:w="7900" w:type="dxa"/>
          </w:tcPr>
          <w:p>
            <w:pPr>
              <w:pStyle w:val="TableParagraph"/>
              <w:numPr>
                <w:ilvl w:val="0"/>
                <w:numId w:val="134"/>
              </w:numPr>
              <w:tabs>
                <w:tab w:pos="828" w:val="left" w:leader="none"/>
              </w:tabs>
              <w:spacing w:line="254" w:lineRule="auto" w:before="0" w:after="0"/>
              <w:ind w:left="828" w:right="461" w:hanging="361"/>
              <w:jc w:val="left"/>
              <w:rPr>
                <w:sz w:val="18"/>
              </w:rPr>
            </w:pPr>
            <w:r>
              <w:rPr>
                <w:sz w:val="18"/>
              </w:rPr>
              <w:t>Data</w:t>
            </w:r>
            <w:r>
              <w:rPr>
                <w:spacing w:val="-4"/>
                <w:sz w:val="18"/>
              </w:rPr>
              <w:t> </w:t>
            </w:r>
            <w:r>
              <w:rPr>
                <w:sz w:val="18"/>
              </w:rPr>
              <w:t>producer</w:t>
            </w:r>
            <w:r>
              <w:rPr>
                <w:spacing w:val="-3"/>
                <w:sz w:val="18"/>
              </w:rPr>
              <w:t> </w:t>
            </w:r>
            <w:r>
              <w:rPr>
                <w:sz w:val="18"/>
              </w:rPr>
              <w:t>xApp</w:t>
            </w:r>
            <w:r>
              <w:rPr>
                <w:spacing w:val="-4"/>
                <w:sz w:val="18"/>
              </w:rPr>
              <w:t> </w:t>
            </w:r>
            <w:r>
              <w:rPr>
                <w:sz w:val="18"/>
              </w:rPr>
              <w:t>has</w:t>
            </w:r>
            <w:r>
              <w:rPr>
                <w:spacing w:val="-5"/>
                <w:sz w:val="18"/>
              </w:rPr>
              <w:t> </w:t>
            </w:r>
            <w:r>
              <w:rPr>
                <w:sz w:val="18"/>
              </w:rPr>
              <w:t>successfully</w:t>
            </w:r>
            <w:r>
              <w:rPr>
                <w:spacing w:val="-3"/>
                <w:sz w:val="18"/>
              </w:rPr>
              <w:t> </w:t>
            </w:r>
            <w:r>
              <w:rPr>
                <w:sz w:val="18"/>
              </w:rPr>
              <w:t>registered</w:t>
            </w:r>
            <w:r>
              <w:rPr>
                <w:spacing w:val="-1"/>
                <w:sz w:val="18"/>
              </w:rPr>
              <w:t> </w:t>
            </w:r>
            <w:r>
              <w:rPr>
                <w:sz w:val="18"/>
              </w:rPr>
              <w:t>its</w:t>
            </w:r>
            <w:r>
              <w:rPr>
                <w:spacing w:val="-3"/>
                <w:sz w:val="18"/>
              </w:rPr>
              <w:t> </w:t>
            </w:r>
            <w:r>
              <w:rPr>
                <w:sz w:val="18"/>
              </w:rPr>
              <w:t>xApp</w:t>
            </w:r>
            <w:r>
              <w:rPr>
                <w:spacing w:val="-4"/>
                <w:sz w:val="18"/>
              </w:rPr>
              <w:t> </w:t>
            </w:r>
            <w:r>
              <w:rPr>
                <w:sz w:val="18"/>
              </w:rPr>
              <w:t>Data</w:t>
            </w:r>
            <w:r>
              <w:rPr>
                <w:spacing w:val="-4"/>
                <w:sz w:val="18"/>
              </w:rPr>
              <w:t> </w:t>
            </w:r>
            <w:r>
              <w:rPr>
                <w:sz w:val="18"/>
              </w:rPr>
              <w:t>Sharing</w:t>
            </w:r>
            <w:r>
              <w:rPr>
                <w:spacing w:val="-6"/>
                <w:sz w:val="18"/>
              </w:rPr>
              <w:t> </w:t>
            </w:r>
            <w:r>
              <w:rPr>
                <w:sz w:val="18"/>
              </w:rPr>
              <w:t>service</w:t>
            </w:r>
            <w:r>
              <w:rPr>
                <w:spacing w:val="-1"/>
                <w:sz w:val="18"/>
              </w:rPr>
              <w:t> </w:t>
            </w:r>
            <w:r>
              <w:rPr>
                <w:sz w:val="18"/>
              </w:rPr>
              <w:t>with Near-RT RIC platform;</w:t>
            </w:r>
          </w:p>
          <w:p>
            <w:pPr>
              <w:pStyle w:val="TableParagraph"/>
              <w:numPr>
                <w:ilvl w:val="0"/>
                <w:numId w:val="134"/>
              </w:numPr>
              <w:tabs>
                <w:tab w:pos="828" w:val="left" w:leader="none"/>
              </w:tabs>
              <w:spacing w:line="214" w:lineRule="exact" w:before="0" w:after="0"/>
              <w:ind w:left="828" w:right="0" w:hanging="361"/>
              <w:jc w:val="left"/>
              <w:rPr>
                <w:sz w:val="18"/>
              </w:rPr>
            </w:pPr>
            <w:r>
              <w:rPr>
                <w:sz w:val="18"/>
              </w:rPr>
              <w:t>Data</w:t>
            </w:r>
            <w:r>
              <w:rPr>
                <w:spacing w:val="-4"/>
                <w:sz w:val="18"/>
              </w:rPr>
              <w:t> </w:t>
            </w:r>
            <w:r>
              <w:rPr>
                <w:sz w:val="18"/>
              </w:rPr>
              <w:t>consumer</w:t>
            </w:r>
            <w:r>
              <w:rPr>
                <w:spacing w:val="-5"/>
                <w:sz w:val="18"/>
              </w:rPr>
              <w:t> </w:t>
            </w:r>
            <w:r>
              <w:rPr>
                <w:sz w:val="18"/>
              </w:rPr>
              <w:t>has</w:t>
            </w:r>
            <w:r>
              <w:rPr>
                <w:spacing w:val="-3"/>
                <w:sz w:val="18"/>
              </w:rPr>
              <w:t> </w:t>
            </w:r>
            <w:r>
              <w:rPr>
                <w:sz w:val="18"/>
              </w:rPr>
              <w:t>discovered</w:t>
            </w:r>
            <w:r>
              <w:rPr>
                <w:spacing w:val="-3"/>
                <w:sz w:val="18"/>
              </w:rPr>
              <w:t> </w:t>
            </w:r>
            <w:r>
              <w:rPr>
                <w:sz w:val="18"/>
              </w:rPr>
              <w:t>the</w:t>
            </w:r>
            <w:r>
              <w:rPr>
                <w:spacing w:val="-5"/>
                <w:sz w:val="18"/>
              </w:rPr>
              <w:t> </w:t>
            </w:r>
            <w:r>
              <w:rPr>
                <w:sz w:val="18"/>
              </w:rPr>
              <w:t>xApp</w:t>
            </w:r>
            <w:r>
              <w:rPr>
                <w:spacing w:val="-4"/>
                <w:sz w:val="18"/>
              </w:rPr>
              <w:t> </w:t>
            </w:r>
            <w:r>
              <w:rPr>
                <w:sz w:val="18"/>
              </w:rPr>
              <w:t>Data</w:t>
            </w:r>
            <w:r>
              <w:rPr>
                <w:spacing w:val="-4"/>
                <w:sz w:val="18"/>
              </w:rPr>
              <w:t> </w:t>
            </w:r>
            <w:r>
              <w:rPr>
                <w:sz w:val="18"/>
              </w:rPr>
              <w:t>Sharing</w:t>
            </w:r>
            <w:r>
              <w:rPr>
                <w:spacing w:val="-3"/>
                <w:sz w:val="18"/>
              </w:rPr>
              <w:t> </w:t>
            </w:r>
            <w:r>
              <w:rPr>
                <w:spacing w:val="-2"/>
                <w:sz w:val="18"/>
              </w:rPr>
              <w:t>service.</w:t>
            </w:r>
          </w:p>
        </w:tc>
      </w:tr>
      <w:tr>
        <w:trPr>
          <w:trHeight w:val="227" w:hRule="atLeast"/>
        </w:trPr>
        <w:tc>
          <w:tcPr>
            <w:tcW w:w="1596" w:type="dxa"/>
          </w:tcPr>
          <w:p>
            <w:pPr>
              <w:pStyle w:val="TableParagraph"/>
              <w:spacing w:line="206" w:lineRule="exact" w:before="1"/>
              <w:rPr>
                <w:sz w:val="18"/>
              </w:rPr>
            </w:pPr>
            <w:r>
              <w:rPr>
                <w:sz w:val="18"/>
              </w:rPr>
              <w:t>Begins</w:t>
            </w:r>
            <w:r>
              <w:rPr>
                <w:spacing w:val="-2"/>
                <w:sz w:val="18"/>
              </w:rPr>
              <w:t> </w:t>
            </w:r>
            <w:r>
              <w:rPr>
                <w:spacing w:val="-4"/>
                <w:sz w:val="18"/>
              </w:rPr>
              <w:t>when</w:t>
            </w:r>
          </w:p>
        </w:tc>
        <w:tc>
          <w:tcPr>
            <w:tcW w:w="7900" w:type="dxa"/>
          </w:tcPr>
          <w:p>
            <w:pPr>
              <w:pStyle w:val="TableParagraph"/>
              <w:spacing w:line="206" w:lineRule="exact" w:before="1"/>
              <w:rPr>
                <w:sz w:val="18"/>
              </w:rPr>
            </w:pPr>
            <w:r>
              <w:rPr>
                <w:sz w:val="18"/>
              </w:rPr>
              <w:t>The</w:t>
            </w:r>
            <w:r>
              <w:rPr>
                <w:spacing w:val="-5"/>
                <w:sz w:val="18"/>
              </w:rPr>
              <w:t> </w:t>
            </w:r>
            <w:r>
              <w:rPr>
                <w:sz w:val="18"/>
              </w:rPr>
              <w:t>data</w:t>
            </w:r>
            <w:r>
              <w:rPr>
                <w:spacing w:val="-5"/>
                <w:sz w:val="18"/>
              </w:rPr>
              <w:t> </w:t>
            </w:r>
            <w:r>
              <w:rPr>
                <w:sz w:val="18"/>
              </w:rPr>
              <w:t>consumer</w:t>
            </w:r>
            <w:r>
              <w:rPr>
                <w:spacing w:val="-3"/>
                <w:sz w:val="18"/>
              </w:rPr>
              <w:t> </w:t>
            </w:r>
            <w:r>
              <w:rPr>
                <w:sz w:val="18"/>
              </w:rPr>
              <w:t>determines</w:t>
            </w:r>
            <w:r>
              <w:rPr>
                <w:spacing w:val="-2"/>
                <w:sz w:val="18"/>
              </w:rPr>
              <w:t> </w:t>
            </w:r>
            <w:r>
              <w:rPr>
                <w:sz w:val="18"/>
              </w:rPr>
              <w:t>to</w:t>
            </w:r>
            <w:r>
              <w:rPr>
                <w:spacing w:val="-3"/>
                <w:sz w:val="18"/>
              </w:rPr>
              <w:t> </w:t>
            </w:r>
            <w:r>
              <w:rPr>
                <w:sz w:val="18"/>
              </w:rPr>
              <w:t>fetch</w:t>
            </w:r>
            <w:r>
              <w:rPr>
                <w:spacing w:val="-3"/>
                <w:sz w:val="18"/>
              </w:rPr>
              <w:t> </w:t>
            </w:r>
            <w:r>
              <w:rPr>
                <w:sz w:val="18"/>
              </w:rPr>
              <w:t>relevant</w:t>
            </w:r>
            <w:r>
              <w:rPr>
                <w:spacing w:val="-3"/>
                <w:sz w:val="18"/>
              </w:rPr>
              <w:t> </w:t>
            </w:r>
            <w:r>
              <w:rPr>
                <w:sz w:val="18"/>
              </w:rPr>
              <w:t>data</w:t>
            </w:r>
            <w:r>
              <w:rPr>
                <w:spacing w:val="-3"/>
                <w:sz w:val="18"/>
              </w:rPr>
              <w:t> </w:t>
            </w:r>
            <w:r>
              <w:rPr>
                <w:sz w:val="18"/>
              </w:rPr>
              <w:t>from</w:t>
            </w:r>
            <w:r>
              <w:rPr>
                <w:spacing w:val="-4"/>
                <w:sz w:val="18"/>
              </w:rPr>
              <w:t> </w:t>
            </w:r>
            <w:r>
              <w:rPr>
                <w:sz w:val="18"/>
              </w:rPr>
              <w:t>the</w:t>
            </w:r>
            <w:r>
              <w:rPr>
                <w:spacing w:val="3"/>
                <w:sz w:val="18"/>
              </w:rPr>
              <w:t> </w:t>
            </w:r>
            <w:r>
              <w:rPr>
                <w:sz w:val="18"/>
              </w:rPr>
              <w:t>data</w:t>
            </w:r>
            <w:r>
              <w:rPr>
                <w:spacing w:val="-5"/>
                <w:sz w:val="18"/>
              </w:rPr>
              <w:t> </w:t>
            </w:r>
            <w:r>
              <w:rPr>
                <w:sz w:val="18"/>
              </w:rPr>
              <w:t>producer</w:t>
            </w:r>
            <w:r>
              <w:rPr>
                <w:spacing w:val="-2"/>
                <w:sz w:val="18"/>
              </w:rPr>
              <w:t> xApp.</w:t>
            </w:r>
          </w:p>
        </w:tc>
      </w:tr>
      <w:tr>
        <w:trPr>
          <w:trHeight w:val="225" w:hRule="atLeast"/>
        </w:trPr>
        <w:tc>
          <w:tcPr>
            <w:tcW w:w="1596" w:type="dxa"/>
          </w:tcPr>
          <w:p>
            <w:pPr>
              <w:pStyle w:val="TableParagraph"/>
              <w:spacing w:line="204" w:lineRule="exact" w:before="1"/>
              <w:rPr>
                <w:sz w:val="18"/>
              </w:rPr>
            </w:pPr>
            <w:r>
              <w:rPr>
                <w:sz w:val="18"/>
              </w:rPr>
              <w:t>Step</w:t>
            </w:r>
            <w:r>
              <w:rPr>
                <w:spacing w:val="-4"/>
                <w:sz w:val="18"/>
              </w:rPr>
              <w:t> </w:t>
            </w:r>
            <w:r>
              <w:rPr>
                <w:sz w:val="18"/>
              </w:rPr>
              <w:t>1</w:t>
            </w:r>
            <w:r>
              <w:rPr>
                <w:spacing w:val="-1"/>
                <w:sz w:val="18"/>
              </w:rPr>
              <w:t> </w:t>
            </w:r>
            <w:r>
              <w:rPr>
                <w:spacing w:val="-5"/>
                <w:sz w:val="18"/>
              </w:rPr>
              <w:t>(M)</w:t>
            </w:r>
          </w:p>
        </w:tc>
        <w:tc>
          <w:tcPr>
            <w:tcW w:w="7900" w:type="dxa"/>
          </w:tcPr>
          <w:p>
            <w:pPr>
              <w:pStyle w:val="TableParagraph"/>
              <w:spacing w:line="204" w:lineRule="exact" w:before="1"/>
              <w:rPr>
                <w:sz w:val="18"/>
              </w:rPr>
            </w:pPr>
            <w:r>
              <w:rPr>
                <w:sz w:val="18"/>
              </w:rPr>
              <w:t>The</w:t>
            </w:r>
            <w:r>
              <w:rPr>
                <w:spacing w:val="-5"/>
                <w:sz w:val="18"/>
              </w:rPr>
              <w:t> </w:t>
            </w:r>
            <w:r>
              <w:rPr>
                <w:sz w:val="18"/>
              </w:rPr>
              <w:t>data</w:t>
            </w:r>
            <w:r>
              <w:rPr>
                <w:spacing w:val="-4"/>
                <w:sz w:val="18"/>
              </w:rPr>
              <w:t> </w:t>
            </w:r>
            <w:r>
              <w:rPr>
                <w:sz w:val="18"/>
              </w:rPr>
              <w:t>consumer sends</w:t>
            </w:r>
            <w:r>
              <w:rPr>
                <w:spacing w:val="-1"/>
                <w:sz w:val="18"/>
              </w:rPr>
              <w:t> </w:t>
            </w:r>
            <w:r>
              <w:rPr>
                <w:sz w:val="18"/>
              </w:rPr>
              <w:t>a</w:t>
            </w:r>
            <w:r>
              <w:rPr>
                <w:spacing w:val="-2"/>
                <w:sz w:val="18"/>
              </w:rPr>
              <w:t> </w:t>
            </w:r>
            <w:r>
              <w:rPr>
                <w:sz w:val="18"/>
              </w:rPr>
              <w:t>request</w:t>
            </w:r>
            <w:r>
              <w:rPr>
                <w:spacing w:val="-1"/>
                <w:sz w:val="18"/>
              </w:rPr>
              <w:t> </w:t>
            </w:r>
            <w:r>
              <w:rPr>
                <w:sz w:val="18"/>
              </w:rPr>
              <w:t>to</w:t>
            </w:r>
            <w:r>
              <w:rPr>
                <w:spacing w:val="-2"/>
                <w:sz w:val="18"/>
              </w:rPr>
              <w:t> </w:t>
            </w:r>
            <w:r>
              <w:rPr>
                <w:sz w:val="18"/>
              </w:rPr>
              <w:t>the</w:t>
            </w:r>
            <w:r>
              <w:rPr>
                <w:spacing w:val="-2"/>
                <w:sz w:val="18"/>
              </w:rPr>
              <w:t> </w:t>
            </w:r>
            <w:r>
              <w:rPr>
                <w:sz w:val="18"/>
              </w:rPr>
              <w:t>data</w:t>
            </w:r>
            <w:r>
              <w:rPr>
                <w:spacing w:val="-4"/>
                <w:sz w:val="18"/>
              </w:rPr>
              <w:t> </w:t>
            </w:r>
            <w:r>
              <w:rPr>
                <w:sz w:val="18"/>
              </w:rPr>
              <w:t>producer</w:t>
            </w:r>
            <w:r>
              <w:rPr>
                <w:spacing w:val="-4"/>
                <w:sz w:val="18"/>
              </w:rPr>
              <w:t> </w:t>
            </w:r>
            <w:r>
              <w:rPr>
                <w:sz w:val="18"/>
              </w:rPr>
              <w:t>xApp</w:t>
            </w:r>
            <w:r>
              <w:rPr>
                <w:spacing w:val="-2"/>
                <w:sz w:val="18"/>
              </w:rPr>
              <w:t> </w:t>
            </w:r>
            <w:r>
              <w:rPr>
                <w:sz w:val="18"/>
              </w:rPr>
              <w:t>for</w:t>
            </w:r>
            <w:r>
              <w:rPr>
                <w:spacing w:val="-4"/>
                <w:sz w:val="18"/>
              </w:rPr>
              <w:t> </w:t>
            </w:r>
            <w:r>
              <w:rPr>
                <w:sz w:val="18"/>
              </w:rPr>
              <w:t>specific</w:t>
            </w:r>
            <w:r>
              <w:rPr>
                <w:spacing w:val="-3"/>
                <w:sz w:val="18"/>
              </w:rPr>
              <w:t> </w:t>
            </w:r>
            <w:r>
              <w:rPr>
                <w:sz w:val="18"/>
              </w:rPr>
              <w:t>shared</w:t>
            </w:r>
            <w:r>
              <w:rPr>
                <w:spacing w:val="-4"/>
                <w:sz w:val="18"/>
              </w:rPr>
              <w:t> </w:t>
            </w:r>
            <w:r>
              <w:rPr>
                <w:spacing w:val="-2"/>
                <w:sz w:val="18"/>
              </w:rPr>
              <w:t>data.</w:t>
            </w:r>
          </w:p>
        </w:tc>
      </w:tr>
      <w:tr>
        <w:trPr>
          <w:trHeight w:val="227" w:hRule="atLeast"/>
        </w:trPr>
        <w:tc>
          <w:tcPr>
            <w:tcW w:w="1596" w:type="dxa"/>
          </w:tcPr>
          <w:p>
            <w:pPr>
              <w:pStyle w:val="TableParagraph"/>
              <w:spacing w:line="204" w:lineRule="exact" w:before="3"/>
              <w:rPr>
                <w:sz w:val="18"/>
              </w:rPr>
            </w:pPr>
            <w:r>
              <w:rPr>
                <w:sz w:val="18"/>
              </w:rPr>
              <w:t>Step</w:t>
            </w:r>
            <w:r>
              <w:rPr>
                <w:spacing w:val="-3"/>
                <w:sz w:val="18"/>
              </w:rPr>
              <w:t> </w:t>
            </w:r>
            <w:r>
              <w:rPr>
                <w:sz w:val="18"/>
              </w:rPr>
              <w:t>2 </w:t>
            </w:r>
            <w:r>
              <w:rPr>
                <w:spacing w:val="-5"/>
                <w:sz w:val="18"/>
              </w:rPr>
              <w:t>(M)</w:t>
            </w:r>
          </w:p>
        </w:tc>
        <w:tc>
          <w:tcPr>
            <w:tcW w:w="7900" w:type="dxa"/>
          </w:tcPr>
          <w:p>
            <w:pPr>
              <w:pStyle w:val="TableParagraph"/>
              <w:spacing w:line="204" w:lineRule="exact" w:before="3"/>
              <w:rPr>
                <w:sz w:val="18"/>
              </w:rPr>
            </w:pPr>
            <w:r>
              <w:rPr>
                <w:sz w:val="18"/>
              </w:rPr>
              <w:t>The</w:t>
            </w:r>
            <w:r>
              <w:rPr>
                <w:spacing w:val="-3"/>
                <w:sz w:val="18"/>
              </w:rPr>
              <w:t> </w:t>
            </w:r>
            <w:r>
              <w:rPr>
                <w:sz w:val="18"/>
              </w:rPr>
              <w:t>data</w:t>
            </w:r>
            <w:r>
              <w:rPr>
                <w:spacing w:val="-3"/>
                <w:sz w:val="18"/>
              </w:rPr>
              <w:t> </w:t>
            </w:r>
            <w:r>
              <w:rPr>
                <w:sz w:val="18"/>
              </w:rPr>
              <w:t>producer</w:t>
            </w:r>
            <w:r>
              <w:rPr>
                <w:spacing w:val="-4"/>
                <w:sz w:val="18"/>
              </w:rPr>
              <w:t> </w:t>
            </w:r>
            <w:r>
              <w:rPr>
                <w:sz w:val="18"/>
              </w:rPr>
              <w:t>xApp</w:t>
            </w:r>
            <w:r>
              <w:rPr>
                <w:spacing w:val="-3"/>
                <w:sz w:val="18"/>
              </w:rPr>
              <w:t> </w:t>
            </w:r>
            <w:r>
              <w:rPr>
                <w:sz w:val="18"/>
              </w:rPr>
              <w:t>generates</w:t>
            </w:r>
            <w:r>
              <w:rPr>
                <w:spacing w:val="-4"/>
                <w:sz w:val="18"/>
              </w:rPr>
              <w:t> </w:t>
            </w:r>
            <w:r>
              <w:rPr>
                <w:sz w:val="18"/>
              </w:rPr>
              <w:t>the</w:t>
            </w:r>
            <w:r>
              <w:rPr>
                <w:spacing w:val="-3"/>
                <w:sz w:val="18"/>
              </w:rPr>
              <w:t> </w:t>
            </w:r>
            <w:r>
              <w:rPr>
                <w:sz w:val="18"/>
              </w:rPr>
              <w:t>requested</w:t>
            </w:r>
            <w:r>
              <w:rPr>
                <w:spacing w:val="-3"/>
                <w:sz w:val="18"/>
              </w:rPr>
              <w:t> </w:t>
            </w:r>
            <w:r>
              <w:rPr>
                <w:spacing w:val="-4"/>
                <w:sz w:val="18"/>
              </w:rPr>
              <w:t>data.</w:t>
            </w:r>
          </w:p>
        </w:tc>
      </w:tr>
      <w:tr>
        <w:trPr>
          <w:trHeight w:val="227" w:hRule="atLeast"/>
        </w:trPr>
        <w:tc>
          <w:tcPr>
            <w:tcW w:w="1596" w:type="dxa"/>
          </w:tcPr>
          <w:p>
            <w:pPr>
              <w:pStyle w:val="TableParagraph"/>
              <w:spacing w:line="204" w:lineRule="exact" w:before="3"/>
              <w:rPr>
                <w:sz w:val="18"/>
              </w:rPr>
            </w:pPr>
            <w:r>
              <w:rPr>
                <w:sz w:val="18"/>
              </w:rPr>
              <w:t>Step</w:t>
            </w:r>
            <w:r>
              <w:rPr>
                <w:spacing w:val="-3"/>
                <w:sz w:val="18"/>
              </w:rPr>
              <w:t> </w:t>
            </w:r>
            <w:r>
              <w:rPr>
                <w:sz w:val="18"/>
              </w:rPr>
              <w:t>3 </w:t>
            </w:r>
            <w:r>
              <w:rPr>
                <w:spacing w:val="-5"/>
                <w:sz w:val="18"/>
              </w:rPr>
              <w:t>(M)</w:t>
            </w:r>
          </w:p>
        </w:tc>
        <w:tc>
          <w:tcPr>
            <w:tcW w:w="7900" w:type="dxa"/>
          </w:tcPr>
          <w:p>
            <w:pPr>
              <w:pStyle w:val="TableParagraph"/>
              <w:spacing w:line="204" w:lineRule="exact" w:before="3"/>
              <w:rPr>
                <w:sz w:val="18"/>
              </w:rPr>
            </w:pPr>
            <w:r>
              <w:rPr>
                <w:sz w:val="18"/>
              </w:rPr>
              <w:t>The</w:t>
            </w:r>
            <w:r>
              <w:rPr>
                <w:spacing w:val="-3"/>
                <w:sz w:val="18"/>
              </w:rPr>
              <w:t> </w:t>
            </w:r>
            <w:r>
              <w:rPr>
                <w:sz w:val="18"/>
              </w:rPr>
              <w:t>data</w:t>
            </w:r>
            <w:r>
              <w:rPr>
                <w:spacing w:val="-3"/>
                <w:sz w:val="18"/>
              </w:rPr>
              <w:t> </w:t>
            </w:r>
            <w:r>
              <w:rPr>
                <w:sz w:val="18"/>
              </w:rPr>
              <w:t>producer</w:t>
            </w:r>
            <w:r>
              <w:rPr>
                <w:spacing w:val="-4"/>
                <w:sz w:val="18"/>
              </w:rPr>
              <w:t> </w:t>
            </w:r>
            <w:r>
              <w:rPr>
                <w:sz w:val="18"/>
              </w:rPr>
              <w:t>xApp</w:t>
            </w:r>
            <w:r>
              <w:rPr>
                <w:spacing w:val="-3"/>
                <w:sz w:val="18"/>
              </w:rPr>
              <w:t> </w:t>
            </w:r>
            <w:r>
              <w:rPr>
                <w:sz w:val="18"/>
              </w:rPr>
              <w:t>responds</w:t>
            </w:r>
            <w:r>
              <w:rPr>
                <w:spacing w:val="-2"/>
                <w:sz w:val="18"/>
              </w:rPr>
              <w:t> </w:t>
            </w:r>
            <w:r>
              <w:rPr>
                <w:sz w:val="18"/>
              </w:rPr>
              <w:t>with</w:t>
            </w:r>
            <w:r>
              <w:rPr>
                <w:spacing w:val="-3"/>
                <w:sz w:val="18"/>
              </w:rPr>
              <w:t> </w:t>
            </w:r>
            <w:r>
              <w:rPr>
                <w:sz w:val="18"/>
              </w:rPr>
              <w:t>the</w:t>
            </w:r>
            <w:r>
              <w:rPr>
                <w:spacing w:val="-3"/>
                <w:sz w:val="18"/>
              </w:rPr>
              <w:t> </w:t>
            </w:r>
            <w:r>
              <w:rPr>
                <w:sz w:val="18"/>
              </w:rPr>
              <w:t>requested</w:t>
            </w:r>
            <w:r>
              <w:rPr>
                <w:spacing w:val="-5"/>
                <w:sz w:val="18"/>
              </w:rPr>
              <w:t> </w:t>
            </w:r>
            <w:r>
              <w:rPr>
                <w:spacing w:val="-4"/>
                <w:sz w:val="18"/>
              </w:rPr>
              <w:t>data.</w:t>
            </w:r>
          </w:p>
        </w:tc>
      </w:tr>
    </w:tbl>
    <w:p>
      <w:pPr>
        <w:pStyle w:val="BodyText"/>
      </w:pPr>
    </w:p>
    <w:p>
      <w:pPr>
        <w:pStyle w:val="BodyText"/>
        <w:spacing w:before="60"/>
      </w:pPr>
      <w:r>
        <w:rPr/>
        <w:drawing>
          <wp:anchor distT="0" distB="0" distL="0" distR="0" allowOverlap="1" layoutInCell="1" locked="0" behindDoc="1" simplePos="0" relativeHeight="487606784">
            <wp:simplePos x="0" y="0"/>
            <wp:positionH relativeFrom="page">
              <wp:posOffset>1585130</wp:posOffset>
            </wp:positionH>
            <wp:positionV relativeFrom="paragraph">
              <wp:posOffset>199694</wp:posOffset>
            </wp:positionV>
            <wp:extent cx="4366882" cy="2432304"/>
            <wp:effectExtent l="0" t="0" r="0" b="0"/>
            <wp:wrapTopAndBottom/>
            <wp:docPr id="437" name="Image 437" descr="Generated by PlantUML"/>
            <wp:cNvGraphicFramePr>
              <a:graphicFrameLocks/>
            </wp:cNvGraphicFramePr>
            <a:graphic>
              <a:graphicData uri="http://schemas.openxmlformats.org/drawingml/2006/picture">
                <pic:pic>
                  <pic:nvPicPr>
                    <pic:cNvPr id="437" name="Image 437" descr="Generated by PlantUML"/>
                    <pic:cNvPicPr/>
                  </pic:nvPicPr>
                  <pic:blipFill>
                    <a:blip r:embed="rId104" cstate="print"/>
                    <a:stretch>
                      <a:fillRect/>
                    </a:stretch>
                  </pic:blipFill>
                  <pic:spPr>
                    <a:xfrm>
                      <a:off x="0" y="0"/>
                      <a:ext cx="4366882" cy="2432304"/>
                    </a:xfrm>
                    <a:prstGeom prst="rect">
                      <a:avLst/>
                    </a:prstGeom>
                  </pic:spPr>
                </pic:pic>
              </a:graphicData>
            </a:graphic>
          </wp:anchor>
        </w:drawing>
      </w:r>
    </w:p>
    <w:p>
      <w:pPr>
        <w:pStyle w:val="BodyText"/>
        <w:spacing w:before="9"/>
      </w:pPr>
    </w:p>
    <w:p>
      <w:pPr>
        <w:pStyle w:val="Heading5"/>
        <w:ind w:right="14"/>
      </w:pPr>
      <w:r>
        <w:rPr/>
        <w:t>Figure</w:t>
      </w:r>
      <w:r>
        <w:rPr>
          <w:spacing w:val="-8"/>
        </w:rPr>
        <w:t> </w:t>
      </w:r>
      <w:r>
        <w:rPr/>
        <w:t>9.5.7A-1:</w:t>
      </w:r>
      <w:r>
        <w:rPr>
          <w:spacing w:val="-4"/>
        </w:rPr>
        <w:t> </w:t>
      </w:r>
      <w:r>
        <w:rPr/>
        <w:t>xApp</w:t>
      </w:r>
      <w:r>
        <w:rPr>
          <w:spacing w:val="-7"/>
        </w:rPr>
        <w:t> </w:t>
      </w:r>
      <w:r>
        <w:rPr/>
        <w:t>Shared</w:t>
      </w:r>
      <w:r>
        <w:rPr>
          <w:spacing w:val="-7"/>
        </w:rPr>
        <w:t> </w:t>
      </w:r>
      <w:r>
        <w:rPr/>
        <w:t>Data</w:t>
      </w:r>
      <w:r>
        <w:rPr>
          <w:spacing w:val="-6"/>
        </w:rPr>
        <w:t> </w:t>
      </w:r>
      <w:r>
        <w:rPr/>
        <w:t>Fetch</w:t>
      </w:r>
      <w:r>
        <w:rPr>
          <w:spacing w:val="-6"/>
        </w:rPr>
        <w:t> </w:t>
      </w:r>
      <w:r>
        <w:rPr>
          <w:spacing w:val="-2"/>
        </w:rPr>
        <w:t>procedure</w:t>
      </w:r>
    </w:p>
    <w:p>
      <w:pPr>
        <w:spacing w:line="240" w:lineRule="auto" w:before="144"/>
        <w:rPr>
          <w:b/>
          <w:sz w:val="20"/>
        </w:rPr>
      </w:pPr>
    </w:p>
    <w:p>
      <w:pPr>
        <w:pStyle w:val="Heading3"/>
        <w:numPr>
          <w:ilvl w:val="2"/>
          <w:numId w:val="135"/>
        </w:numPr>
        <w:tabs>
          <w:tab w:pos="753" w:val="left" w:leader="none"/>
          <w:tab w:pos="1265" w:val="left" w:leader="none"/>
        </w:tabs>
        <w:spacing w:line="240" w:lineRule="auto" w:before="1" w:after="0"/>
        <w:ind w:left="753" w:right="0" w:hanging="621"/>
        <w:jc w:val="left"/>
      </w:pPr>
      <w:bookmarkStart w:name="_TOC_250012" w:id="263"/>
      <w:bookmarkStart w:name="9.5.7B Procedures related to xApp Shared" w:id="264"/>
      <w:r>
        <w:rPr/>
      </w:r>
      <w:r>
        <w:rPr>
          <w:spacing w:val="-10"/>
        </w:rPr>
        <w:t>B</w:t>
      </w:r>
      <w:r>
        <w:rPr/>
        <w:tab/>
        <w:t>Procedures</w:t>
      </w:r>
      <w:r>
        <w:rPr>
          <w:spacing w:val="-8"/>
        </w:rPr>
        <w:t> </w:t>
      </w:r>
      <w:r>
        <w:rPr/>
        <w:t>related</w:t>
      </w:r>
      <w:r>
        <w:rPr>
          <w:spacing w:val="-9"/>
        </w:rPr>
        <w:t> </w:t>
      </w:r>
      <w:r>
        <w:rPr/>
        <w:t>to</w:t>
      </w:r>
      <w:r>
        <w:rPr>
          <w:spacing w:val="-7"/>
        </w:rPr>
        <w:t> </w:t>
      </w:r>
      <w:r>
        <w:rPr/>
        <w:t>xApp</w:t>
      </w:r>
      <w:r>
        <w:rPr>
          <w:spacing w:val="-6"/>
        </w:rPr>
        <w:t> </w:t>
      </w:r>
      <w:r>
        <w:rPr/>
        <w:t>Shared</w:t>
      </w:r>
      <w:r>
        <w:rPr>
          <w:spacing w:val="-7"/>
        </w:rPr>
        <w:t> </w:t>
      </w:r>
      <w:r>
        <w:rPr/>
        <w:t>Data</w:t>
      </w:r>
      <w:r>
        <w:rPr>
          <w:spacing w:val="-4"/>
        </w:rPr>
        <w:t> </w:t>
      </w:r>
      <w:r>
        <w:rPr/>
        <w:t>Subscription</w:t>
      </w:r>
      <w:r>
        <w:rPr>
          <w:spacing w:val="-5"/>
        </w:rPr>
        <w:t> </w:t>
      </w:r>
      <w:r>
        <w:rPr/>
        <w:t>and</w:t>
      </w:r>
      <w:r>
        <w:rPr>
          <w:spacing w:val="-6"/>
        </w:rPr>
        <w:t> </w:t>
      </w:r>
      <w:bookmarkEnd w:id="263"/>
      <w:r>
        <w:rPr>
          <w:spacing w:val="-2"/>
        </w:rPr>
        <w:t>Notification</w:t>
      </w:r>
    </w:p>
    <w:p>
      <w:pPr>
        <w:pStyle w:val="Heading4"/>
        <w:tabs>
          <w:tab w:pos="1550" w:val="left" w:leader="none"/>
        </w:tabs>
        <w:spacing w:before="301"/>
        <w:ind w:left="132" w:firstLine="0"/>
      </w:pPr>
      <w:bookmarkStart w:name="9.5.7B.1 Procedures for xApp Shared Data" w:id="265"/>
      <w:bookmarkEnd w:id="265"/>
      <w:r>
        <w:rPr/>
      </w:r>
      <w:r>
        <w:rPr>
          <w:spacing w:val="-2"/>
        </w:rPr>
        <w:t>9.5.7B.1</w:t>
      </w:r>
      <w:r>
        <w:rPr/>
        <w:tab/>
        <w:t>Procedures</w:t>
      </w:r>
      <w:r>
        <w:rPr>
          <w:spacing w:val="-4"/>
        </w:rPr>
        <w:t> </w:t>
      </w:r>
      <w:r>
        <w:rPr/>
        <w:t>for</w:t>
      </w:r>
      <w:r>
        <w:rPr>
          <w:spacing w:val="-4"/>
        </w:rPr>
        <w:t> </w:t>
      </w:r>
      <w:r>
        <w:rPr/>
        <w:t>xApp</w:t>
      </w:r>
      <w:r>
        <w:rPr>
          <w:spacing w:val="-5"/>
        </w:rPr>
        <w:t> </w:t>
      </w:r>
      <w:r>
        <w:rPr/>
        <w:t>Shared</w:t>
      </w:r>
      <w:r>
        <w:rPr>
          <w:spacing w:val="-4"/>
        </w:rPr>
        <w:t> </w:t>
      </w:r>
      <w:r>
        <w:rPr/>
        <w:t>Data</w:t>
      </w:r>
      <w:r>
        <w:rPr>
          <w:spacing w:val="-4"/>
        </w:rPr>
        <w:t> </w:t>
      </w:r>
      <w:r>
        <w:rPr>
          <w:spacing w:val="-2"/>
        </w:rPr>
        <w:t>Subscribe/Push</w:t>
      </w:r>
    </w:p>
    <w:p>
      <w:pPr>
        <w:pStyle w:val="BodyText"/>
        <w:spacing w:line="256" w:lineRule="auto" w:before="180"/>
        <w:ind w:left="132" w:right="256"/>
      </w:pPr>
      <w:r>
        <w:rPr/>
        <w:t>The</w:t>
      </w:r>
      <w:r>
        <w:rPr>
          <w:spacing w:val="-1"/>
        </w:rPr>
        <w:t> </w:t>
      </w:r>
      <w:r>
        <w:rPr/>
        <w:t>xApp</w:t>
      </w:r>
      <w:r>
        <w:rPr>
          <w:spacing w:val="-3"/>
        </w:rPr>
        <w:t> </w:t>
      </w:r>
      <w:r>
        <w:rPr/>
        <w:t>Shared</w:t>
      </w:r>
      <w:r>
        <w:rPr>
          <w:spacing w:val="-1"/>
        </w:rPr>
        <w:t> </w:t>
      </w:r>
      <w:r>
        <w:rPr/>
        <w:t>Data Subscribe/Push</w:t>
      </w:r>
      <w:r>
        <w:rPr>
          <w:spacing w:val="-1"/>
        </w:rPr>
        <w:t> </w:t>
      </w:r>
      <w:r>
        <w:rPr/>
        <w:t>procedures</w:t>
      </w:r>
      <w:r>
        <w:rPr>
          <w:spacing w:val="-3"/>
        </w:rPr>
        <w:t> </w:t>
      </w:r>
      <w:r>
        <w:rPr/>
        <w:t>allow</w:t>
      </w:r>
      <w:r>
        <w:rPr>
          <w:spacing w:val="-2"/>
        </w:rPr>
        <w:t> </w:t>
      </w:r>
      <w:r>
        <w:rPr/>
        <w:t>the</w:t>
      </w:r>
      <w:r>
        <w:rPr>
          <w:spacing w:val="-4"/>
        </w:rPr>
        <w:t> </w:t>
      </w:r>
      <w:r>
        <w:rPr/>
        <w:t>data</w:t>
      </w:r>
      <w:r>
        <w:rPr>
          <w:spacing w:val="-2"/>
        </w:rPr>
        <w:t> </w:t>
      </w:r>
      <w:r>
        <w:rPr/>
        <w:t>consumer</w:t>
      </w:r>
      <w:r>
        <w:rPr>
          <w:spacing w:val="-3"/>
        </w:rPr>
        <w:t> </w:t>
      </w:r>
      <w:r>
        <w:rPr/>
        <w:t>(Near-RT</w:t>
      </w:r>
      <w:r>
        <w:rPr>
          <w:spacing w:val="-2"/>
        </w:rPr>
        <w:t> </w:t>
      </w:r>
      <w:r>
        <w:rPr/>
        <w:t>RIC</w:t>
      </w:r>
      <w:r>
        <w:rPr>
          <w:spacing w:val="-3"/>
        </w:rPr>
        <w:t> </w:t>
      </w:r>
      <w:r>
        <w:rPr/>
        <w:t>platform</w:t>
      </w:r>
      <w:r>
        <w:rPr>
          <w:spacing w:val="-4"/>
        </w:rPr>
        <w:t> </w:t>
      </w:r>
      <w:r>
        <w:rPr/>
        <w:t>or an</w:t>
      </w:r>
      <w:r>
        <w:rPr>
          <w:spacing w:val="-3"/>
        </w:rPr>
        <w:t> </w:t>
      </w:r>
      <w:r>
        <w:rPr/>
        <w:t>xApp)</w:t>
      </w:r>
      <w:r>
        <w:rPr>
          <w:spacing w:val="-3"/>
        </w:rPr>
        <w:t> </w:t>
      </w:r>
      <w:r>
        <w:rPr/>
        <w:t>to</w:t>
      </w:r>
      <w:r>
        <w:rPr>
          <w:spacing w:val="-1"/>
        </w:rPr>
        <w:t> </w:t>
      </w:r>
      <w:r>
        <w:rPr/>
        <w:t>subscribe to and receive specific shared data from the data producer xApp.</w:t>
      </w:r>
    </w:p>
    <w:p>
      <w:pPr>
        <w:spacing w:after="0" w:line="256" w:lineRule="auto"/>
        <w:sectPr>
          <w:pgSz w:w="11910" w:h="16850"/>
          <w:pgMar w:header="694" w:footer="702" w:top="1460" w:bottom="900" w:left="720" w:right="700"/>
        </w:sectPr>
      </w:pPr>
    </w:p>
    <w:p>
      <w:pPr>
        <w:pStyle w:val="BodyText"/>
        <w:spacing w:before="128" w:after="1"/>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20" w:hRule="atLeast"/>
        </w:trPr>
        <w:tc>
          <w:tcPr>
            <w:tcW w:w="1596" w:type="dxa"/>
            <w:shd w:val="clear" w:color="auto" w:fill="D9D9D9"/>
          </w:tcPr>
          <w:p>
            <w:pPr>
              <w:pStyle w:val="TableParagraph"/>
              <w:spacing w:line="200" w:lineRule="exact"/>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00" w:type="dxa"/>
            <w:shd w:val="clear" w:color="auto" w:fill="D9D9D9"/>
          </w:tcPr>
          <w:p>
            <w:pPr>
              <w:pStyle w:val="TableParagraph"/>
              <w:spacing w:line="200" w:lineRule="exact"/>
              <w:ind w:left="5"/>
              <w:jc w:val="center"/>
              <w:rPr>
                <w:b/>
                <w:sz w:val="18"/>
              </w:rPr>
            </w:pPr>
            <w:r>
              <w:rPr>
                <w:b/>
                <w:sz w:val="18"/>
              </w:rPr>
              <w:t>Evolution</w:t>
            </w:r>
            <w:r>
              <w:rPr>
                <w:b/>
                <w:spacing w:val="-3"/>
                <w:sz w:val="18"/>
              </w:rPr>
              <w:t> </w:t>
            </w:r>
            <w:r>
              <w:rPr>
                <w:b/>
                <w:sz w:val="18"/>
              </w:rPr>
              <w:t>/ </w:t>
            </w:r>
            <w:r>
              <w:rPr>
                <w:b/>
                <w:spacing w:val="-2"/>
                <w:sz w:val="18"/>
              </w:rPr>
              <w:t>Specification</w:t>
            </w:r>
          </w:p>
        </w:tc>
      </w:tr>
      <w:tr>
        <w:trPr>
          <w:trHeight w:val="441" w:hRule="atLeast"/>
        </w:trPr>
        <w:tc>
          <w:tcPr>
            <w:tcW w:w="1596" w:type="dxa"/>
          </w:tcPr>
          <w:p>
            <w:pPr>
              <w:pStyle w:val="TableParagraph"/>
              <w:spacing w:before="109"/>
              <w:rPr>
                <w:sz w:val="18"/>
              </w:rPr>
            </w:pPr>
            <w:r>
              <w:rPr>
                <w:spacing w:val="-4"/>
                <w:sz w:val="18"/>
              </w:rPr>
              <w:t>Goal</w:t>
            </w:r>
          </w:p>
        </w:tc>
        <w:tc>
          <w:tcPr>
            <w:tcW w:w="7900" w:type="dxa"/>
          </w:tcPr>
          <w:p>
            <w:pPr>
              <w:pStyle w:val="TableParagraph"/>
              <w:spacing w:line="206" w:lineRule="exact"/>
              <w:rPr>
                <w:sz w:val="18"/>
              </w:rPr>
            </w:pPr>
            <w:r>
              <w:rPr>
                <w:sz w:val="18"/>
              </w:rPr>
              <w:t>Data</w:t>
            </w:r>
            <w:r>
              <w:rPr>
                <w:spacing w:val="-3"/>
                <w:sz w:val="18"/>
              </w:rPr>
              <w:t> </w:t>
            </w:r>
            <w:r>
              <w:rPr>
                <w:sz w:val="18"/>
              </w:rPr>
              <w:t>consumer</w:t>
            </w:r>
            <w:r>
              <w:rPr>
                <w:spacing w:val="-5"/>
                <w:sz w:val="18"/>
              </w:rPr>
              <w:t> </w:t>
            </w:r>
            <w:r>
              <w:rPr>
                <w:sz w:val="18"/>
              </w:rPr>
              <w:t>(Near-RT</w:t>
            </w:r>
            <w:r>
              <w:rPr>
                <w:spacing w:val="-2"/>
                <w:sz w:val="18"/>
              </w:rPr>
              <w:t> </w:t>
            </w:r>
            <w:r>
              <w:rPr>
                <w:sz w:val="18"/>
              </w:rPr>
              <w:t>RIC</w:t>
            </w:r>
            <w:r>
              <w:rPr>
                <w:spacing w:val="-5"/>
                <w:sz w:val="18"/>
              </w:rPr>
              <w:t> </w:t>
            </w:r>
            <w:r>
              <w:rPr>
                <w:sz w:val="18"/>
              </w:rPr>
              <w:t>platform</w:t>
            </w:r>
            <w:r>
              <w:rPr>
                <w:spacing w:val="-2"/>
                <w:sz w:val="18"/>
              </w:rPr>
              <w:t> </w:t>
            </w:r>
            <w:r>
              <w:rPr>
                <w:sz w:val="18"/>
              </w:rPr>
              <w:t>or</w:t>
            </w:r>
            <w:r>
              <w:rPr>
                <w:spacing w:val="-2"/>
                <w:sz w:val="18"/>
              </w:rPr>
              <w:t> </w:t>
            </w:r>
            <w:r>
              <w:rPr>
                <w:sz w:val="18"/>
              </w:rPr>
              <w:t>xApp)</w:t>
            </w:r>
            <w:r>
              <w:rPr>
                <w:spacing w:val="-2"/>
                <w:sz w:val="18"/>
              </w:rPr>
              <w:t> </w:t>
            </w:r>
            <w:r>
              <w:rPr>
                <w:sz w:val="18"/>
              </w:rPr>
              <w:t>subscribes</w:t>
            </w:r>
            <w:r>
              <w:rPr>
                <w:spacing w:val="-4"/>
                <w:sz w:val="18"/>
              </w:rPr>
              <w:t> </w:t>
            </w:r>
            <w:r>
              <w:rPr>
                <w:sz w:val="18"/>
              </w:rPr>
              <w:t>to</w:t>
            </w:r>
            <w:r>
              <w:rPr>
                <w:spacing w:val="-2"/>
                <w:sz w:val="18"/>
              </w:rPr>
              <w:t> </w:t>
            </w:r>
            <w:r>
              <w:rPr>
                <w:sz w:val="18"/>
              </w:rPr>
              <w:t>and</w:t>
            </w:r>
            <w:r>
              <w:rPr>
                <w:spacing w:val="-3"/>
                <w:sz w:val="18"/>
              </w:rPr>
              <w:t> </w:t>
            </w:r>
            <w:r>
              <w:rPr>
                <w:sz w:val="18"/>
              </w:rPr>
              <w:t>receives</w:t>
            </w:r>
            <w:r>
              <w:rPr>
                <w:spacing w:val="-3"/>
                <w:sz w:val="18"/>
              </w:rPr>
              <w:t> </w:t>
            </w:r>
            <w:r>
              <w:rPr>
                <w:sz w:val="18"/>
              </w:rPr>
              <w:t>shared</w:t>
            </w:r>
            <w:r>
              <w:rPr>
                <w:spacing w:val="1"/>
                <w:sz w:val="18"/>
              </w:rPr>
              <w:t> </w:t>
            </w:r>
            <w:r>
              <w:rPr>
                <w:sz w:val="18"/>
              </w:rPr>
              <w:t>data </w:t>
            </w:r>
            <w:r>
              <w:rPr>
                <w:spacing w:val="-4"/>
                <w:sz w:val="18"/>
              </w:rPr>
              <w:t>from</w:t>
            </w:r>
          </w:p>
          <w:p>
            <w:pPr>
              <w:pStyle w:val="TableParagraph"/>
              <w:spacing w:line="201" w:lineRule="exact" w:before="14"/>
              <w:rPr>
                <w:sz w:val="18"/>
              </w:rPr>
            </w:pPr>
            <w:r>
              <w:rPr>
                <w:sz w:val="18"/>
              </w:rPr>
              <w:t>the</w:t>
            </w:r>
            <w:r>
              <w:rPr>
                <w:spacing w:val="-5"/>
                <w:sz w:val="18"/>
              </w:rPr>
              <w:t> </w:t>
            </w:r>
            <w:r>
              <w:rPr>
                <w:sz w:val="18"/>
              </w:rPr>
              <w:t>data</w:t>
            </w:r>
            <w:r>
              <w:rPr>
                <w:spacing w:val="-3"/>
                <w:sz w:val="18"/>
              </w:rPr>
              <w:t> </w:t>
            </w:r>
            <w:r>
              <w:rPr>
                <w:sz w:val="18"/>
              </w:rPr>
              <w:t>producer</w:t>
            </w:r>
            <w:r>
              <w:rPr>
                <w:spacing w:val="-4"/>
                <w:sz w:val="18"/>
              </w:rPr>
              <w:t> xApp.</w:t>
            </w:r>
          </w:p>
        </w:tc>
      </w:tr>
      <w:tr>
        <w:trPr>
          <w:trHeight w:val="688" w:hRule="atLeast"/>
        </w:trPr>
        <w:tc>
          <w:tcPr>
            <w:tcW w:w="1596" w:type="dxa"/>
          </w:tcPr>
          <w:p>
            <w:pPr>
              <w:pStyle w:val="TableParagraph"/>
              <w:spacing w:before="27"/>
              <w:ind w:left="0"/>
              <w:rPr>
                <w:rFonts w:ascii="Times New Roman"/>
                <w:sz w:val="18"/>
              </w:rPr>
            </w:pPr>
          </w:p>
          <w:p>
            <w:pPr>
              <w:pStyle w:val="TableParagraph"/>
              <w:rPr>
                <w:sz w:val="18"/>
              </w:rPr>
            </w:pPr>
            <w:r>
              <w:rPr>
                <w:sz w:val="18"/>
              </w:rPr>
              <w:t>Actors</w:t>
            </w:r>
            <w:r>
              <w:rPr>
                <w:spacing w:val="-3"/>
                <w:sz w:val="18"/>
              </w:rPr>
              <w:t> </w:t>
            </w:r>
            <w:r>
              <w:rPr>
                <w:sz w:val="18"/>
              </w:rPr>
              <w:t>and</w:t>
            </w:r>
            <w:r>
              <w:rPr>
                <w:spacing w:val="-2"/>
                <w:sz w:val="18"/>
              </w:rPr>
              <w:t> Roles</w:t>
            </w:r>
          </w:p>
        </w:tc>
        <w:tc>
          <w:tcPr>
            <w:tcW w:w="7900" w:type="dxa"/>
          </w:tcPr>
          <w:p>
            <w:pPr>
              <w:pStyle w:val="TableParagraph"/>
              <w:numPr>
                <w:ilvl w:val="0"/>
                <w:numId w:val="136"/>
              </w:numPr>
              <w:tabs>
                <w:tab w:pos="828" w:val="left" w:leader="none"/>
              </w:tabs>
              <w:spacing w:line="240" w:lineRule="auto" w:before="1" w:after="0"/>
              <w:ind w:left="828" w:right="0" w:hanging="361"/>
              <w:jc w:val="left"/>
              <w:rPr>
                <w:sz w:val="18"/>
              </w:rPr>
            </w:pPr>
            <w:r>
              <w:rPr>
                <w:sz w:val="18"/>
              </w:rPr>
              <w:t>Data</w:t>
            </w:r>
            <w:r>
              <w:rPr>
                <w:spacing w:val="-3"/>
                <w:sz w:val="18"/>
              </w:rPr>
              <w:t> </w:t>
            </w:r>
            <w:r>
              <w:rPr>
                <w:sz w:val="18"/>
              </w:rPr>
              <w:t>producer</w:t>
            </w:r>
            <w:r>
              <w:rPr>
                <w:spacing w:val="-3"/>
                <w:sz w:val="18"/>
              </w:rPr>
              <w:t> </w:t>
            </w:r>
            <w:r>
              <w:rPr>
                <w:spacing w:val="-2"/>
                <w:sz w:val="18"/>
              </w:rPr>
              <w:t>xApp;</w:t>
            </w:r>
          </w:p>
          <w:p>
            <w:pPr>
              <w:pStyle w:val="TableParagraph"/>
              <w:numPr>
                <w:ilvl w:val="0"/>
                <w:numId w:val="136"/>
              </w:numPr>
              <w:tabs>
                <w:tab w:pos="828" w:val="left" w:leader="none"/>
              </w:tabs>
              <w:spacing w:line="220" w:lineRule="atLeast" w:before="6" w:after="0"/>
              <w:ind w:left="828" w:right="283" w:hanging="361"/>
              <w:jc w:val="left"/>
              <w:rPr>
                <w:sz w:val="18"/>
              </w:rPr>
            </w:pPr>
            <w:r>
              <w:rPr>
                <w:sz w:val="18"/>
              </w:rPr>
              <w:t>Data</w:t>
            </w:r>
            <w:r>
              <w:rPr>
                <w:spacing w:val="-3"/>
                <w:sz w:val="18"/>
              </w:rPr>
              <w:t> </w:t>
            </w:r>
            <w:r>
              <w:rPr>
                <w:sz w:val="18"/>
              </w:rPr>
              <w:t>consumer:</w:t>
            </w:r>
            <w:r>
              <w:rPr>
                <w:spacing w:val="-3"/>
                <w:sz w:val="18"/>
              </w:rPr>
              <w:t> </w:t>
            </w:r>
            <w:r>
              <w:rPr>
                <w:sz w:val="18"/>
              </w:rPr>
              <w:t>Originator</w:t>
            </w:r>
            <w:r>
              <w:rPr>
                <w:spacing w:val="-6"/>
                <w:sz w:val="18"/>
              </w:rPr>
              <w:t> </w:t>
            </w:r>
            <w:r>
              <w:rPr>
                <w:sz w:val="18"/>
              </w:rPr>
              <w:t>of</w:t>
            </w:r>
            <w:r>
              <w:rPr>
                <w:spacing w:val="-1"/>
                <w:sz w:val="18"/>
              </w:rPr>
              <w:t> </w:t>
            </w:r>
            <w:r>
              <w:rPr>
                <w:sz w:val="18"/>
              </w:rPr>
              <w:t>the</w:t>
            </w:r>
            <w:r>
              <w:rPr>
                <w:spacing w:val="-3"/>
                <w:sz w:val="18"/>
              </w:rPr>
              <w:t> </w:t>
            </w:r>
            <w:r>
              <w:rPr>
                <w:sz w:val="18"/>
              </w:rPr>
              <w:t>xApp</w:t>
            </w:r>
            <w:r>
              <w:rPr>
                <w:spacing w:val="-3"/>
                <w:sz w:val="18"/>
              </w:rPr>
              <w:t> </w:t>
            </w:r>
            <w:r>
              <w:rPr>
                <w:sz w:val="18"/>
              </w:rPr>
              <w:t>Shared</w:t>
            </w:r>
            <w:r>
              <w:rPr>
                <w:spacing w:val="-3"/>
                <w:sz w:val="18"/>
              </w:rPr>
              <w:t> </w:t>
            </w:r>
            <w:r>
              <w:rPr>
                <w:sz w:val="18"/>
              </w:rPr>
              <w:t>Data</w:t>
            </w:r>
            <w:r>
              <w:rPr>
                <w:spacing w:val="-3"/>
                <w:sz w:val="18"/>
              </w:rPr>
              <w:t> </w:t>
            </w:r>
            <w:r>
              <w:rPr>
                <w:sz w:val="18"/>
              </w:rPr>
              <w:t>Subscription</w:t>
            </w:r>
            <w:r>
              <w:rPr>
                <w:spacing w:val="-2"/>
                <w:sz w:val="18"/>
              </w:rPr>
              <w:t> </w:t>
            </w:r>
            <w:r>
              <w:rPr>
                <w:sz w:val="18"/>
              </w:rPr>
              <w:t>request,</w:t>
            </w:r>
            <w:r>
              <w:rPr>
                <w:spacing w:val="-5"/>
                <w:sz w:val="18"/>
              </w:rPr>
              <w:t> </w:t>
            </w:r>
            <w:r>
              <w:rPr>
                <w:sz w:val="18"/>
              </w:rPr>
              <w:t>which</w:t>
            </w:r>
            <w:r>
              <w:rPr>
                <w:spacing w:val="-5"/>
                <w:sz w:val="18"/>
              </w:rPr>
              <w:t> </w:t>
            </w:r>
            <w:r>
              <w:rPr>
                <w:sz w:val="18"/>
              </w:rPr>
              <w:t>may be the Near-RT RIC platform or an xApp.</w:t>
            </w:r>
          </w:p>
        </w:tc>
      </w:tr>
      <w:tr>
        <w:trPr>
          <w:trHeight w:val="685" w:hRule="atLeast"/>
        </w:trPr>
        <w:tc>
          <w:tcPr>
            <w:tcW w:w="1596" w:type="dxa"/>
          </w:tcPr>
          <w:p>
            <w:pPr>
              <w:pStyle w:val="TableParagraph"/>
              <w:spacing w:before="24"/>
              <w:ind w:left="0"/>
              <w:rPr>
                <w:rFonts w:ascii="Times New Roman"/>
                <w:sz w:val="18"/>
              </w:rPr>
            </w:pPr>
          </w:p>
          <w:p>
            <w:pPr>
              <w:pStyle w:val="TableParagraph"/>
              <w:rPr>
                <w:sz w:val="18"/>
              </w:rPr>
            </w:pPr>
            <w:r>
              <w:rPr>
                <w:spacing w:val="-2"/>
                <w:sz w:val="18"/>
              </w:rPr>
              <w:t>Pre-conditions</w:t>
            </w:r>
          </w:p>
        </w:tc>
        <w:tc>
          <w:tcPr>
            <w:tcW w:w="7900" w:type="dxa"/>
          </w:tcPr>
          <w:p>
            <w:pPr>
              <w:pStyle w:val="TableParagraph"/>
              <w:numPr>
                <w:ilvl w:val="0"/>
                <w:numId w:val="137"/>
              </w:numPr>
              <w:tabs>
                <w:tab w:pos="828" w:val="left" w:leader="none"/>
              </w:tabs>
              <w:spacing w:line="254" w:lineRule="auto" w:before="0" w:after="0"/>
              <w:ind w:left="828" w:right="461" w:hanging="361"/>
              <w:jc w:val="left"/>
              <w:rPr>
                <w:sz w:val="18"/>
              </w:rPr>
            </w:pPr>
            <w:r>
              <w:rPr>
                <w:sz w:val="18"/>
              </w:rPr>
              <w:t>Data</w:t>
            </w:r>
            <w:r>
              <w:rPr>
                <w:spacing w:val="-4"/>
                <w:sz w:val="18"/>
              </w:rPr>
              <w:t> </w:t>
            </w:r>
            <w:r>
              <w:rPr>
                <w:sz w:val="18"/>
              </w:rPr>
              <w:t>producer</w:t>
            </w:r>
            <w:r>
              <w:rPr>
                <w:spacing w:val="-3"/>
                <w:sz w:val="18"/>
              </w:rPr>
              <w:t> </w:t>
            </w:r>
            <w:r>
              <w:rPr>
                <w:sz w:val="18"/>
              </w:rPr>
              <w:t>xApp</w:t>
            </w:r>
            <w:r>
              <w:rPr>
                <w:spacing w:val="-4"/>
                <w:sz w:val="18"/>
              </w:rPr>
              <w:t> </w:t>
            </w:r>
            <w:r>
              <w:rPr>
                <w:sz w:val="18"/>
              </w:rPr>
              <w:t>has</w:t>
            </w:r>
            <w:r>
              <w:rPr>
                <w:spacing w:val="-5"/>
                <w:sz w:val="18"/>
              </w:rPr>
              <w:t> </w:t>
            </w:r>
            <w:r>
              <w:rPr>
                <w:sz w:val="18"/>
              </w:rPr>
              <w:t>successfully</w:t>
            </w:r>
            <w:r>
              <w:rPr>
                <w:spacing w:val="-3"/>
                <w:sz w:val="18"/>
              </w:rPr>
              <w:t> </w:t>
            </w:r>
            <w:r>
              <w:rPr>
                <w:sz w:val="18"/>
              </w:rPr>
              <w:t>registered</w:t>
            </w:r>
            <w:r>
              <w:rPr>
                <w:spacing w:val="-1"/>
                <w:sz w:val="18"/>
              </w:rPr>
              <w:t> </w:t>
            </w:r>
            <w:r>
              <w:rPr>
                <w:sz w:val="18"/>
              </w:rPr>
              <w:t>its</w:t>
            </w:r>
            <w:r>
              <w:rPr>
                <w:spacing w:val="-3"/>
                <w:sz w:val="18"/>
              </w:rPr>
              <w:t> </w:t>
            </w:r>
            <w:r>
              <w:rPr>
                <w:sz w:val="18"/>
              </w:rPr>
              <w:t>xApp</w:t>
            </w:r>
            <w:r>
              <w:rPr>
                <w:spacing w:val="-4"/>
                <w:sz w:val="18"/>
              </w:rPr>
              <w:t> </w:t>
            </w:r>
            <w:r>
              <w:rPr>
                <w:sz w:val="18"/>
              </w:rPr>
              <w:t>Data</w:t>
            </w:r>
            <w:r>
              <w:rPr>
                <w:spacing w:val="-4"/>
                <w:sz w:val="18"/>
              </w:rPr>
              <w:t> </w:t>
            </w:r>
            <w:r>
              <w:rPr>
                <w:sz w:val="18"/>
              </w:rPr>
              <w:t>Sharing</w:t>
            </w:r>
            <w:r>
              <w:rPr>
                <w:spacing w:val="-6"/>
                <w:sz w:val="18"/>
              </w:rPr>
              <w:t> </w:t>
            </w:r>
            <w:r>
              <w:rPr>
                <w:sz w:val="18"/>
              </w:rPr>
              <w:t>service</w:t>
            </w:r>
            <w:r>
              <w:rPr>
                <w:spacing w:val="-1"/>
                <w:sz w:val="18"/>
              </w:rPr>
              <w:t> </w:t>
            </w:r>
            <w:r>
              <w:rPr>
                <w:sz w:val="18"/>
              </w:rPr>
              <w:t>with Near-RT RIC platform;</w:t>
            </w:r>
          </w:p>
          <w:p>
            <w:pPr>
              <w:pStyle w:val="TableParagraph"/>
              <w:numPr>
                <w:ilvl w:val="0"/>
                <w:numId w:val="137"/>
              </w:numPr>
              <w:tabs>
                <w:tab w:pos="828" w:val="left" w:leader="none"/>
              </w:tabs>
              <w:spacing w:line="214" w:lineRule="exact" w:before="0" w:after="0"/>
              <w:ind w:left="828" w:right="0" w:hanging="361"/>
              <w:jc w:val="left"/>
              <w:rPr>
                <w:sz w:val="18"/>
              </w:rPr>
            </w:pPr>
            <w:r>
              <w:rPr>
                <w:sz w:val="18"/>
              </w:rPr>
              <w:t>Data</w:t>
            </w:r>
            <w:r>
              <w:rPr>
                <w:spacing w:val="-4"/>
                <w:sz w:val="18"/>
              </w:rPr>
              <w:t> </w:t>
            </w:r>
            <w:r>
              <w:rPr>
                <w:sz w:val="18"/>
              </w:rPr>
              <w:t>consumer</w:t>
            </w:r>
            <w:r>
              <w:rPr>
                <w:spacing w:val="-5"/>
                <w:sz w:val="18"/>
              </w:rPr>
              <w:t> </w:t>
            </w:r>
            <w:r>
              <w:rPr>
                <w:sz w:val="18"/>
              </w:rPr>
              <w:t>has</w:t>
            </w:r>
            <w:r>
              <w:rPr>
                <w:spacing w:val="-3"/>
                <w:sz w:val="18"/>
              </w:rPr>
              <w:t> </w:t>
            </w:r>
            <w:r>
              <w:rPr>
                <w:sz w:val="18"/>
              </w:rPr>
              <w:t>discovered</w:t>
            </w:r>
            <w:r>
              <w:rPr>
                <w:spacing w:val="-3"/>
                <w:sz w:val="18"/>
              </w:rPr>
              <w:t> </w:t>
            </w:r>
            <w:r>
              <w:rPr>
                <w:sz w:val="18"/>
              </w:rPr>
              <w:t>the</w:t>
            </w:r>
            <w:r>
              <w:rPr>
                <w:spacing w:val="-5"/>
                <w:sz w:val="18"/>
              </w:rPr>
              <w:t> </w:t>
            </w:r>
            <w:r>
              <w:rPr>
                <w:sz w:val="18"/>
              </w:rPr>
              <w:t>xApp</w:t>
            </w:r>
            <w:r>
              <w:rPr>
                <w:spacing w:val="-4"/>
                <w:sz w:val="18"/>
              </w:rPr>
              <w:t> </w:t>
            </w:r>
            <w:r>
              <w:rPr>
                <w:sz w:val="18"/>
              </w:rPr>
              <w:t>Data</w:t>
            </w:r>
            <w:r>
              <w:rPr>
                <w:spacing w:val="-4"/>
                <w:sz w:val="18"/>
              </w:rPr>
              <w:t> </w:t>
            </w:r>
            <w:r>
              <w:rPr>
                <w:sz w:val="18"/>
              </w:rPr>
              <w:t>Sharing</w:t>
            </w:r>
            <w:r>
              <w:rPr>
                <w:spacing w:val="-3"/>
                <w:sz w:val="18"/>
              </w:rPr>
              <w:t> </w:t>
            </w:r>
            <w:r>
              <w:rPr>
                <w:spacing w:val="-2"/>
                <w:sz w:val="18"/>
              </w:rPr>
              <w:t>service.</w:t>
            </w:r>
          </w:p>
        </w:tc>
      </w:tr>
      <w:tr>
        <w:trPr>
          <w:trHeight w:val="453" w:hRule="atLeast"/>
        </w:trPr>
        <w:tc>
          <w:tcPr>
            <w:tcW w:w="1596" w:type="dxa"/>
          </w:tcPr>
          <w:p>
            <w:pPr>
              <w:pStyle w:val="TableParagraph"/>
              <w:spacing w:before="116"/>
              <w:rPr>
                <w:sz w:val="18"/>
              </w:rPr>
            </w:pPr>
            <w:r>
              <w:rPr>
                <w:sz w:val="18"/>
              </w:rPr>
              <w:t>Begins</w:t>
            </w:r>
            <w:r>
              <w:rPr>
                <w:spacing w:val="-2"/>
                <w:sz w:val="18"/>
              </w:rPr>
              <w:t> </w:t>
            </w:r>
            <w:r>
              <w:rPr>
                <w:spacing w:val="-4"/>
                <w:sz w:val="18"/>
              </w:rPr>
              <w:t>when</w:t>
            </w:r>
          </w:p>
        </w:tc>
        <w:tc>
          <w:tcPr>
            <w:tcW w:w="7900" w:type="dxa"/>
          </w:tcPr>
          <w:p>
            <w:pPr>
              <w:pStyle w:val="TableParagraph"/>
              <w:spacing w:before="6"/>
              <w:rPr>
                <w:sz w:val="18"/>
              </w:rPr>
            </w:pPr>
            <w:r>
              <w:rPr>
                <w:sz w:val="18"/>
              </w:rPr>
              <w:t>The</w:t>
            </w:r>
            <w:r>
              <w:rPr>
                <w:spacing w:val="-4"/>
                <w:sz w:val="18"/>
              </w:rPr>
              <w:t> </w:t>
            </w:r>
            <w:r>
              <w:rPr>
                <w:sz w:val="18"/>
              </w:rPr>
              <w:t>data</w:t>
            </w:r>
            <w:r>
              <w:rPr>
                <w:spacing w:val="-4"/>
                <w:sz w:val="18"/>
              </w:rPr>
              <w:t> </w:t>
            </w:r>
            <w:r>
              <w:rPr>
                <w:sz w:val="18"/>
              </w:rPr>
              <w:t>consumer</w:t>
            </w:r>
            <w:r>
              <w:rPr>
                <w:spacing w:val="-1"/>
                <w:sz w:val="18"/>
              </w:rPr>
              <w:t> </w:t>
            </w:r>
            <w:r>
              <w:rPr>
                <w:sz w:val="18"/>
              </w:rPr>
              <w:t>determines</w:t>
            </w:r>
            <w:r>
              <w:rPr>
                <w:spacing w:val="-1"/>
                <w:sz w:val="18"/>
              </w:rPr>
              <w:t> </w:t>
            </w:r>
            <w:r>
              <w:rPr>
                <w:sz w:val="18"/>
              </w:rPr>
              <w:t>to</w:t>
            </w:r>
            <w:r>
              <w:rPr>
                <w:spacing w:val="-3"/>
                <w:sz w:val="18"/>
              </w:rPr>
              <w:t> </w:t>
            </w:r>
            <w:r>
              <w:rPr>
                <w:sz w:val="18"/>
              </w:rPr>
              <w:t>subscribe</w:t>
            </w:r>
            <w:r>
              <w:rPr>
                <w:spacing w:val="-5"/>
                <w:sz w:val="18"/>
              </w:rPr>
              <w:t> </w:t>
            </w:r>
            <w:r>
              <w:rPr>
                <w:sz w:val="18"/>
              </w:rPr>
              <w:t>to</w:t>
            </w:r>
            <w:r>
              <w:rPr>
                <w:spacing w:val="-4"/>
                <w:sz w:val="18"/>
              </w:rPr>
              <w:t> </w:t>
            </w:r>
            <w:r>
              <w:rPr>
                <w:sz w:val="18"/>
              </w:rPr>
              <w:t>specific</w:t>
            </w:r>
            <w:r>
              <w:rPr>
                <w:spacing w:val="-3"/>
                <w:sz w:val="18"/>
              </w:rPr>
              <w:t> </w:t>
            </w:r>
            <w:r>
              <w:rPr>
                <w:sz w:val="18"/>
              </w:rPr>
              <w:t>shared</w:t>
            </w:r>
            <w:r>
              <w:rPr>
                <w:spacing w:val="1"/>
                <w:sz w:val="18"/>
              </w:rPr>
              <w:t> </w:t>
            </w:r>
            <w:r>
              <w:rPr>
                <w:sz w:val="18"/>
              </w:rPr>
              <w:t>data</w:t>
            </w:r>
            <w:r>
              <w:rPr>
                <w:spacing w:val="-2"/>
                <w:sz w:val="18"/>
              </w:rPr>
              <w:t> </w:t>
            </w:r>
            <w:r>
              <w:rPr>
                <w:sz w:val="18"/>
              </w:rPr>
              <w:t>from</w:t>
            </w:r>
            <w:r>
              <w:rPr>
                <w:spacing w:val="-2"/>
                <w:sz w:val="18"/>
              </w:rPr>
              <w:t> </w:t>
            </w:r>
            <w:r>
              <w:rPr>
                <w:sz w:val="18"/>
              </w:rPr>
              <w:t>the data</w:t>
            </w:r>
            <w:r>
              <w:rPr>
                <w:spacing w:val="-1"/>
                <w:sz w:val="18"/>
              </w:rPr>
              <w:t> </w:t>
            </w:r>
            <w:r>
              <w:rPr>
                <w:spacing w:val="-2"/>
                <w:sz w:val="18"/>
              </w:rPr>
              <w:t>producer</w:t>
            </w:r>
          </w:p>
          <w:p>
            <w:pPr>
              <w:pStyle w:val="TableParagraph"/>
              <w:spacing w:line="206" w:lineRule="exact" w:before="14"/>
              <w:rPr>
                <w:sz w:val="18"/>
              </w:rPr>
            </w:pPr>
            <w:r>
              <w:rPr>
                <w:spacing w:val="-2"/>
                <w:sz w:val="18"/>
              </w:rPr>
              <w:t>xApp.</w:t>
            </w:r>
          </w:p>
        </w:tc>
      </w:tr>
      <w:tr>
        <w:trPr>
          <w:trHeight w:val="662" w:hRule="atLeast"/>
        </w:trPr>
        <w:tc>
          <w:tcPr>
            <w:tcW w:w="1596" w:type="dxa"/>
          </w:tcPr>
          <w:p>
            <w:pPr>
              <w:pStyle w:val="TableParagraph"/>
              <w:spacing w:before="12"/>
              <w:ind w:left="0"/>
              <w:rPr>
                <w:rFonts w:ascii="Times New Roman"/>
                <w:sz w:val="18"/>
              </w:rPr>
            </w:pPr>
          </w:p>
          <w:p>
            <w:pPr>
              <w:pStyle w:val="TableParagraph"/>
              <w:rPr>
                <w:sz w:val="18"/>
              </w:rPr>
            </w:pPr>
            <w:r>
              <w:rPr>
                <w:sz w:val="18"/>
              </w:rPr>
              <w:t>Step</w:t>
            </w:r>
            <w:r>
              <w:rPr>
                <w:spacing w:val="-4"/>
                <w:sz w:val="18"/>
              </w:rPr>
              <w:t> </w:t>
            </w:r>
            <w:r>
              <w:rPr>
                <w:sz w:val="18"/>
              </w:rPr>
              <w:t>1 </w:t>
            </w:r>
            <w:r>
              <w:rPr>
                <w:spacing w:val="-5"/>
                <w:sz w:val="18"/>
              </w:rPr>
              <w:t>(M)</w:t>
            </w:r>
          </w:p>
        </w:tc>
        <w:tc>
          <w:tcPr>
            <w:tcW w:w="7900" w:type="dxa"/>
          </w:tcPr>
          <w:p>
            <w:pPr>
              <w:pStyle w:val="TableParagraph"/>
              <w:spacing w:line="256" w:lineRule="auto"/>
              <w:ind w:right="168"/>
              <w:rPr>
                <w:sz w:val="18"/>
              </w:rPr>
            </w:pPr>
            <w:r>
              <w:rPr>
                <w:sz w:val="18"/>
              </w:rPr>
              <w:t>The data consumer sends a subscription request to the data producer xApp for shared data. The</w:t>
            </w:r>
            <w:r>
              <w:rPr>
                <w:spacing w:val="-3"/>
                <w:sz w:val="18"/>
              </w:rPr>
              <w:t> </w:t>
            </w:r>
            <w:r>
              <w:rPr>
                <w:sz w:val="18"/>
              </w:rPr>
              <w:t>request</w:t>
            </w:r>
            <w:r>
              <w:rPr>
                <w:spacing w:val="-3"/>
                <w:sz w:val="18"/>
              </w:rPr>
              <w:t> </w:t>
            </w:r>
            <w:r>
              <w:rPr>
                <w:sz w:val="18"/>
              </w:rPr>
              <w:t>contains</w:t>
            </w:r>
            <w:r>
              <w:rPr>
                <w:spacing w:val="-2"/>
                <w:sz w:val="18"/>
              </w:rPr>
              <w:t> </w:t>
            </w:r>
            <w:r>
              <w:rPr>
                <w:sz w:val="18"/>
              </w:rPr>
              <w:t>the</w:t>
            </w:r>
            <w:r>
              <w:rPr>
                <w:spacing w:val="-2"/>
                <w:sz w:val="18"/>
              </w:rPr>
              <w:t> </w:t>
            </w:r>
            <w:r>
              <w:rPr>
                <w:sz w:val="18"/>
              </w:rPr>
              <w:t>description</w:t>
            </w:r>
            <w:r>
              <w:rPr>
                <w:spacing w:val="-1"/>
                <w:sz w:val="18"/>
              </w:rPr>
              <w:t> </w:t>
            </w:r>
            <w:r>
              <w:rPr>
                <w:sz w:val="18"/>
              </w:rPr>
              <w:t>for</w:t>
            </w:r>
            <w:r>
              <w:rPr>
                <w:spacing w:val="-6"/>
                <w:sz w:val="18"/>
              </w:rPr>
              <w:t> </w:t>
            </w:r>
            <w:r>
              <w:rPr>
                <w:sz w:val="18"/>
              </w:rPr>
              <w:t>the</w:t>
            </w:r>
            <w:r>
              <w:rPr>
                <w:spacing w:val="-2"/>
                <w:sz w:val="18"/>
              </w:rPr>
              <w:t> </w:t>
            </w:r>
            <w:r>
              <w:rPr>
                <w:sz w:val="18"/>
              </w:rPr>
              <w:t>requested</w:t>
            </w:r>
            <w:r>
              <w:rPr>
                <w:spacing w:val="-2"/>
                <w:sz w:val="18"/>
              </w:rPr>
              <w:t> </w:t>
            </w:r>
            <w:r>
              <w:rPr>
                <w:sz w:val="18"/>
              </w:rPr>
              <w:t>data,</w:t>
            </w:r>
            <w:r>
              <w:rPr>
                <w:spacing w:val="-5"/>
                <w:sz w:val="18"/>
              </w:rPr>
              <w:t> </w:t>
            </w:r>
            <w:r>
              <w:rPr>
                <w:sz w:val="18"/>
              </w:rPr>
              <w:t>and</w:t>
            </w:r>
            <w:r>
              <w:rPr>
                <w:spacing w:val="-3"/>
                <w:sz w:val="18"/>
              </w:rPr>
              <w:t> </w:t>
            </w:r>
            <w:r>
              <w:rPr>
                <w:sz w:val="18"/>
              </w:rPr>
              <w:t>the</w:t>
            </w:r>
            <w:r>
              <w:rPr>
                <w:spacing w:val="-3"/>
                <w:sz w:val="18"/>
              </w:rPr>
              <w:t> </w:t>
            </w:r>
            <w:r>
              <w:rPr>
                <w:sz w:val="18"/>
              </w:rPr>
              <w:t>criteria</w:t>
            </w:r>
            <w:r>
              <w:rPr>
                <w:spacing w:val="-3"/>
                <w:sz w:val="18"/>
              </w:rPr>
              <w:t> </w:t>
            </w:r>
            <w:r>
              <w:rPr>
                <w:sz w:val="18"/>
              </w:rPr>
              <w:t>to</w:t>
            </w:r>
            <w:r>
              <w:rPr>
                <w:spacing w:val="-5"/>
                <w:sz w:val="18"/>
              </w:rPr>
              <w:t> </w:t>
            </w:r>
            <w:r>
              <w:rPr>
                <w:sz w:val="18"/>
              </w:rPr>
              <w:t>trigger</w:t>
            </w:r>
            <w:r>
              <w:rPr>
                <w:spacing w:val="-3"/>
                <w:sz w:val="18"/>
              </w:rPr>
              <w:t> </w:t>
            </w:r>
            <w:r>
              <w:rPr>
                <w:sz w:val="18"/>
              </w:rPr>
              <w:t>the</w:t>
            </w:r>
            <w:r>
              <w:rPr>
                <w:spacing w:val="-3"/>
                <w:sz w:val="18"/>
              </w:rPr>
              <w:t> </w:t>
            </w:r>
            <w:r>
              <w:rPr>
                <w:sz w:val="18"/>
              </w:rPr>
              <w:t>data</w:t>
            </w:r>
          </w:p>
          <w:p>
            <w:pPr>
              <w:pStyle w:val="TableParagraph"/>
              <w:spacing w:line="200" w:lineRule="exact"/>
              <w:rPr>
                <w:sz w:val="18"/>
              </w:rPr>
            </w:pPr>
            <w:r>
              <w:rPr>
                <w:spacing w:val="-2"/>
                <w:sz w:val="18"/>
              </w:rPr>
              <w:t>push.</w:t>
            </w:r>
          </w:p>
        </w:tc>
      </w:tr>
      <w:tr>
        <w:trPr>
          <w:trHeight w:val="441" w:hRule="atLeast"/>
        </w:trPr>
        <w:tc>
          <w:tcPr>
            <w:tcW w:w="1596" w:type="dxa"/>
          </w:tcPr>
          <w:p>
            <w:pPr>
              <w:pStyle w:val="TableParagraph"/>
              <w:spacing w:before="110"/>
              <w:rPr>
                <w:sz w:val="18"/>
              </w:rPr>
            </w:pPr>
            <w:r>
              <w:rPr>
                <w:sz w:val="18"/>
              </w:rPr>
              <w:t>Step</w:t>
            </w:r>
            <w:r>
              <w:rPr>
                <w:spacing w:val="-4"/>
                <w:sz w:val="18"/>
              </w:rPr>
              <w:t> </w:t>
            </w:r>
            <w:r>
              <w:rPr>
                <w:sz w:val="18"/>
              </w:rPr>
              <w:t>2 </w:t>
            </w:r>
            <w:r>
              <w:rPr>
                <w:spacing w:val="-5"/>
                <w:sz w:val="18"/>
              </w:rPr>
              <w:t>(M)</w:t>
            </w:r>
          </w:p>
        </w:tc>
        <w:tc>
          <w:tcPr>
            <w:tcW w:w="7900" w:type="dxa"/>
          </w:tcPr>
          <w:p>
            <w:pPr>
              <w:pStyle w:val="TableParagraph"/>
              <w:spacing w:before="1"/>
              <w:rPr>
                <w:sz w:val="18"/>
              </w:rPr>
            </w:pPr>
            <w:r>
              <w:rPr>
                <w:sz w:val="18"/>
              </w:rPr>
              <w:t>The</w:t>
            </w:r>
            <w:r>
              <w:rPr>
                <w:spacing w:val="-3"/>
                <w:sz w:val="18"/>
              </w:rPr>
              <w:t> </w:t>
            </w:r>
            <w:r>
              <w:rPr>
                <w:sz w:val="18"/>
              </w:rPr>
              <w:t>data producer</w:t>
            </w:r>
            <w:r>
              <w:rPr>
                <w:spacing w:val="-5"/>
                <w:sz w:val="18"/>
              </w:rPr>
              <w:t> </w:t>
            </w:r>
            <w:r>
              <w:rPr>
                <w:sz w:val="18"/>
              </w:rPr>
              <w:t>xApp</w:t>
            </w:r>
            <w:r>
              <w:rPr>
                <w:spacing w:val="-4"/>
                <w:sz w:val="18"/>
              </w:rPr>
              <w:t> </w:t>
            </w:r>
            <w:r>
              <w:rPr>
                <w:sz w:val="18"/>
              </w:rPr>
              <w:t>checks</w:t>
            </w:r>
            <w:r>
              <w:rPr>
                <w:spacing w:val="-1"/>
                <w:sz w:val="18"/>
              </w:rPr>
              <w:t> </w:t>
            </w:r>
            <w:r>
              <w:rPr>
                <w:sz w:val="18"/>
              </w:rPr>
              <w:t>whether</w:t>
            </w:r>
            <w:r>
              <w:rPr>
                <w:spacing w:val="-3"/>
                <w:sz w:val="18"/>
              </w:rPr>
              <w:t> </w:t>
            </w:r>
            <w:r>
              <w:rPr>
                <w:sz w:val="18"/>
              </w:rPr>
              <w:t>the</w:t>
            </w:r>
            <w:r>
              <w:rPr>
                <w:spacing w:val="-2"/>
                <w:sz w:val="18"/>
              </w:rPr>
              <w:t> </w:t>
            </w:r>
            <w:r>
              <w:rPr>
                <w:sz w:val="18"/>
              </w:rPr>
              <w:t>data</w:t>
            </w:r>
            <w:r>
              <w:rPr>
                <w:spacing w:val="-5"/>
                <w:sz w:val="18"/>
              </w:rPr>
              <w:t> </w:t>
            </w:r>
            <w:r>
              <w:rPr>
                <w:sz w:val="18"/>
              </w:rPr>
              <w:t>consumer</w:t>
            </w:r>
            <w:r>
              <w:rPr>
                <w:spacing w:val="-2"/>
                <w:sz w:val="18"/>
              </w:rPr>
              <w:t> </w:t>
            </w:r>
            <w:r>
              <w:rPr>
                <w:sz w:val="18"/>
              </w:rPr>
              <w:t>is</w:t>
            </w:r>
            <w:r>
              <w:rPr>
                <w:spacing w:val="-1"/>
                <w:sz w:val="18"/>
              </w:rPr>
              <w:t> </w:t>
            </w:r>
            <w:r>
              <w:rPr>
                <w:sz w:val="18"/>
              </w:rPr>
              <w:t>authorized</w:t>
            </w:r>
            <w:r>
              <w:rPr>
                <w:spacing w:val="-5"/>
                <w:sz w:val="18"/>
              </w:rPr>
              <w:t> </w:t>
            </w:r>
            <w:r>
              <w:rPr>
                <w:sz w:val="18"/>
              </w:rPr>
              <w:t>to</w:t>
            </w:r>
            <w:r>
              <w:rPr>
                <w:spacing w:val="-2"/>
                <w:sz w:val="18"/>
              </w:rPr>
              <w:t> </w:t>
            </w:r>
            <w:r>
              <w:rPr>
                <w:sz w:val="18"/>
              </w:rPr>
              <w:t>access</w:t>
            </w:r>
            <w:r>
              <w:rPr>
                <w:spacing w:val="-1"/>
                <w:sz w:val="18"/>
              </w:rPr>
              <w:t> </w:t>
            </w:r>
            <w:r>
              <w:rPr>
                <w:spacing w:val="-5"/>
                <w:sz w:val="18"/>
              </w:rPr>
              <w:t>the</w:t>
            </w:r>
          </w:p>
          <w:p>
            <w:pPr>
              <w:pStyle w:val="TableParagraph"/>
              <w:spacing w:line="201" w:lineRule="exact" w:before="12"/>
              <w:rPr>
                <w:sz w:val="18"/>
              </w:rPr>
            </w:pPr>
            <w:r>
              <w:rPr>
                <w:sz w:val="18"/>
              </w:rPr>
              <w:t>subscribed</w:t>
            </w:r>
            <w:r>
              <w:rPr>
                <w:spacing w:val="-4"/>
                <w:sz w:val="18"/>
              </w:rPr>
              <w:t> </w:t>
            </w:r>
            <w:r>
              <w:rPr>
                <w:spacing w:val="-2"/>
                <w:sz w:val="18"/>
              </w:rPr>
              <w:t>data.</w:t>
            </w:r>
          </w:p>
        </w:tc>
      </w:tr>
      <w:tr>
        <w:trPr>
          <w:trHeight w:val="222" w:hRule="atLeast"/>
        </w:trPr>
        <w:tc>
          <w:tcPr>
            <w:tcW w:w="1596" w:type="dxa"/>
          </w:tcPr>
          <w:p>
            <w:pPr>
              <w:pStyle w:val="TableParagraph"/>
              <w:spacing w:line="201" w:lineRule="exact" w:before="1"/>
              <w:rPr>
                <w:sz w:val="18"/>
              </w:rPr>
            </w:pPr>
            <w:r>
              <w:rPr>
                <w:sz w:val="18"/>
              </w:rPr>
              <w:t>Step</w:t>
            </w:r>
            <w:r>
              <w:rPr>
                <w:spacing w:val="-3"/>
                <w:sz w:val="18"/>
              </w:rPr>
              <w:t> </w:t>
            </w:r>
            <w:r>
              <w:rPr>
                <w:sz w:val="18"/>
              </w:rPr>
              <w:t>3 </w:t>
            </w:r>
            <w:r>
              <w:rPr>
                <w:spacing w:val="-5"/>
                <w:sz w:val="18"/>
              </w:rPr>
              <w:t>(M)</w:t>
            </w:r>
          </w:p>
        </w:tc>
        <w:tc>
          <w:tcPr>
            <w:tcW w:w="7900" w:type="dxa"/>
          </w:tcPr>
          <w:p>
            <w:pPr>
              <w:pStyle w:val="TableParagraph"/>
              <w:spacing w:line="201" w:lineRule="exact" w:before="1"/>
              <w:rPr>
                <w:sz w:val="18"/>
              </w:rPr>
            </w:pPr>
            <w:r>
              <w:rPr>
                <w:sz w:val="18"/>
              </w:rPr>
              <w:t>The</w:t>
            </w:r>
            <w:r>
              <w:rPr>
                <w:spacing w:val="-5"/>
                <w:sz w:val="18"/>
              </w:rPr>
              <w:t> </w:t>
            </w:r>
            <w:r>
              <w:rPr>
                <w:sz w:val="18"/>
              </w:rPr>
              <w:t>data</w:t>
            </w:r>
            <w:r>
              <w:rPr>
                <w:spacing w:val="-3"/>
                <w:sz w:val="18"/>
              </w:rPr>
              <w:t> </w:t>
            </w:r>
            <w:r>
              <w:rPr>
                <w:sz w:val="18"/>
              </w:rPr>
              <w:t>producer</w:t>
            </w:r>
            <w:r>
              <w:rPr>
                <w:spacing w:val="-5"/>
                <w:sz w:val="18"/>
              </w:rPr>
              <w:t> </w:t>
            </w:r>
            <w:r>
              <w:rPr>
                <w:sz w:val="18"/>
              </w:rPr>
              <w:t>xApp</w:t>
            </w:r>
            <w:r>
              <w:rPr>
                <w:spacing w:val="-4"/>
                <w:sz w:val="18"/>
              </w:rPr>
              <w:t> </w:t>
            </w:r>
            <w:r>
              <w:rPr>
                <w:sz w:val="18"/>
              </w:rPr>
              <w:t>accepts</w:t>
            </w:r>
            <w:r>
              <w:rPr>
                <w:spacing w:val="-2"/>
                <w:sz w:val="18"/>
              </w:rPr>
              <w:t> </w:t>
            </w:r>
            <w:r>
              <w:rPr>
                <w:sz w:val="18"/>
              </w:rPr>
              <w:t>the</w:t>
            </w:r>
            <w:r>
              <w:rPr>
                <w:spacing w:val="-3"/>
                <w:sz w:val="18"/>
              </w:rPr>
              <w:t> </w:t>
            </w:r>
            <w:r>
              <w:rPr>
                <w:sz w:val="18"/>
              </w:rPr>
              <w:t>request</w:t>
            </w:r>
            <w:r>
              <w:rPr>
                <w:spacing w:val="-3"/>
                <w:sz w:val="18"/>
              </w:rPr>
              <w:t> </w:t>
            </w:r>
            <w:r>
              <w:rPr>
                <w:sz w:val="18"/>
              </w:rPr>
              <w:t>and</w:t>
            </w:r>
            <w:r>
              <w:rPr>
                <w:spacing w:val="-2"/>
                <w:sz w:val="18"/>
              </w:rPr>
              <w:t> </w:t>
            </w:r>
            <w:r>
              <w:rPr>
                <w:sz w:val="18"/>
              </w:rPr>
              <w:t>stores</w:t>
            </w:r>
            <w:r>
              <w:rPr>
                <w:spacing w:val="-2"/>
                <w:sz w:val="18"/>
              </w:rPr>
              <w:t> </w:t>
            </w:r>
            <w:r>
              <w:rPr>
                <w:sz w:val="18"/>
              </w:rPr>
              <w:t>the</w:t>
            </w:r>
            <w:r>
              <w:rPr>
                <w:spacing w:val="-5"/>
                <w:sz w:val="18"/>
              </w:rPr>
              <w:t> </w:t>
            </w:r>
            <w:r>
              <w:rPr>
                <w:sz w:val="18"/>
              </w:rPr>
              <w:t>subscription</w:t>
            </w:r>
            <w:r>
              <w:rPr>
                <w:spacing w:val="-2"/>
                <w:sz w:val="18"/>
              </w:rPr>
              <w:t> record.</w:t>
            </w:r>
          </w:p>
        </w:tc>
      </w:tr>
      <w:tr>
        <w:trPr>
          <w:trHeight w:val="225" w:hRule="atLeast"/>
        </w:trPr>
        <w:tc>
          <w:tcPr>
            <w:tcW w:w="1596" w:type="dxa"/>
          </w:tcPr>
          <w:p>
            <w:pPr>
              <w:pStyle w:val="TableParagraph"/>
              <w:spacing w:line="204" w:lineRule="exact" w:before="1"/>
              <w:rPr>
                <w:sz w:val="18"/>
              </w:rPr>
            </w:pPr>
            <w:r>
              <w:rPr>
                <w:sz w:val="18"/>
              </w:rPr>
              <w:t>Step</w:t>
            </w:r>
            <w:r>
              <w:rPr>
                <w:spacing w:val="-3"/>
                <w:sz w:val="18"/>
              </w:rPr>
              <w:t> </w:t>
            </w:r>
            <w:r>
              <w:rPr>
                <w:sz w:val="18"/>
              </w:rPr>
              <w:t>4</w:t>
            </w:r>
            <w:r>
              <w:rPr>
                <w:spacing w:val="-1"/>
                <w:sz w:val="18"/>
              </w:rPr>
              <w:t> </w:t>
            </w:r>
            <w:r>
              <w:rPr>
                <w:spacing w:val="-5"/>
                <w:sz w:val="18"/>
              </w:rPr>
              <w:t>(M)</w:t>
            </w:r>
          </w:p>
        </w:tc>
        <w:tc>
          <w:tcPr>
            <w:tcW w:w="7900" w:type="dxa"/>
          </w:tcPr>
          <w:p>
            <w:pPr>
              <w:pStyle w:val="TableParagraph"/>
              <w:spacing w:line="204" w:lineRule="exact" w:before="1"/>
              <w:rPr>
                <w:sz w:val="18"/>
              </w:rPr>
            </w:pPr>
            <w:r>
              <w:rPr>
                <w:sz w:val="18"/>
              </w:rPr>
              <w:t>The</w:t>
            </w:r>
            <w:r>
              <w:rPr>
                <w:spacing w:val="-5"/>
                <w:sz w:val="18"/>
              </w:rPr>
              <w:t> </w:t>
            </w:r>
            <w:r>
              <w:rPr>
                <w:sz w:val="18"/>
              </w:rPr>
              <w:t>data</w:t>
            </w:r>
            <w:r>
              <w:rPr>
                <w:spacing w:val="-3"/>
                <w:sz w:val="18"/>
              </w:rPr>
              <w:t> </w:t>
            </w:r>
            <w:r>
              <w:rPr>
                <w:sz w:val="18"/>
              </w:rPr>
              <w:t>producer</w:t>
            </w:r>
            <w:r>
              <w:rPr>
                <w:spacing w:val="-5"/>
                <w:sz w:val="18"/>
              </w:rPr>
              <w:t> </w:t>
            </w:r>
            <w:r>
              <w:rPr>
                <w:sz w:val="18"/>
              </w:rPr>
              <w:t>xApp</w:t>
            </w:r>
            <w:r>
              <w:rPr>
                <w:spacing w:val="-3"/>
                <w:sz w:val="18"/>
              </w:rPr>
              <w:t> </w:t>
            </w:r>
            <w:r>
              <w:rPr>
                <w:sz w:val="18"/>
              </w:rPr>
              <w:t>responds</w:t>
            </w:r>
            <w:r>
              <w:rPr>
                <w:spacing w:val="2"/>
                <w:sz w:val="18"/>
              </w:rPr>
              <w:t> </w:t>
            </w:r>
            <w:r>
              <w:rPr>
                <w:sz w:val="18"/>
              </w:rPr>
              <w:t>to</w:t>
            </w:r>
            <w:r>
              <w:rPr>
                <w:spacing w:val="-3"/>
                <w:sz w:val="18"/>
              </w:rPr>
              <w:t> </w:t>
            </w:r>
            <w:r>
              <w:rPr>
                <w:sz w:val="18"/>
              </w:rPr>
              <w:t>the</w:t>
            </w:r>
            <w:r>
              <w:rPr>
                <w:spacing w:val="-3"/>
                <w:sz w:val="18"/>
              </w:rPr>
              <w:t> </w:t>
            </w:r>
            <w:r>
              <w:rPr>
                <w:sz w:val="18"/>
              </w:rPr>
              <w:t>data</w:t>
            </w:r>
            <w:r>
              <w:rPr>
                <w:spacing w:val="-3"/>
                <w:sz w:val="18"/>
              </w:rPr>
              <w:t> </w:t>
            </w:r>
            <w:r>
              <w:rPr>
                <w:sz w:val="18"/>
              </w:rPr>
              <w:t>consumer</w:t>
            </w:r>
            <w:r>
              <w:rPr>
                <w:spacing w:val="-3"/>
                <w:sz w:val="18"/>
              </w:rPr>
              <w:t> </w:t>
            </w:r>
            <w:r>
              <w:rPr>
                <w:sz w:val="18"/>
              </w:rPr>
              <w:t>with</w:t>
            </w:r>
            <w:r>
              <w:rPr>
                <w:spacing w:val="-7"/>
                <w:sz w:val="18"/>
              </w:rPr>
              <w:t> </w:t>
            </w:r>
            <w:r>
              <w:rPr>
                <w:sz w:val="18"/>
              </w:rPr>
              <w:t>the</w:t>
            </w:r>
            <w:r>
              <w:rPr>
                <w:spacing w:val="-3"/>
                <w:sz w:val="18"/>
              </w:rPr>
              <w:t> </w:t>
            </w:r>
            <w:r>
              <w:rPr>
                <w:sz w:val="18"/>
              </w:rPr>
              <w:t>subscription</w:t>
            </w:r>
            <w:r>
              <w:rPr>
                <w:spacing w:val="-2"/>
                <w:sz w:val="18"/>
              </w:rPr>
              <w:t> </w:t>
            </w:r>
            <w:r>
              <w:rPr>
                <w:spacing w:val="-5"/>
                <w:sz w:val="18"/>
              </w:rPr>
              <w:t>ID.</w:t>
            </w:r>
          </w:p>
        </w:tc>
      </w:tr>
      <w:tr>
        <w:trPr>
          <w:trHeight w:val="455" w:hRule="atLeast"/>
        </w:trPr>
        <w:tc>
          <w:tcPr>
            <w:tcW w:w="1596" w:type="dxa"/>
          </w:tcPr>
          <w:p>
            <w:pPr>
              <w:pStyle w:val="TableParagraph"/>
              <w:ind w:left="0"/>
              <w:rPr>
                <w:rFonts w:ascii="Times New Roman"/>
                <w:sz w:val="18"/>
              </w:rPr>
            </w:pPr>
          </w:p>
        </w:tc>
        <w:tc>
          <w:tcPr>
            <w:tcW w:w="7900" w:type="dxa"/>
          </w:tcPr>
          <w:p>
            <w:pPr>
              <w:pStyle w:val="TableParagraph"/>
              <w:spacing w:before="116"/>
              <w:rPr>
                <w:sz w:val="18"/>
              </w:rPr>
            </w:pPr>
            <w:r>
              <w:rPr>
                <w:sz w:val="18"/>
              </w:rPr>
              <w:t>[LOOP]</w:t>
            </w:r>
            <w:r>
              <w:rPr>
                <w:spacing w:val="-5"/>
                <w:sz w:val="18"/>
              </w:rPr>
              <w:t> </w:t>
            </w:r>
            <w:r>
              <w:rPr>
                <w:sz w:val="18"/>
              </w:rPr>
              <w:t>Step 5</w:t>
            </w:r>
            <w:r>
              <w:rPr>
                <w:spacing w:val="-4"/>
                <w:sz w:val="18"/>
              </w:rPr>
              <w:t> </w:t>
            </w:r>
            <w:r>
              <w:rPr>
                <w:sz w:val="18"/>
              </w:rPr>
              <w:t>is</w:t>
            </w:r>
            <w:r>
              <w:rPr>
                <w:spacing w:val="-3"/>
                <w:sz w:val="18"/>
              </w:rPr>
              <w:t> </w:t>
            </w:r>
            <w:r>
              <w:rPr>
                <w:sz w:val="18"/>
              </w:rPr>
              <w:t>executed</w:t>
            </w:r>
            <w:r>
              <w:rPr>
                <w:spacing w:val="-3"/>
                <w:sz w:val="18"/>
              </w:rPr>
              <w:t> </w:t>
            </w:r>
            <w:r>
              <w:rPr>
                <w:sz w:val="18"/>
              </w:rPr>
              <w:t>when</w:t>
            </w:r>
            <w:r>
              <w:rPr>
                <w:spacing w:val="-2"/>
                <w:sz w:val="18"/>
              </w:rPr>
              <w:t> </w:t>
            </w:r>
            <w:r>
              <w:rPr>
                <w:sz w:val="18"/>
              </w:rPr>
              <w:t>the</w:t>
            </w:r>
            <w:r>
              <w:rPr>
                <w:spacing w:val="-4"/>
                <w:sz w:val="18"/>
              </w:rPr>
              <w:t> </w:t>
            </w:r>
            <w:r>
              <w:rPr>
                <w:sz w:val="18"/>
              </w:rPr>
              <w:t>criteria</w:t>
            </w:r>
            <w:r>
              <w:rPr>
                <w:spacing w:val="-2"/>
                <w:sz w:val="18"/>
              </w:rPr>
              <w:t> </w:t>
            </w:r>
            <w:r>
              <w:rPr>
                <w:sz w:val="18"/>
              </w:rPr>
              <w:t>to</w:t>
            </w:r>
            <w:r>
              <w:rPr>
                <w:spacing w:val="-2"/>
                <w:sz w:val="18"/>
              </w:rPr>
              <w:t> </w:t>
            </w:r>
            <w:r>
              <w:rPr>
                <w:sz w:val="18"/>
              </w:rPr>
              <w:t>trigger</w:t>
            </w:r>
            <w:r>
              <w:rPr>
                <w:spacing w:val="-3"/>
                <w:sz w:val="18"/>
              </w:rPr>
              <w:t> </w:t>
            </w:r>
            <w:r>
              <w:rPr>
                <w:sz w:val="18"/>
              </w:rPr>
              <w:t>the</w:t>
            </w:r>
            <w:r>
              <w:rPr>
                <w:spacing w:val="-2"/>
                <w:sz w:val="18"/>
              </w:rPr>
              <w:t> </w:t>
            </w:r>
            <w:r>
              <w:rPr>
                <w:sz w:val="18"/>
              </w:rPr>
              <w:t>data</w:t>
            </w:r>
            <w:r>
              <w:rPr>
                <w:spacing w:val="-2"/>
                <w:sz w:val="18"/>
              </w:rPr>
              <w:t> </w:t>
            </w:r>
            <w:r>
              <w:rPr>
                <w:sz w:val="18"/>
              </w:rPr>
              <w:t>push</w:t>
            </w:r>
            <w:r>
              <w:rPr>
                <w:spacing w:val="-2"/>
                <w:sz w:val="18"/>
              </w:rPr>
              <w:t> </w:t>
            </w:r>
            <w:r>
              <w:rPr>
                <w:sz w:val="18"/>
              </w:rPr>
              <w:t>are</w:t>
            </w:r>
            <w:r>
              <w:rPr>
                <w:spacing w:val="-2"/>
                <w:sz w:val="18"/>
              </w:rPr>
              <w:t> </w:t>
            </w:r>
            <w:r>
              <w:rPr>
                <w:spacing w:val="-4"/>
                <w:sz w:val="18"/>
              </w:rPr>
              <w:t>met.</w:t>
            </w:r>
          </w:p>
        </w:tc>
      </w:tr>
      <w:tr>
        <w:trPr>
          <w:trHeight w:val="453" w:hRule="atLeast"/>
        </w:trPr>
        <w:tc>
          <w:tcPr>
            <w:tcW w:w="1596" w:type="dxa"/>
          </w:tcPr>
          <w:p>
            <w:pPr>
              <w:pStyle w:val="TableParagraph"/>
              <w:spacing w:before="114"/>
              <w:rPr>
                <w:sz w:val="18"/>
              </w:rPr>
            </w:pPr>
            <w:r>
              <w:rPr>
                <w:sz w:val="18"/>
              </w:rPr>
              <w:t>Step</w:t>
            </w:r>
            <w:r>
              <w:rPr>
                <w:spacing w:val="-4"/>
                <w:sz w:val="18"/>
              </w:rPr>
              <w:t> </w:t>
            </w:r>
            <w:r>
              <w:rPr>
                <w:sz w:val="18"/>
              </w:rPr>
              <w:t>5</w:t>
            </w:r>
            <w:r>
              <w:rPr>
                <w:spacing w:val="-1"/>
                <w:sz w:val="18"/>
              </w:rPr>
              <w:t> </w:t>
            </w:r>
            <w:r>
              <w:rPr>
                <w:spacing w:val="-5"/>
                <w:sz w:val="18"/>
              </w:rPr>
              <w:t>(M)</w:t>
            </w:r>
          </w:p>
        </w:tc>
        <w:tc>
          <w:tcPr>
            <w:tcW w:w="7900" w:type="dxa"/>
          </w:tcPr>
          <w:p>
            <w:pPr>
              <w:pStyle w:val="TableParagraph"/>
              <w:spacing w:before="114"/>
              <w:ind w:left="390"/>
              <w:rPr>
                <w:sz w:val="18"/>
              </w:rPr>
            </w:pPr>
            <w:r>
              <w:rPr>
                <w:sz w:val="18"/>
              </w:rPr>
              <w:t>The</w:t>
            </w:r>
            <w:r>
              <w:rPr>
                <w:spacing w:val="-5"/>
                <w:sz w:val="18"/>
              </w:rPr>
              <w:t> </w:t>
            </w:r>
            <w:r>
              <w:rPr>
                <w:sz w:val="18"/>
              </w:rPr>
              <w:t>data</w:t>
            </w:r>
            <w:r>
              <w:rPr>
                <w:spacing w:val="-2"/>
                <w:sz w:val="18"/>
              </w:rPr>
              <w:t> </w:t>
            </w:r>
            <w:r>
              <w:rPr>
                <w:sz w:val="18"/>
              </w:rPr>
              <w:t>producer</w:t>
            </w:r>
            <w:r>
              <w:rPr>
                <w:spacing w:val="-4"/>
                <w:sz w:val="18"/>
              </w:rPr>
              <w:t> </w:t>
            </w:r>
            <w:r>
              <w:rPr>
                <w:sz w:val="18"/>
              </w:rPr>
              <w:t>xApp</w:t>
            </w:r>
            <w:r>
              <w:rPr>
                <w:spacing w:val="-4"/>
                <w:sz w:val="18"/>
              </w:rPr>
              <w:t> </w:t>
            </w:r>
            <w:r>
              <w:rPr>
                <w:sz w:val="18"/>
              </w:rPr>
              <w:t>pushes</w:t>
            </w:r>
            <w:r>
              <w:rPr>
                <w:spacing w:val="-1"/>
                <w:sz w:val="18"/>
              </w:rPr>
              <w:t> </w:t>
            </w:r>
            <w:r>
              <w:rPr>
                <w:sz w:val="18"/>
              </w:rPr>
              <w:t>the</w:t>
            </w:r>
            <w:r>
              <w:rPr>
                <w:spacing w:val="-3"/>
                <w:sz w:val="18"/>
              </w:rPr>
              <w:t> </w:t>
            </w:r>
            <w:r>
              <w:rPr>
                <w:sz w:val="18"/>
              </w:rPr>
              <w:t>subscribed</w:t>
            </w:r>
            <w:r>
              <w:rPr>
                <w:spacing w:val="-4"/>
                <w:sz w:val="18"/>
              </w:rPr>
              <w:t> </w:t>
            </w:r>
            <w:r>
              <w:rPr>
                <w:sz w:val="18"/>
              </w:rPr>
              <w:t>data</w:t>
            </w:r>
            <w:r>
              <w:rPr>
                <w:spacing w:val="-4"/>
                <w:sz w:val="18"/>
              </w:rPr>
              <w:t> </w:t>
            </w:r>
            <w:r>
              <w:rPr>
                <w:sz w:val="18"/>
              </w:rPr>
              <w:t>to</w:t>
            </w:r>
            <w:r>
              <w:rPr>
                <w:spacing w:val="-2"/>
                <w:sz w:val="18"/>
              </w:rPr>
              <w:t> </w:t>
            </w:r>
            <w:r>
              <w:rPr>
                <w:sz w:val="18"/>
              </w:rPr>
              <w:t>the</w:t>
            </w:r>
            <w:r>
              <w:rPr>
                <w:spacing w:val="-4"/>
                <w:sz w:val="18"/>
              </w:rPr>
              <w:t> </w:t>
            </w:r>
            <w:r>
              <w:rPr>
                <w:sz w:val="18"/>
              </w:rPr>
              <w:t>data</w:t>
            </w:r>
            <w:r>
              <w:rPr>
                <w:spacing w:val="-4"/>
                <w:sz w:val="18"/>
              </w:rPr>
              <w:t> </w:t>
            </w:r>
            <w:r>
              <w:rPr>
                <w:spacing w:val="-2"/>
                <w:sz w:val="18"/>
              </w:rPr>
              <w:t>consumer.</w:t>
            </w:r>
          </w:p>
        </w:tc>
      </w:tr>
    </w:tbl>
    <w:p>
      <w:pPr>
        <w:pStyle w:val="BodyText"/>
      </w:pPr>
    </w:p>
    <w:p>
      <w:pPr>
        <w:pStyle w:val="BodyText"/>
        <w:spacing w:before="55"/>
      </w:pPr>
      <w:r>
        <w:rPr/>
        <w:drawing>
          <wp:anchor distT="0" distB="0" distL="0" distR="0" allowOverlap="1" layoutInCell="1" locked="0" behindDoc="1" simplePos="0" relativeHeight="487607296">
            <wp:simplePos x="0" y="0"/>
            <wp:positionH relativeFrom="page">
              <wp:posOffset>1452766</wp:posOffset>
            </wp:positionH>
            <wp:positionV relativeFrom="paragraph">
              <wp:posOffset>196600</wp:posOffset>
            </wp:positionV>
            <wp:extent cx="4657260" cy="3075813"/>
            <wp:effectExtent l="0" t="0" r="0" b="0"/>
            <wp:wrapTopAndBottom/>
            <wp:docPr id="438" name="Image 438" descr="Generated by PlantUML"/>
            <wp:cNvGraphicFramePr>
              <a:graphicFrameLocks/>
            </wp:cNvGraphicFramePr>
            <a:graphic>
              <a:graphicData uri="http://schemas.openxmlformats.org/drawingml/2006/picture">
                <pic:pic>
                  <pic:nvPicPr>
                    <pic:cNvPr id="438" name="Image 438" descr="Generated by PlantUML"/>
                    <pic:cNvPicPr/>
                  </pic:nvPicPr>
                  <pic:blipFill>
                    <a:blip r:embed="rId105" cstate="print"/>
                    <a:stretch>
                      <a:fillRect/>
                    </a:stretch>
                  </pic:blipFill>
                  <pic:spPr>
                    <a:xfrm>
                      <a:off x="0" y="0"/>
                      <a:ext cx="4657260" cy="3075813"/>
                    </a:xfrm>
                    <a:prstGeom prst="rect">
                      <a:avLst/>
                    </a:prstGeom>
                  </pic:spPr>
                </pic:pic>
              </a:graphicData>
            </a:graphic>
          </wp:anchor>
        </w:drawing>
      </w:r>
    </w:p>
    <w:p>
      <w:pPr>
        <w:pStyle w:val="BodyText"/>
        <w:spacing w:before="7"/>
      </w:pPr>
    </w:p>
    <w:p>
      <w:pPr>
        <w:pStyle w:val="Heading5"/>
        <w:ind w:left="88"/>
      </w:pPr>
      <w:r>
        <w:rPr/>
        <w:t>Figure</w:t>
      </w:r>
      <w:r>
        <w:rPr>
          <w:spacing w:val="-9"/>
        </w:rPr>
        <w:t> </w:t>
      </w:r>
      <w:r>
        <w:rPr/>
        <w:t>9.5.7B.1-1:</w:t>
      </w:r>
      <w:r>
        <w:rPr>
          <w:spacing w:val="-8"/>
        </w:rPr>
        <w:t> </w:t>
      </w:r>
      <w:r>
        <w:rPr/>
        <w:t>xApp</w:t>
      </w:r>
      <w:r>
        <w:rPr>
          <w:spacing w:val="-6"/>
        </w:rPr>
        <w:t> </w:t>
      </w:r>
      <w:r>
        <w:rPr/>
        <w:t>Shared</w:t>
      </w:r>
      <w:r>
        <w:rPr>
          <w:spacing w:val="-8"/>
        </w:rPr>
        <w:t> </w:t>
      </w:r>
      <w:r>
        <w:rPr/>
        <w:t>Data</w:t>
      </w:r>
      <w:r>
        <w:rPr>
          <w:spacing w:val="-9"/>
        </w:rPr>
        <w:t> </w:t>
      </w:r>
      <w:r>
        <w:rPr/>
        <w:t>Subscribe/Push</w:t>
      </w:r>
      <w:r>
        <w:rPr>
          <w:spacing w:val="-6"/>
        </w:rPr>
        <w:t> </w:t>
      </w:r>
      <w:r>
        <w:rPr>
          <w:spacing w:val="-2"/>
        </w:rPr>
        <w:t>procedures</w:t>
      </w:r>
    </w:p>
    <w:p>
      <w:pPr>
        <w:spacing w:line="240" w:lineRule="auto" w:before="146"/>
        <w:rPr>
          <w:b/>
          <w:sz w:val="20"/>
        </w:rPr>
      </w:pPr>
    </w:p>
    <w:p>
      <w:pPr>
        <w:pStyle w:val="Heading4"/>
        <w:tabs>
          <w:tab w:pos="1550" w:val="left" w:leader="none"/>
        </w:tabs>
        <w:ind w:left="132" w:firstLine="0"/>
      </w:pPr>
      <w:bookmarkStart w:name="9.5.7B.2 xApp Shared Data Subscription D" w:id="266"/>
      <w:bookmarkEnd w:id="266"/>
      <w:r>
        <w:rPr/>
      </w:r>
      <w:r>
        <w:rPr>
          <w:spacing w:val="-2"/>
        </w:rPr>
        <w:t>9.5.7B.2</w:t>
      </w:r>
      <w:r>
        <w:rPr/>
        <w:tab/>
        <w:t>xApp</w:t>
      </w:r>
      <w:r>
        <w:rPr>
          <w:spacing w:val="-8"/>
        </w:rPr>
        <w:t> </w:t>
      </w:r>
      <w:r>
        <w:rPr/>
        <w:t>Shared</w:t>
      </w:r>
      <w:r>
        <w:rPr>
          <w:spacing w:val="-5"/>
        </w:rPr>
        <w:t> </w:t>
      </w:r>
      <w:r>
        <w:rPr/>
        <w:t>Data</w:t>
      </w:r>
      <w:r>
        <w:rPr>
          <w:spacing w:val="-6"/>
        </w:rPr>
        <w:t> </w:t>
      </w:r>
      <w:r>
        <w:rPr/>
        <w:t>Subscription</w:t>
      </w:r>
      <w:r>
        <w:rPr>
          <w:spacing w:val="-5"/>
        </w:rPr>
        <w:t> </w:t>
      </w:r>
      <w:r>
        <w:rPr/>
        <w:t>Delete</w:t>
      </w:r>
      <w:r>
        <w:rPr>
          <w:spacing w:val="-6"/>
        </w:rPr>
        <w:t> </w:t>
      </w:r>
      <w:r>
        <w:rPr>
          <w:spacing w:val="-2"/>
        </w:rPr>
        <w:t>procedure</w:t>
      </w:r>
    </w:p>
    <w:p>
      <w:pPr>
        <w:pStyle w:val="BodyText"/>
        <w:spacing w:line="254" w:lineRule="auto" w:before="180"/>
        <w:ind w:left="132"/>
      </w:pPr>
      <w:r>
        <w:rPr/>
        <w:t>The</w:t>
      </w:r>
      <w:r>
        <w:rPr>
          <w:spacing w:val="-2"/>
        </w:rPr>
        <w:t> </w:t>
      </w:r>
      <w:r>
        <w:rPr/>
        <w:t>xApp</w:t>
      </w:r>
      <w:r>
        <w:rPr>
          <w:spacing w:val="-4"/>
        </w:rPr>
        <w:t> </w:t>
      </w:r>
      <w:r>
        <w:rPr/>
        <w:t>Shared</w:t>
      </w:r>
      <w:r>
        <w:rPr>
          <w:spacing w:val="-2"/>
        </w:rPr>
        <w:t> </w:t>
      </w:r>
      <w:r>
        <w:rPr/>
        <w:t>Data</w:t>
      </w:r>
      <w:r>
        <w:rPr>
          <w:spacing w:val="-1"/>
        </w:rPr>
        <w:t> </w:t>
      </w:r>
      <w:r>
        <w:rPr/>
        <w:t>Subscription</w:t>
      </w:r>
      <w:r>
        <w:rPr>
          <w:spacing w:val="-2"/>
        </w:rPr>
        <w:t> </w:t>
      </w:r>
      <w:r>
        <w:rPr/>
        <w:t>Delete</w:t>
      </w:r>
      <w:r>
        <w:rPr>
          <w:spacing w:val="-1"/>
        </w:rPr>
        <w:t> </w:t>
      </w:r>
      <w:r>
        <w:rPr/>
        <w:t>procedure</w:t>
      </w:r>
      <w:r>
        <w:rPr>
          <w:spacing w:val="-3"/>
        </w:rPr>
        <w:t> </w:t>
      </w:r>
      <w:r>
        <w:rPr/>
        <w:t>allows</w:t>
      </w:r>
      <w:r>
        <w:rPr>
          <w:spacing w:val="-4"/>
        </w:rPr>
        <w:t> </w:t>
      </w:r>
      <w:r>
        <w:rPr/>
        <w:t>the</w:t>
      </w:r>
      <w:r>
        <w:rPr>
          <w:spacing w:val="-2"/>
        </w:rPr>
        <w:t> </w:t>
      </w:r>
      <w:r>
        <w:rPr/>
        <w:t>data</w:t>
      </w:r>
      <w:r>
        <w:rPr>
          <w:spacing w:val="-3"/>
        </w:rPr>
        <w:t> </w:t>
      </w:r>
      <w:r>
        <w:rPr/>
        <w:t>consumer</w:t>
      </w:r>
      <w:r>
        <w:rPr>
          <w:spacing w:val="-4"/>
        </w:rPr>
        <w:t> </w:t>
      </w:r>
      <w:r>
        <w:rPr/>
        <w:t>(Near-RT</w:t>
      </w:r>
      <w:r>
        <w:rPr>
          <w:spacing w:val="-5"/>
        </w:rPr>
        <w:t> </w:t>
      </w:r>
      <w:r>
        <w:rPr/>
        <w:t>RIC</w:t>
      </w:r>
      <w:r>
        <w:rPr>
          <w:spacing w:val="-4"/>
        </w:rPr>
        <w:t> </w:t>
      </w:r>
      <w:r>
        <w:rPr/>
        <w:t>platform</w:t>
      </w:r>
      <w:r>
        <w:rPr>
          <w:spacing w:val="-2"/>
        </w:rPr>
        <w:t> </w:t>
      </w:r>
      <w:r>
        <w:rPr/>
        <w:t>or an</w:t>
      </w:r>
      <w:r>
        <w:rPr>
          <w:spacing w:val="-2"/>
        </w:rPr>
        <w:t> </w:t>
      </w:r>
      <w:r>
        <w:rPr/>
        <w:t>xApp)</w:t>
      </w:r>
      <w:r>
        <w:rPr>
          <w:spacing w:val="-2"/>
        </w:rPr>
        <w:t> </w:t>
      </w:r>
      <w:r>
        <w:rPr/>
        <w:t>to unsubscribe to specific shared data from the data producer xApp.</w:t>
      </w:r>
    </w:p>
    <w:p>
      <w:pPr>
        <w:spacing w:after="0" w:line="254" w:lineRule="auto"/>
        <w:sectPr>
          <w:pgSz w:w="11910" w:h="16850"/>
          <w:pgMar w:header="694" w:footer="702" w:top="1460" w:bottom="900" w:left="720" w:right="700"/>
        </w:sectPr>
      </w:pPr>
    </w:p>
    <w:p>
      <w:pPr>
        <w:pStyle w:val="BodyText"/>
        <w:spacing w:before="128" w:after="1"/>
      </w:pPr>
    </w:p>
    <w:tbl>
      <w:tblPr>
        <w:tblW w:w="0" w:type="auto"/>
        <w:jc w:val="left"/>
        <w:tblInd w:w="5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6244"/>
        <w:gridCol w:w="1512"/>
      </w:tblGrid>
      <w:tr>
        <w:trPr>
          <w:trHeight w:val="441" w:hRule="atLeast"/>
        </w:trPr>
        <w:tc>
          <w:tcPr>
            <w:tcW w:w="1596" w:type="dxa"/>
            <w:shd w:val="clear" w:color="auto" w:fill="D9D9D9"/>
          </w:tcPr>
          <w:p>
            <w:pPr>
              <w:pStyle w:val="TableParagraph"/>
              <w:spacing w:before="109"/>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6244" w:type="dxa"/>
            <w:shd w:val="clear" w:color="auto" w:fill="D9D9D9"/>
          </w:tcPr>
          <w:p>
            <w:pPr>
              <w:pStyle w:val="TableParagraph"/>
              <w:spacing w:before="109"/>
              <w:ind w:left="5" w:right="1"/>
              <w:jc w:val="center"/>
              <w:rPr>
                <w:b/>
                <w:sz w:val="18"/>
              </w:rPr>
            </w:pPr>
            <w:r>
              <w:rPr>
                <w:b/>
                <w:sz w:val="18"/>
              </w:rPr>
              <w:t>Evolution</w:t>
            </w:r>
            <w:r>
              <w:rPr>
                <w:b/>
                <w:spacing w:val="-3"/>
                <w:sz w:val="18"/>
              </w:rPr>
              <w:t> </w:t>
            </w:r>
            <w:r>
              <w:rPr>
                <w:b/>
                <w:sz w:val="18"/>
              </w:rPr>
              <w:t>/ </w:t>
            </w:r>
            <w:r>
              <w:rPr>
                <w:b/>
                <w:spacing w:val="-2"/>
                <w:sz w:val="18"/>
              </w:rPr>
              <w:t>Specification</w:t>
            </w:r>
          </w:p>
        </w:tc>
        <w:tc>
          <w:tcPr>
            <w:tcW w:w="1512" w:type="dxa"/>
            <w:shd w:val="clear" w:color="auto" w:fill="D9D9D9"/>
          </w:tcPr>
          <w:p>
            <w:pPr>
              <w:pStyle w:val="TableParagraph"/>
              <w:spacing w:line="206" w:lineRule="exact"/>
              <w:ind w:left="326"/>
              <w:rPr>
                <w:b/>
                <w:sz w:val="18"/>
              </w:rPr>
            </w:pPr>
            <w:r>
              <w:rPr>
                <w:b/>
                <w:spacing w:val="-2"/>
                <w:sz w:val="18"/>
              </w:rPr>
              <w:t>&lt;&lt;Uses&gt;&gt;</w:t>
            </w:r>
          </w:p>
          <w:p>
            <w:pPr>
              <w:pStyle w:val="TableParagraph"/>
              <w:spacing w:line="201" w:lineRule="exact" w:before="14"/>
              <w:ind w:left="246"/>
              <w:rPr>
                <w:b/>
                <w:sz w:val="18"/>
              </w:rPr>
            </w:pPr>
            <w:r>
              <w:rPr>
                <w:b/>
                <w:sz w:val="18"/>
              </w:rPr>
              <w:t>Related</w:t>
            </w:r>
            <w:r>
              <w:rPr>
                <w:b/>
                <w:spacing w:val="-4"/>
                <w:sz w:val="18"/>
              </w:rPr>
              <w:t> </w:t>
            </w:r>
            <w:r>
              <w:rPr>
                <w:b/>
                <w:spacing w:val="-5"/>
                <w:sz w:val="18"/>
              </w:rPr>
              <w:t>use</w:t>
            </w:r>
          </w:p>
        </w:tc>
      </w:tr>
      <w:tr>
        <w:trPr>
          <w:trHeight w:val="441" w:hRule="atLeast"/>
        </w:trPr>
        <w:tc>
          <w:tcPr>
            <w:tcW w:w="1596" w:type="dxa"/>
          </w:tcPr>
          <w:p>
            <w:pPr>
              <w:pStyle w:val="TableParagraph"/>
              <w:spacing w:before="109"/>
              <w:rPr>
                <w:sz w:val="18"/>
              </w:rPr>
            </w:pPr>
            <w:r>
              <w:rPr>
                <w:spacing w:val="-4"/>
                <w:sz w:val="18"/>
              </w:rPr>
              <w:t>Goal</w:t>
            </w:r>
          </w:p>
        </w:tc>
        <w:tc>
          <w:tcPr>
            <w:tcW w:w="6244" w:type="dxa"/>
          </w:tcPr>
          <w:p>
            <w:pPr>
              <w:pStyle w:val="TableParagraph"/>
              <w:spacing w:line="206" w:lineRule="exact"/>
              <w:rPr>
                <w:sz w:val="18"/>
              </w:rPr>
            </w:pPr>
            <w:r>
              <w:rPr>
                <w:sz w:val="18"/>
              </w:rPr>
              <w:t>Data</w:t>
            </w:r>
            <w:r>
              <w:rPr>
                <w:spacing w:val="-3"/>
                <w:sz w:val="18"/>
              </w:rPr>
              <w:t> </w:t>
            </w:r>
            <w:r>
              <w:rPr>
                <w:sz w:val="18"/>
              </w:rPr>
              <w:t>consumer</w:t>
            </w:r>
            <w:r>
              <w:rPr>
                <w:spacing w:val="-5"/>
                <w:sz w:val="18"/>
              </w:rPr>
              <w:t> </w:t>
            </w:r>
            <w:r>
              <w:rPr>
                <w:sz w:val="18"/>
              </w:rPr>
              <w:t>(Near-RT</w:t>
            </w:r>
            <w:r>
              <w:rPr>
                <w:spacing w:val="-2"/>
                <w:sz w:val="18"/>
              </w:rPr>
              <w:t> </w:t>
            </w:r>
            <w:r>
              <w:rPr>
                <w:sz w:val="18"/>
              </w:rPr>
              <w:t>RIC</w:t>
            </w:r>
            <w:r>
              <w:rPr>
                <w:spacing w:val="-4"/>
                <w:sz w:val="18"/>
              </w:rPr>
              <w:t> </w:t>
            </w:r>
            <w:r>
              <w:rPr>
                <w:sz w:val="18"/>
              </w:rPr>
              <w:t>platform</w:t>
            </w:r>
            <w:r>
              <w:rPr>
                <w:spacing w:val="-3"/>
                <w:sz w:val="18"/>
              </w:rPr>
              <w:t> </w:t>
            </w:r>
            <w:r>
              <w:rPr>
                <w:sz w:val="18"/>
              </w:rPr>
              <w:t>or</w:t>
            </w:r>
            <w:r>
              <w:rPr>
                <w:spacing w:val="-2"/>
                <w:sz w:val="18"/>
              </w:rPr>
              <w:t> </w:t>
            </w:r>
            <w:r>
              <w:rPr>
                <w:sz w:val="18"/>
              </w:rPr>
              <w:t>xApp) unsubscribes</w:t>
            </w:r>
            <w:r>
              <w:rPr>
                <w:spacing w:val="-1"/>
                <w:sz w:val="18"/>
              </w:rPr>
              <w:t> </w:t>
            </w:r>
            <w:r>
              <w:rPr>
                <w:sz w:val="18"/>
              </w:rPr>
              <w:t>to</w:t>
            </w:r>
            <w:r>
              <w:rPr>
                <w:spacing w:val="-4"/>
                <w:sz w:val="18"/>
              </w:rPr>
              <w:t> </w:t>
            </w:r>
            <w:r>
              <w:rPr>
                <w:spacing w:val="-2"/>
                <w:sz w:val="18"/>
              </w:rPr>
              <w:t>shared</w:t>
            </w:r>
          </w:p>
          <w:p>
            <w:pPr>
              <w:pStyle w:val="TableParagraph"/>
              <w:spacing w:line="201" w:lineRule="exact" w:before="14"/>
              <w:rPr>
                <w:sz w:val="18"/>
              </w:rPr>
            </w:pPr>
            <w:r>
              <w:rPr>
                <w:sz w:val="18"/>
              </w:rPr>
              <w:t>data from</w:t>
            </w:r>
            <w:r>
              <w:rPr>
                <w:spacing w:val="-1"/>
                <w:sz w:val="18"/>
              </w:rPr>
              <w:t> </w:t>
            </w:r>
            <w:r>
              <w:rPr>
                <w:sz w:val="18"/>
              </w:rPr>
              <w:t>the</w:t>
            </w:r>
            <w:r>
              <w:rPr>
                <w:spacing w:val="-3"/>
                <w:sz w:val="18"/>
              </w:rPr>
              <w:t> </w:t>
            </w:r>
            <w:r>
              <w:rPr>
                <w:sz w:val="18"/>
              </w:rPr>
              <w:t>data</w:t>
            </w:r>
            <w:r>
              <w:rPr>
                <w:spacing w:val="-4"/>
                <w:sz w:val="18"/>
              </w:rPr>
              <w:t> </w:t>
            </w:r>
            <w:r>
              <w:rPr>
                <w:sz w:val="18"/>
              </w:rPr>
              <w:t>producer</w:t>
            </w:r>
            <w:r>
              <w:rPr>
                <w:spacing w:val="-4"/>
                <w:sz w:val="18"/>
              </w:rPr>
              <w:t> </w:t>
            </w:r>
            <w:r>
              <w:rPr>
                <w:spacing w:val="-2"/>
                <w:sz w:val="18"/>
              </w:rPr>
              <w:t>xApp.</w:t>
            </w:r>
          </w:p>
        </w:tc>
        <w:tc>
          <w:tcPr>
            <w:tcW w:w="1512" w:type="dxa"/>
          </w:tcPr>
          <w:p>
            <w:pPr>
              <w:pStyle w:val="TableParagraph"/>
              <w:ind w:left="0"/>
              <w:rPr>
                <w:rFonts w:ascii="Times New Roman"/>
                <w:sz w:val="18"/>
              </w:rPr>
            </w:pPr>
          </w:p>
        </w:tc>
      </w:tr>
      <w:tr>
        <w:trPr>
          <w:trHeight w:val="909" w:hRule="atLeast"/>
        </w:trPr>
        <w:tc>
          <w:tcPr>
            <w:tcW w:w="1596" w:type="dxa"/>
          </w:tcPr>
          <w:p>
            <w:pPr>
              <w:pStyle w:val="TableParagraph"/>
              <w:spacing w:before="137"/>
              <w:ind w:left="0"/>
              <w:rPr>
                <w:rFonts w:ascii="Times New Roman"/>
                <w:sz w:val="18"/>
              </w:rPr>
            </w:pPr>
          </w:p>
          <w:p>
            <w:pPr>
              <w:pStyle w:val="TableParagraph"/>
              <w:rPr>
                <w:sz w:val="18"/>
              </w:rPr>
            </w:pPr>
            <w:r>
              <w:rPr>
                <w:sz w:val="18"/>
              </w:rPr>
              <w:t>Actors</w:t>
            </w:r>
            <w:r>
              <w:rPr>
                <w:spacing w:val="-3"/>
                <w:sz w:val="18"/>
              </w:rPr>
              <w:t> </w:t>
            </w:r>
            <w:r>
              <w:rPr>
                <w:sz w:val="18"/>
              </w:rPr>
              <w:t>and</w:t>
            </w:r>
            <w:r>
              <w:rPr>
                <w:spacing w:val="-2"/>
                <w:sz w:val="18"/>
              </w:rPr>
              <w:t> Roles</w:t>
            </w:r>
          </w:p>
        </w:tc>
        <w:tc>
          <w:tcPr>
            <w:tcW w:w="6244" w:type="dxa"/>
          </w:tcPr>
          <w:p>
            <w:pPr>
              <w:pStyle w:val="TableParagraph"/>
              <w:numPr>
                <w:ilvl w:val="0"/>
                <w:numId w:val="138"/>
              </w:numPr>
              <w:tabs>
                <w:tab w:pos="828" w:val="left" w:leader="none"/>
              </w:tabs>
              <w:spacing w:line="240" w:lineRule="auto" w:before="1" w:after="0"/>
              <w:ind w:left="828" w:right="0" w:hanging="360"/>
              <w:jc w:val="left"/>
              <w:rPr>
                <w:sz w:val="18"/>
              </w:rPr>
            </w:pPr>
            <w:r>
              <w:rPr>
                <w:sz w:val="18"/>
              </w:rPr>
              <w:t>Data</w:t>
            </w:r>
            <w:r>
              <w:rPr>
                <w:spacing w:val="-3"/>
                <w:sz w:val="18"/>
              </w:rPr>
              <w:t> </w:t>
            </w:r>
            <w:r>
              <w:rPr>
                <w:sz w:val="18"/>
              </w:rPr>
              <w:t>producer</w:t>
            </w:r>
            <w:r>
              <w:rPr>
                <w:spacing w:val="-3"/>
                <w:sz w:val="18"/>
              </w:rPr>
              <w:t> </w:t>
            </w:r>
            <w:r>
              <w:rPr>
                <w:spacing w:val="-4"/>
                <w:sz w:val="18"/>
              </w:rPr>
              <w:t>xApp;</w:t>
            </w:r>
          </w:p>
          <w:p>
            <w:pPr>
              <w:pStyle w:val="TableParagraph"/>
              <w:numPr>
                <w:ilvl w:val="0"/>
                <w:numId w:val="138"/>
              </w:numPr>
              <w:tabs>
                <w:tab w:pos="828" w:val="left" w:leader="none"/>
              </w:tabs>
              <w:spacing w:line="220" w:lineRule="exact" w:before="7" w:after="0"/>
              <w:ind w:left="828" w:right="229" w:hanging="360"/>
              <w:jc w:val="left"/>
              <w:rPr>
                <w:sz w:val="18"/>
              </w:rPr>
            </w:pPr>
            <w:r>
              <w:rPr>
                <w:sz w:val="18"/>
              </w:rPr>
              <w:t>Data</w:t>
            </w:r>
            <w:r>
              <w:rPr>
                <w:spacing w:val="-4"/>
                <w:sz w:val="18"/>
              </w:rPr>
              <w:t> </w:t>
            </w:r>
            <w:r>
              <w:rPr>
                <w:sz w:val="18"/>
              </w:rPr>
              <w:t>consumer:</w:t>
            </w:r>
            <w:r>
              <w:rPr>
                <w:spacing w:val="-5"/>
                <w:sz w:val="18"/>
              </w:rPr>
              <w:t> </w:t>
            </w:r>
            <w:r>
              <w:rPr>
                <w:sz w:val="18"/>
              </w:rPr>
              <w:t>Originator</w:t>
            </w:r>
            <w:r>
              <w:rPr>
                <w:spacing w:val="-8"/>
                <w:sz w:val="18"/>
              </w:rPr>
              <w:t> </w:t>
            </w:r>
            <w:r>
              <w:rPr>
                <w:sz w:val="18"/>
              </w:rPr>
              <w:t>of</w:t>
            </w:r>
            <w:r>
              <w:rPr>
                <w:spacing w:val="-3"/>
                <w:sz w:val="18"/>
              </w:rPr>
              <w:t> </w:t>
            </w:r>
            <w:r>
              <w:rPr>
                <w:sz w:val="18"/>
              </w:rPr>
              <w:t>the</w:t>
            </w:r>
            <w:r>
              <w:rPr>
                <w:spacing w:val="-4"/>
                <w:sz w:val="18"/>
              </w:rPr>
              <w:t> </w:t>
            </w:r>
            <w:r>
              <w:rPr>
                <w:sz w:val="18"/>
              </w:rPr>
              <w:t>xApp</w:t>
            </w:r>
            <w:r>
              <w:rPr>
                <w:spacing w:val="-5"/>
                <w:sz w:val="18"/>
              </w:rPr>
              <w:t> </w:t>
            </w:r>
            <w:r>
              <w:rPr>
                <w:sz w:val="18"/>
              </w:rPr>
              <w:t>Shared</w:t>
            </w:r>
            <w:r>
              <w:rPr>
                <w:spacing w:val="-5"/>
                <w:sz w:val="18"/>
              </w:rPr>
              <w:t> </w:t>
            </w:r>
            <w:r>
              <w:rPr>
                <w:sz w:val="18"/>
              </w:rPr>
              <w:t>Data</w:t>
            </w:r>
            <w:r>
              <w:rPr>
                <w:spacing w:val="-5"/>
                <w:sz w:val="18"/>
              </w:rPr>
              <w:t> </w:t>
            </w:r>
            <w:r>
              <w:rPr>
                <w:sz w:val="18"/>
              </w:rPr>
              <w:t>Subscription Delete request, which may be the Near-RT RIC platform or an </w:t>
            </w:r>
            <w:r>
              <w:rPr>
                <w:spacing w:val="-2"/>
                <w:sz w:val="18"/>
              </w:rPr>
              <w:t>xApp.</w:t>
            </w:r>
          </w:p>
        </w:tc>
        <w:tc>
          <w:tcPr>
            <w:tcW w:w="1512" w:type="dxa"/>
          </w:tcPr>
          <w:p>
            <w:pPr>
              <w:pStyle w:val="TableParagraph"/>
              <w:ind w:left="0"/>
              <w:rPr>
                <w:rFonts w:ascii="Times New Roman"/>
                <w:sz w:val="18"/>
              </w:rPr>
            </w:pPr>
          </w:p>
        </w:tc>
      </w:tr>
      <w:tr>
        <w:trPr>
          <w:trHeight w:val="441" w:hRule="atLeast"/>
        </w:trPr>
        <w:tc>
          <w:tcPr>
            <w:tcW w:w="1596" w:type="dxa"/>
          </w:tcPr>
          <w:p>
            <w:pPr>
              <w:pStyle w:val="TableParagraph"/>
              <w:spacing w:before="109"/>
              <w:rPr>
                <w:sz w:val="18"/>
              </w:rPr>
            </w:pPr>
            <w:r>
              <w:rPr>
                <w:spacing w:val="-2"/>
                <w:sz w:val="18"/>
              </w:rPr>
              <w:t>Pre-conditions</w:t>
            </w:r>
          </w:p>
        </w:tc>
        <w:tc>
          <w:tcPr>
            <w:tcW w:w="6244" w:type="dxa"/>
          </w:tcPr>
          <w:p>
            <w:pPr>
              <w:pStyle w:val="TableParagraph"/>
              <w:spacing w:line="206" w:lineRule="exact"/>
              <w:rPr>
                <w:sz w:val="18"/>
              </w:rPr>
            </w:pPr>
            <w:r>
              <w:rPr>
                <w:sz w:val="18"/>
              </w:rPr>
              <w:t>The</w:t>
            </w:r>
            <w:r>
              <w:rPr>
                <w:spacing w:val="-2"/>
                <w:sz w:val="18"/>
              </w:rPr>
              <w:t> </w:t>
            </w:r>
            <w:r>
              <w:rPr>
                <w:sz w:val="18"/>
              </w:rPr>
              <w:t>data</w:t>
            </w:r>
            <w:r>
              <w:rPr>
                <w:spacing w:val="-4"/>
                <w:sz w:val="18"/>
              </w:rPr>
              <w:t> </w:t>
            </w:r>
            <w:r>
              <w:rPr>
                <w:sz w:val="18"/>
              </w:rPr>
              <w:t>consumer</w:t>
            </w:r>
            <w:r>
              <w:rPr>
                <w:spacing w:val="-2"/>
                <w:sz w:val="18"/>
              </w:rPr>
              <w:t> </w:t>
            </w:r>
            <w:r>
              <w:rPr>
                <w:sz w:val="18"/>
              </w:rPr>
              <w:t>has</w:t>
            </w:r>
            <w:r>
              <w:rPr>
                <w:spacing w:val="-3"/>
                <w:sz w:val="18"/>
              </w:rPr>
              <w:t> </w:t>
            </w:r>
            <w:r>
              <w:rPr>
                <w:sz w:val="18"/>
              </w:rPr>
              <w:t>subscribed</w:t>
            </w:r>
            <w:r>
              <w:rPr>
                <w:spacing w:val="-5"/>
                <w:sz w:val="18"/>
              </w:rPr>
              <w:t> </w:t>
            </w:r>
            <w:r>
              <w:rPr>
                <w:sz w:val="18"/>
              </w:rPr>
              <w:t>to</w:t>
            </w:r>
            <w:r>
              <w:rPr>
                <w:spacing w:val="1"/>
                <w:sz w:val="18"/>
              </w:rPr>
              <w:t> </w:t>
            </w:r>
            <w:r>
              <w:rPr>
                <w:sz w:val="18"/>
              </w:rPr>
              <w:t>shared</w:t>
            </w:r>
            <w:r>
              <w:rPr>
                <w:spacing w:val="-2"/>
                <w:sz w:val="18"/>
              </w:rPr>
              <w:t> </w:t>
            </w:r>
            <w:r>
              <w:rPr>
                <w:sz w:val="18"/>
              </w:rPr>
              <w:t>data</w:t>
            </w:r>
            <w:r>
              <w:rPr>
                <w:spacing w:val="-1"/>
                <w:sz w:val="18"/>
              </w:rPr>
              <w:t> </w:t>
            </w:r>
            <w:r>
              <w:rPr>
                <w:sz w:val="18"/>
              </w:rPr>
              <w:t>from</w:t>
            </w:r>
            <w:r>
              <w:rPr>
                <w:spacing w:val="-2"/>
                <w:sz w:val="18"/>
              </w:rPr>
              <w:t> </w:t>
            </w:r>
            <w:r>
              <w:rPr>
                <w:sz w:val="18"/>
              </w:rPr>
              <w:t>the</w:t>
            </w:r>
            <w:r>
              <w:rPr>
                <w:spacing w:val="-4"/>
                <w:sz w:val="18"/>
              </w:rPr>
              <w:t> </w:t>
            </w:r>
            <w:r>
              <w:rPr>
                <w:sz w:val="18"/>
              </w:rPr>
              <w:t>data</w:t>
            </w:r>
            <w:r>
              <w:rPr>
                <w:spacing w:val="-2"/>
                <w:sz w:val="18"/>
              </w:rPr>
              <w:t> producer</w:t>
            </w:r>
          </w:p>
          <w:p>
            <w:pPr>
              <w:pStyle w:val="TableParagraph"/>
              <w:spacing w:line="201" w:lineRule="exact" w:before="14"/>
              <w:rPr>
                <w:sz w:val="18"/>
              </w:rPr>
            </w:pPr>
            <w:r>
              <w:rPr>
                <w:spacing w:val="-2"/>
                <w:sz w:val="18"/>
              </w:rPr>
              <w:t>xApp.</w:t>
            </w:r>
          </w:p>
        </w:tc>
        <w:tc>
          <w:tcPr>
            <w:tcW w:w="1512" w:type="dxa"/>
          </w:tcPr>
          <w:p>
            <w:pPr>
              <w:pStyle w:val="TableParagraph"/>
              <w:ind w:left="0"/>
              <w:rPr>
                <w:rFonts w:ascii="Times New Roman"/>
                <w:sz w:val="18"/>
              </w:rPr>
            </w:pPr>
          </w:p>
        </w:tc>
      </w:tr>
      <w:tr>
        <w:trPr>
          <w:trHeight w:val="441" w:hRule="atLeast"/>
        </w:trPr>
        <w:tc>
          <w:tcPr>
            <w:tcW w:w="1596" w:type="dxa"/>
          </w:tcPr>
          <w:p>
            <w:pPr>
              <w:pStyle w:val="TableParagraph"/>
              <w:spacing w:before="109"/>
              <w:rPr>
                <w:sz w:val="18"/>
              </w:rPr>
            </w:pPr>
            <w:r>
              <w:rPr>
                <w:sz w:val="18"/>
              </w:rPr>
              <w:t>Begins</w:t>
            </w:r>
            <w:r>
              <w:rPr>
                <w:spacing w:val="-2"/>
                <w:sz w:val="18"/>
              </w:rPr>
              <w:t> </w:t>
            </w:r>
            <w:r>
              <w:rPr>
                <w:spacing w:val="-4"/>
                <w:sz w:val="18"/>
              </w:rPr>
              <w:t>when</w:t>
            </w:r>
          </w:p>
        </w:tc>
        <w:tc>
          <w:tcPr>
            <w:tcW w:w="6244" w:type="dxa"/>
          </w:tcPr>
          <w:p>
            <w:pPr>
              <w:pStyle w:val="TableParagraph"/>
              <w:spacing w:line="206" w:lineRule="exact"/>
              <w:rPr>
                <w:sz w:val="18"/>
              </w:rPr>
            </w:pPr>
            <w:r>
              <w:rPr>
                <w:sz w:val="18"/>
              </w:rPr>
              <w:t>The</w:t>
            </w:r>
            <w:r>
              <w:rPr>
                <w:spacing w:val="-3"/>
                <w:sz w:val="18"/>
              </w:rPr>
              <w:t> </w:t>
            </w:r>
            <w:r>
              <w:rPr>
                <w:sz w:val="18"/>
              </w:rPr>
              <w:t>data</w:t>
            </w:r>
            <w:r>
              <w:rPr>
                <w:spacing w:val="-5"/>
                <w:sz w:val="18"/>
              </w:rPr>
              <w:t> </w:t>
            </w:r>
            <w:r>
              <w:rPr>
                <w:sz w:val="18"/>
              </w:rPr>
              <w:t>consumer determines</w:t>
            </w:r>
            <w:r>
              <w:rPr>
                <w:spacing w:val="-2"/>
                <w:sz w:val="18"/>
              </w:rPr>
              <w:t> </w:t>
            </w:r>
            <w:r>
              <w:rPr>
                <w:sz w:val="18"/>
              </w:rPr>
              <w:t>to</w:t>
            </w:r>
            <w:r>
              <w:rPr>
                <w:spacing w:val="-3"/>
                <w:sz w:val="18"/>
              </w:rPr>
              <w:t> </w:t>
            </w:r>
            <w:r>
              <w:rPr>
                <w:sz w:val="18"/>
              </w:rPr>
              <w:t>unsubscribe</w:t>
            </w:r>
            <w:r>
              <w:rPr>
                <w:spacing w:val="-3"/>
                <w:sz w:val="18"/>
              </w:rPr>
              <w:t> </w:t>
            </w:r>
            <w:r>
              <w:rPr>
                <w:sz w:val="18"/>
              </w:rPr>
              <w:t>to</w:t>
            </w:r>
            <w:r>
              <w:rPr>
                <w:spacing w:val="-5"/>
                <w:sz w:val="18"/>
              </w:rPr>
              <w:t> </w:t>
            </w:r>
            <w:r>
              <w:rPr>
                <w:sz w:val="18"/>
              </w:rPr>
              <w:t>specific</w:t>
            </w:r>
            <w:r>
              <w:rPr>
                <w:spacing w:val="-4"/>
                <w:sz w:val="18"/>
              </w:rPr>
              <w:t> </w:t>
            </w:r>
            <w:r>
              <w:rPr>
                <w:sz w:val="18"/>
              </w:rPr>
              <w:t>shared</w:t>
            </w:r>
            <w:r>
              <w:rPr>
                <w:spacing w:val="1"/>
                <w:sz w:val="18"/>
              </w:rPr>
              <w:t> </w:t>
            </w:r>
            <w:r>
              <w:rPr>
                <w:sz w:val="18"/>
              </w:rPr>
              <w:t>data</w:t>
            </w:r>
            <w:r>
              <w:rPr>
                <w:spacing w:val="-2"/>
                <w:sz w:val="18"/>
              </w:rPr>
              <w:t> </w:t>
            </w:r>
            <w:r>
              <w:rPr>
                <w:spacing w:val="-4"/>
                <w:sz w:val="18"/>
              </w:rPr>
              <w:t>from</w:t>
            </w:r>
          </w:p>
          <w:p>
            <w:pPr>
              <w:pStyle w:val="TableParagraph"/>
              <w:spacing w:line="201" w:lineRule="exact" w:before="14"/>
              <w:rPr>
                <w:sz w:val="18"/>
              </w:rPr>
            </w:pPr>
            <w:r>
              <w:rPr>
                <w:sz w:val="18"/>
              </w:rPr>
              <w:t>the</w:t>
            </w:r>
            <w:r>
              <w:rPr>
                <w:spacing w:val="-4"/>
                <w:sz w:val="18"/>
              </w:rPr>
              <w:t> </w:t>
            </w:r>
            <w:r>
              <w:rPr>
                <w:sz w:val="18"/>
              </w:rPr>
              <w:t>data</w:t>
            </w:r>
            <w:r>
              <w:rPr>
                <w:spacing w:val="-3"/>
                <w:sz w:val="18"/>
              </w:rPr>
              <w:t> </w:t>
            </w:r>
            <w:r>
              <w:rPr>
                <w:sz w:val="18"/>
              </w:rPr>
              <w:t>producer</w:t>
            </w:r>
            <w:r>
              <w:rPr>
                <w:spacing w:val="-4"/>
                <w:sz w:val="18"/>
              </w:rPr>
              <w:t> xApp.</w:t>
            </w:r>
          </w:p>
        </w:tc>
        <w:tc>
          <w:tcPr>
            <w:tcW w:w="1512" w:type="dxa"/>
          </w:tcPr>
          <w:p>
            <w:pPr>
              <w:pStyle w:val="TableParagraph"/>
              <w:ind w:left="0"/>
              <w:rPr>
                <w:rFonts w:ascii="Times New Roman"/>
                <w:sz w:val="18"/>
              </w:rPr>
            </w:pP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1</w:t>
            </w:r>
            <w:r>
              <w:rPr>
                <w:spacing w:val="-1"/>
                <w:sz w:val="18"/>
              </w:rPr>
              <w:t> </w:t>
            </w:r>
            <w:r>
              <w:rPr>
                <w:spacing w:val="-5"/>
                <w:sz w:val="18"/>
              </w:rPr>
              <w:t>(M)</w:t>
            </w:r>
          </w:p>
        </w:tc>
        <w:tc>
          <w:tcPr>
            <w:tcW w:w="6244" w:type="dxa"/>
          </w:tcPr>
          <w:p>
            <w:pPr>
              <w:pStyle w:val="TableParagraph"/>
              <w:spacing w:line="206" w:lineRule="exact"/>
              <w:rPr>
                <w:sz w:val="18"/>
              </w:rPr>
            </w:pPr>
            <w:r>
              <w:rPr>
                <w:sz w:val="18"/>
              </w:rPr>
              <w:t>The</w:t>
            </w:r>
            <w:r>
              <w:rPr>
                <w:spacing w:val="-2"/>
                <w:sz w:val="18"/>
              </w:rPr>
              <w:t> </w:t>
            </w:r>
            <w:r>
              <w:rPr>
                <w:sz w:val="18"/>
              </w:rPr>
              <w:t>data</w:t>
            </w:r>
            <w:r>
              <w:rPr>
                <w:spacing w:val="-5"/>
                <w:sz w:val="18"/>
              </w:rPr>
              <w:t> </w:t>
            </w:r>
            <w:r>
              <w:rPr>
                <w:sz w:val="18"/>
              </w:rPr>
              <w:t>consumer</w:t>
            </w:r>
            <w:r>
              <w:rPr>
                <w:spacing w:val="-2"/>
                <w:sz w:val="18"/>
              </w:rPr>
              <w:t> </w:t>
            </w:r>
            <w:r>
              <w:rPr>
                <w:sz w:val="18"/>
              </w:rPr>
              <w:t>sends</w:t>
            </w:r>
            <w:r>
              <w:rPr>
                <w:spacing w:val="-1"/>
                <w:sz w:val="18"/>
              </w:rPr>
              <w:t> </w:t>
            </w:r>
            <w:r>
              <w:rPr>
                <w:sz w:val="18"/>
              </w:rPr>
              <w:t>a</w:t>
            </w:r>
            <w:r>
              <w:rPr>
                <w:spacing w:val="-5"/>
                <w:sz w:val="18"/>
              </w:rPr>
              <w:t> </w:t>
            </w:r>
            <w:r>
              <w:rPr>
                <w:sz w:val="18"/>
              </w:rPr>
              <w:t>subscription</w:t>
            </w:r>
            <w:r>
              <w:rPr>
                <w:spacing w:val="-4"/>
                <w:sz w:val="18"/>
              </w:rPr>
              <w:t> </w:t>
            </w:r>
            <w:r>
              <w:rPr>
                <w:sz w:val="18"/>
              </w:rPr>
              <w:t>delete request</w:t>
            </w:r>
            <w:r>
              <w:rPr>
                <w:spacing w:val="-2"/>
                <w:sz w:val="18"/>
              </w:rPr>
              <w:t> </w:t>
            </w:r>
            <w:r>
              <w:rPr>
                <w:sz w:val="18"/>
              </w:rPr>
              <w:t>to</w:t>
            </w:r>
            <w:r>
              <w:rPr>
                <w:spacing w:val="-3"/>
                <w:sz w:val="18"/>
              </w:rPr>
              <w:t> </w:t>
            </w:r>
            <w:r>
              <w:rPr>
                <w:sz w:val="18"/>
              </w:rPr>
              <w:t>the</w:t>
            </w:r>
            <w:r>
              <w:rPr>
                <w:spacing w:val="-1"/>
                <w:sz w:val="18"/>
              </w:rPr>
              <w:t> </w:t>
            </w:r>
            <w:r>
              <w:rPr>
                <w:spacing w:val="-4"/>
                <w:sz w:val="18"/>
              </w:rPr>
              <w:t>data</w:t>
            </w:r>
          </w:p>
          <w:p>
            <w:pPr>
              <w:pStyle w:val="TableParagraph"/>
              <w:spacing w:line="201" w:lineRule="exact" w:before="14"/>
              <w:rPr>
                <w:sz w:val="18"/>
              </w:rPr>
            </w:pPr>
            <w:r>
              <w:rPr>
                <w:sz w:val="18"/>
              </w:rPr>
              <w:t>producer</w:t>
            </w:r>
            <w:r>
              <w:rPr>
                <w:spacing w:val="-5"/>
                <w:sz w:val="18"/>
              </w:rPr>
              <w:t> </w:t>
            </w:r>
            <w:r>
              <w:rPr>
                <w:sz w:val="18"/>
              </w:rPr>
              <w:t>xApp.</w:t>
            </w:r>
            <w:r>
              <w:rPr>
                <w:spacing w:val="-4"/>
                <w:sz w:val="18"/>
              </w:rPr>
              <w:t> </w:t>
            </w:r>
            <w:r>
              <w:rPr>
                <w:sz w:val="18"/>
              </w:rPr>
              <w:t>The</w:t>
            </w:r>
            <w:r>
              <w:rPr>
                <w:spacing w:val="-2"/>
                <w:sz w:val="18"/>
              </w:rPr>
              <w:t> </w:t>
            </w:r>
            <w:r>
              <w:rPr>
                <w:sz w:val="18"/>
              </w:rPr>
              <w:t>request</w:t>
            </w:r>
            <w:r>
              <w:rPr>
                <w:spacing w:val="-5"/>
                <w:sz w:val="18"/>
              </w:rPr>
              <w:t> </w:t>
            </w:r>
            <w:r>
              <w:rPr>
                <w:sz w:val="18"/>
              </w:rPr>
              <w:t>contains</w:t>
            </w:r>
            <w:r>
              <w:rPr>
                <w:spacing w:val="-1"/>
                <w:sz w:val="18"/>
              </w:rPr>
              <w:t> </w:t>
            </w:r>
            <w:r>
              <w:rPr>
                <w:sz w:val="18"/>
              </w:rPr>
              <w:t>the</w:t>
            </w:r>
            <w:r>
              <w:rPr>
                <w:spacing w:val="-4"/>
                <w:sz w:val="18"/>
              </w:rPr>
              <w:t> </w:t>
            </w:r>
            <w:r>
              <w:rPr>
                <w:sz w:val="18"/>
              </w:rPr>
              <w:t>subscription</w:t>
            </w:r>
            <w:r>
              <w:rPr>
                <w:spacing w:val="-2"/>
                <w:sz w:val="18"/>
              </w:rPr>
              <w:t> </w:t>
            </w:r>
            <w:r>
              <w:rPr>
                <w:spacing w:val="-5"/>
                <w:sz w:val="18"/>
              </w:rPr>
              <w:t>ID.</w:t>
            </w:r>
          </w:p>
        </w:tc>
        <w:tc>
          <w:tcPr>
            <w:tcW w:w="1512" w:type="dxa"/>
          </w:tcPr>
          <w:p>
            <w:pPr>
              <w:pStyle w:val="TableParagraph"/>
              <w:ind w:left="0"/>
              <w:rPr>
                <w:rFonts w:ascii="Times New Roman"/>
                <w:sz w:val="18"/>
              </w:rPr>
            </w:pPr>
          </w:p>
        </w:tc>
      </w:tr>
      <w:tr>
        <w:trPr>
          <w:trHeight w:val="662" w:hRule="atLeast"/>
        </w:trPr>
        <w:tc>
          <w:tcPr>
            <w:tcW w:w="1596" w:type="dxa"/>
          </w:tcPr>
          <w:p>
            <w:pPr>
              <w:pStyle w:val="TableParagraph"/>
              <w:spacing w:before="110"/>
              <w:rPr>
                <w:sz w:val="18"/>
              </w:rPr>
            </w:pPr>
            <w:r>
              <w:rPr>
                <w:sz w:val="18"/>
              </w:rPr>
              <w:t>Step</w:t>
            </w:r>
            <w:r>
              <w:rPr>
                <w:spacing w:val="-4"/>
                <w:sz w:val="18"/>
              </w:rPr>
              <w:t> </w:t>
            </w:r>
            <w:r>
              <w:rPr>
                <w:sz w:val="18"/>
              </w:rPr>
              <w:t>2 </w:t>
            </w:r>
            <w:r>
              <w:rPr>
                <w:spacing w:val="-5"/>
                <w:sz w:val="18"/>
              </w:rPr>
              <w:t>(M)</w:t>
            </w:r>
          </w:p>
        </w:tc>
        <w:tc>
          <w:tcPr>
            <w:tcW w:w="6244" w:type="dxa"/>
          </w:tcPr>
          <w:p>
            <w:pPr>
              <w:pStyle w:val="TableParagraph"/>
              <w:spacing w:line="206" w:lineRule="exact"/>
              <w:rPr>
                <w:sz w:val="18"/>
              </w:rPr>
            </w:pPr>
            <w:r>
              <w:rPr>
                <w:sz w:val="18"/>
              </w:rPr>
              <w:t>The</w:t>
            </w:r>
            <w:r>
              <w:rPr>
                <w:spacing w:val="-2"/>
                <w:sz w:val="18"/>
              </w:rPr>
              <w:t> </w:t>
            </w:r>
            <w:r>
              <w:rPr>
                <w:sz w:val="18"/>
              </w:rPr>
              <w:t>data</w:t>
            </w:r>
            <w:r>
              <w:rPr>
                <w:spacing w:val="-3"/>
                <w:sz w:val="18"/>
              </w:rPr>
              <w:t> </w:t>
            </w:r>
            <w:r>
              <w:rPr>
                <w:sz w:val="18"/>
              </w:rPr>
              <w:t>producer</w:t>
            </w:r>
            <w:r>
              <w:rPr>
                <w:spacing w:val="-5"/>
                <w:sz w:val="18"/>
              </w:rPr>
              <w:t> </w:t>
            </w:r>
            <w:r>
              <w:rPr>
                <w:sz w:val="18"/>
              </w:rPr>
              <w:t>xApp</w:t>
            </w:r>
            <w:r>
              <w:rPr>
                <w:spacing w:val="-3"/>
                <w:sz w:val="18"/>
              </w:rPr>
              <w:t> </w:t>
            </w:r>
            <w:r>
              <w:rPr>
                <w:sz w:val="18"/>
              </w:rPr>
              <w:t>checks</w:t>
            </w:r>
            <w:r>
              <w:rPr>
                <w:spacing w:val="-1"/>
                <w:sz w:val="18"/>
              </w:rPr>
              <w:t> </w:t>
            </w:r>
            <w:r>
              <w:rPr>
                <w:sz w:val="18"/>
              </w:rPr>
              <w:t>the</w:t>
            </w:r>
            <w:r>
              <w:rPr>
                <w:spacing w:val="-5"/>
                <w:sz w:val="18"/>
              </w:rPr>
              <w:t> </w:t>
            </w:r>
            <w:r>
              <w:rPr>
                <w:sz w:val="18"/>
              </w:rPr>
              <w:t>subscription</w:t>
            </w:r>
            <w:r>
              <w:rPr>
                <w:spacing w:val="-4"/>
                <w:sz w:val="18"/>
              </w:rPr>
              <w:t> </w:t>
            </w:r>
            <w:r>
              <w:rPr>
                <w:sz w:val="18"/>
              </w:rPr>
              <w:t>record</w:t>
            </w:r>
            <w:r>
              <w:rPr>
                <w:spacing w:val="-3"/>
                <w:sz w:val="18"/>
              </w:rPr>
              <w:t> </w:t>
            </w:r>
            <w:r>
              <w:rPr>
                <w:sz w:val="18"/>
              </w:rPr>
              <w:t>associated</w:t>
            </w:r>
            <w:r>
              <w:rPr>
                <w:spacing w:val="-2"/>
                <w:sz w:val="18"/>
              </w:rPr>
              <w:t> </w:t>
            </w:r>
            <w:r>
              <w:rPr>
                <w:sz w:val="18"/>
              </w:rPr>
              <w:t>with </w:t>
            </w:r>
            <w:r>
              <w:rPr>
                <w:spacing w:val="-5"/>
                <w:sz w:val="18"/>
              </w:rPr>
              <w:t>the</w:t>
            </w:r>
          </w:p>
          <w:p>
            <w:pPr>
              <w:pStyle w:val="TableParagraph"/>
              <w:spacing w:line="220" w:lineRule="atLeast"/>
              <w:rPr>
                <w:sz w:val="18"/>
              </w:rPr>
            </w:pPr>
            <w:r>
              <w:rPr>
                <w:sz w:val="18"/>
              </w:rPr>
              <w:t>subscription</w:t>
            </w:r>
            <w:r>
              <w:rPr>
                <w:spacing w:val="-4"/>
                <w:sz w:val="18"/>
              </w:rPr>
              <w:t> </w:t>
            </w:r>
            <w:r>
              <w:rPr>
                <w:sz w:val="18"/>
              </w:rPr>
              <w:t>ID</w:t>
            </w:r>
            <w:r>
              <w:rPr>
                <w:spacing w:val="-3"/>
                <w:sz w:val="18"/>
              </w:rPr>
              <w:t> </w:t>
            </w:r>
            <w:r>
              <w:rPr>
                <w:sz w:val="18"/>
              </w:rPr>
              <w:t>and</w:t>
            </w:r>
            <w:r>
              <w:rPr>
                <w:spacing w:val="-6"/>
                <w:sz w:val="18"/>
              </w:rPr>
              <w:t> </w:t>
            </w:r>
            <w:r>
              <w:rPr>
                <w:sz w:val="18"/>
              </w:rPr>
              <w:t>checks</w:t>
            </w:r>
            <w:r>
              <w:rPr>
                <w:spacing w:val="-3"/>
                <w:sz w:val="18"/>
              </w:rPr>
              <w:t> </w:t>
            </w:r>
            <w:r>
              <w:rPr>
                <w:sz w:val="18"/>
              </w:rPr>
              <w:t>whether</w:t>
            </w:r>
            <w:r>
              <w:rPr>
                <w:spacing w:val="-3"/>
                <w:sz w:val="18"/>
              </w:rPr>
              <w:t> </w:t>
            </w:r>
            <w:r>
              <w:rPr>
                <w:sz w:val="18"/>
              </w:rPr>
              <w:t>the</w:t>
            </w:r>
            <w:r>
              <w:rPr>
                <w:spacing w:val="-3"/>
                <w:sz w:val="18"/>
              </w:rPr>
              <w:t> </w:t>
            </w:r>
            <w:r>
              <w:rPr>
                <w:sz w:val="18"/>
              </w:rPr>
              <w:t>data</w:t>
            </w:r>
            <w:r>
              <w:rPr>
                <w:spacing w:val="-6"/>
                <w:sz w:val="18"/>
              </w:rPr>
              <w:t> </w:t>
            </w:r>
            <w:r>
              <w:rPr>
                <w:sz w:val="18"/>
              </w:rPr>
              <w:t>consumer</w:t>
            </w:r>
            <w:r>
              <w:rPr>
                <w:spacing w:val="-3"/>
                <w:sz w:val="18"/>
              </w:rPr>
              <w:t> </w:t>
            </w:r>
            <w:r>
              <w:rPr>
                <w:sz w:val="18"/>
              </w:rPr>
              <w:t>is</w:t>
            </w:r>
            <w:r>
              <w:rPr>
                <w:spacing w:val="-3"/>
                <w:sz w:val="18"/>
              </w:rPr>
              <w:t> </w:t>
            </w:r>
            <w:r>
              <w:rPr>
                <w:sz w:val="18"/>
              </w:rPr>
              <w:t>authorized</w:t>
            </w:r>
            <w:r>
              <w:rPr>
                <w:spacing w:val="-4"/>
                <w:sz w:val="18"/>
              </w:rPr>
              <w:t> </w:t>
            </w:r>
            <w:r>
              <w:rPr>
                <w:sz w:val="18"/>
              </w:rPr>
              <w:t>to </w:t>
            </w:r>
            <w:r>
              <w:rPr>
                <w:spacing w:val="-2"/>
                <w:sz w:val="18"/>
              </w:rPr>
              <w:t>unsubscribe.</w:t>
            </w:r>
          </w:p>
        </w:tc>
        <w:tc>
          <w:tcPr>
            <w:tcW w:w="1512" w:type="dxa"/>
          </w:tcPr>
          <w:p>
            <w:pPr>
              <w:pStyle w:val="TableParagraph"/>
              <w:ind w:left="0"/>
              <w:rPr>
                <w:rFonts w:ascii="Times New Roman"/>
                <w:sz w:val="18"/>
              </w:rPr>
            </w:pP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3</w:t>
            </w:r>
            <w:r>
              <w:rPr>
                <w:spacing w:val="-1"/>
                <w:sz w:val="18"/>
              </w:rPr>
              <w:t> </w:t>
            </w:r>
            <w:r>
              <w:rPr>
                <w:spacing w:val="-5"/>
                <w:sz w:val="18"/>
              </w:rPr>
              <w:t>(M)</w:t>
            </w:r>
          </w:p>
        </w:tc>
        <w:tc>
          <w:tcPr>
            <w:tcW w:w="6244" w:type="dxa"/>
          </w:tcPr>
          <w:p>
            <w:pPr>
              <w:pStyle w:val="TableParagraph"/>
              <w:spacing w:line="206" w:lineRule="exact"/>
              <w:rPr>
                <w:sz w:val="18"/>
              </w:rPr>
            </w:pPr>
            <w:r>
              <w:rPr>
                <w:sz w:val="18"/>
              </w:rPr>
              <w:t>The</w:t>
            </w:r>
            <w:r>
              <w:rPr>
                <w:spacing w:val="-2"/>
                <w:sz w:val="18"/>
              </w:rPr>
              <w:t> </w:t>
            </w:r>
            <w:r>
              <w:rPr>
                <w:sz w:val="18"/>
              </w:rPr>
              <w:t>data</w:t>
            </w:r>
            <w:r>
              <w:rPr>
                <w:spacing w:val="-3"/>
                <w:sz w:val="18"/>
              </w:rPr>
              <w:t> </w:t>
            </w:r>
            <w:r>
              <w:rPr>
                <w:sz w:val="18"/>
              </w:rPr>
              <w:t>producer</w:t>
            </w:r>
            <w:r>
              <w:rPr>
                <w:spacing w:val="-5"/>
                <w:sz w:val="18"/>
              </w:rPr>
              <w:t> </w:t>
            </w:r>
            <w:r>
              <w:rPr>
                <w:sz w:val="18"/>
              </w:rPr>
              <w:t>xApp</w:t>
            </w:r>
            <w:r>
              <w:rPr>
                <w:spacing w:val="-3"/>
                <w:sz w:val="18"/>
              </w:rPr>
              <w:t> </w:t>
            </w:r>
            <w:r>
              <w:rPr>
                <w:sz w:val="18"/>
              </w:rPr>
              <w:t>deletes</w:t>
            </w:r>
            <w:r>
              <w:rPr>
                <w:spacing w:val="-1"/>
                <w:sz w:val="18"/>
              </w:rPr>
              <w:t> </w:t>
            </w:r>
            <w:r>
              <w:rPr>
                <w:sz w:val="18"/>
              </w:rPr>
              <w:t>the</w:t>
            </w:r>
            <w:r>
              <w:rPr>
                <w:spacing w:val="-3"/>
                <w:sz w:val="18"/>
              </w:rPr>
              <w:t> </w:t>
            </w:r>
            <w:r>
              <w:rPr>
                <w:sz w:val="18"/>
              </w:rPr>
              <w:t>subscription record</w:t>
            </w:r>
            <w:r>
              <w:rPr>
                <w:spacing w:val="-2"/>
                <w:sz w:val="18"/>
              </w:rPr>
              <w:t> </w:t>
            </w:r>
            <w:r>
              <w:rPr>
                <w:sz w:val="18"/>
              </w:rPr>
              <w:t>for</w:t>
            </w:r>
            <w:r>
              <w:rPr>
                <w:spacing w:val="-3"/>
                <w:sz w:val="18"/>
              </w:rPr>
              <w:t> </w:t>
            </w:r>
            <w:r>
              <w:rPr>
                <w:sz w:val="18"/>
              </w:rPr>
              <w:t>the</w:t>
            </w:r>
            <w:r>
              <w:rPr>
                <w:spacing w:val="-1"/>
                <w:sz w:val="18"/>
              </w:rPr>
              <w:t> </w:t>
            </w:r>
            <w:r>
              <w:rPr>
                <w:spacing w:val="-4"/>
                <w:sz w:val="18"/>
              </w:rPr>
              <w:t>data</w:t>
            </w:r>
          </w:p>
          <w:p>
            <w:pPr>
              <w:pStyle w:val="TableParagraph"/>
              <w:spacing w:line="201" w:lineRule="exact" w:before="14"/>
              <w:rPr>
                <w:sz w:val="18"/>
              </w:rPr>
            </w:pPr>
            <w:r>
              <w:rPr>
                <w:spacing w:val="-2"/>
                <w:sz w:val="18"/>
              </w:rPr>
              <w:t>consumer.</w:t>
            </w:r>
          </w:p>
        </w:tc>
        <w:tc>
          <w:tcPr>
            <w:tcW w:w="1512" w:type="dxa"/>
          </w:tcPr>
          <w:p>
            <w:pPr>
              <w:pStyle w:val="TableParagraph"/>
              <w:ind w:left="0"/>
              <w:rPr>
                <w:rFonts w:ascii="Times New Roman"/>
                <w:sz w:val="18"/>
              </w:rPr>
            </w:pPr>
          </w:p>
        </w:tc>
      </w:tr>
      <w:tr>
        <w:trPr>
          <w:trHeight w:val="258" w:hRule="atLeast"/>
        </w:trPr>
        <w:tc>
          <w:tcPr>
            <w:tcW w:w="1596" w:type="dxa"/>
          </w:tcPr>
          <w:p>
            <w:pPr>
              <w:pStyle w:val="TableParagraph"/>
              <w:spacing w:before="18"/>
              <w:rPr>
                <w:sz w:val="18"/>
              </w:rPr>
            </w:pPr>
            <w:r>
              <w:rPr>
                <w:sz w:val="18"/>
              </w:rPr>
              <w:t>Step</w:t>
            </w:r>
            <w:r>
              <w:rPr>
                <w:spacing w:val="-4"/>
                <w:sz w:val="18"/>
              </w:rPr>
              <w:t> </w:t>
            </w:r>
            <w:r>
              <w:rPr>
                <w:sz w:val="18"/>
              </w:rPr>
              <w:t>4</w:t>
            </w:r>
            <w:r>
              <w:rPr>
                <w:spacing w:val="-1"/>
                <w:sz w:val="18"/>
              </w:rPr>
              <w:t> </w:t>
            </w:r>
            <w:r>
              <w:rPr>
                <w:spacing w:val="-5"/>
                <w:sz w:val="18"/>
              </w:rPr>
              <w:t>(M)</w:t>
            </w:r>
          </w:p>
        </w:tc>
        <w:tc>
          <w:tcPr>
            <w:tcW w:w="6244" w:type="dxa"/>
          </w:tcPr>
          <w:p>
            <w:pPr>
              <w:pStyle w:val="TableParagraph"/>
              <w:spacing w:before="18"/>
              <w:rPr>
                <w:sz w:val="18"/>
              </w:rPr>
            </w:pPr>
            <w:r>
              <w:rPr>
                <w:sz w:val="18"/>
              </w:rPr>
              <w:t>The</w:t>
            </w:r>
            <w:r>
              <w:rPr>
                <w:spacing w:val="-2"/>
                <w:sz w:val="18"/>
              </w:rPr>
              <w:t> </w:t>
            </w:r>
            <w:r>
              <w:rPr>
                <w:sz w:val="18"/>
              </w:rPr>
              <w:t>data</w:t>
            </w:r>
            <w:r>
              <w:rPr>
                <w:spacing w:val="-3"/>
                <w:sz w:val="18"/>
              </w:rPr>
              <w:t> </w:t>
            </w:r>
            <w:r>
              <w:rPr>
                <w:sz w:val="18"/>
              </w:rPr>
              <w:t>producer</w:t>
            </w:r>
            <w:r>
              <w:rPr>
                <w:spacing w:val="-4"/>
                <w:sz w:val="18"/>
              </w:rPr>
              <w:t> </w:t>
            </w:r>
            <w:r>
              <w:rPr>
                <w:sz w:val="18"/>
              </w:rPr>
              <w:t>xApp</w:t>
            </w:r>
            <w:r>
              <w:rPr>
                <w:spacing w:val="-2"/>
                <w:sz w:val="18"/>
              </w:rPr>
              <w:t> </w:t>
            </w:r>
            <w:r>
              <w:rPr>
                <w:sz w:val="18"/>
              </w:rPr>
              <w:t>sends</w:t>
            </w:r>
            <w:r>
              <w:rPr>
                <w:spacing w:val="-2"/>
                <w:sz w:val="18"/>
              </w:rPr>
              <w:t> </w:t>
            </w:r>
            <w:r>
              <w:rPr>
                <w:sz w:val="18"/>
              </w:rPr>
              <w:t>a</w:t>
            </w:r>
            <w:r>
              <w:rPr>
                <w:spacing w:val="-4"/>
                <w:sz w:val="18"/>
              </w:rPr>
              <w:t> </w:t>
            </w:r>
            <w:r>
              <w:rPr>
                <w:sz w:val="18"/>
              </w:rPr>
              <w:t>subscription</w:t>
            </w:r>
            <w:r>
              <w:rPr>
                <w:spacing w:val="-1"/>
                <w:sz w:val="18"/>
              </w:rPr>
              <w:t> </w:t>
            </w:r>
            <w:r>
              <w:rPr>
                <w:sz w:val="18"/>
              </w:rPr>
              <w:t>delete</w:t>
            </w:r>
            <w:r>
              <w:rPr>
                <w:spacing w:val="-2"/>
                <w:sz w:val="18"/>
              </w:rPr>
              <w:t> response.</w:t>
            </w:r>
          </w:p>
        </w:tc>
        <w:tc>
          <w:tcPr>
            <w:tcW w:w="1512" w:type="dxa"/>
          </w:tcPr>
          <w:p>
            <w:pPr>
              <w:pStyle w:val="TableParagraph"/>
              <w:ind w:left="0"/>
              <w:rPr>
                <w:rFonts w:ascii="Times New Roman"/>
                <w:sz w:val="18"/>
              </w:rPr>
            </w:pPr>
          </w:p>
        </w:tc>
      </w:tr>
    </w:tbl>
    <w:p>
      <w:pPr>
        <w:pStyle w:val="BodyText"/>
      </w:pPr>
    </w:p>
    <w:p>
      <w:pPr>
        <w:pStyle w:val="BodyText"/>
        <w:spacing w:before="57"/>
      </w:pPr>
      <w:r>
        <w:rPr/>
        <w:drawing>
          <wp:anchor distT="0" distB="0" distL="0" distR="0" allowOverlap="1" layoutInCell="1" locked="0" behindDoc="1" simplePos="0" relativeHeight="487607808">
            <wp:simplePos x="0" y="0"/>
            <wp:positionH relativeFrom="page">
              <wp:posOffset>806573</wp:posOffset>
            </wp:positionH>
            <wp:positionV relativeFrom="paragraph">
              <wp:posOffset>197511</wp:posOffset>
            </wp:positionV>
            <wp:extent cx="5977600" cy="2458688"/>
            <wp:effectExtent l="0" t="0" r="0" b="0"/>
            <wp:wrapTopAndBottom/>
            <wp:docPr id="439" name="Image 439" descr="Generated by PlantUML"/>
            <wp:cNvGraphicFramePr>
              <a:graphicFrameLocks/>
            </wp:cNvGraphicFramePr>
            <a:graphic>
              <a:graphicData uri="http://schemas.openxmlformats.org/drawingml/2006/picture">
                <pic:pic>
                  <pic:nvPicPr>
                    <pic:cNvPr id="439" name="Image 439" descr="Generated by PlantUML"/>
                    <pic:cNvPicPr/>
                  </pic:nvPicPr>
                  <pic:blipFill>
                    <a:blip r:embed="rId106" cstate="print"/>
                    <a:stretch>
                      <a:fillRect/>
                    </a:stretch>
                  </pic:blipFill>
                  <pic:spPr>
                    <a:xfrm>
                      <a:off x="0" y="0"/>
                      <a:ext cx="5977600" cy="2458688"/>
                    </a:xfrm>
                    <a:prstGeom prst="rect">
                      <a:avLst/>
                    </a:prstGeom>
                  </pic:spPr>
                </pic:pic>
              </a:graphicData>
            </a:graphic>
          </wp:anchor>
        </w:drawing>
      </w:r>
    </w:p>
    <w:p>
      <w:pPr>
        <w:pStyle w:val="BodyText"/>
        <w:spacing w:before="3"/>
      </w:pPr>
    </w:p>
    <w:p>
      <w:pPr>
        <w:pStyle w:val="Heading5"/>
        <w:ind w:left="86"/>
      </w:pPr>
      <w:r>
        <w:rPr/>
        <w:t>Figure</w:t>
      </w:r>
      <w:r>
        <w:rPr>
          <w:spacing w:val="-9"/>
        </w:rPr>
        <w:t> </w:t>
      </w:r>
      <w:r>
        <w:rPr/>
        <w:t>9.5.7B.2-1:</w:t>
      </w:r>
      <w:r>
        <w:rPr>
          <w:spacing w:val="-8"/>
        </w:rPr>
        <w:t> </w:t>
      </w:r>
      <w:r>
        <w:rPr/>
        <w:t>xApp</w:t>
      </w:r>
      <w:r>
        <w:rPr>
          <w:spacing w:val="-6"/>
        </w:rPr>
        <w:t> </w:t>
      </w:r>
      <w:r>
        <w:rPr/>
        <w:t>Shared</w:t>
      </w:r>
      <w:r>
        <w:rPr>
          <w:spacing w:val="-9"/>
        </w:rPr>
        <w:t> </w:t>
      </w:r>
      <w:r>
        <w:rPr/>
        <w:t>Data</w:t>
      </w:r>
      <w:r>
        <w:rPr>
          <w:spacing w:val="-8"/>
        </w:rPr>
        <w:t> </w:t>
      </w:r>
      <w:r>
        <w:rPr/>
        <w:t>Subscription</w:t>
      </w:r>
      <w:r>
        <w:rPr>
          <w:spacing w:val="-8"/>
        </w:rPr>
        <w:t> </w:t>
      </w:r>
      <w:r>
        <w:rPr/>
        <w:t>Delete</w:t>
      </w:r>
      <w:r>
        <w:rPr>
          <w:spacing w:val="-8"/>
        </w:rPr>
        <w:t> </w:t>
      </w:r>
      <w:r>
        <w:rPr>
          <w:spacing w:val="-2"/>
        </w:rPr>
        <w:t>procedure</w:t>
      </w:r>
    </w:p>
    <w:p>
      <w:pPr>
        <w:spacing w:line="240" w:lineRule="auto" w:before="0"/>
        <w:rPr>
          <w:b/>
          <w:sz w:val="20"/>
        </w:rPr>
      </w:pPr>
    </w:p>
    <w:p>
      <w:pPr>
        <w:spacing w:line="240" w:lineRule="auto" w:before="0"/>
        <w:rPr>
          <w:b/>
          <w:sz w:val="20"/>
        </w:rPr>
      </w:pPr>
    </w:p>
    <w:p>
      <w:pPr>
        <w:spacing w:line="240" w:lineRule="auto" w:before="90"/>
        <w:rPr>
          <w:b/>
          <w:sz w:val="20"/>
        </w:rPr>
      </w:pPr>
    </w:p>
    <w:p>
      <w:pPr>
        <w:pStyle w:val="Heading3"/>
        <w:numPr>
          <w:ilvl w:val="2"/>
          <w:numId w:val="135"/>
        </w:numPr>
        <w:tabs>
          <w:tab w:pos="1265" w:val="left" w:leader="none"/>
        </w:tabs>
        <w:spacing w:line="240" w:lineRule="auto" w:before="1" w:after="0"/>
        <w:ind w:left="1265" w:right="0" w:hanging="1133"/>
        <w:jc w:val="left"/>
      </w:pPr>
      <w:bookmarkStart w:name="_TOC_250011" w:id="267"/>
      <w:bookmarkStart w:name="9.5.8 Use cases of SDL APIs" w:id="268"/>
      <w:r>
        <w:rPr/>
      </w:r>
      <w:r>
        <w:rPr/>
        <w:t>Use</w:t>
      </w:r>
      <w:r>
        <w:rPr>
          <w:spacing w:val="-5"/>
        </w:rPr>
        <w:t> </w:t>
      </w:r>
      <w:r>
        <w:rPr/>
        <w:t>cases</w:t>
      </w:r>
      <w:r>
        <w:rPr>
          <w:spacing w:val="-4"/>
        </w:rPr>
        <w:t> </w:t>
      </w:r>
      <w:r>
        <w:rPr/>
        <w:t>of</w:t>
      </w:r>
      <w:r>
        <w:rPr>
          <w:spacing w:val="-1"/>
        </w:rPr>
        <w:t> </w:t>
      </w:r>
      <w:r>
        <w:rPr/>
        <w:t>SDL</w:t>
      </w:r>
      <w:r>
        <w:rPr>
          <w:spacing w:val="-6"/>
        </w:rPr>
        <w:t> </w:t>
      </w:r>
      <w:bookmarkEnd w:id="267"/>
      <w:r>
        <w:rPr>
          <w:spacing w:val="-4"/>
        </w:rPr>
        <w:t>APIs</w:t>
      </w:r>
    </w:p>
    <w:p>
      <w:pPr>
        <w:pStyle w:val="Heading4"/>
        <w:numPr>
          <w:ilvl w:val="3"/>
          <w:numId w:val="135"/>
        </w:numPr>
        <w:tabs>
          <w:tab w:pos="1550" w:val="left" w:leader="none"/>
        </w:tabs>
        <w:spacing w:line="240" w:lineRule="auto" w:before="301" w:after="0"/>
        <w:ind w:left="1550" w:right="0" w:hanging="1418"/>
        <w:jc w:val="left"/>
      </w:pPr>
      <w:bookmarkStart w:name="9.5.8.1 Subscribe/Update-Notify for E2No" w:id="269"/>
      <w:bookmarkEnd w:id="269"/>
      <w:r>
        <w:rPr/>
      </w:r>
      <w:r>
        <w:rPr/>
        <w:t>Subscribe/Update-Notify</w:t>
      </w:r>
      <w:r>
        <w:rPr>
          <w:spacing w:val="-12"/>
        </w:rPr>
        <w:t> </w:t>
      </w:r>
      <w:r>
        <w:rPr/>
        <w:t>for</w:t>
      </w:r>
      <w:r>
        <w:rPr>
          <w:spacing w:val="-12"/>
        </w:rPr>
        <w:t> </w:t>
      </w:r>
      <w:r>
        <w:rPr/>
        <w:t>E2NodeInfo</w:t>
      </w:r>
      <w:r>
        <w:rPr>
          <w:spacing w:val="-11"/>
        </w:rPr>
        <w:t> </w:t>
      </w:r>
      <w:r>
        <w:rPr/>
        <w:t>and</w:t>
      </w:r>
      <w:r>
        <w:rPr>
          <w:spacing w:val="-13"/>
        </w:rPr>
        <w:t> </w:t>
      </w:r>
      <w:r>
        <w:rPr>
          <w:spacing w:val="-2"/>
        </w:rPr>
        <w:t>E2NodeList</w:t>
      </w:r>
    </w:p>
    <w:p>
      <w:pPr>
        <w:pStyle w:val="BodyText"/>
        <w:spacing w:line="254" w:lineRule="auto" w:before="180"/>
        <w:ind w:left="132" w:right="150"/>
      </w:pPr>
      <w:r>
        <w:rPr/>
        <w:t>The</w:t>
      </w:r>
      <w:r>
        <w:rPr>
          <w:spacing w:val="-3"/>
        </w:rPr>
        <w:t> </w:t>
      </w:r>
      <w:r>
        <w:rPr/>
        <w:t>SDL</w:t>
      </w:r>
      <w:r>
        <w:rPr>
          <w:spacing w:val="-3"/>
        </w:rPr>
        <w:t> </w:t>
      </w:r>
      <w:r>
        <w:rPr/>
        <w:t>Subscribe/Update-Notify</w:t>
      </w:r>
      <w:r>
        <w:rPr>
          <w:spacing w:val="-2"/>
        </w:rPr>
        <w:t> </w:t>
      </w:r>
      <w:r>
        <w:rPr/>
        <w:t>procedure</w:t>
      </w:r>
      <w:r>
        <w:rPr>
          <w:spacing w:val="-3"/>
        </w:rPr>
        <w:t> </w:t>
      </w:r>
      <w:r>
        <w:rPr/>
        <w:t>(clause</w:t>
      </w:r>
      <w:r>
        <w:rPr>
          <w:spacing w:val="-3"/>
        </w:rPr>
        <w:t> </w:t>
      </w:r>
      <w:r>
        <w:rPr/>
        <w:t>9.5.4)</w:t>
      </w:r>
      <w:r>
        <w:rPr>
          <w:spacing w:val="-5"/>
        </w:rPr>
        <w:t> </w:t>
      </w:r>
      <w:r>
        <w:rPr/>
        <w:t>along</w:t>
      </w:r>
      <w:r>
        <w:rPr>
          <w:spacing w:val="-2"/>
        </w:rPr>
        <w:t> </w:t>
      </w:r>
      <w:r>
        <w:rPr/>
        <w:t>with</w:t>
      </w:r>
      <w:r>
        <w:rPr>
          <w:spacing w:val="-2"/>
        </w:rPr>
        <w:t> </w:t>
      </w:r>
      <w:r>
        <w:rPr/>
        <w:t>the</w:t>
      </w:r>
      <w:r>
        <w:rPr>
          <w:spacing w:val="-3"/>
        </w:rPr>
        <w:t> </w:t>
      </w:r>
      <w:r>
        <w:rPr/>
        <w:t>SDL</w:t>
      </w:r>
      <w:r>
        <w:rPr>
          <w:spacing w:val="-3"/>
        </w:rPr>
        <w:t> </w:t>
      </w:r>
      <w:r>
        <w:rPr/>
        <w:t>fetch</w:t>
      </w:r>
      <w:r>
        <w:rPr>
          <w:spacing w:val="-2"/>
        </w:rPr>
        <w:t> </w:t>
      </w:r>
      <w:r>
        <w:rPr/>
        <w:t>procedure</w:t>
      </w:r>
      <w:r>
        <w:rPr>
          <w:spacing w:val="-3"/>
        </w:rPr>
        <w:t> </w:t>
      </w:r>
      <w:r>
        <w:rPr/>
        <w:t>(clause</w:t>
      </w:r>
      <w:r>
        <w:rPr>
          <w:spacing w:val="-3"/>
        </w:rPr>
        <w:t> </w:t>
      </w:r>
      <w:r>
        <w:rPr/>
        <w:t>9.5.3)</w:t>
      </w:r>
      <w:r>
        <w:rPr>
          <w:spacing w:val="-3"/>
        </w:rPr>
        <w:t> </w:t>
      </w:r>
      <w:r>
        <w:rPr/>
        <w:t>may</w:t>
      </w:r>
      <w:r>
        <w:rPr>
          <w:spacing w:val="-2"/>
        </w:rPr>
        <w:t> </w:t>
      </w:r>
      <w:r>
        <w:rPr/>
        <w:t>be</w:t>
      </w:r>
      <w:r>
        <w:rPr>
          <w:spacing w:val="-5"/>
        </w:rPr>
        <w:t> </w:t>
      </w:r>
      <w:r>
        <w:rPr/>
        <w:t>used</w:t>
      </w:r>
      <w:r>
        <w:rPr>
          <w:spacing w:val="-2"/>
        </w:rPr>
        <w:t> </w:t>
      </w:r>
      <w:r>
        <w:rPr/>
        <w:t>for getting notifications and fetching E2 Node related information such as E2NodeList (clause 9.5.9.2) and E2NodeInfo (clause 9.5.9.3) changes (obtained as the result of an E2AP Global Procedure such as: E2 Setup, Reset, E2 Removal, RIC Service Update or E2 Node Configuration Update).</w:t>
      </w:r>
    </w:p>
    <w:p>
      <w:pPr>
        <w:pStyle w:val="BodyText"/>
        <w:spacing w:line="256" w:lineRule="auto" w:before="165"/>
        <w:ind w:left="132" w:right="256"/>
      </w:pPr>
      <w:r>
        <w:rPr/>
        <w:t>As</w:t>
      </w:r>
      <w:r>
        <w:rPr>
          <w:spacing w:val="-4"/>
        </w:rPr>
        <w:t> </w:t>
      </w:r>
      <w:r>
        <w:rPr/>
        <w:t>noted</w:t>
      </w:r>
      <w:r>
        <w:rPr>
          <w:spacing w:val="-2"/>
        </w:rPr>
        <w:t> </w:t>
      </w:r>
      <w:r>
        <w:rPr/>
        <w:t>in</w:t>
      </w:r>
      <w:r>
        <w:rPr>
          <w:spacing w:val="-1"/>
        </w:rPr>
        <w:t> </w:t>
      </w:r>
      <w:r>
        <w:rPr/>
        <w:t>clause</w:t>
      </w:r>
      <w:r>
        <w:rPr>
          <w:spacing w:val="-3"/>
        </w:rPr>
        <w:t> </w:t>
      </w:r>
      <w:r>
        <w:rPr/>
        <w:t>9.5.4,</w:t>
      </w:r>
      <w:r>
        <w:rPr>
          <w:spacing w:val="-5"/>
        </w:rPr>
        <w:t> </w:t>
      </w:r>
      <w:r>
        <w:rPr/>
        <w:t>notifications</w:t>
      </w:r>
      <w:r>
        <w:rPr>
          <w:spacing w:val="-4"/>
        </w:rPr>
        <w:t> </w:t>
      </w:r>
      <w:r>
        <w:rPr/>
        <w:t>will</w:t>
      </w:r>
      <w:r>
        <w:rPr>
          <w:spacing w:val="-1"/>
        </w:rPr>
        <w:t> </w:t>
      </w:r>
      <w:r>
        <w:rPr/>
        <w:t>contain</w:t>
      </w:r>
      <w:r>
        <w:rPr>
          <w:spacing w:val="-1"/>
        </w:rPr>
        <w:t> </w:t>
      </w:r>
      <w:r>
        <w:rPr/>
        <w:t>only</w:t>
      </w:r>
      <w:r>
        <w:rPr>
          <w:spacing w:val="-2"/>
        </w:rPr>
        <w:t> </w:t>
      </w:r>
      <w:r>
        <w:rPr/>
        <w:t>the</w:t>
      </w:r>
      <w:r>
        <w:rPr>
          <w:spacing w:val="-3"/>
        </w:rPr>
        <w:t> </w:t>
      </w:r>
      <w:r>
        <w:rPr/>
        <w:t>summary</w:t>
      </w:r>
      <w:r>
        <w:rPr>
          <w:spacing w:val="-4"/>
        </w:rPr>
        <w:t> </w:t>
      </w:r>
      <w:r>
        <w:rPr/>
        <w:t>of changes</w:t>
      </w:r>
      <w:r>
        <w:rPr>
          <w:spacing w:val="-4"/>
        </w:rPr>
        <w:t> </w:t>
      </w:r>
      <w:r>
        <w:rPr/>
        <w:t>to</w:t>
      </w:r>
      <w:r>
        <w:rPr>
          <w:spacing w:val="-2"/>
        </w:rPr>
        <w:t> </w:t>
      </w:r>
      <w:r>
        <w:rPr/>
        <w:t>E2NodeInfo</w:t>
      </w:r>
      <w:r>
        <w:rPr>
          <w:spacing w:val="-2"/>
        </w:rPr>
        <w:t> </w:t>
      </w:r>
      <w:r>
        <w:rPr/>
        <w:t>after</w:t>
      </w:r>
      <w:r>
        <w:rPr>
          <w:spacing w:val="-2"/>
        </w:rPr>
        <w:t> </w:t>
      </w:r>
      <w:r>
        <w:rPr/>
        <w:t>the</w:t>
      </w:r>
      <w:r>
        <w:rPr>
          <w:spacing w:val="-3"/>
        </w:rPr>
        <w:t> </w:t>
      </w:r>
      <w:r>
        <w:rPr/>
        <w:t>subscription.</w:t>
      </w:r>
      <w:r>
        <w:rPr>
          <w:spacing w:val="-3"/>
        </w:rPr>
        <w:t> </w:t>
      </w:r>
      <w:r>
        <w:rPr/>
        <w:t>To</w:t>
      </w:r>
      <w:r>
        <w:rPr>
          <w:spacing w:val="-2"/>
        </w:rPr>
        <w:t> </w:t>
      </w:r>
      <w:r>
        <w:rPr/>
        <w:t>get the complete state of E2NodeInfo, the xApp may do a fetch.</w:t>
      </w:r>
    </w:p>
    <w:p>
      <w:pPr>
        <w:spacing w:after="0" w:line="256" w:lineRule="auto"/>
        <w:sectPr>
          <w:pgSz w:w="11910" w:h="16850"/>
          <w:pgMar w:header="694" w:footer="702" w:top="1460" w:bottom="900" w:left="720" w:right="700"/>
        </w:sectPr>
      </w:pPr>
    </w:p>
    <w:p>
      <w:pPr>
        <w:pStyle w:val="BodyText"/>
        <w:spacing w:before="128" w:after="1"/>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7"/>
        <w:gridCol w:w="7927"/>
      </w:tblGrid>
      <w:tr>
        <w:trPr>
          <w:trHeight w:val="227" w:hRule="atLeast"/>
        </w:trPr>
        <w:tc>
          <w:tcPr>
            <w:tcW w:w="1707" w:type="dxa"/>
            <w:shd w:val="clear" w:color="auto" w:fill="D0CECE"/>
          </w:tcPr>
          <w:p>
            <w:pPr>
              <w:pStyle w:val="TableParagraph"/>
              <w:spacing w:line="204" w:lineRule="exact" w:before="3"/>
              <w:ind w:left="174"/>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27" w:type="dxa"/>
            <w:shd w:val="clear" w:color="auto" w:fill="D0CECE"/>
          </w:tcPr>
          <w:p>
            <w:pPr>
              <w:pStyle w:val="TableParagraph"/>
              <w:spacing w:line="204" w:lineRule="exact" w:before="3"/>
              <w:ind w:left="6"/>
              <w:jc w:val="center"/>
              <w:rPr>
                <w:b/>
                <w:sz w:val="18"/>
              </w:rPr>
            </w:pPr>
            <w:r>
              <w:rPr>
                <w:b/>
                <w:sz w:val="18"/>
              </w:rPr>
              <w:t>Evolution</w:t>
            </w:r>
            <w:r>
              <w:rPr>
                <w:b/>
                <w:spacing w:val="-3"/>
                <w:sz w:val="18"/>
              </w:rPr>
              <w:t> </w:t>
            </w:r>
            <w:r>
              <w:rPr>
                <w:b/>
                <w:sz w:val="18"/>
              </w:rPr>
              <w:t>/ </w:t>
            </w:r>
            <w:r>
              <w:rPr>
                <w:b/>
                <w:spacing w:val="-2"/>
                <w:sz w:val="18"/>
              </w:rPr>
              <w:t>Specification</w:t>
            </w:r>
          </w:p>
        </w:tc>
      </w:tr>
      <w:tr>
        <w:trPr>
          <w:trHeight w:val="227" w:hRule="atLeast"/>
        </w:trPr>
        <w:tc>
          <w:tcPr>
            <w:tcW w:w="1707" w:type="dxa"/>
          </w:tcPr>
          <w:p>
            <w:pPr>
              <w:pStyle w:val="TableParagraph"/>
              <w:spacing w:line="206" w:lineRule="exact" w:before="1"/>
              <w:rPr>
                <w:sz w:val="18"/>
              </w:rPr>
            </w:pPr>
            <w:r>
              <w:rPr>
                <w:spacing w:val="-4"/>
                <w:sz w:val="18"/>
              </w:rPr>
              <w:t>Goal</w:t>
            </w:r>
          </w:p>
        </w:tc>
        <w:tc>
          <w:tcPr>
            <w:tcW w:w="7927" w:type="dxa"/>
          </w:tcPr>
          <w:p>
            <w:pPr>
              <w:pStyle w:val="TableParagraph"/>
              <w:spacing w:line="206" w:lineRule="exact" w:before="1"/>
              <w:ind w:left="105"/>
              <w:rPr>
                <w:sz w:val="18"/>
              </w:rPr>
            </w:pPr>
            <w:r>
              <w:rPr>
                <w:sz w:val="18"/>
              </w:rPr>
              <w:t>Inform</w:t>
            </w:r>
            <w:r>
              <w:rPr>
                <w:spacing w:val="-4"/>
                <w:sz w:val="18"/>
              </w:rPr>
              <w:t> </w:t>
            </w:r>
            <w:r>
              <w:rPr>
                <w:sz w:val="18"/>
              </w:rPr>
              <w:t>the</w:t>
            </w:r>
            <w:r>
              <w:rPr>
                <w:spacing w:val="-4"/>
                <w:sz w:val="18"/>
              </w:rPr>
              <w:t> </w:t>
            </w:r>
            <w:r>
              <w:rPr>
                <w:sz w:val="18"/>
              </w:rPr>
              <w:t>xApp</w:t>
            </w:r>
            <w:r>
              <w:rPr>
                <w:spacing w:val="-2"/>
                <w:sz w:val="18"/>
              </w:rPr>
              <w:t> </w:t>
            </w:r>
            <w:r>
              <w:rPr>
                <w:sz w:val="18"/>
              </w:rPr>
              <w:t>about</w:t>
            </w:r>
            <w:r>
              <w:rPr>
                <w:spacing w:val="-4"/>
                <w:sz w:val="18"/>
              </w:rPr>
              <w:t> </w:t>
            </w:r>
            <w:r>
              <w:rPr>
                <w:sz w:val="18"/>
              </w:rPr>
              <w:t>changes</w:t>
            </w:r>
            <w:r>
              <w:rPr>
                <w:spacing w:val="-2"/>
                <w:sz w:val="18"/>
              </w:rPr>
              <w:t> </w:t>
            </w:r>
            <w:r>
              <w:rPr>
                <w:sz w:val="18"/>
              </w:rPr>
              <w:t>to</w:t>
            </w:r>
            <w:r>
              <w:rPr>
                <w:spacing w:val="-2"/>
                <w:sz w:val="18"/>
              </w:rPr>
              <w:t> </w:t>
            </w:r>
            <w:r>
              <w:rPr>
                <w:sz w:val="18"/>
              </w:rPr>
              <w:t>E2</w:t>
            </w:r>
            <w:r>
              <w:rPr>
                <w:spacing w:val="-2"/>
                <w:sz w:val="18"/>
              </w:rPr>
              <w:t> </w:t>
            </w:r>
            <w:r>
              <w:rPr>
                <w:sz w:val="18"/>
              </w:rPr>
              <w:t>Node</w:t>
            </w:r>
            <w:r>
              <w:rPr>
                <w:spacing w:val="1"/>
                <w:sz w:val="18"/>
              </w:rPr>
              <w:t> </w:t>
            </w:r>
            <w:r>
              <w:rPr>
                <w:spacing w:val="-2"/>
                <w:sz w:val="18"/>
              </w:rPr>
              <w:t>information</w:t>
            </w:r>
          </w:p>
        </w:tc>
      </w:tr>
      <w:tr>
        <w:trPr>
          <w:trHeight w:val="1163" w:hRule="atLeast"/>
        </w:trPr>
        <w:tc>
          <w:tcPr>
            <w:tcW w:w="1707" w:type="dxa"/>
          </w:tcPr>
          <w:p>
            <w:pPr>
              <w:pStyle w:val="TableParagraph"/>
              <w:ind w:left="0"/>
              <w:rPr>
                <w:rFonts w:ascii="Times New Roman"/>
                <w:sz w:val="18"/>
              </w:rPr>
            </w:pPr>
          </w:p>
          <w:p>
            <w:pPr>
              <w:pStyle w:val="TableParagraph"/>
              <w:spacing w:before="55"/>
              <w:ind w:left="0"/>
              <w:rPr>
                <w:rFonts w:ascii="Times New Roman"/>
                <w:sz w:val="18"/>
              </w:rPr>
            </w:pPr>
          </w:p>
          <w:p>
            <w:pPr>
              <w:pStyle w:val="TableParagraph"/>
              <w:rPr>
                <w:sz w:val="18"/>
              </w:rPr>
            </w:pPr>
            <w:r>
              <w:rPr>
                <w:sz w:val="18"/>
              </w:rPr>
              <w:t>Actors</w:t>
            </w:r>
            <w:r>
              <w:rPr>
                <w:spacing w:val="-3"/>
                <w:sz w:val="18"/>
              </w:rPr>
              <w:t> </w:t>
            </w:r>
            <w:r>
              <w:rPr>
                <w:sz w:val="18"/>
              </w:rPr>
              <w:t>and</w:t>
            </w:r>
            <w:r>
              <w:rPr>
                <w:spacing w:val="-2"/>
                <w:sz w:val="18"/>
              </w:rPr>
              <w:t> Roles</w:t>
            </w:r>
          </w:p>
        </w:tc>
        <w:tc>
          <w:tcPr>
            <w:tcW w:w="7927" w:type="dxa"/>
          </w:tcPr>
          <w:p>
            <w:pPr>
              <w:pStyle w:val="TableParagraph"/>
              <w:numPr>
                <w:ilvl w:val="0"/>
                <w:numId w:val="139"/>
              </w:numPr>
              <w:tabs>
                <w:tab w:pos="825" w:val="left" w:leader="none"/>
              </w:tabs>
              <w:spacing w:line="219" w:lineRule="exact" w:before="0" w:after="0"/>
              <w:ind w:left="825" w:right="0" w:hanging="360"/>
              <w:jc w:val="left"/>
              <w:rPr>
                <w:sz w:val="18"/>
              </w:rPr>
            </w:pPr>
            <w:r>
              <w:rPr>
                <w:sz w:val="18"/>
              </w:rPr>
              <w:t>E2</w:t>
            </w:r>
            <w:r>
              <w:rPr>
                <w:spacing w:val="-4"/>
                <w:sz w:val="18"/>
              </w:rPr>
              <w:t> </w:t>
            </w:r>
            <w:r>
              <w:rPr>
                <w:sz w:val="18"/>
              </w:rPr>
              <w:t>Nodes:</w:t>
            </w:r>
            <w:r>
              <w:rPr>
                <w:spacing w:val="-4"/>
                <w:sz w:val="18"/>
              </w:rPr>
              <w:t> </w:t>
            </w:r>
            <w:r>
              <w:rPr>
                <w:sz w:val="18"/>
              </w:rPr>
              <w:t>O-CU,</w:t>
            </w:r>
            <w:r>
              <w:rPr>
                <w:spacing w:val="-3"/>
                <w:sz w:val="18"/>
              </w:rPr>
              <w:t> </w:t>
            </w:r>
            <w:r>
              <w:rPr>
                <w:sz w:val="18"/>
              </w:rPr>
              <w:t>O-DUs</w:t>
            </w:r>
            <w:r>
              <w:rPr>
                <w:spacing w:val="-3"/>
                <w:sz w:val="18"/>
              </w:rPr>
              <w:t> </w:t>
            </w:r>
            <w:r>
              <w:rPr>
                <w:sz w:val="18"/>
              </w:rPr>
              <w:t>supporting</w:t>
            </w:r>
            <w:r>
              <w:rPr>
                <w:spacing w:val="-5"/>
                <w:sz w:val="18"/>
              </w:rPr>
              <w:t> </w:t>
            </w:r>
            <w:r>
              <w:rPr>
                <w:sz w:val="18"/>
              </w:rPr>
              <w:t>the</w:t>
            </w:r>
            <w:r>
              <w:rPr>
                <w:spacing w:val="-4"/>
                <w:sz w:val="18"/>
              </w:rPr>
              <w:t> </w:t>
            </w:r>
            <w:r>
              <w:rPr>
                <w:sz w:val="18"/>
              </w:rPr>
              <w:t>E2</w:t>
            </w:r>
            <w:r>
              <w:rPr>
                <w:spacing w:val="-3"/>
                <w:sz w:val="18"/>
              </w:rPr>
              <w:t> </w:t>
            </w:r>
            <w:r>
              <w:rPr>
                <w:spacing w:val="-2"/>
                <w:sz w:val="18"/>
              </w:rPr>
              <w:t>interface.</w:t>
            </w:r>
          </w:p>
          <w:p>
            <w:pPr>
              <w:pStyle w:val="TableParagraph"/>
              <w:numPr>
                <w:ilvl w:val="0"/>
                <w:numId w:val="139"/>
              </w:numPr>
              <w:tabs>
                <w:tab w:pos="825" w:val="left" w:leader="none"/>
              </w:tabs>
              <w:spacing w:line="240" w:lineRule="auto" w:before="12" w:after="0"/>
              <w:ind w:left="825" w:right="0" w:hanging="360"/>
              <w:jc w:val="left"/>
              <w:rPr>
                <w:sz w:val="18"/>
              </w:rPr>
            </w:pPr>
            <w:r>
              <w:rPr>
                <w:sz w:val="18"/>
              </w:rPr>
              <w:t>xApps:</w:t>
            </w:r>
            <w:r>
              <w:rPr>
                <w:spacing w:val="-4"/>
                <w:sz w:val="18"/>
              </w:rPr>
              <w:t> </w:t>
            </w:r>
            <w:r>
              <w:rPr>
                <w:sz w:val="18"/>
              </w:rPr>
              <w:t>Requires</w:t>
            </w:r>
            <w:r>
              <w:rPr>
                <w:spacing w:val="-2"/>
                <w:sz w:val="18"/>
              </w:rPr>
              <w:t> </w:t>
            </w:r>
            <w:r>
              <w:rPr>
                <w:sz w:val="18"/>
              </w:rPr>
              <w:t>information</w:t>
            </w:r>
            <w:r>
              <w:rPr>
                <w:spacing w:val="-4"/>
                <w:sz w:val="18"/>
              </w:rPr>
              <w:t> </w:t>
            </w:r>
            <w:r>
              <w:rPr>
                <w:sz w:val="18"/>
              </w:rPr>
              <w:t>about</w:t>
            </w:r>
            <w:r>
              <w:rPr>
                <w:spacing w:val="-5"/>
                <w:sz w:val="18"/>
              </w:rPr>
              <w:t> </w:t>
            </w:r>
            <w:r>
              <w:rPr>
                <w:sz w:val="18"/>
              </w:rPr>
              <w:t>changes</w:t>
            </w:r>
            <w:r>
              <w:rPr>
                <w:spacing w:val="-3"/>
                <w:sz w:val="18"/>
              </w:rPr>
              <w:t> </w:t>
            </w:r>
            <w:r>
              <w:rPr>
                <w:sz w:val="18"/>
              </w:rPr>
              <w:t>to</w:t>
            </w:r>
            <w:r>
              <w:rPr>
                <w:spacing w:val="-3"/>
                <w:sz w:val="18"/>
              </w:rPr>
              <w:t> </w:t>
            </w:r>
            <w:r>
              <w:rPr>
                <w:sz w:val="18"/>
              </w:rPr>
              <w:t>E2</w:t>
            </w:r>
            <w:r>
              <w:rPr>
                <w:spacing w:val="-3"/>
                <w:sz w:val="18"/>
              </w:rPr>
              <w:t> </w:t>
            </w:r>
            <w:r>
              <w:rPr>
                <w:sz w:val="18"/>
              </w:rPr>
              <w:t>Node</w:t>
            </w:r>
            <w:r>
              <w:rPr>
                <w:spacing w:val="-6"/>
                <w:sz w:val="18"/>
              </w:rPr>
              <w:t> </w:t>
            </w:r>
            <w:r>
              <w:rPr>
                <w:spacing w:val="-2"/>
                <w:sz w:val="18"/>
              </w:rPr>
              <w:t>information.</w:t>
            </w:r>
          </w:p>
          <w:p>
            <w:pPr>
              <w:pStyle w:val="TableParagraph"/>
              <w:numPr>
                <w:ilvl w:val="0"/>
                <w:numId w:val="139"/>
              </w:numPr>
              <w:tabs>
                <w:tab w:pos="825" w:val="left" w:leader="none"/>
              </w:tabs>
              <w:spacing w:line="240" w:lineRule="auto" w:before="12" w:after="0"/>
              <w:ind w:left="825" w:right="0" w:hanging="360"/>
              <w:jc w:val="left"/>
              <w:rPr>
                <w:sz w:val="18"/>
              </w:rPr>
            </w:pPr>
            <w:r>
              <w:rPr>
                <w:sz w:val="18"/>
              </w:rPr>
              <w:t>Near-RT</w:t>
            </w:r>
            <w:r>
              <w:rPr>
                <w:spacing w:val="-1"/>
                <w:sz w:val="18"/>
              </w:rPr>
              <w:t> </w:t>
            </w:r>
            <w:r>
              <w:rPr>
                <w:sz w:val="18"/>
              </w:rPr>
              <w:t>RIC</w:t>
            </w:r>
            <w:r>
              <w:rPr>
                <w:spacing w:val="-1"/>
                <w:sz w:val="18"/>
              </w:rPr>
              <w:t> </w:t>
            </w:r>
            <w:r>
              <w:rPr>
                <w:spacing w:val="-2"/>
                <w:sz w:val="18"/>
              </w:rPr>
              <w:t>platform:</w:t>
            </w:r>
          </w:p>
          <w:p>
            <w:pPr>
              <w:pStyle w:val="TableParagraph"/>
              <w:numPr>
                <w:ilvl w:val="1"/>
                <w:numId w:val="139"/>
              </w:numPr>
              <w:tabs>
                <w:tab w:pos="1204" w:val="left" w:leader="none"/>
              </w:tabs>
              <w:spacing w:line="240" w:lineRule="auto" w:before="13" w:after="0"/>
              <w:ind w:left="1204" w:right="0" w:hanging="379"/>
              <w:jc w:val="left"/>
              <w:rPr>
                <w:sz w:val="18"/>
              </w:rPr>
            </w:pPr>
            <w:r>
              <w:rPr>
                <w:sz w:val="18"/>
              </w:rPr>
              <w:t>exposing</w:t>
            </w:r>
            <w:r>
              <w:rPr>
                <w:spacing w:val="-2"/>
                <w:sz w:val="18"/>
              </w:rPr>
              <w:t> </w:t>
            </w:r>
            <w:r>
              <w:rPr>
                <w:sz w:val="18"/>
              </w:rPr>
              <w:t>an</w:t>
            </w:r>
            <w:r>
              <w:rPr>
                <w:spacing w:val="-4"/>
                <w:sz w:val="18"/>
              </w:rPr>
              <w:t> </w:t>
            </w:r>
            <w:r>
              <w:rPr>
                <w:sz w:val="18"/>
              </w:rPr>
              <w:t>SDL</w:t>
            </w:r>
            <w:r>
              <w:rPr>
                <w:spacing w:val="-1"/>
                <w:sz w:val="18"/>
              </w:rPr>
              <w:t> </w:t>
            </w:r>
            <w:r>
              <w:rPr>
                <w:sz w:val="18"/>
              </w:rPr>
              <w:t>API</w:t>
            </w:r>
            <w:r>
              <w:rPr>
                <w:spacing w:val="-2"/>
                <w:sz w:val="18"/>
              </w:rPr>
              <w:t> </w:t>
            </w:r>
            <w:r>
              <w:rPr>
                <w:sz w:val="18"/>
              </w:rPr>
              <w:t>to</w:t>
            </w:r>
            <w:r>
              <w:rPr>
                <w:spacing w:val="-1"/>
                <w:sz w:val="18"/>
              </w:rPr>
              <w:t> </w:t>
            </w:r>
            <w:r>
              <w:rPr>
                <w:sz w:val="18"/>
              </w:rPr>
              <w:t>the</w:t>
            </w:r>
            <w:r>
              <w:rPr>
                <w:spacing w:val="-2"/>
                <w:sz w:val="18"/>
              </w:rPr>
              <w:t> xApps;</w:t>
            </w:r>
          </w:p>
          <w:p>
            <w:pPr>
              <w:pStyle w:val="TableParagraph"/>
              <w:numPr>
                <w:ilvl w:val="1"/>
                <w:numId w:val="139"/>
              </w:numPr>
              <w:tabs>
                <w:tab w:pos="1204" w:val="left" w:leader="none"/>
              </w:tabs>
              <w:spacing w:line="214" w:lineRule="exact" w:before="12" w:after="0"/>
              <w:ind w:left="1204" w:right="0" w:hanging="379"/>
              <w:jc w:val="left"/>
              <w:rPr>
                <w:sz w:val="18"/>
              </w:rPr>
            </w:pPr>
            <w:r>
              <w:rPr>
                <w:sz w:val="18"/>
              </w:rPr>
              <w:t>Termination</w:t>
            </w:r>
            <w:r>
              <w:rPr>
                <w:spacing w:val="-4"/>
                <w:sz w:val="18"/>
              </w:rPr>
              <w:t> </w:t>
            </w:r>
            <w:r>
              <w:rPr>
                <w:sz w:val="18"/>
              </w:rPr>
              <w:t>of</w:t>
            </w:r>
            <w:r>
              <w:rPr>
                <w:spacing w:val="-3"/>
                <w:sz w:val="18"/>
              </w:rPr>
              <w:t> </w:t>
            </w:r>
            <w:r>
              <w:rPr>
                <w:sz w:val="18"/>
              </w:rPr>
              <w:t>E2</w:t>
            </w:r>
            <w:r>
              <w:rPr>
                <w:spacing w:val="-5"/>
                <w:sz w:val="18"/>
              </w:rPr>
              <w:t> </w:t>
            </w:r>
            <w:r>
              <w:rPr>
                <w:spacing w:val="-2"/>
                <w:sz w:val="18"/>
              </w:rPr>
              <w:t>connections.</w:t>
            </w:r>
          </w:p>
        </w:tc>
      </w:tr>
      <w:tr>
        <w:trPr>
          <w:trHeight w:val="698" w:hRule="atLeast"/>
        </w:trPr>
        <w:tc>
          <w:tcPr>
            <w:tcW w:w="1707" w:type="dxa"/>
          </w:tcPr>
          <w:p>
            <w:pPr>
              <w:pStyle w:val="TableParagraph"/>
              <w:spacing w:before="31"/>
              <w:ind w:left="0"/>
              <w:rPr>
                <w:rFonts w:ascii="Times New Roman"/>
                <w:sz w:val="18"/>
              </w:rPr>
            </w:pPr>
          </w:p>
          <w:p>
            <w:pPr>
              <w:pStyle w:val="TableParagraph"/>
              <w:spacing w:before="1"/>
              <w:rPr>
                <w:sz w:val="18"/>
              </w:rPr>
            </w:pPr>
            <w:r>
              <w:rPr>
                <w:spacing w:val="-2"/>
                <w:sz w:val="18"/>
              </w:rPr>
              <w:t>Pre-conditions</w:t>
            </w:r>
          </w:p>
        </w:tc>
        <w:tc>
          <w:tcPr>
            <w:tcW w:w="7927" w:type="dxa"/>
          </w:tcPr>
          <w:p>
            <w:pPr>
              <w:pStyle w:val="TableParagraph"/>
              <w:numPr>
                <w:ilvl w:val="0"/>
                <w:numId w:val="140"/>
              </w:numPr>
              <w:tabs>
                <w:tab w:pos="825" w:val="left" w:leader="none"/>
              </w:tabs>
              <w:spacing w:line="219" w:lineRule="exact" w:before="0" w:after="0"/>
              <w:ind w:left="825" w:right="0" w:hanging="360"/>
              <w:jc w:val="left"/>
              <w:rPr>
                <w:sz w:val="18"/>
              </w:rPr>
            </w:pPr>
            <w:r>
              <w:rPr>
                <w:sz w:val="18"/>
              </w:rPr>
              <w:t>SDL</w:t>
            </w:r>
            <w:r>
              <w:rPr>
                <w:spacing w:val="-3"/>
                <w:sz w:val="18"/>
              </w:rPr>
              <w:t> </w:t>
            </w:r>
            <w:r>
              <w:rPr>
                <w:sz w:val="18"/>
              </w:rPr>
              <w:t>API</w:t>
            </w:r>
            <w:r>
              <w:rPr>
                <w:spacing w:val="-2"/>
                <w:sz w:val="18"/>
              </w:rPr>
              <w:t> </w:t>
            </w:r>
            <w:r>
              <w:rPr>
                <w:sz w:val="18"/>
              </w:rPr>
              <w:t>services</w:t>
            </w:r>
            <w:r>
              <w:rPr>
                <w:spacing w:val="-4"/>
                <w:sz w:val="18"/>
              </w:rPr>
              <w:t> </w:t>
            </w:r>
            <w:r>
              <w:rPr>
                <w:sz w:val="18"/>
              </w:rPr>
              <w:t>have</w:t>
            </w:r>
            <w:r>
              <w:rPr>
                <w:spacing w:val="-2"/>
                <w:sz w:val="18"/>
              </w:rPr>
              <w:t> </w:t>
            </w:r>
            <w:r>
              <w:rPr>
                <w:sz w:val="18"/>
              </w:rPr>
              <w:t>been</w:t>
            </w:r>
            <w:r>
              <w:rPr>
                <w:spacing w:val="-2"/>
                <w:sz w:val="18"/>
              </w:rPr>
              <w:t> </w:t>
            </w:r>
            <w:r>
              <w:rPr>
                <w:sz w:val="18"/>
              </w:rPr>
              <w:t>registered</w:t>
            </w:r>
            <w:r>
              <w:rPr>
                <w:spacing w:val="-4"/>
                <w:sz w:val="18"/>
              </w:rPr>
              <w:t> </w:t>
            </w:r>
            <w:r>
              <w:rPr>
                <w:sz w:val="18"/>
              </w:rPr>
              <w:t>and</w:t>
            </w:r>
            <w:r>
              <w:rPr>
                <w:spacing w:val="-4"/>
                <w:sz w:val="18"/>
              </w:rPr>
              <w:t> </w:t>
            </w:r>
            <w:r>
              <w:rPr>
                <w:sz w:val="18"/>
              </w:rPr>
              <w:t>authorized</w:t>
            </w:r>
            <w:r>
              <w:rPr>
                <w:spacing w:val="-4"/>
                <w:sz w:val="18"/>
              </w:rPr>
              <w:t> </w:t>
            </w:r>
            <w:r>
              <w:rPr>
                <w:sz w:val="18"/>
              </w:rPr>
              <w:t>by</w:t>
            </w:r>
            <w:r>
              <w:rPr>
                <w:spacing w:val="5"/>
                <w:sz w:val="18"/>
              </w:rPr>
              <w:t> </w:t>
            </w:r>
            <w:r>
              <w:rPr>
                <w:sz w:val="18"/>
              </w:rPr>
              <w:t>Near-RT</w:t>
            </w:r>
            <w:r>
              <w:rPr>
                <w:spacing w:val="-2"/>
                <w:sz w:val="18"/>
              </w:rPr>
              <w:t> </w:t>
            </w:r>
            <w:r>
              <w:rPr>
                <w:sz w:val="18"/>
              </w:rPr>
              <w:t>RIC</w:t>
            </w:r>
            <w:r>
              <w:rPr>
                <w:spacing w:val="-2"/>
                <w:sz w:val="18"/>
              </w:rPr>
              <w:t> platform;</w:t>
            </w:r>
          </w:p>
          <w:p>
            <w:pPr>
              <w:pStyle w:val="TableParagraph"/>
              <w:numPr>
                <w:ilvl w:val="0"/>
                <w:numId w:val="140"/>
              </w:numPr>
              <w:tabs>
                <w:tab w:pos="825" w:val="left" w:leader="none"/>
              </w:tabs>
              <w:spacing w:line="240" w:lineRule="auto" w:before="12" w:after="0"/>
              <w:ind w:left="825" w:right="0" w:hanging="360"/>
              <w:jc w:val="left"/>
              <w:rPr>
                <w:sz w:val="18"/>
              </w:rPr>
            </w:pPr>
            <w:r>
              <w:rPr>
                <w:sz w:val="18"/>
              </w:rPr>
              <w:t>xApp</w:t>
            </w:r>
            <w:r>
              <w:rPr>
                <w:spacing w:val="-3"/>
                <w:sz w:val="18"/>
              </w:rPr>
              <w:t> </w:t>
            </w:r>
            <w:r>
              <w:rPr>
                <w:sz w:val="18"/>
              </w:rPr>
              <w:t>has</w:t>
            </w:r>
            <w:r>
              <w:rPr>
                <w:spacing w:val="-3"/>
                <w:sz w:val="18"/>
              </w:rPr>
              <w:t> </w:t>
            </w:r>
            <w:r>
              <w:rPr>
                <w:sz w:val="18"/>
              </w:rPr>
              <w:t>successfully</w:t>
            </w:r>
            <w:r>
              <w:rPr>
                <w:spacing w:val="-2"/>
                <w:sz w:val="18"/>
              </w:rPr>
              <w:t> </w:t>
            </w:r>
            <w:r>
              <w:rPr>
                <w:sz w:val="18"/>
              </w:rPr>
              <w:t>registered</w:t>
            </w:r>
            <w:r>
              <w:rPr>
                <w:spacing w:val="-2"/>
                <w:sz w:val="18"/>
              </w:rPr>
              <w:t> </w:t>
            </w:r>
            <w:r>
              <w:rPr>
                <w:sz w:val="18"/>
              </w:rPr>
              <w:t>as</w:t>
            </w:r>
            <w:r>
              <w:rPr>
                <w:spacing w:val="-2"/>
                <w:sz w:val="18"/>
              </w:rPr>
              <w:t> </w:t>
            </w:r>
            <w:r>
              <w:rPr>
                <w:sz w:val="18"/>
              </w:rPr>
              <w:t>a</w:t>
            </w:r>
            <w:r>
              <w:rPr>
                <w:spacing w:val="-4"/>
                <w:sz w:val="18"/>
              </w:rPr>
              <w:t> </w:t>
            </w:r>
            <w:r>
              <w:rPr>
                <w:sz w:val="18"/>
              </w:rPr>
              <w:t>client</w:t>
            </w:r>
            <w:r>
              <w:rPr>
                <w:spacing w:val="-3"/>
                <w:sz w:val="18"/>
              </w:rPr>
              <w:t> </w:t>
            </w:r>
            <w:r>
              <w:rPr>
                <w:sz w:val="18"/>
              </w:rPr>
              <w:t>to</w:t>
            </w:r>
            <w:r>
              <w:rPr>
                <w:spacing w:val="-2"/>
                <w:sz w:val="18"/>
              </w:rPr>
              <w:t> </w:t>
            </w:r>
            <w:r>
              <w:rPr>
                <w:sz w:val="18"/>
              </w:rPr>
              <w:t>the</w:t>
            </w:r>
            <w:r>
              <w:rPr>
                <w:spacing w:val="-3"/>
                <w:sz w:val="18"/>
              </w:rPr>
              <w:t> </w:t>
            </w:r>
            <w:r>
              <w:rPr>
                <w:sz w:val="18"/>
              </w:rPr>
              <w:t>SDL</w:t>
            </w:r>
            <w:r>
              <w:rPr>
                <w:spacing w:val="-2"/>
                <w:sz w:val="18"/>
              </w:rPr>
              <w:t> before;</w:t>
            </w:r>
          </w:p>
          <w:p>
            <w:pPr>
              <w:pStyle w:val="TableParagraph"/>
              <w:numPr>
                <w:ilvl w:val="0"/>
                <w:numId w:val="140"/>
              </w:numPr>
              <w:tabs>
                <w:tab w:pos="825" w:val="left" w:leader="none"/>
              </w:tabs>
              <w:spacing w:line="214" w:lineRule="exact" w:before="12" w:after="0"/>
              <w:ind w:left="825" w:right="0" w:hanging="360"/>
              <w:jc w:val="left"/>
              <w:rPr>
                <w:sz w:val="18"/>
              </w:rPr>
            </w:pPr>
            <w:r>
              <w:rPr>
                <w:sz w:val="18"/>
              </w:rPr>
              <w:t>xApp</w:t>
            </w:r>
            <w:r>
              <w:rPr>
                <w:spacing w:val="-2"/>
                <w:sz w:val="18"/>
              </w:rPr>
              <w:t> </w:t>
            </w:r>
            <w:r>
              <w:rPr>
                <w:sz w:val="18"/>
              </w:rPr>
              <w:t>has</w:t>
            </w:r>
            <w:r>
              <w:rPr>
                <w:spacing w:val="-3"/>
                <w:sz w:val="18"/>
              </w:rPr>
              <w:t> </w:t>
            </w:r>
            <w:r>
              <w:rPr>
                <w:sz w:val="18"/>
              </w:rPr>
              <w:t>been</w:t>
            </w:r>
            <w:r>
              <w:rPr>
                <w:spacing w:val="-2"/>
                <w:sz w:val="18"/>
              </w:rPr>
              <w:t> </w:t>
            </w:r>
            <w:r>
              <w:rPr>
                <w:sz w:val="18"/>
              </w:rPr>
              <w:t>authorized</w:t>
            </w:r>
            <w:r>
              <w:rPr>
                <w:spacing w:val="-4"/>
                <w:sz w:val="18"/>
              </w:rPr>
              <w:t> </w:t>
            </w:r>
            <w:r>
              <w:rPr>
                <w:sz w:val="18"/>
              </w:rPr>
              <w:t>to</w:t>
            </w:r>
            <w:r>
              <w:rPr>
                <w:spacing w:val="-2"/>
                <w:sz w:val="18"/>
              </w:rPr>
              <w:t> </w:t>
            </w:r>
            <w:r>
              <w:rPr>
                <w:sz w:val="18"/>
              </w:rPr>
              <w:t>read</w:t>
            </w:r>
            <w:r>
              <w:rPr>
                <w:spacing w:val="-2"/>
                <w:sz w:val="18"/>
              </w:rPr>
              <w:t> </w:t>
            </w:r>
            <w:r>
              <w:rPr>
                <w:sz w:val="18"/>
              </w:rPr>
              <w:t>the</w:t>
            </w:r>
            <w:r>
              <w:rPr>
                <w:spacing w:val="-2"/>
                <w:sz w:val="18"/>
              </w:rPr>
              <w:t> </w:t>
            </w:r>
            <w:r>
              <w:rPr>
                <w:sz w:val="18"/>
              </w:rPr>
              <w:t>data</w:t>
            </w:r>
            <w:r>
              <w:rPr>
                <w:spacing w:val="-2"/>
                <w:sz w:val="18"/>
              </w:rPr>
              <w:t> </w:t>
            </w:r>
            <w:r>
              <w:rPr>
                <w:sz w:val="18"/>
              </w:rPr>
              <w:t>in</w:t>
            </w:r>
            <w:r>
              <w:rPr>
                <w:spacing w:val="-2"/>
                <w:sz w:val="18"/>
              </w:rPr>
              <w:t> </w:t>
            </w:r>
            <w:r>
              <w:rPr>
                <w:sz w:val="18"/>
              </w:rPr>
              <w:t>the</w:t>
            </w:r>
            <w:r>
              <w:rPr>
                <w:spacing w:val="-1"/>
                <w:sz w:val="18"/>
              </w:rPr>
              <w:t> </w:t>
            </w:r>
            <w:r>
              <w:rPr>
                <w:spacing w:val="-2"/>
                <w:sz w:val="18"/>
              </w:rPr>
              <w:t>database.</w:t>
            </w:r>
          </w:p>
        </w:tc>
      </w:tr>
      <w:tr>
        <w:trPr>
          <w:trHeight w:val="227" w:hRule="atLeast"/>
        </w:trPr>
        <w:tc>
          <w:tcPr>
            <w:tcW w:w="1707" w:type="dxa"/>
          </w:tcPr>
          <w:p>
            <w:pPr>
              <w:pStyle w:val="TableParagraph"/>
              <w:spacing w:line="204" w:lineRule="exact" w:before="3"/>
              <w:rPr>
                <w:sz w:val="18"/>
              </w:rPr>
            </w:pPr>
            <w:r>
              <w:rPr>
                <w:sz w:val="18"/>
              </w:rPr>
              <w:t>Begins</w:t>
            </w:r>
            <w:r>
              <w:rPr>
                <w:spacing w:val="-2"/>
                <w:sz w:val="18"/>
              </w:rPr>
              <w:t> </w:t>
            </w:r>
            <w:r>
              <w:rPr>
                <w:spacing w:val="-4"/>
                <w:sz w:val="18"/>
              </w:rPr>
              <w:t>when</w:t>
            </w:r>
          </w:p>
        </w:tc>
        <w:tc>
          <w:tcPr>
            <w:tcW w:w="7927" w:type="dxa"/>
          </w:tcPr>
          <w:p>
            <w:pPr>
              <w:pStyle w:val="TableParagraph"/>
              <w:spacing w:line="204" w:lineRule="exact" w:before="3"/>
              <w:ind w:left="105"/>
              <w:rPr>
                <w:sz w:val="18"/>
              </w:rPr>
            </w:pPr>
            <w:r>
              <w:rPr>
                <w:sz w:val="18"/>
              </w:rPr>
              <w:t>xApp</w:t>
            </w:r>
            <w:r>
              <w:rPr>
                <w:spacing w:val="-4"/>
                <w:sz w:val="18"/>
              </w:rPr>
              <w:t> </w:t>
            </w:r>
            <w:r>
              <w:rPr>
                <w:sz w:val="18"/>
              </w:rPr>
              <w:t>decides</w:t>
            </w:r>
            <w:r>
              <w:rPr>
                <w:spacing w:val="-2"/>
                <w:sz w:val="18"/>
              </w:rPr>
              <w:t> </w:t>
            </w:r>
            <w:r>
              <w:rPr>
                <w:sz w:val="18"/>
              </w:rPr>
              <w:t>it</w:t>
            </w:r>
            <w:r>
              <w:rPr>
                <w:spacing w:val="-5"/>
                <w:sz w:val="18"/>
              </w:rPr>
              <w:t> </w:t>
            </w:r>
            <w:r>
              <w:rPr>
                <w:sz w:val="18"/>
              </w:rPr>
              <w:t>is</w:t>
            </w:r>
            <w:r>
              <w:rPr>
                <w:spacing w:val="-4"/>
                <w:sz w:val="18"/>
              </w:rPr>
              <w:t> </w:t>
            </w:r>
            <w:r>
              <w:rPr>
                <w:sz w:val="18"/>
              </w:rPr>
              <w:t>interested</w:t>
            </w:r>
            <w:r>
              <w:rPr>
                <w:spacing w:val="-5"/>
                <w:sz w:val="18"/>
              </w:rPr>
              <w:t> </w:t>
            </w:r>
            <w:r>
              <w:rPr>
                <w:sz w:val="18"/>
              </w:rPr>
              <w:t>in</w:t>
            </w:r>
            <w:r>
              <w:rPr>
                <w:spacing w:val="-5"/>
                <w:sz w:val="18"/>
              </w:rPr>
              <w:t> </w:t>
            </w:r>
            <w:r>
              <w:rPr>
                <w:sz w:val="18"/>
              </w:rPr>
              <w:t>E2NodeInfo</w:t>
            </w:r>
            <w:r>
              <w:rPr>
                <w:spacing w:val="-3"/>
                <w:sz w:val="18"/>
              </w:rPr>
              <w:t> </w:t>
            </w:r>
            <w:r>
              <w:rPr>
                <w:spacing w:val="-2"/>
                <w:sz w:val="18"/>
              </w:rPr>
              <w:t>updates.</w:t>
            </w:r>
          </w:p>
        </w:tc>
      </w:tr>
      <w:tr>
        <w:trPr>
          <w:trHeight w:val="441" w:hRule="atLeast"/>
        </w:trPr>
        <w:tc>
          <w:tcPr>
            <w:tcW w:w="1707" w:type="dxa"/>
          </w:tcPr>
          <w:p>
            <w:pPr>
              <w:pStyle w:val="TableParagraph"/>
              <w:spacing w:before="109"/>
              <w:rPr>
                <w:sz w:val="18"/>
              </w:rPr>
            </w:pPr>
            <w:r>
              <w:rPr>
                <w:sz w:val="18"/>
              </w:rPr>
              <w:t>Step</w:t>
            </w:r>
            <w:r>
              <w:rPr>
                <w:spacing w:val="-4"/>
                <w:sz w:val="18"/>
              </w:rPr>
              <w:t> </w:t>
            </w:r>
            <w:r>
              <w:rPr>
                <w:sz w:val="18"/>
              </w:rPr>
              <w:t>1</w:t>
            </w:r>
            <w:r>
              <w:rPr>
                <w:spacing w:val="-1"/>
                <w:sz w:val="18"/>
              </w:rPr>
              <w:t> </w:t>
            </w:r>
            <w:r>
              <w:rPr>
                <w:spacing w:val="-5"/>
                <w:sz w:val="18"/>
              </w:rPr>
              <w:t>(M)</w:t>
            </w:r>
          </w:p>
        </w:tc>
        <w:tc>
          <w:tcPr>
            <w:tcW w:w="7927" w:type="dxa"/>
          </w:tcPr>
          <w:p>
            <w:pPr>
              <w:pStyle w:val="TableParagraph"/>
              <w:spacing w:line="206" w:lineRule="exact"/>
              <w:ind w:left="105"/>
              <w:rPr>
                <w:sz w:val="18"/>
              </w:rPr>
            </w:pPr>
            <w:r>
              <w:rPr>
                <w:sz w:val="18"/>
              </w:rPr>
              <w:t>xApp</w:t>
            </w:r>
            <w:r>
              <w:rPr>
                <w:spacing w:val="-5"/>
                <w:sz w:val="18"/>
              </w:rPr>
              <w:t> </w:t>
            </w:r>
            <w:r>
              <w:rPr>
                <w:sz w:val="18"/>
              </w:rPr>
              <w:t>sends</w:t>
            </w:r>
            <w:r>
              <w:rPr>
                <w:spacing w:val="-1"/>
                <w:sz w:val="18"/>
              </w:rPr>
              <w:t> </w:t>
            </w:r>
            <w:r>
              <w:rPr>
                <w:sz w:val="18"/>
              </w:rPr>
              <w:t>request</w:t>
            </w:r>
            <w:r>
              <w:rPr>
                <w:spacing w:val="-3"/>
                <w:sz w:val="18"/>
              </w:rPr>
              <w:t> </w:t>
            </w:r>
            <w:r>
              <w:rPr>
                <w:sz w:val="18"/>
              </w:rPr>
              <w:t>to Near-RT</w:t>
            </w:r>
            <w:r>
              <w:rPr>
                <w:spacing w:val="-2"/>
                <w:sz w:val="18"/>
              </w:rPr>
              <w:t> </w:t>
            </w:r>
            <w:r>
              <w:rPr>
                <w:sz w:val="18"/>
              </w:rPr>
              <w:t>RIC</w:t>
            </w:r>
            <w:r>
              <w:rPr>
                <w:spacing w:val="-3"/>
                <w:sz w:val="18"/>
              </w:rPr>
              <w:t> </w:t>
            </w:r>
            <w:r>
              <w:rPr>
                <w:sz w:val="18"/>
              </w:rPr>
              <w:t>platform</w:t>
            </w:r>
            <w:r>
              <w:rPr>
                <w:spacing w:val="-2"/>
                <w:sz w:val="18"/>
              </w:rPr>
              <w:t> </w:t>
            </w:r>
            <w:r>
              <w:rPr>
                <w:sz w:val="18"/>
              </w:rPr>
              <w:t>to</w:t>
            </w:r>
            <w:r>
              <w:rPr>
                <w:spacing w:val="-4"/>
                <w:sz w:val="18"/>
              </w:rPr>
              <w:t> </w:t>
            </w:r>
            <w:r>
              <w:rPr>
                <w:sz w:val="18"/>
              </w:rPr>
              <w:t>subscribe</w:t>
            </w:r>
            <w:r>
              <w:rPr>
                <w:spacing w:val="-3"/>
                <w:sz w:val="18"/>
              </w:rPr>
              <w:t> </w:t>
            </w:r>
            <w:r>
              <w:rPr>
                <w:sz w:val="18"/>
              </w:rPr>
              <w:t>for</w:t>
            </w:r>
            <w:r>
              <w:rPr>
                <w:spacing w:val="-5"/>
                <w:sz w:val="18"/>
              </w:rPr>
              <w:t> </w:t>
            </w:r>
            <w:r>
              <w:rPr>
                <w:sz w:val="18"/>
              </w:rPr>
              <w:t>notifications</w:t>
            </w:r>
            <w:r>
              <w:rPr>
                <w:spacing w:val="-2"/>
                <w:sz w:val="18"/>
              </w:rPr>
              <w:t> </w:t>
            </w:r>
            <w:r>
              <w:rPr>
                <w:sz w:val="18"/>
              </w:rPr>
              <w:t>related</w:t>
            </w:r>
            <w:r>
              <w:rPr>
                <w:spacing w:val="-2"/>
                <w:sz w:val="18"/>
              </w:rPr>
              <w:t> </w:t>
            </w:r>
            <w:r>
              <w:rPr>
                <w:sz w:val="18"/>
              </w:rPr>
              <w:t>to</w:t>
            </w:r>
            <w:r>
              <w:rPr>
                <w:spacing w:val="-3"/>
                <w:sz w:val="18"/>
              </w:rPr>
              <w:t> </w:t>
            </w:r>
            <w:r>
              <w:rPr>
                <w:spacing w:val="-2"/>
                <w:sz w:val="18"/>
              </w:rPr>
              <w:t>E2NodeInfo</w:t>
            </w:r>
          </w:p>
          <w:p>
            <w:pPr>
              <w:pStyle w:val="TableParagraph"/>
              <w:spacing w:line="201" w:lineRule="exact" w:before="14"/>
              <w:ind w:left="105"/>
              <w:rPr>
                <w:sz w:val="18"/>
              </w:rPr>
            </w:pPr>
            <w:r>
              <w:rPr>
                <w:spacing w:val="-2"/>
                <w:sz w:val="18"/>
              </w:rPr>
              <w:t>changes.</w:t>
            </w:r>
          </w:p>
        </w:tc>
      </w:tr>
      <w:tr>
        <w:trPr>
          <w:trHeight w:val="227" w:hRule="atLeast"/>
        </w:trPr>
        <w:tc>
          <w:tcPr>
            <w:tcW w:w="1707" w:type="dxa"/>
          </w:tcPr>
          <w:p>
            <w:pPr>
              <w:pStyle w:val="TableParagraph"/>
              <w:spacing w:line="204" w:lineRule="exact" w:before="3"/>
              <w:rPr>
                <w:sz w:val="18"/>
              </w:rPr>
            </w:pPr>
            <w:r>
              <w:rPr>
                <w:sz w:val="18"/>
              </w:rPr>
              <w:t>Step</w:t>
            </w:r>
            <w:r>
              <w:rPr>
                <w:spacing w:val="-4"/>
                <w:sz w:val="18"/>
              </w:rPr>
              <w:t> </w:t>
            </w:r>
            <w:r>
              <w:rPr>
                <w:sz w:val="18"/>
              </w:rPr>
              <w:t>2</w:t>
            </w:r>
            <w:r>
              <w:rPr>
                <w:spacing w:val="-1"/>
                <w:sz w:val="18"/>
              </w:rPr>
              <w:t> </w:t>
            </w:r>
            <w:r>
              <w:rPr>
                <w:spacing w:val="-5"/>
                <w:sz w:val="18"/>
              </w:rPr>
              <w:t>(M)</w:t>
            </w:r>
          </w:p>
        </w:tc>
        <w:tc>
          <w:tcPr>
            <w:tcW w:w="7927" w:type="dxa"/>
          </w:tcPr>
          <w:p>
            <w:pPr>
              <w:pStyle w:val="TableParagraph"/>
              <w:spacing w:line="204" w:lineRule="exact" w:before="3"/>
              <w:ind w:left="105"/>
              <w:rPr>
                <w:sz w:val="18"/>
              </w:rPr>
            </w:pPr>
            <w:r>
              <w:rPr>
                <w:sz w:val="18"/>
              </w:rPr>
              <w:t>Near-RT</w:t>
            </w:r>
            <w:r>
              <w:rPr>
                <w:spacing w:val="-8"/>
                <w:sz w:val="18"/>
              </w:rPr>
              <w:t> </w:t>
            </w:r>
            <w:r>
              <w:rPr>
                <w:sz w:val="18"/>
              </w:rPr>
              <w:t>RIC</w:t>
            </w:r>
            <w:r>
              <w:rPr>
                <w:spacing w:val="-8"/>
                <w:sz w:val="18"/>
              </w:rPr>
              <w:t> </w:t>
            </w:r>
            <w:r>
              <w:rPr>
                <w:sz w:val="18"/>
              </w:rPr>
              <w:t>platform</w:t>
            </w:r>
            <w:r>
              <w:rPr>
                <w:spacing w:val="-5"/>
                <w:sz w:val="18"/>
              </w:rPr>
              <w:t> </w:t>
            </w:r>
            <w:r>
              <w:rPr>
                <w:sz w:val="18"/>
              </w:rPr>
              <w:t>responds</w:t>
            </w:r>
            <w:r>
              <w:rPr>
                <w:spacing w:val="-6"/>
                <w:sz w:val="18"/>
              </w:rPr>
              <w:t> </w:t>
            </w:r>
            <w:r>
              <w:rPr>
                <w:sz w:val="18"/>
              </w:rPr>
              <w:t>to</w:t>
            </w:r>
            <w:r>
              <w:rPr>
                <w:spacing w:val="-10"/>
                <w:sz w:val="18"/>
              </w:rPr>
              <w:t> </w:t>
            </w:r>
            <w:r>
              <w:rPr>
                <w:sz w:val="18"/>
              </w:rPr>
              <w:t>xApp</w:t>
            </w:r>
            <w:r>
              <w:rPr>
                <w:spacing w:val="-9"/>
                <w:sz w:val="18"/>
              </w:rPr>
              <w:t> </w:t>
            </w:r>
            <w:r>
              <w:rPr>
                <w:spacing w:val="-2"/>
                <w:sz w:val="18"/>
              </w:rPr>
              <w:t>subscription.</w:t>
            </w:r>
          </w:p>
        </w:tc>
      </w:tr>
      <w:tr>
        <w:trPr>
          <w:trHeight w:val="441" w:hRule="atLeast"/>
        </w:trPr>
        <w:tc>
          <w:tcPr>
            <w:tcW w:w="1707" w:type="dxa"/>
          </w:tcPr>
          <w:p>
            <w:pPr>
              <w:pStyle w:val="TableParagraph"/>
              <w:spacing w:before="110"/>
              <w:rPr>
                <w:sz w:val="18"/>
              </w:rPr>
            </w:pPr>
            <w:r>
              <w:rPr>
                <w:sz w:val="18"/>
              </w:rPr>
              <w:t>Step</w:t>
            </w:r>
            <w:r>
              <w:rPr>
                <w:spacing w:val="-4"/>
                <w:sz w:val="18"/>
              </w:rPr>
              <w:t> </w:t>
            </w:r>
            <w:r>
              <w:rPr>
                <w:sz w:val="18"/>
              </w:rPr>
              <w:t>3</w:t>
            </w:r>
            <w:r>
              <w:rPr>
                <w:spacing w:val="-1"/>
                <w:sz w:val="18"/>
              </w:rPr>
              <w:t> </w:t>
            </w:r>
            <w:r>
              <w:rPr>
                <w:spacing w:val="-5"/>
                <w:sz w:val="18"/>
              </w:rPr>
              <w:t>(M)</w:t>
            </w:r>
          </w:p>
        </w:tc>
        <w:tc>
          <w:tcPr>
            <w:tcW w:w="7927" w:type="dxa"/>
          </w:tcPr>
          <w:p>
            <w:pPr>
              <w:pStyle w:val="TableParagraph"/>
              <w:spacing w:line="207" w:lineRule="exact"/>
              <w:ind w:left="105"/>
              <w:rPr>
                <w:sz w:val="18"/>
              </w:rPr>
            </w:pPr>
            <w:r>
              <w:rPr>
                <w:sz w:val="18"/>
              </w:rPr>
              <w:t>E2</w:t>
            </w:r>
            <w:r>
              <w:rPr>
                <w:spacing w:val="-3"/>
                <w:sz w:val="18"/>
              </w:rPr>
              <w:t> </w:t>
            </w:r>
            <w:r>
              <w:rPr>
                <w:sz w:val="18"/>
              </w:rPr>
              <w:t>Node</w:t>
            </w:r>
            <w:r>
              <w:rPr>
                <w:spacing w:val="-5"/>
                <w:sz w:val="18"/>
              </w:rPr>
              <w:t> </w:t>
            </w:r>
            <w:r>
              <w:rPr>
                <w:sz w:val="18"/>
              </w:rPr>
              <w:t>or</w:t>
            </w:r>
            <w:r>
              <w:rPr>
                <w:spacing w:val="-2"/>
                <w:sz w:val="18"/>
              </w:rPr>
              <w:t> </w:t>
            </w:r>
            <w:r>
              <w:rPr>
                <w:sz w:val="18"/>
              </w:rPr>
              <w:t>Near-RT</w:t>
            </w:r>
            <w:r>
              <w:rPr>
                <w:spacing w:val="-3"/>
                <w:sz w:val="18"/>
              </w:rPr>
              <w:t> </w:t>
            </w:r>
            <w:r>
              <w:rPr>
                <w:sz w:val="18"/>
              </w:rPr>
              <w:t>RIC</w:t>
            </w:r>
            <w:r>
              <w:rPr>
                <w:spacing w:val="-5"/>
                <w:sz w:val="18"/>
              </w:rPr>
              <w:t> </w:t>
            </w:r>
            <w:r>
              <w:rPr>
                <w:sz w:val="18"/>
              </w:rPr>
              <w:t>initiates</w:t>
            </w:r>
            <w:r>
              <w:rPr>
                <w:spacing w:val="-2"/>
                <w:sz w:val="18"/>
              </w:rPr>
              <w:t> </w:t>
            </w:r>
            <w:r>
              <w:rPr>
                <w:sz w:val="18"/>
              </w:rPr>
              <w:t>an</w:t>
            </w:r>
            <w:r>
              <w:rPr>
                <w:spacing w:val="-2"/>
                <w:sz w:val="18"/>
              </w:rPr>
              <w:t> </w:t>
            </w:r>
            <w:r>
              <w:rPr>
                <w:sz w:val="18"/>
              </w:rPr>
              <w:t>E2AP</w:t>
            </w:r>
            <w:r>
              <w:rPr>
                <w:spacing w:val="-3"/>
                <w:sz w:val="18"/>
              </w:rPr>
              <w:t> </w:t>
            </w:r>
            <w:r>
              <w:rPr>
                <w:sz w:val="18"/>
              </w:rPr>
              <w:t>Global</w:t>
            </w:r>
            <w:r>
              <w:rPr>
                <w:spacing w:val="-5"/>
                <w:sz w:val="18"/>
              </w:rPr>
              <w:t> </w:t>
            </w:r>
            <w:r>
              <w:rPr>
                <w:sz w:val="18"/>
              </w:rPr>
              <w:t>procedure</w:t>
            </w:r>
            <w:r>
              <w:rPr>
                <w:spacing w:val="-4"/>
                <w:sz w:val="18"/>
              </w:rPr>
              <w:t> </w:t>
            </w:r>
            <w:r>
              <w:rPr>
                <w:sz w:val="18"/>
              </w:rPr>
              <w:t>(i.e.,</w:t>
            </w:r>
            <w:r>
              <w:rPr>
                <w:spacing w:val="-3"/>
                <w:sz w:val="18"/>
              </w:rPr>
              <w:t> </w:t>
            </w:r>
            <w:r>
              <w:rPr>
                <w:sz w:val="18"/>
              </w:rPr>
              <w:t>E2</w:t>
            </w:r>
            <w:r>
              <w:rPr>
                <w:spacing w:val="-3"/>
                <w:sz w:val="18"/>
              </w:rPr>
              <w:t> </w:t>
            </w:r>
            <w:r>
              <w:rPr>
                <w:sz w:val="18"/>
              </w:rPr>
              <w:t>Setup,</w:t>
            </w:r>
            <w:r>
              <w:rPr>
                <w:spacing w:val="-2"/>
                <w:sz w:val="18"/>
              </w:rPr>
              <w:t> </w:t>
            </w:r>
            <w:r>
              <w:rPr>
                <w:sz w:val="18"/>
              </w:rPr>
              <w:t>Reset,</w:t>
            </w:r>
            <w:r>
              <w:rPr>
                <w:spacing w:val="-5"/>
                <w:sz w:val="18"/>
              </w:rPr>
              <w:t> E2</w:t>
            </w:r>
          </w:p>
          <w:p>
            <w:pPr>
              <w:pStyle w:val="TableParagraph"/>
              <w:spacing w:line="201" w:lineRule="exact" w:before="14"/>
              <w:ind w:left="105"/>
              <w:rPr>
                <w:sz w:val="18"/>
              </w:rPr>
            </w:pPr>
            <w:r>
              <w:rPr>
                <w:sz w:val="18"/>
              </w:rPr>
              <w:t>Removal,</w:t>
            </w:r>
            <w:r>
              <w:rPr>
                <w:spacing w:val="-5"/>
                <w:sz w:val="18"/>
              </w:rPr>
              <w:t> </w:t>
            </w:r>
            <w:r>
              <w:rPr>
                <w:sz w:val="18"/>
              </w:rPr>
              <w:t>RIC</w:t>
            </w:r>
            <w:r>
              <w:rPr>
                <w:spacing w:val="-4"/>
                <w:sz w:val="18"/>
              </w:rPr>
              <w:t> </w:t>
            </w:r>
            <w:r>
              <w:rPr>
                <w:sz w:val="18"/>
              </w:rPr>
              <w:t>Service</w:t>
            </w:r>
            <w:r>
              <w:rPr>
                <w:spacing w:val="-5"/>
                <w:sz w:val="18"/>
              </w:rPr>
              <w:t> </w:t>
            </w:r>
            <w:r>
              <w:rPr>
                <w:sz w:val="18"/>
              </w:rPr>
              <w:t>Update</w:t>
            </w:r>
            <w:r>
              <w:rPr>
                <w:spacing w:val="-6"/>
                <w:sz w:val="18"/>
              </w:rPr>
              <w:t> </w:t>
            </w:r>
            <w:r>
              <w:rPr>
                <w:sz w:val="18"/>
              </w:rPr>
              <w:t>or</w:t>
            </w:r>
            <w:r>
              <w:rPr>
                <w:spacing w:val="-4"/>
                <w:sz w:val="18"/>
              </w:rPr>
              <w:t> </w:t>
            </w:r>
            <w:r>
              <w:rPr>
                <w:sz w:val="18"/>
              </w:rPr>
              <w:t>E2</w:t>
            </w:r>
            <w:r>
              <w:rPr>
                <w:spacing w:val="-5"/>
                <w:sz w:val="18"/>
              </w:rPr>
              <w:t> </w:t>
            </w:r>
            <w:r>
              <w:rPr>
                <w:sz w:val="18"/>
              </w:rPr>
              <w:t>Node</w:t>
            </w:r>
            <w:r>
              <w:rPr>
                <w:spacing w:val="-4"/>
                <w:sz w:val="18"/>
              </w:rPr>
              <w:t> </w:t>
            </w:r>
            <w:r>
              <w:rPr>
                <w:sz w:val="18"/>
              </w:rPr>
              <w:t>Configuration</w:t>
            </w:r>
            <w:r>
              <w:rPr>
                <w:spacing w:val="-5"/>
                <w:sz w:val="18"/>
              </w:rPr>
              <w:t> </w:t>
            </w:r>
            <w:r>
              <w:rPr>
                <w:spacing w:val="-2"/>
                <w:sz w:val="18"/>
              </w:rPr>
              <w:t>Update).</w:t>
            </w:r>
          </w:p>
        </w:tc>
      </w:tr>
      <w:tr>
        <w:trPr>
          <w:trHeight w:val="227" w:hRule="atLeast"/>
        </w:trPr>
        <w:tc>
          <w:tcPr>
            <w:tcW w:w="1707" w:type="dxa"/>
          </w:tcPr>
          <w:p>
            <w:pPr>
              <w:pStyle w:val="TableParagraph"/>
              <w:ind w:left="0"/>
              <w:rPr>
                <w:rFonts w:ascii="Times New Roman"/>
                <w:sz w:val="16"/>
              </w:rPr>
            </w:pPr>
          </w:p>
        </w:tc>
        <w:tc>
          <w:tcPr>
            <w:tcW w:w="7927" w:type="dxa"/>
          </w:tcPr>
          <w:p>
            <w:pPr>
              <w:pStyle w:val="TableParagraph"/>
              <w:spacing w:line="204" w:lineRule="exact" w:before="3"/>
              <w:ind w:left="105"/>
              <w:rPr>
                <w:sz w:val="18"/>
              </w:rPr>
            </w:pPr>
            <w:r>
              <w:rPr>
                <w:sz w:val="18"/>
              </w:rPr>
              <w:t>[OPT]</w:t>
            </w:r>
            <w:r>
              <w:rPr>
                <w:spacing w:val="-2"/>
                <w:sz w:val="18"/>
              </w:rPr>
              <w:t> </w:t>
            </w:r>
            <w:r>
              <w:rPr>
                <w:sz w:val="18"/>
              </w:rPr>
              <w:t>Steps</w:t>
            </w:r>
            <w:r>
              <w:rPr>
                <w:spacing w:val="-5"/>
                <w:sz w:val="18"/>
              </w:rPr>
              <w:t> </w:t>
            </w:r>
            <w:r>
              <w:rPr>
                <w:sz w:val="18"/>
              </w:rPr>
              <w:t>4-10</w:t>
            </w:r>
            <w:r>
              <w:rPr>
                <w:spacing w:val="-3"/>
                <w:sz w:val="18"/>
              </w:rPr>
              <w:t> </w:t>
            </w:r>
            <w:r>
              <w:rPr>
                <w:sz w:val="18"/>
              </w:rPr>
              <w:t>are</w:t>
            </w:r>
            <w:r>
              <w:rPr>
                <w:spacing w:val="-4"/>
                <w:sz w:val="18"/>
              </w:rPr>
              <w:t> </w:t>
            </w:r>
            <w:r>
              <w:rPr>
                <w:sz w:val="18"/>
              </w:rPr>
              <w:t>executed</w:t>
            </w:r>
            <w:r>
              <w:rPr>
                <w:spacing w:val="-3"/>
                <w:sz w:val="18"/>
              </w:rPr>
              <w:t> </w:t>
            </w:r>
            <w:r>
              <w:rPr>
                <w:sz w:val="18"/>
              </w:rPr>
              <w:t>if</w:t>
            </w:r>
            <w:r>
              <w:rPr>
                <w:spacing w:val="-3"/>
                <w:sz w:val="18"/>
              </w:rPr>
              <w:t> </w:t>
            </w:r>
            <w:r>
              <w:rPr>
                <w:sz w:val="18"/>
              </w:rPr>
              <w:t>the</w:t>
            </w:r>
            <w:r>
              <w:rPr>
                <w:spacing w:val="-3"/>
                <w:sz w:val="18"/>
              </w:rPr>
              <w:t> </w:t>
            </w:r>
            <w:r>
              <w:rPr>
                <w:sz w:val="18"/>
              </w:rPr>
              <w:t>E2AP</w:t>
            </w:r>
            <w:r>
              <w:rPr>
                <w:spacing w:val="-3"/>
                <w:sz w:val="18"/>
              </w:rPr>
              <w:t> </w:t>
            </w:r>
            <w:r>
              <w:rPr>
                <w:sz w:val="18"/>
              </w:rPr>
              <w:t>Global</w:t>
            </w:r>
            <w:r>
              <w:rPr>
                <w:spacing w:val="-2"/>
                <w:sz w:val="18"/>
              </w:rPr>
              <w:t> </w:t>
            </w:r>
            <w:r>
              <w:rPr>
                <w:sz w:val="18"/>
              </w:rPr>
              <w:t>Procedure</w:t>
            </w:r>
            <w:r>
              <w:rPr>
                <w:spacing w:val="1"/>
                <w:sz w:val="18"/>
              </w:rPr>
              <w:t> </w:t>
            </w:r>
            <w:r>
              <w:rPr>
                <w:spacing w:val="-2"/>
                <w:sz w:val="18"/>
              </w:rPr>
              <w:t>succeeds:</w:t>
            </w:r>
          </w:p>
        </w:tc>
      </w:tr>
      <w:tr>
        <w:trPr>
          <w:trHeight w:val="227" w:hRule="atLeast"/>
        </w:trPr>
        <w:tc>
          <w:tcPr>
            <w:tcW w:w="1707" w:type="dxa"/>
          </w:tcPr>
          <w:p>
            <w:pPr>
              <w:pStyle w:val="TableParagraph"/>
              <w:spacing w:line="206" w:lineRule="exact" w:before="1"/>
              <w:rPr>
                <w:sz w:val="18"/>
              </w:rPr>
            </w:pPr>
            <w:r>
              <w:rPr>
                <w:sz w:val="18"/>
              </w:rPr>
              <w:t>Step</w:t>
            </w:r>
            <w:r>
              <w:rPr>
                <w:spacing w:val="-4"/>
                <w:sz w:val="18"/>
              </w:rPr>
              <w:t> </w:t>
            </w:r>
            <w:r>
              <w:rPr>
                <w:sz w:val="18"/>
              </w:rPr>
              <w:t>4</w:t>
            </w:r>
            <w:r>
              <w:rPr>
                <w:spacing w:val="1"/>
                <w:sz w:val="18"/>
              </w:rPr>
              <w:t> </w:t>
            </w:r>
            <w:r>
              <w:rPr>
                <w:spacing w:val="-5"/>
                <w:sz w:val="18"/>
              </w:rPr>
              <w:t>(M)</w:t>
            </w:r>
          </w:p>
        </w:tc>
        <w:tc>
          <w:tcPr>
            <w:tcW w:w="7927" w:type="dxa"/>
          </w:tcPr>
          <w:p>
            <w:pPr>
              <w:pStyle w:val="TableParagraph"/>
              <w:spacing w:line="206" w:lineRule="exact" w:before="1"/>
              <w:ind w:left="388"/>
              <w:rPr>
                <w:sz w:val="18"/>
              </w:rPr>
            </w:pPr>
            <w:r>
              <w:rPr>
                <w:sz w:val="18"/>
              </w:rPr>
              <w:t>Near-RT</w:t>
            </w:r>
            <w:r>
              <w:rPr>
                <w:spacing w:val="-8"/>
                <w:sz w:val="18"/>
              </w:rPr>
              <w:t> </w:t>
            </w:r>
            <w:r>
              <w:rPr>
                <w:sz w:val="18"/>
              </w:rPr>
              <w:t>RIC</w:t>
            </w:r>
            <w:r>
              <w:rPr>
                <w:spacing w:val="-8"/>
                <w:sz w:val="18"/>
              </w:rPr>
              <w:t> </w:t>
            </w:r>
            <w:r>
              <w:rPr>
                <w:sz w:val="18"/>
              </w:rPr>
              <w:t>platform</w:t>
            </w:r>
            <w:r>
              <w:rPr>
                <w:spacing w:val="-7"/>
                <w:sz w:val="18"/>
              </w:rPr>
              <w:t> </w:t>
            </w:r>
            <w:r>
              <w:rPr>
                <w:sz w:val="18"/>
              </w:rPr>
              <w:t>updates</w:t>
            </w:r>
            <w:r>
              <w:rPr>
                <w:spacing w:val="-9"/>
                <w:sz w:val="18"/>
              </w:rPr>
              <w:t> </w:t>
            </w:r>
            <w:r>
              <w:rPr>
                <w:sz w:val="18"/>
              </w:rPr>
              <w:t>the</w:t>
            </w:r>
            <w:r>
              <w:rPr>
                <w:spacing w:val="-8"/>
                <w:sz w:val="18"/>
              </w:rPr>
              <w:t> </w:t>
            </w:r>
            <w:r>
              <w:rPr>
                <w:spacing w:val="-2"/>
                <w:sz w:val="18"/>
              </w:rPr>
              <w:t>Database.</w:t>
            </w:r>
          </w:p>
        </w:tc>
      </w:tr>
      <w:tr>
        <w:trPr>
          <w:trHeight w:val="225" w:hRule="atLeast"/>
        </w:trPr>
        <w:tc>
          <w:tcPr>
            <w:tcW w:w="1707" w:type="dxa"/>
          </w:tcPr>
          <w:p>
            <w:pPr>
              <w:pStyle w:val="TableParagraph"/>
              <w:spacing w:line="204" w:lineRule="exact" w:before="1"/>
              <w:rPr>
                <w:sz w:val="18"/>
              </w:rPr>
            </w:pPr>
            <w:r>
              <w:rPr>
                <w:sz w:val="18"/>
              </w:rPr>
              <w:t>Step</w:t>
            </w:r>
            <w:r>
              <w:rPr>
                <w:spacing w:val="-4"/>
                <w:sz w:val="18"/>
              </w:rPr>
              <w:t> </w:t>
            </w:r>
            <w:r>
              <w:rPr>
                <w:sz w:val="18"/>
              </w:rPr>
              <w:t>5</w:t>
            </w:r>
            <w:r>
              <w:rPr>
                <w:spacing w:val="1"/>
                <w:sz w:val="18"/>
              </w:rPr>
              <w:t> </w:t>
            </w:r>
            <w:r>
              <w:rPr>
                <w:spacing w:val="-5"/>
                <w:sz w:val="18"/>
              </w:rPr>
              <w:t>(M)</w:t>
            </w:r>
          </w:p>
        </w:tc>
        <w:tc>
          <w:tcPr>
            <w:tcW w:w="7927" w:type="dxa"/>
          </w:tcPr>
          <w:p>
            <w:pPr>
              <w:pStyle w:val="TableParagraph"/>
              <w:spacing w:line="204" w:lineRule="exact" w:before="1"/>
              <w:ind w:left="388"/>
              <w:rPr>
                <w:sz w:val="18"/>
              </w:rPr>
            </w:pPr>
            <w:r>
              <w:rPr>
                <w:sz w:val="18"/>
              </w:rPr>
              <w:t>Near-RT</w:t>
            </w:r>
            <w:r>
              <w:rPr>
                <w:spacing w:val="-9"/>
                <w:sz w:val="18"/>
              </w:rPr>
              <w:t> </w:t>
            </w:r>
            <w:r>
              <w:rPr>
                <w:sz w:val="18"/>
              </w:rPr>
              <w:t>RIC</w:t>
            </w:r>
            <w:r>
              <w:rPr>
                <w:spacing w:val="-8"/>
                <w:sz w:val="18"/>
              </w:rPr>
              <w:t> </w:t>
            </w:r>
            <w:r>
              <w:rPr>
                <w:sz w:val="18"/>
              </w:rPr>
              <w:t>platform</w:t>
            </w:r>
            <w:r>
              <w:rPr>
                <w:spacing w:val="-7"/>
                <w:sz w:val="18"/>
              </w:rPr>
              <w:t> </w:t>
            </w:r>
            <w:r>
              <w:rPr>
                <w:sz w:val="18"/>
              </w:rPr>
              <w:t>triggers</w:t>
            </w:r>
            <w:r>
              <w:rPr>
                <w:spacing w:val="-10"/>
                <w:sz w:val="18"/>
              </w:rPr>
              <w:t> </w:t>
            </w:r>
            <w:r>
              <w:rPr>
                <w:sz w:val="18"/>
              </w:rPr>
              <w:t>SDL</w:t>
            </w:r>
            <w:r>
              <w:rPr>
                <w:spacing w:val="-8"/>
                <w:sz w:val="18"/>
              </w:rPr>
              <w:t> </w:t>
            </w:r>
            <w:r>
              <w:rPr>
                <w:spacing w:val="-2"/>
                <w:sz w:val="18"/>
              </w:rPr>
              <w:t>procedure.</w:t>
            </w:r>
          </w:p>
        </w:tc>
      </w:tr>
      <w:tr>
        <w:trPr>
          <w:trHeight w:val="227" w:hRule="atLeast"/>
        </w:trPr>
        <w:tc>
          <w:tcPr>
            <w:tcW w:w="1707" w:type="dxa"/>
          </w:tcPr>
          <w:p>
            <w:pPr>
              <w:pStyle w:val="TableParagraph"/>
              <w:spacing w:line="204" w:lineRule="exact" w:before="3"/>
              <w:rPr>
                <w:sz w:val="18"/>
              </w:rPr>
            </w:pPr>
            <w:r>
              <w:rPr>
                <w:sz w:val="18"/>
              </w:rPr>
              <w:t>Step</w:t>
            </w:r>
            <w:r>
              <w:rPr>
                <w:spacing w:val="-4"/>
                <w:sz w:val="18"/>
              </w:rPr>
              <w:t> </w:t>
            </w:r>
            <w:r>
              <w:rPr>
                <w:sz w:val="18"/>
              </w:rPr>
              <w:t>6</w:t>
            </w:r>
            <w:r>
              <w:rPr>
                <w:spacing w:val="1"/>
                <w:sz w:val="18"/>
              </w:rPr>
              <w:t> </w:t>
            </w:r>
            <w:r>
              <w:rPr>
                <w:spacing w:val="-5"/>
                <w:sz w:val="18"/>
              </w:rPr>
              <w:t>(M)</w:t>
            </w:r>
          </w:p>
        </w:tc>
        <w:tc>
          <w:tcPr>
            <w:tcW w:w="7927" w:type="dxa"/>
          </w:tcPr>
          <w:p>
            <w:pPr>
              <w:pStyle w:val="TableParagraph"/>
              <w:spacing w:line="204" w:lineRule="exact" w:before="3"/>
              <w:ind w:left="388"/>
              <w:rPr>
                <w:sz w:val="18"/>
              </w:rPr>
            </w:pPr>
            <w:r>
              <w:rPr>
                <w:sz w:val="18"/>
              </w:rPr>
              <w:t>Near-RT</w:t>
            </w:r>
            <w:r>
              <w:rPr>
                <w:spacing w:val="-7"/>
                <w:sz w:val="18"/>
              </w:rPr>
              <w:t> </w:t>
            </w:r>
            <w:r>
              <w:rPr>
                <w:sz w:val="18"/>
              </w:rPr>
              <w:t>RIC</w:t>
            </w:r>
            <w:r>
              <w:rPr>
                <w:spacing w:val="-5"/>
                <w:sz w:val="18"/>
              </w:rPr>
              <w:t> </w:t>
            </w:r>
            <w:r>
              <w:rPr>
                <w:sz w:val="18"/>
              </w:rPr>
              <w:t>platform</w:t>
            </w:r>
            <w:r>
              <w:rPr>
                <w:spacing w:val="-4"/>
                <w:sz w:val="18"/>
              </w:rPr>
              <w:t> </w:t>
            </w:r>
            <w:r>
              <w:rPr>
                <w:sz w:val="18"/>
              </w:rPr>
              <w:t>retrieves</w:t>
            </w:r>
            <w:r>
              <w:rPr>
                <w:spacing w:val="-3"/>
                <w:sz w:val="18"/>
              </w:rPr>
              <w:t> </w:t>
            </w:r>
            <w:r>
              <w:rPr>
                <w:sz w:val="18"/>
              </w:rPr>
              <w:t>list</w:t>
            </w:r>
            <w:r>
              <w:rPr>
                <w:spacing w:val="-5"/>
                <w:sz w:val="18"/>
              </w:rPr>
              <w:t> </w:t>
            </w:r>
            <w:r>
              <w:rPr>
                <w:sz w:val="18"/>
              </w:rPr>
              <w:t>of</w:t>
            </w:r>
            <w:r>
              <w:rPr>
                <w:spacing w:val="-5"/>
                <w:sz w:val="18"/>
              </w:rPr>
              <w:t> </w:t>
            </w:r>
            <w:r>
              <w:rPr>
                <w:sz w:val="18"/>
              </w:rPr>
              <w:t>xApps</w:t>
            </w:r>
            <w:r>
              <w:rPr>
                <w:spacing w:val="-5"/>
                <w:sz w:val="18"/>
              </w:rPr>
              <w:t> </w:t>
            </w:r>
            <w:r>
              <w:rPr>
                <w:sz w:val="18"/>
              </w:rPr>
              <w:t>that</w:t>
            </w:r>
            <w:r>
              <w:rPr>
                <w:spacing w:val="-7"/>
                <w:sz w:val="18"/>
              </w:rPr>
              <w:t> </w:t>
            </w:r>
            <w:r>
              <w:rPr>
                <w:sz w:val="18"/>
              </w:rPr>
              <w:t>would</w:t>
            </w:r>
            <w:r>
              <w:rPr>
                <w:spacing w:val="-4"/>
                <w:sz w:val="18"/>
              </w:rPr>
              <w:t> </w:t>
            </w:r>
            <w:r>
              <w:rPr>
                <w:sz w:val="18"/>
              </w:rPr>
              <w:t>be</w:t>
            </w:r>
            <w:r>
              <w:rPr>
                <w:spacing w:val="-6"/>
                <w:sz w:val="18"/>
              </w:rPr>
              <w:t> </w:t>
            </w:r>
            <w:r>
              <w:rPr>
                <w:sz w:val="18"/>
              </w:rPr>
              <w:t>interested</w:t>
            </w:r>
            <w:r>
              <w:rPr>
                <w:spacing w:val="-5"/>
                <w:sz w:val="18"/>
              </w:rPr>
              <w:t> </w:t>
            </w:r>
            <w:r>
              <w:rPr>
                <w:sz w:val="18"/>
              </w:rPr>
              <w:t>in</w:t>
            </w:r>
            <w:r>
              <w:rPr>
                <w:spacing w:val="-5"/>
                <w:sz w:val="18"/>
              </w:rPr>
              <w:t> </w:t>
            </w:r>
            <w:r>
              <w:rPr>
                <w:sz w:val="18"/>
              </w:rPr>
              <w:t>this</w:t>
            </w:r>
            <w:r>
              <w:rPr>
                <w:spacing w:val="-5"/>
                <w:sz w:val="18"/>
              </w:rPr>
              <w:t> </w:t>
            </w:r>
            <w:r>
              <w:rPr>
                <w:sz w:val="18"/>
              </w:rPr>
              <w:t>update</w:t>
            </w:r>
            <w:r>
              <w:rPr>
                <w:spacing w:val="-4"/>
                <w:sz w:val="18"/>
              </w:rPr>
              <w:t> </w:t>
            </w:r>
            <w:r>
              <w:rPr>
                <w:spacing w:val="-10"/>
                <w:sz w:val="18"/>
              </w:rPr>
              <w:t>.</w:t>
            </w:r>
          </w:p>
        </w:tc>
      </w:tr>
      <w:tr>
        <w:trPr>
          <w:trHeight w:val="227" w:hRule="atLeast"/>
        </w:trPr>
        <w:tc>
          <w:tcPr>
            <w:tcW w:w="1707" w:type="dxa"/>
          </w:tcPr>
          <w:p>
            <w:pPr>
              <w:pStyle w:val="TableParagraph"/>
              <w:ind w:left="0"/>
              <w:rPr>
                <w:rFonts w:ascii="Times New Roman"/>
                <w:sz w:val="16"/>
              </w:rPr>
            </w:pPr>
          </w:p>
        </w:tc>
        <w:tc>
          <w:tcPr>
            <w:tcW w:w="7927" w:type="dxa"/>
          </w:tcPr>
          <w:p>
            <w:pPr>
              <w:pStyle w:val="TableParagraph"/>
              <w:spacing w:line="206" w:lineRule="exact" w:before="1"/>
              <w:ind w:left="388"/>
              <w:rPr>
                <w:sz w:val="18"/>
              </w:rPr>
            </w:pPr>
            <w:r>
              <w:rPr>
                <w:sz w:val="18"/>
              </w:rPr>
              <w:t>[LOOP]</w:t>
            </w:r>
            <w:r>
              <w:rPr>
                <w:spacing w:val="-2"/>
                <w:sz w:val="18"/>
              </w:rPr>
              <w:t> </w:t>
            </w:r>
            <w:r>
              <w:rPr>
                <w:sz w:val="18"/>
              </w:rPr>
              <w:t>Steps</w:t>
            </w:r>
            <w:r>
              <w:rPr>
                <w:spacing w:val="-3"/>
                <w:sz w:val="18"/>
              </w:rPr>
              <w:t> </w:t>
            </w:r>
            <w:r>
              <w:rPr>
                <w:sz w:val="18"/>
              </w:rPr>
              <w:t>7-10</w:t>
            </w:r>
            <w:r>
              <w:rPr>
                <w:spacing w:val="-4"/>
                <w:sz w:val="18"/>
              </w:rPr>
              <w:t> </w:t>
            </w:r>
            <w:r>
              <w:rPr>
                <w:sz w:val="18"/>
              </w:rPr>
              <w:t>are</w:t>
            </w:r>
            <w:r>
              <w:rPr>
                <w:spacing w:val="-3"/>
                <w:sz w:val="18"/>
              </w:rPr>
              <w:t> </w:t>
            </w:r>
            <w:r>
              <w:rPr>
                <w:sz w:val="18"/>
              </w:rPr>
              <w:t>looped</w:t>
            </w:r>
            <w:r>
              <w:rPr>
                <w:spacing w:val="-4"/>
                <w:sz w:val="18"/>
              </w:rPr>
              <w:t> </w:t>
            </w:r>
            <w:r>
              <w:rPr>
                <w:sz w:val="18"/>
              </w:rPr>
              <w:t>for</w:t>
            </w:r>
            <w:r>
              <w:rPr>
                <w:spacing w:val="-2"/>
                <w:sz w:val="18"/>
              </w:rPr>
              <w:t> </w:t>
            </w:r>
            <w:r>
              <w:rPr>
                <w:sz w:val="18"/>
              </w:rPr>
              <w:t>each</w:t>
            </w:r>
            <w:r>
              <w:rPr>
                <w:spacing w:val="-1"/>
                <w:sz w:val="18"/>
              </w:rPr>
              <w:t> </w:t>
            </w:r>
            <w:r>
              <w:rPr>
                <w:sz w:val="18"/>
              </w:rPr>
              <w:t>relevant</w:t>
            </w:r>
            <w:r>
              <w:rPr>
                <w:spacing w:val="-4"/>
                <w:sz w:val="18"/>
              </w:rPr>
              <w:t> xApp.</w:t>
            </w:r>
          </w:p>
        </w:tc>
      </w:tr>
      <w:tr>
        <w:trPr>
          <w:trHeight w:val="443" w:hRule="atLeast"/>
        </w:trPr>
        <w:tc>
          <w:tcPr>
            <w:tcW w:w="1707" w:type="dxa"/>
          </w:tcPr>
          <w:p>
            <w:pPr>
              <w:pStyle w:val="TableParagraph"/>
              <w:spacing w:before="109"/>
              <w:rPr>
                <w:sz w:val="18"/>
              </w:rPr>
            </w:pPr>
            <w:r>
              <w:rPr>
                <w:sz w:val="18"/>
              </w:rPr>
              <w:t>Step</w:t>
            </w:r>
            <w:r>
              <w:rPr>
                <w:spacing w:val="-4"/>
                <w:sz w:val="18"/>
              </w:rPr>
              <w:t> </w:t>
            </w:r>
            <w:r>
              <w:rPr>
                <w:sz w:val="18"/>
              </w:rPr>
              <w:t>7</w:t>
            </w:r>
            <w:r>
              <w:rPr>
                <w:spacing w:val="-1"/>
                <w:sz w:val="18"/>
              </w:rPr>
              <w:t> </w:t>
            </w:r>
            <w:r>
              <w:rPr>
                <w:spacing w:val="-5"/>
                <w:sz w:val="18"/>
              </w:rPr>
              <w:t>(M)</w:t>
            </w:r>
          </w:p>
        </w:tc>
        <w:tc>
          <w:tcPr>
            <w:tcW w:w="7927" w:type="dxa"/>
          </w:tcPr>
          <w:p>
            <w:pPr>
              <w:pStyle w:val="TableParagraph"/>
              <w:spacing w:line="206" w:lineRule="exact"/>
              <w:ind w:left="671"/>
              <w:rPr>
                <w:sz w:val="18"/>
              </w:rPr>
            </w:pPr>
            <w:r>
              <w:rPr>
                <w:sz w:val="18"/>
              </w:rPr>
              <w:t>Near-RT</w:t>
            </w:r>
            <w:r>
              <w:rPr>
                <w:spacing w:val="-8"/>
                <w:sz w:val="18"/>
              </w:rPr>
              <w:t> </w:t>
            </w:r>
            <w:r>
              <w:rPr>
                <w:sz w:val="18"/>
              </w:rPr>
              <w:t>RIC</w:t>
            </w:r>
            <w:r>
              <w:rPr>
                <w:spacing w:val="-8"/>
                <w:sz w:val="18"/>
              </w:rPr>
              <w:t> </w:t>
            </w:r>
            <w:r>
              <w:rPr>
                <w:sz w:val="18"/>
              </w:rPr>
              <w:t>platform</w:t>
            </w:r>
            <w:r>
              <w:rPr>
                <w:spacing w:val="-6"/>
                <w:sz w:val="18"/>
              </w:rPr>
              <w:t> </w:t>
            </w:r>
            <w:r>
              <w:rPr>
                <w:sz w:val="18"/>
              </w:rPr>
              <w:t>sends</w:t>
            </w:r>
            <w:r>
              <w:rPr>
                <w:spacing w:val="-7"/>
                <w:sz w:val="18"/>
              </w:rPr>
              <w:t> </w:t>
            </w:r>
            <w:r>
              <w:rPr>
                <w:sz w:val="18"/>
              </w:rPr>
              <w:t>a</w:t>
            </w:r>
            <w:r>
              <w:rPr>
                <w:spacing w:val="-10"/>
                <w:sz w:val="18"/>
              </w:rPr>
              <w:t> </w:t>
            </w:r>
            <w:r>
              <w:rPr>
                <w:sz w:val="18"/>
              </w:rPr>
              <w:t>notification</w:t>
            </w:r>
            <w:r>
              <w:rPr>
                <w:spacing w:val="-8"/>
                <w:sz w:val="18"/>
              </w:rPr>
              <w:t> </w:t>
            </w:r>
            <w:r>
              <w:rPr>
                <w:sz w:val="18"/>
              </w:rPr>
              <w:t>of</w:t>
            </w:r>
            <w:r>
              <w:rPr>
                <w:spacing w:val="-8"/>
                <w:sz w:val="18"/>
              </w:rPr>
              <w:t> </w:t>
            </w:r>
            <w:r>
              <w:rPr>
                <w:sz w:val="18"/>
              </w:rPr>
              <w:t>subscribed</w:t>
            </w:r>
            <w:r>
              <w:rPr>
                <w:spacing w:val="-8"/>
                <w:sz w:val="18"/>
              </w:rPr>
              <w:t> </w:t>
            </w:r>
            <w:r>
              <w:rPr>
                <w:sz w:val="18"/>
              </w:rPr>
              <w:t>E2NodeList</w:t>
            </w:r>
            <w:r>
              <w:rPr>
                <w:spacing w:val="-9"/>
                <w:sz w:val="18"/>
              </w:rPr>
              <w:t> </w:t>
            </w:r>
            <w:r>
              <w:rPr>
                <w:sz w:val="18"/>
              </w:rPr>
              <w:t>update</w:t>
            </w:r>
            <w:r>
              <w:rPr>
                <w:spacing w:val="-7"/>
                <w:sz w:val="18"/>
              </w:rPr>
              <w:t> </w:t>
            </w:r>
            <w:r>
              <w:rPr>
                <w:spacing w:val="-5"/>
                <w:sz w:val="18"/>
              </w:rPr>
              <w:t>or</w:t>
            </w:r>
          </w:p>
          <w:p>
            <w:pPr>
              <w:pStyle w:val="TableParagraph"/>
              <w:spacing w:line="204" w:lineRule="exact" w:before="14"/>
              <w:ind w:left="671"/>
              <w:rPr>
                <w:sz w:val="18"/>
              </w:rPr>
            </w:pPr>
            <w:r>
              <w:rPr>
                <w:sz w:val="18"/>
              </w:rPr>
              <w:t>E2NodeInfo</w:t>
            </w:r>
            <w:r>
              <w:rPr>
                <w:spacing w:val="-4"/>
                <w:sz w:val="18"/>
              </w:rPr>
              <w:t> </w:t>
            </w:r>
            <w:r>
              <w:rPr>
                <w:sz w:val="18"/>
              </w:rPr>
              <w:t>update</w:t>
            </w:r>
            <w:r>
              <w:rPr>
                <w:spacing w:val="-3"/>
                <w:sz w:val="18"/>
              </w:rPr>
              <w:t> </w:t>
            </w:r>
            <w:r>
              <w:rPr>
                <w:sz w:val="18"/>
              </w:rPr>
              <w:t>to</w:t>
            </w:r>
            <w:r>
              <w:rPr>
                <w:spacing w:val="-6"/>
                <w:sz w:val="18"/>
              </w:rPr>
              <w:t> </w:t>
            </w:r>
            <w:r>
              <w:rPr>
                <w:sz w:val="18"/>
              </w:rPr>
              <w:t>the</w:t>
            </w:r>
            <w:r>
              <w:rPr>
                <w:spacing w:val="-5"/>
                <w:sz w:val="18"/>
              </w:rPr>
              <w:t> </w:t>
            </w:r>
            <w:r>
              <w:rPr>
                <w:sz w:val="18"/>
              </w:rPr>
              <w:t>xApp</w:t>
            </w:r>
            <w:r>
              <w:rPr>
                <w:spacing w:val="-4"/>
                <w:sz w:val="18"/>
              </w:rPr>
              <w:t> </w:t>
            </w:r>
            <w:r>
              <w:rPr>
                <w:sz w:val="18"/>
              </w:rPr>
              <w:t>which</w:t>
            </w:r>
            <w:r>
              <w:rPr>
                <w:spacing w:val="-3"/>
                <w:sz w:val="18"/>
              </w:rPr>
              <w:t> </w:t>
            </w:r>
            <w:r>
              <w:rPr>
                <w:sz w:val="18"/>
              </w:rPr>
              <w:t>includes</w:t>
            </w:r>
            <w:r>
              <w:rPr>
                <w:spacing w:val="-3"/>
                <w:sz w:val="18"/>
              </w:rPr>
              <w:t> </w:t>
            </w:r>
            <w:r>
              <w:rPr>
                <w:sz w:val="18"/>
              </w:rPr>
              <w:t>the</w:t>
            </w:r>
            <w:r>
              <w:rPr>
                <w:spacing w:val="-3"/>
                <w:sz w:val="18"/>
              </w:rPr>
              <w:t> </w:t>
            </w:r>
            <w:r>
              <w:rPr>
                <w:spacing w:val="-2"/>
                <w:sz w:val="18"/>
              </w:rPr>
              <w:t>E2NodeID.</w:t>
            </w:r>
          </w:p>
        </w:tc>
      </w:tr>
      <w:tr>
        <w:trPr>
          <w:trHeight w:val="443" w:hRule="atLeast"/>
        </w:trPr>
        <w:tc>
          <w:tcPr>
            <w:tcW w:w="1707" w:type="dxa"/>
          </w:tcPr>
          <w:p>
            <w:pPr>
              <w:pStyle w:val="TableParagraph"/>
              <w:spacing w:before="109"/>
              <w:rPr>
                <w:sz w:val="18"/>
              </w:rPr>
            </w:pPr>
            <w:r>
              <w:rPr>
                <w:sz w:val="18"/>
              </w:rPr>
              <w:t>Step</w:t>
            </w:r>
            <w:r>
              <w:rPr>
                <w:spacing w:val="-4"/>
                <w:sz w:val="18"/>
              </w:rPr>
              <w:t> </w:t>
            </w:r>
            <w:r>
              <w:rPr>
                <w:sz w:val="18"/>
              </w:rPr>
              <w:t>8</w:t>
            </w:r>
            <w:r>
              <w:rPr>
                <w:spacing w:val="1"/>
                <w:sz w:val="18"/>
              </w:rPr>
              <w:t> </w:t>
            </w:r>
            <w:r>
              <w:rPr>
                <w:spacing w:val="-5"/>
                <w:sz w:val="18"/>
              </w:rPr>
              <w:t>(M)</w:t>
            </w:r>
          </w:p>
        </w:tc>
        <w:tc>
          <w:tcPr>
            <w:tcW w:w="7927" w:type="dxa"/>
          </w:tcPr>
          <w:p>
            <w:pPr>
              <w:pStyle w:val="TableParagraph"/>
              <w:spacing w:line="206" w:lineRule="exact"/>
              <w:ind w:left="671"/>
              <w:rPr>
                <w:sz w:val="18"/>
              </w:rPr>
            </w:pPr>
            <w:r>
              <w:rPr>
                <w:sz w:val="18"/>
              </w:rPr>
              <w:t>xApp</w:t>
            </w:r>
            <w:r>
              <w:rPr>
                <w:spacing w:val="-4"/>
                <w:sz w:val="18"/>
              </w:rPr>
              <w:t> </w:t>
            </w:r>
            <w:r>
              <w:rPr>
                <w:sz w:val="18"/>
              </w:rPr>
              <w:t>makes</w:t>
            </w:r>
            <w:r>
              <w:rPr>
                <w:spacing w:val="-3"/>
                <w:sz w:val="18"/>
              </w:rPr>
              <w:t> </w:t>
            </w:r>
            <w:r>
              <w:rPr>
                <w:sz w:val="18"/>
              </w:rPr>
              <w:t>decision</w:t>
            </w:r>
            <w:r>
              <w:rPr>
                <w:spacing w:val="-3"/>
                <w:sz w:val="18"/>
              </w:rPr>
              <w:t> </w:t>
            </w:r>
            <w:r>
              <w:rPr>
                <w:sz w:val="18"/>
              </w:rPr>
              <w:t>on</w:t>
            </w:r>
            <w:r>
              <w:rPr>
                <w:spacing w:val="-2"/>
                <w:sz w:val="18"/>
              </w:rPr>
              <w:t> </w:t>
            </w:r>
            <w:r>
              <w:rPr>
                <w:sz w:val="18"/>
              </w:rPr>
              <w:t>whether</w:t>
            </w:r>
            <w:r>
              <w:rPr>
                <w:spacing w:val="-1"/>
                <w:sz w:val="18"/>
              </w:rPr>
              <w:t> </w:t>
            </w:r>
            <w:r>
              <w:rPr>
                <w:sz w:val="18"/>
              </w:rPr>
              <w:t>to</w:t>
            </w:r>
            <w:r>
              <w:rPr>
                <w:spacing w:val="-4"/>
                <w:sz w:val="18"/>
              </w:rPr>
              <w:t> </w:t>
            </w:r>
            <w:r>
              <w:rPr>
                <w:sz w:val="18"/>
              </w:rPr>
              <w:t>fetch</w:t>
            </w:r>
            <w:r>
              <w:rPr>
                <w:spacing w:val="-1"/>
                <w:sz w:val="18"/>
              </w:rPr>
              <w:t> </w:t>
            </w:r>
            <w:r>
              <w:rPr>
                <w:sz w:val="18"/>
              </w:rPr>
              <w:t>the</w:t>
            </w:r>
            <w:r>
              <w:rPr>
                <w:spacing w:val="-2"/>
                <w:sz w:val="18"/>
              </w:rPr>
              <w:t> </w:t>
            </w:r>
            <w:r>
              <w:rPr>
                <w:sz w:val="18"/>
              </w:rPr>
              <w:t>updated</w:t>
            </w:r>
            <w:r>
              <w:rPr>
                <w:spacing w:val="-2"/>
                <w:sz w:val="18"/>
              </w:rPr>
              <w:t> </w:t>
            </w:r>
            <w:r>
              <w:rPr>
                <w:sz w:val="18"/>
              </w:rPr>
              <w:t>information</w:t>
            </w:r>
            <w:r>
              <w:rPr>
                <w:spacing w:val="-3"/>
                <w:sz w:val="18"/>
              </w:rPr>
              <w:t> </w:t>
            </w:r>
            <w:r>
              <w:rPr>
                <w:sz w:val="18"/>
              </w:rPr>
              <w:t>from</w:t>
            </w:r>
            <w:r>
              <w:rPr>
                <w:spacing w:val="-1"/>
                <w:sz w:val="18"/>
              </w:rPr>
              <w:t> </w:t>
            </w:r>
            <w:r>
              <w:rPr>
                <w:sz w:val="18"/>
              </w:rPr>
              <w:t>the</w:t>
            </w:r>
            <w:r>
              <w:rPr>
                <w:spacing w:val="-3"/>
                <w:sz w:val="18"/>
              </w:rPr>
              <w:t> </w:t>
            </w:r>
            <w:r>
              <w:rPr>
                <w:sz w:val="18"/>
              </w:rPr>
              <w:t>Near-RT</w:t>
            </w:r>
            <w:r>
              <w:rPr>
                <w:spacing w:val="-2"/>
                <w:sz w:val="18"/>
              </w:rPr>
              <w:t> </w:t>
            </w:r>
            <w:r>
              <w:rPr>
                <w:spacing w:val="-5"/>
                <w:sz w:val="18"/>
              </w:rPr>
              <w:t>RIC</w:t>
            </w:r>
          </w:p>
          <w:p>
            <w:pPr>
              <w:pStyle w:val="TableParagraph"/>
              <w:spacing w:line="204" w:lineRule="exact" w:before="14"/>
              <w:ind w:left="671"/>
              <w:rPr>
                <w:sz w:val="18"/>
              </w:rPr>
            </w:pPr>
            <w:r>
              <w:rPr>
                <w:spacing w:val="-2"/>
                <w:sz w:val="18"/>
              </w:rPr>
              <w:t>platform.</w:t>
            </w:r>
          </w:p>
        </w:tc>
      </w:tr>
      <w:tr>
        <w:trPr>
          <w:trHeight w:val="225" w:hRule="atLeast"/>
        </w:trPr>
        <w:tc>
          <w:tcPr>
            <w:tcW w:w="1707" w:type="dxa"/>
          </w:tcPr>
          <w:p>
            <w:pPr>
              <w:pStyle w:val="TableParagraph"/>
              <w:ind w:left="0"/>
              <w:rPr>
                <w:rFonts w:ascii="Times New Roman"/>
                <w:sz w:val="16"/>
              </w:rPr>
            </w:pPr>
          </w:p>
        </w:tc>
        <w:tc>
          <w:tcPr>
            <w:tcW w:w="7927" w:type="dxa"/>
          </w:tcPr>
          <w:p>
            <w:pPr>
              <w:pStyle w:val="TableParagraph"/>
              <w:spacing w:line="204" w:lineRule="exact" w:before="1"/>
              <w:ind w:left="671"/>
              <w:rPr>
                <w:sz w:val="18"/>
              </w:rPr>
            </w:pPr>
            <w:r>
              <w:rPr>
                <w:sz w:val="18"/>
              </w:rPr>
              <w:t>[OPT]</w:t>
            </w:r>
            <w:r>
              <w:rPr>
                <w:spacing w:val="-2"/>
                <w:sz w:val="18"/>
              </w:rPr>
              <w:t> </w:t>
            </w:r>
            <w:r>
              <w:rPr>
                <w:sz w:val="18"/>
              </w:rPr>
              <w:t>Steps</w:t>
            </w:r>
            <w:r>
              <w:rPr>
                <w:spacing w:val="-4"/>
                <w:sz w:val="18"/>
              </w:rPr>
              <w:t> </w:t>
            </w:r>
            <w:r>
              <w:rPr>
                <w:sz w:val="18"/>
              </w:rPr>
              <w:t>9-10</w:t>
            </w:r>
            <w:r>
              <w:rPr>
                <w:spacing w:val="-2"/>
                <w:sz w:val="18"/>
              </w:rPr>
              <w:t> </w:t>
            </w:r>
            <w:r>
              <w:rPr>
                <w:sz w:val="18"/>
              </w:rPr>
              <w:t>are</w:t>
            </w:r>
            <w:r>
              <w:rPr>
                <w:spacing w:val="-4"/>
                <w:sz w:val="18"/>
              </w:rPr>
              <w:t> </w:t>
            </w:r>
            <w:r>
              <w:rPr>
                <w:sz w:val="18"/>
              </w:rPr>
              <w:t>executed</w:t>
            </w:r>
            <w:r>
              <w:rPr>
                <w:spacing w:val="-2"/>
                <w:sz w:val="18"/>
              </w:rPr>
              <w:t> </w:t>
            </w:r>
            <w:r>
              <w:rPr>
                <w:sz w:val="18"/>
              </w:rPr>
              <w:t>if the</w:t>
            </w:r>
            <w:r>
              <w:rPr>
                <w:spacing w:val="-2"/>
                <w:sz w:val="18"/>
              </w:rPr>
              <w:t> </w:t>
            </w:r>
            <w:r>
              <w:rPr>
                <w:sz w:val="18"/>
              </w:rPr>
              <w:t>xApp</w:t>
            </w:r>
            <w:r>
              <w:rPr>
                <w:spacing w:val="-2"/>
                <w:sz w:val="18"/>
              </w:rPr>
              <w:t> </w:t>
            </w:r>
            <w:r>
              <w:rPr>
                <w:sz w:val="18"/>
              </w:rPr>
              <w:t>decides</w:t>
            </w:r>
            <w:r>
              <w:rPr>
                <w:spacing w:val="-1"/>
                <w:sz w:val="18"/>
              </w:rPr>
              <w:t> </w:t>
            </w:r>
            <w:r>
              <w:rPr>
                <w:sz w:val="18"/>
              </w:rPr>
              <w:t>that</w:t>
            </w:r>
            <w:r>
              <w:rPr>
                <w:spacing w:val="-2"/>
                <w:sz w:val="18"/>
              </w:rPr>
              <w:t> </w:t>
            </w:r>
            <w:r>
              <w:rPr>
                <w:sz w:val="18"/>
              </w:rPr>
              <w:t>it</w:t>
            </w:r>
            <w:r>
              <w:rPr>
                <w:spacing w:val="-4"/>
                <w:sz w:val="18"/>
              </w:rPr>
              <w:t> </w:t>
            </w:r>
            <w:r>
              <w:rPr>
                <w:sz w:val="18"/>
              </w:rPr>
              <w:t>needs</w:t>
            </w:r>
            <w:r>
              <w:rPr>
                <w:spacing w:val="2"/>
                <w:sz w:val="18"/>
              </w:rPr>
              <w:t> </w:t>
            </w:r>
            <w:r>
              <w:rPr>
                <w:sz w:val="18"/>
              </w:rPr>
              <w:t>the</w:t>
            </w:r>
            <w:r>
              <w:rPr>
                <w:spacing w:val="-2"/>
                <w:sz w:val="18"/>
              </w:rPr>
              <w:t> update:</w:t>
            </w:r>
          </w:p>
        </w:tc>
      </w:tr>
      <w:tr>
        <w:trPr>
          <w:trHeight w:val="414" w:hRule="atLeast"/>
        </w:trPr>
        <w:tc>
          <w:tcPr>
            <w:tcW w:w="1707" w:type="dxa"/>
          </w:tcPr>
          <w:p>
            <w:pPr>
              <w:pStyle w:val="TableParagraph"/>
              <w:spacing w:before="97"/>
              <w:rPr>
                <w:sz w:val="18"/>
              </w:rPr>
            </w:pPr>
            <w:r>
              <w:rPr>
                <w:sz w:val="18"/>
              </w:rPr>
              <w:t>Step</w:t>
            </w:r>
            <w:r>
              <w:rPr>
                <w:spacing w:val="-4"/>
                <w:sz w:val="18"/>
              </w:rPr>
              <w:t> </w:t>
            </w:r>
            <w:r>
              <w:rPr>
                <w:sz w:val="18"/>
              </w:rPr>
              <w:t>9</w:t>
            </w:r>
            <w:r>
              <w:rPr>
                <w:spacing w:val="-1"/>
                <w:sz w:val="18"/>
              </w:rPr>
              <w:t> </w:t>
            </w:r>
            <w:r>
              <w:rPr>
                <w:spacing w:val="-5"/>
                <w:sz w:val="18"/>
              </w:rPr>
              <w:t>(M)</w:t>
            </w:r>
          </w:p>
        </w:tc>
        <w:tc>
          <w:tcPr>
            <w:tcW w:w="7927" w:type="dxa"/>
          </w:tcPr>
          <w:p>
            <w:pPr>
              <w:pStyle w:val="TableParagraph"/>
              <w:spacing w:before="5"/>
              <w:ind w:left="105"/>
              <w:rPr>
                <w:rFonts w:ascii="Times New Roman"/>
                <w:sz w:val="20"/>
              </w:rPr>
            </w:pPr>
            <w:r>
              <w:rPr>
                <w:rFonts w:ascii="Times New Roman"/>
                <w:sz w:val="20"/>
              </w:rPr>
              <w:t>xApp</w:t>
            </w:r>
            <w:r>
              <w:rPr>
                <w:rFonts w:ascii="Times New Roman"/>
                <w:spacing w:val="-3"/>
                <w:sz w:val="20"/>
              </w:rPr>
              <w:t> </w:t>
            </w:r>
            <w:r>
              <w:rPr>
                <w:rFonts w:ascii="Times New Roman"/>
                <w:sz w:val="20"/>
              </w:rPr>
              <w:t>sends</w:t>
            </w:r>
            <w:r>
              <w:rPr>
                <w:rFonts w:ascii="Times New Roman"/>
                <w:spacing w:val="-5"/>
                <w:sz w:val="20"/>
              </w:rPr>
              <w:t> </w:t>
            </w:r>
            <w:r>
              <w:rPr>
                <w:rFonts w:ascii="Times New Roman"/>
                <w:sz w:val="20"/>
              </w:rPr>
              <w:t>a</w:t>
            </w:r>
            <w:r>
              <w:rPr>
                <w:rFonts w:ascii="Times New Roman"/>
                <w:spacing w:val="-3"/>
                <w:sz w:val="20"/>
              </w:rPr>
              <w:t> </w:t>
            </w:r>
            <w:r>
              <w:rPr>
                <w:rFonts w:ascii="Times New Roman"/>
                <w:sz w:val="20"/>
              </w:rPr>
              <w:t>fetch</w:t>
            </w:r>
            <w:r>
              <w:rPr>
                <w:rFonts w:ascii="Times New Roman"/>
                <w:spacing w:val="-3"/>
                <w:sz w:val="20"/>
              </w:rPr>
              <w:t> </w:t>
            </w:r>
            <w:r>
              <w:rPr>
                <w:rFonts w:ascii="Times New Roman"/>
                <w:sz w:val="20"/>
              </w:rPr>
              <w:t>request</w:t>
            </w:r>
            <w:r>
              <w:rPr>
                <w:rFonts w:ascii="Times New Roman"/>
                <w:spacing w:val="-5"/>
                <w:sz w:val="20"/>
              </w:rPr>
              <w:t> </w:t>
            </w:r>
            <w:r>
              <w:rPr>
                <w:rFonts w:ascii="Times New Roman"/>
                <w:sz w:val="20"/>
              </w:rPr>
              <w:t>to</w:t>
            </w:r>
            <w:r>
              <w:rPr>
                <w:rFonts w:ascii="Times New Roman"/>
                <w:spacing w:val="-4"/>
                <w:sz w:val="20"/>
              </w:rPr>
              <w:t> </w:t>
            </w:r>
            <w:r>
              <w:rPr>
                <w:rFonts w:ascii="Times New Roman"/>
                <w:sz w:val="20"/>
              </w:rPr>
              <w:t>the</w:t>
            </w:r>
            <w:r>
              <w:rPr>
                <w:rFonts w:ascii="Times New Roman"/>
                <w:spacing w:val="-4"/>
                <w:sz w:val="20"/>
              </w:rPr>
              <w:t> </w:t>
            </w:r>
            <w:r>
              <w:rPr>
                <w:rFonts w:ascii="Times New Roman"/>
                <w:sz w:val="20"/>
              </w:rPr>
              <w:t>Near-RT</w:t>
            </w:r>
            <w:r>
              <w:rPr>
                <w:rFonts w:ascii="Times New Roman"/>
                <w:spacing w:val="-3"/>
                <w:sz w:val="20"/>
              </w:rPr>
              <w:t> </w:t>
            </w:r>
            <w:r>
              <w:rPr>
                <w:rFonts w:ascii="Times New Roman"/>
                <w:sz w:val="20"/>
              </w:rPr>
              <w:t>RIC</w:t>
            </w:r>
            <w:r>
              <w:rPr>
                <w:rFonts w:ascii="Times New Roman"/>
                <w:spacing w:val="-5"/>
                <w:sz w:val="20"/>
              </w:rPr>
              <w:t> </w:t>
            </w:r>
            <w:r>
              <w:rPr>
                <w:rFonts w:ascii="Times New Roman"/>
                <w:sz w:val="20"/>
              </w:rPr>
              <w:t>platform</w:t>
            </w:r>
            <w:r>
              <w:rPr>
                <w:rFonts w:ascii="Times New Roman"/>
                <w:spacing w:val="-3"/>
                <w:sz w:val="20"/>
              </w:rPr>
              <w:t> </w:t>
            </w:r>
            <w:r>
              <w:rPr>
                <w:rFonts w:ascii="Times New Roman"/>
                <w:sz w:val="20"/>
              </w:rPr>
              <w:t>which</w:t>
            </w:r>
            <w:r>
              <w:rPr>
                <w:rFonts w:ascii="Times New Roman"/>
                <w:spacing w:val="-2"/>
                <w:sz w:val="20"/>
              </w:rPr>
              <w:t> </w:t>
            </w:r>
            <w:r>
              <w:rPr>
                <w:rFonts w:ascii="Times New Roman"/>
                <w:sz w:val="20"/>
              </w:rPr>
              <w:t>includes</w:t>
            </w:r>
            <w:r>
              <w:rPr>
                <w:rFonts w:ascii="Times New Roman"/>
                <w:spacing w:val="-5"/>
                <w:sz w:val="20"/>
              </w:rPr>
              <w:t> </w:t>
            </w:r>
            <w:r>
              <w:rPr>
                <w:rFonts w:ascii="Times New Roman"/>
                <w:sz w:val="20"/>
              </w:rPr>
              <w:t>the</w:t>
            </w:r>
            <w:r>
              <w:rPr>
                <w:rFonts w:ascii="Times New Roman"/>
                <w:spacing w:val="-3"/>
                <w:sz w:val="20"/>
              </w:rPr>
              <w:t> </w:t>
            </w:r>
            <w:r>
              <w:rPr>
                <w:rFonts w:ascii="Times New Roman"/>
                <w:spacing w:val="-2"/>
                <w:sz w:val="20"/>
              </w:rPr>
              <w:t>E2NodeID.</w:t>
            </w:r>
          </w:p>
        </w:tc>
      </w:tr>
      <w:tr>
        <w:trPr>
          <w:trHeight w:val="227" w:hRule="atLeast"/>
        </w:trPr>
        <w:tc>
          <w:tcPr>
            <w:tcW w:w="1707" w:type="dxa"/>
          </w:tcPr>
          <w:p>
            <w:pPr>
              <w:pStyle w:val="TableParagraph"/>
              <w:spacing w:line="204" w:lineRule="exact" w:before="3"/>
              <w:rPr>
                <w:sz w:val="18"/>
              </w:rPr>
            </w:pPr>
            <w:r>
              <w:rPr>
                <w:sz w:val="18"/>
              </w:rPr>
              <w:t>Step</w:t>
            </w:r>
            <w:r>
              <w:rPr>
                <w:spacing w:val="-5"/>
                <w:sz w:val="18"/>
              </w:rPr>
              <w:t> </w:t>
            </w:r>
            <w:r>
              <w:rPr>
                <w:sz w:val="18"/>
              </w:rPr>
              <w:t>10</w:t>
            </w:r>
            <w:r>
              <w:rPr>
                <w:spacing w:val="-3"/>
                <w:sz w:val="18"/>
              </w:rPr>
              <w:t> </w:t>
            </w:r>
            <w:r>
              <w:rPr>
                <w:spacing w:val="-5"/>
                <w:sz w:val="18"/>
              </w:rPr>
              <w:t>(M)</w:t>
            </w:r>
          </w:p>
        </w:tc>
        <w:tc>
          <w:tcPr>
            <w:tcW w:w="7927" w:type="dxa"/>
          </w:tcPr>
          <w:p>
            <w:pPr>
              <w:pStyle w:val="TableParagraph"/>
              <w:spacing w:line="204" w:lineRule="exact" w:before="3"/>
              <w:ind w:left="957"/>
              <w:rPr>
                <w:sz w:val="18"/>
              </w:rPr>
            </w:pPr>
            <w:r>
              <w:rPr>
                <w:sz w:val="18"/>
              </w:rPr>
              <w:t>Near-RT</w:t>
            </w:r>
            <w:r>
              <w:rPr>
                <w:spacing w:val="-8"/>
                <w:sz w:val="18"/>
              </w:rPr>
              <w:t> </w:t>
            </w:r>
            <w:r>
              <w:rPr>
                <w:sz w:val="18"/>
              </w:rPr>
              <w:t>RIC</w:t>
            </w:r>
            <w:r>
              <w:rPr>
                <w:spacing w:val="-7"/>
                <w:sz w:val="18"/>
              </w:rPr>
              <w:t> </w:t>
            </w:r>
            <w:r>
              <w:rPr>
                <w:sz w:val="18"/>
              </w:rPr>
              <w:t>platform</w:t>
            </w:r>
            <w:r>
              <w:rPr>
                <w:spacing w:val="-6"/>
                <w:sz w:val="18"/>
              </w:rPr>
              <w:t> </w:t>
            </w:r>
            <w:r>
              <w:rPr>
                <w:sz w:val="18"/>
              </w:rPr>
              <w:t>responds</w:t>
            </w:r>
            <w:r>
              <w:rPr>
                <w:spacing w:val="-7"/>
                <w:sz w:val="18"/>
              </w:rPr>
              <w:t> </w:t>
            </w:r>
            <w:r>
              <w:rPr>
                <w:sz w:val="18"/>
              </w:rPr>
              <w:t>with</w:t>
            </w:r>
            <w:r>
              <w:rPr>
                <w:spacing w:val="-9"/>
                <w:sz w:val="18"/>
              </w:rPr>
              <w:t> </w:t>
            </w:r>
            <w:r>
              <w:rPr>
                <w:sz w:val="18"/>
              </w:rPr>
              <w:t>a</w:t>
            </w:r>
            <w:r>
              <w:rPr>
                <w:spacing w:val="-7"/>
                <w:sz w:val="18"/>
              </w:rPr>
              <w:t> </w:t>
            </w:r>
            <w:r>
              <w:rPr>
                <w:sz w:val="18"/>
              </w:rPr>
              <w:t>fetch</w:t>
            </w:r>
            <w:r>
              <w:rPr>
                <w:spacing w:val="-8"/>
                <w:sz w:val="18"/>
              </w:rPr>
              <w:t> </w:t>
            </w:r>
            <w:r>
              <w:rPr>
                <w:sz w:val="18"/>
              </w:rPr>
              <w:t>response</w:t>
            </w:r>
            <w:r>
              <w:rPr>
                <w:spacing w:val="-7"/>
                <w:sz w:val="18"/>
              </w:rPr>
              <w:t> </w:t>
            </w:r>
            <w:r>
              <w:rPr>
                <w:sz w:val="18"/>
              </w:rPr>
              <w:t>(E2NodeList</w:t>
            </w:r>
            <w:r>
              <w:rPr>
                <w:spacing w:val="-7"/>
                <w:sz w:val="18"/>
              </w:rPr>
              <w:t> </w:t>
            </w:r>
            <w:r>
              <w:rPr>
                <w:sz w:val="18"/>
              </w:rPr>
              <w:t>or</w:t>
            </w:r>
            <w:r>
              <w:rPr>
                <w:spacing w:val="-7"/>
                <w:sz w:val="18"/>
              </w:rPr>
              <w:t> </w:t>
            </w:r>
            <w:r>
              <w:rPr>
                <w:spacing w:val="-2"/>
                <w:sz w:val="18"/>
              </w:rPr>
              <w:t>E2NodeInfo).</w:t>
            </w:r>
          </w:p>
        </w:tc>
      </w:tr>
    </w:tbl>
    <w:p>
      <w:pPr>
        <w:spacing w:after="0" w:line="204" w:lineRule="exact"/>
        <w:rPr>
          <w:sz w:val="18"/>
        </w:rPr>
        <w:sectPr>
          <w:pgSz w:w="11910" w:h="16850"/>
          <w:pgMar w:header="694" w:footer="702" w:top="1460" w:bottom="900" w:left="720" w:right="700"/>
        </w:sectPr>
      </w:pPr>
    </w:p>
    <w:p>
      <w:pPr>
        <w:pStyle w:val="BodyText"/>
      </w:pPr>
    </w:p>
    <w:p>
      <w:pPr>
        <w:pStyle w:val="BodyText"/>
        <w:spacing w:before="20"/>
      </w:pPr>
    </w:p>
    <w:p>
      <w:pPr>
        <w:pStyle w:val="BodyText"/>
        <w:ind w:left="502"/>
      </w:pPr>
      <w:r>
        <w:rPr/>
        <w:drawing>
          <wp:inline distT="0" distB="0" distL="0" distR="0">
            <wp:extent cx="6039957" cy="3943350"/>
            <wp:effectExtent l="0" t="0" r="0" b="0"/>
            <wp:docPr id="440" name="Image 440" descr="Generated by PlantUML"/>
            <wp:cNvGraphicFramePr>
              <a:graphicFrameLocks/>
            </wp:cNvGraphicFramePr>
            <a:graphic>
              <a:graphicData uri="http://schemas.openxmlformats.org/drawingml/2006/picture">
                <pic:pic>
                  <pic:nvPicPr>
                    <pic:cNvPr id="440" name="Image 440" descr="Generated by PlantUML"/>
                    <pic:cNvPicPr/>
                  </pic:nvPicPr>
                  <pic:blipFill>
                    <a:blip r:embed="rId107" cstate="print"/>
                    <a:stretch>
                      <a:fillRect/>
                    </a:stretch>
                  </pic:blipFill>
                  <pic:spPr>
                    <a:xfrm>
                      <a:off x="0" y="0"/>
                      <a:ext cx="6039957" cy="3943350"/>
                    </a:xfrm>
                    <a:prstGeom prst="rect">
                      <a:avLst/>
                    </a:prstGeom>
                  </pic:spPr>
                </pic:pic>
              </a:graphicData>
            </a:graphic>
          </wp:inline>
        </w:drawing>
      </w:r>
      <w:r>
        <w:rPr/>
      </w:r>
    </w:p>
    <w:p>
      <w:pPr>
        <w:pStyle w:val="Heading5"/>
        <w:spacing w:before="215"/>
        <w:ind w:left="87"/>
      </w:pPr>
      <w:r>
        <w:rPr/>
        <w:t>Figure</w:t>
      </w:r>
      <w:r>
        <w:rPr>
          <w:spacing w:val="-9"/>
        </w:rPr>
        <w:t> </w:t>
      </w:r>
      <w:r>
        <w:rPr/>
        <w:t>9.5.8.1-1:</w:t>
      </w:r>
      <w:r>
        <w:rPr>
          <w:spacing w:val="-9"/>
        </w:rPr>
        <w:t> </w:t>
      </w:r>
      <w:r>
        <w:rPr/>
        <w:t>Subscribe/Notify</w:t>
      </w:r>
      <w:r>
        <w:rPr>
          <w:spacing w:val="-9"/>
        </w:rPr>
        <w:t> </w:t>
      </w:r>
      <w:r>
        <w:rPr/>
        <w:t>procedures</w:t>
      </w:r>
      <w:r>
        <w:rPr>
          <w:spacing w:val="-9"/>
        </w:rPr>
        <w:t> </w:t>
      </w:r>
      <w:r>
        <w:rPr/>
        <w:t>for</w:t>
      </w:r>
      <w:r>
        <w:rPr>
          <w:spacing w:val="-7"/>
        </w:rPr>
        <w:t> </w:t>
      </w:r>
      <w:r>
        <w:rPr/>
        <w:t>E2NodeInfo</w:t>
      </w:r>
      <w:r>
        <w:rPr>
          <w:spacing w:val="-8"/>
        </w:rPr>
        <w:t> </w:t>
      </w:r>
      <w:r>
        <w:rPr/>
        <w:t>and</w:t>
      </w:r>
      <w:r>
        <w:rPr>
          <w:spacing w:val="-8"/>
        </w:rPr>
        <w:t> </w:t>
      </w:r>
      <w:r>
        <w:rPr>
          <w:spacing w:val="-2"/>
        </w:rPr>
        <w:t>E2NodeList</w:t>
      </w:r>
    </w:p>
    <w:p>
      <w:pPr>
        <w:spacing w:line="240" w:lineRule="auto" w:before="146"/>
        <w:rPr>
          <w:b/>
          <w:sz w:val="20"/>
        </w:rPr>
      </w:pPr>
    </w:p>
    <w:p>
      <w:pPr>
        <w:pStyle w:val="Heading4"/>
        <w:numPr>
          <w:ilvl w:val="3"/>
          <w:numId w:val="135"/>
        </w:numPr>
        <w:tabs>
          <w:tab w:pos="1550" w:val="left" w:leader="none"/>
        </w:tabs>
        <w:spacing w:line="240" w:lineRule="auto" w:before="0" w:after="0"/>
        <w:ind w:left="1550" w:right="0" w:hanging="1418"/>
        <w:jc w:val="left"/>
      </w:pPr>
      <w:bookmarkStart w:name="9.5.8.2 Subscribe/Push for E2NodeInfo an" w:id="270"/>
      <w:bookmarkEnd w:id="270"/>
      <w:r>
        <w:rPr/>
      </w:r>
      <w:r>
        <w:rPr/>
        <w:t>Subscribe/Push</w:t>
      </w:r>
      <w:r>
        <w:rPr>
          <w:spacing w:val="-6"/>
        </w:rPr>
        <w:t> </w:t>
      </w:r>
      <w:r>
        <w:rPr/>
        <w:t>for</w:t>
      </w:r>
      <w:r>
        <w:rPr>
          <w:spacing w:val="-9"/>
        </w:rPr>
        <w:t> </w:t>
      </w:r>
      <w:r>
        <w:rPr/>
        <w:t>E2NodeInfo</w:t>
      </w:r>
      <w:r>
        <w:rPr>
          <w:spacing w:val="-7"/>
        </w:rPr>
        <w:t> </w:t>
      </w:r>
      <w:r>
        <w:rPr/>
        <w:t>and</w:t>
      </w:r>
      <w:r>
        <w:rPr>
          <w:spacing w:val="-8"/>
        </w:rPr>
        <w:t> </w:t>
      </w:r>
      <w:r>
        <w:rPr>
          <w:spacing w:val="-2"/>
        </w:rPr>
        <w:t>E2NodeList</w:t>
      </w:r>
    </w:p>
    <w:p>
      <w:pPr>
        <w:pStyle w:val="BodyText"/>
        <w:spacing w:line="256" w:lineRule="auto" w:before="181"/>
        <w:ind w:left="132" w:right="150"/>
      </w:pPr>
      <w:r>
        <w:rPr/>
        <w:t>The SDL Subscribe/Push procedure (clause 9.5.7) may be used for getting E2 Node related information pushes such as E2NodeList</w:t>
      </w:r>
      <w:r>
        <w:rPr>
          <w:spacing w:val="-3"/>
        </w:rPr>
        <w:t> </w:t>
      </w:r>
      <w:r>
        <w:rPr/>
        <w:t>(clause</w:t>
      </w:r>
      <w:r>
        <w:rPr>
          <w:spacing w:val="-3"/>
        </w:rPr>
        <w:t> </w:t>
      </w:r>
      <w:r>
        <w:rPr/>
        <w:t>9.5.9.2)</w:t>
      </w:r>
      <w:r>
        <w:rPr>
          <w:spacing w:val="-3"/>
        </w:rPr>
        <w:t> </w:t>
      </w:r>
      <w:r>
        <w:rPr/>
        <w:t>and</w:t>
      </w:r>
      <w:r>
        <w:rPr>
          <w:spacing w:val="-2"/>
        </w:rPr>
        <w:t> </w:t>
      </w:r>
      <w:r>
        <w:rPr/>
        <w:t>E2NodeInfo</w:t>
      </w:r>
      <w:r>
        <w:rPr>
          <w:spacing w:val="-2"/>
        </w:rPr>
        <w:t> </w:t>
      </w:r>
      <w:r>
        <w:rPr/>
        <w:t>(clause</w:t>
      </w:r>
      <w:r>
        <w:rPr>
          <w:spacing w:val="-4"/>
        </w:rPr>
        <w:t> </w:t>
      </w:r>
      <w:r>
        <w:rPr/>
        <w:t>9.5.9.3)</w:t>
      </w:r>
      <w:r>
        <w:rPr>
          <w:spacing w:val="-3"/>
        </w:rPr>
        <w:t> </w:t>
      </w:r>
      <w:r>
        <w:rPr/>
        <w:t>(obtained</w:t>
      </w:r>
      <w:r>
        <w:rPr>
          <w:spacing w:val="-2"/>
        </w:rPr>
        <w:t> </w:t>
      </w:r>
      <w:r>
        <w:rPr/>
        <w:t>as</w:t>
      </w:r>
      <w:r>
        <w:rPr>
          <w:spacing w:val="-3"/>
        </w:rPr>
        <w:t> </w:t>
      </w:r>
      <w:r>
        <w:rPr/>
        <w:t>the</w:t>
      </w:r>
      <w:r>
        <w:rPr>
          <w:spacing w:val="-3"/>
        </w:rPr>
        <w:t> </w:t>
      </w:r>
      <w:r>
        <w:rPr/>
        <w:t>result</w:t>
      </w:r>
      <w:r>
        <w:rPr>
          <w:spacing w:val="-3"/>
        </w:rPr>
        <w:t> </w:t>
      </w:r>
      <w:r>
        <w:rPr/>
        <w:t>of</w:t>
      </w:r>
      <w:r>
        <w:rPr>
          <w:spacing w:val="-3"/>
        </w:rPr>
        <w:t> </w:t>
      </w:r>
      <w:r>
        <w:rPr/>
        <w:t>an</w:t>
      </w:r>
      <w:r>
        <w:rPr>
          <w:spacing w:val="-3"/>
        </w:rPr>
        <w:t> </w:t>
      </w:r>
      <w:r>
        <w:rPr/>
        <w:t>E2</w:t>
      </w:r>
      <w:r>
        <w:rPr>
          <w:spacing w:val="-2"/>
        </w:rPr>
        <w:t> </w:t>
      </w:r>
      <w:r>
        <w:rPr/>
        <w:t>Global</w:t>
      </w:r>
      <w:r>
        <w:rPr>
          <w:spacing w:val="-3"/>
        </w:rPr>
        <w:t> </w:t>
      </w:r>
      <w:r>
        <w:rPr/>
        <w:t>procedure</w:t>
      </w:r>
      <w:r>
        <w:rPr>
          <w:spacing w:val="-3"/>
        </w:rPr>
        <w:t> </w:t>
      </w:r>
      <w:r>
        <w:rPr/>
        <w:t>such</w:t>
      </w:r>
      <w:r>
        <w:rPr>
          <w:spacing w:val="-2"/>
        </w:rPr>
        <w:t> </w:t>
      </w:r>
      <w:r>
        <w:rPr/>
        <w:t>as</w:t>
      </w:r>
      <w:r>
        <w:rPr>
          <w:spacing w:val="-5"/>
        </w:rPr>
        <w:t> </w:t>
      </w:r>
      <w:r>
        <w:rPr/>
        <w:t>E2 Setup, Reset, E2 Removal, RIC Service Update or E2 Node Configuration Update).</w:t>
      </w:r>
    </w:p>
    <w:p>
      <w:pPr>
        <w:pStyle w:val="BodyText"/>
        <w:spacing w:line="254" w:lineRule="auto" w:before="159"/>
        <w:ind w:left="132"/>
      </w:pPr>
      <w:r>
        <w:rPr/>
        <w:t>As</w:t>
      </w:r>
      <w:r>
        <w:rPr>
          <w:spacing w:val="-3"/>
        </w:rPr>
        <w:t> </w:t>
      </w:r>
      <w:r>
        <w:rPr/>
        <w:t>noted</w:t>
      </w:r>
      <w:r>
        <w:rPr>
          <w:spacing w:val="-1"/>
        </w:rPr>
        <w:t> </w:t>
      </w:r>
      <w:r>
        <w:rPr/>
        <w:t>in clause</w:t>
      </w:r>
      <w:r>
        <w:rPr>
          <w:spacing w:val="-2"/>
        </w:rPr>
        <w:t> </w:t>
      </w:r>
      <w:r>
        <w:rPr/>
        <w:t>9.5.7,</w:t>
      </w:r>
      <w:r>
        <w:rPr>
          <w:spacing w:val="-2"/>
        </w:rPr>
        <w:t> </w:t>
      </w:r>
      <w:r>
        <w:rPr/>
        <w:t>the</w:t>
      </w:r>
      <w:r>
        <w:rPr>
          <w:spacing w:val="-2"/>
        </w:rPr>
        <w:t> </w:t>
      </w:r>
      <w:r>
        <w:rPr/>
        <w:t>pushes may</w:t>
      </w:r>
      <w:r>
        <w:rPr>
          <w:spacing w:val="-1"/>
        </w:rPr>
        <w:t> </w:t>
      </w:r>
      <w:r>
        <w:rPr/>
        <w:t>contain</w:t>
      </w:r>
      <w:r>
        <w:rPr>
          <w:spacing w:val="-2"/>
        </w:rPr>
        <w:t> </w:t>
      </w:r>
      <w:r>
        <w:rPr/>
        <w:t>only</w:t>
      </w:r>
      <w:r>
        <w:rPr>
          <w:spacing w:val="-3"/>
        </w:rPr>
        <w:t> </w:t>
      </w:r>
      <w:r>
        <w:rPr/>
        <w:t>the</w:t>
      </w:r>
      <w:r>
        <w:rPr>
          <w:spacing w:val="-1"/>
        </w:rPr>
        <w:t> </w:t>
      </w:r>
      <w:r>
        <w:rPr/>
        <w:t>changed</w:t>
      </w:r>
      <w:r>
        <w:rPr>
          <w:spacing w:val="-1"/>
        </w:rPr>
        <w:t> </w:t>
      </w:r>
      <w:r>
        <w:rPr/>
        <w:t>to</w:t>
      </w:r>
      <w:r>
        <w:rPr>
          <w:spacing w:val="-4"/>
        </w:rPr>
        <w:t> </w:t>
      </w:r>
      <w:r>
        <w:rPr/>
        <w:t>E2</w:t>
      </w:r>
      <w:r>
        <w:rPr>
          <w:spacing w:val="-1"/>
        </w:rPr>
        <w:t> </w:t>
      </w:r>
      <w:r>
        <w:rPr/>
        <w:t>Node</w:t>
      </w:r>
      <w:r>
        <w:rPr>
          <w:spacing w:val="-2"/>
        </w:rPr>
        <w:t> </w:t>
      </w:r>
      <w:r>
        <w:rPr/>
        <w:t>related</w:t>
      </w:r>
      <w:r>
        <w:rPr>
          <w:spacing w:val="-1"/>
        </w:rPr>
        <w:t> </w:t>
      </w:r>
      <w:r>
        <w:rPr/>
        <w:t>information</w:t>
      </w:r>
      <w:r>
        <w:rPr>
          <w:spacing w:val="-1"/>
        </w:rPr>
        <w:t> </w:t>
      </w:r>
      <w:r>
        <w:rPr/>
        <w:t>after</w:t>
      </w:r>
      <w:r>
        <w:rPr>
          <w:spacing w:val="-1"/>
        </w:rPr>
        <w:t> </w:t>
      </w:r>
      <w:r>
        <w:rPr/>
        <w:t>the</w:t>
      </w:r>
      <w:r>
        <w:rPr>
          <w:spacing w:val="-2"/>
        </w:rPr>
        <w:t> </w:t>
      </w:r>
      <w:r>
        <w:rPr/>
        <w:t>subscription,</w:t>
      </w:r>
      <w:r>
        <w:rPr>
          <w:spacing w:val="-4"/>
        </w:rPr>
        <w:t> </w:t>
      </w:r>
      <w:r>
        <w:rPr/>
        <w:t>or</w:t>
      </w:r>
      <w:r>
        <w:rPr>
          <w:spacing w:val="-2"/>
        </w:rPr>
        <w:t> </w:t>
      </w:r>
      <w:r>
        <w:rPr/>
        <w:t>a complete set of E2 Node related information.</w:t>
      </w:r>
    </w:p>
    <w:p>
      <w:pPr>
        <w:spacing w:after="0" w:line="254" w:lineRule="auto"/>
        <w:sectPr>
          <w:pgSz w:w="11910" w:h="16850"/>
          <w:pgMar w:header="694" w:footer="702" w:top="1460" w:bottom="900" w:left="720" w:right="700"/>
        </w:sectPr>
      </w:pPr>
    </w:p>
    <w:p>
      <w:pPr>
        <w:pStyle w:val="BodyText"/>
        <w:spacing w:before="128" w:after="1"/>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7"/>
        <w:gridCol w:w="7927"/>
      </w:tblGrid>
      <w:tr>
        <w:trPr>
          <w:trHeight w:val="220" w:hRule="atLeast"/>
        </w:trPr>
        <w:tc>
          <w:tcPr>
            <w:tcW w:w="1707" w:type="dxa"/>
            <w:shd w:val="clear" w:color="auto" w:fill="D0CECE"/>
          </w:tcPr>
          <w:p>
            <w:pPr>
              <w:pStyle w:val="TableParagraph"/>
              <w:spacing w:line="200" w:lineRule="exact"/>
              <w:ind w:left="174"/>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27" w:type="dxa"/>
            <w:shd w:val="clear" w:color="auto" w:fill="D0CECE"/>
          </w:tcPr>
          <w:p>
            <w:pPr>
              <w:pStyle w:val="TableParagraph"/>
              <w:spacing w:line="200" w:lineRule="exact"/>
              <w:ind w:left="6"/>
              <w:jc w:val="center"/>
              <w:rPr>
                <w:b/>
                <w:sz w:val="18"/>
              </w:rPr>
            </w:pPr>
            <w:r>
              <w:rPr>
                <w:b/>
                <w:spacing w:val="-2"/>
                <w:sz w:val="18"/>
              </w:rPr>
              <w:t>Evolution/Specification</w:t>
            </w:r>
          </w:p>
        </w:tc>
      </w:tr>
      <w:tr>
        <w:trPr>
          <w:trHeight w:val="220" w:hRule="atLeast"/>
        </w:trPr>
        <w:tc>
          <w:tcPr>
            <w:tcW w:w="1707" w:type="dxa"/>
          </w:tcPr>
          <w:p>
            <w:pPr>
              <w:pStyle w:val="TableParagraph"/>
              <w:spacing w:line="200" w:lineRule="exact"/>
              <w:rPr>
                <w:sz w:val="18"/>
              </w:rPr>
            </w:pPr>
            <w:r>
              <w:rPr>
                <w:spacing w:val="-4"/>
                <w:sz w:val="18"/>
              </w:rPr>
              <w:t>Goal</w:t>
            </w:r>
          </w:p>
        </w:tc>
        <w:tc>
          <w:tcPr>
            <w:tcW w:w="7927" w:type="dxa"/>
          </w:tcPr>
          <w:p>
            <w:pPr>
              <w:pStyle w:val="TableParagraph"/>
              <w:spacing w:line="200" w:lineRule="exact"/>
              <w:ind w:left="105"/>
              <w:rPr>
                <w:sz w:val="18"/>
              </w:rPr>
            </w:pPr>
            <w:r>
              <w:rPr>
                <w:sz w:val="18"/>
              </w:rPr>
              <w:t>Inform</w:t>
            </w:r>
            <w:r>
              <w:rPr>
                <w:spacing w:val="-4"/>
                <w:sz w:val="18"/>
              </w:rPr>
              <w:t> </w:t>
            </w:r>
            <w:r>
              <w:rPr>
                <w:sz w:val="18"/>
              </w:rPr>
              <w:t>the</w:t>
            </w:r>
            <w:r>
              <w:rPr>
                <w:spacing w:val="-4"/>
                <w:sz w:val="18"/>
              </w:rPr>
              <w:t> </w:t>
            </w:r>
            <w:r>
              <w:rPr>
                <w:sz w:val="18"/>
              </w:rPr>
              <w:t>xApp</w:t>
            </w:r>
            <w:r>
              <w:rPr>
                <w:spacing w:val="-3"/>
                <w:sz w:val="18"/>
              </w:rPr>
              <w:t> </w:t>
            </w:r>
            <w:r>
              <w:rPr>
                <w:sz w:val="18"/>
              </w:rPr>
              <w:t>about</w:t>
            </w:r>
            <w:r>
              <w:rPr>
                <w:spacing w:val="-4"/>
                <w:sz w:val="18"/>
              </w:rPr>
              <w:t> </w:t>
            </w:r>
            <w:r>
              <w:rPr>
                <w:sz w:val="18"/>
              </w:rPr>
              <w:t>changes</w:t>
            </w:r>
            <w:r>
              <w:rPr>
                <w:spacing w:val="-1"/>
                <w:sz w:val="18"/>
              </w:rPr>
              <w:t> </w:t>
            </w:r>
            <w:r>
              <w:rPr>
                <w:sz w:val="18"/>
              </w:rPr>
              <w:t>to</w:t>
            </w:r>
            <w:r>
              <w:rPr>
                <w:spacing w:val="-2"/>
                <w:sz w:val="18"/>
              </w:rPr>
              <w:t> </w:t>
            </w:r>
            <w:r>
              <w:rPr>
                <w:sz w:val="18"/>
              </w:rPr>
              <w:t>E2</w:t>
            </w:r>
            <w:r>
              <w:rPr>
                <w:spacing w:val="-2"/>
                <w:sz w:val="18"/>
              </w:rPr>
              <w:t> </w:t>
            </w:r>
            <w:r>
              <w:rPr>
                <w:sz w:val="18"/>
              </w:rPr>
              <w:t>Node</w:t>
            </w:r>
            <w:r>
              <w:rPr>
                <w:spacing w:val="-4"/>
                <w:sz w:val="18"/>
              </w:rPr>
              <w:t> </w:t>
            </w:r>
            <w:r>
              <w:rPr>
                <w:spacing w:val="-2"/>
                <w:sz w:val="18"/>
              </w:rPr>
              <w:t>information.</w:t>
            </w:r>
          </w:p>
        </w:tc>
      </w:tr>
      <w:tr>
        <w:trPr>
          <w:trHeight w:val="1165" w:hRule="atLeast"/>
        </w:trPr>
        <w:tc>
          <w:tcPr>
            <w:tcW w:w="1707" w:type="dxa"/>
          </w:tcPr>
          <w:p>
            <w:pPr>
              <w:pStyle w:val="TableParagraph"/>
              <w:ind w:left="0"/>
              <w:rPr>
                <w:rFonts w:ascii="Times New Roman"/>
                <w:sz w:val="18"/>
              </w:rPr>
            </w:pPr>
          </w:p>
          <w:p>
            <w:pPr>
              <w:pStyle w:val="TableParagraph"/>
              <w:spacing w:before="57"/>
              <w:ind w:left="0"/>
              <w:rPr>
                <w:rFonts w:ascii="Times New Roman"/>
                <w:sz w:val="18"/>
              </w:rPr>
            </w:pPr>
          </w:p>
          <w:p>
            <w:pPr>
              <w:pStyle w:val="TableParagraph"/>
              <w:rPr>
                <w:sz w:val="18"/>
              </w:rPr>
            </w:pPr>
            <w:r>
              <w:rPr>
                <w:sz w:val="18"/>
              </w:rPr>
              <w:t>Actors</w:t>
            </w:r>
            <w:r>
              <w:rPr>
                <w:spacing w:val="-3"/>
                <w:sz w:val="18"/>
              </w:rPr>
              <w:t> </w:t>
            </w:r>
            <w:r>
              <w:rPr>
                <w:sz w:val="18"/>
              </w:rPr>
              <w:t>and</w:t>
            </w:r>
            <w:r>
              <w:rPr>
                <w:spacing w:val="-2"/>
                <w:sz w:val="18"/>
              </w:rPr>
              <w:t> Roles</w:t>
            </w:r>
          </w:p>
        </w:tc>
        <w:tc>
          <w:tcPr>
            <w:tcW w:w="7927" w:type="dxa"/>
          </w:tcPr>
          <w:p>
            <w:pPr>
              <w:pStyle w:val="TableParagraph"/>
              <w:numPr>
                <w:ilvl w:val="0"/>
                <w:numId w:val="141"/>
              </w:numPr>
              <w:tabs>
                <w:tab w:pos="825" w:val="left" w:leader="none"/>
              </w:tabs>
              <w:spacing w:line="240" w:lineRule="auto" w:before="1" w:after="0"/>
              <w:ind w:left="825" w:right="0" w:hanging="360"/>
              <w:jc w:val="left"/>
              <w:rPr>
                <w:sz w:val="18"/>
              </w:rPr>
            </w:pPr>
            <w:r>
              <w:rPr>
                <w:sz w:val="18"/>
              </w:rPr>
              <w:t>E2</w:t>
            </w:r>
            <w:r>
              <w:rPr>
                <w:spacing w:val="-3"/>
                <w:sz w:val="18"/>
              </w:rPr>
              <w:t> </w:t>
            </w:r>
            <w:r>
              <w:rPr>
                <w:sz w:val="18"/>
              </w:rPr>
              <w:t>Nodes:</w:t>
            </w:r>
            <w:r>
              <w:rPr>
                <w:spacing w:val="-3"/>
                <w:sz w:val="18"/>
              </w:rPr>
              <w:t> </w:t>
            </w:r>
            <w:r>
              <w:rPr>
                <w:sz w:val="18"/>
              </w:rPr>
              <w:t>O-CU,</w:t>
            </w:r>
            <w:r>
              <w:rPr>
                <w:spacing w:val="-4"/>
                <w:sz w:val="18"/>
              </w:rPr>
              <w:t> </w:t>
            </w:r>
            <w:r>
              <w:rPr>
                <w:sz w:val="18"/>
              </w:rPr>
              <w:t>O-DUs</w:t>
            </w:r>
            <w:r>
              <w:rPr>
                <w:spacing w:val="-2"/>
                <w:sz w:val="18"/>
              </w:rPr>
              <w:t> </w:t>
            </w:r>
            <w:r>
              <w:rPr>
                <w:sz w:val="18"/>
              </w:rPr>
              <w:t>supporting</w:t>
            </w:r>
            <w:r>
              <w:rPr>
                <w:spacing w:val="-5"/>
                <w:sz w:val="18"/>
              </w:rPr>
              <w:t> </w:t>
            </w:r>
            <w:r>
              <w:rPr>
                <w:sz w:val="18"/>
              </w:rPr>
              <w:t>the</w:t>
            </w:r>
            <w:r>
              <w:rPr>
                <w:spacing w:val="-4"/>
                <w:sz w:val="18"/>
              </w:rPr>
              <w:t> </w:t>
            </w:r>
            <w:r>
              <w:rPr>
                <w:sz w:val="18"/>
              </w:rPr>
              <w:t>E2</w:t>
            </w:r>
            <w:r>
              <w:rPr>
                <w:spacing w:val="-3"/>
                <w:sz w:val="18"/>
              </w:rPr>
              <w:t> </w:t>
            </w:r>
            <w:r>
              <w:rPr>
                <w:spacing w:val="-2"/>
                <w:sz w:val="18"/>
              </w:rPr>
              <w:t>interface;</w:t>
            </w:r>
          </w:p>
          <w:p>
            <w:pPr>
              <w:pStyle w:val="TableParagraph"/>
              <w:numPr>
                <w:ilvl w:val="0"/>
                <w:numId w:val="141"/>
              </w:numPr>
              <w:tabs>
                <w:tab w:pos="825" w:val="left" w:leader="none"/>
              </w:tabs>
              <w:spacing w:line="240" w:lineRule="auto" w:before="12" w:after="0"/>
              <w:ind w:left="825" w:right="0" w:hanging="360"/>
              <w:jc w:val="left"/>
              <w:rPr>
                <w:sz w:val="18"/>
              </w:rPr>
            </w:pPr>
            <w:r>
              <w:rPr>
                <w:sz w:val="18"/>
              </w:rPr>
              <w:t>xApps:</w:t>
            </w:r>
            <w:r>
              <w:rPr>
                <w:spacing w:val="-4"/>
                <w:sz w:val="18"/>
              </w:rPr>
              <w:t> </w:t>
            </w:r>
            <w:r>
              <w:rPr>
                <w:sz w:val="18"/>
              </w:rPr>
              <w:t>Requires</w:t>
            </w:r>
            <w:r>
              <w:rPr>
                <w:spacing w:val="-2"/>
                <w:sz w:val="18"/>
              </w:rPr>
              <w:t> </w:t>
            </w:r>
            <w:r>
              <w:rPr>
                <w:sz w:val="18"/>
              </w:rPr>
              <w:t>information</w:t>
            </w:r>
            <w:r>
              <w:rPr>
                <w:spacing w:val="-4"/>
                <w:sz w:val="18"/>
              </w:rPr>
              <w:t> </w:t>
            </w:r>
            <w:r>
              <w:rPr>
                <w:sz w:val="18"/>
              </w:rPr>
              <w:t>about</w:t>
            </w:r>
            <w:r>
              <w:rPr>
                <w:spacing w:val="-5"/>
                <w:sz w:val="18"/>
              </w:rPr>
              <w:t> </w:t>
            </w:r>
            <w:r>
              <w:rPr>
                <w:sz w:val="18"/>
              </w:rPr>
              <w:t>changes</w:t>
            </w:r>
            <w:r>
              <w:rPr>
                <w:spacing w:val="-3"/>
                <w:sz w:val="18"/>
              </w:rPr>
              <w:t> </w:t>
            </w:r>
            <w:r>
              <w:rPr>
                <w:sz w:val="18"/>
              </w:rPr>
              <w:t>to</w:t>
            </w:r>
            <w:r>
              <w:rPr>
                <w:spacing w:val="-3"/>
                <w:sz w:val="18"/>
              </w:rPr>
              <w:t> </w:t>
            </w:r>
            <w:r>
              <w:rPr>
                <w:sz w:val="18"/>
              </w:rPr>
              <w:t>E2</w:t>
            </w:r>
            <w:r>
              <w:rPr>
                <w:spacing w:val="-3"/>
                <w:sz w:val="18"/>
              </w:rPr>
              <w:t> </w:t>
            </w:r>
            <w:r>
              <w:rPr>
                <w:sz w:val="18"/>
              </w:rPr>
              <w:t>Node</w:t>
            </w:r>
            <w:r>
              <w:rPr>
                <w:spacing w:val="-6"/>
                <w:sz w:val="18"/>
              </w:rPr>
              <w:t> </w:t>
            </w:r>
            <w:r>
              <w:rPr>
                <w:spacing w:val="-2"/>
                <w:sz w:val="18"/>
              </w:rPr>
              <w:t>information;</w:t>
            </w:r>
          </w:p>
          <w:p>
            <w:pPr>
              <w:pStyle w:val="TableParagraph"/>
              <w:numPr>
                <w:ilvl w:val="0"/>
                <w:numId w:val="141"/>
              </w:numPr>
              <w:tabs>
                <w:tab w:pos="825" w:val="left" w:leader="none"/>
              </w:tabs>
              <w:spacing w:line="240" w:lineRule="auto" w:before="12" w:after="0"/>
              <w:ind w:left="825" w:right="0" w:hanging="360"/>
              <w:jc w:val="left"/>
              <w:rPr>
                <w:sz w:val="18"/>
              </w:rPr>
            </w:pPr>
            <w:r>
              <w:rPr>
                <w:sz w:val="18"/>
              </w:rPr>
              <w:t>Near-RT</w:t>
            </w:r>
            <w:r>
              <w:rPr>
                <w:spacing w:val="-1"/>
                <w:sz w:val="18"/>
              </w:rPr>
              <w:t> </w:t>
            </w:r>
            <w:r>
              <w:rPr>
                <w:sz w:val="18"/>
              </w:rPr>
              <w:t>RIC</w:t>
            </w:r>
            <w:r>
              <w:rPr>
                <w:spacing w:val="-1"/>
                <w:sz w:val="18"/>
              </w:rPr>
              <w:t> </w:t>
            </w:r>
            <w:r>
              <w:rPr>
                <w:spacing w:val="-2"/>
                <w:sz w:val="18"/>
              </w:rPr>
              <w:t>platform:</w:t>
            </w:r>
          </w:p>
          <w:p>
            <w:pPr>
              <w:pStyle w:val="TableParagraph"/>
              <w:numPr>
                <w:ilvl w:val="1"/>
                <w:numId w:val="141"/>
              </w:numPr>
              <w:tabs>
                <w:tab w:pos="1204" w:val="left" w:leader="none"/>
              </w:tabs>
              <w:spacing w:line="240" w:lineRule="auto" w:before="13" w:after="0"/>
              <w:ind w:left="1204" w:right="0" w:hanging="379"/>
              <w:jc w:val="left"/>
              <w:rPr>
                <w:sz w:val="18"/>
              </w:rPr>
            </w:pPr>
            <w:r>
              <w:rPr>
                <w:sz w:val="18"/>
              </w:rPr>
              <w:t>exposing</w:t>
            </w:r>
            <w:r>
              <w:rPr>
                <w:spacing w:val="-2"/>
                <w:sz w:val="18"/>
              </w:rPr>
              <w:t> </w:t>
            </w:r>
            <w:r>
              <w:rPr>
                <w:sz w:val="18"/>
              </w:rPr>
              <w:t>an</w:t>
            </w:r>
            <w:r>
              <w:rPr>
                <w:spacing w:val="-4"/>
                <w:sz w:val="18"/>
              </w:rPr>
              <w:t> </w:t>
            </w:r>
            <w:r>
              <w:rPr>
                <w:sz w:val="18"/>
              </w:rPr>
              <w:t>SDL</w:t>
            </w:r>
            <w:r>
              <w:rPr>
                <w:spacing w:val="-1"/>
                <w:sz w:val="18"/>
              </w:rPr>
              <w:t> </w:t>
            </w:r>
            <w:r>
              <w:rPr>
                <w:sz w:val="18"/>
              </w:rPr>
              <w:t>API</w:t>
            </w:r>
            <w:r>
              <w:rPr>
                <w:spacing w:val="-2"/>
                <w:sz w:val="18"/>
              </w:rPr>
              <w:t> </w:t>
            </w:r>
            <w:r>
              <w:rPr>
                <w:sz w:val="18"/>
              </w:rPr>
              <w:t>to</w:t>
            </w:r>
            <w:r>
              <w:rPr>
                <w:spacing w:val="-1"/>
                <w:sz w:val="18"/>
              </w:rPr>
              <w:t> </w:t>
            </w:r>
            <w:r>
              <w:rPr>
                <w:sz w:val="18"/>
              </w:rPr>
              <w:t>the</w:t>
            </w:r>
            <w:r>
              <w:rPr>
                <w:spacing w:val="-2"/>
                <w:sz w:val="18"/>
              </w:rPr>
              <w:t> xApps;</w:t>
            </w:r>
          </w:p>
          <w:p>
            <w:pPr>
              <w:pStyle w:val="TableParagraph"/>
              <w:numPr>
                <w:ilvl w:val="1"/>
                <w:numId w:val="141"/>
              </w:numPr>
              <w:tabs>
                <w:tab w:pos="1204" w:val="left" w:leader="none"/>
              </w:tabs>
              <w:spacing w:line="214" w:lineRule="exact" w:before="12" w:after="0"/>
              <w:ind w:left="1204" w:right="0" w:hanging="379"/>
              <w:jc w:val="left"/>
              <w:rPr>
                <w:sz w:val="18"/>
              </w:rPr>
            </w:pPr>
            <w:r>
              <w:rPr>
                <w:sz w:val="18"/>
              </w:rPr>
              <w:t>Termination</w:t>
            </w:r>
            <w:r>
              <w:rPr>
                <w:spacing w:val="-3"/>
                <w:sz w:val="18"/>
              </w:rPr>
              <w:t> </w:t>
            </w:r>
            <w:r>
              <w:rPr>
                <w:sz w:val="18"/>
              </w:rPr>
              <w:t>of</w:t>
            </w:r>
            <w:r>
              <w:rPr>
                <w:spacing w:val="-3"/>
                <w:sz w:val="18"/>
              </w:rPr>
              <w:t> </w:t>
            </w:r>
            <w:r>
              <w:rPr>
                <w:sz w:val="18"/>
              </w:rPr>
              <w:t>E2</w:t>
            </w:r>
            <w:r>
              <w:rPr>
                <w:spacing w:val="-3"/>
                <w:sz w:val="18"/>
              </w:rPr>
              <w:t> </w:t>
            </w:r>
            <w:r>
              <w:rPr>
                <w:sz w:val="18"/>
              </w:rPr>
              <w:t>node</w:t>
            </w:r>
            <w:r>
              <w:rPr>
                <w:spacing w:val="-5"/>
                <w:sz w:val="18"/>
              </w:rPr>
              <w:t> </w:t>
            </w:r>
            <w:r>
              <w:rPr>
                <w:spacing w:val="-2"/>
                <w:sz w:val="18"/>
              </w:rPr>
              <w:t>connections.</w:t>
            </w:r>
          </w:p>
        </w:tc>
      </w:tr>
      <w:tr>
        <w:trPr>
          <w:trHeight w:val="697" w:hRule="atLeast"/>
        </w:trPr>
        <w:tc>
          <w:tcPr>
            <w:tcW w:w="1707" w:type="dxa"/>
          </w:tcPr>
          <w:p>
            <w:pPr>
              <w:pStyle w:val="TableParagraph"/>
              <w:spacing w:before="29"/>
              <w:ind w:left="0"/>
              <w:rPr>
                <w:rFonts w:ascii="Times New Roman"/>
                <w:sz w:val="18"/>
              </w:rPr>
            </w:pPr>
          </w:p>
          <w:p>
            <w:pPr>
              <w:pStyle w:val="TableParagraph"/>
              <w:rPr>
                <w:sz w:val="18"/>
              </w:rPr>
            </w:pPr>
            <w:r>
              <w:rPr>
                <w:spacing w:val="-2"/>
                <w:sz w:val="18"/>
              </w:rPr>
              <w:t>Pre-conditions</w:t>
            </w:r>
          </w:p>
        </w:tc>
        <w:tc>
          <w:tcPr>
            <w:tcW w:w="7927" w:type="dxa"/>
          </w:tcPr>
          <w:p>
            <w:pPr>
              <w:pStyle w:val="TableParagraph"/>
              <w:numPr>
                <w:ilvl w:val="0"/>
                <w:numId w:val="142"/>
              </w:numPr>
              <w:tabs>
                <w:tab w:pos="825" w:val="left" w:leader="none"/>
              </w:tabs>
              <w:spacing w:line="219" w:lineRule="exact" w:before="0" w:after="0"/>
              <w:ind w:left="825" w:right="0" w:hanging="360"/>
              <w:jc w:val="left"/>
              <w:rPr>
                <w:sz w:val="18"/>
              </w:rPr>
            </w:pPr>
            <w:r>
              <w:rPr>
                <w:sz w:val="18"/>
              </w:rPr>
              <w:t>SDL</w:t>
            </w:r>
            <w:r>
              <w:rPr>
                <w:spacing w:val="-3"/>
                <w:sz w:val="18"/>
              </w:rPr>
              <w:t> </w:t>
            </w:r>
            <w:r>
              <w:rPr>
                <w:sz w:val="18"/>
              </w:rPr>
              <w:t>API</w:t>
            </w:r>
            <w:r>
              <w:rPr>
                <w:spacing w:val="-2"/>
                <w:sz w:val="18"/>
              </w:rPr>
              <w:t> </w:t>
            </w:r>
            <w:r>
              <w:rPr>
                <w:sz w:val="18"/>
              </w:rPr>
              <w:t>services</w:t>
            </w:r>
            <w:r>
              <w:rPr>
                <w:spacing w:val="-4"/>
                <w:sz w:val="18"/>
              </w:rPr>
              <w:t> </w:t>
            </w:r>
            <w:r>
              <w:rPr>
                <w:sz w:val="18"/>
              </w:rPr>
              <w:t>have</w:t>
            </w:r>
            <w:r>
              <w:rPr>
                <w:spacing w:val="-2"/>
                <w:sz w:val="18"/>
              </w:rPr>
              <w:t> </w:t>
            </w:r>
            <w:r>
              <w:rPr>
                <w:sz w:val="18"/>
              </w:rPr>
              <w:t>been</w:t>
            </w:r>
            <w:r>
              <w:rPr>
                <w:spacing w:val="-2"/>
                <w:sz w:val="18"/>
              </w:rPr>
              <w:t> </w:t>
            </w:r>
            <w:r>
              <w:rPr>
                <w:sz w:val="18"/>
              </w:rPr>
              <w:t>registered</w:t>
            </w:r>
            <w:r>
              <w:rPr>
                <w:spacing w:val="-4"/>
                <w:sz w:val="18"/>
              </w:rPr>
              <w:t> </w:t>
            </w:r>
            <w:r>
              <w:rPr>
                <w:sz w:val="18"/>
              </w:rPr>
              <w:t>and</w:t>
            </w:r>
            <w:r>
              <w:rPr>
                <w:spacing w:val="-4"/>
                <w:sz w:val="18"/>
              </w:rPr>
              <w:t> </w:t>
            </w:r>
            <w:r>
              <w:rPr>
                <w:sz w:val="18"/>
              </w:rPr>
              <w:t>authorized</w:t>
            </w:r>
            <w:r>
              <w:rPr>
                <w:spacing w:val="-4"/>
                <w:sz w:val="18"/>
              </w:rPr>
              <w:t> </w:t>
            </w:r>
            <w:r>
              <w:rPr>
                <w:sz w:val="18"/>
              </w:rPr>
              <w:t>by</w:t>
            </w:r>
            <w:r>
              <w:rPr>
                <w:spacing w:val="5"/>
                <w:sz w:val="18"/>
              </w:rPr>
              <w:t> </w:t>
            </w:r>
            <w:r>
              <w:rPr>
                <w:sz w:val="18"/>
              </w:rPr>
              <w:t>Near-RT</w:t>
            </w:r>
            <w:r>
              <w:rPr>
                <w:spacing w:val="-2"/>
                <w:sz w:val="18"/>
              </w:rPr>
              <w:t> </w:t>
            </w:r>
            <w:r>
              <w:rPr>
                <w:sz w:val="18"/>
              </w:rPr>
              <w:t>RIC</w:t>
            </w:r>
            <w:r>
              <w:rPr>
                <w:spacing w:val="-2"/>
                <w:sz w:val="18"/>
              </w:rPr>
              <w:t> platform;</w:t>
            </w:r>
          </w:p>
          <w:p>
            <w:pPr>
              <w:pStyle w:val="TableParagraph"/>
              <w:numPr>
                <w:ilvl w:val="0"/>
                <w:numId w:val="142"/>
              </w:numPr>
              <w:tabs>
                <w:tab w:pos="825" w:val="left" w:leader="none"/>
              </w:tabs>
              <w:spacing w:line="240" w:lineRule="auto" w:before="12" w:after="0"/>
              <w:ind w:left="825" w:right="0" w:hanging="360"/>
              <w:jc w:val="left"/>
              <w:rPr>
                <w:sz w:val="18"/>
              </w:rPr>
            </w:pPr>
            <w:r>
              <w:rPr>
                <w:sz w:val="18"/>
              </w:rPr>
              <w:t>xApp</w:t>
            </w:r>
            <w:r>
              <w:rPr>
                <w:spacing w:val="-3"/>
                <w:sz w:val="18"/>
              </w:rPr>
              <w:t> </w:t>
            </w:r>
            <w:r>
              <w:rPr>
                <w:sz w:val="18"/>
              </w:rPr>
              <w:t>has</w:t>
            </w:r>
            <w:r>
              <w:rPr>
                <w:spacing w:val="-3"/>
                <w:sz w:val="18"/>
              </w:rPr>
              <w:t> </w:t>
            </w:r>
            <w:r>
              <w:rPr>
                <w:sz w:val="18"/>
              </w:rPr>
              <w:t>successfully</w:t>
            </w:r>
            <w:r>
              <w:rPr>
                <w:spacing w:val="-2"/>
                <w:sz w:val="18"/>
              </w:rPr>
              <w:t> </w:t>
            </w:r>
            <w:r>
              <w:rPr>
                <w:sz w:val="18"/>
              </w:rPr>
              <w:t>registered</w:t>
            </w:r>
            <w:r>
              <w:rPr>
                <w:spacing w:val="-2"/>
                <w:sz w:val="18"/>
              </w:rPr>
              <w:t> </w:t>
            </w:r>
            <w:r>
              <w:rPr>
                <w:sz w:val="18"/>
              </w:rPr>
              <w:t>as</w:t>
            </w:r>
            <w:r>
              <w:rPr>
                <w:spacing w:val="-2"/>
                <w:sz w:val="18"/>
              </w:rPr>
              <w:t> </w:t>
            </w:r>
            <w:r>
              <w:rPr>
                <w:sz w:val="18"/>
              </w:rPr>
              <w:t>a</w:t>
            </w:r>
            <w:r>
              <w:rPr>
                <w:spacing w:val="-4"/>
                <w:sz w:val="18"/>
              </w:rPr>
              <w:t> </w:t>
            </w:r>
            <w:r>
              <w:rPr>
                <w:sz w:val="18"/>
              </w:rPr>
              <w:t>client</w:t>
            </w:r>
            <w:r>
              <w:rPr>
                <w:spacing w:val="-3"/>
                <w:sz w:val="18"/>
              </w:rPr>
              <w:t> </w:t>
            </w:r>
            <w:r>
              <w:rPr>
                <w:sz w:val="18"/>
              </w:rPr>
              <w:t>to</w:t>
            </w:r>
            <w:r>
              <w:rPr>
                <w:spacing w:val="-2"/>
                <w:sz w:val="18"/>
              </w:rPr>
              <w:t> </w:t>
            </w:r>
            <w:r>
              <w:rPr>
                <w:sz w:val="18"/>
              </w:rPr>
              <w:t>the</w:t>
            </w:r>
            <w:r>
              <w:rPr>
                <w:spacing w:val="-3"/>
                <w:sz w:val="18"/>
              </w:rPr>
              <w:t> </w:t>
            </w:r>
            <w:r>
              <w:rPr>
                <w:sz w:val="18"/>
              </w:rPr>
              <w:t>SDL</w:t>
            </w:r>
            <w:r>
              <w:rPr>
                <w:spacing w:val="-2"/>
                <w:sz w:val="18"/>
              </w:rPr>
              <w:t> before;</w:t>
            </w:r>
          </w:p>
          <w:p>
            <w:pPr>
              <w:pStyle w:val="TableParagraph"/>
              <w:numPr>
                <w:ilvl w:val="0"/>
                <w:numId w:val="142"/>
              </w:numPr>
              <w:tabs>
                <w:tab w:pos="825" w:val="left" w:leader="none"/>
              </w:tabs>
              <w:spacing w:line="214" w:lineRule="exact" w:before="12" w:after="0"/>
              <w:ind w:left="825" w:right="0" w:hanging="360"/>
              <w:jc w:val="left"/>
              <w:rPr>
                <w:sz w:val="18"/>
              </w:rPr>
            </w:pPr>
            <w:r>
              <w:rPr>
                <w:sz w:val="18"/>
              </w:rPr>
              <w:t>xApp</w:t>
            </w:r>
            <w:r>
              <w:rPr>
                <w:spacing w:val="-2"/>
                <w:sz w:val="18"/>
              </w:rPr>
              <w:t> </w:t>
            </w:r>
            <w:r>
              <w:rPr>
                <w:sz w:val="18"/>
              </w:rPr>
              <w:t>has</w:t>
            </w:r>
            <w:r>
              <w:rPr>
                <w:spacing w:val="-3"/>
                <w:sz w:val="18"/>
              </w:rPr>
              <w:t> </w:t>
            </w:r>
            <w:r>
              <w:rPr>
                <w:sz w:val="18"/>
              </w:rPr>
              <w:t>been</w:t>
            </w:r>
            <w:r>
              <w:rPr>
                <w:spacing w:val="-2"/>
                <w:sz w:val="18"/>
              </w:rPr>
              <w:t> </w:t>
            </w:r>
            <w:r>
              <w:rPr>
                <w:sz w:val="18"/>
              </w:rPr>
              <w:t>authorized</w:t>
            </w:r>
            <w:r>
              <w:rPr>
                <w:spacing w:val="-4"/>
                <w:sz w:val="18"/>
              </w:rPr>
              <w:t> </w:t>
            </w:r>
            <w:r>
              <w:rPr>
                <w:sz w:val="18"/>
              </w:rPr>
              <w:t>to</w:t>
            </w:r>
            <w:r>
              <w:rPr>
                <w:spacing w:val="-2"/>
                <w:sz w:val="18"/>
              </w:rPr>
              <w:t> </w:t>
            </w:r>
            <w:r>
              <w:rPr>
                <w:sz w:val="18"/>
              </w:rPr>
              <w:t>read</w:t>
            </w:r>
            <w:r>
              <w:rPr>
                <w:spacing w:val="-2"/>
                <w:sz w:val="18"/>
              </w:rPr>
              <w:t> </w:t>
            </w:r>
            <w:r>
              <w:rPr>
                <w:sz w:val="18"/>
              </w:rPr>
              <w:t>the</w:t>
            </w:r>
            <w:r>
              <w:rPr>
                <w:spacing w:val="-2"/>
                <w:sz w:val="18"/>
              </w:rPr>
              <w:t> </w:t>
            </w:r>
            <w:r>
              <w:rPr>
                <w:sz w:val="18"/>
              </w:rPr>
              <w:t>data</w:t>
            </w:r>
            <w:r>
              <w:rPr>
                <w:spacing w:val="-2"/>
                <w:sz w:val="18"/>
              </w:rPr>
              <w:t> </w:t>
            </w:r>
            <w:r>
              <w:rPr>
                <w:sz w:val="18"/>
              </w:rPr>
              <w:t>in</w:t>
            </w:r>
            <w:r>
              <w:rPr>
                <w:spacing w:val="-2"/>
                <w:sz w:val="18"/>
              </w:rPr>
              <w:t> </w:t>
            </w:r>
            <w:r>
              <w:rPr>
                <w:sz w:val="18"/>
              </w:rPr>
              <w:t>the</w:t>
            </w:r>
            <w:r>
              <w:rPr>
                <w:spacing w:val="-1"/>
                <w:sz w:val="18"/>
              </w:rPr>
              <w:t> </w:t>
            </w:r>
            <w:r>
              <w:rPr>
                <w:spacing w:val="-2"/>
                <w:sz w:val="18"/>
              </w:rPr>
              <w:t>database.</w:t>
            </w:r>
          </w:p>
        </w:tc>
      </w:tr>
      <w:tr>
        <w:trPr>
          <w:trHeight w:val="220" w:hRule="atLeast"/>
        </w:trPr>
        <w:tc>
          <w:tcPr>
            <w:tcW w:w="1707" w:type="dxa"/>
          </w:tcPr>
          <w:p>
            <w:pPr>
              <w:pStyle w:val="TableParagraph"/>
              <w:spacing w:line="200" w:lineRule="exact"/>
              <w:rPr>
                <w:sz w:val="18"/>
              </w:rPr>
            </w:pPr>
            <w:r>
              <w:rPr>
                <w:sz w:val="18"/>
              </w:rPr>
              <w:t>Begins</w:t>
            </w:r>
            <w:r>
              <w:rPr>
                <w:spacing w:val="-2"/>
                <w:sz w:val="18"/>
              </w:rPr>
              <w:t> </w:t>
            </w:r>
            <w:r>
              <w:rPr>
                <w:spacing w:val="-4"/>
                <w:sz w:val="18"/>
              </w:rPr>
              <w:t>when</w:t>
            </w:r>
          </w:p>
        </w:tc>
        <w:tc>
          <w:tcPr>
            <w:tcW w:w="7927" w:type="dxa"/>
          </w:tcPr>
          <w:p>
            <w:pPr>
              <w:pStyle w:val="TableParagraph"/>
              <w:spacing w:line="200" w:lineRule="exact"/>
              <w:ind w:left="105"/>
              <w:rPr>
                <w:sz w:val="18"/>
              </w:rPr>
            </w:pPr>
            <w:r>
              <w:rPr>
                <w:sz w:val="18"/>
              </w:rPr>
              <w:t>xApp</w:t>
            </w:r>
            <w:r>
              <w:rPr>
                <w:spacing w:val="-4"/>
                <w:sz w:val="18"/>
              </w:rPr>
              <w:t> </w:t>
            </w:r>
            <w:r>
              <w:rPr>
                <w:sz w:val="18"/>
              </w:rPr>
              <w:t>decides</w:t>
            </w:r>
            <w:r>
              <w:rPr>
                <w:spacing w:val="-2"/>
                <w:sz w:val="18"/>
              </w:rPr>
              <w:t> </w:t>
            </w:r>
            <w:r>
              <w:rPr>
                <w:sz w:val="18"/>
              </w:rPr>
              <w:t>it</w:t>
            </w:r>
            <w:r>
              <w:rPr>
                <w:spacing w:val="-5"/>
                <w:sz w:val="18"/>
              </w:rPr>
              <w:t> </w:t>
            </w:r>
            <w:r>
              <w:rPr>
                <w:sz w:val="18"/>
              </w:rPr>
              <w:t>is</w:t>
            </w:r>
            <w:r>
              <w:rPr>
                <w:spacing w:val="-4"/>
                <w:sz w:val="18"/>
              </w:rPr>
              <w:t> </w:t>
            </w:r>
            <w:r>
              <w:rPr>
                <w:sz w:val="18"/>
              </w:rPr>
              <w:t>interested</w:t>
            </w:r>
            <w:r>
              <w:rPr>
                <w:spacing w:val="-5"/>
                <w:sz w:val="18"/>
              </w:rPr>
              <w:t> </w:t>
            </w:r>
            <w:r>
              <w:rPr>
                <w:sz w:val="18"/>
              </w:rPr>
              <w:t>in</w:t>
            </w:r>
            <w:r>
              <w:rPr>
                <w:spacing w:val="-5"/>
                <w:sz w:val="18"/>
              </w:rPr>
              <w:t> </w:t>
            </w:r>
            <w:r>
              <w:rPr>
                <w:sz w:val="18"/>
              </w:rPr>
              <w:t>E2NodeInfo</w:t>
            </w:r>
            <w:r>
              <w:rPr>
                <w:spacing w:val="-3"/>
                <w:sz w:val="18"/>
              </w:rPr>
              <w:t> </w:t>
            </w:r>
            <w:r>
              <w:rPr>
                <w:spacing w:val="-2"/>
                <w:sz w:val="18"/>
              </w:rPr>
              <w:t>updates.</w:t>
            </w:r>
          </w:p>
        </w:tc>
      </w:tr>
      <w:tr>
        <w:trPr>
          <w:trHeight w:val="441" w:hRule="atLeast"/>
        </w:trPr>
        <w:tc>
          <w:tcPr>
            <w:tcW w:w="1707" w:type="dxa"/>
          </w:tcPr>
          <w:p>
            <w:pPr>
              <w:pStyle w:val="TableParagraph"/>
              <w:spacing w:before="109"/>
              <w:rPr>
                <w:sz w:val="18"/>
              </w:rPr>
            </w:pPr>
            <w:r>
              <w:rPr>
                <w:sz w:val="18"/>
              </w:rPr>
              <w:t>Step</w:t>
            </w:r>
            <w:r>
              <w:rPr>
                <w:spacing w:val="-4"/>
                <w:sz w:val="18"/>
              </w:rPr>
              <w:t> </w:t>
            </w:r>
            <w:r>
              <w:rPr>
                <w:sz w:val="18"/>
              </w:rPr>
              <w:t>1</w:t>
            </w:r>
            <w:r>
              <w:rPr>
                <w:spacing w:val="-1"/>
                <w:sz w:val="18"/>
              </w:rPr>
              <w:t> </w:t>
            </w:r>
            <w:r>
              <w:rPr>
                <w:spacing w:val="-5"/>
                <w:sz w:val="18"/>
              </w:rPr>
              <w:t>(M)</w:t>
            </w:r>
          </w:p>
        </w:tc>
        <w:tc>
          <w:tcPr>
            <w:tcW w:w="7927" w:type="dxa"/>
          </w:tcPr>
          <w:p>
            <w:pPr>
              <w:pStyle w:val="TableParagraph"/>
              <w:spacing w:line="206" w:lineRule="exact"/>
              <w:ind w:left="105"/>
              <w:rPr>
                <w:sz w:val="18"/>
              </w:rPr>
            </w:pPr>
            <w:r>
              <w:rPr>
                <w:sz w:val="18"/>
              </w:rPr>
              <w:t>xApp</w:t>
            </w:r>
            <w:r>
              <w:rPr>
                <w:spacing w:val="-5"/>
                <w:sz w:val="18"/>
              </w:rPr>
              <w:t> </w:t>
            </w:r>
            <w:r>
              <w:rPr>
                <w:sz w:val="18"/>
              </w:rPr>
              <w:t>sends</w:t>
            </w:r>
            <w:r>
              <w:rPr>
                <w:spacing w:val="-1"/>
                <w:sz w:val="18"/>
              </w:rPr>
              <w:t> </w:t>
            </w:r>
            <w:r>
              <w:rPr>
                <w:sz w:val="18"/>
              </w:rPr>
              <w:t>request</w:t>
            </w:r>
            <w:r>
              <w:rPr>
                <w:spacing w:val="-2"/>
                <w:sz w:val="18"/>
              </w:rPr>
              <w:t> </w:t>
            </w:r>
            <w:r>
              <w:rPr>
                <w:sz w:val="18"/>
              </w:rPr>
              <w:t>to</w:t>
            </w:r>
            <w:r>
              <w:rPr>
                <w:spacing w:val="-2"/>
                <w:sz w:val="18"/>
              </w:rPr>
              <w:t> </w:t>
            </w:r>
            <w:r>
              <w:rPr>
                <w:sz w:val="18"/>
              </w:rPr>
              <w:t>Near-RT</w:t>
            </w:r>
            <w:r>
              <w:rPr>
                <w:spacing w:val="-2"/>
                <w:sz w:val="18"/>
              </w:rPr>
              <w:t> </w:t>
            </w:r>
            <w:r>
              <w:rPr>
                <w:sz w:val="18"/>
              </w:rPr>
              <w:t>RIC</w:t>
            </w:r>
            <w:r>
              <w:rPr>
                <w:spacing w:val="-2"/>
                <w:sz w:val="18"/>
              </w:rPr>
              <w:t> </w:t>
            </w:r>
            <w:r>
              <w:rPr>
                <w:sz w:val="18"/>
              </w:rPr>
              <w:t>platform</w:t>
            </w:r>
            <w:r>
              <w:rPr>
                <w:spacing w:val="-4"/>
                <w:sz w:val="18"/>
              </w:rPr>
              <w:t> </w:t>
            </w:r>
            <w:r>
              <w:rPr>
                <w:sz w:val="18"/>
              </w:rPr>
              <w:t>to</w:t>
            </w:r>
            <w:r>
              <w:rPr>
                <w:spacing w:val="-4"/>
                <w:sz w:val="18"/>
              </w:rPr>
              <w:t> </w:t>
            </w:r>
            <w:r>
              <w:rPr>
                <w:sz w:val="18"/>
              </w:rPr>
              <w:t>subscribe</w:t>
            </w:r>
            <w:r>
              <w:rPr>
                <w:spacing w:val="-2"/>
                <w:sz w:val="18"/>
              </w:rPr>
              <w:t> </w:t>
            </w:r>
            <w:r>
              <w:rPr>
                <w:sz w:val="18"/>
              </w:rPr>
              <w:t>for</w:t>
            </w:r>
            <w:r>
              <w:rPr>
                <w:spacing w:val="-5"/>
                <w:sz w:val="18"/>
              </w:rPr>
              <w:t> </w:t>
            </w:r>
            <w:r>
              <w:rPr>
                <w:sz w:val="18"/>
              </w:rPr>
              <w:t>pushes</w:t>
            </w:r>
            <w:r>
              <w:rPr>
                <w:spacing w:val="-2"/>
                <w:sz w:val="18"/>
              </w:rPr>
              <w:t> </w:t>
            </w:r>
            <w:r>
              <w:rPr>
                <w:sz w:val="18"/>
              </w:rPr>
              <w:t>related</w:t>
            </w:r>
            <w:r>
              <w:rPr>
                <w:spacing w:val="-2"/>
                <w:sz w:val="18"/>
              </w:rPr>
              <w:t> </w:t>
            </w:r>
            <w:r>
              <w:rPr>
                <w:sz w:val="18"/>
              </w:rPr>
              <w:t>to</w:t>
            </w:r>
            <w:r>
              <w:rPr>
                <w:spacing w:val="3"/>
                <w:sz w:val="18"/>
              </w:rPr>
              <w:t> </w:t>
            </w:r>
            <w:r>
              <w:rPr>
                <w:spacing w:val="-2"/>
                <w:sz w:val="18"/>
              </w:rPr>
              <w:t>E2NodeList</w:t>
            </w:r>
          </w:p>
          <w:p>
            <w:pPr>
              <w:pStyle w:val="TableParagraph"/>
              <w:spacing w:line="201" w:lineRule="exact" w:before="14"/>
              <w:ind w:left="105"/>
              <w:rPr>
                <w:sz w:val="18"/>
              </w:rPr>
            </w:pPr>
            <w:r>
              <w:rPr>
                <w:sz w:val="18"/>
              </w:rPr>
              <w:t>and/or </w:t>
            </w:r>
            <w:r>
              <w:rPr>
                <w:spacing w:val="-2"/>
                <w:sz w:val="18"/>
              </w:rPr>
              <w:t>E2NodeInfo.</w:t>
            </w:r>
          </w:p>
        </w:tc>
      </w:tr>
      <w:tr>
        <w:trPr>
          <w:trHeight w:val="222" w:hRule="atLeast"/>
        </w:trPr>
        <w:tc>
          <w:tcPr>
            <w:tcW w:w="1707" w:type="dxa"/>
          </w:tcPr>
          <w:p>
            <w:pPr>
              <w:pStyle w:val="TableParagraph"/>
              <w:spacing w:line="201" w:lineRule="exact" w:before="1"/>
              <w:rPr>
                <w:sz w:val="18"/>
              </w:rPr>
            </w:pPr>
            <w:r>
              <w:rPr>
                <w:sz w:val="18"/>
              </w:rPr>
              <w:t>Step</w:t>
            </w:r>
            <w:r>
              <w:rPr>
                <w:spacing w:val="-4"/>
                <w:sz w:val="18"/>
              </w:rPr>
              <w:t> </w:t>
            </w:r>
            <w:r>
              <w:rPr>
                <w:sz w:val="18"/>
              </w:rPr>
              <w:t>2</w:t>
            </w:r>
            <w:r>
              <w:rPr>
                <w:spacing w:val="-1"/>
                <w:sz w:val="18"/>
              </w:rPr>
              <w:t> </w:t>
            </w:r>
            <w:r>
              <w:rPr>
                <w:spacing w:val="-5"/>
                <w:sz w:val="18"/>
              </w:rPr>
              <w:t>(M)</w:t>
            </w:r>
          </w:p>
        </w:tc>
        <w:tc>
          <w:tcPr>
            <w:tcW w:w="7927" w:type="dxa"/>
          </w:tcPr>
          <w:p>
            <w:pPr>
              <w:pStyle w:val="TableParagraph"/>
              <w:spacing w:line="201" w:lineRule="exact" w:before="1"/>
              <w:ind w:left="105"/>
              <w:rPr>
                <w:sz w:val="18"/>
              </w:rPr>
            </w:pPr>
            <w:r>
              <w:rPr>
                <w:sz w:val="18"/>
              </w:rPr>
              <w:t>Near-RT</w:t>
            </w:r>
            <w:r>
              <w:rPr>
                <w:spacing w:val="-8"/>
                <w:sz w:val="18"/>
              </w:rPr>
              <w:t> </w:t>
            </w:r>
            <w:r>
              <w:rPr>
                <w:sz w:val="18"/>
              </w:rPr>
              <w:t>RIC</w:t>
            </w:r>
            <w:r>
              <w:rPr>
                <w:spacing w:val="-8"/>
                <w:sz w:val="18"/>
              </w:rPr>
              <w:t> </w:t>
            </w:r>
            <w:r>
              <w:rPr>
                <w:sz w:val="18"/>
              </w:rPr>
              <w:t>platform</w:t>
            </w:r>
            <w:r>
              <w:rPr>
                <w:spacing w:val="-7"/>
                <w:sz w:val="18"/>
              </w:rPr>
              <w:t> </w:t>
            </w:r>
            <w:r>
              <w:rPr>
                <w:sz w:val="18"/>
              </w:rPr>
              <w:t>responds</w:t>
            </w:r>
            <w:r>
              <w:rPr>
                <w:spacing w:val="-6"/>
                <w:sz w:val="18"/>
              </w:rPr>
              <w:t> </w:t>
            </w:r>
            <w:r>
              <w:rPr>
                <w:sz w:val="18"/>
              </w:rPr>
              <w:t>to</w:t>
            </w:r>
            <w:r>
              <w:rPr>
                <w:spacing w:val="-10"/>
                <w:sz w:val="18"/>
              </w:rPr>
              <w:t> </w:t>
            </w:r>
            <w:r>
              <w:rPr>
                <w:sz w:val="18"/>
              </w:rPr>
              <w:t>xApp</w:t>
            </w:r>
            <w:r>
              <w:rPr>
                <w:spacing w:val="-9"/>
                <w:sz w:val="18"/>
              </w:rPr>
              <w:t> </w:t>
            </w:r>
            <w:r>
              <w:rPr>
                <w:spacing w:val="-2"/>
                <w:sz w:val="18"/>
              </w:rPr>
              <w:t>subscription.</w:t>
            </w:r>
          </w:p>
        </w:tc>
      </w:tr>
      <w:tr>
        <w:trPr>
          <w:trHeight w:val="441" w:hRule="atLeast"/>
        </w:trPr>
        <w:tc>
          <w:tcPr>
            <w:tcW w:w="1707" w:type="dxa"/>
          </w:tcPr>
          <w:p>
            <w:pPr>
              <w:pStyle w:val="TableParagraph"/>
              <w:spacing w:before="110"/>
              <w:rPr>
                <w:sz w:val="18"/>
              </w:rPr>
            </w:pPr>
            <w:r>
              <w:rPr>
                <w:sz w:val="18"/>
              </w:rPr>
              <w:t>Step</w:t>
            </w:r>
            <w:r>
              <w:rPr>
                <w:spacing w:val="-4"/>
                <w:sz w:val="18"/>
              </w:rPr>
              <w:t> </w:t>
            </w:r>
            <w:r>
              <w:rPr>
                <w:sz w:val="18"/>
              </w:rPr>
              <w:t>3</w:t>
            </w:r>
            <w:r>
              <w:rPr>
                <w:spacing w:val="-1"/>
                <w:sz w:val="18"/>
              </w:rPr>
              <w:t> </w:t>
            </w:r>
            <w:r>
              <w:rPr>
                <w:spacing w:val="-5"/>
                <w:sz w:val="18"/>
              </w:rPr>
              <w:t>(M)</w:t>
            </w:r>
          </w:p>
        </w:tc>
        <w:tc>
          <w:tcPr>
            <w:tcW w:w="7927" w:type="dxa"/>
          </w:tcPr>
          <w:p>
            <w:pPr>
              <w:pStyle w:val="TableParagraph"/>
              <w:spacing w:line="206" w:lineRule="exact"/>
              <w:ind w:left="105"/>
              <w:rPr>
                <w:sz w:val="18"/>
              </w:rPr>
            </w:pPr>
            <w:r>
              <w:rPr>
                <w:sz w:val="18"/>
              </w:rPr>
              <w:t>E2</w:t>
            </w:r>
            <w:r>
              <w:rPr>
                <w:spacing w:val="-3"/>
                <w:sz w:val="18"/>
              </w:rPr>
              <w:t> </w:t>
            </w:r>
            <w:r>
              <w:rPr>
                <w:sz w:val="18"/>
              </w:rPr>
              <w:t>Node</w:t>
            </w:r>
            <w:r>
              <w:rPr>
                <w:spacing w:val="-4"/>
                <w:sz w:val="18"/>
              </w:rPr>
              <w:t> </w:t>
            </w:r>
            <w:r>
              <w:rPr>
                <w:sz w:val="18"/>
              </w:rPr>
              <w:t>or</w:t>
            </w:r>
            <w:r>
              <w:rPr>
                <w:spacing w:val="-3"/>
                <w:sz w:val="18"/>
              </w:rPr>
              <w:t> </w:t>
            </w:r>
            <w:r>
              <w:rPr>
                <w:sz w:val="18"/>
              </w:rPr>
              <w:t>Near-RT</w:t>
            </w:r>
            <w:r>
              <w:rPr>
                <w:spacing w:val="-2"/>
                <w:sz w:val="18"/>
              </w:rPr>
              <w:t> </w:t>
            </w:r>
            <w:r>
              <w:rPr>
                <w:sz w:val="18"/>
              </w:rPr>
              <w:t>RIC</w:t>
            </w:r>
            <w:r>
              <w:rPr>
                <w:spacing w:val="-5"/>
                <w:sz w:val="18"/>
              </w:rPr>
              <w:t> </w:t>
            </w:r>
            <w:r>
              <w:rPr>
                <w:sz w:val="18"/>
              </w:rPr>
              <w:t>initiates</w:t>
            </w:r>
            <w:r>
              <w:rPr>
                <w:spacing w:val="-2"/>
                <w:sz w:val="18"/>
              </w:rPr>
              <w:t> </w:t>
            </w:r>
            <w:r>
              <w:rPr>
                <w:sz w:val="18"/>
              </w:rPr>
              <w:t>an</w:t>
            </w:r>
            <w:r>
              <w:rPr>
                <w:spacing w:val="-3"/>
                <w:sz w:val="18"/>
              </w:rPr>
              <w:t> </w:t>
            </w:r>
            <w:r>
              <w:rPr>
                <w:sz w:val="18"/>
              </w:rPr>
              <w:t>E2AP</w:t>
            </w:r>
            <w:r>
              <w:rPr>
                <w:spacing w:val="-2"/>
                <w:sz w:val="18"/>
              </w:rPr>
              <w:t> </w:t>
            </w:r>
            <w:r>
              <w:rPr>
                <w:sz w:val="18"/>
              </w:rPr>
              <w:t>Global</w:t>
            </w:r>
            <w:r>
              <w:rPr>
                <w:spacing w:val="-5"/>
                <w:sz w:val="18"/>
              </w:rPr>
              <w:t> </w:t>
            </w:r>
            <w:r>
              <w:rPr>
                <w:sz w:val="18"/>
              </w:rPr>
              <w:t>Procedure</w:t>
            </w:r>
            <w:r>
              <w:rPr>
                <w:spacing w:val="-5"/>
                <w:sz w:val="18"/>
              </w:rPr>
              <w:t> </w:t>
            </w:r>
            <w:r>
              <w:rPr>
                <w:sz w:val="18"/>
              </w:rPr>
              <w:t>(i.e.,</w:t>
            </w:r>
            <w:r>
              <w:rPr>
                <w:spacing w:val="1"/>
                <w:sz w:val="18"/>
              </w:rPr>
              <w:t> </w:t>
            </w:r>
            <w:r>
              <w:rPr>
                <w:sz w:val="18"/>
              </w:rPr>
              <w:t>E2</w:t>
            </w:r>
            <w:r>
              <w:rPr>
                <w:spacing w:val="-2"/>
                <w:sz w:val="18"/>
              </w:rPr>
              <w:t> </w:t>
            </w:r>
            <w:r>
              <w:rPr>
                <w:sz w:val="18"/>
              </w:rPr>
              <w:t>Setup,</w:t>
            </w:r>
            <w:r>
              <w:rPr>
                <w:spacing w:val="-2"/>
                <w:sz w:val="18"/>
              </w:rPr>
              <w:t> </w:t>
            </w:r>
            <w:r>
              <w:rPr>
                <w:sz w:val="18"/>
              </w:rPr>
              <w:t>Reset,</w:t>
            </w:r>
            <w:r>
              <w:rPr>
                <w:spacing w:val="-5"/>
                <w:sz w:val="18"/>
              </w:rPr>
              <w:t> E2</w:t>
            </w:r>
          </w:p>
          <w:p>
            <w:pPr>
              <w:pStyle w:val="TableParagraph"/>
              <w:spacing w:line="201" w:lineRule="exact" w:before="14"/>
              <w:ind w:left="105"/>
              <w:rPr>
                <w:sz w:val="18"/>
              </w:rPr>
            </w:pPr>
            <w:r>
              <w:rPr>
                <w:sz w:val="18"/>
              </w:rPr>
              <w:t>Removal,</w:t>
            </w:r>
            <w:r>
              <w:rPr>
                <w:spacing w:val="-3"/>
                <w:sz w:val="18"/>
              </w:rPr>
              <w:t> </w:t>
            </w:r>
            <w:r>
              <w:rPr>
                <w:sz w:val="18"/>
              </w:rPr>
              <w:t>RIC</w:t>
            </w:r>
            <w:r>
              <w:rPr>
                <w:spacing w:val="-4"/>
                <w:sz w:val="18"/>
              </w:rPr>
              <w:t> </w:t>
            </w:r>
            <w:r>
              <w:rPr>
                <w:sz w:val="18"/>
              </w:rPr>
              <w:t>Service</w:t>
            </w:r>
            <w:r>
              <w:rPr>
                <w:spacing w:val="-5"/>
                <w:sz w:val="18"/>
              </w:rPr>
              <w:t> </w:t>
            </w:r>
            <w:r>
              <w:rPr>
                <w:sz w:val="18"/>
              </w:rPr>
              <w:t>Update</w:t>
            </w:r>
            <w:r>
              <w:rPr>
                <w:spacing w:val="-6"/>
                <w:sz w:val="18"/>
              </w:rPr>
              <w:t> </w:t>
            </w:r>
            <w:r>
              <w:rPr>
                <w:sz w:val="18"/>
              </w:rPr>
              <w:t>or</w:t>
            </w:r>
            <w:r>
              <w:rPr>
                <w:spacing w:val="-4"/>
                <w:sz w:val="18"/>
              </w:rPr>
              <w:t> </w:t>
            </w:r>
            <w:r>
              <w:rPr>
                <w:sz w:val="18"/>
              </w:rPr>
              <w:t>E2</w:t>
            </w:r>
            <w:r>
              <w:rPr>
                <w:spacing w:val="-5"/>
                <w:sz w:val="18"/>
              </w:rPr>
              <w:t> </w:t>
            </w:r>
            <w:r>
              <w:rPr>
                <w:sz w:val="18"/>
              </w:rPr>
              <w:t>Node</w:t>
            </w:r>
            <w:r>
              <w:rPr>
                <w:spacing w:val="-4"/>
                <w:sz w:val="18"/>
              </w:rPr>
              <w:t> </w:t>
            </w:r>
            <w:r>
              <w:rPr>
                <w:sz w:val="18"/>
              </w:rPr>
              <w:t>Configuration</w:t>
            </w:r>
            <w:r>
              <w:rPr>
                <w:spacing w:val="-5"/>
                <w:sz w:val="18"/>
              </w:rPr>
              <w:t> </w:t>
            </w:r>
            <w:r>
              <w:rPr>
                <w:spacing w:val="-2"/>
                <w:sz w:val="18"/>
              </w:rPr>
              <w:t>Update).</w:t>
            </w:r>
          </w:p>
        </w:tc>
      </w:tr>
      <w:tr>
        <w:trPr>
          <w:trHeight w:val="220" w:hRule="atLeast"/>
        </w:trPr>
        <w:tc>
          <w:tcPr>
            <w:tcW w:w="1707" w:type="dxa"/>
          </w:tcPr>
          <w:p>
            <w:pPr>
              <w:pStyle w:val="TableParagraph"/>
              <w:ind w:left="0"/>
              <w:rPr>
                <w:rFonts w:ascii="Times New Roman"/>
                <w:sz w:val="14"/>
              </w:rPr>
            </w:pPr>
          </w:p>
        </w:tc>
        <w:tc>
          <w:tcPr>
            <w:tcW w:w="7927" w:type="dxa"/>
          </w:tcPr>
          <w:p>
            <w:pPr>
              <w:pStyle w:val="TableParagraph"/>
              <w:spacing w:line="200" w:lineRule="exact"/>
              <w:ind w:left="105"/>
              <w:rPr>
                <w:sz w:val="18"/>
              </w:rPr>
            </w:pPr>
            <w:r>
              <w:rPr>
                <w:sz w:val="18"/>
              </w:rPr>
              <w:t>[OPT]</w:t>
            </w:r>
            <w:r>
              <w:rPr>
                <w:spacing w:val="-3"/>
                <w:sz w:val="18"/>
              </w:rPr>
              <w:t> </w:t>
            </w:r>
            <w:r>
              <w:rPr>
                <w:sz w:val="18"/>
              </w:rPr>
              <w:t>Steps</w:t>
            </w:r>
            <w:r>
              <w:rPr>
                <w:spacing w:val="-3"/>
                <w:sz w:val="18"/>
              </w:rPr>
              <w:t> </w:t>
            </w:r>
            <w:r>
              <w:rPr>
                <w:sz w:val="18"/>
              </w:rPr>
              <w:t>4-7</w:t>
            </w:r>
            <w:r>
              <w:rPr>
                <w:spacing w:val="-4"/>
                <w:sz w:val="18"/>
              </w:rPr>
              <w:t> </w:t>
            </w:r>
            <w:r>
              <w:rPr>
                <w:sz w:val="18"/>
              </w:rPr>
              <w:t>are</w:t>
            </w:r>
            <w:r>
              <w:rPr>
                <w:spacing w:val="-2"/>
                <w:sz w:val="18"/>
              </w:rPr>
              <w:t> </w:t>
            </w:r>
            <w:r>
              <w:rPr>
                <w:sz w:val="18"/>
              </w:rPr>
              <w:t>executed</w:t>
            </w:r>
            <w:r>
              <w:rPr>
                <w:spacing w:val="-4"/>
                <w:sz w:val="18"/>
              </w:rPr>
              <w:t> </w:t>
            </w:r>
            <w:r>
              <w:rPr>
                <w:sz w:val="18"/>
              </w:rPr>
              <w:t>if</w:t>
            </w:r>
            <w:r>
              <w:rPr>
                <w:spacing w:val="-1"/>
                <w:sz w:val="18"/>
              </w:rPr>
              <w:t> </w:t>
            </w:r>
            <w:r>
              <w:rPr>
                <w:sz w:val="18"/>
              </w:rPr>
              <w:t>the</w:t>
            </w:r>
            <w:r>
              <w:rPr>
                <w:spacing w:val="-3"/>
                <w:sz w:val="18"/>
              </w:rPr>
              <w:t> </w:t>
            </w:r>
            <w:r>
              <w:rPr>
                <w:sz w:val="18"/>
              </w:rPr>
              <w:t>E2AP</w:t>
            </w:r>
            <w:r>
              <w:rPr>
                <w:spacing w:val="-2"/>
                <w:sz w:val="18"/>
              </w:rPr>
              <w:t> </w:t>
            </w:r>
            <w:r>
              <w:rPr>
                <w:sz w:val="18"/>
              </w:rPr>
              <w:t>Global</w:t>
            </w:r>
            <w:r>
              <w:rPr>
                <w:spacing w:val="-4"/>
                <w:sz w:val="18"/>
              </w:rPr>
              <w:t> </w:t>
            </w:r>
            <w:r>
              <w:rPr>
                <w:sz w:val="18"/>
              </w:rPr>
              <w:t>procedure</w:t>
            </w:r>
            <w:r>
              <w:rPr>
                <w:spacing w:val="-2"/>
                <w:sz w:val="18"/>
              </w:rPr>
              <w:t> succeeds:</w:t>
            </w:r>
          </w:p>
        </w:tc>
      </w:tr>
      <w:tr>
        <w:trPr>
          <w:trHeight w:val="220" w:hRule="atLeast"/>
        </w:trPr>
        <w:tc>
          <w:tcPr>
            <w:tcW w:w="1707" w:type="dxa"/>
          </w:tcPr>
          <w:p>
            <w:pPr>
              <w:pStyle w:val="TableParagraph"/>
              <w:spacing w:line="200" w:lineRule="exact"/>
              <w:rPr>
                <w:sz w:val="18"/>
              </w:rPr>
            </w:pPr>
            <w:r>
              <w:rPr>
                <w:sz w:val="18"/>
              </w:rPr>
              <w:t>Step</w:t>
            </w:r>
            <w:r>
              <w:rPr>
                <w:spacing w:val="-4"/>
                <w:sz w:val="18"/>
              </w:rPr>
              <w:t> </w:t>
            </w:r>
            <w:r>
              <w:rPr>
                <w:sz w:val="18"/>
              </w:rPr>
              <w:t>4</w:t>
            </w:r>
            <w:r>
              <w:rPr>
                <w:spacing w:val="1"/>
                <w:sz w:val="18"/>
              </w:rPr>
              <w:t> </w:t>
            </w:r>
            <w:r>
              <w:rPr>
                <w:spacing w:val="-5"/>
                <w:sz w:val="18"/>
              </w:rPr>
              <w:t>(M)</w:t>
            </w:r>
          </w:p>
        </w:tc>
        <w:tc>
          <w:tcPr>
            <w:tcW w:w="7927" w:type="dxa"/>
          </w:tcPr>
          <w:p>
            <w:pPr>
              <w:pStyle w:val="TableParagraph"/>
              <w:spacing w:line="200" w:lineRule="exact"/>
              <w:ind w:left="388"/>
              <w:rPr>
                <w:sz w:val="18"/>
              </w:rPr>
            </w:pPr>
            <w:r>
              <w:rPr>
                <w:sz w:val="18"/>
              </w:rPr>
              <w:t>Near-RT</w:t>
            </w:r>
            <w:r>
              <w:rPr>
                <w:spacing w:val="-8"/>
                <w:sz w:val="18"/>
              </w:rPr>
              <w:t> </w:t>
            </w:r>
            <w:r>
              <w:rPr>
                <w:sz w:val="18"/>
              </w:rPr>
              <w:t>RIC</w:t>
            </w:r>
            <w:r>
              <w:rPr>
                <w:spacing w:val="-8"/>
                <w:sz w:val="18"/>
              </w:rPr>
              <w:t> </w:t>
            </w:r>
            <w:r>
              <w:rPr>
                <w:sz w:val="18"/>
              </w:rPr>
              <w:t>platform</w:t>
            </w:r>
            <w:r>
              <w:rPr>
                <w:spacing w:val="-7"/>
                <w:sz w:val="18"/>
              </w:rPr>
              <w:t> </w:t>
            </w:r>
            <w:r>
              <w:rPr>
                <w:sz w:val="18"/>
              </w:rPr>
              <w:t>updates</w:t>
            </w:r>
            <w:r>
              <w:rPr>
                <w:spacing w:val="-9"/>
                <w:sz w:val="18"/>
              </w:rPr>
              <w:t> </w:t>
            </w:r>
            <w:r>
              <w:rPr>
                <w:sz w:val="18"/>
              </w:rPr>
              <w:t>the</w:t>
            </w:r>
            <w:r>
              <w:rPr>
                <w:spacing w:val="-8"/>
                <w:sz w:val="18"/>
              </w:rPr>
              <w:t> </w:t>
            </w:r>
            <w:r>
              <w:rPr>
                <w:spacing w:val="-2"/>
                <w:sz w:val="18"/>
              </w:rPr>
              <w:t>Database.</w:t>
            </w:r>
          </w:p>
        </w:tc>
      </w:tr>
      <w:tr>
        <w:trPr>
          <w:trHeight w:val="222" w:hRule="atLeast"/>
        </w:trPr>
        <w:tc>
          <w:tcPr>
            <w:tcW w:w="1707" w:type="dxa"/>
          </w:tcPr>
          <w:p>
            <w:pPr>
              <w:pStyle w:val="TableParagraph"/>
              <w:spacing w:line="201" w:lineRule="exact" w:before="1"/>
              <w:rPr>
                <w:sz w:val="18"/>
              </w:rPr>
            </w:pPr>
            <w:r>
              <w:rPr>
                <w:sz w:val="18"/>
              </w:rPr>
              <w:t>Step</w:t>
            </w:r>
            <w:r>
              <w:rPr>
                <w:spacing w:val="-4"/>
                <w:sz w:val="18"/>
              </w:rPr>
              <w:t> </w:t>
            </w:r>
            <w:r>
              <w:rPr>
                <w:sz w:val="18"/>
              </w:rPr>
              <w:t>5</w:t>
            </w:r>
            <w:r>
              <w:rPr>
                <w:spacing w:val="1"/>
                <w:sz w:val="18"/>
              </w:rPr>
              <w:t> </w:t>
            </w:r>
            <w:r>
              <w:rPr>
                <w:spacing w:val="-5"/>
                <w:sz w:val="18"/>
              </w:rPr>
              <w:t>(M)</w:t>
            </w:r>
          </w:p>
        </w:tc>
        <w:tc>
          <w:tcPr>
            <w:tcW w:w="7927" w:type="dxa"/>
          </w:tcPr>
          <w:p>
            <w:pPr>
              <w:pStyle w:val="TableParagraph"/>
              <w:spacing w:line="201" w:lineRule="exact" w:before="1"/>
              <w:ind w:left="388"/>
              <w:rPr>
                <w:sz w:val="18"/>
              </w:rPr>
            </w:pPr>
            <w:r>
              <w:rPr>
                <w:sz w:val="18"/>
              </w:rPr>
              <w:t>Near-RT</w:t>
            </w:r>
            <w:r>
              <w:rPr>
                <w:spacing w:val="-9"/>
                <w:sz w:val="18"/>
              </w:rPr>
              <w:t> </w:t>
            </w:r>
            <w:r>
              <w:rPr>
                <w:sz w:val="18"/>
              </w:rPr>
              <w:t>RIC</w:t>
            </w:r>
            <w:r>
              <w:rPr>
                <w:spacing w:val="-8"/>
                <w:sz w:val="18"/>
              </w:rPr>
              <w:t> </w:t>
            </w:r>
            <w:r>
              <w:rPr>
                <w:sz w:val="18"/>
              </w:rPr>
              <w:t>platform</w:t>
            </w:r>
            <w:r>
              <w:rPr>
                <w:spacing w:val="-7"/>
                <w:sz w:val="18"/>
              </w:rPr>
              <w:t> </w:t>
            </w:r>
            <w:r>
              <w:rPr>
                <w:sz w:val="18"/>
              </w:rPr>
              <w:t>triggers</w:t>
            </w:r>
            <w:r>
              <w:rPr>
                <w:spacing w:val="-10"/>
                <w:sz w:val="18"/>
              </w:rPr>
              <w:t> </w:t>
            </w:r>
            <w:r>
              <w:rPr>
                <w:sz w:val="18"/>
              </w:rPr>
              <w:t>SDL</w:t>
            </w:r>
            <w:r>
              <w:rPr>
                <w:spacing w:val="-8"/>
                <w:sz w:val="18"/>
              </w:rPr>
              <w:t> </w:t>
            </w:r>
            <w:r>
              <w:rPr>
                <w:spacing w:val="-2"/>
                <w:sz w:val="18"/>
              </w:rPr>
              <w:t>procedure.</w:t>
            </w:r>
          </w:p>
        </w:tc>
      </w:tr>
      <w:tr>
        <w:trPr>
          <w:trHeight w:val="220" w:hRule="atLeast"/>
        </w:trPr>
        <w:tc>
          <w:tcPr>
            <w:tcW w:w="1707" w:type="dxa"/>
          </w:tcPr>
          <w:p>
            <w:pPr>
              <w:pStyle w:val="TableParagraph"/>
              <w:spacing w:line="200" w:lineRule="exact"/>
              <w:rPr>
                <w:sz w:val="18"/>
              </w:rPr>
            </w:pPr>
            <w:r>
              <w:rPr>
                <w:sz w:val="18"/>
              </w:rPr>
              <w:t>Step</w:t>
            </w:r>
            <w:r>
              <w:rPr>
                <w:spacing w:val="-4"/>
                <w:sz w:val="18"/>
              </w:rPr>
              <w:t> </w:t>
            </w:r>
            <w:r>
              <w:rPr>
                <w:sz w:val="18"/>
              </w:rPr>
              <w:t>6</w:t>
            </w:r>
            <w:r>
              <w:rPr>
                <w:spacing w:val="1"/>
                <w:sz w:val="18"/>
              </w:rPr>
              <w:t> </w:t>
            </w:r>
            <w:r>
              <w:rPr>
                <w:spacing w:val="-5"/>
                <w:sz w:val="18"/>
              </w:rPr>
              <w:t>(M)</w:t>
            </w:r>
          </w:p>
        </w:tc>
        <w:tc>
          <w:tcPr>
            <w:tcW w:w="7927" w:type="dxa"/>
          </w:tcPr>
          <w:p>
            <w:pPr>
              <w:pStyle w:val="TableParagraph"/>
              <w:spacing w:line="200" w:lineRule="exact"/>
              <w:ind w:left="388"/>
              <w:rPr>
                <w:sz w:val="18"/>
              </w:rPr>
            </w:pPr>
            <w:r>
              <w:rPr>
                <w:sz w:val="18"/>
              </w:rPr>
              <w:t>Near-RT</w:t>
            </w:r>
            <w:r>
              <w:rPr>
                <w:spacing w:val="-8"/>
                <w:sz w:val="18"/>
              </w:rPr>
              <w:t> </w:t>
            </w:r>
            <w:r>
              <w:rPr>
                <w:sz w:val="18"/>
              </w:rPr>
              <w:t>RIC</w:t>
            </w:r>
            <w:r>
              <w:rPr>
                <w:spacing w:val="-5"/>
                <w:sz w:val="18"/>
              </w:rPr>
              <w:t> </w:t>
            </w:r>
            <w:r>
              <w:rPr>
                <w:sz w:val="18"/>
              </w:rPr>
              <w:t>platform</w:t>
            </w:r>
            <w:r>
              <w:rPr>
                <w:spacing w:val="-3"/>
                <w:sz w:val="18"/>
              </w:rPr>
              <w:t> </w:t>
            </w:r>
            <w:r>
              <w:rPr>
                <w:sz w:val="18"/>
              </w:rPr>
              <w:t>retrieves</w:t>
            </w:r>
            <w:r>
              <w:rPr>
                <w:spacing w:val="-3"/>
                <w:sz w:val="18"/>
              </w:rPr>
              <w:t> </w:t>
            </w:r>
            <w:r>
              <w:rPr>
                <w:sz w:val="18"/>
              </w:rPr>
              <w:t>list</w:t>
            </w:r>
            <w:r>
              <w:rPr>
                <w:spacing w:val="-5"/>
                <w:sz w:val="18"/>
              </w:rPr>
              <w:t> </w:t>
            </w:r>
            <w:r>
              <w:rPr>
                <w:sz w:val="18"/>
              </w:rPr>
              <w:t>of</w:t>
            </w:r>
            <w:r>
              <w:rPr>
                <w:spacing w:val="-5"/>
                <w:sz w:val="18"/>
              </w:rPr>
              <w:t> </w:t>
            </w:r>
            <w:r>
              <w:rPr>
                <w:sz w:val="18"/>
              </w:rPr>
              <w:t>xApps</w:t>
            </w:r>
            <w:r>
              <w:rPr>
                <w:spacing w:val="-6"/>
                <w:sz w:val="18"/>
              </w:rPr>
              <w:t> </w:t>
            </w:r>
            <w:r>
              <w:rPr>
                <w:sz w:val="18"/>
              </w:rPr>
              <w:t>that</w:t>
            </w:r>
            <w:r>
              <w:rPr>
                <w:spacing w:val="-7"/>
                <w:sz w:val="18"/>
              </w:rPr>
              <w:t> </w:t>
            </w:r>
            <w:r>
              <w:rPr>
                <w:sz w:val="18"/>
              </w:rPr>
              <w:t>would</w:t>
            </w:r>
            <w:r>
              <w:rPr>
                <w:spacing w:val="-4"/>
                <w:sz w:val="18"/>
              </w:rPr>
              <w:t> </w:t>
            </w:r>
            <w:r>
              <w:rPr>
                <w:sz w:val="18"/>
              </w:rPr>
              <w:t>be</w:t>
            </w:r>
            <w:r>
              <w:rPr>
                <w:spacing w:val="-7"/>
                <w:sz w:val="18"/>
              </w:rPr>
              <w:t> </w:t>
            </w:r>
            <w:r>
              <w:rPr>
                <w:sz w:val="18"/>
              </w:rPr>
              <w:t>interested</w:t>
            </w:r>
            <w:r>
              <w:rPr>
                <w:spacing w:val="-4"/>
                <w:sz w:val="18"/>
              </w:rPr>
              <w:t> </w:t>
            </w:r>
            <w:r>
              <w:rPr>
                <w:sz w:val="18"/>
              </w:rPr>
              <w:t>in</w:t>
            </w:r>
            <w:r>
              <w:rPr>
                <w:spacing w:val="-5"/>
                <w:sz w:val="18"/>
              </w:rPr>
              <w:t> </w:t>
            </w:r>
            <w:r>
              <w:rPr>
                <w:sz w:val="18"/>
              </w:rPr>
              <w:t>this</w:t>
            </w:r>
            <w:r>
              <w:rPr>
                <w:spacing w:val="-5"/>
                <w:sz w:val="18"/>
              </w:rPr>
              <w:t> </w:t>
            </w:r>
            <w:r>
              <w:rPr>
                <w:spacing w:val="-2"/>
                <w:sz w:val="18"/>
              </w:rPr>
              <w:t>update.</w:t>
            </w:r>
          </w:p>
        </w:tc>
      </w:tr>
      <w:tr>
        <w:trPr>
          <w:trHeight w:val="443" w:hRule="atLeast"/>
        </w:trPr>
        <w:tc>
          <w:tcPr>
            <w:tcW w:w="1707" w:type="dxa"/>
          </w:tcPr>
          <w:p>
            <w:pPr>
              <w:pStyle w:val="TableParagraph"/>
              <w:spacing w:before="111"/>
              <w:rPr>
                <w:sz w:val="18"/>
              </w:rPr>
            </w:pPr>
            <w:r>
              <w:rPr>
                <w:sz w:val="18"/>
              </w:rPr>
              <w:t>Step</w:t>
            </w:r>
            <w:r>
              <w:rPr>
                <w:spacing w:val="-4"/>
                <w:sz w:val="18"/>
              </w:rPr>
              <w:t> </w:t>
            </w:r>
            <w:r>
              <w:rPr>
                <w:sz w:val="18"/>
              </w:rPr>
              <w:t>7</w:t>
            </w:r>
            <w:r>
              <w:rPr>
                <w:spacing w:val="-1"/>
                <w:sz w:val="18"/>
              </w:rPr>
              <w:t> </w:t>
            </w:r>
            <w:r>
              <w:rPr>
                <w:spacing w:val="-5"/>
                <w:sz w:val="18"/>
              </w:rPr>
              <w:t>(M)</w:t>
            </w:r>
          </w:p>
        </w:tc>
        <w:tc>
          <w:tcPr>
            <w:tcW w:w="7927" w:type="dxa"/>
          </w:tcPr>
          <w:p>
            <w:pPr>
              <w:pStyle w:val="TableParagraph"/>
              <w:spacing w:before="1"/>
              <w:ind w:left="388"/>
              <w:rPr>
                <w:sz w:val="18"/>
              </w:rPr>
            </w:pPr>
            <w:r>
              <w:rPr>
                <w:sz w:val="18"/>
              </w:rPr>
              <w:t>For</w:t>
            </w:r>
            <w:r>
              <w:rPr>
                <w:spacing w:val="-5"/>
                <w:sz w:val="18"/>
              </w:rPr>
              <w:t> </w:t>
            </w:r>
            <w:r>
              <w:rPr>
                <w:sz w:val="18"/>
              </w:rPr>
              <w:t>each</w:t>
            </w:r>
            <w:r>
              <w:rPr>
                <w:spacing w:val="-3"/>
                <w:sz w:val="18"/>
              </w:rPr>
              <w:t> </w:t>
            </w:r>
            <w:r>
              <w:rPr>
                <w:sz w:val="18"/>
              </w:rPr>
              <w:t>relevant</w:t>
            </w:r>
            <w:r>
              <w:rPr>
                <w:spacing w:val="-5"/>
                <w:sz w:val="18"/>
              </w:rPr>
              <w:t> </w:t>
            </w:r>
            <w:r>
              <w:rPr>
                <w:sz w:val="18"/>
              </w:rPr>
              <w:t>xApp, Near-RT</w:t>
            </w:r>
            <w:r>
              <w:rPr>
                <w:spacing w:val="-3"/>
                <w:sz w:val="18"/>
              </w:rPr>
              <w:t> </w:t>
            </w:r>
            <w:r>
              <w:rPr>
                <w:sz w:val="18"/>
              </w:rPr>
              <w:t>RIC</w:t>
            </w:r>
            <w:r>
              <w:rPr>
                <w:spacing w:val="-3"/>
                <w:sz w:val="18"/>
              </w:rPr>
              <w:t> </w:t>
            </w:r>
            <w:r>
              <w:rPr>
                <w:sz w:val="18"/>
              </w:rPr>
              <w:t>platform</w:t>
            </w:r>
            <w:r>
              <w:rPr>
                <w:spacing w:val="-3"/>
                <w:sz w:val="18"/>
              </w:rPr>
              <w:t> </w:t>
            </w:r>
            <w:r>
              <w:rPr>
                <w:sz w:val="18"/>
              </w:rPr>
              <w:t>sends</w:t>
            </w:r>
            <w:r>
              <w:rPr>
                <w:spacing w:val="-4"/>
                <w:sz w:val="18"/>
              </w:rPr>
              <w:t> </w:t>
            </w:r>
            <w:r>
              <w:rPr>
                <w:sz w:val="18"/>
              </w:rPr>
              <w:t>a</w:t>
            </w:r>
            <w:r>
              <w:rPr>
                <w:spacing w:val="-2"/>
                <w:sz w:val="18"/>
              </w:rPr>
              <w:t> </w:t>
            </w:r>
            <w:r>
              <w:rPr>
                <w:sz w:val="18"/>
              </w:rPr>
              <w:t>push</w:t>
            </w:r>
            <w:r>
              <w:rPr>
                <w:spacing w:val="-5"/>
                <w:sz w:val="18"/>
              </w:rPr>
              <w:t> </w:t>
            </w:r>
            <w:r>
              <w:rPr>
                <w:sz w:val="18"/>
              </w:rPr>
              <w:t>of</w:t>
            </w:r>
            <w:r>
              <w:rPr>
                <w:spacing w:val="-1"/>
                <w:sz w:val="18"/>
              </w:rPr>
              <w:t> </w:t>
            </w:r>
            <w:r>
              <w:rPr>
                <w:sz w:val="18"/>
              </w:rPr>
              <w:t>E2NodeList</w:t>
            </w:r>
            <w:r>
              <w:rPr>
                <w:spacing w:val="-2"/>
                <w:sz w:val="18"/>
              </w:rPr>
              <w:t> </w:t>
            </w:r>
            <w:r>
              <w:rPr>
                <w:sz w:val="18"/>
              </w:rPr>
              <w:t>or</w:t>
            </w:r>
            <w:r>
              <w:rPr>
                <w:spacing w:val="-6"/>
                <w:sz w:val="18"/>
              </w:rPr>
              <w:t> </w:t>
            </w:r>
            <w:r>
              <w:rPr>
                <w:sz w:val="18"/>
              </w:rPr>
              <w:t>E2NodeInfo</w:t>
            </w:r>
            <w:r>
              <w:rPr>
                <w:spacing w:val="-6"/>
                <w:sz w:val="18"/>
              </w:rPr>
              <w:t> </w:t>
            </w:r>
            <w:r>
              <w:rPr>
                <w:spacing w:val="-5"/>
                <w:sz w:val="18"/>
              </w:rPr>
              <w:t>to</w:t>
            </w:r>
          </w:p>
          <w:p>
            <w:pPr>
              <w:pStyle w:val="TableParagraph"/>
              <w:spacing w:line="201" w:lineRule="exact" w:before="14"/>
              <w:ind w:left="388"/>
              <w:rPr>
                <w:sz w:val="18"/>
              </w:rPr>
            </w:pPr>
            <w:r>
              <w:rPr>
                <w:sz w:val="18"/>
              </w:rPr>
              <w:t>the</w:t>
            </w:r>
            <w:r>
              <w:rPr>
                <w:spacing w:val="-2"/>
                <w:sz w:val="18"/>
              </w:rPr>
              <w:t> </w:t>
            </w:r>
            <w:r>
              <w:rPr>
                <w:sz w:val="18"/>
              </w:rPr>
              <w:t>xApp</w:t>
            </w:r>
            <w:r>
              <w:rPr>
                <w:spacing w:val="-2"/>
                <w:sz w:val="18"/>
              </w:rPr>
              <w:t> </w:t>
            </w:r>
            <w:r>
              <w:rPr>
                <w:sz w:val="18"/>
              </w:rPr>
              <w:t>which</w:t>
            </w:r>
            <w:r>
              <w:rPr>
                <w:spacing w:val="-4"/>
                <w:sz w:val="18"/>
              </w:rPr>
              <w:t> </w:t>
            </w:r>
            <w:r>
              <w:rPr>
                <w:sz w:val="18"/>
              </w:rPr>
              <w:t>includes</w:t>
            </w:r>
            <w:r>
              <w:rPr>
                <w:spacing w:val="-3"/>
                <w:sz w:val="18"/>
              </w:rPr>
              <w:t> </w:t>
            </w:r>
            <w:r>
              <w:rPr>
                <w:sz w:val="18"/>
              </w:rPr>
              <w:t>the</w:t>
            </w:r>
            <w:r>
              <w:rPr>
                <w:spacing w:val="-1"/>
                <w:sz w:val="18"/>
              </w:rPr>
              <w:t> </w:t>
            </w:r>
            <w:r>
              <w:rPr>
                <w:spacing w:val="-2"/>
                <w:sz w:val="18"/>
              </w:rPr>
              <w:t>E2NodeID.</w:t>
            </w:r>
          </w:p>
        </w:tc>
      </w:tr>
    </w:tbl>
    <w:p>
      <w:pPr>
        <w:pStyle w:val="BodyText"/>
      </w:pPr>
    </w:p>
    <w:p>
      <w:pPr>
        <w:pStyle w:val="BodyText"/>
        <w:spacing w:before="51"/>
      </w:pPr>
      <w:r>
        <w:rPr/>
        <w:drawing>
          <wp:anchor distT="0" distB="0" distL="0" distR="0" allowOverlap="1" layoutInCell="1" locked="0" behindDoc="1" simplePos="0" relativeHeight="487608320">
            <wp:simplePos x="0" y="0"/>
            <wp:positionH relativeFrom="page">
              <wp:posOffset>777056</wp:posOffset>
            </wp:positionH>
            <wp:positionV relativeFrom="paragraph">
              <wp:posOffset>193946</wp:posOffset>
            </wp:positionV>
            <wp:extent cx="6040767" cy="3053715"/>
            <wp:effectExtent l="0" t="0" r="0" b="0"/>
            <wp:wrapTopAndBottom/>
            <wp:docPr id="441" name="Image 441" descr="Generated by PlantUML"/>
            <wp:cNvGraphicFramePr>
              <a:graphicFrameLocks/>
            </wp:cNvGraphicFramePr>
            <a:graphic>
              <a:graphicData uri="http://schemas.openxmlformats.org/drawingml/2006/picture">
                <pic:pic>
                  <pic:nvPicPr>
                    <pic:cNvPr id="441" name="Image 441" descr="Generated by PlantUML"/>
                    <pic:cNvPicPr/>
                  </pic:nvPicPr>
                  <pic:blipFill>
                    <a:blip r:embed="rId108" cstate="print"/>
                    <a:stretch>
                      <a:fillRect/>
                    </a:stretch>
                  </pic:blipFill>
                  <pic:spPr>
                    <a:xfrm>
                      <a:off x="0" y="0"/>
                      <a:ext cx="6040767" cy="3053715"/>
                    </a:xfrm>
                    <a:prstGeom prst="rect">
                      <a:avLst/>
                    </a:prstGeom>
                  </pic:spPr>
                </pic:pic>
              </a:graphicData>
            </a:graphic>
          </wp:anchor>
        </w:drawing>
      </w:r>
    </w:p>
    <w:p>
      <w:pPr>
        <w:pStyle w:val="Heading5"/>
        <w:spacing w:before="224"/>
        <w:ind w:left="84"/>
      </w:pPr>
      <w:r>
        <w:rPr/>
        <w:t>Figure</w:t>
      </w:r>
      <w:r>
        <w:rPr>
          <w:spacing w:val="-9"/>
        </w:rPr>
        <w:t> </w:t>
      </w:r>
      <w:r>
        <w:rPr/>
        <w:t>9.5.8.2-1:</w:t>
      </w:r>
      <w:r>
        <w:rPr>
          <w:spacing w:val="-8"/>
        </w:rPr>
        <w:t> </w:t>
      </w:r>
      <w:r>
        <w:rPr/>
        <w:t>Subscribe/Push</w:t>
      </w:r>
      <w:r>
        <w:rPr>
          <w:spacing w:val="-9"/>
        </w:rPr>
        <w:t> </w:t>
      </w:r>
      <w:r>
        <w:rPr/>
        <w:t>procedures</w:t>
      </w:r>
      <w:r>
        <w:rPr>
          <w:spacing w:val="-9"/>
        </w:rPr>
        <w:t> </w:t>
      </w:r>
      <w:r>
        <w:rPr/>
        <w:t>for</w:t>
      </w:r>
      <w:r>
        <w:rPr>
          <w:spacing w:val="-8"/>
        </w:rPr>
        <w:t> </w:t>
      </w:r>
      <w:r>
        <w:rPr/>
        <w:t>E2NodeInfo</w:t>
      </w:r>
      <w:r>
        <w:rPr>
          <w:spacing w:val="-8"/>
        </w:rPr>
        <w:t> </w:t>
      </w:r>
      <w:r>
        <w:rPr/>
        <w:t>and</w:t>
      </w:r>
      <w:r>
        <w:rPr>
          <w:spacing w:val="-8"/>
        </w:rPr>
        <w:t> </w:t>
      </w:r>
      <w:r>
        <w:rPr>
          <w:spacing w:val="-2"/>
        </w:rPr>
        <w:t>E2NodeList</w:t>
      </w:r>
    </w:p>
    <w:p>
      <w:pPr>
        <w:spacing w:line="240" w:lineRule="auto" w:before="148"/>
        <w:rPr>
          <w:b/>
          <w:sz w:val="20"/>
        </w:rPr>
      </w:pPr>
    </w:p>
    <w:p>
      <w:pPr>
        <w:pStyle w:val="Heading4"/>
        <w:numPr>
          <w:ilvl w:val="3"/>
          <w:numId w:val="135"/>
        </w:numPr>
        <w:tabs>
          <w:tab w:pos="1550" w:val="left" w:leader="none"/>
        </w:tabs>
        <w:spacing w:line="240" w:lineRule="auto" w:before="0" w:after="0"/>
        <w:ind w:left="1550" w:right="0" w:hanging="1418"/>
        <w:jc w:val="left"/>
      </w:pPr>
      <w:bookmarkStart w:name="9.5.8.3 xApp data sharing for RAN analyt" w:id="271"/>
      <w:bookmarkEnd w:id="271"/>
      <w:r>
        <w:rPr/>
      </w:r>
      <w:r>
        <w:rPr/>
        <w:t>xApp</w:t>
      </w:r>
      <w:r>
        <w:rPr>
          <w:spacing w:val="-6"/>
        </w:rPr>
        <w:t> </w:t>
      </w:r>
      <w:r>
        <w:rPr/>
        <w:t>data</w:t>
      </w:r>
      <w:r>
        <w:rPr>
          <w:spacing w:val="-3"/>
        </w:rPr>
        <w:t> </w:t>
      </w:r>
      <w:r>
        <w:rPr/>
        <w:t>sharing</w:t>
      </w:r>
      <w:r>
        <w:rPr>
          <w:spacing w:val="-3"/>
        </w:rPr>
        <w:t> </w:t>
      </w:r>
      <w:r>
        <w:rPr/>
        <w:t>for</w:t>
      </w:r>
      <w:r>
        <w:rPr>
          <w:spacing w:val="-7"/>
        </w:rPr>
        <w:t> </w:t>
      </w:r>
      <w:r>
        <w:rPr/>
        <w:t>RAN</w:t>
      </w:r>
      <w:r>
        <w:rPr>
          <w:spacing w:val="-3"/>
        </w:rPr>
        <w:t> </w:t>
      </w:r>
      <w:r>
        <w:rPr/>
        <w:t>analytics</w:t>
      </w:r>
      <w:r>
        <w:rPr>
          <w:spacing w:val="-3"/>
        </w:rPr>
        <w:t> </w:t>
      </w:r>
      <w:r>
        <w:rPr/>
        <w:t>information</w:t>
      </w:r>
      <w:r>
        <w:rPr>
          <w:spacing w:val="-3"/>
        </w:rPr>
        <w:t> </w:t>
      </w:r>
      <w:r>
        <w:rPr>
          <w:spacing w:val="-2"/>
        </w:rPr>
        <w:t>exposure</w:t>
      </w:r>
    </w:p>
    <w:p>
      <w:pPr>
        <w:pStyle w:val="BodyText"/>
        <w:spacing w:line="254" w:lineRule="auto" w:before="180"/>
        <w:ind w:left="132" w:right="150"/>
      </w:pPr>
      <w:r>
        <w:rPr/>
        <w:t>An xApp may act as a producer of some types of RAI. Such RAI may be exposed to the Near-RT RIC platform, and further exposed</w:t>
      </w:r>
      <w:r>
        <w:rPr>
          <w:spacing w:val="-2"/>
        </w:rPr>
        <w:t> </w:t>
      </w:r>
      <w:r>
        <w:rPr/>
        <w:t>via</w:t>
      </w:r>
      <w:r>
        <w:rPr>
          <w:spacing w:val="-3"/>
        </w:rPr>
        <w:t> </w:t>
      </w:r>
      <w:r>
        <w:rPr/>
        <w:t>Y1</w:t>
      </w:r>
      <w:r>
        <w:rPr>
          <w:spacing w:val="-2"/>
        </w:rPr>
        <w:t> </w:t>
      </w:r>
      <w:r>
        <w:rPr/>
        <w:t>interface.</w:t>
      </w:r>
      <w:r>
        <w:rPr>
          <w:spacing w:val="-4"/>
        </w:rPr>
        <w:t> </w:t>
      </w:r>
      <w:r>
        <w:rPr/>
        <w:t>In</w:t>
      </w:r>
      <w:r>
        <w:rPr>
          <w:spacing w:val="-2"/>
        </w:rPr>
        <w:t> </w:t>
      </w:r>
      <w:r>
        <w:rPr/>
        <w:t>this</w:t>
      </w:r>
      <w:r>
        <w:rPr>
          <w:spacing w:val="-4"/>
        </w:rPr>
        <w:t> </w:t>
      </w:r>
      <w:r>
        <w:rPr/>
        <w:t>use</w:t>
      </w:r>
      <w:r>
        <w:rPr>
          <w:spacing w:val="-3"/>
        </w:rPr>
        <w:t> </w:t>
      </w:r>
      <w:r>
        <w:rPr/>
        <w:t>case,</w:t>
      </w:r>
      <w:r>
        <w:rPr>
          <w:spacing w:val="-2"/>
        </w:rPr>
        <w:t> </w:t>
      </w:r>
      <w:r>
        <w:rPr/>
        <w:t>the</w:t>
      </w:r>
      <w:r>
        <w:rPr>
          <w:spacing w:val="-3"/>
        </w:rPr>
        <w:t> </w:t>
      </w:r>
      <w:r>
        <w:rPr/>
        <w:t>Near-RT</w:t>
      </w:r>
      <w:r>
        <w:rPr>
          <w:spacing w:val="-3"/>
        </w:rPr>
        <w:t> </w:t>
      </w:r>
      <w:r>
        <w:rPr/>
        <w:t>RIC</w:t>
      </w:r>
      <w:r>
        <w:rPr>
          <w:spacing w:val="-2"/>
        </w:rPr>
        <w:t> </w:t>
      </w:r>
      <w:r>
        <w:rPr/>
        <w:t>platform</w:t>
      </w:r>
      <w:r>
        <w:rPr>
          <w:spacing w:val="-4"/>
        </w:rPr>
        <w:t> </w:t>
      </w:r>
      <w:r>
        <w:rPr/>
        <w:t>uses</w:t>
      </w:r>
      <w:r>
        <w:rPr>
          <w:spacing w:val="-4"/>
        </w:rPr>
        <w:t> </w:t>
      </w:r>
      <w:r>
        <w:rPr/>
        <w:t>the</w:t>
      </w:r>
      <w:r>
        <w:rPr>
          <w:spacing w:val="-3"/>
        </w:rPr>
        <w:t> </w:t>
      </w:r>
      <w:r>
        <w:rPr/>
        <w:t>xApp</w:t>
      </w:r>
      <w:r>
        <w:rPr>
          <w:spacing w:val="-2"/>
        </w:rPr>
        <w:t> </w:t>
      </w:r>
      <w:r>
        <w:rPr/>
        <w:t>Shared</w:t>
      </w:r>
      <w:r>
        <w:rPr>
          <w:spacing w:val="-2"/>
        </w:rPr>
        <w:t> </w:t>
      </w:r>
      <w:r>
        <w:rPr/>
        <w:t>Data</w:t>
      </w:r>
      <w:r>
        <w:rPr>
          <w:spacing w:val="-3"/>
        </w:rPr>
        <w:t> </w:t>
      </w:r>
      <w:r>
        <w:rPr/>
        <w:t>Subscribe/Push</w:t>
      </w:r>
      <w:r>
        <w:rPr>
          <w:spacing w:val="-2"/>
        </w:rPr>
        <w:t> </w:t>
      </w:r>
      <w:r>
        <w:rPr/>
        <w:t>procedures or the xApp Shared Data Fetch procedure to collect RAI from the RAI producer xApp.</w:t>
      </w:r>
    </w:p>
    <w:p>
      <w:pPr>
        <w:pStyle w:val="ListParagraph"/>
        <w:numPr>
          <w:ilvl w:val="0"/>
          <w:numId w:val="143"/>
        </w:numPr>
        <w:tabs>
          <w:tab w:pos="393" w:val="left" w:leader="none"/>
        </w:tabs>
        <w:spacing w:line="240" w:lineRule="auto" w:before="164" w:after="0"/>
        <w:ind w:left="393" w:right="0" w:hanging="261"/>
        <w:jc w:val="left"/>
        <w:rPr>
          <w:sz w:val="20"/>
        </w:rPr>
      </w:pPr>
      <w:r>
        <w:rPr>
          <w:sz w:val="20"/>
        </w:rPr>
        <w:t>using</w:t>
      </w:r>
      <w:r>
        <w:rPr>
          <w:spacing w:val="-5"/>
          <w:sz w:val="20"/>
        </w:rPr>
        <w:t> </w:t>
      </w:r>
      <w:r>
        <w:rPr>
          <w:sz w:val="20"/>
        </w:rPr>
        <w:t>xApp</w:t>
      </w:r>
      <w:r>
        <w:rPr>
          <w:spacing w:val="-4"/>
          <w:sz w:val="20"/>
        </w:rPr>
        <w:t> </w:t>
      </w:r>
      <w:r>
        <w:rPr>
          <w:sz w:val="20"/>
        </w:rPr>
        <w:t>Shared</w:t>
      </w:r>
      <w:r>
        <w:rPr>
          <w:spacing w:val="-7"/>
          <w:sz w:val="20"/>
        </w:rPr>
        <w:t> </w:t>
      </w:r>
      <w:r>
        <w:rPr>
          <w:sz w:val="20"/>
        </w:rPr>
        <w:t>Data</w:t>
      </w:r>
      <w:r>
        <w:rPr>
          <w:spacing w:val="-6"/>
          <w:sz w:val="20"/>
        </w:rPr>
        <w:t> </w:t>
      </w:r>
      <w:r>
        <w:rPr>
          <w:sz w:val="20"/>
        </w:rPr>
        <w:t>Subscribe/Push</w:t>
      </w:r>
      <w:r>
        <w:rPr>
          <w:spacing w:val="-5"/>
          <w:sz w:val="20"/>
        </w:rPr>
        <w:t> </w:t>
      </w:r>
      <w:r>
        <w:rPr>
          <w:spacing w:val="-2"/>
          <w:sz w:val="20"/>
        </w:rPr>
        <w:t>procedures</w:t>
      </w:r>
    </w:p>
    <w:p>
      <w:pPr>
        <w:spacing w:after="0" w:line="240" w:lineRule="auto"/>
        <w:jc w:val="left"/>
        <w:rPr>
          <w:sz w:val="20"/>
        </w:rPr>
        <w:sectPr>
          <w:pgSz w:w="11910" w:h="16850"/>
          <w:pgMar w:header="694" w:footer="702" w:top="1460" w:bottom="900" w:left="720" w:right="700"/>
        </w:sectPr>
      </w:pPr>
    </w:p>
    <w:p>
      <w:pPr>
        <w:pStyle w:val="BodyText"/>
        <w:spacing w:before="128" w:after="1"/>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7"/>
        <w:gridCol w:w="7927"/>
      </w:tblGrid>
      <w:tr>
        <w:trPr>
          <w:trHeight w:val="227" w:hRule="atLeast"/>
        </w:trPr>
        <w:tc>
          <w:tcPr>
            <w:tcW w:w="1707" w:type="dxa"/>
            <w:shd w:val="clear" w:color="auto" w:fill="D0CECE"/>
          </w:tcPr>
          <w:p>
            <w:pPr>
              <w:pStyle w:val="TableParagraph"/>
              <w:spacing w:line="204" w:lineRule="exact" w:before="3"/>
              <w:ind w:left="174"/>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27" w:type="dxa"/>
            <w:shd w:val="clear" w:color="auto" w:fill="D0CECE"/>
          </w:tcPr>
          <w:p>
            <w:pPr>
              <w:pStyle w:val="TableParagraph"/>
              <w:spacing w:line="204" w:lineRule="exact" w:before="3"/>
              <w:ind w:left="6"/>
              <w:jc w:val="center"/>
              <w:rPr>
                <w:b/>
                <w:sz w:val="18"/>
              </w:rPr>
            </w:pPr>
            <w:r>
              <w:rPr>
                <w:b/>
                <w:sz w:val="18"/>
              </w:rPr>
              <w:t>Evolution</w:t>
            </w:r>
            <w:r>
              <w:rPr>
                <w:b/>
                <w:spacing w:val="-3"/>
                <w:sz w:val="18"/>
              </w:rPr>
              <w:t> </w:t>
            </w:r>
            <w:r>
              <w:rPr>
                <w:b/>
                <w:sz w:val="18"/>
              </w:rPr>
              <w:t>/ </w:t>
            </w:r>
            <w:r>
              <w:rPr>
                <w:b/>
                <w:spacing w:val="-2"/>
                <w:sz w:val="18"/>
              </w:rPr>
              <w:t>Specification</w:t>
            </w:r>
          </w:p>
        </w:tc>
      </w:tr>
      <w:tr>
        <w:trPr>
          <w:trHeight w:val="227" w:hRule="atLeast"/>
        </w:trPr>
        <w:tc>
          <w:tcPr>
            <w:tcW w:w="1707" w:type="dxa"/>
          </w:tcPr>
          <w:p>
            <w:pPr>
              <w:pStyle w:val="TableParagraph"/>
              <w:spacing w:line="206" w:lineRule="exact" w:before="1"/>
              <w:rPr>
                <w:sz w:val="18"/>
              </w:rPr>
            </w:pPr>
            <w:r>
              <w:rPr>
                <w:spacing w:val="-4"/>
                <w:sz w:val="18"/>
              </w:rPr>
              <w:t>Goal</w:t>
            </w:r>
          </w:p>
        </w:tc>
        <w:tc>
          <w:tcPr>
            <w:tcW w:w="7927" w:type="dxa"/>
          </w:tcPr>
          <w:p>
            <w:pPr>
              <w:pStyle w:val="TableParagraph"/>
              <w:spacing w:line="206" w:lineRule="exact" w:before="1"/>
              <w:ind w:left="105"/>
              <w:rPr>
                <w:sz w:val="18"/>
              </w:rPr>
            </w:pPr>
            <w:r>
              <w:rPr>
                <w:sz w:val="18"/>
              </w:rPr>
              <w:t>Near-RT</w:t>
            </w:r>
            <w:r>
              <w:rPr>
                <w:spacing w:val="-7"/>
                <w:sz w:val="18"/>
              </w:rPr>
              <w:t> </w:t>
            </w:r>
            <w:r>
              <w:rPr>
                <w:sz w:val="18"/>
              </w:rPr>
              <w:t>RIC</w:t>
            </w:r>
            <w:r>
              <w:rPr>
                <w:spacing w:val="-7"/>
                <w:sz w:val="18"/>
              </w:rPr>
              <w:t> </w:t>
            </w:r>
            <w:r>
              <w:rPr>
                <w:sz w:val="18"/>
              </w:rPr>
              <w:t>platform</w:t>
            </w:r>
            <w:r>
              <w:rPr>
                <w:spacing w:val="-7"/>
                <w:sz w:val="18"/>
              </w:rPr>
              <w:t> </w:t>
            </w:r>
            <w:r>
              <w:rPr>
                <w:sz w:val="18"/>
              </w:rPr>
              <w:t>exposes</w:t>
            </w:r>
            <w:r>
              <w:rPr>
                <w:spacing w:val="-6"/>
                <w:sz w:val="18"/>
              </w:rPr>
              <w:t> </w:t>
            </w:r>
            <w:r>
              <w:rPr>
                <w:sz w:val="18"/>
              </w:rPr>
              <w:t>via</w:t>
            </w:r>
            <w:r>
              <w:rPr>
                <w:spacing w:val="-7"/>
                <w:sz w:val="18"/>
              </w:rPr>
              <w:t> </w:t>
            </w:r>
            <w:r>
              <w:rPr>
                <w:sz w:val="18"/>
              </w:rPr>
              <w:t>Y1</w:t>
            </w:r>
            <w:r>
              <w:rPr>
                <w:spacing w:val="-9"/>
                <w:sz w:val="18"/>
              </w:rPr>
              <w:t> </w:t>
            </w:r>
            <w:r>
              <w:rPr>
                <w:sz w:val="18"/>
              </w:rPr>
              <w:t>interface</w:t>
            </w:r>
            <w:r>
              <w:rPr>
                <w:spacing w:val="-7"/>
                <w:sz w:val="18"/>
              </w:rPr>
              <w:t> </w:t>
            </w:r>
            <w:r>
              <w:rPr>
                <w:sz w:val="18"/>
              </w:rPr>
              <w:t>the</w:t>
            </w:r>
            <w:r>
              <w:rPr>
                <w:spacing w:val="-2"/>
                <w:sz w:val="18"/>
              </w:rPr>
              <w:t> </w:t>
            </w:r>
            <w:r>
              <w:rPr>
                <w:sz w:val="18"/>
              </w:rPr>
              <w:t>RAI</w:t>
            </w:r>
            <w:r>
              <w:rPr>
                <w:spacing w:val="-7"/>
                <w:sz w:val="18"/>
              </w:rPr>
              <w:t> </w:t>
            </w:r>
            <w:r>
              <w:rPr>
                <w:sz w:val="18"/>
              </w:rPr>
              <w:t>produced</w:t>
            </w:r>
            <w:r>
              <w:rPr>
                <w:spacing w:val="-9"/>
                <w:sz w:val="18"/>
              </w:rPr>
              <w:t> </w:t>
            </w:r>
            <w:r>
              <w:rPr>
                <w:sz w:val="18"/>
              </w:rPr>
              <w:t>by</w:t>
            </w:r>
            <w:r>
              <w:rPr>
                <w:spacing w:val="-8"/>
                <w:sz w:val="18"/>
              </w:rPr>
              <w:t> </w:t>
            </w:r>
            <w:r>
              <w:rPr>
                <w:sz w:val="18"/>
              </w:rPr>
              <w:t>the</w:t>
            </w:r>
            <w:r>
              <w:rPr>
                <w:spacing w:val="-9"/>
                <w:sz w:val="18"/>
              </w:rPr>
              <w:t> </w:t>
            </w:r>
            <w:r>
              <w:rPr>
                <w:spacing w:val="-2"/>
                <w:sz w:val="18"/>
              </w:rPr>
              <w:t>xApp.</w:t>
            </w:r>
          </w:p>
        </w:tc>
      </w:tr>
      <w:tr>
        <w:trPr>
          <w:trHeight w:val="1163" w:hRule="atLeast"/>
        </w:trPr>
        <w:tc>
          <w:tcPr>
            <w:tcW w:w="1707" w:type="dxa"/>
          </w:tcPr>
          <w:p>
            <w:pPr>
              <w:pStyle w:val="TableParagraph"/>
              <w:ind w:left="0"/>
              <w:rPr>
                <w:rFonts w:ascii="Times New Roman"/>
                <w:sz w:val="18"/>
              </w:rPr>
            </w:pPr>
          </w:p>
          <w:p>
            <w:pPr>
              <w:pStyle w:val="TableParagraph"/>
              <w:spacing w:before="55"/>
              <w:ind w:left="0"/>
              <w:rPr>
                <w:rFonts w:ascii="Times New Roman"/>
                <w:sz w:val="18"/>
              </w:rPr>
            </w:pPr>
          </w:p>
          <w:p>
            <w:pPr>
              <w:pStyle w:val="TableParagraph"/>
              <w:rPr>
                <w:sz w:val="18"/>
              </w:rPr>
            </w:pPr>
            <w:r>
              <w:rPr>
                <w:sz w:val="18"/>
              </w:rPr>
              <w:t>Actors</w:t>
            </w:r>
            <w:r>
              <w:rPr>
                <w:spacing w:val="-3"/>
                <w:sz w:val="18"/>
              </w:rPr>
              <w:t> </w:t>
            </w:r>
            <w:r>
              <w:rPr>
                <w:sz w:val="18"/>
              </w:rPr>
              <w:t>and</w:t>
            </w:r>
            <w:r>
              <w:rPr>
                <w:spacing w:val="-2"/>
                <w:sz w:val="18"/>
              </w:rPr>
              <w:t> Roles</w:t>
            </w:r>
          </w:p>
        </w:tc>
        <w:tc>
          <w:tcPr>
            <w:tcW w:w="7927" w:type="dxa"/>
          </w:tcPr>
          <w:p>
            <w:pPr>
              <w:pStyle w:val="TableParagraph"/>
              <w:numPr>
                <w:ilvl w:val="0"/>
                <w:numId w:val="144"/>
              </w:numPr>
              <w:tabs>
                <w:tab w:pos="825" w:val="left" w:leader="none"/>
              </w:tabs>
              <w:spacing w:line="219" w:lineRule="exact" w:before="0" w:after="0"/>
              <w:ind w:left="825" w:right="0" w:hanging="360"/>
              <w:jc w:val="left"/>
              <w:rPr>
                <w:sz w:val="18"/>
              </w:rPr>
            </w:pPr>
            <w:r>
              <w:rPr>
                <w:sz w:val="18"/>
              </w:rPr>
              <w:t>Y1</w:t>
            </w:r>
            <w:r>
              <w:rPr>
                <w:spacing w:val="-3"/>
                <w:sz w:val="18"/>
              </w:rPr>
              <w:t> </w:t>
            </w:r>
            <w:r>
              <w:rPr>
                <w:spacing w:val="-2"/>
                <w:sz w:val="18"/>
              </w:rPr>
              <w:t>consumer</w:t>
            </w:r>
          </w:p>
          <w:p>
            <w:pPr>
              <w:pStyle w:val="TableParagraph"/>
              <w:numPr>
                <w:ilvl w:val="0"/>
                <w:numId w:val="144"/>
              </w:numPr>
              <w:tabs>
                <w:tab w:pos="825" w:val="left" w:leader="none"/>
              </w:tabs>
              <w:spacing w:line="240" w:lineRule="auto" w:before="12" w:after="0"/>
              <w:ind w:left="825" w:right="0" w:hanging="360"/>
              <w:jc w:val="left"/>
              <w:rPr>
                <w:sz w:val="18"/>
              </w:rPr>
            </w:pPr>
            <w:r>
              <w:rPr>
                <w:sz w:val="18"/>
              </w:rPr>
              <w:t>xApp:</w:t>
            </w:r>
            <w:r>
              <w:rPr>
                <w:spacing w:val="-4"/>
                <w:sz w:val="18"/>
              </w:rPr>
              <w:t> </w:t>
            </w:r>
            <w:r>
              <w:rPr>
                <w:sz w:val="18"/>
              </w:rPr>
              <w:t>Producer</w:t>
            </w:r>
            <w:r>
              <w:rPr>
                <w:spacing w:val="-2"/>
                <w:sz w:val="18"/>
              </w:rPr>
              <w:t> </w:t>
            </w:r>
            <w:r>
              <w:rPr>
                <w:sz w:val="18"/>
              </w:rPr>
              <w:t>of</w:t>
            </w:r>
            <w:r>
              <w:rPr>
                <w:spacing w:val="-1"/>
                <w:sz w:val="18"/>
              </w:rPr>
              <w:t> </w:t>
            </w:r>
            <w:r>
              <w:rPr>
                <w:spacing w:val="-4"/>
                <w:sz w:val="18"/>
              </w:rPr>
              <w:t>RAI.</w:t>
            </w:r>
          </w:p>
          <w:p>
            <w:pPr>
              <w:pStyle w:val="TableParagraph"/>
              <w:numPr>
                <w:ilvl w:val="0"/>
                <w:numId w:val="144"/>
              </w:numPr>
              <w:tabs>
                <w:tab w:pos="825" w:val="left" w:leader="none"/>
              </w:tabs>
              <w:spacing w:line="240" w:lineRule="auto" w:before="12" w:after="0"/>
              <w:ind w:left="825" w:right="0" w:hanging="360"/>
              <w:jc w:val="left"/>
              <w:rPr>
                <w:sz w:val="18"/>
              </w:rPr>
            </w:pP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with</w:t>
            </w:r>
            <w:r>
              <w:rPr>
                <w:spacing w:val="-2"/>
                <w:sz w:val="18"/>
              </w:rPr>
              <w:t> </w:t>
            </w:r>
            <w:r>
              <w:rPr>
                <w:sz w:val="18"/>
              </w:rPr>
              <w:t>the</w:t>
            </w:r>
            <w:r>
              <w:rPr>
                <w:spacing w:val="-3"/>
                <w:sz w:val="18"/>
              </w:rPr>
              <w:t> </w:t>
            </w:r>
            <w:r>
              <w:rPr>
                <w:sz w:val="18"/>
              </w:rPr>
              <w:t>following</w:t>
            </w:r>
            <w:r>
              <w:rPr>
                <w:spacing w:val="-2"/>
                <w:sz w:val="18"/>
              </w:rPr>
              <w:t> functionalities:</w:t>
            </w:r>
          </w:p>
          <w:p>
            <w:pPr>
              <w:pStyle w:val="TableParagraph"/>
              <w:numPr>
                <w:ilvl w:val="1"/>
                <w:numId w:val="144"/>
              </w:numPr>
              <w:tabs>
                <w:tab w:pos="1204" w:val="left" w:leader="none"/>
              </w:tabs>
              <w:spacing w:line="240" w:lineRule="auto" w:before="13" w:after="0"/>
              <w:ind w:left="1204" w:right="0" w:hanging="379"/>
              <w:jc w:val="left"/>
              <w:rPr>
                <w:sz w:val="18"/>
              </w:rPr>
            </w:pPr>
            <w:r>
              <w:rPr>
                <w:sz w:val="18"/>
              </w:rPr>
              <w:t>Y1</w:t>
            </w:r>
            <w:r>
              <w:rPr>
                <w:spacing w:val="-3"/>
                <w:sz w:val="18"/>
              </w:rPr>
              <w:t> </w:t>
            </w:r>
            <w:r>
              <w:rPr>
                <w:spacing w:val="-2"/>
                <w:sz w:val="18"/>
              </w:rPr>
              <w:t>termination;</w:t>
            </w:r>
          </w:p>
          <w:p>
            <w:pPr>
              <w:pStyle w:val="TableParagraph"/>
              <w:numPr>
                <w:ilvl w:val="1"/>
                <w:numId w:val="144"/>
              </w:numPr>
              <w:tabs>
                <w:tab w:pos="1204" w:val="left" w:leader="none"/>
              </w:tabs>
              <w:spacing w:line="214" w:lineRule="exact" w:before="12" w:after="0"/>
              <w:ind w:left="1204" w:right="0" w:hanging="379"/>
              <w:jc w:val="left"/>
              <w:rPr>
                <w:sz w:val="18"/>
              </w:rPr>
            </w:pPr>
            <w:r>
              <w:rPr>
                <w:sz w:val="18"/>
              </w:rPr>
              <w:t>API </w:t>
            </w:r>
            <w:r>
              <w:rPr>
                <w:spacing w:val="-2"/>
                <w:sz w:val="18"/>
              </w:rPr>
              <w:t>enablement.</w:t>
            </w:r>
          </w:p>
        </w:tc>
      </w:tr>
      <w:tr>
        <w:trPr>
          <w:trHeight w:val="686" w:hRule="atLeast"/>
        </w:trPr>
        <w:tc>
          <w:tcPr>
            <w:tcW w:w="1707" w:type="dxa"/>
          </w:tcPr>
          <w:p>
            <w:pPr>
              <w:pStyle w:val="TableParagraph"/>
              <w:spacing w:before="24"/>
              <w:ind w:left="0"/>
              <w:rPr>
                <w:rFonts w:ascii="Times New Roman"/>
                <w:sz w:val="18"/>
              </w:rPr>
            </w:pPr>
          </w:p>
          <w:p>
            <w:pPr>
              <w:pStyle w:val="TableParagraph"/>
              <w:rPr>
                <w:sz w:val="18"/>
              </w:rPr>
            </w:pPr>
            <w:r>
              <w:rPr>
                <w:spacing w:val="-2"/>
                <w:sz w:val="18"/>
              </w:rPr>
              <w:t>Pre-conditions</w:t>
            </w:r>
          </w:p>
        </w:tc>
        <w:tc>
          <w:tcPr>
            <w:tcW w:w="7927" w:type="dxa"/>
          </w:tcPr>
          <w:p>
            <w:pPr>
              <w:pStyle w:val="TableParagraph"/>
              <w:numPr>
                <w:ilvl w:val="0"/>
                <w:numId w:val="145"/>
              </w:numPr>
              <w:tabs>
                <w:tab w:pos="825" w:val="left" w:leader="none"/>
              </w:tabs>
              <w:spacing w:line="254" w:lineRule="auto" w:before="0" w:after="0"/>
              <w:ind w:left="825" w:right="462" w:hanging="361"/>
              <w:jc w:val="left"/>
              <w:rPr>
                <w:sz w:val="18"/>
              </w:rPr>
            </w:pPr>
            <w:r>
              <w:rPr>
                <w:sz w:val="18"/>
              </w:rPr>
              <w:t>RAI</w:t>
            </w:r>
            <w:r>
              <w:rPr>
                <w:spacing w:val="-3"/>
                <w:sz w:val="18"/>
              </w:rPr>
              <w:t> </w:t>
            </w:r>
            <w:r>
              <w:rPr>
                <w:sz w:val="18"/>
              </w:rPr>
              <w:t>producer</w:t>
            </w:r>
            <w:r>
              <w:rPr>
                <w:spacing w:val="-5"/>
                <w:sz w:val="18"/>
              </w:rPr>
              <w:t> </w:t>
            </w:r>
            <w:r>
              <w:rPr>
                <w:sz w:val="18"/>
              </w:rPr>
              <w:t>xApp</w:t>
            </w:r>
            <w:r>
              <w:rPr>
                <w:spacing w:val="-5"/>
                <w:sz w:val="18"/>
              </w:rPr>
              <w:t> </w:t>
            </w:r>
            <w:r>
              <w:rPr>
                <w:sz w:val="18"/>
              </w:rPr>
              <w:t>has</w:t>
            </w:r>
            <w:r>
              <w:rPr>
                <w:spacing w:val="-2"/>
                <w:sz w:val="18"/>
              </w:rPr>
              <w:t> </w:t>
            </w:r>
            <w:r>
              <w:rPr>
                <w:sz w:val="18"/>
              </w:rPr>
              <w:t>registered</w:t>
            </w:r>
            <w:r>
              <w:rPr>
                <w:spacing w:val="-3"/>
                <w:sz w:val="18"/>
              </w:rPr>
              <w:t> </w:t>
            </w:r>
            <w:r>
              <w:rPr>
                <w:sz w:val="18"/>
              </w:rPr>
              <w:t>the</w:t>
            </w:r>
            <w:r>
              <w:rPr>
                <w:spacing w:val="-5"/>
                <w:sz w:val="18"/>
              </w:rPr>
              <w:t> </w:t>
            </w:r>
            <w:r>
              <w:rPr>
                <w:sz w:val="18"/>
              </w:rPr>
              <w:t>API</w:t>
            </w:r>
            <w:r>
              <w:rPr>
                <w:spacing w:val="-3"/>
                <w:sz w:val="18"/>
              </w:rPr>
              <w:t> </w:t>
            </w:r>
            <w:r>
              <w:rPr>
                <w:sz w:val="18"/>
              </w:rPr>
              <w:t>information</w:t>
            </w:r>
            <w:r>
              <w:rPr>
                <w:spacing w:val="-3"/>
                <w:sz w:val="18"/>
              </w:rPr>
              <w:t> </w:t>
            </w:r>
            <w:r>
              <w:rPr>
                <w:sz w:val="18"/>
              </w:rPr>
              <w:t>of</w:t>
            </w:r>
            <w:r>
              <w:rPr>
                <w:spacing w:val="-5"/>
                <w:sz w:val="18"/>
              </w:rPr>
              <w:t> </w:t>
            </w:r>
            <w:r>
              <w:rPr>
                <w:sz w:val="18"/>
              </w:rPr>
              <w:t>its xApp</w:t>
            </w:r>
            <w:r>
              <w:rPr>
                <w:spacing w:val="-3"/>
                <w:sz w:val="18"/>
              </w:rPr>
              <w:t> </w:t>
            </w:r>
            <w:r>
              <w:rPr>
                <w:sz w:val="18"/>
              </w:rPr>
              <w:t>Data</w:t>
            </w:r>
            <w:r>
              <w:rPr>
                <w:spacing w:val="-3"/>
                <w:sz w:val="18"/>
              </w:rPr>
              <w:t> </w:t>
            </w:r>
            <w:r>
              <w:rPr>
                <w:sz w:val="18"/>
              </w:rPr>
              <w:t>Sharing</w:t>
            </w:r>
            <w:r>
              <w:rPr>
                <w:spacing w:val="-1"/>
                <w:sz w:val="18"/>
              </w:rPr>
              <w:t> </w:t>
            </w:r>
            <w:r>
              <w:rPr>
                <w:sz w:val="18"/>
              </w:rPr>
              <w:t>API information using the Enablement APIs;</w:t>
            </w:r>
          </w:p>
          <w:p>
            <w:pPr>
              <w:pStyle w:val="TableParagraph"/>
              <w:numPr>
                <w:ilvl w:val="0"/>
                <w:numId w:val="145"/>
              </w:numPr>
              <w:tabs>
                <w:tab w:pos="825" w:val="left" w:leader="none"/>
              </w:tabs>
              <w:spacing w:line="214" w:lineRule="exact" w:before="0" w:after="0"/>
              <w:ind w:left="825" w:right="0" w:hanging="360"/>
              <w:jc w:val="left"/>
              <w:rPr>
                <w:sz w:val="18"/>
              </w:rPr>
            </w:pPr>
            <w:r>
              <w:rPr>
                <w:sz w:val="18"/>
              </w:rPr>
              <w:t>Y1</w:t>
            </w:r>
            <w:r>
              <w:rPr>
                <w:spacing w:val="-2"/>
                <w:sz w:val="18"/>
              </w:rPr>
              <w:t> </w:t>
            </w:r>
            <w:r>
              <w:rPr>
                <w:sz w:val="18"/>
              </w:rPr>
              <w:t>consumer</w:t>
            </w:r>
            <w:r>
              <w:rPr>
                <w:spacing w:val="-4"/>
                <w:sz w:val="18"/>
              </w:rPr>
              <w:t> </w:t>
            </w:r>
            <w:r>
              <w:rPr>
                <w:sz w:val="18"/>
              </w:rPr>
              <w:t>has</w:t>
            </w:r>
            <w:r>
              <w:rPr>
                <w:spacing w:val="-1"/>
                <w:sz w:val="18"/>
              </w:rPr>
              <w:t> </w:t>
            </w:r>
            <w:r>
              <w:rPr>
                <w:sz w:val="18"/>
              </w:rPr>
              <w:t>been</w:t>
            </w:r>
            <w:r>
              <w:rPr>
                <w:spacing w:val="-2"/>
                <w:sz w:val="18"/>
              </w:rPr>
              <w:t> </w:t>
            </w:r>
            <w:r>
              <w:rPr>
                <w:sz w:val="18"/>
              </w:rPr>
              <w:t>provided</w:t>
            </w:r>
            <w:r>
              <w:rPr>
                <w:spacing w:val="-1"/>
                <w:sz w:val="18"/>
              </w:rPr>
              <w:t> </w:t>
            </w:r>
            <w:r>
              <w:rPr>
                <w:sz w:val="18"/>
              </w:rPr>
              <w:t>with</w:t>
            </w:r>
            <w:r>
              <w:rPr>
                <w:spacing w:val="-4"/>
                <w:sz w:val="18"/>
              </w:rPr>
              <w:t> </w:t>
            </w:r>
            <w:r>
              <w:rPr>
                <w:sz w:val="18"/>
              </w:rPr>
              <w:t>the</w:t>
            </w:r>
            <w:r>
              <w:rPr>
                <w:spacing w:val="-1"/>
                <w:sz w:val="18"/>
              </w:rPr>
              <w:t> </w:t>
            </w:r>
            <w:r>
              <w:rPr>
                <w:sz w:val="18"/>
              </w:rPr>
              <w:t>supported</w:t>
            </w:r>
            <w:r>
              <w:rPr>
                <w:spacing w:val="-2"/>
                <w:sz w:val="18"/>
              </w:rPr>
              <w:t> </w:t>
            </w:r>
            <w:r>
              <w:rPr>
                <w:sz w:val="18"/>
              </w:rPr>
              <w:t>RAI </w:t>
            </w:r>
            <w:r>
              <w:rPr>
                <w:spacing w:val="-2"/>
                <w:sz w:val="18"/>
              </w:rPr>
              <w:t>types.</w:t>
            </w:r>
          </w:p>
        </w:tc>
      </w:tr>
      <w:tr>
        <w:trPr>
          <w:trHeight w:val="227" w:hRule="atLeast"/>
        </w:trPr>
        <w:tc>
          <w:tcPr>
            <w:tcW w:w="1707" w:type="dxa"/>
          </w:tcPr>
          <w:p>
            <w:pPr>
              <w:pStyle w:val="TableParagraph"/>
              <w:spacing w:line="204" w:lineRule="exact" w:before="3"/>
              <w:rPr>
                <w:sz w:val="18"/>
              </w:rPr>
            </w:pPr>
            <w:r>
              <w:rPr>
                <w:sz w:val="18"/>
              </w:rPr>
              <w:t>Begins</w:t>
            </w:r>
            <w:r>
              <w:rPr>
                <w:spacing w:val="-2"/>
                <w:sz w:val="18"/>
              </w:rPr>
              <w:t> </w:t>
            </w:r>
            <w:r>
              <w:rPr>
                <w:spacing w:val="-4"/>
                <w:sz w:val="18"/>
              </w:rPr>
              <w:t>when</w:t>
            </w:r>
          </w:p>
        </w:tc>
        <w:tc>
          <w:tcPr>
            <w:tcW w:w="7927" w:type="dxa"/>
          </w:tcPr>
          <w:p>
            <w:pPr>
              <w:pStyle w:val="TableParagraph"/>
              <w:spacing w:line="204" w:lineRule="exact" w:before="3"/>
              <w:ind w:left="105"/>
              <w:rPr>
                <w:sz w:val="18"/>
              </w:rPr>
            </w:pPr>
            <w:r>
              <w:rPr>
                <w:sz w:val="18"/>
              </w:rPr>
              <w:t>Y1</w:t>
            </w:r>
            <w:r>
              <w:rPr>
                <w:spacing w:val="-3"/>
                <w:sz w:val="18"/>
              </w:rPr>
              <w:t> </w:t>
            </w:r>
            <w:r>
              <w:rPr>
                <w:sz w:val="18"/>
              </w:rPr>
              <w:t>consumer</w:t>
            </w:r>
            <w:r>
              <w:rPr>
                <w:spacing w:val="-4"/>
                <w:sz w:val="18"/>
              </w:rPr>
              <w:t> </w:t>
            </w:r>
            <w:r>
              <w:rPr>
                <w:sz w:val="18"/>
              </w:rPr>
              <w:t>determines</w:t>
            </w:r>
            <w:r>
              <w:rPr>
                <w:spacing w:val="-3"/>
                <w:sz w:val="18"/>
              </w:rPr>
              <w:t> </w:t>
            </w:r>
            <w:r>
              <w:rPr>
                <w:sz w:val="18"/>
              </w:rPr>
              <w:t>to</w:t>
            </w:r>
            <w:r>
              <w:rPr>
                <w:spacing w:val="-1"/>
                <w:sz w:val="18"/>
              </w:rPr>
              <w:t> </w:t>
            </w:r>
            <w:r>
              <w:rPr>
                <w:sz w:val="18"/>
              </w:rPr>
              <w:t>subscribe</w:t>
            </w:r>
            <w:r>
              <w:rPr>
                <w:spacing w:val="-4"/>
                <w:sz w:val="18"/>
              </w:rPr>
              <w:t> </w:t>
            </w:r>
            <w:r>
              <w:rPr>
                <w:sz w:val="18"/>
              </w:rPr>
              <w:t>to</w:t>
            </w:r>
            <w:r>
              <w:rPr>
                <w:spacing w:val="-3"/>
                <w:sz w:val="18"/>
              </w:rPr>
              <w:t> </w:t>
            </w:r>
            <w:r>
              <w:rPr>
                <w:sz w:val="18"/>
              </w:rPr>
              <w:t>specific</w:t>
            </w:r>
            <w:r>
              <w:rPr>
                <w:spacing w:val="1"/>
                <w:sz w:val="18"/>
              </w:rPr>
              <w:t> </w:t>
            </w:r>
            <w:r>
              <w:rPr>
                <w:sz w:val="18"/>
              </w:rPr>
              <w:t>RAI</w:t>
            </w:r>
            <w:r>
              <w:rPr>
                <w:spacing w:val="-3"/>
                <w:sz w:val="18"/>
              </w:rPr>
              <w:t> </w:t>
            </w:r>
            <w:r>
              <w:rPr>
                <w:sz w:val="18"/>
              </w:rPr>
              <w:t>from</w:t>
            </w:r>
            <w:r>
              <w:rPr>
                <w:spacing w:val="-2"/>
                <w:sz w:val="18"/>
              </w:rPr>
              <w:t> </w:t>
            </w:r>
            <w:r>
              <w:rPr>
                <w:sz w:val="18"/>
              </w:rPr>
              <w:t>the</w:t>
            </w:r>
            <w:r>
              <w:rPr>
                <w:spacing w:val="-1"/>
                <w:sz w:val="18"/>
              </w:rPr>
              <w:t> </w:t>
            </w:r>
            <w:r>
              <w:rPr>
                <w:sz w:val="18"/>
              </w:rPr>
              <w:t>Near-RT</w:t>
            </w:r>
            <w:r>
              <w:rPr>
                <w:spacing w:val="-3"/>
                <w:sz w:val="18"/>
              </w:rPr>
              <w:t> </w:t>
            </w:r>
            <w:r>
              <w:rPr>
                <w:spacing w:val="-4"/>
                <w:sz w:val="18"/>
              </w:rPr>
              <w:t>RIC.</w:t>
            </w:r>
          </w:p>
        </w:tc>
      </w:tr>
      <w:tr>
        <w:trPr>
          <w:trHeight w:val="227" w:hRule="atLeast"/>
        </w:trPr>
        <w:tc>
          <w:tcPr>
            <w:tcW w:w="1707" w:type="dxa"/>
          </w:tcPr>
          <w:p>
            <w:pPr>
              <w:pStyle w:val="TableParagraph"/>
              <w:spacing w:line="206" w:lineRule="exact" w:before="1"/>
              <w:rPr>
                <w:sz w:val="18"/>
              </w:rPr>
            </w:pPr>
            <w:r>
              <w:rPr>
                <w:sz w:val="18"/>
              </w:rPr>
              <w:t>Step</w:t>
            </w:r>
            <w:r>
              <w:rPr>
                <w:spacing w:val="-4"/>
                <w:sz w:val="18"/>
              </w:rPr>
              <w:t> </w:t>
            </w:r>
            <w:r>
              <w:rPr>
                <w:sz w:val="18"/>
              </w:rPr>
              <w:t>1</w:t>
            </w:r>
            <w:r>
              <w:rPr>
                <w:spacing w:val="-1"/>
                <w:sz w:val="18"/>
              </w:rPr>
              <w:t> </w:t>
            </w:r>
            <w:r>
              <w:rPr>
                <w:spacing w:val="-5"/>
                <w:sz w:val="18"/>
              </w:rPr>
              <w:t>(M)</w:t>
            </w:r>
          </w:p>
        </w:tc>
        <w:tc>
          <w:tcPr>
            <w:tcW w:w="7927" w:type="dxa"/>
          </w:tcPr>
          <w:p>
            <w:pPr>
              <w:pStyle w:val="TableParagraph"/>
              <w:spacing w:line="206" w:lineRule="exact" w:before="1"/>
              <w:ind w:left="105"/>
              <w:rPr>
                <w:sz w:val="18"/>
              </w:rPr>
            </w:pPr>
            <w:r>
              <w:rPr>
                <w:sz w:val="18"/>
              </w:rPr>
              <w:t>Y1</w:t>
            </w:r>
            <w:r>
              <w:rPr>
                <w:spacing w:val="-2"/>
                <w:sz w:val="18"/>
              </w:rPr>
              <w:t> </w:t>
            </w:r>
            <w:r>
              <w:rPr>
                <w:sz w:val="18"/>
              </w:rPr>
              <w:t>consumer</w:t>
            </w:r>
            <w:r>
              <w:rPr>
                <w:spacing w:val="-1"/>
                <w:sz w:val="18"/>
              </w:rPr>
              <w:t> </w:t>
            </w:r>
            <w:r>
              <w:rPr>
                <w:sz w:val="18"/>
              </w:rPr>
              <w:t>requests</w:t>
            </w:r>
            <w:r>
              <w:rPr>
                <w:spacing w:val="-1"/>
                <w:sz w:val="18"/>
              </w:rPr>
              <w:t> </w:t>
            </w:r>
            <w:r>
              <w:rPr>
                <w:sz w:val="18"/>
              </w:rPr>
              <w:t>RAI</w:t>
            </w:r>
            <w:r>
              <w:rPr>
                <w:spacing w:val="-2"/>
                <w:sz w:val="18"/>
              </w:rPr>
              <w:t> </w:t>
            </w:r>
            <w:r>
              <w:rPr>
                <w:sz w:val="18"/>
              </w:rPr>
              <w:t>with</w:t>
            </w:r>
            <w:r>
              <w:rPr>
                <w:spacing w:val="-2"/>
                <w:sz w:val="18"/>
              </w:rPr>
              <w:t> </w:t>
            </w:r>
            <w:r>
              <w:rPr>
                <w:sz w:val="18"/>
              </w:rPr>
              <w:t>a</w:t>
            </w:r>
            <w:r>
              <w:rPr>
                <w:spacing w:val="-2"/>
                <w:sz w:val="18"/>
              </w:rPr>
              <w:t> </w:t>
            </w:r>
            <w:r>
              <w:rPr>
                <w:sz w:val="18"/>
              </w:rPr>
              <w:t>Y1</w:t>
            </w:r>
            <w:r>
              <w:rPr>
                <w:spacing w:val="-2"/>
                <w:sz w:val="18"/>
              </w:rPr>
              <w:t> </w:t>
            </w:r>
            <w:r>
              <w:rPr>
                <w:sz w:val="18"/>
              </w:rPr>
              <w:t>RAI</w:t>
            </w:r>
            <w:r>
              <w:rPr>
                <w:spacing w:val="-4"/>
                <w:sz w:val="18"/>
              </w:rPr>
              <w:t> </w:t>
            </w:r>
            <w:r>
              <w:rPr>
                <w:sz w:val="18"/>
              </w:rPr>
              <w:t>subscription</w:t>
            </w:r>
            <w:r>
              <w:rPr>
                <w:spacing w:val="-2"/>
                <w:sz w:val="18"/>
              </w:rPr>
              <w:t> </w:t>
            </w:r>
            <w:r>
              <w:rPr>
                <w:sz w:val="18"/>
              </w:rPr>
              <w:t>request</w:t>
            </w:r>
            <w:r>
              <w:rPr>
                <w:spacing w:val="-1"/>
                <w:sz w:val="18"/>
              </w:rPr>
              <w:t> </w:t>
            </w:r>
            <w:r>
              <w:rPr>
                <w:sz w:val="18"/>
              </w:rPr>
              <w:t>to</w:t>
            </w:r>
            <w:r>
              <w:rPr>
                <w:spacing w:val="-2"/>
                <w:sz w:val="18"/>
              </w:rPr>
              <w:t> </w:t>
            </w:r>
            <w:r>
              <w:rPr>
                <w:sz w:val="18"/>
              </w:rPr>
              <w:t>Near-RT</w:t>
            </w:r>
            <w:r>
              <w:rPr>
                <w:spacing w:val="-2"/>
                <w:sz w:val="18"/>
              </w:rPr>
              <w:t> </w:t>
            </w:r>
            <w:r>
              <w:rPr>
                <w:sz w:val="18"/>
              </w:rPr>
              <w:t>RIC</w:t>
            </w:r>
            <w:r>
              <w:rPr>
                <w:spacing w:val="-2"/>
                <w:sz w:val="18"/>
              </w:rPr>
              <w:t> platform.</w:t>
            </w:r>
          </w:p>
        </w:tc>
      </w:tr>
      <w:tr>
        <w:trPr>
          <w:trHeight w:val="225" w:hRule="atLeast"/>
        </w:trPr>
        <w:tc>
          <w:tcPr>
            <w:tcW w:w="1707" w:type="dxa"/>
          </w:tcPr>
          <w:p>
            <w:pPr>
              <w:pStyle w:val="TableParagraph"/>
              <w:spacing w:line="204" w:lineRule="exact" w:before="1"/>
              <w:rPr>
                <w:sz w:val="18"/>
              </w:rPr>
            </w:pPr>
            <w:r>
              <w:rPr>
                <w:sz w:val="18"/>
              </w:rPr>
              <w:t>Step</w:t>
            </w:r>
            <w:r>
              <w:rPr>
                <w:spacing w:val="-4"/>
                <w:sz w:val="18"/>
              </w:rPr>
              <w:t> </w:t>
            </w:r>
            <w:r>
              <w:rPr>
                <w:sz w:val="18"/>
              </w:rPr>
              <w:t>2</w:t>
            </w:r>
            <w:r>
              <w:rPr>
                <w:spacing w:val="-1"/>
                <w:sz w:val="18"/>
              </w:rPr>
              <w:t> </w:t>
            </w:r>
            <w:r>
              <w:rPr>
                <w:spacing w:val="-5"/>
                <w:sz w:val="18"/>
              </w:rPr>
              <w:t>(M)</w:t>
            </w:r>
          </w:p>
        </w:tc>
        <w:tc>
          <w:tcPr>
            <w:tcW w:w="7927" w:type="dxa"/>
          </w:tcPr>
          <w:p>
            <w:pPr>
              <w:pStyle w:val="TableParagraph"/>
              <w:spacing w:line="204" w:lineRule="exact" w:before="1"/>
              <w:ind w:left="105"/>
              <w:rPr>
                <w:sz w:val="18"/>
              </w:rPr>
            </w:pPr>
            <w:r>
              <w:rPr>
                <w:sz w:val="18"/>
              </w:rPr>
              <w:t>Near-RT</w:t>
            </w:r>
            <w:r>
              <w:rPr>
                <w:spacing w:val="-7"/>
                <w:sz w:val="18"/>
              </w:rPr>
              <w:t> </w:t>
            </w:r>
            <w:r>
              <w:rPr>
                <w:sz w:val="18"/>
              </w:rPr>
              <w:t>RIC</w:t>
            </w:r>
            <w:r>
              <w:rPr>
                <w:spacing w:val="-7"/>
                <w:sz w:val="18"/>
              </w:rPr>
              <w:t> </w:t>
            </w:r>
            <w:r>
              <w:rPr>
                <w:sz w:val="18"/>
              </w:rPr>
              <w:t>platform</w:t>
            </w:r>
            <w:r>
              <w:rPr>
                <w:spacing w:val="-6"/>
                <w:sz w:val="18"/>
              </w:rPr>
              <w:t> </w:t>
            </w:r>
            <w:r>
              <w:rPr>
                <w:sz w:val="18"/>
              </w:rPr>
              <w:t>decides</w:t>
            </w:r>
            <w:r>
              <w:rPr>
                <w:spacing w:val="-9"/>
                <w:sz w:val="18"/>
              </w:rPr>
              <w:t> </w:t>
            </w:r>
            <w:r>
              <w:rPr>
                <w:sz w:val="18"/>
              </w:rPr>
              <w:t>how</w:t>
            </w:r>
            <w:r>
              <w:rPr>
                <w:spacing w:val="-7"/>
                <w:sz w:val="18"/>
              </w:rPr>
              <w:t> </w:t>
            </w:r>
            <w:r>
              <w:rPr>
                <w:sz w:val="18"/>
              </w:rPr>
              <w:t>to</w:t>
            </w:r>
            <w:r>
              <w:rPr>
                <w:spacing w:val="-8"/>
                <w:sz w:val="18"/>
              </w:rPr>
              <w:t> </w:t>
            </w:r>
            <w:r>
              <w:rPr>
                <w:sz w:val="18"/>
              </w:rPr>
              <w:t>handle</w:t>
            </w:r>
            <w:r>
              <w:rPr>
                <w:spacing w:val="-7"/>
                <w:sz w:val="18"/>
              </w:rPr>
              <w:t> </w:t>
            </w:r>
            <w:r>
              <w:rPr>
                <w:sz w:val="18"/>
              </w:rPr>
              <w:t>the</w:t>
            </w:r>
            <w:r>
              <w:rPr>
                <w:spacing w:val="-7"/>
                <w:sz w:val="18"/>
              </w:rPr>
              <w:t> </w:t>
            </w:r>
            <w:r>
              <w:rPr>
                <w:spacing w:val="-2"/>
                <w:sz w:val="18"/>
              </w:rPr>
              <w:t>request.</w:t>
            </w:r>
          </w:p>
        </w:tc>
      </w:tr>
      <w:tr>
        <w:trPr>
          <w:trHeight w:val="444" w:hRule="atLeast"/>
        </w:trPr>
        <w:tc>
          <w:tcPr>
            <w:tcW w:w="1707" w:type="dxa"/>
          </w:tcPr>
          <w:p>
            <w:pPr>
              <w:pStyle w:val="TableParagraph"/>
              <w:ind w:left="0"/>
              <w:rPr>
                <w:rFonts w:ascii="Times New Roman"/>
                <w:sz w:val="16"/>
              </w:rPr>
            </w:pPr>
          </w:p>
        </w:tc>
        <w:tc>
          <w:tcPr>
            <w:tcW w:w="7927" w:type="dxa"/>
          </w:tcPr>
          <w:p>
            <w:pPr>
              <w:pStyle w:val="TableParagraph"/>
              <w:spacing w:before="1"/>
              <w:ind w:left="105"/>
              <w:rPr>
                <w:sz w:val="18"/>
              </w:rPr>
            </w:pPr>
            <w:r>
              <w:rPr>
                <w:sz w:val="18"/>
              </w:rPr>
              <w:t>[ALT]</w:t>
            </w:r>
            <w:r>
              <w:rPr>
                <w:spacing w:val="-2"/>
                <w:sz w:val="18"/>
              </w:rPr>
              <w:t> </w:t>
            </w:r>
            <w:r>
              <w:rPr>
                <w:sz w:val="18"/>
              </w:rPr>
              <w:t>Steps</w:t>
            </w:r>
            <w:r>
              <w:rPr>
                <w:spacing w:val="-3"/>
                <w:sz w:val="18"/>
              </w:rPr>
              <w:t> </w:t>
            </w:r>
            <w:r>
              <w:rPr>
                <w:sz w:val="18"/>
              </w:rPr>
              <w:t>3-10</w:t>
            </w:r>
            <w:r>
              <w:rPr>
                <w:spacing w:val="-4"/>
                <w:sz w:val="18"/>
              </w:rPr>
              <w:t> </w:t>
            </w:r>
            <w:r>
              <w:rPr>
                <w:sz w:val="18"/>
              </w:rPr>
              <w:t>are</w:t>
            </w:r>
            <w:r>
              <w:rPr>
                <w:spacing w:val="-2"/>
                <w:sz w:val="18"/>
              </w:rPr>
              <w:t> </w:t>
            </w:r>
            <w:r>
              <w:rPr>
                <w:sz w:val="18"/>
              </w:rPr>
              <w:t>executed</w:t>
            </w:r>
            <w:r>
              <w:rPr>
                <w:spacing w:val="-3"/>
                <w:sz w:val="18"/>
              </w:rPr>
              <w:t> </w:t>
            </w:r>
            <w:r>
              <w:rPr>
                <w:sz w:val="18"/>
              </w:rPr>
              <w:t>if</w:t>
            </w:r>
            <w:r>
              <w:rPr>
                <w:spacing w:val="-2"/>
                <w:sz w:val="18"/>
              </w:rPr>
              <w:t> </w:t>
            </w:r>
            <w:r>
              <w:rPr>
                <w:sz w:val="18"/>
              </w:rPr>
              <w:t>Near-RT</w:t>
            </w:r>
            <w:r>
              <w:rPr>
                <w:spacing w:val="-2"/>
                <w:sz w:val="18"/>
              </w:rPr>
              <w:t> </w:t>
            </w:r>
            <w:r>
              <w:rPr>
                <w:sz w:val="18"/>
              </w:rPr>
              <w:t>RIC</w:t>
            </w:r>
            <w:r>
              <w:rPr>
                <w:spacing w:val="-4"/>
                <w:sz w:val="18"/>
              </w:rPr>
              <w:t> </w:t>
            </w:r>
            <w:r>
              <w:rPr>
                <w:sz w:val="18"/>
              </w:rPr>
              <w:t>platform</w:t>
            </w:r>
            <w:r>
              <w:rPr>
                <w:spacing w:val="-3"/>
                <w:sz w:val="18"/>
              </w:rPr>
              <w:t> </w:t>
            </w:r>
            <w:r>
              <w:rPr>
                <w:sz w:val="18"/>
              </w:rPr>
              <w:t>decides</w:t>
            </w:r>
            <w:r>
              <w:rPr>
                <w:spacing w:val="-1"/>
                <w:sz w:val="18"/>
              </w:rPr>
              <w:t> </w:t>
            </w:r>
            <w:r>
              <w:rPr>
                <w:sz w:val="18"/>
              </w:rPr>
              <w:t>to</w:t>
            </w:r>
            <w:r>
              <w:rPr>
                <w:spacing w:val="-4"/>
                <w:sz w:val="18"/>
              </w:rPr>
              <w:t> </w:t>
            </w:r>
            <w:r>
              <w:rPr>
                <w:sz w:val="18"/>
              </w:rPr>
              <w:t>initiate</w:t>
            </w:r>
            <w:r>
              <w:rPr>
                <w:spacing w:val="-2"/>
                <w:sz w:val="18"/>
              </w:rPr>
              <w:t> </w:t>
            </w:r>
            <w:r>
              <w:rPr>
                <w:sz w:val="18"/>
              </w:rPr>
              <w:t>xApp</w:t>
            </w:r>
            <w:r>
              <w:rPr>
                <w:spacing w:val="-1"/>
                <w:sz w:val="18"/>
              </w:rPr>
              <w:t> </w:t>
            </w:r>
            <w:r>
              <w:rPr>
                <w:sz w:val="18"/>
              </w:rPr>
              <w:t>Shared</w:t>
            </w:r>
            <w:r>
              <w:rPr>
                <w:spacing w:val="-2"/>
                <w:sz w:val="18"/>
              </w:rPr>
              <w:t> </w:t>
            </w:r>
            <w:r>
              <w:rPr>
                <w:spacing w:val="-4"/>
                <w:sz w:val="18"/>
              </w:rPr>
              <w:t>Data</w:t>
            </w:r>
          </w:p>
          <w:p>
            <w:pPr>
              <w:pStyle w:val="TableParagraph"/>
              <w:spacing w:line="201" w:lineRule="exact" w:before="14"/>
              <w:ind w:left="105"/>
              <w:rPr>
                <w:sz w:val="18"/>
              </w:rPr>
            </w:pPr>
            <w:r>
              <w:rPr>
                <w:sz w:val="18"/>
              </w:rPr>
              <w:t>Subscribe/Push</w:t>
            </w:r>
            <w:r>
              <w:rPr>
                <w:spacing w:val="-5"/>
                <w:sz w:val="18"/>
              </w:rPr>
              <w:t> </w:t>
            </w:r>
            <w:r>
              <w:rPr>
                <w:sz w:val="18"/>
              </w:rPr>
              <w:t>procedures</w:t>
            </w:r>
            <w:r>
              <w:rPr>
                <w:spacing w:val="-3"/>
                <w:sz w:val="18"/>
              </w:rPr>
              <w:t> </w:t>
            </w:r>
            <w:r>
              <w:rPr>
                <w:sz w:val="18"/>
              </w:rPr>
              <w:t>with</w:t>
            </w:r>
            <w:r>
              <w:rPr>
                <w:spacing w:val="-4"/>
                <w:sz w:val="18"/>
              </w:rPr>
              <w:t> </w:t>
            </w:r>
            <w:r>
              <w:rPr>
                <w:sz w:val="18"/>
              </w:rPr>
              <w:t>the</w:t>
            </w:r>
            <w:r>
              <w:rPr>
                <w:spacing w:val="-4"/>
                <w:sz w:val="18"/>
              </w:rPr>
              <w:t> </w:t>
            </w:r>
            <w:r>
              <w:rPr>
                <w:sz w:val="18"/>
              </w:rPr>
              <w:t>RAI</w:t>
            </w:r>
            <w:r>
              <w:rPr>
                <w:spacing w:val="-7"/>
                <w:sz w:val="18"/>
              </w:rPr>
              <w:t> </w:t>
            </w:r>
            <w:r>
              <w:rPr>
                <w:sz w:val="18"/>
              </w:rPr>
              <w:t>producer</w:t>
            </w:r>
            <w:r>
              <w:rPr>
                <w:spacing w:val="-4"/>
                <w:sz w:val="18"/>
              </w:rPr>
              <w:t> xApp.</w:t>
            </w:r>
          </w:p>
        </w:tc>
      </w:tr>
      <w:tr>
        <w:trPr>
          <w:trHeight w:val="225" w:hRule="atLeast"/>
        </w:trPr>
        <w:tc>
          <w:tcPr>
            <w:tcW w:w="1707" w:type="dxa"/>
          </w:tcPr>
          <w:p>
            <w:pPr>
              <w:pStyle w:val="TableParagraph"/>
              <w:spacing w:line="204" w:lineRule="exact" w:before="1"/>
              <w:rPr>
                <w:sz w:val="18"/>
              </w:rPr>
            </w:pPr>
            <w:r>
              <w:rPr>
                <w:sz w:val="18"/>
              </w:rPr>
              <w:t>Step</w:t>
            </w:r>
            <w:r>
              <w:rPr>
                <w:spacing w:val="-4"/>
                <w:sz w:val="18"/>
              </w:rPr>
              <w:t> </w:t>
            </w:r>
            <w:r>
              <w:rPr>
                <w:sz w:val="18"/>
              </w:rPr>
              <w:t>3</w:t>
            </w:r>
            <w:r>
              <w:rPr>
                <w:spacing w:val="-1"/>
                <w:sz w:val="18"/>
              </w:rPr>
              <w:t> </w:t>
            </w:r>
            <w:r>
              <w:rPr>
                <w:spacing w:val="-5"/>
                <w:sz w:val="18"/>
              </w:rPr>
              <w:t>(O)</w:t>
            </w:r>
          </w:p>
        </w:tc>
        <w:tc>
          <w:tcPr>
            <w:tcW w:w="7927" w:type="dxa"/>
          </w:tcPr>
          <w:p>
            <w:pPr>
              <w:pStyle w:val="TableParagraph"/>
              <w:spacing w:line="204" w:lineRule="exact" w:before="1"/>
              <w:ind w:left="388"/>
              <w:rPr>
                <w:sz w:val="18"/>
              </w:rPr>
            </w:pPr>
            <w:r>
              <w:rPr>
                <w:sz w:val="18"/>
              </w:rPr>
              <w:t>Near-RT</w:t>
            </w:r>
            <w:r>
              <w:rPr>
                <w:spacing w:val="-6"/>
                <w:sz w:val="18"/>
              </w:rPr>
              <w:t> </w:t>
            </w:r>
            <w:r>
              <w:rPr>
                <w:sz w:val="18"/>
              </w:rPr>
              <w:t>RIC</w:t>
            </w:r>
            <w:r>
              <w:rPr>
                <w:spacing w:val="-5"/>
                <w:sz w:val="18"/>
              </w:rPr>
              <w:t> </w:t>
            </w:r>
            <w:r>
              <w:rPr>
                <w:sz w:val="18"/>
              </w:rPr>
              <w:t>platform</w:t>
            </w:r>
            <w:r>
              <w:rPr>
                <w:spacing w:val="-5"/>
                <w:sz w:val="18"/>
              </w:rPr>
              <w:t> </w:t>
            </w:r>
            <w:r>
              <w:rPr>
                <w:sz w:val="18"/>
              </w:rPr>
              <w:t>queries</w:t>
            </w:r>
            <w:r>
              <w:rPr>
                <w:spacing w:val="-6"/>
                <w:sz w:val="18"/>
              </w:rPr>
              <w:t> </w:t>
            </w:r>
            <w:r>
              <w:rPr>
                <w:sz w:val="18"/>
              </w:rPr>
              <w:t>the</w:t>
            </w:r>
            <w:r>
              <w:rPr>
                <w:spacing w:val="-5"/>
                <w:sz w:val="18"/>
              </w:rPr>
              <w:t> </w:t>
            </w:r>
            <w:r>
              <w:rPr>
                <w:sz w:val="18"/>
              </w:rPr>
              <w:t>API</w:t>
            </w:r>
            <w:r>
              <w:rPr>
                <w:spacing w:val="-5"/>
                <w:sz w:val="18"/>
              </w:rPr>
              <w:t> </w:t>
            </w:r>
            <w:r>
              <w:rPr>
                <w:sz w:val="18"/>
              </w:rPr>
              <w:t>information</w:t>
            </w:r>
            <w:r>
              <w:rPr>
                <w:spacing w:val="-5"/>
                <w:sz w:val="18"/>
              </w:rPr>
              <w:t> </w:t>
            </w:r>
            <w:r>
              <w:rPr>
                <w:sz w:val="18"/>
              </w:rPr>
              <w:t>registered</w:t>
            </w:r>
            <w:r>
              <w:rPr>
                <w:spacing w:val="-7"/>
                <w:sz w:val="18"/>
              </w:rPr>
              <w:t> </w:t>
            </w:r>
            <w:r>
              <w:rPr>
                <w:sz w:val="18"/>
              </w:rPr>
              <w:t>by</w:t>
            </w:r>
            <w:r>
              <w:rPr>
                <w:spacing w:val="-3"/>
                <w:sz w:val="18"/>
              </w:rPr>
              <w:t> </w:t>
            </w:r>
            <w:r>
              <w:rPr>
                <w:sz w:val="18"/>
              </w:rPr>
              <w:t>the</w:t>
            </w:r>
            <w:r>
              <w:rPr>
                <w:spacing w:val="-5"/>
                <w:sz w:val="18"/>
              </w:rPr>
              <w:t> </w:t>
            </w:r>
            <w:r>
              <w:rPr>
                <w:sz w:val="18"/>
              </w:rPr>
              <w:t>RAI</w:t>
            </w:r>
            <w:r>
              <w:rPr>
                <w:spacing w:val="-5"/>
                <w:sz w:val="18"/>
              </w:rPr>
              <w:t> </w:t>
            </w:r>
            <w:r>
              <w:rPr>
                <w:sz w:val="18"/>
              </w:rPr>
              <w:t>producer</w:t>
            </w:r>
            <w:r>
              <w:rPr>
                <w:spacing w:val="-7"/>
                <w:sz w:val="18"/>
              </w:rPr>
              <w:t> </w:t>
            </w:r>
            <w:r>
              <w:rPr>
                <w:spacing w:val="-2"/>
                <w:sz w:val="18"/>
              </w:rPr>
              <w:t>xApp.</w:t>
            </w:r>
          </w:p>
        </w:tc>
      </w:tr>
      <w:tr>
        <w:trPr>
          <w:trHeight w:val="443" w:hRule="atLeast"/>
        </w:trPr>
        <w:tc>
          <w:tcPr>
            <w:tcW w:w="1707" w:type="dxa"/>
          </w:tcPr>
          <w:p>
            <w:pPr>
              <w:pStyle w:val="TableParagraph"/>
              <w:spacing w:before="111"/>
              <w:rPr>
                <w:sz w:val="18"/>
              </w:rPr>
            </w:pPr>
            <w:r>
              <w:rPr>
                <w:sz w:val="18"/>
              </w:rPr>
              <w:t>Step</w:t>
            </w:r>
            <w:r>
              <w:rPr>
                <w:spacing w:val="-4"/>
                <w:sz w:val="18"/>
              </w:rPr>
              <w:t> </w:t>
            </w:r>
            <w:r>
              <w:rPr>
                <w:sz w:val="18"/>
              </w:rPr>
              <w:t>4</w:t>
            </w:r>
            <w:r>
              <w:rPr>
                <w:spacing w:val="-1"/>
                <w:sz w:val="18"/>
              </w:rPr>
              <w:t> </w:t>
            </w:r>
            <w:r>
              <w:rPr>
                <w:spacing w:val="-5"/>
                <w:sz w:val="18"/>
              </w:rPr>
              <w:t>(M)</w:t>
            </w:r>
          </w:p>
        </w:tc>
        <w:tc>
          <w:tcPr>
            <w:tcW w:w="7927" w:type="dxa"/>
          </w:tcPr>
          <w:p>
            <w:pPr>
              <w:pStyle w:val="TableParagraph"/>
              <w:spacing w:before="1"/>
              <w:ind w:left="388"/>
              <w:rPr>
                <w:sz w:val="18"/>
              </w:rPr>
            </w:pPr>
            <w:r>
              <w:rPr>
                <w:sz w:val="18"/>
              </w:rPr>
              <w:t>Near-RT</w:t>
            </w:r>
            <w:r>
              <w:rPr>
                <w:spacing w:val="-6"/>
                <w:sz w:val="18"/>
              </w:rPr>
              <w:t> </w:t>
            </w:r>
            <w:r>
              <w:rPr>
                <w:sz w:val="18"/>
              </w:rPr>
              <w:t>RIC</w:t>
            </w:r>
            <w:r>
              <w:rPr>
                <w:spacing w:val="-6"/>
                <w:sz w:val="18"/>
              </w:rPr>
              <w:t> </w:t>
            </w:r>
            <w:r>
              <w:rPr>
                <w:sz w:val="18"/>
              </w:rPr>
              <w:t>platform</w:t>
            </w:r>
            <w:r>
              <w:rPr>
                <w:spacing w:val="-5"/>
                <w:sz w:val="18"/>
              </w:rPr>
              <w:t> </w:t>
            </w:r>
            <w:r>
              <w:rPr>
                <w:sz w:val="18"/>
              </w:rPr>
              <w:t>forwards</w:t>
            </w:r>
            <w:r>
              <w:rPr>
                <w:spacing w:val="-5"/>
                <w:sz w:val="18"/>
              </w:rPr>
              <w:t> </w:t>
            </w:r>
            <w:r>
              <w:rPr>
                <w:sz w:val="18"/>
              </w:rPr>
              <w:t>the</w:t>
            </w:r>
            <w:r>
              <w:rPr>
                <w:spacing w:val="-8"/>
                <w:sz w:val="18"/>
              </w:rPr>
              <w:t> </w:t>
            </w:r>
            <w:r>
              <w:rPr>
                <w:sz w:val="18"/>
              </w:rPr>
              <w:t>RAI</w:t>
            </w:r>
            <w:r>
              <w:rPr>
                <w:spacing w:val="-6"/>
                <w:sz w:val="18"/>
              </w:rPr>
              <w:t> </w:t>
            </w:r>
            <w:r>
              <w:rPr>
                <w:sz w:val="18"/>
              </w:rPr>
              <w:t>request</w:t>
            </w:r>
            <w:r>
              <w:rPr>
                <w:spacing w:val="-7"/>
                <w:sz w:val="18"/>
              </w:rPr>
              <w:t> </w:t>
            </w:r>
            <w:r>
              <w:rPr>
                <w:sz w:val="18"/>
              </w:rPr>
              <w:t>to</w:t>
            </w:r>
            <w:r>
              <w:rPr>
                <w:spacing w:val="-6"/>
                <w:sz w:val="18"/>
              </w:rPr>
              <w:t> </w:t>
            </w:r>
            <w:r>
              <w:rPr>
                <w:sz w:val="18"/>
              </w:rPr>
              <w:t>the</w:t>
            </w:r>
            <w:r>
              <w:rPr>
                <w:spacing w:val="-6"/>
                <w:sz w:val="18"/>
              </w:rPr>
              <w:t> </w:t>
            </w:r>
            <w:r>
              <w:rPr>
                <w:sz w:val="18"/>
              </w:rPr>
              <w:t>RAI</w:t>
            </w:r>
            <w:r>
              <w:rPr>
                <w:spacing w:val="-8"/>
                <w:sz w:val="18"/>
              </w:rPr>
              <w:t> </w:t>
            </w:r>
            <w:r>
              <w:rPr>
                <w:sz w:val="18"/>
              </w:rPr>
              <w:t>producer</w:t>
            </w:r>
            <w:r>
              <w:rPr>
                <w:spacing w:val="-6"/>
                <w:sz w:val="18"/>
              </w:rPr>
              <w:t> </w:t>
            </w:r>
            <w:r>
              <w:rPr>
                <w:sz w:val="18"/>
              </w:rPr>
              <w:t>xApp</w:t>
            </w:r>
            <w:r>
              <w:rPr>
                <w:spacing w:val="-5"/>
                <w:sz w:val="18"/>
              </w:rPr>
              <w:t> </w:t>
            </w:r>
            <w:r>
              <w:rPr>
                <w:sz w:val="18"/>
              </w:rPr>
              <w:t>with</w:t>
            </w:r>
            <w:r>
              <w:rPr>
                <w:spacing w:val="-6"/>
                <w:sz w:val="18"/>
              </w:rPr>
              <w:t> </w:t>
            </w:r>
            <w:r>
              <w:rPr>
                <w:sz w:val="18"/>
              </w:rPr>
              <w:t>an</w:t>
            </w:r>
            <w:r>
              <w:rPr>
                <w:spacing w:val="-7"/>
                <w:sz w:val="18"/>
              </w:rPr>
              <w:t> </w:t>
            </w:r>
            <w:r>
              <w:rPr>
                <w:spacing w:val="-4"/>
                <w:sz w:val="18"/>
              </w:rPr>
              <w:t>xApp</w:t>
            </w:r>
          </w:p>
          <w:p>
            <w:pPr>
              <w:pStyle w:val="TableParagraph"/>
              <w:spacing w:line="201" w:lineRule="exact" w:before="14"/>
              <w:ind w:left="388"/>
              <w:rPr>
                <w:sz w:val="18"/>
              </w:rPr>
            </w:pPr>
            <w:r>
              <w:rPr>
                <w:sz w:val="18"/>
              </w:rPr>
              <w:t>Shared</w:t>
            </w:r>
            <w:r>
              <w:rPr>
                <w:spacing w:val="-5"/>
                <w:sz w:val="18"/>
              </w:rPr>
              <w:t> </w:t>
            </w:r>
            <w:r>
              <w:rPr>
                <w:sz w:val="18"/>
              </w:rPr>
              <w:t>Data</w:t>
            </w:r>
            <w:r>
              <w:rPr>
                <w:spacing w:val="-6"/>
                <w:sz w:val="18"/>
              </w:rPr>
              <w:t> </w:t>
            </w:r>
            <w:r>
              <w:rPr>
                <w:sz w:val="18"/>
              </w:rPr>
              <w:t>subscription</w:t>
            </w:r>
            <w:r>
              <w:rPr>
                <w:spacing w:val="-5"/>
                <w:sz w:val="18"/>
              </w:rPr>
              <w:t> </w:t>
            </w:r>
            <w:r>
              <w:rPr>
                <w:spacing w:val="-2"/>
                <w:sz w:val="18"/>
              </w:rPr>
              <w:t>request.</w:t>
            </w:r>
          </w:p>
        </w:tc>
      </w:tr>
      <w:tr>
        <w:trPr>
          <w:trHeight w:val="443" w:hRule="atLeast"/>
        </w:trPr>
        <w:tc>
          <w:tcPr>
            <w:tcW w:w="1707" w:type="dxa"/>
          </w:tcPr>
          <w:p>
            <w:pPr>
              <w:pStyle w:val="TableParagraph"/>
              <w:spacing w:before="111"/>
              <w:rPr>
                <w:sz w:val="18"/>
              </w:rPr>
            </w:pPr>
            <w:r>
              <w:rPr>
                <w:sz w:val="18"/>
              </w:rPr>
              <w:t>Step</w:t>
            </w:r>
            <w:r>
              <w:rPr>
                <w:spacing w:val="-4"/>
                <w:sz w:val="18"/>
              </w:rPr>
              <w:t> </w:t>
            </w:r>
            <w:r>
              <w:rPr>
                <w:sz w:val="18"/>
              </w:rPr>
              <w:t>5</w:t>
            </w:r>
            <w:r>
              <w:rPr>
                <w:spacing w:val="-1"/>
                <w:sz w:val="18"/>
              </w:rPr>
              <w:t> </w:t>
            </w:r>
            <w:r>
              <w:rPr>
                <w:spacing w:val="-5"/>
                <w:sz w:val="18"/>
              </w:rPr>
              <w:t>(M)</w:t>
            </w:r>
          </w:p>
        </w:tc>
        <w:tc>
          <w:tcPr>
            <w:tcW w:w="7927" w:type="dxa"/>
          </w:tcPr>
          <w:p>
            <w:pPr>
              <w:pStyle w:val="TableParagraph"/>
              <w:spacing w:line="206" w:lineRule="exact"/>
              <w:ind w:left="388"/>
              <w:rPr>
                <w:sz w:val="18"/>
              </w:rPr>
            </w:pPr>
            <w:r>
              <w:rPr>
                <w:sz w:val="18"/>
              </w:rPr>
              <w:t>RAI</w:t>
            </w:r>
            <w:r>
              <w:rPr>
                <w:spacing w:val="-3"/>
                <w:sz w:val="18"/>
              </w:rPr>
              <w:t> </w:t>
            </w:r>
            <w:r>
              <w:rPr>
                <w:sz w:val="18"/>
              </w:rPr>
              <w:t>producer</w:t>
            </w:r>
            <w:r>
              <w:rPr>
                <w:spacing w:val="-4"/>
                <w:sz w:val="18"/>
              </w:rPr>
              <w:t> </w:t>
            </w:r>
            <w:r>
              <w:rPr>
                <w:sz w:val="18"/>
              </w:rPr>
              <w:t>xApp</w:t>
            </w:r>
            <w:r>
              <w:rPr>
                <w:spacing w:val="-4"/>
                <w:sz w:val="18"/>
              </w:rPr>
              <w:t> </w:t>
            </w:r>
            <w:r>
              <w:rPr>
                <w:sz w:val="18"/>
              </w:rPr>
              <w:t>configures</w:t>
            </w:r>
            <w:r>
              <w:rPr>
                <w:spacing w:val="-6"/>
                <w:sz w:val="18"/>
              </w:rPr>
              <w:t> </w:t>
            </w:r>
            <w:r>
              <w:rPr>
                <w:sz w:val="18"/>
              </w:rPr>
              <w:t>collection</w:t>
            </w:r>
            <w:r>
              <w:rPr>
                <w:spacing w:val="-4"/>
                <w:sz w:val="18"/>
              </w:rPr>
              <w:t> </w:t>
            </w:r>
            <w:r>
              <w:rPr>
                <w:sz w:val="18"/>
              </w:rPr>
              <w:t>of</w:t>
            </w:r>
            <w:r>
              <w:rPr>
                <w:spacing w:val="-2"/>
                <w:sz w:val="18"/>
              </w:rPr>
              <w:t> </w:t>
            </w:r>
            <w:r>
              <w:rPr>
                <w:sz w:val="18"/>
              </w:rPr>
              <w:t>necessary</w:t>
            </w:r>
            <w:r>
              <w:rPr>
                <w:spacing w:val="-4"/>
                <w:sz w:val="18"/>
              </w:rPr>
              <w:t> </w:t>
            </w:r>
            <w:r>
              <w:rPr>
                <w:sz w:val="18"/>
              </w:rPr>
              <w:t>data</w:t>
            </w:r>
            <w:r>
              <w:rPr>
                <w:spacing w:val="-4"/>
                <w:sz w:val="18"/>
              </w:rPr>
              <w:t> </w:t>
            </w:r>
            <w:r>
              <w:rPr>
                <w:sz w:val="18"/>
              </w:rPr>
              <w:t>(e.g.,</w:t>
            </w:r>
            <w:r>
              <w:rPr>
                <w:spacing w:val="-2"/>
                <w:sz w:val="18"/>
              </w:rPr>
              <w:t> </w:t>
            </w:r>
            <w:r>
              <w:rPr>
                <w:sz w:val="18"/>
              </w:rPr>
              <w:t>by</w:t>
            </w:r>
            <w:r>
              <w:rPr>
                <w:spacing w:val="-1"/>
                <w:sz w:val="18"/>
              </w:rPr>
              <w:t> </w:t>
            </w:r>
            <w:r>
              <w:rPr>
                <w:sz w:val="18"/>
              </w:rPr>
              <w:t>creating</w:t>
            </w:r>
            <w:r>
              <w:rPr>
                <w:spacing w:val="-2"/>
                <w:sz w:val="18"/>
              </w:rPr>
              <w:t> </w:t>
            </w:r>
            <w:r>
              <w:rPr>
                <w:spacing w:val="-5"/>
                <w:sz w:val="18"/>
              </w:rPr>
              <w:t>E2</w:t>
            </w:r>
          </w:p>
          <w:p>
            <w:pPr>
              <w:pStyle w:val="TableParagraph"/>
              <w:spacing w:line="201" w:lineRule="exact" w:before="16"/>
              <w:ind w:left="388"/>
              <w:rPr>
                <w:sz w:val="18"/>
              </w:rPr>
            </w:pPr>
            <w:r>
              <w:rPr>
                <w:sz w:val="18"/>
              </w:rPr>
              <w:t>subscriptions</w:t>
            </w:r>
            <w:r>
              <w:rPr>
                <w:spacing w:val="-5"/>
                <w:sz w:val="18"/>
              </w:rPr>
              <w:t> </w:t>
            </w:r>
            <w:r>
              <w:rPr>
                <w:sz w:val="18"/>
              </w:rPr>
              <w:t>and/or</w:t>
            </w:r>
            <w:r>
              <w:rPr>
                <w:spacing w:val="-1"/>
                <w:sz w:val="18"/>
              </w:rPr>
              <w:t> </w:t>
            </w:r>
            <w:r>
              <w:rPr>
                <w:sz w:val="18"/>
              </w:rPr>
              <w:t>A1-EI</w:t>
            </w:r>
            <w:r>
              <w:rPr>
                <w:spacing w:val="-5"/>
                <w:sz w:val="18"/>
              </w:rPr>
              <w:t> </w:t>
            </w:r>
            <w:r>
              <w:rPr>
                <w:spacing w:val="-2"/>
                <w:sz w:val="18"/>
              </w:rPr>
              <w:t>subscription).</w:t>
            </w:r>
          </w:p>
        </w:tc>
      </w:tr>
      <w:tr>
        <w:trPr>
          <w:trHeight w:val="443" w:hRule="atLeast"/>
        </w:trPr>
        <w:tc>
          <w:tcPr>
            <w:tcW w:w="1707" w:type="dxa"/>
          </w:tcPr>
          <w:p>
            <w:pPr>
              <w:pStyle w:val="TableParagraph"/>
              <w:spacing w:before="111"/>
              <w:rPr>
                <w:sz w:val="18"/>
              </w:rPr>
            </w:pPr>
            <w:r>
              <w:rPr>
                <w:sz w:val="18"/>
              </w:rPr>
              <w:t>Step</w:t>
            </w:r>
            <w:r>
              <w:rPr>
                <w:spacing w:val="-4"/>
                <w:sz w:val="18"/>
              </w:rPr>
              <w:t> </w:t>
            </w:r>
            <w:r>
              <w:rPr>
                <w:sz w:val="18"/>
              </w:rPr>
              <w:t>6</w:t>
            </w:r>
            <w:r>
              <w:rPr>
                <w:spacing w:val="-1"/>
                <w:sz w:val="18"/>
              </w:rPr>
              <w:t> </w:t>
            </w:r>
            <w:r>
              <w:rPr>
                <w:spacing w:val="-5"/>
                <w:sz w:val="18"/>
              </w:rPr>
              <w:t>(M)</w:t>
            </w:r>
          </w:p>
        </w:tc>
        <w:tc>
          <w:tcPr>
            <w:tcW w:w="7927" w:type="dxa"/>
          </w:tcPr>
          <w:p>
            <w:pPr>
              <w:pStyle w:val="TableParagraph"/>
              <w:spacing w:line="206" w:lineRule="exact"/>
              <w:ind w:left="388"/>
              <w:rPr>
                <w:sz w:val="18"/>
              </w:rPr>
            </w:pPr>
            <w:r>
              <w:rPr>
                <w:sz w:val="18"/>
              </w:rPr>
              <w:t>RAI</w:t>
            </w:r>
            <w:r>
              <w:rPr>
                <w:spacing w:val="-3"/>
                <w:sz w:val="18"/>
              </w:rPr>
              <w:t> </w:t>
            </w:r>
            <w:r>
              <w:rPr>
                <w:sz w:val="18"/>
              </w:rPr>
              <w:t>producer</w:t>
            </w:r>
            <w:r>
              <w:rPr>
                <w:spacing w:val="-3"/>
                <w:sz w:val="18"/>
              </w:rPr>
              <w:t> </w:t>
            </w:r>
            <w:r>
              <w:rPr>
                <w:sz w:val="18"/>
              </w:rPr>
              <w:t>xApp</w:t>
            </w:r>
            <w:r>
              <w:rPr>
                <w:spacing w:val="-3"/>
                <w:sz w:val="18"/>
              </w:rPr>
              <w:t> </w:t>
            </w:r>
            <w:r>
              <w:rPr>
                <w:sz w:val="18"/>
              </w:rPr>
              <w:t>responds</w:t>
            </w:r>
            <w:r>
              <w:rPr>
                <w:spacing w:val="-1"/>
                <w:sz w:val="18"/>
              </w:rPr>
              <w:t> </w:t>
            </w:r>
            <w:r>
              <w:rPr>
                <w:sz w:val="18"/>
              </w:rPr>
              <w:t>to</w:t>
            </w:r>
            <w:r>
              <w:rPr>
                <w:spacing w:val="-2"/>
                <w:sz w:val="18"/>
              </w:rPr>
              <w:t> </w:t>
            </w:r>
            <w:r>
              <w:rPr>
                <w:sz w:val="18"/>
              </w:rPr>
              <w:t>Near-RT</w:t>
            </w:r>
            <w:r>
              <w:rPr>
                <w:spacing w:val="-2"/>
                <w:sz w:val="18"/>
              </w:rPr>
              <w:t> </w:t>
            </w:r>
            <w:r>
              <w:rPr>
                <w:sz w:val="18"/>
              </w:rPr>
              <w:t>RIC</w:t>
            </w:r>
            <w:r>
              <w:rPr>
                <w:spacing w:val="-2"/>
                <w:sz w:val="18"/>
              </w:rPr>
              <w:t> </w:t>
            </w:r>
            <w:r>
              <w:rPr>
                <w:sz w:val="18"/>
              </w:rPr>
              <w:t>platform</w:t>
            </w:r>
            <w:r>
              <w:rPr>
                <w:spacing w:val="-1"/>
                <w:sz w:val="18"/>
              </w:rPr>
              <w:t> </w:t>
            </w:r>
            <w:r>
              <w:rPr>
                <w:sz w:val="18"/>
              </w:rPr>
              <w:t>with</w:t>
            </w:r>
            <w:r>
              <w:rPr>
                <w:spacing w:val="-2"/>
                <w:sz w:val="18"/>
              </w:rPr>
              <w:t> </w:t>
            </w:r>
            <w:r>
              <w:rPr>
                <w:sz w:val="18"/>
              </w:rPr>
              <w:t>an</w:t>
            </w:r>
            <w:r>
              <w:rPr>
                <w:spacing w:val="-2"/>
                <w:sz w:val="18"/>
              </w:rPr>
              <w:t> </w:t>
            </w:r>
            <w:r>
              <w:rPr>
                <w:sz w:val="18"/>
              </w:rPr>
              <w:t>xApp</w:t>
            </w:r>
            <w:r>
              <w:rPr>
                <w:spacing w:val="-4"/>
                <w:sz w:val="18"/>
              </w:rPr>
              <w:t> </w:t>
            </w:r>
            <w:r>
              <w:rPr>
                <w:sz w:val="18"/>
              </w:rPr>
              <w:t>Shared</w:t>
            </w:r>
            <w:r>
              <w:rPr>
                <w:spacing w:val="-2"/>
                <w:sz w:val="18"/>
              </w:rPr>
              <w:t> </w:t>
            </w:r>
            <w:r>
              <w:rPr>
                <w:spacing w:val="-4"/>
                <w:sz w:val="18"/>
              </w:rPr>
              <w:t>Data</w:t>
            </w:r>
          </w:p>
          <w:p>
            <w:pPr>
              <w:pStyle w:val="TableParagraph"/>
              <w:spacing w:line="201" w:lineRule="exact" w:before="16"/>
              <w:ind w:left="388"/>
              <w:rPr>
                <w:sz w:val="18"/>
              </w:rPr>
            </w:pPr>
            <w:r>
              <w:rPr>
                <w:sz w:val="18"/>
              </w:rPr>
              <w:t>subscription</w:t>
            </w:r>
            <w:r>
              <w:rPr>
                <w:spacing w:val="-4"/>
                <w:sz w:val="18"/>
              </w:rPr>
              <w:t> </w:t>
            </w:r>
            <w:r>
              <w:rPr>
                <w:spacing w:val="-2"/>
                <w:sz w:val="18"/>
              </w:rPr>
              <w:t>response.</w:t>
            </w:r>
          </w:p>
        </w:tc>
      </w:tr>
      <w:tr>
        <w:trPr>
          <w:trHeight w:val="443" w:hRule="atLeast"/>
        </w:trPr>
        <w:tc>
          <w:tcPr>
            <w:tcW w:w="1707" w:type="dxa"/>
          </w:tcPr>
          <w:p>
            <w:pPr>
              <w:pStyle w:val="TableParagraph"/>
              <w:spacing w:before="109"/>
              <w:rPr>
                <w:sz w:val="18"/>
              </w:rPr>
            </w:pPr>
            <w:r>
              <w:rPr>
                <w:sz w:val="18"/>
              </w:rPr>
              <w:t>Step</w:t>
            </w:r>
            <w:r>
              <w:rPr>
                <w:spacing w:val="-4"/>
                <w:sz w:val="18"/>
              </w:rPr>
              <w:t> </w:t>
            </w:r>
            <w:r>
              <w:rPr>
                <w:sz w:val="18"/>
              </w:rPr>
              <w:t>7</w:t>
            </w:r>
            <w:r>
              <w:rPr>
                <w:spacing w:val="-1"/>
                <w:sz w:val="18"/>
              </w:rPr>
              <w:t> </w:t>
            </w:r>
            <w:r>
              <w:rPr>
                <w:spacing w:val="-5"/>
                <w:sz w:val="18"/>
              </w:rPr>
              <w:t>(M)</w:t>
            </w:r>
          </w:p>
        </w:tc>
        <w:tc>
          <w:tcPr>
            <w:tcW w:w="7927" w:type="dxa"/>
          </w:tcPr>
          <w:p>
            <w:pPr>
              <w:pStyle w:val="TableParagraph"/>
              <w:spacing w:line="206" w:lineRule="exact"/>
              <w:ind w:left="388"/>
              <w:rPr>
                <w:sz w:val="18"/>
              </w:rPr>
            </w:pPr>
            <w:r>
              <w:rPr>
                <w:sz w:val="18"/>
              </w:rPr>
              <w:t>Near-RT</w:t>
            </w:r>
            <w:r>
              <w:rPr>
                <w:spacing w:val="-6"/>
                <w:sz w:val="18"/>
              </w:rPr>
              <w:t> </w:t>
            </w:r>
            <w:r>
              <w:rPr>
                <w:sz w:val="18"/>
              </w:rPr>
              <w:t>RIC</w:t>
            </w:r>
            <w:r>
              <w:rPr>
                <w:spacing w:val="-5"/>
                <w:sz w:val="18"/>
              </w:rPr>
              <w:t> </w:t>
            </w:r>
            <w:r>
              <w:rPr>
                <w:sz w:val="18"/>
              </w:rPr>
              <w:t>platform</w:t>
            </w:r>
            <w:r>
              <w:rPr>
                <w:spacing w:val="-5"/>
                <w:sz w:val="18"/>
              </w:rPr>
              <w:t> </w:t>
            </w:r>
            <w:r>
              <w:rPr>
                <w:sz w:val="18"/>
              </w:rPr>
              <w:t>responds</w:t>
            </w:r>
            <w:r>
              <w:rPr>
                <w:spacing w:val="-4"/>
                <w:sz w:val="18"/>
              </w:rPr>
              <w:t> </w:t>
            </w:r>
            <w:r>
              <w:rPr>
                <w:sz w:val="18"/>
              </w:rPr>
              <w:t>to</w:t>
            </w:r>
            <w:r>
              <w:rPr>
                <w:spacing w:val="-5"/>
                <w:sz w:val="18"/>
              </w:rPr>
              <w:t> </w:t>
            </w:r>
            <w:r>
              <w:rPr>
                <w:sz w:val="18"/>
              </w:rPr>
              <w:t>Y1</w:t>
            </w:r>
            <w:r>
              <w:rPr>
                <w:spacing w:val="-5"/>
                <w:sz w:val="18"/>
              </w:rPr>
              <w:t> </w:t>
            </w:r>
            <w:r>
              <w:rPr>
                <w:sz w:val="18"/>
              </w:rPr>
              <w:t>consumer</w:t>
            </w:r>
            <w:r>
              <w:rPr>
                <w:spacing w:val="-8"/>
                <w:sz w:val="18"/>
              </w:rPr>
              <w:t> </w:t>
            </w:r>
            <w:r>
              <w:rPr>
                <w:sz w:val="18"/>
              </w:rPr>
              <w:t>with</w:t>
            </w:r>
            <w:r>
              <w:rPr>
                <w:spacing w:val="-6"/>
                <w:sz w:val="18"/>
              </w:rPr>
              <w:t> </w:t>
            </w:r>
            <w:r>
              <w:rPr>
                <w:sz w:val="18"/>
              </w:rPr>
              <w:t>a</w:t>
            </w:r>
            <w:r>
              <w:rPr>
                <w:spacing w:val="-5"/>
                <w:sz w:val="18"/>
              </w:rPr>
              <w:t> </w:t>
            </w:r>
            <w:r>
              <w:rPr>
                <w:sz w:val="18"/>
              </w:rPr>
              <w:t>Y1</w:t>
            </w:r>
            <w:r>
              <w:rPr>
                <w:spacing w:val="-5"/>
                <w:sz w:val="18"/>
              </w:rPr>
              <w:t> </w:t>
            </w:r>
            <w:r>
              <w:rPr>
                <w:sz w:val="18"/>
              </w:rPr>
              <w:t>RAI</w:t>
            </w:r>
            <w:r>
              <w:rPr>
                <w:spacing w:val="-5"/>
                <w:sz w:val="18"/>
              </w:rPr>
              <w:t> </w:t>
            </w:r>
            <w:r>
              <w:rPr>
                <w:sz w:val="18"/>
              </w:rPr>
              <w:t>subscription</w:t>
            </w:r>
            <w:r>
              <w:rPr>
                <w:spacing w:val="-5"/>
                <w:sz w:val="18"/>
              </w:rPr>
              <w:t> </w:t>
            </w:r>
            <w:r>
              <w:rPr>
                <w:sz w:val="18"/>
              </w:rPr>
              <w:t>response,</w:t>
            </w:r>
            <w:r>
              <w:rPr>
                <w:spacing w:val="-5"/>
                <w:sz w:val="18"/>
              </w:rPr>
              <w:t> </w:t>
            </w:r>
            <w:r>
              <w:rPr>
                <w:spacing w:val="-2"/>
                <w:sz w:val="18"/>
              </w:rPr>
              <w:t>which</w:t>
            </w:r>
          </w:p>
          <w:p>
            <w:pPr>
              <w:pStyle w:val="TableParagraph"/>
              <w:spacing w:line="204" w:lineRule="exact" w:before="14"/>
              <w:ind w:left="388"/>
              <w:rPr>
                <w:sz w:val="18"/>
              </w:rPr>
            </w:pPr>
            <w:r>
              <w:rPr>
                <w:sz w:val="18"/>
              </w:rPr>
              <w:t>contains</w:t>
            </w:r>
            <w:r>
              <w:rPr>
                <w:spacing w:val="-2"/>
                <w:sz w:val="18"/>
              </w:rPr>
              <w:t> </w:t>
            </w:r>
            <w:r>
              <w:rPr>
                <w:sz w:val="18"/>
              </w:rPr>
              <w:t>the</w:t>
            </w:r>
            <w:r>
              <w:rPr>
                <w:spacing w:val="-2"/>
                <w:sz w:val="18"/>
              </w:rPr>
              <w:t> </w:t>
            </w:r>
            <w:r>
              <w:rPr>
                <w:sz w:val="18"/>
              </w:rPr>
              <w:t>result</w:t>
            </w:r>
            <w:r>
              <w:rPr>
                <w:spacing w:val="-3"/>
                <w:sz w:val="18"/>
              </w:rPr>
              <w:t> </w:t>
            </w:r>
            <w:r>
              <w:rPr>
                <w:sz w:val="18"/>
              </w:rPr>
              <w:t>in</w:t>
            </w:r>
            <w:r>
              <w:rPr>
                <w:spacing w:val="-2"/>
                <w:sz w:val="18"/>
              </w:rPr>
              <w:t> </w:t>
            </w:r>
            <w:r>
              <w:rPr>
                <w:sz w:val="18"/>
              </w:rPr>
              <w:t>Step</w:t>
            </w:r>
            <w:r>
              <w:rPr>
                <w:spacing w:val="-2"/>
                <w:sz w:val="18"/>
              </w:rPr>
              <w:t> </w:t>
            </w:r>
            <w:r>
              <w:rPr>
                <w:spacing w:val="-5"/>
                <w:sz w:val="18"/>
              </w:rPr>
              <w:t>5.</w:t>
            </w:r>
          </w:p>
        </w:tc>
      </w:tr>
      <w:tr>
        <w:trPr>
          <w:trHeight w:val="227" w:hRule="atLeast"/>
        </w:trPr>
        <w:tc>
          <w:tcPr>
            <w:tcW w:w="1707" w:type="dxa"/>
          </w:tcPr>
          <w:p>
            <w:pPr>
              <w:pStyle w:val="TableParagraph"/>
              <w:ind w:left="0"/>
              <w:rPr>
                <w:rFonts w:ascii="Times New Roman"/>
                <w:sz w:val="16"/>
              </w:rPr>
            </w:pPr>
          </w:p>
        </w:tc>
        <w:tc>
          <w:tcPr>
            <w:tcW w:w="7927" w:type="dxa"/>
          </w:tcPr>
          <w:p>
            <w:pPr>
              <w:pStyle w:val="TableParagraph"/>
              <w:spacing w:line="206" w:lineRule="exact" w:before="1"/>
              <w:ind w:left="388"/>
              <w:rPr>
                <w:sz w:val="18"/>
              </w:rPr>
            </w:pPr>
            <w:r>
              <w:rPr>
                <w:sz w:val="18"/>
              </w:rPr>
              <w:t>[LOOP]</w:t>
            </w:r>
            <w:r>
              <w:rPr>
                <w:spacing w:val="-3"/>
                <w:sz w:val="18"/>
              </w:rPr>
              <w:t> </w:t>
            </w:r>
            <w:r>
              <w:rPr>
                <w:sz w:val="18"/>
              </w:rPr>
              <w:t>Steps</w:t>
            </w:r>
            <w:r>
              <w:rPr>
                <w:spacing w:val="-2"/>
                <w:sz w:val="18"/>
              </w:rPr>
              <w:t> </w:t>
            </w:r>
            <w:r>
              <w:rPr>
                <w:sz w:val="18"/>
              </w:rPr>
              <w:t>8-10</w:t>
            </w:r>
            <w:r>
              <w:rPr>
                <w:spacing w:val="-4"/>
                <w:sz w:val="18"/>
              </w:rPr>
              <w:t> </w:t>
            </w:r>
            <w:r>
              <w:rPr>
                <w:sz w:val="18"/>
              </w:rPr>
              <w:t>are</w:t>
            </w:r>
            <w:r>
              <w:rPr>
                <w:spacing w:val="-2"/>
                <w:sz w:val="18"/>
              </w:rPr>
              <w:t> </w:t>
            </w:r>
            <w:r>
              <w:rPr>
                <w:sz w:val="18"/>
              </w:rPr>
              <w:t>executed</w:t>
            </w:r>
            <w:r>
              <w:rPr>
                <w:spacing w:val="-2"/>
                <w:sz w:val="18"/>
              </w:rPr>
              <w:t> </w:t>
            </w:r>
            <w:r>
              <w:rPr>
                <w:sz w:val="18"/>
              </w:rPr>
              <w:t>when</w:t>
            </w:r>
            <w:r>
              <w:rPr>
                <w:spacing w:val="-2"/>
                <w:sz w:val="18"/>
              </w:rPr>
              <w:t> </w:t>
            </w:r>
            <w:r>
              <w:rPr>
                <w:sz w:val="18"/>
              </w:rPr>
              <w:t>RAI</w:t>
            </w:r>
            <w:r>
              <w:rPr>
                <w:spacing w:val="-2"/>
                <w:sz w:val="18"/>
              </w:rPr>
              <w:t> </w:t>
            </w:r>
            <w:r>
              <w:rPr>
                <w:sz w:val="18"/>
              </w:rPr>
              <w:t>report</w:t>
            </w:r>
            <w:r>
              <w:rPr>
                <w:spacing w:val="-2"/>
                <w:sz w:val="18"/>
              </w:rPr>
              <w:t> </w:t>
            </w:r>
            <w:r>
              <w:rPr>
                <w:sz w:val="18"/>
              </w:rPr>
              <w:t>is</w:t>
            </w:r>
            <w:r>
              <w:rPr>
                <w:spacing w:val="-1"/>
                <w:sz w:val="18"/>
              </w:rPr>
              <w:t> </w:t>
            </w:r>
            <w:r>
              <w:rPr>
                <w:spacing w:val="-2"/>
                <w:sz w:val="18"/>
              </w:rPr>
              <w:t>needed.</w:t>
            </w:r>
          </w:p>
        </w:tc>
      </w:tr>
      <w:tr>
        <w:trPr>
          <w:trHeight w:val="225" w:hRule="atLeast"/>
        </w:trPr>
        <w:tc>
          <w:tcPr>
            <w:tcW w:w="1707" w:type="dxa"/>
          </w:tcPr>
          <w:p>
            <w:pPr>
              <w:pStyle w:val="TableParagraph"/>
              <w:spacing w:line="204" w:lineRule="exact" w:before="1"/>
              <w:rPr>
                <w:sz w:val="18"/>
              </w:rPr>
            </w:pPr>
            <w:r>
              <w:rPr>
                <w:sz w:val="18"/>
              </w:rPr>
              <w:t>Step</w:t>
            </w:r>
            <w:r>
              <w:rPr>
                <w:spacing w:val="-4"/>
                <w:sz w:val="18"/>
              </w:rPr>
              <w:t> </w:t>
            </w:r>
            <w:r>
              <w:rPr>
                <w:sz w:val="18"/>
              </w:rPr>
              <w:t>8</w:t>
            </w:r>
            <w:r>
              <w:rPr>
                <w:spacing w:val="-1"/>
                <w:sz w:val="18"/>
              </w:rPr>
              <w:t> </w:t>
            </w:r>
            <w:r>
              <w:rPr>
                <w:spacing w:val="-5"/>
                <w:sz w:val="18"/>
              </w:rPr>
              <w:t>(M)</w:t>
            </w:r>
          </w:p>
        </w:tc>
        <w:tc>
          <w:tcPr>
            <w:tcW w:w="7927" w:type="dxa"/>
          </w:tcPr>
          <w:p>
            <w:pPr>
              <w:pStyle w:val="TableParagraph"/>
              <w:spacing w:line="204" w:lineRule="exact" w:before="1"/>
              <w:ind w:left="671"/>
              <w:rPr>
                <w:sz w:val="18"/>
              </w:rPr>
            </w:pPr>
            <w:r>
              <w:rPr>
                <w:sz w:val="18"/>
              </w:rPr>
              <w:t>RAI</w:t>
            </w:r>
            <w:r>
              <w:rPr>
                <w:spacing w:val="-3"/>
                <w:sz w:val="18"/>
              </w:rPr>
              <w:t> </w:t>
            </w:r>
            <w:r>
              <w:rPr>
                <w:sz w:val="18"/>
              </w:rPr>
              <w:t>producer</w:t>
            </w:r>
            <w:r>
              <w:rPr>
                <w:spacing w:val="-4"/>
                <w:sz w:val="18"/>
              </w:rPr>
              <w:t> </w:t>
            </w:r>
            <w:r>
              <w:rPr>
                <w:sz w:val="18"/>
              </w:rPr>
              <w:t>xApp</w:t>
            </w:r>
            <w:r>
              <w:rPr>
                <w:spacing w:val="-4"/>
                <w:sz w:val="18"/>
              </w:rPr>
              <w:t> </w:t>
            </w:r>
            <w:r>
              <w:rPr>
                <w:sz w:val="18"/>
              </w:rPr>
              <w:t>collects</w:t>
            </w:r>
            <w:r>
              <w:rPr>
                <w:spacing w:val="-4"/>
                <w:sz w:val="18"/>
              </w:rPr>
              <w:t> </w:t>
            </w:r>
            <w:r>
              <w:rPr>
                <w:sz w:val="18"/>
              </w:rPr>
              <w:t>necessary</w:t>
            </w:r>
            <w:r>
              <w:rPr>
                <w:spacing w:val="-1"/>
                <w:sz w:val="18"/>
              </w:rPr>
              <w:t> </w:t>
            </w:r>
            <w:r>
              <w:rPr>
                <w:sz w:val="18"/>
              </w:rPr>
              <w:t>data</w:t>
            </w:r>
            <w:r>
              <w:rPr>
                <w:spacing w:val="-2"/>
                <w:sz w:val="18"/>
              </w:rPr>
              <w:t> </w:t>
            </w:r>
            <w:r>
              <w:rPr>
                <w:sz w:val="18"/>
              </w:rPr>
              <w:t>and</w:t>
            </w:r>
            <w:r>
              <w:rPr>
                <w:spacing w:val="2"/>
                <w:sz w:val="18"/>
              </w:rPr>
              <w:t> </w:t>
            </w:r>
            <w:r>
              <w:rPr>
                <w:sz w:val="18"/>
              </w:rPr>
              <w:t>generates </w:t>
            </w:r>
            <w:r>
              <w:rPr>
                <w:spacing w:val="-4"/>
                <w:sz w:val="18"/>
              </w:rPr>
              <w:t>RAI.</w:t>
            </w:r>
          </w:p>
        </w:tc>
      </w:tr>
      <w:tr>
        <w:trPr>
          <w:trHeight w:val="443" w:hRule="atLeast"/>
        </w:trPr>
        <w:tc>
          <w:tcPr>
            <w:tcW w:w="1707" w:type="dxa"/>
          </w:tcPr>
          <w:p>
            <w:pPr>
              <w:pStyle w:val="TableParagraph"/>
              <w:spacing w:before="111"/>
              <w:rPr>
                <w:sz w:val="18"/>
              </w:rPr>
            </w:pPr>
            <w:r>
              <w:rPr>
                <w:sz w:val="18"/>
              </w:rPr>
              <w:t>Step</w:t>
            </w:r>
            <w:r>
              <w:rPr>
                <w:spacing w:val="-4"/>
                <w:sz w:val="18"/>
              </w:rPr>
              <w:t> </w:t>
            </w:r>
            <w:r>
              <w:rPr>
                <w:sz w:val="18"/>
              </w:rPr>
              <w:t>9</w:t>
            </w:r>
            <w:r>
              <w:rPr>
                <w:spacing w:val="-1"/>
                <w:sz w:val="18"/>
              </w:rPr>
              <w:t> </w:t>
            </w:r>
            <w:r>
              <w:rPr>
                <w:spacing w:val="-5"/>
                <w:sz w:val="18"/>
              </w:rPr>
              <w:t>(M)</w:t>
            </w:r>
          </w:p>
        </w:tc>
        <w:tc>
          <w:tcPr>
            <w:tcW w:w="7927" w:type="dxa"/>
          </w:tcPr>
          <w:p>
            <w:pPr>
              <w:pStyle w:val="TableParagraph"/>
              <w:spacing w:before="1"/>
              <w:ind w:left="671"/>
              <w:rPr>
                <w:sz w:val="18"/>
              </w:rPr>
            </w:pPr>
            <w:r>
              <w:rPr>
                <w:sz w:val="18"/>
              </w:rPr>
              <w:t>RAI</w:t>
            </w:r>
            <w:r>
              <w:rPr>
                <w:spacing w:val="-2"/>
                <w:sz w:val="18"/>
              </w:rPr>
              <w:t> </w:t>
            </w:r>
            <w:r>
              <w:rPr>
                <w:sz w:val="18"/>
              </w:rPr>
              <w:t>producer</w:t>
            </w:r>
            <w:r>
              <w:rPr>
                <w:spacing w:val="-4"/>
                <w:sz w:val="18"/>
              </w:rPr>
              <w:t> </w:t>
            </w:r>
            <w:r>
              <w:rPr>
                <w:sz w:val="18"/>
              </w:rPr>
              <w:t>xApp</w:t>
            </w:r>
            <w:r>
              <w:rPr>
                <w:spacing w:val="-3"/>
                <w:sz w:val="18"/>
              </w:rPr>
              <w:t> </w:t>
            </w:r>
            <w:r>
              <w:rPr>
                <w:sz w:val="18"/>
              </w:rPr>
              <w:t>sends</w:t>
            </w:r>
            <w:r>
              <w:rPr>
                <w:spacing w:val="1"/>
                <w:sz w:val="18"/>
              </w:rPr>
              <w:t> </w:t>
            </w:r>
            <w:r>
              <w:rPr>
                <w:sz w:val="18"/>
              </w:rPr>
              <w:t>RAI</w:t>
            </w:r>
            <w:r>
              <w:rPr>
                <w:spacing w:val="-7"/>
                <w:sz w:val="18"/>
              </w:rPr>
              <w:t> </w:t>
            </w:r>
            <w:r>
              <w:rPr>
                <w:sz w:val="18"/>
              </w:rPr>
              <w:t>to</w:t>
            </w:r>
            <w:r>
              <w:rPr>
                <w:spacing w:val="-1"/>
                <w:sz w:val="18"/>
              </w:rPr>
              <w:t> </w:t>
            </w:r>
            <w:r>
              <w:rPr>
                <w:sz w:val="18"/>
              </w:rPr>
              <w:t>the</w:t>
            </w:r>
            <w:r>
              <w:rPr>
                <w:spacing w:val="-2"/>
                <w:sz w:val="18"/>
              </w:rPr>
              <w:t> </w:t>
            </w:r>
            <w:r>
              <w:rPr>
                <w:sz w:val="18"/>
              </w:rPr>
              <w:t>Near-RT</w:t>
            </w:r>
            <w:r>
              <w:rPr>
                <w:spacing w:val="-2"/>
                <w:sz w:val="18"/>
              </w:rPr>
              <w:t> </w:t>
            </w:r>
            <w:r>
              <w:rPr>
                <w:sz w:val="18"/>
              </w:rPr>
              <w:t>RIC</w:t>
            </w:r>
            <w:r>
              <w:rPr>
                <w:spacing w:val="-1"/>
                <w:sz w:val="18"/>
              </w:rPr>
              <w:t> </w:t>
            </w:r>
            <w:r>
              <w:rPr>
                <w:sz w:val="18"/>
              </w:rPr>
              <w:t>platform with</w:t>
            </w:r>
            <w:r>
              <w:rPr>
                <w:spacing w:val="-2"/>
                <w:sz w:val="18"/>
              </w:rPr>
              <w:t> </w:t>
            </w:r>
            <w:r>
              <w:rPr>
                <w:sz w:val="18"/>
              </w:rPr>
              <w:t>an</w:t>
            </w:r>
            <w:r>
              <w:rPr>
                <w:spacing w:val="-1"/>
                <w:sz w:val="18"/>
              </w:rPr>
              <w:t> </w:t>
            </w:r>
            <w:r>
              <w:rPr>
                <w:sz w:val="18"/>
              </w:rPr>
              <w:t>xApp</w:t>
            </w:r>
            <w:r>
              <w:rPr>
                <w:spacing w:val="-2"/>
                <w:sz w:val="18"/>
              </w:rPr>
              <w:t> </w:t>
            </w:r>
            <w:r>
              <w:rPr>
                <w:sz w:val="18"/>
              </w:rPr>
              <w:t>Shared</w:t>
            </w:r>
            <w:r>
              <w:rPr>
                <w:spacing w:val="-2"/>
                <w:sz w:val="18"/>
              </w:rPr>
              <w:t> </w:t>
            </w:r>
            <w:r>
              <w:rPr>
                <w:spacing w:val="-4"/>
                <w:sz w:val="18"/>
              </w:rPr>
              <w:t>Data</w:t>
            </w:r>
          </w:p>
          <w:p>
            <w:pPr>
              <w:pStyle w:val="TableParagraph"/>
              <w:spacing w:line="201" w:lineRule="exact" w:before="14"/>
              <w:ind w:left="671"/>
              <w:rPr>
                <w:sz w:val="18"/>
              </w:rPr>
            </w:pPr>
            <w:r>
              <w:rPr>
                <w:spacing w:val="-2"/>
                <w:sz w:val="18"/>
              </w:rPr>
              <w:t>Push.</w:t>
            </w:r>
          </w:p>
        </w:tc>
      </w:tr>
      <w:tr>
        <w:trPr>
          <w:trHeight w:val="227" w:hRule="atLeast"/>
        </w:trPr>
        <w:tc>
          <w:tcPr>
            <w:tcW w:w="1707" w:type="dxa"/>
          </w:tcPr>
          <w:p>
            <w:pPr>
              <w:pStyle w:val="TableParagraph"/>
              <w:spacing w:line="204" w:lineRule="exact" w:before="3"/>
              <w:rPr>
                <w:sz w:val="18"/>
              </w:rPr>
            </w:pPr>
            <w:r>
              <w:rPr>
                <w:sz w:val="18"/>
              </w:rPr>
              <w:t>Step</w:t>
            </w:r>
            <w:r>
              <w:rPr>
                <w:spacing w:val="-5"/>
                <w:sz w:val="18"/>
              </w:rPr>
              <w:t> </w:t>
            </w:r>
            <w:r>
              <w:rPr>
                <w:sz w:val="18"/>
              </w:rPr>
              <w:t>10</w:t>
            </w:r>
            <w:r>
              <w:rPr>
                <w:spacing w:val="-3"/>
                <w:sz w:val="18"/>
              </w:rPr>
              <w:t> </w:t>
            </w:r>
            <w:r>
              <w:rPr>
                <w:spacing w:val="-5"/>
                <w:sz w:val="18"/>
              </w:rPr>
              <w:t>(M)</w:t>
            </w:r>
          </w:p>
        </w:tc>
        <w:tc>
          <w:tcPr>
            <w:tcW w:w="7927" w:type="dxa"/>
          </w:tcPr>
          <w:p>
            <w:pPr>
              <w:pStyle w:val="TableParagraph"/>
              <w:spacing w:line="206" w:lineRule="exact" w:before="1"/>
              <w:ind w:left="671"/>
              <w:rPr>
                <w:sz w:val="18"/>
              </w:rPr>
            </w:pPr>
            <w:r>
              <w:rPr>
                <w:sz w:val="18"/>
              </w:rPr>
              <w:t>Near-RT</w:t>
            </w:r>
            <w:r>
              <w:rPr>
                <w:spacing w:val="-7"/>
                <w:sz w:val="18"/>
              </w:rPr>
              <w:t> </w:t>
            </w:r>
            <w:r>
              <w:rPr>
                <w:sz w:val="18"/>
              </w:rPr>
              <w:t>RIC</w:t>
            </w:r>
            <w:r>
              <w:rPr>
                <w:spacing w:val="-6"/>
                <w:sz w:val="18"/>
              </w:rPr>
              <w:t> </w:t>
            </w:r>
            <w:r>
              <w:rPr>
                <w:sz w:val="18"/>
              </w:rPr>
              <w:t>platform</w:t>
            </w:r>
            <w:r>
              <w:rPr>
                <w:spacing w:val="-5"/>
                <w:sz w:val="18"/>
              </w:rPr>
              <w:t> </w:t>
            </w:r>
            <w:r>
              <w:rPr>
                <w:sz w:val="18"/>
              </w:rPr>
              <w:t>forwards</w:t>
            </w:r>
            <w:r>
              <w:rPr>
                <w:spacing w:val="-5"/>
                <w:sz w:val="18"/>
              </w:rPr>
              <w:t> </w:t>
            </w:r>
            <w:r>
              <w:rPr>
                <w:sz w:val="18"/>
              </w:rPr>
              <w:t>the</w:t>
            </w:r>
            <w:r>
              <w:rPr>
                <w:spacing w:val="-8"/>
                <w:sz w:val="18"/>
              </w:rPr>
              <w:t> </w:t>
            </w:r>
            <w:r>
              <w:rPr>
                <w:sz w:val="18"/>
              </w:rPr>
              <w:t>RAI</w:t>
            </w:r>
            <w:r>
              <w:rPr>
                <w:spacing w:val="-7"/>
                <w:sz w:val="18"/>
              </w:rPr>
              <w:t> </w:t>
            </w:r>
            <w:r>
              <w:rPr>
                <w:sz w:val="18"/>
              </w:rPr>
              <w:t>to</w:t>
            </w:r>
            <w:r>
              <w:rPr>
                <w:spacing w:val="-6"/>
                <w:sz w:val="18"/>
              </w:rPr>
              <w:t> </w:t>
            </w:r>
            <w:r>
              <w:rPr>
                <w:sz w:val="18"/>
              </w:rPr>
              <w:t>Y1</w:t>
            </w:r>
            <w:r>
              <w:rPr>
                <w:spacing w:val="-4"/>
                <w:sz w:val="18"/>
              </w:rPr>
              <w:t> </w:t>
            </w:r>
            <w:r>
              <w:rPr>
                <w:spacing w:val="-2"/>
                <w:sz w:val="18"/>
              </w:rPr>
              <w:t>consumer.</w:t>
            </w:r>
          </w:p>
        </w:tc>
      </w:tr>
      <w:tr>
        <w:trPr>
          <w:trHeight w:val="662" w:hRule="atLeast"/>
        </w:trPr>
        <w:tc>
          <w:tcPr>
            <w:tcW w:w="1707" w:type="dxa"/>
          </w:tcPr>
          <w:p>
            <w:pPr>
              <w:pStyle w:val="TableParagraph"/>
              <w:ind w:left="0"/>
              <w:rPr>
                <w:rFonts w:ascii="Times New Roman"/>
                <w:sz w:val="16"/>
              </w:rPr>
            </w:pPr>
          </w:p>
        </w:tc>
        <w:tc>
          <w:tcPr>
            <w:tcW w:w="7927" w:type="dxa"/>
          </w:tcPr>
          <w:p>
            <w:pPr>
              <w:pStyle w:val="TableParagraph"/>
              <w:spacing w:line="206" w:lineRule="exact"/>
              <w:ind w:left="105"/>
              <w:rPr>
                <w:sz w:val="18"/>
              </w:rPr>
            </w:pPr>
            <w:r>
              <w:rPr>
                <w:sz w:val="18"/>
              </w:rPr>
              <w:t>[ELSE]</w:t>
            </w:r>
            <w:r>
              <w:rPr>
                <w:spacing w:val="-3"/>
                <w:sz w:val="18"/>
              </w:rPr>
              <w:t> </w:t>
            </w:r>
            <w:r>
              <w:rPr>
                <w:sz w:val="18"/>
              </w:rPr>
              <w:t>Steps</w:t>
            </w:r>
            <w:r>
              <w:rPr>
                <w:spacing w:val="-1"/>
                <w:sz w:val="18"/>
              </w:rPr>
              <w:t> </w:t>
            </w:r>
            <w:r>
              <w:rPr>
                <w:sz w:val="18"/>
              </w:rPr>
              <w:t>11-13</w:t>
            </w:r>
            <w:r>
              <w:rPr>
                <w:spacing w:val="-4"/>
                <w:sz w:val="18"/>
              </w:rPr>
              <w:t> </w:t>
            </w:r>
            <w:r>
              <w:rPr>
                <w:sz w:val="18"/>
              </w:rPr>
              <w:t>are</w:t>
            </w:r>
            <w:r>
              <w:rPr>
                <w:spacing w:val="-2"/>
                <w:sz w:val="18"/>
              </w:rPr>
              <w:t> </w:t>
            </w:r>
            <w:r>
              <w:rPr>
                <w:sz w:val="18"/>
              </w:rPr>
              <w:t>executed</w:t>
            </w:r>
            <w:r>
              <w:rPr>
                <w:spacing w:val="-2"/>
                <w:sz w:val="18"/>
              </w:rPr>
              <w:t> </w:t>
            </w:r>
            <w:r>
              <w:rPr>
                <w:sz w:val="18"/>
              </w:rPr>
              <w:t>if</w:t>
            </w:r>
            <w:r>
              <w:rPr>
                <w:spacing w:val="-4"/>
                <w:sz w:val="18"/>
              </w:rPr>
              <w:t> </w:t>
            </w:r>
            <w:r>
              <w:rPr>
                <w:sz w:val="18"/>
              </w:rPr>
              <w:t>Near-RT</w:t>
            </w:r>
            <w:r>
              <w:rPr>
                <w:spacing w:val="-2"/>
                <w:sz w:val="18"/>
              </w:rPr>
              <w:t> </w:t>
            </w:r>
            <w:r>
              <w:rPr>
                <w:sz w:val="18"/>
              </w:rPr>
              <w:t>RIC</w:t>
            </w:r>
            <w:r>
              <w:rPr>
                <w:spacing w:val="-2"/>
                <w:sz w:val="18"/>
              </w:rPr>
              <w:t> </w:t>
            </w:r>
            <w:r>
              <w:rPr>
                <w:sz w:val="18"/>
              </w:rPr>
              <w:t>platform</w:t>
            </w:r>
            <w:r>
              <w:rPr>
                <w:spacing w:val="-3"/>
                <w:sz w:val="18"/>
              </w:rPr>
              <w:t> </w:t>
            </w:r>
            <w:r>
              <w:rPr>
                <w:sz w:val="18"/>
              </w:rPr>
              <w:t>decides</w:t>
            </w:r>
            <w:r>
              <w:rPr>
                <w:spacing w:val="-1"/>
                <w:sz w:val="18"/>
              </w:rPr>
              <w:t> </w:t>
            </w:r>
            <w:r>
              <w:rPr>
                <w:sz w:val="18"/>
              </w:rPr>
              <w:t>to</w:t>
            </w:r>
            <w:r>
              <w:rPr>
                <w:spacing w:val="-2"/>
                <w:sz w:val="18"/>
              </w:rPr>
              <w:t> </w:t>
            </w:r>
            <w:r>
              <w:rPr>
                <w:sz w:val="18"/>
              </w:rPr>
              <w:t>handle</w:t>
            </w:r>
            <w:r>
              <w:rPr>
                <w:spacing w:val="-4"/>
                <w:sz w:val="18"/>
              </w:rPr>
              <w:t> </w:t>
            </w:r>
            <w:r>
              <w:rPr>
                <w:sz w:val="18"/>
              </w:rPr>
              <w:t>the</w:t>
            </w:r>
            <w:r>
              <w:rPr>
                <w:spacing w:val="-4"/>
                <w:sz w:val="18"/>
              </w:rPr>
              <w:t> </w:t>
            </w:r>
            <w:r>
              <w:rPr>
                <w:sz w:val="18"/>
              </w:rPr>
              <w:t>request</w:t>
            </w:r>
            <w:r>
              <w:rPr>
                <w:spacing w:val="-4"/>
                <w:sz w:val="18"/>
              </w:rPr>
              <w:t> </w:t>
            </w:r>
            <w:r>
              <w:rPr>
                <w:spacing w:val="-5"/>
                <w:sz w:val="18"/>
              </w:rPr>
              <w:t>by</w:t>
            </w:r>
          </w:p>
          <w:p>
            <w:pPr>
              <w:pStyle w:val="TableParagraph"/>
              <w:spacing w:line="220" w:lineRule="atLeast"/>
              <w:ind w:left="105" w:right="114"/>
              <w:rPr>
                <w:sz w:val="18"/>
              </w:rPr>
            </w:pPr>
            <w:r>
              <w:rPr>
                <w:sz w:val="18"/>
              </w:rPr>
              <w:t>other</w:t>
            </w:r>
            <w:r>
              <w:rPr>
                <w:spacing w:val="-4"/>
                <w:sz w:val="18"/>
              </w:rPr>
              <w:t> </w:t>
            </w:r>
            <w:r>
              <w:rPr>
                <w:sz w:val="18"/>
              </w:rPr>
              <w:t>means</w:t>
            </w:r>
            <w:r>
              <w:rPr>
                <w:spacing w:val="-1"/>
                <w:sz w:val="18"/>
              </w:rPr>
              <w:t> </w:t>
            </w:r>
            <w:r>
              <w:rPr>
                <w:sz w:val="18"/>
              </w:rPr>
              <w:t>(e.g.,</w:t>
            </w:r>
            <w:r>
              <w:rPr>
                <w:spacing w:val="-2"/>
                <w:sz w:val="18"/>
              </w:rPr>
              <w:t> </w:t>
            </w:r>
            <w:r>
              <w:rPr>
                <w:sz w:val="18"/>
              </w:rPr>
              <w:t>reusing</w:t>
            </w:r>
            <w:r>
              <w:rPr>
                <w:spacing w:val="-4"/>
                <w:sz w:val="18"/>
              </w:rPr>
              <w:t> </w:t>
            </w:r>
            <w:r>
              <w:rPr>
                <w:sz w:val="18"/>
              </w:rPr>
              <w:t>an</w:t>
            </w:r>
            <w:r>
              <w:rPr>
                <w:spacing w:val="-4"/>
                <w:sz w:val="18"/>
              </w:rPr>
              <w:t> </w:t>
            </w:r>
            <w:r>
              <w:rPr>
                <w:sz w:val="18"/>
              </w:rPr>
              <w:t>existing</w:t>
            </w:r>
            <w:r>
              <w:rPr>
                <w:spacing w:val="-2"/>
                <w:sz w:val="18"/>
              </w:rPr>
              <w:t> </w:t>
            </w:r>
            <w:r>
              <w:rPr>
                <w:sz w:val="18"/>
              </w:rPr>
              <w:t>xApp</w:t>
            </w:r>
            <w:r>
              <w:rPr>
                <w:spacing w:val="-2"/>
                <w:sz w:val="18"/>
              </w:rPr>
              <w:t> </w:t>
            </w:r>
            <w:r>
              <w:rPr>
                <w:sz w:val="18"/>
              </w:rPr>
              <w:t>Shared</w:t>
            </w:r>
            <w:r>
              <w:rPr>
                <w:spacing w:val="-2"/>
                <w:sz w:val="18"/>
              </w:rPr>
              <w:t> </w:t>
            </w:r>
            <w:r>
              <w:rPr>
                <w:sz w:val="18"/>
              </w:rPr>
              <w:t>Data</w:t>
            </w:r>
            <w:r>
              <w:rPr>
                <w:spacing w:val="-4"/>
                <w:sz w:val="18"/>
              </w:rPr>
              <w:t> </w:t>
            </w:r>
            <w:r>
              <w:rPr>
                <w:sz w:val="18"/>
              </w:rPr>
              <w:t>subscription,</w:t>
            </w:r>
            <w:r>
              <w:rPr>
                <w:spacing w:val="-4"/>
                <w:sz w:val="18"/>
              </w:rPr>
              <w:t> </w:t>
            </w:r>
            <w:r>
              <w:rPr>
                <w:sz w:val="18"/>
              </w:rPr>
              <w:t>or</w:t>
            </w:r>
            <w:r>
              <w:rPr>
                <w:spacing w:val="-2"/>
                <w:sz w:val="18"/>
              </w:rPr>
              <w:t> </w:t>
            </w:r>
            <w:r>
              <w:rPr>
                <w:sz w:val="18"/>
              </w:rPr>
              <w:t>using</w:t>
            </w:r>
            <w:r>
              <w:rPr>
                <w:spacing w:val="-4"/>
                <w:sz w:val="18"/>
              </w:rPr>
              <w:t> </w:t>
            </w:r>
            <w:r>
              <w:rPr>
                <w:sz w:val="18"/>
              </w:rPr>
              <w:t>xApp</w:t>
            </w:r>
            <w:r>
              <w:rPr>
                <w:spacing w:val="-2"/>
                <w:sz w:val="18"/>
              </w:rPr>
              <w:t> </w:t>
            </w:r>
            <w:r>
              <w:rPr>
                <w:sz w:val="18"/>
              </w:rPr>
              <w:t>Shared Data Fetch).</w:t>
            </w:r>
          </w:p>
        </w:tc>
      </w:tr>
      <w:tr>
        <w:trPr>
          <w:trHeight w:val="443" w:hRule="atLeast"/>
        </w:trPr>
        <w:tc>
          <w:tcPr>
            <w:tcW w:w="1707" w:type="dxa"/>
          </w:tcPr>
          <w:p>
            <w:pPr>
              <w:pStyle w:val="TableParagraph"/>
              <w:spacing w:before="111"/>
              <w:rPr>
                <w:sz w:val="18"/>
              </w:rPr>
            </w:pPr>
            <w:r>
              <w:rPr>
                <w:sz w:val="18"/>
              </w:rPr>
              <w:t>Step</w:t>
            </w:r>
            <w:r>
              <w:rPr>
                <w:spacing w:val="-5"/>
                <w:sz w:val="18"/>
              </w:rPr>
              <w:t> </w:t>
            </w:r>
            <w:r>
              <w:rPr>
                <w:sz w:val="18"/>
              </w:rPr>
              <w:t>11</w:t>
            </w:r>
            <w:r>
              <w:rPr>
                <w:spacing w:val="-3"/>
                <w:sz w:val="18"/>
              </w:rPr>
              <w:t> </w:t>
            </w:r>
            <w:r>
              <w:rPr>
                <w:spacing w:val="-5"/>
                <w:sz w:val="18"/>
              </w:rPr>
              <w:t>(M)</w:t>
            </w:r>
          </w:p>
        </w:tc>
        <w:tc>
          <w:tcPr>
            <w:tcW w:w="7927" w:type="dxa"/>
          </w:tcPr>
          <w:p>
            <w:pPr>
              <w:pStyle w:val="TableParagraph"/>
              <w:spacing w:line="206" w:lineRule="exact"/>
              <w:ind w:left="388"/>
              <w:rPr>
                <w:sz w:val="18"/>
              </w:rPr>
            </w:pPr>
            <w:r>
              <w:rPr>
                <w:sz w:val="18"/>
              </w:rPr>
              <w:t>Near-RT</w:t>
            </w:r>
            <w:r>
              <w:rPr>
                <w:spacing w:val="-6"/>
                <w:sz w:val="18"/>
              </w:rPr>
              <w:t> </w:t>
            </w:r>
            <w:r>
              <w:rPr>
                <w:sz w:val="18"/>
              </w:rPr>
              <w:t>RIC</w:t>
            </w:r>
            <w:r>
              <w:rPr>
                <w:spacing w:val="-6"/>
                <w:sz w:val="18"/>
              </w:rPr>
              <w:t> </w:t>
            </w:r>
            <w:r>
              <w:rPr>
                <w:sz w:val="18"/>
              </w:rPr>
              <w:t>platform</w:t>
            </w:r>
            <w:r>
              <w:rPr>
                <w:spacing w:val="-5"/>
                <w:sz w:val="18"/>
              </w:rPr>
              <w:t> </w:t>
            </w:r>
            <w:r>
              <w:rPr>
                <w:sz w:val="18"/>
              </w:rPr>
              <w:t>sends</w:t>
            </w:r>
            <w:r>
              <w:rPr>
                <w:spacing w:val="-5"/>
                <w:sz w:val="18"/>
              </w:rPr>
              <w:t> </w:t>
            </w:r>
            <w:r>
              <w:rPr>
                <w:sz w:val="18"/>
              </w:rPr>
              <w:t>the</w:t>
            </w:r>
            <w:r>
              <w:rPr>
                <w:spacing w:val="-6"/>
                <w:sz w:val="18"/>
              </w:rPr>
              <w:t> </w:t>
            </w:r>
            <w:r>
              <w:rPr>
                <w:sz w:val="18"/>
              </w:rPr>
              <w:t>response</w:t>
            </w:r>
            <w:r>
              <w:rPr>
                <w:spacing w:val="-6"/>
                <w:sz w:val="18"/>
              </w:rPr>
              <w:t> </w:t>
            </w:r>
            <w:r>
              <w:rPr>
                <w:sz w:val="18"/>
              </w:rPr>
              <w:t>to</w:t>
            </w:r>
            <w:r>
              <w:rPr>
                <w:spacing w:val="-6"/>
                <w:sz w:val="18"/>
              </w:rPr>
              <w:t> </w:t>
            </w:r>
            <w:r>
              <w:rPr>
                <w:sz w:val="18"/>
              </w:rPr>
              <w:t>Y1</w:t>
            </w:r>
            <w:r>
              <w:rPr>
                <w:spacing w:val="-8"/>
                <w:sz w:val="18"/>
              </w:rPr>
              <w:t> </w:t>
            </w:r>
            <w:r>
              <w:rPr>
                <w:sz w:val="18"/>
              </w:rPr>
              <w:t>consumer</w:t>
            </w:r>
            <w:r>
              <w:rPr>
                <w:spacing w:val="-8"/>
                <w:sz w:val="18"/>
              </w:rPr>
              <w:t> </w:t>
            </w:r>
            <w:r>
              <w:rPr>
                <w:sz w:val="18"/>
              </w:rPr>
              <w:t>with</w:t>
            </w:r>
            <w:r>
              <w:rPr>
                <w:spacing w:val="-6"/>
                <w:sz w:val="18"/>
              </w:rPr>
              <w:t> </w:t>
            </w:r>
            <w:r>
              <w:rPr>
                <w:sz w:val="18"/>
              </w:rPr>
              <w:t>a</w:t>
            </w:r>
            <w:r>
              <w:rPr>
                <w:spacing w:val="-6"/>
                <w:sz w:val="18"/>
              </w:rPr>
              <w:t> </w:t>
            </w:r>
            <w:r>
              <w:rPr>
                <w:sz w:val="18"/>
              </w:rPr>
              <w:t>Y1</w:t>
            </w:r>
            <w:r>
              <w:rPr>
                <w:spacing w:val="-7"/>
                <w:sz w:val="18"/>
              </w:rPr>
              <w:t> </w:t>
            </w:r>
            <w:r>
              <w:rPr>
                <w:sz w:val="18"/>
              </w:rPr>
              <w:t>RAI</w:t>
            </w:r>
            <w:r>
              <w:rPr>
                <w:spacing w:val="-6"/>
                <w:sz w:val="18"/>
              </w:rPr>
              <w:t> </w:t>
            </w:r>
            <w:r>
              <w:rPr>
                <w:spacing w:val="-2"/>
                <w:sz w:val="18"/>
              </w:rPr>
              <w:t>subscription</w:t>
            </w:r>
          </w:p>
          <w:p>
            <w:pPr>
              <w:pStyle w:val="TableParagraph"/>
              <w:spacing w:line="201" w:lineRule="exact" w:before="16"/>
              <w:ind w:left="388"/>
              <w:rPr>
                <w:sz w:val="18"/>
              </w:rPr>
            </w:pPr>
            <w:r>
              <w:rPr>
                <w:spacing w:val="-2"/>
                <w:sz w:val="18"/>
              </w:rPr>
              <w:t>response.</w:t>
            </w:r>
          </w:p>
        </w:tc>
      </w:tr>
      <w:tr>
        <w:trPr>
          <w:trHeight w:val="227" w:hRule="atLeast"/>
        </w:trPr>
        <w:tc>
          <w:tcPr>
            <w:tcW w:w="1707" w:type="dxa"/>
          </w:tcPr>
          <w:p>
            <w:pPr>
              <w:pStyle w:val="TableParagraph"/>
              <w:ind w:left="0"/>
              <w:rPr>
                <w:rFonts w:ascii="Times New Roman"/>
                <w:sz w:val="16"/>
              </w:rPr>
            </w:pPr>
          </w:p>
        </w:tc>
        <w:tc>
          <w:tcPr>
            <w:tcW w:w="7927" w:type="dxa"/>
          </w:tcPr>
          <w:p>
            <w:pPr>
              <w:pStyle w:val="TableParagraph"/>
              <w:spacing w:line="206" w:lineRule="exact" w:before="1"/>
              <w:ind w:left="388"/>
              <w:rPr>
                <w:sz w:val="18"/>
              </w:rPr>
            </w:pPr>
            <w:r>
              <w:rPr>
                <w:sz w:val="18"/>
              </w:rPr>
              <w:t>[LOOP]</w:t>
            </w:r>
            <w:r>
              <w:rPr>
                <w:spacing w:val="-2"/>
                <w:sz w:val="18"/>
              </w:rPr>
              <w:t> </w:t>
            </w:r>
            <w:r>
              <w:rPr>
                <w:sz w:val="18"/>
              </w:rPr>
              <w:t>Steps</w:t>
            </w:r>
            <w:r>
              <w:rPr>
                <w:spacing w:val="-4"/>
                <w:sz w:val="18"/>
              </w:rPr>
              <w:t> </w:t>
            </w:r>
            <w:r>
              <w:rPr>
                <w:sz w:val="18"/>
              </w:rPr>
              <w:t>12-13</w:t>
            </w:r>
            <w:r>
              <w:rPr>
                <w:spacing w:val="-1"/>
                <w:sz w:val="18"/>
              </w:rPr>
              <w:t> </w:t>
            </w:r>
            <w:r>
              <w:rPr>
                <w:sz w:val="18"/>
              </w:rPr>
              <w:t>are</w:t>
            </w:r>
            <w:r>
              <w:rPr>
                <w:spacing w:val="-5"/>
                <w:sz w:val="18"/>
              </w:rPr>
              <w:t> </w:t>
            </w:r>
            <w:r>
              <w:rPr>
                <w:sz w:val="18"/>
              </w:rPr>
              <w:t>executed</w:t>
            </w:r>
            <w:r>
              <w:rPr>
                <w:spacing w:val="-2"/>
                <w:sz w:val="18"/>
              </w:rPr>
              <w:t> </w:t>
            </w:r>
            <w:r>
              <w:rPr>
                <w:sz w:val="18"/>
              </w:rPr>
              <w:t>when RAI</w:t>
            </w:r>
            <w:r>
              <w:rPr>
                <w:spacing w:val="-2"/>
                <w:sz w:val="18"/>
              </w:rPr>
              <w:t> </w:t>
            </w:r>
            <w:r>
              <w:rPr>
                <w:sz w:val="18"/>
              </w:rPr>
              <w:t>report</w:t>
            </w:r>
            <w:r>
              <w:rPr>
                <w:spacing w:val="-5"/>
                <w:sz w:val="18"/>
              </w:rPr>
              <w:t> </w:t>
            </w:r>
            <w:r>
              <w:rPr>
                <w:sz w:val="18"/>
              </w:rPr>
              <w:t>is</w:t>
            </w:r>
            <w:r>
              <w:rPr>
                <w:spacing w:val="-3"/>
                <w:sz w:val="18"/>
              </w:rPr>
              <w:t> </w:t>
            </w:r>
            <w:r>
              <w:rPr>
                <w:spacing w:val="-2"/>
                <w:sz w:val="18"/>
              </w:rPr>
              <w:t>needed.</w:t>
            </w:r>
          </w:p>
        </w:tc>
      </w:tr>
      <w:tr>
        <w:trPr>
          <w:trHeight w:val="225" w:hRule="atLeast"/>
        </w:trPr>
        <w:tc>
          <w:tcPr>
            <w:tcW w:w="1707" w:type="dxa"/>
          </w:tcPr>
          <w:p>
            <w:pPr>
              <w:pStyle w:val="TableParagraph"/>
              <w:spacing w:line="204" w:lineRule="exact" w:before="1"/>
              <w:rPr>
                <w:sz w:val="18"/>
              </w:rPr>
            </w:pPr>
            <w:r>
              <w:rPr>
                <w:sz w:val="18"/>
              </w:rPr>
              <w:t>Step</w:t>
            </w:r>
            <w:r>
              <w:rPr>
                <w:spacing w:val="-5"/>
                <w:sz w:val="18"/>
              </w:rPr>
              <w:t> </w:t>
            </w:r>
            <w:r>
              <w:rPr>
                <w:sz w:val="18"/>
              </w:rPr>
              <w:t>12</w:t>
            </w:r>
            <w:r>
              <w:rPr>
                <w:spacing w:val="-3"/>
                <w:sz w:val="18"/>
              </w:rPr>
              <w:t> </w:t>
            </w:r>
            <w:r>
              <w:rPr>
                <w:spacing w:val="-5"/>
                <w:sz w:val="18"/>
              </w:rPr>
              <w:t>(M)</w:t>
            </w:r>
          </w:p>
        </w:tc>
        <w:tc>
          <w:tcPr>
            <w:tcW w:w="7927" w:type="dxa"/>
          </w:tcPr>
          <w:p>
            <w:pPr>
              <w:pStyle w:val="TableParagraph"/>
              <w:spacing w:line="204" w:lineRule="exact" w:before="1"/>
              <w:ind w:left="671"/>
              <w:rPr>
                <w:sz w:val="18"/>
              </w:rPr>
            </w:pPr>
            <w:r>
              <w:rPr>
                <w:sz w:val="18"/>
              </w:rPr>
              <w:t>Near-RT</w:t>
            </w:r>
            <w:r>
              <w:rPr>
                <w:spacing w:val="-10"/>
                <w:sz w:val="18"/>
              </w:rPr>
              <w:t> </w:t>
            </w:r>
            <w:r>
              <w:rPr>
                <w:sz w:val="18"/>
              </w:rPr>
              <w:t>RIC</w:t>
            </w:r>
            <w:r>
              <w:rPr>
                <w:spacing w:val="-9"/>
                <w:sz w:val="18"/>
              </w:rPr>
              <w:t> </w:t>
            </w:r>
            <w:r>
              <w:rPr>
                <w:sz w:val="18"/>
              </w:rPr>
              <w:t>platform</w:t>
            </w:r>
            <w:r>
              <w:rPr>
                <w:spacing w:val="-8"/>
                <w:sz w:val="18"/>
              </w:rPr>
              <w:t> </w:t>
            </w:r>
            <w:r>
              <w:rPr>
                <w:sz w:val="18"/>
              </w:rPr>
              <w:t>obtains</w:t>
            </w:r>
            <w:r>
              <w:rPr>
                <w:spacing w:val="-10"/>
                <w:sz w:val="18"/>
              </w:rPr>
              <w:t> </w:t>
            </w:r>
            <w:r>
              <w:rPr>
                <w:spacing w:val="-4"/>
                <w:sz w:val="18"/>
              </w:rPr>
              <w:t>RAI.</w:t>
            </w:r>
          </w:p>
        </w:tc>
      </w:tr>
      <w:tr>
        <w:trPr>
          <w:trHeight w:val="227" w:hRule="atLeast"/>
        </w:trPr>
        <w:tc>
          <w:tcPr>
            <w:tcW w:w="1707" w:type="dxa"/>
          </w:tcPr>
          <w:p>
            <w:pPr>
              <w:pStyle w:val="TableParagraph"/>
              <w:spacing w:line="204" w:lineRule="exact" w:before="3"/>
              <w:rPr>
                <w:sz w:val="18"/>
              </w:rPr>
            </w:pPr>
            <w:r>
              <w:rPr>
                <w:sz w:val="18"/>
              </w:rPr>
              <w:t>Step</w:t>
            </w:r>
            <w:r>
              <w:rPr>
                <w:spacing w:val="-5"/>
                <w:sz w:val="18"/>
              </w:rPr>
              <w:t> </w:t>
            </w:r>
            <w:r>
              <w:rPr>
                <w:sz w:val="18"/>
              </w:rPr>
              <w:t>13</w:t>
            </w:r>
            <w:r>
              <w:rPr>
                <w:spacing w:val="-3"/>
                <w:sz w:val="18"/>
              </w:rPr>
              <w:t> </w:t>
            </w:r>
            <w:r>
              <w:rPr>
                <w:spacing w:val="-5"/>
                <w:sz w:val="18"/>
              </w:rPr>
              <w:t>(M)</w:t>
            </w:r>
          </w:p>
        </w:tc>
        <w:tc>
          <w:tcPr>
            <w:tcW w:w="7927" w:type="dxa"/>
          </w:tcPr>
          <w:p>
            <w:pPr>
              <w:pStyle w:val="TableParagraph"/>
              <w:spacing w:line="204" w:lineRule="exact" w:before="3"/>
              <w:ind w:left="671"/>
              <w:rPr>
                <w:sz w:val="18"/>
              </w:rPr>
            </w:pPr>
            <w:r>
              <w:rPr>
                <w:sz w:val="18"/>
              </w:rPr>
              <w:t>Near-RT</w:t>
            </w:r>
            <w:r>
              <w:rPr>
                <w:spacing w:val="-7"/>
                <w:sz w:val="18"/>
              </w:rPr>
              <w:t> </w:t>
            </w:r>
            <w:r>
              <w:rPr>
                <w:sz w:val="18"/>
              </w:rPr>
              <w:t>RIC</w:t>
            </w:r>
            <w:r>
              <w:rPr>
                <w:spacing w:val="-6"/>
                <w:sz w:val="18"/>
              </w:rPr>
              <w:t> </w:t>
            </w:r>
            <w:r>
              <w:rPr>
                <w:sz w:val="18"/>
              </w:rPr>
              <w:t>platform</w:t>
            </w:r>
            <w:r>
              <w:rPr>
                <w:spacing w:val="-5"/>
                <w:sz w:val="18"/>
              </w:rPr>
              <w:t> </w:t>
            </w:r>
            <w:r>
              <w:rPr>
                <w:sz w:val="18"/>
              </w:rPr>
              <w:t>forwards</w:t>
            </w:r>
            <w:r>
              <w:rPr>
                <w:spacing w:val="-5"/>
                <w:sz w:val="18"/>
              </w:rPr>
              <w:t> </w:t>
            </w:r>
            <w:r>
              <w:rPr>
                <w:sz w:val="18"/>
              </w:rPr>
              <w:t>the</w:t>
            </w:r>
            <w:r>
              <w:rPr>
                <w:spacing w:val="-8"/>
                <w:sz w:val="18"/>
              </w:rPr>
              <w:t> </w:t>
            </w:r>
            <w:r>
              <w:rPr>
                <w:sz w:val="18"/>
              </w:rPr>
              <w:t>RAI</w:t>
            </w:r>
            <w:r>
              <w:rPr>
                <w:spacing w:val="-7"/>
                <w:sz w:val="18"/>
              </w:rPr>
              <w:t> </w:t>
            </w:r>
            <w:r>
              <w:rPr>
                <w:sz w:val="18"/>
              </w:rPr>
              <w:t>to</w:t>
            </w:r>
            <w:r>
              <w:rPr>
                <w:spacing w:val="-6"/>
                <w:sz w:val="18"/>
              </w:rPr>
              <w:t> </w:t>
            </w:r>
            <w:r>
              <w:rPr>
                <w:sz w:val="18"/>
              </w:rPr>
              <w:t>Y1</w:t>
            </w:r>
            <w:r>
              <w:rPr>
                <w:spacing w:val="-4"/>
                <w:sz w:val="18"/>
              </w:rPr>
              <w:t> </w:t>
            </w:r>
            <w:r>
              <w:rPr>
                <w:spacing w:val="-2"/>
                <w:sz w:val="18"/>
              </w:rPr>
              <w:t>consumer.</w:t>
            </w:r>
          </w:p>
        </w:tc>
      </w:tr>
    </w:tbl>
    <w:p>
      <w:pPr>
        <w:spacing w:after="0" w:line="204" w:lineRule="exact"/>
        <w:rPr>
          <w:sz w:val="18"/>
        </w:rPr>
        <w:sectPr>
          <w:pgSz w:w="11910" w:h="16850"/>
          <w:pgMar w:header="694" w:footer="702" w:top="1460" w:bottom="900" w:left="720" w:right="700"/>
        </w:sectPr>
      </w:pPr>
    </w:p>
    <w:p>
      <w:pPr>
        <w:pStyle w:val="BodyText"/>
      </w:pPr>
    </w:p>
    <w:p>
      <w:pPr>
        <w:pStyle w:val="BodyText"/>
        <w:spacing w:before="10"/>
      </w:pPr>
    </w:p>
    <w:p>
      <w:pPr>
        <w:pStyle w:val="BodyText"/>
        <w:ind w:left="482"/>
      </w:pPr>
      <w:r>
        <w:rPr/>
        <w:drawing>
          <wp:inline distT="0" distB="0" distL="0" distR="0">
            <wp:extent cx="6065936" cy="3867150"/>
            <wp:effectExtent l="0" t="0" r="0" b="0"/>
            <wp:docPr id="442" name="Image 442" descr="Generated by PlantUML"/>
            <wp:cNvGraphicFramePr>
              <a:graphicFrameLocks/>
            </wp:cNvGraphicFramePr>
            <a:graphic>
              <a:graphicData uri="http://schemas.openxmlformats.org/drawingml/2006/picture">
                <pic:pic>
                  <pic:nvPicPr>
                    <pic:cNvPr id="442" name="Image 442" descr="Generated by PlantUML"/>
                    <pic:cNvPicPr/>
                  </pic:nvPicPr>
                  <pic:blipFill>
                    <a:blip r:embed="rId109" cstate="print"/>
                    <a:stretch>
                      <a:fillRect/>
                    </a:stretch>
                  </pic:blipFill>
                  <pic:spPr>
                    <a:xfrm>
                      <a:off x="0" y="0"/>
                      <a:ext cx="6065936" cy="3867150"/>
                    </a:xfrm>
                    <a:prstGeom prst="rect">
                      <a:avLst/>
                    </a:prstGeom>
                  </pic:spPr>
                </pic:pic>
              </a:graphicData>
            </a:graphic>
          </wp:inline>
        </w:drawing>
      </w:r>
      <w:r>
        <w:rPr/>
      </w:r>
    </w:p>
    <w:p>
      <w:pPr>
        <w:pStyle w:val="Heading5"/>
        <w:spacing w:before="189"/>
        <w:ind w:left="314" w:right="0"/>
        <w:jc w:val="left"/>
      </w:pPr>
      <w:r>
        <w:rPr/>
        <w:t>Figure</w:t>
      </w:r>
      <w:r>
        <w:rPr>
          <w:spacing w:val="-9"/>
        </w:rPr>
        <w:t> </w:t>
      </w:r>
      <w:r>
        <w:rPr/>
        <w:t>9.5.8.3-1:</w:t>
      </w:r>
      <w:r>
        <w:rPr>
          <w:spacing w:val="-8"/>
        </w:rPr>
        <w:t> </w:t>
      </w:r>
      <w:r>
        <w:rPr/>
        <w:t>xApp</w:t>
      </w:r>
      <w:r>
        <w:rPr>
          <w:spacing w:val="-6"/>
        </w:rPr>
        <w:t> </w:t>
      </w:r>
      <w:r>
        <w:rPr/>
        <w:t>Shared</w:t>
      </w:r>
      <w:r>
        <w:rPr>
          <w:spacing w:val="-8"/>
        </w:rPr>
        <w:t> </w:t>
      </w:r>
      <w:r>
        <w:rPr/>
        <w:t>Data</w:t>
      </w:r>
      <w:r>
        <w:rPr>
          <w:spacing w:val="-7"/>
        </w:rPr>
        <w:t> </w:t>
      </w:r>
      <w:r>
        <w:rPr/>
        <w:t>Subscribe/Push</w:t>
      </w:r>
      <w:r>
        <w:rPr>
          <w:spacing w:val="-8"/>
        </w:rPr>
        <w:t> </w:t>
      </w:r>
      <w:r>
        <w:rPr/>
        <w:t>procedures</w:t>
      </w:r>
      <w:r>
        <w:rPr>
          <w:spacing w:val="-9"/>
        </w:rPr>
        <w:t> </w:t>
      </w:r>
      <w:r>
        <w:rPr/>
        <w:t>for</w:t>
      </w:r>
      <w:r>
        <w:rPr>
          <w:spacing w:val="-6"/>
        </w:rPr>
        <w:t> </w:t>
      </w:r>
      <w:r>
        <w:rPr/>
        <w:t>RAN</w:t>
      </w:r>
      <w:r>
        <w:rPr>
          <w:spacing w:val="-9"/>
        </w:rPr>
        <w:t> </w:t>
      </w:r>
      <w:r>
        <w:rPr/>
        <w:t>analytics</w:t>
      </w:r>
      <w:r>
        <w:rPr>
          <w:spacing w:val="-6"/>
        </w:rPr>
        <w:t> </w:t>
      </w:r>
      <w:r>
        <w:rPr/>
        <w:t>information</w:t>
      </w:r>
      <w:r>
        <w:rPr>
          <w:spacing w:val="-2"/>
        </w:rPr>
        <w:t> exposure</w:t>
      </w:r>
    </w:p>
    <w:p>
      <w:pPr>
        <w:spacing w:line="240" w:lineRule="auto" w:before="26"/>
        <w:rPr>
          <w:b/>
          <w:sz w:val="20"/>
        </w:rPr>
      </w:pPr>
    </w:p>
    <w:p>
      <w:pPr>
        <w:pStyle w:val="ListParagraph"/>
        <w:numPr>
          <w:ilvl w:val="0"/>
          <w:numId w:val="143"/>
        </w:numPr>
        <w:tabs>
          <w:tab w:pos="380" w:val="left" w:leader="none"/>
        </w:tabs>
        <w:spacing w:line="240" w:lineRule="auto" w:before="0" w:after="0"/>
        <w:ind w:left="380" w:right="0" w:hanging="248"/>
        <w:jc w:val="left"/>
        <w:rPr>
          <w:sz w:val="20"/>
        </w:rPr>
      </w:pPr>
      <w:r>
        <w:rPr>
          <w:sz w:val="20"/>
        </w:rPr>
        <w:t>using</w:t>
      </w:r>
      <w:r>
        <w:rPr>
          <w:spacing w:val="-4"/>
          <w:sz w:val="20"/>
        </w:rPr>
        <w:t> </w:t>
      </w:r>
      <w:r>
        <w:rPr>
          <w:sz w:val="20"/>
        </w:rPr>
        <w:t>xApp</w:t>
      </w:r>
      <w:r>
        <w:rPr>
          <w:spacing w:val="-4"/>
          <w:sz w:val="20"/>
        </w:rPr>
        <w:t> </w:t>
      </w:r>
      <w:r>
        <w:rPr>
          <w:sz w:val="20"/>
        </w:rPr>
        <w:t>Shared</w:t>
      </w:r>
      <w:r>
        <w:rPr>
          <w:spacing w:val="-4"/>
          <w:sz w:val="20"/>
        </w:rPr>
        <w:t> </w:t>
      </w:r>
      <w:r>
        <w:rPr>
          <w:sz w:val="20"/>
        </w:rPr>
        <w:t>Data</w:t>
      </w:r>
      <w:r>
        <w:rPr>
          <w:spacing w:val="-3"/>
          <w:sz w:val="20"/>
        </w:rPr>
        <w:t> </w:t>
      </w:r>
      <w:r>
        <w:rPr>
          <w:sz w:val="20"/>
        </w:rPr>
        <w:t>Fetch</w:t>
      </w:r>
      <w:r>
        <w:rPr>
          <w:spacing w:val="-3"/>
          <w:sz w:val="20"/>
        </w:rPr>
        <w:t> </w:t>
      </w:r>
      <w:r>
        <w:rPr>
          <w:spacing w:val="-2"/>
          <w:sz w:val="20"/>
        </w:rPr>
        <w:t>procedure</w:t>
      </w:r>
    </w:p>
    <w:p>
      <w:pPr>
        <w:spacing w:after="0" w:line="240" w:lineRule="auto"/>
        <w:jc w:val="left"/>
        <w:rPr>
          <w:sz w:val="20"/>
        </w:rPr>
        <w:sectPr>
          <w:pgSz w:w="11910" w:h="16850"/>
          <w:pgMar w:header="694" w:footer="702" w:top="1460" w:bottom="900" w:left="720" w:right="700"/>
        </w:sectPr>
      </w:pPr>
    </w:p>
    <w:p>
      <w:pPr>
        <w:pStyle w:val="BodyText"/>
        <w:spacing w:before="128" w:after="1"/>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7"/>
        <w:gridCol w:w="7927"/>
      </w:tblGrid>
      <w:tr>
        <w:trPr>
          <w:trHeight w:val="227" w:hRule="atLeast"/>
        </w:trPr>
        <w:tc>
          <w:tcPr>
            <w:tcW w:w="1707" w:type="dxa"/>
            <w:shd w:val="clear" w:color="auto" w:fill="D0CECE"/>
          </w:tcPr>
          <w:p>
            <w:pPr>
              <w:pStyle w:val="TableParagraph"/>
              <w:spacing w:line="204" w:lineRule="exact" w:before="3"/>
              <w:ind w:left="174"/>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27" w:type="dxa"/>
            <w:shd w:val="clear" w:color="auto" w:fill="D0CECE"/>
          </w:tcPr>
          <w:p>
            <w:pPr>
              <w:pStyle w:val="TableParagraph"/>
              <w:spacing w:line="204" w:lineRule="exact" w:before="3"/>
              <w:ind w:left="6"/>
              <w:jc w:val="center"/>
              <w:rPr>
                <w:b/>
                <w:sz w:val="18"/>
              </w:rPr>
            </w:pPr>
            <w:r>
              <w:rPr>
                <w:b/>
                <w:sz w:val="18"/>
              </w:rPr>
              <w:t>Evolution</w:t>
            </w:r>
            <w:r>
              <w:rPr>
                <w:b/>
                <w:spacing w:val="-3"/>
                <w:sz w:val="18"/>
              </w:rPr>
              <w:t> </w:t>
            </w:r>
            <w:r>
              <w:rPr>
                <w:b/>
                <w:sz w:val="18"/>
              </w:rPr>
              <w:t>/ </w:t>
            </w:r>
            <w:r>
              <w:rPr>
                <w:b/>
                <w:spacing w:val="-2"/>
                <w:sz w:val="18"/>
              </w:rPr>
              <w:t>Specification</w:t>
            </w:r>
          </w:p>
        </w:tc>
      </w:tr>
      <w:tr>
        <w:trPr>
          <w:trHeight w:val="227" w:hRule="atLeast"/>
        </w:trPr>
        <w:tc>
          <w:tcPr>
            <w:tcW w:w="1707" w:type="dxa"/>
          </w:tcPr>
          <w:p>
            <w:pPr>
              <w:pStyle w:val="TableParagraph"/>
              <w:spacing w:line="206" w:lineRule="exact" w:before="1"/>
              <w:rPr>
                <w:sz w:val="18"/>
              </w:rPr>
            </w:pPr>
            <w:r>
              <w:rPr>
                <w:spacing w:val="-4"/>
                <w:sz w:val="18"/>
              </w:rPr>
              <w:t>Goal</w:t>
            </w:r>
          </w:p>
        </w:tc>
        <w:tc>
          <w:tcPr>
            <w:tcW w:w="7927" w:type="dxa"/>
          </w:tcPr>
          <w:p>
            <w:pPr>
              <w:pStyle w:val="TableParagraph"/>
              <w:spacing w:line="206" w:lineRule="exact" w:before="1"/>
              <w:ind w:left="105"/>
              <w:rPr>
                <w:sz w:val="18"/>
              </w:rPr>
            </w:pPr>
            <w:r>
              <w:rPr>
                <w:sz w:val="18"/>
              </w:rPr>
              <w:t>Near-RT</w:t>
            </w:r>
            <w:r>
              <w:rPr>
                <w:spacing w:val="-7"/>
                <w:sz w:val="18"/>
              </w:rPr>
              <w:t> </w:t>
            </w:r>
            <w:r>
              <w:rPr>
                <w:sz w:val="18"/>
              </w:rPr>
              <w:t>RIC</w:t>
            </w:r>
            <w:r>
              <w:rPr>
                <w:spacing w:val="-7"/>
                <w:sz w:val="18"/>
              </w:rPr>
              <w:t> </w:t>
            </w:r>
            <w:r>
              <w:rPr>
                <w:sz w:val="18"/>
              </w:rPr>
              <w:t>platform</w:t>
            </w:r>
            <w:r>
              <w:rPr>
                <w:spacing w:val="-7"/>
                <w:sz w:val="18"/>
              </w:rPr>
              <w:t> </w:t>
            </w:r>
            <w:r>
              <w:rPr>
                <w:sz w:val="18"/>
              </w:rPr>
              <w:t>exposes</w:t>
            </w:r>
            <w:r>
              <w:rPr>
                <w:spacing w:val="-6"/>
                <w:sz w:val="18"/>
              </w:rPr>
              <w:t> </w:t>
            </w:r>
            <w:r>
              <w:rPr>
                <w:sz w:val="18"/>
              </w:rPr>
              <w:t>via</w:t>
            </w:r>
            <w:r>
              <w:rPr>
                <w:spacing w:val="-7"/>
                <w:sz w:val="18"/>
              </w:rPr>
              <w:t> </w:t>
            </w:r>
            <w:r>
              <w:rPr>
                <w:sz w:val="18"/>
              </w:rPr>
              <w:t>Y1</w:t>
            </w:r>
            <w:r>
              <w:rPr>
                <w:spacing w:val="-9"/>
                <w:sz w:val="18"/>
              </w:rPr>
              <w:t> </w:t>
            </w:r>
            <w:r>
              <w:rPr>
                <w:sz w:val="18"/>
              </w:rPr>
              <w:t>interface</w:t>
            </w:r>
            <w:r>
              <w:rPr>
                <w:spacing w:val="-7"/>
                <w:sz w:val="18"/>
              </w:rPr>
              <w:t> </w:t>
            </w:r>
            <w:r>
              <w:rPr>
                <w:sz w:val="18"/>
              </w:rPr>
              <w:t>the</w:t>
            </w:r>
            <w:r>
              <w:rPr>
                <w:spacing w:val="-2"/>
                <w:sz w:val="18"/>
              </w:rPr>
              <w:t> </w:t>
            </w:r>
            <w:r>
              <w:rPr>
                <w:sz w:val="18"/>
              </w:rPr>
              <w:t>RAI</w:t>
            </w:r>
            <w:r>
              <w:rPr>
                <w:spacing w:val="-7"/>
                <w:sz w:val="18"/>
              </w:rPr>
              <w:t> </w:t>
            </w:r>
            <w:r>
              <w:rPr>
                <w:sz w:val="18"/>
              </w:rPr>
              <w:t>produced</w:t>
            </w:r>
            <w:r>
              <w:rPr>
                <w:spacing w:val="-9"/>
                <w:sz w:val="18"/>
              </w:rPr>
              <w:t> </w:t>
            </w:r>
            <w:r>
              <w:rPr>
                <w:sz w:val="18"/>
              </w:rPr>
              <w:t>by</w:t>
            </w:r>
            <w:r>
              <w:rPr>
                <w:spacing w:val="-8"/>
                <w:sz w:val="18"/>
              </w:rPr>
              <w:t> </w:t>
            </w:r>
            <w:r>
              <w:rPr>
                <w:sz w:val="18"/>
              </w:rPr>
              <w:t>the</w:t>
            </w:r>
            <w:r>
              <w:rPr>
                <w:spacing w:val="-9"/>
                <w:sz w:val="18"/>
              </w:rPr>
              <w:t> </w:t>
            </w:r>
            <w:r>
              <w:rPr>
                <w:spacing w:val="-2"/>
                <w:sz w:val="18"/>
              </w:rPr>
              <w:t>xApp.</w:t>
            </w:r>
          </w:p>
        </w:tc>
      </w:tr>
      <w:tr>
        <w:trPr>
          <w:trHeight w:val="1163" w:hRule="atLeast"/>
        </w:trPr>
        <w:tc>
          <w:tcPr>
            <w:tcW w:w="1707" w:type="dxa"/>
          </w:tcPr>
          <w:p>
            <w:pPr>
              <w:pStyle w:val="TableParagraph"/>
              <w:ind w:left="0"/>
              <w:rPr>
                <w:rFonts w:ascii="Times New Roman"/>
                <w:sz w:val="18"/>
              </w:rPr>
            </w:pPr>
          </w:p>
          <w:p>
            <w:pPr>
              <w:pStyle w:val="TableParagraph"/>
              <w:spacing w:before="55"/>
              <w:ind w:left="0"/>
              <w:rPr>
                <w:rFonts w:ascii="Times New Roman"/>
                <w:sz w:val="18"/>
              </w:rPr>
            </w:pPr>
          </w:p>
          <w:p>
            <w:pPr>
              <w:pStyle w:val="TableParagraph"/>
              <w:rPr>
                <w:sz w:val="18"/>
              </w:rPr>
            </w:pPr>
            <w:r>
              <w:rPr>
                <w:sz w:val="18"/>
              </w:rPr>
              <w:t>Actors</w:t>
            </w:r>
            <w:r>
              <w:rPr>
                <w:spacing w:val="-3"/>
                <w:sz w:val="18"/>
              </w:rPr>
              <w:t> </w:t>
            </w:r>
            <w:r>
              <w:rPr>
                <w:sz w:val="18"/>
              </w:rPr>
              <w:t>and</w:t>
            </w:r>
            <w:r>
              <w:rPr>
                <w:spacing w:val="-2"/>
                <w:sz w:val="18"/>
              </w:rPr>
              <w:t> Roles</w:t>
            </w:r>
          </w:p>
        </w:tc>
        <w:tc>
          <w:tcPr>
            <w:tcW w:w="7927" w:type="dxa"/>
          </w:tcPr>
          <w:p>
            <w:pPr>
              <w:pStyle w:val="TableParagraph"/>
              <w:numPr>
                <w:ilvl w:val="0"/>
                <w:numId w:val="146"/>
              </w:numPr>
              <w:tabs>
                <w:tab w:pos="825" w:val="left" w:leader="none"/>
              </w:tabs>
              <w:spacing w:line="219" w:lineRule="exact" w:before="0" w:after="0"/>
              <w:ind w:left="825" w:right="0" w:hanging="360"/>
              <w:jc w:val="left"/>
              <w:rPr>
                <w:sz w:val="18"/>
              </w:rPr>
            </w:pPr>
            <w:r>
              <w:rPr>
                <w:sz w:val="18"/>
              </w:rPr>
              <w:t>Y1</w:t>
            </w:r>
            <w:r>
              <w:rPr>
                <w:spacing w:val="-3"/>
                <w:sz w:val="18"/>
              </w:rPr>
              <w:t> </w:t>
            </w:r>
            <w:r>
              <w:rPr>
                <w:spacing w:val="-2"/>
                <w:sz w:val="18"/>
              </w:rPr>
              <w:t>consumer</w:t>
            </w:r>
          </w:p>
          <w:p>
            <w:pPr>
              <w:pStyle w:val="TableParagraph"/>
              <w:numPr>
                <w:ilvl w:val="0"/>
                <w:numId w:val="146"/>
              </w:numPr>
              <w:tabs>
                <w:tab w:pos="825" w:val="left" w:leader="none"/>
              </w:tabs>
              <w:spacing w:line="240" w:lineRule="auto" w:before="12" w:after="0"/>
              <w:ind w:left="825" w:right="0" w:hanging="360"/>
              <w:jc w:val="left"/>
              <w:rPr>
                <w:sz w:val="18"/>
              </w:rPr>
            </w:pPr>
            <w:r>
              <w:rPr>
                <w:sz w:val="18"/>
              </w:rPr>
              <w:t>xApp:</w:t>
            </w:r>
            <w:r>
              <w:rPr>
                <w:spacing w:val="-4"/>
                <w:sz w:val="18"/>
              </w:rPr>
              <w:t> </w:t>
            </w:r>
            <w:r>
              <w:rPr>
                <w:sz w:val="18"/>
              </w:rPr>
              <w:t>Producer</w:t>
            </w:r>
            <w:r>
              <w:rPr>
                <w:spacing w:val="-2"/>
                <w:sz w:val="18"/>
              </w:rPr>
              <w:t> </w:t>
            </w:r>
            <w:r>
              <w:rPr>
                <w:sz w:val="18"/>
              </w:rPr>
              <w:t>of</w:t>
            </w:r>
            <w:r>
              <w:rPr>
                <w:spacing w:val="-1"/>
                <w:sz w:val="18"/>
              </w:rPr>
              <w:t> </w:t>
            </w:r>
            <w:r>
              <w:rPr>
                <w:spacing w:val="-4"/>
                <w:sz w:val="18"/>
              </w:rPr>
              <w:t>RAI.</w:t>
            </w:r>
          </w:p>
          <w:p>
            <w:pPr>
              <w:pStyle w:val="TableParagraph"/>
              <w:numPr>
                <w:ilvl w:val="0"/>
                <w:numId w:val="146"/>
              </w:numPr>
              <w:tabs>
                <w:tab w:pos="825" w:val="left" w:leader="none"/>
              </w:tabs>
              <w:spacing w:line="240" w:lineRule="auto" w:before="12" w:after="0"/>
              <w:ind w:left="825" w:right="0" w:hanging="360"/>
              <w:jc w:val="left"/>
              <w:rPr>
                <w:sz w:val="18"/>
              </w:rPr>
            </w:pPr>
            <w:r>
              <w:rPr>
                <w:sz w:val="18"/>
              </w:rPr>
              <w:t>Near-RT</w:t>
            </w:r>
            <w:r>
              <w:rPr>
                <w:spacing w:val="-3"/>
                <w:sz w:val="18"/>
              </w:rPr>
              <w:t> </w:t>
            </w:r>
            <w:r>
              <w:rPr>
                <w:sz w:val="18"/>
              </w:rPr>
              <w:t>RIC</w:t>
            </w:r>
            <w:r>
              <w:rPr>
                <w:spacing w:val="-2"/>
                <w:sz w:val="18"/>
              </w:rPr>
              <w:t> </w:t>
            </w:r>
            <w:r>
              <w:rPr>
                <w:sz w:val="18"/>
              </w:rPr>
              <w:t>platform,</w:t>
            </w:r>
            <w:r>
              <w:rPr>
                <w:spacing w:val="-3"/>
                <w:sz w:val="18"/>
              </w:rPr>
              <w:t> </w:t>
            </w:r>
            <w:r>
              <w:rPr>
                <w:sz w:val="18"/>
              </w:rPr>
              <w:t>with</w:t>
            </w:r>
            <w:r>
              <w:rPr>
                <w:spacing w:val="-2"/>
                <w:sz w:val="18"/>
              </w:rPr>
              <w:t> </w:t>
            </w:r>
            <w:r>
              <w:rPr>
                <w:sz w:val="18"/>
              </w:rPr>
              <w:t>the</w:t>
            </w:r>
            <w:r>
              <w:rPr>
                <w:spacing w:val="-3"/>
                <w:sz w:val="18"/>
              </w:rPr>
              <w:t> </w:t>
            </w:r>
            <w:r>
              <w:rPr>
                <w:sz w:val="18"/>
              </w:rPr>
              <w:t>following</w:t>
            </w:r>
            <w:r>
              <w:rPr>
                <w:spacing w:val="-2"/>
                <w:sz w:val="18"/>
              </w:rPr>
              <w:t> functionalities:</w:t>
            </w:r>
          </w:p>
          <w:p>
            <w:pPr>
              <w:pStyle w:val="TableParagraph"/>
              <w:numPr>
                <w:ilvl w:val="1"/>
                <w:numId w:val="146"/>
              </w:numPr>
              <w:tabs>
                <w:tab w:pos="1204" w:val="left" w:leader="none"/>
              </w:tabs>
              <w:spacing w:line="240" w:lineRule="auto" w:before="13" w:after="0"/>
              <w:ind w:left="1204" w:right="0" w:hanging="379"/>
              <w:jc w:val="left"/>
              <w:rPr>
                <w:sz w:val="18"/>
              </w:rPr>
            </w:pPr>
            <w:r>
              <w:rPr>
                <w:sz w:val="18"/>
              </w:rPr>
              <w:t>Y1</w:t>
            </w:r>
            <w:r>
              <w:rPr>
                <w:spacing w:val="-3"/>
                <w:sz w:val="18"/>
              </w:rPr>
              <w:t> </w:t>
            </w:r>
            <w:r>
              <w:rPr>
                <w:spacing w:val="-2"/>
                <w:sz w:val="18"/>
              </w:rPr>
              <w:t>termination;</w:t>
            </w:r>
          </w:p>
          <w:p>
            <w:pPr>
              <w:pStyle w:val="TableParagraph"/>
              <w:numPr>
                <w:ilvl w:val="1"/>
                <w:numId w:val="146"/>
              </w:numPr>
              <w:tabs>
                <w:tab w:pos="1204" w:val="left" w:leader="none"/>
              </w:tabs>
              <w:spacing w:line="214" w:lineRule="exact" w:before="12" w:after="0"/>
              <w:ind w:left="1204" w:right="0" w:hanging="379"/>
              <w:jc w:val="left"/>
              <w:rPr>
                <w:sz w:val="18"/>
              </w:rPr>
            </w:pPr>
            <w:r>
              <w:rPr>
                <w:sz w:val="18"/>
              </w:rPr>
              <w:t>API </w:t>
            </w:r>
            <w:r>
              <w:rPr>
                <w:spacing w:val="-2"/>
                <w:sz w:val="18"/>
              </w:rPr>
              <w:t>enablement.</w:t>
            </w:r>
          </w:p>
        </w:tc>
      </w:tr>
      <w:tr>
        <w:trPr>
          <w:trHeight w:val="686" w:hRule="atLeast"/>
        </w:trPr>
        <w:tc>
          <w:tcPr>
            <w:tcW w:w="1707" w:type="dxa"/>
          </w:tcPr>
          <w:p>
            <w:pPr>
              <w:pStyle w:val="TableParagraph"/>
              <w:spacing w:before="24"/>
              <w:ind w:left="0"/>
              <w:rPr>
                <w:rFonts w:ascii="Times New Roman"/>
                <w:sz w:val="18"/>
              </w:rPr>
            </w:pPr>
          </w:p>
          <w:p>
            <w:pPr>
              <w:pStyle w:val="TableParagraph"/>
              <w:rPr>
                <w:sz w:val="18"/>
              </w:rPr>
            </w:pPr>
            <w:r>
              <w:rPr>
                <w:spacing w:val="-2"/>
                <w:sz w:val="18"/>
              </w:rPr>
              <w:t>Pre-conditions</w:t>
            </w:r>
          </w:p>
        </w:tc>
        <w:tc>
          <w:tcPr>
            <w:tcW w:w="7927" w:type="dxa"/>
          </w:tcPr>
          <w:p>
            <w:pPr>
              <w:pStyle w:val="TableParagraph"/>
              <w:numPr>
                <w:ilvl w:val="0"/>
                <w:numId w:val="147"/>
              </w:numPr>
              <w:tabs>
                <w:tab w:pos="825" w:val="left" w:leader="none"/>
              </w:tabs>
              <w:spacing w:line="254" w:lineRule="auto" w:before="0" w:after="0"/>
              <w:ind w:left="825" w:right="462" w:hanging="361"/>
              <w:jc w:val="left"/>
              <w:rPr>
                <w:sz w:val="18"/>
              </w:rPr>
            </w:pPr>
            <w:r>
              <w:rPr>
                <w:sz w:val="18"/>
              </w:rPr>
              <w:t>RAI</w:t>
            </w:r>
            <w:r>
              <w:rPr>
                <w:spacing w:val="-3"/>
                <w:sz w:val="18"/>
              </w:rPr>
              <w:t> </w:t>
            </w:r>
            <w:r>
              <w:rPr>
                <w:sz w:val="18"/>
              </w:rPr>
              <w:t>producer</w:t>
            </w:r>
            <w:r>
              <w:rPr>
                <w:spacing w:val="-5"/>
                <w:sz w:val="18"/>
              </w:rPr>
              <w:t> </w:t>
            </w:r>
            <w:r>
              <w:rPr>
                <w:sz w:val="18"/>
              </w:rPr>
              <w:t>xApp</w:t>
            </w:r>
            <w:r>
              <w:rPr>
                <w:spacing w:val="-5"/>
                <w:sz w:val="18"/>
              </w:rPr>
              <w:t> </w:t>
            </w:r>
            <w:r>
              <w:rPr>
                <w:sz w:val="18"/>
              </w:rPr>
              <w:t>has</w:t>
            </w:r>
            <w:r>
              <w:rPr>
                <w:spacing w:val="-2"/>
                <w:sz w:val="18"/>
              </w:rPr>
              <w:t> </w:t>
            </w:r>
            <w:r>
              <w:rPr>
                <w:sz w:val="18"/>
              </w:rPr>
              <w:t>registered</w:t>
            </w:r>
            <w:r>
              <w:rPr>
                <w:spacing w:val="-3"/>
                <w:sz w:val="18"/>
              </w:rPr>
              <w:t> </w:t>
            </w:r>
            <w:r>
              <w:rPr>
                <w:sz w:val="18"/>
              </w:rPr>
              <w:t>the</w:t>
            </w:r>
            <w:r>
              <w:rPr>
                <w:spacing w:val="-5"/>
                <w:sz w:val="18"/>
              </w:rPr>
              <w:t> </w:t>
            </w:r>
            <w:r>
              <w:rPr>
                <w:sz w:val="18"/>
              </w:rPr>
              <w:t>API</w:t>
            </w:r>
            <w:r>
              <w:rPr>
                <w:spacing w:val="-3"/>
                <w:sz w:val="18"/>
              </w:rPr>
              <w:t> </w:t>
            </w:r>
            <w:r>
              <w:rPr>
                <w:sz w:val="18"/>
              </w:rPr>
              <w:t>information</w:t>
            </w:r>
            <w:r>
              <w:rPr>
                <w:spacing w:val="-3"/>
                <w:sz w:val="18"/>
              </w:rPr>
              <w:t> </w:t>
            </w:r>
            <w:r>
              <w:rPr>
                <w:sz w:val="18"/>
              </w:rPr>
              <w:t>of</w:t>
            </w:r>
            <w:r>
              <w:rPr>
                <w:spacing w:val="-5"/>
                <w:sz w:val="18"/>
              </w:rPr>
              <w:t> </w:t>
            </w:r>
            <w:r>
              <w:rPr>
                <w:sz w:val="18"/>
              </w:rPr>
              <w:t>its xApp</w:t>
            </w:r>
            <w:r>
              <w:rPr>
                <w:spacing w:val="-3"/>
                <w:sz w:val="18"/>
              </w:rPr>
              <w:t> </w:t>
            </w:r>
            <w:r>
              <w:rPr>
                <w:sz w:val="18"/>
              </w:rPr>
              <w:t>Data</w:t>
            </w:r>
            <w:r>
              <w:rPr>
                <w:spacing w:val="-3"/>
                <w:sz w:val="18"/>
              </w:rPr>
              <w:t> </w:t>
            </w:r>
            <w:r>
              <w:rPr>
                <w:sz w:val="18"/>
              </w:rPr>
              <w:t>Sharing</w:t>
            </w:r>
            <w:r>
              <w:rPr>
                <w:spacing w:val="-1"/>
                <w:sz w:val="18"/>
              </w:rPr>
              <w:t> </w:t>
            </w:r>
            <w:r>
              <w:rPr>
                <w:sz w:val="18"/>
              </w:rPr>
              <w:t>API information using the Enablement APIs;</w:t>
            </w:r>
          </w:p>
          <w:p>
            <w:pPr>
              <w:pStyle w:val="TableParagraph"/>
              <w:numPr>
                <w:ilvl w:val="0"/>
                <w:numId w:val="147"/>
              </w:numPr>
              <w:tabs>
                <w:tab w:pos="825" w:val="left" w:leader="none"/>
              </w:tabs>
              <w:spacing w:line="214" w:lineRule="exact" w:before="0" w:after="0"/>
              <w:ind w:left="825" w:right="0" w:hanging="360"/>
              <w:jc w:val="left"/>
              <w:rPr>
                <w:sz w:val="18"/>
              </w:rPr>
            </w:pPr>
            <w:r>
              <w:rPr>
                <w:sz w:val="18"/>
              </w:rPr>
              <w:t>Y1</w:t>
            </w:r>
            <w:r>
              <w:rPr>
                <w:spacing w:val="-2"/>
                <w:sz w:val="18"/>
              </w:rPr>
              <w:t> </w:t>
            </w:r>
            <w:r>
              <w:rPr>
                <w:sz w:val="18"/>
              </w:rPr>
              <w:t>consumer</w:t>
            </w:r>
            <w:r>
              <w:rPr>
                <w:spacing w:val="-4"/>
                <w:sz w:val="18"/>
              </w:rPr>
              <w:t> </w:t>
            </w:r>
            <w:r>
              <w:rPr>
                <w:sz w:val="18"/>
              </w:rPr>
              <w:t>has</w:t>
            </w:r>
            <w:r>
              <w:rPr>
                <w:spacing w:val="-2"/>
                <w:sz w:val="18"/>
              </w:rPr>
              <w:t> </w:t>
            </w:r>
            <w:r>
              <w:rPr>
                <w:sz w:val="18"/>
              </w:rPr>
              <w:t>been</w:t>
            </w:r>
            <w:r>
              <w:rPr>
                <w:spacing w:val="-1"/>
                <w:sz w:val="18"/>
              </w:rPr>
              <w:t> </w:t>
            </w:r>
            <w:r>
              <w:rPr>
                <w:sz w:val="18"/>
              </w:rPr>
              <w:t>provided</w:t>
            </w:r>
            <w:r>
              <w:rPr>
                <w:spacing w:val="-2"/>
                <w:sz w:val="18"/>
              </w:rPr>
              <w:t> </w:t>
            </w:r>
            <w:r>
              <w:rPr>
                <w:sz w:val="18"/>
              </w:rPr>
              <w:t>with</w:t>
            </w:r>
            <w:r>
              <w:rPr>
                <w:spacing w:val="-2"/>
                <w:sz w:val="18"/>
              </w:rPr>
              <w:t> </w:t>
            </w:r>
            <w:r>
              <w:rPr>
                <w:sz w:val="18"/>
              </w:rPr>
              <w:t>the</w:t>
            </w:r>
            <w:r>
              <w:rPr>
                <w:spacing w:val="-3"/>
                <w:sz w:val="18"/>
              </w:rPr>
              <w:t> </w:t>
            </w:r>
            <w:r>
              <w:rPr>
                <w:sz w:val="18"/>
              </w:rPr>
              <w:t>supported</w:t>
            </w:r>
            <w:r>
              <w:rPr>
                <w:spacing w:val="-2"/>
                <w:sz w:val="18"/>
              </w:rPr>
              <w:t> </w:t>
            </w:r>
            <w:r>
              <w:rPr>
                <w:sz w:val="18"/>
              </w:rPr>
              <w:t>RAI </w:t>
            </w:r>
            <w:r>
              <w:rPr>
                <w:spacing w:val="-2"/>
                <w:sz w:val="18"/>
              </w:rPr>
              <w:t>types.</w:t>
            </w:r>
          </w:p>
        </w:tc>
      </w:tr>
      <w:tr>
        <w:trPr>
          <w:trHeight w:val="227" w:hRule="atLeast"/>
        </w:trPr>
        <w:tc>
          <w:tcPr>
            <w:tcW w:w="1707" w:type="dxa"/>
          </w:tcPr>
          <w:p>
            <w:pPr>
              <w:pStyle w:val="TableParagraph"/>
              <w:spacing w:line="204" w:lineRule="exact" w:before="3"/>
              <w:rPr>
                <w:sz w:val="18"/>
              </w:rPr>
            </w:pPr>
            <w:r>
              <w:rPr>
                <w:sz w:val="18"/>
              </w:rPr>
              <w:t>Begins</w:t>
            </w:r>
            <w:r>
              <w:rPr>
                <w:spacing w:val="-2"/>
                <w:sz w:val="18"/>
              </w:rPr>
              <w:t> </w:t>
            </w:r>
            <w:r>
              <w:rPr>
                <w:spacing w:val="-4"/>
                <w:sz w:val="18"/>
              </w:rPr>
              <w:t>when</w:t>
            </w:r>
          </w:p>
        </w:tc>
        <w:tc>
          <w:tcPr>
            <w:tcW w:w="7927" w:type="dxa"/>
          </w:tcPr>
          <w:p>
            <w:pPr>
              <w:pStyle w:val="TableParagraph"/>
              <w:spacing w:line="204" w:lineRule="exact" w:before="3"/>
              <w:ind w:left="105"/>
              <w:rPr>
                <w:sz w:val="18"/>
              </w:rPr>
            </w:pPr>
            <w:r>
              <w:rPr>
                <w:sz w:val="18"/>
              </w:rPr>
              <w:t>Y1</w:t>
            </w:r>
            <w:r>
              <w:rPr>
                <w:spacing w:val="-4"/>
                <w:sz w:val="18"/>
              </w:rPr>
              <w:t> </w:t>
            </w:r>
            <w:r>
              <w:rPr>
                <w:sz w:val="18"/>
              </w:rPr>
              <w:t>consumer</w:t>
            </w:r>
            <w:r>
              <w:rPr>
                <w:spacing w:val="-4"/>
                <w:sz w:val="18"/>
              </w:rPr>
              <w:t> </w:t>
            </w:r>
            <w:r>
              <w:rPr>
                <w:sz w:val="18"/>
              </w:rPr>
              <w:t>determines</w:t>
            </w:r>
            <w:r>
              <w:rPr>
                <w:spacing w:val="-4"/>
                <w:sz w:val="18"/>
              </w:rPr>
              <w:t> </w:t>
            </w:r>
            <w:r>
              <w:rPr>
                <w:sz w:val="18"/>
              </w:rPr>
              <w:t>to</w:t>
            </w:r>
            <w:r>
              <w:rPr>
                <w:spacing w:val="-3"/>
                <w:sz w:val="18"/>
              </w:rPr>
              <w:t> </w:t>
            </w:r>
            <w:r>
              <w:rPr>
                <w:sz w:val="18"/>
              </w:rPr>
              <w:t>query</w:t>
            </w:r>
            <w:r>
              <w:rPr>
                <w:spacing w:val="-1"/>
                <w:sz w:val="18"/>
              </w:rPr>
              <w:t> </w:t>
            </w:r>
            <w:r>
              <w:rPr>
                <w:sz w:val="18"/>
              </w:rPr>
              <w:t>specific</w:t>
            </w:r>
            <w:r>
              <w:rPr>
                <w:spacing w:val="-1"/>
                <w:sz w:val="18"/>
              </w:rPr>
              <w:t> </w:t>
            </w:r>
            <w:r>
              <w:rPr>
                <w:sz w:val="18"/>
              </w:rPr>
              <w:t>RAI</w:t>
            </w:r>
            <w:r>
              <w:rPr>
                <w:spacing w:val="-3"/>
                <w:sz w:val="18"/>
              </w:rPr>
              <w:t> </w:t>
            </w:r>
            <w:r>
              <w:rPr>
                <w:sz w:val="18"/>
              </w:rPr>
              <w:t>from</w:t>
            </w:r>
            <w:r>
              <w:rPr>
                <w:spacing w:val="-2"/>
                <w:sz w:val="18"/>
              </w:rPr>
              <w:t> </w:t>
            </w:r>
            <w:r>
              <w:rPr>
                <w:sz w:val="18"/>
              </w:rPr>
              <w:t>the</w:t>
            </w:r>
            <w:r>
              <w:rPr>
                <w:spacing w:val="-3"/>
                <w:sz w:val="18"/>
              </w:rPr>
              <w:t> </w:t>
            </w:r>
            <w:r>
              <w:rPr>
                <w:sz w:val="18"/>
              </w:rPr>
              <w:t>Near-RT</w:t>
            </w:r>
            <w:r>
              <w:rPr>
                <w:spacing w:val="-3"/>
                <w:sz w:val="18"/>
              </w:rPr>
              <w:t> </w:t>
            </w:r>
            <w:r>
              <w:rPr>
                <w:spacing w:val="-4"/>
                <w:sz w:val="18"/>
              </w:rPr>
              <w:t>RIC.</w:t>
            </w:r>
          </w:p>
        </w:tc>
      </w:tr>
      <w:tr>
        <w:trPr>
          <w:trHeight w:val="227" w:hRule="atLeast"/>
        </w:trPr>
        <w:tc>
          <w:tcPr>
            <w:tcW w:w="1707" w:type="dxa"/>
          </w:tcPr>
          <w:p>
            <w:pPr>
              <w:pStyle w:val="TableParagraph"/>
              <w:spacing w:line="206" w:lineRule="exact" w:before="1"/>
              <w:rPr>
                <w:sz w:val="18"/>
              </w:rPr>
            </w:pPr>
            <w:r>
              <w:rPr>
                <w:sz w:val="18"/>
              </w:rPr>
              <w:t>Step</w:t>
            </w:r>
            <w:r>
              <w:rPr>
                <w:spacing w:val="-4"/>
                <w:sz w:val="18"/>
              </w:rPr>
              <w:t> </w:t>
            </w:r>
            <w:r>
              <w:rPr>
                <w:sz w:val="18"/>
              </w:rPr>
              <w:t>1</w:t>
            </w:r>
            <w:r>
              <w:rPr>
                <w:spacing w:val="-1"/>
                <w:sz w:val="18"/>
              </w:rPr>
              <w:t> </w:t>
            </w:r>
            <w:r>
              <w:rPr>
                <w:spacing w:val="-5"/>
                <w:sz w:val="18"/>
              </w:rPr>
              <w:t>(M)</w:t>
            </w:r>
          </w:p>
        </w:tc>
        <w:tc>
          <w:tcPr>
            <w:tcW w:w="7927" w:type="dxa"/>
          </w:tcPr>
          <w:p>
            <w:pPr>
              <w:pStyle w:val="TableParagraph"/>
              <w:spacing w:line="206" w:lineRule="exact" w:before="1"/>
              <w:ind w:left="105"/>
              <w:rPr>
                <w:sz w:val="18"/>
              </w:rPr>
            </w:pPr>
            <w:r>
              <w:rPr>
                <w:sz w:val="18"/>
              </w:rPr>
              <w:t>Y1</w:t>
            </w:r>
            <w:r>
              <w:rPr>
                <w:spacing w:val="-2"/>
                <w:sz w:val="18"/>
              </w:rPr>
              <w:t> </w:t>
            </w:r>
            <w:r>
              <w:rPr>
                <w:sz w:val="18"/>
              </w:rPr>
              <w:t>consumer</w:t>
            </w:r>
            <w:r>
              <w:rPr>
                <w:spacing w:val="-1"/>
                <w:sz w:val="18"/>
              </w:rPr>
              <w:t> </w:t>
            </w:r>
            <w:r>
              <w:rPr>
                <w:sz w:val="18"/>
              </w:rPr>
              <w:t>requests</w:t>
            </w:r>
            <w:r>
              <w:rPr>
                <w:spacing w:val="-1"/>
                <w:sz w:val="18"/>
              </w:rPr>
              <w:t> </w:t>
            </w:r>
            <w:r>
              <w:rPr>
                <w:sz w:val="18"/>
              </w:rPr>
              <w:t>RAI</w:t>
            </w:r>
            <w:r>
              <w:rPr>
                <w:spacing w:val="-1"/>
                <w:sz w:val="18"/>
              </w:rPr>
              <w:t> </w:t>
            </w:r>
            <w:r>
              <w:rPr>
                <w:sz w:val="18"/>
              </w:rPr>
              <w:t>with</w:t>
            </w:r>
            <w:r>
              <w:rPr>
                <w:spacing w:val="-2"/>
                <w:sz w:val="18"/>
              </w:rPr>
              <w:t> </w:t>
            </w:r>
            <w:r>
              <w:rPr>
                <w:sz w:val="18"/>
              </w:rPr>
              <w:t>a</w:t>
            </w:r>
            <w:r>
              <w:rPr>
                <w:spacing w:val="-2"/>
                <w:sz w:val="18"/>
              </w:rPr>
              <w:t> </w:t>
            </w:r>
            <w:r>
              <w:rPr>
                <w:sz w:val="18"/>
              </w:rPr>
              <w:t>Y1</w:t>
            </w:r>
            <w:r>
              <w:rPr>
                <w:spacing w:val="-1"/>
                <w:sz w:val="18"/>
              </w:rPr>
              <w:t> </w:t>
            </w:r>
            <w:r>
              <w:rPr>
                <w:sz w:val="18"/>
              </w:rPr>
              <w:t>RAI</w:t>
            </w:r>
            <w:r>
              <w:rPr>
                <w:spacing w:val="-4"/>
                <w:sz w:val="18"/>
              </w:rPr>
              <w:t> </w:t>
            </w:r>
            <w:r>
              <w:rPr>
                <w:sz w:val="18"/>
              </w:rPr>
              <w:t>query</w:t>
            </w:r>
            <w:r>
              <w:rPr>
                <w:spacing w:val="-1"/>
                <w:sz w:val="18"/>
              </w:rPr>
              <w:t> </w:t>
            </w:r>
            <w:r>
              <w:rPr>
                <w:sz w:val="18"/>
              </w:rPr>
              <w:t>request</w:t>
            </w:r>
            <w:r>
              <w:rPr>
                <w:spacing w:val="-1"/>
                <w:sz w:val="18"/>
              </w:rPr>
              <w:t> </w:t>
            </w:r>
            <w:r>
              <w:rPr>
                <w:sz w:val="18"/>
              </w:rPr>
              <w:t>to</w:t>
            </w:r>
            <w:r>
              <w:rPr>
                <w:spacing w:val="-4"/>
                <w:sz w:val="18"/>
              </w:rPr>
              <w:t> </w:t>
            </w:r>
            <w:r>
              <w:rPr>
                <w:sz w:val="18"/>
              </w:rPr>
              <w:t>Near-RT</w:t>
            </w:r>
            <w:r>
              <w:rPr>
                <w:spacing w:val="-2"/>
                <w:sz w:val="18"/>
              </w:rPr>
              <w:t> </w:t>
            </w:r>
            <w:r>
              <w:rPr>
                <w:sz w:val="18"/>
              </w:rPr>
              <w:t>RIC</w:t>
            </w:r>
            <w:r>
              <w:rPr>
                <w:spacing w:val="-1"/>
                <w:sz w:val="18"/>
              </w:rPr>
              <w:t> </w:t>
            </w:r>
            <w:r>
              <w:rPr>
                <w:spacing w:val="-2"/>
                <w:sz w:val="18"/>
              </w:rPr>
              <w:t>platform.</w:t>
            </w:r>
          </w:p>
        </w:tc>
      </w:tr>
      <w:tr>
        <w:trPr>
          <w:trHeight w:val="225" w:hRule="atLeast"/>
        </w:trPr>
        <w:tc>
          <w:tcPr>
            <w:tcW w:w="1707" w:type="dxa"/>
          </w:tcPr>
          <w:p>
            <w:pPr>
              <w:pStyle w:val="TableParagraph"/>
              <w:spacing w:line="204" w:lineRule="exact" w:before="1"/>
              <w:rPr>
                <w:sz w:val="18"/>
              </w:rPr>
            </w:pPr>
            <w:r>
              <w:rPr>
                <w:sz w:val="18"/>
              </w:rPr>
              <w:t>Step</w:t>
            </w:r>
            <w:r>
              <w:rPr>
                <w:spacing w:val="-4"/>
                <w:sz w:val="18"/>
              </w:rPr>
              <w:t> </w:t>
            </w:r>
            <w:r>
              <w:rPr>
                <w:sz w:val="18"/>
              </w:rPr>
              <w:t>2</w:t>
            </w:r>
            <w:r>
              <w:rPr>
                <w:spacing w:val="-1"/>
                <w:sz w:val="18"/>
              </w:rPr>
              <w:t> </w:t>
            </w:r>
            <w:r>
              <w:rPr>
                <w:spacing w:val="-5"/>
                <w:sz w:val="18"/>
              </w:rPr>
              <w:t>(M)</w:t>
            </w:r>
          </w:p>
        </w:tc>
        <w:tc>
          <w:tcPr>
            <w:tcW w:w="7927" w:type="dxa"/>
          </w:tcPr>
          <w:p>
            <w:pPr>
              <w:pStyle w:val="TableParagraph"/>
              <w:spacing w:line="204" w:lineRule="exact" w:before="1"/>
              <w:ind w:left="105"/>
              <w:rPr>
                <w:sz w:val="18"/>
              </w:rPr>
            </w:pPr>
            <w:r>
              <w:rPr>
                <w:sz w:val="18"/>
              </w:rPr>
              <w:t>Near-RT</w:t>
            </w:r>
            <w:r>
              <w:rPr>
                <w:spacing w:val="-7"/>
                <w:sz w:val="18"/>
              </w:rPr>
              <w:t> </w:t>
            </w:r>
            <w:r>
              <w:rPr>
                <w:sz w:val="18"/>
              </w:rPr>
              <w:t>RIC</w:t>
            </w:r>
            <w:r>
              <w:rPr>
                <w:spacing w:val="-7"/>
                <w:sz w:val="18"/>
              </w:rPr>
              <w:t> </w:t>
            </w:r>
            <w:r>
              <w:rPr>
                <w:sz w:val="18"/>
              </w:rPr>
              <w:t>platform</w:t>
            </w:r>
            <w:r>
              <w:rPr>
                <w:spacing w:val="-6"/>
                <w:sz w:val="18"/>
              </w:rPr>
              <w:t> </w:t>
            </w:r>
            <w:r>
              <w:rPr>
                <w:sz w:val="18"/>
              </w:rPr>
              <w:t>decides</w:t>
            </w:r>
            <w:r>
              <w:rPr>
                <w:spacing w:val="-8"/>
                <w:sz w:val="18"/>
              </w:rPr>
              <w:t> </w:t>
            </w:r>
            <w:r>
              <w:rPr>
                <w:sz w:val="18"/>
              </w:rPr>
              <w:t>how</w:t>
            </w:r>
            <w:r>
              <w:rPr>
                <w:spacing w:val="-7"/>
                <w:sz w:val="18"/>
              </w:rPr>
              <w:t> </w:t>
            </w:r>
            <w:r>
              <w:rPr>
                <w:sz w:val="18"/>
              </w:rPr>
              <w:t>to</w:t>
            </w:r>
            <w:r>
              <w:rPr>
                <w:spacing w:val="-9"/>
                <w:sz w:val="18"/>
              </w:rPr>
              <w:t> </w:t>
            </w:r>
            <w:r>
              <w:rPr>
                <w:sz w:val="18"/>
              </w:rPr>
              <w:t>handle</w:t>
            </w:r>
            <w:r>
              <w:rPr>
                <w:spacing w:val="-7"/>
                <w:sz w:val="18"/>
              </w:rPr>
              <w:t> </w:t>
            </w:r>
            <w:r>
              <w:rPr>
                <w:sz w:val="18"/>
              </w:rPr>
              <w:t>the</w:t>
            </w:r>
            <w:r>
              <w:rPr>
                <w:spacing w:val="-2"/>
                <w:sz w:val="18"/>
              </w:rPr>
              <w:t> request.</w:t>
            </w:r>
          </w:p>
        </w:tc>
      </w:tr>
      <w:tr>
        <w:trPr>
          <w:trHeight w:val="444" w:hRule="atLeast"/>
        </w:trPr>
        <w:tc>
          <w:tcPr>
            <w:tcW w:w="1707" w:type="dxa"/>
          </w:tcPr>
          <w:p>
            <w:pPr>
              <w:pStyle w:val="TableParagraph"/>
              <w:ind w:left="0"/>
              <w:rPr>
                <w:rFonts w:ascii="Times New Roman"/>
                <w:sz w:val="16"/>
              </w:rPr>
            </w:pPr>
          </w:p>
        </w:tc>
        <w:tc>
          <w:tcPr>
            <w:tcW w:w="7927" w:type="dxa"/>
          </w:tcPr>
          <w:p>
            <w:pPr>
              <w:pStyle w:val="TableParagraph"/>
              <w:spacing w:before="1"/>
              <w:ind w:left="105"/>
              <w:rPr>
                <w:sz w:val="18"/>
              </w:rPr>
            </w:pPr>
            <w:r>
              <w:rPr>
                <w:sz w:val="18"/>
              </w:rPr>
              <w:t>[ALT]</w:t>
            </w:r>
            <w:r>
              <w:rPr>
                <w:spacing w:val="-3"/>
                <w:sz w:val="18"/>
              </w:rPr>
              <w:t> </w:t>
            </w:r>
            <w:r>
              <w:rPr>
                <w:sz w:val="18"/>
              </w:rPr>
              <w:t>Steps</w:t>
            </w:r>
            <w:r>
              <w:rPr>
                <w:spacing w:val="-3"/>
                <w:sz w:val="18"/>
              </w:rPr>
              <w:t> </w:t>
            </w:r>
            <w:r>
              <w:rPr>
                <w:sz w:val="18"/>
              </w:rPr>
              <w:t>3-7</w:t>
            </w:r>
            <w:r>
              <w:rPr>
                <w:spacing w:val="-2"/>
                <w:sz w:val="18"/>
              </w:rPr>
              <w:t> </w:t>
            </w:r>
            <w:r>
              <w:rPr>
                <w:sz w:val="18"/>
              </w:rPr>
              <w:t>are</w:t>
            </w:r>
            <w:r>
              <w:rPr>
                <w:spacing w:val="-3"/>
                <w:sz w:val="18"/>
              </w:rPr>
              <w:t> </w:t>
            </w:r>
            <w:r>
              <w:rPr>
                <w:sz w:val="18"/>
              </w:rPr>
              <w:t>executed</w:t>
            </w:r>
            <w:r>
              <w:rPr>
                <w:spacing w:val="-4"/>
                <w:sz w:val="18"/>
              </w:rPr>
              <w:t> </w:t>
            </w:r>
            <w:r>
              <w:rPr>
                <w:sz w:val="18"/>
              </w:rPr>
              <w:t>if</w:t>
            </w:r>
            <w:r>
              <w:rPr>
                <w:spacing w:val="-2"/>
                <w:sz w:val="18"/>
              </w:rPr>
              <w:t> </w:t>
            </w:r>
            <w:r>
              <w:rPr>
                <w:sz w:val="18"/>
              </w:rPr>
              <w:t>Near-RT</w:t>
            </w:r>
            <w:r>
              <w:rPr>
                <w:spacing w:val="-3"/>
                <w:sz w:val="18"/>
              </w:rPr>
              <w:t> </w:t>
            </w:r>
            <w:r>
              <w:rPr>
                <w:sz w:val="18"/>
              </w:rPr>
              <w:t>RIC</w:t>
            </w:r>
            <w:r>
              <w:rPr>
                <w:spacing w:val="-2"/>
                <w:sz w:val="18"/>
              </w:rPr>
              <w:t> </w:t>
            </w:r>
            <w:r>
              <w:rPr>
                <w:sz w:val="18"/>
              </w:rPr>
              <w:t>platform</w:t>
            </w:r>
            <w:r>
              <w:rPr>
                <w:spacing w:val="-2"/>
                <w:sz w:val="18"/>
              </w:rPr>
              <w:t> </w:t>
            </w:r>
            <w:r>
              <w:rPr>
                <w:sz w:val="18"/>
              </w:rPr>
              <w:t>decides</w:t>
            </w:r>
            <w:r>
              <w:rPr>
                <w:spacing w:val="-1"/>
                <w:sz w:val="18"/>
              </w:rPr>
              <w:t> </w:t>
            </w:r>
            <w:r>
              <w:rPr>
                <w:sz w:val="18"/>
              </w:rPr>
              <w:t>to</w:t>
            </w:r>
            <w:r>
              <w:rPr>
                <w:spacing w:val="-4"/>
                <w:sz w:val="18"/>
              </w:rPr>
              <w:t> </w:t>
            </w:r>
            <w:r>
              <w:rPr>
                <w:sz w:val="18"/>
              </w:rPr>
              <w:t>initiate</w:t>
            </w:r>
            <w:r>
              <w:rPr>
                <w:spacing w:val="-4"/>
                <w:sz w:val="18"/>
              </w:rPr>
              <w:t> </w:t>
            </w:r>
            <w:r>
              <w:rPr>
                <w:sz w:val="18"/>
              </w:rPr>
              <w:t>xApp</w:t>
            </w:r>
            <w:r>
              <w:rPr>
                <w:spacing w:val="-3"/>
                <w:sz w:val="18"/>
              </w:rPr>
              <w:t> </w:t>
            </w:r>
            <w:r>
              <w:rPr>
                <w:sz w:val="18"/>
              </w:rPr>
              <w:t>Shared</w:t>
            </w:r>
            <w:r>
              <w:rPr>
                <w:spacing w:val="-2"/>
                <w:sz w:val="18"/>
              </w:rPr>
              <w:t> </w:t>
            </w:r>
            <w:r>
              <w:rPr>
                <w:spacing w:val="-4"/>
                <w:sz w:val="18"/>
              </w:rPr>
              <w:t>Data</w:t>
            </w:r>
          </w:p>
          <w:p>
            <w:pPr>
              <w:pStyle w:val="TableParagraph"/>
              <w:spacing w:line="201" w:lineRule="exact" w:before="14"/>
              <w:ind w:left="105"/>
              <w:rPr>
                <w:sz w:val="18"/>
              </w:rPr>
            </w:pPr>
            <w:r>
              <w:rPr>
                <w:sz w:val="18"/>
              </w:rPr>
              <w:t>Fetch</w:t>
            </w:r>
            <w:r>
              <w:rPr>
                <w:spacing w:val="-4"/>
                <w:sz w:val="18"/>
              </w:rPr>
              <w:t> </w:t>
            </w:r>
            <w:r>
              <w:rPr>
                <w:sz w:val="18"/>
              </w:rPr>
              <w:t>procedure</w:t>
            </w:r>
            <w:r>
              <w:rPr>
                <w:spacing w:val="-2"/>
                <w:sz w:val="18"/>
              </w:rPr>
              <w:t> </w:t>
            </w:r>
            <w:r>
              <w:rPr>
                <w:sz w:val="18"/>
              </w:rPr>
              <w:t>with</w:t>
            </w:r>
            <w:r>
              <w:rPr>
                <w:spacing w:val="-2"/>
                <w:sz w:val="18"/>
              </w:rPr>
              <w:t> </w:t>
            </w:r>
            <w:r>
              <w:rPr>
                <w:sz w:val="18"/>
              </w:rPr>
              <w:t>the</w:t>
            </w:r>
            <w:r>
              <w:rPr>
                <w:spacing w:val="-3"/>
                <w:sz w:val="18"/>
              </w:rPr>
              <w:t> </w:t>
            </w:r>
            <w:r>
              <w:rPr>
                <w:sz w:val="18"/>
              </w:rPr>
              <w:t>RAI</w:t>
            </w:r>
            <w:r>
              <w:rPr>
                <w:spacing w:val="-4"/>
                <w:sz w:val="18"/>
              </w:rPr>
              <w:t> </w:t>
            </w:r>
            <w:r>
              <w:rPr>
                <w:sz w:val="18"/>
              </w:rPr>
              <w:t>producer</w:t>
            </w:r>
            <w:r>
              <w:rPr>
                <w:spacing w:val="-3"/>
                <w:sz w:val="18"/>
              </w:rPr>
              <w:t> </w:t>
            </w:r>
            <w:r>
              <w:rPr>
                <w:spacing w:val="-4"/>
                <w:sz w:val="18"/>
              </w:rPr>
              <w:t>xApp.</w:t>
            </w:r>
          </w:p>
        </w:tc>
      </w:tr>
      <w:tr>
        <w:trPr>
          <w:trHeight w:val="225" w:hRule="atLeast"/>
        </w:trPr>
        <w:tc>
          <w:tcPr>
            <w:tcW w:w="1707" w:type="dxa"/>
          </w:tcPr>
          <w:p>
            <w:pPr>
              <w:pStyle w:val="TableParagraph"/>
              <w:spacing w:line="204" w:lineRule="exact" w:before="1"/>
              <w:rPr>
                <w:sz w:val="18"/>
              </w:rPr>
            </w:pPr>
            <w:r>
              <w:rPr>
                <w:sz w:val="18"/>
              </w:rPr>
              <w:t>Step</w:t>
            </w:r>
            <w:r>
              <w:rPr>
                <w:spacing w:val="-4"/>
                <w:sz w:val="18"/>
              </w:rPr>
              <w:t> </w:t>
            </w:r>
            <w:r>
              <w:rPr>
                <w:sz w:val="18"/>
              </w:rPr>
              <w:t>3</w:t>
            </w:r>
            <w:r>
              <w:rPr>
                <w:spacing w:val="-1"/>
                <w:sz w:val="18"/>
              </w:rPr>
              <w:t> </w:t>
            </w:r>
            <w:r>
              <w:rPr>
                <w:spacing w:val="-5"/>
                <w:sz w:val="18"/>
              </w:rPr>
              <w:t>(O)</w:t>
            </w:r>
          </w:p>
        </w:tc>
        <w:tc>
          <w:tcPr>
            <w:tcW w:w="7927" w:type="dxa"/>
          </w:tcPr>
          <w:p>
            <w:pPr>
              <w:pStyle w:val="TableParagraph"/>
              <w:spacing w:line="204" w:lineRule="exact" w:before="1"/>
              <w:ind w:left="0" w:right="546"/>
              <w:jc w:val="right"/>
              <w:rPr>
                <w:sz w:val="18"/>
              </w:rPr>
            </w:pPr>
            <w:r>
              <w:rPr>
                <w:sz w:val="18"/>
              </w:rPr>
              <w:t>Near-RT</w:t>
            </w:r>
            <w:r>
              <w:rPr>
                <w:spacing w:val="-6"/>
                <w:sz w:val="18"/>
              </w:rPr>
              <w:t> </w:t>
            </w:r>
            <w:r>
              <w:rPr>
                <w:sz w:val="18"/>
              </w:rPr>
              <w:t>RIC</w:t>
            </w:r>
            <w:r>
              <w:rPr>
                <w:spacing w:val="-5"/>
                <w:sz w:val="18"/>
              </w:rPr>
              <w:t> </w:t>
            </w:r>
            <w:r>
              <w:rPr>
                <w:sz w:val="18"/>
              </w:rPr>
              <w:t>platform</w:t>
            </w:r>
            <w:r>
              <w:rPr>
                <w:spacing w:val="-5"/>
                <w:sz w:val="18"/>
              </w:rPr>
              <w:t> </w:t>
            </w:r>
            <w:r>
              <w:rPr>
                <w:sz w:val="18"/>
              </w:rPr>
              <w:t>queries</w:t>
            </w:r>
            <w:r>
              <w:rPr>
                <w:spacing w:val="-6"/>
                <w:sz w:val="18"/>
              </w:rPr>
              <w:t> </w:t>
            </w:r>
            <w:r>
              <w:rPr>
                <w:sz w:val="18"/>
              </w:rPr>
              <w:t>the</w:t>
            </w:r>
            <w:r>
              <w:rPr>
                <w:spacing w:val="-5"/>
                <w:sz w:val="18"/>
              </w:rPr>
              <w:t> </w:t>
            </w:r>
            <w:r>
              <w:rPr>
                <w:sz w:val="18"/>
              </w:rPr>
              <w:t>API</w:t>
            </w:r>
            <w:r>
              <w:rPr>
                <w:spacing w:val="-5"/>
                <w:sz w:val="18"/>
              </w:rPr>
              <w:t> </w:t>
            </w:r>
            <w:r>
              <w:rPr>
                <w:sz w:val="18"/>
              </w:rPr>
              <w:t>information</w:t>
            </w:r>
            <w:r>
              <w:rPr>
                <w:spacing w:val="-5"/>
                <w:sz w:val="18"/>
              </w:rPr>
              <w:t> </w:t>
            </w:r>
            <w:r>
              <w:rPr>
                <w:sz w:val="18"/>
              </w:rPr>
              <w:t>registered</w:t>
            </w:r>
            <w:r>
              <w:rPr>
                <w:spacing w:val="-7"/>
                <w:sz w:val="18"/>
              </w:rPr>
              <w:t> </w:t>
            </w:r>
            <w:r>
              <w:rPr>
                <w:sz w:val="18"/>
              </w:rPr>
              <w:t>by</w:t>
            </w:r>
            <w:r>
              <w:rPr>
                <w:spacing w:val="-3"/>
                <w:sz w:val="18"/>
              </w:rPr>
              <w:t> </w:t>
            </w:r>
            <w:r>
              <w:rPr>
                <w:sz w:val="18"/>
              </w:rPr>
              <w:t>the</w:t>
            </w:r>
            <w:r>
              <w:rPr>
                <w:spacing w:val="-5"/>
                <w:sz w:val="18"/>
              </w:rPr>
              <w:t> </w:t>
            </w:r>
            <w:r>
              <w:rPr>
                <w:sz w:val="18"/>
              </w:rPr>
              <w:t>RAI</w:t>
            </w:r>
            <w:r>
              <w:rPr>
                <w:spacing w:val="-5"/>
                <w:sz w:val="18"/>
              </w:rPr>
              <w:t> </w:t>
            </w:r>
            <w:r>
              <w:rPr>
                <w:sz w:val="18"/>
              </w:rPr>
              <w:t>producer</w:t>
            </w:r>
            <w:r>
              <w:rPr>
                <w:spacing w:val="-7"/>
                <w:sz w:val="18"/>
              </w:rPr>
              <w:t> </w:t>
            </w:r>
            <w:r>
              <w:rPr>
                <w:spacing w:val="-2"/>
                <w:sz w:val="18"/>
              </w:rPr>
              <w:t>xApp.</w:t>
            </w:r>
          </w:p>
        </w:tc>
      </w:tr>
      <w:tr>
        <w:trPr>
          <w:trHeight w:val="443" w:hRule="atLeast"/>
        </w:trPr>
        <w:tc>
          <w:tcPr>
            <w:tcW w:w="1707" w:type="dxa"/>
          </w:tcPr>
          <w:p>
            <w:pPr>
              <w:pStyle w:val="TableParagraph"/>
              <w:spacing w:before="111"/>
              <w:rPr>
                <w:sz w:val="18"/>
              </w:rPr>
            </w:pPr>
            <w:r>
              <w:rPr>
                <w:sz w:val="18"/>
              </w:rPr>
              <w:t>Step</w:t>
            </w:r>
            <w:r>
              <w:rPr>
                <w:spacing w:val="-4"/>
                <w:sz w:val="18"/>
              </w:rPr>
              <w:t> </w:t>
            </w:r>
            <w:r>
              <w:rPr>
                <w:sz w:val="18"/>
              </w:rPr>
              <w:t>4</w:t>
            </w:r>
            <w:r>
              <w:rPr>
                <w:spacing w:val="1"/>
                <w:sz w:val="18"/>
              </w:rPr>
              <w:t> </w:t>
            </w:r>
            <w:r>
              <w:rPr>
                <w:spacing w:val="-5"/>
                <w:sz w:val="18"/>
              </w:rPr>
              <w:t>(M)</w:t>
            </w:r>
          </w:p>
        </w:tc>
        <w:tc>
          <w:tcPr>
            <w:tcW w:w="7927" w:type="dxa"/>
          </w:tcPr>
          <w:p>
            <w:pPr>
              <w:pStyle w:val="TableParagraph"/>
              <w:spacing w:before="1"/>
              <w:ind w:left="388"/>
              <w:rPr>
                <w:sz w:val="18"/>
              </w:rPr>
            </w:pPr>
            <w:r>
              <w:rPr>
                <w:sz w:val="18"/>
              </w:rPr>
              <w:t>Near-RT</w:t>
            </w:r>
            <w:r>
              <w:rPr>
                <w:spacing w:val="-6"/>
                <w:sz w:val="18"/>
              </w:rPr>
              <w:t> </w:t>
            </w:r>
            <w:r>
              <w:rPr>
                <w:sz w:val="18"/>
              </w:rPr>
              <w:t>RIC</w:t>
            </w:r>
            <w:r>
              <w:rPr>
                <w:spacing w:val="-6"/>
                <w:sz w:val="18"/>
              </w:rPr>
              <w:t> </w:t>
            </w:r>
            <w:r>
              <w:rPr>
                <w:sz w:val="18"/>
              </w:rPr>
              <w:t>platform</w:t>
            </w:r>
            <w:r>
              <w:rPr>
                <w:spacing w:val="-5"/>
                <w:sz w:val="18"/>
              </w:rPr>
              <w:t> </w:t>
            </w:r>
            <w:r>
              <w:rPr>
                <w:sz w:val="18"/>
              </w:rPr>
              <w:t>forwards</w:t>
            </w:r>
            <w:r>
              <w:rPr>
                <w:spacing w:val="-5"/>
                <w:sz w:val="18"/>
              </w:rPr>
              <w:t> </w:t>
            </w:r>
            <w:r>
              <w:rPr>
                <w:sz w:val="18"/>
              </w:rPr>
              <w:t>the</w:t>
            </w:r>
            <w:r>
              <w:rPr>
                <w:spacing w:val="-8"/>
                <w:sz w:val="18"/>
              </w:rPr>
              <w:t> </w:t>
            </w:r>
            <w:r>
              <w:rPr>
                <w:sz w:val="18"/>
              </w:rPr>
              <w:t>RAI</w:t>
            </w:r>
            <w:r>
              <w:rPr>
                <w:spacing w:val="-6"/>
                <w:sz w:val="18"/>
              </w:rPr>
              <w:t> </w:t>
            </w:r>
            <w:r>
              <w:rPr>
                <w:sz w:val="18"/>
              </w:rPr>
              <w:t>request</w:t>
            </w:r>
            <w:r>
              <w:rPr>
                <w:spacing w:val="-7"/>
                <w:sz w:val="18"/>
              </w:rPr>
              <w:t> </w:t>
            </w:r>
            <w:r>
              <w:rPr>
                <w:sz w:val="18"/>
              </w:rPr>
              <w:t>to</w:t>
            </w:r>
            <w:r>
              <w:rPr>
                <w:spacing w:val="-6"/>
                <w:sz w:val="18"/>
              </w:rPr>
              <w:t> </w:t>
            </w:r>
            <w:r>
              <w:rPr>
                <w:sz w:val="18"/>
              </w:rPr>
              <w:t>the</w:t>
            </w:r>
            <w:r>
              <w:rPr>
                <w:spacing w:val="-6"/>
                <w:sz w:val="18"/>
              </w:rPr>
              <w:t> </w:t>
            </w:r>
            <w:r>
              <w:rPr>
                <w:sz w:val="18"/>
              </w:rPr>
              <w:t>RAI</w:t>
            </w:r>
            <w:r>
              <w:rPr>
                <w:spacing w:val="-8"/>
                <w:sz w:val="18"/>
              </w:rPr>
              <w:t> </w:t>
            </w:r>
            <w:r>
              <w:rPr>
                <w:sz w:val="18"/>
              </w:rPr>
              <w:t>producer</w:t>
            </w:r>
            <w:r>
              <w:rPr>
                <w:spacing w:val="-6"/>
                <w:sz w:val="18"/>
              </w:rPr>
              <w:t> </w:t>
            </w:r>
            <w:r>
              <w:rPr>
                <w:sz w:val="18"/>
              </w:rPr>
              <w:t>xApp</w:t>
            </w:r>
            <w:r>
              <w:rPr>
                <w:spacing w:val="-5"/>
                <w:sz w:val="18"/>
              </w:rPr>
              <w:t> </w:t>
            </w:r>
            <w:r>
              <w:rPr>
                <w:sz w:val="18"/>
              </w:rPr>
              <w:t>with</w:t>
            </w:r>
            <w:r>
              <w:rPr>
                <w:spacing w:val="-6"/>
                <w:sz w:val="18"/>
              </w:rPr>
              <w:t> </w:t>
            </w:r>
            <w:r>
              <w:rPr>
                <w:sz w:val="18"/>
              </w:rPr>
              <w:t>an</w:t>
            </w:r>
            <w:r>
              <w:rPr>
                <w:spacing w:val="-7"/>
                <w:sz w:val="18"/>
              </w:rPr>
              <w:t> </w:t>
            </w:r>
            <w:r>
              <w:rPr>
                <w:spacing w:val="-4"/>
                <w:sz w:val="18"/>
              </w:rPr>
              <w:t>xApp</w:t>
            </w:r>
          </w:p>
          <w:p>
            <w:pPr>
              <w:pStyle w:val="TableParagraph"/>
              <w:spacing w:line="201" w:lineRule="exact" w:before="14"/>
              <w:ind w:left="388"/>
              <w:rPr>
                <w:sz w:val="18"/>
              </w:rPr>
            </w:pPr>
            <w:r>
              <w:rPr>
                <w:sz w:val="18"/>
              </w:rPr>
              <w:t>Shared</w:t>
            </w:r>
            <w:r>
              <w:rPr>
                <w:spacing w:val="-4"/>
                <w:sz w:val="18"/>
              </w:rPr>
              <w:t> </w:t>
            </w:r>
            <w:r>
              <w:rPr>
                <w:sz w:val="18"/>
              </w:rPr>
              <w:t>Data</w:t>
            </w:r>
            <w:r>
              <w:rPr>
                <w:spacing w:val="-3"/>
                <w:sz w:val="18"/>
              </w:rPr>
              <w:t> </w:t>
            </w:r>
            <w:r>
              <w:rPr>
                <w:sz w:val="18"/>
              </w:rPr>
              <w:t>Fetch</w:t>
            </w:r>
            <w:r>
              <w:rPr>
                <w:spacing w:val="-5"/>
                <w:sz w:val="18"/>
              </w:rPr>
              <w:t> </w:t>
            </w:r>
            <w:r>
              <w:rPr>
                <w:spacing w:val="-2"/>
                <w:sz w:val="18"/>
              </w:rPr>
              <w:t>request.</w:t>
            </w:r>
          </w:p>
        </w:tc>
      </w:tr>
      <w:tr>
        <w:trPr>
          <w:trHeight w:val="227" w:hRule="atLeast"/>
        </w:trPr>
        <w:tc>
          <w:tcPr>
            <w:tcW w:w="1707" w:type="dxa"/>
          </w:tcPr>
          <w:p>
            <w:pPr>
              <w:pStyle w:val="TableParagraph"/>
              <w:spacing w:line="204" w:lineRule="exact" w:before="3"/>
              <w:rPr>
                <w:sz w:val="18"/>
              </w:rPr>
            </w:pPr>
            <w:r>
              <w:rPr>
                <w:sz w:val="18"/>
              </w:rPr>
              <w:t>Step</w:t>
            </w:r>
            <w:r>
              <w:rPr>
                <w:spacing w:val="-4"/>
                <w:sz w:val="18"/>
              </w:rPr>
              <w:t> </w:t>
            </w:r>
            <w:r>
              <w:rPr>
                <w:sz w:val="18"/>
              </w:rPr>
              <w:t>5</w:t>
            </w:r>
            <w:r>
              <w:rPr>
                <w:spacing w:val="-1"/>
                <w:sz w:val="18"/>
              </w:rPr>
              <w:t> </w:t>
            </w:r>
            <w:r>
              <w:rPr>
                <w:spacing w:val="-5"/>
                <w:sz w:val="18"/>
              </w:rPr>
              <w:t>(M)</w:t>
            </w:r>
          </w:p>
        </w:tc>
        <w:tc>
          <w:tcPr>
            <w:tcW w:w="7927" w:type="dxa"/>
          </w:tcPr>
          <w:p>
            <w:pPr>
              <w:pStyle w:val="TableParagraph"/>
              <w:spacing w:line="204" w:lineRule="exact" w:before="3"/>
              <w:ind w:left="388"/>
              <w:rPr>
                <w:sz w:val="18"/>
              </w:rPr>
            </w:pPr>
            <w:r>
              <w:rPr>
                <w:sz w:val="18"/>
              </w:rPr>
              <w:t>RAI</w:t>
            </w:r>
            <w:r>
              <w:rPr>
                <w:spacing w:val="-3"/>
                <w:sz w:val="18"/>
              </w:rPr>
              <w:t> </w:t>
            </w:r>
            <w:r>
              <w:rPr>
                <w:sz w:val="18"/>
              </w:rPr>
              <w:t>producer</w:t>
            </w:r>
            <w:r>
              <w:rPr>
                <w:spacing w:val="-4"/>
                <w:sz w:val="18"/>
              </w:rPr>
              <w:t> </w:t>
            </w:r>
            <w:r>
              <w:rPr>
                <w:sz w:val="18"/>
              </w:rPr>
              <w:t>xApp</w:t>
            </w:r>
            <w:r>
              <w:rPr>
                <w:spacing w:val="-4"/>
                <w:sz w:val="18"/>
              </w:rPr>
              <w:t> </w:t>
            </w:r>
            <w:r>
              <w:rPr>
                <w:sz w:val="18"/>
              </w:rPr>
              <w:t>collects</w:t>
            </w:r>
            <w:r>
              <w:rPr>
                <w:spacing w:val="-4"/>
                <w:sz w:val="18"/>
              </w:rPr>
              <w:t> </w:t>
            </w:r>
            <w:r>
              <w:rPr>
                <w:sz w:val="18"/>
              </w:rPr>
              <w:t>necessary</w:t>
            </w:r>
            <w:r>
              <w:rPr>
                <w:spacing w:val="-1"/>
                <w:sz w:val="18"/>
              </w:rPr>
              <w:t> </w:t>
            </w:r>
            <w:r>
              <w:rPr>
                <w:sz w:val="18"/>
              </w:rPr>
              <w:t>data</w:t>
            </w:r>
            <w:r>
              <w:rPr>
                <w:spacing w:val="-2"/>
                <w:sz w:val="18"/>
              </w:rPr>
              <w:t> </w:t>
            </w:r>
            <w:r>
              <w:rPr>
                <w:sz w:val="18"/>
              </w:rPr>
              <w:t>and</w:t>
            </w:r>
            <w:r>
              <w:rPr>
                <w:spacing w:val="2"/>
                <w:sz w:val="18"/>
              </w:rPr>
              <w:t> </w:t>
            </w:r>
            <w:r>
              <w:rPr>
                <w:sz w:val="18"/>
              </w:rPr>
              <w:t>generates </w:t>
            </w:r>
            <w:r>
              <w:rPr>
                <w:spacing w:val="-4"/>
                <w:sz w:val="18"/>
              </w:rPr>
              <w:t>RAI.</w:t>
            </w:r>
          </w:p>
        </w:tc>
      </w:tr>
      <w:tr>
        <w:trPr>
          <w:trHeight w:val="443" w:hRule="atLeast"/>
        </w:trPr>
        <w:tc>
          <w:tcPr>
            <w:tcW w:w="1707" w:type="dxa"/>
          </w:tcPr>
          <w:p>
            <w:pPr>
              <w:pStyle w:val="TableParagraph"/>
              <w:spacing w:before="109"/>
              <w:rPr>
                <w:sz w:val="18"/>
              </w:rPr>
            </w:pPr>
            <w:r>
              <w:rPr>
                <w:sz w:val="18"/>
              </w:rPr>
              <w:t>Step</w:t>
            </w:r>
            <w:r>
              <w:rPr>
                <w:spacing w:val="-4"/>
                <w:sz w:val="18"/>
              </w:rPr>
              <w:t> </w:t>
            </w:r>
            <w:r>
              <w:rPr>
                <w:sz w:val="18"/>
              </w:rPr>
              <w:t>6</w:t>
            </w:r>
            <w:r>
              <w:rPr>
                <w:spacing w:val="-1"/>
                <w:sz w:val="18"/>
              </w:rPr>
              <w:t> </w:t>
            </w:r>
            <w:r>
              <w:rPr>
                <w:spacing w:val="-5"/>
                <w:sz w:val="18"/>
              </w:rPr>
              <w:t>(M)</w:t>
            </w:r>
          </w:p>
        </w:tc>
        <w:tc>
          <w:tcPr>
            <w:tcW w:w="7927" w:type="dxa"/>
          </w:tcPr>
          <w:p>
            <w:pPr>
              <w:pStyle w:val="TableParagraph"/>
              <w:spacing w:line="206" w:lineRule="exact"/>
              <w:ind w:left="388"/>
              <w:rPr>
                <w:sz w:val="18"/>
              </w:rPr>
            </w:pPr>
            <w:r>
              <w:rPr>
                <w:sz w:val="18"/>
              </w:rPr>
              <w:t>RAI</w:t>
            </w:r>
            <w:r>
              <w:rPr>
                <w:spacing w:val="-2"/>
                <w:sz w:val="18"/>
              </w:rPr>
              <w:t> </w:t>
            </w:r>
            <w:r>
              <w:rPr>
                <w:sz w:val="18"/>
              </w:rPr>
              <w:t>producer</w:t>
            </w:r>
            <w:r>
              <w:rPr>
                <w:spacing w:val="-3"/>
                <w:sz w:val="18"/>
              </w:rPr>
              <w:t> </w:t>
            </w:r>
            <w:r>
              <w:rPr>
                <w:sz w:val="18"/>
              </w:rPr>
              <w:t>xApp</w:t>
            </w:r>
            <w:r>
              <w:rPr>
                <w:spacing w:val="-3"/>
                <w:sz w:val="18"/>
              </w:rPr>
              <w:t> </w:t>
            </w:r>
            <w:r>
              <w:rPr>
                <w:sz w:val="18"/>
              </w:rPr>
              <w:t>sends</w:t>
            </w:r>
            <w:r>
              <w:rPr>
                <w:spacing w:val="-2"/>
                <w:sz w:val="18"/>
              </w:rPr>
              <w:t> </w:t>
            </w:r>
            <w:r>
              <w:rPr>
                <w:sz w:val="18"/>
              </w:rPr>
              <w:t>the</w:t>
            </w:r>
            <w:r>
              <w:rPr>
                <w:spacing w:val="-4"/>
                <w:sz w:val="18"/>
              </w:rPr>
              <w:t> </w:t>
            </w:r>
            <w:r>
              <w:rPr>
                <w:sz w:val="18"/>
              </w:rPr>
              <w:t>RAI</w:t>
            </w:r>
            <w:r>
              <w:rPr>
                <w:spacing w:val="-1"/>
                <w:sz w:val="18"/>
              </w:rPr>
              <w:t> </w:t>
            </w:r>
            <w:r>
              <w:rPr>
                <w:sz w:val="18"/>
              </w:rPr>
              <w:t>to</w:t>
            </w:r>
            <w:r>
              <w:rPr>
                <w:spacing w:val="-1"/>
                <w:sz w:val="18"/>
              </w:rPr>
              <w:t> </w:t>
            </w:r>
            <w:r>
              <w:rPr>
                <w:sz w:val="18"/>
              </w:rPr>
              <w:t>Near-RT</w:t>
            </w:r>
            <w:r>
              <w:rPr>
                <w:spacing w:val="-1"/>
                <w:sz w:val="18"/>
              </w:rPr>
              <w:t> </w:t>
            </w:r>
            <w:r>
              <w:rPr>
                <w:sz w:val="18"/>
              </w:rPr>
              <w:t>RIC</w:t>
            </w:r>
            <w:r>
              <w:rPr>
                <w:spacing w:val="-4"/>
                <w:sz w:val="18"/>
              </w:rPr>
              <w:t> </w:t>
            </w:r>
            <w:r>
              <w:rPr>
                <w:sz w:val="18"/>
              </w:rPr>
              <w:t>platform</w:t>
            </w:r>
            <w:r>
              <w:rPr>
                <w:spacing w:val="-5"/>
                <w:sz w:val="18"/>
              </w:rPr>
              <w:t> </w:t>
            </w:r>
            <w:r>
              <w:rPr>
                <w:sz w:val="18"/>
              </w:rPr>
              <w:t>with</w:t>
            </w:r>
            <w:r>
              <w:rPr>
                <w:spacing w:val="-1"/>
                <w:sz w:val="18"/>
              </w:rPr>
              <w:t> </w:t>
            </w:r>
            <w:r>
              <w:rPr>
                <w:sz w:val="18"/>
              </w:rPr>
              <w:t>an</w:t>
            </w:r>
            <w:r>
              <w:rPr>
                <w:spacing w:val="-3"/>
                <w:sz w:val="18"/>
              </w:rPr>
              <w:t> </w:t>
            </w:r>
            <w:r>
              <w:rPr>
                <w:sz w:val="18"/>
              </w:rPr>
              <w:t>xApp</w:t>
            </w:r>
            <w:r>
              <w:rPr>
                <w:spacing w:val="-2"/>
                <w:sz w:val="18"/>
              </w:rPr>
              <w:t> </w:t>
            </w:r>
            <w:r>
              <w:rPr>
                <w:sz w:val="18"/>
              </w:rPr>
              <w:t>Shared</w:t>
            </w:r>
            <w:r>
              <w:rPr>
                <w:spacing w:val="-1"/>
                <w:sz w:val="18"/>
              </w:rPr>
              <w:t> </w:t>
            </w:r>
            <w:r>
              <w:rPr>
                <w:sz w:val="18"/>
              </w:rPr>
              <w:t>Data</w:t>
            </w:r>
            <w:r>
              <w:rPr>
                <w:spacing w:val="-1"/>
                <w:sz w:val="18"/>
              </w:rPr>
              <w:t> </w:t>
            </w:r>
            <w:r>
              <w:rPr>
                <w:spacing w:val="-2"/>
                <w:sz w:val="18"/>
              </w:rPr>
              <w:t>Fetch</w:t>
            </w:r>
          </w:p>
          <w:p>
            <w:pPr>
              <w:pStyle w:val="TableParagraph"/>
              <w:spacing w:line="204" w:lineRule="exact" w:before="14"/>
              <w:ind w:left="388"/>
              <w:rPr>
                <w:sz w:val="18"/>
              </w:rPr>
            </w:pPr>
            <w:r>
              <w:rPr>
                <w:spacing w:val="-2"/>
                <w:sz w:val="18"/>
              </w:rPr>
              <w:t>response.</w:t>
            </w:r>
          </w:p>
        </w:tc>
      </w:tr>
      <w:tr>
        <w:trPr>
          <w:trHeight w:val="227" w:hRule="atLeast"/>
        </w:trPr>
        <w:tc>
          <w:tcPr>
            <w:tcW w:w="1707" w:type="dxa"/>
          </w:tcPr>
          <w:p>
            <w:pPr>
              <w:pStyle w:val="TableParagraph"/>
              <w:spacing w:line="206" w:lineRule="exact" w:before="1"/>
              <w:rPr>
                <w:sz w:val="18"/>
              </w:rPr>
            </w:pPr>
            <w:r>
              <w:rPr>
                <w:sz w:val="18"/>
              </w:rPr>
              <w:t>Step</w:t>
            </w:r>
            <w:r>
              <w:rPr>
                <w:spacing w:val="-4"/>
                <w:sz w:val="18"/>
              </w:rPr>
              <w:t> </w:t>
            </w:r>
            <w:r>
              <w:rPr>
                <w:sz w:val="18"/>
              </w:rPr>
              <w:t>7</w:t>
            </w:r>
            <w:r>
              <w:rPr>
                <w:spacing w:val="-1"/>
                <w:sz w:val="18"/>
              </w:rPr>
              <w:t> </w:t>
            </w:r>
            <w:r>
              <w:rPr>
                <w:spacing w:val="-5"/>
                <w:sz w:val="18"/>
              </w:rPr>
              <w:t>(M)</w:t>
            </w:r>
          </w:p>
        </w:tc>
        <w:tc>
          <w:tcPr>
            <w:tcW w:w="7927" w:type="dxa"/>
          </w:tcPr>
          <w:p>
            <w:pPr>
              <w:pStyle w:val="TableParagraph"/>
              <w:spacing w:line="206" w:lineRule="exact" w:before="1"/>
              <w:ind w:left="0" w:right="595"/>
              <w:jc w:val="right"/>
              <w:rPr>
                <w:sz w:val="18"/>
              </w:rPr>
            </w:pPr>
            <w:r>
              <w:rPr>
                <w:sz w:val="18"/>
              </w:rPr>
              <w:t>Near-RT</w:t>
            </w:r>
            <w:r>
              <w:rPr>
                <w:spacing w:val="-5"/>
                <w:sz w:val="18"/>
              </w:rPr>
              <w:t> </w:t>
            </w:r>
            <w:r>
              <w:rPr>
                <w:sz w:val="18"/>
              </w:rPr>
              <w:t>RIC</w:t>
            </w:r>
            <w:r>
              <w:rPr>
                <w:spacing w:val="-5"/>
                <w:sz w:val="18"/>
              </w:rPr>
              <w:t> </w:t>
            </w:r>
            <w:r>
              <w:rPr>
                <w:sz w:val="18"/>
              </w:rPr>
              <w:t>platform</w:t>
            </w:r>
            <w:r>
              <w:rPr>
                <w:spacing w:val="-3"/>
                <w:sz w:val="18"/>
              </w:rPr>
              <w:t> </w:t>
            </w:r>
            <w:r>
              <w:rPr>
                <w:sz w:val="18"/>
              </w:rPr>
              <w:t>forwards</w:t>
            </w:r>
            <w:r>
              <w:rPr>
                <w:spacing w:val="-4"/>
                <w:sz w:val="18"/>
              </w:rPr>
              <w:t> </w:t>
            </w:r>
            <w:r>
              <w:rPr>
                <w:sz w:val="18"/>
              </w:rPr>
              <w:t>the</w:t>
            </w:r>
            <w:r>
              <w:rPr>
                <w:spacing w:val="-7"/>
                <w:sz w:val="18"/>
              </w:rPr>
              <w:t> </w:t>
            </w:r>
            <w:r>
              <w:rPr>
                <w:sz w:val="18"/>
              </w:rPr>
              <w:t>RAI</w:t>
            </w:r>
            <w:r>
              <w:rPr>
                <w:spacing w:val="-4"/>
                <w:sz w:val="18"/>
              </w:rPr>
              <w:t> </w:t>
            </w:r>
            <w:r>
              <w:rPr>
                <w:sz w:val="18"/>
              </w:rPr>
              <w:t>to</w:t>
            </w:r>
            <w:r>
              <w:rPr>
                <w:spacing w:val="-5"/>
                <w:sz w:val="18"/>
              </w:rPr>
              <w:t> </w:t>
            </w:r>
            <w:r>
              <w:rPr>
                <w:sz w:val="18"/>
              </w:rPr>
              <w:t>Y1</w:t>
            </w:r>
            <w:r>
              <w:rPr>
                <w:spacing w:val="-4"/>
                <w:sz w:val="18"/>
              </w:rPr>
              <w:t> </w:t>
            </w:r>
            <w:r>
              <w:rPr>
                <w:sz w:val="18"/>
              </w:rPr>
              <w:t>consumer</w:t>
            </w:r>
            <w:r>
              <w:rPr>
                <w:spacing w:val="-7"/>
                <w:sz w:val="18"/>
              </w:rPr>
              <w:t> </w:t>
            </w:r>
            <w:r>
              <w:rPr>
                <w:sz w:val="18"/>
              </w:rPr>
              <w:t>with</w:t>
            </w:r>
            <w:r>
              <w:rPr>
                <w:spacing w:val="-6"/>
                <w:sz w:val="18"/>
              </w:rPr>
              <w:t> </w:t>
            </w:r>
            <w:r>
              <w:rPr>
                <w:sz w:val="18"/>
              </w:rPr>
              <w:t>a</w:t>
            </w:r>
            <w:r>
              <w:rPr>
                <w:spacing w:val="-4"/>
                <w:sz w:val="18"/>
              </w:rPr>
              <w:t> </w:t>
            </w:r>
            <w:r>
              <w:rPr>
                <w:sz w:val="18"/>
              </w:rPr>
              <w:t>Y1</w:t>
            </w:r>
            <w:r>
              <w:rPr>
                <w:spacing w:val="-4"/>
                <w:sz w:val="18"/>
              </w:rPr>
              <w:t> </w:t>
            </w:r>
            <w:r>
              <w:rPr>
                <w:sz w:val="18"/>
              </w:rPr>
              <w:t>RAI</w:t>
            </w:r>
            <w:r>
              <w:rPr>
                <w:spacing w:val="-4"/>
                <w:sz w:val="18"/>
              </w:rPr>
              <w:t> </w:t>
            </w:r>
            <w:r>
              <w:rPr>
                <w:sz w:val="18"/>
              </w:rPr>
              <w:t>query</w:t>
            </w:r>
            <w:r>
              <w:rPr>
                <w:spacing w:val="-4"/>
                <w:sz w:val="18"/>
              </w:rPr>
              <w:t> </w:t>
            </w:r>
            <w:r>
              <w:rPr>
                <w:spacing w:val="-2"/>
                <w:sz w:val="18"/>
              </w:rPr>
              <w:t>response.</w:t>
            </w:r>
          </w:p>
        </w:tc>
      </w:tr>
      <w:tr>
        <w:trPr>
          <w:trHeight w:val="441" w:hRule="atLeast"/>
        </w:trPr>
        <w:tc>
          <w:tcPr>
            <w:tcW w:w="1707" w:type="dxa"/>
          </w:tcPr>
          <w:p>
            <w:pPr>
              <w:pStyle w:val="TableParagraph"/>
              <w:ind w:left="0"/>
              <w:rPr>
                <w:rFonts w:ascii="Times New Roman"/>
                <w:sz w:val="16"/>
              </w:rPr>
            </w:pPr>
          </w:p>
        </w:tc>
        <w:tc>
          <w:tcPr>
            <w:tcW w:w="7927" w:type="dxa"/>
          </w:tcPr>
          <w:p>
            <w:pPr>
              <w:pStyle w:val="TableParagraph"/>
              <w:spacing w:line="206" w:lineRule="exact"/>
              <w:ind w:left="105"/>
              <w:rPr>
                <w:sz w:val="18"/>
              </w:rPr>
            </w:pPr>
            <w:r>
              <w:rPr>
                <w:sz w:val="18"/>
              </w:rPr>
              <w:t>[ELSE]</w:t>
            </w:r>
            <w:r>
              <w:rPr>
                <w:spacing w:val="-3"/>
                <w:sz w:val="18"/>
              </w:rPr>
              <w:t> </w:t>
            </w:r>
            <w:r>
              <w:rPr>
                <w:sz w:val="18"/>
              </w:rPr>
              <w:t>Steps</w:t>
            </w:r>
            <w:r>
              <w:rPr>
                <w:spacing w:val="-1"/>
                <w:sz w:val="18"/>
              </w:rPr>
              <w:t> </w:t>
            </w:r>
            <w:r>
              <w:rPr>
                <w:sz w:val="18"/>
              </w:rPr>
              <w:t>8-9</w:t>
            </w:r>
            <w:r>
              <w:rPr>
                <w:spacing w:val="-2"/>
                <w:sz w:val="18"/>
              </w:rPr>
              <w:t> </w:t>
            </w:r>
            <w:r>
              <w:rPr>
                <w:sz w:val="18"/>
              </w:rPr>
              <w:t>are</w:t>
            </w:r>
            <w:r>
              <w:rPr>
                <w:spacing w:val="-5"/>
                <w:sz w:val="18"/>
              </w:rPr>
              <w:t> </w:t>
            </w:r>
            <w:r>
              <w:rPr>
                <w:sz w:val="18"/>
              </w:rPr>
              <w:t>executed</w:t>
            </w:r>
            <w:r>
              <w:rPr>
                <w:spacing w:val="-2"/>
                <w:sz w:val="18"/>
              </w:rPr>
              <w:t> </w:t>
            </w:r>
            <w:r>
              <w:rPr>
                <w:sz w:val="18"/>
              </w:rPr>
              <w:t>if</w:t>
            </w:r>
            <w:r>
              <w:rPr>
                <w:spacing w:val="-2"/>
                <w:sz w:val="18"/>
              </w:rPr>
              <w:t> </w:t>
            </w:r>
            <w:r>
              <w:rPr>
                <w:sz w:val="18"/>
              </w:rPr>
              <w:t>Near-RT</w:t>
            </w:r>
            <w:r>
              <w:rPr>
                <w:spacing w:val="-2"/>
                <w:sz w:val="18"/>
              </w:rPr>
              <w:t> </w:t>
            </w:r>
            <w:r>
              <w:rPr>
                <w:sz w:val="18"/>
              </w:rPr>
              <w:t>RIC</w:t>
            </w:r>
            <w:r>
              <w:rPr>
                <w:spacing w:val="-3"/>
                <w:sz w:val="18"/>
              </w:rPr>
              <w:t> </w:t>
            </w:r>
            <w:r>
              <w:rPr>
                <w:sz w:val="18"/>
              </w:rPr>
              <w:t>platform</w:t>
            </w:r>
            <w:r>
              <w:rPr>
                <w:spacing w:val="-1"/>
                <w:sz w:val="18"/>
              </w:rPr>
              <w:t> </w:t>
            </w:r>
            <w:r>
              <w:rPr>
                <w:sz w:val="18"/>
              </w:rPr>
              <w:t>decides</w:t>
            </w:r>
            <w:r>
              <w:rPr>
                <w:spacing w:val="-1"/>
                <w:sz w:val="18"/>
              </w:rPr>
              <w:t> </w:t>
            </w:r>
            <w:r>
              <w:rPr>
                <w:sz w:val="18"/>
              </w:rPr>
              <w:t>to</w:t>
            </w:r>
            <w:r>
              <w:rPr>
                <w:spacing w:val="-3"/>
                <w:sz w:val="18"/>
              </w:rPr>
              <w:t> </w:t>
            </w:r>
            <w:r>
              <w:rPr>
                <w:sz w:val="18"/>
              </w:rPr>
              <w:t>handle</w:t>
            </w:r>
            <w:r>
              <w:rPr>
                <w:spacing w:val="-2"/>
                <w:sz w:val="18"/>
              </w:rPr>
              <w:t> </w:t>
            </w:r>
            <w:r>
              <w:rPr>
                <w:sz w:val="18"/>
              </w:rPr>
              <w:t>the</w:t>
            </w:r>
            <w:r>
              <w:rPr>
                <w:spacing w:val="-4"/>
                <w:sz w:val="18"/>
              </w:rPr>
              <w:t> </w:t>
            </w:r>
            <w:r>
              <w:rPr>
                <w:sz w:val="18"/>
              </w:rPr>
              <w:t>request</w:t>
            </w:r>
            <w:r>
              <w:rPr>
                <w:spacing w:val="-4"/>
                <w:sz w:val="18"/>
              </w:rPr>
              <w:t> </w:t>
            </w:r>
            <w:r>
              <w:rPr>
                <w:sz w:val="18"/>
              </w:rPr>
              <w:t>by</w:t>
            </w:r>
            <w:r>
              <w:rPr>
                <w:spacing w:val="-4"/>
                <w:sz w:val="18"/>
              </w:rPr>
              <w:t> </w:t>
            </w:r>
            <w:r>
              <w:rPr>
                <w:spacing w:val="-2"/>
                <w:sz w:val="18"/>
              </w:rPr>
              <w:t>other</w:t>
            </w:r>
          </w:p>
          <w:p>
            <w:pPr>
              <w:pStyle w:val="TableParagraph"/>
              <w:spacing w:line="201" w:lineRule="exact" w:before="14"/>
              <w:ind w:left="105"/>
              <w:rPr>
                <w:sz w:val="18"/>
              </w:rPr>
            </w:pPr>
            <w:r>
              <w:rPr>
                <w:sz w:val="18"/>
              </w:rPr>
              <w:t>means</w:t>
            </w:r>
            <w:r>
              <w:rPr>
                <w:spacing w:val="-3"/>
                <w:sz w:val="18"/>
              </w:rPr>
              <w:t> </w:t>
            </w:r>
            <w:r>
              <w:rPr>
                <w:sz w:val="18"/>
              </w:rPr>
              <w:t>(e.g.,</w:t>
            </w:r>
            <w:r>
              <w:rPr>
                <w:spacing w:val="-5"/>
                <w:sz w:val="18"/>
              </w:rPr>
              <w:t> </w:t>
            </w:r>
            <w:r>
              <w:rPr>
                <w:sz w:val="18"/>
              </w:rPr>
              <w:t>using/reusing</w:t>
            </w:r>
            <w:r>
              <w:rPr>
                <w:spacing w:val="-5"/>
                <w:sz w:val="18"/>
              </w:rPr>
              <w:t> </w:t>
            </w:r>
            <w:r>
              <w:rPr>
                <w:sz w:val="18"/>
              </w:rPr>
              <w:t>an</w:t>
            </w:r>
            <w:r>
              <w:rPr>
                <w:spacing w:val="-5"/>
                <w:sz w:val="18"/>
              </w:rPr>
              <w:t> </w:t>
            </w:r>
            <w:r>
              <w:rPr>
                <w:sz w:val="18"/>
              </w:rPr>
              <w:t>xApp</w:t>
            </w:r>
            <w:r>
              <w:rPr>
                <w:spacing w:val="-3"/>
                <w:sz w:val="18"/>
              </w:rPr>
              <w:t> </w:t>
            </w:r>
            <w:r>
              <w:rPr>
                <w:sz w:val="18"/>
              </w:rPr>
              <w:t>Shared</w:t>
            </w:r>
            <w:r>
              <w:rPr>
                <w:spacing w:val="-3"/>
                <w:sz w:val="18"/>
              </w:rPr>
              <w:t> </w:t>
            </w:r>
            <w:r>
              <w:rPr>
                <w:sz w:val="18"/>
              </w:rPr>
              <w:t>Data</w:t>
            </w:r>
            <w:r>
              <w:rPr>
                <w:spacing w:val="-5"/>
                <w:sz w:val="18"/>
              </w:rPr>
              <w:t> </w:t>
            </w:r>
            <w:r>
              <w:rPr>
                <w:spacing w:val="-2"/>
                <w:sz w:val="18"/>
              </w:rPr>
              <w:t>subscription).</w:t>
            </w:r>
          </w:p>
        </w:tc>
      </w:tr>
      <w:tr>
        <w:trPr>
          <w:trHeight w:val="225" w:hRule="atLeast"/>
        </w:trPr>
        <w:tc>
          <w:tcPr>
            <w:tcW w:w="1707" w:type="dxa"/>
          </w:tcPr>
          <w:p>
            <w:pPr>
              <w:pStyle w:val="TableParagraph"/>
              <w:spacing w:line="204" w:lineRule="exact" w:before="1"/>
              <w:rPr>
                <w:sz w:val="18"/>
              </w:rPr>
            </w:pPr>
            <w:r>
              <w:rPr>
                <w:sz w:val="18"/>
              </w:rPr>
              <w:t>Step</w:t>
            </w:r>
            <w:r>
              <w:rPr>
                <w:spacing w:val="-4"/>
                <w:sz w:val="18"/>
              </w:rPr>
              <w:t> </w:t>
            </w:r>
            <w:r>
              <w:rPr>
                <w:sz w:val="18"/>
              </w:rPr>
              <w:t>8</w:t>
            </w:r>
            <w:r>
              <w:rPr>
                <w:spacing w:val="-1"/>
                <w:sz w:val="18"/>
              </w:rPr>
              <w:t> </w:t>
            </w:r>
            <w:r>
              <w:rPr>
                <w:spacing w:val="-5"/>
                <w:sz w:val="18"/>
              </w:rPr>
              <w:t>(M)</w:t>
            </w:r>
          </w:p>
        </w:tc>
        <w:tc>
          <w:tcPr>
            <w:tcW w:w="7927" w:type="dxa"/>
          </w:tcPr>
          <w:p>
            <w:pPr>
              <w:pStyle w:val="TableParagraph"/>
              <w:spacing w:line="204" w:lineRule="exact" w:before="1"/>
              <w:ind w:left="388"/>
              <w:rPr>
                <w:sz w:val="18"/>
              </w:rPr>
            </w:pPr>
            <w:r>
              <w:rPr>
                <w:sz w:val="18"/>
              </w:rPr>
              <w:t>Near-RT</w:t>
            </w:r>
            <w:r>
              <w:rPr>
                <w:spacing w:val="-10"/>
                <w:sz w:val="18"/>
              </w:rPr>
              <w:t> </w:t>
            </w:r>
            <w:r>
              <w:rPr>
                <w:sz w:val="18"/>
              </w:rPr>
              <w:t>RIC</w:t>
            </w:r>
            <w:r>
              <w:rPr>
                <w:spacing w:val="-9"/>
                <w:sz w:val="18"/>
              </w:rPr>
              <w:t> </w:t>
            </w:r>
            <w:r>
              <w:rPr>
                <w:sz w:val="18"/>
              </w:rPr>
              <w:t>platform</w:t>
            </w:r>
            <w:r>
              <w:rPr>
                <w:spacing w:val="-8"/>
                <w:sz w:val="18"/>
              </w:rPr>
              <w:t> </w:t>
            </w:r>
            <w:r>
              <w:rPr>
                <w:sz w:val="18"/>
              </w:rPr>
              <w:t>obtains</w:t>
            </w:r>
            <w:r>
              <w:rPr>
                <w:spacing w:val="-10"/>
                <w:sz w:val="18"/>
              </w:rPr>
              <w:t> </w:t>
            </w:r>
            <w:r>
              <w:rPr>
                <w:spacing w:val="-4"/>
                <w:sz w:val="18"/>
              </w:rPr>
              <w:t>RAI.</w:t>
            </w:r>
          </w:p>
        </w:tc>
      </w:tr>
      <w:tr>
        <w:trPr>
          <w:trHeight w:val="227" w:hRule="atLeast"/>
        </w:trPr>
        <w:tc>
          <w:tcPr>
            <w:tcW w:w="1707" w:type="dxa"/>
          </w:tcPr>
          <w:p>
            <w:pPr>
              <w:pStyle w:val="TableParagraph"/>
              <w:spacing w:line="204" w:lineRule="exact" w:before="3"/>
              <w:rPr>
                <w:sz w:val="18"/>
              </w:rPr>
            </w:pPr>
            <w:r>
              <w:rPr>
                <w:sz w:val="18"/>
              </w:rPr>
              <w:t>Step</w:t>
            </w:r>
            <w:r>
              <w:rPr>
                <w:spacing w:val="-4"/>
                <w:sz w:val="18"/>
              </w:rPr>
              <w:t> </w:t>
            </w:r>
            <w:r>
              <w:rPr>
                <w:sz w:val="18"/>
              </w:rPr>
              <w:t>9</w:t>
            </w:r>
            <w:r>
              <w:rPr>
                <w:spacing w:val="-1"/>
                <w:sz w:val="18"/>
              </w:rPr>
              <w:t> </w:t>
            </w:r>
            <w:r>
              <w:rPr>
                <w:spacing w:val="-5"/>
                <w:sz w:val="18"/>
              </w:rPr>
              <w:t>(M)</w:t>
            </w:r>
          </w:p>
        </w:tc>
        <w:tc>
          <w:tcPr>
            <w:tcW w:w="7927" w:type="dxa"/>
          </w:tcPr>
          <w:p>
            <w:pPr>
              <w:pStyle w:val="TableParagraph"/>
              <w:spacing w:line="204" w:lineRule="exact" w:before="3"/>
              <w:ind w:left="0" w:right="591"/>
              <w:jc w:val="right"/>
              <w:rPr>
                <w:sz w:val="18"/>
              </w:rPr>
            </w:pPr>
            <w:r>
              <w:rPr>
                <w:sz w:val="18"/>
              </w:rPr>
              <w:t>Near-RT</w:t>
            </w:r>
            <w:r>
              <w:rPr>
                <w:spacing w:val="-5"/>
                <w:sz w:val="18"/>
              </w:rPr>
              <w:t> </w:t>
            </w:r>
            <w:r>
              <w:rPr>
                <w:sz w:val="18"/>
              </w:rPr>
              <w:t>RIC</w:t>
            </w:r>
            <w:r>
              <w:rPr>
                <w:spacing w:val="-5"/>
                <w:sz w:val="18"/>
              </w:rPr>
              <w:t> </w:t>
            </w:r>
            <w:r>
              <w:rPr>
                <w:sz w:val="18"/>
              </w:rPr>
              <w:t>platform</w:t>
            </w:r>
            <w:r>
              <w:rPr>
                <w:spacing w:val="-2"/>
                <w:sz w:val="18"/>
              </w:rPr>
              <w:t> </w:t>
            </w:r>
            <w:r>
              <w:rPr>
                <w:sz w:val="18"/>
              </w:rPr>
              <w:t>forwards</w:t>
            </w:r>
            <w:r>
              <w:rPr>
                <w:spacing w:val="-4"/>
                <w:sz w:val="18"/>
              </w:rPr>
              <w:t> </w:t>
            </w:r>
            <w:r>
              <w:rPr>
                <w:sz w:val="18"/>
              </w:rPr>
              <w:t>the</w:t>
            </w:r>
            <w:r>
              <w:rPr>
                <w:spacing w:val="-6"/>
                <w:sz w:val="18"/>
              </w:rPr>
              <w:t> </w:t>
            </w:r>
            <w:r>
              <w:rPr>
                <w:sz w:val="18"/>
              </w:rPr>
              <w:t>RAI</w:t>
            </w:r>
            <w:r>
              <w:rPr>
                <w:spacing w:val="-5"/>
                <w:sz w:val="18"/>
              </w:rPr>
              <w:t> </w:t>
            </w:r>
            <w:r>
              <w:rPr>
                <w:sz w:val="18"/>
              </w:rPr>
              <w:t>to</w:t>
            </w:r>
            <w:r>
              <w:rPr>
                <w:spacing w:val="-4"/>
                <w:sz w:val="18"/>
              </w:rPr>
              <w:t> </w:t>
            </w:r>
            <w:r>
              <w:rPr>
                <w:sz w:val="18"/>
              </w:rPr>
              <w:t>Y1</w:t>
            </w:r>
            <w:r>
              <w:rPr>
                <w:spacing w:val="-2"/>
                <w:sz w:val="18"/>
              </w:rPr>
              <w:t> </w:t>
            </w:r>
            <w:r>
              <w:rPr>
                <w:sz w:val="18"/>
              </w:rPr>
              <w:t>consumer</w:t>
            </w:r>
            <w:r>
              <w:rPr>
                <w:spacing w:val="-6"/>
                <w:sz w:val="18"/>
              </w:rPr>
              <w:t> </w:t>
            </w:r>
            <w:r>
              <w:rPr>
                <w:sz w:val="18"/>
              </w:rPr>
              <w:t>with</w:t>
            </w:r>
            <w:r>
              <w:rPr>
                <w:spacing w:val="-6"/>
                <w:sz w:val="18"/>
              </w:rPr>
              <w:t> </w:t>
            </w:r>
            <w:r>
              <w:rPr>
                <w:sz w:val="18"/>
              </w:rPr>
              <w:t>a</w:t>
            </w:r>
            <w:r>
              <w:rPr>
                <w:spacing w:val="-4"/>
                <w:sz w:val="18"/>
              </w:rPr>
              <w:t> </w:t>
            </w:r>
            <w:r>
              <w:rPr>
                <w:sz w:val="18"/>
              </w:rPr>
              <w:t>Y1</w:t>
            </w:r>
            <w:r>
              <w:rPr>
                <w:spacing w:val="-4"/>
                <w:sz w:val="18"/>
              </w:rPr>
              <w:t> </w:t>
            </w:r>
            <w:r>
              <w:rPr>
                <w:sz w:val="18"/>
              </w:rPr>
              <w:t>RAI</w:t>
            </w:r>
            <w:r>
              <w:rPr>
                <w:spacing w:val="-4"/>
                <w:sz w:val="18"/>
              </w:rPr>
              <w:t> </w:t>
            </w:r>
            <w:r>
              <w:rPr>
                <w:sz w:val="18"/>
              </w:rPr>
              <w:t>query</w:t>
            </w:r>
            <w:r>
              <w:rPr>
                <w:spacing w:val="-4"/>
                <w:sz w:val="18"/>
              </w:rPr>
              <w:t> </w:t>
            </w:r>
            <w:r>
              <w:rPr>
                <w:spacing w:val="-2"/>
                <w:sz w:val="18"/>
              </w:rPr>
              <w:t>response.</w:t>
            </w:r>
          </w:p>
        </w:tc>
      </w:tr>
    </w:tbl>
    <w:p>
      <w:pPr>
        <w:pStyle w:val="BodyText"/>
        <w:spacing w:before="7"/>
        <w:rPr>
          <w:sz w:val="8"/>
        </w:rPr>
      </w:pPr>
      <w:r>
        <w:rPr/>
        <w:drawing>
          <wp:anchor distT="0" distB="0" distL="0" distR="0" allowOverlap="1" layoutInCell="1" locked="0" behindDoc="1" simplePos="0" relativeHeight="487608832">
            <wp:simplePos x="0" y="0"/>
            <wp:positionH relativeFrom="page">
              <wp:posOffset>785300</wp:posOffset>
            </wp:positionH>
            <wp:positionV relativeFrom="paragraph">
              <wp:posOffset>78438</wp:posOffset>
            </wp:positionV>
            <wp:extent cx="6013857" cy="3042380"/>
            <wp:effectExtent l="0" t="0" r="0" b="0"/>
            <wp:wrapTopAndBottom/>
            <wp:docPr id="443" name="Image 443" descr="Generated by PlantUML"/>
            <wp:cNvGraphicFramePr>
              <a:graphicFrameLocks/>
            </wp:cNvGraphicFramePr>
            <a:graphic>
              <a:graphicData uri="http://schemas.openxmlformats.org/drawingml/2006/picture">
                <pic:pic>
                  <pic:nvPicPr>
                    <pic:cNvPr id="443" name="Image 443" descr="Generated by PlantUML"/>
                    <pic:cNvPicPr/>
                  </pic:nvPicPr>
                  <pic:blipFill>
                    <a:blip r:embed="rId110" cstate="print"/>
                    <a:stretch>
                      <a:fillRect/>
                    </a:stretch>
                  </pic:blipFill>
                  <pic:spPr>
                    <a:xfrm>
                      <a:off x="0" y="0"/>
                      <a:ext cx="6013857" cy="3042380"/>
                    </a:xfrm>
                    <a:prstGeom prst="rect">
                      <a:avLst/>
                    </a:prstGeom>
                  </pic:spPr>
                </pic:pic>
              </a:graphicData>
            </a:graphic>
          </wp:anchor>
        </w:drawing>
      </w:r>
    </w:p>
    <w:p>
      <w:pPr>
        <w:pStyle w:val="BodyText"/>
        <w:spacing w:before="3"/>
      </w:pPr>
    </w:p>
    <w:p>
      <w:pPr>
        <w:pStyle w:val="Heading5"/>
        <w:ind w:left="859" w:right="0"/>
        <w:jc w:val="left"/>
      </w:pPr>
      <w:r>
        <w:rPr/>
        <w:t>Figure</w:t>
      </w:r>
      <w:r>
        <w:rPr>
          <w:spacing w:val="-8"/>
        </w:rPr>
        <w:t> </w:t>
      </w:r>
      <w:r>
        <w:rPr/>
        <w:t>9.5.8.3-2:</w:t>
      </w:r>
      <w:r>
        <w:rPr>
          <w:spacing w:val="-7"/>
        </w:rPr>
        <w:t> </w:t>
      </w:r>
      <w:r>
        <w:rPr/>
        <w:t>xApp</w:t>
      </w:r>
      <w:r>
        <w:rPr>
          <w:spacing w:val="-5"/>
        </w:rPr>
        <w:t> </w:t>
      </w:r>
      <w:r>
        <w:rPr/>
        <w:t>Shared</w:t>
      </w:r>
      <w:r>
        <w:rPr>
          <w:spacing w:val="-7"/>
        </w:rPr>
        <w:t> </w:t>
      </w:r>
      <w:r>
        <w:rPr/>
        <w:t>Data</w:t>
      </w:r>
      <w:r>
        <w:rPr>
          <w:spacing w:val="-8"/>
        </w:rPr>
        <w:t> </w:t>
      </w:r>
      <w:r>
        <w:rPr/>
        <w:t>Fetch</w:t>
      </w:r>
      <w:r>
        <w:rPr>
          <w:spacing w:val="-6"/>
        </w:rPr>
        <w:t> </w:t>
      </w:r>
      <w:r>
        <w:rPr/>
        <w:t>procedure</w:t>
      </w:r>
      <w:r>
        <w:rPr>
          <w:spacing w:val="-7"/>
        </w:rPr>
        <w:t> </w:t>
      </w:r>
      <w:r>
        <w:rPr/>
        <w:t>for</w:t>
      </w:r>
      <w:r>
        <w:rPr>
          <w:spacing w:val="-8"/>
        </w:rPr>
        <w:t> </w:t>
      </w:r>
      <w:r>
        <w:rPr/>
        <w:t>RAN</w:t>
      </w:r>
      <w:r>
        <w:rPr>
          <w:spacing w:val="-4"/>
        </w:rPr>
        <w:t> </w:t>
      </w:r>
      <w:r>
        <w:rPr/>
        <w:t>analytics</w:t>
      </w:r>
      <w:r>
        <w:rPr>
          <w:spacing w:val="-8"/>
        </w:rPr>
        <w:t> </w:t>
      </w:r>
      <w:r>
        <w:rPr/>
        <w:t>information</w:t>
      </w:r>
      <w:r>
        <w:rPr>
          <w:spacing w:val="-1"/>
        </w:rPr>
        <w:t> </w:t>
      </w:r>
      <w:r>
        <w:rPr>
          <w:spacing w:val="-2"/>
        </w:rPr>
        <w:t>exposure</w:t>
      </w:r>
    </w:p>
    <w:p>
      <w:pPr>
        <w:spacing w:after="0"/>
        <w:jc w:val="left"/>
        <w:sectPr>
          <w:pgSz w:w="11910" w:h="16850"/>
          <w:pgMar w:header="694" w:footer="702" w:top="1460" w:bottom="900" w:left="720" w:right="700"/>
        </w:sectPr>
      </w:pPr>
    </w:p>
    <w:p>
      <w:pPr>
        <w:spacing w:line="240" w:lineRule="auto" w:before="35"/>
        <w:rPr>
          <w:b/>
          <w:sz w:val="28"/>
        </w:rPr>
      </w:pPr>
    </w:p>
    <w:p>
      <w:pPr>
        <w:pStyle w:val="Heading3"/>
        <w:numPr>
          <w:ilvl w:val="2"/>
          <w:numId w:val="135"/>
        </w:numPr>
        <w:tabs>
          <w:tab w:pos="1265" w:val="left" w:leader="none"/>
        </w:tabs>
        <w:spacing w:line="240" w:lineRule="auto" w:before="0" w:after="0"/>
        <w:ind w:left="1265" w:right="0" w:hanging="1133"/>
        <w:jc w:val="left"/>
      </w:pPr>
      <w:bookmarkStart w:name="_TOC_250010" w:id="272"/>
      <w:bookmarkStart w:name="9.5.9 SDL API data structures" w:id="273"/>
      <w:r>
        <w:rPr/>
      </w:r>
      <w:r>
        <w:rPr/>
        <w:t>SDL</w:t>
      </w:r>
      <w:r>
        <w:rPr>
          <w:spacing w:val="-5"/>
        </w:rPr>
        <w:t> </w:t>
      </w:r>
      <w:r>
        <w:rPr/>
        <w:t>API</w:t>
      </w:r>
      <w:r>
        <w:rPr>
          <w:spacing w:val="-1"/>
        </w:rPr>
        <w:t> </w:t>
      </w:r>
      <w:r>
        <w:rPr/>
        <w:t>data</w:t>
      </w:r>
      <w:r>
        <w:rPr>
          <w:spacing w:val="-4"/>
        </w:rPr>
        <w:t> </w:t>
      </w:r>
      <w:bookmarkEnd w:id="272"/>
      <w:r>
        <w:rPr>
          <w:spacing w:val="-2"/>
        </w:rPr>
        <w:t>structures</w:t>
      </w:r>
    </w:p>
    <w:p>
      <w:pPr>
        <w:pStyle w:val="Heading4"/>
        <w:numPr>
          <w:ilvl w:val="3"/>
          <w:numId w:val="135"/>
        </w:numPr>
        <w:tabs>
          <w:tab w:pos="1550" w:val="left" w:leader="none"/>
        </w:tabs>
        <w:spacing w:line="240" w:lineRule="auto" w:before="302" w:after="0"/>
        <w:ind w:left="1550" w:right="0" w:hanging="1418"/>
        <w:jc w:val="left"/>
      </w:pPr>
      <w:bookmarkStart w:name="9.5.9.1 Overview" w:id="274"/>
      <w:bookmarkEnd w:id="274"/>
      <w:r>
        <w:rPr/>
      </w:r>
      <w:r>
        <w:rPr>
          <w:spacing w:val="-2"/>
        </w:rPr>
        <w:t>Overview</w:t>
      </w:r>
    </w:p>
    <w:p>
      <w:pPr>
        <w:pStyle w:val="BodyText"/>
        <w:spacing w:before="180"/>
        <w:ind w:left="132"/>
      </w:pPr>
      <w:r>
        <w:rPr/>
        <w:t>The</w:t>
      </w:r>
      <w:r>
        <w:rPr>
          <w:spacing w:val="-5"/>
        </w:rPr>
        <w:t> </w:t>
      </w:r>
      <w:r>
        <w:rPr/>
        <w:t>following</w:t>
      </w:r>
      <w:r>
        <w:rPr>
          <w:spacing w:val="-3"/>
        </w:rPr>
        <w:t> </w:t>
      </w:r>
      <w:r>
        <w:rPr/>
        <w:t>data</w:t>
      </w:r>
      <w:r>
        <w:rPr>
          <w:spacing w:val="-5"/>
        </w:rPr>
        <w:t> </w:t>
      </w:r>
      <w:r>
        <w:rPr/>
        <w:t>structures</w:t>
      </w:r>
      <w:r>
        <w:rPr>
          <w:spacing w:val="-7"/>
        </w:rPr>
        <w:t> </w:t>
      </w:r>
      <w:r>
        <w:rPr/>
        <w:t>are</w:t>
      </w:r>
      <w:r>
        <w:rPr>
          <w:spacing w:val="-4"/>
        </w:rPr>
        <w:t> </w:t>
      </w:r>
      <w:r>
        <w:rPr>
          <w:spacing w:val="-2"/>
        </w:rPr>
        <w:t>defined:</w:t>
      </w:r>
    </w:p>
    <w:p>
      <w:pPr>
        <w:pStyle w:val="ListParagraph"/>
        <w:numPr>
          <w:ilvl w:val="4"/>
          <w:numId w:val="135"/>
        </w:numPr>
        <w:tabs>
          <w:tab w:pos="869" w:val="left" w:leader="none"/>
        </w:tabs>
        <w:spacing w:line="240" w:lineRule="auto" w:before="175" w:after="0"/>
        <w:ind w:left="869" w:right="0" w:hanging="454"/>
        <w:jc w:val="left"/>
        <w:rPr>
          <w:sz w:val="20"/>
        </w:rPr>
      </w:pPr>
      <w:r>
        <w:rPr>
          <w:sz w:val="20"/>
        </w:rPr>
        <w:t>E2NodeList:</w:t>
      </w:r>
      <w:r>
        <w:rPr>
          <w:spacing w:val="-5"/>
          <w:sz w:val="20"/>
        </w:rPr>
        <w:t> </w:t>
      </w:r>
      <w:r>
        <w:rPr>
          <w:sz w:val="20"/>
        </w:rPr>
        <w:t>List</w:t>
      </w:r>
      <w:r>
        <w:rPr>
          <w:spacing w:val="-5"/>
          <w:sz w:val="20"/>
        </w:rPr>
        <w:t> </w:t>
      </w:r>
      <w:r>
        <w:rPr>
          <w:sz w:val="20"/>
        </w:rPr>
        <w:t>of</w:t>
      </w:r>
      <w:r>
        <w:rPr>
          <w:spacing w:val="-4"/>
          <w:sz w:val="20"/>
        </w:rPr>
        <w:t> </w:t>
      </w:r>
      <w:r>
        <w:rPr>
          <w:sz w:val="20"/>
        </w:rPr>
        <w:t>known</w:t>
      </w:r>
      <w:r>
        <w:rPr>
          <w:spacing w:val="-3"/>
          <w:sz w:val="20"/>
        </w:rPr>
        <w:t> </w:t>
      </w:r>
      <w:r>
        <w:rPr>
          <w:sz w:val="20"/>
        </w:rPr>
        <w:t>E2</w:t>
      </w:r>
      <w:r>
        <w:rPr>
          <w:spacing w:val="-3"/>
          <w:sz w:val="20"/>
        </w:rPr>
        <w:t> </w:t>
      </w:r>
      <w:r>
        <w:rPr>
          <w:sz w:val="20"/>
        </w:rPr>
        <w:t>Node</w:t>
      </w:r>
      <w:r>
        <w:rPr>
          <w:spacing w:val="-4"/>
          <w:sz w:val="20"/>
        </w:rPr>
        <w:t> </w:t>
      </w:r>
      <w:r>
        <w:rPr>
          <w:sz w:val="20"/>
        </w:rPr>
        <w:t>ID</w:t>
      </w:r>
      <w:r>
        <w:rPr>
          <w:spacing w:val="-3"/>
          <w:sz w:val="20"/>
        </w:rPr>
        <w:t> </w:t>
      </w:r>
      <w:r>
        <w:rPr>
          <w:sz w:val="20"/>
        </w:rPr>
        <w:t>and</w:t>
      </w:r>
      <w:r>
        <w:rPr>
          <w:spacing w:val="-3"/>
          <w:sz w:val="20"/>
        </w:rPr>
        <w:t> </w:t>
      </w:r>
      <w:r>
        <w:rPr>
          <w:sz w:val="20"/>
        </w:rPr>
        <w:t>the</w:t>
      </w:r>
      <w:r>
        <w:rPr>
          <w:spacing w:val="-6"/>
          <w:sz w:val="20"/>
        </w:rPr>
        <w:t> </w:t>
      </w:r>
      <w:r>
        <w:rPr>
          <w:sz w:val="20"/>
        </w:rPr>
        <w:t>associated</w:t>
      </w:r>
      <w:r>
        <w:rPr>
          <w:spacing w:val="-3"/>
          <w:sz w:val="20"/>
        </w:rPr>
        <w:t> </w:t>
      </w:r>
      <w:r>
        <w:rPr>
          <w:sz w:val="20"/>
        </w:rPr>
        <w:t>E2</w:t>
      </w:r>
      <w:r>
        <w:rPr>
          <w:spacing w:val="-3"/>
          <w:sz w:val="20"/>
        </w:rPr>
        <w:t> </w:t>
      </w:r>
      <w:r>
        <w:rPr>
          <w:sz w:val="20"/>
        </w:rPr>
        <w:t>Node</w:t>
      </w:r>
      <w:r>
        <w:rPr>
          <w:spacing w:val="-4"/>
          <w:sz w:val="20"/>
        </w:rPr>
        <w:t> </w:t>
      </w:r>
      <w:r>
        <w:rPr>
          <w:spacing w:val="-2"/>
          <w:sz w:val="20"/>
        </w:rPr>
        <w:t>State</w:t>
      </w:r>
    </w:p>
    <w:p>
      <w:pPr>
        <w:pStyle w:val="ListParagraph"/>
        <w:numPr>
          <w:ilvl w:val="4"/>
          <w:numId w:val="135"/>
        </w:numPr>
        <w:tabs>
          <w:tab w:pos="869" w:val="left" w:leader="none"/>
        </w:tabs>
        <w:spacing w:line="240" w:lineRule="auto" w:before="176" w:after="0"/>
        <w:ind w:left="869" w:right="0" w:hanging="454"/>
        <w:jc w:val="left"/>
        <w:rPr>
          <w:sz w:val="20"/>
        </w:rPr>
      </w:pPr>
      <w:r>
        <w:rPr>
          <w:sz w:val="20"/>
        </w:rPr>
        <w:t>E2NodeInfo:</w:t>
      </w:r>
      <w:r>
        <w:rPr>
          <w:spacing w:val="-7"/>
          <w:sz w:val="20"/>
        </w:rPr>
        <w:t> </w:t>
      </w:r>
      <w:r>
        <w:rPr>
          <w:sz w:val="20"/>
        </w:rPr>
        <w:t>E2</w:t>
      </w:r>
      <w:r>
        <w:rPr>
          <w:spacing w:val="-6"/>
          <w:sz w:val="20"/>
        </w:rPr>
        <w:t> </w:t>
      </w:r>
      <w:r>
        <w:rPr>
          <w:sz w:val="20"/>
        </w:rPr>
        <w:t>Node</w:t>
      </w:r>
      <w:r>
        <w:rPr>
          <w:spacing w:val="-5"/>
          <w:sz w:val="20"/>
        </w:rPr>
        <w:t> </w:t>
      </w:r>
      <w:r>
        <w:rPr>
          <w:sz w:val="20"/>
        </w:rPr>
        <w:t>component</w:t>
      </w:r>
      <w:r>
        <w:rPr>
          <w:spacing w:val="-6"/>
          <w:sz w:val="20"/>
        </w:rPr>
        <w:t> </w:t>
      </w:r>
      <w:r>
        <w:rPr>
          <w:sz w:val="20"/>
        </w:rPr>
        <w:t>configuration</w:t>
      </w:r>
      <w:r>
        <w:rPr>
          <w:spacing w:val="-4"/>
          <w:sz w:val="20"/>
        </w:rPr>
        <w:t> </w:t>
      </w:r>
      <w:r>
        <w:rPr>
          <w:sz w:val="20"/>
        </w:rPr>
        <w:t>list</w:t>
      </w:r>
      <w:r>
        <w:rPr>
          <w:spacing w:val="-6"/>
          <w:sz w:val="20"/>
        </w:rPr>
        <w:t> </w:t>
      </w:r>
      <w:r>
        <w:rPr>
          <w:sz w:val="20"/>
        </w:rPr>
        <w:t>and</w:t>
      </w:r>
      <w:r>
        <w:rPr>
          <w:spacing w:val="-5"/>
          <w:sz w:val="20"/>
        </w:rPr>
        <w:t> </w:t>
      </w:r>
      <w:r>
        <w:rPr>
          <w:sz w:val="20"/>
        </w:rPr>
        <w:t>RAN</w:t>
      </w:r>
      <w:r>
        <w:rPr>
          <w:spacing w:val="-5"/>
          <w:sz w:val="20"/>
        </w:rPr>
        <w:t> </w:t>
      </w:r>
      <w:r>
        <w:rPr>
          <w:sz w:val="20"/>
        </w:rPr>
        <w:t>function</w:t>
      </w:r>
      <w:r>
        <w:rPr>
          <w:spacing w:val="-4"/>
          <w:sz w:val="20"/>
        </w:rPr>
        <w:t> list</w:t>
      </w:r>
    </w:p>
    <w:p>
      <w:pPr>
        <w:pStyle w:val="BodyText"/>
        <w:spacing w:line="254" w:lineRule="auto" w:before="176"/>
        <w:ind w:left="132" w:right="150"/>
      </w:pPr>
      <w:r>
        <w:rPr/>
        <w:t>E2NodeList and E2NodeInfo are used to inform xApps of change to E2 Node state and information as the result of E2AP Global</w:t>
      </w:r>
      <w:r>
        <w:rPr>
          <w:spacing w:val="-2"/>
        </w:rPr>
        <w:t> </w:t>
      </w:r>
      <w:r>
        <w:rPr/>
        <w:t>Procedures. The</w:t>
      </w:r>
      <w:r>
        <w:rPr>
          <w:spacing w:val="-2"/>
        </w:rPr>
        <w:t> </w:t>
      </w:r>
      <w:r>
        <w:rPr/>
        <w:t>relationship</w:t>
      </w:r>
      <w:r>
        <w:rPr>
          <w:spacing w:val="-1"/>
        </w:rPr>
        <w:t> </w:t>
      </w:r>
      <w:r>
        <w:rPr/>
        <w:t>between</w:t>
      </w:r>
      <w:r>
        <w:rPr>
          <w:spacing w:val="-1"/>
        </w:rPr>
        <w:t> </w:t>
      </w:r>
      <w:r>
        <w:rPr/>
        <w:t>these</w:t>
      </w:r>
      <w:r>
        <w:rPr>
          <w:spacing w:val="-2"/>
        </w:rPr>
        <w:t> </w:t>
      </w:r>
      <w:r>
        <w:rPr/>
        <w:t>data</w:t>
      </w:r>
      <w:r>
        <w:rPr>
          <w:spacing w:val="-2"/>
        </w:rPr>
        <w:t> </w:t>
      </w:r>
      <w:r>
        <w:rPr/>
        <w:t>structures</w:t>
      </w:r>
      <w:r>
        <w:rPr>
          <w:spacing w:val="-3"/>
        </w:rPr>
        <w:t> </w:t>
      </w:r>
      <w:r>
        <w:rPr/>
        <w:t>and</w:t>
      </w:r>
      <w:r>
        <w:rPr>
          <w:spacing w:val="-1"/>
        </w:rPr>
        <w:t> </w:t>
      </w:r>
      <w:r>
        <w:rPr/>
        <w:t>E2AP</w:t>
      </w:r>
      <w:r>
        <w:rPr>
          <w:spacing w:val="-3"/>
        </w:rPr>
        <w:t> </w:t>
      </w:r>
      <w:r>
        <w:rPr/>
        <w:t>Global</w:t>
      </w:r>
      <w:r>
        <w:rPr>
          <w:spacing w:val="-2"/>
        </w:rPr>
        <w:t> </w:t>
      </w:r>
      <w:r>
        <w:rPr/>
        <w:t>Procedures</w:t>
      </w:r>
      <w:r>
        <w:rPr>
          <w:spacing w:val="-3"/>
        </w:rPr>
        <w:t> </w:t>
      </w:r>
      <w:r>
        <w:rPr/>
        <w:t>is</w:t>
      </w:r>
      <w:r>
        <w:rPr>
          <w:spacing w:val="-3"/>
        </w:rPr>
        <w:t> </w:t>
      </w:r>
      <w:r>
        <w:rPr/>
        <w:t>described</w:t>
      </w:r>
      <w:r>
        <w:rPr>
          <w:spacing w:val="-1"/>
        </w:rPr>
        <w:t> </w:t>
      </w:r>
      <w:r>
        <w:rPr/>
        <w:t>in</w:t>
      </w:r>
      <w:r>
        <w:rPr>
          <w:spacing w:val="-1"/>
        </w:rPr>
        <w:t> </w:t>
      </w:r>
      <w:r>
        <w:rPr/>
        <w:t>table</w:t>
      </w:r>
      <w:r>
        <w:rPr>
          <w:spacing w:val="-4"/>
        </w:rPr>
        <w:t> </w:t>
      </w:r>
      <w:r>
        <w:rPr/>
        <w:t>9.5.9.1-1.</w:t>
      </w:r>
    </w:p>
    <w:p>
      <w:pPr>
        <w:pStyle w:val="BodyText"/>
        <w:spacing w:before="162"/>
        <w:ind w:left="132"/>
      </w:pPr>
      <w:r>
        <w:rPr/>
        <w:t>Table</w:t>
      </w:r>
      <w:r>
        <w:rPr>
          <w:spacing w:val="-5"/>
        </w:rPr>
        <w:t> </w:t>
      </w:r>
      <w:r>
        <w:rPr/>
        <w:t>9.5.9.1-2</w:t>
      </w:r>
      <w:r>
        <w:rPr>
          <w:spacing w:val="-3"/>
        </w:rPr>
        <w:t> </w:t>
      </w:r>
      <w:r>
        <w:rPr/>
        <w:t>presents</w:t>
      </w:r>
      <w:r>
        <w:rPr>
          <w:spacing w:val="-6"/>
        </w:rPr>
        <w:t> </w:t>
      </w:r>
      <w:r>
        <w:rPr/>
        <w:t>the</w:t>
      </w:r>
      <w:r>
        <w:rPr>
          <w:spacing w:val="-4"/>
        </w:rPr>
        <w:t> </w:t>
      </w:r>
      <w:r>
        <w:rPr/>
        <w:t>actions</w:t>
      </w:r>
      <w:r>
        <w:rPr>
          <w:spacing w:val="-5"/>
        </w:rPr>
        <w:t> </w:t>
      </w:r>
      <w:r>
        <w:rPr/>
        <w:t>that</w:t>
      </w:r>
      <w:r>
        <w:rPr>
          <w:spacing w:val="-4"/>
        </w:rPr>
        <w:t> </w:t>
      </w:r>
      <w:r>
        <w:rPr/>
        <w:t>xApp</w:t>
      </w:r>
      <w:r>
        <w:rPr>
          <w:spacing w:val="-4"/>
        </w:rPr>
        <w:t> </w:t>
      </w:r>
      <w:r>
        <w:rPr/>
        <w:t>may</w:t>
      </w:r>
      <w:r>
        <w:rPr>
          <w:spacing w:val="-3"/>
        </w:rPr>
        <w:t> </w:t>
      </w:r>
      <w:r>
        <w:rPr/>
        <w:t>perform</w:t>
      </w:r>
      <w:r>
        <w:rPr>
          <w:spacing w:val="-7"/>
        </w:rPr>
        <w:t> </w:t>
      </w:r>
      <w:r>
        <w:rPr/>
        <w:t>under</w:t>
      </w:r>
      <w:r>
        <w:rPr>
          <w:spacing w:val="-5"/>
        </w:rPr>
        <w:t> </w:t>
      </w:r>
      <w:r>
        <w:rPr/>
        <w:t>different</w:t>
      </w:r>
      <w:r>
        <w:rPr>
          <w:spacing w:val="-5"/>
        </w:rPr>
        <w:t> </w:t>
      </w:r>
      <w:r>
        <w:rPr/>
        <w:t>E2</w:t>
      </w:r>
      <w:r>
        <w:rPr>
          <w:spacing w:val="-3"/>
        </w:rPr>
        <w:t> </w:t>
      </w:r>
      <w:r>
        <w:rPr/>
        <w:t>Node</w:t>
      </w:r>
      <w:r>
        <w:rPr>
          <w:spacing w:val="-5"/>
        </w:rPr>
        <w:t> </w:t>
      </w:r>
      <w:r>
        <w:rPr/>
        <w:t>State</w:t>
      </w:r>
      <w:r>
        <w:rPr>
          <w:spacing w:val="-4"/>
        </w:rPr>
        <w:t> </w:t>
      </w:r>
      <w:r>
        <w:rPr>
          <w:spacing w:val="-2"/>
        </w:rPr>
        <w:t>conditions.</w:t>
      </w:r>
    </w:p>
    <w:p>
      <w:pPr>
        <w:pStyle w:val="BodyText"/>
        <w:spacing w:line="254" w:lineRule="auto" w:before="177"/>
        <w:ind w:left="1267" w:right="190" w:hanging="852"/>
      </w:pPr>
      <w:r>
        <w:rPr/>
        <w:t>NOTE</w:t>
      </w:r>
      <w:r>
        <w:rPr>
          <w:spacing w:val="-2"/>
        </w:rPr>
        <w:t> </w:t>
      </w:r>
      <w:r>
        <w:rPr/>
        <w:t>1:</w:t>
      </w:r>
      <w:r>
        <w:rPr>
          <w:spacing w:val="40"/>
        </w:rPr>
        <w:t> </w:t>
      </w:r>
      <w:r>
        <w:rPr/>
        <w:t>E2AP</w:t>
      </w:r>
      <w:r>
        <w:rPr>
          <w:spacing w:val="-3"/>
        </w:rPr>
        <w:t> </w:t>
      </w:r>
      <w:r>
        <w:rPr/>
        <w:t>Error</w:t>
      </w:r>
      <w:r>
        <w:rPr>
          <w:spacing w:val="-4"/>
        </w:rPr>
        <w:t> </w:t>
      </w:r>
      <w:r>
        <w:rPr/>
        <w:t>Indication</w:t>
      </w:r>
      <w:r>
        <w:rPr>
          <w:spacing w:val="-1"/>
        </w:rPr>
        <w:t> </w:t>
      </w:r>
      <w:r>
        <w:rPr/>
        <w:t>procedure</w:t>
      </w:r>
      <w:r>
        <w:rPr>
          <w:spacing w:val="-2"/>
        </w:rPr>
        <w:t> </w:t>
      </w:r>
      <w:r>
        <w:rPr/>
        <w:t>does</w:t>
      </w:r>
      <w:r>
        <w:rPr>
          <w:spacing w:val="-3"/>
        </w:rPr>
        <w:t> </w:t>
      </w:r>
      <w:r>
        <w:rPr/>
        <w:t>not</w:t>
      </w:r>
      <w:r>
        <w:rPr>
          <w:spacing w:val="-3"/>
        </w:rPr>
        <w:t> </w:t>
      </w:r>
      <w:r>
        <w:rPr/>
        <w:t>result</w:t>
      </w:r>
      <w:r>
        <w:rPr>
          <w:spacing w:val="-3"/>
        </w:rPr>
        <w:t> </w:t>
      </w:r>
      <w:r>
        <w:rPr/>
        <w:t>in</w:t>
      </w:r>
      <w:r>
        <w:rPr>
          <w:spacing w:val="-1"/>
        </w:rPr>
        <w:t> </w:t>
      </w:r>
      <w:r>
        <w:rPr/>
        <w:t>a</w:t>
      </w:r>
      <w:r>
        <w:rPr>
          <w:spacing w:val="-2"/>
        </w:rPr>
        <w:t> </w:t>
      </w:r>
      <w:r>
        <w:rPr/>
        <w:t>change</w:t>
      </w:r>
      <w:r>
        <w:rPr>
          <w:spacing w:val="-4"/>
        </w:rPr>
        <w:t> </w:t>
      </w:r>
      <w:r>
        <w:rPr/>
        <w:t>to</w:t>
      </w:r>
      <w:r>
        <w:rPr>
          <w:spacing w:val="-1"/>
        </w:rPr>
        <w:t> </w:t>
      </w:r>
      <w:r>
        <w:rPr/>
        <w:t>SDL</w:t>
      </w:r>
      <w:r>
        <w:rPr>
          <w:spacing w:val="-2"/>
        </w:rPr>
        <w:t> </w:t>
      </w:r>
      <w:r>
        <w:rPr/>
        <w:t>API</w:t>
      </w:r>
      <w:r>
        <w:rPr>
          <w:spacing w:val="-2"/>
        </w:rPr>
        <w:t> </w:t>
      </w:r>
      <w:r>
        <w:rPr/>
        <w:t>data</w:t>
      </w:r>
      <w:r>
        <w:rPr>
          <w:spacing w:val="-2"/>
        </w:rPr>
        <w:t> </w:t>
      </w:r>
      <w:r>
        <w:rPr/>
        <w:t>as</w:t>
      </w:r>
      <w:r>
        <w:rPr>
          <w:spacing w:val="-3"/>
        </w:rPr>
        <w:t> </w:t>
      </w:r>
      <w:r>
        <w:rPr/>
        <w:t>most</w:t>
      </w:r>
      <w:r>
        <w:rPr>
          <w:spacing w:val="-3"/>
        </w:rPr>
        <w:t> </w:t>
      </w:r>
      <w:r>
        <w:rPr/>
        <w:t>error</w:t>
      </w:r>
      <w:r>
        <w:rPr>
          <w:spacing w:val="-2"/>
        </w:rPr>
        <w:t> </w:t>
      </w:r>
      <w:r>
        <w:rPr/>
        <w:t>cases</w:t>
      </w:r>
      <w:r>
        <w:rPr>
          <w:spacing w:val="-3"/>
        </w:rPr>
        <w:t> </w:t>
      </w:r>
      <w:r>
        <w:rPr/>
        <w:t>are</w:t>
      </w:r>
      <w:r>
        <w:rPr>
          <w:spacing w:val="-2"/>
        </w:rPr>
        <w:t> </w:t>
      </w:r>
      <w:r>
        <w:rPr/>
        <w:t>assumed</w:t>
      </w:r>
      <w:r>
        <w:rPr>
          <w:spacing w:val="-1"/>
        </w:rPr>
        <w:t> </w:t>
      </w:r>
      <w:r>
        <w:rPr/>
        <w:t>to be handled internally within the Near-RT RIC platform. An appropriate E2 Related API (Failure, Cause) message may be used to inform xApp if required.</w:t>
      </w:r>
    </w:p>
    <w:p>
      <w:pPr>
        <w:pStyle w:val="BodyText"/>
        <w:spacing w:line="256" w:lineRule="auto" w:before="163"/>
        <w:ind w:left="1267" w:right="150" w:hanging="852"/>
      </w:pPr>
      <w:r>
        <w:rPr/>
        <w:t>NOTE</w:t>
      </w:r>
      <w:r>
        <w:rPr>
          <w:spacing w:val="-1"/>
        </w:rPr>
        <w:t> </w:t>
      </w:r>
      <w:r>
        <w:rPr/>
        <w:t>2:</w:t>
      </w:r>
      <w:r>
        <w:rPr>
          <w:spacing w:val="40"/>
        </w:rPr>
        <w:t> </w:t>
      </w:r>
      <w:r>
        <w:rPr/>
        <w:t>E2AP</w:t>
      </w:r>
      <w:r>
        <w:rPr>
          <w:spacing w:val="-2"/>
        </w:rPr>
        <w:t> </w:t>
      </w:r>
      <w:r>
        <w:rPr/>
        <w:t>Reset</w:t>
      </w:r>
      <w:r>
        <w:rPr>
          <w:spacing w:val="-1"/>
        </w:rPr>
        <w:t> </w:t>
      </w:r>
      <w:r>
        <w:rPr/>
        <w:t>procedure</w:t>
      </w:r>
      <w:r>
        <w:rPr>
          <w:spacing w:val="-1"/>
        </w:rPr>
        <w:t> </w:t>
      </w:r>
      <w:r>
        <w:rPr/>
        <w:t>handling is</w:t>
      </w:r>
      <w:r>
        <w:rPr>
          <w:spacing w:val="-2"/>
        </w:rPr>
        <w:t> </w:t>
      </w:r>
      <w:r>
        <w:rPr/>
        <w:t>assumed to be</w:t>
      </w:r>
      <w:r>
        <w:rPr>
          <w:spacing w:val="-1"/>
        </w:rPr>
        <w:t> </w:t>
      </w:r>
      <w:r>
        <w:rPr/>
        <w:t>assisted by an appropriate</w:t>
      </w:r>
      <w:r>
        <w:rPr>
          <w:spacing w:val="-1"/>
        </w:rPr>
        <w:t> </w:t>
      </w:r>
      <w:r>
        <w:rPr/>
        <w:t>platform mechanism with the</w:t>
      </w:r>
      <w:r>
        <w:rPr>
          <w:spacing w:val="-1"/>
        </w:rPr>
        <w:t> </w:t>
      </w:r>
      <w:r>
        <w:rPr/>
        <w:t>Near- RT RIC first using the appropriate SDL API mechanism (see clause 9.5.8) to inform xApp that a RESET has occurred (i.e.,</w:t>
      </w:r>
      <w:r>
        <w:rPr>
          <w:spacing w:val="-3"/>
        </w:rPr>
        <w:t> </w:t>
      </w:r>
      <w:r>
        <w:rPr/>
        <w:t>E2 Node</w:t>
      </w:r>
      <w:r>
        <w:rPr>
          <w:spacing w:val="-1"/>
        </w:rPr>
        <w:t> </w:t>
      </w:r>
      <w:r>
        <w:rPr/>
        <w:t>State</w:t>
      </w:r>
      <w:r>
        <w:rPr>
          <w:spacing w:val="-1"/>
        </w:rPr>
        <w:t> </w:t>
      </w:r>
      <w:r>
        <w:rPr/>
        <w:t>=</w:t>
      </w:r>
      <w:r>
        <w:rPr>
          <w:spacing w:val="-1"/>
        </w:rPr>
        <w:t> </w:t>
      </w:r>
      <w:r>
        <w:rPr/>
        <w:t>"Reset") and then a</w:t>
      </w:r>
      <w:r>
        <w:rPr>
          <w:spacing w:val="-1"/>
        </w:rPr>
        <w:t> </w:t>
      </w:r>
      <w:r>
        <w:rPr/>
        <w:t>second</w:t>
      </w:r>
      <w:r>
        <w:rPr>
          <w:spacing w:val="-2"/>
        </w:rPr>
        <w:t> </w:t>
      </w:r>
      <w:r>
        <w:rPr/>
        <w:t>SDL</w:t>
      </w:r>
      <w:r>
        <w:rPr>
          <w:spacing w:val="-1"/>
        </w:rPr>
        <w:t> </w:t>
      </w:r>
      <w:r>
        <w:rPr/>
        <w:t>API</w:t>
      </w:r>
      <w:r>
        <w:rPr>
          <w:spacing w:val="-1"/>
        </w:rPr>
        <w:t> </w:t>
      </w:r>
      <w:r>
        <w:rPr/>
        <w:t>mechanism is</w:t>
      </w:r>
      <w:r>
        <w:rPr>
          <w:spacing w:val="-2"/>
        </w:rPr>
        <w:t> </w:t>
      </w:r>
      <w:r>
        <w:rPr/>
        <w:t>used to inform xApp that</w:t>
      </w:r>
      <w:r>
        <w:rPr>
          <w:spacing w:val="-1"/>
        </w:rPr>
        <w:t> </w:t>
      </w:r>
      <w:r>
        <w:rPr/>
        <w:t>the E2</w:t>
      </w:r>
      <w:r>
        <w:rPr>
          <w:spacing w:val="-2"/>
        </w:rPr>
        <w:t> </w:t>
      </w:r>
      <w:r>
        <w:rPr/>
        <w:t>Node</w:t>
      </w:r>
      <w:r>
        <w:rPr>
          <w:spacing w:val="-3"/>
        </w:rPr>
        <w:t> </w:t>
      </w:r>
      <w:r>
        <w:rPr/>
        <w:t>is</w:t>
      </w:r>
      <w:r>
        <w:rPr>
          <w:spacing w:val="-4"/>
        </w:rPr>
        <w:t> </w:t>
      </w:r>
      <w:r>
        <w:rPr/>
        <w:t>again</w:t>
      </w:r>
      <w:r>
        <w:rPr>
          <w:spacing w:val="-4"/>
        </w:rPr>
        <w:t> </w:t>
      </w:r>
      <w:r>
        <w:rPr/>
        <w:t>available</w:t>
      </w:r>
      <w:r>
        <w:rPr>
          <w:spacing w:val="-3"/>
        </w:rPr>
        <w:t> </w:t>
      </w:r>
      <w:r>
        <w:rPr/>
        <w:t>(i.e.</w:t>
      </w:r>
      <w:r>
        <w:rPr>
          <w:spacing w:val="-3"/>
        </w:rPr>
        <w:t> </w:t>
      </w:r>
      <w:r>
        <w:rPr/>
        <w:t>E2</w:t>
      </w:r>
      <w:r>
        <w:rPr>
          <w:spacing w:val="-2"/>
        </w:rPr>
        <w:t> </w:t>
      </w:r>
      <w:r>
        <w:rPr/>
        <w:t>Note</w:t>
      </w:r>
      <w:r>
        <w:rPr>
          <w:spacing w:val="-3"/>
        </w:rPr>
        <w:t> </w:t>
      </w:r>
      <w:r>
        <w:rPr/>
        <w:t>State</w:t>
      </w:r>
      <w:r>
        <w:rPr>
          <w:spacing w:val="-3"/>
        </w:rPr>
        <w:t> </w:t>
      </w:r>
      <w:r>
        <w:rPr/>
        <w:t>=</w:t>
      </w:r>
      <w:r>
        <w:rPr>
          <w:spacing w:val="-3"/>
        </w:rPr>
        <w:t> </w:t>
      </w:r>
      <w:r>
        <w:rPr/>
        <w:t>"Connected").</w:t>
      </w:r>
      <w:r>
        <w:rPr>
          <w:spacing w:val="-3"/>
        </w:rPr>
        <w:t> </w:t>
      </w:r>
      <w:r>
        <w:rPr/>
        <w:t>It</w:t>
      </w:r>
      <w:r>
        <w:rPr>
          <w:spacing w:val="-4"/>
        </w:rPr>
        <w:t> </w:t>
      </w:r>
      <w:r>
        <w:rPr/>
        <w:t>is</w:t>
      </w:r>
      <w:r>
        <w:rPr>
          <w:spacing w:val="-4"/>
        </w:rPr>
        <w:t> </w:t>
      </w:r>
      <w:r>
        <w:rPr/>
        <w:t>assumed</w:t>
      </w:r>
      <w:r>
        <w:rPr>
          <w:spacing w:val="-2"/>
        </w:rPr>
        <w:t> </w:t>
      </w:r>
      <w:r>
        <w:rPr/>
        <w:t>that</w:t>
      </w:r>
      <w:r>
        <w:rPr>
          <w:spacing w:val="-3"/>
        </w:rPr>
        <w:t> </w:t>
      </w:r>
      <w:r>
        <w:rPr/>
        <w:t>the Near-RT</w:t>
      </w:r>
      <w:r>
        <w:rPr>
          <w:spacing w:val="-3"/>
        </w:rPr>
        <w:t> </w:t>
      </w:r>
      <w:r>
        <w:rPr/>
        <w:t>RIC</w:t>
      </w:r>
      <w:r>
        <w:rPr>
          <w:spacing w:val="-4"/>
        </w:rPr>
        <w:t> </w:t>
      </w:r>
      <w:r>
        <w:rPr/>
        <w:t>platform will delete all associated subscription records during the period between these two SDL API mechanisms and that xApp will use the information E2 Node is again available (i.e., E2 Note State = "Connected") to trigger any required E2 Subscription (Request) messages to re-establish E2 subscriptions.</w:t>
      </w:r>
    </w:p>
    <w:p>
      <w:pPr>
        <w:pStyle w:val="BodyText"/>
        <w:spacing w:line="256" w:lineRule="auto" w:before="155"/>
        <w:ind w:left="1267" w:right="150" w:hanging="852"/>
      </w:pPr>
      <w:r>
        <w:rPr/>
        <w:t>NOTE</w:t>
      </w:r>
      <w:r>
        <w:rPr>
          <w:spacing w:val="-3"/>
        </w:rPr>
        <w:t> </w:t>
      </w:r>
      <w:r>
        <w:rPr/>
        <w:t>3:</w:t>
      </w:r>
      <w:r>
        <w:rPr>
          <w:spacing w:val="40"/>
        </w:rPr>
        <w:t> </w:t>
      </w:r>
      <w:r>
        <w:rPr/>
        <w:t>E2AP</w:t>
      </w:r>
      <w:r>
        <w:rPr>
          <w:spacing w:val="-4"/>
        </w:rPr>
        <w:t> </w:t>
      </w:r>
      <w:r>
        <w:rPr/>
        <w:t>E2</w:t>
      </w:r>
      <w:r>
        <w:rPr>
          <w:spacing w:val="-2"/>
        </w:rPr>
        <w:t> </w:t>
      </w:r>
      <w:r>
        <w:rPr/>
        <w:t>Removal</w:t>
      </w:r>
      <w:r>
        <w:rPr>
          <w:spacing w:val="-3"/>
        </w:rPr>
        <w:t> </w:t>
      </w:r>
      <w:r>
        <w:rPr/>
        <w:t>procedure</w:t>
      </w:r>
      <w:r>
        <w:rPr>
          <w:spacing w:val="-5"/>
        </w:rPr>
        <w:t> </w:t>
      </w:r>
      <w:r>
        <w:rPr/>
        <w:t>handling</w:t>
      </w:r>
      <w:r>
        <w:rPr>
          <w:spacing w:val="-4"/>
        </w:rPr>
        <w:t> </w:t>
      </w:r>
      <w:r>
        <w:rPr/>
        <w:t>and</w:t>
      </w:r>
      <w:r>
        <w:rPr>
          <w:spacing w:val="-2"/>
        </w:rPr>
        <w:t> </w:t>
      </w:r>
      <w:r>
        <w:rPr/>
        <w:t>E2</w:t>
      </w:r>
      <w:r>
        <w:rPr>
          <w:spacing w:val="-2"/>
        </w:rPr>
        <w:t> </w:t>
      </w:r>
      <w:r>
        <w:rPr/>
        <w:t>link</w:t>
      </w:r>
      <w:r>
        <w:rPr>
          <w:spacing w:val="-4"/>
        </w:rPr>
        <w:t> </w:t>
      </w:r>
      <w:r>
        <w:rPr/>
        <w:t>failure</w:t>
      </w:r>
      <w:r>
        <w:rPr>
          <w:spacing w:val="-3"/>
        </w:rPr>
        <w:t> </w:t>
      </w:r>
      <w:r>
        <w:rPr/>
        <w:t>handling</w:t>
      </w:r>
      <w:r>
        <w:rPr>
          <w:spacing w:val="-2"/>
        </w:rPr>
        <w:t> </w:t>
      </w:r>
      <w:r>
        <w:rPr/>
        <w:t>are</w:t>
      </w:r>
      <w:r>
        <w:rPr>
          <w:spacing w:val="-5"/>
        </w:rPr>
        <w:t> </w:t>
      </w:r>
      <w:r>
        <w:rPr/>
        <w:t>assumed</w:t>
      </w:r>
      <w:r>
        <w:rPr>
          <w:spacing w:val="-2"/>
        </w:rPr>
        <w:t> </w:t>
      </w:r>
      <w:r>
        <w:rPr/>
        <w:t>to</w:t>
      </w:r>
      <w:r>
        <w:rPr>
          <w:spacing w:val="-2"/>
        </w:rPr>
        <w:t> </w:t>
      </w:r>
      <w:r>
        <w:rPr/>
        <w:t>be</w:t>
      </w:r>
      <w:r>
        <w:rPr>
          <w:spacing w:val="-5"/>
        </w:rPr>
        <w:t> </w:t>
      </w:r>
      <w:r>
        <w:rPr/>
        <w:t>assisted</w:t>
      </w:r>
      <w:r>
        <w:rPr>
          <w:spacing w:val="-2"/>
        </w:rPr>
        <w:t> </w:t>
      </w:r>
      <w:r>
        <w:rPr/>
        <w:t>by</w:t>
      </w:r>
      <w:r>
        <w:rPr>
          <w:spacing w:val="-2"/>
        </w:rPr>
        <w:t> </w:t>
      </w:r>
      <w:r>
        <w:rPr/>
        <w:t>an</w:t>
      </w:r>
      <w:r>
        <w:rPr>
          <w:spacing w:val="-2"/>
        </w:rPr>
        <w:t> </w:t>
      </w:r>
      <w:r>
        <w:rPr/>
        <w:t>appropriate platform mechanism with the Near-RT RIC using the appropriate SDL API mechanism (see clause 9.5.8) to inform xApp that the E2 Node is not available (i.e., E2 Node State = "Disconnect").</w:t>
      </w:r>
    </w:p>
    <w:p>
      <w:pPr>
        <w:pStyle w:val="Heading5"/>
        <w:spacing w:before="219"/>
        <w:ind w:left="86"/>
      </w:pPr>
      <w:r>
        <w:rPr/>
        <w:t>Table</w:t>
      </w:r>
      <w:r>
        <w:rPr>
          <w:spacing w:val="-7"/>
        </w:rPr>
        <w:t> </w:t>
      </w:r>
      <w:r>
        <w:rPr/>
        <w:t>9.5.9.1-1:</w:t>
      </w:r>
      <w:r>
        <w:rPr>
          <w:spacing w:val="-6"/>
        </w:rPr>
        <w:t> </w:t>
      </w:r>
      <w:r>
        <w:rPr/>
        <w:t>SDL</w:t>
      </w:r>
      <w:r>
        <w:rPr>
          <w:spacing w:val="-3"/>
        </w:rPr>
        <w:t> </w:t>
      </w:r>
      <w:r>
        <w:rPr/>
        <w:t>API</w:t>
      </w:r>
      <w:r>
        <w:rPr>
          <w:spacing w:val="-2"/>
        </w:rPr>
        <w:t> </w:t>
      </w:r>
      <w:r>
        <w:rPr/>
        <w:t>handling</w:t>
      </w:r>
      <w:r>
        <w:rPr>
          <w:spacing w:val="-6"/>
        </w:rPr>
        <w:t> </w:t>
      </w:r>
      <w:r>
        <w:rPr/>
        <w:t>of</w:t>
      </w:r>
      <w:r>
        <w:rPr>
          <w:spacing w:val="-4"/>
        </w:rPr>
        <w:t> </w:t>
      </w:r>
      <w:r>
        <w:rPr/>
        <w:t>E2AP</w:t>
      </w:r>
      <w:r>
        <w:rPr>
          <w:spacing w:val="-6"/>
        </w:rPr>
        <w:t> </w:t>
      </w:r>
      <w:r>
        <w:rPr/>
        <w:t>Global</w:t>
      </w:r>
      <w:r>
        <w:rPr>
          <w:spacing w:val="-4"/>
        </w:rPr>
        <w:t> </w:t>
      </w:r>
      <w:r>
        <w:rPr>
          <w:spacing w:val="-2"/>
        </w:rPr>
        <w:t>procedures</w:t>
      </w:r>
    </w:p>
    <w:p>
      <w:pPr>
        <w:spacing w:line="240" w:lineRule="auto" w:before="1" w:after="0"/>
        <w:rPr>
          <w:b/>
          <w:sz w:val="15"/>
        </w:rPr>
      </w:pPr>
    </w:p>
    <w:tbl>
      <w:tblPr>
        <w:tblW w:w="0" w:type="auto"/>
        <w:jc w:val="left"/>
        <w:tblInd w:w="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2"/>
        <w:gridCol w:w="2973"/>
        <w:gridCol w:w="4255"/>
      </w:tblGrid>
      <w:tr>
        <w:trPr>
          <w:trHeight w:val="443" w:hRule="atLeast"/>
        </w:trPr>
        <w:tc>
          <w:tcPr>
            <w:tcW w:w="1702" w:type="dxa"/>
          </w:tcPr>
          <w:p>
            <w:pPr>
              <w:pStyle w:val="TableParagraph"/>
              <w:spacing w:before="1"/>
              <w:ind w:left="10" w:right="5"/>
              <w:jc w:val="center"/>
              <w:rPr>
                <w:b/>
                <w:sz w:val="18"/>
              </w:rPr>
            </w:pPr>
            <w:r>
              <w:rPr>
                <w:b/>
                <w:spacing w:val="-2"/>
                <w:sz w:val="18"/>
              </w:rPr>
              <w:t>Global</w:t>
            </w:r>
          </w:p>
          <w:p>
            <w:pPr>
              <w:pStyle w:val="TableParagraph"/>
              <w:spacing w:line="201" w:lineRule="exact" w:before="14"/>
              <w:ind w:left="10"/>
              <w:jc w:val="center"/>
              <w:rPr>
                <w:b/>
                <w:sz w:val="18"/>
              </w:rPr>
            </w:pPr>
            <w:r>
              <w:rPr>
                <w:b/>
                <w:spacing w:val="-2"/>
                <w:sz w:val="18"/>
              </w:rPr>
              <w:t>procedure</w:t>
            </w:r>
          </w:p>
        </w:tc>
        <w:tc>
          <w:tcPr>
            <w:tcW w:w="2973" w:type="dxa"/>
          </w:tcPr>
          <w:p>
            <w:pPr>
              <w:pStyle w:val="TableParagraph"/>
              <w:spacing w:before="1"/>
              <w:ind w:left="650"/>
              <w:rPr>
                <w:b/>
                <w:sz w:val="18"/>
              </w:rPr>
            </w:pPr>
            <w:r>
              <w:rPr>
                <w:b/>
                <w:sz w:val="18"/>
              </w:rPr>
              <w:t>E2NodeList</w:t>
            </w:r>
            <w:r>
              <w:rPr>
                <w:b/>
                <w:spacing w:val="-12"/>
                <w:sz w:val="18"/>
              </w:rPr>
              <w:t> </w:t>
            </w:r>
            <w:r>
              <w:rPr>
                <w:b/>
                <w:spacing w:val="-2"/>
                <w:sz w:val="18"/>
              </w:rPr>
              <w:t>change</w:t>
            </w:r>
          </w:p>
        </w:tc>
        <w:tc>
          <w:tcPr>
            <w:tcW w:w="4255" w:type="dxa"/>
          </w:tcPr>
          <w:p>
            <w:pPr>
              <w:pStyle w:val="TableParagraph"/>
              <w:spacing w:before="1"/>
              <w:ind w:left="1284"/>
              <w:rPr>
                <w:b/>
                <w:sz w:val="18"/>
              </w:rPr>
            </w:pPr>
            <w:r>
              <w:rPr>
                <w:b/>
                <w:sz w:val="18"/>
              </w:rPr>
              <w:t>E2NodeInfo</w:t>
            </w:r>
            <w:r>
              <w:rPr>
                <w:b/>
                <w:spacing w:val="-11"/>
                <w:sz w:val="18"/>
              </w:rPr>
              <w:t> </w:t>
            </w:r>
            <w:r>
              <w:rPr>
                <w:b/>
                <w:spacing w:val="-2"/>
                <w:sz w:val="18"/>
              </w:rPr>
              <w:t>change</w:t>
            </w:r>
          </w:p>
        </w:tc>
      </w:tr>
      <w:tr>
        <w:trPr>
          <w:trHeight w:val="661" w:hRule="atLeast"/>
        </w:trPr>
        <w:tc>
          <w:tcPr>
            <w:tcW w:w="1702" w:type="dxa"/>
          </w:tcPr>
          <w:p>
            <w:pPr>
              <w:pStyle w:val="TableParagraph"/>
              <w:spacing w:line="206" w:lineRule="exact"/>
              <w:rPr>
                <w:sz w:val="18"/>
              </w:rPr>
            </w:pPr>
            <w:r>
              <w:rPr>
                <w:sz w:val="18"/>
              </w:rPr>
              <w:t>E2</w:t>
            </w:r>
            <w:r>
              <w:rPr>
                <w:spacing w:val="-3"/>
                <w:sz w:val="18"/>
              </w:rPr>
              <w:t> </w:t>
            </w:r>
            <w:r>
              <w:rPr>
                <w:spacing w:val="-2"/>
                <w:sz w:val="18"/>
              </w:rPr>
              <w:t>Setup</w:t>
            </w:r>
          </w:p>
        </w:tc>
        <w:tc>
          <w:tcPr>
            <w:tcW w:w="2973" w:type="dxa"/>
          </w:tcPr>
          <w:p>
            <w:pPr>
              <w:pStyle w:val="TableParagraph"/>
              <w:spacing w:line="256" w:lineRule="auto"/>
              <w:ind w:right="153"/>
              <w:rPr>
                <w:sz w:val="18"/>
              </w:rPr>
            </w:pPr>
            <w:r>
              <w:rPr>
                <w:b/>
                <w:sz w:val="18"/>
              </w:rPr>
              <w:t>Add</w:t>
            </w:r>
            <w:r>
              <w:rPr>
                <w:b/>
                <w:spacing w:val="-13"/>
                <w:sz w:val="18"/>
              </w:rPr>
              <w:t> </w:t>
            </w:r>
            <w:r>
              <w:rPr>
                <w:b/>
                <w:sz w:val="18"/>
              </w:rPr>
              <w:t>E2NodeList</w:t>
            </w:r>
            <w:r>
              <w:rPr>
                <w:b/>
                <w:spacing w:val="-12"/>
                <w:sz w:val="18"/>
              </w:rPr>
              <w:t> </w:t>
            </w:r>
            <w:r>
              <w:rPr>
                <w:b/>
                <w:sz w:val="18"/>
              </w:rPr>
              <w:t>record</w:t>
            </w:r>
            <w:r>
              <w:rPr>
                <w:b/>
                <w:spacing w:val="-13"/>
                <w:sz w:val="18"/>
              </w:rPr>
              <w:t> </w:t>
            </w:r>
            <w:r>
              <w:rPr>
                <w:sz w:val="18"/>
              </w:rPr>
              <w:t>(E2 Node ID, E2 Node State =</w:t>
            </w:r>
          </w:p>
          <w:p>
            <w:pPr>
              <w:pStyle w:val="TableParagraph"/>
              <w:spacing w:line="200" w:lineRule="exact"/>
              <w:rPr>
                <w:sz w:val="18"/>
              </w:rPr>
            </w:pPr>
            <w:r>
              <w:rPr>
                <w:spacing w:val="-2"/>
                <w:sz w:val="18"/>
              </w:rPr>
              <w:t>"Connected")</w:t>
            </w:r>
          </w:p>
        </w:tc>
        <w:tc>
          <w:tcPr>
            <w:tcW w:w="4255" w:type="dxa"/>
          </w:tcPr>
          <w:p>
            <w:pPr>
              <w:pStyle w:val="TableParagraph"/>
              <w:spacing w:line="256" w:lineRule="auto"/>
              <w:ind w:left="106"/>
              <w:rPr>
                <w:sz w:val="18"/>
              </w:rPr>
            </w:pPr>
            <w:r>
              <w:rPr>
                <w:b/>
                <w:sz w:val="18"/>
              </w:rPr>
              <w:t>Add E2NodeInfo record </w:t>
            </w:r>
            <w:r>
              <w:rPr>
                <w:sz w:val="18"/>
              </w:rPr>
              <w:t>(E2 Node ID, RAN Function</w:t>
            </w:r>
            <w:r>
              <w:rPr>
                <w:spacing w:val="-9"/>
                <w:sz w:val="18"/>
              </w:rPr>
              <w:t> </w:t>
            </w:r>
            <w:r>
              <w:rPr>
                <w:sz w:val="18"/>
              </w:rPr>
              <w:t>list,</w:t>
            </w:r>
            <w:r>
              <w:rPr>
                <w:spacing w:val="-7"/>
                <w:sz w:val="18"/>
              </w:rPr>
              <w:t> </w:t>
            </w:r>
            <w:r>
              <w:rPr>
                <w:sz w:val="18"/>
              </w:rPr>
              <w:t>E2</w:t>
            </w:r>
            <w:r>
              <w:rPr>
                <w:spacing w:val="-9"/>
                <w:sz w:val="18"/>
              </w:rPr>
              <w:t> </w:t>
            </w:r>
            <w:r>
              <w:rPr>
                <w:sz w:val="18"/>
              </w:rPr>
              <w:t>Node</w:t>
            </w:r>
            <w:r>
              <w:rPr>
                <w:spacing w:val="-9"/>
                <w:sz w:val="18"/>
              </w:rPr>
              <w:t> </w:t>
            </w:r>
            <w:r>
              <w:rPr>
                <w:sz w:val="18"/>
              </w:rPr>
              <w:t>component</w:t>
            </w:r>
            <w:r>
              <w:rPr>
                <w:spacing w:val="-7"/>
                <w:sz w:val="18"/>
              </w:rPr>
              <w:t> </w:t>
            </w:r>
            <w:r>
              <w:rPr>
                <w:sz w:val="18"/>
              </w:rPr>
              <w:t>configuration</w:t>
            </w:r>
          </w:p>
          <w:p>
            <w:pPr>
              <w:pStyle w:val="TableParagraph"/>
              <w:spacing w:line="200" w:lineRule="exact"/>
              <w:ind w:left="106"/>
              <w:rPr>
                <w:sz w:val="18"/>
              </w:rPr>
            </w:pPr>
            <w:r>
              <w:rPr>
                <w:spacing w:val="-2"/>
                <w:sz w:val="18"/>
              </w:rPr>
              <w:t>list)</w:t>
            </w:r>
          </w:p>
        </w:tc>
      </w:tr>
      <w:tr>
        <w:trPr>
          <w:trHeight w:val="1324" w:hRule="atLeast"/>
        </w:trPr>
        <w:tc>
          <w:tcPr>
            <w:tcW w:w="1702" w:type="dxa"/>
          </w:tcPr>
          <w:p>
            <w:pPr>
              <w:pStyle w:val="TableParagraph"/>
              <w:spacing w:line="206" w:lineRule="exact"/>
              <w:rPr>
                <w:sz w:val="18"/>
              </w:rPr>
            </w:pPr>
            <w:r>
              <w:rPr>
                <w:spacing w:val="-2"/>
                <w:sz w:val="18"/>
              </w:rPr>
              <w:t>Reset</w:t>
            </w:r>
          </w:p>
        </w:tc>
        <w:tc>
          <w:tcPr>
            <w:tcW w:w="2973" w:type="dxa"/>
          </w:tcPr>
          <w:p>
            <w:pPr>
              <w:pStyle w:val="TableParagraph"/>
              <w:spacing w:line="256" w:lineRule="auto"/>
              <w:rPr>
                <w:sz w:val="18"/>
              </w:rPr>
            </w:pPr>
            <w:r>
              <w:rPr>
                <w:b/>
                <w:sz w:val="18"/>
              </w:rPr>
              <w:t>Change</w:t>
            </w:r>
            <w:r>
              <w:rPr>
                <w:b/>
                <w:spacing w:val="-13"/>
                <w:sz w:val="18"/>
              </w:rPr>
              <w:t> </w:t>
            </w:r>
            <w:r>
              <w:rPr>
                <w:b/>
                <w:sz w:val="18"/>
              </w:rPr>
              <w:t>E2NodeList</w:t>
            </w:r>
            <w:r>
              <w:rPr>
                <w:b/>
                <w:spacing w:val="-12"/>
                <w:sz w:val="18"/>
              </w:rPr>
              <w:t> </w:t>
            </w:r>
            <w:r>
              <w:rPr>
                <w:b/>
                <w:sz w:val="18"/>
              </w:rPr>
              <w:t>record</w:t>
            </w:r>
            <w:r>
              <w:rPr>
                <w:b/>
                <w:spacing w:val="-10"/>
                <w:sz w:val="18"/>
              </w:rPr>
              <w:t> </w:t>
            </w:r>
            <w:r>
              <w:rPr>
                <w:sz w:val="18"/>
              </w:rPr>
              <w:t>(E2 Node State = "Reset").</w:t>
            </w:r>
          </w:p>
          <w:p>
            <w:pPr>
              <w:pStyle w:val="TableParagraph"/>
              <w:spacing w:line="256" w:lineRule="auto"/>
              <w:ind w:right="153"/>
              <w:rPr>
                <w:sz w:val="18"/>
              </w:rPr>
            </w:pPr>
            <w:r>
              <w:rPr>
                <w:sz w:val="18"/>
              </w:rPr>
              <w:t>After</w:t>
            </w:r>
            <w:r>
              <w:rPr>
                <w:spacing w:val="-8"/>
                <w:sz w:val="18"/>
              </w:rPr>
              <w:t> </w:t>
            </w:r>
            <w:r>
              <w:rPr>
                <w:sz w:val="18"/>
              </w:rPr>
              <w:t>using</w:t>
            </w:r>
            <w:r>
              <w:rPr>
                <w:spacing w:val="-10"/>
                <w:sz w:val="18"/>
              </w:rPr>
              <w:t> </w:t>
            </w:r>
            <w:r>
              <w:rPr>
                <w:sz w:val="18"/>
              </w:rPr>
              <w:t>an</w:t>
            </w:r>
            <w:r>
              <w:rPr>
                <w:spacing w:val="-10"/>
                <w:sz w:val="18"/>
              </w:rPr>
              <w:t> </w:t>
            </w:r>
            <w:r>
              <w:rPr>
                <w:sz w:val="18"/>
              </w:rPr>
              <w:t>appropriate</w:t>
            </w:r>
            <w:r>
              <w:rPr>
                <w:spacing w:val="-8"/>
                <w:sz w:val="18"/>
              </w:rPr>
              <w:t> </w:t>
            </w:r>
            <w:r>
              <w:rPr>
                <w:sz w:val="18"/>
              </w:rPr>
              <w:t>Near- RT RIC mechanism, </w:t>
            </w:r>
            <w:r>
              <w:rPr>
                <w:b/>
                <w:sz w:val="18"/>
              </w:rPr>
              <w:t>Change E2NodeList record </w:t>
            </w:r>
            <w:r>
              <w:rPr>
                <w:sz w:val="18"/>
              </w:rPr>
              <w:t>(E2 Node</w:t>
            </w:r>
          </w:p>
          <w:p>
            <w:pPr>
              <w:pStyle w:val="TableParagraph"/>
              <w:spacing w:line="199" w:lineRule="exact"/>
              <w:rPr>
                <w:sz w:val="18"/>
              </w:rPr>
            </w:pPr>
            <w:r>
              <w:rPr>
                <w:sz w:val="18"/>
              </w:rPr>
              <w:t>State</w:t>
            </w:r>
            <w:r>
              <w:rPr>
                <w:spacing w:val="-2"/>
                <w:sz w:val="18"/>
              </w:rPr>
              <w:t> </w:t>
            </w:r>
            <w:r>
              <w:rPr>
                <w:sz w:val="18"/>
              </w:rPr>
              <w:t>to</w:t>
            </w:r>
            <w:r>
              <w:rPr>
                <w:spacing w:val="-3"/>
                <w:sz w:val="18"/>
              </w:rPr>
              <w:t> </w:t>
            </w:r>
            <w:r>
              <w:rPr>
                <w:spacing w:val="-2"/>
                <w:sz w:val="18"/>
              </w:rPr>
              <w:t>"Connected")</w:t>
            </w:r>
          </w:p>
        </w:tc>
        <w:tc>
          <w:tcPr>
            <w:tcW w:w="4255" w:type="dxa"/>
          </w:tcPr>
          <w:p>
            <w:pPr>
              <w:pStyle w:val="TableParagraph"/>
              <w:spacing w:line="206" w:lineRule="exact"/>
              <w:ind w:left="106"/>
              <w:rPr>
                <w:sz w:val="18"/>
              </w:rPr>
            </w:pPr>
            <w:r>
              <w:rPr>
                <w:spacing w:val="-10"/>
                <w:sz w:val="18"/>
              </w:rPr>
              <w:t>-</w:t>
            </w:r>
          </w:p>
        </w:tc>
      </w:tr>
      <w:tr>
        <w:trPr>
          <w:trHeight w:val="441" w:hRule="atLeast"/>
        </w:trPr>
        <w:tc>
          <w:tcPr>
            <w:tcW w:w="1702" w:type="dxa"/>
          </w:tcPr>
          <w:p>
            <w:pPr>
              <w:pStyle w:val="TableParagraph"/>
              <w:spacing w:line="206" w:lineRule="exact"/>
              <w:rPr>
                <w:sz w:val="18"/>
              </w:rPr>
            </w:pPr>
            <w:r>
              <w:rPr>
                <w:sz w:val="18"/>
              </w:rPr>
              <w:t>RIC</w:t>
            </w:r>
            <w:r>
              <w:rPr>
                <w:spacing w:val="-4"/>
                <w:sz w:val="18"/>
              </w:rPr>
              <w:t> </w:t>
            </w:r>
            <w:r>
              <w:rPr>
                <w:spacing w:val="-2"/>
                <w:sz w:val="18"/>
              </w:rPr>
              <w:t>Service</w:t>
            </w:r>
          </w:p>
          <w:p>
            <w:pPr>
              <w:pStyle w:val="TableParagraph"/>
              <w:spacing w:line="201" w:lineRule="exact" w:before="14"/>
              <w:rPr>
                <w:sz w:val="18"/>
              </w:rPr>
            </w:pPr>
            <w:r>
              <w:rPr>
                <w:spacing w:val="-2"/>
                <w:sz w:val="18"/>
              </w:rPr>
              <w:t>Update</w:t>
            </w:r>
          </w:p>
        </w:tc>
        <w:tc>
          <w:tcPr>
            <w:tcW w:w="2973" w:type="dxa"/>
          </w:tcPr>
          <w:p>
            <w:pPr>
              <w:pStyle w:val="TableParagraph"/>
              <w:spacing w:line="206" w:lineRule="exact"/>
              <w:rPr>
                <w:sz w:val="18"/>
              </w:rPr>
            </w:pPr>
            <w:r>
              <w:rPr>
                <w:spacing w:val="-10"/>
                <w:sz w:val="18"/>
              </w:rPr>
              <w:t>-</w:t>
            </w:r>
          </w:p>
        </w:tc>
        <w:tc>
          <w:tcPr>
            <w:tcW w:w="4255" w:type="dxa"/>
          </w:tcPr>
          <w:p>
            <w:pPr>
              <w:pStyle w:val="TableParagraph"/>
              <w:spacing w:line="206" w:lineRule="exact"/>
              <w:ind w:left="106"/>
              <w:rPr>
                <w:b/>
                <w:sz w:val="18"/>
              </w:rPr>
            </w:pPr>
            <w:r>
              <w:rPr>
                <w:b/>
                <w:sz w:val="18"/>
              </w:rPr>
              <w:t>Add,</w:t>
            </w:r>
            <w:r>
              <w:rPr>
                <w:b/>
                <w:spacing w:val="-3"/>
                <w:sz w:val="18"/>
              </w:rPr>
              <w:t> </w:t>
            </w:r>
            <w:r>
              <w:rPr>
                <w:b/>
                <w:sz w:val="18"/>
              </w:rPr>
              <w:t>Modify</w:t>
            </w:r>
            <w:r>
              <w:rPr>
                <w:b/>
                <w:spacing w:val="-3"/>
                <w:sz w:val="18"/>
              </w:rPr>
              <w:t> </w:t>
            </w:r>
            <w:r>
              <w:rPr>
                <w:b/>
                <w:sz w:val="18"/>
              </w:rPr>
              <w:t>and/or</w:t>
            </w:r>
            <w:r>
              <w:rPr>
                <w:b/>
                <w:spacing w:val="-2"/>
                <w:sz w:val="18"/>
              </w:rPr>
              <w:t> </w:t>
            </w:r>
            <w:r>
              <w:rPr>
                <w:b/>
                <w:sz w:val="18"/>
              </w:rPr>
              <w:t>Remove</w:t>
            </w:r>
            <w:r>
              <w:rPr>
                <w:b/>
                <w:spacing w:val="-4"/>
                <w:sz w:val="18"/>
              </w:rPr>
              <w:t> </w:t>
            </w:r>
            <w:r>
              <w:rPr>
                <w:b/>
                <w:spacing w:val="-2"/>
                <w:sz w:val="18"/>
              </w:rPr>
              <w:t>E2NodeInfo</w:t>
            </w:r>
          </w:p>
          <w:p>
            <w:pPr>
              <w:pStyle w:val="TableParagraph"/>
              <w:spacing w:line="201" w:lineRule="exact" w:before="14"/>
              <w:ind w:left="106"/>
              <w:rPr>
                <w:sz w:val="18"/>
              </w:rPr>
            </w:pPr>
            <w:r>
              <w:rPr>
                <w:b/>
                <w:sz w:val="18"/>
              </w:rPr>
              <w:t>record</w:t>
            </w:r>
            <w:r>
              <w:rPr>
                <w:b/>
                <w:spacing w:val="-3"/>
                <w:sz w:val="18"/>
              </w:rPr>
              <w:t> </w:t>
            </w:r>
            <w:r>
              <w:rPr>
                <w:sz w:val="18"/>
              </w:rPr>
              <w:t>(E2</w:t>
            </w:r>
            <w:r>
              <w:rPr>
                <w:spacing w:val="-3"/>
                <w:sz w:val="18"/>
              </w:rPr>
              <w:t> </w:t>
            </w:r>
            <w:r>
              <w:rPr>
                <w:sz w:val="18"/>
              </w:rPr>
              <w:t>Node</w:t>
            </w:r>
            <w:r>
              <w:rPr>
                <w:spacing w:val="-3"/>
                <w:sz w:val="18"/>
              </w:rPr>
              <w:t> </w:t>
            </w:r>
            <w:r>
              <w:rPr>
                <w:sz w:val="18"/>
              </w:rPr>
              <w:t>ID,</w:t>
            </w:r>
            <w:r>
              <w:rPr>
                <w:spacing w:val="-2"/>
                <w:sz w:val="18"/>
              </w:rPr>
              <w:t> </w:t>
            </w:r>
            <w:r>
              <w:rPr>
                <w:sz w:val="18"/>
              </w:rPr>
              <w:t>RAN</w:t>
            </w:r>
            <w:r>
              <w:rPr>
                <w:spacing w:val="-3"/>
                <w:sz w:val="18"/>
              </w:rPr>
              <w:t> </w:t>
            </w:r>
            <w:r>
              <w:rPr>
                <w:sz w:val="18"/>
              </w:rPr>
              <w:t>Function</w:t>
            </w:r>
            <w:r>
              <w:rPr>
                <w:spacing w:val="-3"/>
                <w:sz w:val="18"/>
              </w:rPr>
              <w:t> </w:t>
            </w:r>
            <w:r>
              <w:rPr>
                <w:spacing w:val="-4"/>
                <w:sz w:val="18"/>
              </w:rPr>
              <w:t>List)</w:t>
            </w:r>
          </w:p>
        </w:tc>
      </w:tr>
      <w:tr>
        <w:trPr>
          <w:trHeight w:val="662" w:hRule="atLeast"/>
        </w:trPr>
        <w:tc>
          <w:tcPr>
            <w:tcW w:w="1702" w:type="dxa"/>
          </w:tcPr>
          <w:p>
            <w:pPr>
              <w:pStyle w:val="TableParagraph"/>
              <w:spacing w:line="207" w:lineRule="exact"/>
              <w:rPr>
                <w:sz w:val="18"/>
              </w:rPr>
            </w:pPr>
            <w:r>
              <w:rPr>
                <w:sz w:val="18"/>
              </w:rPr>
              <w:t>E2</w:t>
            </w:r>
            <w:r>
              <w:rPr>
                <w:spacing w:val="-3"/>
                <w:sz w:val="18"/>
              </w:rPr>
              <w:t> </w:t>
            </w:r>
            <w:r>
              <w:rPr>
                <w:spacing w:val="-4"/>
                <w:sz w:val="18"/>
              </w:rPr>
              <w:t>Node</w:t>
            </w:r>
          </w:p>
          <w:p>
            <w:pPr>
              <w:pStyle w:val="TableParagraph"/>
              <w:spacing w:line="220" w:lineRule="atLeast"/>
              <w:rPr>
                <w:sz w:val="18"/>
              </w:rPr>
            </w:pPr>
            <w:r>
              <w:rPr>
                <w:spacing w:val="-2"/>
                <w:sz w:val="18"/>
              </w:rPr>
              <w:t>Configuration Update</w:t>
            </w:r>
          </w:p>
        </w:tc>
        <w:tc>
          <w:tcPr>
            <w:tcW w:w="2973" w:type="dxa"/>
          </w:tcPr>
          <w:p>
            <w:pPr>
              <w:pStyle w:val="TableParagraph"/>
              <w:spacing w:line="207" w:lineRule="exact"/>
              <w:rPr>
                <w:sz w:val="18"/>
              </w:rPr>
            </w:pPr>
            <w:r>
              <w:rPr>
                <w:spacing w:val="-10"/>
                <w:sz w:val="18"/>
              </w:rPr>
              <w:t>-</w:t>
            </w:r>
          </w:p>
        </w:tc>
        <w:tc>
          <w:tcPr>
            <w:tcW w:w="4255" w:type="dxa"/>
          </w:tcPr>
          <w:p>
            <w:pPr>
              <w:pStyle w:val="TableParagraph"/>
              <w:spacing w:line="207" w:lineRule="exact"/>
              <w:ind w:left="106"/>
              <w:rPr>
                <w:b/>
                <w:sz w:val="18"/>
              </w:rPr>
            </w:pPr>
            <w:r>
              <w:rPr>
                <w:b/>
                <w:sz w:val="18"/>
              </w:rPr>
              <w:t>Add,</w:t>
            </w:r>
            <w:r>
              <w:rPr>
                <w:b/>
                <w:spacing w:val="-3"/>
                <w:sz w:val="18"/>
              </w:rPr>
              <w:t> </w:t>
            </w:r>
            <w:r>
              <w:rPr>
                <w:b/>
                <w:sz w:val="18"/>
              </w:rPr>
              <w:t>Modify</w:t>
            </w:r>
            <w:r>
              <w:rPr>
                <w:b/>
                <w:spacing w:val="-3"/>
                <w:sz w:val="18"/>
              </w:rPr>
              <w:t> </w:t>
            </w:r>
            <w:r>
              <w:rPr>
                <w:b/>
                <w:sz w:val="18"/>
              </w:rPr>
              <w:t>and/or</w:t>
            </w:r>
            <w:r>
              <w:rPr>
                <w:b/>
                <w:spacing w:val="-2"/>
                <w:sz w:val="18"/>
              </w:rPr>
              <w:t> </w:t>
            </w:r>
            <w:r>
              <w:rPr>
                <w:b/>
                <w:sz w:val="18"/>
              </w:rPr>
              <w:t>Remove</w:t>
            </w:r>
            <w:r>
              <w:rPr>
                <w:b/>
                <w:spacing w:val="-4"/>
                <w:sz w:val="18"/>
              </w:rPr>
              <w:t> </w:t>
            </w:r>
            <w:r>
              <w:rPr>
                <w:b/>
                <w:spacing w:val="-2"/>
                <w:sz w:val="18"/>
              </w:rPr>
              <w:t>E2NodeInfo</w:t>
            </w:r>
          </w:p>
          <w:p>
            <w:pPr>
              <w:pStyle w:val="TableParagraph"/>
              <w:spacing w:line="220" w:lineRule="atLeast"/>
              <w:ind w:left="106"/>
              <w:rPr>
                <w:sz w:val="18"/>
              </w:rPr>
            </w:pPr>
            <w:r>
              <w:rPr>
                <w:b/>
                <w:sz w:val="18"/>
              </w:rPr>
              <w:t>record</w:t>
            </w:r>
            <w:r>
              <w:rPr>
                <w:b/>
                <w:spacing w:val="-6"/>
                <w:sz w:val="18"/>
              </w:rPr>
              <w:t> </w:t>
            </w:r>
            <w:r>
              <w:rPr>
                <w:sz w:val="18"/>
              </w:rPr>
              <w:t>(E2</w:t>
            </w:r>
            <w:r>
              <w:rPr>
                <w:spacing w:val="-6"/>
                <w:sz w:val="18"/>
              </w:rPr>
              <w:t> </w:t>
            </w:r>
            <w:r>
              <w:rPr>
                <w:sz w:val="18"/>
              </w:rPr>
              <w:t>Node</w:t>
            </w:r>
            <w:r>
              <w:rPr>
                <w:spacing w:val="-6"/>
                <w:sz w:val="18"/>
              </w:rPr>
              <w:t> </w:t>
            </w:r>
            <w:r>
              <w:rPr>
                <w:sz w:val="18"/>
              </w:rPr>
              <w:t>ID,</w:t>
            </w:r>
            <w:r>
              <w:rPr>
                <w:spacing w:val="-6"/>
                <w:sz w:val="18"/>
              </w:rPr>
              <w:t> </w:t>
            </w:r>
            <w:r>
              <w:rPr>
                <w:sz w:val="18"/>
              </w:rPr>
              <w:t>E2</w:t>
            </w:r>
            <w:r>
              <w:rPr>
                <w:spacing w:val="-6"/>
                <w:sz w:val="18"/>
              </w:rPr>
              <w:t> </w:t>
            </w:r>
            <w:r>
              <w:rPr>
                <w:sz w:val="18"/>
              </w:rPr>
              <w:t>Node</w:t>
            </w:r>
            <w:r>
              <w:rPr>
                <w:spacing w:val="-10"/>
                <w:sz w:val="18"/>
              </w:rPr>
              <w:t> </w:t>
            </w:r>
            <w:r>
              <w:rPr>
                <w:sz w:val="18"/>
              </w:rPr>
              <w:t>Component configuration list)</w:t>
            </w:r>
          </w:p>
        </w:tc>
      </w:tr>
      <w:tr>
        <w:trPr>
          <w:trHeight w:val="1103" w:hRule="atLeast"/>
        </w:trPr>
        <w:tc>
          <w:tcPr>
            <w:tcW w:w="1702" w:type="dxa"/>
          </w:tcPr>
          <w:p>
            <w:pPr>
              <w:pStyle w:val="TableParagraph"/>
              <w:spacing w:line="206" w:lineRule="exact"/>
              <w:rPr>
                <w:sz w:val="18"/>
              </w:rPr>
            </w:pPr>
            <w:r>
              <w:rPr>
                <w:sz w:val="18"/>
              </w:rPr>
              <w:t>E2</w:t>
            </w:r>
            <w:r>
              <w:rPr>
                <w:spacing w:val="-3"/>
                <w:sz w:val="18"/>
              </w:rPr>
              <w:t> </w:t>
            </w:r>
            <w:r>
              <w:rPr>
                <w:spacing w:val="-2"/>
                <w:sz w:val="18"/>
              </w:rPr>
              <w:t>Removal</w:t>
            </w:r>
          </w:p>
        </w:tc>
        <w:tc>
          <w:tcPr>
            <w:tcW w:w="2973" w:type="dxa"/>
          </w:tcPr>
          <w:p>
            <w:pPr>
              <w:pStyle w:val="TableParagraph"/>
              <w:spacing w:line="256" w:lineRule="auto"/>
              <w:rPr>
                <w:sz w:val="18"/>
              </w:rPr>
            </w:pPr>
            <w:r>
              <w:rPr>
                <w:b/>
                <w:sz w:val="18"/>
              </w:rPr>
              <w:t>Change</w:t>
            </w:r>
            <w:r>
              <w:rPr>
                <w:b/>
                <w:spacing w:val="-13"/>
                <w:sz w:val="18"/>
              </w:rPr>
              <w:t> </w:t>
            </w:r>
            <w:r>
              <w:rPr>
                <w:b/>
                <w:sz w:val="18"/>
              </w:rPr>
              <w:t>E2NodeList</w:t>
            </w:r>
            <w:r>
              <w:rPr>
                <w:b/>
                <w:spacing w:val="-12"/>
                <w:sz w:val="18"/>
              </w:rPr>
              <w:t> </w:t>
            </w:r>
            <w:r>
              <w:rPr>
                <w:b/>
                <w:sz w:val="18"/>
              </w:rPr>
              <w:t>record</w:t>
            </w:r>
            <w:r>
              <w:rPr>
                <w:b/>
                <w:spacing w:val="-10"/>
                <w:sz w:val="18"/>
              </w:rPr>
              <w:t> </w:t>
            </w:r>
            <w:r>
              <w:rPr>
                <w:sz w:val="18"/>
              </w:rPr>
              <w:t>(E2 Node State = "Disconnected").</w:t>
            </w:r>
          </w:p>
          <w:p>
            <w:pPr>
              <w:pStyle w:val="TableParagraph"/>
              <w:spacing w:line="256" w:lineRule="auto"/>
              <w:rPr>
                <w:sz w:val="18"/>
              </w:rPr>
            </w:pPr>
            <w:r>
              <w:rPr>
                <w:sz w:val="18"/>
              </w:rPr>
              <w:t>After</w:t>
            </w:r>
            <w:r>
              <w:rPr>
                <w:spacing w:val="-12"/>
                <w:sz w:val="18"/>
              </w:rPr>
              <w:t> </w:t>
            </w:r>
            <w:r>
              <w:rPr>
                <w:b/>
                <w:sz w:val="18"/>
              </w:rPr>
              <w:t>Delete</w:t>
            </w:r>
            <w:r>
              <w:rPr>
                <w:b/>
                <w:spacing w:val="-13"/>
                <w:sz w:val="18"/>
              </w:rPr>
              <w:t> </w:t>
            </w:r>
            <w:r>
              <w:rPr>
                <w:b/>
                <w:sz w:val="18"/>
              </w:rPr>
              <w:t>E2NodeInfo</w:t>
            </w:r>
            <w:r>
              <w:rPr>
                <w:b/>
                <w:spacing w:val="-12"/>
                <w:sz w:val="18"/>
              </w:rPr>
              <w:t> </w:t>
            </w:r>
            <w:r>
              <w:rPr>
                <w:b/>
                <w:sz w:val="18"/>
              </w:rPr>
              <w:t>record</w:t>
            </w:r>
            <w:r>
              <w:rPr>
                <w:sz w:val="18"/>
              </w:rPr>
              <w:t>, </w:t>
            </w:r>
            <w:r>
              <w:rPr>
                <w:b/>
                <w:sz w:val="18"/>
              </w:rPr>
              <w:t>Delete E2NodeList record </w:t>
            </w:r>
            <w:r>
              <w:rPr>
                <w:sz w:val="18"/>
              </w:rPr>
              <w:t>(E2</w:t>
            </w:r>
          </w:p>
          <w:p>
            <w:pPr>
              <w:pStyle w:val="TableParagraph"/>
              <w:spacing w:line="200" w:lineRule="exact"/>
              <w:rPr>
                <w:sz w:val="18"/>
              </w:rPr>
            </w:pPr>
            <w:r>
              <w:rPr>
                <w:sz w:val="18"/>
              </w:rPr>
              <w:t>Node</w:t>
            </w:r>
            <w:r>
              <w:rPr>
                <w:spacing w:val="-7"/>
                <w:sz w:val="18"/>
              </w:rPr>
              <w:t> </w:t>
            </w:r>
            <w:r>
              <w:rPr>
                <w:spacing w:val="-5"/>
                <w:sz w:val="18"/>
              </w:rPr>
              <w:t>ID)</w:t>
            </w:r>
          </w:p>
        </w:tc>
        <w:tc>
          <w:tcPr>
            <w:tcW w:w="4255" w:type="dxa"/>
          </w:tcPr>
          <w:p>
            <w:pPr>
              <w:pStyle w:val="TableParagraph"/>
              <w:spacing w:line="206" w:lineRule="exact"/>
              <w:ind w:left="106"/>
              <w:rPr>
                <w:sz w:val="18"/>
              </w:rPr>
            </w:pPr>
            <w:r>
              <w:rPr>
                <w:b/>
                <w:sz w:val="18"/>
              </w:rPr>
              <w:t>Delete</w:t>
            </w:r>
            <w:r>
              <w:rPr>
                <w:b/>
                <w:spacing w:val="-5"/>
                <w:sz w:val="18"/>
              </w:rPr>
              <w:t> </w:t>
            </w:r>
            <w:r>
              <w:rPr>
                <w:b/>
                <w:sz w:val="18"/>
              </w:rPr>
              <w:t>E2NodeInfo</w:t>
            </w:r>
            <w:r>
              <w:rPr>
                <w:b/>
                <w:spacing w:val="-4"/>
                <w:sz w:val="18"/>
              </w:rPr>
              <w:t> </w:t>
            </w:r>
            <w:r>
              <w:rPr>
                <w:b/>
                <w:sz w:val="18"/>
              </w:rPr>
              <w:t>record</w:t>
            </w:r>
            <w:r>
              <w:rPr>
                <w:b/>
                <w:spacing w:val="-3"/>
                <w:sz w:val="18"/>
              </w:rPr>
              <w:t> </w:t>
            </w:r>
            <w:r>
              <w:rPr>
                <w:sz w:val="18"/>
              </w:rPr>
              <w:t>(E2</w:t>
            </w:r>
            <w:r>
              <w:rPr>
                <w:spacing w:val="-4"/>
                <w:sz w:val="18"/>
              </w:rPr>
              <w:t> </w:t>
            </w:r>
            <w:r>
              <w:rPr>
                <w:sz w:val="18"/>
              </w:rPr>
              <w:t>Node</w:t>
            </w:r>
            <w:r>
              <w:rPr>
                <w:spacing w:val="-4"/>
                <w:sz w:val="18"/>
              </w:rPr>
              <w:t> </w:t>
            </w:r>
            <w:r>
              <w:rPr>
                <w:spacing w:val="-5"/>
                <w:sz w:val="18"/>
              </w:rPr>
              <w:t>ID)</w:t>
            </w:r>
          </w:p>
        </w:tc>
      </w:tr>
      <w:tr>
        <w:trPr>
          <w:trHeight w:val="1105" w:hRule="atLeast"/>
        </w:trPr>
        <w:tc>
          <w:tcPr>
            <w:tcW w:w="1702" w:type="dxa"/>
          </w:tcPr>
          <w:p>
            <w:pPr>
              <w:pStyle w:val="TableParagraph"/>
              <w:spacing w:line="206" w:lineRule="exact"/>
              <w:rPr>
                <w:sz w:val="18"/>
              </w:rPr>
            </w:pPr>
            <w:r>
              <w:rPr>
                <w:sz w:val="18"/>
              </w:rPr>
              <w:t>E2</w:t>
            </w:r>
            <w:r>
              <w:rPr>
                <w:spacing w:val="-2"/>
                <w:sz w:val="18"/>
              </w:rPr>
              <w:t> </w:t>
            </w:r>
            <w:r>
              <w:rPr>
                <w:sz w:val="18"/>
              </w:rPr>
              <w:t>link</w:t>
            </w:r>
            <w:r>
              <w:rPr>
                <w:spacing w:val="-1"/>
                <w:sz w:val="18"/>
              </w:rPr>
              <w:t> </w:t>
            </w:r>
            <w:r>
              <w:rPr>
                <w:spacing w:val="-2"/>
                <w:sz w:val="18"/>
              </w:rPr>
              <w:t>failure</w:t>
            </w:r>
          </w:p>
        </w:tc>
        <w:tc>
          <w:tcPr>
            <w:tcW w:w="2973" w:type="dxa"/>
          </w:tcPr>
          <w:p>
            <w:pPr>
              <w:pStyle w:val="TableParagraph"/>
              <w:spacing w:line="256" w:lineRule="auto"/>
              <w:rPr>
                <w:sz w:val="18"/>
              </w:rPr>
            </w:pPr>
            <w:r>
              <w:rPr>
                <w:b/>
                <w:sz w:val="18"/>
              </w:rPr>
              <w:t>Change</w:t>
            </w:r>
            <w:r>
              <w:rPr>
                <w:b/>
                <w:spacing w:val="-13"/>
                <w:sz w:val="18"/>
              </w:rPr>
              <w:t> </w:t>
            </w:r>
            <w:r>
              <w:rPr>
                <w:b/>
                <w:sz w:val="18"/>
              </w:rPr>
              <w:t>E2NodeList</w:t>
            </w:r>
            <w:r>
              <w:rPr>
                <w:b/>
                <w:spacing w:val="-12"/>
                <w:sz w:val="18"/>
              </w:rPr>
              <w:t> </w:t>
            </w:r>
            <w:r>
              <w:rPr>
                <w:b/>
                <w:sz w:val="18"/>
              </w:rPr>
              <w:t>record</w:t>
            </w:r>
            <w:r>
              <w:rPr>
                <w:b/>
                <w:spacing w:val="-10"/>
                <w:sz w:val="18"/>
              </w:rPr>
              <w:t> </w:t>
            </w:r>
            <w:r>
              <w:rPr>
                <w:sz w:val="18"/>
              </w:rPr>
              <w:t>(E2 Node State = "Disconnected").</w:t>
            </w:r>
          </w:p>
          <w:p>
            <w:pPr>
              <w:pStyle w:val="TableParagraph"/>
              <w:spacing w:line="256" w:lineRule="auto"/>
              <w:rPr>
                <w:sz w:val="18"/>
              </w:rPr>
            </w:pPr>
            <w:r>
              <w:rPr>
                <w:sz w:val="18"/>
              </w:rPr>
              <w:t>After</w:t>
            </w:r>
            <w:r>
              <w:rPr>
                <w:spacing w:val="-12"/>
                <w:sz w:val="18"/>
              </w:rPr>
              <w:t> </w:t>
            </w:r>
            <w:r>
              <w:rPr>
                <w:b/>
                <w:sz w:val="18"/>
              </w:rPr>
              <w:t>Delete</w:t>
            </w:r>
            <w:r>
              <w:rPr>
                <w:b/>
                <w:spacing w:val="-13"/>
                <w:sz w:val="18"/>
              </w:rPr>
              <w:t> </w:t>
            </w:r>
            <w:r>
              <w:rPr>
                <w:b/>
                <w:sz w:val="18"/>
              </w:rPr>
              <w:t>E2NodeInfo</w:t>
            </w:r>
            <w:r>
              <w:rPr>
                <w:b/>
                <w:spacing w:val="-12"/>
                <w:sz w:val="18"/>
              </w:rPr>
              <w:t> </w:t>
            </w:r>
            <w:r>
              <w:rPr>
                <w:b/>
                <w:sz w:val="18"/>
              </w:rPr>
              <w:t>record</w:t>
            </w:r>
            <w:r>
              <w:rPr>
                <w:sz w:val="18"/>
              </w:rPr>
              <w:t>, </w:t>
            </w:r>
            <w:r>
              <w:rPr>
                <w:b/>
                <w:sz w:val="18"/>
              </w:rPr>
              <w:t>Delete E2NodeList record </w:t>
            </w:r>
            <w:r>
              <w:rPr>
                <w:sz w:val="18"/>
              </w:rPr>
              <w:t>(E2</w:t>
            </w:r>
          </w:p>
          <w:p>
            <w:pPr>
              <w:pStyle w:val="TableParagraph"/>
              <w:spacing w:line="202" w:lineRule="exact"/>
              <w:rPr>
                <w:sz w:val="18"/>
              </w:rPr>
            </w:pPr>
            <w:r>
              <w:rPr>
                <w:sz w:val="18"/>
              </w:rPr>
              <w:t>Node</w:t>
            </w:r>
            <w:r>
              <w:rPr>
                <w:spacing w:val="-7"/>
                <w:sz w:val="18"/>
              </w:rPr>
              <w:t> </w:t>
            </w:r>
            <w:r>
              <w:rPr>
                <w:spacing w:val="-5"/>
                <w:sz w:val="18"/>
              </w:rPr>
              <w:t>ID)</w:t>
            </w:r>
          </w:p>
        </w:tc>
        <w:tc>
          <w:tcPr>
            <w:tcW w:w="4255" w:type="dxa"/>
          </w:tcPr>
          <w:p>
            <w:pPr>
              <w:pStyle w:val="TableParagraph"/>
              <w:spacing w:line="206" w:lineRule="exact"/>
              <w:ind w:left="106"/>
              <w:rPr>
                <w:sz w:val="18"/>
              </w:rPr>
            </w:pPr>
            <w:r>
              <w:rPr>
                <w:b/>
                <w:sz w:val="18"/>
              </w:rPr>
              <w:t>Delete</w:t>
            </w:r>
            <w:r>
              <w:rPr>
                <w:b/>
                <w:spacing w:val="-5"/>
                <w:sz w:val="18"/>
              </w:rPr>
              <w:t> </w:t>
            </w:r>
            <w:r>
              <w:rPr>
                <w:b/>
                <w:sz w:val="18"/>
              </w:rPr>
              <w:t>E2NodeInfo</w:t>
            </w:r>
            <w:r>
              <w:rPr>
                <w:b/>
                <w:spacing w:val="-4"/>
                <w:sz w:val="18"/>
              </w:rPr>
              <w:t> </w:t>
            </w:r>
            <w:r>
              <w:rPr>
                <w:b/>
                <w:sz w:val="18"/>
              </w:rPr>
              <w:t>record</w:t>
            </w:r>
            <w:r>
              <w:rPr>
                <w:b/>
                <w:spacing w:val="-3"/>
                <w:sz w:val="18"/>
              </w:rPr>
              <w:t> </w:t>
            </w:r>
            <w:r>
              <w:rPr>
                <w:sz w:val="18"/>
              </w:rPr>
              <w:t>(E2</w:t>
            </w:r>
            <w:r>
              <w:rPr>
                <w:spacing w:val="-4"/>
                <w:sz w:val="18"/>
              </w:rPr>
              <w:t> </w:t>
            </w:r>
            <w:r>
              <w:rPr>
                <w:sz w:val="18"/>
              </w:rPr>
              <w:t>Node</w:t>
            </w:r>
            <w:r>
              <w:rPr>
                <w:spacing w:val="-4"/>
                <w:sz w:val="18"/>
              </w:rPr>
              <w:t> </w:t>
            </w:r>
            <w:r>
              <w:rPr>
                <w:spacing w:val="-5"/>
                <w:sz w:val="18"/>
              </w:rPr>
              <w:t>ID)</w:t>
            </w:r>
          </w:p>
        </w:tc>
      </w:tr>
    </w:tbl>
    <w:p>
      <w:pPr>
        <w:spacing w:after="0" w:line="206" w:lineRule="exact"/>
        <w:rPr>
          <w:sz w:val="18"/>
        </w:rPr>
        <w:sectPr>
          <w:pgSz w:w="11910" w:h="16850"/>
          <w:pgMar w:header="694" w:footer="702" w:top="1460" w:bottom="900" w:left="720" w:right="700"/>
        </w:sectPr>
      </w:pPr>
    </w:p>
    <w:p>
      <w:pPr>
        <w:spacing w:line="240" w:lineRule="auto" w:before="128"/>
        <w:rPr>
          <w:b/>
          <w:sz w:val="20"/>
        </w:rPr>
      </w:pPr>
    </w:p>
    <w:p>
      <w:pPr>
        <w:pStyle w:val="Heading5"/>
        <w:ind w:left="86"/>
      </w:pPr>
      <w:r>
        <w:rPr/>
        <w:t>Table</w:t>
      </w:r>
      <w:r>
        <w:rPr>
          <w:spacing w:val="-7"/>
        </w:rPr>
        <w:t> </w:t>
      </w:r>
      <w:r>
        <w:rPr/>
        <w:t>9.5.9.1-2:</w:t>
      </w:r>
      <w:r>
        <w:rPr>
          <w:spacing w:val="-7"/>
        </w:rPr>
        <w:t> </w:t>
      </w:r>
      <w:r>
        <w:rPr/>
        <w:t>Expected</w:t>
      </w:r>
      <w:r>
        <w:rPr>
          <w:spacing w:val="-4"/>
        </w:rPr>
        <w:t> </w:t>
      </w:r>
      <w:r>
        <w:rPr/>
        <w:t>xApp</w:t>
      </w:r>
      <w:r>
        <w:rPr>
          <w:spacing w:val="-5"/>
        </w:rPr>
        <w:t> </w:t>
      </w:r>
      <w:r>
        <w:rPr/>
        <w:t>responses</w:t>
      </w:r>
      <w:r>
        <w:rPr>
          <w:spacing w:val="-5"/>
        </w:rPr>
        <w:t> </w:t>
      </w:r>
      <w:r>
        <w:rPr/>
        <w:t>to</w:t>
      </w:r>
      <w:r>
        <w:rPr>
          <w:spacing w:val="-6"/>
        </w:rPr>
        <w:t> </w:t>
      </w:r>
      <w:r>
        <w:rPr/>
        <w:t>E2</w:t>
      </w:r>
      <w:r>
        <w:rPr>
          <w:spacing w:val="-5"/>
        </w:rPr>
        <w:t> </w:t>
      </w:r>
      <w:r>
        <w:rPr/>
        <w:t>Node</w:t>
      </w:r>
      <w:r>
        <w:rPr>
          <w:spacing w:val="-7"/>
        </w:rPr>
        <w:t> </w:t>
      </w:r>
      <w:r>
        <w:rPr>
          <w:spacing w:val="-2"/>
        </w:rPr>
        <w:t>State</w:t>
      </w:r>
    </w:p>
    <w:p>
      <w:pPr>
        <w:spacing w:line="240" w:lineRule="auto" w:before="3" w:after="1"/>
        <w:rPr>
          <w:b/>
          <w:sz w:val="15"/>
        </w:rPr>
      </w:pPr>
    </w:p>
    <w:tbl>
      <w:tblPr>
        <w:tblW w:w="0" w:type="auto"/>
        <w:jc w:val="left"/>
        <w:tblInd w:w="9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2"/>
        <w:gridCol w:w="6942"/>
      </w:tblGrid>
      <w:tr>
        <w:trPr>
          <w:trHeight w:val="220" w:hRule="atLeast"/>
        </w:trPr>
        <w:tc>
          <w:tcPr>
            <w:tcW w:w="1702" w:type="dxa"/>
          </w:tcPr>
          <w:p>
            <w:pPr>
              <w:pStyle w:val="TableParagraph"/>
              <w:spacing w:line="200" w:lineRule="exact"/>
              <w:ind w:left="244"/>
              <w:rPr>
                <w:b/>
                <w:sz w:val="18"/>
              </w:rPr>
            </w:pPr>
            <w:r>
              <w:rPr>
                <w:b/>
                <w:sz w:val="18"/>
              </w:rPr>
              <w:t>E2</w:t>
            </w:r>
            <w:r>
              <w:rPr>
                <w:b/>
                <w:spacing w:val="-2"/>
                <w:sz w:val="18"/>
              </w:rPr>
              <w:t> </w:t>
            </w:r>
            <w:r>
              <w:rPr>
                <w:b/>
                <w:sz w:val="18"/>
              </w:rPr>
              <w:t>Node</w:t>
            </w:r>
            <w:r>
              <w:rPr>
                <w:b/>
                <w:spacing w:val="-1"/>
                <w:sz w:val="18"/>
              </w:rPr>
              <w:t> </w:t>
            </w:r>
            <w:r>
              <w:rPr>
                <w:b/>
                <w:spacing w:val="-2"/>
                <w:sz w:val="18"/>
              </w:rPr>
              <w:t>State</w:t>
            </w:r>
          </w:p>
        </w:tc>
        <w:tc>
          <w:tcPr>
            <w:tcW w:w="6942" w:type="dxa"/>
          </w:tcPr>
          <w:p>
            <w:pPr>
              <w:pStyle w:val="TableParagraph"/>
              <w:spacing w:line="200" w:lineRule="exact"/>
              <w:ind w:left="8"/>
              <w:jc w:val="center"/>
              <w:rPr>
                <w:b/>
                <w:sz w:val="18"/>
              </w:rPr>
            </w:pPr>
            <w:r>
              <w:rPr>
                <w:b/>
                <w:sz w:val="18"/>
              </w:rPr>
              <w:t>xApp </w:t>
            </w:r>
            <w:r>
              <w:rPr>
                <w:b/>
                <w:spacing w:val="-2"/>
                <w:sz w:val="18"/>
              </w:rPr>
              <w:t>actions</w:t>
            </w:r>
          </w:p>
        </w:tc>
      </w:tr>
      <w:tr>
        <w:trPr>
          <w:trHeight w:val="441" w:hRule="atLeast"/>
        </w:trPr>
        <w:tc>
          <w:tcPr>
            <w:tcW w:w="1702" w:type="dxa"/>
          </w:tcPr>
          <w:p>
            <w:pPr>
              <w:pStyle w:val="TableParagraph"/>
              <w:spacing w:line="206" w:lineRule="exact"/>
              <w:rPr>
                <w:sz w:val="18"/>
              </w:rPr>
            </w:pPr>
            <w:r>
              <w:rPr>
                <w:spacing w:val="-2"/>
                <w:sz w:val="18"/>
              </w:rPr>
              <w:t>Connected</w:t>
            </w:r>
          </w:p>
        </w:tc>
        <w:tc>
          <w:tcPr>
            <w:tcW w:w="6942" w:type="dxa"/>
          </w:tcPr>
          <w:p>
            <w:pPr>
              <w:pStyle w:val="TableParagraph"/>
              <w:spacing w:line="206" w:lineRule="exact"/>
              <w:rPr>
                <w:sz w:val="18"/>
              </w:rPr>
            </w:pPr>
            <w:r>
              <w:rPr>
                <w:sz w:val="18"/>
              </w:rPr>
              <w:t>Discover</w:t>
            </w:r>
            <w:r>
              <w:rPr>
                <w:spacing w:val="-4"/>
                <w:sz w:val="18"/>
              </w:rPr>
              <w:t> </w:t>
            </w:r>
            <w:r>
              <w:rPr>
                <w:sz w:val="18"/>
              </w:rPr>
              <w:t>E2</w:t>
            </w:r>
            <w:r>
              <w:rPr>
                <w:spacing w:val="-4"/>
                <w:sz w:val="18"/>
              </w:rPr>
              <w:t> </w:t>
            </w:r>
            <w:r>
              <w:rPr>
                <w:sz w:val="18"/>
              </w:rPr>
              <w:t>Node</w:t>
            </w:r>
            <w:r>
              <w:rPr>
                <w:spacing w:val="-4"/>
                <w:sz w:val="18"/>
              </w:rPr>
              <w:t> </w:t>
            </w:r>
            <w:r>
              <w:rPr>
                <w:sz w:val="18"/>
              </w:rPr>
              <w:t>ID</w:t>
            </w:r>
            <w:r>
              <w:rPr>
                <w:spacing w:val="-4"/>
                <w:sz w:val="18"/>
              </w:rPr>
              <w:t> </w:t>
            </w:r>
            <w:r>
              <w:rPr>
                <w:sz w:val="18"/>
              </w:rPr>
              <w:t>in</w:t>
            </w:r>
            <w:r>
              <w:rPr>
                <w:spacing w:val="-6"/>
                <w:sz w:val="18"/>
              </w:rPr>
              <w:t> </w:t>
            </w:r>
            <w:r>
              <w:rPr>
                <w:sz w:val="18"/>
              </w:rPr>
              <w:t>E2NodeList</w:t>
            </w:r>
            <w:r>
              <w:rPr>
                <w:spacing w:val="-4"/>
                <w:sz w:val="18"/>
              </w:rPr>
              <w:t> </w:t>
            </w:r>
            <w:r>
              <w:rPr>
                <w:sz w:val="18"/>
              </w:rPr>
              <w:t>and</w:t>
            </w:r>
            <w:r>
              <w:rPr>
                <w:spacing w:val="-4"/>
                <w:sz w:val="18"/>
              </w:rPr>
              <w:t> </w:t>
            </w:r>
            <w:r>
              <w:rPr>
                <w:sz w:val="18"/>
              </w:rPr>
              <w:t>obtain</w:t>
            </w:r>
            <w:r>
              <w:rPr>
                <w:spacing w:val="-4"/>
                <w:sz w:val="18"/>
              </w:rPr>
              <w:t> </w:t>
            </w:r>
            <w:r>
              <w:rPr>
                <w:sz w:val="18"/>
              </w:rPr>
              <w:t>E2NodeInfo</w:t>
            </w:r>
            <w:r>
              <w:rPr>
                <w:spacing w:val="-6"/>
                <w:sz w:val="18"/>
              </w:rPr>
              <w:t> </w:t>
            </w:r>
            <w:r>
              <w:rPr>
                <w:sz w:val="18"/>
              </w:rPr>
              <w:t>(after</w:t>
            </w:r>
            <w:r>
              <w:rPr>
                <w:spacing w:val="-4"/>
                <w:sz w:val="18"/>
              </w:rPr>
              <w:t> </w:t>
            </w:r>
            <w:r>
              <w:rPr>
                <w:sz w:val="18"/>
              </w:rPr>
              <w:t>E2</w:t>
            </w:r>
            <w:r>
              <w:rPr>
                <w:spacing w:val="-6"/>
                <w:sz w:val="18"/>
              </w:rPr>
              <w:t> </w:t>
            </w:r>
            <w:r>
              <w:rPr>
                <w:spacing w:val="-2"/>
                <w:sz w:val="18"/>
              </w:rPr>
              <w:t>Setup).</w:t>
            </w:r>
          </w:p>
          <w:p>
            <w:pPr>
              <w:pStyle w:val="TableParagraph"/>
              <w:spacing w:line="201" w:lineRule="exact" w:before="14"/>
              <w:rPr>
                <w:sz w:val="18"/>
              </w:rPr>
            </w:pPr>
            <w:r>
              <w:rPr>
                <w:sz w:val="18"/>
              </w:rPr>
              <w:t>Initiate</w:t>
            </w:r>
            <w:r>
              <w:rPr>
                <w:spacing w:val="-3"/>
                <w:sz w:val="18"/>
              </w:rPr>
              <w:t> </w:t>
            </w:r>
            <w:r>
              <w:rPr>
                <w:sz w:val="18"/>
              </w:rPr>
              <w:t>E2</w:t>
            </w:r>
            <w:r>
              <w:rPr>
                <w:spacing w:val="-5"/>
                <w:sz w:val="18"/>
              </w:rPr>
              <w:t> </w:t>
            </w:r>
            <w:r>
              <w:rPr>
                <w:sz w:val="18"/>
              </w:rPr>
              <w:t>Related</w:t>
            </w:r>
            <w:r>
              <w:rPr>
                <w:spacing w:val="-3"/>
                <w:sz w:val="18"/>
              </w:rPr>
              <w:t> </w:t>
            </w:r>
            <w:r>
              <w:rPr>
                <w:sz w:val="18"/>
              </w:rPr>
              <w:t>APIs</w:t>
            </w:r>
            <w:r>
              <w:rPr>
                <w:spacing w:val="-2"/>
                <w:sz w:val="18"/>
              </w:rPr>
              <w:t> </w:t>
            </w:r>
            <w:r>
              <w:rPr>
                <w:sz w:val="18"/>
              </w:rPr>
              <w:t>(after</w:t>
            </w:r>
            <w:r>
              <w:rPr>
                <w:spacing w:val="-5"/>
                <w:sz w:val="18"/>
              </w:rPr>
              <w:t> </w:t>
            </w:r>
            <w:r>
              <w:rPr>
                <w:sz w:val="18"/>
              </w:rPr>
              <w:t>E2</w:t>
            </w:r>
            <w:r>
              <w:rPr>
                <w:spacing w:val="-3"/>
                <w:sz w:val="18"/>
              </w:rPr>
              <w:t> </w:t>
            </w:r>
            <w:r>
              <w:rPr>
                <w:sz w:val="18"/>
              </w:rPr>
              <w:t>Setup</w:t>
            </w:r>
            <w:r>
              <w:rPr>
                <w:spacing w:val="-4"/>
                <w:sz w:val="18"/>
              </w:rPr>
              <w:t> </w:t>
            </w:r>
            <w:r>
              <w:rPr>
                <w:sz w:val="18"/>
              </w:rPr>
              <w:t>and</w:t>
            </w:r>
            <w:r>
              <w:rPr>
                <w:spacing w:val="-5"/>
                <w:sz w:val="18"/>
              </w:rPr>
              <w:t> </w:t>
            </w:r>
            <w:r>
              <w:rPr>
                <w:spacing w:val="-2"/>
                <w:sz w:val="18"/>
              </w:rPr>
              <w:t>Reset).</w:t>
            </w:r>
          </w:p>
        </w:tc>
      </w:tr>
      <w:tr>
        <w:trPr>
          <w:trHeight w:val="441" w:hRule="atLeast"/>
        </w:trPr>
        <w:tc>
          <w:tcPr>
            <w:tcW w:w="1702" w:type="dxa"/>
          </w:tcPr>
          <w:p>
            <w:pPr>
              <w:pStyle w:val="TableParagraph"/>
              <w:spacing w:line="206" w:lineRule="exact"/>
              <w:rPr>
                <w:sz w:val="18"/>
              </w:rPr>
            </w:pPr>
            <w:r>
              <w:rPr>
                <w:spacing w:val="-2"/>
                <w:sz w:val="18"/>
              </w:rPr>
              <w:t>Reset</w:t>
            </w:r>
          </w:p>
        </w:tc>
        <w:tc>
          <w:tcPr>
            <w:tcW w:w="6942" w:type="dxa"/>
          </w:tcPr>
          <w:p>
            <w:pPr>
              <w:pStyle w:val="TableParagraph"/>
              <w:spacing w:line="206" w:lineRule="exact"/>
              <w:rPr>
                <w:sz w:val="18"/>
              </w:rPr>
            </w:pPr>
            <w:r>
              <w:rPr>
                <w:sz w:val="18"/>
              </w:rPr>
              <w:t>Delete</w:t>
            </w:r>
            <w:r>
              <w:rPr>
                <w:spacing w:val="-8"/>
                <w:sz w:val="18"/>
              </w:rPr>
              <w:t> </w:t>
            </w:r>
            <w:r>
              <w:rPr>
                <w:sz w:val="18"/>
              </w:rPr>
              <w:t>internal</w:t>
            </w:r>
            <w:r>
              <w:rPr>
                <w:spacing w:val="-6"/>
                <w:sz w:val="18"/>
              </w:rPr>
              <w:t> </w:t>
            </w:r>
            <w:r>
              <w:rPr>
                <w:sz w:val="18"/>
              </w:rPr>
              <w:t>records</w:t>
            </w:r>
            <w:r>
              <w:rPr>
                <w:spacing w:val="-5"/>
                <w:sz w:val="18"/>
              </w:rPr>
              <w:t> </w:t>
            </w:r>
            <w:r>
              <w:rPr>
                <w:sz w:val="18"/>
              </w:rPr>
              <w:t>of</w:t>
            </w:r>
            <w:r>
              <w:rPr>
                <w:spacing w:val="-4"/>
                <w:sz w:val="18"/>
              </w:rPr>
              <w:t> </w:t>
            </w:r>
            <w:r>
              <w:rPr>
                <w:sz w:val="18"/>
              </w:rPr>
              <w:t>ongoing</w:t>
            </w:r>
            <w:r>
              <w:rPr>
                <w:spacing w:val="-4"/>
                <w:sz w:val="18"/>
              </w:rPr>
              <w:t> </w:t>
            </w:r>
            <w:r>
              <w:rPr>
                <w:sz w:val="18"/>
              </w:rPr>
              <w:t>E2</w:t>
            </w:r>
            <w:r>
              <w:rPr>
                <w:spacing w:val="-4"/>
                <w:sz w:val="18"/>
              </w:rPr>
              <w:t> </w:t>
            </w:r>
            <w:r>
              <w:rPr>
                <w:sz w:val="18"/>
              </w:rPr>
              <w:t>Related</w:t>
            </w:r>
            <w:r>
              <w:rPr>
                <w:spacing w:val="-4"/>
                <w:sz w:val="18"/>
              </w:rPr>
              <w:t> </w:t>
            </w:r>
            <w:r>
              <w:rPr>
                <w:sz w:val="18"/>
              </w:rPr>
              <w:t>API</w:t>
            </w:r>
            <w:r>
              <w:rPr>
                <w:spacing w:val="-3"/>
                <w:sz w:val="18"/>
              </w:rPr>
              <w:t> </w:t>
            </w:r>
            <w:r>
              <w:rPr>
                <w:spacing w:val="-2"/>
                <w:sz w:val="18"/>
              </w:rPr>
              <w:t>procedures.</w:t>
            </w:r>
          </w:p>
          <w:p>
            <w:pPr>
              <w:pStyle w:val="TableParagraph"/>
              <w:spacing w:line="201" w:lineRule="exact" w:before="14"/>
              <w:rPr>
                <w:sz w:val="18"/>
              </w:rPr>
            </w:pPr>
            <w:r>
              <w:rPr>
                <w:sz w:val="18"/>
              </w:rPr>
              <w:t>Monitor</w:t>
            </w:r>
            <w:r>
              <w:rPr>
                <w:spacing w:val="-6"/>
                <w:sz w:val="18"/>
              </w:rPr>
              <w:t> </w:t>
            </w:r>
            <w:r>
              <w:rPr>
                <w:sz w:val="18"/>
              </w:rPr>
              <w:t>for</w:t>
            </w:r>
            <w:r>
              <w:rPr>
                <w:spacing w:val="-6"/>
                <w:sz w:val="18"/>
              </w:rPr>
              <w:t> </w:t>
            </w:r>
            <w:r>
              <w:rPr>
                <w:sz w:val="18"/>
              </w:rPr>
              <w:t>changes</w:t>
            </w:r>
            <w:r>
              <w:rPr>
                <w:spacing w:val="-7"/>
                <w:sz w:val="18"/>
              </w:rPr>
              <w:t> </w:t>
            </w:r>
            <w:r>
              <w:rPr>
                <w:sz w:val="18"/>
              </w:rPr>
              <w:t>in</w:t>
            </w:r>
            <w:r>
              <w:rPr>
                <w:spacing w:val="-6"/>
                <w:sz w:val="18"/>
              </w:rPr>
              <w:t> </w:t>
            </w:r>
            <w:r>
              <w:rPr>
                <w:sz w:val="18"/>
              </w:rPr>
              <w:t>E2</w:t>
            </w:r>
            <w:r>
              <w:rPr>
                <w:spacing w:val="-5"/>
                <w:sz w:val="18"/>
              </w:rPr>
              <w:t> </w:t>
            </w:r>
            <w:r>
              <w:rPr>
                <w:sz w:val="18"/>
              </w:rPr>
              <w:t>Node</w:t>
            </w:r>
            <w:r>
              <w:rPr>
                <w:spacing w:val="-5"/>
                <w:sz w:val="18"/>
              </w:rPr>
              <w:t> </w:t>
            </w:r>
            <w:r>
              <w:rPr>
                <w:spacing w:val="-2"/>
                <w:sz w:val="18"/>
              </w:rPr>
              <w:t>State.</w:t>
            </w:r>
          </w:p>
        </w:tc>
      </w:tr>
      <w:tr>
        <w:trPr>
          <w:trHeight w:val="443" w:hRule="atLeast"/>
        </w:trPr>
        <w:tc>
          <w:tcPr>
            <w:tcW w:w="1702" w:type="dxa"/>
          </w:tcPr>
          <w:p>
            <w:pPr>
              <w:pStyle w:val="TableParagraph"/>
              <w:spacing w:before="1"/>
              <w:rPr>
                <w:sz w:val="18"/>
              </w:rPr>
            </w:pPr>
            <w:r>
              <w:rPr>
                <w:spacing w:val="-2"/>
                <w:sz w:val="18"/>
              </w:rPr>
              <w:t>Disconnected</w:t>
            </w:r>
          </w:p>
        </w:tc>
        <w:tc>
          <w:tcPr>
            <w:tcW w:w="6942" w:type="dxa"/>
          </w:tcPr>
          <w:p>
            <w:pPr>
              <w:pStyle w:val="TableParagraph"/>
              <w:spacing w:before="1"/>
              <w:rPr>
                <w:sz w:val="18"/>
              </w:rPr>
            </w:pPr>
            <w:r>
              <w:rPr>
                <w:sz w:val="18"/>
              </w:rPr>
              <w:t>Delete</w:t>
            </w:r>
            <w:r>
              <w:rPr>
                <w:spacing w:val="-8"/>
                <w:sz w:val="18"/>
              </w:rPr>
              <w:t> </w:t>
            </w:r>
            <w:r>
              <w:rPr>
                <w:sz w:val="18"/>
              </w:rPr>
              <w:t>internal</w:t>
            </w:r>
            <w:r>
              <w:rPr>
                <w:spacing w:val="-6"/>
                <w:sz w:val="18"/>
              </w:rPr>
              <w:t> </w:t>
            </w:r>
            <w:r>
              <w:rPr>
                <w:sz w:val="18"/>
              </w:rPr>
              <w:t>records</w:t>
            </w:r>
            <w:r>
              <w:rPr>
                <w:spacing w:val="-5"/>
                <w:sz w:val="18"/>
              </w:rPr>
              <w:t> </w:t>
            </w:r>
            <w:r>
              <w:rPr>
                <w:sz w:val="18"/>
              </w:rPr>
              <w:t>of</w:t>
            </w:r>
            <w:r>
              <w:rPr>
                <w:spacing w:val="-4"/>
                <w:sz w:val="18"/>
              </w:rPr>
              <w:t> </w:t>
            </w:r>
            <w:r>
              <w:rPr>
                <w:sz w:val="18"/>
              </w:rPr>
              <w:t>ongoing</w:t>
            </w:r>
            <w:r>
              <w:rPr>
                <w:spacing w:val="-4"/>
                <w:sz w:val="18"/>
              </w:rPr>
              <w:t> </w:t>
            </w:r>
            <w:r>
              <w:rPr>
                <w:sz w:val="18"/>
              </w:rPr>
              <w:t>E2</w:t>
            </w:r>
            <w:r>
              <w:rPr>
                <w:spacing w:val="-4"/>
                <w:sz w:val="18"/>
              </w:rPr>
              <w:t> </w:t>
            </w:r>
            <w:r>
              <w:rPr>
                <w:sz w:val="18"/>
              </w:rPr>
              <w:t>Related</w:t>
            </w:r>
            <w:r>
              <w:rPr>
                <w:spacing w:val="-4"/>
                <w:sz w:val="18"/>
              </w:rPr>
              <w:t> </w:t>
            </w:r>
            <w:r>
              <w:rPr>
                <w:sz w:val="18"/>
              </w:rPr>
              <w:t>API</w:t>
            </w:r>
            <w:r>
              <w:rPr>
                <w:spacing w:val="-3"/>
                <w:sz w:val="18"/>
              </w:rPr>
              <w:t> </w:t>
            </w:r>
            <w:r>
              <w:rPr>
                <w:spacing w:val="-2"/>
                <w:sz w:val="18"/>
              </w:rPr>
              <w:t>procedures.</w:t>
            </w:r>
          </w:p>
          <w:p>
            <w:pPr>
              <w:pStyle w:val="TableParagraph"/>
              <w:spacing w:line="201" w:lineRule="exact" w:before="14"/>
              <w:rPr>
                <w:sz w:val="18"/>
              </w:rPr>
            </w:pPr>
            <w:r>
              <w:rPr>
                <w:sz w:val="18"/>
              </w:rPr>
              <w:t>Delete</w:t>
            </w:r>
            <w:r>
              <w:rPr>
                <w:spacing w:val="-5"/>
                <w:sz w:val="18"/>
              </w:rPr>
              <w:t> </w:t>
            </w:r>
            <w:r>
              <w:rPr>
                <w:sz w:val="18"/>
              </w:rPr>
              <w:t>internal</w:t>
            </w:r>
            <w:r>
              <w:rPr>
                <w:spacing w:val="-5"/>
                <w:sz w:val="18"/>
              </w:rPr>
              <w:t> </w:t>
            </w:r>
            <w:r>
              <w:rPr>
                <w:sz w:val="18"/>
              </w:rPr>
              <w:t>records</w:t>
            </w:r>
            <w:r>
              <w:rPr>
                <w:spacing w:val="-5"/>
                <w:sz w:val="18"/>
              </w:rPr>
              <w:t> </w:t>
            </w:r>
            <w:r>
              <w:rPr>
                <w:sz w:val="18"/>
              </w:rPr>
              <w:t>of</w:t>
            </w:r>
            <w:r>
              <w:rPr>
                <w:spacing w:val="-3"/>
                <w:sz w:val="18"/>
              </w:rPr>
              <w:t> </w:t>
            </w:r>
            <w:r>
              <w:rPr>
                <w:sz w:val="18"/>
              </w:rPr>
              <w:t>E2</w:t>
            </w:r>
            <w:r>
              <w:rPr>
                <w:spacing w:val="-6"/>
                <w:sz w:val="18"/>
              </w:rPr>
              <w:t> </w:t>
            </w:r>
            <w:r>
              <w:rPr>
                <w:sz w:val="18"/>
              </w:rPr>
              <w:t>Node</w:t>
            </w:r>
            <w:r>
              <w:rPr>
                <w:spacing w:val="-3"/>
                <w:sz w:val="18"/>
              </w:rPr>
              <w:t> </w:t>
            </w:r>
            <w:r>
              <w:rPr>
                <w:spacing w:val="-5"/>
                <w:sz w:val="18"/>
              </w:rPr>
              <w:t>ID.</w:t>
            </w:r>
          </w:p>
        </w:tc>
      </w:tr>
    </w:tbl>
    <w:p>
      <w:pPr>
        <w:pStyle w:val="Heading4"/>
        <w:numPr>
          <w:ilvl w:val="3"/>
          <w:numId w:val="135"/>
        </w:numPr>
        <w:tabs>
          <w:tab w:pos="1550" w:val="left" w:leader="none"/>
        </w:tabs>
        <w:spacing w:line="240" w:lineRule="auto" w:before="121" w:after="0"/>
        <w:ind w:left="1550" w:right="0" w:hanging="1418"/>
        <w:jc w:val="left"/>
      </w:pPr>
      <w:bookmarkStart w:name="9.5.9.2 E2NodeList" w:id="275"/>
      <w:bookmarkEnd w:id="275"/>
      <w:r>
        <w:rPr/>
      </w:r>
      <w:r>
        <w:rPr>
          <w:spacing w:val="-2"/>
        </w:rPr>
        <w:t>E2NodeList</w:t>
      </w:r>
    </w:p>
    <w:p>
      <w:pPr>
        <w:pStyle w:val="BodyText"/>
        <w:spacing w:before="180"/>
        <w:ind w:left="132"/>
      </w:pPr>
      <w:r>
        <w:rPr/>
        <w:t>The</w:t>
      </w:r>
      <w:r>
        <w:rPr>
          <w:spacing w:val="-5"/>
        </w:rPr>
        <w:t> </w:t>
      </w:r>
      <w:r>
        <w:rPr/>
        <w:t>E2NodeList</w:t>
      </w:r>
      <w:r>
        <w:rPr>
          <w:spacing w:val="-5"/>
        </w:rPr>
        <w:t> </w:t>
      </w:r>
      <w:r>
        <w:rPr/>
        <w:t>data</w:t>
      </w:r>
      <w:r>
        <w:rPr>
          <w:spacing w:val="-4"/>
        </w:rPr>
        <w:t> </w:t>
      </w:r>
      <w:r>
        <w:rPr/>
        <w:t>structure</w:t>
      </w:r>
      <w:r>
        <w:rPr>
          <w:spacing w:val="-4"/>
        </w:rPr>
        <w:t> </w:t>
      </w:r>
      <w:r>
        <w:rPr/>
        <w:t>contains</w:t>
      </w:r>
      <w:r>
        <w:rPr>
          <w:spacing w:val="-5"/>
        </w:rPr>
        <w:t> </w:t>
      </w:r>
      <w:r>
        <w:rPr/>
        <w:t>a</w:t>
      </w:r>
      <w:r>
        <w:rPr>
          <w:spacing w:val="-4"/>
        </w:rPr>
        <w:t> </w:t>
      </w:r>
      <w:r>
        <w:rPr/>
        <w:t>list</w:t>
      </w:r>
      <w:r>
        <w:rPr>
          <w:spacing w:val="-5"/>
        </w:rPr>
        <w:t> </w:t>
      </w:r>
      <w:r>
        <w:rPr/>
        <w:t>of</w:t>
      </w:r>
      <w:r>
        <w:rPr>
          <w:spacing w:val="-4"/>
        </w:rPr>
        <w:t> </w:t>
      </w:r>
      <w:r>
        <w:rPr/>
        <w:t>known</w:t>
      </w:r>
      <w:r>
        <w:rPr>
          <w:spacing w:val="-3"/>
        </w:rPr>
        <w:t> </w:t>
      </w:r>
      <w:r>
        <w:rPr/>
        <w:t>E2</w:t>
      </w:r>
      <w:r>
        <w:rPr>
          <w:spacing w:val="-5"/>
        </w:rPr>
        <w:t> </w:t>
      </w:r>
      <w:r>
        <w:rPr/>
        <w:t>Nodes</w:t>
      </w:r>
      <w:r>
        <w:rPr>
          <w:spacing w:val="-6"/>
        </w:rPr>
        <w:t> </w:t>
      </w:r>
      <w:r>
        <w:rPr/>
        <w:t>and</w:t>
      </w:r>
      <w:r>
        <w:rPr>
          <w:spacing w:val="-3"/>
        </w:rPr>
        <w:t> </w:t>
      </w:r>
      <w:r>
        <w:rPr/>
        <w:t>the</w:t>
      </w:r>
      <w:r>
        <w:rPr>
          <w:spacing w:val="-4"/>
        </w:rPr>
        <w:t> </w:t>
      </w:r>
      <w:r>
        <w:rPr/>
        <w:t>associated</w:t>
      </w:r>
      <w:r>
        <w:rPr>
          <w:spacing w:val="-3"/>
        </w:rPr>
        <w:t> </w:t>
      </w:r>
      <w:r>
        <w:rPr/>
        <w:t>E2</w:t>
      </w:r>
      <w:r>
        <w:rPr>
          <w:spacing w:val="-5"/>
        </w:rPr>
        <w:t> </w:t>
      </w:r>
      <w:r>
        <w:rPr/>
        <w:t>Node</w:t>
      </w:r>
      <w:r>
        <w:rPr>
          <w:spacing w:val="-4"/>
        </w:rPr>
        <w:t> </w:t>
      </w:r>
      <w:r>
        <w:rPr/>
        <w:t>State.</w:t>
      </w:r>
      <w:r>
        <w:rPr>
          <w:spacing w:val="-4"/>
        </w:rPr>
        <w:t> </w:t>
      </w:r>
      <w:r>
        <w:rPr/>
        <w:t>Each</w:t>
      </w:r>
      <w:r>
        <w:rPr>
          <w:spacing w:val="-4"/>
        </w:rPr>
        <w:t> </w:t>
      </w:r>
      <w:r>
        <w:rPr/>
        <w:t>record</w:t>
      </w:r>
      <w:r>
        <w:rPr>
          <w:spacing w:val="-3"/>
        </w:rPr>
        <w:t> </w:t>
      </w:r>
      <w:r>
        <w:rPr>
          <w:spacing w:val="-2"/>
        </w:rPr>
        <w:t>contains:</w:t>
      </w:r>
    </w:p>
    <w:p>
      <w:pPr>
        <w:pStyle w:val="ListParagraph"/>
        <w:numPr>
          <w:ilvl w:val="4"/>
          <w:numId w:val="135"/>
        </w:numPr>
        <w:tabs>
          <w:tab w:pos="869" w:val="left" w:leader="none"/>
        </w:tabs>
        <w:spacing w:line="240" w:lineRule="auto" w:before="176" w:after="0"/>
        <w:ind w:left="869" w:right="0" w:hanging="454"/>
        <w:jc w:val="left"/>
        <w:rPr>
          <w:sz w:val="20"/>
        </w:rPr>
      </w:pPr>
      <w:r>
        <w:rPr>
          <w:sz w:val="20"/>
        </w:rPr>
        <w:t>E2</w:t>
      </w:r>
      <w:r>
        <w:rPr>
          <w:spacing w:val="-2"/>
          <w:sz w:val="20"/>
        </w:rPr>
        <w:t> </w:t>
      </w:r>
      <w:r>
        <w:rPr>
          <w:sz w:val="20"/>
        </w:rPr>
        <w:t>Node</w:t>
      </w:r>
      <w:r>
        <w:rPr>
          <w:spacing w:val="-2"/>
          <w:sz w:val="20"/>
        </w:rPr>
        <w:t> </w:t>
      </w:r>
      <w:r>
        <w:rPr>
          <w:spacing w:val="-5"/>
          <w:sz w:val="20"/>
        </w:rPr>
        <w:t>ID</w:t>
      </w:r>
    </w:p>
    <w:p>
      <w:pPr>
        <w:pStyle w:val="ListParagraph"/>
        <w:numPr>
          <w:ilvl w:val="4"/>
          <w:numId w:val="135"/>
        </w:numPr>
        <w:tabs>
          <w:tab w:pos="869" w:val="left" w:leader="none"/>
        </w:tabs>
        <w:spacing w:line="240" w:lineRule="auto" w:before="174" w:after="0"/>
        <w:ind w:left="869" w:right="0" w:hanging="454"/>
        <w:jc w:val="left"/>
        <w:rPr>
          <w:sz w:val="20"/>
        </w:rPr>
      </w:pPr>
      <w:r>
        <w:rPr>
          <w:sz w:val="20"/>
        </w:rPr>
        <w:t>E2</w:t>
      </w:r>
      <w:r>
        <w:rPr>
          <w:spacing w:val="-5"/>
          <w:sz w:val="20"/>
        </w:rPr>
        <w:t> </w:t>
      </w:r>
      <w:r>
        <w:rPr>
          <w:sz w:val="20"/>
        </w:rPr>
        <w:t>Node</w:t>
      </w:r>
      <w:r>
        <w:rPr>
          <w:spacing w:val="-6"/>
          <w:sz w:val="20"/>
        </w:rPr>
        <w:t> </w:t>
      </w:r>
      <w:r>
        <w:rPr>
          <w:sz w:val="20"/>
        </w:rPr>
        <w:t>State</w:t>
      </w:r>
      <w:r>
        <w:rPr>
          <w:spacing w:val="-5"/>
          <w:sz w:val="20"/>
        </w:rPr>
        <w:t> </w:t>
      </w:r>
      <w:r>
        <w:rPr>
          <w:sz w:val="20"/>
        </w:rPr>
        <w:t>("Connected",</w:t>
      </w:r>
      <w:r>
        <w:rPr>
          <w:spacing w:val="-7"/>
          <w:sz w:val="20"/>
        </w:rPr>
        <w:t> </w:t>
      </w:r>
      <w:r>
        <w:rPr>
          <w:sz w:val="20"/>
        </w:rPr>
        <w:t>"Reset",</w:t>
      </w:r>
      <w:r>
        <w:rPr>
          <w:spacing w:val="-5"/>
          <w:sz w:val="20"/>
        </w:rPr>
        <w:t> </w:t>
      </w:r>
      <w:r>
        <w:rPr>
          <w:spacing w:val="-2"/>
          <w:sz w:val="20"/>
        </w:rPr>
        <w:t>"Disconnected")</w:t>
      </w:r>
    </w:p>
    <w:p>
      <w:pPr>
        <w:pStyle w:val="BodyText"/>
        <w:spacing w:line="256" w:lineRule="auto" w:before="175"/>
        <w:ind w:left="132" w:right="150"/>
      </w:pPr>
      <w:r>
        <w:rPr/>
        <w:t>E2NodeList</w:t>
      </w:r>
      <w:r>
        <w:rPr>
          <w:spacing w:val="-4"/>
        </w:rPr>
        <w:t> </w:t>
      </w:r>
      <w:r>
        <w:rPr/>
        <w:t>records</w:t>
      </w:r>
      <w:r>
        <w:rPr>
          <w:spacing w:val="-4"/>
        </w:rPr>
        <w:t> </w:t>
      </w:r>
      <w:r>
        <w:rPr/>
        <w:t>may</w:t>
      </w:r>
      <w:r>
        <w:rPr>
          <w:spacing w:val="-2"/>
        </w:rPr>
        <w:t> </w:t>
      </w:r>
      <w:r>
        <w:rPr/>
        <w:t>be</w:t>
      </w:r>
      <w:r>
        <w:rPr>
          <w:spacing w:val="-5"/>
        </w:rPr>
        <w:t> </w:t>
      </w:r>
      <w:r>
        <w:rPr/>
        <w:t>deleted</w:t>
      </w:r>
      <w:r>
        <w:rPr>
          <w:spacing w:val="-2"/>
        </w:rPr>
        <w:t> </w:t>
      </w:r>
      <w:r>
        <w:rPr/>
        <w:t>when</w:t>
      </w:r>
      <w:r>
        <w:rPr>
          <w:spacing w:val="-2"/>
        </w:rPr>
        <w:t> </w:t>
      </w:r>
      <w:r>
        <w:rPr/>
        <w:t>the</w:t>
      </w:r>
      <w:r>
        <w:rPr>
          <w:spacing w:val="-3"/>
        </w:rPr>
        <w:t> </w:t>
      </w:r>
      <w:r>
        <w:rPr/>
        <w:t>corresponding</w:t>
      </w:r>
      <w:r>
        <w:rPr>
          <w:spacing w:val="-4"/>
        </w:rPr>
        <w:t> </w:t>
      </w:r>
      <w:r>
        <w:rPr/>
        <w:t>E2NodeInfo</w:t>
      </w:r>
      <w:r>
        <w:rPr>
          <w:spacing w:val="-4"/>
        </w:rPr>
        <w:t> </w:t>
      </w:r>
      <w:r>
        <w:rPr/>
        <w:t>record</w:t>
      </w:r>
      <w:r>
        <w:rPr>
          <w:spacing w:val="-2"/>
        </w:rPr>
        <w:t> </w:t>
      </w:r>
      <w:r>
        <w:rPr/>
        <w:t>has</w:t>
      </w:r>
      <w:r>
        <w:rPr>
          <w:spacing w:val="-4"/>
        </w:rPr>
        <w:t> </w:t>
      </w:r>
      <w:r>
        <w:rPr/>
        <w:t>been</w:t>
      </w:r>
      <w:r>
        <w:rPr>
          <w:spacing w:val="-7"/>
        </w:rPr>
        <w:t> </w:t>
      </w:r>
      <w:r>
        <w:rPr/>
        <w:t>deleted.</w:t>
      </w:r>
      <w:r>
        <w:rPr>
          <w:spacing w:val="-3"/>
        </w:rPr>
        <w:t> </w:t>
      </w:r>
      <w:r>
        <w:rPr/>
        <w:t>It</w:t>
      </w:r>
      <w:r>
        <w:rPr>
          <w:spacing w:val="-4"/>
        </w:rPr>
        <w:t> </w:t>
      </w:r>
      <w:r>
        <w:rPr/>
        <w:t>is</w:t>
      </w:r>
      <w:r>
        <w:rPr>
          <w:spacing w:val="-4"/>
        </w:rPr>
        <w:t> </w:t>
      </w:r>
      <w:r>
        <w:rPr/>
        <w:t>recommended</w:t>
      </w:r>
      <w:r>
        <w:rPr>
          <w:spacing w:val="-2"/>
        </w:rPr>
        <w:t> </w:t>
      </w:r>
      <w:r>
        <w:rPr/>
        <w:t>to maintain this record for sufficient time for all xApps to complete clean-up mechanisms.</w:t>
      </w:r>
    </w:p>
    <w:p>
      <w:pPr>
        <w:pStyle w:val="BodyText"/>
        <w:spacing w:before="48"/>
      </w:pPr>
    </w:p>
    <w:p>
      <w:pPr>
        <w:pStyle w:val="Heading4"/>
        <w:numPr>
          <w:ilvl w:val="3"/>
          <w:numId w:val="135"/>
        </w:numPr>
        <w:tabs>
          <w:tab w:pos="1550" w:val="left" w:leader="none"/>
        </w:tabs>
        <w:spacing w:line="240" w:lineRule="auto" w:before="1" w:after="0"/>
        <w:ind w:left="1550" w:right="0" w:hanging="1418"/>
        <w:jc w:val="left"/>
      </w:pPr>
      <w:bookmarkStart w:name="9.5.9.3 E2NodeInfo" w:id="276"/>
      <w:bookmarkEnd w:id="276"/>
      <w:r>
        <w:rPr/>
      </w:r>
      <w:r>
        <w:rPr>
          <w:spacing w:val="-2"/>
        </w:rPr>
        <w:t>E2NodeInfo</w:t>
      </w:r>
    </w:p>
    <w:p>
      <w:pPr>
        <w:pStyle w:val="BodyText"/>
        <w:spacing w:before="180"/>
        <w:ind w:left="132"/>
      </w:pPr>
      <w:r>
        <w:rPr/>
        <w:t>The</w:t>
      </w:r>
      <w:r>
        <w:rPr>
          <w:spacing w:val="-5"/>
        </w:rPr>
        <w:t> </w:t>
      </w:r>
      <w:r>
        <w:rPr/>
        <w:t>E2NodeInfo</w:t>
      </w:r>
      <w:r>
        <w:rPr>
          <w:spacing w:val="-5"/>
        </w:rPr>
        <w:t> </w:t>
      </w:r>
      <w:r>
        <w:rPr/>
        <w:t>data</w:t>
      </w:r>
      <w:r>
        <w:rPr>
          <w:spacing w:val="-5"/>
        </w:rPr>
        <w:t> </w:t>
      </w:r>
      <w:r>
        <w:rPr/>
        <w:t>structure</w:t>
      </w:r>
      <w:r>
        <w:rPr>
          <w:spacing w:val="-4"/>
        </w:rPr>
        <w:t> </w:t>
      </w:r>
      <w:r>
        <w:rPr/>
        <w:t>contains</w:t>
      </w:r>
      <w:r>
        <w:rPr>
          <w:spacing w:val="-6"/>
        </w:rPr>
        <w:t> </w:t>
      </w:r>
      <w:r>
        <w:rPr/>
        <w:t>information</w:t>
      </w:r>
      <w:r>
        <w:rPr>
          <w:spacing w:val="-6"/>
        </w:rPr>
        <w:t> </w:t>
      </w:r>
      <w:r>
        <w:rPr/>
        <w:t>on</w:t>
      </w:r>
      <w:r>
        <w:rPr>
          <w:spacing w:val="-4"/>
        </w:rPr>
        <w:t> </w:t>
      </w:r>
      <w:r>
        <w:rPr/>
        <w:t>a</w:t>
      </w:r>
      <w:r>
        <w:rPr>
          <w:spacing w:val="-7"/>
        </w:rPr>
        <w:t> </w:t>
      </w:r>
      <w:r>
        <w:rPr/>
        <w:t>given</w:t>
      </w:r>
      <w:r>
        <w:rPr>
          <w:spacing w:val="-4"/>
        </w:rPr>
        <w:t> </w:t>
      </w:r>
      <w:r>
        <w:rPr/>
        <w:t>E2</w:t>
      </w:r>
      <w:r>
        <w:rPr>
          <w:spacing w:val="-4"/>
        </w:rPr>
        <w:t> </w:t>
      </w:r>
      <w:r>
        <w:rPr/>
        <w:t>Node.</w:t>
      </w:r>
      <w:r>
        <w:rPr>
          <w:spacing w:val="-4"/>
        </w:rPr>
        <w:t> </w:t>
      </w:r>
      <w:r>
        <w:rPr/>
        <w:t>Each</w:t>
      </w:r>
      <w:r>
        <w:rPr>
          <w:spacing w:val="-4"/>
        </w:rPr>
        <w:t> </w:t>
      </w:r>
      <w:r>
        <w:rPr/>
        <w:t>record</w:t>
      </w:r>
      <w:r>
        <w:rPr>
          <w:spacing w:val="-4"/>
        </w:rPr>
        <w:t> </w:t>
      </w:r>
      <w:r>
        <w:rPr>
          <w:spacing w:val="-2"/>
        </w:rPr>
        <w:t>contains:</w:t>
      </w:r>
    </w:p>
    <w:p>
      <w:pPr>
        <w:pStyle w:val="ListParagraph"/>
        <w:numPr>
          <w:ilvl w:val="4"/>
          <w:numId w:val="135"/>
        </w:numPr>
        <w:tabs>
          <w:tab w:pos="869" w:val="left" w:leader="none"/>
        </w:tabs>
        <w:spacing w:line="240" w:lineRule="auto" w:before="175" w:after="0"/>
        <w:ind w:left="869" w:right="0" w:hanging="454"/>
        <w:jc w:val="left"/>
        <w:rPr>
          <w:sz w:val="20"/>
        </w:rPr>
      </w:pPr>
      <w:r>
        <w:rPr>
          <w:sz w:val="20"/>
        </w:rPr>
        <w:t>E2</w:t>
      </w:r>
      <w:r>
        <w:rPr>
          <w:spacing w:val="-2"/>
          <w:sz w:val="20"/>
        </w:rPr>
        <w:t> </w:t>
      </w:r>
      <w:r>
        <w:rPr>
          <w:sz w:val="20"/>
        </w:rPr>
        <w:t>Node</w:t>
      </w:r>
      <w:r>
        <w:rPr>
          <w:spacing w:val="-2"/>
          <w:sz w:val="20"/>
        </w:rPr>
        <w:t> </w:t>
      </w:r>
      <w:r>
        <w:rPr>
          <w:spacing w:val="-5"/>
          <w:sz w:val="20"/>
        </w:rPr>
        <w:t>ID</w:t>
      </w:r>
    </w:p>
    <w:p>
      <w:pPr>
        <w:pStyle w:val="ListParagraph"/>
        <w:numPr>
          <w:ilvl w:val="4"/>
          <w:numId w:val="135"/>
        </w:numPr>
        <w:tabs>
          <w:tab w:pos="869" w:val="left" w:leader="none"/>
        </w:tabs>
        <w:spacing w:line="240" w:lineRule="auto" w:before="176" w:after="0"/>
        <w:ind w:left="869" w:right="0" w:hanging="454"/>
        <w:jc w:val="left"/>
        <w:rPr>
          <w:sz w:val="20"/>
        </w:rPr>
      </w:pPr>
      <w:r>
        <w:rPr>
          <w:sz w:val="20"/>
        </w:rPr>
        <w:t>List</w:t>
      </w:r>
      <w:r>
        <w:rPr>
          <w:spacing w:val="-7"/>
          <w:sz w:val="20"/>
        </w:rPr>
        <w:t> </w:t>
      </w:r>
      <w:r>
        <w:rPr>
          <w:sz w:val="20"/>
        </w:rPr>
        <w:t>of</w:t>
      </w:r>
      <w:r>
        <w:rPr>
          <w:spacing w:val="-5"/>
          <w:sz w:val="20"/>
        </w:rPr>
        <w:t> </w:t>
      </w:r>
      <w:r>
        <w:rPr>
          <w:sz w:val="20"/>
        </w:rPr>
        <w:t>declared</w:t>
      </w:r>
      <w:r>
        <w:rPr>
          <w:spacing w:val="-4"/>
          <w:sz w:val="20"/>
        </w:rPr>
        <w:t> </w:t>
      </w:r>
      <w:r>
        <w:rPr>
          <w:sz w:val="20"/>
        </w:rPr>
        <w:t>E2</w:t>
      </w:r>
      <w:r>
        <w:rPr>
          <w:spacing w:val="-4"/>
          <w:sz w:val="20"/>
        </w:rPr>
        <w:t> </w:t>
      </w:r>
      <w:r>
        <w:rPr>
          <w:sz w:val="20"/>
        </w:rPr>
        <w:t>Node</w:t>
      </w:r>
      <w:r>
        <w:rPr>
          <w:spacing w:val="-5"/>
          <w:sz w:val="20"/>
        </w:rPr>
        <w:t> </w:t>
      </w:r>
      <w:r>
        <w:rPr>
          <w:sz w:val="20"/>
        </w:rPr>
        <w:t>component</w:t>
      </w:r>
      <w:r>
        <w:rPr>
          <w:spacing w:val="-6"/>
          <w:sz w:val="20"/>
        </w:rPr>
        <w:t> </w:t>
      </w:r>
      <w:r>
        <w:rPr>
          <w:sz w:val="20"/>
        </w:rPr>
        <w:t>configuration</w:t>
      </w:r>
      <w:r>
        <w:rPr>
          <w:spacing w:val="-6"/>
          <w:sz w:val="20"/>
        </w:rPr>
        <w:t> </w:t>
      </w:r>
      <w:r>
        <w:rPr>
          <w:spacing w:val="-2"/>
          <w:sz w:val="20"/>
        </w:rPr>
        <w:t>information</w:t>
      </w:r>
    </w:p>
    <w:p>
      <w:pPr>
        <w:pStyle w:val="ListParagraph"/>
        <w:numPr>
          <w:ilvl w:val="4"/>
          <w:numId w:val="135"/>
        </w:numPr>
        <w:tabs>
          <w:tab w:pos="869" w:val="left" w:leader="none"/>
        </w:tabs>
        <w:spacing w:line="240" w:lineRule="auto" w:before="175" w:after="0"/>
        <w:ind w:left="869" w:right="0" w:hanging="454"/>
        <w:jc w:val="left"/>
        <w:rPr>
          <w:sz w:val="20"/>
        </w:rPr>
      </w:pPr>
      <w:r>
        <w:rPr>
          <w:sz w:val="20"/>
        </w:rPr>
        <w:t>List</w:t>
      </w:r>
      <w:r>
        <w:rPr>
          <w:spacing w:val="-5"/>
          <w:sz w:val="20"/>
        </w:rPr>
        <w:t> </w:t>
      </w:r>
      <w:r>
        <w:rPr>
          <w:sz w:val="20"/>
        </w:rPr>
        <w:t>of</w:t>
      </w:r>
      <w:r>
        <w:rPr>
          <w:spacing w:val="-4"/>
          <w:sz w:val="20"/>
        </w:rPr>
        <w:t> </w:t>
      </w:r>
      <w:r>
        <w:rPr>
          <w:sz w:val="20"/>
        </w:rPr>
        <w:t>declared</w:t>
      </w:r>
      <w:r>
        <w:rPr>
          <w:spacing w:val="-3"/>
          <w:sz w:val="20"/>
        </w:rPr>
        <w:t> </w:t>
      </w:r>
      <w:r>
        <w:rPr>
          <w:sz w:val="20"/>
        </w:rPr>
        <w:t>RAN</w:t>
      </w:r>
      <w:r>
        <w:rPr>
          <w:spacing w:val="-4"/>
          <w:sz w:val="20"/>
        </w:rPr>
        <w:t> </w:t>
      </w:r>
      <w:r>
        <w:rPr>
          <w:spacing w:val="-2"/>
          <w:sz w:val="20"/>
        </w:rPr>
        <w:t>Functions</w:t>
      </w:r>
    </w:p>
    <w:p>
      <w:pPr>
        <w:pStyle w:val="BodyText"/>
        <w:spacing w:line="256" w:lineRule="auto" w:before="176"/>
        <w:ind w:left="132"/>
      </w:pPr>
      <w:r>
        <w:rPr/>
        <w:t>E2NodeInfo</w:t>
      </w:r>
      <w:r>
        <w:rPr>
          <w:spacing w:val="-3"/>
        </w:rPr>
        <w:t> </w:t>
      </w:r>
      <w:r>
        <w:rPr/>
        <w:t>records</w:t>
      </w:r>
      <w:r>
        <w:rPr>
          <w:spacing w:val="-4"/>
        </w:rPr>
        <w:t> </w:t>
      </w:r>
      <w:r>
        <w:rPr/>
        <w:t>shall</w:t>
      </w:r>
      <w:r>
        <w:rPr>
          <w:spacing w:val="-3"/>
        </w:rPr>
        <w:t> </w:t>
      </w:r>
      <w:r>
        <w:rPr/>
        <w:t>be</w:t>
      </w:r>
      <w:r>
        <w:rPr>
          <w:spacing w:val="-5"/>
        </w:rPr>
        <w:t> </w:t>
      </w:r>
      <w:r>
        <w:rPr/>
        <w:t>deleted</w:t>
      </w:r>
      <w:r>
        <w:rPr>
          <w:spacing w:val="-3"/>
        </w:rPr>
        <w:t> </w:t>
      </w:r>
      <w:r>
        <w:rPr/>
        <w:t>after</w:t>
      </w:r>
      <w:r>
        <w:rPr>
          <w:spacing w:val="-3"/>
        </w:rPr>
        <w:t> </w:t>
      </w:r>
      <w:r>
        <w:rPr/>
        <w:t>corresponding</w:t>
      </w:r>
      <w:r>
        <w:rPr>
          <w:spacing w:val="-3"/>
        </w:rPr>
        <w:t> </w:t>
      </w:r>
      <w:r>
        <w:rPr/>
        <w:t>E2NodeState</w:t>
      </w:r>
      <w:r>
        <w:rPr>
          <w:spacing w:val="-3"/>
        </w:rPr>
        <w:t> </w:t>
      </w:r>
      <w:r>
        <w:rPr/>
        <w:t>is</w:t>
      </w:r>
      <w:r>
        <w:rPr>
          <w:spacing w:val="-4"/>
        </w:rPr>
        <w:t> </w:t>
      </w:r>
      <w:r>
        <w:rPr/>
        <w:t>set</w:t>
      </w:r>
      <w:r>
        <w:rPr>
          <w:spacing w:val="-3"/>
        </w:rPr>
        <w:t> </w:t>
      </w:r>
      <w:r>
        <w:rPr/>
        <w:t>to</w:t>
      </w:r>
      <w:r>
        <w:rPr>
          <w:spacing w:val="-3"/>
        </w:rPr>
        <w:t> </w:t>
      </w:r>
      <w:r>
        <w:rPr/>
        <w:t>"Disconnected"</w:t>
      </w:r>
      <w:r>
        <w:rPr>
          <w:spacing w:val="-3"/>
        </w:rPr>
        <w:t> </w:t>
      </w:r>
      <w:r>
        <w:rPr/>
        <w:t>and</w:t>
      </w:r>
      <w:r>
        <w:rPr>
          <w:spacing w:val="-3"/>
        </w:rPr>
        <w:t> </w:t>
      </w:r>
      <w:r>
        <w:rPr/>
        <w:t>sufficient</w:t>
      </w:r>
      <w:r>
        <w:rPr>
          <w:spacing w:val="-4"/>
        </w:rPr>
        <w:t> </w:t>
      </w:r>
      <w:r>
        <w:rPr/>
        <w:t>time</w:t>
      </w:r>
      <w:r>
        <w:rPr>
          <w:spacing w:val="-3"/>
        </w:rPr>
        <w:t> </w:t>
      </w:r>
      <w:r>
        <w:rPr/>
        <w:t>has</w:t>
      </w:r>
      <w:r>
        <w:rPr>
          <w:spacing w:val="-4"/>
        </w:rPr>
        <w:t> </w:t>
      </w:r>
      <w:r>
        <w:rPr/>
        <w:t>been allowed for all xApps to complete clean-up mechanisms.</w:t>
      </w:r>
    </w:p>
    <w:p>
      <w:pPr>
        <w:pStyle w:val="BodyText"/>
        <w:spacing w:before="108"/>
      </w:pPr>
    </w:p>
    <w:p>
      <w:pPr>
        <w:pStyle w:val="Heading2"/>
        <w:numPr>
          <w:ilvl w:val="1"/>
          <w:numId w:val="59"/>
        </w:numPr>
        <w:tabs>
          <w:tab w:pos="1265" w:val="left" w:leader="none"/>
        </w:tabs>
        <w:spacing w:line="240" w:lineRule="auto" w:before="0" w:after="0"/>
        <w:ind w:left="1265" w:right="0" w:hanging="1133"/>
        <w:jc w:val="left"/>
      </w:pPr>
      <w:bookmarkStart w:name="_TOC_250009" w:id="277"/>
      <w:bookmarkStart w:name="9.6 API Enablement Procedures" w:id="278"/>
      <w:r>
        <w:rPr/>
      </w:r>
      <w:r>
        <w:rPr/>
        <w:t>API</w:t>
      </w:r>
      <w:r>
        <w:rPr>
          <w:spacing w:val="-14"/>
        </w:rPr>
        <w:t> </w:t>
      </w:r>
      <w:r>
        <w:rPr/>
        <w:t>Enablement</w:t>
      </w:r>
      <w:r>
        <w:rPr>
          <w:spacing w:val="-10"/>
        </w:rPr>
        <w:t> </w:t>
      </w:r>
      <w:bookmarkEnd w:id="277"/>
      <w:r>
        <w:rPr>
          <w:spacing w:val="-2"/>
        </w:rPr>
        <w:t>Procedures</w:t>
      </w:r>
    </w:p>
    <w:p>
      <w:pPr>
        <w:pStyle w:val="Heading3"/>
        <w:numPr>
          <w:ilvl w:val="2"/>
          <w:numId w:val="59"/>
        </w:numPr>
        <w:tabs>
          <w:tab w:pos="1265" w:val="left" w:leader="none"/>
        </w:tabs>
        <w:spacing w:line="240" w:lineRule="auto" w:before="298" w:after="0"/>
        <w:ind w:left="1265" w:right="0" w:hanging="1133"/>
        <w:jc w:val="left"/>
      </w:pPr>
      <w:bookmarkStart w:name="_TOC_250008" w:id="279"/>
      <w:bookmarkStart w:name="9.6.1 API Discovery procedure" w:id="280"/>
      <w:r>
        <w:rPr/>
      </w:r>
      <w:r>
        <w:rPr/>
        <w:t>API</w:t>
      </w:r>
      <w:r>
        <w:rPr>
          <w:spacing w:val="-5"/>
        </w:rPr>
        <w:t> </w:t>
      </w:r>
      <w:r>
        <w:rPr/>
        <w:t>Discovery</w:t>
      </w:r>
      <w:r>
        <w:rPr>
          <w:spacing w:val="-4"/>
        </w:rPr>
        <w:t> </w:t>
      </w:r>
      <w:bookmarkEnd w:id="279"/>
      <w:r>
        <w:rPr>
          <w:spacing w:val="-2"/>
        </w:rPr>
        <w:t>procedure</w:t>
      </w:r>
    </w:p>
    <w:p>
      <w:pPr>
        <w:pStyle w:val="BodyText"/>
        <w:spacing w:before="184"/>
        <w:ind w:left="132"/>
      </w:pPr>
      <w:r>
        <w:rPr/>
        <w:t>This</w:t>
      </w:r>
      <w:r>
        <w:rPr>
          <w:spacing w:val="-6"/>
        </w:rPr>
        <w:t> </w:t>
      </w:r>
      <w:r>
        <w:rPr/>
        <w:t>procedure</w:t>
      </w:r>
      <w:r>
        <w:rPr>
          <w:spacing w:val="-5"/>
        </w:rPr>
        <w:t> </w:t>
      </w:r>
      <w:r>
        <w:rPr/>
        <w:t>enables</w:t>
      </w:r>
      <w:r>
        <w:rPr>
          <w:spacing w:val="-5"/>
        </w:rPr>
        <w:t> </w:t>
      </w:r>
      <w:r>
        <w:rPr/>
        <w:t>the</w:t>
      </w:r>
      <w:r>
        <w:rPr>
          <w:spacing w:val="-5"/>
        </w:rPr>
        <w:t> </w:t>
      </w:r>
      <w:r>
        <w:rPr/>
        <w:t>xApp(s)</w:t>
      </w:r>
      <w:r>
        <w:rPr>
          <w:spacing w:val="-5"/>
        </w:rPr>
        <w:t> </w:t>
      </w:r>
      <w:r>
        <w:rPr/>
        <w:t>to</w:t>
      </w:r>
      <w:r>
        <w:rPr>
          <w:spacing w:val="-6"/>
        </w:rPr>
        <w:t> </w:t>
      </w:r>
      <w:r>
        <w:rPr/>
        <w:t>discover</w:t>
      </w:r>
      <w:r>
        <w:rPr>
          <w:spacing w:val="-4"/>
        </w:rPr>
        <w:t> </w:t>
      </w:r>
      <w:r>
        <w:rPr/>
        <w:t>the</w:t>
      </w:r>
      <w:r>
        <w:rPr>
          <w:spacing w:val="1"/>
        </w:rPr>
        <w:t> </w:t>
      </w:r>
      <w:r>
        <w:rPr/>
        <w:t>available</w:t>
      </w:r>
      <w:r>
        <w:rPr>
          <w:spacing w:val="-5"/>
        </w:rPr>
        <w:t> </w:t>
      </w:r>
      <w:r>
        <w:rPr/>
        <w:t>Near-RT</w:t>
      </w:r>
      <w:r>
        <w:rPr>
          <w:spacing w:val="-5"/>
        </w:rPr>
        <w:t> </w:t>
      </w:r>
      <w:r>
        <w:rPr/>
        <w:t>RIC</w:t>
      </w:r>
      <w:r>
        <w:rPr>
          <w:spacing w:val="-5"/>
        </w:rPr>
        <w:t> </w:t>
      </w:r>
      <w:r>
        <w:rPr>
          <w:spacing w:val="-2"/>
        </w:rPr>
        <w:t>APIs.</w:t>
      </w:r>
    </w:p>
    <w:p>
      <w:pPr>
        <w:spacing w:after="0"/>
        <w:sectPr>
          <w:pgSz w:w="11910" w:h="16850"/>
          <w:pgMar w:header="694" w:footer="702" w:top="1460" w:bottom="900" w:left="720" w:right="700"/>
        </w:sectPr>
      </w:pPr>
    </w:p>
    <w:p>
      <w:pPr>
        <w:pStyle w:val="BodyText"/>
        <w:spacing w:before="128" w:after="1"/>
      </w:pPr>
    </w:p>
    <w:tbl>
      <w:tblPr>
        <w:tblW w:w="0" w:type="auto"/>
        <w:jc w:val="left"/>
        <w:tblInd w:w="5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6244"/>
        <w:gridCol w:w="1512"/>
      </w:tblGrid>
      <w:tr>
        <w:trPr>
          <w:trHeight w:val="441" w:hRule="atLeast"/>
        </w:trPr>
        <w:tc>
          <w:tcPr>
            <w:tcW w:w="1596" w:type="dxa"/>
            <w:shd w:val="clear" w:color="auto" w:fill="D9D9D9"/>
          </w:tcPr>
          <w:p>
            <w:pPr>
              <w:pStyle w:val="TableParagraph"/>
              <w:spacing w:before="109"/>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6244" w:type="dxa"/>
            <w:shd w:val="clear" w:color="auto" w:fill="D9D9D9"/>
          </w:tcPr>
          <w:p>
            <w:pPr>
              <w:pStyle w:val="TableParagraph"/>
              <w:spacing w:before="109"/>
              <w:ind w:left="5" w:right="1"/>
              <w:jc w:val="center"/>
              <w:rPr>
                <w:b/>
                <w:sz w:val="18"/>
              </w:rPr>
            </w:pPr>
            <w:r>
              <w:rPr>
                <w:b/>
                <w:sz w:val="18"/>
              </w:rPr>
              <w:t>Evolution</w:t>
            </w:r>
            <w:r>
              <w:rPr>
                <w:b/>
                <w:spacing w:val="-3"/>
                <w:sz w:val="18"/>
              </w:rPr>
              <w:t> </w:t>
            </w:r>
            <w:r>
              <w:rPr>
                <w:b/>
                <w:sz w:val="18"/>
              </w:rPr>
              <w:t>/ </w:t>
            </w:r>
            <w:r>
              <w:rPr>
                <w:b/>
                <w:spacing w:val="-2"/>
                <w:sz w:val="18"/>
              </w:rPr>
              <w:t>Specification</w:t>
            </w:r>
          </w:p>
        </w:tc>
        <w:tc>
          <w:tcPr>
            <w:tcW w:w="1512" w:type="dxa"/>
            <w:shd w:val="clear" w:color="auto" w:fill="D9D9D9"/>
          </w:tcPr>
          <w:p>
            <w:pPr>
              <w:pStyle w:val="TableParagraph"/>
              <w:spacing w:line="206" w:lineRule="exact"/>
              <w:ind w:left="326"/>
              <w:rPr>
                <w:b/>
                <w:sz w:val="18"/>
              </w:rPr>
            </w:pPr>
            <w:r>
              <w:rPr>
                <w:b/>
                <w:spacing w:val="-2"/>
                <w:sz w:val="18"/>
              </w:rPr>
              <w:t>&lt;&lt;Uses&gt;&gt;</w:t>
            </w:r>
          </w:p>
          <w:p>
            <w:pPr>
              <w:pStyle w:val="TableParagraph"/>
              <w:spacing w:line="201" w:lineRule="exact" w:before="14"/>
              <w:ind w:left="246"/>
              <w:rPr>
                <w:b/>
                <w:sz w:val="18"/>
              </w:rPr>
            </w:pPr>
            <w:r>
              <w:rPr>
                <w:b/>
                <w:sz w:val="18"/>
              </w:rPr>
              <w:t>Related</w:t>
            </w:r>
            <w:r>
              <w:rPr>
                <w:b/>
                <w:spacing w:val="-4"/>
                <w:sz w:val="18"/>
              </w:rPr>
              <w:t> </w:t>
            </w:r>
            <w:r>
              <w:rPr>
                <w:b/>
                <w:spacing w:val="-5"/>
                <w:sz w:val="18"/>
              </w:rPr>
              <w:t>use</w:t>
            </w:r>
          </w:p>
        </w:tc>
      </w:tr>
      <w:tr>
        <w:trPr>
          <w:trHeight w:val="441" w:hRule="atLeast"/>
        </w:trPr>
        <w:tc>
          <w:tcPr>
            <w:tcW w:w="1596" w:type="dxa"/>
          </w:tcPr>
          <w:p>
            <w:pPr>
              <w:pStyle w:val="TableParagraph"/>
              <w:spacing w:before="109"/>
              <w:rPr>
                <w:sz w:val="18"/>
              </w:rPr>
            </w:pPr>
            <w:r>
              <w:rPr>
                <w:spacing w:val="-4"/>
                <w:sz w:val="18"/>
              </w:rPr>
              <w:t>Goal</w:t>
            </w:r>
          </w:p>
        </w:tc>
        <w:tc>
          <w:tcPr>
            <w:tcW w:w="6244" w:type="dxa"/>
          </w:tcPr>
          <w:p>
            <w:pPr>
              <w:pStyle w:val="TableParagraph"/>
              <w:spacing w:line="206" w:lineRule="exact"/>
              <w:rPr>
                <w:sz w:val="18"/>
              </w:rPr>
            </w:pPr>
            <w:r>
              <w:rPr>
                <w:sz w:val="18"/>
              </w:rPr>
              <w:t>To</w:t>
            </w:r>
            <w:r>
              <w:rPr>
                <w:spacing w:val="-4"/>
                <w:sz w:val="18"/>
              </w:rPr>
              <w:t> </w:t>
            </w:r>
            <w:r>
              <w:rPr>
                <w:sz w:val="18"/>
              </w:rPr>
              <w:t>allow</w:t>
            </w:r>
            <w:r>
              <w:rPr>
                <w:spacing w:val="-2"/>
                <w:sz w:val="18"/>
              </w:rPr>
              <w:t> </w:t>
            </w:r>
            <w:r>
              <w:rPr>
                <w:sz w:val="18"/>
              </w:rPr>
              <w:t>the</w:t>
            </w:r>
            <w:r>
              <w:rPr>
                <w:spacing w:val="-2"/>
                <w:sz w:val="18"/>
              </w:rPr>
              <w:t> </w:t>
            </w:r>
            <w:r>
              <w:rPr>
                <w:sz w:val="18"/>
              </w:rPr>
              <w:t>xApp</w:t>
            </w:r>
            <w:r>
              <w:rPr>
                <w:spacing w:val="-2"/>
                <w:sz w:val="18"/>
              </w:rPr>
              <w:t> </w:t>
            </w:r>
            <w:r>
              <w:rPr>
                <w:sz w:val="18"/>
              </w:rPr>
              <w:t>to</w:t>
            </w:r>
            <w:r>
              <w:rPr>
                <w:spacing w:val="-3"/>
                <w:sz w:val="18"/>
              </w:rPr>
              <w:t> </w:t>
            </w:r>
            <w:r>
              <w:rPr>
                <w:sz w:val="18"/>
              </w:rPr>
              <w:t>discover</w:t>
            </w:r>
            <w:r>
              <w:rPr>
                <w:spacing w:val="-4"/>
                <w:sz w:val="18"/>
              </w:rPr>
              <w:t> </w:t>
            </w:r>
            <w:r>
              <w:rPr>
                <w:sz w:val="18"/>
              </w:rPr>
              <w:t>which</w:t>
            </w:r>
            <w:r>
              <w:rPr>
                <w:spacing w:val="-2"/>
                <w:sz w:val="18"/>
              </w:rPr>
              <w:t> </w:t>
            </w:r>
            <w:r>
              <w:rPr>
                <w:sz w:val="18"/>
              </w:rPr>
              <w:t>APIs</w:t>
            </w:r>
            <w:r>
              <w:rPr>
                <w:spacing w:val="-1"/>
                <w:sz w:val="18"/>
              </w:rPr>
              <w:t> </w:t>
            </w:r>
            <w:r>
              <w:rPr>
                <w:sz w:val="18"/>
              </w:rPr>
              <w:t>are</w:t>
            </w:r>
            <w:r>
              <w:rPr>
                <w:spacing w:val="4"/>
                <w:sz w:val="18"/>
              </w:rPr>
              <w:t> </w:t>
            </w:r>
            <w:r>
              <w:rPr>
                <w:sz w:val="18"/>
              </w:rPr>
              <w:t>available</w:t>
            </w:r>
            <w:r>
              <w:rPr>
                <w:spacing w:val="-1"/>
                <w:sz w:val="18"/>
              </w:rPr>
              <w:t> </w:t>
            </w:r>
            <w:r>
              <w:rPr>
                <w:sz w:val="18"/>
              </w:rPr>
              <w:t>and</w:t>
            </w:r>
            <w:r>
              <w:rPr>
                <w:spacing w:val="-4"/>
                <w:sz w:val="18"/>
              </w:rPr>
              <w:t> </w:t>
            </w:r>
            <w:r>
              <w:rPr>
                <w:sz w:val="18"/>
              </w:rPr>
              <w:t>how</w:t>
            </w:r>
            <w:r>
              <w:rPr>
                <w:spacing w:val="-2"/>
                <w:sz w:val="18"/>
              </w:rPr>
              <w:t> </w:t>
            </w:r>
            <w:r>
              <w:rPr>
                <w:sz w:val="18"/>
              </w:rPr>
              <w:t>to</w:t>
            </w:r>
            <w:r>
              <w:rPr>
                <w:spacing w:val="-1"/>
                <w:sz w:val="18"/>
              </w:rPr>
              <w:t> </w:t>
            </w:r>
            <w:r>
              <w:rPr>
                <w:spacing w:val="-2"/>
                <w:sz w:val="18"/>
              </w:rPr>
              <w:t>access</w:t>
            </w:r>
          </w:p>
          <w:p>
            <w:pPr>
              <w:pStyle w:val="TableParagraph"/>
              <w:spacing w:line="201" w:lineRule="exact" w:before="14"/>
              <w:rPr>
                <w:sz w:val="18"/>
              </w:rPr>
            </w:pPr>
            <w:r>
              <w:rPr>
                <w:spacing w:val="-2"/>
                <w:sz w:val="18"/>
              </w:rPr>
              <w:t>them.</w:t>
            </w:r>
          </w:p>
        </w:tc>
        <w:tc>
          <w:tcPr>
            <w:tcW w:w="1512" w:type="dxa"/>
          </w:tcPr>
          <w:p>
            <w:pPr>
              <w:pStyle w:val="TableParagraph"/>
              <w:ind w:left="0"/>
              <w:rPr>
                <w:rFonts w:ascii="Times New Roman"/>
                <w:sz w:val="16"/>
              </w:rPr>
            </w:pPr>
          </w:p>
        </w:tc>
      </w:tr>
      <w:tr>
        <w:trPr>
          <w:trHeight w:val="933" w:hRule="atLeast"/>
        </w:trPr>
        <w:tc>
          <w:tcPr>
            <w:tcW w:w="1596" w:type="dxa"/>
          </w:tcPr>
          <w:p>
            <w:pPr>
              <w:pStyle w:val="TableParagraph"/>
              <w:spacing w:before="149"/>
              <w:ind w:left="0"/>
              <w:rPr>
                <w:rFonts w:ascii="Times New Roman"/>
                <w:sz w:val="18"/>
              </w:rPr>
            </w:pPr>
          </w:p>
          <w:p>
            <w:pPr>
              <w:pStyle w:val="TableParagraph"/>
              <w:rPr>
                <w:sz w:val="18"/>
              </w:rPr>
            </w:pPr>
            <w:r>
              <w:rPr>
                <w:sz w:val="18"/>
              </w:rPr>
              <w:t>Actors</w:t>
            </w:r>
            <w:r>
              <w:rPr>
                <w:spacing w:val="-3"/>
                <w:sz w:val="18"/>
              </w:rPr>
              <w:t> </w:t>
            </w:r>
            <w:r>
              <w:rPr>
                <w:sz w:val="18"/>
              </w:rPr>
              <w:t>and</w:t>
            </w:r>
            <w:r>
              <w:rPr>
                <w:spacing w:val="-2"/>
                <w:sz w:val="18"/>
              </w:rPr>
              <w:t> Roles</w:t>
            </w:r>
          </w:p>
        </w:tc>
        <w:tc>
          <w:tcPr>
            <w:tcW w:w="6244" w:type="dxa"/>
          </w:tcPr>
          <w:p>
            <w:pPr>
              <w:pStyle w:val="TableParagraph"/>
              <w:numPr>
                <w:ilvl w:val="0"/>
                <w:numId w:val="148"/>
              </w:numPr>
              <w:tabs>
                <w:tab w:pos="828" w:val="left" w:leader="none"/>
              </w:tabs>
              <w:spacing w:line="240" w:lineRule="auto" w:before="1" w:after="0"/>
              <w:ind w:left="828" w:right="0" w:hanging="360"/>
              <w:jc w:val="left"/>
              <w:rPr>
                <w:sz w:val="18"/>
              </w:rPr>
            </w:pPr>
            <w:r>
              <w:rPr>
                <w:sz w:val="18"/>
              </w:rPr>
              <w:t>xApp:</w:t>
            </w:r>
            <w:r>
              <w:rPr>
                <w:spacing w:val="-3"/>
                <w:sz w:val="18"/>
              </w:rPr>
              <w:t> </w:t>
            </w:r>
            <w:r>
              <w:rPr>
                <w:sz w:val="18"/>
              </w:rPr>
              <w:t>Requester</w:t>
            </w:r>
            <w:r>
              <w:rPr>
                <w:spacing w:val="-4"/>
                <w:sz w:val="18"/>
              </w:rPr>
              <w:t> </w:t>
            </w:r>
            <w:r>
              <w:rPr>
                <w:sz w:val="18"/>
              </w:rPr>
              <w:t>of</w:t>
            </w:r>
            <w:r>
              <w:rPr>
                <w:spacing w:val="-3"/>
                <w:sz w:val="18"/>
              </w:rPr>
              <w:t> </w:t>
            </w:r>
            <w:r>
              <w:rPr>
                <w:sz w:val="18"/>
              </w:rPr>
              <w:t>the</w:t>
            </w:r>
            <w:r>
              <w:rPr>
                <w:spacing w:val="-2"/>
                <w:sz w:val="18"/>
              </w:rPr>
              <w:t> </w:t>
            </w:r>
            <w:r>
              <w:rPr>
                <w:sz w:val="18"/>
              </w:rPr>
              <w:t>available</w:t>
            </w:r>
            <w:r>
              <w:rPr>
                <w:spacing w:val="-2"/>
                <w:sz w:val="18"/>
              </w:rPr>
              <w:t> </w:t>
            </w:r>
            <w:r>
              <w:rPr>
                <w:sz w:val="18"/>
              </w:rPr>
              <w:t>Near-RT</w:t>
            </w:r>
            <w:r>
              <w:rPr>
                <w:spacing w:val="-3"/>
                <w:sz w:val="18"/>
              </w:rPr>
              <w:t> </w:t>
            </w:r>
            <w:r>
              <w:rPr>
                <w:sz w:val="18"/>
              </w:rPr>
              <w:t>RIC</w:t>
            </w:r>
            <w:r>
              <w:rPr>
                <w:spacing w:val="-2"/>
                <w:sz w:val="18"/>
              </w:rPr>
              <w:t> APIs.</w:t>
            </w:r>
          </w:p>
          <w:p>
            <w:pPr>
              <w:pStyle w:val="TableParagraph"/>
              <w:numPr>
                <w:ilvl w:val="0"/>
                <w:numId w:val="148"/>
              </w:numPr>
              <w:tabs>
                <w:tab w:pos="828" w:val="left" w:leader="none"/>
              </w:tabs>
              <w:spacing w:line="240" w:lineRule="auto" w:before="12" w:after="0"/>
              <w:ind w:left="828" w:right="0" w:hanging="360"/>
              <w:jc w:val="left"/>
              <w:rPr>
                <w:sz w:val="18"/>
              </w:rPr>
            </w:pPr>
            <w:r>
              <w:rPr>
                <w:sz w:val="18"/>
              </w:rPr>
              <w:t>Near-RT</w:t>
            </w:r>
            <w:r>
              <w:rPr>
                <w:spacing w:val="-3"/>
                <w:sz w:val="18"/>
              </w:rPr>
              <w:t> </w:t>
            </w:r>
            <w:r>
              <w:rPr>
                <w:sz w:val="18"/>
              </w:rPr>
              <w:t>RIC</w:t>
            </w:r>
            <w:r>
              <w:rPr>
                <w:spacing w:val="-2"/>
                <w:sz w:val="18"/>
              </w:rPr>
              <w:t> </w:t>
            </w:r>
            <w:r>
              <w:rPr>
                <w:sz w:val="18"/>
              </w:rPr>
              <w:t>platform,</w:t>
            </w:r>
            <w:r>
              <w:rPr>
                <w:spacing w:val="-3"/>
                <w:sz w:val="18"/>
              </w:rPr>
              <w:t> </w:t>
            </w:r>
            <w:r>
              <w:rPr>
                <w:sz w:val="18"/>
              </w:rPr>
              <w:t>with</w:t>
            </w:r>
            <w:r>
              <w:rPr>
                <w:spacing w:val="-2"/>
                <w:sz w:val="18"/>
              </w:rPr>
              <w:t> </w:t>
            </w:r>
            <w:r>
              <w:rPr>
                <w:sz w:val="18"/>
              </w:rPr>
              <w:t>the</w:t>
            </w:r>
            <w:r>
              <w:rPr>
                <w:spacing w:val="-3"/>
                <w:sz w:val="18"/>
              </w:rPr>
              <w:t> </w:t>
            </w:r>
            <w:r>
              <w:rPr>
                <w:sz w:val="18"/>
              </w:rPr>
              <w:t>following</w:t>
            </w:r>
            <w:r>
              <w:rPr>
                <w:spacing w:val="-2"/>
                <w:sz w:val="18"/>
              </w:rPr>
              <w:t> functionalities:</w:t>
            </w:r>
          </w:p>
          <w:p>
            <w:pPr>
              <w:pStyle w:val="TableParagraph"/>
              <w:numPr>
                <w:ilvl w:val="1"/>
                <w:numId w:val="148"/>
              </w:numPr>
              <w:tabs>
                <w:tab w:pos="1207" w:val="left" w:leader="none"/>
              </w:tabs>
              <w:spacing w:line="240" w:lineRule="auto" w:before="12" w:after="0"/>
              <w:ind w:left="1207" w:right="0" w:hanging="379"/>
              <w:jc w:val="left"/>
              <w:rPr>
                <w:sz w:val="18"/>
              </w:rPr>
            </w:pPr>
            <w:r>
              <w:rPr>
                <w:sz w:val="18"/>
              </w:rPr>
              <w:t>API </w:t>
            </w:r>
            <w:r>
              <w:rPr>
                <w:spacing w:val="-2"/>
                <w:sz w:val="18"/>
              </w:rPr>
              <w:t>Enablement;</w:t>
            </w:r>
          </w:p>
          <w:p>
            <w:pPr>
              <w:pStyle w:val="TableParagraph"/>
              <w:numPr>
                <w:ilvl w:val="1"/>
                <w:numId w:val="148"/>
              </w:numPr>
              <w:tabs>
                <w:tab w:pos="1207" w:val="left" w:leader="none"/>
              </w:tabs>
              <w:spacing w:line="214" w:lineRule="exact" w:before="13" w:after="0"/>
              <w:ind w:left="1207" w:right="0" w:hanging="379"/>
              <w:jc w:val="left"/>
              <w:rPr>
                <w:sz w:val="18"/>
              </w:rPr>
            </w:pPr>
            <w:r>
              <w:rPr>
                <w:spacing w:val="-2"/>
                <w:sz w:val="18"/>
              </w:rPr>
              <w:t>Database</w:t>
            </w:r>
          </w:p>
        </w:tc>
        <w:tc>
          <w:tcPr>
            <w:tcW w:w="1512" w:type="dxa"/>
          </w:tcPr>
          <w:p>
            <w:pPr>
              <w:pStyle w:val="TableParagraph"/>
              <w:ind w:left="0"/>
              <w:rPr>
                <w:rFonts w:ascii="Times New Roman"/>
                <w:sz w:val="16"/>
              </w:rPr>
            </w:pPr>
          </w:p>
        </w:tc>
      </w:tr>
      <w:tr>
        <w:trPr>
          <w:trHeight w:val="623" w:hRule="atLeast"/>
        </w:trPr>
        <w:tc>
          <w:tcPr>
            <w:tcW w:w="1596" w:type="dxa"/>
          </w:tcPr>
          <w:p>
            <w:pPr>
              <w:pStyle w:val="TableParagraph"/>
              <w:spacing w:before="200"/>
              <w:rPr>
                <w:sz w:val="18"/>
              </w:rPr>
            </w:pPr>
            <w:r>
              <w:rPr>
                <w:spacing w:val="-2"/>
                <w:sz w:val="18"/>
              </w:rPr>
              <w:t>Assumptions</w:t>
            </w:r>
          </w:p>
        </w:tc>
        <w:tc>
          <w:tcPr>
            <w:tcW w:w="6244" w:type="dxa"/>
          </w:tcPr>
          <w:p>
            <w:pPr>
              <w:pStyle w:val="TableParagraph"/>
              <w:spacing w:line="256" w:lineRule="auto" w:before="90"/>
              <w:ind w:right="470"/>
              <w:rPr>
                <w:sz w:val="18"/>
              </w:rPr>
            </w:pPr>
            <w:r>
              <w:rPr>
                <w:sz w:val="18"/>
              </w:rPr>
              <w:t>For initiating the discovery, the xApp has registered to Near-RT RIC platform</w:t>
            </w:r>
            <w:r>
              <w:rPr>
                <w:spacing w:val="-4"/>
                <w:sz w:val="18"/>
              </w:rPr>
              <w:t> </w:t>
            </w:r>
            <w:r>
              <w:rPr>
                <w:sz w:val="18"/>
              </w:rPr>
              <w:t>and</w:t>
            </w:r>
            <w:r>
              <w:rPr>
                <w:spacing w:val="-5"/>
                <w:sz w:val="18"/>
              </w:rPr>
              <w:t> </w:t>
            </w:r>
            <w:r>
              <w:rPr>
                <w:sz w:val="18"/>
              </w:rPr>
              <w:t>is</w:t>
            </w:r>
            <w:r>
              <w:rPr>
                <w:spacing w:val="-4"/>
                <w:sz w:val="18"/>
              </w:rPr>
              <w:t> </w:t>
            </w:r>
            <w:r>
              <w:rPr>
                <w:sz w:val="18"/>
              </w:rPr>
              <w:t>aware</w:t>
            </w:r>
            <w:r>
              <w:rPr>
                <w:spacing w:val="-4"/>
                <w:sz w:val="18"/>
              </w:rPr>
              <w:t> </w:t>
            </w:r>
            <w:r>
              <w:rPr>
                <w:sz w:val="18"/>
              </w:rPr>
              <w:t>of</w:t>
            </w:r>
            <w:r>
              <w:rPr>
                <w:spacing w:val="-4"/>
                <w:sz w:val="18"/>
              </w:rPr>
              <w:t> </w:t>
            </w:r>
            <w:r>
              <w:rPr>
                <w:sz w:val="18"/>
              </w:rPr>
              <w:t>the</w:t>
            </w:r>
            <w:r>
              <w:rPr>
                <w:spacing w:val="-3"/>
                <w:sz w:val="18"/>
              </w:rPr>
              <w:t> </w:t>
            </w:r>
            <w:r>
              <w:rPr>
                <w:sz w:val="18"/>
              </w:rPr>
              <w:t>API</w:t>
            </w:r>
            <w:r>
              <w:rPr>
                <w:spacing w:val="-4"/>
                <w:sz w:val="18"/>
              </w:rPr>
              <w:t> </w:t>
            </w:r>
            <w:r>
              <w:rPr>
                <w:sz w:val="18"/>
              </w:rPr>
              <w:t>information</w:t>
            </w:r>
            <w:r>
              <w:rPr>
                <w:spacing w:val="-5"/>
                <w:sz w:val="18"/>
              </w:rPr>
              <w:t> </w:t>
            </w:r>
            <w:r>
              <w:rPr>
                <w:sz w:val="18"/>
              </w:rPr>
              <w:t>of</w:t>
            </w:r>
            <w:r>
              <w:rPr>
                <w:spacing w:val="-4"/>
                <w:sz w:val="18"/>
              </w:rPr>
              <w:t> </w:t>
            </w:r>
            <w:r>
              <w:rPr>
                <w:sz w:val="18"/>
              </w:rPr>
              <w:t>the</w:t>
            </w:r>
            <w:r>
              <w:rPr>
                <w:spacing w:val="-1"/>
                <w:sz w:val="18"/>
              </w:rPr>
              <w:t> </w:t>
            </w:r>
            <w:r>
              <w:rPr>
                <w:sz w:val="18"/>
              </w:rPr>
              <w:t>Enablement</w:t>
            </w:r>
            <w:r>
              <w:rPr>
                <w:spacing w:val="-4"/>
                <w:sz w:val="18"/>
              </w:rPr>
              <w:t> </w:t>
            </w:r>
            <w:r>
              <w:rPr>
                <w:sz w:val="18"/>
              </w:rPr>
              <w:t>APIs.</w:t>
            </w:r>
          </w:p>
        </w:tc>
        <w:tc>
          <w:tcPr>
            <w:tcW w:w="1512" w:type="dxa"/>
          </w:tcPr>
          <w:p>
            <w:pPr>
              <w:pStyle w:val="TableParagraph"/>
              <w:ind w:left="0"/>
              <w:rPr>
                <w:rFonts w:ascii="Times New Roman"/>
                <w:sz w:val="16"/>
              </w:rPr>
            </w:pPr>
          </w:p>
        </w:tc>
      </w:tr>
      <w:tr>
        <w:trPr>
          <w:trHeight w:val="1363" w:hRule="atLeast"/>
        </w:trPr>
        <w:tc>
          <w:tcPr>
            <w:tcW w:w="1596" w:type="dxa"/>
          </w:tcPr>
          <w:p>
            <w:pPr>
              <w:pStyle w:val="TableParagraph"/>
              <w:ind w:left="0"/>
              <w:rPr>
                <w:rFonts w:ascii="Times New Roman"/>
                <w:sz w:val="18"/>
              </w:rPr>
            </w:pPr>
          </w:p>
          <w:p>
            <w:pPr>
              <w:pStyle w:val="TableParagraph"/>
              <w:spacing w:before="156"/>
              <w:ind w:left="0"/>
              <w:rPr>
                <w:rFonts w:ascii="Times New Roman"/>
                <w:sz w:val="18"/>
              </w:rPr>
            </w:pPr>
          </w:p>
          <w:p>
            <w:pPr>
              <w:pStyle w:val="TableParagraph"/>
              <w:rPr>
                <w:sz w:val="18"/>
              </w:rPr>
            </w:pPr>
            <w:r>
              <w:rPr>
                <w:sz w:val="18"/>
              </w:rPr>
              <w:t>Pre</w:t>
            </w:r>
            <w:r>
              <w:rPr>
                <w:spacing w:val="-2"/>
                <w:sz w:val="18"/>
              </w:rPr>
              <w:t> conditions</w:t>
            </w:r>
          </w:p>
        </w:tc>
        <w:tc>
          <w:tcPr>
            <w:tcW w:w="6244" w:type="dxa"/>
          </w:tcPr>
          <w:p>
            <w:pPr>
              <w:pStyle w:val="TableParagraph"/>
              <w:numPr>
                <w:ilvl w:val="0"/>
                <w:numId w:val="149"/>
              </w:numPr>
              <w:tabs>
                <w:tab w:pos="828" w:val="left" w:leader="none"/>
              </w:tabs>
              <w:spacing w:line="219" w:lineRule="exact" w:before="0" w:after="0"/>
              <w:ind w:left="828" w:right="0" w:hanging="360"/>
              <w:jc w:val="left"/>
              <w:rPr>
                <w:sz w:val="18"/>
              </w:rPr>
            </w:pPr>
            <w:r>
              <w:rPr>
                <w:sz w:val="18"/>
              </w:rPr>
              <w:t>The</w:t>
            </w:r>
            <w:r>
              <w:rPr>
                <w:spacing w:val="-3"/>
                <w:sz w:val="18"/>
              </w:rPr>
              <w:t> </w:t>
            </w:r>
            <w:r>
              <w:rPr>
                <w:sz w:val="18"/>
              </w:rPr>
              <w:t>xApp</w:t>
            </w:r>
            <w:r>
              <w:rPr>
                <w:spacing w:val="-2"/>
                <w:sz w:val="18"/>
              </w:rPr>
              <w:t> </w:t>
            </w:r>
            <w:r>
              <w:rPr>
                <w:sz w:val="18"/>
              </w:rPr>
              <w:t>is</w:t>
            </w:r>
            <w:r>
              <w:rPr>
                <w:spacing w:val="-1"/>
                <w:sz w:val="18"/>
              </w:rPr>
              <w:t> </w:t>
            </w:r>
            <w:r>
              <w:rPr>
                <w:sz w:val="18"/>
              </w:rPr>
              <w:t>deployed</w:t>
            </w:r>
            <w:r>
              <w:rPr>
                <w:spacing w:val="-2"/>
                <w:sz w:val="18"/>
              </w:rPr>
              <w:t> </w:t>
            </w:r>
            <w:r>
              <w:rPr>
                <w:sz w:val="18"/>
              </w:rPr>
              <w:t>to</w:t>
            </w:r>
            <w:r>
              <w:rPr>
                <w:spacing w:val="-2"/>
                <w:sz w:val="18"/>
              </w:rPr>
              <w:t> </w:t>
            </w:r>
            <w:r>
              <w:rPr>
                <w:sz w:val="18"/>
              </w:rPr>
              <w:t>Near-RT</w:t>
            </w:r>
            <w:r>
              <w:rPr>
                <w:spacing w:val="-2"/>
                <w:sz w:val="18"/>
              </w:rPr>
              <w:t> </w:t>
            </w:r>
            <w:r>
              <w:rPr>
                <w:sz w:val="18"/>
              </w:rPr>
              <w:t>RIC</w:t>
            </w:r>
            <w:r>
              <w:rPr>
                <w:spacing w:val="-3"/>
                <w:sz w:val="18"/>
              </w:rPr>
              <w:t> </w:t>
            </w:r>
            <w:r>
              <w:rPr>
                <w:spacing w:val="-2"/>
                <w:sz w:val="18"/>
              </w:rPr>
              <w:t>platform.</w:t>
            </w:r>
          </w:p>
          <w:p>
            <w:pPr>
              <w:pStyle w:val="TableParagraph"/>
              <w:numPr>
                <w:ilvl w:val="0"/>
                <w:numId w:val="149"/>
              </w:numPr>
              <w:tabs>
                <w:tab w:pos="828" w:val="left" w:leader="none"/>
              </w:tabs>
              <w:spacing w:line="256" w:lineRule="auto" w:before="12" w:after="0"/>
              <w:ind w:left="828" w:right="137" w:hanging="360"/>
              <w:jc w:val="left"/>
              <w:rPr>
                <w:sz w:val="18"/>
              </w:rPr>
            </w:pPr>
            <w:r>
              <w:rPr>
                <w:sz w:val="18"/>
              </w:rPr>
              <w:t>The</w:t>
            </w:r>
            <w:r>
              <w:rPr>
                <w:spacing w:val="-4"/>
                <w:sz w:val="18"/>
              </w:rPr>
              <w:t> </w:t>
            </w:r>
            <w:r>
              <w:rPr>
                <w:sz w:val="18"/>
              </w:rPr>
              <w:t>API</w:t>
            </w:r>
            <w:r>
              <w:rPr>
                <w:spacing w:val="-6"/>
                <w:sz w:val="18"/>
              </w:rPr>
              <w:t> </w:t>
            </w:r>
            <w:r>
              <w:rPr>
                <w:sz w:val="18"/>
              </w:rPr>
              <w:t>information</w:t>
            </w:r>
            <w:r>
              <w:rPr>
                <w:spacing w:val="-4"/>
                <w:sz w:val="18"/>
              </w:rPr>
              <w:t> </w:t>
            </w:r>
            <w:r>
              <w:rPr>
                <w:sz w:val="18"/>
              </w:rPr>
              <w:t>of</w:t>
            </w:r>
            <w:r>
              <w:rPr>
                <w:spacing w:val="-4"/>
                <w:sz w:val="18"/>
              </w:rPr>
              <w:t> </w:t>
            </w:r>
            <w:r>
              <w:rPr>
                <w:sz w:val="18"/>
              </w:rPr>
              <w:t>Enablement</w:t>
            </w:r>
            <w:r>
              <w:rPr>
                <w:spacing w:val="-4"/>
                <w:sz w:val="18"/>
              </w:rPr>
              <w:t> </w:t>
            </w:r>
            <w:r>
              <w:rPr>
                <w:sz w:val="18"/>
              </w:rPr>
              <w:t>APIs</w:t>
            </w:r>
            <w:r>
              <w:rPr>
                <w:spacing w:val="-1"/>
                <w:sz w:val="18"/>
              </w:rPr>
              <w:t> </w:t>
            </w:r>
            <w:r>
              <w:rPr>
                <w:sz w:val="18"/>
              </w:rPr>
              <w:t>has</w:t>
            </w:r>
            <w:r>
              <w:rPr>
                <w:spacing w:val="-5"/>
                <w:sz w:val="18"/>
              </w:rPr>
              <w:t> </w:t>
            </w:r>
            <w:r>
              <w:rPr>
                <w:sz w:val="18"/>
              </w:rPr>
              <w:t>been</w:t>
            </w:r>
            <w:r>
              <w:rPr>
                <w:spacing w:val="-4"/>
                <w:sz w:val="18"/>
              </w:rPr>
              <w:t> </w:t>
            </w:r>
            <w:r>
              <w:rPr>
                <w:sz w:val="18"/>
              </w:rPr>
              <w:t>provided</w:t>
            </w:r>
            <w:r>
              <w:rPr>
                <w:spacing w:val="-6"/>
                <w:sz w:val="18"/>
              </w:rPr>
              <w:t> </w:t>
            </w:r>
            <w:r>
              <w:rPr>
                <w:sz w:val="18"/>
              </w:rPr>
              <w:t>to</w:t>
            </w:r>
            <w:r>
              <w:rPr>
                <w:spacing w:val="-4"/>
                <w:sz w:val="18"/>
              </w:rPr>
              <w:t> </w:t>
            </w:r>
            <w:r>
              <w:rPr>
                <w:sz w:val="18"/>
              </w:rPr>
              <w:t>the xApp (as pre-configuration by SMO or by other means).</w:t>
            </w:r>
          </w:p>
          <w:p>
            <w:pPr>
              <w:pStyle w:val="TableParagraph"/>
              <w:numPr>
                <w:ilvl w:val="0"/>
                <w:numId w:val="149"/>
              </w:numPr>
              <w:tabs>
                <w:tab w:pos="828" w:val="left" w:leader="none"/>
              </w:tabs>
              <w:spacing w:line="219" w:lineRule="exact" w:before="0" w:after="0"/>
              <w:ind w:left="828" w:right="0" w:hanging="360"/>
              <w:jc w:val="left"/>
              <w:rPr>
                <w:sz w:val="18"/>
              </w:rPr>
            </w:pPr>
            <w:r>
              <w:rPr>
                <w:sz w:val="18"/>
              </w:rPr>
              <w:t>One</w:t>
            </w:r>
            <w:r>
              <w:rPr>
                <w:spacing w:val="-3"/>
                <w:sz w:val="18"/>
              </w:rPr>
              <w:t> </w:t>
            </w:r>
            <w:r>
              <w:rPr>
                <w:sz w:val="18"/>
              </w:rPr>
              <w:t>or</w:t>
            </w:r>
            <w:r>
              <w:rPr>
                <w:spacing w:val="-2"/>
                <w:sz w:val="18"/>
              </w:rPr>
              <w:t> </w:t>
            </w:r>
            <w:r>
              <w:rPr>
                <w:sz w:val="18"/>
              </w:rPr>
              <w:t>more</w:t>
            </w:r>
            <w:r>
              <w:rPr>
                <w:spacing w:val="-3"/>
                <w:sz w:val="18"/>
              </w:rPr>
              <w:t> </w:t>
            </w:r>
            <w:r>
              <w:rPr>
                <w:sz w:val="18"/>
              </w:rPr>
              <w:t>Near-RT</w:t>
            </w:r>
            <w:r>
              <w:rPr>
                <w:spacing w:val="-2"/>
                <w:sz w:val="18"/>
              </w:rPr>
              <w:t> </w:t>
            </w:r>
            <w:r>
              <w:rPr>
                <w:sz w:val="18"/>
              </w:rPr>
              <w:t>RIC</w:t>
            </w:r>
            <w:r>
              <w:rPr>
                <w:spacing w:val="-3"/>
                <w:sz w:val="18"/>
              </w:rPr>
              <w:t> </w:t>
            </w:r>
            <w:r>
              <w:rPr>
                <w:sz w:val="18"/>
              </w:rPr>
              <w:t>platform</w:t>
            </w:r>
            <w:r>
              <w:rPr>
                <w:spacing w:val="-2"/>
                <w:sz w:val="18"/>
              </w:rPr>
              <w:t> </w:t>
            </w:r>
            <w:r>
              <w:rPr>
                <w:sz w:val="18"/>
              </w:rPr>
              <w:t>services</w:t>
            </w:r>
            <w:r>
              <w:rPr>
                <w:spacing w:val="-4"/>
                <w:sz w:val="18"/>
              </w:rPr>
              <w:t> </w:t>
            </w:r>
            <w:r>
              <w:rPr>
                <w:sz w:val="18"/>
              </w:rPr>
              <w:t>are</w:t>
            </w:r>
            <w:r>
              <w:rPr>
                <w:spacing w:val="-2"/>
                <w:sz w:val="18"/>
              </w:rPr>
              <w:t> </w:t>
            </w:r>
            <w:r>
              <w:rPr>
                <w:sz w:val="18"/>
              </w:rPr>
              <w:t>configured</w:t>
            </w:r>
            <w:r>
              <w:rPr>
                <w:spacing w:val="-3"/>
                <w:sz w:val="18"/>
              </w:rPr>
              <w:t> </w:t>
            </w:r>
            <w:r>
              <w:rPr>
                <w:spacing w:val="-5"/>
                <w:sz w:val="18"/>
              </w:rPr>
              <w:t>to</w:t>
            </w:r>
          </w:p>
          <w:p>
            <w:pPr>
              <w:pStyle w:val="TableParagraph"/>
              <w:spacing w:line="220" w:lineRule="exact"/>
              <w:ind w:left="828" w:right="470"/>
              <w:rPr>
                <w:sz w:val="18"/>
              </w:rPr>
            </w:pPr>
            <w:r>
              <w:rPr>
                <w:sz w:val="18"/>
              </w:rPr>
              <w:t>provide</w:t>
            </w:r>
            <w:r>
              <w:rPr>
                <w:spacing w:val="-5"/>
                <w:sz w:val="18"/>
              </w:rPr>
              <w:t> </w:t>
            </w:r>
            <w:r>
              <w:rPr>
                <w:sz w:val="18"/>
              </w:rPr>
              <w:t>their</w:t>
            </w:r>
            <w:r>
              <w:rPr>
                <w:spacing w:val="-6"/>
                <w:sz w:val="18"/>
              </w:rPr>
              <w:t> </w:t>
            </w:r>
            <w:r>
              <w:rPr>
                <w:sz w:val="18"/>
              </w:rPr>
              <w:t>API</w:t>
            </w:r>
            <w:r>
              <w:rPr>
                <w:spacing w:val="-6"/>
                <w:sz w:val="18"/>
              </w:rPr>
              <w:t> </w:t>
            </w:r>
            <w:r>
              <w:rPr>
                <w:sz w:val="18"/>
              </w:rPr>
              <w:t>information</w:t>
            </w:r>
            <w:r>
              <w:rPr>
                <w:spacing w:val="-6"/>
                <w:sz w:val="18"/>
              </w:rPr>
              <w:t> </w:t>
            </w:r>
            <w:r>
              <w:rPr>
                <w:sz w:val="18"/>
              </w:rPr>
              <w:t>with</w:t>
            </w:r>
            <w:r>
              <w:rPr>
                <w:spacing w:val="-6"/>
                <w:sz w:val="18"/>
              </w:rPr>
              <w:t> </w:t>
            </w:r>
            <w:r>
              <w:rPr>
                <w:sz w:val="18"/>
              </w:rPr>
              <w:t>the</w:t>
            </w:r>
            <w:r>
              <w:rPr>
                <w:spacing w:val="-6"/>
                <w:sz w:val="18"/>
              </w:rPr>
              <w:t> </w:t>
            </w:r>
            <w:r>
              <w:rPr>
                <w:sz w:val="18"/>
              </w:rPr>
              <w:t>API</w:t>
            </w:r>
            <w:r>
              <w:rPr>
                <w:spacing w:val="-6"/>
                <w:sz w:val="18"/>
              </w:rPr>
              <w:t> </w:t>
            </w:r>
            <w:r>
              <w:rPr>
                <w:sz w:val="18"/>
              </w:rPr>
              <w:t>Enablement </w:t>
            </w:r>
            <w:r>
              <w:rPr>
                <w:spacing w:val="-2"/>
                <w:sz w:val="18"/>
              </w:rPr>
              <w:t>functionality.</w:t>
            </w:r>
          </w:p>
        </w:tc>
        <w:tc>
          <w:tcPr>
            <w:tcW w:w="1512" w:type="dxa"/>
          </w:tcPr>
          <w:p>
            <w:pPr>
              <w:pStyle w:val="TableParagraph"/>
              <w:ind w:left="0"/>
              <w:rPr>
                <w:rFonts w:ascii="Times New Roman"/>
                <w:sz w:val="16"/>
              </w:rPr>
            </w:pPr>
          </w:p>
        </w:tc>
      </w:tr>
      <w:tr>
        <w:trPr>
          <w:trHeight w:val="378" w:hRule="atLeast"/>
        </w:trPr>
        <w:tc>
          <w:tcPr>
            <w:tcW w:w="1596" w:type="dxa"/>
          </w:tcPr>
          <w:p>
            <w:pPr>
              <w:pStyle w:val="TableParagraph"/>
              <w:spacing w:before="78"/>
              <w:rPr>
                <w:sz w:val="18"/>
              </w:rPr>
            </w:pPr>
            <w:r>
              <w:rPr>
                <w:sz w:val="18"/>
              </w:rPr>
              <w:t>Begins</w:t>
            </w:r>
            <w:r>
              <w:rPr>
                <w:spacing w:val="-2"/>
                <w:sz w:val="18"/>
              </w:rPr>
              <w:t> </w:t>
            </w:r>
            <w:r>
              <w:rPr>
                <w:spacing w:val="-4"/>
                <w:sz w:val="18"/>
              </w:rPr>
              <w:t>when</w:t>
            </w:r>
          </w:p>
        </w:tc>
        <w:tc>
          <w:tcPr>
            <w:tcW w:w="6244" w:type="dxa"/>
          </w:tcPr>
          <w:p>
            <w:pPr>
              <w:pStyle w:val="TableParagraph"/>
              <w:spacing w:before="78"/>
              <w:rPr>
                <w:sz w:val="18"/>
              </w:rPr>
            </w:pPr>
            <w:r>
              <w:rPr>
                <w:sz w:val="18"/>
              </w:rPr>
              <w:t>xApps</w:t>
            </w:r>
            <w:r>
              <w:rPr>
                <w:spacing w:val="-1"/>
                <w:sz w:val="18"/>
              </w:rPr>
              <w:t> </w:t>
            </w:r>
            <w:r>
              <w:rPr>
                <w:sz w:val="18"/>
              </w:rPr>
              <w:t>wants</w:t>
            </w:r>
            <w:r>
              <w:rPr>
                <w:spacing w:val="-1"/>
                <w:sz w:val="18"/>
              </w:rPr>
              <w:t> </w:t>
            </w:r>
            <w:r>
              <w:rPr>
                <w:sz w:val="18"/>
              </w:rPr>
              <w:t>to</w:t>
            </w:r>
            <w:r>
              <w:rPr>
                <w:spacing w:val="-4"/>
                <w:sz w:val="18"/>
              </w:rPr>
              <w:t> </w:t>
            </w:r>
            <w:r>
              <w:rPr>
                <w:sz w:val="18"/>
              </w:rPr>
              <w:t>discover</w:t>
            </w:r>
            <w:r>
              <w:rPr>
                <w:spacing w:val="-4"/>
                <w:sz w:val="18"/>
              </w:rPr>
              <w:t> </w:t>
            </w:r>
            <w:r>
              <w:rPr>
                <w:sz w:val="18"/>
              </w:rPr>
              <w:t>the available</w:t>
            </w:r>
            <w:r>
              <w:rPr>
                <w:spacing w:val="-2"/>
                <w:sz w:val="18"/>
              </w:rPr>
              <w:t> </w:t>
            </w:r>
            <w:r>
              <w:rPr>
                <w:sz w:val="18"/>
              </w:rPr>
              <w:t>Near-RT</w:t>
            </w:r>
            <w:r>
              <w:rPr>
                <w:spacing w:val="-2"/>
                <w:sz w:val="18"/>
              </w:rPr>
              <w:t> </w:t>
            </w:r>
            <w:r>
              <w:rPr>
                <w:sz w:val="18"/>
              </w:rPr>
              <w:t>RIC</w:t>
            </w:r>
            <w:r>
              <w:rPr>
                <w:spacing w:val="-2"/>
                <w:sz w:val="18"/>
              </w:rPr>
              <w:t> </w:t>
            </w:r>
            <w:r>
              <w:rPr>
                <w:spacing w:val="-4"/>
                <w:sz w:val="18"/>
              </w:rPr>
              <w:t>APIs.</w:t>
            </w:r>
          </w:p>
        </w:tc>
        <w:tc>
          <w:tcPr>
            <w:tcW w:w="1512" w:type="dxa"/>
          </w:tcPr>
          <w:p>
            <w:pPr>
              <w:pStyle w:val="TableParagraph"/>
              <w:ind w:left="0"/>
              <w:rPr>
                <w:rFonts w:ascii="Times New Roman"/>
                <w:sz w:val="16"/>
              </w:rPr>
            </w:pPr>
          </w:p>
        </w:tc>
      </w:tr>
      <w:tr>
        <w:trPr>
          <w:trHeight w:val="791" w:hRule="atLeast"/>
        </w:trPr>
        <w:tc>
          <w:tcPr>
            <w:tcW w:w="1596" w:type="dxa"/>
          </w:tcPr>
          <w:p>
            <w:pPr>
              <w:pStyle w:val="TableParagraph"/>
              <w:spacing w:before="77"/>
              <w:ind w:left="0"/>
              <w:rPr>
                <w:rFonts w:ascii="Times New Roman"/>
                <w:sz w:val="18"/>
              </w:rPr>
            </w:pPr>
          </w:p>
          <w:p>
            <w:pPr>
              <w:pStyle w:val="TableParagraph"/>
              <w:rPr>
                <w:sz w:val="18"/>
              </w:rPr>
            </w:pPr>
            <w:r>
              <w:rPr>
                <w:sz w:val="18"/>
              </w:rPr>
              <w:t>Step</w:t>
            </w:r>
            <w:r>
              <w:rPr>
                <w:spacing w:val="-4"/>
                <w:sz w:val="18"/>
              </w:rPr>
              <w:t> </w:t>
            </w:r>
            <w:r>
              <w:rPr>
                <w:sz w:val="18"/>
              </w:rPr>
              <w:t>1</w:t>
            </w:r>
            <w:r>
              <w:rPr>
                <w:spacing w:val="-1"/>
                <w:sz w:val="18"/>
              </w:rPr>
              <w:t> </w:t>
            </w:r>
            <w:r>
              <w:rPr>
                <w:spacing w:val="-5"/>
                <w:sz w:val="18"/>
              </w:rPr>
              <w:t>(M)</w:t>
            </w:r>
          </w:p>
        </w:tc>
        <w:tc>
          <w:tcPr>
            <w:tcW w:w="6244" w:type="dxa"/>
          </w:tcPr>
          <w:p>
            <w:pPr>
              <w:pStyle w:val="TableParagraph"/>
              <w:spacing w:line="256" w:lineRule="auto" w:before="63"/>
              <w:ind w:right="470"/>
              <w:rPr>
                <w:sz w:val="18"/>
              </w:rPr>
            </w:pPr>
            <w:r>
              <w:rPr>
                <w:sz w:val="18"/>
              </w:rPr>
              <w:t>xApp</w:t>
            </w:r>
            <w:r>
              <w:rPr>
                <w:spacing w:val="-6"/>
                <w:sz w:val="18"/>
              </w:rPr>
              <w:t> </w:t>
            </w:r>
            <w:r>
              <w:rPr>
                <w:sz w:val="18"/>
              </w:rPr>
              <w:t>sends</w:t>
            </w:r>
            <w:r>
              <w:rPr>
                <w:spacing w:val="-3"/>
                <w:sz w:val="18"/>
              </w:rPr>
              <w:t> </w:t>
            </w:r>
            <w:r>
              <w:rPr>
                <w:sz w:val="18"/>
              </w:rPr>
              <w:t>a</w:t>
            </w:r>
            <w:r>
              <w:rPr>
                <w:spacing w:val="-6"/>
                <w:sz w:val="18"/>
              </w:rPr>
              <w:t> </w:t>
            </w:r>
            <w:r>
              <w:rPr>
                <w:sz w:val="18"/>
              </w:rPr>
              <w:t>API</w:t>
            </w:r>
            <w:r>
              <w:rPr>
                <w:spacing w:val="-4"/>
                <w:sz w:val="18"/>
              </w:rPr>
              <w:t> </w:t>
            </w:r>
            <w:r>
              <w:rPr>
                <w:sz w:val="18"/>
              </w:rPr>
              <w:t>discovery</w:t>
            </w:r>
            <w:r>
              <w:rPr>
                <w:spacing w:val="-3"/>
                <w:sz w:val="18"/>
              </w:rPr>
              <w:t> </w:t>
            </w:r>
            <w:r>
              <w:rPr>
                <w:sz w:val="18"/>
              </w:rPr>
              <w:t>request</w:t>
            </w:r>
            <w:r>
              <w:rPr>
                <w:spacing w:val="-4"/>
                <w:sz w:val="18"/>
              </w:rPr>
              <w:t> </w:t>
            </w:r>
            <w:r>
              <w:rPr>
                <w:sz w:val="18"/>
              </w:rPr>
              <w:t>to</w:t>
            </w:r>
            <w:r>
              <w:rPr>
                <w:spacing w:val="-4"/>
                <w:sz w:val="18"/>
              </w:rPr>
              <w:t> </w:t>
            </w:r>
            <w:r>
              <w:rPr>
                <w:sz w:val="18"/>
              </w:rPr>
              <w:t>the Near-RT</w:t>
            </w:r>
            <w:r>
              <w:rPr>
                <w:spacing w:val="-4"/>
                <w:sz w:val="18"/>
              </w:rPr>
              <w:t> </w:t>
            </w:r>
            <w:r>
              <w:rPr>
                <w:sz w:val="18"/>
              </w:rPr>
              <w:t>RIC</w:t>
            </w:r>
            <w:r>
              <w:rPr>
                <w:spacing w:val="-4"/>
                <w:sz w:val="18"/>
              </w:rPr>
              <w:t> </w:t>
            </w:r>
            <w:r>
              <w:rPr>
                <w:sz w:val="18"/>
              </w:rPr>
              <w:t>platform.</w:t>
            </w:r>
            <w:r>
              <w:rPr>
                <w:spacing w:val="-4"/>
                <w:sz w:val="18"/>
              </w:rPr>
              <w:t> </w:t>
            </w:r>
            <w:r>
              <w:rPr>
                <w:sz w:val="18"/>
              </w:rPr>
              <w:t>It includes the xApp identity and includes query information. Query information may include criteria for discovering matching APIs.</w:t>
            </w:r>
          </w:p>
        </w:tc>
        <w:tc>
          <w:tcPr>
            <w:tcW w:w="1512" w:type="dxa"/>
          </w:tcPr>
          <w:p>
            <w:pPr>
              <w:pStyle w:val="TableParagraph"/>
              <w:ind w:left="0"/>
              <w:rPr>
                <w:rFonts w:ascii="Times New Roman"/>
                <w:sz w:val="16"/>
              </w:rPr>
            </w:pPr>
          </w:p>
        </w:tc>
      </w:tr>
      <w:tr>
        <w:trPr>
          <w:trHeight w:val="381" w:hRule="atLeast"/>
        </w:trPr>
        <w:tc>
          <w:tcPr>
            <w:tcW w:w="1596" w:type="dxa"/>
          </w:tcPr>
          <w:p>
            <w:pPr>
              <w:pStyle w:val="TableParagraph"/>
              <w:spacing w:before="78"/>
              <w:rPr>
                <w:sz w:val="18"/>
              </w:rPr>
            </w:pPr>
            <w:r>
              <w:rPr>
                <w:sz w:val="18"/>
              </w:rPr>
              <w:t>Step</w:t>
            </w:r>
            <w:r>
              <w:rPr>
                <w:spacing w:val="-4"/>
                <w:sz w:val="18"/>
              </w:rPr>
              <w:t> </w:t>
            </w:r>
            <w:r>
              <w:rPr>
                <w:sz w:val="18"/>
              </w:rPr>
              <w:t>2 </w:t>
            </w:r>
            <w:r>
              <w:rPr>
                <w:spacing w:val="-5"/>
                <w:sz w:val="18"/>
              </w:rPr>
              <w:t>(M)</w:t>
            </w:r>
          </w:p>
        </w:tc>
        <w:tc>
          <w:tcPr>
            <w:tcW w:w="6244" w:type="dxa"/>
          </w:tcPr>
          <w:p>
            <w:pPr>
              <w:pStyle w:val="TableParagraph"/>
              <w:spacing w:before="78"/>
              <w:rPr>
                <w:sz w:val="18"/>
              </w:rPr>
            </w:pPr>
            <w:r>
              <w:rPr>
                <w:sz w:val="18"/>
              </w:rPr>
              <w:t>Near-RT</w:t>
            </w:r>
            <w:r>
              <w:rPr>
                <w:spacing w:val="-8"/>
                <w:sz w:val="18"/>
              </w:rPr>
              <w:t> </w:t>
            </w:r>
            <w:r>
              <w:rPr>
                <w:sz w:val="18"/>
              </w:rPr>
              <w:t>RIC</w:t>
            </w:r>
            <w:r>
              <w:rPr>
                <w:spacing w:val="-7"/>
                <w:sz w:val="18"/>
              </w:rPr>
              <w:t> </w:t>
            </w:r>
            <w:r>
              <w:rPr>
                <w:sz w:val="18"/>
              </w:rPr>
              <w:t>platform</w:t>
            </w:r>
            <w:r>
              <w:rPr>
                <w:spacing w:val="-6"/>
                <w:sz w:val="18"/>
              </w:rPr>
              <w:t> </w:t>
            </w:r>
            <w:r>
              <w:rPr>
                <w:sz w:val="18"/>
              </w:rPr>
              <w:t>verifies</w:t>
            </w:r>
            <w:r>
              <w:rPr>
                <w:spacing w:val="-8"/>
                <w:sz w:val="18"/>
              </w:rPr>
              <w:t> </w:t>
            </w:r>
            <w:r>
              <w:rPr>
                <w:sz w:val="18"/>
              </w:rPr>
              <w:t>the</w:t>
            </w:r>
            <w:r>
              <w:rPr>
                <w:spacing w:val="-8"/>
                <w:sz w:val="18"/>
              </w:rPr>
              <w:t> </w:t>
            </w:r>
            <w:r>
              <w:rPr>
                <w:sz w:val="18"/>
              </w:rPr>
              <w:t>identity</w:t>
            </w:r>
            <w:r>
              <w:rPr>
                <w:spacing w:val="-8"/>
                <w:sz w:val="18"/>
              </w:rPr>
              <w:t> </w:t>
            </w:r>
            <w:r>
              <w:rPr>
                <w:sz w:val="18"/>
              </w:rPr>
              <w:t>of</w:t>
            </w:r>
            <w:r>
              <w:rPr>
                <w:spacing w:val="-7"/>
                <w:sz w:val="18"/>
              </w:rPr>
              <w:t> </w:t>
            </w:r>
            <w:r>
              <w:rPr>
                <w:sz w:val="18"/>
              </w:rPr>
              <w:t>the</w:t>
            </w:r>
            <w:r>
              <w:rPr>
                <w:spacing w:val="-8"/>
                <w:sz w:val="18"/>
              </w:rPr>
              <w:t> </w:t>
            </w:r>
            <w:r>
              <w:rPr>
                <w:spacing w:val="-4"/>
                <w:sz w:val="18"/>
              </w:rPr>
              <w:t>xApp.</w:t>
            </w:r>
          </w:p>
        </w:tc>
        <w:tc>
          <w:tcPr>
            <w:tcW w:w="1512" w:type="dxa"/>
          </w:tcPr>
          <w:p>
            <w:pPr>
              <w:pStyle w:val="TableParagraph"/>
              <w:ind w:left="0"/>
              <w:rPr>
                <w:rFonts w:ascii="Times New Roman"/>
                <w:sz w:val="16"/>
              </w:rPr>
            </w:pP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3</w:t>
            </w:r>
            <w:r>
              <w:rPr>
                <w:spacing w:val="-1"/>
                <w:sz w:val="18"/>
              </w:rPr>
              <w:t> </w:t>
            </w:r>
            <w:r>
              <w:rPr>
                <w:spacing w:val="-5"/>
                <w:sz w:val="18"/>
              </w:rPr>
              <w:t>(M)</w:t>
            </w:r>
          </w:p>
        </w:tc>
        <w:tc>
          <w:tcPr>
            <w:tcW w:w="6244" w:type="dxa"/>
          </w:tcPr>
          <w:p>
            <w:pPr>
              <w:pStyle w:val="TableParagraph"/>
              <w:spacing w:line="206" w:lineRule="exact"/>
              <w:rPr>
                <w:sz w:val="18"/>
              </w:rPr>
            </w:pPr>
            <w:r>
              <w:rPr>
                <w:sz w:val="18"/>
              </w:rPr>
              <w:t>Near-RT</w:t>
            </w:r>
            <w:r>
              <w:rPr>
                <w:spacing w:val="-8"/>
                <w:sz w:val="18"/>
              </w:rPr>
              <w:t> </w:t>
            </w:r>
            <w:r>
              <w:rPr>
                <w:sz w:val="18"/>
              </w:rPr>
              <w:t>RIC</w:t>
            </w:r>
            <w:r>
              <w:rPr>
                <w:spacing w:val="-7"/>
                <w:sz w:val="18"/>
              </w:rPr>
              <w:t> </w:t>
            </w:r>
            <w:r>
              <w:rPr>
                <w:sz w:val="18"/>
              </w:rPr>
              <w:t>platform</w:t>
            </w:r>
            <w:r>
              <w:rPr>
                <w:spacing w:val="-6"/>
                <w:sz w:val="18"/>
              </w:rPr>
              <w:t> </w:t>
            </w:r>
            <w:r>
              <w:rPr>
                <w:sz w:val="18"/>
              </w:rPr>
              <w:t>searches</w:t>
            </w:r>
            <w:r>
              <w:rPr>
                <w:spacing w:val="-7"/>
                <w:sz w:val="18"/>
              </w:rPr>
              <w:t> </w:t>
            </w:r>
            <w:r>
              <w:rPr>
                <w:sz w:val="18"/>
              </w:rPr>
              <w:t>the</w:t>
            </w:r>
            <w:r>
              <w:rPr>
                <w:spacing w:val="-9"/>
                <w:sz w:val="18"/>
              </w:rPr>
              <w:t> </w:t>
            </w:r>
            <w:r>
              <w:rPr>
                <w:sz w:val="18"/>
              </w:rPr>
              <w:t>stored</w:t>
            </w:r>
            <w:r>
              <w:rPr>
                <w:spacing w:val="-7"/>
                <w:sz w:val="18"/>
              </w:rPr>
              <w:t> </w:t>
            </w:r>
            <w:r>
              <w:rPr>
                <w:sz w:val="18"/>
              </w:rPr>
              <w:t>Near-RT</w:t>
            </w:r>
            <w:r>
              <w:rPr>
                <w:spacing w:val="-8"/>
                <w:sz w:val="18"/>
              </w:rPr>
              <w:t> </w:t>
            </w:r>
            <w:r>
              <w:rPr>
                <w:sz w:val="18"/>
              </w:rPr>
              <w:t>RIC</w:t>
            </w:r>
            <w:r>
              <w:rPr>
                <w:spacing w:val="-7"/>
                <w:sz w:val="18"/>
              </w:rPr>
              <w:t> </w:t>
            </w:r>
            <w:r>
              <w:rPr>
                <w:sz w:val="18"/>
              </w:rPr>
              <w:t>API(s)</w:t>
            </w:r>
            <w:r>
              <w:rPr>
                <w:spacing w:val="-7"/>
                <w:sz w:val="18"/>
              </w:rPr>
              <w:t> </w:t>
            </w:r>
            <w:r>
              <w:rPr>
                <w:spacing w:val="-2"/>
                <w:sz w:val="18"/>
              </w:rPr>
              <w:t>information,</w:t>
            </w:r>
          </w:p>
          <w:p>
            <w:pPr>
              <w:pStyle w:val="TableParagraph"/>
              <w:spacing w:line="201" w:lineRule="exact" w:before="14"/>
              <w:rPr>
                <w:sz w:val="18"/>
              </w:rPr>
            </w:pPr>
            <w:r>
              <w:rPr>
                <w:sz w:val="18"/>
              </w:rPr>
              <w:t>as</w:t>
            </w:r>
            <w:r>
              <w:rPr>
                <w:spacing w:val="-2"/>
                <w:sz w:val="18"/>
              </w:rPr>
              <w:t> </w:t>
            </w:r>
            <w:r>
              <w:rPr>
                <w:sz w:val="18"/>
              </w:rPr>
              <w:t>per</w:t>
            </w:r>
            <w:r>
              <w:rPr>
                <w:spacing w:val="-2"/>
                <w:sz w:val="18"/>
              </w:rPr>
              <w:t> </w:t>
            </w:r>
            <w:r>
              <w:rPr>
                <w:sz w:val="18"/>
              </w:rPr>
              <w:t>the</w:t>
            </w:r>
            <w:r>
              <w:rPr>
                <w:spacing w:val="-4"/>
                <w:sz w:val="18"/>
              </w:rPr>
              <w:t> </w:t>
            </w:r>
            <w:r>
              <w:rPr>
                <w:sz w:val="18"/>
              </w:rPr>
              <w:t>query</w:t>
            </w:r>
            <w:r>
              <w:rPr>
                <w:spacing w:val="-1"/>
                <w:sz w:val="18"/>
              </w:rPr>
              <w:t> </w:t>
            </w:r>
            <w:r>
              <w:rPr>
                <w:sz w:val="18"/>
              </w:rPr>
              <w:t>information</w:t>
            </w:r>
            <w:r>
              <w:rPr>
                <w:spacing w:val="-4"/>
                <w:sz w:val="18"/>
              </w:rPr>
              <w:t> </w:t>
            </w:r>
            <w:r>
              <w:rPr>
                <w:sz w:val="18"/>
              </w:rPr>
              <w:t>in</w:t>
            </w:r>
            <w:r>
              <w:rPr>
                <w:spacing w:val="-4"/>
                <w:sz w:val="18"/>
              </w:rPr>
              <w:t> </w:t>
            </w:r>
            <w:r>
              <w:rPr>
                <w:sz w:val="18"/>
              </w:rPr>
              <w:t>the</w:t>
            </w:r>
            <w:r>
              <w:rPr>
                <w:spacing w:val="-2"/>
                <w:sz w:val="18"/>
              </w:rPr>
              <w:t> </w:t>
            </w:r>
            <w:r>
              <w:rPr>
                <w:sz w:val="18"/>
              </w:rPr>
              <w:t>discovery</w:t>
            </w:r>
            <w:r>
              <w:rPr>
                <w:spacing w:val="-1"/>
                <w:sz w:val="18"/>
              </w:rPr>
              <w:t> </w:t>
            </w:r>
            <w:r>
              <w:rPr>
                <w:spacing w:val="-2"/>
                <w:sz w:val="18"/>
              </w:rPr>
              <w:t>request.</w:t>
            </w:r>
          </w:p>
        </w:tc>
        <w:tc>
          <w:tcPr>
            <w:tcW w:w="1512" w:type="dxa"/>
          </w:tcPr>
          <w:p>
            <w:pPr>
              <w:pStyle w:val="TableParagraph"/>
              <w:ind w:left="0"/>
              <w:rPr>
                <w:rFonts w:ascii="Times New Roman"/>
                <w:sz w:val="16"/>
              </w:rPr>
            </w:pP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4</w:t>
            </w:r>
            <w:r>
              <w:rPr>
                <w:spacing w:val="-1"/>
                <w:sz w:val="18"/>
              </w:rPr>
              <w:t> </w:t>
            </w:r>
            <w:r>
              <w:rPr>
                <w:spacing w:val="-5"/>
                <w:sz w:val="18"/>
              </w:rPr>
              <w:t>(M)</w:t>
            </w:r>
          </w:p>
        </w:tc>
        <w:tc>
          <w:tcPr>
            <w:tcW w:w="6244" w:type="dxa"/>
          </w:tcPr>
          <w:p>
            <w:pPr>
              <w:pStyle w:val="TableParagraph"/>
              <w:spacing w:line="206" w:lineRule="exact"/>
              <w:rPr>
                <w:sz w:val="18"/>
              </w:rPr>
            </w:pPr>
            <w:r>
              <w:rPr>
                <w:sz w:val="18"/>
              </w:rPr>
              <w:t>Near-RT</w:t>
            </w:r>
            <w:r>
              <w:rPr>
                <w:spacing w:val="-9"/>
                <w:sz w:val="18"/>
              </w:rPr>
              <w:t> </w:t>
            </w:r>
            <w:r>
              <w:rPr>
                <w:sz w:val="18"/>
              </w:rPr>
              <w:t>RIC</w:t>
            </w:r>
            <w:r>
              <w:rPr>
                <w:spacing w:val="-9"/>
                <w:sz w:val="18"/>
              </w:rPr>
              <w:t> </w:t>
            </w:r>
            <w:r>
              <w:rPr>
                <w:sz w:val="18"/>
              </w:rPr>
              <w:t>platform</w:t>
            </w:r>
            <w:r>
              <w:rPr>
                <w:spacing w:val="-8"/>
                <w:sz w:val="18"/>
              </w:rPr>
              <w:t> </w:t>
            </w:r>
            <w:r>
              <w:rPr>
                <w:sz w:val="18"/>
              </w:rPr>
              <w:t>applies</w:t>
            </w:r>
            <w:r>
              <w:rPr>
                <w:spacing w:val="-10"/>
                <w:sz w:val="18"/>
              </w:rPr>
              <w:t> </w:t>
            </w:r>
            <w:r>
              <w:rPr>
                <w:sz w:val="18"/>
              </w:rPr>
              <w:t>the</w:t>
            </w:r>
            <w:r>
              <w:rPr>
                <w:spacing w:val="-9"/>
                <w:sz w:val="18"/>
              </w:rPr>
              <w:t> </w:t>
            </w:r>
            <w:r>
              <w:rPr>
                <w:sz w:val="18"/>
              </w:rPr>
              <w:t>discovery</w:t>
            </w:r>
            <w:r>
              <w:rPr>
                <w:spacing w:val="-9"/>
                <w:sz w:val="18"/>
              </w:rPr>
              <w:t> </w:t>
            </w:r>
            <w:r>
              <w:rPr>
                <w:sz w:val="18"/>
              </w:rPr>
              <w:t>policy</w:t>
            </w:r>
            <w:r>
              <w:rPr>
                <w:spacing w:val="-11"/>
                <w:sz w:val="18"/>
              </w:rPr>
              <w:t> </w:t>
            </w:r>
            <w:r>
              <w:rPr>
                <w:sz w:val="18"/>
              </w:rPr>
              <w:t>and</w:t>
            </w:r>
            <w:r>
              <w:rPr>
                <w:spacing w:val="-9"/>
                <w:sz w:val="18"/>
              </w:rPr>
              <w:t> </w:t>
            </w:r>
            <w:r>
              <w:rPr>
                <w:sz w:val="18"/>
              </w:rPr>
              <w:t>performs</w:t>
            </w:r>
            <w:r>
              <w:rPr>
                <w:spacing w:val="-8"/>
                <w:sz w:val="18"/>
              </w:rPr>
              <w:t> </w:t>
            </w:r>
            <w:r>
              <w:rPr>
                <w:sz w:val="18"/>
              </w:rPr>
              <w:t>filtering</w:t>
            </w:r>
            <w:r>
              <w:rPr>
                <w:spacing w:val="-10"/>
                <w:sz w:val="18"/>
              </w:rPr>
              <w:t> </w:t>
            </w:r>
            <w:r>
              <w:rPr>
                <w:spacing w:val="-5"/>
                <w:sz w:val="18"/>
              </w:rPr>
              <w:t>of</w:t>
            </w:r>
          </w:p>
          <w:p>
            <w:pPr>
              <w:pStyle w:val="TableParagraph"/>
              <w:spacing w:line="201" w:lineRule="exact" w:before="14"/>
              <w:rPr>
                <w:sz w:val="18"/>
              </w:rPr>
            </w:pPr>
            <w:r>
              <w:rPr>
                <w:sz w:val="18"/>
              </w:rPr>
              <w:t>the</w:t>
            </w:r>
            <w:r>
              <w:rPr>
                <w:spacing w:val="-3"/>
                <w:sz w:val="18"/>
              </w:rPr>
              <w:t> </w:t>
            </w:r>
            <w:r>
              <w:rPr>
                <w:sz w:val="18"/>
              </w:rPr>
              <w:t>retrieved</w:t>
            </w:r>
            <w:r>
              <w:rPr>
                <w:spacing w:val="-2"/>
                <w:sz w:val="18"/>
              </w:rPr>
              <w:t> </w:t>
            </w:r>
            <w:r>
              <w:rPr>
                <w:sz w:val="18"/>
              </w:rPr>
              <w:t>Near-RT</w:t>
            </w:r>
            <w:r>
              <w:rPr>
                <w:spacing w:val="-2"/>
                <w:sz w:val="18"/>
              </w:rPr>
              <w:t> </w:t>
            </w:r>
            <w:r>
              <w:rPr>
                <w:sz w:val="18"/>
              </w:rPr>
              <w:t>RIC</w:t>
            </w:r>
            <w:r>
              <w:rPr>
                <w:spacing w:val="-2"/>
                <w:sz w:val="18"/>
              </w:rPr>
              <w:t> </w:t>
            </w:r>
            <w:r>
              <w:rPr>
                <w:sz w:val="18"/>
              </w:rPr>
              <w:t>APIs</w:t>
            </w:r>
            <w:r>
              <w:rPr>
                <w:spacing w:val="-1"/>
                <w:sz w:val="18"/>
              </w:rPr>
              <w:t> </w:t>
            </w:r>
            <w:r>
              <w:rPr>
                <w:spacing w:val="-2"/>
                <w:sz w:val="18"/>
              </w:rPr>
              <w:t>information.</w:t>
            </w:r>
          </w:p>
        </w:tc>
        <w:tc>
          <w:tcPr>
            <w:tcW w:w="1512" w:type="dxa"/>
          </w:tcPr>
          <w:p>
            <w:pPr>
              <w:pStyle w:val="TableParagraph"/>
              <w:ind w:left="0"/>
              <w:rPr>
                <w:rFonts w:ascii="Times New Roman"/>
                <w:sz w:val="16"/>
              </w:rPr>
            </w:pPr>
          </w:p>
        </w:tc>
      </w:tr>
      <w:tr>
        <w:trPr>
          <w:trHeight w:val="662" w:hRule="atLeast"/>
        </w:trPr>
        <w:tc>
          <w:tcPr>
            <w:tcW w:w="1596" w:type="dxa"/>
          </w:tcPr>
          <w:p>
            <w:pPr>
              <w:pStyle w:val="TableParagraph"/>
              <w:spacing w:before="12"/>
              <w:ind w:left="0"/>
              <w:rPr>
                <w:rFonts w:ascii="Times New Roman"/>
                <w:sz w:val="18"/>
              </w:rPr>
            </w:pPr>
          </w:p>
          <w:p>
            <w:pPr>
              <w:pStyle w:val="TableParagraph"/>
              <w:rPr>
                <w:sz w:val="18"/>
              </w:rPr>
            </w:pPr>
            <w:r>
              <w:rPr>
                <w:sz w:val="18"/>
              </w:rPr>
              <w:t>Step</w:t>
            </w:r>
            <w:r>
              <w:rPr>
                <w:spacing w:val="-4"/>
                <w:sz w:val="18"/>
              </w:rPr>
              <w:t> </w:t>
            </w:r>
            <w:r>
              <w:rPr>
                <w:sz w:val="18"/>
              </w:rPr>
              <w:t>5 </w:t>
            </w:r>
            <w:r>
              <w:rPr>
                <w:spacing w:val="-5"/>
                <w:sz w:val="18"/>
              </w:rPr>
              <w:t>(M)</w:t>
            </w:r>
          </w:p>
        </w:tc>
        <w:tc>
          <w:tcPr>
            <w:tcW w:w="6244" w:type="dxa"/>
          </w:tcPr>
          <w:p>
            <w:pPr>
              <w:pStyle w:val="TableParagraph"/>
              <w:spacing w:line="256" w:lineRule="auto"/>
              <w:ind w:right="114"/>
              <w:rPr>
                <w:sz w:val="18"/>
              </w:rPr>
            </w:pPr>
            <w:r>
              <w:rPr>
                <w:sz w:val="18"/>
              </w:rPr>
              <w:t>The Near-RT RIC platform sends a API discovery response to the xApp with</w:t>
            </w:r>
            <w:r>
              <w:rPr>
                <w:spacing w:val="-3"/>
                <w:sz w:val="18"/>
              </w:rPr>
              <w:t> </w:t>
            </w:r>
            <w:r>
              <w:rPr>
                <w:sz w:val="18"/>
              </w:rPr>
              <w:t>the</w:t>
            </w:r>
            <w:r>
              <w:rPr>
                <w:spacing w:val="-2"/>
                <w:sz w:val="18"/>
              </w:rPr>
              <w:t> </w:t>
            </w:r>
            <w:r>
              <w:rPr>
                <w:sz w:val="18"/>
              </w:rPr>
              <w:t>API</w:t>
            </w:r>
            <w:r>
              <w:rPr>
                <w:spacing w:val="-3"/>
                <w:sz w:val="18"/>
              </w:rPr>
              <w:t> </w:t>
            </w:r>
            <w:r>
              <w:rPr>
                <w:sz w:val="18"/>
              </w:rPr>
              <w:t>information</w:t>
            </w:r>
            <w:r>
              <w:rPr>
                <w:spacing w:val="-3"/>
                <w:sz w:val="18"/>
              </w:rPr>
              <w:t> </w:t>
            </w:r>
            <w:r>
              <w:rPr>
                <w:sz w:val="18"/>
              </w:rPr>
              <w:t>about</w:t>
            </w:r>
            <w:r>
              <w:rPr>
                <w:spacing w:val="-7"/>
                <w:sz w:val="18"/>
              </w:rPr>
              <w:t> </w:t>
            </w:r>
            <w:r>
              <w:rPr>
                <w:sz w:val="18"/>
              </w:rPr>
              <w:t>the</w:t>
            </w:r>
            <w:r>
              <w:rPr>
                <w:spacing w:val="-3"/>
                <w:sz w:val="18"/>
              </w:rPr>
              <w:t> </w:t>
            </w:r>
            <w:r>
              <w:rPr>
                <w:sz w:val="18"/>
              </w:rPr>
              <w:t>APIs</w:t>
            </w:r>
            <w:r>
              <w:rPr>
                <w:spacing w:val="-5"/>
                <w:sz w:val="18"/>
              </w:rPr>
              <w:t> </w:t>
            </w:r>
            <w:r>
              <w:rPr>
                <w:sz w:val="18"/>
              </w:rPr>
              <w:t>for</w:t>
            </w:r>
            <w:r>
              <w:rPr>
                <w:spacing w:val="-3"/>
                <w:sz w:val="18"/>
              </w:rPr>
              <w:t> </w:t>
            </w:r>
            <w:r>
              <w:rPr>
                <w:sz w:val="18"/>
              </w:rPr>
              <w:t>which</w:t>
            </w:r>
            <w:r>
              <w:rPr>
                <w:spacing w:val="-3"/>
                <w:sz w:val="18"/>
              </w:rPr>
              <w:t> </w:t>
            </w:r>
            <w:r>
              <w:rPr>
                <w:sz w:val="18"/>
              </w:rPr>
              <w:t>the</w:t>
            </w:r>
            <w:r>
              <w:rPr>
                <w:spacing w:val="-5"/>
                <w:sz w:val="18"/>
              </w:rPr>
              <w:t> </w:t>
            </w:r>
            <w:r>
              <w:rPr>
                <w:sz w:val="18"/>
              </w:rPr>
              <w:t>xApp</w:t>
            </w:r>
            <w:r>
              <w:rPr>
                <w:spacing w:val="-3"/>
                <w:sz w:val="18"/>
              </w:rPr>
              <w:t> </w:t>
            </w:r>
            <w:r>
              <w:rPr>
                <w:sz w:val="18"/>
              </w:rPr>
              <w:t>has</w:t>
            </w:r>
            <w:r>
              <w:rPr>
                <w:spacing w:val="-2"/>
                <w:sz w:val="18"/>
              </w:rPr>
              <w:t> </w:t>
            </w:r>
            <w:r>
              <w:rPr>
                <w:sz w:val="18"/>
              </w:rPr>
              <w:t>the</w:t>
            </w:r>
            <w:r>
              <w:rPr>
                <w:spacing w:val="-3"/>
                <w:sz w:val="18"/>
              </w:rPr>
              <w:t> </w:t>
            </w:r>
            <w:r>
              <w:rPr>
                <w:sz w:val="18"/>
              </w:rPr>
              <w:t>required</w:t>
            </w:r>
          </w:p>
          <w:p>
            <w:pPr>
              <w:pStyle w:val="TableParagraph"/>
              <w:spacing w:line="200" w:lineRule="exact"/>
              <w:rPr>
                <w:sz w:val="18"/>
              </w:rPr>
            </w:pPr>
            <w:r>
              <w:rPr>
                <w:spacing w:val="-2"/>
                <w:sz w:val="18"/>
              </w:rPr>
              <w:t>authorization.</w:t>
            </w:r>
          </w:p>
        </w:tc>
        <w:tc>
          <w:tcPr>
            <w:tcW w:w="1512" w:type="dxa"/>
          </w:tcPr>
          <w:p>
            <w:pPr>
              <w:pStyle w:val="TableParagraph"/>
              <w:ind w:left="0"/>
              <w:rPr>
                <w:rFonts w:ascii="Times New Roman"/>
                <w:sz w:val="16"/>
              </w:rPr>
            </w:pPr>
          </w:p>
        </w:tc>
      </w:tr>
    </w:tbl>
    <w:p>
      <w:pPr>
        <w:spacing w:after="0"/>
        <w:rPr>
          <w:rFonts w:ascii="Times New Roman"/>
          <w:sz w:val="16"/>
        </w:rPr>
        <w:sectPr>
          <w:pgSz w:w="11910" w:h="16850"/>
          <w:pgMar w:header="694" w:footer="702" w:top="1460" w:bottom="900" w:left="720" w:right="700"/>
        </w:sectPr>
      </w:pPr>
    </w:p>
    <w:p>
      <w:pPr>
        <w:pStyle w:val="BodyText"/>
        <w:spacing w:before="210"/>
      </w:pPr>
    </w:p>
    <w:p>
      <w:pPr>
        <w:spacing w:after="0"/>
        <w:sectPr>
          <w:pgSz w:w="11910" w:h="16850"/>
          <w:pgMar w:header="694" w:footer="702" w:top="1460" w:bottom="900" w:left="720" w:right="700"/>
        </w:sectPr>
      </w:pPr>
    </w:p>
    <w:p>
      <w:pPr>
        <w:pStyle w:val="BodyText"/>
        <w:rPr>
          <w:sz w:val="18"/>
        </w:rPr>
      </w:pPr>
    </w:p>
    <w:p>
      <w:pPr>
        <w:pStyle w:val="BodyText"/>
        <w:spacing w:before="71"/>
        <w:rPr>
          <w:sz w:val="18"/>
        </w:rPr>
      </w:pPr>
    </w:p>
    <w:p>
      <w:pPr>
        <w:spacing w:before="0"/>
        <w:ind w:left="0" w:right="0" w:firstLine="0"/>
        <w:jc w:val="right"/>
        <w:rPr>
          <w:sz w:val="18"/>
        </w:rPr>
      </w:pPr>
      <w:r>
        <w:rPr>
          <w:spacing w:val="-4"/>
          <w:sz w:val="18"/>
        </w:rPr>
        <w:t>xApp</w:t>
      </w:r>
    </w:p>
    <w:p>
      <w:pPr>
        <w:spacing w:before="94"/>
        <w:ind w:left="1141" w:right="0" w:firstLine="0"/>
        <w:jc w:val="left"/>
        <w:rPr>
          <w:b/>
          <w:sz w:val="18"/>
        </w:rPr>
      </w:pPr>
      <w:r>
        <w:rPr/>
        <w:br w:type="column"/>
      </w:r>
      <w:r>
        <w:rPr>
          <w:b/>
          <w:spacing w:val="-10"/>
          <w:w w:val="259"/>
          <w:sz w:val="18"/>
        </w:rPr>
        <w:t> </w:t>
      </w:r>
      <w:r>
        <w:rPr>
          <w:b/>
          <w:spacing w:val="4"/>
          <w:w w:val="199"/>
          <w:sz w:val="18"/>
        </w:rPr>
        <w:t>  </w:t>
      </w:r>
      <w:r>
        <w:rPr>
          <w:b/>
          <w:spacing w:val="5"/>
          <w:w w:val="139"/>
          <w:sz w:val="18"/>
        </w:rPr>
        <w:t> </w:t>
      </w:r>
      <w:r>
        <w:rPr>
          <w:b/>
          <w:spacing w:val="3"/>
          <w:w w:val="119"/>
          <w:sz w:val="18"/>
        </w:rPr>
        <w:t> </w:t>
      </w:r>
      <w:r>
        <w:rPr>
          <w:b/>
          <w:spacing w:val="-10"/>
          <w:w w:val="259"/>
          <w:sz w:val="18"/>
        </w:rPr>
        <w:t> </w:t>
      </w:r>
      <w:r>
        <w:rPr>
          <w:b/>
          <w:w w:val="219"/>
          <w:sz w:val="18"/>
        </w:rPr>
        <w:t> </w:t>
      </w:r>
      <w:r>
        <w:rPr>
          <w:b/>
          <w:spacing w:val="-11"/>
          <w:sz w:val="18"/>
        </w:rPr>
        <w:t> </w:t>
      </w:r>
      <w:r>
        <w:rPr>
          <w:b/>
          <w:spacing w:val="-10"/>
          <w:w w:val="259"/>
          <w:sz w:val="18"/>
        </w:rPr>
        <w:t> </w:t>
      </w:r>
      <w:r>
        <w:rPr>
          <w:b/>
          <w:spacing w:val="-5"/>
          <w:w w:val="99"/>
          <w:sz w:val="18"/>
        </w:rPr>
        <w:t> </w:t>
      </w:r>
      <w:r>
        <w:rPr>
          <w:b/>
          <w:w w:val="259"/>
          <w:sz w:val="18"/>
        </w:rPr>
        <w:t> </w:t>
      </w:r>
    </w:p>
    <w:p>
      <w:pPr>
        <w:spacing w:before="184"/>
        <w:ind w:left="1884" w:right="0" w:firstLine="0"/>
        <w:jc w:val="left"/>
        <w:rPr>
          <w:sz w:val="18"/>
        </w:rPr>
      </w:pPr>
      <w:r>
        <w:rPr/>
        <mc:AlternateContent>
          <mc:Choice Requires="wps">
            <w:drawing>
              <wp:anchor distT="0" distB="0" distL="0" distR="0" allowOverlap="1" layoutInCell="1" locked="0" behindDoc="1" simplePos="0" relativeHeight="480430080">
                <wp:simplePos x="0" y="0"/>
                <wp:positionH relativeFrom="page">
                  <wp:posOffset>1038276</wp:posOffset>
                </wp:positionH>
                <wp:positionV relativeFrom="paragraph">
                  <wp:posOffset>-198089</wp:posOffset>
                </wp:positionV>
                <wp:extent cx="4511675" cy="3970654"/>
                <wp:effectExtent l="0" t="0" r="0" b="0"/>
                <wp:wrapNone/>
                <wp:docPr id="444" name="Group 444"/>
                <wp:cNvGraphicFramePr>
                  <a:graphicFrameLocks/>
                </wp:cNvGraphicFramePr>
                <a:graphic>
                  <a:graphicData uri="http://schemas.microsoft.com/office/word/2010/wordprocessingGroup">
                    <wpg:wgp>
                      <wpg:cNvPr id="444" name="Group 444"/>
                      <wpg:cNvGrpSpPr/>
                      <wpg:grpSpPr>
                        <a:xfrm>
                          <a:off x="0" y="0"/>
                          <a:ext cx="4511675" cy="3970654"/>
                          <a:chExt cx="4511675" cy="3970654"/>
                        </a:xfrm>
                      </wpg:grpSpPr>
                      <wps:wsp>
                        <wps:cNvPr id="445" name="Graphic 445"/>
                        <wps:cNvSpPr/>
                        <wps:spPr>
                          <a:xfrm>
                            <a:off x="5543" y="56933"/>
                            <a:ext cx="3793490" cy="3865879"/>
                          </a:xfrm>
                          <a:custGeom>
                            <a:avLst/>
                            <a:gdLst/>
                            <a:ahLst/>
                            <a:cxnLst/>
                            <a:rect l="l" t="t" r="r" b="b"/>
                            <a:pathLst>
                              <a:path w="3793490" h="3865879">
                                <a:moveTo>
                                  <a:pt x="3793129" y="0"/>
                                </a:moveTo>
                                <a:lnTo>
                                  <a:pt x="0" y="0"/>
                                </a:lnTo>
                                <a:lnTo>
                                  <a:pt x="0" y="3865599"/>
                                </a:lnTo>
                                <a:lnTo>
                                  <a:pt x="3793129" y="3865599"/>
                                </a:lnTo>
                                <a:lnTo>
                                  <a:pt x="3793129" y="0"/>
                                </a:lnTo>
                                <a:close/>
                              </a:path>
                            </a:pathLst>
                          </a:custGeom>
                          <a:solidFill>
                            <a:srgbClr val="DDDDDD"/>
                          </a:solidFill>
                        </wps:spPr>
                        <wps:bodyPr wrap="square" lIns="0" tIns="0" rIns="0" bIns="0" rtlCol="0">
                          <a:prstTxWarp prst="textNoShape">
                            <a:avLst/>
                          </a:prstTxWarp>
                          <a:noAutofit/>
                        </wps:bodyPr>
                      </wps:wsp>
                      <wps:wsp>
                        <wps:cNvPr id="446" name="Graphic 446"/>
                        <wps:cNvSpPr/>
                        <wps:spPr>
                          <a:xfrm>
                            <a:off x="5543" y="56933"/>
                            <a:ext cx="3793490" cy="3865879"/>
                          </a:xfrm>
                          <a:custGeom>
                            <a:avLst/>
                            <a:gdLst/>
                            <a:ahLst/>
                            <a:cxnLst/>
                            <a:rect l="l" t="t" r="r" b="b"/>
                            <a:pathLst>
                              <a:path w="3793490" h="3865879">
                                <a:moveTo>
                                  <a:pt x="0" y="3865599"/>
                                </a:moveTo>
                                <a:lnTo>
                                  <a:pt x="3793129" y="3865599"/>
                                </a:lnTo>
                                <a:lnTo>
                                  <a:pt x="3793129" y="0"/>
                                </a:lnTo>
                                <a:lnTo>
                                  <a:pt x="0" y="0"/>
                                </a:lnTo>
                                <a:lnTo>
                                  <a:pt x="0" y="3865599"/>
                                </a:lnTo>
                                <a:close/>
                              </a:path>
                              <a:path w="3793490" h="3865879">
                                <a:moveTo>
                                  <a:pt x="722485" y="505257"/>
                                </a:moveTo>
                                <a:lnTo>
                                  <a:pt x="722485" y="1399997"/>
                                </a:lnTo>
                              </a:path>
                            </a:pathLst>
                          </a:custGeom>
                          <a:ln w="11086">
                            <a:solidFill>
                              <a:srgbClr val="A80036"/>
                            </a:solidFill>
                            <a:prstDash val="solid"/>
                          </a:ln>
                        </wps:spPr>
                        <wps:bodyPr wrap="square" lIns="0" tIns="0" rIns="0" bIns="0" rtlCol="0">
                          <a:prstTxWarp prst="textNoShape">
                            <a:avLst/>
                          </a:prstTxWarp>
                          <a:noAutofit/>
                        </wps:bodyPr>
                      </wps:wsp>
                      <wps:wsp>
                        <wps:cNvPr id="447" name="Graphic 447"/>
                        <wps:cNvSpPr/>
                        <wps:spPr>
                          <a:xfrm>
                            <a:off x="728028" y="1456931"/>
                            <a:ext cx="1270" cy="266065"/>
                          </a:xfrm>
                          <a:custGeom>
                            <a:avLst/>
                            <a:gdLst/>
                            <a:ahLst/>
                            <a:cxnLst/>
                            <a:rect l="l" t="t" r="r" b="b"/>
                            <a:pathLst>
                              <a:path w="0" h="266065">
                                <a:moveTo>
                                  <a:pt x="0" y="0"/>
                                </a:moveTo>
                                <a:lnTo>
                                  <a:pt x="0" y="265976"/>
                                </a:lnTo>
                              </a:path>
                            </a:pathLst>
                          </a:custGeom>
                          <a:ln w="11091">
                            <a:solidFill>
                              <a:srgbClr val="A80036"/>
                            </a:solidFill>
                            <a:prstDash val="dot"/>
                          </a:ln>
                        </wps:spPr>
                        <wps:bodyPr wrap="square" lIns="0" tIns="0" rIns="0" bIns="0" rtlCol="0">
                          <a:prstTxWarp prst="textNoShape">
                            <a:avLst/>
                          </a:prstTxWarp>
                          <a:noAutofit/>
                        </wps:bodyPr>
                      </wps:wsp>
                      <wps:wsp>
                        <wps:cNvPr id="448" name="Graphic 448"/>
                        <wps:cNvSpPr/>
                        <wps:spPr>
                          <a:xfrm>
                            <a:off x="728028" y="562191"/>
                            <a:ext cx="1901825" cy="3007995"/>
                          </a:xfrm>
                          <a:custGeom>
                            <a:avLst/>
                            <a:gdLst/>
                            <a:ahLst/>
                            <a:cxnLst/>
                            <a:rect l="l" t="t" r="r" b="b"/>
                            <a:pathLst>
                              <a:path w="1901825" h="3007995">
                                <a:moveTo>
                                  <a:pt x="0" y="1160716"/>
                                </a:moveTo>
                                <a:lnTo>
                                  <a:pt x="0" y="3007984"/>
                                </a:lnTo>
                              </a:path>
                              <a:path w="1901825" h="3007995">
                                <a:moveTo>
                                  <a:pt x="1901318" y="0"/>
                                </a:moveTo>
                                <a:lnTo>
                                  <a:pt x="1901318" y="894740"/>
                                </a:lnTo>
                              </a:path>
                            </a:pathLst>
                          </a:custGeom>
                          <a:ln w="11086">
                            <a:solidFill>
                              <a:srgbClr val="A80036"/>
                            </a:solidFill>
                            <a:prstDash val="solid"/>
                          </a:ln>
                        </wps:spPr>
                        <wps:bodyPr wrap="square" lIns="0" tIns="0" rIns="0" bIns="0" rtlCol="0">
                          <a:prstTxWarp prst="textNoShape">
                            <a:avLst/>
                          </a:prstTxWarp>
                          <a:noAutofit/>
                        </wps:bodyPr>
                      </wps:wsp>
                      <wps:wsp>
                        <wps:cNvPr id="449" name="Graphic 449"/>
                        <wps:cNvSpPr/>
                        <wps:spPr>
                          <a:xfrm>
                            <a:off x="2629346" y="1456931"/>
                            <a:ext cx="1270" cy="266065"/>
                          </a:xfrm>
                          <a:custGeom>
                            <a:avLst/>
                            <a:gdLst/>
                            <a:ahLst/>
                            <a:cxnLst/>
                            <a:rect l="l" t="t" r="r" b="b"/>
                            <a:pathLst>
                              <a:path w="0" h="266065">
                                <a:moveTo>
                                  <a:pt x="0" y="0"/>
                                </a:moveTo>
                                <a:lnTo>
                                  <a:pt x="0" y="265976"/>
                                </a:lnTo>
                              </a:path>
                            </a:pathLst>
                          </a:custGeom>
                          <a:ln w="11091">
                            <a:solidFill>
                              <a:srgbClr val="A80036"/>
                            </a:solidFill>
                            <a:prstDash val="dot"/>
                          </a:ln>
                        </wps:spPr>
                        <wps:bodyPr wrap="square" lIns="0" tIns="0" rIns="0" bIns="0" rtlCol="0">
                          <a:prstTxWarp prst="textNoShape">
                            <a:avLst/>
                          </a:prstTxWarp>
                          <a:noAutofit/>
                        </wps:bodyPr>
                      </wps:wsp>
                      <wps:wsp>
                        <wps:cNvPr id="450" name="Graphic 450"/>
                        <wps:cNvSpPr/>
                        <wps:spPr>
                          <a:xfrm>
                            <a:off x="2629346" y="1722908"/>
                            <a:ext cx="1270" cy="1847850"/>
                          </a:xfrm>
                          <a:custGeom>
                            <a:avLst/>
                            <a:gdLst/>
                            <a:ahLst/>
                            <a:cxnLst/>
                            <a:rect l="l" t="t" r="r" b="b"/>
                            <a:pathLst>
                              <a:path w="0" h="1847850">
                                <a:moveTo>
                                  <a:pt x="0" y="0"/>
                                </a:moveTo>
                                <a:lnTo>
                                  <a:pt x="0" y="1847267"/>
                                </a:lnTo>
                              </a:path>
                            </a:pathLst>
                          </a:custGeom>
                          <a:ln w="11091">
                            <a:solidFill>
                              <a:srgbClr val="A80036"/>
                            </a:solidFill>
                            <a:prstDash val="solid"/>
                          </a:ln>
                        </wps:spPr>
                        <wps:bodyPr wrap="square" lIns="0" tIns="0" rIns="0" bIns="0" rtlCol="0">
                          <a:prstTxWarp prst="textNoShape">
                            <a:avLst/>
                          </a:prstTxWarp>
                          <a:noAutofit/>
                        </wps:bodyPr>
                      </wps:wsp>
                      <pic:pic>
                        <pic:nvPicPr>
                          <pic:cNvPr id="451" name="Image 451" descr="Generated by PlantUML"/>
                          <pic:cNvPicPr/>
                        </pic:nvPicPr>
                        <pic:blipFill>
                          <a:blip r:embed="rId111" cstate="print"/>
                          <a:stretch>
                            <a:fillRect/>
                          </a:stretch>
                        </pic:blipFill>
                        <pic:spPr>
                          <a:xfrm>
                            <a:off x="138635" y="0"/>
                            <a:ext cx="1140790" cy="788429"/>
                          </a:xfrm>
                          <a:prstGeom prst="rect">
                            <a:avLst/>
                          </a:prstGeom>
                        </pic:spPr>
                      </pic:pic>
                      <pic:pic>
                        <pic:nvPicPr>
                          <pic:cNvPr id="452" name="Image 452" descr="Generated by PlantUML"/>
                          <pic:cNvPicPr/>
                        </pic:nvPicPr>
                        <pic:blipFill>
                          <a:blip r:embed="rId112" cstate="print"/>
                          <a:stretch>
                            <a:fillRect/>
                          </a:stretch>
                        </pic:blipFill>
                        <pic:spPr>
                          <a:xfrm>
                            <a:off x="138635" y="3286678"/>
                            <a:ext cx="1140790" cy="683938"/>
                          </a:xfrm>
                          <a:prstGeom prst="rect">
                            <a:avLst/>
                          </a:prstGeom>
                        </pic:spPr>
                      </pic:pic>
                      <pic:pic>
                        <pic:nvPicPr>
                          <pic:cNvPr id="453" name="Image 453" descr="Generated by PlantUML"/>
                          <pic:cNvPicPr/>
                        </pic:nvPicPr>
                        <pic:blipFill>
                          <a:blip r:embed="rId113" cstate="print"/>
                          <a:stretch>
                            <a:fillRect/>
                          </a:stretch>
                        </pic:blipFill>
                        <pic:spPr>
                          <a:xfrm>
                            <a:off x="718521" y="0"/>
                            <a:ext cx="3793129" cy="788429"/>
                          </a:xfrm>
                          <a:prstGeom prst="rect">
                            <a:avLst/>
                          </a:prstGeom>
                        </pic:spPr>
                      </pic:pic>
                      <pic:pic>
                        <pic:nvPicPr>
                          <pic:cNvPr id="454" name="Image 454" descr="Generated by PlantUML"/>
                          <pic:cNvPicPr/>
                        </pic:nvPicPr>
                        <pic:blipFill>
                          <a:blip r:embed="rId114" cstate="print"/>
                          <a:stretch>
                            <a:fillRect/>
                          </a:stretch>
                        </pic:blipFill>
                        <pic:spPr>
                          <a:xfrm>
                            <a:off x="718521" y="3286678"/>
                            <a:ext cx="3793129" cy="683938"/>
                          </a:xfrm>
                          <a:prstGeom prst="rect">
                            <a:avLst/>
                          </a:prstGeom>
                        </pic:spPr>
                      </pic:pic>
                      <wps:wsp>
                        <wps:cNvPr id="455" name="Graphic 455"/>
                        <wps:cNvSpPr/>
                        <wps:spPr>
                          <a:xfrm>
                            <a:off x="2634100" y="857535"/>
                            <a:ext cx="399415" cy="123825"/>
                          </a:xfrm>
                          <a:custGeom>
                            <a:avLst/>
                            <a:gdLst/>
                            <a:ahLst/>
                            <a:cxnLst/>
                            <a:rect l="l" t="t" r="r" b="b"/>
                            <a:pathLst>
                              <a:path w="399415" h="123825">
                                <a:moveTo>
                                  <a:pt x="0" y="0"/>
                                </a:moveTo>
                                <a:lnTo>
                                  <a:pt x="399276" y="0"/>
                                </a:lnTo>
                              </a:path>
                              <a:path w="399415" h="123825">
                                <a:moveTo>
                                  <a:pt x="399276" y="0"/>
                                </a:moveTo>
                                <a:lnTo>
                                  <a:pt x="399276" y="123488"/>
                                </a:lnTo>
                              </a:path>
                              <a:path w="399415" h="123825">
                                <a:moveTo>
                                  <a:pt x="9506" y="123488"/>
                                </a:moveTo>
                                <a:lnTo>
                                  <a:pt x="399276" y="123488"/>
                                </a:lnTo>
                              </a:path>
                            </a:pathLst>
                          </a:custGeom>
                          <a:ln w="11086">
                            <a:solidFill>
                              <a:srgbClr val="A80036"/>
                            </a:solidFill>
                            <a:prstDash val="solid"/>
                          </a:ln>
                        </wps:spPr>
                        <wps:bodyPr wrap="square" lIns="0" tIns="0" rIns="0" bIns="0" rtlCol="0">
                          <a:prstTxWarp prst="textNoShape">
                            <a:avLst/>
                          </a:prstTxWarp>
                          <a:noAutofit/>
                        </wps:bodyPr>
                      </wps:wsp>
                      <pic:pic>
                        <pic:nvPicPr>
                          <pic:cNvPr id="456" name="Image 456"/>
                          <pic:cNvPicPr/>
                        </pic:nvPicPr>
                        <pic:blipFill>
                          <a:blip r:embed="rId115" cstate="print"/>
                          <a:stretch>
                            <a:fillRect/>
                          </a:stretch>
                        </pic:blipFill>
                        <pic:spPr>
                          <a:xfrm>
                            <a:off x="2638063" y="937485"/>
                            <a:ext cx="106151" cy="87078"/>
                          </a:xfrm>
                          <a:prstGeom prst="rect">
                            <a:avLst/>
                          </a:prstGeom>
                        </pic:spPr>
                      </pic:pic>
                      <wps:wsp>
                        <wps:cNvPr id="457" name="Graphic 457"/>
                        <wps:cNvSpPr/>
                        <wps:spPr>
                          <a:xfrm>
                            <a:off x="2634100" y="1257449"/>
                            <a:ext cx="399415" cy="123825"/>
                          </a:xfrm>
                          <a:custGeom>
                            <a:avLst/>
                            <a:gdLst/>
                            <a:ahLst/>
                            <a:cxnLst/>
                            <a:rect l="l" t="t" r="r" b="b"/>
                            <a:pathLst>
                              <a:path w="399415" h="123825">
                                <a:moveTo>
                                  <a:pt x="0" y="0"/>
                                </a:moveTo>
                                <a:lnTo>
                                  <a:pt x="399276" y="0"/>
                                </a:lnTo>
                              </a:path>
                              <a:path w="399415" h="123825">
                                <a:moveTo>
                                  <a:pt x="399276" y="0"/>
                                </a:moveTo>
                                <a:lnTo>
                                  <a:pt x="399276" y="123488"/>
                                </a:lnTo>
                              </a:path>
                              <a:path w="399415" h="123825">
                                <a:moveTo>
                                  <a:pt x="9506" y="123488"/>
                                </a:moveTo>
                                <a:lnTo>
                                  <a:pt x="399276" y="123488"/>
                                </a:lnTo>
                              </a:path>
                            </a:pathLst>
                          </a:custGeom>
                          <a:ln w="11086">
                            <a:solidFill>
                              <a:srgbClr val="A80036"/>
                            </a:solidFill>
                            <a:prstDash val="solid"/>
                          </a:ln>
                        </wps:spPr>
                        <wps:bodyPr wrap="square" lIns="0" tIns="0" rIns="0" bIns="0" rtlCol="0">
                          <a:prstTxWarp prst="textNoShape">
                            <a:avLst/>
                          </a:prstTxWarp>
                          <a:noAutofit/>
                        </wps:bodyPr>
                      </wps:wsp>
                      <pic:pic>
                        <pic:nvPicPr>
                          <pic:cNvPr id="458" name="Image 458"/>
                          <pic:cNvPicPr/>
                        </pic:nvPicPr>
                        <pic:blipFill>
                          <a:blip r:embed="rId115" cstate="print"/>
                          <a:stretch>
                            <a:fillRect/>
                          </a:stretch>
                        </pic:blipFill>
                        <pic:spPr>
                          <a:xfrm>
                            <a:off x="2638063" y="1337399"/>
                            <a:ext cx="106151" cy="87078"/>
                          </a:xfrm>
                          <a:prstGeom prst="rect">
                            <a:avLst/>
                          </a:prstGeom>
                        </pic:spPr>
                      </pic:pic>
                      <pic:pic>
                        <pic:nvPicPr>
                          <pic:cNvPr id="459" name="Image 459"/>
                          <pic:cNvPicPr/>
                        </pic:nvPicPr>
                        <pic:blipFill>
                          <a:blip r:embed="rId116" cstate="print"/>
                          <a:stretch>
                            <a:fillRect/>
                          </a:stretch>
                        </pic:blipFill>
                        <pic:spPr>
                          <a:xfrm>
                            <a:off x="2514478" y="1879721"/>
                            <a:ext cx="106151" cy="87078"/>
                          </a:xfrm>
                          <a:prstGeom prst="rect">
                            <a:avLst/>
                          </a:prstGeom>
                        </pic:spPr>
                      </pic:pic>
                      <wps:wsp>
                        <wps:cNvPr id="460" name="Graphic 460"/>
                        <wps:cNvSpPr/>
                        <wps:spPr>
                          <a:xfrm>
                            <a:off x="728028" y="1923260"/>
                            <a:ext cx="2305685" cy="400050"/>
                          </a:xfrm>
                          <a:custGeom>
                            <a:avLst/>
                            <a:gdLst/>
                            <a:ahLst/>
                            <a:cxnLst/>
                            <a:rect l="l" t="t" r="r" b="b"/>
                            <a:pathLst>
                              <a:path w="2305685" h="400050">
                                <a:moveTo>
                                  <a:pt x="0" y="0"/>
                                </a:moveTo>
                                <a:lnTo>
                                  <a:pt x="1849031" y="0"/>
                                </a:lnTo>
                              </a:path>
                              <a:path w="2305685" h="400050">
                                <a:moveTo>
                                  <a:pt x="1906071" y="276346"/>
                                </a:moveTo>
                                <a:lnTo>
                                  <a:pt x="2305348" y="276346"/>
                                </a:lnTo>
                              </a:path>
                              <a:path w="2305685" h="400050">
                                <a:moveTo>
                                  <a:pt x="2305348" y="276346"/>
                                </a:moveTo>
                                <a:lnTo>
                                  <a:pt x="2305348" y="399834"/>
                                </a:lnTo>
                              </a:path>
                              <a:path w="2305685" h="400050">
                                <a:moveTo>
                                  <a:pt x="1915578" y="399834"/>
                                </a:moveTo>
                                <a:lnTo>
                                  <a:pt x="2305348" y="399834"/>
                                </a:lnTo>
                              </a:path>
                            </a:pathLst>
                          </a:custGeom>
                          <a:ln w="11086">
                            <a:solidFill>
                              <a:srgbClr val="A80036"/>
                            </a:solidFill>
                            <a:prstDash val="solid"/>
                          </a:ln>
                        </wps:spPr>
                        <wps:bodyPr wrap="square" lIns="0" tIns="0" rIns="0" bIns="0" rtlCol="0">
                          <a:prstTxWarp prst="textNoShape">
                            <a:avLst/>
                          </a:prstTxWarp>
                          <a:noAutofit/>
                        </wps:bodyPr>
                      </wps:wsp>
                      <pic:pic>
                        <pic:nvPicPr>
                          <pic:cNvPr id="461" name="Image 461"/>
                          <pic:cNvPicPr/>
                        </pic:nvPicPr>
                        <pic:blipFill>
                          <a:blip r:embed="rId117" cstate="print"/>
                          <a:stretch>
                            <a:fillRect/>
                          </a:stretch>
                        </pic:blipFill>
                        <pic:spPr>
                          <a:xfrm>
                            <a:off x="2638063" y="2279556"/>
                            <a:ext cx="106151" cy="87078"/>
                          </a:xfrm>
                          <a:prstGeom prst="rect">
                            <a:avLst/>
                          </a:prstGeom>
                        </pic:spPr>
                      </pic:pic>
                      <wps:wsp>
                        <wps:cNvPr id="462" name="Graphic 462"/>
                        <wps:cNvSpPr/>
                        <wps:spPr>
                          <a:xfrm>
                            <a:off x="2634100" y="2599441"/>
                            <a:ext cx="399415" cy="123825"/>
                          </a:xfrm>
                          <a:custGeom>
                            <a:avLst/>
                            <a:gdLst/>
                            <a:ahLst/>
                            <a:cxnLst/>
                            <a:rect l="l" t="t" r="r" b="b"/>
                            <a:pathLst>
                              <a:path w="399415" h="123825">
                                <a:moveTo>
                                  <a:pt x="0" y="0"/>
                                </a:moveTo>
                                <a:lnTo>
                                  <a:pt x="399276" y="0"/>
                                </a:lnTo>
                              </a:path>
                              <a:path w="399415" h="123825">
                                <a:moveTo>
                                  <a:pt x="399276" y="0"/>
                                </a:moveTo>
                                <a:lnTo>
                                  <a:pt x="399276" y="123488"/>
                                </a:lnTo>
                              </a:path>
                              <a:path w="399415" h="123825">
                                <a:moveTo>
                                  <a:pt x="9506" y="123488"/>
                                </a:moveTo>
                                <a:lnTo>
                                  <a:pt x="399276" y="123488"/>
                                </a:lnTo>
                              </a:path>
                            </a:pathLst>
                          </a:custGeom>
                          <a:ln w="11086">
                            <a:solidFill>
                              <a:srgbClr val="A80036"/>
                            </a:solidFill>
                            <a:prstDash val="solid"/>
                          </a:ln>
                        </wps:spPr>
                        <wps:bodyPr wrap="square" lIns="0" tIns="0" rIns="0" bIns="0" rtlCol="0">
                          <a:prstTxWarp prst="textNoShape">
                            <a:avLst/>
                          </a:prstTxWarp>
                          <a:noAutofit/>
                        </wps:bodyPr>
                      </wps:wsp>
                      <pic:pic>
                        <pic:nvPicPr>
                          <pic:cNvPr id="463" name="Image 463"/>
                          <pic:cNvPicPr/>
                        </pic:nvPicPr>
                        <pic:blipFill>
                          <a:blip r:embed="rId117" cstate="print"/>
                          <a:stretch>
                            <a:fillRect/>
                          </a:stretch>
                        </pic:blipFill>
                        <pic:spPr>
                          <a:xfrm>
                            <a:off x="2638063" y="2679391"/>
                            <a:ext cx="106151" cy="87078"/>
                          </a:xfrm>
                          <a:prstGeom prst="rect">
                            <a:avLst/>
                          </a:prstGeom>
                        </pic:spPr>
                      </pic:pic>
                      <wps:wsp>
                        <wps:cNvPr id="464" name="Graphic 464"/>
                        <wps:cNvSpPr/>
                        <wps:spPr>
                          <a:xfrm>
                            <a:off x="2634100" y="2999356"/>
                            <a:ext cx="399415" cy="123825"/>
                          </a:xfrm>
                          <a:custGeom>
                            <a:avLst/>
                            <a:gdLst/>
                            <a:ahLst/>
                            <a:cxnLst/>
                            <a:rect l="l" t="t" r="r" b="b"/>
                            <a:pathLst>
                              <a:path w="399415" h="123825">
                                <a:moveTo>
                                  <a:pt x="0" y="0"/>
                                </a:moveTo>
                                <a:lnTo>
                                  <a:pt x="399276" y="0"/>
                                </a:lnTo>
                              </a:path>
                              <a:path w="399415" h="123825">
                                <a:moveTo>
                                  <a:pt x="399276" y="0"/>
                                </a:moveTo>
                                <a:lnTo>
                                  <a:pt x="399276" y="123488"/>
                                </a:lnTo>
                              </a:path>
                              <a:path w="399415" h="123825">
                                <a:moveTo>
                                  <a:pt x="9506" y="123488"/>
                                </a:moveTo>
                                <a:lnTo>
                                  <a:pt x="399276" y="123488"/>
                                </a:lnTo>
                              </a:path>
                            </a:pathLst>
                          </a:custGeom>
                          <a:ln w="11086">
                            <a:solidFill>
                              <a:srgbClr val="A80036"/>
                            </a:solidFill>
                            <a:prstDash val="solid"/>
                          </a:ln>
                        </wps:spPr>
                        <wps:bodyPr wrap="square" lIns="0" tIns="0" rIns="0" bIns="0" rtlCol="0">
                          <a:prstTxWarp prst="textNoShape">
                            <a:avLst/>
                          </a:prstTxWarp>
                          <a:noAutofit/>
                        </wps:bodyPr>
                      </wps:wsp>
                      <pic:pic>
                        <pic:nvPicPr>
                          <pic:cNvPr id="465" name="Image 465"/>
                          <pic:cNvPicPr/>
                        </pic:nvPicPr>
                        <pic:blipFill>
                          <a:blip r:embed="rId117" cstate="print"/>
                          <a:stretch>
                            <a:fillRect/>
                          </a:stretch>
                        </pic:blipFill>
                        <pic:spPr>
                          <a:xfrm>
                            <a:off x="2638063" y="3079305"/>
                            <a:ext cx="106151" cy="87078"/>
                          </a:xfrm>
                          <a:prstGeom prst="rect">
                            <a:avLst/>
                          </a:prstGeom>
                        </pic:spPr>
                      </pic:pic>
                      <pic:pic>
                        <pic:nvPicPr>
                          <pic:cNvPr id="466" name="Image 466"/>
                          <pic:cNvPicPr/>
                        </pic:nvPicPr>
                        <pic:blipFill>
                          <a:blip r:embed="rId117" cstate="print"/>
                          <a:stretch>
                            <a:fillRect/>
                          </a:stretch>
                        </pic:blipFill>
                        <pic:spPr>
                          <a:xfrm>
                            <a:off x="731992" y="3355651"/>
                            <a:ext cx="106151" cy="87078"/>
                          </a:xfrm>
                          <a:prstGeom prst="rect">
                            <a:avLst/>
                          </a:prstGeom>
                        </pic:spPr>
                      </pic:pic>
                      <wps:wsp>
                        <wps:cNvPr id="467" name="Graphic 467"/>
                        <wps:cNvSpPr/>
                        <wps:spPr>
                          <a:xfrm>
                            <a:off x="775561" y="3399190"/>
                            <a:ext cx="1849120" cy="1270"/>
                          </a:xfrm>
                          <a:custGeom>
                            <a:avLst/>
                            <a:gdLst/>
                            <a:ahLst/>
                            <a:cxnLst/>
                            <a:rect l="l" t="t" r="r" b="b"/>
                            <a:pathLst>
                              <a:path w="1849120" h="0">
                                <a:moveTo>
                                  <a:pt x="0" y="0"/>
                                </a:moveTo>
                                <a:lnTo>
                                  <a:pt x="1849031" y="0"/>
                                </a:lnTo>
                              </a:path>
                            </a:pathLst>
                          </a:custGeom>
                          <a:ln w="11082">
                            <a:solidFill>
                              <a:srgbClr val="A8003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1.754036pt;margin-top:-15.597631pt;width:355.25pt;height:312.650pt;mso-position-horizontal-relative:page;mso-position-vertical-relative:paragraph;z-index:-22886400" id="docshapegroup367" coordorigin="1635,-312" coordsize="7105,6253">
                <v:rect style="position:absolute;left:1643;top:-223;width:5974;height:6088" id="docshape368" filled="true" fillcolor="#dddddd" stroked="false">
                  <v:fill type="solid"/>
                </v:rect>
                <v:shape style="position:absolute;left:1643;top:-223;width:5974;height:6088" id="docshape369" coordorigin="1644,-222" coordsize="5974,6088" path="m1644,5865l7617,5865,7617,-222,1644,-222,1644,5865xm2782,573l2782,1982e" filled="false" stroked="true" strokeweight=".872967pt" strokecolor="#a80036">
                  <v:path arrowok="t"/>
                  <v:stroke dashstyle="solid"/>
                </v:shape>
                <v:line style="position:absolute" from="2782,1982" to="2782,2401" stroked="true" strokeweight=".873309pt" strokecolor="#a80036">
                  <v:stroke dashstyle="dot"/>
                </v:line>
                <v:shape style="position:absolute;left:2781;top:573;width:2995;height:4737" id="docshape370" coordorigin="2782,573" coordsize="2995,4737" path="m2782,2401l2782,5310m5776,573l5776,1982e" filled="false" stroked="true" strokeweight=".872967pt" strokecolor="#a80036">
                  <v:path arrowok="t"/>
                  <v:stroke dashstyle="solid"/>
                </v:shape>
                <v:line style="position:absolute" from="5776,1982" to="5776,2401" stroked="true" strokeweight=".873309pt" strokecolor="#a80036">
                  <v:stroke dashstyle="dot"/>
                </v:line>
                <v:line style="position:absolute" from="5776,2401" to="5776,5310" stroked="true" strokeweight=".873309pt" strokecolor="#a80036">
                  <v:stroke dashstyle="solid"/>
                </v:line>
                <v:shape style="position:absolute;left:1853;top:-312;width:1797;height:1242" type="#_x0000_t75" id="docshape371" alt="Generated by PlantUML" stroked="false">
                  <v:imagedata r:id="rId111" o:title=""/>
                </v:shape>
                <v:shape style="position:absolute;left:1853;top:4863;width:1797;height:1078" type="#_x0000_t75" id="docshape372" alt="Generated by PlantUML" stroked="false">
                  <v:imagedata r:id="rId112" o:title=""/>
                </v:shape>
                <v:shape style="position:absolute;left:2766;top:-312;width:5974;height:1242" type="#_x0000_t75" id="docshape373" alt="Generated by PlantUML" stroked="false">
                  <v:imagedata r:id="rId113" o:title=""/>
                </v:shape>
                <v:shape style="position:absolute;left:2766;top:4863;width:5974;height:1078" type="#_x0000_t75" id="docshape374" alt="Generated by PlantUML" stroked="false">
                  <v:imagedata r:id="rId114" o:title=""/>
                </v:shape>
                <v:shape style="position:absolute;left:5783;top:1038;width:629;height:195" id="docshape375" coordorigin="5783,1038" coordsize="629,195" path="m5783,1038l6412,1038m6412,1038l6412,1233m5798,1233l6412,1233e" filled="false" stroked="true" strokeweight=".872967pt" strokecolor="#a80036">
                  <v:path arrowok="t"/>
                  <v:stroke dashstyle="solid"/>
                </v:shape>
                <v:shape style="position:absolute;left:5789;top:1164;width:168;height:138" type="#_x0000_t75" id="docshape376" stroked="false">
                  <v:imagedata r:id="rId115" o:title=""/>
                </v:shape>
                <v:shape style="position:absolute;left:5783;top:1668;width:629;height:195" id="docshape377" coordorigin="5783,1668" coordsize="629,195" path="m5783,1668l6412,1668m6412,1668l6412,1863m5798,1863l6412,1863e" filled="false" stroked="true" strokeweight=".872967pt" strokecolor="#a80036">
                  <v:path arrowok="t"/>
                  <v:stroke dashstyle="solid"/>
                </v:shape>
                <v:shape style="position:absolute;left:5789;top:1794;width:168;height:138" type="#_x0000_t75" id="docshape378" stroked="false">
                  <v:imagedata r:id="rId115" o:title=""/>
                </v:shape>
                <v:shape style="position:absolute;left:5594;top:2648;width:168;height:138" type="#_x0000_t75" id="docshape379" stroked="false">
                  <v:imagedata r:id="rId116" o:title=""/>
                </v:shape>
                <v:shape style="position:absolute;left:2781;top:2716;width:3631;height:630" id="docshape380" coordorigin="2782,2717" coordsize="3631,630" path="m2782,2717l5693,2717m5783,3152l6412,3152m6412,3152l6412,3346m5798,3346l6412,3346e" filled="false" stroked="true" strokeweight=".872967pt" strokecolor="#a80036">
                  <v:path arrowok="t"/>
                  <v:stroke dashstyle="solid"/>
                </v:shape>
                <v:shape style="position:absolute;left:5789;top:3277;width:168;height:138" type="#_x0000_t75" id="docshape381" stroked="false">
                  <v:imagedata r:id="rId117" o:title=""/>
                </v:shape>
                <v:shape style="position:absolute;left:5783;top:3781;width:629;height:195" id="docshape382" coordorigin="5783,3782" coordsize="629,195" path="m5783,3782l6412,3782m6412,3782l6412,3976m5798,3976l6412,3976e" filled="false" stroked="true" strokeweight=".872967pt" strokecolor="#a80036">
                  <v:path arrowok="t"/>
                  <v:stroke dashstyle="solid"/>
                </v:shape>
                <v:shape style="position:absolute;left:5789;top:3907;width:168;height:138" type="#_x0000_t75" id="docshape383" stroked="false">
                  <v:imagedata r:id="rId117" o:title=""/>
                </v:shape>
                <v:shape style="position:absolute;left:5783;top:4411;width:629;height:195" id="docshape384" coordorigin="5783,4411" coordsize="629,195" path="m5783,4411l6412,4411m6412,4411l6412,4606m5798,4606l6412,4606e" filled="false" stroked="true" strokeweight=".872967pt" strokecolor="#a80036">
                  <v:path arrowok="t"/>
                  <v:stroke dashstyle="solid"/>
                </v:shape>
                <v:shape style="position:absolute;left:5789;top:4537;width:168;height:138" type="#_x0000_t75" id="docshape385" stroked="false">
                  <v:imagedata r:id="rId117" o:title=""/>
                </v:shape>
                <v:shape style="position:absolute;left:2787;top:4972;width:168;height:138" type="#_x0000_t75" id="docshape386" stroked="false">
                  <v:imagedata r:id="rId117" o:title=""/>
                </v:shape>
                <v:line style="position:absolute" from="2856,5041" to="5768,5041" stroked="true" strokeweight=".872625pt" strokecolor="#a80036">
                  <v:stroke dashstyle="solid"/>
                </v:line>
                <w10:wrap type="none"/>
              </v:group>
            </w:pict>
          </mc:Fallback>
        </mc:AlternateContent>
      </w:r>
      <w:r>
        <w:rPr>
          <w:sz w:val="18"/>
        </w:rPr>
        <w:t>Near</w:t>
      </w:r>
      <w:r>
        <w:rPr>
          <w:spacing w:val="12"/>
          <w:sz w:val="18"/>
        </w:rPr>
        <w:t> </w:t>
      </w:r>
      <w:r>
        <w:rPr>
          <w:sz w:val="18"/>
        </w:rPr>
        <w:t>RT</w:t>
      </w:r>
      <w:r>
        <w:rPr>
          <w:spacing w:val="-9"/>
          <w:sz w:val="18"/>
        </w:rPr>
        <w:t> </w:t>
      </w:r>
      <w:r>
        <w:rPr>
          <w:sz w:val="18"/>
        </w:rPr>
        <w:t>RIC</w:t>
      </w:r>
      <w:r>
        <w:rPr>
          <w:spacing w:val="2"/>
          <w:sz w:val="18"/>
        </w:rPr>
        <w:t> </w:t>
      </w:r>
      <w:r>
        <w:rPr>
          <w:spacing w:val="-2"/>
          <w:sz w:val="18"/>
        </w:rPr>
        <w:t>platform</w:t>
      </w:r>
    </w:p>
    <w:p>
      <w:pPr>
        <w:spacing w:after="0"/>
        <w:jc w:val="left"/>
        <w:rPr>
          <w:sz w:val="18"/>
        </w:rPr>
        <w:sectPr>
          <w:type w:val="continuous"/>
          <w:pgSz w:w="11910" w:h="16850"/>
          <w:pgMar w:header="694" w:footer="702" w:top="1460" w:bottom="280" w:left="720" w:right="700"/>
          <w:cols w:num="2" w:equalWidth="0">
            <w:col w:w="2220" w:space="40"/>
            <w:col w:w="8230"/>
          </w:cols>
        </w:sectPr>
      </w:pPr>
    </w:p>
    <w:p>
      <w:pPr>
        <w:spacing w:line="240" w:lineRule="auto" w:before="203"/>
        <w:rPr>
          <w:sz w:val="18"/>
        </w:rPr>
      </w:pPr>
    </w:p>
    <w:p>
      <w:pPr>
        <w:spacing w:before="0"/>
        <w:ind w:left="5170" w:right="0" w:firstLine="0"/>
        <w:jc w:val="left"/>
        <w:rPr>
          <w:sz w:val="18"/>
        </w:rPr>
      </w:pPr>
      <w:r>
        <w:rPr>
          <w:sz w:val="18"/>
        </w:rPr>
        <w:t>Near</w:t>
      </w:r>
      <w:r>
        <w:rPr>
          <w:spacing w:val="17"/>
          <w:sz w:val="18"/>
        </w:rPr>
        <w:t> </w:t>
      </w:r>
      <w:r>
        <w:rPr>
          <w:sz w:val="18"/>
        </w:rPr>
        <w:t>RT</w:t>
      </w:r>
      <w:r>
        <w:rPr>
          <w:spacing w:val="-7"/>
          <w:sz w:val="18"/>
        </w:rPr>
        <w:t> </w:t>
      </w:r>
      <w:r>
        <w:rPr>
          <w:sz w:val="18"/>
        </w:rPr>
        <w:t>RIC</w:t>
      </w:r>
      <w:r>
        <w:rPr>
          <w:spacing w:val="6"/>
          <w:sz w:val="18"/>
        </w:rPr>
        <w:t> </w:t>
      </w:r>
      <w:r>
        <w:rPr>
          <w:sz w:val="18"/>
        </w:rPr>
        <w:t>platform</w:t>
      </w:r>
      <w:r>
        <w:rPr>
          <w:spacing w:val="16"/>
          <w:sz w:val="18"/>
        </w:rPr>
        <w:t> </w:t>
      </w:r>
      <w:r>
        <w:rPr>
          <w:sz w:val="18"/>
        </w:rPr>
        <w:t>ser</w:t>
      </w:r>
      <w:r>
        <w:rPr>
          <w:spacing w:val="10"/>
          <w:sz w:val="18"/>
        </w:rPr>
        <w:t> </w:t>
      </w:r>
      <w:r>
        <w:rPr>
          <w:sz w:val="18"/>
        </w:rPr>
        <w:t>ice</w:t>
      </w:r>
      <w:r>
        <w:rPr>
          <w:spacing w:val="5"/>
          <w:sz w:val="18"/>
        </w:rPr>
        <w:t> </w:t>
      </w:r>
      <w:r>
        <w:rPr>
          <w:sz w:val="18"/>
        </w:rPr>
        <w:t>a</w:t>
      </w:r>
      <w:r>
        <w:rPr>
          <w:spacing w:val="34"/>
          <w:sz w:val="18"/>
        </w:rPr>
        <w:t> </w:t>
      </w:r>
      <w:r>
        <w:rPr>
          <w:spacing w:val="-2"/>
          <w:sz w:val="18"/>
        </w:rPr>
        <w:t>ailable</w:t>
      </w:r>
    </w:p>
    <w:p>
      <w:pPr>
        <w:spacing w:line="240" w:lineRule="auto" w:before="0"/>
        <w:rPr>
          <w:sz w:val="18"/>
        </w:rPr>
      </w:pPr>
    </w:p>
    <w:p>
      <w:pPr>
        <w:spacing w:line="240" w:lineRule="auto" w:before="10"/>
        <w:rPr>
          <w:sz w:val="18"/>
        </w:rPr>
      </w:pPr>
    </w:p>
    <w:p>
      <w:pPr>
        <w:spacing w:before="0"/>
        <w:ind w:left="1555" w:right="0" w:firstLine="0"/>
        <w:jc w:val="center"/>
        <w:rPr>
          <w:sz w:val="18"/>
        </w:rPr>
      </w:pPr>
      <w:r>
        <w:rPr>
          <w:spacing w:val="19"/>
          <w:w w:val="110"/>
          <w:sz w:val="18"/>
        </w:rPr>
        <w:t> </w:t>
      </w:r>
      <w:r>
        <w:rPr>
          <w:w w:val="110"/>
          <w:sz w:val="18"/>
        </w:rPr>
        <w:t>tore</w:t>
      </w:r>
      <w:r>
        <w:rPr>
          <w:spacing w:val="-21"/>
          <w:w w:val="110"/>
          <w:sz w:val="18"/>
        </w:rPr>
        <w:t> </w:t>
      </w:r>
      <w:r>
        <w:rPr>
          <w:w w:val="110"/>
          <w:sz w:val="18"/>
        </w:rPr>
        <w:t>A</w:t>
      </w:r>
      <w:r>
        <w:rPr>
          <w:spacing w:val="9"/>
          <w:w w:val="140"/>
          <w:sz w:val="18"/>
        </w:rPr>
        <w:t> </w:t>
      </w:r>
      <w:r>
        <w:rPr>
          <w:w w:val="140"/>
          <w:sz w:val="18"/>
        </w:rPr>
        <w:t>I</w:t>
      </w:r>
      <w:r>
        <w:rPr>
          <w:spacing w:val="-31"/>
          <w:w w:val="140"/>
          <w:sz w:val="18"/>
        </w:rPr>
        <w:t> </w:t>
      </w:r>
      <w:r>
        <w:rPr>
          <w:spacing w:val="-2"/>
          <w:w w:val="110"/>
          <w:sz w:val="18"/>
        </w:rPr>
        <w:t>information</w:t>
      </w: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15"/>
        <w:rPr>
          <w:sz w:val="18"/>
        </w:rPr>
      </w:pPr>
    </w:p>
    <w:p>
      <w:pPr>
        <w:spacing w:before="0"/>
        <w:ind w:left="2164" w:right="0" w:firstLine="0"/>
        <w:jc w:val="left"/>
        <w:rPr>
          <w:sz w:val="18"/>
        </w:rPr>
      </w:pPr>
      <w:r>
        <w:rPr>
          <w:sz w:val="18"/>
        </w:rPr>
        <w:t>1.</w:t>
      </w:r>
      <w:r>
        <w:rPr>
          <w:spacing w:val="-5"/>
          <w:sz w:val="18"/>
        </w:rPr>
        <w:t> </w:t>
      </w:r>
      <w:r>
        <w:rPr>
          <w:sz w:val="18"/>
        </w:rPr>
        <w:t>A</w:t>
      </w:r>
      <w:r>
        <w:rPr>
          <w:spacing w:val="47"/>
          <w:sz w:val="18"/>
        </w:rPr>
        <w:t> </w:t>
      </w:r>
      <w:r>
        <w:rPr>
          <w:sz w:val="18"/>
        </w:rPr>
        <w:t>I</w:t>
      </w:r>
      <w:r>
        <w:rPr>
          <w:spacing w:val="-4"/>
          <w:sz w:val="18"/>
        </w:rPr>
        <w:t> </w:t>
      </w:r>
      <w:r>
        <w:rPr>
          <w:sz w:val="18"/>
        </w:rPr>
        <w:t>disco</w:t>
      </w:r>
      <w:r>
        <w:rPr>
          <w:spacing w:val="36"/>
          <w:sz w:val="18"/>
        </w:rPr>
        <w:t> </w:t>
      </w:r>
      <w:r>
        <w:rPr>
          <w:sz w:val="18"/>
        </w:rPr>
        <w:t>ery</w:t>
      </w:r>
      <w:r>
        <w:rPr>
          <w:spacing w:val="-15"/>
          <w:sz w:val="18"/>
        </w:rPr>
        <w:t> </w:t>
      </w:r>
      <w:r>
        <w:rPr>
          <w:spacing w:val="-2"/>
          <w:sz w:val="18"/>
        </w:rPr>
        <w:t>request</w:t>
      </w:r>
    </w:p>
    <w:p>
      <w:pPr>
        <w:spacing w:line="240" w:lineRule="auto" w:before="23"/>
        <w:rPr>
          <w:sz w:val="18"/>
        </w:rPr>
      </w:pPr>
    </w:p>
    <w:p>
      <w:pPr>
        <w:spacing w:before="0"/>
        <w:ind w:left="5170" w:right="0" w:firstLine="0"/>
        <w:jc w:val="left"/>
        <w:rPr>
          <w:sz w:val="18"/>
        </w:rPr>
      </w:pPr>
      <w:r>
        <w:rPr>
          <w:spacing w:val="55"/>
          <w:sz w:val="18"/>
        </w:rPr>
        <w:t> </w:t>
      </w:r>
      <w:r>
        <w:rPr>
          <w:sz w:val="18"/>
        </w:rPr>
        <w:t>.</w:t>
      </w:r>
      <w:r>
        <w:rPr>
          <w:spacing w:val="-10"/>
          <w:sz w:val="18"/>
        </w:rPr>
        <w:t> </w:t>
      </w:r>
      <w:r>
        <w:rPr>
          <w:sz w:val="18"/>
        </w:rPr>
        <w:t>Near</w:t>
      </w:r>
      <w:r>
        <w:rPr>
          <w:spacing w:val="10"/>
          <w:sz w:val="18"/>
        </w:rPr>
        <w:t> </w:t>
      </w:r>
      <w:r>
        <w:rPr>
          <w:sz w:val="18"/>
        </w:rPr>
        <w:t>RT</w:t>
      </w:r>
      <w:r>
        <w:rPr>
          <w:spacing w:val="-10"/>
          <w:sz w:val="18"/>
        </w:rPr>
        <w:t> </w:t>
      </w:r>
      <w:r>
        <w:rPr>
          <w:sz w:val="18"/>
        </w:rPr>
        <w:t>RIC platform</w:t>
      </w:r>
      <w:r>
        <w:rPr>
          <w:spacing w:val="61"/>
          <w:w w:val="150"/>
          <w:sz w:val="18"/>
        </w:rPr>
        <w:t> </w:t>
      </w:r>
      <w:r>
        <w:rPr>
          <w:sz w:val="18"/>
        </w:rPr>
        <w:t>erifies</w:t>
      </w:r>
      <w:r>
        <w:rPr>
          <w:spacing w:val="10"/>
          <w:sz w:val="18"/>
        </w:rPr>
        <w:t> </w:t>
      </w:r>
      <w:r>
        <w:rPr>
          <w:sz w:val="18"/>
        </w:rPr>
        <w:t>the identity</w:t>
      </w:r>
      <w:r>
        <w:rPr>
          <w:spacing w:val="-20"/>
          <w:sz w:val="18"/>
        </w:rPr>
        <w:t> </w:t>
      </w:r>
      <w:r>
        <w:rPr>
          <w:sz w:val="18"/>
        </w:rPr>
        <w:t>of</w:t>
      </w:r>
      <w:r>
        <w:rPr>
          <w:spacing w:val="-10"/>
          <w:sz w:val="18"/>
        </w:rPr>
        <w:t> </w:t>
      </w:r>
      <w:r>
        <w:rPr>
          <w:sz w:val="18"/>
        </w:rPr>
        <w:t>the </w:t>
      </w:r>
      <w:r>
        <w:rPr>
          <w:spacing w:val="-4"/>
          <w:sz w:val="18"/>
        </w:rPr>
        <w:t>xApp</w:t>
      </w:r>
    </w:p>
    <w:p>
      <w:pPr>
        <w:spacing w:line="240" w:lineRule="auto" w:before="0"/>
        <w:rPr>
          <w:sz w:val="18"/>
        </w:rPr>
      </w:pPr>
    </w:p>
    <w:p>
      <w:pPr>
        <w:spacing w:line="240" w:lineRule="auto" w:before="7"/>
        <w:rPr>
          <w:sz w:val="18"/>
        </w:rPr>
      </w:pPr>
    </w:p>
    <w:p>
      <w:pPr>
        <w:pStyle w:val="ListParagraph"/>
        <w:numPr>
          <w:ilvl w:val="0"/>
          <w:numId w:val="150"/>
        </w:numPr>
        <w:tabs>
          <w:tab w:pos="5435" w:val="left" w:leader="none"/>
        </w:tabs>
        <w:spacing w:line="240" w:lineRule="auto" w:before="1" w:after="0"/>
        <w:ind w:left="5435" w:right="0" w:hanging="265"/>
        <w:jc w:val="left"/>
        <w:rPr>
          <w:rFonts w:ascii="Arial"/>
          <w:sz w:val="18"/>
        </w:rPr>
      </w:pPr>
      <w:r>
        <w:rPr>
          <w:rFonts w:ascii="Arial"/>
          <w:sz w:val="18"/>
        </w:rPr>
        <w:t>earch</w:t>
      </w:r>
      <w:r>
        <w:rPr>
          <w:rFonts w:ascii="Arial"/>
          <w:spacing w:val="17"/>
          <w:sz w:val="18"/>
        </w:rPr>
        <w:t> </w:t>
      </w:r>
      <w:r>
        <w:rPr>
          <w:rFonts w:ascii="Arial"/>
          <w:sz w:val="18"/>
        </w:rPr>
        <w:t>stored</w:t>
      </w:r>
      <w:r>
        <w:rPr>
          <w:rFonts w:ascii="Arial"/>
          <w:spacing w:val="-4"/>
          <w:sz w:val="18"/>
        </w:rPr>
        <w:t> </w:t>
      </w:r>
      <w:r>
        <w:rPr>
          <w:rFonts w:ascii="Arial"/>
          <w:sz w:val="18"/>
        </w:rPr>
        <w:t>A</w:t>
      </w:r>
      <w:r>
        <w:rPr>
          <w:rFonts w:ascii="Arial"/>
          <w:spacing w:val="66"/>
          <w:sz w:val="18"/>
        </w:rPr>
        <w:t> </w:t>
      </w:r>
      <w:r>
        <w:rPr>
          <w:rFonts w:ascii="Arial"/>
          <w:sz w:val="18"/>
        </w:rPr>
        <w:t>I</w:t>
      </w:r>
      <w:r>
        <w:rPr>
          <w:rFonts w:ascii="Arial"/>
          <w:spacing w:val="4"/>
          <w:sz w:val="18"/>
        </w:rPr>
        <w:t> </w:t>
      </w:r>
      <w:r>
        <w:rPr>
          <w:rFonts w:ascii="Arial"/>
          <w:spacing w:val="-2"/>
          <w:sz w:val="18"/>
        </w:rPr>
        <w:t>information</w:t>
      </w:r>
    </w:p>
    <w:p>
      <w:pPr>
        <w:spacing w:line="240" w:lineRule="auto" w:before="0"/>
        <w:rPr>
          <w:sz w:val="18"/>
        </w:rPr>
      </w:pPr>
    </w:p>
    <w:p>
      <w:pPr>
        <w:spacing w:line="240" w:lineRule="auto" w:before="10"/>
        <w:rPr>
          <w:sz w:val="18"/>
        </w:rPr>
      </w:pPr>
    </w:p>
    <w:p>
      <w:pPr>
        <w:pStyle w:val="ListParagraph"/>
        <w:numPr>
          <w:ilvl w:val="0"/>
          <w:numId w:val="150"/>
        </w:numPr>
        <w:tabs>
          <w:tab w:pos="5362" w:val="left" w:leader="none"/>
        </w:tabs>
        <w:spacing w:line="240" w:lineRule="auto" w:before="0" w:after="0"/>
        <w:ind w:left="5362" w:right="0" w:hanging="192"/>
        <w:jc w:val="left"/>
        <w:rPr>
          <w:rFonts w:ascii="Arial"/>
          <w:sz w:val="18"/>
        </w:rPr>
      </w:pPr>
      <w:r>
        <w:rPr>
          <w:rFonts w:ascii="Arial"/>
          <w:sz w:val="18"/>
        </w:rPr>
        <w:t>Apply</w:t>
      </w:r>
      <w:r>
        <w:rPr>
          <w:rFonts w:ascii="Arial"/>
          <w:spacing w:val="-15"/>
          <w:sz w:val="18"/>
        </w:rPr>
        <w:t> </w:t>
      </w:r>
      <w:r>
        <w:rPr>
          <w:rFonts w:ascii="Arial"/>
          <w:sz w:val="18"/>
        </w:rPr>
        <w:t>disco</w:t>
      </w:r>
      <w:r>
        <w:rPr>
          <w:rFonts w:ascii="Arial"/>
          <w:spacing w:val="39"/>
          <w:sz w:val="18"/>
        </w:rPr>
        <w:t> </w:t>
      </w:r>
      <w:r>
        <w:rPr>
          <w:rFonts w:ascii="Arial"/>
          <w:sz w:val="18"/>
        </w:rPr>
        <w:t>ery</w:t>
      </w:r>
      <w:r>
        <w:rPr>
          <w:rFonts w:ascii="Arial"/>
          <w:spacing w:val="-15"/>
          <w:sz w:val="18"/>
        </w:rPr>
        <w:t> </w:t>
      </w:r>
      <w:r>
        <w:rPr>
          <w:rFonts w:ascii="Arial"/>
          <w:sz w:val="18"/>
        </w:rPr>
        <w:t>policy</w:t>
      </w:r>
      <w:r>
        <w:rPr>
          <w:rFonts w:ascii="Arial"/>
          <w:spacing w:val="-14"/>
          <w:sz w:val="18"/>
        </w:rPr>
        <w:t> </w:t>
      </w:r>
      <w:r>
        <w:rPr>
          <w:rFonts w:ascii="Arial"/>
          <w:sz w:val="18"/>
        </w:rPr>
        <w:t>and</w:t>
      </w:r>
      <w:r>
        <w:rPr>
          <w:rFonts w:ascii="Arial"/>
          <w:spacing w:val="8"/>
          <w:sz w:val="18"/>
        </w:rPr>
        <w:t> </w:t>
      </w:r>
      <w:r>
        <w:rPr>
          <w:rFonts w:ascii="Arial"/>
          <w:sz w:val="18"/>
        </w:rPr>
        <w:t>information</w:t>
      </w:r>
      <w:r>
        <w:rPr>
          <w:rFonts w:ascii="Arial"/>
          <w:spacing w:val="8"/>
          <w:sz w:val="18"/>
        </w:rPr>
        <w:t> </w:t>
      </w:r>
      <w:r>
        <w:rPr>
          <w:rFonts w:ascii="Arial"/>
          <w:spacing w:val="-2"/>
          <w:sz w:val="18"/>
        </w:rPr>
        <w:t>filtering</w:t>
      </w:r>
    </w:p>
    <w:p>
      <w:pPr>
        <w:spacing w:line="240" w:lineRule="auto" w:before="0"/>
        <w:rPr>
          <w:sz w:val="18"/>
        </w:rPr>
      </w:pPr>
    </w:p>
    <w:p>
      <w:pPr>
        <w:spacing w:line="240" w:lineRule="auto" w:before="10"/>
        <w:rPr>
          <w:sz w:val="18"/>
        </w:rPr>
      </w:pPr>
    </w:p>
    <w:p>
      <w:pPr>
        <w:pStyle w:val="ListParagraph"/>
        <w:numPr>
          <w:ilvl w:val="0"/>
          <w:numId w:val="150"/>
        </w:numPr>
        <w:tabs>
          <w:tab w:pos="2506" w:val="left" w:leader="none"/>
        </w:tabs>
        <w:spacing w:line="240" w:lineRule="auto" w:before="0" w:after="0"/>
        <w:ind w:left="2506" w:right="0" w:hanging="192"/>
        <w:jc w:val="left"/>
        <w:rPr>
          <w:rFonts w:ascii="Arial"/>
          <w:sz w:val="18"/>
        </w:rPr>
      </w:pPr>
      <w:r>
        <w:rPr>
          <w:rFonts w:ascii="Arial"/>
          <w:sz w:val="18"/>
        </w:rPr>
        <w:t>A</w:t>
      </w:r>
      <w:r>
        <w:rPr>
          <w:rFonts w:ascii="Arial"/>
          <w:spacing w:val="49"/>
          <w:sz w:val="18"/>
        </w:rPr>
        <w:t> </w:t>
      </w:r>
      <w:r>
        <w:rPr>
          <w:rFonts w:ascii="Arial"/>
          <w:sz w:val="18"/>
        </w:rPr>
        <w:t>I</w:t>
      </w:r>
      <w:r>
        <w:rPr>
          <w:rFonts w:ascii="Arial"/>
          <w:spacing w:val="-5"/>
          <w:sz w:val="18"/>
        </w:rPr>
        <w:t> </w:t>
      </w:r>
      <w:r>
        <w:rPr>
          <w:rFonts w:ascii="Arial"/>
          <w:sz w:val="18"/>
        </w:rPr>
        <w:t>disco</w:t>
      </w:r>
      <w:r>
        <w:rPr>
          <w:rFonts w:ascii="Arial"/>
          <w:spacing w:val="38"/>
          <w:sz w:val="18"/>
        </w:rPr>
        <w:t> </w:t>
      </w:r>
      <w:r>
        <w:rPr>
          <w:rFonts w:ascii="Arial"/>
          <w:sz w:val="18"/>
        </w:rPr>
        <w:t>ery</w:t>
      </w:r>
      <w:r>
        <w:rPr>
          <w:rFonts w:ascii="Arial"/>
          <w:spacing w:val="-15"/>
          <w:sz w:val="18"/>
        </w:rPr>
        <w:t> </w:t>
      </w:r>
      <w:r>
        <w:rPr>
          <w:rFonts w:ascii="Arial"/>
          <w:spacing w:val="-2"/>
          <w:sz w:val="18"/>
        </w:rPr>
        <w:t>response</w:t>
      </w:r>
    </w:p>
    <w:p>
      <w:pPr>
        <w:spacing w:line="240" w:lineRule="auto" w:before="202"/>
        <w:rPr>
          <w:sz w:val="18"/>
        </w:rPr>
      </w:pPr>
    </w:p>
    <w:p>
      <w:pPr>
        <w:tabs>
          <w:tab w:pos="4143" w:val="left" w:leader="none"/>
        </w:tabs>
        <w:spacing w:before="1"/>
        <w:ind w:left="1835" w:right="0" w:firstLine="0"/>
        <w:jc w:val="left"/>
        <w:rPr>
          <w:sz w:val="18"/>
        </w:rPr>
      </w:pPr>
      <w:r>
        <w:rPr>
          <w:spacing w:val="-4"/>
          <w:sz w:val="18"/>
        </w:rPr>
        <w:t>xApp</w:t>
      </w:r>
      <w:r>
        <w:rPr>
          <w:sz w:val="18"/>
        </w:rPr>
        <w:tab/>
        <w:t>Near</w:t>
      </w:r>
      <w:r>
        <w:rPr>
          <w:spacing w:val="12"/>
          <w:sz w:val="18"/>
        </w:rPr>
        <w:t> </w:t>
      </w:r>
      <w:r>
        <w:rPr>
          <w:sz w:val="18"/>
        </w:rPr>
        <w:t>RT</w:t>
      </w:r>
      <w:r>
        <w:rPr>
          <w:spacing w:val="-9"/>
          <w:sz w:val="18"/>
        </w:rPr>
        <w:t> </w:t>
      </w:r>
      <w:r>
        <w:rPr>
          <w:sz w:val="18"/>
        </w:rPr>
        <w:t>RIC</w:t>
      </w:r>
      <w:r>
        <w:rPr>
          <w:spacing w:val="2"/>
          <w:sz w:val="18"/>
        </w:rPr>
        <w:t> </w:t>
      </w:r>
      <w:r>
        <w:rPr>
          <w:spacing w:val="-2"/>
          <w:sz w:val="18"/>
        </w:rPr>
        <w:t>platform</w:t>
      </w:r>
    </w:p>
    <w:p>
      <w:pPr>
        <w:spacing w:line="240" w:lineRule="auto" w:before="0"/>
        <w:rPr>
          <w:sz w:val="20"/>
        </w:rPr>
      </w:pPr>
    </w:p>
    <w:p>
      <w:pPr>
        <w:spacing w:line="240" w:lineRule="auto" w:before="30"/>
        <w:rPr>
          <w:sz w:val="20"/>
        </w:rPr>
      </w:pPr>
    </w:p>
    <w:p>
      <w:pPr>
        <w:pStyle w:val="Heading5"/>
        <w:spacing w:before="1"/>
        <w:ind w:right="18"/>
      </w:pPr>
      <w:r>
        <w:rPr/>
        <w:t>Figure</w:t>
      </w:r>
      <w:r>
        <w:rPr>
          <w:spacing w:val="-8"/>
        </w:rPr>
        <w:t> </w:t>
      </w:r>
      <w:r>
        <w:rPr/>
        <w:t>9.6.1-1:</w:t>
      </w:r>
      <w:r>
        <w:rPr>
          <w:spacing w:val="-7"/>
        </w:rPr>
        <w:t> </w:t>
      </w:r>
      <w:r>
        <w:rPr/>
        <w:t>API</w:t>
      </w:r>
      <w:r>
        <w:rPr>
          <w:spacing w:val="-8"/>
        </w:rPr>
        <w:t> </w:t>
      </w:r>
      <w:r>
        <w:rPr/>
        <w:t>Discovery</w:t>
      </w:r>
      <w:r>
        <w:rPr>
          <w:spacing w:val="-5"/>
        </w:rPr>
        <w:t> </w:t>
      </w:r>
      <w:r>
        <w:rPr>
          <w:spacing w:val="-2"/>
        </w:rPr>
        <w:t>procedure</w:t>
      </w:r>
    </w:p>
    <w:p>
      <w:pPr>
        <w:spacing w:line="240" w:lineRule="auto" w:before="144"/>
        <w:rPr>
          <w:b/>
          <w:sz w:val="20"/>
        </w:rPr>
      </w:pPr>
    </w:p>
    <w:p>
      <w:pPr>
        <w:pStyle w:val="Heading3"/>
        <w:numPr>
          <w:ilvl w:val="2"/>
          <w:numId w:val="59"/>
        </w:numPr>
        <w:tabs>
          <w:tab w:pos="1265" w:val="left" w:leader="none"/>
        </w:tabs>
        <w:spacing w:line="240" w:lineRule="auto" w:before="0" w:after="0"/>
        <w:ind w:left="1265" w:right="0" w:hanging="1133"/>
        <w:jc w:val="left"/>
      </w:pPr>
      <w:bookmarkStart w:name="_TOC_250007" w:id="281"/>
      <w:bookmarkStart w:name="9.6.2 Procedures related to API Event Su" w:id="282"/>
      <w:r>
        <w:rPr/>
      </w:r>
      <w:r>
        <w:rPr/>
        <w:t>Procedures</w:t>
      </w:r>
      <w:r>
        <w:rPr>
          <w:spacing w:val="-8"/>
        </w:rPr>
        <w:t> </w:t>
      </w:r>
      <w:r>
        <w:rPr/>
        <w:t>related</w:t>
      </w:r>
      <w:r>
        <w:rPr>
          <w:spacing w:val="-8"/>
        </w:rPr>
        <w:t> </w:t>
      </w:r>
      <w:r>
        <w:rPr/>
        <w:t>to</w:t>
      </w:r>
      <w:r>
        <w:rPr>
          <w:spacing w:val="-4"/>
        </w:rPr>
        <w:t> </w:t>
      </w:r>
      <w:r>
        <w:rPr/>
        <w:t>API</w:t>
      </w:r>
      <w:r>
        <w:rPr>
          <w:spacing w:val="-5"/>
        </w:rPr>
        <w:t> </w:t>
      </w:r>
      <w:r>
        <w:rPr/>
        <w:t>Event</w:t>
      </w:r>
      <w:r>
        <w:rPr>
          <w:spacing w:val="-6"/>
        </w:rPr>
        <w:t> </w:t>
      </w:r>
      <w:r>
        <w:rPr/>
        <w:t>Subscription</w:t>
      </w:r>
      <w:r>
        <w:rPr>
          <w:spacing w:val="-6"/>
        </w:rPr>
        <w:t> </w:t>
      </w:r>
      <w:r>
        <w:rPr/>
        <w:t>and</w:t>
      </w:r>
      <w:r>
        <w:rPr>
          <w:spacing w:val="-6"/>
        </w:rPr>
        <w:t> </w:t>
      </w:r>
      <w:bookmarkEnd w:id="281"/>
      <w:r>
        <w:rPr>
          <w:spacing w:val="-2"/>
        </w:rPr>
        <w:t>Notification</w:t>
      </w:r>
    </w:p>
    <w:p>
      <w:pPr>
        <w:pStyle w:val="BodyText"/>
        <w:spacing w:line="254" w:lineRule="auto" w:before="181"/>
        <w:ind w:left="132"/>
      </w:pPr>
      <w:r>
        <w:rPr/>
        <w:t>In</w:t>
      </w:r>
      <w:r>
        <w:rPr>
          <w:spacing w:val="-2"/>
        </w:rPr>
        <w:t> </w:t>
      </w:r>
      <w:r>
        <w:rPr/>
        <w:t>this</w:t>
      </w:r>
      <w:r>
        <w:rPr>
          <w:spacing w:val="-3"/>
        </w:rPr>
        <w:t> </w:t>
      </w:r>
      <w:r>
        <w:rPr/>
        <w:t>clause,</w:t>
      </w:r>
      <w:r>
        <w:rPr>
          <w:spacing w:val="-3"/>
        </w:rPr>
        <w:t> </w:t>
      </w:r>
      <w:r>
        <w:rPr/>
        <w:t>the</w:t>
      </w:r>
      <w:r>
        <w:rPr>
          <w:spacing w:val="-3"/>
        </w:rPr>
        <w:t> </w:t>
      </w:r>
      <w:r>
        <w:rPr/>
        <w:t>procedures</w:t>
      </w:r>
      <w:r>
        <w:rPr>
          <w:spacing w:val="-4"/>
        </w:rPr>
        <w:t> </w:t>
      </w:r>
      <w:r>
        <w:rPr/>
        <w:t>for</w:t>
      </w:r>
      <w:r>
        <w:rPr>
          <w:spacing w:val="-3"/>
        </w:rPr>
        <w:t> </w:t>
      </w:r>
      <w:r>
        <w:rPr/>
        <w:t>subscription</w:t>
      </w:r>
      <w:r>
        <w:rPr>
          <w:spacing w:val="-2"/>
        </w:rPr>
        <w:t> </w:t>
      </w:r>
      <w:r>
        <w:rPr/>
        <w:t>/</w:t>
      </w:r>
      <w:r>
        <w:rPr>
          <w:spacing w:val="-4"/>
        </w:rPr>
        <w:t> </w:t>
      </w:r>
      <w:r>
        <w:rPr/>
        <w:t>subscription</w:t>
      </w:r>
      <w:r>
        <w:rPr>
          <w:spacing w:val="-4"/>
        </w:rPr>
        <w:t> </w:t>
      </w:r>
      <w:r>
        <w:rPr/>
        <w:t>deletion</w:t>
      </w:r>
      <w:r>
        <w:rPr>
          <w:spacing w:val="-2"/>
        </w:rPr>
        <w:t> </w:t>
      </w:r>
      <w:r>
        <w:rPr/>
        <w:t>and</w:t>
      </w:r>
      <w:r>
        <w:rPr>
          <w:spacing w:val="-4"/>
        </w:rPr>
        <w:t> </w:t>
      </w:r>
      <w:r>
        <w:rPr/>
        <w:t>API</w:t>
      </w:r>
      <w:r>
        <w:rPr>
          <w:spacing w:val="-3"/>
        </w:rPr>
        <w:t> </w:t>
      </w:r>
      <w:r>
        <w:rPr/>
        <w:t>event</w:t>
      </w:r>
      <w:r>
        <w:rPr>
          <w:spacing w:val="-4"/>
        </w:rPr>
        <w:t> </w:t>
      </w:r>
      <w:r>
        <w:rPr/>
        <w:t>notification</w:t>
      </w:r>
      <w:r>
        <w:rPr>
          <w:spacing w:val="-2"/>
        </w:rPr>
        <w:t> </w:t>
      </w:r>
      <w:r>
        <w:rPr/>
        <w:t>are</w:t>
      </w:r>
      <w:r>
        <w:rPr>
          <w:spacing w:val="-3"/>
        </w:rPr>
        <w:t> </w:t>
      </w:r>
      <w:r>
        <w:rPr/>
        <w:t>provided.</w:t>
      </w:r>
      <w:r>
        <w:rPr>
          <w:spacing w:val="-3"/>
        </w:rPr>
        <w:t> </w:t>
      </w:r>
      <w:r>
        <w:rPr/>
        <w:t>These</w:t>
      </w:r>
      <w:r>
        <w:rPr>
          <w:spacing w:val="-5"/>
        </w:rPr>
        <w:t> </w:t>
      </w:r>
      <w:r>
        <w:rPr/>
        <w:t>procedures allow the xApps to receive information on API related events.</w:t>
      </w:r>
    </w:p>
    <w:p>
      <w:pPr>
        <w:pStyle w:val="BodyText"/>
        <w:spacing w:before="163"/>
        <w:ind w:left="132"/>
      </w:pPr>
      <w:r>
        <w:rPr/>
        <w:t>Such</w:t>
      </w:r>
      <w:r>
        <w:rPr>
          <w:spacing w:val="-4"/>
        </w:rPr>
        <w:t> </w:t>
      </w:r>
      <w:r>
        <w:rPr/>
        <w:t>events</w:t>
      </w:r>
      <w:r>
        <w:rPr>
          <w:spacing w:val="-4"/>
        </w:rPr>
        <w:t> </w:t>
      </w:r>
      <w:r>
        <w:rPr/>
        <w:t>correspond</w:t>
      </w:r>
      <w:r>
        <w:rPr>
          <w:spacing w:val="-5"/>
        </w:rPr>
        <w:t> </w:t>
      </w:r>
      <w:r>
        <w:rPr/>
        <w:t>to</w:t>
      </w:r>
      <w:r>
        <w:rPr>
          <w:spacing w:val="-3"/>
        </w:rPr>
        <w:t> </w:t>
      </w:r>
      <w:r>
        <w:rPr/>
        <w:t>Near-RT</w:t>
      </w:r>
      <w:r>
        <w:rPr>
          <w:spacing w:val="-4"/>
        </w:rPr>
        <w:t> </w:t>
      </w:r>
      <w:r>
        <w:rPr/>
        <w:t>RIC</w:t>
      </w:r>
      <w:r>
        <w:rPr>
          <w:spacing w:val="-5"/>
        </w:rPr>
        <w:t> </w:t>
      </w:r>
      <w:r>
        <w:rPr/>
        <w:t>API</w:t>
      </w:r>
      <w:r>
        <w:rPr>
          <w:spacing w:val="-4"/>
        </w:rPr>
        <w:t> </w:t>
      </w:r>
      <w:r>
        <w:rPr/>
        <w:t>related</w:t>
      </w:r>
      <w:r>
        <w:rPr>
          <w:spacing w:val="-3"/>
        </w:rPr>
        <w:t> </w:t>
      </w:r>
      <w:r>
        <w:rPr/>
        <w:t>events</w:t>
      </w:r>
      <w:r>
        <w:rPr>
          <w:spacing w:val="-5"/>
        </w:rPr>
        <w:t> </w:t>
      </w:r>
      <w:r>
        <w:rPr/>
        <w:t>like</w:t>
      </w:r>
      <w:r>
        <w:rPr>
          <w:spacing w:val="-4"/>
        </w:rPr>
        <w:t> </w:t>
      </w:r>
      <w:r>
        <w:rPr/>
        <w:t>the</w:t>
      </w:r>
      <w:r>
        <w:rPr>
          <w:spacing w:val="-4"/>
        </w:rPr>
        <w:t> </w:t>
      </w:r>
      <w:r>
        <w:rPr>
          <w:spacing w:val="-2"/>
        </w:rPr>
        <w:t>following:</w:t>
      </w:r>
    </w:p>
    <w:p>
      <w:pPr>
        <w:pStyle w:val="BodyText"/>
        <w:spacing w:before="3"/>
        <w:rPr>
          <w:sz w:val="15"/>
        </w:rPr>
      </w:pPr>
    </w:p>
    <w:tbl>
      <w:tblPr>
        <w:tblW w:w="0" w:type="auto"/>
        <w:jc w:val="left"/>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24"/>
        <w:gridCol w:w="4275"/>
      </w:tblGrid>
      <w:tr>
        <w:trPr>
          <w:trHeight w:val="426" w:hRule="atLeast"/>
        </w:trPr>
        <w:tc>
          <w:tcPr>
            <w:tcW w:w="3824" w:type="dxa"/>
          </w:tcPr>
          <w:p>
            <w:pPr>
              <w:pStyle w:val="TableParagraph"/>
              <w:spacing w:line="206" w:lineRule="exact"/>
              <w:ind w:left="13"/>
              <w:jc w:val="center"/>
              <w:rPr>
                <w:b/>
                <w:sz w:val="18"/>
              </w:rPr>
            </w:pPr>
            <w:r>
              <w:rPr>
                <w:b/>
                <w:spacing w:val="-2"/>
                <w:sz w:val="18"/>
              </w:rPr>
              <w:t>Events</w:t>
            </w:r>
          </w:p>
        </w:tc>
        <w:tc>
          <w:tcPr>
            <w:tcW w:w="4275" w:type="dxa"/>
          </w:tcPr>
          <w:p>
            <w:pPr>
              <w:pStyle w:val="TableParagraph"/>
              <w:spacing w:line="206" w:lineRule="exact"/>
              <w:ind w:left="1322"/>
              <w:rPr>
                <w:b/>
                <w:sz w:val="18"/>
              </w:rPr>
            </w:pPr>
            <w:r>
              <w:rPr>
                <w:b/>
                <w:sz w:val="18"/>
              </w:rPr>
              <w:t>Events</w:t>
            </w:r>
            <w:r>
              <w:rPr>
                <w:b/>
                <w:spacing w:val="-2"/>
                <w:sz w:val="18"/>
              </w:rPr>
              <w:t> Description</w:t>
            </w:r>
          </w:p>
        </w:tc>
      </w:tr>
      <w:tr>
        <w:trPr>
          <w:trHeight w:val="441" w:hRule="atLeast"/>
        </w:trPr>
        <w:tc>
          <w:tcPr>
            <w:tcW w:w="3824" w:type="dxa"/>
          </w:tcPr>
          <w:p>
            <w:pPr>
              <w:pStyle w:val="TableParagraph"/>
              <w:spacing w:line="206" w:lineRule="exact"/>
              <w:ind w:left="110"/>
              <w:rPr>
                <w:sz w:val="18"/>
              </w:rPr>
            </w:pPr>
            <w:r>
              <w:rPr>
                <w:sz w:val="18"/>
              </w:rPr>
              <w:t>Availability</w:t>
            </w:r>
            <w:r>
              <w:rPr>
                <w:spacing w:val="-2"/>
                <w:sz w:val="18"/>
              </w:rPr>
              <w:t> </w:t>
            </w:r>
            <w:r>
              <w:rPr>
                <w:sz w:val="18"/>
              </w:rPr>
              <w:t>of</w:t>
            </w:r>
            <w:r>
              <w:rPr>
                <w:spacing w:val="-2"/>
                <w:sz w:val="18"/>
              </w:rPr>
              <w:t> </w:t>
            </w:r>
            <w:r>
              <w:rPr>
                <w:sz w:val="18"/>
              </w:rPr>
              <w:t>Near-RT</w:t>
            </w:r>
            <w:r>
              <w:rPr>
                <w:spacing w:val="-2"/>
                <w:sz w:val="18"/>
              </w:rPr>
              <w:t> </w:t>
            </w:r>
            <w:r>
              <w:rPr>
                <w:sz w:val="18"/>
              </w:rPr>
              <w:t>RIC</w:t>
            </w:r>
            <w:r>
              <w:rPr>
                <w:spacing w:val="-2"/>
                <w:sz w:val="18"/>
              </w:rPr>
              <w:t> </w:t>
            </w:r>
            <w:r>
              <w:rPr>
                <w:spacing w:val="-4"/>
                <w:sz w:val="18"/>
              </w:rPr>
              <w:t>APIs</w:t>
            </w:r>
          </w:p>
        </w:tc>
        <w:tc>
          <w:tcPr>
            <w:tcW w:w="4275" w:type="dxa"/>
          </w:tcPr>
          <w:p>
            <w:pPr>
              <w:pStyle w:val="TableParagraph"/>
              <w:spacing w:line="206" w:lineRule="exact"/>
              <w:rPr>
                <w:sz w:val="18"/>
              </w:rPr>
            </w:pPr>
            <w:r>
              <w:rPr>
                <w:sz w:val="18"/>
              </w:rPr>
              <w:t>Availability</w:t>
            </w:r>
            <w:r>
              <w:rPr>
                <w:spacing w:val="-1"/>
                <w:sz w:val="18"/>
              </w:rPr>
              <w:t> </w:t>
            </w:r>
            <w:r>
              <w:rPr>
                <w:sz w:val="18"/>
              </w:rPr>
              <w:t>events</w:t>
            </w:r>
            <w:r>
              <w:rPr>
                <w:spacing w:val="-1"/>
                <w:sz w:val="18"/>
              </w:rPr>
              <w:t> </w:t>
            </w:r>
            <w:r>
              <w:rPr>
                <w:sz w:val="18"/>
              </w:rPr>
              <w:t>of</w:t>
            </w:r>
            <w:r>
              <w:rPr>
                <w:spacing w:val="-4"/>
                <w:sz w:val="18"/>
              </w:rPr>
              <w:t> </w:t>
            </w:r>
            <w:r>
              <w:rPr>
                <w:sz w:val="18"/>
              </w:rPr>
              <w:t>Near-RT</w:t>
            </w:r>
            <w:r>
              <w:rPr>
                <w:spacing w:val="-3"/>
                <w:sz w:val="18"/>
              </w:rPr>
              <w:t> </w:t>
            </w:r>
            <w:r>
              <w:rPr>
                <w:sz w:val="18"/>
              </w:rPr>
              <w:t>RIC</w:t>
            </w:r>
            <w:r>
              <w:rPr>
                <w:spacing w:val="-2"/>
                <w:sz w:val="18"/>
              </w:rPr>
              <w:t> </w:t>
            </w:r>
            <w:r>
              <w:rPr>
                <w:sz w:val="18"/>
              </w:rPr>
              <w:t>APIs</w:t>
            </w:r>
            <w:r>
              <w:rPr>
                <w:spacing w:val="-1"/>
                <w:sz w:val="18"/>
              </w:rPr>
              <w:t> </w:t>
            </w:r>
            <w:r>
              <w:rPr>
                <w:spacing w:val="-2"/>
                <w:sz w:val="18"/>
              </w:rPr>
              <w:t>(e.g.,</w:t>
            </w:r>
          </w:p>
          <w:p>
            <w:pPr>
              <w:pStyle w:val="TableParagraph"/>
              <w:spacing w:line="201" w:lineRule="exact" w:before="14"/>
              <w:rPr>
                <w:sz w:val="18"/>
              </w:rPr>
            </w:pPr>
            <w:r>
              <w:rPr>
                <w:sz w:val="18"/>
              </w:rPr>
              <w:t>active,</w:t>
            </w:r>
            <w:r>
              <w:rPr>
                <w:spacing w:val="-2"/>
                <w:sz w:val="18"/>
              </w:rPr>
              <w:t> inactive)</w:t>
            </w:r>
          </w:p>
        </w:tc>
      </w:tr>
      <w:tr>
        <w:trPr>
          <w:trHeight w:val="441" w:hRule="atLeast"/>
        </w:trPr>
        <w:tc>
          <w:tcPr>
            <w:tcW w:w="3824" w:type="dxa"/>
          </w:tcPr>
          <w:p>
            <w:pPr>
              <w:pStyle w:val="TableParagraph"/>
              <w:spacing w:line="206" w:lineRule="exact"/>
              <w:ind w:left="110"/>
              <w:rPr>
                <w:sz w:val="18"/>
              </w:rPr>
            </w:pPr>
            <w:r>
              <w:rPr>
                <w:sz w:val="18"/>
              </w:rPr>
              <w:t>Near-RT</w:t>
            </w:r>
            <w:r>
              <w:rPr>
                <w:spacing w:val="-7"/>
                <w:sz w:val="18"/>
              </w:rPr>
              <w:t> </w:t>
            </w:r>
            <w:r>
              <w:rPr>
                <w:sz w:val="18"/>
              </w:rPr>
              <w:t>RIC</w:t>
            </w:r>
            <w:r>
              <w:rPr>
                <w:spacing w:val="-4"/>
                <w:sz w:val="18"/>
              </w:rPr>
              <w:t> </w:t>
            </w:r>
            <w:r>
              <w:rPr>
                <w:sz w:val="18"/>
              </w:rPr>
              <w:t>API</w:t>
            </w:r>
            <w:r>
              <w:rPr>
                <w:spacing w:val="-4"/>
                <w:sz w:val="18"/>
              </w:rPr>
              <w:t> </w:t>
            </w:r>
            <w:r>
              <w:rPr>
                <w:spacing w:val="-2"/>
                <w:sz w:val="18"/>
              </w:rPr>
              <w:t>updated</w:t>
            </w:r>
          </w:p>
        </w:tc>
        <w:tc>
          <w:tcPr>
            <w:tcW w:w="4275" w:type="dxa"/>
          </w:tcPr>
          <w:p>
            <w:pPr>
              <w:pStyle w:val="TableParagraph"/>
              <w:spacing w:line="206" w:lineRule="exact"/>
              <w:rPr>
                <w:sz w:val="18"/>
              </w:rPr>
            </w:pPr>
            <w:r>
              <w:rPr>
                <w:sz w:val="18"/>
              </w:rPr>
              <w:t>Events</w:t>
            </w:r>
            <w:r>
              <w:rPr>
                <w:spacing w:val="-1"/>
                <w:sz w:val="18"/>
              </w:rPr>
              <w:t> </w:t>
            </w:r>
            <w:r>
              <w:rPr>
                <w:sz w:val="18"/>
              </w:rPr>
              <w:t>related</w:t>
            </w:r>
            <w:r>
              <w:rPr>
                <w:spacing w:val="-1"/>
                <w:sz w:val="18"/>
              </w:rPr>
              <w:t> </w:t>
            </w:r>
            <w:r>
              <w:rPr>
                <w:sz w:val="18"/>
              </w:rPr>
              <w:t>to</w:t>
            </w:r>
            <w:r>
              <w:rPr>
                <w:spacing w:val="-4"/>
                <w:sz w:val="18"/>
              </w:rPr>
              <w:t> </w:t>
            </w:r>
            <w:r>
              <w:rPr>
                <w:sz w:val="18"/>
              </w:rPr>
              <w:t>change</w:t>
            </w:r>
            <w:r>
              <w:rPr>
                <w:spacing w:val="-3"/>
                <w:sz w:val="18"/>
              </w:rPr>
              <w:t> </w:t>
            </w:r>
            <w:r>
              <w:rPr>
                <w:sz w:val="18"/>
              </w:rPr>
              <w:t>in</w:t>
            </w:r>
            <w:r>
              <w:rPr>
                <w:spacing w:val="-2"/>
                <w:sz w:val="18"/>
              </w:rPr>
              <w:t> </w:t>
            </w:r>
            <w:r>
              <w:rPr>
                <w:sz w:val="18"/>
              </w:rPr>
              <w:t>Near-RT</w:t>
            </w:r>
            <w:r>
              <w:rPr>
                <w:spacing w:val="-1"/>
                <w:sz w:val="18"/>
              </w:rPr>
              <w:t> </w:t>
            </w:r>
            <w:r>
              <w:rPr>
                <w:sz w:val="18"/>
              </w:rPr>
              <w:t>RIC</w:t>
            </w:r>
            <w:r>
              <w:rPr>
                <w:spacing w:val="-2"/>
                <w:sz w:val="18"/>
              </w:rPr>
              <w:t> </w:t>
            </w:r>
            <w:r>
              <w:rPr>
                <w:spacing w:val="-5"/>
                <w:sz w:val="18"/>
              </w:rPr>
              <w:t>API</w:t>
            </w:r>
          </w:p>
          <w:p>
            <w:pPr>
              <w:pStyle w:val="TableParagraph"/>
              <w:spacing w:line="201" w:lineRule="exact" w:before="14"/>
              <w:rPr>
                <w:sz w:val="18"/>
              </w:rPr>
            </w:pPr>
            <w:r>
              <w:rPr>
                <w:spacing w:val="-2"/>
                <w:sz w:val="18"/>
              </w:rPr>
              <w:t>information</w:t>
            </w:r>
          </w:p>
        </w:tc>
      </w:tr>
    </w:tbl>
    <w:p>
      <w:pPr>
        <w:pStyle w:val="Heading4"/>
        <w:numPr>
          <w:ilvl w:val="3"/>
          <w:numId w:val="59"/>
        </w:numPr>
        <w:tabs>
          <w:tab w:pos="1550" w:val="left" w:leader="none"/>
        </w:tabs>
        <w:spacing w:line="240" w:lineRule="auto" w:before="121" w:after="0"/>
        <w:ind w:left="1550" w:right="0" w:hanging="1418"/>
        <w:jc w:val="left"/>
      </w:pPr>
      <w:bookmarkStart w:name="9.6.2.1 Procedure for API Event Subscrip" w:id="283"/>
      <w:bookmarkEnd w:id="283"/>
      <w:r>
        <w:rPr/>
      </w:r>
      <w:r>
        <w:rPr/>
        <w:t>Procedure</w:t>
      </w:r>
      <w:r>
        <w:rPr>
          <w:spacing w:val="-3"/>
        </w:rPr>
        <w:t> </w:t>
      </w:r>
      <w:r>
        <w:rPr/>
        <w:t>for</w:t>
      </w:r>
      <w:r>
        <w:rPr>
          <w:spacing w:val="-2"/>
        </w:rPr>
        <w:t> </w:t>
      </w:r>
      <w:r>
        <w:rPr/>
        <w:t>API</w:t>
      </w:r>
      <w:r>
        <w:rPr>
          <w:spacing w:val="-3"/>
        </w:rPr>
        <w:t> </w:t>
      </w:r>
      <w:r>
        <w:rPr/>
        <w:t>Event</w:t>
      </w:r>
      <w:r>
        <w:rPr>
          <w:spacing w:val="-2"/>
        </w:rPr>
        <w:t> Subscription</w:t>
      </w:r>
    </w:p>
    <w:p>
      <w:pPr>
        <w:pStyle w:val="BodyText"/>
        <w:spacing w:before="181"/>
        <w:ind w:left="132"/>
      </w:pPr>
      <w:r>
        <w:rPr/>
        <w:t>The</w:t>
      </w:r>
      <w:r>
        <w:rPr>
          <w:spacing w:val="-4"/>
        </w:rPr>
        <w:t> </w:t>
      </w:r>
      <w:r>
        <w:rPr/>
        <w:t>purpose</w:t>
      </w:r>
      <w:r>
        <w:rPr>
          <w:spacing w:val="-3"/>
        </w:rPr>
        <w:t> </w:t>
      </w:r>
      <w:r>
        <w:rPr/>
        <w:t>of</w:t>
      </w:r>
      <w:r>
        <w:rPr>
          <w:spacing w:val="-6"/>
        </w:rPr>
        <w:t> </w:t>
      </w:r>
      <w:r>
        <w:rPr/>
        <w:t>this</w:t>
      </w:r>
      <w:r>
        <w:rPr>
          <w:spacing w:val="-4"/>
        </w:rPr>
        <w:t> </w:t>
      </w:r>
      <w:r>
        <w:rPr/>
        <w:t>procedure</w:t>
      </w:r>
      <w:r>
        <w:rPr>
          <w:spacing w:val="-6"/>
        </w:rPr>
        <w:t> </w:t>
      </w:r>
      <w:r>
        <w:rPr/>
        <w:t>is</w:t>
      </w:r>
      <w:r>
        <w:rPr>
          <w:spacing w:val="-4"/>
        </w:rPr>
        <w:t> </w:t>
      </w:r>
      <w:r>
        <w:rPr/>
        <w:t>to</w:t>
      </w:r>
      <w:r>
        <w:rPr>
          <w:spacing w:val="-3"/>
        </w:rPr>
        <w:t> </w:t>
      </w:r>
      <w:r>
        <w:rPr/>
        <w:t>enable</w:t>
      </w:r>
      <w:r>
        <w:rPr>
          <w:spacing w:val="-3"/>
        </w:rPr>
        <w:t> </w:t>
      </w:r>
      <w:r>
        <w:rPr/>
        <w:t>xApps</w:t>
      </w:r>
      <w:r>
        <w:rPr>
          <w:spacing w:val="-4"/>
        </w:rPr>
        <w:t> </w:t>
      </w:r>
      <w:r>
        <w:rPr/>
        <w:t>to</w:t>
      </w:r>
      <w:r>
        <w:rPr>
          <w:spacing w:val="-3"/>
        </w:rPr>
        <w:t> </w:t>
      </w:r>
      <w:r>
        <w:rPr/>
        <w:t>subscribe</w:t>
      </w:r>
      <w:r>
        <w:rPr>
          <w:spacing w:val="-3"/>
        </w:rPr>
        <w:t> </w:t>
      </w:r>
      <w:r>
        <w:rPr/>
        <w:t>to</w:t>
      </w:r>
      <w:r>
        <w:rPr>
          <w:spacing w:val="-3"/>
        </w:rPr>
        <w:t> </w:t>
      </w:r>
      <w:r>
        <w:rPr/>
        <w:t>monitor</w:t>
      </w:r>
      <w:r>
        <w:rPr>
          <w:spacing w:val="-4"/>
        </w:rPr>
        <w:t> </w:t>
      </w:r>
      <w:r>
        <w:rPr/>
        <w:t>events</w:t>
      </w:r>
      <w:r>
        <w:rPr>
          <w:spacing w:val="-4"/>
        </w:rPr>
        <w:t> </w:t>
      </w:r>
      <w:r>
        <w:rPr/>
        <w:t>related</w:t>
      </w:r>
      <w:r>
        <w:rPr>
          <w:spacing w:val="-4"/>
        </w:rPr>
        <w:t> </w:t>
      </w:r>
      <w:r>
        <w:rPr/>
        <w:t>to</w:t>
      </w:r>
      <w:r>
        <w:rPr>
          <w:spacing w:val="-3"/>
        </w:rPr>
        <w:t> </w:t>
      </w:r>
      <w:r>
        <w:rPr/>
        <w:t>the</w:t>
      </w:r>
      <w:r>
        <w:rPr>
          <w:spacing w:val="-3"/>
        </w:rPr>
        <w:t> </w:t>
      </w:r>
      <w:r>
        <w:rPr/>
        <w:t>provided</w:t>
      </w:r>
      <w:r>
        <w:rPr>
          <w:spacing w:val="-3"/>
        </w:rPr>
        <w:t> </w:t>
      </w:r>
      <w:r>
        <w:rPr/>
        <w:t>Near-RT</w:t>
      </w:r>
      <w:r>
        <w:rPr>
          <w:spacing w:val="-3"/>
        </w:rPr>
        <w:t> </w:t>
      </w:r>
      <w:r>
        <w:rPr/>
        <w:t>RIC</w:t>
      </w:r>
      <w:r>
        <w:rPr>
          <w:spacing w:val="-4"/>
        </w:rPr>
        <w:t> </w:t>
      </w:r>
      <w:r>
        <w:rPr>
          <w:spacing w:val="-2"/>
        </w:rPr>
        <w:t>APIs.</w:t>
      </w:r>
    </w:p>
    <w:p>
      <w:pPr>
        <w:spacing w:after="0"/>
        <w:sectPr>
          <w:type w:val="continuous"/>
          <w:pgSz w:w="11910" w:h="16850"/>
          <w:pgMar w:header="694" w:footer="702" w:top="1460" w:bottom="280" w:left="720" w:right="700"/>
        </w:sectPr>
      </w:pPr>
    </w:p>
    <w:p>
      <w:pPr>
        <w:pStyle w:val="BodyText"/>
        <w:spacing w:before="128" w:after="1"/>
      </w:pPr>
    </w:p>
    <w:tbl>
      <w:tblPr>
        <w:tblW w:w="0" w:type="auto"/>
        <w:jc w:val="left"/>
        <w:tblInd w:w="5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6244"/>
        <w:gridCol w:w="1512"/>
      </w:tblGrid>
      <w:tr>
        <w:trPr>
          <w:trHeight w:val="441" w:hRule="atLeast"/>
        </w:trPr>
        <w:tc>
          <w:tcPr>
            <w:tcW w:w="1596" w:type="dxa"/>
            <w:shd w:val="clear" w:color="auto" w:fill="D9D9D9"/>
          </w:tcPr>
          <w:p>
            <w:pPr>
              <w:pStyle w:val="TableParagraph"/>
              <w:spacing w:before="109"/>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6244" w:type="dxa"/>
            <w:shd w:val="clear" w:color="auto" w:fill="D9D9D9"/>
          </w:tcPr>
          <w:p>
            <w:pPr>
              <w:pStyle w:val="TableParagraph"/>
              <w:spacing w:before="109"/>
              <w:ind w:left="5" w:right="1"/>
              <w:jc w:val="center"/>
              <w:rPr>
                <w:b/>
                <w:sz w:val="18"/>
              </w:rPr>
            </w:pPr>
            <w:r>
              <w:rPr>
                <w:b/>
                <w:sz w:val="18"/>
              </w:rPr>
              <w:t>Evolution</w:t>
            </w:r>
            <w:r>
              <w:rPr>
                <w:b/>
                <w:spacing w:val="-3"/>
                <w:sz w:val="18"/>
              </w:rPr>
              <w:t> </w:t>
            </w:r>
            <w:r>
              <w:rPr>
                <w:b/>
                <w:sz w:val="18"/>
              </w:rPr>
              <w:t>/ </w:t>
            </w:r>
            <w:r>
              <w:rPr>
                <w:b/>
                <w:spacing w:val="-2"/>
                <w:sz w:val="18"/>
              </w:rPr>
              <w:t>Specification</w:t>
            </w:r>
          </w:p>
        </w:tc>
        <w:tc>
          <w:tcPr>
            <w:tcW w:w="1512" w:type="dxa"/>
            <w:shd w:val="clear" w:color="auto" w:fill="D9D9D9"/>
          </w:tcPr>
          <w:p>
            <w:pPr>
              <w:pStyle w:val="TableParagraph"/>
              <w:spacing w:line="206" w:lineRule="exact"/>
              <w:ind w:left="326"/>
              <w:rPr>
                <w:b/>
                <w:sz w:val="18"/>
              </w:rPr>
            </w:pPr>
            <w:r>
              <w:rPr>
                <w:b/>
                <w:spacing w:val="-2"/>
                <w:sz w:val="18"/>
              </w:rPr>
              <w:t>&lt;&lt;Uses&gt;&gt;</w:t>
            </w:r>
          </w:p>
          <w:p>
            <w:pPr>
              <w:pStyle w:val="TableParagraph"/>
              <w:spacing w:line="201" w:lineRule="exact" w:before="14"/>
              <w:ind w:left="246"/>
              <w:rPr>
                <w:b/>
                <w:sz w:val="18"/>
              </w:rPr>
            </w:pPr>
            <w:r>
              <w:rPr>
                <w:b/>
                <w:sz w:val="18"/>
              </w:rPr>
              <w:t>Related</w:t>
            </w:r>
            <w:r>
              <w:rPr>
                <w:b/>
                <w:spacing w:val="-4"/>
                <w:sz w:val="18"/>
              </w:rPr>
              <w:t> </w:t>
            </w:r>
            <w:r>
              <w:rPr>
                <w:b/>
                <w:spacing w:val="-5"/>
                <w:sz w:val="18"/>
              </w:rPr>
              <w:t>use</w:t>
            </w:r>
          </w:p>
        </w:tc>
      </w:tr>
      <w:tr>
        <w:trPr>
          <w:trHeight w:val="441" w:hRule="atLeast"/>
        </w:trPr>
        <w:tc>
          <w:tcPr>
            <w:tcW w:w="1596" w:type="dxa"/>
          </w:tcPr>
          <w:p>
            <w:pPr>
              <w:pStyle w:val="TableParagraph"/>
              <w:spacing w:before="109"/>
              <w:rPr>
                <w:sz w:val="18"/>
              </w:rPr>
            </w:pPr>
            <w:r>
              <w:rPr>
                <w:spacing w:val="-4"/>
                <w:sz w:val="18"/>
              </w:rPr>
              <w:t>Goal</w:t>
            </w:r>
          </w:p>
        </w:tc>
        <w:tc>
          <w:tcPr>
            <w:tcW w:w="6244" w:type="dxa"/>
          </w:tcPr>
          <w:p>
            <w:pPr>
              <w:pStyle w:val="TableParagraph"/>
              <w:spacing w:line="206" w:lineRule="exact"/>
              <w:rPr>
                <w:sz w:val="18"/>
              </w:rPr>
            </w:pPr>
            <w:r>
              <w:rPr>
                <w:sz w:val="18"/>
              </w:rPr>
              <w:t>To</w:t>
            </w:r>
            <w:r>
              <w:rPr>
                <w:spacing w:val="-2"/>
                <w:sz w:val="18"/>
              </w:rPr>
              <w:t> </w:t>
            </w:r>
            <w:r>
              <w:rPr>
                <w:sz w:val="18"/>
              </w:rPr>
              <w:t>allow</w:t>
            </w:r>
            <w:r>
              <w:rPr>
                <w:spacing w:val="-2"/>
                <w:sz w:val="18"/>
              </w:rPr>
              <w:t> </w:t>
            </w:r>
            <w:r>
              <w:rPr>
                <w:sz w:val="18"/>
              </w:rPr>
              <w:t>the</w:t>
            </w:r>
            <w:r>
              <w:rPr>
                <w:spacing w:val="-2"/>
                <w:sz w:val="18"/>
              </w:rPr>
              <w:t> </w:t>
            </w:r>
            <w:r>
              <w:rPr>
                <w:sz w:val="18"/>
              </w:rPr>
              <w:t>xApp</w:t>
            </w:r>
            <w:r>
              <w:rPr>
                <w:spacing w:val="-2"/>
                <w:sz w:val="18"/>
              </w:rPr>
              <w:t> </w:t>
            </w:r>
            <w:r>
              <w:rPr>
                <w:sz w:val="18"/>
              </w:rPr>
              <w:t>to</w:t>
            </w:r>
            <w:r>
              <w:rPr>
                <w:spacing w:val="-4"/>
                <w:sz w:val="18"/>
              </w:rPr>
              <w:t> </w:t>
            </w:r>
            <w:r>
              <w:rPr>
                <w:sz w:val="18"/>
              </w:rPr>
              <w:t>subscribe</w:t>
            </w:r>
            <w:r>
              <w:rPr>
                <w:spacing w:val="-4"/>
                <w:sz w:val="18"/>
              </w:rPr>
              <w:t> </w:t>
            </w:r>
            <w:r>
              <w:rPr>
                <w:sz w:val="18"/>
              </w:rPr>
              <w:t>to</w:t>
            </w:r>
            <w:r>
              <w:rPr>
                <w:spacing w:val="-1"/>
                <w:sz w:val="18"/>
              </w:rPr>
              <w:t> </w:t>
            </w:r>
            <w:r>
              <w:rPr>
                <w:sz w:val="18"/>
              </w:rPr>
              <w:t>receive</w:t>
            </w:r>
            <w:r>
              <w:rPr>
                <w:spacing w:val="-2"/>
                <w:sz w:val="18"/>
              </w:rPr>
              <w:t> </w:t>
            </w:r>
            <w:r>
              <w:rPr>
                <w:sz w:val="18"/>
              </w:rPr>
              <w:t>Near-RT</w:t>
            </w:r>
            <w:r>
              <w:rPr>
                <w:spacing w:val="-2"/>
                <w:sz w:val="18"/>
              </w:rPr>
              <w:t> </w:t>
            </w:r>
            <w:r>
              <w:rPr>
                <w:sz w:val="18"/>
              </w:rPr>
              <w:t>RIC</w:t>
            </w:r>
            <w:r>
              <w:rPr>
                <w:spacing w:val="-2"/>
                <w:sz w:val="18"/>
              </w:rPr>
              <w:t> </w:t>
            </w:r>
            <w:r>
              <w:rPr>
                <w:sz w:val="18"/>
              </w:rPr>
              <w:t>API</w:t>
            </w:r>
            <w:r>
              <w:rPr>
                <w:spacing w:val="-2"/>
                <w:sz w:val="18"/>
              </w:rPr>
              <w:t> </w:t>
            </w:r>
            <w:r>
              <w:rPr>
                <w:sz w:val="18"/>
              </w:rPr>
              <w:t>related</w:t>
            </w:r>
            <w:r>
              <w:rPr>
                <w:spacing w:val="-2"/>
                <w:sz w:val="18"/>
              </w:rPr>
              <w:t> event</w:t>
            </w:r>
          </w:p>
          <w:p>
            <w:pPr>
              <w:pStyle w:val="TableParagraph"/>
              <w:spacing w:line="201" w:lineRule="exact" w:before="14"/>
              <w:rPr>
                <w:sz w:val="18"/>
              </w:rPr>
            </w:pPr>
            <w:r>
              <w:rPr>
                <w:spacing w:val="-2"/>
                <w:sz w:val="18"/>
              </w:rPr>
              <w:t>notifications.</w:t>
            </w:r>
          </w:p>
        </w:tc>
        <w:tc>
          <w:tcPr>
            <w:tcW w:w="1512" w:type="dxa"/>
          </w:tcPr>
          <w:p>
            <w:pPr>
              <w:pStyle w:val="TableParagraph"/>
              <w:ind w:left="0"/>
              <w:rPr>
                <w:rFonts w:ascii="Times New Roman"/>
                <w:sz w:val="16"/>
              </w:rPr>
            </w:pPr>
          </w:p>
        </w:tc>
      </w:tr>
      <w:tr>
        <w:trPr>
          <w:trHeight w:val="1154" w:hRule="atLeast"/>
        </w:trPr>
        <w:tc>
          <w:tcPr>
            <w:tcW w:w="1596" w:type="dxa"/>
          </w:tcPr>
          <w:p>
            <w:pPr>
              <w:pStyle w:val="TableParagraph"/>
              <w:ind w:left="0"/>
              <w:rPr>
                <w:rFonts w:ascii="Times New Roman"/>
                <w:sz w:val="18"/>
              </w:rPr>
            </w:pPr>
          </w:p>
          <w:p>
            <w:pPr>
              <w:pStyle w:val="TableParagraph"/>
              <w:spacing w:before="53"/>
              <w:ind w:left="0"/>
              <w:rPr>
                <w:rFonts w:ascii="Times New Roman"/>
                <w:sz w:val="18"/>
              </w:rPr>
            </w:pPr>
          </w:p>
          <w:p>
            <w:pPr>
              <w:pStyle w:val="TableParagraph"/>
              <w:rPr>
                <w:sz w:val="18"/>
              </w:rPr>
            </w:pPr>
            <w:r>
              <w:rPr>
                <w:sz w:val="18"/>
              </w:rPr>
              <w:t>Actors</w:t>
            </w:r>
            <w:r>
              <w:rPr>
                <w:spacing w:val="-3"/>
                <w:sz w:val="18"/>
              </w:rPr>
              <w:t> </w:t>
            </w:r>
            <w:r>
              <w:rPr>
                <w:sz w:val="18"/>
              </w:rPr>
              <w:t>and</w:t>
            </w:r>
            <w:r>
              <w:rPr>
                <w:spacing w:val="-2"/>
                <w:sz w:val="18"/>
              </w:rPr>
              <w:t> Roles</w:t>
            </w:r>
          </w:p>
        </w:tc>
        <w:tc>
          <w:tcPr>
            <w:tcW w:w="6244" w:type="dxa"/>
          </w:tcPr>
          <w:p>
            <w:pPr>
              <w:pStyle w:val="TableParagraph"/>
              <w:numPr>
                <w:ilvl w:val="0"/>
                <w:numId w:val="151"/>
              </w:numPr>
              <w:tabs>
                <w:tab w:pos="828" w:val="left" w:leader="none"/>
              </w:tabs>
              <w:spacing w:line="254" w:lineRule="auto" w:before="1" w:after="0"/>
              <w:ind w:left="828" w:right="259" w:hanging="360"/>
              <w:jc w:val="left"/>
              <w:rPr>
                <w:sz w:val="18"/>
              </w:rPr>
            </w:pPr>
            <w:r>
              <w:rPr>
                <w:sz w:val="18"/>
              </w:rPr>
              <w:t>xApp:</w:t>
            </w:r>
            <w:r>
              <w:rPr>
                <w:spacing w:val="-4"/>
                <w:sz w:val="18"/>
              </w:rPr>
              <w:t> </w:t>
            </w:r>
            <w:r>
              <w:rPr>
                <w:sz w:val="18"/>
              </w:rPr>
              <w:t>Requester</w:t>
            </w:r>
            <w:r>
              <w:rPr>
                <w:spacing w:val="-6"/>
                <w:sz w:val="18"/>
              </w:rPr>
              <w:t> </w:t>
            </w:r>
            <w:r>
              <w:rPr>
                <w:sz w:val="18"/>
              </w:rPr>
              <w:t>to</w:t>
            </w:r>
            <w:r>
              <w:rPr>
                <w:spacing w:val="-6"/>
                <w:sz w:val="18"/>
              </w:rPr>
              <w:t> </w:t>
            </w:r>
            <w:r>
              <w:rPr>
                <w:sz w:val="18"/>
              </w:rPr>
              <w:t>subscribe</w:t>
            </w:r>
            <w:r>
              <w:rPr>
                <w:spacing w:val="-6"/>
                <w:sz w:val="18"/>
              </w:rPr>
              <w:t> </w:t>
            </w:r>
            <w:r>
              <w:rPr>
                <w:sz w:val="18"/>
              </w:rPr>
              <w:t>to</w:t>
            </w:r>
            <w:r>
              <w:rPr>
                <w:spacing w:val="-1"/>
                <w:sz w:val="18"/>
              </w:rPr>
              <w:t> </w:t>
            </w:r>
            <w:r>
              <w:rPr>
                <w:sz w:val="18"/>
              </w:rPr>
              <w:t>notifications</w:t>
            </w:r>
            <w:r>
              <w:rPr>
                <w:spacing w:val="-3"/>
                <w:sz w:val="18"/>
              </w:rPr>
              <w:t> </w:t>
            </w:r>
            <w:r>
              <w:rPr>
                <w:sz w:val="18"/>
              </w:rPr>
              <w:t>of</w:t>
            </w:r>
            <w:r>
              <w:rPr>
                <w:spacing w:val="-5"/>
                <w:sz w:val="18"/>
              </w:rPr>
              <w:t> </w:t>
            </w:r>
            <w:r>
              <w:rPr>
                <w:sz w:val="18"/>
              </w:rPr>
              <w:t>events</w:t>
            </w:r>
            <w:r>
              <w:rPr>
                <w:spacing w:val="-3"/>
                <w:sz w:val="18"/>
              </w:rPr>
              <w:t> </w:t>
            </w:r>
            <w:r>
              <w:rPr>
                <w:sz w:val="18"/>
              </w:rPr>
              <w:t>related</w:t>
            </w:r>
            <w:r>
              <w:rPr>
                <w:spacing w:val="-4"/>
                <w:sz w:val="18"/>
              </w:rPr>
              <w:t> </w:t>
            </w:r>
            <w:r>
              <w:rPr>
                <w:sz w:val="18"/>
              </w:rPr>
              <w:t>to the Near-RT RIC APIs;</w:t>
            </w:r>
          </w:p>
          <w:p>
            <w:pPr>
              <w:pStyle w:val="TableParagraph"/>
              <w:numPr>
                <w:ilvl w:val="0"/>
                <w:numId w:val="151"/>
              </w:numPr>
              <w:tabs>
                <w:tab w:pos="828" w:val="left" w:leader="none"/>
              </w:tabs>
              <w:spacing w:line="240" w:lineRule="auto" w:before="0" w:after="0"/>
              <w:ind w:left="828" w:right="0" w:hanging="360"/>
              <w:jc w:val="left"/>
              <w:rPr>
                <w:sz w:val="18"/>
              </w:rPr>
            </w:pPr>
            <w:r>
              <w:rPr>
                <w:sz w:val="18"/>
              </w:rPr>
              <w:t>Near-RT</w:t>
            </w:r>
            <w:r>
              <w:rPr>
                <w:spacing w:val="-3"/>
                <w:sz w:val="18"/>
              </w:rPr>
              <w:t> </w:t>
            </w:r>
            <w:r>
              <w:rPr>
                <w:sz w:val="18"/>
              </w:rPr>
              <w:t>RIC</w:t>
            </w:r>
            <w:r>
              <w:rPr>
                <w:spacing w:val="-2"/>
                <w:sz w:val="18"/>
              </w:rPr>
              <w:t> </w:t>
            </w:r>
            <w:r>
              <w:rPr>
                <w:sz w:val="18"/>
              </w:rPr>
              <w:t>platform,</w:t>
            </w:r>
            <w:r>
              <w:rPr>
                <w:spacing w:val="-3"/>
                <w:sz w:val="18"/>
              </w:rPr>
              <w:t> </w:t>
            </w:r>
            <w:r>
              <w:rPr>
                <w:sz w:val="18"/>
              </w:rPr>
              <w:t>with</w:t>
            </w:r>
            <w:r>
              <w:rPr>
                <w:spacing w:val="-2"/>
                <w:sz w:val="18"/>
              </w:rPr>
              <w:t> </w:t>
            </w:r>
            <w:r>
              <w:rPr>
                <w:sz w:val="18"/>
              </w:rPr>
              <w:t>the</w:t>
            </w:r>
            <w:r>
              <w:rPr>
                <w:spacing w:val="-3"/>
                <w:sz w:val="18"/>
              </w:rPr>
              <w:t> </w:t>
            </w:r>
            <w:r>
              <w:rPr>
                <w:sz w:val="18"/>
              </w:rPr>
              <w:t>following</w:t>
            </w:r>
            <w:r>
              <w:rPr>
                <w:spacing w:val="-2"/>
                <w:sz w:val="18"/>
              </w:rPr>
              <w:t> functionalities:</w:t>
            </w:r>
          </w:p>
          <w:p>
            <w:pPr>
              <w:pStyle w:val="TableParagraph"/>
              <w:numPr>
                <w:ilvl w:val="1"/>
                <w:numId w:val="151"/>
              </w:numPr>
              <w:tabs>
                <w:tab w:pos="1207" w:val="left" w:leader="none"/>
              </w:tabs>
              <w:spacing w:line="240" w:lineRule="auto" w:before="13" w:after="0"/>
              <w:ind w:left="1207" w:right="0" w:hanging="379"/>
              <w:jc w:val="left"/>
              <w:rPr>
                <w:sz w:val="18"/>
              </w:rPr>
            </w:pPr>
            <w:r>
              <w:rPr>
                <w:sz w:val="18"/>
              </w:rPr>
              <w:t>API </w:t>
            </w:r>
            <w:r>
              <w:rPr>
                <w:spacing w:val="-2"/>
                <w:sz w:val="18"/>
              </w:rPr>
              <w:t>enablement.</w:t>
            </w:r>
          </w:p>
          <w:p>
            <w:pPr>
              <w:pStyle w:val="TableParagraph"/>
              <w:numPr>
                <w:ilvl w:val="1"/>
                <w:numId w:val="151"/>
              </w:numPr>
              <w:tabs>
                <w:tab w:pos="1207" w:val="left" w:leader="none"/>
              </w:tabs>
              <w:spacing w:line="214" w:lineRule="exact" w:before="12" w:after="0"/>
              <w:ind w:left="1207" w:right="0" w:hanging="379"/>
              <w:jc w:val="left"/>
              <w:rPr>
                <w:sz w:val="18"/>
              </w:rPr>
            </w:pPr>
            <w:r>
              <w:rPr>
                <w:spacing w:val="-2"/>
                <w:sz w:val="18"/>
              </w:rPr>
              <w:t>Database</w:t>
            </w:r>
          </w:p>
        </w:tc>
        <w:tc>
          <w:tcPr>
            <w:tcW w:w="1512" w:type="dxa"/>
          </w:tcPr>
          <w:p>
            <w:pPr>
              <w:pStyle w:val="TableParagraph"/>
              <w:ind w:left="0"/>
              <w:rPr>
                <w:rFonts w:ascii="Times New Roman"/>
                <w:sz w:val="16"/>
              </w:rPr>
            </w:pPr>
          </w:p>
        </w:tc>
      </w:tr>
      <w:tr>
        <w:trPr>
          <w:trHeight w:val="906" w:hRule="atLeast"/>
        </w:trPr>
        <w:tc>
          <w:tcPr>
            <w:tcW w:w="1596" w:type="dxa"/>
          </w:tcPr>
          <w:p>
            <w:pPr>
              <w:pStyle w:val="TableParagraph"/>
              <w:spacing w:before="135"/>
              <w:ind w:left="0"/>
              <w:rPr>
                <w:rFonts w:ascii="Times New Roman"/>
                <w:sz w:val="18"/>
              </w:rPr>
            </w:pPr>
          </w:p>
          <w:p>
            <w:pPr>
              <w:pStyle w:val="TableParagraph"/>
              <w:rPr>
                <w:sz w:val="18"/>
              </w:rPr>
            </w:pPr>
            <w:r>
              <w:rPr>
                <w:spacing w:val="-2"/>
                <w:sz w:val="18"/>
              </w:rPr>
              <w:t>Assumptions</w:t>
            </w:r>
          </w:p>
        </w:tc>
        <w:tc>
          <w:tcPr>
            <w:tcW w:w="6244" w:type="dxa"/>
          </w:tcPr>
          <w:p>
            <w:pPr>
              <w:pStyle w:val="TableParagraph"/>
              <w:numPr>
                <w:ilvl w:val="0"/>
                <w:numId w:val="152"/>
              </w:numPr>
              <w:tabs>
                <w:tab w:pos="828" w:val="left" w:leader="none"/>
              </w:tabs>
              <w:spacing w:line="254" w:lineRule="auto" w:before="116" w:after="0"/>
              <w:ind w:left="828" w:right="209" w:hanging="360"/>
              <w:jc w:val="left"/>
              <w:rPr>
                <w:sz w:val="18"/>
              </w:rPr>
            </w:pPr>
            <w:r>
              <w:rPr>
                <w:sz w:val="18"/>
              </w:rPr>
              <w:t>For initiating the subscription, the xApp has registered to RIC platform</w:t>
            </w:r>
            <w:r>
              <w:rPr>
                <w:spacing w:val="-5"/>
                <w:sz w:val="18"/>
              </w:rPr>
              <w:t> </w:t>
            </w:r>
            <w:r>
              <w:rPr>
                <w:sz w:val="18"/>
              </w:rPr>
              <w:t>and</w:t>
            </w:r>
            <w:r>
              <w:rPr>
                <w:spacing w:val="-5"/>
                <w:sz w:val="18"/>
              </w:rPr>
              <w:t> </w:t>
            </w:r>
            <w:r>
              <w:rPr>
                <w:sz w:val="18"/>
              </w:rPr>
              <w:t>is</w:t>
            </w:r>
            <w:r>
              <w:rPr>
                <w:spacing w:val="-5"/>
                <w:sz w:val="18"/>
              </w:rPr>
              <w:t> </w:t>
            </w:r>
            <w:r>
              <w:rPr>
                <w:sz w:val="18"/>
              </w:rPr>
              <w:t>aware</w:t>
            </w:r>
            <w:r>
              <w:rPr>
                <w:spacing w:val="-4"/>
                <w:sz w:val="18"/>
              </w:rPr>
              <w:t> </w:t>
            </w:r>
            <w:r>
              <w:rPr>
                <w:sz w:val="18"/>
              </w:rPr>
              <w:t>of</w:t>
            </w:r>
            <w:r>
              <w:rPr>
                <w:spacing w:val="-4"/>
                <w:sz w:val="18"/>
              </w:rPr>
              <w:t> </w:t>
            </w:r>
            <w:r>
              <w:rPr>
                <w:sz w:val="18"/>
              </w:rPr>
              <w:t>the</w:t>
            </w:r>
            <w:r>
              <w:rPr>
                <w:spacing w:val="-3"/>
                <w:sz w:val="18"/>
              </w:rPr>
              <w:t> </w:t>
            </w:r>
            <w:r>
              <w:rPr>
                <w:sz w:val="18"/>
              </w:rPr>
              <w:t>API</w:t>
            </w:r>
            <w:r>
              <w:rPr>
                <w:spacing w:val="-4"/>
                <w:sz w:val="18"/>
              </w:rPr>
              <w:t> </w:t>
            </w:r>
            <w:r>
              <w:rPr>
                <w:sz w:val="18"/>
              </w:rPr>
              <w:t>information</w:t>
            </w:r>
            <w:r>
              <w:rPr>
                <w:spacing w:val="-5"/>
                <w:sz w:val="18"/>
              </w:rPr>
              <w:t> </w:t>
            </w:r>
            <w:r>
              <w:rPr>
                <w:sz w:val="18"/>
              </w:rPr>
              <w:t>of</w:t>
            </w:r>
            <w:r>
              <w:rPr>
                <w:spacing w:val="-2"/>
                <w:sz w:val="18"/>
              </w:rPr>
              <w:t> </w:t>
            </w:r>
            <w:r>
              <w:rPr>
                <w:sz w:val="18"/>
              </w:rPr>
              <w:t>Enablement</w:t>
            </w:r>
            <w:r>
              <w:rPr>
                <w:spacing w:val="-5"/>
                <w:sz w:val="18"/>
              </w:rPr>
              <w:t> </w:t>
            </w:r>
            <w:r>
              <w:rPr>
                <w:sz w:val="18"/>
              </w:rPr>
              <w:t>APIs. Also, xApp has discovered the provided Near-RT RIC APIs.</w:t>
            </w:r>
          </w:p>
        </w:tc>
        <w:tc>
          <w:tcPr>
            <w:tcW w:w="1512" w:type="dxa"/>
          </w:tcPr>
          <w:p>
            <w:pPr>
              <w:pStyle w:val="TableParagraph"/>
              <w:ind w:left="0"/>
              <w:rPr>
                <w:rFonts w:ascii="Times New Roman"/>
                <w:sz w:val="16"/>
              </w:rPr>
            </w:pPr>
          </w:p>
        </w:tc>
      </w:tr>
      <w:tr>
        <w:trPr>
          <w:trHeight w:val="1140" w:hRule="atLeast"/>
        </w:trPr>
        <w:tc>
          <w:tcPr>
            <w:tcW w:w="1596" w:type="dxa"/>
          </w:tcPr>
          <w:p>
            <w:pPr>
              <w:pStyle w:val="TableParagraph"/>
              <w:ind w:left="0"/>
              <w:rPr>
                <w:rFonts w:ascii="Times New Roman"/>
                <w:sz w:val="18"/>
              </w:rPr>
            </w:pPr>
          </w:p>
          <w:p>
            <w:pPr>
              <w:pStyle w:val="TableParagraph"/>
              <w:spacing w:before="46"/>
              <w:ind w:left="0"/>
              <w:rPr>
                <w:rFonts w:ascii="Times New Roman"/>
                <w:sz w:val="18"/>
              </w:rPr>
            </w:pPr>
          </w:p>
          <w:p>
            <w:pPr>
              <w:pStyle w:val="TableParagraph"/>
              <w:rPr>
                <w:sz w:val="18"/>
              </w:rPr>
            </w:pPr>
            <w:r>
              <w:rPr>
                <w:spacing w:val="-2"/>
                <w:sz w:val="18"/>
              </w:rPr>
              <w:t>Pre-conditions</w:t>
            </w:r>
          </w:p>
        </w:tc>
        <w:tc>
          <w:tcPr>
            <w:tcW w:w="6244" w:type="dxa"/>
          </w:tcPr>
          <w:p>
            <w:pPr>
              <w:pStyle w:val="TableParagraph"/>
              <w:numPr>
                <w:ilvl w:val="0"/>
                <w:numId w:val="153"/>
              </w:numPr>
              <w:tabs>
                <w:tab w:pos="828" w:val="left" w:leader="none"/>
              </w:tabs>
              <w:spacing w:line="219" w:lineRule="exact" w:before="0" w:after="0"/>
              <w:ind w:left="828" w:right="0" w:hanging="360"/>
              <w:jc w:val="left"/>
              <w:rPr>
                <w:sz w:val="18"/>
              </w:rPr>
            </w:pPr>
            <w:r>
              <w:rPr>
                <w:sz w:val="18"/>
              </w:rPr>
              <w:t>The</w:t>
            </w:r>
            <w:r>
              <w:rPr>
                <w:spacing w:val="-3"/>
                <w:sz w:val="18"/>
              </w:rPr>
              <w:t> </w:t>
            </w:r>
            <w:r>
              <w:rPr>
                <w:sz w:val="18"/>
              </w:rPr>
              <w:t>xApp</w:t>
            </w:r>
            <w:r>
              <w:rPr>
                <w:spacing w:val="-3"/>
                <w:sz w:val="18"/>
              </w:rPr>
              <w:t> </w:t>
            </w:r>
            <w:r>
              <w:rPr>
                <w:sz w:val="18"/>
              </w:rPr>
              <w:t>is</w:t>
            </w:r>
            <w:r>
              <w:rPr>
                <w:spacing w:val="-1"/>
                <w:sz w:val="18"/>
              </w:rPr>
              <w:t> </w:t>
            </w:r>
            <w:r>
              <w:rPr>
                <w:sz w:val="18"/>
              </w:rPr>
              <w:t>registered</w:t>
            </w:r>
            <w:r>
              <w:rPr>
                <w:spacing w:val="-3"/>
                <w:sz w:val="18"/>
              </w:rPr>
              <w:t> </w:t>
            </w:r>
            <w:r>
              <w:rPr>
                <w:sz w:val="18"/>
              </w:rPr>
              <w:t>to</w:t>
            </w:r>
            <w:r>
              <w:rPr>
                <w:spacing w:val="-3"/>
                <w:sz w:val="18"/>
              </w:rPr>
              <w:t> </w:t>
            </w:r>
            <w:r>
              <w:rPr>
                <w:sz w:val="18"/>
              </w:rPr>
              <w:t>Near-RT</w:t>
            </w:r>
            <w:r>
              <w:rPr>
                <w:spacing w:val="-2"/>
                <w:sz w:val="18"/>
              </w:rPr>
              <w:t> </w:t>
            </w:r>
            <w:r>
              <w:rPr>
                <w:sz w:val="18"/>
              </w:rPr>
              <w:t>RIC</w:t>
            </w:r>
            <w:r>
              <w:rPr>
                <w:spacing w:val="-3"/>
                <w:sz w:val="18"/>
              </w:rPr>
              <w:t> </w:t>
            </w:r>
            <w:r>
              <w:rPr>
                <w:spacing w:val="-2"/>
                <w:sz w:val="18"/>
              </w:rPr>
              <w:t>platform;</w:t>
            </w:r>
          </w:p>
          <w:p>
            <w:pPr>
              <w:pStyle w:val="TableParagraph"/>
              <w:numPr>
                <w:ilvl w:val="0"/>
                <w:numId w:val="153"/>
              </w:numPr>
              <w:tabs>
                <w:tab w:pos="828" w:val="left" w:leader="none"/>
              </w:tabs>
              <w:spacing w:line="254" w:lineRule="auto" w:before="12" w:after="0"/>
              <w:ind w:left="828" w:right="137" w:hanging="360"/>
              <w:jc w:val="left"/>
              <w:rPr>
                <w:sz w:val="18"/>
              </w:rPr>
            </w:pPr>
            <w:r>
              <w:rPr>
                <w:sz w:val="18"/>
              </w:rPr>
              <w:t>The</w:t>
            </w:r>
            <w:r>
              <w:rPr>
                <w:spacing w:val="-4"/>
                <w:sz w:val="18"/>
              </w:rPr>
              <w:t> </w:t>
            </w:r>
            <w:r>
              <w:rPr>
                <w:sz w:val="18"/>
              </w:rPr>
              <w:t>API</w:t>
            </w:r>
            <w:r>
              <w:rPr>
                <w:spacing w:val="-6"/>
                <w:sz w:val="18"/>
              </w:rPr>
              <w:t> </w:t>
            </w:r>
            <w:r>
              <w:rPr>
                <w:sz w:val="18"/>
              </w:rPr>
              <w:t>information</w:t>
            </w:r>
            <w:r>
              <w:rPr>
                <w:spacing w:val="-4"/>
                <w:sz w:val="18"/>
              </w:rPr>
              <w:t> </w:t>
            </w:r>
            <w:r>
              <w:rPr>
                <w:sz w:val="18"/>
              </w:rPr>
              <w:t>of</w:t>
            </w:r>
            <w:r>
              <w:rPr>
                <w:spacing w:val="-4"/>
                <w:sz w:val="18"/>
              </w:rPr>
              <w:t> </w:t>
            </w:r>
            <w:r>
              <w:rPr>
                <w:sz w:val="18"/>
              </w:rPr>
              <w:t>Enablement</w:t>
            </w:r>
            <w:r>
              <w:rPr>
                <w:spacing w:val="-4"/>
                <w:sz w:val="18"/>
              </w:rPr>
              <w:t> </w:t>
            </w:r>
            <w:r>
              <w:rPr>
                <w:sz w:val="18"/>
              </w:rPr>
              <w:t>APIs</w:t>
            </w:r>
            <w:r>
              <w:rPr>
                <w:spacing w:val="-1"/>
                <w:sz w:val="18"/>
              </w:rPr>
              <w:t> </w:t>
            </w:r>
            <w:r>
              <w:rPr>
                <w:sz w:val="18"/>
              </w:rPr>
              <w:t>has</w:t>
            </w:r>
            <w:r>
              <w:rPr>
                <w:spacing w:val="-5"/>
                <w:sz w:val="18"/>
              </w:rPr>
              <w:t> </w:t>
            </w:r>
            <w:r>
              <w:rPr>
                <w:sz w:val="18"/>
              </w:rPr>
              <w:t>been</w:t>
            </w:r>
            <w:r>
              <w:rPr>
                <w:spacing w:val="-4"/>
                <w:sz w:val="18"/>
              </w:rPr>
              <w:t> </w:t>
            </w:r>
            <w:r>
              <w:rPr>
                <w:sz w:val="18"/>
              </w:rPr>
              <w:t>provided</w:t>
            </w:r>
            <w:r>
              <w:rPr>
                <w:spacing w:val="-6"/>
                <w:sz w:val="18"/>
              </w:rPr>
              <w:t> </w:t>
            </w:r>
            <w:r>
              <w:rPr>
                <w:sz w:val="18"/>
              </w:rPr>
              <w:t>to</w:t>
            </w:r>
            <w:r>
              <w:rPr>
                <w:spacing w:val="-4"/>
                <w:sz w:val="18"/>
              </w:rPr>
              <w:t> </w:t>
            </w:r>
            <w:r>
              <w:rPr>
                <w:sz w:val="18"/>
              </w:rPr>
              <w:t>the xApp (as pre-configuration by SMO);</w:t>
            </w:r>
          </w:p>
          <w:p>
            <w:pPr>
              <w:pStyle w:val="TableParagraph"/>
              <w:numPr>
                <w:ilvl w:val="0"/>
                <w:numId w:val="153"/>
              </w:numPr>
              <w:tabs>
                <w:tab w:pos="828" w:val="left" w:leader="none"/>
              </w:tabs>
              <w:spacing w:line="220" w:lineRule="atLeast" w:before="0" w:after="0"/>
              <w:ind w:left="828" w:right="290" w:hanging="360"/>
              <w:jc w:val="left"/>
              <w:rPr>
                <w:sz w:val="18"/>
              </w:rPr>
            </w:pPr>
            <w:r>
              <w:rPr>
                <w:sz w:val="18"/>
              </w:rPr>
              <w:t>The</w:t>
            </w:r>
            <w:r>
              <w:rPr>
                <w:spacing w:val="-4"/>
                <w:sz w:val="18"/>
              </w:rPr>
              <w:t> </w:t>
            </w:r>
            <w:r>
              <w:rPr>
                <w:sz w:val="18"/>
              </w:rPr>
              <w:t>xApp</w:t>
            </w:r>
            <w:r>
              <w:rPr>
                <w:spacing w:val="-4"/>
                <w:sz w:val="18"/>
              </w:rPr>
              <w:t> </w:t>
            </w:r>
            <w:r>
              <w:rPr>
                <w:sz w:val="18"/>
              </w:rPr>
              <w:t>has</w:t>
            </w:r>
            <w:r>
              <w:rPr>
                <w:spacing w:val="-4"/>
                <w:sz w:val="18"/>
              </w:rPr>
              <w:t> </w:t>
            </w:r>
            <w:r>
              <w:rPr>
                <w:sz w:val="18"/>
              </w:rPr>
              <w:t>discovered</w:t>
            </w:r>
            <w:r>
              <w:rPr>
                <w:spacing w:val="-4"/>
                <w:sz w:val="18"/>
              </w:rPr>
              <w:t> </w:t>
            </w:r>
            <w:r>
              <w:rPr>
                <w:sz w:val="18"/>
              </w:rPr>
              <w:t>the</w:t>
            </w:r>
            <w:r>
              <w:rPr>
                <w:spacing w:val="-4"/>
                <w:sz w:val="18"/>
              </w:rPr>
              <w:t> </w:t>
            </w:r>
            <w:r>
              <w:rPr>
                <w:sz w:val="18"/>
              </w:rPr>
              <w:t>registered</w:t>
            </w:r>
            <w:r>
              <w:rPr>
                <w:spacing w:val="-6"/>
                <w:sz w:val="18"/>
              </w:rPr>
              <w:t> </w:t>
            </w:r>
            <w:r>
              <w:rPr>
                <w:sz w:val="18"/>
              </w:rPr>
              <w:t>Near-RT</w:t>
            </w:r>
            <w:r>
              <w:rPr>
                <w:spacing w:val="-4"/>
                <w:sz w:val="18"/>
              </w:rPr>
              <w:t> </w:t>
            </w:r>
            <w:r>
              <w:rPr>
                <w:sz w:val="18"/>
              </w:rPr>
              <w:t>RIC</w:t>
            </w:r>
            <w:r>
              <w:rPr>
                <w:spacing w:val="-4"/>
                <w:sz w:val="18"/>
              </w:rPr>
              <w:t> </w:t>
            </w:r>
            <w:r>
              <w:rPr>
                <w:sz w:val="18"/>
              </w:rPr>
              <w:t>APIs</w:t>
            </w:r>
            <w:r>
              <w:rPr>
                <w:spacing w:val="-4"/>
                <w:sz w:val="18"/>
              </w:rPr>
              <w:t> </w:t>
            </w:r>
            <w:r>
              <w:rPr>
                <w:sz w:val="18"/>
              </w:rPr>
              <w:t>(see </w:t>
            </w:r>
            <w:r>
              <w:rPr>
                <w:spacing w:val="-2"/>
                <w:sz w:val="18"/>
              </w:rPr>
              <w:t>9.6.1).</w:t>
            </w:r>
          </w:p>
        </w:tc>
        <w:tc>
          <w:tcPr>
            <w:tcW w:w="1512" w:type="dxa"/>
          </w:tcPr>
          <w:p>
            <w:pPr>
              <w:pStyle w:val="TableParagraph"/>
              <w:ind w:left="0"/>
              <w:rPr>
                <w:rFonts w:ascii="Times New Roman"/>
                <w:sz w:val="16"/>
              </w:rPr>
            </w:pPr>
          </w:p>
        </w:tc>
      </w:tr>
      <w:tr>
        <w:trPr>
          <w:trHeight w:val="709" w:hRule="atLeast"/>
        </w:trPr>
        <w:tc>
          <w:tcPr>
            <w:tcW w:w="1596" w:type="dxa"/>
          </w:tcPr>
          <w:p>
            <w:pPr>
              <w:pStyle w:val="TableParagraph"/>
              <w:spacing w:before="36"/>
              <w:ind w:left="0"/>
              <w:rPr>
                <w:rFonts w:ascii="Times New Roman"/>
                <w:sz w:val="18"/>
              </w:rPr>
            </w:pPr>
          </w:p>
          <w:p>
            <w:pPr>
              <w:pStyle w:val="TableParagraph"/>
              <w:rPr>
                <w:sz w:val="18"/>
              </w:rPr>
            </w:pPr>
            <w:r>
              <w:rPr>
                <w:sz w:val="18"/>
              </w:rPr>
              <w:t>Begins</w:t>
            </w:r>
            <w:r>
              <w:rPr>
                <w:spacing w:val="-2"/>
                <w:sz w:val="18"/>
              </w:rPr>
              <w:t> </w:t>
            </w:r>
            <w:r>
              <w:rPr>
                <w:spacing w:val="-4"/>
                <w:sz w:val="18"/>
              </w:rPr>
              <w:t>when</w:t>
            </w:r>
          </w:p>
        </w:tc>
        <w:tc>
          <w:tcPr>
            <w:tcW w:w="6244" w:type="dxa"/>
          </w:tcPr>
          <w:p>
            <w:pPr>
              <w:pStyle w:val="TableParagraph"/>
              <w:spacing w:line="256" w:lineRule="auto" w:before="133"/>
              <w:ind w:right="470"/>
              <w:rPr>
                <w:sz w:val="18"/>
              </w:rPr>
            </w:pPr>
            <w:r>
              <w:rPr>
                <w:sz w:val="18"/>
              </w:rPr>
              <w:t>xApp</w:t>
            </w:r>
            <w:r>
              <w:rPr>
                <w:spacing w:val="-4"/>
                <w:sz w:val="18"/>
              </w:rPr>
              <w:t> </w:t>
            </w:r>
            <w:r>
              <w:rPr>
                <w:sz w:val="18"/>
              </w:rPr>
              <w:t>has</w:t>
            </w:r>
            <w:r>
              <w:rPr>
                <w:spacing w:val="-5"/>
                <w:sz w:val="18"/>
              </w:rPr>
              <w:t> </w:t>
            </w:r>
            <w:r>
              <w:rPr>
                <w:sz w:val="18"/>
              </w:rPr>
              <w:t>discovered</w:t>
            </w:r>
            <w:r>
              <w:rPr>
                <w:spacing w:val="-4"/>
                <w:sz w:val="18"/>
              </w:rPr>
              <w:t> </w:t>
            </w:r>
            <w:r>
              <w:rPr>
                <w:sz w:val="18"/>
              </w:rPr>
              <w:t>the</w:t>
            </w:r>
            <w:r>
              <w:rPr>
                <w:spacing w:val="-2"/>
                <w:sz w:val="18"/>
              </w:rPr>
              <w:t> </w:t>
            </w:r>
            <w:r>
              <w:rPr>
                <w:sz w:val="18"/>
              </w:rPr>
              <w:t>available</w:t>
            </w:r>
            <w:r>
              <w:rPr>
                <w:spacing w:val="-3"/>
                <w:sz w:val="18"/>
              </w:rPr>
              <w:t> </w:t>
            </w:r>
            <w:r>
              <w:rPr>
                <w:sz w:val="18"/>
              </w:rPr>
              <w:t>Near-RT</w:t>
            </w:r>
            <w:r>
              <w:rPr>
                <w:spacing w:val="-4"/>
                <w:sz w:val="18"/>
              </w:rPr>
              <w:t> </w:t>
            </w:r>
            <w:r>
              <w:rPr>
                <w:sz w:val="18"/>
              </w:rPr>
              <w:t>RIC</w:t>
            </w:r>
            <w:r>
              <w:rPr>
                <w:spacing w:val="-4"/>
                <w:sz w:val="18"/>
              </w:rPr>
              <w:t> </w:t>
            </w:r>
            <w:r>
              <w:rPr>
                <w:sz w:val="18"/>
              </w:rPr>
              <w:t>APIs</w:t>
            </w:r>
            <w:r>
              <w:rPr>
                <w:spacing w:val="-4"/>
                <w:sz w:val="18"/>
              </w:rPr>
              <w:t> </w:t>
            </w:r>
            <w:r>
              <w:rPr>
                <w:sz w:val="18"/>
              </w:rPr>
              <w:t>and</w:t>
            </w:r>
            <w:r>
              <w:rPr>
                <w:spacing w:val="-4"/>
                <w:sz w:val="18"/>
              </w:rPr>
              <w:t> </w:t>
            </w:r>
            <w:r>
              <w:rPr>
                <w:sz w:val="18"/>
              </w:rPr>
              <w:t>wants</w:t>
            </w:r>
            <w:r>
              <w:rPr>
                <w:spacing w:val="-5"/>
                <w:sz w:val="18"/>
              </w:rPr>
              <w:t> </w:t>
            </w:r>
            <w:r>
              <w:rPr>
                <w:sz w:val="18"/>
              </w:rPr>
              <w:t>to subscribe for event notifications.</w:t>
            </w:r>
          </w:p>
        </w:tc>
        <w:tc>
          <w:tcPr>
            <w:tcW w:w="1512" w:type="dxa"/>
          </w:tcPr>
          <w:p>
            <w:pPr>
              <w:pStyle w:val="TableParagraph"/>
              <w:ind w:left="0"/>
              <w:rPr>
                <w:rFonts w:ascii="Times New Roman"/>
                <w:sz w:val="16"/>
              </w:rPr>
            </w:pPr>
          </w:p>
        </w:tc>
      </w:tr>
      <w:tr>
        <w:trPr>
          <w:trHeight w:val="1336" w:hRule="atLeast"/>
        </w:trPr>
        <w:tc>
          <w:tcPr>
            <w:tcW w:w="1596" w:type="dxa"/>
          </w:tcPr>
          <w:p>
            <w:pPr>
              <w:pStyle w:val="TableParagraph"/>
              <w:ind w:left="0"/>
              <w:rPr>
                <w:rFonts w:ascii="Times New Roman"/>
                <w:sz w:val="18"/>
              </w:rPr>
            </w:pPr>
          </w:p>
          <w:p>
            <w:pPr>
              <w:pStyle w:val="TableParagraph"/>
              <w:spacing w:before="141"/>
              <w:ind w:left="0"/>
              <w:rPr>
                <w:rFonts w:ascii="Times New Roman"/>
                <w:sz w:val="18"/>
              </w:rPr>
            </w:pPr>
          </w:p>
          <w:p>
            <w:pPr>
              <w:pStyle w:val="TableParagraph"/>
              <w:rPr>
                <w:sz w:val="18"/>
              </w:rPr>
            </w:pPr>
            <w:r>
              <w:rPr>
                <w:sz w:val="18"/>
              </w:rPr>
              <w:t>Step</w:t>
            </w:r>
            <w:r>
              <w:rPr>
                <w:spacing w:val="-4"/>
                <w:sz w:val="18"/>
              </w:rPr>
              <w:t> </w:t>
            </w:r>
            <w:r>
              <w:rPr>
                <w:sz w:val="18"/>
              </w:rPr>
              <w:t>1</w:t>
            </w:r>
            <w:r>
              <w:rPr>
                <w:spacing w:val="-1"/>
                <w:sz w:val="18"/>
              </w:rPr>
              <w:t> </w:t>
            </w:r>
            <w:r>
              <w:rPr>
                <w:spacing w:val="-5"/>
                <w:sz w:val="18"/>
              </w:rPr>
              <w:t>(M)</w:t>
            </w:r>
          </w:p>
        </w:tc>
        <w:tc>
          <w:tcPr>
            <w:tcW w:w="6244" w:type="dxa"/>
          </w:tcPr>
          <w:p>
            <w:pPr>
              <w:pStyle w:val="TableParagraph"/>
              <w:spacing w:line="256" w:lineRule="auto"/>
              <w:ind w:right="114"/>
              <w:rPr>
                <w:sz w:val="18"/>
              </w:rPr>
            </w:pPr>
            <w:r>
              <w:rPr>
                <w:sz w:val="18"/>
              </w:rPr>
              <w:t>xApp</w:t>
            </w:r>
            <w:r>
              <w:rPr>
                <w:spacing w:val="-6"/>
                <w:sz w:val="18"/>
              </w:rPr>
              <w:t> </w:t>
            </w:r>
            <w:r>
              <w:rPr>
                <w:sz w:val="18"/>
              </w:rPr>
              <w:t>sends</w:t>
            </w:r>
            <w:r>
              <w:rPr>
                <w:spacing w:val="-3"/>
                <w:sz w:val="18"/>
              </w:rPr>
              <w:t> </w:t>
            </w:r>
            <w:r>
              <w:rPr>
                <w:sz w:val="18"/>
              </w:rPr>
              <w:t>an</w:t>
            </w:r>
            <w:r>
              <w:rPr>
                <w:spacing w:val="-2"/>
                <w:sz w:val="18"/>
              </w:rPr>
              <w:t> </w:t>
            </w:r>
            <w:r>
              <w:rPr>
                <w:sz w:val="18"/>
              </w:rPr>
              <w:t>API</w:t>
            </w:r>
            <w:r>
              <w:rPr>
                <w:spacing w:val="-4"/>
                <w:sz w:val="18"/>
              </w:rPr>
              <w:t> </w:t>
            </w:r>
            <w:r>
              <w:rPr>
                <w:sz w:val="18"/>
              </w:rPr>
              <w:t>event</w:t>
            </w:r>
            <w:r>
              <w:rPr>
                <w:spacing w:val="-4"/>
                <w:sz w:val="18"/>
              </w:rPr>
              <w:t> </w:t>
            </w:r>
            <w:r>
              <w:rPr>
                <w:sz w:val="18"/>
              </w:rPr>
              <w:t>subscription</w:t>
            </w:r>
            <w:r>
              <w:rPr>
                <w:spacing w:val="-4"/>
                <w:sz w:val="18"/>
              </w:rPr>
              <w:t> </w:t>
            </w:r>
            <w:r>
              <w:rPr>
                <w:sz w:val="18"/>
              </w:rPr>
              <w:t>request</w:t>
            </w:r>
            <w:r>
              <w:rPr>
                <w:spacing w:val="-6"/>
                <w:sz w:val="18"/>
              </w:rPr>
              <w:t> </w:t>
            </w:r>
            <w:r>
              <w:rPr>
                <w:sz w:val="18"/>
              </w:rPr>
              <w:t>to</w:t>
            </w:r>
            <w:r>
              <w:rPr>
                <w:spacing w:val="-4"/>
                <w:sz w:val="18"/>
              </w:rPr>
              <w:t> </w:t>
            </w:r>
            <w:r>
              <w:rPr>
                <w:sz w:val="18"/>
              </w:rPr>
              <w:t>the Near-RT</w:t>
            </w:r>
            <w:r>
              <w:rPr>
                <w:spacing w:val="-4"/>
                <w:sz w:val="18"/>
              </w:rPr>
              <w:t> </w:t>
            </w:r>
            <w:r>
              <w:rPr>
                <w:sz w:val="18"/>
              </w:rPr>
              <w:t>RIC</w:t>
            </w:r>
            <w:r>
              <w:rPr>
                <w:spacing w:val="-4"/>
                <w:sz w:val="18"/>
              </w:rPr>
              <w:t> </w:t>
            </w:r>
            <w:r>
              <w:rPr>
                <w:sz w:val="18"/>
              </w:rPr>
              <w:t>platform in order to receive notification of events. This request includes the subscribing xApp identifier as well as the event criteria:</w:t>
            </w:r>
          </w:p>
          <w:p>
            <w:pPr>
              <w:pStyle w:val="TableParagraph"/>
              <w:numPr>
                <w:ilvl w:val="0"/>
                <w:numId w:val="154"/>
              </w:numPr>
              <w:tabs>
                <w:tab w:pos="828" w:val="left" w:leader="none"/>
              </w:tabs>
              <w:spacing w:line="220" w:lineRule="exact" w:before="0" w:after="0"/>
              <w:ind w:left="828" w:right="195" w:hanging="360"/>
              <w:jc w:val="left"/>
              <w:rPr>
                <w:sz w:val="18"/>
              </w:rPr>
            </w:pPr>
            <w:r>
              <w:rPr>
                <w:sz w:val="18"/>
              </w:rPr>
              <w:t>Event</w:t>
            </w:r>
            <w:r>
              <w:rPr>
                <w:spacing w:val="-6"/>
                <w:sz w:val="18"/>
              </w:rPr>
              <w:t> </w:t>
            </w:r>
            <w:r>
              <w:rPr>
                <w:sz w:val="18"/>
              </w:rPr>
              <w:t>criteria</w:t>
            </w:r>
            <w:r>
              <w:rPr>
                <w:spacing w:val="-6"/>
                <w:sz w:val="18"/>
              </w:rPr>
              <w:t> </w:t>
            </w:r>
            <w:r>
              <w:rPr>
                <w:sz w:val="18"/>
              </w:rPr>
              <w:t>may</w:t>
            </w:r>
            <w:r>
              <w:rPr>
                <w:spacing w:val="-3"/>
                <w:sz w:val="18"/>
              </w:rPr>
              <w:t> </w:t>
            </w:r>
            <w:r>
              <w:rPr>
                <w:sz w:val="18"/>
              </w:rPr>
              <w:t>include</w:t>
            </w:r>
            <w:r>
              <w:rPr>
                <w:spacing w:val="-6"/>
                <w:sz w:val="18"/>
              </w:rPr>
              <w:t> </w:t>
            </w:r>
            <w:r>
              <w:rPr>
                <w:sz w:val="18"/>
              </w:rPr>
              <w:t>event</w:t>
            </w:r>
            <w:r>
              <w:rPr>
                <w:spacing w:val="-4"/>
                <w:sz w:val="18"/>
              </w:rPr>
              <w:t> </w:t>
            </w:r>
            <w:r>
              <w:rPr>
                <w:sz w:val="18"/>
              </w:rPr>
              <w:t>type</w:t>
            </w:r>
            <w:r>
              <w:rPr>
                <w:spacing w:val="-4"/>
                <w:sz w:val="18"/>
              </w:rPr>
              <w:t> </w:t>
            </w:r>
            <w:r>
              <w:rPr>
                <w:sz w:val="18"/>
              </w:rPr>
              <w:t>information,</w:t>
            </w:r>
            <w:r>
              <w:rPr>
                <w:spacing w:val="-6"/>
                <w:sz w:val="18"/>
              </w:rPr>
              <w:t> </w:t>
            </w:r>
            <w:r>
              <w:rPr>
                <w:sz w:val="18"/>
              </w:rPr>
              <w:t>e.g.,</w:t>
            </w:r>
            <w:r>
              <w:rPr>
                <w:spacing w:val="-4"/>
                <w:sz w:val="18"/>
              </w:rPr>
              <w:t> </w:t>
            </w:r>
            <w:r>
              <w:rPr>
                <w:sz w:val="18"/>
              </w:rPr>
              <w:t>API</w:t>
            </w:r>
            <w:r>
              <w:rPr>
                <w:spacing w:val="-4"/>
                <w:sz w:val="18"/>
              </w:rPr>
              <w:t> </w:t>
            </w:r>
            <w:r>
              <w:rPr>
                <w:sz w:val="18"/>
              </w:rPr>
              <w:t>failure event, new API available event, API unavailable event, API version change event, API location change event, etc.</w:t>
            </w:r>
          </w:p>
        </w:tc>
        <w:tc>
          <w:tcPr>
            <w:tcW w:w="1512" w:type="dxa"/>
          </w:tcPr>
          <w:p>
            <w:pPr>
              <w:pStyle w:val="TableParagraph"/>
              <w:ind w:left="0"/>
              <w:rPr>
                <w:rFonts w:ascii="Times New Roman"/>
                <w:sz w:val="16"/>
              </w:rPr>
            </w:pPr>
          </w:p>
        </w:tc>
      </w:tr>
      <w:tr>
        <w:trPr>
          <w:trHeight w:val="441" w:hRule="atLeast"/>
        </w:trPr>
        <w:tc>
          <w:tcPr>
            <w:tcW w:w="1596" w:type="dxa"/>
          </w:tcPr>
          <w:p>
            <w:pPr>
              <w:pStyle w:val="TableParagraph"/>
              <w:spacing w:line="206" w:lineRule="exact"/>
              <w:rPr>
                <w:sz w:val="18"/>
              </w:rPr>
            </w:pPr>
            <w:r>
              <w:rPr>
                <w:sz w:val="18"/>
              </w:rPr>
              <w:t>Step</w:t>
            </w:r>
            <w:r>
              <w:rPr>
                <w:spacing w:val="-4"/>
                <w:sz w:val="18"/>
              </w:rPr>
              <w:t> </w:t>
            </w:r>
            <w:r>
              <w:rPr>
                <w:sz w:val="18"/>
              </w:rPr>
              <w:t>2 </w:t>
            </w:r>
            <w:r>
              <w:rPr>
                <w:spacing w:val="-5"/>
                <w:sz w:val="18"/>
              </w:rPr>
              <w:t>(M)</w:t>
            </w:r>
          </w:p>
        </w:tc>
        <w:tc>
          <w:tcPr>
            <w:tcW w:w="6244" w:type="dxa"/>
          </w:tcPr>
          <w:p>
            <w:pPr>
              <w:pStyle w:val="TableParagraph"/>
              <w:spacing w:line="206" w:lineRule="exact"/>
              <w:rPr>
                <w:sz w:val="18"/>
              </w:rPr>
            </w:pPr>
            <w:r>
              <w:rPr>
                <w:sz w:val="18"/>
              </w:rPr>
              <w:t>The</w:t>
            </w:r>
            <w:r>
              <w:rPr>
                <w:spacing w:val="-4"/>
                <w:sz w:val="18"/>
              </w:rPr>
              <w:t> </w:t>
            </w:r>
            <w:r>
              <w:rPr>
                <w:sz w:val="18"/>
              </w:rPr>
              <w:t>Near-RT</w:t>
            </w:r>
            <w:r>
              <w:rPr>
                <w:spacing w:val="-5"/>
                <w:sz w:val="18"/>
              </w:rPr>
              <w:t> </w:t>
            </w:r>
            <w:r>
              <w:rPr>
                <w:sz w:val="18"/>
              </w:rPr>
              <w:t>RIC</w:t>
            </w:r>
            <w:r>
              <w:rPr>
                <w:spacing w:val="-3"/>
                <w:sz w:val="18"/>
              </w:rPr>
              <w:t> </w:t>
            </w:r>
            <w:r>
              <w:rPr>
                <w:sz w:val="18"/>
              </w:rPr>
              <w:t>platform checks</w:t>
            </w:r>
            <w:r>
              <w:rPr>
                <w:spacing w:val="-4"/>
                <w:sz w:val="18"/>
              </w:rPr>
              <w:t> </w:t>
            </w:r>
            <w:r>
              <w:rPr>
                <w:sz w:val="18"/>
              </w:rPr>
              <w:t>whether</w:t>
            </w:r>
            <w:r>
              <w:rPr>
                <w:spacing w:val="-3"/>
                <w:sz w:val="18"/>
              </w:rPr>
              <w:t> </w:t>
            </w:r>
            <w:r>
              <w:rPr>
                <w:sz w:val="18"/>
              </w:rPr>
              <w:t>the</w:t>
            </w:r>
            <w:r>
              <w:rPr>
                <w:spacing w:val="-2"/>
                <w:sz w:val="18"/>
              </w:rPr>
              <w:t> </w:t>
            </w:r>
            <w:r>
              <w:rPr>
                <w:sz w:val="18"/>
              </w:rPr>
              <w:t>xApp</w:t>
            </w:r>
            <w:r>
              <w:rPr>
                <w:spacing w:val="-3"/>
                <w:sz w:val="18"/>
              </w:rPr>
              <w:t> </w:t>
            </w:r>
            <w:r>
              <w:rPr>
                <w:sz w:val="18"/>
              </w:rPr>
              <w:t>is</w:t>
            </w:r>
            <w:r>
              <w:rPr>
                <w:spacing w:val="-1"/>
                <w:sz w:val="18"/>
              </w:rPr>
              <w:t> </w:t>
            </w:r>
            <w:r>
              <w:rPr>
                <w:sz w:val="18"/>
              </w:rPr>
              <w:t>authorized</w:t>
            </w:r>
            <w:r>
              <w:rPr>
                <w:spacing w:val="-4"/>
                <w:sz w:val="18"/>
              </w:rPr>
              <w:t> </w:t>
            </w:r>
            <w:r>
              <w:rPr>
                <w:spacing w:val="-5"/>
                <w:sz w:val="18"/>
              </w:rPr>
              <w:t>to</w:t>
            </w:r>
          </w:p>
          <w:p>
            <w:pPr>
              <w:pStyle w:val="TableParagraph"/>
              <w:spacing w:line="201" w:lineRule="exact" w:before="14"/>
              <w:rPr>
                <w:sz w:val="18"/>
              </w:rPr>
            </w:pPr>
            <w:r>
              <w:rPr>
                <w:sz w:val="18"/>
              </w:rPr>
              <w:t>monitor</w:t>
            </w:r>
            <w:r>
              <w:rPr>
                <w:spacing w:val="-4"/>
                <w:sz w:val="18"/>
              </w:rPr>
              <w:t> </w:t>
            </w:r>
            <w:r>
              <w:rPr>
                <w:sz w:val="18"/>
              </w:rPr>
              <w:t>the</w:t>
            </w:r>
            <w:r>
              <w:rPr>
                <w:spacing w:val="-3"/>
                <w:sz w:val="18"/>
              </w:rPr>
              <w:t> </w:t>
            </w:r>
            <w:r>
              <w:rPr>
                <w:sz w:val="18"/>
              </w:rPr>
              <w:t>requested</w:t>
            </w:r>
            <w:r>
              <w:rPr>
                <w:spacing w:val="-4"/>
                <w:sz w:val="18"/>
              </w:rPr>
              <w:t> </w:t>
            </w:r>
            <w:r>
              <w:rPr>
                <w:spacing w:val="-2"/>
                <w:sz w:val="18"/>
              </w:rPr>
              <w:t>event(s).</w:t>
            </w:r>
          </w:p>
        </w:tc>
        <w:tc>
          <w:tcPr>
            <w:tcW w:w="1512" w:type="dxa"/>
          </w:tcPr>
          <w:p>
            <w:pPr>
              <w:pStyle w:val="TableParagraph"/>
              <w:ind w:left="0"/>
              <w:rPr>
                <w:rFonts w:ascii="Times New Roman"/>
                <w:sz w:val="16"/>
              </w:rPr>
            </w:pPr>
          </w:p>
        </w:tc>
      </w:tr>
      <w:tr>
        <w:trPr>
          <w:trHeight w:val="395" w:hRule="atLeast"/>
        </w:trPr>
        <w:tc>
          <w:tcPr>
            <w:tcW w:w="1596" w:type="dxa"/>
          </w:tcPr>
          <w:p>
            <w:pPr>
              <w:pStyle w:val="TableParagraph"/>
              <w:spacing w:before="85"/>
              <w:rPr>
                <w:sz w:val="18"/>
              </w:rPr>
            </w:pPr>
            <w:r>
              <w:rPr>
                <w:sz w:val="18"/>
              </w:rPr>
              <w:t>Step</w:t>
            </w:r>
            <w:r>
              <w:rPr>
                <w:spacing w:val="-4"/>
                <w:sz w:val="18"/>
              </w:rPr>
              <w:t> </w:t>
            </w:r>
            <w:r>
              <w:rPr>
                <w:sz w:val="18"/>
              </w:rPr>
              <w:t>3</w:t>
            </w:r>
            <w:r>
              <w:rPr>
                <w:spacing w:val="-1"/>
                <w:sz w:val="18"/>
              </w:rPr>
              <w:t> </w:t>
            </w:r>
            <w:r>
              <w:rPr>
                <w:spacing w:val="-5"/>
                <w:sz w:val="18"/>
              </w:rPr>
              <w:t>(M)</w:t>
            </w:r>
          </w:p>
        </w:tc>
        <w:tc>
          <w:tcPr>
            <w:tcW w:w="6244" w:type="dxa"/>
          </w:tcPr>
          <w:p>
            <w:pPr>
              <w:pStyle w:val="TableParagraph"/>
              <w:spacing w:before="85"/>
              <w:rPr>
                <w:sz w:val="18"/>
              </w:rPr>
            </w:pPr>
            <w:r>
              <w:rPr>
                <w:sz w:val="18"/>
              </w:rPr>
              <w:t>The</w:t>
            </w:r>
            <w:r>
              <w:rPr>
                <w:spacing w:val="-3"/>
                <w:sz w:val="18"/>
              </w:rPr>
              <w:t> </w:t>
            </w:r>
            <w:r>
              <w:rPr>
                <w:sz w:val="18"/>
              </w:rPr>
              <w:t>Near-RT</w:t>
            </w:r>
            <w:r>
              <w:rPr>
                <w:spacing w:val="-6"/>
                <w:sz w:val="18"/>
              </w:rPr>
              <w:t> </w:t>
            </w:r>
            <w:r>
              <w:rPr>
                <w:sz w:val="18"/>
              </w:rPr>
              <w:t>RIC</w:t>
            </w:r>
            <w:r>
              <w:rPr>
                <w:spacing w:val="-3"/>
                <w:sz w:val="18"/>
              </w:rPr>
              <w:t> </w:t>
            </w:r>
            <w:r>
              <w:rPr>
                <w:sz w:val="18"/>
              </w:rPr>
              <w:t>platform</w:t>
            </w:r>
            <w:r>
              <w:rPr>
                <w:spacing w:val="-2"/>
                <w:sz w:val="18"/>
              </w:rPr>
              <w:t> </w:t>
            </w:r>
            <w:r>
              <w:rPr>
                <w:sz w:val="18"/>
              </w:rPr>
              <w:t>stores</w:t>
            </w:r>
            <w:r>
              <w:rPr>
                <w:spacing w:val="-2"/>
                <w:sz w:val="18"/>
              </w:rPr>
              <w:t> </w:t>
            </w:r>
            <w:r>
              <w:rPr>
                <w:sz w:val="18"/>
              </w:rPr>
              <w:t>the</w:t>
            </w:r>
            <w:r>
              <w:rPr>
                <w:spacing w:val="-3"/>
                <w:sz w:val="18"/>
              </w:rPr>
              <w:t> </w:t>
            </w:r>
            <w:r>
              <w:rPr>
                <w:sz w:val="18"/>
              </w:rPr>
              <w:t>approved</w:t>
            </w:r>
            <w:r>
              <w:rPr>
                <w:spacing w:val="-5"/>
                <w:sz w:val="18"/>
              </w:rPr>
              <w:t> </w:t>
            </w:r>
            <w:r>
              <w:rPr>
                <w:sz w:val="18"/>
              </w:rPr>
              <w:t>subscription</w:t>
            </w:r>
            <w:r>
              <w:rPr>
                <w:spacing w:val="-5"/>
                <w:sz w:val="18"/>
              </w:rPr>
              <w:t> </w:t>
            </w:r>
            <w:r>
              <w:rPr>
                <w:spacing w:val="-2"/>
                <w:sz w:val="18"/>
              </w:rPr>
              <w:t>information.</w:t>
            </w:r>
          </w:p>
        </w:tc>
        <w:tc>
          <w:tcPr>
            <w:tcW w:w="1512" w:type="dxa"/>
          </w:tcPr>
          <w:p>
            <w:pPr>
              <w:pStyle w:val="TableParagraph"/>
              <w:ind w:left="0"/>
              <w:rPr>
                <w:rFonts w:ascii="Times New Roman"/>
                <w:sz w:val="16"/>
              </w:rPr>
            </w:pPr>
          </w:p>
        </w:tc>
      </w:tr>
      <w:tr>
        <w:trPr>
          <w:trHeight w:val="662" w:hRule="atLeast"/>
        </w:trPr>
        <w:tc>
          <w:tcPr>
            <w:tcW w:w="1596" w:type="dxa"/>
          </w:tcPr>
          <w:p>
            <w:pPr>
              <w:pStyle w:val="TableParagraph"/>
              <w:spacing w:before="12"/>
              <w:ind w:left="0"/>
              <w:rPr>
                <w:rFonts w:ascii="Times New Roman"/>
                <w:sz w:val="18"/>
              </w:rPr>
            </w:pPr>
          </w:p>
          <w:p>
            <w:pPr>
              <w:pStyle w:val="TableParagraph"/>
              <w:rPr>
                <w:sz w:val="18"/>
              </w:rPr>
            </w:pPr>
            <w:r>
              <w:rPr>
                <w:sz w:val="18"/>
              </w:rPr>
              <w:t>Step</w:t>
            </w:r>
            <w:r>
              <w:rPr>
                <w:spacing w:val="-4"/>
                <w:sz w:val="18"/>
              </w:rPr>
              <w:t> </w:t>
            </w:r>
            <w:r>
              <w:rPr>
                <w:sz w:val="18"/>
              </w:rPr>
              <w:t>4</w:t>
            </w:r>
            <w:r>
              <w:rPr>
                <w:spacing w:val="-1"/>
                <w:sz w:val="18"/>
              </w:rPr>
              <w:t> </w:t>
            </w:r>
            <w:r>
              <w:rPr>
                <w:spacing w:val="-5"/>
                <w:sz w:val="18"/>
              </w:rPr>
              <w:t>(M)</w:t>
            </w:r>
          </w:p>
        </w:tc>
        <w:tc>
          <w:tcPr>
            <w:tcW w:w="6244" w:type="dxa"/>
          </w:tcPr>
          <w:p>
            <w:pPr>
              <w:pStyle w:val="TableParagraph"/>
              <w:spacing w:line="256" w:lineRule="auto"/>
              <w:rPr>
                <w:sz w:val="18"/>
              </w:rPr>
            </w:pPr>
            <w:r>
              <w:rPr>
                <w:sz w:val="18"/>
              </w:rPr>
              <w:t>The</w:t>
            </w:r>
            <w:r>
              <w:rPr>
                <w:spacing w:val="-3"/>
                <w:sz w:val="18"/>
              </w:rPr>
              <w:t> </w:t>
            </w:r>
            <w:r>
              <w:rPr>
                <w:sz w:val="18"/>
              </w:rPr>
              <w:t>Near-RT</w:t>
            </w:r>
            <w:r>
              <w:rPr>
                <w:spacing w:val="-6"/>
                <w:sz w:val="18"/>
              </w:rPr>
              <w:t> </w:t>
            </w:r>
            <w:r>
              <w:rPr>
                <w:sz w:val="18"/>
              </w:rPr>
              <w:t>RIC</w:t>
            </w:r>
            <w:r>
              <w:rPr>
                <w:spacing w:val="-4"/>
                <w:sz w:val="18"/>
              </w:rPr>
              <w:t> </w:t>
            </w:r>
            <w:r>
              <w:rPr>
                <w:sz w:val="18"/>
              </w:rPr>
              <w:t>platform</w:t>
            </w:r>
            <w:r>
              <w:rPr>
                <w:spacing w:val="-2"/>
                <w:sz w:val="18"/>
              </w:rPr>
              <w:t> </w:t>
            </w:r>
            <w:r>
              <w:rPr>
                <w:sz w:val="18"/>
              </w:rPr>
              <w:t>sends</w:t>
            </w:r>
            <w:r>
              <w:rPr>
                <w:spacing w:val="-3"/>
                <w:sz w:val="18"/>
              </w:rPr>
              <w:t> </w:t>
            </w:r>
            <w:r>
              <w:rPr>
                <w:sz w:val="18"/>
              </w:rPr>
              <w:t>an</w:t>
            </w:r>
            <w:r>
              <w:rPr>
                <w:spacing w:val="-4"/>
                <w:sz w:val="18"/>
              </w:rPr>
              <w:t> </w:t>
            </w:r>
            <w:r>
              <w:rPr>
                <w:sz w:val="18"/>
              </w:rPr>
              <w:t>API</w:t>
            </w:r>
            <w:r>
              <w:rPr>
                <w:spacing w:val="-4"/>
                <w:sz w:val="18"/>
              </w:rPr>
              <w:t> </w:t>
            </w:r>
            <w:r>
              <w:rPr>
                <w:sz w:val="18"/>
              </w:rPr>
              <w:t>event</w:t>
            </w:r>
            <w:r>
              <w:rPr>
                <w:spacing w:val="-5"/>
                <w:sz w:val="18"/>
              </w:rPr>
              <w:t> </w:t>
            </w:r>
            <w:r>
              <w:rPr>
                <w:sz w:val="18"/>
              </w:rPr>
              <w:t>subscription</w:t>
            </w:r>
            <w:r>
              <w:rPr>
                <w:spacing w:val="-5"/>
                <w:sz w:val="18"/>
              </w:rPr>
              <w:t> </w:t>
            </w:r>
            <w:r>
              <w:rPr>
                <w:sz w:val="18"/>
              </w:rPr>
              <w:t>response</w:t>
            </w:r>
            <w:r>
              <w:rPr>
                <w:spacing w:val="-5"/>
                <w:sz w:val="18"/>
              </w:rPr>
              <w:t> </w:t>
            </w:r>
            <w:r>
              <w:rPr>
                <w:sz w:val="18"/>
              </w:rPr>
              <w:t>to</w:t>
            </w:r>
            <w:r>
              <w:rPr>
                <w:spacing w:val="-4"/>
                <w:sz w:val="18"/>
              </w:rPr>
              <w:t> </w:t>
            </w:r>
            <w:r>
              <w:rPr>
                <w:sz w:val="18"/>
              </w:rPr>
              <w:t>the xApp. This response indicates the success or failure of the event</w:t>
            </w:r>
          </w:p>
          <w:p>
            <w:pPr>
              <w:pStyle w:val="TableParagraph"/>
              <w:spacing w:line="200" w:lineRule="exact"/>
              <w:rPr>
                <w:sz w:val="18"/>
              </w:rPr>
            </w:pPr>
            <w:r>
              <w:rPr>
                <w:sz w:val="18"/>
              </w:rPr>
              <w:t>subscription</w:t>
            </w:r>
            <w:r>
              <w:rPr>
                <w:spacing w:val="-4"/>
                <w:sz w:val="18"/>
              </w:rPr>
              <w:t> </w:t>
            </w:r>
            <w:r>
              <w:rPr>
                <w:spacing w:val="-2"/>
                <w:sz w:val="18"/>
              </w:rPr>
              <w:t>operation.</w:t>
            </w:r>
          </w:p>
        </w:tc>
        <w:tc>
          <w:tcPr>
            <w:tcW w:w="1512" w:type="dxa"/>
          </w:tcPr>
          <w:p>
            <w:pPr>
              <w:pStyle w:val="TableParagraph"/>
              <w:ind w:left="0"/>
              <w:rPr>
                <w:rFonts w:ascii="Times New Roman"/>
                <w:sz w:val="16"/>
              </w:rPr>
            </w:pPr>
          </w:p>
        </w:tc>
      </w:tr>
    </w:tbl>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63"/>
        <w:rPr>
          <w:sz w:val="18"/>
        </w:rPr>
      </w:pPr>
    </w:p>
    <w:p>
      <w:pPr>
        <w:spacing w:before="0"/>
        <w:ind w:left="0" w:right="1033" w:firstLine="0"/>
        <w:jc w:val="right"/>
        <w:rPr>
          <w:sz w:val="18"/>
        </w:rPr>
      </w:pPr>
      <w:r>
        <w:rPr/>
        <mc:AlternateContent>
          <mc:Choice Requires="wps">
            <w:drawing>
              <wp:anchor distT="0" distB="0" distL="0" distR="0" allowOverlap="1" layoutInCell="1" locked="0" behindDoc="0" simplePos="0" relativeHeight="15750656">
                <wp:simplePos x="0" y="0"/>
                <wp:positionH relativeFrom="page">
                  <wp:posOffset>1123998</wp:posOffset>
                </wp:positionH>
                <wp:positionV relativeFrom="paragraph">
                  <wp:posOffset>-982692</wp:posOffset>
                </wp:positionV>
                <wp:extent cx="4679950" cy="2647315"/>
                <wp:effectExtent l="0" t="0" r="0" b="0"/>
                <wp:wrapNone/>
                <wp:docPr id="468" name="Group 468"/>
                <wp:cNvGraphicFramePr>
                  <a:graphicFrameLocks/>
                </wp:cNvGraphicFramePr>
                <a:graphic>
                  <a:graphicData uri="http://schemas.microsoft.com/office/word/2010/wordprocessingGroup">
                    <wpg:wgp>
                      <wpg:cNvPr id="468" name="Group 468"/>
                      <wpg:cNvGrpSpPr/>
                      <wpg:grpSpPr>
                        <a:xfrm>
                          <a:off x="0" y="0"/>
                          <a:ext cx="4679950" cy="2647315"/>
                          <a:chExt cx="4679950" cy="2647315"/>
                        </a:xfrm>
                      </wpg:grpSpPr>
                      <wps:wsp>
                        <wps:cNvPr id="469" name="Graphic 469"/>
                        <wps:cNvSpPr/>
                        <wps:spPr>
                          <a:xfrm>
                            <a:off x="5537" y="56927"/>
                            <a:ext cx="3949700" cy="2540635"/>
                          </a:xfrm>
                          <a:custGeom>
                            <a:avLst/>
                            <a:gdLst/>
                            <a:ahLst/>
                            <a:cxnLst/>
                            <a:rect l="l" t="t" r="r" b="b"/>
                            <a:pathLst>
                              <a:path w="3949700" h="2540635">
                                <a:moveTo>
                                  <a:pt x="3949691" y="0"/>
                                </a:moveTo>
                                <a:lnTo>
                                  <a:pt x="0" y="0"/>
                                </a:lnTo>
                                <a:lnTo>
                                  <a:pt x="0" y="2540387"/>
                                </a:lnTo>
                                <a:lnTo>
                                  <a:pt x="3949691" y="2540387"/>
                                </a:lnTo>
                                <a:lnTo>
                                  <a:pt x="3949691" y="0"/>
                                </a:lnTo>
                                <a:close/>
                              </a:path>
                            </a:pathLst>
                          </a:custGeom>
                          <a:solidFill>
                            <a:srgbClr val="DDDDDD"/>
                          </a:solidFill>
                        </wps:spPr>
                        <wps:bodyPr wrap="square" lIns="0" tIns="0" rIns="0" bIns="0" rtlCol="0">
                          <a:prstTxWarp prst="textNoShape">
                            <a:avLst/>
                          </a:prstTxWarp>
                          <a:noAutofit/>
                        </wps:bodyPr>
                      </wps:wsp>
                      <wps:wsp>
                        <wps:cNvPr id="470" name="Graphic 470"/>
                        <wps:cNvSpPr/>
                        <wps:spPr>
                          <a:xfrm>
                            <a:off x="5537" y="56927"/>
                            <a:ext cx="3949700" cy="2540635"/>
                          </a:xfrm>
                          <a:custGeom>
                            <a:avLst/>
                            <a:gdLst/>
                            <a:ahLst/>
                            <a:cxnLst/>
                            <a:rect l="l" t="t" r="r" b="b"/>
                            <a:pathLst>
                              <a:path w="3949700" h="2540635">
                                <a:moveTo>
                                  <a:pt x="0" y="2540387"/>
                                </a:moveTo>
                                <a:lnTo>
                                  <a:pt x="3949691" y="2540387"/>
                                </a:lnTo>
                                <a:lnTo>
                                  <a:pt x="3949691" y="0"/>
                                </a:lnTo>
                                <a:lnTo>
                                  <a:pt x="0" y="0"/>
                                </a:lnTo>
                                <a:lnTo>
                                  <a:pt x="0" y="2540387"/>
                                </a:lnTo>
                                <a:close/>
                              </a:path>
                              <a:path w="3949700" h="2540635">
                                <a:moveTo>
                                  <a:pt x="722430" y="504677"/>
                                </a:moveTo>
                                <a:lnTo>
                                  <a:pt x="722430" y="2188441"/>
                                </a:lnTo>
                              </a:path>
                              <a:path w="3949700" h="2540635">
                                <a:moveTo>
                                  <a:pt x="2780452" y="504677"/>
                                </a:moveTo>
                                <a:lnTo>
                                  <a:pt x="2780452" y="2188441"/>
                                </a:lnTo>
                              </a:path>
                            </a:pathLst>
                          </a:custGeom>
                          <a:ln w="11079">
                            <a:solidFill>
                              <a:srgbClr val="A80036"/>
                            </a:solidFill>
                            <a:prstDash val="solid"/>
                          </a:ln>
                        </wps:spPr>
                        <wps:bodyPr wrap="square" lIns="0" tIns="0" rIns="0" bIns="0" rtlCol="0">
                          <a:prstTxWarp prst="textNoShape">
                            <a:avLst/>
                          </a:prstTxWarp>
                          <a:noAutofit/>
                        </wps:bodyPr>
                      </wps:wsp>
                      <pic:pic>
                        <pic:nvPicPr>
                          <pic:cNvPr id="471" name="Image 471" descr="Generated by PlantUML"/>
                          <pic:cNvPicPr/>
                        </pic:nvPicPr>
                        <pic:blipFill>
                          <a:blip r:embed="rId111" cstate="print"/>
                          <a:stretch>
                            <a:fillRect/>
                          </a:stretch>
                        </pic:blipFill>
                        <pic:spPr>
                          <a:xfrm>
                            <a:off x="138619" y="0"/>
                            <a:ext cx="1140705" cy="787496"/>
                          </a:xfrm>
                          <a:prstGeom prst="rect">
                            <a:avLst/>
                          </a:prstGeom>
                        </pic:spPr>
                      </pic:pic>
                      <pic:pic>
                        <pic:nvPicPr>
                          <pic:cNvPr id="472" name="Image 472" descr="Generated by PlantUML"/>
                          <pic:cNvPicPr/>
                        </pic:nvPicPr>
                        <pic:blipFill>
                          <a:blip r:embed="rId118" cstate="print"/>
                          <a:stretch>
                            <a:fillRect/>
                          </a:stretch>
                        </pic:blipFill>
                        <pic:spPr>
                          <a:xfrm>
                            <a:off x="138619" y="1963997"/>
                            <a:ext cx="1140705" cy="683129"/>
                          </a:xfrm>
                          <a:prstGeom prst="rect">
                            <a:avLst/>
                          </a:prstGeom>
                        </pic:spPr>
                      </pic:pic>
                      <pic:pic>
                        <pic:nvPicPr>
                          <pic:cNvPr id="473" name="Image 473" descr="Generated by PlantUML"/>
                          <pic:cNvPicPr/>
                        </pic:nvPicPr>
                        <pic:blipFill>
                          <a:blip r:embed="rId119" cstate="print"/>
                          <a:stretch>
                            <a:fillRect/>
                          </a:stretch>
                        </pic:blipFill>
                        <pic:spPr>
                          <a:xfrm>
                            <a:off x="880062" y="0"/>
                            <a:ext cx="3783338" cy="787496"/>
                          </a:xfrm>
                          <a:prstGeom prst="rect">
                            <a:avLst/>
                          </a:prstGeom>
                        </pic:spPr>
                      </pic:pic>
                      <pic:pic>
                        <pic:nvPicPr>
                          <pic:cNvPr id="474" name="Image 474" descr="Generated by PlantUML"/>
                          <pic:cNvPicPr/>
                        </pic:nvPicPr>
                        <pic:blipFill>
                          <a:blip r:embed="rId120" cstate="print"/>
                          <a:stretch>
                            <a:fillRect/>
                          </a:stretch>
                        </pic:blipFill>
                        <pic:spPr>
                          <a:xfrm>
                            <a:off x="880062" y="1963997"/>
                            <a:ext cx="3783338" cy="683129"/>
                          </a:xfrm>
                          <a:prstGeom prst="rect">
                            <a:avLst/>
                          </a:prstGeom>
                        </pic:spPr>
                      </pic:pic>
                      <pic:pic>
                        <pic:nvPicPr>
                          <pic:cNvPr id="475" name="Image 475"/>
                          <pic:cNvPicPr/>
                        </pic:nvPicPr>
                        <pic:blipFill>
                          <a:blip r:embed="rId121" cstate="print"/>
                          <a:stretch>
                            <a:fillRect/>
                          </a:stretch>
                        </pic:blipFill>
                        <pic:spPr>
                          <a:xfrm>
                            <a:off x="2671134" y="813109"/>
                            <a:ext cx="106136" cy="86980"/>
                          </a:xfrm>
                          <a:prstGeom prst="rect">
                            <a:avLst/>
                          </a:prstGeom>
                        </pic:spPr>
                      </pic:pic>
                      <wps:wsp>
                        <wps:cNvPr id="476" name="Graphic 476"/>
                        <wps:cNvSpPr/>
                        <wps:spPr>
                          <a:xfrm>
                            <a:off x="727968" y="856599"/>
                            <a:ext cx="2462530" cy="399415"/>
                          </a:xfrm>
                          <a:custGeom>
                            <a:avLst/>
                            <a:gdLst/>
                            <a:ahLst/>
                            <a:cxnLst/>
                            <a:rect l="l" t="t" r="r" b="b"/>
                            <a:pathLst>
                              <a:path w="2462530" h="399415">
                                <a:moveTo>
                                  <a:pt x="0" y="0"/>
                                </a:moveTo>
                                <a:lnTo>
                                  <a:pt x="2005739" y="0"/>
                                </a:lnTo>
                              </a:path>
                              <a:path w="2462530" h="399415">
                                <a:moveTo>
                                  <a:pt x="2062774" y="276019"/>
                                </a:moveTo>
                                <a:lnTo>
                                  <a:pt x="2462021" y="276019"/>
                                </a:lnTo>
                              </a:path>
                              <a:path w="2462530" h="399415">
                                <a:moveTo>
                                  <a:pt x="2462021" y="276019"/>
                                </a:moveTo>
                                <a:lnTo>
                                  <a:pt x="2462021" y="399361"/>
                                </a:lnTo>
                              </a:path>
                              <a:path w="2462530" h="399415">
                                <a:moveTo>
                                  <a:pt x="2072280" y="399361"/>
                                </a:moveTo>
                                <a:lnTo>
                                  <a:pt x="2462021" y="399361"/>
                                </a:lnTo>
                              </a:path>
                            </a:pathLst>
                          </a:custGeom>
                          <a:ln w="11079">
                            <a:solidFill>
                              <a:srgbClr val="A80036"/>
                            </a:solidFill>
                            <a:prstDash val="solid"/>
                          </a:ln>
                        </wps:spPr>
                        <wps:bodyPr wrap="square" lIns="0" tIns="0" rIns="0" bIns="0" rtlCol="0">
                          <a:prstTxWarp prst="textNoShape">
                            <a:avLst/>
                          </a:prstTxWarp>
                          <a:noAutofit/>
                        </wps:bodyPr>
                      </wps:wsp>
                      <pic:pic>
                        <pic:nvPicPr>
                          <pic:cNvPr id="477" name="Image 477"/>
                          <pic:cNvPicPr/>
                        </pic:nvPicPr>
                        <pic:blipFill>
                          <a:blip r:embed="rId122" cstate="print"/>
                          <a:stretch>
                            <a:fillRect/>
                          </a:stretch>
                        </pic:blipFill>
                        <pic:spPr>
                          <a:xfrm>
                            <a:off x="2794710" y="1212471"/>
                            <a:ext cx="106136" cy="86980"/>
                          </a:xfrm>
                          <a:prstGeom prst="rect">
                            <a:avLst/>
                          </a:prstGeom>
                        </pic:spPr>
                      </pic:pic>
                      <wps:wsp>
                        <wps:cNvPr id="478" name="Graphic 478"/>
                        <wps:cNvSpPr/>
                        <wps:spPr>
                          <a:xfrm>
                            <a:off x="2790743" y="1531980"/>
                            <a:ext cx="399415" cy="123825"/>
                          </a:xfrm>
                          <a:custGeom>
                            <a:avLst/>
                            <a:gdLst/>
                            <a:ahLst/>
                            <a:cxnLst/>
                            <a:rect l="l" t="t" r="r" b="b"/>
                            <a:pathLst>
                              <a:path w="399415" h="123825">
                                <a:moveTo>
                                  <a:pt x="0" y="0"/>
                                </a:moveTo>
                                <a:lnTo>
                                  <a:pt x="399246" y="0"/>
                                </a:lnTo>
                              </a:path>
                              <a:path w="399415" h="123825">
                                <a:moveTo>
                                  <a:pt x="399246" y="0"/>
                                </a:moveTo>
                                <a:lnTo>
                                  <a:pt x="399246" y="123342"/>
                                </a:lnTo>
                              </a:path>
                              <a:path w="399415" h="123825">
                                <a:moveTo>
                                  <a:pt x="9505" y="123342"/>
                                </a:moveTo>
                                <a:lnTo>
                                  <a:pt x="399246" y="123342"/>
                                </a:lnTo>
                              </a:path>
                            </a:pathLst>
                          </a:custGeom>
                          <a:ln w="11079">
                            <a:solidFill>
                              <a:srgbClr val="A80036"/>
                            </a:solidFill>
                            <a:prstDash val="solid"/>
                          </a:ln>
                        </wps:spPr>
                        <wps:bodyPr wrap="square" lIns="0" tIns="0" rIns="0" bIns="0" rtlCol="0">
                          <a:prstTxWarp prst="textNoShape">
                            <a:avLst/>
                          </a:prstTxWarp>
                          <a:noAutofit/>
                        </wps:bodyPr>
                      </wps:wsp>
                      <pic:pic>
                        <pic:nvPicPr>
                          <pic:cNvPr id="479" name="Image 479"/>
                          <pic:cNvPicPr/>
                        </pic:nvPicPr>
                        <pic:blipFill>
                          <a:blip r:embed="rId122" cstate="print"/>
                          <a:stretch>
                            <a:fillRect/>
                          </a:stretch>
                        </pic:blipFill>
                        <pic:spPr>
                          <a:xfrm>
                            <a:off x="2794710" y="1611833"/>
                            <a:ext cx="106136" cy="86980"/>
                          </a:xfrm>
                          <a:prstGeom prst="rect">
                            <a:avLst/>
                          </a:prstGeom>
                        </pic:spPr>
                      </pic:pic>
                      <pic:pic>
                        <pic:nvPicPr>
                          <pic:cNvPr id="480" name="Image 480"/>
                          <pic:cNvPicPr/>
                        </pic:nvPicPr>
                        <pic:blipFill>
                          <a:blip r:embed="rId122" cstate="print"/>
                          <a:stretch>
                            <a:fillRect/>
                          </a:stretch>
                        </pic:blipFill>
                        <pic:spPr>
                          <a:xfrm>
                            <a:off x="731935" y="2031096"/>
                            <a:ext cx="106136" cy="86980"/>
                          </a:xfrm>
                          <a:prstGeom prst="rect">
                            <a:avLst/>
                          </a:prstGeom>
                        </pic:spPr>
                      </pic:pic>
                      <wps:wsp>
                        <wps:cNvPr id="481" name="Graphic 481"/>
                        <wps:cNvSpPr/>
                        <wps:spPr>
                          <a:xfrm>
                            <a:off x="775497" y="2074586"/>
                            <a:ext cx="2005964" cy="1270"/>
                          </a:xfrm>
                          <a:custGeom>
                            <a:avLst/>
                            <a:gdLst/>
                            <a:ahLst/>
                            <a:cxnLst/>
                            <a:rect l="l" t="t" r="r" b="b"/>
                            <a:pathLst>
                              <a:path w="2005964" h="0">
                                <a:moveTo>
                                  <a:pt x="0" y="0"/>
                                </a:moveTo>
                                <a:lnTo>
                                  <a:pt x="2005739" y="0"/>
                                </a:lnTo>
                              </a:path>
                            </a:pathLst>
                          </a:custGeom>
                          <a:ln w="11069">
                            <a:solidFill>
                              <a:srgbClr val="A80036"/>
                            </a:solidFill>
                            <a:prstDash val="solid"/>
                          </a:ln>
                        </wps:spPr>
                        <wps:bodyPr wrap="square" lIns="0" tIns="0" rIns="0" bIns="0" rtlCol="0">
                          <a:prstTxWarp prst="textNoShape">
                            <a:avLst/>
                          </a:prstTxWarp>
                          <a:noAutofit/>
                        </wps:bodyPr>
                      </wps:wsp>
                      <wps:wsp>
                        <wps:cNvPr id="482" name="Textbox 482"/>
                        <wps:cNvSpPr txBox="1"/>
                        <wps:spPr>
                          <a:xfrm>
                            <a:off x="1658514" y="70479"/>
                            <a:ext cx="665480" cy="127635"/>
                          </a:xfrm>
                          <a:prstGeom prst="rect">
                            <a:avLst/>
                          </a:prstGeom>
                        </wps:spPr>
                        <wps:txbx>
                          <w:txbxContent>
                            <w:p>
                              <w:pPr>
                                <w:spacing w:line="200" w:lineRule="exact" w:before="0"/>
                                <w:ind w:left="0" w:right="0" w:firstLine="0"/>
                                <w:jc w:val="left"/>
                                <w:rPr>
                                  <w:b/>
                                  <w:sz w:val="18"/>
                                </w:rPr>
                              </w:pPr>
                              <w:r>
                                <w:rPr>
                                  <w:b/>
                                  <w:spacing w:val="-10"/>
                                  <w:w w:val="259"/>
                                  <w:sz w:val="18"/>
                                </w:rPr>
                                <w:t> </w:t>
                              </w:r>
                              <w:r>
                                <w:rPr>
                                  <w:b/>
                                  <w:spacing w:val="4"/>
                                  <w:w w:val="199"/>
                                  <w:sz w:val="18"/>
                                </w:rPr>
                                <w:t>  </w:t>
                              </w:r>
                              <w:r>
                                <w:rPr>
                                  <w:b/>
                                  <w:spacing w:val="5"/>
                                  <w:w w:val="139"/>
                                  <w:sz w:val="18"/>
                                </w:rPr>
                                <w:t> </w:t>
                              </w:r>
                              <w:r>
                                <w:rPr>
                                  <w:b/>
                                  <w:w w:val="119"/>
                                  <w:sz w:val="18"/>
                                </w:rPr>
                                <w:t> </w:t>
                              </w:r>
                              <w:r>
                                <w:rPr>
                                  <w:b/>
                                  <w:spacing w:val="-10"/>
                                  <w:w w:val="259"/>
                                  <w:sz w:val="18"/>
                                </w:rPr>
                                <w:t> </w:t>
                              </w:r>
                              <w:r>
                                <w:rPr>
                                  <w:b/>
                                  <w:w w:val="219"/>
                                  <w:sz w:val="18"/>
                                </w:rPr>
                                <w:t> </w:t>
                              </w:r>
                              <w:r>
                                <w:rPr>
                                  <w:b/>
                                  <w:spacing w:val="-11"/>
                                  <w:sz w:val="18"/>
                                </w:rPr>
                                <w:t> </w:t>
                              </w:r>
                              <w:r>
                                <w:rPr>
                                  <w:b/>
                                  <w:spacing w:val="-10"/>
                                  <w:w w:val="259"/>
                                  <w:sz w:val="18"/>
                                </w:rPr>
                                <w:t> </w:t>
                              </w:r>
                              <w:r>
                                <w:rPr>
                                  <w:b/>
                                  <w:spacing w:val="-5"/>
                                  <w:w w:val="99"/>
                                  <w:sz w:val="18"/>
                                </w:rPr>
                                <w:t> </w:t>
                              </w:r>
                              <w:r>
                                <w:rPr>
                                  <w:b/>
                                  <w:w w:val="259"/>
                                  <w:sz w:val="18"/>
                                </w:rPr>
                                <w:t> </w:t>
                              </w:r>
                            </w:p>
                          </w:txbxContent>
                        </wps:txbx>
                        <wps:bodyPr wrap="square" lIns="0" tIns="0" rIns="0" bIns="0" rtlCol="0">
                          <a:noAutofit/>
                        </wps:bodyPr>
                      </wps:wsp>
                      <wps:wsp>
                        <wps:cNvPr id="483" name="Textbox 483"/>
                        <wps:cNvSpPr txBox="1"/>
                        <wps:spPr>
                          <a:xfrm>
                            <a:off x="584350" y="319063"/>
                            <a:ext cx="257175" cy="127635"/>
                          </a:xfrm>
                          <a:prstGeom prst="rect">
                            <a:avLst/>
                          </a:prstGeom>
                        </wps:spPr>
                        <wps:txbx>
                          <w:txbxContent>
                            <w:p>
                              <w:pPr>
                                <w:spacing w:line="200" w:lineRule="exact" w:before="0"/>
                                <w:ind w:left="0" w:right="0" w:firstLine="0"/>
                                <w:jc w:val="left"/>
                                <w:rPr>
                                  <w:sz w:val="18"/>
                                </w:rPr>
                              </w:pPr>
                              <w:r>
                                <w:rPr>
                                  <w:spacing w:val="-5"/>
                                  <w:sz w:val="18"/>
                                </w:rPr>
                                <w:t>xApp</w:t>
                              </w:r>
                            </w:p>
                          </w:txbxContent>
                        </wps:txbx>
                        <wps:bodyPr wrap="square" lIns="0" tIns="0" rIns="0" bIns="0" rtlCol="0">
                          <a:noAutofit/>
                        </wps:bodyPr>
                      </wps:wsp>
                      <wps:wsp>
                        <wps:cNvPr id="484" name="Textbox 484"/>
                        <wps:cNvSpPr txBox="1"/>
                        <wps:spPr>
                          <a:xfrm>
                            <a:off x="2207953" y="319063"/>
                            <a:ext cx="1133475" cy="127635"/>
                          </a:xfrm>
                          <a:prstGeom prst="rect">
                            <a:avLst/>
                          </a:prstGeom>
                        </wps:spPr>
                        <wps:txbx>
                          <w:txbxContent>
                            <w:p>
                              <w:pPr>
                                <w:spacing w:line="200" w:lineRule="exact" w:before="0"/>
                                <w:ind w:left="0" w:right="0" w:firstLine="0"/>
                                <w:jc w:val="left"/>
                                <w:rPr>
                                  <w:sz w:val="18"/>
                                </w:rPr>
                              </w:pPr>
                              <w:r>
                                <w:rPr>
                                  <w:sz w:val="18"/>
                                </w:rPr>
                                <w:t>Near</w:t>
                              </w:r>
                              <w:r>
                                <w:rPr>
                                  <w:spacing w:val="12"/>
                                  <w:sz w:val="18"/>
                                </w:rPr>
                                <w:t> </w:t>
                              </w:r>
                              <w:r>
                                <w:rPr>
                                  <w:sz w:val="18"/>
                                </w:rPr>
                                <w:t>RT</w:t>
                              </w:r>
                              <w:r>
                                <w:rPr>
                                  <w:spacing w:val="-9"/>
                                  <w:sz w:val="18"/>
                                </w:rPr>
                                <w:t> </w:t>
                              </w:r>
                              <w:r>
                                <w:rPr>
                                  <w:sz w:val="18"/>
                                </w:rPr>
                                <w:t>RIC</w:t>
                              </w:r>
                              <w:r>
                                <w:rPr>
                                  <w:spacing w:val="2"/>
                                  <w:sz w:val="18"/>
                                </w:rPr>
                                <w:t> </w:t>
                              </w:r>
                              <w:r>
                                <w:rPr>
                                  <w:spacing w:val="-2"/>
                                  <w:sz w:val="18"/>
                                </w:rPr>
                                <w:t>platform</w:t>
                              </w:r>
                            </w:p>
                          </w:txbxContent>
                        </wps:txbx>
                        <wps:bodyPr wrap="square" lIns="0" tIns="0" rIns="0" bIns="0" rtlCol="0">
                          <a:noAutofit/>
                        </wps:bodyPr>
                      </wps:wsp>
                      <wps:wsp>
                        <wps:cNvPr id="485" name="Textbox 485"/>
                        <wps:cNvSpPr txBox="1"/>
                        <wps:spPr>
                          <a:xfrm>
                            <a:off x="793479" y="709964"/>
                            <a:ext cx="1715135" cy="127635"/>
                          </a:xfrm>
                          <a:prstGeom prst="rect">
                            <a:avLst/>
                          </a:prstGeom>
                        </wps:spPr>
                        <wps:txbx>
                          <w:txbxContent>
                            <w:p>
                              <w:pPr>
                                <w:spacing w:line="200" w:lineRule="exact" w:before="0"/>
                                <w:ind w:left="0" w:right="0" w:firstLine="0"/>
                                <w:jc w:val="left"/>
                                <w:rPr>
                                  <w:sz w:val="18"/>
                                </w:rPr>
                              </w:pPr>
                              <w:r>
                                <w:rPr>
                                  <w:sz w:val="18"/>
                                </w:rPr>
                                <w:t>1.</w:t>
                              </w:r>
                              <w:r>
                                <w:rPr>
                                  <w:spacing w:val="-4"/>
                                  <w:sz w:val="18"/>
                                </w:rPr>
                                <w:t> </w:t>
                              </w:r>
                              <w:r>
                                <w:rPr>
                                  <w:sz w:val="18"/>
                                </w:rPr>
                                <w:t>A</w:t>
                              </w:r>
                              <w:r>
                                <w:rPr>
                                  <w:spacing w:val="51"/>
                                  <w:sz w:val="18"/>
                                </w:rPr>
                                <w:t> </w:t>
                              </w:r>
                              <w:r>
                                <w:rPr>
                                  <w:sz w:val="18"/>
                                </w:rPr>
                                <w:t>I</w:t>
                              </w:r>
                              <w:r>
                                <w:rPr>
                                  <w:spacing w:val="-3"/>
                                  <w:sz w:val="18"/>
                                </w:rPr>
                                <w:t> </w:t>
                              </w:r>
                              <w:r>
                                <w:rPr>
                                  <w:sz w:val="18"/>
                                </w:rPr>
                                <w:t>e</w:t>
                              </w:r>
                              <w:r>
                                <w:rPr>
                                  <w:spacing w:val="39"/>
                                  <w:sz w:val="18"/>
                                </w:rPr>
                                <w:t> </w:t>
                              </w:r>
                              <w:r>
                                <w:rPr>
                                  <w:sz w:val="18"/>
                                </w:rPr>
                                <w:t>ent</w:t>
                              </w:r>
                              <w:r>
                                <w:rPr>
                                  <w:spacing w:val="-3"/>
                                  <w:sz w:val="18"/>
                                </w:rPr>
                                <w:t> </w:t>
                              </w:r>
                              <w:r>
                                <w:rPr>
                                  <w:sz w:val="18"/>
                                </w:rPr>
                                <w:t>subscription</w:t>
                              </w:r>
                              <w:r>
                                <w:rPr>
                                  <w:spacing w:val="8"/>
                                  <w:sz w:val="18"/>
                                </w:rPr>
                                <w:t> </w:t>
                              </w:r>
                              <w:r>
                                <w:rPr>
                                  <w:spacing w:val="-2"/>
                                  <w:sz w:val="18"/>
                                </w:rPr>
                                <w:t>request</w:t>
                              </w:r>
                            </w:p>
                          </w:txbxContent>
                        </wps:txbx>
                        <wps:bodyPr wrap="square" lIns="0" tIns="0" rIns="0" bIns="0" rtlCol="0">
                          <a:noAutofit/>
                        </wps:bodyPr>
                      </wps:wsp>
                      <wps:wsp>
                        <wps:cNvPr id="486" name="Textbox 486"/>
                        <wps:cNvSpPr txBox="1"/>
                        <wps:spPr>
                          <a:xfrm>
                            <a:off x="2860057" y="987011"/>
                            <a:ext cx="1819910" cy="127635"/>
                          </a:xfrm>
                          <a:prstGeom prst="rect">
                            <a:avLst/>
                          </a:prstGeom>
                        </wps:spPr>
                        <wps:txbx>
                          <w:txbxContent>
                            <w:p>
                              <w:pPr>
                                <w:spacing w:line="200" w:lineRule="exact" w:before="0"/>
                                <w:ind w:left="0" w:right="0" w:firstLine="0"/>
                                <w:jc w:val="left"/>
                                <w:rPr>
                                  <w:sz w:val="18"/>
                                </w:rPr>
                              </w:pPr>
                              <w:r>
                                <w:rPr>
                                  <w:spacing w:val="20"/>
                                  <w:w w:val="105"/>
                                  <w:sz w:val="18"/>
                                </w:rPr>
                                <w:t> </w:t>
                              </w:r>
                              <w:r>
                                <w:rPr>
                                  <w:w w:val="105"/>
                                  <w:sz w:val="18"/>
                                </w:rPr>
                                <w:t>.</w:t>
                              </w:r>
                              <w:r>
                                <w:rPr>
                                  <w:spacing w:val="-13"/>
                                  <w:w w:val="105"/>
                                  <w:sz w:val="18"/>
                                </w:rPr>
                                <w:t> </w:t>
                              </w:r>
                              <w:r>
                                <w:rPr>
                                  <w:w w:val="105"/>
                                  <w:sz w:val="18"/>
                                </w:rPr>
                                <w:t>Check</w:t>
                              </w:r>
                              <w:r>
                                <w:rPr>
                                  <w:spacing w:val="-13"/>
                                  <w:w w:val="105"/>
                                  <w:sz w:val="18"/>
                                </w:rPr>
                                <w:t> </w:t>
                              </w:r>
                              <w:r>
                                <w:rPr>
                                  <w:w w:val="105"/>
                                  <w:sz w:val="18"/>
                                </w:rPr>
                                <w:t>authori</w:t>
                              </w:r>
                              <w:r>
                                <w:rPr>
                                  <w:spacing w:val="11"/>
                                  <w:w w:val="105"/>
                                  <w:sz w:val="18"/>
                                </w:rPr>
                                <w:t> </w:t>
                              </w:r>
                              <w:r>
                                <w:rPr>
                                  <w:w w:val="105"/>
                                  <w:sz w:val="18"/>
                                </w:rPr>
                                <w:t>ation</w:t>
                              </w:r>
                              <w:r>
                                <w:rPr>
                                  <w:spacing w:val="-10"/>
                                  <w:w w:val="105"/>
                                  <w:sz w:val="18"/>
                                </w:rPr>
                                <w:t> </w:t>
                              </w:r>
                              <w:r>
                                <w:rPr>
                                  <w:w w:val="105"/>
                                  <w:sz w:val="18"/>
                                </w:rPr>
                                <w:t>for</w:t>
                              </w:r>
                              <w:r>
                                <w:rPr>
                                  <w:spacing w:val="-23"/>
                                  <w:w w:val="105"/>
                                  <w:sz w:val="18"/>
                                </w:rPr>
                                <w:t> </w:t>
                              </w:r>
                              <w:r>
                                <w:rPr>
                                  <w:w w:val="105"/>
                                  <w:sz w:val="18"/>
                                </w:rPr>
                                <w:t>A</w:t>
                              </w:r>
                              <w:r>
                                <w:rPr>
                                  <w:spacing w:val="10"/>
                                  <w:w w:val="125"/>
                                  <w:sz w:val="18"/>
                                </w:rPr>
                                <w:t> </w:t>
                              </w:r>
                              <w:r>
                                <w:rPr>
                                  <w:w w:val="125"/>
                                  <w:sz w:val="18"/>
                                </w:rPr>
                                <w:t>I</w:t>
                              </w:r>
                              <w:r>
                                <w:rPr>
                                  <w:spacing w:val="-24"/>
                                  <w:w w:val="125"/>
                                  <w:sz w:val="18"/>
                                </w:rPr>
                                <w:t> </w:t>
                              </w:r>
                              <w:r>
                                <w:rPr>
                                  <w:w w:val="105"/>
                                  <w:sz w:val="18"/>
                                </w:rPr>
                                <w:t>e</w:t>
                              </w:r>
                              <w:r>
                                <w:rPr>
                                  <w:spacing w:val="12"/>
                                  <w:w w:val="105"/>
                                  <w:sz w:val="18"/>
                                </w:rPr>
                                <w:t> </w:t>
                              </w:r>
                              <w:r>
                                <w:rPr>
                                  <w:spacing w:val="-5"/>
                                  <w:sz w:val="18"/>
                                </w:rPr>
                                <w:t>ent</w:t>
                              </w:r>
                            </w:p>
                          </w:txbxContent>
                        </wps:txbx>
                        <wps:bodyPr wrap="square" lIns="0" tIns="0" rIns="0" bIns="0" rtlCol="0">
                          <a:noAutofit/>
                        </wps:bodyPr>
                      </wps:wsp>
                      <wps:wsp>
                        <wps:cNvPr id="487" name="Textbox 487"/>
                        <wps:cNvSpPr txBox="1"/>
                        <wps:spPr>
                          <a:xfrm>
                            <a:off x="2860057" y="1385683"/>
                            <a:ext cx="1388110" cy="129539"/>
                          </a:xfrm>
                          <a:prstGeom prst="rect">
                            <a:avLst/>
                          </a:prstGeom>
                        </wps:spPr>
                        <wps:txbx>
                          <w:txbxContent>
                            <w:p>
                              <w:pPr>
                                <w:spacing w:line="203" w:lineRule="exact" w:before="0"/>
                                <w:ind w:left="0" w:right="0" w:firstLine="0"/>
                                <w:jc w:val="left"/>
                                <w:rPr>
                                  <w:sz w:val="18"/>
                                </w:rPr>
                              </w:pPr>
                              <w:r>
                                <w:rPr>
                                  <w:sz w:val="18"/>
                                </w:rPr>
                                <w:t>3.</w:t>
                              </w:r>
                              <w:r>
                                <w:rPr>
                                  <w:spacing w:val="33"/>
                                  <w:sz w:val="18"/>
                                </w:rPr>
                                <w:t>  </w:t>
                              </w:r>
                              <w:r>
                                <w:rPr>
                                  <w:sz w:val="18"/>
                                </w:rPr>
                                <w:t>tore e</w:t>
                              </w:r>
                              <w:r>
                                <w:rPr>
                                  <w:spacing w:val="28"/>
                                  <w:sz w:val="18"/>
                                </w:rPr>
                                <w:t> </w:t>
                              </w:r>
                              <w:r>
                                <w:rPr>
                                  <w:sz w:val="18"/>
                                </w:rPr>
                                <w:t>ent</w:t>
                              </w:r>
                              <w:r>
                                <w:rPr>
                                  <w:spacing w:val="-9"/>
                                  <w:sz w:val="18"/>
                                </w:rPr>
                                <w:t> </w:t>
                              </w:r>
                              <w:r>
                                <w:rPr>
                                  <w:spacing w:val="-2"/>
                                  <w:sz w:val="18"/>
                                </w:rPr>
                                <w:t>subscription</w:t>
                              </w:r>
                            </w:p>
                          </w:txbxContent>
                        </wps:txbx>
                        <wps:bodyPr wrap="square" lIns="0" tIns="0" rIns="0" bIns="0" rtlCol="0">
                          <a:noAutofit/>
                        </wps:bodyPr>
                      </wps:wsp>
                      <wps:wsp>
                        <wps:cNvPr id="488" name="Textbox 488"/>
                        <wps:cNvSpPr txBox="1"/>
                        <wps:spPr>
                          <a:xfrm>
                            <a:off x="888538" y="1786073"/>
                            <a:ext cx="1815464" cy="273685"/>
                          </a:xfrm>
                          <a:prstGeom prst="rect">
                            <a:avLst/>
                          </a:prstGeom>
                        </wps:spPr>
                        <wps:txbx>
                          <w:txbxContent>
                            <w:p>
                              <w:pPr>
                                <w:spacing w:line="203" w:lineRule="exact" w:before="0"/>
                                <w:ind w:left="0" w:right="0" w:firstLine="0"/>
                                <w:jc w:val="left"/>
                                <w:rPr>
                                  <w:sz w:val="18"/>
                                </w:rPr>
                              </w:pPr>
                              <w:r>
                                <w:rPr>
                                  <w:sz w:val="18"/>
                                </w:rPr>
                                <w:t>4.</w:t>
                              </w:r>
                              <w:r>
                                <w:rPr>
                                  <w:spacing w:val="-6"/>
                                  <w:sz w:val="18"/>
                                </w:rPr>
                                <w:t> </w:t>
                              </w:r>
                              <w:r>
                                <w:rPr>
                                  <w:sz w:val="18"/>
                                </w:rPr>
                                <w:t>A</w:t>
                              </w:r>
                              <w:r>
                                <w:rPr>
                                  <w:spacing w:val="60"/>
                                  <w:w w:val="150"/>
                                  <w:sz w:val="18"/>
                                </w:rPr>
                                <w:t> </w:t>
                              </w:r>
                              <w:r>
                                <w:rPr>
                                  <w:sz w:val="18"/>
                                </w:rPr>
                                <w:t>I</w:t>
                              </w:r>
                              <w:r>
                                <w:rPr>
                                  <w:spacing w:val="-5"/>
                                  <w:sz w:val="18"/>
                                </w:rPr>
                                <w:t> </w:t>
                              </w:r>
                              <w:r>
                                <w:rPr>
                                  <w:sz w:val="18"/>
                                </w:rPr>
                                <w:t>e</w:t>
                              </w:r>
                              <w:r>
                                <w:rPr>
                                  <w:spacing w:val="34"/>
                                  <w:sz w:val="18"/>
                                </w:rPr>
                                <w:t> </w:t>
                              </w:r>
                              <w:r>
                                <w:rPr>
                                  <w:sz w:val="18"/>
                                </w:rPr>
                                <w:t>ent</w:t>
                              </w:r>
                              <w:r>
                                <w:rPr>
                                  <w:spacing w:val="-6"/>
                                  <w:sz w:val="18"/>
                                </w:rPr>
                                <w:t> </w:t>
                              </w:r>
                              <w:r>
                                <w:rPr>
                                  <w:sz w:val="18"/>
                                </w:rPr>
                                <w:t>subscription</w:t>
                              </w:r>
                              <w:r>
                                <w:rPr>
                                  <w:spacing w:val="4"/>
                                  <w:sz w:val="18"/>
                                </w:rPr>
                                <w:t> </w:t>
                              </w:r>
                              <w:r>
                                <w:rPr>
                                  <w:spacing w:val="-2"/>
                                  <w:sz w:val="18"/>
                                </w:rPr>
                                <w:t>response</w:t>
                              </w:r>
                            </w:p>
                            <w:p>
                              <w:pPr>
                                <w:spacing w:before="20"/>
                                <w:ind w:left="0" w:right="0" w:firstLine="0"/>
                                <w:jc w:val="left"/>
                                <w:rPr>
                                  <w:sz w:val="18"/>
                                </w:rPr>
                              </w:pPr>
                              <w:r>
                                <w:rPr>
                                  <w:sz w:val="18"/>
                                </w:rPr>
                                <w:t>(success</w:t>
                              </w:r>
                              <w:r>
                                <w:rPr>
                                  <w:spacing w:val="25"/>
                                  <w:sz w:val="18"/>
                                </w:rPr>
                                <w:t> </w:t>
                              </w:r>
                              <w:r>
                                <w:rPr>
                                  <w:sz w:val="18"/>
                                </w:rPr>
                                <w:t>or</w:t>
                              </w:r>
                              <w:r>
                                <w:rPr>
                                  <w:spacing w:val="7"/>
                                  <w:sz w:val="18"/>
                                </w:rPr>
                                <w:t> </w:t>
                              </w:r>
                              <w:r>
                                <w:rPr>
                                  <w:spacing w:val="-2"/>
                                  <w:sz w:val="18"/>
                                </w:rPr>
                                <w:t>failure)</w:t>
                              </w:r>
                            </w:p>
                          </w:txbxContent>
                        </wps:txbx>
                        <wps:bodyPr wrap="square" lIns="0" tIns="0" rIns="0" bIns="0" rtlCol="0">
                          <a:noAutofit/>
                        </wps:bodyPr>
                      </wps:wsp>
                      <wps:wsp>
                        <wps:cNvPr id="489" name="Textbox 489"/>
                        <wps:cNvSpPr txBox="1"/>
                        <wps:spPr>
                          <a:xfrm>
                            <a:off x="584350" y="2321191"/>
                            <a:ext cx="257810" cy="129539"/>
                          </a:xfrm>
                          <a:prstGeom prst="rect">
                            <a:avLst/>
                          </a:prstGeom>
                        </wps:spPr>
                        <wps:txbx>
                          <w:txbxContent>
                            <w:p>
                              <w:pPr>
                                <w:spacing w:line="203" w:lineRule="exact" w:before="0"/>
                                <w:ind w:left="0" w:right="0" w:firstLine="0"/>
                                <w:jc w:val="left"/>
                                <w:rPr>
                                  <w:sz w:val="18"/>
                                </w:rPr>
                              </w:pPr>
                              <w:r>
                                <w:rPr>
                                  <w:spacing w:val="-5"/>
                                  <w:sz w:val="18"/>
                                </w:rPr>
                                <w:t>xApp</w:t>
                              </w:r>
                            </w:p>
                          </w:txbxContent>
                        </wps:txbx>
                        <wps:bodyPr wrap="square" lIns="0" tIns="0" rIns="0" bIns="0" rtlCol="0">
                          <a:noAutofit/>
                        </wps:bodyPr>
                      </wps:wsp>
                      <wps:wsp>
                        <wps:cNvPr id="490" name="Textbox 490"/>
                        <wps:cNvSpPr txBox="1"/>
                        <wps:spPr>
                          <a:xfrm>
                            <a:off x="2207953" y="2321191"/>
                            <a:ext cx="1136015" cy="129539"/>
                          </a:xfrm>
                          <a:prstGeom prst="rect">
                            <a:avLst/>
                          </a:prstGeom>
                        </wps:spPr>
                        <wps:txbx>
                          <w:txbxContent>
                            <w:p>
                              <w:pPr>
                                <w:spacing w:line="203" w:lineRule="exact" w:before="0"/>
                                <w:ind w:left="0" w:right="0" w:firstLine="0"/>
                                <w:jc w:val="left"/>
                                <w:rPr>
                                  <w:sz w:val="18"/>
                                </w:rPr>
                              </w:pPr>
                              <w:r>
                                <w:rPr>
                                  <w:sz w:val="18"/>
                                </w:rPr>
                                <w:t>Near</w:t>
                              </w:r>
                              <w:r>
                                <w:rPr>
                                  <w:spacing w:val="15"/>
                                  <w:sz w:val="18"/>
                                </w:rPr>
                                <w:t> </w:t>
                              </w:r>
                              <w:r>
                                <w:rPr>
                                  <w:sz w:val="18"/>
                                </w:rPr>
                                <w:t>RT</w:t>
                              </w:r>
                              <w:r>
                                <w:rPr>
                                  <w:spacing w:val="-9"/>
                                  <w:sz w:val="18"/>
                                </w:rPr>
                                <w:t> </w:t>
                              </w:r>
                              <w:r>
                                <w:rPr>
                                  <w:sz w:val="18"/>
                                </w:rPr>
                                <w:t>RIC</w:t>
                              </w:r>
                              <w:r>
                                <w:rPr>
                                  <w:spacing w:val="1"/>
                                  <w:sz w:val="18"/>
                                </w:rPr>
                                <w:t> </w:t>
                              </w:r>
                              <w:r>
                                <w:rPr>
                                  <w:spacing w:val="-2"/>
                                  <w:sz w:val="18"/>
                                </w:rPr>
                                <w:t>platform</w:t>
                              </w:r>
                            </w:p>
                          </w:txbxContent>
                        </wps:txbx>
                        <wps:bodyPr wrap="square" lIns="0" tIns="0" rIns="0" bIns="0" rtlCol="0">
                          <a:noAutofit/>
                        </wps:bodyPr>
                      </wps:wsp>
                    </wpg:wgp>
                  </a:graphicData>
                </a:graphic>
              </wp:anchor>
            </w:drawing>
          </mc:Choice>
          <mc:Fallback>
            <w:pict>
              <v:group style="position:absolute;margin-left:88.50383pt;margin-top:-77.377388pt;width:368.5pt;height:208.45pt;mso-position-horizontal-relative:page;mso-position-vertical-relative:paragraph;z-index:15750656" id="docshapegroup387" coordorigin="1770,-1548" coordsize="7370,4169">
                <v:rect style="position:absolute;left:1778;top:-1458;width:6220;height:4001" id="docshape388" filled="true" fillcolor="#dddddd" stroked="false">
                  <v:fill type="solid"/>
                </v:rect>
                <v:shape style="position:absolute;left:1778;top:-1458;width:6220;height:4001" id="docshape389" coordorigin="1779,-1458" coordsize="6220,4001" path="m1779,2543l7999,2543,7999,-1458,1779,-1458,1779,2543xm2916,-663l2916,1988m6157,-663l6157,1988e" filled="false" stroked="true" strokeweight=".872418pt" strokecolor="#a80036">
                  <v:path arrowok="t"/>
                  <v:stroke dashstyle="solid"/>
                </v:shape>
                <v:shape style="position:absolute;left:1988;top:-1548;width:1797;height:1241" type="#_x0000_t75" id="docshape390" alt="Generated by PlantUML" stroked="false">
                  <v:imagedata r:id="rId111" o:title=""/>
                </v:shape>
                <v:shape style="position:absolute;left:1988;top:1545;width:1797;height:1076" type="#_x0000_t75" id="docshape391" alt="Generated by PlantUML" stroked="false">
                  <v:imagedata r:id="rId118" o:title=""/>
                </v:shape>
                <v:shape style="position:absolute;left:3156;top:-1548;width:5959;height:1241" type="#_x0000_t75" id="docshape392" alt="Generated by PlantUML" stroked="false">
                  <v:imagedata r:id="rId119" o:title=""/>
                </v:shape>
                <v:shape style="position:absolute;left:3156;top:1545;width:5959;height:1076" type="#_x0000_t75" id="docshape393" alt="Generated by PlantUML" stroked="false">
                  <v:imagedata r:id="rId120" o:title=""/>
                </v:shape>
                <v:shape style="position:absolute;left:5976;top:-268;width:168;height:137" type="#_x0000_t75" id="docshape394" stroked="false">
                  <v:imagedata r:id="rId121" o:title=""/>
                </v:shape>
                <v:shape style="position:absolute;left:2916;top:-199;width:3878;height:629" id="docshape395" coordorigin="2916,-199" coordsize="3878,629" path="m2916,-199l6075,-199m6165,236l6794,236m6794,236l6794,430m6180,430l6794,430e" filled="false" stroked="true" strokeweight=".872418pt" strokecolor="#a80036">
                  <v:path arrowok="t"/>
                  <v:stroke dashstyle="solid"/>
                </v:shape>
                <v:shape style="position:absolute;left:6171;top:361;width:168;height:137" type="#_x0000_t75" id="docshape396" stroked="false">
                  <v:imagedata r:id="rId122" o:title=""/>
                </v:shape>
                <v:shape style="position:absolute;left:6164;top:865;width:629;height:195" id="docshape397" coordorigin="6165,865" coordsize="629,195" path="m6165,865l6794,865m6794,865l6794,1059m6180,1059l6794,1059e" filled="false" stroked="true" strokeweight=".872418pt" strokecolor="#a80036">
                  <v:path arrowok="t"/>
                  <v:stroke dashstyle="solid"/>
                </v:shape>
                <v:shape style="position:absolute;left:6171;top:990;width:168;height:137" type="#_x0000_t75" id="docshape398" stroked="false">
                  <v:imagedata r:id="rId122" o:title=""/>
                </v:shape>
                <v:shape style="position:absolute;left:2922;top:1651;width:168;height:137" type="#_x0000_t75" id="docshape399" stroked="false">
                  <v:imagedata r:id="rId122" o:title=""/>
                </v:shape>
                <v:line style="position:absolute" from="2991,1720" to="6150,1720" stroked="true" strokeweight=".871593pt" strokecolor="#a80036">
                  <v:stroke dashstyle="solid"/>
                </v:line>
                <v:shape style="position:absolute;left:4381;top:-1437;width:1048;height:201" type="#_x0000_t202" id="docshape400" filled="false" stroked="false">
                  <v:textbox inset="0,0,0,0">
                    <w:txbxContent>
                      <w:p>
                        <w:pPr>
                          <w:spacing w:line="200" w:lineRule="exact" w:before="0"/>
                          <w:ind w:left="0" w:right="0" w:firstLine="0"/>
                          <w:jc w:val="left"/>
                          <w:rPr>
                            <w:b/>
                            <w:sz w:val="18"/>
                          </w:rPr>
                        </w:pPr>
                        <w:r>
                          <w:rPr>
                            <w:b/>
                            <w:spacing w:val="-10"/>
                            <w:w w:val="259"/>
                            <w:sz w:val="18"/>
                          </w:rPr>
                          <w:t> </w:t>
                        </w:r>
                        <w:r>
                          <w:rPr>
                            <w:b/>
                            <w:spacing w:val="4"/>
                            <w:w w:val="199"/>
                            <w:sz w:val="18"/>
                          </w:rPr>
                          <w:t>  </w:t>
                        </w:r>
                        <w:r>
                          <w:rPr>
                            <w:b/>
                            <w:spacing w:val="5"/>
                            <w:w w:val="139"/>
                            <w:sz w:val="18"/>
                          </w:rPr>
                          <w:t> </w:t>
                        </w:r>
                        <w:r>
                          <w:rPr>
                            <w:b/>
                            <w:w w:val="119"/>
                            <w:sz w:val="18"/>
                          </w:rPr>
                          <w:t> </w:t>
                        </w:r>
                        <w:r>
                          <w:rPr>
                            <w:b/>
                            <w:spacing w:val="-10"/>
                            <w:w w:val="259"/>
                            <w:sz w:val="18"/>
                          </w:rPr>
                          <w:t> </w:t>
                        </w:r>
                        <w:r>
                          <w:rPr>
                            <w:b/>
                            <w:w w:val="219"/>
                            <w:sz w:val="18"/>
                          </w:rPr>
                          <w:t> </w:t>
                        </w:r>
                        <w:r>
                          <w:rPr>
                            <w:b/>
                            <w:spacing w:val="-11"/>
                            <w:sz w:val="18"/>
                          </w:rPr>
                          <w:t> </w:t>
                        </w:r>
                        <w:r>
                          <w:rPr>
                            <w:b/>
                            <w:spacing w:val="-10"/>
                            <w:w w:val="259"/>
                            <w:sz w:val="18"/>
                          </w:rPr>
                          <w:t> </w:t>
                        </w:r>
                        <w:r>
                          <w:rPr>
                            <w:b/>
                            <w:spacing w:val="-5"/>
                            <w:w w:val="99"/>
                            <w:sz w:val="18"/>
                          </w:rPr>
                          <w:t> </w:t>
                        </w:r>
                        <w:r>
                          <w:rPr>
                            <w:b/>
                            <w:w w:val="259"/>
                            <w:sz w:val="18"/>
                          </w:rPr>
                          <w:t> </w:t>
                        </w:r>
                      </w:p>
                    </w:txbxContent>
                  </v:textbox>
                  <w10:wrap type="none"/>
                </v:shape>
                <v:shape style="position:absolute;left:2690;top:-1046;width:405;height:201" type="#_x0000_t202" id="docshape401" filled="false" stroked="false">
                  <v:textbox inset="0,0,0,0">
                    <w:txbxContent>
                      <w:p>
                        <w:pPr>
                          <w:spacing w:line="200" w:lineRule="exact" w:before="0"/>
                          <w:ind w:left="0" w:right="0" w:firstLine="0"/>
                          <w:jc w:val="left"/>
                          <w:rPr>
                            <w:sz w:val="18"/>
                          </w:rPr>
                        </w:pPr>
                        <w:r>
                          <w:rPr>
                            <w:spacing w:val="-5"/>
                            <w:sz w:val="18"/>
                          </w:rPr>
                          <w:t>xApp</w:t>
                        </w:r>
                      </w:p>
                    </w:txbxContent>
                  </v:textbox>
                  <w10:wrap type="none"/>
                </v:shape>
                <v:shape style="position:absolute;left:5247;top:-1046;width:1785;height:201" type="#_x0000_t202" id="docshape402" filled="false" stroked="false">
                  <v:textbox inset="0,0,0,0">
                    <w:txbxContent>
                      <w:p>
                        <w:pPr>
                          <w:spacing w:line="200" w:lineRule="exact" w:before="0"/>
                          <w:ind w:left="0" w:right="0" w:firstLine="0"/>
                          <w:jc w:val="left"/>
                          <w:rPr>
                            <w:sz w:val="18"/>
                          </w:rPr>
                        </w:pPr>
                        <w:r>
                          <w:rPr>
                            <w:sz w:val="18"/>
                          </w:rPr>
                          <w:t>Near</w:t>
                        </w:r>
                        <w:r>
                          <w:rPr>
                            <w:spacing w:val="12"/>
                            <w:sz w:val="18"/>
                          </w:rPr>
                          <w:t> </w:t>
                        </w:r>
                        <w:r>
                          <w:rPr>
                            <w:sz w:val="18"/>
                          </w:rPr>
                          <w:t>RT</w:t>
                        </w:r>
                        <w:r>
                          <w:rPr>
                            <w:spacing w:val="-9"/>
                            <w:sz w:val="18"/>
                          </w:rPr>
                          <w:t> </w:t>
                        </w:r>
                        <w:r>
                          <w:rPr>
                            <w:sz w:val="18"/>
                          </w:rPr>
                          <w:t>RIC</w:t>
                        </w:r>
                        <w:r>
                          <w:rPr>
                            <w:spacing w:val="2"/>
                            <w:sz w:val="18"/>
                          </w:rPr>
                          <w:t> </w:t>
                        </w:r>
                        <w:r>
                          <w:rPr>
                            <w:spacing w:val="-2"/>
                            <w:sz w:val="18"/>
                          </w:rPr>
                          <w:t>platform</w:t>
                        </w:r>
                      </w:p>
                    </w:txbxContent>
                  </v:textbox>
                  <w10:wrap type="none"/>
                </v:shape>
                <v:shape style="position:absolute;left:3019;top:-430;width:2701;height:201" type="#_x0000_t202" id="docshape403" filled="false" stroked="false">
                  <v:textbox inset="0,0,0,0">
                    <w:txbxContent>
                      <w:p>
                        <w:pPr>
                          <w:spacing w:line="200" w:lineRule="exact" w:before="0"/>
                          <w:ind w:left="0" w:right="0" w:firstLine="0"/>
                          <w:jc w:val="left"/>
                          <w:rPr>
                            <w:sz w:val="18"/>
                          </w:rPr>
                        </w:pPr>
                        <w:r>
                          <w:rPr>
                            <w:sz w:val="18"/>
                          </w:rPr>
                          <w:t>1.</w:t>
                        </w:r>
                        <w:r>
                          <w:rPr>
                            <w:spacing w:val="-4"/>
                            <w:sz w:val="18"/>
                          </w:rPr>
                          <w:t> </w:t>
                        </w:r>
                        <w:r>
                          <w:rPr>
                            <w:sz w:val="18"/>
                          </w:rPr>
                          <w:t>A</w:t>
                        </w:r>
                        <w:r>
                          <w:rPr>
                            <w:spacing w:val="51"/>
                            <w:sz w:val="18"/>
                          </w:rPr>
                          <w:t> </w:t>
                        </w:r>
                        <w:r>
                          <w:rPr>
                            <w:sz w:val="18"/>
                          </w:rPr>
                          <w:t>I</w:t>
                        </w:r>
                        <w:r>
                          <w:rPr>
                            <w:spacing w:val="-3"/>
                            <w:sz w:val="18"/>
                          </w:rPr>
                          <w:t> </w:t>
                        </w:r>
                        <w:r>
                          <w:rPr>
                            <w:sz w:val="18"/>
                          </w:rPr>
                          <w:t>e</w:t>
                        </w:r>
                        <w:r>
                          <w:rPr>
                            <w:spacing w:val="39"/>
                            <w:sz w:val="18"/>
                          </w:rPr>
                          <w:t> </w:t>
                        </w:r>
                        <w:r>
                          <w:rPr>
                            <w:sz w:val="18"/>
                          </w:rPr>
                          <w:t>ent</w:t>
                        </w:r>
                        <w:r>
                          <w:rPr>
                            <w:spacing w:val="-3"/>
                            <w:sz w:val="18"/>
                          </w:rPr>
                          <w:t> </w:t>
                        </w:r>
                        <w:r>
                          <w:rPr>
                            <w:sz w:val="18"/>
                          </w:rPr>
                          <w:t>subscription</w:t>
                        </w:r>
                        <w:r>
                          <w:rPr>
                            <w:spacing w:val="8"/>
                            <w:sz w:val="18"/>
                          </w:rPr>
                          <w:t> </w:t>
                        </w:r>
                        <w:r>
                          <w:rPr>
                            <w:spacing w:val="-2"/>
                            <w:sz w:val="18"/>
                          </w:rPr>
                          <w:t>request</w:t>
                        </w:r>
                      </w:p>
                    </w:txbxContent>
                  </v:textbox>
                  <w10:wrap type="none"/>
                </v:shape>
                <v:shape style="position:absolute;left:6274;top:6;width:2866;height:201" type="#_x0000_t202" id="docshape404" filled="false" stroked="false">
                  <v:textbox inset="0,0,0,0">
                    <w:txbxContent>
                      <w:p>
                        <w:pPr>
                          <w:spacing w:line="200" w:lineRule="exact" w:before="0"/>
                          <w:ind w:left="0" w:right="0" w:firstLine="0"/>
                          <w:jc w:val="left"/>
                          <w:rPr>
                            <w:sz w:val="18"/>
                          </w:rPr>
                        </w:pPr>
                        <w:r>
                          <w:rPr>
                            <w:spacing w:val="20"/>
                            <w:w w:val="105"/>
                            <w:sz w:val="18"/>
                          </w:rPr>
                          <w:t> </w:t>
                        </w:r>
                        <w:r>
                          <w:rPr>
                            <w:w w:val="105"/>
                            <w:sz w:val="18"/>
                          </w:rPr>
                          <w:t>.</w:t>
                        </w:r>
                        <w:r>
                          <w:rPr>
                            <w:spacing w:val="-13"/>
                            <w:w w:val="105"/>
                            <w:sz w:val="18"/>
                          </w:rPr>
                          <w:t> </w:t>
                        </w:r>
                        <w:r>
                          <w:rPr>
                            <w:w w:val="105"/>
                            <w:sz w:val="18"/>
                          </w:rPr>
                          <w:t>Check</w:t>
                        </w:r>
                        <w:r>
                          <w:rPr>
                            <w:spacing w:val="-13"/>
                            <w:w w:val="105"/>
                            <w:sz w:val="18"/>
                          </w:rPr>
                          <w:t> </w:t>
                        </w:r>
                        <w:r>
                          <w:rPr>
                            <w:w w:val="105"/>
                            <w:sz w:val="18"/>
                          </w:rPr>
                          <w:t>authori</w:t>
                        </w:r>
                        <w:r>
                          <w:rPr>
                            <w:spacing w:val="11"/>
                            <w:w w:val="105"/>
                            <w:sz w:val="18"/>
                          </w:rPr>
                          <w:t> </w:t>
                        </w:r>
                        <w:r>
                          <w:rPr>
                            <w:w w:val="105"/>
                            <w:sz w:val="18"/>
                          </w:rPr>
                          <w:t>ation</w:t>
                        </w:r>
                        <w:r>
                          <w:rPr>
                            <w:spacing w:val="-10"/>
                            <w:w w:val="105"/>
                            <w:sz w:val="18"/>
                          </w:rPr>
                          <w:t> </w:t>
                        </w:r>
                        <w:r>
                          <w:rPr>
                            <w:w w:val="105"/>
                            <w:sz w:val="18"/>
                          </w:rPr>
                          <w:t>for</w:t>
                        </w:r>
                        <w:r>
                          <w:rPr>
                            <w:spacing w:val="-23"/>
                            <w:w w:val="105"/>
                            <w:sz w:val="18"/>
                          </w:rPr>
                          <w:t> </w:t>
                        </w:r>
                        <w:r>
                          <w:rPr>
                            <w:w w:val="105"/>
                            <w:sz w:val="18"/>
                          </w:rPr>
                          <w:t>A</w:t>
                        </w:r>
                        <w:r>
                          <w:rPr>
                            <w:spacing w:val="10"/>
                            <w:w w:val="125"/>
                            <w:sz w:val="18"/>
                          </w:rPr>
                          <w:t> </w:t>
                        </w:r>
                        <w:r>
                          <w:rPr>
                            <w:w w:val="125"/>
                            <w:sz w:val="18"/>
                          </w:rPr>
                          <w:t>I</w:t>
                        </w:r>
                        <w:r>
                          <w:rPr>
                            <w:spacing w:val="-24"/>
                            <w:w w:val="125"/>
                            <w:sz w:val="18"/>
                          </w:rPr>
                          <w:t> </w:t>
                        </w:r>
                        <w:r>
                          <w:rPr>
                            <w:w w:val="105"/>
                            <w:sz w:val="18"/>
                          </w:rPr>
                          <w:t>e</w:t>
                        </w:r>
                        <w:r>
                          <w:rPr>
                            <w:spacing w:val="12"/>
                            <w:w w:val="105"/>
                            <w:sz w:val="18"/>
                          </w:rPr>
                          <w:t> </w:t>
                        </w:r>
                        <w:r>
                          <w:rPr>
                            <w:spacing w:val="-5"/>
                            <w:sz w:val="18"/>
                          </w:rPr>
                          <w:t>ent</w:t>
                        </w:r>
                      </w:p>
                    </w:txbxContent>
                  </v:textbox>
                  <w10:wrap type="none"/>
                </v:shape>
                <v:shape style="position:absolute;left:6274;top:634;width:2186;height:204" type="#_x0000_t202" id="docshape405" filled="false" stroked="false">
                  <v:textbox inset="0,0,0,0">
                    <w:txbxContent>
                      <w:p>
                        <w:pPr>
                          <w:spacing w:line="203" w:lineRule="exact" w:before="0"/>
                          <w:ind w:left="0" w:right="0" w:firstLine="0"/>
                          <w:jc w:val="left"/>
                          <w:rPr>
                            <w:sz w:val="18"/>
                          </w:rPr>
                        </w:pPr>
                        <w:r>
                          <w:rPr>
                            <w:sz w:val="18"/>
                          </w:rPr>
                          <w:t>3.</w:t>
                        </w:r>
                        <w:r>
                          <w:rPr>
                            <w:spacing w:val="33"/>
                            <w:sz w:val="18"/>
                          </w:rPr>
                          <w:t>  </w:t>
                        </w:r>
                        <w:r>
                          <w:rPr>
                            <w:sz w:val="18"/>
                          </w:rPr>
                          <w:t>tore e</w:t>
                        </w:r>
                        <w:r>
                          <w:rPr>
                            <w:spacing w:val="28"/>
                            <w:sz w:val="18"/>
                          </w:rPr>
                          <w:t> </w:t>
                        </w:r>
                        <w:r>
                          <w:rPr>
                            <w:sz w:val="18"/>
                          </w:rPr>
                          <w:t>ent</w:t>
                        </w:r>
                        <w:r>
                          <w:rPr>
                            <w:spacing w:val="-9"/>
                            <w:sz w:val="18"/>
                          </w:rPr>
                          <w:t> </w:t>
                        </w:r>
                        <w:r>
                          <w:rPr>
                            <w:spacing w:val="-2"/>
                            <w:sz w:val="18"/>
                          </w:rPr>
                          <w:t>subscription</w:t>
                        </w:r>
                      </w:p>
                    </w:txbxContent>
                  </v:textbox>
                  <w10:wrap type="none"/>
                </v:shape>
                <v:shape style="position:absolute;left:3169;top:1265;width:2859;height:431" type="#_x0000_t202" id="docshape406" filled="false" stroked="false">
                  <v:textbox inset="0,0,0,0">
                    <w:txbxContent>
                      <w:p>
                        <w:pPr>
                          <w:spacing w:line="203" w:lineRule="exact" w:before="0"/>
                          <w:ind w:left="0" w:right="0" w:firstLine="0"/>
                          <w:jc w:val="left"/>
                          <w:rPr>
                            <w:sz w:val="18"/>
                          </w:rPr>
                        </w:pPr>
                        <w:r>
                          <w:rPr>
                            <w:sz w:val="18"/>
                          </w:rPr>
                          <w:t>4.</w:t>
                        </w:r>
                        <w:r>
                          <w:rPr>
                            <w:spacing w:val="-6"/>
                            <w:sz w:val="18"/>
                          </w:rPr>
                          <w:t> </w:t>
                        </w:r>
                        <w:r>
                          <w:rPr>
                            <w:sz w:val="18"/>
                          </w:rPr>
                          <w:t>A</w:t>
                        </w:r>
                        <w:r>
                          <w:rPr>
                            <w:spacing w:val="60"/>
                            <w:w w:val="150"/>
                            <w:sz w:val="18"/>
                          </w:rPr>
                          <w:t> </w:t>
                        </w:r>
                        <w:r>
                          <w:rPr>
                            <w:sz w:val="18"/>
                          </w:rPr>
                          <w:t>I</w:t>
                        </w:r>
                        <w:r>
                          <w:rPr>
                            <w:spacing w:val="-5"/>
                            <w:sz w:val="18"/>
                          </w:rPr>
                          <w:t> </w:t>
                        </w:r>
                        <w:r>
                          <w:rPr>
                            <w:sz w:val="18"/>
                          </w:rPr>
                          <w:t>e</w:t>
                        </w:r>
                        <w:r>
                          <w:rPr>
                            <w:spacing w:val="34"/>
                            <w:sz w:val="18"/>
                          </w:rPr>
                          <w:t> </w:t>
                        </w:r>
                        <w:r>
                          <w:rPr>
                            <w:sz w:val="18"/>
                          </w:rPr>
                          <w:t>ent</w:t>
                        </w:r>
                        <w:r>
                          <w:rPr>
                            <w:spacing w:val="-6"/>
                            <w:sz w:val="18"/>
                          </w:rPr>
                          <w:t> </w:t>
                        </w:r>
                        <w:r>
                          <w:rPr>
                            <w:sz w:val="18"/>
                          </w:rPr>
                          <w:t>subscription</w:t>
                        </w:r>
                        <w:r>
                          <w:rPr>
                            <w:spacing w:val="4"/>
                            <w:sz w:val="18"/>
                          </w:rPr>
                          <w:t> </w:t>
                        </w:r>
                        <w:r>
                          <w:rPr>
                            <w:spacing w:val="-2"/>
                            <w:sz w:val="18"/>
                          </w:rPr>
                          <w:t>response</w:t>
                        </w:r>
                      </w:p>
                      <w:p>
                        <w:pPr>
                          <w:spacing w:before="20"/>
                          <w:ind w:left="0" w:right="0" w:firstLine="0"/>
                          <w:jc w:val="left"/>
                          <w:rPr>
                            <w:sz w:val="18"/>
                          </w:rPr>
                        </w:pPr>
                        <w:r>
                          <w:rPr>
                            <w:sz w:val="18"/>
                          </w:rPr>
                          <w:t>(success</w:t>
                        </w:r>
                        <w:r>
                          <w:rPr>
                            <w:spacing w:val="25"/>
                            <w:sz w:val="18"/>
                          </w:rPr>
                          <w:t> </w:t>
                        </w:r>
                        <w:r>
                          <w:rPr>
                            <w:sz w:val="18"/>
                          </w:rPr>
                          <w:t>or</w:t>
                        </w:r>
                        <w:r>
                          <w:rPr>
                            <w:spacing w:val="7"/>
                            <w:sz w:val="18"/>
                          </w:rPr>
                          <w:t> </w:t>
                        </w:r>
                        <w:r>
                          <w:rPr>
                            <w:spacing w:val="-2"/>
                            <w:sz w:val="18"/>
                          </w:rPr>
                          <w:t>failure)</w:t>
                        </w:r>
                      </w:p>
                    </w:txbxContent>
                  </v:textbox>
                  <w10:wrap type="none"/>
                </v:shape>
                <v:shape style="position:absolute;left:2690;top:2107;width:406;height:204" type="#_x0000_t202" id="docshape407" filled="false" stroked="false">
                  <v:textbox inset="0,0,0,0">
                    <w:txbxContent>
                      <w:p>
                        <w:pPr>
                          <w:spacing w:line="203" w:lineRule="exact" w:before="0"/>
                          <w:ind w:left="0" w:right="0" w:firstLine="0"/>
                          <w:jc w:val="left"/>
                          <w:rPr>
                            <w:sz w:val="18"/>
                          </w:rPr>
                        </w:pPr>
                        <w:r>
                          <w:rPr>
                            <w:spacing w:val="-5"/>
                            <w:sz w:val="18"/>
                          </w:rPr>
                          <w:t>xApp</w:t>
                        </w:r>
                      </w:p>
                    </w:txbxContent>
                  </v:textbox>
                  <w10:wrap type="none"/>
                </v:shape>
                <v:shape style="position:absolute;left:5247;top:2107;width:1789;height:204" type="#_x0000_t202" id="docshape408" filled="false" stroked="false">
                  <v:textbox inset="0,0,0,0">
                    <w:txbxContent>
                      <w:p>
                        <w:pPr>
                          <w:spacing w:line="203" w:lineRule="exact" w:before="0"/>
                          <w:ind w:left="0" w:right="0" w:firstLine="0"/>
                          <w:jc w:val="left"/>
                          <w:rPr>
                            <w:sz w:val="18"/>
                          </w:rPr>
                        </w:pPr>
                        <w:r>
                          <w:rPr>
                            <w:sz w:val="18"/>
                          </w:rPr>
                          <w:t>Near</w:t>
                        </w:r>
                        <w:r>
                          <w:rPr>
                            <w:spacing w:val="15"/>
                            <w:sz w:val="18"/>
                          </w:rPr>
                          <w:t> </w:t>
                        </w:r>
                        <w:r>
                          <w:rPr>
                            <w:sz w:val="18"/>
                          </w:rPr>
                          <w:t>RT</w:t>
                        </w:r>
                        <w:r>
                          <w:rPr>
                            <w:spacing w:val="-9"/>
                            <w:sz w:val="18"/>
                          </w:rPr>
                          <w:t> </w:t>
                        </w:r>
                        <w:r>
                          <w:rPr>
                            <w:sz w:val="18"/>
                          </w:rPr>
                          <w:t>RIC</w:t>
                        </w:r>
                        <w:r>
                          <w:rPr>
                            <w:spacing w:val="1"/>
                            <w:sz w:val="18"/>
                          </w:rPr>
                          <w:t> </w:t>
                        </w:r>
                        <w:r>
                          <w:rPr>
                            <w:spacing w:val="-2"/>
                            <w:sz w:val="18"/>
                          </w:rPr>
                          <w:t>platform</w:t>
                        </w:r>
                      </w:p>
                    </w:txbxContent>
                  </v:textbox>
                  <w10:wrap type="none"/>
                </v:shape>
                <w10:wrap type="none"/>
              </v:group>
            </w:pict>
          </mc:Fallback>
        </mc:AlternateContent>
      </w:r>
      <w:r>
        <w:rPr>
          <w:spacing w:val="-2"/>
          <w:sz w:val="18"/>
        </w:rPr>
        <w:t>subscription</w:t>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82"/>
        <w:rPr>
          <w:sz w:val="20"/>
        </w:rPr>
      </w:pPr>
    </w:p>
    <w:p>
      <w:pPr>
        <w:pStyle w:val="Heading5"/>
        <w:ind w:right="15"/>
      </w:pPr>
      <w:r>
        <w:rPr/>
        <w:t>Figure</w:t>
      </w:r>
      <w:r>
        <w:rPr>
          <w:spacing w:val="-9"/>
        </w:rPr>
        <w:t> </w:t>
      </w:r>
      <w:r>
        <w:rPr/>
        <w:t>9.6.2.1-1:</w:t>
      </w:r>
      <w:r>
        <w:rPr>
          <w:spacing w:val="-9"/>
        </w:rPr>
        <w:t> </w:t>
      </w:r>
      <w:r>
        <w:rPr/>
        <w:t>Subscription</w:t>
      </w:r>
      <w:r>
        <w:rPr>
          <w:spacing w:val="-8"/>
        </w:rPr>
        <w:t> </w:t>
      </w:r>
      <w:r>
        <w:rPr/>
        <w:t>for</w:t>
      </w:r>
      <w:r>
        <w:rPr>
          <w:spacing w:val="-9"/>
        </w:rPr>
        <w:t> </w:t>
      </w:r>
      <w:r>
        <w:rPr/>
        <w:t>API-related</w:t>
      </w:r>
      <w:r>
        <w:rPr>
          <w:spacing w:val="-7"/>
        </w:rPr>
        <w:t> </w:t>
      </w:r>
      <w:r>
        <w:rPr>
          <w:spacing w:val="-2"/>
        </w:rPr>
        <w:t>events</w:t>
      </w:r>
    </w:p>
    <w:p>
      <w:pPr>
        <w:spacing w:after="0"/>
        <w:sectPr>
          <w:pgSz w:w="11910" w:h="16850"/>
          <w:pgMar w:header="694" w:footer="702" w:top="1460" w:bottom="900" w:left="720" w:right="700"/>
        </w:sectPr>
      </w:pPr>
    </w:p>
    <w:p>
      <w:pPr>
        <w:spacing w:line="240" w:lineRule="auto" w:before="83"/>
        <w:rPr>
          <w:b/>
          <w:sz w:val="24"/>
        </w:rPr>
      </w:pPr>
    </w:p>
    <w:p>
      <w:pPr>
        <w:pStyle w:val="Heading4"/>
        <w:numPr>
          <w:ilvl w:val="3"/>
          <w:numId w:val="59"/>
        </w:numPr>
        <w:tabs>
          <w:tab w:pos="1550" w:val="left" w:leader="none"/>
        </w:tabs>
        <w:spacing w:line="240" w:lineRule="auto" w:before="0" w:after="0"/>
        <w:ind w:left="1550" w:right="0" w:hanging="1418"/>
        <w:jc w:val="left"/>
      </w:pPr>
      <w:bookmarkStart w:name="9.6.2.2 Procedure for API Event Subscrip" w:id="284"/>
      <w:bookmarkEnd w:id="284"/>
      <w:r>
        <w:rPr/>
      </w:r>
      <w:r>
        <w:rPr/>
        <w:t>Procedure</w:t>
      </w:r>
      <w:r>
        <w:rPr>
          <w:spacing w:val="-4"/>
        </w:rPr>
        <w:t> </w:t>
      </w:r>
      <w:r>
        <w:rPr/>
        <w:t>for</w:t>
      </w:r>
      <w:r>
        <w:rPr>
          <w:spacing w:val="-4"/>
        </w:rPr>
        <w:t> </w:t>
      </w:r>
      <w:r>
        <w:rPr/>
        <w:t>API</w:t>
      </w:r>
      <w:r>
        <w:rPr>
          <w:spacing w:val="-5"/>
        </w:rPr>
        <w:t> </w:t>
      </w:r>
      <w:r>
        <w:rPr/>
        <w:t>Event</w:t>
      </w:r>
      <w:r>
        <w:rPr>
          <w:spacing w:val="-3"/>
        </w:rPr>
        <w:t> </w:t>
      </w:r>
      <w:r>
        <w:rPr/>
        <w:t>Subscription</w:t>
      </w:r>
      <w:r>
        <w:rPr>
          <w:spacing w:val="-5"/>
        </w:rPr>
        <w:t> </w:t>
      </w:r>
      <w:r>
        <w:rPr>
          <w:spacing w:val="-2"/>
        </w:rPr>
        <w:t>Delete</w:t>
      </w:r>
    </w:p>
    <w:p>
      <w:pPr>
        <w:pStyle w:val="BodyText"/>
        <w:spacing w:line="254" w:lineRule="auto" w:before="180"/>
        <w:ind w:left="132"/>
      </w:pPr>
      <w:r>
        <w:rPr/>
        <w:t>The</w:t>
      </w:r>
      <w:r>
        <w:rPr>
          <w:spacing w:val="-2"/>
        </w:rPr>
        <w:t> </w:t>
      </w:r>
      <w:r>
        <w:rPr/>
        <w:t>purpose</w:t>
      </w:r>
      <w:r>
        <w:rPr>
          <w:spacing w:val="-2"/>
        </w:rPr>
        <w:t> </w:t>
      </w:r>
      <w:r>
        <w:rPr/>
        <w:t>of</w:t>
      </w:r>
      <w:r>
        <w:rPr>
          <w:spacing w:val="-4"/>
        </w:rPr>
        <w:t> </w:t>
      </w:r>
      <w:r>
        <w:rPr/>
        <w:t>this</w:t>
      </w:r>
      <w:r>
        <w:rPr>
          <w:spacing w:val="-3"/>
        </w:rPr>
        <w:t> </w:t>
      </w:r>
      <w:r>
        <w:rPr/>
        <w:t>procedure</w:t>
      </w:r>
      <w:r>
        <w:rPr>
          <w:spacing w:val="-4"/>
        </w:rPr>
        <w:t> </w:t>
      </w:r>
      <w:r>
        <w:rPr/>
        <w:t>is</w:t>
      </w:r>
      <w:r>
        <w:rPr>
          <w:spacing w:val="-3"/>
        </w:rPr>
        <w:t> </w:t>
      </w:r>
      <w:r>
        <w:rPr/>
        <w:t>to</w:t>
      </w:r>
      <w:r>
        <w:rPr>
          <w:spacing w:val="-1"/>
        </w:rPr>
        <w:t> </w:t>
      </w:r>
      <w:r>
        <w:rPr/>
        <w:t>enable</w:t>
      </w:r>
      <w:r>
        <w:rPr>
          <w:spacing w:val="-2"/>
        </w:rPr>
        <w:t> </w:t>
      </w:r>
      <w:r>
        <w:rPr/>
        <w:t>xApps</w:t>
      </w:r>
      <w:r>
        <w:rPr>
          <w:spacing w:val="-3"/>
        </w:rPr>
        <w:t> </w:t>
      </w:r>
      <w:r>
        <w:rPr/>
        <w:t>to</w:t>
      </w:r>
      <w:r>
        <w:rPr>
          <w:spacing w:val="-4"/>
        </w:rPr>
        <w:t> </w:t>
      </w:r>
      <w:r>
        <w:rPr/>
        <w:t>un-subscribe</w:t>
      </w:r>
      <w:r>
        <w:rPr>
          <w:spacing w:val="-2"/>
        </w:rPr>
        <w:t> </w:t>
      </w:r>
      <w:r>
        <w:rPr/>
        <w:t>from</w:t>
      </w:r>
      <w:r>
        <w:rPr>
          <w:spacing w:val="-1"/>
        </w:rPr>
        <w:t> </w:t>
      </w:r>
      <w:r>
        <w:rPr/>
        <w:t>events</w:t>
      </w:r>
      <w:r>
        <w:rPr>
          <w:spacing w:val="-3"/>
        </w:rPr>
        <w:t> </w:t>
      </w:r>
      <w:r>
        <w:rPr/>
        <w:t>monitoring</w:t>
      </w:r>
      <w:r>
        <w:rPr>
          <w:spacing w:val="-1"/>
        </w:rPr>
        <w:t> </w:t>
      </w:r>
      <w:r>
        <w:rPr/>
        <w:t>related</w:t>
      </w:r>
      <w:r>
        <w:rPr>
          <w:spacing w:val="-1"/>
        </w:rPr>
        <w:t> </w:t>
      </w:r>
      <w:r>
        <w:rPr/>
        <w:t>to</w:t>
      </w:r>
      <w:r>
        <w:rPr>
          <w:spacing w:val="-1"/>
        </w:rPr>
        <w:t> </w:t>
      </w:r>
      <w:r>
        <w:rPr/>
        <w:t>the</w:t>
      </w:r>
      <w:r>
        <w:rPr>
          <w:spacing w:val="-2"/>
        </w:rPr>
        <w:t> </w:t>
      </w:r>
      <w:r>
        <w:rPr/>
        <w:t>provided Near-RT</w:t>
      </w:r>
      <w:r>
        <w:rPr>
          <w:spacing w:val="-4"/>
        </w:rPr>
        <w:t> </w:t>
      </w:r>
      <w:r>
        <w:rPr/>
        <w:t>RIC </w:t>
      </w:r>
      <w:r>
        <w:rPr>
          <w:spacing w:val="-2"/>
        </w:rPr>
        <w:t>APIs.</w:t>
      </w:r>
    </w:p>
    <w:p>
      <w:pPr>
        <w:pStyle w:val="BodyText"/>
        <w:spacing w:before="1"/>
        <w:rPr>
          <w:sz w:val="14"/>
        </w:rPr>
      </w:pPr>
    </w:p>
    <w:tbl>
      <w:tblPr>
        <w:tblW w:w="0" w:type="auto"/>
        <w:jc w:val="left"/>
        <w:tblInd w:w="5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6244"/>
        <w:gridCol w:w="1512"/>
      </w:tblGrid>
      <w:tr>
        <w:trPr>
          <w:trHeight w:val="441" w:hRule="atLeast"/>
        </w:trPr>
        <w:tc>
          <w:tcPr>
            <w:tcW w:w="1596" w:type="dxa"/>
            <w:shd w:val="clear" w:color="auto" w:fill="D9D9D9"/>
          </w:tcPr>
          <w:p>
            <w:pPr>
              <w:pStyle w:val="TableParagraph"/>
              <w:spacing w:before="109"/>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6244" w:type="dxa"/>
            <w:shd w:val="clear" w:color="auto" w:fill="D9D9D9"/>
          </w:tcPr>
          <w:p>
            <w:pPr>
              <w:pStyle w:val="TableParagraph"/>
              <w:spacing w:before="109"/>
              <w:ind w:left="5" w:right="1"/>
              <w:jc w:val="center"/>
              <w:rPr>
                <w:b/>
                <w:sz w:val="18"/>
              </w:rPr>
            </w:pPr>
            <w:r>
              <w:rPr>
                <w:b/>
                <w:sz w:val="18"/>
              </w:rPr>
              <w:t>Evolution</w:t>
            </w:r>
            <w:r>
              <w:rPr>
                <w:b/>
                <w:spacing w:val="-3"/>
                <w:sz w:val="18"/>
              </w:rPr>
              <w:t> </w:t>
            </w:r>
            <w:r>
              <w:rPr>
                <w:b/>
                <w:sz w:val="18"/>
              </w:rPr>
              <w:t>/ </w:t>
            </w:r>
            <w:r>
              <w:rPr>
                <w:b/>
                <w:spacing w:val="-2"/>
                <w:sz w:val="18"/>
              </w:rPr>
              <w:t>Specification</w:t>
            </w:r>
          </w:p>
        </w:tc>
        <w:tc>
          <w:tcPr>
            <w:tcW w:w="1512" w:type="dxa"/>
            <w:shd w:val="clear" w:color="auto" w:fill="D9D9D9"/>
          </w:tcPr>
          <w:p>
            <w:pPr>
              <w:pStyle w:val="TableParagraph"/>
              <w:spacing w:line="206" w:lineRule="exact"/>
              <w:ind w:left="326"/>
              <w:rPr>
                <w:b/>
                <w:sz w:val="18"/>
              </w:rPr>
            </w:pPr>
            <w:r>
              <w:rPr>
                <w:b/>
                <w:spacing w:val="-2"/>
                <w:sz w:val="18"/>
              </w:rPr>
              <w:t>&lt;&lt;Uses&gt;&gt;</w:t>
            </w:r>
          </w:p>
          <w:p>
            <w:pPr>
              <w:pStyle w:val="TableParagraph"/>
              <w:spacing w:line="201" w:lineRule="exact" w:before="14"/>
              <w:ind w:left="246"/>
              <w:rPr>
                <w:b/>
                <w:sz w:val="18"/>
              </w:rPr>
            </w:pPr>
            <w:r>
              <w:rPr>
                <w:b/>
                <w:sz w:val="18"/>
              </w:rPr>
              <w:t>Related</w:t>
            </w:r>
            <w:r>
              <w:rPr>
                <w:b/>
                <w:spacing w:val="-4"/>
                <w:sz w:val="18"/>
              </w:rPr>
              <w:t> </w:t>
            </w:r>
            <w:r>
              <w:rPr>
                <w:b/>
                <w:spacing w:val="-5"/>
                <w:sz w:val="18"/>
              </w:rPr>
              <w:t>use</w:t>
            </w:r>
          </w:p>
        </w:tc>
      </w:tr>
      <w:tr>
        <w:trPr>
          <w:trHeight w:val="441" w:hRule="atLeast"/>
        </w:trPr>
        <w:tc>
          <w:tcPr>
            <w:tcW w:w="1596" w:type="dxa"/>
          </w:tcPr>
          <w:p>
            <w:pPr>
              <w:pStyle w:val="TableParagraph"/>
              <w:spacing w:before="109"/>
              <w:rPr>
                <w:sz w:val="18"/>
              </w:rPr>
            </w:pPr>
            <w:r>
              <w:rPr>
                <w:spacing w:val="-4"/>
                <w:sz w:val="18"/>
              </w:rPr>
              <w:t>Goal</w:t>
            </w:r>
          </w:p>
        </w:tc>
        <w:tc>
          <w:tcPr>
            <w:tcW w:w="6244" w:type="dxa"/>
          </w:tcPr>
          <w:p>
            <w:pPr>
              <w:pStyle w:val="TableParagraph"/>
              <w:spacing w:line="206" w:lineRule="exact"/>
              <w:rPr>
                <w:sz w:val="18"/>
              </w:rPr>
            </w:pPr>
            <w:r>
              <w:rPr>
                <w:sz w:val="18"/>
              </w:rPr>
              <w:t>To</w:t>
            </w:r>
            <w:r>
              <w:rPr>
                <w:spacing w:val="-3"/>
                <w:sz w:val="18"/>
              </w:rPr>
              <w:t> </w:t>
            </w:r>
            <w:r>
              <w:rPr>
                <w:sz w:val="18"/>
              </w:rPr>
              <w:t>allow</w:t>
            </w:r>
            <w:r>
              <w:rPr>
                <w:spacing w:val="-2"/>
                <w:sz w:val="18"/>
              </w:rPr>
              <w:t> </w:t>
            </w:r>
            <w:r>
              <w:rPr>
                <w:sz w:val="18"/>
              </w:rPr>
              <w:t>the</w:t>
            </w:r>
            <w:r>
              <w:rPr>
                <w:spacing w:val="-2"/>
                <w:sz w:val="18"/>
              </w:rPr>
              <w:t> </w:t>
            </w:r>
            <w:r>
              <w:rPr>
                <w:sz w:val="18"/>
              </w:rPr>
              <w:t>xApp</w:t>
            </w:r>
            <w:r>
              <w:rPr>
                <w:spacing w:val="-2"/>
                <w:sz w:val="18"/>
              </w:rPr>
              <w:t> </w:t>
            </w:r>
            <w:r>
              <w:rPr>
                <w:sz w:val="18"/>
              </w:rPr>
              <w:t>to</w:t>
            </w:r>
            <w:r>
              <w:rPr>
                <w:spacing w:val="-4"/>
                <w:sz w:val="18"/>
              </w:rPr>
              <w:t> </w:t>
            </w:r>
            <w:r>
              <w:rPr>
                <w:sz w:val="18"/>
              </w:rPr>
              <w:t>un-subscribe</w:t>
            </w:r>
            <w:r>
              <w:rPr>
                <w:spacing w:val="-2"/>
                <w:sz w:val="18"/>
              </w:rPr>
              <w:t> </w:t>
            </w:r>
            <w:r>
              <w:rPr>
                <w:sz w:val="18"/>
              </w:rPr>
              <w:t>from</w:t>
            </w:r>
            <w:r>
              <w:rPr>
                <w:spacing w:val="-1"/>
                <w:sz w:val="18"/>
              </w:rPr>
              <w:t> </w:t>
            </w:r>
            <w:r>
              <w:rPr>
                <w:sz w:val="18"/>
              </w:rPr>
              <w:t>Near-RT</w:t>
            </w:r>
            <w:r>
              <w:rPr>
                <w:spacing w:val="-2"/>
                <w:sz w:val="18"/>
              </w:rPr>
              <w:t> </w:t>
            </w:r>
            <w:r>
              <w:rPr>
                <w:sz w:val="18"/>
              </w:rPr>
              <w:t>RIC</w:t>
            </w:r>
            <w:r>
              <w:rPr>
                <w:spacing w:val="-3"/>
                <w:sz w:val="18"/>
              </w:rPr>
              <w:t> </w:t>
            </w:r>
            <w:r>
              <w:rPr>
                <w:sz w:val="18"/>
              </w:rPr>
              <w:t>API</w:t>
            </w:r>
            <w:r>
              <w:rPr>
                <w:spacing w:val="-2"/>
                <w:sz w:val="18"/>
              </w:rPr>
              <w:t> </w:t>
            </w:r>
            <w:r>
              <w:rPr>
                <w:sz w:val="18"/>
              </w:rPr>
              <w:t>related</w:t>
            </w:r>
            <w:r>
              <w:rPr>
                <w:spacing w:val="-2"/>
                <w:sz w:val="18"/>
              </w:rPr>
              <w:t> event</w:t>
            </w:r>
          </w:p>
          <w:p>
            <w:pPr>
              <w:pStyle w:val="TableParagraph"/>
              <w:spacing w:line="201" w:lineRule="exact" w:before="14"/>
              <w:rPr>
                <w:sz w:val="18"/>
              </w:rPr>
            </w:pPr>
            <w:r>
              <w:rPr>
                <w:spacing w:val="-2"/>
                <w:sz w:val="18"/>
              </w:rPr>
              <w:t>notifications.</w:t>
            </w:r>
          </w:p>
        </w:tc>
        <w:tc>
          <w:tcPr>
            <w:tcW w:w="1512" w:type="dxa"/>
          </w:tcPr>
          <w:p>
            <w:pPr>
              <w:pStyle w:val="TableParagraph"/>
              <w:ind w:left="0"/>
              <w:rPr>
                <w:rFonts w:ascii="Times New Roman"/>
                <w:sz w:val="18"/>
              </w:rPr>
            </w:pPr>
          </w:p>
        </w:tc>
      </w:tr>
      <w:tr>
        <w:trPr>
          <w:trHeight w:val="1154" w:hRule="atLeast"/>
        </w:trPr>
        <w:tc>
          <w:tcPr>
            <w:tcW w:w="1596" w:type="dxa"/>
          </w:tcPr>
          <w:p>
            <w:pPr>
              <w:pStyle w:val="TableParagraph"/>
              <w:ind w:left="0"/>
              <w:rPr>
                <w:rFonts w:ascii="Times New Roman"/>
                <w:sz w:val="18"/>
              </w:rPr>
            </w:pPr>
          </w:p>
          <w:p>
            <w:pPr>
              <w:pStyle w:val="TableParagraph"/>
              <w:spacing w:before="53"/>
              <w:ind w:left="0"/>
              <w:rPr>
                <w:rFonts w:ascii="Times New Roman"/>
                <w:sz w:val="18"/>
              </w:rPr>
            </w:pPr>
          </w:p>
          <w:p>
            <w:pPr>
              <w:pStyle w:val="TableParagraph"/>
              <w:rPr>
                <w:sz w:val="18"/>
              </w:rPr>
            </w:pPr>
            <w:r>
              <w:rPr>
                <w:sz w:val="18"/>
              </w:rPr>
              <w:t>Actors</w:t>
            </w:r>
            <w:r>
              <w:rPr>
                <w:spacing w:val="-5"/>
                <w:sz w:val="18"/>
              </w:rPr>
              <w:t> </w:t>
            </w:r>
            <w:r>
              <w:rPr>
                <w:sz w:val="18"/>
              </w:rPr>
              <w:t>and</w:t>
            </w:r>
            <w:r>
              <w:rPr>
                <w:spacing w:val="-1"/>
                <w:sz w:val="18"/>
              </w:rPr>
              <w:t> </w:t>
            </w:r>
            <w:r>
              <w:rPr>
                <w:spacing w:val="-4"/>
                <w:sz w:val="18"/>
              </w:rPr>
              <w:t>Roles</w:t>
            </w:r>
          </w:p>
        </w:tc>
        <w:tc>
          <w:tcPr>
            <w:tcW w:w="6244" w:type="dxa"/>
          </w:tcPr>
          <w:p>
            <w:pPr>
              <w:pStyle w:val="TableParagraph"/>
              <w:numPr>
                <w:ilvl w:val="0"/>
                <w:numId w:val="155"/>
              </w:numPr>
              <w:tabs>
                <w:tab w:pos="828" w:val="left" w:leader="none"/>
              </w:tabs>
              <w:spacing w:line="254" w:lineRule="auto" w:before="1" w:after="0"/>
              <w:ind w:left="828" w:right="100" w:hanging="360"/>
              <w:jc w:val="left"/>
              <w:rPr>
                <w:sz w:val="18"/>
              </w:rPr>
            </w:pPr>
            <w:r>
              <w:rPr>
                <w:sz w:val="18"/>
              </w:rPr>
              <w:t>xApp:</w:t>
            </w:r>
            <w:r>
              <w:rPr>
                <w:spacing w:val="-5"/>
                <w:sz w:val="18"/>
              </w:rPr>
              <w:t> </w:t>
            </w:r>
            <w:r>
              <w:rPr>
                <w:sz w:val="18"/>
              </w:rPr>
              <w:t>Requester</w:t>
            </w:r>
            <w:r>
              <w:rPr>
                <w:spacing w:val="-7"/>
                <w:sz w:val="18"/>
              </w:rPr>
              <w:t> </w:t>
            </w:r>
            <w:r>
              <w:rPr>
                <w:sz w:val="18"/>
              </w:rPr>
              <w:t>to</w:t>
            </w:r>
            <w:r>
              <w:rPr>
                <w:spacing w:val="-5"/>
                <w:sz w:val="18"/>
              </w:rPr>
              <w:t> </w:t>
            </w:r>
            <w:r>
              <w:rPr>
                <w:sz w:val="18"/>
              </w:rPr>
              <w:t>un-subscribe</w:t>
            </w:r>
            <w:r>
              <w:rPr>
                <w:spacing w:val="-5"/>
                <w:sz w:val="18"/>
              </w:rPr>
              <w:t> </w:t>
            </w:r>
            <w:r>
              <w:rPr>
                <w:sz w:val="18"/>
              </w:rPr>
              <w:t>from</w:t>
            </w:r>
            <w:r>
              <w:rPr>
                <w:spacing w:val="-4"/>
                <w:sz w:val="18"/>
              </w:rPr>
              <w:t> </w:t>
            </w:r>
            <w:r>
              <w:rPr>
                <w:sz w:val="18"/>
              </w:rPr>
              <w:t>monitoring</w:t>
            </w:r>
            <w:r>
              <w:rPr>
                <w:spacing w:val="-5"/>
                <w:sz w:val="18"/>
              </w:rPr>
              <w:t> </w:t>
            </w:r>
            <w:r>
              <w:rPr>
                <w:sz w:val="18"/>
              </w:rPr>
              <w:t>events</w:t>
            </w:r>
            <w:r>
              <w:rPr>
                <w:spacing w:val="-4"/>
                <w:sz w:val="18"/>
              </w:rPr>
              <w:t> </w:t>
            </w:r>
            <w:r>
              <w:rPr>
                <w:sz w:val="18"/>
              </w:rPr>
              <w:t>related</w:t>
            </w:r>
            <w:r>
              <w:rPr>
                <w:spacing w:val="-5"/>
                <w:sz w:val="18"/>
              </w:rPr>
              <w:t> </w:t>
            </w:r>
            <w:r>
              <w:rPr>
                <w:sz w:val="18"/>
              </w:rPr>
              <w:t>to the Near-RT RIC APIs;</w:t>
            </w:r>
          </w:p>
          <w:p>
            <w:pPr>
              <w:pStyle w:val="TableParagraph"/>
              <w:numPr>
                <w:ilvl w:val="0"/>
                <w:numId w:val="155"/>
              </w:numPr>
              <w:tabs>
                <w:tab w:pos="828" w:val="left" w:leader="none"/>
              </w:tabs>
              <w:spacing w:line="240" w:lineRule="auto" w:before="0" w:after="0"/>
              <w:ind w:left="828" w:right="0" w:hanging="360"/>
              <w:jc w:val="left"/>
              <w:rPr>
                <w:sz w:val="18"/>
              </w:rPr>
            </w:pPr>
            <w:r>
              <w:rPr>
                <w:sz w:val="18"/>
              </w:rPr>
              <w:t>Near-RT</w:t>
            </w:r>
            <w:r>
              <w:rPr>
                <w:spacing w:val="-3"/>
                <w:sz w:val="18"/>
              </w:rPr>
              <w:t> </w:t>
            </w:r>
            <w:r>
              <w:rPr>
                <w:sz w:val="18"/>
              </w:rPr>
              <w:t>RIC</w:t>
            </w:r>
            <w:r>
              <w:rPr>
                <w:spacing w:val="-2"/>
                <w:sz w:val="18"/>
              </w:rPr>
              <w:t> </w:t>
            </w:r>
            <w:r>
              <w:rPr>
                <w:sz w:val="18"/>
              </w:rPr>
              <w:t>platform,</w:t>
            </w:r>
            <w:r>
              <w:rPr>
                <w:spacing w:val="-3"/>
                <w:sz w:val="18"/>
              </w:rPr>
              <w:t> </w:t>
            </w:r>
            <w:r>
              <w:rPr>
                <w:sz w:val="18"/>
              </w:rPr>
              <w:t>with</w:t>
            </w:r>
            <w:r>
              <w:rPr>
                <w:spacing w:val="-2"/>
                <w:sz w:val="18"/>
              </w:rPr>
              <w:t> </w:t>
            </w:r>
            <w:r>
              <w:rPr>
                <w:sz w:val="18"/>
              </w:rPr>
              <w:t>the</w:t>
            </w:r>
            <w:r>
              <w:rPr>
                <w:spacing w:val="-3"/>
                <w:sz w:val="18"/>
              </w:rPr>
              <w:t> </w:t>
            </w:r>
            <w:r>
              <w:rPr>
                <w:sz w:val="18"/>
              </w:rPr>
              <w:t>following</w:t>
            </w:r>
            <w:r>
              <w:rPr>
                <w:spacing w:val="-2"/>
                <w:sz w:val="18"/>
              </w:rPr>
              <w:t> functionalities:</w:t>
            </w:r>
          </w:p>
          <w:p>
            <w:pPr>
              <w:pStyle w:val="TableParagraph"/>
              <w:numPr>
                <w:ilvl w:val="1"/>
                <w:numId w:val="155"/>
              </w:numPr>
              <w:tabs>
                <w:tab w:pos="1207" w:val="left" w:leader="none"/>
              </w:tabs>
              <w:spacing w:line="240" w:lineRule="auto" w:before="13" w:after="0"/>
              <w:ind w:left="1207" w:right="0" w:hanging="379"/>
              <w:jc w:val="left"/>
              <w:rPr>
                <w:sz w:val="18"/>
              </w:rPr>
            </w:pPr>
            <w:r>
              <w:rPr>
                <w:sz w:val="18"/>
              </w:rPr>
              <w:t>API </w:t>
            </w:r>
            <w:r>
              <w:rPr>
                <w:spacing w:val="-2"/>
                <w:sz w:val="18"/>
              </w:rPr>
              <w:t>Enablement.</w:t>
            </w:r>
          </w:p>
          <w:p>
            <w:pPr>
              <w:pStyle w:val="TableParagraph"/>
              <w:numPr>
                <w:ilvl w:val="1"/>
                <w:numId w:val="155"/>
              </w:numPr>
              <w:tabs>
                <w:tab w:pos="1207" w:val="left" w:leader="none"/>
              </w:tabs>
              <w:spacing w:line="214" w:lineRule="exact" w:before="12" w:after="0"/>
              <w:ind w:left="1207" w:right="0" w:hanging="379"/>
              <w:jc w:val="left"/>
              <w:rPr>
                <w:sz w:val="18"/>
              </w:rPr>
            </w:pPr>
            <w:r>
              <w:rPr>
                <w:spacing w:val="-2"/>
                <w:sz w:val="18"/>
              </w:rPr>
              <w:t>Database</w:t>
            </w:r>
          </w:p>
        </w:tc>
        <w:tc>
          <w:tcPr>
            <w:tcW w:w="1512" w:type="dxa"/>
          </w:tcPr>
          <w:p>
            <w:pPr>
              <w:pStyle w:val="TableParagraph"/>
              <w:ind w:left="0"/>
              <w:rPr>
                <w:rFonts w:ascii="Times New Roman"/>
                <w:sz w:val="18"/>
              </w:rPr>
            </w:pPr>
          </w:p>
        </w:tc>
      </w:tr>
      <w:tr>
        <w:trPr>
          <w:trHeight w:val="662" w:hRule="atLeast"/>
        </w:trPr>
        <w:tc>
          <w:tcPr>
            <w:tcW w:w="1596" w:type="dxa"/>
          </w:tcPr>
          <w:p>
            <w:pPr>
              <w:pStyle w:val="TableParagraph"/>
              <w:spacing w:before="13"/>
              <w:ind w:left="0"/>
              <w:rPr>
                <w:rFonts w:ascii="Times New Roman"/>
                <w:sz w:val="18"/>
              </w:rPr>
            </w:pPr>
          </w:p>
          <w:p>
            <w:pPr>
              <w:pStyle w:val="TableParagraph"/>
              <w:rPr>
                <w:sz w:val="18"/>
              </w:rPr>
            </w:pPr>
            <w:r>
              <w:rPr>
                <w:spacing w:val="-2"/>
                <w:sz w:val="18"/>
              </w:rPr>
              <w:t>Assumptions</w:t>
            </w:r>
          </w:p>
        </w:tc>
        <w:tc>
          <w:tcPr>
            <w:tcW w:w="6244" w:type="dxa"/>
          </w:tcPr>
          <w:p>
            <w:pPr>
              <w:pStyle w:val="TableParagraph"/>
              <w:spacing w:line="206" w:lineRule="exact"/>
              <w:rPr>
                <w:sz w:val="18"/>
              </w:rPr>
            </w:pPr>
            <w:r>
              <w:rPr>
                <w:sz w:val="18"/>
              </w:rPr>
              <w:t>For</w:t>
            </w:r>
            <w:r>
              <w:rPr>
                <w:spacing w:val="-3"/>
                <w:sz w:val="18"/>
              </w:rPr>
              <w:t> </w:t>
            </w:r>
            <w:r>
              <w:rPr>
                <w:sz w:val="18"/>
              </w:rPr>
              <w:t>initiating</w:t>
            </w:r>
            <w:r>
              <w:rPr>
                <w:spacing w:val="-4"/>
                <w:sz w:val="18"/>
              </w:rPr>
              <w:t> </w:t>
            </w:r>
            <w:r>
              <w:rPr>
                <w:sz w:val="18"/>
              </w:rPr>
              <w:t>the</w:t>
            </w:r>
            <w:r>
              <w:rPr>
                <w:spacing w:val="-5"/>
                <w:sz w:val="18"/>
              </w:rPr>
              <w:t> </w:t>
            </w:r>
            <w:r>
              <w:rPr>
                <w:sz w:val="18"/>
              </w:rPr>
              <w:t>subscription</w:t>
            </w:r>
            <w:r>
              <w:rPr>
                <w:spacing w:val="-4"/>
                <w:sz w:val="18"/>
              </w:rPr>
              <w:t> </w:t>
            </w:r>
            <w:r>
              <w:rPr>
                <w:sz w:val="18"/>
              </w:rPr>
              <w:t>delete,</w:t>
            </w:r>
            <w:r>
              <w:rPr>
                <w:spacing w:val="-3"/>
                <w:sz w:val="18"/>
              </w:rPr>
              <w:t> </w:t>
            </w:r>
            <w:r>
              <w:rPr>
                <w:sz w:val="18"/>
              </w:rPr>
              <w:t>the</w:t>
            </w:r>
            <w:r>
              <w:rPr>
                <w:spacing w:val="-4"/>
                <w:sz w:val="18"/>
              </w:rPr>
              <w:t> </w:t>
            </w:r>
            <w:r>
              <w:rPr>
                <w:sz w:val="18"/>
              </w:rPr>
              <w:t>xApp</w:t>
            </w:r>
            <w:r>
              <w:rPr>
                <w:spacing w:val="-2"/>
                <w:sz w:val="18"/>
              </w:rPr>
              <w:t> </w:t>
            </w:r>
            <w:r>
              <w:rPr>
                <w:sz w:val="18"/>
              </w:rPr>
              <w:t>has</w:t>
            </w:r>
            <w:r>
              <w:rPr>
                <w:spacing w:val="-2"/>
                <w:sz w:val="18"/>
              </w:rPr>
              <w:t> </w:t>
            </w:r>
            <w:r>
              <w:rPr>
                <w:sz w:val="18"/>
              </w:rPr>
              <w:t>registered</w:t>
            </w:r>
            <w:r>
              <w:rPr>
                <w:spacing w:val="-6"/>
                <w:sz w:val="18"/>
              </w:rPr>
              <w:t> </w:t>
            </w:r>
            <w:r>
              <w:rPr>
                <w:sz w:val="18"/>
              </w:rPr>
              <w:t>to</w:t>
            </w:r>
            <w:r>
              <w:rPr>
                <w:spacing w:val="-3"/>
                <w:sz w:val="18"/>
              </w:rPr>
              <w:t> </w:t>
            </w:r>
            <w:r>
              <w:rPr>
                <w:sz w:val="18"/>
              </w:rPr>
              <w:t>Near-</w:t>
            </w:r>
            <w:r>
              <w:rPr>
                <w:spacing w:val="-5"/>
                <w:sz w:val="18"/>
              </w:rPr>
              <w:t>RT</w:t>
            </w:r>
          </w:p>
          <w:p>
            <w:pPr>
              <w:pStyle w:val="TableParagraph"/>
              <w:spacing w:line="220" w:lineRule="atLeast"/>
              <w:rPr>
                <w:sz w:val="18"/>
              </w:rPr>
            </w:pPr>
            <w:r>
              <w:rPr>
                <w:sz w:val="18"/>
              </w:rPr>
              <w:t>RIC</w:t>
            </w:r>
            <w:r>
              <w:rPr>
                <w:spacing w:val="-3"/>
                <w:sz w:val="18"/>
              </w:rPr>
              <w:t> </w:t>
            </w:r>
            <w:r>
              <w:rPr>
                <w:sz w:val="18"/>
              </w:rPr>
              <w:t>platform</w:t>
            </w:r>
            <w:r>
              <w:rPr>
                <w:spacing w:val="-2"/>
                <w:sz w:val="18"/>
              </w:rPr>
              <w:t> </w:t>
            </w:r>
            <w:r>
              <w:rPr>
                <w:sz w:val="18"/>
              </w:rPr>
              <w:t>and</w:t>
            </w:r>
            <w:r>
              <w:rPr>
                <w:spacing w:val="-5"/>
                <w:sz w:val="18"/>
              </w:rPr>
              <w:t> </w:t>
            </w:r>
            <w:r>
              <w:rPr>
                <w:sz w:val="18"/>
              </w:rPr>
              <w:t>is</w:t>
            </w:r>
            <w:r>
              <w:rPr>
                <w:spacing w:val="-4"/>
                <w:sz w:val="18"/>
              </w:rPr>
              <w:t> </w:t>
            </w:r>
            <w:r>
              <w:rPr>
                <w:sz w:val="18"/>
              </w:rPr>
              <w:t>aware</w:t>
            </w:r>
            <w:r>
              <w:rPr>
                <w:spacing w:val="-3"/>
                <w:sz w:val="18"/>
              </w:rPr>
              <w:t> </w:t>
            </w:r>
            <w:r>
              <w:rPr>
                <w:sz w:val="18"/>
              </w:rPr>
              <w:t>of</w:t>
            </w:r>
            <w:r>
              <w:rPr>
                <w:spacing w:val="-3"/>
                <w:sz w:val="18"/>
              </w:rPr>
              <w:t> </w:t>
            </w:r>
            <w:r>
              <w:rPr>
                <w:sz w:val="18"/>
              </w:rPr>
              <w:t>the</w:t>
            </w:r>
            <w:r>
              <w:rPr>
                <w:spacing w:val="-3"/>
                <w:sz w:val="18"/>
              </w:rPr>
              <w:t> </w:t>
            </w:r>
            <w:r>
              <w:rPr>
                <w:sz w:val="18"/>
              </w:rPr>
              <w:t>API</w:t>
            </w:r>
            <w:r>
              <w:rPr>
                <w:spacing w:val="-3"/>
                <w:sz w:val="18"/>
              </w:rPr>
              <w:t> </w:t>
            </w:r>
            <w:r>
              <w:rPr>
                <w:sz w:val="18"/>
              </w:rPr>
              <w:t>information of</w:t>
            </w:r>
            <w:r>
              <w:rPr>
                <w:spacing w:val="-3"/>
                <w:sz w:val="18"/>
              </w:rPr>
              <w:t> </w:t>
            </w:r>
            <w:r>
              <w:rPr>
                <w:sz w:val="18"/>
              </w:rPr>
              <w:t>the</w:t>
            </w:r>
            <w:r>
              <w:rPr>
                <w:spacing w:val="-5"/>
                <w:sz w:val="18"/>
              </w:rPr>
              <w:t> </w:t>
            </w:r>
            <w:r>
              <w:rPr>
                <w:sz w:val="18"/>
              </w:rPr>
              <w:t>Enablement</w:t>
            </w:r>
            <w:r>
              <w:rPr>
                <w:spacing w:val="-3"/>
                <w:sz w:val="18"/>
              </w:rPr>
              <w:t> </w:t>
            </w:r>
            <w:r>
              <w:rPr>
                <w:sz w:val="18"/>
              </w:rPr>
              <w:t>APIs. Also, xApp has subscribed to events.</w:t>
            </w:r>
          </w:p>
        </w:tc>
        <w:tc>
          <w:tcPr>
            <w:tcW w:w="1512" w:type="dxa"/>
          </w:tcPr>
          <w:p>
            <w:pPr>
              <w:pStyle w:val="TableParagraph"/>
              <w:ind w:left="0"/>
              <w:rPr>
                <w:rFonts w:ascii="Times New Roman"/>
                <w:sz w:val="18"/>
              </w:rPr>
            </w:pPr>
          </w:p>
        </w:tc>
      </w:tr>
      <w:tr>
        <w:trPr>
          <w:trHeight w:val="421" w:hRule="atLeast"/>
        </w:trPr>
        <w:tc>
          <w:tcPr>
            <w:tcW w:w="1596" w:type="dxa"/>
          </w:tcPr>
          <w:p>
            <w:pPr>
              <w:pStyle w:val="TableParagraph"/>
              <w:spacing w:before="99"/>
              <w:rPr>
                <w:sz w:val="18"/>
              </w:rPr>
            </w:pPr>
            <w:r>
              <w:rPr>
                <w:spacing w:val="-2"/>
                <w:sz w:val="18"/>
              </w:rPr>
              <w:t>Pre-conditions</w:t>
            </w:r>
          </w:p>
        </w:tc>
        <w:tc>
          <w:tcPr>
            <w:tcW w:w="6244" w:type="dxa"/>
          </w:tcPr>
          <w:p>
            <w:pPr>
              <w:pStyle w:val="TableParagraph"/>
              <w:spacing w:before="99"/>
              <w:rPr>
                <w:sz w:val="18"/>
              </w:rPr>
            </w:pPr>
            <w:r>
              <w:rPr>
                <w:sz w:val="18"/>
              </w:rPr>
              <w:t>The</w:t>
            </w:r>
            <w:r>
              <w:rPr>
                <w:spacing w:val="-2"/>
                <w:sz w:val="18"/>
              </w:rPr>
              <w:t> </w:t>
            </w:r>
            <w:r>
              <w:rPr>
                <w:sz w:val="18"/>
              </w:rPr>
              <w:t>xApp</w:t>
            </w:r>
            <w:r>
              <w:rPr>
                <w:spacing w:val="-2"/>
                <w:sz w:val="18"/>
              </w:rPr>
              <w:t> </w:t>
            </w:r>
            <w:r>
              <w:rPr>
                <w:sz w:val="18"/>
              </w:rPr>
              <w:t>has</w:t>
            </w:r>
            <w:r>
              <w:rPr>
                <w:spacing w:val="-2"/>
                <w:sz w:val="18"/>
              </w:rPr>
              <w:t> </w:t>
            </w:r>
            <w:r>
              <w:rPr>
                <w:sz w:val="18"/>
              </w:rPr>
              <w:t>subscribed</w:t>
            </w:r>
            <w:r>
              <w:rPr>
                <w:spacing w:val="-2"/>
                <w:sz w:val="18"/>
              </w:rPr>
              <w:t> </w:t>
            </w:r>
            <w:r>
              <w:rPr>
                <w:sz w:val="18"/>
              </w:rPr>
              <w:t>to</w:t>
            </w:r>
            <w:r>
              <w:rPr>
                <w:spacing w:val="-2"/>
                <w:sz w:val="18"/>
              </w:rPr>
              <w:t> </w:t>
            </w:r>
            <w:r>
              <w:rPr>
                <w:sz w:val="18"/>
              </w:rPr>
              <w:t>Near-RT</w:t>
            </w:r>
            <w:r>
              <w:rPr>
                <w:spacing w:val="-2"/>
                <w:sz w:val="18"/>
              </w:rPr>
              <w:t> </w:t>
            </w:r>
            <w:r>
              <w:rPr>
                <w:sz w:val="18"/>
              </w:rPr>
              <w:t>RIC</w:t>
            </w:r>
            <w:r>
              <w:rPr>
                <w:spacing w:val="-1"/>
                <w:sz w:val="18"/>
              </w:rPr>
              <w:t> </w:t>
            </w:r>
            <w:r>
              <w:rPr>
                <w:sz w:val="18"/>
              </w:rPr>
              <w:t>API</w:t>
            </w:r>
            <w:r>
              <w:rPr>
                <w:spacing w:val="-2"/>
                <w:sz w:val="18"/>
              </w:rPr>
              <w:t> </w:t>
            </w:r>
            <w:r>
              <w:rPr>
                <w:sz w:val="18"/>
              </w:rPr>
              <w:t>related</w:t>
            </w:r>
            <w:r>
              <w:rPr>
                <w:spacing w:val="-2"/>
                <w:sz w:val="18"/>
              </w:rPr>
              <w:t> </w:t>
            </w:r>
            <w:r>
              <w:rPr>
                <w:sz w:val="18"/>
              </w:rPr>
              <w:t>events</w:t>
            </w:r>
            <w:r>
              <w:rPr>
                <w:spacing w:val="-3"/>
                <w:sz w:val="18"/>
              </w:rPr>
              <w:t> </w:t>
            </w:r>
            <w:r>
              <w:rPr>
                <w:sz w:val="18"/>
              </w:rPr>
              <w:t>(see</w:t>
            </w:r>
            <w:r>
              <w:rPr>
                <w:spacing w:val="-4"/>
                <w:sz w:val="18"/>
              </w:rPr>
              <w:t> </w:t>
            </w:r>
            <w:r>
              <w:rPr>
                <w:spacing w:val="-2"/>
                <w:sz w:val="18"/>
              </w:rPr>
              <w:t>9.6.2.1).</w:t>
            </w:r>
          </w:p>
        </w:tc>
        <w:tc>
          <w:tcPr>
            <w:tcW w:w="1512" w:type="dxa"/>
          </w:tcPr>
          <w:p>
            <w:pPr>
              <w:pStyle w:val="TableParagraph"/>
              <w:ind w:left="0"/>
              <w:rPr>
                <w:rFonts w:ascii="Times New Roman"/>
                <w:sz w:val="18"/>
              </w:rPr>
            </w:pPr>
          </w:p>
        </w:tc>
      </w:tr>
      <w:tr>
        <w:trPr>
          <w:trHeight w:val="378" w:hRule="atLeast"/>
        </w:trPr>
        <w:tc>
          <w:tcPr>
            <w:tcW w:w="1596" w:type="dxa"/>
          </w:tcPr>
          <w:p>
            <w:pPr>
              <w:pStyle w:val="TableParagraph"/>
              <w:spacing w:before="78"/>
              <w:rPr>
                <w:sz w:val="18"/>
              </w:rPr>
            </w:pPr>
            <w:r>
              <w:rPr>
                <w:sz w:val="18"/>
              </w:rPr>
              <w:t>Begins</w:t>
            </w:r>
            <w:r>
              <w:rPr>
                <w:spacing w:val="-2"/>
                <w:sz w:val="18"/>
              </w:rPr>
              <w:t> </w:t>
            </w:r>
            <w:r>
              <w:rPr>
                <w:spacing w:val="-4"/>
                <w:sz w:val="18"/>
              </w:rPr>
              <w:t>when</w:t>
            </w:r>
          </w:p>
        </w:tc>
        <w:tc>
          <w:tcPr>
            <w:tcW w:w="6244" w:type="dxa"/>
          </w:tcPr>
          <w:p>
            <w:pPr>
              <w:pStyle w:val="TableParagraph"/>
              <w:spacing w:before="78"/>
              <w:rPr>
                <w:sz w:val="18"/>
              </w:rPr>
            </w:pPr>
            <w:r>
              <w:rPr>
                <w:sz w:val="18"/>
              </w:rPr>
              <w:t>xApp</w:t>
            </w:r>
            <w:r>
              <w:rPr>
                <w:spacing w:val="-3"/>
                <w:sz w:val="18"/>
              </w:rPr>
              <w:t> </w:t>
            </w:r>
            <w:r>
              <w:rPr>
                <w:sz w:val="18"/>
              </w:rPr>
              <w:t>wants</w:t>
            </w:r>
            <w:r>
              <w:rPr>
                <w:spacing w:val="-3"/>
                <w:sz w:val="18"/>
              </w:rPr>
              <w:t> </w:t>
            </w:r>
            <w:r>
              <w:rPr>
                <w:sz w:val="18"/>
              </w:rPr>
              <w:t>to</w:t>
            </w:r>
            <w:r>
              <w:rPr>
                <w:spacing w:val="-2"/>
                <w:sz w:val="18"/>
              </w:rPr>
              <w:t> </w:t>
            </w:r>
            <w:r>
              <w:rPr>
                <w:sz w:val="18"/>
              </w:rPr>
              <w:t>un-subscribe</w:t>
            </w:r>
            <w:r>
              <w:rPr>
                <w:spacing w:val="-2"/>
                <w:sz w:val="18"/>
              </w:rPr>
              <w:t> </w:t>
            </w:r>
            <w:r>
              <w:rPr>
                <w:sz w:val="18"/>
              </w:rPr>
              <w:t>for</w:t>
            </w:r>
            <w:r>
              <w:rPr>
                <w:spacing w:val="-2"/>
                <w:sz w:val="18"/>
              </w:rPr>
              <w:t> </w:t>
            </w:r>
            <w:r>
              <w:rPr>
                <w:sz w:val="18"/>
              </w:rPr>
              <w:t>Near-RT</w:t>
            </w:r>
            <w:r>
              <w:rPr>
                <w:spacing w:val="-2"/>
                <w:sz w:val="18"/>
              </w:rPr>
              <w:t> </w:t>
            </w:r>
            <w:r>
              <w:rPr>
                <w:sz w:val="18"/>
              </w:rPr>
              <w:t>RIC</w:t>
            </w:r>
            <w:r>
              <w:rPr>
                <w:spacing w:val="-2"/>
                <w:sz w:val="18"/>
              </w:rPr>
              <w:t> </w:t>
            </w:r>
            <w:r>
              <w:rPr>
                <w:sz w:val="18"/>
              </w:rPr>
              <w:t>API</w:t>
            </w:r>
            <w:r>
              <w:rPr>
                <w:spacing w:val="-3"/>
                <w:sz w:val="18"/>
              </w:rPr>
              <w:t> </w:t>
            </w:r>
            <w:r>
              <w:rPr>
                <w:sz w:val="18"/>
              </w:rPr>
              <w:t>related</w:t>
            </w:r>
            <w:r>
              <w:rPr>
                <w:spacing w:val="-2"/>
                <w:sz w:val="18"/>
              </w:rPr>
              <w:t> events.</w:t>
            </w:r>
          </w:p>
        </w:tc>
        <w:tc>
          <w:tcPr>
            <w:tcW w:w="1512" w:type="dxa"/>
          </w:tcPr>
          <w:p>
            <w:pPr>
              <w:pStyle w:val="TableParagraph"/>
              <w:ind w:left="0"/>
              <w:rPr>
                <w:rFonts w:ascii="Times New Roman"/>
                <w:sz w:val="18"/>
              </w:rPr>
            </w:pPr>
          </w:p>
        </w:tc>
      </w:tr>
      <w:tr>
        <w:trPr>
          <w:trHeight w:val="661" w:hRule="atLeast"/>
        </w:trPr>
        <w:tc>
          <w:tcPr>
            <w:tcW w:w="1596" w:type="dxa"/>
          </w:tcPr>
          <w:p>
            <w:pPr>
              <w:pStyle w:val="TableParagraph"/>
              <w:spacing w:before="12"/>
              <w:ind w:left="0"/>
              <w:rPr>
                <w:rFonts w:ascii="Times New Roman"/>
                <w:sz w:val="18"/>
              </w:rPr>
            </w:pPr>
          </w:p>
          <w:p>
            <w:pPr>
              <w:pStyle w:val="TableParagraph"/>
              <w:rPr>
                <w:sz w:val="18"/>
              </w:rPr>
            </w:pPr>
            <w:r>
              <w:rPr>
                <w:sz w:val="18"/>
              </w:rPr>
              <w:t>Step</w:t>
            </w:r>
            <w:r>
              <w:rPr>
                <w:spacing w:val="-4"/>
                <w:sz w:val="18"/>
              </w:rPr>
              <w:t> </w:t>
            </w:r>
            <w:r>
              <w:rPr>
                <w:sz w:val="18"/>
              </w:rPr>
              <w:t>1</w:t>
            </w:r>
            <w:r>
              <w:rPr>
                <w:spacing w:val="-1"/>
                <w:sz w:val="18"/>
              </w:rPr>
              <w:t> </w:t>
            </w:r>
            <w:r>
              <w:rPr>
                <w:spacing w:val="-5"/>
                <w:sz w:val="18"/>
              </w:rPr>
              <w:t>(M)</w:t>
            </w:r>
          </w:p>
        </w:tc>
        <w:tc>
          <w:tcPr>
            <w:tcW w:w="6244" w:type="dxa"/>
          </w:tcPr>
          <w:p>
            <w:pPr>
              <w:pStyle w:val="TableParagraph"/>
              <w:spacing w:line="206" w:lineRule="exact"/>
              <w:rPr>
                <w:sz w:val="18"/>
              </w:rPr>
            </w:pPr>
            <w:r>
              <w:rPr>
                <w:sz w:val="18"/>
              </w:rPr>
              <w:t>xApp</w:t>
            </w:r>
            <w:r>
              <w:rPr>
                <w:spacing w:val="-4"/>
                <w:sz w:val="18"/>
              </w:rPr>
              <w:t> </w:t>
            </w:r>
            <w:r>
              <w:rPr>
                <w:sz w:val="18"/>
              </w:rPr>
              <w:t>sends</w:t>
            </w:r>
            <w:r>
              <w:rPr>
                <w:spacing w:val="-2"/>
                <w:sz w:val="18"/>
              </w:rPr>
              <w:t> </w:t>
            </w:r>
            <w:r>
              <w:rPr>
                <w:sz w:val="18"/>
              </w:rPr>
              <w:t>an API</w:t>
            </w:r>
            <w:r>
              <w:rPr>
                <w:spacing w:val="-2"/>
                <w:sz w:val="18"/>
              </w:rPr>
              <w:t> </w:t>
            </w:r>
            <w:r>
              <w:rPr>
                <w:sz w:val="18"/>
              </w:rPr>
              <w:t>event</w:t>
            </w:r>
            <w:r>
              <w:rPr>
                <w:spacing w:val="-2"/>
                <w:sz w:val="18"/>
              </w:rPr>
              <w:t> </w:t>
            </w:r>
            <w:r>
              <w:rPr>
                <w:sz w:val="18"/>
              </w:rPr>
              <w:t>subscription</w:t>
            </w:r>
            <w:r>
              <w:rPr>
                <w:spacing w:val="-4"/>
                <w:sz w:val="18"/>
              </w:rPr>
              <w:t> </w:t>
            </w:r>
            <w:r>
              <w:rPr>
                <w:sz w:val="18"/>
              </w:rPr>
              <w:t>delete</w:t>
            </w:r>
            <w:r>
              <w:rPr>
                <w:spacing w:val="-2"/>
                <w:sz w:val="18"/>
              </w:rPr>
              <w:t> </w:t>
            </w:r>
            <w:r>
              <w:rPr>
                <w:sz w:val="18"/>
              </w:rPr>
              <w:t>request</w:t>
            </w:r>
            <w:r>
              <w:rPr>
                <w:spacing w:val="-2"/>
                <w:sz w:val="18"/>
              </w:rPr>
              <w:t> </w:t>
            </w:r>
            <w:r>
              <w:rPr>
                <w:sz w:val="18"/>
              </w:rPr>
              <w:t>to</w:t>
            </w:r>
            <w:r>
              <w:rPr>
                <w:spacing w:val="-2"/>
                <w:sz w:val="18"/>
              </w:rPr>
              <w:t> </w:t>
            </w:r>
            <w:r>
              <w:rPr>
                <w:sz w:val="18"/>
              </w:rPr>
              <w:t>the</w:t>
            </w:r>
            <w:r>
              <w:rPr>
                <w:spacing w:val="1"/>
                <w:sz w:val="18"/>
              </w:rPr>
              <w:t> </w:t>
            </w:r>
            <w:r>
              <w:rPr>
                <w:sz w:val="18"/>
              </w:rPr>
              <w:t>Near-RT</w:t>
            </w:r>
            <w:r>
              <w:rPr>
                <w:spacing w:val="-2"/>
                <w:sz w:val="18"/>
              </w:rPr>
              <w:t> </w:t>
            </w:r>
            <w:r>
              <w:rPr>
                <w:spacing w:val="-5"/>
                <w:sz w:val="18"/>
              </w:rPr>
              <w:t>RIC</w:t>
            </w:r>
          </w:p>
          <w:p>
            <w:pPr>
              <w:pStyle w:val="TableParagraph"/>
              <w:spacing w:line="220" w:lineRule="atLeast"/>
              <w:rPr>
                <w:sz w:val="18"/>
              </w:rPr>
            </w:pPr>
            <w:r>
              <w:rPr>
                <w:sz w:val="18"/>
              </w:rPr>
              <w:t>platform</w:t>
            </w:r>
            <w:r>
              <w:rPr>
                <w:spacing w:val="-1"/>
                <w:sz w:val="18"/>
              </w:rPr>
              <w:t> </w:t>
            </w:r>
            <w:r>
              <w:rPr>
                <w:sz w:val="18"/>
              </w:rPr>
              <w:t>with</w:t>
            </w:r>
            <w:r>
              <w:rPr>
                <w:spacing w:val="-3"/>
                <w:sz w:val="18"/>
              </w:rPr>
              <w:t> </w:t>
            </w:r>
            <w:r>
              <w:rPr>
                <w:sz w:val="18"/>
              </w:rPr>
              <w:t>the</w:t>
            </w:r>
            <w:r>
              <w:rPr>
                <w:spacing w:val="-3"/>
                <w:sz w:val="18"/>
              </w:rPr>
              <w:t> </w:t>
            </w:r>
            <w:r>
              <w:rPr>
                <w:sz w:val="18"/>
              </w:rPr>
              <w:t>information</w:t>
            </w:r>
            <w:r>
              <w:rPr>
                <w:spacing w:val="-3"/>
                <w:sz w:val="18"/>
              </w:rPr>
              <w:t> </w:t>
            </w:r>
            <w:r>
              <w:rPr>
                <w:sz w:val="18"/>
              </w:rPr>
              <w:t>of</w:t>
            </w:r>
            <w:r>
              <w:rPr>
                <w:spacing w:val="-3"/>
                <w:sz w:val="18"/>
              </w:rPr>
              <w:t> </w:t>
            </w:r>
            <w:r>
              <w:rPr>
                <w:sz w:val="18"/>
              </w:rPr>
              <w:t>the</w:t>
            </w:r>
            <w:r>
              <w:rPr>
                <w:spacing w:val="-5"/>
                <w:sz w:val="18"/>
              </w:rPr>
              <w:t> </w:t>
            </w:r>
            <w:r>
              <w:rPr>
                <w:sz w:val="18"/>
              </w:rPr>
              <w:t>subscribed</w:t>
            </w:r>
            <w:r>
              <w:rPr>
                <w:spacing w:val="-5"/>
                <w:sz w:val="18"/>
              </w:rPr>
              <w:t> </w:t>
            </w:r>
            <w:r>
              <w:rPr>
                <w:sz w:val="18"/>
              </w:rPr>
              <w:t>event</w:t>
            </w:r>
            <w:r>
              <w:rPr>
                <w:spacing w:val="-5"/>
                <w:sz w:val="18"/>
              </w:rPr>
              <w:t> </w:t>
            </w:r>
            <w:r>
              <w:rPr>
                <w:sz w:val="18"/>
              </w:rPr>
              <w:t>and</w:t>
            </w:r>
            <w:r>
              <w:rPr>
                <w:spacing w:val="-5"/>
                <w:sz w:val="18"/>
              </w:rPr>
              <w:t> </w:t>
            </w:r>
            <w:r>
              <w:rPr>
                <w:sz w:val="18"/>
              </w:rPr>
              <w:t>includes</w:t>
            </w:r>
            <w:r>
              <w:rPr>
                <w:spacing w:val="-5"/>
                <w:sz w:val="18"/>
              </w:rPr>
              <w:t> </w:t>
            </w:r>
            <w:r>
              <w:rPr>
                <w:sz w:val="18"/>
              </w:rPr>
              <w:t>the</w:t>
            </w:r>
            <w:r>
              <w:rPr>
                <w:spacing w:val="-5"/>
                <w:sz w:val="18"/>
              </w:rPr>
              <w:t> </w:t>
            </w:r>
            <w:r>
              <w:rPr>
                <w:sz w:val="18"/>
              </w:rPr>
              <w:t>xApp identifier and the event subscription identifier.</w:t>
            </w:r>
          </w:p>
        </w:tc>
        <w:tc>
          <w:tcPr>
            <w:tcW w:w="1512" w:type="dxa"/>
          </w:tcPr>
          <w:p>
            <w:pPr>
              <w:pStyle w:val="TableParagraph"/>
              <w:ind w:left="0"/>
              <w:rPr>
                <w:rFonts w:ascii="Times New Roman"/>
                <w:sz w:val="18"/>
              </w:rPr>
            </w:pPr>
          </w:p>
        </w:tc>
      </w:tr>
      <w:tr>
        <w:trPr>
          <w:trHeight w:val="885" w:hRule="atLeast"/>
        </w:trPr>
        <w:tc>
          <w:tcPr>
            <w:tcW w:w="1596" w:type="dxa"/>
          </w:tcPr>
          <w:p>
            <w:pPr>
              <w:pStyle w:val="TableParagraph"/>
              <w:spacing w:before="15"/>
              <w:ind w:left="0"/>
              <w:rPr>
                <w:rFonts w:ascii="Times New Roman"/>
                <w:sz w:val="18"/>
              </w:rPr>
            </w:pPr>
          </w:p>
          <w:p>
            <w:pPr>
              <w:pStyle w:val="TableParagraph"/>
              <w:rPr>
                <w:sz w:val="18"/>
              </w:rPr>
            </w:pPr>
            <w:r>
              <w:rPr>
                <w:sz w:val="18"/>
              </w:rPr>
              <w:t>Step</w:t>
            </w:r>
            <w:r>
              <w:rPr>
                <w:spacing w:val="-4"/>
                <w:sz w:val="18"/>
              </w:rPr>
              <w:t> </w:t>
            </w:r>
            <w:r>
              <w:rPr>
                <w:sz w:val="18"/>
              </w:rPr>
              <w:t>2 </w:t>
            </w:r>
            <w:r>
              <w:rPr>
                <w:spacing w:val="-5"/>
                <w:sz w:val="18"/>
              </w:rPr>
              <w:t>(M)</w:t>
            </w:r>
          </w:p>
        </w:tc>
        <w:tc>
          <w:tcPr>
            <w:tcW w:w="6244" w:type="dxa"/>
          </w:tcPr>
          <w:p>
            <w:pPr>
              <w:pStyle w:val="TableParagraph"/>
              <w:spacing w:line="256" w:lineRule="auto" w:before="1"/>
              <w:ind w:right="185"/>
              <w:rPr>
                <w:sz w:val="18"/>
              </w:rPr>
            </w:pPr>
            <w:r>
              <w:rPr>
                <w:sz w:val="18"/>
              </w:rPr>
              <w:t>The Near-RT RIC platform, upon receiving the API event subscription delete request from the xApp, checks for the API event subscription corresponding</w:t>
            </w:r>
            <w:r>
              <w:rPr>
                <w:spacing w:val="-3"/>
                <w:sz w:val="18"/>
              </w:rPr>
              <w:t> </w:t>
            </w:r>
            <w:r>
              <w:rPr>
                <w:sz w:val="18"/>
              </w:rPr>
              <w:t>to</w:t>
            </w:r>
            <w:r>
              <w:rPr>
                <w:spacing w:val="-5"/>
                <w:sz w:val="18"/>
              </w:rPr>
              <w:t> </w:t>
            </w:r>
            <w:r>
              <w:rPr>
                <w:sz w:val="18"/>
              </w:rPr>
              <w:t>the</w:t>
            </w:r>
            <w:r>
              <w:rPr>
                <w:spacing w:val="-5"/>
                <w:sz w:val="18"/>
              </w:rPr>
              <w:t> </w:t>
            </w:r>
            <w:r>
              <w:rPr>
                <w:sz w:val="18"/>
              </w:rPr>
              <w:t>xApp</w:t>
            </w:r>
            <w:r>
              <w:rPr>
                <w:spacing w:val="-5"/>
                <w:sz w:val="18"/>
              </w:rPr>
              <w:t> </w:t>
            </w:r>
            <w:r>
              <w:rPr>
                <w:sz w:val="18"/>
              </w:rPr>
              <w:t>and</w:t>
            </w:r>
            <w:r>
              <w:rPr>
                <w:spacing w:val="-5"/>
                <w:sz w:val="18"/>
              </w:rPr>
              <w:t> </w:t>
            </w:r>
            <w:r>
              <w:rPr>
                <w:sz w:val="18"/>
              </w:rPr>
              <w:t>further</w:t>
            </w:r>
            <w:r>
              <w:rPr>
                <w:spacing w:val="-6"/>
                <w:sz w:val="18"/>
              </w:rPr>
              <w:t> </w:t>
            </w:r>
            <w:r>
              <w:rPr>
                <w:sz w:val="18"/>
              </w:rPr>
              <w:t>checks</w:t>
            </w:r>
            <w:r>
              <w:rPr>
                <w:spacing w:val="-4"/>
                <w:sz w:val="18"/>
              </w:rPr>
              <w:t> </w:t>
            </w:r>
            <w:r>
              <w:rPr>
                <w:sz w:val="18"/>
              </w:rPr>
              <w:t>if</w:t>
            </w:r>
            <w:r>
              <w:rPr>
                <w:spacing w:val="-3"/>
                <w:sz w:val="18"/>
              </w:rPr>
              <w:t> </w:t>
            </w:r>
            <w:r>
              <w:rPr>
                <w:sz w:val="18"/>
              </w:rPr>
              <w:t>the</w:t>
            </w:r>
            <w:r>
              <w:rPr>
                <w:spacing w:val="-3"/>
                <w:sz w:val="18"/>
              </w:rPr>
              <w:t> </w:t>
            </w:r>
            <w:r>
              <w:rPr>
                <w:sz w:val="18"/>
              </w:rPr>
              <w:t>subscribing</w:t>
            </w:r>
            <w:r>
              <w:rPr>
                <w:spacing w:val="-3"/>
                <w:sz w:val="18"/>
              </w:rPr>
              <w:t> </w:t>
            </w:r>
            <w:r>
              <w:rPr>
                <w:sz w:val="18"/>
              </w:rPr>
              <w:t>entity</w:t>
            </w:r>
            <w:r>
              <w:rPr>
                <w:spacing w:val="-4"/>
                <w:sz w:val="18"/>
              </w:rPr>
              <w:t> </w:t>
            </w:r>
            <w:r>
              <w:rPr>
                <w:sz w:val="18"/>
              </w:rPr>
              <w:t>is</w:t>
            </w:r>
          </w:p>
          <w:p>
            <w:pPr>
              <w:pStyle w:val="TableParagraph"/>
              <w:spacing w:line="199" w:lineRule="exact"/>
              <w:rPr>
                <w:sz w:val="18"/>
              </w:rPr>
            </w:pPr>
            <w:r>
              <w:rPr>
                <w:sz w:val="18"/>
              </w:rPr>
              <w:t>authorized</w:t>
            </w:r>
            <w:r>
              <w:rPr>
                <w:spacing w:val="-4"/>
                <w:sz w:val="18"/>
              </w:rPr>
              <w:t> </w:t>
            </w:r>
            <w:r>
              <w:rPr>
                <w:sz w:val="18"/>
              </w:rPr>
              <w:t>to</w:t>
            </w:r>
            <w:r>
              <w:rPr>
                <w:spacing w:val="-4"/>
                <w:sz w:val="18"/>
              </w:rPr>
              <w:t> </w:t>
            </w:r>
            <w:r>
              <w:rPr>
                <w:sz w:val="18"/>
              </w:rPr>
              <w:t>un-</w:t>
            </w:r>
            <w:r>
              <w:rPr>
                <w:spacing w:val="-2"/>
                <w:sz w:val="18"/>
              </w:rPr>
              <w:t>subscribe.</w:t>
            </w:r>
          </w:p>
        </w:tc>
        <w:tc>
          <w:tcPr>
            <w:tcW w:w="1512" w:type="dxa"/>
          </w:tcPr>
          <w:p>
            <w:pPr>
              <w:pStyle w:val="TableParagraph"/>
              <w:ind w:left="0"/>
              <w:rPr>
                <w:rFonts w:ascii="Times New Roman"/>
                <w:sz w:val="18"/>
              </w:rPr>
            </w:pPr>
          </w:p>
        </w:tc>
      </w:tr>
      <w:tr>
        <w:trPr>
          <w:trHeight w:val="393" w:hRule="atLeast"/>
        </w:trPr>
        <w:tc>
          <w:tcPr>
            <w:tcW w:w="1596" w:type="dxa"/>
          </w:tcPr>
          <w:p>
            <w:pPr>
              <w:pStyle w:val="TableParagraph"/>
              <w:spacing w:before="85"/>
              <w:rPr>
                <w:sz w:val="18"/>
              </w:rPr>
            </w:pPr>
            <w:r>
              <w:rPr>
                <w:sz w:val="18"/>
              </w:rPr>
              <w:t>Step</w:t>
            </w:r>
            <w:r>
              <w:rPr>
                <w:spacing w:val="-4"/>
                <w:sz w:val="18"/>
              </w:rPr>
              <w:t> </w:t>
            </w:r>
            <w:r>
              <w:rPr>
                <w:sz w:val="18"/>
              </w:rPr>
              <w:t>3</w:t>
            </w:r>
            <w:r>
              <w:rPr>
                <w:spacing w:val="-1"/>
                <w:sz w:val="18"/>
              </w:rPr>
              <w:t> </w:t>
            </w:r>
            <w:r>
              <w:rPr>
                <w:spacing w:val="-5"/>
                <w:sz w:val="18"/>
              </w:rPr>
              <w:t>(M)</w:t>
            </w:r>
          </w:p>
        </w:tc>
        <w:tc>
          <w:tcPr>
            <w:tcW w:w="6244" w:type="dxa"/>
          </w:tcPr>
          <w:p>
            <w:pPr>
              <w:pStyle w:val="TableParagraph"/>
              <w:spacing w:before="85"/>
              <w:rPr>
                <w:sz w:val="18"/>
              </w:rPr>
            </w:pPr>
            <w:r>
              <w:rPr>
                <w:sz w:val="18"/>
              </w:rPr>
              <w:t>Near-RT</w:t>
            </w:r>
            <w:r>
              <w:rPr>
                <w:spacing w:val="-10"/>
                <w:sz w:val="18"/>
              </w:rPr>
              <w:t> </w:t>
            </w:r>
            <w:r>
              <w:rPr>
                <w:sz w:val="18"/>
              </w:rPr>
              <w:t>RIC</w:t>
            </w:r>
            <w:r>
              <w:rPr>
                <w:spacing w:val="-9"/>
                <w:sz w:val="18"/>
              </w:rPr>
              <w:t> </w:t>
            </w:r>
            <w:r>
              <w:rPr>
                <w:sz w:val="18"/>
              </w:rPr>
              <w:t>platform</w:t>
            </w:r>
            <w:r>
              <w:rPr>
                <w:spacing w:val="-8"/>
                <w:sz w:val="18"/>
              </w:rPr>
              <w:t> </w:t>
            </w:r>
            <w:r>
              <w:rPr>
                <w:sz w:val="18"/>
              </w:rPr>
              <w:t>deletes</w:t>
            </w:r>
            <w:r>
              <w:rPr>
                <w:spacing w:val="-10"/>
                <w:sz w:val="18"/>
              </w:rPr>
              <w:t> </w:t>
            </w:r>
            <w:r>
              <w:rPr>
                <w:sz w:val="18"/>
              </w:rPr>
              <w:t>the</w:t>
            </w:r>
            <w:r>
              <w:rPr>
                <w:spacing w:val="-9"/>
                <w:sz w:val="18"/>
              </w:rPr>
              <w:t> </w:t>
            </w:r>
            <w:r>
              <w:rPr>
                <w:sz w:val="18"/>
              </w:rPr>
              <w:t>subscription</w:t>
            </w:r>
            <w:r>
              <w:rPr>
                <w:spacing w:val="-9"/>
                <w:sz w:val="18"/>
              </w:rPr>
              <w:t> </w:t>
            </w:r>
            <w:r>
              <w:rPr>
                <w:sz w:val="18"/>
              </w:rPr>
              <w:t>information</w:t>
            </w:r>
            <w:r>
              <w:rPr>
                <w:spacing w:val="-9"/>
                <w:sz w:val="18"/>
              </w:rPr>
              <w:t> </w:t>
            </w:r>
            <w:r>
              <w:rPr>
                <w:sz w:val="18"/>
              </w:rPr>
              <w:t>for</w:t>
            </w:r>
            <w:r>
              <w:rPr>
                <w:spacing w:val="-9"/>
                <w:sz w:val="18"/>
              </w:rPr>
              <w:t> </w:t>
            </w:r>
            <w:r>
              <w:rPr>
                <w:sz w:val="18"/>
              </w:rPr>
              <w:t>the</w:t>
            </w:r>
            <w:r>
              <w:rPr>
                <w:spacing w:val="-11"/>
                <w:sz w:val="18"/>
              </w:rPr>
              <w:t> </w:t>
            </w:r>
            <w:r>
              <w:rPr>
                <w:spacing w:val="-2"/>
                <w:sz w:val="18"/>
              </w:rPr>
              <w:t>xApp.</w:t>
            </w:r>
          </w:p>
        </w:tc>
        <w:tc>
          <w:tcPr>
            <w:tcW w:w="1512" w:type="dxa"/>
          </w:tcPr>
          <w:p>
            <w:pPr>
              <w:pStyle w:val="TableParagraph"/>
              <w:ind w:left="0"/>
              <w:rPr>
                <w:rFonts w:ascii="Times New Roman"/>
                <w:sz w:val="18"/>
              </w:rPr>
            </w:pPr>
          </w:p>
        </w:tc>
      </w:tr>
      <w:tr>
        <w:trPr>
          <w:trHeight w:val="664" w:hRule="atLeast"/>
        </w:trPr>
        <w:tc>
          <w:tcPr>
            <w:tcW w:w="1596" w:type="dxa"/>
          </w:tcPr>
          <w:p>
            <w:pPr>
              <w:pStyle w:val="TableParagraph"/>
              <w:spacing w:before="15"/>
              <w:ind w:left="0"/>
              <w:rPr>
                <w:rFonts w:ascii="Times New Roman"/>
                <w:sz w:val="18"/>
              </w:rPr>
            </w:pPr>
          </w:p>
          <w:p>
            <w:pPr>
              <w:pStyle w:val="TableParagraph"/>
              <w:rPr>
                <w:sz w:val="18"/>
              </w:rPr>
            </w:pPr>
            <w:r>
              <w:rPr>
                <w:sz w:val="18"/>
              </w:rPr>
              <w:t>Step</w:t>
            </w:r>
            <w:r>
              <w:rPr>
                <w:spacing w:val="-3"/>
                <w:sz w:val="18"/>
              </w:rPr>
              <w:t> </w:t>
            </w:r>
            <w:r>
              <w:rPr>
                <w:sz w:val="18"/>
              </w:rPr>
              <w:t>4 </w:t>
            </w:r>
            <w:r>
              <w:rPr>
                <w:spacing w:val="-5"/>
                <w:sz w:val="18"/>
              </w:rPr>
              <w:t>(M)</w:t>
            </w:r>
          </w:p>
        </w:tc>
        <w:tc>
          <w:tcPr>
            <w:tcW w:w="6244" w:type="dxa"/>
          </w:tcPr>
          <w:p>
            <w:pPr>
              <w:pStyle w:val="TableParagraph"/>
              <w:spacing w:before="1"/>
              <w:rPr>
                <w:sz w:val="18"/>
              </w:rPr>
            </w:pPr>
            <w:r>
              <w:rPr>
                <w:sz w:val="18"/>
              </w:rPr>
              <w:t>The</w:t>
            </w:r>
            <w:r>
              <w:rPr>
                <w:spacing w:val="-3"/>
                <w:sz w:val="18"/>
              </w:rPr>
              <w:t> </w:t>
            </w:r>
            <w:r>
              <w:rPr>
                <w:sz w:val="18"/>
              </w:rPr>
              <w:t>API</w:t>
            </w:r>
            <w:r>
              <w:rPr>
                <w:spacing w:val="-2"/>
                <w:sz w:val="18"/>
              </w:rPr>
              <w:t> </w:t>
            </w:r>
            <w:r>
              <w:rPr>
                <w:sz w:val="18"/>
              </w:rPr>
              <w:t>Enablement</w:t>
            </w:r>
            <w:r>
              <w:rPr>
                <w:spacing w:val="-4"/>
                <w:sz w:val="18"/>
              </w:rPr>
              <w:t> </w:t>
            </w:r>
            <w:r>
              <w:rPr>
                <w:sz w:val="18"/>
              </w:rPr>
              <w:t>sends</w:t>
            </w:r>
            <w:r>
              <w:rPr>
                <w:spacing w:val="-1"/>
                <w:sz w:val="18"/>
              </w:rPr>
              <w:t> </w:t>
            </w:r>
            <w:r>
              <w:rPr>
                <w:sz w:val="18"/>
              </w:rPr>
              <w:t>an</w:t>
            </w:r>
            <w:r>
              <w:rPr>
                <w:spacing w:val="-4"/>
                <w:sz w:val="18"/>
              </w:rPr>
              <w:t> </w:t>
            </w:r>
            <w:r>
              <w:rPr>
                <w:sz w:val="18"/>
              </w:rPr>
              <w:t>API</w:t>
            </w:r>
            <w:r>
              <w:rPr>
                <w:spacing w:val="-2"/>
                <w:sz w:val="18"/>
              </w:rPr>
              <w:t> </w:t>
            </w:r>
            <w:r>
              <w:rPr>
                <w:sz w:val="18"/>
              </w:rPr>
              <w:t>event</w:t>
            </w:r>
            <w:r>
              <w:rPr>
                <w:spacing w:val="-4"/>
                <w:sz w:val="18"/>
              </w:rPr>
              <w:t> </w:t>
            </w:r>
            <w:r>
              <w:rPr>
                <w:sz w:val="18"/>
              </w:rPr>
              <w:t>subscription</w:t>
            </w:r>
            <w:r>
              <w:rPr>
                <w:spacing w:val="3"/>
                <w:sz w:val="18"/>
              </w:rPr>
              <w:t> </w:t>
            </w:r>
            <w:r>
              <w:rPr>
                <w:sz w:val="18"/>
              </w:rPr>
              <w:t>delete</w:t>
            </w:r>
            <w:r>
              <w:rPr>
                <w:spacing w:val="-3"/>
                <w:sz w:val="18"/>
              </w:rPr>
              <w:t> </w:t>
            </w:r>
            <w:r>
              <w:rPr>
                <w:sz w:val="18"/>
              </w:rPr>
              <w:t>response</w:t>
            </w:r>
            <w:r>
              <w:rPr>
                <w:spacing w:val="-4"/>
                <w:sz w:val="18"/>
              </w:rPr>
              <w:t> </w:t>
            </w:r>
            <w:r>
              <w:rPr>
                <w:spacing w:val="-5"/>
                <w:sz w:val="18"/>
              </w:rPr>
              <w:t>to</w:t>
            </w:r>
          </w:p>
          <w:p>
            <w:pPr>
              <w:pStyle w:val="TableParagraph"/>
              <w:spacing w:line="220" w:lineRule="atLeast"/>
              <w:rPr>
                <w:sz w:val="18"/>
              </w:rPr>
            </w:pPr>
            <w:r>
              <w:rPr>
                <w:sz w:val="18"/>
              </w:rPr>
              <w:t>the</w:t>
            </w:r>
            <w:r>
              <w:rPr>
                <w:spacing w:val="-4"/>
                <w:sz w:val="18"/>
              </w:rPr>
              <w:t> </w:t>
            </w:r>
            <w:r>
              <w:rPr>
                <w:sz w:val="18"/>
              </w:rPr>
              <w:t>xApp.</w:t>
            </w:r>
            <w:r>
              <w:rPr>
                <w:spacing w:val="-4"/>
                <w:sz w:val="18"/>
              </w:rPr>
              <w:t> </w:t>
            </w:r>
            <w:r>
              <w:rPr>
                <w:sz w:val="18"/>
              </w:rPr>
              <w:t>This</w:t>
            </w:r>
            <w:r>
              <w:rPr>
                <w:spacing w:val="-3"/>
                <w:sz w:val="18"/>
              </w:rPr>
              <w:t> </w:t>
            </w:r>
            <w:r>
              <w:rPr>
                <w:sz w:val="18"/>
              </w:rPr>
              <w:t>response</w:t>
            </w:r>
            <w:r>
              <w:rPr>
                <w:spacing w:val="-3"/>
                <w:sz w:val="18"/>
              </w:rPr>
              <w:t> </w:t>
            </w:r>
            <w:r>
              <w:rPr>
                <w:sz w:val="18"/>
              </w:rPr>
              <w:t>indicates</w:t>
            </w:r>
            <w:r>
              <w:rPr>
                <w:spacing w:val="-4"/>
                <w:sz w:val="18"/>
              </w:rPr>
              <w:t> </w:t>
            </w:r>
            <w:r>
              <w:rPr>
                <w:sz w:val="18"/>
              </w:rPr>
              <w:t>the</w:t>
            </w:r>
            <w:r>
              <w:rPr>
                <w:spacing w:val="-5"/>
                <w:sz w:val="18"/>
              </w:rPr>
              <w:t> </w:t>
            </w:r>
            <w:r>
              <w:rPr>
                <w:sz w:val="18"/>
              </w:rPr>
              <w:t>success</w:t>
            </w:r>
            <w:r>
              <w:rPr>
                <w:spacing w:val="-4"/>
                <w:sz w:val="18"/>
              </w:rPr>
              <w:t> </w:t>
            </w:r>
            <w:r>
              <w:rPr>
                <w:sz w:val="18"/>
              </w:rPr>
              <w:t>or</w:t>
            </w:r>
            <w:r>
              <w:rPr>
                <w:spacing w:val="-4"/>
                <w:sz w:val="18"/>
              </w:rPr>
              <w:t> </w:t>
            </w:r>
            <w:r>
              <w:rPr>
                <w:sz w:val="18"/>
              </w:rPr>
              <w:t>failure</w:t>
            </w:r>
            <w:r>
              <w:rPr>
                <w:spacing w:val="-4"/>
                <w:sz w:val="18"/>
              </w:rPr>
              <w:t> </w:t>
            </w:r>
            <w:r>
              <w:rPr>
                <w:sz w:val="18"/>
              </w:rPr>
              <w:t>of</w:t>
            </w:r>
            <w:r>
              <w:rPr>
                <w:spacing w:val="-5"/>
                <w:sz w:val="18"/>
              </w:rPr>
              <w:t> </w:t>
            </w:r>
            <w:r>
              <w:rPr>
                <w:sz w:val="18"/>
              </w:rPr>
              <w:t>the</w:t>
            </w:r>
            <w:r>
              <w:rPr>
                <w:spacing w:val="-4"/>
                <w:sz w:val="18"/>
              </w:rPr>
              <w:t> </w:t>
            </w:r>
            <w:r>
              <w:rPr>
                <w:sz w:val="18"/>
              </w:rPr>
              <w:t>event subscription delete operation.</w:t>
            </w:r>
          </w:p>
        </w:tc>
        <w:tc>
          <w:tcPr>
            <w:tcW w:w="1512" w:type="dxa"/>
          </w:tcPr>
          <w:p>
            <w:pPr>
              <w:pStyle w:val="TableParagraph"/>
              <w:ind w:left="0"/>
              <w:rPr>
                <w:rFonts w:ascii="Times New Roman"/>
                <w:sz w:val="18"/>
              </w:rPr>
            </w:pPr>
          </w:p>
        </w:tc>
      </w:tr>
    </w:tbl>
    <w:p>
      <w:pPr>
        <w:pStyle w:val="BodyText"/>
        <w:rPr>
          <w:sz w:val="18"/>
        </w:rPr>
      </w:pPr>
    </w:p>
    <w:p>
      <w:pPr>
        <w:pStyle w:val="BodyText"/>
        <w:rPr>
          <w:sz w:val="18"/>
        </w:rPr>
      </w:pPr>
    </w:p>
    <w:p>
      <w:pPr>
        <w:pStyle w:val="BodyText"/>
        <w:rPr>
          <w:sz w:val="18"/>
        </w:rPr>
      </w:pPr>
    </w:p>
    <w:p>
      <w:pPr>
        <w:pStyle w:val="BodyText"/>
        <w:spacing w:before="146"/>
        <w:rPr>
          <w:sz w:val="18"/>
        </w:rPr>
      </w:pPr>
    </w:p>
    <w:p>
      <w:pPr>
        <w:tabs>
          <w:tab w:pos="4790" w:val="left" w:leader="none"/>
        </w:tabs>
        <w:spacing w:before="0"/>
        <w:ind w:left="1678" w:right="0" w:firstLine="0"/>
        <w:jc w:val="left"/>
        <w:rPr>
          <w:sz w:val="18"/>
        </w:rPr>
      </w:pPr>
      <w:r>
        <w:rPr/>
        <mc:AlternateContent>
          <mc:Choice Requires="wps">
            <w:drawing>
              <wp:anchor distT="0" distB="0" distL="0" distR="0" allowOverlap="1" layoutInCell="1" locked="0" behindDoc="1" simplePos="0" relativeHeight="480431104">
                <wp:simplePos x="0" y="0"/>
                <wp:positionH relativeFrom="page">
                  <wp:posOffset>938302</wp:posOffset>
                </wp:positionH>
                <wp:positionV relativeFrom="paragraph">
                  <wp:posOffset>-314601</wp:posOffset>
                </wp:positionV>
                <wp:extent cx="5017135" cy="2647315"/>
                <wp:effectExtent l="0" t="0" r="0" b="0"/>
                <wp:wrapNone/>
                <wp:docPr id="491" name="Group 491"/>
                <wp:cNvGraphicFramePr>
                  <a:graphicFrameLocks/>
                </wp:cNvGraphicFramePr>
                <a:graphic>
                  <a:graphicData uri="http://schemas.microsoft.com/office/word/2010/wordprocessingGroup">
                    <wpg:wgp>
                      <wpg:cNvPr id="491" name="Group 491"/>
                      <wpg:cNvGrpSpPr/>
                      <wpg:grpSpPr>
                        <a:xfrm>
                          <a:off x="0" y="0"/>
                          <a:ext cx="5017135" cy="2647315"/>
                          <a:chExt cx="5017135" cy="2647315"/>
                        </a:xfrm>
                      </wpg:grpSpPr>
                      <wps:wsp>
                        <wps:cNvPr id="492" name="Graphic 492"/>
                        <wps:cNvSpPr/>
                        <wps:spPr>
                          <a:xfrm>
                            <a:off x="5537" y="56927"/>
                            <a:ext cx="4303395" cy="2540635"/>
                          </a:xfrm>
                          <a:custGeom>
                            <a:avLst/>
                            <a:gdLst/>
                            <a:ahLst/>
                            <a:cxnLst/>
                            <a:rect l="l" t="t" r="r" b="b"/>
                            <a:pathLst>
                              <a:path w="4303395" h="2540635">
                                <a:moveTo>
                                  <a:pt x="4303002" y="0"/>
                                </a:moveTo>
                                <a:lnTo>
                                  <a:pt x="0" y="0"/>
                                </a:lnTo>
                                <a:lnTo>
                                  <a:pt x="0" y="2540387"/>
                                </a:lnTo>
                                <a:lnTo>
                                  <a:pt x="4303002" y="2540387"/>
                                </a:lnTo>
                                <a:lnTo>
                                  <a:pt x="4303002" y="0"/>
                                </a:lnTo>
                                <a:close/>
                              </a:path>
                            </a:pathLst>
                          </a:custGeom>
                          <a:solidFill>
                            <a:srgbClr val="DDDDDD"/>
                          </a:solidFill>
                        </wps:spPr>
                        <wps:bodyPr wrap="square" lIns="0" tIns="0" rIns="0" bIns="0" rtlCol="0">
                          <a:prstTxWarp prst="textNoShape">
                            <a:avLst/>
                          </a:prstTxWarp>
                          <a:noAutofit/>
                        </wps:bodyPr>
                      </wps:wsp>
                      <wps:wsp>
                        <wps:cNvPr id="493" name="Graphic 493"/>
                        <wps:cNvSpPr/>
                        <wps:spPr>
                          <a:xfrm>
                            <a:off x="5537" y="56927"/>
                            <a:ext cx="4303395" cy="2540635"/>
                          </a:xfrm>
                          <a:custGeom>
                            <a:avLst/>
                            <a:gdLst/>
                            <a:ahLst/>
                            <a:cxnLst/>
                            <a:rect l="l" t="t" r="r" b="b"/>
                            <a:pathLst>
                              <a:path w="4303395" h="2540635">
                                <a:moveTo>
                                  <a:pt x="0" y="2540387"/>
                                </a:moveTo>
                                <a:lnTo>
                                  <a:pt x="4303002" y="2540387"/>
                                </a:lnTo>
                                <a:lnTo>
                                  <a:pt x="4303002" y="0"/>
                                </a:lnTo>
                                <a:lnTo>
                                  <a:pt x="0" y="0"/>
                                </a:lnTo>
                                <a:lnTo>
                                  <a:pt x="0" y="2540387"/>
                                </a:lnTo>
                                <a:close/>
                              </a:path>
                              <a:path w="4303395" h="2540635">
                                <a:moveTo>
                                  <a:pt x="722698" y="504677"/>
                                </a:moveTo>
                                <a:lnTo>
                                  <a:pt x="722698" y="2188441"/>
                                </a:lnTo>
                              </a:path>
                              <a:path w="4303395" h="2540635">
                                <a:moveTo>
                                  <a:pt x="3133330" y="504677"/>
                                </a:moveTo>
                                <a:lnTo>
                                  <a:pt x="3133330" y="2188441"/>
                                </a:lnTo>
                              </a:path>
                            </a:pathLst>
                          </a:custGeom>
                          <a:ln w="11081">
                            <a:solidFill>
                              <a:srgbClr val="A80036"/>
                            </a:solidFill>
                            <a:prstDash val="solid"/>
                          </a:ln>
                        </wps:spPr>
                        <wps:bodyPr wrap="square" lIns="0" tIns="0" rIns="0" bIns="0" rtlCol="0">
                          <a:prstTxWarp prst="textNoShape">
                            <a:avLst/>
                          </a:prstTxWarp>
                          <a:noAutofit/>
                        </wps:bodyPr>
                      </wps:wsp>
                      <pic:pic>
                        <pic:nvPicPr>
                          <pic:cNvPr id="494" name="Image 494" descr="Generated by PlantUML"/>
                          <pic:cNvPicPr/>
                        </pic:nvPicPr>
                        <pic:blipFill>
                          <a:blip r:embed="rId111" cstate="print"/>
                          <a:stretch>
                            <a:fillRect/>
                          </a:stretch>
                        </pic:blipFill>
                        <pic:spPr>
                          <a:xfrm>
                            <a:off x="138669" y="0"/>
                            <a:ext cx="1141127" cy="787496"/>
                          </a:xfrm>
                          <a:prstGeom prst="rect">
                            <a:avLst/>
                          </a:prstGeom>
                        </pic:spPr>
                      </pic:pic>
                      <pic:pic>
                        <pic:nvPicPr>
                          <pic:cNvPr id="495" name="Image 495" descr="Generated by PlantUML"/>
                          <pic:cNvPicPr/>
                        </pic:nvPicPr>
                        <pic:blipFill>
                          <a:blip r:embed="rId118" cstate="print"/>
                          <a:stretch>
                            <a:fillRect/>
                          </a:stretch>
                        </pic:blipFill>
                        <pic:spPr>
                          <a:xfrm>
                            <a:off x="138669" y="1963997"/>
                            <a:ext cx="1141127" cy="683129"/>
                          </a:xfrm>
                          <a:prstGeom prst="rect">
                            <a:avLst/>
                          </a:prstGeom>
                        </pic:spPr>
                      </pic:pic>
                      <pic:pic>
                        <pic:nvPicPr>
                          <pic:cNvPr id="496" name="Image 496" descr="Generated by PlantUML"/>
                          <pic:cNvPicPr/>
                        </pic:nvPicPr>
                        <pic:blipFill>
                          <a:blip r:embed="rId119" cstate="print"/>
                          <a:stretch>
                            <a:fillRect/>
                          </a:stretch>
                        </pic:blipFill>
                        <pic:spPr>
                          <a:xfrm>
                            <a:off x="1232234" y="0"/>
                            <a:ext cx="3784739" cy="787496"/>
                          </a:xfrm>
                          <a:prstGeom prst="rect">
                            <a:avLst/>
                          </a:prstGeom>
                        </pic:spPr>
                      </pic:pic>
                      <pic:pic>
                        <pic:nvPicPr>
                          <pic:cNvPr id="497" name="Image 497" descr="Generated by PlantUML"/>
                          <pic:cNvPicPr/>
                        </pic:nvPicPr>
                        <pic:blipFill>
                          <a:blip r:embed="rId120" cstate="print"/>
                          <a:stretch>
                            <a:fillRect/>
                          </a:stretch>
                        </pic:blipFill>
                        <pic:spPr>
                          <a:xfrm>
                            <a:off x="1232234" y="1963997"/>
                            <a:ext cx="3784739" cy="683129"/>
                          </a:xfrm>
                          <a:prstGeom prst="rect">
                            <a:avLst/>
                          </a:prstGeom>
                        </pic:spPr>
                      </pic:pic>
                      <pic:pic>
                        <pic:nvPicPr>
                          <pic:cNvPr id="498" name="Image 498"/>
                          <pic:cNvPicPr/>
                        </pic:nvPicPr>
                        <pic:blipFill>
                          <a:blip r:embed="rId123" cstate="print"/>
                          <a:stretch>
                            <a:fillRect/>
                          </a:stretch>
                        </pic:blipFill>
                        <pic:spPr>
                          <a:xfrm>
                            <a:off x="3023970" y="813108"/>
                            <a:ext cx="106172" cy="86982"/>
                          </a:xfrm>
                          <a:prstGeom prst="rect">
                            <a:avLst/>
                          </a:prstGeom>
                        </pic:spPr>
                      </pic:pic>
                      <wps:wsp>
                        <wps:cNvPr id="499" name="Graphic 499"/>
                        <wps:cNvSpPr/>
                        <wps:spPr>
                          <a:xfrm>
                            <a:off x="728236" y="856599"/>
                            <a:ext cx="2814955" cy="399415"/>
                          </a:xfrm>
                          <a:custGeom>
                            <a:avLst/>
                            <a:gdLst/>
                            <a:ahLst/>
                            <a:cxnLst/>
                            <a:rect l="l" t="t" r="r" b="b"/>
                            <a:pathLst>
                              <a:path w="2814955" h="399415">
                                <a:moveTo>
                                  <a:pt x="0" y="0"/>
                                </a:moveTo>
                                <a:lnTo>
                                  <a:pt x="2358330" y="0"/>
                                </a:lnTo>
                              </a:path>
                              <a:path w="2814955" h="399415">
                                <a:moveTo>
                                  <a:pt x="2415386" y="276019"/>
                                </a:moveTo>
                                <a:lnTo>
                                  <a:pt x="2814781" y="276019"/>
                                </a:lnTo>
                              </a:path>
                              <a:path w="2814955" h="399415">
                                <a:moveTo>
                                  <a:pt x="2814781" y="276019"/>
                                </a:moveTo>
                                <a:lnTo>
                                  <a:pt x="2814781" y="399361"/>
                                </a:lnTo>
                              </a:path>
                              <a:path w="2814955" h="399415">
                                <a:moveTo>
                                  <a:pt x="2424896" y="399361"/>
                                </a:moveTo>
                                <a:lnTo>
                                  <a:pt x="2814781" y="399361"/>
                                </a:lnTo>
                              </a:path>
                            </a:pathLst>
                          </a:custGeom>
                          <a:ln w="11081">
                            <a:solidFill>
                              <a:srgbClr val="A80036"/>
                            </a:solidFill>
                            <a:prstDash val="solid"/>
                          </a:ln>
                        </wps:spPr>
                        <wps:bodyPr wrap="square" lIns="0" tIns="0" rIns="0" bIns="0" rtlCol="0">
                          <a:prstTxWarp prst="textNoShape">
                            <a:avLst/>
                          </a:prstTxWarp>
                          <a:noAutofit/>
                        </wps:bodyPr>
                      </wps:wsp>
                      <pic:pic>
                        <pic:nvPicPr>
                          <pic:cNvPr id="500" name="Image 500"/>
                          <pic:cNvPicPr/>
                        </pic:nvPicPr>
                        <pic:blipFill>
                          <a:blip r:embed="rId122" cstate="print"/>
                          <a:stretch>
                            <a:fillRect/>
                          </a:stretch>
                        </pic:blipFill>
                        <pic:spPr>
                          <a:xfrm>
                            <a:off x="3147592" y="1212470"/>
                            <a:ext cx="106172" cy="86982"/>
                          </a:xfrm>
                          <a:prstGeom prst="rect">
                            <a:avLst/>
                          </a:prstGeom>
                        </pic:spPr>
                      </pic:pic>
                      <wps:wsp>
                        <wps:cNvPr id="501" name="Graphic 501"/>
                        <wps:cNvSpPr/>
                        <wps:spPr>
                          <a:xfrm>
                            <a:off x="3143623" y="1531980"/>
                            <a:ext cx="399415" cy="123825"/>
                          </a:xfrm>
                          <a:custGeom>
                            <a:avLst/>
                            <a:gdLst/>
                            <a:ahLst/>
                            <a:cxnLst/>
                            <a:rect l="l" t="t" r="r" b="b"/>
                            <a:pathLst>
                              <a:path w="399415" h="123825">
                                <a:moveTo>
                                  <a:pt x="0" y="0"/>
                                </a:moveTo>
                                <a:lnTo>
                                  <a:pt x="399394" y="0"/>
                                </a:lnTo>
                              </a:path>
                              <a:path w="399415" h="123825">
                                <a:moveTo>
                                  <a:pt x="399394" y="0"/>
                                </a:moveTo>
                                <a:lnTo>
                                  <a:pt x="399394" y="123342"/>
                                </a:lnTo>
                              </a:path>
                              <a:path w="399415" h="123825">
                                <a:moveTo>
                                  <a:pt x="9509" y="123342"/>
                                </a:moveTo>
                                <a:lnTo>
                                  <a:pt x="399394" y="123342"/>
                                </a:lnTo>
                              </a:path>
                            </a:pathLst>
                          </a:custGeom>
                          <a:ln w="11081">
                            <a:solidFill>
                              <a:srgbClr val="A80036"/>
                            </a:solidFill>
                            <a:prstDash val="solid"/>
                          </a:ln>
                        </wps:spPr>
                        <wps:bodyPr wrap="square" lIns="0" tIns="0" rIns="0" bIns="0" rtlCol="0">
                          <a:prstTxWarp prst="textNoShape">
                            <a:avLst/>
                          </a:prstTxWarp>
                          <a:noAutofit/>
                        </wps:bodyPr>
                      </wps:wsp>
                      <pic:pic>
                        <pic:nvPicPr>
                          <pic:cNvPr id="502" name="Image 502"/>
                          <pic:cNvPicPr/>
                        </pic:nvPicPr>
                        <pic:blipFill>
                          <a:blip r:embed="rId122" cstate="print"/>
                          <a:stretch>
                            <a:fillRect/>
                          </a:stretch>
                        </pic:blipFill>
                        <pic:spPr>
                          <a:xfrm>
                            <a:off x="3147592" y="1611832"/>
                            <a:ext cx="106172" cy="86982"/>
                          </a:xfrm>
                          <a:prstGeom prst="rect">
                            <a:avLst/>
                          </a:prstGeom>
                        </pic:spPr>
                      </pic:pic>
                      <pic:pic>
                        <pic:nvPicPr>
                          <pic:cNvPr id="503" name="Image 503"/>
                          <pic:cNvPicPr/>
                        </pic:nvPicPr>
                        <pic:blipFill>
                          <a:blip r:embed="rId122" cstate="print"/>
                          <a:stretch>
                            <a:fillRect/>
                          </a:stretch>
                        </pic:blipFill>
                        <pic:spPr>
                          <a:xfrm>
                            <a:off x="732206" y="2031095"/>
                            <a:ext cx="106172" cy="86982"/>
                          </a:xfrm>
                          <a:prstGeom prst="rect">
                            <a:avLst/>
                          </a:prstGeom>
                        </pic:spPr>
                      </pic:pic>
                      <wps:wsp>
                        <wps:cNvPr id="504" name="Graphic 504"/>
                        <wps:cNvSpPr/>
                        <wps:spPr>
                          <a:xfrm>
                            <a:off x="775783" y="2074586"/>
                            <a:ext cx="2358390" cy="1270"/>
                          </a:xfrm>
                          <a:custGeom>
                            <a:avLst/>
                            <a:gdLst/>
                            <a:ahLst/>
                            <a:cxnLst/>
                            <a:rect l="l" t="t" r="r" b="b"/>
                            <a:pathLst>
                              <a:path w="2358390" h="0">
                                <a:moveTo>
                                  <a:pt x="0" y="0"/>
                                </a:moveTo>
                                <a:lnTo>
                                  <a:pt x="2358330" y="0"/>
                                </a:lnTo>
                              </a:path>
                            </a:pathLst>
                          </a:custGeom>
                          <a:ln w="11069">
                            <a:solidFill>
                              <a:srgbClr val="A8003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3.882065pt;margin-top:-24.771786pt;width:395.05pt;height:208.45pt;mso-position-horizontal-relative:page;mso-position-vertical-relative:paragraph;z-index:-22885376" id="docshapegroup409" coordorigin="1478,-495" coordsize="7901,4169">
                <v:rect style="position:absolute;left:1486;top:-406;width:6777;height:4001" id="docshape410" filled="true" fillcolor="#dddddd" stroked="false">
                  <v:fill type="solid"/>
                </v:rect>
                <v:shape style="position:absolute;left:1486;top:-406;width:6777;height:4001" id="docshape411" coordorigin="1486,-406" coordsize="6777,4001" path="m1486,3595l8263,3595,8263,-406,1486,-406,1486,3595xm2624,389l2624,3041m6421,389l6421,3041e" filled="false" stroked="true" strokeweight=".87258pt" strokecolor="#a80036">
                  <v:path arrowok="t"/>
                  <v:stroke dashstyle="solid"/>
                </v:shape>
                <v:shape style="position:absolute;left:1696;top:-496;width:1798;height:1241" type="#_x0000_t75" id="docshape412" alt="Generated by PlantUML" stroked="false">
                  <v:imagedata r:id="rId111" o:title=""/>
                </v:shape>
                <v:shape style="position:absolute;left:1696;top:2597;width:1798;height:1076" type="#_x0000_t75" id="docshape413" alt="Generated by PlantUML" stroked="false">
                  <v:imagedata r:id="rId118" o:title=""/>
                </v:shape>
                <v:shape style="position:absolute;left:3418;top:-496;width:5961;height:1241" type="#_x0000_t75" id="docshape414" alt="Generated by PlantUML" stroked="false">
                  <v:imagedata r:id="rId119" o:title=""/>
                </v:shape>
                <v:shape style="position:absolute;left:3418;top:2597;width:5961;height:1076" type="#_x0000_t75" id="docshape415" alt="Generated by PlantUML" stroked="false">
                  <v:imagedata r:id="rId120" o:title=""/>
                </v:shape>
                <v:shape style="position:absolute;left:6239;top:785;width:168;height:137" type="#_x0000_t75" id="docshape416" stroked="false">
                  <v:imagedata r:id="rId123" o:title=""/>
                </v:shape>
                <v:shape style="position:absolute;left:2624;top:853;width:4433;height:629" id="docshape417" coordorigin="2624,854" coordsize="4433,629" path="m2624,854l6338,854m6428,1288l7057,1288m7057,1288l7057,1482m6443,1482l7057,1482e" filled="false" stroked="true" strokeweight=".87258pt" strokecolor="#a80036">
                  <v:path arrowok="t"/>
                  <v:stroke dashstyle="solid"/>
                </v:shape>
                <v:shape style="position:absolute;left:6434;top:1413;width:168;height:137" type="#_x0000_t75" id="docshape418" stroked="false">
                  <v:imagedata r:id="rId122" o:title=""/>
                </v:shape>
                <v:shape style="position:absolute;left:6428;top:1917;width:629;height:195" id="docshape419" coordorigin="6428,1917" coordsize="629,195" path="m6428,1917l7057,1917m7057,1917l7057,2111m6443,2111l7057,2111e" filled="false" stroked="true" strokeweight=".87258pt" strokecolor="#a80036">
                  <v:path arrowok="t"/>
                  <v:stroke dashstyle="solid"/>
                </v:shape>
                <v:shape style="position:absolute;left:6434;top:2042;width:168;height:137" type="#_x0000_t75" id="docshape420" stroked="false">
                  <v:imagedata r:id="rId122" o:title=""/>
                </v:shape>
                <v:shape style="position:absolute;left:2630;top:2703;width:168;height:137" type="#_x0000_t75" id="docshape421" stroked="false">
                  <v:imagedata r:id="rId122" o:title=""/>
                </v:shape>
                <v:line style="position:absolute" from="2699,2772" to="6413,2772" stroked="true" strokeweight=".871593pt" strokecolor="#a80036">
                  <v:stroke dashstyle="solid"/>
                </v:line>
                <w10:wrap type="none"/>
              </v:group>
            </w:pict>
          </mc:Fallback>
        </mc:AlternateContent>
      </w:r>
      <w:r>
        <w:rPr>
          <w:spacing w:val="-4"/>
          <w:sz w:val="18"/>
        </w:rPr>
        <w:t>xApp</w:t>
      </w:r>
      <w:r>
        <w:rPr>
          <w:sz w:val="18"/>
        </w:rPr>
        <w:tab/>
        <w:t>Near</w:t>
      </w:r>
      <w:r>
        <w:rPr>
          <w:spacing w:val="13"/>
          <w:sz w:val="18"/>
        </w:rPr>
        <w:t> </w:t>
      </w:r>
      <w:r>
        <w:rPr>
          <w:sz w:val="18"/>
        </w:rPr>
        <w:t>RT</w:t>
      </w:r>
      <w:r>
        <w:rPr>
          <w:spacing w:val="-8"/>
          <w:sz w:val="18"/>
        </w:rPr>
        <w:t> </w:t>
      </w:r>
      <w:r>
        <w:rPr>
          <w:sz w:val="18"/>
        </w:rPr>
        <w:t>RIC</w:t>
      </w:r>
      <w:r>
        <w:rPr>
          <w:spacing w:val="3"/>
          <w:sz w:val="18"/>
        </w:rPr>
        <w:t> </w:t>
      </w:r>
      <w:r>
        <w:rPr>
          <w:spacing w:val="-2"/>
          <w:sz w:val="18"/>
        </w:rPr>
        <w:t>platform</w:t>
      </w:r>
    </w:p>
    <w:p>
      <w:pPr>
        <w:spacing w:line="240" w:lineRule="auto" w:before="202"/>
        <w:rPr>
          <w:sz w:val="18"/>
        </w:rPr>
      </w:pPr>
    </w:p>
    <w:p>
      <w:pPr>
        <w:spacing w:before="0"/>
        <w:ind w:left="2007" w:right="0" w:firstLine="0"/>
        <w:jc w:val="left"/>
        <w:rPr>
          <w:sz w:val="18"/>
        </w:rPr>
      </w:pPr>
      <w:r>
        <w:rPr>
          <w:sz w:val="18"/>
        </w:rPr>
        <w:t>1.</w:t>
      </w:r>
      <w:r>
        <w:rPr>
          <w:spacing w:val="-8"/>
          <w:sz w:val="18"/>
        </w:rPr>
        <w:t> </w:t>
      </w:r>
      <w:r>
        <w:rPr>
          <w:sz w:val="18"/>
        </w:rPr>
        <w:t>A</w:t>
      </w:r>
      <w:r>
        <w:rPr>
          <w:spacing w:val="57"/>
          <w:w w:val="150"/>
          <w:sz w:val="18"/>
        </w:rPr>
        <w:t> </w:t>
      </w:r>
      <w:r>
        <w:rPr>
          <w:sz w:val="18"/>
        </w:rPr>
        <w:t>I</w:t>
      </w:r>
      <w:r>
        <w:rPr>
          <w:spacing w:val="-8"/>
          <w:sz w:val="18"/>
        </w:rPr>
        <w:t> </w:t>
      </w:r>
      <w:r>
        <w:rPr>
          <w:sz w:val="18"/>
        </w:rPr>
        <w:t>e</w:t>
      </w:r>
      <w:r>
        <w:rPr>
          <w:spacing w:val="31"/>
          <w:sz w:val="18"/>
        </w:rPr>
        <w:t> </w:t>
      </w:r>
      <w:r>
        <w:rPr>
          <w:sz w:val="18"/>
        </w:rPr>
        <w:t>ent</w:t>
      </w:r>
      <w:r>
        <w:rPr>
          <w:spacing w:val="-8"/>
          <w:sz w:val="18"/>
        </w:rPr>
        <w:t> </w:t>
      </w:r>
      <w:r>
        <w:rPr>
          <w:sz w:val="18"/>
        </w:rPr>
        <w:t>subscription</w:t>
      </w:r>
      <w:r>
        <w:rPr>
          <w:spacing w:val="3"/>
          <w:sz w:val="18"/>
        </w:rPr>
        <w:t> </w:t>
      </w:r>
      <w:r>
        <w:rPr>
          <w:sz w:val="18"/>
        </w:rPr>
        <w:t>delete</w:t>
      </w:r>
      <w:r>
        <w:rPr>
          <w:spacing w:val="3"/>
          <w:sz w:val="18"/>
        </w:rPr>
        <w:t> </w:t>
      </w:r>
      <w:r>
        <w:rPr>
          <w:spacing w:val="-2"/>
          <w:sz w:val="18"/>
        </w:rPr>
        <w:t>request</w:t>
      </w:r>
    </w:p>
    <w:p>
      <w:pPr>
        <w:spacing w:line="240" w:lineRule="auto" w:before="22"/>
        <w:rPr>
          <w:sz w:val="18"/>
        </w:rPr>
      </w:pPr>
    </w:p>
    <w:p>
      <w:pPr>
        <w:spacing w:before="0"/>
        <w:ind w:left="5817" w:right="0" w:firstLine="0"/>
        <w:jc w:val="left"/>
        <w:rPr>
          <w:sz w:val="18"/>
        </w:rPr>
      </w:pPr>
      <w:r>
        <w:rPr>
          <w:spacing w:val="54"/>
          <w:sz w:val="18"/>
        </w:rPr>
        <w:t> </w:t>
      </w:r>
      <w:r>
        <w:rPr>
          <w:sz w:val="18"/>
        </w:rPr>
        <w:t>.</w:t>
      </w:r>
      <w:r>
        <w:rPr>
          <w:spacing w:val="-10"/>
          <w:sz w:val="18"/>
        </w:rPr>
        <w:t> </w:t>
      </w:r>
      <w:r>
        <w:rPr>
          <w:sz w:val="18"/>
        </w:rPr>
        <w:t>Check</w:t>
      </w:r>
      <w:r>
        <w:rPr>
          <w:spacing w:val="-5"/>
          <w:sz w:val="18"/>
        </w:rPr>
        <w:t> </w:t>
      </w:r>
      <w:r>
        <w:rPr>
          <w:sz w:val="18"/>
        </w:rPr>
        <w:t>authori</w:t>
      </w:r>
      <w:r>
        <w:rPr>
          <w:spacing w:val="25"/>
          <w:sz w:val="18"/>
        </w:rPr>
        <w:t> </w:t>
      </w:r>
      <w:r>
        <w:rPr>
          <w:sz w:val="18"/>
        </w:rPr>
        <w:t>ation for</w:t>
      </w:r>
      <w:r>
        <w:rPr>
          <w:spacing w:val="-20"/>
          <w:sz w:val="18"/>
        </w:rPr>
        <w:t> </w:t>
      </w:r>
      <w:r>
        <w:rPr>
          <w:sz w:val="18"/>
        </w:rPr>
        <w:t>A</w:t>
      </w:r>
      <w:r>
        <w:rPr>
          <w:spacing w:val="74"/>
          <w:sz w:val="18"/>
        </w:rPr>
        <w:t> </w:t>
      </w:r>
      <w:r>
        <w:rPr>
          <w:sz w:val="18"/>
        </w:rPr>
        <w:t>I</w:t>
      </w:r>
      <w:r>
        <w:rPr>
          <w:spacing w:val="-11"/>
          <w:sz w:val="18"/>
        </w:rPr>
        <w:t> </w:t>
      </w:r>
      <w:r>
        <w:rPr>
          <w:sz w:val="18"/>
        </w:rPr>
        <w:t>e</w:t>
      </w:r>
      <w:r>
        <w:rPr>
          <w:spacing w:val="26"/>
          <w:sz w:val="18"/>
        </w:rPr>
        <w:t> </w:t>
      </w:r>
      <w:r>
        <w:rPr>
          <w:sz w:val="18"/>
        </w:rPr>
        <w:t>ent</w:t>
      </w:r>
      <w:r>
        <w:rPr>
          <w:spacing w:val="-11"/>
          <w:sz w:val="18"/>
        </w:rPr>
        <w:t> </w:t>
      </w:r>
      <w:r>
        <w:rPr>
          <w:spacing w:val="-2"/>
          <w:sz w:val="18"/>
        </w:rPr>
        <w:t>subscription</w:t>
      </w:r>
    </w:p>
    <w:p>
      <w:pPr>
        <w:spacing w:line="240" w:lineRule="auto" w:before="0"/>
        <w:rPr>
          <w:sz w:val="18"/>
        </w:rPr>
      </w:pPr>
    </w:p>
    <w:p>
      <w:pPr>
        <w:spacing w:line="240" w:lineRule="auto" w:before="10"/>
        <w:rPr>
          <w:sz w:val="18"/>
        </w:rPr>
      </w:pPr>
    </w:p>
    <w:p>
      <w:pPr>
        <w:spacing w:before="0"/>
        <w:ind w:left="5817" w:right="0" w:firstLine="0"/>
        <w:jc w:val="left"/>
        <w:rPr>
          <w:sz w:val="18"/>
        </w:rPr>
      </w:pPr>
      <w:r>
        <w:rPr>
          <w:sz w:val="18"/>
        </w:rPr>
        <w:t>3.</w:t>
      </w:r>
      <w:r>
        <w:rPr>
          <w:spacing w:val="40"/>
          <w:sz w:val="18"/>
        </w:rPr>
        <w:t>  </w:t>
      </w:r>
      <w:r>
        <w:rPr>
          <w:sz w:val="18"/>
        </w:rPr>
        <w:t>elete the</w:t>
      </w:r>
      <w:r>
        <w:rPr>
          <w:spacing w:val="-1"/>
          <w:sz w:val="18"/>
        </w:rPr>
        <w:t> </w:t>
      </w:r>
      <w:r>
        <w:rPr>
          <w:sz w:val="18"/>
        </w:rPr>
        <w:t>record of</w:t>
      </w:r>
      <w:r>
        <w:rPr>
          <w:spacing w:val="-10"/>
          <w:sz w:val="18"/>
        </w:rPr>
        <w:t> </w:t>
      </w:r>
      <w:r>
        <w:rPr>
          <w:sz w:val="18"/>
        </w:rPr>
        <w:t>the</w:t>
      </w:r>
      <w:r>
        <w:rPr>
          <w:spacing w:val="-16"/>
          <w:sz w:val="18"/>
        </w:rPr>
        <w:t> </w:t>
      </w:r>
      <w:r>
        <w:rPr>
          <w:sz w:val="18"/>
        </w:rPr>
        <w:t>A</w:t>
      </w:r>
      <w:r>
        <w:rPr>
          <w:spacing w:val="75"/>
          <w:sz w:val="18"/>
        </w:rPr>
        <w:t> </w:t>
      </w:r>
      <w:r>
        <w:rPr>
          <w:sz w:val="18"/>
        </w:rPr>
        <w:t>I</w:t>
      </w:r>
      <w:r>
        <w:rPr>
          <w:spacing w:val="-10"/>
          <w:sz w:val="18"/>
        </w:rPr>
        <w:t> </w:t>
      </w:r>
      <w:r>
        <w:rPr>
          <w:sz w:val="18"/>
        </w:rPr>
        <w:t>e</w:t>
      </w:r>
      <w:r>
        <w:rPr>
          <w:spacing w:val="27"/>
          <w:sz w:val="18"/>
        </w:rPr>
        <w:t> </w:t>
      </w:r>
      <w:r>
        <w:rPr>
          <w:sz w:val="18"/>
        </w:rPr>
        <w:t>ent</w:t>
      </w:r>
      <w:r>
        <w:rPr>
          <w:spacing w:val="-10"/>
          <w:sz w:val="18"/>
        </w:rPr>
        <w:t> </w:t>
      </w:r>
      <w:r>
        <w:rPr>
          <w:spacing w:val="-2"/>
          <w:sz w:val="18"/>
        </w:rPr>
        <w:t>subscription</w:t>
      </w:r>
    </w:p>
    <w:p>
      <w:pPr>
        <w:spacing w:line="240" w:lineRule="auto" w:before="0"/>
        <w:rPr>
          <w:sz w:val="18"/>
        </w:rPr>
      </w:pPr>
    </w:p>
    <w:p>
      <w:pPr>
        <w:spacing w:line="240" w:lineRule="auto" w:before="9"/>
        <w:rPr>
          <w:sz w:val="18"/>
        </w:rPr>
      </w:pPr>
    </w:p>
    <w:p>
      <w:pPr>
        <w:spacing w:before="0"/>
        <w:ind w:left="2157" w:right="0" w:firstLine="0"/>
        <w:jc w:val="left"/>
        <w:rPr>
          <w:sz w:val="18"/>
        </w:rPr>
      </w:pPr>
      <w:r>
        <w:rPr>
          <w:sz w:val="18"/>
        </w:rPr>
        <w:t>4.</w:t>
      </w:r>
      <w:r>
        <w:rPr>
          <w:spacing w:val="-2"/>
          <w:sz w:val="18"/>
        </w:rPr>
        <w:t> </w:t>
      </w:r>
      <w:r>
        <w:rPr>
          <w:sz w:val="18"/>
        </w:rPr>
        <w:t>A</w:t>
      </w:r>
      <w:r>
        <w:rPr>
          <w:spacing w:val="62"/>
          <w:w w:val="150"/>
          <w:sz w:val="18"/>
        </w:rPr>
        <w:t> </w:t>
      </w:r>
      <w:r>
        <w:rPr>
          <w:sz w:val="18"/>
        </w:rPr>
        <w:t>I</w:t>
      </w:r>
      <w:r>
        <w:rPr>
          <w:spacing w:val="-5"/>
          <w:sz w:val="18"/>
        </w:rPr>
        <w:t> </w:t>
      </w:r>
      <w:r>
        <w:rPr>
          <w:sz w:val="18"/>
        </w:rPr>
        <w:t>e</w:t>
      </w:r>
      <w:r>
        <w:rPr>
          <w:spacing w:val="34"/>
          <w:sz w:val="18"/>
        </w:rPr>
        <w:t> </w:t>
      </w:r>
      <w:r>
        <w:rPr>
          <w:sz w:val="18"/>
        </w:rPr>
        <w:t>ent</w:t>
      </w:r>
      <w:r>
        <w:rPr>
          <w:spacing w:val="-5"/>
          <w:sz w:val="18"/>
        </w:rPr>
        <w:t> </w:t>
      </w:r>
      <w:r>
        <w:rPr>
          <w:sz w:val="18"/>
        </w:rPr>
        <w:t>subscription</w:t>
      </w:r>
      <w:r>
        <w:rPr>
          <w:spacing w:val="5"/>
          <w:sz w:val="18"/>
        </w:rPr>
        <w:t> </w:t>
      </w:r>
      <w:r>
        <w:rPr>
          <w:sz w:val="18"/>
        </w:rPr>
        <w:t>delete</w:t>
      </w:r>
      <w:r>
        <w:rPr>
          <w:spacing w:val="5"/>
          <w:sz w:val="18"/>
        </w:rPr>
        <w:t> </w:t>
      </w:r>
      <w:r>
        <w:rPr>
          <w:spacing w:val="-2"/>
          <w:sz w:val="18"/>
        </w:rPr>
        <w:t>response</w:t>
      </w:r>
    </w:p>
    <w:p>
      <w:pPr>
        <w:spacing w:before="20"/>
        <w:ind w:left="2157" w:right="0" w:firstLine="0"/>
        <w:jc w:val="left"/>
        <w:rPr>
          <w:sz w:val="18"/>
        </w:rPr>
      </w:pPr>
      <w:r>
        <w:rPr>
          <w:sz w:val="18"/>
        </w:rPr>
        <w:t>(success</w:t>
      </w:r>
      <w:r>
        <w:rPr>
          <w:spacing w:val="25"/>
          <w:sz w:val="18"/>
        </w:rPr>
        <w:t> </w:t>
      </w:r>
      <w:r>
        <w:rPr>
          <w:sz w:val="18"/>
        </w:rPr>
        <w:t>or</w:t>
      </w:r>
      <w:r>
        <w:rPr>
          <w:spacing w:val="7"/>
          <w:sz w:val="18"/>
        </w:rPr>
        <w:t> </w:t>
      </w:r>
      <w:r>
        <w:rPr>
          <w:spacing w:val="-2"/>
          <w:sz w:val="18"/>
        </w:rPr>
        <w:t>failure)</w:t>
      </w:r>
    </w:p>
    <w:p>
      <w:pPr>
        <w:spacing w:line="240" w:lineRule="auto" w:before="202"/>
        <w:rPr>
          <w:sz w:val="18"/>
        </w:rPr>
      </w:pPr>
    </w:p>
    <w:p>
      <w:pPr>
        <w:tabs>
          <w:tab w:pos="4790" w:val="left" w:leader="none"/>
        </w:tabs>
        <w:spacing w:before="0"/>
        <w:ind w:left="1678" w:right="0" w:firstLine="0"/>
        <w:jc w:val="left"/>
        <w:rPr>
          <w:sz w:val="18"/>
        </w:rPr>
      </w:pPr>
      <w:r>
        <w:rPr>
          <w:spacing w:val="-4"/>
          <w:sz w:val="18"/>
        </w:rPr>
        <w:t>xApp</w:t>
      </w:r>
      <w:r>
        <w:rPr>
          <w:sz w:val="18"/>
        </w:rPr>
        <w:tab/>
        <w:t>Near</w:t>
      </w:r>
      <w:r>
        <w:rPr>
          <w:spacing w:val="16"/>
          <w:sz w:val="18"/>
        </w:rPr>
        <w:t> </w:t>
      </w:r>
      <w:r>
        <w:rPr>
          <w:sz w:val="18"/>
        </w:rPr>
        <w:t>RT</w:t>
      </w:r>
      <w:r>
        <w:rPr>
          <w:spacing w:val="-8"/>
          <w:sz w:val="18"/>
        </w:rPr>
        <w:t> </w:t>
      </w:r>
      <w:r>
        <w:rPr>
          <w:sz w:val="18"/>
        </w:rPr>
        <w:t>RIC</w:t>
      </w:r>
      <w:r>
        <w:rPr>
          <w:spacing w:val="2"/>
          <w:sz w:val="18"/>
        </w:rPr>
        <w:t> </w:t>
      </w:r>
      <w:r>
        <w:rPr>
          <w:spacing w:val="-2"/>
          <w:sz w:val="18"/>
        </w:rPr>
        <w:t>platform</w:t>
      </w:r>
    </w:p>
    <w:p>
      <w:pPr>
        <w:spacing w:line="240" w:lineRule="auto" w:before="0"/>
        <w:rPr>
          <w:sz w:val="20"/>
        </w:rPr>
      </w:pPr>
    </w:p>
    <w:p>
      <w:pPr>
        <w:spacing w:line="240" w:lineRule="auto" w:before="48"/>
        <w:rPr>
          <w:sz w:val="20"/>
        </w:rPr>
      </w:pPr>
    </w:p>
    <w:p>
      <w:pPr>
        <w:pStyle w:val="Heading5"/>
        <w:spacing w:before="1"/>
        <w:ind w:left="89"/>
      </w:pPr>
      <w:r>
        <w:rPr/>
        <w:t>Figure</w:t>
      </w:r>
      <w:r>
        <w:rPr>
          <w:spacing w:val="-10"/>
        </w:rPr>
        <w:t> </w:t>
      </w:r>
      <w:r>
        <w:rPr/>
        <w:t>9.6.2.2-1:</w:t>
      </w:r>
      <w:r>
        <w:rPr>
          <w:spacing w:val="-8"/>
        </w:rPr>
        <w:t> </w:t>
      </w:r>
      <w:r>
        <w:rPr/>
        <w:t>Subscription</w:t>
      </w:r>
      <w:r>
        <w:rPr>
          <w:spacing w:val="-8"/>
        </w:rPr>
        <w:t> </w:t>
      </w:r>
      <w:r>
        <w:rPr/>
        <w:t>Delete</w:t>
      </w:r>
      <w:r>
        <w:rPr>
          <w:spacing w:val="-9"/>
        </w:rPr>
        <w:t> </w:t>
      </w:r>
      <w:r>
        <w:rPr/>
        <w:t>for</w:t>
      </w:r>
      <w:r>
        <w:rPr>
          <w:spacing w:val="-7"/>
        </w:rPr>
        <w:t> </w:t>
      </w:r>
      <w:r>
        <w:rPr/>
        <w:t>API-related</w:t>
      </w:r>
      <w:r>
        <w:rPr>
          <w:spacing w:val="-7"/>
        </w:rPr>
        <w:t> </w:t>
      </w:r>
      <w:r>
        <w:rPr>
          <w:spacing w:val="-2"/>
        </w:rPr>
        <w:t>events</w:t>
      </w:r>
    </w:p>
    <w:p>
      <w:pPr>
        <w:spacing w:line="240" w:lineRule="auto" w:before="145"/>
        <w:rPr>
          <w:b/>
          <w:sz w:val="20"/>
        </w:rPr>
      </w:pPr>
    </w:p>
    <w:p>
      <w:pPr>
        <w:pStyle w:val="Heading4"/>
        <w:numPr>
          <w:ilvl w:val="3"/>
          <w:numId w:val="59"/>
        </w:numPr>
        <w:tabs>
          <w:tab w:pos="1550" w:val="left" w:leader="none"/>
        </w:tabs>
        <w:spacing w:line="240" w:lineRule="auto" w:before="0" w:after="0"/>
        <w:ind w:left="1550" w:right="0" w:hanging="1418"/>
        <w:jc w:val="left"/>
      </w:pPr>
      <w:bookmarkStart w:name="9.6.2.3 Procedure for API Event Notifica" w:id="285"/>
      <w:bookmarkEnd w:id="285"/>
      <w:r>
        <w:rPr/>
      </w:r>
      <w:r>
        <w:rPr/>
        <w:t>Procedure</w:t>
      </w:r>
      <w:r>
        <w:rPr>
          <w:spacing w:val="-3"/>
        </w:rPr>
        <w:t> </w:t>
      </w:r>
      <w:r>
        <w:rPr/>
        <w:t>for</w:t>
      </w:r>
      <w:r>
        <w:rPr>
          <w:spacing w:val="-2"/>
        </w:rPr>
        <w:t> </w:t>
      </w:r>
      <w:r>
        <w:rPr/>
        <w:t>API</w:t>
      </w:r>
      <w:r>
        <w:rPr>
          <w:spacing w:val="-3"/>
        </w:rPr>
        <w:t> </w:t>
      </w:r>
      <w:r>
        <w:rPr/>
        <w:t>Event</w:t>
      </w:r>
      <w:r>
        <w:rPr>
          <w:spacing w:val="-2"/>
        </w:rPr>
        <w:t> Notification</w:t>
      </w:r>
    </w:p>
    <w:p>
      <w:pPr>
        <w:pStyle w:val="BodyText"/>
        <w:spacing w:line="254" w:lineRule="auto" w:before="180"/>
        <w:ind w:left="132" w:right="150"/>
      </w:pPr>
      <w:r>
        <w:rPr/>
        <w:t>This</w:t>
      </w:r>
      <w:r>
        <w:rPr>
          <w:spacing w:val="-4"/>
        </w:rPr>
        <w:t> </w:t>
      </w:r>
      <w:r>
        <w:rPr/>
        <w:t>procedure</w:t>
      </w:r>
      <w:r>
        <w:rPr>
          <w:spacing w:val="-3"/>
        </w:rPr>
        <w:t> </w:t>
      </w:r>
      <w:r>
        <w:rPr/>
        <w:t>shows</w:t>
      </w:r>
      <w:r>
        <w:rPr>
          <w:spacing w:val="-4"/>
        </w:rPr>
        <w:t> </w:t>
      </w:r>
      <w:r>
        <w:rPr/>
        <w:t>sending</w:t>
      </w:r>
      <w:r>
        <w:rPr>
          <w:spacing w:val="-4"/>
        </w:rPr>
        <w:t> </w:t>
      </w:r>
      <w:r>
        <w:rPr/>
        <w:t>the</w:t>
      </w:r>
      <w:r>
        <w:rPr>
          <w:spacing w:val="-3"/>
        </w:rPr>
        <w:t> </w:t>
      </w:r>
      <w:r>
        <w:rPr/>
        <w:t>event</w:t>
      </w:r>
      <w:r>
        <w:rPr>
          <w:spacing w:val="-5"/>
        </w:rPr>
        <w:t> </w:t>
      </w:r>
      <w:r>
        <w:rPr/>
        <w:t>notification</w:t>
      </w:r>
      <w:r>
        <w:rPr>
          <w:spacing w:val="-2"/>
        </w:rPr>
        <w:t> </w:t>
      </w:r>
      <w:r>
        <w:rPr/>
        <w:t>to</w:t>
      </w:r>
      <w:r>
        <w:rPr>
          <w:spacing w:val="-4"/>
        </w:rPr>
        <w:t> </w:t>
      </w:r>
      <w:r>
        <w:rPr/>
        <w:t>the</w:t>
      </w:r>
      <w:r>
        <w:rPr>
          <w:spacing w:val="-3"/>
        </w:rPr>
        <w:t> </w:t>
      </w:r>
      <w:r>
        <w:rPr/>
        <w:t>subscribed</w:t>
      </w:r>
      <w:r>
        <w:rPr>
          <w:spacing w:val="-2"/>
        </w:rPr>
        <w:t> </w:t>
      </w:r>
      <w:r>
        <w:rPr/>
        <w:t>xApp,</w:t>
      </w:r>
      <w:r>
        <w:rPr>
          <w:spacing w:val="-4"/>
        </w:rPr>
        <w:t> </w:t>
      </w:r>
      <w:r>
        <w:rPr/>
        <w:t>based</w:t>
      </w:r>
      <w:r>
        <w:rPr>
          <w:spacing w:val="-2"/>
        </w:rPr>
        <w:t> </w:t>
      </w:r>
      <w:r>
        <w:rPr/>
        <w:t>on</w:t>
      </w:r>
      <w:r>
        <w:rPr>
          <w:spacing w:val="-4"/>
        </w:rPr>
        <w:t> </w:t>
      </w:r>
      <w:r>
        <w:rPr/>
        <w:t>a</w:t>
      </w:r>
      <w:r>
        <w:rPr>
          <w:spacing w:val="-3"/>
        </w:rPr>
        <w:t> </w:t>
      </w:r>
      <w:r>
        <w:rPr/>
        <w:t>trigger</w:t>
      </w:r>
      <w:r>
        <w:rPr>
          <w:spacing w:val="-2"/>
        </w:rPr>
        <w:t> </w:t>
      </w:r>
      <w:r>
        <w:rPr/>
        <w:t>event</w:t>
      </w:r>
      <w:r>
        <w:rPr>
          <w:spacing w:val="-4"/>
        </w:rPr>
        <w:t> </w:t>
      </w:r>
      <w:r>
        <w:rPr/>
        <w:t>captured</w:t>
      </w:r>
      <w:r>
        <w:rPr>
          <w:spacing w:val="-2"/>
        </w:rPr>
        <w:t> </w:t>
      </w:r>
      <w:r>
        <w:rPr/>
        <w:t>at</w:t>
      </w:r>
      <w:r>
        <w:rPr>
          <w:spacing w:val="-3"/>
        </w:rPr>
        <w:t> </w:t>
      </w:r>
      <w:r>
        <w:rPr/>
        <w:t>the Near-RT RIC platform.</w:t>
      </w:r>
    </w:p>
    <w:p>
      <w:pPr>
        <w:spacing w:after="0" w:line="254" w:lineRule="auto"/>
        <w:sectPr>
          <w:pgSz w:w="11910" w:h="16850"/>
          <w:pgMar w:header="694" w:footer="702" w:top="1460" w:bottom="900" w:left="720" w:right="700"/>
        </w:sectPr>
      </w:pPr>
    </w:p>
    <w:p>
      <w:pPr>
        <w:pStyle w:val="BodyText"/>
        <w:spacing w:before="128" w:after="1"/>
      </w:pPr>
    </w:p>
    <w:tbl>
      <w:tblPr>
        <w:tblW w:w="0" w:type="auto"/>
        <w:jc w:val="left"/>
        <w:tblInd w:w="5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6244"/>
        <w:gridCol w:w="1512"/>
      </w:tblGrid>
      <w:tr>
        <w:trPr>
          <w:trHeight w:val="441" w:hRule="atLeast"/>
        </w:trPr>
        <w:tc>
          <w:tcPr>
            <w:tcW w:w="1596" w:type="dxa"/>
            <w:shd w:val="clear" w:color="auto" w:fill="D9D9D9"/>
          </w:tcPr>
          <w:p>
            <w:pPr>
              <w:pStyle w:val="TableParagraph"/>
              <w:spacing w:before="109"/>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6244" w:type="dxa"/>
            <w:shd w:val="clear" w:color="auto" w:fill="D9D9D9"/>
          </w:tcPr>
          <w:p>
            <w:pPr>
              <w:pStyle w:val="TableParagraph"/>
              <w:spacing w:before="109"/>
              <w:ind w:left="5" w:right="1"/>
              <w:jc w:val="center"/>
              <w:rPr>
                <w:b/>
                <w:sz w:val="18"/>
              </w:rPr>
            </w:pPr>
            <w:r>
              <w:rPr>
                <w:b/>
                <w:sz w:val="18"/>
              </w:rPr>
              <w:t>Evolution</w:t>
            </w:r>
            <w:r>
              <w:rPr>
                <w:b/>
                <w:spacing w:val="-3"/>
                <w:sz w:val="18"/>
              </w:rPr>
              <w:t> </w:t>
            </w:r>
            <w:r>
              <w:rPr>
                <w:b/>
                <w:sz w:val="18"/>
              </w:rPr>
              <w:t>/ </w:t>
            </w:r>
            <w:r>
              <w:rPr>
                <w:b/>
                <w:spacing w:val="-2"/>
                <w:sz w:val="18"/>
              </w:rPr>
              <w:t>Specification</w:t>
            </w:r>
          </w:p>
        </w:tc>
        <w:tc>
          <w:tcPr>
            <w:tcW w:w="1512" w:type="dxa"/>
            <w:shd w:val="clear" w:color="auto" w:fill="D9D9D9"/>
          </w:tcPr>
          <w:p>
            <w:pPr>
              <w:pStyle w:val="TableParagraph"/>
              <w:spacing w:line="206" w:lineRule="exact"/>
              <w:ind w:left="326"/>
              <w:rPr>
                <w:b/>
                <w:sz w:val="18"/>
              </w:rPr>
            </w:pPr>
            <w:r>
              <w:rPr>
                <w:b/>
                <w:spacing w:val="-2"/>
                <w:sz w:val="18"/>
              </w:rPr>
              <w:t>&lt;&lt;Uses&gt;&gt;</w:t>
            </w:r>
          </w:p>
          <w:p>
            <w:pPr>
              <w:pStyle w:val="TableParagraph"/>
              <w:spacing w:line="201" w:lineRule="exact" w:before="14"/>
              <w:ind w:left="246"/>
              <w:rPr>
                <w:b/>
                <w:sz w:val="18"/>
              </w:rPr>
            </w:pPr>
            <w:r>
              <w:rPr>
                <w:b/>
                <w:sz w:val="18"/>
              </w:rPr>
              <w:t>Related</w:t>
            </w:r>
            <w:r>
              <w:rPr>
                <w:b/>
                <w:spacing w:val="-4"/>
                <w:sz w:val="18"/>
              </w:rPr>
              <w:t> </w:t>
            </w:r>
            <w:r>
              <w:rPr>
                <w:b/>
                <w:spacing w:val="-5"/>
                <w:sz w:val="18"/>
              </w:rPr>
              <w:t>use</w:t>
            </w:r>
          </w:p>
        </w:tc>
      </w:tr>
      <w:tr>
        <w:trPr>
          <w:trHeight w:val="441" w:hRule="atLeast"/>
        </w:trPr>
        <w:tc>
          <w:tcPr>
            <w:tcW w:w="1596" w:type="dxa"/>
          </w:tcPr>
          <w:p>
            <w:pPr>
              <w:pStyle w:val="TableParagraph"/>
              <w:spacing w:before="109"/>
              <w:rPr>
                <w:sz w:val="18"/>
              </w:rPr>
            </w:pPr>
            <w:r>
              <w:rPr>
                <w:spacing w:val="-4"/>
                <w:sz w:val="18"/>
              </w:rPr>
              <w:t>Goal</w:t>
            </w:r>
          </w:p>
        </w:tc>
        <w:tc>
          <w:tcPr>
            <w:tcW w:w="6244" w:type="dxa"/>
          </w:tcPr>
          <w:p>
            <w:pPr>
              <w:pStyle w:val="TableParagraph"/>
              <w:spacing w:line="206" w:lineRule="exact"/>
              <w:rPr>
                <w:sz w:val="18"/>
              </w:rPr>
            </w:pPr>
            <w:r>
              <w:rPr>
                <w:sz w:val="18"/>
              </w:rPr>
              <w:t>To</w:t>
            </w:r>
            <w:r>
              <w:rPr>
                <w:spacing w:val="-2"/>
                <w:sz w:val="18"/>
              </w:rPr>
              <w:t> </w:t>
            </w:r>
            <w:r>
              <w:rPr>
                <w:sz w:val="18"/>
              </w:rPr>
              <w:t>notify</w:t>
            </w:r>
            <w:r>
              <w:rPr>
                <w:spacing w:val="-2"/>
                <w:sz w:val="18"/>
              </w:rPr>
              <w:t> </w:t>
            </w:r>
            <w:r>
              <w:rPr>
                <w:sz w:val="18"/>
              </w:rPr>
              <w:t>the</w:t>
            </w:r>
            <w:r>
              <w:rPr>
                <w:spacing w:val="-3"/>
                <w:sz w:val="18"/>
              </w:rPr>
              <w:t> </w:t>
            </w:r>
            <w:r>
              <w:rPr>
                <w:sz w:val="18"/>
              </w:rPr>
              <w:t>xApp</w:t>
            </w:r>
            <w:r>
              <w:rPr>
                <w:spacing w:val="-3"/>
                <w:sz w:val="18"/>
              </w:rPr>
              <w:t> </w:t>
            </w:r>
            <w:r>
              <w:rPr>
                <w:sz w:val="18"/>
              </w:rPr>
              <w:t>on</w:t>
            </w:r>
            <w:r>
              <w:rPr>
                <w:spacing w:val="-3"/>
                <w:sz w:val="18"/>
              </w:rPr>
              <w:t> </w:t>
            </w:r>
            <w:r>
              <w:rPr>
                <w:sz w:val="18"/>
              </w:rPr>
              <w:t>events</w:t>
            </w:r>
            <w:r>
              <w:rPr>
                <w:spacing w:val="-2"/>
                <w:sz w:val="18"/>
              </w:rPr>
              <w:t> </w:t>
            </w:r>
            <w:r>
              <w:rPr>
                <w:sz w:val="18"/>
              </w:rPr>
              <w:t>related</w:t>
            </w:r>
            <w:r>
              <w:rPr>
                <w:spacing w:val="-1"/>
                <w:sz w:val="18"/>
              </w:rPr>
              <w:t> </w:t>
            </w:r>
            <w:r>
              <w:rPr>
                <w:sz w:val="18"/>
              </w:rPr>
              <w:t>to</w:t>
            </w:r>
            <w:r>
              <w:rPr>
                <w:spacing w:val="-3"/>
                <w:sz w:val="18"/>
              </w:rPr>
              <w:t> </w:t>
            </w:r>
            <w:r>
              <w:rPr>
                <w:sz w:val="18"/>
              </w:rPr>
              <w:t>the</w:t>
            </w:r>
            <w:r>
              <w:rPr>
                <w:spacing w:val="-1"/>
                <w:sz w:val="18"/>
              </w:rPr>
              <w:t> </w:t>
            </w:r>
            <w:r>
              <w:rPr>
                <w:sz w:val="18"/>
              </w:rPr>
              <w:t>Near-RT</w:t>
            </w:r>
            <w:r>
              <w:rPr>
                <w:spacing w:val="-1"/>
                <w:sz w:val="18"/>
              </w:rPr>
              <w:t> </w:t>
            </w:r>
            <w:r>
              <w:rPr>
                <w:sz w:val="18"/>
              </w:rPr>
              <w:t>RIC</w:t>
            </w:r>
            <w:r>
              <w:rPr>
                <w:spacing w:val="-1"/>
                <w:sz w:val="18"/>
              </w:rPr>
              <w:t> </w:t>
            </w:r>
            <w:r>
              <w:rPr>
                <w:sz w:val="18"/>
              </w:rPr>
              <w:t>APIs,</w:t>
            </w:r>
            <w:r>
              <w:rPr>
                <w:spacing w:val="-1"/>
                <w:sz w:val="18"/>
              </w:rPr>
              <w:t> </w:t>
            </w:r>
            <w:r>
              <w:rPr>
                <w:sz w:val="18"/>
              </w:rPr>
              <w:t>based</w:t>
            </w:r>
            <w:r>
              <w:rPr>
                <w:spacing w:val="-3"/>
                <w:sz w:val="18"/>
              </w:rPr>
              <w:t> </w:t>
            </w:r>
            <w:r>
              <w:rPr>
                <w:spacing w:val="-5"/>
                <w:sz w:val="18"/>
              </w:rPr>
              <w:t>on</w:t>
            </w:r>
          </w:p>
          <w:p>
            <w:pPr>
              <w:pStyle w:val="TableParagraph"/>
              <w:spacing w:line="201" w:lineRule="exact" w:before="14"/>
              <w:rPr>
                <w:sz w:val="18"/>
              </w:rPr>
            </w:pPr>
            <w:r>
              <w:rPr>
                <w:spacing w:val="-2"/>
                <w:sz w:val="18"/>
              </w:rPr>
              <w:t>subscription.</w:t>
            </w:r>
          </w:p>
        </w:tc>
        <w:tc>
          <w:tcPr>
            <w:tcW w:w="1512" w:type="dxa"/>
          </w:tcPr>
          <w:p>
            <w:pPr>
              <w:pStyle w:val="TableParagraph"/>
              <w:ind w:left="0"/>
              <w:rPr>
                <w:rFonts w:ascii="Times New Roman"/>
                <w:sz w:val="18"/>
              </w:rPr>
            </w:pPr>
          </w:p>
        </w:tc>
      </w:tr>
      <w:tr>
        <w:trPr>
          <w:trHeight w:val="1386" w:hRule="atLeast"/>
        </w:trPr>
        <w:tc>
          <w:tcPr>
            <w:tcW w:w="1596" w:type="dxa"/>
          </w:tcPr>
          <w:p>
            <w:pPr>
              <w:pStyle w:val="TableParagraph"/>
              <w:ind w:left="0"/>
              <w:rPr>
                <w:rFonts w:ascii="Times New Roman"/>
                <w:sz w:val="18"/>
              </w:rPr>
            </w:pPr>
          </w:p>
          <w:p>
            <w:pPr>
              <w:pStyle w:val="TableParagraph"/>
              <w:spacing w:before="168"/>
              <w:ind w:left="0"/>
              <w:rPr>
                <w:rFonts w:ascii="Times New Roman"/>
                <w:sz w:val="18"/>
              </w:rPr>
            </w:pPr>
          </w:p>
          <w:p>
            <w:pPr>
              <w:pStyle w:val="TableParagraph"/>
              <w:rPr>
                <w:sz w:val="18"/>
              </w:rPr>
            </w:pPr>
            <w:r>
              <w:rPr>
                <w:sz w:val="18"/>
              </w:rPr>
              <w:t>Actors</w:t>
            </w:r>
            <w:r>
              <w:rPr>
                <w:spacing w:val="-3"/>
                <w:sz w:val="18"/>
              </w:rPr>
              <w:t> </w:t>
            </w:r>
            <w:r>
              <w:rPr>
                <w:sz w:val="18"/>
              </w:rPr>
              <w:t>and</w:t>
            </w:r>
            <w:r>
              <w:rPr>
                <w:spacing w:val="-2"/>
                <w:sz w:val="18"/>
              </w:rPr>
              <w:t> Roles</w:t>
            </w:r>
          </w:p>
        </w:tc>
        <w:tc>
          <w:tcPr>
            <w:tcW w:w="6244" w:type="dxa"/>
          </w:tcPr>
          <w:p>
            <w:pPr>
              <w:pStyle w:val="TableParagraph"/>
              <w:numPr>
                <w:ilvl w:val="0"/>
                <w:numId w:val="156"/>
              </w:numPr>
              <w:tabs>
                <w:tab w:pos="828" w:val="left" w:leader="none"/>
              </w:tabs>
              <w:spacing w:line="240" w:lineRule="auto" w:before="1" w:after="0"/>
              <w:ind w:left="828" w:right="0" w:hanging="360"/>
              <w:jc w:val="left"/>
              <w:rPr>
                <w:sz w:val="18"/>
              </w:rPr>
            </w:pPr>
            <w:r>
              <w:rPr>
                <w:sz w:val="18"/>
              </w:rPr>
              <w:t>xApp:</w:t>
            </w:r>
            <w:r>
              <w:rPr>
                <w:spacing w:val="-4"/>
                <w:sz w:val="18"/>
              </w:rPr>
              <w:t> </w:t>
            </w:r>
            <w:r>
              <w:rPr>
                <w:sz w:val="18"/>
              </w:rPr>
              <w:t>Receiving</w:t>
            </w:r>
            <w:r>
              <w:rPr>
                <w:spacing w:val="-3"/>
                <w:sz w:val="18"/>
              </w:rPr>
              <w:t> </w:t>
            </w:r>
            <w:r>
              <w:rPr>
                <w:sz w:val="18"/>
              </w:rPr>
              <w:t>event</w:t>
            </w:r>
            <w:r>
              <w:rPr>
                <w:spacing w:val="-3"/>
                <w:sz w:val="18"/>
              </w:rPr>
              <w:t> </w:t>
            </w:r>
            <w:r>
              <w:rPr>
                <w:sz w:val="18"/>
              </w:rPr>
              <w:t>notifications</w:t>
            </w:r>
            <w:r>
              <w:rPr>
                <w:spacing w:val="-3"/>
                <w:sz w:val="18"/>
              </w:rPr>
              <w:t> </w:t>
            </w:r>
            <w:r>
              <w:rPr>
                <w:sz w:val="18"/>
              </w:rPr>
              <w:t>based</w:t>
            </w:r>
            <w:r>
              <w:rPr>
                <w:spacing w:val="-5"/>
                <w:sz w:val="18"/>
              </w:rPr>
              <w:t> </w:t>
            </w:r>
            <w:r>
              <w:rPr>
                <w:sz w:val="18"/>
              </w:rPr>
              <w:t>on</w:t>
            </w:r>
            <w:r>
              <w:rPr>
                <w:spacing w:val="-5"/>
                <w:sz w:val="18"/>
              </w:rPr>
              <w:t> </w:t>
            </w:r>
            <w:r>
              <w:rPr>
                <w:spacing w:val="-2"/>
                <w:sz w:val="18"/>
              </w:rPr>
              <w:t>subscription;</w:t>
            </w:r>
          </w:p>
          <w:p>
            <w:pPr>
              <w:pStyle w:val="TableParagraph"/>
              <w:numPr>
                <w:ilvl w:val="0"/>
                <w:numId w:val="156"/>
              </w:numPr>
              <w:tabs>
                <w:tab w:pos="828" w:val="left" w:leader="none"/>
              </w:tabs>
              <w:spacing w:line="254" w:lineRule="auto" w:before="12" w:after="0"/>
              <w:ind w:left="828" w:right="1070" w:hanging="360"/>
              <w:jc w:val="left"/>
              <w:rPr>
                <w:sz w:val="18"/>
              </w:rPr>
            </w:pPr>
            <w:r>
              <w:rPr>
                <w:sz w:val="18"/>
              </w:rPr>
              <w:t>Service</w:t>
            </w:r>
            <w:r>
              <w:rPr>
                <w:spacing w:val="-6"/>
                <w:sz w:val="18"/>
              </w:rPr>
              <w:t> </w:t>
            </w:r>
            <w:r>
              <w:rPr>
                <w:sz w:val="18"/>
              </w:rPr>
              <w:t>producer</w:t>
            </w:r>
            <w:r>
              <w:rPr>
                <w:spacing w:val="-8"/>
                <w:sz w:val="18"/>
              </w:rPr>
              <w:t> </w:t>
            </w:r>
            <w:r>
              <w:rPr>
                <w:sz w:val="18"/>
              </w:rPr>
              <w:t>xApp:</w:t>
            </w:r>
            <w:r>
              <w:rPr>
                <w:spacing w:val="-8"/>
                <w:sz w:val="18"/>
              </w:rPr>
              <w:t> </w:t>
            </w:r>
            <w:r>
              <w:rPr>
                <w:sz w:val="18"/>
              </w:rPr>
              <w:t>Initiating</w:t>
            </w:r>
            <w:r>
              <w:rPr>
                <w:spacing w:val="-6"/>
                <w:sz w:val="18"/>
              </w:rPr>
              <w:t> </w:t>
            </w:r>
            <w:r>
              <w:rPr>
                <w:sz w:val="18"/>
              </w:rPr>
              <w:t>API</w:t>
            </w:r>
            <w:r>
              <w:rPr>
                <w:spacing w:val="-4"/>
                <w:sz w:val="18"/>
              </w:rPr>
              <w:t> </w:t>
            </w:r>
            <w:r>
              <w:rPr>
                <w:sz w:val="18"/>
              </w:rPr>
              <w:t>Registration,</w:t>
            </w:r>
            <w:r>
              <w:rPr>
                <w:spacing w:val="-6"/>
                <w:sz w:val="18"/>
              </w:rPr>
              <w:t> </w:t>
            </w:r>
            <w:r>
              <w:rPr>
                <w:sz w:val="18"/>
              </w:rPr>
              <w:t>API Registration update or API Deregistration procedure</w:t>
            </w:r>
          </w:p>
          <w:p>
            <w:pPr>
              <w:pStyle w:val="TableParagraph"/>
              <w:numPr>
                <w:ilvl w:val="0"/>
                <w:numId w:val="156"/>
              </w:numPr>
              <w:tabs>
                <w:tab w:pos="828" w:val="left" w:leader="none"/>
              </w:tabs>
              <w:spacing w:line="240" w:lineRule="auto" w:before="1" w:after="0"/>
              <w:ind w:left="828" w:right="0" w:hanging="360"/>
              <w:jc w:val="left"/>
              <w:rPr>
                <w:sz w:val="18"/>
              </w:rPr>
            </w:pPr>
            <w:r>
              <w:rPr>
                <w:sz w:val="18"/>
              </w:rPr>
              <w:t>Near-RT</w:t>
            </w:r>
            <w:r>
              <w:rPr>
                <w:spacing w:val="-3"/>
                <w:sz w:val="18"/>
              </w:rPr>
              <w:t> </w:t>
            </w:r>
            <w:r>
              <w:rPr>
                <w:sz w:val="18"/>
              </w:rPr>
              <w:t>RIC</w:t>
            </w:r>
            <w:r>
              <w:rPr>
                <w:spacing w:val="-2"/>
                <w:sz w:val="18"/>
              </w:rPr>
              <w:t> </w:t>
            </w:r>
            <w:r>
              <w:rPr>
                <w:sz w:val="18"/>
              </w:rPr>
              <w:t>platform,</w:t>
            </w:r>
            <w:r>
              <w:rPr>
                <w:spacing w:val="-3"/>
                <w:sz w:val="18"/>
              </w:rPr>
              <w:t> </w:t>
            </w:r>
            <w:r>
              <w:rPr>
                <w:sz w:val="18"/>
              </w:rPr>
              <w:t>with</w:t>
            </w:r>
            <w:r>
              <w:rPr>
                <w:spacing w:val="-2"/>
                <w:sz w:val="18"/>
              </w:rPr>
              <w:t> </w:t>
            </w:r>
            <w:r>
              <w:rPr>
                <w:sz w:val="18"/>
              </w:rPr>
              <w:t>the</w:t>
            </w:r>
            <w:r>
              <w:rPr>
                <w:spacing w:val="-3"/>
                <w:sz w:val="18"/>
              </w:rPr>
              <w:t> </w:t>
            </w:r>
            <w:r>
              <w:rPr>
                <w:sz w:val="18"/>
              </w:rPr>
              <w:t>following</w:t>
            </w:r>
            <w:r>
              <w:rPr>
                <w:spacing w:val="-2"/>
                <w:sz w:val="18"/>
              </w:rPr>
              <w:t> functionalities:</w:t>
            </w:r>
          </w:p>
          <w:p>
            <w:pPr>
              <w:pStyle w:val="TableParagraph"/>
              <w:numPr>
                <w:ilvl w:val="1"/>
                <w:numId w:val="156"/>
              </w:numPr>
              <w:tabs>
                <w:tab w:pos="1207" w:val="left" w:leader="none"/>
              </w:tabs>
              <w:spacing w:line="240" w:lineRule="auto" w:before="12" w:after="0"/>
              <w:ind w:left="1207" w:right="0" w:hanging="379"/>
              <w:jc w:val="left"/>
              <w:rPr>
                <w:sz w:val="18"/>
              </w:rPr>
            </w:pPr>
            <w:r>
              <w:rPr>
                <w:sz w:val="18"/>
              </w:rPr>
              <w:t>API </w:t>
            </w:r>
            <w:r>
              <w:rPr>
                <w:spacing w:val="-2"/>
                <w:sz w:val="18"/>
              </w:rPr>
              <w:t>Enablement</w:t>
            </w:r>
          </w:p>
          <w:p>
            <w:pPr>
              <w:pStyle w:val="TableParagraph"/>
              <w:numPr>
                <w:ilvl w:val="1"/>
                <w:numId w:val="156"/>
              </w:numPr>
              <w:tabs>
                <w:tab w:pos="1207" w:val="left" w:leader="none"/>
              </w:tabs>
              <w:spacing w:line="214" w:lineRule="exact" w:before="12" w:after="0"/>
              <w:ind w:left="1207" w:right="0" w:hanging="379"/>
              <w:jc w:val="left"/>
              <w:rPr>
                <w:sz w:val="18"/>
              </w:rPr>
            </w:pPr>
            <w:r>
              <w:rPr>
                <w:spacing w:val="-2"/>
                <w:sz w:val="18"/>
              </w:rPr>
              <w:t>Database</w:t>
            </w:r>
          </w:p>
        </w:tc>
        <w:tc>
          <w:tcPr>
            <w:tcW w:w="1512" w:type="dxa"/>
          </w:tcPr>
          <w:p>
            <w:pPr>
              <w:pStyle w:val="TableParagraph"/>
              <w:ind w:left="0"/>
              <w:rPr>
                <w:rFonts w:ascii="Times New Roman"/>
                <w:sz w:val="18"/>
              </w:rPr>
            </w:pPr>
          </w:p>
        </w:tc>
      </w:tr>
      <w:tr>
        <w:trPr>
          <w:trHeight w:val="482" w:hRule="atLeast"/>
        </w:trPr>
        <w:tc>
          <w:tcPr>
            <w:tcW w:w="1596" w:type="dxa"/>
          </w:tcPr>
          <w:p>
            <w:pPr>
              <w:pStyle w:val="TableParagraph"/>
              <w:spacing w:before="131"/>
              <w:rPr>
                <w:sz w:val="18"/>
              </w:rPr>
            </w:pPr>
            <w:r>
              <w:rPr>
                <w:spacing w:val="-2"/>
                <w:sz w:val="18"/>
              </w:rPr>
              <w:t>Assumptions</w:t>
            </w:r>
          </w:p>
        </w:tc>
        <w:tc>
          <w:tcPr>
            <w:tcW w:w="6244" w:type="dxa"/>
          </w:tcPr>
          <w:p>
            <w:pPr>
              <w:pStyle w:val="TableParagraph"/>
              <w:spacing w:line="220" w:lineRule="atLeast" w:before="7"/>
              <w:ind w:right="470"/>
              <w:rPr>
                <w:sz w:val="18"/>
              </w:rPr>
            </w:pPr>
            <w:r>
              <w:rPr>
                <w:sz w:val="18"/>
              </w:rPr>
              <w:t>For</w:t>
            </w:r>
            <w:r>
              <w:rPr>
                <w:spacing w:val="-3"/>
                <w:sz w:val="18"/>
              </w:rPr>
              <w:t> </w:t>
            </w:r>
            <w:r>
              <w:rPr>
                <w:sz w:val="18"/>
              </w:rPr>
              <w:t>receiving</w:t>
            </w:r>
            <w:r>
              <w:rPr>
                <w:spacing w:val="-5"/>
                <w:sz w:val="18"/>
              </w:rPr>
              <w:t> </w:t>
            </w:r>
            <w:r>
              <w:rPr>
                <w:sz w:val="18"/>
              </w:rPr>
              <w:t>a</w:t>
            </w:r>
            <w:r>
              <w:rPr>
                <w:spacing w:val="-3"/>
                <w:sz w:val="18"/>
              </w:rPr>
              <w:t> </w:t>
            </w:r>
            <w:r>
              <w:rPr>
                <w:sz w:val="18"/>
              </w:rPr>
              <w:t>notification,</w:t>
            </w:r>
            <w:r>
              <w:rPr>
                <w:spacing w:val="-3"/>
                <w:sz w:val="18"/>
              </w:rPr>
              <w:t> </w:t>
            </w:r>
            <w:r>
              <w:rPr>
                <w:sz w:val="18"/>
              </w:rPr>
              <w:t>the</w:t>
            </w:r>
            <w:r>
              <w:rPr>
                <w:spacing w:val="-5"/>
                <w:sz w:val="18"/>
              </w:rPr>
              <w:t> </w:t>
            </w:r>
            <w:r>
              <w:rPr>
                <w:sz w:val="18"/>
              </w:rPr>
              <w:t>xApp</w:t>
            </w:r>
            <w:r>
              <w:rPr>
                <w:spacing w:val="-5"/>
                <w:sz w:val="18"/>
              </w:rPr>
              <w:t> </w:t>
            </w:r>
            <w:r>
              <w:rPr>
                <w:sz w:val="18"/>
              </w:rPr>
              <w:t>has</w:t>
            </w:r>
            <w:r>
              <w:rPr>
                <w:spacing w:val="-5"/>
                <w:sz w:val="18"/>
              </w:rPr>
              <w:t> </w:t>
            </w:r>
            <w:r>
              <w:rPr>
                <w:sz w:val="18"/>
              </w:rPr>
              <w:t>registered</w:t>
            </w:r>
            <w:r>
              <w:rPr>
                <w:spacing w:val="-3"/>
                <w:sz w:val="18"/>
              </w:rPr>
              <w:t> </w:t>
            </w:r>
            <w:r>
              <w:rPr>
                <w:sz w:val="18"/>
              </w:rPr>
              <w:t>to</w:t>
            </w:r>
            <w:r>
              <w:rPr>
                <w:spacing w:val="-3"/>
                <w:sz w:val="18"/>
              </w:rPr>
              <w:t> </w:t>
            </w:r>
            <w:r>
              <w:rPr>
                <w:sz w:val="18"/>
              </w:rPr>
              <w:t>Near-RT</w:t>
            </w:r>
            <w:r>
              <w:rPr>
                <w:spacing w:val="-3"/>
                <w:sz w:val="18"/>
              </w:rPr>
              <w:t> </w:t>
            </w:r>
            <w:r>
              <w:rPr>
                <w:sz w:val="18"/>
              </w:rPr>
              <w:t>RIC platform and has subscribed to events.</w:t>
            </w:r>
          </w:p>
        </w:tc>
        <w:tc>
          <w:tcPr>
            <w:tcW w:w="1512" w:type="dxa"/>
          </w:tcPr>
          <w:p>
            <w:pPr>
              <w:pStyle w:val="TableParagraph"/>
              <w:ind w:left="0"/>
              <w:rPr>
                <w:rFonts w:ascii="Times New Roman"/>
                <w:sz w:val="18"/>
              </w:rPr>
            </w:pPr>
          </w:p>
        </w:tc>
      </w:tr>
      <w:tr>
        <w:trPr>
          <w:trHeight w:val="421" w:hRule="atLeast"/>
        </w:trPr>
        <w:tc>
          <w:tcPr>
            <w:tcW w:w="1596" w:type="dxa"/>
          </w:tcPr>
          <w:p>
            <w:pPr>
              <w:pStyle w:val="TableParagraph"/>
              <w:spacing w:before="99"/>
              <w:rPr>
                <w:sz w:val="18"/>
              </w:rPr>
            </w:pPr>
            <w:r>
              <w:rPr>
                <w:spacing w:val="-2"/>
                <w:sz w:val="18"/>
              </w:rPr>
              <w:t>Pre-conditions</w:t>
            </w:r>
          </w:p>
        </w:tc>
        <w:tc>
          <w:tcPr>
            <w:tcW w:w="6244" w:type="dxa"/>
          </w:tcPr>
          <w:p>
            <w:pPr>
              <w:pStyle w:val="TableParagraph"/>
              <w:spacing w:before="99"/>
              <w:rPr>
                <w:sz w:val="18"/>
              </w:rPr>
            </w:pPr>
            <w:r>
              <w:rPr>
                <w:sz w:val="18"/>
              </w:rPr>
              <w:t>The</w:t>
            </w:r>
            <w:r>
              <w:rPr>
                <w:spacing w:val="-2"/>
                <w:sz w:val="18"/>
              </w:rPr>
              <w:t> </w:t>
            </w:r>
            <w:r>
              <w:rPr>
                <w:sz w:val="18"/>
              </w:rPr>
              <w:t>xApp</w:t>
            </w:r>
            <w:r>
              <w:rPr>
                <w:spacing w:val="-2"/>
                <w:sz w:val="18"/>
              </w:rPr>
              <w:t> </w:t>
            </w:r>
            <w:r>
              <w:rPr>
                <w:sz w:val="18"/>
              </w:rPr>
              <w:t>has</w:t>
            </w:r>
            <w:r>
              <w:rPr>
                <w:spacing w:val="-2"/>
                <w:sz w:val="18"/>
              </w:rPr>
              <w:t> </w:t>
            </w:r>
            <w:r>
              <w:rPr>
                <w:sz w:val="18"/>
              </w:rPr>
              <w:t>subscribed</w:t>
            </w:r>
            <w:r>
              <w:rPr>
                <w:spacing w:val="-2"/>
                <w:sz w:val="18"/>
              </w:rPr>
              <w:t> </w:t>
            </w:r>
            <w:r>
              <w:rPr>
                <w:sz w:val="18"/>
              </w:rPr>
              <w:t>to</w:t>
            </w:r>
            <w:r>
              <w:rPr>
                <w:spacing w:val="-2"/>
                <w:sz w:val="18"/>
              </w:rPr>
              <w:t> </w:t>
            </w:r>
            <w:r>
              <w:rPr>
                <w:sz w:val="18"/>
              </w:rPr>
              <w:t>Near-RT</w:t>
            </w:r>
            <w:r>
              <w:rPr>
                <w:spacing w:val="-2"/>
                <w:sz w:val="18"/>
              </w:rPr>
              <w:t> </w:t>
            </w:r>
            <w:r>
              <w:rPr>
                <w:sz w:val="18"/>
              </w:rPr>
              <w:t>RIC</w:t>
            </w:r>
            <w:r>
              <w:rPr>
                <w:spacing w:val="-1"/>
                <w:sz w:val="18"/>
              </w:rPr>
              <w:t> </w:t>
            </w:r>
            <w:r>
              <w:rPr>
                <w:sz w:val="18"/>
              </w:rPr>
              <w:t>API</w:t>
            </w:r>
            <w:r>
              <w:rPr>
                <w:spacing w:val="-2"/>
                <w:sz w:val="18"/>
              </w:rPr>
              <w:t> </w:t>
            </w:r>
            <w:r>
              <w:rPr>
                <w:sz w:val="18"/>
              </w:rPr>
              <w:t>related</w:t>
            </w:r>
            <w:r>
              <w:rPr>
                <w:spacing w:val="-2"/>
                <w:sz w:val="18"/>
              </w:rPr>
              <w:t> </w:t>
            </w:r>
            <w:r>
              <w:rPr>
                <w:sz w:val="18"/>
              </w:rPr>
              <w:t>events</w:t>
            </w:r>
            <w:r>
              <w:rPr>
                <w:spacing w:val="-3"/>
                <w:sz w:val="18"/>
              </w:rPr>
              <w:t> </w:t>
            </w:r>
            <w:r>
              <w:rPr>
                <w:sz w:val="18"/>
              </w:rPr>
              <w:t>(see</w:t>
            </w:r>
            <w:r>
              <w:rPr>
                <w:spacing w:val="-4"/>
                <w:sz w:val="18"/>
              </w:rPr>
              <w:t> </w:t>
            </w:r>
            <w:r>
              <w:rPr>
                <w:spacing w:val="-2"/>
                <w:sz w:val="18"/>
              </w:rPr>
              <w:t>9.6.2.1).</w:t>
            </w:r>
          </w:p>
        </w:tc>
        <w:tc>
          <w:tcPr>
            <w:tcW w:w="1512" w:type="dxa"/>
          </w:tcPr>
          <w:p>
            <w:pPr>
              <w:pStyle w:val="TableParagraph"/>
              <w:ind w:left="0"/>
              <w:rPr>
                <w:rFonts w:ascii="Times New Roman"/>
                <w:sz w:val="18"/>
              </w:rPr>
            </w:pPr>
          </w:p>
        </w:tc>
      </w:tr>
      <w:tr>
        <w:trPr>
          <w:trHeight w:val="883" w:hRule="atLeast"/>
        </w:trPr>
        <w:tc>
          <w:tcPr>
            <w:tcW w:w="1596" w:type="dxa"/>
          </w:tcPr>
          <w:p>
            <w:pPr>
              <w:pStyle w:val="TableParagraph"/>
              <w:spacing w:before="123"/>
              <w:ind w:left="0"/>
              <w:rPr>
                <w:rFonts w:ascii="Times New Roman"/>
                <w:sz w:val="18"/>
              </w:rPr>
            </w:pPr>
          </w:p>
          <w:p>
            <w:pPr>
              <w:pStyle w:val="TableParagraph"/>
              <w:rPr>
                <w:sz w:val="18"/>
              </w:rPr>
            </w:pPr>
            <w:r>
              <w:rPr>
                <w:sz w:val="18"/>
              </w:rPr>
              <w:t>Begins</w:t>
            </w:r>
            <w:r>
              <w:rPr>
                <w:spacing w:val="-2"/>
                <w:sz w:val="18"/>
              </w:rPr>
              <w:t> </w:t>
            </w:r>
            <w:r>
              <w:rPr>
                <w:spacing w:val="-4"/>
                <w:sz w:val="18"/>
              </w:rPr>
              <w:t>when</w:t>
            </w:r>
          </w:p>
        </w:tc>
        <w:tc>
          <w:tcPr>
            <w:tcW w:w="6244" w:type="dxa"/>
          </w:tcPr>
          <w:p>
            <w:pPr>
              <w:pStyle w:val="TableParagraph"/>
              <w:spacing w:line="256" w:lineRule="auto"/>
              <w:rPr>
                <w:sz w:val="18"/>
              </w:rPr>
            </w:pPr>
            <w:r>
              <w:rPr>
                <w:sz w:val="18"/>
              </w:rPr>
              <w:t>A trigger event criterion is met at the Near-RT RIC platform (i.e., API information update from a Near-RT RIC platform service and/or Service producer</w:t>
            </w:r>
            <w:r>
              <w:rPr>
                <w:spacing w:val="-5"/>
                <w:sz w:val="18"/>
              </w:rPr>
              <w:t> </w:t>
            </w:r>
            <w:r>
              <w:rPr>
                <w:sz w:val="18"/>
              </w:rPr>
              <w:t>xApp).</w:t>
            </w:r>
            <w:r>
              <w:rPr>
                <w:spacing w:val="-5"/>
                <w:sz w:val="18"/>
              </w:rPr>
              <w:t> </w:t>
            </w:r>
            <w:r>
              <w:rPr>
                <w:sz w:val="18"/>
              </w:rPr>
              <w:t>Such</w:t>
            </w:r>
            <w:r>
              <w:rPr>
                <w:spacing w:val="-4"/>
                <w:sz w:val="18"/>
              </w:rPr>
              <w:t> </w:t>
            </w:r>
            <w:r>
              <w:rPr>
                <w:sz w:val="18"/>
              </w:rPr>
              <w:t>criterion</w:t>
            </w:r>
            <w:r>
              <w:rPr>
                <w:spacing w:val="-5"/>
                <w:sz w:val="18"/>
              </w:rPr>
              <w:t> </w:t>
            </w:r>
            <w:r>
              <w:rPr>
                <w:sz w:val="18"/>
              </w:rPr>
              <w:t>has</w:t>
            </w:r>
            <w:r>
              <w:rPr>
                <w:spacing w:val="-4"/>
                <w:sz w:val="18"/>
              </w:rPr>
              <w:t> </w:t>
            </w:r>
            <w:r>
              <w:rPr>
                <w:sz w:val="18"/>
              </w:rPr>
              <w:t>been</w:t>
            </w:r>
            <w:r>
              <w:rPr>
                <w:spacing w:val="-4"/>
                <w:sz w:val="18"/>
              </w:rPr>
              <w:t> </w:t>
            </w:r>
            <w:r>
              <w:rPr>
                <w:sz w:val="18"/>
              </w:rPr>
              <w:t>configured</w:t>
            </w:r>
            <w:r>
              <w:rPr>
                <w:spacing w:val="-5"/>
                <w:sz w:val="18"/>
              </w:rPr>
              <w:t> </w:t>
            </w:r>
            <w:r>
              <w:rPr>
                <w:sz w:val="18"/>
              </w:rPr>
              <w:t>during</w:t>
            </w:r>
            <w:r>
              <w:rPr>
                <w:spacing w:val="-5"/>
                <w:sz w:val="18"/>
              </w:rPr>
              <w:t> </w:t>
            </w:r>
            <w:r>
              <w:rPr>
                <w:sz w:val="18"/>
              </w:rPr>
              <w:t>subscription</w:t>
            </w:r>
            <w:r>
              <w:rPr>
                <w:spacing w:val="-5"/>
                <w:sz w:val="18"/>
              </w:rPr>
              <w:t> </w:t>
            </w:r>
            <w:r>
              <w:rPr>
                <w:sz w:val="18"/>
              </w:rPr>
              <w:t>of</w:t>
            </w:r>
          </w:p>
          <w:p>
            <w:pPr>
              <w:pStyle w:val="TableParagraph"/>
              <w:spacing w:line="200" w:lineRule="exact"/>
              <w:rPr>
                <w:sz w:val="18"/>
              </w:rPr>
            </w:pPr>
            <w:r>
              <w:rPr>
                <w:sz w:val="18"/>
              </w:rPr>
              <w:t>the</w:t>
            </w:r>
            <w:r>
              <w:rPr>
                <w:spacing w:val="-3"/>
                <w:sz w:val="18"/>
              </w:rPr>
              <w:t> </w:t>
            </w:r>
            <w:r>
              <w:rPr>
                <w:spacing w:val="-2"/>
                <w:sz w:val="18"/>
              </w:rPr>
              <w:t>xApp.</w:t>
            </w:r>
          </w:p>
        </w:tc>
        <w:tc>
          <w:tcPr>
            <w:tcW w:w="1512" w:type="dxa"/>
          </w:tcPr>
          <w:p>
            <w:pPr>
              <w:pStyle w:val="TableParagraph"/>
              <w:ind w:left="0"/>
              <w:rPr>
                <w:rFonts w:ascii="Times New Roman"/>
                <w:sz w:val="18"/>
              </w:rPr>
            </w:pPr>
          </w:p>
        </w:tc>
      </w:tr>
      <w:tr>
        <w:trPr>
          <w:trHeight w:val="220" w:hRule="atLeast"/>
        </w:trPr>
        <w:tc>
          <w:tcPr>
            <w:tcW w:w="1596" w:type="dxa"/>
          </w:tcPr>
          <w:p>
            <w:pPr>
              <w:pStyle w:val="TableParagraph"/>
              <w:spacing w:line="200" w:lineRule="exact"/>
              <w:rPr>
                <w:sz w:val="18"/>
              </w:rPr>
            </w:pPr>
            <w:r>
              <w:rPr>
                <w:sz w:val="18"/>
              </w:rPr>
              <w:t>Step</w:t>
            </w:r>
            <w:r>
              <w:rPr>
                <w:spacing w:val="-4"/>
                <w:sz w:val="18"/>
              </w:rPr>
              <w:t> </w:t>
            </w:r>
            <w:r>
              <w:rPr>
                <w:sz w:val="18"/>
              </w:rPr>
              <w:t>1</w:t>
            </w:r>
            <w:r>
              <w:rPr>
                <w:spacing w:val="-1"/>
                <w:sz w:val="18"/>
              </w:rPr>
              <w:t> </w:t>
            </w:r>
            <w:r>
              <w:rPr>
                <w:spacing w:val="-5"/>
                <w:sz w:val="18"/>
              </w:rPr>
              <w:t>(M)</w:t>
            </w:r>
          </w:p>
        </w:tc>
        <w:tc>
          <w:tcPr>
            <w:tcW w:w="6244" w:type="dxa"/>
          </w:tcPr>
          <w:p>
            <w:pPr>
              <w:pStyle w:val="TableParagraph"/>
              <w:spacing w:line="200" w:lineRule="exact"/>
              <w:rPr>
                <w:sz w:val="18"/>
              </w:rPr>
            </w:pPr>
            <w:r>
              <w:rPr>
                <w:sz w:val="18"/>
              </w:rPr>
              <w:t>Near-RT</w:t>
            </w:r>
            <w:r>
              <w:rPr>
                <w:spacing w:val="-11"/>
                <w:sz w:val="18"/>
              </w:rPr>
              <w:t> </w:t>
            </w:r>
            <w:r>
              <w:rPr>
                <w:sz w:val="18"/>
              </w:rPr>
              <w:t>RIC</w:t>
            </w:r>
            <w:r>
              <w:rPr>
                <w:spacing w:val="-9"/>
                <w:sz w:val="18"/>
              </w:rPr>
              <w:t> </w:t>
            </w:r>
            <w:r>
              <w:rPr>
                <w:sz w:val="18"/>
              </w:rPr>
              <w:t>platform</w:t>
            </w:r>
            <w:r>
              <w:rPr>
                <w:spacing w:val="-9"/>
                <w:sz w:val="18"/>
              </w:rPr>
              <w:t> </w:t>
            </w:r>
            <w:r>
              <w:rPr>
                <w:sz w:val="18"/>
              </w:rPr>
              <w:t>checks</w:t>
            </w:r>
            <w:r>
              <w:rPr>
                <w:spacing w:val="-12"/>
                <w:sz w:val="18"/>
              </w:rPr>
              <w:t> </w:t>
            </w:r>
            <w:r>
              <w:rPr>
                <w:sz w:val="18"/>
              </w:rPr>
              <w:t>corresponding</w:t>
            </w:r>
            <w:r>
              <w:rPr>
                <w:spacing w:val="-10"/>
                <w:sz w:val="18"/>
              </w:rPr>
              <w:t> </w:t>
            </w:r>
            <w:r>
              <w:rPr>
                <w:sz w:val="18"/>
              </w:rPr>
              <w:t>event</w:t>
            </w:r>
            <w:r>
              <w:rPr>
                <w:spacing w:val="-11"/>
                <w:sz w:val="18"/>
              </w:rPr>
              <w:t> </w:t>
            </w:r>
            <w:r>
              <w:rPr>
                <w:spacing w:val="-2"/>
                <w:sz w:val="18"/>
              </w:rPr>
              <w:t>subscriptions</w:t>
            </w:r>
          </w:p>
        </w:tc>
        <w:tc>
          <w:tcPr>
            <w:tcW w:w="1512" w:type="dxa"/>
          </w:tcPr>
          <w:p>
            <w:pPr>
              <w:pStyle w:val="TableParagraph"/>
              <w:ind w:left="0"/>
              <w:rPr>
                <w:rFonts w:ascii="Times New Roman"/>
                <w:sz w:val="14"/>
              </w:rPr>
            </w:pP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2</w:t>
            </w:r>
            <w:r>
              <w:rPr>
                <w:spacing w:val="-1"/>
                <w:sz w:val="18"/>
              </w:rPr>
              <w:t> </w:t>
            </w:r>
            <w:r>
              <w:rPr>
                <w:spacing w:val="-5"/>
                <w:sz w:val="18"/>
              </w:rPr>
              <w:t>(M)</w:t>
            </w:r>
          </w:p>
        </w:tc>
        <w:tc>
          <w:tcPr>
            <w:tcW w:w="6244" w:type="dxa"/>
          </w:tcPr>
          <w:p>
            <w:pPr>
              <w:pStyle w:val="TableParagraph"/>
              <w:spacing w:line="206" w:lineRule="exact"/>
              <w:rPr>
                <w:sz w:val="18"/>
              </w:rPr>
            </w:pPr>
            <w:r>
              <w:rPr>
                <w:sz w:val="18"/>
              </w:rPr>
              <w:t>Near-RT</w:t>
            </w:r>
            <w:r>
              <w:rPr>
                <w:spacing w:val="-6"/>
                <w:sz w:val="18"/>
              </w:rPr>
              <w:t> </w:t>
            </w:r>
            <w:r>
              <w:rPr>
                <w:sz w:val="18"/>
              </w:rPr>
              <w:t>RIC</w:t>
            </w:r>
            <w:r>
              <w:rPr>
                <w:spacing w:val="-6"/>
                <w:sz w:val="18"/>
              </w:rPr>
              <w:t> </w:t>
            </w:r>
            <w:r>
              <w:rPr>
                <w:sz w:val="18"/>
              </w:rPr>
              <w:t>platform</w:t>
            </w:r>
            <w:r>
              <w:rPr>
                <w:spacing w:val="-4"/>
                <w:sz w:val="18"/>
              </w:rPr>
              <w:t> </w:t>
            </w:r>
            <w:r>
              <w:rPr>
                <w:sz w:val="18"/>
              </w:rPr>
              <w:t>generates</w:t>
            </w:r>
            <w:r>
              <w:rPr>
                <w:spacing w:val="-5"/>
                <w:sz w:val="18"/>
              </w:rPr>
              <w:t> </w:t>
            </w:r>
            <w:r>
              <w:rPr>
                <w:sz w:val="18"/>
              </w:rPr>
              <w:t>an</w:t>
            </w:r>
            <w:r>
              <w:rPr>
                <w:spacing w:val="-6"/>
                <w:sz w:val="18"/>
              </w:rPr>
              <w:t> </w:t>
            </w:r>
            <w:r>
              <w:rPr>
                <w:sz w:val="18"/>
              </w:rPr>
              <w:t>event</w:t>
            </w:r>
            <w:r>
              <w:rPr>
                <w:spacing w:val="-6"/>
                <w:sz w:val="18"/>
              </w:rPr>
              <w:t> </w:t>
            </w:r>
            <w:r>
              <w:rPr>
                <w:sz w:val="18"/>
              </w:rPr>
              <w:t>related</w:t>
            </w:r>
            <w:r>
              <w:rPr>
                <w:spacing w:val="-6"/>
                <w:sz w:val="18"/>
              </w:rPr>
              <w:t> </w:t>
            </w:r>
            <w:r>
              <w:rPr>
                <w:sz w:val="18"/>
              </w:rPr>
              <w:t>to</w:t>
            </w:r>
            <w:r>
              <w:rPr>
                <w:spacing w:val="-5"/>
                <w:sz w:val="18"/>
              </w:rPr>
              <w:t> </w:t>
            </w:r>
            <w:r>
              <w:rPr>
                <w:sz w:val="18"/>
              </w:rPr>
              <w:t>APIs,</w:t>
            </w:r>
            <w:r>
              <w:rPr>
                <w:spacing w:val="-6"/>
                <w:sz w:val="18"/>
              </w:rPr>
              <w:t> </w:t>
            </w:r>
            <w:r>
              <w:rPr>
                <w:sz w:val="18"/>
              </w:rPr>
              <w:t>which</w:t>
            </w:r>
            <w:r>
              <w:rPr>
                <w:spacing w:val="-7"/>
                <w:sz w:val="18"/>
              </w:rPr>
              <w:t> </w:t>
            </w:r>
            <w:r>
              <w:rPr>
                <w:sz w:val="18"/>
              </w:rPr>
              <w:t>is</w:t>
            </w:r>
            <w:r>
              <w:rPr>
                <w:spacing w:val="-7"/>
                <w:sz w:val="18"/>
              </w:rPr>
              <w:t> </w:t>
            </w:r>
            <w:r>
              <w:rPr>
                <w:sz w:val="18"/>
              </w:rPr>
              <w:t>to</w:t>
            </w:r>
            <w:r>
              <w:rPr>
                <w:spacing w:val="-5"/>
                <w:sz w:val="18"/>
              </w:rPr>
              <w:t> be</w:t>
            </w:r>
          </w:p>
          <w:p>
            <w:pPr>
              <w:pStyle w:val="TableParagraph"/>
              <w:spacing w:line="201" w:lineRule="exact" w:before="14"/>
              <w:rPr>
                <w:sz w:val="18"/>
              </w:rPr>
            </w:pPr>
            <w:r>
              <w:rPr>
                <w:sz w:val="18"/>
              </w:rPr>
              <w:t>consumed</w:t>
            </w:r>
            <w:r>
              <w:rPr>
                <w:spacing w:val="-3"/>
                <w:sz w:val="18"/>
              </w:rPr>
              <w:t> </w:t>
            </w:r>
            <w:r>
              <w:rPr>
                <w:sz w:val="18"/>
              </w:rPr>
              <w:t>by</w:t>
            </w:r>
            <w:r>
              <w:rPr>
                <w:spacing w:val="-2"/>
                <w:sz w:val="18"/>
              </w:rPr>
              <w:t> </w:t>
            </w:r>
            <w:r>
              <w:rPr>
                <w:sz w:val="18"/>
              </w:rPr>
              <w:t>the</w:t>
            </w:r>
            <w:r>
              <w:rPr>
                <w:spacing w:val="-2"/>
                <w:sz w:val="18"/>
              </w:rPr>
              <w:t> </w:t>
            </w:r>
            <w:r>
              <w:rPr>
                <w:sz w:val="18"/>
              </w:rPr>
              <w:t>subscribed</w:t>
            </w:r>
            <w:r>
              <w:rPr>
                <w:spacing w:val="-4"/>
                <w:sz w:val="18"/>
              </w:rPr>
              <w:t> </w:t>
            </w:r>
            <w:r>
              <w:rPr>
                <w:spacing w:val="-2"/>
                <w:sz w:val="18"/>
              </w:rPr>
              <w:t>xApp(s)</w:t>
            </w:r>
          </w:p>
        </w:tc>
        <w:tc>
          <w:tcPr>
            <w:tcW w:w="1512" w:type="dxa"/>
          </w:tcPr>
          <w:p>
            <w:pPr>
              <w:pStyle w:val="TableParagraph"/>
              <w:ind w:left="0"/>
              <w:rPr>
                <w:rFonts w:ascii="Times New Roman"/>
                <w:sz w:val="18"/>
              </w:rPr>
            </w:pP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3</w:t>
            </w:r>
            <w:r>
              <w:rPr>
                <w:spacing w:val="-1"/>
                <w:sz w:val="18"/>
              </w:rPr>
              <w:t> </w:t>
            </w:r>
            <w:r>
              <w:rPr>
                <w:spacing w:val="-5"/>
                <w:sz w:val="18"/>
              </w:rPr>
              <w:t>(M)</w:t>
            </w:r>
          </w:p>
        </w:tc>
        <w:tc>
          <w:tcPr>
            <w:tcW w:w="6244" w:type="dxa"/>
          </w:tcPr>
          <w:p>
            <w:pPr>
              <w:pStyle w:val="TableParagraph"/>
              <w:spacing w:line="206" w:lineRule="exact"/>
              <w:rPr>
                <w:sz w:val="18"/>
              </w:rPr>
            </w:pPr>
            <w:r>
              <w:rPr>
                <w:sz w:val="18"/>
              </w:rPr>
              <w:t>The</w:t>
            </w:r>
            <w:r>
              <w:rPr>
                <w:spacing w:val="-4"/>
                <w:sz w:val="18"/>
              </w:rPr>
              <w:t> </w:t>
            </w:r>
            <w:r>
              <w:rPr>
                <w:sz w:val="18"/>
              </w:rPr>
              <w:t>Near-RT</w:t>
            </w:r>
            <w:r>
              <w:rPr>
                <w:spacing w:val="-5"/>
                <w:sz w:val="18"/>
              </w:rPr>
              <w:t> </w:t>
            </w:r>
            <w:r>
              <w:rPr>
                <w:sz w:val="18"/>
              </w:rPr>
              <w:t>RIC</w:t>
            </w:r>
            <w:r>
              <w:rPr>
                <w:spacing w:val="-2"/>
                <w:sz w:val="18"/>
              </w:rPr>
              <w:t> </w:t>
            </w:r>
            <w:r>
              <w:rPr>
                <w:sz w:val="18"/>
              </w:rPr>
              <w:t>platform</w:t>
            </w:r>
            <w:r>
              <w:rPr>
                <w:spacing w:val="-1"/>
                <w:sz w:val="18"/>
              </w:rPr>
              <w:t> </w:t>
            </w:r>
            <w:r>
              <w:rPr>
                <w:sz w:val="18"/>
              </w:rPr>
              <w:t>sends</w:t>
            </w:r>
            <w:r>
              <w:rPr>
                <w:spacing w:val="-1"/>
                <w:sz w:val="18"/>
              </w:rPr>
              <w:t> </w:t>
            </w:r>
            <w:r>
              <w:rPr>
                <w:sz w:val="18"/>
              </w:rPr>
              <w:t>event</w:t>
            </w:r>
            <w:r>
              <w:rPr>
                <w:spacing w:val="-4"/>
                <w:sz w:val="18"/>
              </w:rPr>
              <w:t> </w:t>
            </w:r>
            <w:r>
              <w:rPr>
                <w:sz w:val="18"/>
              </w:rPr>
              <w:t>notifications</w:t>
            </w:r>
            <w:r>
              <w:rPr>
                <w:spacing w:val="-2"/>
                <w:sz w:val="18"/>
              </w:rPr>
              <w:t> </w:t>
            </w:r>
            <w:r>
              <w:rPr>
                <w:sz w:val="18"/>
              </w:rPr>
              <w:t>to</w:t>
            </w:r>
            <w:r>
              <w:rPr>
                <w:spacing w:val="-4"/>
                <w:sz w:val="18"/>
              </w:rPr>
              <w:t> </w:t>
            </w:r>
            <w:r>
              <w:rPr>
                <w:sz w:val="18"/>
              </w:rPr>
              <w:t>all</w:t>
            </w:r>
            <w:r>
              <w:rPr>
                <w:spacing w:val="-4"/>
                <w:sz w:val="18"/>
              </w:rPr>
              <w:t> </w:t>
            </w:r>
            <w:r>
              <w:rPr>
                <w:sz w:val="18"/>
              </w:rPr>
              <w:t>the</w:t>
            </w:r>
            <w:r>
              <w:rPr>
                <w:spacing w:val="-4"/>
                <w:sz w:val="18"/>
              </w:rPr>
              <w:t> </w:t>
            </w:r>
            <w:r>
              <w:rPr>
                <w:spacing w:val="-2"/>
                <w:sz w:val="18"/>
              </w:rPr>
              <w:t>subscribing</w:t>
            </w:r>
          </w:p>
          <w:p>
            <w:pPr>
              <w:pStyle w:val="TableParagraph"/>
              <w:spacing w:line="201" w:lineRule="exact" w:before="14"/>
              <w:rPr>
                <w:sz w:val="18"/>
              </w:rPr>
            </w:pPr>
            <w:r>
              <w:rPr>
                <w:sz w:val="18"/>
              </w:rPr>
              <w:t>xApp(s)</w:t>
            </w:r>
            <w:r>
              <w:rPr>
                <w:spacing w:val="-2"/>
                <w:sz w:val="18"/>
              </w:rPr>
              <w:t> </w:t>
            </w:r>
            <w:r>
              <w:rPr>
                <w:sz w:val="18"/>
              </w:rPr>
              <w:t>that</w:t>
            </w:r>
            <w:r>
              <w:rPr>
                <w:spacing w:val="-2"/>
                <w:sz w:val="18"/>
              </w:rPr>
              <w:t> </w:t>
            </w:r>
            <w:r>
              <w:rPr>
                <w:sz w:val="18"/>
              </w:rPr>
              <w:t>have</w:t>
            </w:r>
            <w:r>
              <w:rPr>
                <w:spacing w:val="-4"/>
                <w:sz w:val="18"/>
              </w:rPr>
              <w:t> </w:t>
            </w:r>
            <w:r>
              <w:rPr>
                <w:sz w:val="18"/>
              </w:rPr>
              <w:t>subscribed</w:t>
            </w:r>
            <w:r>
              <w:rPr>
                <w:spacing w:val="-2"/>
                <w:sz w:val="18"/>
              </w:rPr>
              <w:t> </w:t>
            </w:r>
            <w:r>
              <w:rPr>
                <w:sz w:val="18"/>
              </w:rPr>
              <w:t>for</w:t>
            </w:r>
            <w:r>
              <w:rPr>
                <w:spacing w:val="-1"/>
                <w:sz w:val="18"/>
              </w:rPr>
              <w:t> </w:t>
            </w:r>
            <w:r>
              <w:rPr>
                <w:sz w:val="18"/>
              </w:rPr>
              <w:t>the</w:t>
            </w:r>
            <w:r>
              <w:rPr>
                <w:spacing w:val="-4"/>
                <w:sz w:val="18"/>
              </w:rPr>
              <w:t> </w:t>
            </w:r>
            <w:r>
              <w:rPr>
                <w:sz w:val="18"/>
              </w:rPr>
              <w:t>event</w:t>
            </w:r>
            <w:r>
              <w:rPr>
                <w:spacing w:val="-4"/>
                <w:sz w:val="18"/>
              </w:rPr>
              <w:t> </w:t>
            </w:r>
            <w:r>
              <w:rPr>
                <w:sz w:val="18"/>
              </w:rPr>
              <w:t>matching</w:t>
            </w:r>
            <w:r>
              <w:rPr>
                <w:spacing w:val="-2"/>
                <w:sz w:val="18"/>
              </w:rPr>
              <w:t> </w:t>
            </w:r>
            <w:r>
              <w:rPr>
                <w:sz w:val="18"/>
              </w:rPr>
              <w:t>the</w:t>
            </w:r>
            <w:r>
              <w:rPr>
                <w:spacing w:val="-1"/>
                <w:sz w:val="18"/>
              </w:rPr>
              <w:t> </w:t>
            </w:r>
            <w:r>
              <w:rPr>
                <w:spacing w:val="-2"/>
                <w:sz w:val="18"/>
              </w:rPr>
              <w:t>criteria.</w:t>
            </w:r>
          </w:p>
        </w:tc>
        <w:tc>
          <w:tcPr>
            <w:tcW w:w="1512" w:type="dxa"/>
          </w:tcPr>
          <w:p>
            <w:pPr>
              <w:pStyle w:val="TableParagraph"/>
              <w:ind w:left="0"/>
              <w:rPr>
                <w:rFonts w:ascii="Times New Roman"/>
                <w:sz w:val="18"/>
              </w:rPr>
            </w:pPr>
          </w:p>
        </w:tc>
      </w:tr>
      <w:tr>
        <w:trPr>
          <w:trHeight w:val="664" w:hRule="atLeast"/>
        </w:trPr>
        <w:tc>
          <w:tcPr>
            <w:tcW w:w="1596" w:type="dxa"/>
          </w:tcPr>
          <w:p>
            <w:pPr>
              <w:pStyle w:val="TableParagraph"/>
              <w:spacing w:before="12"/>
              <w:ind w:left="0"/>
              <w:rPr>
                <w:rFonts w:ascii="Times New Roman"/>
                <w:sz w:val="18"/>
              </w:rPr>
            </w:pPr>
          </w:p>
          <w:p>
            <w:pPr>
              <w:pStyle w:val="TableParagraph"/>
              <w:rPr>
                <w:sz w:val="18"/>
              </w:rPr>
            </w:pPr>
            <w:r>
              <w:rPr>
                <w:sz w:val="18"/>
              </w:rPr>
              <w:t>Step</w:t>
            </w:r>
            <w:r>
              <w:rPr>
                <w:spacing w:val="-4"/>
                <w:sz w:val="18"/>
              </w:rPr>
              <w:t> </w:t>
            </w:r>
            <w:r>
              <w:rPr>
                <w:sz w:val="18"/>
              </w:rPr>
              <w:t>4</w:t>
            </w:r>
            <w:r>
              <w:rPr>
                <w:spacing w:val="-1"/>
                <w:sz w:val="18"/>
              </w:rPr>
              <w:t> </w:t>
            </w:r>
            <w:r>
              <w:rPr>
                <w:spacing w:val="-5"/>
                <w:sz w:val="18"/>
              </w:rPr>
              <w:t>(O)</w:t>
            </w:r>
          </w:p>
        </w:tc>
        <w:tc>
          <w:tcPr>
            <w:tcW w:w="6244" w:type="dxa"/>
          </w:tcPr>
          <w:p>
            <w:pPr>
              <w:pStyle w:val="TableParagraph"/>
              <w:spacing w:line="256" w:lineRule="auto"/>
              <w:ind w:right="185"/>
              <w:rPr>
                <w:sz w:val="18"/>
              </w:rPr>
            </w:pPr>
            <w:r>
              <w:rPr>
                <w:sz w:val="18"/>
              </w:rPr>
              <w:t>The</w:t>
            </w:r>
            <w:r>
              <w:rPr>
                <w:spacing w:val="-4"/>
                <w:sz w:val="18"/>
              </w:rPr>
              <w:t> </w:t>
            </w:r>
            <w:r>
              <w:rPr>
                <w:sz w:val="18"/>
              </w:rPr>
              <w:t>xApp</w:t>
            </w:r>
            <w:r>
              <w:rPr>
                <w:spacing w:val="-6"/>
                <w:sz w:val="18"/>
              </w:rPr>
              <w:t> </w:t>
            </w:r>
            <w:r>
              <w:rPr>
                <w:sz w:val="18"/>
              </w:rPr>
              <w:t>may</w:t>
            </w:r>
            <w:r>
              <w:rPr>
                <w:spacing w:val="-6"/>
                <w:sz w:val="18"/>
              </w:rPr>
              <w:t> </w:t>
            </w:r>
            <w:r>
              <w:rPr>
                <w:sz w:val="18"/>
              </w:rPr>
              <w:t>send</w:t>
            </w:r>
            <w:r>
              <w:rPr>
                <w:spacing w:val="-4"/>
                <w:sz w:val="18"/>
              </w:rPr>
              <w:t> </w:t>
            </w:r>
            <w:r>
              <w:rPr>
                <w:sz w:val="18"/>
              </w:rPr>
              <w:t>an</w:t>
            </w:r>
            <w:r>
              <w:rPr>
                <w:spacing w:val="-4"/>
                <w:sz w:val="18"/>
              </w:rPr>
              <w:t> </w:t>
            </w:r>
            <w:r>
              <w:rPr>
                <w:sz w:val="18"/>
              </w:rPr>
              <w:t>event</w:t>
            </w:r>
            <w:r>
              <w:rPr>
                <w:spacing w:val="-6"/>
                <w:sz w:val="18"/>
              </w:rPr>
              <w:t> </w:t>
            </w:r>
            <w:r>
              <w:rPr>
                <w:sz w:val="18"/>
              </w:rPr>
              <w:t>notification</w:t>
            </w:r>
            <w:r>
              <w:rPr>
                <w:spacing w:val="-6"/>
                <w:sz w:val="18"/>
              </w:rPr>
              <w:t> </w:t>
            </w:r>
            <w:r>
              <w:rPr>
                <w:sz w:val="18"/>
              </w:rPr>
              <w:t>acknowledgement</w:t>
            </w:r>
            <w:r>
              <w:rPr>
                <w:spacing w:val="-6"/>
                <w:sz w:val="18"/>
              </w:rPr>
              <w:t> </w:t>
            </w:r>
            <w:r>
              <w:rPr>
                <w:sz w:val="18"/>
              </w:rPr>
              <w:t>to Near-RT RIC platform. It depends on the capabilities of the transport used for</w:t>
            </w:r>
          </w:p>
          <w:p>
            <w:pPr>
              <w:pStyle w:val="TableParagraph"/>
              <w:spacing w:line="202" w:lineRule="exact"/>
              <w:rPr>
                <w:sz w:val="18"/>
              </w:rPr>
            </w:pPr>
            <w:r>
              <w:rPr>
                <w:sz w:val="18"/>
              </w:rPr>
              <w:t>notifications</w:t>
            </w:r>
            <w:r>
              <w:rPr>
                <w:spacing w:val="-2"/>
                <w:sz w:val="18"/>
              </w:rPr>
              <w:t> </w:t>
            </w:r>
            <w:r>
              <w:rPr>
                <w:sz w:val="18"/>
              </w:rPr>
              <w:t>whether</w:t>
            </w:r>
            <w:r>
              <w:rPr>
                <w:spacing w:val="-5"/>
                <w:sz w:val="18"/>
              </w:rPr>
              <w:t> </w:t>
            </w:r>
            <w:r>
              <w:rPr>
                <w:sz w:val="18"/>
              </w:rPr>
              <w:t>or</w:t>
            </w:r>
            <w:r>
              <w:rPr>
                <w:spacing w:val="-3"/>
                <w:sz w:val="18"/>
              </w:rPr>
              <w:t> </w:t>
            </w:r>
            <w:r>
              <w:rPr>
                <w:sz w:val="18"/>
              </w:rPr>
              <w:t>not</w:t>
            </w:r>
            <w:r>
              <w:rPr>
                <w:spacing w:val="-3"/>
                <w:sz w:val="18"/>
              </w:rPr>
              <w:t> </w:t>
            </w:r>
            <w:r>
              <w:rPr>
                <w:sz w:val="18"/>
              </w:rPr>
              <w:t>such</w:t>
            </w:r>
            <w:r>
              <w:rPr>
                <w:spacing w:val="-3"/>
                <w:sz w:val="18"/>
              </w:rPr>
              <w:t> </w:t>
            </w:r>
            <w:r>
              <w:rPr>
                <w:sz w:val="18"/>
              </w:rPr>
              <w:t>acknowledgement</w:t>
            </w:r>
            <w:r>
              <w:rPr>
                <w:spacing w:val="-5"/>
                <w:sz w:val="18"/>
              </w:rPr>
              <w:t> </w:t>
            </w:r>
            <w:r>
              <w:rPr>
                <w:sz w:val="18"/>
              </w:rPr>
              <w:t>can</w:t>
            </w:r>
            <w:r>
              <w:rPr>
                <w:spacing w:val="-3"/>
                <w:sz w:val="18"/>
              </w:rPr>
              <w:t> </w:t>
            </w:r>
            <w:r>
              <w:rPr>
                <w:sz w:val="18"/>
              </w:rPr>
              <w:t>be</w:t>
            </w:r>
            <w:r>
              <w:rPr>
                <w:spacing w:val="-4"/>
                <w:sz w:val="18"/>
              </w:rPr>
              <w:t> sent.</w:t>
            </w:r>
          </w:p>
        </w:tc>
        <w:tc>
          <w:tcPr>
            <w:tcW w:w="1512" w:type="dxa"/>
          </w:tcPr>
          <w:p>
            <w:pPr>
              <w:pStyle w:val="TableParagraph"/>
              <w:ind w:left="0"/>
              <w:rPr>
                <w:rFonts w:ascii="Times New Roman"/>
                <w:sz w:val="18"/>
              </w:rPr>
            </w:pPr>
          </w:p>
        </w:tc>
      </w:tr>
    </w:tbl>
    <w:p>
      <w:pPr>
        <w:pStyle w:val="BodyText"/>
      </w:pPr>
    </w:p>
    <w:p>
      <w:pPr>
        <w:pStyle w:val="BodyText"/>
        <w:spacing w:before="58"/>
      </w:pPr>
      <w:r>
        <w:rPr/>
        <w:drawing>
          <wp:anchor distT="0" distB="0" distL="0" distR="0" allowOverlap="1" layoutInCell="1" locked="0" behindDoc="1" simplePos="0" relativeHeight="487610880">
            <wp:simplePos x="0" y="0"/>
            <wp:positionH relativeFrom="page">
              <wp:posOffset>628598</wp:posOffset>
            </wp:positionH>
            <wp:positionV relativeFrom="paragraph">
              <wp:posOffset>198496</wp:posOffset>
            </wp:positionV>
            <wp:extent cx="6328813" cy="3240405"/>
            <wp:effectExtent l="0" t="0" r="0" b="0"/>
            <wp:wrapTopAndBottom/>
            <wp:docPr id="505" name="Image 505" descr="Generated by PlantUML"/>
            <wp:cNvGraphicFramePr>
              <a:graphicFrameLocks/>
            </wp:cNvGraphicFramePr>
            <a:graphic>
              <a:graphicData uri="http://schemas.openxmlformats.org/drawingml/2006/picture">
                <pic:pic>
                  <pic:nvPicPr>
                    <pic:cNvPr id="505" name="Image 505" descr="Generated by PlantUML"/>
                    <pic:cNvPicPr/>
                  </pic:nvPicPr>
                  <pic:blipFill>
                    <a:blip r:embed="rId124" cstate="print"/>
                    <a:stretch>
                      <a:fillRect/>
                    </a:stretch>
                  </pic:blipFill>
                  <pic:spPr>
                    <a:xfrm>
                      <a:off x="0" y="0"/>
                      <a:ext cx="6328813" cy="3240405"/>
                    </a:xfrm>
                    <a:prstGeom prst="rect">
                      <a:avLst/>
                    </a:prstGeom>
                  </pic:spPr>
                </pic:pic>
              </a:graphicData>
            </a:graphic>
          </wp:anchor>
        </w:drawing>
      </w:r>
    </w:p>
    <w:p>
      <w:pPr>
        <w:pStyle w:val="BodyText"/>
        <w:spacing w:before="18"/>
      </w:pPr>
    </w:p>
    <w:p>
      <w:pPr>
        <w:pStyle w:val="Heading5"/>
        <w:ind w:right="15"/>
      </w:pPr>
      <w:r>
        <w:rPr/>
        <w:t>Figure</w:t>
      </w:r>
      <w:r>
        <w:rPr>
          <w:spacing w:val="-6"/>
        </w:rPr>
        <w:t> </w:t>
      </w:r>
      <w:r>
        <w:rPr/>
        <w:t>9.6.2.3-1:</w:t>
      </w:r>
      <w:r>
        <w:rPr>
          <w:spacing w:val="-6"/>
        </w:rPr>
        <w:t> </w:t>
      </w:r>
      <w:r>
        <w:rPr/>
        <w:t>API</w:t>
      </w:r>
      <w:r>
        <w:rPr>
          <w:spacing w:val="-5"/>
        </w:rPr>
        <w:t> </w:t>
      </w:r>
      <w:r>
        <w:rPr/>
        <w:t>Event</w:t>
      </w:r>
      <w:r>
        <w:rPr>
          <w:spacing w:val="-4"/>
        </w:rPr>
        <w:t> </w:t>
      </w:r>
      <w:r>
        <w:rPr>
          <w:spacing w:val="-2"/>
        </w:rPr>
        <w:t>Notification</w:t>
      </w:r>
    </w:p>
    <w:p>
      <w:pPr>
        <w:spacing w:line="240" w:lineRule="auto" w:before="144"/>
        <w:rPr>
          <w:b/>
          <w:sz w:val="20"/>
        </w:rPr>
      </w:pPr>
    </w:p>
    <w:p>
      <w:pPr>
        <w:pStyle w:val="Heading3"/>
        <w:numPr>
          <w:ilvl w:val="2"/>
          <w:numId w:val="59"/>
        </w:numPr>
        <w:tabs>
          <w:tab w:pos="1265" w:val="left" w:leader="none"/>
        </w:tabs>
        <w:spacing w:line="240" w:lineRule="auto" w:before="0" w:after="0"/>
        <w:ind w:left="1265" w:right="0" w:hanging="1133"/>
        <w:jc w:val="left"/>
      </w:pPr>
      <w:bookmarkStart w:name="_TOC_250006" w:id="286"/>
      <w:bookmarkStart w:name="9.6.3 Procedures related to API Registra" w:id="287"/>
      <w:r>
        <w:rPr/>
      </w:r>
      <w:r>
        <w:rPr/>
        <w:t>Procedures</w:t>
      </w:r>
      <w:r>
        <w:rPr>
          <w:spacing w:val="-5"/>
        </w:rPr>
        <w:t> </w:t>
      </w:r>
      <w:r>
        <w:rPr/>
        <w:t>related</w:t>
      </w:r>
      <w:r>
        <w:rPr>
          <w:spacing w:val="-8"/>
        </w:rPr>
        <w:t> </w:t>
      </w:r>
      <w:r>
        <w:rPr/>
        <w:t>to</w:t>
      </w:r>
      <w:r>
        <w:rPr>
          <w:spacing w:val="-3"/>
        </w:rPr>
        <w:t> </w:t>
      </w:r>
      <w:r>
        <w:rPr/>
        <w:t>API</w:t>
      </w:r>
      <w:r>
        <w:rPr>
          <w:spacing w:val="-6"/>
        </w:rPr>
        <w:t> </w:t>
      </w:r>
      <w:bookmarkEnd w:id="286"/>
      <w:r>
        <w:rPr>
          <w:spacing w:val="-2"/>
        </w:rPr>
        <w:t>Registration</w:t>
      </w:r>
    </w:p>
    <w:p>
      <w:pPr>
        <w:pStyle w:val="Heading4"/>
        <w:numPr>
          <w:ilvl w:val="3"/>
          <w:numId w:val="59"/>
        </w:numPr>
        <w:tabs>
          <w:tab w:pos="1550" w:val="left" w:leader="none"/>
        </w:tabs>
        <w:spacing w:line="240" w:lineRule="auto" w:before="301" w:after="0"/>
        <w:ind w:left="1550" w:right="0" w:hanging="1418"/>
        <w:jc w:val="left"/>
      </w:pPr>
      <w:bookmarkStart w:name="9.6.3.1 API Registration procedure" w:id="288"/>
      <w:bookmarkEnd w:id="288"/>
      <w:r>
        <w:rPr/>
      </w:r>
      <w:r>
        <w:rPr/>
        <w:t>API</w:t>
      </w:r>
      <w:r>
        <w:rPr>
          <w:spacing w:val="-5"/>
        </w:rPr>
        <w:t> </w:t>
      </w:r>
      <w:r>
        <w:rPr/>
        <w:t>Registration</w:t>
      </w:r>
      <w:r>
        <w:rPr>
          <w:spacing w:val="-5"/>
        </w:rPr>
        <w:t> </w:t>
      </w:r>
      <w:r>
        <w:rPr>
          <w:spacing w:val="-2"/>
        </w:rPr>
        <w:t>procedure</w:t>
      </w:r>
    </w:p>
    <w:p>
      <w:pPr>
        <w:pStyle w:val="BodyText"/>
        <w:spacing w:before="180"/>
        <w:ind w:left="132"/>
      </w:pPr>
      <w:r>
        <w:rPr/>
        <w:t>This</w:t>
      </w:r>
      <w:r>
        <w:rPr>
          <w:spacing w:val="-5"/>
        </w:rPr>
        <w:t> </w:t>
      </w:r>
      <w:r>
        <w:rPr/>
        <w:t>procedure</w:t>
      </w:r>
      <w:r>
        <w:rPr>
          <w:spacing w:val="-4"/>
        </w:rPr>
        <w:t> </w:t>
      </w:r>
      <w:r>
        <w:rPr/>
        <w:t>enables</w:t>
      </w:r>
      <w:r>
        <w:rPr>
          <w:spacing w:val="-5"/>
        </w:rPr>
        <w:t> </w:t>
      </w:r>
      <w:r>
        <w:rPr/>
        <w:t>the</w:t>
      </w:r>
      <w:r>
        <w:rPr>
          <w:spacing w:val="-4"/>
        </w:rPr>
        <w:t> </w:t>
      </w:r>
      <w:r>
        <w:rPr/>
        <w:t>xApp</w:t>
      </w:r>
      <w:r>
        <w:rPr>
          <w:spacing w:val="-3"/>
        </w:rPr>
        <w:t> </w:t>
      </w:r>
      <w:r>
        <w:rPr/>
        <w:t>to</w:t>
      </w:r>
      <w:r>
        <w:rPr>
          <w:spacing w:val="-3"/>
        </w:rPr>
        <w:t> </w:t>
      </w:r>
      <w:r>
        <w:rPr/>
        <w:t>register</w:t>
      </w:r>
      <w:r>
        <w:rPr>
          <w:spacing w:val="-3"/>
        </w:rPr>
        <w:t> </w:t>
      </w:r>
      <w:r>
        <w:rPr/>
        <w:t>as</w:t>
      </w:r>
      <w:r>
        <w:rPr>
          <w:spacing w:val="-5"/>
        </w:rPr>
        <w:t> </w:t>
      </w:r>
      <w:r>
        <w:rPr/>
        <w:t>a</w:t>
      </w:r>
      <w:r>
        <w:rPr>
          <w:spacing w:val="-4"/>
        </w:rPr>
        <w:t> </w:t>
      </w:r>
      <w:r>
        <w:rPr/>
        <w:t>service</w:t>
      </w:r>
      <w:r>
        <w:rPr>
          <w:spacing w:val="-4"/>
        </w:rPr>
        <w:t> </w:t>
      </w:r>
      <w:r>
        <w:rPr>
          <w:spacing w:val="-2"/>
        </w:rPr>
        <w:t>producer.</w:t>
      </w:r>
    </w:p>
    <w:p>
      <w:pPr>
        <w:spacing w:after="0"/>
        <w:sectPr>
          <w:pgSz w:w="11910" w:h="16850"/>
          <w:pgMar w:header="694" w:footer="702" w:top="1460" w:bottom="900" w:left="720" w:right="700"/>
        </w:sectPr>
      </w:pPr>
    </w:p>
    <w:p>
      <w:pPr>
        <w:pStyle w:val="BodyText"/>
        <w:spacing w:before="128" w:after="1"/>
      </w:pPr>
    </w:p>
    <w:tbl>
      <w:tblPr>
        <w:tblW w:w="0" w:type="auto"/>
        <w:jc w:val="left"/>
        <w:tblInd w:w="5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6244"/>
        <w:gridCol w:w="1512"/>
      </w:tblGrid>
      <w:tr>
        <w:trPr>
          <w:trHeight w:val="441" w:hRule="atLeast"/>
        </w:trPr>
        <w:tc>
          <w:tcPr>
            <w:tcW w:w="1596" w:type="dxa"/>
            <w:shd w:val="clear" w:color="auto" w:fill="D9D9D9"/>
          </w:tcPr>
          <w:p>
            <w:pPr>
              <w:pStyle w:val="TableParagraph"/>
              <w:spacing w:before="109"/>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6244" w:type="dxa"/>
            <w:shd w:val="clear" w:color="auto" w:fill="D9D9D9"/>
          </w:tcPr>
          <w:p>
            <w:pPr>
              <w:pStyle w:val="TableParagraph"/>
              <w:spacing w:before="109"/>
              <w:ind w:left="5" w:right="1"/>
              <w:jc w:val="center"/>
              <w:rPr>
                <w:b/>
                <w:sz w:val="18"/>
              </w:rPr>
            </w:pPr>
            <w:r>
              <w:rPr>
                <w:b/>
                <w:sz w:val="18"/>
              </w:rPr>
              <w:t>Evolution</w:t>
            </w:r>
            <w:r>
              <w:rPr>
                <w:b/>
                <w:spacing w:val="-3"/>
                <w:sz w:val="18"/>
              </w:rPr>
              <w:t> </w:t>
            </w:r>
            <w:r>
              <w:rPr>
                <w:b/>
                <w:sz w:val="18"/>
              </w:rPr>
              <w:t>/ </w:t>
            </w:r>
            <w:r>
              <w:rPr>
                <w:b/>
                <w:spacing w:val="-2"/>
                <w:sz w:val="18"/>
              </w:rPr>
              <w:t>Specification</w:t>
            </w:r>
          </w:p>
        </w:tc>
        <w:tc>
          <w:tcPr>
            <w:tcW w:w="1512" w:type="dxa"/>
            <w:shd w:val="clear" w:color="auto" w:fill="D9D9D9"/>
          </w:tcPr>
          <w:p>
            <w:pPr>
              <w:pStyle w:val="TableParagraph"/>
              <w:spacing w:line="206" w:lineRule="exact"/>
              <w:ind w:left="326"/>
              <w:rPr>
                <w:b/>
                <w:sz w:val="18"/>
              </w:rPr>
            </w:pPr>
            <w:r>
              <w:rPr>
                <w:b/>
                <w:spacing w:val="-2"/>
                <w:sz w:val="18"/>
              </w:rPr>
              <w:t>&lt;&lt;Uses&gt;&gt;</w:t>
            </w:r>
          </w:p>
          <w:p>
            <w:pPr>
              <w:pStyle w:val="TableParagraph"/>
              <w:spacing w:line="201" w:lineRule="exact" w:before="14"/>
              <w:ind w:left="246"/>
              <w:rPr>
                <w:b/>
                <w:sz w:val="18"/>
              </w:rPr>
            </w:pPr>
            <w:r>
              <w:rPr>
                <w:b/>
                <w:sz w:val="18"/>
              </w:rPr>
              <w:t>Related</w:t>
            </w:r>
            <w:r>
              <w:rPr>
                <w:b/>
                <w:spacing w:val="-4"/>
                <w:sz w:val="18"/>
              </w:rPr>
              <w:t> </w:t>
            </w:r>
            <w:r>
              <w:rPr>
                <w:b/>
                <w:spacing w:val="-5"/>
                <w:sz w:val="18"/>
              </w:rPr>
              <w:t>use</w:t>
            </w:r>
          </w:p>
        </w:tc>
      </w:tr>
      <w:tr>
        <w:trPr>
          <w:trHeight w:val="441" w:hRule="atLeast"/>
        </w:trPr>
        <w:tc>
          <w:tcPr>
            <w:tcW w:w="1596" w:type="dxa"/>
          </w:tcPr>
          <w:p>
            <w:pPr>
              <w:pStyle w:val="TableParagraph"/>
              <w:spacing w:before="109"/>
              <w:rPr>
                <w:sz w:val="18"/>
              </w:rPr>
            </w:pPr>
            <w:r>
              <w:rPr>
                <w:spacing w:val="-4"/>
                <w:sz w:val="18"/>
              </w:rPr>
              <w:t>Goal</w:t>
            </w:r>
          </w:p>
        </w:tc>
        <w:tc>
          <w:tcPr>
            <w:tcW w:w="6244" w:type="dxa"/>
          </w:tcPr>
          <w:p>
            <w:pPr>
              <w:pStyle w:val="TableParagraph"/>
              <w:spacing w:line="206" w:lineRule="exact"/>
              <w:rPr>
                <w:sz w:val="18"/>
              </w:rPr>
            </w:pPr>
            <w:r>
              <w:rPr>
                <w:sz w:val="18"/>
              </w:rPr>
              <w:t>To</w:t>
            </w:r>
            <w:r>
              <w:rPr>
                <w:spacing w:val="-2"/>
                <w:sz w:val="18"/>
              </w:rPr>
              <w:t> </w:t>
            </w:r>
            <w:r>
              <w:rPr>
                <w:sz w:val="18"/>
              </w:rPr>
              <w:t>allow</w:t>
            </w:r>
            <w:r>
              <w:rPr>
                <w:spacing w:val="-2"/>
                <w:sz w:val="18"/>
              </w:rPr>
              <w:t> </w:t>
            </w:r>
            <w:r>
              <w:rPr>
                <w:sz w:val="18"/>
              </w:rPr>
              <w:t>the</w:t>
            </w:r>
            <w:r>
              <w:rPr>
                <w:spacing w:val="-2"/>
                <w:sz w:val="18"/>
              </w:rPr>
              <w:t> </w:t>
            </w:r>
            <w:r>
              <w:rPr>
                <w:sz w:val="18"/>
              </w:rPr>
              <w:t>xApp</w:t>
            </w:r>
            <w:r>
              <w:rPr>
                <w:spacing w:val="-2"/>
                <w:sz w:val="18"/>
              </w:rPr>
              <w:t> </w:t>
            </w:r>
            <w:r>
              <w:rPr>
                <w:sz w:val="18"/>
              </w:rPr>
              <w:t>to</w:t>
            </w:r>
            <w:r>
              <w:rPr>
                <w:spacing w:val="-2"/>
                <w:sz w:val="18"/>
              </w:rPr>
              <w:t> </w:t>
            </w:r>
            <w:r>
              <w:rPr>
                <w:sz w:val="18"/>
              </w:rPr>
              <w:t>register</w:t>
            </w:r>
            <w:r>
              <w:rPr>
                <w:spacing w:val="-5"/>
                <w:sz w:val="18"/>
              </w:rPr>
              <w:t> </w:t>
            </w:r>
            <w:r>
              <w:rPr>
                <w:sz w:val="18"/>
              </w:rPr>
              <w:t>as</w:t>
            </w:r>
            <w:r>
              <w:rPr>
                <w:spacing w:val="-1"/>
                <w:sz w:val="18"/>
              </w:rPr>
              <w:t> </w:t>
            </w:r>
            <w:r>
              <w:rPr>
                <w:sz w:val="18"/>
              </w:rPr>
              <w:t>a</w:t>
            </w:r>
            <w:r>
              <w:rPr>
                <w:spacing w:val="-1"/>
                <w:sz w:val="18"/>
              </w:rPr>
              <w:t> </w:t>
            </w:r>
            <w:r>
              <w:rPr>
                <w:sz w:val="18"/>
              </w:rPr>
              <w:t>Near-RT</w:t>
            </w:r>
            <w:r>
              <w:rPr>
                <w:spacing w:val="-2"/>
                <w:sz w:val="18"/>
              </w:rPr>
              <w:t> </w:t>
            </w:r>
            <w:r>
              <w:rPr>
                <w:sz w:val="18"/>
              </w:rPr>
              <w:t>RIC</w:t>
            </w:r>
            <w:r>
              <w:rPr>
                <w:spacing w:val="-2"/>
                <w:sz w:val="18"/>
              </w:rPr>
              <w:t> </w:t>
            </w:r>
            <w:r>
              <w:rPr>
                <w:sz w:val="18"/>
              </w:rPr>
              <w:t>API</w:t>
            </w:r>
            <w:r>
              <w:rPr>
                <w:spacing w:val="-2"/>
                <w:sz w:val="18"/>
              </w:rPr>
              <w:t> </w:t>
            </w:r>
            <w:r>
              <w:rPr>
                <w:sz w:val="18"/>
              </w:rPr>
              <w:t>service</w:t>
            </w:r>
            <w:r>
              <w:rPr>
                <w:spacing w:val="-4"/>
                <w:sz w:val="18"/>
              </w:rPr>
              <w:t> </w:t>
            </w:r>
            <w:r>
              <w:rPr>
                <w:sz w:val="18"/>
              </w:rPr>
              <w:t>producer</w:t>
            </w:r>
            <w:r>
              <w:rPr>
                <w:spacing w:val="-2"/>
                <w:sz w:val="18"/>
              </w:rPr>
              <w:t> </w:t>
            </w:r>
            <w:r>
              <w:rPr>
                <w:spacing w:val="-5"/>
                <w:sz w:val="18"/>
              </w:rPr>
              <w:t>and</w:t>
            </w:r>
          </w:p>
          <w:p>
            <w:pPr>
              <w:pStyle w:val="TableParagraph"/>
              <w:spacing w:line="201" w:lineRule="exact" w:before="14"/>
              <w:rPr>
                <w:sz w:val="18"/>
              </w:rPr>
            </w:pPr>
            <w:r>
              <w:rPr>
                <w:sz w:val="18"/>
              </w:rPr>
              <w:t>provide</w:t>
            </w:r>
            <w:r>
              <w:rPr>
                <w:spacing w:val="-3"/>
                <w:sz w:val="18"/>
              </w:rPr>
              <w:t> </w:t>
            </w:r>
            <w:r>
              <w:rPr>
                <w:sz w:val="18"/>
              </w:rPr>
              <w:t>information</w:t>
            </w:r>
            <w:r>
              <w:rPr>
                <w:spacing w:val="-4"/>
                <w:sz w:val="18"/>
              </w:rPr>
              <w:t> </w:t>
            </w:r>
            <w:r>
              <w:rPr>
                <w:sz w:val="18"/>
              </w:rPr>
              <w:t>on</w:t>
            </w:r>
            <w:r>
              <w:rPr>
                <w:spacing w:val="-2"/>
                <w:sz w:val="18"/>
              </w:rPr>
              <w:t> </w:t>
            </w:r>
            <w:r>
              <w:rPr>
                <w:sz w:val="18"/>
              </w:rPr>
              <w:t>how</w:t>
            </w:r>
            <w:r>
              <w:rPr>
                <w:spacing w:val="1"/>
                <w:sz w:val="18"/>
              </w:rPr>
              <w:t> </w:t>
            </w:r>
            <w:r>
              <w:rPr>
                <w:sz w:val="18"/>
              </w:rPr>
              <w:t>to</w:t>
            </w:r>
            <w:r>
              <w:rPr>
                <w:spacing w:val="-4"/>
                <w:sz w:val="18"/>
              </w:rPr>
              <w:t> </w:t>
            </w:r>
            <w:r>
              <w:rPr>
                <w:sz w:val="18"/>
              </w:rPr>
              <w:t>access</w:t>
            </w:r>
            <w:r>
              <w:rPr>
                <w:spacing w:val="-1"/>
                <w:sz w:val="18"/>
              </w:rPr>
              <w:t> </w:t>
            </w:r>
            <w:r>
              <w:rPr>
                <w:sz w:val="18"/>
              </w:rPr>
              <w:t>the</w:t>
            </w:r>
            <w:r>
              <w:rPr>
                <w:spacing w:val="-2"/>
                <w:sz w:val="18"/>
              </w:rPr>
              <w:t> service.</w:t>
            </w:r>
          </w:p>
        </w:tc>
        <w:tc>
          <w:tcPr>
            <w:tcW w:w="1512" w:type="dxa"/>
          </w:tcPr>
          <w:p>
            <w:pPr>
              <w:pStyle w:val="TableParagraph"/>
              <w:ind w:left="0"/>
              <w:rPr>
                <w:rFonts w:ascii="Times New Roman"/>
                <w:sz w:val="16"/>
              </w:rPr>
            </w:pPr>
          </w:p>
        </w:tc>
      </w:tr>
      <w:tr>
        <w:trPr>
          <w:trHeight w:val="1166" w:hRule="atLeast"/>
        </w:trPr>
        <w:tc>
          <w:tcPr>
            <w:tcW w:w="1596" w:type="dxa"/>
          </w:tcPr>
          <w:p>
            <w:pPr>
              <w:pStyle w:val="TableParagraph"/>
              <w:ind w:left="0"/>
              <w:rPr>
                <w:rFonts w:ascii="Times New Roman"/>
                <w:sz w:val="18"/>
              </w:rPr>
            </w:pPr>
          </w:p>
          <w:p>
            <w:pPr>
              <w:pStyle w:val="TableParagraph"/>
              <w:spacing w:before="57"/>
              <w:ind w:left="0"/>
              <w:rPr>
                <w:rFonts w:ascii="Times New Roman"/>
                <w:sz w:val="18"/>
              </w:rPr>
            </w:pPr>
          </w:p>
          <w:p>
            <w:pPr>
              <w:pStyle w:val="TableParagraph"/>
              <w:rPr>
                <w:sz w:val="18"/>
              </w:rPr>
            </w:pPr>
            <w:r>
              <w:rPr>
                <w:sz w:val="18"/>
              </w:rPr>
              <w:t>Actors</w:t>
            </w:r>
            <w:r>
              <w:rPr>
                <w:spacing w:val="-3"/>
                <w:sz w:val="18"/>
              </w:rPr>
              <w:t> </w:t>
            </w:r>
            <w:r>
              <w:rPr>
                <w:sz w:val="18"/>
              </w:rPr>
              <w:t>and</w:t>
            </w:r>
            <w:r>
              <w:rPr>
                <w:spacing w:val="-2"/>
                <w:sz w:val="18"/>
              </w:rPr>
              <w:t> Roles</w:t>
            </w:r>
          </w:p>
        </w:tc>
        <w:tc>
          <w:tcPr>
            <w:tcW w:w="6244" w:type="dxa"/>
          </w:tcPr>
          <w:p>
            <w:pPr>
              <w:pStyle w:val="TableParagraph"/>
              <w:numPr>
                <w:ilvl w:val="0"/>
                <w:numId w:val="157"/>
              </w:numPr>
              <w:tabs>
                <w:tab w:pos="828" w:val="left" w:leader="none"/>
              </w:tabs>
              <w:spacing w:line="240" w:lineRule="auto" w:before="1" w:after="0"/>
              <w:ind w:left="828" w:right="0" w:hanging="360"/>
              <w:jc w:val="left"/>
              <w:rPr>
                <w:sz w:val="18"/>
              </w:rPr>
            </w:pPr>
            <w:r>
              <w:rPr>
                <w:sz w:val="18"/>
              </w:rPr>
              <w:t>Service</w:t>
            </w:r>
            <w:r>
              <w:rPr>
                <w:spacing w:val="-2"/>
                <w:sz w:val="18"/>
              </w:rPr>
              <w:t> </w:t>
            </w:r>
            <w:r>
              <w:rPr>
                <w:sz w:val="18"/>
              </w:rPr>
              <w:t>Producer</w:t>
            </w:r>
            <w:r>
              <w:rPr>
                <w:spacing w:val="-2"/>
                <w:sz w:val="18"/>
              </w:rPr>
              <w:t> </w:t>
            </w:r>
            <w:r>
              <w:rPr>
                <w:sz w:val="18"/>
              </w:rPr>
              <w:t>xApp:</w:t>
            </w:r>
            <w:r>
              <w:rPr>
                <w:spacing w:val="-2"/>
                <w:sz w:val="18"/>
              </w:rPr>
              <w:t> </w:t>
            </w:r>
            <w:r>
              <w:rPr>
                <w:sz w:val="18"/>
              </w:rPr>
              <w:t>Producer</w:t>
            </w:r>
            <w:r>
              <w:rPr>
                <w:spacing w:val="-1"/>
                <w:sz w:val="18"/>
              </w:rPr>
              <w:t> </w:t>
            </w:r>
            <w:r>
              <w:rPr>
                <w:sz w:val="18"/>
              </w:rPr>
              <w:t>of</w:t>
            </w:r>
            <w:r>
              <w:rPr>
                <w:spacing w:val="-4"/>
                <w:sz w:val="18"/>
              </w:rPr>
              <w:t> </w:t>
            </w:r>
            <w:r>
              <w:rPr>
                <w:sz w:val="18"/>
              </w:rPr>
              <w:t>a</w:t>
            </w:r>
            <w:r>
              <w:rPr>
                <w:spacing w:val="-2"/>
                <w:sz w:val="18"/>
              </w:rPr>
              <w:t> </w:t>
            </w:r>
            <w:r>
              <w:rPr>
                <w:sz w:val="18"/>
              </w:rPr>
              <w:t>Near-RT</w:t>
            </w:r>
            <w:r>
              <w:rPr>
                <w:spacing w:val="-4"/>
                <w:sz w:val="18"/>
              </w:rPr>
              <w:t> </w:t>
            </w:r>
            <w:r>
              <w:rPr>
                <w:sz w:val="18"/>
              </w:rPr>
              <w:t>RIC</w:t>
            </w:r>
            <w:r>
              <w:rPr>
                <w:spacing w:val="-2"/>
                <w:sz w:val="18"/>
              </w:rPr>
              <w:t> </w:t>
            </w:r>
            <w:r>
              <w:rPr>
                <w:spacing w:val="-4"/>
                <w:sz w:val="18"/>
              </w:rPr>
              <w:t>API.</w:t>
            </w:r>
          </w:p>
          <w:p>
            <w:pPr>
              <w:pStyle w:val="TableParagraph"/>
              <w:numPr>
                <w:ilvl w:val="0"/>
                <w:numId w:val="157"/>
              </w:numPr>
              <w:tabs>
                <w:tab w:pos="828" w:val="left" w:leader="none"/>
              </w:tabs>
              <w:spacing w:line="240" w:lineRule="auto" w:before="12" w:after="0"/>
              <w:ind w:left="828" w:right="0" w:hanging="360"/>
              <w:jc w:val="left"/>
              <w:rPr>
                <w:sz w:val="18"/>
              </w:rPr>
            </w:pPr>
            <w:r>
              <w:rPr>
                <w:sz w:val="18"/>
              </w:rPr>
              <w:t>xApp:</w:t>
            </w:r>
            <w:r>
              <w:rPr>
                <w:spacing w:val="-4"/>
                <w:sz w:val="18"/>
              </w:rPr>
              <w:t> </w:t>
            </w:r>
            <w:r>
              <w:rPr>
                <w:sz w:val="18"/>
              </w:rPr>
              <w:t>Receiving</w:t>
            </w:r>
            <w:r>
              <w:rPr>
                <w:spacing w:val="-3"/>
                <w:sz w:val="18"/>
              </w:rPr>
              <w:t> </w:t>
            </w:r>
            <w:r>
              <w:rPr>
                <w:sz w:val="18"/>
              </w:rPr>
              <w:t>event</w:t>
            </w:r>
            <w:r>
              <w:rPr>
                <w:spacing w:val="-3"/>
                <w:sz w:val="18"/>
              </w:rPr>
              <w:t> </w:t>
            </w:r>
            <w:r>
              <w:rPr>
                <w:sz w:val="18"/>
              </w:rPr>
              <w:t>notifications</w:t>
            </w:r>
            <w:r>
              <w:rPr>
                <w:spacing w:val="-3"/>
                <w:sz w:val="18"/>
              </w:rPr>
              <w:t> </w:t>
            </w:r>
            <w:r>
              <w:rPr>
                <w:sz w:val="18"/>
              </w:rPr>
              <w:t>based</w:t>
            </w:r>
            <w:r>
              <w:rPr>
                <w:spacing w:val="-5"/>
                <w:sz w:val="18"/>
              </w:rPr>
              <w:t> </w:t>
            </w:r>
            <w:r>
              <w:rPr>
                <w:sz w:val="18"/>
              </w:rPr>
              <w:t>on</w:t>
            </w:r>
            <w:r>
              <w:rPr>
                <w:spacing w:val="-5"/>
                <w:sz w:val="18"/>
              </w:rPr>
              <w:t> </w:t>
            </w:r>
            <w:r>
              <w:rPr>
                <w:spacing w:val="-2"/>
                <w:sz w:val="18"/>
              </w:rPr>
              <w:t>subscription;</w:t>
            </w:r>
          </w:p>
          <w:p>
            <w:pPr>
              <w:pStyle w:val="TableParagraph"/>
              <w:numPr>
                <w:ilvl w:val="0"/>
                <w:numId w:val="157"/>
              </w:numPr>
              <w:tabs>
                <w:tab w:pos="828" w:val="left" w:leader="none"/>
              </w:tabs>
              <w:spacing w:line="240" w:lineRule="auto" w:before="12" w:after="0"/>
              <w:ind w:left="828" w:right="0" w:hanging="360"/>
              <w:jc w:val="left"/>
              <w:rPr>
                <w:sz w:val="18"/>
              </w:rPr>
            </w:pPr>
            <w:r>
              <w:rPr>
                <w:sz w:val="18"/>
              </w:rPr>
              <w:t>Near-RT</w:t>
            </w:r>
            <w:r>
              <w:rPr>
                <w:spacing w:val="-3"/>
                <w:sz w:val="18"/>
              </w:rPr>
              <w:t> </w:t>
            </w:r>
            <w:r>
              <w:rPr>
                <w:sz w:val="18"/>
              </w:rPr>
              <w:t>RIC</w:t>
            </w:r>
            <w:r>
              <w:rPr>
                <w:spacing w:val="-2"/>
                <w:sz w:val="18"/>
              </w:rPr>
              <w:t> </w:t>
            </w:r>
            <w:r>
              <w:rPr>
                <w:sz w:val="18"/>
              </w:rPr>
              <w:t>platform,</w:t>
            </w:r>
            <w:r>
              <w:rPr>
                <w:spacing w:val="-3"/>
                <w:sz w:val="18"/>
              </w:rPr>
              <w:t> </w:t>
            </w:r>
            <w:r>
              <w:rPr>
                <w:sz w:val="18"/>
              </w:rPr>
              <w:t>with</w:t>
            </w:r>
            <w:r>
              <w:rPr>
                <w:spacing w:val="-2"/>
                <w:sz w:val="18"/>
              </w:rPr>
              <w:t> </w:t>
            </w:r>
            <w:r>
              <w:rPr>
                <w:sz w:val="18"/>
              </w:rPr>
              <w:t>the</w:t>
            </w:r>
            <w:r>
              <w:rPr>
                <w:spacing w:val="-3"/>
                <w:sz w:val="18"/>
              </w:rPr>
              <w:t> </w:t>
            </w:r>
            <w:r>
              <w:rPr>
                <w:sz w:val="18"/>
              </w:rPr>
              <w:t>following</w:t>
            </w:r>
            <w:r>
              <w:rPr>
                <w:spacing w:val="-2"/>
                <w:sz w:val="18"/>
              </w:rPr>
              <w:t> functionalities:</w:t>
            </w:r>
          </w:p>
          <w:p>
            <w:pPr>
              <w:pStyle w:val="TableParagraph"/>
              <w:numPr>
                <w:ilvl w:val="1"/>
                <w:numId w:val="157"/>
              </w:numPr>
              <w:tabs>
                <w:tab w:pos="1207" w:val="left" w:leader="none"/>
              </w:tabs>
              <w:spacing w:line="240" w:lineRule="auto" w:before="13" w:after="0"/>
              <w:ind w:left="1207" w:right="0" w:hanging="379"/>
              <w:jc w:val="left"/>
              <w:rPr>
                <w:sz w:val="18"/>
              </w:rPr>
            </w:pPr>
            <w:r>
              <w:rPr>
                <w:sz w:val="18"/>
              </w:rPr>
              <w:t>API </w:t>
            </w:r>
            <w:r>
              <w:rPr>
                <w:spacing w:val="-2"/>
                <w:sz w:val="18"/>
              </w:rPr>
              <w:t>Enablement;</w:t>
            </w:r>
          </w:p>
          <w:p>
            <w:pPr>
              <w:pStyle w:val="TableParagraph"/>
              <w:numPr>
                <w:ilvl w:val="1"/>
                <w:numId w:val="157"/>
              </w:numPr>
              <w:tabs>
                <w:tab w:pos="1207" w:val="left" w:leader="none"/>
              </w:tabs>
              <w:spacing w:line="214" w:lineRule="exact" w:before="12" w:after="0"/>
              <w:ind w:left="1207" w:right="0" w:hanging="379"/>
              <w:jc w:val="left"/>
              <w:rPr>
                <w:sz w:val="18"/>
              </w:rPr>
            </w:pPr>
            <w:r>
              <w:rPr>
                <w:spacing w:val="-2"/>
                <w:sz w:val="18"/>
              </w:rPr>
              <w:t>Database</w:t>
            </w:r>
          </w:p>
        </w:tc>
        <w:tc>
          <w:tcPr>
            <w:tcW w:w="1512" w:type="dxa"/>
          </w:tcPr>
          <w:p>
            <w:pPr>
              <w:pStyle w:val="TableParagraph"/>
              <w:ind w:left="0"/>
              <w:rPr>
                <w:rFonts w:ascii="Times New Roman"/>
                <w:sz w:val="16"/>
              </w:rPr>
            </w:pPr>
          </w:p>
        </w:tc>
      </w:tr>
      <w:tr>
        <w:trPr>
          <w:trHeight w:val="661" w:hRule="atLeast"/>
        </w:trPr>
        <w:tc>
          <w:tcPr>
            <w:tcW w:w="1596" w:type="dxa"/>
          </w:tcPr>
          <w:p>
            <w:pPr>
              <w:pStyle w:val="TableParagraph"/>
              <w:spacing w:before="12"/>
              <w:ind w:left="0"/>
              <w:rPr>
                <w:rFonts w:ascii="Times New Roman"/>
                <w:sz w:val="18"/>
              </w:rPr>
            </w:pPr>
          </w:p>
          <w:p>
            <w:pPr>
              <w:pStyle w:val="TableParagraph"/>
              <w:rPr>
                <w:sz w:val="18"/>
              </w:rPr>
            </w:pPr>
            <w:r>
              <w:rPr>
                <w:spacing w:val="-2"/>
                <w:sz w:val="18"/>
              </w:rPr>
              <w:t>Assumptions</w:t>
            </w:r>
          </w:p>
        </w:tc>
        <w:tc>
          <w:tcPr>
            <w:tcW w:w="6244" w:type="dxa"/>
          </w:tcPr>
          <w:p>
            <w:pPr>
              <w:pStyle w:val="TableParagraph"/>
              <w:spacing w:line="206" w:lineRule="exact"/>
              <w:rPr>
                <w:sz w:val="18"/>
              </w:rPr>
            </w:pPr>
            <w:r>
              <w:rPr>
                <w:sz w:val="18"/>
              </w:rPr>
              <w:t>For</w:t>
            </w:r>
            <w:r>
              <w:rPr>
                <w:spacing w:val="-3"/>
                <w:sz w:val="18"/>
              </w:rPr>
              <w:t> </w:t>
            </w:r>
            <w:r>
              <w:rPr>
                <w:sz w:val="18"/>
              </w:rPr>
              <w:t>initiating</w:t>
            </w:r>
            <w:r>
              <w:rPr>
                <w:spacing w:val="-4"/>
                <w:sz w:val="18"/>
              </w:rPr>
              <w:t> </w:t>
            </w:r>
            <w:r>
              <w:rPr>
                <w:sz w:val="18"/>
              </w:rPr>
              <w:t>the</w:t>
            </w:r>
            <w:r>
              <w:rPr>
                <w:spacing w:val="-2"/>
                <w:sz w:val="18"/>
              </w:rPr>
              <w:t> </w:t>
            </w:r>
            <w:r>
              <w:rPr>
                <w:sz w:val="18"/>
              </w:rPr>
              <w:t>API</w:t>
            </w:r>
            <w:r>
              <w:rPr>
                <w:spacing w:val="-2"/>
                <w:sz w:val="18"/>
              </w:rPr>
              <w:t> </w:t>
            </w:r>
            <w:r>
              <w:rPr>
                <w:sz w:val="18"/>
              </w:rPr>
              <w:t>Registration</w:t>
            </w:r>
            <w:r>
              <w:rPr>
                <w:spacing w:val="-2"/>
                <w:sz w:val="18"/>
              </w:rPr>
              <w:t> </w:t>
            </w:r>
            <w:r>
              <w:rPr>
                <w:sz w:val="18"/>
              </w:rPr>
              <w:t>procedure,</w:t>
            </w:r>
            <w:r>
              <w:rPr>
                <w:spacing w:val="-3"/>
                <w:sz w:val="18"/>
              </w:rPr>
              <w:t> </w:t>
            </w:r>
            <w:r>
              <w:rPr>
                <w:sz w:val="18"/>
              </w:rPr>
              <w:t>the</w:t>
            </w:r>
            <w:r>
              <w:rPr>
                <w:spacing w:val="-4"/>
                <w:sz w:val="18"/>
              </w:rPr>
              <w:t> </w:t>
            </w:r>
            <w:r>
              <w:rPr>
                <w:sz w:val="18"/>
              </w:rPr>
              <w:t>xApp</w:t>
            </w:r>
            <w:r>
              <w:rPr>
                <w:spacing w:val="-4"/>
                <w:sz w:val="18"/>
              </w:rPr>
              <w:t> </w:t>
            </w:r>
            <w:r>
              <w:rPr>
                <w:sz w:val="18"/>
              </w:rPr>
              <w:t>has</w:t>
            </w:r>
            <w:r>
              <w:rPr>
                <w:spacing w:val="-4"/>
                <w:sz w:val="18"/>
              </w:rPr>
              <w:t> </w:t>
            </w:r>
            <w:r>
              <w:rPr>
                <w:sz w:val="18"/>
              </w:rPr>
              <w:t>registered</w:t>
            </w:r>
            <w:r>
              <w:rPr>
                <w:spacing w:val="-1"/>
                <w:sz w:val="18"/>
              </w:rPr>
              <w:t> </w:t>
            </w:r>
            <w:r>
              <w:rPr>
                <w:sz w:val="18"/>
              </w:rPr>
              <w:t>as</w:t>
            </w:r>
            <w:r>
              <w:rPr>
                <w:spacing w:val="-3"/>
                <w:sz w:val="18"/>
              </w:rPr>
              <w:t> </w:t>
            </w:r>
            <w:r>
              <w:rPr>
                <w:spacing w:val="-5"/>
                <w:sz w:val="18"/>
              </w:rPr>
              <w:t>an</w:t>
            </w:r>
          </w:p>
          <w:p>
            <w:pPr>
              <w:pStyle w:val="TableParagraph"/>
              <w:spacing w:line="220" w:lineRule="atLeast"/>
              <w:rPr>
                <w:sz w:val="18"/>
              </w:rPr>
            </w:pPr>
            <w:r>
              <w:rPr>
                <w:sz w:val="18"/>
              </w:rPr>
              <w:t>xApp</w:t>
            </w:r>
            <w:r>
              <w:rPr>
                <w:spacing w:val="-2"/>
                <w:sz w:val="18"/>
              </w:rPr>
              <w:t> </w:t>
            </w:r>
            <w:r>
              <w:rPr>
                <w:sz w:val="18"/>
              </w:rPr>
              <w:t>to</w:t>
            </w:r>
            <w:r>
              <w:rPr>
                <w:spacing w:val="-3"/>
                <w:sz w:val="18"/>
              </w:rPr>
              <w:t> </w:t>
            </w:r>
            <w:r>
              <w:rPr>
                <w:sz w:val="18"/>
              </w:rPr>
              <w:t>Near-RT</w:t>
            </w:r>
            <w:r>
              <w:rPr>
                <w:spacing w:val="-3"/>
                <w:sz w:val="18"/>
              </w:rPr>
              <w:t> </w:t>
            </w:r>
            <w:r>
              <w:rPr>
                <w:sz w:val="18"/>
              </w:rPr>
              <w:t>RIC</w:t>
            </w:r>
            <w:r>
              <w:rPr>
                <w:spacing w:val="-4"/>
                <w:sz w:val="18"/>
              </w:rPr>
              <w:t> </w:t>
            </w:r>
            <w:r>
              <w:rPr>
                <w:sz w:val="18"/>
              </w:rPr>
              <w:t>platform</w:t>
            </w:r>
            <w:r>
              <w:rPr>
                <w:spacing w:val="-4"/>
                <w:sz w:val="18"/>
              </w:rPr>
              <w:t> </w:t>
            </w:r>
            <w:r>
              <w:rPr>
                <w:sz w:val="18"/>
              </w:rPr>
              <w:t>and</w:t>
            </w:r>
            <w:r>
              <w:rPr>
                <w:spacing w:val="-4"/>
                <w:sz w:val="18"/>
              </w:rPr>
              <w:t> </w:t>
            </w:r>
            <w:r>
              <w:rPr>
                <w:sz w:val="18"/>
              </w:rPr>
              <w:t>is</w:t>
            </w:r>
            <w:r>
              <w:rPr>
                <w:spacing w:val="-2"/>
                <w:sz w:val="18"/>
              </w:rPr>
              <w:t> </w:t>
            </w:r>
            <w:r>
              <w:rPr>
                <w:sz w:val="18"/>
              </w:rPr>
              <w:t>aware</w:t>
            </w:r>
            <w:r>
              <w:rPr>
                <w:spacing w:val="-3"/>
                <w:sz w:val="18"/>
              </w:rPr>
              <w:t> </w:t>
            </w:r>
            <w:r>
              <w:rPr>
                <w:sz w:val="18"/>
              </w:rPr>
              <w:t>of</w:t>
            </w:r>
            <w:r>
              <w:rPr>
                <w:spacing w:val="-4"/>
                <w:sz w:val="18"/>
              </w:rPr>
              <w:t> </w:t>
            </w:r>
            <w:r>
              <w:rPr>
                <w:sz w:val="18"/>
              </w:rPr>
              <w:t>the</w:t>
            </w:r>
            <w:r>
              <w:rPr>
                <w:spacing w:val="-2"/>
                <w:sz w:val="18"/>
              </w:rPr>
              <w:t> </w:t>
            </w:r>
            <w:r>
              <w:rPr>
                <w:sz w:val="18"/>
              </w:rPr>
              <w:t>API</w:t>
            </w:r>
            <w:r>
              <w:rPr>
                <w:spacing w:val="-3"/>
                <w:sz w:val="18"/>
              </w:rPr>
              <w:t> </w:t>
            </w:r>
            <w:r>
              <w:rPr>
                <w:sz w:val="18"/>
              </w:rPr>
              <w:t>information</w:t>
            </w:r>
            <w:r>
              <w:rPr>
                <w:spacing w:val="-3"/>
                <w:sz w:val="18"/>
              </w:rPr>
              <w:t> </w:t>
            </w:r>
            <w:r>
              <w:rPr>
                <w:sz w:val="18"/>
              </w:rPr>
              <w:t>of</w:t>
            </w:r>
            <w:r>
              <w:rPr>
                <w:spacing w:val="-4"/>
                <w:sz w:val="18"/>
              </w:rPr>
              <w:t> </w:t>
            </w:r>
            <w:r>
              <w:rPr>
                <w:sz w:val="18"/>
              </w:rPr>
              <w:t>the Enablement APIs.</w:t>
            </w:r>
          </w:p>
        </w:tc>
        <w:tc>
          <w:tcPr>
            <w:tcW w:w="1512" w:type="dxa"/>
          </w:tcPr>
          <w:p>
            <w:pPr>
              <w:pStyle w:val="TableParagraph"/>
              <w:ind w:left="0"/>
              <w:rPr>
                <w:rFonts w:ascii="Times New Roman"/>
                <w:sz w:val="16"/>
              </w:rPr>
            </w:pPr>
          </w:p>
        </w:tc>
      </w:tr>
      <w:tr>
        <w:trPr>
          <w:trHeight w:val="1140" w:hRule="atLeast"/>
        </w:trPr>
        <w:tc>
          <w:tcPr>
            <w:tcW w:w="1596" w:type="dxa"/>
          </w:tcPr>
          <w:p>
            <w:pPr>
              <w:pStyle w:val="TableParagraph"/>
              <w:ind w:left="0"/>
              <w:rPr>
                <w:rFonts w:ascii="Times New Roman"/>
                <w:sz w:val="18"/>
              </w:rPr>
            </w:pPr>
          </w:p>
          <w:p>
            <w:pPr>
              <w:pStyle w:val="TableParagraph"/>
              <w:spacing w:before="45"/>
              <w:ind w:left="0"/>
              <w:rPr>
                <w:rFonts w:ascii="Times New Roman"/>
                <w:sz w:val="18"/>
              </w:rPr>
            </w:pPr>
          </w:p>
          <w:p>
            <w:pPr>
              <w:pStyle w:val="TableParagraph"/>
              <w:rPr>
                <w:sz w:val="18"/>
              </w:rPr>
            </w:pPr>
            <w:r>
              <w:rPr>
                <w:sz w:val="18"/>
              </w:rPr>
              <w:t>Pre</w:t>
            </w:r>
            <w:r>
              <w:rPr>
                <w:spacing w:val="-2"/>
                <w:sz w:val="18"/>
              </w:rPr>
              <w:t> conditions</w:t>
            </w:r>
          </w:p>
        </w:tc>
        <w:tc>
          <w:tcPr>
            <w:tcW w:w="6244" w:type="dxa"/>
          </w:tcPr>
          <w:p>
            <w:pPr>
              <w:pStyle w:val="TableParagraph"/>
              <w:numPr>
                <w:ilvl w:val="0"/>
                <w:numId w:val="158"/>
              </w:numPr>
              <w:tabs>
                <w:tab w:pos="828" w:val="left" w:leader="none"/>
              </w:tabs>
              <w:spacing w:line="219" w:lineRule="exact" w:before="0" w:after="0"/>
              <w:ind w:left="828" w:right="0" w:hanging="360"/>
              <w:jc w:val="left"/>
              <w:rPr>
                <w:sz w:val="18"/>
              </w:rPr>
            </w:pPr>
            <w:r>
              <w:rPr>
                <w:sz w:val="18"/>
              </w:rPr>
              <w:t>The</w:t>
            </w:r>
            <w:r>
              <w:rPr>
                <w:spacing w:val="-3"/>
                <w:sz w:val="18"/>
              </w:rPr>
              <w:t> </w:t>
            </w:r>
            <w:r>
              <w:rPr>
                <w:sz w:val="18"/>
              </w:rPr>
              <w:t>xApp</w:t>
            </w:r>
            <w:r>
              <w:rPr>
                <w:spacing w:val="-2"/>
                <w:sz w:val="18"/>
              </w:rPr>
              <w:t> </w:t>
            </w:r>
            <w:r>
              <w:rPr>
                <w:sz w:val="18"/>
              </w:rPr>
              <w:t>is</w:t>
            </w:r>
            <w:r>
              <w:rPr>
                <w:spacing w:val="-1"/>
                <w:sz w:val="18"/>
              </w:rPr>
              <w:t> </w:t>
            </w:r>
            <w:r>
              <w:rPr>
                <w:sz w:val="18"/>
              </w:rPr>
              <w:t>deployed</w:t>
            </w:r>
            <w:r>
              <w:rPr>
                <w:spacing w:val="-2"/>
                <w:sz w:val="18"/>
              </w:rPr>
              <w:t> </w:t>
            </w:r>
            <w:r>
              <w:rPr>
                <w:sz w:val="18"/>
              </w:rPr>
              <w:t>to</w:t>
            </w:r>
            <w:r>
              <w:rPr>
                <w:spacing w:val="-2"/>
                <w:sz w:val="18"/>
              </w:rPr>
              <w:t> </w:t>
            </w:r>
            <w:r>
              <w:rPr>
                <w:sz w:val="18"/>
              </w:rPr>
              <w:t>Near-RT</w:t>
            </w:r>
            <w:r>
              <w:rPr>
                <w:spacing w:val="-2"/>
                <w:sz w:val="18"/>
              </w:rPr>
              <w:t> </w:t>
            </w:r>
            <w:r>
              <w:rPr>
                <w:sz w:val="18"/>
              </w:rPr>
              <w:t>RIC</w:t>
            </w:r>
            <w:r>
              <w:rPr>
                <w:spacing w:val="-2"/>
                <w:sz w:val="18"/>
              </w:rPr>
              <w:t> platform.</w:t>
            </w:r>
          </w:p>
          <w:p>
            <w:pPr>
              <w:pStyle w:val="TableParagraph"/>
              <w:numPr>
                <w:ilvl w:val="0"/>
                <w:numId w:val="158"/>
              </w:numPr>
              <w:tabs>
                <w:tab w:pos="828" w:val="left" w:leader="none"/>
              </w:tabs>
              <w:spacing w:line="254" w:lineRule="auto" w:before="12" w:after="0"/>
              <w:ind w:left="828" w:right="137" w:hanging="360"/>
              <w:jc w:val="left"/>
              <w:rPr>
                <w:sz w:val="18"/>
              </w:rPr>
            </w:pPr>
            <w:r>
              <w:rPr>
                <w:sz w:val="18"/>
              </w:rPr>
              <w:t>The</w:t>
            </w:r>
            <w:r>
              <w:rPr>
                <w:spacing w:val="-4"/>
                <w:sz w:val="18"/>
              </w:rPr>
              <w:t> </w:t>
            </w:r>
            <w:r>
              <w:rPr>
                <w:sz w:val="18"/>
              </w:rPr>
              <w:t>API</w:t>
            </w:r>
            <w:r>
              <w:rPr>
                <w:spacing w:val="-6"/>
                <w:sz w:val="18"/>
              </w:rPr>
              <w:t> </w:t>
            </w:r>
            <w:r>
              <w:rPr>
                <w:sz w:val="18"/>
              </w:rPr>
              <w:t>information</w:t>
            </w:r>
            <w:r>
              <w:rPr>
                <w:spacing w:val="-4"/>
                <w:sz w:val="18"/>
              </w:rPr>
              <w:t> </w:t>
            </w:r>
            <w:r>
              <w:rPr>
                <w:sz w:val="18"/>
              </w:rPr>
              <w:t>of</w:t>
            </w:r>
            <w:r>
              <w:rPr>
                <w:spacing w:val="-4"/>
                <w:sz w:val="18"/>
              </w:rPr>
              <w:t> </w:t>
            </w:r>
            <w:r>
              <w:rPr>
                <w:sz w:val="18"/>
              </w:rPr>
              <w:t>Enablement</w:t>
            </w:r>
            <w:r>
              <w:rPr>
                <w:spacing w:val="-4"/>
                <w:sz w:val="18"/>
              </w:rPr>
              <w:t> </w:t>
            </w:r>
            <w:r>
              <w:rPr>
                <w:sz w:val="18"/>
              </w:rPr>
              <w:t>APIs</w:t>
            </w:r>
            <w:r>
              <w:rPr>
                <w:spacing w:val="-1"/>
                <w:sz w:val="18"/>
              </w:rPr>
              <w:t> </w:t>
            </w:r>
            <w:r>
              <w:rPr>
                <w:sz w:val="18"/>
              </w:rPr>
              <w:t>has</w:t>
            </w:r>
            <w:r>
              <w:rPr>
                <w:spacing w:val="-5"/>
                <w:sz w:val="18"/>
              </w:rPr>
              <w:t> </w:t>
            </w:r>
            <w:r>
              <w:rPr>
                <w:sz w:val="18"/>
              </w:rPr>
              <w:t>been</w:t>
            </w:r>
            <w:r>
              <w:rPr>
                <w:spacing w:val="-4"/>
                <w:sz w:val="18"/>
              </w:rPr>
              <w:t> </w:t>
            </w:r>
            <w:r>
              <w:rPr>
                <w:sz w:val="18"/>
              </w:rPr>
              <w:t>provided</w:t>
            </w:r>
            <w:r>
              <w:rPr>
                <w:spacing w:val="-6"/>
                <w:sz w:val="18"/>
              </w:rPr>
              <w:t> </w:t>
            </w:r>
            <w:r>
              <w:rPr>
                <w:sz w:val="18"/>
              </w:rPr>
              <w:t>to</w:t>
            </w:r>
            <w:r>
              <w:rPr>
                <w:spacing w:val="-4"/>
                <w:sz w:val="18"/>
              </w:rPr>
              <w:t> </w:t>
            </w:r>
            <w:r>
              <w:rPr>
                <w:sz w:val="18"/>
              </w:rPr>
              <w:t>the xApp (as pre-configuration by SMO or by other means).</w:t>
            </w:r>
          </w:p>
          <w:p>
            <w:pPr>
              <w:pStyle w:val="TableParagraph"/>
              <w:numPr>
                <w:ilvl w:val="0"/>
                <w:numId w:val="158"/>
              </w:numPr>
              <w:tabs>
                <w:tab w:pos="828" w:val="left" w:leader="none"/>
              </w:tabs>
              <w:spacing w:line="220" w:lineRule="atLeast" w:before="0" w:after="0"/>
              <w:ind w:left="828" w:right="1004" w:hanging="360"/>
              <w:jc w:val="left"/>
              <w:rPr>
                <w:sz w:val="18"/>
              </w:rPr>
            </w:pPr>
            <w:r>
              <w:rPr>
                <w:sz w:val="18"/>
              </w:rPr>
              <w:t>The</w:t>
            </w:r>
            <w:r>
              <w:rPr>
                <w:spacing w:val="-5"/>
                <w:sz w:val="18"/>
              </w:rPr>
              <w:t> </w:t>
            </w:r>
            <w:r>
              <w:rPr>
                <w:sz w:val="18"/>
              </w:rPr>
              <w:t>xApp</w:t>
            </w:r>
            <w:r>
              <w:rPr>
                <w:spacing w:val="-5"/>
                <w:sz w:val="18"/>
              </w:rPr>
              <w:t> </w:t>
            </w:r>
            <w:r>
              <w:rPr>
                <w:sz w:val="18"/>
              </w:rPr>
              <w:t>is</w:t>
            </w:r>
            <w:r>
              <w:rPr>
                <w:spacing w:val="-6"/>
                <w:sz w:val="18"/>
              </w:rPr>
              <w:t> </w:t>
            </w:r>
            <w:r>
              <w:rPr>
                <w:sz w:val="18"/>
              </w:rPr>
              <w:t>configured</w:t>
            </w:r>
            <w:r>
              <w:rPr>
                <w:spacing w:val="-5"/>
                <w:sz w:val="18"/>
              </w:rPr>
              <w:t> </w:t>
            </w:r>
            <w:r>
              <w:rPr>
                <w:sz w:val="18"/>
              </w:rPr>
              <w:t>and</w:t>
            </w:r>
            <w:r>
              <w:rPr>
                <w:spacing w:val="-5"/>
                <w:sz w:val="18"/>
              </w:rPr>
              <w:t> </w:t>
            </w:r>
            <w:r>
              <w:rPr>
                <w:sz w:val="18"/>
              </w:rPr>
              <w:t>authorized</w:t>
            </w:r>
            <w:r>
              <w:rPr>
                <w:spacing w:val="-5"/>
                <w:sz w:val="18"/>
              </w:rPr>
              <w:t> </w:t>
            </w:r>
            <w:r>
              <w:rPr>
                <w:sz w:val="18"/>
              </w:rPr>
              <w:t>to</w:t>
            </w:r>
            <w:r>
              <w:rPr>
                <w:spacing w:val="-5"/>
                <w:sz w:val="18"/>
              </w:rPr>
              <w:t> </w:t>
            </w:r>
            <w:r>
              <w:rPr>
                <w:sz w:val="18"/>
              </w:rPr>
              <w:t>consume</w:t>
            </w:r>
            <w:r>
              <w:rPr>
                <w:spacing w:val="-5"/>
                <w:sz w:val="18"/>
              </w:rPr>
              <w:t> </w:t>
            </w:r>
            <w:r>
              <w:rPr>
                <w:sz w:val="18"/>
              </w:rPr>
              <w:t>API Registration service</w:t>
            </w:r>
          </w:p>
        </w:tc>
        <w:tc>
          <w:tcPr>
            <w:tcW w:w="1512" w:type="dxa"/>
          </w:tcPr>
          <w:p>
            <w:pPr>
              <w:pStyle w:val="TableParagraph"/>
              <w:ind w:left="0"/>
              <w:rPr>
                <w:rFonts w:ascii="Times New Roman"/>
                <w:sz w:val="16"/>
              </w:rPr>
            </w:pPr>
          </w:p>
        </w:tc>
      </w:tr>
      <w:tr>
        <w:trPr>
          <w:trHeight w:val="381" w:hRule="atLeast"/>
        </w:trPr>
        <w:tc>
          <w:tcPr>
            <w:tcW w:w="1596" w:type="dxa"/>
          </w:tcPr>
          <w:p>
            <w:pPr>
              <w:pStyle w:val="TableParagraph"/>
              <w:spacing w:before="80"/>
              <w:rPr>
                <w:sz w:val="18"/>
              </w:rPr>
            </w:pPr>
            <w:r>
              <w:rPr>
                <w:sz w:val="18"/>
              </w:rPr>
              <w:t>Begins</w:t>
            </w:r>
            <w:r>
              <w:rPr>
                <w:spacing w:val="-2"/>
                <w:sz w:val="18"/>
              </w:rPr>
              <w:t> </w:t>
            </w:r>
            <w:r>
              <w:rPr>
                <w:spacing w:val="-4"/>
                <w:sz w:val="18"/>
              </w:rPr>
              <w:t>when</w:t>
            </w:r>
          </w:p>
        </w:tc>
        <w:tc>
          <w:tcPr>
            <w:tcW w:w="6244" w:type="dxa"/>
          </w:tcPr>
          <w:p>
            <w:pPr>
              <w:pStyle w:val="TableParagraph"/>
              <w:spacing w:before="80"/>
              <w:rPr>
                <w:sz w:val="18"/>
              </w:rPr>
            </w:pPr>
            <w:r>
              <w:rPr>
                <w:sz w:val="18"/>
              </w:rPr>
              <w:t>xApps</w:t>
            </w:r>
            <w:r>
              <w:rPr>
                <w:spacing w:val="-1"/>
                <w:sz w:val="18"/>
              </w:rPr>
              <w:t> </w:t>
            </w:r>
            <w:r>
              <w:rPr>
                <w:sz w:val="18"/>
              </w:rPr>
              <w:t>wants</w:t>
            </w:r>
            <w:r>
              <w:rPr>
                <w:spacing w:val="-1"/>
                <w:sz w:val="18"/>
              </w:rPr>
              <w:t> </w:t>
            </w:r>
            <w:r>
              <w:rPr>
                <w:sz w:val="18"/>
              </w:rPr>
              <w:t>to</w:t>
            </w:r>
            <w:r>
              <w:rPr>
                <w:spacing w:val="-2"/>
                <w:sz w:val="18"/>
              </w:rPr>
              <w:t> </w:t>
            </w:r>
            <w:r>
              <w:rPr>
                <w:sz w:val="18"/>
              </w:rPr>
              <w:t>register</w:t>
            </w:r>
            <w:r>
              <w:rPr>
                <w:spacing w:val="-5"/>
                <w:sz w:val="18"/>
              </w:rPr>
              <w:t> </w:t>
            </w:r>
            <w:r>
              <w:rPr>
                <w:sz w:val="18"/>
              </w:rPr>
              <w:t>as</w:t>
            </w:r>
            <w:r>
              <w:rPr>
                <w:spacing w:val="-3"/>
                <w:sz w:val="18"/>
              </w:rPr>
              <w:t> </w:t>
            </w:r>
            <w:r>
              <w:rPr>
                <w:sz w:val="18"/>
              </w:rPr>
              <w:t>a</w:t>
            </w:r>
            <w:r>
              <w:rPr>
                <w:spacing w:val="-2"/>
                <w:sz w:val="18"/>
              </w:rPr>
              <w:t> </w:t>
            </w:r>
            <w:r>
              <w:rPr>
                <w:sz w:val="18"/>
              </w:rPr>
              <w:t>producer</w:t>
            </w:r>
            <w:r>
              <w:rPr>
                <w:spacing w:val="-2"/>
                <w:sz w:val="18"/>
              </w:rPr>
              <w:t> </w:t>
            </w:r>
            <w:r>
              <w:rPr>
                <w:sz w:val="18"/>
              </w:rPr>
              <w:t>of</w:t>
            </w:r>
            <w:r>
              <w:rPr>
                <w:spacing w:val="-4"/>
                <w:sz w:val="18"/>
              </w:rPr>
              <w:t> </w:t>
            </w:r>
            <w:r>
              <w:rPr>
                <w:sz w:val="18"/>
              </w:rPr>
              <w:t>a</w:t>
            </w:r>
            <w:r>
              <w:rPr>
                <w:spacing w:val="1"/>
                <w:sz w:val="18"/>
              </w:rPr>
              <w:t> </w:t>
            </w:r>
            <w:r>
              <w:rPr>
                <w:sz w:val="18"/>
              </w:rPr>
              <w:t>service</w:t>
            </w:r>
            <w:r>
              <w:rPr>
                <w:spacing w:val="-4"/>
                <w:sz w:val="18"/>
              </w:rPr>
              <w:t> </w:t>
            </w:r>
            <w:r>
              <w:rPr>
                <w:sz w:val="18"/>
              </w:rPr>
              <w:t>in</w:t>
            </w:r>
            <w:r>
              <w:rPr>
                <w:spacing w:val="-1"/>
                <w:sz w:val="18"/>
              </w:rPr>
              <w:t> </w:t>
            </w:r>
            <w:r>
              <w:rPr>
                <w:sz w:val="18"/>
              </w:rPr>
              <w:t>the</w:t>
            </w:r>
            <w:r>
              <w:rPr>
                <w:spacing w:val="-2"/>
                <w:sz w:val="18"/>
              </w:rPr>
              <w:t> </w:t>
            </w:r>
            <w:r>
              <w:rPr>
                <w:sz w:val="18"/>
              </w:rPr>
              <w:t>Near</w:t>
            </w:r>
            <w:r>
              <w:rPr>
                <w:spacing w:val="-2"/>
                <w:sz w:val="18"/>
              </w:rPr>
              <w:t> </w:t>
            </w:r>
            <w:r>
              <w:rPr>
                <w:sz w:val="18"/>
              </w:rPr>
              <w:t>RT</w:t>
            </w:r>
            <w:r>
              <w:rPr>
                <w:spacing w:val="-2"/>
                <w:sz w:val="18"/>
              </w:rPr>
              <w:t> </w:t>
            </w:r>
            <w:r>
              <w:rPr>
                <w:spacing w:val="-4"/>
                <w:sz w:val="18"/>
              </w:rPr>
              <w:t>RIC.</w:t>
            </w:r>
          </w:p>
        </w:tc>
        <w:tc>
          <w:tcPr>
            <w:tcW w:w="1512" w:type="dxa"/>
          </w:tcPr>
          <w:p>
            <w:pPr>
              <w:pStyle w:val="TableParagraph"/>
              <w:ind w:left="0"/>
              <w:rPr>
                <w:rFonts w:ascii="Times New Roman"/>
                <w:sz w:val="16"/>
              </w:rPr>
            </w:pP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1</w:t>
            </w:r>
            <w:r>
              <w:rPr>
                <w:spacing w:val="-1"/>
                <w:sz w:val="18"/>
              </w:rPr>
              <w:t> </w:t>
            </w:r>
            <w:r>
              <w:rPr>
                <w:spacing w:val="-5"/>
                <w:sz w:val="18"/>
              </w:rPr>
              <w:t>(M)</w:t>
            </w:r>
          </w:p>
        </w:tc>
        <w:tc>
          <w:tcPr>
            <w:tcW w:w="6244" w:type="dxa"/>
          </w:tcPr>
          <w:p>
            <w:pPr>
              <w:pStyle w:val="TableParagraph"/>
              <w:spacing w:line="206" w:lineRule="exact"/>
              <w:rPr>
                <w:sz w:val="18"/>
              </w:rPr>
            </w:pPr>
            <w:r>
              <w:rPr>
                <w:sz w:val="18"/>
              </w:rPr>
              <w:t>xApp</w:t>
            </w:r>
            <w:r>
              <w:rPr>
                <w:spacing w:val="-5"/>
                <w:sz w:val="18"/>
              </w:rPr>
              <w:t> </w:t>
            </w:r>
            <w:r>
              <w:rPr>
                <w:sz w:val="18"/>
              </w:rPr>
              <w:t>sends</w:t>
            </w:r>
            <w:r>
              <w:rPr>
                <w:spacing w:val="-1"/>
                <w:sz w:val="18"/>
              </w:rPr>
              <w:t> </w:t>
            </w:r>
            <w:r>
              <w:rPr>
                <w:sz w:val="18"/>
              </w:rPr>
              <w:t>an</w:t>
            </w:r>
            <w:r>
              <w:rPr>
                <w:spacing w:val="-2"/>
                <w:sz w:val="18"/>
              </w:rPr>
              <w:t> </w:t>
            </w:r>
            <w:r>
              <w:rPr>
                <w:sz w:val="18"/>
              </w:rPr>
              <w:t>API</w:t>
            </w:r>
            <w:r>
              <w:rPr>
                <w:spacing w:val="-2"/>
                <w:sz w:val="18"/>
              </w:rPr>
              <w:t> </w:t>
            </w:r>
            <w:r>
              <w:rPr>
                <w:sz w:val="18"/>
              </w:rPr>
              <w:t>Registration</w:t>
            </w:r>
            <w:r>
              <w:rPr>
                <w:spacing w:val="-3"/>
                <w:sz w:val="18"/>
              </w:rPr>
              <w:t> </w:t>
            </w:r>
            <w:r>
              <w:rPr>
                <w:sz w:val="18"/>
              </w:rPr>
              <w:t>request</w:t>
            </w:r>
            <w:r>
              <w:rPr>
                <w:spacing w:val="-4"/>
                <w:sz w:val="18"/>
              </w:rPr>
              <w:t> </w:t>
            </w:r>
            <w:r>
              <w:rPr>
                <w:sz w:val="18"/>
              </w:rPr>
              <w:t>to</w:t>
            </w:r>
            <w:r>
              <w:rPr>
                <w:spacing w:val="-2"/>
                <w:sz w:val="18"/>
              </w:rPr>
              <w:t> </w:t>
            </w:r>
            <w:r>
              <w:rPr>
                <w:sz w:val="18"/>
              </w:rPr>
              <w:t>the</w:t>
            </w:r>
            <w:r>
              <w:rPr>
                <w:spacing w:val="3"/>
                <w:sz w:val="18"/>
              </w:rPr>
              <w:t> </w:t>
            </w:r>
            <w:r>
              <w:rPr>
                <w:sz w:val="18"/>
              </w:rPr>
              <w:t>Near-RT</w:t>
            </w:r>
            <w:r>
              <w:rPr>
                <w:spacing w:val="-6"/>
                <w:sz w:val="18"/>
              </w:rPr>
              <w:t> </w:t>
            </w:r>
            <w:r>
              <w:rPr>
                <w:sz w:val="18"/>
              </w:rPr>
              <w:t>RIC</w:t>
            </w:r>
            <w:r>
              <w:rPr>
                <w:spacing w:val="-4"/>
                <w:sz w:val="18"/>
              </w:rPr>
              <w:t> </w:t>
            </w:r>
            <w:r>
              <w:rPr>
                <w:sz w:val="18"/>
              </w:rPr>
              <w:t>platform.</w:t>
            </w:r>
            <w:r>
              <w:rPr>
                <w:spacing w:val="-4"/>
                <w:sz w:val="18"/>
              </w:rPr>
              <w:t> </w:t>
            </w:r>
            <w:r>
              <w:rPr>
                <w:spacing w:val="-5"/>
                <w:sz w:val="18"/>
              </w:rPr>
              <w:t>It</w:t>
            </w:r>
          </w:p>
          <w:p>
            <w:pPr>
              <w:pStyle w:val="TableParagraph"/>
              <w:spacing w:line="201" w:lineRule="exact" w:before="14"/>
              <w:rPr>
                <w:sz w:val="18"/>
              </w:rPr>
            </w:pPr>
            <w:r>
              <w:rPr>
                <w:sz w:val="18"/>
              </w:rPr>
              <w:t>includes</w:t>
            </w:r>
            <w:r>
              <w:rPr>
                <w:spacing w:val="-2"/>
                <w:sz w:val="18"/>
              </w:rPr>
              <w:t> </w:t>
            </w:r>
            <w:r>
              <w:rPr>
                <w:sz w:val="18"/>
              </w:rPr>
              <w:t>the</w:t>
            </w:r>
            <w:r>
              <w:rPr>
                <w:spacing w:val="-2"/>
                <w:sz w:val="18"/>
              </w:rPr>
              <w:t> </w:t>
            </w:r>
            <w:r>
              <w:rPr>
                <w:sz w:val="18"/>
              </w:rPr>
              <w:t>xApp</w:t>
            </w:r>
            <w:r>
              <w:rPr>
                <w:spacing w:val="-2"/>
                <w:sz w:val="18"/>
              </w:rPr>
              <w:t> </w:t>
            </w:r>
            <w:r>
              <w:rPr>
                <w:sz w:val="18"/>
              </w:rPr>
              <w:t>identity</w:t>
            </w:r>
            <w:r>
              <w:rPr>
                <w:spacing w:val="-3"/>
                <w:sz w:val="18"/>
              </w:rPr>
              <w:t> </w:t>
            </w:r>
            <w:r>
              <w:rPr>
                <w:sz w:val="18"/>
              </w:rPr>
              <w:t>and</w:t>
            </w:r>
            <w:r>
              <w:rPr>
                <w:spacing w:val="-6"/>
                <w:sz w:val="18"/>
              </w:rPr>
              <w:t> </w:t>
            </w:r>
            <w:r>
              <w:rPr>
                <w:sz w:val="18"/>
              </w:rPr>
              <w:t>supported</w:t>
            </w:r>
            <w:r>
              <w:rPr>
                <w:spacing w:val="-3"/>
                <w:sz w:val="18"/>
              </w:rPr>
              <w:t> </w:t>
            </w:r>
            <w:r>
              <w:rPr>
                <w:sz w:val="18"/>
              </w:rPr>
              <w:t>API</w:t>
            </w:r>
            <w:r>
              <w:rPr>
                <w:spacing w:val="-2"/>
                <w:sz w:val="18"/>
              </w:rPr>
              <w:t> information.</w:t>
            </w:r>
          </w:p>
        </w:tc>
        <w:tc>
          <w:tcPr>
            <w:tcW w:w="1512" w:type="dxa"/>
          </w:tcPr>
          <w:p>
            <w:pPr>
              <w:pStyle w:val="TableParagraph"/>
              <w:ind w:left="0"/>
              <w:rPr>
                <w:rFonts w:ascii="Times New Roman"/>
                <w:sz w:val="16"/>
              </w:rPr>
            </w:pPr>
          </w:p>
        </w:tc>
      </w:tr>
      <w:tr>
        <w:trPr>
          <w:trHeight w:val="381" w:hRule="atLeast"/>
        </w:trPr>
        <w:tc>
          <w:tcPr>
            <w:tcW w:w="1596" w:type="dxa"/>
          </w:tcPr>
          <w:p>
            <w:pPr>
              <w:pStyle w:val="TableParagraph"/>
              <w:spacing w:before="80"/>
              <w:rPr>
                <w:sz w:val="18"/>
              </w:rPr>
            </w:pPr>
            <w:r>
              <w:rPr>
                <w:sz w:val="18"/>
              </w:rPr>
              <w:t>Step</w:t>
            </w:r>
            <w:r>
              <w:rPr>
                <w:spacing w:val="-4"/>
                <w:sz w:val="18"/>
              </w:rPr>
              <w:t> </w:t>
            </w:r>
            <w:r>
              <w:rPr>
                <w:sz w:val="18"/>
              </w:rPr>
              <w:t>2 </w:t>
            </w:r>
            <w:r>
              <w:rPr>
                <w:spacing w:val="-5"/>
                <w:sz w:val="18"/>
              </w:rPr>
              <w:t>(M)</w:t>
            </w:r>
          </w:p>
        </w:tc>
        <w:tc>
          <w:tcPr>
            <w:tcW w:w="6244" w:type="dxa"/>
          </w:tcPr>
          <w:p>
            <w:pPr>
              <w:pStyle w:val="TableParagraph"/>
              <w:spacing w:before="80"/>
              <w:rPr>
                <w:sz w:val="18"/>
              </w:rPr>
            </w:pPr>
            <w:r>
              <w:rPr>
                <w:sz w:val="18"/>
              </w:rPr>
              <w:t>Near-RT</w:t>
            </w:r>
            <w:r>
              <w:rPr>
                <w:spacing w:val="-8"/>
                <w:sz w:val="18"/>
              </w:rPr>
              <w:t> </w:t>
            </w:r>
            <w:r>
              <w:rPr>
                <w:sz w:val="18"/>
              </w:rPr>
              <w:t>RIC</w:t>
            </w:r>
            <w:r>
              <w:rPr>
                <w:spacing w:val="-7"/>
                <w:sz w:val="18"/>
              </w:rPr>
              <w:t> </w:t>
            </w:r>
            <w:r>
              <w:rPr>
                <w:sz w:val="18"/>
              </w:rPr>
              <w:t>platform</w:t>
            </w:r>
            <w:r>
              <w:rPr>
                <w:spacing w:val="-6"/>
                <w:sz w:val="18"/>
              </w:rPr>
              <w:t> </w:t>
            </w:r>
            <w:r>
              <w:rPr>
                <w:sz w:val="18"/>
              </w:rPr>
              <w:t>verifies</w:t>
            </w:r>
            <w:r>
              <w:rPr>
                <w:spacing w:val="-8"/>
                <w:sz w:val="18"/>
              </w:rPr>
              <w:t> </w:t>
            </w:r>
            <w:r>
              <w:rPr>
                <w:sz w:val="18"/>
              </w:rPr>
              <w:t>the</w:t>
            </w:r>
            <w:r>
              <w:rPr>
                <w:spacing w:val="-8"/>
                <w:sz w:val="18"/>
              </w:rPr>
              <w:t> </w:t>
            </w:r>
            <w:r>
              <w:rPr>
                <w:sz w:val="18"/>
              </w:rPr>
              <w:t>identity</w:t>
            </w:r>
            <w:r>
              <w:rPr>
                <w:spacing w:val="-8"/>
                <w:sz w:val="18"/>
              </w:rPr>
              <w:t> </w:t>
            </w:r>
            <w:r>
              <w:rPr>
                <w:sz w:val="18"/>
              </w:rPr>
              <w:t>of</w:t>
            </w:r>
            <w:r>
              <w:rPr>
                <w:spacing w:val="-7"/>
                <w:sz w:val="18"/>
              </w:rPr>
              <w:t> </w:t>
            </w:r>
            <w:r>
              <w:rPr>
                <w:sz w:val="18"/>
              </w:rPr>
              <w:t>the</w:t>
            </w:r>
            <w:r>
              <w:rPr>
                <w:spacing w:val="-8"/>
                <w:sz w:val="18"/>
              </w:rPr>
              <w:t> </w:t>
            </w:r>
            <w:r>
              <w:rPr>
                <w:spacing w:val="-4"/>
                <w:sz w:val="18"/>
              </w:rPr>
              <w:t>xApp.</w:t>
            </w:r>
          </w:p>
        </w:tc>
        <w:tc>
          <w:tcPr>
            <w:tcW w:w="1512" w:type="dxa"/>
          </w:tcPr>
          <w:p>
            <w:pPr>
              <w:pStyle w:val="TableParagraph"/>
              <w:ind w:left="0"/>
              <w:rPr>
                <w:rFonts w:ascii="Times New Roman"/>
                <w:sz w:val="16"/>
              </w:rPr>
            </w:pP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3</w:t>
            </w:r>
            <w:r>
              <w:rPr>
                <w:spacing w:val="-1"/>
                <w:sz w:val="18"/>
              </w:rPr>
              <w:t> </w:t>
            </w:r>
            <w:r>
              <w:rPr>
                <w:spacing w:val="-5"/>
                <w:sz w:val="18"/>
              </w:rPr>
              <w:t>(M)</w:t>
            </w:r>
          </w:p>
        </w:tc>
        <w:tc>
          <w:tcPr>
            <w:tcW w:w="6244" w:type="dxa"/>
          </w:tcPr>
          <w:p>
            <w:pPr>
              <w:pStyle w:val="TableParagraph"/>
              <w:spacing w:line="206" w:lineRule="exact"/>
              <w:rPr>
                <w:sz w:val="18"/>
              </w:rPr>
            </w:pPr>
            <w:r>
              <w:rPr>
                <w:sz w:val="18"/>
              </w:rPr>
              <w:t>Near-RT</w:t>
            </w:r>
            <w:r>
              <w:rPr>
                <w:spacing w:val="-6"/>
                <w:sz w:val="18"/>
              </w:rPr>
              <w:t> </w:t>
            </w:r>
            <w:r>
              <w:rPr>
                <w:sz w:val="18"/>
              </w:rPr>
              <w:t>RIC</w:t>
            </w:r>
            <w:r>
              <w:rPr>
                <w:spacing w:val="-5"/>
                <w:sz w:val="18"/>
              </w:rPr>
              <w:t> </w:t>
            </w:r>
            <w:r>
              <w:rPr>
                <w:sz w:val="18"/>
              </w:rPr>
              <w:t>platform</w:t>
            </w:r>
            <w:r>
              <w:rPr>
                <w:spacing w:val="-4"/>
                <w:sz w:val="18"/>
              </w:rPr>
              <w:t> </w:t>
            </w:r>
            <w:r>
              <w:rPr>
                <w:sz w:val="18"/>
              </w:rPr>
              <w:t>verifies</w:t>
            </w:r>
            <w:r>
              <w:rPr>
                <w:spacing w:val="-6"/>
                <w:sz w:val="18"/>
              </w:rPr>
              <w:t> </w:t>
            </w:r>
            <w:r>
              <w:rPr>
                <w:sz w:val="18"/>
              </w:rPr>
              <w:t>that</w:t>
            </w:r>
            <w:r>
              <w:rPr>
                <w:spacing w:val="-5"/>
                <w:sz w:val="18"/>
              </w:rPr>
              <w:t> </w:t>
            </w:r>
            <w:r>
              <w:rPr>
                <w:sz w:val="18"/>
              </w:rPr>
              <w:t>the</w:t>
            </w:r>
            <w:r>
              <w:rPr>
                <w:spacing w:val="-6"/>
                <w:sz w:val="18"/>
              </w:rPr>
              <w:t> </w:t>
            </w:r>
            <w:r>
              <w:rPr>
                <w:sz w:val="18"/>
              </w:rPr>
              <w:t>xApp</w:t>
            </w:r>
            <w:r>
              <w:rPr>
                <w:spacing w:val="-5"/>
                <w:sz w:val="18"/>
              </w:rPr>
              <w:t> </w:t>
            </w:r>
            <w:r>
              <w:rPr>
                <w:sz w:val="18"/>
              </w:rPr>
              <w:t>is</w:t>
            </w:r>
            <w:r>
              <w:rPr>
                <w:spacing w:val="-4"/>
                <w:sz w:val="18"/>
              </w:rPr>
              <w:t> </w:t>
            </w:r>
            <w:r>
              <w:rPr>
                <w:sz w:val="18"/>
              </w:rPr>
              <w:t>authorized</w:t>
            </w:r>
            <w:r>
              <w:rPr>
                <w:spacing w:val="-5"/>
                <w:sz w:val="18"/>
              </w:rPr>
              <w:t> </w:t>
            </w:r>
            <w:r>
              <w:rPr>
                <w:sz w:val="18"/>
              </w:rPr>
              <w:t>to</w:t>
            </w:r>
            <w:r>
              <w:rPr>
                <w:spacing w:val="-8"/>
                <w:sz w:val="18"/>
              </w:rPr>
              <w:t> </w:t>
            </w:r>
            <w:r>
              <w:rPr>
                <w:sz w:val="18"/>
              </w:rPr>
              <w:t>act</w:t>
            </w:r>
            <w:r>
              <w:rPr>
                <w:spacing w:val="-5"/>
                <w:sz w:val="18"/>
              </w:rPr>
              <w:t> </w:t>
            </w:r>
            <w:r>
              <w:rPr>
                <w:sz w:val="18"/>
              </w:rPr>
              <w:t>as</w:t>
            </w:r>
            <w:r>
              <w:rPr>
                <w:spacing w:val="-4"/>
                <w:sz w:val="18"/>
              </w:rPr>
              <w:t> </w:t>
            </w:r>
            <w:r>
              <w:rPr>
                <w:spacing w:val="-10"/>
                <w:sz w:val="18"/>
              </w:rPr>
              <w:t>a</w:t>
            </w:r>
          </w:p>
          <w:p>
            <w:pPr>
              <w:pStyle w:val="TableParagraph"/>
              <w:spacing w:line="201" w:lineRule="exact" w:before="14"/>
              <w:rPr>
                <w:sz w:val="18"/>
              </w:rPr>
            </w:pPr>
            <w:r>
              <w:rPr>
                <w:sz w:val="18"/>
              </w:rPr>
              <w:t>Service</w:t>
            </w:r>
            <w:r>
              <w:rPr>
                <w:spacing w:val="-1"/>
                <w:sz w:val="18"/>
              </w:rPr>
              <w:t> </w:t>
            </w:r>
            <w:r>
              <w:rPr>
                <w:spacing w:val="-2"/>
                <w:sz w:val="18"/>
              </w:rPr>
              <w:t>Producer.</w:t>
            </w:r>
          </w:p>
        </w:tc>
        <w:tc>
          <w:tcPr>
            <w:tcW w:w="1512" w:type="dxa"/>
          </w:tcPr>
          <w:p>
            <w:pPr>
              <w:pStyle w:val="TableParagraph"/>
              <w:ind w:left="0"/>
              <w:rPr>
                <w:rFonts w:ascii="Times New Roman"/>
                <w:sz w:val="16"/>
              </w:rPr>
            </w:pPr>
          </w:p>
        </w:tc>
      </w:tr>
      <w:tr>
        <w:trPr>
          <w:trHeight w:val="381" w:hRule="atLeast"/>
        </w:trPr>
        <w:tc>
          <w:tcPr>
            <w:tcW w:w="1596" w:type="dxa"/>
          </w:tcPr>
          <w:p>
            <w:pPr>
              <w:pStyle w:val="TableParagraph"/>
              <w:spacing w:before="80"/>
              <w:rPr>
                <w:sz w:val="18"/>
              </w:rPr>
            </w:pPr>
            <w:r>
              <w:rPr>
                <w:sz w:val="18"/>
              </w:rPr>
              <w:t>Step</w:t>
            </w:r>
            <w:r>
              <w:rPr>
                <w:spacing w:val="-4"/>
                <w:sz w:val="18"/>
              </w:rPr>
              <w:t> </w:t>
            </w:r>
            <w:r>
              <w:rPr>
                <w:sz w:val="18"/>
              </w:rPr>
              <w:t>4</w:t>
            </w:r>
            <w:r>
              <w:rPr>
                <w:spacing w:val="-1"/>
                <w:sz w:val="18"/>
              </w:rPr>
              <w:t> </w:t>
            </w:r>
            <w:r>
              <w:rPr>
                <w:spacing w:val="-5"/>
                <w:sz w:val="18"/>
              </w:rPr>
              <w:t>(M)</w:t>
            </w:r>
          </w:p>
        </w:tc>
        <w:tc>
          <w:tcPr>
            <w:tcW w:w="6244" w:type="dxa"/>
          </w:tcPr>
          <w:p>
            <w:pPr>
              <w:pStyle w:val="TableParagraph"/>
              <w:spacing w:before="80"/>
              <w:rPr>
                <w:sz w:val="18"/>
              </w:rPr>
            </w:pPr>
            <w:r>
              <w:rPr>
                <w:sz w:val="18"/>
              </w:rPr>
              <w:t>Near-RT</w:t>
            </w:r>
            <w:r>
              <w:rPr>
                <w:spacing w:val="-7"/>
                <w:sz w:val="18"/>
              </w:rPr>
              <w:t> </w:t>
            </w:r>
            <w:r>
              <w:rPr>
                <w:sz w:val="18"/>
              </w:rPr>
              <w:t>RIC</w:t>
            </w:r>
            <w:r>
              <w:rPr>
                <w:spacing w:val="-7"/>
                <w:sz w:val="18"/>
              </w:rPr>
              <w:t> </w:t>
            </w:r>
            <w:r>
              <w:rPr>
                <w:sz w:val="18"/>
              </w:rPr>
              <w:t>platform</w:t>
            </w:r>
            <w:r>
              <w:rPr>
                <w:spacing w:val="-4"/>
                <w:sz w:val="18"/>
              </w:rPr>
              <w:t> </w:t>
            </w:r>
            <w:r>
              <w:rPr>
                <w:sz w:val="18"/>
              </w:rPr>
              <w:t>adds</w:t>
            </w:r>
            <w:r>
              <w:rPr>
                <w:spacing w:val="-8"/>
                <w:sz w:val="18"/>
              </w:rPr>
              <w:t> </w:t>
            </w:r>
            <w:r>
              <w:rPr>
                <w:sz w:val="18"/>
              </w:rPr>
              <w:t>stored</w:t>
            </w:r>
            <w:r>
              <w:rPr>
                <w:spacing w:val="-7"/>
                <w:sz w:val="18"/>
              </w:rPr>
              <w:t> </w:t>
            </w:r>
            <w:r>
              <w:rPr>
                <w:sz w:val="18"/>
              </w:rPr>
              <w:t>API</w:t>
            </w:r>
            <w:r>
              <w:rPr>
                <w:spacing w:val="-7"/>
                <w:sz w:val="18"/>
              </w:rPr>
              <w:t> </w:t>
            </w:r>
            <w:r>
              <w:rPr>
                <w:spacing w:val="-2"/>
                <w:sz w:val="18"/>
              </w:rPr>
              <w:t>information.</w:t>
            </w:r>
          </w:p>
        </w:tc>
        <w:tc>
          <w:tcPr>
            <w:tcW w:w="1512" w:type="dxa"/>
          </w:tcPr>
          <w:p>
            <w:pPr>
              <w:pStyle w:val="TableParagraph"/>
              <w:ind w:left="0"/>
              <w:rPr>
                <w:rFonts w:ascii="Times New Roman"/>
                <w:sz w:val="16"/>
              </w:rPr>
            </w:pPr>
          </w:p>
        </w:tc>
      </w:tr>
      <w:tr>
        <w:trPr>
          <w:trHeight w:val="661" w:hRule="atLeast"/>
        </w:trPr>
        <w:tc>
          <w:tcPr>
            <w:tcW w:w="1596" w:type="dxa"/>
          </w:tcPr>
          <w:p>
            <w:pPr>
              <w:pStyle w:val="TableParagraph"/>
              <w:spacing w:before="12"/>
              <w:ind w:left="0"/>
              <w:rPr>
                <w:rFonts w:ascii="Times New Roman"/>
                <w:sz w:val="18"/>
              </w:rPr>
            </w:pPr>
          </w:p>
          <w:p>
            <w:pPr>
              <w:pStyle w:val="TableParagraph"/>
              <w:rPr>
                <w:sz w:val="18"/>
              </w:rPr>
            </w:pPr>
            <w:r>
              <w:rPr>
                <w:sz w:val="18"/>
              </w:rPr>
              <w:t>Step</w:t>
            </w:r>
            <w:r>
              <w:rPr>
                <w:spacing w:val="-4"/>
                <w:sz w:val="18"/>
              </w:rPr>
              <w:t> </w:t>
            </w:r>
            <w:r>
              <w:rPr>
                <w:sz w:val="18"/>
              </w:rPr>
              <w:t>5</w:t>
            </w:r>
            <w:r>
              <w:rPr>
                <w:spacing w:val="-1"/>
                <w:sz w:val="18"/>
              </w:rPr>
              <w:t> </w:t>
            </w:r>
            <w:r>
              <w:rPr>
                <w:spacing w:val="-5"/>
                <w:sz w:val="18"/>
              </w:rPr>
              <w:t>(M)</w:t>
            </w:r>
          </w:p>
        </w:tc>
        <w:tc>
          <w:tcPr>
            <w:tcW w:w="6244" w:type="dxa"/>
          </w:tcPr>
          <w:p>
            <w:pPr>
              <w:pStyle w:val="TableParagraph"/>
              <w:spacing w:line="256" w:lineRule="auto"/>
              <w:ind w:right="114"/>
              <w:rPr>
                <w:sz w:val="18"/>
              </w:rPr>
            </w:pPr>
            <w:r>
              <w:rPr>
                <w:sz w:val="18"/>
              </w:rPr>
              <w:t>The</w:t>
            </w:r>
            <w:r>
              <w:rPr>
                <w:spacing w:val="-3"/>
                <w:sz w:val="18"/>
              </w:rPr>
              <w:t> </w:t>
            </w:r>
            <w:r>
              <w:rPr>
                <w:sz w:val="18"/>
              </w:rPr>
              <w:t>Near-RT</w:t>
            </w:r>
            <w:r>
              <w:rPr>
                <w:spacing w:val="-7"/>
                <w:sz w:val="18"/>
              </w:rPr>
              <w:t> </w:t>
            </w:r>
            <w:r>
              <w:rPr>
                <w:sz w:val="18"/>
              </w:rPr>
              <w:t>RIC</w:t>
            </w:r>
            <w:r>
              <w:rPr>
                <w:spacing w:val="-4"/>
                <w:sz w:val="18"/>
              </w:rPr>
              <w:t> </w:t>
            </w:r>
            <w:r>
              <w:rPr>
                <w:sz w:val="18"/>
              </w:rPr>
              <w:t>platform</w:t>
            </w:r>
            <w:r>
              <w:rPr>
                <w:spacing w:val="-3"/>
                <w:sz w:val="18"/>
              </w:rPr>
              <w:t> </w:t>
            </w:r>
            <w:r>
              <w:rPr>
                <w:sz w:val="18"/>
              </w:rPr>
              <w:t>sends</w:t>
            </w:r>
            <w:r>
              <w:rPr>
                <w:spacing w:val="-3"/>
                <w:sz w:val="18"/>
              </w:rPr>
              <w:t> </w:t>
            </w:r>
            <w:r>
              <w:rPr>
                <w:sz w:val="18"/>
              </w:rPr>
              <w:t>API</w:t>
            </w:r>
            <w:r>
              <w:rPr>
                <w:spacing w:val="-3"/>
                <w:sz w:val="18"/>
              </w:rPr>
              <w:t> </w:t>
            </w:r>
            <w:r>
              <w:rPr>
                <w:sz w:val="18"/>
              </w:rPr>
              <w:t>Registration</w:t>
            </w:r>
            <w:r>
              <w:rPr>
                <w:spacing w:val="-3"/>
                <w:sz w:val="18"/>
              </w:rPr>
              <w:t> </w:t>
            </w:r>
            <w:r>
              <w:rPr>
                <w:sz w:val="18"/>
              </w:rPr>
              <w:t>response</w:t>
            </w:r>
            <w:r>
              <w:rPr>
                <w:spacing w:val="-4"/>
                <w:sz w:val="18"/>
              </w:rPr>
              <w:t> </w:t>
            </w:r>
            <w:r>
              <w:rPr>
                <w:sz w:val="18"/>
              </w:rPr>
              <w:t>to</w:t>
            </w:r>
            <w:r>
              <w:rPr>
                <w:spacing w:val="-4"/>
                <w:sz w:val="18"/>
              </w:rPr>
              <w:t> </w:t>
            </w:r>
            <w:r>
              <w:rPr>
                <w:sz w:val="18"/>
              </w:rPr>
              <w:t>the</w:t>
            </w:r>
            <w:r>
              <w:rPr>
                <w:spacing w:val="-6"/>
                <w:sz w:val="18"/>
              </w:rPr>
              <w:t> </w:t>
            </w:r>
            <w:r>
              <w:rPr>
                <w:sz w:val="18"/>
              </w:rPr>
              <w:t>xApp. This response indicates the success or failure of the API Registration</w:t>
            </w:r>
          </w:p>
          <w:p>
            <w:pPr>
              <w:pStyle w:val="TableParagraph"/>
              <w:spacing w:line="200" w:lineRule="exact"/>
              <w:rPr>
                <w:sz w:val="18"/>
              </w:rPr>
            </w:pPr>
            <w:r>
              <w:rPr>
                <w:spacing w:val="-2"/>
                <w:sz w:val="18"/>
              </w:rPr>
              <w:t>operation.</w:t>
            </w:r>
          </w:p>
        </w:tc>
        <w:tc>
          <w:tcPr>
            <w:tcW w:w="1512" w:type="dxa"/>
          </w:tcPr>
          <w:p>
            <w:pPr>
              <w:pStyle w:val="TableParagraph"/>
              <w:ind w:left="0"/>
              <w:rPr>
                <w:rFonts w:ascii="Times New Roman"/>
                <w:sz w:val="16"/>
              </w:rPr>
            </w:pPr>
          </w:p>
        </w:tc>
      </w:tr>
      <w:tr>
        <w:trPr>
          <w:trHeight w:val="662" w:hRule="atLeast"/>
        </w:trPr>
        <w:tc>
          <w:tcPr>
            <w:tcW w:w="1596" w:type="dxa"/>
          </w:tcPr>
          <w:p>
            <w:pPr>
              <w:pStyle w:val="TableParagraph"/>
              <w:spacing w:before="13"/>
              <w:ind w:left="0"/>
              <w:rPr>
                <w:rFonts w:ascii="Times New Roman"/>
                <w:sz w:val="18"/>
              </w:rPr>
            </w:pPr>
          </w:p>
          <w:p>
            <w:pPr>
              <w:pStyle w:val="TableParagraph"/>
              <w:rPr>
                <w:sz w:val="18"/>
              </w:rPr>
            </w:pPr>
            <w:r>
              <w:rPr>
                <w:sz w:val="18"/>
              </w:rPr>
              <w:t>Ends </w:t>
            </w:r>
            <w:r>
              <w:rPr>
                <w:spacing w:val="-4"/>
                <w:sz w:val="18"/>
              </w:rPr>
              <w:t>with</w:t>
            </w:r>
          </w:p>
        </w:tc>
        <w:tc>
          <w:tcPr>
            <w:tcW w:w="6244" w:type="dxa"/>
          </w:tcPr>
          <w:p>
            <w:pPr>
              <w:pStyle w:val="TableParagraph"/>
              <w:spacing w:line="206" w:lineRule="exact"/>
              <w:rPr>
                <w:sz w:val="18"/>
              </w:rPr>
            </w:pPr>
            <w:r>
              <w:rPr>
                <w:sz w:val="18"/>
              </w:rPr>
              <w:t>Near-RT</w:t>
            </w:r>
            <w:r>
              <w:rPr>
                <w:spacing w:val="-7"/>
                <w:sz w:val="18"/>
              </w:rPr>
              <w:t> </w:t>
            </w:r>
            <w:r>
              <w:rPr>
                <w:sz w:val="18"/>
              </w:rPr>
              <w:t>RIC</w:t>
            </w:r>
            <w:r>
              <w:rPr>
                <w:spacing w:val="-6"/>
                <w:sz w:val="18"/>
              </w:rPr>
              <w:t> </w:t>
            </w:r>
            <w:r>
              <w:rPr>
                <w:sz w:val="18"/>
              </w:rPr>
              <w:t>platform</w:t>
            </w:r>
            <w:r>
              <w:rPr>
                <w:spacing w:val="-5"/>
                <w:sz w:val="18"/>
              </w:rPr>
              <w:t> </w:t>
            </w:r>
            <w:r>
              <w:rPr>
                <w:sz w:val="18"/>
              </w:rPr>
              <w:t>may</w:t>
            </w:r>
            <w:r>
              <w:rPr>
                <w:spacing w:val="-8"/>
                <w:sz w:val="18"/>
              </w:rPr>
              <w:t> </w:t>
            </w:r>
            <w:r>
              <w:rPr>
                <w:sz w:val="18"/>
              </w:rPr>
              <w:t>initiate</w:t>
            </w:r>
            <w:r>
              <w:rPr>
                <w:spacing w:val="-6"/>
                <w:sz w:val="18"/>
              </w:rPr>
              <w:t> </w:t>
            </w:r>
            <w:r>
              <w:rPr>
                <w:sz w:val="18"/>
              </w:rPr>
              <w:t>API</w:t>
            </w:r>
            <w:r>
              <w:rPr>
                <w:spacing w:val="-6"/>
                <w:sz w:val="18"/>
              </w:rPr>
              <w:t> </w:t>
            </w:r>
            <w:r>
              <w:rPr>
                <w:sz w:val="18"/>
              </w:rPr>
              <w:t>Event</w:t>
            </w:r>
            <w:r>
              <w:rPr>
                <w:spacing w:val="-6"/>
                <w:sz w:val="18"/>
              </w:rPr>
              <w:t> </w:t>
            </w:r>
            <w:r>
              <w:rPr>
                <w:sz w:val="18"/>
              </w:rPr>
              <w:t>notification</w:t>
            </w:r>
            <w:r>
              <w:rPr>
                <w:spacing w:val="-7"/>
                <w:sz w:val="18"/>
              </w:rPr>
              <w:t> </w:t>
            </w:r>
            <w:r>
              <w:rPr>
                <w:sz w:val="18"/>
              </w:rPr>
              <w:t>procedure</w:t>
            </w:r>
            <w:r>
              <w:rPr>
                <w:spacing w:val="-6"/>
                <w:sz w:val="18"/>
              </w:rPr>
              <w:t> </w:t>
            </w:r>
            <w:r>
              <w:rPr>
                <w:spacing w:val="-2"/>
                <w:sz w:val="18"/>
              </w:rPr>
              <w:t>towards</w:t>
            </w:r>
          </w:p>
          <w:p>
            <w:pPr>
              <w:pStyle w:val="TableParagraph"/>
              <w:spacing w:line="220" w:lineRule="atLeast"/>
              <w:ind w:right="114"/>
              <w:rPr>
                <w:sz w:val="18"/>
              </w:rPr>
            </w:pPr>
            <w:r>
              <w:rPr>
                <w:sz w:val="18"/>
              </w:rPr>
              <w:t>one</w:t>
            </w:r>
            <w:r>
              <w:rPr>
                <w:spacing w:val="-4"/>
                <w:sz w:val="18"/>
              </w:rPr>
              <w:t> </w:t>
            </w:r>
            <w:r>
              <w:rPr>
                <w:sz w:val="18"/>
              </w:rPr>
              <w:t>or</w:t>
            </w:r>
            <w:r>
              <w:rPr>
                <w:spacing w:val="-5"/>
                <w:sz w:val="18"/>
              </w:rPr>
              <w:t> </w:t>
            </w:r>
            <w:r>
              <w:rPr>
                <w:sz w:val="18"/>
              </w:rPr>
              <w:t>more</w:t>
            </w:r>
            <w:r>
              <w:rPr>
                <w:spacing w:val="-4"/>
                <w:sz w:val="18"/>
              </w:rPr>
              <w:t> </w:t>
            </w:r>
            <w:r>
              <w:rPr>
                <w:sz w:val="18"/>
              </w:rPr>
              <w:t>other</w:t>
            </w:r>
            <w:r>
              <w:rPr>
                <w:spacing w:val="-4"/>
                <w:sz w:val="18"/>
              </w:rPr>
              <w:t> </w:t>
            </w:r>
            <w:r>
              <w:rPr>
                <w:sz w:val="18"/>
              </w:rPr>
              <w:t>xApps</w:t>
            </w:r>
            <w:r>
              <w:rPr>
                <w:spacing w:val="-5"/>
                <w:sz w:val="18"/>
              </w:rPr>
              <w:t> </w:t>
            </w:r>
            <w:r>
              <w:rPr>
                <w:sz w:val="18"/>
              </w:rPr>
              <w:t>that</w:t>
            </w:r>
            <w:r>
              <w:rPr>
                <w:spacing w:val="-6"/>
                <w:sz w:val="18"/>
              </w:rPr>
              <w:t> </w:t>
            </w:r>
            <w:r>
              <w:rPr>
                <w:sz w:val="18"/>
              </w:rPr>
              <w:t>had</w:t>
            </w:r>
            <w:r>
              <w:rPr>
                <w:spacing w:val="-4"/>
                <w:sz w:val="18"/>
              </w:rPr>
              <w:t> </w:t>
            </w:r>
            <w:r>
              <w:rPr>
                <w:sz w:val="18"/>
              </w:rPr>
              <w:t>previously</w:t>
            </w:r>
            <w:r>
              <w:rPr>
                <w:spacing w:val="-5"/>
                <w:sz w:val="18"/>
              </w:rPr>
              <w:t> </w:t>
            </w:r>
            <w:r>
              <w:rPr>
                <w:sz w:val="18"/>
              </w:rPr>
              <w:t>established</w:t>
            </w:r>
            <w:r>
              <w:rPr>
                <w:spacing w:val="-4"/>
                <w:sz w:val="18"/>
              </w:rPr>
              <w:t> </w:t>
            </w:r>
            <w:r>
              <w:rPr>
                <w:sz w:val="18"/>
              </w:rPr>
              <w:t>a</w:t>
            </w:r>
            <w:r>
              <w:rPr>
                <w:spacing w:val="-5"/>
                <w:sz w:val="18"/>
              </w:rPr>
              <w:t> </w:t>
            </w:r>
            <w:r>
              <w:rPr>
                <w:sz w:val="18"/>
              </w:rPr>
              <w:t>corresponding API Event Subscription.</w:t>
            </w:r>
          </w:p>
        </w:tc>
        <w:tc>
          <w:tcPr>
            <w:tcW w:w="1512" w:type="dxa"/>
          </w:tcPr>
          <w:p>
            <w:pPr>
              <w:pStyle w:val="TableParagraph"/>
              <w:ind w:left="0"/>
              <w:rPr>
                <w:rFonts w:ascii="Times New Roman"/>
                <w:sz w:val="16"/>
              </w:rPr>
            </w:pPr>
          </w:p>
        </w:tc>
      </w:tr>
    </w:tbl>
    <w:p>
      <w:pPr>
        <w:spacing w:after="0"/>
        <w:rPr>
          <w:rFonts w:ascii="Times New Roman"/>
          <w:sz w:val="16"/>
        </w:rPr>
        <w:sectPr>
          <w:pgSz w:w="11910" w:h="16850"/>
          <w:pgMar w:header="694" w:footer="702" w:top="1460" w:bottom="900" w:left="720" w:right="700"/>
        </w:sectPr>
      </w:pPr>
    </w:p>
    <w:p>
      <w:pPr>
        <w:pStyle w:val="BodyText"/>
        <w:spacing w:before="197"/>
      </w:pPr>
    </w:p>
    <w:p>
      <w:pPr>
        <w:pStyle w:val="BodyText"/>
        <w:ind w:left="551"/>
      </w:pPr>
      <w:r>
        <w:rPr/>
        <mc:AlternateContent>
          <mc:Choice Requires="wps">
            <w:drawing>
              <wp:inline distT="0" distB="0" distL="0" distR="0">
                <wp:extent cx="5988685" cy="3863340"/>
                <wp:effectExtent l="9525" t="0" r="0" b="3810"/>
                <wp:docPr id="506" name="Group 506"/>
                <wp:cNvGraphicFramePr>
                  <a:graphicFrameLocks/>
                </wp:cNvGraphicFramePr>
                <a:graphic>
                  <a:graphicData uri="http://schemas.microsoft.com/office/word/2010/wordprocessingGroup">
                    <wpg:wgp>
                      <wpg:cNvPr id="506" name="Group 506"/>
                      <wpg:cNvGrpSpPr/>
                      <wpg:grpSpPr>
                        <a:xfrm>
                          <a:off x="0" y="0"/>
                          <a:ext cx="5988685" cy="3863340"/>
                          <a:chExt cx="5988685" cy="3863340"/>
                        </a:xfrm>
                      </wpg:grpSpPr>
                      <wps:wsp>
                        <wps:cNvPr id="507" name="Graphic 507"/>
                        <wps:cNvSpPr/>
                        <wps:spPr>
                          <a:xfrm>
                            <a:off x="4647" y="47831"/>
                            <a:ext cx="5196205" cy="3769360"/>
                          </a:xfrm>
                          <a:custGeom>
                            <a:avLst/>
                            <a:gdLst/>
                            <a:ahLst/>
                            <a:cxnLst/>
                            <a:rect l="l" t="t" r="r" b="b"/>
                            <a:pathLst>
                              <a:path w="5196205" h="3769360">
                                <a:moveTo>
                                  <a:pt x="5195759" y="0"/>
                                </a:moveTo>
                                <a:lnTo>
                                  <a:pt x="0" y="0"/>
                                </a:lnTo>
                                <a:lnTo>
                                  <a:pt x="0" y="3769209"/>
                                </a:lnTo>
                                <a:lnTo>
                                  <a:pt x="5195759" y="3769209"/>
                                </a:lnTo>
                                <a:lnTo>
                                  <a:pt x="5195759" y="0"/>
                                </a:lnTo>
                                <a:close/>
                              </a:path>
                            </a:pathLst>
                          </a:custGeom>
                          <a:solidFill>
                            <a:srgbClr val="DDDDDD"/>
                          </a:solidFill>
                        </wps:spPr>
                        <wps:bodyPr wrap="square" lIns="0" tIns="0" rIns="0" bIns="0" rtlCol="0">
                          <a:prstTxWarp prst="textNoShape">
                            <a:avLst/>
                          </a:prstTxWarp>
                          <a:noAutofit/>
                        </wps:bodyPr>
                      </wps:wsp>
                      <wps:wsp>
                        <wps:cNvPr id="508" name="Graphic 508"/>
                        <wps:cNvSpPr/>
                        <wps:spPr>
                          <a:xfrm>
                            <a:off x="4647" y="47831"/>
                            <a:ext cx="5196205" cy="3769360"/>
                          </a:xfrm>
                          <a:custGeom>
                            <a:avLst/>
                            <a:gdLst/>
                            <a:ahLst/>
                            <a:cxnLst/>
                            <a:rect l="l" t="t" r="r" b="b"/>
                            <a:pathLst>
                              <a:path w="5196205" h="3769360">
                                <a:moveTo>
                                  <a:pt x="0" y="3769209"/>
                                </a:moveTo>
                                <a:lnTo>
                                  <a:pt x="5195759" y="3769209"/>
                                </a:lnTo>
                                <a:lnTo>
                                  <a:pt x="5195759" y="0"/>
                                </a:lnTo>
                                <a:lnTo>
                                  <a:pt x="0" y="0"/>
                                </a:lnTo>
                                <a:lnTo>
                                  <a:pt x="0" y="3769209"/>
                                </a:lnTo>
                                <a:close/>
                              </a:path>
                              <a:path w="5196205" h="3769360">
                                <a:moveTo>
                                  <a:pt x="613596" y="447530"/>
                                </a:moveTo>
                                <a:lnTo>
                                  <a:pt x="613596" y="862444"/>
                                </a:lnTo>
                              </a:path>
                            </a:pathLst>
                          </a:custGeom>
                          <a:ln w="9294">
                            <a:solidFill>
                              <a:srgbClr val="A80036"/>
                            </a:solidFill>
                            <a:prstDash val="solid"/>
                          </a:ln>
                        </wps:spPr>
                        <wps:bodyPr wrap="square" lIns="0" tIns="0" rIns="0" bIns="0" rtlCol="0">
                          <a:prstTxWarp prst="textNoShape">
                            <a:avLst/>
                          </a:prstTxWarp>
                          <a:noAutofit/>
                        </wps:bodyPr>
                      </wps:wsp>
                      <wps:wsp>
                        <wps:cNvPr id="509" name="Graphic 509"/>
                        <wps:cNvSpPr/>
                        <wps:spPr>
                          <a:xfrm>
                            <a:off x="618243" y="910276"/>
                            <a:ext cx="1270" cy="223520"/>
                          </a:xfrm>
                          <a:custGeom>
                            <a:avLst/>
                            <a:gdLst/>
                            <a:ahLst/>
                            <a:cxnLst/>
                            <a:rect l="l" t="t" r="r" b="b"/>
                            <a:pathLst>
                              <a:path w="0" h="223520">
                                <a:moveTo>
                                  <a:pt x="0" y="0"/>
                                </a:moveTo>
                                <a:lnTo>
                                  <a:pt x="0" y="223022"/>
                                </a:lnTo>
                              </a:path>
                            </a:pathLst>
                          </a:custGeom>
                          <a:ln w="9297">
                            <a:solidFill>
                              <a:srgbClr val="A80036"/>
                            </a:solidFill>
                            <a:prstDash val="dot"/>
                          </a:ln>
                        </wps:spPr>
                        <wps:bodyPr wrap="square" lIns="0" tIns="0" rIns="0" bIns="0" rtlCol="0">
                          <a:prstTxWarp prst="textNoShape">
                            <a:avLst/>
                          </a:prstTxWarp>
                          <a:noAutofit/>
                        </wps:bodyPr>
                      </wps:wsp>
                      <wps:wsp>
                        <wps:cNvPr id="510" name="Graphic 510"/>
                        <wps:cNvSpPr/>
                        <wps:spPr>
                          <a:xfrm>
                            <a:off x="618243" y="1133298"/>
                            <a:ext cx="1270" cy="1830070"/>
                          </a:xfrm>
                          <a:custGeom>
                            <a:avLst/>
                            <a:gdLst/>
                            <a:ahLst/>
                            <a:cxnLst/>
                            <a:rect l="l" t="t" r="r" b="b"/>
                            <a:pathLst>
                              <a:path w="0" h="1830070">
                                <a:moveTo>
                                  <a:pt x="0" y="0"/>
                                </a:moveTo>
                                <a:lnTo>
                                  <a:pt x="0" y="1829977"/>
                                </a:lnTo>
                              </a:path>
                            </a:pathLst>
                          </a:custGeom>
                          <a:ln w="9297">
                            <a:solidFill>
                              <a:srgbClr val="A80036"/>
                            </a:solidFill>
                            <a:prstDash val="solid"/>
                          </a:ln>
                        </wps:spPr>
                        <wps:bodyPr wrap="square" lIns="0" tIns="0" rIns="0" bIns="0" rtlCol="0">
                          <a:prstTxWarp prst="textNoShape">
                            <a:avLst/>
                          </a:prstTxWarp>
                          <a:noAutofit/>
                        </wps:bodyPr>
                      </wps:wsp>
                      <wps:wsp>
                        <wps:cNvPr id="511" name="Graphic 511"/>
                        <wps:cNvSpPr/>
                        <wps:spPr>
                          <a:xfrm>
                            <a:off x="618243" y="2963276"/>
                            <a:ext cx="1270" cy="223520"/>
                          </a:xfrm>
                          <a:custGeom>
                            <a:avLst/>
                            <a:gdLst/>
                            <a:ahLst/>
                            <a:cxnLst/>
                            <a:rect l="l" t="t" r="r" b="b"/>
                            <a:pathLst>
                              <a:path w="0" h="223520">
                                <a:moveTo>
                                  <a:pt x="0" y="0"/>
                                </a:moveTo>
                                <a:lnTo>
                                  <a:pt x="0" y="223022"/>
                                </a:lnTo>
                              </a:path>
                            </a:pathLst>
                          </a:custGeom>
                          <a:ln w="9297">
                            <a:solidFill>
                              <a:srgbClr val="A80036"/>
                            </a:solidFill>
                            <a:prstDash val="dot"/>
                          </a:ln>
                        </wps:spPr>
                        <wps:bodyPr wrap="square" lIns="0" tIns="0" rIns="0" bIns="0" rtlCol="0">
                          <a:prstTxWarp prst="textNoShape">
                            <a:avLst/>
                          </a:prstTxWarp>
                          <a:noAutofit/>
                        </wps:bodyPr>
                      </wps:wsp>
                      <wps:wsp>
                        <wps:cNvPr id="512" name="Graphic 512"/>
                        <wps:cNvSpPr/>
                        <wps:spPr>
                          <a:xfrm>
                            <a:off x="618243" y="495361"/>
                            <a:ext cx="1626235" cy="3002915"/>
                          </a:xfrm>
                          <a:custGeom>
                            <a:avLst/>
                            <a:gdLst/>
                            <a:ahLst/>
                            <a:cxnLst/>
                            <a:rect l="l" t="t" r="r" b="b"/>
                            <a:pathLst>
                              <a:path w="1626235" h="3002915">
                                <a:moveTo>
                                  <a:pt x="0" y="2690936"/>
                                </a:moveTo>
                                <a:lnTo>
                                  <a:pt x="0" y="3002324"/>
                                </a:lnTo>
                              </a:path>
                              <a:path w="1626235" h="3002915">
                                <a:moveTo>
                                  <a:pt x="1625667" y="0"/>
                                </a:moveTo>
                                <a:lnTo>
                                  <a:pt x="1625667" y="414914"/>
                                </a:lnTo>
                              </a:path>
                            </a:pathLst>
                          </a:custGeom>
                          <a:ln w="9294">
                            <a:solidFill>
                              <a:srgbClr val="A80036"/>
                            </a:solidFill>
                            <a:prstDash val="solid"/>
                          </a:ln>
                        </wps:spPr>
                        <wps:bodyPr wrap="square" lIns="0" tIns="0" rIns="0" bIns="0" rtlCol="0">
                          <a:prstTxWarp prst="textNoShape">
                            <a:avLst/>
                          </a:prstTxWarp>
                          <a:noAutofit/>
                        </wps:bodyPr>
                      </wps:wsp>
                      <wps:wsp>
                        <wps:cNvPr id="513" name="Graphic 513"/>
                        <wps:cNvSpPr/>
                        <wps:spPr>
                          <a:xfrm>
                            <a:off x="2243910" y="910276"/>
                            <a:ext cx="1270" cy="223520"/>
                          </a:xfrm>
                          <a:custGeom>
                            <a:avLst/>
                            <a:gdLst/>
                            <a:ahLst/>
                            <a:cxnLst/>
                            <a:rect l="l" t="t" r="r" b="b"/>
                            <a:pathLst>
                              <a:path w="0" h="223520">
                                <a:moveTo>
                                  <a:pt x="0" y="0"/>
                                </a:moveTo>
                                <a:lnTo>
                                  <a:pt x="0" y="223022"/>
                                </a:lnTo>
                              </a:path>
                            </a:pathLst>
                          </a:custGeom>
                          <a:ln w="9297">
                            <a:solidFill>
                              <a:srgbClr val="A80036"/>
                            </a:solidFill>
                            <a:prstDash val="dot"/>
                          </a:ln>
                        </wps:spPr>
                        <wps:bodyPr wrap="square" lIns="0" tIns="0" rIns="0" bIns="0" rtlCol="0">
                          <a:prstTxWarp prst="textNoShape">
                            <a:avLst/>
                          </a:prstTxWarp>
                          <a:noAutofit/>
                        </wps:bodyPr>
                      </wps:wsp>
                      <wps:wsp>
                        <wps:cNvPr id="514" name="Graphic 514"/>
                        <wps:cNvSpPr/>
                        <wps:spPr>
                          <a:xfrm>
                            <a:off x="2243910" y="1133298"/>
                            <a:ext cx="1270" cy="1830070"/>
                          </a:xfrm>
                          <a:custGeom>
                            <a:avLst/>
                            <a:gdLst/>
                            <a:ahLst/>
                            <a:cxnLst/>
                            <a:rect l="l" t="t" r="r" b="b"/>
                            <a:pathLst>
                              <a:path w="0" h="1830070">
                                <a:moveTo>
                                  <a:pt x="0" y="0"/>
                                </a:moveTo>
                                <a:lnTo>
                                  <a:pt x="0" y="1829977"/>
                                </a:lnTo>
                              </a:path>
                            </a:pathLst>
                          </a:custGeom>
                          <a:ln w="9297">
                            <a:solidFill>
                              <a:srgbClr val="A80036"/>
                            </a:solidFill>
                            <a:prstDash val="solid"/>
                          </a:ln>
                        </wps:spPr>
                        <wps:bodyPr wrap="square" lIns="0" tIns="0" rIns="0" bIns="0" rtlCol="0">
                          <a:prstTxWarp prst="textNoShape">
                            <a:avLst/>
                          </a:prstTxWarp>
                          <a:noAutofit/>
                        </wps:bodyPr>
                      </wps:wsp>
                      <wps:wsp>
                        <wps:cNvPr id="515" name="Graphic 515"/>
                        <wps:cNvSpPr/>
                        <wps:spPr>
                          <a:xfrm>
                            <a:off x="2243910" y="2963276"/>
                            <a:ext cx="1270" cy="223520"/>
                          </a:xfrm>
                          <a:custGeom>
                            <a:avLst/>
                            <a:gdLst/>
                            <a:ahLst/>
                            <a:cxnLst/>
                            <a:rect l="l" t="t" r="r" b="b"/>
                            <a:pathLst>
                              <a:path w="0" h="223520">
                                <a:moveTo>
                                  <a:pt x="0" y="0"/>
                                </a:moveTo>
                                <a:lnTo>
                                  <a:pt x="0" y="223022"/>
                                </a:lnTo>
                              </a:path>
                            </a:pathLst>
                          </a:custGeom>
                          <a:ln w="9297">
                            <a:solidFill>
                              <a:srgbClr val="A80036"/>
                            </a:solidFill>
                            <a:prstDash val="dot"/>
                          </a:ln>
                        </wps:spPr>
                        <wps:bodyPr wrap="square" lIns="0" tIns="0" rIns="0" bIns="0" rtlCol="0">
                          <a:prstTxWarp prst="textNoShape">
                            <a:avLst/>
                          </a:prstTxWarp>
                          <a:noAutofit/>
                        </wps:bodyPr>
                      </wps:wsp>
                      <wps:wsp>
                        <wps:cNvPr id="516" name="Graphic 516"/>
                        <wps:cNvSpPr/>
                        <wps:spPr>
                          <a:xfrm>
                            <a:off x="2243910" y="495361"/>
                            <a:ext cx="1976755" cy="3002915"/>
                          </a:xfrm>
                          <a:custGeom>
                            <a:avLst/>
                            <a:gdLst/>
                            <a:ahLst/>
                            <a:cxnLst/>
                            <a:rect l="l" t="t" r="r" b="b"/>
                            <a:pathLst>
                              <a:path w="1976755" h="3002915">
                                <a:moveTo>
                                  <a:pt x="0" y="2690936"/>
                                </a:moveTo>
                                <a:lnTo>
                                  <a:pt x="0" y="3002324"/>
                                </a:lnTo>
                              </a:path>
                              <a:path w="1976755" h="3002915">
                                <a:moveTo>
                                  <a:pt x="1976301" y="0"/>
                                </a:moveTo>
                                <a:lnTo>
                                  <a:pt x="1976301" y="414914"/>
                                </a:lnTo>
                              </a:path>
                            </a:pathLst>
                          </a:custGeom>
                          <a:ln w="9294">
                            <a:solidFill>
                              <a:srgbClr val="A80036"/>
                            </a:solidFill>
                            <a:prstDash val="solid"/>
                          </a:ln>
                        </wps:spPr>
                        <wps:bodyPr wrap="square" lIns="0" tIns="0" rIns="0" bIns="0" rtlCol="0">
                          <a:prstTxWarp prst="textNoShape">
                            <a:avLst/>
                          </a:prstTxWarp>
                          <a:noAutofit/>
                        </wps:bodyPr>
                      </wps:wsp>
                      <wps:wsp>
                        <wps:cNvPr id="517" name="Graphic 517"/>
                        <wps:cNvSpPr/>
                        <wps:spPr>
                          <a:xfrm>
                            <a:off x="4220211" y="910276"/>
                            <a:ext cx="1270" cy="223520"/>
                          </a:xfrm>
                          <a:custGeom>
                            <a:avLst/>
                            <a:gdLst/>
                            <a:ahLst/>
                            <a:cxnLst/>
                            <a:rect l="l" t="t" r="r" b="b"/>
                            <a:pathLst>
                              <a:path w="0" h="223520">
                                <a:moveTo>
                                  <a:pt x="0" y="0"/>
                                </a:moveTo>
                                <a:lnTo>
                                  <a:pt x="0" y="223022"/>
                                </a:lnTo>
                              </a:path>
                            </a:pathLst>
                          </a:custGeom>
                          <a:ln w="9297">
                            <a:solidFill>
                              <a:srgbClr val="A80036"/>
                            </a:solidFill>
                            <a:prstDash val="dot"/>
                          </a:ln>
                        </wps:spPr>
                        <wps:bodyPr wrap="square" lIns="0" tIns="0" rIns="0" bIns="0" rtlCol="0">
                          <a:prstTxWarp prst="textNoShape">
                            <a:avLst/>
                          </a:prstTxWarp>
                          <a:noAutofit/>
                        </wps:bodyPr>
                      </wps:wsp>
                      <wps:wsp>
                        <wps:cNvPr id="518" name="Graphic 518"/>
                        <wps:cNvSpPr/>
                        <wps:spPr>
                          <a:xfrm>
                            <a:off x="4220211" y="1133298"/>
                            <a:ext cx="1270" cy="1830070"/>
                          </a:xfrm>
                          <a:custGeom>
                            <a:avLst/>
                            <a:gdLst/>
                            <a:ahLst/>
                            <a:cxnLst/>
                            <a:rect l="l" t="t" r="r" b="b"/>
                            <a:pathLst>
                              <a:path w="0" h="1830070">
                                <a:moveTo>
                                  <a:pt x="0" y="0"/>
                                </a:moveTo>
                                <a:lnTo>
                                  <a:pt x="0" y="1829977"/>
                                </a:lnTo>
                              </a:path>
                            </a:pathLst>
                          </a:custGeom>
                          <a:ln w="9297">
                            <a:solidFill>
                              <a:srgbClr val="A80036"/>
                            </a:solidFill>
                            <a:prstDash val="solid"/>
                          </a:ln>
                        </wps:spPr>
                        <wps:bodyPr wrap="square" lIns="0" tIns="0" rIns="0" bIns="0" rtlCol="0">
                          <a:prstTxWarp prst="textNoShape">
                            <a:avLst/>
                          </a:prstTxWarp>
                          <a:noAutofit/>
                        </wps:bodyPr>
                      </wps:wsp>
                      <wps:wsp>
                        <wps:cNvPr id="519" name="Graphic 519"/>
                        <wps:cNvSpPr/>
                        <wps:spPr>
                          <a:xfrm>
                            <a:off x="4220211" y="2963276"/>
                            <a:ext cx="1270" cy="223520"/>
                          </a:xfrm>
                          <a:custGeom>
                            <a:avLst/>
                            <a:gdLst/>
                            <a:ahLst/>
                            <a:cxnLst/>
                            <a:rect l="l" t="t" r="r" b="b"/>
                            <a:pathLst>
                              <a:path w="0" h="223520">
                                <a:moveTo>
                                  <a:pt x="0" y="0"/>
                                </a:moveTo>
                                <a:lnTo>
                                  <a:pt x="0" y="223022"/>
                                </a:lnTo>
                              </a:path>
                            </a:pathLst>
                          </a:custGeom>
                          <a:ln w="9297">
                            <a:solidFill>
                              <a:srgbClr val="A80036"/>
                            </a:solidFill>
                            <a:prstDash val="dot"/>
                          </a:ln>
                        </wps:spPr>
                        <wps:bodyPr wrap="square" lIns="0" tIns="0" rIns="0" bIns="0" rtlCol="0">
                          <a:prstTxWarp prst="textNoShape">
                            <a:avLst/>
                          </a:prstTxWarp>
                          <a:noAutofit/>
                        </wps:bodyPr>
                      </wps:wsp>
                      <wps:wsp>
                        <wps:cNvPr id="520" name="Graphic 520"/>
                        <wps:cNvSpPr/>
                        <wps:spPr>
                          <a:xfrm>
                            <a:off x="4220211" y="3186298"/>
                            <a:ext cx="1270" cy="311785"/>
                          </a:xfrm>
                          <a:custGeom>
                            <a:avLst/>
                            <a:gdLst/>
                            <a:ahLst/>
                            <a:cxnLst/>
                            <a:rect l="l" t="t" r="r" b="b"/>
                            <a:pathLst>
                              <a:path w="0" h="311785">
                                <a:moveTo>
                                  <a:pt x="0" y="0"/>
                                </a:moveTo>
                                <a:lnTo>
                                  <a:pt x="0" y="311388"/>
                                </a:lnTo>
                              </a:path>
                            </a:pathLst>
                          </a:custGeom>
                          <a:ln w="9297">
                            <a:solidFill>
                              <a:srgbClr val="A80036"/>
                            </a:solidFill>
                            <a:prstDash val="solid"/>
                          </a:ln>
                        </wps:spPr>
                        <wps:bodyPr wrap="square" lIns="0" tIns="0" rIns="0" bIns="0" rtlCol="0">
                          <a:prstTxWarp prst="textNoShape">
                            <a:avLst/>
                          </a:prstTxWarp>
                          <a:noAutofit/>
                        </wps:bodyPr>
                      </wps:wsp>
                      <pic:pic>
                        <pic:nvPicPr>
                          <pic:cNvPr id="521" name="Image 521" descr="Generated by PlantUML"/>
                          <pic:cNvPicPr/>
                        </pic:nvPicPr>
                        <pic:blipFill>
                          <a:blip r:embed="rId111" cstate="print"/>
                          <a:stretch>
                            <a:fillRect/>
                          </a:stretch>
                        </pic:blipFill>
                        <pic:spPr>
                          <a:xfrm>
                            <a:off x="148088" y="0"/>
                            <a:ext cx="956274" cy="661101"/>
                          </a:xfrm>
                          <a:prstGeom prst="rect">
                            <a:avLst/>
                          </a:prstGeom>
                        </pic:spPr>
                      </pic:pic>
                      <pic:pic>
                        <pic:nvPicPr>
                          <pic:cNvPr id="522" name="Image 522" descr="Generated by PlantUML"/>
                          <pic:cNvPicPr/>
                        </pic:nvPicPr>
                        <pic:blipFill>
                          <a:blip r:embed="rId125" cstate="print"/>
                          <a:stretch>
                            <a:fillRect/>
                          </a:stretch>
                        </pic:blipFill>
                        <pic:spPr>
                          <a:xfrm>
                            <a:off x="116212" y="0"/>
                            <a:ext cx="956274" cy="692962"/>
                          </a:xfrm>
                          <a:prstGeom prst="rect">
                            <a:avLst/>
                          </a:prstGeom>
                        </pic:spPr>
                      </pic:pic>
                      <pic:pic>
                        <pic:nvPicPr>
                          <pic:cNvPr id="523" name="Image 523" descr="Generated by PlantUML"/>
                          <pic:cNvPicPr/>
                        </pic:nvPicPr>
                        <pic:blipFill>
                          <a:blip r:embed="rId126" cstate="print"/>
                          <a:stretch>
                            <a:fillRect/>
                          </a:stretch>
                        </pic:blipFill>
                        <pic:spPr>
                          <a:xfrm>
                            <a:off x="148088" y="3257740"/>
                            <a:ext cx="956274" cy="605346"/>
                          </a:xfrm>
                          <a:prstGeom prst="rect">
                            <a:avLst/>
                          </a:prstGeom>
                        </pic:spPr>
                      </pic:pic>
                      <pic:pic>
                        <pic:nvPicPr>
                          <pic:cNvPr id="524" name="Image 524" descr="Generated by PlantUML"/>
                          <pic:cNvPicPr/>
                        </pic:nvPicPr>
                        <pic:blipFill>
                          <a:blip r:embed="rId127" cstate="print"/>
                          <a:stretch>
                            <a:fillRect/>
                          </a:stretch>
                        </pic:blipFill>
                        <pic:spPr>
                          <a:xfrm>
                            <a:off x="116212" y="3289600"/>
                            <a:ext cx="956274" cy="573485"/>
                          </a:xfrm>
                          <a:prstGeom prst="rect">
                            <a:avLst/>
                          </a:prstGeom>
                        </pic:spPr>
                      </pic:pic>
                      <pic:pic>
                        <pic:nvPicPr>
                          <pic:cNvPr id="525" name="Image 525" descr="Generated by PlantUML"/>
                          <pic:cNvPicPr/>
                        </pic:nvPicPr>
                        <pic:blipFill>
                          <a:blip r:embed="rId128" cstate="print"/>
                          <a:stretch>
                            <a:fillRect/>
                          </a:stretch>
                        </pic:blipFill>
                        <pic:spPr>
                          <a:xfrm>
                            <a:off x="602305" y="0"/>
                            <a:ext cx="3251334" cy="684996"/>
                          </a:xfrm>
                          <a:prstGeom prst="rect">
                            <a:avLst/>
                          </a:prstGeom>
                        </pic:spPr>
                      </pic:pic>
                      <pic:pic>
                        <pic:nvPicPr>
                          <pic:cNvPr id="526" name="Image 526" descr="Generated by PlantUML"/>
                          <pic:cNvPicPr/>
                        </pic:nvPicPr>
                        <pic:blipFill>
                          <a:blip r:embed="rId129" cstate="print"/>
                          <a:stretch>
                            <a:fillRect/>
                          </a:stretch>
                        </pic:blipFill>
                        <pic:spPr>
                          <a:xfrm>
                            <a:off x="602305" y="3257740"/>
                            <a:ext cx="3251334" cy="605346"/>
                          </a:xfrm>
                          <a:prstGeom prst="rect">
                            <a:avLst/>
                          </a:prstGeom>
                        </pic:spPr>
                      </pic:pic>
                      <pic:pic>
                        <pic:nvPicPr>
                          <pic:cNvPr id="527" name="Image 527" descr="Generated by PlantUML"/>
                          <pic:cNvPicPr/>
                        </pic:nvPicPr>
                        <pic:blipFill>
                          <a:blip r:embed="rId130" cstate="print"/>
                          <a:stretch>
                            <a:fillRect/>
                          </a:stretch>
                        </pic:blipFill>
                        <pic:spPr>
                          <a:xfrm>
                            <a:off x="2618451" y="0"/>
                            <a:ext cx="3179613" cy="684996"/>
                          </a:xfrm>
                          <a:prstGeom prst="rect">
                            <a:avLst/>
                          </a:prstGeom>
                        </pic:spPr>
                      </pic:pic>
                      <pic:pic>
                        <pic:nvPicPr>
                          <pic:cNvPr id="528" name="Image 528" descr="Generated by PlantUML"/>
                          <pic:cNvPicPr/>
                        </pic:nvPicPr>
                        <pic:blipFill>
                          <a:blip r:embed="rId131" cstate="print"/>
                          <a:stretch>
                            <a:fillRect/>
                          </a:stretch>
                        </pic:blipFill>
                        <pic:spPr>
                          <a:xfrm>
                            <a:off x="2618451" y="3257740"/>
                            <a:ext cx="3179613" cy="605346"/>
                          </a:xfrm>
                          <a:prstGeom prst="rect">
                            <a:avLst/>
                          </a:prstGeom>
                        </pic:spPr>
                      </pic:pic>
                      <wps:wsp>
                        <wps:cNvPr id="529" name="Graphic 529"/>
                        <wps:cNvSpPr/>
                        <wps:spPr>
                          <a:xfrm>
                            <a:off x="4224196" y="743009"/>
                            <a:ext cx="335280" cy="104139"/>
                          </a:xfrm>
                          <a:custGeom>
                            <a:avLst/>
                            <a:gdLst/>
                            <a:ahLst/>
                            <a:cxnLst/>
                            <a:rect l="l" t="t" r="r" b="b"/>
                            <a:pathLst>
                              <a:path w="335280" h="104139">
                                <a:moveTo>
                                  <a:pt x="0" y="0"/>
                                </a:moveTo>
                                <a:lnTo>
                                  <a:pt x="334696" y="0"/>
                                </a:lnTo>
                              </a:path>
                              <a:path w="335280" h="104139">
                                <a:moveTo>
                                  <a:pt x="334696" y="0"/>
                                </a:moveTo>
                                <a:lnTo>
                                  <a:pt x="334696" y="103546"/>
                                </a:lnTo>
                              </a:path>
                              <a:path w="335280" h="104139">
                                <a:moveTo>
                                  <a:pt x="7968" y="103546"/>
                                </a:moveTo>
                                <a:lnTo>
                                  <a:pt x="334696" y="103546"/>
                                </a:lnTo>
                              </a:path>
                            </a:pathLst>
                          </a:custGeom>
                          <a:ln w="9294">
                            <a:solidFill>
                              <a:srgbClr val="A80036"/>
                            </a:solidFill>
                            <a:prstDash val="solid"/>
                          </a:ln>
                        </wps:spPr>
                        <wps:bodyPr wrap="square" lIns="0" tIns="0" rIns="0" bIns="0" rtlCol="0">
                          <a:prstTxWarp prst="textNoShape">
                            <a:avLst/>
                          </a:prstTxWarp>
                          <a:noAutofit/>
                        </wps:bodyPr>
                      </wps:wsp>
                      <pic:pic>
                        <pic:nvPicPr>
                          <pic:cNvPr id="530" name="Image 530"/>
                          <pic:cNvPicPr/>
                        </pic:nvPicPr>
                        <pic:blipFill>
                          <a:blip r:embed="rId132" cstate="print"/>
                          <a:stretch>
                            <a:fillRect/>
                          </a:stretch>
                        </pic:blipFill>
                        <pic:spPr>
                          <a:xfrm>
                            <a:off x="4227517" y="810047"/>
                            <a:ext cx="88983" cy="73015"/>
                          </a:xfrm>
                          <a:prstGeom prst="rect">
                            <a:avLst/>
                          </a:prstGeom>
                        </pic:spPr>
                      </pic:pic>
                      <pic:pic>
                        <pic:nvPicPr>
                          <pic:cNvPr id="531" name="Image 531"/>
                          <pic:cNvPicPr/>
                        </pic:nvPicPr>
                        <pic:blipFill>
                          <a:blip r:embed="rId133" cstate="print"/>
                          <a:stretch>
                            <a:fillRect/>
                          </a:stretch>
                        </pic:blipFill>
                        <pic:spPr>
                          <a:xfrm>
                            <a:off x="4123921" y="1264787"/>
                            <a:ext cx="88983" cy="73015"/>
                          </a:xfrm>
                          <a:prstGeom prst="rect">
                            <a:avLst/>
                          </a:prstGeom>
                        </pic:spPr>
                      </pic:pic>
                      <wps:wsp>
                        <wps:cNvPr id="532" name="Graphic 532"/>
                        <wps:cNvSpPr/>
                        <wps:spPr>
                          <a:xfrm>
                            <a:off x="2243910" y="1301295"/>
                            <a:ext cx="2315210" cy="455930"/>
                          </a:xfrm>
                          <a:custGeom>
                            <a:avLst/>
                            <a:gdLst/>
                            <a:ahLst/>
                            <a:cxnLst/>
                            <a:rect l="l" t="t" r="r" b="b"/>
                            <a:pathLst>
                              <a:path w="2315210" h="455930">
                                <a:moveTo>
                                  <a:pt x="0" y="0"/>
                                </a:moveTo>
                                <a:lnTo>
                                  <a:pt x="1932471" y="0"/>
                                </a:lnTo>
                              </a:path>
                              <a:path w="2315210" h="455930">
                                <a:moveTo>
                                  <a:pt x="1980285" y="351990"/>
                                </a:moveTo>
                                <a:lnTo>
                                  <a:pt x="2314981" y="351990"/>
                                </a:lnTo>
                              </a:path>
                              <a:path w="2315210" h="455930">
                                <a:moveTo>
                                  <a:pt x="2314981" y="351990"/>
                                </a:moveTo>
                                <a:lnTo>
                                  <a:pt x="2314981" y="455536"/>
                                </a:lnTo>
                              </a:path>
                              <a:path w="2315210" h="455930">
                                <a:moveTo>
                                  <a:pt x="1988254" y="455536"/>
                                </a:moveTo>
                                <a:lnTo>
                                  <a:pt x="2314981" y="455536"/>
                                </a:lnTo>
                              </a:path>
                            </a:pathLst>
                          </a:custGeom>
                          <a:ln w="9294">
                            <a:solidFill>
                              <a:srgbClr val="A80036"/>
                            </a:solidFill>
                            <a:prstDash val="solid"/>
                          </a:ln>
                        </wps:spPr>
                        <wps:bodyPr wrap="square" lIns="0" tIns="0" rIns="0" bIns="0" rtlCol="0">
                          <a:prstTxWarp prst="textNoShape">
                            <a:avLst/>
                          </a:prstTxWarp>
                          <a:noAutofit/>
                        </wps:bodyPr>
                      </wps:wsp>
                      <pic:pic>
                        <pic:nvPicPr>
                          <pic:cNvPr id="533" name="Image 533"/>
                          <pic:cNvPicPr/>
                        </pic:nvPicPr>
                        <pic:blipFill>
                          <a:blip r:embed="rId134" cstate="print"/>
                          <a:stretch>
                            <a:fillRect/>
                          </a:stretch>
                        </pic:blipFill>
                        <pic:spPr>
                          <a:xfrm>
                            <a:off x="4227517" y="1720324"/>
                            <a:ext cx="88983" cy="73015"/>
                          </a:xfrm>
                          <a:prstGeom prst="rect">
                            <a:avLst/>
                          </a:prstGeom>
                        </pic:spPr>
                      </pic:pic>
                      <wps:wsp>
                        <wps:cNvPr id="534" name="Graphic 534"/>
                        <wps:cNvSpPr/>
                        <wps:spPr>
                          <a:xfrm>
                            <a:off x="4224196" y="2108755"/>
                            <a:ext cx="335280" cy="104139"/>
                          </a:xfrm>
                          <a:custGeom>
                            <a:avLst/>
                            <a:gdLst/>
                            <a:ahLst/>
                            <a:cxnLst/>
                            <a:rect l="l" t="t" r="r" b="b"/>
                            <a:pathLst>
                              <a:path w="335280" h="104139">
                                <a:moveTo>
                                  <a:pt x="0" y="0"/>
                                </a:moveTo>
                                <a:lnTo>
                                  <a:pt x="334696" y="0"/>
                                </a:lnTo>
                              </a:path>
                              <a:path w="335280" h="104139">
                                <a:moveTo>
                                  <a:pt x="334696" y="0"/>
                                </a:moveTo>
                                <a:lnTo>
                                  <a:pt x="334696" y="103546"/>
                                </a:lnTo>
                              </a:path>
                              <a:path w="335280" h="104139">
                                <a:moveTo>
                                  <a:pt x="7968" y="103546"/>
                                </a:moveTo>
                                <a:lnTo>
                                  <a:pt x="334696" y="103546"/>
                                </a:lnTo>
                              </a:path>
                            </a:pathLst>
                          </a:custGeom>
                          <a:ln w="9294">
                            <a:solidFill>
                              <a:srgbClr val="A80036"/>
                            </a:solidFill>
                            <a:prstDash val="solid"/>
                          </a:ln>
                        </wps:spPr>
                        <wps:bodyPr wrap="square" lIns="0" tIns="0" rIns="0" bIns="0" rtlCol="0">
                          <a:prstTxWarp prst="textNoShape">
                            <a:avLst/>
                          </a:prstTxWarp>
                          <a:noAutofit/>
                        </wps:bodyPr>
                      </wps:wsp>
                      <pic:pic>
                        <pic:nvPicPr>
                          <pic:cNvPr id="535" name="Image 535"/>
                          <pic:cNvPicPr/>
                        </pic:nvPicPr>
                        <pic:blipFill>
                          <a:blip r:embed="rId132" cstate="print"/>
                          <a:stretch>
                            <a:fillRect/>
                          </a:stretch>
                        </pic:blipFill>
                        <pic:spPr>
                          <a:xfrm>
                            <a:off x="4227517" y="2175794"/>
                            <a:ext cx="88983" cy="73015"/>
                          </a:xfrm>
                          <a:prstGeom prst="rect">
                            <a:avLst/>
                          </a:prstGeom>
                        </pic:spPr>
                      </pic:pic>
                      <wps:wsp>
                        <wps:cNvPr id="536" name="Graphic 536"/>
                        <wps:cNvSpPr/>
                        <wps:spPr>
                          <a:xfrm>
                            <a:off x="4224196" y="2444085"/>
                            <a:ext cx="335280" cy="104139"/>
                          </a:xfrm>
                          <a:custGeom>
                            <a:avLst/>
                            <a:gdLst/>
                            <a:ahLst/>
                            <a:cxnLst/>
                            <a:rect l="l" t="t" r="r" b="b"/>
                            <a:pathLst>
                              <a:path w="335280" h="104139">
                                <a:moveTo>
                                  <a:pt x="0" y="0"/>
                                </a:moveTo>
                                <a:lnTo>
                                  <a:pt x="334696" y="0"/>
                                </a:lnTo>
                              </a:path>
                              <a:path w="335280" h="104139">
                                <a:moveTo>
                                  <a:pt x="334696" y="0"/>
                                </a:moveTo>
                                <a:lnTo>
                                  <a:pt x="334696" y="103546"/>
                                </a:lnTo>
                              </a:path>
                              <a:path w="335280" h="104139">
                                <a:moveTo>
                                  <a:pt x="7968" y="103546"/>
                                </a:moveTo>
                                <a:lnTo>
                                  <a:pt x="334696" y="103546"/>
                                </a:lnTo>
                              </a:path>
                            </a:pathLst>
                          </a:custGeom>
                          <a:ln w="9294">
                            <a:solidFill>
                              <a:srgbClr val="A80036"/>
                            </a:solidFill>
                            <a:prstDash val="solid"/>
                          </a:ln>
                        </wps:spPr>
                        <wps:bodyPr wrap="square" lIns="0" tIns="0" rIns="0" bIns="0" rtlCol="0">
                          <a:prstTxWarp prst="textNoShape">
                            <a:avLst/>
                          </a:prstTxWarp>
                          <a:noAutofit/>
                        </wps:bodyPr>
                      </wps:wsp>
                      <pic:pic>
                        <pic:nvPicPr>
                          <pic:cNvPr id="537" name="Image 537"/>
                          <pic:cNvPicPr/>
                        </pic:nvPicPr>
                        <pic:blipFill>
                          <a:blip r:embed="rId134" cstate="print"/>
                          <a:stretch>
                            <a:fillRect/>
                          </a:stretch>
                        </pic:blipFill>
                        <pic:spPr>
                          <a:xfrm>
                            <a:off x="4227517" y="2511124"/>
                            <a:ext cx="88983" cy="73015"/>
                          </a:xfrm>
                          <a:prstGeom prst="rect">
                            <a:avLst/>
                          </a:prstGeom>
                        </pic:spPr>
                      </pic:pic>
                      <pic:pic>
                        <pic:nvPicPr>
                          <pic:cNvPr id="538" name="Image 538"/>
                          <pic:cNvPicPr/>
                        </pic:nvPicPr>
                        <pic:blipFill>
                          <a:blip r:embed="rId135" cstate="print"/>
                          <a:stretch>
                            <a:fillRect/>
                          </a:stretch>
                        </pic:blipFill>
                        <pic:spPr>
                          <a:xfrm>
                            <a:off x="2247232" y="2863047"/>
                            <a:ext cx="88983" cy="73015"/>
                          </a:xfrm>
                          <a:prstGeom prst="rect">
                            <a:avLst/>
                          </a:prstGeom>
                        </pic:spPr>
                      </pic:pic>
                      <wps:wsp>
                        <wps:cNvPr id="539" name="Graphic 539"/>
                        <wps:cNvSpPr/>
                        <wps:spPr>
                          <a:xfrm>
                            <a:off x="2283755" y="2899555"/>
                            <a:ext cx="1932939" cy="1270"/>
                          </a:xfrm>
                          <a:custGeom>
                            <a:avLst/>
                            <a:gdLst/>
                            <a:ahLst/>
                            <a:cxnLst/>
                            <a:rect l="l" t="t" r="r" b="b"/>
                            <a:pathLst>
                              <a:path w="1932939" h="0">
                                <a:moveTo>
                                  <a:pt x="0" y="0"/>
                                </a:moveTo>
                                <a:lnTo>
                                  <a:pt x="1932471" y="0"/>
                                </a:lnTo>
                              </a:path>
                            </a:pathLst>
                          </a:custGeom>
                          <a:ln w="9292">
                            <a:solidFill>
                              <a:srgbClr val="A80036"/>
                            </a:solidFill>
                            <a:prstDash val="solid"/>
                          </a:ln>
                        </wps:spPr>
                        <wps:bodyPr wrap="square" lIns="0" tIns="0" rIns="0" bIns="0" rtlCol="0">
                          <a:prstTxWarp prst="textNoShape">
                            <a:avLst/>
                          </a:prstTxWarp>
                          <a:noAutofit/>
                        </wps:bodyPr>
                      </wps:wsp>
                      <pic:pic>
                        <pic:nvPicPr>
                          <pic:cNvPr id="540" name="Image 540"/>
                          <pic:cNvPicPr/>
                        </pic:nvPicPr>
                        <pic:blipFill>
                          <a:blip r:embed="rId134" cstate="print"/>
                          <a:stretch>
                            <a:fillRect/>
                          </a:stretch>
                        </pic:blipFill>
                        <pic:spPr>
                          <a:xfrm>
                            <a:off x="625549" y="3317807"/>
                            <a:ext cx="88983" cy="73015"/>
                          </a:xfrm>
                          <a:prstGeom prst="rect">
                            <a:avLst/>
                          </a:prstGeom>
                        </pic:spPr>
                      </pic:pic>
                      <wps:wsp>
                        <wps:cNvPr id="541" name="Graphic 541"/>
                        <wps:cNvSpPr/>
                        <wps:spPr>
                          <a:xfrm>
                            <a:off x="662072" y="3354315"/>
                            <a:ext cx="3554729" cy="1270"/>
                          </a:xfrm>
                          <a:custGeom>
                            <a:avLst/>
                            <a:gdLst/>
                            <a:ahLst/>
                            <a:cxnLst/>
                            <a:rect l="l" t="t" r="r" b="b"/>
                            <a:pathLst>
                              <a:path w="3554729" h="0">
                                <a:moveTo>
                                  <a:pt x="0" y="0"/>
                                </a:moveTo>
                                <a:lnTo>
                                  <a:pt x="3554154" y="0"/>
                                </a:lnTo>
                              </a:path>
                            </a:pathLst>
                          </a:custGeom>
                          <a:ln w="9292">
                            <a:solidFill>
                              <a:srgbClr val="A80036"/>
                            </a:solidFill>
                            <a:prstDash val="solid"/>
                          </a:ln>
                        </wps:spPr>
                        <wps:bodyPr wrap="square" lIns="0" tIns="0" rIns="0" bIns="0" rtlCol="0">
                          <a:prstTxWarp prst="textNoShape">
                            <a:avLst/>
                          </a:prstTxWarp>
                          <a:noAutofit/>
                        </wps:bodyPr>
                      </wps:wsp>
                      <wps:wsp>
                        <wps:cNvPr id="542" name="Textbox 542"/>
                        <wps:cNvSpPr txBox="1"/>
                        <wps:spPr>
                          <a:xfrm>
                            <a:off x="2332299" y="59167"/>
                            <a:ext cx="560070" cy="107314"/>
                          </a:xfrm>
                          <a:prstGeom prst="rect">
                            <a:avLst/>
                          </a:prstGeom>
                        </wps:spPr>
                        <wps:txbx>
                          <w:txbxContent>
                            <w:p>
                              <w:pPr>
                                <w:spacing w:line="168" w:lineRule="exact" w:before="0"/>
                                <w:ind w:left="0" w:right="0" w:firstLine="0"/>
                                <w:jc w:val="left"/>
                                <w:rPr>
                                  <w:b/>
                                  <w:sz w:val="15"/>
                                </w:rPr>
                              </w:pPr>
                              <w:r>
                                <w:rPr>
                                  <w:b/>
                                  <w:spacing w:val="-9"/>
                                  <w:w w:val="260"/>
                                  <w:sz w:val="15"/>
                                </w:rPr>
                                <w:t> </w:t>
                              </w:r>
                              <w:r>
                                <w:rPr>
                                  <w:b/>
                                  <w:spacing w:val="3"/>
                                  <w:w w:val="200"/>
                                  <w:sz w:val="15"/>
                                </w:rPr>
                                <w:t>  </w:t>
                              </w:r>
                              <w:r>
                                <w:rPr>
                                  <w:b/>
                                  <w:spacing w:val="4"/>
                                  <w:w w:val="140"/>
                                  <w:sz w:val="15"/>
                                </w:rPr>
                                <w:t> </w:t>
                              </w:r>
                              <w:r>
                                <w:rPr>
                                  <w:b/>
                                  <w:w w:val="120"/>
                                  <w:sz w:val="15"/>
                                </w:rPr>
                                <w:t> </w:t>
                              </w:r>
                              <w:r>
                                <w:rPr>
                                  <w:b/>
                                  <w:spacing w:val="-9"/>
                                  <w:w w:val="260"/>
                                  <w:sz w:val="15"/>
                                </w:rPr>
                                <w:t> </w:t>
                              </w:r>
                              <w:r>
                                <w:rPr>
                                  <w:b/>
                                  <w:w w:val="220"/>
                                  <w:sz w:val="15"/>
                                </w:rPr>
                                <w:t> </w:t>
                              </w:r>
                              <w:r>
                                <w:rPr>
                                  <w:b/>
                                  <w:spacing w:val="-9"/>
                                  <w:sz w:val="15"/>
                                </w:rPr>
                                <w:t> </w:t>
                              </w:r>
                              <w:r>
                                <w:rPr>
                                  <w:b/>
                                  <w:spacing w:val="-9"/>
                                  <w:w w:val="260"/>
                                  <w:sz w:val="15"/>
                                </w:rPr>
                                <w:t> </w:t>
                              </w:r>
                              <w:r>
                                <w:rPr>
                                  <w:b/>
                                  <w:spacing w:val="-5"/>
                                  <w:w w:val="100"/>
                                  <w:sz w:val="15"/>
                                </w:rPr>
                                <w:t> </w:t>
                              </w:r>
                              <w:r>
                                <w:rPr>
                                  <w:b/>
                                  <w:w w:val="260"/>
                                  <w:sz w:val="15"/>
                                </w:rPr>
                                <w:t> </w:t>
                              </w:r>
                            </w:p>
                          </w:txbxContent>
                        </wps:txbx>
                        <wps:bodyPr wrap="square" lIns="0" tIns="0" rIns="0" bIns="0" rtlCol="0">
                          <a:noAutofit/>
                        </wps:bodyPr>
                      </wps:wsp>
                      <wps:wsp>
                        <wps:cNvPr id="543" name="Textbox 543"/>
                        <wps:cNvSpPr txBox="1"/>
                        <wps:spPr>
                          <a:xfrm>
                            <a:off x="489876" y="299713"/>
                            <a:ext cx="217170" cy="107314"/>
                          </a:xfrm>
                          <a:prstGeom prst="rect">
                            <a:avLst/>
                          </a:prstGeom>
                        </wps:spPr>
                        <wps:txbx>
                          <w:txbxContent>
                            <w:p>
                              <w:pPr>
                                <w:spacing w:line="168" w:lineRule="exact" w:before="0"/>
                                <w:ind w:left="0" w:right="0" w:firstLine="0"/>
                                <w:jc w:val="left"/>
                                <w:rPr>
                                  <w:sz w:val="15"/>
                                </w:rPr>
                              </w:pPr>
                              <w:r>
                                <w:rPr>
                                  <w:spacing w:val="-4"/>
                                  <w:sz w:val="15"/>
                                </w:rPr>
                                <w:t>xApp</w:t>
                              </w:r>
                            </w:p>
                          </w:txbxContent>
                        </wps:txbx>
                        <wps:bodyPr wrap="square" lIns="0" tIns="0" rIns="0" bIns="0" rtlCol="0">
                          <a:noAutofit/>
                        </wps:bodyPr>
                      </wps:wsp>
                      <wps:wsp>
                        <wps:cNvPr id="544" name="Textbox 544"/>
                        <wps:cNvSpPr txBox="1"/>
                        <wps:spPr>
                          <a:xfrm>
                            <a:off x="1742596" y="291748"/>
                            <a:ext cx="981710" cy="107314"/>
                          </a:xfrm>
                          <a:prstGeom prst="rect">
                            <a:avLst/>
                          </a:prstGeom>
                        </wps:spPr>
                        <wps:txbx>
                          <w:txbxContent>
                            <w:p>
                              <w:pPr>
                                <w:spacing w:line="168" w:lineRule="exact" w:before="0"/>
                                <w:ind w:left="0" w:right="0" w:firstLine="0"/>
                                <w:jc w:val="left"/>
                                <w:rPr>
                                  <w:sz w:val="15"/>
                                </w:rPr>
                              </w:pPr>
                              <w:r>
                                <w:rPr>
                                  <w:spacing w:val="9"/>
                                  <w:w w:val="115"/>
                                  <w:sz w:val="15"/>
                                </w:rPr>
                                <w:t> </w:t>
                              </w:r>
                              <w:r>
                                <w:rPr>
                                  <w:w w:val="115"/>
                                  <w:sz w:val="15"/>
                                </w:rPr>
                                <w:t>er</w:t>
                              </w:r>
                              <w:r>
                                <w:rPr>
                                  <w:spacing w:val="-5"/>
                                  <w:w w:val="115"/>
                                  <w:sz w:val="15"/>
                                </w:rPr>
                                <w:t> </w:t>
                              </w:r>
                              <w:r>
                                <w:rPr>
                                  <w:w w:val="115"/>
                                  <w:sz w:val="15"/>
                                </w:rPr>
                                <w:t>ice</w:t>
                              </w:r>
                              <w:r>
                                <w:rPr>
                                  <w:spacing w:val="43"/>
                                  <w:w w:val="115"/>
                                  <w:sz w:val="15"/>
                                </w:rPr>
                                <w:t> </w:t>
                              </w:r>
                              <w:r>
                                <w:rPr>
                                  <w:w w:val="115"/>
                                  <w:sz w:val="15"/>
                                </w:rPr>
                                <w:t>roducer</w:t>
                              </w:r>
                              <w:r>
                                <w:rPr>
                                  <w:spacing w:val="-12"/>
                                  <w:w w:val="115"/>
                                  <w:sz w:val="15"/>
                                </w:rPr>
                                <w:t> </w:t>
                              </w:r>
                              <w:r>
                                <w:rPr>
                                  <w:spacing w:val="-8"/>
                                  <w:w w:val="110"/>
                                  <w:sz w:val="15"/>
                                </w:rPr>
                                <w:t>xApp</w:t>
                              </w:r>
                            </w:p>
                          </w:txbxContent>
                        </wps:txbx>
                        <wps:bodyPr wrap="square" lIns="0" tIns="0" rIns="0" bIns="0" rtlCol="0">
                          <a:noAutofit/>
                        </wps:bodyPr>
                      </wps:wsp>
                      <wps:wsp>
                        <wps:cNvPr id="545" name="Textbox 545"/>
                        <wps:cNvSpPr txBox="1"/>
                        <wps:spPr>
                          <a:xfrm>
                            <a:off x="3736429" y="291748"/>
                            <a:ext cx="2252345" cy="434975"/>
                          </a:xfrm>
                          <a:prstGeom prst="rect">
                            <a:avLst/>
                          </a:prstGeom>
                        </wps:spPr>
                        <wps:txbx>
                          <w:txbxContent>
                            <w:p>
                              <w:pPr>
                                <w:spacing w:line="168" w:lineRule="exact" w:before="0"/>
                                <w:ind w:left="0" w:right="0" w:firstLine="0"/>
                                <w:jc w:val="left"/>
                                <w:rPr>
                                  <w:sz w:val="15"/>
                                </w:rPr>
                              </w:pPr>
                              <w:r>
                                <w:rPr>
                                  <w:sz w:val="15"/>
                                </w:rPr>
                                <w:t>Near</w:t>
                              </w:r>
                              <w:r>
                                <w:rPr>
                                  <w:spacing w:val="13"/>
                                  <w:sz w:val="15"/>
                                </w:rPr>
                                <w:t> </w:t>
                              </w:r>
                              <w:r>
                                <w:rPr>
                                  <w:sz w:val="15"/>
                                </w:rPr>
                                <w:t>RT</w:t>
                              </w:r>
                              <w:r>
                                <w:rPr>
                                  <w:spacing w:val="-5"/>
                                  <w:sz w:val="15"/>
                                </w:rPr>
                                <w:t> </w:t>
                              </w:r>
                              <w:r>
                                <w:rPr>
                                  <w:sz w:val="15"/>
                                </w:rPr>
                                <w:t>RIC</w:t>
                              </w:r>
                              <w:r>
                                <w:rPr>
                                  <w:spacing w:val="5"/>
                                  <w:sz w:val="15"/>
                                </w:rPr>
                                <w:t> </w:t>
                              </w:r>
                              <w:r>
                                <w:rPr>
                                  <w:spacing w:val="-2"/>
                                  <w:sz w:val="15"/>
                                </w:rPr>
                                <w:t>platform</w:t>
                              </w:r>
                            </w:p>
                            <w:p>
                              <w:pPr>
                                <w:spacing w:line="240" w:lineRule="auto" w:before="171"/>
                                <w:rPr>
                                  <w:sz w:val="15"/>
                                </w:rPr>
                              </w:pPr>
                            </w:p>
                            <w:p>
                              <w:pPr>
                                <w:spacing w:before="1"/>
                                <w:ind w:left="860" w:right="0" w:firstLine="0"/>
                                <w:jc w:val="left"/>
                                <w:rPr>
                                  <w:sz w:val="15"/>
                                </w:rPr>
                              </w:pPr>
                              <w:r>
                                <w:rPr>
                                  <w:sz w:val="15"/>
                                </w:rPr>
                                <w:t>Near</w:t>
                              </w:r>
                              <w:r>
                                <w:rPr>
                                  <w:spacing w:val="17"/>
                                  <w:sz w:val="15"/>
                                </w:rPr>
                                <w:t> </w:t>
                              </w:r>
                              <w:r>
                                <w:rPr>
                                  <w:sz w:val="15"/>
                                </w:rPr>
                                <w:t>RT</w:t>
                              </w:r>
                              <w:r>
                                <w:rPr>
                                  <w:spacing w:val="-4"/>
                                  <w:sz w:val="15"/>
                                </w:rPr>
                                <w:t> </w:t>
                              </w:r>
                              <w:r>
                                <w:rPr>
                                  <w:sz w:val="15"/>
                                </w:rPr>
                                <w:t>RIC</w:t>
                              </w:r>
                              <w:r>
                                <w:rPr>
                                  <w:spacing w:val="8"/>
                                  <w:sz w:val="15"/>
                                </w:rPr>
                                <w:t> </w:t>
                              </w:r>
                              <w:r>
                                <w:rPr>
                                  <w:sz w:val="15"/>
                                </w:rPr>
                                <w:t>platform</w:t>
                              </w:r>
                              <w:r>
                                <w:rPr>
                                  <w:spacing w:val="16"/>
                                  <w:sz w:val="15"/>
                                </w:rPr>
                                <w:t> </w:t>
                              </w:r>
                              <w:r>
                                <w:rPr>
                                  <w:sz w:val="15"/>
                                </w:rPr>
                                <w:t>ser</w:t>
                              </w:r>
                              <w:r>
                                <w:rPr>
                                  <w:spacing w:val="10"/>
                                  <w:sz w:val="15"/>
                                </w:rPr>
                                <w:t> </w:t>
                              </w:r>
                              <w:r>
                                <w:rPr>
                                  <w:sz w:val="15"/>
                                </w:rPr>
                                <w:t>ice</w:t>
                              </w:r>
                              <w:r>
                                <w:rPr>
                                  <w:spacing w:val="6"/>
                                  <w:sz w:val="15"/>
                                </w:rPr>
                                <w:t> </w:t>
                              </w:r>
                              <w:r>
                                <w:rPr>
                                  <w:sz w:val="15"/>
                                </w:rPr>
                                <w:t>a</w:t>
                              </w:r>
                              <w:r>
                                <w:rPr>
                                  <w:spacing w:val="31"/>
                                  <w:sz w:val="15"/>
                                </w:rPr>
                                <w:t> </w:t>
                              </w:r>
                              <w:r>
                                <w:rPr>
                                  <w:spacing w:val="-2"/>
                                  <w:sz w:val="15"/>
                                </w:rPr>
                                <w:t>ailable</w:t>
                              </w:r>
                            </w:p>
                          </w:txbxContent>
                        </wps:txbx>
                        <wps:bodyPr wrap="square" lIns="0" tIns="0" rIns="0" bIns="0" rtlCol="0">
                          <a:noAutofit/>
                        </wps:bodyPr>
                      </wps:wsp>
                      <wps:wsp>
                        <wps:cNvPr id="546" name="Textbox 546"/>
                        <wps:cNvSpPr txBox="1"/>
                        <wps:spPr>
                          <a:xfrm>
                            <a:off x="2300423" y="1179058"/>
                            <a:ext cx="1177290" cy="107314"/>
                          </a:xfrm>
                          <a:prstGeom prst="rect">
                            <a:avLst/>
                          </a:prstGeom>
                        </wps:spPr>
                        <wps:txbx>
                          <w:txbxContent>
                            <w:p>
                              <w:pPr>
                                <w:spacing w:line="168" w:lineRule="exact" w:before="0"/>
                                <w:ind w:left="0" w:right="0" w:firstLine="0"/>
                                <w:jc w:val="left"/>
                                <w:rPr>
                                  <w:sz w:val="15"/>
                                </w:rPr>
                              </w:pPr>
                              <w:r>
                                <w:rPr>
                                  <w:sz w:val="15"/>
                                </w:rPr>
                                <w:t>1.</w:t>
                              </w:r>
                              <w:r>
                                <w:rPr>
                                  <w:spacing w:val="-1"/>
                                  <w:sz w:val="15"/>
                                </w:rPr>
                                <w:t> </w:t>
                              </w:r>
                              <w:r>
                                <w:rPr>
                                  <w:sz w:val="15"/>
                                </w:rPr>
                                <w:t>A</w:t>
                              </w:r>
                              <w:r>
                                <w:rPr>
                                  <w:spacing w:val="48"/>
                                  <w:sz w:val="15"/>
                                </w:rPr>
                                <w:t> </w:t>
                              </w:r>
                              <w:r>
                                <w:rPr>
                                  <w:sz w:val="15"/>
                                </w:rPr>
                                <w:t>I</w:t>
                              </w:r>
                              <w:r>
                                <w:rPr>
                                  <w:spacing w:val="-1"/>
                                  <w:sz w:val="15"/>
                                </w:rPr>
                                <w:t> </w:t>
                              </w:r>
                              <w:r>
                                <w:rPr>
                                  <w:sz w:val="15"/>
                                </w:rPr>
                                <w:t>Registration</w:t>
                              </w:r>
                              <w:r>
                                <w:rPr>
                                  <w:spacing w:val="10"/>
                                  <w:sz w:val="15"/>
                                </w:rPr>
                                <w:t> </w:t>
                              </w:r>
                              <w:r>
                                <w:rPr>
                                  <w:spacing w:val="-2"/>
                                  <w:sz w:val="15"/>
                                </w:rPr>
                                <w:t>request</w:t>
                              </w:r>
                            </w:p>
                          </w:txbxContent>
                        </wps:txbx>
                        <wps:bodyPr wrap="square" lIns="0" tIns="0" rIns="0" bIns="0" rtlCol="0">
                          <a:noAutofit/>
                        </wps:bodyPr>
                      </wps:wsp>
                      <wps:wsp>
                        <wps:cNvPr id="547" name="Textbox 547"/>
                        <wps:cNvSpPr txBox="1"/>
                        <wps:spPr>
                          <a:xfrm>
                            <a:off x="4283099" y="1411638"/>
                            <a:ext cx="1660525" cy="1019810"/>
                          </a:xfrm>
                          <a:prstGeom prst="rect">
                            <a:avLst/>
                          </a:prstGeom>
                        </wps:spPr>
                        <wps:txbx>
                          <w:txbxContent>
                            <w:p>
                              <w:pPr>
                                <w:spacing w:line="261" w:lineRule="auto" w:before="0"/>
                                <w:ind w:left="0" w:right="337" w:firstLine="0"/>
                                <w:jc w:val="left"/>
                                <w:rPr>
                                  <w:sz w:val="15"/>
                                </w:rPr>
                              </w:pPr>
                              <w:r>
                                <w:rPr>
                                  <w:spacing w:val="40"/>
                                  <w:sz w:val="15"/>
                                </w:rPr>
                                <w:t> </w:t>
                              </w:r>
                              <w:r>
                                <w:rPr>
                                  <w:sz w:val="15"/>
                                </w:rPr>
                                <w:t>.</w:t>
                              </w:r>
                              <w:r>
                                <w:rPr>
                                  <w:spacing w:val="-4"/>
                                  <w:sz w:val="15"/>
                                </w:rPr>
                                <w:t> </w:t>
                              </w:r>
                              <w:r>
                                <w:rPr>
                                  <w:sz w:val="15"/>
                                </w:rPr>
                                <w:t>Near RT</w:t>
                              </w:r>
                              <w:r>
                                <w:rPr>
                                  <w:spacing w:val="-4"/>
                                  <w:sz w:val="15"/>
                                </w:rPr>
                                <w:t> </w:t>
                              </w:r>
                              <w:r>
                                <w:rPr>
                                  <w:sz w:val="15"/>
                                </w:rPr>
                                <w:t>RIC platform</w:t>
                              </w:r>
                              <w:r>
                                <w:rPr>
                                  <w:spacing w:val="40"/>
                                  <w:sz w:val="15"/>
                                </w:rPr>
                                <w:t> </w:t>
                              </w:r>
                              <w:r>
                                <w:rPr>
                                  <w:sz w:val="15"/>
                                </w:rPr>
                                <w:t>erifies the identity of the xApp</w:t>
                              </w:r>
                            </w:p>
                            <w:p>
                              <w:pPr>
                                <w:spacing w:line="240" w:lineRule="auto" w:before="164"/>
                                <w:rPr>
                                  <w:sz w:val="15"/>
                                </w:rPr>
                              </w:pPr>
                            </w:p>
                            <w:p>
                              <w:pPr>
                                <w:numPr>
                                  <w:ilvl w:val="0"/>
                                  <w:numId w:val="159"/>
                                </w:numPr>
                                <w:tabs>
                                  <w:tab w:pos="162" w:val="left" w:leader="none"/>
                                </w:tabs>
                                <w:spacing w:before="0"/>
                                <w:ind w:left="162" w:right="0" w:hanging="162"/>
                                <w:jc w:val="left"/>
                                <w:rPr>
                                  <w:sz w:val="15"/>
                                </w:rPr>
                              </w:pPr>
                              <w:r>
                                <w:rPr>
                                  <w:sz w:val="15"/>
                                </w:rPr>
                                <w:t>Near</w:t>
                              </w:r>
                              <w:r>
                                <w:rPr>
                                  <w:spacing w:val="11"/>
                                  <w:sz w:val="15"/>
                                </w:rPr>
                                <w:t> </w:t>
                              </w:r>
                              <w:r>
                                <w:rPr>
                                  <w:sz w:val="15"/>
                                </w:rPr>
                                <w:t>RT</w:t>
                              </w:r>
                              <w:r>
                                <w:rPr>
                                  <w:spacing w:val="-6"/>
                                  <w:sz w:val="15"/>
                                </w:rPr>
                                <w:t> </w:t>
                              </w:r>
                              <w:r>
                                <w:rPr>
                                  <w:sz w:val="15"/>
                                </w:rPr>
                                <w:t>RIC</w:t>
                              </w:r>
                              <w:r>
                                <w:rPr>
                                  <w:spacing w:val="3"/>
                                  <w:sz w:val="15"/>
                                </w:rPr>
                                <w:t> </w:t>
                              </w:r>
                              <w:r>
                                <w:rPr>
                                  <w:sz w:val="15"/>
                                </w:rPr>
                                <w:t>platform</w:t>
                              </w:r>
                              <w:r>
                                <w:rPr>
                                  <w:spacing w:val="77"/>
                                  <w:sz w:val="15"/>
                                </w:rPr>
                                <w:t> </w:t>
                              </w:r>
                              <w:r>
                                <w:rPr>
                                  <w:spacing w:val="-2"/>
                                  <w:sz w:val="15"/>
                                </w:rPr>
                                <w:t>erifies</w:t>
                              </w:r>
                            </w:p>
                            <w:p>
                              <w:pPr>
                                <w:spacing w:before="18"/>
                                <w:ind w:left="0" w:right="0" w:firstLine="0"/>
                                <w:jc w:val="left"/>
                                <w:rPr>
                                  <w:sz w:val="15"/>
                                </w:rPr>
                              </w:pPr>
                              <w:r>
                                <w:rPr>
                                  <w:sz w:val="15"/>
                                </w:rPr>
                                <w:t>that</w:t>
                              </w:r>
                              <w:r>
                                <w:rPr>
                                  <w:spacing w:val="-4"/>
                                  <w:sz w:val="15"/>
                                </w:rPr>
                                <w:t> </w:t>
                              </w:r>
                              <w:r>
                                <w:rPr>
                                  <w:sz w:val="15"/>
                                </w:rPr>
                                <w:t>xApp</w:t>
                              </w:r>
                              <w:r>
                                <w:rPr>
                                  <w:spacing w:val="6"/>
                                  <w:sz w:val="15"/>
                                </w:rPr>
                                <w:t> </w:t>
                              </w:r>
                              <w:r>
                                <w:rPr>
                                  <w:sz w:val="15"/>
                                </w:rPr>
                                <w:t>may</w:t>
                              </w:r>
                              <w:r>
                                <w:rPr>
                                  <w:spacing w:val="-13"/>
                                  <w:sz w:val="15"/>
                                </w:rPr>
                                <w:t> </w:t>
                              </w:r>
                              <w:r>
                                <w:rPr>
                                  <w:sz w:val="15"/>
                                </w:rPr>
                                <w:t>act</w:t>
                              </w:r>
                              <w:r>
                                <w:rPr>
                                  <w:spacing w:val="-4"/>
                                  <w:sz w:val="15"/>
                                </w:rPr>
                                <w:t> </w:t>
                              </w:r>
                              <w:r>
                                <w:rPr>
                                  <w:sz w:val="15"/>
                                </w:rPr>
                                <w:t>as</w:t>
                              </w:r>
                              <w:r>
                                <w:rPr>
                                  <w:spacing w:val="65"/>
                                  <w:w w:val="150"/>
                                  <w:sz w:val="15"/>
                                </w:rPr>
                                <w:t> </w:t>
                              </w:r>
                              <w:r>
                                <w:rPr>
                                  <w:sz w:val="15"/>
                                </w:rPr>
                                <w:t>er</w:t>
                              </w:r>
                              <w:r>
                                <w:rPr>
                                  <w:spacing w:val="9"/>
                                  <w:sz w:val="15"/>
                                </w:rPr>
                                <w:t> </w:t>
                              </w:r>
                              <w:r>
                                <w:rPr>
                                  <w:sz w:val="15"/>
                                </w:rPr>
                                <w:t>ice</w:t>
                              </w:r>
                              <w:r>
                                <w:rPr>
                                  <w:spacing w:val="68"/>
                                  <w:sz w:val="15"/>
                                </w:rPr>
                                <w:t> </w:t>
                              </w:r>
                              <w:r>
                                <w:rPr>
                                  <w:spacing w:val="-2"/>
                                  <w:sz w:val="15"/>
                                </w:rPr>
                                <w:t>roducer</w:t>
                              </w:r>
                            </w:p>
                            <w:p>
                              <w:pPr>
                                <w:spacing w:line="240" w:lineRule="auto" w:before="0"/>
                                <w:rPr>
                                  <w:sz w:val="15"/>
                                </w:rPr>
                              </w:pPr>
                            </w:p>
                            <w:p>
                              <w:pPr>
                                <w:spacing w:line="240" w:lineRule="auto" w:before="12"/>
                                <w:rPr>
                                  <w:sz w:val="15"/>
                                </w:rPr>
                              </w:pPr>
                            </w:p>
                            <w:p>
                              <w:pPr>
                                <w:numPr>
                                  <w:ilvl w:val="0"/>
                                  <w:numId w:val="159"/>
                                </w:numPr>
                                <w:tabs>
                                  <w:tab w:pos="233" w:val="left" w:leader="none"/>
                                </w:tabs>
                                <w:spacing w:before="0"/>
                                <w:ind w:left="233" w:right="0" w:hanging="233"/>
                                <w:jc w:val="left"/>
                                <w:rPr>
                                  <w:sz w:val="15"/>
                                </w:rPr>
                              </w:pPr>
                              <w:r>
                                <w:rPr>
                                  <w:w w:val="115"/>
                                  <w:sz w:val="15"/>
                                </w:rPr>
                                <w:t>tore</w:t>
                              </w:r>
                              <w:r>
                                <w:rPr>
                                  <w:spacing w:val="-21"/>
                                  <w:w w:val="115"/>
                                  <w:sz w:val="15"/>
                                </w:rPr>
                                <w:t> </w:t>
                              </w:r>
                              <w:r>
                                <w:rPr>
                                  <w:w w:val="115"/>
                                  <w:sz w:val="15"/>
                                </w:rPr>
                                <w:t>A</w:t>
                              </w:r>
                              <w:r>
                                <w:rPr>
                                  <w:spacing w:val="6"/>
                                  <w:w w:val="115"/>
                                  <w:sz w:val="15"/>
                                </w:rPr>
                                <w:t> </w:t>
                              </w:r>
                              <w:r>
                                <w:rPr>
                                  <w:w w:val="115"/>
                                  <w:sz w:val="15"/>
                                </w:rPr>
                                <w:t>I</w:t>
                              </w:r>
                              <w:r>
                                <w:rPr>
                                  <w:spacing w:val="-15"/>
                                  <w:w w:val="115"/>
                                  <w:sz w:val="15"/>
                                </w:rPr>
                                <w:t> </w:t>
                              </w:r>
                              <w:r>
                                <w:rPr>
                                  <w:spacing w:val="-2"/>
                                  <w:w w:val="115"/>
                                  <w:sz w:val="15"/>
                                </w:rPr>
                                <w:t>information</w:t>
                              </w:r>
                            </w:p>
                          </w:txbxContent>
                        </wps:txbx>
                        <wps:bodyPr wrap="square" lIns="0" tIns="0" rIns="0" bIns="0" rtlCol="0">
                          <a:noAutofit/>
                        </wps:bodyPr>
                      </wps:wsp>
                      <wps:wsp>
                        <wps:cNvPr id="548" name="Textbox 548"/>
                        <wps:cNvSpPr txBox="1"/>
                        <wps:spPr>
                          <a:xfrm>
                            <a:off x="757633" y="3234220"/>
                            <a:ext cx="927100" cy="108585"/>
                          </a:xfrm>
                          <a:prstGeom prst="rect">
                            <a:avLst/>
                          </a:prstGeom>
                        </wps:spPr>
                        <wps:txbx>
                          <w:txbxContent>
                            <w:p>
                              <w:pPr>
                                <w:spacing w:line="170" w:lineRule="exact" w:before="0"/>
                                <w:ind w:left="0" w:right="0" w:firstLine="0"/>
                                <w:jc w:val="left"/>
                                <w:rPr>
                                  <w:sz w:val="15"/>
                                </w:rPr>
                              </w:pPr>
                              <w:r>
                                <w:rPr>
                                  <w:sz w:val="15"/>
                                </w:rPr>
                                <w:t>A</w:t>
                              </w:r>
                              <w:r>
                                <w:rPr>
                                  <w:spacing w:val="56"/>
                                  <w:sz w:val="15"/>
                                </w:rPr>
                                <w:t> </w:t>
                              </w:r>
                              <w:r>
                                <w:rPr>
                                  <w:sz w:val="15"/>
                                </w:rPr>
                                <w:t>I</w:t>
                              </w:r>
                              <w:r>
                                <w:rPr>
                                  <w:spacing w:val="-9"/>
                                  <w:sz w:val="15"/>
                                </w:rPr>
                                <w:t> </w:t>
                              </w:r>
                              <w:r>
                                <w:rPr>
                                  <w:sz w:val="15"/>
                                </w:rPr>
                                <w:t>E</w:t>
                              </w:r>
                              <w:r>
                                <w:rPr>
                                  <w:spacing w:val="19"/>
                                  <w:sz w:val="15"/>
                                </w:rPr>
                                <w:t> </w:t>
                              </w:r>
                              <w:r>
                                <w:rPr>
                                  <w:sz w:val="15"/>
                                </w:rPr>
                                <w:t>ent</w:t>
                              </w:r>
                              <w:r>
                                <w:rPr>
                                  <w:spacing w:val="-9"/>
                                  <w:sz w:val="15"/>
                                </w:rPr>
                                <w:t> </w:t>
                              </w:r>
                              <w:r>
                                <w:rPr>
                                  <w:spacing w:val="-2"/>
                                  <w:sz w:val="15"/>
                                </w:rPr>
                                <w:t>Notification</w:t>
                              </w:r>
                            </w:p>
                          </w:txbxContent>
                        </wps:txbx>
                        <wps:bodyPr wrap="square" lIns="0" tIns="0" rIns="0" bIns="0" rtlCol="0">
                          <a:noAutofit/>
                        </wps:bodyPr>
                      </wps:wsp>
                      <wps:wsp>
                        <wps:cNvPr id="549" name="Textbox 549"/>
                        <wps:cNvSpPr txBox="1"/>
                        <wps:spPr>
                          <a:xfrm>
                            <a:off x="489876" y="3594241"/>
                            <a:ext cx="218440" cy="108585"/>
                          </a:xfrm>
                          <a:prstGeom prst="rect">
                            <a:avLst/>
                          </a:prstGeom>
                        </wps:spPr>
                        <wps:txbx>
                          <w:txbxContent>
                            <w:p>
                              <w:pPr>
                                <w:spacing w:line="170" w:lineRule="exact" w:before="0"/>
                                <w:ind w:left="0" w:right="0" w:firstLine="0"/>
                                <w:jc w:val="left"/>
                                <w:rPr>
                                  <w:sz w:val="15"/>
                                </w:rPr>
                              </w:pPr>
                              <w:r>
                                <w:rPr>
                                  <w:spacing w:val="-4"/>
                                  <w:sz w:val="15"/>
                                </w:rPr>
                                <w:t>xApp</w:t>
                              </w:r>
                            </w:p>
                          </w:txbxContent>
                        </wps:txbx>
                        <wps:bodyPr wrap="square" lIns="0" tIns="0" rIns="0" bIns="0" rtlCol="0">
                          <a:noAutofit/>
                        </wps:bodyPr>
                      </wps:wsp>
                      <wps:wsp>
                        <wps:cNvPr id="550" name="Textbox 550"/>
                        <wps:cNvSpPr txBox="1"/>
                        <wps:spPr>
                          <a:xfrm>
                            <a:off x="1742596" y="3563823"/>
                            <a:ext cx="981710" cy="107314"/>
                          </a:xfrm>
                          <a:prstGeom prst="rect">
                            <a:avLst/>
                          </a:prstGeom>
                        </wps:spPr>
                        <wps:txbx>
                          <w:txbxContent>
                            <w:p>
                              <w:pPr>
                                <w:spacing w:line="168" w:lineRule="exact" w:before="0"/>
                                <w:ind w:left="0" w:right="0" w:firstLine="0"/>
                                <w:jc w:val="left"/>
                                <w:rPr>
                                  <w:sz w:val="15"/>
                                </w:rPr>
                              </w:pPr>
                              <w:r>
                                <w:rPr>
                                  <w:spacing w:val="9"/>
                                  <w:w w:val="115"/>
                                  <w:sz w:val="15"/>
                                </w:rPr>
                                <w:t> </w:t>
                              </w:r>
                              <w:r>
                                <w:rPr>
                                  <w:w w:val="115"/>
                                  <w:sz w:val="15"/>
                                </w:rPr>
                                <w:t>er</w:t>
                              </w:r>
                              <w:r>
                                <w:rPr>
                                  <w:spacing w:val="-5"/>
                                  <w:w w:val="115"/>
                                  <w:sz w:val="15"/>
                                </w:rPr>
                                <w:t> </w:t>
                              </w:r>
                              <w:r>
                                <w:rPr>
                                  <w:w w:val="115"/>
                                  <w:sz w:val="15"/>
                                </w:rPr>
                                <w:t>ice</w:t>
                              </w:r>
                              <w:r>
                                <w:rPr>
                                  <w:spacing w:val="43"/>
                                  <w:w w:val="115"/>
                                  <w:sz w:val="15"/>
                                </w:rPr>
                                <w:t> </w:t>
                              </w:r>
                              <w:r>
                                <w:rPr>
                                  <w:w w:val="115"/>
                                  <w:sz w:val="15"/>
                                </w:rPr>
                                <w:t>roducer</w:t>
                              </w:r>
                              <w:r>
                                <w:rPr>
                                  <w:spacing w:val="-12"/>
                                  <w:w w:val="115"/>
                                  <w:sz w:val="15"/>
                                </w:rPr>
                                <w:t> </w:t>
                              </w:r>
                              <w:r>
                                <w:rPr>
                                  <w:spacing w:val="-8"/>
                                  <w:w w:val="110"/>
                                  <w:sz w:val="15"/>
                                </w:rPr>
                                <w:t>xApp</w:t>
                              </w:r>
                            </w:p>
                          </w:txbxContent>
                        </wps:txbx>
                        <wps:bodyPr wrap="square" lIns="0" tIns="0" rIns="0" bIns="0" rtlCol="0">
                          <a:noAutofit/>
                        </wps:bodyPr>
                      </wps:wsp>
                      <wps:wsp>
                        <wps:cNvPr id="551" name="Textbox 551"/>
                        <wps:cNvSpPr txBox="1"/>
                        <wps:spPr>
                          <a:xfrm>
                            <a:off x="3736429" y="3563823"/>
                            <a:ext cx="952500" cy="107314"/>
                          </a:xfrm>
                          <a:prstGeom prst="rect">
                            <a:avLst/>
                          </a:prstGeom>
                        </wps:spPr>
                        <wps:txbx>
                          <w:txbxContent>
                            <w:p>
                              <w:pPr>
                                <w:spacing w:line="168" w:lineRule="exact" w:before="0"/>
                                <w:ind w:left="0" w:right="0" w:firstLine="0"/>
                                <w:jc w:val="left"/>
                                <w:rPr>
                                  <w:sz w:val="15"/>
                                </w:rPr>
                              </w:pPr>
                              <w:r>
                                <w:rPr>
                                  <w:sz w:val="15"/>
                                </w:rPr>
                                <w:t>Near</w:t>
                              </w:r>
                              <w:r>
                                <w:rPr>
                                  <w:spacing w:val="13"/>
                                  <w:sz w:val="15"/>
                                </w:rPr>
                                <w:t> </w:t>
                              </w:r>
                              <w:r>
                                <w:rPr>
                                  <w:sz w:val="15"/>
                                </w:rPr>
                                <w:t>RT</w:t>
                              </w:r>
                              <w:r>
                                <w:rPr>
                                  <w:spacing w:val="-5"/>
                                  <w:sz w:val="15"/>
                                </w:rPr>
                                <w:t> </w:t>
                              </w:r>
                              <w:r>
                                <w:rPr>
                                  <w:sz w:val="15"/>
                                </w:rPr>
                                <w:t>RIC</w:t>
                              </w:r>
                              <w:r>
                                <w:rPr>
                                  <w:spacing w:val="5"/>
                                  <w:sz w:val="15"/>
                                </w:rPr>
                                <w:t> </w:t>
                              </w:r>
                              <w:r>
                                <w:rPr>
                                  <w:spacing w:val="-2"/>
                                  <w:sz w:val="15"/>
                                </w:rPr>
                                <w:t>platform</w:t>
                              </w:r>
                            </w:p>
                          </w:txbxContent>
                        </wps:txbx>
                        <wps:bodyPr wrap="square" lIns="0" tIns="0" rIns="0" bIns="0" rtlCol="0">
                          <a:noAutofit/>
                        </wps:bodyPr>
                      </wps:wsp>
                      <wps:wsp>
                        <wps:cNvPr id="552" name="Textbox 552"/>
                        <wps:cNvSpPr txBox="1"/>
                        <wps:spPr>
                          <a:xfrm>
                            <a:off x="2248559" y="1305941"/>
                            <a:ext cx="1967230" cy="1589405"/>
                          </a:xfrm>
                          <a:prstGeom prst="rect">
                            <a:avLst/>
                          </a:prstGeom>
                        </wps:spPr>
                        <wps:txbx>
                          <w:txbxContent>
                            <w:p>
                              <w:pPr>
                                <w:spacing w:line="240" w:lineRule="auto" w:before="0"/>
                                <w:rPr>
                                  <w:rFonts w:ascii="Times New Roman"/>
                                  <w:sz w:val="15"/>
                                </w:rPr>
                              </w:pPr>
                            </w:p>
                            <w:p>
                              <w:pPr>
                                <w:spacing w:line="240" w:lineRule="auto" w:before="0"/>
                                <w:rPr>
                                  <w:rFonts w:ascii="Times New Roman"/>
                                  <w:sz w:val="15"/>
                                </w:rPr>
                              </w:pPr>
                            </w:p>
                            <w:p>
                              <w:pPr>
                                <w:spacing w:line="240" w:lineRule="auto" w:before="0"/>
                                <w:rPr>
                                  <w:rFonts w:ascii="Times New Roman"/>
                                  <w:sz w:val="15"/>
                                </w:rPr>
                              </w:pPr>
                            </w:p>
                            <w:p>
                              <w:pPr>
                                <w:spacing w:line="240" w:lineRule="auto" w:before="0"/>
                                <w:rPr>
                                  <w:rFonts w:ascii="Times New Roman"/>
                                  <w:sz w:val="15"/>
                                </w:rPr>
                              </w:pPr>
                            </w:p>
                            <w:p>
                              <w:pPr>
                                <w:spacing w:line="240" w:lineRule="auto" w:before="0"/>
                                <w:rPr>
                                  <w:rFonts w:ascii="Times New Roman"/>
                                  <w:sz w:val="15"/>
                                </w:rPr>
                              </w:pPr>
                            </w:p>
                            <w:p>
                              <w:pPr>
                                <w:spacing w:line="240" w:lineRule="auto" w:before="0"/>
                                <w:rPr>
                                  <w:rFonts w:ascii="Times New Roman"/>
                                  <w:sz w:val="15"/>
                                </w:rPr>
                              </w:pPr>
                            </w:p>
                            <w:p>
                              <w:pPr>
                                <w:spacing w:line="240" w:lineRule="auto" w:before="0"/>
                                <w:rPr>
                                  <w:rFonts w:ascii="Times New Roman"/>
                                  <w:sz w:val="15"/>
                                </w:rPr>
                              </w:pPr>
                            </w:p>
                            <w:p>
                              <w:pPr>
                                <w:spacing w:line="240" w:lineRule="auto" w:before="0"/>
                                <w:rPr>
                                  <w:rFonts w:ascii="Times New Roman"/>
                                  <w:sz w:val="15"/>
                                </w:rPr>
                              </w:pPr>
                            </w:p>
                            <w:p>
                              <w:pPr>
                                <w:spacing w:line="240" w:lineRule="auto" w:before="0"/>
                                <w:rPr>
                                  <w:rFonts w:ascii="Times New Roman"/>
                                  <w:sz w:val="15"/>
                                </w:rPr>
                              </w:pPr>
                            </w:p>
                            <w:p>
                              <w:pPr>
                                <w:spacing w:line="240" w:lineRule="auto" w:before="0"/>
                                <w:rPr>
                                  <w:rFonts w:ascii="Times New Roman"/>
                                  <w:sz w:val="15"/>
                                </w:rPr>
                              </w:pPr>
                            </w:p>
                            <w:p>
                              <w:pPr>
                                <w:spacing w:line="240" w:lineRule="auto" w:before="0"/>
                                <w:rPr>
                                  <w:rFonts w:ascii="Times New Roman"/>
                                  <w:sz w:val="15"/>
                                </w:rPr>
                              </w:pPr>
                            </w:p>
                            <w:p>
                              <w:pPr>
                                <w:spacing w:line="240" w:lineRule="auto" w:before="56"/>
                                <w:rPr>
                                  <w:rFonts w:ascii="Times New Roman"/>
                                  <w:sz w:val="15"/>
                                </w:rPr>
                              </w:pPr>
                            </w:p>
                            <w:p>
                              <w:pPr>
                                <w:spacing w:line="261" w:lineRule="auto" w:before="0"/>
                                <w:ind w:left="207" w:right="924" w:firstLine="0"/>
                                <w:jc w:val="left"/>
                                <w:rPr>
                                  <w:sz w:val="15"/>
                                </w:rPr>
                              </w:pPr>
                              <w:r>
                                <w:rPr>
                                  <w:w w:val="105"/>
                                  <w:sz w:val="15"/>
                                </w:rPr>
                                <w:t>5.</w:t>
                              </w:r>
                              <w:r>
                                <w:rPr>
                                  <w:spacing w:val="-11"/>
                                  <w:w w:val="105"/>
                                  <w:sz w:val="15"/>
                                </w:rPr>
                                <w:t> </w:t>
                              </w:r>
                              <w:r>
                                <w:rPr>
                                  <w:w w:val="105"/>
                                  <w:sz w:val="15"/>
                                </w:rPr>
                                <w:t>A</w:t>
                              </w:r>
                              <w:r>
                                <w:rPr>
                                  <w:spacing w:val="16"/>
                                  <w:w w:val="105"/>
                                  <w:sz w:val="15"/>
                                </w:rPr>
                                <w:t> </w:t>
                              </w:r>
                              <w:r>
                                <w:rPr>
                                  <w:w w:val="105"/>
                                  <w:sz w:val="15"/>
                                </w:rPr>
                                <w:t>I</w:t>
                              </w:r>
                              <w:r>
                                <w:rPr>
                                  <w:spacing w:val="-11"/>
                                  <w:w w:val="105"/>
                                  <w:sz w:val="15"/>
                                </w:rPr>
                                <w:t> </w:t>
                              </w:r>
                              <w:r>
                                <w:rPr>
                                  <w:w w:val="105"/>
                                  <w:sz w:val="15"/>
                                </w:rPr>
                                <w:t>Registration</w:t>
                              </w:r>
                              <w:r>
                                <w:rPr>
                                  <w:spacing w:val="-11"/>
                                  <w:w w:val="105"/>
                                  <w:sz w:val="15"/>
                                </w:rPr>
                                <w:t> </w:t>
                              </w:r>
                              <w:r>
                                <w:rPr>
                                  <w:w w:val="105"/>
                                  <w:sz w:val="15"/>
                                </w:rPr>
                                <w:t>response ( uccess or</w:t>
                              </w:r>
                              <w:r>
                                <w:rPr>
                                  <w:spacing w:val="40"/>
                                  <w:w w:val="105"/>
                                  <w:sz w:val="15"/>
                                </w:rPr>
                                <w:t> </w:t>
                              </w:r>
                              <w:r>
                                <w:rPr>
                                  <w:w w:val="105"/>
                                  <w:sz w:val="15"/>
                                </w:rPr>
                                <w:t>ailure)</w:t>
                              </w:r>
                            </w:p>
                          </w:txbxContent>
                        </wps:txbx>
                        <wps:bodyPr wrap="square" lIns="0" tIns="0" rIns="0" bIns="0" rtlCol="0">
                          <a:noAutofit/>
                        </wps:bodyPr>
                      </wps:wsp>
                    </wpg:wgp>
                  </a:graphicData>
                </a:graphic>
              </wp:inline>
            </w:drawing>
          </mc:Choice>
          <mc:Fallback>
            <w:pict>
              <v:group style="width:471.55pt;height:304.2pt;mso-position-horizontal-relative:char;mso-position-vertical-relative:line" id="docshapegroup422" coordorigin="0,0" coordsize="9431,6084">
                <v:rect style="position:absolute;left:7;top:75;width:8183;height:5936" id="docshape423" filled="true" fillcolor="#dddddd" stroked="false">
                  <v:fill type="solid"/>
                </v:rect>
                <v:shape style="position:absolute;left:7;top:75;width:8183;height:5936" id="docshape424" coordorigin="7,75" coordsize="8183,5936" path="m7,6011l8190,6011,8190,75,7,75,7,6011xm974,780l974,1434e" filled="false" stroked="true" strokeweight=".731878pt" strokecolor="#a80036">
                  <v:path arrowok="t"/>
                  <v:stroke dashstyle="solid"/>
                </v:shape>
                <v:line style="position:absolute" from="974,1434" to="974,1785" stroked="true" strokeweight=".732056pt" strokecolor="#a80036">
                  <v:stroke dashstyle="dot"/>
                </v:line>
                <v:line style="position:absolute" from="974,1785" to="974,4667" stroked="true" strokeweight=".732056pt" strokecolor="#a80036">
                  <v:stroke dashstyle="solid"/>
                </v:line>
                <v:line style="position:absolute" from="974,4667" to="974,5018" stroked="true" strokeweight=".732056pt" strokecolor="#a80036">
                  <v:stroke dashstyle="dot"/>
                </v:line>
                <v:shape style="position:absolute;left:973;top:780;width:2561;height:4729" id="docshape425" coordorigin="974,780" coordsize="2561,4729" path="m974,5018l974,5508m3534,780l3534,1434e" filled="false" stroked="true" strokeweight=".731878pt" strokecolor="#a80036">
                  <v:path arrowok="t"/>
                  <v:stroke dashstyle="solid"/>
                </v:shape>
                <v:line style="position:absolute" from="3534,1434" to="3534,1785" stroked="true" strokeweight=".732056pt" strokecolor="#a80036">
                  <v:stroke dashstyle="dot"/>
                </v:line>
                <v:line style="position:absolute" from="3534,1785" to="3534,4667" stroked="true" strokeweight=".732056pt" strokecolor="#a80036">
                  <v:stroke dashstyle="solid"/>
                </v:line>
                <v:line style="position:absolute" from="3534,4667" to="3534,5018" stroked="true" strokeweight=".732056pt" strokecolor="#a80036">
                  <v:stroke dashstyle="dot"/>
                </v:line>
                <v:shape style="position:absolute;left:3533;top:780;width:3113;height:4729" id="docshape426" coordorigin="3534,780" coordsize="3113,4729" path="m3534,5018l3534,5508m6646,780l6646,1434e" filled="false" stroked="true" strokeweight=".731878pt" strokecolor="#a80036">
                  <v:path arrowok="t"/>
                  <v:stroke dashstyle="solid"/>
                </v:shape>
                <v:line style="position:absolute" from="6646,1434" to="6646,1785" stroked="true" strokeweight=".732056pt" strokecolor="#a80036">
                  <v:stroke dashstyle="dot"/>
                </v:line>
                <v:line style="position:absolute" from="6646,1785" to="6646,4667" stroked="true" strokeweight=".732056pt" strokecolor="#a80036">
                  <v:stroke dashstyle="solid"/>
                </v:line>
                <v:line style="position:absolute" from="6646,4667" to="6646,5018" stroked="true" strokeweight=".732056pt" strokecolor="#a80036">
                  <v:stroke dashstyle="dot"/>
                </v:line>
                <v:line style="position:absolute" from="6646,5018" to="6646,5508" stroked="true" strokeweight=".732056pt" strokecolor="#a80036">
                  <v:stroke dashstyle="solid"/>
                </v:line>
                <v:shape style="position:absolute;left:233;top:0;width:1506;height:1042" type="#_x0000_t75" id="docshape427" alt="Generated by PlantUML" stroked="false">
                  <v:imagedata r:id="rId111" o:title=""/>
                </v:shape>
                <v:shape style="position:absolute;left:183;top:0;width:1506;height:1092" type="#_x0000_t75" id="docshape428" alt="Generated by PlantUML" stroked="false">
                  <v:imagedata r:id="rId125" o:title=""/>
                </v:shape>
                <v:shape style="position:absolute;left:233;top:5130;width:1506;height:954" type="#_x0000_t75" id="docshape429" alt="Generated by PlantUML" stroked="false">
                  <v:imagedata r:id="rId126" o:title=""/>
                </v:shape>
                <v:shape style="position:absolute;left:183;top:5180;width:1506;height:904" type="#_x0000_t75" id="docshape430" alt="Generated by PlantUML" stroked="false">
                  <v:imagedata r:id="rId127" o:title=""/>
                </v:shape>
                <v:shape style="position:absolute;left:948;top:0;width:5121;height:1079" type="#_x0000_t75" id="docshape431" alt="Generated by PlantUML" stroked="false">
                  <v:imagedata r:id="rId128" o:title=""/>
                </v:shape>
                <v:shape style="position:absolute;left:948;top:5130;width:5121;height:954" type="#_x0000_t75" id="docshape432" alt="Generated by PlantUML" stroked="false">
                  <v:imagedata r:id="rId129" o:title=""/>
                </v:shape>
                <v:shape style="position:absolute;left:4123;top:0;width:5008;height:1079" type="#_x0000_t75" id="docshape433" alt="Generated by PlantUML" stroked="false">
                  <v:imagedata r:id="rId130" o:title=""/>
                </v:shape>
                <v:shape style="position:absolute;left:4123;top:5130;width:5008;height:954" type="#_x0000_t75" id="docshape434" alt="Generated by PlantUML" stroked="false">
                  <v:imagedata r:id="rId131" o:title=""/>
                </v:shape>
                <v:shape style="position:absolute;left:6652;top:1170;width:528;height:164" id="docshape435" coordorigin="6652,1170" coordsize="528,164" path="m6652,1170l7179,1170m7179,1170l7179,1333m6665,1333l7179,1333e" filled="false" stroked="true" strokeweight=".731878pt" strokecolor="#a80036">
                  <v:path arrowok="t"/>
                  <v:stroke dashstyle="solid"/>
                </v:shape>
                <v:shape style="position:absolute;left:6657;top:1275;width:141;height:115" type="#_x0000_t75" id="docshape436" stroked="false">
                  <v:imagedata r:id="rId132" o:title=""/>
                </v:shape>
                <v:shape style="position:absolute;left:6494;top:1991;width:141;height:115" type="#_x0000_t75" id="docshape437" stroked="false">
                  <v:imagedata r:id="rId133" o:title=""/>
                </v:shape>
                <v:shape style="position:absolute;left:3533;top:2049;width:3646;height:718" id="docshape438" coordorigin="3534,2049" coordsize="3646,718" path="m3534,2049l6577,2049m6652,2604l7179,2604m7179,2604l7179,2767m6665,2767l7179,2767e" filled="false" stroked="true" strokeweight=".731878pt" strokecolor="#a80036">
                  <v:path arrowok="t"/>
                  <v:stroke dashstyle="solid"/>
                </v:shape>
                <v:shape style="position:absolute;left:6657;top:2709;width:141;height:115" type="#_x0000_t75" id="docshape439" stroked="false">
                  <v:imagedata r:id="rId134" o:title=""/>
                </v:shape>
                <v:shape style="position:absolute;left:6652;top:3320;width:528;height:164" id="docshape440" coordorigin="6652,3321" coordsize="528,164" path="m6652,3321l7179,3321m7179,3321l7179,3484m6665,3484l7179,3484e" filled="false" stroked="true" strokeweight=".731878pt" strokecolor="#a80036">
                  <v:path arrowok="t"/>
                  <v:stroke dashstyle="solid"/>
                </v:shape>
                <v:shape style="position:absolute;left:6657;top:3426;width:141;height:115" type="#_x0000_t75" id="docshape441" stroked="false">
                  <v:imagedata r:id="rId132" o:title=""/>
                </v:shape>
                <v:shape style="position:absolute;left:6652;top:3848;width:528;height:164" id="docshape442" coordorigin="6652,3849" coordsize="528,164" path="m6652,3849l7179,3849m7179,3849l7179,4012m6665,4012l7179,4012e" filled="false" stroked="true" strokeweight=".731878pt" strokecolor="#a80036">
                  <v:path arrowok="t"/>
                  <v:stroke dashstyle="solid"/>
                </v:shape>
                <v:shape style="position:absolute;left:6657;top:3954;width:141;height:115" type="#_x0000_t75" id="docshape443" stroked="false">
                  <v:imagedata r:id="rId134" o:title=""/>
                </v:shape>
                <v:shape style="position:absolute;left:3538;top:4508;width:141;height:115" type="#_x0000_t75" id="docshape444" stroked="false">
                  <v:imagedata r:id="rId135" o:title=""/>
                </v:shape>
                <v:line style="position:absolute" from="3596,4566" to="6640,4566" stroked="true" strokeweight=".7317pt" strokecolor="#a80036">
                  <v:stroke dashstyle="solid"/>
                </v:line>
                <v:shape style="position:absolute;left:985;top:5224;width:141;height:115" type="#_x0000_t75" id="docshape445" stroked="false">
                  <v:imagedata r:id="rId134" o:title=""/>
                </v:shape>
                <v:line style="position:absolute" from="1043,5282" to="6640,5282" stroked="true" strokeweight=".7317pt" strokecolor="#a80036">
                  <v:stroke dashstyle="solid"/>
                </v:line>
                <v:shape style="position:absolute;left:3672;top:93;width:882;height:169" type="#_x0000_t202" id="docshape446" filled="false" stroked="false">
                  <v:textbox inset="0,0,0,0">
                    <w:txbxContent>
                      <w:p>
                        <w:pPr>
                          <w:spacing w:line="168" w:lineRule="exact" w:before="0"/>
                          <w:ind w:left="0" w:right="0" w:firstLine="0"/>
                          <w:jc w:val="left"/>
                          <w:rPr>
                            <w:b/>
                            <w:sz w:val="15"/>
                          </w:rPr>
                        </w:pPr>
                        <w:r>
                          <w:rPr>
                            <w:b/>
                            <w:spacing w:val="-9"/>
                            <w:w w:val="260"/>
                            <w:sz w:val="15"/>
                          </w:rPr>
                          <w:t> </w:t>
                        </w:r>
                        <w:r>
                          <w:rPr>
                            <w:b/>
                            <w:spacing w:val="3"/>
                            <w:w w:val="200"/>
                            <w:sz w:val="15"/>
                          </w:rPr>
                          <w:t>  </w:t>
                        </w:r>
                        <w:r>
                          <w:rPr>
                            <w:b/>
                            <w:spacing w:val="4"/>
                            <w:w w:val="140"/>
                            <w:sz w:val="15"/>
                          </w:rPr>
                          <w:t> </w:t>
                        </w:r>
                        <w:r>
                          <w:rPr>
                            <w:b/>
                            <w:w w:val="120"/>
                            <w:sz w:val="15"/>
                          </w:rPr>
                          <w:t> </w:t>
                        </w:r>
                        <w:r>
                          <w:rPr>
                            <w:b/>
                            <w:spacing w:val="-9"/>
                            <w:w w:val="260"/>
                            <w:sz w:val="15"/>
                          </w:rPr>
                          <w:t> </w:t>
                        </w:r>
                        <w:r>
                          <w:rPr>
                            <w:b/>
                            <w:w w:val="220"/>
                            <w:sz w:val="15"/>
                          </w:rPr>
                          <w:t> </w:t>
                        </w:r>
                        <w:r>
                          <w:rPr>
                            <w:b/>
                            <w:spacing w:val="-9"/>
                            <w:sz w:val="15"/>
                          </w:rPr>
                          <w:t> </w:t>
                        </w:r>
                        <w:r>
                          <w:rPr>
                            <w:b/>
                            <w:spacing w:val="-9"/>
                            <w:w w:val="260"/>
                            <w:sz w:val="15"/>
                          </w:rPr>
                          <w:t> </w:t>
                        </w:r>
                        <w:r>
                          <w:rPr>
                            <w:b/>
                            <w:spacing w:val="-5"/>
                            <w:w w:val="100"/>
                            <w:sz w:val="15"/>
                          </w:rPr>
                          <w:t> </w:t>
                        </w:r>
                        <w:r>
                          <w:rPr>
                            <w:b/>
                            <w:w w:val="260"/>
                            <w:sz w:val="15"/>
                          </w:rPr>
                          <w:t> </w:t>
                        </w:r>
                      </w:p>
                    </w:txbxContent>
                  </v:textbox>
                  <w10:wrap type="none"/>
                </v:shape>
                <v:shape style="position:absolute;left:771;top:471;width:342;height:169" type="#_x0000_t202" id="docshape447" filled="false" stroked="false">
                  <v:textbox inset="0,0,0,0">
                    <w:txbxContent>
                      <w:p>
                        <w:pPr>
                          <w:spacing w:line="168" w:lineRule="exact" w:before="0"/>
                          <w:ind w:left="0" w:right="0" w:firstLine="0"/>
                          <w:jc w:val="left"/>
                          <w:rPr>
                            <w:sz w:val="15"/>
                          </w:rPr>
                        </w:pPr>
                        <w:r>
                          <w:rPr>
                            <w:spacing w:val="-4"/>
                            <w:sz w:val="15"/>
                          </w:rPr>
                          <w:t>xApp</w:t>
                        </w:r>
                      </w:p>
                    </w:txbxContent>
                  </v:textbox>
                  <w10:wrap type="none"/>
                </v:shape>
                <v:shape style="position:absolute;left:2744;top:459;width:1546;height:169" type="#_x0000_t202" id="docshape448" filled="false" stroked="false">
                  <v:textbox inset="0,0,0,0">
                    <w:txbxContent>
                      <w:p>
                        <w:pPr>
                          <w:spacing w:line="168" w:lineRule="exact" w:before="0"/>
                          <w:ind w:left="0" w:right="0" w:firstLine="0"/>
                          <w:jc w:val="left"/>
                          <w:rPr>
                            <w:sz w:val="15"/>
                          </w:rPr>
                        </w:pPr>
                        <w:r>
                          <w:rPr>
                            <w:spacing w:val="9"/>
                            <w:w w:val="115"/>
                            <w:sz w:val="15"/>
                          </w:rPr>
                          <w:t> </w:t>
                        </w:r>
                        <w:r>
                          <w:rPr>
                            <w:w w:val="115"/>
                            <w:sz w:val="15"/>
                          </w:rPr>
                          <w:t>er</w:t>
                        </w:r>
                        <w:r>
                          <w:rPr>
                            <w:spacing w:val="-5"/>
                            <w:w w:val="115"/>
                            <w:sz w:val="15"/>
                          </w:rPr>
                          <w:t> </w:t>
                        </w:r>
                        <w:r>
                          <w:rPr>
                            <w:w w:val="115"/>
                            <w:sz w:val="15"/>
                          </w:rPr>
                          <w:t>ice</w:t>
                        </w:r>
                        <w:r>
                          <w:rPr>
                            <w:spacing w:val="43"/>
                            <w:w w:val="115"/>
                            <w:sz w:val="15"/>
                          </w:rPr>
                          <w:t> </w:t>
                        </w:r>
                        <w:r>
                          <w:rPr>
                            <w:w w:val="115"/>
                            <w:sz w:val="15"/>
                          </w:rPr>
                          <w:t>roducer</w:t>
                        </w:r>
                        <w:r>
                          <w:rPr>
                            <w:spacing w:val="-12"/>
                            <w:w w:val="115"/>
                            <w:sz w:val="15"/>
                          </w:rPr>
                          <w:t> </w:t>
                        </w:r>
                        <w:r>
                          <w:rPr>
                            <w:spacing w:val="-8"/>
                            <w:w w:val="110"/>
                            <w:sz w:val="15"/>
                          </w:rPr>
                          <w:t>xApp</w:t>
                        </w:r>
                      </w:p>
                    </w:txbxContent>
                  </v:textbox>
                  <w10:wrap type="none"/>
                </v:shape>
                <v:shape style="position:absolute;left:5884;top:459;width:3547;height:685" type="#_x0000_t202" id="docshape449" filled="false" stroked="false">
                  <v:textbox inset="0,0,0,0">
                    <w:txbxContent>
                      <w:p>
                        <w:pPr>
                          <w:spacing w:line="168" w:lineRule="exact" w:before="0"/>
                          <w:ind w:left="0" w:right="0" w:firstLine="0"/>
                          <w:jc w:val="left"/>
                          <w:rPr>
                            <w:sz w:val="15"/>
                          </w:rPr>
                        </w:pPr>
                        <w:r>
                          <w:rPr>
                            <w:sz w:val="15"/>
                          </w:rPr>
                          <w:t>Near</w:t>
                        </w:r>
                        <w:r>
                          <w:rPr>
                            <w:spacing w:val="13"/>
                            <w:sz w:val="15"/>
                          </w:rPr>
                          <w:t> </w:t>
                        </w:r>
                        <w:r>
                          <w:rPr>
                            <w:sz w:val="15"/>
                          </w:rPr>
                          <w:t>RT</w:t>
                        </w:r>
                        <w:r>
                          <w:rPr>
                            <w:spacing w:val="-5"/>
                            <w:sz w:val="15"/>
                          </w:rPr>
                          <w:t> </w:t>
                        </w:r>
                        <w:r>
                          <w:rPr>
                            <w:sz w:val="15"/>
                          </w:rPr>
                          <w:t>RIC</w:t>
                        </w:r>
                        <w:r>
                          <w:rPr>
                            <w:spacing w:val="5"/>
                            <w:sz w:val="15"/>
                          </w:rPr>
                          <w:t> </w:t>
                        </w:r>
                        <w:r>
                          <w:rPr>
                            <w:spacing w:val="-2"/>
                            <w:sz w:val="15"/>
                          </w:rPr>
                          <w:t>platform</w:t>
                        </w:r>
                      </w:p>
                      <w:p>
                        <w:pPr>
                          <w:spacing w:line="240" w:lineRule="auto" w:before="171"/>
                          <w:rPr>
                            <w:sz w:val="15"/>
                          </w:rPr>
                        </w:pPr>
                      </w:p>
                      <w:p>
                        <w:pPr>
                          <w:spacing w:before="1"/>
                          <w:ind w:left="860" w:right="0" w:firstLine="0"/>
                          <w:jc w:val="left"/>
                          <w:rPr>
                            <w:sz w:val="15"/>
                          </w:rPr>
                        </w:pPr>
                        <w:r>
                          <w:rPr>
                            <w:sz w:val="15"/>
                          </w:rPr>
                          <w:t>Near</w:t>
                        </w:r>
                        <w:r>
                          <w:rPr>
                            <w:spacing w:val="17"/>
                            <w:sz w:val="15"/>
                          </w:rPr>
                          <w:t> </w:t>
                        </w:r>
                        <w:r>
                          <w:rPr>
                            <w:sz w:val="15"/>
                          </w:rPr>
                          <w:t>RT</w:t>
                        </w:r>
                        <w:r>
                          <w:rPr>
                            <w:spacing w:val="-4"/>
                            <w:sz w:val="15"/>
                          </w:rPr>
                          <w:t> </w:t>
                        </w:r>
                        <w:r>
                          <w:rPr>
                            <w:sz w:val="15"/>
                          </w:rPr>
                          <w:t>RIC</w:t>
                        </w:r>
                        <w:r>
                          <w:rPr>
                            <w:spacing w:val="8"/>
                            <w:sz w:val="15"/>
                          </w:rPr>
                          <w:t> </w:t>
                        </w:r>
                        <w:r>
                          <w:rPr>
                            <w:sz w:val="15"/>
                          </w:rPr>
                          <w:t>platform</w:t>
                        </w:r>
                        <w:r>
                          <w:rPr>
                            <w:spacing w:val="16"/>
                            <w:sz w:val="15"/>
                          </w:rPr>
                          <w:t> </w:t>
                        </w:r>
                        <w:r>
                          <w:rPr>
                            <w:sz w:val="15"/>
                          </w:rPr>
                          <w:t>ser</w:t>
                        </w:r>
                        <w:r>
                          <w:rPr>
                            <w:spacing w:val="10"/>
                            <w:sz w:val="15"/>
                          </w:rPr>
                          <w:t> </w:t>
                        </w:r>
                        <w:r>
                          <w:rPr>
                            <w:sz w:val="15"/>
                          </w:rPr>
                          <w:t>ice</w:t>
                        </w:r>
                        <w:r>
                          <w:rPr>
                            <w:spacing w:val="6"/>
                            <w:sz w:val="15"/>
                          </w:rPr>
                          <w:t> </w:t>
                        </w:r>
                        <w:r>
                          <w:rPr>
                            <w:sz w:val="15"/>
                          </w:rPr>
                          <w:t>a</w:t>
                        </w:r>
                        <w:r>
                          <w:rPr>
                            <w:spacing w:val="31"/>
                            <w:sz w:val="15"/>
                          </w:rPr>
                          <w:t> </w:t>
                        </w:r>
                        <w:r>
                          <w:rPr>
                            <w:spacing w:val="-2"/>
                            <w:sz w:val="15"/>
                          </w:rPr>
                          <w:t>ailable</w:t>
                        </w:r>
                      </w:p>
                    </w:txbxContent>
                  </v:textbox>
                  <w10:wrap type="none"/>
                </v:shape>
                <v:shape style="position:absolute;left:3622;top:1856;width:1854;height:169" type="#_x0000_t202" id="docshape450" filled="false" stroked="false">
                  <v:textbox inset="0,0,0,0">
                    <w:txbxContent>
                      <w:p>
                        <w:pPr>
                          <w:spacing w:line="168" w:lineRule="exact" w:before="0"/>
                          <w:ind w:left="0" w:right="0" w:firstLine="0"/>
                          <w:jc w:val="left"/>
                          <w:rPr>
                            <w:sz w:val="15"/>
                          </w:rPr>
                        </w:pPr>
                        <w:r>
                          <w:rPr>
                            <w:sz w:val="15"/>
                          </w:rPr>
                          <w:t>1.</w:t>
                        </w:r>
                        <w:r>
                          <w:rPr>
                            <w:spacing w:val="-1"/>
                            <w:sz w:val="15"/>
                          </w:rPr>
                          <w:t> </w:t>
                        </w:r>
                        <w:r>
                          <w:rPr>
                            <w:sz w:val="15"/>
                          </w:rPr>
                          <w:t>A</w:t>
                        </w:r>
                        <w:r>
                          <w:rPr>
                            <w:spacing w:val="48"/>
                            <w:sz w:val="15"/>
                          </w:rPr>
                          <w:t> </w:t>
                        </w:r>
                        <w:r>
                          <w:rPr>
                            <w:sz w:val="15"/>
                          </w:rPr>
                          <w:t>I</w:t>
                        </w:r>
                        <w:r>
                          <w:rPr>
                            <w:spacing w:val="-1"/>
                            <w:sz w:val="15"/>
                          </w:rPr>
                          <w:t> </w:t>
                        </w:r>
                        <w:r>
                          <w:rPr>
                            <w:sz w:val="15"/>
                          </w:rPr>
                          <w:t>Registration</w:t>
                        </w:r>
                        <w:r>
                          <w:rPr>
                            <w:spacing w:val="10"/>
                            <w:sz w:val="15"/>
                          </w:rPr>
                          <w:t> </w:t>
                        </w:r>
                        <w:r>
                          <w:rPr>
                            <w:spacing w:val="-2"/>
                            <w:sz w:val="15"/>
                          </w:rPr>
                          <w:t>request</w:t>
                        </w:r>
                      </w:p>
                    </w:txbxContent>
                  </v:textbox>
                  <w10:wrap type="none"/>
                </v:shape>
                <v:shape style="position:absolute;left:6745;top:2223;width:2615;height:1606" type="#_x0000_t202" id="docshape451" filled="false" stroked="false">
                  <v:textbox inset="0,0,0,0">
                    <w:txbxContent>
                      <w:p>
                        <w:pPr>
                          <w:spacing w:line="261" w:lineRule="auto" w:before="0"/>
                          <w:ind w:left="0" w:right="337" w:firstLine="0"/>
                          <w:jc w:val="left"/>
                          <w:rPr>
                            <w:sz w:val="15"/>
                          </w:rPr>
                        </w:pPr>
                        <w:r>
                          <w:rPr>
                            <w:spacing w:val="40"/>
                            <w:sz w:val="15"/>
                          </w:rPr>
                          <w:t> </w:t>
                        </w:r>
                        <w:r>
                          <w:rPr>
                            <w:sz w:val="15"/>
                          </w:rPr>
                          <w:t>.</w:t>
                        </w:r>
                        <w:r>
                          <w:rPr>
                            <w:spacing w:val="-4"/>
                            <w:sz w:val="15"/>
                          </w:rPr>
                          <w:t> </w:t>
                        </w:r>
                        <w:r>
                          <w:rPr>
                            <w:sz w:val="15"/>
                          </w:rPr>
                          <w:t>Near RT</w:t>
                        </w:r>
                        <w:r>
                          <w:rPr>
                            <w:spacing w:val="-4"/>
                            <w:sz w:val="15"/>
                          </w:rPr>
                          <w:t> </w:t>
                        </w:r>
                        <w:r>
                          <w:rPr>
                            <w:sz w:val="15"/>
                          </w:rPr>
                          <w:t>RIC platform</w:t>
                        </w:r>
                        <w:r>
                          <w:rPr>
                            <w:spacing w:val="40"/>
                            <w:sz w:val="15"/>
                          </w:rPr>
                          <w:t> </w:t>
                        </w:r>
                        <w:r>
                          <w:rPr>
                            <w:sz w:val="15"/>
                          </w:rPr>
                          <w:t>erifies the identity of the xApp</w:t>
                        </w:r>
                      </w:p>
                      <w:p>
                        <w:pPr>
                          <w:spacing w:line="240" w:lineRule="auto" w:before="164"/>
                          <w:rPr>
                            <w:sz w:val="15"/>
                          </w:rPr>
                        </w:pPr>
                      </w:p>
                      <w:p>
                        <w:pPr>
                          <w:numPr>
                            <w:ilvl w:val="0"/>
                            <w:numId w:val="159"/>
                          </w:numPr>
                          <w:tabs>
                            <w:tab w:pos="162" w:val="left" w:leader="none"/>
                          </w:tabs>
                          <w:spacing w:before="0"/>
                          <w:ind w:left="162" w:right="0" w:hanging="162"/>
                          <w:jc w:val="left"/>
                          <w:rPr>
                            <w:sz w:val="15"/>
                          </w:rPr>
                        </w:pPr>
                        <w:r>
                          <w:rPr>
                            <w:sz w:val="15"/>
                          </w:rPr>
                          <w:t>Near</w:t>
                        </w:r>
                        <w:r>
                          <w:rPr>
                            <w:spacing w:val="11"/>
                            <w:sz w:val="15"/>
                          </w:rPr>
                          <w:t> </w:t>
                        </w:r>
                        <w:r>
                          <w:rPr>
                            <w:sz w:val="15"/>
                          </w:rPr>
                          <w:t>RT</w:t>
                        </w:r>
                        <w:r>
                          <w:rPr>
                            <w:spacing w:val="-6"/>
                            <w:sz w:val="15"/>
                          </w:rPr>
                          <w:t> </w:t>
                        </w:r>
                        <w:r>
                          <w:rPr>
                            <w:sz w:val="15"/>
                          </w:rPr>
                          <w:t>RIC</w:t>
                        </w:r>
                        <w:r>
                          <w:rPr>
                            <w:spacing w:val="3"/>
                            <w:sz w:val="15"/>
                          </w:rPr>
                          <w:t> </w:t>
                        </w:r>
                        <w:r>
                          <w:rPr>
                            <w:sz w:val="15"/>
                          </w:rPr>
                          <w:t>platform</w:t>
                        </w:r>
                        <w:r>
                          <w:rPr>
                            <w:spacing w:val="77"/>
                            <w:sz w:val="15"/>
                          </w:rPr>
                          <w:t> </w:t>
                        </w:r>
                        <w:r>
                          <w:rPr>
                            <w:spacing w:val="-2"/>
                            <w:sz w:val="15"/>
                          </w:rPr>
                          <w:t>erifies</w:t>
                        </w:r>
                      </w:p>
                      <w:p>
                        <w:pPr>
                          <w:spacing w:before="18"/>
                          <w:ind w:left="0" w:right="0" w:firstLine="0"/>
                          <w:jc w:val="left"/>
                          <w:rPr>
                            <w:sz w:val="15"/>
                          </w:rPr>
                        </w:pPr>
                        <w:r>
                          <w:rPr>
                            <w:sz w:val="15"/>
                          </w:rPr>
                          <w:t>that</w:t>
                        </w:r>
                        <w:r>
                          <w:rPr>
                            <w:spacing w:val="-4"/>
                            <w:sz w:val="15"/>
                          </w:rPr>
                          <w:t> </w:t>
                        </w:r>
                        <w:r>
                          <w:rPr>
                            <w:sz w:val="15"/>
                          </w:rPr>
                          <w:t>xApp</w:t>
                        </w:r>
                        <w:r>
                          <w:rPr>
                            <w:spacing w:val="6"/>
                            <w:sz w:val="15"/>
                          </w:rPr>
                          <w:t> </w:t>
                        </w:r>
                        <w:r>
                          <w:rPr>
                            <w:sz w:val="15"/>
                          </w:rPr>
                          <w:t>may</w:t>
                        </w:r>
                        <w:r>
                          <w:rPr>
                            <w:spacing w:val="-13"/>
                            <w:sz w:val="15"/>
                          </w:rPr>
                          <w:t> </w:t>
                        </w:r>
                        <w:r>
                          <w:rPr>
                            <w:sz w:val="15"/>
                          </w:rPr>
                          <w:t>act</w:t>
                        </w:r>
                        <w:r>
                          <w:rPr>
                            <w:spacing w:val="-4"/>
                            <w:sz w:val="15"/>
                          </w:rPr>
                          <w:t> </w:t>
                        </w:r>
                        <w:r>
                          <w:rPr>
                            <w:sz w:val="15"/>
                          </w:rPr>
                          <w:t>as</w:t>
                        </w:r>
                        <w:r>
                          <w:rPr>
                            <w:spacing w:val="65"/>
                            <w:w w:val="150"/>
                            <w:sz w:val="15"/>
                          </w:rPr>
                          <w:t> </w:t>
                        </w:r>
                        <w:r>
                          <w:rPr>
                            <w:sz w:val="15"/>
                          </w:rPr>
                          <w:t>er</w:t>
                        </w:r>
                        <w:r>
                          <w:rPr>
                            <w:spacing w:val="9"/>
                            <w:sz w:val="15"/>
                          </w:rPr>
                          <w:t> </w:t>
                        </w:r>
                        <w:r>
                          <w:rPr>
                            <w:sz w:val="15"/>
                          </w:rPr>
                          <w:t>ice</w:t>
                        </w:r>
                        <w:r>
                          <w:rPr>
                            <w:spacing w:val="68"/>
                            <w:sz w:val="15"/>
                          </w:rPr>
                          <w:t> </w:t>
                        </w:r>
                        <w:r>
                          <w:rPr>
                            <w:spacing w:val="-2"/>
                            <w:sz w:val="15"/>
                          </w:rPr>
                          <w:t>roducer</w:t>
                        </w:r>
                      </w:p>
                      <w:p>
                        <w:pPr>
                          <w:spacing w:line="240" w:lineRule="auto" w:before="0"/>
                          <w:rPr>
                            <w:sz w:val="15"/>
                          </w:rPr>
                        </w:pPr>
                      </w:p>
                      <w:p>
                        <w:pPr>
                          <w:spacing w:line="240" w:lineRule="auto" w:before="12"/>
                          <w:rPr>
                            <w:sz w:val="15"/>
                          </w:rPr>
                        </w:pPr>
                      </w:p>
                      <w:p>
                        <w:pPr>
                          <w:numPr>
                            <w:ilvl w:val="0"/>
                            <w:numId w:val="159"/>
                          </w:numPr>
                          <w:tabs>
                            <w:tab w:pos="233" w:val="left" w:leader="none"/>
                          </w:tabs>
                          <w:spacing w:before="0"/>
                          <w:ind w:left="233" w:right="0" w:hanging="233"/>
                          <w:jc w:val="left"/>
                          <w:rPr>
                            <w:sz w:val="15"/>
                          </w:rPr>
                        </w:pPr>
                        <w:r>
                          <w:rPr>
                            <w:w w:val="115"/>
                            <w:sz w:val="15"/>
                          </w:rPr>
                          <w:t>tore</w:t>
                        </w:r>
                        <w:r>
                          <w:rPr>
                            <w:spacing w:val="-21"/>
                            <w:w w:val="115"/>
                            <w:sz w:val="15"/>
                          </w:rPr>
                          <w:t> </w:t>
                        </w:r>
                        <w:r>
                          <w:rPr>
                            <w:w w:val="115"/>
                            <w:sz w:val="15"/>
                          </w:rPr>
                          <w:t>A</w:t>
                        </w:r>
                        <w:r>
                          <w:rPr>
                            <w:spacing w:val="6"/>
                            <w:w w:val="115"/>
                            <w:sz w:val="15"/>
                          </w:rPr>
                          <w:t> </w:t>
                        </w:r>
                        <w:r>
                          <w:rPr>
                            <w:w w:val="115"/>
                            <w:sz w:val="15"/>
                          </w:rPr>
                          <w:t>I</w:t>
                        </w:r>
                        <w:r>
                          <w:rPr>
                            <w:spacing w:val="-15"/>
                            <w:w w:val="115"/>
                            <w:sz w:val="15"/>
                          </w:rPr>
                          <w:t> </w:t>
                        </w:r>
                        <w:r>
                          <w:rPr>
                            <w:spacing w:val="-2"/>
                            <w:w w:val="115"/>
                            <w:sz w:val="15"/>
                          </w:rPr>
                          <w:t>information</w:t>
                        </w:r>
                      </w:p>
                    </w:txbxContent>
                  </v:textbox>
                  <w10:wrap type="none"/>
                </v:shape>
                <v:shape style="position:absolute;left:1193;top:5093;width:1460;height:171" type="#_x0000_t202" id="docshape452" filled="false" stroked="false">
                  <v:textbox inset="0,0,0,0">
                    <w:txbxContent>
                      <w:p>
                        <w:pPr>
                          <w:spacing w:line="170" w:lineRule="exact" w:before="0"/>
                          <w:ind w:left="0" w:right="0" w:firstLine="0"/>
                          <w:jc w:val="left"/>
                          <w:rPr>
                            <w:sz w:val="15"/>
                          </w:rPr>
                        </w:pPr>
                        <w:r>
                          <w:rPr>
                            <w:sz w:val="15"/>
                          </w:rPr>
                          <w:t>A</w:t>
                        </w:r>
                        <w:r>
                          <w:rPr>
                            <w:spacing w:val="56"/>
                            <w:sz w:val="15"/>
                          </w:rPr>
                          <w:t> </w:t>
                        </w:r>
                        <w:r>
                          <w:rPr>
                            <w:sz w:val="15"/>
                          </w:rPr>
                          <w:t>I</w:t>
                        </w:r>
                        <w:r>
                          <w:rPr>
                            <w:spacing w:val="-9"/>
                            <w:sz w:val="15"/>
                          </w:rPr>
                          <w:t> </w:t>
                        </w:r>
                        <w:r>
                          <w:rPr>
                            <w:sz w:val="15"/>
                          </w:rPr>
                          <w:t>E</w:t>
                        </w:r>
                        <w:r>
                          <w:rPr>
                            <w:spacing w:val="19"/>
                            <w:sz w:val="15"/>
                          </w:rPr>
                          <w:t> </w:t>
                        </w:r>
                        <w:r>
                          <w:rPr>
                            <w:sz w:val="15"/>
                          </w:rPr>
                          <w:t>ent</w:t>
                        </w:r>
                        <w:r>
                          <w:rPr>
                            <w:spacing w:val="-9"/>
                            <w:sz w:val="15"/>
                          </w:rPr>
                          <w:t> </w:t>
                        </w:r>
                        <w:r>
                          <w:rPr>
                            <w:spacing w:val="-2"/>
                            <w:sz w:val="15"/>
                          </w:rPr>
                          <w:t>Notification</w:t>
                        </w:r>
                      </w:p>
                    </w:txbxContent>
                  </v:textbox>
                  <w10:wrap type="none"/>
                </v:shape>
                <v:shape style="position:absolute;left:771;top:5660;width:344;height:171" type="#_x0000_t202" id="docshape453" filled="false" stroked="false">
                  <v:textbox inset="0,0,0,0">
                    <w:txbxContent>
                      <w:p>
                        <w:pPr>
                          <w:spacing w:line="170" w:lineRule="exact" w:before="0"/>
                          <w:ind w:left="0" w:right="0" w:firstLine="0"/>
                          <w:jc w:val="left"/>
                          <w:rPr>
                            <w:sz w:val="15"/>
                          </w:rPr>
                        </w:pPr>
                        <w:r>
                          <w:rPr>
                            <w:spacing w:val="-4"/>
                            <w:sz w:val="15"/>
                          </w:rPr>
                          <w:t>xApp</w:t>
                        </w:r>
                      </w:p>
                    </w:txbxContent>
                  </v:textbox>
                  <w10:wrap type="none"/>
                </v:shape>
                <v:shape style="position:absolute;left:2744;top:5612;width:1546;height:169" type="#_x0000_t202" id="docshape454" filled="false" stroked="false">
                  <v:textbox inset="0,0,0,0">
                    <w:txbxContent>
                      <w:p>
                        <w:pPr>
                          <w:spacing w:line="168" w:lineRule="exact" w:before="0"/>
                          <w:ind w:left="0" w:right="0" w:firstLine="0"/>
                          <w:jc w:val="left"/>
                          <w:rPr>
                            <w:sz w:val="15"/>
                          </w:rPr>
                        </w:pPr>
                        <w:r>
                          <w:rPr>
                            <w:spacing w:val="9"/>
                            <w:w w:val="115"/>
                            <w:sz w:val="15"/>
                          </w:rPr>
                          <w:t> </w:t>
                        </w:r>
                        <w:r>
                          <w:rPr>
                            <w:w w:val="115"/>
                            <w:sz w:val="15"/>
                          </w:rPr>
                          <w:t>er</w:t>
                        </w:r>
                        <w:r>
                          <w:rPr>
                            <w:spacing w:val="-5"/>
                            <w:w w:val="115"/>
                            <w:sz w:val="15"/>
                          </w:rPr>
                          <w:t> </w:t>
                        </w:r>
                        <w:r>
                          <w:rPr>
                            <w:w w:val="115"/>
                            <w:sz w:val="15"/>
                          </w:rPr>
                          <w:t>ice</w:t>
                        </w:r>
                        <w:r>
                          <w:rPr>
                            <w:spacing w:val="43"/>
                            <w:w w:val="115"/>
                            <w:sz w:val="15"/>
                          </w:rPr>
                          <w:t> </w:t>
                        </w:r>
                        <w:r>
                          <w:rPr>
                            <w:w w:val="115"/>
                            <w:sz w:val="15"/>
                          </w:rPr>
                          <w:t>roducer</w:t>
                        </w:r>
                        <w:r>
                          <w:rPr>
                            <w:spacing w:val="-12"/>
                            <w:w w:val="115"/>
                            <w:sz w:val="15"/>
                          </w:rPr>
                          <w:t> </w:t>
                        </w:r>
                        <w:r>
                          <w:rPr>
                            <w:spacing w:val="-8"/>
                            <w:w w:val="110"/>
                            <w:sz w:val="15"/>
                          </w:rPr>
                          <w:t>xApp</w:t>
                        </w:r>
                      </w:p>
                    </w:txbxContent>
                  </v:textbox>
                  <w10:wrap type="none"/>
                </v:shape>
                <v:shape style="position:absolute;left:5884;top:5612;width:1500;height:169" type="#_x0000_t202" id="docshape455" filled="false" stroked="false">
                  <v:textbox inset="0,0,0,0">
                    <w:txbxContent>
                      <w:p>
                        <w:pPr>
                          <w:spacing w:line="168" w:lineRule="exact" w:before="0"/>
                          <w:ind w:left="0" w:right="0" w:firstLine="0"/>
                          <w:jc w:val="left"/>
                          <w:rPr>
                            <w:sz w:val="15"/>
                          </w:rPr>
                        </w:pPr>
                        <w:r>
                          <w:rPr>
                            <w:sz w:val="15"/>
                          </w:rPr>
                          <w:t>Near</w:t>
                        </w:r>
                        <w:r>
                          <w:rPr>
                            <w:spacing w:val="13"/>
                            <w:sz w:val="15"/>
                          </w:rPr>
                          <w:t> </w:t>
                        </w:r>
                        <w:r>
                          <w:rPr>
                            <w:sz w:val="15"/>
                          </w:rPr>
                          <w:t>RT</w:t>
                        </w:r>
                        <w:r>
                          <w:rPr>
                            <w:spacing w:val="-5"/>
                            <w:sz w:val="15"/>
                          </w:rPr>
                          <w:t> </w:t>
                        </w:r>
                        <w:r>
                          <w:rPr>
                            <w:sz w:val="15"/>
                          </w:rPr>
                          <w:t>RIC</w:t>
                        </w:r>
                        <w:r>
                          <w:rPr>
                            <w:spacing w:val="5"/>
                            <w:sz w:val="15"/>
                          </w:rPr>
                          <w:t> </w:t>
                        </w:r>
                        <w:r>
                          <w:rPr>
                            <w:spacing w:val="-2"/>
                            <w:sz w:val="15"/>
                          </w:rPr>
                          <w:t>platform</w:t>
                        </w:r>
                      </w:p>
                    </w:txbxContent>
                  </v:textbox>
                  <w10:wrap type="none"/>
                </v:shape>
                <v:shape style="position:absolute;left:3541;top:2056;width:3098;height:2503" type="#_x0000_t202" id="docshape456" filled="false" stroked="false">
                  <v:textbox inset="0,0,0,0">
                    <w:txbxContent>
                      <w:p>
                        <w:pPr>
                          <w:spacing w:line="240" w:lineRule="auto" w:before="0"/>
                          <w:rPr>
                            <w:rFonts w:ascii="Times New Roman"/>
                            <w:sz w:val="15"/>
                          </w:rPr>
                        </w:pPr>
                      </w:p>
                      <w:p>
                        <w:pPr>
                          <w:spacing w:line="240" w:lineRule="auto" w:before="0"/>
                          <w:rPr>
                            <w:rFonts w:ascii="Times New Roman"/>
                            <w:sz w:val="15"/>
                          </w:rPr>
                        </w:pPr>
                      </w:p>
                      <w:p>
                        <w:pPr>
                          <w:spacing w:line="240" w:lineRule="auto" w:before="0"/>
                          <w:rPr>
                            <w:rFonts w:ascii="Times New Roman"/>
                            <w:sz w:val="15"/>
                          </w:rPr>
                        </w:pPr>
                      </w:p>
                      <w:p>
                        <w:pPr>
                          <w:spacing w:line="240" w:lineRule="auto" w:before="0"/>
                          <w:rPr>
                            <w:rFonts w:ascii="Times New Roman"/>
                            <w:sz w:val="15"/>
                          </w:rPr>
                        </w:pPr>
                      </w:p>
                      <w:p>
                        <w:pPr>
                          <w:spacing w:line="240" w:lineRule="auto" w:before="0"/>
                          <w:rPr>
                            <w:rFonts w:ascii="Times New Roman"/>
                            <w:sz w:val="15"/>
                          </w:rPr>
                        </w:pPr>
                      </w:p>
                      <w:p>
                        <w:pPr>
                          <w:spacing w:line="240" w:lineRule="auto" w:before="0"/>
                          <w:rPr>
                            <w:rFonts w:ascii="Times New Roman"/>
                            <w:sz w:val="15"/>
                          </w:rPr>
                        </w:pPr>
                      </w:p>
                      <w:p>
                        <w:pPr>
                          <w:spacing w:line="240" w:lineRule="auto" w:before="0"/>
                          <w:rPr>
                            <w:rFonts w:ascii="Times New Roman"/>
                            <w:sz w:val="15"/>
                          </w:rPr>
                        </w:pPr>
                      </w:p>
                      <w:p>
                        <w:pPr>
                          <w:spacing w:line="240" w:lineRule="auto" w:before="0"/>
                          <w:rPr>
                            <w:rFonts w:ascii="Times New Roman"/>
                            <w:sz w:val="15"/>
                          </w:rPr>
                        </w:pPr>
                      </w:p>
                      <w:p>
                        <w:pPr>
                          <w:spacing w:line="240" w:lineRule="auto" w:before="0"/>
                          <w:rPr>
                            <w:rFonts w:ascii="Times New Roman"/>
                            <w:sz w:val="15"/>
                          </w:rPr>
                        </w:pPr>
                      </w:p>
                      <w:p>
                        <w:pPr>
                          <w:spacing w:line="240" w:lineRule="auto" w:before="0"/>
                          <w:rPr>
                            <w:rFonts w:ascii="Times New Roman"/>
                            <w:sz w:val="15"/>
                          </w:rPr>
                        </w:pPr>
                      </w:p>
                      <w:p>
                        <w:pPr>
                          <w:spacing w:line="240" w:lineRule="auto" w:before="0"/>
                          <w:rPr>
                            <w:rFonts w:ascii="Times New Roman"/>
                            <w:sz w:val="15"/>
                          </w:rPr>
                        </w:pPr>
                      </w:p>
                      <w:p>
                        <w:pPr>
                          <w:spacing w:line="240" w:lineRule="auto" w:before="56"/>
                          <w:rPr>
                            <w:rFonts w:ascii="Times New Roman"/>
                            <w:sz w:val="15"/>
                          </w:rPr>
                        </w:pPr>
                      </w:p>
                      <w:p>
                        <w:pPr>
                          <w:spacing w:line="261" w:lineRule="auto" w:before="0"/>
                          <w:ind w:left="207" w:right="924" w:firstLine="0"/>
                          <w:jc w:val="left"/>
                          <w:rPr>
                            <w:sz w:val="15"/>
                          </w:rPr>
                        </w:pPr>
                        <w:r>
                          <w:rPr>
                            <w:w w:val="105"/>
                            <w:sz w:val="15"/>
                          </w:rPr>
                          <w:t>5.</w:t>
                        </w:r>
                        <w:r>
                          <w:rPr>
                            <w:spacing w:val="-11"/>
                            <w:w w:val="105"/>
                            <w:sz w:val="15"/>
                          </w:rPr>
                          <w:t> </w:t>
                        </w:r>
                        <w:r>
                          <w:rPr>
                            <w:w w:val="105"/>
                            <w:sz w:val="15"/>
                          </w:rPr>
                          <w:t>A</w:t>
                        </w:r>
                        <w:r>
                          <w:rPr>
                            <w:spacing w:val="16"/>
                            <w:w w:val="105"/>
                            <w:sz w:val="15"/>
                          </w:rPr>
                          <w:t> </w:t>
                        </w:r>
                        <w:r>
                          <w:rPr>
                            <w:w w:val="105"/>
                            <w:sz w:val="15"/>
                          </w:rPr>
                          <w:t>I</w:t>
                        </w:r>
                        <w:r>
                          <w:rPr>
                            <w:spacing w:val="-11"/>
                            <w:w w:val="105"/>
                            <w:sz w:val="15"/>
                          </w:rPr>
                          <w:t> </w:t>
                        </w:r>
                        <w:r>
                          <w:rPr>
                            <w:w w:val="105"/>
                            <w:sz w:val="15"/>
                          </w:rPr>
                          <w:t>Registration</w:t>
                        </w:r>
                        <w:r>
                          <w:rPr>
                            <w:spacing w:val="-11"/>
                            <w:w w:val="105"/>
                            <w:sz w:val="15"/>
                          </w:rPr>
                          <w:t> </w:t>
                        </w:r>
                        <w:r>
                          <w:rPr>
                            <w:w w:val="105"/>
                            <w:sz w:val="15"/>
                          </w:rPr>
                          <w:t>response ( uccess or</w:t>
                        </w:r>
                        <w:r>
                          <w:rPr>
                            <w:spacing w:val="40"/>
                            <w:w w:val="105"/>
                            <w:sz w:val="15"/>
                          </w:rPr>
                          <w:t> </w:t>
                        </w:r>
                        <w:r>
                          <w:rPr>
                            <w:w w:val="105"/>
                            <w:sz w:val="15"/>
                          </w:rPr>
                          <w:t>ailure)</w:t>
                        </w:r>
                      </w:p>
                    </w:txbxContent>
                  </v:textbox>
                  <w10:wrap type="none"/>
                </v:shape>
              </v:group>
            </w:pict>
          </mc:Fallback>
        </mc:AlternateContent>
      </w:r>
      <w:r>
        <w:rPr/>
      </w:r>
    </w:p>
    <w:p>
      <w:pPr>
        <w:pStyle w:val="Heading5"/>
        <w:spacing w:before="152"/>
        <w:ind w:right="16"/>
      </w:pPr>
      <w:r>
        <w:rPr/>
        <w:t>Figure</w:t>
      </w:r>
      <w:r>
        <w:rPr>
          <w:spacing w:val="-8"/>
        </w:rPr>
        <w:t> </w:t>
      </w:r>
      <w:r>
        <w:rPr/>
        <w:t>9.6.3.1-1:</w:t>
      </w:r>
      <w:r>
        <w:rPr>
          <w:spacing w:val="-7"/>
        </w:rPr>
        <w:t> </w:t>
      </w:r>
      <w:r>
        <w:rPr/>
        <w:t>API</w:t>
      </w:r>
      <w:r>
        <w:rPr>
          <w:spacing w:val="-7"/>
        </w:rPr>
        <w:t> </w:t>
      </w:r>
      <w:r>
        <w:rPr/>
        <w:t>Registration</w:t>
      </w:r>
      <w:r>
        <w:rPr>
          <w:spacing w:val="-6"/>
        </w:rPr>
        <w:t> </w:t>
      </w:r>
      <w:r>
        <w:rPr>
          <w:spacing w:val="-2"/>
        </w:rPr>
        <w:t>procedure</w:t>
      </w:r>
    </w:p>
    <w:p>
      <w:pPr>
        <w:spacing w:line="240" w:lineRule="auto" w:before="146"/>
        <w:rPr>
          <w:b/>
          <w:sz w:val="20"/>
        </w:rPr>
      </w:pPr>
    </w:p>
    <w:p>
      <w:pPr>
        <w:pStyle w:val="Heading4"/>
        <w:numPr>
          <w:ilvl w:val="3"/>
          <w:numId w:val="59"/>
        </w:numPr>
        <w:tabs>
          <w:tab w:pos="1550" w:val="left" w:leader="none"/>
        </w:tabs>
        <w:spacing w:line="240" w:lineRule="auto" w:before="0" w:after="0"/>
        <w:ind w:left="1550" w:right="0" w:hanging="1418"/>
        <w:jc w:val="left"/>
      </w:pPr>
      <w:bookmarkStart w:name="9.6.3.2 API Registration Update procedur" w:id="289"/>
      <w:bookmarkEnd w:id="289"/>
      <w:r>
        <w:rPr/>
      </w:r>
      <w:r>
        <w:rPr/>
        <w:t>API</w:t>
      </w:r>
      <w:r>
        <w:rPr>
          <w:spacing w:val="-6"/>
        </w:rPr>
        <w:t> </w:t>
      </w:r>
      <w:r>
        <w:rPr/>
        <w:t>Registration</w:t>
      </w:r>
      <w:r>
        <w:rPr>
          <w:spacing w:val="-6"/>
        </w:rPr>
        <w:t> </w:t>
      </w:r>
      <w:r>
        <w:rPr/>
        <w:t>Update</w:t>
      </w:r>
      <w:r>
        <w:rPr>
          <w:spacing w:val="-6"/>
        </w:rPr>
        <w:t> </w:t>
      </w:r>
      <w:r>
        <w:rPr>
          <w:spacing w:val="-2"/>
        </w:rPr>
        <w:t>procedure</w:t>
      </w:r>
    </w:p>
    <w:p>
      <w:pPr>
        <w:pStyle w:val="BodyText"/>
        <w:spacing w:before="180"/>
        <w:ind w:left="132"/>
      </w:pPr>
      <w:r>
        <w:rPr/>
        <w:t>This</w:t>
      </w:r>
      <w:r>
        <w:rPr>
          <w:spacing w:val="-6"/>
        </w:rPr>
        <w:t> </w:t>
      </w:r>
      <w:r>
        <w:rPr/>
        <w:t>procedure</w:t>
      </w:r>
      <w:r>
        <w:rPr>
          <w:spacing w:val="-4"/>
        </w:rPr>
        <w:t> </w:t>
      </w:r>
      <w:r>
        <w:rPr/>
        <w:t>enables</w:t>
      </w:r>
      <w:r>
        <w:rPr>
          <w:spacing w:val="-6"/>
        </w:rPr>
        <w:t> </w:t>
      </w:r>
      <w:r>
        <w:rPr/>
        <w:t>a</w:t>
      </w:r>
      <w:r>
        <w:rPr>
          <w:spacing w:val="-4"/>
        </w:rPr>
        <w:t> </w:t>
      </w:r>
      <w:r>
        <w:rPr/>
        <w:t>previously</w:t>
      </w:r>
      <w:r>
        <w:rPr>
          <w:spacing w:val="-4"/>
        </w:rPr>
        <w:t> </w:t>
      </w:r>
      <w:r>
        <w:rPr/>
        <w:t>registered</w:t>
      </w:r>
      <w:r>
        <w:rPr>
          <w:spacing w:val="-5"/>
        </w:rPr>
        <w:t> </w:t>
      </w:r>
      <w:r>
        <w:rPr/>
        <w:t>xApp</w:t>
      </w:r>
      <w:r>
        <w:rPr>
          <w:spacing w:val="-4"/>
        </w:rPr>
        <w:t> </w:t>
      </w:r>
      <w:r>
        <w:rPr/>
        <w:t>service</w:t>
      </w:r>
      <w:r>
        <w:rPr>
          <w:spacing w:val="-6"/>
        </w:rPr>
        <w:t> </w:t>
      </w:r>
      <w:r>
        <w:rPr/>
        <w:t>producer</w:t>
      </w:r>
      <w:r>
        <w:rPr>
          <w:spacing w:val="-4"/>
        </w:rPr>
        <w:t> </w:t>
      </w:r>
      <w:r>
        <w:rPr/>
        <w:t>to</w:t>
      </w:r>
      <w:r>
        <w:rPr>
          <w:spacing w:val="-7"/>
        </w:rPr>
        <w:t> </w:t>
      </w:r>
      <w:r>
        <w:rPr/>
        <w:t>update</w:t>
      </w:r>
      <w:r>
        <w:rPr>
          <w:spacing w:val="-4"/>
        </w:rPr>
        <w:t> </w:t>
      </w:r>
      <w:r>
        <w:rPr/>
        <w:t>API</w:t>
      </w:r>
      <w:r>
        <w:rPr>
          <w:spacing w:val="-5"/>
        </w:rPr>
        <w:t> </w:t>
      </w:r>
      <w:r>
        <w:rPr>
          <w:spacing w:val="-2"/>
        </w:rPr>
        <w:t>information.</w:t>
      </w:r>
    </w:p>
    <w:p>
      <w:pPr>
        <w:pStyle w:val="BodyText"/>
        <w:spacing w:before="2" w:after="1"/>
        <w:rPr>
          <w:sz w:val="15"/>
        </w:rPr>
      </w:pPr>
    </w:p>
    <w:tbl>
      <w:tblPr>
        <w:tblW w:w="0" w:type="auto"/>
        <w:jc w:val="left"/>
        <w:tblInd w:w="5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6244"/>
        <w:gridCol w:w="1512"/>
      </w:tblGrid>
      <w:tr>
        <w:trPr>
          <w:trHeight w:val="441" w:hRule="atLeast"/>
        </w:trPr>
        <w:tc>
          <w:tcPr>
            <w:tcW w:w="1596" w:type="dxa"/>
            <w:shd w:val="clear" w:color="auto" w:fill="D9D9D9"/>
          </w:tcPr>
          <w:p>
            <w:pPr>
              <w:pStyle w:val="TableParagraph"/>
              <w:spacing w:before="109"/>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6244" w:type="dxa"/>
            <w:shd w:val="clear" w:color="auto" w:fill="D9D9D9"/>
          </w:tcPr>
          <w:p>
            <w:pPr>
              <w:pStyle w:val="TableParagraph"/>
              <w:spacing w:before="109"/>
              <w:ind w:left="5" w:right="1"/>
              <w:jc w:val="center"/>
              <w:rPr>
                <w:b/>
                <w:sz w:val="18"/>
              </w:rPr>
            </w:pPr>
            <w:r>
              <w:rPr>
                <w:b/>
                <w:sz w:val="18"/>
              </w:rPr>
              <w:t>Evolution</w:t>
            </w:r>
            <w:r>
              <w:rPr>
                <w:b/>
                <w:spacing w:val="-3"/>
                <w:sz w:val="18"/>
              </w:rPr>
              <w:t> </w:t>
            </w:r>
            <w:r>
              <w:rPr>
                <w:b/>
                <w:sz w:val="18"/>
              </w:rPr>
              <w:t>/ </w:t>
            </w:r>
            <w:r>
              <w:rPr>
                <w:b/>
                <w:spacing w:val="-2"/>
                <w:sz w:val="18"/>
              </w:rPr>
              <w:t>Specification</w:t>
            </w:r>
          </w:p>
        </w:tc>
        <w:tc>
          <w:tcPr>
            <w:tcW w:w="1512" w:type="dxa"/>
            <w:shd w:val="clear" w:color="auto" w:fill="D9D9D9"/>
          </w:tcPr>
          <w:p>
            <w:pPr>
              <w:pStyle w:val="TableParagraph"/>
              <w:spacing w:line="206" w:lineRule="exact"/>
              <w:ind w:left="326"/>
              <w:rPr>
                <w:b/>
                <w:sz w:val="18"/>
              </w:rPr>
            </w:pPr>
            <w:r>
              <w:rPr>
                <w:b/>
                <w:spacing w:val="-2"/>
                <w:sz w:val="18"/>
              </w:rPr>
              <w:t>&lt;&lt;Uses&gt;&gt;</w:t>
            </w:r>
          </w:p>
          <w:p>
            <w:pPr>
              <w:pStyle w:val="TableParagraph"/>
              <w:spacing w:line="201" w:lineRule="exact" w:before="14"/>
              <w:ind w:left="246"/>
              <w:rPr>
                <w:b/>
                <w:sz w:val="18"/>
              </w:rPr>
            </w:pPr>
            <w:r>
              <w:rPr>
                <w:b/>
                <w:sz w:val="18"/>
              </w:rPr>
              <w:t>Related</w:t>
            </w:r>
            <w:r>
              <w:rPr>
                <w:b/>
                <w:spacing w:val="-4"/>
                <w:sz w:val="18"/>
              </w:rPr>
              <w:t> </w:t>
            </w:r>
            <w:r>
              <w:rPr>
                <w:b/>
                <w:spacing w:val="-5"/>
                <w:sz w:val="18"/>
              </w:rPr>
              <w:t>use</w:t>
            </w:r>
          </w:p>
        </w:tc>
      </w:tr>
      <w:tr>
        <w:trPr>
          <w:trHeight w:val="441" w:hRule="atLeast"/>
        </w:trPr>
        <w:tc>
          <w:tcPr>
            <w:tcW w:w="1596" w:type="dxa"/>
          </w:tcPr>
          <w:p>
            <w:pPr>
              <w:pStyle w:val="TableParagraph"/>
              <w:spacing w:before="109"/>
              <w:rPr>
                <w:sz w:val="18"/>
              </w:rPr>
            </w:pPr>
            <w:r>
              <w:rPr>
                <w:spacing w:val="-4"/>
                <w:sz w:val="18"/>
              </w:rPr>
              <w:t>Goal</w:t>
            </w:r>
          </w:p>
        </w:tc>
        <w:tc>
          <w:tcPr>
            <w:tcW w:w="6244" w:type="dxa"/>
          </w:tcPr>
          <w:p>
            <w:pPr>
              <w:pStyle w:val="TableParagraph"/>
              <w:spacing w:before="1"/>
              <w:rPr>
                <w:sz w:val="18"/>
              </w:rPr>
            </w:pPr>
            <w:r>
              <w:rPr>
                <w:sz w:val="18"/>
              </w:rPr>
              <w:t>To</w:t>
            </w:r>
            <w:r>
              <w:rPr>
                <w:spacing w:val="-3"/>
                <w:sz w:val="18"/>
              </w:rPr>
              <w:t> </w:t>
            </w:r>
            <w:r>
              <w:rPr>
                <w:sz w:val="18"/>
              </w:rPr>
              <w:t>allow</w:t>
            </w:r>
            <w:r>
              <w:rPr>
                <w:spacing w:val="-2"/>
                <w:sz w:val="18"/>
              </w:rPr>
              <w:t> </w:t>
            </w:r>
            <w:r>
              <w:rPr>
                <w:sz w:val="18"/>
              </w:rPr>
              <w:t>the</w:t>
            </w:r>
            <w:r>
              <w:rPr>
                <w:spacing w:val="-3"/>
                <w:sz w:val="18"/>
              </w:rPr>
              <w:t> </w:t>
            </w:r>
            <w:r>
              <w:rPr>
                <w:sz w:val="18"/>
              </w:rPr>
              <w:t>xApp</w:t>
            </w:r>
            <w:r>
              <w:rPr>
                <w:spacing w:val="1"/>
                <w:sz w:val="18"/>
              </w:rPr>
              <w:t> </w:t>
            </w:r>
            <w:r>
              <w:rPr>
                <w:sz w:val="18"/>
              </w:rPr>
              <w:t>to</w:t>
            </w:r>
            <w:r>
              <w:rPr>
                <w:spacing w:val="-5"/>
                <w:sz w:val="18"/>
              </w:rPr>
              <w:t> </w:t>
            </w:r>
            <w:r>
              <w:rPr>
                <w:sz w:val="18"/>
              </w:rPr>
              <w:t>update</w:t>
            </w:r>
            <w:r>
              <w:rPr>
                <w:spacing w:val="-4"/>
                <w:sz w:val="18"/>
              </w:rPr>
              <w:t> </w:t>
            </w:r>
            <w:r>
              <w:rPr>
                <w:sz w:val="18"/>
              </w:rPr>
              <w:t>provided</w:t>
            </w:r>
            <w:r>
              <w:rPr>
                <w:spacing w:val="-4"/>
                <w:sz w:val="18"/>
              </w:rPr>
              <w:t> </w:t>
            </w:r>
            <w:r>
              <w:rPr>
                <w:sz w:val="18"/>
              </w:rPr>
              <w:t>service</w:t>
            </w:r>
            <w:r>
              <w:rPr>
                <w:spacing w:val="-3"/>
                <w:sz w:val="18"/>
              </w:rPr>
              <w:t> </w:t>
            </w:r>
            <w:r>
              <w:rPr>
                <w:sz w:val="18"/>
              </w:rPr>
              <w:t>and/or</w:t>
            </w:r>
            <w:r>
              <w:rPr>
                <w:spacing w:val="-4"/>
                <w:sz w:val="18"/>
              </w:rPr>
              <w:t> </w:t>
            </w:r>
            <w:r>
              <w:rPr>
                <w:sz w:val="18"/>
              </w:rPr>
              <w:t>information</w:t>
            </w:r>
            <w:r>
              <w:rPr>
                <w:spacing w:val="-2"/>
                <w:sz w:val="18"/>
              </w:rPr>
              <w:t> </w:t>
            </w:r>
            <w:r>
              <w:rPr>
                <w:sz w:val="18"/>
              </w:rPr>
              <w:t>on</w:t>
            </w:r>
            <w:r>
              <w:rPr>
                <w:spacing w:val="-5"/>
                <w:sz w:val="18"/>
              </w:rPr>
              <w:t> </w:t>
            </w:r>
            <w:r>
              <w:rPr>
                <w:sz w:val="18"/>
              </w:rPr>
              <w:t>how</w:t>
            </w:r>
            <w:r>
              <w:rPr>
                <w:spacing w:val="3"/>
                <w:sz w:val="18"/>
              </w:rPr>
              <w:t> </w:t>
            </w:r>
            <w:r>
              <w:rPr>
                <w:spacing w:val="-5"/>
                <w:sz w:val="18"/>
              </w:rPr>
              <w:t>to</w:t>
            </w:r>
          </w:p>
          <w:p>
            <w:pPr>
              <w:pStyle w:val="TableParagraph"/>
              <w:spacing w:line="201" w:lineRule="exact" w:before="11"/>
              <w:rPr>
                <w:sz w:val="18"/>
              </w:rPr>
            </w:pPr>
            <w:r>
              <w:rPr>
                <w:sz w:val="18"/>
              </w:rPr>
              <w:t>access</w:t>
            </w:r>
            <w:r>
              <w:rPr>
                <w:spacing w:val="-1"/>
                <w:sz w:val="18"/>
              </w:rPr>
              <w:t> </w:t>
            </w:r>
            <w:r>
              <w:rPr>
                <w:sz w:val="18"/>
              </w:rPr>
              <w:t>the</w:t>
            </w:r>
            <w:r>
              <w:rPr>
                <w:spacing w:val="-2"/>
                <w:sz w:val="18"/>
              </w:rPr>
              <w:t> </w:t>
            </w:r>
            <w:r>
              <w:rPr>
                <w:sz w:val="18"/>
              </w:rPr>
              <w:t>services it</w:t>
            </w:r>
            <w:r>
              <w:rPr>
                <w:spacing w:val="-3"/>
                <w:sz w:val="18"/>
              </w:rPr>
              <w:t> </w:t>
            </w:r>
            <w:r>
              <w:rPr>
                <w:spacing w:val="-2"/>
                <w:sz w:val="18"/>
              </w:rPr>
              <w:t>produces.</w:t>
            </w:r>
          </w:p>
        </w:tc>
        <w:tc>
          <w:tcPr>
            <w:tcW w:w="1512" w:type="dxa"/>
          </w:tcPr>
          <w:p>
            <w:pPr>
              <w:pStyle w:val="TableParagraph"/>
              <w:ind w:left="0"/>
              <w:rPr>
                <w:rFonts w:ascii="Times New Roman"/>
                <w:sz w:val="16"/>
              </w:rPr>
            </w:pPr>
          </w:p>
        </w:tc>
      </w:tr>
      <w:tr>
        <w:trPr>
          <w:trHeight w:val="1166" w:hRule="atLeast"/>
        </w:trPr>
        <w:tc>
          <w:tcPr>
            <w:tcW w:w="1596" w:type="dxa"/>
          </w:tcPr>
          <w:p>
            <w:pPr>
              <w:pStyle w:val="TableParagraph"/>
              <w:ind w:left="0"/>
              <w:rPr>
                <w:rFonts w:ascii="Times New Roman"/>
                <w:sz w:val="18"/>
              </w:rPr>
            </w:pPr>
          </w:p>
          <w:p>
            <w:pPr>
              <w:pStyle w:val="TableParagraph"/>
              <w:spacing w:before="57"/>
              <w:ind w:left="0"/>
              <w:rPr>
                <w:rFonts w:ascii="Times New Roman"/>
                <w:sz w:val="18"/>
              </w:rPr>
            </w:pPr>
          </w:p>
          <w:p>
            <w:pPr>
              <w:pStyle w:val="TableParagraph"/>
              <w:rPr>
                <w:sz w:val="18"/>
              </w:rPr>
            </w:pPr>
            <w:r>
              <w:rPr>
                <w:sz w:val="18"/>
              </w:rPr>
              <w:t>Actors</w:t>
            </w:r>
            <w:r>
              <w:rPr>
                <w:spacing w:val="-3"/>
                <w:sz w:val="18"/>
              </w:rPr>
              <w:t> </w:t>
            </w:r>
            <w:r>
              <w:rPr>
                <w:sz w:val="18"/>
              </w:rPr>
              <w:t>and</w:t>
            </w:r>
            <w:r>
              <w:rPr>
                <w:spacing w:val="-2"/>
                <w:sz w:val="18"/>
              </w:rPr>
              <w:t> Roles</w:t>
            </w:r>
          </w:p>
        </w:tc>
        <w:tc>
          <w:tcPr>
            <w:tcW w:w="6244" w:type="dxa"/>
          </w:tcPr>
          <w:p>
            <w:pPr>
              <w:pStyle w:val="TableParagraph"/>
              <w:numPr>
                <w:ilvl w:val="0"/>
                <w:numId w:val="160"/>
              </w:numPr>
              <w:tabs>
                <w:tab w:pos="828" w:val="left" w:leader="none"/>
              </w:tabs>
              <w:spacing w:line="240" w:lineRule="auto" w:before="1" w:after="0"/>
              <w:ind w:left="828" w:right="0" w:hanging="360"/>
              <w:jc w:val="left"/>
              <w:rPr>
                <w:sz w:val="18"/>
              </w:rPr>
            </w:pPr>
            <w:r>
              <w:rPr>
                <w:sz w:val="18"/>
              </w:rPr>
              <w:t>Service</w:t>
            </w:r>
            <w:r>
              <w:rPr>
                <w:spacing w:val="-2"/>
                <w:sz w:val="18"/>
              </w:rPr>
              <w:t> </w:t>
            </w:r>
            <w:r>
              <w:rPr>
                <w:sz w:val="18"/>
              </w:rPr>
              <w:t>Producer</w:t>
            </w:r>
            <w:r>
              <w:rPr>
                <w:spacing w:val="-2"/>
                <w:sz w:val="18"/>
              </w:rPr>
              <w:t> </w:t>
            </w:r>
            <w:r>
              <w:rPr>
                <w:sz w:val="18"/>
              </w:rPr>
              <w:t>xApp:</w:t>
            </w:r>
            <w:r>
              <w:rPr>
                <w:spacing w:val="-2"/>
                <w:sz w:val="18"/>
              </w:rPr>
              <w:t> </w:t>
            </w:r>
            <w:r>
              <w:rPr>
                <w:sz w:val="18"/>
              </w:rPr>
              <w:t>Producer</w:t>
            </w:r>
            <w:r>
              <w:rPr>
                <w:spacing w:val="-1"/>
                <w:sz w:val="18"/>
              </w:rPr>
              <w:t> </w:t>
            </w:r>
            <w:r>
              <w:rPr>
                <w:sz w:val="18"/>
              </w:rPr>
              <w:t>of</w:t>
            </w:r>
            <w:r>
              <w:rPr>
                <w:spacing w:val="-4"/>
                <w:sz w:val="18"/>
              </w:rPr>
              <w:t> </w:t>
            </w:r>
            <w:r>
              <w:rPr>
                <w:sz w:val="18"/>
              </w:rPr>
              <w:t>a</w:t>
            </w:r>
            <w:r>
              <w:rPr>
                <w:spacing w:val="-2"/>
                <w:sz w:val="18"/>
              </w:rPr>
              <w:t> </w:t>
            </w:r>
            <w:r>
              <w:rPr>
                <w:sz w:val="18"/>
              </w:rPr>
              <w:t>Near-RT</w:t>
            </w:r>
            <w:r>
              <w:rPr>
                <w:spacing w:val="-4"/>
                <w:sz w:val="18"/>
              </w:rPr>
              <w:t> </w:t>
            </w:r>
            <w:r>
              <w:rPr>
                <w:sz w:val="18"/>
              </w:rPr>
              <w:t>RIC</w:t>
            </w:r>
            <w:r>
              <w:rPr>
                <w:spacing w:val="-2"/>
                <w:sz w:val="18"/>
              </w:rPr>
              <w:t> </w:t>
            </w:r>
            <w:r>
              <w:rPr>
                <w:spacing w:val="-4"/>
                <w:sz w:val="18"/>
              </w:rPr>
              <w:t>API.</w:t>
            </w:r>
          </w:p>
          <w:p>
            <w:pPr>
              <w:pStyle w:val="TableParagraph"/>
              <w:numPr>
                <w:ilvl w:val="0"/>
                <w:numId w:val="160"/>
              </w:numPr>
              <w:tabs>
                <w:tab w:pos="828" w:val="left" w:leader="none"/>
              </w:tabs>
              <w:spacing w:line="240" w:lineRule="auto" w:before="12" w:after="0"/>
              <w:ind w:left="828" w:right="0" w:hanging="360"/>
              <w:jc w:val="left"/>
              <w:rPr>
                <w:sz w:val="18"/>
              </w:rPr>
            </w:pPr>
            <w:r>
              <w:rPr>
                <w:sz w:val="18"/>
              </w:rPr>
              <w:t>xApp:</w:t>
            </w:r>
            <w:r>
              <w:rPr>
                <w:spacing w:val="-4"/>
                <w:sz w:val="18"/>
              </w:rPr>
              <w:t> </w:t>
            </w:r>
            <w:r>
              <w:rPr>
                <w:sz w:val="18"/>
              </w:rPr>
              <w:t>Receiving</w:t>
            </w:r>
            <w:r>
              <w:rPr>
                <w:spacing w:val="-3"/>
                <w:sz w:val="18"/>
              </w:rPr>
              <w:t> </w:t>
            </w:r>
            <w:r>
              <w:rPr>
                <w:sz w:val="18"/>
              </w:rPr>
              <w:t>event</w:t>
            </w:r>
            <w:r>
              <w:rPr>
                <w:spacing w:val="-3"/>
                <w:sz w:val="18"/>
              </w:rPr>
              <w:t> </w:t>
            </w:r>
            <w:r>
              <w:rPr>
                <w:sz w:val="18"/>
              </w:rPr>
              <w:t>notifications</w:t>
            </w:r>
            <w:r>
              <w:rPr>
                <w:spacing w:val="-3"/>
                <w:sz w:val="18"/>
              </w:rPr>
              <w:t> </w:t>
            </w:r>
            <w:r>
              <w:rPr>
                <w:sz w:val="18"/>
              </w:rPr>
              <w:t>based</w:t>
            </w:r>
            <w:r>
              <w:rPr>
                <w:spacing w:val="-5"/>
                <w:sz w:val="18"/>
              </w:rPr>
              <w:t> </w:t>
            </w:r>
            <w:r>
              <w:rPr>
                <w:sz w:val="18"/>
              </w:rPr>
              <w:t>on</w:t>
            </w:r>
            <w:r>
              <w:rPr>
                <w:spacing w:val="-5"/>
                <w:sz w:val="18"/>
              </w:rPr>
              <w:t> </w:t>
            </w:r>
            <w:r>
              <w:rPr>
                <w:spacing w:val="-2"/>
                <w:sz w:val="18"/>
              </w:rPr>
              <w:t>subscription;</w:t>
            </w:r>
          </w:p>
          <w:p>
            <w:pPr>
              <w:pStyle w:val="TableParagraph"/>
              <w:numPr>
                <w:ilvl w:val="0"/>
                <w:numId w:val="160"/>
              </w:numPr>
              <w:tabs>
                <w:tab w:pos="828" w:val="left" w:leader="none"/>
              </w:tabs>
              <w:spacing w:line="240" w:lineRule="auto" w:before="12" w:after="0"/>
              <w:ind w:left="828" w:right="0" w:hanging="360"/>
              <w:jc w:val="left"/>
              <w:rPr>
                <w:sz w:val="18"/>
              </w:rPr>
            </w:pPr>
            <w:r>
              <w:rPr>
                <w:sz w:val="18"/>
              </w:rPr>
              <w:t>Near-RT</w:t>
            </w:r>
            <w:r>
              <w:rPr>
                <w:spacing w:val="-3"/>
                <w:sz w:val="18"/>
              </w:rPr>
              <w:t> </w:t>
            </w:r>
            <w:r>
              <w:rPr>
                <w:sz w:val="18"/>
              </w:rPr>
              <w:t>RIC</w:t>
            </w:r>
            <w:r>
              <w:rPr>
                <w:spacing w:val="-2"/>
                <w:sz w:val="18"/>
              </w:rPr>
              <w:t> </w:t>
            </w:r>
            <w:r>
              <w:rPr>
                <w:sz w:val="18"/>
              </w:rPr>
              <w:t>platform,</w:t>
            </w:r>
            <w:r>
              <w:rPr>
                <w:spacing w:val="-3"/>
                <w:sz w:val="18"/>
              </w:rPr>
              <w:t> </w:t>
            </w:r>
            <w:r>
              <w:rPr>
                <w:sz w:val="18"/>
              </w:rPr>
              <w:t>with</w:t>
            </w:r>
            <w:r>
              <w:rPr>
                <w:spacing w:val="-2"/>
                <w:sz w:val="18"/>
              </w:rPr>
              <w:t> </w:t>
            </w:r>
            <w:r>
              <w:rPr>
                <w:sz w:val="18"/>
              </w:rPr>
              <w:t>the</w:t>
            </w:r>
            <w:r>
              <w:rPr>
                <w:spacing w:val="-3"/>
                <w:sz w:val="18"/>
              </w:rPr>
              <w:t> </w:t>
            </w:r>
            <w:r>
              <w:rPr>
                <w:sz w:val="18"/>
              </w:rPr>
              <w:t>following</w:t>
            </w:r>
            <w:r>
              <w:rPr>
                <w:spacing w:val="-2"/>
                <w:sz w:val="18"/>
              </w:rPr>
              <w:t> functionalities:</w:t>
            </w:r>
          </w:p>
          <w:p>
            <w:pPr>
              <w:pStyle w:val="TableParagraph"/>
              <w:numPr>
                <w:ilvl w:val="1"/>
                <w:numId w:val="160"/>
              </w:numPr>
              <w:tabs>
                <w:tab w:pos="1207" w:val="left" w:leader="none"/>
              </w:tabs>
              <w:spacing w:line="240" w:lineRule="auto" w:before="13" w:after="0"/>
              <w:ind w:left="1207" w:right="0" w:hanging="379"/>
              <w:jc w:val="left"/>
              <w:rPr>
                <w:sz w:val="18"/>
              </w:rPr>
            </w:pPr>
            <w:r>
              <w:rPr>
                <w:sz w:val="18"/>
              </w:rPr>
              <w:t>API </w:t>
            </w:r>
            <w:r>
              <w:rPr>
                <w:spacing w:val="-2"/>
                <w:sz w:val="18"/>
              </w:rPr>
              <w:t>Enablement;</w:t>
            </w:r>
          </w:p>
          <w:p>
            <w:pPr>
              <w:pStyle w:val="TableParagraph"/>
              <w:numPr>
                <w:ilvl w:val="1"/>
                <w:numId w:val="160"/>
              </w:numPr>
              <w:tabs>
                <w:tab w:pos="1207" w:val="left" w:leader="none"/>
              </w:tabs>
              <w:spacing w:line="214" w:lineRule="exact" w:before="12" w:after="0"/>
              <w:ind w:left="1207" w:right="0" w:hanging="379"/>
              <w:jc w:val="left"/>
              <w:rPr>
                <w:sz w:val="18"/>
              </w:rPr>
            </w:pPr>
            <w:r>
              <w:rPr>
                <w:spacing w:val="-2"/>
                <w:sz w:val="18"/>
              </w:rPr>
              <w:t>Database</w:t>
            </w:r>
          </w:p>
        </w:tc>
        <w:tc>
          <w:tcPr>
            <w:tcW w:w="1512" w:type="dxa"/>
          </w:tcPr>
          <w:p>
            <w:pPr>
              <w:pStyle w:val="TableParagraph"/>
              <w:ind w:left="0"/>
              <w:rPr>
                <w:rFonts w:ascii="Times New Roman"/>
                <w:sz w:val="16"/>
              </w:rPr>
            </w:pPr>
          </w:p>
        </w:tc>
      </w:tr>
      <w:tr>
        <w:trPr>
          <w:trHeight w:val="662" w:hRule="atLeast"/>
        </w:trPr>
        <w:tc>
          <w:tcPr>
            <w:tcW w:w="1596" w:type="dxa"/>
          </w:tcPr>
          <w:p>
            <w:pPr>
              <w:pStyle w:val="TableParagraph"/>
              <w:spacing w:before="12"/>
              <w:ind w:left="0"/>
              <w:rPr>
                <w:rFonts w:ascii="Times New Roman"/>
                <w:sz w:val="18"/>
              </w:rPr>
            </w:pPr>
          </w:p>
          <w:p>
            <w:pPr>
              <w:pStyle w:val="TableParagraph"/>
              <w:rPr>
                <w:sz w:val="18"/>
              </w:rPr>
            </w:pPr>
            <w:r>
              <w:rPr>
                <w:spacing w:val="-2"/>
                <w:sz w:val="18"/>
              </w:rPr>
              <w:t>Assumptions</w:t>
            </w:r>
          </w:p>
        </w:tc>
        <w:tc>
          <w:tcPr>
            <w:tcW w:w="6244" w:type="dxa"/>
          </w:tcPr>
          <w:p>
            <w:pPr>
              <w:pStyle w:val="TableParagraph"/>
              <w:spacing w:line="256" w:lineRule="auto"/>
              <w:ind w:right="114"/>
              <w:rPr>
                <w:sz w:val="18"/>
              </w:rPr>
            </w:pPr>
            <w:r>
              <w:rPr>
                <w:sz w:val="18"/>
              </w:rPr>
              <w:t>For initiating the API Registration Update procedure, the xApp has registered</w:t>
            </w:r>
            <w:r>
              <w:rPr>
                <w:spacing w:val="-5"/>
                <w:sz w:val="18"/>
              </w:rPr>
              <w:t> </w:t>
            </w:r>
            <w:r>
              <w:rPr>
                <w:sz w:val="18"/>
              </w:rPr>
              <w:t>to</w:t>
            </w:r>
            <w:r>
              <w:rPr>
                <w:spacing w:val="-3"/>
                <w:sz w:val="18"/>
              </w:rPr>
              <w:t> </w:t>
            </w: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and</w:t>
            </w:r>
            <w:r>
              <w:rPr>
                <w:spacing w:val="-5"/>
                <w:sz w:val="18"/>
              </w:rPr>
              <w:t> </w:t>
            </w:r>
            <w:r>
              <w:rPr>
                <w:sz w:val="18"/>
              </w:rPr>
              <w:t>is</w:t>
            </w:r>
            <w:r>
              <w:rPr>
                <w:spacing w:val="-2"/>
                <w:sz w:val="18"/>
              </w:rPr>
              <w:t> </w:t>
            </w:r>
            <w:r>
              <w:rPr>
                <w:sz w:val="18"/>
              </w:rPr>
              <w:t>aware</w:t>
            </w:r>
            <w:r>
              <w:rPr>
                <w:spacing w:val="-3"/>
                <w:sz w:val="18"/>
              </w:rPr>
              <w:t> </w:t>
            </w:r>
            <w:r>
              <w:rPr>
                <w:sz w:val="18"/>
              </w:rPr>
              <w:t>of</w:t>
            </w:r>
            <w:r>
              <w:rPr>
                <w:spacing w:val="-5"/>
                <w:sz w:val="18"/>
              </w:rPr>
              <w:t> </w:t>
            </w:r>
            <w:r>
              <w:rPr>
                <w:sz w:val="18"/>
              </w:rPr>
              <w:t>the</w:t>
            </w:r>
            <w:r>
              <w:rPr>
                <w:spacing w:val="-2"/>
                <w:sz w:val="18"/>
              </w:rPr>
              <w:t> </w:t>
            </w:r>
            <w:r>
              <w:rPr>
                <w:sz w:val="18"/>
              </w:rPr>
              <w:t>API</w:t>
            </w:r>
            <w:r>
              <w:rPr>
                <w:spacing w:val="-3"/>
                <w:sz w:val="18"/>
              </w:rPr>
              <w:t> </w:t>
            </w:r>
            <w:r>
              <w:rPr>
                <w:sz w:val="18"/>
              </w:rPr>
              <w:t>information</w:t>
            </w:r>
            <w:r>
              <w:rPr>
                <w:spacing w:val="-3"/>
                <w:sz w:val="18"/>
              </w:rPr>
              <w:t> </w:t>
            </w:r>
            <w:r>
              <w:rPr>
                <w:sz w:val="18"/>
              </w:rPr>
              <w:t>of</w:t>
            </w:r>
          </w:p>
          <w:p>
            <w:pPr>
              <w:pStyle w:val="TableParagraph"/>
              <w:spacing w:line="201" w:lineRule="exact"/>
              <w:rPr>
                <w:sz w:val="18"/>
              </w:rPr>
            </w:pPr>
            <w:r>
              <w:rPr>
                <w:sz w:val="18"/>
              </w:rPr>
              <w:t>the</w:t>
            </w:r>
            <w:r>
              <w:rPr>
                <w:spacing w:val="-5"/>
                <w:sz w:val="18"/>
              </w:rPr>
              <w:t> </w:t>
            </w:r>
            <w:r>
              <w:rPr>
                <w:sz w:val="18"/>
              </w:rPr>
              <w:t>Enablement</w:t>
            </w:r>
            <w:r>
              <w:rPr>
                <w:spacing w:val="-3"/>
                <w:sz w:val="18"/>
              </w:rPr>
              <w:t> </w:t>
            </w:r>
            <w:r>
              <w:rPr>
                <w:spacing w:val="-4"/>
                <w:sz w:val="18"/>
              </w:rPr>
              <w:t>APIs.</w:t>
            </w:r>
          </w:p>
        </w:tc>
        <w:tc>
          <w:tcPr>
            <w:tcW w:w="1512" w:type="dxa"/>
          </w:tcPr>
          <w:p>
            <w:pPr>
              <w:pStyle w:val="TableParagraph"/>
              <w:ind w:left="0"/>
              <w:rPr>
                <w:rFonts w:ascii="Times New Roman"/>
                <w:sz w:val="16"/>
              </w:rPr>
            </w:pPr>
          </w:p>
        </w:tc>
      </w:tr>
      <w:tr>
        <w:trPr>
          <w:trHeight w:val="918" w:hRule="atLeast"/>
        </w:trPr>
        <w:tc>
          <w:tcPr>
            <w:tcW w:w="1596" w:type="dxa"/>
          </w:tcPr>
          <w:p>
            <w:pPr>
              <w:pStyle w:val="TableParagraph"/>
              <w:spacing w:before="142"/>
              <w:ind w:left="0"/>
              <w:rPr>
                <w:rFonts w:ascii="Times New Roman"/>
                <w:sz w:val="18"/>
              </w:rPr>
            </w:pPr>
          </w:p>
          <w:p>
            <w:pPr>
              <w:pStyle w:val="TableParagraph"/>
              <w:rPr>
                <w:sz w:val="18"/>
              </w:rPr>
            </w:pPr>
            <w:r>
              <w:rPr>
                <w:sz w:val="18"/>
              </w:rPr>
              <w:t>Pre</w:t>
            </w:r>
            <w:r>
              <w:rPr>
                <w:spacing w:val="-1"/>
                <w:sz w:val="18"/>
              </w:rPr>
              <w:t> </w:t>
            </w:r>
            <w:r>
              <w:rPr>
                <w:spacing w:val="-2"/>
                <w:sz w:val="18"/>
              </w:rPr>
              <w:t>conditions</w:t>
            </w:r>
          </w:p>
        </w:tc>
        <w:tc>
          <w:tcPr>
            <w:tcW w:w="6244" w:type="dxa"/>
          </w:tcPr>
          <w:p>
            <w:pPr>
              <w:pStyle w:val="TableParagraph"/>
              <w:numPr>
                <w:ilvl w:val="0"/>
                <w:numId w:val="161"/>
              </w:numPr>
              <w:tabs>
                <w:tab w:pos="828" w:val="left" w:leader="none"/>
              </w:tabs>
              <w:spacing w:line="219" w:lineRule="exact" w:before="0" w:after="0"/>
              <w:ind w:left="828" w:right="0" w:hanging="360"/>
              <w:jc w:val="left"/>
              <w:rPr>
                <w:sz w:val="18"/>
              </w:rPr>
            </w:pPr>
            <w:r>
              <w:rPr>
                <w:sz w:val="18"/>
              </w:rPr>
              <w:t>The</w:t>
            </w:r>
            <w:r>
              <w:rPr>
                <w:spacing w:val="-3"/>
                <w:sz w:val="18"/>
              </w:rPr>
              <w:t> </w:t>
            </w:r>
            <w:r>
              <w:rPr>
                <w:sz w:val="18"/>
              </w:rPr>
              <w:t>xApp</w:t>
            </w:r>
            <w:r>
              <w:rPr>
                <w:spacing w:val="-2"/>
                <w:sz w:val="18"/>
              </w:rPr>
              <w:t> </w:t>
            </w:r>
            <w:r>
              <w:rPr>
                <w:sz w:val="18"/>
              </w:rPr>
              <w:t>is</w:t>
            </w:r>
            <w:r>
              <w:rPr>
                <w:spacing w:val="-1"/>
                <w:sz w:val="18"/>
              </w:rPr>
              <w:t> </w:t>
            </w:r>
            <w:r>
              <w:rPr>
                <w:sz w:val="18"/>
              </w:rPr>
              <w:t>deployed</w:t>
            </w:r>
            <w:r>
              <w:rPr>
                <w:spacing w:val="-2"/>
                <w:sz w:val="18"/>
              </w:rPr>
              <w:t> </w:t>
            </w:r>
            <w:r>
              <w:rPr>
                <w:sz w:val="18"/>
              </w:rPr>
              <w:t>to</w:t>
            </w:r>
            <w:r>
              <w:rPr>
                <w:spacing w:val="-2"/>
                <w:sz w:val="18"/>
              </w:rPr>
              <w:t> </w:t>
            </w:r>
            <w:r>
              <w:rPr>
                <w:sz w:val="18"/>
              </w:rPr>
              <w:t>Near-RT</w:t>
            </w:r>
            <w:r>
              <w:rPr>
                <w:spacing w:val="-2"/>
                <w:sz w:val="18"/>
              </w:rPr>
              <w:t> </w:t>
            </w:r>
            <w:r>
              <w:rPr>
                <w:sz w:val="18"/>
              </w:rPr>
              <w:t>RIC</w:t>
            </w:r>
            <w:r>
              <w:rPr>
                <w:spacing w:val="-2"/>
                <w:sz w:val="18"/>
              </w:rPr>
              <w:t> platform.</w:t>
            </w:r>
          </w:p>
          <w:p>
            <w:pPr>
              <w:pStyle w:val="TableParagraph"/>
              <w:numPr>
                <w:ilvl w:val="0"/>
                <w:numId w:val="161"/>
              </w:numPr>
              <w:tabs>
                <w:tab w:pos="828" w:val="left" w:leader="none"/>
              </w:tabs>
              <w:spacing w:line="254" w:lineRule="auto" w:before="12" w:after="0"/>
              <w:ind w:left="828" w:right="137" w:hanging="360"/>
              <w:jc w:val="left"/>
              <w:rPr>
                <w:sz w:val="18"/>
              </w:rPr>
            </w:pPr>
            <w:r>
              <w:rPr>
                <w:sz w:val="18"/>
              </w:rPr>
              <w:t>The</w:t>
            </w:r>
            <w:r>
              <w:rPr>
                <w:spacing w:val="-4"/>
                <w:sz w:val="18"/>
              </w:rPr>
              <w:t> </w:t>
            </w:r>
            <w:r>
              <w:rPr>
                <w:sz w:val="18"/>
              </w:rPr>
              <w:t>API</w:t>
            </w:r>
            <w:r>
              <w:rPr>
                <w:spacing w:val="-6"/>
                <w:sz w:val="18"/>
              </w:rPr>
              <w:t> </w:t>
            </w:r>
            <w:r>
              <w:rPr>
                <w:sz w:val="18"/>
              </w:rPr>
              <w:t>information</w:t>
            </w:r>
            <w:r>
              <w:rPr>
                <w:spacing w:val="-4"/>
                <w:sz w:val="18"/>
              </w:rPr>
              <w:t> </w:t>
            </w:r>
            <w:r>
              <w:rPr>
                <w:sz w:val="18"/>
              </w:rPr>
              <w:t>of</w:t>
            </w:r>
            <w:r>
              <w:rPr>
                <w:spacing w:val="-4"/>
                <w:sz w:val="18"/>
              </w:rPr>
              <w:t> </w:t>
            </w:r>
            <w:r>
              <w:rPr>
                <w:sz w:val="18"/>
              </w:rPr>
              <w:t>Enablement</w:t>
            </w:r>
            <w:r>
              <w:rPr>
                <w:spacing w:val="-4"/>
                <w:sz w:val="18"/>
              </w:rPr>
              <w:t> </w:t>
            </w:r>
            <w:r>
              <w:rPr>
                <w:sz w:val="18"/>
              </w:rPr>
              <w:t>APIs</w:t>
            </w:r>
            <w:r>
              <w:rPr>
                <w:spacing w:val="-1"/>
                <w:sz w:val="18"/>
              </w:rPr>
              <w:t> </w:t>
            </w:r>
            <w:r>
              <w:rPr>
                <w:sz w:val="18"/>
              </w:rPr>
              <w:t>has</w:t>
            </w:r>
            <w:r>
              <w:rPr>
                <w:spacing w:val="-5"/>
                <w:sz w:val="18"/>
              </w:rPr>
              <w:t> </w:t>
            </w:r>
            <w:r>
              <w:rPr>
                <w:sz w:val="18"/>
              </w:rPr>
              <w:t>been</w:t>
            </w:r>
            <w:r>
              <w:rPr>
                <w:spacing w:val="-4"/>
                <w:sz w:val="18"/>
              </w:rPr>
              <w:t> </w:t>
            </w:r>
            <w:r>
              <w:rPr>
                <w:sz w:val="18"/>
              </w:rPr>
              <w:t>provided</w:t>
            </w:r>
            <w:r>
              <w:rPr>
                <w:spacing w:val="-6"/>
                <w:sz w:val="18"/>
              </w:rPr>
              <w:t> </w:t>
            </w:r>
            <w:r>
              <w:rPr>
                <w:sz w:val="18"/>
              </w:rPr>
              <w:t>to</w:t>
            </w:r>
            <w:r>
              <w:rPr>
                <w:spacing w:val="-4"/>
                <w:sz w:val="18"/>
              </w:rPr>
              <w:t> </w:t>
            </w:r>
            <w:r>
              <w:rPr>
                <w:sz w:val="18"/>
              </w:rPr>
              <w:t>the xApp (as pre-configuration by SMO or by other means).</w:t>
            </w:r>
          </w:p>
          <w:p>
            <w:pPr>
              <w:pStyle w:val="TableParagraph"/>
              <w:numPr>
                <w:ilvl w:val="0"/>
                <w:numId w:val="161"/>
              </w:numPr>
              <w:tabs>
                <w:tab w:pos="828" w:val="left" w:leader="none"/>
              </w:tabs>
              <w:spacing w:line="214" w:lineRule="exact" w:before="0" w:after="0"/>
              <w:ind w:left="828" w:right="0" w:hanging="360"/>
              <w:jc w:val="left"/>
              <w:rPr>
                <w:sz w:val="18"/>
              </w:rPr>
            </w:pPr>
            <w:r>
              <w:rPr>
                <w:sz w:val="18"/>
              </w:rPr>
              <w:t>The</w:t>
            </w:r>
            <w:r>
              <w:rPr>
                <w:spacing w:val="-4"/>
                <w:sz w:val="18"/>
              </w:rPr>
              <w:t> </w:t>
            </w:r>
            <w:r>
              <w:rPr>
                <w:sz w:val="18"/>
              </w:rPr>
              <w:t>xApp</w:t>
            </w:r>
            <w:r>
              <w:rPr>
                <w:spacing w:val="-4"/>
                <w:sz w:val="18"/>
              </w:rPr>
              <w:t> </w:t>
            </w:r>
            <w:r>
              <w:rPr>
                <w:sz w:val="18"/>
              </w:rPr>
              <w:t>has</w:t>
            </w:r>
            <w:r>
              <w:rPr>
                <w:spacing w:val="-5"/>
                <w:sz w:val="18"/>
              </w:rPr>
              <w:t> </w:t>
            </w:r>
            <w:r>
              <w:rPr>
                <w:sz w:val="18"/>
              </w:rPr>
              <w:t>previously</w:t>
            </w:r>
            <w:r>
              <w:rPr>
                <w:spacing w:val="-3"/>
                <w:sz w:val="18"/>
              </w:rPr>
              <w:t> </w:t>
            </w:r>
            <w:r>
              <w:rPr>
                <w:sz w:val="18"/>
              </w:rPr>
              <w:t>completed</w:t>
            </w:r>
            <w:r>
              <w:rPr>
                <w:spacing w:val="-3"/>
                <w:sz w:val="18"/>
              </w:rPr>
              <w:t> </w:t>
            </w:r>
            <w:r>
              <w:rPr>
                <w:sz w:val="18"/>
              </w:rPr>
              <w:t>API</w:t>
            </w:r>
            <w:r>
              <w:rPr>
                <w:spacing w:val="-4"/>
                <w:sz w:val="18"/>
              </w:rPr>
              <w:t> </w:t>
            </w:r>
            <w:r>
              <w:rPr>
                <w:sz w:val="18"/>
              </w:rPr>
              <w:t>Registration</w:t>
            </w:r>
            <w:r>
              <w:rPr>
                <w:spacing w:val="-4"/>
                <w:sz w:val="18"/>
              </w:rPr>
              <w:t> </w:t>
            </w:r>
            <w:r>
              <w:rPr>
                <w:spacing w:val="-2"/>
                <w:sz w:val="18"/>
              </w:rPr>
              <w:t>procedure</w:t>
            </w:r>
          </w:p>
        </w:tc>
        <w:tc>
          <w:tcPr>
            <w:tcW w:w="1512" w:type="dxa"/>
          </w:tcPr>
          <w:p>
            <w:pPr>
              <w:pStyle w:val="TableParagraph"/>
              <w:ind w:left="0"/>
              <w:rPr>
                <w:rFonts w:ascii="Times New Roman"/>
                <w:sz w:val="16"/>
              </w:rPr>
            </w:pPr>
          </w:p>
        </w:tc>
      </w:tr>
      <w:tr>
        <w:trPr>
          <w:trHeight w:val="381" w:hRule="atLeast"/>
        </w:trPr>
        <w:tc>
          <w:tcPr>
            <w:tcW w:w="1596" w:type="dxa"/>
          </w:tcPr>
          <w:p>
            <w:pPr>
              <w:pStyle w:val="TableParagraph"/>
              <w:spacing w:before="80"/>
              <w:rPr>
                <w:sz w:val="18"/>
              </w:rPr>
            </w:pPr>
            <w:r>
              <w:rPr>
                <w:sz w:val="18"/>
              </w:rPr>
              <w:t>Begins</w:t>
            </w:r>
            <w:r>
              <w:rPr>
                <w:spacing w:val="-2"/>
                <w:sz w:val="18"/>
              </w:rPr>
              <w:t> </w:t>
            </w:r>
            <w:r>
              <w:rPr>
                <w:spacing w:val="-4"/>
                <w:sz w:val="18"/>
              </w:rPr>
              <w:t>when</w:t>
            </w:r>
          </w:p>
        </w:tc>
        <w:tc>
          <w:tcPr>
            <w:tcW w:w="6244" w:type="dxa"/>
          </w:tcPr>
          <w:p>
            <w:pPr>
              <w:pStyle w:val="TableParagraph"/>
              <w:spacing w:before="80"/>
              <w:rPr>
                <w:sz w:val="18"/>
              </w:rPr>
            </w:pPr>
            <w:r>
              <w:rPr>
                <w:sz w:val="18"/>
              </w:rPr>
              <w:t>xApps</w:t>
            </w:r>
            <w:r>
              <w:rPr>
                <w:spacing w:val="-2"/>
                <w:sz w:val="18"/>
              </w:rPr>
              <w:t> </w:t>
            </w:r>
            <w:r>
              <w:rPr>
                <w:sz w:val="18"/>
              </w:rPr>
              <w:t>wants</w:t>
            </w:r>
            <w:r>
              <w:rPr>
                <w:spacing w:val="-2"/>
                <w:sz w:val="18"/>
              </w:rPr>
              <w:t> </w:t>
            </w:r>
            <w:r>
              <w:rPr>
                <w:sz w:val="18"/>
              </w:rPr>
              <w:t>to</w:t>
            </w:r>
            <w:r>
              <w:rPr>
                <w:spacing w:val="-3"/>
                <w:sz w:val="18"/>
              </w:rPr>
              <w:t> </w:t>
            </w:r>
            <w:r>
              <w:rPr>
                <w:sz w:val="18"/>
              </w:rPr>
              <w:t>update</w:t>
            </w:r>
            <w:r>
              <w:rPr>
                <w:spacing w:val="-4"/>
                <w:sz w:val="18"/>
              </w:rPr>
              <w:t> </w:t>
            </w:r>
            <w:r>
              <w:rPr>
                <w:sz w:val="18"/>
              </w:rPr>
              <w:t>information</w:t>
            </w:r>
            <w:r>
              <w:rPr>
                <w:spacing w:val="-5"/>
                <w:sz w:val="18"/>
              </w:rPr>
              <w:t> </w:t>
            </w:r>
            <w:r>
              <w:rPr>
                <w:sz w:val="18"/>
              </w:rPr>
              <w:t>concerning</w:t>
            </w:r>
            <w:r>
              <w:rPr>
                <w:spacing w:val="-3"/>
                <w:sz w:val="18"/>
              </w:rPr>
              <w:t> </w:t>
            </w:r>
            <w:r>
              <w:rPr>
                <w:sz w:val="18"/>
              </w:rPr>
              <w:t>a</w:t>
            </w:r>
            <w:r>
              <w:rPr>
                <w:spacing w:val="-3"/>
                <w:sz w:val="18"/>
              </w:rPr>
              <w:t> </w:t>
            </w:r>
            <w:r>
              <w:rPr>
                <w:sz w:val="18"/>
              </w:rPr>
              <w:t>Near-RT</w:t>
            </w:r>
            <w:r>
              <w:rPr>
                <w:spacing w:val="-2"/>
                <w:sz w:val="18"/>
              </w:rPr>
              <w:t> </w:t>
            </w:r>
            <w:r>
              <w:rPr>
                <w:sz w:val="18"/>
              </w:rPr>
              <w:t>RIC</w:t>
            </w:r>
            <w:r>
              <w:rPr>
                <w:spacing w:val="-3"/>
                <w:sz w:val="18"/>
              </w:rPr>
              <w:t> </w:t>
            </w:r>
            <w:r>
              <w:rPr>
                <w:spacing w:val="-4"/>
                <w:sz w:val="18"/>
              </w:rPr>
              <w:t>API.</w:t>
            </w:r>
          </w:p>
        </w:tc>
        <w:tc>
          <w:tcPr>
            <w:tcW w:w="1512" w:type="dxa"/>
          </w:tcPr>
          <w:p>
            <w:pPr>
              <w:pStyle w:val="TableParagraph"/>
              <w:ind w:left="0"/>
              <w:rPr>
                <w:rFonts w:ascii="Times New Roman"/>
                <w:sz w:val="16"/>
              </w:rPr>
            </w:pPr>
          </w:p>
        </w:tc>
      </w:tr>
      <w:tr>
        <w:trPr>
          <w:trHeight w:val="789" w:hRule="atLeast"/>
        </w:trPr>
        <w:tc>
          <w:tcPr>
            <w:tcW w:w="1596" w:type="dxa"/>
          </w:tcPr>
          <w:p>
            <w:pPr>
              <w:pStyle w:val="TableParagraph"/>
              <w:spacing w:before="77"/>
              <w:ind w:left="0"/>
              <w:rPr>
                <w:rFonts w:ascii="Times New Roman"/>
                <w:sz w:val="18"/>
              </w:rPr>
            </w:pPr>
          </w:p>
          <w:p>
            <w:pPr>
              <w:pStyle w:val="TableParagraph"/>
              <w:rPr>
                <w:sz w:val="18"/>
              </w:rPr>
            </w:pPr>
            <w:r>
              <w:rPr>
                <w:sz w:val="18"/>
              </w:rPr>
              <w:t>Step</w:t>
            </w:r>
            <w:r>
              <w:rPr>
                <w:spacing w:val="-4"/>
                <w:sz w:val="18"/>
              </w:rPr>
              <w:t> </w:t>
            </w:r>
            <w:r>
              <w:rPr>
                <w:sz w:val="18"/>
              </w:rPr>
              <w:t>1</w:t>
            </w:r>
            <w:r>
              <w:rPr>
                <w:spacing w:val="-1"/>
                <w:sz w:val="18"/>
              </w:rPr>
              <w:t> </w:t>
            </w:r>
            <w:r>
              <w:rPr>
                <w:spacing w:val="-5"/>
                <w:sz w:val="18"/>
              </w:rPr>
              <w:t>(M)</w:t>
            </w:r>
          </w:p>
        </w:tc>
        <w:tc>
          <w:tcPr>
            <w:tcW w:w="6244" w:type="dxa"/>
          </w:tcPr>
          <w:p>
            <w:pPr>
              <w:pStyle w:val="TableParagraph"/>
              <w:spacing w:line="256" w:lineRule="auto" w:before="63"/>
              <w:ind w:right="470"/>
              <w:rPr>
                <w:sz w:val="18"/>
              </w:rPr>
            </w:pPr>
            <w:r>
              <w:rPr>
                <w:sz w:val="18"/>
              </w:rPr>
              <w:t>xApp</w:t>
            </w:r>
            <w:r>
              <w:rPr>
                <w:spacing w:val="-6"/>
                <w:sz w:val="18"/>
              </w:rPr>
              <w:t> </w:t>
            </w:r>
            <w:r>
              <w:rPr>
                <w:sz w:val="18"/>
              </w:rPr>
              <w:t>sends</w:t>
            </w:r>
            <w:r>
              <w:rPr>
                <w:spacing w:val="-4"/>
                <w:sz w:val="18"/>
              </w:rPr>
              <w:t> </w:t>
            </w:r>
            <w:r>
              <w:rPr>
                <w:sz w:val="18"/>
              </w:rPr>
              <w:t>an</w:t>
            </w:r>
            <w:r>
              <w:rPr>
                <w:spacing w:val="-4"/>
                <w:sz w:val="18"/>
              </w:rPr>
              <w:t> </w:t>
            </w:r>
            <w:r>
              <w:rPr>
                <w:sz w:val="18"/>
              </w:rPr>
              <w:t>API</w:t>
            </w:r>
            <w:r>
              <w:rPr>
                <w:spacing w:val="-4"/>
                <w:sz w:val="18"/>
              </w:rPr>
              <w:t> </w:t>
            </w:r>
            <w:r>
              <w:rPr>
                <w:sz w:val="18"/>
              </w:rPr>
              <w:t>Registration</w:t>
            </w:r>
            <w:r>
              <w:rPr>
                <w:spacing w:val="-4"/>
                <w:sz w:val="18"/>
              </w:rPr>
              <w:t> </w:t>
            </w:r>
            <w:r>
              <w:rPr>
                <w:sz w:val="18"/>
              </w:rPr>
              <w:t>update</w:t>
            </w:r>
            <w:r>
              <w:rPr>
                <w:spacing w:val="-4"/>
                <w:sz w:val="18"/>
              </w:rPr>
              <w:t> </w:t>
            </w:r>
            <w:r>
              <w:rPr>
                <w:sz w:val="18"/>
              </w:rPr>
              <w:t>request</w:t>
            </w:r>
            <w:r>
              <w:rPr>
                <w:spacing w:val="-4"/>
                <w:sz w:val="18"/>
              </w:rPr>
              <w:t> </w:t>
            </w:r>
            <w:r>
              <w:rPr>
                <w:sz w:val="18"/>
              </w:rPr>
              <w:t>to</w:t>
            </w:r>
            <w:r>
              <w:rPr>
                <w:spacing w:val="-4"/>
                <w:sz w:val="18"/>
              </w:rPr>
              <w:t> </w:t>
            </w:r>
            <w:r>
              <w:rPr>
                <w:sz w:val="18"/>
              </w:rPr>
              <w:t>the Near-RT</w:t>
            </w:r>
            <w:r>
              <w:rPr>
                <w:spacing w:val="-4"/>
                <w:sz w:val="18"/>
              </w:rPr>
              <w:t> </w:t>
            </w:r>
            <w:r>
              <w:rPr>
                <w:sz w:val="18"/>
              </w:rPr>
              <w:t>RIC platform. It includes the xApp identity and updated information on supported API.</w:t>
            </w:r>
          </w:p>
        </w:tc>
        <w:tc>
          <w:tcPr>
            <w:tcW w:w="1512" w:type="dxa"/>
          </w:tcPr>
          <w:p>
            <w:pPr>
              <w:pStyle w:val="TableParagraph"/>
              <w:ind w:left="0"/>
              <w:rPr>
                <w:rFonts w:ascii="Times New Roman"/>
                <w:sz w:val="16"/>
              </w:rPr>
            </w:pPr>
          </w:p>
        </w:tc>
      </w:tr>
      <w:tr>
        <w:trPr>
          <w:trHeight w:val="381" w:hRule="atLeast"/>
        </w:trPr>
        <w:tc>
          <w:tcPr>
            <w:tcW w:w="1596" w:type="dxa"/>
          </w:tcPr>
          <w:p>
            <w:pPr>
              <w:pStyle w:val="TableParagraph"/>
              <w:spacing w:before="80"/>
              <w:rPr>
                <w:sz w:val="18"/>
              </w:rPr>
            </w:pPr>
            <w:r>
              <w:rPr>
                <w:sz w:val="18"/>
              </w:rPr>
              <w:t>Step</w:t>
            </w:r>
            <w:r>
              <w:rPr>
                <w:spacing w:val="-4"/>
                <w:sz w:val="18"/>
              </w:rPr>
              <w:t> </w:t>
            </w:r>
            <w:r>
              <w:rPr>
                <w:sz w:val="18"/>
              </w:rPr>
              <w:t>2 </w:t>
            </w:r>
            <w:r>
              <w:rPr>
                <w:spacing w:val="-5"/>
                <w:sz w:val="18"/>
              </w:rPr>
              <w:t>(M)</w:t>
            </w:r>
          </w:p>
        </w:tc>
        <w:tc>
          <w:tcPr>
            <w:tcW w:w="6244" w:type="dxa"/>
          </w:tcPr>
          <w:p>
            <w:pPr>
              <w:pStyle w:val="TableParagraph"/>
              <w:spacing w:before="80"/>
              <w:rPr>
                <w:sz w:val="18"/>
              </w:rPr>
            </w:pPr>
            <w:r>
              <w:rPr>
                <w:sz w:val="18"/>
              </w:rPr>
              <w:t>Near-RT</w:t>
            </w:r>
            <w:r>
              <w:rPr>
                <w:spacing w:val="-8"/>
                <w:sz w:val="18"/>
              </w:rPr>
              <w:t> </w:t>
            </w:r>
            <w:r>
              <w:rPr>
                <w:sz w:val="18"/>
              </w:rPr>
              <w:t>RIC</w:t>
            </w:r>
            <w:r>
              <w:rPr>
                <w:spacing w:val="-7"/>
                <w:sz w:val="18"/>
              </w:rPr>
              <w:t> </w:t>
            </w:r>
            <w:r>
              <w:rPr>
                <w:sz w:val="18"/>
              </w:rPr>
              <w:t>platform</w:t>
            </w:r>
            <w:r>
              <w:rPr>
                <w:spacing w:val="-6"/>
                <w:sz w:val="18"/>
              </w:rPr>
              <w:t> </w:t>
            </w:r>
            <w:r>
              <w:rPr>
                <w:sz w:val="18"/>
              </w:rPr>
              <w:t>verifies</w:t>
            </w:r>
            <w:r>
              <w:rPr>
                <w:spacing w:val="-8"/>
                <w:sz w:val="18"/>
              </w:rPr>
              <w:t> </w:t>
            </w:r>
            <w:r>
              <w:rPr>
                <w:sz w:val="18"/>
              </w:rPr>
              <w:t>the</w:t>
            </w:r>
            <w:r>
              <w:rPr>
                <w:spacing w:val="-8"/>
                <w:sz w:val="18"/>
              </w:rPr>
              <w:t> </w:t>
            </w:r>
            <w:r>
              <w:rPr>
                <w:sz w:val="18"/>
              </w:rPr>
              <w:t>identity</w:t>
            </w:r>
            <w:r>
              <w:rPr>
                <w:spacing w:val="-8"/>
                <w:sz w:val="18"/>
              </w:rPr>
              <w:t> </w:t>
            </w:r>
            <w:r>
              <w:rPr>
                <w:sz w:val="18"/>
              </w:rPr>
              <w:t>of</w:t>
            </w:r>
            <w:r>
              <w:rPr>
                <w:spacing w:val="-7"/>
                <w:sz w:val="18"/>
              </w:rPr>
              <w:t> </w:t>
            </w:r>
            <w:r>
              <w:rPr>
                <w:sz w:val="18"/>
              </w:rPr>
              <w:t>the</w:t>
            </w:r>
            <w:r>
              <w:rPr>
                <w:spacing w:val="-8"/>
                <w:sz w:val="18"/>
              </w:rPr>
              <w:t> </w:t>
            </w:r>
            <w:r>
              <w:rPr>
                <w:spacing w:val="-4"/>
                <w:sz w:val="18"/>
              </w:rPr>
              <w:t>xApp.</w:t>
            </w:r>
          </w:p>
        </w:tc>
        <w:tc>
          <w:tcPr>
            <w:tcW w:w="1512" w:type="dxa"/>
          </w:tcPr>
          <w:p>
            <w:pPr>
              <w:pStyle w:val="TableParagraph"/>
              <w:ind w:left="0"/>
              <w:rPr>
                <w:rFonts w:ascii="Times New Roman"/>
                <w:sz w:val="16"/>
              </w:rPr>
            </w:pPr>
          </w:p>
        </w:tc>
      </w:tr>
      <w:tr>
        <w:trPr>
          <w:trHeight w:val="381" w:hRule="atLeast"/>
        </w:trPr>
        <w:tc>
          <w:tcPr>
            <w:tcW w:w="1596" w:type="dxa"/>
          </w:tcPr>
          <w:p>
            <w:pPr>
              <w:pStyle w:val="TableParagraph"/>
              <w:spacing w:before="80"/>
              <w:rPr>
                <w:sz w:val="18"/>
              </w:rPr>
            </w:pPr>
            <w:r>
              <w:rPr>
                <w:sz w:val="18"/>
              </w:rPr>
              <w:t>Step</w:t>
            </w:r>
            <w:r>
              <w:rPr>
                <w:spacing w:val="-4"/>
                <w:sz w:val="18"/>
              </w:rPr>
              <w:t> </w:t>
            </w:r>
            <w:r>
              <w:rPr>
                <w:sz w:val="18"/>
              </w:rPr>
              <w:t>3</w:t>
            </w:r>
            <w:r>
              <w:rPr>
                <w:spacing w:val="-1"/>
                <w:sz w:val="18"/>
              </w:rPr>
              <w:t> </w:t>
            </w:r>
            <w:r>
              <w:rPr>
                <w:spacing w:val="-5"/>
                <w:sz w:val="18"/>
              </w:rPr>
              <w:t>(M)</w:t>
            </w:r>
          </w:p>
        </w:tc>
        <w:tc>
          <w:tcPr>
            <w:tcW w:w="6244" w:type="dxa"/>
          </w:tcPr>
          <w:p>
            <w:pPr>
              <w:pStyle w:val="TableParagraph"/>
              <w:spacing w:before="80"/>
              <w:rPr>
                <w:sz w:val="18"/>
              </w:rPr>
            </w:pPr>
            <w:r>
              <w:rPr>
                <w:sz w:val="18"/>
              </w:rPr>
              <w:t>Near-RT</w:t>
            </w:r>
            <w:r>
              <w:rPr>
                <w:spacing w:val="-8"/>
                <w:sz w:val="18"/>
              </w:rPr>
              <w:t> </w:t>
            </w:r>
            <w:r>
              <w:rPr>
                <w:sz w:val="18"/>
              </w:rPr>
              <w:t>RIC</w:t>
            </w:r>
            <w:r>
              <w:rPr>
                <w:spacing w:val="-7"/>
                <w:sz w:val="18"/>
              </w:rPr>
              <w:t> </w:t>
            </w:r>
            <w:r>
              <w:rPr>
                <w:sz w:val="18"/>
              </w:rPr>
              <w:t>platform</w:t>
            </w:r>
            <w:r>
              <w:rPr>
                <w:spacing w:val="-6"/>
                <w:sz w:val="18"/>
              </w:rPr>
              <w:t> </w:t>
            </w:r>
            <w:r>
              <w:rPr>
                <w:sz w:val="18"/>
              </w:rPr>
              <w:t>searches</w:t>
            </w:r>
            <w:r>
              <w:rPr>
                <w:spacing w:val="-7"/>
                <w:sz w:val="18"/>
              </w:rPr>
              <w:t> </w:t>
            </w:r>
            <w:r>
              <w:rPr>
                <w:sz w:val="18"/>
              </w:rPr>
              <w:t>the</w:t>
            </w:r>
            <w:r>
              <w:rPr>
                <w:spacing w:val="-9"/>
                <w:sz w:val="18"/>
              </w:rPr>
              <w:t> </w:t>
            </w:r>
            <w:r>
              <w:rPr>
                <w:sz w:val="18"/>
              </w:rPr>
              <w:t>stored</w:t>
            </w:r>
            <w:r>
              <w:rPr>
                <w:spacing w:val="-7"/>
                <w:sz w:val="18"/>
              </w:rPr>
              <w:t> </w:t>
            </w:r>
            <w:r>
              <w:rPr>
                <w:sz w:val="18"/>
              </w:rPr>
              <w:t>Near-RT</w:t>
            </w:r>
            <w:r>
              <w:rPr>
                <w:spacing w:val="-8"/>
                <w:sz w:val="18"/>
              </w:rPr>
              <w:t> </w:t>
            </w:r>
            <w:r>
              <w:rPr>
                <w:sz w:val="18"/>
              </w:rPr>
              <w:t>RIC</w:t>
            </w:r>
            <w:r>
              <w:rPr>
                <w:spacing w:val="-7"/>
                <w:sz w:val="18"/>
              </w:rPr>
              <w:t> </w:t>
            </w:r>
            <w:r>
              <w:rPr>
                <w:sz w:val="18"/>
              </w:rPr>
              <w:t>API(s)</w:t>
            </w:r>
            <w:r>
              <w:rPr>
                <w:spacing w:val="-7"/>
                <w:sz w:val="18"/>
              </w:rPr>
              <w:t> </w:t>
            </w:r>
            <w:r>
              <w:rPr>
                <w:spacing w:val="-2"/>
                <w:sz w:val="18"/>
              </w:rPr>
              <w:t>information.</w:t>
            </w:r>
          </w:p>
        </w:tc>
        <w:tc>
          <w:tcPr>
            <w:tcW w:w="1512" w:type="dxa"/>
          </w:tcPr>
          <w:p>
            <w:pPr>
              <w:pStyle w:val="TableParagraph"/>
              <w:ind w:left="0"/>
              <w:rPr>
                <w:rFonts w:ascii="Times New Roman"/>
                <w:sz w:val="16"/>
              </w:rPr>
            </w:pPr>
          </w:p>
        </w:tc>
      </w:tr>
    </w:tbl>
    <w:p>
      <w:pPr>
        <w:spacing w:after="0"/>
        <w:rPr>
          <w:rFonts w:ascii="Times New Roman"/>
          <w:sz w:val="16"/>
        </w:rPr>
        <w:sectPr>
          <w:pgSz w:w="11910" w:h="16850"/>
          <w:pgMar w:header="694" w:footer="702" w:top="1460" w:bottom="900" w:left="720" w:right="700"/>
        </w:sectPr>
      </w:pPr>
    </w:p>
    <w:p>
      <w:pPr>
        <w:pStyle w:val="BodyText"/>
        <w:spacing w:before="128" w:after="1"/>
      </w:pPr>
    </w:p>
    <w:tbl>
      <w:tblPr>
        <w:tblW w:w="0" w:type="auto"/>
        <w:jc w:val="left"/>
        <w:tblInd w:w="5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6244"/>
        <w:gridCol w:w="1512"/>
      </w:tblGrid>
      <w:tr>
        <w:trPr>
          <w:trHeight w:val="381" w:hRule="atLeast"/>
        </w:trPr>
        <w:tc>
          <w:tcPr>
            <w:tcW w:w="1596" w:type="dxa"/>
          </w:tcPr>
          <w:p>
            <w:pPr>
              <w:pStyle w:val="TableParagraph"/>
              <w:spacing w:before="80"/>
              <w:rPr>
                <w:sz w:val="18"/>
              </w:rPr>
            </w:pPr>
            <w:r>
              <w:rPr>
                <w:sz w:val="18"/>
              </w:rPr>
              <w:t>Step</w:t>
            </w:r>
            <w:r>
              <w:rPr>
                <w:spacing w:val="-4"/>
                <w:sz w:val="18"/>
              </w:rPr>
              <w:t> </w:t>
            </w:r>
            <w:r>
              <w:rPr>
                <w:sz w:val="18"/>
              </w:rPr>
              <w:t>4</w:t>
            </w:r>
            <w:r>
              <w:rPr>
                <w:spacing w:val="-1"/>
                <w:sz w:val="18"/>
              </w:rPr>
              <w:t> </w:t>
            </w:r>
            <w:r>
              <w:rPr>
                <w:spacing w:val="-5"/>
                <w:sz w:val="18"/>
              </w:rPr>
              <w:t>(M)</w:t>
            </w:r>
          </w:p>
        </w:tc>
        <w:tc>
          <w:tcPr>
            <w:tcW w:w="6244" w:type="dxa"/>
          </w:tcPr>
          <w:p>
            <w:pPr>
              <w:pStyle w:val="TableParagraph"/>
              <w:spacing w:before="80"/>
              <w:rPr>
                <w:sz w:val="18"/>
              </w:rPr>
            </w:pPr>
            <w:r>
              <w:rPr>
                <w:sz w:val="18"/>
              </w:rPr>
              <w:t>Near-RT</w:t>
            </w:r>
            <w:r>
              <w:rPr>
                <w:spacing w:val="-8"/>
                <w:sz w:val="18"/>
              </w:rPr>
              <w:t> </w:t>
            </w:r>
            <w:r>
              <w:rPr>
                <w:sz w:val="18"/>
              </w:rPr>
              <w:t>RIC</w:t>
            </w:r>
            <w:r>
              <w:rPr>
                <w:spacing w:val="-8"/>
                <w:sz w:val="18"/>
              </w:rPr>
              <w:t> </w:t>
            </w:r>
            <w:r>
              <w:rPr>
                <w:sz w:val="18"/>
              </w:rPr>
              <w:t>platform</w:t>
            </w:r>
            <w:r>
              <w:rPr>
                <w:spacing w:val="-6"/>
                <w:sz w:val="18"/>
              </w:rPr>
              <w:t> </w:t>
            </w:r>
            <w:r>
              <w:rPr>
                <w:sz w:val="18"/>
              </w:rPr>
              <w:t>updates</w:t>
            </w:r>
            <w:r>
              <w:rPr>
                <w:spacing w:val="-9"/>
                <w:sz w:val="18"/>
              </w:rPr>
              <w:t> </w:t>
            </w:r>
            <w:r>
              <w:rPr>
                <w:sz w:val="18"/>
              </w:rPr>
              <w:t>stored</w:t>
            </w:r>
            <w:r>
              <w:rPr>
                <w:spacing w:val="-8"/>
                <w:sz w:val="18"/>
              </w:rPr>
              <w:t> </w:t>
            </w:r>
            <w:r>
              <w:rPr>
                <w:sz w:val="18"/>
              </w:rPr>
              <w:t>API</w:t>
            </w:r>
            <w:r>
              <w:rPr>
                <w:spacing w:val="-7"/>
                <w:sz w:val="18"/>
              </w:rPr>
              <w:t> </w:t>
            </w:r>
            <w:r>
              <w:rPr>
                <w:spacing w:val="-2"/>
                <w:sz w:val="18"/>
              </w:rPr>
              <w:t>information</w:t>
            </w:r>
          </w:p>
        </w:tc>
        <w:tc>
          <w:tcPr>
            <w:tcW w:w="1512" w:type="dxa"/>
          </w:tcPr>
          <w:p>
            <w:pPr>
              <w:pStyle w:val="TableParagraph"/>
              <w:ind w:left="0"/>
              <w:rPr>
                <w:rFonts w:ascii="Times New Roman"/>
                <w:sz w:val="18"/>
              </w:rPr>
            </w:pPr>
          </w:p>
        </w:tc>
      </w:tr>
      <w:tr>
        <w:trPr>
          <w:trHeight w:val="661" w:hRule="atLeast"/>
        </w:trPr>
        <w:tc>
          <w:tcPr>
            <w:tcW w:w="1596" w:type="dxa"/>
          </w:tcPr>
          <w:p>
            <w:pPr>
              <w:pStyle w:val="TableParagraph"/>
              <w:spacing w:before="12"/>
              <w:ind w:left="0"/>
              <w:rPr>
                <w:rFonts w:ascii="Times New Roman"/>
                <w:sz w:val="18"/>
              </w:rPr>
            </w:pPr>
          </w:p>
          <w:p>
            <w:pPr>
              <w:pStyle w:val="TableParagraph"/>
              <w:rPr>
                <w:sz w:val="18"/>
              </w:rPr>
            </w:pPr>
            <w:r>
              <w:rPr>
                <w:sz w:val="18"/>
              </w:rPr>
              <w:t>Step</w:t>
            </w:r>
            <w:r>
              <w:rPr>
                <w:spacing w:val="-4"/>
                <w:sz w:val="18"/>
              </w:rPr>
              <w:t> </w:t>
            </w:r>
            <w:r>
              <w:rPr>
                <w:sz w:val="18"/>
              </w:rPr>
              <w:t>5</w:t>
            </w:r>
            <w:r>
              <w:rPr>
                <w:spacing w:val="-1"/>
                <w:sz w:val="18"/>
              </w:rPr>
              <w:t> </w:t>
            </w:r>
            <w:r>
              <w:rPr>
                <w:spacing w:val="-5"/>
                <w:sz w:val="18"/>
              </w:rPr>
              <w:t>(M)</w:t>
            </w:r>
          </w:p>
        </w:tc>
        <w:tc>
          <w:tcPr>
            <w:tcW w:w="6244" w:type="dxa"/>
          </w:tcPr>
          <w:p>
            <w:pPr>
              <w:pStyle w:val="TableParagraph"/>
              <w:spacing w:line="256" w:lineRule="auto"/>
              <w:ind w:right="114"/>
              <w:rPr>
                <w:sz w:val="18"/>
              </w:rPr>
            </w:pPr>
            <w:r>
              <w:rPr>
                <w:sz w:val="18"/>
              </w:rPr>
              <w:t>The</w:t>
            </w:r>
            <w:r>
              <w:rPr>
                <w:spacing w:val="-3"/>
                <w:sz w:val="18"/>
              </w:rPr>
              <w:t> </w:t>
            </w:r>
            <w:r>
              <w:rPr>
                <w:sz w:val="18"/>
              </w:rPr>
              <w:t>Near-RT</w:t>
            </w:r>
            <w:r>
              <w:rPr>
                <w:spacing w:val="-7"/>
                <w:sz w:val="18"/>
              </w:rPr>
              <w:t> </w:t>
            </w:r>
            <w:r>
              <w:rPr>
                <w:sz w:val="18"/>
              </w:rPr>
              <w:t>RIC</w:t>
            </w:r>
            <w:r>
              <w:rPr>
                <w:spacing w:val="-4"/>
                <w:sz w:val="18"/>
              </w:rPr>
              <w:t> </w:t>
            </w:r>
            <w:r>
              <w:rPr>
                <w:sz w:val="18"/>
              </w:rPr>
              <w:t>platform</w:t>
            </w:r>
            <w:r>
              <w:rPr>
                <w:spacing w:val="-2"/>
                <w:sz w:val="18"/>
              </w:rPr>
              <w:t> </w:t>
            </w:r>
            <w:r>
              <w:rPr>
                <w:sz w:val="18"/>
              </w:rPr>
              <w:t>sends</w:t>
            </w:r>
            <w:r>
              <w:rPr>
                <w:spacing w:val="-3"/>
                <w:sz w:val="18"/>
              </w:rPr>
              <w:t> </w:t>
            </w:r>
            <w:r>
              <w:rPr>
                <w:sz w:val="18"/>
              </w:rPr>
              <w:t>an</w:t>
            </w:r>
            <w:r>
              <w:rPr>
                <w:spacing w:val="-3"/>
                <w:sz w:val="18"/>
              </w:rPr>
              <w:t> </w:t>
            </w:r>
            <w:r>
              <w:rPr>
                <w:sz w:val="18"/>
              </w:rPr>
              <w:t>API</w:t>
            </w:r>
            <w:r>
              <w:rPr>
                <w:spacing w:val="-4"/>
                <w:sz w:val="18"/>
              </w:rPr>
              <w:t> </w:t>
            </w:r>
            <w:r>
              <w:rPr>
                <w:sz w:val="18"/>
              </w:rPr>
              <w:t>Registration</w:t>
            </w:r>
            <w:r>
              <w:rPr>
                <w:spacing w:val="-3"/>
                <w:sz w:val="18"/>
              </w:rPr>
              <w:t> </w:t>
            </w:r>
            <w:r>
              <w:rPr>
                <w:sz w:val="18"/>
              </w:rPr>
              <w:t>Update</w:t>
            </w:r>
            <w:r>
              <w:rPr>
                <w:spacing w:val="-5"/>
                <w:sz w:val="18"/>
              </w:rPr>
              <w:t> </w:t>
            </w:r>
            <w:r>
              <w:rPr>
                <w:sz w:val="18"/>
              </w:rPr>
              <w:t>response</w:t>
            </w:r>
            <w:r>
              <w:rPr>
                <w:spacing w:val="-4"/>
                <w:sz w:val="18"/>
              </w:rPr>
              <w:t> </w:t>
            </w:r>
            <w:r>
              <w:rPr>
                <w:sz w:val="18"/>
              </w:rPr>
              <w:t>to the xApp. This response indicates the success or failure of the API</w:t>
            </w:r>
          </w:p>
          <w:p>
            <w:pPr>
              <w:pStyle w:val="TableParagraph"/>
              <w:spacing w:line="200" w:lineRule="exact"/>
              <w:rPr>
                <w:sz w:val="18"/>
              </w:rPr>
            </w:pPr>
            <w:r>
              <w:rPr>
                <w:spacing w:val="-2"/>
                <w:sz w:val="18"/>
              </w:rPr>
              <w:t>Registration</w:t>
            </w:r>
            <w:r>
              <w:rPr>
                <w:spacing w:val="5"/>
                <w:sz w:val="18"/>
              </w:rPr>
              <w:t> </w:t>
            </w:r>
            <w:r>
              <w:rPr>
                <w:spacing w:val="-2"/>
                <w:sz w:val="18"/>
              </w:rPr>
              <w:t>Update</w:t>
            </w:r>
            <w:r>
              <w:rPr>
                <w:spacing w:val="3"/>
                <w:sz w:val="18"/>
              </w:rPr>
              <w:t> </w:t>
            </w:r>
            <w:r>
              <w:rPr>
                <w:spacing w:val="-2"/>
                <w:sz w:val="18"/>
              </w:rPr>
              <w:t>operation.</w:t>
            </w:r>
          </w:p>
        </w:tc>
        <w:tc>
          <w:tcPr>
            <w:tcW w:w="1512" w:type="dxa"/>
          </w:tcPr>
          <w:p>
            <w:pPr>
              <w:pStyle w:val="TableParagraph"/>
              <w:ind w:left="0"/>
              <w:rPr>
                <w:rFonts w:ascii="Times New Roman"/>
                <w:sz w:val="18"/>
              </w:rPr>
            </w:pPr>
          </w:p>
        </w:tc>
      </w:tr>
      <w:tr>
        <w:trPr>
          <w:trHeight w:val="662" w:hRule="atLeast"/>
        </w:trPr>
        <w:tc>
          <w:tcPr>
            <w:tcW w:w="1596" w:type="dxa"/>
          </w:tcPr>
          <w:p>
            <w:pPr>
              <w:pStyle w:val="TableParagraph"/>
              <w:spacing w:before="12"/>
              <w:ind w:left="0"/>
              <w:rPr>
                <w:rFonts w:ascii="Times New Roman"/>
                <w:sz w:val="18"/>
              </w:rPr>
            </w:pPr>
          </w:p>
          <w:p>
            <w:pPr>
              <w:pStyle w:val="TableParagraph"/>
              <w:rPr>
                <w:sz w:val="18"/>
              </w:rPr>
            </w:pPr>
            <w:r>
              <w:rPr>
                <w:sz w:val="18"/>
              </w:rPr>
              <w:t>Ends </w:t>
            </w:r>
            <w:r>
              <w:rPr>
                <w:spacing w:val="-4"/>
                <w:sz w:val="18"/>
              </w:rPr>
              <w:t>with</w:t>
            </w:r>
          </w:p>
        </w:tc>
        <w:tc>
          <w:tcPr>
            <w:tcW w:w="6244" w:type="dxa"/>
          </w:tcPr>
          <w:p>
            <w:pPr>
              <w:pStyle w:val="TableParagraph"/>
              <w:spacing w:line="206" w:lineRule="exact"/>
              <w:rPr>
                <w:sz w:val="18"/>
              </w:rPr>
            </w:pPr>
            <w:r>
              <w:rPr>
                <w:sz w:val="18"/>
              </w:rPr>
              <w:t>Near-RT</w:t>
            </w:r>
            <w:r>
              <w:rPr>
                <w:spacing w:val="-7"/>
                <w:sz w:val="18"/>
              </w:rPr>
              <w:t> </w:t>
            </w:r>
            <w:r>
              <w:rPr>
                <w:sz w:val="18"/>
              </w:rPr>
              <w:t>RIC</w:t>
            </w:r>
            <w:r>
              <w:rPr>
                <w:spacing w:val="-6"/>
                <w:sz w:val="18"/>
              </w:rPr>
              <w:t> </w:t>
            </w:r>
            <w:r>
              <w:rPr>
                <w:sz w:val="18"/>
              </w:rPr>
              <w:t>platform</w:t>
            </w:r>
            <w:r>
              <w:rPr>
                <w:spacing w:val="-5"/>
                <w:sz w:val="18"/>
              </w:rPr>
              <w:t> </w:t>
            </w:r>
            <w:r>
              <w:rPr>
                <w:sz w:val="18"/>
              </w:rPr>
              <w:t>may</w:t>
            </w:r>
            <w:r>
              <w:rPr>
                <w:spacing w:val="-8"/>
                <w:sz w:val="18"/>
              </w:rPr>
              <w:t> </w:t>
            </w:r>
            <w:r>
              <w:rPr>
                <w:sz w:val="18"/>
              </w:rPr>
              <w:t>initiate</w:t>
            </w:r>
            <w:r>
              <w:rPr>
                <w:spacing w:val="-6"/>
                <w:sz w:val="18"/>
              </w:rPr>
              <w:t> </w:t>
            </w:r>
            <w:r>
              <w:rPr>
                <w:sz w:val="18"/>
              </w:rPr>
              <w:t>API</w:t>
            </w:r>
            <w:r>
              <w:rPr>
                <w:spacing w:val="-6"/>
                <w:sz w:val="18"/>
              </w:rPr>
              <w:t> </w:t>
            </w:r>
            <w:r>
              <w:rPr>
                <w:sz w:val="18"/>
              </w:rPr>
              <w:t>Event</w:t>
            </w:r>
            <w:r>
              <w:rPr>
                <w:spacing w:val="-6"/>
                <w:sz w:val="18"/>
              </w:rPr>
              <w:t> </w:t>
            </w:r>
            <w:r>
              <w:rPr>
                <w:sz w:val="18"/>
              </w:rPr>
              <w:t>notification</w:t>
            </w:r>
            <w:r>
              <w:rPr>
                <w:spacing w:val="-7"/>
                <w:sz w:val="18"/>
              </w:rPr>
              <w:t> </w:t>
            </w:r>
            <w:r>
              <w:rPr>
                <w:sz w:val="18"/>
              </w:rPr>
              <w:t>procedure</w:t>
            </w:r>
            <w:r>
              <w:rPr>
                <w:spacing w:val="-6"/>
                <w:sz w:val="18"/>
              </w:rPr>
              <w:t> </w:t>
            </w:r>
            <w:r>
              <w:rPr>
                <w:spacing w:val="-2"/>
                <w:sz w:val="18"/>
              </w:rPr>
              <w:t>towards</w:t>
            </w:r>
          </w:p>
          <w:p>
            <w:pPr>
              <w:pStyle w:val="TableParagraph"/>
              <w:spacing w:line="220" w:lineRule="atLeast"/>
              <w:ind w:right="114"/>
              <w:rPr>
                <w:sz w:val="18"/>
              </w:rPr>
            </w:pPr>
            <w:r>
              <w:rPr>
                <w:sz w:val="18"/>
              </w:rPr>
              <w:t>one</w:t>
            </w:r>
            <w:r>
              <w:rPr>
                <w:spacing w:val="-4"/>
                <w:sz w:val="18"/>
              </w:rPr>
              <w:t> </w:t>
            </w:r>
            <w:r>
              <w:rPr>
                <w:sz w:val="18"/>
              </w:rPr>
              <w:t>or</w:t>
            </w:r>
            <w:r>
              <w:rPr>
                <w:spacing w:val="-5"/>
                <w:sz w:val="18"/>
              </w:rPr>
              <w:t> </w:t>
            </w:r>
            <w:r>
              <w:rPr>
                <w:sz w:val="18"/>
              </w:rPr>
              <w:t>more</w:t>
            </w:r>
            <w:r>
              <w:rPr>
                <w:spacing w:val="-4"/>
                <w:sz w:val="18"/>
              </w:rPr>
              <w:t> </w:t>
            </w:r>
            <w:r>
              <w:rPr>
                <w:sz w:val="18"/>
              </w:rPr>
              <w:t>other</w:t>
            </w:r>
            <w:r>
              <w:rPr>
                <w:spacing w:val="-4"/>
                <w:sz w:val="18"/>
              </w:rPr>
              <w:t> </w:t>
            </w:r>
            <w:r>
              <w:rPr>
                <w:sz w:val="18"/>
              </w:rPr>
              <w:t>xApps</w:t>
            </w:r>
            <w:r>
              <w:rPr>
                <w:spacing w:val="-5"/>
                <w:sz w:val="18"/>
              </w:rPr>
              <w:t> </w:t>
            </w:r>
            <w:r>
              <w:rPr>
                <w:sz w:val="18"/>
              </w:rPr>
              <w:t>that</w:t>
            </w:r>
            <w:r>
              <w:rPr>
                <w:spacing w:val="-6"/>
                <w:sz w:val="18"/>
              </w:rPr>
              <w:t> </w:t>
            </w:r>
            <w:r>
              <w:rPr>
                <w:sz w:val="18"/>
              </w:rPr>
              <w:t>had</w:t>
            </w:r>
            <w:r>
              <w:rPr>
                <w:spacing w:val="-4"/>
                <w:sz w:val="18"/>
              </w:rPr>
              <w:t> </w:t>
            </w:r>
            <w:r>
              <w:rPr>
                <w:sz w:val="18"/>
              </w:rPr>
              <w:t>previously</w:t>
            </w:r>
            <w:r>
              <w:rPr>
                <w:spacing w:val="-5"/>
                <w:sz w:val="18"/>
              </w:rPr>
              <w:t> </w:t>
            </w:r>
            <w:r>
              <w:rPr>
                <w:sz w:val="18"/>
              </w:rPr>
              <w:t>established</w:t>
            </w:r>
            <w:r>
              <w:rPr>
                <w:spacing w:val="-4"/>
                <w:sz w:val="18"/>
              </w:rPr>
              <w:t> </w:t>
            </w:r>
            <w:r>
              <w:rPr>
                <w:sz w:val="18"/>
              </w:rPr>
              <w:t>a</w:t>
            </w:r>
            <w:r>
              <w:rPr>
                <w:spacing w:val="-5"/>
                <w:sz w:val="18"/>
              </w:rPr>
              <w:t> </w:t>
            </w:r>
            <w:r>
              <w:rPr>
                <w:sz w:val="18"/>
              </w:rPr>
              <w:t>corresponding API Event Subscription.</w:t>
            </w:r>
          </w:p>
        </w:tc>
        <w:tc>
          <w:tcPr>
            <w:tcW w:w="1512" w:type="dxa"/>
          </w:tcPr>
          <w:p>
            <w:pPr>
              <w:pStyle w:val="TableParagraph"/>
              <w:ind w:left="0"/>
              <w:rPr>
                <w:rFonts w:ascii="Times New Roman"/>
                <w:sz w:val="18"/>
              </w:rPr>
            </w:pPr>
          </w:p>
        </w:tc>
      </w:tr>
    </w:tbl>
    <w:p>
      <w:pPr>
        <w:pStyle w:val="BodyText"/>
      </w:pPr>
    </w:p>
    <w:p>
      <w:pPr>
        <w:pStyle w:val="BodyText"/>
        <w:spacing w:before="62"/>
      </w:pPr>
      <w:r>
        <w:rPr/>
        <w:drawing>
          <wp:anchor distT="0" distB="0" distL="0" distR="0" allowOverlap="1" layoutInCell="1" locked="0" behindDoc="1" simplePos="0" relativeHeight="487611904">
            <wp:simplePos x="0" y="0"/>
            <wp:positionH relativeFrom="page">
              <wp:posOffset>633311</wp:posOffset>
            </wp:positionH>
            <wp:positionV relativeFrom="paragraph">
              <wp:posOffset>200813</wp:posOffset>
            </wp:positionV>
            <wp:extent cx="6357988" cy="4297965"/>
            <wp:effectExtent l="0" t="0" r="0" b="0"/>
            <wp:wrapTopAndBottom/>
            <wp:docPr id="553" name="Image 553" descr="Generated by PlantUML"/>
            <wp:cNvGraphicFramePr>
              <a:graphicFrameLocks/>
            </wp:cNvGraphicFramePr>
            <a:graphic>
              <a:graphicData uri="http://schemas.openxmlformats.org/drawingml/2006/picture">
                <pic:pic>
                  <pic:nvPicPr>
                    <pic:cNvPr id="553" name="Image 553" descr="Generated by PlantUML"/>
                    <pic:cNvPicPr/>
                  </pic:nvPicPr>
                  <pic:blipFill>
                    <a:blip r:embed="rId136" cstate="print"/>
                    <a:stretch>
                      <a:fillRect/>
                    </a:stretch>
                  </pic:blipFill>
                  <pic:spPr>
                    <a:xfrm>
                      <a:off x="0" y="0"/>
                      <a:ext cx="6357988" cy="4297965"/>
                    </a:xfrm>
                    <a:prstGeom prst="rect">
                      <a:avLst/>
                    </a:prstGeom>
                  </pic:spPr>
                </pic:pic>
              </a:graphicData>
            </a:graphic>
          </wp:anchor>
        </w:drawing>
      </w:r>
    </w:p>
    <w:p>
      <w:pPr>
        <w:pStyle w:val="Heading5"/>
        <w:spacing w:before="206"/>
        <w:ind w:right="15"/>
      </w:pPr>
      <w:r>
        <w:rPr/>
        <w:t>Figure</w:t>
      </w:r>
      <w:r>
        <w:rPr>
          <w:spacing w:val="-8"/>
        </w:rPr>
        <w:t> </w:t>
      </w:r>
      <w:r>
        <w:rPr/>
        <w:t>9.6.3.2-1:</w:t>
      </w:r>
      <w:r>
        <w:rPr>
          <w:spacing w:val="-8"/>
        </w:rPr>
        <w:t> </w:t>
      </w:r>
      <w:r>
        <w:rPr/>
        <w:t>API</w:t>
      </w:r>
      <w:r>
        <w:rPr>
          <w:spacing w:val="-7"/>
        </w:rPr>
        <w:t> </w:t>
      </w:r>
      <w:r>
        <w:rPr/>
        <w:t>Registration</w:t>
      </w:r>
      <w:r>
        <w:rPr>
          <w:spacing w:val="-7"/>
        </w:rPr>
        <w:t> </w:t>
      </w:r>
      <w:r>
        <w:rPr/>
        <w:t>Update</w:t>
      </w:r>
      <w:r>
        <w:rPr>
          <w:spacing w:val="-8"/>
        </w:rPr>
        <w:t> </w:t>
      </w:r>
      <w:r>
        <w:rPr>
          <w:spacing w:val="-2"/>
        </w:rPr>
        <w:t>procedure</w:t>
      </w:r>
    </w:p>
    <w:p>
      <w:pPr>
        <w:spacing w:line="240" w:lineRule="auto" w:before="145"/>
        <w:rPr>
          <w:b/>
          <w:sz w:val="20"/>
        </w:rPr>
      </w:pPr>
    </w:p>
    <w:p>
      <w:pPr>
        <w:pStyle w:val="Heading4"/>
        <w:numPr>
          <w:ilvl w:val="3"/>
          <w:numId w:val="59"/>
        </w:numPr>
        <w:tabs>
          <w:tab w:pos="1550" w:val="left" w:leader="none"/>
        </w:tabs>
        <w:spacing w:line="240" w:lineRule="auto" w:before="0" w:after="0"/>
        <w:ind w:left="1550" w:right="0" w:hanging="1418"/>
        <w:jc w:val="left"/>
      </w:pPr>
      <w:bookmarkStart w:name="9.6.3.3 API Deregistration procedure" w:id="290"/>
      <w:bookmarkEnd w:id="290"/>
      <w:r>
        <w:rPr/>
      </w:r>
      <w:r>
        <w:rPr/>
        <w:t>API</w:t>
      </w:r>
      <w:r>
        <w:rPr>
          <w:spacing w:val="-4"/>
        </w:rPr>
        <w:t> </w:t>
      </w:r>
      <w:r>
        <w:rPr/>
        <w:t>Deregistration</w:t>
      </w:r>
      <w:r>
        <w:rPr>
          <w:spacing w:val="-4"/>
        </w:rPr>
        <w:t> </w:t>
      </w:r>
      <w:r>
        <w:rPr>
          <w:spacing w:val="-2"/>
        </w:rPr>
        <w:t>procedure</w:t>
      </w:r>
    </w:p>
    <w:p>
      <w:pPr>
        <w:pStyle w:val="BodyText"/>
        <w:spacing w:before="181"/>
        <w:ind w:left="132"/>
      </w:pPr>
      <w:r>
        <w:rPr/>
        <w:t>This</w:t>
      </w:r>
      <w:r>
        <w:rPr>
          <w:spacing w:val="-6"/>
        </w:rPr>
        <w:t> </w:t>
      </w:r>
      <w:r>
        <w:rPr/>
        <w:t>procedure</w:t>
      </w:r>
      <w:r>
        <w:rPr>
          <w:spacing w:val="-5"/>
        </w:rPr>
        <w:t> </w:t>
      </w:r>
      <w:r>
        <w:rPr/>
        <w:t>enables</w:t>
      </w:r>
      <w:r>
        <w:rPr>
          <w:spacing w:val="-5"/>
        </w:rPr>
        <w:t> </w:t>
      </w:r>
      <w:r>
        <w:rPr/>
        <w:t>a</w:t>
      </w:r>
      <w:r>
        <w:rPr>
          <w:spacing w:val="-5"/>
        </w:rPr>
        <w:t> </w:t>
      </w:r>
      <w:r>
        <w:rPr/>
        <w:t>previously</w:t>
      </w:r>
      <w:r>
        <w:rPr>
          <w:spacing w:val="-3"/>
        </w:rPr>
        <w:t> </w:t>
      </w:r>
      <w:r>
        <w:rPr/>
        <w:t>registered</w:t>
      </w:r>
      <w:r>
        <w:rPr>
          <w:spacing w:val="-6"/>
        </w:rPr>
        <w:t> </w:t>
      </w:r>
      <w:r>
        <w:rPr/>
        <w:t>xApp</w:t>
      </w:r>
      <w:r>
        <w:rPr>
          <w:spacing w:val="-3"/>
        </w:rPr>
        <w:t> </w:t>
      </w:r>
      <w:r>
        <w:rPr/>
        <w:t>service</w:t>
      </w:r>
      <w:r>
        <w:rPr>
          <w:spacing w:val="-7"/>
        </w:rPr>
        <w:t> </w:t>
      </w:r>
      <w:r>
        <w:rPr/>
        <w:t>producer</w:t>
      </w:r>
      <w:r>
        <w:rPr>
          <w:spacing w:val="-4"/>
        </w:rPr>
        <w:t> </w:t>
      </w:r>
      <w:r>
        <w:rPr/>
        <w:t>to</w:t>
      </w:r>
      <w:r>
        <w:rPr>
          <w:spacing w:val="-7"/>
        </w:rPr>
        <w:t> </w:t>
      </w:r>
      <w:r>
        <w:rPr/>
        <w:t>deregister</w:t>
      </w:r>
      <w:r>
        <w:rPr>
          <w:spacing w:val="-3"/>
        </w:rPr>
        <w:t> </w:t>
      </w:r>
      <w:r>
        <w:rPr/>
        <w:t>as</w:t>
      </w:r>
      <w:r>
        <w:rPr>
          <w:spacing w:val="-6"/>
        </w:rPr>
        <w:t> </w:t>
      </w:r>
      <w:r>
        <w:rPr/>
        <w:t>a</w:t>
      </w:r>
      <w:r>
        <w:rPr>
          <w:spacing w:val="-5"/>
        </w:rPr>
        <w:t> </w:t>
      </w:r>
      <w:r>
        <w:rPr/>
        <w:t>service</w:t>
      </w:r>
      <w:r>
        <w:rPr>
          <w:spacing w:val="-4"/>
        </w:rPr>
        <w:t> </w:t>
      </w:r>
      <w:r>
        <w:rPr>
          <w:spacing w:val="-2"/>
        </w:rPr>
        <w:t>producer.</w:t>
      </w:r>
    </w:p>
    <w:p>
      <w:pPr>
        <w:spacing w:after="0"/>
        <w:sectPr>
          <w:pgSz w:w="11910" w:h="16850"/>
          <w:pgMar w:header="694" w:footer="702" w:top="1460" w:bottom="900" w:left="720" w:right="700"/>
        </w:sectPr>
      </w:pPr>
    </w:p>
    <w:p>
      <w:pPr>
        <w:pStyle w:val="BodyText"/>
        <w:spacing w:before="128" w:after="1"/>
      </w:pPr>
    </w:p>
    <w:tbl>
      <w:tblPr>
        <w:tblW w:w="0" w:type="auto"/>
        <w:jc w:val="left"/>
        <w:tblInd w:w="5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6244"/>
        <w:gridCol w:w="1512"/>
      </w:tblGrid>
      <w:tr>
        <w:trPr>
          <w:trHeight w:val="441" w:hRule="atLeast"/>
        </w:trPr>
        <w:tc>
          <w:tcPr>
            <w:tcW w:w="1596" w:type="dxa"/>
            <w:shd w:val="clear" w:color="auto" w:fill="D9D9D9"/>
          </w:tcPr>
          <w:p>
            <w:pPr>
              <w:pStyle w:val="TableParagraph"/>
              <w:spacing w:before="109"/>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6244" w:type="dxa"/>
            <w:shd w:val="clear" w:color="auto" w:fill="D9D9D9"/>
          </w:tcPr>
          <w:p>
            <w:pPr>
              <w:pStyle w:val="TableParagraph"/>
              <w:spacing w:before="109"/>
              <w:ind w:left="5"/>
              <w:jc w:val="center"/>
              <w:rPr>
                <w:b/>
                <w:sz w:val="18"/>
              </w:rPr>
            </w:pPr>
            <w:r>
              <w:rPr>
                <w:b/>
                <w:sz w:val="18"/>
              </w:rPr>
              <w:t>Evolution</w:t>
            </w:r>
            <w:r>
              <w:rPr>
                <w:b/>
                <w:spacing w:val="-3"/>
                <w:sz w:val="18"/>
              </w:rPr>
              <w:t> </w:t>
            </w:r>
            <w:r>
              <w:rPr>
                <w:b/>
                <w:sz w:val="18"/>
              </w:rPr>
              <w:t>/</w:t>
            </w:r>
            <w:r>
              <w:rPr>
                <w:b/>
                <w:spacing w:val="1"/>
                <w:sz w:val="18"/>
              </w:rPr>
              <w:t> </w:t>
            </w:r>
            <w:r>
              <w:rPr>
                <w:b/>
                <w:spacing w:val="-2"/>
                <w:sz w:val="18"/>
              </w:rPr>
              <w:t>Specification</w:t>
            </w:r>
          </w:p>
        </w:tc>
        <w:tc>
          <w:tcPr>
            <w:tcW w:w="1512" w:type="dxa"/>
            <w:shd w:val="clear" w:color="auto" w:fill="D9D9D9"/>
          </w:tcPr>
          <w:p>
            <w:pPr>
              <w:pStyle w:val="TableParagraph"/>
              <w:spacing w:line="206" w:lineRule="exact"/>
              <w:ind w:left="326"/>
              <w:rPr>
                <w:b/>
                <w:sz w:val="18"/>
              </w:rPr>
            </w:pPr>
            <w:r>
              <w:rPr>
                <w:b/>
                <w:spacing w:val="-2"/>
                <w:sz w:val="18"/>
              </w:rPr>
              <w:t>&lt;&lt;Uses&gt;&gt;</w:t>
            </w:r>
          </w:p>
          <w:p>
            <w:pPr>
              <w:pStyle w:val="TableParagraph"/>
              <w:spacing w:line="201" w:lineRule="exact" w:before="14"/>
              <w:ind w:left="246"/>
              <w:rPr>
                <w:b/>
                <w:sz w:val="18"/>
              </w:rPr>
            </w:pPr>
            <w:r>
              <w:rPr>
                <w:b/>
                <w:sz w:val="18"/>
              </w:rPr>
              <w:t>Related</w:t>
            </w:r>
            <w:r>
              <w:rPr>
                <w:b/>
                <w:spacing w:val="-4"/>
                <w:sz w:val="18"/>
              </w:rPr>
              <w:t> </w:t>
            </w:r>
            <w:r>
              <w:rPr>
                <w:b/>
                <w:spacing w:val="-5"/>
                <w:sz w:val="18"/>
              </w:rPr>
              <w:t>use</w:t>
            </w:r>
          </w:p>
        </w:tc>
      </w:tr>
      <w:tr>
        <w:trPr>
          <w:trHeight w:val="381" w:hRule="atLeast"/>
        </w:trPr>
        <w:tc>
          <w:tcPr>
            <w:tcW w:w="1596" w:type="dxa"/>
          </w:tcPr>
          <w:p>
            <w:pPr>
              <w:pStyle w:val="TableParagraph"/>
              <w:spacing w:before="80"/>
              <w:rPr>
                <w:sz w:val="18"/>
              </w:rPr>
            </w:pPr>
            <w:r>
              <w:rPr>
                <w:spacing w:val="-4"/>
                <w:sz w:val="18"/>
              </w:rPr>
              <w:t>Goal</w:t>
            </w:r>
          </w:p>
        </w:tc>
        <w:tc>
          <w:tcPr>
            <w:tcW w:w="6244" w:type="dxa"/>
          </w:tcPr>
          <w:p>
            <w:pPr>
              <w:pStyle w:val="TableParagraph"/>
              <w:spacing w:before="80"/>
              <w:rPr>
                <w:sz w:val="18"/>
              </w:rPr>
            </w:pPr>
            <w:r>
              <w:rPr>
                <w:sz w:val="18"/>
              </w:rPr>
              <w:t>To</w:t>
            </w:r>
            <w:r>
              <w:rPr>
                <w:spacing w:val="-2"/>
                <w:sz w:val="18"/>
              </w:rPr>
              <w:t> </w:t>
            </w:r>
            <w:r>
              <w:rPr>
                <w:sz w:val="18"/>
              </w:rPr>
              <w:t>allow</w:t>
            </w:r>
            <w:r>
              <w:rPr>
                <w:spacing w:val="-2"/>
                <w:sz w:val="18"/>
              </w:rPr>
              <w:t> </w:t>
            </w:r>
            <w:r>
              <w:rPr>
                <w:sz w:val="18"/>
              </w:rPr>
              <w:t>the</w:t>
            </w:r>
            <w:r>
              <w:rPr>
                <w:spacing w:val="-2"/>
                <w:sz w:val="18"/>
              </w:rPr>
              <w:t> </w:t>
            </w:r>
            <w:r>
              <w:rPr>
                <w:sz w:val="18"/>
              </w:rPr>
              <w:t>xApp</w:t>
            </w:r>
            <w:r>
              <w:rPr>
                <w:spacing w:val="1"/>
                <w:sz w:val="18"/>
              </w:rPr>
              <w:t> </w:t>
            </w:r>
            <w:r>
              <w:rPr>
                <w:sz w:val="18"/>
              </w:rPr>
              <w:t>to</w:t>
            </w:r>
            <w:r>
              <w:rPr>
                <w:spacing w:val="-4"/>
                <w:sz w:val="18"/>
              </w:rPr>
              <w:t> </w:t>
            </w:r>
            <w:r>
              <w:rPr>
                <w:sz w:val="18"/>
              </w:rPr>
              <w:t>deregister</w:t>
            </w:r>
            <w:r>
              <w:rPr>
                <w:spacing w:val="-2"/>
                <w:sz w:val="18"/>
              </w:rPr>
              <w:t> </w:t>
            </w:r>
            <w:r>
              <w:rPr>
                <w:sz w:val="18"/>
              </w:rPr>
              <w:t>as</w:t>
            </w:r>
            <w:r>
              <w:rPr>
                <w:spacing w:val="-1"/>
                <w:sz w:val="18"/>
              </w:rPr>
              <w:t> </w:t>
            </w:r>
            <w:r>
              <w:rPr>
                <w:sz w:val="18"/>
              </w:rPr>
              <w:t>a</w:t>
            </w:r>
            <w:r>
              <w:rPr>
                <w:spacing w:val="-4"/>
                <w:sz w:val="18"/>
              </w:rPr>
              <w:t> </w:t>
            </w:r>
            <w:r>
              <w:rPr>
                <w:sz w:val="18"/>
              </w:rPr>
              <w:t>Near-RT</w:t>
            </w:r>
            <w:r>
              <w:rPr>
                <w:spacing w:val="-2"/>
                <w:sz w:val="18"/>
              </w:rPr>
              <w:t> </w:t>
            </w:r>
            <w:r>
              <w:rPr>
                <w:sz w:val="18"/>
              </w:rPr>
              <w:t>RIC</w:t>
            </w:r>
            <w:r>
              <w:rPr>
                <w:spacing w:val="-2"/>
                <w:sz w:val="18"/>
              </w:rPr>
              <w:t> </w:t>
            </w:r>
            <w:r>
              <w:rPr>
                <w:sz w:val="18"/>
              </w:rPr>
              <w:t>API</w:t>
            </w:r>
            <w:r>
              <w:rPr>
                <w:spacing w:val="-4"/>
                <w:sz w:val="18"/>
              </w:rPr>
              <w:t> </w:t>
            </w:r>
            <w:r>
              <w:rPr>
                <w:sz w:val="18"/>
              </w:rPr>
              <w:t>service</w:t>
            </w:r>
            <w:r>
              <w:rPr>
                <w:spacing w:val="-2"/>
                <w:sz w:val="18"/>
              </w:rPr>
              <w:t> producer.</w:t>
            </w:r>
          </w:p>
        </w:tc>
        <w:tc>
          <w:tcPr>
            <w:tcW w:w="1512" w:type="dxa"/>
          </w:tcPr>
          <w:p>
            <w:pPr>
              <w:pStyle w:val="TableParagraph"/>
              <w:ind w:left="0"/>
              <w:rPr>
                <w:rFonts w:ascii="Times New Roman"/>
                <w:sz w:val="16"/>
              </w:rPr>
            </w:pPr>
          </w:p>
        </w:tc>
      </w:tr>
      <w:tr>
        <w:trPr>
          <w:trHeight w:val="1163" w:hRule="atLeast"/>
        </w:trPr>
        <w:tc>
          <w:tcPr>
            <w:tcW w:w="1596" w:type="dxa"/>
          </w:tcPr>
          <w:p>
            <w:pPr>
              <w:pStyle w:val="TableParagraph"/>
              <w:ind w:left="0"/>
              <w:rPr>
                <w:rFonts w:ascii="Times New Roman"/>
                <w:sz w:val="18"/>
              </w:rPr>
            </w:pPr>
          </w:p>
          <w:p>
            <w:pPr>
              <w:pStyle w:val="TableParagraph"/>
              <w:spacing w:before="57"/>
              <w:ind w:left="0"/>
              <w:rPr>
                <w:rFonts w:ascii="Times New Roman"/>
                <w:sz w:val="18"/>
              </w:rPr>
            </w:pPr>
          </w:p>
          <w:p>
            <w:pPr>
              <w:pStyle w:val="TableParagraph"/>
              <w:rPr>
                <w:sz w:val="18"/>
              </w:rPr>
            </w:pPr>
            <w:r>
              <w:rPr>
                <w:sz w:val="18"/>
              </w:rPr>
              <w:t>Actors</w:t>
            </w:r>
            <w:r>
              <w:rPr>
                <w:spacing w:val="-3"/>
                <w:sz w:val="18"/>
              </w:rPr>
              <w:t> </w:t>
            </w:r>
            <w:r>
              <w:rPr>
                <w:sz w:val="18"/>
              </w:rPr>
              <w:t>and</w:t>
            </w:r>
            <w:r>
              <w:rPr>
                <w:spacing w:val="-2"/>
                <w:sz w:val="18"/>
              </w:rPr>
              <w:t> Roles</w:t>
            </w:r>
          </w:p>
        </w:tc>
        <w:tc>
          <w:tcPr>
            <w:tcW w:w="6244" w:type="dxa"/>
          </w:tcPr>
          <w:p>
            <w:pPr>
              <w:pStyle w:val="TableParagraph"/>
              <w:numPr>
                <w:ilvl w:val="0"/>
                <w:numId w:val="162"/>
              </w:numPr>
              <w:tabs>
                <w:tab w:pos="828" w:val="left" w:leader="none"/>
              </w:tabs>
              <w:spacing w:line="219" w:lineRule="exact" w:before="0" w:after="0"/>
              <w:ind w:left="828" w:right="0" w:hanging="360"/>
              <w:jc w:val="left"/>
              <w:rPr>
                <w:sz w:val="18"/>
              </w:rPr>
            </w:pPr>
            <w:r>
              <w:rPr>
                <w:sz w:val="18"/>
              </w:rPr>
              <w:t>Service</w:t>
            </w:r>
            <w:r>
              <w:rPr>
                <w:spacing w:val="-2"/>
                <w:sz w:val="18"/>
              </w:rPr>
              <w:t> </w:t>
            </w:r>
            <w:r>
              <w:rPr>
                <w:sz w:val="18"/>
              </w:rPr>
              <w:t>Producer</w:t>
            </w:r>
            <w:r>
              <w:rPr>
                <w:spacing w:val="-2"/>
                <w:sz w:val="18"/>
              </w:rPr>
              <w:t> </w:t>
            </w:r>
            <w:r>
              <w:rPr>
                <w:sz w:val="18"/>
              </w:rPr>
              <w:t>xApp:</w:t>
            </w:r>
            <w:r>
              <w:rPr>
                <w:spacing w:val="-2"/>
                <w:sz w:val="18"/>
              </w:rPr>
              <w:t> </w:t>
            </w:r>
            <w:r>
              <w:rPr>
                <w:sz w:val="18"/>
              </w:rPr>
              <w:t>Producer</w:t>
            </w:r>
            <w:r>
              <w:rPr>
                <w:spacing w:val="-1"/>
                <w:sz w:val="18"/>
              </w:rPr>
              <w:t> </w:t>
            </w:r>
            <w:r>
              <w:rPr>
                <w:sz w:val="18"/>
              </w:rPr>
              <w:t>of</w:t>
            </w:r>
            <w:r>
              <w:rPr>
                <w:spacing w:val="-4"/>
                <w:sz w:val="18"/>
              </w:rPr>
              <w:t> </w:t>
            </w:r>
            <w:r>
              <w:rPr>
                <w:sz w:val="18"/>
              </w:rPr>
              <w:t>a</w:t>
            </w:r>
            <w:r>
              <w:rPr>
                <w:spacing w:val="-2"/>
                <w:sz w:val="18"/>
              </w:rPr>
              <w:t> </w:t>
            </w:r>
            <w:r>
              <w:rPr>
                <w:sz w:val="18"/>
              </w:rPr>
              <w:t>Near-RT</w:t>
            </w:r>
            <w:r>
              <w:rPr>
                <w:spacing w:val="-4"/>
                <w:sz w:val="18"/>
              </w:rPr>
              <w:t> </w:t>
            </w:r>
            <w:r>
              <w:rPr>
                <w:sz w:val="18"/>
              </w:rPr>
              <w:t>RIC</w:t>
            </w:r>
            <w:r>
              <w:rPr>
                <w:spacing w:val="-2"/>
                <w:sz w:val="18"/>
              </w:rPr>
              <w:t> </w:t>
            </w:r>
            <w:r>
              <w:rPr>
                <w:spacing w:val="-4"/>
                <w:sz w:val="18"/>
              </w:rPr>
              <w:t>API.</w:t>
            </w:r>
          </w:p>
          <w:p>
            <w:pPr>
              <w:pStyle w:val="TableParagraph"/>
              <w:numPr>
                <w:ilvl w:val="0"/>
                <w:numId w:val="162"/>
              </w:numPr>
              <w:tabs>
                <w:tab w:pos="828" w:val="left" w:leader="none"/>
              </w:tabs>
              <w:spacing w:line="240" w:lineRule="auto" w:before="12" w:after="0"/>
              <w:ind w:left="828" w:right="0" w:hanging="360"/>
              <w:jc w:val="left"/>
              <w:rPr>
                <w:sz w:val="18"/>
              </w:rPr>
            </w:pPr>
            <w:r>
              <w:rPr>
                <w:sz w:val="18"/>
              </w:rPr>
              <w:t>xApp:</w:t>
            </w:r>
            <w:r>
              <w:rPr>
                <w:spacing w:val="-4"/>
                <w:sz w:val="18"/>
              </w:rPr>
              <w:t> </w:t>
            </w:r>
            <w:r>
              <w:rPr>
                <w:sz w:val="18"/>
              </w:rPr>
              <w:t>Receiving</w:t>
            </w:r>
            <w:r>
              <w:rPr>
                <w:spacing w:val="-3"/>
                <w:sz w:val="18"/>
              </w:rPr>
              <w:t> </w:t>
            </w:r>
            <w:r>
              <w:rPr>
                <w:sz w:val="18"/>
              </w:rPr>
              <w:t>event</w:t>
            </w:r>
            <w:r>
              <w:rPr>
                <w:spacing w:val="-3"/>
                <w:sz w:val="18"/>
              </w:rPr>
              <w:t> </w:t>
            </w:r>
            <w:r>
              <w:rPr>
                <w:sz w:val="18"/>
              </w:rPr>
              <w:t>notifications</w:t>
            </w:r>
            <w:r>
              <w:rPr>
                <w:spacing w:val="-3"/>
                <w:sz w:val="18"/>
              </w:rPr>
              <w:t> </w:t>
            </w:r>
            <w:r>
              <w:rPr>
                <w:sz w:val="18"/>
              </w:rPr>
              <w:t>based</w:t>
            </w:r>
            <w:r>
              <w:rPr>
                <w:spacing w:val="-5"/>
                <w:sz w:val="18"/>
              </w:rPr>
              <w:t> </w:t>
            </w:r>
            <w:r>
              <w:rPr>
                <w:sz w:val="18"/>
              </w:rPr>
              <w:t>on</w:t>
            </w:r>
            <w:r>
              <w:rPr>
                <w:spacing w:val="-5"/>
                <w:sz w:val="18"/>
              </w:rPr>
              <w:t> </w:t>
            </w:r>
            <w:r>
              <w:rPr>
                <w:spacing w:val="-2"/>
                <w:sz w:val="18"/>
              </w:rPr>
              <w:t>subscription</w:t>
            </w:r>
          </w:p>
          <w:p>
            <w:pPr>
              <w:pStyle w:val="TableParagraph"/>
              <w:numPr>
                <w:ilvl w:val="0"/>
                <w:numId w:val="162"/>
              </w:numPr>
              <w:tabs>
                <w:tab w:pos="828" w:val="left" w:leader="none"/>
              </w:tabs>
              <w:spacing w:line="240" w:lineRule="auto" w:before="12" w:after="0"/>
              <w:ind w:left="828" w:right="0" w:hanging="360"/>
              <w:jc w:val="left"/>
              <w:rPr>
                <w:sz w:val="18"/>
              </w:rPr>
            </w:pPr>
            <w:r>
              <w:rPr>
                <w:sz w:val="18"/>
              </w:rPr>
              <w:t>Near-RT</w:t>
            </w:r>
            <w:r>
              <w:rPr>
                <w:spacing w:val="-3"/>
                <w:sz w:val="18"/>
              </w:rPr>
              <w:t> </w:t>
            </w:r>
            <w:r>
              <w:rPr>
                <w:sz w:val="18"/>
              </w:rPr>
              <w:t>RIC</w:t>
            </w:r>
            <w:r>
              <w:rPr>
                <w:spacing w:val="-2"/>
                <w:sz w:val="18"/>
              </w:rPr>
              <w:t> </w:t>
            </w:r>
            <w:r>
              <w:rPr>
                <w:sz w:val="18"/>
              </w:rPr>
              <w:t>platform,</w:t>
            </w:r>
            <w:r>
              <w:rPr>
                <w:spacing w:val="-3"/>
                <w:sz w:val="18"/>
              </w:rPr>
              <w:t> </w:t>
            </w:r>
            <w:r>
              <w:rPr>
                <w:sz w:val="18"/>
              </w:rPr>
              <w:t>with</w:t>
            </w:r>
            <w:r>
              <w:rPr>
                <w:spacing w:val="-2"/>
                <w:sz w:val="18"/>
              </w:rPr>
              <w:t> </w:t>
            </w:r>
            <w:r>
              <w:rPr>
                <w:sz w:val="18"/>
              </w:rPr>
              <w:t>the</w:t>
            </w:r>
            <w:r>
              <w:rPr>
                <w:spacing w:val="-3"/>
                <w:sz w:val="18"/>
              </w:rPr>
              <w:t> </w:t>
            </w:r>
            <w:r>
              <w:rPr>
                <w:sz w:val="18"/>
              </w:rPr>
              <w:t>following</w:t>
            </w:r>
            <w:r>
              <w:rPr>
                <w:spacing w:val="-2"/>
                <w:sz w:val="18"/>
              </w:rPr>
              <w:t> functionalities:</w:t>
            </w:r>
          </w:p>
          <w:p>
            <w:pPr>
              <w:pStyle w:val="TableParagraph"/>
              <w:numPr>
                <w:ilvl w:val="1"/>
                <w:numId w:val="162"/>
              </w:numPr>
              <w:tabs>
                <w:tab w:pos="1207" w:val="left" w:leader="none"/>
              </w:tabs>
              <w:spacing w:line="240" w:lineRule="auto" w:before="13" w:after="0"/>
              <w:ind w:left="1207" w:right="0" w:hanging="379"/>
              <w:jc w:val="left"/>
              <w:rPr>
                <w:sz w:val="18"/>
              </w:rPr>
            </w:pPr>
            <w:r>
              <w:rPr>
                <w:sz w:val="18"/>
              </w:rPr>
              <w:t>API </w:t>
            </w:r>
            <w:r>
              <w:rPr>
                <w:spacing w:val="-2"/>
                <w:sz w:val="18"/>
              </w:rPr>
              <w:t>Enablement;</w:t>
            </w:r>
          </w:p>
          <w:p>
            <w:pPr>
              <w:pStyle w:val="TableParagraph"/>
              <w:numPr>
                <w:ilvl w:val="1"/>
                <w:numId w:val="162"/>
              </w:numPr>
              <w:tabs>
                <w:tab w:pos="1207" w:val="left" w:leader="none"/>
              </w:tabs>
              <w:spacing w:line="214" w:lineRule="exact" w:before="12" w:after="0"/>
              <w:ind w:left="1207" w:right="0" w:hanging="379"/>
              <w:jc w:val="left"/>
              <w:rPr>
                <w:sz w:val="18"/>
              </w:rPr>
            </w:pPr>
            <w:r>
              <w:rPr>
                <w:spacing w:val="-2"/>
                <w:sz w:val="18"/>
              </w:rPr>
              <w:t>Database</w:t>
            </w:r>
          </w:p>
        </w:tc>
        <w:tc>
          <w:tcPr>
            <w:tcW w:w="1512" w:type="dxa"/>
          </w:tcPr>
          <w:p>
            <w:pPr>
              <w:pStyle w:val="TableParagraph"/>
              <w:ind w:left="0"/>
              <w:rPr>
                <w:rFonts w:ascii="Times New Roman"/>
                <w:sz w:val="16"/>
              </w:rPr>
            </w:pPr>
          </w:p>
        </w:tc>
      </w:tr>
      <w:tr>
        <w:trPr>
          <w:trHeight w:val="664" w:hRule="atLeast"/>
        </w:trPr>
        <w:tc>
          <w:tcPr>
            <w:tcW w:w="1596" w:type="dxa"/>
          </w:tcPr>
          <w:p>
            <w:pPr>
              <w:pStyle w:val="TableParagraph"/>
              <w:spacing w:before="15"/>
              <w:ind w:left="0"/>
              <w:rPr>
                <w:rFonts w:ascii="Times New Roman"/>
                <w:sz w:val="18"/>
              </w:rPr>
            </w:pPr>
          </w:p>
          <w:p>
            <w:pPr>
              <w:pStyle w:val="TableParagraph"/>
              <w:rPr>
                <w:sz w:val="18"/>
              </w:rPr>
            </w:pPr>
            <w:r>
              <w:rPr>
                <w:spacing w:val="-2"/>
                <w:sz w:val="18"/>
              </w:rPr>
              <w:t>Assumptions</w:t>
            </w:r>
          </w:p>
        </w:tc>
        <w:tc>
          <w:tcPr>
            <w:tcW w:w="6244" w:type="dxa"/>
          </w:tcPr>
          <w:p>
            <w:pPr>
              <w:pStyle w:val="TableParagraph"/>
              <w:spacing w:before="1"/>
              <w:rPr>
                <w:sz w:val="18"/>
              </w:rPr>
            </w:pPr>
            <w:r>
              <w:rPr>
                <w:sz w:val="18"/>
              </w:rPr>
              <w:t>For</w:t>
            </w:r>
            <w:r>
              <w:rPr>
                <w:spacing w:val="-3"/>
                <w:sz w:val="18"/>
              </w:rPr>
              <w:t> </w:t>
            </w:r>
            <w:r>
              <w:rPr>
                <w:sz w:val="18"/>
              </w:rPr>
              <w:t>initiating</w:t>
            </w:r>
            <w:r>
              <w:rPr>
                <w:spacing w:val="-5"/>
                <w:sz w:val="18"/>
              </w:rPr>
              <w:t> </w:t>
            </w:r>
            <w:r>
              <w:rPr>
                <w:sz w:val="18"/>
              </w:rPr>
              <w:t>the</w:t>
            </w:r>
            <w:r>
              <w:rPr>
                <w:spacing w:val="-3"/>
                <w:sz w:val="18"/>
              </w:rPr>
              <w:t> </w:t>
            </w:r>
            <w:r>
              <w:rPr>
                <w:sz w:val="18"/>
              </w:rPr>
              <w:t>API</w:t>
            </w:r>
            <w:r>
              <w:rPr>
                <w:spacing w:val="-2"/>
                <w:sz w:val="18"/>
              </w:rPr>
              <w:t> </w:t>
            </w:r>
            <w:r>
              <w:rPr>
                <w:sz w:val="18"/>
              </w:rPr>
              <w:t>Registration</w:t>
            </w:r>
            <w:r>
              <w:rPr>
                <w:spacing w:val="-3"/>
                <w:sz w:val="18"/>
              </w:rPr>
              <w:t> </w:t>
            </w:r>
            <w:r>
              <w:rPr>
                <w:sz w:val="18"/>
              </w:rPr>
              <w:t>Update</w:t>
            </w:r>
            <w:r>
              <w:rPr>
                <w:spacing w:val="-3"/>
                <w:sz w:val="18"/>
              </w:rPr>
              <w:t> </w:t>
            </w:r>
            <w:r>
              <w:rPr>
                <w:sz w:val="18"/>
              </w:rPr>
              <w:t>procedure,</w:t>
            </w:r>
            <w:r>
              <w:rPr>
                <w:spacing w:val="-4"/>
                <w:sz w:val="18"/>
              </w:rPr>
              <w:t> </w:t>
            </w:r>
            <w:r>
              <w:rPr>
                <w:sz w:val="18"/>
              </w:rPr>
              <w:t>the</w:t>
            </w:r>
            <w:r>
              <w:rPr>
                <w:spacing w:val="-5"/>
                <w:sz w:val="18"/>
              </w:rPr>
              <w:t> </w:t>
            </w:r>
            <w:r>
              <w:rPr>
                <w:sz w:val="18"/>
              </w:rPr>
              <w:t>xApp</w:t>
            </w:r>
            <w:r>
              <w:rPr>
                <w:spacing w:val="-3"/>
                <w:sz w:val="18"/>
              </w:rPr>
              <w:t> </w:t>
            </w:r>
            <w:r>
              <w:rPr>
                <w:spacing w:val="-5"/>
                <w:sz w:val="18"/>
              </w:rPr>
              <w:t>has</w:t>
            </w:r>
          </w:p>
          <w:p>
            <w:pPr>
              <w:pStyle w:val="TableParagraph"/>
              <w:spacing w:line="220" w:lineRule="atLeast"/>
              <w:ind w:right="114"/>
              <w:rPr>
                <w:sz w:val="18"/>
              </w:rPr>
            </w:pPr>
            <w:r>
              <w:rPr>
                <w:sz w:val="18"/>
              </w:rPr>
              <w:t>registered</w:t>
            </w:r>
            <w:r>
              <w:rPr>
                <w:spacing w:val="-5"/>
                <w:sz w:val="18"/>
              </w:rPr>
              <w:t> </w:t>
            </w:r>
            <w:r>
              <w:rPr>
                <w:sz w:val="18"/>
              </w:rPr>
              <w:t>to</w:t>
            </w:r>
            <w:r>
              <w:rPr>
                <w:spacing w:val="-3"/>
                <w:sz w:val="18"/>
              </w:rPr>
              <w:t> </w:t>
            </w: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and</w:t>
            </w:r>
            <w:r>
              <w:rPr>
                <w:spacing w:val="-5"/>
                <w:sz w:val="18"/>
              </w:rPr>
              <w:t> </w:t>
            </w:r>
            <w:r>
              <w:rPr>
                <w:sz w:val="18"/>
              </w:rPr>
              <w:t>is</w:t>
            </w:r>
            <w:r>
              <w:rPr>
                <w:spacing w:val="-2"/>
                <w:sz w:val="18"/>
              </w:rPr>
              <w:t> </w:t>
            </w:r>
            <w:r>
              <w:rPr>
                <w:sz w:val="18"/>
              </w:rPr>
              <w:t>aware</w:t>
            </w:r>
            <w:r>
              <w:rPr>
                <w:spacing w:val="-3"/>
                <w:sz w:val="18"/>
              </w:rPr>
              <w:t> </w:t>
            </w:r>
            <w:r>
              <w:rPr>
                <w:sz w:val="18"/>
              </w:rPr>
              <w:t>of</w:t>
            </w:r>
            <w:r>
              <w:rPr>
                <w:spacing w:val="-5"/>
                <w:sz w:val="18"/>
              </w:rPr>
              <w:t> </w:t>
            </w:r>
            <w:r>
              <w:rPr>
                <w:sz w:val="18"/>
              </w:rPr>
              <w:t>the</w:t>
            </w:r>
            <w:r>
              <w:rPr>
                <w:spacing w:val="-2"/>
                <w:sz w:val="18"/>
              </w:rPr>
              <w:t> </w:t>
            </w:r>
            <w:r>
              <w:rPr>
                <w:sz w:val="18"/>
              </w:rPr>
              <w:t>API</w:t>
            </w:r>
            <w:r>
              <w:rPr>
                <w:spacing w:val="-3"/>
                <w:sz w:val="18"/>
              </w:rPr>
              <w:t> </w:t>
            </w:r>
            <w:r>
              <w:rPr>
                <w:sz w:val="18"/>
              </w:rPr>
              <w:t>information</w:t>
            </w:r>
            <w:r>
              <w:rPr>
                <w:spacing w:val="-3"/>
                <w:sz w:val="18"/>
              </w:rPr>
              <w:t> </w:t>
            </w:r>
            <w:r>
              <w:rPr>
                <w:sz w:val="18"/>
              </w:rPr>
              <w:t>of the Enablement APIs.</w:t>
            </w:r>
          </w:p>
        </w:tc>
        <w:tc>
          <w:tcPr>
            <w:tcW w:w="1512" w:type="dxa"/>
          </w:tcPr>
          <w:p>
            <w:pPr>
              <w:pStyle w:val="TableParagraph"/>
              <w:ind w:left="0"/>
              <w:rPr>
                <w:rFonts w:ascii="Times New Roman"/>
                <w:sz w:val="16"/>
              </w:rPr>
            </w:pPr>
          </w:p>
        </w:tc>
      </w:tr>
      <w:tr>
        <w:trPr>
          <w:trHeight w:val="919" w:hRule="atLeast"/>
        </w:trPr>
        <w:tc>
          <w:tcPr>
            <w:tcW w:w="1596" w:type="dxa"/>
          </w:tcPr>
          <w:p>
            <w:pPr>
              <w:pStyle w:val="TableParagraph"/>
              <w:spacing w:before="139"/>
              <w:ind w:left="0"/>
              <w:rPr>
                <w:rFonts w:ascii="Times New Roman"/>
                <w:sz w:val="18"/>
              </w:rPr>
            </w:pPr>
          </w:p>
          <w:p>
            <w:pPr>
              <w:pStyle w:val="TableParagraph"/>
              <w:spacing w:before="1"/>
              <w:rPr>
                <w:sz w:val="18"/>
              </w:rPr>
            </w:pPr>
            <w:r>
              <w:rPr>
                <w:sz w:val="18"/>
              </w:rPr>
              <w:t>Pre</w:t>
            </w:r>
            <w:r>
              <w:rPr>
                <w:spacing w:val="-2"/>
                <w:sz w:val="18"/>
              </w:rPr>
              <w:t> conditions</w:t>
            </w:r>
          </w:p>
        </w:tc>
        <w:tc>
          <w:tcPr>
            <w:tcW w:w="6244" w:type="dxa"/>
          </w:tcPr>
          <w:p>
            <w:pPr>
              <w:pStyle w:val="TableParagraph"/>
              <w:numPr>
                <w:ilvl w:val="0"/>
                <w:numId w:val="163"/>
              </w:numPr>
              <w:tabs>
                <w:tab w:pos="828" w:val="left" w:leader="none"/>
              </w:tabs>
              <w:spacing w:line="219" w:lineRule="exact" w:before="0" w:after="0"/>
              <w:ind w:left="828" w:right="0" w:hanging="360"/>
              <w:jc w:val="left"/>
              <w:rPr>
                <w:sz w:val="18"/>
              </w:rPr>
            </w:pPr>
            <w:r>
              <w:rPr>
                <w:sz w:val="18"/>
              </w:rPr>
              <w:t>The</w:t>
            </w:r>
            <w:r>
              <w:rPr>
                <w:spacing w:val="-3"/>
                <w:sz w:val="18"/>
              </w:rPr>
              <w:t> </w:t>
            </w:r>
            <w:r>
              <w:rPr>
                <w:sz w:val="18"/>
              </w:rPr>
              <w:t>xApp</w:t>
            </w:r>
            <w:r>
              <w:rPr>
                <w:spacing w:val="-2"/>
                <w:sz w:val="18"/>
              </w:rPr>
              <w:t> </w:t>
            </w:r>
            <w:r>
              <w:rPr>
                <w:sz w:val="18"/>
              </w:rPr>
              <w:t>is</w:t>
            </w:r>
            <w:r>
              <w:rPr>
                <w:spacing w:val="-1"/>
                <w:sz w:val="18"/>
              </w:rPr>
              <w:t> </w:t>
            </w:r>
            <w:r>
              <w:rPr>
                <w:sz w:val="18"/>
              </w:rPr>
              <w:t>deployed</w:t>
            </w:r>
            <w:r>
              <w:rPr>
                <w:spacing w:val="-2"/>
                <w:sz w:val="18"/>
              </w:rPr>
              <w:t> </w:t>
            </w:r>
            <w:r>
              <w:rPr>
                <w:sz w:val="18"/>
              </w:rPr>
              <w:t>to</w:t>
            </w:r>
            <w:r>
              <w:rPr>
                <w:spacing w:val="-2"/>
                <w:sz w:val="18"/>
              </w:rPr>
              <w:t> </w:t>
            </w:r>
            <w:r>
              <w:rPr>
                <w:sz w:val="18"/>
              </w:rPr>
              <w:t>Near-RT</w:t>
            </w:r>
            <w:r>
              <w:rPr>
                <w:spacing w:val="-2"/>
                <w:sz w:val="18"/>
              </w:rPr>
              <w:t> </w:t>
            </w:r>
            <w:r>
              <w:rPr>
                <w:sz w:val="18"/>
              </w:rPr>
              <w:t>RIC</w:t>
            </w:r>
            <w:r>
              <w:rPr>
                <w:spacing w:val="-2"/>
                <w:sz w:val="18"/>
              </w:rPr>
              <w:t> platform.</w:t>
            </w:r>
          </w:p>
          <w:p>
            <w:pPr>
              <w:pStyle w:val="TableParagraph"/>
              <w:numPr>
                <w:ilvl w:val="0"/>
                <w:numId w:val="163"/>
              </w:numPr>
              <w:tabs>
                <w:tab w:pos="828" w:val="left" w:leader="none"/>
              </w:tabs>
              <w:spacing w:line="254" w:lineRule="auto" w:before="12" w:after="0"/>
              <w:ind w:left="828" w:right="137" w:hanging="360"/>
              <w:jc w:val="left"/>
              <w:rPr>
                <w:sz w:val="18"/>
              </w:rPr>
            </w:pPr>
            <w:r>
              <w:rPr>
                <w:sz w:val="18"/>
              </w:rPr>
              <w:t>The</w:t>
            </w:r>
            <w:r>
              <w:rPr>
                <w:spacing w:val="-4"/>
                <w:sz w:val="18"/>
              </w:rPr>
              <w:t> </w:t>
            </w:r>
            <w:r>
              <w:rPr>
                <w:sz w:val="18"/>
              </w:rPr>
              <w:t>API</w:t>
            </w:r>
            <w:r>
              <w:rPr>
                <w:spacing w:val="-6"/>
                <w:sz w:val="18"/>
              </w:rPr>
              <w:t> </w:t>
            </w:r>
            <w:r>
              <w:rPr>
                <w:sz w:val="18"/>
              </w:rPr>
              <w:t>information</w:t>
            </w:r>
            <w:r>
              <w:rPr>
                <w:spacing w:val="-4"/>
                <w:sz w:val="18"/>
              </w:rPr>
              <w:t> </w:t>
            </w:r>
            <w:r>
              <w:rPr>
                <w:sz w:val="18"/>
              </w:rPr>
              <w:t>of</w:t>
            </w:r>
            <w:r>
              <w:rPr>
                <w:spacing w:val="-4"/>
                <w:sz w:val="18"/>
              </w:rPr>
              <w:t> </w:t>
            </w:r>
            <w:r>
              <w:rPr>
                <w:sz w:val="18"/>
              </w:rPr>
              <w:t>Enablement</w:t>
            </w:r>
            <w:r>
              <w:rPr>
                <w:spacing w:val="-4"/>
                <w:sz w:val="18"/>
              </w:rPr>
              <w:t> </w:t>
            </w:r>
            <w:r>
              <w:rPr>
                <w:sz w:val="18"/>
              </w:rPr>
              <w:t>APIs</w:t>
            </w:r>
            <w:r>
              <w:rPr>
                <w:spacing w:val="-1"/>
                <w:sz w:val="18"/>
              </w:rPr>
              <w:t> </w:t>
            </w:r>
            <w:r>
              <w:rPr>
                <w:sz w:val="18"/>
              </w:rPr>
              <w:t>has</w:t>
            </w:r>
            <w:r>
              <w:rPr>
                <w:spacing w:val="-5"/>
                <w:sz w:val="18"/>
              </w:rPr>
              <w:t> </w:t>
            </w:r>
            <w:r>
              <w:rPr>
                <w:sz w:val="18"/>
              </w:rPr>
              <w:t>been</w:t>
            </w:r>
            <w:r>
              <w:rPr>
                <w:spacing w:val="-4"/>
                <w:sz w:val="18"/>
              </w:rPr>
              <w:t> </w:t>
            </w:r>
            <w:r>
              <w:rPr>
                <w:sz w:val="18"/>
              </w:rPr>
              <w:t>provided</w:t>
            </w:r>
            <w:r>
              <w:rPr>
                <w:spacing w:val="-6"/>
                <w:sz w:val="18"/>
              </w:rPr>
              <w:t> </w:t>
            </w:r>
            <w:r>
              <w:rPr>
                <w:sz w:val="18"/>
              </w:rPr>
              <w:t>to</w:t>
            </w:r>
            <w:r>
              <w:rPr>
                <w:spacing w:val="-4"/>
                <w:sz w:val="18"/>
              </w:rPr>
              <w:t> </w:t>
            </w:r>
            <w:r>
              <w:rPr>
                <w:sz w:val="18"/>
              </w:rPr>
              <w:t>the xApp (as pre-configuration by SMO or by other means).</w:t>
            </w:r>
          </w:p>
          <w:p>
            <w:pPr>
              <w:pStyle w:val="TableParagraph"/>
              <w:numPr>
                <w:ilvl w:val="0"/>
                <w:numId w:val="163"/>
              </w:numPr>
              <w:tabs>
                <w:tab w:pos="828" w:val="left" w:leader="none"/>
              </w:tabs>
              <w:spacing w:line="214" w:lineRule="exact" w:before="1" w:after="0"/>
              <w:ind w:left="828" w:right="0" w:hanging="360"/>
              <w:jc w:val="left"/>
              <w:rPr>
                <w:sz w:val="18"/>
              </w:rPr>
            </w:pPr>
            <w:r>
              <w:rPr>
                <w:sz w:val="18"/>
              </w:rPr>
              <w:t>The</w:t>
            </w:r>
            <w:r>
              <w:rPr>
                <w:spacing w:val="-4"/>
                <w:sz w:val="18"/>
              </w:rPr>
              <w:t> </w:t>
            </w:r>
            <w:r>
              <w:rPr>
                <w:sz w:val="18"/>
              </w:rPr>
              <w:t>xApp</w:t>
            </w:r>
            <w:r>
              <w:rPr>
                <w:spacing w:val="-4"/>
                <w:sz w:val="18"/>
              </w:rPr>
              <w:t> </w:t>
            </w:r>
            <w:r>
              <w:rPr>
                <w:sz w:val="18"/>
              </w:rPr>
              <w:t>has</w:t>
            </w:r>
            <w:r>
              <w:rPr>
                <w:spacing w:val="-5"/>
                <w:sz w:val="18"/>
              </w:rPr>
              <w:t> </w:t>
            </w:r>
            <w:r>
              <w:rPr>
                <w:sz w:val="18"/>
              </w:rPr>
              <w:t>previously</w:t>
            </w:r>
            <w:r>
              <w:rPr>
                <w:spacing w:val="-3"/>
                <w:sz w:val="18"/>
              </w:rPr>
              <w:t> </w:t>
            </w:r>
            <w:r>
              <w:rPr>
                <w:sz w:val="18"/>
              </w:rPr>
              <w:t>completed</w:t>
            </w:r>
            <w:r>
              <w:rPr>
                <w:spacing w:val="-3"/>
                <w:sz w:val="18"/>
              </w:rPr>
              <w:t> </w:t>
            </w:r>
            <w:r>
              <w:rPr>
                <w:sz w:val="18"/>
              </w:rPr>
              <w:t>API</w:t>
            </w:r>
            <w:r>
              <w:rPr>
                <w:spacing w:val="-4"/>
                <w:sz w:val="18"/>
              </w:rPr>
              <w:t> </w:t>
            </w:r>
            <w:r>
              <w:rPr>
                <w:sz w:val="18"/>
              </w:rPr>
              <w:t>Registration</w:t>
            </w:r>
            <w:r>
              <w:rPr>
                <w:spacing w:val="-4"/>
                <w:sz w:val="18"/>
              </w:rPr>
              <w:t> </w:t>
            </w:r>
            <w:r>
              <w:rPr>
                <w:spacing w:val="-2"/>
                <w:sz w:val="18"/>
              </w:rPr>
              <w:t>procedure</w:t>
            </w:r>
          </w:p>
        </w:tc>
        <w:tc>
          <w:tcPr>
            <w:tcW w:w="1512" w:type="dxa"/>
          </w:tcPr>
          <w:p>
            <w:pPr>
              <w:pStyle w:val="TableParagraph"/>
              <w:ind w:left="0"/>
              <w:rPr>
                <w:rFonts w:ascii="Times New Roman"/>
                <w:sz w:val="16"/>
              </w:rPr>
            </w:pPr>
          </w:p>
        </w:tc>
      </w:tr>
      <w:tr>
        <w:trPr>
          <w:trHeight w:val="381" w:hRule="atLeast"/>
        </w:trPr>
        <w:tc>
          <w:tcPr>
            <w:tcW w:w="1596" w:type="dxa"/>
          </w:tcPr>
          <w:p>
            <w:pPr>
              <w:pStyle w:val="TableParagraph"/>
              <w:spacing w:before="78"/>
              <w:rPr>
                <w:sz w:val="18"/>
              </w:rPr>
            </w:pPr>
            <w:r>
              <w:rPr>
                <w:sz w:val="18"/>
              </w:rPr>
              <w:t>Begins</w:t>
            </w:r>
            <w:r>
              <w:rPr>
                <w:spacing w:val="-2"/>
                <w:sz w:val="18"/>
              </w:rPr>
              <w:t> </w:t>
            </w:r>
            <w:r>
              <w:rPr>
                <w:spacing w:val="-4"/>
                <w:sz w:val="18"/>
              </w:rPr>
              <w:t>when</w:t>
            </w:r>
          </w:p>
        </w:tc>
        <w:tc>
          <w:tcPr>
            <w:tcW w:w="6244" w:type="dxa"/>
          </w:tcPr>
          <w:p>
            <w:pPr>
              <w:pStyle w:val="TableParagraph"/>
              <w:spacing w:before="78"/>
              <w:rPr>
                <w:sz w:val="18"/>
              </w:rPr>
            </w:pPr>
            <w:r>
              <w:rPr>
                <w:sz w:val="18"/>
              </w:rPr>
              <w:t>xApps</w:t>
            </w:r>
            <w:r>
              <w:rPr>
                <w:spacing w:val="-2"/>
                <w:sz w:val="18"/>
              </w:rPr>
              <w:t> </w:t>
            </w:r>
            <w:r>
              <w:rPr>
                <w:sz w:val="18"/>
              </w:rPr>
              <w:t>wants</w:t>
            </w:r>
            <w:r>
              <w:rPr>
                <w:spacing w:val="-1"/>
                <w:sz w:val="18"/>
              </w:rPr>
              <w:t> </w:t>
            </w:r>
            <w:r>
              <w:rPr>
                <w:sz w:val="18"/>
              </w:rPr>
              <w:t>to</w:t>
            </w:r>
            <w:r>
              <w:rPr>
                <w:spacing w:val="-2"/>
                <w:sz w:val="18"/>
              </w:rPr>
              <w:t> </w:t>
            </w:r>
            <w:r>
              <w:rPr>
                <w:sz w:val="18"/>
              </w:rPr>
              <w:t>deregister</w:t>
            </w:r>
            <w:r>
              <w:rPr>
                <w:spacing w:val="-2"/>
                <w:sz w:val="18"/>
              </w:rPr>
              <w:t> </w:t>
            </w:r>
            <w:r>
              <w:rPr>
                <w:sz w:val="18"/>
              </w:rPr>
              <w:t>as</w:t>
            </w:r>
            <w:r>
              <w:rPr>
                <w:spacing w:val="-3"/>
                <w:sz w:val="18"/>
              </w:rPr>
              <w:t> </w:t>
            </w:r>
            <w:r>
              <w:rPr>
                <w:sz w:val="18"/>
              </w:rPr>
              <w:t>a</w:t>
            </w:r>
            <w:r>
              <w:rPr>
                <w:spacing w:val="-2"/>
                <w:sz w:val="18"/>
              </w:rPr>
              <w:t> </w:t>
            </w:r>
            <w:r>
              <w:rPr>
                <w:sz w:val="18"/>
              </w:rPr>
              <w:t>service</w:t>
            </w:r>
            <w:r>
              <w:rPr>
                <w:spacing w:val="-2"/>
                <w:sz w:val="18"/>
              </w:rPr>
              <w:t> </w:t>
            </w:r>
            <w:r>
              <w:rPr>
                <w:sz w:val="18"/>
              </w:rPr>
              <w:t>producer</w:t>
            </w:r>
            <w:r>
              <w:rPr>
                <w:spacing w:val="-2"/>
                <w:sz w:val="18"/>
              </w:rPr>
              <w:t> </w:t>
            </w:r>
            <w:r>
              <w:rPr>
                <w:sz w:val="18"/>
              </w:rPr>
              <w:t>of</w:t>
            </w:r>
            <w:r>
              <w:rPr>
                <w:spacing w:val="-2"/>
                <w:sz w:val="18"/>
              </w:rPr>
              <w:t> </w:t>
            </w:r>
            <w:r>
              <w:rPr>
                <w:sz w:val="18"/>
              </w:rPr>
              <w:t>a</w:t>
            </w:r>
            <w:r>
              <w:rPr>
                <w:spacing w:val="-3"/>
                <w:sz w:val="18"/>
              </w:rPr>
              <w:t> </w:t>
            </w:r>
            <w:r>
              <w:rPr>
                <w:sz w:val="18"/>
              </w:rPr>
              <w:t>Near-RT</w:t>
            </w:r>
            <w:r>
              <w:rPr>
                <w:spacing w:val="-2"/>
                <w:sz w:val="18"/>
              </w:rPr>
              <w:t> </w:t>
            </w:r>
            <w:r>
              <w:rPr>
                <w:sz w:val="18"/>
              </w:rPr>
              <w:t>RIC</w:t>
            </w:r>
            <w:r>
              <w:rPr>
                <w:spacing w:val="-1"/>
                <w:sz w:val="18"/>
              </w:rPr>
              <w:t> </w:t>
            </w:r>
            <w:r>
              <w:rPr>
                <w:spacing w:val="-4"/>
                <w:sz w:val="18"/>
              </w:rPr>
              <w:t>API.</w:t>
            </w:r>
          </w:p>
        </w:tc>
        <w:tc>
          <w:tcPr>
            <w:tcW w:w="1512" w:type="dxa"/>
          </w:tcPr>
          <w:p>
            <w:pPr>
              <w:pStyle w:val="TableParagraph"/>
              <w:ind w:left="0"/>
              <w:rPr>
                <w:rFonts w:ascii="Times New Roman"/>
                <w:sz w:val="16"/>
              </w:rPr>
            </w:pPr>
          </w:p>
        </w:tc>
      </w:tr>
      <w:tr>
        <w:trPr>
          <w:trHeight w:val="789" w:hRule="atLeast"/>
        </w:trPr>
        <w:tc>
          <w:tcPr>
            <w:tcW w:w="1596" w:type="dxa"/>
          </w:tcPr>
          <w:p>
            <w:pPr>
              <w:pStyle w:val="TableParagraph"/>
              <w:spacing w:before="75"/>
              <w:ind w:left="0"/>
              <w:rPr>
                <w:rFonts w:ascii="Times New Roman"/>
                <w:sz w:val="18"/>
              </w:rPr>
            </w:pPr>
          </w:p>
          <w:p>
            <w:pPr>
              <w:pStyle w:val="TableParagraph"/>
              <w:rPr>
                <w:sz w:val="18"/>
              </w:rPr>
            </w:pPr>
            <w:r>
              <w:rPr>
                <w:sz w:val="18"/>
              </w:rPr>
              <w:t>Step</w:t>
            </w:r>
            <w:r>
              <w:rPr>
                <w:spacing w:val="-4"/>
                <w:sz w:val="18"/>
              </w:rPr>
              <w:t> </w:t>
            </w:r>
            <w:r>
              <w:rPr>
                <w:sz w:val="18"/>
              </w:rPr>
              <w:t>1</w:t>
            </w:r>
            <w:r>
              <w:rPr>
                <w:spacing w:val="-1"/>
                <w:sz w:val="18"/>
              </w:rPr>
              <w:t> </w:t>
            </w:r>
            <w:r>
              <w:rPr>
                <w:spacing w:val="-5"/>
                <w:sz w:val="18"/>
              </w:rPr>
              <w:t>(M)</w:t>
            </w:r>
          </w:p>
        </w:tc>
        <w:tc>
          <w:tcPr>
            <w:tcW w:w="6244" w:type="dxa"/>
          </w:tcPr>
          <w:p>
            <w:pPr>
              <w:pStyle w:val="TableParagraph"/>
              <w:spacing w:line="256" w:lineRule="auto" w:before="171"/>
              <w:rPr>
                <w:sz w:val="18"/>
              </w:rPr>
            </w:pPr>
            <w:r>
              <w:rPr>
                <w:sz w:val="18"/>
              </w:rPr>
              <w:t>xApp</w:t>
            </w:r>
            <w:r>
              <w:rPr>
                <w:spacing w:val="-6"/>
                <w:sz w:val="18"/>
              </w:rPr>
              <w:t> </w:t>
            </w:r>
            <w:r>
              <w:rPr>
                <w:sz w:val="18"/>
              </w:rPr>
              <w:t>sends</w:t>
            </w:r>
            <w:r>
              <w:rPr>
                <w:spacing w:val="-3"/>
                <w:sz w:val="18"/>
              </w:rPr>
              <w:t> </w:t>
            </w:r>
            <w:r>
              <w:rPr>
                <w:sz w:val="18"/>
              </w:rPr>
              <w:t>an</w:t>
            </w:r>
            <w:r>
              <w:rPr>
                <w:spacing w:val="-4"/>
                <w:sz w:val="18"/>
              </w:rPr>
              <w:t> </w:t>
            </w:r>
            <w:r>
              <w:rPr>
                <w:sz w:val="18"/>
              </w:rPr>
              <w:t>API</w:t>
            </w:r>
            <w:r>
              <w:rPr>
                <w:spacing w:val="-4"/>
                <w:sz w:val="18"/>
              </w:rPr>
              <w:t> </w:t>
            </w:r>
            <w:r>
              <w:rPr>
                <w:sz w:val="18"/>
              </w:rPr>
              <w:t>Deregistration</w:t>
            </w:r>
            <w:r>
              <w:rPr>
                <w:spacing w:val="-4"/>
                <w:sz w:val="18"/>
              </w:rPr>
              <w:t> </w:t>
            </w:r>
            <w:r>
              <w:rPr>
                <w:sz w:val="18"/>
              </w:rPr>
              <w:t>request</w:t>
            </w:r>
            <w:r>
              <w:rPr>
                <w:spacing w:val="-4"/>
                <w:sz w:val="18"/>
              </w:rPr>
              <w:t> </w:t>
            </w:r>
            <w:r>
              <w:rPr>
                <w:sz w:val="18"/>
              </w:rPr>
              <w:t>to</w:t>
            </w:r>
            <w:r>
              <w:rPr>
                <w:spacing w:val="-4"/>
                <w:sz w:val="18"/>
              </w:rPr>
              <w:t> </w:t>
            </w:r>
            <w:r>
              <w:rPr>
                <w:sz w:val="18"/>
              </w:rPr>
              <w:t>the Near-RT</w:t>
            </w:r>
            <w:r>
              <w:rPr>
                <w:spacing w:val="-4"/>
                <w:sz w:val="18"/>
              </w:rPr>
              <w:t> </w:t>
            </w:r>
            <w:r>
              <w:rPr>
                <w:sz w:val="18"/>
              </w:rPr>
              <w:t>RIC</w:t>
            </w:r>
            <w:r>
              <w:rPr>
                <w:spacing w:val="-4"/>
                <w:sz w:val="18"/>
              </w:rPr>
              <w:t> </w:t>
            </w:r>
            <w:r>
              <w:rPr>
                <w:sz w:val="18"/>
              </w:rPr>
              <w:t>platform.</w:t>
            </w:r>
            <w:r>
              <w:rPr>
                <w:spacing w:val="-6"/>
                <w:sz w:val="18"/>
              </w:rPr>
              <w:t> </w:t>
            </w:r>
            <w:r>
              <w:rPr>
                <w:sz w:val="18"/>
              </w:rPr>
              <w:t>It includes the xApp identity and supported API information.</w:t>
            </w:r>
          </w:p>
        </w:tc>
        <w:tc>
          <w:tcPr>
            <w:tcW w:w="1512" w:type="dxa"/>
          </w:tcPr>
          <w:p>
            <w:pPr>
              <w:pStyle w:val="TableParagraph"/>
              <w:ind w:left="0"/>
              <w:rPr>
                <w:rFonts w:ascii="Times New Roman"/>
                <w:sz w:val="16"/>
              </w:rPr>
            </w:pPr>
          </w:p>
        </w:tc>
      </w:tr>
      <w:tr>
        <w:trPr>
          <w:trHeight w:val="381" w:hRule="atLeast"/>
        </w:trPr>
        <w:tc>
          <w:tcPr>
            <w:tcW w:w="1596" w:type="dxa"/>
          </w:tcPr>
          <w:p>
            <w:pPr>
              <w:pStyle w:val="TableParagraph"/>
              <w:spacing w:before="80"/>
              <w:rPr>
                <w:sz w:val="18"/>
              </w:rPr>
            </w:pPr>
            <w:r>
              <w:rPr>
                <w:sz w:val="18"/>
              </w:rPr>
              <w:t>Step</w:t>
            </w:r>
            <w:r>
              <w:rPr>
                <w:spacing w:val="-4"/>
                <w:sz w:val="18"/>
              </w:rPr>
              <w:t> </w:t>
            </w:r>
            <w:r>
              <w:rPr>
                <w:sz w:val="18"/>
              </w:rPr>
              <w:t>2 </w:t>
            </w:r>
            <w:r>
              <w:rPr>
                <w:spacing w:val="-5"/>
                <w:sz w:val="18"/>
              </w:rPr>
              <w:t>(M)</w:t>
            </w:r>
          </w:p>
        </w:tc>
        <w:tc>
          <w:tcPr>
            <w:tcW w:w="6244" w:type="dxa"/>
          </w:tcPr>
          <w:p>
            <w:pPr>
              <w:pStyle w:val="TableParagraph"/>
              <w:spacing w:before="80"/>
              <w:rPr>
                <w:sz w:val="18"/>
              </w:rPr>
            </w:pPr>
            <w:r>
              <w:rPr>
                <w:sz w:val="18"/>
              </w:rPr>
              <w:t>Near-RT</w:t>
            </w:r>
            <w:r>
              <w:rPr>
                <w:spacing w:val="-8"/>
                <w:sz w:val="18"/>
              </w:rPr>
              <w:t> </w:t>
            </w:r>
            <w:r>
              <w:rPr>
                <w:sz w:val="18"/>
              </w:rPr>
              <w:t>RIC</w:t>
            </w:r>
            <w:r>
              <w:rPr>
                <w:spacing w:val="-7"/>
                <w:sz w:val="18"/>
              </w:rPr>
              <w:t> </w:t>
            </w:r>
            <w:r>
              <w:rPr>
                <w:sz w:val="18"/>
              </w:rPr>
              <w:t>platform</w:t>
            </w:r>
            <w:r>
              <w:rPr>
                <w:spacing w:val="-6"/>
                <w:sz w:val="18"/>
              </w:rPr>
              <w:t> </w:t>
            </w:r>
            <w:r>
              <w:rPr>
                <w:sz w:val="18"/>
              </w:rPr>
              <w:t>verifies</w:t>
            </w:r>
            <w:r>
              <w:rPr>
                <w:spacing w:val="-8"/>
                <w:sz w:val="18"/>
              </w:rPr>
              <w:t> </w:t>
            </w:r>
            <w:r>
              <w:rPr>
                <w:sz w:val="18"/>
              </w:rPr>
              <w:t>the</w:t>
            </w:r>
            <w:r>
              <w:rPr>
                <w:spacing w:val="-8"/>
                <w:sz w:val="18"/>
              </w:rPr>
              <w:t> </w:t>
            </w:r>
            <w:r>
              <w:rPr>
                <w:sz w:val="18"/>
              </w:rPr>
              <w:t>identity</w:t>
            </w:r>
            <w:r>
              <w:rPr>
                <w:spacing w:val="-8"/>
                <w:sz w:val="18"/>
              </w:rPr>
              <w:t> </w:t>
            </w:r>
            <w:r>
              <w:rPr>
                <w:sz w:val="18"/>
              </w:rPr>
              <w:t>of</w:t>
            </w:r>
            <w:r>
              <w:rPr>
                <w:spacing w:val="-7"/>
                <w:sz w:val="18"/>
              </w:rPr>
              <w:t> </w:t>
            </w:r>
            <w:r>
              <w:rPr>
                <w:sz w:val="18"/>
              </w:rPr>
              <w:t>the</w:t>
            </w:r>
            <w:r>
              <w:rPr>
                <w:spacing w:val="-8"/>
                <w:sz w:val="18"/>
              </w:rPr>
              <w:t> </w:t>
            </w:r>
            <w:r>
              <w:rPr>
                <w:spacing w:val="-4"/>
                <w:sz w:val="18"/>
              </w:rPr>
              <w:t>xApp.</w:t>
            </w:r>
          </w:p>
        </w:tc>
        <w:tc>
          <w:tcPr>
            <w:tcW w:w="1512" w:type="dxa"/>
          </w:tcPr>
          <w:p>
            <w:pPr>
              <w:pStyle w:val="TableParagraph"/>
              <w:ind w:left="0"/>
              <w:rPr>
                <w:rFonts w:ascii="Times New Roman"/>
                <w:sz w:val="16"/>
              </w:rPr>
            </w:pPr>
          </w:p>
        </w:tc>
      </w:tr>
      <w:tr>
        <w:trPr>
          <w:trHeight w:val="381" w:hRule="atLeast"/>
        </w:trPr>
        <w:tc>
          <w:tcPr>
            <w:tcW w:w="1596" w:type="dxa"/>
          </w:tcPr>
          <w:p>
            <w:pPr>
              <w:pStyle w:val="TableParagraph"/>
              <w:spacing w:before="78"/>
              <w:rPr>
                <w:sz w:val="18"/>
              </w:rPr>
            </w:pPr>
            <w:r>
              <w:rPr>
                <w:sz w:val="18"/>
              </w:rPr>
              <w:t>Step</w:t>
            </w:r>
            <w:r>
              <w:rPr>
                <w:spacing w:val="-4"/>
                <w:sz w:val="18"/>
              </w:rPr>
              <w:t> </w:t>
            </w:r>
            <w:r>
              <w:rPr>
                <w:sz w:val="18"/>
              </w:rPr>
              <w:t>3</w:t>
            </w:r>
            <w:r>
              <w:rPr>
                <w:spacing w:val="-1"/>
                <w:sz w:val="18"/>
              </w:rPr>
              <w:t> </w:t>
            </w:r>
            <w:r>
              <w:rPr>
                <w:spacing w:val="-5"/>
                <w:sz w:val="18"/>
              </w:rPr>
              <w:t>(M)</w:t>
            </w:r>
          </w:p>
        </w:tc>
        <w:tc>
          <w:tcPr>
            <w:tcW w:w="6244" w:type="dxa"/>
          </w:tcPr>
          <w:p>
            <w:pPr>
              <w:pStyle w:val="TableParagraph"/>
              <w:spacing w:before="78"/>
              <w:rPr>
                <w:sz w:val="18"/>
              </w:rPr>
            </w:pPr>
            <w:r>
              <w:rPr>
                <w:sz w:val="18"/>
              </w:rPr>
              <w:t>Near-RT</w:t>
            </w:r>
            <w:r>
              <w:rPr>
                <w:spacing w:val="-8"/>
                <w:sz w:val="18"/>
              </w:rPr>
              <w:t> </w:t>
            </w:r>
            <w:r>
              <w:rPr>
                <w:sz w:val="18"/>
              </w:rPr>
              <w:t>RIC</w:t>
            </w:r>
            <w:r>
              <w:rPr>
                <w:spacing w:val="-7"/>
                <w:sz w:val="18"/>
              </w:rPr>
              <w:t> </w:t>
            </w:r>
            <w:r>
              <w:rPr>
                <w:sz w:val="18"/>
              </w:rPr>
              <w:t>platform</w:t>
            </w:r>
            <w:r>
              <w:rPr>
                <w:spacing w:val="-6"/>
                <w:sz w:val="18"/>
              </w:rPr>
              <w:t> </w:t>
            </w:r>
            <w:r>
              <w:rPr>
                <w:sz w:val="18"/>
              </w:rPr>
              <w:t>searches</w:t>
            </w:r>
            <w:r>
              <w:rPr>
                <w:spacing w:val="-7"/>
                <w:sz w:val="18"/>
              </w:rPr>
              <w:t> </w:t>
            </w:r>
            <w:r>
              <w:rPr>
                <w:sz w:val="18"/>
              </w:rPr>
              <w:t>the</w:t>
            </w:r>
            <w:r>
              <w:rPr>
                <w:spacing w:val="-9"/>
                <w:sz w:val="18"/>
              </w:rPr>
              <w:t> </w:t>
            </w:r>
            <w:r>
              <w:rPr>
                <w:sz w:val="18"/>
              </w:rPr>
              <w:t>stored</w:t>
            </w:r>
            <w:r>
              <w:rPr>
                <w:spacing w:val="-7"/>
                <w:sz w:val="18"/>
              </w:rPr>
              <w:t> </w:t>
            </w:r>
            <w:r>
              <w:rPr>
                <w:sz w:val="18"/>
              </w:rPr>
              <w:t>Near-RT</w:t>
            </w:r>
            <w:r>
              <w:rPr>
                <w:spacing w:val="-8"/>
                <w:sz w:val="18"/>
              </w:rPr>
              <w:t> </w:t>
            </w:r>
            <w:r>
              <w:rPr>
                <w:sz w:val="18"/>
              </w:rPr>
              <w:t>RIC</w:t>
            </w:r>
            <w:r>
              <w:rPr>
                <w:spacing w:val="-7"/>
                <w:sz w:val="18"/>
              </w:rPr>
              <w:t> </w:t>
            </w:r>
            <w:r>
              <w:rPr>
                <w:sz w:val="18"/>
              </w:rPr>
              <w:t>API(s)</w:t>
            </w:r>
            <w:r>
              <w:rPr>
                <w:spacing w:val="-7"/>
                <w:sz w:val="18"/>
              </w:rPr>
              <w:t> </w:t>
            </w:r>
            <w:r>
              <w:rPr>
                <w:spacing w:val="-2"/>
                <w:sz w:val="18"/>
              </w:rPr>
              <w:t>information.</w:t>
            </w:r>
          </w:p>
        </w:tc>
        <w:tc>
          <w:tcPr>
            <w:tcW w:w="1512" w:type="dxa"/>
          </w:tcPr>
          <w:p>
            <w:pPr>
              <w:pStyle w:val="TableParagraph"/>
              <w:ind w:left="0"/>
              <w:rPr>
                <w:rFonts w:ascii="Times New Roman"/>
                <w:sz w:val="16"/>
              </w:rPr>
            </w:pPr>
          </w:p>
        </w:tc>
      </w:tr>
      <w:tr>
        <w:trPr>
          <w:trHeight w:val="378" w:hRule="atLeast"/>
        </w:trPr>
        <w:tc>
          <w:tcPr>
            <w:tcW w:w="1596" w:type="dxa"/>
          </w:tcPr>
          <w:p>
            <w:pPr>
              <w:pStyle w:val="TableParagraph"/>
              <w:spacing w:before="78"/>
              <w:rPr>
                <w:sz w:val="18"/>
              </w:rPr>
            </w:pPr>
            <w:r>
              <w:rPr>
                <w:sz w:val="18"/>
              </w:rPr>
              <w:t>Step</w:t>
            </w:r>
            <w:r>
              <w:rPr>
                <w:spacing w:val="-4"/>
                <w:sz w:val="18"/>
              </w:rPr>
              <w:t> </w:t>
            </w:r>
            <w:r>
              <w:rPr>
                <w:sz w:val="18"/>
              </w:rPr>
              <w:t>4</w:t>
            </w:r>
            <w:r>
              <w:rPr>
                <w:spacing w:val="-1"/>
                <w:sz w:val="18"/>
              </w:rPr>
              <w:t> </w:t>
            </w:r>
            <w:r>
              <w:rPr>
                <w:spacing w:val="-5"/>
                <w:sz w:val="18"/>
              </w:rPr>
              <w:t>(M)</w:t>
            </w:r>
          </w:p>
        </w:tc>
        <w:tc>
          <w:tcPr>
            <w:tcW w:w="6244" w:type="dxa"/>
          </w:tcPr>
          <w:p>
            <w:pPr>
              <w:pStyle w:val="TableParagraph"/>
              <w:spacing w:before="78"/>
              <w:rPr>
                <w:sz w:val="18"/>
              </w:rPr>
            </w:pPr>
            <w:r>
              <w:rPr>
                <w:sz w:val="18"/>
              </w:rPr>
              <w:t>Near-RT</w:t>
            </w:r>
            <w:r>
              <w:rPr>
                <w:spacing w:val="-8"/>
                <w:sz w:val="18"/>
              </w:rPr>
              <w:t> </w:t>
            </w:r>
            <w:r>
              <w:rPr>
                <w:sz w:val="18"/>
              </w:rPr>
              <w:t>RIC</w:t>
            </w:r>
            <w:r>
              <w:rPr>
                <w:spacing w:val="-8"/>
                <w:sz w:val="18"/>
              </w:rPr>
              <w:t> </w:t>
            </w:r>
            <w:r>
              <w:rPr>
                <w:sz w:val="18"/>
              </w:rPr>
              <w:t>platform</w:t>
            </w:r>
            <w:r>
              <w:rPr>
                <w:spacing w:val="-6"/>
                <w:sz w:val="18"/>
              </w:rPr>
              <w:t> </w:t>
            </w:r>
            <w:r>
              <w:rPr>
                <w:sz w:val="18"/>
              </w:rPr>
              <w:t>removes</w:t>
            </w:r>
            <w:r>
              <w:rPr>
                <w:spacing w:val="-7"/>
                <w:sz w:val="18"/>
              </w:rPr>
              <w:t> </w:t>
            </w:r>
            <w:r>
              <w:rPr>
                <w:sz w:val="18"/>
              </w:rPr>
              <w:t>stored</w:t>
            </w:r>
            <w:r>
              <w:rPr>
                <w:spacing w:val="-7"/>
                <w:sz w:val="18"/>
              </w:rPr>
              <w:t> </w:t>
            </w:r>
            <w:r>
              <w:rPr>
                <w:sz w:val="18"/>
              </w:rPr>
              <w:t>API</w:t>
            </w:r>
            <w:r>
              <w:rPr>
                <w:spacing w:val="-9"/>
                <w:sz w:val="18"/>
              </w:rPr>
              <w:t> </w:t>
            </w:r>
            <w:r>
              <w:rPr>
                <w:spacing w:val="-2"/>
                <w:sz w:val="18"/>
              </w:rPr>
              <w:t>information.</w:t>
            </w:r>
          </w:p>
        </w:tc>
        <w:tc>
          <w:tcPr>
            <w:tcW w:w="1512" w:type="dxa"/>
          </w:tcPr>
          <w:p>
            <w:pPr>
              <w:pStyle w:val="TableParagraph"/>
              <w:ind w:left="0"/>
              <w:rPr>
                <w:rFonts w:ascii="Times New Roman"/>
                <w:sz w:val="16"/>
              </w:rPr>
            </w:pPr>
          </w:p>
        </w:tc>
      </w:tr>
      <w:tr>
        <w:trPr>
          <w:trHeight w:val="664" w:hRule="atLeast"/>
        </w:trPr>
        <w:tc>
          <w:tcPr>
            <w:tcW w:w="1596" w:type="dxa"/>
          </w:tcPr>
          <w:p>
            <w:pPr>
              <w:pStyle w:val="TableParagraph"/>
              <w:spacing w:before="15"/>
              <w:ind w:left="0"/>
              <w:rPr>
                <w:rFonts w:ascii="Times New Roman"/>
                <w:sz w:val="18"/>
              </w:rPr>
            </w:pPr>
          </w:p>
          <w:p>
            <w:pPr>
              <w:pStyle w:val="TableParagraph"/>
              <w:rPr>
                <w:sz w:val="18"/>
              </w:rPr>
            </w:pPr>
            <w:r>
              <w:rPr>
                <w:sz w:val="18"/>
              </w:rPr>
              <w:t>Step</w:t>
            </w:r>
            <w:r>
              <w:rPr>
                <w:spacing w:val="-4"/>
                <w:sz w:val="18"/>
              </w:rPr>
              <w:t> </w:t>
            </w:r>
            <w:r>
              <w:rPr>
                <w:sz w:val="18"/>
              </w:rPr>
              <w:t>5</w:t>
            </w:r>
            <w:r>
              <w:rPr>
                <w:spacing w:val="-1"/>
                <w:sz w:val="18"/>
              </w:rPr>
              <w:t> </w:t>
            </w:r>
            <w:r>
              <w:rPr>
                <w:spacing w:val="-5"/>
                <w:sz w:val="18"/>
              </w:rPr>
              <w:t>(M)</w:t>
            </w:r>
          </w:p>
        </w:tc>
        <w:tc>
          <w:tcPr>
            <w:tcW w:w="6244" w:type="dxa"/>
          </w:tcPr>
          <w:p>
            <w:pPr>
              <w:pStyle w:val="TableParagraph"/>
              <w:spacing w:line="256" w:lineRule="auto" w:before="1"/>
              <w:ind w:right="114"/>
              <w:rPr>
                <w:sz w:val="18"/>
              </w:rPr>
            </w:pPr>
            <w:r>
              <w:rPr>
                <w:sz w:val="18"/>
              </w:rPr>
              <w:t>The</w:t>
            </w:r>
            <w:r>
              <w:rPr>
                <w:spacing w:val="-4"/>
                <w:sz w:val="18"/>
              </w:rPr>
              <w:t> </w:t>
            </w:r>
            <w:r>
              <w:rPr>
                <w:sz w:val="18"/>
              </w:rPr>
              <w:t>Near-RT</w:t>
            </w:r>
            <w:r>
              <w:rPr>
                <w:spacing w:val="-7"/>
                <w:sz w:val="18"/>
              </w:rPr>
              <w:t> </w:t>
            </w:r>
            <w:r>
              <w:rPr>
                <w:sz w:val="18"/>
              </w:rPr>
              <w:t>RIC</w:t>
            </w:r>
            <w:r>
              <w:rPr>
                <w:spacing w:val="-5"/>
                <w:sz w:val="18"/>
              </w:rPr>
              <w:t> </w:t>
            </w:r>
            <w:r>
              <w:rPr>
                <w:sz w:val="18"/>
              </w:rPr>
              <w:t>platform</w:t>
            </w:r>
            <w:r>
              <w:rPr>
                <w:spacing w:val="-3"/>
                <w:sz w:val="18"/>
              </w:rPr>
              <w:t> </w:t>
            </w:r>
            <w:r>
              <w:rPr>
                <w:sz w:val="18"/>
              </w:rPr>
              <w:t>sends</w:t>
            </w:r>
            <w:r>
              <w:rPr>
                <w:spacing w:val="-4"/>
                <w:sz w:val="18"/>
              </w:rPr>
              <w:t> </w:t>
            </w:r>
            <w:r>
              <w:rPr>
                <w:sz w:val="18"/>
              </w:rPr>
              <w:t>an</w:t>
            </w:r>
            <w:r>
              <w:rPr>
                <w:spacing w:val="-4"/>
                <w:sz w:val="18"/>
              </w:rPr>
              <w:t> </w:t>
            </w:r>
            <w:r>
              <w:rPr>
                <w:sz w:val="18"/>
              </w:rPr>
              <w:t>API</w:t>
            </w:r>
            <w:r>
              <w:rPr>
                <w:spacing w:val="-5"/>
                <w:sz w:val="18"/>
              </w:rPr>
              <w:t> </w:t>
            </w:r>
            <w:r>
              <w:rPr>
                <w:sz w:val="18"/>
              </w:rPr>
              <w:t>Deregistration</w:t>
            </w:r>
            <w:r>
              <w:rPr>
                <w:spacing w:val="-3"/>
                <w:sz w:val="18"/>
              </w:rPr>
              <w:t> </w:t>
            </w:r>
            <w:r>
              <w:rPr>
                <w:sz w:val="18"/>
              </w:rPr>
              <w:t>response</w:t>
            </w:r>
            <w:r>
              <w:rPr>
                <w:spacing w:val="-5"/>
                <w:sz w:val="18"/>
              </w:rPr>
              <w:t> </w:t>
            </w:r>
            <w:r>
              <w:rPr>
                <w:sz w:val="18"/>
              </w:rPr>
              <w:t>to</w:t>
            </w:r>
            <w:r>
              <w:rPr>
                <w:spacing w:val="-5"/>
                <w:sz w:val="18"/>
              </w:rPr>
              <w:t> </w:t>
            </w:r>
            <w:r>
              <w:rPr>
                <w:sz w:val="18"/>
              </w:rPr>
              <w:t>the xApp. This response indicates the success or failure of the API</w:t>
            </w:r>
          </w:p>
          <w:p>
            <w:pPr>
              <w:pStyle w:val="TableParagraph"/>
              <w:spacing w:line="200" w:lineRule="exact"/>
              <w:rPr>
                <w:sz w:val="18"/>
              </w:rPr>
            </w:pPr>
            <w:r>
              <w:rPr>
                <w:spacing w:val="-2"/>
                <w:sz w:val="18"/>
              </w:rPr>
              <w:t>Deregistration</w:t>
            </w:r>
            <w:r>
              <w:rPr>
                <w:spacing w:val="6"/>
                <w:sz w:val="18"/>
              </w:rPr>
              <w:t> </w:t>
            </w:r>
            <w:r>
              <w:rPr>
                <w:spacing w:val="-2"/>
                <w:sz w:val="18"/>
              </w:rPr>
              <w:t>operation.</w:t>
            </w:r>
          </w:p>
        </w:tc>
        <w:tc>
          <w:tcPr>
            <w:tcW w:w="1512" w:type="dxa"/>
          </w:tcPr>
          <w:p>
            <w:pPr>
              <w:pStyle w:val="TableParagraph"/>
              <w:ind w:left="0"/>
              <w:rPr>
                <w:rFonts w:ascii="Times New Roman"/>
                <w:sz w:val="16"/>
              </w:rPr>
            </w:pPr>
          </w:p>
        </w:tc>
      </w:tr>
      <w:tr>
        <w:trPr>
          <w:trHeight w:val="662" w:hRule="atLeast"/>
        </w:trPr>
        <w:tc>
          <w:tcPr>
            <w:tcW w:w="1596" w:type="dxa"/>
          </w:tcPr>
          <w:p>
            <w:pPr>
              <w:pStyle w:val="TableParagraph"/>
              <w:spacing w:before="13"/>
              <w:ind w:left="0"/>
              <w:rPr>
                <w:rFonts w:ascii="Times New Roman"/>
                <w:sz w:val="18"/>
              </w:rPr>
            </w:pPr>
          </w:p>
          <w:p>
            <w:pPr>
              <w:pStyle w:val="TableParagraph"/>
              <w:rPr>
                <w:sz w:val="18"/>
              </w:rPr>
            </w:pPr>
            <w:r>
              <w:rPr>
                <w:sz w:val="18"/>
              </w:rPr>
              <w:t>Ends </w:t>
            </w:r>
            <w:r>
              <w:rPr>
                <w:spacing w:val="-4"/>
                <w:sz w:val="18"/>
              </w:rPr>
              <w:t>with</w:t>
            </w:r>
          </w:p>
        </w:tc>
        <w:tc>
          <w:tcPr>
            <w:tcW w:w="6244" w:type="dxa"/>
          </w:tcPr>
          <w:p>
            <w:pPr>
              <w:pStyle w:val="TableParagraph"/>
              <w:spacing w:line="206" w:lineRule="exact"/>
              <w:rPr>
                <w:sz w:val="18"/>
              </w:rPr>
            </w:pPr>
            <w:r>
              <w:rPr>
                <w:sz w:val="18"/>
              </w:rPr>
              <w:t>Near-RT</w:t>
            </w:r>
            <w:r>
              <w:rPr>
                <w:spacing w:val="-7"/>
                <w:sz w:val="18"/>
              </w:rPr>
              <w:t> </w:t>
            </w:r>
            <w:r>
              <w:rPr>
                <w:sz w:val="18"/>
              </w:rPr>
              <w:t>RIC</w:t>
            </w:r>
            <w:r>
              <w:rPr>
                <w:spacing w:val="-6"/>
                <w:sz w:val="18"/>
              </w:rPr>
              <w:t> </w:t>
            </w:r>
            <w:r>
              <w:rPr>
                <w:sz w:val="18"/>
              </w:rPr>
              <w:t>platform</w:t>
            </w:r>
            <w:r>
              <w:rPr>
                <w:spacing w:val="-5"/>
                <w:sz w:val="18"/>
              </w:rPr>
              <w:t> </w:t>
            </w:r>
            <w:r>
              <w:rPr>
                <w:sz w:val="18"/>
              </w:rPr>
              <w:t>may</w:t>
            </w:r>
            <w:r>
              <w:rPr>
                <w:spacing w:val="-8"/>
                <w:sz w:val="18"/>
              </w:rPr>
              <w:t> </w:t>
            </w:r>
            <w:r>
              <w:rPr>
                <w:sz w:val="18"/>
              </w:rPr>
              <w:t>initiate</w:t>
            </w:r>
            <w:r>
              <w:rPr>
                <w:spacing w:val="-6"/>
                <w:sz w:val="18"/>
              </w:rPr>
              <w:t> </w:t>
            </w:r>
            <w:r>
              <w:rPr>
                <w:sz w:val="18"/>
              </w:rPr>
              <w:t>API</w:t>
            </w:r>
            <w:r>
              <w:rPr>
                <w:spacing w:val="-6"/>
                <w:sz w:val="18"/>
              </w:rPr>
              <w:t> </w:t>
            </w:r>
            <w:r>
              <w:rPr>
                <w:sz w:val="18"/>
              </w:rPr>
              <w:t>Event</w:t>
            </w:r>
            <w:r>
              <w:rPr>
                <w:spacing w:val="-6"/>
                <w:sz w:val="18"/>
              </w:rPr>
              <w:t> </w:t>
            </w:r>
            <w:r>
              <w:rPr>
                <w:sz w:val="18"/>
              </w:rPr>
              <w:t>notification</w:t>
            </w:r>
            <w:r>
              <w:rPr>
                <w:spacing w:val="-7"/>
                <w:sz w:val="18"/>
              </w:rPr>
              <w:t> </w:t>
            </w:r>
            <w:r>
              <w:rPr>
                <w:sz w:val="18"/>
              </w:rPr>
              <w:t>procedure</w:t>
            </w:r>
            <w:r>
              <w:rPr>
                <w:spacing w:val="-6"/>
                <w:sz w:val="18"/>
              </w:rPr>
              <w:t> </w:t>
            </w:r>
            <w:r>
              <w:rPr>
                <w:spacing w:val="-2"/>
                <w:sz w:val="18"/>
              </w:rPr>
              <w:t>towards</w:t>
            </w:r>
          </w:p>
          <w:p>
            <w:pPr>
              <w:pStyle w:val="TableParagraph"/>
              <w:spacing w:line="220" w:lineRule="atLeast"/>
              <w:ind w:right="114"/>
              <w:rPr>
                <w:sz w:val="18"/>
              </w:rPr>
            </w:pPr>
            <w:r>
              <w:rPr>
                <w:sz w:val="18"/>
              </w:rPr>
              <w:t>one</w:t>
            </w:r>
            <w:r>
              <w:rPr>
                <w:spacing w:val="-4"/>
                <w:sz w:val="18"/>
              </w:rPr>
              <w:t> </w:t>
            </w:r>
            <w:r>
              <w:rPr>
                <w:sz w:val="18"/>
              </w:rPr>
              <w:t>or</w:t>
            </w:r>
            <w:r>
              <w:rPr>
                <w:spacing w:val="-5"/>
                <w:sz w:val="18"/>
              </w:rPr>
              <w:t> </w:t>
            </w:r>
            <w:r>
              <w:rPr>
                <w:sz w:val="18"/>
              </w:rPr>
              <w:t>more</w:t>
            </w:r>
            <w:r>
              <w:rPr>
                <w:spacing w:val="-4"/>
                <w:sz w:val="18"/>
              </w:rPr>
              <w:t> </w:t>
            </w:r>
            <w:r>
              <w:rPr>
                <w:sz w:val="18"/>
              </w:rPr>
              <w:t>other</w:t>
            </w:r>
            <w:r>
              <w:rPr>
                <w:spacing w:val="-4"/>
                <w:sz w:val="18"/>
              </w:rPr>
              <w:t> </w:t>
            </w:r>
            <w:r>
              <w:rPr>
                <w:sz w:val="18"/>
              </w:rPr>
              <w:t>xApps</w:t>
            </w:r>
            <w:r>
              <w:rPr>
                <w:spacing w:val="-5"/>
                <w:sz w:val="18"/>
              </w:rPr>
              <w:t> </w:t>
            </w:r>
            <w:r>
              <w:rPr>
                <w:sz w:val="18"/>
              </w:rPr>
              <w:t>that</w:t>
            </w:r>
            <w:r>
              <w:rPr>
                <w:spacing w:val="-6"/>
                <w:sz w:val="18"/>
              </w:rPr>
              <w:t> </w:t>
            </w:r>
            <w:r>
              <w:rPr>
                <w:sz w:val="18"/>
              </w:rPr>
              <w:t>had</w:t>
            </w:r>
            <w:r>
              <w:rPr>
                <w:spacing w:val="-4"/>
                <w:sz w:val="18"/>
              </w:rPr>
              <w:t> </w:t>
            </w:r>
            <w:r>
              <w:rPr>
                <w:sz w:val="18"/>
              </w:rPr>
              <w:t>previously</w:t>
            </w:r>
            <w:r>
              <w:rPr>
                <w:spacing w:val="-5"/>
                <w:sz w:val="18"/>
              </w:rPr>
              <w:t> </w:t>
            </w:r>
            <w:r>
              <w:rPr>
                <w:sz w:val="18"/>
              </w:rPr>
              <w:t>established</w:t>
            </w:r>
            <w:r>
              <w:rPr>
                <w:spacing w:val="-4"/>
                <w:sz w:val="18"/>
              </w:rPr>
              <w:t> </w:t>
            </w:r>
            <w:r>
              <w:rPr>
                <w:sz w:val="18"/>
              </w:rPr>
              <w:t>a</w:t>
            </w:r>
            <w:r>
              <w:rPr>
                <w:spacing w:val="-5"/>
                <w:sz w:val="18"/>
              </w:rPr>
              <w:t> </w:t>
            </w:r>
            <w:r>
              <w:rPr>
                <w:sz w:val="18"/>
              </w:rPr>
              <w:t>corresponding API Event Subscription.</w:t>
            </w:r>
          </w:p>
        </w:tc>
        <w:tc>
          <w:tcPr>
            <w:tcW w:w="1512" w:type="dxa"/>
          </w:tcPr>
          <w:p>
            <w:pPr>
              <w:pStyle w:val="TableParagraph"/>
              <w:ind w:left="0"/>
              <w:rPr>
                <w:rFonts w:ascii="Times New Roman"/>
                <w:sz w:val="16"/>
              </w:rPr>
            </w:pPr>
          </w:p>
        </w:tc>
      </w:tr>
    </w:tbl>
    <w:p>
      <w:pPr>
        <w:spacing w:after="0"/>
        <w:rPr>
          <w:rFonts w:ascii="Times New Roman"/>
          <w:sz w:val="16"/>
        </w:rPr>
        <w:sectPr>
          <w:pgSz w:w="11910" w:h="16850"/>
          <w:pgMar w:header="694" w:footer="702" w:top="1460" w:bottom="900" w:left="720" w:right="700"/>
        </w:sectPr>
      </w:pPr>
    </w:p>
    <w:p>
      <w:pPr>
        <w:pStyle w:val="BodyText"/>
      </w:pPr>
    </w:p>
    <w:p>
      <w:pPr>
        <w:pStyle w:val="BodyText"/>
        <w:spacing w:before="38"/>
      </w:pPr>
    </w:p>
    <w:p>
      <w:pPr>
        <w:pStyle w:val="BodyText"/>
        <w:ind w:left="277"/>
      </w:pPr>
      <w:r>
        <w:rPr/>
        <w:drawing>
          <wp:inline distT="0" distB="0" distL="0" distR="0">
            <wp:extent cx="6357988" cy="4297965"/>
            <wp:effectExtent l="0" t="0" r="0" b="0"/>
            <wp:docPr id="554" name="Image 554" descr="Generated by PlantUML"/>
            <wp:cNvGraphicFramePr>
              <a:graphicFrameLocks/>
            </wp:cNvGraphicFramePr>
            <a:graphic>
              <a:graphicData uri="http://schemas.openxmlformats.org/drawingml/2006/picture">
                <pic:pic>
                  <pic:nvPicPr>
                    <pic:cNvPr id="554" name="Image 554" descr="Generated by PlantUML"/>
                    <pic:cNvPicPr/>
                  </pic:nvPicPr>
                  <pic:blipFill>
                    <a:blip r:embed="rId137" cstate="print"/>
                    <a:stretch>
                      <a:fillRect/>
                    </a:stretch>
                  </pic:blipFill>
                  <pic:spPr>
                    <a:xfrm>
                      <a:off x="0" y="0"/>
                      <a:ext cx="6357988" cy="4297965"/>
                    </a:xfrm>
                    <a:prstGeom prst="rect">
                      <a:avLst/>
                    </a:prstGeom>
                  </pic:spPr>
                </pic:pic>
              </a:graphicData>
            </a:graphic>
          </wp:inline>
        </w:drawing>
      </w:r>
      <w:r>
        <w:rPr/>
      </w:r>
    </w:p>
    <w:p>
      <w:pPr>
        <w:pStyle w:val="Heading5"/>
        <w:spacing w:before="205"/>
        <w:ind w:right="20"/>
      </w:pPr>
      <w:r>
        <w:rPr/>
        <w:t>Figure</w:t>
      </w:r>
      <w:r>
        <w:rPr>
          <w:spacing w:val="-10"/>
        </w:rPr>
        <w:t> </w:t>
      </w:r>
      <w:r>
        <w:rPr/>
        <w:t>9.6.3.3-1:</w:t>
      </w:r>
      <w:r>
        <w:rPr>
          <w:spacing w:val="-9"/>
        </w:rPr>
        <w:t> </w:t>
      </w:r>
      <w:r>
        <w:rPr/>
        <w:t>API</w:t>
      </w:r>
      <w:r>
        <w:rPr>
          <w:spacing w:val="-10"/>
        </w:rPr>
        <w:t> </w:t>
      </w:r>
      <w:r>
        <w:rPr/>
        <w:t>Deregistration</w:t>
      </w:r>
      <w:r>
        <w:rPr>
          <w:spacing w:val="-8"/>
        </w:rPr>
        <w:t> </w:t>
      </w:r>
      <w:r>
        <w:rPr>
          <w:spacing w:val="-2"/>
        </w:rPr>
        <w:t>procedure</w:t>
      </w:r>
    </w:p>
    <w:p>
      <w:pPr>
        <w:spacing w:line="240" w:lineRule="auto" w:before="0"/>
        <w:rPr>
          <w:b/>
          <w:sz w:val="20"/>
        </w:rPr>
      </w:pPr>
    </w:p>
    <w:p>
      <w:pPr>
        <w:spacing w:line="240" w:lineRule="auto" w:before="0"/>
        <w:rPr>
          <w:b/>
          <w:sz w:val="20"/>
        </w:rPr>
      </w:pPr>
    </w:p>
    <w:p>
      <w:pPr>
        <w:spacing w:line="240" w:lineRule="auto" w:before="151"/>
        <w:rPr>
          <w:b/>
          <w:sz w:val="20"/>
        </w:rPr>
      </w:pPr>
    </w:p>
    <w:p>
      <w:pPr>
        <w:pStyle w:val="Heading2"/>
        <w:numPr>
          <w:ilvl w:val="1"/>
          <w:numId w:val="59"/>
        </w:numPr>
        <w:tabs>
          <w:tab w:pos="1265" w:val="left" w:leader="none"/>
        </w:tabs>
        <w:spacing w:line="240" w:lineRule="auto" w:before="0" w:after="0"/>
        <w:ind w:left="1265" w:right="0" w:hanging="1133"/>
        <w:jc w:val="left"/>
      </w:pPr>
      <w:bookmarkStart w:name="_TOC_250005" w:id="291"/>
      <w:bookmarkStart w:name="9.7 AI/ML API Procedures" w:id="292"/>
      <w:r>
        <w:rPr/>
      </w:r>
      <w:r>
        <w:rPr/>
        <w:t>AI/ML</w:t>
      </w:r>
      <w:r>
        <w:rPr>
          <w:spacing w:val="-8"/>
        </w:rPr>
        <w:t> </w:t>
      </w:r>
      <w:r>
        <w:rPr/>
        <w:t>API</w:t>
      </w:r>
      <w:r>
        <w:rPr>
          <w:spacing w:val="-7"/>
        </w:rPr>
        <w:t> </w:t>
      </w:r>
      <w:bookmarkEnd w:id="291"/>
      <w:r>
        <w:rPr>
          <w:spacing w:val="-2"/>
        </w:rPr>
        <w:t>Procedures</w:t>
      </w:r>
    </w:p>
    <w:p>
      <w:pPr>
        <w:pStyle w:val="Heading3"/>
        <w:numPr>
          <w:ilvl w:val="2"/>
          <w:numId w:val="59"/>
        </w:numPr>
        <w:tabs>
          <w:tab w:pos="1265" w:val="left" w:leader="none"/>
        </w:tabs>
        <w:spacing w:line="240" w:lineRule="auto" w:before="298" w:after="0"/>
        <w:ind w:left="1265" w:right="0" w:hanging="1133"/>
        <w:jc w:val="left"/>
      </w:pPr>
      <w:bookmarkStart w:name="_TOC_250004" w:id="293"/>
      <w:bookmarkStart w:name="9.7.1 Data Pipelining service procedures" w:id="294"/>
      <w:r>
        <w:rPr/>
      </w:r>
      <w:r>
        <w:rPr/>
        <w:t>Data</w:t>
      </w:r>
      <w:r>
        <w:rPr>
          <w:spacing w:val="-6"/>
        </w:rPr>
        <w:t> </w:t>
      </w:r>
      <w:r>
        <w:rPr/>
        <w:t>Pipelining</w:t>
      </w:r>
      <w:r>
        <w:rPr>
          <w:spacing w:val="-9"/>
        </w:rPr>
        <w:t> </w:t>
      </w:r>
      <w:r>
        <w:rPr/>
        <w:t>service</w:t>
      </w:r>
      <w:r>
        <w:rPr>
          <w:spacing w:val="-5"/>
        </w:rPr>
        <w:t> </w:t>
      </w:r>
      <w:bookmarkEnd w:id="293"/>
      <w:r>
        <w:rPr>
          <w:spacing w:val="-2"/>
        </w:rPr>
        <w:t>procedures</w:t>
      </w:r>
    </w:p>
    <w:p>
      <w:pPr>
        <w:pStyle w:val="Heading4"/>
        <w:numPr>
          <w:ilvl w:val="3"/>
          <w:numId w:val="59"/>
        </w:numPr>
        <w:tabs>
          <w:tab w:pos="1550" w:val="left" w:leader="none"/>
        </w:tabs>
        <w:spacing w:line="240" w:lineRule="auto" w:before="304" w:after="0"/>
        <w:ind w:left="1550" w:right="0" w:hanging="1418"/>
        <w:jc w:val="left"/>
      </w:pPr>
      <w:bookmarkStart w:name="9.7.1.1 Data Pipelining Job Setup proced" w:id="295"/>
      <w:bookmarkEnd w:id="295"/>
      <w:r>
        <w:rPr/>
      </w:r>
      <w:r>
        <w:rPr/>
        <w:t>Data</w:t>
      </w:r>
      <w:r>
        <w:rPr>
          <w:spacing w:val="-4"/>
        </w:rPr>
        <w:t> </w:t>
      </w:r>
      <w:r>
        <w:rPr/>
        <w:t>Pipelining</w:t>
      </w:r>
      <w:r>
        <w:rPr>
          <w:spacing w:val="-4"/>
        </w:rPr>
        <w:t> </w:t>
      </w:r>
      <w:r>
        <w:rPr/>
        <w:t>Job</w:t>
      </w:r>
      <w:r>
        <w:rPr>
          <w:spacing w:val="-5"/>
        </w:rPr>
        <w:t> </w:t>
      </w:r>
      <w:r>
        <w:rPr/>
        <w:t>Setup</w:t>
      </w:r>
      <w:r>
        <w:rPr>
          <w:spacing w:val="-5"/>
        </w:rPr>
        <w:t> </w:t>
      </w:r>
      <w:r>
        <w:rPr>
          <w:spacing w:val="-2"/>
        </w:rPr>
        <w:t>procedure</w:t>
      </w:r>
    </w:p>
    <w:p>
      <w:pPr>
        <w:pStyle w:val="BodyText"/>
        <w:spacing w:before="178"/>
        <w:ind w:left="132"/>
      </w:pPr>
      <w:r>
        <w:rPr/>
        <w:t>The</w:t>
      </w:r>
      <w:r>
        <w:rPr>
          <w:spacing w:val="-4"/>
        </w:rPr>
        <w:t> </w:t>
      </w:r>
      <w:r>
        <w:rPr/>
        <w:t>Data</w:t>
      </w:r>
      <w:r>
        <w:rPr>
          <w:spacing w:val="-4"/>
        </w:rPr>
        <w:t> </w:t>
      </w:r>
      <w:r>
        <w:rPr/>
        <w:t>Pipelining</w:t>
      </w:r>
      <w:r>
        <w:rPr>
          <w:spacing w:val="-2"/>
        </w:rPr>
        <w:t> </w:t>
      </w:r>
      <w:r>
        <w:rPr/>
        <w:t>Job</w:t>
      </w:r>
      <w:r>
        <w:rPr>
          <w:spacing w:val="-4"/>
        </w:rPr>
        <w:t> </w:t>
      </w:r>
      <w:r>
        <w:rPr/>
        <w:t>Setup</w:t>
      </w:r>
      <w:r>
        <w:rPr>
          <w:spacing w:val="-5"/>
        </w:rPr>
        <w:t> </w:t>
      </w:r>
      <w:r>
        <w:rPr/>
        <w:t>procedure</w:t>
      </w:r>
      <w:r>
        <w:rPr>
          <w:spacing w:val="-2"/>
        </w:rPr>
        <w:t> </w:t>
      </w:r>
      <w:r>
        <w:rPr/>
        <w:t>enables</w:t>
      </w:r>
      <w:r>
        <w:rPr>
          <w:spacing w:val="-4"/>
        </w:rPr>
        <w:t> </w:t>
      </w:r>
      <w:r>
        <w:rPr/>
        <w:t>an</w:t>
      </w:r>
      <w:r>
        <w:rPr>
          <w:spacing w:val="-4"/>
        </w:rPr>
        <w:t> </w:t>
      </w:r>
      <w:r>
        <w:rPr/>
        <w:t>xApp</w:t>
      </w:r>
      <w:r>
        <w:rPr>
          <w:spacing w:val="-3"/>
        </w:rPr>
        <w:t> </w:t>
      </w:r>
      <w:r>
        <w:rPr/>
        <w:t>to</w:t>
      </w:r>
      <w:r>
        <w:rPr>
          <w:spacing w:val="-6"/>
        </w:rPr>
        <w:t> </w:t>
      </w:r>
      <w:r>
        <w:rPr/>
        <w:t>setup</w:t>
      </w:r>
      <w:r>
        <w:rPr>
          <w:spacing w:val="-3"/>
        </w:rPr>
        <w:t> </w:t>
      </w:r>
      <w:r>
        <w:rPr/>
        <w:t>a</w:t>
      </w:r>
      <w:r>
        <w:rPr>
          <w:spacing w:val="-4"/>
        </w:rPr>
        <w:t> </w:t>
      </w:r>
      <w:r>
        <w:rPr/>
        <w:t>new</w:t>
      </w:r>
      <w:r>
        <w:rPr>
          <w:spacing w:val="-2"/>
        </w:rPr>
        <w:t> </w:t>
      </w:r>
      <w:r>
        <w:rPr/>
        <w:t>data</w:t>
      </w:r>
      <w:r>
        <w:rPr>
          <w:spacing w:val="-6"/>
        </w:rPr>
        <w:t> </w:t>
      </w:r>
      <w:r>
        <w:rPr/>
        <w:t>pipelining</w:t>
      </w:r>
      <w:r>
        <w:rPr>
          <w:spacing w:val="-1"/>
        </w:rPr>
        <w:t> </w:t>
      </w:r>
      <w:r>
        <w:rPr/>
        <w:t>job</w:t>
      </w:r>
      <w:r>
        <w:rPr>
          <w:spacing w:val="-4"/>
        </w:rPr>
        <w:t> </w:t>
      </w:r>
      <w:r>
        <w:rPr/>
        <w:t>in</w:t>
      </w:r>
      <w:r>
        <w:rPr>
          <w:spacing w:val="-3"/>
        </w:rPr>
        <w:t> </w:t>
      </w:r>
      <w:r>
        <w:rPr/>
        <w:t>the</w:t>
      </w:r>
      <w:r>
        <w:rPr>
          <w:spacing w:val="-3"/>
        </w:rPr>
        <w:t> </w:t>
      </w:r>
      <w:r>
        <w:rPr/>
        <w:t>Near-RT</w:t>
      </w:r>
      <w:r>
        <w:rPr>
          <w:spacing w:val="-4"/>
        </w:rPr>
        <w:t> </w:t>
      </w:r>
      <w:r>
        <w:rPr/>
        <w:t>RIC</w:t>
      </w:r>
      <w:r>
        <w:rPr>
          <w:spacing w:val="-5"/>
        </w:rPr>
        <w:t> </w:t>
      </w:r>
      <w:r>
        <w:rPr>
          <w:spacing w:val="-2"/>
        </w:rPr>
        <w:t>platform.</w:t>
      </w:r>
    </w:p>
    <w:p>
      <w:pPr>
        <w:spacing w:after="0"/>
        <w:sectPr>
          <w:pgSz w:w="11910" w:h="16850"/>
          <w:pgMar w:header="694" w:footer="702" w:top="1460" w:bottom="900" w:left="720" w:right="700"/>
        </w:sectPr>
      </w:pPr>
    </w:p>
    <w:p>
      <w:pPr>
        <w:pStyle w:val="BodyText"/>
        <w:spacing w:before="128" w:after="1"/>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20" w:hRule="atLeast"/>
        </w:trPr>
        <w:tc>
          <w:tcPr>
            <w:tcW w:w="1596" w:type="dxa"/>
            <w:shd w:val="clear" w:color="auto" w:fill="D9D9D9"/>
          </w:tcPr>
          <w:p>
            <w:pPr>
              <w:pStyle w:val="TableParagraph"/>
              <w:spacing w:line="200" w:lineRule="exact"/>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00" w:type="dxa"/>
            <w:shd w:val="clear" w:color="auto" w:fill="D9D9D9"/>
          </w:tcPr>
          <w:p>
            <w:pPr>
              <w:pStyle w:val="TableParagraph"/>
              <w:spacing w:line="200" w:lineRule="exact"/>
              <w:ind w:left="5"/>
              <w:jc w:val="center"/>
              <w:rPr>
                <w:b/>
                <w:sz w:val="18"/>
              </w:rPr>
            </w:pPr>
            <w:r>
              <w:rPr>
                <w:b/>
                <w:sz w:val="18"/>
              </w:rPr>
              <w:t>Evolution</w:t>
            </w:r>
            <w:r>
              <w:rPr>
                <w:b/>
                <w:spacing w:val="-3"/>
                <w:sz w:val="18"/>
              </w:rPr>
              <w:t> </w:t>
            </w:r>
            <w:r>
              <w:rPr>
                <w:b/>
                <w:sz w:val="18"/>
              </w:rPr>
              <w:t>/ </w:t>
            </w:r>
            <w:r>
              <w:rPr>
                <w:b/>
                <w:spacing w:val="-2"/>
                <w:sz w:val="18"/>
              </w:rPr>
              <w:t>Specification</w:t>
            </w:r>
          </w:p>
        </w:tc>
      </w:tr>
      <w:tr>
        <w:trPr>
          <w:trHeight w:val="227" w:hRule="atLeast"/>
        </w:trPr>
        <w:tc>
          <w:tcPr>
            <w:tcW w:w="1596" w:type="dxa"/>
          </w:tcPr>
          <w:p>
            <w:pPr>
              <w:pStyle w:val="TableParagraph"/>
              <w:spacing w:line="204" w:lineRule="exact" w:before="3"/>
              <w:rPr>
                <w:sz w:val="18"/>
              </w:rPr>
            </w:pPr>
            <w:r>
              <w:rPr>
                <w:spacing w:val="-4"/>
                <w:sz w:val="18"/>
              </w:rPr>
              <w:t>Goal</w:t>
            </w:r>
          </w:p>
        </w:tc>
        <w:tc>
          <w:tcPr>
            <w:tcW w:w="7900" w:type="dxa"/>
          </w:tcPr>
          <w:p>
            <w:pPr>
              <w:pStyle w:val="TableParagraph"/>
              <w:spacing w:line="204" w:lineRule="exact" w:before="3"/>
              <w:rPr>
                <w:sz w:val="18"/>
              </w:rPr>
            </w:pPr>
            <w:r>
              <w:rPr>
                <w:sz w:val="18"/>
              </w:rPr>
              <w:t>xApp</w:t>
            </w:r>
            <w:r>
              <w:rPr>
                <w:spacing w:val="-2"/>
                <w:sz w:val="18"/>
              </w:rPr>
              <w:t> </w:t>
            </w:r>
            <w:r>
              <w:rPr>
                <w:sz w:val="18"/>
              </w:rPr>
              <w:t>requests to</w:t>
            </w:r>
            <w:r>
              <w:rPr>
                <w:spacing w:val="-2"/>
                <w:sz w:val="18"/>
              </w:rPr>
              <w:t> </w:t>
            </w:r>
            <w:r>
              <w:rPr>
                <w:sz w:val="18"/>
              </w:rPr>
              <w:t>setup</w:t>
            </w:r>
            <w:r>
              <w:rPr>
                <w:spacing w:val="-1"/>
                <w:sz w:val="18"/>
              </w:rPr>
              <w:t> </w:t>
            </w:r>
            <w:r>
              <w:rPr>
                <w:sz w:val="18"/>
              </w:rPr>
              <w:t>a</w:t>
            </w:r>
            <w:r>
              <w:rPr>
                <w:spacing w:val="-2"/>
                <w:sz w:val="18"/>
              </w:rPr>
              <w:t> </w:t>
            </w:r>
            <w:r>
              <w:rPr>
                <w:sz w:val="18"/>
              </w:rPr>
              <w:t>data</w:t>
            </w:r>
            <w:r>
              <w:rPr>
                <w:spacing w:val="-6"/>
                <w:sz w:val="18"/>
              </w:rPr>
              <w:t> </w:t>
            </w:r>
            <w:r>
              <w:rPr>
                <w:sz w:val="18"/>
              </w:rPr>
              <w:t>pipelining</w:t>
            </w:r>
            <w:r>
              <w:rPr>
                <w:spacing w:val="-1"/>
                <w:sz w:val="18"/>
              </w:rPr>
              <w:t> </w:t>
            </w:r>
            <w:r>
              <w:rPr>
                <w:sz w:val="18"/>
              </w:rPr>
              <w:t>job</w:t>
            </w:r>
            <w:r>
              <w:rPr>
                <w:spacing w:val="-3"/>
                <w:sz w:val="18"/>
              </w:rPr>
              <w:t> </w:t>
            </w:r>
            <w:r>
              <w:rPr>
                <w:sz w:val="18"/>
              </w:rPr>
              <w:t>in</w:t>
            </w:r>
            <w:r>
              <w:rPr>
                <w:spacing w:val="-1"/>
                <w:sz w:val="18"/>
              </w:rPr>
              <w:t> </w:t>
            </w:r>
            <w:r>
              <w:rPr>
                <w:sz w:val="18"/>
              </w:rPr>
              <w:t>the</w:t>
            </w:r>
            <w:r>
              <w:rPr>
                <w:spacing w:val="-1"/>
                <w:sz w:val="18"/>
              </w:rPr>
              <w:t> </w:t>
            </w:r>
            <w:r>
              <w:rPr>
                <w:sz w:val="18"/>
              </w:rPr>
              <w:t>Near-RT</w:t>
            </w:r>
            <w:r>
              <w:rPr>
                <w:spacing w:val="-6"/>
                <w:sz w:val="18"/>
              </w:rPr>
              <w:t> </w:t>
            </w:r>
            <w:r>
              <w:rPr>
                <w:sz w:val="18"/>
              </w:rPr>
              <w:t>RIC</w:t>
            </w:r>
            <w:r>
              <w:rPr>
                <w:spacing w:val="-2"/>
                <w:sz w:val="18"/>
              </w:rPr>
              <w:t> platform.</w:t>
            </w:r>
          </w:p>
        </w:tc>
      </w:tr>
      <w:tr>
        <w:trPr>
          <w:trHeight w:val="465" w:hRule="atLeast"/>
        </w:trPr>
        <w:tc>
          <w:tcPr>
            <w:tcW w:w="1596" w:type="dxa"/>
          </w:tcPr>
          <w:p>
            <w:pPr>
              <w:pStyle w:val="TableParagraph"/>
              <w:spacing w:before="121"/>
              <w:rPr>
                <w:sz w:val="18"/>
              </w:rPr>
            </w:pPr>
            <w:r>
              <w:rPr>
                <w:sz w:val="18"/>
              </w:rPr>
              <w:t>Actors</w:t>
            </w:r>
            <w:r>
              <w:rPr>
                <w:spacing w:val="-3"/>
                <w:sz w:val="18"/>
              </w:rPr>
              <w:t> </w:t>
            </w:r>
            <w:r>
              <w:rPr>
                <w:sz w:val="18"/>
              </w:rPr>
              <w:t>and</w:t>
            </w:r>
            <w:r>
              <w:rPr>
                <w:spacing w:val="-2"/>
                <w:sz w:val="18"/>
              </w:rPr>
              <w:t> Roles</w:t>
            </w:r>
          </w:p>
        </w:tc>
        <w:tc>
          <w:tcPr>
            <w:tcW w:w="7900" w:type="dxa"/>
          </w:tcPr>
          <w:p>
            <w:pPr>
              <w:pStyle w:val="TableParagraph"/>
              <w:numPr>
                <w:ilvl w:val="0"/>
                <w:numId w:val="164"/>
              </w:numPr>
              <w:tabs>
                <w:tab w:pos="828" w:val="left" w:leader="none"/>
              </w:tabs>
              <w:spacing w:line="219" w:lineRule="exact" w:before="0" w:after="0"/>
              <w:ind w:left="828" w:right="0" w:hanging="361"/>
              <w:jc w:val="left"/>
              <w:rPr>
                <w:sz w:val="18"/>
              </w:rPr>
            </w:pPr>
            <w:r>
              <w:rPr>
                <w:sz w:val="18"/>
              </w:rPr>
              <w:t>xApp:</w:t>
            </w:r>
            <w:r>
              <w:rPr>
                <w:spacing w:val="-3"/>
                <w:sz w:val="18"/>
              </w:rPr>
              <w:t> </w:t>
            </w:r>
            <w:r>
              <w:rPr>
                <w:sz w:val="18"/>
              </w:rPr>
              <w:t>Originator</w:t>
            </w:r>
            <w:r>
              <w:rPr>
                <w:spacing w:val="-3"/>
                <w:sz w:val="18"/>
              </w:rPr>
              <w:t> </w:t>
            </w:r>
            <w:r>
              <w:rPr>
                <w:sz w:val="18"/>
              </w:rPr>
              <w:t>of</w:t>
            </w:r>
            <w:r>
              <w:rPr>
                <w:spacing w:val="-1"/>
                <w:sz w:val="18"/>
              </w:rPr>
              <w:t> </w:t>
            </w:r>
            <w:r>
              <w:rPr>
                <w:sz w:val="18"/>
              </w:rPr>
              <w:t>data</w:t>
            </w:r>
            <w:r>
              <w:rPr>
                <w:spacing w:val="-2"/>
                <w:sz w:val="18"/>
              </w:rPr>
              <w:t> </w:t>
            </w:r>
            <w:r>
              <w:rPr>
                <w:sz w:val="18"/>
              </w:rPr>
              <w:t>pipelining</w:t>
            </w:r>
            <w:r>
              <w:rPr>
                <w:spacing w:val="-5"/>
                <w:sz w:val="18"/>
              </w:rPr>
              <w:t> </w:t>
            </w:r>
            <w:r>
              <w:rPr>
                <w:sz w:val="18"/>
              </w:rPr>
              <w:t>job</w:t>
            </w:r>
            <w:r>
              <w:rPr>
                <w:spacing w:val="-5"/>
                <w:sz w:val="18"/>
              </w:rPr>
              <w:t> </w:t>
            </w:r>
            <w:r>
              <w:rPr>
                <w:sz w:val="18"/>
              </w:rPr>
              <w:t>setup</w:t>
            </w:r>
            <w:r>
              <w:rPr>
                <w:spacing w:val="1"/>
                <w:sz w:val="18"/>
              </w:rPr>
              <w:t> </w:t>
            </w:r>
            <w:r>
              <w:rPr>
                <w:spacing w:val="-2"/>
                <w:sz w:val="18"/>
              </w:rPr>
              <w:t>request;</w:t>
            </w:r>
          </w:p>
          <w:p>
            <w:pPr>
              <w:pStyle w:val="TableParagraph"/>
              <w:numPr>
                <w:ilvl w:val="0"/>
                <w:numId w:val="164"/>
              </w:numPr>
              <w:tabs>
                <w:tab w:pos="828" w:val="left" w:leader="none"/>
              </w:tabs>
              <w:spacing w:line="214" w:lineRule="exact" w:before="12" w:after="0"/>
              <w:ind w:left="828" w:right="0" w:hanging="361"/>
              <w:jc w:val="left"/>
              <w:rPr>
                <w:sz w:val="18"/>
              </w:rPr>
            </w:pPr>
            <w:r>
              <w:rPr>
                <w:sz w:val="18"/>
              </w:rPr>
              <w:t>Near-RT</w:t>
            </w:r>
            <w:r>
              <w:rPr>
                <w:spacing w:val="-3"/>
                <w:sz w:val="18"/>
              </w:rPr>
              <w:t> </w:t>
            </w:r>
            <w:r>
              <w:rPr>
                <w:sz w:val="18"/>
              </w:rPr>
              <w:t>RIC</w:t>
            </w:r>
            <w:r>
              <w:rPr>
                <w:spacing w:val="-2"/>
                <w:sz w:val="18"/>
              </w:rPr>
              <w:t> </w:t>
            </w:r>
            <w:r>
              <w:rPr>
                <w:sz w:val="18"/>
              </w:rPr>
              <w:t>platform:</w:t>
            </w:r>
            <w:r>
              <w:rPr>
                <w:spacing w:val="-3"/>
                <w:sz w:val="18"/>
              </w:rPr>
              <w:t> </w:t>
            </w:r>
            <w:r>
              <w:rPr>
                <w:sz w:val="18"/>
              </w:rPr>
              <w:t>Response</w:t>
            </w:r>
            <w:r>
              <w:rPr>
                <w:spacing w:val="-2"/>
                <w:sz w:val="18"/>
              </w:rPr>
              <w:t> </w:t>
            </w:r>
            <w:r>
              <w:rPr>
                <w:sz w:val="18"/>
              </w:rPr>
              <w:t>to</w:t>
            </w:r>
            <w:r>
              <w:rPr>
                <w:spacing w:val="-3"/>
                <w:sz w:val="18"/>
              </w:rPr>
              <w:t> </w:t>
            </w:r>
            <w:r>
              <w:rPr>
                <w:sz w:val="18"/>
              </w:rPr>
              <w:t>the</w:t>
            </w:r>
            <w:r>
              <w:rPr>
                <w:spacing w:val="-2"/>
                <w:sz w:val="18"/>
              </w:rPr>
              <w:t> </w:t>
            </w:r>
            <w:r>
              <w:rPr>
                <w:sz w:val="18"/>
              </w:rPr>
              <w:t>request</w:t>
            </w:r>
            <w:r>
              <w:rPr>
                <w:spacing w:val="-2"/>
                <w:sz w:val="18"/>
              </w:rPr>
              <w:t> </w:t>
            </w:r>
            <w:r>
              <w:rPr>
                <w:sz w:val="18"/>
              </w:rPr>
              <w:t>of</w:t>
            </w:r>
            <w:r>
              <w:rPr>
                <w:spacing w:val="-5"/>
                <w:sz w:val="18"/>
              </w:rPr>
              <w:t> </w:t>
            </w:r>
            <w:r>
              <w:rPr>
                <w:spacing w:val="-4"/>
                <w:sz w:val="18"/>
              </w:rPr>
              <w:t>xApp.</w:t>
            </w:r>
          </w:p>
        </w:tc>
      </w:tr>
      <w:tr>
        <w:trPr>
          <w:trHeight w:val="232" w:hRule="atLeast"/>
        </w:trPr>
        <w:tc>
          <w:tcPr>
            <w:tcW w:w="1596" w:type="dxa"/>
          </w:tcPr>
          <w:p>
            <w:pPr>
              <w:pStyle w:val="TableParagraph"/>
              <w:spacing w:line="206" w:lineRule="exact" w:before="6"/>
              <w:rPr>
                <w:sz w:val="18"/>
              </w:rPr>
            </w:pPr>
            <w:r>
              <w:rPr>
                <w:spacing w:val="-2"/>
                <w:sz w:val="18"/>
              </w:rPr>
              <w:t>Pre-conditions</w:t>
            </w:r>
          </w:p>
        </w:tc>
        <w:tc>
          <w:tcPr>
            <w:tcW w:w="7900" w:type="dxa"/>
          </w:tcPr>
          <w:p>
            <w:pPr>
              <w:pStyle w:val="TableParagraph"/>
              <w:numPr>
                <w:ilvl w:val="0"/>
                <w:numId w:val="165"/>
              </w:numPr>
              <w:tabs>
                <w:tab w:pos="828" w:val="left" w:leader="none"/>
              </w:tabs>
              <w:spacing w:line="212" w:lineRule="exact" w:before="0" w:after="0"/>
              <w:ind w:left="828" w:right="0" w:hanging="361"/>
              <w:jc w:val="left"/>
              <w:rPr>
                <w:sz w:val="18"/>
              </w:rPr>
            </w:pPr>
            <w:r>
              <w:rPr>
                <w:sz w:val="18"/>
              </w:rPr>
              <w:t>AI/ML</w:t>
            </w:r>
            <w:r>
              <w:rPr>
                <w:spacing w:val="-2"/>
                <w:sz w:val="18"/>
              </w:rPr>
              <w:t> </w:t>
            </w:r>
            <w:r>
              <w:rPr>
                <w:sz w:val="18"/>
              </w:rPr>
              <w:t>workflow</w:t>
            </w:r>
            <w:r>
              <w:rPr>
                <w:spacing w:val="-3"/>
                <w:sz w:val="18"/>
              </w:rPr>
              <w:t> </w:t>
            </w:r>
            <w:r>
              <w:rPr>
                <w:sz w:val="18"/>
              </w:rPr>
              <w:t>services</w:t>
            </w:r>
            <w:r>
              <w:rPr>
                <w:spacing w:val="-2"/>
                <w:sz w:val="18"/>
              </w:rPr>
              <w:t> </w:t>
            </w:r>
            <w:r>
              <w:rPr>
                <w:sz w:val="18"/>
              </w:rPr>
              <w:t>have</w:t>
            </w:r>
            <w:r>
              <w:rPr>
                <w:spacing w:val="-5"/>
                <w:sz w:val="18"/>
              </w:rPr>
              <w:t> </w:t>
            </w:r>
            <w:r>
              <w:rPr>
                <w:sz w:val="18"/>
              </w:rPr>
              <w:t>been</w:t>
            </w:r>
            <w:r>
              <w:rPr>
                <w:spacing w:val="-3"/>
                <w:sz w:val="18"/>
              </w:rPr>
              <w:t> </w:t>
            </w:r>
            <w:r>
              <w:rPr>
                <w:sz w:val="18"/>
              </w:rPr>
              <w:t>registered</w:t>
            </w:r>
            <w:r>
              <w:rPr>
                <w:spacing w:val="-3"/>
                <w:sz w:val="18"/>
              </w:rPr>
              <w:t> </w:t>
            </w:r>
            <w:r>
              <w:rPr>
                <w:sz w:val="18"/>
              </w:rPr>
              <w:t>by</w:t>
            </w:r>
            <w:r>
              <w:rPr>
                <w:spacing w:val="1"/>
                <w:sz w:val="18"/>
              </w:rPr>
              <w:t> </w:t>
            </w:r>
            <w:r>
              <w:rPr>
                <w:sz w:val="18"/>
              </w:rPr>
              <w:t>Near-RT</w:t>
            </w:r>
            <w:r>
              <w:rPr>
                <w:spacing w:val="-2"/>
                <w:sz w:val="18"/>
              </w:rPr>
              <w:t> </w:t>
            </w:r>
            <w:r>
              <w:rPr>
                <w:sz w:val="18"/>
              </w:rPr>
              <w:t>RIC</w:t>
            </w:r>
            <w:r>
              <w:rPr>
                <w:spacing w:val="-3"/>
                <w:sz w:val="18"/>
              </w:rPr>
              <w:t> </w:t>
            </w:r>
            <w:r>
              <w:rPr>
                <w:spacing w:val="-2"/>
                <w:sz w:val="18"/>
              </w:rPr>
              <w:t>platform.</w:t>
            </w:r>
          </w:p>
        </w:tc>
      </w:tr>
      <w:tr>
        <w:trPr>
          <w:trHeight w:val="227" w:hRule="atLeast"/>
        </w:trPr>
        <w:tc>
          <w:tcPr>
            <w:tcW w:w="1596" w:type="dxa"/>
          </w:tcPr>
          <w:p>
            <w:pPr>
              <w:pStyle w:val="TableParagraph"/>
              <w:spacing w:line="204" w:lineRule="exact" w:before="3"/>
              <w:rPr>
                <w:sz w:val="18"/>
              </w:rPr>
            </w:pPr>
            <w:r>
              <w:rPr>
                <w:sz w:val="18"/>
              </w:rPr>
              <w:t>Begins</w:t>
            </w:r>
            <w:r>
              <w:rPr>
                <w:spacing w:val="-2"/>
                <w:sz w:val="18"/>
              </w:rPr>
              <w:t> </w:t>
            </w:r>
            <w:r>
              <w:rPr>
                <w:spacing w:val="-4"/>
                <w:sz w:val="18"/>
              </w:rPr>
              <w:t>when</w:t>
            </w:r>
          </w:p>
        </w:tc>
        <w:tc>
          <w:tcPr>
            <w:tcW w:w="7900" w:type="dxa"/>
          </w:tcPr>
          <w:p>
            <w:pPr>
              <w:pStyle w:val="TableParagraph"/>
              <w:spacing w:line="204" w:lineRule="exact" w:before="3"/>
              <w:rPr>
                <w:sz w:val="18"/>
              </w:rPr>
            </w:pPr>
            <w:r>
              <w:rPr>
                <w:sz w:val="18"/>
              </w:rPr>
              <w:t>xApp</w:t>
            </w:r>
            <w:r>
              <w:rPr>
                <w:spacing w:val="-4"/>
                <w:sz w:val="18"/>
              </w:rPr>
              <w:t> </w:t>
            </w:r>
            <w:r>
              <w:rPr>
                <w:sz w:val="18"/>
              </w:rPr>
              <w:t>determines</w:t>
            </w:r>
            <w:r>
              <w:rPr>
                <w:spacing w:val="-2"/>
                <w:sz w:val="18"/>
              </w:rPr>
              <w:t> </w:t>
            </w:r>
            <w:r>
              <w:rPr>
                <w:sz w:val="18"/>
              </w:rPr>
              <w:t>to</w:t>
            </w:r>
            <w:r>
              <w:rPr>
                <w:spacing w:val="-1"/>
                <w:sz w:val="18"/>
              </w:rPr>
              <w:t> </w:t>
            </w:r>
            <w:r>
              <w:rPr>
                <w:sz w:val="18"/>
              </w:rPr>
              <w:t>setup</w:t>
            </w:r>
            <w:r>
              <w:rPr>
                <w:spacing w:val="-5"/>
                <w:sz w:val="18"/>
              </w:rPr>
              <w:t> </w:t>
            </w:r>
            <w:r>
              <w:rPr>
                <w:sz w:val="18"/>
              </w:rPr>
              <w:t>a</w:t>
            </w:r>
            <w:r>
              <w:rPr>
                <w:spacing w:val="-2"/>
                <w:sz w:val="18"/>
              </w:rPr>
              <w:t> </w:t>
            </w:r>
            <w:r>
              <w:rPr>
                <w:sz w:val="18"/>
              </w:rPr>
              <w:t>Data</w:t>
            </w:r>
            <w:r>
              <w:rPr>
                <w:spacing w:val="-3"/>
                <w:sz w:val="18"/>
              </w:rPr>
              <w:t> </w:t>
            </w:r>
            <w:r>
              <w:rPr>
                <w:sz w:val="18"/>
              </w:rPr>
              <w:t>Pipelining</w:t>
            </w:r>
            <w:r>
              <w:rPr>
                <w:spacing w:val="-1"/>
                <w:sz w:val="18"/>
              </w:rPr>
              <w:t> </w:t>
            </w:r>
            <w:r>
              <w:rPr>
                <w:sz w:val="18"/>
              </w:rPr>
              <w:t>Job</w:t>
            </w:r>
            <w:r>
              <w:rPr>
                <w:spacing w:val="-3"/>
                <w:sz w:val="18"/>
              </w:rPr>
              <w:t> </w:t>
            </w:r>
            <w:r>
              <w:rPr>
                <w:sz w:val="18"/>
              </w:rPr>
              <w:t>in</w:t>
            </w:r>
            <w:r>
              <w:rPr>
                <w:spacing w:val="-3"/>
                <w:sz w:val="18"/>
              </w:rPr>
              <w:t> </w:t>
            </w:r>
            <w:r>
              <w:rPr>
                <w:sz w:val="18"/>
              </w:rPr>
              <w:t>the</w:t>
            </w:r>
            <w:r>
              <w:rPr>
                <w:spacing w:val="-3"/>
                <w:sz w:val="18"/>
              </w:rPr>
              <w:t> </w:t>
            </w:r>
            <w:r>
              <w:rPr>
                <w:sz w:val="18"/>
              </w:rPr>
              <w:t>Near-RT</w:t>
            </w:r>
            <w:r>
              <w:rPr>
                <w:spacing w:val="-2"/>
                <w:sz w:val="18"/>
              </w:rPr>
              <w:t> </w:t>
            </w:r>
            <w:r>
              <w:rPr>
                <w:sz w:val="18"/>
              </w:rPr>
              <w:t>RIC</w:t>
            </w:r>
            <w:r>
              <w:rPr>
                <w:spacing w:val="-3"/>
                <w:sz w:val="18"/>
              </w:rPr>
              <w:t> </w:t>
            </w:r>
            <w:r>
              <w:rPr>
                <w:spacing w:val="-2"/>
                <w:sz w:val="18"/>
              </w:rPr>
              <w:t>platform.</w:t>
            </w:r>
          </w:p>
        </w:tc>
      </w:tr>
      <w:tr>
        <w:trPr>
          <w:trHeight w:val="227" w:hRule="atLeast"/>
        </w:trPr>
        <w:tc>
          <w:tcPr>
            <w:tcW w:w="1596" w:type="dxa"/>
          </w:tcPr>
          <w:p>
            <w:pPr>
              <w:pStyle w:val="TableParagraph"/>
              <w:spacing w:line="204" w:lineRule="exact" w:before="3"/>
              <w:rPr>
                <w:sz w:val="18"/>
              </w:rPr>
            </w:pPr>
            <w:r>
              <w:rPr>
                <w:sz w:val="18"/>
              </w:rPr>
              <w:t>Step</w:t>
            </w:r>
            <w:r>
              <w:rPr>
                <w:spacing w:val="-4"/>
                <w:sz w:val="18"/>
              </w:rPr>
              <w:t> </w:t>
            </w:r>
            <w:r>
              <w:rPr>
                <w:sz w:val="18"/>
              </w:rPr>
              <w:t>1</w:t>
            </w:r>
            <w:r>
              <w:rPr>
                <w:spacing w:val="-1"/>
                <w:sz w:val="18"/>
              </w:rPr>
              <w:t> </w:t>
            </w:r>
            <w:r>
              <w:rPr>
                <w:spacing w:val="-5"/>
                <w:sz w:val="18"/>
              </w:rPr>
              <w:t>(M)</w:t>
            </w:r>
          </w:p>
        </w:tc>
        <w:tc>
          <w:tcPr>
            <w:tcW w:w="7900" w:type="dxa"/>
          </w:tcPr>
          <w:p>
            <w:pPr>
              <w:pStyle w:val="TableParagraph"/>
              <w:spacing w:line="204" w:lineRule="exact" w:before="3"/>
              <w:rPr>
                <w:sz w:val="18"/>
              </w:rPr>
            </w:pPr>
            <w:r>
              <w:rPr>
                <w:sz w:val="18"/>
              </w:rPr>
              <w:t>xApp</w:t>
            </w:r>
            <w:r>
              <w:rPr>
                <w:spacing w:val="-5"/>
                <w:sz w:val="18"/>
              </w:rPr>
              <w:t> </w:t>
            </w:r>
            <w:r>
              <w:rPr>
                <w:sz w:val="18"/>
              </w:rPr>
              <w:t>sends</w:t>
            </w:r>
            <w:r>
              <w:rPr>
                <w:spacing w:val="-1"/>
                <w:sz w:val="18"/>
              </w:rPr>
              <w:t> </w:t>
            </w:r>
            <w:r>
              <w:rPr>
                <w:sz w:val="18"/>
              </w:rPr>
              <w:t>a</w:t>
            </w:r>
            <w:r>
              <w:rPr>
                <w:spacing w:val="-4"/>
                <w:sz w:val="18"/>
              </w:rPr>
              <w:t> </w:t>
            </w:r>
            <w:r>
              <w:rPr>
                <w:sz w:val="18"/>
              </w:rPr>
              <w:t>request</w:t>
            </w:r>
            <w:r>
              <w:rPr>
                <w:spacing w:val="-4"/>
                <w:sz w:val="18"/>
              </w:rPr>
              <w:t> </w:t>
            </w:r>
            <w:r>
              <w:rPr>
                <w:sz w:val="18"/>
              </w:rPr>
              <w:t>to Near-RT</w:t>
            </w:r>
            <w:r>
              <w:rPr>
                <w:spacing w:val="-2"/>
                <w:sz w:val="18"/>
              </w:rPr>
              <w:t> </w:t>
            </w:r>
            <w:r>
              <w:rPr>
                <w:sz w:val="18"/>
              </w:rPr>
              <w:t>RIC</w:t>
            </w:r>
            <w:r>
              <w:rPr>
                <w:spacing w:val="-2"/>
                <w:sz w:val="18"/>
              </w:rPr>
              <w:t> </w:t>
            </w:r>
            <w:r>
              <w:rPr>
                <w:sz w:val="18"/>
              </w:rPr>
              <w:t>platform</w:t>
            </w:r>
            <w:r>
              <w:rPr>
                <w:spacing w:val="-2"/>
                <w:sz w:val="18"/>
              </w:rPr>
              <w:t> </w:t>
            </w:r>
            <w:r>
              <w:rPr>
                <w:sz w:val="18"/>
              </w:rPr>
              <w:t>to</w:t>
            </w:r>
            <w:r>
              <w:rPr>
                <w:spacing w:val="-2"/>
                <w:sz w:val="18"/>
              </w:rPr>
              <w:t> </w:t>
            </w:r>
            <w:r>
              <w:rPr>
                <w:sz w:val="18"/>
              </w:rPr>
              <w:t>setup</w:t>
            </w:r>
            <w:r>
              <w:rPr>
                <w:spacing w:val="-2"/>
                <w:sz w:val="18"/>
              </w:rPr>
              <w:t> </w:t>
            </w:r>
            <w:r>
              <w:rPr>
                <w:sz w:val="18"/>
              </w:rPr>
              <w:t>a</w:t>
            </w:r>
            <w:r>
              <w:rPr>
                <w:spacing w:val="-1"/>
                <w:sz w:val="18"/>
              </w:rPr>
              <w:t> </w:t>
            </w:r>
            <w:r>
              <w:rPr>
                <w:sz w:val="18"/>
              </w:rPr>
              <w:t>data</w:t>
            </w:r>
            <w:r>
              <w:rPr>
                <w:spacing w:val="-2"/>
                <w:sz w:val="18"/>
              </w:rPr>
              <w:t> </w:t>
            </w:r>
            <w:r>
              <w:rPr>
                <w:sz w:val="18"/>
              </w:rPr>
              <w:t>pipelining</w:t>
            </w:r>
            <w:r>
              <w:rPr>
                <w:spacing w:val="-1"/>
                <w:sz w:val="18"/>
              </w:rPr>
              <w:t> </w:t>
            </w:r>
            <w:r>
              <w:rPr>
                <w:spacing w:val="-4"/>
                <w:sz w:val="18"/>
              </w:rPr>
              <w:t>job.</w:t>
            </w: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2</w:t>
            </w:r>
            <w:r>
              <w:rPr>
                <w:spacing w:val="-1"/>
                <w:sz w:val="18"/>
              </w:rPr>
              <w:t> </w:t>
            </w:r>
            <w:r>
              <w:rPr>
                <w:spacing w:val="-5"/>
                <w:sz w:val="18"/>
              </w:rPr>
              <w:t>(M)</w:t>
            </w:r>
          </w:p>
        </w:tc>
        <w:tc>
          <w:tcPr>
            <w:tcW w:w="7900" w:type="dxa"/>
          </w:tcPr>
          <w:p>
            <w:pPr>
              <w:pStyle w:val="TableParagraph"/>
              <w:spacing w:line="206" w:lineRule="exact"/>
              <w:rPr>
                <w:sz w:val="18"/>
              </w:rPr>
            </w:pPr>
            <w:r>
              <w:rPr>
                <w:sz w:val="18"/>
              </w:rPr>
              <w:t>Near-RT</w:t>
            </w:r>
            <w:r>
              <w:rPr>
                <w:spacing w:val="-8"/>
                <w:sz w:val="18"/>
              </w:rPr>
              <w:t> </w:t>
            </w:r>
            <w:r>
              <w:rPr>
                <w:sz w:val="18"/>
              </w:rPr>
              <w:t>RIC</w:t>
            </w:r>
            <w:r>
              <w:rPr>
                <w:spacing w:val="-7"/>
                <w:sz w:val="18"/>
              </w:rPr>
              <w:t> </w:t>
            </w:r>
            <w:r>
              <w:rPr>
                <w:sz w:val="18"/>
              </w:rPr>
              <w:t>platform</w:t>
            </w:r>
            <w:r>
              <w:rPr>
                <w:spacing w:val="-6"/>
                <w:sz w:val="18"/>
              </w:rPr>
              <w:t> </w:t>
            </w:r>
            <w:r>
              <w:rPr>
                <w:sz w:val="18"/>
              </w:rPr>
              <w:t>checks</w:t>
            </w:r>
            <w:r>
              <w:rPr>
                <w:spacing w:val="-10"/>
                <w:sz w:val="18"/>
              </w:rPr>
              <w:t> </w:t>
            </w:r>
            <w:r>
              <w:rPr>
                <w:sz w:val="18"/>
              </w:rPr>
              <w:t>whether</w:t>
            </w:r>
            <w:r>
              <w:rPr>
                <w:spacing w:val="-8"/>
                <w:sz w:val="18"/>
              </w:rPr>
              <w:t> </w:t>
            </w:r>
            <w:r>
              <w:rPr>
                <w:sz w:val="18"/>
              </w:rPr>
              <w:t>the</w:t>
            </w:r>
            <w:r>
              <w:rPr>
                <w:spacing w:val="-5"/>
                <w:sz w:val="18"/>
              </w:rPr>
              <w:t> </w:t>
            </w:r>
            <w:r>
              <w:rPr>
                <w:sz w:val="18"/>
              </w:rPr>
              <w:t>originating</w:t>
            </w:r>
            <w:r>
              <w:rPr>
                <w:spacing w:val="-10"/>
                <w:sz w:val="18"/>
              </w:rPr>
              <w:t> </w:t>
            </w:r>
            <w:r>
              <w:rPr>
                <w:sz w:val="18"/>
              </w:rPr>
              <w:t>xApp</w:t>
            </w:r>
            <w:r>
              <w:rPr>
                <w:spacing w:val="-9"/>
                <w:sz w:val="18"/>
              </w:rPr>
              <w:t> </w:t>
            </w:r>
            <w:r>
              <w:rPr>
                <w:sz w:val="18"/>
              </w:rPr>
              <w:t>is</w:t>
            </w:r>
            <w:r>
              <w:rPr>
                <w:spacing w:val="-6"/>
                <w:sz w:val="18"/>
              </w:rPr>
              <w:t> </w:t>
            </w:r>
            <w:r>
              <w:rPr>
                <w:sz w:val="18"/>
              </w:rPr>
              <w:t>allowed</w:t>
            </w:r>
            <w:r>
              <w:rPr>
                <w:spacing w:val="-10"/>
                <w:sz w:val="18"/>
              </w:rPr>
              <w:t> </w:t>
            </w:r>
            <w:r>
              <w:rPr>
                <w:sz w:val="18"/>
              </w:rPr>
              <w:t>to</w:t>
            </w:r>
            <w:r>
              <w:rPr>
                <w:spacing w:val="-5"/>
                <w:sz w:val="18"/>
              </w:rPr>
              <w:t> </w:t>
            </w:r>
            <w:r>
              <w:rPr>
                <w:sz w:val="18"/>
              </w:rPr>
              <w:t>setup</w:t>
            </w:r>
            <w:r>
              <w:rPr>
                <w:spacing w:val="-8"/>
                <w:sz w:val="18"/>
              </w:rPr>
              <w:t> </w:t>
            </w:r>
            <w:r>
              <w:rPr>
                <w:sz w:val="18"/>
              </w:rPr>
              <w:t>the</w:t>
            </w:r>
            <w:r>
              <w:rPr>
                <w:spacing w:val="-8"/>
                <w:sz w:val="18"/>
              </w:rPr>
              <w:t> </w:t>
            </w:r>
            <w:r>
              <w:rPr>
                <w:spacing w:val="-4"/>
                <w:sz w:val="18"/>
              </w:rPr>
              <w:t>data</w:t>
            </w:r>
          </w:p>
          <w:p>
            <w:pPr>
              <w:pStyle w:val="TableParagraph"/>
              <w:spacing w:line="201" w:lineRule="exact" w:before="14"/>
              <w:rPr>
                <w:sz w:val="18"/>
              </w:rPr>
            </w:pPr>
            <w:r>
              <w:rPr>
                <w:sz w:val="18"/>
              </w:rPr>
              <w:t>pipelining</w:t>
            </w:r>
            <w:r>
              <w:rPr>
                <w:spacing w:val="-6"/>
                <w:sz w:val="18"/>
              </w:rPr>
              <w:t> </w:t>
            </w:r>
            <w:r>
              <w:rPr>
                <w:spacing w:val="-4"/>
                <w:sz w:val="18"/>
              </w:rPr>
              <w:t>job.</w:t>
            </w:r>
          </w:p>
        </w:tc>
      </w:tr>
      <w:tr>
        <w:trPr>
          <w:trHeight w:val="227" w:hRule="atLeast"/>
        </w:trPr>
        <w:tc>
          <w:tcPr>
            <w:tcW w:w="1596" w:type="dxa"/>
          </w:tcPr>
          <w:p>
            <w:pPr>
              <w:pStyle w:val="TableParagraph"/>
              <w:ind w:left="0"/>
              <w:rPr>
                <w:rFonts w:ascii="Times New Roman"/>
                <w:sz w:val="16"/>
              </w:rPr>
            </w:pPr>
          </w:p>
        </w:tc>
        <w:tc>
          <w:tcPr>
            <w:tcW w:w="7900" w:type="dxa"/>
          </w:tcPr>
          <w:p>
            <w:pPr>
              <w:pStyle w:val="TableParagraph"/>
              <w:spacing w:line="204" w:lineRule="exact" w:before="3"/>
              <w:rPr>
                <w:sz w:val="18"/>
              </w:rPr>
            </w:pPr>
            <w:r>
              <w:rPr>
                <w:sz w:val="18"/>
              </w:rPr>
              <w:t>[ALT]</w:t>
            </w:r>
            <w:r>
              <w:rPr>
                <w:spacing w:val="-3"/>
                <w:sz w:val="18"/>
              </w:rPr>
              <w:t> </w:t>
            </w:r>
            <w:r>
              <w:rPr>
                <w:sz w:val="18"/>
              </w:rPr>
              <w:t>Step</w:t>
            </w:r>
            <w:r>
              <w:rPr>
                <w:spacing w:val="-2"/>
                <w:sz w:val="18"/>
              </w:rPr>
              <w:t> </w:t>
            </w:r>
            <w:r>
              <w:rPr>
                <w:sz w:val="18"/>
              </w:rPr>
              <w:t>3</w:t>
            </w:r>
            <w:r>
              <w:rPr>
                <w:spacing w:val="-4"/>
                <w:sz w:val="18"/>
              </w:rPr>
              <w:t> </w:t>
            </w:r>
            <w:r>
              <w:rPr>
                <w:sz w:val="18"/>
              </w:rPr>
              <w:t>is</w:t>
            </w:r>
            <w:r>
              <w:rPr>
                <w:spacing w:val="-2"/>
                <w:sz w:val="18"/>
              </w:rPr>
              <w:t> </w:t>
            </w:r>
            <w:r>
              <w:rPr>
                <w:sz w:val="18"/>
              </w:rPr>
              <w:t>executed</w:t>
            </w:r>
            <w:r>
              <w:rPr>
                <w:spacing w:val="-2"/>
                <w:sz w:val="18"/>
              </w:rPr>
              <w:t> </w:t>
            </w:r>
            <w:r>
              <w:rPr>
                <w:sz w:val="18"/>
              </w:rPr>
              <w:t>if</w:t>
            </w:r>
            <w:r>
              <w:rPr>
                <w:spacing w:val="-3"/>
                <w:sz w:val="18"/>
              </w:rPr>
              <w:t> </w:t>
            </w:r>
            <w:r>
              <w:rPr>
                <w:sz w:val="18"/>
              </w:rPr>
              <w:t>the</w:t>
            </w:r>
            <w:r>
              <w:rPr>
                <w:spacing w:val="-5"/>
                <w:sz w:val="18"/>
              </w:rPr>
              <w:t> </w:t>
            </w:r>
            <w:r>
              <w:rPr>
                <w:sz w:val="18"/>
              </w:rPr>
              <w:t>originating</w:t>
            </w:r>
            <w:r>
              <w:rPr>
                <w:spacing w:val="-4"/>
                <w:sz w:val="18"/>
              </w:rPr>
              <w:t> </w:t>
            </w:r>
            <w:r>
              <w:rPr>
                <w:sz w:val="18"/>
              </w:rPr>
              <w:t>xApp</w:t>
            </w:r>
            <w:r>
              <w:rPr>
                <w:spacing w:val="-4"/>
                <w:sz w:val="18"/>
              </w:rPr>
              <w:t> </w:t>
            </w:r>
            <w:r>
              <w:rPr>
                <w:sz w:val="18"/>
              </w:rPr>
              <w:t>is</w:t>
            </w:r>
            <w:r>
              <w:rPr>
                <w:spacing w:val="-2"/>
                <w:sz w:val="18"/>
              </w:rPr>
              <w:t> </w:t>
            </w:r>
            <w:r>
              <w:rPr>
                <w:sz w:val="18"/>
              </w:rPr>
              <w:t>not</w:t>
            </w:r>
            <w:r>
              <w:rPr>
                <w:spacing w:val="-2"/>
                <w:sz w:val="18"/>
              </w:rPr>
              <w:t> </w:t>
            </w:r>
            <w:r>
              <w:rPr>
                <w:sz w:val="18"/>
              </w:rPr>
              <w:t>allowed</w:t>
            </w:r>
            <w:r>
              <w:rPr>
                <w:spacing w:val="-4"/>
                <w:sz w:val="18"/>
              </w:rPr>
              <w:t> </w:t>
            </w:r>
            <w:r>
              <w:rPr>
                <w:sz w:val="18"/>
              </w:rPr>
              <w:t>to</w:t>
            </w:r>
            <w:r>
              <w:rPr>
                <w:spacing w:val="3"/>
                <w:sz w:val="18"/>
              </w:rPr>
              <w:t> </w:t>
            </w:r>
            <w:r>
              <w:rPr>
                <w:sz w:val="18"/>
              </w:rPr>
              <w:t>setup</w:t>
            </w:r>
            <w:r>
              <w:rPr>
                <w:spacing w:val="-3"/>
                <w:sz w:val="18"/>
              </w:rPr>
              <w:t> </w:t>
            </w:r>
            <w:r>
              <w:rPr>
                <w:sz w:val="18"/>
              </w:rPr>
              <w:t>the</w:t>
            </w:r>
            <w:r>
              <w:rPr>
                <w:spacing w:val="-3"/>
                <w:sz w:val="18"/>
              </w:rPr>
              <w:t> </w:t>
            </w:r>
            <w:r>
              <w:rPr>
                <w:sz w:val="18"/>
              </w:rPr>
              <w:t>data</w:t>
            </w:r>
            <w:r>
              <w:rPr>
                <w:spacing w:val="-4"/>
                <w:sz w:val="18"/>
              </w:rPr>
              <w:t> </w:t>
            </w:r>
            <w:r>
              <w:rPr>
                <w:sz w:val="18"/>
              </w:rPr>
              <w:t>pipelining</w:t>
            </w:r>
            <w:r>
              <w:rPr>
                <w:spacing w:val="1"/>
                <w:sz w:val="18"/>
              </w:rPr>
              <w:t> </w:t>
            </w:r>
            <w:r>
              <w:rPr>
                <w:spacing w:val="-4"/>
                <w:sz w:val="18"/>
              </w:rPr>
              <w:t>job.</w:t>
            </w:r>
          </w:p>
        </w:tc>
      </w:tr>
      <w:tr>
        <w:trPr>
          <w:trHeight w:val="397" w:hRule="atLeast"/>
        </w:trPr>
        <w:tc>
          <w:tcPr>
            <w:tcW w:w="1596" w:type="dxa"/>
          </w:tcPr>
          <w:p>
            <w:pPr>
              <w:pStyle w:val="TableParagraph"/>
              <w:spacing w:before="87"/>
              <w:rPr>
                <w:sz w:val="18"/>
              </w:rPr>
            </w:pPr>
            <w:r>
              <w:rPr>
                <w:sz w:val="18"/>
              </w:rPr>
              <w:t>Step</w:t>
            </w:r>
            <w:r>
              <w:rPr>
                <w:spacing w:val="-4"/>
                <w:sz w:val="18"/>
              </w:rPr>
              <w:t> </w:t>
            </w:r>
            <w:r>
              <w:rPr>
                <w:sz w:val="18"/>
              </w:rPr>
              <w:t>3</w:t>
            </w:r>
            <w:r>
              <w:rPr>
                <w:spacing w:val="-1"/>
                <w:sz w:val="18"/>
              </w:rPr>
              <w:t> </w:t>
            </w:r>
            <w:r>
              <w:rPr>
                <w:spacing w:val="-5"/>
                <w:sz w:val="18"/>
              </w:rPr>
              <w:t>(M)</w:t>
            </w:r>
          </w:p>
        </w:tc>
        <w:tc>
          <w:tcPr>
            <w:tcW w:w="7900" w:type="dxa"/>
          </w:tcPr>
          <w:p>
            <w:pPr>
              <w:pStyle w:val="TableParagraph"/>
              <w:spacing w:before="87"/>
              <w:ind w:left="390"/>
              <w:rPr>
                <w:sz w:val="18"/>
              </w:rPr>
            </w:pPr>
            <w:r>
              <w:rPr>
                <w:sz w:val="18"/>
              </w:rPr>
              <w:t>A</w:t>
            </w:r>
            <w:r>
              <w:rPr>
                <w:spacing w:val="-6"/>
                <w:sz w:val="18"/>
              </w:rPr>
              <w:t> </w:t>
            </w:r>
            <w:r>
              <w:rPr>
                <w:sz w:val="18"/>
              </w:rPr>
              <w:t>failure</w:t>
            </w:r>
            <w:r>
              <w:rPr>
                <w:spacing w:val="-4"/>
                <w:sz w:val="18"/>
              </w:rPr>
              <w:t> </w:t>
            </w:r>
            <w:r>
              <w:rPr>
                <w:sz w:val="18"/>
              </w:rPr>
              <w:t>is</w:t>
            </w:r>
            <w:r>
              <w:rPr>
                <w:spacing w:val="-3"/>
                <w:sz w:val="18"/>
              </w:rPr>
              <w:t> </w:t>
            </w:r>
            <w:r>
              <w:rPr>
                <w:sz w:val="18"/>
              </w:rPr>
              <w:t>responded</w:t>
            </w:r>
            <w:r>
              <w:rPr>
                <w:spacing w:val="-3"/>
                <w:sz w:val="18"/>
              </w:rPr>
              <w:t> </w:t>
            </w:r>
            <w:r>
              <w:rPr>
                <w:sz w:val="18"/>
              </w:rPr>
              <w:t>to</w:t>
            </w:r>
            <w:r>
              <w:rPr>
                <w:spacing w:val="-1"/>
                <w:sz w:val="18"/>
              </w:rPr>
              <w:t> </w:t>
            </w:r>
            <w:r>
              <w:rPr>
                <w:sz w:val="18"/>
              </w:rPr>
              <w:t>the</w:t>
            </w:r>
            <w:r>
              <w:rPr>
                <w:spacing w:val="-3"/>
                <w:sz w:val="18"/>
              </w:rPr>
              <w:t> </w:t>
            </w:r>
            <w:r>
              <w:rPr>
                <w:sz w:val="18"/>
              </w:rPr>
              <w:t>originating</w:t>
            </w:r>
            <w:r>
              <w:rPr>
                <w:spacing w:val="-4"/>
                <w:sz w:val="18"/>
              </w:rPr>
              <w:t> </w:t>
            </w:r>
            <w:r>
              <w:rPr>
                <w:sz w:val="18"/>
              </w:rPr>
              <w:t>xApp,</w:t>
            </w:r>
            <w:r>
              <w:rPr>
                <w:spacing w:val="-3"/>
                <w:sz w:val="18"/>
              </w:rPr>
              <w:t> </w:t>
            </w:r>
            <w:r>
              <w:rPr>
                <w:sz w:val="18"/>
              </w:rPr>
              <w:t>possibly</w:t>
            </w:r>
            <w:r>
              <w:rPr>
                <w:spacing w:val="-5"/>
                <w:sz w:val="18"/>
              </w:rPr>
              <w:t> </w:t>
            </w:r>
            <w:r>
              <w:rPr>
                <w:sz w:val="18"/>
              </w:rPr>
              <w:t>including</w:t>
            </w:r>
            <w:r>
              <w:rPr>
                <w:spacing w:val="-4"/>
                <w:sz w:val="18"/>
              </w:rPr>
              <w:t> </w:t>
            </w:r>
            <w:r>
              <w:rPr>
                <w:sz w:val="18"/>
              </w:rPr>
              <w:t>appropriate</w:t>
            </w:r>
            <w:r>
              <w:rPr>
                <w:spacing w:val="-3"/>
                <w:sz w:val="18"/>
              </w:rPr>
              <w:t> </w:t>
            </w:r>
            <w:r>
              <w:rPr>
                <w:spacing w:val="-2"/>
                <w:sz w:val="18"/>
              </w:rPr>
              <w:t>reason.</w:t>
            </w:r>
          </w:p>
        </w:tc>
      </w:tr>
      <w:tr>
        <w:trPr>
          <w:trHeight w:val="227" w:hRule="atLeast"/>
        </w:trPr>
        <w:tc>
          <w:tcPr>
            <w:tcW w:w="1596" w:type="dxa"/>
          </w:tcPr>
          <w:p>
            <w:pPr>
              <w:pStyle w:val="TableParagraph"/>
              <w:ind w:left="0"/>
              <w:rPr>
                <w:rFonts w:ascii="Times New Roman"/>
                <w:sz w:val="16"/>
              </w:rPr>
            </w:pPr>
          </w:p>
        </w:tc>
        <w:tc>
          <w:tcPr>
            <w:tcW w:w="7900" w:type="dxa"/>
          </w:tcPr>
          <w:p>
            <w:pPr>
              <w:pStyle w:val="TableParagraph"/>
              <w:spacing w:line="206" w:lineRule="exact" w:before="1"/>
              <w:rPr>
                <w:sz w:val="18"/>
              </w:rPr>
            </w:pPr>
            <w:r>
              <w:rPr>
                <w:sz w:val="18"/>
              </w:rPr>
              <w:t>[ELSE]</w:t>
            </w:r>
            <w:r>
              <w:rPr>
                <w:spacing w:val="-2"/>
                <w:sz w:val="18"/>
              </w:rPr>
              <w:t> </w:t>
            </w:r>
            <w:r>
              <w:rPr>
                <w:sz w:val="18"/>
              </w:rPr>
              <w:t>Steps</w:t>
            </w:r>
            <w:r>
              <w:rPr>
                <w:spacing w:val="-2"/>
                <w:sz w:val="18"/>
              </w:rPr>
              <w:t> </w:t>
            </w:r>
            <w:r>
              <w:rPr>
                <w:sz w:val="18"/>
              </w:rPr>
              <w:t>4-5</w:t>
            </w:r>
            <w:r>
              <w:rPr>
                <w:spacing w:val="-3"/>
                <w:sz w:val="18"/>
              </w:rPr>
              <w:t> </w:t>
            </w:r>
            <w:r>
              <w:rPr>
                <w:sz w:val="18"/>
              </w:rPr>
              <w:t>are</w:t>
            </w:r>
            <w:r>
              <w:rPr>
                <w:spacing w:val="-3"/>
                <w:sz w:val="18"/>
              </w:rPr>
              <w:t> </w:t>
            </w:r>
            <w:r>
              <w:rPr>
                <w:sz w:val="18"/>
              </w:rPr>
              <w:t>executed</w:t>
            </w:r>
            <w:r>
              <w:rPr>
                <w:spacing w:val="-3"/>
                <w:sz w:val="18"/>
              </w:rPr>
              <w:t> </w:t>
            </w:r>
            <w:r>
              <w:rPr>
                <w:sz w:val="18"/>
              </w:rPr>
              <w:t>if</w:t>
            </w:r>
            <w:r>
              <w:rPr>
                <w:spacing w:val="-2"/>
                <w:sz w:val="18"/>
              </w:rPr>
              <w:t> </w:t>
            </w:r>
            <w:r>
              <w:rPr>
                <w:sz w:val="18"/>
              </w:rPr>
              <w:t>the</w:t>
            </w:r>
            <w:r>
              <w:rPr>
                <w:spacing w:val="-1"/>
                <w:sz w:val="18"/>
              </w:rPr>
              <w:t> </w:t>
            </w:r>
            <w:r>
              <w:rPr>
                <w:sz w:val="18"/>
              </w:rPr>
              <w:t>originating</w:t>
            </w:r>
            <w:r>
              <w:rPr>
                <w:spacing w:val="-5"/>
                <w:sz w:val="18"/>
              </w:rPr>
              <w:t> </w:t>
            </w:r>
            <w:r>
              <w:rPr>
                <w:sz w:val="18"/>
              </w:rPr>
              <w:t>xApp</w:t>
            </w:r>
            <w:r>
              <w:rPr>
                <w:spacing w:val="-4"/>
                <w:sz w:val="18"/>
              </w:rPr>
              <w:t> </w:t>
            </w:r>
            <w:r>
              <w:rPr>
                <w:sz w:val="18"/>
              </w:rPr>
              <w:t>is</w:t>
            </w:r>
            <w:r>
              <w:rPr>
                <w:spacing w:val="-4"/>
                <w:sz w:val="18"/>
              </w:rPr>
              <w:t> </w:t>
            </w:r>
            <w:r>
              <w:rPr>
                <w:sz w:val="18"/>
              </w:rPr>
              <w:t>allowed</w:t>
            </w:r>
            <w:r>
              <w:rPr>
                <w:spacing w:val="-3"/>
                <w:sz w:val="18"/>
              </w:rPr>
              <w:t> </w:t>
            </w:r>
            <w:r>
              <w:rPr>
                <w:sz w:val="18"/>
              </w:rPr>
              <w:t>to</w:t>
            </w:r>
            <w:r>
              <w:rPr>
                <w:spacing w:val="-1"/>
                <w:sz w:val="18"/>
              </w:rPr>
              <w:t> </w:t>
            </w:r>
            <w:r>
              <w:rPr>
                <w:sz w:val="18"/>
              </w:rPr>
              <w:t>setup</w:t>
            </w:r>
            <w:r>
              <w:rPr>
                <w:spacing w:val="-3"/>
                <w:sz w:val="18"/>
              </w:rPr>
              <w:t> </w:t>
            </w:r>
            <w:r>
              <w:rPr>
                <w:sz w:val="18"/>
              </w:rPr>
              <w:t>the</w:t>
            </w:r>
            <w:r>
              <w:rPr>
                <w:spacing w:val="-2"/>
                <w:sz w:val="18"/>
              </w:rPr>
              <w:t> </w:t>
            </w:r>
            <w:r>
              <w:rPr>
                <w:sz w:val="18"/>
              </w:rPr>
              <w:t>data</w:t>
            </w:r>
            <w:r>
              <w:rPr>
                <w:spacing w:val="-2"/>
                <w:sz w:val="18"/>
              </w:rPr>
              <w:t> </w:t>
            </w:r>
            <w:r>
              <w:rPr>
                <w:sz w:val="18"/>
              </w:rPr>
              <w:t>pipelining</w:t>
            </w:r>
            <w:r>
              <w:rPr>
                <w:spacing w:val="-1"/>
                <w:sz w:val="18"/>
              </w:rPr>
              <w:t> </w:t>
            </w:r>
            <w:r>
              <w:rPr>
                <w:spacing w:val="-4"/>
                <w:sz w:val="18"/>
              </w:rPr>
              <w:t>job.</w:t>
            </w:r>
          </w:p>
        </w:tc>
      </w:tr>
      <w:tr>
        <w:trPr>
          <w:trHeight w:val="225" w:hRule="atLeast"/>
        </w:trPr>
        <w:tc>
          <w:tcPr>
            <w:tcW w:w="1596" w:type="dxa"/>
          </w:tcPr>
          <w:p>
            <w:pPr>
              <w:pStyle w:val="TableParagraph"/>
              <w:spacing w:line="204" w:lineRule="exact" w:before="1"/>
              <w:rPr>
                <w:sz w:val="18"/>
              </w:rPr>
            </w:pPr>
            <w:r>
              <w:rPr>
                <w:sz w:val="18"/>
              </w:rPr>
              <w:t>Step</w:t>
            </w:r>
            <w:r>
              <w:rPr>
                <w:spacing w:val="-3"/>
                <w:sz w:val="18"/>
              </w:rPr>
              <w:t> </w:t>
            </w:r>
            <w:r>
              <w:rPr>
                <w:sz w:val="18"/>
              </w:rPr>
              <w:t>4 </w:t>
            </w:r>
            <w:r>
              <w:rPr>
                <w:spacing w:val="-5"/>
                <w:sz w:val="18"/>
              </w:rPr>
              <w:t>(M)</w:t>
            </w:r>
          </w:p>
        </w:tc>
        <w:tc>
          <w:tcPr>
            <w:tcW w:w="7900" w:type="dxa"/>
          </w:tcPr>
          <w:p>
            <w:pPr>
              <w:pStyle w:val="TableParagraph"/>
              <w:spacing w:line="204" w:lineRule="exact" w:before="1"/>
              <w:ind w:left="390"/>
              <w:rPr>
                <w:sz w:val="18"/>
              </w:rPr>
            </w:pPr>
            <w:r>
              <w:rPr>
                <w:sz w:val="18"/>
              </w:rPr>
              <w:t>Near-RT</w:t>
            </w:r>
            <w:r>
              <w:rPr>
                <w:spacing w:val="-11"/>
                <w:sz w:val="18"/>
              </w:rPr>
              <w:t> </w:t>
            </w:r>
            <w:r>
              <w:rPr>
                <w:sz w:val="18"/>
              </w:rPr>
              <w:t>RIC</w:t>
            </w:r>
            <w:r>
              <w:rPr>
                <w:spacing w:val="-10"/>
                <w:sz w:val="18"/>
              </w:rPr>
              <w:t> </w:t>
            </w:r>
            <w:r>
              <w:rPr>
                <w:sz w:val="18"/>
              </w:rPr>
              <w:t>platform</w:t>
            </w:r>
            <w:r>
              <w:rPr>
                <w:spacing w:val="-8"/>
                <w:sz w:val="18"/>
              </w:rPr>
              <w:t> </w:t>
            </w:r>
            <w:r>
              <w:rPr>
                <w:sz w:val="18"/>
              </w:rPr>
              <w:t>create</w:t>
            </w:r>
            <w:r>
              <w:rPr>
                <w:spacing w:val="-12"/>
                <w:sz w:val="18"/>
              </w:rPr>
              <w:t> </w:t>
            </w:r>
            <w:r>
              <w:rPr>
                <w:sz w:val="18"/>
              </w:rPr>
              <w:t>corresponding</w:t>
            </w:r>
            <w:r>
              <w:rPr>
                <w:spacing w:val="-10"/>
                <w:sz w:val="18"/>
              </w:rPr>
              <w:t> </w:t>
            </w:r>
            <w:r>
              <w:rPr>
                <w:sz w:val="18"/>
              </w:rPr>
              <w:t>data</w:t>
            </w:r>
            <w:r>
              <w:rPr>
                <w:spacing w:val="-11"/>
                <w:sz w:val="18"/>
              </w:rPr>
              <w:t> </w:t>
            </w:r>
            <w:r>
              <w:rPr>
                <w:sz w:val="18"/>
              </w:rPr>
              <w:t>pipelining</w:t>
            </w:r>
            <w:r>
              <w:rPr>
                <w:spacing w:val="-8"/>
                <w:sz w:val="18"/>
              </w:rPr>
              <w:t> </w:t>
            </w:r>
            <w:r>
              <w:rPr>
                <w:spacing w:val="-4"/>
                <w:sz w:val="18"/>
              </w:rPr>
              <w:t>job.</w:t>
            </w:r>
          </w:p>
        </w:tc>
      </w:tr>
      <w:tr>
        <w:trPr>
          <w:trHeight w:val="228" w:hRule="atLeast"/>
        </w:trPr>
        <w:tc>
          <w:tcPr>
            <w:tcW w:w="1596" w:type="dxa"/>
          </w:tcPr>
          <w:p>
            <w:pPr>
              <w:pStyle w:val="TableParagraph"/>
              <w:spacing w:line="204" w:lineRule="exact" w:before="3"/>
              <w:rPr>
                <w:sz w:val="18"/>
              </w:rPr>
            </w:pPr>
            <w:r>
              <w:rPr>
                <w:sz w:val="18"/>
              </w:rPr>
              <w:t>Step</w:t>
            </w:r>
            <w:r>
              <w:rPr>
                <w:spacing w:val="-3"/>
                <w:sz w:val="18"/>
              </w:rPr>
              <w:t> </w:t>
            </w:r>
            <w:r>
              <w:rPr>
                <w:sz w:val="18"/>
              </w:rPr>
              <w:t>5 </w:t>
            </w:r>
            <w:r>
              <w:rPr>
                <w:spacing w:val="-5"/>
                <w:sz w:val="18"/>
              </w:rPr>
              <w:t>(M)</w:t>
            </w:r>
          </w:p>
        </w:tc>
        <w:tc>
          <w:tcPr>
            <w:tcW w:w="7900" w:type="dxa"/>
          </w:tcPr>
          <w:p>
            <w:pPr>
              <w:pStyle w:val="TableParagraph"/>
              <w:spacing w:line="204" w:lineRule="exact" w:before="3"/>
              <w:ind w:left="390"/>
              <w:rPr>
                <w:sz w:val="18"/>
              </w:rPr>
            </w:pPr>
            <w:r>
              <w:rPr>
                <w:sz w:val="18"/>
              </w:rPr>
              <w:t>Near-RT</w:t>
            </w:r>
            <w:r>
              <w:rPr>
                <w:spacing w:val="-9"/>
                <w:sz w:val="18"/>
              </w:rPr>
              <w:t> </w:t>
            </w:r>
            <w:r>
              <w:rPr>
                <w:sz w:val="18"/>
              </w:rPr>
              <w:t>RIC</w:t>
            </w:r>
            <w:r>
              <w:rPr>
                <w:spacing w:val="-9"/>
                <w:sz w:val="18"/>
              </w:rPr>
              <w:t> </w:t>
            </w:r>
            <w:r>
              <w:rPr>
                <w:sz w:val="18"/>
              </w:rPr>
              <w:t>platform</w:t>
            </w:r>
            <w:r>
              <w:rPr>
                <w:spacing w:val="-7"/>
                <w:sz w:val="18"/>
              </w:rPr>
              <w:t> </w:t>
            </w:r>
            <w:r>
              <w:rPr>
                <w:sz w:val="18"/>
              </w:rPr>
              <w:t>responds</w:t>
            </w:r>
            <w:r>
              <w:rPr>
                <w:spacing w:val="-8"/>
                <w:sz w:val="18"/>
              </w:rPr>
              <w:t> </w:t>
            </w:r>
            <w:r>
              <w:rPr>
                <w:sz w:val="18"/>
              </w:rPr>
              <w:t>success</w:t>
            </w:r>
            <w:r>
              <w:rPr>
                <w:spacing w:val="-8"/>
                <w:sz w:val="18"/>
              </w:rPr>
              <w:t> </w:t>
            </w:r>
            <w:r>
              <w:rPr>
                <w:sz w:val="18"/>
              </w:rPr>
              <w:t>to</w:t>
            </w:r>
            <w:r>
              <w:rPr>
                <w:spacing w:val="-8"/>
                <w:sz w:val="18"/>
              </w:rPr>
              <w:t> </w:t>
            </w:r>
            <w:r>
              <w:rPr>
                <w:sz w:val="18"/>
              </w:rPr>
              <w:t>the</w:t>
            </w:r>
            <w:r>
              <w:rPr>
                <w:spacing w:val="-11"/>
                <w:sz w:val="18"/>
              </w:rPr>
              <w:t> </w:t>
            </w:r>
            <w:r>
              <w:rPr>
                <w:sz w:val="18"/>
              </w:rPr>
              <w:t>originating</w:t>
            </w:r>
            <w:r>
              <w:rPr>
                <w:spacing w:val="-10"/>
                <w:sz w:val="18"/>
              </w:rPr>
              <w:t> </w:t>
            </w:r>
            <w:r>
              <w:rPr>
                <w:spacing w:val="-4"/>
                <w:sz w:val="18"/>
              </w:rPr>
              <w:t>xApp.</w:t>
            </w:r>
          </w:p>
        </w:tc>
      </w:tr>
    </w:tbl>
    <w:p>
      <w:pPr>
        <w:pStyle w:val="BodyText"/>
      </w:pPr>
    </w:p>
    <w:p>
      <w:pPr>
        <w:pStyle w:val="BodyText"/>
        <w:spacing w:before="30"/>
      </w:pPr>
      <w:r>
        <w:rPr/>
        <w:drawing>
          <wp:anchor distT="0" distB="0" distL="0" distR="0" allowOverlap="1" layoutInCell="1" locked="0" behindDoc="1" simplePos="0" relativeHeight="487612416">
            <wp:simplePos x="0" y="0"/>
            <wp:positionH relativeFrom="page">
              <wp:posOffset>1015024</wp:posOffset>
            </wp:positionH>
            <wp:positionV relativeFrom="paragraph">
              <wp:posOffset>180647</wp:posOffset>
            </wp:positionV>
            <wp:extent cx="5554255" cy="2403538"/>
            <wp:effectExtent l="0" t="0" r="0" b="0"/>
            <wp:wrapTopAndBottom/>
            <wp:docPr id="555" name="Image 555"/>
            <wp:cNvGraphicFramePr>
              <a:graphicFrameLocks/>
            </wp:cNvGraphicFramePr>
            <a:graphic>
              <a:graphicData uri="http://schemas.openxmlformats.org/drawingml/2006/picture">
                <pic:pic>
                  <pic:nvPicPr>
                    <pic:cNvPr id="555" name="Image 555"/>
                    <pic:cNvPicPr/>
                  </pic:nvPicPr>
                  <pic:blipFill>
                    <a:blip r:embed="rId138" cstate="print"/>
                    <a:stretch>
                      <a:fillRect/>
                    </a:stretch>
                  </pic:blipFill>
                  <pic:spPr>
                    <a:xfrm>
                      <a:off x="0" y="0"/>
                      <a:ext cx="5554255" cy="2403538"/>
                    </a:xfrm>
                    <a:prstGeom prst="rect">
                      <a:avLst/>
                    </a:prstGeom>
                  </pic:spPr>
                </pic:pic>
              </a:graphicData>
            </a:graphic>
          </wp:anchor>
        </w:drawing>
      </w:r>
    </w:p>
    <w:p>
      <w:pPr>
        <w:pStyle w:val="Heading5"/>
        <w:spacing w:before="201"/>
        <w:ind w:right="18"/>
      </w:pPr>
      <w:r>
        <w:rPr/>
        <w:t>Figure</w:t>
      </w:r>
      <w:r>
        <w:rPr>
          <w:spacing w:val="-8"/>
        </w:rPr>
        <w:t> </w:t>
      </w:r>
      <w:r>
        <w:rPr/>
        <w:t>9.7.1.1-1:</w:t>
      </w:r>
      <w:r>
        <w:rPr>
          <w:spacing w:val="-6"/>
        </w:rPr>
        <w:t> </w:t>
      </w:r>
      <w:r>
        <w:rPr/>
        <w:t>Data</w:t>
      </w:r>
      <w:r>
        <w:rPr>
          <w:spacing w:val="-5"/>
        </w:rPr>
        <w:t> </w:t>
      </w:r>
      <w:r>
        <w:rPr/>
        <w:t>Pipelining</w:t>
      </w:r>
      <w:r>
        <w:rPr>
          <w:spacing w:val="-6"/>
        </w:rPr>
        <w:t> </w:t>
      </w:r>
      <w:r>
        <w:rPr/>
        <w:t>Job</w:t>
      </w:r>
      <w:r>
        <w:rPr>
          <w:spacing w:val="-5"/>
        </w:rPr>
        <w:t> </w:t>
      </w:r>
      <w:r>
        <w:rPr/>
        <w:t>Setup</w:t>
      </w:r>
      <w:r>
        <w:rPr>
          <w:spacing w:val="-4"/>
        </w:rPr>
        <w:t> </w:t>
      </w:r>
      <w:r>
        <w:rPr>
          <w:spacing w:val="-2"/>
        </w:rPr>
        <w:t>procedure</w:t>
      </w:r>
    </w:p>
    <w:p>
      <w:pPr>
        <w:spacing w:line="240" w:lineRule="auto" w:before="147"/>
        <w:rPr>
          <w:b/>
          <w:sz w:val="20"/>
        </w:rPr>
      </w:pPr>
    </w:p>
    <w:p>
      <w:pPr>
        <w:pStyle w:val="Heading4"/>
        <w:numPr>
          <w:ilvl w:val="3"/>
          <w:numId w:val="59"/>
        </w:numPr>
        <w:tabs>
          <w:tab w:pos="1550" w:val="left" w:leader="none"/>
        </w:tabs>
        <w:spacing w:line="240" w:lineRule="auto" w:before="1" w:after="0"/>
        <w:ind w:left="1550" w:right="0" w:hanging="1418"/>
        <w:jc w:val="left"/>
      </w:pPr>
      <w:bookmarkStart w:name="9.7.1.2 Data Pipelining Job Update proce" w:id="296"/>
      <w:bookmarkEnd w:id="296"/>
      <w:r>
        <w:rPr/>
      </w:r>
      <w:r>
        <w:rPr/>
        <w:t>Data</w:t>
      </w:r>
      <w:r>
        <w:rPr>
          <w:spacing w:val="-5"/>
        </w:rPr>
        <w:t> </w:t>
      </w:r>
      <w:r>
        <w:rPr/>
        <w:t>Pipelining</w:t>
      </w:r>
      <w:r>
        <w:rPr>
          <w:spacing w:val="-6"/>
        </w:rPr>
        <w:t> </w:t>
      </w:r>
      <w:r>
        <w:rPr/>
        <w:t>Job</w:t>
      </w:r>
      <w:r>
        <w:rPr>
          <w:spacing w:val="-4"/>
        </w:rPr>
        <w:t> </w:t>
      </w:r>
      <w:r>
        <w:rPr/>
        <w:t>Update</w:t>
      </w:r>
      <w:r>
        <w:rPr>
          <w:spacing w:val="-6"/>
        </w:rPr>
        <w:t> </w:t>
      </w:r>
      <w:r>
        <w:rPr>
          <w:spacing w:val="-2"/>
        </w:rPr>
        <w:t>procedure</w:t>
      </w:r>
    </w:p>
    <w:p>
      <w:pPr>
        <w:pStyle w:val="BodyText"/>
        <w:spacing w:line="254" w:lineRule="auto" w:before="180"/>
        <w:ind w:left="132" w:right="150"/>
      </w:pPr>
      <w:r>
        <w:rPr/>
        <w:t>The</w:t>
      </w:r>
      <w:r>
        <w:rPr>
          <w:spacing w:val="-2"/>
        </w:rPr>
        <w:t> </w:t>
      </w:r>
      <w:r>
        <w:rPr/>
        <w:t>Data</w:t>
      </w:r>
      <w:r>
        <w:rPr>
          <w:spacing w:val="-3"/>
        </w:rPr>
        <w:t> </w:t>
      </w:r>
      <w:r>
        <w:rPr/>
        <w:t>Pipelining</w:t>
      </w:r>
      <w:r>
        <w:rPr>
          <w:spacing w:val="-2"/>
        </w:rPr>
        <w:t> </w:t>
      </w:r>
      <w:r>
        <w:rPr/>
        <w:t>Job Update</w:t>
      </w:r>
      <w:r>
        <w:rPr>
          <w:spacing w:val="-2"/>
        </w:rPr>
        <w:t> </w:t>
      </w:r>
      <w:r>
        <w:rPr/>
        <w:t>procedure</w:t>
      </w:r>
      <w:r>
        <w:rPr>
          <w:spacing w:val="-1"/>
        </w:rPr>
        <w:t> </w:t>
      </w:r>
      <w:r>
        <w:rPr/>
        <w:t>enables</w:t>
      </w:r>
      <w:r>
        <w:rPr>
          <w:spacing w:val="-3"/>
        </w:rPr>
        <w:t> </w:t>
      </w:r>
      <w:r>
        <w:rPr/>
        <w:t>an</w:t>
      </w:r>
      <w:r>
        <w:rPr>
          <w:spacing w:val="-2"/>
        </w:rPr>
        <w:t> </w:t>
      </w:r>
      <w:r>
        <w:rPr/>
        <w:t>xApp</w:t>
      </w:r>
      <w:r>
        <w:rPr>
          <w:spacing w:val="-4"/>
        </w:rPr>
        <w:t> </w:t>
      </w:r>
      <w:r>
        <w:rPr/>
        <w:t>to</w:t>
      </w:r>
      <w:r>
        <w:rPr>
          <w:spacing w:val="-1"/>
        </w:rPr>
        <w:t> </w:t>
      </w:r>
      <w:r>
        <w:rPr/>
        <w:t>update</w:t>
      </w:r>
      <w:r>
        <w:rPr>
          <w:spacing w:val="-2"/>
        </w:rPr>
        <w:t> </w:t>
      </w:r>
      <w:r>
        <w:rPr/>
        <w:t>a</w:t>
      </w:r>
      <w:r>
        <w:rPr>
          <w:spacing w:val="-5"/>
        </w:rPr>
        <w:t> </w:t>
      </w:r>
      <w:r>
        <w:rPr/>
        <w:t>running</w:t>
      </w:r>
      <w:r>
        <w:rPr>
          <w:spacing w:val="-3"/>
        </w:rPr>
        <w:t> </w:t>
      </w:r>
      <w:r>
        <w:rPr/>
        <w:t>data</w:t>
      </w:r>
      <w:r>
        <w:rPr>
          <w:spacing w:val="-3"/>
        </w:rPr>
        <w:t> </w:t>
      </w:r>
      <w:r>
        <w:rPr/>
        <w:t>pipelining</w:t>
      </w:r>
      <w:r>
        <w:rPr>
          <w:spacing w:val="-2"/>
        </w:rPr>
        <w:t> </w:t>
      </w:r>
      <w:r>
        <w:rPr/>
        <w:t>job in</w:t>
      </w:r>
      <w:r>
        <w:rPr>
          <w:spacing w:val="-2"/>
        </w:rPr>
        <w:t> </w:t>
      </w:r>
      <w:r>
        <w:rPr/>
        <w:t>the</w:t>
      </w:r>
      <w:r>
        <w:rPr>
          <w:spacing w:val="-2"/>
        </w:rPr>
        <w:t> </w:t>
      </w:r>
      <w:r>
        <w:rPr/>
        <w:t>Near-RT</w:t>
      </w:r>
      <w:r>
        <w:rPr>
          <w:spacing w:val="-3"/>
        </w:rPr>
        <w:t> </w:t>
      </w:r>
      <w:r>
        <w:rPr/>
        <w:t>RIC </w:t>
      </w:r>
      <w:r>
        <w:rPr>
          <w:spacing w:val="-2"/>
        </w:rPr>
        <w:t>platform.</w:t>
      </w:r>
    </w:p>
    <w:p>
      <w:pPr>
        <w:spacing w:after="0" w:line="254" w:lineRule="auto"/>
        <w:sectPr>
          <w:pgSz w:w="11910" w:h="16850"/>
          <w:pgMar w:header="694" w:footer="702" w:top="1460" w:bottom="900" w:left="720" w:right="700"/>
        </w:sectPr>
      </w:pPr>
    </w:p>
    <w:p>
      <w:pPr>
        <w:pStyle w:val="BodyText"/>
        <w:spacing w:before="128" w:after="1"/>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20" w:hRule="atLeast"/>
        </w:trPr>
        <w:tc>
          <w:tcPr>
            <w:tcW w:w="1596" w:type="dxa"/>
            <w:shd w:val="clear" w:color="auto" w:fill="D9D9D9"/>
          </w:tcPr>
          <w:p>
            <w:pPr>
              <w:pStyle w:val="TableParagraph"/>
              <w:spacing w:line="200" w:lineRule="exact"/>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00" w:type="dxa"/>
            <w:shd w:val="clear" w:color="auto" w:fill="D9D9D9"/>
          </w:tcPr>
          <w:p>
            <w:pPr>
              <w:pStyle w:val="TableParagraph"/>
              <w:spacing w:line="200" w:lineRule="exact"/>
              <w:ind w:left="5"/>
              <w:jc w:val="center"/>
              <w:rPr>
                <w:b/>
                <w:sz w:val="18"/>
              </w:rPr>
            </w:pPr>
            <w:r>
              <w:rPr>
                <w:b/>
                <w:sz w:val="18"/>
              </w:rPr>
              <w:t>Evolution</w:t>
            </w:r>
            <w:r>
              <w:rPr>
                <w:b/>
                <w:spacing w:val="-3"/>
                <w:sz w:val="18"/>
              </w:rPr>
              <w:t> </w:t>
            </w:r>
            <w:r>
              <w:rPr>
                <w:b/>
                <w:sz w:val="18"/>
              </w:rPr>
              <w:t>/ </w:t>
            </w:r>
            <w:r>
              <w:rPr>
                <w:b/>
                <w:spacing w:val="-2"/>
                <w:sz w:val="18"/>
              </w:rPr>
              <w:t>Specification</w:t>
            </w:r>
          </w:p>
        </w:tc>
      </w:tr>
      <w:tr>
        <w:trPr>
          <w:trHeight w:val="227" w:hRule="atLeast"/>
        </w:trPr>
        <w:tc>
          <w:tcPr>
            <w:tcW w:w="1596" w:type="dxa"/>
          </w:tcPr>
          <w:p>
            <w:pPr>
              <w:pStyle w:val="TableParagraph"/>
              <w:spacing w:line="204" w:lineRule="exact" w:before="3"/>
              <w:rPr>
                <w:sz w:val="18"/>
              </w:rPr>
            </w:pPr>
            <w:r>
              <w:rPr>
                <w:spacing w:val="-4"/>
                <w:sz w:val="18"/>
              </w:rPr>
              <w:t>Goal</w:t>
            </w:r>
          </w:p>
        </w:tc>
        <w:tc>
          <w:tcPr>
            <w:tcW w:w="7900" w:type="dxa"/>
          </w:tcPr>
          <w:p>
            <w:pPr>
              <w:pStyle w:val="TableParagraph"/>
              <w:spacing w:line="204" w:lineRule="exact" w:before="3"/>
              <w:rPr>
                <w:sz w:val="18"/>
              </w:rPr>
            </w:pPr>
            <w:r>
              <w:rPr>
                <w:sz w:val="18"/>
              </w:rPr>
              <w:t>xApp</w:t>
            </w:r>
            <w:r>
              <w:rPr>
                <w:spacing w:val="-2"/>
                <w:sz w:val="18"/>
              </w:rPr>
              <w:t> </w:t>
            </w:r>
            <w:r>
              <w:rPr>
                <w:sz w:val="18"/>
              </w:rPr>
              <w:t>requests</w:t>
            </w:r>
            <w:r>
              <w:rPr>
                <w:spacing w:val="-1"/>
                <w:sz w:val="18"/>
              </w:rPr>
              <w:t> </w:t>
            </w:r>
            <w:r>
              <w:rPr>
                <w:sz w:val="18"/>
              </w:rPr>
              <w:t>to</w:t>
            </w:r>
            <w:r>
              <w:rPr>
                <w:spacing w:val="-2"/>
                <w:sz w:val="18"/>
              </w:rPr>
              <w:t> </w:t>
            </w:r>
            <w:r>
              <w:rPr>
                <w:sz w:val="18"/>
              </w:rPr>
              <w:t>update</w:t>
            </w:r>
            <w:r>
              <w:rPr>
                <w:spacing w:val="-2"/>
                <w:sz w:val="18"/>
              </w:rPr>
              <w:t> </w:t>
            </w:r>
            <w:r>
              <w:rPr>
                <w:sz w:val="18"/>
              </w:rPr>
              <w:t>a</w:t>
            </w:r>
            <w:r>
              <w:rPr>
                <w:spacing w:val="-3"/>
                <w:sz w:val="18"/>
              </w:rPr>
              <w:t> </w:t>
            </w:r>
            <w:r>
              <w:rPr>
                <w:sz w:val="18"/>
              </w:rPr>
              <w:t>data</w:t>
            </w:r>
            <w:r>
              <w:rPr>
                <w:spacing w:val="-2"/>
                <w:sz w:val="18"/>
              </w:rPr>
              <w:t> </w:t>
            </w:r>
            <w:r>
              <w:rPr>
                <w:sz w:val="18"/>
              </w:rPr>
              <w:t>pipelining</w:t>
            </w:r>
            <w:r>
              <w:rPr>
                <w:spacing w:val="-2"/>
                <w:sz w:val="18"/>
              </w:rPr>
              <w:t> </w:t>
            </w:r>
            <w:r>
              <w:rPr>
                <w:sz w:val="18"/>
              </w:rPr>
              <w:t>job</w:t>
            </w:r>
            <w:r>
              <w:rPr>
                <w:spacing w:val="1"/>
                <w:sz w:val="18"/>
              </w:rPr>
              <w:t> </w:t>
            </w:r>
            <w:r>
              <w:rPr>
                <w:sz w:val="18"/>
              </w:rPr>
              <w:t>in</w:t>
            </w:r>
            <w:r>
              <w:rPr>
                <w:spacing w:val="-3"/>
                <w:sz w:val="18"/>
              </w:rPr>
              <w:t> </w:t>
            </w:r>
            <w:r>
              <w:rPr>
                <w:sz w:val="18"/>
              </w:rPr>
              <w:t>the</w:t>
            </w:r>
            <w:r>
              <w:rPr>
                <w:spacing w:val="-2"/>
                <w:sz w:val="18"/>
              </w:rPr>
              <w:t> </w:t>
            </w:r>
            <w:r>
              <w:rPr>
                <w:sz w:val="18"/>
              </w:rPr>
              <w:t>Near-RT</w:t>
            </w:r>
            <w:r>
              <w:rPr>
                <w:spacing w:val="-5"/>
                <w:sz w:val="18"/>
              </w:rPr>
              <w:t> </w:t>
            </w:r>
            <w:r>
              <w:rPr>
                <w:sz w:val="18"/>
              </w:rPr>
              <w:t>RIC</w:t>
            </w:r>
            <w:r>
              <w:rPr>
                <w:spacing w:val="-2"/>
                <w:sz w:val="18"/>
              </w:rPr>
              <w:t> platform.</w:t>
            </w:r>
          </w:p>
        </w:tc>
      </w:tr>
      <w:tr>
        <w:trPr>
          <w:trHeight w:val="465" w:hRule="atLeast"/>
        </w:trPr>
        <w:tc>
          <w:tcPr>
            <w:tcW w:w="1596" w:type="dxa"/>
          </w:tcPr>
          <w:p>
            <w:pPr>
              <w:pStyle w:val="TableParagraph"/>
              <w:spacing w:before="121"/>
              <w:rPr>
                <w:sz w:val="18"/>
              </w:rPr>
            </w:pPr>
            <w:r>
              <w:rPr>
                <w:sz w:val="18"/>
              </w:rPr>
              <w:t>Actors</w:t>
            </w:r>
            <w:r>
              <w:rPr>
                <w:spacing w:val="-3"/>
                <w:sz w:val="18"/>
              </w:rPr>
              <w:t> </w:t>
            </w:r>
            <w:r>
              <w:rPr>
                <w:sz w:val="18"/>
              </w:rPr>
              <w:t>and</w:t>
            </w:r>
            <w:r>
              <w:rPr>
                <w:spacing w:val="-2"/>
                <w:sz w:val="18"/>
              </w:rPr>
              <w:t> Roles</w:t>
            </w:r>
          </w:p>
        </w:tc>
        <w:tc>
          <w:tcPr>
            <w:tcW w:w="7900" w:type="dxa"/>
          </w:tcPr>
          <w:p>
            <w:pPr>
              <w:pStyle w:val="TableParagraph"/>
              <w:numPr>
                <w:ilvl w:val="0"/>
                <w:numId w:val="166"/>
              </w:numPr>
              <w:tabs>
                <w:tab w:pos="828" w:val="left" w:leader="none"/>
              </w:tabs>
              <w:spacing w:line="219" w:lineRule="exact" w:before="0" w:after="0"/>
              <w:ind w:left="828" w:right="0" w:hanging="361"/>
              <w:jc w:val="left"/>
              <w:rPr>
                <w:sz w:val="18"/>
              </w:rPr>
            </w:pPr>
            <w:r>
              <w:rPr>
                <w:sz w:val="18"/>
              </w:rPr>
              <w:t>xApp:</w:t>
            </w:r>
            <w:r>
              <w:rPr>
                <w:spacing w:val="-3"/>
                <w:sz w:val="18"/>
              </w:rPr>
              <w:t> </w:t>
            </w:r>
            <w:r>
              <w:rPr>
                <w:sz w:val="18"/>
              </w:rPr>
              <w:t>Originator</w:t>
            </w:r>
            <w:r>
              <w:rPr>
                <w:spacing w:val="-3"/>
                <w:sz w:val="18"/>
              </w:rPr>
              <w:t> </w:t>
            </w:r>
            <w:r>
              <w:rPr>
                <w:sz w:val="18"/>
              </w:rPr>
              <w:t>of</w:t>
            </w:r>
            <w:r>
              <w:rPr>
                <w:spacing w:val="-2"/>
                <w:sz w:val="18"/>
              </w:rPr>
              <w:t> </w:t>
            </w:r>
            <w:r>
              <w:rPr>
                <w:sz w:val="18"/>
              </w:rPr>
              <w:t>data</w:t>
            </w:r>
            <w:r>
              <w:rPr>
                <w:spacing w:val="-3"/>
                <w:sz w:val="18"/>
              </w:rPr>
              <w:t> </w:t>
            </w:r>
            <w:r>
              <w:rPr>
                <w:sz w:val="18"/>
              </w:rPr>
              <w:t>pipelining</w:t>
            </w:r>
            <w:r>
              <w:rPr>
                <w:spacing w:val="-4"/>
                <w:sz w:val="18"/>
              </w:rPr>
              <w:t> </w:t>
            </w:r>
            <w:r>
              <w:rPr>
                <w:sz w:val="18"/>
              </w:rPr>
              <w:t>job</w:t>
            </w:r>
            <w:r>
              <w:rPr>
                <w:spacing w:val="-3"/>
                <w:sz w:val="18"/>
              </w:rPr>
              <w:t> </w:t>
            </w:r>
            <w:r>
              <w:rPr>
                <w:sz w:val="18"/>
              </w:rPr>
              <w:t>update</w:t>
            </w:r>
            <w:r>
              <w:rPr>
                <w:spacing w:val="-2"/>
                <w:sz w:val="18"/>
              </w:rPr>
              <w:t> request;</w:t>
            </w:r>
          </w:p>
          <w:p>
            <w:pPr>
              <w:pStyle w:val="TableParagraph"/>
              <w:numPr>
                <w:ilvl w:val="0"/>
                <w:numId w:val="166"/>
              </w:numPr>
              <w:tabs>
                <w:tab w:pos="828" w:val="left" w:leader="none"/>
              </w:tabs>
              <w:spacing w:line="214" w:lineRule="exact" w:before="12" w:after="0"/>
              <w:ind w:left="828" w:right="0" w:hanging="361"/>
              <w:jc w:val="left"/>
              <w:rPr>
                <w:sz w:val="18"/>
              </w:rPr>
            </w:pPr>
            <w:r>
              <w:rPr>
                <w:sz w:val="18"/>
              </w:rPr>
              <w:t>Near-RT</w:t>
            </w:r>
            <w:r>
              <w:rPr>
                <w:spacing w:val="-3"/>
                <w:sz w:val="18"/>
              </w:rPr>
              <w:t> </w:t>
            </w:r>
            <w:r>
              <w:rPr>
                <w:sz w:val="18"/>
              </w:rPr>
              <w:t>RIC</w:t>
            </w:r>
            <w:r>
              <w:rPr>
                <w:spacing w:val="-2"/>
                <w:sz w:val="18"/>
              </w:rPr>
              <w:t> </w:t>
            </w:r>
            <w:r>
              <w:rPr>
                <w:sz w:val="18"/>
              </w:rPr>
              <w:t>platform:</w:t>
            </w:r>
            <w:r>
              <w:rPr>
                <w:spacing w:val="-3"/>
                <w:sz w:val="18"/>
              </w:rPr>
              <w:t> </w:t>
            </w:r>
            <w:r>
              <w:rPr>
                <w:sz w:val="18"/>
              </w:rPr>
              <w:t>Response</w:t>
            </w:r>
            <w:r>
              <w:rPr>
                <w:spacing w:val="-2"/>
                <w:sz w:val="18"/>
              </w:rPr>
              <w:t> </w:t>
            </w:r>
            <w:r>
              <w:rPr>
                <w:sz w:val="18"/>
              </w:rPr>
              <w:t>to</w:t>
            </w:r>
            <w:r>
              <w:rPr>
                <w:spacing w:val="-3"/>
                <w:sz w:val="18"/>
              </w:rPr>
              <w:t> </w:t>
            </w:r>
            <w:r>
              <w:rPr>
                <w:sz w:val="18"/>
              </w:rPr>
              <w:t>the</w:t>
            </w:r>
            <w:r>
              <w:rPr>
                <w:spacing w:val="-2"/>
                <w:sz w:val="18"/>
              </w:rPr>
              <w:t> </w:t>
            </w:r>
            <w:r>
              <w:rPr>
                <w:sz w:val="18"/>
              </w:rPr>
              <w:t>request</w:t>
            </w:r>
            <w:r>
              <w:rPr>
                <w:spacing w:val="-2"/>
                <w:sz w:val="18"/>
              </w:rPr>
              <w:t> </w:t>
            </w:r>
            <w:r>
              <w:rPr>
                <w:sz w:val="18"/>
              </w:rPr>
              <w:t>of</w:t>
            </w:r>
            <w:r>
              <w:rPr>
                <w:spacing w:val="-5"/>
                <w:sz w:val="18"/>
              </w:rPr>
              <w:t> </w:t>
            </w:r>
            <w:r>
              <w:rPr>
                <w:spacing w:val="-4"/>
                <w:sz w:val="18"/>
              </w:rPr>
              <w:t>xApp.</w:t>
            </w:r>
          </w:p>
        </w:tc>
      </w:tr>
      <w:tr>
        <w:trPr>
          <w:trHeight w:val="465" w:hRule="atLeast"/>
        </w:trPr>
        <w:tc>
          <w:tcPr>
            <w:tcW w:w="1596" w:type="dxa"/>
          </w:tcPr>
          <w:p>
            <w:pPr>
              <w:pStyle w:val="TableParagraph"/>
              <w:spacing w:before="121"/>
              <w:rPr>
                <w:sz w:val="18"/>
              </w:rPr>
            </w:pPr>
            <w:r>
              <w:rPr>
                <w:spacing w:val="-2"/>
                <w:sz w:val="18"/>
              </w:rPr>
              <w:t>Pre-conditions</w:t>
            </w:r>
          </w:p>
        </w:tc>
        <w:tc>
          <w:tcPr>
            <w:tcW w:w="7900" w:type="dxa"/>
          </w:tcPr>
          <w:p>
            <w:pPr>
              <w:pStyle w:val="TableParagraph"/>
              <w:numPr>
                <w:ilvl w:val="0"/>
                <w:numId w:val="167"/>
              </w:numPr>
              <w:tabs>
                <w:tab w:pos="828" w:val="left" w:leader="none"/>
              </w:tabs>
              <w:spacing w:line="219" w:lineRule="exact" w:before="0" w:after="0"/>
              <w:ind w:left="828" w:right="0" w:hanging="361"/>
              <w:jc w:val="left"/>
              <w:rPr>
                <w:sz w:val="18"/>
              </w:rPr>
            </w:pPr>
            <w:r>
              <w:rPr>
                <w:sz w:val="18"/>
              </w:rPr>
              <w:t>AI/ML</w:t>
            </w:r>
            <w:r>
              <w:rPr>
                <w:spacing w:val="-2"/>
                <w:sz w:val="18"/>
              </w:rPr>
              <w:t> </w:t>
            </w:r>
            <w:r>
              <w:rPr>
                <w:sz w:val="18"/>
              </w:rPr>
              <w:t>workflow</w:t>
            </w:r>
            <w:r>
              <w:rPr>
                <w:spacing w:val="-3"/>
                <w:sz w:val="18"/>
              </w:rPr>
              <w:t> </w:t>
            </w:r>
            <w:r>
              <w:rPr>
                <w:sz w:val="18"/>
              </w:rPr>
              <w:t>services</w:t>
            </w:r>
            <w:r>
              <w:rPr>
                <w:spacing w:val="-2"/>
                <w:sz w:val="18"/>
              </w:rPr>
              <w:t> </w:t>
            </w:r>
            <w:r>
              <w:rPr>
                <w:sz w:val="18"/>
              </w:rPr>
              <w:t>have</w:t>
            </w:r>
            <w:r>
              <w:rPr>
                <w:spacing w:val="-5"/>
                <w:sz w:val="18"/>
              </w:rPr>
              <w:t> </w:t>
            </w:r>
            <w:r>
              <w:rPr>
                <w:sz w:val="18"/>
              </w:rPr>
              <w:t>been</w:t>
            </w:r>
            <w:r>
              <w:rPr>
                <w:spacing w:val="-3"/>
                <w:sz w:val="18"/>
              </w:rPr>
              <w:t> </w:t>
            </w:r>
            <w:r>
              <w:rPr>
                <w:sz w:val="18"/>
              </w:rPr>
              <w:t>registered</w:t>
            </w:r>
            <w:r>
              <w:rPr>
                <w:spacing w:val="-3"/>
                <w:sz w:val="18"/>
              </w:rPr>
              <w:t> </w:t>
            </w:r>
            <w:r>
              <w:rPr>
                <w:sz w:val="18"/>
              </w:rPr>
              <w:t>by</w:t>
            </w:r>
            <w:r>
              <w:rPr>
                <w:spacing w:val="1"/>
                <w:sz w:val="18"/>
              </w:rPr>
              <w:t> </w:t>
            </w:r>
            <w:r>
              <w:rPr>
                <w:sz w:val="18"/>
              </w:rPr>
              <w:t>Near-RT</w:t>
            </w:r>
            <w:r>
              <w:rPr>
                <w:spacing w:val="-2"/>
                <w:sz w:val="18"/>
              </w:rPr>
              <w:t> </w:t>
            </w:r>
            <w:r>
              <w:rPr>
                <w:sz w:val="18"/>
              </w:rPr>
              <w:t>RIC</w:t>
            </w:r>
            <w:r>
              <w:rPr>
                <w:spacing w:val="-3"/>
                <w:sz w:val="18"/>
              </w:rPr>
              <w:t> </w:t>
            </w:r>
            <w:r>
              <w:rPr>
                <w:spacing w:val="-2"/>
                <w:sz w:val="18"/>
              </w:rPr>
              <w:t>platform;</w:t>
            </w:r>
          </w:p>
          <w:p>
            <w:pPr>
              <w:pStyle w:val="TableParagraph"/>
              <w:numPr>
                <w:ilvl w:val="0"/>
                <w:numId w:val="167"/>
              </w:numPr>
              <w:tabs>
                <w:tab w:pos="828" w:val="left" w:leader="none"/>
              </w:tabs>
              <w:spacing w:line="214" w:lineRule="exact" w:before="12" w:after="0"/>
              <w:ind w:left="828" w:right="0" w:hanging="361"/>
              <w:jc w:val="left"/>
              <w:rPr>
                <w:sz w:val="18"/>
              </w:rPr>
            </w:pPr>
            <w:r>
              <w:rPr>
                <w:sz w:val="18"/>
              </w:rPr>
              <w:t>At</w:t>
            </w:r>
            <w:r>
              <w:rPr>
                <w:spacing w:val="-2"/>
                <w:sz w:val="18"/>
              </w:rPr>
              <w:t> </w:t>
            </w:r>
            <w:r>
              <w:rPr>
                <w:sz w:val="18"/>
              </w:rPr>
              <w:t>least</w:t>
            </w:r>
            <w:r>
              <w:rPr>
                <w:spacing w:val="-2"/>
                <w:sz w:val="18"/>
              </w:rPr>
              <w:t> </w:t>
            </w:r>
            <w:r>
              <w:rPr>
                <w:sz w:val="18"/>
              </w:rPr>
              <w:t>one</w:t>
            </w:r>
            <w:r>
              <w:rPr>
                <w:spacing w:val="-2"/>
                <w:sz w:val="18"/>
              </w:rPr>
              <w:t> </w:t>
            </w:r>
            <w:r>
              <w:rPr>
                <w:sz w:val="18"/>
              </w:rPr>
              <w:t>Data</w:t>
            </w:r>
            <w:r>
              <w:rPr>
                <w:spacing w:val="-2"/>
                <w:sz w:val="18"/>
              </w:rPr>
              <w:t> </w:t>
            </w:r>
            <w:r>
              <w:rPr>
                <w:sz w:val="18"/>
              </w:rPr>
              <w:t>Pipelining</w:t>
            </w:r>
            <w:r>
              <w:rPr>
                <w:spacing w:val="-1"/>
                <w:sz w:val="18"/>
              </w:rPr>
              <w:t> </w:t>
            </w:r>
            <w:r>
              <w:rPr>
                <w:sz w:val="18"/>
              </w:rPr>
              <w:t>Job</w:t>
            </w:r>
            <w:r>
              <w:rPr>
                <w:spacing w:val="-2"/>
                <w:sz w:val="18"/>
              </w:rPr>
              <w:t> </w:t>
            </w:r>
            <w:r>
              <w:rPr>
                <w:sz w:val="18"/>
              </w:rPr>
              <w:t>setup</w:t>
            </w:r>
            <w:r>
              <w:rPr>
                <w:spacing w:val="-2"/>
                <w:sz w:val="18"/>
              </w:rPr>
              <w:t> </w:t>
            </w:r>
            <w:r>
              <w:rPr>
                <w:sz w:val="18"/>
              </w:rPr>
              <w:t>by xApp</w:t>
            </w:r>
            <w:r>
              <w:rPr>
                <w:spacing w:val="-4"/>
                <w:sz w:val="18"/>
              </w:rPr>
              <w:t> </w:t>
            </w:r>
            <w:r>
              <w:rPr>
                <w:sz w:val="18"/>
              </w:rPr>
              <w:t>is running</w:t>
            </w:r>
            <w:r>
              <w:rPr>
                <w:spacing w:val="-4"/>
                <w:sz w:val="18"/>
              </w:rPr>
              <w:t> </w:t>
            </w:r>
            <w:r>
              <w:rPr>
                <w:sz w:val="18"/>
              </w:rPr>
              <w:t>in</w:t>
            </w:r>
            <w:r>
              <w:rPr>
                <w:spacing w:val="-2"/>
                <w:sz w:val="18"/>
              </w:rPr>
              <w:t> </w:t>
            </w:r>
            <w:r>
              <w:rPr>
                <w:sz w:val="18"/>
              </w:rPr>
              <w:t>the</w:t>
            </w:r>
            <w:r>
              <w:rPr>
                <w:spacing w:val="-2"/>
                <w:sz w:val="18"/>
              </w:rPr>
              <w:t> </w:t>
            </w:r>
            <w:r>
              <w:rPr>
                <w:sz w:val="18"/>
              </w:rPr>
              <w:t>Near-RT</w:t>
            </w:r>
            <w:r>
              <w:rPr>
                <w:spacing w:val="-1"/>
                <w:sz w:val="18"/>
              </w:rPr>
              <w:t> </w:t>
            </w:r>
            <w:r>
              <w:rPr>
                <w:sz w:val="18"/>
              </w:rPr>
              <w:t>RIC</w:t>
            </w:r>
            <w:r>
              <w:rPr>
                <w:spacing w:val="-4"/>
                <w:sz w:val="18"/>
              </w:rPr>
              <w:t> </w:t>
            </w:r>
            <w:r>
              <w:rPr>
                <w:spacing w:val="-2"/>
                <w:sz w:val="18"/>
              </w:rPr>
              <w:t>platform.</w:t>
            </w:r>
          </w:p>
        </w:tc>
      </w:tr>
      <w:tr>
        <w:trPr>
          <w:trHeight w:val="227" w:hRule="atLeast"/>
        </w:trPr>
        <w:tc>
          <w:tcPr>
            <w:tcW w:w="1596" w:type="dxa"/>
          </w:tcPr>
          <w:p>
            <w:pPr>
              <w:pStyle w:val="TableParagraph"/>
              <w:spacing w:line="204" w:lineRule="exact" w:before="3"/>
              <w:rPr>
                <w:sz w:val="18"/>
              </w:rPr>
            </w:pPr>
            <w:r>
              <w:rPr>
                <w:sz w:val="18"/>
              </w:rPr>
              <w:t>Begins</w:t>
            </w:r>
            <w:r>
              <w:rPr>
                <w:spacing w:val="-2"/>
                <w:sz w:val="18"/>
              </w:rPr>
              <w:t> </w:t>
            </w:r>
            <w:r>
              <w:rPr>
                <w:spacing w:val="-4"/>
                <w:sz w:val="18"/>
              </w:rPr>
              <w:t>when</w:t>
            </w:r>
          </w:p>
        </w:tc>
        <w:tc>
          <w:tcPr>
            <w:tcW w:w="7900" w:type="dxa"/>
          </w:tcPr>
          <w:p>
            <w:pPr>
              <w:pStyle w:val="TableParagraph"/>
              <w:spacing w:line="204" w:lineRule="exact" w:before="3"/>
              <w:rPr>
                <w:sz w:val="18"/>
              </w:rPr>
            </w:pPr>
            <w:r>
              <w:rPr>
                <w:sz w:val="18"/>
              </w:rPr>
              <w:t>xApp</w:t>
            </w:r>
            <w:r>
              <w:rPr>
                <w:spacing w:val="-3"/>
                <w:sz w:val="18"/>
              </w:rPr>
              <w:t> </w:t>
            </w:r>
            <w:r>
              <w:rPr>
                <w:sz w:val="18"/>
              </w:rPr>
              <w:t>determines</w:t>
            </w:r>
            <w:r>
              <w:rPr>
                <w:spacing w:val="-1"/>
                <w:sz w:val="18"/>
              </w:rPr>
              <w:t> </w:t>
            </w:r>
            <w:r>
              <w:rPr>
                <w:sz w:val="18"/>
              </w:rPr>
              <w:t>to</w:t>
            </w:r>
            <w:r>
              <w:rPr>
                <w:spacing w:val="-1"/>
                <w:sz w:val="18"/>
              </w:rPr>
              <w:t> </w:t>
            </w:r>
            <w:r>
              <w:rPr>
                <w:sz w:val="18"/>
              </w:rPr>
              <w:t>update</w:t>
            </w:r>
            <w:r>
              <w:rPr>
                <w:spacing w:val="-3"/>
                <w:sz w:val="18"/>
              </w:rPr>
              <w:t> </w:t>
            </w:r>
            <w:r>
              <w:rPr>
                <w:sz w:val="18"/>
              </w:rPr>
              <w:t>a</w:t>
            </w:r>
            <w:r>
              <w:rPr>
                <w:spacing w:val="-4"/>
                <w:sz w:val="18"/>
              </w:rPr>
              <w:t> </w:t>
            </w:r>
            <w:r>
              <w:rPr>
                <w:sz w:val="18"/>
              </w:rPr>
              <w:t>Data</w:t>
            </w:r>
            <w:r>
              <w:rPr>
                <w:spacing w:val="-2"/>
                <w:sz w:val="18"/>
              </w:rPr>
              <w:t> </w:t>
            </w:r>
            <w:r>
              <w:rPr>
                <w:sz w:val="18"/>
              </w:rPr>
              <w:t>Pipelining</w:t>
            </w:r>
            <w:r>
              <w:rPr>
                <w:spacing w:val="-5"/>
                <w:sz w:val="18"/>
              </w:rPr>
              <w:t> </w:t>
            </w:r>
            <w:r>
              <w:rPr>
                <w:sz w:val="18"/>
              </w:rPr>
              <w:t>Job</w:t>
            </w:r>
            <w:r>
              <w:rPr>
                <w:spacing w:val="1"/>
                <w:sz w:val="18"/>
              </w:rPr>
              <w:t> </w:t>
            </w:r>
            <w:r>
              <w:rPr>
                <w:sz w:val="18"/>
              </w:rPr>
              <w:t>in</w:t>
            </w:r>
            <w:r>
              <w:rPr>
                <w:spacing w:val="-5"/>
                <w:sz w:val="18"/>
              </w:rPr>
              <w:t> </w:t>
            </w:r>
            <w:r>
              <w:rPr>
                <w:sz w:val="18"/>
              </w:rPr>
              <w:t>the</w:t>
            </w:r>
            <w:r>
              <w:rPr>
                <w:spacing w:val="-4"/>
                <w:sz w:val="18"/>
              </w:rPr>
              <w:t> </w:t>
            </w:r>
            <w:r>
              <w:rPr>
                <w:sz w:val="18"/>
              </w:rPr>
              <w:t>Near-RT-RIC</w:t>
            </w:r>
            <w:r>
              <w:rPr>
                <w:spacing w:val="-3"/>
                <w:sz w:val="18"/>
              </w:rPr>
              <w:t> </w:t>
            </w:r>
            <w:r>
              <w:rPr>
                <w:spacing w:val="-2"/>
                <w:sz w:val="18"/>
              </w:rPr>
              <w:t>platform.</w:t>
            </w:r>
          </w:p>
        </w:tc>
      </w:tr>
      <w:tr>
        <w:trPr>
          <w:trHeight w:val="227" w:hRule="atLeast"/>
        </w:trPr>
        <w:tc>
          <w:tcPr>
            <w:tcW w:w="1596" w:type="dxa"/>
          </w:tcPr>
          <w:p>
            <w:pPr>
              <w:pStyle w:val="TableParagraph"/>
              <w:spacing w:line="204" w:lineRule="exact" w:before="3"/>
              <w:rPr>
                <w:sz w:val="18"/>
              </w:rPr>
            </w:pPr>
            <w:r>
              <w:rPr>
                <w:sz w:val="18"/>
              </w:rPr>
              <w:t>Step</w:t>
            </w:r>
            <w:r>
              <w:rPr>
                <w:spacing w:val="-4"/>
                <w:sz w:val="18"/>
              </w:rPr>
              <w:t> </w:t>
            </w:r>
            <w:r>
              <w:rPr>
                <w:sz w:val="18"/>
              </w:rPr>
              <w:t>1</w:t>
            </w:r>
            <w:r>
              <w:rPr>
                <w:spacing w:val="-1"/>
                <w:sz w:val="18"/>
              </w:rPr>
              <w:t> </w:t>
            </w:r>
            <w:r>
              <w:rPr>
                <w:spacing w:val="-5"/>
                <w:sz w:val="18"/>
              </w:rPr>
              <w:t>(M)</w:t>
            </w:r>
          </w:p>
        </w:tc>
        <w:tc>
          <w:tcPr>
            <w:tcW w:w="7900" w:type="dxa"/>
          </w:tcPr>
          <w:p>
            <w:pPr>
              <w:pStyle w:val="TableParagraph"/>
              <w:spacing w:line="204" w:lineRule="exact" w:before="3"/>
              <w:rPr>
                <w:sz w:val="18"/>
              </w:rPr>
            </w:pPr>
            <w:r>
              <w:rPr>
                <w:sz w:val="18"/>
              </w:rPr>
              <w:t>xApp</w:t>
            </w:r>
            <w:r>
              <w:rPr>
                <w:spacing w:val="-4"/>
                <w:sz w:val="18"/>
              </w:rPr>
              <w:t> </w:t>
            </w:r>
            <w:r>
              <w:rPr>
                <w:sz w:val="18"/>
              </w:rPr>
              <w:t>sends</w:t>
            </w:r>
            <w:r>
              <w:rPr>
                <w:spacing w:val="-1"/>
                <w:sz w:val="18"/>
              </w:rPr>
              <w:t> </w:t>
            </w:r>
            <w:r>
              <w:rPr>
                <w:sz w:val="18"/>
              </w:rPr>
              <w:t>a</w:t>
            </w:r>
            <w:r>
              <w:rPr>
                <w:spacing w:val="-4"/>
                <w:sz w:val="18"/>
              </w:rPr>
              <w:t> </w:t>
            </w:r>
            <w:r>
              <w:rPr>
                <w:sz w:val="18"/>
              </w:rPr>
              <w:t>request</w:t>
            </w:r>
            <w:r>
              <w:rPr>
                <w:spacing w:val="-4"/>
                <w:sz w:val="18"/>
              </w:rPr>
              <w:t> </w:t>
            </w:r>
            <w:r>
              <w:rPr>
                <w:sz w:val="18"/>
              </w:rPr>
              <w:t>to Near-RT</w:t>
            </w:r>
            <w:r>
              <w:rPr>
                <w:spacing w:val="-2"/>
                <w:sz w:val="18"/>
              </w:rPr>
              <w:t> </w:t>
            </w:r>
            <w:r>
              <w:rPr>
                <w:sz w:val="18"/>
              </w:rPr>
              <w:t>RIC</w:t>
            </w:r>
            <w:r>
              <w:rPr>
                <w:spacing w:val="-2"/>
                <w:sz w:val="18"/>
              </w:rPr>
              <w:t> </w:t>
            </w:r>
            <w:r>
              <w:rPr>
                <w:sz w:val="18"/>
              </w:rPr>
              <w:t>platform</w:t>
            </w:r>
            <w:r>
              <w:rPr>
                <w:spacing w:val="-2"/>
                <w:sz w:val="18"/>
              </w:rPr>
              <w:t> </w:t>
            </w:r>
            <w:r>
              <w:rPr>
                <w:sz w:val="18"/>
              </w:rPr>
              <w:t>to</w:t>
            </w:r>
            <w:r>
              <w:rPr>
                <w:spacing w:val="-1"/>
                <w:sz w:val="18"/>
              </w:rPr>
              <w:t> </w:t>
            </w:r>
            <w:r>
              <w:rPr>
                <w:sz w:val="18"/>
              </w:rPr>
              <w:t>update</w:t>
            </w:r>
            <w:r>
              <w:rPr>
                <w:spacing w:val="-2"/>
                <w:sz w:val="18"/>
              </w:rPr>
              <w:t> </w:t>
            </w:r>
            <w:r>
              <w:rPr>
                <w:sz w:val="18"/>
              </w:rPr>
              <w:t>a data</w:t>
            </w:r>
            <w:r>
              <w:rPr>
                <w:spacing w:val="-2"/>
                <w:sz w:val="18"/>
              </w:rPr>
              <w:t> </w:t>
            </w:r>
            <w:r>
              <w:rPr>
                <w:sz w:val="18"/>
              </w:rPr>
              <w:t>pipelining</w:t>
            </w:r>
            <w:r>
              <w:rPr>
                <w:spacing w:val="-2"/>
                <w:sz w:val="18"/>
              </w:rPr>
              <w:t> </w:t>
            </w:r>
            <w:r>
              <w:rPr>
                <w:spacing w:val="-4"/>
                <w:sz w:val="18"/>
              </w:rPr>
              <w:t>job.</w:t>
            </w: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2</w:t>
            </w:r>
            <w:r>
              <w:rPr>
                <w:spacing w:val="-1"/>
                <w:sz w:val="18"/>
              </w:rPr>
              <w:t> </w:t>
            </w:r>
            <w:r>
              <w:rPr>
                <w:spacing w:val="-5"/>
                <w:sz w:val="18"/>
              </w:rPr>
              <w:t>(M)</w:t>
            </w:r>
          </w:p>
        </w:tc>
        <w:tc>
          <w:tcPr>
            <w:tcW w:w="7900" w:type="dxa"/>
          </w:tcPr>
          <w:p>
            <w:pPr>
              <w:pStyle w:val="TableParagraph"/>
              <w:spacing w:line="206" w:lineRule="exact"/>
              <w:rPr>
                <w:sz w:val="18"/>
              </w:rPr>
            </w:pPr>
            <w:r>
              <w:rPr>
                <w:sz w:val="18"/>
              </w:rPr>
              <w:t>Near-RT</w:t>
            </w:r>
            <w:r>
              <w:rPr>
                <w:spacing w:val="-8"/>
                <w:sz w:val="18"/>
              </w:rPr>
              <w:t> </w:t>
            </w:r>
            <w:r>
              <w:rPr>
                <w:sz w:val="18"/>
              </w:rPr>
              <w:t>RIC</w:t>
            </w:r>
            <w:r>
              <w:rPr>
                <w:spacing w:val="-8"/>
                <w:sz w:val="18"/>
              </w:rPr>
              <w:t> </w:t>
            </w:r>
            <w:r>
              <w:rPr>
                <w:sz w:val="18"/>
              </w:rPr>
              <w:t>platform</w:t>
            </w:r>
            <w:r>
              <w:rPr>
                <w:spacing w:val="-6"/>
                <w:sz w:val="18"/>
              </w:rPr>
              <w:t> </w:t>
            </w:r>
            <w:r>
              <w:rPr>
                <w:sz w:val="18"/>
              </w:rPr>
              <w:t>checks</w:t>
            </w:r>
            <w:r>
              <w:rPr>
                <w:spacing w:val="-11"/>
                <w:sz w:val="18"/>
              </w:rPr>
              <w:t> </w:t>
            </w:r>
            <w:r>
              <w:rPr>
                <w:sz w:val="18"/>
              </w:rPr>
              <w:t>whether</w:t>
            </w:r>
            <w:r>
              <w:rPr>
                <w:spacing w:val="-8"/>
                <w:sz w:val="18"/>
              </w:rPr>
              <w:t> </w:t>
            </w:r>
            <w:r>
              <w:rPr>
                <w:sz w:val="18"/>
              </w:rPr>
              <w:t>the</w:t>
            </w:r>
            <w:r>
              <w:rPr>
                <w:spacing w:val="-6"/>
                <w:sz w:val="18"/>
              </w:rPr>
              <w:t> </w:t>
            </w:r>
            <w:r>
              <w:rPr>
                <w:sz w:val="18"/>
              </w:rPr>
              <w:t>originating</w:t>
            </w:r>
            <w:r>
              <w:rPr>
                <w:spacing w:val="-9"/>
                <w:sz w:val="18"/>
              </w:rPr>
              <w:t> </w:t>
            </w:r>
            <w:r>
              <w:rPr>
                <w:sz w:val="18"/>
              </w:rPr>
              <w:t>xApp</w:t>
            </w:r>
            <w:r>
              <w:rPr>
                <w:spacing w:val="-10"/>
                <w:sz w:val="18"/>
              </w:rPr>
              <w:t> </w:t>
            </w:r>
            <w:r>
              <w:rPr>
                <w:sz w:val="18"/>
              </w:rPr>
              <w:t>is</w:t>
            </w:r>
            <w:r>
              <w:rPr>
                <w:spacing w:val="-7"/>
                <w:sz w:val="18"/>
              </w:rPr>
              <w:t> </w:t>
            </w:r>
            <w:r>
              <w:rPr>
                <w:sz w:val="18"/>
              </w:rPr>
              <w:t>allowed</w:t>
            </w:r>
            <w:r>
              <w:rPr>
                <w:spacing w:val="-9"/>
                <w:sz w:val="18"/>
              </w:rPr>
              <w:t> </w:t>
            </w:r>
            <w:r>
              <w:rPr>
                <w:sz w:val="18"/>
              </w:rPr>
              <w:t>to</w:t>
            </w:r>
            <w:r>
              <w:rPr>
                <w:spacing w:val="-5"/>
                <w:sz w:val="18"/>
              </w:rPr>
              <w:t> </w:t>
            </w:r>
            <w:r>
              <w:rPr>
                <w:sz w:val="18"/>
              </w:rPr>
              <w:t>update</w:t>
            </w:r>
            <w:r>
              <w:rPr>
                <w:spacing w:val="-7"/>
                <w:sz w:val="18"/>
              </w:rPr>
              <w:t> </w:t>
            </w:r>
            <w:r>
              <w:rPr>
                <w:sz w:val="18"/>
              </w:rPr>
              <w:t>the</w:t>
            </w:r>
            <w:r>
              <w:rPr>
                <w:spacing w:val="-8"/>
                <w:sz w:val="18"/>
              </w:rPr>
              <w:t> </w:t>
            </w:r>
            <w:r>
              <w:rPr>
                <w:spacing w:val="-2"/>
                <w:sz w:val="18"/>
              </w:rPr>
              <w:t>requested</w:t>
            </w:r>
          </w:p>
          <w:p>
            <w:pPr>
              <w:pStyle w:val="TableParagraph"/>
              <w:spacing w:line="201" w:lineRule="exact" w:before="14"/>
              <w:rPr>
                <w:sz w:val="18"/>
              </w:rPr>
            </w:pPr>
            <w:r>
              <w:rPr>
                <w:sz w:val="18"/>
              </w:rPr>
              <w:t>data</w:t>
            </w:r>
            <w:r>
              <w:rPr>
                <w:spacing w:val="-6"/>
                <w:sz w:val="18"/>
              </w:rPr>
              <w:t> </w:t>
            </w:r>
            <w:r>
              <w:rPr>
                <w:sz w:val="18"/>
              </w:rPr>
              <w:t>pipelining</w:t>
            </w:r>
            <w:r>
              <w:rPr>
                <w:spacing w:val="-5"/>
                <w:sz w:val="18"/>
              </w:rPr>
              <w:t> </w:t>
            </w:r>
            <w:r>
              <w:rPr>
                <w:spacing w:val="-4"/>
                <w:sz w:val="18"/>
              </w:rPr>
              <w:t>job.</w:t>
            </w:r>
          </w:p>
        </w:tc>
      </w:tr>
      <w:tr>
        <w:trPr>
          <w:trHeight w:val="441" w:hRule="atLeast"/>
        </w:trPr>
        <w:tc>
          <w:tcPr>
            <w:tcW w:w="1596" w:type="dxa"/>
          </w:tcPr>
          <w:p>
            <w:pPr>
              <w:pStyle w:val="TableParagraph"/>
              <w:ind w:left="0"/>
              <w:rPr>
                <w:rFonts w:ascii="Times New Roman"/>
                <w:sz w:val="18"/>
              </w:rPr>
            </w:pPr>
          </w:p>
        </w:tc>
        <w:tc>
          <w:tcPr>
            <w:tcW w:w="7900" w:type="dxa"/>
          </w:tcPr>
          <w:p>
            <w:pPr>
              <w:pStyle w:val="TableParagraph"/>
              <w:spacing w:line="206" w:lineRule="exact"/>
              <w:rPr>
                <w:sz w:val="18"/>
              </w:rPr>
            </w:pPr>
            <w:r>
              <w:rPr>
                <w:sz w:val="18"/>
              </w:rPr>
              <w:t>[ALT]</w:t>
            </w:r>
            <w:r>
              <w:rPr>
                <w:spacing w:val="-3"/>
                <w:sz w:val="18"/>
              </w:rPr>
              <w:t> </w:t>
            </w:r>
            <w:r>
              <w:rPr>
                <w:sz w:val="18"/>
              </w:rPr>
              <w:t>Step</w:t>
            </w:r>
            <w:r>
              <w:rPr>
                <w:spacing w:val="-2"/>
                <w:sz w:val="18"/>
              </w:rPr>
              <w:t> </w:t>
            </w:r>
            <w:r>
              <w:rPr>
                <w:sz w:val="18"/>
              </w:rPr>
              <w:t>3</w:t>
            </w:r>
            <w:r>
              <w:rPr>
                <w:spacing w:val="-4"/>
                <w:sz w:val="18"/>
              </w:rPr>
              <w:t> </w:t>
            </w:r>
            <w:r>
              <w:rPr>
                <w:sz w:val="18"/>
              </w:rPr>
              <w:t>is</w:t>
            </w:r>
            <w:r>
              <w:rPr>
                <w:spacing w:val="-2"/>
                <w:sz w:val="18"/>
              </w:rPr>
              <w:t> </w:t>
            </w:r>
            <w:r>
              <w:rPr>
                <w:sz w:val="18"/>
              </w:rPr>
              <w:t>executed</w:t>
            </w:r>
            <w:r>
              <w:rPr>
                <w:spacing w:val="-2"/>
                <w:sz w:val="18"/>
              </w:rPr>
              <w:t> </w:t>
            </w:r>
            <w:r>
              <w:rPr>
                <w:sz w:val="18"/>
              </w:rPr>
              <w:t>if</w:t>
            </w:r>
            <w:r>
              <w:rPr>
                <w:spacing w:val="-3"/>
                <w:sz w:val="18"/>
              </w:rPr>
              <w:t> </w:t>
            </w:r>
            <w:r>
              <w:rPr>
                <w:sz w:val="18"/>
              </w:rPr>
              <w:t>the</w:t>
            </w:r>
            <w:r>
              <w:rPr>
                <w:spacing w:val="-5"/>
                <w:sz w:val="18"/>
              </w:rPr>
              <w:t> </w:t>
            </w:r>
            <w:r>
              <w:rPr>
                <w:sz w:val="18"/>
              </w:rPr>
              <w:t>originating</w:t>
            </w:r>
            <w:r>
              <w:rPr>
                <w:spacing w:val="-4"/>
                <w:sz w:val="18"/>
              </w:rPr>
              <w:t> </w:t>
            </w:r>
            <w:r>
              <w:rPr>
                <w:sz w:val="18"/>
              </w:rPr>
              <w:t>xApp</w:t>
            </w:r>
            <w:r>
              <w:rPr>
                <w:spacing w:val="-3"/>
                <w:sz w:val="18"/>
              </w:rPr>
              <w:t> </w:t>
            </w:r>
            <w:r>
              <w:rPr>
                <w:sz w:val="18"/>
              </w:rPr>
              <w:t>is</w:t>
            </w:r>
            <w:r>
              <w:rPr>
                <w:spacing w:val="-3"/>
                <w:sz w:val="18"/>
              </w:rPr>
              <w:t> </w:t>
            </w:r>
            <w:r>
              <w:rPr>
                <w:sz w:val="18"/>
              </w:rPr>
              <w:t>not</w:t>
            </w:r>
            <w:r>
              <w:rPr>
                <w:spacing w:val="-2"/>
                <w:sz w:val="18"/>
              </w:rPr>
              <w:t> </w:t>
            </w:r>
            <w:r>
              <w:rPr>
                <w:sz w:val="18"/>
              </w:rPr>
              <w:t>allowed</w:t>
            </w:r>
            <w:r>
              <w:rPr>
                <w:spacing w:val="-4"/>
                <w:sz w:val="18"/>
              </w:rPr>
              <w:t> </w:t>
            </w:r>
            <w:r>
              <w:rPr>
                <w:sz w:val="18"/>
              </w:rPr>
              <w:t>to</w:t>
            </w:r>
            <w:r>
              <w:rPr>
                <w:spacing w:val="4"/>
                <w:sz w:val="18"/>
              </w:rPr>
              <w:t> </w:t>
            </w:r>
            <w:r>
              <w:rPr>
                <w:sz w:val="18"/>
              </w:rPr>
              <w:t>update</w:t>
            </w:r>
            <w:r>
              <w:rPr>
                <w:spacing w:val="-4"/>
                <w:sz w:val="18"/>
              </w:rPr>
              <w:t> </w:t>
            </w:r>
            <w:r>
              <w:rPr>
                <w:sz w:val="18"/>
              </w:rPr>
              <w:t>the</w:t>
            </w:r>
            <w:r>
              <w:rPr>
                <w:spacing w:val="-1"/>
                <w:sz w:val="18"/>
              </w:rPr>
              <w:t> </w:t>
            </w:r>
            <w:r>
              <w:rPr>
                <w:sz w:val="18"/>
              </w:rPr>
              <w:t>requested</w:t>
            </w:r>
            <w:r>
              <w:rPr>
                <w:spacing w:val="-1"/>
                <w:sz w:val="18"/>
              </w:rPr>
              <w:t> </w:t>
            </w:r>
            <w:r>
              <w:rPr>
                <w:spacing w:val="-4"/>
                <w:sz w:val="18"/>
              </w:rPr>
              <w:t>data</w:t>
            </w:r>
          </w:p>
          <w:p>
            <w:pPr>
              <w:pStyle w:val="TableParagraph"/>
              <w:spacing w:line="201" w:lineRule="exact" w:before="14"/>
              <w:rPr>
                <w:sz w:val="18"/>
              </w:rPr>
            </w:pPr>
            <w:r>
              <w:rPr>
                <w:sz w:val="18"/>
              </w:rPr>
              <w:t>pipelining</w:t>
            </w:r>
            <w:r>
              <w:rPr>
                <w:spacing w:val="-8"/>
                <w:sz w:val="18"/>
              </w:rPr>
              <w:t> </w:t>
            </w:r>
            <w:r>
              <w:rPr>
                <w:spacing w:val="-4"/>
                <w:sz w:val="18"/>
              </w:rPr>
              <w:t>job.</w:t>
            </w:r>
          </w:p>
        </w:tc>
      </w:tr>
      <w:tr>
        <w:trPr>
          <w:trHeight w:val="398" w:hRule="atLeast"/>
        </w:trPr>
        <w:tc>
          <w:tcPr>
            <w:tcW w:w="1596" w:type="dxa"/>
          </w:tcPr>
          <w:p>
            <w:pPr>
              <w:pStyle w:val="TableParagraph"/>
              <w:spacing w:before="87"/>
              <w:rPr>
                <w:sz w:val="18"/>
              </w:rPr>
            </w:pPr>
            <w:r>
              <w:rPr>
                <w:sz w:val="18"/>
              </w:rPr>
              <w:t>Step</w:t>
            </w:r>
            <w:r>
              <w:rPr>
                <w:spacing w:val="-4"/>
                <w:sz w:val="18"/>
              </w:rPr>
              <w:t> </w:t>
            </w:r>
            <w:r>
              <w:rPr>
                <w:sz w:val="18"/>
              </w:rPr>
              <w:t>3</w:t>
            </w:r>
            <w:r>
              <w:rPr>
                <w:spacing w:val="-1"/>
                <w:sz w:val="18"/>
              </w:rPr>
              <w:t> </w:t>
            </w:r>
            <w:r>
              <w:rPr>
                <w:spacing w:val="-5"/>
                <w:sz w:val="18"/>
              </w:rPr>
              <w:t>(M)</w:t>
            </w:r>
          </w:p>
        </w:tc>
        <w:tc>
          <w:tcPr>
            <w:tcW w:w="7900" w:type="dxa"/>
          </w:tcPr>
          <w:p>
            <w:pPr>
              <w:pStyle w:val="TableParagraph"/>
              <w:spacing w:before="87"/>
              <w:ind w:left="390"/>
              <w:rPr>
                <w:sz w:val="18"/>
              </w:rPr>
            </w:pPr>
            <w:r>
              <w:rPr>
                <w:sz w:val="18"/>
              </w:rPr>
              <w:t>A</w:t>
            </w:r>
            <w:r>
              <w:rPr>
                <w:spacing w:val="-6"/>
                <w:sz w:val="18"/>
              </w:rPr>
              <w:t> </w:t>
            </w:r>
            <w:r>
              <w:rPr>
                <w:sz w:val="18"/>
              </w:rPr>
              <w:t>failure</w:t>
            </w:r>
            <w:r>
              <w:rPr>
                <w:spacing w:val="-4"/>
                <w:sz w:val="18"/>
              </w:rPr>
              <w:t> </w:t>
            </w:r>
            <w:r>
              <w:rPr>
                <w:sz w:val="18"/>
              </w:rPr>
              <w:t>is</w:t>
            </w:r>
            <w:r>
              <w:rPr>
                <w:spacing w:val="-3"/>
                <w:sz w:val="18"/>
              </w:rPr>
              <w:t> </w:t>
            </w:r>
            <w:r>
              <w:rPr>
                <w:sz w:val="18"/>
              </w:rPr>
              <w:t>responded</w:t>
            </w:r>
            <w:r>
              <w:rPr>
                <w:spacing w:val="-3"/>
                <w:sz w:val="18"/>
              </w:rPr>
              <w:t> </w:t>
            </w:r>
            <w:r>
              <w:rPr>
                <w:sz w:val="18"/>
              </w:rPr>
              <w:t>to</w:t>
            </w:r>
            <w:r>
              <w:rPr>
                <w:spacing w:val="-1"/>
                <w:sz w:val="18"/>
              </w:rPr>
              <w:t> </w:t>
            </w:r>
            <w:r>
              <w:rPr>
                <w:sz w:val="18"/>
              </w:rPr>
              <w:t>the</w:t>
            </w:r>
            <w:r>
              <w:rPr>
                <w:spacing w:val="-4"/>
                <w:sz w:val="18"/>
              </w:rPr>
              <w:t> </w:t>
            </w:r>
            <w:r>
              <w:rPr>
                <w:sz w:val="18"/>
              </w:rPr>
              <w:t>originating</w:t>
            </w:r>
            <w:r>
              <w:rPr>
                <w:spacing w:val="-3"/>
                <w:sz w:val="18"/>
              </w:rPr>
              <w:t> </w:t>
            </w:r>
            <w:r>
              <w:rPr>
                <w:sz w:val="18"/>
              </w:rPr>
              <w:t>xApp,</w:t>
            </w:r>
            <w:r>
              <w:rPr>
                <w:spacing w:val="-4"/>
                <w:sz w:val="18"/>
              </w:rPr>
              <w:t> </w:t>
            </w:r>
            <w:r>
              <w:rPr>
                <w:sz w:val="18"/>
              </w:rPr>
              <w:t>possibly</w:t>
            </w:r>
            <w:r>
              <w:rPr>
                <w:spacing w:val="-5"/>
                <w:sz w:val="18"/>
              </w:rPr>
              <w:t> </w:t>
            </w:r>
            <w:r>
              <w:rPr>
                <w:sz w:val="18"/>
              </w:rPr>
              <w:t>including</w:t>
            </w:r>
            <w:r>
              <w:rPr>
                <w:spacing w:val="-3"/>
                <w:sz w:val="18"/>
              </w:rPr>
              <w:t> </w:t>
            </w:r>
            <w:r>
              <w:rPr>
                <w:sz w:val="18"/>
              </w:rPr>
              <w:t>appropriate</w:t>
            </w:r>
            <w:r>
              <w:rPr>
                <w:spacing w:val="3"/>
                <w:sz w:val="18"/>
              </w:rPr>
              <w:t> </w:t>
            </w:r>
            <w:r>
              <w:rPr>
                <w:spacing w:val="-2"/>
                <w:sz w:val="18"/>
              </w:rPr>
              <w:t>reason.</w:t>
            </w:r>
          </w:p>
        </w:tc>
      </w:tr>
      <w:tr>
        <w:trPr>
          <w:trHeight w:val="441" w:hRule="atLeast"/>
        </w:trPr>
        <w:tc>
          <w:tcPr>
            <w:tcW w:w="1596" w:type="dxa"/>
          </w:tcPr>
          <w:p>
            <w:pPr>
              <w:pStyle w:val="TableParagraph"/>
              <w:ind w:left="0"/>
              <w:rPr>
                <w:rFonts w:ascii="Times New Roman"/>
                <w:sz w:val="18"/>
              </w:rPr>
            </w:pPr>
          </w:p>
        </w:tc>
        <w:tc>
          <w:tcPr>
            <w:tcW w:w="7900" w:type="dxa"/>
          </w:tcPr>
          <w:p>
            <w:pPr>
              <w:pStyle w:val="TableParagraph"/>
              <w:spacing w:line="206" w:lineRule="exact"/>
              <w:rPr>
                <w:sz w:val="18"/>
              </w:rPr>
            </w:pPr>
            <w:r>
              <w:rPr>
                <w:sz w:val="18"/>
              </w:rPr>
              <w:t>[ELSE]</w:t>
            </w:r>
            <w:r>
              <w:rPr>
                <w:spacing w:val="-2"/>
                <w:sz w:val="18"/>
              </w:rPr>
              <w:t> </w:t>
            </w:r>
            <w:r>
              <w:rPr>
                <w:sz w:val="18"/>
              </w:rPr>
              <w:t>Steps</w:t>
            </w:r>
            <w:r>
              <w:rPr>
                <w:spacing w:val="-2"/>
                <w:sz w:val="18"/>
              </w:rPr>
              <w:t> </w:t>
            </w:r>
            <w:r>
              <w:rPr>
                <w:sz w:val="18"/>
              </w:rPr>
              <w:t>4-5</w:t>
            </w:r>
            <w:r>
              <w:rPr>
                <w:spacing w:val="-3"/>
                <w:sz w:val="18"/>
              </w:rPr>
              <w:t> </w:t>
            </w:r>
            <w:r>
              <w:rPr>
                <w:sz w:val="18"/>
              </w:rPr>
              <w:t>are</w:t>
            </w:r>
            <w:r>
              <w:rPr>
                <w:spacing w:val="-3"/>
                <w:sz w:val="18"/>
              </w:rPr>
              <w:t> </w:t>
            </w:r>
            <w:r>
              <w:rPr>
                <w:sz w:val="18"/>
              </w:rPr>
              <w:t>executed</w:t>
            </w:r>
            <w:r>
              <w:rPr>
                <w:spacing w:val="-3"/>
                <w:sz w:val="18"/>
              </w:rPr>
              <w:t> </w:t>
            </w:r>
            <w:r>
              <w:rPr>
                <w:sz w:val="18"/>
              </w:rPr>
              <w:t>if</w:t>
            </w:r>
            <w:r>
              <w:rPr>
                <w:spacing w:val="-2"/>
                <w:sz w:val="18"/>
              </w:rPr>
              <w:t> </w:t>
            </w:r>
            <w:r>
              <w:rPr>
                <w:sz w:val="18"/>
              </w:rPr>
              <w:t>the</w:t>
            </w:r>
            <w:r>
              <w:rPr>
                <w:spacing w:val="-2"/>
                <w:sz w:val="18"/>
              </w:rPr>
              <w:t> </w:t>
            </w:r>
            <w:r>
              <w:rPr>
                <w:sz w:val="18"/>
              </w:rPr>
              <w:t>originating</w:t>
            </w:r>
            <w:r>
              <w:rPr>
                <w:spacing w:val="-4"/>
                <w:sz w:val="18"/>
              </w:rPr>
              <w:t> </w:t>
            </w:r>
            <w:r>
              <w:rPr>
                <w:sz w:val="18"/>
              </w:rPr>
              <w:t>xApp</w:t>
            </w:r>
            <w:r>
              <w:rPr>
                <w:spacing w:val="-5"/>
                <w:sz w:val="18"/>
              </w:rPr>
              <w:t> </w:t>
            </w:r>
            <w:r>
              <w:rPr>
                <w:sz w:val="18"/>
              </w:rPr>
              <w:t>is</w:t>
            </w:r>
            <w:r>
              <w:rPr>
                <w:spacing w:val="-3"/>
                <w:sz w:val="18"/>
              </w:rPr>
              <w:t> </w:t>
            </w:r>
            <w:r>
              <w:rPr>
                <w:sz w:val="18"/>
              </w:rPr>
              <w:t>allowed</w:t>
            </w:r>
            <w:r>
              <w:rPr>
                <w:spacing w:val="-3"/>
                <w:sz w:val="18"/>
              </w:rPr>
              <w:t> </w:t>
            </w:r>
            <w:r>
              <w:rPr>
                <w:sz w:val="18"/>
              </w:rPr>
              <w:t>to</w:t>
            </w:r>
            <w:r>
              <w:rPr>
                <w:spacing w:val="1"/>
                <w:sz w:val="18"/>
              </w:rPr>
              <w:t> </w:t>
            </w:r>
            <w:r>
              <w:rPr>
                <w:sz w:val="18"/>
              </w:rPr>
              <w:t>update</w:t>
            </w:r>
            <w:r>
              <w:rPr>
                <w:spacing w:val="-3"/>
                <w:sz w:val="18"/>
              </w:rPr>
              <w:t> </w:t>
            </w:r>
            <w:r>
              <w:rPr>
                <w:sz w:val="18"/>
              </w:rPr>
              <w:t>the</w:t>
            </w:r>
            <w:r>
              <w:rPr>
                <w:spacing w:val="-2"/>
                <w:sz w:val="18"/>
              </w:rPr>
              <w:t> </w:t>
            </w:r>
            <w:r>
              <w:rPr>
                <w:sz w:val="18"/>
              </w:rPr>
              <w:t>requested</w:t>
            </w:r>
            <w:r>
              <w:rPr>
                <w:spacing w:val="-3"/>
                <w:sz w:val="18"/>
              </w:rPr>
              <w:t> </w:t>
            </w:r>
            <w:r>
              <w:rPr>
                <w:spacing w:val="-4"/>
                <w:sz w:val="18"/>
              </w:rPr>
              <w:t>data</w:t>
            </w:r>
          </w:p>
          <w:p>
            <w:pPr>
              <w:pStyle w:val="TableParagraph"/>
              <w:spacing w:line="201" w:lineRule="exact" w:before="14"/>
              <w:rPr>
                <w:sz w:val="18"/>
              </w:rPr>
            </w:pPr>
            <w:r>
              <w:rPr>
                <w:sz w:val="18"/>
              </w:rPr>
              <w:t>pipelining</w:t>
            </w:r>
            <w:r>
              <w:rPr>
                <w:spacing w:val="-8"/>
                <w:sz w:val="18"/>
              </w:rPr>
              <w:t> </w:t>
            </w:r>
            <w:r>
              <w:rPr>
                <w:spacing w:val="-4"/>
                <w:sz w:val="18"/>
              </w:rPr>
              <w:t>job.</w:t>
            </w:r>
          </w:p>
        </w:tc>
      </w:tr>
      <w:tr>
        <w:trPr>
          <w:trHeight w:val="227" w:hRule="atLeast"/>
        </w:trPr>
        <w:tc>
          <w:tcPr>
            <w:tcW w:w="1596" w:type="dxa"/>
          </w:tcPr>
          <w:p>
            <w:pPr>
              <w:pStyle w:val="TableParagraph"/>
              <w:spacing w:line="204" w:lineRule="exact" w:before="3"/>
              <w:rPr>
                <w:sz w:val="18"/>
              </w:rPr>
            </w:pPr>
            <w:r>
              <w:rPr>
                <w:sz w:val="18"/>
              </w:rPr>
              <w:t>Step</w:t>
            </w:r>
            <w:r>
              <w:rPr>
                <w:spacing w:val="-3"/>
                <w:sz w:val="18"/>
              </w:rPr>
              <w:t> </w:t>
            </w:r>
            <w:r>
              <w:rPr>
                <w:sz w:val="18"/>
              </w:rPr>
              <w:t>4 </w:t>
            </w:r>
            <w:r>
              <w:rPr>
                <w:spacing w:val="-5"/>
                <w:sz w:val="18"/>
              </w:rPr>
              <w:t>(M)</w:t>
            </w:r>
          </w:p>
        </w:tc>
        <w:tc>
          <w:tcPr>
            <w:tcW w:w="7900" w:type="dxa"/>
          </w:tcPr>
          <w:p>
            <w:pPr>
              <w:pStyle w:val="TableParagraph"/>
              <w:spacing w:line="204" w:lineRule="exact" w:before="3"/>
              <w:ind w:left="390"/>
              <w:rPr>
                <w:sz w:val="18"/>
              </w:rPr>
            </w:pPr>
            <w:r>
              <w:rPr>
                <w:sz w:val="18"/>
              </w:rPr>
              <w:t>Near-RT</w:t>
            </w:r>
            <w:r>
              <w:rPr>
                <w:spacing w:val="-11"/>
                <w:sz w:val="18"/>
              </w:rPr>
              <w:t> </w:t>
            </w:r>
            <w:r>
              <w:rPr>
                <w:sz w:val="18"/>
              </w:rPr>
              <w:t>RIC</w:t>
            </w:r>
            <w:r>
              <w:rPr>
                <w:spacing w:val="-11"/>
                <w:sz w:val="18"/>
              </w:rPr>
              <w:t> </w:t>
            </w:r>
            <w:r>
              <w:rPr>
                <w:sz w:val="18"/>
              </w:rPr>
              <w:t>platform</w:t>
            </w:r>
            <w:r>
              <w:rPr>
                <w:spacing w:val="-9"/>
                <w:sz w:val="18"/>
              </w:rPr>
              <w:t> </w:t>
            </w:r>
            <w:r>
              <w:rPr>
                <w:sz w:val="18"/>
              </w:rPr>
              <w:t>updates</w:t>
            </w:r>
            <w:r>
              <w:rPr>
                <w:spacing w:val="-13"/>
                <w:sz w:val="18"/>
              </w:rPr>
              <w:t> </w:t>
            </w:r>
            <w:r>
              <w:rPr>
                <w:sz w:val="18"/>
              </w:rPr>
              <w:t>corresponding</w:t>
            </w:r>
            <w:r>
              <w:rPr>
                <w:spacing w:val="-8"/>
                <w:sz w:val="18"/>
              </w:rPr>
              <w:t> </w:t>
            </w:r>
            <w:r>
              <w:rPr>
                <w:sz w:val="18"/>
              </w:rPr>
              <w:t>data</w:t>
            </w:r>
            <w:r>
              <w:rPr>
                <w:spacing w:val="-11"/>
                <w:sz w:val="18"/>
              </w:rPr>
              <w:t> </w:t>
            </w:r>
            <w:r>
              <w:rPr>
                <w:sz w:val="18"/>
              </w:rPr>
              <w:t>pipelining</w:t>
            </w:r>
            <w:r>
              <w:rPr>
                <w:spacing w:val="-12"/>
                <w:sz w:val="18"/>
              </w:rPr>
              <w:t> </w:t>
            </w:r>
            <w:r>
              <w:rPr>
                <w:spacing w:val="-4"/>
                <w:sz w:val="18"/>
              </w:rPr>
              <w:t>job.</w:t>
            </w:r>
          </w:p>
        </w:tc>
      </w:tr>
      <w:tr>
        <w:trPr>
          <w:trHeight w:val="227" w:hRule="atLeast"/>
        </w:trPr>
        <w:tc>
          <w:tcPr>
            <w:tcW w:w="1596" w:type="dxa"/>
          </w:tcPr>
          <w:p>
            <w:pPr>
              <w:pStyle w:val="TableParagraph"/>
              <w:spacing w:line="204" w:lineRule="exact" w:before="3"/>
              <w:rPr>
                <w:sz w:val="18"/>
              </w:rPr>
            </w:pPr>
            <w:r>
              <w:rPr>
                <w:sz w:val="18"/>
              </w:rPr>
              <w:t>Step</w:t>
            </w:r>
            <w:r>
              <w:rPr>
                <w:spacing w:val="-3"/>
                <w:sz w:val="18"/>
              </w:rPr>
              <w:t> </w:t>
            </w:r>
            <w:r>
              <w:rPr>
                <w:sz w:val="18"/>
              </w:rPr>
              <w:t>5 </w:t>
            </w:r>
            <w:r>
              <w:rPr>
                <w:spacing w:val="-5"/>
                <w:sz w:val="18"/>
              </w:rPr>
              <w:t>(M)</w:t>
            </w:r>
          </w:p>
        </w:tc>
        <w:tc>
          <w:tcPr>
            <w:tcW w:w="7900" w:type="dxa"/>
          </w:tcPr>
          <w:p>
            <w:pPr>
              <w:pStyle w:val="TableParagraph"/>
              <w:spacing w:line="206" w:lineRule="exact" w:before="1"/>
              <w:ind w:left="390"/>
              <w:rPr>
                <w:sz w:val="18"/>
              </w:rPr>
            </w:pPr>
            <w:r>
              <w:rPr>
                <w:sz w:val="18"/>
              </w:rPr>
              <w:t>Near-RT</w:t>
            </w:r>
            <w:r>
              <w:rPr>
                <w:spacing w:val="-9"/>
                <w:sz w:val="18"/>
              </w:rPr>
              <w:t> </w:t>
            </w:r>
            <w:r>
              <w:rPr>
                <w:sz w:val="18"/>
              </w:rPr>
              <w:t>RIC</w:t>
            </w:r>
            <w:r>
              <w:rPr>
                <w:spacing w:val="-9"/>
                <w:sz w:val="18"/>
              </w:rPr>
              <w:t> </w:t>
            </w:r>
            <w:r>
              <w:rPr>
                <w:sz w:val="18"/>
              </w:rPr>
              <w:t>platform</w:t>
            </w:r>
            <w:r>
              <w:rPr>
                <w:spacing w:val="-7"/>
                <w:sz w:val="18"/>
              </w:rPr>
              <w:t> </w:t>
            </w:r>
            <w:r>
              <w:rPr>
                <w:sz w:val="18"/>
              </w:rPr>
              <w:t>responds</w:t>
            </w:r>
            <w:r>
              <w:rPr>
                <w:spacing w:val="-8"/>
                <w:sz w:val="18"/>
              </w:rPr>
              <w:t> </w:t>
            </w:r>
            <w:r>
              <w:rPr>
                <w:sz w:val="18"/>
              </w:rPr>
              <w:t>success</w:t>
            </w:r>
            <w:r>
              <w:rPr>
                <w:spacing w:val="-8"/>
                <w:sz w:val="18"/>
              </w:rPr>
              <w:t> </w:t>
            </w:r>
            <w:r>
              <w:rPr>
                <w:sz w:val="18"/>
              </w:rPr>
              <w:t>to</w:t>
            </w:r>
            <w:r>
              <w:rPr>
                <w:spacing w:val="-8"/>
                <w:sz w:val="18"/>
              </w:rPr>
              <w:t> </w:t>
            </w:r>
            <w:r>
              <w:rPr>
                <w:sz w:val="18"/>
              </w:rPr>
              <w:t>the</w:t>
            </w:r>
            <w:r>
              <w:rPr>
                <w:spacing w:val="-11"/>
                <w:sz w:val="18"/>
              </w:rPr>
              <w:t> </w:t>
            </w:r>
            <w:r>
              <w:rPr>
                <w:sz w:val="18"/>
              </w:rPr>
              <w:t>originating</w:t>
            </w:r>
            <w:r>
              <w:rPr>
                <w:spacing w:val="-10"/>
                <w:sz w:val="18"/>
              </w:rPr>
              <w:t> </w:t>
            </w:r>
            <w:r>
              <w:rPr>
                <w:spacing w:val="-4"/>
                <w:sz w:val="18"/>
              </w:rPr>
              <w:t>xApp.</w:t>
            </w:r>
          </w:p>
        </w:tc>
      </w:tr>
    </w:tbl>
    <w:p>
      <w:pPr>
        <w:pStyle w:val="BodyText"/>
      </w:pPr>
    </w:p>
    <w:p>
      <w:pPr>
        <w:pStyle w:val="BodyText"/>
        <w:spacing w:before="48"/>
      </w:pPr>
      <w:r>
        <w:rPr/>
        <w:drawing>
          <wp:anchor distT="0" distB="0" distL="0" distR="0" allowOverlap="1" layoutInCell="1" locked="0" behindDoc="1" simplePos="0" relativeHeight="487612928">
            <wp:simplePos x="0" y="0"/>
            <wp:positionH relativeFrom="page">
              <wp:posOffset>1180053</wp:posOffset>
            </wp:positionH>
            <wp:positionV relativeFrom="paragraph">
              <wp:posOffset>191854</wp:posOffset>
            </wp:positionV>
            <wp:extent cx="5220368" cy="3193732"/>
            <wp:effectExtent l="0" t="0" r="0" b="0"/>
            <wp:wrapTopAndBottom/>
            <wp:docPr id="556" name="Image 556"/>
            <wp:cNvGraphicFramePr>
              <a:graphicFrameLocks/>
            </wp:cNvGraphicFramePr>
            <a:graphic>
              <a:graphicData uri="http://schemas.openxmlformats.org/drawingml/2006/picture">
                <pic:pic>
                  <pic:nvPicPr>
                    <pic:cNvPr id="556" name="Image 556"/>
                    <pic:cNvPicPr/>
                  </pic:nvPicPr>
                  <pic:blipFill>
                    <a:blip r:embed="rId139" cstate="print"/>
                    <a:stretch>
                      <a:fillRect/>
                    </a:stretch>
                  </pic:blipFill>
                  <pic:spPr>
                    <a:xfrm>
                      <a:off x="0" y="0"/>
                      <a:ext cx="5220368" cy="3193732"/>
                    </a:xfrm>
                    <a:prstGeom prst="rect">
                      <a:avLst/>
                    </a:prstGeom>
                  </pic:spPr>
                </pic:pic>
              </a:graphicData>
            </a:graphic>
          </wp:anchor>
        </w:drawing>
      </w:r>
    </w:p>
    <w:p>
      <w:pPr>
        <w:pStyle w:val="Heading5"/>
        <w:spacing w:before="222"/>
        <w:ind w:right="16"/>
      </w:pPr>
      <w:r>
        <w:rPr/>
        <w:t>Figure</w:t>
      </w:r>
      <w:r>
        <w:rPr>
          <w:spacing w:val="-8"/>
        </w:rPr>
        <w:t> </w:t>
      </w:r>
      <w:r>
        <w:rPr/>
        <w:t>9.7.1.2-1:</w:t>
      </w:r>
      <w:r>
        <w:rPr>
          <w:spacing w:val="-7"/>
        </w:rPr>
        <w:t> </w:t>
      </w:r>
      <w:r>
        <w:rPr/>
        <w:t>Data</w:t>
      </w:r>
      <w:r>
        <w:rPr>
          <w:spacing w:val="-6"/>
        </w:rPr>
        <w:t> </w:t>
      </w:r>
      <w:r>
        <w:rPr/>
        <w:t>Pipelining</w:t>
      </w:r>
      <w:r>
        <w:rPr>
          <w:spacing w:val="-7"/>
        </w:rPr>
        <w:t> </w:t>
      </w:r>
      <w:r>
        <w:rPr/>
        <w:t>Job</w:t>
      </w:r>
      <w:r>
        <w:rPr>
          <w:spacing w:val="-7"/>
        </w:rPr>
        <w:t> </w:t>
      </w:r>
      <w:r>
        <w:rPr/>
        <w:t>Update</w:t>
      </w:r>
      <w:r>
        <w:rPr>
          <w:spacing w:val="-3"/>
        </w:rPr>
        <w:t> </w:t>
      </w:r>
      <w:r>
        <w:rPr>
          <w:spacing w:val="-2"/>
        </w:rPr>
        <w:t>procedure</w:t>
      </w:r>
    </w:p>
    <w:p>
      <w:pPr>
        <w:spacing w:line="240" w:lineRule="auto" w:before="146"/>
        <w:rPr>
          <w:b/>
          <w:sz w:val="20"/>
        </w:rPr>
      </w:pPr>
    </w:p>
    <w:p>
      <w:pPr>
        <w:pStyle w:val="Heading4"/>
        <w:numPr>
          <w:ilvl w:val="3"/>
          <w:numId w:val="59"/>
        </w:numPr>
        <w:tabs>
          <w:tab w:pos="1550" w:val="left" w:leader="none"/>
        </w:tabs>
        <w:spacing w:line="240" w:lineRule="auto" w:before="0" w:after="0"/>
        <w:ind w:left="1550" w:right="0" w:hanging="1418"/>
        <w:jc w:val="left"/>
      </w:pPr>
      <w:bookmarkStart w:name="9.7.1.3 Data Pipelining Job Delete proce" w:id="297"/>
      <w:bookmarkEnd w:id="297"/>
      <w:r>
        <w:rPr/>
      </w:r>
      <w:r>
        <w:rPr/>
        <w:t>Data</w:t>
      </w:r>
      <w:r>
        <w:rPr>
          <w:spacing w:val="-5"/>
        </w:rPr>
        <w:t> </w:t>
      </w:r>
      <w:r>
        <w:rPr/>
        <w:t>Pipelining</w:t>
      </w:r>
      <w:r>
        <w:rPr>
          <w:spacing w:val="-5"/>
        </w:rPr>
        <w:t> </w:t>
      </w:r>
      <w:r>
        <w:rPr/>
        <w:t>Job</w:t>
      </w:r>
      <w:r>
        <w:rPr>
          <w:spacing w:val="-5"/>
        </w:rPr>
        <w:t> </w:t>
      </w:r>
      <w:r>
        <w:rPr/>
        <w:t>Delete</w:t>
      </w:r>
      <w:r>
        <w:rPr>
          <w:spacing w:val="-4"/>
        </w:rPr>
        <w:t> </w:t>
      </w:r>
      <w:r>
        <w:rPr>
          <w:spacing w:val="-2"/>
        </w:rPr>
        <w:t>procedure</w:t>
      </w:r>
    </w:p>
    <w:p>
      <w:pPr>
        <w:pStyle w:val="BodyText"/>
        <w:spacing w:line="254" w:lineRule="auto" w:before="180"/>
        <w:ind w:left="132" w:right="431"/>
      </w:pPr>
      <w:r>
        <w:rPr/>
        <w:t>The</w:t>
      </w:r>
      <w:r>
        <w:rPr>
          <w:spacing w:val="-2"/>
        </w:rPr>
        <w:t> </w:t>
      </w:r>
      <w:r>
        <w:rPr/>
        <w:t>Data</w:t>
      </w:r>
      <w:r>
        <w:rPr>
          <w:spacing w:val="-3"/>
        </w:rPr>
        <w:t> </w:t>
      </w:r>
      <w:r>
        <w:rPr/>
        <w:t>Pipelining</w:t>
      </w:r>
      <w:r>
        <w:rPr>
          <w:spacing w:val="-2"/>
        </w:rPr>
        <w:t> </w:t>
      </w:r>
      <w:r>
        <w:rPr/>
        <w:t>Job Delete</w:t>
      </w:r>
      <w:r>
        <w:rPr>
          <w:spacing w:val="-2"/>
        </w:rPr>
        <w:t> </w:t>
      </w:r>
      <w:r>
        <w:rPr/>
        <w:t>procedure</w:t>
      </w:r>
      <w:r>
        <w:rPr>
          <w:spacing w:val="-1"/>
        </w:rPr>
        <w:t> </w:t>
      </w:r>
      <w:r>
        <w:rPr/>
        <w:t>enables</w:t>
      </w:r>
      <w:r>
        <w:rPr>
          <w:spacing w:val="-3"/>
        </w:rPr>
        <w:t> </w:t>
      </w:r>
      <w:r>
        <w:rPr/>
        <w:t>an</w:t>
      </w:r>
      <w:r>
        <w:rPr>
          <w:spacing w:val="-2"/>
        </w:rPr>
        <w:t> </w:t>
      </w:r>
      <w:r>
        <w:rPr/>
        <w:t>xApp</w:t>
      </w:r>
      <w:r>
        <w:rPr>
          <w:spacing w:val="-2"/>
        </w:rPr>
        <w:t> </w:t>
      </w:r>
      <w:r>
        <w:rPr/>
        <w:t>to</w:t>
      </w:r>
      <w:r>
        <w:rPr>
          <w:spacing w:val="-1"/>
        </w:rPr>
        <w:t> </w:t>
      </w:r>
      <w:r>
        <w:rPr/>
        <w:t>delete</w:t>
      </w:r>
      <w:r>
        <w:rPr>
          <w:spacing w:val="-2"/>
        </w:rPr>
        <w:t> </w:t>
      </w:r>
      <w:r>
        <w:rPr/>
        <w:t>a</w:t>
      </w:r>
      <w:r>
        <w:rPr>
          <w:spacing w:val="-3"/>
        </w:rPr>
        <w:t> </w:t>
      </w:r>
      <w:r>
        <w:rPr/>
        <w:t>running</w:t>
      </w:r>
      <w:r>
        <w:rPr>
          <w:spacing w:val="-1"/>
        </w:rPr>
        <w:t> </w:t>
      </w:r>
      <w:r>
        <w:rPr/>
        <w:t>data</w:t>
      </w:r>
      <w:r>
        <w:rPr>
          <w:spacing w:val="-3"/>
        </w:rPr>
        <w:t> </w:t>
      </w:r>
      <w:r>
        <w:rPr/>
        <w:t>pipelining</w:t>
      </w:r>
      <w:r>
        <w:rPr>
          <w:spacing w:val="-2"/>
        </w:rPr>
        <w:t> </w:t>
      </w:r>
      <w:r>
        <w:rPr/>
        <w:t>job in</w:t>
      </w:r>
      <w:r>
        <w:rPr>
          <w:spacing w:val="-2"/>
        </w:rPr>
        <w:t> </w:t>
      </w:r>
      <w:r>
        <w:rPr/>
        <w:t>the</w:t>
      </w:r>
      <w:r>
        <w:rPr>
          <w:spacing w:val="-2"/>
        </w:rPr>
        <w:t> </w:t>
      </w:r>
      <w:r>
        <w:rPr/>
        <w:t>Near-RT</w:t>
      </w:r>
      <w:r>
        <w:rPr>
          <w:spacing w:val="-3"/>
        </w:rPr>
        <w:t> </w:t>
      </w:r>
      <w:r>
        <w:rPr/>
        <w:t>RIC </w:t>
      </w:r>
      <w:r>
        <w:rPr>
          <w:spacing w:val="-2"/>
        </w:rPr>
        <w:t>Platform.</w:t>
      </w:r>
    </w:p>
    <w:p>
      <w:pPr>
        <w:spacing w:after="0" w:line="254" w:lineRule="auto"/>
        <w:sectPr>
          <w:pgSz w:w="11910" w:h="16850"/>
          <w:pgMar w:header="694" w:footer="702" w:top="1460" w:bottom="900" w:left="720" w:right="700"/>
        </w:sectPr>
      </w:pPr>
    </w:p>
    <w:p>
      <w:pPr>
        <w:pStyle w:val="BodyText"/>
        <w:spacing w:before="128" w:after="1"/>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20" w:hRule="atLeast"/>
        </w:trPr>
        <w:tc>
          <w:tcPr>
            <w:tcW w:w="1596" w:type="dxa"/>
            <w:shd w:val="clear" w:color="auto" w:fill="D9D9D9"/>
          </w:tcPr>
          <w:p>
            <w:pPr>
              <w:pStyle w:val="TableParagraph"/>
              <w:spacing w:line="200" w:lineRule="exact"/>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00" w:type="dxa"/>
            <w:shd w:val="clear" w:color="auto" w:fill="D9D9D9"/>
          </w:tcPr>
          <w:p>
            <w:pPr>
              <w:pStyle w:val="TableParagraph"/>
              <w:spacing w:line="200" w:lineRule="exact"/>
              <w:ind w:left="5"/>
              <w:jc w:val="center"/>
              <w:rPr>
                <w:b/>
                <w:sz w:val="18"/>
              </w:rPr>
            </w:pPr>
            <w:r>
              <w:rPr>
                <w:b/>
                <w:sz w:val="18"/>
              </w:rPr>
              <w:t>Evolution</w:t>
            </w:r>
            <w:r>
              <w:rPr>
                <w:b/>
                <w:spacing w:val="-3"/>
                <w:sz w:val="18"/>
              </w:rPr>
              <w:t> </w:t>
            </w:r>
            <w:r>
              <w:rPr>
                <w:b/>
                <w:sz w:val="18"/>
              </w:rPr>
              <w:t>/ </w:t>
            </w:r>
            <w:r>
              <w:rPr>
                <w:b/>
                <w:spacing w:val="-2"/>
                <w:sz w:val="18"/>
              </w:rPr>
              <w:t>Specification</w:t>
            </w:r>
          </w:p>
        </w:tc>
      </w:tr>
      <w:tr>
        <w:trPr>
          <w:trHeight w:val="227" w:hRule="atLeast"/>
        </w:trPr>
        <w:tc>
          <w:tcPr>
            <w:tcW w:w="1596" w:type="dxa"/>
          </w:tcPr>
          <w:p>
            <w:pPr>
              <w:pStyle w:val="TableParagraph"/>
              <w:spacing w:line="204" w:lineRule="exact" w:before="3"/>
              <w:rPr>
                <w:sz w:val="18"/>
              </w:rPr>
            </w:pPr>
            <w:r>
              <w:rPr>
                <w:spacing w:val="-4"/>
                <w:sz w:val="18"/>
              </w:rPr>
              <w:t>Goal</w:t>
            </w:r>
          </w:p>
        </w:tc>
        <w:tc>
          <w:tcPr>
            <w:tcW w:w="7900" w:type="dxa"/>
          </w:tcPr>
          <w:p>
            <w:pPr>
              <w:pStyle w:val="TableParagraph"/>
              <w:spacing w:line="204" w:lineRule="exact" w:before="3"/>
              <w:rPr>
                <w:sz w:val="18"/>
              </w:rPr>
            </w:pPr>
            <w:r>
              <w:rPr>
                <w:sz w:val="18"/>
              </w:rPr>
              <w:t>xApp</w:t>
            </w:r>
            <w:r>
              <w:rPr>
                <w:spacing w:val="-2"/>
                <w:sz w:val="18"/>
              </w:rPr>
              <w:t> </w:t>
            </w:r>
            <w:r>
              <w:rPr>
                <w:sz w:val="18"/>
              </w:rPr>
              <w:t>requests</w:t>
            </w:r>
            <w:r>
              <w:rPr>
                <w:spacing w:val="-1"/>
                <w:sz w:val="18"/>
              </w:rPr>
              <w:t> </w:t>
            </w:r>
            <w:r>
              <w:rPr>
                <w:sz w:val="18"/>
              </w:rPr>
              <w:t>to</w:t>
            </w:r>
            <w:r>
              <w:rPr>
                <w:spacing w:val="-2"/>
                <w:sz w:val="18"/>
              </w:rPr>
              <w:t> </w:t>
            </w:r>
            <w:r>
              <w:rPr>
                <w:sz w:val="18"/>
              </w:rPr>
              <w:t>delete</w:t>
            </w:r>
            <w:r>
              <w:rPr>
                <w:spacing w:val="-2"/>
                <w:sz w:val="18"/>
              </w:rPr>
              <w:t> </w:t>
            </w:r>
            <w:r>
              <w:rPr>
                <w:sz w:val="18"/>
              </w:rPr>
              <w:t>a</w:t>
            </w:r>
            <w:r>
              <w:rPr>
                <w:spacing w:val="-2"/>
                <w:sz w:val="18"/>
              </w:rPr>
              <w:t> </w:t>
            </w:r>
            <w:r>
              <w:rPr>
                <w:sz w:val="18"/>
              </w:rPr>
              <w:t>data</w:t>
            </w:r>
            <w:r>
              <w:rPr>
                <w:spacing w:val="-4"/>
                <w:sz w:val="18"/>
              </w:rPr>
              <w:t> </w:t>
            </w:r>
            <w:r>
              <w:rPr>
                <w:sz w:val="18"/>
              </w:rPr>
              <w:t>pipelining</w:t>
            </w:r>
            <w:r>
              <w:rPr>
                <w:spacing w:val="-2"/>
                <w:sz w:val="18"/>
              </w:rPr>
              <w:t> </w:t>
            </w:r>
            <w:r>
              <w:rPr>
                <w:sz w:val="18"/>
              </w:rPr>
              <w:t>job</w:t>
            </w:r>
            <w:r>
              <w:rPr>
                <w:spacing w:val="-4"/>
                <w:sz w:val="18"/>
              </w:rPr>
              <w:t> </w:t>
            </w:r>
            <w:r>
              <w:rPr>
                <w:sz w:val="18"/>
              </w:rPr>
              <w:t>in the</w:t>
            </w:r>
            <w:r>
              <w:rPr>
                <w:spacing w:val="-2"/>
                <w:sz w:val="18"/>
              </w:rPr>
              <w:t> </w:t>
            </w:r>
            <w:r>
              <w:rPr>
                <w:sz w:val="18"/>
              </w:rPr>
              <w:t>Near-RT</w:t>
            </w:r>
            <w:r>
              <w:rPr>
                <w:spacing w:val="-4"/>
                <w:sz w:val="18"/>
              </w:rPr>
              <w:t> </w:t>
            </w:r>
            <w:r>
              <w:rPr>
                <w:sz w:val="18"/>
              </w:rPr>
              <w:t>RIC</w:t>
            </w:r>
            <w:r>
              <w:rPr>
                <w:spacing w:val="-2"/>
                <w:sz w:val="18"/>
              </w:rPr>
              <w:t> platform.</w:t>
            </w:r>
          </w:p>
        </w:tc>
      </w:tr>
      <w:tr>
        <w:trPr>
          <w:trHeight w:val="465" w:hRule="atLeast"/>
        </w:trPr>
        <w:tc>
          <w:tcPr>
            <w:tcW w:w="1596" w:type="dxa"/>
          </w:tcPr>
          <w:p>
            <w:pPr>
              <w:pStyle w:val="TableParagraph"/>
              <w:spacing w:before="121"/>
              <w:rPr>
                <w:sz w:val="18"/>
              </w:rPr>
            </w:pPr>
            <w:r>
              <w:rPr>
                <w:sz w:val="18"/>
              </w:rPr>
              <w:t>Actors</w:t>
            </w:r>
            <w:r>
              <w:rPr>
                <w:spacing w:val="-3"/>
                <w:sz w:val="18"/>
              </w:rPr>
              <w:t> </w:t>
            </w:r>
            <w:r>
              <w:rPr>
                <w:sz w:val="18"/>
              </w:rPr>
              <w:t>and</w:t>
            </w:r>
            <w:r>
              <w:rPr>
                <w:spacing w:val="-2"/>
                <w:sz w:val="18"/>
              </w:rPr>
              <w:t> Roles</w:t>
            </w:r>
          </w:p>
        </w:tc>
        <w:tc>
          <w:tcPr>
            <w:tcW w:w="7900" w:type="dxa"/>
          </w:tcPr>
          <w:p>
            <w:pPr>
              <w:pStyle w:val="TableParagraph"/>
              <w:numPr>
                <w:ilvl w:val="0"/>
                <w:numId w:val="168"/>
              </w:numPr>
              <w:tabs>
                <w:tab w:pos="828" w:val="left" w:leader="none"/>
              </w:tabs>
              <w:spacing w:line="219" w:lineRule="exact" w:before="0" w:after="0"/>
              <w:ind w:left="828" w:right="0" w:hanging="361"/>
              <w:jc w:val="left"/>
              <w:rPr>
                <w:sz w:val="18"/>
              </w:rPr>
            </w:pPr>
            <w:r>
              <w:rPr>
                <w:sz w:val="18"/>
              </w:rPr>
              <w:t>xApp:</w:t>
            </w:r>
            <w:r>
              <w:rPr>
                <w:spacing w:val="-3"/>
                <w:sz w:val="18"/>
              </w:rPr>
              <w:t> </w:t>
            </w:r>
            <w:r>
              <w:rPr>
                <w:sz w:val="18"/>
              </w:rPr>
              <w:t>Originator</w:t>
            </w:r>
            <w:r>
              <w:rPr>
                <w:spacing w:val="-3"/>
                <w:sz w:val="18"/>
              </w:rPr>
              <w:t> </w:t>
            </w:r>
            <w:r>
              <w:rPr>
                <w:sz w:val="18"/>
              </w:rPr>
              <w:t>of</w:t>
            </w:r>
            <w:r>
              <w:rPr>
                <w:spacing w:val="-2"/>
                <w:sz w:val="18"/>
              </w:rPr>
              <w:t> </w:t>
            </w:r>
            <w:r>
              <w:rPr>
                <w:sz w:val="18"/>
              </w:rPr>
              <w:t>data</w:t>
            </w:r>
            <w:r>
              <w:rPr>
                <w:spacing w:val="-3"/>
                <w:sz w:val="18"/>
              </w:rPr>
              <w:t> </w:t>
            </w:r>
            <w:r>
              <w:rPr>
                <w:sz w:val="18"/>
              </w:rPr>
              <w:t>pipelining</w:t>
            </w:r>
            <w:r>
              <w:rPr>
                <w:spacing w:val="-3"/>
                <w:sz w:val="18"/>
              </w:rPr>
              <w:t> </w:t>
            </w:r>
            <w:r>
              <w:rPr>
                <w:sz w:val="18"/>
              </w:rPr>
              <w:t>job</w:t>
            </w:r>
            <w:r>
              <w:rPr>
                <w:spacing w:val="-4"/>
                <w:sz w:val="18"/>
              </w:rPr>
              <w:t> </w:t>
            </w:r>
            <w:r>
              <w:rPr>
                <w:sz w:val="18"/>
              </w:rPr>
              <w:t>delete</w:t>
            </w:r>
            <w:r>
              <w:rPr>
                <w:spacing w:val="-1"/>
                <w:sz w:val="18"/>
              </w:rPr>
              <w:t> </w:t>
            </w:r>
            <w:r>
              <w:rPr>
                <w:spacing w:val="-2"/>
                <w:sz w:val="18"/>
              </w:rPr>
              <w:t>request;</w:t>
            </w:r>
          </w:p>
          <w:p>
            <w:pPr>
              <w:pStyle w:val="TableParagraph"/>
              <w:numPr>
                <w:ilvl w:val="0"/>
                <w:numId w:val="168"/>
              </w:numPr>
              <w:tabs>
                <w:tab w:pos="828" w:val="left" w:leader="none"/>
              </w:tabs>
              <w:spacing w:line="214" w:lineRule="exact" w:before="12" w:after="0"/>
              <w:ind w:left="828" w:right="0" w:hanging="361"/>
              <w:jc w:val="left"/>
              <w:rPr>
                <w:sz w:val="18"/>
              </w:rPr>
            </w:pPr>
            <w:r>
              <w:rPr>
                <w:sz w:val="18"/>
              </w:rPr>
              <w:t>Near-RT</w:t>
            </w:r>
            <w:r>
              <w:rPr>
                <w:spacing w:val="-3"/>
                <w:sz w:val="18"/>
              </w:rPr>
              <w:t> </w:t>
            </w:r>
            <w:r>
              <w:rPr>
                <w:sz w:val="18"/>
              </w:rPr>
              <w:t>RIC</w:t>
            </w:r>
            <w:r>
              <w:rPr>
                <w:spacing w:val="-2"/>
                <w:sz w:val="18"/>
              </w:rPr>
              <w:t> </w:t>
            </w:r>
            <w:r>
              <w:rPr>
                <w:sz w:val="18"/>
              </w:rPr>
              <w:t>platform:</w:t>
            </w:r>
            <w:r>
              <w:rPr>
                <w:spacing w:val="-3"/>
                <w:sz w:val="18"/>
              </w:rPr>
              <w:t> </w:t>
            </w:r>
            <w:r>
              <w:rPr>
                <w:sz w:val="18"/>
              </w:rPr>
              <w:t>Response</w:t>
            </w:r>
            <w:r>
              <w:rPr>
                <w:spacing w:val="-2"/>
                <w:sz w:val="18"/>
              </w:rPr>
              <w:t> </w:t>
            </w:r>
            <w:r>
              <w:rPr>
                <w:sz w:val="18"/>
              </w:rPr>
              <w:t>to</w:t>
            </w:r>
            <w:r>
              <w:rPr>
                <w:spacing w:val="-3"/>
                <w:sz w:val="18"/>
              </w:rPr>
              <w:t> </w:t>
            </w:r>
            <w:r>
              <w:rPr>
                <w:sz w:val="18"/>
              </w:rPr>
              <w:t>the</w:t>
            </w:r>
            <w:r>
              <w:rPr>
                <w:spacing w:val="-2"/>
                <w:sz w:val="18"/>
              </w:rPr>
              <w:t> </w:t>
            </w:r>
            <w:r>
              <w:rPr>
                <w:sz w:val="18"/>
              </w:rPr>
              <w:t>request</w:t>
            </w:r>
            <w:r>
              <w:rPr>
                <w:spacing w:val="-2"/>
                <w:sz w:val="18"/>
              </w:rPr>
              <w:t> </w:t>
            </w:r>
            <w:r>
              <w:rPr>
                <w:sz w:val="18"/>
              </w:rPr>
              <w:t>of</w:t>
            </w:r>
            <w:r>
              <w:rPr>
                <w:spacing w:val="-5"/>
                <w:sz w:val="18"/>
              </w:rPr>
              <w:t> </w:t>
            </w:r>
            <w:r>
              <w:rPr>
                <w:spacing w:val="-4"/>
                <w:sz w:val="18"/>
              </w:rPr>
              <w:t>xApp.</w:t>
            </w:r>
          </w:p>
        </w:tc>
      </w:tr>
      <w:tr>
        <w:trPr>
          <w:trHeight w:val="465" w:hRule="atLeast"/>
        </w:trPr>
        <w:tc>
          <w:tcPr>
            <w:tcW w:w="1596" w:type="dxa"/>
          </w:tcPr>
          <w:p>
            <w:pPr>
              <w:pStyle w:val="TableParagraph"/>
              <w:spacing w:before="121"/>
              <w:rPr>
                <w:sz w:val="18"/>
              </w:rPr>
            </w:pPr>
            <w:r>
              <w:rPr>
                <w:spacing w:val="-2"/>
                <w:sz w:val="18"/>
              </w:rPr>
              <w:t>Pre-conditions</w:t>
            </w:r>
          </w:p>
        </w:tc>
        <w:tc>
          <w:tcPr>
            <w:tcW w:w="7900" w:type="dxa"/>
          </w:tcPr>
          <w:p>
            <w:pPr>
              <w:pStyle w:val="TableParagraph"/>
              <w:numPr>
                <w:ilvl w:val="0"/>
                <w:numId w:val="169"/>
              </w:numPr>
              <w:tabs>
                <w:tab w:pos="828" w:val="left" w:leader="none"/>
              </w:tabs>
              <w:spacing w:line="219" w:lineRule="exact" w:before="0" w:after="0"/>
              <w:ind w:left="828" w:right="0" w:hanging="361"/>
              <w:jc w:val="left"/>
              <w:rPr>
                <w:sz w:val="18"/>
              </w:rPr>
            </w:pPr>
            <w:r>
              <w:rPr>
                <w:sz w:val="18"/>
              </w:rPr>
              <w:t>AI/ML</w:t>
            </w:r>
            <w:r>
              <w:rPr>
                <w:spacing w:val="-2"/>
                <w:sz w:val="18"/>
              </w:rPr>
              <w:t> </w:t>
            </w:r>
            <w:r>
              <w:rPr>
                <w:sz w:val="18"/>
              </w:rPr>
              <w:t>workflow</w:t>
            </w:r>
            <w:r>
              <w:rPr>
                <w:spacing w:val="-3"/>
                <w:sz w:val="18"/>
              </w:rPr>
              <w:t> </w:t>
            </w:r>
            <w:r>
              <w:rPr>
                <w:sz w:val="18"/>
              </w:rPr>
              <w:t>services</w:t>
            </w:r>
            <w:r>
              <w:rPr>
                <w:spacing w:val="-2"/>
                <w:sz w:val="18"/>
              </w:rPr>
              <w:t> </w:t>
            </w:r>
            <w:r>
              <w:rPr>
                <w:sz w:val="18"/>
              </w:rPr>
              <w:t>have</w:t>
            </w:r>
            <w:r>
              <w:rPr>
                <w:spacing w:val="-5"/>
                <w:sz w:val="18"/>
              </w:rPr>
              <w:t> </w:t>
            </w:r>
            <w:r>
              <w:rPr>
                <w:sz w:val="18"/>
              </w:rPr>
              <w:t>been</w:t>
            </w:r>
            <w:r>
              <w:rPr>
                <w:spacing w:val="-3"/>
                <w:sz w:val="18"/>
              </w:rPr>
              <w:t> </w:t>
            </w:r>
            <w:r>
              <w:rPr>
                <w:sz w:val="18"/>
              </w:rPr>
              <w:t>registered</w:t>
            </w:r>
            <w:r>
              <w:rPr>
                <w:spacing w:val="-3"/>
                <w:sz w:val="18"/>
              </w:rPr>
              <w:t> </w:t>
            </w:r>
            <w:r>
              <w:rPr>
                <w:sz w:val="18"/>
              </w:rPr>
              <w:t>by</w:t>
            </w:r>
            <w:r>
              <w:rPr>
                <w:spacing w:val="1"/>
                <w:sz w:val="18"/>
              </w:rPr>
              <w:t> </w:t>
            </w:r>
            <w:r>
              <w:rPr>
                <w:sz w:val="18"/>
              </w:rPr>
              <w:t>Near-RT</w:t>
            </w:r>
            <w:r>
              <w:rPr>
                <w:spacing w:val="-2"/>
                <w:sz w:val="18"/>
              </w:rPr>
              <w:t> </w:t>
            </w:r>
            <w:r>
              <w:rPr>
                <w:sz w:val="18"/>
              </w:rPr>
              <w:t>RIC</w:t>
            </w:r>
            <w:r>
              <w:rPr>
                <w:spacing w:val="-3"/>
                <w:sz w:val="18"/>
              </w:rPr>
              <w:t> </w:t>
            </w:r>
            <w:r>
              <w:rPr>
                <w:spacing w:val="-2"/>
                <w:sz w:val="18"/>
              </w:rPr>
              <w:t>platform;</w:t>
            </w:r>
          </w:p>
          <w:p>
            <w:pPr>
              <w:pStyle w:val="TableParagraph"/>
              <w:numPr>
                <w:ilvl w:val="0"/>
                <w:numId w:val="169"/>
              </w:numPr>
              <w:tabs>
                <w:tab w:pos="828" w:val="left" w:leader="none"/>
              </w:tabs>
              <w:spacing w:line="214" w:lineRule="exact" w:before="12" w:after="0"/>
              <w:ind w:left="828" w:right="0" w:hanging="361"/>
              <w:jc w:val="left"/>
              <w:rPr>
                <w:sz w:val="18"/>
              </w:rPr>
            </w:pPr>
            <w:r>
              <w:rPr>
                <w:sz w:val="18"/>
              </w:rPr>
              <w:t>At</w:t>
            </w:r>
            <w:r>
              <w:rPr>
                <w:spacing w:val="-2"/>
                <w:sz w:val="18"/>
              </w:rPr>
              <w:t> </w:t>
            </w:r>
            <w:r>
              <w:rPr>
                <w:sz w:val="18"/>
              </w:rPr>
              <w:t>lease</w:t>
            </w:r>
            <w:r>
              <w:rPr>
                <w:spacing w:val="-1"/>
                <w:sz w:val="18"/>
              </w:rPr>
              <w:t> </w:t>
            </w:r>
            <w:r>
              <w:rPr>
                <w:sz w:val="18"/>
              </w:rPr>
              <w:t>one</w:t>
            </w:r>
            <w:r>
              <w:rPr>
                <w:spacing w:val="-1"/>
                <w:sz w:val="18"/>
              </w:rPr>
              <w:t> </w:t>
            </w:r>
            <w:r>
              <w:rPr>
                <w:sz w:val="18"/>
              </w:rPr>
              <w:t>data</w:t>
            </w:r>
            <w:r>
              <w:rPr>
                <w:spacing w:val="-3"/>
                <w:sz w:val="18"/>
              </w:rPr>
              <w:t> </w:t>
            </w:r>
            <w:r>
              <w:rPr>
                <w:sz w:val="18"/>
              </w:rPr>
              <w:t>pipelining</w:t>
            </w:r>
            <w:r>
              <w:rPr>
                <w:spacing w:val="-4"/>
                <w:sz w:val="18"/>
              </w:rPr>
              <w:t> </w:t>
            </w:r>
            <w:r>
              <w:rPr>
                <w:sz w:val="18"/>
              </w:rPr>
              <w:t>job</w:t>
            </w:r>
            <w:r>
              <w:rPr>
                <w:spacing w:val="1"/>
                <w:sz w:val="18"/>
              </w:rPr>
              <w:t> </w:t>
            </w:r>
            <w:r>
              <w:rPr>
                <w:sz w:val="18"/>
              </w:rPr>
              <w:t>setup</w:t>
            </w:r>
            <w:r>
              <w:rPr>
                <w:spacing w:val="-1"/>
                <w:sz w:val="18"/>
              </w:rPr>
              <w:t> </w:t>
            </w:r>
            <w:r>
              <w:rPr>
                <w:sz w:val="18"/>
              </w:rPr>
              <w:t>by</w:t>
            </w:r>
            <w:r>
              <w:rPr>
                <w:spacing w:val="-3"/>
                <w:sz w:val="18"/>
              </w:rPr>
              <w:t> </w:t>
            </w:r>
            <w:r>
              <w:rPr>
                <w:sz w:val="18"/>
              </w:rPr>
              <w:t>xApp</w:t>
            </w:r>
            <w:r>
              <w:rPr>
                <w:spacing w:val="-3"/>
                <w:sz w:val="18"/>
              </w:rPr>
              <w:t> </w:t>
            </w:r>
            <w:r>
              <w:rPr>
                <w:sz w:val="18"/>
              </w:rPr>
              <w:t>is</w:t>
            </w:r>
            <w:r>
              <w:rPr>
                <w:spacing w:val="-1"/>
                <w:sz w:val="18"/>
              </w:rPr>
              <w:t> </w:t>
            </w:r>
            <w:r>
              <w:rPr>
                <w:sz w:val="18"/>
              </w:rPr>
              <w:t>running</w:t>
            </w:r>
            <w:r>
              <w:rPr>
                <w:spacing w:val="-3"/>
                <w:sz w:val="18"/>
              </w:rPr>
              <w:t> </w:t>
            </w:r>
            <w:r>
              <w:rPr>
                <w:sz w:val="18"/>
              </w:rPr>
              <w:t>in</w:t>
            </w:r>
            <w:r>
              <w:rPr>
                <w:spacing w:val="-2"/>
                <w:sz w:val="18"/>
              </w:rPr>
              <w:t> </w:t>
            </w:r>
            <w:r>
              <w:rPr>
                <w:sz w:val="18"/>
              </w:rPr>
              <w:t>the</w:t>
            </w:r>
            <w:r>
              <w:rPr>
                <w:spacing w:val="-1"/>
                <w:sz w:val="18"/>
              </w:rPr>
              <w:t> </w:t>
            </w:r>
            <w:r>
              <w:rPr>
                <w:sz w:val="18"/>
              </w:rPr>
              <w:t>Near-RT</w:t>
            </w:r>
            <w:r>
              <w:rPr>
                <w:spacing w:val="-1"/>
                <w:sz w:val="18"/>
              </w:rPr>
              <w:t> </w:t>
            </w:r>
            <w:r>
              <w:rPr>
                <w:sz w:val="18"/>
              </w:rPr>
              <w:t>RIC</w:t>
            </w:r>
            <w:r>
              <w:rPr>
                <w:spacing w:val="-4"/>
                <w:sz w:val="18"/>
              </w:rPr>
              <w:t> </w:t>
            </w:r>
            <w:r>
              <w:rPr>
                <w:spacing w:val="-2"/>
                <w:sz w:val="18"/>
              </w:rPr>
              <w:t>platform.</w:t>
            </w:r>
          </w:p>
        </w:tc>
      </w:tr>
      <w:tr>
        <w:trPr>
          <w:trHeight w:val="227" w:hRule="atLeast"/>
        </w:trPr>
        <w:tc>
          <w:tcPr>
            <w:tcW w:w="1596" w:type="dxa"/>
          </w:tcPr>
          <w:p>
            <w:pPr>
              <w:pStyle w:val="TableParagraph"/>
              <w:spacing w:line="204" w:lineRule="exact" w:before="3"/>
              <w:rPr>
                <w:sz w:val="18"/>
              </w:rPr>
            </w:pPr>
            <w:r>
              <w:rPr>
                <w:sz w:val="18"/>
              </w:rPr>
              <w:t>Begins</w:t>
            </w:r>
            <w:r>
              <w:rPr>
                <w:spacing w:val="-2"/>
                <w:sz w:val="18"/>
              </w:rPr>
              <w:t> </w:t>
            </w:r>
            <w:r>
              <w:rPr>
                <w:spacing w:val="-4"/>
                <w:sz w:val="18"/>
              </w:rPr>
              <w:t>when</w:t>
            </w:r>
          </w:p>
        </w:tc>
        <w:tc>
          <w:tcPr>
            <w:tcW w:w="7900" w:type="dxa"/>
          </w:tcPr>
          <w:p>
            <w:pPr>
              <w:pStyle w:val="TableParagraph"/>
              <w:spacing w:line="204" w:lineRule="exact" w:before="3"/>
              <w:rPr>
                <w:sz w:val="18"/>
              </w:rPr>
            </w:pPr>
            <w:r>
              <w:rPr>
                <w:sz w:val="18"/>
              </w:rPr>
              <w:t>xApp</w:t>
            </w:r>
            <w:r>
              <w:rPr>
                <w:spacing w:val="-3"/>
                <w:sz w:val="18"/>
              </w:rPr>
              <w:t> </w:t>
            </w:r>
            <w:r>
              <w:rPr>
                <w:sz w:val="18"/>
              </w:rPr>
              <w:t>determines</w:t>
            </w:r>
            <w:r>
              <w:rPr>
                <w:spacing w:val="-2"/>
                <w:sz w:val="18"/>
              </w:rPr>
              <w:t> </w:t>
            </w:r>
            <w:r>
              <w:rPr>
                <w:sz w:val="18"/>
              </w:rPr>
              <w:t>to</w:t>
            </w:r>
            <w:r>
              <w:rPr>
                <w:spacing w:val="-1"/>
                <w:sz w:val="18"/>
              </w:rPr>
              <w:t> </w:t>
            </w:r>
            <w:r>
              <w:rPr>
                <w:sz w:val="18"/>
              </w:rPr>
              <w:t>delete</w:t>
            </w:r>
            <w:r>
              <w:rPr>
                <w:spacing w:val="-3"/>
                <w:sz w:val="18"/>
              </w:rPr>
              <w:t> </w:t>
            </w:r>
            <w:r>
              <w:rPr>
                <w:sz w:val="18"/>
              </w:rPr>
              <w:t>a</w:t>
            </w:r>
            <w:r>
              <w:rPr>
                <w:spacing w:val="-2"/>
                <w:sz w:val="18"/>
              </w:rPr>
              <w:t> </w:t>
            </w:r>
            <w:r>
              <w:rPr>
                <w:sz w:val="18"/>
              </w:rPr>
              <w:t>data</w:t>
            </w:r>
            <w:r>
              <w:rPr>
                <w:spacing w:val="-3"/>
                <w:sz w:val="18"/>
              </w:rPr>
              <w:t> </w:t>
            </w:r>
            <w:r>
              <w:rPr>
                <w:sz w:val="18"/>
              </w:rPr>
              <w:t>pipelining</w:t>
            </w:r>
            <w:r>
              <w:rPr>
                <w:spacing w:val="-2"/>
                <w:sz w:val="18"/>
              </w:rPr>
              <w:t> </w:t>
            </w:r>
            <w:r>
              <w:rPr>
                <w:sz w:val="18"/>
              </w:rPr>
              <w:t>job</w:t>
            </w:r>
            <w:r>
              <w:rPr>
                <w:spacing w:val="-3"/>
                <w:sz w:val="18"/>
              </w:rPr>
              <w:t> </w:t>
            </w:r>
            <w:r>
              <w:rPr>
                <w:sz w:val="18"/>
              </w:rPr>
              <w:t>in</w:t>
            </w:r>
            <w:r>
              <w:rPr>
                <w:spacing w:val="-3"/>
                <w:sz w:val="18"/>
              </w:rPr>
              <w:t> </w:t>
            </w:r>
            <w:r>
              <w:rPr>
                <w:sz w:val="18"/>
              </w:rPr>
              <w:t>the</w:t>
            </w:r>
            <w:r>
              <w:rPr>
                <w:spacing w:val="-3"/>
                <w:sz w:val="18"/>
              </w:rPr>
              <w:t> </w:t>
            </w:r>
            <w:r>
              <w:rPr>
                <w:sz w:val="18"/>
              </w:rPr>
              <w:t>Near-RT-RIC</w:t>
            </w:r>
            <w:r>
              <w:rPr>
                <w:spacing w:val="-3"/>
                <w:sz w:val="18"/>
              </w:rPr>
              <w:t> </w:t>
            </w:r>
            <w:r>
              <w:rPr>
                <w:spacing w:val="-2"/>
                <w:sz w:val="18"/>
              </w:rPr>
              <w:t>platform.</w:t>
            </w:r>
          </w:p>
        </w:tc>
      </w:tr>
      <w:tr>
        <w:trPr>
          <w:trHeight w:val="227" w:hRule="atLeast"/>
        </w:trPr>
        <w:tc>
          <w:tcPr>
            <w:tcW w:w="1596" w:type="dxa"/>
          </w:tcPr>
          <w:p>
            <w:pPr>
              <w:pStyle w:val="TableParagraph"/>
              <w:spacing w:line="204" w:lineRule="exact" w:before="3"/>
              <w:rPr>
                <w:sz w:val="18"/>
              </w:rPr>
            </w:pPr>
            <w:r>
              <w:rPr>
                <w:sz w:val="18"/>
              </w:rPr>
              <w:t>Step</w:t>
            </w:r>
            <w:r>
              <w:rPr>
                <w:spacing w:val="-4"/>
                <w:sz w:val="18"/>
              </w:rPr>
              <w:t> </w:t>
            </w:r>
            <w:r>
              <w:rPr>
                <w:sz w:val="18"/>
              </w:rPr>
              <w:t>1</w:t>
            </w:r>
            <w:r>
              <w:rPr>
                <w:spacing w:val="-1"/>
                <w:sz w:val="18"/>
              </w:rPr>
              <w:t> </w:t>
            </w:r>
            <w:r>
              <w:rPr>
                <w:spacing w:val="-5"/>
                <w:sz w:val="18"/>
              </w:rPr>
              <w:t>(M)</w:t>
            </w:r>
          </w:p>
        </w:tc>
        <w:tc>
          <w:tcPr>
            <w:tcW w:w="7900" w:type="dxa"/>
          </w:tcPr>
          <w:p>
            <w:pPr>
              <w:pStyle w:val="TableParagraph"/>
              <w:spacing w:line="204" w:lineRule="exact" w:before="3"/>
              <w:rPr>
                <w:sz w:val="18"/>
              </w:rPr>
            </w:pPr>
            <w:r>
              <w:rPr>
                <w:sz w:val="18"/>
              </w:rPr>
              <w:t>xApp</w:t>
            </w:r>
            <w:r>
              <w:rPr>
                <w:spacing w:val="-4"/>
                <w:sz w:val="18"/>
              </w:rPr>
              <w:t> </w:t>
            </w:r>
            <w:r>
              <w:rPr>
                <w:sz w:val="18"/>
              </w:rPr>
              <w:t>sends</w:t>
            </w:r>
            <w:r>
              <w:rPr>
                <w:spacing w:val="-2"/>
                <w:sz w:val="18"/>
              </w:rPr>
              <w:t> </w:t>
            </w:r>
            <w:r>
              <w:rPr>
                <w:sz w:val="18"/>
              </w:rPr>
              <w:t>a</w:t>
            </w:r>
            <w:r>
              <w:rPr>
                <w:spacing w:val="-3"/>
                <w:sz w:val="18"/>
              </w:rPr>
              <w:t> </w:t>
            </w:r>
            <w:r>
              <w:rPr>
                <w:sz w:val="18"/>
              </w:rPr>
              <w:t>request</w:t>
            </w:r>
            <w:r>
              <w:rPr>
                <w:spacing w:val="-4"/>
                <w:sz w:val="18"/>
              </w:rPr>
              <w:t> </w:t>
            </w:r>
            <w:r>
              <w:rPr>
                <w:sz w:val="18"/>
              </w:rPr>
              <w:t>to Near-RT</w:t>
            </w:r>
            <w:r>
              <w:rPr>
                <w:spacing w:val="-2"/>
                <w:sz w:val="18"/>
              </w:rPr>
              <w:t> </w:t>
            </w:r>
            <w:r>
              <w:rPr>
                <w:sz w:val="18"/>
              </w:rPr>
              <w:t>RIC</w:t>
            </w:r>
            <w:r>
              <w:rPr>
                <w:spacing w:val="-2"/>
                <w:sz w:val="18"/>
              </w:rPr>
              <w:t> </w:t>
            </w:r>
            <w:r>
              <w:rPr>
                <w:sz w:val="18"/>
              </w:rPr>
              <w:t>platform</w:t>
            </w:r>
            <w:r>
              <w:rPr>
                <w:spacing w:val="-2"/>
                <w:sz w:val="18"/>
              </w:rPr>
              <w:t> </w:t>
            </w:r>
            <w:r>
              <w:rPr>
                <w:sz w:val="18"/>
              </w:rPr>
              <w:t>to</w:t>
            </w:r>
            <w:r>
              <w:rPr>
                <w:spacing w:val="-1"/>
                <w:sz w:val="18"/>
              </w:rPr>
              <w:t> </w:t>
            </w:r>
            <w:r>
              <w:rPr>
                <w:sz w:val="18"/>
              </w:rPr>
              <w:t>delete</w:t>
            </w:r>
            <w:r>
              <w:rPr>
                <w:spacing w:val="-2"/>
                <w:sz w:val="18"/>
              </w:rPr>
              <w:t> </w:t>
            </w:r>
            <w:r>
              <w:rPr>
                <w:sz w:val="18"/>
              </w:rPr>
              <w:t>a</w:t>
            </w:r>
            <w:r>
              <w:rPr>
                <w:spacing w:val="-3"/>
                <w:sz w:val="18"/>
              </w:rPr>
              <w:t> </w:t>
            </w:r>
            <w:r>
              <w:rPr>
                <w:sz w:val="18"/>
              </w:rPr>
              <w:t>data</w:t>
            </w:r>
            <w:r>
              <w:rPr>
                <w:spacing w:val="-2"/>
                <w:sz w:val="18"/>
              </w:rPr>
              <w:t> </w:t>
            </w:r>
            <w:r>
              <w:rPr>
                <w:sz w:val="18"/>
              </w:rPr>
              <w:t>pipelining</w:t>
            </w:r>
            <w:r>
              <w:rPr>
                <w:spacing w:val="-2"/>
                <w:sz w:val="18"/>
              </w:rPr>
              <w:t> </w:t>
            </w:r>
            <w:r>
              <w:rPr>
                <w:spacing w:val="-4"/>
                <w:sz w:val="18"/>
              </w:rPr>
              <w:t>job.</w:t>
            </w: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2</w:t>
            </w:r>
            <w:r>
              <w:rPr>
                <w:spacing w:val="-1"/>
                <w:sz w:val="18"/>
              </w:rPr>
              <w:t> </w:t>
            </w:r>
            <w:r>
              <w:rPr>
                <w:spacing w:val="-5"/>
                <w:sz w:val="18"/>
              </w:rPr>
              <w:t>(M)</w:t>
            </w:r>
          </w:p>
        </w:tc>
        <w:tc>
          <w:tcPr>
            <w:tcW w:w="7900" w:type="dxa"/>
          </w:tcPr>
          <w:p>
            <w:pPr>
              <w:pStyle w:val="TableParagraph"/>
              <w:spacing w:line="206" w:lineRule="exact"/>
              <w:rPr>
                <w:sz w:val="18"/>
              </w:rPr>
            </w:pPr>
            <w:r>
              <w:rPr>
                <w:sz w:val="18"/>
              </w:rPr>
              <w:t>Near-RT</w:t>
            </w:r>
            <w:r>
              <w:rPr>
                <w:spacing w:val="-8"/>
                <w:sz w:val="18"/>
              </w:rPr>
              <w:t> </w:t>
            </w:r>
            <w:r>
              <w:rPr>
                <w:sz w:val="18"/>
              </w:rPr>
              <w:t>RIC</w:t>
            </w:r>
            <w:r>
              <w:rPr>
                <w:spacing w:val="-8"/>
                <w:sz w:val="18"/>
              </w:rPr>
              <w:t> </w:t>
            </w:r>
            <w:r>
              <w:rPr>
                <w:sz w:val="18"/>
              </w:rPr>
              <w:t>platform</w:t>
            </w:r>
            <w:r>
              <w:rPr>
                <w:spacing w:val="-6"/>
                <w:sz w:val="18"/>
              </w:rPr>
              <w:t> </w:t>
            </w:r>
            <w:r>
              <w:rPr>
                <w:sz w:val="18"/>
              </w:rPr>
              <w:t>checks</w:t>
            </w:r>
            <w:r>
              <w:rPr>
                <w:spacing w:val="-10"/>
                <w:sz w:val="18"/>
              </w:rPr>
              <w:t> </w:t>
            </w:r>
            <w:r>
              <w:rPr>
                <w:sz w:val="18"/>
              </w:rPr>
              <w:t>whether</w:t>
            </w:r>
            <w:r>
              <w:rPr>
                <w:spacing w:val="-8"/>
                <w:sz w:val="18"/>
              </w:rPr>
              <w:t> </w:t>
            </w:r>
            <w:r>
              <w:rPr>
                <w:sz w:val="18"/>
              </w:rPr>
              <w:t>the</w:t>
            </w:r>
            <w:r>
              <w:rPr>
                <w:spacing w:val="-6"/>
                <w:sz w:val="18"/>
              </w:rPr>
              <w:t> </w:t>
            </w:r>
            <w:r>
              <w:rPr>
                <w:sz w:val="18"/>
              </w:rPr>
              <w:t>originating</w:t>
            </w:r>
            <w:r>
              <w:rPr>
                <w:spacing w:val="-10"/>
                <w:sz w:val="18"/>
              </w:rPr>
              <w:t> </w:t>
            </w:r>
            <w:r>
              <w:rPr>
                <w:sz w:val="18"/>
              </w:rPr>
              <w:t>xApp</w:t>
            </w:r>
            <w:r>
              <w:rPr>
                <w:spacing w:val="-9"/>
                <w:sz w:val="18"/>
              </w:rPr>
              <w:t> </w:t>
            </w:r>
            <w:r>
              <w:rPr>
                <w:sz w:val="18"/>
              </w:rPr>
              <w:t>is</w:t>
            </w:r>
            <w:r>
              <w:rPr>
                <w:spacing w:val="-7"/>
                <w:sz w:val="18"/>
              </w:rPr>
              <w:t> </w:t>
            </w:r>
            <w:r>
              <w:rPr>
                <w:sz w:val="18"/>
              </w:rPr>
              <w:t>allowed</w:t>
            </w:r>
            <w:r>
              <w:rPr>
                <w:spacing w:val="-10"/>
                <w:sz w:val="18"/>
              </w:rPr>
              <w:t> </w:t>
            </w:r>
            <w:r>
              <w:rPr>
                <w:sz w:val="18"/>
              </w:rPr>
              <w:t>to</w:t>
            </w:r>
            <w:r>
              <w:rPr>
                <w:spacing w:val="-4"/>
                <w:sz w:val="18"/>
              </w:rPr>
              <w:t> </w:t>
            </w:r>
            <w:r>
              <w:rPr>
                <w:sz w:val="18"/>
              </w:rPr>
              <w:t>delete</w:t>
            </w:r>
            <w:r>
              <w:rPr>
                <w:spacing w:val="-8"/>
                <w:sz w:val="18"/>
              </w:rPr>
              <w:t> </w:t>
            </w:r>
            <w:r>
              <w:rPr>
                <w:sz w:val="18"/>
              </w:rPr>
              <w:t>the</w:t>
            </w:r>
            <w:r>
              <w:rPr>
                <w:spacing w:val="-8"/>
                <w:sz w:val="18"/>
              </w:rPr>
              <w:t> </w:t>
            </w:r>
            <w:r>
              <w:rPr>
                <w:spacing w:val="-2"/>
                <w:sz w:val="18"/>
              </w:rPr>
              <w:t>requested</w:t>
            </w:r>
          </w:p>
          <w:p>
            <w:pPr>
              <w:pStyle w:val="TableParagraph"/>
              <w:spacing w:line="201" w:lineRule="exact" w:before="14"/>
              <w:rPr>
                <w:sz w:val="18"/>
              </w:rPr>
            </w:pPr>
            <w:r>
              <w:rPr>
                <w:sz w:val="18"/>
              </w:rPr>
              <w:t>data</w:t>
            </w:r>
            <w:r>
              <w:rPr>
                <w:spacing w:val="-4"/>
                <w:sz w:val="18"/>
              </w:rPr>
              <w:t> </w:t>
            </w:r>
            <w:r>
              <w:rPr>
                <w:sz w:val="18"/>
              </w:rPr>
              <w:t>pipelining</w:t>
            </w:r>
            <w:r>
              <w:rPr>
                <w:spacing w:val="-5"/>
                <w:sz w:val="18"/>
              </w:rPr>
              <w:t> job</w:t>
            </w:r>
          </w:p>
        </w:tc>
      </w:tr>
      <w:tr>
        <w:trPr>
          <w:trHeight w:val="441" w:hRule="atLeast"/>
        </w:trPr>
        <w:tc>
          <w:tcPr>
            <w:tcW w:w="1596" w:type="dxa"/>
          </w:tcPr>
          <w:p>
            <w:pPr>
              <w:pStyle w:val="TableParagraph"/>
              <w:ind w:left="0"/>
              <w:rPr>
                <w:rFonts w:ascii="Times New Roman"/>
                <w:sz w:val="18"/>
              </w:rPr>
            </w:pPr>
          </w:p>
        </w:tc>
        <w:tc>
          <w:tcPr>
            <w:tcW w:w="7900" w:type="dxa"/>
          </w:tcPr>
          <w:p>
            <w:pPr>
              <w:pStyle w:val="TableParagraph"/>
              <w:spacing w:line="206" w:lineRule="exact"/>
              <w:rPr>
                <w:sz w:val="18"/>
              </w:rPr>
            </w:pPr>
            <w:r>
              <w:rPr>
                <w:sz w:val="18"/>
              </w:rPr>
              <w:t>[ALT]</w:t>
            </w:r>
            <w:r>
              <w:rPr>
                <w:spacing w:val="-3"/>
                <w:sz w:val="18"/>
              </w:rPr>
              <w:t> </w:t>
            </w:r>
            <w:r>
              <w:rPr>
                <w:sz w:val="18"/>
              </w:rPr>
              <w:t>Step</w:t>
            </w:r>
            <w:r>
              <w:rPr>
                <w:spacing w:val="-2"/>
                <w:sz w:val="18"/>
              </w:rPr>
              <w:t> </w:t>
            </w:r>
            <w:r>
              <w:rPr>
                <w:sz w:val="18"/>
              </w:rPr>
              <w:t>3</w:t>
            </w:r>
            <w:r>
              <w:rPr>
                <w:spacing w:val="-3"/>
                <w:sz w:val="18"/>
              </w:rPr>
              <w:t> </w:t>
            </w:r>
            <w:r>
              <w:rPr>
                <w:sz w:val="18"/>
              </w:rPr>
              <w:t>is</w:t>
            </w:r>
            <w:r>
              <w:rPr>
                <w:spacing w:val="-3"/>
                <w:sz w:val="18"/>
              </w:rPr>
              <w:t> </w:t>
            </w:r>
            <w:r>
              <w:rPr>
                <w:sz w:val="18"/>
              </w:rPr>
              <w:t>executed</w:t>
            </w:r>
            <w:r>
              <w:rPr>
                <w:spacing w:val="-2"/>
                <w:sz w:val="18"/>
              </w:rPr>
              <w:t> </w:t>
            </w:r>
            <w:r>
              <w:rPr>
                <w:sz w:val="18"/>
              </w:rPr>
              <w:t>if</w:t>
            </w:r>
            <w:r>
              <w:rPr>
                <w:spacing w:val="-2"/>
                <w:sz w:val="18"/>
              </w:rPr>
              <w:t> </w:t>
            </w:r>
            <w:r>
              <w:rPr>
                <w:sz w:val="18"/>
              </w:rPr>
              <w:t>the</w:t>
            </w:r>
            <w:r>
              <w:rPr>
                <w:spacing w:val="-6"/>
                <w:sz w:val="18"/>
              </w:rPr>
              <w:t> </w:t>
            </w:r>
            <w:r>
              <w:rPr>
                <w:sz w:val="18"/>
              </w:rPr>
              <w:t>originating</w:t>
            </w:r>
            <w:r>
              <w:rPr>
                <w:spacing w:val="-3"/>
                <w:sz w:val="18"/>
              </w:rPr>
              <w:t> </w:t>
            </w:r>
            <w:r>
              <w:rPr>
                <w:sz w:val="18"/>
              </w:rPr>
              <w:t>xApp</w:t>
            </w:r>
            <w:r>
              <w:rPr>
                <w:spacing w:val="-4"/>
                <w:sz w:val="18"/>
              </w:rPr>
              <w:t> </w:t>
            </w:r>
            <w:r>
              <w:rPr>
                <w:sz w:val="18"/>
              </w:rPr>
              <w:t>is</w:t>
            </w:r>
            <w:r>
              <w:rPr>
                <w:spacing w:val="-3"/>
                <w:sz w:val="18"/>
              </w:rPr>
              <w:t> </w:t>
            </w:r>
            <w:r>
              <w:rPr>
                <w:sz w:val="18"/>
              </w:rPr>
              <w:t>not</w:t>
            </w:r>
            <w:r>
              <w:rPr>
                <w:spacing w:val="-1"/>
                <w:sz w:val="18"/>
              </w:rPr>
              <w:t> </w:t>
            </w:r>
            <w:r>
              <w:rPr>
                <w:sz w:val="18"/>
              </w:rPr>
              <w:t>allowed</w:t>
            </w:r>
            <w:r>
              <w:rPr>
                <w:spacing w:val="-4"/>
                <w:sz w:val="18"/>
              </w:rPr>
              <w:t> </w:t>
            </w:r>
            <w:r>
              <w:rPr>
                <w:sz w:val="18"/>
              </w:rPr>
              <w:t>to</w:t>
            </w:r>
            <w:r>
              <w:rPr>
                <w:spacing w:val="3"/>
                <w:sz w:val="18"/>
              </w:rPr>
              <w:t> </w:t>
            </w:r>
            <w:r>
              <w:rPr>
                <w:sz w:val="18"/>
              </w:rPr>
              <w:t>delete</w:t>
            </w:r>
            <w:r>
              <w:rPr>
                <w:spacing w:val="-3"/>
                <w:sz w:val="18"/>
              </w:rPr>
              <w:t> </w:t>
            </w:r>
            <w:r>
              <w:rPr>
                <w:sz w:val="18"/>
              </w:rPr>
              <w:t>the</w:t>
            </w:r>
            <w:r>
              <w:rPr>
                <w:spacing w:val="-2"/>
                <w:sz w:val="18"/>
              </w:rPr>
              <w:t> </w:t>
            </w:r>
            <w:r>
              <w:rPr>
                <w:sz w:val="18"/>
              </w:rPr>
              <w:t>requested</w:t>
            </w:r>
            <w:r>
              <w:rPr>
                <w:spacing w:val="1"/>
                <w:sz w:val="18"/>
              </w:rPr>
              <w:t> </w:t>
            </w:r>
            <w:r>
              <w:rPr>
                <w:spacing w:val="-4"/>
                <w:sz w:val="18"/>
              </w:rPr>
              <w:t>data</w:t>
            </w:r>
          </w:p>
          <w:p>
            <w:pPr>
              <w:pStyle w:val="TableParagraph"/>
              <w:spacing w:line="201" w:lineRule="exact" w:before="14"/>
              <w:rPr>
                <w:sz w:val="18"/>
              </w:rPr>
            </w:pPr>
            <w:r>
              <w:rPr>
                <w:sz w:val="18"/>
              </w:rPr>
              <w:t>pipelining</w:t>
            </w:r>
            <w:r>
              <w:rPr>
                <w:spacing w:val="-8"/>
                <w:sz w:val="18"/>
              </w:rPr>
              <w:t> </w:t>
            </w:r>
            <w:r>
              <w:rPr>
                <w:spacing w:val="-4"/>
                <w:sz w:val="18"/>
              </w:rPr>
              <w:t>job.</w:t>
            </w:r>
          </w:p>
        </w:tc>
      </w:tr>
      <w:tr>
        <w:trPr>
          <w:trHeight w:val="398" w:hRule="atLeast"/>
        </w:trPr>
        <w:tc>
          <w:tcPr>
            <w:tcW w:w="1596" w:type="dxa"/>
          </w:tcPr>
          <w:p>
            <w:pPr>
              <w:pStyle w:val="TableParagraph"/>
              <w:spacing w:before="87"/>
              <w:rPr>
                <w:sz w:val="18"/>
              </w:rPr>
            </w:pPr>
            <w:r>
              <w:rPr>
                <w:sz w:val="18"/>
              </w:rPr>
              <w:t>Step</w:t>
            </w:r>
            <w:r>
              <w:rPr>
                <w:spacing w:val="-4"/>
                <w:sz w:val="18"/>
              </w:rPr>
              <w:t> </w:t>
            </w:r>
            <w:r>
              <w:rPr>
                <w:sz w:val="18"/>
              </w:rPr>
              <w:t>3</w:t>
            </w:r>
            <w:r>
              <w:rPr>
                <w:spacing w:val="-1"/>
                <w:sz w:val="18"/>
              </w:rPr>
              <w:t> </w:t>
            </w:r>
            <w:r>
              <w:rPr>
                <w:spacing w:val="-5"/>
                <w:sz w:val="18"/>
              </w:rPr>
              <w:t>(M)</w:t>
            </w:r>
          </w:p>
        </w:tc>
        <w:tc>
          <w:tcPr>
            <w:tcW w:w="7900" w:type="dxa"/>
          </w:tcPr>
          <w:p>
            <w:pPr>
              <w:pStyle w:val="TableParagraph"/>
              <w:spacing w:before="87"/>
              <w:ind w:left="390"/>
              <w:rPr>
                <w:sz w:val="18"/>
              </w:rPr>
            </w:pPr>
            <w:r>
              <w:rPr>
                <w:sz w:val="18"/>
              </w:rPr>
              <w:t>A</w:t>
            </w:r>
            <w:r>
              <w:rPr>
                <w:spacing w:val="-6"/>
                <w:sz w:val="18"/>
              </w:rPr>
              <w:t> </w:t>
            </w:r>
            <w:r>
              <w:rPr>
                <w:sz w:val="18"/>
              </w:rPr>
              <w:t>failure</w:t>
            </w:r>
            <w:r>
              <w:rPr>
                <w:spacing w:val="-4"/>
                <w:sz w:val="18"/>
              </w:rPr>
              <w:t> </w:t>
            </w:r>
            <w:r>
              <w:rPr>
                <w:sz w:val="18"/>
              </w:rPr>
              <w:t>is</w:t>
            </w:r>
            <w:r>
              <w:rPr>
                <w:spacing w:val="-3"/>
                <w:sz w:val="18"/>
              </w:rPr>
              <w:t> </w:t>
            </w:r>
            <w:r>
              <w:rPr>
                <w:sz w:val="18"/>
              </w:rPr>
              <w:t>responded</w:t>
            </w:r>
            <w:r>
              <w:rPr>
                <w:spacing w:val="-3"/>
                <w:sz w:val="18"/>
              </w:rPr>
              <w:t> </w:t>
            </w:r>
            <w:r>
              <w:rPr>
                <w:sz w:val="18"/>
              </w:rPr>
              <w:t>to</w:t>
            </w:r>
            <w:r>
              <w:rPr>
                <w:spacing w:val="-1"/>
                <w:sz w:val="18"/>
              </w:rPr>
              <w:t> </w:t>
            </w:r>
            <w:r>
              <w:rPr>
                <w:sz w:val="18"/>
              </w:rPr>
              <w:t>the</w:t>
            </w:r>
            <w:r>
              <w:rPr>
                <w:spacing w:val="-4"/>
                <w:sz w:val="18"/>
              </w:rPr>
              <w:t> </w:t>
            </w:r>
            <w:r>
              <w:rPr>
                <w:sz w:val="18"/>
              </w:rPr>
              <w:t>originating</w:t>
            </w:r>
            <w:r>
              <w:rPr>
                <w:spacing w:val="-4"/>
                <w:sz w:val="18"/>
              </w:rPr>
              <w:t> </w:t>
            </w:r>
            <w:r>
              <w:rPr>
                <w:sz w:val="18"/>
              </w:rPr>
              <w:t>xApp,</w:t>
            </w:r>
            <w:r>
              <w:rPr>
                <w:spacing w:val="-3"/>
                <w:sz w:val="18"/>
              </w:rPr>
              <w:t> </w:t>
            </w:r>
            <w:r>
              <w:rPr>
                <w:sz w:val="18"/>
              </w:rPr>
              <w:t>possibly</w:t>
            </w:r>
            <w:r>
              <w:rPr>
                <w:spacing w:val="-5"/>
                <w:sz w:val="18"/>
              </w:rPr>
              <w:t> </w:t>
            </w:r>
            <w:r>
              <w:rPr>
                <w:sz w:val="18"/>
              </w:rPr>
              <w:t>including</w:t>
            </w:r>
            <w:r>
              <w:rPr>
                <w:spacing w:val="-4"/>
                <w:sz w:val="18"/>
              </w:rPr>
              <w:t> </w:t>
            </w:r>
            <w:r>
              <w:rPr>
                <w:sz w:val="18"/>
              </w:rPr>
              <w:t>appropriate</w:t>
            </w:r>
            <w:r>
              <w:rPr>
                <w:spacing w:val="-3"/>
                <w:sz w:val="18"/>
              </w:rPr>
              <w:t> </w:t>
            </w:r>
            <w:r>
              <w:rPr>
                <w:spacing w:val="-2"/>
                <w:sz w:val="18"/>
              </w:rPr>
              <w:t>reason.</w:t>
            </w:r>
          </w:p>
        </w:tc>
      </w:tr>
      <w:tr>
        <w:trPr>
          <w:trHeight w:val="441" w:hRule="atLeast"/>
        </w:trPr>
        <w:tc>
          <w:tcPr>
            <w:tcW w:w="1596" w:type="dxa"/>
          </w:tcPr>
          <w:p>
            <w:pPr>
              <w:pStyle w:val="TableParagraph"/>
              <w:ind w:left="0"/>
              <w:rPr>
                <w:rFonts w:ascii="Times New Roman"/>
                <w:sz w:val="18"/>
              </w:rPr>
            </w:pPr>
          </w:p>
        </w:tc>
        <w:tc>
          <w:tcPr>
            <w:tcW w:w="7900" w:type="dxa"/>
          </w:tcPr>
          <w:p>
            <w:pPr>
              <w:pStyle w:val="TableParagraph"/>
              <w:spacing w:line="206" w:lineRule="exact"/>
              <w:rPr>
                <w:sz w:val="18"/>
              </w:rPr>
            </w:pPr>
            <w:r>
              <w:rPr>
                <w:sz w:val="18"/>
              </w:rPr>
              <w:t>[ELSE]</w:t>
            </w:r>
            <w:r>
              <w:rPr>
                <w:spacing w:val="-2"/>
                <w:sz w:val="18"/>
              </w:rPr>
              <w:t> </w:t>
            </w:r>
            <w:r>
              <w:rPr>
                <w:sz w:val="18"/>
              </w:rPr>
              <w:t>Steps</w:t>
            </w:r>
            <w:r>
              <w:rPr>
                <w:spacing w:val="-2"/>
                <w:sz w:val="18"/>
              </w:rPr>
              <w:t> </w:t>
            </w:r>
            <w:r>
              <w:rPr>
                <w:sz w:val="18"/>
              </w:rPr>
              <w:t>4-5</w:t>
            </w:r>
            <w:r>
              <w:rPr>
                <w:spacing w:val="-3"/>
                <w:sz w:val="18"/>
              </w:rPr>
              <w:t> </w:t>
            </w:r>
            <w:r>
              <w:rPr>
                <w:sz w:val="18"/>
              </w:rPr>
              <w:t>are</w:t>
            </w:r>
            <w:r>
              <w:rPr>
                <w:spacing w:val="-3"/>
                <w:sz w:val="18"/>
              </w:rPr>
              <w:t> </w:t>
            </w:r>
            <w:r>
              <w:rPr>
                <w:sz w:val="18"/>
              </w:rPr>
              <w:t>executed</w:t>
            </w:r>
            <w:r>
              <w:rPr>
                <w:spacing w:val="-3"/>
                <w:sz w:val="18"/>
              </w:rPr>
              <w:t> </w:t>
            </w:r>
            <w:r>
              <w:rPr>
                <w:sz w:val="18"/>
              </w:rPr>
              <w:t>if</w:t>
            </w:r>
            <w:r>
              <w:rPr>
                <w:spacing w:val="-2"/>
                <w:sz w:val="18"/>
              </w:rPr>
              <w:t> </w:t>
            </w:r>
            <w:r>
              <w:rPr>
                <w:sz w:val="18"/>
              </w:rPr>
              <w:t>the</w:t>
            </w:r>
            <w:r>
              <w:rPr>
                <w:spacing w:val="-2"/>
                <w:sz w:val="18"/>
              </w:rPr>
              <w:t> </w:t>
            </w:r>
            <w:r>
              <w:rPr>
                <w:sz w:val="18"/>
              </w:rPr>
              <w:t>originating</w:t>
            </w:r>
            <w:r>
              <w:rPr>
                <w:spacing w:val="-4"/>
                <w:sz w:val="18"/>
              </w:rPr>
              <w:t> </w:t>
            </w:r>
            <w:r>
              <w:rPr>
                <w:sz w:val="18"/>
              </w:rPr>
              <w:t>xApp</w:t>
            </w:r>
            <w:r>
              <w:rPr>
                <w:spacing w:val="-5"/>
                <w:sz w:val="18"/>
              </w:rPr>
              <w:t> </w:t>
            </w:r>
            <w:r>
              <w:rPr>
                <w:sz w:val="18"/>
              </w:rPr>
              <w:t>is</w:t>
            </w:r>
            <w:r>
              <w:rPr>
                <w:spacing w:val="-3"/>
                <w:sz w:val="18"/>
              </w:rPr>
              <w:t> </w:t>
            </w:r>
            <w:r>
              <w:rPr>
                <w:sz w:val="18"/>
              </w:rPr>
              <w:t>allowed</w:t>
            </w:r>
            <w:r>
              <w:rPr>
                <w:spacing w:val="-3"/>
                <w:sz w:val="18"/>
              </w:rPr>
              <w:t> </w:t>
            </w:r>
            <w:r>
              <w:rPr>
                <w:sz w:val="18"/>
              </w:rPr>
              <w:t>to</w:t>
            </w:r>
            <w:r>
              <w:rPr>
                <w:spacing w:val="1"/>
                <w:sz w:val="18"/>
              </w:rPr>
              <w:t> </w:t>
            </w:r>
            <w:r>
              <w:rPr>
                <w:sz w:val="18"/>
              </w:rPr>
              <w:t>delete</w:t>
            </w:r>
            <w:r>
              <w:rPr>
                <w:spacing w:val="-3"/>
                <w:sz w:val="18"/>
              </w:rPr>
              <w:t> </w:t>
            </w:r>
            <w:r>
              <w:rPr>
                <w:sz w:val="18"/>
              </w:rPr>
              <w:t>the</w:t>
            </w:r>
            <w:r>
              <w:rPr>
                <w:spacing w:val="-2"/>
                <w:sz w:val="18"/>
              </w:rPr>
              <w:t> </w:t>
            </w:r>
            <w:r>
              <w:rPr>
                <w:sz w:val="18"/>
              </w:rPr>
              <w:t>requested</w:t>
            </w:r>
            <w:r>
              <w:rPr>
                <w:spacing w:val="-3"/>
                <w:sz w:val="18"/>
              </w:rPr>
              <w:t> </w:t>
            </w:r>
            <w:r>
              <w:rPr>
                <w:spacing w:val="-4"/>
                <w:sz w:val="18"/>
              </w:rPr>
              <w:t>data</w:t>
            </w:r>
          </w:p>
          <w:p>
            <w:pPr>
              <w:pStyle w:val="TableParagraph"/>
              <w:spacing w:line="201" w:lineRule="exact" w:before="14"/>
              <w:rPr>
                <w:sz w:val="18"/>
              </w:rPr>
            </w:pPr>
            <w:r>
              <w:rPr>
                <w:sz w:val="18"/>
              </w:rPr>
              <w:t>pipelining</w:t>
            </w:r>
            <w:r>
              <w:rPr>
                <w:spacing w:val="-8"/>
                <w:sz w:val="18"/>
              </w:rPr>
              <w:t> </w:t>
            </w:r>
            <w:r>
              <w:rPr>
                <w:spacing w:val="-4"/>
                <w:sz w:val="18"/>
              </w:rPr>
              <w:t>job.</w:t>
            </w:r>
          </w:p>
        </w:tc>
      </w:tr>
      <w:tr>
        <w:trPr>
          <w:trHeight w:val="227" w:hRule="atLeast"/>
        </w:trPr>
        <w:tc>
          <w:tcPr>
            <w:tcW w:w="1596" w:type="dxa"/>
          </w:tcPr>
          <w:p>
            <w:pPr>
              <w:pStyle w:val="TableParagraph"/>
              <w:spacing w:line="204" w:lineRule="exact" w:before="3"/>
              <w:rPr>
                <w:sz w:val="18"/>
              </w:rPr>
            </w:pPr>
            <w:r>
              <w:rPr>
                <w:sz w:val="18"/>
              </w:rPr>
              <w:t>Step</w:t>
            </w:r>
            <w:r>
              <w:rPr>
                <w:spacing w:val="-3"/>
                <w:sz w:val="18"/>
              </w:rPr>
              <w:t> </w:t>
            </w:r>
            <w:r>
              <w:rPr>
                <w:sz w:val="18"/>
              </w:rPr>
              <w:t>4 </w:t>
            </w:r>
            <w:r>
              <w:rPr>
                <w:spacing w:val="-5"/>
                <w:sz w:val="18"/>
              </w:rPr>
              <w:t>(M)</w:t>
            </w:r>
          </w:p>
        </w:tc>
        <w:tc>
          <w:tcPr>
            <w:tcW w:w="7900" w:type="dxa"/>
          </w:tcPr>
          <w:p>
            <w:pPr>
              <w:pStyle w:val="TableParagraph"/>
              <w:spacing w:line="204" w:lineRule="exact" w:before="3"/>
              <w:ind w:left="390"/>
              <w:rPr>
                <w:sz w:val="18"/>
              </w:rPr>
            </w:pPr>
            <w:r>
              <w:rPr>
                <w:sz w:val="18"/>
              </w:rPr>
              <w:t>Near-RT</w:t>
            </w:r>
            <w:r>
              <w:rPr>
                <w:spacing w:val="-11"/>
                <w:sz w:val="18"/>
              </w:rPr>
              <w:t> </w:t>
            </w:r>
            <w:r>
              <w:rPr>
                <w:sz w:val="18"/>
              </w:rPr>
              <w:t>RIC</w:t>
            </w:r>
            <w:r>
              <w:rPr>
                <w:spacing w:val="-11"/>
                <w:sz w:val="18"/>
              </w:rPr>
              <w:t> </w:t>
            </w:r>
            <w:r>
              <w:rPr>
                <w:sz w:val="18"/>
              </w:rPr>
              <w:t>platform</w:t>
            </w:r>
            <w:r>
              <w:rPr>
                <w:spacing w:val="-9"/>
                <w:sz w:val="18"/>
              </w:rPr>
              <w:t> </w:t>
            </w:r>
            <w:r>
              <w:rPr>
                <w:sz w:val="18"/>
              </w:rPr>
              <w:t>deletes</w:t>
            </w:r>
            <w:r>
              <w:rPr>
                <w:spacing w:val="-12"/>
                <w:sz w:val="18"/>
              </w:rPr>
              <w:t> </w:t>
            </w:r>
            <w:r>
              <w:rPr>
                <w:sz w:val="18"/>
              </w:rPr>
              <w:t>corresponding</w:t>
            </w:r>
            <w:r>
              <w:rPr>
                <w:spacing w:val="-8"/>
                <w:sz w:val="18"/>
              </w:rPr>
              <w:t> </w:t>
            </w:r>
            <w:r>
              <w:rPr>
                <w:sz w:val="18"/>
              </w:rPr>
              <w:t>data</w:t>
            </w:r>
            <w:r>
              <w:rPr>
                <w:spacing w:val="-11"/>
                <w:sz w:val="18"/>
              </w:rPr>
              <w:t> </w:t>
            </w:r>
            <w:r>
              <w:rPr>
                <w:sz w:val="18"/>
              </w:rPr>
              <w:t>pipelining</w:t>
            </w:r>
            <w:r>
              <w:rPr>
                <w:spacing w:val="-12"/>
                <w:sz w:val="18"/>
              </w:rPr>
              <w:t> </w:t>
            </w:r>
            <w:r>
              <w:rPr>
                <w:spacing w:val="-4"/>
                <w:sz w:val="18"/>
              </w:rPr>
              <w:t>job.</w:t>
            </w:r>
          </w:p>
        </w:tc>
      </w:tr>
      <w:tr>
        <w:trPr>
          <w:trHeight w:val="227" w:hRule="atLeast"/>
        </w:trPr>
        <w:tc>
          <w:tcPr>
            <w:tcW w:w="1596" w:type="dxa"/>
          </w:tcPr>
          <w:p>
            <w:pPr>
              <w:pStyle w:val="TableParagraph"/>
              <w:spacing w:line="204" w:lineRule="exact" w:before="3"/>
              <w:rPr>
                <w:sz w:val="18"/>
              </w:rPr>
            </w:pPr>
            <w:r>
              <w:rPr>
                <w:sz w:val="18"/>
              </w:rPr>
              <w:t>Step</w:t>
            </w:r>
            <w:r>
              <w:rPr>
                <w:spacing w:val="-3"/>
                <w:sz w:val="18"/>
              </w:rPr>
              <w:t> </w:t>
            </w:r>
            <w:r>
              <w:rPr>
                <w:sz w:val="18"/>
              </w:rPr>
              <w:t>5 </w:t>
            </w:r>
            <w:r>
              <w:rPr>
                <w:spacing w:val="-5"/>
                <w:sz w:val="18"/>
              </w:rPr>
              <w:t>(M)</w:t>
            </w:r>
          </w:p>
        </w:tc>
        <w:tc>
          <w:tcPr>
            <w:tcW w:w="7900" w:type="dxa"/>
          </w:tcPr>
          <w:p>
            <w:pPr>
              <w:pStyle w:val="TableParagraph"/>
              <w:spacing w:line="206" w:lineRule="exact" w:before="1"/>
              <w:ind w:left="390"/>
              <w:rPr>
                <w:sz w:val="18"/>
              </w:rPr>
            </w:pPr>
            <w:r>
              <w:rPr>
                <w:sz w:val="18"/>
              </w:rPr>
              <w:t>Near-RT</w:t>
            </w:r>
            <w:r>
              <w:rPr>
                <w:spacing w:val="-9"/>
                <w:sz w:val="18"/>
              </w:rPr>
              <w:t> </w:t>
            </w:r>
            <w:r>
              <w:rPr>
                <w:sz w:val="18"/>
              </w:rPr>
              <w:t>RIC</w:t>
            </w:r>
            <w:r>
              <w:rPr>
                <w:spacing w:val="-9"/>
                <w:sz w:val="18"/>
              </w:rPr>
              <w:t> </w:t>
            </w:r>
            <w:r>
              <w:rPr>
                <w:sz w:val="18"/>
              </w:rPr>
              <w:t>platform</w:t>
            </w:r>
            <w:r>
              <w:rPr>
                <w:spacing w:val="-7"/>
                <w:sz w:val="18"/>
              </w:rPr>
              <w:t> </w:t>
            </w:r>
            <w:r>
              <w:rPr>
                <w:sz w:val="18"/>
              </w:rPr>
              <w:t>responds</w:t>
            </w:r>
            <w:r>
              <w:rPr>
                <w:spacing w:val="-8"/>
                <w:sz w:val="18"/>
              </w:rPr>
              <w:t> </w:t>
            </w:r>
            <w:r>
              <w:rPr>
                <w:sz w:val="18"/>
              </w:rPr>
              <w:t>success</w:t>
            </w:r>
            <w:r>
              <w:rPr>
                <w:spacing w:val="-8"/>
                <w:sz w:val="18"/>
              </w:rPr>
              <w:t> </w:t>
            </w:r>
            <w:r>
              <w:rPr>
                <w:sz w:val="18"/>
              </w:rPr>
              <w:t>to</w:t>
            </w:r>
            <w:r>
              <w:rPr>
                <w:spacing w:val="-8"/>
                <w:sz w:val="18"/>
              </w:rPr>
              <w:t> </w:t>
            </w:r>
            <w:r>
              <w:rPr>
                <w:sz w:val="18"/>
              </w:rPr>
              <w:t>the</w:t>
            </w:r>
            <w:r>
              <w:rPr>
                <w:spacing w:val="-11"/>
                <w:sz w:val="18"/>
              </w:rPr>
              <w:t> </w:t>
            </w:r>
            <w:r>
              <w:rPr>
                <w:sz w:val="18"/>
              </w:rPr>
              <w:t>originating</w:t>
            </w:r>
            <w:r>
              <w:rPr>
                <w:spacing w:val="-10"/>
                <w:sz w:val="18"/>
              </w:rPr>
              <w:t> </w:t>
            </w:r>
            <w:r>
              <w:rPr>
                <w:spacing w:val="-4"/>
                <w:sz w:val="18"/>
              </w:rPr>
              <w:t>xApp.</w:t>
            </w:r>
          </w:p>
        </w:tc>
      </w:tr>
    </w:tbl>
    <w:p>
      <w:pPr>
        <w:pStyle w:val="BodyText"/>
      </w:pPr>
    </w:p>
    <w:p>
      <w:pPr>
        <w:pStyle w:val="BodyText"/>
        <w:spacing w:before="40"/>
      </w:pPr>
      <w:r>
        <w:rPr/>
        <w:drawing>
          <wp:anchor distT="0" distB="0" distL="0" distR="0" allowOverlap="1" layoutInCell="1" locked="0" behindDoc="1" simplePos="0" relativeHeight="487613440">
            <wp:simplePos x="0" y="0"/>
            <wp:positionH relativeFrom="page">
              <wp:posOffset>1015033</wp:posOffset>
            </wp:positionH>
            <wp:positionV relativeFrom="paragraph">
              <wp:posOffset>187172</wp:posOffset>
            </wp:positionV>
            <wp:extent cx="5533324" cy="3059049"/>
            <wp:effectExtent l="0" t="0" r="0" b="0"/>
            <wp:wrapTopAndBottom/>
            <wp:docPr id="557" name="Image 557"/>
            <wp:cNvGraphicFramePr>
              <a:graphicFrameLocks/>
            </wp:cNvGraphicFramePr>
            <a:graphic>
              <a:graphicData uri="http://schemas.openxmlformats.org/drawingml/2006/picture">
                <pic:pic>
                  <pic:nvPicPr>
                    <pic:cNvPr id="557" name="Image 557"/>
                    <pic:cNvPicPr/>
                  </pic:nvPicPr>
                  <pic:blipFill>
                    <a:blip r:embed="rId140" cstate="print"/>
                    <a:stretch>
                      <a:fillRect/>
                    </a:stretch>
                  </pic:blipFill>
                  <pic:spPr>
                    <a:xfrm>
                      <a:off x="0" y="0"/>
                      <a:ext cx="5533324" cy="3059049"/>
                    </a:xfrm>
                    <a:prstGeom prst="rect">
                      <a:avLst/>
                    </a:prstGeom>
                  </pic:spPr>
                </pic:pic>
              </a:graphicData>
            </a:graphic>
          </wp:anchor>
        </w:drawing>
      </w:r>
    </w:p>
    <w:p>
      <w:pPr>
        <w:pStyle w:val="BodyText"/>
        <w:spacing w:before="7"/>
      </w:pPr>
    </w:p>
    <w:p>
      <w:pPr>
        <w:pStyle w:val="Heading5"/>
        <w:ind w:right="18"/>
      </w:pPr>
      <w:r>
        <w:rPr/>
        <w:t>Figure</w:t>
      </w:r>
      <w:r>
        <w:rPr>
          <w:spacing w:val="-8"/>
        </w:rPr>
        <w:t> </w:t>
      </w:r>
      <w:r>
        <w:rPr/>
        <w:t>9.7.1.3-1:</w:t>
      </w:r>
      <w:r>
        <w:rPr>
          <w:spacing w:val="-6"/>
        </w:rPr>
        <w:t> </w:t>
      </w:r>
      <w:r>
        <w:rPr/>
        <w:t>Data</w:t>
      </w:r>
      <w:r>
        <w:rPr>
          <w:spacing w:val="-5"/>
        </w:rPr>
        <w:t> </w:t>
      </w:r>
      <w:r>
        <w:rPr/>
        <w:t>Pipelining</w:t>
      </w:r>
      <w:r>
        <w:rPr>
          <w:spacing w:val="-7"/>
        </w:rPr>
        <w:t> </w:t>
      </w:r>
      <w:r>
        <w:rPr/>
        <w:t>Job</w:t>
      </w:r>
      <w:r>
        <w:rPr>
          <w:spacing w:val="-6"/>
        </w:rPr>
        <w:t> </w:t>
      </w:r>
      <w:r>
        <w:rPr/>
        <w:t>Delete</w:t>
      </w:r>
      <w:r>
        <w:rPr>
          <w:spacing w:val="-6"/>
        </w:rPr>
        <w:t> </w:t>
      </w:r>
      <w:r>
        <w:rPr>
          <w:spacing w:val="-2"/>
        </w:rPr>
        <w:t>procedure</w:t>
      </w:r>
    </w:p>
    <w:p>
      <w:pPr>
        <w:spacing w:line="240" w:lineRule="auto" w:before="147"/>
        <w:rPr>
          <w:b/>
          <w:sz w:val="20"/>
        </w:rPr>
      </w:pPr>
    </w:p>
    <w:p>
      <w:pPr>
        <w:pStyle w:val="Heading4"/>
        <w:numPr>
          <w:ilvl w:val="3"/>
          <w:numId w:val="59"/>
        </w:numPr>
        <w:tabs>
          <w:tab w:pos="1550" w:val="left" w:leader="none"/>
        </w:tabs>
        <w:spacing w:line="240" w:lineRule="auto" w:before="0" w:after="0"/>
        <w:ind w:left="1550" w:right="0" w:hanging="1418"/>
        <w:jc w:val="left"/>
      </w:pPr>
      <w:bookmarkStart w:name="9.7.1.4 Data Pipelining Job Query proced" w:id="298"/>
      <w:bookmarkEnd w:id="298"/>
      <w:r>
        <w:rPr/>
      </w:r>
      <w:r>
        <w:rPr/>
        <w:t>Data</w:t>
      </w:r>
      <w:r>
        <w:rPr>
          <w:spacing w:val="-4"/>
        </w:rPr>
        <w:t> </w:t>
      </w:r>
      <w:r>
        <w:rPr/>
        <w:t>Pipelining</w:t>
      </w:r>
      <w:r>
        <w:rPr>
          <w:spacing w:val="-4"/>
        </w:rPr>
        <w:t> </w:t>
      </w:r>
      <w:r>
        <w:rPr/>
        <w:t>Job</w:t>
      </w:r>
      <w:r>
        <w:rPr>
          <w:spacing w:val="-5"/>
        </w:rPr>
        <w:t> </w:t>
      </w:r>
      <w:r>
        <w:rPr/>
        <w:t>Query</w:t>
      </w:r>
      <w:r>
        <w:rPr>
          <w:spacing w:val="-3"/>
        </w:rPr>
        <w:t> </w:t>
      </w:r>
      <w:r>
        <w:rPr>
          <w:spacing w:val="-2"/>
        </w:rPr>
        <w:t>procedure</w:t>
      </w:r>
    </w:p>
    <w:p>
      <w:pPr>
        <w:pStyle w:val="BodyText"/>
        <w:spacing w:line="256" w:lineRule="auto" w:before="180"/>
        <w:ind w:left="132" w:right="150"/>
      </w:pPr>
      <w:r>
        <w:rPr/>
        <w:t>The</w:t>
      </w:r>
      <w:r>
        <w:rPr>
          <w:spacing w:val="-2"/>
        </w:rPr>
        <w:t> </w:t>
      </w:r>
      <w:r>
        <w:rPr/>
        <w:t>Data</w:t>
      </w:r>
      <w:r>
        <w:rPr>
          <w:spacing w:val="-3"/>
        </w:rPr>
        <w:t> </w:t>
      </w:r>
      <w:r>
        <w:rPr/>
        <w:t>Pipelining</w:t>
      </w:r>
      <w:r>
        <w:rPr>
          <w:spacing w:val="-2"/>
        </w:rPr>
        <w:t> </w:t>
      </w:r>
      <w:r>
        <w:rPr/>
        <w:t>Job Query</w:t>
      </w:r>
      <w:r>
        <w:rPr>
          <w:spacing w:val="-1"/>
        </w:rPr>
        <w:t> </w:t>
      </w:r>
      <w:r>
        <w:rPr/>
        <w:t>procedure</w:t>
      </w:r>
      <w:r>
        <w:rPr>
          <w:spacing w:val="-4"/>
        </w:rPr>
        <w:t> </w:t>
      </w:r>
      <w:r>
        <w:rPr/>
        <w:t>enables</w:t>
      </w:r>
      <w:r>
        <w:rPr>
          <w:spacing w:val="-3"/>
        </w:rPr>
        <w:t> </w:t>
      </w:r>
      <w:r>
        <w:rPr/>
        <w:t>an</w:t>
      </w:r>
      <w:r>
        <w:rPr>
          <w:spacing w:val="-4"/>
        </w:rPr>
        <w:t> </w:t>
      </w:r>
      <w:r>
        <w:rPr/>
        <w:t>xApp</w:t>
      </w:r>
      <w:r>
        <w:rPr>
          <w:spacing w:val="-2"/>
        </w:rPr>
        <w:t> </w:t>
      </w:r>
      <w:r>
        <w:rPr/>
        <w:t>to</w:t>
      </w:r>
      <w:r>
        <w:rPr>
          <w:spacing w:val="-1"/>
        </w:rPr>
        <w:t> </w:t>
      </w:r>
      <w:r>
        <w:rPr/>
        <w:t>query</w:t>
      </w:r>
      <w:r>
        <w:rPr>
          <w:spacing w:val="-2"/>
        </w:rPr>
        <w:t> </w:t>
      </w:r>
      <w:r>
        <w:rPr/>
        <w:t>the</w:t>
      </w:r>
      <w:r>
        <w:rPr>
          <w:spacing w:val="-3"/>
        </w:rPr>
        <w:t> </w:t>
      </w:r>
      <w:r>
        <w:rPr/>
        <w:t>status</w:t>
      </w:r>
      <w:r>
        <w:rPr>
          <w:spacing w:val="-4"/>
        </w:rPr>
        <w:t> </w:t>
      </w:r>
      <w:r>
        <w:rPr/>
        <w:t>of a</w:t>
      </w:r>
      <w:r>
        <w:rPr>
          <w:spacing w:val="-5"/>
        </w:rPr>
        <w:t> </w:t>
      </w:r>
      <w:r>
        <w:rPr/>
        <w:t>running</w:t>
      </w:r>
      <w:r>
        <w:rPr>
          <w:spacing w:val="-3"/>
        </w:rPr>
        <w:t> </w:t>
      </w:r>
      <w:r>
        <w:rPr/>
        <w:t>data</w:t>
      </w:r>
      <w:r>
        <w:rPr>
          <w:spacing w:val="-3"/>
        </w:rPr>
        <w:t> </w:t>
      </w:r>
      <w:r>
        <w:rPr/>
        <w:t>pipelining</w:t>
      </w:r>
      <w:r>
        <w:rPr>
          <w:spacing w:val="-2"/>
        </w:rPr>
        <w:t> </w:t>
      </w:r>
      <w:r>
        <w:rPr/>
        <w:t>job in</w:t>
      </w:r>
      <w:r>
        <w:rPr>
          <w:spacing w:val="-2"/>
        </w:rPr>
        <w:t> </w:t>
      </w:r>
      <w:r>
        <w:rPr/>
        <w:t>the</w:t>
      </w:r>
      <w:r>
        <w:rPr>
          <w:spacing w:val="-2"/>
        </w:rPr>
        <w:t> </w:t>
      </w:r>
      <w:r>
        <w:rPr/>
        <w:t>Near-RT RIC platform.</w:t>
      </w:r>
    </w:p>
    <w:p>
      <w:pPr>
        <w:spacing w:after="0" w:line="256" w:lineRule="auto"/>
        <w:sectPr>
          <w:pgSz w:w="11910" w:h="16850"/>
          <w:pgMar w:header="694" w:footer="702" w:top="1460" w:bottom="900" w:left="720" w:right="700"/>
        </w:sectPr>
      </w:pPr>
    </w:p>
    <w:p>
      <w:pPr>
        <w:pStyle w:val="BodyText"/>
        <w:spacing w:before="128" w:after="1"/>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20" w:hRule="atLeast"/>
        </w:trPr>
        <w:tc>
          <w:tcPr>
            <w:tcW w:w="1596" w:type="dxa"/>
            <w:shd w:val="clear" w:color="auto" w:fill="D9D9D9"/>
          </w:tcPr>
          <w:p>
            <w:pPr>
              <w:pStyle w:val="TableParagraph"/>
              <w:spacing w:line="200" w:lineRule="exact"/>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00" w:type="dxa"/>
            <w:shd w:val="clear" w:color="auto" w:fill="D9D9D9"/>
          </w:tcPr>
          <w:p>
            <w:pPr>
              <w:pStyle w:val="TableParagraph"/>
              <w:spacing w:line="200" w:lineRule="exact"/>
              <w:ind w:left="5"/>
              <w:jc w:val="center"/>
              <w:rPr>
                <w:b/>
                <w:sz w:val="18"/>
              </w:rPr>
            </w:pPr>
            <w:r>
              <w:rPr>
                <w:b/>
                <w:sz w:val="18"/>
              </w:rPr>
              <w:t>Evolution</w:t>
            </w:r>
            <w:r>
              <w:rPr>
                <w:b/>
                <w:spacing w:val="-3"/>
                <w:sz w:val="18"/>
              </w:rPr>
              <w:t> </w:t>
            </w:r>
            <w:r>
              <w:rPr>
                <w:b/>
                <w:sz w:val="18"/>
              </w:rPr>
              <w:t>/ </w:t>
            </w:r>
            <w:r>
              <w:rPr>
                <w:b/>
                <w:spacing w:val="-2"/>
                <w:sz w:val="18"/>
              </w:rPr>
              <w:t>Specification</w:t>
            </w:r>
          </w:p>
        </w:tc>
      </w:tr>
      <w:tr>
        <w:trPr>
          <w:trHeight w:val="227" w:hRule="atLeast"/>
        </w:trPr>
        <w:tc>
          <w:tcPr>
            <w:tcW w:w="1596" w:type="dxa"/>
          </w:tcPr>
          <w:p>
            <w:pPr>
              <w:pStyle w:val="TableParagraph"/>
              <w:spacing w:line="204" w:lineRule="exact" w:before="3"/>
              <w:rPr>
                <w:sz w:val="18"/>
              </w:rPr>
            </w:pPr>
            <w:r>
              <w:rPr>
                <w:spacing w:val="-4"/>
                <w:sz w:val="18"/>
              </w:rPr>
              <w:t>Goal</w:t>
            </w:r>
          </w:p>
        </w:tc>
        <w:tc>
          <w:tcPr>
            <w:tcW w:w="7900" w:type="dxa"/>
          </w:tcPr>
          <w:p>
            <w:pPr>
              <w:pStyle w:val="TableParagraph"/>
              <w:spacing w:line="204" w:lineRule="exact" w:before="3"/>
              <w:rPr>
                <w:sz w:val="18"/>
              </w:rPr>
            </w:pPr>
            <w:r>
              <w:rPr>
                <w:sz w:val="18"/>
              </w:rPr>
              <w:t>xApp</w:t>
            </w:r>
            <w:r>
              <w:rPr>
                <w:spacing w:val="-2"/>
                <w:sz w:val="18"/>
              </w:rPr>
              <w:t> </w:t>
            </w:r>
            <w:r>
              <w:rPr>
                <w:sz w:val="18"/>
              </w:rPr>
              <w:t>requests</w:t>
            </w:r>
            <w:r>
              <w:rPr>
                <w:spacing w:val="-1"/>
                <w:sz w:val="18"/>
              </w:rPr>
              <w:t> </w:t>
            </w:r>
            <w:r>
              <w:rPr>
                <w:sz w:val="18"/>
              </w:rPr>
              <w:t>to</w:t>
            </w:r>
            <w:r>
              <w:rPr>
                <w:spacing w:val="-2"/>
                <w:sz w:val="18"/>
              </w:rPr>
              <w:t> </w:t>
            </w:r>
            <w:r>
              <w:rPr>
                <w:sz w:val="18"/>
              </w:rPr>
              <w:t>query</w:t>
            </w:r>
            <w:r>
              <w:rPr>
                <w:spacing w:val="-1"/>
                <w:sz w:val="18"/>
              </w:rPr>
              <w:t> </w:t>
            </w:r>
            <w:r>
              <w:rPr>
                <w:sz w:val="18"/>
              </w:rPr>
              <w:t>the</w:t>
            </w:r>
            <w:r>
              <w:rPr>
                <w:spacing w:val="-1"/>
                <w:sz w:val="18"/>
              </w:rPr>
              <w:t> </w:t>
            </w:r>
            <w:r>
              <w:rPr>
                <w:sz w:val="18"/>
              </w:rPr>
              <w:t>status</w:t>
            </w:r>
            <w:r>
              <w:rPr>
                <w:spacing w:val="-1"/>
                <w:sz w:val="18"/>
              </w:rPr>
              <w:t> </w:t>
            </w:r>
            <w:r>
              <w:rPr>
                <w:sz w:val="18"/>
              </w:rPr>
              <w:t>of</w:t>
            </w:r>
            <w:r>
              <w:rPr>
                <w:spacing w:val="-2"/>
                <w:sz w:val="18"/>
              </w:rPr>
              <w:t> </w:t>
            </w:r>
            <w:r>
              <w:rPr>
                <w:sz w:val="18"/>
              </w:rPr>
              <w:t>a data</w:t>
            </w:r>
            <w:r>
              <w:rPr>
                <w:spacing w:val="-3"/>
                <w:sz w:val="18"/>
              </w:rPr>
              <w:t> </w:t>
            </w:r>
            <w:r>
              <w:rPr>
                <w:sz w:val="18"/>
              </w:rPr>
              <w:t>pipelining</w:t>
            </w:r>
            <w:r>
              <w:rPr>
                <w:spacing w:val="-4"/>
                <w:sz w:val="18"/>
              </w:rPr>
              <w:t> </w:t>
            </w:r>
            <w:r>
              <w:rPr>
                <w:sz w:val="18"/>
              </w:rPr>
              <w:t>job</w:t>
            </w:r>
            <w:r>
              <w:rPr>
                <w:spacing w:val="-2"/>
                <w:sz w:val="18"/>
              </w:rPr>
              <w:t> </w:t>
            </w:r>
            <w:r>
              <w:rPr>
                <w:sz w:val="18"/>
              </w:rPr>
              <w:t>in</w:t>
            </w:r>
            <w:r>
              <w:rPr>
                <w:spacing w:val="-4"/>
                <w:sz w:val="18"/>
              </w:rPr>
              <w:t> </w:t>
            </w:r>
            <w:r>
              <w:rPr>
                <w:sz w:val="18"/>
              </w:rPr>
              <w:t>the</w:t>
            </w:r>
            <w:r>
              <w:rPr>
                <w:spacing w:val="-1"/>
                <w:sz w:val="18"/>
              </w:rPr>
              <w:t> </w:t>
            </w:r>
            <w:r>
              <w:rPr>
                <w:sz w:val="18"/>
              </w:rPr>
              <w:t>Near-RT</w:t>
            </w:r>
            <w:r>
              <w:rPr>
                <w:spacing w:val="-2"/>
                <w:sz w:val="18"/>
              </w:rPr>
              <w:t> </w:t>
            </w:r>
            <w:r>
              <w:rPr>
                <w:sz w:val="18"/>
              </w:rPr>
              <w:t>RIC</w:t>
            </w:r>
            <w:r>
              <w:rPr>
                <w:spacing w:val="-4"/>
                <w:sz w:val="18"/>
              </w:rPr>
              <w:t> </w:t>
            </w:r>
            <w:r>
              <w:rPr>
                <w:spacing w:val="-2"/>
                <w:sz w:val="18"/>
              </w:rPr>
              <w:t>platform.</w:t>
            </w:r>
          </w:p>
        </w:tc>
      </w:tr>
      <w:tr>
        <w:trPr>
          <w:trHeight w:val="465" w:hRule="atLeast"/>
        </w:trPr>
        <w:tc>
          <w:tcPr>
            <w:tcW w:w="1596" w:type="dxa"/>
          </w:tcPr>
          <w:p>
            <w:pPr>
              <w:pStyle w:val="TableParagraph"/>
              <w:spacing w:before="121"/>
              <w:rPr>
                <w:sz w:val="18"/>
              </w:rPr>
            </w:pPr>
            <w:r>
              <w:rPr>
                <w:sz w:val="18"/>
              </w:rPr>
              <w:t>Actors</w:t>
            </w:r>
            <w:r>
              <w:rPr>
                <w:spacing w:val="-3"/>
                <w:sz w:val="18"/>
              </w:rPr>
              <w:t> </w:t>
            </w:r>
            <w:r>
              <w:rPr>
                <w:sz w:val="18"/>
              </w:rPr>
              <w:t>and</w:t>
            </w:r>
            <w:r>
              <w:rPr>
                <w:spacing w:val="-2"/>
                <w:sz w:val="18"/>
              </w:rPr>
              <w:t> Roles</w:t>
            </w:r>
          </w:p>
        </w:tc>
        <w:tc>
          <w:tcPr>
            <w:tcW w:w="7900" w:type="dxa"/>
          </w:tcPr>
          <w:p>
            <w:pPr>
              <w:pStyle w:val="TableParagraph"/>
              <w:numPr>
                <w:ilvl w:val="0"/>
                <w:numId w:val="170"/>
              </w:numPr>
              <w:tabs>
                <w:tab w:pos="828" w:val="left" w:leader="none"/>
              </w:tabs>
              <w:spacing w:line="219" w:lineRule="exact" w:before="0" w:after="0"/>
              <w:ind w:left="828" w:right="0" w:hanging="361"/>
              <w:jc w:val="left"/>
              <w:rPr>
                <w:sz w:val="18"/>
              </w:rPr>
            </w:pPr>
            <w:r>
              <w:rPr>
                <w:sz w:val="18"/>
              </w:rPr>
              <w:t>xApp:</w:t>
            </w:r>
            <w:r>
              <w:rPr>
                <w:spacing w:val="-3"/>
                <w:sz w:val="18"/>
              </w:rPr>
              <w:t> </w:t>
            </w:r>
            <w:r>
              <w:rPr>
                <w:sz w:val="18"/>
              </w:rPr>
              <w:t>Originator</w:t>
            </w:r>
            <w:r>
              <w:rPr>
                <w:spacing w:val="-3"/>
                <w:sz w:val="18"/>
              </w:rPr>
              <w:t> </w:t>
            </w:r>
            <w:r>
              <w:rPr>
                <w:sz w:val="18"/>
              </w:rPr>
              <w:t>of</w:t>
            </w:r>
            <w:r>
              <w:rPr>
                <w:spacing w:val="-1"/>
                <w:sz w:val="18"/>
              </w:rPr>
              <w:t> </w:t>
            </w:r>
            <w:r>
              <w:rPr>
                <w:sz w:val="18"/>
              </w:rPr>
              <w:t>data</w:t>
            </w:r>
            <w:r>
              <w:rPr>
                <w:spacing w:val="-2"/>
                <w:sz w:val="18"/>
              </w:rPr>
              <w:t> </w:t>
            </w:r>
            <w:r>
              <w:rPr>
                <w:sz w:val="18"/>
              </w:rPr>
              <w:t>pipelining</w:t>
            </w:r>
            <w:r>
              <w:rPr>
                <w:spacing w:val="-5"/>
                <w:sz w:val="18"/>
              </w:rPr>
              <w:t> </w:t>
            </w:r>
            <w:r>
              <w:rPr>
                <w:sz w:val="18"/>
              </w:rPr>
              <w:t>job</w:t>
            </w:r>
            <w:r>
              <w:rPr>
                <w:spacing w:val="-5"/>
                <w:sz w:val="18"/>
              </w:rPr>
              <w:t> </w:t>
            </w:r>
            <w:r>
              <w:rPr>
                <w:sz w:val="18"/>
              </w:rPr>
              <w:t>query</w:t>
            </w:r>
            <w:r>
              <w:rPr>
                <w:spacing w:val="-1"/>
                <w:sz w:val="18"/>
              </w:rPr>
              <w:t> </w:t>
            </w:r>
            <w:r>
              <w:rPr>
                <w:spacing w:val="-2"/>
                <w:sz w:val="18"/>
              </w:rPr>
              <w:t>request;</w:t>
            </w:r>
          </w:p>
          <w:p>
            <w:pPr>
              <w:pStyle w:val="TableParagraph"/>
              <w:numPr>
                <w:ilvl w:val="0"/>
                <w:numId w:val="170"/>
              </w:numPr>
              <w:tabs>
                <w:tab w:pos="828" w:val="left" w:leader="none"/>
              </w:tabs>
              <w:spacing w:line="214" w:lineRule="exact" w:before="12" w:after="0"/>
              <w:ind w:left="828" w:right="0" w:hanging="361"/>
              <w:jc w:val="left"/>
              <w:rPr>
                <w:sz w:val="18"/>
              </w:rPr>
            </w:pPr>
            <w:r>
              <w:rPr>
                <w:sz w:val="18"/>
              </w:rPr>
              <w:t>Near-RT</w:t>
            </w:r>
            <w:r>
              <w:rPr>
                <w:spacing w:val="-3"/>
                <w:sz w:val="18"/>
              </w:rPr>
              <w:t> </w:t>
            </w:r>
            <w:r>
              <w:rPr>
                <w:sz w:val="18"/>
              </w:rPr>
              <w:t>RIC</w:t>
            </w:r>
            <w:r>
              <w:rPr>
                <w:spacing w:val="-2"/>
                <w:sz w:val="18"/>
              </w:rPr>
              <w:t> </w:t>
            </w:r>
            <w:r>
              <w:rPr>
                <w:sz w:val="18"/>
              </w:rPr>
              <w:t>platform:</w:t>
            </w:r>
            <w:r>
              <w:rPr>
                <w:spacing w:val="-3"/>
                <w:sz w:val="18"/>
              </w:rPr>
              <w:t> </w:t>
            </w:r>
            <w:r>
              <w:rPr>
                <w:sz w:val="18"/>
              </w:rPr>
              <w:t>Response</w:t>
            </w:r>
            <w:r>
              <w:rPr>
                <w:spacing w:val="-2"/>
                <w:sz w:val="18"/>
              </w:rPr>
              <w:t> </w:t>
            </w:r>
            <w:r>
              <w:rPr>
                <w:sz w:val="18"/>
              </w:rPr>
              <w:t>to</w:t>
            </w:r>
            <w:r>
              <w:rPr>
                <w:spacing w:val="-3"/>
                <w:sz w:val="18"/>
              </w:rPr>
              <w:t> </w:t>
            </w:r>
            <w:r>
              <w:rPr>
                <w:sz w:val="18"/>
              </w:rPr>
              <w:t>the</w:t>
            </w:r>
            <w:r>
              <w:rPr>
                <w:spacing w:val="-2"/>
                <w:sz w:val="18"/>
              </w:rPr>
              <w:t> </w:t>
            </w:r>
            <w:r>
              <w:rPr>
                <w:sz w:val="18"/>
              </w:rPr>
              <w:t>request</w:t>
            </w:r>
            <w:r>
              <w:rPr>
                <w:spacing w:val="-2"/>
                <w:sz w:val="18"/>
              </w:rPr>
              <w:t> </w:t>
            </w:r>
            <w:r>
              <w:rPr>
                <w:sz w:val="18"/>
              </w:rPr>
              <w:t>of</w:t>
            </w:r>
            <w:r>
              <w:rPr>
                <w:spacing w:val="-2"/>
                <w:sz w:val="18"/>
              </w:rPr>
              <w:t> </w:t>
            </w:r>
            <w:r>
              <w:rPr>
                <w:spacing w:val="-4"/>
                <w:sz w:val="18"/>
              </w:rPr>
              <w:t>xApp.</w:t>
            </w:r>
          </w:p>
        </w:tc>
      </w:tr>
      <w:tr>
        <w:trPr>
          <w:trHeight w:val="465" w:hRule="atLeast"/>
        </w:trPr>
        <w:tc>
          <w:tcPr>
            <w:tcW w:w="1596" w:type="dxa"/>
          </w:tcPr>
          <w:p>
            <w:pPr>
              <w:pStyle w:val="TableParagraph"/>
              <w:spacing w:before="121"/>
              <w:rPr>
                <w:sz w:val="18"/>
              </w:rPr>
            </w:pPr>
            <w:r>
              <w:rPr>
                <w:spacing w:val="-2"/>
                <w:sz w:val="18"/>
              </w:rPr>
              <w:t>Pre-conditions</w:t>
            </w:r>
          </w:p>
        </w:tc>
        <w:tc>
          <w:tcPr>
            <w:tcW w:w="7900" w:type="dxa"/>
          </w:tcPr>
          <w:p>
            <w:pPr>
              <w:pStyle w:val="TableParagraph"/>
              <w:numPr>
                <w:ilvl w:val="0"/>
                <w:numId w:val="171"/>
              </w:numPr>
              <w:tabs>
                <w:tab w:pos="828" w:val="left" w:leader="none"/>
              </w:tabs>
              <w:spacing w:line="219" w:lineRule="exact" w:before="0" w:after="0"/>
              <w:ind w:left="828" w:right="0" w:hanging="361"/>
              <w:jc w:val="left"/>
              <w:rPr>
                <w:sz w:val="18"/>
              </w:rPr>
            </w:pPr>
            <w:r>
              <w:rPr>
                <w:sz w:val="18"/>
              </w:rPr>
              <w:t>AI/ML</w:t>
            </w:r>
            <w:r>
              <w:rPr>
                <w:spacing w:val="-2"/>
                <w:sz w:val="18"/>
              </w:rPr>
              <w:t> </w:t>
            </w:r>
            <w:r>
              <w:rPr>
                <w:sz w:val="18"/>
              </w:rPr>
              <w:t>workflow</w:t>
            </w:r>
            <w:r>
              <w:rPr>
                <w:spacing w:val="-3"/>
                <w:sz w:val="18"/>
              </w:rPr>
              <w:t> </w:t>
            </w:r>
            <w:r>
              <w:rPr>
                <w:sz w:val="18"/>
              </w:rPr>
              <w:t>services</w:t>
            </w:r>
            <w:r>
              <w:rPr>
                <w:spacing w:val="-2"/>
                <w:sz w:val="18"/>
              </w:rPr>
              <w:t> </w:t>
            </w:r>
            <w:r>
              <w:rPr>
                <w:sz w:val="18"/>
              </w:rPr>
              <w:t>have</w:t>
            </w:r>
            <w:r>
              <w:rPr>
                <w:spacing w:val="-5"/>
                <w:sz w:val="18"/>
              </w:rPr>
              <w:t> </w:t>
            </w:r>
            <w:r>
              <w:rPr>
                <w:sz w:val="18"/>
              </w:rPr>
              <w:t>been</w:t>
            </w:r>
            <w:r>
              <w:rPr>
                <w:spacing w:val="-3"/>
                <w:sz w:val="18"/>
              </w:rPr>
              <w:t> </w:t>
            </w:r>
            <w:r>
              <w:rPr>
                <w:sz w:val="18"/>
              </w:rPr>
              <w:t>registered</w:t>
            </w:r>
            <w:r>
              <w:rPr>
                <w:spacing w:val="-3"/>
                <w:sz w:val="18"/>
              </w:rPr>
              <w:t> </w:t>
            </w:r>
            <w:r>
              <w:rPr>
                <w:sz w:val="18"/>
              </w:rPr>
              <w:t>by</w:t>
            </w:r>
            <w:r>
              <w:rPr>
                <w:spacing w:val="1"/>
                <w:sz w:val="18"/>
              </w:rPr>
              <w:t> </w:t>
            </w:r>
            <w:r>
              <w:rPr>
                <w:sz w:val="18"/>
              </w:rPr>
              <w:t>Near-RT</w:t>
            </w:r>
            <w:r>
              <w:rPr>
                <w:spacing w:val="-2"/>
                <w:sz w:val="18"/>
              </w:rPr>
              <w:t> </w:t>
            </w:r>
            <w:r>
              <w:rPr>
                <w:sz w:val="18"/>
              </w:rPr>
              <w:t>RIC</w:t>
            </w:r>
            <w:r>
              <w:rPr>
                <w:spacing w:val="-3"/>
                <w:sz w:val="18"/>
              </w:rPr>
              <w:t> </w:t>
            </w:r>
            <w:r>
              <w:rPr>
                <w:spacing w:val="-2"/>
                <w:sz w:val="18"/>
              </w:rPr>
              <w:t>platform;</w:t>
            </w:r>
          </w:p>
          <w:p>
            <w:pPr>
              <w:pStyle w:val="TableParagraph"/>
              <w:numPr>
                <w:ilvl w:val="0"/>
                <w:numId w:val="171"/>
              </w:numPr>
              <w:tabs>
                <w:tab w:pos="828" w:val="left" w:leader="none"/>
              </w:tabs>
              <w:spacing w:line="214" w:lineRule="exact" w:before="12" w:after="0"/>
              <w:ind w:left="828" w:right="0" w:hanging="361"/>
              <w:jc w:val="left"/>
              <w:rPr>
                <w:sz w:val="18"/>
              </w:rPr>
            </w:pPr>
            <w:r>
              <w:rPr>
                <w:sz w:val="18"/>
              </w:rPr>
              <w:t>At</w:t>
            </w:r>
            <w:r>
              <w:rPr>
                <w:spacing w:val="-3"/>
                <w:sz w:val="18"/>
              </w:rPr>
              <w:t> </w:t>
            </w:r>
            <w:r>
              <w:rPr>
                <w:sz w:val="18"/>
              </w:rPr>
              <w:t>least</w:t>
            </w:r>
            <w:r>
              <w:rPr>
                <w:spacing w:val="-2"/>
                <w:sz w:val="18"/>
              </w:rPr>
              <w:t> </w:t>
            </w:r>
            <w:r>
              <w:rPr>
                <w:sz w:val="18"/>
              </w:rPr>
              <w:t>one</w:t>
            </w:r>
            <w:r>
              <w:rPr>
                <w:spacing w:val="-1"/>
                <w:sz w:val="18"/>
              </w:rPr>
              <w:t> </w:t>
            </w:r>
            <w:r>
              <w:rPr>
                <w:sz w:val="18"/>
              </w:rPr>
              <w:t>data</w:t>
            </w:r>
            <w:r>
              <w:rPr>
                <w:spacing w:val="-2"/>
                <w:sz w:val="18"/>
              </w:rPr>
              <w:t> </w:t>
            </w:r>
            <w:r>
              <w:rPr>
                <w:sz w:val="18"/>
              </w:rPr>
              <w:t>pipelining</w:t>
            </w:r>
            <w:r>
              <w:rPr>
                <w:spacing w:val="-4"/>
                <w:sz w:val="18"/>
              </w:rPr>
              <w:t> </w:t>
            </w:r>
            <w:r>
              <w:rPr>
                <w:sz w:val="18"/>
              </w:rPr>
              <w:t>job</w:t>
            </w:r>
            <w:r>
              <w:rPr>
                <w:spacing w:val="-3"/>
                <w:sz w:val="18"/>
              </w:rPr>
              <w:t> </w:t>
            </w:r>
            <w:r>
              <w:rPr>
                <w:sz w:val="18"/>
              </w:rPr>
              <w:t>setup by</w:t>
            </w:r>
            <w:r>
              <w:rPr>
                <w:spacing w:val="-1"/>
                <w:sz w:val="18"/>
              </w:rPr>
              <w:t> </w:t>
            </w:r>
            <w:r>
              <w:rPr>
                <w:sz w:val="18"/>
              </w:rPr>
              <w:t>xApp</w:t>
            </w:r>
            <w:r>
              <w:rPr>
                <w:spacing w:val="-1"/>
                <w:sz w:val="18"/>
              </w:rPr>
              <w:t> </w:t>
            </w:r>
            <w:r>
              <w:rPr>
                <w:sz w:val="18"/>
              </w:rPr>
              <w:t>is</w:t>
            </w:r>
            <w:r>
              <w:rPr>
                <w:spacing w:val="-1"/>
                <w:sz w:val="18"/>
              </w:rPr>
              <w:t> </w:t>
            </w:r>
            <w:r>
              <w:rPr>
                <w:sz w:val="18"/>
              </w:rPr>
              <w:t>running</w:t>
            </w:r>
            <w:r>
              <w:rPr>
                <w:spacing w:val="-2"/>
                <w:sz w:val="18"/>
              </w:rPr>
              <w:t> </w:t>
            </w:r>
            <w:r>
              <w:rPr>
                <w:sz w:val="18"/>
              </w:rPr>
              <w:t>in</w:t>
            </w:r>
            <w:r>
              <w:rPr>
                <w:spacing w:val="-2"/>
                <w:sz w:val="18"/>
              </w:rPr>
              <w:t> </w:t>
            </w:r>
            <w:r>
              <w:rPr>
                <w:sz w:val="18"/>
              </w:rPr>
              <w:t>the</w:t>
            </w:r>
            <w:r>
              <w:rPr>
                <w:spacing w:val="-2"/>
                <w:sz w:val="18"/>
              </w:rPr>
              <w:t> </w:t>
            </w:r>
            <w:r>
              <w:rPr>
                <w:sz w:val="18"/>
              </w:rPr>
              <w:t>Near-RT</w:t>
            </w:r>
            <w:r>
              <w:rPr>
                <w:spacing w:val="-2"/>
                <w:sz w:val="18"/>
              </w:rPr>
              <w:t> </w:t>
            </w:r>
            <w:r>
              <w:rPr>
                <w:sz w:val="18"/>
              </w:rPr>
              <w:t>RIC</w:t>
            </w:r>
            <w:r>
              <w:rPr>
                <w:spacing w:val="-2"/>
                <w:sz w:val="18"/>
              </w:rPr>
              <w:t> platform.</w:t>
            </w:r>
          </w:p>
        </w:tc>
      </w:tr>
      <w:tr>
        <w:trPr>
          <w:trHeight w:val="227" w:hRule="atLeast"/>
        </w:trPr>
        <w:tc>
          <w:tcPr>
            <w:tcW w:w="1596" w:type="dxa"/>
          </w:tcPr>
          <w:p>
            <w:pPr>
              <w:pStyle w:val="TableParagraph"/>
              <w:spacing w:line="204" w:lineRule="exact" w:before="3"/>
              <w:rPr>
                <w:sz w:val="18"/>
              </w:rPr>
            </w:pPr>
            <w:r>
              <w:rPr>
                <w:sz w:val="18"/>
              </w:rPr>
              <w:t>Begins</w:t>
            </w:r>
            <w:r>
              <w:rPr>
                <w:spacing w:val="-2"/>
                <w:sz w:val="18"/>
              </w:rPr>
              <w:t> </w:t>
            </w:r>
            <w:r>
              <w:rPr>
                <w:spacing w:val="-4"/>
                <w:sz w:val="18"/>
              </w:rPr>
              <w:t>when</w:t>
            </w:r>
          </w:p>
        </w:tc>
        <w:tc>
          <w:tcPr>
            <w:tcW w:w="7900" w:type="dxa"/>
          </w:tcPr>
          <w:p>
            <w:pPr>
              <w:pStyle w:val="TableParagraph"/>
              <w:spacing w:line="204" w:lineRule="exact" w:before="3"/>
              <w:rPr>
                <w:sz w:val="18"/>
              </w:rPr>
            </w:pPr>
            <w:r>
              <w:rPr>
                <w:sz w:val="18"/>
              </w:rPr>
              <w:t>xApp</w:t>
            </w:r>
            <w:r>
              <w:rPr>
                <w:spacing w:val="-3"/>
                <w:sz w:val="18"/>
              </w:rPr>
              <w:t> </w:t>
            </w:r>
            <w:r>
              <w:rPr>
                <w:sz w:val="18"/>
              </w:rPr>
              <w:t>determines</w:t>
            </w:r>
            <w:r>
              <w:rPr>
                <w:spacing w:val="-1"/>
                <w:sz w:val="18"/>
              </w:rPr>
              <w:t> </w:t>
            </w:r>
            <w:r>
              <w:rPr>
                <w:sz w:val="18"/>
              </w:rPr>
              <w:t>to query</w:t>
            </w:r>
            <w:r>
              <w:rPr>
                <w:spacing w:val="-3"/>
                <w:sz w:val="18"/>
              </w:rPr>
              <w:t> </w:t>
            </w:r>
            <w:r>
              <w:rPr>
                <w:sz w:val="18"/>
              </w:rPr>
              <w:t>the</w:t>
            </w:r>
            <w:r>
              <w:rPr>
                <w:spacing w:val="-4"/>
                <w:sz w:val="18"/>
              </w:rPr>
              <w:t> </w:t>
            </w:r>
            <w:r>
              <w:rPr>
                <w:sz w:val="18"/>
              </w:rPr>
              <w:t>status</w:t>
            </w:r>
            <w:r>
              <w:rPr>
                <w:spacing w:val="-1"/>
                <w:sz w:val="18"/>
              </w:rPr>
              <w:t> </w:t>
            </w:r>
            <w:r>
              <w:rPr>
                <w:sz w:val="18"/>
              </w:rPr>
              <w:t>of</w:t>
            </w:r>
            <w:r>
              <w:rPr>
                <w:spacing w:val="-4"/>
                <w:sz w:val="18"/>
              </w:rPr>
              <w:t> </w:t>
            </w:r>
            <w:r>
              <w:rPr>
                <w:sz w:val="18"/>
              </w:rPr>
              <w:t>a</w:t>
            </w:r>
            <w:r>
              <w:rPr>
                <w:spacing w:val="1"/>
                <w:sz w:val="18"/>
              </w:rPr>
              <w:t> </w:t>
            </w:r>
            <w:r>
              <w:rPr>
                <w:sz w:val="18"/>
              </w:rPr>
              <w:t>data</w:t>
            </w:r>
            <w:r>
              <w:rPr>
                <w:spacing w:val="-3"/>
                <w:sz w:val="18"/>
              </w:rPr>
              <w:t> </w:t>
            </w:r>
            <w:r>
              <w:rPr>
                <w:sz w:val="18"/>
              </w:rPr>
              <w:t>pipelining</w:t>
            </w:r>
            <w:r>
              <w:rPr>
                <w:spacing w:val="-4"/>
                <w:sz w:val="18"/>
              </w:rPr>
              <w:t> </w:t>
            </w:r>
            <w:r>
              <w:rPr>
                <w:sz w:val="18"/>
              </w:rPr>
              <w:t>job</w:t>
            </w:r>
            <w:r>
              <w:rPr>
                <w:spacing w:val="-3"/>
                <w:sz w:val="18"/>
              </w:rPr>
              <w:t> </w:t>
            </w:r>
            <w:r>
              <w:rPr>
                <w:sz w:val="18"/>
              </w:rPr>
              <w:t>in</w:t>
            </w:r>
            <w:r>
              <w:rPr>
                <w:spacing w:val="-2"/>
                <w:sz w:val="18"/>
              </w:rPr>
              <w:t> </w:t>
            </w:r>
            <w:r>
              <w:rPr>
                <w:sz w:val="18"/>
              </w:rPr>
              <w:t>the</w:t>
            </w:r>
            <w:r>
              <w:rPr>
                <w:spacing w:val="-2"/>
                <w:sz w:val="18"/>
              </w:rPr>
              <w:t> </w:t>
            </w:r>
            <w:r>
              <w:rPr>
                <w:sz w:val="18"/>
              </w:rPr>
              <w:t>Near-RT-RIC</w:t>
            </w:r>
            <w:r>
              <w:rPr>
                <w:spacing w:val="-2"/>
                <w:sz w:val="18"/>
              </w:rPr>
              <w:t> platform.</w:t>
            </w:r>
          </w:p>
        </w:tc>
      </w:tr>
      <w:tr>
        <w:trPr>
          <w:trHeight w:val="227" w:hRule="atLeast"/>
        </w:trPr>
        <w:tc>
          <w:tcPr>
            <w:tcW w:w="1596" w:type="dxa"/>
          </w:tcPr>
          <w:p>
            <w:pPr>
              <w:pStyle w:val="TableParagraph"/>
              <w:spacing w:line="204" w:lineRule="exact" w:before="3"/>
              <w:rPr>
                <w:sz w:val="18"/>
              </w:rPr>
            </w:pPr>
            <w:r>
              <w:rPr>
                <w:sz w:val="18"/>
              </w:rPr>
              <w:t>Step</w:t>
            </w:r>
            <w:r>
              <w:rPr>
                <w:spacing w:val="-4"/>
                <w:sz w:val="18"/>
              </w:rPr>
              <w:t> </w:t>
            </w:r>
            <w:r>
              <w:rPr>
                <w:sz w:val="18"/>
              </w:rPr>
              <w:t>1</w:t>
            </w:r>
            <w:r>
              <w:rPr>
                <w:spacing w:val="-1"/>
                <w:sz w:val="18"/>
              </w:rPr>
              <w:t> </w:t>
            </w:r>
            <w:r>
              <w:rPr>
                <w:spacing w:val="-5"/>
                <w:sz w:val="18"/>
              </w:rPr>
              <w:t>(M)</w:t>
            </w:r>
          </w:p>
        </w:tc>
        <w:tc>
          <w:tcPr>
            <w:tcW w:w="7900" w:type="dxa"/>
          </w:tcPr>
          <w:p>
            <w:pPr>
              <w:pStyle w:val="TableParagraph"/>
              <w:spacing w:line="204" w:lineRule="exact" w:before="3"/>
              <w:rPr>
                <w:sz w:val="18"/>
              </w:rPr>
            </w:pPr>
            <w:r>
              <w:rPr>
                <w:sz w:val="18"/>
              </w:rPr>
              <w:t>xApp</w:t>
            </w:r>
            <w:r>
              <w:rPr>
                <w:spacing w:val="-4"/>
                <w:sz w:val="18"/>
              </w:rPr>
              <w:t> </w:t>
            </w:r>
            <w:r>
              <w:rPr>
                <w:sz w:val="18"/>
              </w:rPr>
              <w:t>sends</w:t>
            </w:r>
            <w:r>
              <w:rPr>
                <w:spacing w:val="-1"/>
                <w:sz w:val="18"/>
              </w:rPr>
              <w:t> </w:t>
            </w:r>
            <w:r>
              <w:rPr>
                <w:sz w:val="18"/>
              </w:rPr>
              <w:t>a</w:t>
            </w:r>
            <w:r>
              <w:rPr>
                <w:spacing w:val="-4"/>
                <w:sz w:val="18"/>
              </w:rPr>
              <w:t> </w:t>
            </w:r>
            <w:r>
              <w:rPr>
                <w:sz w:val="18"/>
              </w:rPr>
              <w:t>request</w:t>
            </w:r>
            <w:r>
              <w:rPr>
                <w:spacing w:val="-3"/>
                <w:sz w:val="18"/>
              </w:rPr>
              <w:t> </w:t>
            </w:r>
            <w:r>
              <w:rPr>
                <w:sz w:val="18"/>
              </w:rPr>
              <w:t>to</w:t>
            </w:r>
            <w:r>
              <w:rPr>
                <w:spacing w:val="1"/>
                <w:sz w:val="18"/>
              </w:rPr>
              <w:t> </w:t>
            </w:r>
            <w:r>
              <w:rPr>
                <w:sz w:val="18"/>
              </w:rPr>
              <w:t>Near-RT</w:t>
            </w:r>
            <w:r>
              <w:rPr>
                <w:spacing w:val="-2"/>
                <w:sz w:val="18"/>
              </w:rPr>
              <w:t> </w:t>
            </w:r>
            <w:r>
              <w:rPr>
                <w:sz w:val="18"/>
              </w:rPr>
              <w:t>RIC</w:t>
            </w:r>
            <w:r>
              <w:rPr>
                <w:spacing w:val="-1"/>
                <w:sz w:val="18"/>
              </w:rPr>
              <w:t> </w:t>
            </w:r>
            <w:r>
              <w:rPr>
                <w:sz w:val="18"/>
              </w:rPr>
              <w:t>platform</w:t>
            </w:r>
            <w:r>
              <w:rPr>
                <w:spacing w:val="-2"/>
                <w:sz w:val="18"/>
              </w:rPr>
              <w:t> </w:t>
            </w:r>
            <w:r>
              <w:rPr>
                <w:sz w:val="18"/>
              </w:rPr>
              <w:t>to</w:t>
            </w:r>
            <w:r>
              <w:rPr>
                <w:spacing w:val="-1"/>
                <w:sz w:val="18"/>
              </w:rPr>
              <w:t> </w:t>
            </w:r>
            <w:r>
              <w:rPr>
                <w:sz w:val="18"/>
              </w:rPr>
              <w:t>query</w:t>
            </w:r>
            <w:r>
              <w:rPr>
                <w:spacing w:val="-4"/>
                <w:sz w:val="18"/>
              </w:rPr>
              <w:t> </w:t>
            </w:r>
            <w:r>
              <w:rPr>
                <w:sz w:val="18"/>
              </w:rPr>
              <w:t>the</w:t>
            </w:r>
            <w:r>
              <w:rPr>
                <w:spacing w:val="-3"/>
                <w:sz w:val="18"/>
              </w:rPr>
              <w:t> </w:t>
            </w:r>
            <w:r>
              <w:rPr>
                <w:sz w:val="18"/>
              </w:rPr>
              <w:t>status</w:t>
            </w:r>
            <w:r>
              <w:rPr>
                <w:spacing w:val="-4"/>
                <w:sz w:val="18"/>
              </w:rPr>
              <w:t> </w:t>
            </w:r>
            <w:r>
              <w:rPr>
                <w:sz w:val="18"/>
              </w:rPr>
              <w:t>of</w:t>
            </w:r>
            <w:r>
              <w:rPr>
                <w:spacing w:val="-2"/>
                <w:sz w:val="18"/>
              </w:rPr>
              <w:t> </w:t>
            </w:r>
            <w:r>
              <w:rPr>
                <w:sz w:val="18"/>
              </w:rPr>
              <w:t>a</w:t>
            </w:r>
            <w:r>
              <w:rPr>
                <w:spacing w:val="-1"/>
                <w:sz w:val="18"/>
              </w:rPr>
              <w:t> </w:t>
            </w:r>
            <w:r>
              <w:rPr>
                <w:sz w:val="18"/>
              </w:rPr>
              <w:t>data</w:t>
            </w:r>
            <w:r>
              <w:rPr>
                <w:spacing w:val="-2"/>
                <w:sz w:val="18"/>
              </w:rPr>
              <w:t> </w:t>
            </w:r>
            <w:r>
              <w:rPr>
                <w:sz w:val="18"/>
              </w:rPr>
              <w:t>pipelining</w:t>
            </w:r>
            <w:r>
              <w:rPr>
                <w:spacing w:val="-2"/>
                <w:sz w:val="18"/>
              </w:rPr>
              <w:t> </w:t>
            </w:r>
            <w:r>
              <w:rPr>
                <w:spacing w:val="-4"/>
                <w:sz w:val="18"/>
              </w:rPr>
              <w:t>job.</w:t>
            </w: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2</w:t>
            </w:r>
            <w:r>
              <w:rPr>
                <w:spacing w:val="-1"/>
                <w:sz w:val="18"/>
              </w:rPr>
              <w:t> </w:t>
            </w:r>
            <w:r>
              <w:rPr>
                <w:spacing w:val="-5"/>
                <w:sz w:val="18"/>
              </w:rPr>
              <w:t>(M)</w:t>
            </w:r>
          </w:p>
        </w:tc>
        <w:tc>
          <w:tcPr>
            <w:tcW w:w="7900" w:type="dxa"/>
          </w:tcPr>
          <w:p>
            <w:pPr>
              <w:pStyle w:val="TableParagraph"/>
              <w:spacing w:line="206" w:lineRule="exact"/>
              <w:rPr>
                <w:sz w:val="18"/>
              </w:rPr>
            </w:pPr>
            <w:r>
              <w:rPr>
                <w:sz w:val="18"/>
              </w:rPr>
              <w:t>Near-RT</w:t>
            </w:r>
            <w:r>
              <w:rPr>
                <w:spacing w:val="-8"/>
                <w:sz w:val="18"/>
              </w:rPr>
              <w:t> </w:t>
            </w:r>
            <w:r>
              <w:rPr>
                <w:sz w:val="18"/>
              </w:rPr>
              <w:t>RIC</w:t>
            </w:r>
            <w:r>
              <w:rPr>
                <w:spacing w:val="-7"/>
                <w:sz w:val="18"/>
              </w:rPr>
              <w:t> </w:t>
            </w:r>
            <w:r>
              <w:rPr>
                <w:sz w:val="18"/>
              </w:rPr>
              <w:t>platform</w:t>
            </w:r>
            <w:r>
              <w:rPr>
                <w:spacing w:val="-6"/>
                <w:sz w:val="18"/>
              </w:rPr>
              <w:t> </w:t>
            </w:r>
            <w:r>
              <w:rPr>
                <w:sz w:val="18"/>
              </w:rPr>
              <w:t>checks</w:t>
            </w:r>
            <w:r>
              <w:rPr>
                <w:spacing w:val="-10"/>
                <w:sz w:val="18"/>
              </w:rPr>
              <w:t> </w:t>
            </w:r>
            <w:r>
              <w:rPr>
                <w:sz w:val="18"/>
              </w:rPr>
              <w:t>whether</w:t>
            </w:r>
            <w:r>
              <w:rPr>
                <w:spacing w:val="-7"/>
                <w:sz w:val="18"/>
              </w:rPr>
              <w:t> </w:t>
            </w:r>
            <w:r>
              <w:rPr>
                <w:sz w:val="18"/>
              </w:rPr>
              <w:t>the</w:t>
            </w:r>
            <w:r>
              <w:rPr>
                <w:spacing w:val="-6"/>
                <w:sz w:val="18"/>
              </w:rPr>
              <w:t> </w:t>
            </w:r>
            <w:r>
              <w:rPr>
                <w:sz w:val="18"/>
              </w:rPr>
              <w:t>originating</w:t>
            </w:r>
            <w:r>
              <w:rPr>
                <w:spacing w:val="-9"/>
                <w:sz w:val="18"/>
              </w:rPr>
              <w:t> </w:t>
            </w:r>
            <w:r>
              <w:rPr>
                <w:sz w:val="18"/>
              </w:rPr>
              <w:t>xApp</w:t>
            </w:r>
            <w:r>
              <w:rPr>
                <w:spacing w:val="-9"/>
                <w:sz w:val="18"/>
              </w:rPr>
              <w:t> </w:t>
            </w:r>
            <w:r>
              <w:rPr>
                <w:sz w:val="18"/>
              </w:rPr>
              <w:t>is</w:t>
            </w:r>
            <w:r>
              <w:rPr>
                <w:spacing w:val="-6"/>
                <w:sz w:val="18"/>
              </w:rPr>
              <w:t> </w:t>
            </w:r>
            <w:r>
              <w:rPr>
                <w:sz w:val="18"/>
              </w:rPr>
              <w:t>allowed</w:t>
            </w:r>
            <w:r>
              <w:rPr>
                <w:spacing w:val="-9"/>
                <w:sz w:val="18"/>
              </w:rPr>
              <w:t> </w:t>
            </w:r>
            <w:r>
              <w:rPr>
                <w:sz w:val="18"/>
              </w:rPr>
              <w:t>to</w:t>
            </w:r>
            <w:r>
              <w:rPr>
                <w:spacing w:val="-4"/>
                <w:sz w:val="18"/>
              </w:rPr>
              <w:t> </w:t>
            </w:r>
            <w:r>
              <w:rPr>
                <w:sz w:val="18"/>
              </w:rPr>
              <w:t>query</w:t>
            </w:r>
            <w:r>
              <w:rPr>
                <w:spacing w:val="-9"/>
                <w:sz w:val="18"/>
              </w:rPr>
              <w:t> </w:t>
            </w:r>
            <w:r>
              <w:rPr>
                <w:sz w:val="18"/>
              </w:rPr>
              <w:t>the</w:t>
            </w:r>
            <w:r>
              <w:rPr>
                <w:spacing w:val="-9"/>
                <w:sz w:val="18"/>
              </w:rPr>
              <w:t> </w:t>
            </w:r>
            <w:r>
              <w:rPr>
                <w:sz w:val="18"/>
              </w:rPr>
              <w:t>status</w:t>
            </w:r>
            <w:r>
              <w:rPr>
                <w:spacing w:val="-9"/>
                <w:sz w:val="18"/>
              </w:rPr>
              <w:t> </w:t>
            </w:r>
            <w:r>
              <w:rPr>
                <w:sz w:val="18"/>
              </w:rPr>
              <w:t>of</w:t>
            </w:r>
            <w:r>
              <w:rPr>
                <w:spacing w:val="-8"/>
                <w:sz w:val="18"/>
              </w:rPr>
              <w:t> </w:t>
            </w:r>
            <w:r>
              <w:rPr>
                <w:spacing w:val="-5"/>
                <w:sz w:val="18"/>
              </w:rPr>
              <w:t>the</w:t>
            </w:r>
          </w:p>
          <w:p>
            <w:pPr>
              <w:pStyle w:val="TableParagraph"/>
              <w:spacing w:line="201" w:lineRule="exact" w:before="14"/>
              <w:rPr>
                <w:sz w:val="18"/>
              </w:rPr>
            </w:pPr>
            <w:r>
              <w:rPr>
                <w:sz w:val="18"/>
              </w:rPr>
              <w:t>requested</w:t>
            </w:r>
            <w:r>
              <w:rPr>
                <w:spacing w:val="-4"/>
                <w:sz w:val="18"/>
              </w:rPr>
              <w:t> </w:t>
            </w:r>
            <w:r>
              <w:rPr>
                <w:sz w:val="18"/>
              </w:rPr>
              <w:t>data</w:t>
            </w:r>
            <w:r>
              <w:rPr>
                <w:spacing w:val="-4"/>
                <w:sz w:val="18"/>
              </w:rPr>
              <w:t> </w:t>
            </w:r>
            <w:r>
              <w:rPr>
                <w:sz w:val="18"/>
              </w:rPr>
              <w:t>pipelining</w:t>
            </w:r>
            <w:r>
              <w:rPr>
                <w:spacing w:val="-3"/>
                <w:sz w:val="18"/>
              </w:rPr>
              <w:t> </w:t>
            </w:r>
            <w:r>
              <w:rPr>
                <w:spacing w:val="-4"/>
                <w:sz w:val="18"/>
              </w:rPr>
              <w:t>job.</w:t>
            </w:r>
          </w:p>
        </w:tc>
      </w:tr>
      <w:tr>
        <w:trPr>
          <w:trHeight w:val="441" w:hRule="atLeast"/>
        </w:trPr>
        <w:tc>
          <w:tcPr>
            <w:tcW w:w="1596" w:type="dxa"/>
          </w:tcPr>
          <w:p>
            <w:pPr>
              <w:pStyle w:val="TableParagraph"/>
              <w:ind w:left="0"/>
              <w:rPr>
                <w:rFonts w:ascii="Times New Roman"/>
                <w:sz w:val="18"/>
              </w:rPr>
            </w:pPr>
          </w:p>
        </w:tc>
        <w:tc>
          <w:tcPr>
            <w:tcW w:w="7900" w:type="dxa"/>
          </w:tcPr>
          <w:p>
            <w:pPr>
              <w:pStyle w:val="TableParagraph"/>
              <w:spacing w:line="206" w:lineRule="exact"/>
              <w:rPr>
                <w:sz w:val="18"/>
              </w:rPr>
            </w:pPr>
            <w:r>
              <w:rPr>
                <w:sz w:val="18"/>
              </w:rPr>
              <w:t>[ALT]</w:t>
            </w:r>
            <w:r>
              <w:rPr>
                <w:spacing w:val="-3"/>
                <w:sz w:val="18"/>
              </w:rPr>
              <w:t> </w:t>
            </w:r>
            <w:r>
              <w:rPr>
                <w:sz w:val="18"/>
              </w:rPr>
              <w:t>Step</w:t>
            </w:r>
            <w:r>
              <w:rPr>
                <w:spacing w:val="-1"/>
                <w:sz w:val="18"/>
              </w:rPr>
              <w:t> </w:t>
            </w:r>
            <w:r>
              <w:rPr>
                <w:sz w:val="18"/>
              </w:rPr>
              <w:t>3</w:t>
            </w:r>
            <w:r>
              <w:rPr>
                <w:spacing w:val="-4"/>
                <w:sz w:val="18"/>
              </w:rPr>
              <w:t> </w:t>
            </w:r>
            <w:r>
              <w:rPr>
                <w:sz w:val="18"/>
              </w:rPr>
              <w:t>is</w:t>
            </w:r>
            <w:r>
              <w:rPr>
                <w:spacing w:val="-2"/>
                <w:sz w:val="18"/>
              </w:rPr>
              <w:t> </w:t>
            </w:r>
            <w:r>
              <w:rPr>
                <w:sz w:val="18"/>
              </w:rPr>
              <w:t>executed</w:t>
            </w:r>
            <w:r>
              <w:rPr>
                <w:spacing w:val="-2"/>
                <w:sz w:val="18"/>
              </w:rPr>
              <w:t> </w:t>
            </w:r>
            <w:r>
              <w:rPr>
                <w:sz w:val="18"/>
              </w:rPr>
              <w:t>if</w:t>
            </w:r>
            <w:r>
              <w:rPr>
                <w:spacing w:val="-2"/>
                <w:sz w:val="18"/>
              </w:rPr>
              <w:t> </w:t>
            </w:r>
            <w:r>
              <w:rPr>
                <w:sz w:val="18"/>
              </w:rPr>
              <w:t>the</w:t>
            </w:r>
            <w:r>
              <w:rPr>
                <w:spacing w:val="-5"/>
                <w:sz w:val="18"/>
              </w:rPr>
              <w:t> </w:t>
            </w:r>
            <w:r>
              <w:rPr>
                <w:sz w:val="18"/>
              </w:rPr>
              <w:t>originating</w:t>
            </w:r>
            <w:r>
              <w:rPr>
                <w:spacing w:val="-4"/>
                <w:sz w:val="18"/>
              </w:rPr>
              <w:t> </w:t>
            </w:r>
            <w:r>
              <w:rPr>
                <w:sz w:val="18"/>
              </w:rPr>
              <w:t>xApp</w:t>
            </w:r>
            <w:r>
              <w:rPr>
                <w:spacing w:val="-3"/>
                <w:sz w:val="18"/>
              </w:rPr>
              <w:t> </w:t>
            </w:r>
            <w:r>
              <w:rPr>
                <w:sz w:val="18"/>
              </w:rPr>
              <w:t>is</w:t>
            </w:r>
            <w:r>
              <w:rPr>
                <w:spacing w:val="-2"/>
                <w:sz w:val="18"/>
              </w:rPr>
              <w:t> </w:t>
            </w:r>
            <w:r>
              <w:rPr>
                <w:sz w:val="18"/>
              </w:rPr>
              <w:t>not</w:t>
            </w:r>
            <w:r>
              <w:rPr>
                <w:spacing w:val="-2"/>
                <w:sz w:val="18"/>
              </w:rPr>
              <w:t> </w:t>
            </w:r>
            <w:r>
              <w:rPr>
                <w:sz w:val="18"/>
              </w:rPr>
              <w:t>allowed</w:t>
            </w:r>
            <w:r>
              <w:rPr>
                <w:spacing w:val="-3"/>
                <w:sz w:val="18"/>
              </w:rPr>
              <w:t> </w:t>
            </w:r>
            <w:r>
              <w:rPr>
                <w:sz w:val="18"/>
              </w:rPr>
              <w:t>to</w:t>
            </w:r>
            <w:r>
              <w:rPr>
                <w:spacing w:val="3"/>
                <w:sz w:val="18"/>
              </w:rPr>
              <w:t> </w:t>
            </w:r>
            <w:r>
              <w:rPr>
                <w:sz w:val="18"/>
              </w:rPr>
              <w:t>query the</w:t>
            </w:r>
            <w:r>
              <w:rPr>
                <w:spacing w:val="-4"/>
                <w:sz w:val="18"/>
              </w:rPr>
              <w:t> </w:t>
            </w:r>
            <w:r>
              <w:rPr>
                <w:sz w:val="18"/>
              </w:rPr>
              <w:t>status</w:t>
            </w:r>
            <w:r>
              <w:rPr>
                <w:spacing w:val="-2"/>
                <w:sz w:val="18"/>
              </w:rPr>
              <w:t> </w:t>
            </w:r>
            <w:r>
              <w:rPr>
                <w:sz w:val="18"/>
              </w:rPr>
              <w:t>of</w:t>
            </w:r>
            <w:r>
              <w:rPr>
                <w:spacing w:val="-1"/>
                <w:sz w:val="18"/>
              </w:rPr>
              <w:t> </w:t>
            </w:r>
            <w:r>
              <w:rPr>
                <w:spacing w:val="-5"/>
                <w:sz w:val="18"/>
              </w:rPr>
              <w:t>the</w:t>
            </w:r>
          </w:p>
          <w:p>
            <w:pPr>
              <w:pStyle w:val="TableParagraph"/>
              <w:spacing w:line="201" w:lineRule="exact" w:before="14"/>
              <w:rPr>
                <w:sz w:val="18"/>
              </w:rPr>
            </w:pPr>
            <w:r>
              <w:rPr>
                <w:sz w:val="18"/>
              </w:rPr>
              <w:t>requested</w:t>
            </w:r>
            <w:r>
              <w:rPr>
                <w:spacing w:val="-4"/>
                <w:sz w:val="18"/>
              </w:rPr>
              <w:t> </w:t>
            </w:r>
            <w:r>
              <w:rPr>
                <w:sz w:val="18"/>
              </w:rPr>
              <w:t>data</w:t>
            </w:r>
            <w:r>
              <w:rPr>
                <w:spacing w:val="-4"/>
                <w:sz w:val="18"/>
              </w:rPr>
              <w:t> </w:t>
            </w:r>
            <w:r>
              <w:rPr>
                <w:sz w:val="18"/>
              </w:rPr>
              <w:t>pipelining</w:t>
            </w:r>
            <w:r>
              <w:rPr>
                <w:spacing w:val="-3"/>
                <w:sz w:val="18"/>
              </w:rPr>
              <w:t> </w:t>
            </w:r>
            <w:r>
              <w:rPr>
                <w:spacing w:val="-4"/>
                <w:sz w:val="18"/>
              </w:rPr>
              <w:t>job.</w:t>
            </w:r>
          </w:p>
        </w:tc>
      </w:tr>
      <w:tr>
        <w:trPr>
          <w:trHeight w:val="398" w:hRule="atLeast"/>
        </w:trPr>
        <w:tc>
          <w:tcPr>
            <w:tcW w:w="1596" w:type="dxa"/>
          </w:tcPr>
          <w:p>
            <w:pPr>
              <w:pStyle w:val="TableParagraph"/>
              <w:spacing w:before="87"/>
              <w:rPr>
                <w:sz w:val="18"/>
              </w:rPr>
            </w:pPr>
            <w:r>
              <w:rPr>
                <w:sz w:val="18"/>
              </w:rPr>
              <w:t>Step</w:t>
            </w:r>
            <w:r>
              <w:rPr>
                <w:spacing w:val="-4"/>
                <w:sz w:val="18"/>
              </w:rPr>
              <w:t> </w:t>
            </w:r>
            <w:r>
              <w:rPr>
                <w:sz w:val="18"/>
              </w:rPr>
              <w:t>3</w:t>
            </w:r>
            <w:r>
              <w:rPr>
                <w:spacing w:val="-1"/>
                <w:sz w:val="18"/>
              </w:rPr>
              <w:t> </w:t>
            </w:r>
            <w:r>
              <w:rPr>
                <w:spacing w:val="-5"/>
                <w:sz w:val="18"/>
              </w:rPr>
              <w:t>(M)</w:t>
            </w:r>
          </w:p>
        </w:tc>
        <w:tc>
          <w:tcPr>
            <w:tcW w:w="7900" w:type="dxa"/>
          </w:tcPr>
          <w:p>
            <w:pPr>
              <w:pStyle w:val="TableParagraph"/>
              <w:spacing w:before="87"/>
              <w:ind w:left="390"/>
              <w:rPr>
                <w:sz w:val="18"/>
              </w:rPr>
            </w:pPr>
            <w:r>
              <w:rPr>
                <w:sz w:val="18"/>
              </w:rPr>
              <w:t>A</w:t>
            </w:r>
            <w:r>
              <w:rPr>
                <w:spacing w:val="-6"/>
                <w:sz w:val="18"/>
              </w:rPr>
              <w:t> </w:t>
            </w:r>
            <w:r>
              <w:rPr>
                <w:sz w:val="18"/>
              </w:rPr>
              <w:t>failure</w:t>
            </w:r>
            <w:r>
              <w:rPr>
                <w:spacing w:val="-4"/>
                <w:sz w:val="18"/>
              </w:rPr>
              <w:t> </w:t>
            </w:r>
            <w:r>
              <w:rPr>
                <w:sz w:val="18"/>
              </w:rPr>
              <w:t>is</w:t>
            </w:r>
            <w:r>
              <w:rPr>
                <w:spacing w:val="-3"/>
                <w:sz w:val="18"/>
              </w:rPr>
              <w:t> </w:t>
            </w:r>
            <w:r>
              <w:rPr>
                <w:sz w:val="18"/>
              </w:rPr>
              <w:t>responded</w:t>
            </w:r>
            <w:r>
              <w:rPr>
                <w:spacing w:val="-3"/>
                <w:sz w:val="18"/>
              </w:rPr>
              <w:t> </w:t>
            </w:r>
            <w:r>
              <w:rPr>
                <w:sz w:val="18"/>
              </w:rPr>
              <w:t>to</w:t>
            </w:r>
            <w:r>
              <w:rPr>
                <w:spacing w:val="-1"/>
                <w:sz w:val="18"/>
              </w:rPr>
              <w:t> </w:t>
            </w:r>
            <w:r>
              <w:rPr>
                <w:sz w:val="18"/>
              </w:rPr>
              <w:t>the</w:t>
            </w:r>
            <w:r>
              <w:rPr>
                <w:spacing w:val="-4"/>
                <w:sz w:val="18"/>
              </w:rPr>
              <w:t> </w:t>
            </w:r>
            <w:r>
              <w:rPr>
                <w:sz w:val="18"/>
              </w:rPr>
              <w:t>originating</w:t>
            </w:r>
            <w:r>
              <w:rPr>
                <w:spacing w:val="-4"/>
                <w:sz w:val="18"/>
              </w:rPr>
              <w:t> </w:t>
            </w:r>
            <w:r>
              <w:rPr>
                <w:sz w:val="18"/>
              </w:rPr>
              <w:t>xApp,</w:t>
            </w:r>
            <w:r>
              <w:rPr>
                <w:spacing w:val="-3"/>
                <w:sz w:val="18"/>
              </w:rPr>
              <w:t> </w:t>
            </w:r>
            <w:r>
              <w:rPr>
                <w:sz w:val="18"/>
              </w:rPr>
              <w:t>possibly</w:t>
            </w:r>
            <w:r>
              <w:rPr>
                <w:spacing w:val="-5"/>
                <w:sz w:val="18"/>
              </w:rPr>
              <w:t> </w:t>
            </w:r>
            <w:r>
              <w:rPr>
                <w:sz w:val="18"/>
              </w:rPr>
              <w:t>including</w:t>
            </w:r>
            <w:r>
              <w:rPr>
                <w:spacing w:val="-4"/>
                <w:sz w:val="18"/>
              </w:rPr>
              <w:t> </w:t>
            </w:r>
            <w:r>
              <w:rPr>
                <w:sz w:val="18"/>
              </w:rPr>
              <w:t>appropriate</w:t>
            </w:r>
            <w:r>
              <w:rPr>
                <w:spacing w:val="-3"/>
                <w:sz w:val="18"/>
              </w:rPr>
              <w:t> </w:t>
            </w:r>
            <w:r>
              <w:rPr>
                <w:spacing w:val="-2"/>
                <w:sz w:val="18"/>
              </w:rPr>
              <w:t>reason.</w:t>
            </w:r>
          </w:p>
        </w:tc>
      </w:tr>
      <w:tr>
        <w:trPr>
          <w:trHeight w:val="441" w:hRule="atLeast"/>
        </w:trPr>
        <w:tc>
          <w:tcPr>
            <w:tcW w:w="1596" w:type="dxa"/>
          </w:tcPr>
          <w:p>
            <w:pPr>
              <w:pStyle w:val="TableParagraph"/>
              <w:ind w:left="0"/>
              <w:rPr>
                <w:rFonts w:ascii="Times New Roman"/>
                <w:sz w:val="18"/>
              </w:rPr>
            </w:pPr>
          </w:p>
        </w:tc>
        <w:tc>
          <w:tcPr>
            <w:tcW w:w="7900" w:type="dxa"/>
          </w:tcPr>
          <w:p>
            <w:pPr>
              <w:pStyle w:val="TableParagraph"/>
              <w:spacing w:line="206" w:lineRule="exact"/>
              <w:rPr>
                <w:sz w:val="18"/>
              </w:rPr>
            </w:pPr>
            <w:r>
              <w:rPr>
                <w:sz w:val="18"/>
              </w:rPr>
              <w:t>[ELSE]</w:t>
            </w:r>
            <w:r>
              <w:rPr>
                <w:spacing w:val="-2"/>
                <w:sz w:val="18"/>
              </w:rPr>
              <w:t> </w:t>
            </w:r>
            <w:r>
              <w:rPr>
                <w:sz w:val="18"/>
              </w:rPr>
              <w:t>Steps</w:t>
            </w:r>
            <w:r>
              <w:rPr>
                <w:spacing w:val="-1"/>
                <w:sz w:val="18"/>
              </w:rPr>
              <w:t> </w:t>
            </w:r>
            <w:r>
              <w:rPr>
                <w:sz w:val="18"/>
              </w:rPr>
              <w:t>4-5</w:t>
            </w:r>
            <w:r>
              <w:rPr>
                <w:spacing w:val="-2"/>
                <w:sz w:val="18"/>
              </w:rPr>
              <w:t> </w:t>
            </w:r>
            <w:r>
              <w:rPr>
                <w:sz w:val="18"/>
              </w:rPr>
              <w:t>are</w:t>
            </w:r>
            <w:r>
              <w:rPr>
                <w:spacing w:val="-3"/>
                <w:sz w:val="18"/>
              </w:rPr>
              <w:t> </w:t>
            </w:r>
            <w:r>
              <w:rPr>
                <w:sz w:val="18"/>
              </w:rPr>
              <w:t>executed</w:t>
            </w:r>
            <w:r>
              <w:rPr>
                <w:spacing w:val="-3"/>
                <w:sz w:val="18"/>
              </w:rPr>
              <w:t> </w:t>
            </w:r>
            <w:r>
              <w:rPr>
                <w:sz w:val="18"/>
              </w:rPr>
              <w:t>if</w:t>
            </w:r>
            <w:r>
              <w:rPr>
                <w:spacing w:val="-1"/>
                <w:sz w:val="18"/>
              </w:rPr>
              <w:t> </w:t>
            </w:r>
            <w:r>
              <w:rPr>
                <w:sz w:val="18"/>
              </w:rPr>
              <w:t>the</w:t>
            </w:r>
            <w:r>
              <w:rPr>
                <w:spacing w:val="-1"/>
                <w:sz w:val="18"/>
              </w:rPr>
              <w:t> </w:t>
            </w:r>
            <w:r>
              <w:rPr>
                <w:sz w:val="18"/>
              </w:rPr>
              <w:t>originating</w:t>
            </w:r>
            <w:r>
              <w:rPr>
                <w:spacing w:val="-4"/>
                <w:sz w:val="18"/>
              </w:rPr>
              <w:t> </w:t>
            </w:r>
            <w:r>
              <w:rPr>
                <w:sz w:val="18"/>
              </w:rPr>
              <w:t>xApp</w:t>
            </w:r>
            <w:r>
              <w:rPr>
                <w:spacing w:val="-4"/>
                <w:sz w:val="18"/>
              </w:rPr>
              <w:t> </w:t>
            </w:r>
            <w:r>
              <w:rPr>
                <w:sz w:val="18"/>
              </w:rPr>
              <w:t>is</w:t>
            </w:r>
            <w:r>
              <w:rPr>
                <w:spacing w:val="-4"/>
                <w:sz w:val="18"/>
              </w:rPr>
              <w:t> </w:t>
            </w:r>
            <w:r>
              <w:rPr>
                <w:sz w:val="18"/>
              </w:rPr>
              <w:t>allowed</w:t>
            </w:r>
            <w:r>
              <w:rPr>
                <w:spacing w:val="-2"/>
                <w:sz w:val="18"/>
              </w:rPr>
              <w:t> </w:t>
            </w:r>
            <w:r>
              <w:rPr>
                <w:sz w:val="18"/>
              </w:rPr>
              <w:t>to</w:t>
            </w:r>
            <w:r>
              <w:rPr>
                <w:spacing w:val="2"/>
                <w:sz w:val="18"/>
              </w:rPr>
              <w:t> </w:t>
            </w:r>
            <w:r>
              <w:rPr>
                <w:sz w:val="18"/>
              </w:rPr>
              <w:t>query</w:t>
            </w:r>
            <w:r>
              <w:rPr>
                <w:spacing w:val="-2"/>
                <w:sz w:val="18"/>
              </w:rPr>
              <w:t> </w:t>
            </w:r>
            <w:r>
              <w:rPr>
                <w:sz w:val="18"/>
              </w:rPr>
              <w:t>the</w:t>
            </w:r>
            <w:r>
              <w:rPr>
                <w:spacing w:val="-4"/>
                <w:sz w:val="18"/>
              </w:rPr>
              <w:t> </w:t>
            </w:r>
            <w:r>
              <w:rPr>
                <w:sz w:val="18"/>
              </w:rPr>
              <w:t>status</w:t>
            </w:r>
            <w:r>
              <w:rPr>
                <w:spacing w:val="-4"/>
                <w:sz w:val="18"/>
              </w:rPr>
              <w:t> </w:t>
            </w:r>
            <w:r>
              <w:rPr>
                <w:sz w:val="18"/>
              </w:rPr>
              <w:t>of</w:t>
            </w:r>
            <w:r>
              <w:rPr>
                <w:spacing w:val="-2"/>
                <w:sz w:val="18"/>
              </w:rPr>
              <w:t> </w:t>
            </w:r>
            <w:r>
              <w:rPr>
                <w:spacing w:val="-5"/>
                <w:sz w:val="18"/>
              </w:rPr>
              <w:t>the</w:t>
            </w:r>
          </w:p>
          <w:p>
            <w:pPr>
              <w:pStyle w:val="TableParagraph"/>
              <w:spacing w:line="201" w:lineRule="exact" w:before="14"/>
              <w:rPr>
                <w:sz w:val="18"/>
              </w:rPr>
            </w:pPr>
            <w:r>
              <w:rPr>
                <w:sz w:val="18"/>
              </w:rPr>
              <w:t>requested</w:t>
            </w:r>
            <w:r>
              <w:rPr>
                <w:spacing w:val="-4"/>
                <w:sz w:val="18"/>
              </w:rPr>
              <w:t> </w:t>
            </w:r>
            <w:r>
              <w:rPr>
                <w:sz w:val="18"/>
              </w:rPr>
              <w:t>data</w:t>
            </w:r>
            <w:r>
              <w:rPr>
                <w:spacing w:val="-4"/>
                <w:sz w:val="18"/>
              </w:rPr>
              <w:t> </w:t>
            </w:r>
            <w:r>
              <w:rPr>
                <w:sz w:val="18"/>
              </w:rPr>
              <w:t>pipelining</w:t>
            </w:r>
            <w:r>
              <w:rPr>
                <w:spacing w:val="-3"/>
                <w:sz w:val="18"/>
              </w:rPr>
              <w:t> </w:t>
            </w:r>
            <w:r>
              <w:rPr>
                <w:spacing w:val="-4"/>
                <w:sz w:val="18"/>
              </w:rPr>
              <w:t>job.</w:t>
            </w:r>
          </w:p>
        </w:tc>
      </w:tr>
      <w:tr>
        <w:trPr>
          <w:trHeight w:val="227" w:hRule="atLeast"/>
        </w:trPr>
        <w:tc>
          <w:tcPr>
            <w:tcW w:w="1596" w:type="dxa"/>
          </w:tcPr>
          <w:p>
            <w:pPr>
              <w:pStyle w:val="TableParagraph"/>
              <w:spacing w:line="204" w:lineRule="exact" w:before="3"/>
              <w:rPr>
                <w:sz w:val="18"/>
              </w:rPr>
            </w:pPr>
            <w:r>
              <w:rPr>
                <w:sz w:val="18"/>
              </w:rPr>
              <w:t>Step</w:t>
            </w:r>
            <w:r>
              <w:rPr>
                <w:spacing w:val="-3"/>
                <w:sz w:val="18"/>
              </w:rPr>
              <w:t> </w:t>
            </w:r>
            <w:r>
              <w:rPr>
                <w:sz w:val="18"/>
              </w:rPr>
              <w:t>4 </w:t>
            </w:r>
            <w:r>
              <w:rPr>
                <w:spacing w:val="-5"/>
                <w:sz w:val="18"/>
              </w:rPr>
              <w:t>(M)</w:t>
            </w:r>
          </w:p>
        </w:tc>
        <w:tc>
          <w:tcPr>
            <w:tcW w:w="7900" w:type="dxa"/>
          </w:tcPr>
          <w:p>
            <w:pPr>
              <w:pStyle w:val="TableParagraph"/>
              <w:spacing w:line="204" w:lineRule="exact" w:before="3"/>
              <w:ind w:left="390"/>
              <w:rPr>
                <w:sz w:val="18"/>
              </w:rPr>
            </w:pPr>
            <w:r>
              <w:rPr>
                <w:sz w:val="18"/>
              </w:rPr>
              <w:t>Near-RT</w:t>
            </w:r>
            <w:r>
              <w:rPr>
                <w:spacing w:val="-9"/>
                <w:sz w:val="18"/>
              </w:rPr>
              <w:t> </w:t>
            </w:r>
            <w:r>
              <w:rPr>
                <w:sz w:val="18"/>
              </w:rPr>
              <w:t>RIC</w:t>
            </w:r>
            <w:r>
              <w:rPr>
                <w:spacing w:val="-8"/>
                <w:sz w:val="18"/>
              </w:rPr>
              <w:t> </w:t>
            </w:r>
            <w:r>
              <w:rPr>
                <w:sz w:val="18"/>
              </w:rPr>
              <w:t>platform</w:t>
            </w:r>
            <w:r>
              <w:rPr>
                <w:spacing w:val="-6"/>
                <w:sz w:val="18"/>
              </w:rPr>
              <w:t> </w:t>
            </w:r>
            <w:r>
              <w:rPr>
                <w:sz w:val="18"/>
              </w:rPr>
              <w:t>looks</w:t>
            </w:r>
            <w:r>
              <w:rPr>
                <w:spacing w:val="-8"/>
                <w:sz w:val="18"/>
              </w:rPr>
              <w:t> </w:t>
            </w:r>
            <w:r>
              <w:rPr>
                <w:sz w:val="18"/>
              </w:rPr>
              <w:t>up</w:t>
            </w:r>
            <w:r>
              <w:rPr>
                <w:spacing w:val="-8"/>
                <w:sz w:val="18"/>
              </w:rPr>
              <w:t> </w:t>
            </w:r>
            <w:r>
              <w:rPr>
                <w:sz w:val="18"/>
              </w:rPr>
              <w:t>the</w:t>
            </w:r>
            <w:r>
              <w:rPr>
                <w:spacing w:val="-10"/>
                <w:sz w:val="18"/>
              </w:rPr>
              <w:t> </w:t>
            </w:r>
            <w:r>
              <w:rPr>
                <w:sz w:val="18"/>
              </w:rPr>
              <w:t>status</w:t>
            </w:r>
            <w:r>
              <w:rPr>
                <w:spacing w:val="-9"/>
                <w:sz w:val="18"/>
              </w:rPr>
              <w:t> </w:t>
            </w:r>
            <w:r>
              <w:rPr>
                <w:sz w:val="18"/>
              </w:rPr>
              <w:t>of</w:t>
            </w:r>
            <w:r>
              <w:rPr>
                <w:spacing w:val="-8"/>
                <w:sz w:val="18"/>
              </w:rPr>
              <w:t> </w:t>
            </w:r>
            <w:r>
              <w:rPr>
                <w:sz w:val="18"/>
              </w:rPr>
              <w:t>corresponding</w:t>
            </w:r>
            <w:r>
              <w:rPr>
                <w:spacing w:val="-7"/>
                <w:sz w:val="18"/>
              </w:rPr>
              <w:t> </w:t>
            </w:r>
            <w:r>
              <w:rPr>
                <w:sz w:val="18"/>
              </w:rPr>
              <w:t>data</w:t>
            </w:r>
            <w:r>
              <w:rPr>
                <w:spacing w:val="-8"/>
                <w:sz w:val="18"/>
              </w:rPr>
              <w:t> </w:t>
            </w:r>
            <w:r>
              <w:rPr>
                <w:sz w:val="18"/>
              </w:rPr>
              <w:t>pipelining</w:t>
            </w:r>
            <w:r>
              <w:rPr>
                <w:spacing w:val="-10"/>
                <w:sz w:val="18"/>
              </w:rPr>
              <w:t> </w:t>
            </w:r>
            <w:r>
              <w:rPr>
                <w:spacing w:val="-4"/>
                <w:sz w:val="18"/>
              </w:rPr>
              <w:t>job.</w:t>
            </w:r>
          </w:p>
        </w:tc>
      </w:tr>
      <w:tr>
        <w:trPr>
          <w:trHeight w:val="443" w:hRule="atLeast"/>
        </w:trPr>
        <w:tc>
          <w:tcPr>
            <w:tcW w:w="1596" w:type="dxa"/>
          </w:tcPr>
          <w:p>
            <w:pPr>
              <w:pStyle w:val="TableParagraph"/>
              <w:spacing w:before="111"/>
              <w:rPr>
                <w:sz w:val="18"/>
              </w:rPr>
            </w:pPr>
            <w:r>
              <w:rPr>
                <w:sz w:val="18"/>
              </w:rPr>
              <w:t>Step</w:t>
            </w:r>
            <w:r>
              <w:rPr>
                <w:spacing w:val="-3"/>
                <w:sz w:val="18"/>
              </w:rPr>
              <w:t> </w:t>
            </w:r>
            <w:r>
              <w:rPr>
                <w:sz w:val="18"/>
              </w:rPr>
              <w:t>5 </w:t>
            </w:r>
            <w:r>
              <w:rPr>
                <w:spacing w:val="-5"/>
                <w:sz w:val="18"/>
              </w:rPr>
              <w:t>(M)</w:t>
            </w:r>
          </w:p>
        </w:tc>
        <w:tc>
          <w:tcPr>
            <w:tcW w:w="7900" w:type="dxa"/>
          </w:tcPr>
          <w:p>
            <w:pPr>
              <w:pStyle w:val="TableParagraph"/>
              <w:spacing w:line="206" w:lineRule="exact"/>
              <w:ind w:left="390"/>
              <w:rPr>
                <w:sz w:val="18"/>
              </w:rPr>
            </w:pPr>
            <w:r>
              <w:rPr>
                <w:sz w:val="18"/>
              </w:rPr>
              <w:t>Near-RT</w:t>
            </w:r>
            <w:r>
              <w:rPr>
                <w:spacing w:val="-8"/>
                <w:sz w:val="18"/>
              </w:rPr>
              <w:t> </w:t>
            </w:r>
            <w:r>
              <w:rPr>
                <w:sz w:val="18"/>
              </w:rPr>
              <w:t>RIC</w:t>
            </w:r>
            <w:r>
              <w:rPr>
                <w:spacing w:val="-7"/>
                <w:sz w:val="18"/>
              </w:rPr>
              <w:t> </w:t>
            </w:r>
            <w:r>
              <w:rPr>
                <w:sz w:val="18"/>
              </w:rPr>
              <w:t>platform</w:t>
            </w:r>
            <w:r>
              <w:rPr>
                <w:spacing w:val="-5"/>
                <w:sz w:val="18"/>
              </w:rPr>
              <w:t> </w:t>
            </w:r>
            <w:r>
              <w:rPr>
                <w:sz w:val="18"/>
              </w:rPr>
              <w:t>responds</w:t>
            </w:r>
            <w:r>
              <w:rPr>
                <w:spacing w:val="-6"/>
                <w:sz w:val="18"/>
              </w:rPr>
              <w:t> </w:t>
            </w:r>
            <w:r>
              <w:rPr>
                <w:sz w:val="18"/>
              </w:rPr>
              <w:t>success</w:t>
            </w:r>
            <w:r>
              <w:rPr>
                <w:spacing w:val="-6"/>
                <w:sz w:val="18"/>
              </w:rPr>
              <w:t> </w:t>
            </w:r>
            <w:r>
              <w:rPr>
                <w:sz w:val="18"/>
              </w:rPr>
              <w:t>to</w:t>
            </w:r>
            <w:r>
              <w:rPr>
                <w:spacing w:val="-8"/>
                <w:sz w:val="18"/>
              </w:rPr>
              <w:t> </w:t>
            </w:r>
            <w:r>
              <w:rPr>
                <w:sz w:val="18"/>
              </w:rPr>
              <w:t>the</w:t>
            </w:r>
            <w:r>
              <w:rPr>
                <w:spacing w:val="-8"/>
                <w:sz w:val="18"/>
              </w:rPr>
              <w:t> </w:t>
            </w:r>
            <w:r>
              <w:rPr>
                <w:sz w:val="18"/>
              </w:rPr>
              <w:t>originating</w:t>
            </w:r>
            <w:r>
              <w:rPr>
                <w:spacing w:val="-9"/>
                <w:sz w:val="18"/>
              </w:rPr>
              <w:t> </w:t>
            </w:r>
            <w:r>
              <w:rPr>
                <w:sz w:val="18"/>
              </w:rPr>
              <w:t>xApp,</w:t>
            </w:r>
            <w:r>
              <w:rPr>
                <w:spacing w:val="-7"/>
                <w:sz w:val="18"/>
              </w:rPr>
              <w:t> </w:t>
            </w:r>
            <w:r>
              <w:rPr>
                <w:sz w:val="18"/>
              </w:rPr>
              <w:t>including</w:t>
            </w:r>
            <w:r>
              <w:rPr>
                <w:spacing w:val="-6"/>
                <w:sz w:val="18"/>
              </w:rPr>
              <w:t> </w:t>
            </w:r>
            <w:r>
              <w:rPr>
                <w:sz w:val="18"/>
              </w:rPr>
              <w:t>the</w:t>
            </w:r>
            <w:r>
              <w:rPr>
                <w:spacing w:val="-7"/>
                <w:sz w:val="18"/>
              </w:rPr>
              <w:t> </w:t>
            </w:r>
            <w:r>
              <w:rPr>
                <w:spacing w:val="-2"/>
                <w:sz w:val="18"/>
              </w:rPr>
              <w:t>queried</w:t>
            </w:r>
          </w:p>
          <w:p>
            <w:pPr>
              <w:pStyle w:val="TableParagraph"/>
              <w:spacing w:line="201" w:lineRule="exact" w:before="16"/>
              <w:ind w:left="390"/>
              <w:rPr>
                <w:sz w:val="18"/>
              </w:rPr>
            </w:pPr>
            <w:r>
              <w:rPr>
                <w:spacing w:val="-2"/>
                <w:sz w:val="18"/>
              </w:rPr>
              <w:t>status.</w:t>
            </w:r>
          </w:p>
        </w:tc>
      </w:tr>
    </w:tbl>
    <w:p>
      <w:pPr>
        <w:pStyle w:val="BodyText"/>
      </w:pPr>
    </w:p>
    <w:p>
      <w:pPr>
        <w:pStyle w:val="BodyText"/>
        <w:spacing w:before="48"/>
      </w:pPr>
      <w:r>
        <w:rPr/>
        <w:drawing>
          <wp:anchor distT="0" distB="0" distL="0" distR="0" allowOverlap="1" layoutInCell="1" locked="0" behindDoc="1" simplePos="0" relativeHeight="487613952">
            <wp:simplePos x="0" y="0"/>
            <wp:positionH relativeFrom="page">
              <wp:posOffset>1158840</wp:posOffset>
            </wp:positionH>
            <wp:positionV relativeFrom="paragraph">
              <wp:posOffset>192295</wp:posOffset>
            </wp:positionV>
            <wp:extent cx="5310702" cy="3165633"/>
            <wp:effectExtent l="0" t="0" r="0" b="0"/>
            <wp:wrapTopAndBottom/>
            <wp:docPr id="558" name="Image 558"/>
            <wp:cNvGraphicFramePr>
              <a:graphicFrameLocks/>
            </wp:cNvGraphicFramePr>
            <a:graphic>
              <a:graphicData uri="http://schemas.openxmlformats.org/drawingml/2006/picture">
                <pic:pic>
                  <pic:nvPicPr>
                    <pic:cNvPr id="558" name="Image 558"/>
                    <pic:cNvPicPr/>
                  </pic:nvPicPr>
                  <pic:blipFill>
                    <a:blip r:embed="rId141" cstate="print"/>
                    <a:stretch>
                      <a:fillRect/>
                    </a:stretch>
                  </pic:blipFill>
                  <pic:spPr>
                    <a:xfrm>
                      <a:off x="0" y="0"/>
                      <a:ext cx="5310702" cy="3165633"/>
                    </a:xfrm>
                    <a:prstGeom prst="rect">
                      <a:avLst/>
                    </a:prstGeom>
                  </pic:spPr>
                </pic:pic>
              </a:graphicData>
            </a:graphic>
          </wp:anchor>
        </w:drawing>
      </w:r>
    </w:p>
    <w:p>
      <w:pPr>
        <w:pStyle w:val="Heading5"/>
        <w:spacing w:before="198"/>
        <w:ind w:right="15"/>
      </w:pPr>
      <w:r>
        <w:rPr/>
        <w:t>Figure</w:t>
      </w:r>
      <w:r>
        <w:rPr>
          <w:spacing w:val="-8"/>
        </w:rPr>
        <w:t> </w:t>
      </w:r>
      <w:r>
        <w:rPr/>
        <w:t>9.7.1.4-1:</w:t>
      </w:r>
      <w:r>
        <w:rPr>
          <w:spacing w:val="-6"/>
        </w:rPr>
        <w:t> </w:t>
      </w:r>
      <w:r>
        <w:rPr/>
        <w:t>Data</w:t>
      </w:r>
      <w:r>
        <w:rPr>
          <w:spacing w:val="-5"/>
        </w:rPr>
        <w:t> </w:t>
      </w:r>
      <w:r>
        <w:rPr/>
        <w:t>Pipelining</w:t>
      </w:r>
      <w:r>
        <w:rPr>
          <w:spacing w:val="-6"/>
        </w:rPr>
        <w:t> </w:t>
      </w:r>
      <w:r>
        <w:rPr/>
        <w:t>Job</w:t>
      </w:r>
      <w:r>
        <w:rPr>
          <w:spacing w:val="-6"/>
        </w:rPr>
        <w:t> </w:t>
      </w:r>
      <w:r>
        <w:rPr/>
        <w:t>Query</w:t>
      </w:r>
      <w:r>
        <w:rPr>
          <w:spacing w:val="-5"/>
        </w:rPr>
        <w:t> </w:t>
      </w:r>
      <w:r>
        <w:rPr>
          <w:spacing w:val="-2"/>
        </w:rPr>
        <w:t>procedure</w:t>
      </w:r>
    </w:p>
    <w:p>
      <w:pPr>
        <w:spacing w:line="240" w:lineRule="auto" w:before="146"/>
        <w:rPr>
          <w:b/>
          <w:sz w:val="20"/>
        </w:rPr>
      </w:pPr>
    </w:p>
    <w:p>
      <w:pPr>
        <w:pStyle w:val="Heading4"/>
        <w:numPr>
          <w:ilvl w:val="3"/>
          <w:numId w:val="59"/>
        </w:numPr>
        <w:tabs>
          <w:tab w:pos="1550" w:val="left" w:leader="none"/>
        </w:tabs>
        <w:spacing w:line="240" w:lineRule="auto" w:before="1" w:after="0"/>
        <w:ind w:left="1550" w:right="0" w:hanging="1418"/>
        <w:jc w:val="left"/>
      </w:pPr>
      <w:bookmarkStart w:name="9.7.1.5 Data Pipelining Request and Resu" w:id="299"/>
      <w:bookmarkEnd w:id="299"/>
      <w:r>
        <w:rPr/>
      </w:r>
      <w:r>
        <w:rPr/>
        <w:t>Data</w:t>
      </w:r>
      <w:r>
        <w:rPr>
          <w:spacing w:val="-6"/>
        </w:rPr>
        <w:t> </w:t>
      </w:r>
      <w:r>
        <w:rPr/>
        <w:t>Pipelining</w:t>
      </w:r>
      <w:r>
        <w:rPr>
          <w:spacing w:val="-7"/>
        </w:rPr>
        <w:t> </w:t>
      </w:r>
      <w:r>
        <w:rPr/>
        <w:t>Request</w:t>
      </w:r>
      <w:r>
        <w:rPr>
          <w:spacing w:val="-5"/>
        </w:rPr>
        <w:t> </w:t>
      </w:r>
      <w:r>
        <w:rPr/>
        <w:t>and</w:t>
      </w:r>
      <w:r>
        <w:rPr>
          <w:spacing w:val="-6"/>
        </w:rPr>
        <w:t> </w:t>
      </w:r>
      <w:r>
        <w:rPr/>
        <w:t>Result</w:t>
      </w:r>
      <w:r>
        <w:rPr>
          <w:spacing w:val="-8"/>
        </w:rPr>
        <w:t> </w:t>
      </w:r>
      <w:r>
        <w:rPr/>
        <w:t>Delivery</w:t>
      </w:r>
      <w:r>
        <w:rPr>
          <w:spacing w:val="-8"/>
        </w:rPr>
        <w:t> </w:t>
      </w:r>
      <w:r>
        <w:rPr>
          <w:spacing w:val="-2"/>
        </w:rPr>
        <w:t>procedure</w:t>
      </w:r>
    </w:p>
    <w:p>
      <w:pPr>
        <w:pStyle w:val="BodyText"/>
        <w:spacing w:line="254" w:lineRule="auto" w:before="180"/>
        <w:ind w:left="132" w:right="150"/>
      </w:pPr>
      <w:r>
        <w:rPr/>
        <w:t>The</w:t>
      </w:r>
      <w:r>
        <w:rPr>
          <w:spacing w:val="-2"/>
        </w:rPr>
        <w:t> </w:t>
      </w:r>
      <w:r>
        <w:rPr/>
        <w:t>Data</w:t>
      </w:r>
      <w:r>
        <w:rPr>
          <w:spacing w:val="-2"/>
        </w:rPr>
        <w:t> </w:t>
      </w:r>
      <w:r>
        <w:rPr/>
        <w:t>Pipelining</w:t>
      </w:r>
      <w:r>
        <w:rPr>
          <w:spacing w:val="-1"/>
        </w:rPr>
        <w:t> </w:t>
      </w:r>
      <w:r>
        <w:rPr/>
        <w:t>Request</w:t>
      </w:r>
      <w:r>
        <w:rPr>
          <w:spacing w:val="-4"/>
        </w:rPr>
        <w:t> </w:t>
      </w:r>
      <w:r>
        <w:rPr/>
        <w:t>and</w:t>
      </w:r>
      <w:r>
        <w:rPr>
          <w:spacing w:val="-2"/>
        </w:rPr>
        <w:t> </w:t>
      </w:r>
      <w:r>
        <w:rPr/>
        <w:t>Result</w:t>
      </w:r>
      <w:r>
        <w:rPr>
          <w:spacing w:val="-4"/>
        </w:rPr>
        <w:t> </w:t>
      </w:r>
      <w:r>
        <w:rPr/>
        <w:t>Delivery procedure</w:t>
      </w:r>
      <w:r>
        <w:rPr>
          <w:spacing w:val="-6"/>
        </w:rPr>
        <w:t> </w:t>
      </w:r>
      <w:r>
        <w:rPr/>
        <w:t>allows</w:t>
      </w:r>
      <w:r>
        <w:rPr>
          <w:spacing w:val="-3"/>
        </w:rPr>
        <w:t> </w:t>
      </w:r>
      <w:r>
        <w:rPr/>
        <w:t>an</w:t>
      </w:r>
      <w:r>
        <w:rPr>
          <w:spacing w:val="-2"/>
        </w:rPr>
        <w:t> </w:t>
      </w:r>
      <w:r>
        <w:rPr/>
        <w:t>xApp</w:t>
      </w:r>
      <w:r>
        <w:rPr>
          <w:spacing w:val="-2"/>
        </w:rPr>
        <w:t> </w:t>
      </w:r>
      <w:r>
        <w:rPr/>
        <w:t>to</w:t>
      </w:r>
      <w:r>
        <w:rPr>
          <w:spacing w:val="-4"/>
        </w:rPr>
        <w:t> </w:t>
      </w:r>
      <w:r>
        <w:rPr/>
        <w:t>request</w:t>
      </w:r>
      <w:r>
        <w:rPr>
          <w:spacing w:val="-2"/>
        </w:rPr>
        <w:t> </w:t>
      </w:r>
      <w:r>
        <w:rPr/>
        <w:t>a</w:t>
      </w:r>
      <w:r>
        <w:rPr>
          <w:spacing w:val="-3"/>
        </w:rPr>
        <w:t> </w:t>
      </w:r>
      <w:r>
        <w:rPr/>
        <w:t>data</w:t>
      </w:r>
      <w:r>
        <w:rPr>
          <w:spacing w:val="-3"/>
        </w:rPr>
        <w:t> </w:t>
      </w:r>
      <w:r>
        <w:rPr/>
        <w:t>pipelining</w:t>
      </w:r>
      <w:r>
        <w:rPr>
          <w:spacing w:val="-1"/>
        </w:rPr>
        <w:t> </w:t>
      </w:r>
      <w:r>
        <w:rPr/>
        <w:t>result</w:t>
      </w:r>
      <w:r>
        <w:rPr>
          <w:spacing w:val="-3"/>
        </w:rPr>
        <w:t> </w:t>
      </w:r>
      <w:r>
        <w:rPr/>
        <w:t>from</w:t>
      </w:r>
      <w:r>
        <w:rPr>
          <w:spacing w:val="-2"/>
        </w:rPr>
        <w:t> </w:t>
      </w:r>
      <w:r>
        <w:rPr/>
        <w:t>Near-RT RIC platform through providing data pipelining input data.</w:t>
      </w:r>
    </w:p>
    <w:p>
      <w:pPr>
        <w:spacing w:after="0" w:line="254" w:lineRule="auto"/>
        <w:sectPr>
          <w:pgSz w:w="11910" w:h="16850"/>
          <w:pgMar w:header="694" w:footer="702" w:top="1460" w:bottom="900" w:left="720" w:right="700"/>
        </w:sectPr>
      </w:pPr>
    </w:p>
    <w:p>
      <w:pPr>
        <w:pStyle w:val="BodyText"/>
        <w:spacing w:before="128" w:after="1"/>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20" w:hRule="atLeast"/>
        </w:trPr>
        <w:tc>
          <w:tcPr>
            <w:tcW w:w="1596" w:type="dxa"/>
            <w:shd w:val="clear" w:color="auto" w:fill="D9D9D9"/>
          </w:tcPr>
          <w:p>
            <w:pPr>
              <w:pStyle w:val="TableParagraph"/>
              <w:spacing w:line="200" w:lineRule="exact"/>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00" w:type="dxa"/>
            <w:shd w:val="clear" w:color="auto" w:fill="D9D9D9"/>
          </w:tcPr>
          <w:p>
            <w:pPr>
              <w:pStyle w:val="TableParagraph"/>
              <w:spacing w:line="200" w:lineRule="exact"/>
              <w:ind w:left="5"/>
              <w:jc w:val="center"/>
              <w:rPr>
                <w:b/>
                <w:sz w:val="18"/>
              </w:rPr>
            </w:pPr>
            <w:r>
              <w:rPr>
                <w:b/>
                <w:sz w:val="18"/>
              </w:rPr>
              <w:t>Evolution</w:t>
            </w:r>
            <w:r>
              <w:rPr>
                <w:b/>
                <w:spacing w:val="-3"/>
                <w:sz w:val="18"/>
              </w:rPr>
              <w:t> </w:t>
            </w:r>
            <w:r>
              <w:rPr>
                <w:b/>
                <w:sz w:val="18"/>
              </w:rPr>
              <w:t>/ </w:t>
            </w:r>
            <w:r>
              <w:rPr>
                <w:b/>
                <w:spacing w:val="-2"/>
                <w:sz w:val="18"/>
              </w:rPr>
              <w:t>Specification</w:t>
            </w:r>
          </w:p>
        </w:tc>
      </w:tr>
      <w:tr>
        <w:trPr>
          <w:trHeight w:val="227" w:hRule="atLeast"/>
        </w:trPr>
        <w:tc>
          <w:tcPr>
            <w:tcW w:w="1596" w:type="dxa"/>
          </w:tcPr>
          <w:p>
            <w:pPr>
              <w:pStyle w:val="TableParagraph"/>
              <w:spacing w:line="204" w:lineRule="exact" w:before="3"/>
              <w:rPr>
                <w:sz w:val="18"/>
              </w:rPr>
            </w:pPr>
            <w:r>
              <w:rPr>
                <w:spacing w:val="-4"/>
                <w:sz w:val="18"/>
              </w:rPr>
              <w:t>Goal</w:t>
            </w:r>
          </w:p>
        </w:tc>
        <w:tc>
          <w:tcPr>
            <w:tcW w:w="7900" w:type="dxa"/>
          </w:tcPr>
          <w:p>
            <w:pPr>
              <w:pStyle w:val="TableParagraph"/>
              <w:spacing w:line="204" w:lineRule="exact" w:before="3"/>
              <w:rPr>
                <w:sz w:val="18"/>
              </w:rPr>
            </w:pPr>
            <w:r>
              <w:rPr>
                <w:sz w:val="18"/>
              </w:rPr>
              <w:t>xApp</w:t>
            </w:r>
            <w:r>
              <w:rPr>
                <w:spacing w:val="-3"/>
                <w:sz w:val="18"/>
              </w:rPr>
              <w:t> </w:t>
            </w:r>
            <w:r>
              <w:rPr>
                <w:sz w:val="18"/>
              </w:rPr>
              <w:t>requests</w:t>
            </w:r>
            <w:r>
              <w:rPr>
                <w:spacing w:val="1"/>
                <w:sz w:val="18"/>
              </w:rPr>
              <w:t> </w:t>
            </w:r>
            <w:r>
              <w:rPr>
                <w:sz w:val="18"/>
              </w:rPr>
              <w:t>to</w:t>
            </w:r>
            <w:r>
              <w:rPr>
                <w:spacing w:val="-4"/>
                <w:sz w:val="18"/>
              </w:rPr>
              <w:t> </w:t>
            </w:r>
            <w:r>
              <w:rPr>
                <w:sz w:val="18"/>
              </w:rPr>
              <w:t>get</w:t>
            </w:r>
            <w:r>
              <w:rPr>
                <w:spacing w:val="-2"/>
                <w:sz w:val="18"/>
              </w:rPr>
              <w:t> </w:t>
            </w:r>
            <w:r>
              <w:rPr>
                <w:sz w:val="18"/>
              </w:rPr>
              <w:t>a</w:t>
            </w:r>
            <w:r>
              <w:rPr>
                <w:spacing w:val="-4"/>
                <w:sz w:val="18"/>
              </w:rPr>
              <w:t> </w:t>
            </w:r>
            <w:r>
              <w:rPr>
                <w:sz w:val="18"/>
              </w:rPr>
              <w:t>data</w:t>
            </w:r>
            <w:r>
              <w:rPr>
                <w:spacing w:val="-1"/>
                <w:sz w:val="18"/>
              </w:rPr>
              <w:t> </w:t>
            </w:r>
            <w:r>
              <w:rPr>
                <w:sz w:val="18"/>
              </w:rPr>
              <w:t>pipelining</w:t>
            </w:r>
            <w:r>
              <w:rPr>
                <w:spacing w:val="-2"/>
                <w:sz w:val="18"/>
              </w:rPr>
              <w:t> </w:t>
            </w:r>
            <w:r>
              <w:rPr>
                <w:sz w:val="18"/>
              </w:rPr>
              <w:t>result</w:t>
            </w:r>
            <w:r>
              <w:rPr>
                <w:spacing w:val="-3"/>
                <w:sz w:val="18"/>
              </w:rPr>
              <w:t> </w:t>
            </w:r>
            <w:r>
              <w:rPr>
                <w:sz w:val="18"/>
              </w:rPr>
              <w:t>from</w:t>
            </w:r>
            <w:r>
              <w:rPr>
                <w:spacing w:val="-3"/>
                <w:sz w:val="18"/>
              </w:rPr>
              <w:t> </w:t>
            </w:r>
            <w:r>
              <w:rPr>
                <w:sz w:val="18"/>
              </w:rPr>
              <w:t>the</w:t>
            </w:r>
            <w:r>
              <w:rPr>
                <w:spacing w:val="-3"/>
                <w:sz w:val="18"/>
              </w:rPr>
              <w:t> </w:t>
            </w:r>
            <w:r>
              <w:rPr>
                <w:sz w:val="18"/>
              </w:rPr>
              <w:t>Near-RT</w:t>
            </w:r>
            <w:r>
              <w:rPr>
                <w:spacing w:val="-2"/>
                <w:sz w:val="18"/>
              </w:rPr>
              <w:t> </w:t>
            </w:r>
            <w:r>
              <w:rPr>
                <w:sz w:val="18"/>
              </w:rPr>
              <w:t>RIC</w:t>
            </w:r>
            <w:r>
              <w:rPr>
                <w:spacing w:val="-2"/>
                <w:sz w:val="18"/>
              </w:rPr>
              <w:t> platform.</w:t>
            </w:r>
          </w:p>
        </w:tc>
      </w:tr>
      <w:tr>
        <w:trPr>
          <w:trHeight w:val="465" w:hRule="atLeast"/>
        </w:trPr>
        <w:tc>
          <w:tcPr>
            <w:tcW w:w="1596" w:type="dxa"/>
          </w:tcPr>
          <w:p>
            <w:pPr>
              <w:pStyle w:val="TableParagraph"/>
              <w:spacing w:before="121"/>
              <w:rPr>
                <w:sz w:val="18"/>
              </w:rPr>
            </w:pPr>
            <w:r>
              <w:rPr>
                <w:sz w:val="18"/>
              </w:rPr>
              <w:t>Actors</w:t>
            </w:r>
            <w:r>
              <w:rPr>
                <w:spacing w:val="-3"/>
                <w:sz w:val="18"/>
              </w:rPr>
              <w:t> </w:t>
            </w:r>
            <w:r>
              <w:rPr>
                <w:sz w:val="18"/>
              </w:rPr>
              <w:t>and</w:t>
            </w:r>
            <w:r>
              <w:rPr>
                <w:spacing w:val="-2"/>
                <w:sz w:val="18"/>
              </w:rPr>
              <w:t> Roles</w:t>
            </w:r>
          </w:p>
        </w:tc>
        <w:tc>
          <w:tcPr>
            <w:tcW w:w="7900" w:type="dxa"/>
          </w:tcPr>
          <w:p>
            <w:pPr>
              <w:pStyle w:val="TableParagraph"/>
              <w:numPr>
                <w:ilvl w:val="0"/>
                <w:numId w:val="172"/>
              </w:numPr>
              <w:tabs>
                <w:tab w:pos="828" w:val="left" w:leader="none"/>
              </w:tabs>
              <w:spacing w:line="219" w:lineRule="exact" w:before="0" w:after="0"/>
              <w:ind w:left="828" w:right="0" w:hanging="361"/>
              <w:jc w:val="left"/>
              <w:rPr>
                <w:sz w:val="18"/>
              </w:rPr>
            </w:pPr>
            <w:r>
              <w:rPr>
                <w:sz w:val="18"/>
              </w:rPr>
              <w:t>xApp:</w:t>
            </w:r>
            <w:r>
              <w:rPr>
                <w:spacing w:val="-4"/>
                <w:sz w:val="18"/>
              </w:rPr>
              <w:t> </w:t>
            </w:r>
            <w:r>
              <w:rPr>
                <w:sz w:val="18"/>
              </w:rPr>
              <w:t>Originator</w:t>
            </w:r>
            <w:r>
              <w:rPr>
                <w:spacing w:val="-4"/>
                <w:sz w:val="18"/>
              </w:rPr>
              <w:t> </w:t>
            </w:r>
            <w:r>
              <w:rPr>
                <w:sz w:val="18"/>
              </w:rPr>
              <w:t>of</w:t>
            </w:r>
            <w:r>
              <w:rPr>
                <w:spacing w:val="-1"/>
                <w:sz w:val="18"/>
              </w:rPr>
              <w:t> </w:t>
            </w:r>
            <w:r>
              <w:rPr>
                <w:sz w:val="18"/>
              </w:rPr>
              <w:t>data</w:t>
            </w:r>
            <w:r>
              <w:rPr>
                <w:spacing w:val="-4"/>
                <w:sz w:val="18"/>
              </w:rPr>
              <w:t> </w:t>
            </w:r>
            <w:r>
              <w:rPr>
                <w:sz w:val="18"/>
              </w:rPr>
              <w:t>pipelining</w:t>
            </w:r>
            <w:r>
              <w:rPr>
                <w:spacing w:val="-3"/>
                <w:sz w:val="18"/>
              </w:rPr>
              <w:t> </w:t>
            </w:r>
            <w:r>
              <w:rPr>
                <w:spacing w:val="-2"/>
                <w:sz w:val="18"/>
              </w:rPr>
              <w:t>request;</w:t>
            </w:r>
          </w:p>
          <w:p>
            <w:pPr>
              <w:pStyle w:val="TableParagraph"/>
              <w:numPr>
                <w:ilvl w:val="0"/>
                <w:numId w:val="172"/>
              </w:numPr>
              <w:tabs>
                <w:tab w:pos="828" w:val="left" w:leader="none"/>
              </w:tabs>
              <w:spacing w:line="214" w:lineRule="exact" w:before="12" w:after="0"/>
              <w:ind w:left="828" w:right="0" w:hanging="361"/>
              <w:jc w:val="left"/>
              <w:rPr>
                <w:sz w:val="18"/>
              </w:rPr>
            </w:pPr>
            <w:r>
              <w:rPr>
                <w:sz w:val="18"/>
              </w:rPr>
              <w:t>Near-RT</w:t>
            </w:r>
            <w:r>
              <w:rPr>
                <w:spacing w:val="-3"/>
                <w:sz w:val="18"/>
              </w:rPr>
              <w:t> </w:t>
            </w:r>
            <w:r>
              <w:rPr>
                <w:sz w:val="18"/>
              </w:rPr>
              <w:t>RIC</w:t>
            </w:r>
            <w:r>
              <w:rPr>
                <w:spacing w:val="-2"/>
                <w:sz w:val="18"/>
              </w:rPr>
              <w:t> </w:t>
            </w:r>
            <w:r>
              <w:rPr>
                <w:sz w:val="18"/>
              </w:rPr>
              <w:t>platform:</w:t>
            </w:r>
            <w:r>
              <w:rPr>
                <w:spacing w:val="-3"/>
                <w:sz w:val="18"/>
              </w:rPr>
              <w:t> </w:t>
            </w:r>
            <w:r>
              <w:rPr>
                <w:sz w:val="18"/>
              </w:rPr>
              <w:t>Response</w:t>
            </w:r>
            <w:r>
              <w:rPr>
                <w:spacing w:val="-2"/>
                <w:sz w:val="18"/>
              </w:rPr>
              <w:t> </w:t>
            </w:r>
            <w:r>
              <w:rPr>
                <w:sz w:val="18"/>
              </w:rPr>
              <w:t>to</w:t>
            </w:r>
            <w:r>
              <w:rPr>
                <w:spacing w:val="-3"/>
                <w:sz w:val="18"/>
              </w:rPr>
              <w:t> </w:t>
            </w:r>
            <w:r>
              <w:rPr>
                <w:sz w:val="18"/>
              </w:rPr>
              <w:t>the</w:t>
            </w:r>
            <w:r>
              <w:rPr>
                <w:spacing w:val="-2"/>
                <w:sz w:val="18"/>
              </w:rPr>
              <w:t> </w:t>
            </w:r>
            <w:r>
              <w:rPr>
                <w:sz w:val="18"/>
              </w:rPr>
              <w:t>request</w:t>
            </w:r>
            <w:r>
              <w:rPr>
                <w:spacing w:val="-2"/>
                <w:sz w:val="18"/>
              </w:rPr>
              <w:t> </w:t>
            </w:r>
            <w:r>
              <w:rPr>
                <w:sz w:val="18"/>
              </w:rPr>
              <w:t>of</w:t>
            </w:r>
            <w:r>
              <w:rPr>
                <w:spacing w:val="-5"/>
                <w:sz w:val="18"/>
              </w:rPr>
              <w:t> </w:t>
            </w:r>
            <w:r>
              <w:rPr>
                <w:spacing w:val="-4"/>
                <w:sz w:val="18"/>
              </w:rPr>
              <w:t>xApp.</w:t>
            </w:r>
          </w:p>
        </w:tc>
      </w:tr>
      <w:tr>
        <w:trPr>
          <w:trHeight w:val="465" w:hRule="atLeast"/>
        </w:trPr>
        <w:tc>
          <w:tcPr>
            <w:tcW w:w="1596" w:type="dxa"/>
          </w:tcPr>
          <w:p>
            <w:pPr>
              <w:pStyle w:val="TableParagraph"/>
              <w:spacing w:before="121"/>
              <w:rPr>
                <w:sz w:val="18"/>
              </w:rPr>
            </w:pPr>
            <w:r>
              <w:rPr>
                <w:spacing w:val="-2"/>
                <w:sz w:val="18"/>
              </w:rPr>
              <w:t>Pre-conditions</w:t>
            </w:r>
          </w:p>
        </w:tc>
        <w:tc>
          <w:tcPr>
            <w:tcW w:w="7900" w:type="dxa"/>
          </w:tcPr>
          <w:p>
            <w:pPr>
              <w:pStyle w:val="TableParagraph"/>
              <w:numPr>
                <w:ilvl w:val="0"/>
                <w:numId w:val="173"/>
              </w:numPr>
              <w:tabs>
                <w:tab w:pos="828" w:val="left" w:leader="none"/>
              </w:tabs>
              <w:spacing w:line="219" w:lineRule="exact" w:before="0" w:after="0"/>
              <w:ind w:left="828" w:right="0" w:hanging="361"/>
              <w:jc w:val="left"/>
              <w:rPr>
                <w:sz w:val="18"/>
              </w:rPr>
            </w:pPr>
            <w:r>
              <w:rPr>
                <w:sz w:val="18"/>
              </w:rPr>
              <w:t>AI/ML</w:t>
            </w:r>
            <w:r>
              <w:rPr>
                <w:spacing w:val="-2"/>
                <w:sz w:val="18"/>
              </w:rPr>
              <w:t> </w:t>
            </w:r>
            <w:r>
              <w:rPr>
                <w:sz w:val="18"/>
              </w:rPr>
              <w:t>workflow</w:t>
            </w:r>
            <w:r>
              <w:rPr>
                <w:spacing w:val="-3"/>
                <w:sz w:val="18"/>
              </w:rPr>
              <w:t> </w:t>
            </w:r>
            <w:r>
              <w:rPr>
                <w:sz w:val="18"/>
              </w:rPr>
              <w:t>services</w:t>
            </w:r>
            <w:r>
              <w:rPr>
                <w:spacing w:val="-2"/>
                <w:sz w:val="18"/>
              </w:rPr>
              <w:t> </w:t>
            </w:r>
            <w:r>
              <w:rPr>
                <w:sz w:val="18"/>
              </w:rPr>
              <w:t>have</w:t>
            </w:r>
            <w:r>
              <w:rPr>
                <w:spacing w:val="-5"/>
                <w:sz w:val="18"/>
              </w:rPr>
              <w:t> </w:t>
            </w:r>
            <w:r>
              <w:rPr>
                <w:sz w:val="18"/>
              </w:rPr>
              <w:t>been</w:t>
            </w:r>
            <w:r>
              <w:rPr>
                <w:spacing w:val="-3"/>
                <w:sz w:val="18"/>
              </w:rPr>
              <w:t> </w:t>
            </w:r>
            <w:r>
              <w:rPr>
                <w:sz w:val="18"/>
              </w:rPr>
              <w:t>registered</w:t>
            </w:r>
            <w:r>
              <w:rPr>
                <w:spacing w:val="-3"/>
                <w:sz w:val="18"/>
              </w:rPr>
              <w:t> </w:t>
            </w:r>
            <w:r>
              <w:rPr>
                <w:sz w:val="18"/>
              </w:rPr>
              <w:t>by</w:t>
            </w:r>
            <w:r>
              <w:rPr>
                <w:spacing w:val="1"/>
                <w:sz w:val="18"/>
              </w:rPr>
              <w:t> </w:t>
            </w:r>
            <w:r>
              <w:rPr>
                <w:sz w:val="18"/>
              </w:rPr>
              <w:t>Near-RT</w:t>
            </w:r>
            <w:r>
              <w:rPr>
                <w:spacing w:val="-2"/>
                <w:sz w:val="18"/>
              </w:rPr>
              <w:t> </w:t>
            </w:r>
            <w:r>
              <w:rPr>
                <w:sz w:val="18"/>
              </w:rPr>
              <w:t>RIC</w:t>
            </w:r>
            <w:r>
              <w:rPr>
                <w:spacing w:val="-3"/>
                <w:sz w:val="18"/>
              </w:rPr>
              <w:t> </w:t>
            </w:r>
            <w:r>
              <w:rPr>
                <w:spacing w:val="-2"/>
                <w:sz w:val="18"/>
              </w:rPr>
              <w:t>platform;</w:t>
            </w:r>
          </w:p>
          <w:p>
            <w:pPr>
              <w:pStyle w:val="TableParagraph"/>
              <w:numPr>
                <w:ilvl w:val="0"/>
                <w:numId w:val="173"/>
              </w:numPr>
              <w:tabs>
                <w:tab w:pos="828" w:val="left" w:leader="none"/>
              </w:tabs>
              <w:spacing w:line="214" w:lineRule="exact" w:before="12" w:after="0"/>
              <w:ind w:left="828" w:right="0" w:hanging="361"/>
              <w:jc w:val="left"/>
              <w:rPr>
                <w:sz w:val="18"/>
              </w:rPr>
            </w:pPr>
            <w:r>
              <w:rPr>
                <w:sz w:val="18"/>
              </w:rPr>
              <w:t>At</w:t>
            </w:r>
            <w:r>
              <w:rPr>
                <w:spacing w:val="-3"/>
                <w:sz w:val="18"/>
              </w:rPr>
              <w:t> </w:t>
            </w:r>
            <w:r>
              <w:rPr>
                <w:sz w:val="18"/>
              </w:rPr>
              <w:t>least</w:t>
            </w:r>
            <w:r>
              <w:rPr>
                <w:spacing w:val="-2"/>
                <w:sz w:val="18"/>
              </w:rPr>
              <w:t> </w:t>
            </w:r>
            <w:r>
              <w:rPr>
                <w:sz w:val="18"/>
              </w:rPr>
              <w:t>one</w:t>
            </w:r>
            <w:r>
              <w:rPr>
                <w:spacing w:val="-1"/>
                <w:sz w:val="18"/>
              </w:rPr>
              <w:t> </w:t>
            </w:r>
            <w:r>
              <w:rPr>
                <w:sz w:val="18"/>
              </w:rPr>
              <w:t>data</w:t>
            </w:r>
            <w:r>
              <w:rPr>
                <w:spacing w:val="-2"/>
                <w:sz w:val="18"/>
              </w:rPr>
              <w:t> </w:t>
            </w:r>
            <w:r>
              <w:rPr>
                <w:sz w:val="18"/>
              </w:rPr>
              <w:t>pipelining</w:t>
            </w:r>
            <w:r>
              <w:rPr>
                <w:spacing w:val="-2"/>
                <w:sz w:val="18"/>
              </w:rPr>
              <w:t> </w:t>
            </w:r>
            <w:r>
              <w:rPr>
                <w:sz w:val="18"/>
              </w:rPr>
              <w:t>job</w:t>
            </w:r>
            <w:r>
              <w:rPr>
                <w:spacing w:val="-4"/>
                <w:sz w:val="18"/>
              </w:rPr>
              <w:t> </w:t>
            </w:r>
            <w:r>
              <w:rPr>
                <w:sz w:val="18"/>
              </w:rPr>
              <w:t>setup</w:t>
            </w:r>
            <w:r>
              <w:rPr>
                <w:spacing w:val="-2"/>
                <w:sz w:val="18"/>
              </w:rPr>
              <w:t> </w:t>
            </w:r>
            <w:r>
              <w:rPr>
                <w:sz w:val="18"/>
              </w:rPr>
              <w:t>by xApp</w:t>
            </w:r>
            <w:r>
              <w:rPr>
                <w:spacing w:val="-1"/>
                <w:sz w:val="18"/>
              </w:rPr>
              <w:t> </w:t>
            </w:r>
            <w:r>
              <w:rPr>
                <w:sz w:val="18"/>
              </w:rPr>
              <w:t>is</w:t>
            </w:r>
            <w:r>
              <w:rPr>
                <w:spacing w:val="-1"/>
                <w:sz w:val="18"/>
              </w:rPr>
              <w:t> </w:t>
            </w:r>
            <w:r>
              <w:rPr>
                <w:sz w:val="18"/>
              </w:rPr>
              <w:t>running</w:t>
            </w:r>
            <w:r>
              <w:rPr>
                <w:spacing w:val="-2"/>
                <w:sz w:val="18"/>
              </w:rPr>
              <w:t> </w:t>
            </w:r>
            <w:r>
              <w:rPr>
                <w:sz w:val="18"/>
              </w:rPr>
              <w:t>in</w:t>
            </w:r>
            <w:r>
              <w:rPr>
                <w:spacing w:val="-2"/>
                <w:sz w:val="18"/>
              </w:rPr>
              <w:t> </w:t>
            </w:r>
            <w:r>
              <w:rPr>
                <w:sz w:val="18"/>
              </w:rPr>
              <w:t>the</w:t>
            </w:r>
            <w:r>
              <w:rPr>
                <w:spacing w:val="-2"/>
                <w:sz w:val="18"/>
              </w:rPr>
              <w:t> </w:t>
            </w:r>
            <w:r>
              <w:rPr>
                <w:sz w:val="18"/>
              </w:rPr>
              <w:t>Near-RT</w:t>
            </w:r>
            <w:r>
              <w:rPr>
                <w:spacing w:val="-2"/>
                <w:sz w:val="18"/>
              </w:rPr>
              <w:t> </w:t>
            </w:r>
            <w:r>
              <w:rPr>
                <w:sz w:val="18"/>
              </w:rPr>
              <w:t>RIC</w:t>
            </w:r>
            <w:r>
              <w:rPr>
                <w:spacing w:val="-2"/>
                <w:sz w:val="18"/>
              </w:rPr>
              <w:t> platform.</w:t>
            </w:r>
          </w:p>
        </w:tc>
      </w:tr>
      <w:tr>
        <w:trPr>
          <w:trHeight w:val="443" w:hRule="atLeast"/>
        </w:trPr>
        <w:tc>
          <w:tcPr>
            <w:tcW w:w="1596" w:type="dxa"/>
          </w:tcPr>
          <w:p>
            <w:pPr>
              <w:pStyle w:val="TableParagraph"/>
              <w:spacing w:before="111"/>
              <w:rPr>
                <w:sz w:val="18"/>
              </w:rPr>
            </w:pPr>
            <w:r>
              <w:rPr>
                <w:sz w:val="18"/>
              </w:rPr>
              <w:t>Begins</w:t>
            </w:r>
            <w:r>
              <w:rPr>
                <w:spacing w:val="-2"/>
                <w:sz w:val="18"/>
              </w:rPr>
              <w:t> </w:t>
            </w:r>
            <w:r>
              <w:rPr>
                <w:spacing w:val="-4"/>
                <w:sz w:val="18"/>
              </w:rPr>
              <w:t>when</w:t>
            </w:r>
          </w:p>
        </w:tc>
        <w:tc>
          <w:tcPr>
            <w:tcW w:w="7900" w:type="dxa"/>
          </w:tcPr>
          <w:p>
            <w:pPr>
              <w:pStyle w:val="TableParagraph"/>
              <w:spacing w:before="1"/>
              <w:rPr>
                <w:sz w:val="18"/>
              </w:rPr>
            </w:pPr>
            <w:r>
              <w:rPr>
                <w:sz w:val="18"/>
              </w:rPr>
              <w:t>xApp</w:t>
            </w:r>
            <w:r>
              <w:rPr>
                <w:spacing w:val="-5"/>
                <w:sz w:val="18"/>
              </w:rPr>
              <w:t> </w:t>
            </w:r>
            <w:r>
              <w:rPr>
                <w:sz w:val="18"/>
              </w:rPr>
              <w:t>has</w:t>
            </w:r>
            <w:r>
              <w:rPr>
                <w:spacing w:val="-3"/>
                <w:sz w:val="18"/>
              </w:rPr>
              <w:t> </w:t>
            </w:r>
            <w:r>
              <w:rPr>
                <w:sz w:val="18"/>
              </w:rPr>
              <w:t>new</w:t>
            </w:r>
            <w:r>
              <w:rPr>
                <w:spacing w:val="-1"/>
                <w:sz w:val="18"/>
              </w:rPr>
              <w:t> </w:t>
            </w:r>
            <w:r>
              <w:rPr>
                <w:sz w:val="18"/>
              </w:rPr>
              <w:t>data</w:t>
            </w:r>
            <w:r>
              <w:rPr>
                <w:spacing w:val="-3"/>
                <w:sz w:val="18"/>
              </w:rPr>
              <w:t> </w:t>
            </w:r>
            <w:r>
              <w:rPr>
                <w:sz w:val="18"/>
              </w:rPr>
              <w:t>pipelining</w:t>
            </w:r>
            <w:r>
              <w:rPr>
                <w:spacing w:val="-3"/>
                <w:sz w:val="18"/>
              </w:rPr>
              <w:t> </w:t>
            </w:r>
            <w:r>
              <w:rPr>
                <w:sz w:val="18"/>
              </w:rPr>
              <w:t>input</w:t>
            </w:r>
            <w:r>
              <w:rPr>
                <w:spacing w:val="-2"/>
                <w:sz w:val="18"/>
              </w:rPr>
              <w:t> </w:t>
            </w:r>
            <w:r>
              <w:rPr>
                <w:sz w:val="18"/>
              </w:rPr>
              <w:t>data</w:t>
            </w:r>
            <w:r>
              <w:rPr>
                <w:spacing w:val="-3"/>
                <w:sz w:val="18"/>
              </w:rPr>
              <w:t> </w:t>
            </w:r>
            <w:r>
              <w:rPr>
                <w:sz w:val="18"/>
              </w:rPr>
              <w:t>or</w:t>
            </w:r>
            <w:r>
              <w:rPr>
                <w:spacing w:val="-2"/>
                <w:sz w:val="18"/>
              </w:rPr>
              <w:t> </w:t>
            </w:r>
            <w:r>
              <w:rPr>
                <w:sz w:val="18"/>
              </w:rPr>
              <w:t>address</w:t>
            </w:r>
            <w:r>
              <w:rPr>
                <w:spacing w:val="-1"/>
                <w:sz w:val="18"/>
              </w:rPr>
              <w:t> </w:t>
            </w:r>
            <w:r>
              <w:rPr>
                <w:sz w:val="18"/>
              </w:rPr>
              <w:t>to</w:t>
            </w:r>
            <w:r>
              <w:rPr>
                <w:spacing w:val="-3"/>
                <w:sz w:val="18"/>
              </w:rPr>
              <w:t> </w:t>
            </w:r>
            <w:r>
              <w:rPr>
                <w:sz w:val="18"/>
              </w:rPr>
              <w:t>the</w:t>
            </w:r>
            <w:r>
              <w:rPr>
                <w:spacing w:val="-4"/>
                <w:sz w:val="18"/>
              </w:rPr>
              <w:t> </w:t>
            </w:r>
            <w:r>
              <w:rPr>
                <w:sz w:val="18"/>
              </w:rPr>
              <w:t>new</w:t>
            </w:r>
            <w:r>
              <w:rPr>
                <w:spacing w:val="-2"/>
                <w:sz w:val="18"/>
              </w:rPr>
              <w:t> </w:t>
            </w:r>
            <w:r>
              <w:rPr>
                <w:sz w:val="18"/>
              </w:rPr>
              <w:t>data</w:t>
            </w:r>
            <w:r>
              <w:rPr>
                <w:spacing w:val="-2"/>
                <w:sz w:val="18"/>
              </w:rPr>
              <w:t> </w:t>
            </w:r>
            <w:r>
              <w:rPr>
                <w:sz w:val="18"/>
              </w:rPr>
              <w:t>pipelining</w:t>
            </w:r>
            <w:r>
              <w:rPr>
                <w:spacing w:val="-5"/>
                <w:sz w:val="18"/>
              </w:rPr>
              <w:t> </w:t>
            </w:r>
            <w:r>
              <w:rPr>
                <w:sz w:val="18"/>
              </w:rPr>
              <w:t>input</w:t>
            </w:r>
            <w:r>
              <w:rPr>
                <w:spacing w:val="-2"/>
                <w:sz w:val="18"/>
              </w:rPr>
              <w:t> </w:t>
            </w:r>
            <w:r>
              <w:rPr>
                <w:sz w:val="18"/>
              </w:rPr>
              <w:t>data</w:t>
            </w:r>
            <w:r>
              <w:rPr>
                <w:spacing w:val="4"/>
                <w:sz w:val="18"/>
              </w:rPr>
              <w:t> </w:t>
            </w:r>
            <w:r>
              <w:rPr>
                <w:spacing w:val="-5"/>
                <w:sz w:val="18"/>
              </w:rPr>
              <w:t>and</w:t>
            </w:r>
          </w:p>
          <w:p>
            <w:pPr>
              <w:pStyle w:val="TableParagraph"/>
              <w:spacing w:line="201" w:lineRule="exact" w:before="14"/>
              <w:rPr>
                <w:sz w:val="18"/>
              </w:rPr>
            </w:pPr>
            <w:r>
              <w:rPr>
                <w:sz w:val="18"/>
              </w:rPr>
              <w:t>determine</w:t>
            </w:r>
            <w:r>
              <w:rPr>
                <w:spacing w:val="-7"/>
                <w:sz w:val="18"/>
              </w:rPr>
              <w:t> </w:t>
            </w:r>
            <w:r>
              <w:rPr>
                <w:sz w:val="18"/>
              </w:rPr>
              <w:t>to</w:t>
            </w:r>
            <w:r>
              <w:rPr>
                <w:spacing w:val="-4"/>
                <w:sz w:val="18"/>
              </w:rPr>
              <w:t> </w:t>
            </w:r>
            <w:r>
              <w:rPr>
                <w:sz w:val="18"/>
              </w:rPr>
              <w:t>use</w:t>
            </w:r>
            <w:r>
              <w:rPr>
                <w:spacing w:val="-3"/>
                <w:sz w:val="18"/>
              </w:rPr>
              <w:t> </w:t>
            </w:r>
            <w:r>
              <w:rPr>
                <w:sz w:val="18"/>
              </w:rPr>
              <w:t>running</w:t>
            </w:r>
            <w:r>
              <w:rPr>
                <w:spacing w:val="-1"/>
                <w:sz w:val="18"/>
              </w:rPr>
              <w:t> </w:t>
            </w:r>
            <w:r>
              <w:rPr>
                <w:sz w:val="18"/>
              </w:rPr>
              <w:t>data</w:t>
            </w:r>
            <w:r>
              <w:rPr>
                <w:spacing w:val="-7"/>
                <w:sz w:val="18"/>
              </w:rPr>
              <w:t> </w:t>
            </w:r>
            <w:r>
              <w:rPr>
                <w:sz w:val="18"/>
              </w:rPr>
              <w:t>pipelining</w:t>
            </w:r>
            <w:r>
              <w:rPr>
                <w:spacing w:val="-2"/>
                <w:sz w:val="18"/>
              </w:rPr>
              <w:t> </w:t>
            </w:r>
            <w:r>
              <w:rPr>
                <w:sz w:val="18"/>
              </w:rPr>
              <w:t>job</w:t>
            </w:r>
            <w:r>
              <w:rPr>
                <w:spacing w:val="-3"/>
                <w:sz w:val="18"/>
              </w:rPr>
              <w:t> </w:t>
            </w:r>
            <w:r>
              <w:rPr>
                <w:sz w:val="18"/>
              </w:rPr>
              <w:t>to</w:t>
            </w:r>
            <w:r>
              <w:rPr>
                <w:spacing w:val="-2"/>
                <w:sz w:val="18"/>
              </w:rPr>
              <w:t> </w:t>
            </w:r>
            <w:r>
              <w:rPr>
                <w:sz w:val="18"/>
              </w:rPr>
              <w:t>generates</w:t>
            </w:r>
            <w:r>
              <w:rPr>
                <w:spacing w:val="-3"/>
                <w:sz w:val="18"/>
              </w:rPr>
              <w:t> </w:t>
            </w:r>
            <w:r>
              <w:rPr>
                <w:sz w:val="18"/>
              </w:rPr>
              <w:t>data</w:t>
            </w:r>
            <w:r>
              <w:rPr>
                <w:spacing w:val="-2"/>
                <w:sz w:val="18"/>
              </w:rPr>
              <w:t> </w:t>
            </w:r>
            <w:r>
              <w:rPr>
                <w:sz w:val="18"/>
              </w:rPr>
              <w:t>pipelining results</w:t>
            </w:r>
            <w:r>
              <w:rPr>
                <w:spacing w:val="-1"/>
                <w:sz w:val="18"/>
              </w:rPr>
              <w:t> </w:t>
            </w:r>
            <w:r>
              <w:rPr>
                <w:sz w:val="18"/>
              </w:rPr>
              <w:t>for</w:t>
            </w:r>
            <w:r>
              <w:rPr>
                <w:spacing w:val="-5"/>
                <w:sz w:val="18"/>
              </w:rPr>
              <w:t> </w:t>
            </w:r>
            <w:r>
              <w:rPr>
                <w:spacing w:val="-2"/>
                <w:sz w:val="18"/>
              </w:rPr>
              <w:t>xApp.</w:t>
            </w:r>
          </w:p>
        </w:tc>
      </w:tr>
      <w:tr>
        <w:trPr>
          <w:trHeight w:val="225" w:hRule="atLeast"/>
        </w:trPr>
        <w:tc>
          <w:tcPr>
            <w:tcW w:w="1596" w:type="dxa"/>
          </w:tcPr>
          <w:p>
            <w:pPr>
              <w:pStyle w:val="TableParagraph"/>
              <w:spacing w:line="204" w:lineRule="exact" w:before="1"/>
              <w:rPr>
                <w:sz w:val="18"/>
              </w:rPr>
            </w:pPr>
            <w:r>
              <w:rPr>
                <w:sz w:val="18"/>
              </w:rPr>
              <w:t>Step</w:t>
            </w:r>
            <w:r>
              <w:rPr>
                <w:spacing w:val="-4"/>
                <w:sz w:val="18"/>
              </w:rPr>
              <w:t> </w:t>
            </w:r>
            <w:r>
              <w:rPr>
                <w:sz w:val="18"/>
              </w:rPr>
              <w:t>1</w:t>
            </w:r>
            <w:r>
              <w:rPr>
                <w:spacing w:val="-1"/>
                <w:sz w:val="18"/>
              </w:rPr>
              <w:t> </w:t>
            </w:r>
            <w:r>
              <w:rPr>
                <w:spacing w:val="-5"/>
                <w:sz w:val="18"/>
              </w:rPr>
              <w:t>(M)</w:t>
            </w:r>
          </w:p>
        </w:tc>
        <w:tc>
          <w:tcPr>
            <w:tcW w:w="7900" w:type="dxa"/>
          </w:tcPr>
          <w:p>
            <w:pPr>
              <w:pStyle w:val="TableParagraph"/>
              <w:spacing w:line="204" w:lineRule="exact" w:before="1"/>
              <w:rPr>
                <w:sz w:val="18"/>
              </w:rPr>
            </w:pPr>
            <w:r>
              <w:rPr>
                <w:sz w:val="18"/>
              </w:rPr>
              <w:t>xApp</w:t>
            </w:r>
            <w:r>
              <w:rPr>
                <w:spacing w:val="-6"/>
                <w:sz w:val="18"/>
              </w:rPr>
              <w:t> </w:t>
            </w:r>
            <w:r>
              <w:rPr>
                <w:sz w:val="18"/>
              </w:rPr>
              <w:t>sends</w:t>
            </w:r>
            <w:r>
              <w:rPr>
                <w:spacing w:val="-1"/>
                <w:sz w:val="18"/>
              </w:rPr>
              <w:t> </w:t>
            </w:r>
            <w:r>
              <w:rPr>
                <w:sz w:val="18"/>
              </w:rPr>
              <w:t>Near-RT-RIC</w:t>
            </w:r>
            <w:r>
              <w:rPr>
                <w:spacing w:val="-3"/>
                <w:sz w:val="18"/>
              </w:rPr>
              <w:t> </w:t>
            </w:r>
            <w:r>
              <w:rPr>
                <w:sz w:val="18"/>
              </w:rPr>
              <w:t>platform</w:t>
            </w:r>
            <w:r>
              <w:rPr>
                <w:spacing w:val="-2"/>
                <w:sz w:val="18"/>
              </w:rPr>
              <w:t> </w:t>
            </w:r>
            <w:r>
              <w:rPr>
                <w:sz w:val="18"/>
              </w:rPr>
              <w:t>Data</w:t>
            </w:r>
            <w:r>
              <w:rPr>
                <w:spacing w:val="-3"/>
                <w:sz w:val="18"/>
              </w:rPr>
              <w:t> </w:t>
            </w:r>
            <w:r>
              <w:rPr>
                <w:sz w:val="18"/>
              </w:rPr>
              <w:t>Pipelining</w:t>
            </w:r>
            <w:r>
              <w:rPr>
                <w:spacing w:val="-5"/>
                <w:sz w:val="18"/>
              </w:rPr>
              <w:t> </w:t>
            </w:r>
            <w:r>
              <w:rPr>
                <w:spacing w:val="-2"/>
                <w:sz w:val="18"/>
              </w:rPr>
              <w:t>request.</w:t>
            </w:r>
          </w:p>
        </w:tc>
      </w:tr>
      <w:tr>
        <w:trPr>
          <w:trHeight w:val="443" w:hRule="atLeast"/>
        </w:trPr>
        <w:tc>
          <w:tcPr>
            <w:tcW w:w="1596" w:type="dxa"/>
          </w:tcPr>
          <w:p>
            <w:pPr>
              <w:pStyle w:val="TableParagraph"/>
              <w:ind w:left="0"/>
              <w:rPr>
                <w:rFonts w:ascii="Times New Roman"/>
                <w:sz w:val="18"/>
              </w:rPr>
            </w:pPr>
          </w:p>
        </w:tc>
        <w:tc>
          <w:tcPr>
            <w:tcW w:w="7900" w:type="dxa"/>
          </w:tcPr>
          <w:p>
            <w:pPr>
              <w:pStyle w:val="TableParagraph"/>
              <w:spacing w:before="1"/>
              <w:rPr>
                <w:sz w:val="18"/>
              </w:rPr>
            </w:pPr>
            <w:r>
              <w:rPr>
                <w:sz w:val="18"/>
              </w:rPr>
              <w:t>[ALT]</w:t>
            </w:r>
            <w:r>
              <w:rPr>
                <w:spacing w:val="-2"/>
                <w:sz w:val="18"/>
              </w:rPr>
              <w:t> </w:t>
            </w:r>
            <w:r>
              <w:rPr>
                <w:sz w:val="18"/>
              </w:rPr>
              <w:t>Step</w:t>
            </w:r>
            <w:r>
              <w:rPr>
                <w:spacing w:val="-1"/>
                <w:sz w:val="18"/>
              </w:rPr>
              <w:t> </w:t>
            </w:r>
            <w:r>
              <w:rPr>
                <w:sz w:val="18"/>
              </w:rPr>
              <w:t>2-3</w:t>
            </w:r>
            <w:r>
              <w:rPr>
                <w:spacing w:val="-5"/>
                <w:sz w:val="18"/>
              </w:rPr>
              <w:t> </w:t>
            </w:r>
            <w:r>
              <w:rPr>
                <w:sz w:val="18"/>
              </w:rPr>
              <w:t>are</w:t>
            </w:r>
            <w:r>
              <w:rPr>
                <w:spacing w:val="-4"/>
                <w:sz w:val="18"/>
              </w:rPr>
              <w:t> </w:t>
            </w:r>
            <w:r>
              <w:rPr>
                <w:sz w:val="18"/>
              </w:rPr>
              <w:t>executed</w:t>
            </w:r>
            <w:r>
              <w:rPr>
                <w:spacing w:val="-2"/>
                <w:sz w:val="18"/>
              </w:rPr>
              <w:t> </w:t>
            </w:r>
            <w:r>
              <w:rPr>
                <w:sz w:val="18"/>
              </w:rPr>
              <w:t>if</w:t>
            </w:r>
            <w:r>
              <w:rPr>
                <w:spacing w:val="-4"/>
                <w:sz w:val="18"/>
              </w:rPr>
              <w:t> </w:t>
            </w:r>
            <w:r>
              <w:rPr>
                <w:sz w:val="18"/>
              </w:rPr>
              <w:t>the</w:t>
            </w:r>
            <w:r>
              <w:rPr>
                <w:spacing w:val="-1"/>
                <w:sz w:val="18"/>
              </w:rPr>
              <w:t> </w:t>
            </w:r>
            <w:r>
              <w:rPr>
                <w:sz w:val="18"/>
              </w:rPr>
              <w:t>data</w:t>
            </w:r>
            <w:r>
              <w:rPr>
                <w:spacing w:val="-3"/>
                <w:sz w:val="18"/>
              </w:rPr>
              <w:t> </w:t>
            </w:r>
            <w:r>
              <w:rPr>
                <w:sz w:val="18"/>
              </w:rPr>
              <w:t>pipelining</w:t>
            </w:r>
            <w:r>
              <w:rPr>
                <w:spacing w:val="-3"/>
                <w:sz w:val="18"/>
              </w:rPr>
              <w:t> </w:t>
            </w:r>
            <w:r>
              <w:rPr>
                <w:sz w:val="18"/>
              </w:rPr>
              <w:t>job</w:t>
            </w:r>
            <w:r>
              <w:rPr>
                <w:spacing w:val="-4"/>
                <w:sz w:val="18"/>
              </w:rPr>
              <w:t> </w:t>
            </w:r>
            <w:r>
              <w:rPr>
                <w:sz w:val="18"/>
              </w:rPr>
              <w:t>is</w:t>
            </w:r>
            <w:r>
              <w:rPr>
                <w:spacing w:val="-4"/>
                <w:sz w:val="18"/>
              </w:rPr>
              <w:t> </w:t>
            </w:r>
            <w:r>
              <w:rPr>
                <w:sz w:val="18"/>
              </w:rPr>
              <w:t>configured</w:t>
            </w:r>
            <w:r>
              <w:rPr>
                <w:spacing w:val="-2"/>
                <w:sz w:val="18"/>
              </w:rPr>
              <w:t> </w:t>
            </w:r>
            <w:r>
              <w:rPr>
                <w:sz w:val="18"/>
              </w:rPr>
              <w:t>to</w:t>
            </w:r>
            <w:r>
              <w:rPr>
                <w:spacing w:val="-3"/>
                <w:sz w:val="18"/>
              </w:rPr>
              <w:t> </w:t>
            </w:r>
            <w:r>
              <w:rPr>
                <w:sz w:val="18"/>
              </w:rPr>
              <w:t>provide</w:t>
            </w:r>
            <w:r>
              <w:rPr>
                <w:spacing w:val="1"/>
                <w:sz w:val="18"/>
              </w:rPr>
              <w:t> </w:t>
            </w:r>
            <w:r>
              <w:rPr>
                <w:sz w:val="18"/>
              </w:rPr>
              <w:t>output</w:t>
            </w:r>
            <w:r>
              <w:rPr>
                <w:spacing w:val="-3"/>
                <w:sz w:val="18"/>
              </w:rPr>
              <w:t> </w:t>
            </w:r>
            <w:r>
              <w:rPr>
                <w:sz w:val="18"/>
              </w:rPr>
              <w:t>data </w:t>
            </w:r>
            <w:r>
              <w:rPr>
                <w:spacing w:val="-5"/>
                <w:sz w:val="18"/>
              </w:rPr>
              <w:t>or</w:t>
            </w:r>
          </w:p>
          <w:p>
            <w:pPr>
              <w:pStyle w:val="TableParagraph"/>
              <w:spacing w:line="201" w:lineRule="exact" w:before="14"/>
              <w:rPr>
                <w:sz w:val="18"/>
              </w:rPr>
            </w:pPr>
            <w:r>
              <w:rPr>
                <w:sz w:val="18"/>
              </w:rPr>
              <w:t>address</w:t>
            </w:r>
            <w:r>
              <w:rPr>
                <w:spacing w:val="-3"/>
                <w:sz w:val="18"/>
              </w:rPr>
              <w:t> </w:t>
            </w:r>
            <w:r>
              <w:rPr>
                <w:sz w:val="18"/>
              </w:rPr>
              <w:t>of</w:t>
            </w:r>
            <w:r>
              <w:rPr>
                <w:spacing w:val="-1"/>
                <w:sz w:val="18"/>
              </w:rPr>
              <w:t> </w:t>
            </w:r>
            <w:r>
              <w:rPr>
                <w:sz w:val="18"/>
              </w:rPr>
              <w:t>output</w:t>
            </w:r>
            <w:r>
              <w:rPr>
                <w:spacing w:val="-3"/>
                <w:sz w:val="18"/>
              </w:rPr>
              <w:t> </w:t>
            </w:r>
            <w:r>
              <w:rPr>
                <w:sz w:val="18"/>
              </w:rPr>
              <w:t>data</w:t>
            </w:r>
            <w:r>
              <w:rPr>
                <w:spacing w:val="2"/>
                <w:sz w:val="18"/>
              </w:rPr>
              <w:t> </w:t>
            </w:r>
            <w:r>
              <w:rPr>
                <w:sz w:val="18"/>
              </w:rPr>
              <w:t>in</w:t>
            </w:r>
            <w:r>
              <w:rPr>
                <w:spacing w:val="-3"/>
                <w:sz w:val="18"/>
              </w:rPr>
              <w:t> </w:t>
            </w:r>
            <w:r>
              <w:rPr>
                <w:sz w:val="18"/>
              </w:rPr>
              <w:t>the</w:t>
            </w:r>
            <w:r>
              <w:rPr>
                <w:spacing w:val="-1"/>
                <w:sz w:val="18"/>
              </w:rPr>
              <w:t> </w:t>
            </w:r>
            <w:r>
              <w:rPr>
                <w:spacing w:val="-2"/>
                <w:sz w:val="18"/>
              </w:rPr>
              <w:t>response.</w:t>
            </w:r>
          </w:p>
        </w:tc>
      </w:tr>
      <w:tr>
        <w:trPr>
          <w:trHeight w:val="225" w:hRule="atLeast"/>
        </w:trPr>
        <w:tc>
          <w:tcPr>
            <w:tcW w:w="1596" w:type="dxa"/>
          </w:tcPr>
          <w:p>
            <w:pPr>
              <w:pStyle w:val="TableParagraph"/>
              <w:spacing w:line="204" w:lineRule="exact" w:before="1"/>
              <w:rPr>
                <w:sz w:val="18"/>
              </w:rPr>
            </w:pPr>
            <w:r>
              <w:rPr>
                <w:sz w:val="18"/>
              </w:rPr>
              <w:t>Step</w:t>
            </w:r>
            <w:r>
              <w:rPr>
                <w:spacing w:val="-3"/>
                <w:sz w:val="18"/>
              </w:rPr>
              <w:t> </w:t>
            </w:r>
            <w:r>
              <w:rPr>
                <w:sz w:val="18"/>
              </w:rPr>
              <w:t>2 </w:t>
            </w:r>
            <w:r>
              <w:rPr>
                <w:spacing w:val="-5"/>
                <w:sz w:val="18"/>
              </w:rPr>
              <w:t>(M)</w:t>
            </w:r>
          </w:p>
        </w:tc>
        <w:tc>
          <w:tcPr>
            <w:tcW w:w="7900" w:type="dxa"/>
          </w:tcPr>
          <w:p>
            <w:pPr>
              <w:pStyle w:val="TableParagraph"/>
              <w:spacing w:line="204" w:lineRule="exact" w:before="1"/>
              <w:ind w:left="390"/>
              <w:rPr>
                <w:sz w:val="18"/>
              </w:rPr>
            </w:pPr>
            <w:r>
              <w:rPr>
                <w:sz w:val="18"/>
              </w:rPr>
              <w:t>Near-RT-RIC</w:t>
            </w:r>
            <w:r>
              <w:rPr>
                <w:spacing w:val="-12"/>
                <w:sz w:val="18"/>
              </w:rPr>
              <w:t> </w:t>
            </w:r>
            <w:r>
              <w:rPr>
                <w:sz w:val="18"/>
              </w:rPr>
              <w:t>platform</w:t>
            </w:r>
            <w:r>
              <w:rPr>
                <w:spacing w:val="-11"/>
                <w:sz w:val="18"/>
              </w:rPr>
              <w:t> </w:t>
            </w:r>
            <w:r>
              <w:rPr>
                <w:sz w:val="18"/>
              </w:rPr>
              <w:t>generates</w:t>
            </w:r>
            <w:r>
              <w:rPr>
                <w:spacing w:val="-10"/>
                <w:sz w:val="18"/>
              </w:rPr>
              <w:t> </w:t>
            </w:r>
            <w:r>
              <w:rPr>
                <w:sz w:val="18"/>
              </w:rPr>
              <w:t>data</w:t>
            </w:r>
            <w:r>
              <w:rPr>
                <w:spacing w:val="-12"/>
                <w:sz w:val="18"/>
              </w:rPr>
              <w:t> </w:t>
            </w:r>
            <w:r>
              <w:rPr>
                <w:sz w:val="18"/>
              </w:rPr>
              <w:t>pipelining</w:t>
            </w:r>
            <w:r>
              <w:rPr>
                <w:spacing w:val="-10"/>
                <w:sz w:val="18"/>
              </w:rPr>
              <w:t> </w:t>
            </w:r>
            <w:r>
              <w:rPr>
                <w:spacing w:val="-2"/>
                <w:sz w:val="18"/>
              </w:rPr>
              <w:t>results.</w:t>
            </w:r>
          </w:p>
        </w:tc>
      </w:tr>
      <w:tr>
        <w:trPr>
          <w:trHeight w:val="227" w:hRule="atLeast"/>
        </w:trPr>
        <w:tc>
          <w:tcPr>
            <w:tcW w:w="1596" w:type="dxa"/>
          </w:tcPr>
          <w:p>
            <w:pPr>
              <w:pStyle w:val="TableParagraph"/>
              <w:spacing w:line="204" w:lineRule="exact" w:before="3"/>
              <w:rPr>
                <w:sz w:val="18"/>
              </w:rPr>
            </w:pPr>
            <w:r>
              <w:rPr>
                <w:sz w:val="18"/>
              </w:rPr>
              <w:t>Step</w:t>
            </w:r>
            <w:r>
              <w:rPr>
                <w:spacing w:val="-3"/>
                <w:sz w:val="18"/>
              </w:rPr>
              <w:t> </w:t>
            </w:r>
            <w:r>
              <w:rPr>
                <w:sz w:val="18"/>
              </w:rPr>
              <w:t>3 </w:t>
            </w:r>
            <w:r>
              <w:rPr>
                <w:spacing w:val="-5"/>
                <w:sz w:val="18"/>
              </w:rPr>
              <w:t>(M)</w:t>
            </w:r>
          </w:p>
        </w:tc>
        <w:tc>
          <w:tcPr>
            <w:tcW w:w="7900" w:type="dxa"/>
          </w:tcPr>
          <w:p>
            <w:pPr>
              <w:pStyle w:val="TableParagraph"/>
              <w:spacing w:line="204" w:lineRule="exact" w:before="3"/>
              <w:ind w:left="390"/>
              <w:rPr>
                <w:sz w:val="18"/>
              </w:rPr>
            </w:pPr>
            <w:r>
              <w:rPr>
                <w:sz w:val="18"/>
              </w:rPr>
              <w:t>Near-RT-RIC</w:t>
            </w:r>
            <w:r>
              <w:rPr>
                <w:spacing w:val="-8"/>
                <w:sz w:val="18"/>
              </w:rPr>
              <w:t> </w:t>
            </w:r>
            <w:r>
              <w:rPr>
                <w:sz w:val="18"/>
              </w:rPr>
              <w:t>platform</w:t>
            </w:r>
            <w:r>
              <w:rPr>
                <w:spacing w:val="-6"/>
                <w:sz w:val="18"/>
              </w:rPr>
              <w:t> </w:t>
            </w:r>
            <w:r>
              <w:rPr>
                <w:sz w:val="18"/>
              </w:rPr>
              <w:t>responds</w:t>
            </w:r>
            <w:r>
              <w:rPr>
                <w:spacing w:val="-6"/>
                <w:sz w:val="18"/>
              </w:rPr>
              <w:t> </w:t>
            </w:r>
            <w:r>
              <w:rPr>
                <w:sz w:val="18"/>
              </w:rPr>
              <w:t>to</w:t>
            </w:r>
            <w:r>
              <w:rPr>
                <w:spacing w:val="-10"/>
                <w:sz w:val="18"/>
              </w:rPr>
              <w:t> </w:t>
            </w:r>
            <w:r>
              <w:rPr>
                <w:sz w:val="18"/>
              </w:rPr>
              <w:t>xApp,</w:t>
            </w:r>
            <w:r>
              <w:rPr>
                <w:spacing w:val="-7"/>
                <w:sz w:val="18"/>
              </w:rPr>
              <w:t> </w:t>
            </w:r>
            <w:r>
              <w:rPr>
                <w:sz w:val="18"/>
              </w:rPr>
              <w:t>with</w:t>
            </w:r>
            <w:r>
              <w:rPr>
                <w:spacing w:val="-4"/>
                <w:sz w:val="18"/>
              </w:rPr>
              <w:t> </w:t>
            </w:r>
            <w:r>
              <w:rPr>
                <w:sz w:val="18"/>
              </w:rPr>
              <w:t>data</w:t>
            </w:r>
            <w:r>
              <w:rPr>
                <w:spacing w:val="-7"/>
                <w:sz w:val="18"/>
              </w:rPr>
              <w:t> </w:t>
            </w:r>
            <w:r>
              <w:rPr>
                <w:sz w:val="18"/>
              </w:rPr>
              <w:t>pipelining</w:t>
            </w:r>
            <w:r>
              <w:rPr>
                <w:spacing w:val="-5"/>
                <w:sz w:val="18"/>
              </w:rPr>
              <w:t> </w:t>
            </w:r>
            <w:r>
              <w:rPr>
                <w:spacing w:val="-2"/>
                <w:sz w:val="18"/>
              </w:rPr>
              <w:t>result.</w:t>
            </w:r>
          </w:p>
        </w:tc>
      </w:tr>
      <w:tr>
        <w:trPr>
          <w:trHeight w:val="441" w:hRule="atLeast"/>
        </w:trPr>
        <w:tc>
          <w:tcPr>
            <w:tcW w:w="1596" w:type="dxa"/>
          </w:tcPr>
          <w:p>
            <w:pPr>
              <w:pStyle w:val="TableParagraph"/>
              <w:ind w:left="0"/>
              <w:rPr>
                <w:rFonts w:ascii="Times New Roman"/>
                <w:sz w:val="18"/>
              </w:rPr>
            </w:pPr>
          </w:p>
        </w:tc>
        <w:tc>
          <w:tcPr>
            <w:tcW w:w="7900" w:type="dxa"/>
          </w:tcPr>
          <w:p>
            <w:pPr>
              <w:pStyle w:val="TableParagraph"/>
              <w:spacing w:line="206" w:lineRule="exact"/>
              <w:rPr>
                <w:sz w:val="18"/>
              </w:rPr>
            </w:pPr>
            <w:r>
              <w:rPr>
                <w:sz w:val="18"/>
              </w:rPr>
              <w:t>[ELSE]</w:t>
            </w:r>
            <w:r>
              <w:rPr>
                <w:spacing w:val="-2"/>
                <w:sz w:val="18"/>
              </w:rPr>
              <w:t> </w:t>
            </w:r>
            <w:r>
              <w:rPr>
                <w:sz w:val="18"/>
              </w:rPr>
              <w:t>Steps</w:t>
            </w:r>
            <w:r>
              <w:rPr>
                <w:spacing w:val="-2"/>
                <w:sz w:val="18"/>
              </w:rPr>
              <w:t> </w:t>
            </w:r>
            <w:r>
              <w:rPr>
                <w:sz w:val="18"/>
              </w:rPr>
              <w:t>4-6</w:t>
            </w:r>
            <w:r>
              <w:rPr>
                <w:spacing w:val="-3"/>
                <w:sz w:val="18"/>
              </w:rPr>
              <w:t> </w:t>
            </w:r>
            <w:r>
              <w:rPr>
                <w:sz w:val="18"/>
              </w:rPr>
              <w:t>are</w:t>
            </w:r>
            <w:r>
              <w:rPr>
                <w:spacing w:val="-4"/>
                <w:sz w:val="18"/>
              </w:rPr>
              <w:t> </w:t>
            </w:r>
            <w:r>
              <w:rPr>
                <w:sz w:val="18"/>
              </w:rPr>
              <w:t>executed</w:t>
            </w:r>
            <w:r>
              <w:rPr>
                <w:spacing w:val="-2"/>
                <w:sz w:val="18"/>
              </w:rPr>
              <w:t> </w:t>
            </w:r>
            <w:r>
              <w:rPr>
                <w:sz w:val="18"/>
              </w:rPr>
              <w:t>if</w:t>
            </w:r>
            <w:r>
              <w:rPr>
                <w:spacing w:val="-2"/>
                <w:sz w:val="18"/>
              </w:rPr>
              <w:t> </w:t>
            </w:r>
            <w:r>
              <w:rPr>
                <w:sz w:val="18"/>
              </w:rPr>
              <w:t>the</w:t>
            </w:r>
            <w:r>
              <w:rPr>
                <w:spacing w:val="-2"/>
                <w:sz w:val="18"/>
              </w:rPr>
              <w:t> </w:t>
            </w:r>
            <w:r>
              <w:rPr>
                <w:sz w:val="18"/>
              </w:rPr>
              <w:t>data</w:t>
            </w:r>
            <w:r>
              <w:rPr>
                <w:spacing w:val="-3"/>
                <w:sz w:val="18"/>
              </w:rPr>
              <w:t> </w:t>
            </w:r>
            <w:r>
              <w:rPr>
                <w:sz w:val="18"/>
              </w:rPr>
              <w:t>pipelining</w:t>
            </w:r>
            <w:r>
              <w:rPr>
                <w:spacing w:val="-4"/>
                <w:sz w:val="18"/>
              </w:rPr>
              <w:t> </w:t>
            </w:r>
            <w:r>
              <w:rPr>
                <w:sz w:val="18"/>
              </w:rPr>
              <w:t>job</w:t>
            </w:r>
            <w:r>
              <w:rPr>
                <w:spacing w:val="-4"/>
                <w:sz w:val="18"/>
              </w:rPr>
              <w:t> </w:t>
            </w:r>
            <w:r>
              <w:rPr>
                <w:sz w:val="18"/>
              </w:rPr>
              <w:t>is</w:t>
            </w:r>
            <w:r>
              <w:rPr>
                <w:spacing w:val="-4"/>
                <w:sz w:val="18"/>
              </w:rPr>
              <w:t> </w:t>
            </w:r>
            <w:r>
              <w:rPr>
                <w:sz w:val="18"/>
              </w:rPr>
              <w:t>configured</w:t>
            </w:r>
            <w:r>
              <w:rPr>
                <w:spacing w:val="-5"/>
                <w:sz w:val="18"/>
              </w:rPr>
              <w:t> </w:t>
            </w:r>
            <w:r>
              <w:rPr>
                <w:sz w:val="18"/>
              </w:rPr>
              <w:t>to</w:t>
            </w:r>
            <w:r>
              <w:rPr>
                <w:spacing w:val="-2"/>
                <w:sz w:val="18"/>
              </w:rPr>
              <w:t> </w:t>
            </w:r>
            <w:r>
              <w:rPr>
                <w:sz w:val="18"/>
              </w:rPr>
              <w:t>provide output</w:t>
            </w:r>
            <w:r>
              <w:rPr>
                <w:spacing w:val="-3"/>
                <w:sz w:val="18"/>
              </w:rPr>
              <w:t> </w:t>
            </w:r>
            <w:r>
              <w:rPr>
                <w:sz w:val="18"/>
              </w:rPr>
              <w:t>data</w:t>
            </w:r>
            <w:r>
              <w:rPr>
                <w:spacing w:val="-1"/>
                <w:sz w:val="18"/>
              </w:rPr>
              <w:t> </w:t>
            </w:r>
            <w:r>
              <w:rPr>
                <w:spacing w:val="-5"/>
                <w:sz w:val="18"/>
              </w:rPr>
              <w:t>or</w:t>
            </w:r>
          </w:p>
          <w:p>
            <w:pPr>
              <w:pStyle w:val="TableParagraph"/>
              <w:spacing w:line="202" w:lineRule="exact" w:before="14"/>
              <w:rPr>
                <w:sz w:val="18"/>
              </w:rPr>
            </w:pPr>
            <w:r>
              <w:rPr>
                <w:sz w:val="18"/>
              </w:rPr>
              <w:t>address</w:t>
            </w:r>
            <w:r>
              <w:rPr>
                <w:spacing w:val="-4"/>
                <w:sz w:val="18"/>
              </w:rPr>
              <w:t> </w:t>
            </w:r>
            <w:r>
              <w:rPr>
                <w:sz w:val="18"/>
              </w:rPr>
              <w:t>of</w:t>
            </w:r>
            <w:r>
              <w:rPr>
                <w:spacing w:val="-2"/>
                <w:sz w:val="18"/>
              </w:rPr>
              <w:t> </w:t>
            </w:r>
            <w:r>
              <w:rPr>
                <w:sz w:val="18"/>
              </w:rPr>
              <w:t>output</w:t>
            </w:r>
            <w:r>
              <w:rPr>
                <w:spacing w:val="-4"/>
                <w:sz w:val="18"/>
              </w:rPr>
              <w:t> </w:t>
            </w:r>
            <w:r>
              <w:rPr>
                <w:sz w:val="18"/>
              </w:rPr>
              <w:t>data</w:t>
            </w:r>
            <w:r>
              <w:rPr>
                <w:spacing w:val="1"/>
                <w:sz w:val="18"/>
              </w:rPr>
              <w:t> </w:t>
            </w:r>
            <w:r>
              <w:rPr>
                <w:sz w:val="18"/>
              </w:rPr>
              <w:t>via</w:t>
            </w:r>
            <w:r>
              <w:rPr>
                <w:spacing w:val="-2"/>
                <w:sz w:val="18"/>
              </w:rPr>
              <w:t> </w:t>
            </w:r>
            <w:r>
              <w:rPr>
                <w:sz w:val="18"/>
              </w:rPr>
              <w:t>the</w:t>
            </w:r>
            <w:r>
              <w:rPr>
                <w:spacing w:val="-4"/>
                <w:sz w:val="18"/>
              </w:rPr>
              <w:t> </w:t>
            </w:r>
            <w:r>
              <w:rPr>
                <w:sz w:val="18"/>
              </w:rPr>
              <w:t>delivery</w:t>
            </w:r>
            <w:r>
              <w:rPr>
                <w:spacing w:val="-1"/>
                <w:sz w:val="18"/>
              </w:rPr>
              <w:t> </w:t>
            </w:r>
            <w:r>
              <w:rPr>
                <w:spacing w:val="-2"/>
                <w:sz w:val="18"/>
              </w:rPr>
              <w:t>procedure.</w:t>
            </w:r>
          </w:p>
        </w:tc>
      </w:tr>
      <w:tr>
        <w:trPr>
          <w:trHeight w:val="398" w:hRule="atLeast"/>
        </w:trPr>
        <w:tc>
          <w:tcPr>
            <w:tcW w:w="1596" w:type="dxa"/>
          </w:tcPr>
          <w:p>
            <w:pPr>
              <w:pStyle w:val="TableParagraph"/>
              <w:spacing w:before="87"/>
              <w:rPr>
                <w:sz w:val="18"/>
              </w:rPr>
            </w:pPr>
            <w:r>
              <w:rPr>
                <w:sz w:val="18"/>
              </w:rPr>
              <w:t>Step</w:t>
            </w:r>
            <w:r>
              <w:rPr>
                <w:spacing w:val="-3"/>
                <w:sz w:val="18"/>
              </w:rPr>
              <w:t> </w:t>
            </w:r>
            <w:r>
              <w:rPr>
                <w:sz w:val="18"/>
              </w:rPr>
              <w:t>4 </w:t>
            </w:r>
            <w:r>
              <w:rPr>
                <w:spacing w:val="-5"/>
                <w:sz w:val="18"/>
              </w:rPr>
              <w:t>(M)</w:t>
            </w:r>
          </w:p>
        </w:tc>
        <w:tc>
          <w:tcPr>
            <w:tcW w:w="7900" w:type="dxa"/>
          </w:tcPr>
          <w:p>
            <w:pPr>
              <w:pStyle w:val="TableParagraph"/>
              <w:spacing w:before="87"/>
              <w:ind w:left="390"/>
              <w:rPr>
                <w:sz w:val="18"/>
              </w:rPr>
            </w:pPr>
            <w:r>
              <w:rPr>
                <w:sz w:val="18"/>
              </w:rPr>
              <w:t>xApp</w:t>
            </w:r>
            <w:r>
              <w:rPr>
                <w:spacing w:val="-4"/>
                <w:sz w:val="18"/>
              </w:rPr>
              <w:t> </w:t>
            </w:r>
            <w:r>
              <w:rPr>
                <w:sz w:val="18"/>
              </w:rPr>
              <w:t>is</w:t>
            </w:r>
            <w:r>
              <w:rPr>
                <w:spacing w:val="-1"/>
                <w:sz w:val="18"/>
              </w:rPr>
              <w:t> </w:t>
            </w:r>
            <w:r>
              <w:rPr>
                <w:sz w:val="18"/>
              </w:rPr>
              <w:t>responded</w:t>
            </w:r>
            <w:r>
              <w:rPr>
                <w:spacing w:val="-1"/>
                <w:sz w:val="18"/>
              </w:rPr>
              <w:t> </w:t>
            </w:r>
            <w:r>
              <w:rPr>
                <w:sz w:val="18"/>
              </w:rPr>
              <w:t>by</w:t>
            </w:r>
            <w:r>
              <w:rPr>
                <w:spacing w:val="-1"/>
                <w:sz w:val="18"/>
              </w:rPr>
              <w:t> </w:t>
            </w:r>
            <w:r>
              <w:rPr>
                <w:sz w:val="18"/>
              </w:rPr>
              <w:t>the</w:t>
            </w:r>
            <w:r>
              <w:rPr>
                <w:spacing w:val="-2"/>
                <w:sz w:val="18"/>
              </w:rPr>
              <w:t> </w:t>
            </w:r>
            <w:r>
              <w:rPr>
                <w:sz w:val="18"/>
              </w:rPr>
              <w:t>Near-RT</w:t>
            </w:r>
            <w:r>
              <w:rPr>
                <w:spacing w:val="-3"/>
                <w:sz w:val="18"/>
              </w:rPr>
              <w:t> </w:t>
            </w:r>
            <w:r>
              <w:rPr>
                <w:sz w:val="18"/>
              </w:rPr>
              <w:t>RIC</w:t>
            </w:r>
            <w:r>
              <w:rPr>
                <w:spacing w:val="-2"/>
                <w:sz w:val="18"/>
              </w:rPr>
              <w:t> platform.</w:t>
            </w:r>
          </w:p>
        </w:tc>
      </w:tr>
      <w:tr>
        <w:trPr>
          <w:trHeight w:val="397" w:hRule="atLeast"/>
        </w:trPr>
        <w:tc>
          <w:tcPr>
            <w:tcW w:w="1596" w:type="dxa"/>
          </w:tcPr>
          <w:p>
            <w:pPr>
              <w:pStyle w:val="TableParagraph"/>
              <w:spacing w:before="87"/>
              <w:rPr>
                <w:sz w:val="18"/>
              </w:rPr>
            </w:pPr>
            <w:r>
              <w:rPr>
                <w:sz w:val="18"/>
              </w:rPr>
              <w:t>Step</w:t>
            </w:r>
            <w:r>
              <w:rPr>
                <w:spacing w:val="-3"/>
                <w:sz w:val="18"/>
              </w:rPr>
              <w:t> </w:t>
            </w:r>
            <w:r>
              <w:rPr>
                <w:sz w:val="18"/>
              </w:rPr>
              <w:t>5 </w:t>
            </w:r>
            <w:r>
              <w:rPr>
                <w:spacing w:val="-5"/>
                <w:sz w:val="18"/>
              </w:rPr>
              <w:t>(M)</w:t>
            </w:r>
          </w:p>
        </w:tc>
        <w:tc>
          <w:tcPr>
            <w:tcW w:w="7900" w:type="dxa"/>
          </w:tcPr>
          <w:p>
            <w:pPr>
              <w:pStyle w:val="TableParagraph"/>
              <w:spacing w:before="87"/>
              <w:ind w:left="390"/>
              <w:rPr>
                <w:sz w:val="18"/>
              </w:rPr>
            </w:pPr>
            <w:r>
              <w:rPr>
                <w:sz w:val="18"/>
              </w:rPr>
              <w:t>Near-RT-RIC</w:t>
            </w:r>
            <w:r>
              <w:rPr>
                <w:spacing w:val="-12"/>
                <w:sz w:val="18"/>
              </w:rPr>
              <w:t> </w:t>
            </w:r>
            <w:r>
              <w:rPr>
                <w:sz w:val="18"/>
              </w:rPr>
              <w:t>platform</w:t>
            </w:r>
            <w:r>
              <w:rPr>
                <w:spacing w:val="-11"/>
                <w:sz w:val="18"/>
              </w:rPr>
              <w:t> </w:t>
            </w:r>
            <w:r>
              <w:rPr>
                <w:sz w:val="18"/>
              </w:rPr>
              <w:t>generates</w:t>
            </w:r>
            <w:r>
              <w:rPr>
                <w:spacing w:val="-10"/>
                <w:sz w:val="18"/>
              </w:rPr>
              <w:t> </w:t>
            </w:r>
            <w:r>
              <w:rPr>
                <w:sz w:val="18"/>
              </w:rPr>
              <w:t>data</w:t>
            </w:r>
            <w:r>
              <w:rPr>
                <w:spacing w:val="-12"/>
                <w:sz w:val="18"/>
              </w:rPr>
              <w:t> </w:t>
            </w:r>
            <w:r>
              <w:rPr>
                <w:sz w:val="18"/>
              </w:rPr>
              <w:t>pipelining</w:t>
            </w:r>
            <w:r>
              <w:rPr>
                <w:spacing w:val="-10"/>
                <w:sz w:val="18"/>
              </w:rPr>
              <w:t> </w:t>
            </w:r>
            <w:r>
              <w:rPr>
                <w:spacing w:val="-2"/>
                <w:sz w:val="18"/>
              </w:rPr>
              <w:t>results.</w:t>
            </w:r>
          </w:p>
        </w:tc>
      </w:tr>
      <w:tr>
        <w:trPr>
          <w:trHeight w:val="397" w:hRule="atLeast"/>
        </w:trPr>
        <w:tc>
          <w:tcPr>
            <w:tcW w:w="1596" w:type="dxa"/>
          </w:tcPr>
          <w:p>
            <w:pPr>
              <w:pStyle w:val="TableParagraph"/>
              <w:spacing w:before="87"/>
              <w:rPr>
                <w:sz w:val="18"/>
              </w:rPr>
            </w:pPr>
            <w:r>
              <w:rPr>
                <w:sz w:val="18"/>
              </w:rPr>
              <w:t>Step</w:t>
            </w:r>
            <w:r>
              <w:rPr>
                <w:spacing w:val="-3"/>
                <w:sz w:val="18"/>
              </w:rPr>
              <w:t> </w:t>
            </w:r>
            <w:r>
              <w:rPr>
                <w:sz w:val="18"/>
              </w:rPr>
              <w:t>6 </w:t>
            </w:r>
            <w:r>
              <w:rPr>
                <w:spacing w:val="-5"/>
                <w:sz w:val="18"/>
              </w:rPr>
              <w:t>(M)</w:t>
            </w:r>
          </w:p>
        </w:tc>
        <w:tc>
          <w:tcPr>
            <w:tcW w:w="7900" w:type="dxa"/>
          </w:tcPr>
          <w:p>
            <w:pPr>
              <w:pStyle w:val="TableParagraph"/>
              <w:spacing w:before="87"/>
              <w:ind w:left="390"/>
              <w:rPr>
                <w:sz w:val="18"/>
              </w:rPr>
            </w:pPr>
            <w:r>
              <w:rPr>
                <w:sz w:val="18"/>
              </w:rPr>
              <w:t>Near-RT-RIC</w:t>
            </w:r>
            <w:r>
              <w:rPr>
                <w:spacing w:val="-9"/>
                <w:sz w:val="18"/>
              </w:rPr>
              <w:t> </w:t>
            </w:r>
            <w:r>
              <w:rPr>
                <w:sz w:val="18"/>
              </w:rPr>
              <w:t>platform</w:t>
            </w:r>
            <w:r>
              <w:rPr>
                <w:spacing w:val="-7"/>
                <w:sz w:val="18"/>
              </w:rPr>
              <w:t> </w:t>
            </w:r>
            <w:r>
              <w:rPr>
                <w:sz w:val="18"/>
              </w:rPr>
              <w:t>delivers</w:t>
            </w:r>
            <w:r>
              <w:rPr>
                <w:spacing w:val="-11"/>
                <w:sz w:val="18"/>
              </w:rPr>
              <w:t> </w:t>
            </w:r>
            <w:r>
              <w:rPr>
                <w:sz w:val="18"/>
              </w:rPr>
              <w:t>the</w:t>
            </w:r>
            <w:r>
              <w:rPr>
                <w:spacing w:val="-7"/>
                <w:sz w:val="18"/>
              </w:rPr>
              <w:t> </w:t>
            </w:r>
            <w:r>
              <w:rPr>
                <w:sz w:val="18"/>
              </w:rPr>
              <w:t>data</w:t>
            </w:r>
            <w:r>
              <w:rPr>
                <w:spacing w:val="-10"/>
                <w:sz w:val="18"/>
              </w:rPr>
              <w:t> </w:t>
            </w:r>
            <w:r>
              <w:rPr>
                <w:sz w:val="18"/>
              </w:rPr>
              <w:t>pipelining</w:t>
            </w:r>
            <w:r>
              <w:rPr>
                <w:spacing w:val="-7"/>
                <w:sz w:val="18"/>
              </w:rPr>
              <w:t> </w:t>
            </w:r>
            <w:r>
              <w:rPr>
                <w:sz w:val="18"/>
              </w:rPr>
              <w:t>result</w:t>
            </w:r>
            <w:r>
              <w:rPr>
                <w:spacing w:val="-9"/>
                <w:sz w:val="18"/>
              </w:rPr>
              <w:t> </w:t>
            </w:r>
            <w:r>
              <w:rPr>
                <w:sz w:val="18"/>
              </w:rPr>
              <w:t>to</w:t>
            </w:r>
            <w:r>
              <w:rPr>
                <w:spacing w:val="-7"/>
                <w:sz w:val="18"/>
              </w:rPr>
              <w:t> </w:t>
            </w:r>
            <w:r>
              <w:rPr>
                <w:sz w:val="18"/>
              </w:rPr>
              <w:t>the</w:t>
            </w:r>
            <w:r>
              <w:rPr>
                <w:spacing w:val="-8"/>
                <w:sz w:val="18"/>
              </w:rPr>
              <w:t> </w:t>
            </w:r>
            <w:r>
              <w:rPr>
                <w:spacing w:val="-2"/>
                <w:sz w:val="18"/>
              </w:rPr>
              <w:t>xApp.</w:t>
            </w:r>
          </w:p>
        </w:tc>
      </w:tr>
    </w:tbl>
    <w:p>
      <w:pPr>
        <w:pStyle w:val="BodyText"/>
      </w:pPr>
    </w:p>
    <w:p>
      <w:pPr>
        <w:pStyle w:val="BodyText"/>
      </w:pPr>
    </w:p>
    <w:p>
      <w:pPr>
        <w:pStyle w:val="BodyText"/>
      </w:pPr>
    </w:p>
    <w:p>
      <w:pPr>
        <w:pStyle w:val="BodyText"/>
        <w:spacing w:before="2"/>
      </w:pPr>
      <w:r>
        <w:rPr/>
        <w:drawing>
          <wp:anchor distT="0" distB="0" distL="0" distR="0" allowOverlap="1" layoutInCell="1" locked="0" behindDoc="1" simplePos="0" relativeHeight="487614464">
            <wp:simplePos x="0" y="0"/>
            <wp:positionH relativeFrom="page">
              <wp:posOffset>785993</wp:posOffset>
            </wp:positionH>
            <wp:positionV relativeFrom="paragraph">
              <wp:posOffset>162760</wp:posOffset>
            </wp:positionV>
            <wp:extent cx="6047559" cy="2942082"/>
            <wp:effectExtent l="0" t="0" r="0" b="0"/>
            <wp:wrapTopAndBottom/>
            <wp:docPr id="559" name="Image 559" descr="Generated by PlantUML"/>
            <wp:cNvGraphicFramePr>
              <a:graphicFrameLocks/>
            </wp:cNvGraphicFramePr>
            <a:graphic>
              <a:graphicData uri="http://schemas.openxmlformats.org/drawingml/2006/picture">
                <pic:pic>
                  <pic:nvPicPr>
                    <pic:cNvPr id="559" name="Image 559" descr="Generated by PlantUML"/>
                    <pic:cNvPicPr/>
                  </pic:nvPicPr>
                  <pic:blipFill>
                    <a:blip r:embed="rId142" cstate="print"/>
                    <a:stretch>
                      <a:fillRect/>
                    </a:stretch>
                  </pic:blipFill>
                  <pic:spPr>
                    <a:xfrm>
                      <a:off x="0" y="0"/>
                      <a:ext cx="6047559" cy="2942082"/>
                    </a:xfrm>
                    <a:prstGeom prst="rect">
                      <a:avLst/>
                    </a:prstGeom>
                  </pic:spPr>
                </pic:pic>
              </a:graphicData>
            </a:graphic>
          </wp:anchor>
        </w:drawing>
      </w:r>
    </w:p>
    <w:p>
      <w:pPr>
        <w:pStyle w:val="Heading5"/>
        <w:spacing w:before="213"/>
        <w:ind w:left="87"/>
      </w:pPr>
      <w:r>
        <w:rPr/>
        <w:t>Figure</w:t>
      </w:r>
      <w:r>
        <w:rPr>
          <w:spacing w:val="-8"/>
        </w:rPr>
        <w:t> </w:t>
      </w:r>
      <w:r>
        <w:rPr/>
        <w:t>9.7.1.5-1:</w:t>
      </w:r>
      <w:r>
        <w:rPr>
          <w:spacing w:val="-6"/>
        </w:rPr>
        <w:t> </w:t>
      </w:r>
      <w:r>
        <w:rPr/>
        <w:t>Data</w:t>
      </w:r>
      <w:r>
        <w:rPr>
          <w:spacing w:val="-6"/>
        </w:rPr>
        <w:t> </w:t>
      </w:r>
      <w:r>
        <w:rPr/>
        <w:t>Pipelining</w:t>
      </w:r>
      <w:r>
        <w:rPr>
          <w:spacing w:val="-4"/>
        </w:rPr>
        <w:t> </w:t>
      </w:r>
      <w:r>
        <w:rPr/>
        <w:t>Request</w:t>
      </w:r>
      <w:r>
        <w:rPr>
          <w:spacing w:val="-8"/>
        </w:rPr>
        <w:t> </w:t>
      </w:r>
      <w:r>
        <w:rPr/>
        <w:t>and</w:t>
      </w:r>
      <w:r>
        <w:rPr>
          <w:spacing w:val="-6"/>
        </w:rPr>
        <w:t> </w:t>
      </w:r>
      <w:r>
        <w:rPr/>
        <w:t>Result</w:t>
      </w:r>
      <w:r>
        <w:rPr>
          <w:spacing w:val="-7"/>
        </w:rPr>
        <w:t> </w:t>
      </w:r>
      <w:r>
        <w:rPr/>
        <w:t>Delivery</w:t>
      </w:r>
      <w:r>
        <w:rPr>
          <w:spacing w:val="-3"/>
        </w:rPr>
        <w:t> </w:t>
      </w:r>
      <w:r>
        <w:rPr>
          <w:spacing w:val="-2"/>
        </w:rPr>
        <w:t>procedures</w:t>
      </w:r>
    </w:p>
    <w:p>
      <w:pPr>
        <w:spacing w:line="240" w:lineRule="auto" w:before="0"/>
        <w:rPr>
          <w:b/>
          <w:sz w:val="20"/>
        </w:rPr>
      </w:pPr>
    </w:p>
    <w:p>
      <w:pPr>
        <w:spacing w:line="240" w:lineRule="auto" w:before="0"/>
        <w:rPr>
          <w:b/>
          <w:sz w:val="20"/>
        </w:rPr>
      </w:pPr>
    </w:p>
    <w:p>
      <w:pPr>
        <w:spacing w:line="240" w:lineRule="auto" w:before="90"/>
        <w:rPr>
          <w:b/>
          <w:sz w:val="20"/>
        </w:rPr>
      </w:pPr>
    </w:p>
    <w:p>
      <w:pPr>
        <w:pStyle w:val="Heading3"/>
        <w:numPr>
          <w:ilvl w:val="2"/>
          <w:numId w:val="59"/>
        </w:numPr>
        <w:tabs>
          <w:tab w:pos="1265" w:val="left" w:leader="none"/>
        </w:tabs>
        <w:spacing w:line="240" w:lineRule="auto" w:before="0" w:after="0"/>
        <w:ind w:left="1265" w:right="0" w:hanging="1133"/>
        <w:jc w:val="left"/>
      </w:pPr>
      <w:bookmarkStart w:name="_TOC_250003" w:id="300"/>
      <w:bookmarkStart w:name="9.7.2 Training service procedures" w:id="301"/>
      <w:r>
        <w:rPr/>
      </w:r>
      <w:r>
        <w:rPr/>
        <w:t>Training</w:t>
      </w:r>
      <w:r>
        <w:rPr>
          <w:spacing w:val="-9"/>
        </w:rPr>
        <w:t> </w:t>
      </w:r>
      <w:r>
        <w:rPr/>
        <w:t>service</w:t>
      </w:r>
      <w:r>
        <w:rPr>
          <w:spacing w:val="-6"/>
        </w:rPr>
        <w:t> </w:t>
      </w:r>
      <w:bookmarkEnd w:id="300"/>
      <w:r>
        <w:rPr>
          <w:spacing w:val="-2"/>
        </w:rPr>
        <w:t>procedures</w:t>
      </w:r>
    </w:p>
    <w:p>
      <w:pPr>
        <w:pStyle w:val="Heading4"/>
        <w:numPr>
          <w:ilvl w:val="3"/>
          <w:numId w:val="59"/>
        </w:numPr>
        <w:tabs>
          <w:tab w:pos="1550" w:val="left" w:leader="none"/>
        </w:tabs>
        <w:spacing w:line="240" w:lineRule="auto" w:before="301" w:after="0"/>
        <w:ind w:left="1550" w:right="0" w:hanging="1418"/>
        <w:jc w:val="left"/>
      </w:pPr>
      <w:bookmarkStart w:name="9.7.2.1 Training Job Setup procedure" w:id="302"/>
      <w:bookmarkEnd w:id="302"/>
      <w:r>
        <w:rPr/>
      </w:r>
      <w:r>
        <w:rPr/>
        <w:t>Training</w:t>
      </w:r>
      <w:r>
        <w:rPr>
          <w:spacing w:val="-4"/>
        </w:rPr>
        <w:t> </w:t>
      </w:r>
      <w:r>
        <w:rPr/>
        <w:t>Job</w:t>
      </w:r>
      <w:r>
        <w:rPr>
          <w:spacing w:val="-3"/>
        </w:rPr>
        <w:t> </w:t>
      </w:r>
      <w:r>
        <w:rPr/>
        <w:t>Setup </w:t>
      </w:r>
      <w:r>
        <w:rPr>
          <w:spacing w:val="-2"/>
        </w:rPr>
        <w:t>procedure</w:t>
      </w:r>
    </w:p>
    <w:p>
      <w:pPr>
        <w:pStyle w:val="BodyText"/>
        <w:spacing w:before="180"/>
        <w:ind w:left="132"/>
      </w:pPr>
      <w:r>
        <w:rPr/>
        <w:t>The</w:t>
      </w:r>
      <w:r>
        <w:rPr>
          <w:spacing w:val="-3"/>
        </w:rPr>
        <w:t> </w:t>
      </w:r>
      <w:r>
        <w:rPr/>
        <w:t>Training</w:t>
      </w:r>
      <w:r>
        <w:rPr>
          <w:spacing w:val="-3"/>
        </w:rPr>
        <w:t> </w:t>
      </w:r>
      <w:r>
        <w:rPr/>
        <w:t>Job</w:t>
      </w:r>
      <w:r>
        <w:rPr>
          <w:spacing w:val="-2"/>
        </w:rPr>
        <w:t> </w:t>
      </w:r>
      <w:r>
        <w:rPr/>
        <w:t>Setup</w:t>
      </w:r>
      <w:r>
        <w:rPr>
          <w:spacing w:val="-5"/>
        </w:rPr>
        <w:t> </w:t>
      </w:r>
      <w:r>
        <w:rPr/>
        <w:t>procedure</w:t>
      </w:r>
      <w:r>
        <w:rPr>
          <w:spacing w:val="-2"/>
        </w:rPr>
        <w:t> </w:t>
      </w:r>
      <w:r>
        <w:rPr/>
        <w:t>enables</w:t>
      </w:r>
      <w:r>
        <w:rPr>
          <w:spacing w:val="-4"/>
        </w:rPr>
        <w:t> </w:t>
      </w:r>
      <w:r>
        <w:rPr/>
        <w:t>an</w:t>
      </w:r>
      <w:r>
        <w:rPr>
          <w:spacing w:val="-3"/>
        </w:rPr>
        <w:t> </w:t>
      </w:r>
      <w:r>
        <w:rPr/>
        <w:t>xApp</w:t>
      </w:r>
      <w:r>
        <w:rPr>
          <w:spacing w:val="-3"/>
        </w:rPr>
        <w:t> </w:t>
      </w:r>
      <w:r>
        <w:rPr/>
        <w:t>to</w:t>
      </w:r>
      <w:r>
        <w:rPr>
          <w:spacing w:val="-3"/>
        </w:rPr>
        <w:t> </w:t>
      </w:r>
      <w:r>
        <w:rPr/>
        <w:t>setup</w:t>
      </w:r>
      <w:r>
        <w:rPr>
          <w:spacing w:val="-4"/>
        </w:rPr>
        <w:t> </w:t>
      </w:r>
      <w:r>
        <w:rPr/>
        <w:t>a</w:t>
      </w:r>
      <w:r>
        <w:rPr>
          <w:spacing w:val="-4"/>
        </w:rPr>
        <w:t> </w:t>
      </w:r>
      <w:r>
        <w:rPr/>
        <w:t>new</w:t>
      </w:r>
      <w:r>
        <w:rPr>
          <w:spacing w:val="-1"/>
        </w:rPr>
        <w:t> </w:t>
      </w:r>
      <w:r>
        <w:rPr/>
        <w:t>training</w:t>
      </w:r>
      <w:r>
        <w:rPr>
          <w:spacing w:val="-5"/>
        </w:rPr>
        <w:t> </w:t>
      </w:r>
      <w:r>
        <w:rPr/>
        <w:t>job</w:t>
      </w:r>
      <w:r>
        <w:rPr>
          <w:spacing w:val="-2"/>
        </w:rPr>
        <w:t> </w:t>
      </w:r>
      <w:r>
        <w:rPr/>
        <w:t>in</w:t>
      </w:r>
      <w:r>
        <w:rPr>
          <w:spacing w:val="-6"/>
        </w:rPr>
        <w:t> </w:t>
      </w:r>
      <w:r>
        <w:rPr/>
        <w:t>the</w:t>
      </w:r>
      <w:r>
        <w:rPr>
          <w:spacing w:val="-3"/>
        </w:rPr>
        <w:t> </w:t>
      </w:r>
      <w:r>
        <w:rPr/>
        <w:t>Near-RT</w:t>
      </w:r>
      <w:r>
        <w:rPr>
          <w:spacing w:val="-4"/>
        </w:rPr>
        <w:t> </w:t>
      </w:r>
      <w:r>
        <w:rPr/>
        <w:t>RIC</w:t>
      </w:r>
      <w:r>
        <w:rPr>
          <w:spacing w:val="-3"/>
        </w:rPr>
        <w:t> </w:t>
      </w:r>
      <w:r>
        <w:rPr>
          <w:spacing w:val="-2"/>
        </w:rPr>
        <w:t>platform.</w:t>
      </w:r>
    </w:p>
    <w:p>
      <w:pPr>
        <w:spacing w:after="0"/>
        <w:sectPr>
          <w:pgSz w:w="11910" w:h="16850"/>
          <w:pgMar w:header="694" w:footer="702" w:top="1460" w:bottom="900" w:left="720" w:right="700"/>
        </w:sectPr>
      </w:pPr>
    </w:p>
    <w:p>
      <w:pPr>
        <w:pStyle w:val="BodyText"/>
        <w:spacing w:before="128" w:after="1"/>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20" w:hRule="atLeast"/>
        </w:trPr>
        <w:tc>
          <w:tcPr>
            <w:tcW w:w="1596" w:type="dxa"/>
            <w:shd w:val="clear" w:color="auto" w:fill="D9D9D9"/>
          </w:tcPr>
          <w:p>
            <w:pPr>
              <w:pStyle w:val="TableParagraph"/>
              <w:spacing w:line="200" w:lineRule="exact"/>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00" w:type="dxa"/>
            <w:shd w:val="clear" w:color="auto" w:fill="D9D9D9"/>
          </w:tcPr>
          <w:p>
            <w:pPr>
              <w:pStyle w:val="TableParagraph"/>
              <w:spacing w:line="200" w:lineRule="exact"/>
              <w:ind w:left="5"/>
              <w:jc w:val="center"/>
              <w:rPr>
                <w:b/>
                <w:sz w:val="18"/>
              </w:rPr>
            </w:pPr>
            <w:r>
              <w:rPr>
                <w:b/>
                <w:sz w:val="18"/>
              </w:rPr>
              <w:t>Evolution</w:t>
            </w:r>
            <w:r>
              <w:rPr>
                <w:b/>
                <w:spacing w:val="-3"/>
                <w:sz w:val="18"/>
              </w:rPr>
              <w:t> </w:t>
            </w:r>
            <w:r>
              <w:rPr>
                <w:b/>
                <w:sz w:val="18"/>
              </w:rPr>
              <w:t>/ </w:t>
            </w:r>
            <w:r>
              <w:rPr>
                <w:b/>
                <w:spacing w:val="-2"/>
                <w:sz w:val="18"/>
              </w:rPr>
              <w:t>Specification</w:t>
            </w:r>
          </w:p>
        </w:tc>
      </w:tr>
      <w:tr>
        <w:trPr>
          <w:trHeight w:val="227" w:hRule="atLeast"/>
        </w:trPr>
        <w:tc>
          <w:tcPr>
            <w:tcW w:w="1596" w:type="dxa"/>
          </w:tcPr>
          <w:p>
            <w:pPr>
              <w:pStyle w:val="TableParagraph"/>
              <w:spacing w:line="204" w:lineRule="exact" w:before="3"/>
              <w:rPr>
                <w:sz w:val="18"/>
              </w:rPr>
            </w:pPr>
            <w:r>
              <w:rPr>
                <w:spacing w:val="-4"/>
                <w:sz w:val="18"/>
              </w:rPr>
              <w:t>Goal</w:t>
            </w:r>
          </w:p>
        </w:tc>
        <w:tc>
          <w:tcPr>
            <w:tcW w:w="7900" w:type="dxa"/>
          </w:tcPr>
          <w:p>
            <w:pPr>
              <w:pStyle w:val="TableParagraph"/>
              <w:spacing w:line="204" w:lineRule="exact" w:before="3"/>
              <w:rPr>
                <w:sz w:val="18"/>
              </w:rPr>
            </w:pPr>
            <w:r>
              <w:rPr>
                <w:sz w:val="18"/>
              </w:rPr>
              <w:t>xApp</w:t>
            </w:r>
            <w:r>
              <w:rPr>
                <w:spacing w:val="-2"/>
                <w:sz w:val="18"/>
              </w:rPr>
              <w:t> </w:t>
            </w:r>
            <w:r>
              <w:rPr>
                <w:sz w:val="18"/>
              </w:rPr>
              <w:t>requests</w:t>
            </w:r>
            <w:r>
              <w:rPr>
                <w:spacing w:val="-1"/>
                <w:sz w:val="18"/>
              </w:rPr>
              <w:t> </w:t>
            </w:r>
            <w:r>
              <w:rPr>
                <w:sz w:val="18"/>
              </w:rPr>
              <w:t>to</w:t>
            </w:r>
            <w:r>
              <w:rPr>
                <w:spacing w:val="-1"/>
                <w:sz w:val="18"/>
              </w:rPr>
              <w:t> </w:t>
            </w:r>
            <w:r>
              <w:rPr>
                <w:sz w:val="18"/>
              </w:rPr>
              <w:t>setup</w:t>
            </w:r>
            <w:r>
              <w:rPr>
                <w:spacing w:val="-2"/>
                <w:sz w:val="18"/>
              </w:rPr>
              <w:t> </w:t>
            </w:r>
            <w:r>
              <w:rPr>
                <w:sz w:val="18"/>
              </w:rPr>
              <w:t>a</w:t>
            </w:r>
            <w:r>
              <w:rPr>
                <w:spacing w:val="-2"/>
                <w:sz w:val="18"/>
              </w:rPr>
              <w:t> </w:t>
            </w:r>
            <w:r>
              <w:rPr>
                <w:sz w:val="18"/>
              </w:rPr>
              <w:t>training</w:t>
            </w:r>
            <w:r>
              <w:rPr>
                <w:spacing w:val="-2"/>
                <w:sz w:val="18"/>
              </w:rPr>
              <w:t> </w:t>
            </w:r>
            <w:r>
              <w:rPr>
                <w:sz w:val="18"/>
              </w:rPr>
              <w:t>job</w:t>
            </w:r>
            <w:r>
              <w:rPr>
                <w:spacing w:val="-1"/>
                <w:sz w:val="18"/>
              </w:rPr>
              <w:t> </w:t>
            </w:r>
            <w:r>
              <w:rPr>
                <w:sz w:val="18"/>
              </w:rPr>
              <w:t>in</w:t>
            </w:r>
            <w:r>
              <w:rPr>
                <w:spacing w:val="-3"/>
                <w:sz w:val="18"/>
              </w:rPr>
              <w:t> </w:t>
            </w:r>
            <w:r>
              <w:rPr>
                <w:sz w:val="18"/>
              </w:rPr>
              <w:t>the</w:t>
            </w:r>
            <w:r>
              <w:rPr>
                <w:spacing w:val="-2"/>
                <w:sz w:val="18"/>
              </w:rPr>
              <w:t> </w:t>
            </w:r>
            <w:r>
              <w:rPr>
                <w:sz w:val="18"/>
              </w:rPr>
              <w:t>Near-RT</w:t>
            </w:r>
            <w:r>
              <w:rPr>
                <w:spacing w:val="-1"/>
                <w:sz w:val="18"/>
              </w:rPr>
              <w:t> </w:t>
            </w:r>
            <w:r>
              <w:rPr>
                <w:sz w:val="18"/>
              </w:rPr>
              <w:t>RIC</w:t>
            </w:r>
            <w:r>
              <w:rPr>
                <w:spacing w:val="-2"/>
                <w:sz w:val="18"/>
              </w:rPr>
              <w:t> platform.</w:t>
            </w:r>
          </w:p>
        </w:tc>
      </w:tr>
      <w:tr>
        <w:trPr>
          <w:trHeight w:val="465" w:hRule="atLeast"/>
        </w:trPr>
        <w:tc>
          <w:tcPr>
            <w:tcW w:w="1596" w:type="dxa"/>
          </w:tcPr>
          <w:p>
            <w:pPr>
              <w:pStyle w:val="TableParagraph"/>
              <w:spacing w:before="121"/>
              <w:rPr>
                <w:sz w:val="18"/>
              </w:rPr>
            </w:pPr>
            <w:r>
              <w:rPr>
                <w:sz w:val="18"/>
              </w:rPr>
              <w:t>Actors</w:t>
            </w:r>
            <w:r>
              <w:rPr>
                <w:spacing w:val="-3"/>
                <w:sz w:val="18"/>
              </w:rPr>
              <w:t> </w:t>
            </w:r>
            <w:r>
              <w:rPr>
                <w:sz w:val="18"/>
              </w:rPr>
              <w:t>and</w:t>
            </w:r>
            <w:r>
              <w:rPr>
                <w:spacing w:val="-2"/>
                <w:sz w:val="18"/>
              </w:rPr>
              <w:t> Roles</w:t>
            </w:r>
          </w:p>
        </w:tc>
        <w:tc>
          <w:tcPr>
            <w:tcW w:w="7900" w:type="dxa"/>
          </w:tcPr>
          <w:p>
            <w:pPr>
              <w:pStyle w:val="TableParagraph"/>
              <w:numPr>
                <w:ilvl w:val="0"/>
                <w:numId w:val="174"/>
              </w:numPr>
              <w:tabs>
                <w:tab w:pos="828" w:val="left" w:leader="none"/>
              </w:tabs>
              <w:spacing w:line="219" w:lineRule="exact" w:before="0" w:after="0"/>
              <w:ind w:left="828" w:right="0" w:hanging="361"/>
              <w:jc w:val="left"/>
              <w:rPr>
                <w:sz w:val="18"/>
              </w:rPr>
            </w:pPr>
            <w:r>
              <w:rPr>
                <w:sz w:val="18"/>
              </w:rPr>
              <w:t>xApp:</w:t>
            </w:r>
            <w:r>
              <w:rPr>
                <w:spacing w:val="-4"/>
                <w:sz w:val="18"/>
              </w:rPr>
              <w:t> </w:t>
            </w:r>
            <w:r>
              <w:rPr>
                <w:sz w:val="18"/>
              </w:rPr>
              <w:t>Originator</w:t>
            </w:r>
            <w:r>
              <w:rPr>
                <w:spacing w:val="-3"/>
                <w:sz w:val="18"/>
              </w:rPr>
              <w:t> </w:t>
            </w:r>
            <w:r>
              <w:rPr>
                <w:sz w:val="18"/>
              </w:rPr>
              <w:t>of</w:t>
            </w:r>
            <w:r>
              <w:rPr>
                <w:spacing w:val="-1"/>
                <w:sz w:val="18"/>
              </w:rPr>
              <w:t> </w:t>
            </w:r>
            <w:r>
              <w:rPr>
                <w:sz w:val="18"/>
              </w:rPr>
              <w:t>training</w:t>
            </w:r>
            <w:r>
              <w:rPr>
                <w:spacing w:val="-3"/>
                <w:sz w:val="18"/>
              </w:rPr>
              <w:t> </w:t>
            </w:r>
            <w:r>
              <w:rPr>
                <w:sz w:val="18"/>
              </w:rPr>
              <w:t>job</w:t>
            </w:r>
            <w:r>
              <w:rPr>
                <w:spacing w:val="-5"/>
                <w:sz w:val="18"/>
              </w:rPr>
              <w:t> </w:t>
            </w:r>
            <w:r>
              <w:rPr>
                <w:sz w:val="18"/>
              </w:rPr>
              <w:t>setup</w:t>
            </w:r>
            <w:r>
              <w:rPr>
                <w:spacing w:val="-1"/>
                <w:sz w:val="18"/>
              </w:rPr>
              <w:t> </w:t>
            </w:r>
            <w:r>
              <w:rPr>
                <w:spacing w:val="-2"/>
                <w:sz w:val="18"/>
              </w:rPr>
              <w:t>request;</w:t>
            </w:r>
          </w:p>
          <w:p>
            <w:pPr>
              <w:pStyle w:val="TableParagraph"/>
              <w:numPr>
                <w:ilvl w:val="0"/>
                <w:numId w:val="174"/>
              </w:numPr>
              <w:tabs>
                <w:tab w:pos="828" w:val="left" w:leader="none"/>
              </w:tabs>
              <w:spacing w:line="214" w:lineRule="exact" w:before="12" w:after="0"/>
              <w:ind w:left="828" w:right="0" w:hanging="361"/>
              <w:jc w:val="left"/>
              <w:rPr>
                <w:sz w:val="18"/>
              </w:rPr>
            </w:pPr>
            <w:r>
              <w:rPr>
                <w:sz w:val="18"/>
              </w:rPr>
              <w:t>Near-RT</w:t>
            </w:r>
            <w:r>
              <w:rPr>
                <w:spacing w:val="-3"/>
                <w:sz w:val="18"/>
              </w:rPr>
              <w:t> </w:t>
            </w:r>
            <w:r>
              <w:rPr>
                <w:sz w:val="18"/>
              </w:rPr>
              <w:t>RIC</w:t>
            </w:r>
            <w:r>
              <w:rPr>
                <w:spacing w:val="-2"/>
                <w:sz w:val="18"/>
              </w:rPr>
              <w:t> </w:t>
            </w:r>
            <w:r>
              <w:rPr>
                <w:sz w:val="18"/>
              </w:rPr>
              <w:t>platform:</w:t>
            </w:r>
            <w:r>
              <w:rPr>
                <w:spacing w:val="-3"/>
                <w:sz w:val="18"/>
              </w:rPr>
              <w:t> </w:t>
            </w:r>
            <w:r>
              <w:rPr>
                <w:sz w:val="18"/>
              </w:rPr>
              <w:t>Response</w:t>
            </w:r>
            <w:r>
              <w:rPr>
                <w:spacing w:val="-2"/>
                <w:sz w:val="18"/>
              </w:rPr>
              <w:t> </w:t>
            </w:r>
            <w:r>
              <w:rPr>
                <w:sz w:val="18"/>
              </w:rPr>
              <w:t>to</w:t>
            </w:r>
            <w:r>
              <w:rPr>
                <w:spacing w:val="-3"/>
                <w:sz w:val="18"/>
              </w:rPr>
              <w:t> </w:t>
            </w:r>
            <w:r>
              <w:rPr>
                <w:sz w:val="18"/>
              </w:rPr>
              <w:t>the</w:t>
            </w:r>
            <w:r>
              <w:rPr>
                <w:spacing w:val="-2"/>
                <w:sz w:val="18"/>
              </w:rPr>
              <w:t> </w:t>
            </w:r>
            <w:r>
              <w:rPr>
                <w:sz w:val="18"/>
              </w:rPr>
              <w:t>request</w:t>
            </w:r>
            <w:r>
              <w:rPr>
                <w:spacing w:val="-2"/>
                <w:sz w:val="18"/>
              </w:rPr>
              <w:t> </w:t>
            </w:r>
            <w:r>
              <w:rPr>
                <w:sz w:val="18"/>
              </w:rPr>
              <w:t>of</w:t>
            </w:r>
            <w:r>
              <w:rPr>
                <w:spacing w:val="-5"/>
                <w:sz w:val="18"/>
              </w:rPr>
              <w:t> </w:t>
            </w:r>
            <w:r>
              <w:rPr>
                <w:spacing w:val="-4"/>
                <w:sz w:val="18"/>
              </w:rPr>
              <w:t>xApp.</w:t>
            </w:r>
          </w:p>
        </w:tc>
      </w:tr>
      <w:tr>
        <w:trPr>
          <w:trHeight w:val="232" w:hRule="atLeast"/>
        </w:trPr>
        <w:tc>
          <w:tcPr>
            <w:tcW w:w="1596" w:type="dxa"/>
          </w:tcPr>
          <w:p>
            <w:pPr>
              <w:pStyle w:val="TableParagraph"/>
              <w:spacing w:line="206" w:lineRule="exact" w:before="6"/>
              <w:rPr>
                <w:sz w:val="18"/>
              </w:rPr>
            </w:pPr>
            <w:r>
              <w:rPr>
                <w:spacing w:val="-2"/>
                <w:sz w:val="18"/>
              </w:rPr>
              <w:t>Pre-conditions</w:t>
            </w:r>
          </w:p>
        </w:tc>
        <w:tc>
          <w:tcPr>
            <w:tcW w:w="7900" w:type="dxa"/>
          </w:tcPr>
          <w:p>
            <w:pPr>
              <w:pStyle w:val="TableParagraph"/>
              <w:numPr>
                <w:ilvl w:val="0"/>
                <w:numId w:val="175"/>
              </w:numPr>
              <w:tabs>
                <w:tab w:pos="828" w:val="left" w:leader="none"/>
              </w:tabs>
              <w:spacing w:line="212" w:lineRule="exact" w:before="0" w:after="0"/>
              <w:ind w:left="828" w:right="0" w:hanging="361"/>
              <w:jc w:val="left"/>
              <w:rPr>
                <w:sz w:val="18"/>
              </w:rPr>
            </w:pPr>
            <w:r>
              <w:rPr>
                <w:sz w:val="18"/>
              </w:rPr>
              <w:t>AI/ML</w:t>
            </w:r>
            <w:r>
              <w:rPr>
                <w:spacing w:val="-2"/>
                <w:sz w:val="18"/>
              </w:rPr>
              <w:t> </w:t>
            </w:r>
            <w:r>
              <w:rPr>
                <w:sz w:val="18"/>
              </w:rPr>
              <w:t>workflow</w:t>
            </w:r>
            <w:r>
              <w:rPr>
                <w:spacing w:val="-3"/>
                <w:sz w:val="18"/>
              </w:rPr>
              <w:t> </w:t>
            </w:r>
            <w:r>
              <w:rPr>
                <w:sz w:val="18"/>
              </w:rPr>
              <w:t>services</w:t>
            </w:r>
            <w:r>
              <w:rPr>
                <w:spacing w:val="-2"/>
                <w:sz w:val="18"/>
              </w:rPr>
              <w:t> </w:t>
            </w:r>
            <w:r>
              <w:rPr>
                <w:sz w:val="18"/>
              </w:rPr>
              <w:t>have</w:t>
            </w:r>
            <w:r>
              <w:rPr>
                <w:spacing w:val="-5"/>
                <w:sz w:val="18"/>
              </w:rPr>
              <w:t> </w:t>
            </w:r>
            <w:r>
              <w:rPr>
                <w:sz w:val="18"/>
              </w:rPr>
              <w:t>been</w:t>
            </w:r>
            <w:r>
              <w:rPr>
                <w:spacing w:val="-3"/>
                <w:sz w:val="18"/>
              </w:rPr>
              <w:t> </w:t>
            </w:r>
            <w:r>
              <w:rPr>
                <w:sz w:val="18"/>
              </w:rPr>
              <w:t>registered</w:t>
            </w:r>
            <w:r>
              <w:rPr>
                <w:spacing w:val="-3"/>
                <w:sz w:val="18"/>
              </w:rPr>
              <w:t> </w:t>
            </w:r>
            <w:r>
              <w:rPr>
                <w:sz w:val="18"/>
              </w:rPr>
              <w:t>by</w:t>
            </w:r>
            <w:r>
              <w:rPr>
                <w:spacing w:val="1"/>
                <w:sz w:val="18"/>
              </w:rPr>
              <w:t> </w:t>
            </w:r>
            <w:r>
              <w:rPr>
                <w:sz w:val="18"/>
              </w:rPr>
              <w:t>Near-RT</w:t>
            </w:r>
            <w:r>
              <w:rPr>
                <w:spacing w:val="-2"/>
                <w:sz w:val="18"/>
              </w:rPr>
              <w:t> </w:t>
            </w:r>
            <w:r>
              <w:rPr>
                <w:sz w:val="18"/>
              </w:rPr>
              <w:t>RIC</w:t>
            </w:r>
            <w:r>
              <w:rPr>
                <w:spacing w:val="-3"/>
                <w:sz w:val="18"/>
              </w:rPr>
              <w:t> </w:t>
            </w:r>
            <w:r>
              <w:rPr>
                <w:spacing w:val="-2"/>
                <w:sz w:val="18"/>
              </w:rPr>
              <w:t>platform;</w:t>
            </w:r>
          </w:p>
        </w:tc>
      </w:tr>
      <w:tr>
        <w:trPr>
          <w:trHeight w:val="227" w:hRule="atLeast"/>
        </w:trPr>
        <w:tc>
          <w:tcPr>
            <w:tcW w:w="1596" w:type="dxa"/>
          </w:tcPr>
          <w:p>
            <w:pPr>
              <w:pStyle w:val="TableParagraph"/>
              <w:spacing w:line="204" w:lineRule="exact" w:before="3"/>
              <w:rPr>
                <w:sz w:val="18"/>
              </w:rPr>
            </w:pPr>
            <w:r>
              <w:rPr>
                <w:sz w:val="18"/>
              </w:rPr>
              <w:t>Begins</w:t>
            </w:r>
            <w:r>
              <w:rPr>
                <w:spacing w:val="-2"/>
                <w:sz w:val="18"/>
              </w:rPr>
              <w:t> </w:t>
            </w:r>
            <w:r>
              <w:rPr>
                <w:spacing w:val="-4"/>
                <w:sz w:val="18"/>
              </w:rPr>
              <w:t>when</w:t>
            </w:r>
          </w:p>
        </w:tc>
        <w:tc>
          <w:tcPr>
            <w:tcW w:w="7900" w:type="dxa"/>
          </w:tcPr>
          <w:p>
            <w:pPr>
              <w:pStyle w:val="TableParagraph"/>
              <w:spacing w:line="204" w:lineRule="exact" w:before="3"/>
              <w:rPr>
                <w:sz w:val="18"/>
              </w:rPr>
            </w:pPr>
            <w:r>
              <w:rPr>
                <w:sz w:val="18"/>
              </w:rPr>
              <w:t>xApp</w:t>
            </w:r>
            <w:r>
              <w:rPr>
                <w:spacing w:val="-3"/>
                <w:sz w:val="18"/>
              </w:rPr>
              <w:t> </w:t>
            </w:r>
            <w:r>
              <w:rPr>
                <w:sz w:val="18"/>
              </w:rPr>
              <w:t>determines</w:t>
            </w:r>
            <w:r>
              <w:rPr>
                <w:spacing w:val="-2"/>
                <w:sz w:val="18"/>
              </w:rPr>
              <w:t> </w:t>
            </w:r>
            <w:r>
              <w:rPr>
                <w:sz w:val="18"/>
              </w:rPr>
              <w:t>to setup</w:t>
            </w:r>
            <w:r>
              <w:rPr>
                <w:spacing w:val="-4"/>
                <w:sz w:val="18"/>
              </w:rPr>
              <w:t> </w:t>
            </w:r>
            <w:r>
              <w:rPr>
                <w:sz w:val="18"/>
              </w:rPr>
              <w:t>a</w:t>
            </w:r>
            <w:r>
              <w:rPr>
                <w:spacing w:val="-2"/>
                <w:sz w:val="18"/>
              </w:rPr>
              <w:t> </w:t>
            </w:r>
            <w:r>
              <w:rPr>
                <w:sz w:val="18"/>
              </w:rPr>
              <w:t>training</w:t>
            </w:r>
            <w:r>
              <w:rPr>
                <w:spacing w:val="-3"/>
                <w:sz w:val="18"/>
              </w:rPr>
              <w:t> </w:t>
            </w:r>
            <w:r>
              <w:rPr>
                <w:sz w:val="18"/>
              </w:rPr>
              <w:t>job in</w:t>
            </w:r>
            <w:r>
              <w:rPr>
                <w:spacing w:val="-5"/>
                <w:sz w:val="18"/>
              </w:rPr>
              <w:t> </w:t>
            </w:r>
            <w:r>
              <w:rPr>
                <w:sz w:val="18"/>
              </w:rPr>
              <w:t>the</w:t>
            </w:r>
            <w:r>
              <w:rPr>
                <w:spacing w:val="-2"/>
                <w:sz w:val="18"/>
              </w:rPr>
              <w:t> </w:t>
            </w:r>
            <w:r>
              <w:rPr>
                <w:sz w:val="18"/>
              </w:rPr>
              <w:t>Near-RT-RIC</w:t>
            </w:r>
            <w:r>
              <w:rPr>
                <w:spacing w:val="-3"/>
                <w:sz w:val="18"/>
              </w:rPr>
              <w:t> </w:t>
            </w:r>
            <w:r>
              <w:rPr>
                <w:spacing w:val="-2"/>
                <w:sz w:val="18"/>
              </w:rPr>
              <w:t>platform.</w:t>
            </w:r>
          </w:p>
        </w:tc>
      </w:tr>
      <w:tr>
        <w:trPr>
          <w:trHeight w:val="227" w:hRule="atLeast"/>
        </w:trPr>
        <w:tc>
          <w:tcPr>
            <w:tcW w:w="1596" w:type="dxa"/>
          </w:tcPr>
          <w:p>
            <w:pPr>
              <w:pStyle w:val="TableParagraph"/>
              <w:spacing w:line="204" w:lineRule="exact" w:before="3"/>
              <w:rPr>
                <w:sz w:val="18"/>
              </w:rPr>
            </w:pPr>
            <w:r>
              <w:rPr>
                <w:sz w:val="18"/>
              </w:rPr>
              <w:t>Step</w:t>
            </w:r>
            <w:r>
              <w:rPr>
                <w:spacing w:val="-4"/>
                <w:sz w:val="18"/>
              </w:rPr>
              <w:t> </w:t>
            </w:r>
            <w:r>
              <w:rPr>
                <w:sz w:val="18"/>
              </w:rPr>
              <w:t>1</w:t>
            </w:r>
            <w:r>
              <w:rPr>
                <w:spacing w:val="-1"/>
                <w:sz w:val="18"/>
              </w:rPr>
              <w:t> </w:t>
            </w:r>
            <w:r>
              <w:rPr>
                <w:spacing w:val="-5"/>
                <w:sz w:val="18"/>
              </w:rPr>
              <w:t>(M)</w:t>
            </w:r>
          </w:p>
        </w:tc>
        <w:tc>
          <w:tcPr>
            <w:tcW w:w="7900" w:type="dxa"/>
          </w:tcPr>
          <w:p>
            <w:pPr>
              <w:pStyle w:val="TableParagraph"/>
              <w:spacing w:line="204" w:lineRule="exact" w:before="3"/>
              <w:rPr>
                <w:sz w:val="18"/>
              </w:rPr>
            </w:pPr>
            <w:r>
              <w:rPr>
                <w:sz w:val="18"/>
              </w:rPr>
              <w:t>xApp</w:t>
            </w:r>
            <w:r>
              <w:rPr>
                <w:spacing w:val="-4"/>
                <w:sz w:val="18"/>
              </w:rPr>
              <w:t> </w:t>
            </w:r>
            <w:r>
              <w:rPr>
                <w:sz w:val="18"/>
              </w:rPr>
              <w:t>sends</w:t>
            </w:r>
            <w:r>
              <w:rPr>
                <w:spacing w:val="-1"/>
                <w:sz w:val="18"/>
              </w:rPr>
              <w:t> </w:t>
            </w:r>
            <w:r>
              <w:rPr>
                <w:sz w:val="18"/>
              </w:rPr>
              <w:t>a</w:t>
            </w:r>
            <w:r>
              <w:rPr>
                <w:spacing w:val="-4"/>
                <w:sz w:val="18"/>
              </w:rPr>
              <w:t> </w:t>
            </w:r>
            <w:r>
              <w:rPr>
                <w:sz w:val="18"/>
              </w:rPr>
              <w:t>request</w:t>
            </w:r>
            <w:r>
              <w:rPr>
                <w:spacing w:val="-4"/>
                <w:sz w:val="18"/>
              </w:rPr>
              <w:t> </w:t>
            </w:r>
            <w:r>
              <w:rPr>
                <w:sz w:val="18"/>
              </w:rPr>
              <w:t>to</w:t>
            </w:r>
            <w:r>
              <w:rPr>
                <w:spacing w:val="1"/>
                <w:sz w:val="18"/>
              </w:rPr>
              <w:t> </w:t>
            </w:r>
            <w:r>
              <w:rPr>
                <w:sz w:val="18"/>
              </w:rPr>
              <w:t>Near-RT</w:t>
            </w:r>
            <w:r>
              <w:rPr>
                <w:spacing w:val="-2"/>
                <w:sz w:val="18"/>
              </w:rPr>
              <w:t> </w:t>
            </w:r>
            <w:r>
              <w:rPr>
                <w:sz w:val="18"/>
              </w:rPr>
              <w:t>RIC</w:t>
            </w:r>
            <w:r>
              <w:rPr>
                <w:spacing w:val="-2"/>
                <w:sz w:val="18"/>
              </w:rPr>
              <w:t> </w:t>
            </w:r>
            <w:r>
              <w:rPr>
                <w:sz w:val="18"/>
              </w:rPr>
              <w:t>platform</w:t>
            </w:r>
            <w:r>
              <w:rPr>
                <w:spacing w:val="-2"/>
                <w:sz w:val="18"/>
              </w:rPr>
              <w:t> </w:t>
            </w:r>
            <w:r>
              <w:rPr>
                <w:sz w:val="18"/>
              </w:rPr>
              <w:t>to</w:t>
            </w:r>
            <w:r>
              <w:rPr>
                <w:spacing w:val="-1"/>
                <w:sz w:val="18"/>
              </w:rPr>
              <w:t> </w:t>
            </w:r>
            <w:r>
              <w:rPr>
                <w:sz w:val="18"/>
              </w:rPr>
              <w:t>setup</w:t>
            </w:r>
            <w:r>
              <w:rPr>
                <w:spacing w:val="-2"/>
                <w:sz w:val="18"/>
              </w:rPr>
              <w:t> </w:t>
            </w:r>
            <w:r>
              <w:rPr>
                <w:sz w:val="18"/>
              </w:rPr>
              <w:t>a</w:t>
            </w:r>
            <w:r>
              <w:rPr>
                <w:spacing w:val="-1"/>
                <w:sz w:val="18"/>
              </w:rPr>
              <w:t> </w:t>
            </w:r>
            <w:r>
              <w:rPr>
                <w:sz w:val="18"/>
              </w:rPr>
              <w:t>training</w:t>
            </w:r>
            <w:r>
              <w:rPr>
                <w:spacing w:val="-4"/>
                <w:sz w:val="18"/>
              </w:rPr>
              <w:t> job.</w:t>
            </w:r>
          </w:p>
        </w:tc>
      </w:tr>
      <w:tr>
        <w:trPr>
          <w:trHeight w:val="227" w:hRule="atLeast"/>
        </w:trPr>
        <w:tc>
          <w:tcPr>
            <w:tcW w:w="1596" w:type="dxa"/>
          </w:tcPr>
          <w:p>
            <w:pPr>
              <w:pStyle w:val="TableParagraph"/>
              <w:spacing w:line="206" w:lineRule="exact" w:before="1"/>
              <w:rPr>
                <w:sz w:val="18"/>
              </w:rPr>
            </w:pPr>
            <w:r>
              <w:rPr>
                <w:sz w:val="18"/>
              </w:rPr>
              <w:t>Step</w:t>
            </w:r>
            <w:r>
              <w:rPr>
                <w:spacing w:val="-4"/>
                <w:sz w:val="18"/>
              </w:rPr>
              <w:t> </w:t>
            </w:r>
            <w:r>
              <w:rPr>
                <w:sz w:val="18"/>
              </w:rPr>
              <w:t>2</w:t>
            </w:r>
            <w:r>
              <w:rPr>
                <w:spacing w:val="-1"/>
                <w:sz w:val="18"/>
              </w:rPr>
              <w:t> </w:t>
            </w:r>
            <w:r>
              <w:rPr>
                <w:spacing w:val="-5"/>
                <w:sz w:val="18"/>
              </w:rPr>
              <w:t>(M)</w:t>
            </w:r>
          </w:p>
        </w:tc>
        <w:tc>
          <w:tcPr>
            <w:tcW w:w="7900" w:type="dxa"/>
          </w:tcPr>
          <w:p>
            <w:pPr>
              <w:pStyle w:val="TableParagraph"/>
              <w:spacing w:line="206" w:lineRule="exact" w:before="1"/>
              <w:rPr>
                <w:sz w:val="18"/>
              </w:rPr>
            </w:pPr>
            <w:r>
              <w:rPr>
                <w:sz w:val="18"/>
              </w:rPr>
              <w:t>Near-RT</w:t>
            </w:r>
            <w:r>
              <w:rPr>
                <w:spacing w:val="-8"/>
                <w:sz w:val="18"/>
              </w:rPr>
              <w:t> </w:t>
            </w:r>
            <w:r>
              <w:rPr>
                <w:sz w:val="18"/>
              </w:rPr>
              <w:t>RIC</w:t>
            </w:r>
            <w:r>
              <w:rPr>
                <w:spacing w:val="-8"/>
                <w:sz w:val="18"/>
              </w:rPr>
              <w:t> </w:t>
            </w:r>
            <w:r>
              <w:rPr>
                <w:sz w:val="18"/>
              </w:rPr>
              <w:t>platform</w:t>
            </w:r>
            <w:r>
              <w:rPr>
                <w:spacing w:val="-6"/>
                <w:sz w:val="18"/>
              </w:rPr>
              <w:t> </w:t>
            </w:r>
            <w:r>
              <w:rPr>
                <w:sz w:val="18"/>
              </w:rPr>
              <w:t>checks</w:t>
            </w:r>
            <w:r>
              <w:rPr>
                <w:spacing w:val="-11"/>
                <w:sz w:val="18"/>
              </w:rPr>
              <w:t> </w:t>
            </w:r>
            <w:r>
              <w:rPr>
                <w:sz w:val="18"/>
              </w:rPr>
              <w:t>whether</w:t>
            </w:r>
            <w:r>
              <w:rPr>
                <w:spacing w:val="-8"/>
                <w:sz w:val="18"/>
              </w:rPr>
              <w:t> </w:t>
            </w:r>
            <w:r>
              <w:rPr>
                <w:sz w:val="18"/>
              </w:rPr>
              <w:t>the</w:t>
            </w:r>
            <w:r>
              <w:rPr>
                <w:spacing w:val="-6"/>
                <w:sz w:val="18"/>
              </w:rPr>
              <w:t> </w:t>
            </w:r>
            <w:r>
              <w:rPr>
                <w:sz w:val="18"/>
              </w:rPr>
              <w:t>originating</w:t>
            </w:r>
            <w:r>
              <w:rPr>
                <w:spacing w:val="-9"/>
                <w:sz w:val="18"/>
              </w:rPr>
              <w:t> </w:t>
            </w:r>
            <w:r>
              <w:rPr>
                <w:sz w:val="18"/>
              </w:rPr>
              <w:t>xApp</w:t>
            </w:r>
            <w:r>
              <w:rPr>
                <w:spacing w:val="-10"/>
                <w:sz w:val="18"/>
              </w:rPr>
              <w:t> </w:t>
            </w:r>
            <w:r>
              <w:rPr>
                <w:sz w:val="18"/>
              </w:rPr>
              <w:t>is</w:t>
            </w:r>
            <w:r>
              <w:rPr>
                <w:spacing w:val="-7"/>
                <w:sz w:val="18"/>
              </w:rPr>
              <w:t> </w:t>
            </w:r>
            <w:r>
              <w:rPr>
                <w:sz w:val="18"/>
              </w:rPr>
              <w:t>allowed</w:t>
            </w:r>
            <w:r>
              <w:rPr>
                <w:spacing w:val="-9"/>
                <w:sz w:val="18"/>
              </w:rPr>
              <w:t> </w:t>
            </w:r>
            <w:r>
              <w:rPr>
                <w:sz w:val="18"/>
              </w:rPr>
              <w:t>to</w:t>
            </w:r>
            <w:r>
              <w:rPr>
                <w:spacing w:val="-7"/>
                <w:sz w:val="18"/>
              </w:rPr>
              <w:t> </w:t>
            </w:r>
            <w:r>
              <w:rPr>
                <w:sz w:val="18"/>
              </w:rPr>
              <w:t>setup</w:t>
            </w:r>
            <w:r>
              <w:rPr>
                <w:spacing w:val="-7"/>
                <w:sz w:val="18"/>
              </w:rPr>
              <w:t> </w:t>
            </w:r>
            <w:r>
              <w:rPr>
                <w:sz w:val="18"/>
              </w:rPr>
              <w:t>the</w:t>
            </w:r>
            <w:r>
              <w:rPr>
                <w:spacing w:val="-9"/>
                <w:sz w:val="18"/>
              </w:rPr>
              <w:t> </w:t>
            </w:r>
            <w:r>
              <w:rPr>
                <w:sz w:val="18"/>
              </w:rPr>
              <w:t>training</w:t>
            </w:r>
            <w:r>
              <w:rPr>
                <w:spacing w:val="-10"/>
                <w:sz w:val="18"/>
              </w:rPr>
              <w:t> </w:t>
            </w:r>
            <w:r>
              <w:rPr>
                <w:spacing w:val="-4"/>
                <w:sz w:val="18"/>
              </w:rPr>
              <w:t>job.</w:t>
            </w:r>
          </w:p>
        </w:tc>
      </w:tr>
      <w:tr>
        <w:trPr>
          <w:trHeight w:val="225" w:hRule="atLeast"/>
        </w:trPr>
        <w:tc>
          <w:tcPr>
            <w:tcW w:w="1596" w:type="dxa"/>
          </w:tcPr>
          <w:p>
            <w:pPr>
              <w:pStyle w:val="TableParagraph"/>
              <w:ind w:left="0"/>
              <w:rPr>
                <w:rFonts w:ascii="Times New Roman"/>
                <w:sz w:val="16"/>
              </w:rPr>
            </w:pPr>
          </w:p>
        </w:tc>
        <w:tc>
          <w:tcPr>
            <w:tcW w:w="7900" w:type="dxa"/>
          </w:tcPr>
          <w:p>
            <w:pPr>
              <w:pStyle w:val="TableParagraph"/>
              <w:spacing w:line="204" w:lineRule="exact" w:before="1"/>
              <w:rPr>
                <w:sz w:val="18"/>
              </w:rPr>
            </w:pPr>
            <w:r>
              <w:rPr>
                <w:sz w:val="18"/>
              </w:rPr>
              <w:t>[ALT]</w:t>
            </w:r>
            <w:r>
              <w:rPr>
                <w:spacing w:val="-3"/>
                <w:sz w:val="18"/>
              </w:rPr>
              <w:t> </w:t>
            </w:r>
            <w:r>
              <w:rPr>
                <w:sz w:val="18"/>
              </w:rPr>
              <w:t>Step</w:t>
            </w:r>
            <w:r>
              <w:rPr>
                <w:spacing w:val="-2"/>
                <w:sz w:val="18"/>
              </w:rPr>
              <w:t> </w:t>
            </w:r>
            <w:r>
              <w:rPr>
                <w:sz w:val="18"/>
              </w:rPr>
              <w:t>3</w:t>
            </w:r>
            <w:r>
              <w:rPr>
                <w:spacing w:val="-4"/>
                <w:sz w:val="18"/>
              </w:rPr>
              <w:t> </w:t>
            </w:r>
            <w:r>
              <w:rPr>
                <w:sz w:val="18"/>
              </w:rPr>
              <w:t>is</w:t>
            </w:r>
            <w:r>
              <w:rPr>
                <w:spacing w:val="-2"/>
                <w:sz w:val="18"/>
              </w:rPr>
              <w:t> </w:t>
            </w:r>
            <w:r>
              <w:rPr>
                <w:sz w:val="18"/>
              </w:rPr>
              <w:t>executed</w:t>
            </w:r>
            <w:r>
              <w:rPr>
                <w:spacing w:val="-2"/>
                <w:sz w:val="18"/>
              </w:rPr>
              <w:t> </w:t>
            </w:r>
            <w:r>
              <w:rPr>
                <w:sz w:val="18"/>
              </w:rPr>
              <w:t>if</w:t>
            </w:r>
            <w:r>
              <w:rPr>
                <w:spacing w:val="-3"/>
                <w:sz w:val="18"/>
              </w:rPr>
              <w:t> </w:t>
            </w:r>
            <w:r>
              <w:rPr>
                <w:sz w:val="18"/>
              </w:rPr>
              <w:t>the</w:t>
            </w:r>
            <w:r>
              <w:rPr>
                <w:spacing w:val="-5"/>
                <w:sz w:val="18"/>
              </w:rPr>
              <w:t> </w:t>
            </w:r>
            <w:r>
              <w:rPr>
                <w:sz w:val="18"/>
              </w:rPr>
              <w:t>originating</w:t>
            </w:r>
            <w:r>
              <w:rPr>
                <w:spacing w:val="-4"/>
                <w:sz w:val="18"/>
              </w:rPr>
              <w:t> </w:t>
            </w:r>
            <w:r>
              <w:rPr>
                <w:sz w:val="18"/>
              </w:rPr>
              <w:t>xApp</w:t>
            </w:r>
            <w:r>
              <w:rPr>
                <w:spacing w:val="-4"/>
                <w:sz w:val="18"/>
              </w:rPr>
              <w:t> </w:t>
            </w:r>
            <w:r>
              <w:rPr>
                <w:sz w:val="18"/>
              </w:rPr>
              <w:t>is</w:t>
            </w:r>
            <w:r>
              <w:rPr>
                <w:spacing w:val="-2"/>
                <w:sz w:val="18"/>
              </w:rPr>
              <w:t> </w:t>
            </w:r>
            <w:r>
              <w:rPr>
                <w:sz w:val="18"/>
              </w:rPr>
              <w:t>not</w:t>
            </w:r>
            <w:r>
              <w:rPr>
                <w:spacing w:val="-2"/>
                <w:sz w:val="18"/>
              </w:rPr>
              <w:t> </w:t>
            </w:r>
            <w:r>
              <w:rPr>
                <w:sz w:val="18"/>
              </w:rPr>
              <w:t>allowed</w:t>
            </w:r>
            <w:r>
              <w:rPr>
                <w:spacing w:val="-4"/>
                <w:sz w:val="18"/>
              </w:rPr>
              <w:t> </w:t>
            </w:r>
            <w:r>
              <w:rPr>
                <w:sz w:val="18"/>
              </w:rPr>
              <w:t>to</w:t>
            </w:r>
            <w:r>
              <w:rPr>
                <w:spacing w:val="4"/>
                <w:sz w:val="18"/>
              </w:rPr>
              <w:t> </w:t>
            </w:r>
            <w:r>
              <w:rPr>
                <w:sz w:val="18"/>
              </w:rPr>
              <w:t>setup</w:t>
            </w:r>
            <w:r>
              <w:rPr>
                <w:spacing w:val="-3"/>
                <w:sz w:val="18"/>
              </w:rPr>
              <w:t> </w:t>
            </w:r>
            <w:r>
              <w:rPr>
                <w:sz w:val="18"/>
              </w:rPr>
              <w:t>the</w:t>
            </w:r>
            <w:r>
              <w:rPr>
                <w:spacing w:val="-2"/>
                <w:sz w:val="18"/>
              </w:rPr>
              <w:t> </w:t>
            </w:r>
            <w:r>
              <w:rPr>
                <w:sz w:val="18"/>
              </w:rPr>
              <w:t>training</w:t>
            </w:r>
            <w:r>
              <w:rPr>
                <w:spacing w:val="-3"/>
                <w:sz w:val="18"/>
              </w:rPr>
              <w:t> </w:t>
            </w:r>
            <w:r>
              <w:rPr>
                <w:spacing w:val="-4"/>
                <w:sz w:val="18"/>
              </w:rPr>
              <w:t>job.</w:t>
            </w:r>
          </w:p>
        </w:tc>
      </w:tr>
      <w:tr>
        <w:trPr>
          <w:trHeight w:val="397" w:hRule="atLeast"/>
        </w:trPr>
        <w:tc>
          <w:tcPr>
            <w:tcW w:w="1596" w:type="dxa"/>
          </w:tcPr>
          <w:p>
            <w:pPr>
              <w:pStyle w:val="TableParagraph"/>
              <w:spacing w:before="90"/>
              <w:rPr>
                <w:sz w:val="18"/>
              </w:rPr>
            </w:pPr>
            <w:r>
              <w:rPr>
                <w:sz w:val="18"/>
              </w:rPr>
              <w:t>Step</w:t>
            </w:r>
            <w:r>
              <w:rPr>
                <w:spacing w:val="-4"/>
                <w:sz w:val="18"/>
              </w:rPr>
              <w:t> </w:t>
            </w:r>
            <w:r>
              <w:rPr>
                <w:sz w:val="18"/>
              </w:rPr>
              <w:t>3</w:t>
            </w:r>
            <w:r>
              <w:rPr>
                <w:spacing w:val="-1"/>
                <w:sz w:val="18"/>
              </w:rPr>
              <w:t> </w:t>
            </w:r>
            <w:r>
              <w:rPr>
                <w:spacing w:val="-5"/>
                <w:sz w:val="18"/>
              </w:rPr>
              <w:t>(M)</w:t>
            </w:r>
          </w:p>
        </w:tc>
        <w:tc>
          <w:tcPr>
            <w:tcW w:w="7900" w:type="dxa"/>
          </w:tcPr>
          <w:p>
            <w:pPr>
              <w:pStyle w:val="TableParagraph"/>
              <w:spacing w:before="87"/>
              <w:ind w:left="390"/>
              <w:rPr>
                <w:sz w:val="18"/>
              </w:rPr>
            </w:pPr>
            <w:r>
              <w:rPr>
                <w:sz w:val="18"/>
              </w:rPr>
              <w:t>A</w:t>
            </w:r>
            <w:r>
              <w:rPr>
                <w:spacing w:val="-6"/>
                <w:sz w:val="18"/>
              </w:rPr>
              <w:t> </w:t>
            </w:r>
            <w:r>
              <w:rPr>
                <w:sz w:val="18"/>
              </w:rPr>
              <w:t>failure</w:t>
            </w:r>
            <w:r>
              <w:rPr>
                <w:spacing w:val="-4"/>
                <w:sz w:val="18"/>
              </w:rPr>
              <w:t> </w:t>
            </w:r>
            <w:r>
              <w:rPr>
                <w:sz w:val="18"/>
              </w:rPr>
              <w:t>is</w:t>
            </w:r>
            <w:r>
              <w:rPr>
                <w:spacing w:val="-3"/>
                <w:sz w:val="18"/>
              </w:rPr>
              <w:t> </w:t>
            </w:r>
            <w:r>
              <w:rPr>
                <w:sz w:val="18"/>
              </w:rPr>
              <w:t>responded</w:t>
            </w:r>
            <w:r>
              <w:rPr>
                <w:spacing w:val="-3"/>
                <w:sz w:val="18"/>
              </w:rPr>
              <w:t> </w:t>
            </w:r>
            <w:r>
              <w:rPr>
                <w:sz w:val="18"/>
              </w:rPr>
              <w:t>to</w:t>
            </w:r>
            <w:r>
              <w:rPr>
                <w:spacing w:val="-1"/>
                <w:sz w:val="18"/>
              </w:rPr>
              <w:t> </w:t>
            </w:r>
            <w:r>
              <w:rPr>
                <w:sz w:val="18"/>
              </w:rPr>
              <w:t>the</w:t>
            </w:r>
            <w:r>
              <w:rPr>
                <w:spacing w:val="-4"/>
                <w:sz w:val="18"/>
              </w:rPr>
              <w:t> </w:t>
            </w:r>
            <w:r>
              <w:rPr>
                <w:sz w:val="18"/>
              </w:rPr>
              <w:t>originating</w:t>
            </w:r>
            <w:r>
              <w:rPr>
                <w:spacing w:val="-4"/>
                <w:sz w:val="18"/>
              </w:rPr>
              <w:t> </w:t>
            </w:r>
            <w:r>
              <w:rPr>
                <w:sz w:val="18"/>
              </w:rPr>
              <w:t>xApp,</w:t>
            </w:r>
            <w:r>
              <w:rPr>
                <w:spacing w:val="-3"/>
                <w:sz w:val="18"/>
              </w:rPr>
              <w:t> </w:t>
            </w:r>
            <w:r>
              <w:rPr>
                <w:sz w:val="18"/>
              </w:rPr>
              <w:t>possibly</w:t>
            </w:r>
            <w:r>
              <w:rPr>
                <w:spacing w:val="-2"/>
                <w:sz w:val="18"/>
              </w:rPr>
              <w:t> </w:t>
            </w:r>
            <w:r>
              <w:rPr>
                <w:sz w:val="18"/>
              </w:rPr>
              <w:t>including</w:t>
            </w:r>
            <w:r>
              <w:rPr>
                <w:spacing w:val="-4"/>
                <w:sz w:val="18"/>
              </w:rPr>
              <w:t> </w:t>
            </w:r>
            <w:r>
              <w:rPr>
                <w:sz w:val="18"/>
              </w:rPr>
              <w:t>appropriate</w:t>
            </w:r>
            <w:r>
              <w:rPr>
                <w:spacing w:val="-3"/>
                <w:sz w:val="18"/>
              </w:rPr>
              <w:t> </w:t>
            </w:r>
            <w:r>
              <w:rPr>
                <w:spacing w:val="-2"/>
                <w:sz w:val="18"/>
              </w:rPr>
              <w:t>reason.</w:t>
            </w:r>
          </w:p>
        </w:tc>
      </w:tr>
      <w:tr>
        <w:trPr>
          <w:trHeight w:val="227" w:hRule="atLeast"/>
        </w:trPr>
        <w:tc>
          <w:tcPr>
            <w:tcW w:w="1596" w:type="dxa"/>
          </w:tcPr>
          <w:p>
            <w:pPr>
              <w:pStyle w:val="TableParagraph"/>
              <w:ind w:left="0"/>
              <w:rPr>
                <w:rFonts w:ascii="Times New Roman"/>
                <w:sz w:val="16"/>
              </w:rPr>
            </w:pPr>
          </w:p>
        </w:tc>
        <w:tc>
          <w:tcPr>
            <w:tcW w:w="7900" w:type="dxa"/>
          </w:tcPr>
          <w:p>
            <w:pPr>
              <w:pStyle w:val="TableParagraph"/>
              <w:spacing w:line="204" w:lineRule="exact" w:before="3"/>
              <w:rPr>
                <w:sz w:val="18"/>
              </w:rPr>
            </w:pPr>
            <w:r>
              <w:rPr>
                <w:sz w:val="18"/>
              </w:rPr>
              <w:t>[ELSE]</w:t>
            </w:r>
            <w:r>
              <w:rPr>
                <w:spacing w:val="-2"/>
                <w:sz w:val="18"/>
              </w:rPr>
              <w:t> </w:t>
            </w:r>
            <w:r>
              <w:rPr>
                <w:sz w:val="18"/>
              </w:rPr>
              <w:t>Steps</w:t>
            </w:r>
            <w:r>
              <w:rPr>
                <w:spacing w:val="-2"/>
                <w:sz w:val="18"/>
              </w:rPr>
              <w:t> </w:t>
            </w:r>
            <w:r>
              <w:rPr>
                <w:sz w:val="18"/>
              </w:rPr>
              <w:t>4-5</w:t>
            </w:r>
            <w:r>
              <w:rPr>
                <w:spacing w:val="-2"/>
                <w:sz w:val="18"/>
              </w:rPr>
              <w:t> </w:t>
            </w:r>
            <w:r>
              <w:rPr>
                <w:sz w:val="18"/>
              </w:rPr>
              <w:t>are</w:t>
            </w:r>
            <w:r>
              <w:rPr>
                <w:spacing w:val="-4"/>
                <w:sz w:val="18"/>
              </w:rPr>
              <w:t> </w:t>
            </w:r>
            <w:r>
              <w:rPr>
                <w:sz w:val="18"/>
              </w:rPr>
              <w:t>executed</w:t>
            </w:r>
            <w:r>
              <w:rPr>
                <w:spacing w:val="-2"/>
                <w:sz w:val="18"/>
              </w:rPr>
              <w:t> </w:t>
            </w:r>
            <w:r>
              <w:rPr>
                <w:sz w:val="18"/>
              </w:rPr>
              <w:t>if</w:t>
            </w:r>
            <w:r>
              <w:rPr>
                <w:spacing w:val="-2"/>
                <w:sz w:val="18"/>
              </w:rPr>
              <w:t> </w:t>
            </w:r>
            <w:r>
              <w:rPr>
                <w:sz w:val="18"/>
              </w:rPr>
              <w:t>the</w:t>
            </w:r>
            <w:r>
              <w:rPr>
                <w:spacing w:val="-2"/>
                <w:sz w:val="18"/>
              </w:rPr>
              <w:t> </w:t>
            </w:r>
            <w:r>
              <w:rPr>
                <w:sz w:val="18"/>
              </w:rPr>
              <w:t>originating</w:t>
            </w:r>
            <w:r>
              <w:rPr>
                <w:spacing w:val="-4"/>
                <w:sz w:val="18"/>
              </w:rPr>
              <w:t> </w:t>
            </w:r>
            <w:r>
              <w:rPr>
                <w:sz w:val="18"/>
              </w:rPr>
              <w:t>xApp</w:t>
            </w:r>
            <w:r>
              <w:rPr>
                <w:spacing w:val="-5"/>
                <w:sz w:val="18"/>
              </w:rPr>
              <w:t> </w:t>
            </w:r>
            <w:r>
              <w:rPr>
                <w:sz w:val="18"/>
              </w:rPr>
              <w:t>is</w:t>
            </w:r>
            <w:r>
              <w:rPr>
                <w:spacing w:val="-3"/>
                <w:sz w:val="18"/>
              </w:rPr>
              <w:t> </w:t>
            </w:r>
            <w:r>
              <w:rPr>
                <w:sz w:val="18"/>
              </w:rPr>
              <w:t>allowed</w:t>
            </w:r>
            <w:r>
              <w:rPr>
                <w:spacing w:val="-3"/>
                <w:sz w:val="18"/>
              </w:rPr>
              <w:t> </w:t>
            </w:r>
            <w:r>
              <w:rPr>
                <w:sz w:val="18"/>
              </w:rPr>
              <w:t>to</w:t>
            </w:r>
            <w:r>
              <w:rPr>
                <w:spacing w:val="-1"/>
                <w:sz w:val="18"/>
              </w:rPr>
              <w:t> </w:t>
            </w:r>
            <w:r>
              <w:rPr>
                <w:sz w:val="18"/>
              </w:rPr>
              <w:t>setup</w:t>
            </w:r>
            <w:r>
              <w:rPr>
                <w:spacing w:val="-3"/>
                <w:sz w:val="18"/>
              </w:rPr>
              <w:t> </w:t>
            </w:r>
            <w:r>
              <w:rPr>
                <w:sz w:val="18"/>
              </w:rPr>
              <w:t>the</w:t>
            </w:r>
            <w:r>
              <w:rPr>
                <w:spacing w:val="-2"/>
                <w:sz w:val="18"/>
              </w:rPr>
              <w:t> </w:t>
            </w:r>
            <w:r>
              <w:rPr>
                <w:sz w:val="18"/>
              </w:rPr>
              <w:t>training</w:t>
            </w:r>
            <w:r>
              <w:rPr>
                <w:spacing w:val="-2"/>
                <w:sz w:val="18"/>
              </w:rPr>
              <w:t> </w:t>
            </w:r>
            <w:r>
              <w:rPr>
                <w:spacing w:val="-4"/>
                <w:sz w:val="18"/>
              </w:rPr>
              <w:t>job.</w:t>
            </w:r>
          </w:p>
        </w:tc>
      </w:tr>
      <w:tr>
        <w:trPr>
          <w:trHeight w:val="227" w:hRule="atLeast"/>
        </w:trPr>
        <w:tc>
          <w:tcPr>
            <w:tcW w:w="1596" w:type="dxa"/>
          </w:tcPr>
          <w:p>
            <w:pPr>
              <w:pStyle w:val="TableParagraph"/>
              <w:spacing w:line="204" w:lineRule="exact" w:before="3"/>
              <w:rPr>
                <w:sz w:val="18"/>
              </w:rPr>
            </w:pPr>
            <w:r>
              <w:rPr>
                <w:sz w:val="18"/>
              </w:rPr>
              <w:t>Step</w:t>
            </w:r>
            <w:r>
              <w:rPr>
                <w:spacing w:val="-3"/>
                <w:sz w:val="18"/>
              </w:rPr>
              <w:t> </w:t>
            </w:r>
            <w:r>
              <w:rPr>
                <w:sz w:val="18"/>
              </w:rPr>
              <w:t>4 </w:t>
            </w:r>
            <w:r>
              <w:rPr>
                <w:spacing w:val="-5"/>
                <w:sz w:val="18"/>
              </w:rPr>
              <w:t>(M)</w:t>
            </w:r>
          </w:p>
        </w:tc>
        <w:tc>
          <w:tcPr>
            <w:tcW w:w="7900" w:type="dxa"/>
          </w:tcPr>
          <w:p>
            <w:pPr>
              <w:pStyle w:val="TableParagraph"/>
              <w:spacing w:line="206" w:lineRule="exact" w:before="1"/>
              <w:ind w:left="390"/>
              <w:rPr>
                <w:sz w:val="18"/>
              </w:rPr>
            </w:pPr>
            <w:r>
              <w:rPr>
                <w:sz w:val="18"/>
              </w:rPr>
              <w:t>Near-RT</w:t>
            </w:r>
            <w:r>
              <w:rPr>
                <w:spacing w:val="-11"/>
                <w:sz w:val="18"/>
              </w:rPr>
              <w:t> </w:t>
            </w:r>
            <w:r>
              <w:rPr>
                <w:sz w:val="18"/>
              </w:rPr>
              <w:t>RIC</w:t>
            </w:r>
            <w:r>
              <w:rPr>
                <w:spacing w:val="-11"/>
                <w:sz w:val="18"/>
              </w:rPr>
              <w:t> </w:t>
            </w:r>
            <w:r>
              <w:rPr>
                <w:sz w:val="18"/>
              </w:rPr>
              <w:t>platform</w:t>
            </w:r>
            <w:r>
              <w:rPr>
                <w:spacing w:val="-9"/>
                <w:sz w:val="18"/>
              </w:rPr>
              <w:t> </w:t>
            </w:r>
            <w:r>
              <w:rPr>
                <w:sz w:val="18"/>
              </w:rPr>
              <w:t>create</w:t>
            </w:r>
            <w:r>
              <w:rPr>
                <w:spacing w:val="-11"/>
                <w:sz w:val="18"/>
              </w:rPr>
              <w:t> </w:t>
            </w:r>
            <w:r>
              <w:rPr>
                <w:sz w:val="18"/>
              </w:rPr>
              <w:t>corresponding</w:t>
            </w:r>
            <w:r>
              <w:rPr>
                <w:spacing w:val="-11"/>
                <w:sz w:val="18"/>
              </w:rPr>
              <w:t> </w:t>
            </w:r>
            <w:r>
              <w:rPr>
                <w:sz w:val="18"/>
              </w:rPr>
              <w:t>training</w:t>
            </w:r>
            <w:r>
              <w:rPr>
                <w:spacing w:val="-12"/>
                <w:sz w:val="18"/>
              </w:rPr>
              <w:t> </w:t>
            </w:r>
            <w:r>
              <w:rPr>
                <w:spacing w:val="-4"/>
                <w:sz w:val="18"/>
              </w:rPr>
              <w:t>job.</w:t>
            </w:r>
          </w:p>
        </w:tc>
      </w:tr>
      <w:tr>
        <w:trPr>
          <w:trHeight w:val="227" w:hRule="atLeast"/>
        </w:trPr>
        <w:tc>
          <w:tcPr>
            <w:tcW w:w="1596" w:type="dxa"/>
          </w:tcPr>
          <w:p>
            <w:pPr>
              <w:pStyle w:val="TableParagraph"/>
              <w:spacing w:line="206" w:lineRule="exact" w:before="1"/>
              <w:rPr>
                <w:sz w:val="18"/>
              </w:rPr>
            </w:pPr>
            <w:r>
              <w:rPr>
                <w:sz w:val="18"/>
              </w:rPr>
              <w:t>Step</w:t>
            </w:r>
            <w:r>
              <w:rPr>
                <w:spacing w:val="-3"/>
                <w:sz w:val="18"/>
              </w:rPr>
              <w:t> </w:t>
            </w:r>
            <w:r>
              <w:rPr>
                <w:sz w:val="18"/>
              </w:rPr>
              <w:t>5 </w:t>
            </w:r>
            <w:r>
              <w:rPr>
                <w:spacing w:val="-5"/>
                <w:sz w:val="18"/>
              </w:rPr>
              <w:t>(M)</w:t>
            </w:r>
          </w:p>
        </w:tc>
        <w:tc>
          <w:tcPr>
            <w:tcW w:w="7900" w:type="dxa"/>
          </w:tcPr>
          <w:p>
            <w:pPr>
              <w:pStyle w:val="TableParagraph"/>
              <w:spacing w:line="206" w:lineRule="exact" w:before="1"/>
              <w:ind w:left="390"/>
              <w:rPr>
                <w:sz w:val="18"/>
              </w:rPr>
            </w:pPr>
            <w:r>
              <w:rPr>
                <w:sz w:val="18"/>
              </w:rPr>
              <w:t>Near-RT</w:t>
            </w:r>
            <w:r>
              <w:rPr>
                <w:spacing w:val="-9"/>
                <w:sz w:val="18"/>
              </w:rPr>
              <w:t> </w:t>
            </w:r>
            <w:r>
              <w:rPr>
                <w:sz w:val="18"/>
              </w:rPr>
              <w:t>RIC</w:t>
            </w:r>
            <w:r>
              <w:rPr>
                <w:spacing w:val="-9"/>
                <w:sz w:val="18"/>
              </w:rPr>
              <w:t> </w:t>
            </w:r>
            <w:r>
              <w:rPr>
                <w:sz w:val="18"/>
              </w:rPr>
              <w:t>platform</w:t>
            </w:r>
            <w:r>
              <w:rPr>
                <w:spacing w:val="-7"/>
                <w:sz w:val="18"/>
              </w:rPr>
              <w:t> </w:t>
            </w:r>
            <w:r>
              <w:rPr>
                <w:sz w:val="18"/>
              </w:rPr>
              <w:t>responds</w:t>
            </w:r>
            <w:r>
              <w:rPr>
                <w:spacing w:val="-8"/>
                <w:sz w:val="18"/>
              </w:rPr>
              <w:t> </w:t>
            </w:r>
            <w:r>
              <w:rPr>
                <w:sz w:val="18"/>
              </w:rPr>
              <w:t>success</w:t>
            </w:r>
            <w:r>
              <w:rPr>
                <w:spacing w:val="-8"/>
                <w:sz w:val="18"/>
              </w:rPr>
              <w:t> </w:t>
            </w:r>
            <w:r>
              <w:rPr>
                <w:sz w:val="18"/>
              </w:rPr>
              <w:t>to</w:t>
            </w:r>
            <w:r>
              <w:rPr>
                <w:spacing w:val="-8"/>
                <w:sz w:val="18"/>
              </w:rPr>
              <w:t> </w:t>
            </w:r>
            <w:r>
              <w:rPr>
                <w:sz w:val="18"/>
              </w:rPr>
              <w:t>the</w:t>
            </w:r>
            <w:r>
              <w:rPr>
                <w:spacing w:val="-11"/>
                <w:sz w:val="18"/>
              </w:rPr>
              <w:t> </w:t>
            </w:r>
            <w:r>
              <w:rPr>
                <w:sz w:val="18"/>
              </w:rPr>
              <w:t>originating</w:t>
            </w:r>
            <w:r>
              <w:rPr>
                <w:spacing w:val="-10"/>
                <w:sz w:val="18"/>
              </w:rPr>
              <w:t> </w:t>
            </w:r>
            <w:r>
              <w:rPr>
                <w:spacing w:val="-4"/>
                <w:sz w:val="18"/>
              </w:rPr>
              <w:t>xApp.</w:t>
            </w:r>
          </w:p>
        </w:tc>
      </w:tr>
    </w:tbl>
    <w:p>
      <w:pPr>
        <w:pStyle w:val="BodyText"/>
      </w:pPr>
    </w:p>
    <w:p>
      <w:pPr>
        <w:pStyle w:val="BodyText"/>
      </w:pPr>
    </w:p>
    <w:p>
      <w:pPr>
        <w:pStyle w:val="BodyText"/>
        <w:spacing w:before="228"/>
      </w:pPr>
      <w:r>
        <w:rPr/>
        <w:drawing>
          <wp:anchor distT="0" distB="0" distL="0" distR="0" allowOverlap="1" layoutInCell="1" locked="0" behindDoc="1" simplePos="0" relativeHeight="487614976">
            <wp:simplePos x="0" y="0"/>
            <wp:positionH relativeFrom="page">
              <wp:posOffset>782854</wp:posOffset>
            </wp:positionH>
            <wp:positionV relativeFrom="paragraph">
              <wp:posOffset>306323</wp:posOffset>
            </wp:positionV>
            <wp:extent cx="6012428" cy="2572702"/>
            <wp:effectExtent l="0" t="0" r="0" b="0"/>
            <wp:wrapTopAndBottom/>
            <wp:docPr id="560" name="Image 560" descr="Generated by PlantUML"/>
            <wp:cNvGraphicFramePr>
              <a:graphicFrameLocks/>
            </wp:cNvGraphicFramePr>
            <a:graphic>
              <a:graphicData uri="http://schemas.openxmlformats.org/drawingml/2006/picture">
                <pic:pic>
                  <pic:nvPicPr>
                    <pic:cNvPr id="560" name="Image 560" descr="Generated by PlantUML"/>
                    <pic:cNvPicPr/>
                  </pic:nvPicPr>
                  <pic:blipFill>
                    <a:blip r:embed="rId143" cstate="print"/>
                    <a:stretch>
                      <a:fillRect/>
                    </a:stretch>
                  </pic:blipFill>
                  <pic:spPr>
                    <a:xfrm>
                      <a:off x="0" y="0"/>
                      <a:ext cx="6012428" cy="2572702"/>
                    </a:xfrm>
                    <a:prstGeom prst="rect">
                      <a:avLst/>
                    </a:prstGeom>
                  </pic:spPr>
                </pic:pic>
              </a:graphicData>
            </a:graphic>
          </wp:anchor>
        </w:drawing>
      </w:r>
    </w:p>
    <w:p>
      <w:pPr>
        <w:pStyle w:val="Heading5"/>
        <w:spacing w:before="228"/>
        <w:ind w:right="16"/>
      </w:pPr>
      <w:r>
        <w:rPr/>
        <w:t>Figure</w:t>
      </w:r>
      <w:r>
        <w:rPr>
          <w:spacing w:val="-8"/>
        </w:rPr>
        <w:t> </w:t>
      </w:r>
      <w:r>
        <w:rPr/>
        <w:t>9.7.2.1-1:</w:t>
      </w:r>
      <w:r>
        <w:rPr>
          <w:spacing w:val="-7"/>
        </w:rPr>
        <w:t> </w:t>
      </w:r>
      <w:r>
        <w:rPr/>
        <w:t>Training</w:t>
      </w:r>
      <w:r>
        <w:rPr>
          <w:spacing w:val="-5"/>
        </w:rPr>
        <w:t> </w:t>
      </w:r>
      <w:r>
        <w:rPr/>
        <w:t>Job</w:t>
      </w:r>
      <w:r>
        <w:rPr>
          <w:spacing w:val="-6"/>
        </w:rPr>
        <w:t> </w:t>
      </w:r>
      <w:r>
        <w:rPr/>
        <w:t>Setup</w:t>
      </w:r>
      <w:r>
        <w:rPr>
          <w:spacing w:val="-5"/>
        </w:rPr>
        <w:t> </w:t>
      </w:r>
      <w:r>
        <w:rPr>
          <w:spacing w:val="-2"/>
        </w:rPr>
        <w:t>procedure</w:t>
      </w:r>
    </w:p>
    <w:p>
      <w:pPr>
        <w:spacing w:line="240" w:lineRule="auto" w:before="0"/>
        <w:rPr>
          <w:b/>
          <w:sz w:val="20"/>
        </w:rPr>
      </w:pPr>
    </w:p>
    <w:p>
      <w:pPr>
        <w:spacing w:line="240" w:lineRule="auto" w:before="0"/>
        <w:rPr>
          <w:b/>
          <w:sz w:val="20"/>
        </w:rPr>
      </w:pPr>
    </w:p>
    <w:p>
      <w:pPr>
        <w:spacing w:line="240" w:lineRule="auto" w:before="91"/>
        <w:rPr>
          <w:b/>
          <w:sz w:val="20"/>
        </w:rPr>
      </w:pPr>
    </w:p>
    <w:p>
      <w:pPr>
        <w:pStyle w:val="Heading4"/>
        <w:numPr>
          <w:ilvl w:val="3"/>
          <w:numId w:val="59"/>
        </w:numPr>
        <w:tabs>
          <w:tab w:pos="1550" w:val="left" w:leader="none"/>
        </w:tabs>
        <w:spacing w:line="240" w:lineRule="auto" w:before="0" w:after="0"/>
        <w:ind w:left="1550" w:right="0" w:hanging="1418"/>
        <w:jc w:val="left"/>
      </w:pPr>
      <w:bookmarkStart w:name="9.7.2.2 Training Job Delete procedure" w:id="303"/>
      <w:bookmarkEnd w:id="303"/>
      <w:r>
        <w:rPr/>
      </w:r>
      <w:r>
        <w:rPr/>
        <w:t>Training</w:t>
      </w:r>
      <w:r>
        <w:rPr>
          <w:spacing w:val="-5"/>
        </w:rPr>
        <w:t> </w:t>
      </w:r>
      <w:r>
        <w:rPr/>
        <w:t>Job</w:t>
      </w:r>
      <w:r>
        <w:rPr>
          <w:spacing w:val="-4"/>
        </w:rPr>
        <w:t> </w:t>
      </w:r>
      <w:r>
        <w:rPr/>
        <w:t>Delete</w:t>
      </w:r>
      <w:r>
        <w:rPr>
          <w:spacing w:val="-4"/>
        </w:rPr>
        <w:t> </w:t>
      </w:r>
      <w:r>
        <w:rPr>
          <w:spacing w:val="-2"/>
        </w:rPr>
        <w:t>procedure</w:t>
      </w:r>
    </w:p>
    <w:p>
      <w:pPr>
        <w:pStyle w:val="BodyText"/>
        <w:spacing w:before="180"/>
        <w:ind w:left="132"/>
      </w:pPr>
      <w:r>
        <w:rPr/>
        <w:t>The</w:t>
      </w:r>
      <w:r>
        <w:rPr>
          <w:spacing w:val="-4"/>
        </w:rPr>
        <w:t> </w:t>
      </w:r>
      <w:r>
        <w:rPr/>
        <w:t>Training</w:t>
      </w:r>
      <w:r>
        <w:rPr>
          <w:spacing w:val="-4"/>
        </w:rPr>
        <w:t> </w:t>
      </w:r>
      <w:r>
        <w:rPr/>
        <w:t>Job</w:t>
      </w:r>
      <w:r>
        <w:rPr>
          <w:spacing w:val="-2"/>
        </w:rPr>
        <w:t> </w:t>
      </w:r>
      <w:r>
        <w:rPr/>
        <w:t>Delete</w:t>
      </w:r>
      <w:r>
        <w:rPr>
          <w:spacing w:val="-5"/>
        </w:rPr>
        <w:t> </w:t>
      </w:r>
      <w:r>
        <w:rPr/>
        <w:t>procedure</w:t>
      </w:r>
      <w:r>
        <w:rPr>
          <w:spacing w:val="-3"/>
        </w:rPr>
        <w:t> </w:t>
      </w:r>
      <w:r>
        <w:rPr/>
        <w:t>enables</w:t>
      </w:r>
      <w:r>
        <w:rPr>
          <w:spacing w:val="-4"/>
        </w:rPr>
        <w:t> </w:t>
      </w:r>
      <w:r>
        <w:rPr/>
        <w:t>an</w:t>
      </w:r>
      <w:r>
        <w:rPr>
          <w:spacing w:val="-4"/>
        </w:rPr>
        <w:t> </w:t>
      </w:r>
      <w:r>
        <w:rPr/>
        <w:t>xApp</w:t>
      </w:r>
      <w:r>
        <w:rPr>
          <w:spacing w:val="-4"/>
        </w:rPr>
        <w:t> </w:t>
      </w:r>
      <w:r>
        <w:rPr/>
        <w:t>to</w:t>
      </w:r>
      <w:r>
        <w:rPr>
          <w:spacing w:val="-2"/>
        </w:rPr>
        <w:t> </w:t>
      </w:r>
      <w:r>
        <w:rPr/>
        <w:t>delete</w:t>
      </w:r>
      <w:r>
        <w:rPr>
          <w:spacing w:val="-4"/>
        </w:rPr>
        <w:t> </w:t>
      </w:r>
      <w:r>
        <w:rPr/>
        <w:t>a</w:t>
      </w:r>
      <w:r>
        <w:rPr>
          <w:spacing w:val="-4"/>
        </w:rPr>
        <w:t> </w:t>
      </w:r>
      <w:r>
        <w:rPr/>
        <w:t>running</w:t>
      </w:r>
      <w:r>
        <w:rPr>
          <w:spacing w:val="-3"/>
        </w:rPr>
        <w:t> </w:t>
      </w:r>
      <w:r>
        <w:rPr/>
        <w:t>training</w:t>
      </w:r>
      <w:r>
        <w:rPr>
          <w:spacing w:val="-4"/>
        </w:rPr>
        <w:t> </w:t>
      </w:r>
      <w:r>
        <w:rPr/>
        <w:t>job</w:t>
      </w:r>
      <w:r>
        <w:rPr>
          <w:spacing w:val="-3"/>
        </w:rPr>
        <w:t> </w:t>
      </w:r>
      <w:r>
        <w:rPr/>
        <w:t>in</w:t>
      </w:r>
      <w:r>
        <w:rPr>
          <w:spacing w:val="-4"/>
        </w:rPr>
        <w:t> </w:t>
      </w:r>
      <w:r>
        <w:rPr/>
        <w:t>the</w:t>
      </w:r>
      <w:r>
        <w:rPr>
          <w:spacing w:val="-6"/>
        </w:rPr>
        <w:t> </w:t>
      </w:r>
      <w:r>
        <w:rPr/>
        <w:t>Near-RT</w:t>
      </w:r>
      <w:r>
        <w:rPr>
          <w:spacing w:val="-4"/>
        </w:rPr>
        <w:t> </w:t>
      </w:r>
      <w:r>
        <w:rPr/>
        <w:t>RIC</w:t>
      </w:r>
      <w:r>
        <w:rPr>
          <w:spacing w:val="-5"/>
        </w:rPr>
        <w:t> </w:t>
      </w:r>
      <w:r>
        <w:rPr>
          <w:spacing w:val="-2"/>
        </w:rPr>
        <w:t>platform.</w:t>
      </w:r>
    </w:p>
    <w:p>
      <w:pPr>
        <w:spacing w:after="0"/>
        <w:sectPr>
          <w:pgSz w:w="11910" w:h="16850"/>
          <w:pgMar w:header="694" w:footer="702" w:top="1460" w:bottom="900" w:left="720" w:right="700"/>
        </w:sectPr>
      </w:pPr>
    </w:p>
    <w:p>
      <w:pPr>
        <w:pStyle w:val="BodyText"/>
        <w:spacing w:before="128" w:after="1"/>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20" w:hRule="atLeast"/>
        </w:trPr>
        <w:tc>
          <w:tcPr>
            <w:tcW w:w="1596" w:type="dxa"/>
            <w:shd w:val="clear" w:color="auto" w:fill="D9D9D9"/>
          </w:tcPr>
          <w:p>
            <w:pPr>
              <w:pStyle w:val="TableParagraph"/>
              <w:spacing w:line="200" w:lineRule="exact"/>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00" w:type="dxa"/>
            <w:shd w:val="clear" w:color="auto" w:fill="D9D9D9"/>
          </w:tcPr>
          <w:p>
            <w:pPr>
              <w:pStyle w:val="TableParagraph"/>
              <w:spacing w:line="200" w:lineRule="exact"/>
              <w:ind w:left="5"/>
              <w:jc w:val="center"/>
              <w:rPr>
                <w:b/>
                <w:sz w:val="18"/>
              </w:rPr>
            </w:pPr>
            <w:r>
              <w:rPr>
                <w:b/>
                <w:sz w:val="18"/>
              </w:rPr>
              <w:t>Evolution</w:t>
            </w:r>
            <w:r>
              <w:rPr>
                <w:b/>
                <w:spacing w:val="-3"/>
                <w:sz w:val="18"/>
              </w:rPr>
              <w:t> </w:t>
            </w:r>
            <w:r>
              <w:rPr>
                <w:b/>
                <w:sz w:val="18"/>
              </w:rPr>
              <w:t>/ </w:t>
            </w:r>
            <w:r>
              <w:rPr>
                <w:b/>
                <w:spacing w:val="-2"/>
                <w:sz w:val="18"/>
              </w:rPr>
              <w:t>Specification</w:t>
            </w:r>
          </w:p>
        </w:tc>
      </w:tr>
      <w:tr>
        <w:trPr>
          <w:trHeight w:val="227" w:hRule="atLeast"/>
        </w:trPr>
        <w:tc>
          <w:tcPr>
            <w:tcW w:w="1596" w:type="dxa"/>
          </w:tcPr>
          <w:p>
            <w:pPr>
              <w:pStyle w:val="TableParagraph"/>
              <w:spacing w:line="204" w:lineRule="exact" w:before="3"/>
              <w:rPr>
                <w:sz w:val="18"/>
              </w:rPr>
            </w:pPr>
            <w:r>
              <w:rPr>
                <w:spacing w:val="-4"/>
                <w:sz w:val="18"/>
              </w:rPr>
              <w:t>Goal</w:t>
            </w:r>
          </w:p>
        </w:tc>
        <w:tc>
          <w:tcPr>
            <w:tcW w:w="7900" w:type="dxa"/>
          </w:tcPr>
          <w:p>
            <w:pPr>
              <w:pStyle w:val="TableParagraph"/>
              <w:spacing w:line="204" w:lineRule="exact" w:before="3"/>
              <w:rPr>
                <w:sz w:val="18"/>
              </w:rPr>
            </w:pPr>
            <w:r>
              <w:rPr>
                <w:sz w:val="18"/>
              </w:rPr>
              <w:t>xApp</w:t>
            </w:r>
            <w:r>
              <w:rPr>
                <w:spacing w:val="-3"/>
                <w:sz w:val="18"/>
              </w:rPr>
              <w:t> </w:t>
            </w:r>
            <w:r>
              <w:rPr>
                <w:sz w:val="18"/>
              </w:rPr>
              <w:t>requests</w:t>
            </w:r>
            <w:r>
              <w:rPr>
                <w:spacing w:val="-1"/>
                <w:sz w:val="18"/>
              </w:rPr>
              <w:t> </w:t>
            </w:r>
            <w:r>
              <w:rPr>
                <w:sz w:val="18"/>
              </w:rPr>
              <w:t>to</w:t>
            </w:r>
            <w:r>
              <w:rPr>
                <w:spacing w:val="-2"/>
                <w:sz w:val="18"/>
              </w:rPr>
              <w:t> </w:t>
            </w:r>
            <w:r>
              <w:rPr>
                <w:sz w:val="18"/>
              </w:rPr>
              <w:t>delete</w:t>
            </w:r>
            <w:r>
              <w:rPr>
                <w:spacing w:val="-2"/>
                <w:sz w:val="18"/>
              </w:rPr>
              <w:t> </w:t>
            </w:r>
            <w:r>
              <w:rPr>
                <w:sz w:val="18"/>
              </w:rPr>
              <w:t>a</w:t>
            </w:r>
            <w:r>
              <w:rPr>
                <w:spacing w:val="-3"/>
                <w:sz w:val="18"/>
              </w:rPr>
              <w:t> </w:t>
            </w:r>
            <w:r>
              <w:rPr>
                <w:sz w:val="18"/>
              </w:rPr>
              <w:t>training</w:t>
            </w:r>
            <w:r>
              <w:rPr>
                <w:spacing w:val="-2"/>
                <w:sz w:val="18"/>
              </w:rPr>
              <w:t> </w:t>
            </w:r>
            <w:r>
              <w:rPr>
                <w:sz w:val="18"/>
              </w:rPr>
              <w:t>job</w:t>
            </w:r>
            <w:r>
              <w:rPr>
                <w:spacing w:val="-1"/>
                <w:sz w:val="18"/>
              </w:rPr>
              <w:t> </w:t>
            </w:r>
            <w:r>
              <w:rPr>
                <w:sz w:val="18"/>
              </w:rPr>
              <w:t>in</w:t>
            </w:r>
            <w:r>
              <w:rPr>
                <w:spacing w:val="-2"/>
                <w:sz w:val="18"/>
              </w:rPr>
              <w:t> </w:t>
            </w:r>
            <w:r>
              <w:rPr>
                <w:sz w:val="18"/>
              </w:rPr>
              <w:t>the</w:t>
            </w:r>
            <w:r>
              <w:rPr>
                <w:spacing w:val="-2"/>
                <w:sz w:val="18"/>
              </w:rPr>
              <w:t> </w:t>
            </w:r>
            <w:r>
              <w:rPr>
                <w:sz w:val="18"/>
              </w:rPr>
              <w:t>Near-RT</w:t>
            </w:r>
            <w:r>
              <w:rPr>
                <w:spacing w:val="-2"/>
                <w:sz w:val="18"/>
              </w:rPr>
              <w:t> </w:t>
            </w:r>
            <w:r>
              <w:rPr>
                <w:sz w:val="18"/>
              </w:rPr>
              <w:t>RIC</w:t>
            </w:r>
            <w:r>
              <w:rPr>
                <w:spacing w:val="-4"/>
                <w:sz w:val="18"/>
              </w:rPr>
              <w:t> </w:t>
            </w:r>
            <w:r>
              <w:rPr>
                <w:spacing w:val="-2"/>
                <w:sz w:val="18"/>
              </w:rPr>
              <w:t>platform.</w:t>
            </w:r>
          </w:p>
        </w:tc>
      </w:tr>
      <w:tr>
        <w:trPr>
          <w:trHeight w:val="465" w:hRule="atLeast"/>
        </w:trPr>
        <w:tc>
          <w:tcPr>
            <w:tcW w:w="1596" w:type="dxa"/>
          </w:tcPr>
          <w:p>
            <w:pPr>
              <w:pStyle w:val="TableParagraph"/>
              <w:spacing w:before="121"/>
              <w:rPr>
                <w:sz w:val="18"/>
              </w:rPr>
            </w:pPr>
            <w:r>
              <w:rPr>
                <w:sz w:val="18"/>
              </w:rPr>
              <w:t>Actors</w:t>
            </w:r>
            <w:r>
              <w:rPr>
                <w:spacing w:val="-3"/>
                <w:sz w:val="18"/>
              </w:rPr>
              <w:t> </w:t>
            </w:r>
            <w:r>
              <w:rPr>
                <w:sz w:val="18"/>
              </w:rPr>
              <w:t>and</w:t>
            </w:r>
            <w:r>
              <w:rPr>
                <w:spacing w:val="-2"/>
                <w:sz w:val="18"/>
              </w:rPr>
              <w:t> Roles</w:t>
            </w:r>
          </w:p>
        </w:tc>
        <w:tc>
          <w:tcPr>
            <w:tcW w:w="7900" w:type="dxa"/>
          </w:tcPr>
          <w:p>
            <w:pPr>
              <w:pStyle w:val="TableParagraph"/>
              <w:numPr>
                <w:ilvl w:val="0"/>
                <w:numId w:val="176"/>
              </w:numPr>
              <w:tabs>
                <w:tab w:pos="828" w:val="left" w:leader="none"/>
              </w:tabs>
              <w:spacing w:line="219" w:lineRule="exact" w:before="0" w:after="0"/>
              <w:ind w:left="828" w:right="0" w:hanging="361"/>
              <w:jc w:val="left"/>
              <w:rPr>
                <w:sz w:val="18"/>
              </w:rPr>
            </w:pPr>
            <w:r>
              <w:rPr>
                <w:sz w:val="18"/>
              </w:rPr>
              <w:t>xApp:</w:t>
            </w:r>
            <w:r>
              <w:rPr>
                <w:spacing w:val="-4"/>
                <w:sz w:val="18"/>
              </w:rPr>
              <w:t> </w:t>
            </w:r>
            <w:r>
              <w:rPr>
                <w:sz w:val="18"/>
              </w:rPr>
              <w:t>Originator</w:t>
            </w:r>
            <w:r>
              <w:rPr>
                <w:spacing w:val="-3"/>
                <w:sz w:val="18"/>
              </w:rPr>
              <w:t> </w:t>
            </w:r>
            <w:r>
              <w:rPr>
                <w:sz w:val="18"/>
              </w:rPr>
              <w:t>of</w:t>
            </w:r>
            <w:r>
              <w:rPr>
                <w:spacing w:val="-1"/>
                <w:sz w:val="18"/>
              </w:rPr>
              <w:t> </w:t>
            </w:r>
            <w:r>
              <w:rPr>
                <w:sz w:val="18"/>
              </w:rPr>
              <w:t>training</w:t>
            </w:r>
            <w:r>
              <w:rPr>
                <w:spacing w:val="-3"/>
                <w:sz w:val="18"/>
              </w:rPr>
              <w:t> </w:t>
            </w:r>
            <w:r>
              <w:rPr>
                <w:sz w:val="18"/>
              </w:rPr>
              <w:t>job</w:t>
            </w:r>
            <w:r>
              <w:rPr>
                <w:spacing w:val="-5"/>
                <w:sz w:val="18"/>
              </w:rPr>
              <w:t> </w:t>
            </w:r>
            <w:r>
              <w:rPr>
                <w:sz w:val="18"/>
              </w:rPr>
              <w:t>delete</w:t>
            </w:r>
            <w:r>
              <w:rPr>
                <w:spacing w:val="-2"/>
                <w:sz w:val="18"/>
              </w:rPr>
              <w:t> request;</w:t>
            </w:r>
          </w:p>
          <w:p>
            <w:pPr>
              <w:pStyle w:val="TableParagraph"/>
              <w:numPr>
                <w:ilvl w:val="0"/>
                <w:numId w:val="176"/>
              </w:numPr>
              <w:tabs>
                <w:tab w:pos="828" w:val="left" w:leader="none"/>
              </w:tabs>
              <w:spacing w:line="214" w:lineRule="exact" w:before="12" w:after="0"/>
              <w:ind w:left="828" w:right="0" w:hanging="361"/>
              <w:jc w:val="left"/>
              <w:rPr>
                <w:sz w:val="18"/>
              </w:rPr>
            </w:pPr>
            <w:r>
              <w:rPr>
                <w:sz w:val="18"/>
              </w:rPr>
              <w:t>Near-RT</w:t>
            </w:r>
            <w:r>
              <w:rPr>
                <w:spacing w:val="-3"/>
                <w:sz w:val="18"/>
              </w:rPr>
              <w:t> </w:t>
            </w:r>
            <w:r>
              <w:rPr>
                <w:sz w:val="18"/>
              </w:rPr>
              <w:t>RIC</w:t>
            </w:r>
            <w:r>
              <w:rPr>
                <w:spacing w:val="-2"/>
                <w:sz w:val="18"/>
              </w:rPr>
              <w:t> </w:t>
            </w:r>
            <w:r>
              <w:rPr>
                <w:sz w:val="18"/>
              </w:rPr>
              <w:t>platform:</w:t>
            </w:r>
            <w:r>
              <w:rPr>
                <w:spacing w:val="-3"/>
                <w:sz w:val="18"/>
              </w:rPr>
              <w:t> </w:t>
            </w:r>
            <w:r>
              <w:rPr>
                <w:sz w:val="18"/>
              </w:rPr>
              <w:t>Response</w:t>
            </w:r>
            <w:r>
              <w:rPr>
                <w:spacing w:val="-2"/>
                <w:sz w:val="18"/>
              </w:rPr>
              <w:t> </w:t>
            </w:r>
            <w:r>
              <w:rPr>
                <w:sz w:val="18"/>
              </w:rPr>
              <w:t>to</w:t>
            </w:r>
            <w:r>
              <w:rPr>
                <w:spacing w:val="-3"/>
                <w:sz w:val="18"/>
              </w:rPr>
              <w:t> </w:t>
            </w:r>
            <w:r>
              <w:rPr>
                <w:sz w:val="18"/>
              </w:rPr>
              <w:t>the</w:t>
            </w:r>
            <w:r>
              <w:rPr>
                <w:spacing w:val="-2"/>
                <w:sz w:val="18"/>
              </w:rPr>
              <w:t> </w:t>
            </w:r>
            <w:r>
              <w:rPr>
                <w:sz w:val="18"/>
              </w:rPr>
              <w:t>request</w:t>
            </w:r>
            <w:r>
              <w:rPr>
                <w:spacing w:val="-2"/>
                <w:sz w:val="18"/>
              </w:rPr>
              <w:t> </w:t>
            </w:r>
            <w:r>
              <w:rPr>
                <w:sz w:val="18"/>
              </w:rPr>
              <w:t>of</w:t>
            </w:r>
            <w:r>
              <w:rPr>
                <w:spacing w:val="-5"/>
                <w:sz w:val="18"/>
              </w:rPr>
              <w:t> </w:t>
            </w:r>
            <w:r>
              <w:rPr>
                <w:spacing w:val="-4"/>
                <w:sz w:val="18"/>
              </w:rPr>
              <w:t>xApp.</w:t>
            </w:r>
          </w:p>
        </w:tc>
      </w:tr>
      <w:tr>
        <w:trPr>
          <w:trHeight w:val="465" w:hRule="atLeast"/>
        </w:trPr>
        <w:tc>
          <w:tcPr>
            <w:tcW w:w="1596" w:type="dxa"/>
          </w:tcPr>
          <w:p>
            <w:pPr>
              <w:pStyle w:val="TableParagraph"/>
              <w:spacing w:before="121"/>
              <w:rPr>
                <w:sz w:val="18"/>
              </w:rPr>
            </w:pPr>
            <w:r>
              <w:rPr>
                <w:spacing w:val="-2"/>
                <w:sz w:val="18"/>
              </w:rPr>
              <w:t>Pre-conditions</w:t>
            </w:r>
          </w:p>
        </w:tc>
        <w:tc>
          <w:tcPr>
            <w:tcW w:w="7900" w:type="dxa"/>
          </w:tcPr>
          <w:p>
            <w:pPr>
              <w:pStyle w:val="TableParagraph"/>
              <w:numPr>
                <w:ilvl w:val="0"/>
                <w:numId w:val="177"/>
              </w:numPr>
              <w:tabs>
                <w:tab w:pos="828" w:val="left" w:leader="none"/>
              </w:tabs>
              <w:spacing w:line="219" w:lineRule="exact" w:before="0" w:after="0"/>
              <w:ind w:left="828" w:right="0" w:hanging="361"/>
              <w:jc w:val="left"/>
              <w:rPr>
                <w:sz w:val="18"/>
              </w:rPr>
            </w:pPr>
            <w:r>
              <w:rPr>
                <w:sz w:val="18"/>
              </w:rPr>
              <w:t>AI/ML</w:t>
            </w:r>
            <w:r>
              <w:rPr>
                <w:spacing w:val="-2"/>
                <w:sz w:val="18"/>
              </w:rPr>
              <w:t> </w:t>
            </w:r>
            <w:r>
              <w:rPr>
                <w:sz w:val="18"/>
              </w:rPr>
              <w:t>workflow</w:t>
            </w:r>
            <w:r>
              <w:rPr>
                <w:spacing w:val="-3"/>
                <w:sz w:val="18"/>
              </w:rPr>
              <w:t> </w:t>
            </w:r>
            <w:r>
              <w:rPr>
                <w:sz w:val="18"/>
              </w:rPr>
              <w:t>services</w:t>
            </w:r>
            <w:r>
              <w:rPr>
                <w:spacing w:val="-2"/>
                <w:sz w:val="18"/>
              </w:rPr>
              <w:t> </w:t>
            </w:r>
            <w:r>
              <w:rPr>
                <w:sz w:val="18"/>
              </w:rPr>
              <w:t>have</w:t>
            </w:r>
            <w:r>
              <w:rPr>
                <w:spacing w:val="-5"/>
                <w:sz w:val="18"/>
              </w:rPr>
              <w:t> </w:t>
            </w:r>
            <w:r>
              <w:rPr>
                <w:sz w:val="18"/>
              </w:rPr>
              <w:t>been</w:t>
            </w:r>
            <w:r>
              <w:rPr>
                <w:spacing w:val="-3"/>
                <w:sz w:val="18"/>
              </w:rPr>
              <w:t> </w:t>
            </w:r>
            <w:r>
              <w:rPr>
                <w:sz w:val="18"/>
              </w:rPr>
              <w:t>registered</w:t>
            </w:r>
            <w:r>
              <w:rPr>
                <w:spacing w:val="-3"/>
                <w:sz w:val="18"/>
              </w:rPr>
              <w:t> </w:t>
            </w:r>
            <w:r>
              <w:rPr>
                <w:sz w:val="18"/>
              </w:rPr>
              <w:t>by</w:t>
            </w:r>
            <w:r>
              <w:rPr>
                <w:spacing w:val="1"/>
                <w:sz w:val="18"/>
              </w:rPr>
              <w:t> </w:t>
            </w:r>
            <w:r>
              <w:rPr>
                <w:sz w:val="18"/>
              </w:rPr>
              <w:t>Near-RT</w:t>
            </w:r>
            <w:r>
              <w:rPr>
                <w:spacing w:val="-2"/>
                <w:sz w:val="18"/>
              </w:rPr>
              <w:t> </w:t>
            </w:r>
            <w:r>
              <w:rPr>
                <w:sz w:val="18"/>
              </w:rPr>
              <w:t>RIC</w:t>
            </w:r>
            <w:r>
              <w:rPr>
                <w:spacing w:val="-3"/>
                <w:sz w:val="18"/>
              </w:rPr>
              <w:t> </w:t>
            </w:r>
            <w:r>
              <w:rPr>
                <w:spacing w:val="-2"/>
                <w:sz w:val="18"/>
              </w:rPr>
              <w:t>platform;</w:t>
            </w:r>
          </w:p>
          <w:p>
            <w:pPr>
              <w:pStyle w:val="TableParagraph"/>
              <w:numPr>
                <w:ilvl w:val="0"/>
                <w:numId w:val="177"/>
              </w:numPr>
              <w:tabs>
                <w:tab w:pos="828" w:val="left" w:leader="none"/>
              </w:tabs>
              <w:spacing w:line="214" w:lineRule="exact" w:before="12" w:after="0"/>
              <w:ind w:left="828" w:right="0" w:hanging="361"/>
              <w:jc w:val="left"/>
              <w:rPr>
                <w:sz w:val="18"/>
              </w:rPr>
            </w:pPr>
            <w:r>
              <w:rPr>
                <w:sz w:val="18"/>
              </w:rPr>
              <w:t>At</w:t>
            </w:r>
            <w:r>
              <w:rPr>
                <w:spacing w:val="-2"/>
                <w:sz w:val="18"/>
              </w:rPr>
              <w:t> </w:t>
            </w:r>
            <w:r>
              <w:rPr>
                <w:sz w:val="18"/>
              </w:rPr>
              <w:t>lease</w:t>
            </w:r>
            <w:r>
              <w:rPr>
                <w:spacing w:val="-1"/>
                <w:sz w:val="18"/>
              </w:rPr>
              <w:t> </w:t>
            </w:r>
            <w:r>
              <w:rPr>
                <w:sz w:val="18"/>
              </w:rPr>
              <w:t>one training</w:t>
            </w:r>
            <w:r>
              <w:rPr>
                <w:spacing w:val="-3"/>
                <w:sz w:val="18"/>
              </w:rPr>
              <w:t> </w:t>
            </w:r>
            <w:r>
              <w:rPr>
                <w:sz w:val="18"/>
              </w:rPr>
              <w:t>job</w:t>
            </w:r>
            <w:r>
              <w:rPr>
                <w:spacing w:val="-2"/>
                <w:sz w:val="18"/>
              </w:rPr>
              <w:t> </w:t>
            </w:r>
            <w:r>
              <w:rPr>
                <w:sz w:val="18"/>
              </w:rPr>
              <w:t>setup</w:t>
            </w:r>
            <w:r>
              <w:rPr>
                <w:spacing w:val="-3"/>
                <w:sz w:val="18"/>
              </w:rPr>
              <w:t> </w:t>
            </w:r>
            <w:r>
              <w:rPr>
                <w:sz w:val="18"/>
              </w:rPr>
              <w:t>by</w:t>
            </w:r>
            <w:r>
              <w:rPr>
                <w:spacing w:val="-2"/>
                <w:sz w:val="18"/>
              </w:rPr>
              <w:t> </w:t>
            </w:r>
            <w:r>
              <w:rPr>
                <w:sz w:val="18"/>
              </w:rPr>
              <w:t>xApp</w:t>
            </w:r>
            <w:r>
              <w:rPr>
                <w:spacing w:val="-3"/>
                <w:sz w:val="18"/>
              </w:rPr>
              <w:t> </w:t>
            </w:r>
            <w:r>
              <w:rPr>
                <w:sz w:val="18"/>
              </w:rPr>
              <w:t>is</w:t>
            </w:r>
            <w:r>
              <w:rPr>
                <w:spacing w:val="-1"/>
                <w:sz w:val="18"/>
              </w:rPr>
              <w:t> </w:t>
            </w:r>
            <w:r>
              <w:rPr>
                <w:sz w:val="18"/>
              </w:rPr>
              <w:t>running</w:t>
            </w:r>
            <w:r>
              <w:rPr>
                <w:spacing w:val="-3"/>
                <w:sz w:val="18"/>
              </w:rPr>
              <w:t> </w:t>
            </w:r>
            <w:r>
              <w:rPr>
                <w:sz w:val="18"/>
              </w:rPr>
              <w:t>in</w:t>
            </w:r>
            <w:r>
              <w:rPr>
                <w:spacing w:val="-1"/>
                <w:sz w:val="18"/>
              </w:rPr>
              <w:t> </w:t>
            </w:r>
            <w:r>
              <w:rPr>
                <w:sz w:val="18"/>
              </w:rPr>
              <w:t>the</w:t>
            </w:r>
            <w:r>
              <w:rPr>
                <w:spacing w:val="-1"/>
                <w:sz w:val="18"/>
              </w:rPr>
              <w:t> </w:t>
            </w:r>
            <w:r>
              <w:rPr>
                <w:sz w:val="18"/>
              </w:rPr>
              <w:t>Near-RT</w:t>
            </w:r>
            <w:r>
              <w:rPr>
                <w:spacing w:val="-2"/>
                <w:sz w:val="18"/>
              </w:rPr>
              <w:t> </w:t>
            </w:r>
            <w:r>
              <w:rPr>
                <w:sz w:val="18"/>
              </w:rPr>
              <w:t>RIC</w:t>
            </w:r>
            <w:r>
              <w:rPr>
                <w:spacing w:val="-1"/>
                <w:sz w:val="18"/>
              </w:rPr>
              <w:t> </w:t>
            </w:r>
            <w:r>
              <w:rPr>
                <w:spacing w:val="-2"/>
                <w:sz w:val="18"/>
              </w:rPr>
              <w:t>platform.</w:t>
            </w:r>
          </w:p>
        </w:tc>
      </w:tr>
      <w:tr>
        <w:trPr>
          <w:trHeight w:val="227" w:hRule="atLeast"/>
        </w:trPr>
        <w:tc>
          <w:tcPr>
            <w:tcW w:w="1596" w:type="dxa"/>
          </w:tcPr>
          <w:p>
            <w:pPr>
              <w:pStyle w:val="TableParagraph"/>
              <w:spacing w:line="204" w:lineRule="exact" w:before="3"/>
              <w:rPr>
                <w:sz w:val="18"/>
              </w:rPr>
            </w:pPr>
            <w:r>
              <w:rPr>
                <w:sz w:val="18"/>
              </w:rPr>
              <w:t>Begins</w:t>
            </w:r>
            <w:r>
              <w:rPr>
                <w:spacing w:val="-2"/>
                <w:sz w:val="18"/>
              </w:rPr>
              <w:t> </w:t>
            </w:r>
            <w:r>
              <w:rPr>
                <w:spacing w:val="-4"/>
                <w:sz w:val="18"/>
              </w:rPr>
              <w:t>when</w:t>
            </w:r>
          </w:p>
        </w:tc>
        <w:tc>
          <w:tcPr>
            <w:tcW w:w="7900" w:type="dxa"/>
          </w:tcPr>
          <w:p>
            <w:pPr>
              <w:pStyle w:val="TableParagraph"/>
              <w:spacing w:line="204" w:lineRule="exact" w:before="3"/>
              <w:rPr>
                <w:sz w:val="18"/>
              </w:rPr>
            </w:pPr>
            <w:r>
              <w:rPr>
                <w:sz w:val="18"/>
              </w:rPr>
              <w:t>xApp</w:t>
            </w:r>
            <w:r>
              <w:rPr>
                <w:spacing w:val="-3"/>
                <w:sz w:val="18"/>
              </w:rPr>
              <w:t> </w:t>
            </w:r>
            <w:r>
              <w:rPr>
                <w:sz w:val="18"/>
              </w:rPr>
              <w:t>determines</w:t>
            </w:r>
            <w:r>
              <w:rPr>
                <w:spacing w:val="-2"/>
                <w:sz w:val="18"/>
              </w:rPr>
              <w:t> </w:t>
            </w:r>
            <w:r>
              <w:rPr>
                <w:sz w:val="18"/>
              </w:rPr>
              <w:t>to</w:t>
            </w:r>
            <w:r>
              <w:rPr>
                <w:spacing w:val="-1"/>
                <w:sz w:val="18"/>
              </w:rPr>
              <w:t> </w:t>
            </w:r>
            <w:r>
              <w:rPr>
                <w:sz w:val="18"/>
              </w:rPr>
              <w:t>delete</w:t>
            </w:r>
            <w:r>
              <w:rPr>
                <w:spacing w:val="-2"/>
                <w:sz w:val="18"/>
              </w:rPr>
              <w:t> </w:t>
            </w:r>
            <w:r>
              <w:rPr>
                <w:sz w:val="18"/>
              </w:rPr>
              <w:t>a</w:t>
            </w:r>
            <w:r>
              <w:rPr>
                <w:spacing w:val="-3"/>
                <w:sz w:val="18"/>
              </w:rPr>
              <w:t> </w:t>
            </w:r>
            <w:r>
              <w:rPr>
                <w:sz w:val="18"/>
              </w:rPr>
              <w:t>training</w:t>
            </w:r>
            <w:r>
              <w:rPr>
                <w:spacing w:val="-3"/>
                <w:sz w:val="18"/>
              </w:rPr>
              <w:t> </w:t>
            </w:r>
            <w:r>
              <w:rPr>
                <w:sz w:val="18"/>
              </w:rPr>
              <w:t>job</w:t>
            </w:r>
            <w:r>
              <w:rPr>
                <w:spacing w:val="-1"/>
                <w:sz w:val="18"/>
              </w:rPr>
              <w:t> </w:t>
            </w:r>
            <w:r>
              <w:rPr>
                <w:sz w:val="18"/>
              </w:rPr>
              <w:t>in</w:t>
            </w:r>
            <w:r>
              <w:rPr>
                <w:spacing w:val="-2"/>
                <w:sz w:val="18"/>
              </w:rPr>
              <w:t> </w:t>
            </w:r>
            <w:r>
              <w:rPr>
                <w:sz w:val="18"/>
              </w:rPr>
              <w:t>the</w:t>
            </w:r>
            <w:r>
              <w:rPr>
                <w:spacing w:val="-3"/>
                <w:sz w:val="18"/>
              </w:rPr>
              <w:t> </w:t>
            </w:r>
            <w:r>
              <w:rPr>
                <w:sz w:val="18"/>
              </w:rPr>
              <w:t>Near-RT-RIC</w:t>
            </w:r>
            <w:r>
              <w:rPr>
                <w:spacing w:val="-6"/>
                <w:sz w:val="18"/>
              </w:rPr>
              <w:t> </w:t>
            </w:r>
            <w:r>
              <w:rPr>
                <w:spacing w:val="-2"/>
                <w:sz w:val="18"/>
              </w:rPr>
              <w:t>platform.</w:t>
            </w:r>
          </w:p>
        </w:tc>
      </w:tr>
      <w:tr>
        <w:trPr>
          <w:trHeight w:val="227" w:hRule="atLeast"/>
        </w:trPr>
        <w:tc>
          <w:tcPr>
            <w:tcW w:w="1596" w:type="dxa"/>
          </w:tcPr>
          <w:p>
            <w:pPr>
              <w:pStyle w:val="TableParagraph"/>
              <w:spacing w:line="204" w:lineRule="exact" w:before="3"/>
              <w:rPr>
                <w:sz w:val="18"/>
              </w:rPr>
            </w:pPr>
            <w:r>
              <w:rPr>
                <w:sz w:val="18"/>
              </w:rPr>
              <w:t>Step</w:t>
            </w:r>
            <w:r>
              <w:rPr>
                <w:spacing w:val="-4"/>
                <w:sz w:val="18"/>
              </w:rPr>
              <w:t> </w:t>
            </w:r>
            <w:r>
              <w:rPr>
                <w:sz w:val="18"/>
              </w:rPr>
              <w:t>1</w:t>
            </w:r>
            <w:r>
              <w:rPr>
                <w:spacing w:val="-1"/>
                <w:sz w:val="18"/>
              </w:rPr>
              <w:t> </w:t>
            </w:r>
            <w:r>
              <w:rPr>
                <w:spacing w:val="-5"/>
                <w:sz w:val="18"/>
              </w:rPr>
              <w:t>(M)</w:t>
            </w:r>
          </w:p>
        </w:tc>
        <w:tc>
          <w:tcPr>
            <w:tcW w:w="7900" w:type="dxa"/>
          </w:tcPr>
          <w:p>
            <w:pPr>
              <w:pStyle w:val="TableParagraph"/>
              <w:spacing w:line="204" w:lineRule="exact" w:before="3"/>
              <w:rPr>
                <w:sz w:val="18"/>
              </w:rPr>
            </w:pPr>
            <w:r>
              <w:rPr>
                <w:sz w:val="18"/>
              </w:rPr>
              <w:t>xApp</w:t>
            </w:r>
            <w:r>
              <w:rPr>
                <w:spacing w:val="-4"/>
                <w:sz w:val="18"/>
              </w:rPr>
              <w:t> </w:t>
            </w:r>
            <w:r>
              <w:rPr>
                <w:sz w:val="18"/>
              </w:rPr>
              <w:t>sends</w:t>
            </w:r>
            <w:r>
              <w:rPr>
                <w:spacing w:val="-1"/>
                <w:sz w:val="18"/>
              </w:rPr>
              <w:t> </w:t>
            </w:r>
            <w:r>
              <w:rPr>
                <w:sz w:val="18"/>
              </w:rPr>
              <w:t>a</w:t>
            </w:r>
            <w:r>
              <w:rPr>
                <w:spacing w:val="-4"/>
                <w:sz w:val="18"/>
              </w:rPr>
              <w:t> </w:t>
            </w:r>
            <w:r>
              <w:rPr>
                <w:sz w:val="18"/>
              </w:rPr>
              <w:t>request</w:t>
            </w:r>
            <w:r>
              <w:rPr>
                <w:spacing w:val="-4"/>
                <w:sz w:val="18"/>
              </w:rPr>
              <w:t> </w:t>
            </w:r>
            <w:r>
              <w:rPr>
                <w:sz w:val="18"/>
              </w:rPr>
              <w:t>to Near-RT</w:t>
            </w:r>
            <w:r>
              <w:rPr>
                <w:spacing w:val="-2"/>
                <w:sz w:val="18"/>
              </w:rPr>
              <w:t> </w:t>
            </w:r>
            <w:r>
              <w:rPr>
                <w:sz w:val="18"/>
              </w:rPr>
              <w:t>RIC</w:t>
            </w:r>
            <w:r>
              <w:rPr>
                <w:spacing w:val="-2"/>
                <w:sz w:val="18"/>
              </w:rPr>
              <w:t> </w:t>
            </w:r>
            <w:r>
              <w:rPr>
                <w:sz w:val="18"/>
              </w:rPr>
              <w:t>platform</w:t>
            </w:r>
            <w:r>
              <w:rPr>
                <w:spacing w:val="-2"/>
                <w:sz w:val="18"/>
              </w:rPr>
              <w:t> </w:t>
            </w:r>
            <w:r>
              <w:rPr>
                <w:sz w:val="18"/>
              </w:rPr>
              <w:t>to</w:t>
            </w:r>
            <w:r>
              <w:rPr>
                <w:spacing w:val="-1"/>
                <w:sz w:val="18"/>
              </w:rPr>
              <w:t> </w:t>
            </w:r>
            <w:r>
              <w:rPr>
                <w:sz w:val="18"/>
              </w:rPr>
              <w:t>delete</w:t>
            </w:r>
            <w:r>
              <w:rPr>
                <w:spacing w:val="-1"/>
                <w:sz w:val="18"/>
              </w:rPr>
              <w:t> </w:t>
            </w:r>
            <w:r>
              <w:rPr>
                <w:sz w:val="18"/>
              </w:rPr>
              <w:t>a</w:t>
            </w:r>
            <w:r>
              <w:rPr>
                <w:spacing w:val="-2"/>
                <w:sz w:val="18"/>
              </w:rPr>
              <w:t> </w:t>
            </w:r>
            <w:r>
              <w:rPr>
                <w:sz w:val="18"/>
              </w:rPr>
              <w:t>training</w:t>
            </w:r>
            <w:r>
              <w:rPr>
                <w:spacing w:val="-2"/>
                <w:sz w:val="18"/>
              </w:rPr>
              <w:t> </w:t>
            </w:r>
            <w:r>
              <w:rPr>
                <w:spacing w:val="-4"/>
                <w:sz w:val="18"/>
              </w:rPr>
              <w:t>job.</w:t>
            </w: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2</w:t>
            </w:r>
            <w:r>
              <w:rPr>
                <w:spacing w:val="-1"/>
                <w:sz w:val="18"/>
              </w:rPr>
              <w:t> </w:t>
            </w:r>
            <w:r>
              <w:rPr>
                <w:spacing w:val="-5"/>
                <w:sz w:val="18"/>
              </w:rPr>
              <w:t>(M)</w:t>
            </w:r>
          </w:p>
        </w:tc>
        <w:tc>
          <w:tcPr>
            <w:tcW w:w="7900" w:type="dxa"/>
          </w:tcPr>
          <w:p>
            <w:pPr>
              <w:pStyle w:val="TableParagraph"/>
              <w:spacing w:line="206" w:lineRule="exact"/>
              <w:rPr>
                <w:sz w:val="18"/>
              </w:rPr>
            </w:pPr>
            <w:r>
              <w:rPr>
                <w:sz w:val="18"/>
              </w:rPr>
              <w:t>Near-RT</w:t>
            </w:r>
            <w:r>
              <w:rPr>
                <w:spacing w:val="-8"/>
                <w:sz w:val="18"/>
              </w:rPr>
              <w:t> </w:t>
            </w:r>
            <w:r>
              <w:rPr>
                <w:sz w:val="18"/>
              </w:rPr>
              <w:t>RIC</w:t>
            </w:r>
            <w:r>
              <w:rPr>
                <w:spacing w:val="-8"/>
                <w:sz w:val="18"/>
              </w:rPr>
              <w:t> </w:t>
            </w:r>
            <w:r>
              <w:rPr>
                <w:sz w:val="18"/>
              </w:rPr>
              <w:t>platform</w:t>
            </w:r>
            <w:r>
              <w:rPr>
                <w:spacing w:val="-6"/>
                <w:sz w:val="18"/>
              </w:rPr>
              <w:t> </w:t>
            </w:r>
            <w:r>
              <w:rPr>
                <w:sz w:val="18"/>
              </w:rPr>
              <w:t>checks</w:t>
            </w:r>
            <w:r>
              <w:rPr>
                <w:spacing w:val="-10"/>
                <w:sz w:val="18"/>
              </w:rPr>
              <w:t> </w:t>
            </w:r>
            <w:r>
              <w:rPr>
                <w:sz w:val="18"/>
              </w:rPr>
              <w:t>whether</w:t>
            </w:r>
            <w:r>
              <w:rPr>
                <w:spacing w:val="-8"/>
                <w:sz w:val="18"/>
              </w:rPr>
              <w:t> </w:t>
            </w:r>
            <w:r>
              <w:rPr>
                <w:sz w:val="18"/>
              </w:rPr>
              <w:t>the</w:t>
            </w:r>
            <w:r>
              <w:rPr>
                <w:spacing w:val="-6"/>
                <w:sz w:val="18"/>
              </w:rPr>
              <w:t> </w:t>
            </w:r>
            <w:r>
              <w:rPr>
                <w:sz w:val="18"/>
              </w:rPr>
              <w:t>originating</w:t>
            </w:r>
            <w:r>
              <w:rPr>
                <w:spacing w:val="-10"/>
                <w:sz w:val="18"/>
              </w:rPr>
              <w:t> </w:t>
            </w:r>
            <w:r>
              <w:rPr>
                <w:sz w:val="18"/>
              </w:rPr>
              <w:t>xApp</w:t>
            </w:r>
            <w:r>
              <w:rPr>
                <w:spacing w:val="-9"/>
                <w:sz w:val="18"/>
              </w:rPr>
              <w:t> </w:t>
            </w:r>
            <w:r>
              <w:rPr>
                <w:sz w:val="18"/>
              </w:rPr>
              <w:t>is</w:t>
            </w:r>
            <w:r>
              <w:rPr>
                <w:spacing w:val="-7"/>
                <w:sz w:val="18"/>
              </w:rPr>
              <w:t> </w:t>
            </w:r>
            <w:r>
              <w:rPr>
                <w:sz w:val="18"/>
              </w:rPr>
              <w:t>allowed</w:t>
            </w:r>
            <w:r>
              <w:rPr>
                <w:spacing w:val="-10"/>
                <w:sz w:val="18"/>
              </w:rPr>
              <w:t> </w:t>
            </w:r>
            <w:r>
              <w:rPr>
                <w:sz w:val="18"/>
              </w:rPr>
              <w:t>to</w:t>
            </w:r>
            <w:r>
              <w:rPr>
                <w:spacing w:val="-4"/>
                <w:sz w:val="18"/>
              </w:rPr>
              <w:t> </w:t>
            </w:r>
            <w:r>
              <w:rPr>
                <w:sz w:val="18"/>
              </w:rPr>
              <w:t>delete</w:t>
            </w:r>
            <w:r>
              <w:rPr>
                <w:spacing w:val="-8"/>
                <w:sz w:val="18"/>
              </w:rPr>
              <w:t> </w:t>
            </w:r>
            <w:r>
              <w:rPr>
                <w:sz w:val="18"/>
              </w:rPr>
              <w:t>the</w:t>
            </w:r>
            <w:r>
              <w:rPr>
                <w:spacing w:val="-8"/>
                <w:sz w:val="18"/>
              </w:rPr>
              <w:t> </w:t>
            </w:r>
            <w:r>
              <w:rPr>
                <w:spacing w:val="-2"/>
                <w:sz w:val="18"/>
              </w:rPr>
              <w:t>requested</w:t>
            </w:r>
          </w:p>
          <w:p>
            <w:pPr>
              <w:pStyle w:val="TableParagraph"/>
              <w:spacing w:line="201" w:lineRule="exact" w:before="14"/>
              <w:rPr>
                <w:sz w:val="18"/>
              </w:rPr>
            </w:pPr>
            <w:r>
              <w:rPr>
                <w:sz w:val="18"/>
              </w:rPr>
              <w:t>training</w:t>
            </w:r>
            <w:r>
              <w:rPr>
                <w:spacing w:val="-4"/>
                <w:sz w:val="18"/>
              </w:rPr>
              <w:t> </w:t>
            </w:r>
            <w:r>
              <w:rPr>
                <w:spacing w:val="-5"/>
                <w:sz w:val="18"/>
              </w:rPr>
              <w:t>job</w:t>
            </w:r>
          </w:p>
        </w:tc>
      </w:tr>
      <w:tr>
        <w:trPr>
          <w:trHeight w:val="441" w:hRule="atLeast"/>
        </w:trPr>
        <w:tc>
          <w:tcPr>
            <w:tcW w:w="1596" w:type="dxa"/>
          </w:tcPr>
          <w:p>
            <w:pPr>
              <w:pStyle w:val="TableParagraph"/>
              <w:ind w:left="0"/>
              <w:rPr>
                <w:rFonts w:ascii="Times New Roman"/>
                <w:sz w:val="18"/>
              </w:rPr>
            </w:pPr>
          </w:p>
        </w:tc>
        <w:tc>
          <w:tcPr>
            <w:tcW w:w="7900" w:type="dxa"/>
          </w:tcPr>
          <w:p>
            <w:pPr>
              <w:pStyle w:val="TableParagraph"/>
              <w:spacing w:line="206" w:lineRule="exact"/>
              <w:rPr>
                <w:sz w:val="18"/>
              </w:rPr>
            </w:pPr>
            <w:r>
              <w:rPr>
                <w:sz w:val="18"/>
              </w:rPr>
              <w:t>[ALT]</w:t>
            </w:r>
            <w:r>
              <w:rPr>
                <w:spacing w:val="-3"/>
                <w:sz w:val="18"/>
              </w:rPr>
              <w:t> </w:t>
            </w:r>
            <w:r>
              <w:rPr>
                <w:sz w:val="18"/>
              </w:rPr>
              <w:t>Step</w:t>
            </w:r>
            <w:r>
              <w:rPr>
                <w:spacing w:val="-2"/>
                <w:sz w:val="18"/>
              </w:rPr>
              <w:t> </w:t>
            </w:r>
            <w:r>
              <w:rPr>
                <w:sz w:val="18"/>
              </w:rPr>
              <w:t>3</w:t>
            </w:r>
            <w:r>
              <w:rPr>
                <w:spacing w:val="-3"/>
                <w:sz w:val="18"/>
              </w:rPr>
              <w:t> </w:t>
            </w:r>
            <w:r>
              <w:rPr>
                <w:sz w:val="18"/>
              </w:rPr>
              <w:t>is</w:t>
            </w:r>
            <w:r>
              <w:rPr>
                <w:spacing w:val="-3"/>
                <w:sz w:val="18"/>
              </w:rPr>
              <w:t> </w:t>
            </w:r>
            <w:r>
              <w:rPr>
                <w:sz w:val="18"/>
              </w:rPr>
              <w:t>executed</w:t>
            </w:r>
            <w:r>
              <w:rPr>
                <w:spacing w:val="-2"/>
                <w:sz w:val="18"/>
              </w:rPr>
              <w:t> </w:t>
            </w:r>
            <w:r>
              <w:rPr>
                <w:sz w:val="18"/>
              </w:rPr>
              <w:t>if</w:t>
            </w:r>
            <w:r>
              <w:rPr>
                <w:spacing w:val="-2"/>
                <w:sz w:val="18"/>
              </w:rPr>
              <w:t> </w:t>
            </w:r>
            <w:r>
              <w:rPr>
                <w:sz w:val="18"/>
              </w:rPr>
              <w:t>the</w:t>
            </w:r>
            <w:r>
              <w:rPr>
                <w:spacing w:val="-6"/>
                <w:sz w:val="18"/>
              </w:rPr>
              <w:t> </w:t>
            </w:r>
            <w:r>
              <w:rPr>
                <w:sz w:val="18"/>
              </w:rPr>
              <w:t>originating</w:t>
            </w:r>
            <w:r>
              <w:rPr>
                <w:spacing w:val="-3"/>
                <w:sz w:val="18"/>
              </w:rPr>
              <w:t> </w:t>
            </w:r>
            <w:r>
              <w:rPr>
                <w:sz w:val="18"/>
              </w:rPr>
              <w:t>xApp</w:t>
            </w:r>
            <w:r>
              <w:rPr>
                <w:spacing w:val="-4"/>
                <w:sz w:val="18"/>
              </w:rPr>
              <w:t> </w:t>
            </w:r>
            <w:r>
              <w:rPr>
                <w:sz w:val="18"/>
              </w:rPr>
              <w:t>is</w:t>
            </w:r>
            <w:r>
              <w:rPr>
                <w:spacing w:val="-3"/>
                <w:sz w:val="18"/>
              </w:rPr>
              <w:t> </w:t>
            </w:r>
            <w:r>
              <w:rPr>
                <w:sz w:val="18"/>
              </w:rPr>
              <w:t>not</w:t>
            </w:r>
            <w:r>
              <w:rPr>
                <w:spacing w:val="2"/>
                <w:sz w:val="18"/>
              </w:rPr>
              <w:t> </w:t>
            </w:r>
            <w:r>
              <w:rPr>
                <w:sz w:val="18"/>
              </w:rPr>
              <w:t>allowed</w:t>
            </w:r>
            <w:r>
              <w:rPr>
                <w:spacing w:val="-4"/>
                <w:sz w:val="18"/>
              </w:rPr>
              <w:t> </w:t>
            </w:r>
            <w:r>
              <w:rPr>
                <w:sz w:val="18"/>
              </w:rPr>
              <w:t>to delete</w:t>
            </w:r>
            <w:r>
              <w:rPr>
                <w:spacing w:val="-3"/>
                <w:sz w:val="18"/>
              </w:rPr>
              <w:t> </w:t>
            </w:r>
            <w:r>
              <w:rPr>
                <w:sz w:val="18"/>
              </w:rPr>
              <w:t>the</w:t>
            </w:r>
            <w:r>
              <w:rPr>
                <w:spacing w:val="-2"/>
                <w:sz w:val="18"/>
              </w:rPr>
              <w:t> </w:t>
            </w:r>
            <w:r>
              <w:rPr>
                <w:sz w:val="18"/>
              </w:rPr>
              <w:t>requested</w:t>
            </w:r>
            <w:r>
              <w:rPr>
                <w:spacing w:val="1"/>
                <w:sz w:val="18"/>
              </w:rPr>
              <w:t> </w:t>
            </w:r>
            <w:r>
              <w:rPr>
                <w:spacing w:val="-2"/>
                <w:sz w:val="18"/>
              </w:rPr>
              <w:t>training</w:t>
            </w:r>
          </w:p>
          <w:p>
            <w:pPr>
              <w:pStyle w:val="TableParagraph"/>
              <w:spacing w:line="201" w:lineRule="exact" w:before="14"/>
              <w:rPr>
                <w:sz w:val="18"/>
              </w:rPr>
            </w:pPr>
            <w:r>
              <w:rPr>
                <w:spacing w:val="-4"/>
                <w:sz w:val="18"/>
              </w:rPr>
              <w:t>job.</w:t>
            </w:r>
          </w:p>
        </w:tc>
      </w:tr>
      <w:tr>
        <w:trPr>
          <w:trHeight w:val="398" w:hRule="atLeast"/>
        </w:trPr>
        <w:tc>
          <w:tcPr>
            <w:tcW w:w="1596" w:type="dxa"/>
          </w:tcPr>
          <w:p>
            <w:pPr>
              <w:pStyle w:val="TableParagraph"/>
              <w:spacing w:before="87"/>
              <w:rPr>
                <w:sz w:val="18"/>
              </w:rPr>
            </w:pPr>
            <w:r>
              <w:rPr>
                <w:sz w:val="18"/>
              </w:rPr>
              <w:t>Step</w:t>
            </w:r>
            <w:r>
              <w:rPr>
                <w:spacing w:val="-4"/>
                <w:sz w:val="18"/>
              </w:rPr>
              <w:t> </w:t>
            </w:r>
            <w:r>
              <w:rPr>
                <w:sz w:val="18"/>
              </w:rPr>
              <w:t>3</w:t>
            </w:r>
            <w:r>
              <w:rPr>
                <w:spacing w:val="-1"/>
                <w:sz w:val="18"/>
              </w:rPr>
              <w:t> </w:t>
            </w:r>
            <w:r>
              <w:rPr>
                <w:spacing w:val="-5"/>
                <w:sz w:val="18"/>
              </w:rPr>
              <w:t>(M)</w:t>
            </w:r>
          </w:p>
        </w:tc>
        <w:tc>
          <w:tcPr>
            <w:tcW w:w="7900" w:type="dxa"/>
          </w:tcPr>
          <w:p>
            <w:pPr>
              <w:pStyle w:val="TableParagraph"/>
              <w:spacing w:before="87"/>
              <w:ind w:left="390"/>
              <w:rPr>
                <w:sz w:val="18"/>
              </w:rPr>
            </w:pPr>
            <w:r>
              <w:rPr>
                <w:sz w:val="18"/>
              </w:rPr>
              <w:t>A</w:t>
            </w:r>
            <w:r>
              <w:rPr>
                <w:spacing w:val="-6"/>
                <w:sz w:val="18"/>
              </w:rPr>
              <w:t> </w:t>
            </w:r>
            <w:r>
              <w:rPr>
                <w:sz w:val="18"/>
              </w:rPr>
              <w:t>failure</w:t>
            </w:r>
            <w:r>
              <w:rPr>
                <w:spacing w:val="-4"/>
                <w:sz w:val="18"/>
              </w:rPr>
              <w:t> </w:t>
            </w:r>
            <w:r>
              <w:rPr>
                <w:sz w:val="18"/>
              </w:rPr>
              <w:t>is</w:t>
            </w:r>
            <w:r>
              <w:rPr>
                <w:spacing w:val="-3"/>
                <w:sz w:val="18"/>
              </w:rPr>
              <w:t> </w:t>
            </w:r>
            <w:r>
              <w:rPr>
                <w:sz w:val="18"/>
              </w:rPr>
              <w:t>responded</w:t>
            </w:r>
            <w:r>
              <w:rPr>
                <w:spacing w:val="-3"/>
                <w:sz w:val="18"/>
              </w:rPr>
              <w:t> </w:t>
            </w:r>
            <w:r>
              <w:rPr>
                <w:sz w:val="18"/>
              </w:rPr>
              <w:t>to</w:t>
            </w:r>
            <w:r>
              <w:rPr>
                <w:spacing w:val="-1"/>
                <w:sz w:val="18"/>
              </w:rPr>
              <w:t> </w:t>
            </w:r>
            <w:r>
              <w:rPr>
                <w:sz w:val="18"/>
              </w:rPr>
              <w:t>the</w:t>
            </w:r>
            <w:r>
              <w:rPr>
                <w:spacing w:val="-4"/>
                <w:sz w:val="18"/>
              </w:rPr>
              <w:t> </w:t>
            </w:r>
            <w:r>
              <w:rPr>
                <w:sz w:val="18"/>
              </w:rPr>
              <w:t>originating</w:t>
            </w:r>
            <w:r>
              <w:rPr>
                <w:spacing w:val="-4"/>
                <w:sz w:val="18"/>
              </w:rPr>
              <w:t> </w:t>
            </w:r>
            <w:r>
              <w:rPr>
                <w:sz w:val="18"/>
              </w:rPr>
              <w:t>xApp,</w:t>
            </w:r>
            <w:r>
              <w:rPr>
                <w:spacing w:val="-3"/>
                <w:sz w:val="18"/>
              </w:rPr>
              <w:t> </w:t>
            </w:r>
            <w:r>
              <w:rPr>
                <w:sz w:val="18"/>
              </w:rPr>
              <w:t>possibly</w:t>
            </w:r>
            <w:r>
              <w:rPr>
                <w:spacing w:val="-5"/>
                <w:sz w:val="18"/>
              </w:rPr>
              <w:t> </w:t>
            </w:r>
            <w:r>
              <w:rPr>
                <w:sz w:val="18"/>
              </w:rPr>
              <w:t>including</w:t>
            </w:r>
            <w:r>
              <w:rPr>
                <w:spacing w:val="-4"/>
                <w:sz w:val="18"/>
              </w:rPr>
              <w:t> </w:t>
            </w:r>
            <w:r>
              <w:rPr>
                <w:sz w:val="18"/>
              </w:rPr>
              <w:t>appropriate</w:t>
            </w:r>
            <w:r>
              <w:rPr>
                <w:spacing w:val="-3"/>
                <w:sz w:val="18"/>
              </w:rPr>
              <w:t> </w:t>
            </w:r>
            <w:r>
              <w:rPr>
                <w:spacing w:val="-2"/>
                <w:sz w:val="18"/>
              </w:rPr>
              <w:t>reason.</w:t>
            </w:r>
          </w:p>
        </w:tc>
      </w:tr>
      <w:tr>
        <w:trPr>
          <w:trHeight w:val="441" w:hRule="atLeast"/>
        </w:trPr>
        <w:tc>
          <w:tcPr>
            <w:tcW w:w="1596" w:type="dxa"/>
          </w:tcPr>
          <w:p>
            <w:pPr>
              <w:pStyle w:val="TableParagraph"/>
              <w:ind w:left="0"/>
              <w:rPr>
                <w:rFonts w:ascii="Times New Roman"/>
                <w:sz w:val="18"/>
              </w:rPr>
            </w:pPr>
          </w:p>
        </w:tc>
        <w:tc>
          <w:tcPr>
            <w:tcW w:w="7900" w:type="dxa"/>
          </w:tcPr>
          <w:p>
            <w:pPr>
              <w:pStyle w:val="TableParagraph"/>
              <w:spacing w:line="206" w:lineRule="exact"/>
              <w:rPr>
                <w:sz w:val="18"/>
              </w:rPr>
            </w:pPr>
            <w:r>
              <w:rPr>
                <w:sz w:val="18"/>
              </w:rPr>
              <w:t>[ELSE]</w:t>
            </w:r>
            <w:r>
              <w:rPr>
                <w:spacing w:val="-2"/>
                <w:sz w:val="18"/>
              </w:rPr>
              <w:t> </w:t>
            </w:r>
            <w:r>
              <w:rPr>
                <w:sz w:val="18"/>
              </w:rPr>
              <w:t>Steps</w:t>
            </w:r>
            <w:r>
              <w:rPr>
                <w:spacing w:val="-2"/>
                <w:sz w:val="18"/>
              </w:rPr>
              <w:t> </w:t>
            </w:r>
            <w:r>
              <w:rPr>
                <w:sz w:val="18"/>
              </w:rPr>
              <w:t>4-5</w:t>
            </w:r>
            <w:r>
              <w:rPr>
                <w:spacing w:val="-3"/>
                <w:sz w:val="18"/>
              </w:rPr>
              <w:t> </w:t>
            </w:r>
            <w:r>
              <w:rPr>
                <w:sz w:val="18"/>
              </w:rPr>
              <w:t>are</w:t>
            </w:r>
            <w:r>
              <w:rPr>
                <w:spacing w:val="-3"/>
                <w:sz w:val="18"/>
              </w:rPr>
              <w:t> </w:t>
            </w:r>
            <w:r>
              <w:rPr>
                <w:sz w:val="18"/>
              </w:rPr>
              <w:t>executed</w:t>
            </w:r>
            <w:r>
              <w:rPr>
                <w:spacing w:val="-3"/>
                <w:sz w:val="18"/>
              </w:rPr>
              <w:t> </w:t>
            </w:r>
            <w:r>
              <w:rPr>
                <w:sz w:val="18"/>
              </w:rPr>
              <w:t>if</w:t>
            </w:r>
            <w:r>
              <w:rPr>
                <w:spacing w:val="-2"/>
                <w:sz w:val="18"/>
              </w:rPr>
              <w:t> </w:t>
            </w:r>
            <w:r>
              <w:rPr>
                <w:sz w:val="18"/>
              </w:rPr>
              <w:t>the</w:t>
            </w:r>
            <w:r>
              <w:rPr>
                <w:spacing w:val="-2"/>
                <w:sz w:val="18"/>
              </w:rPr>
              <w:t> </w:t>
            </w:r>
            <w:r>
              <w:rPr>
                <w:sz w:val="18"/>
              </w:rPr>
              <w:t>originating</w:t>
            </w:r>
            <w:r>
              <w:rPr>
                <w:spacing w:val="-4"/>
                <w:sz w:val="18"/>
              </w:rPr>
              <w:t> </w:t>
            </w:r>
            <w:r>
              <w:rPr>
                <w:sz w:val="18"/>
              </w:rPr>
              <w:t>xApp</w:t>
            </w:r>
            <w:r>
              <w:rPr>
                <w:spacing w:val="-5"/>
                <w:sz w:val="18"/>
              </w:rPr>
              <w:t> </w:t>
            </w:r>
            <w:r>
              <w:rPr>
                <w:sz w:val="18"/>
              </w:rPr>
              <w:t>is</w:t>
            </w:r>
            <w:r>
              <w:rPr>
                <w:spacing w:val="-3"/>
                <w:sz w:val="18"/>
              </w:rPr>
              <w:t> </w:t>
            </w:r>
            <w:r>
              <w:rPr>
                <w:sz w:val="18"/>
              </w:rPr>
              <w:t>allowed</w:t>
            </w:r>
            <w:r>
              <w:rPr>
                <w:spacing w:val="-3"/>
                <w:sz w:val="18"/>
              </w:rPr>
              <w:t> </w:t>
            </w:r>
            <w:r>
              <w:rPr>
                <w:sz w:val="18"/>
              </w:rPr>
              <w:t>to</w:t>
            </w:r>
            <w:r>
              <w:rPr>
                <w:spacing w:val="1"/>
                <w:sz w:val="18"/>
              </w:rPr>
              <w:t> </w:t>
            </w:r>
            <w:r>
              <w:rPr>
                <w:sz w:val="18"/>
              </w:rPr>
              <w:t>delete</w:t>
            </w:r>
            <w:r>
              <w:rPr>
                <w:spacing w:val="-3"/>
                <w:sz w:val="18"/>
              </w:rPr>
              <w:t> </w:t>
            </w:r>
            <w:r>
              <w:rPr>
                <w:sz w:val="18"/>
              </w:rPr>
              <w:t>the</w:t>
            </w:r>
            <w:r>
              <w:rPr>
                <w:spacing w:val="-2"/>
                <w:sz w:val="18"/>
              </w:rPr>
              <w:t> </w:t>
            </w:r>
            <w:r>
              <w:rPr>
                <w:sz w:val="18"/>
              </w:rPr>
              <w:t>requested</w:t>
            </w:r>
            <w:r>
              <w:rPr>
                <w:spacing w:val="-3"/>
                <w:sz w:val="18"/>
              </w:rPr>
              <w:t> </w:t>
            </w:r>
            <w:r>
              <w:rPr>
                <w:spacing w:val="-2"/>
                <w:sz w:val="18"/>
              </w:rPr>
              <w:t>training</w:t>
            </w:r>
          </w:p>
          <w:p>
            <w:pPr>
              <w:pStyle w:val="TableParagraph"/>
              <w:spacing w:line="201" w:lineRule="exact" w:before="14"/>
              <w:rPr>
                <w:sz w:val="18"/>
              </w:rPr>
            </w:pPr>
            <w:r>
              <w:rPr>
                <w:spacing w:val="-4"/>
                <w:sz w:val="18"/>
              </w:rPr>
              <w:t>job.</w:t>
            </w:r>
          </w:p>
        </w:tc>
      </w:tr>
      <w:tr>
        <w:trPr>
          <w:trHeight w:val="227" w:hRule="atLeast"/>
        </w:trPr>
        <w:tc>
          <w:tcPr>
            <w:tcW w:w="1596" w:type="dxa"/>
          </w:tcPr>
          <w:p>
            <w:pPr>
              <w:pStyle w:val="TableParagraph"/>
              <w:spacing w:line="204" w:lineRule="exact" w:before="3"/>
              <w:rPr>
                <w:sz w:val="18"/>
              </w:rPr>
            </w:pPr>
            <w:r>
              <w:rPr>
                <w:sz w:val="18"/>
              </w:rPr>
              <w:t>Step</w:t>
            </w:r>
            <w:r>
              <w:rPr>
                <w:spacing w:val="-3"/>
                <w:sz w:val="18"/>
              </w:rPr>
              <w:t> </w:t>
            </w:r>
            <w:r>
              <w:rPr>
                <w:sz w:val="18"/>
              </w:rPr>
              <w:t>4 </w:t>
            </w:r>
            <w:r>
              <w:rPr>
                <w:spacing w:val="-5"/>
                <w:sz w:val="18"/>
              </w:rPr>
              <w:t>(M)</w:t>
            </w:r>
          </w:p>
        </w:tc>
        <w:tc>
          <w:tcPr>
            <w:tcW w:w="7900" w:type="dxa"/>
          </w:tcPr>
          <w:p>
            <w:pPr>
              <w:pStyle w:val="TableParagraph"/>
              <w:spacing w:line="204" w:lineRule="exact" w:before="3"/>
              <w:ind w:left="390"/>
              <w:rPr>
                <w:sz w:val="18"/>
              </w:rPr>
            </w:pPr>
            <w:r>
              <w:rPr>
                <w:sz w:val="18"/>
              </w:rPr>
              <w:t>Near-RT</w:t>
            </w:r>
            <w:r>
              <w:rPr>
                <w:spacing w:val="-11"/>
                <w:sz w:val="18"/>
              </w:rPr>
              <w:t> </w:t>
            </w:r>
            <w:r>
              <w:rPr>
                <w:sz w:val="18"/>
              </w:rPr>
              <w:t>RIC</w:t>
            </w:r>
            <w:r>
              <w:rPr>
                <w:spacing w:val="-11"/>
                <w:sz w:val="18"/>
              </w:rPr>
              <w:t> </w:t>
            </w:r>
            <w:r>
              <w:rPr>
                <w:sz w:val="18"/>
              </w:rPr>
              <w:t>platform</w:t>
            </w:r>
            <w:r>
              <w:rPr>
                <w:spacing w:val="-10"/>
                <w:sz w:val="18"/>
              </w:rPr>
              <w:t> </w:t>
            </w:r>
            <w:r>
              <w:rPr>
                <w:sz w:val="18"/>
              </w:rPr>
              <w:t>deletes</w:t>
            </w:r>
            <w:r>
              <w:rPr>
                <w:spacing w:val="-10"/>
                <w:sz w:val="18"/>
              </w:rPr>
              <w:t> </w:t>
            </w:r>
            <w:r>
              <w:rPr>
                <w:sz w:val="18"/>
              </w:rPr>
              <w:t>corresponding</w:t>
            </w:r>
            <w:r>
              <w:rPr>
                <w:spacing w:val="-11"/>
                <w:sz w:val="18"/>
              </w:rPr>
              <w:t> </w:t>
            </w:r>
            <w:r>
              <w:rPr>
                <w:sz w:val="18"/>
              </w:rPr>
              <w:t>training</w:t>
            </w:r>
            <w:r>
              <w:rPr>
                <w:spacing w:val="-11"/>
                <w:sz w:val="18"/>
              </w:rPr>
              <w:t> </w:t>
            </w:r>
            <w:r>
              <w:rPr>
                <w:spacing w:val="-4"/>
                <w:sz w:val="18"/>
              </w:rPr>
              <w:t>job.</w:t>
            </w:r>
          </w:p>
        </w:tc>
      </w:tr>
      <w:tr>
        <w:trPr>
          <w:trHeight w:val="227" w:hRule="atLeast"/>
        </w:trPr>
        <w:tc>
          <w:tcPr>
            <w:tcW w:w="1596" w:type="dxa"/>
          </w:tcPr>
          <w:p>
            <w:pPr>
              <w:pStyle w:val="TableParagraph"/>
              <w:spacing w:line="204" w:lineRule="exact" w:before="3"/>
              <w:rPr>
                <w:sz w:val="18"/>
              </w:rPr>
            </w:pPr>
            <w:r>
              <w:rPr>
                <w:sz w:val="18"/>
              </w:rPr>
              <w:t>Step</w:t>
            </w:r>
            <w:r>
              <w:rPr>
                <w:spacing w:val="-3"/>
                <w:sz w:val="18"/>
              </w:rPr>
              <w:t> </w:t>
            </w:r>
            <w:r>
              <w:rPr>
                <w:sz w:val="18"/>
              </w:rPr>
              <w:t>5 </w:t>
            </w:r>
            <w:r>
              <w:rPr>
                <w:spacing w:val="-5"/>
                <w:sz w:val="18"/>
              </w:rPr>
              <w:t>(M)</w:t>
            </w:r>
          </w:p>
        </w:tc>
        <w:tc>
          <w:tcPr>
            <w:tcW w:w="7900" w:type="dxa"/>
          </w:tcPr>
          <w:p>
            <w:pPr>
              <w:pStyle w:val="TableParagraph"/>
              <w:spacing w:line="206" w:lineRule="exact" w:before="1"/>
              <w:ind w:left="390"/>
              <w:rPr>
                <w:sz w:val="18"/>
              </w:rPr>
            </w:pPr>
            <w:r>
              <w:rPr>
                <w:sz w:val="18"/>
              </w:rPr>
              <w:t>Near-RT</w:t>
            </w:r>
            <w:r>
              <w:rPr>
                <w:spacing w:val="-9"/>
                <w:sz w:val="18"/>
              </w:rPr>
              <w:t> </w:t>
            </w:r>
            <w:r>
              <w:rPr>
                <w:sz w:val="18"/>
              </w:rPr>
              <w:t>RIC</w:t>
            </w:r>
            <w:r>
              <w:rPr>
                <w:spacing w:val="-9"/>
                <w:sz w:val="18"/>
              </w:rPr>
              <w:t> </w:t>
            </w:r>
            <w:r>
              <w:rPr>
                <w:sz w:val="18"/>
              </w:rPr>
              <w:t>platform</w:t>
            </w:r>
            <w:r>
              <w:rPr>
                <w:spacing w:val="-7"/>
                <w:sz w:val="18"/>
              </w:rPr>
              <w:t> </w:t>
            </w:r>
            <w:r>
              <w:rPr>
                <w:sz w:val="18"/>
              </w:rPr>
              <w:t>responds</w:t>
            </w:r>
            <w:r>
              <w:rPr>
                <w:spacing w:val="-8"/>
                <w:sz w:val="18"/>
              </w:rPr>
              <w:t> </w:t>
            </w:r>
            <w:r>
              <w:rPr>
                <w:sz w:val="18"/>
              </w:rPr>
              <w:t>success</w:t>
            </w:r>
            <w:r>
              <w:rPr>
                <w:spacing w:val="-8"/>
                <w:sz w:val="18"/>
              </w:rPr>
              <w:t> </w:t>
            </w:r>
            <w:r>
              <w:rPr>
                <w:sz w:val="18"/>
              </w:rPr>
              <w:t>to</w:t>
            </w:r>
            <w:r>
              <w:rPr>
                <w:spacing w:val="-8"/>
                <w:sz w:val="18"/>
              </w:rPr>
              <w:t> </w:t>
            </w:r>
            <w:r>
              <w:rPr>
                <w:sz w:val="18"/>
              </w:rPr>
              <w:t>the</w:t>
            </w:r>
            <w:r>
              <w:rPr>
                <w:spacing w:val="-11"/>
                <w:sz w:val="18"/>
              </w:rPr>
              <w:t> </w:t>
            </w:r>
            <w:r>
              <w:rPr>
                <w:sz w:val="18"/>
              </w:rPr>
              <w:t>originating</w:t>
            </w:r>
            <w:r>
              <w:rPr>
                <w:spacing w:val="-10"/>
                <w:sz w:val="18"/>
              </w:rPr>
              <w:t> </w:t>
            </w:r>
            <w:r>
              <w:rPr>
                <w:spacing w:val="-4"/>
                <w:sz w:val="18"/>
              </w:rPr>
              <w:t>xApp.</w:t>
            </w:r>
          </w:p>
        </w:tc>
      </w:tr>
    </w:tbl>
    <w:p>
      <w:pPr>
        <w:pStyle w:val="BodyText"/>
      </w:pPr>
    </w:p>
    <w:p>
      <w:pPr>
        <w:pStyle w:val="BodyText"/>
      </w:pPr>
    </w:p>
    <w:p>
      <w:pPr>
        <w:pStyle w:val="BodyText"/>
      </w:pPr>
    </w:p>
    <w:p>
      <w:pPr>
        <w:pStyle w:val="BodyText"/>
        <w:spacing w:before="10"/>
      </w:pPr>
      <w:r>
        <w:rPr/>
        <w:drawing>
          <wp:anchor distT="0" distB="0" distL="0" distR="0" allowOverlap="1" layoutInCell="1" locked="0" behindDoc="1" simplePos="0" relativeHeight="487615488">
            <wp:simplePos x="0" y="0"/>
            <wp:positionH relativeFrom="page">
              <wp:posOffset>805660</wp:posOffset>
            </wp:positionH>
            <wp:positionV relativeFrom="paragraph">
              <wp:posOffset>168032</wp:posOffset>
            </wp:positionV>
            <wp:extent cx="5985944" cy="3739705"/>
            <wp:effectExtent l="0" t="0" r="0" b="0"/>
            <wp:wrapTopAndBottom/>
            <wp:docPr id="561" name="Image 561"/>
            <wp:cNvGraphicFramePr>
              <a:graphicFrameLocks/>
            </wp:cNvGraphicFramePr>
            <a:graphic>
              <a:graphicData uri="http://schemas.openxmlformats.org/drawingml/2006/picture">
                <pic:pic>
                  <pic:nvPicPr>
                    <pic:cNvPr id="561" name="Image 561"/>
                    <pic:cNvPicPr/>
                  </pic:nvPicPr>
                  <pic:blipFill>
                    <a:blip r:embed="rId144" cstate="print"/>
                    <a:stretch>
                      <a:fillRect/>
                    </a:stretch>
                  </pic:blipFill>
                  <pic:spPr>
                    <a:xfrm>
                      <a:off x="0" y="0"/>
                      <a:ext cx="5985944" cy="3739705"/>
                    </a:xfrm>
                    <a:prstGeom prst="rect">
                      <a:avLst/>
                    </a:prstGeom>
                  </pic:spPr>
                </pic:pic>
              </a:graphicData>
            </a:graphic>
          </wp:anchor>
        </w:drawing>
      </w:r>
    </w:p>
    <w:p>
      <w:pPr>
        <w:pStyle w:val="Heading5"/>
        <w:spacing w:before="222"/>
        <w:ind w:right="16"/>
      </w:pPr>
      <w:r>
        <w:rPr/>
        <w:t>Figure</w:t>
      </w:r>
      <w:r>
        <w:rPr>
          <w:spacing w:val="-9"/>
        </w:rPr>
        <w:t> </w:t>
      </w:r>
      <w:r>
        <w:rPr/>
        <w:t>9.7.2.2-1:</w:t>
      </w:r>
      <w:r>
        <w:rPr>
          <w:spacing w:val="-7"/>
        </w:rPr>
        <w:t> </w:t>
      </w:r>
      <w:r>
        <w:rPr/>
        <w:t>Training</w:t>
      </w:r>
      <w:r>
        <w:rPr>
          <w:spacing w:val="-6"/>
        </w:rPr>
        <w:t> </w:t>
      </w:r>
      <w:r>
        <w:rPr/>
        <w:t>Job</w:t>
      </w:r>
      <w:r>
        <w:rPr>
          <w:spacing w:val="-8"/>
        </w:rPr>
        <w:t> </w:t>
      </w:r>
      <w:r>
        <w:rPr/>
        <w:t>Delete</w:t>
      </w:r>
      <w:r>
        <w:rPr>
          <w:spacing w:val="-5"/>
        </w:rPr>
        <w:t> </w:t>
      </w:r>
      <w:r>
        <w:rPr>
          <w:spacing w:val="-2"/>
        </w:rPr>
        <w:t>procedure</w:t>
      </w:r>
    </w:p>
    <w:p>
      <w:pPr>
        <w:spacing w:line="240" w:lineRule="auto" w:before="0"/>
        <w:rPr>
          <w:b/>
          <w:sz w:val="20"/>
        </w:rPr>
      </w:pPr>
    </w:p>
    <w:p>
      <w:pPr>
        <w:spacing w:line="240" w:lineRule="auto" w:before="0"/>
        <w:rPr>
          <w:b/>
          <w:sz w:val="20"/>
        </w:rPr>
      </w:pPr>
    </w:p>
    <w:p>
      <w:pPr>
        <w:spacing w:line="240" w:lineRule="auto" w:before="91"/>
        <w:rPr>
          <w:b/>
          <w:sz w:val="20"/>
        </w:rPr>
      </w:pPr>
    </w:p>
    <w:p>
      <w:pPr>
        <w:pStyle w:val="Heading4"/>
        <w:numPr>
          <w:ilvl w:val="3"/>
          <w:numId w:val="59"/>
        </w:numPr>
        <w:tabs>
          <w:tab w:pos="1550" w:val="left" w:leader="none"/>
        </w:tabs>
        <w:spacing w:line="240" w:lineRule="auto" w:before="0" w:after="0"/>
        <w:ind w:left="1550" w:right="0" w:hanging="1418"/>
        <w:jc w:val="left"/>
      </w:pPr>
      <w:bookmarkStart w:name="9.7.2.3 Training Job Query procedure" w:id="304"/>
      <w:bookmarkEnd w:id="304"/>
      <w:r>
        <w:rPr/>
      </w:r>
      <w:r>
        <w:rPr/>
        <w:t>Training</w:t>
      </w:r>
      <w:r>
        <w:rPr>
          <w:spacing w:val="-3"/>
        </w:rPr>
        <w:t> </w:t>
      </w:r>
      <w:r>
        <w:rPr/>
        <w:t>Job</w:t>
      </w:r>
      <w:r>
        <w:rPr>
          <w:spacing w:val="-3"/>
        </w:rPr>
        <w:t> </w:t>
      </w:r>
      <w:r>
        <w:rPr/>
        <w:t>Query</w:t>
      </w:r>
      <w:r>
        <w:rPr>
          <w:spacing w:val="-1"/>
        </w:rPr>
        <w:t> </w:t>
      </w:r>
      <w:r>
        <w:rPr>
          <w:spacing w:val="-2"/>
        </w:rPr>
        <w:t>procedure</w:t>
      </w:r>
    </w:p>
    <w:p>
      <w:pPr>
        <w:pStyle w:val="BodyText"/>
        <w:spacing w:before="180"/>
        <w:ind w:right="105"/>
        <w:jc w:val="center"/>
      </w:pPr>
      <w:r>
        <w:rPr/>
        <w:t>The</w:t>
      </w:r>
      <w:r>
        <w:rPr>
          <w:spacing w:val="-4"/>
        </w:rPr>
        <w:t> </w:t>
      </w:r>
      <w:r>
        <w:rPr/>
        <w:t>Training</w:t>
      </w:r>
      <w:r>
        <w:rPr>
          <w:spacing w:val="-3"/>
        </w:rPr>
        <w:t> </w:t>
      </w:r>
      <w:r>
        <w:rPr/>
        <w:t>Job</w:t>
      </w:r>
      <w:r>
        <w:rPr>
          <w:spacing w:val="-2"/>
        </w:rPr>
        <w:t> </w:t>
      </w:r>
      <w:r>
        <w:rPr/>
        <w:t>Query</w:t>
      </w:r>
      <w:r>
        <w:rPr>
          <w:spacing w:val="-3"/>
        </w:rPr>
        <w:t> </w:t>
      </w:r>
      <w:r>
        <w:rPr/>
        <w:t>procedure</w:t>
      </w:r>
      <w:r>
        <w:rPr>
          <w:spacing w:val="-2"/>
        </w:rPr>
        <w:t> </w:t>
      </w:r>
      <w:r>
        <w:rPr/>
        <w:t>enables</w:t>
      </w:r>
      <w:r>
        <w:rPr>
          <w:spacing w:val="-4"/>
        </w:rPr>
        <w:t> </w:t>
      </w:r>
      <w:r>
        <w:rPr/>
        <w:t>an</w:t>
      </w:r>
      <w:r>
        <w:rPr>
          <w:spacing w:val="-3"/>
        </w:rPr>
        <w:t> </w:t>
      </w:r>
      <w:r>
        <w:rPr/>
        <w:t>xApp</w:t>
      </w:r>
      <w:r>
        <w:rPr>
          <w:spacing w:val="-3"/>
        </w:rPr>
        <w:t> </w:t>
      </w:r>
      <w:r>
        <w:rPr/>
        <w:t>to</w:t>
      </w:r>
      <w:r>
        <w:rPr>
          <w:spacing w:val="-3"/>
        </w:rPr>
        <w:t> </w:t>
      </w:r>
      <w:r>
        <w:rPr/>
        <w:t>query</w:t>
      </w:r>
      <w:r>
        <w:rPr>
          <w:spacing w:val="-5"/>
        </w:rPr>
        <w:t> </w:t>
      </w:r>
      <w:r>
        <w:rPr/>
        <w:t>the</w:t>
      </w:r>
      <w:r>
        <w:rPr>
          <w:spacing w:val="-4"/>
        </w:rPr>
        <w:t> </w:t>
      </w:r>
      <w:r>
        <w:rPr/>
        <w:t>status</w:t>
      </w:r>
      <w:r>
        <w:rPr>
          <w:spacing w:val="-5"/>
        </w:rPr>
        <w:t> </w:t>
      </w:r>
      <w:r>
        <w:rPr/>
        <w:t>of</w:t>
      </w:r>
      <w:r>
        <w:rPr>
          <w:spacing w:val="-1"/>
        </w:rPr>
        <w:t> </w:t>
      </w:r>
      <w:r>
        <w:rPr/>
        <w:t>a</w:t>
      </w:r>
      <w:r>
        <w:rPr>
          <w:spacing w:val="-4"/>
        </w:rPr>
        <w:t> </w:t>
      </w:r>
      <w:r>
        <w:rPr/>
        <w:t>running</w:t>
      </w:r>
      <w:r>
        <w:rPr>
          <w:spacing w:val="-3"/>
        </w:rPr>
        <w:t> </w:t>
      </w:r>
      <w:r>
        <w:rPr/>
        <w:t>training</w:t>
      </w:r>
      <w:r>
        <w:rPr>
          <w:spacing w:val="-3"/>
        </w:rPr>
        <w:t> </w:t>
      </w:r>
      <w:r>
        <w:rPr/>
        <w:t>job</w:t>
      </w:r>
      <w:r>
        <w:rPr>
          <w:spacing w:val="-1"/>
        </w:rPr>
        <w:t> </w:t>
      </w:r>
      <w:r>
        <w:rPr/>
        <w:t>in</w:t>
      </w:r>
      <w:r>
        <w:rPr>
          <w:spacing w:val="-6"/>
        </w:rPr>
        <w:t> </w:t>
      </w:r>
      <w:r>
        <w:rPr/>
        <w:t>the</w:t>
      </w:r>
      <w:r>
        <w:rPr>
          <w:spacing w:val="-3"/>
        </w:rPr>
        <w:t> </w:t>
      </w:r>
      <w:r>
        <w:rPr/>
        <w:t>Near-RT</w:t>
      </w:r>
      <w:r>
        <w:rPr>
          <w:spacing w:val="-5"/>
        </w:rPr>
        <w:t> </w:t>
      </w:r>
      <w:r>
        <w:rPr/>
        <w:t>RIC</w:t>
      </w:r>
      <w:r>
        <w:rPr>
          <w:spacing w:val="-4"/>
        </w:rPr>
        <w:t> </w:t>
      </w:r>
      <w:r>
        <w:rPr>
          <w:spacing w:val="-2"/>
        </w:rPr>
        <w:t>platform.</w:t>
      </w:r>
    </w:p>
    <w:p>
      <w:pPr>
        <w:spacing w:after="0"/>
        <w:jc w:val="center"/>
        <w:sectPr>
          <w:pgSz w:w="11910" w:h="16850"/>
          <w:pgMar w:header="694" w:footer="702" w:top="1460" w:bottom="900" w:left="720" w:right="700"/>
        </w:sectPr>
      </w:pPr>
    </w:p>
    <w:p>
      <w:pPr>
        <w:pStyle w:val="BodyText"/>
        <w:spacing w:before="128" w:after="1"/>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20" w:hRule="atLeast"/>
        </w:trPr>
        <w:tc>
          <w:tcPr>
            <w:tcW w:w="1596" w:type="dxa"/>
            <w:shd w:val="clear" w:color="auto" w:fill="D9D9D9"/>
          </w:tcPr>
          <w:p>
            <w:pPr>
              <w:pStyle w:val="TableParagraph"/>
              <w:spacing w:line="200" w:lineRule="exact"/>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00" w:type="dxa"/>
            <w:shd w:val="clear" w:color="auto" w:fill="D9D9D9"/>
          </w:tcPr>
          <w:p>
            <w:pPr>
              <w:pStyle w:val="TableParagraph"/>
              <w:spacing w:line="200" w:lineRule="exact"/>
              <w:ind w:left="5"/>
              <w:jc w:val="center"/>
              <w:rPr>
                <w:b/>
                <w:sz w:val="18"/>
              </w:rPr>
            </w:pPr>
            <w:r>
              <w:rPr>
                <w:b/>
                <w:sz w:val="18"/>
              </w:rPr>
              <w:t>Evolution</w:t>
            </w:r>
            <w:r>
              <w:rPr>
                <w:b/>
                <w:spacing w:val="-3"/>
                <w:sz w:val="18"/>
              </w:rPr>
              <w:t> </w:t>
            </w:r>
            <w:r>
              <w:rPr>
                <w:b/>
                <w:sz w:val="18"/>
              </w:rPr>
              <w:t>/ </w:t>
            </w:r>
            <w:r>
              <w:rPr>
                <w:b/>
                <w:spacing w:val="-2"/>
                <w:sz w:val="18"/>
              </w:rPr>
              <w:t>Specification</w:t>
            </w:r>
          </w:p>
        </w:tc>
      </w:tr>
      <w:tr>
        <w:trPr>
          <w:trHeight w:val="227" w:hRule="atLeast"/>
        </w:trPr>
        <w:tc>
          <w:tcPr>
            <w:tcW w:w="1596" w:type="dxa"/>
          </w:tcPr>
          <w:p>
            <w:pPr>
              <w:pStyle w:val="TableParagraph"/>
              <w:spacing w:line="204" w:lineRule="exact" w:before="3"/>
              <w:rPr>
                <w:sz w:val="18"/>
              </w:rPr>
            </w:pPr>
            <w:r>
              <w:rPr>
                <w:spacing w:val="-4"/>
                <w:sz w:val="18"/>
              </w:rPr>
              <w:t>Goal</w:t>
            </w:r>
          </w:p>
        </w:tc>
        <w:tc>
          <w:tcPr>
            <w:tcW w:w="7900" w:type="dxa"/>
          </w:tcPr>
          <w:p>
            <w:pPr>
              <w:pStyle w:val="TableParagraph"/>
              <w:spacing w:line="204" w:lineRule="exact" w:before="3"/>
              <w:rPr>
                <w:sz w:val="18"/>
              </w:rPr>
            </w:pPr>
            <w:r>
              <w:rPr>
                <w:sz w:val="18"/>
              </w:rPr>
              <w:t>xApp</w:t>
            </w:r>
            <w:r>
              <w:rPr>
                <w:spacing w:val="-2"/>
                <w:sz w:val="18"/>
              </w:rPr>
              <w:t> </w:t>
            </w:r>
            <w:r>
              <w:rPr>
                <w:sz w:val="18"/>
              </w:rPr>
              <w:t>requests</w:t>
            </w:r>
            <w:r>
              <w:rPr>
                <w:spacing w:val="-1"/>
                <w:sz w:val="18"/>
              </w:rPr>
              <w:t> </w:t>
            </w:r>
            <w:r>
              <w:rPr>
                <w:sz w:val="18"/>
              </w:rPr>
              <w:t>to</w:t>
            </w:r>
            <w:r>
              <w:rPr>
                <w:spacing w:val="-2"/>
                <w:sz w:val="18"/>
              </w:rPr>
              <w:t> </w:t>
            </w:r>
            <w:r>
              <w:rPr>
                <w:sz w:val="18"/>
              </w:rPr>
              <w:t>query</w:t>
            </w:r>
            <w:r>
              <w:rPr>
                <w:spacing w:val="-1"/>
                <w:sz w:val="18"/>
              </w:rPr>
              <w:t> </w:t>
            </w:r>
            <w:r>
              <w:rPr>
                <w:sz w:val="18"/>
              </w:rPr>
              <w:t>the</w:t>
            </w:r>
            <w:r>
              <w:rPr>
                <w:spacing w:val="-2"/>
                <w:sz w:val="18"/>
              </w:rPr>
              <w:t> </w:t>
            </w:r>
            <w:r>
              <w:rPr>
                <w:sz w:val="18"/>
              </w:rPr>
              <w:t>status</w:t>
            </w:r>
            <w:r>
              <w:rPr>
                <w:spacing w:val="-1"/>
                <w:sz w:val="18"/>
              </w:rPr>
              <w:t> </w:t>
            </w:r>
            <w:r>
              <w:rPr>
                <w:sz w:val="18"/>
              </w:rPr>
              <w:t>of</w:t>
            </w:r>
            <w:r>
              <w:rPr>
                <w:spacing w:val="-2"/>
                <w:sz w:val="18"/>
              </w:rPr>
              <w:t> </w:t>
            </w:r>
            <w:r>
              <w:rPr>
                <w:sz w:val="18"/>
              </w:rPr>
              <w:t>a training</w:t>
            </w:r>
            <w:r>
              <w:rPr>
                <w:spacing w:val="-4"/>
                <w:sz w:val="18"/>
              </w:rPr>
              <w:t> </w:t>
            </w:r>
            <w:r>
              <w:rPr>
                <w:sz w:val="18"/>
              </w:rPr>
              <w:t>job</w:t>
            </w:r>
            <w:r>
              <w:rPr>
                <w:spacing w:val="-3"/>
                <w:sz w:val="18"/>
              </w:rPr>
              <w:t> </w:t>
            </w:r>
            <w:r>
              <w:rPr>
                <w:sz w:val="18"/>
              </w:rPr>
              <w:t>in</w:t>
            </w:r>
            <w:r>
              <w:rPr>
                <w:spacing w:val="-1"/>
                <w:sz w:val="18"/>
              </w:rPr>
              <w:t> </w:t>
            </w:r>
            <w:r>
              <w:rPr>
                <w:sz w:val="18"/>
              </w:rPr>
              <w:t>the</w:t>
            </w:r>
            <w:r>
              <w:rPr>
                <w:spacing w:val="-2"/>
                <w:sz w:val="18"/>
              </w:rPr>
              <w:t> </w:t>
            </w:r>
            <w:r>
              <w:rPr>
                <w:sz w:val="18"/>
              </w:rPr>
              <w:t>Near-RT</w:t>
            </w:r>
            <w:r>
              <w:rPr>
                <w:spacing w:val="-2"/>
                <w:sz w:val="18"/>
              </w:rPr>
              <w:t> </w:t>
            </w:r>
            <w:r>
              <w:rPr>
                <w:sz w:val="18"/>
              </w:rPr>
              <w:t>RIC</w:t>
            </w:r>
            <w:r>
              <w:rPr>
                <w:spacing w:val="-2"/>
                <w:sz w:val="18"/>
              </w:rPr>
              <w:t> platform.</w:t>
            </w:r>
          </w:p>
        </w:tc>
      </w:tr>
      <w:tr>
        <w:trPr>
          <w:trHeight w:val="465" w:hRule="atLeast"/>
        </w:trPr>
        <w:tc>
          <w:tcPr>
            <w:tcW w:w="1596" w:type="dxa"/>
          </w:tcPr>
          <w:p>
            <w:pPr>
              <w:pStyle w:val="TableParagraph"/>
              <w:spacing w:before="121"/>
              <w:rPr>
                <w:sz w:val="18"/>
              </w:rPr>
            </w:pPr>
            <w:r>
              <w:rPr>
                <w:sz w:val="18"/>
              </w:rPr>
              <w:t>Actors</w:t>
            </w:r>
            <w:r>
              <w:rPr>
                <w:spacing w:val="-3"/>
                <w:sz w:val="18"/>
              </w:rPr>
              <w:t> </w:t>
            </w:r>
            <w:r>
              <w:rPr>
                <w:sz w:val="18"/>
              </w:rPr>
              <w:t>and</w:t>
            </w:r>
            <w:r>
              <w:rPr>
                <w:spacing w:val="-2"/>
                <w:sz w:val="18"/>
              </w:rPr>
              <w:t> Roles</w:t>
            </w:r>
          </w:p>
        </w:tc>
        <w:tc>
          <w:tcPr>
            <w:tcW w:w="7900" w:type="dxa"/>
          </w:tcPr>
          <w:p>
            <w:pPr>
              <w:pStyle w:val="TableParagraph"/>
              <w:numPr>
                <w:ilvl w:val="0"/>
                <w:numId w:val="178"/>
              </w:numPr>
              <w:tabs>
                <w:tab w:pos="828" w:val="left" w:leader="none"/>
              </w:tabs>
              <w:spacing w:line="219" w:lineRule="exact" w:before="0" w:after="0"/>
              <w:ind w:left="828" w:right="0" w:hanging="361"/>
              <w:jc w:val="left"/>
              <w:rPr>
                <w:sz w:val="18"/>
              </w:rPr>
            </w:pPr>
            <w:r>
              <w:rPr>
                <w:sz w:val="18"/>
              </w:rPr>
              <w:t>xApp:</w:t>
            </w:r>
            <w:r>
              <w:rPr>
                <w:spacing w:val="-4"/>
                <w:sz w:val="18"/>
              </w:rPr>
              <w:t> </w:t>
            </w:r>
            <w:r>
              <w:rPr>
                <w:sz w:val="18"/>
              </w:rPr>
              <w:t>Originator</w:t>
            </w:r>
            <w:r>
              <w:rPr>
                <w:spacing w:val="-3"/>
                <w:sz w:val="18"/>
              </w:rPr>
              <w:t> </w:t>
            </w:r>
            <w:r>
              <w:rPr>
                <w:sz w:val="18"/>
              </w:rPr>
              <w:t>of</w:t>
            </w:r>
            <w:r>
              <w:rPr>
                <w:spacing w:val="-2"/>
                <w:sz w:val="18"/>
              </w:rPr>
              <w:t> </w:t>
            </w:r>
            <w:r>
              <w:rPr>
                <w:sz w:val="18"/>
              </w:rPr>
              <w:t>training</w:t>
            </w:r>
            <w:r>
              <w:rPr>
                <w:spacing w:val="-3"/>
                <w:sz w:val="18"/>
              </w:rPr>
              <w:t> </w:t>
            </w:r>
            <w:r>
              <w:rPr>
                <w:sz w:val="18"/>
              </w:rPr>
              <w:t>job</w:t>
            </w:r>
            <w:r>
              <w:rPr>
                <w:spacing w:val="-5"/>
                <w:sz w:val="18"/>
              </w:rPr>
              <w:t> </w:t>
            </w:r>
            <w:r>
              <w:rPr>
                <w:sz w:val="18"/>
              </w:rPr>
              <w:t>query </w:t>
            </w:r>
            <w:r>
              <w:rPr>
                <w:spacing w:val="-2"/>
                <w:sz w:val="18"/>
              </w:rPr>
              <w:t>request;</w:t>
            </w:r>
          </w:p>
          <w:p>
            <w:pPr>
              <w:pStyle w:val="TableParagraph"/>
              <w:numPr>
                <w:ilvl w:val="0"/>
                <w:numId w:val="178"/>
              </w:numPr>
              <w:tabs>
                <w:tab w:pos="828" w:val="left" w:leader="none"/>
              </w:tabs>
              <w:spacing w:line="214" w:lineRule="exact" w:before="12" w:after="0"/>
              <w:ind w:left="828" w:right="0" w:hanging="361"/>
              <w:jc w:val="left"/>
              <w:rPr>
                <w:sz w:val="18"/>
              </w:rPr>
            </w:pPr>
            <w:r>
              <w:rPr>
                <w:sz w:val="18"/>
              </w:rPr>
              <w:t>Near-RT</w:t>
            </w:r>
            <w:r>
              <w:rPr>
                <w:spacing w:val="-3"/>
                <w:sz w:val="18"/>
              </w:rPr>
              <w:t> </w:t>
            </w:r>
            <w:r>
              <w:rPr>
                <w:sz w:val="18"/>
              </w:rPr>
              <w:t>RIC</w:t>
            </w:r>
            <w:r>
              <w:rPr>
                <w:spacing w:val="-2"/>
                <w:sz w:val="18"/>
              </w:rPr>
              <w:t> </w:t>
            </w:r>
            <w:r>
              <w:rPr>
                <w:sz w:val="18"/>
              </w:rPr>
              <w:t>platform:</w:t>
            </w:r>
            <w:r>
              <w:rPr>
                <w:spacing w:val="-3"/>
                <w:sz w:val="18"/>
              </w:rPr>
              <w:t> </w:t>
            </w:r>
            <w:r>
              <w:rPr>
                <w:sz w:val="18"/>
              </w:rPr>
              <w:t>Response</w:t>
            </w:r>
            <w:r>
              <w:rPr>
                <w:spacing w:val="-2"/>
                <w:sz w:val="18"/>
              </w:rPr>
              <w:t> </w:t>
            </w:r>
            <w:r>
              <w:rPr>
                <w:sz w:val="18"/>
              </w:rPr>
              <w:t>to</w:t>
            </w:r>
            <w:r>
              <w:rPr>
                <w:spacing w:val="-3"/>
                <w:sz w:val="18"/>
              </w:rPr>
              <w:t> </w:t>
            </w:r>
            <w:r>
              <w:rPr>
                <w:sz w:val="18"/>
              </w:rPr>
              <w:t>the</w:t>
            </w:r>
            <w:r>
              <w:rPr>
                <w:spacing w:val="-2"/>
                <w:sz w:val="18"/>
              </w:rPr>
              <w:t> </w:t>
            </w:r>
            <w:r>
              <w:rPr>
                <w:sz w:val="18"/>
              </w:rPr>
              <w:t>request</w:t>
            </w:r>
            <w:r>
              <w:rPr>
                <w:spacing w:val="-2"/>
                <w:sz w:val="18"/>
              </w:rPr>
              <w:t> </w:t>
            </w:r>
            <w:r>
              <w:rPr>
                <w:sz w:val="18"/>
              </w:rPr>
              <w:t>of</w:t>
            </w:r>
            <w:r>
              <w:rPr>
                <w:spacing w:val="-5"/>
                <w:sz w:val="18"/>
              </w:rPr>
              <w:t> </w:t>
            </w:r>
            <w:r>
              <w:rPr>
                <w:spacing w:val="-4"/>
                <w:sz w:val="18"/>
              </w:rPr>
              <w:t>xApp.</w:t>
            </w:r>
          </w:p>
        </w:tc>
      </w:tr>
      <w:tr>
        <w:trPr>
          <w:trHeight w:val="465" w:hRule="atLeast"/>
        </w:trPr>
        <w:tc>
          <w:tcPr>
            <w:tcW w:w="1596" w:type="dxa"/>
          </w:tcPr>
          <w:p>
            <w:pPr>
              <w:pStyle w:val="TableParagraph"/>
              <w:spacing w:before="121"/>
              <w:rPr>
                <w:sz w:val="18"/>
              </w:rPr>
            </w:pPr>
            <w:r>
              <w:rPr>
                <w:spacing w:val="-2"/>
                <w:sz w:val="18"/>
              </w:rPr>
              <w:t>Pre-conditions</w:t>
            </w:r>
          </w:p>
        </w:tc>
        <w:tc>
          <w:tcPr>
            <w:tcW w:w="7900" w:type="dxa"/>
          </w:tcPr>
          <w:p>
            <w:pPr>
              <w:pStyle w:val="TableParagraph"/>
              <w:numPr>
                <w:ilvl w:val="0"/>
                <w:numId w:val="179"/>
              </w:numPr>
              <w:tabs>
                <w:tab w:pos="828" w:val="left" w:leader="none"/>
              </w:tabs>
              <w:spacing w:line="219" w:lineRule="exact" w:before="0" w:after="0"/>
              <w:ind w:left="828" w:right="0" w:hanging="361"/>
              <w:jc w:val="left"/>
              <w:rPr>
                <w:sz w:val="18"/>
              </w:rPr>
            </w:pPr>
            <w:r>
              <w:rPr>
                <w:sz w:val="18"/>
              </w:rPr>
              <w:t>AI/ML</w:t>
            </w:r>
            <w:r>
              <w:rPr>
                <w:spacing w:val="-2"/>
                <w:sz w:val="18"/>
              </w:rPr>
              <w:t> </w:t>
            </w:r>
            <w:r>
              <w:rPr>
                <w:sz w:val="18"/>
              </w:rPr>
              <w:t>workflow</w:t>
            </w:r>
            <w:r>
              <w:rPr>
                <w:spacing w:val="-3"/>
                <w:sz w:val="18"/>
              </w:rPr>
              <w:t> </w:t>
            </w:r>
            <w:r>
              <w:rPr>
                <w:sz w:val="18"/>
              </w:rPr>
              <w:t>services</w:t>
            </w:r>
            <w:r>
              <w:rPr>
                <w:spacing w:val="-2"/>
                <w:sz w:val="18"/>
              </w:rPr>
              <w:t> </w:t>
            </w:r>
            <w:r>
              <w:rPr>
                <w:sz w:val="18"/>
              </w:rPr>
              <w:t>have</w:t>
            </w:r>
            <w:r>
              <w:rPr>
                <w:spacing w:val="-5"/>
                <w:sz w:val="18"/>
              </w:rPr>
              <w:t> </w:t>
            </w:r>
            <w:r>
              <w:rPr>
                <w:sz w:val="18"/>
              </w:rPr>
              <w:t>been</w:t>
            </w:r>
            <w:r>
              <w:rPr>
                <w:spacing w:val="-3"/>
                <w:sz w:val="18"/>
              </w:rPr>
              <w:t> </w:t>
            </w:r>
            <w:r>
              <w:rPr>
                <w:sz w:val="18"/>
              </w:rPr>
              <w:t>registered</w:t>
            </w:r>
            <w:r>
              <w:rPr>
                <w:spacing w:val="-3"/>
                <w:sz w:val="18"/>
              </w:rPr>
              <w:t> </w:t>
            </w:r>
            <w:r>
              <w:rPr>
                <w:sz w:val="18"/>
              </w:rPr>
              <w:t>by</w:t>
            </w:r>
            <w:r>
              <w:rPr>
                <w:spacing w:val="1"/>
                <w:sz w:val="18"/>
              </w:rPr>
              <w:t> </w:t>
            </w:r>
            <w:r>
              <w:rPr>
                <w:sz w:val="18"/>
              </w:rPr>
              <w:t>Near-RT</w:t>
            </w:r>
            <w:r>
              <w:rPr>
                <w:spacing w:val="-2"/>
                <w:sz w:val="18"/>
              </w:rPr>
              <w:t> </w:t>
            </w:r>
            <w:r>
              <w:rPr>
                <w:sz w:val="18"/>
              </w:rPr>
              <w:t>RIC</w:t>
            </w:r>
            <w:r>
              <w:rPr>
                <w:spacing w:val="-3"/>
                <w:sz w:val="18"/>
              </w:rPr>
              <w:t> </w:t>
            </w:r>
            <w:r>
              <w:rPr>
                <w:spacing w:val="-2"/>
                <w:sz w:val="18"/>
              </w:rPr>
              <w:t>platform;</w:t>
            </w:r>
          </w:p>
          <w:p>
            <w:pPr>
              <w:pStyle w:val="TableParagraph"/>
              <w:numPr>
                <w:ilvl w:val="0"/>
                <w:numId w:val="179"/>
              </w:numPr>
              <w:tabs>
                <w:tab w:pos="828" w:val="left" w:leader="none"/>
              </w:tabs>
              <w:spacing w:line="214" w:lineRule="exact" w:before="12" w:after="0"/>
              <w:ind w:left="828" w:right="0" w:hanging="361"/>
              <w:jc w:val="left"/>
              <w:rPr>
                <w:sz w:val="18"/>
              </w:rPr>
            </w:pPr>
            <w:r>
              <w:rPr>
                <w:sz w:val="18"/>
              </w:rPr>
              <w:t>At</w:t>
            </w:r>
            <w:r>
              <w:rPr>
                <w:spacing w:val="-2"/>
                <w:sz w:val="18"/>
              </w:rPr>
              <w:t> </w:t>
            </w:r>
            <w:r>
              <w:rPr>
                <w:sz w:val="18"/>
              </w:rPr>
              <w:t>least</w:t>
            </w:r>
            <w:r>
              <w:rPr>
                <w:spacing w:val="-2"/>
                <w:sz w:val="18"/>
              </w:rPr>
              <w:t> </w:t>
            </w:r>
            <w:r>
              <w:rPr>
                <w:sz w:val="18"/>
              </w:rPr>
              <w:t>one</w:t>
            </w:r>
            <w:r>
              <w:rPr>
                <w:spacing w:val="-1"/>
                <w:sz w:val="18"/>
              </w:rPr>
              <w:t> </w:t>
            </w:r>
            <w:r>
              <w:rPr>
                <w:sz w:val="18"/>
              </w:rPr>
              <w:t>training</w:t>
            </w:r>
            <w:r>
              <w:rPr>
                <w:spacing w:val="-4"/>
                <w:sz w:val="18"/>
              </w:rPr>
              <w:t> </w:t>
            </w:r>
            <w:r>
              <w:rPr>
                <w:sz w:val="18"/>
              </w:rPr>
              <w:t>job</w:t>
            </w:r>
            <w:r>
              <w:rPr>
                <w:spacing w:val="-3"/>
                <w:sz w:val="18"/>
              </w:rPr>
              <w:t> </w:t>
            </w:r>
            <w:r>
              <w:rPr>
                <w:sz w:val="18"/>
              </w:rPr>
              <w:t>setup</w:t>
            </w:r>
            <w:r>
              <w:rPr>
                <w:spacing w:val="-2"/>
                <w:sz w:val="18"/>
              </w:rPr>
              <w:t> </w:t>
            </w:r>
            <w:r>
              <w:rPr>
                <w:sz w:val="18"/>
              </w:rPr>
              <w:t>by</w:t>
            </w:r>
            <w:r>
              <w:rPr>
                <w:spacing w:val="-1"/>
                <w:sz w:val="18"/>
              </w:rPr>
              <w:t> </w:t>
            </w:r>
            <w:r>
              <w:rPr>
                <w:sz w:val="18"/>
              </w:rPr>
              <w:t>xApp</w:t>
            </w:r>
            <w:r>
              <w:rPr>
                <w:spacing w:val="-1"/>
                <w:sz w:val="18"/>
              </w:rPr>
              <w:t> </w:t>
            </w:r>
            <w:r>
              <w:rPr>
                <w:sz w:val="18"/>
              </w:rPr>
              <w:t>is</w:t>
            </w:r>
            <w:r>
              <w:rPr>
                <w:spacing w:val="-1"/>
                <w:sz w:val="18"/>
              </w:rPr>
              <w:t> </w:t>
            </w:r>
            <w:r>
              <w:rPr>
                <w:sz w:val="18"/>
              </w:rPr>
              <w:t>running</w:t>
            </w:r>
            <w:r>
              <w:rPr>
                <w:spacing w:val="-2"/>
                <w:sz w:val="18"/>
              </w:rPr>
              <w:t> </w:t>
            </w:r>
            <w:r>
              <w:rPr>
                <w:sz w:val="18"/>
              </w:rPr>
              <w:t>in</w:t>
            </w:r>
            <w:r>
              <w:rPr>
                <w:spacing w:val="-1"/>
                <w:sz w:val="18"/>
              </w:rPr>
              <w:t> </w:t>
            </w:r>
            <w:r>
              <w:rPr>
                <w:sz w:val="18"/>
              </w:rPr>
              <w:t>the</w:t>
            </w:r>
            <w:r>
              <w:rPr>
                <w:spacing w:val="-2"/>
                <w:sz w:val="18"/>
              </w:rPr>
              <w:t> </w:t>
            </w:r>
            <w:r>
              <w:rPr>
                <w:sz w:val="18"/>
              </w:rPr>
              <w:t>Near-RT</w:t>
            </w:r>
            <w:r>
              <w:rPr>
                <w:spacing w:val="-2"/>
                <w:sz w:val="18"/>
              </w:rPr>
              <w:t> </w:t>
            </w:r>
            <w:r>
              <w:rPr>
                <w:sz w:val="18"/>
              </w:rPr>
              <w:t>RIC</w:t>
            </w:r>
            <w:r>
              <w:rPr>
                <w:spacing w:val="-2"/>
                <w:sz w:val="18"/>
              </w:rPr>
              <w:t> platform.</w:t>
            </w:r>
          </w:p>
        </w:tc>
      </w:tr>
      <w:tr>
        <w:trPr>
          <w:trHeight w:val="227" w:hRule="atLeast"/>
        </w:trPr>
        <w:tc>
          <w:tcPr>
            <w:tcW w:w="1596" w:type="dxa"/>
          </w:tcPr>
          <w:p>
            <w:pPr>
              <w:pStyle w:val="TableParagraph"/>
              <w:spacing w:line="204" w:lineRule="exact" w:before="3"/>
              <w:rPr>
                <w:sz w:val="18"/>
              </w:rPr>
            </w:pPr>
            <w:r>
              <w:rPr>
                <w:sz w:val="18"/>
              </w:rPr>
              <w:t>Begins</w:t>
            </w:r>
            <w:r>
              <w:rPr>
                <w:spacing w:val="-2"/>
                <w:sz w:val="18"/>
              </w:rPr>
              <w:t> </w:t>
            </w:r>
            <w:r>
              <w:rPr>
                <w:spacing w:val="-4"/>
                <w:sz w:val="18"/>
              </w:rPr>
              <w:t>when</w:t>
            </w:r>
          </w:p>
        </w:tc>
        <w:tc>
          <w:tcPr>
            <w:tcW w:w="7900" w:type="dxa"/>
          </w:tcPr>
          <w:p>
            <w:pPr>
              <w:pStyle w:val="TableParagraph"/>
              <w:spacing w:line="204" w:lineRule="exact" w:before="3"/>
              <w:rPr>
                <w:sz w:val="18"/>
              </w:rPr>
            </w:pPr>
            <w:r>
              <w:rPr>
                <w:sz w:val="18"/>
              </w:rPr>
              <w:t>xApp</w:t>
            </w:r>
            <w:r>
              <w:rPr>
                <w:spacing w:val="-3"/>
                <w:sz w:val="18"/>
              </w:rPr>
              <w:t> </w:t>
            </w:r>
            <w:r>
              <w:rPr>
                <w:sz w:val="18"/>
              </w:rPr>
              <w:t>determines</w:t>
            </w:r>
            <w:r>
              <w:rPr>
                <w:spacing w:val="-1"/>
                <w:sz w:val="18"/>
              </w:rPr>
              <w:t> </w:t>
            </w:r>
            <w:r>
              <w:rPr>
                <w:sz w:val="18"/>
              </w:rPr>
              <w:t>to query</w:t>
            </w:r>
            <w:r>
              <w:rPr>
                <w:spacing w:val="-3"/>
                <w:sz w:val="18"/>
              </w:rPr>
              <w:t> </w:t>
            </w:r>
            <w:r>
              <w:rPr>
                <w:sz w:val="18"/>
              </w:rPr>
              <w:t>the</w:t>
            </w:r>
            <w:r>
              <w:rPr>
                <w:spacing w:val="-4"/>
                <w:sz w:val="18"/>
              </w:rPr>
              <w:t> </w:t>
            </w:r>
            <w:r>
              <w:rPr>
                <w:sz w:val="18"/>
              </w:rPr>
              <w:t>status</w:t>
            </w:r>
            <w:r>
              <w:rPr>
                <w:spacing w:val="-1"/>
                <w:sz w:val="18"/>
              </w:rPr>
              <w:t> </w:t>
            </w:r>
            <w:r>
              <w:rPr>
                <w:sz w:val="18"/>
              </w:rPr>
              <w:t>of</w:t>
            </w:r>
            <w:r>
              <w:rPr>
                <w:spacing w:val="-2"/>
                <w:sz w:val="18"/>
              </w:rPr>
              <w:t> </w:t>
            </w:r>
            <w:r>
              <w:rPr>
                <w:sz w:val="18"/>
              </w:rPr>
              <w:t>a</w:t>
            </w:r>
            <w:r>
              <w:rPr>
                <w:spacing w:val="-2"/>
                <w:sz w:val="18"/>
              </w:rPr>
              <w:t> </w:t>
            </w:r>
            <w:r>
              <w:rPr>
                <w:sz w:val="18"/>
              </w:rPr>
              <w:t>training</w:t>
            </w:r>
            <w:r>
              <w:rPr>
                <w:spacing w:val="-4"/>
                <w:sz w:val="18"/>
              </w:rPr>
              <w:t> </w:t>
            </w:r>
            <w:r>
              <w:rPr>
                <w:sz w:val="18"/>
              </w:rPr>
              <w:t>job</w:t>
            </w:r>
            <w:r>
              <w:rPr>
                <w:spacing w:val="-2"/>
                <w:sz w:val="18"/>
              </w:rPr>
              <w:t> </w:t>
            </w:r>
            <w:r>
              <w:rPr>
                <w:sz w:val="18"/>
              </w:rPr>
              <w:t>in</w:t>
            </w:r>
            <w:r>
              <w:rPr>
                <w:spacing w:val="-1"/>
                <w:sz w:val="18"/>
              </w:rPr>
              <w:t> </w:t>
            </w:r>
            <w:r>
              <w:rPr>
                <w:sz w:val="18"/>
              </w:rPr>
              <w:t>the</w:t>
            </w:r>
            <w:r>
              <w:rPr>
                <w:spacing w:val="-2"/>
                <w:sz w:val="18"/>
              </w:rPr>
              <w:t> </w:t>
            </w:r>
            <w:r>
              <w:rPr>
                <w:sz w:val="18"/>
              </w:rPr>
              <w:t>Near-RT-RIC</w:t>
            </w:r>
            <w:r>
              <w:rPr>
                <w:spacing w:val="-2"/>
                <w:sz w:val="18"/>
              </w:rPr>
              <w:t> platform.</w:t>
            </w:r>
          </w:p>
        </w:tc>
      </w:tr>
      <w:tr>
        <w:trPr>
          <w:trHeight w:val="227" w:hRule="atLeast"/>
        </w:trPr>
        <w:tc>
          <w:tcPr>
            <w:tcW w:w="1596" w:type="dxa"/>
          </w:tcPr>
          <w:p>
            <w:pPr>
              <w:pStyle w:val="TableParagraph"/>
              <w:spacing w:line="204" w:lineRule="exact" w:before="3"/>
              <w:rPr>
                <w:sz w:val="18"/>
              </w:rPr>
            </w:pPr>
            <w:r>
              <w:rPr>
                <w:sz w:val="18"/>
              </w:rPr>
              <w:t>Step</w:t>
            </w:r>
            <w:r>
              <w:rPr>
                <w:spacing w:val="-4"/>
                <w:sz w:val="18"/>
              </w:rPr>
              <w:t> </w:t>
            </w:r>
            <w:r>
              <w:rPr>
                <w:sz w:val="18"/>
              </w:rPr>
              <w:t>1</w:t>
            </w:r>
            <w:r>
              <w:rPr>
                <w:spacing w:val="-1"/>
                <w:sz w:val="18"/>
              </w:rPr>
              <w:t> </w:t>
            </w:r>
            <w:r>
              <w:rPr>
                <w:spacing w:val="-5"/>
                <w:sz w:val="18"/>
              </w:rPr>
              <w:t>(M)</w:t>
            </w:r>
          </w:p>
        </w:tc>
        <w:tc>
          <w:tcPr>
            <w:tcW w:w="7900" w:type="dxa"/>
          </w:tcPr>
          <w:p>
            <w:pPr>
              <w:pStyle w:val="TableParagraph"/>
              <w:spacing w:line="204" w:lineRule="exact" w:before="3"/>
              <w:rPr>
                <w:sz w:val="18"/>
              </w:rPr>
            </w:pPr>
            <w:r>
              <w:rPr>
                <w:sz w:val="18"/>
              </w:rPr>
              <w:t>xApp</w:t>
            </w:r>
            <w:r>
              <w:rPr>
                <w:spacing w:val="-4"/>
                <w:sz w:val="18"/>
              </w:rPr>
              <w:t> </w:t>
            </w:r>
            <w:r>
              <w:rPr>
                <w:sz w:val="18"/>
              </w:rPr>
              <w:t>sends</w:t>
            </w:r>
            <w:r>
              <w:rPr>
                <w:spacing w:val="-1"/>
                <w:sz w:val="18"/>
              </w:rPr>
              <w:t> </w:t>
            </w:r>
            <w:r>
              <w:rPr>
                <w:sz w:val="18"/>
              </w:rPr>
              <w:t>a</w:t>
            </w:r>
            <w:r>
              <w:rPr>
                <w:spacing w:val="-3"/>
                <w:sz w:val="18"/>
              </w:rPr>
              <w:t> </w:t>
            </w:r>
            <w:r>
              <w:rPr>
                <w:sz w:val="18"/>
              </w:rPr>
              <w:t>request</w:t>
            </w:r>
            <w:r>
              <w:rPr>
                <w:spacing w:val="-4"/>
                <w:sz w:val="18"/>
              </w:rPr>
              <w:t> </w:t>
            </w:r>
            <w:r>
              <w:rPr>
                <w:sz w:val="18"/>
              </w:rPr>
              <w:t>to</w:t>
            </w:r>
            <w:r>
              <w:rPr>
                <w:spacing w:val="1"/>
                <w:sz w:val="18"/>
              </w:rPr>
              <w:t> </w:t>
            </w:r>
            <w:r>
              <w:rPr>
                <w:sz w:val="18"/>
              </w:rPr>
              <w:t>Near-RT</w:t>
            </w:r>
            <w:r>
              <w:rPr>
                <w:spacing w:val="-2"/>
                <w:sz w:val="18"/>
              </w:rPr>
              <w:t> </w:t>
            </w:r>
            <w:r>
              <w:rPr>
                <w:sz w:val="18"/>
              </w:rPr>
              <w:t>RIC</w:t>
            </w:r>
            <w:r>
              <w:rPr>
                <w:spacing w:val="-1"/>
                <w:sz w:val="18"/>
              </w:rPr>
              <w:t> </w:t>
            </w:r>
            <w:r>
              <w:rPr>
                <w:sz w:val="18"/>
              </w:rPr>
              <w:t>platform</w:t>
            </w:r>
            <w:r>
              <w:rPr>
                <w:spacing w:val="-2"/>
                <w:sz w:val="18"/>
              </w:rPr>
              <w:t> </w:t>
            </w:r>
            <w:r>
              <w:rPr>
                <w:sz w:val="18"/>
              </w:rPr>
              <w:t>to</w:t>
            </w:r>
            <w:r>
              <w:rPr>
                <w:spacing w:val="-1"/>
                <w:sz w:val="18"/>
              </w:rPr>
              <w:t> </w:t>
            </w:r>
            <w:r>
              <w:rPr>
                <w:sz w:val="18"/>
              </w:rPr>
              <w:t>query</w:t>
            </w:r>
            <w:r>
              <w:rPr>
                <w:spacing w:val="-3"/>
                <w:sz w:val="18"/>
              </w:rPr>
              <w:t> </w:t>
            </w:r>
            <w:r>
              <w:rPr>
                <w:sz w:val="18"/>
              </w:rPr>
              <w:t>the</w:t>
            </w:r>
            <w:r>
              <w:rPr>
                <w:spacing w:val="-4"/>
                <w:sz w:val="18"/>
              </w:rPr>
              <w:t> </w:t>
            </w:r>
            <w:r>
              <w:rPr>
                <w:sz w:val="18"/>
              </w:rPr>
              <w:t>status</w:t>
            </w:r>
            <w:r>
              <w:rPr>
                <w:spacing w:val="-4"/>
                <w:sz w:val="18"/>
              </w:rPr>
              <w:t> </w:t>
            </w:r>
            <w:r>
              <w:rPr>
                <w:sz w:val="18"/>
              </w:rPr>
              <w:t>of</w:t>
            </w:r>
            <w:r>
              <w:rPr>
                <w:spacing w:val="-1"/>
                <w:sz w:val="18"/>
              </w:rPr>
              <w:t> </w:t>
            </w:r>
            <w:r>
              <w:rPr>
                <w:sz w:val="18"/>
              </w:rPr>
              <w:t>a</w:t>
            </w:r>
            <w:r>
              <w:rPr>
                <w:spacing w:val="-2"/>
                <w:sz w:val="18"/>
              </w:rPr>
              <w:t> </w:t>
            </w:r>
            <w:r>
              <w:rPr>
                <w:sz w:val="18"/>
              </w:rPr>
              <w:t>training</w:t>
            </w:r>
            <w:r>
              <w:rPr>
                <w:spacing w:val="-2"/>
                <w:sz w:val="18"/>
              </w:rPr>
              <w:t> </w:t>
            </w:r>
            <w:r>
              <w:rPr>
                <w:spacing w:val="-4"/>
                <w:sz w:val="18"/>
              </w:rPr>
              <w:t>job.</w:t>
            </w: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2</w:t>
            </w:r>
            <w:r>
              <w:rPr>
                <w:spacing w:val="-1"/>
                <w:sz w:val="18"/>
              </w:rPr>
              <w:t> </w:t>
            </w:r>
            <w:r>
              <w:rPr>
                <w:spacing w:val="-5"/>
                <w:sz w:val="18"/>
              </w:rPr>
              <w:t>(M)</w:t>
            </w:r>
          </w:p>
        </w:tc>
        <w:tc>
          <w:tcPr>
            <w:tcW w:w="7900" w:type="dxa"/>
          </w:tcPr>
          <w:p>
            <w:pPr>
              <w:pStyle w:val="TableParagraph"/>
              <w:spacing w:line="206" w:lineRule="exact"/>
              <w:rPr>
                <w:sz w:val="18"/>
              </w:rPr>
            </w:pPr>
            <w:r>
              <w:rPr>
                <w:sz w:val="18"/>
              </w:rPr>
              <w:t>Near-RT</w:t>
            </w:r>
            <w:r>
              <w:rPr>
                <w:spacing w:val="-8"/>
                <w:sz w:val="18"/>
              </w:rPr>
              <w:t> </w:t>
            </w:r>
            <w:r>
              <w:rPr>
                <w:sz w:val="18"/>
              </w:rPr>
              <w:t>RIC</w:t>
            </w:r>
            <w:r>
              <w:rPr>
                <w:spacing w:val="-7"/>
                <w:sz w:val="18"/>
              </w:rPr>
              <w:t> </w:t>
            </w:r>
            <w:r>
              <w:rPr>
                <w:sz w:val="18"/>
              </w:rPr>
              <w:t>platform</w:t>
            </w:r>
            <w:r>
              <w:rPr>
                <w:spacing w:val="-6"/>
                <w:sz w:val="18"/>
              </w:rPr>
              <w:t> </w:t>
            </w:r>
            <w:r>
              <w:rPr>
                <w:sz w:val="18"/>
              </w:rPr>
              <w:t>checks</w:t>
            </w:r>
            <w:r>
              <w:rPr>
                <w:spacing w:val="-10"/>
                <w:sz w:val="18"/>
              </w:rPr>
              <w:t> </w:t>
            </w:r>
            <w:r>
              <w:rPr>
                <w:sz w:val="18"/>
              </w:rPr>
              <w:t>whether</w:t>
            </w:r>
            <w:r>
              <w:rPr>
                <w:spacing w:val="-7"/>
                <w:sz w:val="18"/>
              </w:rPr>
              <w:t> </w:t>
            </w:r>
            <w:r>
              <w:rPr>
                <w:sz w:val="18"/>
              </w:rPr>
              <w:t>the</w:t>
            </w:r>
            <w:r>
              <w:rPr>
                <w:spacing w:val="-6"/>
                <w:sz w:val="18"/>
              </w:rPr>
              <w:t> </w:t>
            </w:r>
            <w:r>
              <w:rPr>
                <w:sz w:val="18"/>
              </w:rPr>
              <w:t>originating</w:t>
            </w:r>
            <w:r>
              <w:rPr>
                <w:spacing w:val="-9"/>
                <w:sz w:val="18"/>
              </w:rPr>
              <w:t> </w:t>
            </w:r>
            <w:r>
              <w:rPr>
                <w:sz w:val="18"/>
              </w:rPr>
              <w:t>xApp</w:t>
            </w:r>
            <w:r>
              <w:rPr>
                <w:spacing w:val="-9"/>
                <w:sz w:val="18"/>
              </w:rPr>
              <w:t> </w:t>
            </w:r>
            <w:r>
              <w:rPr>
                <w:sz w:val="18"/>
              </w:rPr>
              <w:t>is</w:t>
            </w:r>
            <w:r>
              <w:rPr>
                <w:spacing w:val="-6"/>
                <w:sz w:val="18"/>
              </w:rPr>
              <w:t> </w:t>
            </w:r>
            <w:r>
              <w:rPr>
                <w:sz w:val="18"/>
              </w:rPr>
              <w:t>allowed</w:t>
            </w:r>
            <w:r>
              <w:rPr>
                <w:spacing w:val="-9"/>
                <w:sz w:val="18"/>
              </w:rPr>
              <w:t> </w:t>
            </w:r>
            <w:r>
              <w:rPr>
                <w:sz w:val="18"/>
              </w:rPr>
              <w:t>to</w:t>
            </w:r>
            <w:r>
              <w:rPr>
                <w:spacing w:val="-4"/>
                <w:sz w:val="18"/>
              </w:rPr>
              <w:t> </w:t>
            </w:r>
            <w:r>
              <w:rPr>
                <w:sz w:val="18"/>
              </w:rPr>
              <w:t>query</w:t>
            </w:r>
            <w:r>
              <w:rPr>
                <w:spacing w:val="-9"/>
                <w:sz w:val="18"/>
              </w:rPr>
              <w:t> </w:t>
            </w:r>
            <w:r>
              <w:rPr>
                <w:sz w:val="18"/>
              </w:rPr>
              <w:t>the</w:t>
            </w:r>
            <w:r>
              <w:rPr>
                <w:spacing w:val="-9"/>
                <w:sz w:val="18"/>
              </w:rPr>
              <w:t> </w:t>
            </w:r>
            <w:r>
              <w:rPr>
                <w:sz w:val="18"/>
              </w:rPr>
              <w:t>status</w:t>
            </w:r>
            <w:r>
              <w:rPr>
                <w:spacing w:val="-9"/>
                <w:sz w:val="18"/>
              </w:rPr>
              <w:t> </w:t>
            </w:r>
            <w:r>
              <w:rPr>
                <w:sz w:val="18"/>
              </w:rPr>
              <w:t>of</w:t>
            </w:r>
            <w:r>
              <w:rPr>
                <w:spacing w:val="-8"/>
                <w:sz w:val="18"/>
              </w:rPr>
              <w:t> </w:t>
            </w:r>
            <w:r>
              <w:rPr>
                <w:spacing w:val="-5"/>
                <w:sz w:val="18"/>
              </w:rPr>
              <w:t>the</w:t>
            </w:r>
          </w:p>
          <w:p>
            <w:pPr>
              <w:pStyle w:val="TableParagraph"/>
              <w:spacing w:line="201" w:lineRule="exact" w:before="14"/>
              <w:rPr>
                <w:sz w:val="18"/>
              </w:rPr>
            </w:pPr>
            <w:r>
              <w:rPr>
                <w:sz w:val="18"/>
              </w:rPr>
              <w:t>requested</w:t>
            </w:r>
            <w:r>
              <w:rPr>
                <w:spacing w:val="-7"/>
                <w:sz w:val="18"/>
              </w:rPr>
              <w:t> </w:t>
            </w:r>
            <w:r>
              <w:rPr>
                <w:sz w:val="18"/>
              </w:rPr>
              <w:t>training</w:t>
            </w:r>
            <w:r>
              <w:rPr>
                <w:spacing w:val="-4"/>
                <w:sz w:val="18"/>
              </w:rPr>
              <w:t> job.</w:t>
            </w:r>
          </w:p>
        </w:tc>
      </w:tr>
      <w:tr>
        <w:trPr>
          <w:trHeight w:val="441" w:hRule="atLeast"/>
        </w:trPr>
        <w:tc>
          <w:tcPr>
            <w:tcW w:w="1596" w:type="dxa"/>
          </w:tcPr>
          <w:p>
            <w:pPr>
              <w:pStyle w:val="TableParagraph"/>
              <w:ind w:left="0"/>
              <w:rPr>
                <w:rFonts w:ascii="Times New Roman"/>
                <w:sz w:val="18"/>
              </w:rPr>
            </w:pPr>
          </w:p>
        </w:tc>
        <w:tc>
          <w:tcPr>
            <w:tcW w:w="7900" w:type="dxa"/>
          </w:tcPr>
          <w:p>
            <w:pPr>
              <w:pStyle w:val="TableParagraph"/>
              <w:spacing w:line="206" w:lineRule="exact"/>
              <w:rPr>
                <w:sz w:val="18"/>
              </w:rPr>
            </w:pPr>
            <w:r>
              <w:rPr>
                <w:sz w:val="18"/>
              </w:rPr>
              <w:t>[ALT]</w:t>
            </w:r>
            <w:r>
              <w:rPr>
                <w:spacing w:val="-3"/>
                <w:sz w:val="18"/>
              </w:rPr>
              <w:t> </w:t>
            </w:r>
            <w:r>
              <w:rPr>
                <w:sz w:val="18"/>
              </w:rPr>
              <w:t>Step</w:t>
            </w:r>
            <w:r>
              <w:rPr>
                <w:spacing w:val="-1"/>
                <w:sz w:val="18"/>
              </w:rPr>
              <w:t> </w:t>
            </w:r>
            <w:r>
              <w:rPr>
                <w:sz w:val="18"/>
              </w:rPr>
              <w:t>3</w:t>
            </w:r>
            <w:r>
              <w:rPr>
                <w:spacing w:val="-4"/>
                <w:sz w:val="18"/>
              </w:rPr>
              <w:t> </w:t>
            </w:r>
            <w:r>
              <w:rPr>
                <w:sz w:val="18"/>
              </w:rPr>
              <w:t>is</w:t>
            </w:r>
            <w:r>
              <w:rPr>
                <w:spacing w:val="-2"/>
                <w:sz w:val="18"/>
              </w:rPr>
              <w:t> </w:t>
            </w:r>
            <w:r>
              <w:rPr>
                <w:sz w:val="18"/>
              </w:rPr>
              <w:t>executed</w:t>
            </w:r>
            <w:r>
              <w:rPr>
                <w:spacing w:val="-2"/>
                <w:sz w:val="18"/>
              </w:rPr>
              <w:t> </w:t>
            </w:r>
            <w:r>
              <w:rPr>
                <w:sz w:val="18"/>
              </w:rPr>
              <w:t>if</w:t>
            </w:r>
            <w:r>
              <w:rPr>
                <w:spacing w:val="-2"/>
                <w:sz w:val="18"/>
              </w:rPr>
              <w:t> </w:t>
            </w:r>
            <w:r>
              <w:rPr>
                <w:sz w:val="18"/>
              </w:rPr>
              <w:t>the</w:t>
            </w:r>
            <w:r>
              <w:rPr>
                <w:spacing w:val="-5"/>
                <w:sz w:val="18"/>
              </w:rPr>
              <w:t> </w:t>
            </w:r>
            <w:r>
              <w:rPr>
                <w:sz w:val="18"/>
              </w:rPr>
              <w:t>originating</w:t>
            </w:r>
            <w:r>
              <w:rPr>
                <w:spacing w:val="-4"/>
                <w:sz w:val="18"/>
              </w:rPr>
              <w:t> </w:t>
            </w:r>
            <w:r>
              <w:rPr>
                <w:sz w:val="18"/>
              </w:rPr>
              <w:t>xApp</w:t>
            </w:r>
            <w:r>
              <w:rPr>
                <w:spacing w:val="-3"/>
                <w:sz w:val="18"/>
              </w:rPr>
              <w:t> </w:t>
            </w:r>
            <w:r>
              <w:rPr>
                <w:sz w:val="18"/>
              </w:rPr>
              <w:t>is</w:t>
            </w:r>
            <w:r>
              <w:rPr>
                <w:spacing w:val="-2"/>
                <w:sz w:val="18"/>
              </w:rPr>
              <w:t> </w:t>
            </w:r>
            <w:r>
              <w:rPr>
                <w:sz w:val="18"/>
              </w:rPr>
              <w:t>not</w:t>
            </w:r>
            <w:r>
              <w:rPr>
                <w:spacing w:val="-2"/>
                <w:sz w:val="18"/>
              </w:rPr>
              <w:t> </w:t>
            </w:r>
            <w:r>
              <w:rPr>
                <w:sz w:val="18"/>
              </w:rPr>
              <w:t>allowed</w:t>
            </w:r>
            <w:r>
              <w:rPr>
                <w:spacing w:val="-3"/>
                <w:sz w:val="18"/>
              </w:rPr>
              <w:t> </w:t>
            </w:r>
            <w:r>
              <w:rPr>
                <w:sz w:val="18"/>
              </w:rPr>
              <w:t>to</w:t>
            </w:r>
            <w:r>
              <w:rPr>
                <w:spacing w:val="3"/>
                <w:sz w:val="18"/>
              </w:rPr>
              <w:t> </w:t>
            </w:r>
            <w:r>
              <w:rPr>
                <w:sz w:val="18"/>
              </w:rPr>
              <w:t>query the</w:t>
            </w:r>
            <w:r>
              <w:rPr>
                <w:spacing w:val="-4"/>
                <w:sz w:val="18"/>
              </w:rPr>
              <w:t> </w:t>
            </w:r>
            <w:r>
              <w:rPr>
                <w:sz w:val="18"/>
              </w:rPr>
              <w:t>status</w:t>
            </w:r>
            <w:r>
              <w:rPr>
                <w:spacing w:val="-2"/>
                <w:sz w:val="18"/>
              </w:rPr>
              <w:t> </w:t>
            </w:r>
            <w:r>
              <w:rPr>
                <w:sz w:val="18"/>
              </w:rPr>
              <w:t>of</w:t>
            </w:r>
            <w:r>
              <w:rPr>
                <w:spacing w:val="-1"/>
                <w:sz w:val="18"/>
              </w:rPr>
              <w:t> </w:t>
            </w:r>
            <w:r>
              <w:rPr>
                <w:spacing w:val="-5"/>
                <w:sz w:val="18"/>
              </w:rPr>
              <w:t>the</w:t>
            </w:r>
          </w:p>
          <w:p>
            <w:pPr>
              <w:pStyle w:val="TableParagraph"/>
              <w:spacing w:line="201" w:lineRule="exact" w:before="14"/>
              <w:rPr>
                <w:sz w:val="18"/>
              </w:rPr>
            </w:pPr>
            <w:r>
              <w:rPr>
                <w:sz w:val="18"/>
              </w:rPr>
              <w:t>requested</w:t>
            </w:r>
            <w:r>
              <w:rPr>
                <w:spacing w:val="-7"/>
                <w:sz w:val="18"/>
              </w:rPr>
              <w:t> </w:t>
            </w:r>
            <w:r>
              <w:rPr>
                <w:sz w:val="18"/>
              </w:rPr>
              <w:t>training</w:t>
            </w:r>
            <w:r>
              <w:rPr>
                <w:spacing w:val="-4"/>
                <w:sz w:val="18"/>
              </w:rPr>
              <w:t> job.</w:t>
            </w:r>
          </w:p>
        </w:tc>
      </w:tr>
      <w:tr>
        <w:trPr>
          <w:trHeight w:val="398" w:hRule="atLeast"/>
        </w:trPr>
        <w:tc>
          <w:tcPr>
            <w:tcW w:w="1596" w:type="dxa"/>
          </w:tcPr>
          <w:p>
            <w:pPr>
              <w:pStyle w:val="TableParagraph"/>
              <w:spacing w:before="87"/>
              <w:rPr>
                <w:sz w:val="18"/>
              </w:rPr>
            </w:pPr>
            <w:r>
              <w:rPr>
                <w:sz w:val="18"/>
              </w:rPr>
              <w:t>Step</w:t>
            </w:r>
            <w:r>
              <w:rPr>
                <w:spacing w:val="-4"/>
                <w:sz w:val="18"/>
              </w:rPr>
              <w:t> </w:t>
            </w:r>
            <w:r>
              <w:rPr>
                <w:sz w:val="18"/>
              </w:rPr>
              <w:t>3</w:t>
            </w:r>
            <w:r>
              <w:rPr>
                <w:spacing w:val="-1"/>
                <w:sz w:val="18"/>
              </w:rPr>
              <w:t> </w:t>
            </w:r>
            <w:r>
              <w:rPr>
                <w:spacing w:val="-5"/>
                <w:sz w:val="18"/>
              </w:rPr>
              <w:t>(M)</w:t>
            </w:r>
          </w:p>
        </w:tc>
        <w:tc>
          <w:tcPr>
            <w:tcW w:w="7900" w:type="dxa"/>
          </w:tcPr>
          <w:p>
            <w:pPr>
              <w:pStyle w:val="TableParagraph"/>
              <w:spacing w:before="87"/>
              <w:ind w:left="390"/>
              <w:rPr>
                <w:sz w:val="18"/>
              </w:rPr>
            </w:pPr>
            <w:r>
              <w:rPr>
                <w:sz w:val="18"/>
              </w:rPr>
              <w:t>A</w:t>
            </w:r>
            <w:r>
              <w:rPr>
                <w:spacing w:val="-6"/>
                <w:sz w:val="18"/>
              </w:rPr>
              <w:t> </w:t>
            </w:r>
            <w:r>
              <w:rPr>
                <w:sz w:val="18"/>
              </w:rPr>
              <w:t>failure</w:t>
            </w:r>
            <w:r>
              <w:rPr>
                <w:spacing w:val="-4"/>
                <w:sz w:val="18"/>
              </w:rPr>
              <w:t> </w:t>
            </w:r>
            <w:r>
              <w:rPr>
                <w:sz w:val="18"/>
              </w:rPr>
              <w:t>is</w:t>
            </w:r>
            <w:r>
              <w:rPr>
                <w:spacing w:val="-3"/>
                <w:sz w:val="18"/>
              </w:rPr>
              <w:t> </w:t>
            </w:r>
            <w:r>
              <w:rPr>
                <w:sz w:val="18"/>
              </w:rPr>
              <w:t>responded</w:t>
            </w:r>
            <w:r>
              <w:rPr>
                <w:spacing w:val="-3"/>
                <w:sz w:val="18"/>
              </w:rPr>
              <w:t> </w:t>
            </w:r>
            <w:r>
              <w:rPr>
                <w:sz w:val="18"/>
              </w:rPr>
              <w:t>to</w:t>
            </w:r>
            <w:r>
              <w:rPr>
                <w:spacing w:val="-1"/>
                <w:sz w:val="18"/>
              </w:rPr>
              <w:t> </w:t>
            </w:r>
            <w:r>
              <w:rPr>
                <w:sz w:val="18"/>
              </w:rPr>
              <w:t>the</w:t>
            </w:r>
            <w:r>
              <w:rPr>
                <w:spacing w:val="-4"/>
                <w:sz w:val="18"/>
              </w:rPr>
              <w:t> </w:t>
            </w:r>
            <w:r>
              <w:rPr>
                <w:sz w:val="18"/>
              </w:rPr>
              <w:t>originating</w:t>
            </w:r>
            <w:r>
              <w:rPr>
                <w:spacing w:val="-4"/>
                <w:sz w:val="18"/>
              </w:rPr>
              <w:t> </w:t>
            </w:r>
            <w:r>
              <w:rPr>
                <w:sz w:val="18"/>
              </w:rPr>
              <w:t>xApp,</w:t>
            </w:r>
            <w:r>
              <w:rPr>
                <w:spacing w:val="-3"/>
                <w:sz w:val="18"/>
              </w:rPr>
              <w:t> </w:t>
            </w:r>
            <w:r>
              <w:rPr>
                <w:sz w:val="18"/>
              </w:rPr>
              <w:t>possibly</w:t>
            </w:r>
            <w:r>
              <w:rPr>
                <w:spacing w:val="-5"/>
                <w:sz w:val="18"/>
              </w:rPr>
              <w:t> </w:t>
            </w:r>
            <w:r>
              <w:rPr>
                <w:sz w:val="18"/>
              </w:rPr>
              <w:t>including</w:t>
            </w:r>
            <w:r>
              <w:rPr>
                <w:spacing w:val="-4"/>
                <w:sz w:val="18"/>
              </w:rPr>
              <w:t> </w:t>
            </w:r>
            <w:r>
              <w:rPr>
                <w:sz w:val="18"/>
              </w:rPr>
              <w:t>appropriate</w:t>
            </w:r>
            <w:r>
              <w:rPr>
                <w:spacing w:val="-3"/>
                <w:sz w:val="18"/>
              </w:rPr>
              <w:t> </w:t>
            </w:r>
            <w:r>
              <w:rPr>
                <w:spacing w:val="-2"/>
                <w:sz w:val="18"/>
              </w:rPr>
              <w:t>reason.</w:t>
            </w:r>
          </w:p>
        </w:tc>
      </w:tr>
      <w:tr>
        <w:trPr>
          <w:trHeight w:val="441" w:hRule="atLeast"/>
        </w:trPr>
        <w:tc>
          <w:tcPr>
            <w:tcW w:w="1596" w:type="dxa"/>
          </w:tcPr>
          <w:p>
            <w:pPr>
              <w:pStyle w:val="TableParagraph"/>
              <w:ind w:left="0"/>
              <w:rPr>
                <w:rFonts w:ascii="Times New Roman"/>
                <w:sz w:val="18"/>
              </w:rPr>
            </w:pPr>
          </w:p>
        </w:tc>
        <w:tc>
          <w:tcPr>
            <w:tcW w:w="7900" w:type="dxa"/>
          </w:tcPr>
          <w:p>
            <w:pPr>
              <w:pStyle w:val="TableParagraph"/>
              <w:spacing w:line="206" w:lineRule="exact"/>
              <w:rPr>
                <w:sz w:val="18"/>
              </w:rPr>
            </w:pPr>
            <w:r>
              <w:rPr>
                <w:sz w:val="18"/>
              </w:rPr>
              <w:t>[ELSE]</w:t>
            </w:r>
            <w:r>
              <w:rPr>
                <w:spacing w:val="-2"/>
                <w:sz w:val="18"/>
              </w:rPr>
              <w:t> </w:t>
            </w:r>
            <w:r>
              <w:rPr>
                <w:sz w:val="18"/>
              </w:rPr>
              <w:t>Steps</w:t>
            </w:r>
            <w:r>
              <w:rPr>
                <w:spacing w:val="-1"/>
                <w:sz w:val="18"/>
              </w:rPr>
              <w:t> </w:t>
            </w:r>
            <w:r>
              <w:rPr>
                <w:sz w:val="18"/>
              </w:rPr>
              <w:t>4-5</w:t>
            </w:r>
            <w:r>
              <w:rPr>
                <w:spacing w:val="-2"/>
                <w:sz w:val="18"/>
              </w:rPr>
              <w:t> </w:t>
            </w:r>
            <w:r>
              <w:rPr>
                <w:sz w:val="18"/>
              </w:rPr>
              <w:t>are</w:t>
            </w:r>
            <w:r>
              <w:rPr>
                <w:spacing w:val="-3"/>
                <w:sz w:val="18"/>
              </w:rPr>
              <w:t> </w:t>
            </w:r>
            <w:r>
              <w:rPr>
                <w:sz w:val="18"/>
              </w:rPr>
              <w:t>executed</w:t>
            </w:r>
            <w:r>
              <w:rPr>
                <w:spacing w:val="-3"/>
                <w:sz w:val="18"/>
              </w:rPr>
              <w:t> </w:t>
            </w:r>
            <w:r>
              <w:rPr>
                <w:sz w:val="18"/>
              </w:rPr>
              <w:t>if</w:t>
            </w:r>
            <w:r>
              <w:rPr>
                <w:spacing w:val="-1"/>
                <w:sz w:val="18"/>
              </w:rPr>
              <w:t> </w:t>
            </w:r>
            <w:r>
              <w:rPr>
                <w:sz w:val="18"/>
              </w:rPr>
              <w:t>the</w:t>
            </w:r>
            <w:r>
              <w:rPr>
                <w:spacing w:val="-1"/>
                <w:sz w:val="18"/>
              </w:rPr>
              <w:t> </w:t>
            </w:r>
            <w:r>
              <w:rPr>
                <w:sz w:val="18"/>
              </w:rPr>
              <w:t>originating</w:t>
            </w:r>
            <w:r>
              <w:rPr>
                <w:spacing w:val="-4"/>
                <w:sz w:val="18"/>
              </w:rPr>
              <w:t> </w:t>
            </w:r>
            <w:r>
              <w:rPr>
                <w:sz w:val="18"/>
              </w:rPr>
              <w:t>xApp</w:t>
            </w:r>
            <w:r>
              <w:rPr>
                <w:spacing w:val="-4"/>
                <w:sz w:val="18"/>
              </w:rPr>
              <w:t> </w:t>
            </w:r>
            <w:r>
              <w:rPr>
                <w:sz w:val="18"/>
              </w:rPr>
              <w:t>is</w:t>
            </w:r>
            <w:r>
              <w:rPr>
                <w:spacing w:val="-4"/>
                <w:sz w:val="18"/>
              </w:rPr>
              <w:t> </w:t>
            </w:r>
            <w:r>
              <w:rPr>
                <w:sz w:val="18"/>
              </w:rPr>
              <w:t>allowed</w:t>
            </w:r>
            <w:r>
              <w:rPr>
                <w:spacing w:val="-2"/>
                <w:sz w:val="18"/>
              </w:rPr>
              <w:t> </w:t>
            </w:r>
            <w:r>
              <w:rPr>
                <w:sz w:val="18"/>
              </w:rPr>
              <w:t>to</w:t>
            </w:r>
            <w:r>
              <w:rPr>
                <w:spacing w:val="2"/>
                <w:sz w:val="18"/>
              </w:rPr>
              <w:t> </w:t>
            </w:r>
            <w:r>
              <w:rPr>
                <w:sz w:val="18"/>
              </w:rPr>
              <w:t>query</w:t>
            </w:r>
            <w:r>
              <w:rPr>
                <w:spacing w:val="-2"/>
                <w:sz w:val="18"/>
              </w:rPr>
              <w:t> </w:t>
            </w:r>
            <w:r>
              <w:rPr>
                <w:sz w:val="18"/>
              </w:rPr>
              <w:t>the</w:t>
            </w:r>
            <w:r>
              <w:rPr>
                <w:spacing w:val="-4"/>
                <w:sz w:val="18"/>
              </w:rPr>
              <w:t> </w:t>
            </w:r>
            <w:r>
              <w:rPr>
                <w:sz w:val="18"/>
              </w:rPr>
              <w:t>status</w:t>
            </w:r>
            <w:r>
              <w:rPr>
                <w:spacing w:val="-4"/>
                <w:sz w:val="18"/>
              </w:rPr>
              <w:t> </w:t>
            </w:r>
            <w:r>
              <w:rPr>
                <w:sz w:val="18"/>
              </w:rPr>
              <w:t>of</w:t>
            </w:r>
            <w:r>
              <w:rPr>
                <w:spacing w:val="-2"/>
                <w:sz w:val="18"/>
              </w:rPr>
              <w:t> </w:t>
            </w:r>
            <w:r>
              <w:rPr>
                <w:spacing w:val="-5"/>
                <w:sz w:val="18"/>
              </w:rPr>
              <w:t>the</w:t>
            </w:r>
          </w:p>
          <w:p>
            <w:pPr>
              <w:pStyle w:val="TableParagraph"/>
              <w:spacing w:line="201" w:lineRule="exact" w:before="14"/>
              <w:rPr>
                <w:sz w:val="18"/>
              </w:rPr>
            </w:pPr>
            <w:r>
              <w:rPr>
                <w:sz w:val="18"/>
              </w:rPr>
              <w:t>requested</w:t>
            </w:r>
            <w:r>
              <w:rPr>
                <w:spacing w:val="-7"/>
                <w:sz w:val="18"/>
              </w:rPr>
              <w:t> </w:t>
            </w:r>
            <w:r>
              <w:rPr>
                <w:sz w:val="18"/>
              </w:rPr>
              <w:t>training</w:t>
            </w:r>
            <w:r>
              <w:rPr>
                <w:spacing w:val="-4"/>
                <w:sz w:val="18"/>
              </w:rPr>
              <w:t> job.</w:t>
            </w:r>
          </w:p>
        </w:tc>
      </w:tr>
      <w:tr>
        <w:trPr>
          <w:trHeight w:val="227" w:hRule="atLeast"/>
        </w:trPr>
        <w:tc>
          <w:tcPr>
            <w:tcW w:w="1596" w:type="dxa"/>
          </w:tcPr>
          <w:p>
            <w:pPr>
              <w:pStyle w:val="TableParagraph"/>
              <w:spacing w:line="204" w:lineRule="exact" w:before="3"/>
              <w:rPr>
                <w:sz w:val="18"/>
              </w:rPr>
            </w:pPr>
            <w:r>
              <w:rPr>
                <w:sz w:val="18"/>
              </w:rPr>
              <w:t>Step</w:t>
            </w:r>
            <w:r>
              <w:rPr>
                <w:spacing w:val="-3"/>
                <w:sz w:val="18"/>
              </w:rPr>
              <w:t> </w:t>
            </w:r>
            <w:r>
              <w:rPr>
                <w:sz w:val="18"/>
              </w:rPr>
              <w:t>4 </w:t>
            </w:r>
            <w:r>
              <w:rPr>
                <w:spacing w:val="-5"/>
                <w:sz w:val="18"/>
              </w:rPr>
              <w:t>(M)</w:t>
            </w:r>
          </w:p>
        </w:tc>
        <w:tc>
          <w:tcPr>
            <w:tcW w:w="7900" w:type="dxa"/>
          </w:tcPr>
          <w:p>
            <w:pPr>
              <w:pStyle w:val="TableParagraph"/>
              <w:spacing w:line="204" w:lineRule="exact" w:before="3"/>
              <w:ind w:left="390"/>
              <w:rPr>
                <w:sz w:val="18"/>
              </w:rPr>
            </w:pPr>
            <w:r>
              <w:rPr>
                <w:sz w:val="18"/>
              </w:rPr>
              <w:t>Near-RT</w:t>
            </w:r>
            <w:r>
              <w:rPr>
                <w:spacing w:val="-9"/>
                <w:sz w:val="18"/>
              </w:rPr>
              <w:t> </w:t>
            </w:r>
            <w:r>
              <w:rPr>
                <w:sz w:val="18"/>
              </w:rPr>
              <w:t>RIC</w:t>
            </w:r>
            <w:r>
              <w:rPr>
                <w:spacing w:val="-8"/>
                <w:sz w:val="18"/>
              </w:rPr>
              <w:t> </w:t>
            </w:r>
            <w:r>
              <w:rPr>
                <w:sz w:val="18"/>
              </w:rPr>
              <w:t>platform</w:t>
            </w:r>
            <w:r>
              <w:rPr>
                <w:spacing w:val="-7"/>
                <w:sz w:val="18"/>
              </w:rPr>
              <w:t> </w:t>
            </w:r>
            <w:r>
              <w:rPr>
                <w:sz w:val="18"/>
              </w:rPr>
              <w:t>looks</w:t>
            </w:r>
            <w:r>
              <w:rPr>
                <w:spacing w:val="-7"/>
                <w:sz w:val="18"/>
              </w:rPr>
              <w:t> </w:t>
            </w:r>
            <w:r>
              <w:rPr>
                <w:sz w:val="18"/>
              </w:rPr>
              <w:t>up</w:t>
            </w:r>
            <w:r>
              <w:rPr>
                <w:spacing w:val="-8"/>
                <w:sz w:val="18"/>
              </w:rPr>
              <w:t> </w:t>
            </w:r>
            <w:r>
              <w:rPr>
                <w:sz w:val="18"/>
              </w:rPr>
              <w:t>the</w:t>
            </w:r>
            <w:r>
              <w:rPr>
                <w:spacing w:val="-10"/>
                <w:sz w:val="18"/>
              </w:rPr>
              <w:t> </w:t>
            </w:r>
            <w:r>
              <w:rPr>
                <w:sz w:val="18"/>
              </w:rPr>
              <w:t>status</w:t>
            </w:r>
            <w:r>
              <w:rPr>
                <w:spacing w:val="-9"/>
                <w:sz w:val="18"/>
              </w:rPr>
              <w:t> </w:t>
            </w:r>
            <w:r>
              <w:rPr>
                <w:sz w:val="18"/>
              </w:rPr>
              <w:t>of</w:t>
            </w:r>
            <w:r>
              <w:rPr>
                <w:spacing w:val="-7"/>
                <w:sz w:val="18"/>
              </w:rPr>
              <w:t> </w:t>
            </w:r>
            <w:r>
              <w:rPr>
                <w:sz w:val="18"/>
              </w:rPr>
              <w:t>corresponding</w:t>
            </w:r>
            <w:r>
              <w:rPr>
                <w:spacing w:val="-8"/>
                <w:sz w:val="18"/>
              </w:rPr>
              <w:t> </w:t>
            </w:r>
            <w:r>
              <w:rPr>
                <w:sz w:val="18"/>
              </w:rPr>
              <w:t>training</w:t>
            </w:r>
            <w:r>
              <w:rPr>
                <w:spacing w:val="-8"/>
                <w:sz w:val="18"/>
              </w:rPr>
              <w:t> </w:t>
            </w:r>
            <w:r>
              <w:rPr>
                <w:spacing w:val="-4"/>
                <w:sz w:val="18"/>
              </w:rPr>
              <w:t>job.</w:t>
            </w:r>
          </w:p>
        </w:tc>
      </w:tr>
      <w:tr>
        <w:trPr>
          <w:trHeight w:val="443" w:hRule="atLeast"/>
        </w:trPr>
        <w:tc>
          <w:tcPr>
            <w:tcW w:w="1596" w:type="dxa"/>
          </w:tcPr>
          <w:p>
            <w:pPr>
              <w:pStyle w:val="TableParagraph"/>
              <w:spacing w:before="111"/>
              <w:rPr>
                <w:sz w:val="18"/>
              </w:rPr>
            </w:pPr>
            <w:r>
              <w:rPr>
                <w:sz w:val="18"/>
              </w:rPr>
              <w:t>Step</w:t>
            </w:r>
            <w:r>
              <w:rPr>
                <w:spacing w:val="-3"/>
                <w:sz w:val="18"/>
              </w:rPr>
              <w:t> </w:t>
            </w:r>
            <w:r>
              <w:rPr>
                <w:sz w:val="18"/>
              </w:rPr>
              <w:t>5 </w:t>
            </w:r>
            <w:r>
              <w:rPr>
                <w:spacing w:val="-5"/>
                <w:sz w:val="18"/>
              </w:rPr>
              <w:t>(M)</w:t>
            </w:r>
          </w:p>
        </w:tc>
        <w:tc>
          <w:tcPr>
            <w:tcW w:w="7900" w:type="dxa"/>
          </w:tcPr>
          <w:p>
            <w:pPr>
              <w:pStyle w:val="TableParagraph"/>
              <w:spacing w:line="206" w:lineRule="exact"/>
              <w:ind w:left="390"/>
              <w:rPr>
                <w:sz w:val="18"/>
              </w:rPr>
            </w:pPr>
            <w:r>
              <w:rPr>
                <w:sz w:val="18"/>
              </w:rPr>
              <w:t>Near-RT</w:t>
            </w:r>
            <w:r>
              <w:rPr>
                <w:spacing w:val="-8"/>
                <w:sz w:val="18"/>
              </w:rPr>
              <w:t> </w:t>
            </w:r>
            <w:r>
              <w:rPr>
                <w:sz w:val="18"/>
              </w:rPr>
              <w:t>RIC</w:t>
            </w:r>
            <w:r>
              <w:rPr>
                <w:spacing w:val="-7"/>
                <w:sz w:val="18"/>
              </w:rPr>
              <w:t> </w:t>
            </w:r>
            <w:r>
              <w:rPr>
                <w:sz w:val="18"/>
              </w:rPr>
              <w:t>platform</w:t>
            </w:r>
            <w:r>
              <w:rPr>
                <w:spacing w:val="-5"/>
                <w:sz w:val="18"/>
              </w:rPr>
              <w:t> </w:t>
            </w:r>
            <w:r>
              <w:rPr>
                <w:sz w:val="18"/>
              </w:rPr>
              <w:t>responds</w:t>
            </w:r>
            <w:r>
              <w:rPr>
                <w:spacing w:val="-6"/>
                <w:sz w:val="18"/>
              </w:rPr>
              <w:t> </w:t>
            </w:r>
            <w:r>
              <w:rPr>
                <w:sz w:val="18"/>
              </w:rPr>
              <w:t>success</w:t>
            </w:r>
            <w:r>
              <w:rPr>
                <w:spacing w:val="-6"/>
                <w:sz w:val="18"/>
              </w:rPr>
              <w:t> </w:t>
            </w:r>
            <w:r>
              <w:rPr>
                <w:sz w:val="18"/>
              </w:rPr>
              <w:t>to</w:t>
            </w:r>
            <w:r>
              <w:rPr>
                <w:spacing w:val="-8"/>
                <w:sz w:val="18"/>
              </w:rPr>
              <w:t> </w:t>
            </w:r>
            <w:r>
              <w:rPr>
                <w:sz w:val="18"/>
              </w:rPr>
              <w:t>the</w:t>
            </w:r>
            <w:r>
              <w:rPr>
                <w:spacing w:val="-8"/>
                <w:sz w:val="18"/>
              </w:rPr>
              <w:t> </w:t>
            </w:r>
            <w:r>
              <w:rPr>
                <w:sz w:val="18"/>
              </w:rPr>
              <w:t>originating</w:t>
            </w:r>
            <w:r>
              <w:rPr>
                <w:spacing w:val="-9"/>
                <w:sz w:val="18"/>
              </w:rPr>
              <w:t> </w:t>
            </w:r>
            <w:r>
              <w:rPr>
                <w:sz w:val="18"/>
              </w:rPr>
              <w:t>xApp,</w:t>
            </w:r>
            <w:r>
              <w:rPr>
                <w:spacing w:val="-7"/>
                <w:sz w:val="18"/>
              </w:rPr>
              <w:t> </w:t>
            </w:r>
            <w:r>
              <w:rPr>
                <w:sz w:val="18"/>
              </w:rPr>
              <w:t>including</w:t>
            </w:r>
            <w:r>
              <w:rPr>
                <w:spacing w:val="-6"/>
                <w:sz w:val="18"/>
              </w:rPr>
              <w:t> </w:t>
            </w:r>
            <w:r>
              <w:rPr>
                <w:sz w:val="18"/>
              </w:rPr>
              <w:t>the</w:t>
            </w:r>
            <w:r>
              <w:rPr>
                <w:spacing w:val="-7"/>
                <w:sz w:val="18"/>
              </w:rPr>
              <w:t> </w:t>
            </w:r>
            <w:r>
              <w:rPr>
                <w:spacing w:val="-2"/>
                <w:sz w:val="18"/>
              </w:rPr>
              <w:t>queried</w:t>
            </w:r>
          </w:p>
          <w:p>
            <w:pPr>
              <w:pStyle w:val="TableParagraph"/>
              <w:spacing w:line="201" w:lineRule="exact" w:before="16"/>
              <w:ind w:left="390"/>
              <w:rPr>
                <w:sz w:val="18"/>
              </w:rPr>
            </w:pPr>
            <w:r>
              <w:rPr>
                <w:spacing w:val="-2"/>
                <w:sz w:val="18"/>
              </w:rPr>
              <w:t>status.</w:t>
            </w:r>
          </w:p>
        </w:tc>
      </w:tr>
    </w:tbl>
    <w:p>
      <w:pPr>
        <w:pStyle w:val="BodyText"/>
      </w:pPr>
    </w:p>
    <w:p>
      <w:pPr>
        <w:pStyle w:val="BodyText"/>
      </w:pPr>
    </w:p>
    <w:p>
      <w:pPr>
        <w:pStyle w:val="BodyText"/>
        <w:spacing w:before="226"/>
      </w:pPr>
      <w:r>
        <w:rPr/>
        <w:drawing>
          <wp:anchor distT="0" distB="0" distL="0" distR="0" allowOverlap="1" layoutInCell="1" locked="0" behindDoc="1" simplePos="0" relativeHeight="487616000">
            <wp:simplePos x="0" y="0"/>
            <wp:positionH relativeFrom="page">
              <wp:posOffset>1344445</wp:posOffset>
            </wp:positionH>
            <wp:positionV relativeFrom="paragraph">
              <wp:posOffset>304814</wp:posOffset>
            </wp:positionV>
            <wp:extent cx="4878241" cy="3305555"/>
            <wp:effectExtent l="0" t="0" r="0" b="0"/>
            <wp:wrapTopAndBottom/>
            <wp:docPr id="562" name="Image 562"/>
            <wp:cNvGraphicFramePr>
              <a:graphicFrameLocks/>
            </wp:cNvGraphicFramePr>
            <a:graphic>
              <a:graphicData uri="http://schemas.openxmlformats.org/drawingml/2006/picture">
                <pic:pic>
                  <pic:nvPicPr>
                    <pic:cNvPr id="562" name="Image 562"/>
                    <pic:cNvPicPr/>
                  </pic:nvPicPr>
                  <pic:blipFill>
                    <a:blip r:embed="rId145" cstate="print"/>
                    <a:stretch>
                      <a:fillRect/>
                    </a:stretch>
                  </pic:blipFill>
                  <pic:spPr>
                    <a:xfrm>
                      <a:off x="0" y="0"/>
                      <a:ext cx="4878241" cy="3305555"/>
                    </a:xfrm>
                    <a:prstGeom prst="rect">
                      <a:avLst/>
                    </a:prstGeom>
                  </pic:spPr>
                </pic:pic>
              </a:graphicData>
            </a:graphic>
          </wp:anchor>
        </w:drawing>
      </w:r>
    </w:p>
    <w:p>
      <w:pPr>
        <w:pStyle w:val="BodyText"/>
        <w:spacing w:before="30"/>
      </w:pPr>
    </w:p>
    <w:p>
      <w:pPr>
        <w:pStyle w:val="Heading5"/>
        <w:ind w:right="18"/>
      </w:pPr>
      <w:r>
        <w:rPr/>
        <w:t>Figure</w:t>
      </w:r>
      <w:r>
        <w:rPr>
          <w:spacing w:val="-9"/>
        </w:rPr>
        <w:t> </w:t>
      </w:r>
      <w:r>
        <w:rPr/>
        <w:t>9.7.2.3-1:</w:t>
      </w:r>
      <w:r>
        <w:rPr>
          <w:spacing w:val="-7"/>
        </w:rPr>
        <w:t> </w:t>
      </w:r>
      <w:r>
        <w:rPr/>
        <w:t>Training</w:t>
      </w:r>
      <w:r>
        <w:rPr>
          <w:spacing w:val="-6"/>
        </w:rPr>
        <w:t> </w:t>
      </w:r>
      <w:r>
        <w:rPr/>
        <w:t>Job</w:t>
      </w:r>
      <w:r>
        <w:rPr>
          <w:spacing w:val="-7"/>
        </w:rPr>
        <w:t> </w:t>
      </w:r>
      <w:r>
        <w:rPr/>
        <w:t>Query</w:t>
      </w:r>
      <w:r>
        <w:rPr>
          <w:spacing w:val="-6"/>
        </w:rPr>
        <w:t> </w:t>
      </w:r>
      <w:r>
        <w:rPr>
          <w:spacing w:val="-2"/>
        </w:rPr>
        <w:t>procedure</w:t>
      </w:r>
    </w:p>
    <w:p>
      <w:pPr>
        <w:spacing w:line="240" w:lineRule="auto" w:before="146"/>
        <w:rPr>
          <w:b/>
          <w:sz w:val="20"/>
        </w:rPr>
      </w:pPr>
    </w:p>
    <w:p>
      <w:pPr>
        <w:pStyle w:val="Heading4"/>
        <w:numPr>
          <w:ilvl w:val="3"/>
          <w:numId w:val="59"/>
        </w:numPr>
        <w:tabs>
          <w:tab w:pos="1550" w:val="left" w:leader="none"/>
        </w:tabs>
        <w:spacing w:line="240" w:lineRule="auto" w:before="0" w:after="0"/>
        <w:ind w:left="1550" w:right="0" w:hanging="1418"/>
        <w:jc w:val="left"/>
      </w:pPr>
      <w:bookmarkStart w:name="9.7.2.4 Training Request and Result Deli" w:id="305"/>
      <w:bookmarkEnd w:id="305"/>
      <w:r>
        <w:rPr/>
      </w:r>
      <w:r>
        <w:rPr/>
        <w:t>Training</w:t>
      </w:r>
      <w:r>
        <w:rPr>
          <w:spacing w:val="-4"/>
        </w:rPr>
        <w:t> </w:t>
      </w:r>
      <w:r>
        <w:rPr/>
        <w:t>Request</w:t>
      </w:r>
      <w:r>
        <w:rPr>
          <w:spacing w:val="-6"/>
        </w:rPr>
        <w:t> </w:t>
      </w:r>
      <w:r>
        <w:rPr/>
        <w:t>and</w:t>
      </w:r>
      <w:r>
        <w:rPr>
          <w:spacing w:val="-5"/>
        </w:rPr>
        <w:t> </w:t>
      </w:r>
      <w:r>
        <w:rPr/>
        <w:t>Result</w:t>
      </w:r>
      <w:r>
        <w:rPr>
          <w:spacing w:val="-4"/>
        </w:rPr>
        <w:t> </w:t>
      </w:r>
      <w:r>
        <w:rPr/>
        <w:t>Delivery</w:t>
      </w:r>
      <w:r>
        <w:rPr>
          <w:spacing w:val="-4"/>
        </w:rPr>
        <w:t> </w:t>
      </w:r>
      <w:r>
        <w:rPr>
          <w:spacing w:val="-2"/>
        </w:rPr>
        <w:t>procedure</w:t>
      </w:r>
    </w:p>
    <w:p>
      <w:pPr>
        <w:pStyle w:val="BodyText"/>
        <w:spacing w:line="256" w:lineRule="auto" w:before="180"/>
        <w:ind w:left="132" w:right="150"/>
      </w:pPr>
      <w:r>
        <w:rPr/>
        <w:t>The</w:t>
      </w:r>
      <w:r>
        <w:rPr>
          <w:spacing w:val="-2"/>
        </w:rPr>
        <w:t> </w:t>
      </w:r>
      <w:r>
        <w:rPr/>
        <w:t>Training</w:t>
      </w:r>
      <w:r>
        <w:rPr>
          <w:spacing w:val="-2"/>
        </w:rPr>
        <w:t> </w:t>
      </w:r>
      <w:r>
        <w:rPr/>
        <w:t>Request</w:t>
      </w:r>
      <w:r>
        <w:rPr>
          <w:spacing w:val="-4"/>
        </w:rPr>
        <w:t> </w:t>
      </w:r>
      <w:r>
        <w:rPr/>
        <w:t>and</w:t>
      </w:r>
      <w:r>
        <w:rPr>
          <w:spacing w:val="-2"/>
        </w:rPr>
        <w:t> </w:t>
      </w:r>
      <w:r>
        <w:rPr/>
        <w:t>Result</w:t>
      </w:r>
      <w:r>
        <w:rPr>
          <w:spacing w:val="-4"/>
        </w:rPr>
        <w:t> </w:t>
      </w:r>
      <w:r>
        <w:rPr/>
        <w:t>Delivery procedure</w:t>
      </w:r>
      <w:r>
        <w:rPr>
          <w:spacing w:val="-2"/>
        </w:rPr>
        <w:t> </w:t>
      </w:r>
      <w:r>
        <w:rPr/>
        <w:t>allows</w:t>
      </w:r>
      <w:r>
        <w:rPr>
          <w:spacing w:val="-3"/>
        </w:rPr>
        <w:t> </w:t>
      </w:r>
      <w:r>
        <w:rPr/>
        <w:t>an</w:t>
      </w:r>
      <w:r>
        <w:rPr>
          <w:spacing w:val="-2"/>
        </w:rPr>
        <w:t> </w:t>
      </w:r>
      <w:r>
        <w:rPr/>
        <w:t>xApp</w:t>
      </w:r>
      <w:r>
        <w:rPr>
          <w:spacing w:val="-2"/>
        </w:rPr>
        <w:t> </w:t>
      </w:r>
      <w:r>
        <w:rPr/>
        <w:t>to</w:t>
      </w:r>
      <w:r>
        <w:rPr>
          <w:spacing w:val="-1"/>
        </w:rPr>
        <w:t> </w:t>
      </w:r>
      <w:r>
        <w:rPr/>
        <w:t>request</w:t>
      </w:r>
      <w:r>
        <w:rPr>
          <w:spacing w:val="-4"/>
        </w:rPr>
        <w:t> </w:t>
      </w:r>
      <w:r>
        <w:rPr/>
        <w:t>training</w:t>
      </w:r>
      <w:r>
        <w:rPr>
          <w:spacing w:val="-4"/>
        </w:rPr>
        <w:t> </w:t>
      </w:r>
      <w:r>
        <w:rPr/>
        <w:t>result</w:t>
      </w:r>
      <w:r>
        <w:rPr>
          <w:spacing w:val="-4"/>
        </w:rPr>
        <w:t> </w:t>
      </w:r>
      <w:r>
        <w:rPr/>
        <w:t>of</w:t>
      </w:r>
      <w:r>
        <w:rPr>
          <w:spacing w:val="-3"/>
        </w:rPr>
        <w:t> </w:t>
      </w:r>
      <w:r>
        <w:rPr/>
        <w:t>an</w:t>
      </w:r>
      <w:r>
        <w:rPr>
          <w:spacing w:val="-2"/>
        </w:rPr>
        <w:t> </w:t>
      </w:r>
      <w:r>
        <w:rPr/>
        <w:t>AI/ML</w:t>
      </w:r>
      <w:r>
        <w:rPr>
          <w:spacing w:val="-2"/>
        </w:rPr>
        <w:t> </w:t>
      </w:r>
      <w:r>
        <w:rPr/>
        <w:t>model from</w:t>
      </w:r>
      <w:r>
        <w:rPr>
          <w:spacing w:val="-5"/>
        </w:rPr>
        <w:t> </w:t>
      </w:r>
      <w:r>
        <w:rPr/>
        <w:t>Near- RT RIC platform through providing AI/ML model training data.</w:t>
      </w:r>
    </w:p>
    <w:p>
      <w:pPr>
        <w:spacing w:after="0" w:line="256" w:lineRule="auto"/>
        <w:sectPr>
          <w:pgSz w:w="11910" w:h="16850"/>
          <w:pgMar w:header="694" w:footer="702" w:top="1460" w:bottom="900" w:left="720" w:right="700"/>
        </w:sectPr>
      </w:pPr>
    </w:p>
    <w:p>
      <w:pPr>
        <w:pStyle w:val="BodyText"/>
        <w:spacing w:before="128" w:after="1"/>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20" w:hRule="atLeast"/>
        </w:trPr>
        <w:tc>
          <w:tcPr>
            <w:tcW w:w="1596" w:type="dxa"/>
            <w:shd w:val="clear" w:color="auto" w:fill="D9D9D9"/>
          </w:tcPr>
          <w:p>
            <w:pPr>
              <w:pStyle w:val="TableParagraph"/>
              <w:spacing w:line="200" w:lineRule="exact"/>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00" w:type="dxa"/>
            <w:shd w:val="clear" w:color="auto" w:fill="D9D9D9"/>
          </w:tcPr>
          <w:p>
            <w:pPr>
              <w:pStyle w:val="TableParagraph"/>
              <w:spacing w:line="200" w:lineRule="exact"/>
              <w:ind w:left="5"/>
              <w:jc w:val="center"/>
              <w:rPr>
                <w:b/>
                <w:sz w:val="18"/>
              </w:rPr>
            </w:pPr>
            <w:r>
              <w:rPr>
                <w:b/>
                <w:sz w:val="18"/>
              </w:rPr>
              <w:t>Evolution</w:t>
            </w:r>
            <w:r>
              <w:rPr>
                <w:b/>
                <w:spacing w:val="-3"/>
                <w:sz w:val="18"/>
              </w:rPr>
              <w:t> </w:t>
            </w:r>
            <w:r>
              <w:rPr>
                <w:b/>
                <w:sz w:val="18"/>
              </w:rPr>
              <w:t>/ </w:t>
            </w:r>
            <w:r>
              <w:rPr>
                <w:b/>
                <w:spacing w:val="-2"/>
                <w:sz w:val="18"/>
              </w:rPr>
              <w:t>Specification</w:t>
            </w:r>
          </w:p>
        </w:tc>
      </w:tr>
      <w:tr>
        <w:trPr>
          <w:trHeight w:val="227" w:hRule="atLeast"/>
        </w:trPr>
        <w:tc>
          <w:tcPr>
            <w:tcW w:w="1596" w:type="dxa"/>
          </w:tcPr>
          <w:p>
            <w:pPr>
              <w:pStyle w:val="TableParagraph"/>
              <w:spacing w:line="204" w:lineRule="exact" w:before="3"/>
              <w:rPr>
                <w:sz w:val="18"/>
              </w:rPr>
            </w:pPr>
            <w:r>
              <w:rPr>
                <w:spacing w:val="-4"/>
                <w:sz w:val="18"/>
              </w:rPr>
              <w:t>Goal</w:t>
            </w:r>
          </w:p>
        </w:tc>
        <w:tc>
          <w:tcPr>
            <w:tcW w:w="7900" w:type="dxa"/>
          </w:tcPr>
          <w:p>
            <w:pPr>
              <w:pStyle w:val="TableParagraph"/>
              <w:spacing w:line="204" w:lineRule="exact" w:before="3"/>
              <w:rPr>
                <w:sz w:val="18"/>
              </w:rPr>
            </w:pPr>
            <w:r>
              <w:rPr>
                <w:sz w:val="18"/>
              </w:rPr>
              <w:t>xApp</w:t>
            </w:r>
            <w:r>
              <w:rPr>
                <w:spacing w:val="-3"/>
                <w:sz w:val="18"/>
              </w:rPr>
              <w:t> </w:t>
            </w:r>
            <w:r>
              <w:rPr>
                <w:sz w:val="18"/>
              </w:rPr>
              <w:t>requests</w:t>
            </w:r>
            <w:r>
              <w:rPr>
                <w:spacing w:val="1"/>
                <w:sz w:val="18"/>
              </w:rPr>
              <w:t> </w:t>
            </w:r>
            <w:r>
              <w:rPr>
                <w:sz w:val="18"/>
              </w:rPr>
              <w:t>to</w:t>
            </w:r>
            <w:r>
              <w:rPr>
                <w:spacing w:val="-4"/>
                <w:sz w:val="18"/>
              </w:rPr>
              <w:t> </w:t>
            </w:r>
            <w:r>
              <w:rPr>
                <w:sz w:val="18"/>
              </w:rPr>
              <w:t>get</w:t>
            </w:r>
            <w:r>
              <w:rPr>
                <w:spacing w:val="-1"/>
                <w:sz w:val="18"/>
              </w:rPr>
              <w:t> </w:t>
            </w:r>
            <w:r>
              <w:rPr>
                <w:sz w:val="18"/>
              </w:rPr>
              <w:t>a</w:t>
            </w:r>
            <w:r>
              <w:rPr>
                <w:spacing w:val="-4"/>
                <w:sz w:val="18"/>
              </w:rPr>
              <w:t> </w:t>
            </w:r>
            <w:r>
              <w:rPr>
                <w:sz w:val="18"/>
              </w:rPr>
              <w:t>training</w:t>
            </w:r>
            <w:r>
              <w:rPr>
                <w:spacing w:val="-4"/>
                <w:sz w:val="18"/>
              </w:rPr>
              <w:t> </w:t>
            </w:r>
            <w:r>
              <w:rPr>
                <w:sz w:val="18"/>
              </w:rPr>
              <w:t>result from</w:t>
            </w:r>
            <w:r>
              <w:rPr>
                <w:spacing w:val="-1"/>
                <w:sz w:val="18"/>
              </w:rPr>
              <w:t> </w:t>
            </w:r>
            <w:r>
              <w:rPr>
                <w:sz w:val="18"/>
              </w:rPr>
              <w:t>the</w:t>
            </w:r>
            <w:r>
              <w:rPr>
                <w:spacing w:val="-2"/>
                <w:sz w:val="18"/>
              </w:rPr>
              <w:t> </w:t>
            </w:r>
            <w:r>
              <w:rPr>
                <w:sz w:val="18"/>
              </w:rPr>
              <w:t>Near-RT</w:t>
            </w:r>
            <w:r>
              <w:rPr>
                <w:spacing w:val="-5"/>
                <w:sz w:val="18"/>
              </w:rPr>
              <w:t> </w:t>
            </w:r>
            <w:r>
              <w:rPr>
                <w:sz w:val="18"/>
              </w:rPr>
              <w:t>RIC</w:t>
            </w:r>
            <w:r>
              <w:rPr>
                <w:spacing w:val="-2"/>
                <w:sz w:val="18"/>
              </w:rPr>
              <w:t> platform.</w:t>
            </w:r>
          </w:p>
        </w:tc>
      </w:tr>
      <w:tr>
        <w:trPr>
          <w:trHeight w:val="465" w:hRule="atLeast"/>
        </w:trPr>
        <w:tc>
          <w:tcPr>
            <w:tcW w:w="1596" w:type="dxa"/>
          </w:tcPr>
          <w:p>
            <w:pPr>
              <w:pStyle w:val="TableParagraph"/>
              <w:spacing w:before="121"/>
              <w:rPr>
                <w:sz w:val="18"/>
              </w:rPr>
            </w:pPr>
            <w:r>
              <w:rPr>
                <w:sz w:val="18"/>
              </w:rPr>
              <w:t>Actors</w:t>
            </w:r>
            <w:r>
              <w:rPr>
                <w:spacing w:val="-3"/>
                <w:sz w:val="18"/>
              </w:rPr>
              <w:t> </w:t>
            </w:r>
            <w:r>
              <w:rPr>
                <w:sz w:val="18"/>
              </w:rPr>
              <w:t>and</w:t>
            </w:r>
            <w:r>
              <w:rPr>
                <w:spacing w:val="-2"/>
                <w:sz w:val="18"/>
              </w:rPr>
              <w:t> Roles</w:t>
            </w:r>
          </w:p>
        </w:tc>
        <w:tc>
          <w:tcPr>
            <w:tcW w:w="7900" w:type="dxa"/>
          </w:tcPr>
          <w:p>
            <w:pPr>
              <w:pStyle w:val="TableParagraph"/>
              <w:numPr>
                <w:ilvl w:val="0"/>
                <w:numId w:val="180"/>
              </w:numPr>
              <w:tabs>
                <w:tab w:pos="828" w:val="left" w:leader="none"/>
              </w:tabs>
              <w:spacing w:line="219" w:lineRule="exact" w:before="0" w:after="0"/>
              <w:ind w:left="828" w:right="0" w:hanging="361"/>
              <w:jc w:val="left"/>
              <w:rPr>
                <w:sz w:val="18"/>
              </w:rPr>
            </w:pPr>
            <w:r>
              <w:rPr>
                <w:sz w:val="18"/>
              </w:rPr>
              <w:t>xApp:</w:t>
            </w:r>
            <w:r>
              <w:rPr>
                <w:spacing w:val="-4"/>
                <w:sz w:val="18"/>
              </w:rPr>
              <w:t> </w:t>
            </w:r>
            <w:r>
              <w:rPr>
                <w:sz w:val="18"/>
              </w:rPr>
              <w:t>Originator</w:t>
            </w:r>
            <w:r>
              <w:rPr>
                <w:spacing w:val="-3"/>
                <w:sz w:val="18"/>
              </w:rPr>
              <w:t> </w:t>
            </w:r>
            <w:r>
              <w:rPr>
                <w:sz w:val="18"/>
              </w:rPr>
              <w:t>of</w:t>
            </w:r>
            <w:r>
              <w:rPr>
                <w:spacing w:val="-1"/>
                <w:sz w:val="18"/>
              </w:rPr>
              <w:t> </w:t>
            </w:r>
            <w:r>
              <w:rPr>
                <w:sz w:val="18"/>
              </w:rPr>
              <w:t>AI/ML</w:t>
            </w:r>
            <w:r>
              <w:rPr>
                <w:spacing w:val="-4"/>
                <w:sz w:val="18"/>
              </w:rPr>
              <w:t> </w:t>
            </w:r>
            <w:r>
              <w:rPr>
                <w:sz w:val="18"/>
              </w:rPr>
              <w:t>model</w:t>
            </w:r>
            <w:r>
              <w:rPr>
                <w:spacing w:val="-3"/>
                <w:sz w:val="18"/>
              </w:rPr>
              <w:t> </w:t>
            </w:r>
            <w:r>
              <w:rPr>
                <w:sz w:val="18"/>
              </w:rPr>
              <w:t>training</w:t>
            </w:r>
            <w:r>
              <w:rPr>
                <w:spacing w:val="-3"/>
                <w:sz w:val="18"/>
              </w:rPr>
              <w:t> </w:t>
            </w:r>
            <w:r>
              <w:rPr>
                <w:spacing w:val="-2"/>
                <w:sz w:val="18"/>
              </w:rPr>
              <w:t>request;</w:t>
            </w:r>
          </w:p>
          <w:p>
            <w:pPr>
              <w:pStyle w:val="TableParagraph"/>
              <w:numPr>
                <w:ilvl w:val="0"/>
                <w:numId w:val="180"/>
              </w:numPr>
              <w:tabs>
                <w:tab w:pos="828" w:val="left" w:leader="none"/>
              </w:tabs>
              <w:spacing w:line="214" w:lineRule="exact" w:before="12" w:after="0"/>
              <w:ind w:left="828" w:right="0" w:hanging="361"/>
              <w:jc w:val="left"/>
              <w:rPr>
                <w:sz w:val="18"/>
              </w:rPr>
            </w:pPr>
            <w:r>
              <w:rPr>
                <w:sz w:val="18"/>
              </w:rPr>
              <w:t>Near-RT</w:t>
            </w:r>
            <w:r>
              <w:rPr>
                <w:spacing w:val="-3"/>
                <w:sz w:val="18"/>
              </w:rPr>
              <w:t> </w:t>
            </w:r>
            <w:r>
              <w:rPr>
                <w:sz w:val="18"/>
              </w:rPr>
              <w:t>RIC</w:t>
            </w:r>
            <w:r>
              <w:rPr>
                <w:spacing w:val="-2"/>
                <w:sz w:val="18"/>
              </w:rPr>
              <w:t> </w:t>
            </w:r>
            <w:r>
              <w:rPr>
                <w:sz w:val="18"/>
              </w:rPr>
              <w:t>platform:</w:t>
            </w:r>
            <w:r>
              <w:rPr>
                <w:spacing w:val="-3"/>
                <w:sz w:val="18"/>
              </w:rPr>
              <w:t> </w:t>
            </w:r>
            <w:r>
              <w:rPr>
                <w:sz w:val="18"/>
              </w:rPr>
              <w:t>Response</w:t>
            </w:r>
            <w:r>
              <w:rPr>
                <w:spacing w:val="-2"/>
                <w:sz w:val="18"/>
              </w:rPr>
              <w:t> </w:t>
            </w:r>
            <w:r>
              <w:rPr>
                <w:sz w:val="18"/>
              </w:rPr>
              <w:t>to</w:t>
            </w:r>
            <w:r>
              <w:rPr>
                <w:spacing w:val="-3"/>
                <w:sz w:val="18"/>
              </w:rPr>
              <w:t> </w:t>
            </w:r>
            <w:r>
              <w:rPr>
                <w:sz w:val="18"/>
              </w:rPr>
              <w:t>the</w:t>
            </w:r>
            <w:r>
              <w:rPr>
                <w:spacing w:val="-2"/>
                <w:sz w:val="18"/>
              </w:rPr>
              <w:t> </w:t>
            </w:r>
            <w:r>
              <w:rPr>
                <w:sz w:val="18"/>
              </w:rPr>
              <w:t>request</w:t>
            </w:r>
            <w:r>
              <w:rPr>
                <w:spacing w:val="-2"/>
                <w:sz w:val="18"/>
              </w:rPr>
              <w:t> </w:t>
            </w:r>
            <w:r>
              <w:rPr>
                <w:sz w:val="18"/>
              </w:rPr>
              <w:t>of</w:t>
            </w:r>
            <w:r>
              <w:rPr>
                <w:spacing w:val="-5"/>
                <w:sz w:val="18"/>
              </w:rPr>
              <w:t> </w:t>
            </w:r>
            <w:r>
              <w:rPr>
                <w:spacing w:val="-4"/>
                <w:sz w:val="18"/>
              </w:rPr>
              <w:t>xApp.</w:t>
            </w:r>
          </w:p>
        </w:tc>
      </w:tr>
      <w:tr>
        <w:trPr>
          <w:trHeight w:val="465" w:hRule="atLeast"/>
        </w:trPr>
        <w:tc>
          <w:tcPr>
            <w:tcW w:w="1596" w:type="dxa"/>
          </w:tcPr>
          <w:p>
            <w:pPr>
              <w:pStyle w:val="TableParagraph"/>
              <w:spacing w:before="121"/>
              <w:rPr>
                <w:sz w:val="18"/>
              </w:rPr>
            </w:pPr>
            <w:r>
              <w:rPr>
                <w:spacing w:val="-2"/>
                <w:sz w:val="18"/>
              </w:rPr>
              <w:t>Pre-conditions</w:t>
            </w:r>
          </w:p>
        </w:tc>
        <w:tc>
          <w:tcPr>
            <w:tcW w:w="7900" w:type="dxa"/>
          </w:tcPr>
          <w:p>
            <w:pPr>
              <w:pStyle w:val="TableParagraph"/>
              <w:numPr>
                <w:ilvl w:val="0"/>
                <w:numId w:val="181"/>
              </w:numPr>
              <w:tabs>
                <w:tab w:pos="828" w:val="left" w:leader="none"/>
              </w:tabs>
              <w:spacing w:line="219" w:lineRule="exact" w:before="0" w:after="0"/>
              <w:ind w:left="828" w:right="0" w:hanging="361"/>
              <w:jc w:val="left"/>
              <w:rPr>
                <w:sz w:val="18"/>
              </w:rPr>
            </w:pPr>
            <w:r>
              <w:rPr>
                <w:sz w:val="18"/>
              </w:rPr>
              <w:t>AI/ML</w:t>
            </w:r>
            <w:r>
              <w:rPr>
                <w:spacing w:val="-2"/>
                <w:sz w:val="18"/>
              </w:rPr>
              <w:t> </w:t>
            </w:r>
            <w:r>
              <w:rPr>
                <w:sz w:val="18"/>
              </w:rPr>
              <w:t>workflow</w:t>
            </w:r>
            <w:r>
              <w:rPr>
                <w:spacing w:val="-3"/>
                <w:sz w:val="18"/>
              </w:rPr>
              <w:t> </w:t>
            </w:r>
            <w:r>
              <w:rPr>
                <w:sz w:val="18"/>
              </w:rPr>
              <w:t>services</w:t>
            </w:r>
            <w:r>
              <w:rPr>
                <w:spacing w:val="-2"/>
                <w:sz w:val="18"/>
              </w:rPr>
              <w:t> </w:t>
            </w:r>
            <w:r>
              <w:rPr>
                <w:sz w:val="18"/>
              </w:rPr>
              <w:t>have</w:t>
            </w:r>
            <w:r>
              <w:rPr>
                <w:spacing w:val="-5"/>
                <w:sz w:val="18"/>
              </w:rPr>
              <w:t> </w:t>
            </w:r>
            <w:r>
              <w:rPr>
                <w:sz w:val="18"/>
              </w:rPr>
              <w:t>been</w:t>
            </w:r>
            <w:r>
              <w:rPr>
                <w:spacing w:val="-3"/>
                <w:sz w:val="18"/>
              </w:rPr>
              <w:t> </w:t>
            </w:r>
            <w:r>
              <w:rPr>
                <w:sz w:val="18"/>
              </w:rPr>
              <w:t>registered</w:t>
            </w:r>
            <w:r>
              <w:rPr>
                <w:spacing w:val="-3"/>
                <w:sz w:val="18"/>
              </w:rPr>
              <w:t> </w:t>
            </w:r>
            <w:r>
              <w:rPr>
                <w:sz w:val="18"/>
              </w:rPr>
              <w:t>by</w:t>
            </w:r>
            <w:r>
              <w:rPr>
                <w:spacing w:val="1"/>
                <w:sz w:val="18"/>
              </w:rPr>
              <w:t> </w:t>
            </w:r>
            <w:r>
              <w:rPr>
                <w:sz w:val="18"/>
              </w:rPr>
              <w:t>Near-RT</w:t>
            </w:r>
            <w:r>
              <w:rPr>
                <w:spacing w:val="-2"/>
                <w:sz w:val="18"/>
              </w:rPr>
              <w:t> </w:t>
            </w:r>
            <w:r>
              <w:rPr>
                <w:sz w:val="18"/>
              </w:rPr>
              <w:t>RIC</w:t>
            </w:r>
            <w:r>
              <w:rPr>
                <w:spacing w:val="-3"/>
                <w:sz w:val="18"/>
              </w:rPr>
              <w:t> </w:t>
            </w:r>
            <w:r>
              <w:rPr>
                <w:spacing w:val="-2"/>
                <w:sz w:val="18"/>
              </w:rPr>
              <w:t>platform;</w:t>
            </w:r>
          </w:p>
          <w:p>
            <w:pPr>
              <w:pStyle w:val="TableParagraph"/>
              <w:numPr>
                <w:ilvl w:val="0"/>
                <w:numId w:val="181"/>
              </w:numPr>
              <w:tabs>
                <w:tab w:pos="828" w:val="left" w:leader="none"/>
              </w:tabs>
              <w:spacing w:line="214" w:lineRule="exact" w:before="12" w:after="0"/>
              <w:ind w:left="828" w:right="0" w:hanging="361"/>
              <w:jc w:val="left"/>
              <w:rPr>
                <w:sz w:val="18"/>
              </w:rPr>
            </w:pPr>
            <w:r>
              <w:rPr>
                <w:sz w:val="18"/>
              </w:rPr>
              <w:t>At</w:t>
            </w:r>
            <w:r>
              <w:rPr>
                <w:spacing w:val="-2"/>
                <w:sz w:val="18"/>
              </w:rPr>
              <w:t> </w:t>
            </w:r>
            <w:r>
              <w:rPr>
                <w:sz w:val="18"/>
              </w:rPr>
              <w:t>least</w:t>
            </w:r>
            <w:r>
              <w:rPr>
                <w:spacing w:val="-2"/>
                <w:sz w:val="18"/>
              </w:rPr>
              <w:t> </w:t>
            </w:r>
            <w:r>
              <w:rPr>
                <w:sz w:val="18"/>
              </w:rPr>
              <w:t>one</w:t>
            </w:r>
            <w:r>
              <w:rPr>
                <w:spacing w:val="-1"/>
                <w:sz w:val="18"/>
              </w:rPr>
              <w:t> </w:t>
            </w:r>
            <w:r>
              <w:rPr>
                <w:sz w:val="18"/>
              </w:rPr>
              <w:t>training</w:t>
            </w:r>
            <w:r>
              <w:rPr>
                <w:spacing w:val="-4"/>
                <w:sz w:val="18"/>
              </w:rPr>
              <w:t> </w:t>
            </w:r>
            <w:r>
              <w:rPr>
                <w:sz w:val="18"/>
              </w:rPr>
              <w:t>job</w:t>
            </w:r>
            <w:r>
              <w:rPr>
                <w:spacing w:val="-3"/>
                <w:sz w:val="18"/>
              </w:rPr>
              <w:t> </w:t>
            </w:r>
            <w:r>
              <w:rPr>
                <w:sz w:val="18"/>
              </w:rPr>
              <w:t>setup</w:t>
            </w:r>
            <w:r>
              <w:rPr>
                <w:spacing w:val="-2"/>
                <w:sz w:val="18"/>
              </w:rPr>
              <w:t> </w:t>
            </w:r>
            <w:r>
              <w:rPr>
                <w:sz w:val="18"/>
              </w:rPr>
              <w:t>by</w:t>
            </w:r>
            <w:r>
              <w:rPr>
                <w:spacing w:val="-1"/>
                <w:sz w:val="18"/>
              </w:rPr>
              <w:t> </w:t>
            </w:r>
            <w:r>
              <w:rPr>
                <w:sz w:val="18"/>
              </w:rPr>
              <w:t>xApp</w:t>
            </w:r>
            <w:r>
              <w:rPr>
                <w:spacing w:val="-1"/>
                <w:sz w:val="18"/>
              </w:rPr>
              <w:t> </w:t>
            </w:r>
            <w:r>
              <w:rPr>
                <w:sz w:val="18"/>
              </w:rPr>
              <w:t>is</w:t>
            </w:r>
            <w:r>
              <w:rPr>
                <w:spacing w:val="-1"/>
                <w:sz w:val="18"/>
              </w:rPr>
              <w:t> </w:t>
            </w:r>
            <w:r>
              <w:rPr>
                <w:sz w:val="18"/>
              </w:rPr>
              <w:t>running</w:t>
            </w:r>
            <w:r>
              <w:rPr>
                <w:spacing w:val="-2"/>
                <w:sz w:val="18"/>
              </w:rPr>
              <w:t> </w:t>
            </w:r>
            <w:r>
              <w:rPr>
                <w:sz w:val="18"/>
              </w:rPr>
              <w:t>in</w:t>
            </w:r>
            <w:r>
              <w:rPr>
                <w:spacing w:val="-1"/>
                <w:sz w:val="18"/>
              </w:rPr>
              <w:t> </w:t>
            </w:r>
            <w:r>
              <w:rPr>
                <w:sz w:val="18"/>
              </w:rPr>
              <w:t>the</w:t>
            </w:r>
            <w:r>
              <w:rPr>
                <w:spacing w:val="-2"/>
                <w:sz w:val="18"/>
              </w:rPr>
              <w:t> </w:t>
            </w:r>
            <w:r>
              <w:rPr>
                <w:sz w:val="18"/>
              </w:rPr>
              <w:t>Near-RT</w:t>
            </w:r>
            <w:r>
              <w:rPr>
                <w:spacing w:val="-2"/>
                <w:sz w:val="18"/>
              </w:rPr>
              <w:t> </w:t>
            </w:r>
            <w:r>
              <w:rPr>
                <w:sz w:val="18"/>
              </w:rPr>
              <w:t>RIC</w:t>
            </w:r>
            <w:r>
              <w:rPr>
                <w:spacing w:val="-2"/>
                <w:sz w:val="18"/>
              </w:rPr>
              <w:t> platform.</w:t>
            </w:r>
          </w:p>
        </w:tc>
      </w:tr>
      <w:tr>
        <w:trPr>
          <w:trHeight w:val="443" w:hRule="atLeast"/>
        </w:trPr>
        <w:tc>
          <w:tcPr>
            <w:tcW w:w="1596" w:type="dxa"/>
          </w:tcPr>
          <w:p>
            <w:pPr>
              <w:pStyle w:val="TableParagraph"/>
              <w:spacing w:before="111"/>
              <w:rPr>
                <w:sz w:val="18"/>
              </w:rPr>
            </w:pPr>
            <w:r>
              <w:rPr>
                <w:sz w:val="18"/>
              </w:rPr>
              <w:t>Begins</w:t>
            </w:r>
            <w:r>
              <w:rPr>
                <w:spacing w:val="-2"/>
                <w:sz w:val="18"/>
              </w:rPr>
              <w:t> </w:t>
            </w:r>
            <w:r>
              <w:rPr>
                <w:spacing w:val="-4"/>
                <w:sz w:val="18"/>
              </w:rPr>
              <w:t>when</w:t>
            </w:r>
          </w:p>
        </w:tc>
        <w:tc>
          <w:tcPr>
            <w:tcW w:w="7900" w:type="dxa"/>
          </w:tcPr>
          <w:p>
            <w:pPr>
              <w:pStyle w:val="TableParagraph"/>
              <w:spacing w:before="1"/>
              <w:rPr>
                <w:sz w:val="18"/>
              </w:rPr>
            </w:pPr>
            <w:r>
              <w:rPr>
                <w:sz w:val="18"/>
              </w:rPr>
              <w:t>Near-RT-RIC</w:t>
            </w:r>
            <w:r>
              <w:rPr>
                <w:spacing w:val="-5"/>
                <w:sz w:val="18"/>
              </w:rPr>
              <w:t> </w:t>
            </w:r>
            <w:r>
              <w:rPr>
                <w:sz w:val="18"/>
              </w:rPr>
              <w:t>platform</w:t>
            </w:r>
            <w:r>
              <w:rPr>
                <w:spacing w:val="-2"/>
                <w:sz w:val="18"/>
              </w:rPr>
              <w:t> </w:t>
            </w:r>
            <w:r>
              <w:rPr>
                <w:sz w:val="18"/>
              </w:rPr>
              <w:t>or</w:t>
            </w:r>
            <w:r>
              <w:rPr>
                <w:spacing w:val="-6"/>
                <w:sz w:val="18"/>
              </w:rPr>
              <w:t> </w:t>
            </w:r>
            <w:r>
              <w:rPr>
                <w:sz w:val="18"/>
              </w:rPr>
              <w:t>xApp</w:t>
            </w:r>
            <w:r>
              <w:rPr>
                <w:spacing w:val="-7"/>
                <w:sz w:val="18"/>
              </w:rPr>
              <w:t> </w:t>
            </w:r>
            <w:r>
              <w:rPr>
                <w:sz w:val="18"/>
              </w:rPr>
              <w:t>has</w:t>
            </w:r>
            <w:r>
              <w:rPr>
                <w:spacing w:val="-5"/>
                <w:sz w:val="18"/>
              </w:rPr>
              <w:t> </w:t>
            </w:r>
            <w:r>
              <w:rPr>
                <w:sz w:val="18"/>
              </w:rPr>
              <w:t>new</w:t>
            </w:r>
            <w:r>
              <w:rPr>
                <w:spacing w:val="-4"/>
                <w:sz w:val="18"/>
              </w:rPr>
              <w:t> </w:t>
            </w:r>
            <w:r>
              <w:rPr>
                <w:sz w:val="18"/>
              </w:rPr>
              <w:t>AI/ML</w:t>
            </w:r>
            <w:r>
              <w:rPr>
                <w:spacing w:val="-6"/>
                <w:sz w:val="18"/>
              </w:rPr>
              <w:t> </w:t>
            </w:r>
            <w:r>
              <w:rPr>
                <w:sz w:val="18"/>
              </w:rPr>
              <w:t>model</w:t>
            </w:r>
            <w:r>
              <w:rPr>
                <w:spacing w:val="-4"/>
                <w:sz w:val="18"/>
              </w:rPr>
              <w:t> </w:t>
            </w:r>
            <w:r>
              <w:rPr>
                <w:sz w:val="18"/>
              </w:rPr>
              <w:t>training</w:t>
            </w:r>
            <w:r>
              <w:rPr>
                <w:spacing w:val="-6"/>
                <w:sz w:val="18"/>
              </w:rPr>
              <w:t> </w:t>
            </w:r>
            <w:r>
              <w:rPr>
                <w:sz w:val="18"/>
              </w:rPr>
              <w:t>data</w:t>
            </w:r>
            <w:r>
              <w:rPr>
                <w:spacing w:val="-1"/>
                <w:sz w:val="18"/>
              </w:rPr>
              <w:t> </w:t>
            </w:r>
            <w:r>
              <w:rPr>
                <w:sz w:val="18"/>
              </w:rPr>
              <w:t>or</w:t>
            </w:r>
            <w:r>
              <w:rPr>
                <w:spacing w:val="-3"/>
                <w:sz w:val="18"/>
              </w:rPr>
              <w:t> </w:t>
            </w:r>
            <w:r>
              <w:rPr>
                <w:sz w:val="18"/>
              </w:rPr>
              <w:t>Address</w:t>
            </w:r>
            <w:r>
              <w:rPr>
                <w:spacing w:val="-3"/>
                <w:sz w:val="18"/>
              </w:rPr>
              <w:t> </w:t>
            </w:r>
            <w:r>
              <w:rPr>
                <w:sz w:val="18"/>
              </w:rPr>
              <w:t>of</w:t>
            </w:r>
            <w:r>
              <w:rPr>
                <w:spacing w:val="-6"/>
                <w:sz w:val="18"/>
              </w:rPr>
              <w:t> </w:t>
            </w:r>
            <w:r>
              <w:rPr>
                <w:sz w:val="18"/>
              </w:rPr>
              <w:t>new</w:t>
            </w:r>
            <w:r>
              <w:rPr>
                <w:spacing w:val="-4"/>
                <w:sz w:val="18"/>
              </w:rPr>
              <w:t> </w:t>
            </w:r>
            <w:r>
              <w:rPr>
                <w:spacing w:val="-2"/>
                <w:sz w:val="18"/>
              </w:rPr>
              <w:t>AI/ML</w:t>
            </w:r>
          </w:p>
          <w:p>
            <w:pPr>
              <w:pStyle w:val="TableParagraph"/>
              <w:spacing w:line="201" w:lineRule="exact" w:before="14"/>
              <w:rPr>
                <w:sz w:val="18"/>
              </w:rPr>
            </w:pPr>
            <w:r>
              <w:rPr>
                <w:sz w:val="18"/>
              </w:rPr>
              <w:t>model</w:t>
            </w:r>
            <w:r>
              <w:rPr>
                <w:spacing w:val="-5"/>
                <w:sz w:val="18"/>
              </w:rPr>
              <w:t> </w:t>
            </w:r>
            <w:r>
              <w:rPr>
                <w:sz w:val="18"/>
              </w:rPr>
              <w:t>training</w:t>
            </w:r>
            <w:r>
              <w:rPr>
                <w:spacing w:val="-2"/>
                <w:sz w:val="18"/>
              </w:rPr>
              <w:t> </w:t>
            </w:r>
            <w:r>
              <w:rPr>
                <w:sz w:val="18"/>
              </w:rPr>
              <w:t>data</w:t>
            </w:r>
            <w:r>
              <w:rPr>
                <w:spacing w:val="1"/>
                <w:sz w:val="18"/>
              </w:rPr>
              <w:t> </w:t>
            </w:r>
            <w:r>
              <w:rPr>
                <w:sz w:val="18"/>
              </w:rPr>
              <w:t>and</w:t>
            </w:r>
            <w:r>
              <w:rPr>
                <w:spacing w:val="-4"/>
                <w:sz w:val="18"/>
              </w:rPr>
              <w:t> </w:t>
            </w:r>
            <w:r>
              <w:rPr>
                <w:sz w:val="18"/>
              </w:rPr>
              <w:t>determine</w:t>
            </w:r>
            <w:r>
              <w:rPr>
                <w:spacing w:val="-4"/>
                <w:sz w:val="18"/>
              </w:rPr>
              <w:t> </w:t>
            </w:r>
            <w:r>
              <w:rPr>
                <w:sz w:val="18"/>
              </w:rPr>
              <w:t>to</w:t>
            </w:r>
            <w:r>
              <w:rPr>
                <w:spacing w:val="-2"/>
                <w:sz w:val="18"/>
              </w:rPr>
              <w:t> </w:t>
            </w:r>
            <w:r>
              <w:rPr>
                <w:sz w:val="18"/>
              </w:rPr>
              <w:t>use</w:t>
            </w:r>
            <w:r>
              <w:rPr>
                <w:spacing w:val="-3"/>
                <w:sz w:val="18"/>
              </w:rPr>
              <w:t> </w:t>
            </w:r>
            <w:r>
              <w:rPr>
                <w:sz w:val="18"/>
              </w:rPr>
              <w:t>running</w:t>
            </w:r>
            <w:r>
              <w:rPr>
                <w:spacing w:val="-1"/>
                <w:sz w:val="18"/>
              </w:rPr>
              <w:t> </w:t>
            </w:r>
            <w:r>
              <w:rPr>
                <w:sz w:val="18"/>
              </w:rPr>
              <w:t>training</w:t>
            </w:r>
            <w:r>
              <w:rPr>
                <w:spacing w:val="-4"/>
                <w:sz w:val="18"/>
              </w:rPr>
              <w:t> </w:t>
            </w:r>
            <w:r>
              <w:rPr>
                <w:sz w:val="18"/>
              </w:rPr>
              <w:t>job to</w:t>
            </w:r>
            <w:r>
              <w:rPr>
                <w:spacing w:val="-2"/>
                <w:sz w:val="18"/>
              </w:rPr>
              <w:t> </w:t>
            </w:r>
            <w:r>
              <w:rPr>
                <w:sz w:val="18"/>
              </w:rPr>
              <w:t>train</w:t>
            </w:r>
            <w:r>
              <w:rPr>
                <w:spacing w:val="-2"/>
                <w:sz w:val="18"/>
              </w:rPr>
              <w:t> </w:t>
            </w:r>
            <w:r>
              <w:rPr>
                <w:sz w:val="18"/>
              </w:rPr>
              <w:t>AI/ML</w:t>
            </w:r>
            <w:r>
              <w:rPr>
                <w:spacing w:val="-4"/>
                <w:sz w:val="18"/>
              </w:rPr>
              <w:t> </w:t>
            </w:r>
            <w:r>
              <w:rPr>
                <w:sz w:val="18"/>
              </w:rPr>
              <w:t>model</w:t>
            </w:r>
            <w:r>
              <w:rPr>
                <w:spacing w:val="-4"/>
                <w:sz w:val="18"/>
              </w:rPr>
              <w:t> </w:t>
            </w:r>
            <w:r>
              <w:rPr>
                <w:sz w:val="18"/>
              </w:rPr>
              <w:t>for</w:t>
            </w:r>
            <w:r>
              <w:rPr>
                <w:spacing w:val="-4"/>
                <w:sz w:val="18"/>
              </w:rPr>
              <w:t> </w:t>
            </w:r>
            <w:r>
              <w:rPr>
                <w:spacing w:val="-2"/>
                <w:sz w:val="18"/>
              </w:rPr>
              <w:t>xApp.</w:t>
            </w:r>
          </w:p>
        </w:tc>
      </w:tr>
      <w:tr>
        <w:trPr>
          <w:trHeight w:val="225" w:hRule="atLeast"/>
        </w:trPr>
        <w:tc>
          <w:tcPr>
            <w:tcW w:w="1596" w:type="dxa"/>
          </w:tcPr>
          <w:p>
            <w:pPr>
              <w:pStyle w:val="TableParagraph"/>
              <w:spacing w:line="204" w:lineRule="exact" w:before="1"/>
              <w:rPr>
                <w:sz w:val="18"/>
              </w:rPr>
            </w:pPr>
            <w:r>
              <w:rPr>
                <w:sz w:val="18"/>
              </w:rPr>
              <w:t>Step</w:t>
            </w:r>
            <w:r>
              <w:rPr>
                <w:spacing w:val="-4"/>
                <w:sz w:val="18"/>
              </w:rPr>
              <w:t> </w:t>
            </w:r>
            <w:r>
              <w:rPr>
                <w:sz w:val="18"/>
              </w:rPr>
              <w:t>1</w:t>
            </w:r>
            <w:r>
              <w:rPr>
                <w:spacing w:val="-1"/>
                <w:sz w:val="18"/>
              </w:rPr>
              <w:t> </w:t>
            </w:r>
            <w:r>
              <w:rPr>
                <w:spacing w:val="-5"/>
                <w:sz w:val="18"/>
              </w:rPr>
              <w:t>(M)</w:t>
            </w:r>
          </w:p>
        </w:tc>
        <w:tc>
          <w:tcPr>
            <w:tcW w:w="7900" w:type="dxa"/>
          </w:tcPr>
          <w:p>
            <w:pPr>
              <w:pStyle w:val="TableParagraph"/>
              <w:spacing w:line="204" w:lineRule="exact" w:before="1"/>
              <w:rPr>
                <w:sz w:val="18"/>
              </w:rPr>
            </w:pPr>
            <w:r>
              <w:rPr>
                <w:sz w:val="18"/>
              </w:rPr>
              <w:t>xApp</w:t>
            </w:r>
            <w:r>
              <w:rPr>
                <w:spacing w:val="-6"/>
                <w:sz w:val="18"/>
              </w:rPr>
              <w:t> </w:t>
            </w:r>
            <w:r>
              <w:rPr>
                <w:sz w:val="18"/>
              </w:rPr>
              <w:t>sends Near-RT-RIC</w:t>
            </w:r>
            <w:r>
              <w:rPr>
                <w:spacing w:val="-4"/>
                <w:sz w:val="18"/>
              </w:rPr>
              <w:t> </w:t>
            </w:r>
            <w:r>
              <w:rPr>
                <w:sz w:val="18"/>
              </w:rPr>
              <w:t>platform</w:t>
            </w:r>
            <w:r>
              <w:rPr>
                <w:spacing w:val="-1"/>
                <w:sz w:val="18"/>
              </w:rPr>
              <w:t> </w:t>
            </w:r>
            <w:r>
              <w:rPr>
                <w:sz w:val="18"/>
              </w:rPr>
              <w:t>training</w:t>
            </w:r>
            <w:r>
              <w:rPr>
                <w:spacing w:val="-4"/>
                <w:sz w:val="18"/>
              </w:rPr>
              <w:t> </w:t>
            </w:r>
            <w:r>
              <w:rPr>
                <w:spacing w:val="-2"/>
                <w:sz w:val="18"/>
              </w:rPr>
              <w:t>request.</w:t>
            </w:r>
          </w:p>
        </w:tc>
      </w:tr>
      <w:tr>
        <w:trPr>
          <w:trHeight w:val="443" w:hRule="atLeast"/>
        </w:trPr>
        <w:tc>
          <w:tcPr>
            <w:tcW w:w="1596" w:type="dxa"/>
          </w:tcPr>
          <w:p>
            <w:pPr>
              <w:pStyle w:val="TableParagraph"/>
              <w:ind w:left="0"/>
              <w:rPr>
                <w:rFonts w:ascii="Times New Roman"/>
                <w:sz w:val="18"/>
              </w:rPr>
            </w:pPr>
          </w:p>
        </w:tc>
        <w:tc>
          <w:tcPr>
            <w:tcW w:w="7900" w:type="dxa"/>
          </w:tcPr>
          <w:p>
            <w:pPr>
              <w:pStyle w:val="TableParagraph"/>
              <w:spacing w:before="1"/>
              <w:rPr>
                <w:sz w:val="18"/>
              </w:rPr>
            </w:pPr>
            <w:r>
              <w:rPr>
                <w:sz w:val="18"/>
              </w:rPr>
              <w:t>[ALT]</w:t>
            </w:r>
            <w:r>
              <w:rPr>
                <w:spacing w:val="-2"/>
                <w:sz w:val="18"/>
              </w:rPr>
              <w:t> </w:t>
            </w:r>
            <w:r>
              <w:rPr>
                <w:sz w:val="18"/>
              </w:rPr>
              <w:t>Step</w:t>
            </w:r>
            <w:r>
              <w:rPr>
                <w:spacing w:val="-1"/>
                <w:sz w:val="18"/>
              </w:rPr>
              <w:t> </w:t>
            </w:r>
            <w:r>
              <w:rPr>
                <w:sz w:val="18"/>
              </w:rPr>
              <w:t>2-3</w:t>
            </w:r>
            <w:r>
              <w:rPr>
                <w:spacing w:val="-4"/>
                <w:sz w:val="18"/>
              </w:rPr>
              <w:t> </w:t>
            </w:r>
            <w:r>
              <w:rPr>
                <w:sz w:val="18"/>
              </w:rPr>
              <w:t>are</w:t>
            </w:r>
            <w:r>
              <w:rPr>
                <w:spacing w:val="-5"/>
                <w:sz w:val="18"/>
              </w:rPr>
              <w:t> </w:t>
            </w:r>
            <w:r>
              <w:rPr>
                <w:sz w:val="18"/>
              </w:rPr>
              <w:t>executed</w:t>
            </w:r>
            <w:r>
              <w:rPr>
                <w:spacing w:val="-2"/>
                <w:sz w:val="18"/>
              </w:rPr>
              <w:t> </w:t>
            </w:r>
            <w:r>
              <w:rPr>
                <w:sz w:val="18"/>
              </w:rPr>
              <w:t>if</w:t>
            </w:r>
            <w:r>
              <w:rPr>
                <w:spacing w:val="-3"/>
                <w:sz w:val="18"/>
              </w:rPr>
              <w:t> </w:t>
            </w:r>
            <w:r>
              <w:rPr>
                <w:sz w:val="18"/>
              </w:rPr>
              <w:t>the</w:t>
            </w:r>
            <w:r>
              <w:rPr>
                <w:spacing w:val="-1"/>
                <w:sz w:val="18"/>
              </w:rPr>
              <w:t> </w:t>
            </w:r>
            <w:r>
              <w:rPr>
                <w:sz w:val="18"/>
              </w:rPr>
              <w:t>training</w:t>
            </w:r>
            <w:r>
              <w:rPr>
                <w:spacing w:val="-2"/>
                <w:sz w:val="18"/>
              </w:rPr>
              <w:t> </w:t>
            </w:r>
            <w:r>
              <w:rPr>
                <w:sz w:val="18"/>
              </w:rPr>
              <w:t>job</w:t>
            </w:r>
            <w:r>
              <w:rPr>
                <w:spacing w:val="-1"/>
                <w:sz w:val="18"/>
              </w:rPr>
              <w:t> </w:t>
            </w:r>
            <w:r>
              <w:rPr>
                <w:sz w:val="18"/>
              </w:rPr>
              <w:t>is</w:t>
            </w:r>
            <w:r>
              <w:rPr>
                <w:spacing w:val="-3"/>
                <w:sz w:val="18"/>
              </w:rPr>
              <w:t> </w:t>
            </w:r>
            <w:r>
              <w:rPr>
                <w:sz w:val="18"/>
              </w:rPr>
              <w:t>configured</w:t>
            </w:r>
            <w:r>
              <w:rPr>
                <w:spacing w:val="-3"/>
                <w:sz w:val="18"/>
              </w:rPr>
              <w:t> </w:t>
            </w:r>
            <w:r>
              <w:rPr>
                <w:sz w:val="18"/>
              </w:rPr>
              <w:t>to</w:t>
            </w:r>
            <w:r>
              <w:rPr>
                <w:spacing w:val="-4"/>
                <w:sz w:val="18"/>
              </w:rPr>
              <w:t> </w:t>
            </w:r>
            <w:r>
              <w:rPr>
                <w:sz w:val="18"/>
              </w:rPr>
              <w:t>provide</w:t>
            </w:r>
            <w:r>
              <w:rPr>
                <w:spacing w:val="1"/>
                <w:sz w:val="18"/>
              </w:rPr>
              <w:t> </w:t>
            </w:r>
            <w:r>
              <w:rPr>
                <w:sz w:val="18"/>
              </w:rPr>
              <w:t>training</w:t>
            </w:r>
            <w:r>
              <w:rPr>
                <w:spacing w:val="-3"/>
                <w:sz w:val="18"/>
              </w:rPr>
              <w:t> </w:t>
            </w:r>
            <w:r>
              <w:rPr>
                <w:sz w:val="18"/>
              </w:rPr>
              <w:t>result</w:t>
            </w:r>
            <w:r>
              <w:rPr>
                <w:spacing w:val="-4"/>
                <w:sz w:val="18"/>
              </w:rPr>
              <w:t> </w:t>
            </w:r>
            <w:r>
              <w:rPr>
                <w:sz w:val="18"/>
              </w:rPr>
              <w:t>in</w:t>
            </w:r>
            <w:r>
              <w:rPr>
                <w:spacing w:val="-2"/>
                <w:sz w:val="18"/>
              </w:rPr>
              <w:t> </w:t>
            </w:r>
            <w:r>
              <w:rPr>
                <w:spacing w:val="-5"/>
                <w:sz w:val="18"/>
              </w:rPr>
              <w:t>the</w:t>
            </w:r>
          </w:p>
          <w:p>
            <w:pPr>
              <w:pStyle w:val="TableParagraph"/>
              <w:spacing w:line="201" w:lineRule="exact" w:before="14"/>
              <w:rPr>
                <w:sz w:val="18"/>
              </w:rPr>
            </w:pPr>
            <w:r>
              <w:rPr>
                <w:spacing w:val="-2"/>
                <w:sz w:val="18"/>
              </w:rPr>
              <w:t>response.</w:t>
            </w:r>
          </w:p>
        </w:tc>
      </w:tr>
      <w:tr>
        <w:trPr>
          <w:trHeight w:val="225" w:hRule="atLeast"/>
        </w:trPr>
        <w:tc>
          <w:tcPr>
            <w:tcW w:w="1596" w:type="dxa"/>
          </w:tcPr>
          <w:p>
            <w:pPr>
              <w:pStyle w:val="TableParagraph"/>
              <w:spacing w:line="204" w:lineRule="exact" w:before="1"/>
              <w:rPr>
                <w:sz w:val="18"/>
              </w:rPr>
            </w:pPr>
            <w:r>
              <w:rPr>
                <w:sz w:val="18"/>
              </w:rPr>
              <w:t>Step</w:t>
            </w:r>
            <w:r>
              <w:rPr>
                <w:spacing w:val="-3"/>
                <w:sz w:val="18"/>
              </w:rPr>
              <w:t> </w:t>
            </w:r>
            <w:r>
              <w:rPr>
                <w:sz w:val="18"/>
              </w:rPr>
              <w:t>2 </w:t>
            </w:r>
            <w:r>
              <w:rPr>
                <w:spacing w:val="-5"/>
                <w:sz w:val="18"/>
              </w:rPr>
              <w:t>(M)</w:t>
            </w:r>
          </w:p>
        </w:tc>
        <w:tc>
          <w:tcPr>
            <w:tcW w:w="7900" w:type="dxa"/>
          </w:tcPr>
          <w:p>
            <w:pPr>
              <w:pStyle w:val="TableParagraph"/>
              <w:spacing w:line="204" w:lineRule="exact" w:before="1"/>
              <w:ind w:left="390"/>
              <w:rPr>
                <w:sz w:val="18"/>
              </w:rPr>
            </w:pPr>
            <w:r>
              <w:rPr>
                <w:sz w:val="18"/>
              </w:rPr>
              <w:t>Near-RT-RIC</w:t>
            </w:r>
            <w:r>
              <w:rPr>
                <w:spacing w:val="-13"/>
                <w:sz w:val="18"/>
              </w:rPr>
              <w:t> </w:t>
            </w:r>
            <w:r>
              <w:rPr>
                <w:sz w:val="18"/>
              </w:rPr>
              <w:t>platform</w:t>
            </w:r>
            <w:r>
              <w:rPr>
                <w:spacing w:val="-11"/>
                <w:sz w:val="18"/>
              </w:rPr>
              <w:t> </w:t>
            </w:r>
            <w:r>
              <w:rPr>
                <w:sz w:val="18"/>
              </w:rPr>
              <w:t>generates</w:t>
            </w:r>
            <w:r>
              <w:rPr>
                <w:spacing w:val="-12"/>
                <w:sz w:val="18"/>
              </w:rPr>
              <w:t> </w:t>
            </w:r>
            <w:r>
              <w:rPr>
                <w:sz w:val="18"/>
              </w:rPr>
              <w:t>training</w:t>
            </w:r>
            <w:r>
              <w:rPr>
                <w:spacing w:val="-13"/>
                <w:sz w:val="18"/>
              </w:rPr>
              <w:t> </w:t>
            </w:r>
            <w:r>
              <w:rPr>
                <w:spacing w:val="-2"/>
                <w:sz w:val="18"/>
              </w:rPr>
              <w:t>results.</w:t>
            </w:r>
          </w:p>
        </w:tc>
      </w:tr>
      <w:tr>
        <w:trPr>
          <w:trHeight w:val="227" w:hRule="atLeast"/>
        </w:trPr>
        <w:tc>
          <w:tcPr>
            <w:tcW w:w="1596" w:type="dxa"/>
          </w:tcPr>
          <w:p>
            <w:pPr>
              <w:pStyle w:val="TableParagraph"/>
              <w:spacing w:line="204" w:lineRule="exact" w:before="3"/>
              <w:rPr>
                <w:sz w:val="18"/>
              </w:rPr>
            </w:pPr>
            <w:r>
              <w:rPr>
                <w:sz w:val="18"/>
              </w:rPr>
              <w:t>Step</w:t>
            </w:r>
            <w:r>
              <w:rPr>
                <w:spacing w:val="-3"/>
                <w:sz w:val="18"/>
              </w:rPr>
              <w:t> </w:t>
            </w:r>
            <w:r>
              <w:rPr>
                <w:sz w:val="18"/>
              </w:rPr>
              <w:t>3 </w:t>
            </w:r>
            <w:r>
              <w:rPr>
                <w:spacing w:val="-5"/>
                <w:sz w:val="18"/>
              </w:rPr>
              <w:t>(M)</w:t>
            </w:r>
          </w:p>
        </w:tc>
        <w:tc>
          <w:tcPr>
            <w:tcW w:w="7900" w:type="dxa"/>
          </w:tcPr>
          <w:p>
            <w:pPr>
              <w:pStyle w:val="TableParagraph"/>
              <w:spacing w:line="204" w:lineRule="exact" w:before="3"/>
              <w:ind w:left="390"/>
              <w:rPr>
                <w:sz w:val="18"/>
              </w:rPr>
            </w:pPr>
            <w:r>
              <w:rPr>
                <w:sz w:val="18"/>
              </w:rPr>
              <w:t>Near-RT-RIC</w:t>
            </w:r>
            <w:r>
              <w:rPr>
                <w:spacing w:val="-8"/>
                <w:sz w:val="18"/>
              </w:rPr>
              <w:t> </w:t>
            </w:r>
            <w:r>
              <w:rPr>
                <w:sz w:val="18"/>
              </w:rPr>
              <w:t>platform</w:t>
            </w:r>
            <w:r>
              <w:rPr>
                <w:spacing w:val="-7"/>
                <w:sz w:val="18"/>
              </w:rPr>
              <w:t> </w:t>
            </w:r>
            <w:r>
              <w:rPr>
                <w:sz w:val="18"/>
              </w:rPr>
              <w:t>responds</w:t>
            </w:r>
            <w:r>
              <w:rPr>
                <w:spacing w:val="-7"/>
                <w:sz w:val="18"/>
              </w:rPr>
              <w:t> </w:t>
            </w:r>
            <w:r>
              <w:rPr>
                <w:sz w:val="18"/>
              </w:rPr>
              <w:t>to</w:t>
            </w:r>
            <w:r>
              <w:rPr>
                <w:spacing w:val="-10"/>
                <w:sz w:val="18"/>
              </w:rPr>
              <w:t> </w:t>
            </w:r>
            <w:r>
              <w:rPr>
                <w:sz w:val="18"/>
              </w:rPr>
              <w:t>xApp,</w:t>
            </w:r>
            <w:r>
              <w:rPr>
                <w:spacing w:val="-7"/>
                <w:sz w:val="18"/>
              </w:rPr>
              <w:t> </w:t>
            </w:r>
            <w:r>
              <w:rPr>
                <w:sz w:val="18"/>
              </w:rPr>
              <w:t>with</w:t>
            </w:r>
            <w:r>
              <w:rPr>
                <w:spacing w:val="-5"/>
                <w:sz w:val="18"/>
              </w:rPr>
              <w:t> </w:t>
            </w:r>
            <w:r>
              <w:rPr>
                <w:sz w:val="18"/>
              </w:rPr>
              <w:t>training</w:t>
            </w:r>
            <w:r>
              <w:rPr>
                <w:spacing w:val="-8"/>
                <w:sz w:val="18"/>
              </w:rPr>
              <w:t> </w:t>
            </w:r>
            <w:r>
              <w:rPr>
                <w:spacing w:val="-2"/>
                <w:sz w:val="18"/>
              </w:rPr>
              <w:t>result.</w:t>
            </w:r>
          </w:p>
        </w:tc>
      </w:tr>
      <w:tr>
        <w:trPr>
          <w:trHeight w:val="441" w:hRule="atLeast"/>
        </w:trPr>
        <w:tc>
          <w:tcPr>
            <w:tcW w:w="1596" w:type="dxa"/>
          </w:tcPr>
          <w:p>
            <w:pPr>
              <w:pStyle w:val="TableParagraph"/>
              <w:ind w:left="0"/>
              <w:rPr>
                <w:rFonts w:ascii="Times New Roman"/>
                <w:sz w:val="18"/>
              </w:rPr>
            </w:pPr>
          </w:p>
        </w:tc>
        <w:tc>
          <w:tcPr>
            <w:tcW w:w="7900" w:type="dxa"/>
          </w:tcPr>
          <w:p>
            <w:pPr>
              <w:pStyle w:val="TableParagraph"/>
              <w:spacing w:line="206" w:lineRule="exact"/>
              <w:rPr>
                <w:sz w:val="18"/>
              </w:rPr>
            </w:pPr>
            <w:r>
              <w:rPr>
                <w:sz w:val="18"/>
              </w:rPr>
              <w:t>[ELSE]</w:t>
            </w:r>
            <w:r>
              <w:rPr>
                <w:spacing w:val="-2"/>
                <w:sz w:val="18"/>
              </w:rPr>
              <w:t> </w:t>
            </w:r>
            <w:r>
              <w:rPr>
                <w:sz w:val="18"/>
              </w:rPr>
              <w:t>Steps</w:t>
            </w:r>
            <w:r>
              <w:rPr>
                <w:spacing w:val="-2"/>
                <w:sz w:val="18"/>
              </w:rPr>
              <w:t> </w:t>
            </w:r>
            <w:r>
              <w:rPr>
                <w:sz w:val="18"/>
              </w:rPr>
              <w:t>4-6</w:t>
            </w:r>
            <w:r>
              <w:rPr>
                <w:spacing w:val="-2"/>
                <w:sz w:val="18"/>
              </w:rPr>
              <w:t> </w:t>
            </w:r>
            <w:r>
              <w:rPr>
                <w:sz w:val="18"/>
              </w:rPr>
              <w:t>are</w:t>
            </w:r>
            <w:r>
              <w:rPr>
                <w:spacing w:val="-4"/>
                <w:sz w:val="18"/>
              </w:rPr>
              <w:t> </w:t>
            </w:r>
            <w:r>
              <w:rPr>
                <w:sz w:val="18"/>
              </w:rPr>
              <w:t>executed</w:t>
            </w:r>
            <w:r>
              <w:rPr>
                <w:spacing w:val="-2"/>
                <w:sz w:val="18"/>
              </w:rPr>
              <w:t> </w:t>
            </w:r>
            <w:r>
              <w:rPr>
                <w:sz w:val="18"/>
              </w:rPr>
              <w:t>if</w:t>
            </w:r>
            <w:r>
              <w:rPr>
                <w:spacing w:val="-2"/>
                <w:sz w:val="18"/>
              </w:rPr>
              <w:t> </w:t>
            </w:r>
            <w:r>
              <w:rPr>
                <w:sz w:val="18"/>
              </w:rPr>
              <w:t>the</w:t>
            </w:r>
            <w:r>
              <w:rPr>
                <w:spacing w:val="-1"/>
                <w:sz w:val="18"/>
              </w:rPr>
              <w:t> </w:t>
            </w:r>
            <w:r>
              <w:rPr>
                <w:sz w:val="18"/>
              </w:rPr>
              <w:t>training</w:t>
            </w:r>
            <w:r>
              <w:rPr>
                <w:spacing w:val="-2"/>
                <w:sz w:val="18"/>
              </w:rPr>
              <w:t> </w:t>
            </w:r>
            <w:r>
              <w:rPr>
                <w:sz w:val="18"/>
              </w:rPr>
              <w:t>job</w:t>
            </w:r>
            <w:r>
              <w:rPr>
                <w:spacing w:val="-4"/>
                <w:sz w:val="18"/>
              </w:rPr>
              <w:t> </w:t>
            </w:r>
            <w:r>
              <w:rPr>
                <w:sz w:val="18"/>
              </w:rPr>
              <w:t>is</w:t>
            </w:r>
            <w:r>
              <w:rPr>
                <w:spacing w:val="-4"/>
                <w:sz w:val="18"/>
              </w:rPr>
              <w:t> </w:t>
            </w:r>
            <w:r>
              <w:rPr>
                <w:sz w:val="18"/>
              </w:rPr>
              <w:t>configured</w:t>
            </w:r>
            <w:r>
              <w:rPr>
                <w:spacing w:val="-2"/>
                <w:sz w:val="18"/>
              </w:rPr>
              <w:t> </w:t>
            </w:r>
            <w:r>
              <w:rPr>
                <w:sz w:val="18"/>
              </w:rPr>
              <w:t>to provide</w:t>
            </w:r>
            <w:r>
              <w:rPr>
                <w:spacing w:val="-2"/>
                <w:sz w:val="18"/>
              </w:rPr>
              <w:t> </w:t>
            </w:r>
            <w:r>
              <w:rPr>
                <w:sz w:val="18"/>
              </w:rPr>
              <w:t>training</w:t>
            </w:r>
            <w:r>
              <w:rPr>
                <w:spacing w:val="-2"/>
                <w:sz w:val="18"/>
              </w:rPr>
              <w:t> </w:t>
            </w:r>
            <w:r>
              <w:rPr>
                <w:sz w:val="18"/>
              </w:rPr>
              <w:t>result</w:t>
            </w:r>
            <w:r>
              <w:rPr>
                <w:spacing w:val="-4"/>
                <w:sz w:val="18"/>
              </w:rPr>
              <w:t> </w:t>
            </w:r>
            <w:r>
              <w:rPr>
                <w:sz w:val="18"/>
              </w:rPr>
              <w:t>via</w:t>
            </w:r>
            <w:r>
              <w:rPr>
                <w:spacing w:val="-4"/>
                <w:sz w:val="18"/>
              </w:rPr>
              <w:t> </w:t>
            </w:r>
            <w:r>
              <w:rPr>
                <w:spacing w:val="-5"/>
                <w:sz w:val="18"/>
              </w:rPr>
              <w:t>the</w:t>
            </w:r>
          </w:p>
          <w:p>
            <w:pPr>
              <w:pStyle w:val="TableParagraph"/>
              <w:spacing w:line="202" w:lineRule="exact" w:before="14"/>
              <w:rPr>
                <w:sz w:val="18"/>
              </w:rPr>
            </w:pPr>
            <w:r>
              <w:rPr>
                <w:sz w:val="18"/>
              </w:rPr>
              <w:t>delivery</w:t>
            </w:r>
            <w:r>
              <w:rPr>
                <w:spacing w:val="-3"/>
                <w:sz w:val="18"/>
              </w:rPr>
              <w:t> </w:t>
            </w:r>
            <w:r>
              <w:rPr>
                <w:spacing w:val="-2"/>
                <w:sz w:val="18"/>
              </w:rPr>
              <w:t>procedure.</w:t>
            </w:r>
          </w:p>
        </w:tc>
      </w:tr>
      <w:tr>
        <w:trPr>
          <w:trHeight w:val="398" w:hRule="atLeast"/>
        </w:trPr>
        <w:tc>
          <w:tcPr>
            <w:tcW w:w="1596" w:type="dxa"/>
          </w:tcPr>
          <w:p>
            <w:pPr>
              <w:pStyle w:val="TableParagraph"/>
              <w:spacing w:before="87"/>
              <w:rPr>
                <w:sz w:val="18"/>
              </w:rPr>
            </w:pPr>
            <w:r>
              <w:rPr>
                <w:sz w:val="18"/>
              </w:rPr>
              <w:t>Step</w:t>
            </w:r>
            <w:r>
              <w:rPr>
                <w:spacing w:val="-3"/>
                <w:sz w:val="18"/>
              </w:rPr>
              <w:t> </w:t>
            </w:r>
            <w:r>
              <w:rPr>
                <w:sz w:val="18"/>
              </w:rPr>
              <w:t>4 </w:t>
            </w:r>
            <w:r>
              <w:rPr>
                <w:spacing w:val="-5"/>
                <w:sz w:val="18"/>
              </w:rPr>
              <w:t>(M)</w:t>
            </w:r>
          </w:p>
        </w:tc>
        <w:tc>
          <w:tcPr>
            <w:tcW w:w="7900" w:type="dxa"/>
          </w:tcPr>
          <w:p>
            <w:pPr>
              <w:pStyle w:val="TableParagraph"/>
              <w:spacing w:before="87"/>
              <w:ind w:left="390"/>
              <w:rPr>
                <w:sz w:val="18"/>
              </w:rPr>
            </w:pPr>
            <w:r>
              <w:rPr>
                <w:sz w:val="18"/>
              </w:rPr>
              <w:t>xApp</w:t>
            </w:r>
            <w:r>
              <w:rPr>
                <w:spacing w:val="-4"/>
                <w:sz w:val="18"/>
              </w:rPr>
              <w:t> </w:t>
            </w:r>
            <w:r>
              <w:rPr>
                <w:sz w:val="18"/>
              </w:rPr>
              <w:t>is</w:t>
            </w:r>
            <w:r>
              <w:rPr>
                <w:spacing w:val="-1"/>
                <w:sz w:val="18"/>
              </w:rPr>
              <w:t> </w:t>
            </w:r>
            <w:r>
              <w:rPr>
                <w:sz w:val="18"/>
              </w:rPr>
              <w:t>responded</w:t>
            </w:r>
            <w:r>
              <w:rPr>
                <w:spacing w:val="-1"/>
                <w:sz w:val="18"/>
              </w:rPr>
              <w:t> </w:t>
            </w:r>
            <w:r>
              <w:rPr>
                <w:sz w:val="18"/>
              </w:rPr>
              <w:t>by</w:t>
            </w:r>
            <w:r>
              <w:rPr>
                <w:spacing w:val="-1"/>
                <w:sz w:val="18"/>
              </w:rPr>
              <w:t> </w:t>
            </w:r>
            <w:r>
              <w:rPr>
                <w:sz w:val="18"/>
              </w:rPr>
              <w:t>the</w:t>
            </w:r>
            <w:r>
              <w:rPr>
                <w:spacing w:val="-2"/>
                <w:sz w:val="18"/>
              </w:rPr>
              <w:t> </w:t>
            </w:r>
            <w:r>
              <w:rPr>
                <w:sz w:val="18"/>
              </w:rPr>
              <w:t>Near-RT</w:t>
            </w:r>
            <w:r>
              <w:rPr>
                <w:spacing w:val="-3"/>
                <w:sz w:val="18"/>
              </w:rPr>
              <w:t> </w:t>
            </w:r>
            <w:r>
              <w:rPr>
                <w:sz w:val="18"/>
              </w:rPr>
              <w:t>RIC</w:t>
            </w:r>
            <w:r>
              <w:rPr>
                <w:spacing w:val="-2"/>
                <w:sz w:val="18"/>
              </w:rPr>
              <w:t> platform.</w:t>
            </w:r>
          </w:p>
        </w:tc>
      </w:tr>
      <w:tr>
        <w:trPr>
          <w:trHeight w:val="397" w:hRule="atLeast"/>
        </w:trPr>
        <w:tc>
          <w:tcPr>
            <w:tcW w:w="1596" w:type="dxa"/>
          </w:tcPr>
          <w:p>
            <w:pPr>
              <w:pStyle w:val="TableParagraph"/>
              <w:spacing w:before="87"/>
              <w:rPr>
                <w:sz w:val="18"/>
              </w:rPr>
            </w:pPr>
            <w:r>
              <w:rPr>
                <w:sz w:val="18"/>
              </w:rPr>
              <w:t>Step</w:t>
            </w:r>
            <w:r>
              <w:rPr>
                <w:spacing w:val="-3"/>
                <w:sz w:val="18"/>
              </w:rPr>
              <w:t> </w:t>
            </w:r>
            <w:r>
              <w:rPr>
                <w:sz w:val="18"/>
              </w:rPr>
              <w:t>5 </w:t>
            </w:r>
            <w:r>
              <w:rPr>
                <w:spacing w:val="-5"/>
                <w:sz w:val="18"/>
              </w:rPr>
              <w:t>(M)</w:t>
            </w:r>
          </w:p>
        </w:tc>
        <w:tc>
          <w:tcPr>
            <w:tcW w:w="7900" w:type="dxa"/>
          </w:tcPr>
          <w:p>
            <w:pPr>
              <w:pStyle w:val="TableParagraph"/>
              <w:spacing w:before="87"/>
              <w:ind w:left="390"/>
              <w:rPr>
                <w:sz w:val="18"/>
              </w:rPr>
            </w:pPr>
            <w:r>
              <w:rPr>
                <w:sz w:val="18"/>
              </w:rPr>
              <w:t>Near-RT-RIC</w:t>
            </w:r>
            <w:r>
              <w:rPr>
                <w:spacing w:val="-13"/>
                <w:sz w:val="18"/>
              </w:rPr>
              <w:t> </w:t>
            </w:r>
            <w:r>
              <w:rPr>
                <w:sz w:val="18"/>
              </w:rPr>
              <w:t>platform</w:t>
            </w:r>
            <w:r>
              <w:rPr>
                <w:spacing w:val="-11"/>
                <w:sz w:val="18"/>
              </w:rPr>
              <w:t> </w:t>
            </w:r>
            <w:r>
              <w:rPr>
                <w:sz w:val="18"/>
              </w:rPr>
              <w:t>generates</w:t>
            </w:r>
            <w:r>
              <w:rPr>
                <w:spacing w:val="-12"/>
                <w:sz w:val="18"/>
              </w:rPr>
              <w:t> </w:t>
            </w:r>
            <w:r>
              <w:rPr>
                <w:sz w:val="18"/>
              </w:rPr>
              <w:t>training</w:t>
            </w:r>
            <w:r>
              <w:rPr>
                <w:spacing w:val="-13"/>
                <w:sz w:val="18"/>
              </w:rPr>
              <w:t> </w:t>
            </w:r>
            <w:r>
              <w:rPr>
                <w:spacing w:val="-2"/>
                <w:sz w:val="18"/>
              </w:rPr>
              <w:t>results.</w:t>
            </w:r>
          </w:p>
        </w:tc>
      </w:tr>
      <w:tr>
        <w:trPr>
          <w:trHeight w:val="397" w:hRule="atLeast"/>
        </w:trPr>
        <w:tc>
          <w:tcPr>
            <w:tcW w:w="1596" w:type="dxa"/>
          </w:tcPr>
          <w:p>
            <w:pPr>
              <w:pStyle w:val="TableParagraph"/>
              <w:spacing w:before="87"/>
              <w:rPr>
                <w:sz w:val="18"/>
              </w:rPr>
            </w:pPr>
            <w:r>
              <w:rPr>
                <w:sz w:val="18"/>
              </w:rPr>
              <w:t>Step</w:t>
            </w:r>
            <w:r>
              <w:rPr>
                <w:spacing w:val="-3"/>
                <w:sz w:val="18"/>
              </w:rPr>
              <w:t> </w:t>
            </w:r>
            <w:r>
              <w:rPr>
                <w:sz w:val="18"/>
              </w:rPr>
              <w:t>6 </w:t>
            </w:r>
            <w:r>
              <w:rPr>
                <w:spacing w:val="-5"/>
                <w:sz w:val="18"/>
              </w:rPr>
              <w:t>(M)</w:t>
            </w:r>
          </w:p>
        </w:tc>
        <w:tc>
          <w:tcPr>
            <w:tcW w:w="7900" w:type="dxa"/>
          </w:tcPr>
          <w:p>
            <w:pPr>
              <w:pStyle w:val="TableParagraph"/>
              <w:spacing w:before="87"/>
              <w:ind w:left="390"/>
              <w:rPr>
                <w:sz w:val="18"/>
              </w:rPr>
            </w:pPr>
            <w:r>
              <w:rPr>
                <w:sz w:val="18"/>
              </w:rPr>
              <w:t>Near-RT-RIC</w:t>
            </w:r>
            <w:r>
              <w:rPr>
                <w:spacing w:val="-10"/>
                <w:sz w:val="18"/>
              </w:rPr>
              <w:t> </w:t>
            </w:r>
            <w:r>
              <w:rPr>
                <w:sz w:val="18"/>
              </w:rPr>
              <w:t>platform</w:t>
            </w:r>
            <w:r>
              <w:rPr>
                <w:spacing w:val="-7"/>
                <w:sz w:val="18"/>
              </w:rPr>
              <w:t> </w:t>
            </w:r>
            <w:r>
              <w:rPr>
                <w:sz w:val="18"/>
              </w:rPr>
              <w:t>delivers</w:t>
            </w:r>
            <w:r>
              <w:rPr>
                <w:spacing w:val="-9"/>
                <w:sz w:val="18"/>
              </w:rPr>
              <w:t> </w:t>
            </w:r>
            <w:r>
              <w:rPr>
                <w:sz w:val="18"/>
              </w:rPr>
              <w:t>the</w:t>
            </w:r>
            <w:r>
              <w:rPr>
                <w:spacing w:val="-9"/>
                <w:sz w:val="18"/>
              </w:rPr>
              <w:t> </w:t>
            </w:r>
            <w:r>
              <w:rPr>
                <w:sz w:val="18"/>
              </w:rPr>
              <w:t>training</w:t>
            </w:r>
            <w:r>
              <w:rPr>
                <w:spacing w:val="-9"/>
                <w:sz w:val="18"/>
              </w:rPr>
              <w:t> </w:t>
            </w:r>
            <w:r>
              <w:rPr>
                <w:sz w:val="18"/>
              </w:rPr>
              <w:t>result</w:t>
            </w:r>
            <w:r>
              <w:rPr>
                <w:spacing w:val="-9"/>
                <w:sz w:val="18"/>
              </w:rPr>
              <w:t> </w:t>
            </w:r>
            <w:r>
              <w:rPr>
                <w:sz w:val="18"/>
              </w:rPr>
              <w:t>to</w:t>
            </w:r>
            <w:r>
              <w:rPr>
                <w:spacing w:val="-11"/>
                <w:sz w:val="18"/>
              </w:rPr>
              <w:t> </w:t>
            </w:r>
            <w:r>
              <w:rPr>
                <w:spacing w:val="-4"/>
                <w:sz w:val="18"/>
              </w:rPr>
              <w:t>xApp.</w:t>
            </w:r>
          </w:p>
        </w:tc>
      </w:tr>
    </w:tbl>
    <w:p>
      <w:pPr>
        <w:pStyle w:val="BodyText"/>
      </w:pPr>
    </w:p>
    <w:p>
      <w:pPr>
        <w:pStyle w:val="BodyText"/>
        <w:spacing w:before="53"/>
      </w:pPr>
      <w:r>
        <w:rPr/>
        <w:drawing>
          <wp:anchor distT="0" distB="0" distL="0" distR="0" allowOverlap="1" layoutInCell="1" locked="0" behindDoc="1" simplePos="0" relativeHeight="487616512">
            <wp:simplePos x="0" y="0"/>
            <wp:positionH relativeFrom="page">
              <wp:posOffset>782775</wp:posOffset>
            </wp:positionH>
            <wp:positionV relativeFrom="paragraph">
              <wp:posOffset>195388</wp:posOffset>
            </wp:positionV>
            <wp:extent cx="6033558" cy="2671381"/>
            <wp:effectExtent l="0" t="0" r="0" b="0"/>
            <wp:wrapTopAndBottom/>
            <wp:docPr id="563" name="Image 563" descr="Generated by PlantUML"/>
            <wp:cNvGraphicFramePr>
              <a:graphicFrameLocks/>
            </wp:cNvGraphicFramePr>
            <a:graphic>
              <a:graphicData uri="http://schemas.openxmlformats.org/drawingml/2006/picture">
                <pic:pic>
                  <pic:nvPicPr>
                    <pic:cNvPr id="563" name="Image 563" descr="Generated by PlantUML"/>
                    <pic:cNvPicPr/>
                  </pic:nvPicPr>
                  <pic:blipFill>
                    <a:blip r:embed="rId146" cstate="print"/>
                    <a:stretch>
                      <a:fillRect/>
                    </a:stretch>
                  </pic:blipFill>
                  <pic:spPr>
                    <a:xfrm>
                      <a:off x="0" y="0"/>
                      <a:ext cx="6033558" cy="2671381"/>
                    </a:xfrm>
                    <a:prstGeom prst="rect">
                      <a:avLst/>
                    </a:prstGeom>
                  </pic:spPr>
                </pic:pic>
              </a:graphicData>
            </a:graphic>
          </wp:anchor>
        </w:drawing>
      </w:r>
    </w:p>
    <w:p>
      <w:pPr>
        <w:pStyle w:val="Heading5"/>
        <w:spacing w:before="222"/>
        <w:ind w:left="90"/>
      </w:pPr>
      <w:r>
        <w:rPr/>
        <w:t>Figure</w:t>
      </w:r>
      <w:r>
        <w:rPr>
          <w:spacing w:val="-9"/>
        </w:rPr>
        <w:t> </w:t>
      </w:r>
      <w:r>
        <w:rPr/>
        <w:t>9.7.2.4-1:</w:t>
      </w:r>
      <w:r>
        <w:rPr>
          <w:spacing w:val="-7"/>
        </w:rPr>
        <w:t> </w:t>
      </w:r>
      <w:r>
        <w:rPr/>
        <w:t>Training</w:t>
      </w:r>
      <w:r>
        <w:rPr>
          <w:spacing w:val="-4"/>
        </w:rPr>
        <w:t> </w:t>
      </w:r>
      <w:r>
        <w:rPr/>
        <w:t>Request</w:t>
      </w:r>
      <w:r>
        <w:rPr>
          <w:spacing w:val="-8"/>
        </w:rPr>
        <w:t> </w:t>
      </w:r>
      <w:r>
        <w:rPr/>
        <w:t>and</w:t>
      </w:r>
      <w:r>
        <w:rPr>
          <w:spacing w:val="-6"/>
        </w:rPr>
        <w:t> </w:t>
      </w:r>
      <w:r>
        <w:rPr/>
        <w:t>Result</w:t>
      </w:r>
      <w:r>
        <w:rPr>
          <w:spacing w:val="-7"/>
        </w:rPr>
        <w:t> </w:t>
      </w:r>
      <w:r>
        <w:rPr/>
        <w:t>Delivery</w:t>
      </w:r>
      <w:r>
        <w:rPr>
          <w:spacing w:val="-6"/>
        </w:rPr>
        <w:t> </w:t>
      </w:r>
      <w:r>
        <w:rPr>
          <w:spacing w:val="-2"/>
        </w:rPr>
        <w:t>procedures</w:t>
      </w:r>
    </w:p>
    <w:p>
      <w:pPr>
        <w:spacing w:line="240" w:lineRule="auto" w:before="145"/>
        <w:rPr>
          <w:b/>
          <w:sz w:val="20"/>
        </w:rPr>
      </w:pPr>
    </w:p>
    <w:p>
      <w:pPr>
        <w:pStyle w:val="Heading3"/>
        <w:numPr>
          <w:ilvl w:val="2"/>
          <w:numId w:val="59"/>
        </w:numPr>
        <w:tabs>
          <w:tab w:pos="1265" w:val="left" w:leader="none"/>
        </w:tabs>
        <w:spacing w:line="240" w:lineRule="auto" w:before="0" w:after="0"/>
        <w:ind w:left="1265" w:right="0" w:hanging="1133"/>
        <w:jc w:val="left"/>
      </w:pPr>
      <w:bookmarkStart w:name="_TOC_250002" w:id="306"/>
      <w:bookmarkStart w:name="9.7.3 Inference service procedures" w:id="307"/>
      <w:r>
        <w:rPr/>
      </w:r>
      <w:r>
        <w:rPr/>
        <w:t>Inference</w:t>
      </w:r>
      <w:r>
        <w:rPr>
          <w:spacing w:val="-7"/>
        </w:rPr>
        <w:t> </w:t>
      </w:r>
      <w:r>
        <w:rPr/>
        <w:t>service</w:t>
      </w:r>
      <w:r>
        <w:rPr>
          <w:spacing w:val="-4"/>
        </w:rPr>
        <w:t> </w:t>
      </w:r>
      <w:bookmarkEnd w:id="306"/>
      <w:r>
        <w:rPr>
          <w:spacing w:val="-2"/>
        </w:rPr>
        <w:t>procedures</w:t>
      </w:r>
    </w:p>
    <w:p>
      <w:pPr>
        <w:pStyle w:val="Heading4"/>
        <w:numPr>
          <w:ilvl w:val="3"/>
          <w:numId w:val="59"/>
        </w:numPr>
        <w:tabs>
          <w:tab w:pos="1550" w:val="left" w:leader="none"/>
        </w:tabs>
        <w:spacing w:line="240" w:lineRule="auto" w:before="303" w:after="0"/>
        <w:ind w:left="1550" w:right="0" w:hanging="1418"/>
        <w:jc w:val="left"/>
      </w:pPr>
      <w:bookmarkStart w:name="9.7.3.1 Inference Job Setup procedure" w:id="308"/>
      <w:bookmarkEnd w:id="308"/>
      <w:r>
        <w:rPr/>
      </w:r>
      <w:r>
        <w:rPr/>
        <w:t>Inference</w:t>
      </w:r>
      <w:r>
        <w:rPr>
          <w:spacing w:val="-3"/>
        </w:rPr>
        <w:t> </w:t>
      </w:r>
      <w:r>
        <w:rPr/>
        <w:t>Job</w:t>
      </w:r>
      <w:r>
        <w:rPr>
          <w:spacing w:val="-5"/>
        </w:rPr>
        <w:t> </w:t>
      </w:r>
      <w:r>
        <w:rPr/>
        <w:t>Setup</w:t>
      </w:r>
      <w:r>
        <w:rPr>
          <w:spacing w:val="1"/>
        </w:rPr>
        <w:t> </w:t>
      </w:r>
      <w:r>
        <w:rPr>
          <w:spacing w:val="-2"/>
        </w:rPr>
        <w:t>procedure</w:t>
      </w:r>
    </w:p>
    <w:p>
      <w:pPr>
        <w:pStyle w:val="BodyText"/>
        <w:spacing w:before="180"/>
        <w:ind w:left="132"/>
      </w:pPr>
      <w:r>
        <w:rPr/>
        <w:t>The</w:t>
      </w:r>
      <w:r>
        <w:rPr>
          <w:spacing w:val="-4"/>
        </w:rPr>
        <w:t> </w:t>
      </w:r>
      <w:r>
        <w:rPr/>
        <w:t>Inference</w:t>
      </w:r>
      <w:r>
        <w:rPr>
          <w:spacing w:val="-4"/>
        </w:rPr>
        <w:t> </w:t>
      </w:r>
      <w:r>
        <w:rPr/>
        <w:t>Job</w:t>
      </w:r>
      <w:r>
        <w:rPr>
          <w:spacing w:val="-4"/>
        </w:rPr>
        <w:t> </w:t>
      </w:r>
      <w:r>
        <w:rPr/>
        <w:t>Setup</w:t>
      </w:r>
      <w:r>
        <w:rPr>
          <w:spacing w:val="-3"/>
        </w:rPr>
        <w:t> </w:t>
      </w:r>
      <w:r>
        <w:rPr/>
        <w:t>procedure</w:t>
      </w:r>
      <w:r>
        <w:rPr>
          <w:spacing w:val="-2"/>
        </w:rPr>
        <w:t> </w:t>
      </w:r>
      <w:r>
        <w:rPr/>
        <w:t>enables</w:t>
      </w:r>
      <w:r>
        <w:rPr>
          <w:spacing w:val="-4"/>
        </w:rPr>
        <w:t> </w:t>
      </w:r>
      <w:r>
        <w:rPr/>
        <w:t>an</w:t>
      </w:r>
      <w:r>
        <w:rPr>
          <w:spacing w:val="-3"/>
        </w:rPr>
        <w:t> </w:t>
      </w:r>
      <w:r>
        <w:rPr/>
        <w:t>xApp</w:t>
      </w:r>
      <w:r>
        <w:rPr>
          <w:spacing w:val="-3"/>
        </w:rPr>
        <w:t> </w:t>
      </w:r>
      <w:r>
        <w:rPr/>
        <w:t>to</w:t>
      </w:r>
      <w:r>
        <w:rPr>
          <w:spacing w:val="-3"/>
        </w:rPr>
        <w:t> </w:t>
      </w:r>
      <w:r>
        <w:rPr/>
        <w:t>setup</w:t>
      </w:r>
      <w:r>
        <w:rPr>
          <w:spacing w:val="-5"/>
        </w:rPr>
        <w:t> </w:t>
      </w:r>
      <w:r>
        <w:rPr/>
        <w:t>a</w:t>
      </w:r>
      <w:r>
        <w:rPr>
          <w:spacing w:val="-4"/>
        </w:rPr>
        <w:t> </w:t>
      </w:r>
      <w:r>
        <w:rPr/>
        <w:t>new</w:t>
      </w:r>
      <w:r>
        <w:rPr>
          <w:spacing w:val="-1"/>
        </w:rPr>
        <w:t> </w:t>
      </w:r>
      <w:r>
        <w:rPr/>
        <w:t>inference</w:t>
      </w:r>
      <w:r>
        <w:rPr>
          <w:spacing w:val="-4"/>
        </w:rPr>
        <w:t> </w:t>
      </w:r>
      <w:r>
        <w:rPr/>
        <w:t>job</w:t>
      </w:r>
      <w:r>
        <w:rPr>
          <w:spacing w:val="-5"/>
        </w:rPr>
        <w:t> </w:t>
      </w:r>
      <w:r>
        <w:rPr/>
        <w:t>in</w:t>
      </w:r>
      <w:r>
        <w:rPr>
          <w:spacing w:val="-3"/>
        </w:rPr>
        <w:t> </w:t>
      </w:r>
      <w:r>
        <w:rPr/>
        <w:t>the</w:t>
      </w:r>
      <w:r>
        <w:rPr>
          <w:spacing w:val="-2"/>
        </w:rPr>
        <w:t> </w:t>
      </w:r>
      <w:r>
        <w:rPr/>
        <w:t>Near-RT</w:t>
      </w:r>
      <w:r>
        <w:rPr>
          <w:spacing w:val="-4"/>
        </w:rPr>
        <w:t> </w:t>
      </w:r>
      <w:r>
        <w:rPr/>
        <w:t>RIC</w:t>
      </w:r>
      <w:r>
        <w:rPr>
          <w:spacing w:val="-4"/>
        </w:rPr>
        <w:t> </w:t>
      </w:r>
      <w:r>
        <w:rPr>
          <w:spacing w:val="-2"/>
        </w:rPr>
        <w:t>platform.</w:t>
      </w:r>
    </w:p>
    <w:p>
      <w:pPr>
        <w:spacing w:after="0"/>
        <w:sectPr>
          <w:pgSz w:w="11910" w:h="16850"/>
          <w:pgMar w:header="694" w:footer="702" w:top="1460" w:bottom="900" w:left="720" w:right="700"/>
        </w:sectPr>
      </w:pPr>
    </w:p>
    <w:p>
      <w:pPr>
        <w:pStyle w:val="BodyText"/>
        <w:spacing w:before="128" w:after="1"/>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20" w:hRule="atLeast"/>
        </w:trPr>
        <w:tc>
          <w:tcPr>
            <w:tcW w:w="1596" w:type="dxa"/>
            <w:shd w:val="clear" w:color="auto" w:fill="D9D9D9"/>
          </w:tcPr>
          <w:p>
            <w:pPr>
              <w:pStyle w:val="TableParagraph"/>
              <w:spacing w:line="200" w:lineRule="exact"/>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00" w:type="dxa"/>
            <w:shd w:val="clear" w:color="auto" w:fill="D9D9D9"/>
          </w:tcPr>
          <w:p>
            <w:pPr>
              <w:pStyle w:val="TableParagraph"/>
              <w:spacing w:line="200" w:lineRule="exact"/>
              <w:ind w:left="5"/>
              <w:jc w:val="center"/>
              <w:rPr>
                <w:b/>
                <w:sz w:val="18"/>
              </w:rPr>
            </w:pPr>
            <w:r>
              <w:rPr>
                <w:b/>
                <w:sz w:val="18"/>
              </w:rPr>
              <w:t>Evolution</w:t>
            </w:r>
            <w:r>
              <w:rPr>
                <w:b/>
                <w:spacing w:val="-3"/>
                <w:sz w:val="18"/>
              </w:rPr>
              <w:t> </w:t>
            </w:r>
            <w:r>
              <w:rPr>
                <w:b/>
                <w:sz w:val="18"/>
              </w:rPr>
              <w:t>/ </w:t>
            </w:r>
            <w:r>
              <w:rPr>
                <w:b/>
                <w:spacing w:val="-2"/>
                <w:sz w:val="18"/>
              </w:rPr>
              <w:t>Specification</w:t>
            </w:r>
          </w:p>
        </w:tc>
      </w:tr>
      <w:tr>
        <w:trPr>
          <w:trHeight w:val="227" w:hRule="atLeast"/>
        </w:trPr>
        <w:tc>
          <w:tcPr>
            <w:tcW w:w="1596" w:type="dxa"/>
          </w:tcPr>
          <w:p>
            <w:pPr>
              <w:pStyle w:val="TableParagraph"/>
              <w:spacing w:line="204" w:lineRule="exact" w:before="3"/>
              <w:rPr>
                <w:sz w:val="18"/>
              </w:rPr>
            </w:pPr>
            <w:r>
              <w:rPr>
                <w:spacing w:val="-4"/>
                <w:sz w:val="18"/>
              </w:rPr>
              <w:t>Goal</w:t>
            </w:r>
          </w:p>
        </w:tc>
        <w:tc>
          <w:tcPr>
            <w:tcW w:w="7900" w:type="dxa"/>
          </w:tcPr>
          <w:p>
            <w:pPr>
              <w:pStyle w:val="TableParagraph"/>
              <w:spacing w:line="204" w:lineRule="exact" w:before="3"/>
              <w:rPr>
                <w:sz w:val="18"/>
              </w:rPr>
            </w:pPr>
            <w:r>
              <w:rPr>
                <w:sz w:val="18"/>
              </w:rPr>
              <w:t>xApp</w:t>
            </w:r>
            <w:r>
              <w:rPr>
                <w:spacing w:val="-2"/>
                <w:sz w:val="18"/>
              </w:rPr>
              <w:t> </w:t>
            </w:r>
            <w:r>
              <w:rPr>
                <w:sz w:val="18"/>
              </w:rPr>
              <w:t>requests</w:t>
            </w:r>
            <w:r>
              <w:rPr>
                <w:spacing w:val="-1"/>
                <w:sz w:val="18"/>
              </w:rPr>
              <w:t> </w:t>
            </w:r>
            <w:r>
              <w:rPr>
                <w:sz w:val="18"/>
              </w:rPr>
              <w:t>to</w:t>
            </w:r>
            <w:r>
              <w:rPr>
                <w:spacing w:val="-1"/>
                <w:sz w:val="18"/>
              </w:rPr>
              <w:t> </w:t>
            </w:r>
            <w:r>
              <w:rPr>
                <w:sz w:val="18"/>
              </w:rPr>
              <w:t>setup</w:t>
            </w:r>
            <w:r>
              <w:rPr>
                <w:spacing w:val="-1"/>
                <w:sz w:val="18"/>
              </w:rPr>
              <w:t> </w:t>
            </w:r>
            <w:r>
              <w:rPr>
                <w:sz w:val="18"/>
              </w:rPr>
              <w:t>an</w:t>
            </w:r>
            <w:r>
              <w:rPr>
                <w:spacing w:val="-1"/>
                <w:sz w:val="18"/>
              </w:rPr>
              <w:t> </w:t>
            </w:r>
            <w:r>
              <w:rPr>
                <w:sz w:val="18"/>
              </w:rPr>
              <w:t>inference</w:t>
            </w:r>
            <w:r>
              <w:rPr>
                <w:spacing w:val="-3"/>
                <w:sz w:val="18"/>
              </w:rPr>
              <w:t> </w:t>
            </w:r>
            <w:r>
              <w:rPr>
                <w:sz w:val="18"/>
              </w:rPr>
              <w:t>job</w:t>
            </w:r>
            <w:r>
              <w:rPr>
                <w:spacing w:val="-2"/>
                <w:sz w:val="18"/>
              </w:rPr>
              <w:t> </w:t>
            </w:r>
            <w:r>
              <w:rPr>
                <w:sz w:val="18"/>
              </w:rPr>
              <w:t>in</w:t>
            </w:r>
            <w:r>
              <w:rPr>
                <w:spacing w:val="-3"/>
                <w:sz w:val="18"/>
              </w:rPr>
              <w:t> </w:t>
            </w:r>
            <w:r>
              <w:rPr>
                <w:sz w:val="18"/>
              </w:rPr>
              <w:t>the</w:t>
            </w:r>
            <w:r>
              <w:rPr>
                <w:spacing w:val="-2"/>
                <w:sz w:val="18"/>
              </w:rPr>
              <w:t> </w:t>
            </w:r>
            <w:r>
              <w:rPr>
                <w:sz w:val="18"/>
              </w:rPr>
              <w:t>Near-RT</w:t>
            </w:r>
            <w:r>
              <w:rPr>
                <w:spacing w:val="-1"/>
                <w:sz w:val="18"/>
              </w:rPr>
              <w:t> </w:t>
            </w:r>
            <w:r>
              <w:rPr>
                <w:sz w:val="18"/>
              </w:rPr>
              <w:t>RIC</w:t>
            </w:r>
            <w:r>
              <w:rPr>
                <w:spacing w:val="-4"/>
                <w:sz w:val="18"/>
              </w:rPr>
              <w:t> </w:t>
            </w:r>
            <w:r>
              <w:rPr>
                <w:spacing w:val="-2"/>
                <w:sz w:val="18"/>
              </w:rPr>
              <w:t>platform.</w:t>
            </w:r>
          </w:p>
        </w:tc>
      </w:tr>
      <w:tr>
        <w:trPr>
          <w:trHeight w:val="465" w:hRule="atLeast"/>
        </w:trPr>
        <w:tc>
          <w:tcPr>
            <w:tcW w:w="1596" w:type="dxa"/>
          </w:tcPr>
          <w:p>
            <w:pPr>
              <w:pStyle w:val="TableParagraph"/>
              <w:spacing w:before="121"/>
              <w:rPr>
                <w:sz w:val="18"/>
              </w:rPr>
            </w:pPr>
            <w:r>
              <w:rPr>
                <w:sz w:val="18"/>
              </w:rPr>
              <w:t>Actors</w:t>
            </w:r>
            <w:r>
              <w:rPr>
                <w:spacing w:val="-3"/>
                <w:sz w:val="18"/>
              </w:rPr>
              <w:t> </w:t>
            </w:r>
            <w:r>
              <w:rPr>
                <w:sz w:val="18"/>
              </w:rPr>
              <w:t>and</w:t>
            </w:r>
            <w:r>
              <w:rPr>
                <w:spacing w:val="-2"/>
                <w:sz w:val="18"/>
              </w:rPr>
              <w:t> Roles</w:t>
            </w:r>
          </w:p>
        </w:tc>
        <w:tc>
          <w:tcPr>
            <w:tcW w:w="7900" w:type="dxa"/>
          </w:tcPr>
          <w:p>
            <w:pPr>
              <w:pStyle w:val="TableParagraph"/>
              <w:numPr>
                <w:ilvl w:val="0"/>
                <w:numId w:val="182"/>
              </w:numPr>
              <w:tabs>
                <w:tab w:pos="828" w:val="left" w:leader="none"/>
              </w:tabs>
              <w:spacing w:line="219" w:lineRule="exact" w:before="0" w:after="0"/>
              <w:ind w:left="828" w:right="0" w:hanging="361"/>
              <w:jc w:val="left"/>
              <w:rPr>
                <w:sz w:val="18"/>
              </w:rPr>
            </w:pPr>
            <w:r>
              <w:rPr>
                <w:sz w:val="18"/>
              </w:rPr>
              <w:t>xApp:</w:t>
            </w:r>
            <w:r>
              <w:rPr>
                <w:spacing w:val="-3"/>
                <w:sz w:val="18"/>
              </w:rPr>
              <w:t> </w:t>
            </w:r>
            <w:r>
              <w:rPr>
                <w:sz w:val="18"/>
              </w:rPr>
              <w:t>Originator</w:t>
            </w:r>
            <w:r>
              <w:rPr>
                <w:spacing w:val="-3"/>
                <w:sz w:val="18"/>
              </w:rPr>
              <w:t> </w:t>
            </w:r>
            <w:r>
              <w:rPr>
                <w:sz w:val="18"/>
              </w:rPr>
              <w:t>of</w:t>
            </w:r>
            <w:r>
              <w:rPr>
                <w:spacing w:val="-2"/>
                <w:sz w:val="18"/>
              </w:rPr>
              <w:t> </w:t>
            </w:r>
            <w:r>
              <w:rPr>
                <w:sz w:val="18"/>
              </w:rPr>
              <w:t>inference</w:t>
            </w:r>
            <w:r>
              <w:rPr>
                <w:spacing w:val="-4"/>
                <w:sz w:val="18"/>
              </w:rPr>
              <w:t> </w:t>
            </w:r>
            <w:r>
              <w:rPr>
                <w:sz w:val="18"/>
              </w:rPr>
              <w:t>job</w:t>
            </w:r>
            <w:r>
              <w:rPr>
                <w:spacing w:val="-3"/>
                <w:sz w:val="18"/>
              </w:rPr>
              <w:t> </w:t>
            </w:r>
            <w:r>
              <w:rPr>
                <w:sz w:val="18"/>
              </w:rPr>
              <w:t>setup </w:t>
            </w:r>
            <w:r>
              <w:rPr>
                <w:spacing w:val="-2"/>
                <w:sz w:val="18"/>
              </w:rPr>
              <w:t>request;</w:t>
            </w:r>
          </w:p>
          <w:p>
            <w:pPr>
              <w:pStyle w:val="TableParagraph"/>
              <w:numPr>
                <w:ilvl w:val="0"/>
                <w:numId w:val="182"/>
              </w:numPr>
              <w:tabs>
                <w:tab w:pos="828" w:val="left" w:leader="none"/>
              </w:tabs>
              <w:spacing w:line="214" w:lineRule="exact" w:before="12" w:after="0"/>
              <w:ind w:left="828" w:right="0" w:hanging="361"/>
              <w:jc w:val="left"/>
              <w:rPr>
                <w:sz w:val="18"/>
              </w:rPr>
            </w:pPr>
            <w:r>
              <w:rPr>
                <w:sz w:val="18"/>
              </w:rPr>
              <w:t>Near-RT</w:t>
            </w:r>
            <w:r>
              <w:rPr>
                <w:spacing w:val="-3"/>
                <w:sz w:val="18"/>
              </w:rPr>
              <w:t> </w:t>
            </w:r>
            <w:r>
              <w:rPr>
                <w:sz w:val="18"/>
              </w:rPr>
              <w:t>RIC</w:t>
            </w:r>
            <w:r>
              <w:rPr>
                <w:spacing w:val="-2"/>
                <w:sz w:val="18"/>
              </w:rPr>
              <w:t> </w:t>
            </w:r>
            <w:r>
              <w:rPr>
                <w:sz w:val="18"/>
              </w:rPr>
              <w:t>platform:</w:t>
            </w:r>
            <w:r>
              <w:rPr>
                <w:spacing w:val="-3"/>
                <w:sz w:val="18"/>
              </w:rPr>
              <w:t> </w:t>
            </w:r>
            <w:r>
              <w:rPr>
                <w:sz w:val="18"/>
              </w:rPr>
              <w:t>Response</w:t>
            </w:r>
            <w:r>
              <w:rPr>
                <w:spacing w:val="-2"/>
                <w:sz w:val="18"/>
              </w:rPr>
              <w:t> </w:t>
            </w:r>
            <w:r>
              <w:rPr>
                <w:sz w:val="18"/>
              </w:rPr>
              <w:t>to</w:t>
            </w:r>
            <w:r>
              <w:rPr>
                <w:spacing w:val="-3"/>
                <w:sz w:val="18"/>
              </w:rPr>
              <w:t> </w:t>
            </w:r>
            <w:r>
              <w:rPr>
                <w:sz w:val="18"/>
              </w:rPr>
              <w:t>the</w:t>
            </w:r>
            <w:r>
              <w:rPr>
                <w:spacing w:val="-2"/>
                <w:sz w:val="18"/>
              </w:rPr>
              <w:t> </w:t>
            </w:r>
            <w:r>
              <w:rPr>
                <w:sz w:val="18"/>
              </w:rPr>
              <w:t>request</w:t>
            </w:r>
            <w:r>
              <w:rPr>
                <w:spacing w:val="-2"/>
                <w:sz w:val="18"/>
              </w:rPr>
              <w:t> </w:t>
            </w:r>
            <w:r>
              <w:rPr>
                <w:sz w:val="18"/>
              </w:rPr>
              <w:t>of</w:t>
            </w:r>
            <w:r>
              <w:rPr>
                <w:spacing w:val="-5"/>
                <w:sz w:val="18"/>
              </w:rPr>
              <w:t> </w:t>
            </w:r>
            <w:r>
              <w:rPr>
                <w:spacing w:val="-4"/>
                <w:sz w:val="18"/>
              </w:rPr>
              <w:t>xApp.</w:t>
            </w:r>
          </w:p>
        </w:tc>
      </w:tr>
      <w:tr>
        <w:trPr>
          <w:trHeight w:val="232" w:hRule="atLeast"/>
        </w:trPr>
        <w:tc>
          <w:tcPr>
            <w:tcW w:w="1596" w:type="dxa"/>
          </w:tcPr>
          <w:p>
            <w:pPr>
              <w:pStyle w:val="TableParagraph"/>
              <w:spacing w:line="206" w:lineRule="exact" w:before="6"/>
              <w:rPr>
                <w:sz w:val="18"/>
              </w:rPr>
            </w:pPr>
            <w:r>
              <w:rPr>
                <w:spacing w:val="-2"/>
                <w:sz w:val="18"/>
              </w:rPr>
              <w:t>Pre-conditions</w:t>
            </w:r>
          </w:p>
        </w:tc>
        <w:tc>
          <w:tcPr>
            <w:tcW w:w="7900" w:type="dxa"/>
          </w:tcPr>
          <w:p>
            <w:pPr>
              <w:pStyle w:val="TableParagraph"/>
              <w:numPr>
                <w:ilvl w:val="0"/>
                <w:numId w:val="183"/>
              </w:numPr>
              <w:tabs>
                <w:tab w:pos="828" w:val="left" w:leader="none"/>
              </w:tabs>
              <w:spacing w:line="212" w:lineRule="exact" w:before="0" w:after="0"/>
              <w:ind w:left="828" w:right="0" w:hanging="361"/>
              <w:jc w:val="left"/>
              <w:rPr>
                <w:sz w:val="18"/>
              </w:rPr>
            </w:pPr>
            <w:r>
              <w:rPr>
                <w:sz w:val="18"/>
              </w:rPr>
              <w:t>AI/ML</w:t>
            </w:r>
            <w:r>
              <w:rPr>
                <w:spacing w:val="-2"/>
                <w:sz w:val="18"/>
              </w:rPr>
              <w:t> </w:t>
            </w:r>
            <w:r>
              <w:rPr>
                <w:sz w:val="18"/>
              </w:rPr>
              <w:t>workflow</w:t>
            </w:r>
            <w:r>
              <w:rPr>
                <w:spacing w:val="-3"/>
                <w:sz w:val="18"/>
              </w:rPr>
              <w:t> </w:t>
            </w:r>
            <w:r>
              <w:rPr>
                <w:sz w:val="18"/>
              </w:rPr>
              <w:t>services</w:t>
            </w:r>
            <w:r>
              <w:rPr>
                <w:spacing w:val="-2"/>
                <w:sz w:val="18"/>
              </w:rPr>
              <w:t> </w:t>
            </w:r>
            <w:r>
              <w:rPr>
                <w:sz w:val="18"/>
              </w:rPr>
              <w:t>have</w:t>
            </w:r>
            <w:r>
              <w:rPr>
                <w:spacing w:val="-5"/>
                <w:sz w:val="18"/>
              </w:rPr>
              <w:t> </w:t>
            </w:r>
            <w:r>
              <w:rPr>
                <w:sz w:val="18"/>
              </w:rPr>
              <w:t>been</w:t>
            </w:r>
            <w:r>
              <w:rPr>
                <w:spacing w:val="-3"/>
                <w:sz w:val="18"/>
              </w:rPr>
              <w:t> </w:t>
            </w:r>
            <w:r>
              <w:rPr>
                <w:sz w:val="18"/>
              </w:rPr>
              <w:t>registered</w:t>
            </w:r>
            <w:r>
              <w:rPr>
                <w:spacing w:val="-3"/>
                <w:sz w:val="18"/>
              </w:rPr>
              <w:t> </w:t>
            </w:r>
            <w:r>
              <w:rPr>
                <w:sz w:val="18"/>
              </w:rPr>
              <w:t>by</w:t>
            </w:r>
            <w:r>
              <w:rPr>
                <w:spacing w:val="1"/>
                <w:sz w:val="18"/>
              </w:rPr>
              <w:t> </w:t>
            </w:r>
            <w:r>
              <w:rPr>
                <w:sz w:val="18"/>
              </w:rPr>
              <w:t>Near-RT</w:t>
            </w:r>
            <w:r>
              <w:rPr>
                <w:spacing w:val="-2"/>
                <w:sz w:val="18"/>
              </w:rPr>
              <w:t> </w:t>
            </w:r>
            <w:r>
              <w:rPr>
                <w:sz w:val="18"/>
              </w:rPr>
              <w:t>RIC</w:t>
            </w:r>
            <w:r>
              <w:rPr>
                <w:spacing w:val="-3"/>
                <w:sz w:val="18"/>
              </w:rPr>
              <w:t> </w:t>
            </w:r>
            <w:r>
              <w:rPr>
                <w:spacing w:val="-2"/>
                <w:sz w:val="18"/>
              </w:rPr>
              <w:t>platform;</w:t>
            </w:r>
          </w:p>
        </w:tc>
      </w:tr>
      <w:tr>
        <w:trPr>
          <w:trHeight w:val="227" w:hRule="atLeast"/>
        </w:trPr>
        <w:tc>
          <w:tcPr>
            <w:tcW w:w="1596" w:type="dxa"/>
          </w:tcPr>
          <w:p>
            <w:pPr>
              <w:pStyle w:val="TableParagraph"/>
              <w:spacing w:line="204" w:lineRule="exact" w:before="3"/>
              <w:rPr>
                <w:sz w:val="18"/>
              </w:rPr>
            </w:pPr>
            <w:r>
              <w:rPr>
                <w:sz w:val="18"/>
              </w:rPr>
              <w:t>Begins</w:t>
            </w:r>
            <w:r>
              <w:rPr>
                <w:spacing w:val="-2"/>
                <w:sz w:val="18"/>
              </w:rPr>
              <w:t> </w:t>
            </w:r>
            <w:r>
              <w:rPr>
                <w:spacing w:val="-4"/>
                <w:sz w:val="18"/>
              </w:rPr>
              <w:t>when</w:t>
            </w:r>
          </w:p>
        </w:tc>
        <w:tc>
          <w:tcPr>
            <w:tcW w:w="7900" w:type="dxa"/>
          </w:tcPr>
          <w:p>
            <w:pPr>
              <w:pStyle w:val="TableParagraph"/>
              <w:spacing w:line="204" w:lineRule="exact" w:before="3"/>
              <w:rPr>
                <w:sz w:val="18"/>
              </w:rPr>
            </w:pPr>
            <w:r>
              <w:rPr>
                <w:sz w:val="18"/>
              </w:rPr>
              <w:t>xApp</w:t>
            </w:r>
            <w:r>
              <w:rPr>
                <w:spacing w:val="-3"/>
                <w:sz w:val="18"/>
              </w:rPr>
              <w:t> </w:t>
            </w:r>
            <w:r>
              <w:rPr>
                <w:sz w:val="18"/>
              </w:rPr>
              <w:t>determines</w:t>
            </w:r>
            <w:r>
              <w:rPr>
                <w:spacing w:val="-2"/>
                <w:sz w:val="18"/>
              </w:rPr>
              <w:t> </w:t>
            </w:r>
            <w:r>
              <w:rPr>
                <w:sz w:val="18"/>
              </w:rPr>
              <w:t>to</w:t>
            </w:r>
            <w:r>
              <w:rPr>
                <w:spacing w:val="-1"/>
                <w:sz w:val="18"/>
              </w:rPr>
              <w:t> </w:t>
            </w:r>
            <w:r>
              <w:rPr>
                <w:sz w:val="18"/>
              </w:rPr>
              <w:t>setup</w:t>
            </w:r>
            <w:r>
              <w:rPr>
                <w:spacing w:val="-3"/>
                <w:sz w:val="18"/>
              </w:rPr>
              <w:t> </w:t>
            </w:r>
            <w:r>
              <w:rPr>
                <w:sz w:val="18"/>
              </w:rPr>
              <w:t>an</w:t>
            </w:r>
            <w:r>
              <w:rPr>
                <w:spacing w:val="-5"/>
                <w:sz w:val="18"/>
              </w:rPr>
              <w:t> </w:t>
            </w:r>
            <w:r>
              <w:rPr>
                <w:sz w:val="18"/>
              </w:rPr>
              <w:t>inference</w:t>
            </w:r>
            <w:r>
              <w:rPr>
                <w:spacing w:val="-4"/>
                <w:sz w:val="18"/>
              </w:rPr>
              <w:t> </w:t>
            </w:r>
            <w:r>
              <w:rPr>
                <w:sz w:val="18"/>
              </w:rPr>
              <w:t>job</w:t>
            </w:r>
            <w:r>
              <w:rPr>
                <w:spacing w:val="-3"/>
                <w:sz w:val="18"/>
              </w:rPr>
              <w:t> </w:t>
            </w:r>
            <w:r>
              <w:rPr>
                <w:sz w:val="18"/>
              </w:rPr>
              <w:t>in</w:t>
            </w:r>
            <w:r>
              <w:rPr>
                <w:spacing w:val="-1"/>
                <w:sz w:val="18"/>
              </w:rPr>
              <w:t> </w:t>
            </w:r>
            <w:r>
              <w:rPr>
                <w:sz w:val="18"/>
              </w:rPr>
              <w:t>the</w:t>
            </w:r>
            <w:r>
              <w:rPr>
                <w:spacing w:val="-2"/>
                <w:sz w:val="18"/>
              </w:rPr>
              <w:t> </w:t>
            </w:r>
            <w:r>
              <w:rPr>
                <w:sz w:val="18"/>
              </w:rPr>
              <w:t>Near-RT-RIC</w:t>
            </w:r>
            <w:r>
              <w:rPr>
                <w:spacing w:val="-3"/>
                <w:sz w:val="18"/>
              </w:rPr>
              <w:t> </w:t>
            </w:r>
            <w:r>
              <w:rPr>
                <w:spacing w:val="-2"/>
                <w:sz w:val="18"/>
              </w:rPr>
              <w:t>platform.</w:t>
            </w:r>
          </w:p>
        </w:tc>
      </w:tr>
      <w:tr>
        <w:trPr>
          <w:trHeight w:val="227" w:hRule="atLeast"/>
        </w:trPr>
        <w:tc>
          <w:tcPr>
            <w:tcW w:w="1596" w:type="dxa"/>
          </w:tcPr>
          <w:p>
            <w:pPr>
              <w:pStyle w:val="TableParagraph"/>
              <w:spacing w:line="204" w:lineRule="exact" w:before="3"/>
              <w:rPr>
                <w:sz w:val="18"/>
              </w:rPr>
            </w:pPr>
            <w:r>
              <w:rPr>
                <w:sz w:val="18"/>
              </w:rPr>
              <w:t>Step</w:t>
            </w:r>
            <w:r>
              <w:rPr>
                <w:spacing w:val="-4"/>
                <w:sz w:val="18"/>
              </w:rPr>
              <w:t> </w:t>
            </w:r>
            <w:r>
              <w:rPr>
                <w:sz w:val="18"/>
              </w:rPr>
              <w:t>1</w:t>
            </w:r>
            <w:r>
              <w:rPr>
                <w:spacing w:val="-1"/>
                <w:sz w:val="18"/>
              </w:rPr>
              <w:t> </w:t>
            </w:r>
            <w:r>
              <w:rPr>
                <w:spacing w:val="-5"/>
                <w:sz w:val="18"/>
              </w:rPr>
              <w:t>(M)</w:t>
            </w:r>
          </w:p>
        </w:tc>
        <w:tc>
          <w:tcPr>
            <w:tcW w:w="7900" w:type="dxa"/>
          </w:tcPr>
          <w:p>
            <w:pPr>
              <w:pStyle w:val="TableParagraph"/>
              <w:spacing w:line="204" w:lineRule="exact" w:before="3"/>
              <w:rPr>
                <w:sz w:val="18"/>
              </w:rPr>
            </w:pPr>
            <w:r>
              <w:rPr>
                <w:sz w:val="18"/>
              </w:rPr>
              <w:t>xApp</w:t>
            </w:r>
            <w:r>
              <w:rPr>
                <w:spacing w:val="-4"/>
                <w:sz w:val="18"/>
              </w:rPr>
              <w:t> </w:t>
            </w:r>
            <w:r>
              <w:rPr>
                <w:sz w:val="18"/>
              </w:rPr>
              <w:t>sends</w:t>
            </w:r>
            <w:r>
              <w:rPr>
                <w:spacing w:val="-2"/>
                <w:sz w:val="18"/>
              </w:rPr>
              <w:t> </w:t>
            </w:r>
            <w:r>
              <w:rPr>
                <w:sz w:val="18"/>
              </w:rPr>
              <w:t>a</w:t>
            </w:r>
            <w:r>
              <w:rPr>
                <w:spacing w:val="-3"/>
                <w:sz w:val="18"/>
              </w:rPr>
              <w:t> </w:t>
            </w:r>
            <w:r>
              <w:rPr>
                <w:sz w:val="18"/>
              </w:rPr>
              <w:t>request</w:t>
            </w:r>
            <w:r>
              <w:rPr>
                <w:spacing w:val="-4"/>
                <w:sz w:val="18"/>
              </w:rPr>
              <w:t> </w:t>
            </w:r>
            <w:r>
              <w:rPr>
                <w:sz w:val="18"/>
              </w:rPr>
              <w:t>to Near-RT</w:t>
            </w:r>
            <w:r>
              <w:rPr>
                <w:spacing w:val="-2"/>
                <w:sz w:val="18"/>
              </w:rPr>
              <w:t> </w:t>
            </w:r>
            <w:r>
              <w:rPr>
                <w:sz w:val="18"/>
              </w:rPr>
              <w:t>RIC</w:t>
            </w:r>
            <w:r>
              <w:rPr>
                <w:spacing w:val="-2"/>
                <w:sz w:val="18"/>
              </w:rPr>
              <w:t> </w:t>
            </w:r>
            <w:r>
              <w:rPr>
                <w:sz w:val="18"/>
              </w:rPr>
              <w:t>platform</w:t>
            </w:r>
            <w:r>
              <w:rPr>
                <w:spacing w:val="-2"/>
                <w:sz w:val="18"/>
              </w:rPr>
              <w:t> </w:t>
            </w:r>
            <w:r>
              <w:rPr>
                <w:sz w:val="18"/>
              </w:rPr>
              <w:t>to</w:t>
            </w:r>
            <w:r>
              <w:rPr>
                <w:spacing w:val="-1"/>
                <w:sz w:val="18"/>
              </w:rPr>
              <w:t> </w:t>
            </w:r>
            <w:r>
              <w:rPr>
                <w:sz w:val="18"/>
              </w:rPr>
              <w:t>setup</w:t>
            </w:r>
            <w:r>
              <w:rPr>
                <w:spacing w:val="-1"/>
                <w:sz w:val="18"/>
              </w:rPr>
              <w:t> </w:t>
            </w:r>
            <w:r>
              <w:rPr>
                <w:sz w:val="18"/>
              </w:rPr>
              <w:t>an</w:t>
            </w:r>
            <w:r>
              <w:rPr>
                <w:spacing w:val="-4"/>
                <w:sz w:val="18"/>
              </w:rPr>
              <w:t> </w:t>
            </w:r>
            <w:r>
              <w:rPr>
                <w:sz w:val="18"/>
              </w:rPr>
              <w:t>inference</w:t>
            </w:r>
            <w:r>
              <w:rPr>
                <w:spacing w:val="-2"/>
                <w:sz w:val="18"/>
              </w:rPr>
              <w:t> </w:t>
            </w:r>
            <w:r>
              <w:rPr>
                <w:spacing w:val="-4"/>
                <w:sz w:val="18"/>
              </w:rPr>
              <w:t>job.</w:t>
            </w:r>
          </w:p>
        </w:tc>
      </w:tr>
      <w:tr>
        <w:trPr>
          <w:trHeight w:val="227" w:hRule="atLeast"/>
        </w:trPr>
        <w:tc>
          <w:tcPr>
            <w:tcW w:w="1596" w:type="dxa"/>
          </w:tcPr>
          <w:p>
            <w:pPr>
              <w:pStyle w:val="TableParagraph"/>
              <w:spacing w:line="206" w:lineRule="exact" w:before="1"/>
              <w:rPr>
                <w:sz w:val="18"/>
              </w:rPr>
            </w:pPr>
            <w:r>
              <w:rPr>
                <w:sz w:val="18"/>
              </w:rPr>
              <w:t>Step</w:t>
            </w:r>
            <w:r>
              <w:rPr>
                <w:spacing w:val="-4"/>
                <w:sz w:val="18"/>
              </w:rPr>
              <w:t> </w:t>
            </w:r>
            <w:r>
              <w:rPr>
                <w:sz w:val="18"/>
              </w:rPr>
              <w:t>2</w:t>
            </w:r>
            <w:r>
              <w:rPr>
                <w:spacing w:val="-1"/>
                <w:sz w:val="18"/>
              </w:rPr>
              <w:t> </w:t>
            </w:r>
            <w:r>
              <w:rPr>
                <w:spacing w:val="-5"/>
                <w:sz w:val="18"/>
              </w:rPr>
              <w:t>(M)</w:t>
            </w:r>
          </w:p>
        </w:tc>
        <w:tc>
          <w:tcPr>
            <w:tcW w:w="7900" w:type="dxa"/>
          </w:tcPr>
          <w:p>
            <w:pPr>
              <w:pStyle w:val="TableParagraph"/>
              <w:spacing w:line="206" w:lineRule="exact" w:before="1"/>
              <w:rPr>
                <w:sz w:val="18"/>
              </w:rPr>
            </w:pPr>
            <w:r>
              <w:rPr>
                <w:sz w:val="18"/>
              </w:rPr>
              <w:t>Near-RT</w:t>
            </w:r>
            <w:r>
              <w:rPr>
                <w:spacing w:val="-9"/>
                <w:sz w:val="18"/>
              </w:rPr>
              <w:t> </w:t>
            </w:r>
            <w:r>
              <w:rPr>
                <w:sz w:val="18"/>
              </w:rPr>
              <w:t>RIC</w:t>
            </w:r>
            <w:r>
              <w:rPr>
                <w:spacing w:val="-8"/>
                <w:sz w:val="18"/>
              </w:rPr>
              <w:t> </w:t>
            </w:r>
            <w:r>
              <w:rPr>
                <w:sz w:val="18"/>
              </w:rPr>
              <w:t>platform</w:t>
            </w:r>
            <w:r>
              <w:rPr>
                <w:spacing w:val="-6"/>
                <w:sz w:val="18"/>
              </w:rPr>
              <w:t> </w:t>
            </w:r>
            <w:r>
              <w:rPr>
                <w:sz w:val="18"/>
              </w:rPr>
              <w:t>checks</w:t>
            </w:r>
            <w:r>
              <w:rPr>
                <w:spacing w:val="-11"/>
                <w:sz w:val="18"/>
              </w:rPr>
              <w:t> </w:t>
            </w:r>
            <w:r>
              <w:rPr>
                <w:sz w:val="18"/>
              </w:rPr>
              <w:t>whether</w:t>
            </w:r>
            <w:r>
              <w:rPr>
                <w:spacing w:val="-8"/>
                <w:sz w:val="18"/>
              </w:rPr>
              <w:t> </w:t>
            </w:r>
            <w:r>
              <w:rPr>
                <w:sz w:val="18"/>
              </w:rPr>
              <w:t>the</w:t>
            </w:r>
            <w:r>
              <w:rPr>
                <w:spacing w:val="-7"/>
                <w:sz w:val="18"/>
              </w:rPr>
              <w:t> </w:t>
            </w:r>
            <w:r>
              <w:rPr>
                <w:sz w:val="18"/>
              </w:rPr>
              <w:t>originating</w:t>
            </w:r>
            <w:r>
              <w:rPr>
                <w:spacing w:val="-10"/>
                <w:sz w:val="18"/>
              </w:rPr>
              <w:t> </w:t>
            </w:r>
            <w:r>
              <w:rPr>
                <w:sz w:val="18"/>
              </w:rPr>
              <w:t>xApp</w:t>
            </w:r>
            <w:r>
              <w:rPr>
                <w:spacing w:val="-9"/>
                <w:sz w:val="18"/>
              </w:rPr>
              <w:t> </w:t>
            </w:r>
            <w:r>
              <w:rPr>
                <w:sz w:val="18"/>
              </w:rPr>
              <w:t>is</w:t>
            </w:r>
            <w:r>
              <w:rPr>
                <w:spacing w:val="-8"/>
                <w:sz w:val="18"/>
              </w:rPr>
              <w:t> </w:t>
            </w:r>
            <w:r>
              <w:rPr>
                <w:sz w:val="18"/>
              </w:rPr>
              <w:t>allowed</w:t>
            </w:r>
            <w:r>
              <w:rPr>
                <w:spacing w:val="-10"/>
                <w:sz w:val="18"/>
              </w:rPr>
              <w:t> </w:t>
            </w:r>
            <w:r>
              <w:rPr>
                <w:sz w:val="18"/>
              </w:rPr>
              <w:t>to</w:t>
            </w:r>
            <w:r>
              <w:rPr>
                <w:spacing w:val="-6"/>
                <w:sz w:val="18"/>
              </w:rPr>
              <w:t> </w:t>
            </w:r>
            <w:r>
              <w:rPr>
                <w:sz w:val="18"/>
              </w:rPr>
              <w:t>setup</w:t>
            </w:r>
            <w:r>
              <w:rPr>
                <w:spacing w:val="-8"/>
                <w:sz w:val="18"/>
              </w:rPr>
              <w:t> </w:t>
            </w:r>
            <w:r>
              <w:rPr>
                <w:sz w:val="18"/>
              </w:rPr>
              <w:t>inference</w:t>
            </w:r>
            <w:r>
              <w:rPr>
                <w:spacing w:val="-10"/>
                <w:sz w:val="18"/>
              </w:rPr>
              <w:t> </w:t>
            </w:r>
            <w:r>
              <w:rPr>
                <w:spacing w:val="-4"/>
                <w:sz w:val="18"/>
              </w:rPr>
              <w:t>job.</w:t>
            </w:r>
          </w:p>
        </w:tc>
      </w:tr>
      <w:tr>
        <w:trPr>
          <w:trHeight w:val="225" w:hRule="atLeast"/>
        </w:trPr>
        <w:tc>
          <w:tcPr>
            <w:tcW w:w="1596" w:type="dxa"/>
          </w:tcPr>
          <w:p>
            <w:pPr>
              <w:pStyle w:val="TableParagraph"/>
              <w:ind w:left="0"/>
              <w:rPr>
                <w:rFonts w:ascii="Times New Roman"/>
                <w:sz w:val="16"/>
              </w:rPr>
            </w:pPr>
          </w:p>
        </w:tc>
        <w:tc>
          <w:tcPr>
            <w:tcW w:w="7900" w:type="dxa"/>
          </w:tcPr>
          <w:p>
            <w:pPr>
              <w:pStyle w:val="TableParagraph"/>
              <w:spacing w:line="204" w:lineRule="exact" w:before="1"/>
              <w:rPr>
                <w:sz w:val="18"/>
              </w:rPr>
            </w:pPr>
            <w:r>
              <w:rPr>
                <w:sz w:val="18"/>
              </w:rPr>
              <w:t>[ALT]</w:t>
            </w:r>
            <w:r>
              <w:rPr>
                <w:spacing w:val="-3"/>
                <w:sz w:val="18"/>
              </w:rPr>
              <w:t> </w:t>
            </w:r>
            <w:r>
              <w:rPr>
                <w:sz w:val="18"/>
              </w:rPr>
              <w:t>Step</w:t>
            </w:r>
            <w:r>
              <w:rPr>
                <w:spacing w:val="-2"/>
                <w:sz w:val="18"/>
              </w:rPr>
              <w:t> </w:t>
            </w:r>
            <w:r>
              <w:rPr>
                <w:sz w:val="18"/>
              </w:rPr>
              <w:t>3</w:t>
            </w:r>
            <w:r>
              <w:rPr>
                <w:spacing w:val="-4"/>
                <w:sz w:val="18"/>
              </w:rPr>
              <w:t> </w:t>
            </w:r>
            <w:r>
              <w:rPr>
                <w:sz w:val="18"/>
              </w:rPr>
              <w:t>is</w:t>
            </w:r>
            <w:r>
              <w:rPr>
                <w:spacing w:val="-2"/>
                <w:sz w:val="18"/>
              </w:rPr>
              <w:t> </w:t>
            </w:r>
            <w:r>
              <w:rPr>
                <w:sz w:val="18"/>
              </w:rPr>
              <w:t>executed</w:t>
            </w:r>
            <w:r>
              <w:rPr>
                <w:spacing w:val="-2"/>
                <w:sz w:val="18"/>
              </w:rPr>
              <w:t> </w:t>
            </w:r>
            <w:r>
              <w:rPr>
                <w:sz w:val="18"/>
              </w:rPr>
              <w:t>if</w:t>
            </w:r>
            <w:r>
              <w:rPr>
                <w:spacing w:val="-3"/>
                <w:sz w:val="18"/>
              </w:rPr>
              <w:t> </w:t>
            </w:r>
            <w:r>
              <w:rPr>
                <w:sz w:val="18"/>
              </w:rPr>
              <w:t>the</w:t>
            </w:r>
            <w:r>
              <w:rPr>
                <w:spacing w:val="-5"/>
                <w:sz w:val="18"/>
              </w:rPr>
              <w:t> </w:t>
            </w:r>
            <w:r>
              <w:rPr>
                <w:sz w:val="18"/>
              </w:rPr>
              <w:t>originating</w:t>
            </w:r>
            <w:r>
              <w:rPr>
                <w:spacing w:val="-4"/>
                <w:sz w:val="18"/>
              </w:rPr>
              <w:t> </w:t>
            </w:r>
            <w:r>
              <w:rPr>
                <w:sz w:val="18"/>
              </w:rPr>
              <w:t>xApp</w:t>
            </w:r>
            <w:r>
              <w:rPr>
                <w:spacing w:val="-3"/>
                <w:sz w:val="18"/>
              </w:rPr>
              <w:t> </w:t>
            </w:r>
            <w:r>
              <w:rPr>
                <w:sz w:val="18"/>
              </w:rPr>
              <w:t>is</w:t>
            </w:r>
            <w:r>
              <w:rPr>
                <w:spacing w:val="-3"/>
                <w:sz w:val="18"/>
              </w:rPr>
              <w:t> </w:t>
            </w:r>
            <w:r>
              <w:rPr>
                <w:sz w:val="18"/>
              </w:rPr>
              <w:t>not</w:t>
            </w:r>
            <w:r>
              <w:rPr>
                <w:spacing w:val="-2"/>
                <w:sz w:val="18"/>
              </w:rPr>
              <w:t> </w:t>
            </w:r>
            <w:r>
              <w:rPr>
                <w:sz w:val="18"/>
              </w:rPr>
              <w:t>allowed</w:t>
            </w:r>
            <w:r>
              <w:rPr>
                <w:spacing w:val="-3"/>
                <w:sz w:val="18"/>
              </w:rPr>
              <w:t> </w:t>
            </w:r>
            <w:r>
              <w:rPr>
                <w:sz w:val="18"/>
              </w:rPr>
              <w:t>to</w:t>
            </w:r>
            <w:r>
              <w:rPr>
                <w:spacing w:val="3"/>
                <w:sz w:val="18"/>
              </w:rPr>
              <w:t> </w:t>
            </w:r>
            <w:r>
              <w:rPr>
                <w:sz w:val="18"/>
              </w:rPr>
              <w:t>setup</w:t>
            </w:r>
            <w:r>
              <w:rPr>
                <w:spacing w:val="-4"/>
                <w:sz w:val="18"/>
              </w:rPr>
              <w:t> </w:t>
            </w:r>
            <w:r>
              <w:rPr>
                <w:sz w:val="18"/>
              </w:rPr>
              <w:t>inference</w:t>
            </w:r>
            <w:r>
              <w:rPr>
                <w:spacing w:val="-1"/>
                <w:sz w:val="18"/>
              </w:rPr>
              <w:t> </w:t>
            </w:r>
            <w:r>
              <w:rPr>
                <w:spacing w:val="-4"/>
                <w:sz w:val="18"/>
              </w:rPr>
              <w:t>job.</w:t>
            </w:r>
          </w:p>
        </w:tc>
      </w:tr>
      <w:tr>
        <w:trPr>
          <w:trHeight w:val="222" w:hRule="atLeast"/>
        </w:trPr>
        <w:tc>
          <w:tcPr>
            <w:tcW w:w="1596" w:type="dxa"/>
          </w:tcPr>
          <w:p>
            <w:pPr>
              <w:pStyle w:val="TableParagraph"/>
              <w:spacing w:line="201" w:lineRule="exact" w:before="1"/>
              <w:rPr>
                <w:sz w:val="18"/>
              </w:rPr>
            </w:pPr>
            <w:r>
              <w:rPr>
                <w:sz w:val="18"/>
              </w:rPr>
              <w:t>Step</w:t>
            </w:r>
            <w:r>
              <w:rPr>
                <w:spacing w:val="-4"/>
                <w:sz w:val="18"/>
              </w:rPr>
              <w:t> </w:t>
            </w:r>
            <w:r>
              <w:rPr>
                <w:sz w:val="18"/>
              </w:rPr>
              <w:t>3</w:t>
            </w:r>
            <w:r>
              <w:rPr>
                <w:spacing w:val="-1"/>
                <w:sz w:val="18"/>
              </w:rPr>
              <w:t> </w:t>
            </w:r>
            <w:r>
              <w:rPr>
                <w:spacing w:val="-5"/>
                <w:sz w:val="18"/>
              </w:rPr>
              <w:t>(M)</w:t>
            </w:r>
          </w:p>
        </w:tc>
        <w:tc>
          <w:tcPr>
            <w:tcW w:w="7900" w:type="dxa"/>
          </w:tcPr>
          <w:p>
            <w:pPr>
              <w:pStyle w:val="TableParagraph"/>
              <w:spacing w:line="201" w:lineRule="exact" w:before="1"/>
              <w:ind w:left="390"/>
              <w:rPr>
                <w:sz w:val="18"/>
              </w:rPr>
            </w:pPr>
            <w:r>
              <w:rPr>
                <w:sz w:val="18"/>
              </w:rPr>
              <w:t>A</w:t>
            </w:r>
            <w:r>
              <w:rPr>
                <w:spacing w:val="-6"/>
                <w:sz w:val="18"/>
              </w:rPr>
              <w:t> </w:t>
            </w:r>
            <w:r>
              <w:rPr>
                <w:sz w:val="18"/>
              </w:rPr>
              <w:t>failure</w:t>
            </w:r>
            <w:r>
              <w:rPr>
                <w:spacing w:val="-4"/>
                <w:sz w:val="18"/>
              </w:rPr>
              <w:t> </w:t>
            </w:r>
            <w:r>
              <w:rPr>
                <w:sz w:val="18"/>
              </w:rPr>
              <w:t>is</w:t>
            </w:r>
            <w:r>
              <w:rPr>
                <w:spacing w:val="-3"/>
                <w:sz w:val="18"/>
              </w:rPr>
              <w:t> </w:t>
            </w:r>
            <w:r>
              <w:rPr>
                <w:sz w:val="18"/>
              </w:rPr>
              <w:t>responded</w:t>
            </w:r>
            <w:r>
              <w:rPr>
                <w:spacing w:val="-3"/>
                <w:sz w:val="18"/>
              </w:rPr>
              <w:t> </w:t>
            </w:r>
            <w:r>
              <w:rPr>
                <w:sz w:val="18"/>
              </w:rPr>
              <w:t>to</w:t>
            </w:r>
            <w:r>
              <w:rPr>
                <w:spacing w:val="-1"/>
                <w:sz w:val="18"/>
              </w:rPr>
              <w:t> </w:t>
            </w:r>
            <w:r>
              <w:rPr>
                <w:sz w:val="18"/>
              </w:rPr>
              <w:t>the</w:t>
            </w:r>
            <w:r>
              <w:rPr>
                <w:spacing w:val="-4"/>
                <w:sz w:val="18"/>
              </w:rPr>
              <w:t> </w:t>
            </w:r>
            <w:r>
              <w:rPr>
                <w:sz w:val="18"/>
              </w:rPr>
              <w:t>originating</w:t>
            </w:r>
            <w:r>
              <w:rPr>
                <w:spacing w:val="-4"/>
                <w:sz w:val="18"/>
              </w:rPr>
              <w:t> </w:t>
            </w:r>
            <w:r>
              <w:rPr>
                <w:sz w:val="18"/>
              </w:rPr>
              <w:t>xApp,</w:t>
            </w:r>
            <w:r>
              <w:rPr>
                <w:spacing w:val="-3"/>
                <w:sz w:val="18"/>
              </w:rPr>
              <w:t> </w:t>
            </w:r>
            <w:r>
              <w:rPr>
                <w:sz w:val="18"/>
              </w:rPr>
              <w:t>possibly</w:t>
            </w:r>
            <w:r>
              <w:rPr>
                <w:spacing w:val="-5"/>
                <w:sz w:val="18"/>
              </w:rPr>
              <w:t> </w:t>
            </w:r>
            <w:r>
              <w:rPr>
                <w:sz w:val="18"/>
              </w:rPr>
              <w:t>including</w:t>
            </w:r>
            <w:r>
              <w:rPr>
                <w:spacing w:val="-4"/>
                <w:sz w:val="18"/>
              </w:rPr>
              <w:t> </w:t>
            </w:r>
            <w:r>
              <w:rPr>
                <w:sz w:val="18"/>
              </w:rPr>
              <w:t>appropriate</w:t>
            </w:r>
            <w:r>
              <w:rPr>
                <w:spacing w:val="-3"/>
                <w:sz w:val="18"/>
              </w:rPr>
              <w:t> </w:t>
            </w:r>
            <w:r>
              <w:rPr>
                <w:spacing w:val="-2"/>
                <w:sz w:val="18"/>
              </w:rPr>
              <w:t>reason.</w:t>
            </w:r>
          </w:p>
        </w:tc>
      </w:tr>
      <w:tr>
        <w:trPr>
          <w:trHeight w:val="227" w:hRule="atLeast"/>
        </w:trPr>
        <w:tc>
          <w:tcPr>
            <w:tcW w:w="1596" w:type="dxa"/>
          </w:tcPr>
          <w:p>
            <w:pPr>
              <w:pStyle w:val="TableParagraph"/>
              <w:ind w:left="0"/>
              <w:rPr>
                <w:rFonts w:ascii="Times New Roman"/>
                <w:sz w:val="16"/>
              </w:rPr>
            </w:pPr>
          </w:p>
        </w:tc>
        <w:tc>
          <w:tcPr>
            <w:tcW w:w="7900" w:type="dxa"/>
          </w:tcPr>
          <w:p>
            <w:pPr>
              <w:pStyle w:val="TableParagraph"/>
              <w:spacing w:line="206" w:lineRule="exact" w:before="1"/>
              <w:rPr>
                <w:sz w:val="18"/>
              </w:rPr>
            </w:pPr>
            <w:r>
              <w:rPr>
                <w:sz w:val="18"/>
              </w:rPr>
              <w:t>[ELSE]</w:t>
            </w:r>
            <w:r>
              <w:rPr>
                <w:spacing w:val="-2"/>
                <w:sz w:val="18"/>
              </w:rPr>
              <w:t> </w:t>
            </w:r>
            <w:r>
              <w:rPr>
                <w:sz w:val="18"/>
              </w:rPr>
              <w:t>Steps</w:t>
            </w:r>
            <w:r>
              <w:rPr>
                <w:spacing w:val="-2"/>
                <w:sz w:val="18"/>
              </w:rPr>
              <w:t> </w:t>
            </w:r>
            <w:r>
              <w:rPr>
                <w:sz w:val="18"/>
              </w:rPr>
              <w:t>4-5</w:t>
            </w:r>
            <w:r>
              <w:rPr>
                <w:spacing w:val="-2"/>
                <w:sz w:val="18"/>
              </w:rPr>
              <w:t> </w:t>
            </w:r>
            <w:r>
              <w:rPr>
                <w:sz w:val="18"/>
              </w:rPr>
              <w:t>are</w:t>
            </w:r>
            <w:r>
              <w:rPr>
                <w:spacing w:val="-3"/>
                <w:sz w:val="18"/>
              </w:rPr>
              <w:t> </w:t>
            </w:r>
            <w:r>
              <w:rPr>
                <w:sz w:val="18"/>
              </w:rPr>
              <w:t>executed</w:t>
            </w:r>
            <w:r>
              <w:rPr>
                <w:spacing w:val="-3"/>
                <w:sz w:val="18"/>
              </w:rPr>
              <w:t> </w:t>
            </w:r>
            <w:r>
              <w:rPr>
                <w:sz w:val="18"/>
              </w:rPr>
              <w:t>if</w:t>
            </w:r>
            <w:r>
              <w:rPr>
                <w:spacing w:val="-1"/>
                <w:sz w:val="18"/>
              </w:rPr>
              <w:t> </w:t>
            </w:r>
            <w:r>
              <w:rPr>
                <w:sz w:val="18"/>
              </w:rPr>
              <w:t>the</w:t>
            </w:r>
            <w:r>
              <w:rPr>
                <w:spacing w:val="-2"/>
                <w:sz w:val="18"/>
              </w:rPr>
              <w:t> </w:t>
            </w:r>
            <w:r>
              <w:rPr>
                <w:sz w:val="18"/>
              </w:rPr>
              <w:t>originating</w:t>
            </w:r>
            <w:r>
              <w:rPr>
                <w:spacing w:val="-4"/>
                <w:sz w:val="18"/>
              </w:rPr>
              <w:t> </w:t>
            </w:r>
            <w:r>
              <w:rPr>
                <w:sz w:val="18"/>
              </w:rPr>
              <w:t>xApp</w:t>
            </w:r>
            <w:r>
              <w:rPr>
                <w:spacing w:val="-5"/>
                <w:sz w:val="18"/>
              </w:rPr>
              <w:t> </w:t>
            </w:r>
            <w:r>
              <w:rPr>
                <w:sz w:val="18"/>
              </w:rPr>
              <w:t>is</w:t>
            </w:r>
            <w:r>
              <w:rPr>
                <w:spacing w:val="-3"/>
                <w:sz w:val="18"/>
              </w:rPr>
              <w:t> </w:t>
            </w:r>
            <w:r>
              <w:rPr>
                <w:sz w:val="18"/>
              </w:rPr>
              <w:t>allowed</w:t>
            </w:r>
            <w:r>
              <w:rPr>
                <w:spacing w:val="-3"/>
                <w:sz w:val="18"/>
              </w:rPr>
              <w:t> </w:t>
            </w:r>
            <w:r>
              <w:rPr>
                <w:sz w:val="18"/>
              </w:rPr>
              <w:t>to</w:t>
            </w:r>
            <w:r>
              <w:rPr>
                <w:spacing w:val="-1"/>
                <w:sz w:val="18"/>
              </w:rPr>
              <w:t> </w:t>
            </w:r>
            <w:r>
              <w:rPr>
                <w:sz w:val="18"/>
              </w:rPr>
              <w:t>setup</w:t>
            </w:r>
            <w:r>
              <w:rPr>
                <w:spacing w:val="-3"/>
                <w:sz w:val="18"/>
              </w:rPr>
              <w:t> </w:t>
            </w:r>
            <w:r>
              <w:rPr>
                <w:sz w:val="18"/>
              </w:rPr>
              <w:t>inference</w:t>
            </w:r>
            <w:r>
              <w:rPr>
                <w:spacing w:val="-4"/>
                <w:sz w:val="18"/>
              </w:rPr>
              <w:t> job.</w:t>
            </w:r>
          </w:p>
        </w:tc>
      </w:tr>
      <w:tr>
        <w:trPr>
          <w:trHeight w:val="225" w:hRule="atLeast"/>
        </w:trPr>
        <w:tc>
          <w:tcPr>
            <w:tcW w:w="1596" w:type="dxa"/>
          </w:tcPr>
          <w:p>
            <w:pPr>
              <w:pStyle w:val="TableParagraph"/>
              <w:spacing w:line="204" w:lineRule="exact" w:before="1"/>
              <w:rPr>
                <w:sz w:val="18"/>
              </w:rPr>
            </w:pPr>
            <w:r>
              <w:rPr>
                <w:sz w:val="18"/>
              </w:rPr>
              <w:t>Step</w:t>
            </w:r>
            <w:r>
              <w:rPr>
                <w:spacing w:val="-3"/>
                <w:sz w:val="18"/>
              </w:rPr>
              <w:t> </w:t>
            </w:r>
            <w:r>
              <w:rPr>
                <w:sz w:val="18"/>
              </w:rPr>
              <w:t>4 </w:t>
            </w:r>
            <w:r>
              <w:rPr>
                <w:spacing w:val="-5"/>
                <w:sz w:val="18"/>
              </w:rPr>
              <w:t>(M)</w:t>
            </w:r>
          </w:p>
        </w:tc>
        <w:tc>
          <w:tcPr>
            <w:tcW w:w="7900" w:type="dxa"/>
          </w:tcPr>
          <w:p>
            <w:pPr>
              <w:pStyle w:val="TableParagraph"/>
              <w:spacing w:line="204" w:lineRule="exact" w:before="1"/>
              <w:ind w:left="390"/>
              <w:rPr>
                <w:sz w:val="18"/>
              </w:rPr>
            </w:pPr>
            <w:r>
              <w:rPr>
                <w:sz w:val="18"/>
              </w:rPr>
              <w:t>Near-RT</w:t>
            </w:r>
            <w:r>
              <w:rPr>
                <w:spacing w:val="-12"/>
                <w:sz w:val="18"/>
              </w:rPr>
              <w:t> </w:t>
            </w:r>
            <w:r>
              <w:rPr>
                <w:sz w:val="18"/>
              </w:rPr>
              <w:t>RIC</w:t>
            </w:r>
            <w:r>
              <w:rPr>
                <w:spacing w:val="-11"/>
                <w:sz w:val="18"/>
              </w:rPr>
              <w:t> </w:t>
            </w:r>
            <w:r>
              <w:rPr>
                <w:sz w:val="18"/>
              </w:rPr>
              <w:t>platform</w:t>
            </w:r>
            <w:r>
              <w:rPr>
                <w:spacing w:val="-9"/>
                <w:sz w:val="18"/>
              </w:rPr>
              <w:t> </w:t>
            </w:r>
            <w:r>
              <w:rPr>
                <w:sz w:val="18"/>
              </w:rPr>
              <w:t>create</w:t>
            </w:r>
            <w:r>
              <w:rPr>
                <w:spacing w:val="-12"/>
                <w:sz w:val="18"/>
              </w:rPr>
              <w:t> </w:t>
            </w:r>
            <w:r>
              <w:rPr>
                <w:sz w:val="18"/>
              </w:rPr>
              <w:t>corresponding</w:t>
            </w:r>
            <w:r>
              <w:rPr>
                <w:spacing w:val="-13"/>
                <w:sz w:val="18"/>
              </w:rPr>
              <w:t> </w:t>
            </w:r>
            <w:r>
              <w:rPr>
                <w:sz w:val="18"/>
              </w:rPr>
              <w:t>inference</w:t>
            </w:r>
            <w:r>
              <w:rPr>
                <w:spacing w:val="-11"/>
                <w:sz w:val="18"/>
              </w:rPr>
              <w:t> </w:t>
            </w:r>
            <w:r>
              <w:rPr>
                <w:spacing w:val="-4"/>
                <w:sz w:val="18"/>
              </w:rPr>
              <w:t>job.</w:t>
            </w:r>
          </w:p>
        </w:tc>
      </w:tr>
      <w:tr>
        <w:trPr>
          <w:trHeight w:val="227" w:hRule="atLeast"/>
        </w:trPr>
        <w:tc>
          <w:tcPr>
            <w:tcW w:w="1596" w:type="dxa"/>
          </w:tcPr>
          <w:p>
            <w:pPr>
              <w:pStyle w:val="TableParagraph"/>
              <w:spacing w:line="204" w:lineRule="exact" w:before="3"/>
              <w:rPr>
                <w:sz w:val="18"/>
              </w:rPr>
            </w:pPr>
            <w:r>
              <w:rPr>
                <w:sz w:val="18"/>
              </w:rPr>
              <w:t>Step</w:t>
            </w:r>
            <w:r>
              <w:rPr>
                <w:spacing w:val="-3"/>
                <w:sz w:val="18"/>
              </w:rPr>
              <w:t> </w:t>
            </w:r>
            <w:r>
              <w:rPr>
                <w:sz w:val="18"/>
              </w:rPr>
              <w:t>5 </w:t>
            </w:r>
            <w:r>
              <w:rPr>
                <w:spacing w:val="-5"/>
                <w:sz w:val="18"/>
              </w:rPr>
              <w:t>(M)</w:t>
            </w:r>
          </w:p>
        </w:tc>
        <w:tc>
          <w:tcPr>
            <w:tcW w:w="7900" w:type="dxa"/>
          </w:tcPr>
          <w:p>
            <w:pPr>
              <w:pStyle w:val="TableParagraph"/>
              <w:spacing w:line="204" w:lineRule="exact" w:before="3"/>
              <w:ind w:left="390"/>
              <w:rPr>
                <w:sz w:val="18"/>
              </w:rPr>
            </w:pPr>
            <w:r>
              <w:rPr>
                <w:sz w:val="18"/>
              </w:rPr>
              <w:t>Near-RT</w:t>
            </w:r>
            <w:r>
              <w:rPr>
                <w:spacing w:val="-9"/>
                <w:sz w:val="18"/>
              </w:rPr>
              <w:t> </w:t>
            </w:r>
            <w:r>
              <w:rPr>
                <w:sz w:val="18"/>
              </w:rPr>
              <w:t>RIC</w:t>
            </w:r>
            <w:r>
              <w:rPr>
                <w:spacing w:val="-9"/>
                <w:sz w:val="18"/>
              </w:rPr>
              <w:t> </w:t>
            </w:r>
            <w:r>
              <w:rPr>
                <w:sz w:val="18"/>
              </w:rPr>
              <w:t>platform</w:t>
            </w:r>
            <w:r>
              <w:rPr>
                <w:spacing w:val="-7"/>
                <w:sz w:val="18"/>
              </w:rPr>
              <w:t> </w:t>
            </w:r>
            <w:r>
              <w:rPr>
                <w:sz w:val="18"/>
              </w:rPr>
              <w:t>responds</w:t>
            </w:r>
            <w:r>
              <w:rPr>
                <w:spacing w:val="-8"/>
                <w:sz w:val="18"/>
              </w:rPr>
              <w:t> </w:t>
            </w:r>
            <w:r>
              <w:rPr>
                <w:sz w:val="18"/>
              </w:rPr>
              <w:t>success</w:t>
            </w:r>
            <w:r>
              <w:rPr>
                <w:spacing w:val="-8"/>
                <w:sz w:val="18"/>
              </w:rPr>
              <w:t> </w:t>
            </w:r>
            <w:r>
              <w:rPr>
                <w:sz w:val="18"/>
              </w:rPr>
              <w:t>to</w:t>
            </w:r>
            <w:r>
              <w:rPr>
                <w:spacing w:val="-8"/>
                <w:sz w:val="18"/>
              </w:rPr>
              <w:t> </w:t>
            </w:r>
            <w:r>
              <w:rPr>
                <w:sz w:val="18"/>
              </w:rPr>
              <w:t>the</w:t>
            </w:r>
            <w:r>
              <w:rPr>
                <w:spacing w:val="-11"/>
                <w:sz w:val="18"/>
              </w:rPr>
              <w:t> </w:t>
            </w:r>
            <w:r>
              <w:rPr>
                <w:sz w:val="18"/>
              </w:rPr>
              <w:t>originating</w:t>
            </w:r>
            <w:r>
              <w:rPr>
                <w:spacing w:val="-10"/>
                <w:sz w:val="18"/>
              </w:rPr>
              <w:t> </w:t>
            </w:r>
            <w:r>
              <w:rPr>
                <w:spacing w:val="-4"/>
                <w:sz w:val="18"/>
              </w:rPr>
              <w:t>xApp.</w:t>
            </w:r>
          </w:p>
        </w:tc>
      </w:tr>
    </w:tbl>
    <w:p>
      <w:pPr>
        <w:pStyle w:val="BodyText"/>
      </w:pPr>
    </w:p>
    <w:p>
      <w:pPr>
        <w:pStyle w:val="BodyText"/>
      </w:pPr>
    </w:p>
    <w:p>
      <w:pPr>
        <w:pStyle w:val="BodyText"/>
        <w:spacing w:before="227"/>
      </w:pPr>
      <w:r>
        <w:rPr/>
        <w:drawing>
          <wp:anchor distT="0" distB="0" distL="0" distR="0" allowOverlap="1" layoutInCell="1" locked="0" behindDoc="1" simplePos="0" relativeHeight="487617024">
            <wp:simplePos x="0" y="0"/>
            <wp:positionH relativeFrom="page">
              <wp:posOffset>782024</wp:posOffset>
            </wp:positionH>
            <wp:positionV relativeFrom="paragraph">
              <wp:posOffset>305940</wp:posOffset>
            </wp:positionV>
            <wp:extent cx="6042294" cy="2537936"/>
            <wp:effectExtent l="0" t="0" r="0" b="0"/>
            <wp:wrapTopAndBottom/>
            <wp:docPr id="564" name="Image 564" descr="Generated by PlantUML"/>
            <wp:cNvGraphicFramePr>
              <a:graphicFrameLocks/>
            </wp:cNvGraphicFramePr>
            <a:graphic>
              <a:graphicData uri="http://schemas.openxmlformats.org/drawingml/2006/picture">
                <pic:pic>
                  <pic:nvPicPr>
                    <pic:cNvPr id="564" name="Image 564" descr="Generated by PlantUML"/>
                    <pic:cNvPicPr/>
                  </pic:nvPicPr>
                  <pic:blipFill>
                    <a:blip r:embed="rId147" cstate="print"/>
                    <a:stretch>
                      <a:fillRect/>
                    </a:stretch>
                  </pic:blipFill>
                  <pic:spPr>
                    <a:xfrm>
                      <a:off x="0" y="0"/>
                      <a:ext cx="6042294" cy="2537936"/>
                    </a:xfrm>
                    <a:prstGeom prst="rect">
                      <a:avLst/>
                    </a:prstGeom>
                  </pic:spPr>
                </pic:pic>
              </a:graphicData>
            </a:graphic>
          </wp:anchor>
        </w:drawing>
      </w:r>
    </w:p>
    <w:p>
      <w:pPr>
        <w:pStyle w:val="Heading5"/>
        <w:spacing w:before="198"/>
        <w:ind w:right="18"/>
      </w:pPr>
      <w:r>
        <w:rPr/>
        <w:t>Figure</w:t>
      </w:r>
      <w:r>
        <w:rPr>
          <w:spacing w:val="-7"/>
        </w:rPr>
        <w:t> </w:t>
      </w:r>
      <w:r>
        <w:rPr/>
        <w:t>9.7.3.1-1:</w:t>
      </w:r>
      <w:r>
        <w:rPr>
          <w:spacing w:val="-6"/>
        </w:rPr>
        <w:t> </w:t>
      </w:r>
      <w:r>
        <w:rPr/>
        <w:t>Inference</w:t>
      </w:r>
      <w:r>
        <w:rPr>
          <w:spacing w:val="-7"/>
        </w:rPr>
        <w:t> </w:t>
      </w:r>
      <w:r>
        <w:rPr/>
        <w:t>Job</w:t>
      </w:r>
      <w:r>
        <w:rPr>
          <w:spacing w:val="-6"/>
        </w:rPr>
        <w:t> </w:t>
      </w:r>
      <w:r>
        <w:rPr/>
        <w:t>Setup</w:t>
      </w:r>
      <w:r>
        <w:rPr>
          <w:spacing w:val="-4"/>
        </w:rPr>
        <w:t> </w:t>
      </w:r>
      <w:r>
        <w:rPr>
          <w:spacing w:val="-2"/>
        </w:rPr>
        <w:t>procedure</w:t>
      </w:r>
    </w:p>
    <w:p>
      <w:pPr>
        <w:spacing w:line="240" w:lineRule="auto" w:before="146"/>
        <w:rPr>
          <w:b/>
          <w:sz w:val="20"/>
        </w:rPr>
      </w:pPr>
    </w:p>
    <w:p>
      <w:pPr>
        <w:pStyle w:val="Heading4"/>
        <w:numPr>
          <w:ilvl w:val="3"/>
          <w:numId w:val="59"/>
        </w:numPr>
        <w:tabs>
          <w:tab w:pos="1550" w:val="left" w:leader="none"/>
        </w:tabs>
        <w:spacing w:line="240" w:lineRule="auto" w:before="0" w:after="0"/>
        <w:ind w:left="1550" w:right="0" w:hanging="1418"/>
        <w:jc w:val="left"/>
      </w:pPr>
      <w:bookmarkStart w:name="9.7.3.2 Inference Job Update procedure" w:id="309"/>
      <w:bookmarkEnd w:id="309"/>
      <w:r>
        <w:rPr/>
      </w:r>
      <w:r>
        <w:rPr/>
        <w:t>Inference</w:t>
      </w:r>
      <w:r>
        <w:rPr>
          <w:spacing w:val="-6"/>
        </w:rPr>
        <w:t> </w:t>
      </w:r>
      <w:r>
        <w:rPr/>
        <w:t>Job</w:t>
      </w:r>
      <w:r>
        <w:rPr>
          <w:spacing w:val="-5"/>
        </w:rPr>
        <w:t> </w:t>
      </w:r>
      <w:r>
        <w:rPr/>
        <w:t>Update</w:t>
      </w:r>
      <w:r>
        <w:rPr>
          <w:spacing w:val="-7"/>
        </w:rPr>
        <w:t> </w:t>
      </w:r>
      <w:r>
        <w:rPr>
          <w:spacing w:val="-2"/>
        </w:rPr>
        <w:t>procedure</w:t>
      </w:r>
    </w:p>
    <w:p>
      <w:pPr>
        <w:pStyle w:val="BodyText"/>
        <w:spacing w:before="180"/>
        <w:ind w:left="132"/>
      </w:pPr>
      <w:r>
        <w:rPr/>
        <w:t>The</w:t>
      </w:r>
      <w:r>
        <w:rPr>
          <w:spacing w:val="-4"/>
        </w:rPr>
        <w:t> </w:t>
      </w:r>
      <w:r>
        <w:rPr/>
        <w:t>Inference</w:t>
      </w:r>
      <w:r>
        <w:rPr>
          <w:spacing w:val="-4"/>
        </w:rPr>
        <w:t> </w:t>
      </w:r>
      <w:r>
        <w:rPr/>
        <w:t>Job</w:t>
      </w:r>
      <w:r>
        <w:rPr>
          <w:spacing w:val="-4"/>
        </w:rPr>
        <w:t> </w:t>
      </w:r>
      <w:r>
        <w:rPr/>
        <w:t>Update</w:t>
      </w:r>
      <w:r>
        <w:rPr>
          <w:spacing w:val="-4"/>
        </w:rPr>
        <w:t> </w:t>
      </w:r>
      <w:r>
        <w:rPr/>
        <w:t>procedure</w:t>
      </w:r>
      <w:r>
        <w:rPr>
          <w:spacing w:val="-2"/>
        </w:rPr>
        <w:t> </w:t>
      </w:r>
      <w:r>
        <w:rPr/>
        <w:t>enables</w:t>
      </w:r>
      <w:r>
        <w:rPr>
          <w:spacing w:val="-5"/>
        </w:rPr>
        <w:t> </w:t>
      </w:r>
      <w:r>
        <w:rPr/>
        <w:t>an</w:t>
      </w:r>
      <w:r>
        <w:rPr>
          <w:spacing w:val="-3"/>
        </w:rPr>
        <w:t> </w:t>
      </w:r>
      <w:r>
        <w:rPr/>
        <w:t>xApp</w:t>
      </w:r>
      <w:r>
        <w:rPr>
          <w:spacing w:val="-3"/>
        </w:rPr>
        <w:t> </w:t>
      </w:r>
      <w:r>
        <w:rPr/>
        <w:t>to</w:t>
      </w:r>
      <w:r>
        <w:rPr>
          <w:spacing w:val="-6"/>
        </w:rPr>
        <w:t> </w:t>
      </w:r>
      <w:r>
        <w:rPr/>
        <w:t>update</w:t>
      </w:r>
      <w:r>
        <w:rPr>
          <w:spacing w:val="-3"/>
        </w:rPr>
        <w:t> </w:t>
      </w:r>
      <w:r>
        <w:rPr/>
        <w:t>a</w:t>
      </w:r>
      <w:r>
        <w:rPr>
          <w:spacing w:val="-4"/>
        </w:rPr>
        <w:t> </w:t>
      </w:r>
      <w:r>
        <w:rPr/>
        <w:t>running</w:t>
      </w:r>
      <w:r>
        <w:rPr>
          <w:spacing w:val="-3"/>
        </w:rPr>
        <w:t> </w:t>
      </w:r>
      <w:r>
        <w:rPr/>
        <w:t>inference</w:t>
      </w:r>
      <w:r>
        <w:rPr>
          <w:spacing w:val="-6"/>
        </w:rPr>
        <w:t> </w:t>
      </w:r>
      <w:r>
        <w:rPr/>
        <w:t>job</w:t>
      </w:r>
      <w:r>
        <w:rPr>
          <w:spacing w:val="-3"/>
        </w:rPr>
        <w:t> </w:t>
      </w:r>
      <w:r>
        <w:rPr/>
        <w:t>in</w:t>
      </w:r>
      <w:r>
        <w:rPr>
          <w:spacing w:val="-6"/>
        </w:rPr>
        <w:t> </w:t>
      </w:r>
      <w:r>
        <w:rPr/>
        <w:t>the</w:t>
      </w:r>
      <w:r>
        <w:rPr>
          <w:spacing w:val="-2"/>
        </w:rPr>
        <w:t> </w:t>
      </w:r>
      <w:r>
        <w:rPr/>
        <w:t>Near-RT</w:t>
      </w:r>
      <w:r>
        <w:rPr>
          <w:spacing w:val="-4"/>
        </w:rPr>
        <w:t> </w:t>
      </w:r>
      <w:r>
        <w:rPr/>
        <w:t>RIC</w:t>
      </w:r>
      <w:r>
        <w:rPr>
          <w:spacing w:val="-4"/>
        </w:rPr>
        <w:t> </w:t>
      </w:r>
      <w:r>
        <w:rPr>
          <w:spacing w:val="-2"/>
        </w:rPr>
        <w:t>platform.</w:t>
      </w:r>
    </w:p>
    <w:p>
      <w:pPr>
        <w:spacing w:after="0"/>
        <w:sectPr>
          <w:pgSz w:w="11910" w:h="16850"/>
          <w:pgMar w:header="694" w:footer="702" w:top="1460" w:bottom="900" w:left="720" w:right="700"/>
        </w:sectPr>
      </w:pPr>
    </w:p>
    <w:p>
      <w:pPr>
        <w:pStyle w:val="BodyText"/>
        <w:spacing w:before="128" w:after="1"/>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20" w:hRule="atLeast"/>
        </w:trPr>
        <w:tc>
          <w:tcPr>
            <w:tcW w:w="1596" w:type="dxa"/>
            <w:shd w:val="clear" w:color="auto" w:fill="D9D9D9"/>
          </w:tcPr>
          <w:p>
            <w:pPr>
              <w:pStyle w:val="TableParagraph"/>
              <w:spacing w:line="200" w:lineRule="exact"/>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00" w:type="dxa"/>
            <w:shd w:val="clear" w:color="auto" w:fill="D9D9D9"/>
          </w:tcPr>
          <w:p>
            <w:pPr>
              <w:pStyle w:val="TableParagraph"/>
              <w:spacing w:line="200" w:lineRule="exact"/>
              <w:ind w:left="5"/>
              <w:jc w:val="center"/>
              <w:rPr>
                <w:b/>
                <w:sz w:val="18"/>
              </w:rPr>
            </w:pPr>
            <w:r>
              <w:rPr>
                <w:b/>
                <w:sz w:val="18"/>
              </w:rPr>
              <w:t>Evolution</w:t>
            </w:r>
            <w:r>
              <w:rPr>
                <w:b/>
                <w:spacing w:val="-3"/>
                <w:sz w:val="18"/>
              </w:rPr>
              <w:t> </w:t>
            </w:r>
            <w:r>
              <w:rPr>
                <w:b/>
                <w:sz w:val="18"/>
              </w:rPr>
              <w:t>/ </w:t>
            </w:r>
            <w:r>
              <w:rPr>
                <w:b/>
                <w:spacing w:val="-2"/>
                <w:sz w:val="18"/>
              </w:rPr>
              <w:t>Specification</w:t>
            </w:r>
          </w:p>
        </w:tc>
      </w:tr>
      <w:tr>
        <w:trPr>
          <w:trHeight w:val="227" w:hRule="atLeast"/>
        </w:trPr>
        <w:tc>
          <w:tcPr>
            <w:tcW w:w="1596" w:type="dxa"/>
          </w:tcPr>
          <w:p>
            <w:pPr>
              <w:pStyle w:val="TableParagraph"/>
              <w:spacing w:line="204" w:lineRule="exact" w:before="3"/>
              <w:rPr>
                <w:sz w:val="18"/>
              </w:rPr>
            </w:pPr>
            <w:r>
              <w:rPr>
                <w:spacing w:val="-4"/>
                <w:sz w:val="18"/>
              </w:rPr>
              <w:t>Goal</w:t>
            </w:r>
          </w:p>
        </w:tc>
        <w:tc>
          <w:tcPr>
            <w:tcW w:w="7900" w:type="dxa"/>
          </w:tcPr>
          <w:p>
            <w:pPr>
              <w:pStyle w:val="TableParagraph"/>
              <w:spacing w:line="204" w:lineRule="exact" w:before="3"/>
              <w:rPr>
                <w:sz w:val="18"/>
              </w:rPr>
            </w:pPr>
            <w:r>
              <w:rPr>
                <w:sz w:val="18"/>
              </w:rPr>
              <w:t>xApp</w:t>
            </w:r>
            <w:r>
              <w:rPr>
                <w:spacing w:val="-3"/>
                <w:sz w:val="18"/>
              </w:rPr>
              <w:t> </w:t>
            </w:r>
            <w:r>
              <w:rPr>
                <w:sz w:val="18"/>
              </w:rPr>
              <w:t>requests</w:t>
            </w:r>
            <w:r>
              <w:rPr>
                <w:spacing w:val="-1"/>
                <w:sz w:val="18"/>
              </w:rPr>
              <w:t> </w:t>
            </w:r>
            <w:r>
              <w:rPr>
                <w:sz w:val="18"/>
              </w:rPr>
              <w:t>to</w:t>
            </w:r>
            <w:r>
              <w:rPr>
                <w:spacing w:val="-2"/>
                <w:sz w:val="18"/>
              </w:rPr>
              <w:t> </w:t>
            </w:r>
            <w:r>
              <w:rPr>
                <w:sz w:val="18"/>
              </w:rPr>
              <w:t>update</w:t>
            </w:r>
            <w:r>
              <w:rPr>
                <w:spacing w:val="-1"/>
                <w:sz w:val="18"/>
              </w:rPr>
              <w:t> </w:t>
            </w:r>
            <w:r>
              <w:rPr>
                <w:sz w:val="18"/>
              </w:rPr>
              <w:t>an</w:t>
            </w:r>
            <w:r>
              <w:rPr>
                <w:spacing w:val="-2"/>
                <w:sz w:val="18"/>
              </w:rPr>
              <w:t> </w:t>
            </w:r>
            <w:r>
              <w:rPr>
                <w:sz w:val="18"/>
              </w:rPr>
              <w:t>inference</w:t>
            </w:r>
            <w:r>
              <w:rPr>
                <w:spacing w:val="-2"/>
                <w:sz w:val="18"/>
              </w:rPr>
              <w:t> </w:t>
            </w:r>
            <w:r>
              <w:rPr>
                <w:sz w:val="18"/>
              </w:rPr>
              <w:t>job in</w:t>
            </w:r>
            <w:r>
              <w:rPr>
                <w:spacing w:val="-2"/>
                <w:sz w:val="18"/>
              </w:rPr>
              <w:t> </w:t>
            </w:r>
            <w:r>
              <w:rPr>
                <w:sz w:val="18"/>
              </w:rPr>
              <w:t>the</w:t>
            </w:r>
            <w:r>
              <w:rPr>
                <w:spacing w:val="-4"/>
                <w:sz w:val="18"/>
              </w:rPr>
              <w:t> </w:t>
            </w:r>
            <w:r>
              <w:rPr>
                <w:sz w:val="18"/>
              </w:rPr>
              <w:t>Near-RT</w:t>
            </w:r>
            <w:r>
              <w:rPr>
                <w:spacing w:val="-2"/>
                <w:sz w:val="18"/>
              </w:rPr>
              <w:t> </w:t>
            </w:r>
            <w:r>
              <w:rPr>
                <w:sz w:val="18"/>
              </w:rPr>
              <w:t>RIC</w:t>
            </w:r>
            <w:r>
              <w:rPr>
                <w:spacing w:val="-5"/>
                <w:sz w:val="18"/>
              </w:rPr>
              <w:t> </w:t>
            </w:r>
            <w:r>
              <w:rPr>
                <w:spacing w:val="-2"/>
                <w:sz w:val="18"/>
              </w:rPr>
              <w:t>platform.</w:t>
            </w:r>
          </w:p>
        </w:tc>
      </w:tr>
      <w:tr>
        <w:trPr>
          <w:trHeight w:val="465" w:hRule="atLeast"/>
        </w:trPr>
        <w:tc>
          <w:tcPr>
            <w:tcW w:w="1596" w:type="dxa"/>
          </w:tcPr>
          <w:p>
            <w:pPr>
              <w:pStyle w:val="TableParagraph"/>
              <w:spacing w:before="121"/>
              <w:rPr>
                <w:sz w:val="18"/>
              </w:rPr>
            </w:pPr>
            <w:r>
              <w:rPr>
                <w:sz w:val="18"/>
              </w:rPr>
              <w:t>Actors</w:t>
            </w:r>
            <w:r>
              <w:rPr>
                <w:spacing w:val="-3"/>
                <w:sz w:val="18"/>
              </w:rPr>
              <w:t> </w:t>
            </w:r>
            <w:r>
              <w:rPr>
                <w:sz w:val="18"/>
              </w:rPr>
              <w:t>and</w:t>
            </w:r>
            <w:r>
              <w:rPr>
                <w:spacing w:val="-2"/>
                <w:sz w:val="18"/>
              </w:rPr>
              <w:t> Roles</w:t>
            </w:r>
          </w:p>
        </w:tc>
        <w:tc>
          <w:tcPr>
            <w:tcW w:w="7900" w:type="dxa"/>
          </w:tcPr>
          <w:p>
            <w:pPr>
              <w:pStyle w:val="TableParagraph"/>
              <w:numPr>
                <w:ilvl w:val="0"/>
                <w:numId w:val="184"/>
              </w:numPr>
              <w:tabs>
                <w:tab w:pos="828" w:val="left" w:leader="none"/>
              </w:tabs>
              <w:spacing w:line="219" w:lineRule="exact" w:before="0" w:after="0"/>
              <w:ind w:left="828" w:right="0" w:hanging="361"/>
              <w:jc w:val="left"/>
              <w:rPr>
                <w:sz w:val="18"/>
              </w:rPr>
            </w:pPr>
            <w:r>
              <w:rPr>
                <w:sz w:val="18"/>
              </w:rPr>
              <w:t>xApp:</w:t>
            </w:r>
            <w:r>
              <w:rPr>
                <w:spacing w:val="-4"/>
                <w:sz w:val="18"/>
              </w:rPr>
              <w:t> </w:t>
            </w:r>
            <w:r>
              <w:rPr>
                <w:sz w:val="18"/>
              </w:rPr>
              <w:t>Originator</w:t>
            </w:r>
            <w:r>
              <w:rPr>
                <w:spacing w:val="-3"/>
                <w:sz w:val="18"/>
              </w:rPr>
              <w:t> </w:t>
            </w:r>
            <w:r>
              <w:rPr>
                <w:sz w:val="18"/>
              </w:rPr>
              <w:t>of</w:t>
            </w:r>
            <w:r>
              <w:rPr>
                <w:spacing w:val="-1"/>
                <w:sz w:val="18"/>
              </w:rPr>
              <w:t> </w:t>
            </w:r>
            <w:r>
              <w:rPr>
                <w:sz w:val="18"/>
              </w:rPr>
              <w:t>inference</w:t>
            </w:r>
            <w:r>
              <w:rPr>
                <w:spacing w:val="-5"/>
                <w:sz w:val="18"/>
              </w:rPr>
              <w:t> </w:t>
            </w:r>
            <w:r>
              <w:rPr>
                <w:sz w:val="18"/>
              </w:rPr>
              <w:t>job</w:t>
            </w:r>
            <w:r>
              <w:rPr>
                <w:spacing w:val="-1"/>
                <w:sz w:val="18"/>
              </w:rPr>
              <w:t> </w:t>
            </w:r>
            <w:r>
              <w:rPr>
                <w:sz w:val="18"/>
              </w:rPr>
              <w:t>update</w:t>
            </w:r>
            <w:r>
              <w:rPr>
                <w:spacing w:val="-4"/>
                <w:sz w:val="18"/>
              </w:rPr>
              <w:t> </w:t>
            </w:r>
            <w:r>
              <w:rPr>
                <w:spacing w:val="-2"/>
                <w:sz w:val="18"/>
              </w:rPr>
              <w:t>request;</w:t>
            </w:r>
          </w:p>
          <w:p>
            <w:pPr>
              <w:pStyle w:val="TableParagraph"/>
              <w:numPr>
                <w:ilvl w:val="0"/>
                <w:numId w:val="184"/>
              </w:numPr>
              <w:tabs>
                <w:tab w:pos="828" w:val="left" w:leader="none"/>
              </w:tabs>
              <w:spacing w:line="214" w:lineRule="exact" w:before="12" w:after="0"/>
              <w:ind w:left="828" w:right="0" w:hanging="361"/>
              <w:jc w:val="left"/>
              <w:rPr>
                <w:sz w:val="18"/>
              </w:rPr>
            </w:pPr>
            <w:r>
              <w:rPr>
                <w:sz w:val="18"/>
              </w:rPr>
              <w:t>Near-RT</w:t>
            </w:r>
            <w:r>
              <w:rPr>
                <w:spacing w:val="-3"/>
                <w:sz w:val="18"/>
              </w:rPr>
              <w:t> </w:t>
            </w:r>
            <w:r>
              <w:rPr>
                <w:sz w:val="18"/>
              </w:rPr>
              <w:t>RIC</w:t>
            </w:r>
            <w:r>
              <w:rPr>
                <w:spacing w:val="-2"/>
                <w:sz w:val="18"/>
              </w:rPr>
              <w:t> </w:t>
            </w:r>
            <w:r>
              <w:rPr>
                <w:sz w:val="18"/>
              </w:rPr>
              <w:t>platform:</w:t>
            </w:r>
            <w:r>
              <w:rPr>
                <w:spacing w:val="-3"/>
                <w:sz w:val="18"/>
              </w:rPr>
              <w:t> </w:t>
            </w:r>
            <w:r>
              <w:rPr>
                <w:sz w:val="18"/>
              </w:rPr>
              <w:t>Response</w:t>
            </w:r>
            <w:r>
              <w:rPr>
                <w:spacing w:val="-2"/>
                <w:sz w:val="18"/>
              </w:rPr>
              <w:t> </w:t>
            </w:r>
            <w:r>
              <w:rPr>
                <w:sz w:val="18"/>
              </w:rPr>
              <w:t>to</w:t>
            </w:r>
            <w:r>
              <w:rPr>
                <w:spacing w:val="-3"/>
                <w:sz w:val="18"/>
              </w:rPr>
              <w:t> </w:t>
            </w:r>
            <w:r>
              <w:rPr>
                <w:sz w:val="18"/>
              </w:rPr>
              <w:t>the</w:t>
            </w:r>
            <w:r>
              <w:rPr>
                <w:spacing w:val="-2"/>
                <w:sz w:val="18"/>
              </w:rPr>
              <w:t> </w:t>
            </w:r>
            <w:r>
              <w:rPr>
                <w:sz w:val="18"/>
              </w:rPr>
              <w:t>request</w:t>
            </w:r>
            <w:r>
              <w:rPr>
                <w:spacing w:val="-2"/>
                <w:sz w:val="18"/>
              </w:rPr>
              <w:t> </w:t>
            </w:r>
            <w:r>
              <w:rPr>
                <w:sz w:val="18"/>
              </w:rPr>
              <w:t>of</w:t>
            </w:r>
            <w:r>
              <w:rPr>
                <w:spacing w:val="-5"/>
                <w:sz w:val="18"/>
              </w:rPr>
              <w:t> </w:t>
            </w:r>
            <w:r>
              <w:rPr>
                <w:spacing w:val="-4"/>
                <w:sz w:val="18"/>
              </w:rPr>
              <w:t>xApp.</w:t>
            </w:r>
          </w:p>
        </w:tc>
      </w:tr>
      <w:tr>
        <w:trPr>
          <w:trHeight w:val="465" w:hRule="atLeast"/>
        </w:trPr>
        <w:tc>
          <w:tcPr>
            <w:tcW w:w="1596" w:type="dxa"/>
          </w:tcPr>
          <w:p>
            <w:pPr>
              <w:pStyle w:val="TableParagraph"/>
              <w:spacing w:before="121"/>
              <w:rPr>
                <w:sz w:val="18"/>
              </w:rPr>
            </w:pPr>
            <w:r>
              <w:rPr>
                <w:spacing w:val="-2"/>
                <w:sz w:val="18"/>
              </w:rPr>
              <w:t>Pre-conditions</w:t>
            </w:r>
          </w:p>
        </w:tc>
        <w:tc>
          <w:tcPr>
            <w:tcW w:w="7900" w:type="dxa"/>
          </w:tcPr>
          <w:p>
            <w:pPr>
              <w:pStyle w:val="TableParagraph"/>
              <w:numPr>
                <w:ilvl w:val="0"/>
                <w:numId w:val="185"/>
              </w:numPr>
              <w:tabs>
                <w:tab w:pos="828" w:val="left" w:leader="none"/>
              </w:tabs>
              <w:spacing w:line="219" w:lineRule="exact" w:before="0" w:after="0"/>
              <w:ind w:left="828" w:right="0" w:hanging="361"/>
              <w:jc w:val="left"/>
              <w:rPr>
                <w:sz w:val="18"/>
              </w:rPr>
            </w:pPr>
            <w:r>
              <w:rPr>
                <w:sz w:val="18"/>
              </w:rPr>
              <w:t>AI/ML</w:t>
            </w:r>
            <w:r>
              <w:rPr>
                <w:spacing w:val="-2"/>
                <w:sz w:val="18"/>
              </w:rPr>
              <w:t> </w:t>
            </w:r>
            <w:r>
              <w:rPr>
                <w:sz w:val="18"/>
              </w:rPr>
              <w:t>workflow</w:t>
            </w:r>
            <w:r>
              <w:rPr>
                <w:spacing w:val="-3"/>
                <w:sz w:val="18"/>
              </w:rPr>
              <w:t> </w:t>
            </w:r>
            <w:r>
              <w:rPr>
                <w:sz w:val="18"/>
              </w:rPr>
              <w:t>services</w:t>
            </w:r>
            <w:r>
              <w:rPr>
                <w:spacing w:val="-2"/>
                <w:sz w:val="18"/>
              </w:rPr>
              <w:t> </w:t>
            </w:r>
            <w:r>
              <w:rPr>
                <w:sz w:val="18"/>
              </w:rPr>
              <w:t>have</w:t>
            </w:r>
            <w:r>
              <w:rPr>
                <w:spacing w:val="-5"/>
                <w:sz w:val="18"/>
              </w:rPr>
              <w:t> </w:t>
            </w:r>
            <w:r>
              <w:rPr>
                <w:sz w:val="18"/>
              </w:rPr>
              <w:t>been</w:t>
            </w:r>
            <w:r>
              <w:rPr>
                <w:spacing w:val="-3"/>
                <w:sz w:val="18"/>
              </w:rPr>
              <w:t> </w:t>
            </w:r>
            <w:r>
              <w:rPr>
                <w:sz w:val="18"/>
              </w:rPr>
              <w:t>registered</w:t>
            </w:r>
            <w:r>
              <w:rPr>
                <w:spacing w:val="-3"/>
                <w:sz w:val="18"/>
              </w:rPr>
              <w:t> </w:t>
            </w:r>
            <w:r>
              <w:rPr>
                <w:sz w:val="18"/>
              </w:rPr>
              <w:t>by</w:t>
            </w:r>
            <w:r>
              <w:rPr>
                <w:spacing w:val="1"/>
                <w:sz w:val="18"/>
              </w:rPr>
              <w:t> </w:t>
            </w:r>
            <w:r>
              <w:rPr>
                <w:sz w:val="18"/>
              </w:rPr>
              <w:t>Near-RT</w:t>
            </w:r>
            <w:r>
              <w:rPr>
                <w:spacing w:val="-2"/>
                <w:sz w:val="18"/>
              </w:rPr>
              <w:t> </w:t>
            </w:r>
            <w:r>
              <w:rPr>
                <w:sz w:val="18"/>
              </w:rPr>
              <w:t>RIC</w:t>
            </w:r>
            <w:r>
              <w:rPr>
                <w:spacing w:val="-3"/>
                <w:sz w:val="18"/>
              </w:rPr>
              <w:t> </w:t>
            </w:r>
            <w:r>
              <w:rPr>
                <w:spacing w:val="-2"/>
                <w:sz w:val="18"/>
              </w:rPr>
              <w:t>platform;</w:t>
            </w:r>
          </w:p>
          <w:p>
            <w:pPr>
              <w:pStyle w:val="TableParagraph"/>
              <w:numPr>
                <w:ilvl w:val="0"/>
                <w:numId w:val="185"/>
              </w:numPr>
              <w:tabs>
                <w:tab w:pos="828" w:val="left" w:leader="none"/>
              </w:tabs>
              <w:spacing w:line="214" w:lineRule="exact" w:before="12" w:after="0"/>
              <w:ind w:left="828" w:right="0" w:hanging="361"/>
              <w:jc w:val="left"/>
              <w:rPr>
                <w:sz w:val="18"/>
              </w:rPr>
            </w:pPr>
            <w:r>
              <w:rPr>
                <w:sz w:val="18"/>
              </w:rPr>
              <w:t>At</w:t>
            </w:r>
            <w:r>
              <w:rPr>
                <w:spacing w:val="-2"/>
                <w:sz w:val="18"/>
              </w:rPr>
              <w:t> </w:t>
            </w:r>
            <w:r>
              <w:rPr>
                <w:sz w:val="18"/>
              </w:rPr>
              <w:t>least</w:t>
            </w:r>
            <w:r>
              <w:rPr>
                <w:spacing w:val="-1"/>
                <w:sz w:val="18"/>
              </w:rPr>
              <w:t> </w:t>
            </w:r>
            <w:r>
              <w:rPr>
                <w:sz w:val="18"/>
              </w:rPr>
              <w:t>one</w:t>
            </w:r>
            <w:r>
              <w:rPr>
                <w:spacing w:val="-1"/>
                <w:sz w:val="18"/>
              </w:rPr>
              <w:t> </w:t>
            </w:r>
            <w:r>
              <w:rPr>
                <w:sz w:val="18"/>
              </w:rPr>
              <w:t>inference</w:t>
            </w:r>
            <w:r>
              <w:rPr>
                <w:spacing w:val="-3"/>
                <w:sz w:val="18"/>
              </w:rPr>
              <w:t> </w:t>
            </w:r>
            <w:r>
              <w:rPr>
                <w:sz w:val="18"/>
              </w:rPr>
              <w:t>job setup</w:t>
            </w:r>
            <w:r>
              <w:rPr>
                <w:spacing w:val="-1"/>
                <w:sz w:val="18"/>
              </w:rPr>
              <w:t> </w:t>
            </w:r>
            <w:r>
              <w:rPr>
                <w:sz w:val="18"/>
              </w:rPr>
              <w:t>by</w:t>
            </w:r>
            <w:r>
              <w:rPr>
                <w:spacing w:val="-3"/>
                <w:sz w:val="18"/>
              </w:rPr>
              <w:t> </w:t>
            </w:r>
            <w:r>
              <w:rPr>
                <w:sz w:val="18"/>
              </w:rPr>
              <w:t>xApp</w:t>
            </w:r>
            <w:r>
              <w:rPr>
                <w:spacing w:val="-3"/>
                <w:sz w:val="18"/>
              </w:rPr>
              <w:t> </w:t>
            </w:r>
            <w:r>
              <w:rPr>
                <w:sz w:val="18"/>
              </w:rPr>
              <w:t>is</w:t>
            </w:r>
            <w:r>
              <w:rPr>
                <w:spacing w:val="-4"/>
                <w:sz w:val="18"/>
              </w:rPr>
              <w:t> </w:t>
            </w:r>
            <w:r>
              <w:rPr>
                <w:sz w:val="18"/>
              </w:rPr>
              <w:t>running</w:t>
            </w:r>
            <w:r>
              <w:rPr>
                <w:spacing w:val="-3"/>
                <w:sz w:val="18"/>
              </w:rPr>
              <w:t> </w:t>
            </w:r>
            <w:r>
              <w:rPr>
                <w:sz w:val="18"/>
              </w:rPr>
              <w:t>in</w:t>
            </w:r>
            <w:r>
              <w:rPr>
                <w:spacing w:val="-1"/>
                <w:sz w:val="18"/>
              </w:rPr>
              <w:t> </w:t>
            </w:r>
            <w:r>
              <w:rPr>
                <w:sz w:val="18"/>
              </w:rPr>
              <w:t>the</w:t>
            </w:r>
            <w:r>
              <w:rPr>
                <w:spacing w:val="-2"/>
                <w:sz w:val="18"/>
              </w:rPr>
              <w:t> </w:t>
            </w:r>
            <w:r>
              <w:rPr>
                <w:sz w:val="18"/>
              </w:rPr>
              <w:t>Near-RT</w:t>
            </w:r>
            <w:r>
              <w:rPr>
                <w:spacing w:val="-1"/>
                <w:sz w:val="18"/>
              </w:rPr>
              <w:t> </w:t>
            </w:r>
            <w:r>
              <w:rPr>
                <w:sz w:val="18"/>
              </w:rPr>
              <w:t>RIC</w:t>
            </w:r>
            <w:r>
              <w:rPr>
                <w:spacing w:val="-2"/>
                <w:sz w:val="18"/>
              </w:rPr>
              <w:t> platform.</w:t>
            </w:r>
          </w:p>
        </w:tc>
      </w:tr>
      <w:tr>
        <w:trPr>
          <w:trHeight w:val="227" w:hRule="atLeast"/>
        </w:trPr>
        <w:tc>
          <w:tcPr>
            <w:tcW w:w="1596" w:type="dxa"/>
          </w:tcPr>
          <w:p>
            <w:pPr>
              <w:pStyle w:val="TableParagraph"/>
              <w:spacing w:line="204" w:lineRule="exact" w:before="3"/>
              <w:rPr>
                <w:sz w:val="18"/>
              </w:rPr>
            </w:pPr>
            <w:r>
              <w:rPr>
                <w:sz w:val="18"/>
              </w:rPr>
              <w:t>Begins</w:t>
            </w:r>
            <w:r>
              <w:rPr>
                <w:spacing w:val="-2"/>
                <w:sz w:val="18"/>
              </w:rPr>
              <w:t> </w:t>
            </w:r>
            <w:r>
              <w:rPr>
                <w:spacing w:val="-4"/>
                <w:sz w:val="18"/>
              </w:rPr>
              <w:t>when</w:t>
            </w:r>
          </w:p>
        </w:tc>
        <w:tc>
          <w:tcPr>
            <w:tcW w:w="7900" w:type="dxa"/>
          </w:tcPr>
          <w:p>
            <w:pPr>
              <w:pStyle w:val="TableParagraph"/>
              <w:spacing w:line="204" w:lineRule="exact" w:before="3"/>
              <w:rPr>
                <w:sz w:val="18"/>
              </w:rPr>
            </w:pPr>
            <w:r>
              <w:rPr>
                <w:sz w:val="18"/>
              </w:rPr>
              <w:t>xApp</w:t>
            </w:r>
            <w:r>
              <w:rPr>
                <w:spacing w:val="-3"/>
                <w:sz w:val="18"/>
              </w:rPr>
              <w:t> </w:t>
            </w:r>
            <w:r>
              <w:rPr>
                <w:sz w:val="18"/>
              </w:rPr>
              <w:t>determines</w:t>
            </w:r>
            <w:r>
              <w:rPr>
                <w:spacing w:val="-2"/>
                <w:sz w:val="18"/>
              </w:rPr>
              <w:t> </w:t>
            </w:r>
            <w:r>
              <w:rPr>
                <w:sz w:val="18"/>
              </w:rPr>
              <w:t>to update</w:t>
            </w:r>
            <w:r>
              <w:rPr>
                <w:spacing w:val="-3"/>
                <w:sz w:val="18"/>
              </w:rPr>
              <w:t> </w:t>
            </w:r>
            <w:r>
              <w:rPr>
                <w:sz w:val="18"/>
              </w:rPr>
              <w:t>an</w:t>
            </w:r>
            <w:r>
              <w:rPr>
                <w:spacing w:val="-4"/>
                <w:sz w:val="18"/>
              </w:rPr>
              <w:t> </w:t>
            </w:r>
            <w:r>
              <w:rPr>
                <w:sz w:val="18"/>
              </w:rPr>
              <w:t>Inference</w:t>
            </w:r>
            <w:r>
              <w:rPr>
                <w:spacing w:val="-5"/>
                <w:sz w:val="18"/>
              </w:rPr>
              <w:t> </w:t>
            </w:r>
            <w:r>
              <w:rPr>
                <w:sz w:val="18"/>
              </w:rPr>
              <w:t>Job</w:t>
            </w:r>
            <w:r>
              <w:rPr>
                <w:spacing w:val="-1"/>
                <w:sz w:val="18"/>
              </w:rPr>
              <w:t> </w:t>
            </w:r>
            <w:r>
              <w:rPr>
                <w:sz w:val="18"/>
              </w:rPr>
              <w:t>in</w:t>
            </w:r>
            <w:r>
              <w:rPr>
                <w:spacing w:val="-5"/>
                <w:sz w:val="18"/>
              </w:rPr>
              <w:t> </w:t>
            </w:r>
            <w:r>
              <w:rPr>
                <w:sz w:val="18"/>
              </w:rPr>
              <w:t>the</w:t>
            </w:r>
            <w:r>
              <w:rPr>
                <w:spacing w:val="-2"/>
                <w:sz w:val="18"/>
              </w:rPr>
              <w:t> </w:t>
            </w:r>
            <w:r>
              <w:rPr>
                <w:sz w:val="18"/>
              </w:rPr>
              <w:t>Near-RT-RIC</w:t>
            </w:r>
            <w:r>
              <w:rPr>
                <w:spacing w:val="-3"/>
                <w:sz w:val="18"/>
              </w:rPr>
              <w:t> </w:t>
            </w:r>
            <w:r>
              <w:rPr>
                <w:spacing w:val="-2"/>
                <w:sz w:val="18"/>
              </w:rPr>
              <w:t>platform.</w:t>
            </w:r>
          </w:p>
        </w:tc>
      </w:tr>
      <w:tr>
        <w:trPr>
          <w:trHeight w:val="227" w:hRule="atLeast"/>
        </w:trPr>
        <w:tc>
          <w:tcPr>
            <w:tcW w:w="1596" w:type="dxa"/>
          </w:tcPr>
          <w:p>
            <w:pPr>
              <w:pStyle w:val="TableParagraph"/>
              <w:spacing w:line="204" w:lineRule="exact" w:before="3"/>
              <w:rPr>
                <w:sz w:val="18"/>
              </w:rPr>
            </w:pPr>
            <w:r>
              <w:rPr>
                <w:sz w:val="18"/>
              </w:rPr>
              <w:t>Step</w:t>
            </w:r>
            <w:r>
              <w:rPr>
                <w:spacing w:val="-4"/>
                <w:sz w:val="18"/>
              </w:rPr>
              <w:t> </w:t>
            </w:r>
            <w:r>
              <w:rPr>
                <w:sz w:val="18"/>
              </w:rPr>
              <w:t>1</w:t>
            </w:r>
            <w:r>
              <w:rPr>
                <w:spacing w:val="-1"/>
                <w:sz w:val="18"/>
              </w:rPr>
              <w:t> </w:t>
            </w:r>
            <w:r>
              <w:rPr>
                <w:spacing w:val="-5"/>
                <w:sz w:val="18"/>
              </w:rPr>
              <w:t>(M)</w:t>
            </w:r>
          </w:p>
        </w:tc>
        <w:tc>
          <w:tcPr>
            <w:tcW w:w="7900" w:type="dxa"/>
          </w:tcPr>
          <w:p>
            <w:pPr>
              <w:pStyle w:val="TableParagraph"/>
              <w:spacing w:line="204" w:lineRule="exact" w:before="3"/>
              <w:rPr>
                <w:sz w:val="18"/>
              </w:rPr>
            </w:pPr>
            <w:r>
              <w:rPr>
                <w:sz w:val="18"/>
              </w:rPr>
              <w:t>xApp</w:t>
            </w:r>
            <w:r>
              <w:rPr>
                <w:spacing w:val="-4"/>
                <w:sz w:val="18"/>
              </w:rPr>
              <w:t> </w:t>
            </w:r>
            <w:r>
              <w:rPr>
                <w:sz w:val="18"/>
              </w:rPr>
              <w:t>sends</w:t>
            </w:r>
            <w:r>
              <w:rPr>
                <w:spacing w:val="-1"/>
                <w:sz w:val="18"/>
              </w:rPr>
              <w:t> </w:t>
            </w:r>
            <w:r>
              <w:rPr>
                <w:sz w:val="18"/>
              </w:rPr>
              <w:t>a</w:t>
            </w:r>
            <w:r>
              <w:rPr>
                <w:spacing w:val="-4"/>
                <w:sz w:val="18"/>
              </w:rPr>
              <w:t> </w:t>
            </w:r>
            <w:r>
              <w:rPr>
                <w:sz w:val="18"/>
              </w:rPr>
              <w:t>request</w:t>
            </w:r>
            <w:r>
              <w:rPr>
                <w:spacing w:val="-4"/>
                <w:sz w:val="18"/>
              </w:rPr>
              <w:t> </w:t>
            </w:r>
            <w:r>
              <w:rPr>
                <w:sz w:val="18"/>
              </w:rPr>
              <w:t>to</w:t>
            </w:r>
            <w:r>
              <w:rPr>
                <w:spacing w:val="1"/>
                <w:sz w:val="18"/>
              </w:rPr>
              <w:t> </w:t>
            </w:r>
            <w:r>
              <w:rPr>
                <w:sz w:val="18"/>
              </w:rPr>
              <w:t>Near-RT</w:t>
            </w:r>
            <w:r>
              <w:rPr>
                <w:spacing w:val="-2"/>
                <w:sz w:val="18"/>
              </w:rPr>
              <w:t> </w:t>
            </w:r>
            <w:r>
              <w:rPr>
                <w:sz w:val="18"/>
              </w:rPr>
              <w:t>RIC</w:t>
            </w:r>
            <w:r>
              <w:rPr>
                <w:spacing w:val="-1"/>
                <w:sz w:val="18"/>
              </w:rPr>
              <w:t> </w:t>
            </w:r>
            <w:r>
              <w:rPr>
                <w:sz w:val="18"/>
              </w:rPr>
              <w:t>platform</w:t>
            </w:r>
            <w:r>
              <w:rPr>
                <w:spacing w:val="-2"/>
                <w:sz w:val="18"/>
              </w:rPr>
              <w:t> </w:t>
            </w:r>
            <w:r>
              <w:rPr>
                <w:sz w:val="18"/>
              </w:rPr>
              <w:t>to</w:t>
            </w:r>
            <w:r>
              <w:rPr>
                <w:spacing w:val="-1"/>
                <w:sz w:val="18"/>
              </w:rPr>
              <w:t> </w:t>
            </w:r>
            <w:r>
              <w:rPr>
                <w:sz w:val="18"/>
              </w:rPr>
              <w:t>update</w:t>
            </w:r>
            <w:r>
              <w:rPr>
                <w:spacing w:val="-2"/>
                <w:sz w:val="18"/>
              </w:rPr>
              <w:t> </w:t>
            </w:r>
            <w:r>
              <w:rPr>
                <w:sz w:val="18"/>
              </w:rPr>
              <w:t>an</w:t>
            </w:r>
            <w:r>
              <w:rPr>
                <w:spacing w:val="-2"/>
                <w:sz w:val="18"/>
              </w:rPr>
              <w:t> </w:t>
            </w:r>
            <w:r>
              <w:rPr>
                <w:sz w:val="18"/>
              </w:rPr>
              <w:t>inference</w:t>
            </w:r>
            <w:r>
              <w:rPr>
                <w:spacing w:val="-4"/>
                <w:sz w:val="18"/>
              </w:rPr>
              <w:t> job.</w:t>
            </w: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2</w:t>
            </w:r>
            <w:r>
              <w:rPr>
                <w:spacing w:val="-1"/>
                <w:sz w:val="18"/>
              </w:rPr>
              <w:t> </w:t>
            </w:r>
            <w:r>
              <w:rPr>
                <w:spacing w:val="-5"/>
                <w:sz w:val="18"/>
              </w:rPr>
              <w:t>(M)</w:t>
            </w:r>
          </w:p>
        </w:tc>
        <w:tc>
          <w:tcPr>
            <w:tcW w:w="7900" w:type="dxa"/>
          </w:tcPr>
          <w:p>
            <w:pPr>
              <w:pStyle w:val="TableParagraph"/>
              <w:spacing w:line="206" w:lineRule="exact"/>
              <w:rPr>
                <w:sz w:val="18"/>
              </w:rPr>
            </w:pPr>
            <w:r>
              <w:rPr>
                <w:sz w:val="18"/>
              </w:rPr>
              <w:t>Near-RT</w:t>
            </w:r>
            <w:r>
              <w:rPr>
                <w:spacing w:val="-8"/>
                <w:sz w:val="18"/>
              </w:rPr>
              <w:t> </w:t>
            </w:r>
            <w:r>
              <w:rPr>
                <w:sz w:val="18"/>
              </w:rPr>
              <w:t>RIC</w:t>
            </w:r>
            <w:r>
              <w:rPr>
                <w:spacing w:val="-8"/>
                <w:sz w:val="18"/>
              </w:rPr>
              <w:t> </w:t>
            </w:r>
            <w:r>
              <w:rPr>
                <w:sz w:val="18"/>
              </w:rPr>
              <w:t>platform</w:t>
            </w:r>
            <w:r>
              <w:rPr>
                <w:spacing w:val="-6"/>
                <w:sz w:val="18"/>
              </w:rPr>
              <w:t> </w:t>
            </w:r>
            <w:r>
              <w:rPr>
                <w:sz w:val="18"/>
              </w:rPr>
              <w:t>checks</w:t>
            </w:r>
            <w:r>
              <w:rPr>
                <w:spacing w:val="-11"/>
                <w:sz w:val="18"/>
              </w:rPr>
              <w:t> </w:t>
            </w:r>
            <w:r>
              <w:rPr>
                <w:sz w:val="18"/>
              </w:rPr>
              <w:t>whether</w:t>
            </w:r>
            <w:r>
              <w:rPr>
                <w:spacing w:val="-8"/>
                <w:sz w:val="18"/>
              </w:rPr>
              <w:t> </w:t>
            </w:r>
            <w:r>
              <w:rPr>
                <w:sz w:val="18"/>
              </w:rPr>
              <w:t>the</w:t>
            </w:r>
            <w:r>
              <w:rPr>
                <w:spacing w:val="-6"/>
                <w:sz w:val="18"/>
              </w:rPr>
              <w:t> </w:t>
            </w:r>
            <w:r>
              <w:rPr>
                <w:sz w:val="18"/>
              </w:rPr>
              <w:t>originating</w:t>
            </w:r>
            <w:r>
              <w:rPr>
                <w:spacing w:val="-9"/>
                <w:sz w:val="18"/>
              </w:rPr>
              <w:t> </w:t>
            </w:r>
            <w:r>
              <w:rPr>
                <w:sz w:val="18"/>
              </w:rPr>
              <w:t>xApp</w:t>
            </w:r>
            <w:r>
              <w:rPr>
                <w:spacing w:val="-10"/>
                <w:sz w:val="18"/>
              </w:rPr>
              <w:t> </w:t>
            </w:r>
            <w:r>
              <w:rPr>
                <w:sz w:val="18"/>
              </w:rPr>
              <w:t>is</w:t>
            </w:r>
            <w:r>
              <w:rPr>
                <w:spacing w:val="-7"/>
                <w:sz w:val="18"/>
              </w:rPr>
              <w:t> </w:t>
            </w:r>
            <w:r>
              <w:rPr>
                <w:sz w:val="18"/>
              </w:rPr>
              <w:t>allowed</w:t>
            </w:r>
            <w:r>
              <w:rPr>
                <w:spacing w:val="-9"/>
                <w:sz w:val="18"/>
              </w:rPr>
              <w:t> </w:t>
            </w:r>
            <w:r>
              <w:rPr>
                <w:sz w:val="18"/>
              </w:rPr>
              <w:t>to</w:t>
            </w:r>
            <w:r>
              <w:rPr>
                <w:spacing w:val="-5"/>
                <w:sz w:val="18"/>
              </w:rPr>
              <w:t> </w:t>
            </w:r>
            <w:r>
              <w:rPr>
                <w:sz w:val="18"/>
              </w:rPr>
              <w:t>update</w:t>
            </w:r>
            <w:r>
              <w:rPr>
                <w:spacing w:val="-7"/>
                <w:sz w:val="18"/>
              </w:rPr>
              <w:t> </w:t>
            </w:r>
            <w:r>
              <w:rPr>
                <w:sz w:val="18"/>
              </w:rPr>
              <w:t>the</w:t>
            </w:r>
            <w:r>
              <w:rPr>
                <w:spacing w:val="-8"/>
                <w:sz w:val="18"/>
              </w:rPr>
              <w:t> </w:t>
            </w:r>
            <w:r>
              <w:rPr>
                <w:spacing w:val="-2"/>
                <w:sz w:val="18"/>
              </w:rPr>
              <w:t>requested</w:t>
            </w:r>
          </w:p>
          <w:p>
            <w:pPr>
              <w:pStyle w:val="TableParagraph"/>
              <w:spacing w:line="201" w:lineRule="exact" w:before="14"/>
              <w:rPr>
                <w:sz w:val="18"/>
              </w:rPr>
            </w:pPr>
            <w:r>
              <w:rPr>
                <w:sz w:val="18"/>
              </w:rPr>
              <w:t>inference</w:t>
            </w:r>
            <w:r>
              <w:rPr>
                <w:spacing w:val="-7"/>
                <w:sz w:val="18"/>
              </w:rPr>
              <w:t> </w:t>
            </w:r>
            <w:r>
              <w:rPr>
                <w:spacing w:val="-4"/>
                <w:sz w:val="18"/>
              </w:rPr>
              <w:t>job.</w:t>
            </w:r>
          </w:p>
        </w:tc>
      </w:tr>
      <w:tr>
        <w:trPr>
          <w:trHeight w:val="441" w:hRule="atLeast"/>
        </w:trPr>
        <w:tc>
          <w:tcPr>
            <w:tcW w:w="1596" w:type="dxa"/>
          </w:tcPr>
          <w:p>
            <w:pPr>
              <w:pStyle w:val="TableParagraph"/>
              <w:ind w:left="0"/>
              <w:rPr>
                <w:rFonts w:ascii="Times New Roman"/>
                <w:sz w:val="18"/>
              </w:rPr>
            </w:pPr>
          </w:p>
        </w:tc>
        <w:tc>
          <w:tcPr>
            <w:tcW w:w="7900" w:type="dxa"/>
          </w:tcPr>
          <w:p>
            <w:pPr>
              <w:pStyle w:val="TableParagraph"/>
              <w:spacing w:line="206" w:lineRule="exact"/>
              <w:rPr>
                <w:sz w:val="18"/>
              </w:rPr>
            </w:pPr>
            <w:r>
              <w:rPr>
                <w:sz w:val="18"/>
              </w:rPr>
              <w:t>[ALT]</w:t>
            </w:r>
            <w:r>
              <w:rPr>
                <w:spacing w:val="-3"/>
                <w:sz w:val="18"/>
              </w:rPr>
              <w:t> </w:t>
            </w:r>
            <w:r>
              <w:rPr>
                <w:sz w:val="18"/>
              </w:rPr>
              <w:t>Step</w:t>
            </w:r>
            <w:r>
              <w:rPr>
                <w:spacing w:val="-2"/>
                <w:sz w:val="18"/>
              </w:rPr>
              <w:t> </w:t>
            </w:r>
            <w:r>
              <w:rPr>
                <w:sz w:val="18"/>
              </w:rPr>
              <w:t>3</w:t>
            </w:r>
            <w:r>
              <w:rPr>
                <w:spacing w:val="-4"/>
                <w:sz w:val="18"/>
              </w:rPr>
              <w:t> </w:t>
            </w:r>
            <w:r>
              <w:rPr>
                <w:sz w:val="18"/>
              </w:rPr>
              <w:t>is</w:t>
            </w:r>
            <w:r>
              <w:rPr>
                <w:spacing w:val="-2"/>
                <w:sz w:val="18"/>
              </w:rPr>
              <w:t> </w:t>
            </w:r>
            <w:r>
              <w:rPr>
                <w:sz w:val="18"/>
              </w:rPr>
              <w:t>executed</w:t>
            </w:r>
            <w:r>
              <w:rPr>
                <w:spacing w:val="-2"/>
                <w:sz w:val="18"/>
              </w:rPr>
              <w:t> </w:t>
            </w:r>
            <w:r>
              <w:rPr>
                <w:sz w:val="18"/>
              </w:rPr>
              <w:t>if</w:t>
            </w:r>
            <w:r>
              <w:rPr>
                <w:spacing w:val="-3"/>
                <w:sz w:val="18"/>
              </w:rPr>
              <w:t> </w:t>
            </w:r>
            <w:r>
              <w:rPr>
                <w:sz w:val="18"/>
              </w:rPr>
              <w:t>the</w:t>
            </w:r>
            <w:r>
              <w:rPr>
                <w:spacing w:val="-5"/>
                <w:sz w:val="18"/>
              </w:rPr>
              <w:t> </w:t>
            </w:r>
            <w:r>
              <w:rPr>
                <w:sz w:val="18"/>
              </w:rPr>
              <w:t>originating</w:t>
            </w:r>
            <w:r>
              <w:rPr>
                <w:spacing w:val="-4"/>
                <w:sz w:val="18"/>
              </w:rPr>
              <w:t> </w:t>
            </w:r>
            <w:r>
              <w:rPr>
                <w:sz w:val="18"/>
              </w:rPr>
              <w:t>xApp</w:t>
            </w:r>
            <w:r>
              <w:rPr>
                <w:spacing w:val="-3"/>
                <w:sz w:val="18"/>
              </w:rPr>
              <w:t> </w:t>
            </w:r>
            <w:r>
              <w:rPr>
                <w:sz w:val="18"/>
              </w:rPr>
              <w:t>is</w:t>
            </w:r>
            <w:r>
              <w:rPr>
                <w:spacing w:val="-3"/>
                <w:sz w:val="18"/>
              </w:rPr>
              <w:t> </w:t>
            </w:r>
            <w:r>
              <w:rPr>
                <w:sz w:val="18"/>
              </w:rPr>
              <w:t>not</w:t>
            </w:r>
            <w:r>
              <w:rPr>
                <w:spacing w:val="-2"/>
                <w:sz w:val="18"/>
              </w:rPr>
              <w:t> </w:t>
            </w:r>
            <w:r>
              <w:rPr>
                <w:sz w:val="18"/>
              </w:rPr>
              <w:t>allowed</w:t>
            </w:r>
            <w:r>
              <w:rPr>
                <w:spacing w:val="-4"/>
                <w:sz w:val="18"/>
              </w:rPr>
              <w:t> </w:t>
            </w:r>
            <w:r>
              <w:rPr>
                <w:sz w:val="18"/>
              </w:rPr>
              <w:t>to</w:t>
            </w:r>
            <w:r>
              <w:rPr>
                <w:spacing w:val="4"/>
                <w:sz w:val="18"/>
              </w:rPr>
              <w:t> </w:t>
            </w:r>
            <w:r>
              <w:rPr>
                <w:sz w:val="18"/>
              </w:rPr>
              <w:t>update</w:t>
            </w:r>
            <w:r>
              <w:rPr>
                <w:spacing w:val="-4"/>
                <w:sz w:val="18"/>
              </w:rPr>
              <w:t> </w:t>
            </w:r>
            <w:r>
              <w:rPr>
                <w:sz w:val="18"/>
              </w:rPr>
              <w:t>the</w:t>
            </w:r>
            <w:r>
              <w:rPr>
                <w:spacing w:val="-1"/>
                <w:sz w:val="18"/>
              </w:rPr>
              <w:t> </w:t>
            </w:r>
            <w:r>
              <w:rPr>
                <w:sz w:val="18"/>
              </w:rPr>
              <w:t>requested</w:t>
            </w:r>
            <w:r>
              <w:rPr>
                <w:spacing w:val="-1"/>
                <w:sz w:val="18"/>
              </w:rPr>
              <w:t> </w:t>
            </w:r>
            <w:r>
              <w:rPr>
                <w:spacing w:val="-2"/>
                <w:sz w:val="18"/>
              </w:rPr>
              <w:t>inference</w:t>
            </w:r>
          </w:p>
          <w:p>
            <w:pPr>
              <w:pStyle w:val="TableParagraph"/>
              <w:spacing w:line="201" w:lineRule="exact" w:before="14"/>
              <w:rPr>
                <w:sz w:val="18"/>
              </w:rPr>
            </w:pPr>
            <w:r>
              <w:rPr>
                <w:spacing w:val="-4"/>
                <w:sz w:val="18"/>
              </w:rPr>
              <w:t>job.</w:t>
            </w:r>
          </w:p>
        </w:tc>
      </w:tr>
      <w:tr>
        <w:trPr>
          <w:trHeight w:val="398" w:hRule="atLeast"/>
        </w:trPr>
        <w:tc>
          <w:tcPr>
            <w:tcW w:w="1596" w:type="dxa"/>
          </w:tcPr>
          <w:p>
            <w:pPr>
              <w:pStyle w:val="TableParagraph"/>
              <w:spacing w:before="87"/>
              <w:rPr>
                <w:sz w:val="18"/>
              </w:rPr>
            </w:pPr>
            <w:r>
              <w:rPr>
                <w:sz w:val="18"/>
              </w:rPr>
              <w:t>Step</w:t>
            </w:r>
            <w:r>
              <w:rPr>
                <w:spacing w:val="-4"/>
                <w:sz w:val="18"/>
              </w:rPr>
              <w:t> </w:t>
            </w:r>
            <w:r>
              <w:rPr>
                <w:sz w:val="18"/>
              </w:rPr>
              <w:t>3</w:t>
            </w:r>
            <w:r>
              <w:rPr>
                <w:spacing w:val="-1"/>
                <w:sz w:val="18"/>
              </w:rPr>
              <w:t> </w:t>
            </w:r>
            <w:r>
              <w:rPr>
                <w:spacing w:val="-5"/>
                <w:sz w:val="18"/>
              </w:rPr>
              <w:t>(M)</w:t>
            </w:r>
          </w:p>
        </w:tc>
        <w:tc>
          <w:tcPr>
            <w:tcW w:w="7900" w:type="dxa"/>
          </w:tcPr>
          <w:p>
            <w:pPr>
              <w:pStyle w:val="TableParagraph"/>
              <w:spacing w:before="87"/>
              <w:ind w:left="390"/>
              <w:rPr>
                <w:sz w:val="18"/>
              </w:rPr>
            </w:pPr>
            <w:r>
              <w:rPr>
                <w:sz w:val="18"/>
              </w:rPr>
              <w:t>A</w:t>
            </w:r>
            <w:r>
              <w:rPr>
                <w:spacing w:val="-6"/>
                <w:sz w:val="18"/>
              </w:rPr>
              <w:t> </w:t>
            </w:r>
            <w:r>
              <w:rPr>
                <w:sz w:val="18"/>
              </w:rPr>
              <w:t>failure</w:t>
            </w:r>
            <w:r>
              <w:rPr>
                <w:spacing w:val="-4"/>
                <w:sz w:val="18"/>
              </w:rPr>
              <w:t> </w:t>
            </w:r>
            <w:r>
              <w:rPr>
                <w:sz w:val="18"/>
              </w:rPr>
              <w:t>is</w:t>
            </w:r>
            <w:r>
              <w:rPr>
                <w:spacing w:val="-3"/>
                <w:sz w:val="18"/>
              </w:rPr>
              <w:t> </w:t>
            </w:r>
            <w:r>
              <w:rPr>
                <w:sz w:val="18"/>
              </w:rPr>
              <w:t>responded</w:t>
            </w:r>
            <w:r>
              <w:rPr>
                <w:spacing w:val="-3"/>
                <w:sz w:val="18"/>
              </w:rPr>
              <w:t> </w:t>
            </w:r>
            <w:r>
              <w:rPr>
                <w:sz w:val="18"/>
              </w:rPr>
              <w:t>to</w:t>
            </w:r>
            <w:r>
              <w:rPr>
                <w:spacing w:val="-1"/>
                <w:sz w:val="18"/>
              </w:rPr>
              <w:t> </w:t>
            </w:r>
            <w:r>
              <w:rPr>
                <w:sz w:val="18"/>
              </w:rPr>
              <w:t>the</w:t>
            </w:r>
            <w:r>
              <w:rPr>
                <w:spacing w:val="-4"/>
                <w:sz w:val="18"/>
              </w:rPr>
              <w:t> </w:t>
            </w:r>
            <w:r>
              <w:rPr>
                <w:sz w:val="18"/>
              </w:rPr>
              <w:t>originating</w:t>
            </w:r>
            <w:r>
              <w:rPr>
                <w:spacing w:val="-4"/>
                <w:sz w:val="18"/>
              </w:rPr>
              <w:t> </w:t>
            </w:r>
            <w:r>
              <w:rPr>
                <w:sz w:val="18"/>
              </w:rPr>
              <w:t>xApp,</w:t>
            </w:r>
            <w:r>
              <w:rPr>
                <w:spacing w:val="-3"/>
                <w:sz w:val="18"/>
              </w:rPr>
              <w:t> </w:t>
            </w:r>
            <w:r>
              <w:rPr>
                <w:sz w:val="18"/>
              </w:rPr>
              <w:t>possibly</w:t>
            </w:r>
            <w:r>
              <w:rPr>
                <w:spacing w:val="-5"/>
                <w:sz w:val="18"/>
              </w:rPr>
              <w:t> </w:t>
            </w:r>
            <w:r>
              <w:rPr>
                <w:sz w:val="18"/>
              </w:rPr>
              <w:t>including</w:t>
            </w:r>
            <w:r>
              <w:rPr>
                <w:spacing w:val="-4"/>
                <w:sz w:val="18"/>
              </w:rPr>
              <w:t> </w:t>
            </w:r>
            <w:r>
              <w:rPr>
                <w:sz w:val="18"/>
              </w:rPr>
              <w:t>appropriate</w:t>
            </w:r>
            <w:r>
              <w:rPr>
                <w:spacing w:val="-3"/>
                <w:sz w:val="18"/>
              </w:rPr>
              <w:t> </w:t>
            </w:r>
            <w:r>
              <w:rPr>
                <w:spacing w:val="-2"/>
                <w:sz w:val="18"/>
              </w:rPr>
              <w:t>reason.</w:t>
            </w:r>
          </w:p>
        </w:tc>
      </w:tr>
      <w:tr>
        <w:trPr>
          <w:trHeight w:val="441" w:hRule="atLeast"/>
        </w:trPr>
        <w:tc>
          <w:tcPr>
            <w:tcW w:w="1596" w:type="dxa"/>
          </w:tcPr>
          <w:p>
            <w:pPr>
              <w:pStyle w:val="TableParagraph"/>
              <w:ind w:left="0"/>
              <w:rPr>
                <w:rFonts w:ascii="Times New Roman"/>
                <w:sz w:val="18"/>
              </w:rPr>
            </w:pPr>
          </w:p>
        </w:tc>
        <w:tc>
          <w:tcPr>
            <w:tcW w:w="7900" w:type="dxa"/>
          </w:tcPr>
          <w:p>
            <w:pPr>
              <w:pStyle w:val="TableParagraph"/>
              <w:spacing w:line="206" w:lineRule="exact"/>
              <w:rPr>
                <w:sz w:val="18"/>
              </w:rPr>
            </w:pPr>
            <w:r>
              <w:rPr>
                <w:sz w:val="18"/>
              </w:rPr>
              <w:t>[ELSE]</w:t>
            </w:r>
            <w:r>
              <w:rPr>
                <w:spacing w:val="-2"/>
                <w:sz w:val="18"/>
              </w:rPr>
              <w:t> </w:t>
            </w:r>
            <w:r>
              <w:rPr>
                <w:sz w:val="18"/>
              </w:rPr>
              <w:t>Steps</w:t>
            </w:r>
            <w:r>
              <w:rPr>
                <w:spacing w:val="-2"/>
                <w:sz w:val="18"/>
              </w:rPr>
              <w:t> </w:t>
            </w:r>
            <w:r>
              <w:rPr>
                <w:sz w:val="18"/>
              </w:rPr>
              <w:t>4-5</w:t>
            </w:r>
            <w:r>
              <w:rPr>
                <w:spacing w:val="-2"/>
                <w:sz w:val="18"/>
              </w:rPr>
              <w:t> </w:t>
            </w:r>
            <w:r>
              <w:rPr>
                <w:sz w:val="18"/>
              </w:rPr>
              <w:t>are</w:t>
            </w:r>
            <w:r>
              <w:rPr>
                <w:spacing w:val="-3"/>
                <w:sz w:val="18"/>
              </w:rPr>
              <w:t> </w:t>
            </w:r>
            <w:r>
              <w:rPr>
                <w:sz w:val="18"/>
              </w:rPr>
              <w:t>executed</w:t>
            </w:r>
            <w:r>
              <w:rPr>
                <w:spacing w:val="-3"/>
                <w:sz w:val="18"/>
              </w:rPr>
              <w:t> </w:t>
            </w:r>
            <w:r>
              <w:rPr>
                <w:sz w:val="18"/>
              </w:rPr>
              <w:t>if</w:t>
            </w:r>
            <w:r>
              <w:rPr>
                <w:spacing w:val="-1"/>
                <w:sz w:val="18"/>
              </w:rPr>
              <w:t> </w:t>
            </w:r>
            <w:r>
              <w:rPr>
                <w:sz w:val="18"/>
              </w:rPr>
              <w:t>the</w:t>
            </w:r>
            <w:r>
              <w:rPr>
                <w:spacing w:val="-2"/>
                <w:sz w:val="18"/>
              </w:rPr>
              <w:t> </w:t>
            </w:r>
            <w:r>
              <w:rPr>
                <w:sz w:val="18"/>
              </w:rPr>
              <w:t>originating</w:t>
            </w:r>
            <w:r>
              <w:rPr>
                <w:spacing w:val="-4"/>
                <w:sz w:val="18"/>
              </w:rPr>
              <w:t> </w:t>
            </w:r>
            <w:r>
              <w:rPr>
                <w:sz w:val="18"/>
              </w:rPr>
              <w:t>xApp</w:t>
            </w:r>
            <w:r>
              <w:rPr>
                <w:spacing w:val="-5"/>
                <w:sz w:val="18"/>
              </w:rPr>
              <w:t> </w:t>
            </w:r>
            <w:r>
              <w:rPr>
                <w:sz w:val="18"/>
              </w:rPr>
              <w:t>is</w:t>
            </w:r>
            <w:r>
              <w:rPr>
                <w:spacing w:val="-3"/>
                <w:sz w:val="18"/>
              </w:rPr>
              <w:t> </w:t>
            </w:r>
            <w:r>
              <w:rPr>
                <w:sz w:val="18"/>
              </w:rPr>
              <w:t>allowed</w:t>
            </w:r>
            <w:r>
              <w:rPr>
                <w:spacing w:val="-3"/>
                <w:sz w:val="18"/>
              </w:rPr>
              <w:t> </w:t>
            </w:r>
            <w:r>
              <w:rPr>
                <w:sz w:val="18"/>
              </w:rPr>
              <w:t>to</w:t>
            </w:r>
            <w:r>
              <w:rPr>
                <w:spacing w:val="2"/>
                <w:sz w:val="18"/>
              </w:rPr>
              <w:t> </w:t>
            </w:r>
            <w:r>
              <w:rPr>
                <w:sz w:val="18"/>
              </w:rPr>
              <w:t>update</w:t>
            </w:r>
            <w:r>
              <w:rPr>
                <w:spacing w:val="-3"/>
                <w:sz w:val="18"/>
              </w:rPr>
              <w:t> </w:t>
            </w:r>
            <w:r>
              <w:rPr>
                <w:sz w:val="18"/>
              </w:rPr>
              <w:t>the</w:t>
            </w:r>
            <w:r>
              <w:rPr>
                <w:spacing w:val="-2"/>
                <w:sz w:val="18"/>
              </w:rPr>
              <w:t> requested</w:t>
            </w:r>
          </w:p>
          <w:p>
            <w:pPr>
              <w:pStyle w:val="TableParagraph"/>
              <w:spacing w:line="201" w:lineRule="exact" w:before="14"/>
              <w:rPr>
                <w:sz w:val="18"/>
              </w:rPr>
            </w:pPr>
            <w:r>
              <w:rPr>
                <w:sz w:val="18"/>
              </w:rPr>
              <w:t>inference</w:t>
            </w:r>
            <w:r>
              <w:rPr>
                <w:spacing w:val="-7"/>
                <w:sz w:val="18"/>
              </w:rPr>
              <w:t> </w:t>
            </w:r>
            <w:r>
              <w:rPr>
                <w:spacing w:val="-4"/>
                <w:sz w:val="18"/>
              </w:rPr>
              <w:t>job.</w:t>
            </w:r>
          </w:p>
        </w:tc>
      </w:tr>
      <w:tr>
        <w:trPr>
          <w:trHeight w:val="227" w:hRule="atLeast"/>
        </w:trPr>
        <w:tc>
          <w:tcPr>
            <w:tcW w:w="1596" w:type="dxa"/>
          </w:tcPr>
          <w:p>
            <w:pPr>
              <w:pStyle w:val="TableParagraph"/>
              <w:spacing w:line="204" w:lineRule="exact" w:before="3"/>
              <w:rPr>
                <w:sz w:val="18"/>
              </w:rPr>
            </w:pPr>
            <w:r>
              <w:rPr>
                <w:sz w:val="18"/>
              </w:rPr>
              <w:t>Step</w:t>
            </w:r>
            <w:r>
              <w:rPr>
                <w:spacing w:val="-3"/>
                <w:sz w:val="18"/>
              </w:rPr>
              <w:t> </w:t>
            </w:r>
            <w:r>
              <w:rPr>
                <w:sz w:val="18"/>
              </w:rPr>
              <w:t>4 </w:t>
            </w:r>
            <w:r>
              <w:rPr>
                <w:spacing w:val="-5"/>
                <w:sz w:val="18"/>
              </w:rPr>
              <w:t>(M)</w:t>
            </w:r>
          </w:p>
        </w:tc>
        <w:tc>
          <w:tcPr>
            <w:tcW w:w="7900" w:type="dxa"/>
          </w:tcPr>
          <w:p>
            <w:pPr>
              <w:pStyle w:val="TableParagraph"/>
              <w:spacing w:line="204" w:lineRule="exact" w:before="3"/>
              <w:ind w:left="390"/>
              <w:rPr>
                <w:sz w:val="18"/>
              </w:rPr>
            </w:pPr>
            <w:r>
              <w:rPr>
                <w:sz w:val="18"/>
              </w:rPr>
              <w:t>Near-RT</w:t>
            </w:r>
            <w:r>
              <w:rPr>
                <w:spacing w:val="-12"/>
                <w:sz w:val="18"/>
              </w:rPr>
              <w:t> </w:t>
            </w:r>
            <w:r>
              <w:rPr>
                <w:sz w:val="18"/>
              </w:rPr>
              <w:t>RIC</w:t>
            </w:r>
            <w:r>
              <w:rPr>
                <w:spacing w:val="-11"/>
                <w:sz w:val="18"/>
              </w:rPr>
              <w:t> </w:t>
            </w:r>
            <w:r>
              <w:rPr>
                <w:sz w:val="18"/>
              </w:rPr>
              <w:t>platform</w:t>
            </w:r>
            <w:r>
              <w:rPr>
                <w:spacing w:val="-10"/>
                <w:sz w:val="18"/>
              </w:rPr>
              <w:t> </w:t>
            </w:r>
            <w:r>
              <w:rPr>
                <w:sz w:val="18"/>
              </w:rPr>
              <w:t>updates</w:t>
            </w:r>
            <w:r>
              <w:rPr>
                <w:spacing w:val="-11"/>
                <w:sz w:val="18"/>
              </w:rPr>
              <w:t> </w:t>
            </w:r>
            <w:r>
              <w:rPr>
                <w:sz w:val="18"/>
              </w:rPr>
              <w:t>corresponding</w:t>
            </w:r>
            <w:r>
              <w:rPr>
                <w:spacing w:val="-12"/>
                <w:sz w:val="18"/>
              </w:rPr>
              <w:t> </w:t>
            </w:r>
            <w:r>
              <w:rPr>
                <w:sz w:val="18"/>
              </w:rPr>
              <w:t>inference</w:t>
            </w:r>
            <w:r>
              <w:rPr>
                <w:spacing w:val="-12"/>
                <w:sz w:val="18"/>
              </w:rPr>
              <w:t> </w:t>
            </w:r>
            <w:r>
              <w:rPr>
                <w:spacing w:val="-4"/>
                <w:sz w:val="18"/>
              </w:rPr>
              <w:t>job.</w:t>
            </w:r>
          </w:p>
        </w:tc>
      </w:tr>
      <w:tr>
        <w:trPr>
          <w:trHeight w:val="227" w:hRule="atLeast"/>
        </w:trPr>
        <w:tc>
          <w:tcPr>
            <w:tcW w:w="1596" w:type="dxa"/>
          </w:tcPr>
          <w:p>
            <w:pPr>
              <w:pStyle w:val="TableParagraph"/>
              <w:spacing w:line="204" w:lineRule="exact" w:before="3"/>
              <w:rPr>
                <w:sz w:val="18"/>
              </w:rPr>
            </w:pPr>
            <w:r>
              <w:rPr>
                <w:sz w:val="18"/>
              </w:rPr>
              <w:t>Step</w:t>
            </w:r>
            <w:r>
              <w:rPr>
                <w:spacing w:val="-3"/>
                <w:sz w:val="18"/>
              </w:rPr>
              <w:t> </w:t>
            </w:r>
            <w:r>
              <w:rPr>
                <w:sz w:val="18"/>
              </w:rPr>
              <w:t>5 </w:t>
            </w:r>
            <w:r>
              <w:rPr>
                <w:spacing w:val="-5"/>
                <w:sz w:val="18"/>
              </w:rPr>
              <w:t>(M)</w:t>
            </w:r>
          </w:p>
        </w:tc>
        <w:tc>
          <w:tcPr>
            <w:tcW w:w="7900" w:type="dxa"/>
          </w:tcPr>
          <w:p>
            <w:pPr>
              <w:pStyle w:val="TableParagraph"/>
              <w:spacing w:line="206" w:lineRule="exact" w:before="1"/>
              <w:ind w:left="390"/>
              <w:rPr>
                <w:sz w:val="18"/>
              </w:rPr>
            </w:pPr>
            <w:r>
              <w:rPr>
                <w:sz w:val="18"/>
              </w:rPr>
              <w:t>Near-RT</w:t>
            </w:r>
            <w:r>
              <w:rPr>
                <w:spacing w:val="-9"/>
                <w:sz w:val="18"/>
              </w:rPr>
              <w:t> </w:t>
            </w:r>
            <w:r>
              <w:rPr>
                <w:sz w:val="18"/>
              </w:rPr>
              <w:t>RIC</w:t>
            </w:r>
            <w:r>
              <w:rPr>
                <w:spacing w:val="-9"/>
                <w:sz w:val="18"/>
              </w:rPr>
              <w:t> </w:t>
            </w:r>
            <w:r>
              <w:rPr>
                <w:sz w:val="18"/>
              </w:rPr>
              <w:t>platform</w:t>
            </w:r>
            <w:r>
              <w:rPr>
                <w:spacing w:val="-7"/>
                <w:sz w:val="18"/>
              </w:rPr>
              <w:t> </w:t>
            </w:r>
            <w:r>
              <w:rPr>
                <w:sz w:val="18"/>
              </w:rPr>
              <w:t>responds</w:t>
            </w:r>
            <w:r>
              <w:rPr>
                <w:spacing w:val="-8"/>
                <w:sz w:val="18"/>
              </w:rPr>
              <w:t> </w:t>
            </w:r>
            <w:r>
              <w:rPr>
                <w:sz w:val="18"/>
              </w:rPr>
              <w:t>success</w:t>
            </w:r>
            <w:r>
              <w:rPr>
                <w:spacing w:val="-8"/>
                <w:sz w:val="18"/>
              </w:rPr>
              <w:t> </w:t>
            </w:r>
            <w:r>
              <w:rPr>
                <w:sz w:val="18"/>
              </w:rPr>
              <w:t>to</w:t>
            </w:r>
            <w:r>
              <w:rPr>
                <w:spacing w:val="-8"/>
                <w:sz w:val="18"/>
              </w:rPr>
              <w:t> </w:t>
            </w:r>
            <w:r>
              <w:rPr>
                <w:sz w:val="18"/>
              </w:rPr>
              <w:t>the</w:t>
            </w:r>
            <w:r>
              <w:rPr>
                <w:spacing w:val="-11"/>
                <w:sz w:val="18"/>
              </w:rPr>
              <w:t> </w:t>
            </w:r>
            <w:r>
              <w:rPr>
                <w:sz w:val="18"/>
              </w:rPr>
              <w:t>originating</w:t>
            </w:r>
            <w:r>
              <w:rPr>
                <w:spacing w:val="-10"/>
                <w:sz w:val="18"/>
              </w:rPr>
              <w:t> </w:t>
            </w:r>
            <w:r>
              <w:rPr>
                <w:spacing w:val="-4"/>
                <w:sz w:val="18"/>
              </w:rPr>
              <w:t>xApp.</w:t>
            </w:r>
          </w:p>
        </w:tc>
      </w:tr>
    </w:tbl>
    <w:p>
      <w:pPr>
        <w:pStyle w:val="BodyText"/>
      </w:pPr>
    </w:p>
    <w:p>
      <w:pPr>
        <w:pStyle w:val="BodyText"/>
        <w:spacing w:before="62"/>
      </w:pPr>
      <w:r>
        <w:rPr/>
        <w:drawing>
          <wp:anchor distT="0" distB="0" distL="0" distR="0" allowOverlap="1" layoutInCell="1" locked="0" behindDoc="1" simplePos="0" relativeHeight="487617536">
            <wp:simplePos x="0" y="0"/>
            <wp:positionH relativeFrom="page">
              <wp:posOffset>1253563</wp:posOffset>
            </wp:positionH>
            <wp:positionV relativeFrom="paragraph">
              <wp:posOffset>200845</wp:posOffset>
            </wp:positionV>
            <wp:extent cx="5087253" cy="3669791"/>
            <wp:effectExtent l="0" t="0" r="0" b="0"/>
            <wp:wrapTopAndBottom/>
            <wp:docPr id="565" name="Image 565"/>
            <wp:cNvGraphicFramePr>
              <a:graphicFrameLocks/>
            </wp:cNvGraphicFramePr>
            <a:graphic>
              <a:graphicData uri="http://schemas.openxmlformats.org/drawingml/2006/picture">
                <pic:pic>
                  <pic:nvPicPr>
                    <pic:cNvPr id="565" name="Image 565"/>
                    <pic:cNvPicPr/>
                  </pic:nvPicPr>
                  <pic:blipFill>
                    <a:blip r:embed="rId148" cstate="print"/>
                    <a:stretch>
                      <a:fillRect/>
                    </a:stretch>
                  </pic:blipFill>
                  <pic:spPr>
                    <a:xfrm>
                      <a:off x="0" y="0"/>
                      <a:ext cx="5087253" cy="3669791"/>
                    </a:xfrm>
                    <a:prstGeom prst="rect">
                      <a:avLst/>
                    </a:prstGeom>
                  </pic:spPr>
                </pic:pic>
              </a:graphicData>
            </a:graphic>
          </wp:anchor>
        </w:drawing>
      </w:r>
    </w:p>
    <w:p>
      <w:pPr>
        <w:pStyle w:val="BodyText"/>
        <w:spacing w:before="1"/>
      </w:pPr>
    </w:p>
    <w:p>
      <w:pPr>
        <w:pStyle w:val="Heading5"/>
        <w:ind w:right="15"/>
      </w:pPr>
      <w:r>
        <w:rPr/>
        <w:t>Figure</w:t>
      </w:r>
      <w:r>
        <w:rPr>
          <w:spacing w:val="-9"/>
        </w:rPr>
        <w:t> </w:t>
      </w:r>
      <w:r>
        <w:rPr/>
        <w:t>9.7.3.2-1:</w:t>
      </w:r>
      <w:r>
        <w:rPr>
          <w:spacing w:val="-7"/>
        </w:rPr>
        <w:t> </w:t>
      </w:r>
      <w:r>
        <w:rPr/>
        <w:t>Inference</w:t>
      </w:r>
      <w:r>
        <w:rPr>
          <w:spacing w:val="-8"/>
        </w:rPr>
        <w:t> </w:t>
      </w:r>
      <w:r>
        <w:rPr/>
        <w:t>Job</w:t>
      </w:r>
      <w:r>
        <w:rPr>
          <w:spacing w:val="-7"/>
        </w:rPr>
        <w:t> </w:t>
      </w:r>
      <w:r>
        <w:rPr/>
        <w:t>Update</w:t>
      </w:r>
      <w:r>
        <w:rPr>
          <w:spacing w:val="-6"/>
        </w:rPr>
        <w:t> </w:t>
      </w:r>
      <w:r>
        <w:rPr>
          <w:spacing w:val="-2"/>
        </w:rPr>
        <w:t>procedure</w:t>
      </w:r>
    </w:p>
    <w:p>
      <w:pPr>
        <w:spacing w:line="240" w:lineRule="auto" w:before="146"/>
        <w:rPr>
          <w:b/>
          <w:sz w:val="20"/>
        </w:rPr>
      </w:pPr>
    </w:p>
    <w:p>
      <w:pPr>
        <w:pStyle w:val="Heading4"/>
        <w:numPr>
          <w:ilvl w:val="3"/>
          <w:numId w:val="59"/>
        </w:numPr>
        <w:tabs>
          <w:tab w:pos="1550" w:val="left" w:leader="none"/>
        </w:tabs>
        <w:spacing w:line="240" w:lineRule="auto" w:before="0" w:after="0"/>
        <w:ind w:left="1550" w:right="0" w:hanging="1418"/>
        <w:jc w:val="left"/>
      </w:pPr>
      <w:bookmarkStart w:name="9.7.3.3 Inference Job Delete procedure" w:id="310"/>
      <w:bookmarkEnd w:id="310"/>
      <w:r>
        <w:rPr/>
      </w:r>
      <w:r>
        <w:rPr/>
        <w:t>Inference</w:t>
      </w:r>
      <w:r>
        <w:rPr>
          <w:spacing w:val="-5"/>
        </w:rPr>
        <w:t> </w:t>
      </w:r>
      <w:r>
        <w:rPr/>
        <w:t>Job</w:t>
      </w:r>
      <w:r>
        <w:rPr>
          <w:spacing w:val="-5"/>
        </w:rPr>
        <w:t> </w:t>
      </w:r>
      <w:r>
        <w:rPr/>
        <w:t>Delete</w:t>
      </w:r>
      <w:r>
        <w:rPr>
          <w:spacing w:val="-4"/>
        </w:rPr>
        <w:t> </w:t>
      </w:r>
      <w:r>
        <w:rPr>
          <w:spacing w:val="-2"/>
        </w:rPr>
        <w:t>procedure</w:t>
      </w:r>
    </w:p>
    <w:p>
      <w:pPr>
        <w:pStyle w:val="BodyText"/>
        <w:spacing w:before="180"/>
        <w:ind w:left="132"/>
      </w:pPr>
      <w:r>
        <w:rPr/>
        <w:t>The</w:t>
      </w:r>
      <w:r>
        <w:rPr>
          <w:spacing w:val="-4"/>
        </w:rPr>
        <w:t> </w:t>
      </w:r>
      <w:r>
        <w:rPr/>
        <w:t>Inference</w:t>
      </w:r>
      <w:r>
        <w:rPr>
          <w:spacing w:val="-4"/>
        </w:rPr>
        <w:t> </w:t>
      </w:r>
      <w:r>
        <w:rPr/>
        <w:t>Job</w:t>
      </w:r>
      <w:r>
        <w:rPr>
          <w:spacing w:val="-4"/>
        </w:rPr>
        <w:t> </w:t>
      </w:r>
      <w:r>
        <w:rPr/>
        <w:t>Delete</w:t>
      </w:r>
      <w:r>
        <w:rPr>
          <w:spacing w:val="-4"/>
        </w:rPr>
        <w:t> </w:t>
      </w:r>
      <w:r>
        <w:rPr/>
        <w:t>procedure</w:t>
      </w:r>
      <w:r>
        <w:rPr>
          <w:spacing w:val="-3"/>
        </w:rPr>
        <w:t> </w:t>
      </w:r>
      <w:r>
        <w:rPr/>
        <w:t>enables</w:t>
      </w:r>
      <w:r>
        <w:rPr>
          <w:spacing w:val="-4"/>
        </w:rPr>
        <w:t> </w:t>
      </w:r>
      <w:r>
        <w:rPr/>
        <w:t>an</w:t>
      </w:r>
      <w:r>
        <w:rPr>
          <w:spacing w:val="-3"/>
        </w:rPr>
        <w:t> </w:t>
      </w:r>
      <w:r>
        <w:rPr/>
        <w:t>xApp</w:t>
      </w:r>
      <w:r>
        <w:rPr>
          <w:spacing w:val="-4"/>
        </w:rPr>
        <w:t> </w:t>
      </w:r>
      <w:r>
        <w:rPr/>
        <w:t>to</w:t>
      </w:r>
      <w:r>
        <w:rPr>
          <w:spacing w:val="-5"/>
        </w:rPr>
        <w:t> </w:t>
      </w:r>
      <w:r>
        <w:rPr/>
        <w:t>delete</w:t>
      </w:r>
      <w:r>
        <w:rPr>
          <w:spacing w:val="-3"/>
        </w:rPr>
        <w:t> </w:t>
      </w:r>
      <w:r>
        <w:rPr/>
        <w:t>a</w:t>
      </w:r>
      <w:r>
        <w:rPr>
          <w:spacing w:val="-4"/>
        </w:rPr>
        <w:t> </w:t>
      </w:r>
      <w:r>
        <w:rPr/>
        <w:t>running</w:t>
      </w:r>
      <w:r>
        <w:rPr>
          <w:spacing w:val="-3"/>
        </w:rPr>
        <w:t> </w:t>
      </w:r>
      <w:r>
        <w:rPr/>
        <w:t>inference</w:t>
      </w:r>
      <w:r>
        <w:rPr>
          <w:spacing w:val="-4"/>
        </w:rPr>
        <w:t> </w:t>
      </w:r>
      <w:r>
        <w:rPr/>
        <w:t>job</w:t>
      </w:r>
      <w:r>
        <w:rPr>
          <w:spacing w:val="-3"/>
        </w:rPr>
        <w:t> </w:t>
      </w:r>
      <w:r>
        <w:rPr/>
        <w:t>in</w:t>
      </w:r>
      <w:r>
        <w:rPr>
          <w:spacing w:val="-2"/>
        </w:rPr>
        <w:t> </w:t>
      </w:r>
      <w:r>
        <w:rPr/>
        <w:t>the</w:t>
      </w:r>
      <w:r>
        <w:rPr>
          <w:spacing w:val="-3"/>
        </w:rPr>
        <w:t> </w:t>
      </w:r>
      <w:r>
        <w:rPr/>
        <w:t>Near-RT</w:t>
      </w:r>
      <w:r>
        <w:rPr>
          <w:spacing w:val="-4"/>
        </w:rPr>
        <w:t> </w:t>
      </w:r>
      <w:r>
        <w:rPr/>
        <w:t>RIC</w:t>
      </w:r>
      <w:r>
        <w:rPr>
          <w:spacing w:val="-4"/>
        </w:rPr>
        <w:t> </w:t>
      </w:r>
      <w:r>
        <w:rPr>
          <w:spacing w:val="-2"/>
        </w:rPr>
        <w:t>platform.</w:t>
      </w:r>
    </w:p>
    <w:p>
      <w:pPr>
        <w:spacing w:after="0"/>
        <w:sectPr>
          <w:pgSz w:w="11910" w:h="16850"/>
          <w:pgMar w:header="694" w:footer="702" w:top="1460" w:bottom="900" w:left="720" w:right="700"/>
        </w:sectPr>
      </w:pPr>
    </w:p>
    <w:p>
      <w:pPr>
        <w:pStyle w:val="BodyText"/>
        <w:spacing w:before="128" w:after="1"/>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20" w:hRule="atLeast"/>
        </w:trPr>
        <w:tc>
          <w:tcPr>
            <w:tcW w:w="1596" w:type="dxa"/>
            <w:shd w:val="clear" w:color="auto" w:fill="D9D9D9"/>
          </w:tcPr>
          <w:p>
            <w:pPr>
              <w:pStyle w:val="TableParagraph"/>
              <w:spacing w:line="200" w:lineRule="exact"/>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00" w:type="dxa"/>
            <w:shd w:val="clear" w:color="auto" w:fill="D9D9D9"/>
          </w:tcPr>
          <w:p>
            <w:pPr>
              <w:pStyle w:val="TableParagraph"/>
              <w:spacing w:line="200" w:lineRule="exact"/>
              <w:ind w:left="5"/>
              <w:jc w:val="center"/>
              <w:rPr>
                <w:b/>
                <w:sz w:val="18"/>
              </w:rPr>
            </w:pPr>
            <w:r>
              <w:rPr>
                <w:b/>
                <w:sz w:val="18"/>
              </w:rPr>
              <w:t>Evolution</w:t>
            </w:r>
            <w:r>
              <w:rPr>
                <w:b/>
                <w:spacing w:val="-3"/>
                <w:sz w:val="18"/>
              </w:rPr>
              <w:t> </w:t>
            </w:r>
            <w:r>
              <w:rPr>
                <w:b/>
                <w:sz w:val="18"/>
              </w:rPr>
              <w:t>/ </w:t>
            </w:r>
            <w:r>
              <w:rPr>
                <w:b/>
                <w:spacing w:val="-2"/>
                <w:sz w:val="18"/>
              </w:rPr>
              <w:t>Specification</w:t>
            </w:r>
          </w:p>
        </w:tc>
      </w:tr>
      <w:tr>
        <w:trPr>
          <w:trHeight w:val="227" w:hRule="atLeast"/>
        </w:trPr>
        <w:tc>
          <w:tcPr>
            <w:tcW w:w="1596" w:type="dxa"/>
          </w:tcPr>
          <w:p>
            <w:pPr>
              <w:pStyle w:val="TableParagraph"/>
              <w:spacing w:line="204" w:lineRule="exact" w:before="3"/>
              <w:rPr>
                <w:sz w:val="18"/>
              </w:rPr>
            </w:pPr>
            <w:r>
              <w:rPr>
                <w:spacing w:val="-4"/>
                <w:sz w:val="18"/>
              </w:rPr>
              <w:t>Goal</w:t>
            </w:r>
          </w:p>
        </w:tc>
        <w:tc>
          <w:tcPr>
            <w:tcW w:w="7900" w:type="dxa"/>
          </w:tcPr>
          <w:p>
            <w:pPr>
              <w:pStyle w:val="TableParagraph"/>
              <w:spacing w:line="204" w:lineRule="exact" w:before="3"/>
              <w:rPr>
                <w:sz w:val="18"/>
              </w:rPr>
            </w:pPr>
            <w:r>
              <w:rPr>
                <w:sz w:val="18"/>
              </w:rPr>
              <w:t>xApp</w:t>
            </w:r>
            <w:r>
              <w:rPr>
                <w:spacing w:val="-3"/>
                <w:sz w:val="18"/>
              </w:rPr>
              <w:t> </w:t>
            </w:r>
            <w:r>
              <w:rPr>
                <w:sz w:val="18"/>
              </w:rPr>
              <w:t>requests</w:t>
            </w:r>
            <w:r>
              <w:rPr>
                <w:spacing w:val="-1"/>
                <w:sz w:val="18"/>
              </w:rPr>
              <w:t> </w:t>
            </w:r>
            <w:r>
              <w:rPr>
                <w:sz w:val="18"/>
              </w:rPr>
              <w:t>to</w:t>
            </w:r>
            <w:r>
              <w:rPr>
                <w:spacing w:val="-2"/>
                <w:sz w:val="18"/>
              </w:rPr>
              <w:t> </w:t>
            </w:r>
            <w:r>
              <w:rPr>
                <w:sz w:val="18"/>
              </w:rPr>
              <w:t>delete</w:t>
            </w:r>
            <w:r>
              <w:rPr>
                <w:spacing w:val="-1"/>
                <w:sz w:val="18"/>
              </w:rPr>
              <w:t> </w:t>
            </w:r>
            <w:r>
              <w:rPr>
                <w:sz w:val="18"/>
              </w:rPr>
              <w:t>an</w:t>
            </w:r>
            <w:r>
              <w:rPr>
                <w:spacing w:val="-2"/>
                <w:sz w:val="18"/>
              </w:rPr>
              <w:t> </w:t>
            </w:r>
            <w:r>
              <w:rPr>
                <w:sz w:val="18"/>
              </w:rPr>
              <w:t>inference</w:t>
            </w:r>
            <w:r>
              <w:rPr>
                <w:spacing w:val="-2"/>
                <w:sz w:val="18"/>
              </w:rPr>
              <w:t> </w:t>
            </w:r>
            <w:r>
              <w:rPr>
                <w:sz w:val="18"/>
              </w:rPr>
              <w:t>job in</w:t>
            </w:r>
            <w:r>
              <w:rPr>
                <w:spacing w:val="-2"/>
                <w:sz w:val="18"/>
              </w:rPr>
              <w:t> </w:t>
            </w:r>
            <w:r>
              <w:rPr>
                <w:sz w:val="18"/>
              </w:rPr>
              <w:t>the</w:t>
            </w:r>
            <w:r>
              <w:rPr>
                <w:spacing w:val="-4"/>
                <w:sz w:val="18"/>
              </w:rPr>
              <w:t> </w:t>
            </w:r>
            <w:r>
              <w:rPr>
                <w:sz w:val="18"/>
              </w:rPr>
              <w:t>Near-RT</w:t>
            </w:r>
            <w:r>
              <w:rPr>
                <w:spacing w:val="-2"/>
                <w:sz w:val="18"/>
              </w:rPr>
              <w:t> </w:t>
            </w:r>
            <w:r>
              <w:rPr>
                <w:sz w:val="18"/>
              </w:rPr>
              <w:t>RIC</w:t>
            </w:r>
            <w:r>
              <w:rPr>
                <w:spacing w:val="-5"/>
                <w:sz w:val="18"/>
              </w:rPr>
              <w:t> </w:t>
            </w:r>
            <w:r>
              <w:rPr>
                <w:spacing w:val="-2"/>
                <w:sz w:val="18"/>
              </w:rPr>
              <w:t>platform.</w:t>
            </w:r>
          </w:p>
        </w:tc>
      </w:tr>
      <w:tr>
        <w:trPr>
          <w:trHeight w:val="465" w:hRule="atLeast"/>
        </w:trPr>
        <w:tc>
          <w:tcPr>
            <w:tcW w:w="1596" w:type="dxa"/>
          </w:tcPr>
          <w:p>
            <w:pPr>
              <w:pStyle w:val="TableParagraph"/>
              <w:spacing w:before="121"/>
              <w:rPr>
                <w:sz w:val="18"/>
              </w:rPr>
            </w:pPr>
            <w:r>
              <w:rPr>
                <w:sz w:val="18"/>
              </w:rPr>
              <w:t>Actors</w:t>
            </w:r>
            <w:r>
              <w:rPr>
                <w:spacing w:val="-3"/>
                <w:sz w:val="18"/>
              </w:rPr>
              <w:t> </w:t>
            </w:r>
            <w:r>
              <w:rPr>
                <w:sz w:val="18"/>
              </w:rPr>
              <w:t>and</w:t>
            </w:r>
            <w:r>
              <w:rPr>
                <w:spacing w:val="-2"/>
                <w:sz w:val="18"/>
              </w:rPr>
              <w:t> Roles</w:t>
            </w:r>
          </w:p>
        </w:tc>
        <w:tc>
          <w:tcPr>
            <w:tcW w:w="7900" w:type="dxa"/>
          </w:tcPr>
          <w:p>
            <w:pPr>
              <w:pStyle w:val="TableParagraph"/>
              <w:numPr>
                <w:ilvl w:val="0"/>
                <w:numId w:val="186"/>
              </w:numPr>
              <w:tabs>
                <w:tab w:pos="828" w:val="left" w:leader="none"/>
              </w:tabs>
              <w:spacing w:line="219" w:lineRule="exact" w:before="0" w:after="0"/>
              <w:ind w:left="828" w:right="0" w:hanging="361"/>
              <w:jc w:val="left"/>
              <w:rPr>
                <w:sz w:val="18"/>
              </w:rPr>
            </w:pPr>
            <w:r>
              <w:rPr>
                <w:sz w:val="18"/>
              </w:rPr>
              <w:t>xApp:</w:t>
            </w:r>
            <w:r>
              <w:rPr>
                <w:spacing w:val="-4"/>
                <w:sz w:val="18"/>
              </w:rPr>
              <w:t> </w:t>
            </w:r>
            <w:r>
              <w:rPr>
                <w:sz w:val="18"/>
              </w:rPr>
              <w:t>Originator</w:t>
            </w:r>
            <w:r>
              <w:rPr>
                <w:spacing w:val="-3"/>
                <w:sz w:val="18"/>
              </w:rPr>
              <w:t> </w:t>
            </w:r>
            <w:r>
              <w:rPr>
                <w:sz w:val="18"/>
              </w:rPr>
              <w:t>of</w:t>
            </w:r>
            <w:r>
              <w:rPr>
                <w:spacing w:val="-1"/>
                <w:sz w:val="18"/>
              </w:rPr>
              <w:t> </w:t>
            </w:r>
            <w:r>
              <w:rPr>
                <w:sz w:val="18"/>
              </w:rPr>
              <w:t>inference</w:t>
            </w:r>
            <w:r>
              <w:rPr>
                <w:spacing w:val="-5"/>
                <w:sz w:val="18"/>
              </w:rPr>
              <w:t> </w:t>
            </w:r>
            <w:r>
              <w:rPr>
                <w:sz w:val="18"/>
              </w:rPr>
              <w:t>job</w:t>
            </w:r>
            <w:r>
              <w:rPr>
                <w:spacing w:val="-1"/>
                <w:sz w:val="18"/>
              </w:rPr>
              <w:t> </w:t>
            </w:r>
            <w:r>
              <w:rPr>
                <w:sz w:val="18"/>
              </w:rPr>
              <w:t>delete</w:t>
            </w:r>
            <w:r>
              <w:rPr>
                <w:spacing w:val="-4"/>
                <w:sz w:val="18"/>
              </w:rPr>
              <w:t> </w:t>
            </w:r>
            <w:r>
              <w:rPr>
                <w:spacing w:val="-2"/>
                <w:sz w:val="18"/>
              </w:rPr>
              <w:t>request;</w:t>
            </w:r>
          </w:p>
          <w:p>
            <w:pPr>
              <w:pStyle w:val="TableParagraph"/>
              <w:numPr>
                <w:ilvl w:val="0"/>
                <w:numId w:val="186"/>
              </w:numPr>
              <w:tabs>
                <w:tab w:pos="828" w:val="left" w:leader="none"/>
              </w:tabs>
              <w:spacing w:line="214" w:lineRule="exact" w:before="12" w:after="0"/>
              <w:ind w:left="828" w:right="0" w:hanging="361"/>
              <w:jc w:val="left"/>
              <w:rPr>
                <w:sz w:val="18"/>
              </w:rPr>
            </w:pPr>
            <w:r>
              <w:rPr>
                <w:sz w:val="18"/>
              </w:rPr>
              <w:t>Near-RT</w:t>
            </w:r>
            <w:r>
              <w:rPr>
                <w:spacing w:val="-3"/>
                <w:sz w:val="18"/>
              </w:rPr>
              <w:t> </w:t>
            </w:r>
            <w:r>
              <w:rPr>
                <w:sz w:val="18"/>
              </w:rPr>
              <w:t>RIC</w:t>
            </w:r>
            <w:r>
              <w:rPr>
                <w:spacing w:val="-2"/>
                <w:sz w:val="18"/>
              </w:rPr>
              <w:t> </w:t>
            </w:r>
            <w:r>
              <w:rPr>
                <w:sz w:val="18"/>
              </w:rPr>
              <w:t>platform:</w:t>
            </w:r>
            <w:r>
              <w:rPr>
                <w:spacing w:val="-3"/>
                <w:sz w:val="18"/>
              </w:rPr>
              <w:t> </w:t>
            </w:r>
            <w:r>
              <w:rPr>
                <w:sz w:val="18"/>
              </w:rPr>
              <w:t>Response</w:t>
            </w:r>
            <w:r>
              <w:rPr>
                <w:spacing w:val="-2"/>
                <w:sz w:val="18"/>
              </w:rPr>
              <w:t> </w:t>
            </w:r>
            <w:r>
              <w:rPr>
                <w:sz w:val="18"/>
              </w:rPr>
              <w:t>to</w:t>
            </w:r>
            <w:r>
              <w:rPr>
                <w:spacing w:val="-3"/>
                <w:sz w:val="18"/>
              </w:rPr>
              <w:t> </w:t>
            </w:r>
            <w:r>
              <w:rPr>
                <w:sz w:val="18"/>
              </w:rPr>
              <w:t>the</w:t>
            </w:r>
            <w:r>
              <w:rPr>
                <w:spacing w:val="-2"/>
                <w:sz w:val="18"/>
              </w:rPr>
              <w:t> </w:t>
            </w:r>
            <w:r>
              <w:rPr>
                <w:sz w:val="18"/>
              </w:rPr>
              <w:t>request</w:t>
            </w:r>
            <w:r>
              <w:rPr>
                <w:spacing w:val="-2"/>
                <w:sz w:val="18"/>
              </w:rPr>
              <w:t> </w:t>
            </w:r>
            <w:r>
              <w:rPr>
                <w:sz w:val="18"/>
              </w:rPr>
              <w:t>of</w:t>
            </w:r>
            <w:r>
              <w:rPr>
                <w:spacing w:val="-5"/>
                <w:sz w:val="18"/>
              </w:rPr>
              <w:t> </w:t>
            </w:r>
            <w:r>
              <w:rPr>
                <w:spacing w:val="-4"/>
                <w:sz w:val="18"/>
              </w:rPr>
              <w:t>xApp.</w:t>
            </w:r>
          </w:p>
        </w:tc>
      </w:tr>
      <w:tr>
        <w:trPr>
          <w:trHeight w:val="465" w:hRule="atLeast"/>
        </w:trPr>
        <w:tc>
          <w:tcPr>
            <w:tcW w:w="1596" w:type="dxa"/>
          </w:tcPr>
          <w:p>
            <w:pPr>
              <w:pStyle w:val="TableParagraph"/>
              <w:spacing w:before="121"/>
              <w:rPr>
                <w:sz w:val="18"/>
              </w:rPr>
            </w:pPr>
            <w:r>
              <w:rPr>
                <w:spacing w:val="-2"/>
                <w:sz w:val="18"/>
              </w:rPr>
              <w:t>Pre-conditions</w:t>
            </w:r>
          </w:p>
        </w:tc>
        <w:tc>
          <w:tcPr>
            <w:tcW w:w="7900" w:type="dxa"/>
          </w:tcPr>
          <w:p>
            <w:pPr>
              <w:pStyle w:val="TableParagraph"/>
              <w:numPr>
                <w:ilvl w:val="0"/>
                <w:numId w:val="187"/>
              </w:numPr>
              <w:tabs>
                <w:tab w:pos="828" w:val="left" w:leader="none"/>
              </w:tabs>
              <w:spacing w:line="219" w:lineRule="exact" w:before="0" w:after="0"/>
              <w:ind w:left="828" w:right="0" w:hanging="361"/>
              <w:jc w:val="left"/>
              <w:rPr>
                <w:sz w:val="18"/>
              </w:rPr>
            </w:pPr>
            <w:r>
              <w:rPr>
                <w:sz w:val="18"/>
              </w:rPr>
              <w:t>AI/ML</w:t>
            </w:r>
            <w:r>
              <w:rPr>
                <w:spacing w:val="-2"/>
                <w:sz w:val="18"/>
              </w:rPr>
              <w:t> </w:t>
            </w:r>
            <w:r>
              <w:rPr>
                <w:sz w:val="18"/>
              </w:rPr>
              <w:t>workflow</w:t>
            </w:r>
            <w:r>
              <w:rPr>
                <w:spacing w:val="-3"/>
                <w:sz w:val="18"/>
              </w:rPr>
              <w:t> </w:t>
            </w:r>
            <w:r>
              <w:rPr>
                <w:sz w:val="18"/>
              </w:rPr>
              <w:t>services</w:t>
            </w:r>
            <w:r>
              <w:rPr>
                <w:spacing w:val="-2"/>
                <w:sz w:val="18"/>
              </w:rPr>
              <w:t> </w:t>
            </w:r>
            <w:r>
              <w:rPr>
                <w:sz w:val="18"/>
              </w:rPr>
              <w:t>have</w:t>
            </w:r>
            <w:r>
              <w:rPr>
                <w:spacing w:val="-5"/>
                <w:sz w:val="18"/>
              </w:rPr>
              <w:t> </w:t>
            </w:r>
            <w:r>
              <w:rPr>
                <w:sz w:val="18"/>
              </w:rPr>
              <w:t>been</w:t>
            </w:r>
            <w:r>
              <w:rPr>
                <w:spacing w:val="-3"/>
                <w:sz w:val="18"/>
              </w:rPr>
              <w:t> </w:t>
            </w:r>
            <w:r>
              <w:rPr>
                <w:sz w:val="18"/>
              </w:rPr>
              <w:t>registered</w:t>
            </w:r>
            <w:r>
              <w:rPr>
                <w:spacing w:val="-3"/>
                <w:sz w:val="18"/>
              </w:rPr>
              <w:t> </w:t>
            </w:r>
            <w:r>
              <w:rPr>
                <w:sz w:val="18"/>
              </w:rPr>
              <w:t>by</w:t>
            </w:r>
            <w:r>
              <w:rPr>
                <w:spacing w:val="1"/>
                <w:sz w:val="18"/>
              </w:rPr>
              <w:t> </w:t>
            </w:r>
            <w:r>
              <w:rPr>
                <w:sz w:val="18"/>
              </w:rPr>
              <w:t>Near-RT</w:t>
            </w:r>
            <w:r>
              <w:rPr>
                <w:spacing w:val="-2"/>
                <w:sz w:val="18"/>
              </w:rPr>
              <w:t> </w:t>
            </w:r>
            <w:r>
              <w:rPr>
                <w:sz w:val="18"/>
              </w:rPr>
              <w:t>RIC</w:t>
            </w:r>
            <w:r>
              <w:rPr>
                <w:spacing w:val="-3"/>
                <w:sz w:val="18"/>
              </w:rPr>
              <w:t> </w:t>
            </w:r>
            <w:r>
              <w:rPr>
                <w:spacing w:val="-2"/>
                <w:sz w:val="18"/>
              </w:rPr>
              <w:t>platform;</w:t>
            </w:r>
          </w:p>
          <w:p>
            <w:pPr>
              <w:pStyle w:val="TableParagraph"/>
              <w:numPr>
                <w:ilvl w:val="0"/>
                <w:numId w:val="187"/>
              </w:numPr>
              <w:tabs>
                <w:tab w:pos="828" w:val="left" w:leader="none"/>
              </w:tabs>
              <w:spacing w:line="214" w:lineRule="exact" w:before="12" w:after="0"/>
              <w:ind w:left="828" w:right="0" w:hanging="361"/>
              <w:jc w:val="left"/>
              <w:rPr>
                <w:sz w:val="18"/>
              </w:rPr>
            </w:pPr>
            <w:r>
              <w:rPr>
                <w:sz w:val="18"/>
              </w:rPr>
              <w:t>At</w:t>
            </w:r>
            <w:r>
              <w:rPr>
                <w:spacing w:val="-2"/>
                <w:sz w:val="18"/>
              </w:rPr>
              <w:t> </w:t>
            </w:r>
            <w:r>
              <w:rPr>
                <w:sz w:val="18"/>
              </w:rPr>
              <w:t>least one</w:t>
            </w:r>
            <w:r>
              <w:rPr>
                <w:spacing w:val="-2"/>
                <w:sz w:val="18"/>
              </w:rPr>
              <w:t> </w:t>
            </w:r>
            <w:r>
              <w:rPr>
                <w:sz w:val="18"/>
              </w:rPr>
              <w:t>inference</w:t>
            </w:r>
            <w:r>
              <w:rPr>
                <w:spacing w:val="-3"/>
                <w:sz w:val="18"/>
              </w:rPr>
              <w:t> </w:t>
            </w:r>
            <w:r>
              <w:rPr>
                <w:sz w:val="18"/>
              </w:rPr>
              <w:t>job setup</w:t>
            </w:r>
            <w:r>
              <w:rPr>
                <w:spacing w:val="-1"/>
                <w:sz w:val="18"/>
              </w:rPr>
              <w:t> </w:t>
            </w:r>
            <w:r>
              <w:rPr>
                <w:sz w:val="18"/>
              </w:rPr>
              <w:t>by</w:t>
            </w:r>
            <w:r>
              <w:rPr>
                <w:spacing w:val="-3"/>
                <w:sz w:val="18"/>
              </w:rPr>
              <w:t> </w:t>
            </w:r>
            <w:r>
              <w:rPr>
                <w:sz w:val="18"/>
              </w:rPr>
              <w:t>xApp</w:t>
            </w:r>
            <w:r>
              <w:rPr>
                <w:spacing w:val="-3"/>
                <w:sz w:val="18"/>
              </w:rPr>
              <w:t> </w:t>
            </w:r>
            <w:r>
              <w:rPr>
                <w:sz w:val="18"/>
              </w:rPr>
              <w:t>is</w:t>
            </w:r>
            <w:r>
              <w:rPr>
                <w:spacing w:val="-4"/>
                <w:sz w:val="18"/>
              </w:rPr>
              <w:t> </w:t>
            </w:r>
            <w:r>
              <w:rPr>
                <w:sz w:val="18"/>
              </w:rPr>
              <w:t>running</w:t>
            </w:r>
            <w:r>
              <w:rPr>
                <w:spacing w:val="-3"/>
                <w:sz w:val="18"/>
              </w:rPr>
              <w:t> </w:t>
            </w:r>
            <w:r>
              <w:rPr>
                <w:sz w:val="18"/>
              </w:rPr>
              <w:t>in</w:t>
            </w:r>
            <w:r>
              <w:rPr>
                <w:spacing w:val="-1"/>
                <w:sz w:val="18"/>
              </w:rPr>
              <w:t> </w:t>
            </w:r>
            <w:r>
              <w:rPr>
                <w:sz w:val="18"/>
              </w:rPr>
              <w:t>the</w:t>
            </w:r>
            <w:r>
              <w:rPr>
                <w:spacing w:val="-2"/>
                <w:sz w:val="18"/>
              </w:rPr>
              <w:t> </w:t>
            </w:r>
            <w:r>
              <w:rPr>
                <w:sz w:val="18"/>
              </w:rPr>
              <w:t>Near-RT</w:t>
            </w:r>
            <w:r>
              <w:rPr>
                <w:spacing w:val="-1"/>
                <w:sz w:val="18"/>
              </w:rPr>
              <w:t> </w:t>
            </w:r>
            <w:r>
              <w:rPr>
                <w:sz w:val="18"/>
              </w:rPr>
              <w:t>RIC</w:t>
            </w:r>
            <w:r>
              <w:rPr>
                <w:spacing w:val="-2"/>
                <w:sz w:val="18"/>
              </w:rPr>
              <w:t> platform.</w:t>
            </w:r>
          </w:p>
        </w:tc>
      </w:tr>
      <w:tr>
        <w:trPr>
          <w:trHeight w:val="227" w:hRule="atLeast"/>
        </w:trPr>
        <w:tc>
          <w:tcPr>
            <w:tcW w:w="1596" w:type="dxa"/>
          </w:tcPr>
          <w:p>
            <w:pPr>
              <w:pStyle w:val="TableParagraph"/>
              <w:spacing w:line="204" w:lineRule="exact" w:before="3"/>
              <w:rPr>
                <w:sz w:val="18"/>
              </w:rPr>
            </w:pPr>
            <w:r>
              <w:rPr>
                <w:sz w:val="18"/>
              </w:rPr>
              <w:t>Begins</w:t>
            </w:r>
            <w:r>
              <w:rPr>
                <w:spacing w:val="-2"/>
                <w:sz w:val="18"/>
              </w:rPr>
              <w:t> </w:t>
            </w:r>
            <w:r>
              <w:rPr>
                <w:spacing w:val="-4"/>
                <w:sz w:val="18"/>
              </w:rPr>
              <w:t>when</w:t>
            </w:r>
          </w:p>
        </w:tc>
        <w:tc>
          <w:tcPr>
            <w:tcW w:w="7900" w:type="dxa"/>
          </w:tcPr>
          <w:p>
            <w:pPr>
              <w:pStyle w:val="TableParagraph"/>
              <w:spacing w:line="204" w:lineRule="exact" w:before="3"/>
              <w:rPr>
                <w:sz w:val="18"/>
              </w:rPr>
            </w:pPr>
            <w:r>
              <w:rPr>
                <w:sz w:val="18"/>
              </w:rPr>
              <w:t>xApp</w:t>
            </w:r>
            <w:r>
              <w:rPr>
                <w:spacing w:val="-3"/>
                <w:sz w:val="18"/>
              </w:rPr>
              <w:t> </w:t>
            </w:r>
            <w:r>
              <w:rPr>
                <w:sz w:val="18"/>
              </w:rPr>
              <w:t>determines</w:t>
            </w:r>
            <w:r>
              <w:rPr>
                <w:spacing w:val="-2"/>
                <w:sz w:val="18"/>
              </w:rPr>
              <w:t> </w:t>
            </w:r>
            <w:r>
              <w:rPr>
                <w:sz w:val="18"/>
              </w:rPr>
              <w:t>to</w:t>
            </w:r>
            <w:r>
              <w:rPr>
                <w:spacing w:val="-1"/>
                <w:sz w:val="18"/>
              </w:rPr>
              <w:t> </w:t>
            </w:r>
            <w:r>
              <w:rPr>
                <w:sz w:val="18"/>
              </w:rPr>
              <w:t>delete</w:t>
            </w:r>
            <w:r>
              <w:rPr>
                <w:spacing w:val="-2"/>
                <w:sz w:val="18"/>
              </w:rPr>
              <w:t> </w:t>
            </w:r>
            <w:r>
              <w:rPr>
                <w:sz w:val="18"/>
              </w:rPr>
              <w:t>an</w:t>
            </w:r>
            <w:r>
              <w:rPr>
                <w:spacing w:val="-4"/>
                <w:sz w:val="18"/>
              </w:rPr>
              <w:t> </w:t>
            </w:r>
            <w:r>
              <w:rPr>
                <w:sz w:val="18"/>
              </w:rPr>
              <w:t>inference</w:t>
            </w:r>
            <w:r>
              <w:rPr>
                <w:spacing w:val="-5"/>
                <w:sz w:val="18"/>
              </w:rPr>
              <w:t> </w:t>
            </w:r>
            <w:r>
              <w:rPr>
                <w:sz w:val="18"/>
              </w:rPr>
              <w:t>job</w:t>
            </w:r>
            <w:r>
              <w:rPr>
                <w:spacing w:val="-3"/>
                <w:sz w:val="18"/>
              </w:rPr>
              <w:t> </w:t>
            </w:r>
            <w:r>
              <w:rPr>
                <w:sz w:val="18"/>
              </w:rPr>
              <w:t>in</w:t>
            </w:r>
            <w:r>
              <w:rPr>
                <w:spacing w:val="-3"/>
                <w:sz w:val="18"/>
              </w:rPr>
              <w:t> </w:t>
            </w:r>
            <w:r>
              <w:rPr>
                <w:sz w:val="18"/>
              </w:rPr>
              <w:t>the</w:t>
            </w:r>
            <w:r>
              <w:rPr>
                <w:spacing w:val="-2"/>
                <w:sz w:val="18"/>
              </w:rPr>
              <w:t> </w:t>
            </w:r>
            <w:r>
              <w:rPr>
                <w:sz w:val="18"/>
              </w:rPr>
              <w:t>Near-RT-RIC</w:t>
            </w:r>
            <w:r>
              <w:rPr>
                <w:spacing w:val="-3"/>
                <w:sz w:val="18"/>
              </w:rPr>
              <w:t> </w:t>
            </w:r>
            <w:r>
              <w:rPr>
                <w:spacing w:val="-2"/>
                <w:sz w:val="18"/>
              </w:rPr>
              <w:t>platform.</w:t>
            </w:r>
          </w:p>
        </w:tc>
      </w:tr>
      <w:tr>
        <w:trPr>
          <w:trHeight w:val="227" w:hRule="atLeast"/>
        </w:trPr>
        <w:tc>
          <w:tcPr>
            <w:tcW w:w="1596" w:type="dxa"/>
          </w:tcPr>
          <w:p>
            <w:pPr>
              <w:pStyle w:val="TableParagraph"/>
              <w:spacing w:line="204" w:lineRule="exact" w:before="3"/>
              <w:rPr>
                <w:sz w:val="18"/>
              </w:rPr>
            </w:pPr>
            <w:r>
              <w:rPr>
                <w:sz w:val="18"/>
              </w:rPr>
              <w:t>Step</w:t>
            </w:r>
            <w:r>
              <w:rPr>
                <w:spacing w:val="-4"/>
                <w:sz w:val="18"/>
              </w:rPr>
              <w:t> </w:t>
            </w:r>
            <w:r>
              <w:rPr>
                <w:sz w:val="18"/>
              </w:rPr>
              <w:t>1</w:t>
            </w:r>
            <w:r>
              <w:rPr>
                <w:spacing w:val="-1"/>
                <w:sz w:val="18"/>
              </w:rPr>
              <w:t> </w:t>
            </w:r>
            <w:r>
              <w:rPr>
                <w:spacing w:val="-5"/>
                <w:sz w:val="18"/>
              </w:rPr>
              <w:t>(M)</w:t>
            </w:r>
          </w:p>
        </w:tc>
        <w:tc>
          <w:tcPr>
            <w:tcW w:w="7900" w:type="dxa"/>
          </w:tcPr>
          <w:p>
            <w:pPr>
              <w:pStyle w:val="TableParagraph"/>
              <w:spacing w:line="204" w:lineRule="exact" w:before="3"/>
              <w:rPr>
                <w:sz w:val="18"/>
              </w:rPr>
            </w:pPr>
            <w:r>
              <w:rPr>
                <w:sz w:val="18"/>
              </w:rPr>
              <w:t>xApp</w:t>
            </w:r>
            <w:r>
              <w:rPr>
                <w:spacing w:val="-4"/>
                <w:sz w:val="18"/>
              </w:rPr>
              <w:t> </w:t>
            </w:r>
            <w:r>
              <w:rPr>
                <w:sz w:val="18"/>
              </w:rPr>
              <w:t>sends</w:t>
            </w:r>
            <w:r>
              <w:rPr>
                <w:spacing w:val="-1"/>
                <w:sz w:val="18"/>
              </w:rPr>
              <w:t> </w:t>
            </w:r>
            <w:r>
              <w:rPr>
                <w:sz w:val="18"/>
              </w:rPr>
              <w:t>a</w:t>
            </w:r>
            <w:r>
              <w:rPr>
                <w:spacing w:val="-4"/>
                <w:sz w:val="18"/>
              </w:rPr>
              <w:t> </w:t>
            </w:r>
            <w:r>
              <w:rPr>
                <w:sz w:val="18"/>
              </w:rPr>
              <w:t>request</w:t>
            </w:r>
            <w:r>
              <w:rPr>
                <w:spacing w:val="-4"/>
                <w:sz w:val="18"/>
              </w:rPr>
              <w:t> </w:t>
            </w:r>
            <w:r>
              <w:rPr>
                <w:sz w:val="18"/>
              </w:rPr>
              <w:t>to</w:t>
            </w:r>
            <w:r>
              <w:rPr>
                <w:spacing w:val="1"/>
                <w:sz w:val="18"/>
              </w:rPr>
              <w:t> </w:t>
            </w:r>
            <w:r>
              <w:rPr>
                <w:sz w:val="18"/>
              </w:rPr>
              <w:t>Near-RT</w:t>
            </w:r>
            <w:r>
              <w:rPr>
                <w:spacing w:val="-2"/>
                <w:sz w:val="18"/>
              </w:rPr>
              <w:t> </w:t>
            </w:r>
            <w:r>
              <w:rPr>
                <w:sz w:val="18"/>
              </w:rPr>
              <w:t>RIC</w:t>
            </w:r>
            <w:r>
              <w:rPr>
                <w:spacing w:val="-2"/>
                <w:sz w:val="18"/>
              </w:rPr>
              <w:t> </w:t>
            </w:r>
            <w:r>
              <w:rPr>
                <w:sz w:val="18"/>
              </w:rPr>
              <w:t>platform</w:t>
            </w:r>
            <w:r>
              <w:rPr>
                <w:spacing w:val="-1"/>
                <w:sz w:val="18"/>
              </w:rPr>
              <w:t> </w:t>
            </w:r>
            <w:r>
              <w:rPr>
                <w:sz w:val="18"/>
              </w:rPr>
              <w:t>to</w:t>
            </w:r>
            <w:r>
              <w:rPr>
                <w:spacing w:val="-1"/>
                <w:sz w:val="18"/>
              </w:rPr>
              <w:t> </w:t>
            </w:r>
            <w:r>
              <w:rPr>
                <w:sz w:val="18"/>
              </w:rPr>
              <w:t>delete</w:t>
            </w:r>
            <w:r>
              <w:rPr>
                <w:spacing w:val="-2"/>
                <w:sz w:val="18"/>
              </w:rPr>
              <w:t> </w:t>
            </w:r>
            <w:r>
              <w:rPr>
                <w:sz w:val="18"/>
              </w:rPr>
              <w:t>an</w:t>
            </w:r>
            <w:r>
              <w:rPr>
                <w:spacing w:val="-3"/>
                <w:sz w:val="18"/>
              </w:rPr>
              <w:t> </w:t>
            </w:r>
            <w:r>
              <w:rPr>
                <w:sz w:val="18"/>
              </w:rPr>
              <w:t>inference</w:t>
            </w:r>
            <w:r>
              <w:rPr>
                <w:spacing w:val="-4"/>
                <w:sz w:val="18"/>
              </w:rPr>
              <w:t> job.</w:t>
            </w: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2</w:t>
            </w:r>
            <w:r>
              <w:rPr>
                <w:spacing w:val="-1"/>
                <w:sz w:val="18"/>
              </w:rPr>
              <w:t> </w:t>
            </w:r>
            <w:r>
              <w:rPr>
                <w:spacing w:val="-5"/>
                <w:sz w:val="18"/>
              </w:rPr>
              <w:t>(M)</w:t>
            </w:r>
          </w:p>
        </w:tc>
        <w:tc>
          <w:tcPr>
            <w:tcW w:w="7900" w:type="dxa"/>
          </w:tcPr>
          <w:p>
            <w:pPr>
              <w:pStyle w:val="TableParagraph"/>
              <w:spacing w:line="206" w:lineRule="exact"/>
              <w:rPr>
                <w:sz w:val="18"/>
              </w:rPr>
            </w:pPr>
            <w:r>
              <w:rPr>
                <w:sz w:val="18"/>
              </w:rPr>
              <w:t>Near-RT</w:t>
            </w:r>
            <w:r>
              <w:rPr>
                <w:spacing w:val="-8"/>
                <w:sz w:val="18"/>
              </w:rPr>
              <w:t> </w:t>
            </w:r>
            <w:r>
              <w:rPr>
                <w:sz w:val="18"/>
              </w:rPr>
              <w:t>RIC</w:t>
            </w:r>
            <w:r>
              <w:rPr>
                <w:spacing w:val="-8"/>
                <w:sz w:val="18"/>
              </w:rPr>
              <w:t> </w:t>
            </w:r>
            <w:r>
              <w:rPr>
                <w:sz w:val="18"/>
              </w:rPr>
              <w:t>platform</w:t>
            </w:r>
            <w:r>
              <w:rPr>
                <w:spacing w:val="-6"/>
                <w:sz w:val="18"/>
              </w:rPr>
              <w:t> </w:t>
            </w:r>
            <w:r>
              <w:rPr>
                <w:sz w:val="18"/>
              </w:rPr>
              <w:t>checks</w:t>
            </w:r>
            <w:r>
              <w:rPr>
                <w:spacing w:val="-10"/>
                <w:sz w:val="18"/>
              </w:rPr>
              <w:t> </w:t>
            </w:r>
            <w:r>
              <w:rPr>
                <w:sz w:val="18"/>
              </w:rPr>
              <w:t>whether</w:t>
            </w:r>
            <w:r>
              <w:rPr>
                <w:spacing w:val="-8"/>
                <w:sz w:val="18"/>
              </w:rPr>
              <w:t> </w:t>
            </w:r>
            <w:r>
              <w:rPr>
                <w:sz w:val="18"/>
              </w:rPr>
              <w:t>the</w:t>
            </w:r>
            <w:r>
              <w:rPr>
                <w:spacing w:val="-6"/>
                <w:sz w:val="18"/>
              </w:rPr>
              <w:t> </w:t>
            </w:r>
            <w:r>
              <w:rPr>
                <w:sz w:val="18"/>
              </w:rPr>
              <w:t>originating</w:t>
            </w:r>
            <w:r>
              <w:rPr>
                <w:spacing w:val="-10"/>
                <w:sz w:val="18"/>
              </w:rPr>
              <w:t> </w:t>
            </w:r>
            <w:r>
              <w:rPr>
                <w:sz w:val="18"/>
              </w:rPr>
              <w:t>xApp</w:t>
            </w:r>
            <w:r>
              <w:rPr>
                <w:spacing w:val="-9"/>
                <w:sz w:val="18"/>
              </w:rPr>
              <w:t> </w:t>
            </w:r>
            <w:r>
              <w:rPr>
                <w:sz w:val="18"/>
              </w:rPr>
              <w:t>is</w:t>
            </w:r>
            <w:r>
              <w:rPr>
                <w:spacing w:val="-7"/>
                <w:sz w:val="18"/>
              </w:rPr>
              <w:t> </w:t>
            </w:r>
            <w:r>
              <w:rPr>
                <w:sz w:val="18"/>
              </w:rPr>
              <w:t>allowed</w:t>
            </w:r>
            <w:r>
              <w:rPr>
                <w:spacing w:val="-10"/>
                <w:sz w:val="18"/>
              </w:rPr>
              <w:t> </w:t>
            </w:r>
            <w:r>
              <w:rPr>
                <w:sz w:val="18"/>
              </w:rPr>
              <w:t>to</w:t>
            </w:r>
            <w:r>
              <w:rPr>
                <w:spacing w:val="-4"/>
                <w:sz w:val="18"/>
              </w:rPr>
              <w:t> </w:t>
            </w:r>
            <w:r>
              <w:rPr>
                <w:sz w:val="18"/>
              </w:rPr>
              <w:t>delete</w:t>
            </w:r>
            <w:r>
              <w:rPr>
                <w:spacing w:val="-8"/>
                <w:sz w:val="18"/>
              </w:rPr>
              <w:t> </w:t>
            </w:r>
            <w:r>
              <w:rPr>
                <w:sz w:val="18"/>
              </w:rPr>
              <w:t>the</w:t>
            </w:r>
            <w:r>
              <w:rPr>
                <w:spacing w:val="-8"/>
                <w:sz w:val="18"/>
              </w:rPr>
              <w:t> </w:t>
            </w:r>
            <w:r>
              <w:rPr>
                <w:spacing w:val="-2"/>
                <w:sz w:val="18"/>
              </w:rPr>
              <w:t>requested</w:t>
            </w:r>
          </w:p>
          <w:p>
            <w:pPr>
              <w:pStyle w:val="TableParagraph"/>
              <w:spacing w:line="201" w:lineRule="exact" w:before="14"/>
              <w:rPr>
                <w:sz w:val="18"/>
              </w:rPr>
            </w:pPr>
            <w:r>
              <w:rPr>
                <w:sz w:val="18"/>
              </w:rPr>
              <w:t>inference</w:t>
            </w:r>
            <w:r>
              <w:rPr>
                <w:spacing w:val="-7"/>
                <w:sz w:val="18"/>
              </w:rPr>
              <w:t> </w:t>
            </w:r>
            <w:r>
              <w:rPr>
                <w:spacing w:val="-4"/>
                <w:sz w:val="18"/>
              </w:rPr>
              <w:t>job.</w:t>
            </w:r>
          </w:p>
        </w:tc>
      </w:tr>
      <w:tr>
        <w:trPr>
          <w:trHeight w:val="441" w:hRule="atLeast"/>
        </w:trPr>
        <w:tc>
          <w:tcPr>
            <w:tcW w:w="1596" w:type="dxa"/>
          </w:tcPr>
          <w:p>
            <w:pPr>
              <w:pStyle w:val="TableParagraph"/>
              <w:ind w:left="0"/>
              <w:rPr>
                <w:rFonts w:ascii="Times New Roman"/>
                <w:sz w:val="18"/>
              </w:rPr>
            </w:pPr>
          </w:p>
        </w:tc>
        <w:tc>
          <w:tcPr>
            <w:tcW w:w="7900" w:type="dxa"/>
          </w:tcPr>
          <w:p>
            <w:pPr>
              <w:pStyle w:val="TableParagraph"/>
              <w:spacing w:line="206" w:lineRule="exact"/>
              <w:rPr>
                <w:sz w:val="18"/>
              </w:rPr>
            </w:pPr>
            <w:r>
              <w:rPr>
                <w:sz w:val="18"/>
              </w:rPr>
              <w:t>[ALT]</w:t>
            </w:r>
            <w:r>
              <w:rPr>
                <w:spacing w:val="-3"/>
                <w:sz w:val="18"/>
              </w:rPr>
              <w:t> </w:t>
            </w:r>
            <w:r>
              <w:rPr>
                <w:sz w:val="18"/>
              </w:rPr>
              <w:t>Step</w:t>
            </w:r>
            <w:r>
              <w:rPr>
                <w:spacing w:val="-2"/>
                <w:sz w:val="18"/>
              </w:rPr>
              <w:t> </w:t>
            </w:r>
            <w:r>
              <w:rPr>
                <w:sz w:val="18"/>
              </w:rPr>
              <w:t>3</w:t>
            </w:r>
            <w:r>
              <w:rPr>
                <w:spacing w:val="-4"/>
                <w:sz w:val="18"/>
              </w:rPr>
              <w:t> </w:t>
            </w:r>
            <w:r>
              <w:rPr>
                <w:sz w:val="18"/>
              </w:rPr>
              <w:t>is</w:t>
            </w:r>
            <w:r>
              <w:rPr>
                <w:spacing w:val="-2"/>
                <w:sz w:val="18"/>
              </w:rPr>
              <w:t> </w:t>
            </w:r>
            <w:r>
              <w:rPr>
                <w:sz w:val="18"/>
              </w:rPr>
              <w:t>executed</w:t>
            </w:r>
            <w:r>
              <w:rPr>
                <w:spacing w:val="-2"/>
                <w:sz w:val="18"/>
              </w:rPr>
              <w:t> </w:t>
            </w:r>
            <w:r>
              <w:rPr>
                <w:sz w:val="18"/>
              </w:rPr>
              <w:t>if</w:t>
            </w:r>
            <w:r>
              <w:rPr>
                <w:spacing w:val="-3"/>
                <w:sz w:val="18"/>
              </w:rPr>
              <w:t> </w:t>
            </w:r>
            <w:r>
              <w:rPr>
                <w:sz w:val="18"/>
              </w:rPr>
              <w:t>the</w:t>
            </w:r>
            <w:r>
              <w:rPr>
                <w:spacing w:val="-5"/>
                <w:sz w:val="18"/>
              </w:rPr>
              <w:t> </w:t>
            </w:r>
            <w:r>
              <w:rPr>
                <w:sz w:val="18"/>
              </w:rPr>
              <w:t>originating</w:t>
            </w:r>
            <w:r>
              <w:rPr>
                <w:spacing w:val="-4"/>
                <w:sz w:val="18"/>
              </w:rPr>
              <w:t> </w:t>
            </w:r>
            <w:r>
              <w:rPr>
                <w:sz w:val="18"/>
              </w:rPr>
              <w:t>xApp</w:t>
            </w:r>
            <w:r>
              <w:rPr>
                <w:spacing w:val="-3"/>
                <w:sz w:val="18"/>
              </w:rPr>
              <w:t> </w:t>
            </w:r>
            <w:r>
              <w:rPr>
                <w:sz w:val="18"/>
              </w:rPr>
              <w:t>is</w:t>
            </w:r>
            <w:r>
              <w:rPr>
                <w:spacing w:val="-3"/>
                <w:sz w:val="18"/>
              </w:rPr>
              <w:t> </w:t>
            </w:r>
            <w:r>
              <w:rPr>
                <w:sz w:val="18"/>
              </w:rPr>
              <w:t>not</w:t>
            </w:r>
            <w:r>
              <w:rPr>
                <w:spacing w:val="-2"/>
                <w:sz w:val="18"/>
              </w:rPr>
              <w:t> </w:t>
            </w:r>
            <w:r>
              <w:rPr>
                <w:sz w:val="18"/>
              </w:rPr>
              <w:t>allowed</w:t>
            </w:r>
            <w:r>
              <w:rPr>
                <w:spacing w:val="-4"/>
                <w:sz w:val="18"/>
              </w:rPr>
              <w:t> </w:t>
            </w:r>
            <w:r>
              <w:rPr>
                <w:sz w:val="18"/>
              </w:rPr>
              <w:t>to</w:t>
            </w:r>
            <w:r>
              <w:rPr>
                <w:spacing w:val="4"/>
                <w:sz w:val="18"/>
              </w:rPr>
              <w:t> </w:t>
            </w:r>
            <w:r>
              <w:rPr>
                <w:sz w:val="18"/>
              </w:rPr>
              <w:t>delete</w:t>
            </w:r>
            <w:r>
              <w:rPr>
                <w:spacing w:val="-4"/>
                <w:sz w:val="18"/>
              </w:rPr>
              <w:t> </w:t>
            </w:r>
            <w:r>
              <w:rPr>
                <w:sz w:val="18"/>
              </w:rPr>
              <w:t>the</w:t>
            </w:r>
            <w:r>
              <w:rPr>
                <w:spacing w:val="-1"/>
                <w:sz w:val="18"/>
              </w:rPr>
              <w:t> </w:t>
            </w:r>
            <w:r>
              <w:rPr>
                <w:sz w:val="18"/>
              </w:rPr>
              <w:t>requested</w:t>
            </w:r>
            <w:r>
              <w:rPr>
                <w:spacing w:val="-1"/>
                <w:sz w:val="18"/>
              </w:rPr>
              <w:t> </w:t>
            </w:r>
            <w:r>
              <w:rPr>
                <w:spacing w:val="-2"/>
                <w:sz w:val="18"/>
              </w:rPr>
              <w:t>inference</w:t>
            </w:r>
          </w:p>
          <w:p>
            <w:pPr>
              <w:pStyle w:val="TableParagraph"/>
              <w:spacing w:line="201" w:lineRule="exact" w:before="14"/>
              <w:rPr>
                <w:sz w:val="18"/>
              </w:rPr>
            </w:pPr>
            <w:r>
              <w:rPr>
                <w:spacing w:val="-4"/>
                <w:sz w:val="18"/>
              </w:rPr>
              <w:t>job.</w:t>
            </w:r>
          </w:p>
        </w:tc>
      </w:tr>
      <w:tr>
        <w:trPr>
          <w:trHeight w:val="398" w:hRule="atLeast"/>
        </w:trPr>
        <w:tc>
          <w:tcPr>
            <w:tcW w:w="1596" w:type="dxa"/>
          </w:tcPr>
          <w:p>
            <w:pPr>
              <w:pStyle w:val="TableParagraph"/>
              <w:spacing w:before="87"/>
              <w:rPr>
                <w:sz w:val="18"/>
              </w:rPr>
            </w:pPr>
            <w:r>
              <w:rPr>
                <w:sz w:val="18"/>
              </w:rPr>
              <w:t>Step</w:t>
            </w:r>
            <w:r>
              <w:rPr>
                <w:spacing w:val="-4"/>
                <w:sz w:val="18"/>
              </w:rPr>
              <w:t> </w:t>
            </w:r>
            <w:r>
              <w:rPr>
                <w:sz w:val="18"/>
              </w:rPr>
              <w:t>3</w:t>
            </w:r>
            <w:r>
              <w:rPr>
                <w:spacing w:val="-1"/>
                <w:sz w:val="18"/>
              </w:rPr>
              <w:t> </w:t>
            </w:r>
            <w:r>
              <w:rPr>
                <w:spacing w:val="-5"/>
                <w:sz w:val="18"/>
              </w:rPr>
              <w:t>(M)</w:t>
            </w:r>
          </w:p>
        </w:tc>
        <w:tc>
          <w:tcPr>
            <w:tcW w:w="7900" w:type="dxa"/>
          </w:tcPr>
          <w:p>
            <w:pPr>
              <w:pStyle w:val="TableParagraph"/>
              <w:spacing w:before="87"/>
              <w:ind w:left="390"/>
              <w:rPr>
                <w:sz w:val="18"/>
              </w:rPr>
            </w:pPr>
            <w:r>
              <w:rPr>
                <w:sz w:val="18"/>
              </w:rPr>
              <w:t>A</w:t>
            </w:r>
            <w:r>
              <w:rPr>
                <w:spacing w:val="-6"/>
                <w:sz w:val="18"/>
              </w:rPr>
              <w:t> </w:t>
            </w:r>
            <w:r>
              <w:rPr>
                <w:sz w:val="18"/>
              </w:rPr>
              <w:t>failure</w:t>
            </w:r>
            <w:r>
              <w:rPr>
                <w:spacing w:val="-4"/>
                <w:sz w:val="18"/>
              </w:rPr>
              <w:t> </w:t>
            </w:r>
            <w:r>
              <w:rPr>
                <w:sz w:val="18"/>
              </w:rPr>
              <w:t>is</w:t>
            </w:r>
            <w:r>
              <w:rPr>
                <w:spacing w:val="-3"/>
                <w:sz w:val="18"/>
              </w:rPr>
              <w:t> </w:t>
            </w:r>
            <w:r>
              <w:rPr>
                <w:sz w:val="18"/>
              </w:rPr>
              <w:t>responded</w:t>
            </w:r>
            <w:r>
              <w:rPr>
                <w:spacing w:val="-3"/>
                <w:sz w:val="18"/>
              </w:rPr>
              <w:t> </w:t>
            </w:r>
            <w:r>
              <w:rPr>
                <w:sz w:val="18"/>
              </w:rPr>
              <w:t>to</w:t>
            </w:r>
            <w:r>
              <w:rPr>
                <w:spacing w:val="-1"/>
                <w:sz w:val="18"/>
              </w:rPr>
              <w:t> </w:t>
            </w:r>
            <w:r>
              <w:rPr>
                <w:sz w:val="18"/>
              </w:rPr>
              <w:t>the</w:t>
            </w:r>
            <w:r>
              <w:rPr>
                <w:spacing w:val="-4"/>
                <w:sz w:val="18"/>
              </w:rPr>
              <w:t> </w:t>
            </w:r>
            <w:r>
              <w:rPr>
                <w:sz w:val="18"/>
              </w:rPr>
              <w:t>originating</w:t>
            </w:r>
            <w:r>
              <w:rPr>
                <w:spacing w:val="-4"/>
                <w:sz w:val="18"/>
              </w:rPr>
              <w:t> </w:t>
            </w:r>
            <w:r>
              <w:rPr>
                <w:sz w:val="18"/>
              </w:rPr>
              <w:t>xApp,</w:t>
            </w:r>
            <w:r>
              <w:rPr>
                <w:spacing w:val="-3"/>
                <w:sz w:val="18"/>
              </w:rPr>
              <w:t> </w:t>
            </w:r>
            <w:r>
              <w:rPr>
                <w:sz w:val="18"/>
              </w:rPr>
              <w:t>possibly</w:t>
            </w:r>
            <w:r>
              <w:rPr>
                <w:spacing w:val="-5"/>
                <w:sz w:val="18"/>
              </w:rPr>
              <w:t> </w:t>
            </w:r>
            <w:r>
              <w:rPr>
                <w:sz w:val="18"/>
              </w:rPr>
              <w:t>including</w:t>
            </w:r>
            <w:r>
              <w:rPr>
                <w:spacing w:val="-4"/>
                <w:sz w:val="18"/>
              </w:rPr>
              <w:t> </w:t>
            </w:r>
            <w:r>
              <w:rPr>
                <w:sz w:val="18"/>
              </w:rPr>
              <w:t>appropriate</w:t>
            </w:r>
            <w:r>
              <w:rPr>
                <w:spacing w:val="-3"/>
                <w:sz w:val="18"/>
              </w:rPr>
              <w:t> </w:t>
            </w:r>
            <w:r>
              <w:rPr>
                <w:spacing w:val="-2"/>
                <w:sz w:val="18"/>
              </w:rPr>
              <w:t>reason.</w:t>
            </w:r>
          </w:p>
        </w:tc>
      </w:tr>
      <w:tr>
        <w:trPr>
          <w:trHeight w:val="441" w:hRule="atLeast"/>
        </w:trPr>
        <w:tc>
          <w:tcPr>
            <w:tcW w:w="1596" w:type="dxa"/>
          </w:tcPr>
          <w:p>
            <w:pPr>
              <w:pStyle w:val="TableParagraph"/>
              <w:ind w:left="0"/>
              <w:rPr>
                <w:rFonts w:ascii="Times New Roman"/>
                <w:sz w:val="18"/>
              </w:rPr>
            </w:pPr>
          </w:p>
        </w:tc>
        <w:tc>
          <w:tcPr>
            <w:tcW w:w="7900" w:type="dxa"/>
          </w:tcPr>
          <w:p>
            <w:pPr>
              <w:pStyle w:val="TableParagraph"/>
              <w:spacing w:line="206" w:lineRule="exact"/>
              <w:rPr>
                <w:sz w:val="18"/>
              </w:rPr>
            </w:pPr>
            <w:r>
              <w:rPr>
                <w:sz w:val="18"/>
              </w:rPr>
              <w:t>[ELSE]</w:t>
            </w:r>
            <w:r>
              <w:rPr>
                <w:spacing w:val="-2"/>
                <w:sz w:val="18"/>
              </w:rPr>
              <w:t> </w:t>
            </w:r>
            <w:r>
              <w:rPr>
                <w:sz w:val="18"/>
              </w:rPr>
              <w:t>Steps</w:t>
            </w:r>
            <w:r>
              <w:rPr>
                <w:spacing w:val="-2"/>
                <w:sz w:val="18"/>
              </w:rPr>
              <w:t> </w:t>
            </w:r>
            <w:r>
              <w:rPr>
                <w:sz w:val="18"/>
              </w:rPr>
              <w:t>4-5</w:t>
            </w:r>
            <w:r>
              <w:rPr>
                <w:spacing w:val="-2"/>
                <w:sz w:val="18"/>
              </w:rPr>
              <w:t> </w:t>
            </w:r>
            <w:r>
              <w:rPr>
                <w:sz w:val="18"/>
              </w:rPr>
              <w:t>are</w:t>
            </w:r>
            <w:r>
              <w:rPr>
                <w:spacing w:val="-4"/>
                <w:sz w:val="18"/>
              </w:rPr>
              <w:t> </w:t>
            </w:r>
            <w:r>
              <w:rPr>
                <w:sz w:val="18"/>
              </w:rPr>
              <w:t>executed</w:t>
            </w:r>
            <w:r>
              <w:rPr>
                <w:spacing w:val="-2"/>
                <w:sz w:val="18"/>
              </w:rPr>
              <w:t> </w:t>
            </w:r>
            <w:r>
              <w:rPr>
                <w:sz w:val="18"/>
              </w:rPr>
              <w:t>if</w:t>
            </w:r>
            <w:r>
              <w:rPr>
                <w:spacing w:val="-2"/>
                <w:sz w:val="18"/>
              </w:rPr>
              <w:t> </w:t>
            </w:r>
            <w:r>
              <w:rPr>
                <w:sz w:val="18"/>
              </w:rPr>
              <w:t>the</w:t>
            </w:r>
            <w:r>
              <w:rPr>
                <w:spacing w:val="-1"/>
                <w:sz w:val="18"/>
              </w:rPr>
              <w:t> </w:t>
            </w:r>
            <w:r>
              <w:rPr>
                <w:sz w:val="18"/>
              </w:rPr>
              <w:t>originating</w:t>
            </w:r>
            <w:r>
              <w:rPr>
                <w:spacing w:val="-5"/>
                <w:sz w:val="18"/>
              </w:rPr>
              <w:t> </w:t>
            </w:r>
            <w:r>
              <w:rPr>
                <w:sz w:val="18"/>
              </w:rPr>
              <w:t>xApp</w:t>
            </w:r>
            <w:r>
              <w:rPr>
                <w:spacing w:val="-4"/>
                <w:sz w:val="18"/>
              </w:rPr>
              <w:t> </w:t>
            </w:r>
            <w:r>
              <w:rPr>
                <w:sz w:val="18"/>
              </w:rPr>
              <w:t>is</w:t>
            </w:r>
            <w:r>
              <w:rPr>
                <w:spacing w:val="-4"/>
                <w:sz w:val="18"/>
              </w:rPr>
              <w:t> </w:t>
            </w:r>
            <w:r>
              <w:rPr>
                <w:sz w:val="18"/>
              </w:rPr>
              <w:t>allowed</w:t>
            </w:r>
            <w:r>
              <w:rPr>
                <w:spacing w:val="-2"/>
                <w:sz w:val="18"/>
              </w:rPr>
              <w:t> </w:t>
            </w:r>
            <w:r>
              <w:rPr>
                <w:sz w:val="18"/>
              </w:rPr>
              <w:t>to</w:t>
            </w:r>
            <w:r>
              <w:rPr>
                <w:spacing w:val="1"/>
                <w:sz w:val="18"/>
              </w:rPr>
              <w:t> </w:t>
            </w:r>
            <w:r>
              <w:rPr>
                <w:sz w:val="18"/>
              </w:rPr>
              <w:t>delete</w:t>
            </w:r>
            <w:r>
              <w:rPr>
                <w:spacing w:val="-3"/>
                <w:sz w:val="18"/>
              </w:rPr>
              <w:t> </w:t>
            </w:r>
            <w:r>
              <w:rPr>
                <w:sz w:val="18"/>
              </w:rPr>
              <w:t>the</w:t>
            </w:r>
            <w:r>
              <w:rPr>
                <w:spacing w:val="-2"/>
                <w:sz w:val="18"/>
              </w:rPr>
              <w:t> requested</w:t>
            </w:r>
          </w:p>
          <w:p>
            <w:pPr>
              <w:pStyle w:val="TableParagraph"/>
              <w:spacing w:line="201" w:lineRule="exact" w:before="14"/>
              <w:rPr>
                <w:sz w:val="18"/>
              </w:rPr>
            </w:pPr>
            <w:r>
              <w:rPr>
                <w:sz w:val="18"/>
              </w:rPr>
              <w:t>inference</w:t>
            </w:r>
            <w:r>
              <w:rPr>
                <w:spacing w:val="-7"/>
                <w:sz w:val="18"/>
              </w:rPr>
              <w:t> </w:t>
            </w:r>
            <w:r>
              <w:rPr>
                <w:spacing w:val="-4"/>
                <w:sz w:val="18"/>
              </w:rPr>
              <w:t>job.</w:t>
            </w:r>
          </w:p>
        </w:tc>
      </w:tr>
      <w:tr>
        <w:trPr>
          <w:trHeight w:val="227" w:hRule="atLeast"/>
        </w:trPr>
        <w:tc>
          <w:tcPr>
            <w:tcW w:w="1596" w:type="dxa"/>
          </w:tcPr>
          <w:p>
            <w:pPr>
              <w:pStyle w:val="TableParagraph"/>
              <w:spacing w:line="204" w:lineRule="exact" w:before="3"/>
              <w:rPr>
                <w:sz w:val="18"/>
              </w:rPr>
            </w:pPr>
            <w:r>
              <w:rPr>
                <w:sz w:val="18"/>
              </w:rPr>
              <w:t>Step</w:t>
            </w:r>
            <w:r>
              <w:rPr>
                <w:spacing w:val="-3"/>
                <w:sz w:val="18"/>
              </w:rPr>
              <w:t> </w:t>
            </w:r>
            <w:r>
              <w:rPr>
                <w:sz w:val="18"/>
              </w:rPr>
              <w:t>4 </w:t>
            </w:r>
            <w:r>
              <w:rPr>
                <w:spacing w:val="-5"/>
                <w:sz w:val="18"/>
              </w:rPr>
              <w:t>(M)</w:t>
            </w:r>
          </w:p>
        </w:tc>
        <w:tc>
          <w:tcPr>
            <w:tcW w:w="7900" w:type="dxa"/>
          </w:tcPr>
          <w:p>
            <w:pPr>
              <w:pStyle w:val="TableParagraph"/>
              <w:spacing w:line="204" w:lineRule="exact" w:before="3"/>
              <w:ind w:left="390"/>
              <w:rPr>
                <w:sz w:val="18"/>
              </w:rPr>
            </w:pPr>
            <w:r>
              <w:rPr>
                <w:sz w:val="18"/>
              </w:rPr>
              <w:t>Near-RT</w:t>
            </w:r>
            <w:r>
              <w:rPr>
                <w:spacing w:val="-12"/>
                <w:sz w:val="18"/>
              </w:rPr>
              <w:t> </w:t>
            </w:r>
            <w:r>
              <w:rPr>
                <w:sz w:val="18"/>
              </w:rPr>
              <w:t>RIC</w:t>
            </w:r>
            <w:r>
              <w:rPr>
                <w:spacing w:val="-11"/>
                <w:sz w:val="18"/>
              </w:rPr>
              <w:t> </w:t>
            </w:r>
            <w:r>
              <w:rPr>
                <w:sz w:val="18"/>
              </w:rPr>
              <w:t>platform</w:t>
            </w:r>
            <w:r>
              <w:rPr>
                <w:spacing w:val="-9"/>
                <w:sz w:val="18"/>
              </w:rPr>
              <w:t> </w:t>
            </w:r>
            <w:r>
              <w:rPr>
                <w:sz w:val="18"/>
              </w:rPr>
              <w:t>deletes</w:t>
            </w:r>
            <w:r>
              <w:rPr>
                <w:spacing w:val="-11"/>
                <w:sz w:val="18"/>
              </w:rPr>
              <w:t> </w:t>
            </w:r>
            <w:r>
              <w:rPr>
                <w:sz w:val="18"/>
              </w:rPr>
              <w:t>corresponding</w:t>
            </w:r>
            <w:r>
              <w:rPr>
                <w:spacing w:val="-11"/>
                <w:sz w:val="18"/>
              </w:rPr>
              <w:t> </w:t>
            </w:r>
            <w:r>
              <w:rPr>
                <w:sz w:val="18"/>
              </w:rPr>
              <w:t>inference</w:t>
            </w:r>
            <w:r>
              <w:rPr>
                <w:spacing w:val="-13"/>
                <w:sz w:val="18"/>
              </w:rPr>
              <w:t> </w:t>
            </w:r>
            <w:r>
              <w:rPr>
                <w:spacing w:val="-4"/>
                <w:sz w:val="18"/>
              </w:rPr>
              <w:t>job.</w:t>
            </w:r>
          </w:p>
        </w:tc>
      </w:tr>
      <w:tr>
        <w:trPr>
          <w:trHeight w:val="227" w:hRule="atLeast"/>
        </w:trPr>
        <w:tc>
          <w:tcPr>
            <w:tcW w:w="1596" w:type="dxa"/>
          </w:tcPr>
          <w:p>
            <w:pPr>
              <w:pStyle w:val="TableParagraph"/>
              <w:spacing w:line="204" w:lineRule="exact" w:before="3"/>
              <w:rPr>
                <w:sz w:val="18"/>
              </w:rPr>
            </w:pPr>
            <w:r>
              <w:rPr>
                <w:sz w:val="18"/>
              </w:rPr>
              <w:t>Step</w:t>
            </w:r>
            <w:r>
              <w:rPr>
                <w:spacing w:val="-3"/>
                <w:sz w:val="18"/>
              </w:rPr>
              <w:t> </w:t>
            </w:r>
            <w:r>
              <w:rPr>
                <w:sz w:val="18"/>
              </w:rPr>
              <w:t>5 </w:t>
            </w:r>
            <w:r>
              <w:rPr>
                <w:spacing w:val="-5"/>
                <w:sz w:val="18"/>
              </w:rPr>
              <w:t>(M)</w:t>
            </w:r>
          </w:p>
        </w:tc>
        <w:tc>
          <w:tcPr>
            <w:tcW w:w="7900" w:type="dxa"/>
          </w:tcPr>
          <w:p>
            <w:pPr>
              <w:pStyle w:val="TableParagraph"/>
              <w:spacing w:line="206" w:lineRule="exact" w:before="1"/>
              <w:ind w:left="390"/>
              <w:rPr>
                <w:sz w:val="18"/>
              </w:rPr>
            </w:pPr>
            <w:r>
              <w:rPr>
                <w:sz w:val="18"/>
              </w:rPr>
              <w:t>Near-RT</w:t>
            </w:r>
            <w:r>
              <w:rPr>
                <w:spacing w:val="-9"/>
                <w:sz w:val="18"/>
              </w:rPr>
              <w:t> </w:t>
            </w:r>
            <w:r>
              <w:rPr>
                <w:sz w:val="18"/>
              </w:rPr>
              <w:t>RIC</w:t>
            </w:r>
            <w:r>
              <w:rPr>
                <w:spacing w:val="-9"/>
                <w:sz w:val="18"/>
              </w:rPr>
              <w:t> </w:t>
            </w:r>
            <w:r>
              <w:rPr>
                <w:sz w:val="18"/>
              </w:rPr>
              <w:t>platform</w:t>
            </w:r>
            <w:r>
              <w:rPr>
                <w:spacing w:val="-7"/>
                <w:sz w:val="18"/>
              </w:rPr>
              <w:t> </w:t>
            </w:r>
            <w:r>
              <w:rPr>
                <w:sz w:val="18"/>
              </w:rPr>
              <w:t>responds</w:t>
            </w:r>
            <w:r>
              <w:rPr>
                <w:spacing w:val="-8"/>
                <w:sz w:val="18"/>
              </w:rPr>
              <w:t> </w:t>
            </w:r>
            <w:r>
              <w:rPr>
                <w:sz w:val="18"/>
              </w:rPr>
              <w:t>success</w:t>
            </w:r>
            <w:r>
              <w:rPr>
                <w:spacing w:val="-8"/>
                <w:sz w:val="18"/>
              </w:rPr>
              <w:t> </w:t>
            </w:r>
            <w:r>
              <w:rPr>
                <w:sz w:val="18"/>
              </w:rPr>
              <w:t>to</w:t>
            </w:r>
            <w:r>
              <w:rPr>
                <w:spacing w:val="-8"/>
                <w:sz w:val="18"/>
              </w:rPr>
              <w:t> </w:t>
            </w:r>
            <w:r>
              <w:rPr>
                <w:sz w:val="18"/>
              </w:rPr>
              <w:t>the</w:t>
            </w:r>
            <w:r>
              <w:rPr>
                <w:spacing w:val="-11"/>
                <w:sz w:val="18"/>
              </w:rPr>
              <w:t> </w:t>
            </w:r>
            <w:r>
              <w:rPr>
                <w:sz w:val="18"/>
              </w:rPr>
              <w:t>originating</w:t>
            </w:r>
            <w:r>
              <w:rPr>
                <w:spacing w:val="-10"/>
                <w:sz w:val="18"/>
              </w:rPr>
              <w:t> </w:t>
            </w:r>
            <w:r>
              <w:rPr>
                <w:spacing w:val="-4"/>
                <w:sz w:val="18"/>
              </w:rPr>
              <w:t>xApp.</w:t>
            </w:r>
          </w:p>
        </w:tc>
      </w:tr>
    </w:tbl>
    <w:p>
      <w:pPr>
        <w:pStyle w:val="BodyText"/>
      </w:pPr>
    </w:p>
    <w:p>
      <w:pPr>
        <w:pStyle w:val="BodyText"/>
      </w:pPr>
    </w:p>
    <w:p>
      <w:pPr>
        <w:pStyle w:val="BodyText"/>
      </w:pPr>
    </w:p>
    <w:p>
      <w:pPr>
        <w:pStyle w:val="BodyText"/>
        <w:spacing w:before="5"/>
      </w:pPr>
      <w:r>
        <w:rPr/>
        <w:drawing>
          <wp:anchor distT="0" distB="0" distL="0" distR="0" allowOverlap="1" layoutInCell="1" locked="0" behindDoc="1" simplePos="0" relativeHeight="487618048">
            <wp:simplePos x="0" y="0"/>
            <wp:positionH relativeFrom="page">
              <wp:posOffset>822960</wp:posOffset>
            </wp:positionH>
            <wp:positionV relativeFrom="paragraph">
              <wp:posOffset>164756</wp:posOffset>
            </wp:positionV>
            <wp:extent cx="5924549" cy="3629025"/>
            <wp:effectExtent l="0" t="0" r="0" b="0"/>
            <wp:wrapTopAndBottom/>
            <wp:docPr id="566" name="Image 566"/>
            <wp:cNvGraphicFramePr>
              <a:graphicFrameLocks/>
            </wp:cNvGraphicFramePr>
            <a:graphic>
              <a:graphicData uri="http://schemas.openxmlformats.org/drawingml/2006/picture">
                <pic:pic>
                  <pic:nvPicPr>
                    <pic:cNvPr id="566" name="Image 566"/>
                    <pic:cNvPicPr/>
                  </pic:nvPicPr>
                  <pic:blipFill>
                    <a:blip r:embed="rId149" cstate="print"/>
                    <a:stretch>
                      <a:fillRect/>
                    </a:stretch>
                  </pic:blipFill>
                  <pic:spPr>
                    <a:xfrm>
                      <a:off x="0" y="0"/>
                      <a:ext cx="5924549" cy="3629025"/>
                    </a:xfrm>
                    <a:prstGeom prst="rect">
                      <a:avLst/>
                    </a:prstGeom>
                  </pic:spPr>
                </pic:pic>
              </a:graphicData>
            </a:graphic>
          </wp:anchor>
        </w:drawing>
      </w:r>
    </w:p>
    <w:p>
      <w:pPr>
        <w:pStyle w:val="BodyText"/>
        <w:spacing w:before="6"/>
      </w:pPr>
    </w:p>
    <w:p>
      <w:pPr>
        <w:pStyle w:val="Heading5"/>
        <w:ind w:right="16"/>
      </w:pPr>
      <w:r>
        <w:rPr/>
        <w:t>Figure</w:t>
      </w:r>
      <w:r>
        <w:rPr>
          <w:spacing w:val="-9"/>
        </w:rPr>
        <w:t> </w:t>
      </w:r>
      <w:r>
        <w:rPr/>
        <w:t>9.7.3.3-1:</w:t>
      </w:r>
      <w:r>
        <w:rPr>
          <w:spacing w:val="-7"/>
        </w:rPr>
        <w:t> </w:t>
      </w:r>
      <w:r>
        <w:rPr/>
        <w:t>Inference</w:t>
      </w:r>
      <w:r>
        <w:rPr>
          <w:spacing w:val="-8"/>
        </w:rPr>
        <w:t> </w:t>
      </w:r>
      <w:r>
        <w:rPr/>
        <w:t>Job</w:t>
      </w:r>
      <w:r>
        <w:rPr>
          <w:spacing w:val="-7"/>
        </w:rPr>
        <w:t> </w:t>
      </w:r>
      <w:r>
        <w:rPr/>
        <w:t>Delete</w:t>
      </w:r>
      <w:r>
        <w:rPr>
          <w:spacing w:val="-7"/>
        </w:rPr>
        <w:t> </w:t>
      </w:r>
      <w:r>
        <w:rPr>
          <w:spacing w:val="-2"/>
        </w:rPr>
        <w:t>procedure</w:t>
      </w:r>
    </w:p>
    <w:p>
      <w:pPr>
        <w:spacing w:line="240" w:lineRule="auto" w:before="0"/>
        <w:rPr>
          <w:b/>
          <w:sz w:val="20"/>
        </w:rPr>
      </w:pPr>
    </w:p>
    <w:p>
      <w:pPr>
        <w:spacing w:line="240" w:lineRule="auto" w:before="0"/>
        <w:rPr>
          <w:b/>
          <w:sz w:val="20"/>
        </w:rPr>
      </w:pPr>
    </w:p>
    <w:p>
      <w:pPr>
        <w:spacing w:line="240" w:lineRule="auto" w:before="93"/>
        <w:rPr>
          <w:b/>
          <w:sz w:val="20"/>
        </w:rPr>
      </w:pPr>
    </w:p>
    <w:p>
      <w:pPr>
        <w:pStyle w:val="Heading4"/>
        <w:numPr>
          <w:ilvl w:val="3"/>
          <w:numId w:val="59"/>
        </w:numPr>
        <w:tabs>
          <w:tab w:pos="1550" w:val="left" w:leader="none"/>
        </w:tabs>
        <w:spacing w:line="240" w:lineRule="auto" w:before="0" w:after="0"/>
        <w:ind w:left="1550" w:right="0" w:hanging="1418"/>
        <w:jc w:val="left"/>
      </w:pPr>
      <w:bookmarkStart w:name="9.7.3.4 Inference Job Query procedure" w:id="311"/>
      <w:bookmarkEnd w:id="311"/>
      <w:r>
        <w:rPr/>
      </w:r>
      <w:r>
        <w:rPr/>
        <w:t>Inference</w:t>
      </w:r>
      <w:r>
        <w:rPr>
          <w:spacing w:val="-3"/>
        </w:rPr>
        <w:t> </w:t>
      </w:r>
      <w:r>
        <w:rPr/>
        <w:t>Job</w:t>
      </w:r>
      <w:r>
        <w:rPr>
          <w:spacing w:val="-3"/>
        </w:rPr>
        <w:t> </w:t>
      </w:r>
      <w:r>
        <w:rPr/>
        <w:t>Query</w:t>
      </w:r>
      <w:r>
        <w:rPr>
          <w:spacing w:val="-3"/>
        </w:rPr>
        <w:t> </w:t>
      </w:r>
      <w:r>
        <w:rPr>
          <w:spacing w:val="-2"/>
        </w:rPr>
        <w:t>procedure</w:t>
      </w:r>
    </w:p>
    <w:p>
      <w:pPr>
        <w:pStyle w:val="BodyText"/>
        <w:spacing w:line="256" w:lineRule="auto" w:before="178"/>
        <w:ind w:left="132" w:right="431"/>
      </w:pPr>
      <w:r>
        <w:rPr/>
        <w:t>The</w:t>
      </w:r>
      <w:r>
        <w:rPr>
          <w:spacing w:val="-1"/>
        </w:rPr>
        <w:t> </w:t>
      </w:r>
      <w:r>
        <w:rPr/>
        <w:t>Inference</w:t>
      </w:r>
      <w:r>
        <w:rPr>
          <w:spacing w:val="-2"/>
        </w:rPr>
        <w:t> </w:t>
      </w:r>
      <w:r>
        <w:rPr/>
        <w:t>Job</w:t>
      </w:r>
      <w:r>
        <w:rPr>
          <w:spacing w:val="-2"/>
        </w:rPr>
        <w:t> </w:t>
      </w:r>
      <w:r>
        <w:rPr/>
        <w:t>Query</w:t>
      </w:r>
      <w:r>
        <w:rPr>
          <w:spacing w:val="-3"/>
        </w:rPr>
        <w:t> </w:t>
      </w:r>
      <w:r>
        <w:rPr/>
        <w:t>procedure enables</w:t>
      </w:r>
      <w:r>
        <w:rPr>
          <w:spacing w:val="-2"/>
        </w:rPr>
        <w:t> </w:t>
      </w:r>
      <w:r>
        <w:rPr/>
        <w:t>an</w:t>
      </w:r>
      <w:r>
        <w:rPr>
          <w:spacing w:val="-1"/>
        </w:rPr>
        <w:t> </w:t>
      </w:r>
      <w:r>
        <w:rPr/>
        <w:t>xApp</w:t>
      </w:r>
      <w:r>
        <w:rPr>
          <w:spacing w:val="-1"/>
        </w:rPr>
        <w:t> </w:t>
      </w:r>
      <w:r>
        <w:rPr/>
        <w:t>to</w:t>
      </w:r>
      <w:r>
        <w:rPr>
          <w:spacing w:val="-3"/>
        </w:rPr>
        <w:t> </w:t>
      </w:r>
      <w:r>
        <w:rPr/>
        <w:t>query</w:t>
      </w:r>
      <w:r>
        <w:rPr>
          <w:spacing w:val="-1"/>
        </w:rPr>
        <w:t> </w:t>
      </w:r>
      <w:r>
        <w:rPr/>
        <w:t>the</w:t>
      </w:r>
      <w:r>
        <w:rPr>
          <w:spacing w:val="-2"/>
        </w:rPr>
        <w:t> </w:t>
      </w:r>
      <w:r>
        <w:rPr/>
        <w:t>status</w:t>
      </w:r>
      <w:r>
        <w:rPr>
          <w:spacing w:val="-3"/>
        </w:rPr>
        <w:t> </w:t>
      </w:r>
      <w:r>
        <w:rPr/>
        <w:t>of a</w:t>
      </w:r>
      <w:r>
        <w:rPr>
          <w:spacing w:val="-2"/>
        </w:rPr>
        <w:t> </w:t>
      </w:r>
      <w:r>
        <w:rPr/>
        <w:t>running inference</w:t>
      </w:r>
      <w:r>
        <w:rPr>
          <w:spacing w:val="-2"/>
        </w:rPr>
        <w:t> </w:t>
      </w:r>
      <w:r>
        <w:rPr/>
        <w:t>job</w:t>
      </w:r>
      <w:r>
        <w:rPr>
          <w:spacing w:val="-1"/>
        </w:rPr>
        <w:t> </w:t>
      </w:r>
      <w:r>
        <w:rPr/>
        <w:t>in</w:t>
      </w:r>
      <w:r>
        <w:rPr>
          <w:spacing w:val="-4"/>
        </w:rPr>
        <w:t> </w:t>
      </w:r>
      <w:r>
        <w:rPr/>
        <w:t>the</w:t>
      </w:r>
      <w:r>
        <w:rPr>
          <w:spacing w:val="-1"/>
        </w:rPr>
        <w:t> </w:t>
      </w:r>
      <w:r>
        <w:rPr/>
        <w:t>Near-RT</w:t>
      </w:r>
      <w:r>
        <w:rPr>
          <w:spacing w:val="-2"/>
        </w:rPr>
        <w:t> </w:t>
      </w:r>
      <w:r>
        <w:rPr/>
        <w:t>RIC </w:t>
      </w:r>
      <w:r>
        <w:rPr>
          <w:spacing w:val="-2"/>
        </w:rPr>
        <w:t>platform.</w:t>
      </w:r>
    </w:p>
    <w:p>
      <w:pPr>
        <w:spacing w:after="0" w:line="256" w:lineRule="auto"/>
        <w:sectPr>
          <w:pgSz w:w="11910" w:h="16850"/>
          <w:pgMar w:header="694" w:footer="702" w:top="1460" w:bottom="900" w:left="720" w:right="700"/>
        </w:sectPr>
      </w:pPr>
    </w:p>
    <w:p>
      <w:pPr>
        <w:pStyle w:val="BodyText"/>
        <w:spacing w:before="128" w:after="1"/>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20" w:hRule="atLeast"/>
        </w:trPr>
        <w:tc>
          <w:tcPr>
            <w:tcW w:w="1596" w:type="dxa"/>
            <w:shd w:val="clear" w:color="auto" w:fill="D9D9D9"/>
          </w:tcPr>
          <w:p>
            <w:pPr>
              <w:pStyle w:val="TableParagraph"/>
              <w:spacing w:line="200" w:lineRule="exact"/>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00" w:type="dxa"/>
            <w:shd w:val="clear" w:color="auto" w:fill="D9D9D9"/>
          </w:tcPr>
          <w:p>
            <w:pPr>
              <w:pStyle w:val="TableParagraph"/>
              <w:spacing w:line="200" w:lineRule="exact"/>
              <w:ind w:left="5"/>
              <w:jc w:val="center"/>
              <w:rPr>
                <w:b/>
                <w:sz w:val="18"/>
              </w:rPr>
            </w:pPr>
            <w:r>
              <w:rPr>
                <w:b/>
                <w:sz w:val="18"/>
              </w:rPr>
              <w:t>Evolution</w:t>
            </w:r>
            <w:r>
              <w:rPr>
                <w:b/>
                <w:spacing w:val="-3"/>
                <w:sz w:val="18"/>
              </w:rPr>
              <w:t> </w:t>
            </w:r>
            <w:r>
              <w:rPr>
                <w:b/>
                <w:sz w:val="18"/>
              </w:rPr>
              <w:t>/ </w:t>
            </w:r>
            <w:r>
              <w:rPr>
                <w:b/>
                <w:spacing w:val="-2"/>
                <w:sz w:val="18"/>
              </w:rPr>
              <w:t>Specification</w:t>
            </w:r>
          </w:p>
        </w:tc>
      </w:tr>
      <w:tr>
        <w:trPr>
          <w:trHeight w:val="227" w:hRule="atLeast"/>
        </w:trPr>
        <w:tc>
          <w:tcPr>
            <w:tcW w:w="1596" w:type="dxa"/>
          </w:tcPr>
          <w:p>
            <w:pPr>
              <w:pStyle w:val="TableParagraph"/>
              <w:spacing w:line="204" w:lineRule="exact" w:before="3"/>
              <w:rPr>
                <w:sz w:val="18"/>
              </w:rPr>
            </w:pPr>
            <w:r>
              <w:rPr>
                <w:spacing w:val="-4"/>
                <w:sz w:val="18"/>
              </w:rPr>
              <w:t>Goal</w:t>
            </w:r>
          </w:p>
        </w:tc>
        <w:tc>
          <w:tcPr>
            <w:tcW w:w="7900" w:type="dxa"/>
          </w:tcPr>
          <w:p>
            <w:pPr>
              <w:pStyle w:val="TableParagraph"/>
              <w:spacing w:line="204" w:lineRule="exact" w:before="3"/>
              <w:rPr>
                <w:sz w:val="18"/>
              </w:rPr>
            </w:pPr>
            <w:r>
              <w:rPr>
                <w:sz w:val="18"/>
              </w:rPr>
              <w:t>xApp</w:t>
            </w:r>
            <w:r>
              <w:rPr>
                <w:spacing w:val="-3"/>
                <w:sz w:val="18"/>
              </w:rPr>
              <w:t> </w:t>
            </w:r>
            <w:r>
              <w:rPr>
                <w:sz w:val="18"/>
              </w:rPr>
              <w:t>requests</w:t>
            </w:r>
            <w:r>
              <w:rPr>
                <w:spacing w:val="-1"/>
                <w:sz w:val="18"/>
              </w:rPr>
              <w:t> </w:t>
            </w:r>
            <w:r>
              <w:rPr>
                <w:sz w:val="18"/>
              </w:rPr>
              <w:t>to</w:t>
            </w:r>
            <w:r>
              <w:rPr>
                <w:spacing w:val="-2"/>
                <w:sz w:val="18"/>
              </w:rPr>
              <w:t> </w:t>
            </w:r>
            <w:r>
              <w:rPr>
                <w:sz w:val="18"/>
              </w:rPr>
              <w:t>query</w:t>
            </w:r>
            <w:r>
              <w:rPr>
                <w:spacing w:val="-1"/>
                <w:sz w:val="18"/>
              </w:rPr>
              <w:t> </w:t>
            </w:r>
            <w:r>
              <w:rPr>
                <w:sz w:val="18"/>
              </w:rPr>
              <w:t>the</w:t>
            </w:r>
            <w:r>
              <w:rPr>
                <w:spacing w:val="-2"/>
                <w:sz w:val="18"/>
              </w:rPr>
              <w:t> </w:t>
            </w:r>
            <w:r>
              <w:rPr>
                <w:sz w:val="18"/>
              </w:rPr>
              <w:t>status</w:t>
            </w:r>
            <w:r>
              <w:rPr>
                <w:spacing w:val="-1"/>
                <w:sz w:val="18"/>
              </w:rPr>
              <w:t> </w:t>
            </w:r>
            <w:r>
              <w:rPr>
                <w:sz w:val="18"/>
              </w:rPr>
              <w:t>of</w:t>
            </w:r>
            <w:r>
              <w:rPr>
                <w:spacing w:val="-1"/>
                <w:sz w:val="18"/>
              </w:rPr>
              <w:t> </w:t>
            </w:r>
            <w:r>
              <w:rPr>
                <w:sz w:val="18"/>
              </w:rPr>
              <w:t>an</w:t>
            </w:r>
            <w:r>
              <w:rPr>
                <w:spacing w:val="-4"/>
                <w:sz w:val="18"/>
              </w:rPr>
              <w:t> </w:t>
            </w:r>
            <w:r>
              <w:rPr>
                <w:sz w:val="18"/>
              </w:rPr>
              <w:t>inference</w:t>
            </w:r>
            <w:r>
              <w:rPr>
                <w:spacing w:val="-2"/>
                <w:sz w:val="18"/>
              </w:rPr>
              <w:t> </w:t>
            </w:r>
            <w:r>
              <w:rPr>
                <w:sz w:val="18"/>
              </w:rPr>
              <w:t>job in</w:t>
            </w:r>
            <w:r>
              <w:rPr>
                <w:spacing w:val="-1"/>
                <w:sz w:val="18"/>
              </w:rPr>
              <w:t> </w:t>
            </w:r>
            <w:r>
              <w:rPr>
                <w:sz w:val="18"/>
              </w:rPr>
              <w:t>the</w:t>
            </w:r>
            <w:r>
              <w:rPr>
                <w:spacing w:val="-2"/>
                <w:sz w:val="18"/>
              </w:rPr>
              <w:t> </w:t>
            </w:r>
            <w:r>
              <w:rPr>
                <w:sz w:val="18"/>
              </w:rPr>
              <w:t>Near-RT</w:t>
            </w:r>
            <w:r>
              <w:rPr>
                <w:spacing w:val="-3"/>
                <w:sz w:val="18"/>
              </w:rPr>
              <w:t> </w:t>
            </w:r>
            <w:r>
              <w:rPr>
                <w:sz w:val="18"/>
              </w:rPr>
              <w:t>RIC</w:t>
            </w:r>
            <w:r>
              <w:rPr>
                <w:spacing w:val="-2"/>
                <w:sz w:val="18"/>
              </w:rPr>
              <w:t> platform.</w:t>
            </w:r>
          </w:p>
        </w:tc>
      </w:tr>
      <w:tr>
        <w:trPr>
          <w:trHeight w:val="465" w:hRule="atLeast"/>
        </w:trPr>
        <w:tc>
          <w:tcPr>
            <w:tcW w:w="1596" w:type="dxa"/>
          </w:tcPr>
          <w:p>
            <w:pPr>
              <w:pStyle w:val="TableParagraph"/>
              <w:spacing w:before="121"/>
              <w:rPr>
                <w:sz w:val="18"/>
              </w:rPr>
            </w:pPr>
            <w:r>
              <w:rPr>
                <w:sz w:val="18"/>
              </w:rPr>
              <w:t>Actors</w:t>
            </w:r>
            <w:r>
              <w:rPr>
                <w:spacing w:val="-3"/>
                <w:sz w:val="18"/>
              </w:rPr>
              <w:t> </w:t>
            </w:r>
            <w:r>
              <w:rPr>
                <w:sz w:val="18"/>
              </w:rPr>
              <w:t>and</w:t>
            </w:r>
            <w:r>
              <w:rPr>
                <w:spacing w:val="-2"/>
                <w:sz w:val="18"/>
              </w:rPr>
              <w:t> Roles</w:t>
            </w:r>
          </w:p>
        </w:tc>
        <w:tc>
          <w:tcPr>
            <w:tcW w:w="7900" w:type="dxa"/>
          </w:tcPr>
          <w:p>
            <w:pPr>
              <w:pStyle w:val="TableParagraph"/>
              <w:numPr>
                <w:ilvl w:val="0"/>
                <w:numId w:val="188"/>
              </w:numPr>
              <w:tabs>
                <w:tab w:pos="828" w:val="left" w:leader="none"/>
              </w:tabs>
              <w:spacing w:line="219" w:lineRule="exact" w:before="0" w:after="0"/>
              <w:ind w:left="828" w:right="0" w:hanging="361"/>
              <w:jc w:val="left"/>
              <w:rPr>
                <w:sz w:val="18"/>
              </w:rPr>
            </w:pPr>
            <w:r>
              <w:rPr>
                <w:sz w:val="18"/>
              </w:rPr>
              <w:t>xApp:</w:t>
            </w:r>
            <w:r>
              <w:rPr>
                <w:spacing w:val="-3"/>
                <w:sz w:val="18"/>
              </w:rPr>
              <w:t> </w:t>
            </w:r>
            <w:r>
              <w:rPr>
                <w:sz w:val="18"/>
              </w:rPr>
              <w:t>Originator</w:t>
            </w:r>
            <w:r>
              <w:rPr>
                <w:spacing w:val="-3"/>
                <w:sz w:val="18"/>
              </w:rPr>
              <w:t> </w:t>
            </w:r>
            <w:r>
              <w:rPr>
                <w:sz w:val="18"/>
              </w:rPr>
              <w:t>of</w:t>
            </w:r>
            <w:r>
              <w:rPr>
                <w:spacing w:val="-2"/>
                <w:sz w:val="18"/>
              </w:rPr>
              <w:t> </w:t>
            </w:r>
            <w:r>
              <w:rPr>
                <w:sz w:val="18"/>
              </w:rPr>
              <w:t>inference</w:t>
            </w:r>
            <w:r>
              <w:rPr>
                <w:spacing w:val="-5"/>
                <w:sz w:val="18"/>
              </w:rPr>
              <w:t> </w:t>
            </w:r>
            <w:r>
              <w:rPr>
                <w:sz w:val="18"/>
              </w:rPr>
              <w:t>job</w:t>
            </w:r>
            <w:r>
              <w:rPr>
                <w:spacing w:val="-3"/>
                <w:sz w:val="18"/>
              </w:rPr>
              <w:t> </w:t>
            </w:r>
            <w:r>
              <w:rPr>
                <w:sz w:val="18"/>
              </w:rPr>
              <w:t>query </w:t>
            </w:r>
            <w:r>
              <w:rPr>
                <w:spacing w:val="-2"/>
                <w:sz w:val="18"/>
              </w:rPr>
              <w:t>request;</w:t>
            </w:r>
          </w:p>
          <w:p>
            <w:pPr>
              <w:pStyle w:val="TableParagraph"/>
              <w:numPr>
                <w:ilvl w:val="0"/>
                <w:numId w:val="188"/>
              </w:numPr>
              <w:tabs>
                <w:tab w:pos="828" w:val="left" w:leader="none"/>
              </w:tabs>
              <w:spacing w:line="214" w:lineRule="exact" w:before="12" w:after="0"/>
              <w:ind w:left="828" w:right="0" w:hanging="361"/>
              <w:jc w:val="left"/>
              <w:rPr>
                <w:sz w:val="18"/>
              </w:rPr>
            </w:pPr>
            <w:r>
              <w:rPr>
                <w:sz w:val="18"/>
              </w:rPr>
              <w:t>Near-RT</w:t>
            </w:r>
            <w:r>
              <w:rPr>
                <w:spacing w:val="-3"/>
                <w:sz w:val="18"/>
              </w:rPr>
              <w:t> </w:t>
            </w:r>
            <w:r>
              <w:rPr>
                <w:sz w:val="18"/>
              </w:rPr>
              <w:t>RIC</w:t>
            </w:r>
            <w:r>
              <w:rPr>
                <w:spacing w:val="-2"/>
                <w:sz w:val="18"/>
              </w:rPr>
              <w:t> </w:t>
            </w:r>
            <w:r>
              <w:rPr>
                <w:sz w:val="18"/>
              </w:rPr>
              <w:t>platform:</w:t>
            </w:r>
            <w:r>
              <w:rPr>
                <w:spacing w:val="-3"/>
                <w:sz w:val="18"/>
              </w:rPr>
              <w:t> </w:t>
            </w:r>
            <w:r>
              <w:rPr>
                <w:sz w:val="18"/>
              </w:rPr>
              <w:t>Response</w:t>
            </w:r>
            <w:r>
              <w:rPr>
                <w:spacing w:val="-2"/>
                <w:sz w:val="18"/>
              </w:rPr>
              <w:t> </w:t>
            </w:r>
            <w:r>
              <w:rPr>
                <w:sz w:val="18"/>
              </w:rPr>
              <w:t>to</w:t>
            </w:r>
            <w:r>
              <w:rPr>
                <w:spacing w:val="-3"/>
                <w:sz w:val="18"/>
              </w:rPr>
              <w:t> </w:t>
            </w:r>
            <w:r>
              <w:rPr>
                <w:sz w:val="18"/>
              </w:rPr>
              <w:t>the</w:t>
            </w:r>
            <w:r>
              <w:rPr>
                <w:spacing w:val="-2"/>
                <w:sz w:val="18"/>
              </w:rPr>
              <w:t> </w:t>
            </w:r>
            <w:r>
              <w:rPr>
                <w:sz w:val="18"/>
              </w:rPr>
              <w:t>request</w:t>
            </w:r>
            <w:r>
              <w:rPr>
                <w:spacing w:val="-2"/>
                <w:sz w:val="18"/>
              </w:rPr>
              <w:t> </w:t>
            </w:r>
            <w:r>
              <w:rPr>
                <w:sz w:val="18"/>
              </w:rPr>
              <w:t>of</w:t>
            </w:r>
            <w:r>
              <w:rPr>
                <w:spacing w:val="-5"/>
                <w:sz w:val="18"/>
              </w:rPr>
              <w:t> </w:t>
            </w:r>
            <w:r>
              <w:rPr>
                <w:spacing w:val="-4"/>
                <w:sz w:val="18"/>
              </w:rPr>
              <w:t>xApp.</w:t>
            </w:r>
          </w:p>
        </w:tc>
      </w:tr>
      <w:tr>
        <w:trPr>
          <w:trHeight w:val="465" w:hRule="atLeast"/>
        </w:trPr>
        <w:tc>
          <w:tcPr>
            <w:tcW w:w="1596" w:type="dxa"/>
          </w:tcPr>
          <w:p>
            <w:pPr>
              <w:pStyle w:val="TableParagraph"/>
              <w:spacing w:before="121"/>
              <w:rPr>
                <w:sz w:val="18"/>
              </w:rPr>
            </w:pPr>
            <w:r>
              <w:rPr>
                <w:spacing w:val="-2"/>
                <w:sz w:val="18"/>
              </w:rPr>
              <w:t>Pre-conditions</w:t>
            </w:r>
          </w:p>
        </w:tc>
        <w:tc>
          <w:tcPr>
            <w:tcW w:w="7900" w:type="dxa"/>
          </w:tcPr>
          <w:p>
            <w:pPr>
              <w:pStyle w:val="TableParagraph"/>
              <w:numPr>
                <w:ilvl w:val="0"/>
                <w:numId w:val="189"/>
              </w:numPr>
              <w:tabs>
                <w:tab w:pos="828" w:val="left" w:leader="none"/>
              </w:tabs>
              <w:spacing w:line="219" w:lineRule="exact" w:before="0" w:after="0"/>
              <w:ind w:left="828" w:right="0" w:hanging="361"/>
              <w:jc w:val="left"/>
              <w:rPr>
                <w:sz w:val="18"/>
              </w:rPr>
            </w:pPr>
            <w:r>
              <w:rPr>
                <w:sz w:val="18"/>
              </w:rPr>
              <w:t>AI/ML</w:t>
            </w:r>
            <w:r>
              <w:rPr>
                <w:spacing w:val="-2"/>
                <w:sz w:val="18"/>
              </w:rPr>
              <w:t> </w:t>
            </w:r>
            <w:r>
              <w:rPr>
                <w:sz w:val="18"/>
              </w:rPr>
              <w:t>workflow</w:t>
            </w:r>
            <w:r>
              <w:rPr>
                <w:spacing w:val="-3"/>
                <w:sz w:val="18"/>
              </w:rPr>
              <w:t> </w:t>
            </w:r>
            <w:r>
              <w:rPr>
                <w:sz w:val="18"/>
              </w:rPr>
              <w:t>services</w:t>
            </w:r>
            <w:r>
              <w:rPr>
                <w:spacing w:val="-2"/>
                <w:sz w:val="18"/>
              </w:rPr>
              <w:t> </w:t>
            </w:r>
            <w:r>
              <w:rPr>
                <w:sz w:val="18"/>
              </w:rPr>
              <w:t>have</w:t>
            </w:r>
            <w:r>
              <w:rPr>
                <w:spacing w:val="-5"/>
                <w:sz w:val="18"/>
              </w:rPr>
              <w:t> </w:t>
            </w:r>
            <w:r>
              <w:rPr>
                <w:sz w:val="18"/>
              </w:rPr>
              <w:t>been</w:t>
            </w:r>
            <w:r>
              <w:rPr>
                <w:spacing w:val="-3"/>
                <w:sz w:val="18"/>
              </w:rPr>
              <w:t> </w:t>
            </w:r>
            <w:r>
              <w:rPr>
                <w:sz w:val="18"/>
              </w:rPr>
              <w:t>registered</w:t>
            </w:r>
            <w:r>
              <w:rPr>
                <w:spacing w:val="-3"/>
                <w:sz w:val="18"/>
              </w:rPr>
              <w:t> </w:t>
            </w:r>
            <w:r>
              <w:rPr>
                <w:sz w:val="18"/>
              </w:rPr>
              <w:t>by</w:t>
            </w:r>
            <w:r>
              <w:rPr>
                <w:spacing w:val="1"/>
                <w:sz w:val="18"/>
              </w:rPr>
              <w:t> </w:t>
            </w:r>
            <w:r>
              <w:rPr>
                <w:sz w:val="18"/>
              </w:rPr>
              <w:t>Near-RT</w:t>
            </w:r>
            <w:r>
              <w:rPr>
                <w:spacing w:val="-2"/>
                <w:sz w:val="18"/>
              </w:rPr>
              <w:t> </w:t>
            </w:r>
            <w:r>
              <w:rPr>
                <w:sz w:val="18"/>
              </w:rPr>
              <w:t>RIC</w:t>
            </w:r>
            <w:r>
              <w:rPr>
                <w:spacing w:val="-3"/>
                <w:sz w:val="18"/>
              </w:rPr>
              <w:t> </w:t>
            </w:r>
            <w:r>
              <w:rPr>
                <w:spacing w:val="-2"/>
                <w:sz w:val="18"/>
              </w:rPr>
              <w:t>platform;</w:t>
            </w:r>
          </w:p>
          <w:p>
            <w:pPr>
              <w:pStyle w:val="TableParagraph"/>
              <w:numPr>
                <w:ilvl w:val="0"/>
                <w:numId w:val="189"/>
              </w:numPr>
              <w:tabs>
                <w:tab w:pos="828" w:val="left" w:leader="none"/>
              </w:tabs>
              <w:spacing w:line="214" w:lineRule="exact" w:before="12" w:after="0"/>
              <w:ind w:left="828" w:right="0" w:hanging="361"/>
              <w:jc w:val="left"/>
              <w:rPr>
                <w:sz w:val="18"/>
              </w:rPr>
            </w:pPr>
            <w:r>
              <w:rPr>
                <w:sz w:val="18"/>
              </w:rPr>
              <w:t>At</w:t>
            </w:r>
            <w:r>
              <w:rPr>
                <w:spacing w:val="-2"/>
                <w:sz w:val="18"/>
              </w:rPr>
              <w:t> </w:t>
            </w:r>
            <w:r>
              <w:rPr>
                <w:sz w:val="18"/>
              </w:rPr>
              <w:t>least</w:t>
            </w:r>
            <w:r>
              <w:rPr>
                <w:spacing w:val="-1"/>
                <w:sz w:val="18"/>
              </w:rPr>
              <w:t> </w:t>
            </w:r>
            <w:r>
              <w:rPr>
                <w:sz w:val="18"/>
              </w:rPr>
              <w:t>one</w:t>
            </w:r>
            <w:r>
              <w:rPr>
                <w:spacing w:val="-1"/>
                <w:sz w:val="18"/>
              </w:rPr>
              <w:t> </w:t>
            </w:r>
            <w:r>
              <w:rPr>
                <w:sz w:val="18"/>
              </w:rPr>
              <w:t>inference</w:t>
            </w:r>
            <w:r>
              <w:rPr>
                <w:spacing w:val="-3"/>
                <w:sz w:val="18"/>
              </w:rPr>
              <w:t> </w:t>
            </w:r>
            <w:r>
              <w:rPr>
                <w:sz w:val="18"/>
              </w:rPr>
              <w:t>job</w:t>
            </w:r>
            <w:r>
              <w:rPr>
                <w:spacing w:val="-2"/>
                <w:sz w:val="18"/>
              </w:rPr>
              <w:t> </w:t>
            </w:r>
            <w:r>
              <w:rPr>
                <w:sz w:val="18"/>
              </w:rPr>
              <w:t>setup</w:t>
            </w:r>
            <w:r>
              <w:rPr>
                <w:spacing w:val="1"/>
                <w:sz w:val="18"/>
              </w:rPr>
              <w:t> </w:t>
            </w:r>
            <w:r>
              <w:rPr>
                <w:sz w:val="18"/>
              </w:rPr>
              <w:t>by</w:t>
            </w:r>
            <w:r>
              <w:rPr>
                <w:spacing w:val="-3"/>
                <w:sz w:val="18"/>
              </w:rPr>
              <w:t> </w:t>
            </w:r>
            <w:r>
              <w:rPr>
                <w:sz w:val="18"/>
              </w:rPr>
              <w:t>xApp</w:t>
            </w:r>
            <w:r>
              <w:rPr>
                <w:spacing w:val="-3"/>
                <w:sz w:val="18"/>
              </w:rPr>
              <w:t> </w:t>
            </w:r>
            <w:r>
              <w:rPr>
                <w:sz w:val="18"/>
              </w:rPr>
              <w:t>is</w:t>
            </w:r>
            <w:r>
              <w:rPr>
                <w:spacing w:val="-4"/>
                <w:sz w:val="18"/>
              </w:rPr>
              <w:t> </w:t>
            </w:r>
            <w:r>
              <w:rPr>
                <w:sz w:val="18"/>
              </w:rPr>
              <w:t>running</w:t>
            </w:r>
            <w:r>
              <w:rPr>
                <w:spacing w:val="-3"/>
                <w:sz w:val="18"/>
              </w:rPr>
              <w:t> </w:t>
            </w:r>
            <w:r>
              <w:rPr>
                <w:sz w:val="18"/>
              </w:rPr>
              <w:t>in</w:t>
            </w:r>
            <w:r>
              <w:rPr>
                <w:spacing w:val="-1"/>
                <w:sz w:val="18"/>
              </w:rPr>
              <w:t> </w:t>
            </w:r>
            <w:r>
              <w:rPr>
                <w:sz w:val="18"/>
              </w:rPr>
              <w:t>the</w:t>
            </w:r>
            <w:r>
              <w:rPr>
                <w:spacing w:val="-2"/>
                <w:sz w:val="18"/>
              </w:rPr>
              <w:t> </w:t>
            </w:r>
            <w:r>
              <w:rPr>
                <w:sz w:val="18"/>
              </w:rPr>
              <w:t>Near-RT</w:t>
            </w:r>
            <w:r>
              <w:rPr>
                <w:spacing w:val="-1"/>
                <w:sz w:val="18"/>
              </w:rPr>
              <w:t> </w:t>
            </w:r>
            <w:r>
              <w:rPr>
                <w:sz w:val="18"/>
              </w:rPr>
              <w:t>RIC</w:t>
            </w:r>
            <w:r>
              <w:rPr>
                <w:spacing w:val="-2"/>
                <w:sz w:val="18"/>
              </w:rPr>
              <w:t> platform.</w:t>
            </w:r>
          </w:p>
        </w:tc>
      </w:tr>
      <w:tr>
        <w:trPr>
          <w:trHeight w:val="227" w:hRule="atLeast"/>
        </w:trPr>
        <w:tc>
          <w:tcPr>
            <w:tcW w:w="1596" w:type="dxa"/>
          </w:tcPr>
          <w:p>
            <w:pPr>
              <w:pStyle w:val="TableParagraph"/>
              <w:spacing w:line="204" w:lineRule="exact" w:before="3"/>
              <w:rPr>
                <w:sz w:val="18"/>
              </w:rPr>
            </w:pPr>
            <w:r>
              <w:rPr>
                <w:sz w:val="18"/>
              </w:rPr>
              <w:t>Begins</w:t>
            </w:r>
            <w:r>
              <w:rPr>
                <w:spacing w:val="-2"/>
                <w:sz w:val="18"/>
              </w:rPr>
              <w:t> </w:t>
            </w:r>
            <w:r>
              <w:rPr>
                <w:spacing w:val="-4"/>
                <w:sz w:val="18"/>
              </w:rPr>
              <w:t>when</w:t>
            </w:r>
          </w:p>
        </w:tc>
        <w:tc>
          <w:tcPr>
            <w:tcW w:w="7900" w:type="dxa"/>
          </w:tcPr>
          <w:p>
            <w:pPr>
              <w:pStyle w:val="TableParagraph"/>
              <w:spacing w:line="204" w:lineRule="exact" w:before="3"/>
              <w:rPr>
                <w:sz w:val="18"/>
              </w:rPr>
            </w:pPr>
            <w:r>
              <w:rPr>
                <w:sz w:val="18"/>
              </w:rPr>
              <w:t>xApp</w:t>
            </w:r>
            <w:r>
              <w:rPr>
                <w:spacing w:val="-3"/>
                <w:sz w:val="18"/>
              </w:rPr>
              <w:t> </w:t>
            </w:r>
            <w:r>
              <w:rPr>
                <w:sz w:val="18"/>
              </w:rPr>
              <w:t>determines</w:t>
            </w:r>
            <w:r>
              <w:rPr>
                <w:spacing w:val="-1"/>
                <w:sz w:val="18"/>
              </w:rPr>
              <w:t> </w:t>
            </w:r>
            <w:r>
              <w:rPr>
                <w:sz w:val="18"/>
              </w:rPr>
              <w:t>to</w:t>
            </w:r>
            <w:r>
              <w:rPr>
                <w:spacing w:val="-1"/>
                <w:sz w:val="18"/>
              </w:rPr>
              <w:t> </w:t>
            </w:r>
            <w:r>
              <w:rPr>
                <w:sz w:val="18"/>
              </w:rPr>
              <w:t>query</w:t>
            </w:r>
            <w:r>
              <w:rPr>
                <w:spacing w:val="-3"/>
                <w:sz w:val="18"/>
              </w:rPr>
              <w:t> </w:t>
            </w:r>
            <w:r>
              <w:rPr>
                <w:sz w:val="18"/>
              </w:rPr>
              <w:t>the</w:t>
            </w:r>
            <w:r>
              <w:rPr>
                <w:spacing w:val="-4"/>
                <w:sz w:val="18"/>
              </w:rPr>
              <w:t> </w:t>
            </w:r>
            <w:r>
              <w:rPr>
                <w:sz w:val="18"/>
              </w:rPr>
              <w:t>status</w:t>
            </w:r>
            <w:r>
              <w:rPr>
                <w:spacing w:val="-2"/>
                <w:sz w:val="18"/>
              </w:rPr>
              <w:t> </w:t>
            </w:r>
            <w:r>
              <w:rPr>
                <w:sz w:val="18"/>
              </w:rPr>
              <w:t>of</w:t>
            </w:r>
            <w:r>
              <w:rPr>
                <w:spacing w:val="-4"/>
                <w:sz w:val="18"/>
              </w:rPr>
              <w:t> </w:t>
            </w:r>
            <w:r>
              <w:rPr>
                <w:sz w:val="18"/>
              </w:rPr>
              <w:t>an</w:t>
            </w:r>
            <w:r>
              <w:rPr>
                <w:spacing w:val="-4"/>
                <w:sz w:val="18"/>
              </w:rPr>
              <w:t> </w:t>
            </w:r>
            <w:r>
              <w:rPr>
                <w:sz w:val="18"/>
              </w:rPr>
              <w:t>Inference</w:t>
            </w:r>
            <w:r>
              <w:rPr>
                <w:spacing w:val="-2"/>
                <w:sz w:val="18"/>
              </w:rPr>
              <w:t> </w:t>
            </w:r>
            <w:r>
              <w:rPr>
                <w:sz w:val="18"/>
              </w:rPr>
              <w:t>Job</w:t>
            </w:r>
            <w:r>
              <w:rPr>
                <w:spacing w:val="1"/>
                <w:sz w:val="18"/>
              </w:rPr>
              <w:t> </w:t>
            </w:r>
            <w:r>
              <w:rPr>
                <w:sz w:val="18"/>
              </w:rPr>
              <w:t>in</w:t>
            </w:r>
            <w:r>
              <w:rPr>
                <w:spacing w:val="-2"/>
                <w:sz w:val="18"/>
              </w:rPr>
              <w:t> </w:t>
            </w:r>
            <w:r>
              <w:rPr>
                <w:sz w:val="18"/>
              </w:rPr>
              <w:t>the</w:t>
            </w:r>
            <w:r>
              <w:rPr>
                <w:spacing w:val="-2"/>
                <w:sz w:val="18"/>
              </w:rPr>
              <w:t> </w:t>
            </w:r>
            <w:r>
              <w:rPr>
                <w:sz w:val="18"/>
              </w:rPr>
              <w:t>Near-RT-RIC</w:t>
            </w:r>
            <w:r>
              <w:rPr>
                <w:spacing w:val="-3"/>
                <w:sz w:val="18"/>
              </w:rPr>
              <w:t> </w:t>
            </w:r>
            <w:r>
              <w:rPr>
                <w:spacing w:val="-2"/>
                <w:sz w:val="18"/>
              </w:rPr>
              <w:t>platform.</w:t>
            </w:r>
          </w:p>
        </w:tc>
      </w:tr>
      <w:tr>
        <w:trPr>
          <w:trHeight w:val="227" w:hRule="atLeast"/>
        </w:trPr>
        <w:tc>
          <w:tcPr>
            <w:tcW w:w="1596" w:type="dxa"/>
          </w:tcPr>
          <w:p>
            <w:pPr>
              <w:pStyle w:val="TableParagraph"/>
              <w:spacing w:line="204" w:lineRule="exact" w:before="3"/>
              <w:rPr>
                <w:sz w:val="18"/>
              </w:rPr>
            </w:pPr>
            <w:r>
              <w:rPr>
                <w:sz w:val="18"/>
              </w:rPr>
              <w:t>Step</w:t>
            </w:r>
            <w:r>
              <w:rPr>
                <w:spacing w:val="-4"/>
                <w:sz w:val="18"/>
              </w:rPr>
              <w:t> </w:t>
            </w:r>
            <w:r>
              <w:rPr>
                <w:sz w:val="18"/>
              </w:rPr>
              <w:t>1</w:t>
            </w:r>
            <w:r>
              <w:rPr>
                <w:spacing w:val="-1"/>
                <w:sz w:val="18"/>
              </w:rPr>
              <w:t> </w:t>
            </w:r>
            <w:r>
              <w:rPr>
                <w:spacing w:val="-5"/>
                <w:sz w:val="18"/>
              </w:rPr>
              <w:t>(M)</w:t>
            </w:r>
          </w:p>
        </w:tc>
        <w:tc>
          <w:tcPr>
            <w:tcW w:w="7900" w:type="dxa"/>
          </w:tcPr>
          <w:p>
            <w:pPr>
              <w:pStyle w:val="TableParagraph"/>
              <w:spacing w:line="204" w:lineRule="exact" w:before="3"/>
              <w:rPr>
                <w:sz w:val="18"/>
              </w:rPr>
            </w:pPr>
            <w:r>
              <w:rPr>
                <w:sz w:val="18"/>
              </w:rPr>
              <w:t>xApp</w:t>
            </w:r>
            <w:r>
              <w:rPr>
                <w:spacing w:val="-4"/>
                <w:sz w:val="18"/>
              </w:rPr>
              <w:t> </w:t>
            </w:r>
            <w:r>
              <w:rPr>
                <w:sz w:val="18"/>
              </w:rPr>
              <w:t>sends</w:t>
            </w:r>
            <w:r>
              <w:rPr>
                <w:spacing w:val="-1"/>
                <w:sz w:val="18"/>
              </w:rPr>
              <w:t> </w:t>
            </w:r>
            <w:r>
              <w:rPr>
                <w:sz w:val="18"/>
              </w:rPr>
              <w:t>a</w:t>
            </w:r>
            <w:r>
              <w:rPr>
                <w:spacing w:val="-4"/>
                <w:sz w:val="18"/>
              </w:rPr>
              <w:t> </w:t>
            </w:r>
            <w:r>
              <w:rPr>
                <w:sz w:val="18"/>
              </w:rPr>
              <w:t>request</w:t>
            </w:r>
            <w:r>
              <w:rPr>
                <w:spacing w:val="-3"/>
                <w:sz w:val="18"/>
              </w:rPr>
              <w:t> </w:t>
            </w:r>
            <w:r>
              <w:rPr>
                <w:sz w:val="18"/>
              </w:rPr>
              <w:t>to</w:t>
            </w:r>
            <w:r>
              <w:rPr>
                <w:spacing w:val="1"/>
                <w:sz w:val="18"/>
              </w:rPr>
              <w:t> </w:t>
            </w:r>
            <w:r>
              <w:rPr>
                <w:sz w:val="18"/>
              </w:rPr>
              <w:t>Near-RT</w:t>
            </w:r>
            <w:r>
              <w:rPr>
                <w:spacing w:val="-2"/>
                <w:sz w:val="18"/>
              </w:rPr>
              <w:t> </w:t>
            </w:r>
            <w:r>
              <w:rPr>
                <w:sz w:val="18"/>
              </w:rPr>
              <w:t>RIC</w:t>
            </w:r>
            <w:r>
              <w:rPr>
                <w:spacing w:val="-2"/>
                <w:sz w:val="18"/>
              </w:rPr>
              <w:t> </w:t>
            </w:r>
            <w:r>
              <w:rPr>
                <w:sz w:val="18"/>
              </w:rPr>
              <w:t>platform</w:t>
            </w:r>
            <w:r>
              <w:rPr>
                <w:spacing w:val="-2"/>
                <w:sz w:val="18"/>
              </w:rPr>
              <w:t> </w:t>
            </w:r>
            <w:r>
              <w:rPr>
                <w:sz w:val="18"/>
              </w:rPr>
              <w:t>to query</w:t>
            </w:r>
            <w:r>
              <w:rPr>
                <w:spacing w:val="-4"/>
                <w:sz w:val="18"/>
              </w:rPr>
              <w:t> </w:t>
            </w:r>
            <w:r>
              <w:rPr>
                <w:sz w:val="18"/>
              </w:rPr>
              <w:t>the</w:t>
            </w:r>
            <w:r>
              <w:rPr>
                <w:spacing w:val="-4"/>
                <w:sz w:val="18"/>
              </w:rPr>
              <w:t> </w:t>
            </w:r>
            <w:r>
              <w:rPr>
                <w:sz w:val="18"/>
              </w:rPr>
              <w:t>status</w:t>
            </w:r>
            <w:r>
              <w:rPr>
                <w:spacing w:val="-3"/>
                <w:sz w:val="18"/>
              </w:rPr>
              <w:t> </w:t>
            </w:r>
            <w:r>
              <w:rPr>
                <w:sz w:val="18"/>
              </w:rPr>
              <w:t>of an</w:t>
            </w:r>
            <w:r>
              <w:rPr>
                <w:spacing w:val="-2"/>
                <w:sz w:val="18"/>
              </w:rPr>
              <w:t> </w:t>
            </w:r>
            <w:r>
              <w:rPr>
                <w:sz w:val="18"/>
              </w:rPr>
              <w:t>inference</w:t>
            </w:r>
            <w:r>
              <w:rPr>
                <w:spacing w:val="-4"/>
                <w:sz w:val="18"/>
              </w:rPr>
              <w:t> job.</w:t>
            </w: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2</w:t>
            </w:r>
            <w:r>
              <w:rPr>
                <w:spacing w:val="-1"/>
                <w:sz w:val="18"/>
              </w:rPr>
              <w:t> </w:t>
            </w:r>
            <w:r>
              <w:rPr>
                <w:spacing w:val="-5"/>
                <w:sz w:val="18"/>
              </w:rPr>
              <w:t>(M)</w:t>
            </w:r>
          </w:p>
        </w:tc>
        <w:tc>
          <w:tcPr>
            <w:tcW w:w="7900" w:type="dxa"/>
          </w:tcPr>
          <w:p>
            <w:pPr>
              <w:pStyle w:val="TableParagraph"/>
              <w:spacing w:line="206" w:lineRule="exact"/>
              <w:rPr>
                <w:sz w:val="18"/>
              </w:rPr>
            </w:pPr>
            <w:r>
              <w:rPr>
                <w:sz w:val="18"/>
              </w:rPr>
              <w:t>Near-RT</w:t>
            </w:r>
            <w:r>
              <w:rPr>
                <w:spacing w:val="-8"/>
                <w:sz w:val="18"/>
              </w:rPr>
              <w:t> </w:t>
            </w:r>
            <w:r>
              <w:rPr>
                <w:sz w:val="18"/>
              </w:rPr>
              <w:t>RIC</w:t>
            </w:r>
            <w:r>
              <w:rPr>
                <w:spacing w:val="-7"/>
                <w:sz w:val="18"/>
              </w:rPr>
              <w:t> </w:t>
            </w:r>
            <w:r>
              <w:rPr>
                <w:sz w:val="18"/>
              </w:rPr>
              <w:t>platform</w:t>
            </w:r>
            <w:r>
              <w:rPr>
                <w:spacing w:val="-6"/>
                <w:sz w:val="18"/>
              </w:rPr>
              <w:t> </w:t>
            </w:r>
            <w:r>
              <w:rPr>
                <w:sz w:val="18"/>
              </w:rPr>
              <w:t>checks</w:t>
            </w:r>
            <w:r>
              <w:rPr>
                <w:spacing w:val="-10"/>
                <w:sz w:val="18"/>
              </w:rPr>
              <w:t> </w:t>
            </w:r>
            <w:r>
              <w:rPr>
                <w:sz w:val="18"/>
              </w:rPr>
              <w:t>whether</w:t>
            </w:r>
            <w:r>
              <w:rPr>
                <w:spacing w:val="-7"/>
                <w:sz w:val="18"/>
              </w:rPr>
              <w:t> </w:t>
            </w:r>
            <w:r>
              <w:rPr>
                <w:sz w:val="18"/>
              </w:rPr>
              <w:t>the</w:t>
            </w:r>
            <w:r>
              <w:rPr>
                <w:spacing w:val="-6"/>
                <w:sz w:val="18"/>
              </w:rPr>
              <w:t> </w:t>
            </w:r>
            <w:r>
              <w:rPr>
                <w:sz w:val="18"/>
              </w:rPr>
              <w:t>originating</w:t>
            </w:r>
            <w:r>
              <w:rPr>
                <w:spacing w:val="-9"/>
                <w:sz w:val="18"/>
              </w:rPr>
              <w:t> </w:t>
            </w:r>
            <w:r>
              <w:rPr>
                <w:sz w:val="18"/>
              </w:rPr>
              <w:t>xApp</w:t>
            </w:r>
            <w:r>
              <w:rPr>
                <w:spacing w:val="-9"/>
                <w:sz w:val="18"/>
              </w:rPr>
              <w:t> </w:t>
            </w:r>
            <w:r>
              <w:rPr>
                <w:sz w:val="18"/>
              </w:rPr>
              <w:t>is</w:t>
            </w:r>
            <w:r>
              <w:rPr>
                <w:spacing w:val="-6"/>
                <w:sz w:val="18"/>
              </w:rPr>
              <w:t> </w:t>
            </w:r>
            <w:r>
              <w:rPr>
                <w:sz w:val="18"/>
              </w:rPr>
              <w:t>allowed</w:t>
            </w:r>
            <w:r>
              <w:rPr>
                <w:spacing w:val="-9"/>
                <w:sz w:val="18"/>
              </w:rPr>
              <w:t> </w:t>
            </w:r>
            <w:r>
              <w:rPr>
                <w:sz w:val="18"/>
              </w:rPr>
              <w:t>to</w:t>
            </w:r>
            <w:r>
              <w:rPr>
                <w:spacing w:val="-4"/>
                <w:sz w:val="18"/>
              </w:rPr>
              <w:t> </w:t>
            </w:r>
            <w:r>
              <w:rPr>
                <w:sz w:val="18"/>
              </w:rPr>
              <w:t>query</w:t>
            </w:r>
            <w:r>
              <w:rPr>
                <w:spacing w:val="-9"/>
                <w:sz w:val="18"/>
              </w:rPr>
              <w:t> </w:t>
            </w:r>
            <w:r>
              <w:rPr>
                <w:sz w:val="18"/>
              </w:rPr>
              <w:t>the</w:t>
            </w:r>
            <w:r>
              <w:rPr>
                <w:spacing w:val="-9"/>
                <w:sz w:val="18"/>
              </w:rPr>
              <w:t> </w:t>
            </w:r>
            <w:r>
              <w:rPr>
                <w:sz w:val="18"/>
              </w:rPr>
              <w:t>status</w:t>
            </w:r>
            <w:r>
              <w:rPr>
                <w:spacing w:val="-9"/>
                <w:sz w:val="18"/>
              </w:rPr>
              <w:t> </w:t>
            </w:r>
            <w:r>
              <w:rPr>
                <w:sz w:val="18"/>
              </w:rPr>
              <w:t>of</w:t>
            </w:r>
            <w:r>
              <w:rPr>
                <w:spacing w:val="-8"/>
                <w:sz w:val="18"/>
              </w:rPr>
              <w:t> </w:t>
            </w:r>
            <w:r>
              <w:rPr>
                <w:spacing w:val="-5"/>
                <w:sz w:val="18"/>
              </w:rPr>
              <w:t>the</w:t>
            </w:r>
          </w:p>
          <w:p>
            <w:pPr>
              <w:pStyle w:val="TableParagraph"/>
              <w:spacing w:line="201" w:lineRule="exact" w:before="14"/>
              <w:rPr>
                <w:sz w:val="18"/>
              </w:rPr>
            </w:pPr>
            <w:r>
              <w:rPr>
                <w:sz w:val="18"/>
              </w:rPr>
              <w:t>requested</w:t>
            </w:r>
            <w:r>
              <w:rPr>
                <w:spacing w:val="-5"/>
                <w:sz w:val="18"/>
              </w:rPr>
              <w:t> </w:t>
            </w:r>
            <w:r>
              <w:rPr>
                <w:sz w:val="18"/>
              </w:rPr>
              <w:t>inference</w:t>
            </w:r>
            <w:r>
              <w:rPr>
                <w:spacing w:val="-3"/>
                <w:sz w:val="18"/>
              </w:rPr>
              <w:t> </w:t>
            </w:r>
            <w:r>
              <w:rPr>
                <w:spacing w:val="-4"/>
                <w:sz w:val="18"/>
              </w:rPr>
              <w:t>job.</w:t>
            </w:r>
          </w:p>
        </w:tc>
      </w:tr>
      <w:tr>
        <w:trPr>
          <w:trHeight w:val="441" w:hRule="atLeast"/>
        </w:trPr>
        <w:tc>
          <w:tcPr>
            <w:tcW w:w="1596" w:type="dxa"/>
          </w:tcPr>
          <w:p>
            <w:pPr>
              <w:pStyle w:val="TableParagraph"/>
              <w:ind w:left="0"/>
              <w:rPr>
                <w:rFonts w:ascii="Times New Roman"/>
                <w:sz w:val="18"/>
              </w:rPr>
            </w:pPr>
          </w:p>
        </w:tc>
        <w:tc>
          <w:tcPr>
            <w:tcW w:w="7900" w:type="dxa"/>
          </w:tcPr>
          <w:p>
            <w:pPr>
              <w:pStyle w:val="TableParagraph"/>
              <w:spacing w:line="206" w:lineRule="exact"/>
              <w:rPr>
                <w:sz w:val="18"/>
              </w:rPr>
            </w:pPr>
            <w:r>
              <w:rPr>
                <w:sz w:val="18"/>
              </w:rPr>
              <w:t>[ALT]</w:t>
            </w:r>
            <w:r>
              <w:rPr>
                <w:spacing w:val="-3"/>
                <w:sz w:val="18"/>
              </w:rPr>
              <w:t> </w:t>
            </w:r>
            <w:r>
              <w:rPr>
                <w:sz w:val="18"/>
              </w:rPr>
              <w:t>Step</w:t>
            </w:r>
            <w:r>
              <w:rPr>
                <w:spacing w:val="-1"/>
                <w:sz w:val="18"/>
              </w:rPr>
              <w:t> </w:t>
            </w:r>
            <w:r>
              <w:rPr>
                <w:sz w:val="18"/>
              </w:rPr>
              <w:t>3</w:t>
            </w:r>
            <w:r>
              <w:rPr>
                <w:spacing w:val="-4"/>
                <w:sz w:val="18"/>
              </w:rPr>
              <w:t> </w:t>
            </w:r>
            <w:r>
              <w:rPr>
                <w:sz w:val="18"/>
              </w:rPr>
              <w:t>is</w:t>
            </w:r>
            <w:r>
              <w:rPr>
                <w:spacing w:val="-2"/>
                <w:sz w:val="18"/>
              </w:rPr>
              <w:t> </w:t>
            </w:r>
            <w:r>
              <w:rPr>
                <w:sz w:val="18"/>
              </w:rPr>
              <w:t>executed</w:t>
            </w:r>
            <w:r>
              <w:rPr>
                <w:spacing w:val="-2"/>
                <w:sz w:val="18"/>
              </w:rPr>
              <w:t> </w:t>
            </w:r>
            <w:r>
              <w:rPr>
                <w:sz w:val="18"/>
              </w:rPr>
              <w:t>if</w:t>
            </w:r>
            <w:r>
              <w:rPr>
                <w:spacing w:val="-2"/>
                <w:sz w:val="18"/>
              </w:rPr>
              <w:t> </w:t>
            </w:r>
            <w:r>
              <w:rPr>
                <w:sz w:val="18"/>
              </w:rPr>
              <w:t>the</w:t>
            </w:r>
            <w:r>
              <w:rPr>
                <w:spacing w:val="-5"/>
                <w:sz w:val="18"/>
              </w:rPr>
              <w:t> </w:t>
            </w:r>
            <w:r>
              <w:rPr>
                <w:sz w:val="18"/>
              </w:rPr>
              <w:t>originating</w:t>
            </w:r>
            <w:r>
              <w:rPr>
                <w:spacing w:val="-4"/>
                <w:sz w:val="18"/>
              </w:rPr>
              <w:t> </w:t>
            </w:r>
            <w:r>
              <w:rPr>
                <w:sz w:val="18"/>
              </w:rPr>
              <w:t>xApp</w:t>
            </w:r>
            <w:r>
              <w:rPr>
                <w:spacing w:val="-3"/>
                <w:sz w:val="18"/>
              </w:rPr>
              <w:t> </w:t>
            </w:r>
            <w:r>
              <w:rPr>
                <w:sz w:val="18"/>
              </w:rPr>
              <w:t>is</w:t>
            </w:r>
            <w:r>
              <w:rPr>
                <w:spacing w:val="-2"/>
                <w:sz w:val="18"/>
              </w:rPr>
              <w:t> </w:t>
            </w:r>
            <w:r>
              <w:rPr>
                <w:sz w:val="18"/>
              </w:rPr>
              <w:t>not</w:t>
            </w:r>
            <w:r>
              <w:rPr>
                <w:spacing w:val="-2"/>
                <w:sz w:val="18"/>
              </w:rPr>
              <w:t> </w:t>
            </w:r>
            <w:r>
              <w:rPr>
                <w:sz w:val="18"/>
              </w:rPr>
              <w:t>allowed</w:t>
            </w:r>
            <w:r>
              <w:rPr>
                <w:spacing w:val="-3"/>
                <w:sz w:val="18"/>
              </w:rPr>
              <w:t> </w:t>
            </w:r>
            <w:r>
              <w:rPr>
                <w:sz w:val="18"/>
              </w:rPr>
              <w:t>to</w:t>
            </w:r>
            <w:r>
              <w:rPr>
                <w:spacing w:val="3"/>
                <w:sz w:val="18"/>
              </w:rPr>
              <w:t> </w:t>
            </w:r>
            <w:r>
              <w:rPr>
                <w:sz w:val="18"/>
              </w:rPr>
              <w:t>query the</w:t>
            </w:r>
            <w:r>
              <w:rPr>
                <w:spacing w:val="-4"/>
                <w:sz w:val="18"/>
              </w:rPr>
              <w:t> </w:t>
            </w:r>
            <w:r>
              <w:rPr>
                <w:sz w:val="18"/>
              </w:rPr>
              <w:t>status</w:t>
            </w:r>
            <w:r>
              <w:rPr>
                <w:spacing w:val="-2"/>
                <w:sz w:val="18"/>
              </w:rPr>
              <w:t> </w:t>
            </w:r>
            <w:r>
              <w:rPr>
                <w:sz w:val="18"/>
              </w:rPr>
              <w:t>of</w:t>
            </w:r>
            <w:r>
              <w:rPr>
                <w:spacing w:val="-1"/>
                <w:sz w:val="18"/>
              </w:rPr>
              <w:t> </w:t>
            </w:r>
            <w:r>
              <w:rPr>
                <w:spacing w:val="-5"/>
                <w:sz w:val="18"/>
              </w:rPr>
              <w:t>the</w:t>
            </w:r>
          </w:p>
          <w:p>
            <w:pPr>
              <w:pStyle w:val="TableParagraph"/>
              <w:spacing w:line="201" w:lineRule="exact" w:before="14"/>
              <w:rPr>
                <w:sz w:val="18"/>
              </w:rPr>
            </w:pPr>
            <w:r>
              <w:rPr>
                <w:sz w:val="18"/>
              </w:rPr>
              <w:t>requested</w:t>
            </w:r>
            <w:r>
              <w:rPr>
                <w:spacing w:val="-5"/>
                <w:sz w:val="18"/>
              </w:rPr>
              <w:t> </w:t>
            </w:r>
            <w:r>
              <w:rPr>
                <w:sz w:val="18"/>
              </w:rPr>
              <w:t>inference</w:t>
            </w:r>
            <w:r>
              <w:rPr>
                <w:spacing w:val="-3"/>
                <w:sz w:val="18"/>
              </w:rPr>
              <w:t> </w:t>
            </w:r>
            <w:r>
              <w:rPr>
                <w:spacing w:val="-4"/>
                <w:sz w:val="18"/>
              </w:rPr>
              <w:t>job.</w:t>
            </w:r>
          </w:p>
        </w:tc>
      </w:tr>
      <w:tr>
        <w:trPr>
          <w:trHeight w:val="398" w:hRule="atLeast"/>
        </w:trPr>
        <w:tc>
          <w:tcPr>
            <w:tcW w:w="1596" w:type="dxa"/>
          </w:tcPr>
          <w:p>
            <w:pPr>
              <w:pStyle w:val="TableParagraph"/>
              <w:spacing w:before="87"/>
              <w:rPr>
                <w:sz w:val="18"/>
              </w:rPr>
            </w:pPr>
            <w:r>
              <w:rPr>
                <w:sz w:val="18"/>
              </w:rPr>
              <w:t>Step</w:t>
            </w:r>
            <w:r>
              <w:rPr>
                <w:spacing w:val="-4"/>
                <w:sz w:val="18"/>
              </w:rPr>
              <w:t> </w:t>
            </w:r>
            <w:r>
              <w:rPr>
                <w:sz w:val="18"/>
              </w:rPr>
              <w:t>3</w:t>
            </w:r>
            <w:r>
              <w:rPr>
                <w:spacing w:val="-1"/>
                <w:sz w:val="18"/>
              </w:rPr>
              <w:t> </w:t>
            </w:r>
            <w:r>
              <w:rPr>
                <w:spacing w:val="-5"/>
                <w:sz w:val="18"/>
              </w:rPr>
              <w:t>(M)</w:t>
            </w:r>
          </w:p>
        </w:tc>
        <w:tc>
          <w:tcPr>
            <w:tcW w:w="7900" w:type="dxa"/>
          </w:tcPr>
          <w:p>
            <w:pPr>
              <w:pStyle w:val="TableParagraph"/>
              <w:spacing w:before="87"/>
              <w:ind w:left="390"/>
              <w:rPr>
                <w:sz w:val="18"/>
              </w:rPr>
            </w:pPr>
            <w:r>
              <w:rPr>
                <w:sz w:val="18"/>
              </w:rPr>
              <w:t>A</w:t>
            </w:r>
            <w:r>
              <w:rPr>
                <w:spacing w:val="-6"/>
                <w:sz w:val="18"/>
              </w:rPr>
              <w:t> </w:t>
            </w:r>
            <w:r>
              <w:rPr>
                <w:sz w:val="18"/>
              </w:rPr>
              <w:t>failure</w:t>
            </w:r>
            <w:r>
              <w:rPr>
                <w:spacing w:val="-4"/>
                <w:sz w:val="18"/>
              </w:rPr>
              <w:t> </w:t>
            </w:r>
            <w:r>
              <w:rPr>
                <w:sz w:val="18"/>
              </w:rPr>
              <w:t>is</w:t>
            </w:r>
            <w:r>
              <w:rPr>
                <w:spacing w:val="-3"/>
                <w:sz w:val="18"/>
              </w:rPr>
              <w:t> </w:t>
            </w:r>
            <w:r>
              <w:rPr>
                <w:sz w:val="18"/>
              </w:rPr>
              <w:t>responded</w:t>
            </w:r>
            <w:r>
              <w:rPr>
                <w:spacing w:val="-3"/>
                <w:sz w:val="18"/>
              </w:rPr>
              <w:t> </w:t>
            </w:r>
            <w:r>
              <w:rPr>
                <w:sz w:val="18"/>
              </w:rPr>
              <w:t>to</w:t>
            </w:r>
            <w:r>
              <w:rPr>
                <w:spacing w:val="-1"/>
                <w:sz w:val="18"/>
              </w:rPr>
              <w:t> </w:t>
            </w:r>
            <w:r>
              <w:rPr>
                <w:sz w:val="18"/>
              </w:rPr>
              <w:t>the</w:t>
            </w:r>
            <w:r>
              <w:rPr>
                <w:spacing w:val="-4"/>
                <w:sz w:val="18"/>
              </w:rPr>
              <w:t> </w:t>
            </w:r>
            <w:r>
              <w:rPr>
                <w:sz w:val="18"/>
              </w:rPr>
              <w:t>originating</w:t>
            </w:r>
            <w:r>
              <w:rPr>
                <w:spacing w:val="-4"/>
                <w:sz w:val="18"/>
              </w:rPr>
              <w:t> </w:t>
            </w:r>
            <w:r>
              <w:rPr>
                <w:sz w:val="18"/>
              </w:rPr>
              <w:t>xApp,</w:t>
            </w:r>
            <w:r>
              <w:rPr>
                <w:spacing w:val="-3"/>
                <w:sz w:val="18"/>
              </w:rPr>
              <w:t> </w:t>
            </w:r>
            <w:r>
              <w:rPr>
                <w:sz w:val="18"/>
              </w:rPr>
              <w:t>possibly</w:t>
            </w:r>
            <w:r>
              <w:rPr>
                <w:spacing w:val="-5"/>
                <w:sz w:val="18"/>
              </w:rPr>
              <w:t> </w:t>
            </w:r>
            <w:r>
              <w:rPr>
                <w:sz w:val="18"/>
              </w:rPr>
              <w:t>including</w:t>
            </w:r>
            <w:r>
              <w:rPr>
                <w:spacing w:val="-4"/>
                <w:sz w:val="18"/>
              </w:rPr>
              <w:t> </w:t>
            </w:r>
            <w:r>
              <w:rPr>
                <w:sz w:val="18"/>
              </w:rPr>
              <w:t>appropriate</w:t>
            </w:r>
            <w:r>
              <w:rPr>
                <w:spacing w:val="-3"/>
                <w:sz w:val="18"/>
              </w:rPr>
              <w:t> </w:t>
            </w:r>
            <w:r>
              <w:rPr>
                <w:spacing w:val="-2"/>
                <w:sz w:val="18"/>
              </w:rPr>
              <w:t>reason.</w:t>
            </w:r>
          </w:p>
        </w:tc>
      </w:tr>
      <w:tr>
        <w:trPr>
          <w:trHeight w:val="441" w:hRule="atLeast"/>
        </w:trPr>
        <w:tc>
          <w:tcPr>
            <w:tcW w:w="1596" w:type="dxa"/>
          </w:tcPr>
          <w:p>
            <w:pPr>
              <w:pStyle w:val="TableParagraph"/>
              <w:ind w:left="0"/>
              <w:rPr>
                <w:rFonts w:ascii="Times New Roman"/>
                <w:sz w:val="18"/>
              </w:rPr>
            </w:pPr>
          </w:p>
        </w:tc>
        <w:tc>
          <w:tcPr>
            <w:tcW w:w="7900" w:type="dxa"/>
          </w:tcPr>
          <w:p>
            <w:pPr>
              <w:pStyle w:val="TableParagraph"/>
              <w:spacing w:line="206" w:lineRule="exact"/>
              <w:rPr>
                <w:sz w:val="18"/>
              </w:rPr>
            </w:pPr>
            <w:r>
              <w:rPr>
                <w:sz w:val="18"/>
              </w:rPr>
              <w:t>[ELSE]</w:t>
            </w:r>
            <w:r>
              <w:rPr>
                <w:spacing w:val="-2"/>
                <w:sz w:val="18"/>
              </w:rPr>
              <w:t> </w:t>
            </w:r>
            <w:r>
              <w:rPr>
                <w:sz w:val="18"/>
              </w:rPr>
              <w:t>Steps</w:t>
            </w:r>
            <w:r>
              <w:rPr>
                <w:spacing w:val="-1"/>
                <w:sz w:val="18"/>
              </w:rPr>
              <w:t> </w:t>
            </w:r>
            <w:r>
              <w:rPr>
                <w:sz w:val="18"/>
              </w:rPr>
              <w:t>4-5</w:t>
            </w:r>
            <w:r>
              <w:rPr>
                <w:spacing w:val="-2"/>
                <w:sz w:val="18"/>
              </w:rPr>
              <w:t> </w:t>
            </w:r>
            <w:r>
              <w:rPr>
                <w:sz w:val="18"/>
              </w:rPr>
              <w:t>are</w:t>
            </w:r>
            <w:r>
              <w:rPr>
                <w:spacing w:val="-3"/>
                <w:sz w:val="18"/>
              </w:rPr>
              <w:t> </w:t>
            </w:r>
            <w:r>
              <w:rPr>
                <w:sz w:val="18"/>
              </w:rPr>
              <w:t>executed</w:t>
            </w:r>
            <w:r>
              <w:rPr>
                <w:spacing w:val="-3"/>
                <w:sz w:val="18"/>
              </w:rPr>
              <w:t> </w:t>
            </w:r>
            <w:r>
              <w:rPr>
                <w:sz w:val="18"/>
              </w:rPr>
              <w:t>if</w:t>
            </w:r>
            <w:r>
              <w:rPr>
                <w:spacing w:val="-1"/>
                <w:sz w:val="18"/>
              </w:rPr>
              <w:t> </w:t>
            </w:r>
            <w:r>
              <w:rPr>
                <w:sz w:val="18"/>
              </w:rPr>
              <w:t>the</w:t>
            </w:r>
            <w:r>
              <w:rPr>
                <w:spacing w:val="-1"/>
                <w:sz w:val="18"/>
              </w:rPr>
              <w:t> </w:t>
            </w:r>
            <w:r>
              <w:rPr>
                <w:sz w:val="18"/>
              </w:rPr>
              <w:t>originating</w:t>
            </w:r>
            <w:r>
              <w:rPr>
                <w:spacing w:val="-4"/>
                <w:sz w:val="18"/>
              </w:rPr>
              <w:t> </w:t>
            </w:r>
            <w:r>
              <w:rPr>
                <w:sz w:val="18"/>
              </w:rPr>
              <w:t>xApp</w:t>
            </w:r>
            <w:r>
              <w:rPr>
                <w:spacing w:val="-4"/>
                <w:sz w:val="18"/>
              </w:rPr>
              <w:t> </w:t>
            </w:r>
            <w:r>
              <w:rPr>
                <w:sz w:val="18"/>
              </w:rPr>
              <w:t>is</w:t>
            </w:r>
            <w:r>
              <w:rPr>
                <w:spacing w:val="-4"/>
                <w:sz w:val="18"/>
              </w:rPr>
              <w:t> </w:t>
            </w:r>
            <w:r>
              <w:rPr>
                <w:sz w:val="18"/>
              </w:rPr>
              <w:t>allowed</w:t>
            </w:r>
            <w:r>
              <w:rPr>
                <w:spacing w:val="-2"/>
                <w:sz w:val="18"/>
              </w:rPr>
              <w:t> </w:t>
            </w:r>
            <w:r>
              <w:rPr>
                <w:sz w:val="18"/>
              </w:rPr>
              <w:t>to</w:t>
            </w:r>
            <w:r>
              <w:rPr>
                <w:spacing w:val="2"/>
                <w:sz w:val="18"/>
              </w:rPr>
              <w:t> </w:t>
            </w:r>
            <w:r>
              <w:rPr>
                <w:sz w:val="18"/>
              </w:rPr>
              <w:t>query</w:t>
            </w:r>
            <w:r>
              <w:rPr>
                <w:spacing w:val="-2"/>
                <w:sz w:val="18"/>
              </w:rPr>
              <w:t> </w:t>
            </w:r>
            <w:r>
              <w:rPr>
                <w:sz w:val="18"/>
              </w:rPr>
              <w:t>the</w:t>
            </w:r>
            <w:r>
              <w:rPr>
                <w:spacing w:val="-4"/>
                <w:sz w:val="18"/>
              </w:rPr>
              <w:t> </w:t>
            </w:r>
            <w:r>
              <w:rPr>
                <w:sz w:val="18"/>
              </w:rPr>
              <w:t>status</w:t>
            </w:r>
            <w:r>
              <w:rPr>
                <w:spacing w:val="-4"/>
                <w:sz w:val="18"/>
              </w:rPr>
              <w:t> </w:t>
            </w:r>
            <w:r>
              <w:rPr>
                <w:sz w:val="18"/>
              </w:rPr>
              <w:t>of</w:t>
            </w:r>
            <w:r>
              <w:rPr>
                <w:spacing w:val="-2"/>
                <w:sz w:val="18"/>
              </w:rPr>
              <w:t> </w:t>
            </w:r>
            <w:r>
              <w:rPr>
                <w:spacing w:val="-5"/>
                <w:sz w:val="18"/>
              </w:rPr>
              <w:t>the</w:t>
            </w:r>
          </w:p>
          <w:p>
            <w:pPr>
              <w:pStyle w:val="TableParagraph"/>
              <w:spacing w:line="201" w:lineRule="exact" w:before="14"/>
              <w:rPr>
                <w:sz w:val="18"/>
              </w:rPr>
            </w:pPr>
            <w:r>
              <w:rPr>
                <w:sz w:val="18"/>
              </w:rPr>
              <w:t>requested</w:t>
            </w:r>
            <w:r>
              <w:rPr>
                <w:spacing w:val="-5"/>
                <w:sz w:val="18"/>
              </w:rPr>
              <w:t> </w:t>
            </w:r>
            <w:r>
              <w:rPr>
                <w:sz w:val="18"/>
              </w:rPr>
              <w:t>inference</w:t>
            </w:r>
            <w:r>
              <w:rPr>
                <w:spacing w:val="-3"/>
                <w:sz w:val="18"/>
              </w:rPr>
              <w:t> </w:t>
            </w:r>
            <w:r>
              <w:rPr>
                <w:spacing w:val="-4"/>
                <w:sz w:val="18"/>
              </w:rPr>
              <w:t>job.</w:t>
            </w:r>
          </w:p>
        </w:tc>
      </w:tr>
      <w:tr>
        <w:trPr>
          <w:trHeight w:val="227" w:hRule="atLeast"/>
        </w:trPr>
        <w:tc>
          <w:tcPr>
            <w:tcW w:w="1596" w:type="dxa"/>
          </w:tcPr>
          <w:p>
            <w:pPr>
              <w:pStyle w:val="TableParagraph"/>
              <w:spacing w:line="204" w:lineRule="exact" w:before="3"/>
              <w:rPr>
                <w:sz w:val="18"/>
              </w:rPr>
            </w:pPr>
            <w:r>
              <w:rPr>
                <w:sz w:val="18"/>
              </w:rPr>
              <w:t>Step</w:t>
            </w:r>
            <w:r>
              <w:rPr>
                <w:spacing w:val="-3"/>
                <w:sz w:val="18"/>
              </w:rPr>
              <w:t> </w:t>
            </w:r>
            <w:r>
              <w:rPr>
                <w:sz w:val="18"/>
              </w:rPr>
              <w:t>4 </w:t>
            </w:r>
            <w:r>
              <w:rPr>
                <w:spacing w:val="-5"/>
                <w:sz w:val="18"/>
              </w:rPr>
              <w:t>(M)</w:t>
            </w:r>
          </w:p>
        </w:tc>
        <w:tc>
          <w:tcPr>
            <w:tcW w:w="7900" w:type="dxa"/>
          </w:tcPr>
          <w:p>
            <w:pPr>
              <w:pStyle w:val="TableParagraph"/>
              <w:spacing w:line="204" w:lineRule="exact" w:before="3"/>
              <w:ind w:left="390"/>
              <w:rPr>
                <w:sz w:val="18"/>
              </w:rPr>
            </w:pPr>
            <w:r>
              <w:rPr>
                <w:sz w:val="18"/>
              </w:rPr>
              <w:t>Near-RT</w:t>
            </w:r>
            <w:r>
              <w:rPr>
                <w:spacing w:val="-9"/>
                <w:sz w:val="18"/>
              </w:rPr>
              <w:t> </w:t>
            </w:r>
            <w:r>
              <w:rPr>
                <w:sz w:val="18"/>
              </w:rPr>
              <w:t>RIC</w:t>
            </w:r>
            <w:r>
              <w:rPr>
                <w:spacing w:val="-8"/>
                <w:sz w:val="18"/>
              </w:rPr>
              <w:t> </w:t>
            </w:r>
            <w:r>
              <w:rPr>
                <w:sz w:val="18"/>
              </w:rPr>
              <w:t>platform</w:t>
            </w:r>
            <w:r>
              <w:rPr>
                <w:spacing w:val="-7"/>
                <w:sz w:val="18"/>
              </w:rPr>
              <w:t> </w:t>
            </w:r>
            <w:r>
              <w:rPr>
                <w:sz w:val="18"/>
              </w:rPr>
              <w:t>looks</w:t>
            </w:r>
            <w:r>
              <w:rPr>
                <w:spacing w:val="-8"/>
                <w:sz w:val="18"/>
              </w:rPr>
              <w:t> </w:t>
            </w:r>
            <w:r>
              <w:rPr>
                <w:sz w:val="18"/>
              </w:rPr>
              <w:t>up</w:t>
            </w:r>
            <w:r>
              <w:rPr>
                <w:spacing w:val="-8"/>
                <w:sz w:val="18"/>
              </w:rPr>
              <w:t> </w:t>
            </w:r>
            <w:r>
              <w:rPr>
                <w:sz w:val="18"/>
              </w:rPr>
              <w:t>the</w:t>
            </w:r>
            <w:r>
              <w:rPr>
                <w:spacing w:val="-10"/>
                <w:sz w:val="18"/>
              </w:rPr>
              <w:t> </w:t>
            </w:r>
            <w:r>
              <w:rPr>
                <w:sz w:val="18"/>
              </w:rPr>
              <w:t>status</w:t>
            </w:r>
            <w:r>
              <w:rPr>
                <w:spacing w:val="-10"/>
                <w:sz w:val="18"/>
              </w:rPr>
              <w:t> </w:t>
            </w:r>
            <w:r>
              <w:rPr>
                <w:sz w:val="18"/>
              </w:rPr>
              <w:t>of</w:t>
            </w:r>
            <w:r>
              <w:rPr>
                <w:spacing w:val="-6"/>
                <w:sz w:val="18"/>
              </w:rPr>
              <w:t> </w:t>
            </w:r>
            <w:r>
              <w:rPr>
                <w:sz w:val="18"/>
              </w:rPr>
              <w:t>corresponding</w:t>
            </w:r>
            <w:r>
              <w:rPr>
                <w:spacing w:val="-9"/>
                <w:sz w:val="18"/>
              </w:rPr>
              <w:t> </w:t>
            </w:r>
            <w:r>
              <w:rPr>
                <w:sz w:val="18"/>
              </w:rPr>
              <w:t>inference</w:t>
            </w:r>
            <w:r>
              <w:rPr>
                <w:spacing w:val="-10"/>
                <w:sz w:val="18"/>
              </w:rPr>
              <w:t> </w:t>
            </w:r>
            <w:r>
              <w:rPr>
                <w:spacing w:val="-4"/>
                <w:sz w:val="18"/>
              </w:rPr>
              <w:t>job.</w:t>
            </w:r>
          </w:p>
        </w:tc>
      </w:tr>
      <w:tr>
        <w:trPr>
          <w:trHeight w:val="443" w:hRule="atLeast"/>
        </w:trPr>
        <w:tc>
          <w:tcPr>
            <w:tcW w:w="1596" w:type="dxa"/>
          </w:tcPr>
          <w:p>
            <w:pPr>
              <w:pStyle w:val="TableParagraph"/>
              <w:spacing w:before="111"/>
              <w:rPr>
                <w:sz w:val="18"/>
              </w:rPr>
            </w:pPr>
            <w:r>
              <w:rPr>
                <w:sz w:val="18"/>
              </w:rPr>
              <w:t>Step</w:t>
            </w:r>
            <w:r>
              <w:rPr>
                <w:spacing w:val="-3"/>
                <w:sz w:val="18"/>
              </w:rPr>
              <w:t> </w:t>
            </w:r>
            <w:r>
              <w:rPr>
                <w:sz w:val="18"/>
              </w:rPr>
              <w:t>5 </w:t>
            </w:r>
            <w:r>
              <w:rPr>
                <w:spacing w:val="-5"/>
                <w:sz w:val="18"/>
              </w:rPr>
              <w:t>(M)</w:t>
            </w:r>
          </w:p>
        </w:tc>
        <w:tc>
          <w:tcPr>
            <w:tcW w:w="7900" w:type="dxa"/>
          </w:tcPr>
          <w:p>
            <w:pPr>
              <w:pStyle w:val="TableParagraph"/>
              <w:spacing w:line="206" w:lineRule="exact"/>
              <w:ind w:left="390"/>
              <w:rPr>
                <w:sz w:val="18"/>
              </w:rPr>
            </w:pPr>
            <w:r>
              <w:rPr>
                <w:sz w:val="18"/>
              </w:rPr>
              <w:t>Near-RT</w:t>
            </w:r>
            <w:r>
              <w:rPr>
                <w:spacing w:val="-8"/>
                <w:sz w:val="18"/>
              </w:rPr>
              <w:t> </w:t>
            </w:r>
            <w:r>
              <w:rPr>
                <w:sz w:val="18"/>
              </w:rPr>
              <w:t>RIC</w:t>
            </w:r>
            <w:r>
              <w:rPr>
                <w:spacing w:val="-7"/>
                <w:sz w:val="18"/>
              </w:rPr>
              <w:t> </w:t>
            </w:r>
            <w:r>
              <w:rPr>
                <w:sz w:val="18"/>
              </w:rPr>
              <w:t>platform</w:t>
            </w:r>
            <w:r>
              <w:rPr>
                <w:spacing w:val="-5"/>
                <w:sz w:val="18"/>
              </w:rPr>
              <w:t> </w:t>
            </w:r>
            <w:r>
              <w:rPr>
                <w:sz w:val="18"/>
              </w:rPr>
              <w:t>responds</w:t>
            </w:r>
            <w:r>
              <w:rPr>
                <w:spacing w:val="-6"/>
                <w:sz w:val="18"/>
              </w:rPr>
              <w:t> </w:t>
            </w:r>
            <w:r>
              <w:rPr>
                <w:sz w:val="18"/>
              </w:rPr>
              <w:t>success</w:t>
            </w:r>
            <w:r>
              <w:rPr>
                <w:spacing w:val="-6"/>
                <w:sz w:val="18"/>
              </w:rPr>
              <w:t> </w:t>
            </w:r>
            <w:r>
              <w:rPr>
                <w:sz w:val="18"/>
              </w:rPr>
              <w:t>to</w:t>
            </w:r>
            <w:r>
              <w:rPr>
                <w:spacing w:val="-8"/>
                <w:sz w:val="18"/>
              </w:rPr>
              <w:t> </w:t>
            </w:r>
            <w:r>
              <w:rPr>
                <w:sz w:val="18"/>
              </w:rPr>
              <w:t>the</w:t>
            </w:r>
            <w:r>
              <w:rPr>
                <w:spacing w:val="-8"/>
                <w:sz w:val="18"/>
              </w:rPr>
              <w:t> </w:t>
            </w:r>
            <w:r>
              <w:rPr>
                <w:sz w:val="18"/>
              </w:rPr>
              <w:t>originating</w:t>
            </w:r>
            <w:r>
              <w:rPr>
                <w:spacing w:val="-9"/>
                <w:sz w:val="18"/>
              </w:rPr>
              <w:t> </w:t>
            </w:r>
            <w:r>
              <w:rPr>
                <w:sz w:val="18"/>
              </w:rPr>
              <w:t>xApp,</w:t>
            </w:r>
            <w:r>
              <w:rPr>
                <w:spacing w:val="-7"/>
                <w:sz w:val="18"/>
              </w:rPr>
              <w:t> </w:t>
            </w:r>
            <w:r>
              <w:rPr>
                <w:sz w:val="18"/>
              </w:rPr>
              <w:t>including</w:t>
            </w:r>
            <w:r>
              <w:rPr>
                <w:spacing w:val="-6"/>
                <w:sz w:val="18"/>
              </w:rPr>
              <w:t> </w:t>
            </w:r>
            <w:r>
              <w:rPr>
                <w:sz w:val="18"/>
              </w:rPr>
              <w:t>the</w:t>
            </w:r>
            <w:r>
              <w:rPr>
                <w:spacing w:val="-7"/>
                <w:sz w:val="18"/>
              </w:rPr>
              <w:t> </w:t>
            </w:r>
            <w:r>
              <w:rPr>
                <w:spacing w:val="-2"/>
                <w:sz w:val="18"/>
              </w:rPr>
              <w:t>queried</w:t>
            </w:r>
          </w:p>
          <w:p>
            <w:pPr>
              <w:pStyle w:val="TableParagraph"/>
              <w:spacing w:line="201" w:lineRule="exact" w:before="16"/>
              <w:ind w:left="390"/>
              <w:rPr>
                <w:sz w:val="18"/>
              </w:rPr>
            </w:pPr>
            <w:r>
              <w:rPr>
                <w:spacing w:val="-2"/>
                <w:sz w:val="18"/>
              </w:rPr>
              <w:t>status.</w:t>
            </w:r>
          </w:p>
        </w:tc>
      </w:tr>
    </w:tbl>
    <w:p>
      <w:pPr>
        <w:pStyle w:val="BodyText"/>
      </w:pPr>
    </w:p>
    <w:p>
      <w:pPr>
        <w:pStyle w:val="BodyText"/>
      </w:pPr>
    </w:p>
    <w:p>
      <w:pPr>
        <w:pStyle w:val="BodyText"/>
      </w:pPr>
    </w:p>
    <w:p>
      <w:pPr>
        <w:pStyle w:val="BodyText"/>
        <w:spacing w:before="3"/>
      </w:pPr>
      <w:r>
        <w:rPr/>
        <w:drawing>
          <wp:anchor distT="0" distB="0" distL="0" distR="0" allowOverlap="1" layoutInCell="1" locked="0" behindDoc="1" simplePos="0" relativeHeight="487618560">
            <wp:simplePos x="0" y="0"/>
            <wp:positionH relativeFrom="page">
              <wp:posOffset>706772</wp:posOffset>
            </wp:positionH>
            <wp:positionV relativeFrom="paragraph">
              <wp:posOffset>163752</wp:posOffset>
            </wp:positionV>
            <wp:extent cx="6156759" cy="2831496"/>
            <wp:effectExtent l="0" t="0" r="0" b="0"/>
            <wp:wrapTopAndBottom/>
            <wp:docPr id="567" name="Image 567" descr="IMG_256"/>
            <wp:cNvGraphicFramePr>
              <a:graphicFrameLocks/>
            </wp:cNvGraphicFramePr>
            <a:graphic>
              <a:graphicData uri="http://schemas.openxmlformats.org/drawingml/2006/picture">
                <pic:pic>
                  <pic:nvPicPr>
                    <pic:cNvPr id="567" name="Image 567" descr="IMG_256"/>
                    <pic:cNvPicPr/>
                  </pic:nvPicPr>
                  <pic:blipFill>
                    <a:blip r:embed="rId150" cstate="print"/>
                    <a:stretch>
                      <a:fillRect/>
                    </a:stretch>
                  </pic:blipFill>
                  <pic:spPr>
                    <a:xfrm>
                      <a:off x="0" y="0"/>
                      <a:ext cx="6156759" cy="2831496"/>
                    </a:xfrm>
                    <a:prstGeom prst="rect">
                      <a:avLst/>
                    </a:prstGeom>
                  </pic:spPr>
                </pic:pic>
              </a:graphicData>
            </a:graphic>
          </wp:anchor>
        </w:drawing>
      </w:r>
    </w:p>
    <w:p>
      <w:pPr>
        <w:pStyle w:val="BodyText"/>
        <w:spacing w:before="5"/>
      </w:pPr>
    </w:p>
    <w:p>
      <w:pPr>
        <w:pStyle w:val="Heading5"/>
        <w:ind w:right="16"/>
      </w:pPr>
      <w:r>
        <w:rPr/>
        <w:t>Figure</w:t>
      </w:r>
      <w:r>
        <w:rPr>
          <w:spacing w:val="-8"/>
        </w:rPr>
        <w:t> </w:t>
      </w:r>
      <w:r>
        <w:rPr/>
        <w:t>9.7.3.4-1:</w:t>
      </w:r>
      <w:r>
        <w:rPr>
          <w:spacing w:val="-7"/>
        </w:rPr>
        <w:t> </w:t>
      </w:r>
      <w:r>
        <w:rPr/>
        <w:t>Inference</w:t>
      </w:r>
      <w:r>
        <w:rPr>
          <w:spacing w:val="-7"/>
        </w:rPr>
        <w:t> </w:t>
      </w:r>
      <w:r>
        <w:rPr/>
        <w:t>Job</w:t>
      </w:r>
      <w:r>
        <w:rPr>
          <w:spacing w:val="-7"/>
        </w:rPr>
        <w:t> </w:t>
      </w:r>
      <w:r>
        <w:rPr/>
        <w:t>Query</w:t>
      </w:r>
      <w:r>
        <w:rPr>
          <w:spacing w:val="-5"/>
        </w:rPr>
        <w:t> </w:t>
      </w:r>
      <w:r>
        <w:rPr>
          <w:spacing w:val="-2"/>
        </w:rPr>
        <w:t>procedure</w:t>
      </w:r>
    </w:p>
    <w:p>
      <w:pPr>
        <w:spacing w:line="240" w:lineRule="auto" w:before="146"/>
        <w:rPr>
          <w:b/>
          <w:sz w:val="20"/>
        </w:rPr>
      </w:pPr>
    </w:p>
    <w:p>
      <w:pPr>
        <w:pStyle w:val="Heading4"/>
        <w:numPr>
          <w:ilvl w:val="3"/>
          <w:numId w:val="59"/>
        </w:numPr>
        <w:tabs>
          <w:tab w:pos="1550" w:val="left" w:leader="none"/>
        </w:tabs>
        <w:spacing w:line="240" w:lineRule="auto" w:before="0" w:after="0"/>
        <w:ind w:left="1550" w:right="0" w:hanging="1418"/>
        <w:jc w:val="left"/>
      </w:pPr>
      <w:bookmarkStart w:name="9.7.3.5 Inference Request and Result Del" w:id="312"/>
      <w:bookmarkEnd w:id="312"/>
      <w:r>
        <w:rPr/>
      </w:r>
      <w:r>
        <w:rPr/>
        <w:t>Inference</w:t>
      </w:r>
      <w:r>
        <w:rPr>
          <w:spacing w:val="-6"/>
        </w:rPr>
        <w:t> </w:t>
      </w:r>
      <w:r>
        <w:rPr/>
        <w:t>Request</w:t>
      </w:r>
      <w:r>
        <w:rPr>
          <w:spacing w:val="-5"/>
        </w:rPr>
        <w:t> </w:t>
      </w:r>
      <w:r>
        <w:rPr/>
        <w:t>and</w:t>
      </w:r>
      <w:r>
        <w:rPr>
          <w:spacing w:val="-8"/>
        </w:rPr>
        <w:t> </w:t>
      </w:r>
      <w:r>
        <w:rPr/>
        <w:t>Result</w:t>
      </w:r>
      <w:r>
        <w:rPr>
          <w:spacing w:val="-5"/>
        </w:rPr>
        <w:t> </w:t>
      </w:r>
      <w:r>
        <w:rPr/>
        <w:t>Delivery</w:t>
      </w:r>
      <w:r>
        <w:rPr>
          <w:spacing w:val="-6"/>
        </w:rPr>
        <w:t> </w:t>
      </w:r>
      <w:r>
        <w:rPr>
          <w:spacing w:val="-2"/>
        </w:rPr>
        <w:t>procedures</w:t>
      </w:r>
    </w:p>
    <w:p>
      <w:pPr>
        <w:pStyle w:val="BodyText"/>
        <w:spacing w:line="254" w:lineRule="auto" w:before="180"/>
        <w:ind w:left="132" w:right="150"/>
      </w:pPr>
      <w:r>
        <w:rPr/>
        <w:t>The</w:t>
      </w:r>
      <w:r>
        <w:rPr>
          <w:spacing w:val="-1"/>
        </w:rPr>
        <w:t> </w:t>
      </w:r>
      <w:r>
        <w:rPr/>
        <w:t>Inference</w:t>
      </w:r>
      <w:r>
        <w:rPr>
          <w:spacing w:val="-2"/>
        </w:rPr>
        <w:t> </w:t>
      </w:r>
      <w:r>
        <w:rPr/>
        <w:t>Request</w:t>
      </w:r>
      <w:r>
        <w:rPr>
          <w:spacing w:val="-3"/>
        </w:rPr>
        <w:t> </w:t>
      </w:r>
      <w:r>
        <w:rPr/>
        <w:t>and</w:t>
      </w:r>
      <w:r>
        <w:rPr>
          <w:spacing w:val="-1"/>
        </w:rPr>
        <w:t> </w:t>
      </w:r>
      <w:r>
        <w:rPr/>
        <w:t>Result</w:t>
      </w:r>
      <w:r>
        <w:rPr>
          <w:spacing w:val="-3"/>
        </w:rPr>
        <w:t> </w:t>
      </w:r>
      <w:r>
        <w:rPr/>
        <w:t>Delivery procedure</w:t>
      </w:r>
      <w:r>
        <w:rPr>
          <w:spacing w:val="-1"/>
        </w:rPr>
        <w:t> </w:t>
      </w:r>
      <w:r>
        <w:rPr/>
        <w:t>allows</w:t>
      </w:r>
      <w:r>
        <w:rPr>
          <w:spacing w:val="-2"/>
        </w:rPr>
        <w:t> </w:t>
      </w:r>
      <w:r>
        <w:rPr/>
        <w:t>an</w:t>
      </w:r>
      <w:r>
        <w:rPr>
          <w:spacing w:val="-1"/>
        </w:rPr>
        <w:t> </w:t>
      </w:r>
      <w:r>
        <w:rPr/>
        <w:t>xApp</w:t>
      </w:r>
      <w:r>
        <w:rPr>
          <w:spacing w:val="-1"/>
        </w:rPr>
        <w:t> </w:t>
      </w:r>
      <w:r>
        <w:rPr/>
        <w:t>to</w:t>
      </w:r>
      <w:r>
        <w:rPr>
          <w:spacing w:val="-3"/>
        </w:rPr>
        <w:t> </w:t>
      </w:r>
      <w:r>
        <w:rPr/>
        <w:t>request</w:t>
      </w:r>
      <w:r>
        <w:rPr>
          <w:spacing w:val="-2"/>
        </w:rPr>
        <w:t> </w:t>
      </w:r>
      <w:r>
        <w:rPr/>
        <w:t>an</w:t>
      </w:r>
      <w:r>
        <w:rPr>
          <w:spacing w:val="-3"/>
        </w:rPr>
        <w:t> </w:t>
      </w:r>
      <w:r>
        <w:rPr/>
        <w:t>AI/ML</w:t>
      </w:r>
      <w:r>
        <w:rPr>
          <w:spacing w:val="-1"/>
        </w:rPr>
        <w:t> </w:t>
      </w:r>
      <w:r>
        <w:rPr/>
        <w:t>model</w:t>
      </w:r>
      <w:r>
        <w:rPr>
          <w:spacing w:val="-1"/>
        </w:rPr>
        <w:t> </w:t>
      </w:r>
      <w:r>
        <w:rPr/>
        <w:t>inference</w:t>
      </w:r>
      <w:r>
        <w:rPr>
          <w:spacing w:val="-4"/>
        </w:rPr>
        <w:t> </w:t>
      </w:r>
      <w:r>
        <w:rPr/>
        <w:t>result</w:t>
      </w:r>
      <w:r>
        <w:rPr>
          <w:spacing w:val="-1"/>
        </w:rPr>
        <w:t> </w:t>
      </w:r>
      <w:r>
        <w:rPr/>
        <w:t>from</w:t>
      </w:r>
      <w:r>
        <w:rPr>
          <w:spacing w:val="-4"/>
        </w:rPr>
        <w:t> </w:t>
      </w:r>
      <w:r>
        <w:rPr/>
        <w:t>Near- RT RIC platform through providing model input data.</w:t>
      </w:r>
    </w:p>
    <w:p>
      <w:pPr>
        <w:spacing w:after="0" w:line="254" w:lineRule="auto"/>
        <w:sectPr>
          <w:pgSz w:w="11910" w:h="16850"/>
          <w:pgMar w:header="694" w:footer="702" w:top="1460" w:bottom="900" w:left="720" w:right="700"/>
        </w:sectPr>
      </w:pPr>
    </w:p>
    <w:p>
      <w:pPr>
        <w:pStyle w:val="BodyText"/>
        <w:spacing w:before="128" w:after="1"/>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20" w:hRule="atLeast"/>
        </w:trPr>
        <w:tc>
          <w:tcPr>
            <w:tcW w:w="1596" w:type="dxa"/>
            <w:shd w:val="clear" w:color="auto" w:fill="D9D9D9"/>
          </w:tcPr>
          <w:p>
            <w:pPr>
              <w:pStyle w:val="TableParagraph"/>
              <w:spacing w:line="200" w:lineRule="exact"/>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00" w:type="dxa"/>
            <w:shd w:val="clear" w:color="auto" w:fill="D9D9D9"/>
          </w:tcPr>
          <w:p>
            <w:pPr>
              <w:pStyle w:val="TableParagraph"/>
              <w:spacing w:line="200" w:lineRule="exact"/>
              <w:ind w:left="5"/>
              <w:jc w:val="center"/>
              <w:rPr>
                <w:b/>
                <w:sz w:val="18"/>
              </w:rPr>
            </w:pPr>
            <w:r>
              <w:rPr>
                <w:b/>
                <w:sz w:val="18"/>
              </w:rPr>
              <w:t>Evolution</w:t>
            </w:r>
            <w:r>
              <w:rPr>
                <w:b/>
                <w:spacing w:val="-3"/>
                <w:sz w:val="18"/>
              </w:rPr>
              <w:t> </w:t>
            </w:r>
            <w:r>
              <w:rPr>
                <w:b/>
                <w:sz w:val="18"/>
              </w:rPr>
              <w:t>/ </w:t>
            </w:r>
            <w:r>
              <w:rPr>
                <w:b/>
                <w:spacing w:val="-2"/>
                <w:sz w:val="18"/>
              </w:rPr>
              <w:t>Specification</w:t>
            </w:r>
          </w:p>
        </w:tc>
      </w:tr>
      <w:tr>
        <w:trPr>
          <w:trHeight w:val="227" w:hRule="atLeast"/>
        </w:trPr>
        <w:tc>
          <w:tcPr>
            <w:tcW w:w="1596" w:type="dxa"/>
          </w:tcPr>
          <w:p>
            <w:pPr>
              <w:pStyle w:val="TableParagraph"/>
              <w:spacing w:line="204" w:lineRule="exact" w:before="3"/>
              <w:rPr>
                <w:sz w:val="18"/>
              </w:rPr>
            </w:pPr>
            <w:r>
              <w:rPr>
                <w:spacing w:val="-4"/>
                <w:sz w:val="18"/>
              </w:rPr>
              <w:t>Goal</w:t>
            </w:r>
          </w:p>
        </w:tc>
        <w:tc>
          <w:tcPr>
            <w:tcW w:w="7900" w:type="dxa"/>
          </w:tcPr>
          <w:p>
            <w:pPr>
              <w:pStyle w:val="TableParagraph"/>
              <w:spacing w:line="204" w:lineRule="exact" w:before="3"/>
              <w:rPr>
                <w:sz w:val="18"/>
              </w:rPr>
            </w:pPr>
            <w:r>
              <w:rPr>
                <w:sz w:val="18"/>
              </w:rPr>
              <w:t>xApp</w:t>
            </w:r>
            <w:r>
              <w:rPr>
                <w:spacing w:val="-3"/>
                <w:sz w:val="18"/>
              </w:rPr>
              <w:t> </w:t>
            </w:r>
            <w:r>
              <w:rPr>
                <w:sz w:val="18"/>
              </w:rPr>
              <w:t>requests</w:t>
            </w:r>
            <w:r>
              <w:rPr>
                <w:spacing w:val="1"/>
                <w:sz w:val="18"/>
              </w:rPr>
              <w:t> </w:t>
            </w:r>
            <w:r>
              <w:rPr>
                <w:sz w:val="18"/>
              </w:rPr>
              <w:t>to</w:t>
            </w:r>
            <w:r>
              <w:rPr>
                <w:spacing w:val="-4"/>
                <w:sz w:val="18"/>
              </w:rPr>
              <w:t> </w:t>
            </w:r>
            <w:r>
              <w:rPr>
                <w:sz w:val="18"/>
              </w:rPr>
              <w:t>get</w:t>
            </w:r>
            <w:r>
              <w:rPr>
                <w:spacing w:val="-3"/>
                <w:sz w:val="18"/>
              </w:rPr>
              <w:t> </w:t>
            </w:r>
            <w:r>
              <w:rPr>
                <w:sz w:val="18"/>
              </w:rPr>
              <w:t>an</w:t>
            </w:r>
            <w:r>
              <w:rPr>
                <w:spacing w:val="-1"/>
                <w:sz w:val="18"/>
              </w:rPr>
              <w:t> </w:t>
            </w:r>
            <w:r>
              <w:rPr>
                <w:sz w:val="18"/>
              </w:rPr>
              <w:t>inference</w:t>
            </w:r>
            <w:r>
              <w:rPr>
                <w:spacing w:val="-2"/>
                <w:sz w:val="18"/>
              </w:rPr>
              <w:t> </w:t>
            </w:r>
            <w:r>
              <w:rPr>
                <w:sz w:val="18"/>
              </w:rPr>
              <w:t>result</w:t>
            </w:r>
            <w:r>
              <w:rPr>
                <w:spacing w:val="-1"/>
                <w:sz w:val="18"/>
              </w:rPr>
              <w:t> </w:t>
            </w:r>
            <w:r>
              <w:rPr>
                <w:sz w:val="18"/>
              </w:rPr>
              <w:t>from</w:t>
            </w:r>
            <w:r>
              <w:rPr>
                <w:spacing w:val="-1"/>
                <w:sz w:val="18"/>
              </w:rPr>
              <w:t> </w:t>
            </w:r>
            <w:r>
              <w:rPr>
                <w:sz w:val="18"/>
              </w:rPr>
              <w:t>the</w:t>
            </w:r>
            <w:r>
              <w:rPr>
                <w:spacing w:val="-2"/>
                <w:sz w:val="18"/>
              </w:rPr>
              <w:t> </w:t>
            </w:r>
            <w:r>
              <w:rPr>
                <w:sz w:val="18"/>
              </w:rPr>
              <w:t>Near-RT</w:t>
            </w:r>
            <w:r>
              <w:rPr>
                <w:spacing w:val="-5"/>
                <w:sz w:val="18"/>
              </w:rPr>
              <w:t> </w:t>
            </w:r>
            <w:r>
              <w:rPr>
                <w:sz w:val="18"/>
              </w:rPr>
              <w:t>RIC</w:t>
            </w:r>
            <w:r>
              <w:rPr>
                <w:spacing w:val="-3"/>
                <w:sz w:val="18"/>
              </w:rPr>
              <w:t> </w:t>
            </w:r>
            <w:r>
              <w:rPr>
                <w:spacing w:val="-2"/>
                <w:sz w:val="18"/>
              </w:rPr>
              <w:t>platform.</w:t>
            </w:r>
          </w:p>
        </w:tc>
      </w:tr>
      <w:tr>
        <w:trPr>
          <w:trHeight w:val="465" w:hRule="atLeast"/>
        </w:trPr>
        <w:tc>
          <w:tcPr>
            <w:tcW w:w="1596" w:type="dxa"/>
          </w:tcPr>
          <w:p>
            <w:pPr>
              <w:pStyle w:val="TableParagraph"/>
              <w:spacing w:before="121"/>
              <w:rPr>
                <w:sz w:val="18"/>
              </w:rPr>
            </w:pPr>
            <w:r>
              <w:rPr>
                <w:sz w:val="18"/>
              </w:rPr>
              <w:t>Actors</w:t>
            </w:r>
            <w:r>
              <w:rPr>
                <w:spacing w:val="-3"/>
                <w:sz w:val="18"/>
              </w:rPr>
              <w:t> </w:t>
            </w:r>
            <w:r>
              <w:rPr>
                <w:sz w:val="18"/>
              </w:rPr>
              <w:t>and</w:t>
            </w:r>
            <w:r>
              <w:rPr>
                <w:spacing w:val="-2"/>
                <w:sz w:val="18"/>
              </w:rPr>
              <w:t> Roles</w:t>
            </w:r>
          </w:p>
        </w:tc>
        <w:tc>
          <w:tcPr>
            <w:tcW w:w="7900" w:type="dxa"/>
          </w:tcPr>
          <w:p>
            <w:pPr>
              <w:pStyle w:val="TableParagraph"/>
              <w:numPr>
                <w:ilvl w:val="0"/>
                <w:numId w:val="190"/>
              </w:numPr>
              <w:tabs>
                <w:tab w:pos="828" w:val="left" w:leader="none"/>
              </w:tabs>
              <w:spacing w:line="219" w:lineRule="exact" w:before="0" w:after="0"/>
              <w:ind w:left="828" w:right="0" w:hanging="361"/>
              <w:jc w:val="left"/>
              <w:rPr>
                <w:sz w:val="18"/>
              </w:rPr>
            </w:pPr>
            <w:r>
              <w:rPr>
                <w:sz w:val="18"/>
              </w:rPr>
              <w:t>xApp:</w:t>
            </w:r>
            <w:r>
              <w:rPr>
                <w:spacing w:val="-2"/>
                <w:sz w:val="18"/>
              </w:rPr>
              <w:t> </w:t>
            </w:r>
            <w:r>
              <w:rPr>
                <w:sz w:val="18"/>
              </w:rPr>
              <w:t>Originator</w:t>
            </w:r>
            <w:r>
              <w:rPr>
                <w:spacing w:val="-3"/>
                <w:sz w:val="18"/>
              </w:rPr>
              <w:t> </w:t>
            </w:r>
            <w:r>
              <w:rPr>
                <w:sz w:val="18"/>
              </w:rPr>
              <w:t>of</w:t>
            </w:r>
            <w:r>
              <w:rPr>
                <w:spacing w:val="-2"/>
                <w:sz w:val="18"/>
              </w:rPr>
              <w:t> </w:t>
            </w:r>
            <w:r>
              <w:rPr>
                <w:sz w:val="18"/>
              </w:rPr>
              <w:t>AI/ML</w:t>
            </w:r>
            <w:r>
              <w:rPr>
                <w:spacing w:val="-4"/>
                <w:sz w:val="18"/>
              </w:rPr>
              <w:t> </w:t>
            </w:r>
            <w:r>
              <w:rPr>
                <w:sz w:val="18"/>
              </w:rPr>
              <w:t>model</w:t>
            </w:r>
            <w:r>
              <w:rPr>
                <w:spacing w:val="-3"/>
                <w:sz w:val="18"/>
              </w:rPr>
              <w:t> </w:t>
            </w:r>
            <w:r>
              <w:rPr>
                <w:sz w:val="18"/>
              </w:rPr>
              <w:t>inference</w:t>
            </w:r>
            <w:r>
              <w:rPr>
                <w:spacing w:val="-3"/>
                <w:sz w:val="18"/>
              </w:rPr>
              <w:t> </w:t>
            </w:r>
            <w:r>
              <w:rPr>
                <w:spacing w:val="-2"/>
                <w:sz w:val="18"/>
              </w:rPr>
              <w:t>request;</w:t>
            </w:r>
          </w:p>
          <w:p>
            <w:pPr>
              <w:pStyle w:val="TableParagraph"/>
              <w:numPr>
                <w:ilvl w:val="0"/>
                <w:numId w:val="190"/>
              </w:numPr>
              <w:tabs>
                <w:tab w:pos="828" w:val="left" w:leader="none"/>
              </w:tabs>
              <w:spacing w:line="214" w:lineRule="exact" w:before="12" w:after="0"/>
              <w:ind w:left="828" w:right="0" w:hanging="361"/>
              <w:jc w:val="left"/>
              <w:rPr>
                <w:sz w:val="18"/>
              </w:rPr>
            </w:pPr>
            <w:r>
              <w:rPr>
                <w:sz w:val="18"/>
              </w:rPr>
              <w:t>Near-RT</w:t>
            </w:r>
            <w:r>
              <w:rPr>
                <w:spacing w:val="-3"/>
                <w:sz w:val="18"/>
              </w:rPr>
              <w:t> </w:t>
            </w:r>
            <w:r>
              <w:rPr>
                <w:sz w:val="18"/>
              </w:rPr>
              <w:t>RIC</w:t>
            </w:r>
            <w:r>
              <w:rPr>
                <w:spacing w:val="-2"/>
                <w:sz w:val="18"/>
              </w:rPr>
              <w:t> </w:t>
            </w:r>
            <w:r>
              <w:rPr>
                <w:sz w:val="18"/>
              </w:rPr>
              <w:t>platform:</w:t>
            </w:r>
            <w:r>
              <w:rPr>
                <w:spacing w:val="-3"/>
                <w:sz w:val="18"/>
              </w:rPr>
              <w:t> </w:t>
            </w:r>
            <w:r>
              <w:rPr>
                <w:sz w:val="18"/>
              </w:rPr>
              <w:t>Response</w:t>
            </w:r>
            <w:r>
              <w:rPr>
                <w:spacing w:val="-2"/>
                <w:sz w:val="18"/>
              </w:rPr>
              <w:t> </w:t>
            </w:r>
            <w:r>
              <w:rPr>
                <w:sz w:val="18"/>
              </w:rPr>
              <w:t>to</w:t>
            </w:r>
            <w:r>
              <w:rPr>
                <w:spacing w:val="-3"/>
                <w:sz w:val="18"/>
              </w:rPr>
              <w:t> </w:t>
            </w:r>
            <w:r>
              <w:rPr>
                <w:sz w:val="18"/>
              </w:rPr>
              <w:t>the</w:t>
            </w:r>
            <w:r>
              <w:rPr>
                <w:spacing w:val="-2"/>
                <w:sz w:val="18"/>
              </w:rPr>
              <w:t> </w:t>
            </w:r>
            <w:r>
              <w:rPr>
                <w:sz w:val="18"/>
              </w:rPr>
              <w:t>request</w:t>
            </w:r>
            <w:r>
              <w:rPr>
                <w:spacing w:val="-2"/>
                <w:sz w:val="18"/>
              </w:rPr>
              <w:t> </w:t>
            </w:r>
            <w:r>
              <w:rPr>
                <w:sz w:val="18"/>
              </w:rPr>
              <w:t>of</w:t>
            </w:r>
            <w:r>
              <w:rPr>
                <w:spacing w:val="-5"/>
                <w:sz w:val="18"/>
              </w:rPr>
              <w:t> </w:t>
            </w:r>
            <w:r>
              <w:rPr>
                <w:spacing w:val="-4"/>
                <w:sz w:val="18"/>
              </w:rPr>
              <w:t>xApp.</w:t>
            </w:r>
          </w:p>
        </w:tc>
      </w:tr>
      <w:tr>
        <w:trPr>
          <w:trHeight w:val="465" w:hRule="atLeast"/>
        </w:trPr>
        <w:tc>
          <w:tcPr>
            <w:tcW w:w="1596" w:type="dxa"/>
          </w:tcPr>
          <w:p>
            <w:pPr>
              <w:pStyle w:val="TableParagraph"/>
              <w:spacing w:before="121"/>
              <w:rPr>
                <w:sz w:val="18"/>
              </w:rPr>
            </w:pPr>
            <w:r>
              <w:rPr>
                <w:spacing w:val="-2"/>
                <w:sz w:val="18"/>
              </w:rPr>
              <w:t>Pre-conditions</w:t>
            </w:r>
          </w:p>
        </w:tc>
        <w:tc>
          <w:tcPr>
            <w:tcW w:w="7900" w:type="dxa"/>
          </w:tcPr>
          <w:p>
            <w:pPr>
              <w:pStyle w:val="TableParagraph"/>
              <w:numPr>
                <w:ilvl w:val="0"/>
                <w:numId w:val="191"/>
              </w:numPr>
              <w:tabs>
                <w:tab w:pos="828" w:val="left" w:leader="none"/>
              </w:tabs>
              <w:spacing w:line="219" w:lineRule="exact" w:before="0" w:after="0"/>
              <w:ind w:left="828" w:right="0" w:hanging="361"/>
              <w:jc w:val="left"/>
              <w:rPr>
                <w:sz w:val="18"/>
              </w:rPr>
            </w:pPr>
            <w:r>
              <w:rPr>
                <w:sz w:val="18"/>
              </w:rPr>
              <w:t>AI/ML</w:t>
            </w:r>
            <w:r>
              <w:rPr>
                <w:spacing w:val="-2"/>
                <w:sz w:val="18"/>
              </w:rPr>
              <w:t> </w:t>
            </w:r>
            <w:r>
              <w:rPr>
                <w:sz w:val="18"/>
              </w:rPr>
              <w:t>workflow</w:t>
            </w:r>
            <w:r>
              <w:rPr>
                <w:spacing w:val="-3"/>
                <w:sz w:val="18"/>
              </w:rPr>
              <w:t> </w:t>
            </w:r>
            <w:r>
              <w:rPr>
                <w:sz w:val="18"/>
              </w:rPr>
              <w:t>services</w:t>
            </w:r>
            <w:r>
              <w:rPr>
                <w:spacing w:val="-2"/>
                <w:sz w:val="18"/>
              </w:rPr>
              <w:t> </w:t>
            </w:r>
            <w:r>
              <w:rPr>
                <w:sz w:val="18"/>
              </w:rPr>
              <w:t>have</w:t>
            </w:r>
            <w:r>
              <w:rPr>
                <w:spacing w:val="-5"/>
                <w:sz w:val="18"/>
              </w:rPr>
              <w:t> </w:t>
            </w:r>
            <w:r>
              <w:rPr>
                <w:sz w:val="18"/>
              </w:rPr>
              <w:t>been</w:t>
            </w:r>
            <w:r>
              <w:rPr>
                <w:spacing w:val="-3"/>
                <w:sz w:val="18"/>
              </w:rPr>
              <w:t> </w:t>
            </w:r>
            <w:r>
              <w:rPr>
                <w:sz w:val="18"/>
              </w:rPr>
              <w:t>registered</w:t>
            </w:r>
            <w:r>
              <w:rPr>
                <w:spacing w:val="-3"/>
                <w:sz w:val="18"/>
              </w:rPr>
              <w:t> </w:t>
            </w:r>
            <w:r>
              <w:rPr>
                <w:sz w:val="18"/>
              </w:rPr>
              <w:t>by</w:t>
            </w:r>
            <w:r>
              <w:rPr>
                <w:spacing w:val="1"/>
                <w:sz w:val="18"/>
              </w:rPr>
              <w:t> </w:t>
            </w:r>
            <w:r>
              <w:rPr>
                <w:sz w:val="18"/>
              </w:rPr>
              <w:t>Near-RT</w:t>
            </w:r>
            <w:r>
              <w:rPr>
                <w:spacing w:val="-2"/>
                <w:sz w:val="18"/>
              </w:rPr>
              <w:t> </w:t>
            </w:r>
            <w:r>
              <w:rPr>
                <w:sz w:val="18"/>
              </w:rPr>
              <w:t>RIC</w:t>
            </w:r>
            <w:r>
              <w:rPr>
                <w:spacing w:val="-3"/>
                <w:sz w:val="18"/>
              </w:rPr>
              <w:t> </w:t>
            </w:r>
            <w:r>
              <w:rPr>
                <w:spacing w:val="-2"/>
                <w:sz w:val="18"/>
              </w:rPr>
              <w:t>platform;</w:t>
            </w:r>
          </w:p>
          <w:p>
            <w:pPr>
              <w:pStyle w:val="TableParagraph"/>
              <w:numPr>
                <w:ilvl w:val="0"/>
                <w:numId w:val="191"/>
              </w:numPr>
              <w:tabs>
                <w:tab w:pos="828" w:val="left" w:leader="none"/>
              </w:tabs>
              <w:spacing w:line="214" w:lineRule="exact" w:before="12" w:after="0"/>
              <w:ind w:left="828" w:right="0" w:hanging="361"/>
              <w:jc w:val="left"/>
              <w:rPr>
                <w:sz w:val="18"/>
              </w:rPr>
            </w:pPr>
            <w:r>
              <w:rPr>
                <w:sz w:val="18"/>
              </w:rPr>
              <w:t>At</w:t>
            </w:r>
            <w:r>
              <w:rPr>
                <w:spacing w:val="-2"/>
                <w:sz w:val="18"/>
              </w:rPr>
              <w:t> </w:t>
            </w:r>
            <w:r>
              <w:rPr>
                <w:sz w:val="18"/>
              </w:rPr>
              <w:t>least</w:t>
            </w:r>
            <w:r>
              <w:rPr>
                <w:spacing w:val="-1"/>
                <w:sz w:val="18"/>
              </w:rPr>
              <w:t> </w:t>
            </w:r>
            <w:r>
              <w:rPr>
                <w:sz w:val="18"/>
              </w:rPr>
              <w:t>one</w:t>
            </w:r>
            <w:r>
              <w:rPr>
                <w:spacing w:val="-1"/>
                <w:sz w:val="18"/>
              </w:rPr>
              <w:t> </w:t>
            </w:r>
            <w:r>
              <w:rPr>
                <w:sz w:val="18"/>
              </w:rPr>
              <w:t>inference</w:t>
            </w:r>
            <w:r>
              <w:rPr>
                <w:spacing w:val="-3"/>
                <w:sz w:val="18"/>
              </w:rPr>
              <w:t> </w:t>
            </w:r>
            <w:r>
              <w:rPr>
                <w:sz w:val="18"/>
              </w:rPr>
              <w:t>job</w:t>
            </w:r>
            <w:r>
              <w:rPr>
                <w:spacing w:val="-2"/>
                <w:sz w:val="18"/>
              </w:rPr>
              <w:t> </w:t>
            </w:r>
            <w:r>
              <w:rPr>
                <w:sz w:val="18"/>
              </w:rPr>
              <w:t>setup</w:t>
            </w:r>
            <w:r>
              <w:rPr>
                <w:spacing w:val="1"/>
                <w:sz w:val="18"/>
              </w:rPr>
              <w:t> </w:t>
            </w:r>
            <w:r>
              <w:rPr>
                <w:sz w:val="18"/>
              </w:rPr>
              <w:t>by</w:t>
            </w:r>
            <w:r>
              <w:rPr>
                <w:spacing w:val="-3"/>
                <w:sz w:val="18"/>
              </w:rPr>
              <w:t> </w:t>
            </w:r>
            <w:r>
              <w:rPr>
                <w:sz w:val="18"/>
              </w:rPr>
              <w:t>xApp</w:t>
            </w:r>
            <w:r>
              <w:rPr>
                <w:spacing w:val="-3"/>
                <w:sz w:val="18"/>
              </w:rPr>
              <w:t> </w:t>
            </w:r>
            <w:r>
              <w:rPr>
                <w:sz w:val="18"/>
              </w:rPr>
              <w:t>is</w:t>
            </w:r>
            <w:r>
              <w:rPr>
                <w:spacing w:val="-4"/>
                <w:sz w:val="18"/>
              </w:rPr>
              <w:t> </w:t>
            </w:r>
            <w:r>
              <w:rPr>
                <w:sz w:val="18"/>
              </w:rPr>
              <w:t>running</w:t>
            </w:r>
            <w:r>
              <w:rPr>
                <w:spacing w:val="-3"/>
                <w:sz w:val="18"/>
              </w:rPr>
              <w:t> </w:t>
            </w:r>
            <w:r>
              <w:rPr>
                <w:sz w:val="18"/>
              </w:rPr>
              <w:t>in</w:t>
            </w:r>
            <w:r>
              <w:rPr>
                <w:spacing w:val="-1"/>
                <w:sz w:val="18"/>
              </w:rPr>
              <w:t> </w:t>
            </w:r>
            <w:r>
              <w:rPr>
                <w:sz w:val="18"/>
              </w:rPr>
              <w:t>the</w:t>
            </w:r>
            <w:r>
              <w:rPr>
                <w:spacing w:val="-2"/>
                <w:sz w:val="18"/>
              </w:rPr>
              <w:t> </w:t>
            </w:r>
            <w:r>
              <w:rPr>
                <w:sz w:val="18"/>
              </w:rPr>
              <w:t>Near-RT</w:t>
            </w:r>
            <w:r>
              <w:rPr>
                <w:spacing w:val="-1"/>
                <w:sz w:val="18"/>
              </w:rPr>
              <w:t> </w:t>
            </w:r>
            <w:r>
              <w:rPr>
                <w:sz w:val="18"/>
              </w:rPr>
              <w:t>RIC</w:t>
            </w:r>
            <w:r>
              <w:rPr>
                <w:spacing w:val="-2"/>
                <w:sz w:val="18"/>
              </w:rPr>
              <w:t> platform.</w:t>
            </w:r>
          </w:p>
        </w:tc>
      </w:tr>
      <w:tr>
        <w:trPr>
          <w:trHeight w:val="443" w:hRule="atLeast"/>
        </w:trPr>
        <w:tc>
          <w:tcPr>
            <w:tcW w:w="1596" w:type="dxa"/>
          </w:tcPr>
          <w:p>
            <w:pPr>
              <w:pStyle w:val="TableParagraph"/>
              <w:spacing w:before="111"/>
              <w:rPr>
                <w:sz w:val="18"/>
              </w:rPr>
            </w:pPr>
            <w:r>
              <w:rPr>
                <w:sz w:val="18"/>
              </w:rPr>
              <w:t>Begins</w:t>
            </w:r>
            <w:r>
              <w:rPr>
                <w:spacing w:val="-2"/>
                <w:sz w:val="18"/>
              </w:rPr>
              <w:t> </w:t>
            </w:r>
            <w:r>
              <w:rPr>
                <w:spacing w:val="-4"/>
                <w:sz w:val="18"/>
              </w:rPr>
              <w:t>when</w:t>
            </w:r>
          </w:p>
        </w:tc>
        <w:tc>
          <w:tcPr>
            <w:tcW w:w="7900" w:type="dxa"/>
          </w:tcPr>
          <w:p>
            <w:pPr>
              <w:pStyle w:val="TableParagraph"/>
              <w:spacing w:before="1"/>
              <w:rPr>
                <w:sz w:val="18"/>
              </w:rPr>
            </w:pPr>
            <w:r>
              <w:rPr>
                <w:sz w:val="18"/>
              </w:rPr>
              <w:t>Near-RT-RIC</w:t>
            </w:r>
            <w:r>
              <w:rPr>
                <w:spacing w:val="-8"/>
                <w:sz w:val="18"/>
              </w:rPr>
              <w:t> </w:t>
            </w:r>
            <w:r>
              <w:rPr>
                <w:sz w:val="18"/>
              </w:rPr>
              <w:t>platform</w:t>
            </w:r>
            <w:r>
              <w:rPr>
                <w:spacing w:val="-6"/>
                <w:sz w:val="18"/>
              </w:rPr>
              <w:t> </w:t>
            </w:r>
            <w:r>
              <w:rPr>
                <w:sz w:val="18"/>
              </w:rPr>
              <w:t>has</w:t>
            </w:r>
            <w:r>
              <w:rPr>
                <w:spacing w:val="-6"/>
                <w:sz w:val="18"/>
              </w:rPr>
              <w:t> </w:t>
            </w:r>
            <w:r>
              <w:rPr>
                <w:sz w:val="18"/>
              </w:rPr>
              <w:t>new</w:t>
            </w:r>
            <w:r>
              <w:rPr>
                <w:spacing w:val="-8"/>
                <w:sz w:val="18"/>
              </w:rPr>
              <w:t> </w:t>
            </w:r>
            <w:r>
              <w:rPr>
                <w:sz w:val="18"/>
              </w:rPr>
              <w:t>model</w:t>
            </w:r>
            <w:r>
              <w:rPr>
                <w:spacing w:val="-7"/>
                <w:sz w:val="18"/>
              </w:rPr>
              <w:t> </w:t>
            </w:r>
            <w:r>
              <w:rPr>
                <w:sz w:val="18"/>
              </w:rPr>
              <w:t>input</w:t>
            </w:r>
            <w:r>
              <w:rPr>
                <w:spacing w:val="-9"/>
                <w:sz w:val="18"/>
              </w:rPr>
              <w:t> </w:t>
            </w:r>
            <w:r>
              <w:rPr>
                <w:sz w:val="18"/>
              </w:rPr>
              <w:t>data</w:t>
            </w:r>
            <w:r>
              <w:rPr>
                <w:spacing w:val="-9"/>
                <w:sz w:val="18"/>
              </w:rPr>
              <w:t> </w:t>
            </w:r>
            <w:r>
              <w:rPr>
                <w:sz w:val="18"/>
              </w:rPr>
              <w:t>and</w:t>
            </w:r>
            <w:r>
              <w:rPr>
                <w:spacing w:val="-9"/>
                <w:sz w:val="18"/>
              </w:rPr>
              <w:t> </w:t>
            </w:r>
            <w:r>
              <w:rPr>
                <w:sz w:val="18"/>
              </w:rPr>
              <w:t>determine</w:t>
            </w:r>
            <w:r>
              <w:rPr>
                <w:spacing w:val="-10"/>
                <w:sz w:val="18"/>
              </w:rPr>
              <w:t> </w:t>
            </w:r>
            <w:r>
              <w:rPr>
                <w:sz w:val="18"/>
              </w:rPr>
              <w:t>to</w:t>
            </w:r>
            <w:r>
              <w:rPr>
                <w:spacing w:val="-7"/>
                <w:sz w:val="18"/>
              </w:rPr>
              <w:t> </w:t>
            </w:r>
            <w:r>
              <w:rPr>
                <w:sz w:val="18"/>
              </w:rPr>
              <w:t>use</w:t>
            </w:r>
            <w:r>
              <w:rPr>
                <w:spacing w:val="-3"/>
                <w:sz w:val="18"/>
              </w:rPr>
              <w:t> </w:t>
            </w:r>
            <w:r>
              <w:rPr>
                <w:sz w:val="18"/>
              </w:rPr>
              <w:t>running</w:t>
            </w:r>
            <w:r>
              <w:rPr>
                <w:spacing w:val="-9"/>
                <w:sz w:val="18"/>
              </w:rPr>
              <w:t> </w:t>
            </w:r>
            <w:r>
              <w:rPr>
                <w:sz w:val="18"/>
              </w:rPr>
              <w:t>inference</w:t>
            </w:r>
            <w:r>
              <w:rPr>
                <w:spacing w:val="-9"/>
                <w:sz w:val="18"/>
              </w:rPr>
              <w:t> </w:t>
            </w:r>
            <w:r>
              <w:rPr>
                <w:sz w:val="18"/>
              </w:rPr>
              <w:t>job</w:t>
            </w:r>
            <w:r>
              <w:rPr>
                <w:spacing w:val="-5"/>
                <w:sz w:val="18"/>
              </w:rPr>
              <w:t> to</w:t>
            </w:r>
          </w:p>
          <w:p>
            <w:pPr>
              <w:pStyle w:val="TableParagraph"/>
              <w:spacing w:line="201" w:lineRule="exact" w:before="14"/>
              <w:rPr>
                <w:sz w:val="18"/>
              </w:rPr>
            </w:pPr>
            <w:r>
              <w:rPr>
                <w:sz w:val="18"/>
              </w:rPr>
              <w:t>generates</w:t>
            </w:r>
            <w:r>
              <w:rPr>
                <w:spacing w:val="-5"/>
                <w:sz w:val="18"/>
              </w:rPr>
              <w:t> </w:t>
            </w:r>
            <w:r>
              <w:rPr>
                <w:sz w:val="18"/>
              </w:rPr>
              <w:t>inference</w:t>
            </w:r>
            <w:r>
              <w:rPr>
                <w:spacing w:val="-4"/>
                <w:sz w:val="18"/>
              </w:rPr>
              <w:t> </w:t>
            </w:r>
            <w:r>
              <w:rPr>
                <w:sz w:val="18"/>
              </w:rPr>
              <w:t>results</w:t>
            </w:r>
            <w:r>
              <w:rPr>
                <w:spacing w:val="-4"/>
                <w:sz w:val="18"/>
              </w:rPr>
              <w:t> </w:t>
            </w:r>
            <w:r>
              <w:rPr>
                <w:sz w:val="18"/>
              </w:rPr>
              <w:t>for</w:t>
            </w:r>
            <w:r>
              <w:rPr>
                <w:spacing w:val="-5"/>
                <w:sz w:val="18"/>
              </w:rPr>
              <w:t> </w:t>
            </w:r>
            <w:r>
              <w:rPr>
                <w:spacing w:val="-2"/>
                <w:sz w:val="18"/>
              </w:rPr>
              <w:t>xApp.</w:t>
            </w:r>
          </w:p>
        </w:tc>
      </w:tr>
      <w:tr>
        <w:trPr>
          <w:trHeight w:val="225" w:hRule="atLeast"/>
        </w:trPr>
        <w:tc>
          <w:tcPr>
            <w:tcW w:w="1596" w:type="dxa"/>
          </w:tcPr>
          <w:p>
            <w:pPr>
              <w:pStyle w:val="TableParagraph"/>
              <w:spacing w:line="204" w:lineRule="exact" w:before="1"/>
              <w:rPr>
                <w:sz w:val="18"/>
              </w:rPr>
            </w:pPr>
            <w:r>
              <w:rPr>
                <w:sz w:val="18"/>
              </w:rPr>
              <w:t>Step</w:t>
            </w:r>
            <w:r>
              <w:rPr>
                <w:spacing w:val="-4"/>
                <w:sz w:val="18"/>
              </w:rPr>
              <w:t> </w:t>
            </w:r>
            <w:r>
              <w:rPr>
                <w:sz w:val="18"/>
              </w:rPr>
              <w:t>1</w:t>
            </w:r>
            <w:r>
              <w:rPr>
                <w:spacing w:val="-1"/>
                <w:sz w:val="18"/>
              </w:rPr>
              <w:t> </w:t>
            </w:r>
            <w:r>
              <w:rPr>
                <w:spacing w:val="-5"/>
                <w:sz w:val="18"/>
              </w:rPr>
              <w:t>(M)</w:t>
            </w:r>
          </w:p>
        </w:tc>
        <w:tc>
          <w:tcPr>
            <w:tcW w:w="7900" w:type="dxa"/>
          </w:tcPr>
          <w:p>
            <w:pPr>
              <w:pStyle w:val="TableParagraph"/>
              <w:spacing w:line="204" w:lineRule="exact" w:before="1"/>
              <w:rPr>
                <w:sz w:val="18"/>
              </w:rPr>
            </w:pPr>
            <w:r>
              <w:rPr>
                <w:sz w:val="18"/>
              </w:rPr>
              <w:t>xApp</w:t>
            </w:r>
            <w:r>
              <w:rPr>
                <w:spacing w:val="-6"/>
                <w:sz w:val="18"/>
              </w:rPr>
              <w:t> </w:t>
            </w:r>
            <w:r>
              <w:rPr>
                <w:sz w:val="18"/>
              </w:rPr>
              <w:t>sends Near-RT-RIC</w:t>
            </w:r>
            <w:r>
              <w:rPr>
                <w:spacing w:val="-3"/>
                <w:sz w:val="18"/>
              </w:rPr>
              <w:t> </w:t>
            </w:r>
            <w:r>
              <w:rPr>
                <w:sz w:val="18"/>
              </w:rPr>
              <w:t>platform</w:t>
            </w:r>
            <w:r>
              <w:rPr>
                <w:spacing w:val="-2"/>
                <w:sz w:val="18"/>
              </w:rPr>
              <w:t> </w:t>
            </w:r>
            <w:r>
              <w:rPr>
                <w:sz w:val="18"/>
              </w:rPr>
              <w:t>inference</w:t>
            </w:r>
            <w:r>
              <w:rPr>
                <w:spacing w:val="-5"/>
                <w:sz w:val="18"/>
              </w:rPr>
              <w:t> </w:t>
            </w:r>
            <w:r>
              <w:rPr>
                <w:spacing w:val="-2"/>
                <w:sz w:val="18"/>
              </w:rPr>
              <w:t>request.</w:t>
            </w:r>
          </w:p>
        </w:tc>
      </w:tr>
      <w:tr>
        <w:trPr>
          <w:trHeight w:val="443" w:hRule="atLeast"/>
        </w:trPr>
        <w:tc>
          <w:tcPr>
            <w:tcW w:w="1596" w:type="dxa"/>
          </w:tcPr>
          <w:p>
            <w:pPr>
              <w:pStyle w:val="TableParagraph"/>
              <w:ind w:left="0"/>
              <w:rPr>
                <w:rFonts w:ascii="Times New Roman"/>
                <w:sz w:val="18"/>
              </w:rPr>
            </w:pPr>
          </w:p>
        </w:tc>
        <w:tc>
          <w:tcPr>
            <w:tcW w:w="7900" w:type="dxa"/>
          </w:tcPr>
          <w:p>
            <w:pPr>
              <w:pStyle w:val="TableParagraph"/>
              <w:spacing w:before="1"/>
              <w:rPr>
                <w:sz w:val="18"/>
              </w:rPr>
            </w:pPr>
            <w:r>
              <w:rPr>
                <w:sz w:val="18"/>
              </w:rPr>
              <w:t>[ALT]</w:t>
            </w:r>
            <w:r>
              <w:rPr>
                <w:spacing w:val="-2"/>
                <w:sz w:val="18"/>
              </w:rPr>
              <w:t> </w:t>
            </w:r>
            <w:r>
              <w:rPr>
                <w:sz w:val="18"/>
              </w:rPr>
              <w:t>Step</w:t>
            </w:r>
            <w:r>
              <w:rPr>
                <w:spacing w:val="-1"/>
                <w:sz w:val="18"/>
              </w:rPr>
              <w:t> </w:t>
            </w:r>
            <w:r>
              <w:rPr>
                <w:sz w:val="18"/>
              </w:rPr>
              <w:t>2-3</w:t>
            </w:r>
            <w:r>
              <w:rPr>
                <w:spacing w:val="-4"/>
                <w:sz w:val="18"/>
              </w:rPr>
              <w:t> </w:t>
            </w:r>
            <w:r>
              <w:rPr>
                <w:sz w:val="18"/>
              </w:rPr>
              <w:t>are</w:t>
            </w:r>
            <w:r>
              <w:rPr>
                <w:spacing w:val="-4"/>
                <w:sz w:val="18"/>
              </w:rPr>
              <w:t> </w:t>
            </w:r>
            <w:r>
              <w:rPr>
                <w:sz w:val="18"/>
              </w:rPr>
              <w:t>executed</w:t>
            </w:r>
            <w:r>
              <w:rPr>
                <w:spacing w:val="-2"/>
                <w:sz w:val="18"/>
              </w:rPr>
              <w:t> </w:t>
            </w:r>
            <w:r>
              <w:rPr>
                <w:sz w:val="18"/>
              </w:rPr>
              <w:t>if</w:t>
            </w:r>
            <w:r>
              <w:rPr>
                <w:spacing w:val="-3"/>
                <w:sz w:val="18"/>
              </w:rPr>
              <w:t> </w:t>
            </w:r>
            <w:r>
              <w:rPr>
                <w:sz w:val="18"/>
              </w:rPr>
              <w:t>the</w:t>
            </w:r>
            <w:r>
              <w:rPr>
                <w:spacing w:val="-1"/>
                <w:sz w:val="18"/>
              </w:rPr>
              <w:t> </w:t>
            </w:r>
            <w:r>
              <w:rPr>
                <w:sz w:val="18"/>
              </w:rPr>
              <w:t>Inference</w:t>
            </w:r>
            <w:r>
              <w:rPr>
                <w:spacing w:val="-3"/>
                <w:sz w:val="18"/>
              </w:rPr>
              <w:t> </w:t>
            </w:r>
            <w:r>
              <w:rPr>
                <w:sz w:val="18"/>
              </w:rPr>
              <w:t>Job</w:t>
            </w:r>
            <w:r>
              <w:rPr>
                <w:spacing w:val="-4"/>
                <w:sz w:val="18"/>
              </w:rPr>
              <w:t> </w:t>
            </w:r>
            <w:r>
              <w:rPr>
                <w:sz w:val="18"/>
              </w:rPr>
              <w:t>is</w:t>
            </w:r>
            <w:r>
              <w:rPr>
                <w:spacing w:val="-4"/>
                <w:sz w:val="18"/>
              </w:rPr>
              <w:t> </w:t>
            </w:r>
            <w:r>
              <w:rPr>
                <w:sz w:val="18"/>
              </w:rPr>
              <w:t>configured</w:t>
            </w:r>
            <w:r>
              <w:rPr>
                <w:spacing w:val="-2"/>
                <w:sz w:val="18"/>
              </w:rPr>
              <w:t> </w:t>
            </w:r>
            <w:r>
              <w:rPr>
                <w:sz w:val="18"/>
              </w:rPr>
              <w:t>to provide</w:t>
            </w:r>
            <w:r>
              <w:rPr>
                <w:spacing w:val="-2"/>
                <w:sz w:val="18"/>
              </w:rPr>
              <w:t> </w:t>
            </w:r>
            <w:r>
              <w:rPr>
                <w:sz w:val="18"/>
              </w:rPr>
              <w:t>output</w:t>
            </w:r>
            <w:r>
              <w:rPr>
                <w:spacing w:val="-2"/>
                <w:sz w:val="18"/>
              </w:rPr>
              <w:t> </w:t>
            </w:r>
            <w:r>
              <w:rPr>
                <w:sz w:val="18"/>
              </w:rPr>
              <w:t>data</w:t>
            </w:r>
            <w:r>
              <w:rPr>
                <w:spacing w:val="-2"/>
                <w:sz w:val="18"/>
              </w:rPr>
              <w:t> </w:t>
            </w:r>
            <w:r>
              <w:rPr>
                <w:sz w:val="18"/>
              </w:rPr>
              <w:t>in</w:t>
            </w:r>
            <w:r>
              <w:rPr>
                <w:spacing w:val="-2"/>
                <w:sz w:val="18"/>
              </w:rPr>
              <w:t> </w:t>
            </w:r>
            <w:r>
              <w:rPr>
                <w:spacing w:val="-5"/>
                <w:sz w:val="18"/>
              </w:rPr>
              <w:t>the</w:t>
            </w:r>
          </w:p>
          <w:p>
            <w:pPr>
              <w:pStyle w:val="TableParagraph"/>
              <w:spacing w:line="201" w:lineRule="exact" w:before="14"/>
              <w:rPr>
                <w:sz w:val="18"/>
              </w:rPr>
            </w:pPr>
            <w:r>
              <w:rPr>
                <w:spacing w:val="-2"/>
                <w:sz w:val="18"/>
              </w:rPr>
              <w:t>response.</w:t>
            </w:r>
          </w:p>
        </w:tc>
      </w:tr>
      <w:tr>
        <w:trPr>
          <w:trHeight w:val="225" w:hRule="atLeast"/>
        </w:trPr>
        <w:tc>
          <w:tcPr>
            <w:tcW w:w="1596" w:type="dxa"/>
          </w:tcPr>
          <w:p>
            <w:pPr>
              <w:pStyle w:val="TableParagraph"/>
              <w:spacing w:line="204" w:lineRule="exact" w:before="1"/>
              <w:rPr>
                <w:sz w:val="18"/>
              </w:rPr>
            </w:pPr>
            <w:r>
              <w:rPr>
                <w:sz w:val="18"/>
              </w:rPr>
              <w:t>Step</w:t>
            </w:r>
            <w:r>
              <w:rPr>
                <w:spacing w:val="-3"/>
                <w:sz w:val="18"/>
              </w:rPr>
              <w:t> </w:t>
            </w:r>
            <w:r>
              <w:rPr>
                <w:sz w:val="18"/>
              </w:rPr>
              <w:t>2 </w:t>
            </w:r>
            <w:r>
              <w:rPr>
                <w:spacing w:val="-5"/>
                <w:sz w:val="18"/>
              </w:rPr>
              <w:t>(M)</w:t>
            </w:r>
          </w:p>
        </w:tc>
        <w:tc>
          <w:tcPr>
            <w:tcW w:w="7900" w:type="dxa"/>
          </w:tcPr>
          <w:p>
            <w:pPr>
              <w:pStyle w:val="TableParagraph"/>
              <w:spacing w:line="204" w:lineRule="exact" w:before="1"/>
              <w:ind w:left="390"/>
              <w:rPr>
                <w:sz w:val="18"/>
              </w:rPr>
            </w:pPr>
            <w:r>
              <w:rPr>
                <w:spacing w:val="-2"/>
                <w:sz w:val="18"/>
              </w:rPr>
              <w:t>Near-RT-RIC</w:t>
            </w:r>
            <w:r>
              <w:rPr>
                <w:spacing w:val="5"/>
                <w:sz w:val="18"/>
              </w:rPr>
              <w:t> </w:t>
            </w:r>
            <w:r>
              <w:rPr>
                <w:spacing w:val="-2"/>
                <w:sz w:val="18"/>
              </w:rPr>
              <w:t>platform</w:t>
            </w:r>
            <w:r>
              <w:rPr>
                <w:spacing w:val="7"/>
                <w:sz w:val="18"/>
              </w:rPr>
              <w:t> </w:t>
            </w:r>
            <w:r>
              <w:rPr>
                <w:spacing w:val="-2"/>
                <w:sz w:val="18"/>
              </w:rPr>
              <w:t>generates</w:t>
            </w:r>
            <w:r>
              <w:rPr>
                <w:spacing w:val="8"/>
                <w:sz w:val="18"/>
              </w:rPr>
              <w:t> </w:t>
            </w:r>
            <w:r>
              <w:rPr>
                <w:spacing w:val="-2"/>
                <w:sz w:val="18"/>
              </w:rPr>
              <w:t>inference</w:t>
            </w:r>
            <w:r>
              <w:rPr>
                <w:spacing w:val="3"/>
                <w:sz w:val="18"/>
              </w:rPr>
              <w:t> </w:t>
            </w:r>
            <w:r>
              <w:rPr>
                <w:spacing w:val="-2"/>
                <w:sz w:val="18"/>
              </w:rPr>
              <w:t>results.</w:t>
            </w:r>
          </w:p>
        </w:tc>
      </w:tr>
      <w:tr>
        <w:trPr>
          <w:trHeight w:val="227" w:hRule="atLeast"/>
        </w:trPr>
        <w:tc>
          <w:tcPr>
            <w:tcW w:w="1596" w:type="dxa"/>
          </w:tcPr>
          <w:p>
            <w:pPr>
              <w:pStyle w:val="TableParagraph"/>
              <w:spacing w:line="204" w:lineRule="exact" w:before="3"/>
              <w:rPr>
                <w:sz w:val="18"/>
              </w:rPr>
            </w:pPr>
            <w:r>
              <w:rPr>
                <w:sz w:val="18"/>
              </w:rPr>
              <w:t>Step</w:t>
            </w:r>
            <w:r>
              <w:rPr>
                <w:spacing w:val="-3"/>
                <w:sz w:val="18"/>
              </w:rPr>
              <w:t> </w:t>
            </w:r>
            <w:r>
              <w:rPr>
                <w:sz w:val="18"/>
              </w:rPr>
              <w:t>3 </w:t>
            </w:r>
            <w:r>
              <w:rPr>
                <w:spacing w:val="-5"/>
                <w:sz w:val="18"/>
              </w:rPr>
              <w:t>(M)</w:t>
            </w:r>
          </w:p>
        </w:tc>
        <w:tc>
          <w:tcPr>
            <w:tcW w:w="7900" w:type="dxa"/>
          </w:tcPr>
          <w:p>
            <w:pPr>
              <w:pStyle w:val="TableParagraph"/>
              <w:spacing w:line="204" w:lineRule="exact" w:before="3"/>
              <w:ind w:left="390"/>
              <w:rPr>
                <w:sz w:val="18"/>
              </w:rPr>
            </w:pPr>
            <w:r>
              <w:rPr>
                <w:sz w:val="18"/>
              </w:rPr>
              <w:t>Near-RT-RIC</w:t>
            </w:r>
            <w:r>
              <w:rPr>
                <w:spacing w:val="-8"/>
                <w:sz w:val="18"/>
              </w:rPr>
              <w:t> </w:t>
            </w:r>
            <w:r>
              <w:rPr>
                <w:sz w:val="18"/>
              </w:rPr>
              <w:t>platform</w:t>
            </w:r>
            <w:r>
              <w:rPr>
                <w:spacing w:val="-6"/>
                <w:sz w:val="18"/>
              </w:rPr>
              <w:t> </w:t>
            </w:r>
            <w:r>
              <w:rPr>
                <w:sz w:val="18"/>
              </w:rPr>
              <w:t>responds</w:t>
            </w:r>
            <w:r>
              <w:rPr>
                <w:spacing w:val="-7"/>
                <w:sz w:val="18"/>
              </w:rPr>
              <w:t> </w:t>
            </w:r>
            <w:r>
              <w:rPr>
                <w:sz w:val="18"/>
              </w:rPr>
              <w:t>to</w:t>
            </w:r>
            <w:r>
              <w:rPr>
                <w:spacing w:val="-9"/>
                <w:sz w:val="18"/>
              </w:rPr>
              <w:t> </w:t>
            </w:r>
            <w:r>
              <w:rPr>
                <w:sz w:val="18"/>
              </w:rPr>
              <w:t>xApp,</w:t>
            </w:r>
            <w:r>
              <w:rPr>
                <w:spacing w:val="-8"/>
                <w:sz w:val="18"/>
              </w:rPr>
              <w:t> </w:t>
            </w:r>
            <w:r>
              <w:rPr>
                <w:sz w:val="18"/>
              </w:rPr>
              <w:t>with</w:t>
            </w:r>
            <w:r>
              <w:rPr>
                <w:spacing w:val="-4"/>
                <w:sz w:val="18"/>
              </w:rPr>
              <w:t> </w:t>
            </w:r>
            <w:r>
              <w:rPr>
                <w:sz w:val="18"/>
              </w:rPr>
              <w:t>inference</w:t>
            </w:r>
            <w:r>
              <w:rPr>
                <w:spacing w:val="-8"/>
                <w:sz w:val="18"/>
              </w:rPr>
              <w:t> </w:t>
            </w:r>
            <w:r>
              <w:rPr>
                <w:spacing w:val="-2"/>
                <w:sz w:val="18"/>
              </w:rPr>
              <w:t>result.</w:t>
            </w:r>
          </w:p>
        </w:tc>
      </w:tr>
      <w:tr>
        <w:trPr>
          <w:trHeight w:val="441" w:hRule="atLeast"/>
        </w:trPr>
        <w:tc>
          <w:tcPr>
            <w:tcW w:w="1596" w:type="dxa"/>
          </w:tcPr>
          <w:p>
            <w:pPr>
              <w:pStyle w:val="TableParagraph"/>
              <w:ind w:left="0"/>
              <w:rPr>
                <w:rFonts w:ascii="Times New Roman"/>
                <w:sz w:val="18"/>
              </w:rPr>
            </w:pPr>
          </w:p>
        </w:tc>
        <w:tc>
          <w:tcPr>
            <w:tcW w:w="7900" w:type="dxa"/>
          </w:tcPr>
          <w:p>
            <w:pPr>
              <w:pStyle w:val="TableParagraph"/>
              <w:spacing w:line="206" w:lineRule="exact"/>
              <w:rPr>
                <w:sz w:val="18"/>
              </w:rPr>
            </w:pPr>
            <w:r>
              <w:rPr>
                <w:sz w:val="18"/>
              </w:rPr>
              <w:t>[ELSE]</w:t>
            </w:r>
            <w:r>
              <w:rPr>
                <w:spacing w:val="-2"/>
                <w:sz w:val="18"/>
              </w:rPr>
              <w:t> </w:t>
            </w:r>
            <w:r>
              <w:rPr>
                <w:sz w:val="18"/>
              </w:rPr>
              <w:t>Steps</w:t>
            </w:r>
            <w:r>
              <w:rPr>
                <w:spacing w:val="-1"/>
                <w:sz w:val="18"/>
              </w:rPr>
              <w:t> </w:t>
            </w:r>
            <w:r>
              <w:rPr>
                <w:sz w:val="18"/>
              </w:rPr>
              <w:t>4-6</w:t>
            </w:r>
            <w:r>
              <w:rPr>
                <w:spacing w:val="-3"/>
                <w:sz w:val="18"/>
              </w:rPr>
              <w:t> </w:t>
            </w:r>
            <w:r>
              <w:rPr>
                <w:sz w:val="18"/>
              </w:rPr>
              <w:t>are</w:t>
            </w:r>
            <w:r>
              <w:rPr>
                <w:spacing w:val="-3"/>
                <w:sz w:val="18"/>
              </w:rPr>
              <w:t> </w:t>
            </w:r>
            <w:r>
              <w:rPr>
                <w:sz w:val="18"/>
              </w:rPr>
              <w:t>executed</w:t>
            </w:r>
            <w:r>
              <w:rPr>
                <w:spacing w:val="-3"/>
                <w:sz w:val="18"/>
              </w:rPr>
              <w:t> </w:t>
            </w:r>
            <w:r>
              <w:rPr>
                <w:sz w:val="18"/>
              </w:rPr>
              <w:t>if</w:t>
            </w:r>
            <w:r>
              <w:rPr>
                <w:spacing w:val="-1"/>
                <w:sz w:val="18"/>
              </w:rPr>
              <w:t> </w:t>
            </w:r>
            <w:r>
              <w:rPr>
                <w:sz w:val="18"/>
              </w:rPr>
              <w:t>the</w:t>
            </w:r>
            <w:r>
              <w:rPr>
                <w:spacing w:val="-2"/>
                <w:sz w:val="18"/>
              </w:rPr>
              <w:t> </w:t>
            </w:r>
            <w:r>
              <w:rPr>
                <w:sz w:val="18"/>
              </w:rPr>
              <w:t>inference</w:t>
            </w:r>
            <w:r>
              <w:rPr>
                <w:spacing w:val="-3"/>
                <w:sz w:val="18"/>
              </w:rPr>
              <w:t> </w:t>
            </w:r>
            <w:r>
              <w:rPr>
                <w:sz w:val="18"/>
              </w:rPr>
              <w:t>job</w:t>
            </w:r>
            <w:r>
              <w:rPr>
                <w:spacing w:val="-1"/>
                <w:sz w:val="18"/>
              </w:rPr>
              <w:t> </w:t>
            </w:r>
            <w:r>
              <w:rPr>
                <w:sz w:val="18"/>
              </w:rPr>
              <w:t>is</w:t>
            </w:r>
            <w:r>
              <w:rPr>
                <w:spacing w:val="-2"/>
                <w:sz w:val="18"/>
              </w:rPr>
              <w:t> </w:t>
            </w:r>
            <w:r>
              <w:rPr>
                <w:sz w:val="18"/>
              </w:rPr>
              <w:t>configured</w:t>
            </w:r>
            <w:r>
              <w:rPr>
                <w:spacing w:val="-2"/>
                <w:sz w:val="18"/>
              </w:rPr>
              <w:t> </w:t>
            </w:r>
            <w:r>
              <w:rPr>
                <w:sz w:val="18"/>
              </w:rPr>
              <w:t>to</w:t>
            </w:r>
            <w:r>
              <w:rPr>
                <w:spacing w:val="-3"/>
                <w:sz w:val="18"/>
              </w:rPr>
              <w:t> </w:t>
            </w:r>
            <w:r>
              <w:rPr>
                <w:sz w:val="18"/>
              </w:rPr>
              <w:t>provide</w:t>
            </w:r>
            <w:r>
              <w:rPr>
                <w:spacing w:val="-4"/>
                <w:sz w:val="18"/>
              </w:rPr>
              <w:t> </w:t>
            </w:r>
            <w:r>
              <w:rPr>
                <w:sz w:val="18"/>
              </w:rPr>
              <w:t>output</w:t>
            </w:r>
            <w:r>
              <w:rPr>
                <w:spacing w:val="-2"/>
                <w:sz w:val="18"/>
              </w:rPr>
              <w:t> </w:t>
            </w:r>
            <w:r>
              <w:rPr>
                <w:sz w:val="18"/>
              </w:rPr>
              <w:t>data</w:t>
            </w:r>
            <w:r>
              <w:rPr>
                <w:spacing w:val="-5"/>
                <w:sz w:val="18"/>
              </w:rPr>
              <w:t> </w:t>
            </w:r>
            <w:r>
              <w:rPr>
                <w:sz w:val="18"/>
              </w:rPr>
              <w:t>via</w:t>
            </w:r>
            <w:r>
              <w:rPr>
                <w:spacing w:val="-4"/>
                <w:sz w:val="18"/>
              </w:rPr>
              <w:t> </w:t>
            </w:r>
            <w:r>
              <w:rPr>
                <w:spacing w:val="-5"/>
                <w:sz w:val="18"/>
              </w:rPr>
              <w:t>the</w:t>
            </w:r>
          </w:p>
          <w:p>
            <w:pPr>
              <w:pStyle w:val="TableParagraph"/>
              <w:spacing w:line="202" w:lineRule="exact" w:before="14"/>
              <w:rPr>
                <w:sz w:val="18"/>
              </w:rPr>
            </w:pPr>
            <w:r>
              <w:rPr>
                <w:sz w:val="18"/>
              </w:rPr>
              <w:t>delivery</w:t>
            </w:r>
            <w:r>
              <w:rPr>
                <w:spacing w:val="-3"/>
                <w:sz w:val="18"/>
              </w:rPr>
              <w:t> </w:t>
            </w:r>
            <w:r>
              <w:rPr>
                <w:spacing w:val="-2"/>
                <w:sz w:val="18"/>
              </w:rPr>
              <w:t>procedure.</w:t>
            </w:r>
          </w:p>
        </w:tc>
      </w:tr>
      <w:tr>
        <w:trPr>
          <w:trHeight w:val="398" w:hRule="atLeast"/>
        </w:trPr>
        <w:tc>
          <w:tcPr>
            <w:tcW w:w="1596" w:type="dxa"/>
          </w:tcPr>
          <w:p>
            <w:pPr>
              <w:pStyle w:val="TableParagraph"/>
              <w:spacing w:before="87"/>
              <w:rPr>
                <w:sz w:val="18"/>
              </w:rPr>
            </w:pPr>
            <w:r>
              <w:rPr>
                <w:sz w:val="18"/>
              </w:rPr>
              <w:t>Step</w:t>
            </w:r>
            <w:r>
              <w:rPr>
                <w:spacing w:val="-3"/>
                <w:sz w:val="18"/>
              </w:rPr>
              <w:t> </w:t>
            </w:r>
            <w:r>
              <w:rPr>
                <w:sz w:val="18"/>
              </w:rPr>
              <w:t>4 </w:t>
            </w:r>
            <w:r>
              <w:rPr>
                <w:spacing w:val="-5"/>
                <w:sz w:val="18"/>
              </w:rPr>
              <w:t>(M)</w:t>
            </w:r>
          </w:p>
        </w:tc>
        <w:tc>
          <w:tcPr>
            <w:tcW w:w="7900" w:type="dxa"/>
          </w:tcPr>
          <w:p>
            <w:pPr>
              <w:pStyle w:val="TableParagraph"/>
              <w:spacing w:before="87"/>
              <w:ind w:left="390"/>
              <w:rPr>
                <w:sz w:val="18"/>
              </w:rPr>
            </w:pPr>
            <w:r>
              <w:rPr>
                <w:sz w:val="18"/>
              </w:rPr>
              <w:t>xApp</w:t>
            </w:r>
            <w:r>
              <w:rPr>
                <w:spacing w:val="-4"/>
                <w:sz w:val="18"/>
              </w:rPr>
              <w:t> </w:t>
            </w:r>
            <w:r>
              <w:rPr>
                <w:sz w:val="18"/>
              </w:rPr>
              <w:t>is</w:t>
            </w:r>
            <w:r>
              <w:rPr>
                <w:spacing w:val="-1"/>
                <w:sz w:val="18"/>
              </w:rPr>
              <w:t> </w:t>
            </w:r>
            <w:r>
              <w:rPr>
                <w:sz w:val="18"/>
              </w:rPr>
              <w:t>responded</w:t>
            </w:r>
            <w:r>
              <w:rPr>
                <w:spacing w:val="-1"/>
                <w:sz w:val="18"/>
              </w:rPr>
              <w:t> </w:t>
            </w:r>
            <w:r>
              <w:rPr>
                <w:sz w:val="18"/>
              </w:rPr>
              <w:t>by</w:t>
            </w:r>
            <w:r>
              <w:rPr>
                <w:spacing w:val="-1"/>
                <w:sz w:val="18"/>
              </w:rPr>
              <w:t> </w:t>
            </w:r>
            <w:r>
              <w:rPr>
                <w:sz w:val="18"/>
              </w:rPr>
              <w:t>the</w:t>
            </w:r>
            <w:r>
              <w:rPr>
                <w:spacing w:val="-2"/>
                <w:sz w:val="18"/>
              </w:rPr>
              <w:t> </w:t>
            </w:r>
            <w:r>
              <w:rPr>
                <w:sz w:val="18"/>
              </w:rPr>
              <w:t>Near-RT</w:t>
            </w:r>
            <w:r>
              <w:rPr>
                <w:spacing w:val="-3"/>
                <w:sz w:val="18"/>
              </w:rPr>
              <w:t> </w:t>
            </w:r>
            <w:r>
              <w:rPr>
                <w:sz w:val="18"/>
              </w:rPr>
              <w:t>RIC</w:t>
            </w:r>
            <w:r>
              <w:rPr>
                <w:spacing w:val="-2"/>
                <w:sz w:val="18"/>
              </w:rPr>
              <w:t> platform.</w:t>
            </w:r>
          </w:p>
        </w:tc>
      </w:tr>
      <w:tr>
        <w:trPr>
          <w:trHeight w:val="397" w:hRule="atLeast"/>
        </w:trPr>
        <w:tc>
          <w:tcPr>
            <w:tcW w:w="1596" w:type="dxa"/>
          </w:tcPr>
          <w:p>
            <w:pPr>
              <w:pStyle w:val="TableParagraph"/>
              <w:spacing w:before="87"/>
              <w:rPr>
                <w:sz w:val="18"/>
              </w:rPr>
            </w:pPr>
            <w:r>
              <w:rPr>
                <w:sz w:val="18"/>
              </w:rPr>
              <w:t>Step</w:t>
            </w:r>
            <w:r>
              <w:rPr>
                <w:spacing w:val="-3"/>
                <w:sz w:val="18"/>
              </w:rPr>
              <w:t> </w:t>
            </w:r>
            <w:r>
              <w:rPr>
                <w:sz w:val="18"/>
              </w:rPr>
              <w:t>5 </w:t>
            </w:r>
            <w:r>
              <w:rPr>
                <w:spacing w:val="-5"/>
                <w:sz w:val="18"/>
              </w:rPr>
              <w:t>(M)</w:t>
            </w:r>
          </w:p>
        </w:tc>
        <w:tc>
          <w:tcPr>
            <w:tcW w:w="7900" w:type="dxa"/>
          </w:tcPr>
          <w:p>
            <w:pPr>
              <w:pStyle w:val="TableParagraph"/>
              <w:spacing w:before="87"/>
              <w:ind w:left="390"/>
              <w:rPr>
                <w:sz w:val="18"/>
              </w:rPr>
            </w:pPr>
            <w:r>
              <w:rPr>
                <w:spacing w:val="-2"/>
                <w:sz w:val="18"/>
              </w:rPr>
              <w:t>Near-RT-RIC</w:t>
            </w:r>
            <w:r>
              <w:rPr>
                <w:spacing w:val="5"/>
                <w:sz w:val="18"/>
              </w:rPr>
              <w:t> </w:t>
            </w:r>
            <w:r>
              <w:rPr>
                <w:spacing w:val="-2"/>
                <w:sz w:val="18"/>
              </w:rPr>
              <w:t>platform</w:t>
            </w:r>
            <w:r>
              <w:rPr>
                <w:spacing w:val="7"/>
                <w:sz w:val="18"/>
              </w:rPr>
              <w:t> </w:t>
            </w:r>
            <w:r>
              <w:rPr>
                <w:spacing w:val="-2"/>
                <w:sz w:val="18"/>
              </w:rPr>
              <w:t>generates</w:t>
            </w:r>
            <w:r>
              <w:rPr>
                <w:spacing w:val="7"/>
                <w:sz w:val="18"/>
              </w:rPr>
              <w:t> </w:t>
            </w:r>
            <w:r>
              <w:rPr>
                <w:spacing w:val="-2"/>
                <w:sz w:val="18"/>
              </w:rPr>
              <w:t>inference</w:t>
            </w:r>
            <w:r>
              <w:rPr>
                <w:spacing w:val="3"/>
                <w:sz w:val="18"/>
              </w:rPr>
              <w:t> </w:t>
            </w:r>
            <w:r>
              <w:rPr>
                <w:spacing w:val="-2"/>
                <w:sz w:val="18"/>
              </w:rPr>
              <w:t>results.</w:t>
            </w:r>
          </w:p>
        </w:tc>
      </w:tr>
      <w:tr>
        <w:trPr>
          <w:trHeight w:val="397" w:hRule="atLeast"/>
        </w:trPr>
        <w:tc>
          <w:tcPr>
            <w:tcW w:w="1596" w:type="dxa"/>
          </w:tcPr>
          <w:p>
            <w:pPr>
              <w:pStyle w:val="TableParagraph"/>
              <w:spacing w:before="87"/>
              <w:rPr>
                <w:sz w:val="18"/>
              </w:rPr>
            </w:pPr>
            <w:r>
              <w:rPr>
                <w:sz w:val="18"/>
              </w:rPr>
              <w:t>Step</w:t>
            </w:r>
            <w:r>
              <w:rPr>
                <w:spacing w:val="-3"/>
                <w:sz w:val="18"/>
              </w:rPr>
              <w:t> </w:t>
            </w:r>
            <w:r>
              <w:rPr>
                <w:sz w:val="18"/>
              </w:rPr>
              <w:t>6 </w:t>
            </w:r>
            <w:r>
              <w:rPr>
                <w:spacing w:val="-5"/>
                <w:sz w:val="18"/>
              </w:rPr>
              <w:t>(M)</w:t>
            </w:r>
          </w:p>
        </w:tc>
        <w:tc>
          <w:tcPr>
            <w:tcW w:w="7900" w:type="dxa"/>
          </w:tcPr>
          <w:p>
            <w:pPr>
              <w:pStyle w:val="TableParagraph"/>
              <w:spacing w:before="87"/>
              <w:ind w:left="390"/>
              <w:rPr>
                <w:sz w:val="18"/>
              </w:rPr>
            </w:pPr>
            <w:r>
              <w:rPr>
                <w:sz w:val="18"/>
              </w:rPr>
              <w:t>Near-RT-RIC</w:t>
            </w:r>
            <w:r>
              <w:rPr>
                <w:spacing w:val="-10"/>
                <w:sz w:val="18"/>
              </w:rPr>
              <w:t> </w:t>
            </w:r>
            <w:r>
              <w:rPr>
                <w:sz w:val="18"/>
              </w:rPr>
              <w:t>platform</w:t>
            </w:r>
            <w:r>
              <w:rPr>
                <w:spacing w:val="-7"/>
                <w:sz w:val="18"/>
              </w:rPr>
              <w:t> </w:t>
            </w:r>
            <w:r>
              <w:rPr>
                <w:sz w:val="18"/>
              </w:rPr>
              <w:t>delivers</w:t>
            </w:r>
            <w:r>
              <w:rPr>
                <w:spacing w:val="-10"/>
                <w:sz w:val="18"/>
              </w:rPr>
              <w:t> </w:t>
            </w:r>
            <w:r>
              <w:rPr>
                <w:sz w:val="18"/>
              </w:rPr>
              <w:t>the</w:t>
            </w:r>
            <w:r>
              <w:rPr>
                <w:spacing w:val="-9"/>
                <w:sz w:val="18"/>
              </w:rPr>
              <w:t> </w:t>
            </w:r>
            <w:r>
              <w:rPr>
                <w:sz w:val="18"/>
              </w:rPr>
              <w:t>inference</w:t>
            </w:r>
            <w:r>
              <w:rPr>
                <w:spacing w:val="-11"/>
                <w:sz w:val="18"/>
              </w:rPr>
              <w:t> </w:t>
            </w:r>
            <w:r>
              <w:rPr>
                <w:sz w:val="18"/>
              </w:rPr>
              <w:t>result</w:t>
            </w:r>
            <w:r>
              <w:rPr>
                <w:spacing w:val="-9"/>
                <w:sz w:val="18"/>
              </w:rPr>
              <w:t> </w:t>
            </w:r>
            <w:r>
              <w:rPr>
                <w:sz w:val="18"/>
              </w:rPr>
              <w:t>to</w:t>
            </w:r>
            <w:r>
              <w:rPr>
                <w:spacing w:val="-11"/>
                <w:sz w:val="18"/>
              </w:rPr>
              <w:t> </w:t>
            </w:r>
            <w:r>
              <w:rPr>
                <w:spacing w:val="-4"/>
                <w:sz w:val="18"/>
              </w:rPr>
              <w:t>xApp.</w:t>
            </w:r>
          </w:p>
        </w:tc>
      </w:tr>
    </w:tbl>
    <w:p>
      <w:pPr>
        <w:pStyle w:val="BodyText"/>
      </w:pPr>
    </w:p>
    <w:p>
      <w:pPr>
        <w:pStyle w:val="BodyText"/>
      </w:pPr>
    </w:p>
    <w:p>
      <w:pPr>
        <w:pStyle w:val="BodyText"/>
        <w:spacing w:before="229"/>
      </w:pPr>
      <w:r>
        <w:rPr/>
        <w:drawing>
          <wp:anchor distT="0" distB="0" distL="0" distR="0" allowOverlap="1" layoutInCell="1" locked="0" behindDoc="1" simplePos="0" relativeHeight="487619072">
            <wp:simplePos x="0" y="0"/>
            <wp:positionH relativeFrom="page">
              <wp:posOffset>783744</wp:posOffset>
            </wp:positionH>
            <wp:positionV relativeFrom="paragraph">
              <wp:posOffset>307298</wp:posOffset>
            </wp:positionV>
            <wp:extent cx="6022119" cy="2707481"/>
            <wp:effectExtent l="0" t="0" r="0" b="0"/>
            <wp:wrapTopAndBottom/>
            <wp:docPr id="568" name="Image 568" descr="Generated by PlantUML"/>
            <wp:cNvGraphicFramePr>
              <a:graphicFrameLocks/>
            </wp:cNvGraphicFramePr>
            <a:graphic>
              <a:graphicData uri="http://schemas.openxmlformats.org/drawingml/2006/picture">
                <pic:pic>
                  <pic:nvPicPr>
                    <pic:cNvPr id="568" name="Image 568" descr="Generated by PlantUML"/>
                    <pic:cNvPicPr/>
                  </pic:nvPicPr>
                  <pic:blipFill>
                    <a:blip r:embed="rId151" cstate="print"/>
                    <a:stretch>
                      <a:fillRect/>
                    </a:stretch>
                  </pic:blipFill>
                  <pic:spPr>
                    <a:xfrm>
                      <a:off x="0" y="0"/>
                      <a:ext cx="6022119" cy="2707481"/>
                    </a:xfrm>
                    <a:prstGeom prst="rect">
                      <a:avLst/>
                    </a:prstGeom>
                  </pic:spPr>
                </pic:pic>
              </a:graphicData>
            </a:graphic>
          </wp:anchor>
        </w:drawing>
      </w:r>
    </w:p>
    <w:p>
      <w:pPr>
        <w:pStyle w:val="Heading5"/>
        <w:spacing w:before="224"/>
        <w:ind w:left="89"/>
      </w:pPr>
      <w:r>
        <w:rPr/>
        <w:t>Figure</w:t>
      </w:r>
      <w:r>
        <w:rPr>
          <w:spacing w:val="-8"/>
        </w:rPr>
        <w:t> </w:t>
      </w:r>
      <w:r>
        <w:rPr/>
        <w:t>9.7.3.5-1:</w:t>
      </w:r>
      <w:r>
        <w:rPr>
          <w:spacing w:val="-6"/>
        </w:rPr>
        <w:t> </w:t>
      </w:r>
      <w:r>
        <w:rPr/>
        <w:t>Inference</w:t>
      </w:r>
      <w:r>
        <w:rPr>
          <w:spacing w:val="-8"/>
        </w:rPr>
        <w:t> </w:t>
      </w:r>
      <w:r>
        <w:rPr/>
        <w:t>Request</w:t>
      </w:r>
      <w:r>
        <w:rPr>
          <w:spacing w:val="-7"/>
        </w:rPr>
        <w:t> </w:t>
      </w:r>
      <w:r>
        <w:rPr/>
        <w:t>and</w:t>
      </w:r>
      <w:r>
        <w:rPr>
          <w:spacing w:val="-6"/>
        </w:rPr>
        <w:t> </w:t>
      </w:r>
      <w:r>
        <w:rPr/>
        <w:t>Result</w:t>
      </w:r>
      <w:r>
        <w:rPr>
          <w:spacing w:val="-7"/>
        </w:rPr>
        <w:t> </w:t>
      </w:r>
      <w:r>
        <w:rPr/>
        <w:t>Delivery</w:t>
      </w:r>
      <w:r>
        <w:rPr>
          <w:spacing w:val="-4"/>
        </w:rPr>
        <w:t> </w:t>
      </w:r>
      <w:r>
        <w:rPr>
          <w:spacing w:val="-2"/>
        </w:rPr>
        <w:t>procedures</w:t>
      </w:r>
    </w:p>
    <w:p>
      <w:pPr>
        <w:spacing w:line="240" w:lineRule="auto" w:before="0"/>
        <w:rPr>
          <w:b/>
          <w:sz w:val="20"/>
        </w:rPr>
      </w:pPr>
    </w:p>
    <w:p>
      <w:pPr>
        <w:spacing w:line="240" w:lineRule="auto" w:before="0"/>
        <w:rPr>
          <w:b/>
          <w:sz w:val="20"/>
        </w:rPr>
      </w:pPr>
    </w:p>
    <w:p>
      <w:pPr>
        <w:spacing w:line="240" w:lineRule="auto" w:before="91"/>
        <w:rPr>
          <w:b/>
          <w:sz w:val="20"/>
        </w:rPr>
      </w:pPr>
    </w:p>
    <w:p>
      <w:pPr>
        <w:pStyle w:val="Heading3"/>
        <w:numPr>
          <w:ilvl w:val="2"/>
          <w:numId w:val="59"/>
        </w:numPr>
        <w:tabs>
          <w:tab w:pos="1265" w:val="left" w:leader="none"/>
        </w:tabs>
        <w:spacing w:line="240" w:lineRule="auto" w:before="0" w:after="0"/>
        <w:ind w:left="1265" w:right="0" w:hanging="1133"/>
        <w:jc w:val="left"/>
      </w:pPr>
      <w:bookmarkStart w:name="_TOC_250001" w:id="313"/>
      <w:bookmarkStart w:name="9.7.4 Model Management and Exposure Serv" w:id="314"/>
      <w:r>
        <w:rPr/>
      </w:r>
      <w:r>
        <w:rPr/>
        <w:t>Model</w:t>
      </w:r>
      <w:r>
        <w:rPr>
          <w:spacing w:val="-12"/>
        </w:rPr>
        <w:t> </w:t>
      </w:r>
      <w:r>
        <w:rPr/>
        <w:t>Management</w:t>
      </w:r>
      <w:r>
        <w:rPr>
          <w:spacing w:val="-4"/>
        </w:rPr>
        <w:t> </w:t>
      </w:r>
      <w:r>
        <w:rPr/>
        <w:t>and</w:t>
      </w:r>
      <w:r>
        <w:rPr>
          <w:spacing w:val="-7"/>
        </w:rPr>
        <w:t> </w:t>
      </w:r>
      <w:r>
        <w:rPr/>
        <w:t>Exposure</w:t>
      </w:r>
      <w:r>
        <w:rPr>
          <w:spacing w:val="-8"/>
        </w:rPr>
        <w:t> </w:t>
      </w:r>
      <w:r>
        <w:rPr/>
        <w:t>Service</w:t>
      </w:r>
      <w:r>
        <w:rPr>
          <w:spacing w:val="-4"/>
        </w:rPr>
        <w:t> </w:t>
      </w:r>
      <w:bookmarkEnd w:id="313"/>
      <w:r>
        <w:rPr>
          <w:spacing w:val="-2"/>
        </w:rPr>
        <w:t>procedures</w:t>
      </w:r>
    </w:p>
    <w:p>
      <w:pPr>
        <w:pStyle w:val="Heading4"/>
        <w:numPr>
          <w:ilvl w:val="3"/>
          <w:numId w:val="59"/>
        </w:numPr>
        <w:tabs>
          <w:tab w:pos="1550" w:val="left" w:leader="none"/>
        </w:tabs>
        <w:spacing w:line="240" w:lineRule="auto" w:before="301" w:after="0"/>
        <w:ind w:left="1550" w:right="0" w:hanging="1418"/>
        <w:jc w:val="left"/>
      </w:pPr>
      <w:bookmarkStart w:name="9.7.4.1 Model Store procedure" w:id="315"/>
      <w:bookmarkEnd w:id="315"/>
      <w:r>
        <w:rPr/>
      </w:r>
      <w:r>
        <w:rPr/>
        <w:t>Model</w:t>
      </w:r>
      <w:r>
        <w:rPr>
          <w:spacing w:val="-2"/>
        </w:rPr>
        <w:t> </w:t>
      </w:r>
      <w:r>
        <w:rPr/>
        <w:t>Store</w:t>
      </w:r>
      <w:r>
        <w:rPr>
          <w:spacing w:val="-2"/>
        </w:rPr>
        <w:t> procedure</w:t>
      </w:r>
    </w:p>
    <w:p>
      <w:pPr>
        <w:pStyle w:val="BodyText"/>
        <w:spacing w:line="256" w:lineRule="auto" w:before="180"/>
        <w:ind w:left="132"/>
      </w:pPr>
      <w:r>
        <w:rPr/>
        <w:t>The</w:t>
      </w:r>
      <w:r>
        <w:rPr>
          <w:spacing w:val="-1"/>
        </w:rPr>
        <w:t> </w:t>
      </w:r>
      <w:r>
        <w:rPr/>
        <w:t>Model</w:t>
      </w:r>
      <w:r>
        <w:rPr>
          <w:spacing w:val="-2"/>
        </w:rPr>
        <w:t> </w:t>
      </w:r>
      <w:r>
        <w:rPr/>
        <w:t>Store</w:t>
      </w:r>
      <w:r>
        <w:rPr>
          <w:spacing w:val="-4"/>
        </w:rPr>
        <w:t> </w:t>
      </w:r>
      <w:r>
        <w:rPr/>
        <w:t>procedure</w:t>
      </w:r>
      <w:r>
        <w:rPr>
          <w:spacing w:val="-2"/>
        </w:rPr>
        <w:t> </w:t>
      </w:r>
      <w:r>
        <w:rPr/>
        <w:t>in</w:t>
      </w:r>
      <w:r>
        <w:rPr>
          <w:spacing w:val="-3"/>
        </w:rPr>
        <w:t> </w:t>
      </w:r>
      <w:r>
        <w:rPr/>
        <w:t>the</w:t>
      </w:r>
      <w:r>
        <w:rPr>
          <w:spacing w:val="-2"/>
        </w:rPr>
        <w:t> </w:t>
      </w:r>
      <w:r>
        <w:rPr/>
        <w:t>Near-RT</w:t>
      </w:r>
      <w:r>
        <w:rPr>
          <w:spacing w:val="-2"/>
        </w:rPr>
        <w:t> </w:t>
      </w:r>
      <w:r>
        <w:rPr/>
        <w:t>RIC</w:t>
      </w:r>
      <w:r>
        <w:rPr>
          <w:spacing w:val="-2"/>
        </w:rPr>
        <w:t> </w:t>
      </w:r>
      <w:r>
        <w:rPr/>
        <w:t>allows</w:t>
      </w:r>
      <w:r>
        <w:rPr>
          <w:spacing w:val="-3"/>
        </w:rPr>
        <w:t> </w:t>
      </w:r>
      <w:r>
        <w:rPr/>
        <w:t>an xApp</w:t>
      </w:r>
      <w:r>
        <w:rPr>
          <w:spacing w:val="-1"/>
        </w:rPr>
        <w:t> </w:t>
      </w:r>
      <w:r>
        <w:rPr/>
        <w:t>to</w:t>
      </w:r>
      <w:r>
        <w:rPr>
          <w:spacing w:val="-1"/>
        </w:rPr>
        <w:t> </w:t>
      </w:r>
      <w:r>
        <w:rPr/>
        <w:t>request</w:t>
      </w:r>
      <w:r>
        <w:rPr>
          <w:spacing w:val="-3"/>
        </w:rPr>
        <w:t> </w:t>
      </w:r>
      <w:r>
        <w:rPr/>
        <w:t>to store</w:t>
      </w:r>
      <w:r>
        <w:rPr>
          <w:spacing w:val="-2"/>
        </w:rPr>
        <w:t> </w:t>
      </w:r>
      <w:r>
        <w:rPr/>
        <w:t>an</w:t>
      </w:r>
      <w:r>
        <w:rPr>
          <w:spacing w:val="-1"/>
        </w:rPr>
        <w:t> </w:t>
      </w:r>
      <w:r>
        <w:rPr/>
        <w:t>AI/ML</w:t>
      </w:r>
      <w:r>
        <w:rPr>
          <w:spacing w:val="-1"/>
        </w:rPr>
        <w:t> </w:t>
      </w:r>
      <w:r>
        <w:rPr/>
        <w:t>model in</w:t>
      </w:r>
      <w:r>
        <w:rPr>
          <w:spacing w:val="-1"/>
        </w:rPr>
        <w:t> </w:t>
      </w:r>
      <w:r>
        <w:rPr/>
        <w:t>the</w:t>
      </w:r>
      <w:r>
        <w:rPr>
          <w:spacing w:val="-2"/>
        </w:rPr>
        <w:t> </w:t>
      </w:r>
      <w:r>
        <w:rPr/>
        <w:t>Near-RT</w:t>
      </w:r>
      <w:r>
        <w:rPr>
          <w:spacing w:val="-2"/>
        </w:rPr>
        <w:t> </w:t>
      </w:r>
      <w:r>
        <w:rPr/>
        <w:t>RIC platform. An AI/ML Model is identified by a model identifier.</w:t>
      </w:r>
    </w:p>
    <w:p>
      <w:pPr>
        <w:spacing w:after="0" w:line="256" w:lineRule="auto"/>
        <w:sectPr>
          <w:pgSz w:w="11910" w:h="16850"/>
          <w:pgMar w:header="694" w:footer="702" w:top="1460" w:bottom="900" w:left="720" w:right="700"/>
        </w:sectPr>
      </w:pPr>
    </w:p>
    <w:p>
      <w:pPr>
        <w:pStyle w:val="BodyText"/>
        <w:spacing w:before="128" w:after="1"/>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20" w:hRule="atLeast"/>
        </w:trPr>
        <w:tc>
          <w:tcPr>
            <w:tcW w:w="1596" w:type="dxa"/>
            <w:shd w:val="clear" w:color="auto" w:fill="D9D9D9"/>
          </w:tcPr>
          <w:p>
            <w:pPr>
              <w:pStyle w:val="TableParagraph"/>
              <w:spacing w:line="200" w:lineRule="exact"/>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00" w:type="dxa"/>
            <w:shd w:val="clear" w:color="auto" w:fill="D9D9D9"/>
          </w:tcPr>
          <w:p>
            <w:pPr>
              <w:pStyle w:val="TableParagraph"/>
              <w:spacing w:line="200" w:lineRule="exact"/>
              <w:ind w:left="5"/>
              <w:jc w:val="center"/>
              <w:rPr>
                <w:b/>
                <w:sz w:val="18"/>
              </w:rPr>
            </w:pPr>
            <w:r>
              <w:rPr>
                <w:b/>
                <w:sz w:val="18"/>
              </w:rPr>
              <w:t>Evolution</w:t>
            </w:r>
            <w:r>
              <w:rPr>
                <w:b/>
                <w:spacing w:val="-3"/>
                <w:sz w:val="18"/>
              </w:rPr>
              <w:t> </w:t>
            </w:r>
            <w:r>
              <w:rPr>
                <w:b/>
                <w:sz w:val="18"/>
              </w:rPr>
              <w:t>/ </w:t>
            </w:r>
            <w:r>
              <w:rPr>
                <w:b/>
                <w:spacing w:val="-2"/>
                <w:sz w:val="18"/>
              </w:rPr>
              <w:t>Specification</w:t>
            </w:r>
          </w:p>
        </w:tc>
      </w:tr>
      <w:tr>
        <w:trPr>
          <w:trHeight w:val="227" w:hRule="atLeast"/>
        </w:trPr>
        <w:tc>
          <w:tcPr>
            <w:tcW w:w="1596" w:type="dxa"/>
          </w:tcPr>
          <w:p>
            <w:pPr>
              <w:pStyle w:val="TableParagraph"/>
              <w:spacing w:line="204" w:lineRule="exact" w:before="3"/>
              <w:rPr>
                <w:sz w:val="18"/>
              </w:rPr>
            </w:pPr>
            <w:r>
              <w:rPr>
                <w:spacing w:val="-4"/>
                <w:sz w:val="18"/>
              </w:rPr>
              <w:t>Goal</w:t>
            </w:r>
          </w:p>
        </w:tc>
        <w:tc>
          <w:tcPr>
            <w:tcW w:w="7900" w:type="dxa"/>
          </w:tcPr>
          <w:p>
            <w:pPr>
              <w:pStyle w:val="TableParagraph"/>
              <w:spacing w:line="204" w:lineRule="exact" w:before="3"/>
              <w:rPr>
                <w:sz w:val="18"/>
              </w:rPr>
            </w:pPr>
            <w:r>
              <w:rPr>
                <w:sz w:val="18"/>
              </w:rPr>
              <w:t>xApp</w:t>
            </w:r>
            <w:r>
              <w:rPr>
                <w:spacing w:val="-2"/>
                <w:sz w:val="18"/>
              </w:rPr>
              <w:t> </w:t>
            </w:r>
            <w:r>
              <w:rPr>
                <w:sz w:val="18"/>
              </w:rPr>
              <w:t>requests</w:t>
            </w:r>
            <w:r>
              <w:rPr>
                <w:spacing w:val="-2"/>
                <w:sz w:val="18"/>
              </w:rPr>
              <w:t> </w:t>
            </w:r>
            <w:r>
              <w:rPr>
                <w:sz w:val="18"/>
              </w:rPr>
              <w:t>to</w:t>
            </w:r>
            <w:r>
              <w:rPr>
                <w:spacing w:val="-3"/>
                <w:sz w:val="18"/>
              </w:rPr>
              <w:t> </w:t>
            </w:r>
            <w:r>
              <w:rPr>
                <w:sz w:val="18"/>
              </w:rPr>
              <w:t>store an</w:t>
            </w:r>
            <w:r>
              <w:rPr>
                <w:spacing w:val="-2"/>
                <w:sz w:val="18"/>
              </w:rPr>
              <w:t> </w:t>
            </w:r>
            <w:r>
              <w:rPr>
                <w:sz w:val="18"/>
              </w:rPr>
              <w:t>AI/ML</w:t>
            </w:r>
            <w:r>
              <w:rPr>
                <w:spacing w:val="-2"/>
                <w:sz w:val="18"/>
              </w:rPr>
              <w:t> </w:t>
            </w:r>
            <w:r>
              <w:rPr>
                <w:sz w:val="18"/>
              </w:rPr>
              <w:t>model in</w:t>
            </w:r>
            <w:r>
              <w:rPr>
                <w:spacing w:val="-3"/>
                <w:sz w:val="18"/>
              </w:rPr>
              <w:t> </w:t>
            </w:r>
            <w:r>
              <w:rPr>
                <w:sz w:val="18"/>
              </w:rPr>
              <w:t>the</w:t>
            </w:r>
            <w:r>
              <w:rPr>
                <w:spacing w:val="-4"/>
                <w:sz w:val="18"/>
              </w:rPr>
              <w:t> </w:t>
            </w:r>
            <w:r>
              <w:rPr>
                <w:sz w:val="18"/>
              </w:rPr>
              <w:t>Near-RT</w:t>
            </w:r>
            <w:r>
              <w:rPr>
                <w:spacing w:val="-2"/>
                <w:sz w:val="18"/>
              </w:rPr>
              <w:t> </w:t>
            </w:r>
            <w:r>
              <w:rPr>
                <w:sz w:val="18"/>
              </w:rPr>
              <w:t>RIC</w:t>
            </w:r>
            <w:r>
              <w:rPr>
                <w:spacing w:val="-4"/>
                <w:sz w:val="18"/>
              </w:rPr>
              <w:t> </w:t>
            </w:r>
            <w:r>
              <w:rPr>
                <w:spacing w:val="-2"/>
                <w:sz w:val="18"/>
              </w:rPr>
              <w:t>platform.</w:t>
            </w:r>
          </w:p>
        </w:tc>
      </w:tr>
      <w:tr>
        <w:trPr>
          <w:trHeight w:val="697" w:hRule="atLeast"/>
        </w:trPr>
        <w:tc>
          <w:tcPr>
            <w:tcW w:w="1596" w:type="dxa"/>
          </w:tcPr>
          <w:p>
            <w:pPr>
              <w:pStyle w:val="TableParagraph"/>
              <w:spacing w:before="31"/>
              <w:ind w:left="0"/>
              <w:rPr>
                <w:rFonts w:ascii="Times New Roman"/>
                <w:sz w:val="18"/>
              </w:rPr>
            </w:pPr>
          </w:p>
          <w:p>
            <w:pPr>
              <w:pStyle w:val="TableParagraph"/>
              <w:spacing w:before="1"/>
              <w:rPr>
                <w:sz w:val="18"/>
              </w:rPr>
            </w:pPr>
            <w:r>
              <w:rPr>
                <w:sz w:val="18"/>
              </w:rPr>
              <w:t>Actors</w:t>
            </w:r>
            <w:r>
              <w:rPr>
                <w:spacing w:val="-3"/>
                <w:sz w:val="18"/>
              </w:rPr>
              <w:t> </w:t>
            </w:r>
            <w:r>
              <w:rPr>
                <w:sz w:val="18"/>
              </w:rPr>
              <w:t>and</w:t>
            </w:r>
            <w:r>
              <w:rPr>
                <w:spacing w:val="-2"/>
                <w:sz w:val="18"/>
              </w:rPr>
              <w:t> Roles</w:t>
            </w:r>
          </w:p>
        </w:tc>
        <w:tc>
          <w:tcPr>
            <w:tcW w:w="7900" w:type="dxa"/>
          </w:tcPr>
          <w:p>
            <w:pPr>
              <w:pStyle w:val="TableParagraph"/>
              <w:numPr>
                <w:ilvl w:val="0"/>
                <w:numId w:val="192"/>
              </w:numPr>
              <w:tabs>
                <w:tab w:pos="828" w:val="left" w:leader="none"/>
              </w:tabs>
              <w:spacing w:line="219" w:lineRule="exact" w:before="0" w:after="0"/>
              <w:ind w:left="828" w:right="0" w:hanging="361"/>
              <w:jc w:val="left"/>
              <w:rPr>
                <w:sz w:val="18"/>
              </w:rPr>
            </w:pPr>
            <w:r>
              <w:rPr>
                <w:sz w:val="18"/>
              </w:rPr>
              <w:t>xApp:</w:t>
            </w:r>
            <w:r>
              <w:rPr>
                <w:spacing w:val="-4"/>
                <w:sz w:val="18"/>
              </w:rPr>
              <w:t> </w:t>
            </w:r>
            <w:r>
              <w:rPr>
                <w:sz w:val="18"/>
              </w:rPr>
              <w:t>Originator</w:t>
            </w:r>
            <w:r>
              <w:rPr>
                <w:spacing w:val="-4"/>
                <w:sz w:val="18"/>
              </w:rPr>
              <w:t> </w:t>
            </w:r>
            <w:r>
              <w:rPr>
                <w:sz w:val="18"/>
              </w:rPr>
              <w:t>of</w:t>
            </w:r>
            <w:r>
              <w:rPr>
                <w:spacing w:val="-1"/>
                <w:sz w:val="18"/>
              </w:rPr>
              <w:t> </w:t>
            </w:r>
            <w:r>
              <w:rPr>
                <w:sz w:val="18"/>
              </w:rPr>
              <w:t>Model</w:t>
            </w:r>
            <w:r>
              <w:rPr>
                <w:spacing w:val="-3"/>
                <w:sz w:val="18"/>
              </w:rPr>
              <w:t> </w:t>
            </w:r>
            <w:r>
              <w:rPr>
                <w:sz w:val="18"/>
              </w:rPr>
              <w:t>Store</w:t>
            </w:r>
            <w:r>
              <w:rPr>
                <w:spacing w:val="-3"/>
                <w:sz w:val="18"/>
              </w:rPr>
              <w:t> </w:t>
            </w:r>
            <w:r>
              <w:rPr>
                <w:spacing w:val="-2"/>
                <w:sz w:val="18"/>
              </w:rPr>
              <w:t>request;</w:t>
            </w:r>
          </w:p>
          <w:p>
            <w:pPr>
              <w:pStyle w:val="TableParagraph"/>
              <w:numPr>
                <w:ilvl w:val="0"/>
                <w:numId w:val="192"/>
              </w:numPr>
              <w:tabs>
                <w:tab w:pos="828" w:val="left" w:leader="none"/>
              </w:tabs>
              <w:spacing w:line="240" w:lineRule="auto" w:before="12" w:after="0"/>
              <w:ind w:left="828" w:right="0" w:hanging="361"/>
              <w:jc w:val="left"/>
              <w:rPr>
                <w:sz w:val="18"/>
              </w:rPr>
            </w:pP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with</w:t>
            </w:r>
            <w:r>
              <w:rPr>
                <w:spacing w:val="-3"/>
                <w:sz w:val="18"/>
              </w:rPr>
              <w:t> </w:t>
            </w:r>
            <w:r>
              <w:rPr>
                <w:sz w:val="18"/>
              </w:rPr>
              <w:t>the</w:t>
            </w:r>
            <w:r>
              <w:rPr>
                <w:spacing w:val="-3"/>
                <w:sz w:val="18"/>
              </w:rPr>
              <w:t> </w:t>
            </w:r>
            <w:r>
              <w:rPr>
                <w:sz w:val="18"/>
              </w:rPr>
              <w:t>following</w:t>
            </w:r>
            <w:r>
              <w:rPr>
                <w:spacing w:val="-2"/>
                <w:sz w:val="18"/>
              </w:rPr>
              <w:t> functionalities:</w:t>
            </w:r>
          </w:p>
          <w:p>
            <w:pPr>
              <w:pStyle w:val="TableParagraph"/>
              <w:numPr>
                <w:ilvl w:val="1"/>
                <w:numId w:val="192"/>
              </w:numPr>
              <w:tabs>
                <w:tab w:pos="1207" w:val="left" w:leader="none"/>
              </w:tabs>
              <w:spacing w:line="214" w:lineRule="exact" w:before="12" w:after="0"/>
              <w:ind w:left="1207" w:right="0" w:hanging="379"/>
              <w:jc w:val="left"/>
              <w:rPr>
                <w:sz w:val="18"/>
              </w:rPr>
            </w:pPr>
            <w:r>
              <w:rPr>
                <w:sz w:val="18"/>
              </w:rPr>
              <w:t>AI/ML</w:t>
            </w:r>
            <w:r>
              <w:rPr>
                <w:spacing w:val="-4"/>
                <w:sz w:val="18"/>
              </w:rPr>
              <w:t> </w:t>
            </w:r>
            <w:r>
              <w:rPr>
                <w:spacing w:val="-2"/>
                <w:sz w:val="18"/>
              </w:rPr>
              <w:t>support.</w:t>
            </w:r>
          </w:p>
        </w:tc>
      </w:tr>
      <w:tr>
        <w:trPr>
          <w:trHeight w:val="232" w:hRule="atLeast"/>
        </w:trPr>
        <w:tc>
          <w:tcPr>
            <w:tcW w:w="1596" w:type="dxa"/>
          </w:tcPr>
          <w:p>
            <w:pPr>
              <w:pStyle w:val="TableParagraph"/>
              <w:spacing w:line="206" w:lineRule="exact" w:before="6"/>
              <w:rPr>
                <w:sz w:val="18"/>
              </w:rPr>
            </w:pPr>
            <w:r>
              <w:rPr>
                <w:spacing w:val="-2"/>
                <w:sz w:val="18"/>
              </w:rPr>
              <w:t>Pre-conditions</w:t>
            </w:r>
          </w:p>
        </w:tc>
        <w:tc>
          <w:tcPr>
            <w:tcW w:w="7900" w:type="dxa"/>
          </w:tcPr>
          <w:p>
            <w:pPr>
              <w:pStyle w:val="TableParagraph"/>
              <w:numPr>
                <w:ilvl w:val="0"/>
                <w:numId w:val="193"/>
              </w:numPr>
              <w:tabs>
                <w:tab w:pos="828" w:val="left" w:leader="none"/>
              </w:tabs>
              <w:spacing w:line="212" w:lineRule="exact" w:before="0" w:after="0"/>
              <w:ind w:left="828" w:right="0" w:hanging="361"/>
              <w:jc w:val="left"/>
              <w:rPr>
                <w:sz w:val="18"/>
              </w:rPr>
            </w:pPr>
            <w:r>
              <w:rPr>
                <w:sz w:val="18"/>
              </w:rPr>
              <w:t>AI/ML</w:t>
            </w:r>
            <w:r>
              <w:rPr>
                <w:spacing w:val="-2"/>
                <w:sz w:val="18"/>
              </w:rPr>
              <w:t> </w:t>
            </w:r>
            <w:r>
              <w:rPr>
                <w:sz w:val="18"/>
              </w:rPr>
              <w:t>workflow</w:t>
            </w:r>
            <w:r>
              <w:rPr>
                <w:spacing w:val="-3"/>
                <w:sz w:val="18"/>
              </w:rPr>
              <w:t> </w:t>
            </w:r>
            <w:r>
              <w:rPr>
                <w:sz w:val="18"/>
              </w:rPr>
              <w:t>services</w:t>
            </w:r>
            <w:r>
              <w:rPr>
                <w:spacing w:val="-2"/>
                <w:sz w:val="18"/>
              </w:rPr>
              <w:t> </w:t>
            </w:r>
            <w:r>
              <w:rPr>
                <w:sz w:val="18"/>
              </w:rPr>
              <w:t>have</w:t>
            </w:r>
            <w:r>
              <w:rPr>
                <w:spacing w:val="-5"/>
                <w:sz w:val="18"/>
              </w:rPr>
              <w:t> </w:t>
            </w:r>
            <w:r>
              <w:rPr>
                <w:sz w:val="18"/>
              </w:rPr>
              <w:t>been</w:t>
            </w:r>
            <w:r>
              <w:rPr>
                <w:spacing w:val="-3"/>
                <w:sz w:val="18"/>
              </w:rPr>
              <w:t> </w:t>
            </w:r>
            <w:r>
              <w:rPr>
                <w:sz w:val="18"/>
              </w:rPr>
              <w:t>registered</w:t>
            </w:r>
            <w:r>
              <w:rPr>
                <w:spacing w:val="-3"/>
                <w:sz w:val="18"/>
              </w:rPr>
              <w:t> </w:t>
            </w:r>
            <w:r>
              <w:rPr>
                <w:sz w:val="18"/>
              </w:rPr>
              <w:t>by</w:t>
            </w:r>
            <w:r>
              <w:rPr>
                <w:spacing w:val="1"/>
                <w:sz w:val="18"/>
              </w:rPr>
              <w:t> </w:t>
            </w:r>
            <w:r>
              <w:rPr>
                <w:sz w:val="18"/>
              </w:rPr>
              <w:t>Near-RT</w:t>
            </w:r>
            <w:r>
              <w:rPr>
                <w:spacing w:val="-2"/>
                <w:sz w:val="18"/>
              </w:rPr>
              <w:t> </w:t>
            </w:r>
            <w:r>
              <w:rPr>
                <w:sz w:val="18"/>
              </w:rPr>
              <w:t>RIC</w:t>
            </w:r>
            <w:r>
              <w:rPr>
                <w:spacing w:val="-3"/>
                <w:sz w:val="18"/>
              </w:rPr>
              <w:t> </w:t>
            </w:r>
            <w:r>
              <w:rPr>
                <w:spacing w:val="-2"/>
                <w:sz w:val="18"/>
              </w:rPr>
              <w:t>platform;</w:t>
            </w:r>
          </w:p>
        </w:tc>
      </w:tr>
      <w:tr>
        <w:trPr>
          <w:trHeight w:val="227" w:hRule="atLeast"/>
        </w:trPr>
        <w:tc>
          <w:tcPr>
            <w:tcW w:w="1596" w:type="dxa"/>
          </w:tcPr>
          <w:p>
            <w:pPr>
              <w:pStyle w:val="TableParagraph"/>
              <w:spacing w:line="204" w:lineRule="exact" w:before="3"/>
              <w:rPr>
                <w:sz w:val="18"/>
              </w:rPr>
            </w:pPr>
            <w:r>
              <w:rPr>
                <w:sz w:val="18"/>
              </w:rPr>
              <w:t>Begins</w:t>
            </w:r>
            <w:r>
              <w:rPr>
                <w:spacing w:val="-2"/>
                <w:sz w:val="18"/>
              </w:rPr>
              <w:t> </w:t>
            </w:r>
            <w:r>
              <w:rPr>
                <w:spacing w:val="-4"/>
                <w:sz w:val="18"/>
              </w:rPr>
              <w:t>when</w:t>
            </w:r>
          </w:p>
        </w:tc>
        <w:tc>
          <w:tcPr>
            <w:tcW w:w="7900" w:type="dxa"/>
          </w:tcPr>
          <w:p>
            <w:pPr>
              <w:pStyle w:val="TableParagraph"/>
              <w:spacing w:line="204" w:lineRule="exact" w:before="3"/>
              <w:rPr>
                <w:sz w:val="18"/>
              </w:rPr>
            </w:pPr>
            <w:r>
              <w:rPr>
                <w:sz w:val="18"/>
              </w:rPr>
              <w:t>xApp</w:t>
            </w:r>
            <w:r>
              <w:rPr>
                <w:spacing w:val="-3"/>
                <w:sz w:val="18"/>
              </w:rPr>
              <w:t> </w:t>
            </w:r>
            <w:r>
              <w:rPr>
                <w:sz w:val="18"/>
              </w:rPr>
              <w:t>determines</w:t>
            </w:r>
            <w:r>
              <w:rPr>
                <w:spacing w:val="-3"/>
                <w:sz w:val="18"/>
              </w:rPr>
              <w:t> </w:t>
            </w:r>
            <w:r>
              <w:rPr>
                <w:sz w:val="18"/>
              </w:rPr>
              <w:t>to</w:t>
            </w:r>
            <w:r>
              <w:rPr>
                <w:spacing w:val="-3"/>
                <w:sz w:val="18"/>
              </w:rPr>
              <w:t> </w:t>
            </w:r>
            <w:r>
              <w:rPr>
                <w:sz w:val="18"/>
              </w:rPr>
              <w:t>store</w:t>
            </w:r>
            <w:r>
              <w:rPr>
                <w:spacing w:val="-2"/>
                <w:sz w:val="18"/>
              </w:rPr>
              <w:t> </w:t>
            </w:r>
            <w:r>
              <w:rPr>
                <w:sz w:val="18"/>
              </w:rPr>
              <w:t>an</w:t>
            </w:r>
            <w:r>
              <w:rPr>
                <w:spacing w:val="-3"/>
                <w:sz w:val="18"/>
              </w:rPr>
              <w:t> </w:t>
            </w:r>
            <w:r>
              <w:rPr>
                <w:sz w:val="18"/>
              </w:rPr>
              <w:t>AI/ML</w:t>
            </w:r>
            <w:r>
              <w:rPr>
                <w:spacing w:val="-4"/>
                <w:sz w:val="18"/>
              </w:rPr>
              <w:t> </w:t>
            </w:r>
            <w:r>
              <w:rPr>
                <w:sz w:val="18"/>
              </w:rPr>
              <w:t>model</w:t>
            </w:r>
            <w:r>
              <w:rPr>
                <w:spacing w:val="-2"/>
                <w:sz w:val="18"/>
              </w:rPr>
              <w:t> </w:t>
            </w:r>
            <w:r>
              <w:rPr>
                <w:sz w:val="18"/>
              </w:rPr>
              <w:t>in</w:t>
            </w:r>
            <w:r>
              <w:rPr>
                <w:spacing w:val="-3"/>
                <w:sz w:val="18"/>
              </w:rPr>
              <w:t> </w:t>
            </w:r>
            <w:r>
              <w:rPr>
                <w:sz w:val="18"/>
              </w:rPr>
              <w:t>the</w:t>
            </w:r>
            <w:r>
              <w:rPr>
                <w:spacing w:val="-3"/>
                <w:sz w:val="18"/>
              </w:rPr>
              <w:t> </w:t>
            </w:r>
            <w:r>
              <w:rPr>
                <w:sz w:val="18"/>
              </w:rPr>
              <w:t>Near-RT-RIC</w:t>
            </w:r>
            <w:r>
              <w:rPr>
                <w:spacing w:val="-3"/>
                <w:sz w:val="18"/>
              </w:rPr>
              <w:t> </w:t>
            </w:r>
            <w:r>
              <w:rPr>
                <w:spacing w:val="-2"/>
                <w:sz w:val="18"/>
              </w:rPr>
              <w:t>platform.</w:t>
            </w:r>
          </w:p>
        </w:tc>
      </w:tr>
      <w:tr>
        <w:trPr>
          <w:trHeight w:val="227" w:hRule="atLeast"/>
        </w:trPr>
        <w:tc>
          <w:tcPr>
            <w:tcW w:w="1596" w:type="dxa"/>
          </w:tcPr>
          <w:p>
            <w:pPr>
              <w:pStyle w:val="TableParagraph"/>
              <w:spacing w:line="204" w:lineRule="exact" w:before="3"/>
              <w:rPr>
                <w:sz w:val="18"/>
              </w:rPr>
            </w:pPr>
            <w:r>
              <w:rPr>
                <w:sz w:val="18"/>
              </w:rPr>
              <w:t>Step</w:t>
            </w:r>
            <w:r>
              <w:rPr>
                <w:spacing w:val="-4"/>
                <w:sz w:val="18"/>
              </w:rPr>
              <w:t> </w:t>
            </w:r>
            <w:r>
              <w:rPr>
                <w:sz w:val="18"/>
              </w:rPr>
              <w:t>1</w:t>
            </w:r>
            <w:r>
              <w:rPr>
                <w:spacing w:val="-1"/>
                <w:sz w:val="18"/>
              </w:rPr>
              <w:t> </w:t>
            </w:r>
            <w:r>
              <w:rPr>
                <w:spacing w:val="-5"/>
                <w:sz w:val="18"/>
              </w:rPr>
              <w:t>(M)</w:t>
            </w:r>
          </w:p>
        </w:tc>
        <w:tc>
          <w:tcPr>
            <w:tcW w:w="7900" w:type="dxa"/>
          </w:tcPr>
          <w:p>
            <w:pPr>
              <w:pStyle w:val="TableParagraph"/>
              <w:spacing w:line="204" w:lineRule="exact" w:before="3"/>
              <w:rPr>
                <w:sz w:val="18"/>
              </w:rPr>
            </w:pPr>
            <w:r>
              <w:rPr>
                <w:sz w:val="18"/>
              </w:rPr>
              <w:t>xApp</w:t>
            </w:r>
            <w:r>
              <w:rPr>
                <w:spacing w:val="-4"/>
                <w:sz w:val="18"/>
              </w:rPr>
              <w:t> </w:t>
            </w:r>
            <w:r>
              <w:rPr>
                <w:sz w:val="18"/>
              </w:rPr>
              <w:t>sends</w:t>
            </w:r>
            <w:r>
              <w:rPr>
                <w:spacing w:val="-1"/>
                <w:sz w:val="18"/>
              </w:rPr>
              <w:t> </w:t>
            </w:r>
            <w:r>
              <w:rPr>
                <w:sz w:val="18"/>
              </w:rPr>
              <w:t>a</w:t>
            </w:r>
            <w:r>
              <w:rPr>
                <w:spacing w:val="-3"/>
                <w:sz w:val="18"/>
              </w:rPr>
              <w:t> </w:t>
            </w:r>
            <w:r>
              <w:rPr>
                <w:sz w:val="18"/>
              </w:rPr>
              <w:t>request</w:t>
            </w:r>
            <w:r>
              <w:rPr>
                <w:spacing w:val="-4"/>
                <w:sz w:val="18"/>
              </w:rPr>
              <w:t> </w:t>
            </w:r>
            <w:r>
              <w:rPr>
                <w:sz w:val="18"/>
              </w:rPr>
              <w:t>to</w:t>
            </w:r>
            <w:r>
              <w:rPr>
                <w:spacing w:val="1"/>
                <w:sz w:val="18"/>
              </w:rPr>
              <w:t> </w:t>
            </w:r>
            <w:r>
              <w:rPr>
                <w:sz w:val="18"/>
              </w:rPr>
              <w:t>Near-RT</w:t>
            </w:r>
            <w:r>
              <w:rPr>
                <w:spacing w:val="-1"/>
                <w:sz w:val="18"/>
              </w:rPr>
              <w:t> </w:t>
            </w:r>
            <w:r>
              <w:rPr>
                <w:sz w:val="18"/>
              </w:rPr>
              <w:t>RIC</w:t>
            </w:r>
            <w:r>
              <w:rPr>
                <w:spacing w:val="-2"/>
                <w:sz w:val="18"/>
              </w:rPr>
              <w:t> </w:t>
            </w:r>
            <w:r>
              <w:rPr>
                <w:sz w:val="18"/>
              </w:rPr>
              <w:t>platform</w:t>
            </w:r>
            <w:r>
              <w:rPr>
                <w:spacing w:val="-1"/>
                <w:sz w:val="18"/>
              </w:rPr>
              <w:t> </w:t>
            </w:r>
            <w:r>
              <w:rPr>
                <w:sz w:val="18"/>
              </w:rPr>
              <w:t>to</w:t>
            </w:r>
            <w:r>
              <w:rPr>
                <w:spacing w:val="-2"/>
                <w:sz w:val="18"/>
              </w:rPr>
              <w:t> </w:t>
            </w:r>
            <w:r>
              <w:rPr>
                <w:sz w:val="18"/>
              </w:rPr>
              <w:t>store</w:t>
            </w:r>
            <w:r>
              <w:rPr>
                <w:spacing w:val="-3"/>
                <w:sz w:val="18"/>
              </w:rPr>
              <w:t> </w:t>
            </w:r>
            <w:r>
              <w:rPr>
                <w:sz w:val="18"/>
              </w:rPr>
              <w:t>an</w:t>
            </w:r>
            <w:r>
              <w:rPr>
                <w:spacing w:val="-1"/>
                <w:sz w:val="18"/>
              </w:rPr>
              <w:t> </w:t>
            </w:r>
            <w:r>
              <w:rPr>
                <w:sz w:val="18"/>
              </w:rPr>
              <w:t>AI/ML</w:t>
            </w:r>
            <w:r>
              <w:rPr>
                <w:spacing w:val="-4"/>
                <w:sz w:val="18"/>
              </w:rPr>
              <w:t> </w:t>
            </w:r>
            <w:r>
              <w:rPr>
                <w:spacing w:val="-2"/>
                <w:sz w:val="18"/>
              </w:rPr>
              <w:t>model.</w:t>
            </w:r>
          </w:p>
        </w:tc>
      </w:tr>
      <w:tr>
        <w:trPr>
          <w:trHeight w:val="227" w:hRule="atLeast"/>
        </w:trPr>
        <w:tc>
          <w:tcPr>
            <w:tcW w:w="1596" w:type="dxa"/>
          </w:tcPr>
          <w:p>
            <w:pPr>
              <w:pStyle w:val="TableParagraph"/>
              <w:spacing w:line="206" w:lineRule="exact" w:before="1"/>
              <w:rPr>
                <w:sz w:val="18"/>
              </w:rPr>
            </w:pPr>
            <w:r>
              <w:rPr>
                <w:sz w:val="18"/>
              </w:rPr>
              <w:t>Step</w:t>
            </w:r>
            <w:r>
              <w:rPr>
                <w:spacing w:val="-4"/>
                <w:sz w:val="18"/>
              </w:rPr>
              <w:t> </w:t>
            </w:r>
            <w:r>
              <w:rPr>
                <w:sz w:val="18"/>
              </w:rPr>
              <w:t>2 </w:t>
            </w:r>
            <w:r>
              <w:rPr>
                <w:spacing w:val="-5"/>
                <w:sz w:val="18"/>
              </w:rPr>
              <w:t>(M)</w:t>
            </w:r>
          </w:p>
        </w:tc>
        <w:tc>
          <w:tcPr>
            <w:tcW w:w="7900" w:type="dxa"/>
          </w:tcPr>
          <w:p>
            <w:pPr>
              <w:pStyle w:val="TableParagraph"/>
              <w:spacing w:line="206" w:lineRule="exact" w:before="1"/>
              <w:rPr>
                <w:sz w:val="18"/>
              </w:rPr>
            </w:pPr>
            <w:r>
              <w:rPr>
                <w:sz w:val="18"/>
              </w:rPr>
              <w:t>Near-RT</w:t>
            </w:r>
            <w:r>
              <w:rPr>
                <w:spacing w:val="-5"/>
                <w:sz w:val="18"/>
              </w:rPr>
              <w:t> </w:t>
            </w:r>
            <w:r>
              <w:rPr>
                <w:sz w:val="18"/>
              </w:rPr>
              <w:t>RIC</w:t>
            </w:r>
            <w:r>
              <w:rPr>
                <w:spacing w:val="-4"/>
                <w:sz w:val="18"/>
              </w:rPr>
              <w:t> </w:t>
            </w:r>
            <w:r>
              <w:rPr>
                <w:sz w:val="18"/>
              </w:rPr>
              <w:t>platform</w:t>
            </w:r>
            <w:r>
              <w:rPr>
                <w:spacing w:val="-4"/>
                <w:sz w:val="18"/>
              </w:rPr>
              <w:t> </w:t>
            </w:r>
            <w:r>
              <w:rPr>
                <w:sz w:val="18"/>
              </w:rPr>
              <w:t>stores</w:t>
            </w:r>
            <w:r>
              <w:rPr>
                <w:spacing w:val="-3"/>
                <w:sz w:val="18"/>
              </w:rPr>
              <w:t> </w:t>
            </w:r>
            <w:r>
              <w:rPr>
                <w:sz w:val="18"/>
              </w:rPr>
              <w:t>the</w:t>
            </w:r>
            <w:r>
              <w:rPr>
                <w:spacing w:val="-4"/>
                <w:sz w:val="18"/>
              </w:rPr>
              <w:t> </w:t>
            </w:r>
            <w:r>
              <w:rPr>
                <w:sz w:val="18"/>
              </w:rPr>
              <w:t>AI/ML</w:t>
            </w:r>
            <w:r>
              <w:rPr>
                <w:spacing w:val="-6"/>
                <w:sz w:val="18"/>
              </w:rPr>
              <w:t> </w:t>
            </w:r>
            <w:r>
              <w:rPr>
                <w:sz w:val="18"/>
              </w:rPr>
              <w:t>model</w:t>
            </w:r>
            <w:r>
              <w:rPr>
                <w:spacing w:val="-2"/>
                <w:sz w:val="18"/>
              </w:rPr>
              <w:t> </w:t>
            </w:r>
            <w:r>
              <w:rPr>
                <w:sz w:val="18"/>
              </w:rPr>
              <w:t>in</w:t>
            </w:r>
            <w:r>
              <w:rPr>
                <w:spacing w:val="-6"/>
                <w:sz w:val="18"/>
              </w:rPr>
              <w:t> </w:t>
            </w:r>
            <w:r>
              <w:rPr>
                <w:sz w:val="18"/>
              </w:rPr>
              <w:t>an</w:t>
            </w:r>
            <w:r>
              <w:rPr>
                <w:spacing w:val="-6"/>
                <w:sz w:val="18"/>
              </w:rPr>
              <w:t> </w:t>
            </w:r>
            <w:r>
              <w:rPr>
                <w:sz w:val="18"/>
              </w:rPr>
              <w:t>xApp</w:t>
            </w:r>
            <w:r>
              <w:rPr>
                <w:spacing w:val="-5"/>
                <w:sz w:val="18"/>
              </w:rPr>
              <w:t> </w:t>
            </w:r>
            <w:r>
              <w:rPr>
                <w:sz w:val="18"/>
              </w:rPr>
              <w:t>specific</w:t>
            </w:r>
            <w:r>
              <w:rPr>
                <w:spacing w:val="-5"/>
                <w:sz w:val="18"/>
              </w:rPr>
              <w:t> </w:t>
            </w:r>
            <w:r>
              <w:rPr>
                <w:spacing w:val="-2"/>
                <w:sz w:val="18"/>
              </w:rPr>
              <w:t>space.</w:t>
            </w:r>
          </w:p>
        </w:tc>
      </w:tr>
      <w:tr>
        <w:trPr>
          <w:trHeight w:val="225" w:hRule="atLeast"/>
        </w:trPr>
        <w:tc>
          <w:tcPr>
            <w:tcW w:w="1596" w:type="dxa"/>
          </w:tcPr>
          <w:p>
            <w:pPr>
              <w:pStyle w:val="TableParagraph"/>
              <w:ind w:left="0"/>
              <w:rPr>
                <w:rFonts w:ascii="Times New Roman"/>
                <w:sz w:val="16"/>
              </w:rPr>
            </w:pPr>
          </w:p>
        </w:tc>
        <w:tc>
          <w:tcPr>
            <w:tcW w:w="7900" w:type="dxa"/>
          </w:tcPr>
          <w:p>
            <w:pPr>
              <w:pStyle w:val="TableParagraph"/>
              <w:spacing w:line="204" w:lineRule="exact" w:before="1"/>
              <w:rPr>
                <w:sz w:val="18"/>
              </w:rPr>
            </w:pPr>
            <w:r>
              <w:rPr>
                <w:sz w:val="18"/>
              </w:rPr>
              <w:t>[ALT]</w:t>
            </w:r>
            <w:r>
              <w:rPr>
                <w:spacing w:val="-1"/>
                <w:sz w:val="18"/>
              </w:rPr>
              <w:t> </w:t>
            </w:r>
            <w:r>
              <w:rPr>
                <w:sz w:val="18"/>
              </w:rPr>
              <w:t>Step</w:t>
            </w:r>
            <w:r>
              <w:rPr>
                <w:spacing w:val="-2"/>
                <w:sz w:val="18"/>
              </w:rPr>
              <w:t> </w:t>
            </w:r>
            <w:r>
              <w:rPr>
                <w:sz w:val="18"/>
              </w:rPr>
              <w:t>3</w:t>
            </w:r>
            <w:r>
              <w:rPr>
                <w:spacing w:val="-4"/>
                <w:sz w:val="18"/>
              </w:rPr>
              <w:t> </w:t>
            </w:r>
            <w:r>
              <w:rPr>
                <w:sz w:val="18"/>
              </w:rPr>
              <w:t>is</w:t>
            </w:r>
            <w:r>
              <w:rPr>
                <w:spacing w:val="-3"/>
                <w:sz w:val="18"/>
              </w:rPr>
              <w:t> </w:t>
            </w:r>
            <w:r>
              <w:rPr>
                <w:sz w:val="18"/>
              </w:rPr>
              <w:t>executed</w:t>
            </w:r>
            <w:r>
              <w:rPr>
                <w:spacing w:val="-2"/>
                <w:sz w:val="18"/>
              </w:rPr>
              <w:t> </w:t>
            </w:r>
            <w:r>
              <w:rPr>
                <w:sz w:val="18"/>
              </w:rPr>
              <w:t>if</w:t>
            </w:r>
            <w:r>
              <w:rPr>
                <w:spacing w:val="-3"/>
                <w:sz w:val="18"/>
              </w:rPr>
              <w:t> </w:t>
            </w:r>
            <w:r>
              <w:rPr>
                <w:sz w:val="18"/>
              </w:rPr>
              <w:t>the</w:t>
            </w:r>
            <w:r>
              <w:rPr>
                <w:spacing w:val="-5"/>
                <w:sz w:val="18"/>
              </w:rPr>
              <w:t> </w:t>
            </w:r>
            <w:r>
              <w:rPr>
                <w:sz w:val="18"/>
              </w:rPr>
              <w:t>platform</w:t>
            </w:r>
            <w:r>
              <w:rPr>
                <w:spacing w:val="-1"/>
                <w:sz w:val="18"/>
              </w:rPr>
              <w:t> </w:t>
            </w:r>
            <w:r>
              <w:rPr>
                <w:sz w:val="18"/>
              </w:rPr>
              <w:t>failed</w:t>
            </w:r>
            <w:r>
              <w:rPr>
                <w:spacing w:val="-2"/>
                <w:sz w:val="18"/>
              </w:rPr>
              <w:t> </w:t>
            </w:r>
            <w:r>
              <w:rPr>
                <w:sz w:val="18"/>
              </w:rPr>
              <w:t>to</w:t>
            </w:r>
            <w:r>
              <w:rPr>
                <w:spacing w:val="-2"/>
                <w:sz w:val="18"/>
              </w:rPr>
              <w:t> </w:t>
            </w:r>
            <w:r>
              <w:rPr>
                <w:sz w:val="18"/>
              </w:rPr>
              <w:t>stored</w:t>
            </w:r>
            <w:r>
              <w:rPr>
                <w:spacing w:val="-4"/>
                <w:sz w:val="18"/>
              </w:rPr>
              <w:t> </w:t>
            </w:r>
            <w:r>
              <w:rPr>
                <w:sz w:val="18"/>
              </w:rPr>
              <w:t>the</w:t>
            </w:r>
            <w:r>
              <w:rPr>
                <w:spacing w:val="2"/>
                <w:sz w:val="18"/>
              </w:rPr>
              <w:t> </w:t>
            </w:r>
            <w:r>
              <w:rPr>
                <w:sz w:val="18"/>
              </w:rPr>
              <w:t>AI/ML</w:t>
            </w:r>
            <w:r>
              <w:rPr>
                <w:spacing w:val="-1"/>
                <w:sz w:val="18"/>
              </w:rPr>
              <w:t> </w:t>
            </w:r>
            <w:r>
              <w:rPr>
                <w:spacing w:val="-2"/>
                <w:sz w:val="18"/>
              </w:rPr>
              <w:t>model.</w:t>
            </w:r>
          </w:p>
        </w:tc>
      </w:tr>
      <w:tr>
        <w:trPr>
          <w:trHeight w:val="227" w:hRule="atLeast"/>
        </w:trPr>
        <w:tc>
          <w:tcPr>
            <w:tcW w:w="1596" w:type="dxa"/>
          </w:tcPr>
          <w:p>
            <w:pPr>
              <w:pStyle w:val="TableParagraph"/>
              <w:spacing w:line="204" w:lineRule="exact" w:before="3"/>
              <w:rPr>
                <w:sz w:val="18"/>
              </w:rPr>
            </w:pPr>
            <w:r>
              <w:rPr>
                <w:sz w:val="18"/>
              </w:rPr>
              <w:t>Step</w:t>
            </w:r>
            <w:r>
              <w:rPr>
                <w:spacing w:val="-4"/>
                <w:sz w:val="18"/>
              </w:rPr>
              <w:t> </w:t>
            </w:r>
            <w:r>
              <w:rPr>
                <w:sz w:val="18"/>
              </w:rPr>
              <w:t>3</w:t>
            </w:r>
            <w:r>
              <w:rPr>
                <w:spacing w:val="-1"/>
                <w:sz w:val="18"/>
              </w:rPr>
              <w:t> </w:t>
            </w:r>
            <w:r>
              <w:rPr>
                <w:spacing w:val="-5"/>
                <w:sz w:val="18"/>
              </w:rPr>
              <w:t>(M)</w:t>
            </w:r>
          </w:p>
        </w:tc>
        <w:tc>
          <w:tcPr>
            <w:tcW w:w="7900" w:type="dxa"/>
          </w:tcPr>
          <w:p>
            <w:pPr>
              <w:pStyle w:val="TableParagraph"/>
              <w:spacing w:line="204" w:lineRule="exact" w:before="3"/>
              <w:ind w:left="390"/>
              <w:rPr>
                <w:sz w:val="18"/>
              </w:rPr>
            </w:pPr>
            <w:r>
              <w:rPr>
                <w:sz w:val="18"/>
              </w:rPr>
              <w:t>A</w:t>
            </w:r>
            <w:r>
              <w:rPr>
                <w:spacing w:val="-6"/>
                <w:sz w:val="18"/>
              </w:rPr>
              <w:t> </w:t>
            </w:r>
            <w:r>
              <w:rPr>
                <w:sz w:val="18"/>
              </w:rPr>
              <w:t>failure</w:t>
            </w:r>
            <w:r>
              <w:rPr>
                <w:spacing w:val="-4"/>
                <w:sz w:val="18"/>
              </w:rPr>
              <w:t> </w:t>
            </w:r>
            <w:r>
              <w:rPr>
                <w:sz w:val="18"/>
              </w:rPr>
              <w:t>is</w:t>
            </w:r>
            <w:r>
              <w:rPr>
                <w:spacing w:val="-3"/>
                <w:sz w:val="18"/>
              </w:rPr>
              <w:t> </w:t>
            </w:r>
            <w:r>
              <w:rPr>
                <w:sz w:val="18"/>
              </w:rPr>
              <w:t>responded</w:t>
            </w:r>
            <w:r>
              <w:rPr>
                <w:spacing w:val="-3"/>
                <w:sz w:val="18"/>
              </w:rPr>
              <w:t> </w:t>
            </w:r>
            <w:r>
              <w:rPr>
                <w:sz w:val="18"/>
              </w:rPr>
              <w:t>to</w:t>
            </w:r>
            <w:r>
              <w:rPr>
                <w:spacing w:val="-1"/>
                <w:sz w:val="18"/>
              </w:rPr>
              <w:t> </w:t>
            </w:r>
            <w:r>
              <w:rPr>
                <w:sz w:val="18"/>
              </w:rPr>
              <w:t>the</w:t>
            </w:r>
            <w:r>
              <w:rPr>
                <w:spacing w:val="-4"/>
                <w:sz w:val="18"/>
              </w:rPr>
              <w:t> </w:t>
            </w:r>
            <w:r>
              <w:rPr>
                <w:sz w:val="18"/>
              </w:rPr>
              <w:t>originating</w:t>
            </w:r>
            <w:r>
              <w:rPr>
                <w:spacing w:val="-4"/>
                <w:sz w:val="18"/>
              </w:rPr>
              <w:t> </w:t>
            </w:r>
            <w:r>
              <w:rPr>
                <w:sz w:val="18"/>
              </w:rPr>
              <w:t>xApp,</w:t>
            </w:r>
            <w:r>
              <w:rPr>
                <w:spacing w:val="-3"/>
                <w:sz w:val="18"/>
              </w:rPr>
              <w:t> </w:t>
            </w:r>
            <w:r>
              <w:rPr>
                <w:sz w:val="18"/>
              </w:rPr>
              <w:t>possibly</w:t>
            </w:r>
            <w:r>
              <w:rPr>
                <w:spacing w:val="-5"/>
                <w:sz w:val="18"/>
              </w:rPr>
              <w:t> </w:t>
            </w:r>
            <w:r>
              <w:rPr>
                <w:sz w:val="18"/>
              </w:rPr>
              <w:t>including</w:t>
            </w:r>
            <w:r>
              <w:rPr>
                <w:spacing w:val="-4"/>
                <w:sz w:val="18"/>
              </w:rPr>
              <w:t> </w:t>
            </w:r>
            <w:r>
              <w:rPr>
                <w:sz w:val="18"/>
              </w:rPr>
              <w:t>appropriate</w:t>
            </w:r>
            <w:r>
              <w:rPr>
                <w:spacing w:val="-3"/>
                <w:sz w:val="18"/>
              </w:rPr>
              <w:t> </w:t>
            </w:r>
            <w:r>
              <w:rPr>
                <w:spacing w:val="-2"/>
                <w:sz w:val="18"/>
              </w:rPr>
              <w:t>reason.</w:t>
            </w:r>
          </w:p>
        </w:tc>
      </w:tr>
      <w:tr>
        <w:trPr>
          <w:trHeight w:val="227" w:hRule="atLeast"/>
        </w:trPr>
        <w:tc>
          <w:tcPr>
            <w:tcW w:w="1596" w:type="dxa"/>
          </w:tcPr>
          <w:p>
            <w:pPr>
              <w:pStyle w:val="TableParagraph"/>
              <w:ind w:left="0"/>
              <w:rPr>
                <w:rFonts w:ascii="Times New Roman"/>
                <w:sz w:val="16"/>
              </w:rPr>
            </w:pPr>
          </w:p>
        </w:tc>
        <w:tc>
          <w:tcPr>
            <w:tcW w:w="7900" w:type="dxa"/>
          </w:tcPr>
          <w:p>
            <w:pPr>
              <w:pStyle w:val="TableParagraph"/>
              <w:spacing w:line="204" w:lineRule="exact" w:before="3"/>
              <w:rPr>
                <w:sz w:val="18"/>
              </w:rPr>
            </w:pPr>
            <w:r>
              <w:rPr>
                <w:sz w:val="18"/>
              </w:rPr>
              <w:t>[ELSE]</w:t>
            </w:r>
            <w:r>
              <w:rPr>
                <w:spacing w:val="-2"/>
                <w:sz w:val="18"/>
              </w:rPr>
              <w:t> </w:t>
            </w:r>
            <w:r>
              <w:rPr>
                <w:sz w:val="18"/>
              </w:rPr>
              <w:t>Step</w:t>
            </w:r>
            <w:r>
              <w:rPr>
                <w:spacing w:val="-5"/>
                <w:sz w:val="18"/>
              </w:rPr>
              <w:t> </w:t>
            </w:r>
            <w:r>
              <w:rPr>
                <w:sz w:val="18"/>
              </w:rPr>
              <w:t>4</w:t>
            </w:r>
            <w:r>
              <w:rPr>
                <w:spacing w:val="-1"/>
                <w:sz w:val="18"/>
              </w:rPr>
              <w:t> </w:t>
            </w:r>
            <w:r>
              <w:rPr>
                <w:sz w:val="18"/>
              </w:rPr>
              <w:t>is</w:t>
            </w:r>
            <w:r>
              <w:rPr>
                <w:spacing w:val="-2"/>
                <w:sz w:val="18"/>
              </w:rPr>
              <w:t> </w:t>
            </w:r>
            <w:r>
              <w:rPr>
                <w:sz w:val="18"/>
              </w:rPr>
              <w:t>executed</w:t>
            </w:r>
            <w:r>
              <w:rPr>
                <w:spacing w:val="-2"/>
                <w:sz w:val="18"/>
              </w:rPr>
              <w:t> </w:t>
            </w:r>
            <w:r>
              <w:rPr>
                <w:sz w:val="18"/>
              </w:rPr>
              <w:t>if</w:t>
            </w:r>
            <w:r>
              <w:rPr>
                <w:spacing w:val="-5"/>
                <w:sz w:val="18"/>
              </w:rPr>
              <w:t> </w:t>
            </w:r>
            <w:r>
              <w:rPr>
                <w:sz w:val="18"/>
              </w:rPr>
              <w:t>the</w:t>
            </w:r>
            <w:r>
              <w:rPr>
                <w:spacing w:val="-1"/>
                <w:sz w:val="18"/>
              </w:rPr>
              <w:t> </w:t>
            </w:r>
            <w:r>
              <w:rPr>
                <w:sz w:val="18"/>
              </w:rPr>
              <w:t>platform</w:t>
            </w:r>
            <w:r>
              <w:rPr>
                <w:spacing w:val="-2"/>
                <w:sz w:val="18"/>
              </w:rPr>
              <w:t> </w:t>
            </w:r>
            <w:r>
              <w:rPr>
                <w:sz w:val="18"/>
              </w:rPr>
              <w:t>successfully</w:t>
            </w:r>
            <w:r>
              <w:rPr>
                <w:spacing w:val="-3"/>
                <w:sz w:val="18"/>
              </w:rPr>
              <w:t> </w:t>
            </w:r>
            <w:r>
              <w:rPr>
                <w:sz w:val="18"/>
              </w:rPr>
              <w:t>stored</w:t>
            </w:r>
            <w:r>
              <w:rPr>
                <w:spacing w:val="-5"/>
                <w:sz w:val="18"/>
              </w:rPr>
              <w:t> </w:t>
            </w:r>
            <w:r>
              <w:rPr>
                <w:sz w:val="18"/>
              </w:rPr>
              <w:t>the</w:t>
            </w:r>
            <w:r>
              <w:rPr>
                <w:spacing w:val="1"/>
                <w:sz w:val="18"/>
              </w:rPr>
              <w:t> </w:t>
            </w:r>
            <w:r>
              <w:rPr>
                <w:sz w:val="18"/>
              </w:rPr>
              <w:t>AI/ML</w:t>
            </w:r>
            <w:r>
              <w:rPr>
                <w:spacing w:val="-4"/>
                <w:sz w:val="18"/>
              </w:rPr>
              <w:t> </w:t>
            </w:r>
            <w:r>
              <w:rPr>
                <w:spacing w:val="-2"/>
                <w:sz w:val="18"/>
              </w:rPr>
              <w:t>model.</w:t>
            </w:r>
          </w:p>
        </w:tc>
      </w:tr>
      <w:tr>
        <w:trPr>
          <w:trHeight w:val="227" w:hRule="atLeast"/>
        </w:trPr>
        <w:tc>
          <w:tcPr>
            <w:tcW w:w="1596" w:type="dxa"/>
          </w:tcPr>
          <w:p>
            <w:pPr>
              <w:pStyle w:val="TableParagraph"/>
              <w:spacing w:line="206" w:lineRule="exact" w:before="1"/>
              <w:rPr>
                <w:sz w:val="18"/>
              </w:rPr>
            </w:pPr>
            <w:r>
              <w:rPr>
                <w:sz w:val="18"/>
              </w:rPr>
              <w:t>Step</w:t>
            </w:r>
            <w:r>
              <w:rPr>
                <w:spacing w:val="-3"/>
                <w:sz w:val="18"/>
              </w:rPr>
              <w:t> </w:t>
            </w:r>
            <w:r>
              <w:rPr>
                <w:sz w:val="18"/>
              </w:rPr>
              <w:t>4 </w:t>
            </w:r>
            <w:r>
              <w:rPr>
                <w:spacing w:val="-5"/>
                <w:sz w:val="18"/>
              </w:rPr>
              <w:t>(M)</w:t>
            </w:r>
          </w:p>
        </w:tc>
        <w:tc>
          <w:tcPr>
            <w:tcW w:w="7900" w:type="dxa"/>
          </w:tcPr>
          <w:p>
            <w:pPr>
              <w:pStyle w:val="TableParagraph"/>
              <w:spacing w:line="206" w:lineRule="exact" w:before="1"/>
              <w:ind w:left="390"/>
              <w:rPr>
                <w:sz w:val="18"/>
              </w:rPr>
            </w:pPr>
            <w:r>
              <w:rPr>
                <w:sz w:val="18"/>
              </w:rPr>
              <w:t>Near-RT</w:t>
            </w:r>
            <w:r>
              <w:rPr>
                <w:spacing w:val="-9"/>
                <w:sz w:val="18"/>
              </w:rPr>
              <w:t> </w:t>
            </w:r>
            <w:r>
              <w:rPr>
                <w:sz w:val="18"/>
              </w:rPr>
              <w:t>RIC</w:t>
            </w:r>
            <w:r>
              <w:rPr>
                <w:spacing w:val="-9"/>
                <w:sz w:val="18"/>
              </w:rPr>
              <w:t> </w:t>
            </w:r>
            <w:r>
              <w:rPr>
                <w:sz w:val="18"/>
              </w:rPr>
              <w:t>platform</w:t>
            </w:r>
            <w:r>
              <w:rPr>
                <w:spacing w:val="-7"/>
                <w:sz w:val="18"/>
              </w:rPr>
              <w:t> </w:t>
            </w:r>
            <w:r>
              <w:rPr>
                <w:sz w:val="18"/>
              </w:rPr>
              <w:t>responds</w:t>
            </w:r>
            <w:r>
              <w:rPr>
                <w:spacing w:val="-8"/>
                <w:sz w:val="18"/>
              </w:rPr>
              <w:t> </w:t>
            </w:r>
            <w:r>
              <w:rPr>
                <w:sz w:val="18"/>
              </w:rPr>
              <w:t>success</w:t>
            </w:r>
            <w:r>
              <w:rPr>
                <w:spacing w:val="-8"/>
                <w:sz w:val="18"/>
              </w:rPr>
              <w:t> </w:t>
            </w:r>
            <w:r>
              <w:rPr>
                <w:sz w:val="18"/>
              </w:rPr>
              <w:t>to</w:t>
            </w:r>
            <w:r>
              <w:rPr>
                <w:spacing w:val="-8"/>
                <w:sz w:val="18"/>
              </w:rPr>
              <w:t> </w:t>
            </w:r>
            <w:r>
              <w:rPr>
                <w:sz w:val="18"/>
              </w:rPr>
              <w:t>the</w:t>
            </w:r>
            <w:r>
              <w:rPr>
                <w:spacing w:val="-11"/>
                <w:sz w:val="18"/>
              </w:rPr>
              <w:t> </w:t>
            </w:r>
            <w:r>
              <w:rPr>
                <w:sz w:val="18"/>
              </w:rPr>
              <w:t>originating</w:t>
            </w:r>
            <w:r>
              <w:rPr>
                <w:spacing w:val="-10"/>
                <w:sz w:val="18"/>
              </w:rPr>
              <w:t> </w:t>
            </w:r>
            <w:r>
              <w:rPr>
                <w:spacing w:val="-4"/>
                <w:sz w:val="18"/>
              </w:rPr>
              <w:t>xApp.</w:t>
            </w:r>
          </w:p>
        </w:tc>
      </w:tr>
    </w:tbl>
    <w:p>
      <w:pPr>
        <w:pStyle w:val="BodyText"/>
      </w:pPr>
    </w:p>
    <w:p>
      <w:pPr>
        <w:pStyle w:val="BodyText"/>
      </w:pPr>
    </w:p>
    <w:p>
      <w:pPr>
        <w:pStyle w:val="BodyText"/>
        <w:spacing w:before="224"/>
      </w:pPr>
      <w:r>
        <w:rPr/>
        <w:drawing>
          <wp:anchor distT="0" distB="0" distL="0" distR="0" allowOverlap="1" layoutInCell="1" locked="0" behindDoc="1" simplePos="0" relativeHeight="487619584">
            <wp:simplePos x="0" y="0"/>
            <wp:positionH relativeFrom="page">
              <wp:posOffset>1123445</wp:posOffset>
            </wp:positionH>
            <wp:positionV relativeFrom="paragraph">
              <wp:posOffset>303994</wp:posOffset>
            </wp:positionV>
            <wp:extent cx="5336600" cy="2680335"/>
            <wp:effectExtent l="0" t="0" r="0" b="0"/>
            <wp:wrapTopAndBottom/>
            <wp:docPr id="569" name="Image 569"/>
            <wp:cNvGraphicFramePr>
              <a:graphicFrameLocks/>
            </wp:cNvGraphicFramePr>
            <a:graphic>
              <a:graphicData uri="http://schemas.openxmlformats.org/drawingml/2006/picture">
                <pic:pic>
                  <pic:nvPicPr>
                    <pic:cNvPr id="569" name="Image 569"/>
                    <pic:cNvPicPr/>
                  </pic:nvPicPr>
                  <pic:blipFill>
                    <a:blip r:embed="rId152" cstate="print"/>
                    <a:stretch>
                      <a:fillRect/>
                    </a:stretch>
                  </pic:blipFill>
                  <pic:spPr>
                    <a:xfrm>
                      <a:off x="0" y="0"/>
                      <a:ext cx="5336600" cy="2680335"/>
                    </a:xfrm>
                    <a:prstGeom prst="rect">
                      <a:avLst/>
                    </a:prstGeom>
                  </pic:spPr>
                </pic:pic>
              </a:graphicData>
            </a:graphic>
          </wp:anchor>
        </w:drawing>
      </w:r>
    </w:p>
    <w:p>
      <w:pPr>
        <w:pStyle w:val="Heading5"/>
        <w:spacing w:before="227"/>
        <w:ind w:right="18"/>
      </w:pPr>
      <w:r>
        <w:rPr/>
        <w:t>Figure</w:t>
      </w:r>
      <w:r>
        <w:rPr>
          <w:spacing w:val="-8"/>
        </w:rPr>
        <w:t> </w:t>
      </w:r>
      <w:r>
        <w:rPr/>
        <w:t>9.7.4.1-1:</w:t>
      </w:r>
      <w:r>
        <w:rPr>
          <w:spacing w:val="-7"/>
        </w:rPr>
        <w:t> </w:t>
      </w:r>
      <w:r>
        <w:rPr/>
        <w:t>Model</w:t>
      </w:r>
      <w:r>
        <w:rPr>
          <w:spacing w:val="-6"/>
        </w:rPr>
        <w:t> </w:t>
      </w:r>
      <w:r>
        <w:rPr/>
        <w:t>Store</w:t>
      </w:r>
      <w:r>
        <w:rPr>
          <w:spacing w:val="-7"/>
        </w:rPr>
        <w:t> </w:t>
      </w:r>
      <w:r>
        <w:rPr>
          <w:spacing w:val="-2"/>
        </w:rPr>
        <w:t>procedure</w:t>
      </w:r>
    </w:p>
    <w:p>
      <w:pPr>
        <w:spacing w:line="240" w:lineRule="auto" w:before="0"/>
        <w:rPr>
          <w:b/>
          <w:sz w:val="20"/>
        </w:rPr>
      </w:pPr>
    </w:p>
    <w:p>
      <w:pPr>
        <w:spacing w:line="240" w:lineRule="auto" w:before="0"/>
        <w:rPr>
          <w:b/>
          <w:sz w:val="20"/>
        </w:rPr>
      </w:pPr>
    </w:p>
    <w:p>
      <w:pPr>
        <w:spacing w:line="240" w:lineRule="auto" w:before="91"/>
        <w:rPr>
          <w:b/>
          <w:sz w:val="20"/>
        </w:rPr>
      </w:pPr>
    </w:p>
    <w:p>
      <w:pPr>
        <w:pStyle w:val="Heading4"/>
        <w:numPr>
          <w:ilvl w:val="3"/>
          <w:numId w:val="59"/>
        </w:numPr>
        <w:tabs>
          <w:tab w:pos="1550" w:val="left" w:leader="none"/>
        </w:tabs>
        <w:spacing w:line="240" w:lineRule="auto" w:before="1" w:after="0"/>
        <w:ind w:left="1550" w:right="0" w:hanging="1418"/>
        <w:jc w:val="left"/>
      </w:pPr>
      <w:bookmarkStart w:name="9.7.4.2 Stored Model Query procedure" w:id="316"/>
      <w:bookmarkEnd w:id="316"/>
      <w:r>
        <w:rPr/>
      </w:r>
      <w:r>
        <w:rPr/>
        <w:t>Stored</w:t>
      </w:r>
      <w:r>
        <w:rPr>
          <w:spacing w:val="-4"/>
        </w:rPr>
        <w:t> </w:t>
      </w:r>
      <w:r>
        <w:rPr/>
        <w:t>Model</w:t>
      </w:r>
      <w:r>
        <w:rPr>
          <w:spacing w:val="-3"/>
        </w:rPr>
        <w:t> </w:t>
      </w:r>
      <w:r>
        <w:rPr/>
        <w:t>Query</w:t>
      </w:r>
      <w:r>
        <w:rPr>
          <w:spacing w:val="-4"/>
        </w:rPr>
        <w:t> </w:t>
      </w:r>
      <w:r>
        <w:rPr>
          <w:spacing w:val="-2"/>
        </w:rPr>
        <w:t>procedure</w:t>
      </w:r>
    </w:p>
    <w:p>
      <w:pPr>
        <w:pStyle w:val="BodyText"/>
        <w:spacing w:line="254" w:lineRule="auto" w:before="180"/>
        <w:ind w:left="132"/>
      </w:pPr>
      <w:r>
        <w:rPr/>
        <w:t>The</w:t>
      </w:r>
      <w:r>
        <w:rPr>
          <w:spacing w:val="-2"/>
        </w:rPr>
        <w:t> </w:t>
      </w:r>
      <w:r>
        <w:rPr/>
        <w:t>Stored</w:t>
      </w:r>
      <w:r>
        <w:rPr>
          <w:spacing w:val="-1"/>
        </w:rPr>
        <w:t> </w:t>
      </w:r>
      <w:r>
        <w:rPr/>
        <w:t>Model</w:t>
      </w:r>
      <w:r>
        <w:rPr>
          <w:spacing w:val="-2"/>
        </w:rPr>
        <w:t> </w:t>
      </w:r>
      <w:r>
        <w:rPr/>
        <w:t>Query</w:t>
      </w:r>
      <w:r>
        <w:rPr>
          <w:spacing w:val="-3"/>
        </w:rPr>
        <w:t> </w:t>
      </w:r>
      <w:r>
        <w:rPr/>
        <w:t>procedure</w:t>
      </w:r>
      <w:r>
        <w:rPr>
          <w:spacing w:val="-2"/>
        </w:rPr>
        <w:t> </w:t>
      </w:r>
      <w:r>
        <w:rPr/>
        <w:t>in</w:t>
      </w:r>
      <w:r>
        <w:rPr>
          <w:spacing w:val="-1"/>
        </w:rPr>
        <w:t> </w:t>
      </w:r>
      <w:r>
        <w:rPr/>
        <w:t>the</w:t>
      </w:r>
      <w:r>
        <w:rPr>
          <w:spacing w:val="-2"/>
        </w:rPr>
        <w:t> </w:t>
      </w:r>
      <w:r>
        <w:rPr/>
        <w:t>Near-RT</w:t>
      </w:r>
      <w:r>
        <w:rPr>
          <w:spacing w:val="-2"/>
        </w:rPr>
        <w:t> </w:t>
      </w:r>
      <w:r>
        <w:rPr/>
        <w:t>RIC</w:t>
      </w:r>
      <w:r>
        <w:rPr>
          <w:spacing w:val="-3"/>
        </w:rPr>
        <w:t> </w:t>
      </w:r>
      <w:r>
        <w:rPr/>
        <w:t>enables</w:t>
      </w:r>
      <w:r>
        <w:rPr>
          <w:spacing w:val="-3"/>
        </w:rPr>
        <w:t> </w:t>
      </w:r>
      <w:r>
        <w:rPr/>
        <w:t>an</w:t>
      </w:r>
      <w:r>
        <w:rPr>
          <w:spacing w:val="-1"/>
        </w:rPr>
        <w:t> </w:t>
      </w:r>
      <w:r>
        <w:rPr/>
        <w:t>xApp</w:t>
      </w:r>
      <w:r>
        <w:rPr>
          <w:spacing w:val="-1"/>
        </w:rPr>
        <w:t> </w:t>
      </w:r>
      <w:r>
        <w:rPr/>
        <w:t>to</w:t>
      </w:r>
      <w:r>
        <w:rPr>
          <w:spacing w:val="-1"/>
        </w:rPr>
        <w:t> </w:t>
      </w:r>
      <w:r>
        <w:rPr/>
        <w:t>query</w:t>
      </w:r>
      <w:r>
        <w:rPr>
          <w:spacing w:val="-1"/>
        </w:rPr>
        <w:t> </w:t>
      </w:r>
      <w:r>
        <w:rPr/>
        <w:t>the</w:t>
      </w:r>
      <w:r>
        <w:rPr>
          <w:spacing w:val="-2"/>
        </w:rPr>
        <w:t> </w:t>
      </w:r>
      <w:r>
        <w:rPr/>
        <w:t>list</w:t>
      </w:r>
      <w:r>
        <w:rPr>
          <w:spacing w:val="-5"/>
        </w:rPr>
        <w:t> </w:t>
      </w:r>
      <w:r>
        <w:rPr/>
        <w:t>of</w:t>
      </w:r>
      <w:r>
        <w:rPr>
          <w:spacing w:val="-2"/>
        </w:rPr>
        <w:t> </w:t>
      </w:r>
      <w:r>
        <w:rPr/>
        <w:t>stored</w:t>
      </w:r>
      <w:r>
        <w:rPr>
          <w:spacing w:val="-1"/>
        </w:rPr>
        <w:t> </w:t>
      </w:r>
      <w:r>
        <w:rPr/>
        <w:t>AI/ML</w:t>
      </w:r>
      <w:r>
        <w:rPr>
          <w:spacing w:val="-1"/>
        </w:rPr>
        <w:t> </w:t>
      </w:r>
      <w:r>
        <w:rPr/>
        <w:t>models</w:t>
      </w:r>
      <w:r>
        <w:rPr>
          <w:spacing w:val="-3"/>
        </w:rPr>
        <w:t> </w:t>
      </w:r>
      <w:r>
        <w:rPr/>
        <w:t>in</w:t>
      </w:r>
      <w:r>
        <w:rPr>
          <w:spacing w:val="-1"/>
        </w:rPr>
        <w:t> </w:t>
      </w:r>
      <w:r>
        <w:rPr/>
        <w:t>the</w:t>
      </w:r>
      <w:r>
        <w:rPr>
          <w:spacing w:val="-4"/>
        </w:rPr>
        <w:t> </w:t>
      </w:r>
      <w:r>
        <w:rPr/>
        <w:t>Near- RT RIC.</w:t>
      </w:r>
    </w:p>
    <w:p>
      <w:pPr>
        <w:spacing w:after="0" w:line="254" w:lineRule="auto"/>
        <w:sectPr>
          <w:pgSz w:w="11910" w:h="16850"/>
          <w:pgMar w:header="694" w:footer="702" w:top="1460" w:bottom="900" w:left="720" w:right="700"/>
        </w:sectPr>
      </w:pPr>
    </w:p>
    <w:p>
      <w:pPr>
        <w:pStyle w:val="BodyText"/>
        <w:spacing w:before="128" w:after="1"/>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20" w:hRule="atLeast"/>
        </w:trPr>
        <w:tc>
          <w:tcPr>
            <w:tcW w:w="1596" w:type="dxa"/>
            <w:shd w:val="clear" w:color="auto" w:fill="D9D9D9"/>
          </w:tcPr>
          <w:p>
            <w:pPr>
              <w:pStyle w:val="TableParagraph"/>
              <w:spacing w:line="200" w:lineRule="exact"/>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00" w:type="dxa"/>
            <w:shd w:val="clear" w:color="auto" w:fill="D9D9D9"/>
          </w:tcPr>
          <w:p>
            <w:pPr>
              <w:pStyle w:val="TableParagraph"/>
              <w:spacing w:line="200" w:lineRule="exact"/>
              <w:ind w:left="5"/>
              <w:jc w:val="center"/>
              <w:rPr>
                <w:b/>
                <w:sz w:val="18"/>
              </w:rPr>
            </w:pPr>
            <w:r>
              <w:rPr>
                <w:b/>
                <w:sz w:val="18"/>
              </w:rPr>
              <w:t>Evolution</w:t>
            </w:r>
            <w:r>
              <w:rPr>
                <w:b/>
                <w:spacing w:val="-3"/>
                <w:sz w:val="18"/>
              </w:rPr>
              <w:t> </w:t>
            </w:r>
            <w:r>
              <w:rPr>
                <w:b/>
                <w:sz w:val="18"/>
              </w:rPr>
              <w:t>/ </w:t>
            </w:r>
            <w:r>
              <w:rPr>
                <w:b/>
                <w:spacing w:val="-2"/>
                <w:sz w:val="18"/>
              </w:rPr>
              <w:t>Specification</w:t>
            </w:r>
          </w:p>
        </w:tc>
      </w:tr>
      <w:tr>
        <w:trPr>
          <w:trHeight w:val="227" w:hRule="atLeast"/>
        </w:trPr>
        <w:tc>
          <w:tcPr>
            <w:tcW w:w="1596" w:type="dxa"/>
          </w:tcPr>
          <w:p>
            <w:pPr>
              <w:pStyle w:val="TableParagraph"/>
              <w:spacing w:line="204" w:lineRule="exact" w:before="3"/>
              <w:rPr>
                <w:sz w:val="18"/>
              </w:rPr>
            </w:pPr>
            <w:r>
              <w:rPr>
                <w:spacing w:val="-4"/>
                <w:sz w:val="18"/>
              </w:rPr>
              <w:t>Goal</w:t>
            </w:r>
          </w:p>
        </w:tc>
        <w:tc>
          <w:tcPr>
            <w:tcW w:w="7900" w:type="dxa"/>
          </w:tcPr>
          <w:p>
            <w:pPr>
              <w:pStyle w:val="TableParagraph"/>
              <w:spacing w:line="204" w:lineRule="exact" w:before="3"/>
              <w:rPr>
                <w:sz w:val="18"/>
              </w:rPr>
            </w:pPr>
            <w:r>
              <w:rPr>
                <w:sz w:val="18"/>
              </w:rPr>
              <w:t>An</w:t>
            </w:r>
            <w:r>
              <w:rPr>
                <w:spacing w:val="-1"/>
                <w:sz w:val="18"/>
              </w:rPr>
              <w:t> </w:t>
            </w:r>
            <w:r>
              <w:rPr>
                <w:sz w:val="18"/>
              </w:rPr>
              <w:t>xApp</w:t>
            </w:r>
            <w:r>
              <w:rPr>
                <w:spacing w:val="-3"/>
                <w:sz w:val="18"/>
              </w:rPr>
              <w:t> </w:t>
            </w:r>
            <w:r>
              <w:rPr>
                <w:sz w:val="18"/>
              </w:rPr>
              <w:t>queries</w:t>
            </w:r>
            <w:r>
              <w:rPr>
                <w:spacing w:val="-1"/>
                <w:sz w:val="18"/>
              </w:rPr>
              <w:t> </w:t>
            </w:r>
            <w:r>
              <w:rPr>
                <w:sz w:val="18"/>
              </w:rPr>
              <w:t>the</w:t>
            </w:r>
            <w:r>
              <w:rPr>
                <w:spacing w:val="-2"/>
                <w:sz w:val="18"/>
              </w:rPr>
              <w:t> </w:t>
            </w:r>
            <w:r>
              <w:rPr>
                <w:sz w:val="18"/>
              </w:rPr>
              <w:t>list</w:t>
            </w:r>
            <w:r>
              <w:rPr>
                <w:spacing w:val="-2"/>
                <w:sz w:val="18"/>
              </w:rPr>
              <w:t> </w:t>
            </w:r>
            <w:r>
              <w:rPr>
                <w:sz w:val="18"/>
              </w:rPr>
              <w:t>of</w:t>
            </w:r>
            <w:r>
              <w:rPr>
                <w:spacing w:val="-1"/>
                <w:sz w:val="18"/>
              </w:rPr>
              <w:t> </w:t>
            </w:r>
            <w:r>
              <w:rPr>
                <w:sz w:val="18"/>
              </w:rPr>
              <w:t>stored</w:t>
            </w:r>
            <w:r>
              <w:rPr>
                <w:spacing w:val="-2"/>
                <w:sz w:val="18"/>
              </w:rPr>
              <w:t> </w:t>
            </w:r>
            <w:r>
              <w:rPr>
                <w:sz w:val="18"/>
              </w:rPr>
              <w:t>AI/ML</w:t>
            </w:r>
            <w:r>
              <w:rPr>
                <w:spacing w:val="-4"/>
                <w:sz w:val="18"/>
              </w:rPr>
              <w:t> </w:t>
            </w:r>
            <w:r>
              <w:rPr>
                <w:sz w:val="18"/>
              </w:rPr>
              <w:t>models</w:t>
            </w:r>
            <w:r>
              <w:rPr>
                <w:spacing w:val="-3"/>
                <w:sz w:val="18"/>
              </w:rPr>
              <w:t> </w:t>
            </w:r>
            <w:r>
              <w:rPr>
                <w:sz w:val="18"/>
              </w:rPr>
              <w:t>from</w:t>
            </w:r>
            <w:r>
              <w:rPr>
                <w:spacing w:val="-4"/>
                <w:sz w:val="18"/>
              </w:rPr>
              <w:t> </w:t>
            </w:r>
            <w:r>
              <w:rPr>
                <w:sz w:val="18"/>
              </w:rPr>
              <w:t>the</w:t>
            </w:r>
            <w:r>
              <w:rPr>
                <w:spacing w:val="-1"/>
                <w:sz w:val="18"/>
              </w:rPr>
              <w:t> </w:t>
            </w:r>
            <w:r>
              <w:rPr>
                <w:sz w:val="18"/>
              </w:rPr>
              <w:t>Near-RT</w:t>
            </w:r>
            <w:r>
              <w:rPr>
                <w:spacing w:val="-2"/>
                <w:sz w:val="18"/>
              </w:rPr>
              <w:t> </w:t>
            </w:r>
            <w:r>
              <w:rPr>
                <w:spacing w:val="-4"/>
                <w:sz w:val="18"/>
              </w:rPr>
              <w:t>RIC.</w:t>
            </w:r>
          </w:p>
        </w:tc>
      </w:tr>
      <w:tr>
        <w:trPr>
          <w:trHeight w:val="697" w:hRule="atLeast"/>
        </w:trPr>
        <w:tc>
          <w:tcPr>
            <w:tcW w:w="1596" w:type="dxa"/>
          </w:tcPr>
          <w:p>
            <w:pPr>
              <w:pStyle w:val="TableParagraph"/>
              <w:spacing w:before="31"/>
              <w:ind w:left="0"/>
              <w:rPr>
                <w:rFonts w:ascii="Times New Roman"/>
                <w:sz w:val="18"/>
              </w:rPr>
            </w:pPr>
          </w:p>
          <w:p>
            <w:pPr>
              <w:pStyle w:val="TableParagraph"/>
              <w:spacing w:before="1"/>
              <w:rPr>
                <w:sz w:val="18"/>
              </w:rPr>
            </w:pPr>
            <w:r>
              <w:rPr>
                <w:sz w:val="18"/>
              </w:rPr>
              <w:t>Actors</w:t>
            </w:r>
            <w:r>
              <w:rPr>
                <w:spacing w:val="-3"/>
                <w:sz w:val="18"/>
              </w:rPr>
              <w:t> </w:t>
            </w:r>
            <w:r>
              <w:rPr>
                <w:sz w:val="18"/>
              </w:rPr>
              <w:t>and</w:t>
            </w:r>
            <w:r>
              <w:rPr>
                <w:spacing w:val="-2"/>
                <w:sz w:val="18"/>
              </w:rPr>
              <w:t> Roles</w:t>
            </w:r>
          </w:p>
        </w:tc>
        <w:tc>
          <w:tcPr>
            <w:tcW w:w="7900" w:type="dxa"/>
          </w:tcPr>
          <w:p>
            <w:pPr>
              <w:pStyle w:val="TableParagraph"/>
              <w:numPr>
                <w:ilvl w:val="0"/>
                <w:numId w:val="194"/>
              </w:numPr>
              <w:tabs>
                <w:tab w:pos="828" w:val="left" w:leader="none"/>
              </w:tabs>
              <w:spacing w:line="219" w:lineRule="exact" w:before="0" w:after="0"/>
              <w:ind w:left="828" w:right="0" w:hanging="361"/>
              <w:jc w:val="left"/>
              <w:rPr>
                <w:sz w:val="18"/>
              </w:rPr>
            </w:pPr>
            <w:r>
              <w:rPr>
                <w:sz w:val="18"/>
              </w:rPr>
              <w:t>xApp:</w:t>
            </w:r>
            <w:r>
              <w:rPr>
                <w:spacing w:val="-4"/>
                <w:sz w:val="18"/>
              </w:rPr>
              <w:t> </w:t>
            </w:r>
            <w:r>
              <w:rPr>
                <w:sz w:val="18"/>
              </w:rPr>
              <w:t>Originator</w:t>
            </w:r>
            <w:r>
              <w:rPr>
                <w:spacing w:val="-4"/>
                <w:sz w:val="18"/>
              </w:rPr>
              <w:t> </w:t>
            </w:r>
            <w:r>
              <w:rPr>
                <w:sz w:val="18"/>
              </w:rPr>
              <w:t>of</w:t>
            </w:r>
            <w:r>
              <w:rPr>
                <w:spacing w:val="-1"/>
                <w:sz w:val="18"/>
              </w:rPr>
              <w:t> </w:t>
            </w:r>
            <w:r>
              <w:rPr>
                <w:sz w:val="18"/>
              </w:rPr>
              <w:t>Stored</w:t>
            </w:r>
            <w:r>
              <w:rPr>
                <w:spacing w:val="-4"/>
                <w:sz w:val="18"/>
              </w:rPr>
              <w:t> </w:t>
            </w:r>
            <w:r>
              <w:rPr>
                <w:sz w:val="18"/>
              </w:rPr>
              <w:t>Model</w:t>
            </w:r>
            <w:r>
              <w:rPr>
                <w:spacing w:val="-4"/>
                <w:sz w:val="18"/>
              </w:rPr>
              <w:t> </w:t>
            </w:r>
            <w:r>
              <w:rPr>
                <w:sz w:val="18"/>
              </w:rPr>
              <w:t>Query </w:t>
            </w:r>
            <w:r>
              <w:rPr>
                <w:spacing w:val="-2"/>
                <w:sz w:val="18"/>
              </w:rPr>
              <w:t>request;</w:t>
            </w:r>
          </w:p>
          <w:p>
            <w:pPr>
              <w:pStyle w:val="TableParagraph"/>
              <w:numPr>
                <w:ilvl w:val="0"/>
                <w:numId w:val="194"/>
              </w:numPr>
              <w:tabs>
                <w:tab w:pos="828" w:val="left" w:leader="none"/>
              </w:tabs>
              <w:spacing w:line="240" w:lineRule="auto" w:before="12" w:after="0"/>
              <w:ind w:left="828" w:right="0" w:hanging="361"/>
              <w:jc w:val="left"/>
              <w:rPr>
                <w:sz w:val="18"/>
              </w:rPr>
            </w:pP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with</w:t>
            </w:r>
            <w:r>
              <w:rPr>
                <w:spacing w:val="-3"/>
                <w:sz w:val="18"/>
              </w:rPr>
              <w:t> </w:t>
            </w:r>
            <w:r>
              <w:rPr>
                <w:sz w:val="18"/>
              </w:rPr>
              <w:t>the</w:t>
            </w:r>
            <w:r>
              <w:rPr>
                <w:spacing w:val="-3"/>
                <w:sz w:val="18"/>
              </w:rPr>
              <w:t> </w:t>
            </w:r>
            <w:r>
              <w:rPr>
                <w:sz w:val="18"/>
              </w:rPr>
              <w:t>following</w:t>
            </w:r>
            <w:r>
              <w:rPr>
                <w:spacing w:val="-2"/>
                <w:sz w:val="18"/>
              </w:rPr>
              <w:t> functionalities:</w:t>
            </w:r>
          </w:p>
          <w:p>
            <w:pPr>
              <w:pStyle w:val="TableParagraph"/>
              <w:numPr>
                <w:ilvl w:val="1"/>
                <w:numId w:val="194"/>
              </w:numPr>
              <w:tabs>
                <w:tab w:pos="1207" w:val="left" w:leader="none"/>
              </w:tabs>
              <w:spacing w:line="214" w:lineRule="exact" w:before="12" w:after="0"/>
              <w:ind w:left="1207" w:right="0" w:hanging="379"/>
              <w:jc w:val="left"/>
              <w:rPr>
                <w:sz w:val="18"/>
              </w:rPr>
            </w:pPr>
            <w:r>
              <w:rPr>
                <w:sz w:val="18"/>
              </w:rPr>
              <w:t>AI/ML</w:t>
            </w:r>
            <w:r>
              <w:rPr>
                <w:spacing w:val="-4"/>
                <w:sz w:val="18"/>
              </w:rPr>
              <w:t> </w:t>
            </w:r>
            <w:r>
              <w:rPr>
                <w:spacing w:val="-2"/>
                <w:sz w:val="18"/>
              </w:rPr>
              <w:t>support.</w:t>
            </w:r>
          </w:p>
        </w:tc>
      </w:tr>
      <w:tr>
        <w:trPr>
          <w:trHeight w:val="681" w:hRule="atLeast"/>
        </w:trPr>
        <w:tc>
          <w:tcPr>
            <w:tcW w:w="1596" w:type="dxa"/>
          </w:tcPr>
          <w:p>
            <w:pPr>
              <w:pStyle w:val="TableParagraph"/>
              <w:spacing w:before="22"/>
              <w:ind w:left="0"/>
              <w:rPr>
                <w:rFonts w:ascii="Times New Roman"/>
                <w:sz w:val="18"/>
              </w:rPr>
            </w:pPr>
          </w:p>
          <w:p>
            <w:pPr>
              <w:pStyle w:val="TableParagraph"/>
              <w:rPr>
                <w:sz w:val="18"/>
              </w:rPr>
            </w:pPr>
            <w:r>
              <w:rPr>
                <w:spacing w:val="-2"/>
                <w:sz w:val="18"/>
              </w:rPr>
              <w:t>Pre-conditions</w:t>
            </w:r>
          </w:p>
        </w:tc>
        <w:tc>
          <w:tcPr>
            <w:tcW w:w="7900" w:type="dxa"/>
          </w:tcPr>
          <w:p>
            <w:pPr>
              <w:pStyle w:val="TableParagraph"/>
              <w:numPr>
                <w:ilvl w:val="0"/>
                <w:numId w:val="195"/>
              </w:numPr>
              <w:tabs>
                <w:tab w:pos="828" w:val="left" w:leader="none"/>
              </w:tabs>
              <w:spacing w:line="240" w:lineRule="auto" w:before="107" w:after="0"/>
              <w:ind w:left="828" w:right="0" w:hanging="361"/>
              <w:jc w:val="left"/>
              <w:rPr>
                <w:sz w:val="18"/>
              </w:rPr>
            </w:pPr>
            <w:r>
              <w:rPr>
                <w:sz w:val="18"/>
              </w:rPr>
              <w:t>AI/ML</w:t>
            </w:r>
            <w:r>
              <w:rPr>
                <w:spacing w:val="-3"/>
                <w:sz w:val="18"/>
              </w:rPr>
              <w:t> </w:t>
            </w:r>
            <w:r>
              <w:rPr>
                <w:sz w:val="18"/>
              </w:rPr>
              <w:t>workflow</w:t>
            </w:r>
            <w:r>
              <w:rPr>
                <w:spacing w:val="-2"/>
                <w:sz w:val="18"/>
              </w:rPr>
              <w:t> </w:t>
            </w:r>
            <w:r>
              <w:rPr>
                <w:sz w:val="18"/>
              </w:rPr>
              <w:t>services</w:t>
            </w:r>
            <w:r>
              <w:rPr>
                <w:spacing w:val="-2"/>
                <w:sz w:val="18"/>
              </w:rPr>
              <w:t> </w:t>
            </w:r>
            <w:r>
              <w:rPr>
                <w:sz w:val="18"/>
              </w:rPr>
              <w:t>have</w:t>
            </w:r>
            <w:r>
              <w:rPr>
                <w:spacing w:val="-4"/>
                <w:sz w:val="18"/>
              </w:rPr>
              <w:t> </w:t>
            </w:r>
            <w:r>
              <w:rPr>
                <w:sz w:val="18"/>
              </w:rPr>
              <w:t>been</w:t>
            </w:r>
            <w:r>
              <w:rPr>
                <w:spacing w:val="-2"/>
                <w:sz w:val="18"/>
              </w:rPr>
              <w:t> </w:t>
            </w:r>
            <w:r>
              <w:rPr>
                <w:sz w:val="18"/>
              </w:rPr>
              <w:t>registered</w:t>
            </w:r>
            <w:r>
              <w:rPr>
                <w:spacing w:val="-2"/>
                <w:sz w:val="18"/>
              </w:rPr>
              <w:t> </w:t>
            </w:r>
            <w:r>
              <w:rPr>
                <w:sz w:val="18"/>
              </w:rPr>
              <w:t>with</w:t>
            </w:r>
            <w:r>
              <w:rPr>
                <w:spacing w:val="-3"/>
                <w:sz w:val="18"/>
              </w:rPr>
              <w:t> </w:t>
            </w:r>
            <w:r>
              <w:rPr>
                <w:sz w:val="18"/>
              </w:rPr>
              <w:t>Near-RT</w:t>
            </w:r>
            <w:r>
              <w:rPr>
                <w:spacing w:val="-4"/>
                <w:sz w:val="18"/>
              </w:rPr>
              <w:t> </w:t>
            </w:r>
            <w:r>
              <w:rPr>
                <w:sz w:val="18"/>
              </w:rPr>
              <w:t>RIC</w:t>
            </w:r>
            <w:r>
              <w:rPr>
                <w:spacing w:val="-2"/>
                <w:sz w:val="18"/>
              </w:rPr>
              <w:t> platform;</w:t>
            </w:r>
          </w:p>
          <w:p>
            <w:pPr>
              <w:pStyle w:val="TableParagraph"/>
              <w:numPr>
                <w:ilvl w:val="0"/>
                <w:numId w:val="195"/>
              </w:numPr>
              <w:tabs>
                <w:tab w:pos="828" w:val="left" w:leader="none"/>
              </w:tabs>
              <w:spacing w:line="240" w:lineRule="auto" w:before="12" w:after="0"/>
              <w:ind w:left="828" w:right="0" w:hanging="361"/>
              <w:jc w:val="left"/>
              <w:rPr>
                <w:sz w:val="18"/>
              </w:rPr>
            </w:pPr>
            <w:r>
              <w:rPr>
                <w:sz w:val="18"/>
              </w:rPr>
              <w:t>At</w:t>
            </w:r>
            <w:r>
              <w:rPr>
                <w:spacing w:val="-2"/>
                <w:sz w:val="18"/>
              </w:rPr>
              <w:t> </w:t>
            </w:r>
            <w:r>
              <w:rPr>
                <w:sz w:val="18"/>
              </w:rPr>
              <w:t>least</w:t>
            </w:r>
            <w:r>
              <w:rPr>
                <w:spacing w:val="-1"/>
                <w:sz w:val="18"/>
              </w:rPr>
              <w:t> </w:t>
            </w:r>
            <w:r>
              <w:rPr>
                <w:sz w:val="18"/>
              </w:rPr>
              <w:t>one</w:t>
            </w:r>
            <w:r>
              <w:rPr>
                <w:spacing w:val="-2"/>
                <w:sz w:val="18"/>
              </w:rPr>
              <w:t> </w:t>
            </w:r>
            <w:r>
              <w:rPr>
                <w:sz w:val="18"/>
              </w:rPr>
              <w:t>AI/ML</w:t>
            </w:r>
            <w:r>
              <w:rPr>
                <w:spacing w:val="-3"/>
                <w:sz w:val="18"/>
              </w:rPr>
              <w:t> </w:t>
            </w:r>
            <w:r>
              <w:rPr>
                <w:sz w:val="18"/>
              </w:rPr>
              <w:t>model</w:t>
            </w:r>
            <w:r>
              <w:rPr>
                <w:spacing w:val="-2"/>
                <w:sz w:val="18"/>
              </w:rPr>
              <w:t> </w:t>
            </w:r>
            <w:r>
              <w:rPr>
                <w:sz w:val="18"/>
              </w:rPr>
              <w:t>has</w:t>
            </w:r>
            <w:r>
              <w:rPr>
                <w:spacing w:val="-2"/>
                <w:sz w:val="18"/>
              </w:rPr>
              <w:t> </w:t>
            </w:r>
            <w:r>
              <w:rPr>
                <w:sz w:val="18"/>
              </w:rPr>
              <w:t>been</w:t>
            </w:r>
            <w:r>
              <w:rPr>
                <w:spacing w:val="-4"/>
                <w:sz w:val="18"/>
              </w:rPr>
              <w:t> </w:t>
            </w:r>
            <w:r>
              <w:rPr>
                <w:sz w:val="18"/>
              </w:rPr>
              <w:t>stored</w:t>
            </w:r>
            <w:r>
              <w:rPr>
                <w:spacing w:val="-1"/>
                <w:sz w:val="18"/>
              </w:rPr>
              <w:t> </w:t>
            </w:r>
            <w:r>
              <w:rPr>
                <w:sz w:val="18"/>
              </w:rPr>
              <w:t>by</w:t>
            </w:r>
            <w:r>
              <w:rPr>
                <w:spacing w:val="-1"/>
                <w:sz w:val="18"/>
              </w:rPr>
              <w:t> </w:t>
            </w:r>
            <w:r>
              <w:rPr>
                <w:sz w:val="18"/>
              </w:rPr>
              <w:t>xApp</w:t>
            </w:r>
            <w:r>
              <w:rPr>
                <w:spacing w:val="-1"/>
                <w:sz w:val="18"/>
              </w:rPr>
              <w:t> </w:t>
            </w:r>
            <w:r>
              <w:rPr>
                <w:sz w:val="18"/>
              </w:rPr>
              <w:t>in</w:t>
            </w:r>
            <w:r>
              <w:rPr>
                <w:spacing w:val="-2"/>
                <w:sz w:val="18"/>
              </w:rPr>
              <w:t> </w:t>
            </w:r>
            <w:r>
              <w:rPr>
                <w:sz w:val="18"/>
              </w:rPr>
              <w:t>the</w:t>
            </w:r>
            <w:r>
              <w:rPr>
                <w:spacing w:val="-1"/>
                <w:sz w:val="18"/>
              </w:rPr>
              <w:t> </w:t>
            </w:r>
            <w:r>
              <w:rPr>
                <w:sz w:val="18"/>
              </w:rPr>
              <w:t>Near-RT</w:t>
            </w:r>
            <w:r>
              <w:rPr>
                <w:spacing w:val="-2"/>
                <w:sz w:val="18"/>
              </w:rPr>
              <w:t> </w:t>
            </w:r>
            <w:r>
              <w:rPr>
                <w:sz w:val="18"/>
              </w:rPr>
              <w:t>RIC</w:t>
            </w:r>
            <w:r>
              <w:rPr>
                <w:spacing w:val="-1"/>
                <w:sz w:val="18"/>
              </w:rPr>
              <w:t> </w:t>
            </w:r>
            <w:r>
              <w:rPr>
                <w:spacing w:val="-2"/>
                <w:sz w:val="18"/>
              </w:rPr>
              <w:t>Platform</w:t>
            </w:r>
          </w:p>
        </w:tc>
      </w:tr>
      <w:tr>
        <w:trPr>
          <w:trHeight w:val="441" w:hRule="atLeast"/>
        </w:trPr>
        <w:tc>
          <w:tcPr>
            <w:tcW w:w="1596" w:type="dxa"/>
          </w:tcPr>
          <w:p>
            <w:pPr>
              <w:pStyle w:val="TableParagraph"/>
              <w:spacing w:before="109"/>
              <w:rPr>
                <w:sz w:val="18"/>
              </w:rPr>
            </w:pPr>
            <w:r>
              <w:rPr>
                <w:sz w:val="18"/>
              </w:rPr>
              <w:t>Begins</w:t>
            </w:r>
            <w:r>
              <w:rPr>
                <w:spacing w:val="-2"/>
                <w:sz w:val="18"/>
              </w:rPr>
              <w:t> </w:t>
            </w:r>
            <w:r>
              <w:rPr>
                <w:spacing w:val="-4"/>
                <w:sz w:val="18"/>
              </w:rPr>
              <w:t>when</w:t>
            </w:r>
          </w:p>
        </w:tc>
        <w:tc>
          <w:tcPr>
            <w:tcW w:w="7900" w:type="dxa"/>
          </w:tcPr>
          <w:p>
            <w:pPr>
              <w:pStyle w:val="TableParagraph"/>
              <w:spacing w:line="206" w:lineRule="exact"/>
              <w:rPr>
                <w:sz w:val="18"/>
              </w:rPr>
            </w:pPr>
            <w:r>
              <w:rPr>
                <w:sz w:val="18"/>
              </w:rPr>
              <w:t>xApp</w:t>
            </w:r>
            <w:r>
              <w:rPr>
                <w:spacing w:val="-3"/>
                <w:sz w:val="18"/>
              </w:rPr>
              <w:t> </w:t>
            </w:r>
            <w:r>
              <w:rPr>
                <w:sz w:val="18"/>
              </w:rPr>
              <w:t>determines</w:t>
            </w:r>
            <w:r>
              <w:rPr>
                <w:spacing w:val="-2"/>
                <w:sz w:val="18"/>
              </w:rPr>
              <w:t> </w:t>
            </w:r>
            <w:r>
              <w:rPr>
                <w:sz w:val="18"/>
              </w:rPr>
              <w:t>to query</w:t>
            </w:r>
            <w:r>
              <w:rPr>
                <w:spacing w:val="-4"/>
                <w:sz w:val="18"/>
              </w:rPr>
              <w:t> </w:t>
            </w:r>
            <w:r>
              <w:rPr>
                <w:sz w:val="18"/>
              </w:rPr>
              <w:t>the</w:t>
            </w:r>
            <w:r>
              <w:rPr>
                <w:spacing w:val="-4"/>
                <w:sz w:val="18"/>
              </w:rPr>
              <w:t> </w:t>
            </w:r>
            <w:r>
              <w:rPr>
                <w:sz w:val="18"/>
              </w:rPr>
              <w:t>list</w:t>
            </w:r>
            <w:r>
              <w:rPr>
                <w:spacing w:val="-3"/>
                <w:sz w:val="18"/>
              </w:rPr>
              <w:t> </w:t>
            </w:r>
            <w:r>
              <w:rPr>
                <w:sz w:val="18"/>
              </w:rPr>
              <w:t>of</w:t>
            </w:r>
            <w:r>
              <w:rPr>
                <w:spacing w:val="-3"/>
                <w:sz w:val="18"/>
              </w:rPr>
              <w:t> </w:t>
            </w:r>
            <w:r>
              <w:rPr>
                <w:sz w:val="18"/>
              </w:rPr>
              <w:t>stored</w:t>
            </w:r>
            <w:r>
              <w:rPr>
                <w:spacing w:val="-2"/>
                <w:sz w:val="18"/>
              </w:rPr>
              <w:t> </w:t>
            </w:r>
            <w:r>
              <w:rPr>
                <w:sz w:val="18"/>
              </w:rPr>
              <w:t>AI/ML</w:t>
            </w:r>
            <w:r>
              <w:rPr>
                <w:spacing w:val="-3"/>
                <w:sz w:val="18"/>
              </w:rPr>
              <w:t> </w:t>
            </w:r>
            <w:r>
              <w:rPr>
                <w:sz w:val="18"/>
              </w:rPr>
              <w:t>models</w:t>
            </w:r>
            <w:r>
              <w:rPr>
                <w:spacing w:val="-2"/>
                <w:sz w:val="18"/>
              </w:rPr>
              <w:t> </w:t>
            </w:r>
            <w:r>
              <w:rPr>
                <w:sz w:val="18"/>
              </w:rPr>
              <w:t>that</w:t>
            </w:r>
            <w:r>
              <w:rPr>
                <w:spacing w:val="-4"/>
                <w:sz w:val="18"/>
              </w:rPr>
              <w:t> </w:t>
            </w:r>
            <w:r>
              <w:rPr>
                <w:sz w:val="18"/>
              </w:rPr>
              <w:t>it</w:t>
            </w:r>
            <w:r>
              <w:rPr>
                <w:spacing w:val="-3"/>
                <w:sz w:val="18"/>
              </w:rPr>
              <w:t> </w:t>
            </w:r>
            <w:r>
              <w:rPr>
                <w:sz w:val="18"/>
              </w:rPr>
              <w:t>has</w:t>
            </w:r>
            <w:r>
              <w:rPr>
                <w:spacing w:val="-3"/>
                <w:sz w:val="18"/>
              </w:rPr>
              <w:t> </w:t>
            </w:r>
            <w:r>
              <w:rPr>
                <w:sz w:val="18"/>
              </w:rPr>
              <w:t>stored</w:t>
            </w:r>
            <w:r>
              <w:rPr>
                <w:spacing w:val="2"/>
                <w:sz w:val="18"/>
              </w:rPr>
              <w:t> </w:t>
            </w:r>
            <w:r>
              <w:rPr>
                <w:sz w:val="18"/>
              </w:rPr>
              <w:t>from</w:t>
            </w:r>
            <w:r>
              <w:rPr>
                <w:spacing w:val="-2"/>
                <w:sz w:val="18"/>
              </w:rPr>
              <w:t> </w:t>
            </w:r>
            <w:r>
              <w:rPr>
                <w:sz w:val="18"/>
              </w:rPr>
              <w:t>the</w:t>
            </w:r>
            <w:r>
              <w:rPr>
                <w:spacing w:val="-2"/>
                <w:sz w:val="18"/>
              </w:rPr>
              <w:t> </w:t>
            </w:r>
            <w:r>
              <w:rPr>
                <w:sz w:val="18"/>
              </w:rPr>
              <w:t>Near-</w:t>
            </w:r>
            <w:r>
              <w:rPr>
                <w:spacing w:val="-5"/>
                <w:sz w:val="18"/>
              </w:rPr>
              <w:t>RT</w:t>
            </w:r>
          </w:p>
          <w:p>
            <w:pPr>
              <w:pStyle w:val="TableParagraph"/>
              <w:spacing w:line="201" w:lineRule="exact" w:before="14"/>
              <w:rPr>
                <w:sz w:val="18"/>
              </w:rPr>
            </w:pPr>
            <w:r>
              <w:rPr>
                <w:sz w:val="18"/>
              </w:rPr>
              <w:t>RIC</w:t>
            </w:r>
            <w:r>
              <w:rPr>
                <w:spacing w:val="-4"/>
                <w:sz w:val="18"/>
              </w:rPr>
              <w:t> </w:t>
            </w:r>
            <w:r>
              <w:rPr>
                <w:spacing w:val="-2"/>
                <w:sz w:val="18"/>
              </w:rPr>
              <w:t>platform.</w:t>
            </w: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1</w:t>
            </w:r>
            <w:r>
              <w:rPr>
                <w:spacing w:val="-1"/>
                <w:sz w:val="18"/>
              </w:rPr>
              <w:t> </w:t>
            </w:r>
            <w:r>
              <w:rPr>
                <w:spacing w:val="-5"/>
                <w:sz w:val="18"/>
              </w:rPr>
              <w:t>(M)</w:t>
            </w:r>
          </w:p>
        </w:tc>
        <w:tc>
          <w:tcPr>
            <w:tcW w:w="7900" w:type="dxa"/>
          </w:tcPr>
          <w:p>
            <w:pPr>
              <w:pStyle w:val="TableParagraph"/>
              <w:spacing w:line="206" w:lineRule="exact"/>
              <w:rPr>
                <w:sz w:val="18"/>
              </w:rPr>
            </w:pPr>
            <w:r>
              <w:rPr>
                <w:sz w:val="18"/>
              </w:rPr>
              <w:t>xApp</w:t>
            </w:r>
            <w:r>
              <w:rPr>
                <w:spacing w:val="-3"/>
                <w:sz w:val="18"/>
              </w:rPr>
              <w:t> </w:t>
            </w:r>
            <w:r>
              <w:rPr>
                <w:sz w:val="18"/>
              </w:rPr>
              <w:t>requests</w:t>
            </w:r>
            <w:r>
              <w:rPr>
                <w:spacing w:val="-1"/>
                <w:sz w:val="18"/>
              </w:rPr>
              <w:t> </w:t>
            </w:r>
            <w:r>
              <w:rPr>
                <w:sz w:val="18"/>
              </w:rPr>
              <w:t>to</w:t>
            </w:r>
            <w:r>
              <w:rPr>
                <w:spacing w:val="-1"/>
                <w:sz w:val="18"/>
              </w:rPr>
              <w:t> </w:t>
            </w:r>
            <w:r>
              <w:rPr>
                <w:sz w:val="18"/>
              </w:rPr>
              <w:t>Near-RT</w:t>
            </w:r>
            <w:r>
              <w:rPr>
                <w:spacing w:val="-2"/>
                <w:sz w:val="18"/>
              </w:rPr>
              <w:t> </w:t>
            </w:r>
            <w:r>
              <w:rPr>
                <w:sz w:val="18"/>
              </w:rPr>
              <w:t>RIC</w:t>
            </w:r>
            <w:r>
              <w:rPr>
                <w:spacing w:val="-6"/>
                <w:sz w:val="18"/>
              </w:rPr>
              <w:t> </w:t>
            </w:r>
            <w:r>
              <w:rPr>
                <w:sz w:val="18"/>
              </w:rPr>
              <w:t>platform</w:t>
            </w:r>
            <w:r>
              <w:rPr>
                <w:spacing w:val="-2"/>
                <w:sz w:val="18"/>
              </w:rPr>
              <w:t> </w:t>
            </w:r>
            <w:r>
              <w:rPr>
                <w:sz w:val="18"/>
              </w:rPr>
              <w:t>to</w:t>
            </w:r>
            <w:r>
              <w:rPr>
                <w:spacing w:val="-1"/>
                <w:sz w:val="18"/>
              </w:rPr>
              <w:t> </w:t>
            </w:r>
            <w:r>
              <w:rPr>
                <w:sz w:val="18"/>
              </w:rPr>
              <w:t>query</w:t>
            </w:r>
            <w:r>
              <w:rPr>
                <w:spacing w:val="-5"/>
                <w:sz w:val="18"/>
              </w:rPr>
              <w:t> </w:t>
            </w:r>
            <w:r>
              <w:rPr>
                <w:sz w:val="18"/>
              </w:rPr>
              <w:t>stored</w:t>
            </w:r>
            <w:r>
              <w:rPr>
                <w:spacing w:val="-2"/>
                <w:sz w:val="18"/>
              </w:rPr>
              <w:t> </w:t>
            </w:r>
            <w:r>
              <w:rPr>
                <w:sz w:val="18"/>
              </w:rPr>
              <w:t>AI/ML</w:t>
            </w:r>
            <w:r>
              <w:rPr>
                <w:spacing w:val="-2"/>
                <w:sz w:val="18"/>
              </w:rPr>
              <w:t> </w:t>
            </w:r>
            <w:r>
              <w:rPr>
                <w:sz w:val="18"/>
              </w:rPr>
              <w:t>models</w:t>
            </w:r>
            <w:r>
              <w:rPr>
                <w:spacing w:val="-2"/>
                <w:sz w:val="18"/>
              </w:rPr>
              <w:t> </w:t>
            </w:r>
            <w:r>
              <w:rPr>
                <w:sz w:val="18"/>
              </w:rPr>
              <w:t>that</w:t>
            </w:r>
            <w:r>
              <w:rPr>
                <w:spacing w:val="-2"/>
                <w:sz w:val="18"/>
              </w:rPr>
              <w:t> </w:t>
            </w:r>
            <w:r>
              <w:rPr>
                <w:sz w:val="18"/>
              </w:rPr>
              <w:t>meets</w:t>
            </w:r>
            <w:r>
              <w:rPr>
                <w:spacing w:val="-2"/>
                <w:sz w:val="18"/>
              </w:rPr>
              <w:t> provided</w:t>
            </w:r>
          </w:p>
          <w:p>
            <w:pPr>
              <w:pStyle w:val="TableParagraph"/>
              <w:spacing w:line="201" w:lineRule="exact" w:before="14"/>
              <w:rPr>
                <w:sz w:val="18"/>
              </w:rPr>
            </w:pPr>
            <w:r>
              <w:rPr>
                <w:sz w:val="18"/>
              </w:rPr>
              <w:t>selection</w:t>
            </w:r>
            <w:r>
              <w:rPr>
                <w:spacing w:val="-5"/>
                <w:sz w:val="18"/>
              </w:rPr>
              <w:t> </w:t>
            </w:r>
            <w:r>
              <w:rPr>
                <w:spacing w:val="-2"/>
                <w:sz w:val="18"/>
              </w:rPr>
              <w:t>criteria.</w:t>
            </w:r>
          </w:p>
        </w:tc>
      </w:tr>
      <w:tr>
        <w:trPr>
          <w:trHeight w:val="227" w:hRule="atLeast"/>
        </w:trPr>
        <w:tc>
          <w:tcPr>
            <w:tcW w:w="1596" w:type="dxa"/>
          </w:tcPr>
          <w:p>
            <w:pPr>
              <w:pStyle w:val="TableParagraph"/>
              <w:spacing w:line="204" w:lineRule="exact" w:before="3"/>
              <w:rPr>
                <w:sz w:val="18"/>
              </w:rPr>
            </w:pPr>
            <w:r>
              <w:rPr>
                <w:sz w:val="18"/>
              </w:rPr>
              <w:t>Step</w:t>
            </w:r>
            <w:r>
              <w:rPr>
                <w:spacing w:val="-4"/>
                <w:sz w:val="18"/>
              </w:rPr>
              <w:t> </w:t>
            </w:r>
            <w:r>
              <w:rPr>
                <w:sz w:val="18"/>
              </w:rPr>
              <w:t>2 </w:t>
            </w:r>
            <w:r>
              <w:rPr>
                <w:spacing w:val="-5"/>
                <w:sz w:val="18"/>
              </w:rPr>
              <w:t>(M)</w:t>
            </w:r>
          </w:p>
        </w:tc>
        <w:tc>
          <w:tcPr>
            <w:tcW w:w="7900" w:type="dxa"/>
          </w:tcPr>
          <w:p>
            <w:pPr>
              <w:pStyle w:val="TableParagraph"/>
              <w:spacing w:line="204" w:lineRule="exact" w:before="3"/>
              <w:rPr>
                <w:sz w:val="18"/>
              </w:rPr>
            </w:pPr>
            <w:r>
              <w:rPr>
                <w:sz w:val="18"/>
              </w:rPr>
              <w:t>Near-RT</w:t>
            </w:r>
            <w:r>
              <w:rPr>
                <w:spacing w:val="-9"/>
                <w:sz w:val="18"/>
              </w:rPr>
              <w:t> </w:t>
            </w:r>
            <w:r>
              <w:rPr>
                <w:sz w:val="18"/>
              </w:rPr>
              <w:t>RIC</w:t>
            </w:r>
            <w:r>
              <w:rPr>
                <w:spacing w:val="-8"/>
                <w:sz w:val="18"/>
              </w:rPr>
              <w:t> </w:t>
            </w:r>
            <w:r>
              <w:rPr>
                <w:sz w:val="18"/>
              </w:rPr>
              <w:t>platform</w:t>
            </w:r>
            <w:r>
              <w:rPr>
                <w:spacing w:val="-7"/>
                <w:sz w:val="18"/>
              </w:rPr>
              <w:t> </w:t>
            </w:r>
            <w:r>
              <w:rPr>
                <w:sz w:val="18"/>
              </w:rPr>
              <w:t>fetches</w:t>
            </w:r>
            <w:r>
              <w:rPr>
                <w:spacing w:val="-9"/>
                <w:sz w:val="18"/>
              </w:rPr>
              <w:t> </w:t>
            </w:r>
            <w:r>
              <w:rPr>
                <w:sz w:val="18"/>
              </w:rPr>
              <w:t>xApp</w:t>
            </w:r>
            <w:r>
              <w:rPr>
                <w:spacing w:val="-7"/>
                <w:sz w:val="18"/>
              </w:rPr>
              <w:t> </w:t>
            </w:r>
            <w:r>
              <w:rPr>
                <w:sz w:val="18"/>
              </w:rPr>
              <w:t>queried</w:t>
            </w:r>
            <w:r>
              <w:rPr>
                <w:spacing w:val="-8"/>
                <w:sz w:val="18"/>
              </w:rPr>
              <w:t> </w:t>
            </w:r>
            <w:r>
              <w:rPr>
                <w:spacing w:val="-2"/>
                <w:sz w:val="18"/>
              </w:rPr>
              <w:t>information.</w:t>
            </w:r>
          </w:p>
        </w:tc>
      </w:tr>
      <w:tr>
        <w:trPr>
          <w:trHeight w:val="227" w:hRule="atLeast"/>
        </w:trPr>
        <w:tc>
          <w:tcPr>
            <w:tcW w:w="1596" w:type="dxa"/>
          </w:tcPr>
          <w:p>
            <w:pPr>
              <w:pStyle w:val="TableParagraph"/>
              <w:ind w:left="0"/>
              <w:rPr>
                <w:rFonts w:ascii="Times New Roman"/>
                <w:sz w:val="16"/>
              </w:rPr>
            </w:pPr>
          </w:p>
        </w:tc>
        <w:tc>
          <w:tcPr>
            <w:tcW w:w="7900" w:type="dxa"/>
          </w:tcPr>
          <w:p>
            <w:pPr>
              <w:pStyle w:val="TableParagraph"/>
              <w:spacing w:line="206" w:lineRule="exact" w:before="1"/>
              <w:rPr>
                <w:sz w:val="18"/>
              </w:rPr>
            </w:pPr>
            <w:r>
              <w:rPr>
                <w:sz w:val="18"/>
              </w:rPr>
              <w:t>[ALT]</w:t>
            </w:r>
            <w:r>
              <w:rPr>
                <w:spacing w:val="-3"/>
                <w:sz w:val="18"/>
              </w:rPr>
              <w:t> </w:t>
            </w:r>
            <w:r>
              <w:rPr>
                <w:sz w:val="18"/>
              </w:rPr>
              <w:t>Step</w:t>
            </w:r>
            <w:r>
              <w:rPr>
                <w:spacing w:val="-2"/>
                <w:sz w:val="18"/>
              </w:rPr>
              <w:t> </w:t>
            </w:r>
            <w:r>
              <w:rPr>
                <w:sz w:val="18"/>
              </w:rPr>
              <w:t>3</w:t>
            </w:r>
            <w:r>
              <w:rPr>
                <w:spacing w:val="-4"/>
                <w:sz w:val="18"/>
              </w:rPr>
              <w:t> </w:t>
            </w:r>
            <w:r>
              <w:rPr>
                <w:sz w:val="18"/>
              </w:rPr>
              <w:t>is</w:t>
            </w:r>
            <w:r>
              <w:rPr>
                <w:spacing w:val="-2"/>
                <w:sz w:val="18"/>
              </w:rPr>
              <w:t> </w:t>
            </w:r>
            <w:r>
              <w:rPr>
                <w:sz w:val="18"/>
              </w:rPr>
              <w:t>executed</w:t>
            </w:r>
            <w:r>
              <w:rPr>
                <w:spacing w:val="-2"/>
                <w:sz w:val="18"/>
              </w:rPr>
              <w:t> </w:t>
            </w:r>
            <w:r>
              <w:rPr>
                <w:sz w:val="18"/>
              </w:rPr>
              <w:t>if</w:t>
            </w:r>
            <w:r>
              <w:rPr>
                <w:spacing w:val="-3"/>
                <w:sz w:val="18"/>
              </w:rPr>
              <w:t> </w:t>
            </w:r>
            <w:r>
              <w:rPr>
                <w:sz w:val="18"/>
              </w:rPr>
              <w:t>the</w:t>
            </w:r>
            <w:r>
              <w:rPr>
                <w:spacing w:val="-5"/>
                <w:sz w:val="18"/>
              </w:rPr>
              <w:t> </w:t>
            </w:r>
            <w:r>
              <w:rPr>
                <w:sz w:val="18"/>
              </w:rPr>
              <w:t>platform</w:t>
            </w:r>
            <w:r>
              <w:rPr>
                <w:spacing w:val="-1"/>
                <w:sz w:val="18"/>
              </w:rPr>
              <w:t> </w:t>
            </w:r>
            <w:r>
              <w:rPr>
                <w:sz w:val="18"/>
              </w:rPr>
              <w:t>failed</w:t>
            </w:r>
            <w:r>
              <w:rPr>
                <w:spacing w:val="-2"/>
                <w:sz w:val="18"/>
              </w:rPr>
              <w:t> </w:t>
            </w:r>
            <w:r>
              <w:rPr>
                <w:sz w:val="18"/>
              </w:rPr>
              <w:t>to</w:t>
            </w:r>
            <w:r>
              <w:rPr>
                <w:spacing w:val="1"/>
                <w:sz w:val="18"/>
              </w:rPr>
              <w:t> </w:t>
            </w:r>
            <w:r>
              <w:rPr>
                <w:sz w:val="18"/>
              </w:rPr>
              <w:t>fetch the</w:t>
            </w:r>
            <w:r>
              <w:rPr>
                <w:spacing w:val="-4"/>
                <w:sz w:val="18"/>
              </w:rPr>
              <w:t> </w:t>
            </w:r>
            <w:r>
              <w:rPr>
                <w:sz w:val="18"/>
              </w:rPr>
              <w:t>xApp</w:t>
            </w:r>
            <w:r>
              <w:rPr>
                <w:spacing w:val="-2"/>
                <w:sz w:val="18"/>
              </w:rPr>
              <w:t> </w:t>
            </w:r>
            <w:r>
              <w:rPr>
                <w:sz w:val="18"/>
              </w:rPr>
              <w:t>queried</w:t>
            </w:r>
            <w:r>
              <w:rPr>
                <w:spacing w:val="-3"/>
                <w:sz w:val="18"/>
              </w:rPr>
              <w:t> </w:t>
            </w:r>
            <w:r>
              <w:rPr>
                <w:spacing w:val="-2"/>
                <w:sz w:val="18"/>
              </w:rPr>
              <w:t>information.</w:t>
            </w:r>
          </w:p>
        </w:tc>
      </w:tr>
      <w:tr>
        <w:trPr>
          <w:trHeight w:val="225" w:hRule="atLeast"/>
        </w:trPr>
        <w:tc>
          <w:tcPr>
            <w:tcW w:w="1596" w:type="dxa"/>
          </w:tcPr>
          <w:p>
            <w:pPr>
              <w:pStyle w:val="TableParagraph"/>
              <w:spacing w:line="204" w:lineRule="exact" w:before="1"/>
              <w:rPr>
                <w:sz w:val="18"/>
              </w:rPr>
            </w:pPr>
            <w:r>
              <w:rPr>
                <w:sz w:val="18"/>
              </w:rPr>
              <w:t>Step</w:t>
            </w:r>
            <w:r>
              <w:rPr>
                <w:spacing w:val="-4"/>
                <w:sz w:val="18"/>
              </w:rPr>
              <w:t> </w:t>
            </w:r>
            <w:r>
              <w:rPr>
                <w:sz w:val="18"/>
              </w:rPr>
              <w:t>3</w:t>
            </w:r>
            <w:r>
              <w:rPr>
                <w:spacing w:val="-1"/>
                <w:sz w:val="18"/>
              </w:rPr>
              <w:t> </w:t>
            </w:r>
            <w:r>
              <w:rPr>
                <w:spacing w:val="-5"/>
                <w:sz w:val="18"/>
              </w:rPr>
              <w:t>(M)</w:t>
            </w:r>
          </w:p>
        </w:tc>
        <w:tc>
          <w:tcPr>
            <w:tcW w:w="7900" w:type="dxa"/>
          </w:tcPr>
          <w:p>
            <w:pPr>
              <w:pStyle w:val="TableParagraph"/>
              <w:spacing w:line="204" w:lineRule="exact" w:before="1"/>
              <w:ind w:left="390"/>
              <w:rPr>
                <w:sz w:val="18"/>
              </w:rPr>
            </w:pPr>
            <w:r>
              <w:rPr>
                <w:sz w:val="18"/>
              </w:rPr>
              <w:t>A</w:t>
            </w:r>
            <w:r>
              <w:rPr>
                <w:spacing w:val="-6"/>
                <w:sz w:val="18"/>
              </w:rPr>
              <w:t> </w:t>
            </w:r>
            <w:r>
              <w:rPr>
                <w:sz w:val="18"/>
              </w:rPr>
              <w:t>failure</w:t>
            </w:r>
            <w:r>
              <w:rPr>
                <w:spacing w:val="-4"/>
                <w:sz w:val="18"/>
              </w:rPr>
              <w:t> </w:t>
            </w:r>
            <w:r>
              <w:rPr>
                <w:sz w:val="18"/>
              </w:rPr>
              <w:t>is</w:t>
            </w:r>
            <w:r>
              <w:rPr>
                <w:spacing w:val="-3"/>
                <w:sz w:val="18"/>
              </w:rPr>
              <w:t> </w:t>
            </w:r>
            <w:r>
              <w:rPr>
                <w:sz w:val="18"/>
              </w:rPr>
              <w:t>responded</w:t>
            </w:r>
            <w:r>
              <w:rPr>
                <w:spacing w:val="-3"/>
                <w:sz w:val="18"/>
              </w:rPr>
              <w:t> </w:t>
            </w:r>
            <w:r>
              <w:rPr>
                <w:sz w:val="18"/>
              </w:rPr>
              <w:t>to</w:t>
            </w:r>
            <w:r>
              <w:rPr>
                <w:spacing w:val="-1"/>
                <w:sz w:val="18"/>
              </w:rPr>
              <w:t> </w:t>
            </w:r>
            <w:r>
              <w:rPr>
                <w:sz w:val="18"/>
              </w:rPr>
              <w:t>the</w:t>
            </w:r>
            <w:r>
              <w:rPr>
                <w:spacing w:val="-4"/>
                <w:sz w:val="18"/>
              </w:rPr>
              <w:t> </w:t>
            </w:r>
            <w:r>
              <w:rPr>
                <w:sz w:val="18"/>
              </w:rPr>
              <w:t>originating</w:t>
            </w:r>
            <w:r>
              <w:rPr>
                <w:spacing w:val="-4"/>
                <w:sz w:val="18"/>
              </w:rPr>
              <w:t> </w:t>
            </w:r>
            <w:r>
              <w:rPr>
                <w:sz w:val="18"/>
              </w:rPr>
              <w:t>xApp,</w:t>
            </w:r>
            <w:r>
              <w:rPr>
                <w:spacing w:val="-3"/>
                <w:sz w:val="18"/>
              </w:rPr>
              <w:t> </w:t>
            </w:r>
            <w:r>
              <w:rPr>
                <w:sz w:val="18"/>
              </w:rPr>
              <w:t>possibly</w:t>
            </w:r>
            <w:r>
              <w:rPr>
                <w:spacing w:val="-5"/>
                <w:sz w:val="18"/>
              </w:rPr>
              <w:t> </w:t>
            </w:r>
            <w:r>
              <w:rPr>
                <w:sz w:val="18"/>
              </w:rPr>
              <w:t>including</w:t>
            </w:r>
            <w:r>
              <w:rPr>
                <w:spacing w:val="-4"/>
                <w:sz w:val="18"/>
              </w:rPr>
              <w:t> </w:t>
            </w:r>
            <w:r>
              <w:rPr>
                <w:sz w:val="18"/>
              </w:rPr>
              <w:t>appropriate</w:t>
            </w:r>
            <w:r>
              <w:rPr>
                <w:spacing w:val="-3"/>
                <w:sz w:val="18"/>
              </w:rPr>
              <w:t> </w:t>
            </w:r>
            <w:r>
              <w:rPr>
                <w:spacing w:val="-2"/>
                <w:sz w:val="18"/>
              </w:rPr>
              <w:t>reason.</w:t>
            </w:r>
          </w:p>
        </w:tc>
      </w:tr>
      <w:tr>
        <w:trPr>
          <w:trHeight w:val="227" w:hRule="atLeast"/>
        </w:trPr>
        <w:tc>
          <w:tcPr>
            <w:tcW w:w="1596" w:type="dxa"/>
          </w:tcPr>
          <w:p>
            <w:pPr>
              <w:pStyle w:val="TableParagraph"/>
              <w:ind w:left="0"/>
              <w:rPr>
                <w:rFonts w:ascii="Times New Roman"/>
                <w:sz w:val="16"/>
              </w:rPr>
            </w:pPr>
          </w:p>
        </w:tc>
        <w:tc>
          <w:tcPr>
            <w:tcW w:w="7900" w:type="dxa"/>
          </w:tcPr>
          <w:p>
            <w:pPr>
              <w:pStyle w:val="TableParagraph"/>
              <w:spacing w:line="204" w:lineRule="exact" w:before="3"/>
              <w:rPr>
                <w:sz w:val="18"/>
              </w:rPr>
            </w:pPr>
            <w:r>
              <w:rPr>
                <w:sz w:val="18"/>
              </w:rPr>
              <w:t>[ELSE]</w:t>
            </w:r>
            <w:r>
              <w:rPr>
                <w:spacing w:val="-4"/>
                <w:sz w:val="18"/>
              </w:rPr>
              <w:t> </w:t>
            </w:r>
            <w:r>
              <w:rPr>
                <w:sz w:val="18"/>
              </w:rPr>
              <w:t>Step</w:t>
            </w:r>
            <w:r>
              <w:rPr>
                <w:spacing w:val="-4"/>
                <w:sz w:val="18"/>
              </w:rPr>
              <w:t> </w:t>
            </w:r>
            <w:r>
              <w:rPr>
                <w:sz w:val="18"/>
              </w:rPr>
              <w:t>4</w:t>
            </w:r>
            <w:r>
              <w:rPr>
                <w:spacing w:val="-2"/>
                <w:sz w:val="18"/>
              </w:rPr>
              <w:t> </w:t>
            </w:r>
            <w:r>
              <w:rPr>
                <w:sz w:val="18"/>
              </w:rPr>
              <w:t>is</w:t>
            </w:r>
            <w:r>
              <w:rPr>
                <w:spacing w:val="-1"/>
                <w:sz w:val="18"/>
              </w:rPr>
              <w:t> </w:t>
            </w:r>
            <w:r>
              <w:rPr>
                <w:sz w:val="18"/>
              </w:rPr>
              <w:t>executed</w:t>
            </w:r>
            <w:r>
              <w:rPr>
                <w:spacing w:val="-2"/>
                <w:sz w:val="18"/>
              </w:rPr>
              <w:t> </w:t>
            </w:r>
            <w:r>
              <w:rPr>
                <w:sz w:val="18"/>
              </w:rPr>
              <w:t>if</w:t>
            </w:r>
            <w:r>
              <w:rPr>
                <w:spacing w:val="-5"/>
                <w:sz w:val="18"/>
              </w:rPr>
              <w:t> </w:t>
            </w:r>
            <w:r>
              <w:rPr>
                <w:sz w:val="18"/>
              </w:rPr>
              <w:t>the</w:t>
            </w:r>
            <w:r>
              <w:rPr>
                <w:spacing w:val="-1"/>
                <w:sz w:val="18"/>
              </w:rPr>
              <w:t> </w:t>
            </w:r>
            <w:r>
              <w:rPr>
                <w:sz w:val="18"/>
              </w:rPr>
              <w:t>platform</w:t>
            </w:r>
            <w:r>
              <w:rPr>
                <w:spacing w:val="-2"/>
                <w:sz w:val="18"/>
              </w:rPr>
              <w:t> </w:t>
            </w:r>
            <w:r>
              <w:rPr>
                <w:sz w:val="18"/>
              </w:rPr>
              <w:t>successfully</w:t>
            </w:r>
            <w:r>
              <w:rPr>
                <w:spacing w:val="-1"/>
                <w:sz w:val="18"/>
              </w:rPr>
              <w:t> </w:t>
            </w:r>
            <w:r>
              <w:rPr>
                <w:sz w:val="18"/>
              </w:rPr>
              <w:t>fetched</w:t>
            </w:r>
            <w:r>
              <w:rPr>
                <w:spacing w:val="-1"/>
                <w:sz w:val="18"/>
              </w:rPr>
              <w:t> </w:t>
            </w:r>
            <w:r>
              <w:rPr>
                <w:sz w:val="18"/>
              </w:rPr>
              <w:t>the</w:t>
            </w:r>
            <w:r>
              <w:rPr>
                <w:spacing w:val="-4"/>
                <w:sz w:val="18"/>
              </w:rPr>
              <w:t> </w:t>
            </w:r>
            <w:r>
              <w:rPr>
                <w:sz w:val="18"/>
              </w:rPr>
              <w:t>xApp</w:t>
            </w:r>
            <w:r>
              <w:rPr>
                <w:spacing w:val="-4"/>
                <w:sz w:val="18"/>
              </w:rPr>
              <w:t> </w:t>
            </w:r>
            <w:r>
              <w:rPr>
                <w:sz w:val="18"/>
              </w:rPr>
              <w:t>queried</w:t>
            </w:r>
            <w:r>
              <w:rPr>
                <w:spacing w:val="-4"/>
                <w:sz w:val="18"/>
              </w:rPr>
              <w:t> </w:t>
            </w:r>
            <w:r>
              <w:rPr>
                <w:spacing w:val="-2"/>
                <w:sz w:val="18"/>
              </w:rPr>
              <w:t>information.</w:t>
            </w:r>
          </w:p>
        </w:tc>
      </w:tr>
      <w:tr>
        <w:trPr>
          <w:trHeight w:val="443" w:hRule="atLeast"/>
        </w:trPr>
        <w:tc>
          <w:tcPr>
            <w:tcW w:w="1596" w:type="dxa"/>
          </w:tcPr>
          <w:p>
            <w:pPr>
              <w:pStyle w:val="TableParagraph"/>
              <w:spacing w:before="111"/>
              <w:rPr>
                <w:sz w:val="18"/>
              </w:rPr>
            </w:pPr>
            <w:r>
              <w:rPr>
                <w:sz w:val="18"/>
              </w:rPr>
              <w:t>Step</w:t>
            </w:r>
            <w:r>
              <w:rPr>
                <w:spacing w:val="-3"/>
                <w:sz w:val="18"/>
              </w:rPr>
              <w:t> </w:t>
            </w:r>
            <w:r>
              <w:rPr>
                <w:sz w:val="18"/>
              </w:rPr>
              <w:t>4 </w:t>
            </w:r>
            <w:r>
              <w:rPr>
                <w:spacing w:val="-5"/>
                <w:sz w:val="18"/>
              </w:rPr>
              <w:t>(M)</w:t>
            </w:r>
          </w:p>
        </w:tc>
        <w:tc>
          <w:tcPr>
            <w:tcW w:w="7900" w:type="dxa"/>
          </w:tcPr>
          <w:p>
            <w:pPr>
              <w:pStyle w:val="TableParagraph"/>
              <w:spacing w:line="206" w:lineRule="exact"/>
              <w:ind w:left="390"/>
              <w:rPr>
                <w:sz w:val="18"/>
              </w:rPr>
            </w:pPr>
            <w:r>
              <w:rPr>
                <w:sz w:val="18"/>
              </w:rPr>
              <w:t>Near-RT</w:t>
            </w:r>
            <w:r>
              <w:rPr>
                <w:spacing w:val="-7"/>
                <w:sz w:val="18"/>
              </w:rPr>
              <w:t> </w:t>
            </w:r>
            <w:r>
              <w:rPr>
                <w:sz w:val="18"/>
              </w:rPr>
              <w:t>RIC</w:t>
            </w:r>
            <w:r>
              <w:rPr>
                <w:spacing w:val="-7"/>
                <w:sz w:val="18"/>
              </w:rPr>
              <w:t> </w:t>
            </w:r>
            <w:r>
              <w:rPr>
                <w:sz w:val="18"/>
              </w:rPr>
              <w:t>platform</w:t>
            </w:r>
            <w:r>
              <w:rPr>
                <w:spacing w:val="-6"/>
                <w:sz w:val="18"/>
              </w:rPr>
              <w:t> </w:t>
            </w:r>
            <w:r>
              <w:rPr>
                <w:sz w:val="18"/>
              </w:rPr>
              <w:t>responds</w:t>
            </w:r>
            <w:r>
              <w:rPr>
                <w:spacing w:val="-6"/>
                <w:sz w:val="18"/>
              </w:rPr>
              <w:t> </w:t>
            </w:r>
            <w:r>
              <w:rPr>
                <w:sz w:val="18"/>
              </w:rPr>
              <w:t>success</w:t>
            </w:r>
            <w:r>
              <w:rPr>
                <w:spacing w:val="-6"/>
                <w:sz w:val="18"/>
              </w:rPr>
              <w:t> </w:t>
            </w:r>
            <w:r>
              <w:rPr>
                <w:sz w:val="18"/>
              </w:rPr>
              <w:t>to</w:t>
            </w:r>
            <w:r>
              <w:rPr>
                <w:spacing w:val="-7"/>
                <w:sz w:val="18"/>
              </w:rPr>
              <w:t> </w:t>
            </w:r>
            <w:r>
              <w:rPr>
                <w:sz w:val="18"/>
              </w:rPr>
              <w:t>the</w:t>
            </w:r>
            <w:r>
              <w:rPr>
                <w:spacing w:val="-9"/>
                <w:sz w:val="18"/>
              </w:rPr>
              <w:t> </w:t>
            </w:r>
            <w:r>
              <w:rPr>
                <w:sz w:val="18"/>
              </w:rPr>
              <w:t>originating</w:t>
            </w:r>
            <w:r>
              <w:rPr>
                <w:spacing w:val="-8"/>
                <w:sz w:val="18"/>
              </w:rPr>
              <w:t> </w:t>
            </w:r>
            <w:r>
              <w:rPr>
                <w:sz w:val="18"/>
              </w:rPr>
              <w:t>xApp,</w:t>
            </w:r>
            <w:r>
              <w:rPr>
                <w:spacing w:val="-7"/>
                <w:sz w:val="18"/>
              </w:rPr>
              <w:t> </w:t>
            </w:r>
            <w:r>
              <w:rPr>
                <w:sz w:val="18"/>
              </w:rPr>
              <w:t>with</w:t>
            </w:r>
            <w:r>
              <w:rPr>
                <w:spacing w:val="-7"/>
                <w:sz w:val="18"/>
              </w:rPr>
              <w:t> </w:t>
            </w:r>
            <w:r>
              <w:rPr>
                <w:sz w:val="18"/>
              </w:rPr>
              <w:t>requested</w:t>
            </w:r>
            <w:r>
              <w:rPr>
                <w:spacing w:val="-6"/>
                <w:sz w:val="18"/>
              </w:rPr>
              <w:t> </w:t>
            </w:r>
            <w:r>
              <w:rPr>
                <w:spacing w:val="-2"/>
                <w:sz w:val="18"/>
              </w:rPr>
              <w:t>AI/ML</w:t>
            </w:r>
          </w:p>
          <w:p>
            <w:pPr>
              <w:pStyle w:val="TableParagraph"/>
              <w:spacing w:line="201" w:lineRule="exact" w:before="16"/>
              <w:ind w:left="390"/>
              <w:rPr>
                <w:sz w:val="18"/>
              </w:rPr>
            </w:pPr>
            <w:r>
              <w:rPr>
                <w:sz w:val="18"/>
              </w:rPr>
              <w:t>model</w:t>
            </w:r>
            <w:r>
              <w:rPr>
                <w:spacing w:val="-3"/>
                <w:sz w:val="18"/>
              </w:rPr>
              <w:t> </w:t>
            </w:r>
            <w:r>
              <w:rPr>
                <w:spacing w:val="-2"/>
                <w:sz w:val="18"/>
              </w:rPr>
              <w:t>list.</w:t>
            </w:r>
          </w:p>
        </w:tc>
      </w:tr>
    </w:tbl>
    <w:p>
      <w:pPr>
        <w:pStyle w:val="BodyText"/>
      </w:pPr>
    </w:p>
    <w:p>
      <w:pPr>
        <w:pStyle w:val="BodyText"/>
        <w:spacing w:before="56"/>
      </w:pPr>
      <w:r>
        <w:rPr/>
        <w:drawing>
          <wp:anchor distT="0" distB="0" distL="0" distR="0" allowOverlap="1" layoutInCell="1" locked="0" behindDoc="1" simplePos="0" relativeHeight="487620096">
            <wp:simplePos x="0" y="0"/>
            <wp:positionH relativeFrom="page">
              <wp:posOffset>1271437</wp:posOffset>
            </wp:positionH>
            <wp:positionV relativeFrom="paragraph">
              <wp:posOffset>196865</wp:posOffset>
            </wp:positionV>
            <wp:extent cx="4994468" cy="2607564"/>
            <wp:effectExtent l="0" t="0" r="0" b="0"/>
            <wp:wrapTopAndBottom/>
            <wp:docPr id="570" name="Image 570"/>
            <wp:cNvGraphicFramePr>
              <a:graphicFrameLocks/>
            </wp:cNvGraphicFramePr>
            <a:graphic>
              <a:graphicData uri="http://schemas.openxmlformats.org/drawingml/2006/picture">
                <pic:pic>
                  <pic:nvPicPr>
                    <pic:cNvPr id="570" name="Image 570"/>
                    <pic:cNvPicPr/>
                  </pic:nvPicPr>
                  <pic:blipFill>
                    <a:blip r:embed="rId153" cstate="print"/>
                    <a:stretch>
                      <a:fillRect/>
                    </a:stretch>
                  </pic:blipFill>
                  <pic:spPr>
                    <a:xfrm>
                      <a:off x="0" y="0"/>
                      <a:ext cx="4994468" cy="2607564"/>
                    </a:xfrm>
                    <a:prstGeom prst="rect">
                      <a:avLst/>
                    </a:prstGeom>
                  </pic:spPr>
                </pic:pic>
              </a:graphicData>
            </a:graphic>
          </wp:anchor>
        </w:drawing>
      </w:r>
    </w:p>
    <w:p>
      <w:pPr>
        <w:pStyle w:val="BodyText"/>
        <w:spacing w:before="15"/>
      </w:pPr>
    </w:p>
    <w:p>
      <w:pPr>
        <w:pStyle w:val="Heading5"/>
        <w:ind w:right="15"/>
      </w:pPr>
      <w:r>
        <w:rPr/>
        <w:t>Figure</w:t>
      </w:r>
      <w:r>
        <w:rPr>
          <w:spacing w:val="-9"/>
        </w:rPr>
        <w:t> </w:t>
      </w:r>
      <w:r>
        <w:rPr/>
        <w:t>9.7.4.2-1:</w:t>
      </w:r>
      <w:r>
        <w:rPr>
          <w:spacing w:val="-7"/>
        </w:rPr>
        <w:t> </w:t>
      </w:r>
      <w:r>
        <w:rPr/>
        <w:t>Stored</w:t>
      </w:r>
      <w:r>
        <w:rPr>
          <w:spacing w:val="-8"/>
        </w:rPr>
        <w:t> </w:t>
      </w:r>
      <w:r>
        <w:rPr/>
        <w:t>Model</w:t>
      </w:r>
      <w:r>
        <w:rPr>
          <w:spacing w:val="-8"/>
        </w:rPr>
        <w:t> </w:t>
      </w:r>
      <w:r>
        <w:rPr/>
        <w:t>Query</w:t>
      </w:r>
      <w:r>
        <w:rPr>
          <w:spacing w:val="-6"/>
        </w:rPr>
        <w:t> </w:t>
      </w:r>
      <w:r>
        <w:rPr>
          <w:spacing w:val="-2"/>
        </w:rPr>
        <w:t>procedure</w:t>
      </w:r>
    </w:p>
    <w:p>
      <w:pPr>
        <w:spacing w:line="240" w:lineRule="auto" w:before="0"/>
        <w:rPr>
          <w:b/>
          <w:sz w:val="20"/>
        </w:rPr>
      </w:pPr>
    </w:p>
    <w:p>
      <w:pPr>
        <w:spacing w:line="240" w:lineRule="auto" w:before="0"/>
        <w:rPr>
          <w:b/>
          <w:sz w:val="20"/>
        </w:rPr>
      </w:pPr>
    </w:p>
    <w:p>
      <w:pPr>
        <w:spacing w:line="240" w:lineRule="auto" w:before="91"/>
        <w:rPr>
          <w:b/>
          <w:sz w:val="20"/>
        </w:rPr>
      </w:pPr>
    </w:p>
    <w:p>
      <w:pPr>
        <w:pStyle w:val="Heading4"/>
        <w:numPr>
          <w:ilvl w:val="3"/>
          <w:numId w:val="59"/>
        </w:numPr>
        <w:tabs>
          <w:tab w:pos="1550" w:val="left" w:leader="none"/>
        </w:tabs>
        <w:spacing w:line="240" w:lineRule="auto" w:before="0" w:after="0"/>
        <w:ind w:left="1550" w:right="0" w:hanging="1418"/>
        <w:jc w:val="left"/>
      </w:pPr>
      <w:bookmarkStart w:name="9.7.4.3 Model Retrieve procedure" w:id="317"/>
      <w:bookmarkEnd w:id="317"/>
      <w:r>
        <w:rPr/>
      </w:r>
      <w:r>
        <w:rPr/>
        <w:t>Model</w:t>
      </w:r>
      <w:r>
        <w:rPr>
          <w:spacing w:val="-5"/>
        </w:rPr>
        <w:t> </w:t>
      </w:r>
      <w:r>
        <w:rPr/>
        <w:t>Retrieve</w:t>
      </w:r>
      <w:r>
        <w:rPr>
          <w:spacing w:val="-6"/>
        </w:rPr>
        <w:t> </w:t>
      </w:r>
      <w:r>
        <w:rPr>
          <w:spacing w:val="-2"/>
        </w:rPr>
        <w:t>procedure</w:t>
      </w:r>
    </w:p>
    <w:p>
      <w:pPr>
        <w:pStyle w:val="BodyText"/>
        <w:spacing w:line="254" w:lineRule="auto" w:before="181"/>
        <w:ind w:left="132" w:right="150"/>
      </w:pPr>
      <w:r>
        <w:rPr/>
        <w:t>The</w:t>
      </w:r>
      <w:r>
        <w:rPr>
          <w:spacing w:val="-2"/>
        </w:rPr>
        <w:t> </w:t>
      </w:r>
      <w:r>
        <w:rPr/>
        <w:t>Model</w:t>
      </w:r>
      <w:r>
        <w:rPr>
          <w:spacing w:val="-2"/>
        </w:rPr>
        <w:t> </w:t>
      </w:r>
      <w:r>
        <w:rPr/>
        <w:t>Retrieve</w:t>
      </w:r>
      <w:r>
        <w:rPr>
          <w:spacing w:val="-2"/>
        </w:rPr>
        <w:t> </w:t>
      </w:r>
      <w:r>
        <w:rPr/>
        <w:t>procedure</w:t>
      </w:r>
      <w:r>
        <w:rPr>
          <w:spacing w:val="-2"/>
        </w:rPr>
        <w:t> </w:t>
      </w:r>
      <w:r>
        <w:rPr/>
        <w:t>in</w:t>
      </w:r>
      <w:r>
        <w:rPr>
          <w:spacing w:val="-1"/>
        </w:rPr>
        <w:t> </w:t>
      </w:r>
      <w:r>
        <w:rPr/>
        <w:t>the</w:t>
      </w:r>
      <w:r>
        <w:rPr>
          <w:spacing w:val="-2"/>
        </w:rPr>
        <w:t> </w:t>
      </w:r>
      <w:r>
        <w:rPr/>
        <w:t>Near-RT</w:t>
      </w:r>
      <w:r>
        <w:rPr>
          <w:spacing w:val="-2"/>
        </w:rPr>
        <w:t> </w:t>
      </w:r>
      <w:r>
        <w:rPr/>
        <w:t>RIC</w:t>
      </w:r>
      <w:r>
        <w:rPr>
          <w:spacing w:val="-3"/>
        </w:rPr>
        <w:t> </w:t>
      </w:r>
      <w:r>
        <w:rPr/>
        <w:t>enables</w:t>
      </w:r>
      <w:r>
        <w:rPr>
          <w:spacing w:val="-3"/>
        </w:rPr>
        <w:t> </w:t>
      </w:r>
      <w:r>
        <w:rPr/>
        <w:t>an</w:t>
      </w:r>
      <w:r>
        <w:rPr>
          <w:spacing w:val="-1"/>
        </w:rPr>
        <w:t> </w:t>
      </w:r>
      <w:r>
        <w:rPr/>
        <w:t>xApp</w:t>
      </w:r>
      <w:r>
        <w:rPr>
          <w:spacing w:val="-1"/>
        </w:rPr>
        <w:t> </w:t>
      </w:r>
      <w:r>
        <w:rPr/>
        <w:t>to</w:t>
      </w:r>
      <w:r>
        <w:rPr>
          <w:spacing w:val="-1"/>
        </w:rPr>
        <w:t> </w:t>
      </w:r>
      <w:r>
        <w:rPr/>
        <w:t>retrieve</w:t>
      </w:r>
      <w:r>
        <w:rPr>
          <w:spacing w:val="-4"/>
        </w:rPr>
        <w:t> </w:t>
      </w:r>
      <w:r>
        <w:rPr/>
        <w:t>an</w:t>
      </w:r>
      <w:r>
        <w:rPr>
          <w:spacing w:val="-1"/>
        </w:rPr>
        <w:t> </w:t>
      </w:r>
      <w:r>
        <w:rPr/>
        <w:t>AI/ML</w:t>
      </w:r>
      <w:r>
        <w:rPr>
          <w:spacing w:val="-4"/>
        </w:rPr>
        <w:t> </w:t>
      </w:r>
      <w:r>
        <w:rPr/>
        <w:t>model</w:t>
      </w:r>
      <w:r>
        <w:rPr>
          <w:spacing w:val="-2"/>
        </w:rPr>
        <w:t> </w:t>
      </w:r>
      <w:r>
        <w:rPr/>
        <w:t>it</w:t>
      </w:r>
      <w:r>
        <w:rPr>
          <w:spacing w:val="-3"/>
        </w:rPr>
        <w:t> </w:t>
      </w:r>
      <w:r>
        <w:rPr/>
        <w:t>has</w:t>
      </w:r>
      <w:r>
        <w:rPr>
          <w:spacing w:val="-3"/>
        </w:rPr>
        <w:t> </w:t>
      </w:r>
      <w:r>
        <w:rPr/>
        <w:t>stored</w:t>
      </w:r>
      <w:r>
        <w:rPr>
          <w:spacing w:val="-1"/>
        </w:rPr>
        <w:t> </w:t>
      </w:r>
      <w:r>
        <w:rPr/>
        <w:t>in</w:t>
      </w:r>
      <w:r>
        <w:rPr>
          <w:spacing w:val="-4"/>
        </w:rPr>
        <w:t> </w:t>
      </w:r>
      <w:r>
        <w:rPr/>
        <w:t>the</w:t>
      </w:r>
      <w:r>
        <w:rPr>
          <w:spacing w:val="-2"/>
        </w:rPr>
        <w:t> </w:t>
      </w:r>
      <w:r>
        <w:rPr/>
        <w:t>Near-RT </w:t>
      </w:r>
      <w:r>
        <w:rPr>
          <w:spacing w:val="-4"/>
        </w:rPr>
        <w:t>RIC.</w:t>
      </w:r>
    </w:p>
    <w:p>
      <w:pPr>
        <w:spacing w:after="0" w:line="254" w:lineRule="auto"/>
        <w:sectPr>
          <w:pgSz w:w="11910" w:h="16850"/>
          <w:pgMar w:header="694" w:footer="702" w:top="1460" w:bottom="900" w:left="720" w:right="700"/>
        </w:sectPr>
      </w:pPr>
    </w:p>
    <w:p>
      <w:pPr>
        <w:pStyle w:val="BodyText"/>
        <w:spacing w:before="128" w:after="1"/>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20" w:hRule="atLeast"/>
        </w:trPr>
        <w:tc>
          <w:tcPr>
            <w:tcW w:w="1596" w:type="dxa"/>
            <w:shd w:val="clear" w:color="auto" w:fill="D9D9D9"/>
          </w:tcPr>
          <w:p>
            <w:pPr>
              <w:pStyle w:val="TableParagraph"/>
              <w:spacing w:line="200" w:lineRule="exact"/>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00" w:type="dxa"/>
            <w:shd w:val="clear" w:color="auto" w:fill="D9D9D9"/>
          </w:tcPr>
          <w:p>
            <w:pPr>
              <w:pStyle w:val="TableParagraph"/>
              <w:spacing w:line="200" w:lineRule="exact"/>
              <w:ind w:left="5"/>
              <w:jc w:val="center"/>
              <w:rPr>
                <w:b/>
                <w:sz w:val="18"/>
              </w:rPr>
            </w:pPr>
            <w:r>
              <w:rPr>
                <w:b/>
                <w:sz w:val="18"/>
              </w:rPr>
              <w:t>Evolution</w:t>
            </w:r>
            <w:r>
              <w:rPr>
                <w:b/>
                <w:spacing w:val="-3"/>
                <w:sz w:val="18"/>
              </w:rPr>
              <w:t> </w:t>
            </w:r>
            <w:r>
              <w:rPr>
                <w:b/>
                <w:sz w:val="18"/>
              </w:rPr>
              <w:t>/</w:t>
            </w:r>
            <w:r>
              <w:rPr>
                <w:b/>
                <w:spacing w:val="1"/>
                <w:sz w:val="18"/>
              </w:rPr>
              <w:t> </w:t>
            </w:r>
            <w:r>
              <w:rPr>
                <w:b/>
                <w:spacing w:val="-2"/>
                <w:sz w:val="18"/>
              </w:rPr>
              <w:t>Specification</w:t>
            </w:r>
          </w:p>
        </w:tc>
      </w:tr>
      <w:tr>
        <w:trPr>
          <w:trHeight w:val="227" w:hRule="atLeast"/>
        </w:trPr>
        <w:tc>
          <w:tcPr>
            <w:tcW w:w="1596" w:type="dxa"/>
          </w:tcPr>
          <w:p>
            <w:pPr>
              <w:pStyle w:val="TableParagraph"/>
              <w:spacing w:line="204" w:lineRule="exact" w:before="3"/>
              <w:rPr>
                <w:sz w:val="18"/>
              </w:rPr>
            </w:pPr>
            <w:r>
              <w:rPr>
                <w:spacing w:val="-4"/>
                <w:sz w:val="18"/>
              </w:rPr>
              <w:t>Goal</w:t>
            </w:r>
          </w:p>
        </w:tc>
        <w:tc>
          <w:tcPr>
            <w:tcW w:w="7900" w:type="dxa"/>
          </w:tcPr>
          <w:p>
            <w:pPr>
              <w:pStyle w:val="TableParagraph"/>
              <w:spacing w:line="204" w:lineRule="exact" w:before="3"/>
              <w:rPr>
                <w:sz w:val="18"/>
              </w:rPr>
            </w:pPr>
            <w:r>
              <w:rPr>
                <w:sz w:val="18"/>
              </w:rPr>
              <w:t>xApp</w:t>
            </w:r>
            <w:r>
              <w:rPr>
                <w:spacing w:val="-2"/>
                <w:sz w:val="18"/>
              </w:rPr>
              <w:t> </w:t>
            </w:r>
            <w:r>
              <w:rPr>
                <w:sz w:val="18"/>
              </w:rPr>
              <w:t>retrieves</w:t>
            </w:r>
            <w:r>
              <w:rPr>
                <w:spacing w:val="-1"/>
                <w:sz w:val="18"/>
              </w:rPr>
              <w:t> </w:t>
            </w:r>
            <w:r>
              <w:rPr>
                <w:sz w:val="18"/>
              </w:rPr>
              <w:t>an</w:t>
            </w:r>
            <w:r>
              <w:rPr>
                <w:spacing w:val="-2"/>
                <w:sz w:val="18"/>
              </w:rPr>
              <w:t> </w:t>
            </w:r>
            <w:r>
              <w:rPr>
                <w:sz w:val="18"/>
              </w:rPr>
              <w:t>AI/ML</w:t>
            </w:r>
            <w:r>
              <w:rPr>
                <w:spacing w:val="-3"/>
                <w:sz w:val="18"/>
              </w:rPr>
              <w:t> </w:t>
            </w:r>
            <w:r>
              <w:rPr>
                <w:sz w:val="18"/>
              </w:rPr>
              <w:t>model it</w:t>
            </w:r>
            <w:r>
              <w:rPr>
                <w:spacing w:val="-3"/>
                <w:sz w:val="18"/>
              </w:rPr>
              <w:t> </w:t>
            </w:r>
            <w:r>
              <w:rPr>
                <w:sz w:val="18"/>
              </w:rPr>
              <w:t>has</w:t>
            </w:r>
            <w:r>
              <w:rPr>
                <w:spacing w:val="-4"/>
                <w:sz w:val="18"/>
              </w:rPr>
              <w:t> </w:t>
            </w:r>
            <w:r>
              <w:rPr>
                <w:sz w:val="18"/>
              </w:rPr>
              <w:t>stored</w:t>
            </w:r>
            <w:r>
              <w:rPr>
                <w:spacing w:val="-2"/>
                <w:sz w:val="18"/>
              </w:rPr>
              <w:t> </w:t>
            </w:r>
            <w:r>
              <w:rPr>
                <w:sz w:val="18"/>
              </w:rPr>
              <w:t>from</w:t>
            </w:r>
            <w:r>
              <w:rPr>
                <w:spacing w:val="-2"/>
                <w:sz w:val="18"/>
              </w:rPr>
              <w:t> </w:t>
            </w:r>
            <w:r>
              <w:rPr>
                <w:sz w:val="18"/>
              </w:rPr>
              <w:t>the</w:t>
            </w:r>
            <w:r>
              <w:rPr>
                <w:spacing w:val="-2"/>
                <w:sz w:val="18"/>
              </w:rPr>
              <w:t> </w:t>
            </w:r>
            <w:r>
              <w:rPr>
                <w:sz w:val="18"/>
              </w:rPr>
              <w:t>Near-RT</w:t>
            </w:r>
            <w:r>
              <w:rPr>
                <w:spacing w:val="-3"/>
                <w:sz w:val="18"/>
              </w:rPr>
              <w:t> </w:t>
            </w:r>
            <w:r>
              <w:rPr>
                <w:sz w:val="18"/>
              </w:rPr>
              <w:t>RIC</w:t>
            </w:r>
            <w:r>
              <w:rPr>
                <w:spacing w:val="-2"/>
                <w:sz w:val="18"/>
              </w:rPr>
              <w:t> platform.</w:t>
            </w:r>
          </w:p>
        </w:tc>
      </w:tr>
      <w:tr>
        <w:trPr>
          <w:trHeight w:val="697" w:hRule="atLeast"/>
        </w:trPr>
        <w:tc>
          <w:tcPr>
            <w:tcW w:w="1596" w:type="dxa"/>
          </w:tcPr>
          <w:p>
            <w:pPr>
              <w:pStyle w:val="TableParagraph"/>
              <w:spacing w:before="31"/>
              <w:ind w:left="0"/>
              <w:rPr>
                <w:rFonts w:ascii="Times New Roman"/>
                <w:sz w:val="18"/>
              </w:rPr>
            </w:pPr>
          </w:p>
          <w:p>
            <w:pPr>
              <w:pStyle w:val="TableParagraph"/>
              <w:spacing w:before="1"/>
              <w:rPr>
                <w:sz w:val="18"/>
              </w:rPr>
            </w:pPr>
            <w:r>
              <w:rPr>
                <w:sz w:val="18"/>
              </w:rPr>
              <w:t>Actors</w:t>
            </w:r>
            <w:r>
              <w:rPr>
                <w:spacing w:val="-3"/>
                <w:sz w:val="18"/>
              </w:rPr>
              <w:t> </w:t>
            </w:r>
            <w:r>
              <w:rPr>
                <w:sz w:val="18"/>
              </w:rPr>
              <w:t>and</w:t>
            </w:r>
            <w:r>
              <w:rPr>
                <w:spacing w:val="-2"/>
                <w:sz w:val="18"/>
              </w:rPr>
              <w:t> Roles</w:t>
            </w:r>
          </w:p>
        </w:tc>
        <w:tc>
          <w:tcPr>
            <w:tcW w:w="7900" w:type="dxa"/>
          </w:tcPr>
          <w:p>
            <w:pPr>
              <w:pStyle w:val="TableParagraph"/>
              <w:numPr>
                <w:ilvl w:val="0"/>
                <w:numId w:val="196"/>
              </w:numPr>
              <w:tabs>
                <w:tab w:pos="828" w:val="left" w:leader="none"/>
              </w:tabs>
              <w:spacing w:line="219" w:lineRule="exact" w:before="0" w:after="0"/>
              <w:ind w:left="828" w:right="0" w:hanging="361"/>
              <w:jc w:val="left"/>
              <w:rPr>
                <w:sz w:val="18"/>
              </w:rPr>
            </w:pPr>
            <w:r>
              <w:rPr>
                <w:sz w:val="18"/>
              </w:rPr>
              <w:t>xApp:</w:t>
            </w:r>
            <w:r>
              <w:rPr>
                <w:spacing w:val="-4"/>
                <w:sz w:val="18"/>
              </w:rPr>
              <w:t> </w:t>
            </w:r>
            <w:r>
              <w:rPr>
                <w:sz w:val="18"/>
              </w:rPr>
              <w:t>Originator</w:t>
            </w:r>
            <w:r>
              <w:rPr>
                <w:spacing w:val="-3"/>
                <w:sz w:val="18"/>
              </w:rPr>
              <w:t> </w:t>
            </w:r>
            <w:r>
              <w:rPr>
                <w:sz w:val="18"/>
              </w:rPr>
              <w:t>of</w:t>
            </w:r>
            <w:r>
              <w:rPr>
                <w:spacing w:val="-2"/>
                <w:sz w:val="18"/>
              </w:rPr>
              <w:t> </w:t>
            </w:r>
            <w:r>
              <w:rPr>
                <w:sz w:val="18"/>
              </w:rPr>
              <w:t>Model</w:t>
            </w:r>
            <w:r>
              <w:rPr>
                <w:spacing w:val="-3"/>
                <w:sz w:val="18"/>
              </w:rPr>
              <w:t> </w:t>
            </w:r>
            <w:r>
              <w:rPr>
                <w:sz w:val="18"/>
              </w:rPr>
              <w:t>Fetch</w:t>
            </w:r>
            <w:r>
              <w:rPr>
                <w:spacing w:val="-1"/>
                <w:sz w:val="18"/>
              </w:rPr>
              <w:t> </w:t>
            </w:r>
            <w:r>
              <w:rPr>
                <w:spacing w:val="-2"/>
                <w:sz w:val="18"/>
              </w:rPr>
              <w:t>request;</w:t>
            </w:r>
          </w:p>
          <w:p>
            <w:pPr>
              <w:pStyle w:val="TableParagraph"/>
              <w:numPr>
                <w:ilvl w:val="0"/>
                <w:numId w:val="196"/>
              </w:numPr>
              <w:tabs>
                <w:tab w:pos="828" w:val="left" w:leader="none"/>
              </w:tabs>
              <w:spacing w:line="240" w:lineRule="auto" w:before="12" w:after="0"/>
              <w:ind w:left="828" w:right="0" w:hanging="361"/>
              <w:jc w:val="left"/>
              <w:rPr>
                <w:sz w:val="18"/>
              </w:rPr>
            </w:pP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with</w:t>
            </w:r>
            <w:r>
              <w:rPr>
                <w:spacing w:val="-3"/>
                <w:sz w:val="18"/>
              </w:rPr>
              <w:t> </w:t>
            </w:r>
            <w:r>
              <w:rPr>
                <w:sz w:val="18"/>
              </w:rPr>
              <w:t>the</w:t>
            </w:r>
            <w:r>
              <w:rPr>
                <w:spacing w:val="-3"/>
                <w:sz w:val="18"/>
              </w:rPr>
              <w:t> </w:t>
            </w:r>
            <w:r>
              <w:rPr>
                <w:sz w:val="18"/>
              </w:rPr>
              <w:t>following</w:t>
            </w:r>
            <w:r>
              <w:rPr>
                <w:spacing w:val="-2"/>
                <w:sz w:val="18"/>
              </w:rPr>
              <w:t> functionalities:</w:t>
            </w:r>
          </w:p>
          <w:p>
            <w:pPr>
              <w:pStyle w:val="TableParagraph"/>
              <w:numPr>
                <w:ilvl w:val="1"/>
                <w:numId w:val="196"/>
              </w:numPr>
              <w:tabs>
                <w:tab w:pos="1207" w:val="left" w:leader="none"/>
              </w:tabs>
              <w:spacing w:line="214" w:lineRule="exact" w:before="12" w:after="0"/>
              <w:ind w:left="1207" w:right="0" w:hanging="379"/>
              <w:jc w:val="left"/>
              <w:rPr>
                <w:sz w:val="18"/>
              </w:rPr>
            </w:pPr>
            <w:r>
              <w:rPr>
                <w:sz w:val="18"/>
              </w:rPr>
              <w:t>AI/ML</w:t>
            </w:r>
            <w:r>
              <w:rPr>
                <w:spacing w:val="-4"/>
                <w:sz w:val="18"/>
              </w:rPr>
              <w:t> </w:t>
            </w:r>
            <w:r>
              <w:rPr>
                <w:spacing w:val="-2"/>
                <w:sz w:val="18"/>
              </w:rPr>
              <w:t>support.</w:t>
            </w:r>
          </w:p>
        </w:tc>
      </w:tr>
      <w:tr>
        <w:trPr>
          <w:trHeight w:val="498" w:hRule="atLeast"/>
        </w:trPr>
        <w:tc>
          <w:tcPr>
            <w:tcW w:w="1596" w:type="dxa"/>
          </w:tcPr>
          <w:p>
            <w:pPr>
              <w:pStyle w:val="TableParagraph"/>
              <w:spacing w:before="138"/>
              <w:rPr>
                <w:sz w:val="18"/>
              </w:rPr>
            </w:pPr>
            <w:r>
              <w:rPr>
                <w:spacing w:val="-2"/>
                <w:sz w:val="18"/>
              </w:rPr>
              <w:t>Pre-conditions</w:t>
            </w:r>
          </w:p>
        </w:tc>
        <w:tc>
          <w:tcPr>
            <w:tcW w:w="7900" w:type="dxa"/>
          </w:tcPr>
          <w:p>
            <w:pPr>
              <w:pStyle w:val="TableParagraph"/>
              <w:numPr>
                <w:ilvl w:val="0"/>
                <w:numId w:val="197"/>
              </w:numPr>
              <w:tabs>
                <w:tab w:pos="828" w:val="left" w:leader="none"/>
              </w:tabs>
              <w:spacing w:line="240" w:lineRule="auto" w:before="15" w:after="0"/>
              <w:ind w:left="828" w:right="0" w:hanging="361"/>
              <w:jc w:val="left"/>
              <w:rPr>
                <w:sz w:val="18"/>
              </w:rPr>
            </w:pPr>
            <w:r>
              <w:rPr>
                <w:sz w:val="18"/>
              </w:rPr>
              <w:t>AI/ML</w:t>
            </w:r>
            <w:r>
              <w:rPr>
                <w:spacing w:val="-3"/>
                <w:sz w:val="18"/>
              </w:rPr>
              <w:t> </w:t>
            </w:r>
            <w:r>
              <w:rPr>
                <w:sz w:val="18"/>
              </w:rPr>
              <w:t>workflow</w:t>
            </w:r>
            <w:r>
              <w:rPr>
                <w:spacing w:val="-2"/>
                <w:sz w:val="18"/>
              </w:rPr>
              <w:t> </w:t>
            </w:r>
            <w:r>
              <w:rPr>
                <w:sz w:val="18"/>
              </w:rPr>
              <w:t>services</w:t>
            </w:r>
            <w:r>
              <w:rPr>
                <w:spacing w:val="-2"/>
                <w:sz w:val="18"/>
              </w:rPr>
              <w:t> </w:t>
            </w:r>
            <w:r>
              <w:rPr>
                <w:sz w:val="18"/>
              </w:rPr>
              <w:t>have</w:t>
            </w:r>
            <w:r>
              <w:rPr>
                <w:spacing w:val="-4"/>
                <w:sz w:val="18"/>
              </w:rPr>
              <w:t> </w:t>
            </w:r>
            <w:r>
              <w:rPr>
                <w:sz w:val="18"/>
              </w:rPr>
              <w:t>been</w:t>
            </w:r>
            <w:r>
              <w:rPr>
                <w:spacing w:val="-2"/>
                <w:sz w:val="18"/>
              </w:rPr>
              <w:t> </w:t>
            </w:r>
            <w:r>
              <w:rPr>
                <w:sz w:val="18"/>
              </w:rPr>
              <w:t>registered</w:t>
            </w:r>
            <w:r>
              <w:rPr>
                <w:spacing w:val="-2"/>
                <w:sz w:val="18"/>
              </w:rPr>
              <w:t> </w:t>
            </w:r>
            <w:r>
              <w:rPr>
                <w:sz w:val="18"/>
              </w:rPr>
              <w:t>with</w:t>
            </w:r>
            <w:r>
              <w:rPr>
                <w:spacing w:val="-3"/>
                <w:sz w:val="18"/>
              </w:rPr>
              <w:t> </w:t>
            </w:r>
            <w:r>
              <w:rPr>
                <w:sz w:val="18"/>
              </w:rPr>
              <w:t>Near-RT</w:t>
            </w:r>
            <w:r>
              <w:rPr>
                <w:spacing w:val="-4"/>
                <w:sz w:val="18"/>
              </w:rPr>
              <w:t> </w:t>
            </w:r>
            <w:r>
              <w:rPr>
                <w:sz w:val="18"/>
              </w:rPr>
              <w:t>RIC</w:t>
            </w:r>
            <w:r>
              <w:rPr>
                <w:spacing w:val="-2"/>
                <w:sz w:val="18"/>
              </w:rPr>
              <w:t> platform;</w:t>
            </w:r>
          </w:p>
          <w:p>
            <w:pPr>
              <w:pStyle w:val="TableParagraph"/>
              <w:numPr>
                <w:ilvl w:val="0"/>
                <w:numId w:val="197"/>
              </w:numPr>
              <w:tabs>
                <w:tab w:pos="828" w:val="left" w:leader="none"/>
              </w:tabs>
              <w:spacing w:line="240" w:lineRule="auto" w:before="13" w:after="0"/>
              <w:ind w:left="828" w:right="0" w:hanging="361"/>
              <w:jc w:val="left"/>
              <w:rPr>
                <w:sz w:val="18"/>
              </w:rPr>
            </w:pPr>
            <w:r>
              <w:rPr>
                <w:sz w:val="18"/>
              </w:rPr>
              <w:t>At</w:t>
            </w:r>
            <w:r>
              <w:rPr>
                <w:spacing w:val="-2"/>
                <w:sz w:val="18"/>
              </w:rPr>
              <w:t> </w:t>
            </w:r>
            <w:r>
              <w:rPr>
                <w:sz w:val="18"/>
              </w:rPr>
              <w:t>least</w:t>
            </w:r>
            <w:r>
              <w:rPr>
                <w:spacing w:val="-1"/>
                <w:sz w:val="18"/>
              </w:rPr>
              <w:t> </w:t>
            </w:r>
            <w:r>
              <w:rPr>
                <w:sz w:val="18"/>
              </w:rPr>
              <w:t>one</w:t>
            </w:r>
            <w:r>
              <w:rPr>
                <w:spacing w:val="-2"/>
                <w:sz w:val="18"/>
              </w:rPr>
              <w:t> </w:t>
            </w:r>
            <w:r>
              <w:rPr>
                <w:sz w:val="18"/>
              </w:rPr>
              <w:t>AI/ML</w:t>
            </w:r>
            <w:r>
              <w:rPr>
                <w:spacing w:val="-3"/>
                <w:sz w:val="18"/>
              </w:rPr>
              <w:t> </w:t>
            </w:r>
            <w:r>
              <w:rPr>
                <w:sz w:val="18"/>
              </w:rPr>
              <w:t>model</w:t>
            </w:r>
            <w:r>
              <w:rPr>
                <w:spacing w:val="-2"/>
                <w:sz w:val="18"/>
              </w:rPr>
              <w:t> </w:t>
            </w:r>
            <w:r>
              <w:rPr>
                <w:sz w:val="18"/>
              </w:rPr>
              <w:t>has</w:t>
            </w:r>
            <w:r>
              <w:rPr>
                <w:spacing w:val="-2"/>
                <w:sz w:val="18"/>
              </w:rPr>
              <w:t> </w:t>
            </w:r>
            <w:r>
              <w:rPr>
                <w:sz w:val="18"/>
              </w:rPr>
              <w:t>been</w:t>
            </w:r>
            <w:r>
              <w:rPr>
                <w:spacing w:val="-4"/>
                <w:sz w:val="18"/>
              </w:rPr>
              <w:t> </w:t>
            </w:r>
            <w:r>
              <w:rPr>
                <w:sz w:val="18"/>
              </w:rPr>
              <w:t>stored</w:t>
            </w:r>
            <w:r>
              <w:rPr>
                <w:spacing w:val="-1"/>
                <w:sz w:val="18"/>
              </w:rPr>
              <w:t> </w:t>
            </w:r>
            <w:r>
              <w:rPr>
                <w:sz w:val="18"/>
              </w:rPr>
              <w:t>by</w:t>
            </w:r>
            <w:r>
              <w:rPr>
                <w:spacing w:val="-1"/>
                <w:sz w:val="18"/>
              </w:rPr>
              <w:t> </w:t>
            </w:r>
            <w:r>
              <w:rPr>
                <w:sz w:val="18"/>
              </w:rPr>
              <w:t>xApp</w:t>
            </w:r>
            <w:r>
              <w:rPr>
                <w:spacing w:val="-1"/>
                <w:sz w:val="18"/>
              </w:rPr>
              <w:t> </w:t>
            </w:r>
            <w:r>
              <w:rPr>
                <w:sz w:val="18"/>
              </w:rPr>
              <w:t>in</w:t>
            </w:r>
            <w:r>
              <w:rPr>
                <w:spacing w:val="-2"/>
                <w:sz w:val="18"/>
              </w:rPr>
              <w:t> </w:t>
            </w:r>
            <w:r>
              <w:rPr>
                <w:sz w:val="18"/>
              </w:rPr>
              <w:t>the</w:t>
            </w:r>
            <w:r>
              <w:rPr>
                <w:spacing w:val="-1"/>
                <w:sz w:val="18"/>
              </w:rPr>
              <w:t> </w:t>
            </w:r>
            <w:r>
              <w:rPr>
                <w:sz w:val="18"/>
              </w:rPr>
              <w:t>Near-RT</w:t>
            </w:r>
            <w:r>
              <w:rPr>
                <w:spacing w:val="-2"/>
                <w:sz w:val="18"/>
              </w:rPr>
              <w:t> </w:t>
            </w:r>
            <w:r>
              <w:rPr>
                <w:sz w:val="18"/>
              </w:rPr>
              <w:t>RIC</w:t>
            </w:r>
            <w:r>
              <w:rPr>
                <w:spacing w:val="-1"/>
                <w:sz w:val="18"/>
              </w:rPr>
              <w:t> </w:t>
            </w:r>
            <w:r>
              <w:rPr>
                <w:spacing w:val="-2"/>
                <w:sz w:val="18"/>
              </w:rPr>
              <w:t>Platform</w:t>
            </w:r>
          </w:p>
        </w:tc>
      </w:tr>
      <w:tr>
        <w:trPr>
          <w:trHeight w:val="227" w:hRule="atLeast"/>
        </w:trPr>
        <w:tc>
          <w:tcPr>
            <w:tcW w:w="1596" w:type="dxa"/>
          </w:tcPr>
          <w:p>
            <w:pPr>
              <w:pStyle w:val="TableParagraph"/>
              <w:spacing w:line="206" w:lineRule="exact" w:before="1"/>
              <w:rPr>
                <w:sz w:val="18"/>
              </w:rPr>
            </w:pPr>
            <w:r>
              <w:rPr>
                <w:sz w:val="18"/>
              </w:rPr>
              <w:t>Begins</w:t>
            </w:r>
            <w:r>
              <w:rPr>
                <w:spacing w:val="-2"/>
                <w:sz w:val="18"/>
              </w:rPr>
              <w:t> </w:t>
            </w:r>
            <w:r>
              <w:rPr>
                <w:spacing w:val="-4"/>
                <w:sz w:val="18"/>
              </w:rPr>
              <w:t>when</w:t>
            </w:r>
          </w:p>
        </w:tc>
        <w:tc>
          <w:tcPr>
            <w:tcW w:w="7900" w:type="dxa"/>
          </w:tcPr>
          <w:p>
            <w:pPr>
              <w:pStyle w:val="TableParagraph"/>
              <w:spacing w:line="206" w:lineRule="exact" w:before="1"/>
              <w:rPr>
                <w:sz w:val="18"/>
              </w:rPr>
            </w:pPr>
            <w:r>
              <w:rPr>
                <w:sz w:val="18"/>
              </w:rPr>
              <w:t>xApp</w:t>
            </w:r>
            <w:r>
              <w:rPr>
                <w:spacing w:val="-3"/>
                <w:sz w:val="18"/>
              </w:rPr>
              <w:t> </w:t>
            </w:r>
            <w:r>
              <w:rPr>
                <w:sz w:val="18"/>
              </w:rPr>
              <w:t>determines</w:t>
            </w:r>
            <w:r>
              <w:rPr>
                <w:spacing w:val="-2"/>
                <w:sz w:val="18"/>
              </w:rPr>
              <w:t> </w:t>
            </w:r>
            <w:r>
              <w:rPr>
                <w:sz w:val="18"/>
              </w:rPr>
              <w:t>to</w:t>
            </w:r>
            <w:r>
              <w:rPr>
                <w:spacing w:val="-1"/>
                <w:sz w:val="18"/>
              </w:rPr>
              <w:t> </w:t>
            </w:r>
            <w:r>
              <w:rPr>
                <w:sz w:val="18"/>
              </w:rPr>
              <w:t>retrieve</w:t>
            </w:r>
            <w:r>
              <w:rPr>
                <w:spacing w:val="-2"/>
                <w:sz w:val="18"/>
              </w:rPr>
              <w:t> </w:t>
            </w:r>
            <w:r>
              <w:rPr>
                <w:sz w:val="18"/>
              </w:rPr>
              <w:t>an</w:t>
            </w:r>
            <w:r>
              <w:rPr>
                <w:spacing w:val="-5"/>
                <w:sz w:val="18"/>
              </w:rPr>
              <w:t> </w:t>
            </w:r>
            <w:r>
              <w:rPr>
                <w:sz w:val="18"/>
              </w:rPr>
              <w:t>AI/ML</w:t>
            </w:r>
            <w:r>
              <w:rPr>
                <w:spacing w:val="-4"/>
                <w:sz w:val="18"/>
              </w:rPr>
              <w:t> </w:t>
            </w:r>
            <w:r>
              <w:rPr>
                <w:sz w:val="18"/>
              </w:rPr>
              <w:t>model from</w:t>
            </w:r>
            <w:r>
              <w:rPr>
                <w:spacing w:val="-4"/>
                <w:sz w:val="18"/>
              </w:rPr>
              <w:t> </w:t>
            </w:r>
            <w:r>
              <w:rPr>
                <w:sz w:val="18"/>
              </w:rPr>
              <w:t>the</w:t>
            </w:r>
            <w:r>
              <w:rPr>
                <w:spacing w:val="-2"/>
                <w:sz w:val="18"/>
              </w:rPr>
              <w:t> </w:t>
            </w:r>
            <w:r>
              <w:rPr>
                <w:sz w:val="18"/>
              </w:rPr>
              <w:t>Near-RT-RIC</w:t>
            </w:r>
            <w:r>
              <w:rPr>
                <w:spacing w:val="-3"/>
                <w:sz w:val="18"/>
              </w:rPr>
              <w:t> </w:t>
            </w:r>
            <w:r>
              <w:rPr>
                <w:spacing w:val="-2"/>
                <w:sz w:val="18"/>
              </w:rPr>
              <w:t>platform.</w:t>
            </w:r>
          </w:p>
        </w:tc>
      </w:tr>
      <w:tr>
        <w:trPr>
          <w:trHeight w:val="441" w:hRule="atLeast"/>
        </w:trPr>
        <w:tc>
          <w:tcPr>
            <w:tcW w:w="1596" w:type="dxa"/>
          </w:tcPr>
          <w:p>
            <w:pPr>
              <w:pStyle w:val="TableParagraph"/>
              <w:spacing w:before="109"/>
              <w:rPr>
                <w:sz w:val="18"/>
              </w:rPr>
            </w:pPr>
            <w:r>
              <w:rPr>
                <w:sz w:val="18"/>
              </w:rPr>
              <w:t>Step</w:t>
            </w:r>
            <w:r>
              <w:rPr>
                <w:spacing w:val="-4"/>
                <w:sz w:val="18"/>
              </w:rPr>
              <w:t> </w:t>
            </w:r>
            <w:r>
              <w:rPr>
                <w:sz w:val="18"/>
              </w:rPr>
              <w:t>1</w:t>
            </w:r>
            <w:r>
              <w:rPr>
                <w:spacing w:val="-1"/>
                <w:sz w:val="18"/>
              </w:rPr>
              <w:t> </w:t>
            </w:r>
            <w:r>
              <w:rPr>
                <w:spacing w:val="-5"/>
                <w:sz w:val="18"/>
              </w:rPr>
              <w:t>(M)</w:t>
            </w:r>
          </w:p>
        </w:tc>
        <w:tc>
          <w:tcPr>
            <w:tcW w:w="7900" w:type="dxa"/>
          </w:tcPr>
          <w:p>
            <w:pPr>
              <w:pStyle w:val="TableParagraph"/>
              <w:spacing w:line="206" w:lineRule="exact"/>
              <w:rPr>
                <w:sz w:val="18"/>
              </w:rPr>
            </w:pPr>
            <w:r>
              <w:rPr>
                <w:sz w:val="18"/>
              </w:rPr>
              <w:t>xApp</w:t>
            </w:r>
            <w:r>
              <w:rPr>
                <w:spacing w:val="-3"/>
                <w:sz w:val="18"/>
              </w:rPr>
              <w:t> </w:t>
            </w:r>
            <w:r>
              <w:rPr>
                <w:sz w:val="18"/>
              </w:rPr>
              <w:t>requests</w:t>
            </w:r>
            <w:r>
              <w:rPr>
                <w:spacing w:val="-2"/>
                <w:sz w:val="18"/>
              </w:rPr>
              <w:t> </w:t>
            </w:r>
            <w:r>
              <w:rPr>
                <w:sz w:val="18"/>
              </w:rPr>
              <w:t>to Near-RT</w:t>
            </w:r>
            <w:r>
              <w:rPr>
                <w:spacing w:val="-3"/>
                <w:sz w:val="18"/>
              </w:rPr>
              <w:t> </w:t>
            </w:r>
            <w:r>
              <w:rPr>
                <w:sz w:val="18"/>
              </w:rPr>
              <w:t>RIC</w:t>
            </w:r>
            <w:r>
              <w:rPr>
                <w:spacing w:val="-5"/>
                <w:sz w:val="18"/>
              </w:rPr>
              <w:t> </w:t>
            </w:r>
            <w:r>
              <w:rPr>
                <w:sz w:val="18"/>
              </w:rPr>
              <w:t>platform</w:t>
            </w:r>
            <w:r>
              <w:rPr>
                <w:spacing w:val="-3"/>
                <w:sz w:val="18"/>
              </w:rPr>
              <w:t> </w:t>
            </w:r>
            <w:r>
              <w:rPr>
                <w:sz w:val="18"/>
              </w:rPr>
              <w:t>to</w:t>
            </w:r>
            <w:r>
              <w:rPr>
                <w:spacing w:val="-1"/>
                <w:sz w:val="18"/>
              </w:rPr>
              <w:t> </w:t>
            </w:r>
            <w:r>
              <w:rPr>
                <w:sz w:val="18"/>
              </w:rPr>
              <w:t>retrieve</w:t>
            </w:r>
            <w:r>
              <w:rPr>
                <w:spacing w:val="-2"/>
                <w:sz w:val="18"/>
              </w:rPr>
              <w:t> </w:t>
            </w:r>
            <w:r>
              <w:rPr>
                <w:sz w:val="18"/>
              </w:rPr>
              <w:t>an</w:t>
            </w:r>
            <w:r>
              <w:rPr>
                <w:spacing w:val="-2"/>
                <w:sz w:val="18"/>
              </w:rPr>
              <w:t> </w:t>
            </w:r>
            <w:r>
              <w:rPr>
                <w:sz w:val="18"/>
              </w:rPr>
              <w:t>AI/ML</w:t>
            </w:r>
            <w:r>
              <w:rPr>
                <w:spacing w:val="-5"/>
                <w:sz w:val="18"/>
              </w:rPr>
              <w:t> </w:t>
            </w:r>
            <w:r>
              <w:rPr>
                <w:sz w:val="18"/>
              </w:rPr>
              <w:t>model from</w:t>
            </w:r>
            <w:r>
              <w:rPr>
                <w:spacing w:val="-2"/>
                <w:sz w:val="18"/>
              </w:rPr>
              <w:t> </w:t>
            </w:r>
            <w:r>
              <w:rPr>
                <w:sz w:val="18"/>
              </w:rPr>
              <w:t>the</w:t>
            </w:r>
            <w:r>
              <w:rPr>
                <w:spacing w:val="-3"/>
                <w:sz w:val="18"/>
              </w:rPr>
              <w:t> </w:t>
            </w:r>
            <w:r>
              <w:rPr>
                <w:sz w:val="18"/>
              </w:rPr>
              <w:t>Near-RT-</w:t>
            </w:r>
            <w:r>
              <w:rPr>
                <w:spacing w:val="-5"/>
                <w:sz w:val="18"/>
              </w:rPr>
              <w:t>RIC</w:t>
            </w:r>
          </w:p>
          <w:p>
            <w:pPr>
              <w:pStyle w:val="TableParagraph"/>
              <w:spacing w:line="201" w:lineRule="exact" w:before="14"/>
              <w:rPr>
                <w:sz w:val="18"/>
              </w:rPr>
            </w:pPr>
            <w:r>
              <w:rPr>
                <w:spacing w:val="-2"/>
                <w:sz w:val="18"/>
              </w:rPr>
              <w:t>platform.</w:t>
            </w:r>
          </w:p>
        </w:tc>
      </w:tr>
      <w:tr>
        <w:trPr>
          <w:trHeight w:val="227" w:hRule="atLeast"/>
        </w:trPr>
        <w:tc>
          <w:tcPr>
            <w:tcW w:w="1596" w:type="dxa"/>
          </w:tcPr>
          <w:p>
            <w:pPr>
              <w:pStyle w:val="TableParagraph"/>
              <w:spacing w:line="206" w:lineRule="exact" w:before="1"/>
              <w:rPr>
                <w:sz w:val="18"/>
              </w:rPr>
            </w:pPr>
            <w:r>
              <w:rPr>
                <w:sz w:val="18"/>
              </w:rPr>
              <w:t>Step</w:t>
            </w:r>
            <w:r>
              <w:rPr>
                <w:spacing w:val="-4"/>
                <w:sz w:val="18"/>
              </w:rPr>
              <w:t> </w:t>
            </w:r>
            <w:r>
              <w:rPr>
                <w:sz w:val="18"/>
              </w:rPr>
              <w:t>2 </w:t>
            </w:r>
            <w:r>
              <w:rPr>
                <w:spacing w:val="-5"/>
                <w:sz w:val="18"/>
              </w:rPr>
              <w:t>(M)</w:t>
            </w:r>
          </w:p>
        </w:tc>
        <w:tc>
          <w:tcPr>
            <w:tcW w:w="7900" w:type="dxa"/>
          </w:tcPr>
          <w:p>
            <w:pPr>
              <w:pStyle w:val="TableParagraph"/>
              <w:spacing w:line="206" w:lineRule="exact" w:before="1"/>
              <w:rPr>
                <w:sz w:val="18"/>
              </w:rPr>
            </w:pPr>
            <w:r>
              <w:rPr>
                <w:sz w:val="18"/>
              </w:rPr>
              <w:t>Near-RT</w:t>
            </w:r>
            <w:r>
              <w:rPr>
                <w:spacing w:val="-8"/>
                <w:sz w:val="18"/>
              </w:rPr>
              <w:t> </w:t>
            </w:r>
            <w:r>
              <w:rPr>
                <w:sz w:val="18"/>
              </w:rPr>
              <w:t>RIC</w:t>
            </w:r>
            <w:r>
              <w:rPr>
                <w:spacing w:val="-7"/>
                <w:sz w:val="18"/>
              </w:rPr>
              <w:t> </w:t>
            </w:r>
            <w:r>
              <w:rPr>
                <w:sz w:val="18"/>
              </w:rPr>
              <w:t>platform</w:t>
            </w:r>
            <w:r>
              <w:rPr>
                <w:spacing w:val="-5"/>
                <w:sz w:val="18"/>
              </w:rPr>
              <w:t> </w:t>
            </w:r>
            <w:r>
              <w:rPr>
                <w:sz w:val="18"/>
              </w:rPr>
              <w:t>retrieves</w:t>
            </w:r>
            <w:r>
              <w:rPr>
                <w:spacing w:val="-6"/>
                <w:sz w:val="18"/>
              </w:rPr>
              <w:t> </w:t>
            </w:r>
            <w:r>
              <w:rPr>
                <w:sz w:val="18"/>
              </w:rPr>
              <w:t>xApp</w:t>
            </w:r>
            <w:r>
              <w:rPr>
                <w:spacing w:val="-7"/>
                <w:sz w:val="18"/>
              </w:rPr>
              <w:t> </w:t>
            </w:r>
            <w:r>
              <w:rPr>
                <w:sz w:val="18"/>
              </w:rPr>
              <w:t>required</w:t>
            </w:r>
            <w:r>
              <w:rPr>
                <w:spacing w:val="-5"/>
                <w:sz w:val="18"/>
              </w:rPr>
              <w:t> </w:t>
            </w:r>
            <w:r>
              <w:rPr>
                <w:sz w:val="18"/>
              </w:rPr>
              <w:t>AI/ML</w:t>
            </w:r>
            <w:r>
              <w:rPr>
                <w:spacing w:val="-8"/>
                <w:sz w:val="18"/>
              </w:rPr>
              <w:t> </w:t>
            </w:r>
            <w:r>
              <w:rPr>
                <w:sz w:val="18"/>
              </w:rPr>
              <w:t>model</w:t>
            </w:r>
            <w:r>
              <w:rPr>
                <w:spacing w:val="-6"/>
                <w:sz w:val="18"/>
              </w:rPr>
              <w:t> </w:t>
            </w:r>
            <w:r>
              <w:rPr>
                <w:sz w:val="18"/>
              </w:rPr>
              <w:t>from</w:t>
            </w:r>
            <w:r>
              <w:rPr>
                <w:spacing w:val="-6"/>
                <w:sz w:val="18"/>
              </w:rPr>
              <w:t> </w:t>
            </w:r>
            <w:r>
              <w:rPr>
                <w:sz w:val="18"/>
              </w:rPr>
              <w:t>Near-RT-RIC</w:t>
            </w:r>
            <w:r>
              <w:rPr>
                <w:spacing w:val="-9"/>
                <w:sz w:val="18"/>
              </w:rPr>
              <w:t> </w:t>
            </w:r>
            <w:r>
              <w:rPr>
                <w:spacing w:val="-2"/>
                <w:sz w:val="18"/>
              </w:rPr>
              <w:t>platform.</w:t>
            </w:r>
          </w:p>
        </w:tc>
      </w:tr>
      <w:tr>
        <w:trPr>
          <w:trHeight w:val="225" w:hRule="atLeast"/>
        </w:trPr>
        <w:tc>
          <w:tcPr>
            <w:tcW w:w="1596" w:type="dxa"/>
          </w:tcPr>
          <w:p>
            <w:pPr>
              <w:pStyle w:val="TableParagraph"/>
              <w:ind w:left="0"/>
              <w:rPr>
                <w:rFonts w:ascii="Times New Roman"/>
                <w:sz w:val="16"/>
              </w:rPr>
            </w:pPr>
          </w:p>
        </w:tc>
        <w:tc>
          <w:tcPr>
            <w:tcW w:w="7900" w:type="dxa"/>
          </w:tcPr>
          <w:p>
            <w:pPr>
              <w:pStyle w:val="TableParagraph"/>
              <w:spacing w:line="204" w:lineRule="exact" w:before="1"/>
              <w:rPr>
                <w:sz w:val="18"/>
              </w:rPr>
            </w:pPr>
            <w:r>
              <w:rPr>
                <w:sz w:val="18"/>
              </w:rPr>
              <w:t>[ALT]</w:t>
            </w:r>
            <w:r>
              <w:rPr>
                <w:spacing w:val="-2"/>
                <w:sz w:val="18"/>
              </w:rPr>
              <w:t> </w:t>
            </w:r>
            <w:r>
              <w:rPr>
                <w:sz w:val="18"/>
              </w:rPr>
              <w:t>Step</w:t>
            </w:r>
            <w:r>
              <w:rPr>
                <w:spacing w:val="-1"/>
                <w:sz w:val="18"/>
              </w:rPr>
              <w:t> </w:t>
            </w:r>
            <w:r>
              <w:rPr>
                <w:sz w:val="18"/>
              </w:rPr>
              <w:t>3</w:t>
            </w:r>
            <w:r>
              <w:rPr>
                <w:spacing w:val="-4"/>
                <w:sz w:val="18"/>
              </w:rPr>
              <w:t> </w:t>
            </w:r>
            <w:r>
              <w:rPr>
                <w:sz w:val="18"/>
              </w:rPr>
              <w:t>is</w:t>
            </w:r>
            <w:r>
              <w:rPr>
                <w:spacing w:val="-3"/>
                <w:sz w:val="18"/>
              </w:rPr>
              <w:t> </w:t>
            </w:r>
            <w:r>
              <w:rPr>
                <w:sz w:val="18"/>
              </w:rPr>
              <w:t>executed</w:t>
            </w:r>
            <w:r>
              <w:rPr>
                <w:spacing w:val="-2"/>
                <w:sz w:val="18"/>
              </w:rPr>
              <w:t> </w:t>
            </w:r>
            <w:r>
              <w:rPr>
                <w:sz w:val="18"/>
              </w:rPr>
              <w:t>if</w:t>
            </w:r>
            <w:r>
              <w:rPr>
                <w:spacing w:val="-3"/>
                <w:sz w:val="18"/>
              </w:rPr>
              <w:t> </w:t>
            </w:r>
            <w:r>
              <w:rPr>
                <w:sz w:val="18"/>
              </w:rPr>
              <w:t>the</w:t>
            </w:r>
            <w:r>
              <w:rPr>
                <w:spacing w:val="-6"/>
                <w:sz w:val="18"/>
              </w:rPr>
              <w:t> </w:t>
            </w:r>
            <w:r>
              <w:rPr>
                <w:sz w:val="18"/>
              </w:rPr>
              <w:t>platform</w:t>
            </w:r>
            <w:r>
              <w:rPr>
                <w:spacing w:val="-1"/>
                <w:sz w:val="18"/>
              </w:rPr>
              <w:t> </w:t>
            </w:r>
            <w:r>
              <w:rPr>
                <w:sz w:val="18"/>
              </w:rPr>
              <w:t>failed</w:t>
            </w:r>
            <w:r>
              <w:rPr>
                <w:spacing w:val="-2"/>
                <w:sz w:val="18"/>
              </w:rPr>
              <w:t> </w:t>
            </w:r>
            <w:r>
              <w:rPr>
                <w:sz w:val="18"/>
              </w:rPr>
              <w:t>to</w:t>
            </w:r>
            <w:r>
              <w:rPr>
                <w:spacing w:val="1"/>
                <w:sz w:val="18"/>
              </w:rPr>
              <w:t> </w:t>
            </w:r>
            <w:r>
              <w:rPr>
                <w:sz w:val="18"/>
              </w:rPr>
              <w:t>retrieve</w:t>
            </w:r>
            <w:r>
              <w:rPr>
                <w:spacing w:val="-1"/>
                <w:sz w:val="18"/>
              </w:rPr>
              <w:t> </w:t>
            </w:r>
            <w:r>
              <w:rPr>
                <w:sz w:val="18"/>
              </w:rPr>
              <w:t>the</w:t>
            </w:r>
            <w:r>
              <w:rPr>
                <w:spacing w:val="-4"/>
                <w:sz w:val="18"/>
              </w:rPr>
              <w:t> </w:t>
            </w:r>
            <w:r>
              <w:rPr>
                <w:sz w:val="18"/>
              </w:rPr>
              <w:t>AI/ML</w:t>
            </w:r>
            <w:r>
              <w:rPr>
                <w:spacing w:val="-3"/>
                <w:sz w:val="18"/>
              </w:rPr>
              <w:t> </w:t>
            </w:r>
            <w:r>
              <w:rPr>
                <w:spacing w:val="-2"/>
                <w:sz w:val="18"/>
              </w:rPr>
              <w:t>model.</w:t>
            </w:r>
          </w:p>
        </w:tc>
      </w:tr>
      <w:tr>
        <w:trPr>
          <w:trHeight w:val="227" w:hRule="atLeast"/>
        </w:trPr>
        <w:tc>
          <w:tcPr>
            <w:tcW w:w="1596" w:type="dxa"/>
          </w:tcPr>
          <w:p>
            <w:pPr>
              <w:pStyle w:val="TableParagraph"/>
              <w:spacing w:line="204" w:lineRule="exact" w:before="3"/>
              <w:rPr>
                <w:sz w:val="18"/>
              </w:rPr>
            </w:pPr>
            <w:r>
              <w:rPr>
                <w:sz w:val="18"/>
              </w:rPr>
              <w:t>Step</w:t>
            </w:r>
            <w:r>
              <w:rPr>
                <w:spacing w:val="-4"/>
                <w:sz w:val="18"/>
              </w:rPr>
              <w:t> </w:t>
            </w:r>
            <w:r>
              <w:rPr>
                <w:sz w:val="18"/>
              </w:rPr>
              <w:t>3</w:t>
            </w:r>
            <w:r>
              <w:rPr>
                <w:spacing w:val="-1"/>
                <w:sz w:val="18"/>
              </w:rPr>
              <w:t> </w:t>
            </w:r>
            <w:r>
              <w:rPr>
                <w:spacing w:val="-5"/>
                <w:sz w:val="18"/>
              </w:rPr>
              <w:t>(M)</w:t>
            </w:r>
          </w:p>
        </w:tc>
        <w:tc>
          <w:tcPr>
            <w:tcW w:w="7900" w:type="dxa"/>
          </w:tcPr>
          <w:p>
            <w:pPr>
              <w:pStyle w:val="TableParagraph"/>
              <w:spacing w:line="204" w:lineRule="exact" w:before="3"/>
              <w:ind w:left="390"/>
              <w:rPr>
                <w:sz w:val="18"/>
              </w:rPr>
            </w:pPr>
            <w:r>
              <w:rPr>
                <w:sz w:val="18"/>
              </w:rPr>
              <w:t>A</w:t>
            </w:r>
            <w:r>
              <w:rPr>
                <w:spacing w:val="-6"/>
                <w:sz w:val="18"/>
              </w:rPr>
              <w:t> </w:t>
            </w:r>
            <w:r>
              <w:rPr>
                <w:sz w:val="18"/>
              </w:rPr>
              <w:t>failure</w:t>
            </w:r>
            <w:r>
              <w:rPr>
                <w:spacing w:val="-4"/>
                <w:sz w:val="18"/>
              </w:rPr>
              <w:t> </w:t>
            </w:r>
            <w:r>
              <w:rPr>
                <w:sz w:val="18"/>
              </w:rPr>
              <w:t>is</w:t>
            </w:r>
            <w:r>
              <w:rPr>
                <w:spacing w:val="-3"/>
                <w:sz w:val="18"/>
              </w:rPr>
              <w:t> </w:t>
            </w:r>
            <w:r>
              <w:rPr>
                <w:sz w:val="18"/>
              </w:rPr>
              <w:t>responded</w:t>
            </w:r>
            <w:r>
              <w:rPr>
                <w:spacing w:val="-3"/>
                <w:sz w:val="18"/>
              </w:rPr>
              <w:t> </w:t>
            </w:r>
            <w:r>
              <w:rPr>
                <w:sz w:val="18"/>
              </w:rPr>
              <w:t>to</w:t>
            </w:r>
            <w:r>
              <w:rPr>
                <w:spacing w:val="-1"/>
                <w:sz w:val="18"/>
              </w:rPr>
              <w:t> </w:t>
            </w:r>
            <w:r>
              <w:rPr>
                <w:sz w:val="18"/>
              </w:rPr>
              <w:t>the</w:t>
            </w:r>
            <w:r>
              <w:rPr>
                <w:spacing w:val="-4"/>
                <w:sz w:val="18"/>
              </w:rPr>
              <w:t> </w:t>
            </w:r>
            <w:r>
              <w:rPr>
                <w:sz w:val="18"/>
              </w:rPr>
              <w:t>originating</w:t>
            </w:r>
            <w:r>
              <w:rPr>
                <w:spacing w:val="-4"/>
                <w:sz w:val="18"/>
              </w:rPr>
              <w:t> </w:t>
            </w:r>
            <w:r>
              <w:rPr>
                <w:sz w:val="18"/>
              </w:rPr>
              <w:t>xApp,</w:t>
            </w:r>
            <w:r>
              <w:rPr>
                <w:spacing w:val="-3"/>
                <w:sz w:val="18"/>
              </w:rPr>
              <w:t> </w:t>
            </w:r>
            <w:r>
              <w:rPr>
                <w:sz w:val="18"/>
              </w:rPr>
              <w:t>possibly</w:t>
            </w:r>
            <w:r>
              <w:rPr>
                <w:spacing w:val="-5"/>
                <w:sz w:val="18"/>
              </w:rPr>
              <w:t> </w:t>
            </w:r>
            <w:r>
              <w:rPr>
                <w:sz w:val="18"/>
              </w:rPr>
              <w:t>including</w:t>
            </w:r>
            <w:r>
              <w:rPr>
                <w:spacing w:val="-4"/>
                <w:sz w:val="18"/>
              </w:rPr>
              <w:t> </w:t>
            </w:r>
            <w:r>
              <w:rPr>
                <w:sz w:val="18"/>
              </w:rPr>
              <w:t>appropriate</w:t>
            </w:r>
            <w:r>
              <w:rPr>
                <w:spacing w:val="-3"/>
                <w:sz w:val="18"/>
              </w:rPr>
              <w:t> </w:t>
            </w:r>
            <w:r>
              <w:rPr>
                <w:spacing w:val="-2"/>
                <w:sz w:val="18"/>
              </w:rPr>
              <w:t>reason</w:t>
            </w:r>
          </w:p>
        </w:tc>
      </w:tr>
      <w:tr>
        <w:trPr>
          <w:trHeight w:val="227" w:hRule="atLeast"/>
        </w:trPr>
        <w:tc>
          <w:tcPr>
            <w:tcW w:w="1596" w:type="dxa"/>
          </w:tcPr>
          <w:p>
            <w:pPr>
              <w:pStyle w:val="TableParagraph"/>
              <w:ind w:left="0"/>
              <w:rPr>
                <w:rFonts w:ascii="Times New Roman"/>
                <w:sz w:val="16"/>
              </w:rPr>
            </w:pPr>
          </w:p>
        </w:tc>
        <w:tc>
          <w:tcPr>
            <w:tcW w:w="7900" w:type="dxa"/>
          </w:tcPr>
          <w:p>
            <w:pPr>
              <w:pStyle w:val="TableParagraph"/>
              <w:spacing w:line="204" w:lineRule="exact" w:before="3"/>
              <w:rPr>
                <w:sz w:val="18"/>
              </w:rPr>
            </w:pPr>
            <w:r>
              <w:rPr>
                <w:sz w:val="18"/>
              </w:rPr>
              <w:t>[ELSE]</w:t>
            </w:r>
            <w:r>
              <w:rPr>
                <w:spacing w:val="-2"/>
                <w:sz w:val="18"/>
              </w:rPr>
              <w:t> </w:t>
            </w:r>
            <w:r>
              <w:rPr>
                <w:sz w:val="18"/>
              </w:rPr>
              <w:t>Step</w:t>
            </w:r>
            <w:r>
              <w:rPr>
                <w:spacing w:val="-5"/>
                <w:sz w:val="18"/>
              </w:rPr>
              <w:t> </w:t>
            </w:r>
            <w:r>
              <w:rPr>
                <w:sz w:val="18"/>
              </w:rPr>
              <w:t>4</w:t>
            </w:r>
            <w:r>
              <w:rPr>
                <w:spacing w:val="-2"/>
                <w:sz w:val="18"/>
              </w:rPr>
              <w:t> </w:t>
            </w:r>
            <w:r>
              <w:rPr>
                <w:sz w:val="18"/>
              </w:rPr>
              <w:t>is</w:t>
            </w:r>
            <w:r>
              <w:rPr>
                <w:spacing w:val="-2"/>
                <w:sz w:val="18"/>
              </w:rPr>
              <w:t> </w:t>
            </w:r>
            <w:r>
              <w:rPr>
                <w:sz w:val="18"/>
              </w:rPr>
              <w:t>executed</w:t>
            </w:r>
            <w:r>
              <w:rPr>
                <w:spacing w:val="-2"/>
                <w:sz w:val="18"/>
              </w:rPr>
              <w:t> </w:t>
            </w:r>
            <w:r>
              <w:rPr>
                <w:sz w:val="18"/>
              </w:rPr>
              <w:t>if</w:t>
            </w:r>
            <w:r>
              <w:rPr>
                <w:spacing w:val="-5"/>
                <w:sz w:val="18"/>
              </w:rPr>
              <w:t> </w:t>
            </w:r>
            <w:r>
              <w:rPr>
                <w:sz w:val="18"/>
              </w:rPr>
              <w:t>the</w:t>
            </w:r>
            <w:r>
              <w:rPr>
                <w:spacing w:val="-2"/>
                <w:sz w:val="18"/>
              </w:rPr>
              <w:t> </w:t>
            </w:r>
            <w:r>
              <w:rPr>
                <w:sz w:val="18"/>
              </w:rPr>
              <w:t>platform</w:t>
            </w:r>
            <w:r>
              <w:rPr>
                <w:spacing w:val="-2"/>
                <w:sz w:val="18"/>
              </w:rPr>
              <w:t> </w:t>
            </w:r>
            <w:r>
              <w:rPr>
                <w:sz w:val="18"/>
              </w:rPr>
              <w:t>successfully</w:t>
            </w:r>
            <w:r>
              <w:rPr>
                <w:spacing w:val="-2"/>
                <w:sz w:val="18"/>
              </w:rPr>
              <w:t> </w:t>
            </w:r>
            <w:r>
              <w:rPr>
                <w:sz w:val="18"/>
              </w:rPr>
              <w:t>retrieved</w:t>
            </w:r>
            <w:r>
              <w:rPr>
                <w:spacing w:val="-2"/>
                <w:sz w:val="18"/>
              </w:rPr>
              <w:t> </w:t>
            </w:r>
            <w:r>
              <w:rPr>
                <w:sz w:val="18"/>
              </w:rPr>
              <w:t>the</w:t>
            </w:r>
            <w:r>
              <w:rPr>
                <w:spacing w:val="-4"/>
                <w:sz w:val="18"/>
              </w:rPr>
              <w:t> </w:t>
            </w:r>
            <w:r>
              <w:rPr>
                <w:sz w:val="18"/>
              </w:rPr>
              <w:t>AI/ML</w:t>
            </w:r>
            <w:r>
              <w:rPr>
                <w:spacing w:val="-2"/>
                <w:sz w:val="18"/>
              </w:rPr>
              <w:t> model.</w:t>
            </w:r>
          </w:p>
        </w:tc>
      </w:tr>
      <w:tr>
        <w:trPr>
          <w:trHeight w:val="228" w:hRule="atLeast"/>
        </w:trPr>
        <w:tc>
          <w:tcPr>
            <w:tcW w:w="1596" w:type="dxa"/>
          </w:tcPr>
          <w:p>
            <w:pPr>
              <w:pStyle w:val="TableParagraph"/>
              <w:spacing w:line="206" w:lineRule="exact" w:before="2"/>
              <w:rPr>
                <w:sz w:val="18"/>
              </w:rPr>
            </w:pPr>
            <w:r>
              <w:rPr>
                <w:sz w:val="18"/>
              </w:rPr>
              <w:t>Step</w:t>
            </w:r>
            <w:r>
              <w:rPr>
                <w:spacing w:val="-3"/>
                <w:sz w:val="18"/>
              </w:rPr>
              <w:t> </w:t>
            </w:r>
            <w:r>
              <w:rPr>
                <w:sz w:val="18"/>
              </w:rPr>
              <w:t>4 </w:t>
            </w:r>
            <w:r>
              <w:rPr>
                <w:spacing w:val="-5"/>
                <w:sz w:val="18"/>
              </w:rPr>
              <w:t>(M)</w:t>
            </w:r>
          </w:p>
        </w:tc>
        <w:tc>
          <w:tcPr>
            <w:tcW w:w="7900" w:type="dxa"/>
          </w:tcPr>
          <w:p>
            <w:pPr>
              <w:pStyle w:val="TableParagraph"/>
              <w:spacing w:line="206" w:lineRule="exact" w:before="2"/>
              <w:ind w:left="390"/>
              <w:rPr>
                <w:sz w:val="18"/>
              </w:rPr>
            </w:pPr>
            <w:r>
              <w:rPr>
                <w:sz w:val="18"/>
              </w:rPr>
              <w:t>Near-RT</w:t>
            </w:r>
            <w:r>
              <w:rPr>
                <w:spacing w:val="-7"/>
                <w:sz w:val="18"/>
              </w:rPr>
              <w:t> </w:t>
            </w:r>
            <w:r>
              <w:rPr>
                <w:sz w:val="18"/>
              </w:rPr>
              <w:t>RIC</w:t>
            </w:r>
            <w:r>
              <w:rPr>
                <w:spacing w:val="-7"/>
                <w:sz w:val="18"/>
              </w:rPr>
              <w:t> </w:t>
            </w:r>
            <w:r>
              <w:rPr>
                <w:sz w:val="18"/>
              </w:rPr>
              <w:t>platform</w:t>
            </w:r>
            <w:r>
              <w:rPr>
                <w:spacing w:val="-4"/>
                <w:sz w:val="18"/>
              </w:rPr>
              <w:t> </w:t>
            </w:r>
            <w:r>
              <w:rPr>
                <w:sz w:val="18"/>
              </w:rPr>
              <w:t>responds</w:t>
            </w:r>
            <w:r>
              <w:rPr>
                <w:spacing w:val="-6"/>
                <w:sz w:val="18"/>
              </w:rPr>
              <w:t> </w:t>
            </w:r>
            <w:r>
              <w:rPr>
                <w:sz w:val="18"/>
              </w:rPr>
              <w:t>success</w:t>
            </w:r>
            <w:r>
              <w:rPr>
                <w:spacing w:val="-6"/>
                <w:sz w:val="18"/>
              </w:rPr>
              <w:t> </w:t>
            </w:r>
            <w:r>
              <w:rPr>
                <w:sz w:val="18"/>
              </w:rPr>
              <w:t>to</w:t>
            </w:r>
            <w:r>
              <w:rPr>
                <w:spacing w:val="-6"/>
                <w:sz w:val="18"/>
              </w:rPr>
              <w:t> </w:t>
            </w:r>
            <w:r>
              <w:rPr>
                <w:sz w:val="18"/>
              </w:rPr>
              <w:t>the</w:t>
            </w:r>
            <w:r>
              <w:rPr>
                <w:spacing w:val="-8"/>
                <w:sz w:val="18"/>
              </w:rPr>
              <w:t> </w:t>
            </w:r>
            <w:r>
              <w:rPr>
                <w:sz w:val="18"/>
              </w:rPr>
              <w:t>originating</w:t>
            </w:r>
            <w:r>
              <w:rPr>
                <w:spacing w:val="-9"/>
                <w:sz w:val="18"/>
              </w:rPr>
              <w:t> </w:t>
            </w:r>
            <w:r>
              <w:rPr>
                <w:sz w:val="18"/>
              </w:rPr>
              <w:t>xApp,</w:t>
            </w:r>
            <w:r>
              <w:rPr>
                <w:spacing w:val="-6"/>
                <w:sz w:val="18"/>
              </w:rPr>
              <w:t> </w:t>
            </w:r>
            <w:r>
              <w:rPr>
                <w:sz w:val="18"/>
              </w:rPr>
              <w:t>with</w:t>
            </w:r>
            <w:r>
              <w:rPr>
                <w:spacing w:val="-6"/>
                <w:sz w:val="18"/>
              </w:rPr>
              <w:t> </w:t>
            </w:r>
            <w:r>
              <w:rPr>
                <w:sz w:val="18"/>
              </w:rPr>
              <w:t>AI/ML</w:t>
            </w:r>
            <w:r>
              <w:rPr>
                <w:spacing w:val="-6"/>
                <w:sz w:val="18"/>
              </w:rPr>
              <w:t> </w:t>
            </w:r>
            <w:r>
              <w:rPr>
                <w:sz w:val="18"/>
              </w:rPr>
              <w:t>Model</w:t>
            </w:r>
            <w:r>
              <w:rPr>
                <w:spacing w:val="-6"/>
                <w:sz w:val="18"/>
              </w:rPr>
              <w:t> </w:t>
            </w:r>
            <w:r>
              <w:rPr>
                <w:spacing w:val="-2"/>
                <w:sz w:val="18"/>
              </w:rPr>
              <w:t>File.</w:t>
            </w:r>
          </w:p>
        </w:tc>
      </w:tr>
    </w:tbl>
    <w:p>
      <w:pPr>
        <w:pStyle w:val="BodyText"/>
      </w:pPr>
    </w:p>
    <w:p>
      <w:pPr>
        <w:pStyle w:val="BodyText"/>
        <w:spacing w:before="55"/>
      </w:pPr>
      <w:r>
        <w:rPr/>
        <w:drawing>
          <wp:anchor distT="0" distB="0" distL="0" distR="0" allowOverlap="1" layoutInCell="1" locked="0" behindDoc="1" simplePos="0" relativeHeight="487620608">
            <wp:simplePos x="0" y="0"/>
            <wp:positionH relativeFrom="page">
              <wp:posOffset>1294988</wp:posOffset>
            </wp:positionH>
            <wp:positionV relativeFrom="paragraph">
              <wp:posOffset>196711</wp:posOffset>
            </wp:positionV>
            <wp:extent cx="4948474" cy="2622613"/>
            <wp:effectExtent l="0" t="0" r="0" b="0"/>
            <wp:wrapTopAndBottom/>
            <wp:docPr id="571" name="Image 571"/>
            <wp:cNvGraphicFramePr>
              <a:graphicFrameLocks/>
            </wp:cNvGraphicFramePr>
            <a:graphic>
              <a:graphicData uri="http://schemas.openxmlformats.org/drawingml/2006/picture">
                <pic:pic>
                  <pic:nvPicPr>
                    <pic:cNvPr id="571" name="Image 571"/>
                    <pic:cNvPicPr/>
                  </pic:nvPicPr>
                  <pic:blipFill>
                    <a:blip r:embed="rId154" cstate="print"/>
                    <a:stretch>
                      <a:fillRect/>
                    </a:stretch>
                  </pic:blipFill>
                  <pic:spPr>
                    <a:xfrm>
                      <a:off x="0" y="0"/>
                      <a:ext cx="4948474" cy="2622613"/>
                    </a:xfrm>
                    <a:prstGeom prst="rect">
                      <a:avLst/>
                    </a:prstGeom>
                  </pic:spPr>
                </pic:pic>
              </a:graphicData>
            </a:graphic>
          </wp:anchor>
        </w:drawing>
      </w:r>
    </w:p>
    <w:p>
      <w:pPr>
        <w:pStyle w:val="BodyText"/>
        <w:spacing w:before="20"/>
      </w:pPr>
    </w:p>
    <w:p>
      <w:pPr>
        <w:pStyle w:val="Heading5"/>
        <w:ind w:right="18"/>
      </w:pPr>
      <w:r>
        <w:rPr/>
        <w:t>Figure</w:t>
      </w:r>
      <w:r>
        <w:rPr>
          <w:spacing w:val="-9"/>
        </w:rPr>
        <w:t> </w:t>
      </w:r>
      <w:r>
        <w:rPr/>
        <w:t>9.7.4.3-1:</w:t>
      </w:r>
      <w:r>
        <w:rPr>
          <w:spacing w:val="-8"/>
        </w:rPr>
        <w:t> </w:t>
      </w:r>
      <w:r>
        <w:rPr/>
        <w:t>Model</w:t>
      </w:r>
      <w:r>
        <w:rPr>
          <w:spacing w:val="-6"/>
        </w:rPr>
        <w:t> </w:t>
      </w:r>
      <w:r>
        <w:rPr/>
        <w:t>Retrieve</w:t>
      </w:r>
      <w:r>
        <w:rPr>
          <w:spacing w:val="-8"/>
        </w:rPr>
        <w:t> </w:t>
      </w:r>
      <w:r>
        <w:rPr>
          <w:spacing w:val="-2"/>
        </w:rPr>
        <w:t>procedure</w:t>
      </w:r>
    </w:p>
    <w:p>
      <w:pPr>
        <w:spacing w:line="240" w:lineRule="auto" w:before="0"/>
        <w:rPr>
          <w:b/>
          <w:sz w:val="20"/>
        </w:rPr>
      </w:pPr>
    </w:p>
    <w:p>
      <w:pPr>
        <w:spacing w:line="240" w:lineRule="auto" w:before="0"/>
        <w:rPr>
          <w:b/>
          <w:sz w:val="20"/>
        </w:rPr>
      </w:pPr>
    </w:p>
    <w:p>
      <w:pPr>
        <w:spacing w:line="240" w:lineRule="auto" w:before="92"/>
        <w:rPr>
          <w:b/>
          <w:sz w:val="20"/>
        </w:rPr>
      </w:pPr>
    </w:p>
    <w:p>
      <w:pPr>
        <w:pStyle w:val="Heading4"/>
        <w:numPr>
          <w:ilvl w:val="3"/>
          <w:numId w:val="59"/>
        </w:numPr>
        <w:tabs>
          <w:tab w:pos="1550" w:val="left" w:leader="none"/>
        </w:tabs>
        <w:spacing w:line="240" w:lineRule="auto" w:before="0" w:after="0"/>
        <w:ind w:left="1550" w:right="0" w:hanging="1418"/>
        <w:jc w:val="left"/>
      </w:pPr>
      <w:bookmarkStart w:name="9.7.4.4 Model Delete procedure" w:id="318"/>
      <w:bookmarkEnd w:id="318"/>
      <w:r>
        <w:rPr/>
      </w:r>
      <w:r>
        <w:rPr/>
        <w:t>Model</w:t>
      </w:r>
      <w:r>
        <w:rPr>
          <w:spacing w:val="-3"/>
        </w:rPr>
        <w:t> </w:t>
      </w:r>
      <w:r>
        <w:rPr/>
        <w:t>Delete</w:t>
      </w:r>
      <w:r>
        <w:rPr>
          <w:spacing w:val="-3"/>
        </w:rPr>
        <w:t> </w:t>
      </w:r>
      <w:r>
        <w:rPr>
          <w:spacing w:val="-2"/>
        </w:rPr>
        <w:t>procedure</w:t>
      </w:r>
    </w:p>
    <w:p>
      <w:pPr>
        <w:pStyle w:val="BodyText"/>
        <w:spacing w:line="254" w:lineRule="auto" w:before="180"/>
        <w:ind w:left="132" w:right="431"/>
      </w:pPr>
      <w:r>
        <w:rPr/>
        <w:t>The</w:t>
      </w:r>
      <w:r>
        <w:rPr>
          <w:spacing w:val="-2"/>
        </w:rPr>
        <w:t> </w:t>
      </w:r>
      <w:r>
        <w:rPr/>
        <w:t>Model</w:t>
      </w:r>
      <w:r>
        <w:rPr>
          <w:spacing w:val="-3"/>
        </w:rPr>
        <w:t> </w:t>
      </w:r>
      <w:r>
        <w:rPr/>
        <w:t>Delete</w:t>
      </w:r>
      <w:r>
        <w:rPr>
          <w:spacing w:val="-2"/>
        </w:rPr>
        <w:t> </w:t>
      </w:r>
      <w:r>
        <w:rPr/>
        <w:t>procedure</w:t>
      </w:r>
      <w:r>
        <w:rPr>
          <w:spacing w:val="-3"/>
        </w:rPr>
        <w:t> </w:t>
      </w:r>
      <w:r>
        <w:rPr/>
        <w:t>in</w:t>
      </w:r>
      <w:r>
        <w:rPr>
          <w:spacing w:val="-2"/>
        </w:rPr>
        <w:t> </w:t>
      </w:r>
      <w:r>
        <w:rPr/>
        <w:t>the</w:t>
      </w:r>
      <w:r>
        <w:rPr>
          <w:spacing w:val="-3"/>
        </w:rPr>
        <w:t> </w:t>
      </w:r>
      <w:r>
        <w:rPr/>
        <w:t>Near-RT</w:t>
      </w:r>
      <w:r>
        <w:rPr>
          <w:spacing w:val="-3"/>
        </w:rPr>
        <w:t> </w:t>
      </w:r>
      <w:r>
        <w:rPr/>
        <w:t>RIC</w:t>
      </w:r>
      <w:r>
        <w:rPr>
          <w:spacing w:val="-3"/>
        </w:rPr>
        <w:t> </w:t>
      </w:r>
      <w:r>
        <w:rPr/>
        <w:t>allows</w:t>
      </w:r>
      <w:r>
        <w:rPr>
          <w:spacing w:val="-3"/>
        </w:rPr>
        <w:t> </w:t>
      </w:r>
      <w:r>
        <w:rPr/>
        <w:t>an</w:t>
      </w:r>
      <w:r>
        <w:rPr>
          <w:spacing w:val="-1"/>
        </w:rPr>
        <w:t> </w:t>
      </w:r>
      <w:r>
        <w:rPr/>
        <w:t>xApp</w:t>
      </w:r>
      <w:r>
        <w:rPr>
          <w:spacing w:val="-2"/>
        </w:rPr>
        <w:t> </w:t>
      </w:r>
      <w:r>
        <w:rPr/>
        <w:t>to</w:t>
      </w:r>
      <w:r>
        <w:rPr>
          <w:spacing w:val="-4"/>
        </w:rPr>
        <w:t> </w:t>
      </w:r>
      <w:r>
        <w:rPr/>
        <w:t>request</w:t>
      </w:r>
      <w:r>
        <w:rPr>
          <w:spacing w:val="-2"/>
        </w:rPr>
        <w:t> </w:t>
      </w:r>
      <w:r>
        <w:rPr/>
        <w:t>to</w:t>
      </w:r>
      <w:r>
        <w:rPr>
          <w:spacing w:val="-2"/>
        </w:rPr>
        <w:t> </w:t>
      </w:r>
      <w:r>
        <w:rPr/>
        <w:t>Near-RT</w:t>
      </w:r>
      <w:r>
        <w:rPr>
          <w:spacing w:val="-3"/>
        </w:rPr>
        <w:t> </w:t>
      </w:r>
      <w:r>
        <w:rPr/>
        <w:t>RIC</w:t>
      </w:r>
      <w:r>
        <w:rPr>
          <w:spacing w:val="-3"/>
        </w:rPr>
        <w:t> </w:t>
      </w:r>
      <w:r>
        <w:rPr/>
        <w:t>platform to</w:t>
      </w:r>
      <w:r>
        <w:rPr>
          <w:spacing w:val="-4"/>
        </w:rPr>
        <w:t> </w:t>
      </w:r>
      <w:r>
        <w:rPr/>
        <w:t>delete</w:t>
      </w:r>
      <w:r>
        <w:rPr>
          <w:spacing w:val="-2"/>
        </w:rPr>
        <w:t> </w:t>
      </w:r>
      <w:r>
        <w:rPr/>
        <w:t>an</w:t>
      </w:r>
      <w:r>
        <w:rPr>
          <w:spacing w:val="-2"/>
        </w:rPr>
        <w:t> </w:t>
      </w:r>
      <w:r>
        <w:rPr/>
        <w:t>AI/ML model it has stored from the platform.</w:t>
      </w:r>
    </w:p>
    <w:p>
      <w:pPr>
        <w:spacing w:after="0" w:line="254" w:lineRule="auto"/>
        <w:sectPr>
          <w:pgSz w:w="11910" w:h="16850"/>
          <w:pgMar w:header="694" w:footer="702" w:top="1460" w:bottom="900" w:left="720" w:right="700"/>
        </w:sectPr>
      </w:pPr>
    </w:p>
    <w:p>
      <w:pPr>
        <w:pStyle w:val="BodyText"/>
        <w:spacing w:before="128" w:after="1"/>
      </w:pPr>
    </w:p>
    <w:tbl>
      <w:tblPr>
        <w:tblW w:w="0" w:type="auto"/>
        <w:jc w:val="left"/>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7900"/>
      </w:tblGrid>
      <w:tr>
        <w:trPr>
          <w:trHeight w:val="220" w:hRule="atLeast"/>
        </w:trPr>
        <w:tc>
          <w:tcPr>
            <w:tcW w:w="1596" w:type="dxa"/>
            <w:shd w:val="clear" w:color="auto" w:fill="D9D9D9"/>
          </w:tcPr>
          <w:p>
            <w:pPr>
              <w:pStyle w:val="TableParagraph"/>
              <w:spacing w:line="200" w:lineRule="exact"/>
              <w:ind w:left="122"/>
              <w:rPr>
                <w:b/>
                <w:sz w:val="18"/>
              </w:rPr>
            </w:pPr>
            <w:r>
              <w:rPr>
                <w:b/>
                <w:sz w:val="18"/>
              </w:rPr>
              <w:t>Use</w:t>
            </w:r>
            <w:r>
              <w:rPr>
                <w:b/>
                <w:spacing w:val="-6"/>
                <w:sz w:val="18"/>
              </w:rPr>
              <w:t> </w:t>
            </w:r>
            <w:r>
              <w:rPr>
                <w:b/>
                <w:sz w:val="18"/>
              </w:rPr>
              <w:t>Case</w:t>
            </w:r>
            <w:r>
              <w:rPr>
                <w:b/>
                <w:spacing w:val="-6"/>
                <w:sz w:val="18"/>
              </w:rPr>
              <w:t> </w:t>
            </w:r>
            <w:r>
              <w:rPr>
                <w:b/>
                <w:spacing w:val="-2"/>
                <w:sz w:val="18"/>
              </w:rPr>
              <w:t>Stage</w:t>
            </w:r>
          </w:p>
        </w:tc>
        <w:tc>
          <w:tcPr>
            <w:tcW w:w="7900" w:type="dxa"/>
            <w:shd w:val="clear" w:color="auto" w:fill="D9D9D9"/>
          </w:tcPr>
          <w:p>
            <w:pPr>
              <w:pStyle w:val="TableParagraph"/>
              <w:spacing w:line="200" w:lineRule="exact"/>
              <w:ind w:left="5"/>
              <w:jc w:val="center"/>
              <w:rPr>
                <w:b/>
                <w:sz w:val="18"/>
              </w:rPr>
            </w:pPr>
            <w:r>
              <w:rPr>
                <w:b/>
                <w:sz w:val="18"/>
              </w:rPr>
              <w:t>Evolution</w:t>
            </w:r>
            <w:r>
              <w:rPr>
                <w:b/>
                <w:spacing w:val="-3"/>
                <w:sz w:val="18"/>
              </w:rPr>
              <w:t> </w:t>
            </w:r>
            <w:r>
              <w:rPr>
                <w:b/>
                <w:sz w:val="18"/>
              </w:rPr>
              <w:t>/ </w:t>
            </w:r>
            <w:r>
              <w:rPr>
                <w:b/>
                <w:spacing w:val="-2"/>
                <w:sz w:val="18"/>
              </w:rPr>
              <w:t>Specification</w:t>
            </w:r>
          </w:p>
        </w:tc>
      </w:tr>
      <w:tr>
        <w:trPr>
          <w:trHeight w:val="227" w:hRule="atLeast"/>
        </w:trPr>
        <w:tc>
          <w:tcPr>
            <w:tcW w:w="1596" w:type="dxa"/>
          </w:tcPr>
          <w:p>
            <w:pPr>
              <w:pStyle w:val="TableParagraph"/>
              <w:spacing w:line="204" w:lineRule="exact" w:before="3"/>
              <w:rPr>
                <w:sz w:val="18"/>
              </w:rPr>
            </w:pPr>
            <w:r>
              <w:rPr>
                <w:spacing w:val="-4"/>
                <w:sz w:val="18"/>
              </w:rPr>
              <w:t>Goal</w:t>
            </w:r>
          </w:p>
        </w:tc>
        <w:tc>
          <w:tcPr>
            <w:tcW w:w="7900" w:type="dxa"/>
          </w:tcPr>
          <w:p>
            <w:pPr>
              <w:pStyle w:val="TableParagraph"/>
              <w:spacing w:line="204" w:lineRule="exact" w:before="3"/>
              <w:rPr>
                <w:sz w:val="18"/>
              </w:rPr>
            </w:pPr>
            <w:r>
              <w:rPr>
                <w:sz w:val="18"/>
              </w:rPr>
              <w:t>xApp</w:t>
            </w:r>
            <w:r>
              <w:rPr>
                <w:spacing w:val="-4"/>
                <w:sz w:val="18"/>
              </w:rPr>
              <w:t> </w:t>
            </w:r>
            <w:r>
              <w:rPr>
                <w:sz w:val="18"/>
              </w:rPr>
              <w:t>intends</w:t>
            </w:r>
            <w:r>
              <w:rPr>
                <w:spacing w:val="-3"/>
                <w:sz w:val="18"/>
              </w:rPr>
              <w:t> </w:t>
            </w:r>
            <w:r>
              <w:rPr>
                <w:sz w:val="18"/>
              </w:rPr>
              <w:t>to</w:t>
            </w:r>
            <w:r>
              <w:rPr>
                <w:spacing w:val="-2"/>
                <w:sz w:val="18"/>
              </w:rPr>
              <w:t> </w:t>
            </w:r>
            <w:r>
              <w:rPr>
                <w:sz w:val="18"/>
              </w:rPr>
              <w:t>delete</w:t>
            </w:r>
            <w:r>
              <w:rPr>
                <w:spacing w:val="1"/>
                <w:sz w:val="18"/>
              </w:rPr>
              <w:t> </w:t>
            </w:r>
            <w:r>
              <w:rPr>
                <w:sz w:val="18"/>
              </w:rPr>
              <w:t>an</w:t>
            </w:r>
            <w:r>
              <w:rPr>
                <w:spacing w:val="-4"/>
                <w:sz w:val="18"/>
              </w:rPr>
              <w:t> </w:t>
            </w:r>
            <w:r>
              <w:rPr>
                <w:sz w:val="18"/>
              </w:rPr>
              <w:t>AI/ML</w:t>
            </w:r>
            <w:r>
              <w:rPr>
                <w:spacing w:val="-2"/>
                <w:sz w:val="18"/>
              </w:rPr>
              <w:t> </w:t>
            </w:r>
            <w:r>
              <w:rPr>
                <w:sz w:val="18"/>
              </w:rPr>
              <w:t>model</w:t>
            </w:r>
            <w:r>
              <w:rPr>
                <w:spacing w:val="-4"/>
                <w:sz w:val="18"/>
              </w:rPr>
              <w:t> </w:t>
            </w:r>
            <w:r>
              <w:rPr>
                <w:sz w:val="18"/>
              </w:rPr>
              <w:t>it</w:t>
            </w:r>
            <w:r>
              <w:rPr>
                <w:spacing w:val="-1"/>
                <w:sz w:val="18"/>
              </w:rPr>
              <w:t> </w:t>
            </w:r>
            <w:r>
              <w:rPr>
                <w:sz w:val="18"/>
              </w:rPr>
              <w:t>has</w:t>
            </w:r>
            <w:r>
              <w:rPr>
                <w:spacing w:val="-2"/>
                <w:sz w:val="18"/>
              </w:rPr>
              <w:t> </w:t>
            </w:r>
            <w:r>
              <w:rPr>
                <w:sz w:val="18"/>
              </w:rPr>
              <w:t>stored</w:t>
            </w:r>
            <w:r>
              <w:rPr>
                <w:spacing w:val="-1"/>
                <w:sz w:val="18"/>
              </w:rPr>
              <w:t> </w:t>
            </w:r>
            <w:r>
              <w:rPr>
                <w:sz w:val="18"/>
              </w:rPr>
              <w:t>in</w:t>
            </w:r>
            <w:r>
              <w:rPr>
                <w:spacing w:val="-1"/>
                <w:sz w:val="18"/>
              </w:rPr>
              <w:t> </w:t>
            </w:r>
            <w:r>
              <w:rPr>
                <w:sz w:val="18"/>
              </w:rPr>
              <w:t>the</w:t>
            </w:r>
            <w:r>
              <w:rPr>
                <w:spacing w:val="-4"/>
                <w:sz w:val="18"/>
              </w:rPr>
              <w:t> </w:t>
            </w:r>
            <w:r>
              <w:rPr>
                <w:sz w:val="18"/>
              </w:rPr>
              <w:t>Near-RT</w:t>
            </w:r>
            <w:r>
              <w:rPr>
                <w:spacing w:val="-2"/>
                <w:sz w:val="18"/>
              </w:rPr>
              <w:t> </w:t>
            </w:r>
            <w:r>
              <w:rPr>
                <w:spacing w:val="-4"/>
                <w:sz w:val="18"/>
              </w:rPr>
              <w:t>RIC.</w:t>
            </w:r>
          </w:p>
        </w:tc>
      </w:tr>
      <w:tr>
        <w:trPr>
          <w:trHeight w:val="697" w:hRule="atLeast"/>
        </w:trPr>
        <w:tc>
          <w:tcPr>
            <w:tcW w:w="1596" w:type="dxa"/>
          </w:tcPr>
          <w:p>
            <w:pPr>
              <w:pStyle w:val="TableParagraph"/>
              <w:spacing w:before="31"/>
              <w:ind w:left="0"/>
              <w:rPr>
                <w:rFonts w:ascii="Times New Roman"/>
                <w:sz w:val="18"/>
              </w:rPr>
            </w:pPr>
          </w:p>
          <w:p>
            <w:pPr>
              <w:pStyle w:val="TableParagraph"/>
              <w:spacing w:before="1"/>
              <w:rPr>
                <w:sz w:val="18"/>
              </w:rPr>
            </w:pPr>
            <w:r>
              <w:rPr>
                <w:sz w:val="18"/>
              </w:rPr>
              <w:t>Actors</w:t>
            </w:r>
            <w:r>
              <w:rPr>
                <w:spacing w:val="-5"/>
                <w:sz w:val="18"/>
              </w:rPr>
              <w:t> </w:t>
            </w:r>
            <w:r>
              <w:rPr>
                <w:sz w:val="18"/>
              </w:rPr>
              <w:t>and</w:t>
            </w:r>
            <w:r>
              <w:rPr>
                <w:spacing w:val="-1"/>
                <w:sz w:val="18"/>
              </w:rPr>
              <w:t> </w:t>
            </w:r>
            <w:r>
              <w:rPr>
                <w:spacing w:val="-4"/>
                <w:sz w:val="18"/>
              </w:rPr>
              <w:t>Roles</w:t>
            </w:r>
          </w:p>
        </w:tc>
        <w:tc>
          <w:tcPr>
            <w:tcW w:w="7900" w:type="dxa"/>
          </w:tcPr>
          <w:p>
            <w:pPr>
              <w:pStyle w:val="TableParagraph"/>
              <w:numPr>
                <w:ilvl w:val="0"/>
                <w:numId w:val="198"/>
              </w:numPr>
              <w:tabs>
                <w:tab w:pos="828" w:val="left" w:leader="none"/>
              </w:tabs>
              <w:spacing w:line="219" w:lineRule="exact" w:before="0" w:after="0"/>
              <w:ind w:left="828" w:right="0" w:hanging="361"/>
              <w:jc w:val="left"/>
              <w:rPr>
                <w:sz w:val="18"/>
              </w:rPr>
            </w:pPr>
            <w:r>
              <w:rPr>
                <w:sz w:val="18"/>
              </w:rPr>
              <w:t>xApp:</w:t>
            </w:r>
            <w:r>
              <w:rPr>
                <w:spacing w:val="-4"/>
                <w:sz w:val="18"/>
              </w:rPr>
              <w:t> </w:t>
            </w:r>
            <w:r>
              <w:rPr>
                <w:sz w:val="18"/>
              </w:rPr>
              <w:t>Originator</w:t>
            </w:r>
            <w:r>
              <w:rPr>
                <w:spacing w:val="-4"/>
                <w:sz w:val="18"/>
              </w:rPr>
              <w:t> </w:t>
            </w:r>
            <w:r>
              <w:rPr>
                <w:sz w:val="18"/>
              </w:rPr>
              <w:t>of</w:t>
            </w:r>
            <w:r>
              <w:rPr>
                <w:spacing w:val="-2"/>
                <w:sz w:val="18"/>
              </w:rPr>
              <w:t> </w:t>
            </w:r>
            <w:r>
              <w:rPr>
                <w:sz w:val="18"/>
              </w:rPr>
              <w:t>Model</w:t>
            </w:r>
            <w:r>
              <w:rPr>
                <w:spacing w:val="-4"/>
                <w:sz w:val="18"/>
              </w:rPr>
              <w:t> </w:t>
            </w:r>
            <w:r>
              <w:rPr>
                <w:sz w:val="18"/>
              </w:rPr>
              <w:t>Delete</w:t>
            </w:r>
            <w:r>
              <w:rPr>
                <w:spacing w:val="-2"/>
                <w:sz w:val="18"/>
              </w:rPr>
              <w:t> request;</w:t>
            </w:r>
          </w:p>
          <w:p>
            <w:pPr>
              <w:pStyle w:val="TableParagraph"/>
              <w:numPr>
                <w:ilvl w:val="0"/>
                <w:numId w:val="198"/>
              </w:numPr>
              <w:tabs>
                <w:tab w:pos="828" w:val="left" w:leader="none"/>
              </w:tabs>
              <w:spacing w:line="240" w:lineRule="auto" w:before="12" w:after="0"/>
              <w:ind w:left="828" w:right="0" w:hanging="361"/>
              <w:jc w:val="left"/>
              <w:rPr>
                <w:sz w:val="18"/>
              </w:rPr>
            </w:pPr>
            <w:r>
              <w:rPr>
                <w:sz w:val="18"/>
              </w:rPr>
              <w:t>Near-RT</w:t>
            </w:r>
            <w:r>
              <w:rPr>
                <w:spacing w:val="-3"/>
                <w:sz w:val="18"/>
              </w:rPr>
              <w:t> </w:t>
            </w:r>
            <w:r>
              <w:rPr>
                <w:sz w:val="18"/>
              </w:rPr>
              <w:t>RIC</w:t>
            </w:r>
            <w:r>
              <w:rPr>
                <w:spacing w:val="-3"/>
                <w:sz w:val="18"/>
              </w:rPr>
              <w:t> </w:t>
            </w:r>
            <w:r>
              <w:rPr>
                <w:sz w:val="18"/>
              </w:rPr>
              <w:t>platform,</w:t>
            </w:r>
            <w:r>
              <w:rPr>
                <w:spacing w:val="-2"/>
                <w:sz w:val="18"/>
              </w:rPr>
              <w:t> </w:t>
            </w:r>
            <w:r>
              <w:rPr>
                <w:sz w:val="18"/>
              </w:rPr>
              <w:t>with</w:t>
            </w:r>
            <w:r>
              <w:rPr>
                <w:spacing w:val="-3"/>
                <w:sz w:val="18"/>
              </w:rPr>
              <w:t> </w:t>
            </w:r>
            <w:r>
              <w:rPr>
                <w:sz w:val="18"/>
              </w:rPr>
              <w:t>the</w:t>
            </w:r>
            <w:r>
              <w:rPr>
                <w:spacing w:val="-3"/>
                <w:sz w:val="18"/>
              </w:rPr>
              <w:t> </w:t>
            </w:r>
            <w:r>
              <w:rPr>
                <w:sz w:val="18"/>
              </w:rPr>
              <w:t>following</w:t>
            </w:r>
            <w:r>
              <w:rPr>
                <w:spacing w:val="-2"/>
                <w:sz w:val="18"/>
              </w:rPr>
              <w:t> functionalities:</w:t>
            </w:r>
          </w:p>
          <w:p>
            <w:pPr>
              <w:pStyle w:val="TableParagraph"/>
              <w:numPr>
                <w:ilvl w:val="1"/>
                <w:numId w:val="198"/>
              </w:numPr>
              <w:tabs>
                <w:tab w:pos="1207" w:val="left" w:leader="none"/>
              </w:tabs>
              <w:spacing w:line="214" w:lineRule="exact" w:before="12" w:after="0"/>
              <w:ind w:left="1207" w:right="0" w:hanging="379"/>
              <w:jc w:val="left"/>
              <w:rPr>
                <w:sz w:val="18"/>
              </w:rPr>
            </w:pPr>
            <w:r>
              <w:rPr>
                <w:sz w:val="18"/>
              </w:rPr>
              <w:t>AI/ML</w:t>
            </w:r>
            <w:r>
              <w:rPr>
                <w:spacing w:val="-4"/>
                <w:sz w:val="18"/>
              </w:rPr>
              <w:t> </w:t>
            </w:r>
            <w:r>
              <w:rPr>
                <w:spacing w:val="-2"/>
                <w:sz w:val="18"/>
              </w:rPr>
              <w:t>support.</w:t>
            </w:r>
          </w:p>
        </w:tc>
      </w:tr>
      <w:tr>
        <w:trPr>
          <w:trHeight w:val="688" w:hRule="atLeast"/>
        </w:trPr>
        <w:tc>
          <w:tcPr>
            <w:tcW w:w="1596" w:type="dxa"/>
          </w:tcPr>
          <w:p>
            <w:pPr>
              <w:pStyle w:val="TableParagraph"/>
              <w:spacing w:before="24"/>
              <w:ind w:left="0"/>
              <w:rPr>
                <w:rFonts w:ascii="Times New Roman"/>
                <w:sz w:val="18"/>
              </w:rPr>
            </w:pPr>
          </w:p>
          <w:p>
            <w:pPr>
              <w:pStyle w:val="TableParagraph"/>
              <w:rPr>
                <w:sz w:val="18"/>
              </w:rPr>
            </w:pPr>
            <w:r>
              <w:rPr>
                <w:spacing w:val="-2"/>
                <w:sz w:val="18"/>
              </w:rPr>
              <w:t>Pre-conditions</w:t>
            </w:r>
          </w:p>
        </w:tc>
        <w:tc>
          <w:tcPr>
            <w:tcW w:w="7900" w:type="dxa"/>
          </w:tcPr>
          <w:p>
            <w:pPr>
              <w:pStyle w:val="TableParagraph"/>
              <w:numPr>
                <w:ilvl w:val="0"/>
                <w:numId w:val="199"/>
              </w:numPr>
              <w:tabs>
                <w:tab w:pos="828" w:val="left" w:leader="none"/>
              </w:tabs>
              <w:spacing w:line="219" w:lineRule="exact" w:before="0" w:after="0"/>
              <w:ind w:left="828" w:right="0" w:hanging="361"/>
              <w:jc w:val="left"/>
              <w:rPr>
                <w:sz w:val="18"/>
              </w:rPr>
            </w:pPr>
            <w:r>
              <w:rPr>
                <w:sz w:val="18"/>
              </w:rPr>
              <w:t>AI/ML</w:t>
            </w:r>
            <w:r>
              <w:rPr>
                <w:spacing w:val="-4"/>
                <w:sz w:val="18"/>
              </w:rPr>
              <w:t> </w:t>
            </w:r>
            <w:r>
              <w:rPr>
                <w:sz w:val="18"/>
              </w:rPr>
              <w:t>workflow</w:t>
            </w:r>
            <w:r>
              <w:rPr>
                <w:spacing w:val="-2"/>
                <w:sz w:val="18"/>
              </w:rPr>
              <w:t> </w:t>
            </w:r>
            <w:r>
              <w:rPr>
                <w:sz w:val="18"/>
              </w:rPr>
              <w:t>services</w:t>
            </w:r>
            <w:r>
              <w:rPr>
                <w:spacing w:val="-2"/>
                <w:sz w:val="18"/>
              </w:rPr>
              <w:t> </w:t>
            </w:r>
            <w:r>
              <w:rPr>
                <w:sz w:val="18"/>
              </w:rPr>
              <w:t>have</w:t>
            </w:r>
            <w:r>
              <w:rPr>
                <w:spacing w:val="-5"/>
                <w:sz w:val="18"/>
              </w:rPr>
              <w:t> </w:t>
            </w:r>
            <w:r>
              <w:rPr>
                <w:sz w:val="18"/>
              </w:rPr>
              <w:t>been</w:t>
            </w:r>
            <w:r>
              <w:rPr>
                <w:spacing w:val="-3"/>
                <w:sz w:val="18"/>
              </w:rPr>
              <w:t> </w:t>
            </w:r>
            <w:r>
              <w:rPr>
                <w:sz w:val="18"/>
              </w:rPr>
              <w:t>registered</w:t>
            </w:r>
            <w:r>
              <w:rPr>
                <w:spacing w:val="-3"/>
                <w:sz w:val="18"/>
              </w:rPr>
              <w:t> </w:t>
            </w:r>
            <w:r>
              <w:rPr>
                <w:sz w:val="18"/>
              </w:rPr>
              <w:t>by</w:t>
            </w:r>
            <w:r>
              <w:rPr>
                <w:spacing w:val="1"/>
                <w:sz w:val="18"/>
              </w:rPr>
              <w:t> </w:t>
            </w:r>
            <w:r>
              <w:rPr>
                <w:sz w:val="18"/>
              </w:rPr>
              <w:t>Near-RT</w:t>
            </w:r>
            <w:r>
              <w:rPr>
                <w:spacing w:val="-3"/>
                <w:sz w:val="18"/>
              </w:rPr>
              <w:t> </w:t>
            </w:r>
            <w:r>
              <w:rPr>
                <w:sz w:val="18"/>
              </w:rPr>
              <w:t>RIC</w:t>
            </w:r>
            <w:r>
              <w:rPr>
                <w:spacing w:val="-3"/>
                <w:sz w:val="18"/>
              </w:rPr>
              <w:t> </w:t>
            </w:r>
            <w:r>
              <w:rPr>
                <w:spacing w:val="-2"/>
                <w:sz w:val="18"/>
              </w:rPr>
              <w:t>platform;</w:t>
            </w:r>
          </w:p>
          <w:p>
            <w:pPr>
              <w:pStyle w:val="TableParagraph"/>
              <w:numPr>
                <w:ilvl w:val="0"/>
                <w:numId w:val="199"/>
              </w:numPr>
              <w:tabs>
                <w:tab w:pos="828" w:val="left" w:leader="none"/>
              </w:tabs>
              <w:spacing w:line="220" w:lineRule="atLeast" w:before="8" w:after="0"/>
              <w:ind w:left="828" w:right="384" w:hanging="361"/>
              <w:jc w:val="left"/>
              <w:rPr>
                <w:sz w:val="18"/>
              </w:rPr>
            </w:pPr>
            <w:r>
              <w:rPr>
                <w:sz w:val="18"/>
              </w:rPr>
              <w:t>xApp</w:t>
            </w:r>
            <w:r>
              <w:rPr>
                <w:spacing w:val="-3"/>
                <w:sz w:val="18"/>
              </w:rPr>
              <w:t> </w:t>
            </w:r>
            <w:r>
              <w:rPr>
                <w:sz w:val="18"/>
              </w:rPr>
              <w:t>has</w:t>
            </w:r>
            <w:r>
              <w:rPr>
                <w:spacing w:val="-4"/>
                <w:sz w:val="18"/>
              </w:rPr>
              <w:t> </w:t>
            </w:r>
            <w:r>
              <w:rPr>
                <w:sz w:val="18"/>
              </w:rPr>
              <w:t>already</w:t>
            </w:r>
            <w:r>
              <w:rPr>
                <w:spacing w:val="-5"/>
                <w:sz w:val="18"/>
              </w:rPr>
              <w:t> </w:t>
            </w:r>
            <w:r>
              <w:rPr>
                <w:sz w:val="18"/>
              </w:rPr>
              <w:t>stored</w:t>
            </w:r>
            <w:r>
              <w:rPr>
                <w:spacing w:val="-3"/>
                <w:sz w:val="18"/>
              </w:rPr>
              <w:t> </w:t>
            </w:r>
            <w:r>
              <w:rPr>
                <w:sz w:val="18"/>
              </w:rPr>
              <w:t>the</w:t>
            </w:r>
            <w:r>
              <w:rPr>
                <w:spacing w:val="-3"/>
                <w:sz w:val="18"/>
              </w:rPr>
              <w:t> </w:t>
            </w:r>
            <w:r>
              <w:rPr>
                <w:sz w:val="18"/>
              </w:rPr>
              <w:t>AI/ML</w:t>
            </w:r>
            <w:r>
              <w:rPr>
                <w:spacing w:val="-5"/>
                <w:sz w:val="18"/>
              </w:rPr>
              <w:t> </w:t>
            </w:r>
            <w:r>
              <w:rPr>
                <w:sz w:val="18"/>
              </w:rPr>
              <w:t>model</w:t>
            </w:r>
            <w:r>
              <w:rPr>
                <w:spacing w:val="-3"/>
                <w:sz w:val="18"/>
              </w:rPr>
              <w:t> </w:t>
            </w:r>
            <w:r>
              <w:rPr>
                <w:sz w:val="18"/>
              </w:rPr>
              <w:t>in the</w:t>
            </w:r>
            <w:r>
              <w:rPr>
                <w:spacing w:val="-3"/>
                <w:sz w:val="18"/>
              </w:rPr>
              <w:t> </w:t>
            </w:r>
            <w:r>
              <w:rPr>
                <w:sz w:val="18"/>
              </w:rPr>
              <w:t>Near-RT</w:t>
            </w:r>
            <w:r>
              <w:rPr>
                <w:spacing w:val="-3"/>
                <w:sz w:val="18"/>
              </w:rPr>
              <w:t> </w:t>
            </w:r>
            <w:r>
              <w:rPr>
                <w:sz w:val="18"/>
              </w:rPr>
              <w:t>RIC</w:t>
            </w:r>
            <w:r>
              <w:rPr>
                <w:spacing w:val="-3"/>
                <w:sz w:val="18"/>
              </w:rPr>
              <w:t> </w:t>
            </w:r>
            <w:r>
              <w:rPr>
                <w:sz w:val="18"/>
              </w:rPr>
              <w:t>platform</w:t>
            </w:r>
            <w:r>
              <w:rPr>
                <w:spacing w:val="-4"/>
                <w:sz w:val="18"/>
              </w:rPr>
              <w:t> </w:t>
            </w:r>
            <w:r>
              <w:rPr>
                <w:sz w:val="18"/>
              </w:rPr>
              <w:t>it</w:t>
            </w:r>
            <w:r>
              <w:rPr>
                <w:spacing w:val="-3"/>
                <w:sz w:val="18"/>
              </w:rPr>
              <w:t> </w:t>
            </w:r>
            <w:r>
              <w:rPr>
                <w:sz w:val="18"/>
              </w:rPr>
              <w:t>requests</w:t>
            </w:r>
            <w:r>
              <w:rPr>
                <w:spacing w:val="-4"/>
                <w:sz w:val="18"/>
              </w:rPr>
              <w:t> </w:t>
            </w:r>
            <w:r>
              <w:rPr>
                <w:sz w:val="18"/>
              </w:rPr>
              <w:t>to </w:t>
            </w:r>
            <w:r>
              <w:rPr>
                <w:spacing w:val="-2"/>
                <w:sz w:val="18"/>
              </w:rPr>
              <w:t>delete.</w:t>
            </w:r>
          </w:p>
        </w:tc>
      </w:tr>
      <w:tr>
        <w:trPr>
          <w:trHeight w:val="225" w:hRule="atLeast"/>
        </w:trPr>
        <w:tc>
          <w:tcPr>
            <w:tcW w:w="1596" w:type="dxa"/>
          </w:tcPr>
          <w:p>
            <w:pPr>
              <w:pStyle w:val="TableParagraph"/>
              <w:spacing w:line="204" w:lineRule="exact" w:before="1"/>
              <w:rPr>
                <w:sz w:val="18"/>
              </w:rPr>
            </w:pPr>
            <w:r>
              <w:rPr>
                <w:sz w:val="18"/>
              </w:rPr>
              <w:t>Begins</w:t>
            </w:r>
            <w:r>
              <w:rPr>
                <w:spacing w:val="-2"/>
                <w:sz w:val="18"/>
              </w:rPr>
              <w:t> </w:t>
            </w:r>
            <w:r>
              <w:rPr>
                <w:spacing w:val="-4"/>
                <w:sz w:val="18"/>
              </w:rPr>
              <w:t>when</w:t>
            </w:r>
          </w:p>
        </w:tc>
        <w:tc>
          <w:tcPr>
            <w:tcW w:w="7900" w:type="dxa"/>
          </w:tcPr>
          <w:p>
            <w:pPr>
              <w:pStyle w:val="TableParagraph"/>
              <w:spacing w:line="204" w:lineRule="exact" w:before="1"/>
              <w:rPr>
                <w:sz w:val="18"/>
              </w:rPr>
            </w:pPr>
            <w:r>
              <w:rPr>
                <w:sz w:val="18"/>
              </w:rPr>
              <w:t>xApp</w:t>
            </w:r>
            <w:r>
              <w:rPr>
                <w:spacing w:val="-3"/>
                <w:sz w:val="18"/>
              </w:rPr>
              <w:t> </w:t>
            </w:r>
            <w:r>
              <w:rPr>
                <w:sz w:val="18"/>
              </w:rPr>
              <w:t>determines</w:t>
            </w:r>
            <w:r>
              <w:rPr>
                <w:spacing w:val="-2"/>
                <w:sz w:val="18"/>
              </w:rPr>
              <w:t> </w:t>
            </w:r>
            <w:r>
              <w:rPr>
                <w:sz w:val="18"/>
              </w:rPr>
              <w:t>to</w:t>
            </w:r>
            <w:r>
              <w:rPr>
                <w:spacing w:val="-1"/>
                <w:sz w:val="18"/>
              </w:rPr>
              <w:t> </w:t>
            </w:r>
            <w:r>
              <w:rPr>
                <w:sz w:val="18"/>
              </w:rPr>
              <w:t>delete</w:t>
            </w:r>
            <w:r>
              <w:rPr>
                <w:spacing w:val="-3"/>
                <w:sz w:val="18"/>
              </w:rPr>
              <w:t> </w:t>
            </w:r>
            <w:r>
              <w:rPr>
                <w:sz w:val="18"/>
              </w:rPr>
              <w:t>an</w:t>
            </w:r>
            <w:r>
              <w:rPr>
                <w:spacing w:val="-5"/>
                <w:sz w:val="18"/>
              </w:rPr>
              <w:t> </w:t>
            </w:r>
            <w:r>
              <w:rPr>
                <w:sz w:val="18"/>
              </w:rPr>
              <w:t>AI/ML</w:t>
            </w:r>
            <w:r>
              <w:rPr>
                <w:spacing w:val="-4"/>
                <w:sz w:val="18"/>
              </w:rPr>
              <w:t> </w:t>
            </w:r>
            <w:r>
              <w:rPr>
                <w:sz w:val="18"/>
              </w:rPr>
              <w:t>model in</w:t>
            </w:r>
            <w:r>
              <w:rPr>
                <w:spacing w:val="-3"/>
                <w:sz w:val="18"/>
              </w:rPr>
              <w:t> </w:t>
            </w:r>
            <w:r>
              <w:rPr>
                <w:sz w:val="18"/>
              </w:rPr>
              <w:t>the</w:t>
            </w:r>
            <w:r>
              <w:rPr>
                <w:spacing w:val="-3"/>
                <w:sz w:val="18"/>
              </w:rPr>
              <w:t> </w:t>
            </w:r>
            <w:r>
              <w:rPr>
                <w:sz w:val="18"/>
              </w:rPr>
              <w:t>Near-RT-RIC</w:t>
            </w:r>
            <w:r>
              <w:rPr>
                <w:spacing w:val="-3"/>
                <w:sz w:val="18"/>
              </w:rPr>
              <w:t> </w:t>
            </w:r>
            <w:r>
              <w:rPr>
                <w:spacing w:val="-2"/>
                <w:sz w:val="18"/>
              </w:rPr>
              <w:t>platform.</w:t>
            </w:r>
          </w:p>
        </w:tc>
      </w:tr>
      <w:tr>
        <w:trPr>
          <w:trHeight w:val="455" w:hRule="atLeast"/>
        </w:trPr>
        <w:tc>
          <w:tcPr>
            <w:tcW w:w="1596" w:type="dxa"/>
          </w:tcPr>
          <w:p>
            <w:pPr>
              <w:pStyle w:val="TableParagraph"/>
              <w:spacing w:before="116"/>
              <w:rPr>
                <w:sz w:val="18"/>
              </w:rPr>
            </w:pPr>
            <w:r>
              <w:rPr>
                <w:sz w:val="18"/>
              </w:rPr>
              <w:t>Step</w:t>
            </w:r>
            <w:r>
              <w:rPr>
                <w:spacing w:val="-4"/>
                <w:sz w:val="18"/>
              </w:rPr>
              <w:t> </w:t>
            </w:r>
            <w:r>
              <w:rPr>
                <w:sz w:val="18"/>
              </w:rPr>
              <w:t>1</w:t>
            </w:r>
            <w:r>
              <w:rPr>
                <w:spacing w:val="-1"/>
                <w:sz w:val="18"/>
              </w:rPr>
              <w:t> </w:t>
            </w:r>
            <w:r>
              <w:rPr>
                <w:spacing w:val="-5"/>
                <w:sz w:val="18"/>
              </w:rPr>
              <w:t>(M)</w:t>
            </w:r>
          </w:p>
        </w:tc>
        <w:tc>
          <w:tcPr>
            <w:tcW w:w="7900" w:type="dxa"/>
          </w:tcPr>
          <w:p>
            <w:pPr>
              <w:pStyle w:val="TableParagraph"/>
              <w:spacing w:before="116"/>
              <w:rPr>
                <w:sz w:val="18"/>
              </w:rPr>
            </w:pPr>
            <w:r>
              <w:rPr>
                <w:sz w:val="18"/>
              </w:rPr>
              <w:t>xApp</w:t>
            </w:r>
            <w:r>
              <w:rPr>
                <w:spacing w:val="-4"/>
                <w:sz w:val="18"/>
              </w:rPr>
              <w:t> </w:t>
            </w:r>
            <w:r>
              <w:rPr>
                <w:sz w:val="18"/>
              </w:rPr>
              <w:t>sends</w:t>
            </w:r>
            <w:r>
              <w:rPr>
                <w:spacing w:val="-1"/>
                <w:sz w:val="18"/>
              </w:rPr>
              <w:t> </w:t>
            </w:r>
            <w:r>
              <w:rPr>
                <w:sz w:val="18"/>
              </w:rPr>
              <w:t>a</w:t>
            </w:r>
            <w:r>
              <w:rPr>
                <w:spacing w:val="-4"/>
                <w:sz w:val="18"/>
              </w:rPr>
              <w:t> </w:t>
            </w:r>
            <w:r>
              <w:rPr>
                <w:sz w:val="18"/>
              </w:rPr>
              <w:t>request</w:t>
            </w:r>
            <w:r>
              <w:rPr>
                <w:spacing w:val="-3"/>
                <w:sz w:val="18"/>
              </w:rPr>
              <w:t> </w:t>
            </w:r>
            <w:r>
              <w:rPr>
                <w:sz w:val="18"/>
              </w:rPr>
              <w:t>to</w:t>
            </w:r>
            <w:r>
              <w:rPr>
                <w:spacing w:val="1"/>
                <w:sz w:val="18"/>
              </w:rPr>
              <w:t> </w:t>
            </w:r>
            <w:r>
              <w:rPr>
                <w:sz w:val="18"/>
              </w:rPr>
              <w:t>Near-RT</w:t>
            </w:r>
            <w:r>
              <w:rPr>
                <w:spacing w:val="-2"/>
                <w:sz w:val="18"/>
              </w:rPr>
              <w:t> </w:t>
            </w:r>
            <w:r>
              <w:rPr>
                <w:sz w:val="18"/>
              </w:rPr>
              <w:t>RIC</w:t>
            </w:r>
            <w:r>
              <w:rPr>
                <w:spacing w:val="-2"/>
                <w:sz w:val="18"/>
              </w:rPr>
              <w:t> </w:t>
            </w:r>
            <w:r>
              <w:rPr>
                <w:sz w:val="18"/>
              </w:rPr>
              <w:t>platform</w:t>
            </w:r>
            <w:r>
              <w:rPr>
                <w:spacing w:val="-1"/>
                <w:sz w:val="18"/>
              </w:rPr>
              <w:t> </w:t>
            </w:r>
            <w:r>
              <w:rPr>
                <w:sz w:val="18"/>
              </w:rPr>
              <w:t>to</w:t>
            </w:r>
            <w:r>
              <w:rPr>
                <w:spacing w:val="-2"/>
                <w:sz w:val="18"/>
              </w:rPr>
              <w:t> </w:t>
            </w:r>
            <w:r>
              <w:rPr>
                <w:sz w:val="18"/>
              </w:rPr>
              <w:t>delete</w:t>
            </w:r>
            <w:r>
              <w:rPr>
                <w:spacing w:val="-1"/>
                <w:sz w:val="18"/>
              </w:rPr>
              <w:t> </w:t>
            </w:r>
            <w:r>
              <w:rPr>
                <w:sz w:val="18"/>
              </w:rPr>
              <w:t>an</w:t>
            </w:r>
            <w:r>
              <w:rPr>
                <w:spacing w:val="-5"/>
                <w:sz w:val="18"/>
              </w:rPr>
              <w:t> </w:t>
            </w:r>
            <w:r>
              <w:rPr>
                <w:sz w:val="18"/>
              </w:rPr>
              <w:t>AI/ML</w:t>
            </w:r>
            <w:r>
              <w:rPr>
                <w:spacing w:val="-4"/>
                <w:sz w:val="18"/>
              </w:rPr>
              <w:t> </w:t>
            </w:r>
            <w:r>
              <w:rPr>
                <w:sz w:val="18"/>
              </w:rPr>
              <w:t>model in</w:t>
            </w:r>
            <w:r>
              <w:rPr>
                <w:spacing w:val="-1"/>
                <w:sz w:val="18"/>
              </w:rPr>
              <w:t> </w:t>
            </w:r>
            <w:r>
              <w:rPr>
                <w:sz w:val="18"/>
              </w:rPr>
              <w:t>the</w:t>
            </w:r>
            <w:r>
              <w:rPr>
                <w:spacing w:val="-1"/>
                <w:sz w:val="18"/>
              </w:rPr>
              <w:t> </w:t>
            </w:r>
            <w:r>
              <w:rPr>
                <w:spacing w:val="-2"/>
                <w:sz w:val="18"/>
              </w:rPr>
              <w:t>platform.</w:t>
            </w:r>
          </w:p>
        </w:tc>
      </w:tr>
      <w:tr>
        <w:trPr>
          <w:trHeight w:val="225" w:hRule="atLeast"/>
        </w:trPr>
        <w:tc>
          <w:tcPr>
            <w:tcW w:w="1596" w:type="dxa"/>
          </w:tcPr>
          <w:p>
            <w:pPr>
              <w:pStyle w:val="TableParagraph"/>
              <w:spacing w:line="204" w:lineRule="exact" w:before="1"/>
              <w:rPr>
                <w:sz w:val="18"/>
              </w:rPr>
            </w:pPr>
            <w:r>
              <w:rPr>
                <w:sz w:val="18"/>
              </w:rPr>
              <w:t>Step</w:t>
            </w:r>
            <w:r>
              <w:rPr>
                <w:spacing w:val="-4"/>
                <w:sz w:val="18"/>
              </w:rPr>
              <w:t> </w:t>
            </w:r>
            <w:r>
              <w:rPr>
                <w:sz w:val="18"/>
              </w:rPr>
              <w:t>2 </w:t>
            </w:r>
            <w:r>
              <w:rPr>
                <w:spacing w:val="-5"/>
                <w:sz w:val="18"/>
              </w:rPr>
              <w:t>(M)</w:t>
            </w:r>
          </w:p>
        </w:tc>
        <w:tc>
          <w:tcPr>
            <w:tcW w:w="7900" w:type="dxa"/>
          </w:tcPr>
          <w:p>
            <w:pPr>
              <w:pStyle w:val="TableParagraph"/>
              <w:spacing w:line="204" w:lineRule="exact" w:before="1"/>
              <w:rPr>
                <w:sz w:val="18"/>
              </w:rPr>
            </w:pPr>
            <w:r>
              <w:rPr>
                <w:sz w:val="18"/>
              </w:rPr>
              <w:t>Near-RT</w:t>
            </w:r>
            <w:r>
              <w:rPr>
                <w:spacing w:val="-7"/>
                <w:sz w:val="18"/>
              </w:rPr>
              <w:t> </w:t>
            </w:r>
            <w:r>
              <w:rPr>
                <w:sz w:val="18"/>
              </w:rPr>
              <w:t>RIC</w:t>
            </w:r>
            <w:r>
              <w:rPr>
                <w:spacing w:val="-7"/>
                <w:sz w:val="18"/>
              </w:rPr>
              <w:t> </w:t>
            </w:r>
            <w:r>
              <w:rPr>
                <w:sz w:val="18"/>
              </w:rPr>
              <w:t>platform</w:t>
            </w:r>
            <w:r>
              <w:rPr>
                <w:spacing w:val="-6"/>
                <w:sz w:val="18"/>
              </w:rPr>
              <w:t> </w:t>
            </w:r>
            <w:r>
              <w:rPr>
                <w:sz w:val="18"/>
              </w:rPr>
              <w:t>deletes</w:t>
            </w:r>
            <w:r>
              <w:rPr>
                <w:spacing w:val="-7"/>
                <w:sz w:val="18"/>
              </w:rPr>
              <w:t> </w:t>
            </w:r>
            <w:r>
              <w:rPr>
                <w:sz w:val="18"/>
              </w:rPr>
              <w:t>xApp</w:t>
            </w:r>
            <w:r>
              <w:rPr>
                <w:spacing w:val="-7"/>
                <w:sz w:val="18"/>
              </w:rPr>
              <w:t> </w:t>
            </w:r>
            <w:r>
              <w:rPr>
                <w:sz w:val="18"/>
              </w:rPr>
              <w:t>requested</w:t>
            </w:r>
            <w:r>
              <w:rPr>
                <w:spacing w:val="-5"/>
                <w:sz w:val="18"/>
              </w:rPr>
              <w:t> </w:t>
            </w:r>
            <w:r>
              <w:rPr>
                <w:sz w:val="18"/>
              </w:rPr>
              <w:t>AI/ML</w:t>
            </w:r>
            <w:r>
              <w:rPr>
                <w:spacing w:val="-8"/>
                <w:sz w:val="18"/>
              </w:rPr>
              <w:t> </w:t>
            </w:r>
            <w:r>
              <w:rPr>
                <w:sz w:val="18"/>
              </w:rPr>
              <w:t>model</w:t>
            </w:r>
            <w:r>
              <w:rPr>
                <w:spacing w:val="-5"/>
                <w:sz w:val="18"/>
              </w:rPr>
              <w:t> </w:t>
            </w:r>
            <w:r>
              <w:rPr>
                <w:sz w:val="18"/>
              </w:rPr>
              <w:t>in</w:t>
            </w:r>
            <w:r>
              <w:rPr>
                <w:spacing w:val="-5"/>
                <w:sz w:val="18"/>
              </w:rPr>
              <w:t> </w:t>
            </w:r>
            <w:r>
              <w:rPr>
                <w:spacing w:val="-2"/>
                <w:sz w:val="18"/>
              </w:rPr>
              <w:t>platform.</w:t>
            </w:r>
          </w:p>
        </w:tc>
      </w:tr>
      <w:tr>
        <w:trPr>
          <w:trHeight w:val="227" w:hRule="atLeast"/>
        </w:trPr>
        <w:tc>
          <w:tcPr>
            <w:tcW w:w="1596" w:type="dxa"/>
          </w:tcPr>
          <w:p>
            <w:pPr>
              <w:pStyle w:val="TableParagraph"/>
              <w:ind w:left="0"/>
              <w:rPr>
                <w:rFonts w:ascii="Times New Roman"/>
                <w:sz w:val="16"/>
              </w:rPr>
            </w:pPr>
          </w:p>
        </w:tc>
        <w:tc>
          <w:tcPr>
            <w:tcW w:w="7900" w:type="dxa"/>
          </w:tcPr>
          <w:p>
            <w:pPr>
              <w:pStyle w:val="TableParagraph"/>
              <w:spacing w:line="204" w:lineRule="exact" w:before="3"/>
              <w:rPr>
                <w:sz w:val="18"/>
              </w:rPr>
            </w:pPr>
            <w:r>
              <w:rPr>
                <w:sz w:val="18"/>
              </w:rPr>
              <w:t>[ALT]</w:t>
            </w:r>
            <w:r>
              <w:rPr>
                <w:spacing w:val="-4"/>
                <w:sz w:val="18"/>
              </w:rPr>
              <w:t> </w:t>
            </w:r>
            <w:r>
              <w:rPr>
                <w:sz w:val="18"/>
              </w:rPr>
              <w:t>Step</w:t>
            </w:r>
            <w:r>
              <w:rPr>
                <w:spacing w:val="-2"/>
                <w:sz w:val="18"/>
              </w:rPr>
              <w:t> </w:t>
            </w:r>
            <w:r>
              <w:rPr>
                <w:sz w:val="18"/>
              </w:rPr>
              <w:t>3</w:t>
            </w:r>
            <w:r>
              <w:rPr>
                <w:spacing w:val="-4"/>
                <w:sz w:val="18"/>
              </w:rPr>
              <w:t> </w:t>
            </w:r>
            <w:r>
              <w:rPr>
                <w:sz w:val="18"/>
              </w:rPr>
              <w:t>is</w:t>
            </w:r>
            <w:r>
              <w:rPr>
                <w:spacing w:val="-3"/>
                <w:sz w:val="18"/>
              </w:rPr>
              <w:t> </w:t>
            </w:r>
            <w:r>
              <w:rPr>
                <w:sz w:val="18"/>
              </w:rPr>
              <w:t>executed</w:t>
            </w:r>
            <w:r>
              <w:rPr>
                <w:spacing w:val="-2"/>
                <w:sz w:val="18"/>
              </w:rPr>
              <w:t> </w:t>
            </w:r>
            <w:r>
              <w:rPr>
                <w:sz w:val="18"/>
              </w:rPr>
              <w:t>if</w:t>
            </w:r>
            <w:r>
              <w:rPr>
                <w:spacing w:val="-3"/>
                <w:sz w:val="18"/>
              </w:rPr>
              <w:t> </w:t>
            </w:r>
            <w:r>
              <w:rPr>
                <w:sz w:val="18"/>
              </w:rPr>
              <w:t>the</w:t>
            </w:r>
            <w:r>
              <w:rPr>
                <w:spacing w:val="-6"/>
                <w:sz w:val="18"/>
              </w:rPr>
              <w:t> </w:t>
            </w:r>
            <w:r>
              <w:rPr>
                <w:sz w:val="18"/>
              </w:rPr>
              <w:t>platform</w:t>
            </w:r>
            <w:r>
              <w:rPr>
                <w:spacing w:val="-1"/>
                <w:sz w:val="18"/>
              </w:rPr>
              <w:t> </w:t>
            </w:r>
            <w:r>
              <w:rPr>
                <w:sz w:val="18"/>
              </w:rPr>
              <w:t>failed</w:t>
            </w:r>
            <w:r>
              <w:rPr>
                <w:spacing w:val="-3"/>
                <w:sz w:val="18"/>
              </w:rPr>
              <w:t> </w:t>
            </w:r>
            <w:r>
              <w:rPr>
                <w:sz w:val="18"/>
              </w:rPr>
              <w:t>to</w:t>
            </w:r>
            <w:r>
              <w:rPr>
                <w:spacing w:val="1"/>
                <w:sz w:val="18"/>
              </w:rPr>
              <w:t> </w:t>
            </w:r>
            <w:r>
              <w:rPr>
                <w:sz w:val="18"/>
              </w:rPr>
              <w:t>delete</w:t>
            </w:r>
            <w:r>
              <w:rPr>
                <w:spacing w:val="-3"/>
                <w:sz w:val="18"/>
              </w:rPr>
              <w:t> </w:t>
            </w:r>
            <w:r>
              <w:rPr>
                <w:sz w:val="18"/>
              </w:rPr>
              <w:t>the</w:t>
            </w:r>
            <w:r>
              <w:rPr>
                <w:spacing w:val="-1"/>
                <w:sz w:val="18"/>
              </w:rPr>
              <w:t> </w:t>
            </w:r>
            <w:r>
              <w:rPr>
                <w:sz w:val="18"/>
              </w:rPr>
              <w:t>requested AI/ML</w:t>
            </w:r>
            <w:r>
              <w:rPr>
                <w:spacing w:val="-4"/>
                <w:sz w:val="18"/>
              </w:rPr>
              <w:t> </w:t>
            </w:r>
            <w:r>
              <w:rPr>
                <w:spacing w:val="-2"/>
                <w:sz w:val="18"/>
              </w:rPr>
              <w:t>model</w:t>
            </w:r>
          </w:p>
        </w:tc>
      </w:tr>
      <w:tr>
        <w:trPr>
          <w:trHeight w:val="227" w:hRule="atLeast"/>
        </w:trPr>
        <w:tc>
          <w:tcPr>
            <w:tcW w:w="1596" w:type="dxa"/>
          </w:tcPr>
          <w:p>
            <w:pPr>
              <w:pStyle w:val="TableParagraph"/>
              <w:spacing w:line="204" w:lineRule="exact" w:before="3"/>
              <w:rPr>
                <w:sz w:val="18"/>
              </w:rPr>
            </w:pPr>
            <w:r>
              <w:rPr>
                <w:sz w:val="18"/>
              </w:rPr>
              <w:t>Step</w:t>
            </w:r>
            <w:r>
              <w:rPr>
                <w:spacing w:val="-4"/>
                <w:sz w:val="18"/>
              </w:rPr>
              <w:t> </w:t>
            </w:r>
            <w:r>
              <w:rPr>
                <w:sz w:val="18"/>
              </w:rPr>
              <w:t>3</w:t>
            </w:r>
            <w:r>
              <w:rPr>
                <w:spacing w:val="-1"/>
                <w:sz w:val="18"/>
              </w:rPr>
              <w:t> </w:t>
            </w:r>
            <w:r>
              <w:rPr>
                <w:spacing w:val="-5"/>
                <w:sz w:val="18"/>
              </w:rPr>
              <w:t>(M)</w:t>
            </w:r>
          </w:p>
        </w:tc>
        <w:tc>
          <w:tcPr>
            <w:tcW w:w="7900" w:type="dxa"/>
          </w:tcPr>
          <w:p>
            <w:pPr>
              <w:pStyle w:val="TableParagraph"/>
              <w:spacing w:line="206" w:lineRule="exact" w:before="1"/>
              <w:ind w:left="390"/>
              <w:rPr>
                <w:sz w:val="18"/>
              </w:rPr>
            </w:pPr>
            <w:r>
              <w:rPr>
                <w:sz w:val="18"/>
              </w:rPr>
              <w:t>A</w:t>
            </w:r>
            <w:r>
              <w:rPr>
                <w:spacing w:val="-6"/>
                <w:sz w:val="18"/>
              </w:rPr>
              <w:t> </w:t>
            </w:r>
            <w:r>
              <w:rPr>
                <w:sz w:val="18"/>
              </w:rPr>
              <w:t>failure</w:t>
            </w:r>
            <w:r>
              <w:rPr>
                <w:spacing w:val="-4"/>
                <w:sz w:val="18"/>
              </w:rPr>
              <w:t> </w:t>
            </w:r>
            <w:r>
              <w:rPr>
                <w:sz w:val="18"/>
              </w:rPr>
              <w:t>is</w:t>
            </w:r>
            <w:r>
              <w:rPr>
                <w:spacing w:val="-3"/>
                <w:sz w:val="18"/>
              </w:rPr>
              <w:t> </w:t>
            </w:r>
            <w:r>
              <w:rPr>
                <w:sz w:val="18"/>
              </w:rPr>
              <w:t>responded</w:t>
            </w:r>
            <w:r>
              <w:rPr>
                <w:spacing w:val="-3"/>
                <w:sz w:val="18"/>
              </w:rPr>
              <w:t> </w:t>
            </w:r>
            <w:r>
              <w:rPr>
                <w:sz w:val="18"/>
              </w:rPr>
              <w:t>to</w:t>
            </w:r>
            <w:r>
              <w:rPr>
                <w:spacing w:val="-1"/>
                <w:sz w:val="18"/>
              </w:rPr>
              <w:t> </w:t>
            </w:r>
            <w:r>
              <w:rPr>
                <w:sz w:val="18"/>
              </w:rPr>
              <w:t>the</w:t>
            </w:r>
            <w:r>
              <w:rPr>
                <w:spacing w:val="-4"/>
                <w:sz w:val="18"/>
              </w:rPr>
              <w:t> </w:t>
            </w:r>
            <w:r>
              <w:rPr>
                <w:sz w:val="18"/>
              </w:rPr>
              <w:t>originating</w:t>
            </w:r>
            <w:r>
              <w:rPr>
                <w:spacing w:val="-4"/>
                <w:sz w:val="18"/>
              </w:rPr>
              <w:t> </w:t>
            </w:r>
            <w:r>
              <w:rPr>
                <w:sz w:val="18"/>
              </w:rPr>
              <w:t>xApp,</w:t>
            </w:r>
            <w:r>
              <w:rPr>
                <w:spacing w:val="-3"/>
                <w:sz w:val="18"/>
              </w:rPr>
              <w:t> </w:t>
            </w:r>
            <w:r>
              <w:rPr>
                <w:sz w:val="18"/>
              </w:rPr>
              <w:t>possibly</w:t>
            </w:r>
            <w:r>
              <w:rPr>
                <w:spacing w:val="-5"/>
                <w:sz w:val="18"/>
              </w:rPr>
              <w:t> </w:t>
            </w:r>
            <w:r>
              <w:rPr>
                <w:sz w:val="18"/>
              </w:rPr>
              <w:t>including</w:t>
            </w:r>
            <w:r>
              <w:rPr>
                <w:spacing w:val="-4"/>
                <w:sz w:val="18"/>
              </w:rPr>
              <w:t> </w:t>
            </w:r>
            <w:r>
              <w:rPr>
                <w:sz w:val="18"/>
              </w:rPr>
              <w:t>appropriate</w:t>
            </w:r>
            <w:r>
              <w:rPr>
                <w:spacing w:val="-3"/>
                <w:sz w:val="18"/>
              </w:rPr>
              <w:t> </w:t>
            </w:r>
            <w:r>
              <w:rPr>
                <w:spacing w:val="-2"/>
                <w:sz w:val="18"/>
              </w:rPr>
              <w:t>reason.</w:t>
            </w:r>
          </w:p>
        </w:tc>
      </w:tr>
      <w:tr>
        <w:trPr>
          <w:trHeight w:val="228" w:hRule="atLeast"/>
        </w:trPr>
        <w:tc>
          <w:tcPr>
            <w:tcW w:w="1596" w:type="dxa"/>
          </w:tcPr>
          <w:p>
            <w:pPr>
              <w:pStyle w:val="TableParagraph"/>
              <w:ind w:left="0"/>
              <w:rPr>
                <w:rFonts w:ascii="Times New Roman"/>
                <w:sz w:val="16"/>
              </w:rPr>
            </w:pPr>
          </w:p>
        </w:tc>
        <w:tc>
          <w:tcPr>
            <w:tcW w:w="7900" w:type="dxa"/>
          </w:tcPr>
          <w:p>
            <w:pPr>
              <w:pStyle w:val="TableParagraph"/>
              <w:spacing w:line="206" w:lineRule="exact" w:before="2"/>
              <w:rPr>
                <w:sz w:val="18"/>
              </w:rPr>
            </w:pPr>
            <w:r>
              <w:rPr>
                <w:sz w:val="18"/>
              </w:rPr>
              <w:t>[ELSE]</w:t>
            </w:r>
            <w:r>
              <w:rPr>
                <w:spacing w:val="-4"/>
                <w:sz w:val="18"/>
              </w:rPr>
              <w:t> </w:t>
            </w:r>
            <w:r>
              <w:rPr>
                <w:sz w:val="18"/>
              </w:rPr>
              <w:t>Steps</w:t>
            </w:r>
            <w:r>
              <w:rPr>
                <w:spacing w:val="-1"/>
                <w:sz w:val="18"/>
              </w:rPr>
              <w:t> </w:t>
            </w:r>
            <w:r>
              <w:rPr>
                <w:sz w:val="18"/>
              </w:rPr>
              <w:t>4</w:t>
            </w:r>
            <w:r>
              <w:rPr>
                <w:spacing w:val="-4"/>
                <w:sz w:val="18"/>
              </w:rPr>
              <w:t> </w:t>
            </w:r>
            <w:r>
              <w:rPr>
                <w:sz w:val="18"/>
              </w:rPr>
              <w:t>are</w:t>
            </w:r>
            <w:r>
              <w:rPr>
                <w:spacing w:val="-4"/>
                <w:sz w:val="18"/>
              </w:rPr>
              <w:t> </w:t>
            </w:r>
            <w:r>
              <w:rPr>
                <w:sz w:val="18"/>
              </w:rPr>
              <w:t>executed</w:t>
            </w:r>
            <w:r>
              <w:rPr>
                <w:spacing w:val="-3"/>
                <w:sz w:val="18"/>
              </w:rPr>
              <w:t> </w:t>
            </w:r>
            <w:r>
              <w:rPr>
                <w:sz w:val="18"/>
              </w:rPr>
              <w:t>if</w:t>
            </w:r>
            <w:r>
              <w:rPr>
                <w:spacing w:val="-3"/>
                <w:sz w:val="18"/>
              </w:rPr>
              <w:t> </w:t>
            </w:r>
            <w:r>
              <w:rPr>
                <w:sz w:val="18"/>
              </w:rPr>
              <w:t>the</w:t>
            </w:r>
            <w:r>
              <w:rPr>
                <w:spacing w:val="-2"/>
                <w:sz w:val="18"/>
              </w:rPr>
              <w:t> </w:t>
            </w:r>
            <w:r>
              <w:rPr>
                <w:sz w:val="18"/>
              </w:rPr>
              <w:t>platform</w:t>
            </w:r>
            <w:r>
              <w:rPr>
                <w:spacing w:val="-3"/>
                <w:sz w:val="18"/>
              </w:rPr>
              <w:t> </w:t>
            </w:r>
            <w:r>
              <w:rPr>
                <w:sz w:val="18"/>
              </w:rPr>
              <w:t>successfully</w:t>
            </w:r>
            <w:r>
              <w:rPr>
                <w:spacing w:val="-1"/>
                <w:sz w:val="18"/>
              </w:rPr>
              <w:t> </w:t>
            </w:r>
            <w:r>
              <w:rPr>
                <w:sz w:val="18"/>
              </w:rPr>
              <w:t>deleted the</w:t>
            </w:r>
            <w:r>
              <w:rPr>
                <w:spacing w:val="-2"/>
                <w:sz w:val="18"/>
              </w:rPr>
              <w:t> </w:t>
            </w:r>
            <w:r>
              <w:rPr>
                <w:sz w:val="18"/>
              </w:rPr>
              <w:t>requested</w:t>
            </w:r>
            <w:r>
              <w:rPr>
                <w:spacing w:val="-1"/>
                <w:sz w:val="18"/>
              </w:rPr>
              <w:t> </w:t>
            </w:r>
            <w:r>
              <w:rPr>
                <w:sz w:val="18"/>
              </w:rPr>
              <w:t>AI/ML</w:t>
            </w:r>
            <w:r>
              <w:rPr>
                <w:spacing w:val="-4"/>
                <w:sz w:val="18"/>
              </w:rPr>
              <w:t> </w:t>
            </w:r>
            <w:r>
              <w:rPr>
                <w:spacing w:val="-2"/>
                <w:sz w:val="18"/>
              </w:rPr>
              <w:t>model</w:t>
            </w:r>
          </w:p>
        </w:tc>
      </w:tr>
      <w:tr>
        <w:trPr>
          <w:trHeight w:val="227" w:hRule="atLeast"/>
        </w:trPr>
        <w:tc>
          <w:tcPr>
            <w:tcW w:w="1596" w:type="dxa"/>
          </w:tcPr>
          <w:p>
            <w:pPr>
              <w:pStyle w:val="TableParagraph"/>
              <w:spacing w:line="206" w:lineRule="exact" w:before="1"/>
              <w:rPr>
                <w:sz w:val="18"/>
              </w:rPr>
            </w:pPr>
            <w:r>
              <w:rPr>
                <w:sz w:val="18"/>
              </w:rPr>
              <w:t>Step</w:t>
            </w:r>
            <w:r>
              <w:rPr>
                <w:spacing w:val="-3"/>
                <w:sz w:val="18"/>
              </w:rPr>
              <w:t> </w:t>
            </w:r>
            <w:r>
              <w:rPr>
                <w:sz w:val="18"/>
              </w:rPr>
              <w:t>4 </w:t>
            </w:r>
            <w:r>
              <w:rPr>
                <w:spacing w:val="-5"/>
                <w:sz w:val="18"/>
              </w:rPr>
              <w:t>(M)</w:t>
            </w:r>
          </w:p>
        </w:tc>
        <w:tc>
          <w:tcPr>
            <w:tcW w:w="7900" w:type="dxa"/>
          </w:tcPr>
          <w:p>
            <w:pPr>
              <w:pStyle w:val="TableParagraph"/>
              <w:spacing w:line="206" w:lineRule="exact" w:before="1"/>
              <w:ind w:left="390"/>
              <w:rPr>
                <w:sz w:val="18"/>
              </w:rPr>
            </w:pPr>
            <w:r>
              <w:rPr>
                <w:sz w:val="18"/>
              </w:rPr>
              <w:t>Near-RT</w:t>
            </w:r>
            <w:r>
              <w:rPr>
                <w:spacing w:val="-9"/>
                <w:sz w:val="18"/>
              </w:rPr>
              <w:t> </w:t>
            </w:r>
            <w:r>
              <w:rPr>
                <w:sz w:val="18"/>
              </w:rPr>
              <w:t>RIC</w:t>
            </w:r>
            <w:r>
              <w:rPr>
                <w:spacing w:val="-9"/>
                <w:sz w:val="18"/>
              </w:rPr>
              <w:t> </w:t>
            </w:r>
            <w:r>
              <w:rPr>
                <w:sz w:val="18"/>
              </w:rPr>
              <w:t>platform</w:t>
            </w:r>
            <w:r>
              <w:rPr>
                <w:spacing w:val="-7"/>
                <w:sz w:val="18"/>
              </w:rPr>
              <w:t> </w:t>
            </w:r>
            <w:r>
              <w:rPr>
                <w:sz w:val="18"/>
              </w:rPr>
              <w:t>responds</w:t>
            </w:r>
            <w:r>
              <w:rPr>
                <w:spacing w:val="-8"/>
                <w:sz w:val="18"/>
              </w:rPr>
              <w:t> </w:t>
            </w:r>
            <w:r>
              <w:rPr>
                <w:sz w:val="18"/>
              </w:rPr>
              <w:t>success</w:t>
            </w:r>
            <w:r>
              <w:rPr>
                <w:spacing w:val="-8"/>
                <w:sz w:val="18"/>
              </w:rPr>
              <w:t> </w:t>
            </w:r>
            <w:r>
              <w:rPr>
                <w:sz w:val="18"/>
              </w:rPr>
              <w:t>to</w:t>
            </w:r>
            <w:r>
              <w:rPr>
                <w:spacing w:val="-8"/>
                <w:sz w:val="18"/>
              </w:rPr>
              <w:t> </w:t>
            </w:r>
            <w:r>
              <w:rPr>
                <w:sz w:val="18"/>
              </w:rPr>
              <w:t>the</w:t>
            </w:r>
            <w:r>
              <w:rPr>
                <w:spacing w:val="-11"/>
                <w:sz w:val="18"/>
              </w:rPr>
              <w:t> </w:t>
            </w:r>
            <w:r>
              <w:rPr>
                <w:sz w:val="18"/>
              </w:rPr>
              <w:t>originating</w:t>
            </w:r>
            <w:r>
              <w:rPr>
                <w:spacing w:val="-10"/>
                <w:sz w:val="18"/>
              </w:rPr>
              <w:t> </w:t>
            </w:r>
            <w:r>
              <w:rPr>
                <w:spacing w:val="-4"/>
                <w:sz w:val="18"/>
              </w:rPr>
              <w:t>xApp</w:t>
            </w:r>
          </w:p>
        </w:tc>
      </w:tr>
    </w:tbl>
    <w:p>
      <w:pPr>
        <w:pStyle w:val="BodyText"/>
      </w:pPr>
    </w:p>
    <w:p>
      <w:pPr>
        <w:pStyle w:val="BodyText"/>
        <w:spacing w:before="58"/>
      </w:pPr>
      <w:r>
        <w:rPr/>
        <w:drawing>
          <wp:anchor distT="0" distB="0" distL="0" distR="0" allowOverlap="1" layoutInCell="1" locked="0" behindDoc="1" simplePos="0" relativeHeight="487621120">
            <wp:simplePos x="0" y="0"/>
            <wp:positionH relativeFrom="page">
              <wp:posOffset>1163700</wp:posOffset>
            </wp:positionH>
            <wp:positionV relativeFrom="paragraph">
              <wp:posOffset>198543</wp:posOffset>
            </wp:positionV>
            <wp:extent cx="5250262" cy="3099054"/>
            <wp:effectExtent l="0" t="0" r="0" b="0"/>
            <wp:wrapTopAndBottom/>
            <wp:docPr id="572" name="Image 572"/>
            <wp:cNvGraphicFramePr>
              <a:graphicFrameLocks/>
            </wp:cNvGraphicFramePr>
            <a:graphic>
              <a:graphicData uri="http://schemas.openxmlformats.org/drawingml/2006/picture">
                <pic:pic>
                  <pic:nvPicPr>
                    <pic:cNvPr id="572" name="Image 572"/>
                    <pic:cNvPicPr/>
                  </pic:nvPicPr>
                  <pic:blipFill>
                    <a:blip r:embed="rId155" cstate="print"/>
                    <a:stretch>
                      <a:fillRect/>
                    </a:stretch>
                  </pic:blipFill>
                  <pic:spPr>
                    <a:xfrm>
                      <a:off x="0" y="0"/>
                      <a:ext cx="5250262" cy="3099054"/>
                    </a:xfrm>
                    <a:prstGeom prst="rect">
                      <a:avLst/>
                    </a:prstGeom>
                  </pic:spPr>
                </pic:pic>
              </a:graphicData>
            </a:graphic>
          </wp:anchor>
        </w:drawing>
      </w:r>
    </w:p>
    <w:p>
      <w:pPr>
        <w:pStyle w:val="Heading5"/>
        <w:spacing w:before="217"/>
        <w:ind w:right="18"/>
      </w:pPr>
      <w:r>
        <w:rPr/>
        <w:t>Figure</w:t>
      </w:r>
      <w:r>
        <w:rPr>
          <w:spacing w:val="-8"/>
        </w:rPr>
        <w:t> </w:t>
      </w:r>
      <w:r>
        <w:rPr/>
        <w:t>9.7.4.4-1:</w:t>
      </w:r>
      <w:r>
        <w:rPr>
          <w:spacing w:val="-7"/>
        </w:rPr>
        <w:t> </w:t>
      </w:r>
      <w:r>
        <w:rPr/>
        <w:t>Model</w:t>
      </w:r>
      <w:r>
        <w:rPr>
          <w:spacing w:val="-6"/>
        </w:rPr>
        <w:t> </w:t>
      </w:r>
      <w:r>
        <w:rPr/>
        <w:t>Delete</w:t>
      </w:r>
      <w:r>
        <w:rPr>
          <w:spacing w:val="-7"/>
        </w:rPr>
        <w:t> </w:t>
      </w:r>
      <w:r>
        <w:rPr>
          <w:spacing w:val="-2"/>
        </w:rPr>
        <w:t>procedure</w:t>
      </w:r>
    </w:p>
    <w:p>
      <w:pPr>
        <w:spacing w:after="0"/>
        <w:sectPr>
          <w:pgSz w:w="11910" w:h="16850"/>
          <w:pgMar w:header="694" w:footer="702" w:top="1460" w:bottom="900" w:left="720" w:right="700"/>
        </w:sectPr>
      </w:pPr>
    </w:p>
    <w:p>
      <w:pPr>
        <w:spacing w:line="240" w:lineRule="auto" w:before="128" w:after="1"/>
        <w:rPr>
          <w:b/>
          <w:sz w:val="20"/>
        </w:rPr>
      </w:pPr>
    </w:p>
    <w:p>
      <w:pPr>
        <w:spacing w:line="28" w:lineRule="exact"/>
        <w:ind w:left="103" w:right="0" w:firstLine="0"/>
        <w:rPr>
          <w:sz w:val="2"/>
        </w:rPr>
      </w:pPr>
      <w:r>
        <w:rPr>
          <w:position w:val="0"/>
          <w:sz w:val="2"/>
        </w:rPr>
        <mc:AlternateContent>
          <mc:Choice Requires="wps">
            <w:drawing>
              <wp:inline distT="0" distB="0" distL="0" distR="0">
                <wp:extent cx="6518275" cy="18415"/>
                <wp:effectExtent l="0" t="0" r="0" b="0"/>
                <wp:docPr id="573" name="Group 573"/>
                <wp:cNvGraphicFramePr>
                  <a:graphicFrameLocks/>
                </wp:cNvGraphicFramePr>
                <a:graphic>
                  <a:graphicData uri="http://schemas.microsoft.com/office/word/2010/wordprocessingGroup">
                    <wpg:wgp>
                      <wpg:cNvPr id="573" name="Group 573"/>
                      <wpg:cNvGrpSpPr/>
                      <wpg:grpSpPr>
                        <a:xfrm>
                          <a:off x="0" y="0"/>
                          <a:ext cx="6518275" cy="18415"/>
                          <a:chExt cx="6518275" cy="18415"/>
                        </a:xfrm>
                      </wpg:grpSpPr>
                      <wps:wsp>
                        <wps:cNvPr id="574" name="Graphic 574"/>
                        <wps:cNvSpPr/>
                        <wps:spPr>
                          <a:xfrm>
                            <a:off x="0" y="0"/>
                            <a:ext cx="6518275" cy="18415"/>
                          </a:xfrm>
                          <a:custGeom>
                            <a:avLst/>
                            <a:gdLst/>
                            <a:ahLst/>
                            <a:cxnLst/>
                            <a:rect l="l" t="t" r="r" b="b"/>
                            <a:pathLst>
                              <a:path w="6518275" h="18415">
                                <a:moveTo>
                                  <a:pt x="6518148" y="0"/>
                                </a:moveTo>
                                <a:lnTo>
                                  <a:pt x="0" y="0"/>
                                </a:lnTo>
                                <a:lnTo>
                                  <a:pt x="0" y="18288"/>
                                </a:lnTo>
                                <a:lnTo>
                                  <a:pt x="6518148" y="18288"/>
                                </a:lnTo>
                                <a:lnTo>
                                  <a:pt x="651814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3.25pt;height:1.45pt;mso-position-horizontal-relative:char;mso-position-vertical-relative:line" id="docshapegroup457" coordorigin="0,0" coordsize="10265,29">
                <v:rect style="position:absolute;left:0;top:0;width:10265;height:29" id="docshape458" filled="true" fillcolor="#000000" stroked="false">
                  <v:fill type="solid"/>
                </v:rect>
              </v:group>
            </w:pict>
          </mc:Fallback>
        </mc:AlternateContent>
      </w:r>
      <w:r>
        <w:rPr>
          <w:position w:val="0"/>
          <w:sz w:val="2"/>
        </w:rPr>
      </w:r>
    </w:p>
    <w:p>
      <w:pPr>
        <w:spacing w:before="61"/>
        <w:ind w:left="132" w:right="0" w:firstLine="0"/>
        <w:jc w:val="left"/>
        <w:rPr>
          <w:sz w:val="36"/>
        </w:rPr>
      </w:pPr>
      <w:bookmarkStart w:name="Annex A (informative): Potential conflic" w:id="319"/>
      <w:bookmarkEnd w:id="319"/>
      <w:r>
        <w:rPr/>
      </w:r>
      <w:r>
        <w:rPr>
          <w:sz w:val="36"/>
        </w:rPr>
        <w:t>Annex</w:t>
      </w:r>
      <w:r>
        <w:rPr>
          <w:spacing w:val="-3"/>
          <w:sz w:val="36"/>
        </w:rPr>
        <w:t> </w:t>
      </w:r>
      <w:r>
        <w:rPr>
          <w:sz w:val="36"/>
        </w:rPr>
        <w:t>A</w:t>
      </w:r>
      <w:r>
        <w:rPr>
          <w:spacing w:val="-2"/>
          <w:sz w:val="36"/>
        </w:rPr>
        <w:t> (informative):</w:t>
      </w:r>
    </w:p>
    <w:p>
      <w:pPr>
        <w:spacing w:before="1"/>
        <w:ind w:left="132" w:right="0" w:firstLine="0"/>
        <w:jc w:val="left"/>
        <w:rPr>
          <w:sz w:val="36"/>
        </w:rPr>
      </w:pPr>
      <w:r>
        <w:rPr>
          <w:sz w:val="36"/>
        </w:rPr>
        <w:t>Potential</w:t>
      </w:r>
      <w:r>
        <w:rPr>
          <w:spacing w:val="-5"/>
          <w:sz w:val="36"/>
        </w:rPr>
        <w:t> </w:t>
      </w:r>
      <w:r>
        <w:rPr>
          <w:sz w:val="36"/>
        </w:rPr>
        <w:t>conflict</w:t>
      </w:r>
      <w:r>
        <w:rPr>
          <w:spacing w:val="-3"/>
          <w:sz w:val="36"/>
        </w:rPr>
        <w:t> </w:t>
      </w:r>
      <w:r>
        <w:rPr>
          <w:sz w:val="36"/>
        </w:rPr>
        <w:t>types</w:t>
      </w:r>
      <w:r>
        <w:rPr>
          <w:spacing w:val="-5"/>
          <w:sz w:val="36"/>
        </w:rPr>
        <w:t> </w:t>
      </w:r>
      <w:r>
        <w:rPr>
          <w:sz w:val="36"/>
        </w:rPr>
        <w:t>among</w:t>
      </w:r>
      <w:r>
        <w:rPr>
          <w:spacing w:val="-4"/>
          <w:sz w:val="36"/>
        </w:rPr>
        <w:t> </w:t>
      </w:r>
      <w:r>
        <w:rPr>
          <w:sz w:val="36"/>
        </w:rPr>
        <w:t>xApps</w:t>
      </w:r>
      <w:r>
        <w:rPr>
          <w:spacing w:val="-5"/>
          <w:sz w:val="36"/>
        </w:rPr>
        <w:t> </w:t>
      </w:r>
      <w:r>
        <w:rPr>
          <w:sz w:val="36"/>
        </w:rPr>
        <w:t>for</w:t>
      </w:r>
      <w:r>
        <w:rPr>
          <w:spacing w:val="-4"/>
          <w:sz w:val="36"/>
        </w:rPr>
        <w:t> </w:t>
      </w:r>
      <w:r>
        <w:rPr>
          <w:sz w:val="36"/>
        </w:rPr>
        <w:t>RRM</w:t>
      </w:r>
      <w:r>
        <w:rPr>
          <w:spacing w:val="-6"/>
          <w:sz w:val="36"/>
        </w:rPr>
        <w:t> </w:t>
      </w:r>
      <w:r>
        <w:rPr>
          <w:spacing w:val="-2"/>
          <w:sz w:val="36"/>
        </w:rPr>
        <w:t>optimization</w:t>
      </w:r>
    </w:p>
    <w:p>
      <w:pPr>
        <w:pStyle w:val="BodyText"/>
        <w:spacing w:line="254" w:lineRule="auto" w:before="181"/>
        <w:ind w:left="132" w:right="150"/>
      </w:pPr>
      <w:r>
        <w:rPr/>
        <w:t>The control target of the radio resource management can be a cell, a UE or a bearer, etc. The control contents of the radio resource management can cover access control, bearer control, handover control, QoS control, resource assignment and</w:t>
      </w:r>
      <w:r>
        <w:rPr>
          <w:spacing w:val="-2"/>
        </w:rPr>
        <w:t> </w:t>
      </w:r>
      <w:r>
        <w:rPr/>
        <w:t>so on. The</w:t>
      </w:r>
      <w:r>
        <w:rPr>
          <w:spacing w:val="-3"/>
        </w:rPr>
        <w:t> </w:t>
      </w:r>
      <w:r>
        <w:rPr/>
        <w:t>control</w:t>
      </w:r>
      <w:r>
        <w:rPr>
          <w:spacing w:val="-3"/>
        </w:rPr>
        <w:t> </w:t>
      </w:r>
      <w:r>
        <w:rPr/>
        <w:t>time</w:t>
      </w:r>
      <w:r>
        <w:rPr>
          <w:spacing w:val="-3"/>
        </w:rPr>
        <w:t> </w:t>
      </w:r>
      <w:r>
        <w:rPr/>
        <w:t>span</w:t>
      </w:r>
      <w:r>
        <w:rPr>
          <w:spacing w:val="-2"/>
        </w:rPr>
        <w:t> </w:t>
      </w:r>
      <w:r>
        <w:rPr/>
        <w:t>indicates</w:t>
      </w:r>
      <w:r>
        <w:rPr>
          <w:spacing w:val="-3"/>
        </w:rPr>
        <w:t> </w:t>
      </w:r>
      <w:r>
        <w:rPr/>
        <w:t>the</w:t>
      </w:r>
      <w:r>
        <w:rPr>
          <w:spacing w:val="-3"/>
        </w:rPr>
        <w:t> </w:t>
      </w:r>
      <w:r>
        <w:rPr/>
        <w:t>valid</w:t>
      </w:r>
      <w:r>
        <w:rPr>
          <w:spacing w:val="-2"/>
        </w:rPr>
        <w:t> </w:t>
      </w:r>
      <w:r>
        <w:rPr/>
        <w:t>control</w:t>
      </w:r>
      <w:r>
        <w:rPr>
          <w:spacing w:val="-3"/>
        </w:rPr>
        <w:t> </w:t>
      </w:r>
      <w:r>
        <w:rPr/>
        <w:t>duration</w:t>
      </w:r>
      <w:r>
        <w:rPr>
          <w:spacing w:val="-2"/>
        </w:rPr>
        <w:t> </w:t>
      </w:r>
      <w:r>
        <w:rPr/>
        <w:t>which</w:t>
      </w:r>
      <w:r>
        <w:rPr>
          <w:spacing w:val="-2"/>
        </w:rPr>
        <w:t> </w:t>
      </w:r>
      <w:r>
        <w:rPr/>
        <w:t>is</w:t>
      </w:r>
      <w:r>
        <w:rPr>
          <w:spacing w:val="-3"/>
        </w:rPr>
        <w:t> </w:t>
      </w:r>
      <w:r>
        <w:rPr/>
        <w:t>expected</w:t>
      </w:r>
      <w:r>
        <w:rPr>
          <w:spacing w:val="-2"/>
        </w:rPr>
        <w:t> </w:t>
      </w:r>
      <w:r>
        <w:rPr/>
        <w:t>by</w:t>
      </w:r>
      <w:r>
        <w:rPr>
          <w:spacing w:val="-2"/>
        </w:rPr>
        <w:t> </w:t>
      </w:r>
      <w:r>
        <w:rPr/>
        <w:t>the</w:t>
      </w:r>
      <w:r>
        <w:rPr>
          <w:spacing w:val="-3"/>
        </w:rPr>
        <w:t> </w:t>
      </w:r>
      <w:r>
        <w:rPr/>
        <w:t>control</w:t>
      </w:r>
      <w:r>
        <w:rPr>
          <w:spacing w:val="-5"/>
        </w:rPr>
        <w:t> </w:t>
      </w:r>
      <w:r>
        <w:rPr/>
        <w:t>request.</w:t>
      </w:r>
      <w:r>
        <w:rPr>
          <w:spacing w:val="-3"/>
        </w:rPr>
        <w:t> </w:t>
      </w:r>
      <w:r>
        <w:rPr/>
        <w:t>The</w:t>
      </w:r>
      <w:r>
        <w:rPr>
          <w:spacing w:val="-3"/>
        </w:rPr>
        <w:t> </w:t>
      </w:r>
      <w:r>
        <w:rPr/>
        <w:t>conflicts</w:t>
      </w:r>
      <w:r>
        <w:rPr>
          <w:spacing w:val="-3"/>
        </w:rPr>
        <w:t> </w:t>
      </w:r>
      <w:r>
        <w:rPr/>
        <w:t>of</w:t>
      </w:r>
      <w:r>
        <w:rPr>
          <w:spacing w:val="-3"/>
        </w:rPr>
        <w:t> </w:t>
      </w:r>
      <w:r>
        <w:rPr/>
        <w:t>control</w:t>
      </w:r>
      <w:r>
        <w:rPr>
          <w:spacing w:val="-3"/>
        </w:rPr>
        <w:t> </w:t>
      </w:r>
      <w:r>
        <w:rPr/>
        <w:t>can be illustrated as below.</w:t>
      </w:r>
    </w:p>
    <w:p>
      <w:pPr>
        <w:pStyle w:val="ListParagraph"/>
        <w:numPr>
          <w:ilvl w:val="0"/>
          <w:numId w:val="200"/>
        </w:numPr>
        <w:tabs>
          <w:tab w:pos="869" w:val="left" w:leader="none"/>
        </w:tabs>
        <w:spacing w:line="240" w:lineRule="auto" w:before="165" w:after="0"/>
        <w:ind w:left="869" w:right="0" w:hanging="454"/>
        <w:jc w:val="left"/>
        <w:rPr>
          <w:sz w:val="20"/>
        </w:rPr>
      </w:pPr>
      <w:r>
        <w:rPr>
          <w:sz w:val="20"/>
        </w:rPr>
        <w:t>Direct</w:t>
      </w:r>
      <w:r>
        <w:rPr>
          <w:spacing w:val="-6"/>
          <w:sz w:val="20"/>
        </w:rPr>
        <w:t> </w:t>
      </w:r>
      <w:r>
        <w:rPr>
          <w:sz w:val="20"/>
        </w:rPr>
        <w:t>Conflicts:</w:t>
      </w:r>
      <w:r>
        <w:rPr>
          <w:spacing w:val="-5"/>
          <w:sz w:val="20"/>
        </w:rPr>
        <w:t> </w:t>
      </w:r>
      <w:r>
        <w:rPr>
          <w:sz w:val="20"/>
        </w:rPr>
        <w:t>The</w:t>
      </w:r>
      <w:r>
        <w:rPr>
          <w:spacing w:val="-4"/>
          <w:sz w:val="20"/>
        </w:rPr>
        <w:t> </w:t>
      </w:r>
      <w:r>
        <w:rPr>
          <w:sz w:val="20"/>
        </w:rPr>
        <w:t>conflicts</w:t>
      </w:r>
      <w:r>
        <w:rPr>
          <w:spacing w:val="-5"/>
          <w:sz w:val="20"/>
        </w:rPr>
        <w:t> </w:t>
      </w:r>
      <w:r>
        <w:rPr>
          <w:sz w:val="20"/>
        </w:rPr>
        <w:t>can</w:t>
      </w:r>
      <w:r>
        <w:rPr>
          <w:spacing w:val="-4"/>
          <w:sz w:val="20"/>
        </w:rPr>
        <w:t> </w:t>
      </w:r>
      <w:r>
        <w:rPr>
          <w:sz w:val="20"/>
        </w:rPr>
        <w:t>be</w:t>
      </w:r>
      <w:r>
        <w:rPr>
          <w:spacing w:val="-6"/>
          <w:sz w:val="20"/>
        </w:rPr>
        <w:t> </w:t>
      </w:r>
      <w:r>
        <w:rPr>
          <w:sz w:val="20"/>
        </w:rPr>
        <w:t>observed</w:t>
      </w:r>
      <w:r>
        <w:rPr>
          <w:spacing w:val="-5"/>
          <w:sz w:val="20"/>
        </w:rPr>
        <w:t> </w:t>
      </w:r>
      <w:r>
        <w:rPr>
          <w:sz w:val="20"/>
        </w:rPr>
        <w:t>directly</w:t>
      </w:r>
      <w:r>
        <w:rPr>
          <w:spacing w:val="-4"/>
          <w:sz w:val="20"/>
        </w:rPr>
        <w:t> </w:t>
      </w:r>
      <w:r>
        <w:rPr>
          <w:sz w:val="20"/>
        </w:rPr>
        <w:t>by</w:t>
      </w:r>
      <w:r>
        <w:rPr>
          <w:spacing w:val="-4"/>
          <w:sz w:val="20"/>
        </w:rPr>
        <w:t> </w:t>
      </w:r>
      <w:r>
        <w:rPr>
          <w:sz w:val="20"/>
        </w:rPr>
        <w:t>Conflict</w:t>
      </w:r>
      <w:r>
        <w:rPr>
          <w:spacing w:val="-5"/>
          <w:sz w:val="20"/>
        </w:rPr>
        <w:t> </w:t>
      </w:r>
      <w:r>
        <w:rPr>
          <w:sz w:val="20"/>
        </w:rPr>
        <w:t>Mitigation.</w:t>
      </w:r>
      <w:r>
        <w:rPr>
          <w:spacing w:val="-4"/>
          <w:sz w:val="20"/>
        </w:rPr>
        <w:t> </w:t>
      </w:r>
      <w:r>
        <w:rPr>
          <w:sz w:val="20"/>
        </w:rPr>
        <w:t>Some</w:t>
      </w:r>
      <w:r>
        <w:rPr>
          <w:spacing w:val="-5"/>
          <w:sz w:val="20"/>
        </w:rPr>
        <w:t> </w:t>
      </w:r>
      <w:r>
        <w:rPr>
          <w:sz w:val="20"/>
        </w:rPr>
        <w:t>cases</w:t>
      </w:r>
      <w:r>
        <w:rPr>
          <w:spacing w:val="-7"/>
          <w:sz w:val="20"/>
        </w:rPr>
        <w:t> </w:t>
      </w:r>
      <w:r>
        <w:rPr>
          <w:sz w:val="20"/>
        </w:rPr>
        <w:t>are</w:t>
      </w:r>
      <w:r>
        <w:rPr>
          <w:spacing w:val="-4"/>
          <w:sz w:val="20"/>
        </w:rPr>
        <w:t> </w:t>
      </w:r>
      <w:r>
        <w:rPr>
          <w:sz w:val="20"/>
        </w:rPr>
        <w:t>described</w:t>
      </w:r>
      <w:r>
        <w:rPr>
          <w:spacing w:val="-3"/>
          <w:sz w:val="20"/>
        </w:rPr>
        <w:t> </w:t>
      </w:r>
      <w:r>
        <w:rPr>
          <w:sz w:val="20"/>
        </w:rPr>
        <w:t>as</w:t>
      </w:r>
      <w:r>
        <w:rPr>
          <w:spacing w:val="-7"/>
          <w:sz w:val="20"/>
        </w:rPr>
        <w:t> </w:t>
      </w:r>
      <w:r>
        <w:rPr>
          <w:spacing w:val="-2"/>
          <w:sz w:val="20"/>
        </w:rPr>
        <w:t>below:</w:t>
      </w:r>
    </w:p>
    <w:p>
      <w:pPr>
        <w:pStyle w:val="ListParagraph"/>
        <w:numPr>
          <w:ilvl w:val="1"/>
          <w:numId w:val="200"/>
        </w:numPr>
        <w:tabs>
          <w:tab w:pos="1322" w:val="left" w:leader="none"/>
        </w:tabs>
        <w:spacing w:line="254" w:lineRule="auto" w:before="176" w:after="0"/>
        <w:ind w:left="1322" w:right="441" w:hanging="454"/>
        <w:jc w:val="left"/>
        <w:rPr>
          <w:sz w:val="20"/>
        </w:rPr>
      </w:pPr>
      <w:r>
        <w:rPr>
          <w:sz w:val="20"/>
        </w:rPr>
        <w:t>Two</w:t>
      </w:r>
      <w:r>
        <w:rPr>
          <w:spacing w:val="-2"/>
          <w:sz w:val="20"/>
        </w:rPr>
        <w:t> </w:t>
      </w:r>
      <w:r>
        <w:rPr>
          <w:sz w:val="20"/>
        </w:rPr>
        <w:t>or</w:t>
      </w:r>
      <w:r>
        <w:rPr>
          <w:spacing w:val="-2"/>
          <w:sz w:val="20"/>
        </w:rPr>
        <w:t> </w:t>
      </w:r>
      <w:r>
        <w:rPr>
          <w:sz w:val="20"/>
        </w:rPr>
        <w:t>more</w:t>
      </w:r>
      <w:r>
        <w:rPr>
          <w:spacing w:val="-2"/>
          <w:sz w:val="20"/>
        </w:rPr>
        <w:t> </w:t>
      </w:r>
      <w:r>
        <w:rPr>
          <w:sz w:val="20"/>
        </w:rPr>
        <w:t>xApps</w:t>
      </w:r>
      <w:r>
        <w:rPr>
          <w:spacing w:val="-3"/>
          <w:sz w:val="20"/>
        </w:rPr>
        <w:t> </w:t>
      </w:r>
      <w:r>
        <w:rPr>
          <w:sz w:val="20"/>
        </w:rPr>
        <w:t>request</w:t>
      </w:r>
      <w:r>
        <w:rPr>
          <w:spacing w:val="-3"/>
          <w:sz w:val="20"/>
        </w:rPr>
        <w:t> </w:t>
      </w:r>
      <w:r>
        <w:rPr>
          <w:sz w:val="20"/>
        </w:rPr>
        <w:t>different</w:t>
      </w:r>
      <w:r>
        <w:rPr>
          <w:spacing w:val="-3"/>
          <w:sz w:val="20"/>
        </w:rPr>
        <w:t> </w:t>
      </w:r>
      <w:r>
        <w:rPr>
          <w:sz w:val="20"/>
        </w:rPr>
        <w:t>settings</w:t>
      </w:r>
      <w:r>
        <w:rPr>
          <w:spacing w:val="-3"/>
          <w:sz w:val="20"/>
        </w:rPr>
        <w:t> </w:t>
      </w:r>
      <w:r>
        <w:rPr>
          <w:sz w:val="20"/>
        </w:rPr>
        <w:t>for</w:t>
      </w:r>
      <w:r>
        <w:rPr>
          <w:spacing w:val="-4"/>
          <w:sz w:val="20"/>
        </w:rPr>
        <w:t> </w:t>
      </w:r>
      <w:r>
        <w:rPr>
          <w:sz w:val="20"/>
        </w:rPr>
        <w:t>the</w:t>
      </w:r>
      <w:r>
        <w:rPr>
          <w:spacing w:val="-2"/>
          <w:sz w:val="20"/>
        </w:rPr>
        <w:t> </w:t>
      </w:r>
      <w:r>
        <w:rPr>
          <w:sz w:val="20"/>
        </w:rPr>
        <w:t>very</w:t>
      </w:r>
      <w:r>
        <w:rPr>
          <w:spacing w:val="-2"/>
          <w:sz w:val="20"/>
        </w:rPr>
        <w:t> </w:t>
      </w:r>
      <w:r>
        <w:rPr>
          <w:sz w:val="20"/>
        </w:rPr>
        <w:t>same</w:t>
      </w:r>
      <w:r>
        <w:rPr>
          <w:spacing w:val="-2"/>
          <w:sz w:val="20"/>
        </w:rPr>
        <w:t> </w:t>
      </w:r>
      <w:r>
        <w:rPr>
          <w:sz w:val="20"/>
        </w:rPr>
        <w:t>configuration</w:t>
      </w:r>
      <w:r>
        <w:rPr>
          <w:spacing w:val="-3"/>
          <w:sz w:val="20"/>
        </w:rPr>
        <w:t> </w:t>
      </w:r>
      <w:r>
        <w:rPr>
          <w:sz w:val="20"/>
        </w:rPr>
        <w:t>of</w:t>
      </w:r>
      <w:r>
        <w:rPr>
          <w:spacing w:val="-4"/>
          <w:sz w:val="20"/>
        </w:rPr>
        <w:t> </w:t>
      </w:r>
      <w:r>
        <w:rPr>
          <w:sz w:val="20"/>
        </w:rPr>
        <w:t>one</w:t>
      </w:r>
      <w:r>
        <w:rPr>
          <w:spacing w:val="-2"/>
          <w:sz w:val="20"/>
        </w:rPr>
        <w:t> </w:t>
      </w:r>
      <w:r>
        <w:rPr>
          <w:sz w:val="20"/>
        </w:rPr>
        <w:t>or</w:t>
      </w:r>
      <w:r>
        <w:rPr>
          <w:spacing w:val="-2"/>
          <w:sz w:val="20"/>
        </w:rPr>
        <w:t> </w:t>
      </w:r>
      <w:r>
        <w:rPr>
          <w:sz w:val="20"/>
        </w:rPr>
        <w:t>more</w:t>
      </w:r>
      <w:r>
        <w:rPr>
          <w:spacing w:val="-2"/>
          <w:sz w:val="20"/>
        </w:rPr>
        <w:t> </w:t>
      </w:r>
      <w:r>
        <w:rPr>
          <w:sz w:val="20"/>
        </w:rPr>
        <w:t>parameters</w:t>
      </w:r>
      <w:r>
        <w:rPr>
          <w:spacing w:val="-3"/>
          <w:sz w:val="20"/>
        </w:rPr>
        <w:t> </w:t>
      </w:r>
      <w:r>
        <w:rPr>
          <w:sz w:val="20"/>
        </w:rPr>
        <w:t>of</w:t>
      </w:r>
      <w:r>
        <w:rPr>
          <w:spacing w:val="-2"/>
          <w:sz w:val="20"/>
        </w:rPr>
        <w:t> </w:t>
      </w:r>
      <w:r>
        <w:rPr>
          <w:sz w:val="20"/>
        </w:rPr>
        <w:t>a Control Target. Conflict mitigation processes the requests and decides on a resolution.</w:t>
      </w:r>
    </w:p>
    <w:p>
      <w:pPr>
        <w:pStyle w:val="ListParagraph"/>
        <w:numPr>
          <w:ilvl w:val="1"/>
          <w:numId w:val="200"/>
        </w:numPr>
        <w:tabs>
          <w:tab w:pos="1322" w:val="left" w:leader="none"/>
        </w:tabs>
        <w:spacing w:line="254" w:lineRule="auto" w:before="163" w:after="0"/>
        <w:ind w:left="1322" w:right="216" w:hanging="454"/>
        <w:jc w:val="left"/>
        <w:rPr>
          <w:sz w:val="20"/>
        </w:rPr>
      </w:pPr>
      <w:r>
        <w:rPr>
          <w:sz w:val="20"/>
        </w:rPr>
        <w:t>The</w:t>
      </w:r>
      <w:r>
        <w:rPr>
          <w:spacing w:val="-3"/>
          <w:sz w:val="20"/>
        </w:rPr>
        <w:t> </w:t>
      </w:r>
      <w:r>
        <w:rPr>
          <w:sz w:val="20"/>
        </w:rPr>
        <w:t>new</w:t>
      </w:r>
      <w:r>
        <w:rPr>
          <w:spacing w:val="-3"/>
          <w:sz w:val="20"/>
        </w:rPr>
        <w:t> </w:t>
      </w:r>
      <w:r>
        <w:rPr>
          <w:sz w:val="20"/>
        </w:rPr>
        <w:t>request</w:t>
      </w:r>
      <w:r>
        <w:rPr>
          <w:spacing w:val="-4"/>
          <w:sz w:val="20"/>
        </w:rPr>
        <w:t> </w:t>
      </w:r>
      <w:r>
        <w:rPr>
          <w:sz w:val="20"/>
        </w:rPr>
        <w:t>from</w:t>
      </w:r>
      <w:r>
        <w:rPr>
          <w:spacing w:val="-5"/>
          <w:sz w:val="20"/>
        </w:rPr>
        <w:t> </w:t>
      </w:r>
      <w:r>
        <w:rPr>
          <w:sz w:val="20"/>
        </w:rPr>
        <w:t>an</w:t>
      </w:r>
      <w:r>
        <w:rPr>
          <w:spacing w:val="-2"/>
          <w:sz w:val="20"/>
        </w:rPr>
        <w:t> </w:t>
      </w:r>
      <w:r>
        <w:rPr>
          <w:sz w:val="20"/>
        </w:rPr>
        <w:t>xApp</w:t>
      </w:r>
      <w:r>
        <w:rPr>
          <w:spacing w:val="-2"/>
          <w:sz w:val="20"/>
        </w:rPr>
        <w:t> </w:t>
      </w:r>
      <w:r>
        <w:rPr>
          <w:sz w:val="20"/>
        </w:rPr>
        <w:t>may</w:t>
      </w:r>
      <w:r>
        <w:rPr>
          <w:spacing w:val="-2"/>
          <w:sz w:val="20"/>
        </w:rPr>
        <w:t> </w:t>
      </w:r>
      <w:r>
        <w:rPr>
          <w:sz w:val="20"/>
        </w:rPr>
        <w:t>conflict</w:t>
      </w:r>
      <w:r>
        <w:rPr>
          <w:spacing w:val="-4"/>
          <w:sz w:val="20"/>
        </w:rPr>
        <w:t> </w:t>
      </w:r>
      <w:r>
        <w:rPr>
          <w:sz w:val="20"/>
        </w:rPr>
        <w:t>with</w:t>
      </w:r>
      <w:r>
        <w:rPr>
          <w:spacing w:val="-3"/>
          <w:sz w:val="20"/>
        </w:rPr>
        <w:t> </w:t>
      </w:r>
      <w:r>
        <w:rPr>
          <w:sz w:val="20"/>
        </w:rPr>
        <w:t>the</w:t>
      </w:r>
      <w:r>
        <w:rPr>
          <w:spacing w:val="-3"/>
          <w:sz w:val="20"/>
        </w:rPr>
        <w:t> </w:t>
      </w:r>
      <w:r>
        <w:rPr>
          <w:sz w:val="20"/>
        </w:rPr>
        <w:t>running</w:t>
      </w:r>
      <w:r>
        <w:rPr>
          <w:spacing w:val="-2"/>
          <w:sz w:val="20"/>
        </w:rPr>
        <w:t> </w:t>
      </w:r>
      <w:r>
        <w:rPr>
          <w:sz w:val="20"/>
        </w:rPr>
        <w:t>configuration</w:t>
      </w:r>
      <w:r>
        <w:rPr>
          <w:spacing w:val="-2"/>
          <w:sz w:val="20"/>
        </w:rPr>
        <w:t> </w:t>
      </w:r>
      <w:r>
        <w:rPr>
          <w:sz w:val="20"/>
        </w:rPr>
        <w:t>resulting</w:t>
      </w:r>
      <w:r>
        <w:rPr>
          <w:spacing w:val="-2"/>
          <w:sz w:val="20"/>
        </w:rPr>
        <w:t> </w:t>
      </w:r>
      <w:r>
        <w:rPr>
          <w:sz w:val="20"/>
        </w:rPr>
        <w:t>from</w:t>
      </w:r>
      <w:r>
        <w:rPr>
          <w:spacing w:val="-5"/>
          <w:sz w:val="20"/>
        </w:rPr>
        <w:t> </w:t>
      </w:r>
      <w:r>
        <w:rPr>
          <w:sz w:val="20"/>
        </w:rPr>
        <w:t>a</w:t>
      </w:r>
      <w:r>
        <w:rPr>
          <w:spacing w:val="-3"/>
          <w:sz w:val="20"/>
        </w:rPr>
        <w:t> </w:t>
      </w:r>
      <w:r>
        <w:rPr>
          <w:sz w:val="20"/>
        </w:rPr>
        <w:t>previous</w:t>
      </w:r>
      <w:r>
        <w:rPr>
          <w:spacing w:val="-4"/>
          <w:sz w:val="20"/>
        </w:rPr>
        <w:t> </w:t>
      </w:r>
      <w:r>
        <w:rPr>
          <w:sz w:val="20"/>
        </w:rPr>
        <w:t>request</w:t>
      </w:r>
      <w:r>
        <w:rPr>
          <w:spacing w:val="-4"/>
          <w:sz w:val="20"/>
        </w:rPr>
        <w:t> </w:t>
      </w:r>
      <w:r>
        <w:rPr>
          <w:sz w:val="20"/>
        </w:rPr>
        <w:t>of another or the same xApp.</w:t>
      </w:r>
    </w:p>
    <w:p>
      <w:pPr>
        <w:pStyle w:val="ListParagraph"/>
        <w:numPr>
          <w:ilvl w:val="1"/>
          <w:numId w:val="200"/>
        </w:numPr>
        <w:tabs>
          <w:tab w:pos="1322" w:val="left" w:leader="none"/>
        </w:tabs>
        <w:spacing w:line="254" w:lineRule="auto" w:before="163" w:after="0"/>
        <w:ind w:left="1322" w:right="252" w:hanging="454"/>
        <w:jc w:val="left"/>
        <w:rPr>
          <w:sz w:val="20"/>
        </w:rPr>
      </w:pPr>
      <w:r>
        <w:rPr>
          <w:sz w:val="20"/>
        </w:rPr>
        <w:t>The</w:t>
      </w:r>
      <w:r>
        <w:rPr>
          <w:spacing w:val="-3"/>
          <w:sz w:val="20"/>
        </w:rPr>
        <w:t> </w:t>
      </w:r>
      <w:r>
        <w:rPr>
          <w:sz w:val="20"/>
        </w:rPr>
        <w:t>total</w:t>
      </w:r>
      <w:r>
        <w:rPr>
          <w:spacing w:val="-3"/>
          <w:sz w:val="20"/>
        </w:rPr>
        <w:t> </w:t>
      </w:r>
      <w:r>
        <w:rPr>
          <w:sz w:val="20"/>
        </w:rPr>
        <w:t>requested</w:t>
      </w:r>
      <w:r>
        <w:rPr>
          <w:spacing w:val="-2"/>
          <w:sz w:val="20"/>
        </w:rPr>
        <w:t> </w:t>
      </w:r>
      <w:r>
        <w:rPr>
          <w:sz w:val="20"/>
        </w:rPr>
        <w:t>resources</w:t>
      </w:r>
      <w:r>
        <w:rPr>
          <w:spacing w:val="-4"/>
          <w:sz w:val="20"/>
        </w:rPr>
        <w:t> </w:t>
      </w:r>
      <w:r>
        <w:rPr>
          <w:sz w:val="20"/>
        </w:rPr>
        <w:t>from</w:t>
      </w:r>
      <w:r>
        <w:rPr>
          <w:spacing w:val="-2"/>
          <w:sz w:val="20"/>
        </w:rPr>
        <w:t> </w:t>
      </w:r>
      <w:r>
        <w:rPr>
          <w:sz w:val="20"/>
        </w:rPr>
        <w:t>different</w:t>
      </w:r>
      <w:r>
        <w:rPr>
          <w:spacing w:val="-6"/>
          <w:sz w:val="20"/>
        </w:rPr>
        <w:t> </w:t>
      </w:r>
      <w:r>
        <w:rPr>
          <w:sz w:val="20"/>
        </w:rPr>
        <w:t>xApps</w:t>
      </w:r>
      <w:r>
        <w:rPr>
          <w:spacing w:val="-4"/>
          <w:sz w:val="20"/>
        </w:rPr>
        <w:t> </w:t>
      </w:r>
      <w:r>
        <w:rPr>
          <w:sz w:val="20"/>
        </w:rPr>
        <w:t>may</w:t>
      </w:r>
      <w:r>
        <w:rPr>
          <w:spacing w:val="-2"/>
          <w:sz w:val="20"/>
        </w:rPr>
        <w:t> </w:t>
      </w:r>
      <w:r>
        <w:rPr>
          <w:sz w:val="20"/>
        </w:rPr>
        <w:t>exceed</w:t>
      </w:r>
      <w:r>
        <w:rPr>
          <w:spacing w:val="-2"/>
          <w:sz w:val="20"/>
        </w:rPr>
        <w:t> </w:t>
      </w:r>
      <w:r>
        <w:rPr>
          <w:sz w:val="20"/>
        </w:rPr>
        <w:t>the</w:t>
      </w:r>
      <w:r>
        <w:rPr>
          <w:spacing w:val="-3"/>
          <w:sz w:val="20"/>
        </w:rPr>
        <w:t> </w:t>
      </w:r>
      <w:r>
        <w:rPr>
          <w:sz w:val="20"/>
        </w:rPr>
        <w:t>limitation</w:t>
      </w:r>
      <w:r>
        <w:rPr>
          <w:spacing w:val="-2"/>
          <w:sz w:val="20"/>
        </w:rPr>
        <w:t> </w:t>
      </w:r>
      <w:r>
        <w:rPr>
          <w:sz w:val="20"/>
        </w:rPr>
        <w:t>of</w:t>
      </w:r>
      <w:r>
        <w:rPr>
          <w:spacing w:val="-3"/>
          <w:sz w:val="20"/>
        </w:rPr>
        <w:t> </w:t>
      </w:r>
      <w:r>
        <w:rPr>
          <w:sz w:val="20"/>
        </w:rPr>
        <w:t>the</w:t>
      </w:r>
      <w:r>
        <w:rPr>
          <w:spacing w:val="-3"/>
          <w:sz w:val="20"/>
        </w:rPr>
        <w:t> </w:t>
      </w:r>
      <w:r>
        <w:rPr>
          <w:sz w:val="20"/>
        </w:rPr>
        <w:t>RAN</w:t>
      </w:r>
      <w:r>
        <w:rPr>
          <w:spacing w:val="-3"/>
          <w:sz w:val="20"/>
        </w:rPr>
        <w:t> </w:t>
      </w:r>
      <w:r>
        <w:rPr>
          <w:sz w:val="20"/>
        </w:rPr>
        <w:t>system,</w:t>
      </w:r>
      <w:r>
        <w:rPr>
          <w:spacing w:val="-3"/>
          <w:sz w:val="20"/>
        </w:rPr>
        <w:t> </w:t>
      </w:r>
      <w:r>
        <w:rPr>
          <w:sz w:val="20"/>
        </w:rPr>
        <w:t>e.g.,</w:t>
      </w:r>
      <w:r>
        <w:rPr>
          <w:spacing w:val="-3"/>
          <w:sz w:val="20"/>
        </w:rPr>
        <w:t> </w:t>
      </w:r>
      <w:r>
        <w:rPr>
          <w:sz w:val="20"/>
        </w:rPr>
        <w:t>the</w:t>
      </w:r>
      <w:r>
        <w:rPr>
          <w:spacing w:val="-5"/>
          <w:sz w:val="20"/>
        </w:rPr>
        <w:t> </w:t>
      </w:r>
      <w:r>
        <w:rPr>
          <w:sz w:val="20"/>
        </w:rPr>
        <w:t>sum of</w:t>
      </w:r>
      <w:r>
        <w:rPr>
          <w:spacing w:val="-3"/>
          <w:sz w:val="20"/>
        </w:rPr>
        <w:t> </w:t>
      </w:r>
      <w:r>
        <w:rPr>
          <w:sz w:val="20"/>
        </w:rPr>
        <w:t>resources</w:t>
      </w:r>
      <w:r>
        <w:rPr>
          <w:spacing w:val="-4"/>
          <w:sz w:val="20"/>
        </w:rPr>
        <w:t> </w:t>
      </w:r>
      <w:r>
        <w:rPr>
          <w:sz w:val="20"/>
        </w:rPr>
        <w:t>required</w:t>
      </w:r>
      <w:r>
        <w:rPr>
          <w:spacing w:val="-2"/>
          <w:sz w:val="20"/>
        </w:rPr>
        <w:t> </w:t>
      </w:r>
      <w:r>
        <w:rPr>
          <w:sz w:val="20"/>
        </w:rPr>
        <w:t>by</w:t>
      </w:r>
      <w:r>
        <w:rPr>
          <w:spacing w:val="-4"/>
          <w:sz w:val="20"/>
        </w:rPr>
        <w:t> </w:t>
      </w:r>
      <w:r>
        <w:rPr>
          <w:sz w:val="20"/>
        </w:rPr>
        <w:t>the</w:t>
      </w:r>
      <w:r>
        <w:rPr>
          <w:spacing w:val="-3"/>
          <w:sz w:val="20"/>
        </w:rPr>
        <w:t> </w:t>
      </w:r>
      <w:r>
        <w:rPr>
          <w:sz w:val="20"/>
        </w:rPr>
        <w:t>two</w:t>
      </w:r>
      <w:r>
        <w:rPr>
          <w:spacing w:val="-2"/>
          <w:sz w:val="20"/>
        </w:rPr>
        <w:t> </w:t>
      </w:r>
      <w:r>
        <w:rPr>
          <w:sz w:val="20"/>
        </w:rPr>
        <w:t>different</w:t>
      </w:r>
      <w:r>
        <w:rPr>
          <w:spacing w:val="-4"/>
          <w:sz w:val="20"/>
        </w:rPr>
        <w:t> </w:t>
      </w:r>
      <w:r>
        <w:rPr>
          <w:sz w:val="20"/>
        </w:rPr>
        <w:t>xApps</w:t>
      </w:r>
      <w:r>
        <w:rPr>
          <w:spacing w:val="-4"/>
          <w:sz w:val="20"/>
        </w:rPr>
        <w:t> </w:t>
      </w:r>
      <w:r>
        <w:rPr>
          <w:sz w:val="20"/>
        </w:rPr>
        <w:t>may</w:t>
      </w:r>
      <w:r>
        <w:rPr>
          <w:spacing w:val="-2"/>
          <w:sz w:val="20"/>
        </w:rPr>
        <w:t> </w:t>
      </w:r>
      <w:r>
        <w:rPr>
          <w:sz w:val="20"/>
        </w:rPr>
        <w:t>be</w:t>
      </w:r>
      <w:r>
        <w:rPr>
          <w:spacing w:val="-5"/>
          <w:sz w:val="20"/>
        </w:rPr>
        <w:t> </w:t>
      </w:r>
      <w:r>
        <w:rPr>
          <w:sz w:val="20"/>
        </w:rPr>
        <w:t>far</w:t>
      </w:r>
      <w:r>
        <w:rPr>
          <w:spacing w:val="-3"/>
          <w:sz w:val="20"/>
        </w:rPr>
        <w:t> </w:t>
      </w:r>
      <w:r>
        <w:rPr>
          <w:sz w:val="20"/>
        </w:rPr>
        <w:t>beyond</w:t>
      </w:r>
      <w:r>
        <w:rPr>
          <w:spacing w:val="-2"/>
          <w:sz w:val="20"/>
        </w:rPr>
        <w:t> </w:t>
      </w:r>
      <w:r>
        <w:rPr>
          <w:sz w:val="20"/>
        </w:rPr>
        <w:t>the</w:t>
      </w:r>
      <w:r>
        <w:rPr>
          <w:spacing w:val="-5"/>
          <w:sz w:val="20"/>
        </w:rPr>
        <w:t> </w:t>
      </w:r>
      <w:r>
        <w:rPr>
          <w:sz w:val="20"/>
        </w:rPr>
        <w:t>resource</w:t>
      </w:r>
      <w:r>
        <w:rPr>
          <w:spacing w:val="-5"/>
          <w:sz w:val="20"/>
        </w:rPr>
        <w:t> </w:t>
      </w:r>
      <w:r>
        <w:rPr>
          <w:sz w:val="20"/>
        </w:rPr>
        <w:t>limitation</w:t>
      </w:r>
      <w:r>
        <w:rPr>
          <w:spacing w:val="-2"/>
          <w:sz w:val="20"/>
        </w:rPr>
        <w:t> </w:t>
      </w:r>
      <w:r>
        <w:rPr>
          <w:sz w:val="20"/>
        </w:rPr>
        <w:t>of</w:t>
      </w:r>
      <w:r>
        <w:rPr>
          <w:spacing w:val="-3"/>
          <w:sz w:val="20"/>
        </w:rPr>
        <w:t> </w:t>
      </w:r>
      <w:r>
        <w:rPr>
          <w:sz w:val="20"/>
        </w:rPr>
        <w:t>the</w:t>
      </w:r>
      <w:r>
        <w:rPr>
          <w:spacing w:val="-5"/>
          <w:sz w:val="20"/>
        </w:rPr>
        <w:t> </w:t>
      </w:r>
      <w:r>
        <w:rPr>
          <w:sz w:val="20"/>
        </w:rPr>
        <w:t>RAN</w:t>
      </w:r>
      <w:r>
        <w:rPr>
          <w:spacing w:val="-3"/>
          <w:sz w:val="20"/>
        </w:rPr>
        <w:t> </w:t>
      </w:r>
      <w:r>
        <w:rPr>
          <w:sz w:val="20"/>
        </w:rPr>
        <w:t>system.</w:t>
      </w:r>
    </w:p>
    <w:p>
      <w:pPr>
        <w:pStyle w:val="ListParagraph"/>
        <w:numPr>
          <w:ilvl w:val="0"/>
          <w:numId w:val="200"/>
        </w:numPr>
        <w:tabs>
          <w:tab w:pos="869" w:val="left" w:leader="none"/>
        </w:tabs>
        <w:spacing w:line="256" w:lineRule="auto" w:before="163" w:after="0"/>
        <w:ind w:left="869" w:right="214" w:hanging="454"/>
        <w:jc w:val="left"/>
        <w:rPr>
          <w:sz w:val="20"/>
        </w:rPr>
      </w:pPr>
      <w:r>
        <w:rPr>
          <w:sz w:val="20"/>
        </w:rPr>
        <w:t>Indirect Conflicts: The conflicts cannot be observed directly, nevertheless, some dependence among the parameters and resources that the xApps target can be observed. Conflict Mitigation may anticipate the possible conflicts and take actions to mitigate them. For instance, different xApps target different configuration parameters to optimize the same</w:t>
      </w:r>
      <w:r>
        <w:rPr>
          <w:spacing w:val="-3"/>
          <w:sz w:val="20"/>
        </w:rPr>
        <w:t> </w:t>
      </w:r>
      <w:r>
        <w:rPr>
          <w:sz w:val="20"/>
        </w:rPr>
        <w:t>metric</w:t>
      </w:r>
      <w:r>
        <w:rPr>
          <w:spacing w:val="-3"/>
          <w:sz w:val="20"/>
        </w:rPr>
        <w:t> </w:t>
      </w:r>
      <w:r>
        <w:rPr>
          <w:sz w:val="20"/>
        </w:rPr>
        <w:t>according</w:t>
      </w:r>
      <w:r>
        <w:rPr>
          <w:spacing w:val="-2"/>
          <w:sz w:val="20"/>
        </w:rPr>
        <w:t> </w:t>
      </w:r>
      <w:r>
        <w:rPr>
          <w:sz w:val="20"/>
        </w:rPr>
        <w:t>to</w:t>
      </w:r>
      <w:r>
        <w:rPr>
          <w:spacing w:val="-2"/>
          <w:sz w:val="20"/>
        </w:rPr>
        <w:t> </w:t>
      </w:r>
      <w:r>
        <w:rPr>
          <w:sz w:val="20"/>
        </w:rPr>
        <w:t>the</w:t>
      </w:r>
      <w:r>
        <w:rPr>
          <w:spacing w:val="-5"/>
          <w:sz w:val="20"/>
        </w:rPr>
        <w:t> </w:t>
      </w:r>
      <w:r>
        <w:rPr>
          <w:sz w:val="20"/>
        </w:rPr>
        <w:t>respective</w:t>
      </w:r>
      <w:r>
        <w:rPr>
          <w:spacing w:val="-3"/>
          <w:sz w:val="20"/>
        </w:rPr>
        <w:t> </w:t>
      </w:r>
      <w:r>
        <w:rPr>
          <w:sz w:val="20"/>
        </w:rPr>
        <w:t>objective.</w:t>
      </w:r>
      <w:r>
        <w:rPr>
          <w:spacing w:val="-2"/>
          <w:sz w:val="20"/>
        </w:rPr>
        <w:t> </w:t>
      </w:r>
      <w:r>
        <w:rPr>
          <w:sz w:val="20"/>
        </w:rPr>
        <w:t>Even</w:t>
      </w:r>
      <w:r>
        <w:rPr>
          <w:spacing w:val="-2"/>
          <w:sz w:val="20"/>
        </w:rPr>
        <w:t> </w:t>
      </w:r>
      <w:r>
        <w:rPr>
          <w:sz w:val="20"/>
        </w:rPr>
        <w:t>though</w:t>
      </w:r>
      <w:r>
        <w:rPr>
          <w:spacing w:val="-2"/>
          <w:sz w:val="20"/>
        </w:rPr>
        <w:t> </w:t>
      </w:r>
      <w:r>
        <w:rPr>
          <w:sz w:val="20"/>
        </w:rPr>
        <w:t>this</w:t>
      </w:r>
      <w:r>
        <w:rPr>
          <w:spacing w:val="-4"/>
          <w:sz w:val="20"/>
        </w:rPr>
        <w:t> </w:t>
      </w:r>
      <w:r>
        <w:rPr>
          <w:sz w:val="20"/>
        </w:rPr>
        <w:t>will</w:t>
      </w:r>
      <w:r>
        <w:rPr>
          <w:spacing w:val="-4"/>
          <w:sz w:val="20"/>
        </w:rPr>
        <w:t> </w:t>
      </w:r>
      <w:r>
        <w:rPr>
          <w:sz w:val="20"/>
        </w:rPr>
        <w:t>not</w:t>
      </w:r>
      <w:r>
        <w:rPr>
          <w:spacing w:val="-4"/>
          <w:sz w:val="20"/>
        </w:rPr>
        <w:t> </w:t>
      </w:r>
      <w:r>
        <w:rPr>
          <w:sz w:val="20"/>
        </w:rPr>
        <w:t>result</w:t>
      </w:r>
      <w:r>
        <w:rPr>
          <w:spacing w:val="-4"/>
          <w:sz w:val="20"/>
        </w:rPr>
        <w:t> </w:t>
      </w:r>
      <w:r>
        <w:rPr>
          <w:sz w:val="20"/>
        </w:rPr>
        <w:t>in</w:t>
      </w:r>
      <w:r>
        <w:rPr>
          <w:spacing w:val="-2"/>
          <w:sz w:val="20"/>
        </w:rPr>
        <w:t> </w:t>
      </w:r>
      <w:r>
        <w:rPr>
          <w:sz w:val="20"/>
        </w:rPr>
        <w:t>conflicting</w:t>
      </w:r>
      <w:r>
        <w:rPr>
          <w:spacing w:val="-2"/>
          <w:sz w:val="20"/>
        </w:rPr>
        <w:t> </w:t>
      </w:r>
      <w:r>
        <w:rPr>
          <w:sz w:val="20"/>
        </w:rPr>
        <w:t>parameter</w:t>
      </w:r>
      <w:r>
        <w:rPr>
          <w:spacing w:val="-4"/>
          <w:sz w:val="20"/>
        </w:rPr>
        <w:t> </w:t>
      </w:r>
      <w:r>
        <w:rPr>
          <w:sz w:val="20"/>
        </w:rPr>
        <w:t>settings,</w:t>
      </w:r>
      <w:r>
        <w:rPr>
          <w:spacing w:val="-3"/>
          <w:sz w:val="20"/>
        </w:rPr>
        <w:t> </w:t>
      </w:r>
      <w:r>
        <w:rPr>
          <w:sz w:val="20"/>
        </w:rPr>
        <w:t>it may have uncontrollable or inadvertent system impacts. One example of such indirect conflicts can occur when the changes required by one xApp create a system impact which is equivalent to a parameter change targeted by another xApp. E.g., antenna tilts and measurement offsets are different control points, but they both impact the handover </w:t>
      </w:r>
      <w:r>
        <w:rPr>
          <w:spacing w:val="-2"/>
          <w:sz w:val="20"/>
        </w:rPr>
        <w:t>boundary.</w:t>
      </w:r>
    </w:p>
    <w:p>
      <w:pPr>
        <w:pStyle w:val="ListParagraph"/>
        <w:numPr>
          <w:ilvl w:val="0"/>
          <w:numId w:val="200"/>
        </w:numPr>
        <w:tabs>
          <w:tab w:pos="869" w:val="left" w:leader="none"/>
        </w:tabs>
        <w:spacing w:line="254" w:lineRule="auto" w:before="155" w:after="0"/>
        <w:ind w:left="869" w:right="194" w:hanging="454"/>
        <w:jc w:val="left"/>
        <w:rPr>
          <w:sz w:val="20"/>
        </w:rPr>
      </w:pPr>
      <w:r>
        <w:rPr>
          <w:sz w:val="20"/>
        </w:rPr>
        <w:t>Implicit</w:t>
      </w:r>
      <w:r>
        <w:rPr>
          <w:spacing w:val="-3"/>
          <w:sz w:val="20"/>
        </w:rPr>
        <w:t> </w:t>
      </w:r>
      <w:r>
        <w:rPr>
          <w:sz w:val="20"/>
        </w:rPr>
        <w:t>Conflicts:</w:t>
      </w:r>
      <w:r>
        <w:rPr>
          <w:spacing w:val="-3"/>
          <w:sz w:val="20"/>
        </w:rPr>
        <w:t> </w:t>
      </w:r>
      <w:r>
        <w:rPr>
          <w:sz w:val="20"/>
        </w:rPr>
        <w:t>The</w:t>
      </w:r>
      <w:r>
        <w:rPr>
          <w:spacing w:val="-2"/>
          <w:sz w:val="20"/>
        </w:rPr>
        <w:t> </w:t>
      </w:r>
      <w:r>
        <w:rPr>
          <w:sz w:val="20"/>
        </w:rPr>
        <w:t>conflicts</w:t>
      </w:r>
      <w:r>
        <w:rPr>
          <w:spacing w:val="-3"/>
          <w:sz w:val="20"/>
        </w:rPr>
        <w:t> </w:t>
      </w:r>
      <w:r>
        <w:rPr>
          <w:sz w:val="20"/>
        </w:rPr>
        <w:t>cannot</w:t>
      </w:r>
      <w:r>
        <w:rPr>
          <w:spacing w:val="-3"/>
          <w:sz w:val="20"/>
        </w:rPr>
        <w:t> </w:t>
      </w:r>
      <w:r>
        <w:rPr>
          <w:sz w:val="20"/>
        </w:rPr>
        <w:t>be</w:t>
      </w:r>
      <w:r>
        <w:rPr>
          <w:spacing w:val="-2"/>
          <w:sz w:val="20"/>
        </w:rPr>
        <w:t> </w:t>
      </w:r>
      <w:r>
        <w:rPr>
          <w:sz w:val="20"/>
        </w:rPr>
        <w:t>observed</w:t>
      </w:r>
      <w:r>
        <w:rPr>
          <w:spacing w:val="-3"/>
          <w:sz w:val="20"/>
        </w:rPr>
        <w:t> </w:t>
      </w:r>
      <w:r>
        <w:rPr>
          <w:sz w:val="20"/>
        </w:rPr>
        <w:t>directly,</w:t>
      </w:r>
      <w:r>
        <w:rPr>
          <w:spacing w:val="-4"/>
          <w:sz w:val="20"/>
        </w:rPr>
        <w:t> </w:t>
      </w:r>
      <w:r>
        <w:rPr>
          <w:sz w:val="20"/>
        </w:rPr>
        <w:t>even</w:t>
      </w:r>
      <w:r>
        <w:rPr>
          <w:spacing w:val="-1"/>
          <w:sz w:val="20"/>
        </w:rPr>
        <w:t> </w:t>
      </w:r>
      <w:r>
        <w:rPr>
          <w:sz w:val="20"/>
        </w:rPr>
        <w:t>the</w:t>
      </w:r>
      <w:r>
        <w:rPr>
          <w:spacing w:val="-4"/>
          <w:sz w:val="20"/>
        </w:rPr>
        <w:t> </w:t>
      </w:r>
      <w:r>
        <w:rPr>
          <w:sz w:val="20"/>
        </w:rPr>
        <w:t>dependence</w:t>
      </w:r>
      <w:r>
        <w:rPr>
          <w:spacing w:val="-4"/>
          <w:sz w:val="20"/>
        </w:rPr>
        <w:t> </w:t>
      </w:r>
      <w:r>
        <w:rPr>
          <w:sz w:val="20"/>
        </w:rPr>
        <w:t>between</w:t>
      </w:r>
      <w:r>
        <w:rPr>
          <w:spacing w:val="-3"/>
          <w:sz w:val="20"/>
        </w:rPr>
        <w:t> </w:t>
      </w:r>
      <w:r>
        <w:rPr>
          <w:sz w:val="20"/>
        </w:rPr>
        <w:t>xApps</w:t>
      </w:r>
      <w:r>
        <w:rPr>
          <w:spacing w:val="-3"/>
          <w:sz w:val="20"/>
        </w:rPr>
        <w:t> </w:t>
      </w:r>
      <w:r>
        <w:rPr>
          <w:sz w:val="20"/>
        </w:rPr>
        <w:t>is</w:t>
      </w:r>
      <w:r>
        <w:rPr>
          <w:spacing w:val="-3"/>
          <w:sz w:val="20"/>
        </w:rPr>
        <w:t> </w:t>
      </w:r>
      <w:r>
        <w:rPr>
          <w:sz w:val="20"/>
        </w:rPr>
        <w:t>not</w:t>
      </w:r>
      <w:r>
        <w:rPr>
          <w:spacing w:val="-3"/>
          <w:sz w:val="20"/>
        </w:rPr>
        <w:t> </w:t>
      </w:r>
      <w:r>
        <w:rPr>
          <w:sz w:val="20"/>
        </w:rPr>
        <w:t>obvious.</w:t>
      </w:r>
      <w:r>
        <w:rPr>
          <w:spacing w:val="-2"/>
          <w:sz w:val="20"/>
        </w:rPr>
        <w:t> </w:t>
      </w:r>
      <w:r>
        <w:rPr>
          <w:sz w:val="20"/>
        </w:rPr>
        <w:t>For instance, different xApps may optimize different metrics and (re-)configure different parameters. Nonetheless, optimizing one metric may have implicit, unwanted, and maybe adversary side effects on one of the metrics optimized by another xApp. E.g., protecting throughput metrics for GBR users may degrade non-GBR metrics or even cell throughput.</w:t>
      </w:r>
    </w:p>
    <w:p>
      <w:pPr>
        <w:pStyle w:val="BodyText"/>
        <w:spacing w:before="167"/>
        <w:ind w:left="132"/>
      </w:pPr>
      <w:r>
        <w:rPr/>
        <w:t>For</w:t>
      </w:r>
      <w:r>
        <w:rPr>
          <w:spacing w:val="-6"/>
        </w:rPr>
        <w:t> </w:t>
      </w:r>
      <w:r>
        <w:rPr/>
        <w:t>mitigating</w:t>
      </w:r>
      <w:r>
        <w:rPr>
          <w:spacing w:val="-5"/>
        </w:rPr>
        <w:t> </w:t>
      </w:r>
      <w:r>
        <w:rPr/>
        <w:t>these</w:t>
      </w:r>
      <w:r>
        <w:rPr>
          <w:spacing w:val="-6"/>
        </w:rPr>
        <w:t> </w:t>
      </w:r>
      <w:r>
        <w:rPr/>
        <w:t>conflicts,</w:t>
      </w:r>
      <w:r>
        <w:rPr>
          <w:spacing w:val="-6"/>
        </w:rPr>
        <w:t> </w:t>
      </w:r>
      <w:r>
        <w:rPr/>
        <w:t>different</w:t>
      </w:r>
      <w:r>
        <w:rPr>
          <w:spacing w:val="-7"/>
        </w:rPr>
        <w:t> </w:t>
      </w:r>
      <w:r>
        <w:rPr/>
        <w:t>approaches</w:t>
      </w:r>
      <w:r>
        <w:rPr>
          <w:spacing w:val="-7"/>
        </w:rPr>
        <w:t> </w:t>
      </w:r>
      <w:r>
        <w:rPr>
          <w:spacing w:val="-2"/>
        </w:rPr>
        <w:t>exist:</w:t>
      </w:r>
    </w:p>
    <w:p>
      <w:pPr>
        <w:pStyle w:val="ListParagraph"/>
        <w:numPr>
          <w:ilvl w:val="0"/>
          <w:numId w:val="201"/>
        </w:numPr>
        <w:tabs>
          <w:tab w:pos="869" w:val="left" w:leader="none"/>
        </w:tabs>
        <w:spacing w:line="256" w:lineRule="auto" w:before="175" w:after="0"/>
        <w:ind w:left="869" w:right="656" w:hanging="454"/>
        <w:jc w:val="left"/>
        <w:rPr>
          <w:sz w:val="20"/>
        </w:rPr>
      </w:pPr>
      <w:r>
        <w:rPr>
          <w:sz w:val="20"/>
        </w:rPr>
        <w:t>Direct conflicts typically can be mitigated by pre-action coordination, i.e., the xApps or a Conflict Mitigation component</w:t>
      </w:r>
      <w:r>
        <w:rPr>
          <w:spacing w:val="-4"/>
          <w:sz w:val="20"/>
        </w:rPr>
        <w:t> </w:t>
      </w:r>
      <w:r>
        <w:rPr>
          <w:sz w:val="20"/>
        </w:rPr>
        <w:t>needs</w:t>
      </w:r>
      <w:r>
        <w:rPr>
          <w:spacing w:val="-4"/>
          <w:sz w:val="20"/>
        </w:rPr>
        <w:t> </w:t>
      </w:r>
      <w:r>
        <w:rPr>
          <w:sz w:val="20"/>
        </w:rPr>
        <w:t>to</w:t>
      </w:r>
      <w:r>
        <w:rPr>
          <w:spacing w:val="-2"/>
          <w:sz w:val="20"/>
        </w:rPr>
        <w:t> </w:t>
      </w:r>
      <w:r>
        <w:rPr>
          <w:sz w:val="20"/>
        </w:rPr>
        <w:t>make</w:t>
      </w:r>
      <w:r>
        <w:rPr>
          <w:spacing w:val="-3"/>
          <w:sz w:val="20"/>
        </w:rPr>
        <w:t> </w:t>
      </w:r>
      <w:r>
        <w:rPr>
          <w:sz w:val="20"/>
        </w:rPr>
        <w:t>the</w:t>
      </w:r>
      <w:r>
        <w:rPr>
          <w:spacing w:val="-7"/>
          <w:sz w:val="20"/>
        </w:rPr>
        <w:t> </w:t>
      </w:r>
      <w:r>
        <w:rPr>
          <w:sz w:val="20"/>
        </w:rPr>
        <w:t>final</w:t>
      </w:r>
      <w:r>
        <w:rPr>
          <w:spacing w:val="-3"/>
          <w:sz w:val="20"/>
        </w:rPr>
        <w:t> </w:t>
      </w:r>
      <w:r>
        <w:rPr>
          <w:sz w:val="20"/>
        </w:rPr>
        <w:t>determination</w:t>
      </w:r>
      <w:r>
        <w:rPr>
          <w:spacing w:val="-2"/>
          <w:sz w:val="20"/>
        </w:rPr>
        <w:t> </w:t>
      </w:r>
      <w:r>
        <w:rPr>
          <w:sz w:val="20"/>
        </w:rPr>
        <w:t>on</w:t>
      </w:r>
      <w:r>
        <w:rPr>
          <w:spacing w:val="-4"/>
          <w:sz w:val="20"/>
        </w:rPr>
        <w:t> </w:t>
      </w:r>
      <w:r>
        <w:rPr>
          <w:sz w:val="20"/>
        </w:rPr>
        <w:t>whether</w:t>
      </w:r>
      <w:r>
        <w:rPr>
          <w:spacing w:val="-3"/>
          <w:sz w:val="20"/>
        </w:rPr>
        <w:t> </w:t>
      </w:r>
      <w:r>
        <w:rPr>
          <w:sz w:val="20"/>
        </w:rPr>
        <w:t>any</w:t>
      </w:r>
      <w:r>
        <w:rPr>
          <w:spacing w:val="-2"/>
          <w:sz w:val="20"/>
        </w:rPr>
        <w:t> </w:t>
      </w:r>
      <w:r>
        <w:rPr>
          <w:sz w:val="20"/>
        </w:rPr>
        <w:t>specific</w:t>
      </w:r>
      <w:r>
        <w:rPr>
          <w:spacing w:val="-3"/>
          <w:sz w:val="20"/>
        </w:rPr>
        <w:t> </w:t>
      </w:r>
      <w:r>
        <w:rPr>
          <w:sz w:val="20"/>
        </w:rPr>
        <w:t>change</w:t>
      </w:r>
      <w:r>
        <w:rPr>
          <w:spacing w:val="-3"/>
          <w:sz w:val="20"/>
        </w:rPr>
        <w:t> </w:t>
      </w:r>
      <w:r>
        <w:rPr>
          <w:sz w:val="20"/>
        </w:rPr>
        <w:t>is</w:t>
      </w:r>
      <w:r>
        <w:rPr>
          <w:spacing w:val="-4"/>
          <w:sz w:val="20"/>
        </w:rPr>
        <w:t> </w:t>
      </w:r>
      <w:r>
        <w:rPr>
          <w:sz w:val="20"/>
        </w:rPr>
        <w:t>made,</w:t>
      </w:r>
      <w:r>
        <w:rPr>
          <w:spacing w:val="-5"/>
          <w:sz w:val="20"/>
        </w:rPr>
        <w:t> </w:t>
      </w:r>
      <w:r>
        <w:rPr>
          <w:sz w:val="20"/>
        </w:rPr>
        <w:t>or</w:t>
      </w:r>
      <w:r>
        <w:rPr>
          <w:spacing w:val="-3"/>
          <w:sz w:val="20"/>
        </w:rPr>
        <w:t> </w:t>
      </w:r>
      <w:r>
        <w:rPr>
          <w:sz w:val="20"/>
        </w:rPr>
        <w:t>in</w:t>
      </w:r>
      <w:r>
        <w:rPr>
          <w:spacing w:val="-2"/>
          <w:sz w:val="20"/>
        </w:rPr>
        <w:t> </w:t>
      </w:r>
      <w:r>
        <w:rPr>
          <w:sz w:val="20"/>
        </w:rPr>
        <w:t>which</w:t>
      </w:r>
      <w:r>
        <w:rPr>
          <w:spacing w:val="-2"/>
          <w:sz w:val="20"/>
        </w:rPr>
        <w:t> </w:t>
      </w:r>
      <w:r>
        <w:rPr>
          <w:sz w:val="20"/>
        </w:rPr>
        <w:t>order</w:t>
      </w:r>
      <w:r>
        <w:rPr>
          <w:spacing w:val="-2"/>
          <w:sz w:val="20"/>
        </w:rPr>
        <w:t> </w:t>
      </w:r>
      <w:r>
        <w:rPr>
          <w:sz w:val="20"/>
        </w:rPr>
        <w:t>the changes are applied.</w:t>
      </w:r>
    </w:p>
    <w:p>
      <w:pPr>
        <w:pStyle w:val="ListParagraph"/>
        <w:numPr>
          <w:ilvl w:val="0"/>
          <w:numId w:val="201"/>
        </w:numPr>
        <w:tabs>
          <w:tab w:pos="869" w:val="left" w:leader="none"/>
        </w:tabs>
        <w:spacing w:line="256" w:lineRule="auto" w:before="157" w:after="0"/>
        <w:ind w:left="869" w:right="345" w:hanging="454"/>
        <w:jc w:val="left"/>
        <w:rPr>
          <w:sz w:val="20"/>
        </w:rPr>
      </w:pPr>
      <w:r>
        <w:rPr>
          <w:sz w:val="20"/>
        </w:rPr>
        <w:t>Indirect conflicts can be resolved by post-action verification. Here, the actions are executed and the effects on the target</w:t>
      </w:r>
      <w:r>
        <w:rPr>
          <w:spacing w:val="-3"/>
          <w:sz w:val="20"/>
        </w:rPr>
        <w:t> </w:t>
      </w:r>
      <w:r>
        <w:rPr>
          <w:sz w:val="20"/>
        </w:rPr>
        <w:t>metric</w:t>
      </w:r>
      <w:r>
        <w:rPr>
          <w:spacing w:val="-3"/>
          <w:sz w:val="20"/>
        </w:rPr>
        <w:t> </w:t>
      </w:r>
      <w:r>
        <w:rPr>
          <w:sz w:val="20"/>
        </w:rPr>
        <w:t>are</w:t>
      </w:r>
      <w:r>
        <w:rPr>
          <w:spacing w:val="-5"/>
          <w:sz w:val="20"/>
        </w:rPr>
        <w:t> </w:t>
      </w:r>
      <w:r>
        <w:rPr>
          <w:sz w:val="20"/>
        </w:rPr>
        <w:t>observed.</w:t>
      </w:r>
      <w:r>
        <w:rPr>
          <w:spacing w:val="-3"/>
          <w:sz w:val="20"/>
        </w:rPr>
        <w:t> </w:t>
      </w:r>
      <w:r>
        <w:rPr>
          <w:sz w:val="20"/>
        </w:rPr>
        <w:t>Based</w:t>
      </w:r>
      <w:r>
        <w:rPr>
          <w:spacing w:val="-2"/>
          <w:sz w:val="20"/>
        </w:rPr>
        <w:t> </w:t>
      </w:r>
      <w:r>
        <w:rPr>
          <w:sz w:val="20"/>
        </w:rPr>
        <w:t>on</w:t>
      </w:r>
      <w:r>
        <w:rPr>
          <w:spacing w:val="-2"/>
          <w:sz w:val="20"/>
        </w:rPr>
        <w:t> </w:t>
      </w:r>
      <w:r>
        <w:rPr>
          <w:sz w:val="20"/>
        </w:rPr>
        <w:t>the</w:t>
      </w:r>
      <w:r>
        <w:rPr>
          <w:spacing w:val="-5"/>
          <w:sz w:val="20"/>
        </w:rPr>
        <w:t> </w:t>
      </w:r>
      <w:r>
        <w:rPr>
          <w:sz w:val="20"/>
        </w:rPr>
        <w:t>observations,</w:t>
      </w:r>
      <w:r>
        <w:rPr>
          <w:spacing w:val="-3"/>
          <w:sz w:val="20"/>
        </w:rPr>
        <w:t> </w:t>
      </w:r>
      <w:r>
        <w:rPr>
          <w:sz w:val="20"/>
        </w:rPr>
        <w:t>the</w:t>
      </w:r>
      <w:r>
        <w:rPr>
          <w:spacing w:val="-3"/>
          <w:sz w:val="20"/>
        </w:rPr>
        <w:t> </w:t>
      </w:r>
      <w:r>
        <w:rPr>
          <w:sz w:val="20"/>
        </w:rPr>
        <w:t>system</w:t>
      </w:r>
      <w:r>
        <w:rPr>
          <w:spacing w:val="-2"/>
          <w:sz w:val="20"/>
        </w:rPr>
        <w:t> </w:t>
      </w:r>
      <w:r>
        <w:rPr>
          <w:sz w:val="20"/>
        </w:rPr>
        <w:t>has</w:t>
      </w:r>
      <w:r>
        <w:rPr>
          <w:spacing w:val="-4"/>
          <w:sz w:val="20"/>
        </w:rPr>
        <w:t> </w:t>
      </w:r>
      <w:r>
        <w:rPr>
          <w:sz w:val="20"/>
        </w:rPr>
        <w:t>to</w:t>
      </w:r>
      <w:r>
        <w:rPr>
          <w:spacing w:val="-2"/>
          <w:sz w:val="20"/>
        </w:rPr>
        <w:t> </w:t>
      </w:r>
      <w:r>
        <w:rPr>
          <w:sz w:val="20"/>
        </w:rPr>
        <w:t>decide</w:t>
      </w:r>
      <w:r>
        <w:rPr>
          <w:spacing w:val="-3"/>
          <w:sz w:val="20"/>
        </w:rPr>
        <w:t> </w:t>
      </w:r>
      <w:r>
        <w:rPr>
          <w:sz w:val="20"/>
        </w:rPr>
        <w:t>on</w:t>
      </w:r>
      <w:r>
        <w:rPr>
          <w:spacing w:val="-2"/>
          <w:sz w:val="20"/>
        </w:rPr>
        <w:t> </w:t>
      </w:r>
      <w:r>
        <w:rPr>
          <w:sz w:val="20"/>
        </w:rPr>
        <w:t>potential</w:t>
      </w:r>
      <w:r>
        <w:rPr>
          <w:spacing w:val="-4"/>
          <w:sz w:val="20"/>
        </w:rPr>
        <w:t> </w:t>
      </w:r>
      <w:r>
        <w:rPr>
          <w:sz w:val="20"/>
        </w:rPr>
        <w:t>corrections,</w:t>
      </w:r>
      <w:r>
        <w:rPr>
          <w:spacing w:val="-3"/>
          <w:sz w:val="20"/>
        </w:rPr>
        <w:t> </w:t>
      </w:r>
      <w:r>
        <w:rPr>
          <w:sz w:val="20"/>
        </w:rPr>
        <w:t>e.g.,</w:t>
      </w:r>
      <w:r>
        <w:rPr>
          <w:spacing w:val="-3"/>
          <w:sz w:val="20"/>
        </w:rPr>
        <w:t> </w:t>
      </w:r>
      <w:r>
        <w:rPr>
          <w:sz w:val="20"/>
        </w:rPr>
        <w:t>rolling back one of the xApp actions.</w:t>
      </w:r>
    </w:p>
    <w:p>
      <w:pPr>
        <w:pStyle w:val="ListParagraph"/>
        <w:numPr>
          <w:ilvl w:val="0"/>
          <w:numId w:val="201"/>
        </w:numPr>
        <w:tabs>
          <w:tab w:pos="869" w:val="left" w:leader="none"/>
        </w:tabs>
        <w:spacing w:line="254" w:lineRule="auto" w:before="160" w:after="0"/>
        <w:ind w:left="869" w:right="232" w:hanging="454"/>
        <w:jc w:val="left"/>
        <w:rPr>
          <w:sz w:val="20"/>
        </w:rPr>
      </w:pPr>
      <w:r>
        <w:rPr>
          <w:sz w:val="20"/>
        </w:rPr>
        <w:t>Implicit</w:t>
      </w:r>
      <w:r>
        <w:rPr>
          <w:spacing w:val="-4"/>
          <w:sz w:val="20"/>
        </w:rPr>
        <w:t> </w:t>
      </w:r>
      <w:r>
        <w:rPr>
          <w:sz w:val="20"/>
        </w:rPr>
        <w:t>conflicts</w:t>
      </w:r>
      <w:r>
        <w:rPr>
          <w:spacing w:val="-4"/>
          <w:sz w:val="20"/>
        </w:rPr>
        <w:t> </w:t>
      </w:r>
      <w:r>
        <w:rPr>
          <w:sz w:val="20"/>
        </w:rPr>
        <w:t>are</w:t>
      </w:r>
      <w:r>
        <w:rPr>
          <w:spacing w:val="-3"/>
          <w:sz w:val="20"/>
        </w:rPr>
        <w:t> </w:t>
      </w:r>
      <w:r>
        <w:rPr>
          <w:sz w:val="20"/>
        </w:rPr>
        <w:t>the</w:t>
      </w:r>
      <w:r>
        <w:rPr>
          <w:spacing w:val="-3"/>
          <w:sz w:val="20"/>
        </w:rPr>
        <w:t> </w:t>
      </w:r>
      <w:r>
        <w:rPr>
          <w:sz w:val="20"/>
        </w:rPr>
        <w:t>most</w:t>
      </w:r>
      <w:r>
        <w:rPr>
          <w:spacing w:val="-4"/>
          <w:sz w:val="20"/>
        </w:rPr>
        <w:t> </w:t>
      </w:r>
      <w:r>
        <w:rPr>
          <w:sz w:val="20"/>
        </w:rPr>
        <w:t>difficult</w:t>
      </w:r>
      <w:r>
        <w:rPr>
          <w:spacing w:val="-4"/>
          <w:sz w:val="20"/>
        </w:rPr>
        <w:t> </w:t>
      </w:r>
      <w:r>
        <w:rPr>
          <w:sz w:val="20"/>
        </w:rPr>
        <w:t>to</w:t>
      </w:r>
      <w:r>
        <w:rPr>
          <w:spacing w:val="-2"/>
          <w:sz w:val="20"/>
        </w:rPr>
        <w:t> </w:t>
      </w:r>
      <w:r>
        <w:rPr>
          <w:sz w:val="20"/>
        </w:rPr>
        <w:t>mitigate</w:t>
      </w:r>
      <w:r>
        <w:rPr>
          <w:spacing w:val="-3"/>
          <w:sz w:val="20"/>
        </w:rPr>
        <w:t> </w:t>
      </w:r>
      <w:r>
        <w:rPr>
          <w:sz w:val="20"/>
        </w:rPr>
        <w:t>since</w:t>
      </w:r>
      <w:r>
        <w:rPr>
          <w:spacing w:val="-3"/>
          <w:sz w:val="20"/>
        </w:rPr>
        <w:t> </w:t>
      </w:r>
      <w:r>
        <w:rPr>
          <w:sz w:val="20"/>
        </w:rPr>
        <w:t>these</w:t>
      </w:r>
      <w:r>
        <w:rPr>
          <w:spacing w:val="-3"/>
          <w:sz w:val="20"/>
        </w:rPr>
        <w:t> </w:t>
      </w:r>
      <w:r>
        <w:rPr>
          <w:sz w:val="20"/>
        </w:rPr>
        <w:t>dependencies</w:t>
      </w:r>
      <w:r>
        <w:rPr>
          <w:spacing w:val="-4"/>
          <w:sz w:val="20"/>
        </w:rPr>
        <w:t> </w:t>
      </w:r>
      <w:r>
        <w:rPr>
          <w:sz w:val="20"/>
        </w:rPr>
        <w:t>are</w:t>
      </w:r>
      <w:r>
        <w:rPr>
          <w:spacing w:val="-3"/>
          <w:sz w:val="20"/>
        </w:rPr>
        <w:t> </w:t>
      </w:r>
      <w:r>
        <w:rPr>
          <w:sz w:val="20"/>
        </w:rPr>
        <w:t>difficult</w:t>
      </w:r>
      <w:r>
        <w:rPr>
          <w:spacing w:val="-4"/>
          <w:sz w:val="20"/>
        </w:rPr>
        <w:t> </w:t>
      </w:r>
      <w:r>
        <w:rPr>
          <w:sz w:val="20"/>
        </w:rPr>
        <w:t>or</w:t>
      </w:r>
      <w:r>
        <w:rPr>
          <w:spacing w:val="-4"/>
          <w:sz w:val="20"/>
        </w:rPr>
        <w:t> </w:t>
      </w:r>
      <w:r>
        <w:rPr>
          <w:sz w:val="20"/>
        </w:rPr>
        <w:t>impossible</w:t>
      </w:r>
      <w:r>
        <w:rPr>
          <w:spacing w:val="-3"/>
          <w:sz w:val="20"/>
        </w:rPr>
        <w:t> </w:t>
      </w:r>
      <w:r>
        <w:rPr>
          <w:sz w:val="20"/>
        </w:rPr>
        <w:t>to</w:t>
      </w:r>
      <w:r>
        <w:rPr>
          <w:spacing w:val="-2"/>
          <w:sz w:val="20"/>
        </w:rPr>
        <w:t> </w:t>
      </w:r>
      <w:r>
        <w:rPr>
          <w:sz w:val="20"/>
        </w:rPr>
        <w:t>observe</w:t>
      </w:r>
      <w:r>
        <w:rPr>
          <w:spacing w:val="-4"/>
          <w:sz w:val="20"/>
        </w:rPr>
        <w:t> </w:t>
      </w:r>
      <w:r>
        <w:rPr>
          <w:sz w:val="20"/>
        </w:rPr>
        <w:t>and therefore hard to model in any mitigation scheme. In some cases, it may be possible to design around such conflicts by ensuring that use cases (xApps) target different parameters, thus falling back to approach 2), but preferably, a generic approach to managing such conflicts is established.</w:t>
      </w:r>
    </w:p>
    <w:p>
      <w:pPr>
        <w:pStyle w:val="BodyText"/>
        <w:spacing w:line="256" w:lineRule="auto" w:before="165"/>
        <w:ind w:left="132" w:right="150"/>
      </w:pPr>
      <w:r>
        <w:rPr/>
        <w:t>The individual xApp goals are defined by A1 policies, but it is also important to define utility metrics that incorporate the relative importance of each of the metrics targeted by the xApps as well as the importance of the optimization (use case). A Conflict</w:t>
      </w:r>
      <w:r>
        <w:rPr>
          <w:spacing w:val="-3"/>
        </w:rPr>
        <w:t> </w:t>
      </w:r>
      <w:r>
        <w:rPr/>
        <w:t>Mitigation</w:t>
      </w:r>
      <w:r>
        <w:rPr>
          <w:spacing w:val="-2"/>
        </w:rPr>
        <w:t> </w:t>
      </w:r>
      <w:r>
        <w:rPr/>
        <w:t>function</w:t>
      </w:r>
      <w:r>
        <w:rPr>
          <w:spacing w:val="-3"/>
        </w:rPr>
        <w:t> </w:t>
      </w:r>
      <w:r>
        <w:rPr/>
        <w:t>may</w:t>
      </w:r>
      <w:r>
        <w:rPr>
          <w:spacing w:val="-2"/>
        </w:rPr>
        <w:t> </w:t>
      </w:r>
      <w:r>
        <w:rPr/>
        <w:t>also</w:t>
      </w:r>
      <w:r>
        <w:rPr>
          <w:spacing w:val="-3"/>
        </w:rPr>
        <w:t> </w:t>
      </w:r>
      <w:r>
        <w:rPr/>
        <w:t>use</w:t>
      </w:r>
      <w:r>
        <w:rPr>
          <w:spacing w:val="-3"/>
        </w:rPr>
        <w:t> </w:t>
      </w:r>
      <w:r>
        <w:rPr/>
        <w:t>ML</w:t>
      </w:r>
      <w:r>
        <w:rPr>
          <w:spacing w:val="-2"/>
        </w:rPr>
        <w:t> </w:t>
      </w:r>
      <w:r>
        <w:rPr/>
        <w:t>approaches,</w:t>
      </w:r>
      <w:r>
        <w:rPr>
          <w:spacing w:val="-4"/>
        </w:rPr>
        <w:t> </w:t>
      </w:r>
      <w:r>
        <w:rPr/>
        <w:t>e.g.,</w:t>
      </w:r>
      <w:r>
        <w:rPr>
          <w:spacing w:val="-3"/>
        </w:rPr>
        <w:t> </w:t>
      </w:r>
      <w:r>
        <w:rPr/>
        <w:t>Reinforcement</w:t>
      </w:r>
      <w:r>
        <w:rPr>
          <w:spacing w:val="-3"/>
        </w:rPr>
        <w:t> </w:t>
      </w:r>
      <w:r>
        <w:rPr/>
        <w:t>Learning,</w:t>
      </w:r>
      <w:r>
        <w:rPr>
          <w:spacing w:val="-4"/>
        </w:rPr>
        <w:t> </w:t>
      </w:r>
      <w:r>
        <w:rPr/>
        <w:t>to</w:t>
      </w:r>
      <w:r>
        <w:rPr>
          <w:spacing w:val="-2"/>
        </w:rPr>
        <w:t> </w:t>
      </w:r>
      <w:r>
        <w:rPr/>
        <w:t>a-priori</w:t>
      </w:r>
      <w:r>
        <w:rPr>
          <w:spacing w:val="-3"/>
        </w:rPr>
        <w:t> </w:t>
      </w:r>
      <w:r>
        <w:rPr/>
        <w:t>assess,</w:t>
      </w:r>
      <w:r>
        <w:rPr>
          <w:spacing w:val="-3"/>
        </w:rPr>
        <w:t> </w:t>
      </w:r>
      <w:r>
        <w:rPr/>
        <w:t>for</w:t>
      </w:r>
      <w:r>
        <w:rPr>
          <w:spacing w:val="-3"/>
        </w:rPr>
        <w:t> </w:t>
      </w:r>
      <w:r>
        <w:rPr/>
        <w:t>each</w:t>
      </w:r>
      <w:r>
        <w:rPr>
          <w:spacing w:val="-2"/>
        </w:rPr>
        <w:t> </w:t>
      </w:r>
      <w:r>
        <w:rPr/>
        <w:t>proposed change, the likely probability of degrading a metric versus the potential improvement.</w:t>
      </w:r>
    </w:p>
    <w:p>
      <w:pPr>
        <w:spacing w:after="0" w:line="256" w:lineRule="auto"/>
        <w:sectPr>
          <w:pgSz w:w="11910" w:h="16850"/>
          <w:pgMar w:header="694" w:footer="702" w:top="1460" w:bottom="900" w:left="720" w:right="700"/>
        </w:sectPr>
      </w:pPr>
    </w:p>
    <w:p>
      <w:pPr>
        <w:pStyle w:val="BodyText"/>
        <w:spacing w:before="128" w:after="1"/>
      </w:pPr>
    </w:p>
    <w:p>
      <w:pPr>
        <w:pStyle w:val="BodyText"/>
        <w:spacing w:line="28" w:lineRule="exact"/>
        <w:ind w:left="103"/>
        <w:rPr>
          <w:sz w:val="2"/>
        </w:rPr>
      </w:pPr>
      <w:r>
        <w:rPr>
          <w:position w:val="0"/>
          <w:sz w:val="2"/>
        </w:rPr>
        <mc:AlternateContent>
          <mc:Choice Requires="wps">
            <w:drawing>
              <wp:inline distT="0" distB="0" distL="0" distR="0">
                <wp:extent cx="6518275" cy="18415"/>
                <wp:effectExtent l="0" t="0" r="0" b="0"/>
                <wp:docPr id="575" name="Group 575"/>
                <wp:cNvGraphicFramePr>
                  <a:graphicFrameLocks/>
                </wp:cNvGraphicFramePr>
                <a:graphic>
                  <a:graphicData uri="http://schemas.microsoft.com/office/word/2010/wordprocessingGroup">
                    <wpg:wgp>
                      <wpg:cNvPr id="575" name="Group 575"/>
                      <wpg:cNvGrpSpPr/>
                      <wpg:grpSpPr>
                        <a:xfrm>
                          <a:off x="0" y="0"/>
                          <a:ext cx="6518275" cy="18415"/>
                          <a:chExt cx="6518275" cy="18415"/>
                        </a:xfrm>
                      </wpg:grpSpPr>
                      <wps:wsp>
                        <wps:cNvPr id="576" name="Graphic 576"/>
                        <wps:cNvSpPr/>
                        <wps:spPr>
                          <a:xfrm>
                            <a:off x="0" y="0"/>
                            <a:ext cx="6518275" cy="18415"/>
                          </a:xfrm>
                          <a:custGeom>
                            <a:avLst/>
                            <a:gdLst/>
                            <a:ahLst/>
                            <a:cxnLst/>
                            <a:rect l="l" t="t" r="r" b="b"/>
                            <a:pathLst>
                              <a:path w="6518275" h="18415">
                                <a:moveTo>
                                  <a:pt x="6518148" y="0"/>
                                </a:moveTo>
                                <a:lnTo>
                                  <a:pt x="0" y="0"/>
                                </a:lnTo>
                                <a:lnTo>
                                  <a:pt x="0" y="18288"/>
                                </a:lnTo>
                                <a:lnTo>
                                  <a:pt x="6518148" y="18288"/>
                                </a:lnTo>
                                <a:lnTo>
                                  <a:pt x="651814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3.25pt;height:1.45pt;mso-position-horizontal-relative:char;mso-position-vertical-relative:line" id="docshapegroup459" coordorigin="0,0" coordsize="10265,29">
                <v:rect style="position:absolute;left:0;top:0;width:10265;height:29" id="docshape460" filled="true" fillcolor="#000000" stroked="false">
                  <v:fill type="solid"/>
                </v:rect>
              </v:group>
            </w:pict>
          </mc:Fallback>
        </mc:AlternateContent>
      </w:r>
      <w:r>
        <w:rPr>
          <w:position w:val="0"/>
          <w:sz w:val="2"/>
        </w:rPr>
      </w:r>
    </w:p>
    <w:p>
      <w:pPr>
        <w:spacing w:before="61"/>
        <w:ind w:left="132" w:right="0" w:firstLine="0"/>
        <w:jc w:val="left"/>
        <w:rPr>
          <w:sz w:val="36"/>
        </w:rPr>
      </w:pPr>
      <w:bookmarkStart w:name="Annex B (informative): Example of xApp's" w:id="320"/>
      <w:bookmarkEnd w:id="320"/>
      <w:r>
        <w:rPr/>
      </w:r>
      <w:r>
        <w:rPr>
          <w:sz w:val="36"/>
        </w:rPr>
        <w:t>Annex</w:t>
      </w:r>
      <w:r>
        <w:rPr>
          <w:spacing w:val="-3"/>
          <w:sz w:val="36"/>
        </w:rPr>
        <w:t> </w:t>
      </w:r>
      <w:r>
        <w:rPr>
          <w:sz w:val="36"/>
        </w:rPr>
        <w:t>B</w:t>
      </w:r>
      <w:r>
        <w:rPr>
          <w:spacing w:val="-2"/>
          <w:sz w:val="36"/>
        </w:rPr>
        <w:t> (informative):</w:t>
      </w:r>
    </w:p>
    <w:p>
      <w:pPr>
        <w:spacing w:before="1"/>
        <w:ind w:left="132" w:right="0" w:firstLine="0"/>
        <w:jc w:val="left"/>
        <w:rPr>
          <w:sz w:val="36"/>
        </w:rPr>
      </w:pPr>
      <w:r>
        <w:rPr>
          <w:sz w:val="36"/>
        </w:rPr>
        <w:t>Example</w:t>
      </w:r>
      <w:r>
        <w:rPr>
          <w:spacing w:val="-4"/>
          <w:sz w:val="36"/>
        </w:rPr>
        <w:t> </w:t>
      </w:r>
      <w:r>
        <w:rPr>
          <w:sz w:val="36"/>
        </w:rPr>
        <w:t>of</w:t>
      </w:r>
      <w:r>
        <w:rPr>
          <w:spacing w:val="-4"/>
          <w:sz w:val="36"/>
        </w:rPr>
        <w:t> </w:t>
      </w:r>
      <w:r>
        <w:rPr>
          <w:sz w:val="36"/>
        </w:rPr>
        <w:t>xApp's</w:t>
      </w:r>
      <w:r>
        <w:rPr>
          <w:spacing w:val="-3"/>
          <w:sz w:val="36"/>
        </w:rPr>
        <w:t> </w:t>
      </w:r>
      <w:r>
        <w:rPr>
          <w:spacing w:val="-2"/>
          <w:sz w:val="36"/>
        </w:rPr>
        <w:t>workflow</w:t>
      </w:r>
    </w:p>
    <w:p>
      <w:pPr>
        <w:pStyle w:val="BodyText"/>
        <w:spacing w:line="254" w:lineRule="auto" w:before="181"/>
        <w:ind w:left="132" w:right="150"/>
      </w:pPr>
      <w:r>
        <w:rPr/>
        <w:t>Exemplified in</w:t>
      </w:r>
      <w:r>
        <w:rPr>
          <w:spacing w:val="-4"/>
        </w:rPr>
        <w:t> </w:t>
      </w:r>
      <w:r>
        <w:rPr/>
        <w:t>this</w:t>
      </w:r>
      <w:r>
        <w:rPr>
          <w:spacing w:val="-3"/>
        </w:rPr>
        <w:t> </w:t>
      </w:r>
      <w:r>
        <w:rPr/>
        <w:t>annex is</w:t>
      </w:r>
      <w:r>
        <w:rPr>
          <w:spacing w:val="-3"/>
        </w:rPr>
        <w:t> </w:t>
      </w:r>
      <w:r>
        <w:rPr/>
        <w:t>a</w:t>
      </w:r>
      <w:r>
        <w:rPr>
          <w:spacing w:val="-4"/>
        </w:rPr>
        <w:t> </w:t>
      </w:r>
      <w:r>
        <w:rPr/>
        <w:t>high-level</w:t>
      </w:r>
      <w:r>
        <w:rPr>
          <w:spacing w:val="-4"/>
        </w:rPr>
        <w:t> </w:t>
      </w:r>
      <w:r>
        <w:rPr/>
        <w:t>description</w:t>
      </w:r>
      <w:r>
        <w:rPr>
          <w:spacing w:val="-1"/>
        </w:rPr>
        <w:t> </w:t>
      </w:r>
      <w:r>
        <w:rPr/>
        <w:t>of</w:t>
      </w:r>
      <w:r>
        <w:rPr>
          <w:spacing w:val="-2"/>
        </w:rPr>
        <w:t> </w:t>
      </w:r>
      <w:r>
        <w:rPr/>
        <w:t>an</w:t>
      </w:r>
      <w:r>
        <w:rPr>
          <w:spacing w:val="-3"/>
        </w:rPr>
        <w:t> </w:t>
      </w:r>
      <w:r>
        <w:rPr/>
        <w:t>xApp's</w:t>
      </w:r>
      <w:r>
        <w:rPr>
          <w:spacing w:val="-3"/>
        </w:rPr>
        <w:t> </w:t>
      </w:r>
      <w:r>
        <w:rPr/>
        <w:t>workflow,</w:t>
      </w:r>
      <w:r>
        <w:rPr>
          <w:spacing w:val="-2"/>
        </w:rPr>
        <w:t> </w:t>
      </w:r>
      <w:r>
        <w:rPr/>
        <w:t>which</w:t>
      </w:r>
      <w:r>
        <w:rPr>
          <w:spacing w:val="-1"/>
        </w:rPr>
        <w:t> </w:t>
      </w:r>
      <w:r>
        <w:rPr/>
        <w:t>may</w:t>
      </w:r>
      <w:r>
        <w:rPr>
          <w:spacing w:val="-3"/>
        </w:rPr>
        <w:t> </w:t>
      </w:r>
      <w:r>
        <w:rPr/>
        <w:t>occur</w:t>
      </w:r>
      <w:r>
        <w:rPr>
          <w:spacing w:val="-2"/>
        </w:rPr>
        <w:t> </w:t>
      </w:r>
      <w:r>
        <w:rPr/>
        <w:t>between</w:t>
      </w:r>
      <w:r>
        <w:rPr>
          <w:spacing w:val="-1"/>
        </w:rPr>
        <w:t> </w:t>
      </w:r>
      <w:r>
        <w:rPr/>
        <w:t>the</w:t>
      </w:r>
      <w:r>
        <w:rPr>
          <w:spacing w:val="-4"/>
        </w:rPr>
        <w:t> </w:t>
      </w:r>
      <w:r>
        <w:rPr/>
        <w:t>xApp</w:t>
      </w:r>
      <w:r>
        <w:rPr>
          <w:spacing w:val="-3"/>
        </w:rPr>
        <w:t> </w:t>
      </w:r>
      <w:r>
        <w:rPr/>
        <w:t>and</w:t>
      </w:r>
      <w:r>
        <w:rPr>
          <w:spacing w:val="-1"/>
        </w:rPr>
        <w:t> </w:t>
      </w:r>
      <w:r>
        <w:rPr/>
        <w:t>the</w:t>
      </w:r>
      <w:r>
        <w:rPr>
          <w:spacing w:val="-2"/>
        </w:rPr>
        <w:t> </w:t>
      </w:r>
      <w:r>
        <w:rPr/>
        <w:t>Near- RT RIC platform after the xApp is instantiated on O-Cloud. Note that some operations may not be performed, and that the sequence and repetitions of the operations may vary from this example, depending on the use cases and the xApp's business </w:t>
      </w:r>
      <w:r>
        <w:rPr>
          <w:spacing w:val="-2"/>
        </w:rPr>
        <w:t>logic.</w:t>
      </w:r>
    </w:p>
    <w:p>
      <w:pPr>
        <w:pStyle w:val="BodyText"/>
        <w:spacing w:before="42"/>
      </w:pPr>
      <w:r>
        <w:rPr/>
        <w:drawing>
          <wp:anchor distT="0" distB="0" distL="0" distR="0" allowOverlap="1" layoutInCell="1" locked="0" behindDoc="1" simplePos="0" relativeHeight="487622656">
            <wp:simplePos x="0" y="0"/>
            <wp:positionH relativeFrom="page">
              <wp:posOffset>764915</wp:posOffset>
            </wp:positionH>
            <wp:positionV relativeFrom="paragraph">
              <wp:posOffset>188152</wp:posOffset>
            </wp:positionV>
            <wp:extent cx="6084268" cy="3787140"/>
            <wp:effectExtent l="0" t="0" r="0" b="0"/>
            <wp:wrapTopAndBottom/>
            <wp:docPr id="577" name="Image 577" descr="PlantUML diagram"/>
            <wp:cNvGraphicFramePr>
              <a:graphicFrameLocks/>
            </wp:cNvGraphicFramePr>
            <a:graphic>
              <a:graphicData uri="http://schemas.openxmlformats.org/drawingml/2006/picture">
                <pic:pic>
                  <pic:nvPicPr>
                    <pic:cNvPr id="577" name="Image 577" descr="PlantUML diagram"/>
                    <pic:cNvPicPr/>
                  </pic:nvPicPr>
                  <pic:blipFill>
                    <a:blip r:embed="rId156" cstate="print"/>
                    <a:stretch>
                      <a:fillRect/>
                    </a:stretch>
                  </pic:blipFill>
                  <pic:spPr>
                    <a:xfrm>
                      <a:off x="0" y="0"/>
                      <a:ext cx="6084268" cy="3787140"/>
                    </a:xfrm>
                    <a:prstGeom prst="rect">
                      <a:avLst/>
                    </a:prstGeom>
                  </pic:spPr>
                </pic:pic>
              </a:graphicData>
            </a:graphic>
          </wp:anchor>
        </w:drawing>
      </w:r>
    </w:p>
    <w:p>
      <w:pPr>
        <w:pStyle w:val="Heading5"/>
        <w:spacing w:before="200"/>
        <w:ind w:left="88"/>
      </w:pPr>
      <w:r>
        <w:rPr/>
        <w:t>Figure</w:t>
      </w:r>
      <w:r>
        <w:rPr>
          <w:spacing w:val="-6"/>
        </w:rPr>
        <w:t> </w:t>
      </w:r>
      <w:r>
        <w:rPr/>
        <w:t>B-1:</w:t>
      </w:r>
      <w:r>
        <w:rPr>
          <w:spacing w:val="-3"/>
        </w:rPr>
        <w:t> </w:t>
      </w:r>
      <w:r>
        <w:rPr/>
        <w:t>Example</w:t>
      </w:r>
      <w:r>
        <w:rPr>
          <w:spacing w:val="-7"/>
        </w:rPr>
        <w:t> </w:t>
      </w:r>
      <w:r>
        <w:rPr/>
        <w:t>of</w:t>
      </w:r>
      <w:r>
        <w:rPr>
          <w:spacing w:val="-5"/>
        </w:rPr>
        <w:t> </w:t>
      </w:r>
      <w:r>
        <w:rPr/>
        <w:t>xApp's</w:t>
      </w:r>
      <w:r>
        <w:rPr>
          <w:spacing w:val="-5"/>
        </w:rPr>
        <w:t> </w:t>
      </w:r>
      <w:r>
        <w:rPr/>
        <w:t>workflow</w:t>
      </w:r>
      <w:r>
        <w:rPr>
          <w:spacing w:val="-5"/>
        </w:rPr>
        <w:t> </w:t>
      </w:r>
      <w:r>
        <w:rPr/>
        <w:t>after</w:t>
      </w:r>
      <w:r>
        <w:rPr>
          <w:spacing w:val="-5"/>
        </w:rPr>
        <w:t> </w:t>
      </w:r>
      <w:r>
        <w:rPr/>
        <w:t>its</w:t>
      </w:r>
      <w:r>
        <w:rPr>
          <w:spacing w:val="-7"/>
        </w:rPr>
        <w:t> </w:t>
      </w:r>
      <w:r>
        <w:rPr>
          <w:spacing w:val="-2"/>
        </w:rPr>
        <w:t>instantiation</w:t>
      </w:r>
    </w:p>
    <w:p>
      <w:pPr>
        <w:spacing w:line="240" w:lineRule="auto" w:before="26"/>
        <w:rPr>
          <w:b/>
          <w:sz w:val="20"/>
        </w:rPr>
      </w:pPr>
    </w:p>
    <w:p>
      <w:pPr>
        <w:pStyle w:val="BodyText"/>
        <w:ind w:left="132"/>
      </w:pPr>
      <w:r>
        <w:rPr/>
        <w:t>Figure</w:t>
      </w:r>
      <w:r>
        <w:rPr>
          <w:spacing w:val="-5"/>
        </w:rPr>
        <w:t> </w:t>
      </w:r>
      <w:r>
        <w:rPr/>
        <w:t>B-1</w:t>
      </w:r>
      <w:r>
        <w:rPr>
          <w:spacing w:val="-3"/>
        </w:rPr>
        <w:t> </w:t>
      </w:r>
      <w:r>
        <w:rPr/>
        <w:t>shows</w:t>
      </w:r>
      <w:r>
        <w:rPr>
          <w:spacing w:val="-5"/>
        </w:rPr>
        <w:t> </w:t>
      </w:r>
      <w:r>
        <w:rPr/>
        <w:t>the</w:t>
      </w:r>
      <w:r>
        <w:rPr>
          <w:spacing w:val="-4"/>
        </w:rPr>
        <w:t> </w:t>
      </w:r>
      <w:r>
        <w:rPr/>
        <w:t>following</w:t>
      </w:r>
      <w:r>
        <w:rPr>
          <w:spacing w:val="-3"/>
        </w:rPr>
        <w:t> </w:t>
      </w:r>
      <w:r>
        <w:rPr/>
        <w:t>operations</w:t>
      </w:r>
      <w:r>
        <w:rPr>
          <w:spacing w:val="-3"/>
        </w:rPr>
        <w:t> </w:t>
      </w:r>
      <w:r>
        <w:rPr/>
        <w:t>for</w:t>
      </w:r>
      <w:r>
        <w:rPr>
          <w:spacing w:val="-4"/>
        </w:rPr>
        <w:t> </w:t>
      </w:r>
      <w:r>
        <w:rPr/>
        <w:t>the</w:t>
      </w:r>
      <w:r>
        <w:rPr>
          <w:spacing w:val="-4"/>
        </w:rPr>
        <w:t> xApp:</w:t>
      </w:r>
    </w:p>
    <w:p>
      <w:pPr>
        <w:pStyle w:val="ListParagraph"/>
        <w:numPr>
          <w:ilvl w:val="0"/>
          <w:numId w:val="202"/>
        </w:numPr>
        <w:tabs>
          <w:tab w:pos="869" w:val="left" w:leader="none"/>
        </w:tabs>
        <w:spacing w:line="254" w:lineRule="auto" w:before="176" w:after="0"/>
        <w:ind w:left="869" w:right="587" w:hanging="454"/>
        <w:jc w:val="left"/>
        <w:rPr>
          <w:sz w:val="20"/>
        </w:rPr>
      </w:pPr>
      <w:r>
        <w:rPr>
          <w:sz w:val="20"/>
        </w:rPr>
        <w:t>Registration</w:t>
      </w:r>
      <w:r>
        <w:rPr>
          <w:spacing w:val="-2"/>
          <w:sz w:val="20"/>
        </w:rPr>
        <w:t> </w:t>
      </w:r>
      <w:r>
        <w:rPr>
          <w:sz w:val="20"/>
        </w:rPr>
        <w:t>of</w:t>
      </w:r>
      <w:r>
        <w:rPr>
          <w:spacing w:val="-3"/>
          <w:sz w:val="20"/>
        </w:rPr>
        <w:t> </w:t>
      </w:r>
      <w:r>
        <w:rPr>
          <w:sz w:val="20"/>
        </w:rPr>
        <w:t>xApp</w:t>
      </w:r>
      <w:r>
        <w:rPr>
          <w:spacing w:val="-2"/>
          <w:sz w:val="20"/>
        </w:rPr>
        <w:t> </w:t>
      </w:r>
      <w:r>
        <w:rPr>
          <w:sz w:val="20"/>
        </w:rPr>
        <w:t>with</w:t>
      </w:r>
      <w:r>
        <w:rPr>
          <w:spacing w:val="-2"/>
          <w:sz w:val="20"/>
        </w:rPr>
        <w:t> </w:t>
      </w:r>
      <w:r>
        <w:rPr>
          <w:sz w:val="20"/>
        </w:rPr>
        <w:t>Near-RT</w:t>
      </w:r>
      <w:r>
        <w:rPr>
          <w:spacing w:val="-3"/>
          <w:sz w:val="20"/>
        </w:rPr>
        <w:t> </w:t>
      </w:r>
      <w:r>
        <w:rPr>
          <w:sz w:val="20"/>
        </w:rPr>
        <w:t>RIC</w:t>
      </w:r>
      <w:r>
        <w:rPr>
          <w:spacing w:val="-4"/>
          <w:sz w:val="20"/>
        </w:rPr>
        <w:t> </w:t>
      </w:r>
      <w:r>
        <w:rPr>
          <w:sz w:val="20"/>
        </w:rPr>
        <w:t>platform:</w:t>
      </w:r>
      <w:r>
        <w:rPr>
          <w:spacing w:val="-4"/>
          <w:sz w:val="20"/>
        </w:rPr>
        <w:t> </w:t>
      </w:r>
      <w:r>
        <w:rPr>
          <w:sz w:val="20"/>
        </w:rPr>
        <w:t>This</w:t>
      </w:r>
      <w:r>
        <w:rPr>
          <w:spacing w:val="-4"/>
          <w:sz w:val="20"/>
        </w:rPr>
        <w:t> </w:t>
      </w:r>
      <w:r>
        <w:rPr>
          <w:sz w:val="20"/>
        </w:rPr>
        <w:t>is</w:t>
      </w:r>
      <w:r>
        <w:rPr>
          <w:spacing w:val="-4"/>
          <w:sz w:val="20"/>
        </w:rPr>
        <w:t> </w:t>
      </w:r>
      <w:r>
        <w:rPr>
          <w:sz w:val="20"/>
        </w:rPr>
        <w:t>achieved</w:t>
      </w:r>
      <w:r>
        <w:rPr>
          <w:spacing w:val="-2"/>
          <w:sz w:val="20"/>
        </w:rPr>
        <w:t> </w:t>
      </w:r>
      <w:r>
        <w:rPr>
          <w:sz w:val="20"/>
        </w:rPr>
        <w:t>via</w:t>
      </w:r>
      <w:r>
        <w:rPr>
          <w:spacing w:val="-3"/>
          <w:sz w:val="20"/>
        </w:rPr>
        <w:t> </w:t>
      </w:r>
      <w:r>
        <w:rPr>
          <w:sz w:val="20"/>
        </w:rPr>
        <w:t>the</w:t>
      </w:r>
      <w:r>
        <w:rPr>
          <w:spacing w:val="-3"/>
          <w:sz w:val="20"/>
        </w:rPr>
        <w:t> </w:t>
      </w:r>
      <w:r>
        <w:rPr>
          <w:sz w:val="20"/>
        </w:rPr>
        <w:t>xApp</w:t>
      </w:r>
      <w:r>
        <w:rPr>
          <w:spacing w:val="-2"/>
          <w:sz w:val="20"/>
        </w:rPr>
        <w:t> </w:t>
      </w:r>
      <w:r>
        <w:rPr>
          <w:sz w:val="20"/>
        </w:rPr>
        <w:t>registration</w:t>
      </w:r>
      <w:r>
        <w:rPr>
          <w:spacing w:val="-2"/>
          <w:sz w:val="20"/>
        </w:rPr>
        <w:t> </w:t>
      </w:r>
      <w:r>
        <w:rPr>
          <w:sz w:val="20"/>
        </w:rPr>
        <w:t>procedure</w:t>
      </w:r>
      <w:r>
        <w:rPr>
          <w:spacing w:val="-3"/>
          <w:sz w:val="20"/>
        </w:rPr>
        <w:t> </w:t>
      </w:r>
      <w:r>
        <w:rPr>
          <w:sz w:val="20"/>
        </w:rPr>
        <w:t>in</w:t>
      </w:r>
      <w:r>
        <w:rPr>
          <w:spacing w:val="-2"/>
          <w:sz w:val="20"/>
        </w:rPr>
        <w:t> </w:t>
      </w:r>
      <w:r>
        <w:rPr>
          <w:sz w:val="20"/>
        </w:rPr>
        <w:t>clause </w:t>
      </w:r>
      <w:r>
        <w:rPr>
          <w:spacing w:val="-2"/>
          <w:sz w:val="20"/>
        </w:rPr>
        <w:t>9.4.1.</w:t>
      </w:r>
    </w:p>
    <w:p>
      <w:pPr>
        <w:pStyle w:val="ListParagraph"/>
        <w:numPr>
          <w:ilvl w:val="0"/>
          <w:numId w:val="202"/>
        </w:numPr>
        <w:tabs>
          <w:tab w:pos="869" w:val="left" w:leader="none"/>
        </w:tabs>
        <w:spacing w:line="256" w:lineRule="auto" w:before="163" w:after="0"/>
        <w:ind w:left="869" w:right="212" w:hanging="454"/>
        <w:jc w:val="left"/>
        <w:rPr>
          <w:sz w:val="20"/>
        </w:rPr>
      </w:pPr>
      <w:r>
        <w:rPr>
          <w:sz w:val="20"/>
        </w:rPr>
        <w:t>Configuration</w:t>
      </w:r>
      <w:r>
        <w:rPr>
          <w:spacing w:val="-3"/>
          <w:sz w:val="20"/>
        </w:rPr>
        <w:t> </w:t>
      </w:r>
      <w:r>
        <w:rPr>
          <w:sz w:val="20"/>
        </w:rPr>
        <w:t>of</w:t>
      </w:r>
      <w:r>
        <w:rPr>
          <w:spacing w:val="-4"/>
          <w:sz w:val="20"/>
        </w:rPr>
        <w:t> </w:t>
      </w:r>
      <w:r>
        <w:rPr>
          <w:sz w:val="20"/>
        </w:rPr>
        <w:t>xApp by</w:t>
      </w:r>
      <w:r>
        <w:rPr>
          <w:spacing w:val="-1"/>
          <w:sz w:val="20"/>
        </w:rPr>
        <w:t> </w:t>
      </w:r>
      <w:r>
        <w:rPr>
          <w:sz w:val="20"/>
        </w:rPr>
        <w:t>the</w:t>
      </w:r>
      <w:r>
        <w:rPr>
          <w:spacing w:val="-4"/>
          <w:sz w:val="20"/>
        </w:rPr>
        <w:t> </w:t>
      </w:r>
      <w:r>
        <w:rPr>
          <w:sz w:val="20"/>
        </w:rPr>
        <w:t>Near-RT</w:t>
      </w:r>
      <w:r>
        <w:rPr>
          <w:spacing w:val="-2"/>
          <w:sz w:val="20"/>
        </w:rPr>
        <w:t> </w:t>
      </w:r>
      <w:r>
        <w:rPr>
          <w:sz w:val="20"/>
        </w:rPr>
        <w:t>RIC</w:t>
      </w:r>
      <w:r>
        <w:rPr>
          <w:spacing w:val="-3"/>
          <w:sz w:val="20"/>
        </w:rPr>
        <w:t> </w:t>
      </w:r>
      <w:r>
        <w:rPr>
          <w:sz w:val="20"/>
        </w:rPr>
        <w:t>platform:</w:t>
      </w:r>
      <w:r>
        <w:rPr>
          <w:spacing w:val="-3"/>
          <w:sz w:val="20"/>
        </w:rPr>
        <w:t> </w:t>
      </w:r>
      <w:r>
        <w:rPr>
          <w:sz w:val="20"/>
        </w:rPr>
        <w:t>This</w:t>
      </w:r>
      <w:r>
        <w:rPr>
          <w:spacing w:val="-3"/>
          <w:sz w:val="20"/>
        </w:rPr>
        <w:t> </w:t>
      </w:r>
      <w:r>
        <w:rPr>
          <w:sz w:val="20"/>
        </w:rPr>
        <w:t>is</w:t>
      </w:r>
      <w:r>
        <w:rPr>
          <w:spacing w:val="-3"/>
          <w:sz w:val="20"/>
        </w:rPr>
        <w:t> </w:t>
      </w:r>
      <w:r>
        <w:rPr>
          <w:sz w:val="20"/>
        </w:rPr>
        <w:t>achieved</w:t>
      </w:r>
      <w:r>
        <w:rPr>
          <w:spacing w:val="-1"/>
          <w:sz w:val="20"/>
        </w:rPr>
        <w:t> </w:t>
      </w:r>
      <w:r>
        <w:rPr>
          <w:sz w:val="20"/>
        </w:rPr>
        <w:t>via</w:t>
      </w:r>
      <w:r>
        <w:rPr>
          <w:spacing w:val="-2"/>
          <w:sz w:val="20"/>
        </w:rPr>
        <w:t> </w:t>
      </w:r>
      <w:r>
        <w:rPr>
          <w:sz w:val="20"/>
        </w:rPr>
        <w:t>the</w:t>
      </w:r>
      <w:r>
        <w:rPr>
          <w:spacing w:val="-2"/>
          <w:sz w:val="20"/>
        </w:rPr>
        <w:t> </w:t>
      </w:r>
      <w:r>
        <w:rPr>
          <w:sz w:val="20"/>
        </w:rPr>
        <w:t>Management</w:t>
      </w:r>
      <w:r>
        <w:rPr>
          <w:spacing w:val="-3"/>
          <w:sz w:val="20"/>
        </w:rPr>
        <w:t> </w:t>
      </w:r>
      <w:r>
        <w:rPr>
          <w:sz w:val="20"/>
        </w:rPr>
        <w:t>API</w:t>
      </w:r>
      <w:r>
        <w:rPr>
          <w:spacing w:val="-2"/>
          <w:sz w:val="20"/>
        </w:rPr>
        <w:t> </w:t>
      </w:r>
      <w:r>
        <w:rPr>
          <w:sz w:val="20"/>
        </w:rPr>
        <w:t>procedures</w:t>
      </w:r>
      <w:r>
        <w:rPr>
          <w:spacing w:val="-3"/>
          <w:sz w:val="20"/>
        </w:rPr>
        <w:t> </w:t>
      </w:r>
      <w:r>
        <w:rPr>
          <w:sz w:val="20"/>
        </w:rPr>
        <w:t>in</w:t>
      </w:r>
      <w:r>
        <w:rPr>
          <w:spacing w:val="-1"/>
          <w:sz w:val="20"/>
        </w:rPr>
        <w:t> </w:t>
      </w:r>
      <w:r>
        <w:rPr>
          <w:sz w:val="20"/>
        </w:rPr>
        <w:t>clause </w:t>
      </w:r>
      <w:r>
        <w:rPr>
          <w:spacing w:val="-4"/>
          <w:sz w:val="20"/>
        </w:rPr>
        <w:t>9.4.</w:t>
      </w:r>
    </w:p>
    <w:p>
      <w:pPr>
        <w:pStyle w:val="ListParagraph"/>
        <w:numPr>
          <w:ilvl w:val="0"/>
          <w:numId w:val="202"/>
        </w:numPr>
        <w:tabs>
          <w:tab w:pos="869" w:val="left" w:leader="none"/>
        </w:tabs>
        <w:spacing w:line="256" w:lineRule="auto" w:before="158" w:after="0"/>
        <w:ind w:left="869" w:right="690" w:hanging="454"/>
        <w:jc w:val="left"/>
        <w:rPr>
          <w:sz w:val="20"/>
        </w:rPr>
      </w:pPr>
      <w:r>
        <w:rPr>
          <w:sz w:val="20"/>
        </w:rPr>
        <w:t>Discovery</w:t>
      </w:r>
      <w:r>
        <w:rPr>
          <w:spacing w:val="-1"/>
          <w:sz w:val="20"/>
        </w:rPr>
        <w:t> </w:t>
      </w:r>
      <w:r>
        <w:rPr>
          <w:sz w:val="20"/>
        </w:rPr>
        <w:t>and</w:t>
      </w:r>
      <w:r>
        <w:rPr>
          <w:spacing w:val="-3"/>
          <w:sz w:val="20"/>
        </w:rPr>
        <w:t> </w:t>
      </w:r>
      <w:r>
        <w:rPr>
          <w:sz w:val="20"/>
        </w:rPr>
        <w:t>registration of</w:t>
      </w:r>
      <w:r>
        <w:rPr>
          <w:spacing w:val="-4"/>
          <w:sz w:val="20"/>
        </w:rPr>
        <w:t> </w:t>
      </w:r>
      <w:r>
        <w:rPr>
          <w:sz w:val="20"/>
        </w:rPr>
        <w:t>applicable</w:t>
      </w:r>
      <w:r>
        <w:rPr>
          <w:spacing w:val="-2"/>
          <w:sz w:val="20"/>
        </w:rPr>
        <w:t> </w:t>
      </w:r>
      <w:r>
        <w:rPr>
          <w:sz w:val="20"/>
        </w:rPr>
        <w:t>Near-RT</w:t>
      </w:r>
      <w:r>
        <w:rPr>
          <w:spacing w:val="-2"/>
          <w:sz w:val="20"/>
        </w:rPr>
        <w:t> </w:t>
      </w:r>
      <w:r>
        <w:rPr>
          <w:sz w:val="20"/>
        </w:rPr>
        <w:t>RIC</w:t>
      </w:r>
      <w:r>
        <w:rPr>
          <w:spacing w:val="-3"/>
          <w:sz w:val="20"/>
        </w:rPr>
        <w:t> </w:t>
      </w:r>
      <w:r>
        <w:rPr>
          <w:sz w:val="20"/>
        </w:rPr>
        <w:t>APIs:</w:t>
      </w:r>
      <w:r>
        <w:rPr>
          <w:spacing w:val="-3"/>
          <w:sz w:val="20"/>
        </w:rPr>
        <w:t> </w:t>
      </w:r>
      <w:r>
        <w:rPr>
          <w:sz w:val="20"/>
        </w:rPr>
        <w:t>This</w:t>
      </w:r>
      <w:r>
        <w:rPr>
          <w:spacing w:val="-3"/>
          <w:sz w:val="20"/>
        </w:rPr>
        <w:t> </w:t>
      </w:r>
      <w:r>
        <w:rPr>
          <w:sz w:val="20"/>
        </w:rPr>
        <w:t>applies</w:t>
      </w:r>
      <w:r>
        <w:rPr>
          <w:spacing w:val="-3"/>
          <w:sz w:val="20"/>
        </w:rPr>
        <w:t> </w:t>
      </w:r>
      <w:r>
        <w:rPr>
          <w:sz w:val="20"/>
        </w:rPr>
        <w:t>to</w:t>
      </w:r>
      <w:r>
        <w:rPr>
          <w:spacing w:val="-1"/>
          <w:sz w:val="20"/>
        </w:rPr>
        <w:t> </w:t>
      </w:r>
      <w:r>
        <w:rPr>
          <w:sz w:val="20"/>
        </w:rPr>
        <w:t>the</w:t>
      </w:r>
      <w:r>
        <w:rPr>
          <w:spacing w:val="-2"/>
          <w:sz w:val="20"/>
        </w:rPr>
        <w:t> </w:t>
      </w:r>
      <w:r>
        <w:rPr>
          <w:sz w:val="20"/>
        </w:rPr>
        <w:t>Near-RT</w:t>
      </w:r>
      <w:r>
        <w:rPr>
          <w:spacing w:val="-4"/>
          <w:sz w:val="20"/>
        </w:rPr>
        <w:t> </w:t>
      </w:r>
      <w:r>
        <w:rPr>
          <w:sz w:val="20"/>
        </w:rPr>
        <w:t>RIC</w:t>
      </w:r>
      <w:r>
        <w:rPr>
          <w:spacing w:val="-3"/>
          <w:sz w:val="20"/>
        </w:rPr>
        <w:t> </w:t>
      </w:r>
      <w:r>
        <w:rPr>
          <w:sz w:val="20"/>
        </w:rPr>
        <w:t>APIs</w:t>
      </w:r>
      <w:r>
        <w:rPr>
          <w:spacing w:val="-3"/>
          <w:sz w:val="20"/>
        </w:rPr>
        <w:t> </w:t>
      </w:r>
      <w:r>
        <w:rPr>
          <w:sz w:val="20"/>
        </w:rPr>
        <w:t>that</w:t>
      </w:r>
      <w:r>
        <w:rPr>
          <w:spacing w:val="-2"/>
          <w:sz w:val="20"/>
        </w:rPr>
        <w:t> </w:t>
      </w:r>
      <w:r>
        <w:rPr>
          <w:sz w:val="20"/>
        </w:rPr>
        <w:t>are</w:t>
      </w:r>
      <w:r>
        <w:rPr>
          <w:spacing w:val="-2"/>
          <w:sz w:val="20"/>
        </w:rPr>
        <w:t> </w:t>
      </w:r>
      <w:r>
        <w:rPr>
          <w:sz w:val="20"/>
        </w:rPr>
        <w:t>not preconfigured, and is achieved via the API Enablement procedures in clause 9.6.</w:t>
      </w:r>
    </w:p>
    <w:p>
      <w:pPr>
        <w:pStyle w:val="ListParagraph"/>
        <w:numPr>
          <w:ilvl w:val="0"/>
          <w:numId w:val="202"/>
        </w:numPr>
        <w:tabs>
          <w:tab w:pos="869" w:val="left" w:leader="none"/>
        </w:tabs>
        <w:spacing w:line="256" w:lineRule="auto" w:before="159" w:after="0"/>
        <w:ind w:left="869" w:right="458" w:hanging="454"/>
        <w:jc w:val="left"/>
        <w:rPr>
          <w:sz w:val="20"/>
        </w:rPr>
      </w:pPr>
      <w:r>
        <w:rPr>
          <w:sz w:val="20"/>
        </w:rPr>
        <w:t>Retrieval</w:t>
      </w:r>
      <w:r>
        <w:rPr>
          <w:spacing w:val="-2"/>
          <w:sz w:val="20"/>
        </w:rPr>
        <w:t> </w:t>
      </w:r>
      <w:r>
        <w:rPr>
          <w:sz w:val="20"/>
        </w:rPr>
        <w:t>of</w:t>
      </w:r>
      <w:r>
        <w:rPr>
          <w:spacing w:val="-2"/>
          <w:sz w:val="20"/>
        </w:rPr>
        <w:t> </w:t>
      </w:r>
      <w:r>
        <w:rPr>
          <w:sz w:val="20"/>
        </w:rPr>
        <w:t>E2</w:t>
      </w:r>
      <w:r>
        <w:rPr>
          <w:spacing w:val="-1"/>
          <w:sz w:val="20"/>
        </w:rPr>
        <w:t> </w:t>
      </w:r>
      <w:r>
        <w:rPr>
          <w:sz w:val="20"/>
        </w:rPr>
        <w:t>Node</w:t>
      </w:r>
      <w:r>
        <w:rPr>
          <w:spacing w:val="-2"/>
          <w:sz w:val="20"/>
        </w:rPr>
        <w:t> </w:t>
      </w:r>
      <w:r>
        <w:rPr>
          <w:sz w:val="20"/>
        </w:rPr>
        <w:t>list</w:t>
      </w:r>
      <w:r>
        <w:rPr>
          <w:spacing w:val="-3"/>
          <w:sz w:val="20"/>
        </w:rPr>
        <w:t> </w:t>
      </w:r>
      <w:r>
        <w:rPr>
          <w:sz w:val="20"/>
        </w:rPr>
        <w:t>and</w:t>
      </w:r>
      <w:r>
        <w:rPr>
          <w:spacing w:val="-3"/>
          <w:sz w:val="20"/>
        </w:rPr>
        <w:t> </w:t>
      </w:r>
      <w:r>
        <w:rPr>
          <w:sz w:val="20"/>
        </w:rPr>
        <w:t>state</w:t>
      </w:r>
      <w:r>
        <w:rPr>
          <w:spacing w:val="-2"/>
          <w:sz w:val="20"/>
        </w:rPr>
        <w:t> </w:t>
      </w:r>
      <w:r>
        <w:rPr>
          <w:sz w:val="20"/>
        </w:rPr>
        <w:t>information</w:t>
      </w:r>
      <w:r>
        <w:rPr>
          <w:spacing w:val="-1"/>
          <w:sz w:val="20"/>
        </w:rPr>
        <w:t> </w:t>
      </w:r>
      <w:r>
        <w:rPr>
          <w:sz w:val="20"/>
        </w:rPr>
        <w:t>from</w:t>
      </w:r>
      <w:r>
        <w:rPr>
          <w:spacing w:val="-1"/>
          <w:sz w:val="20"/>
        </w:rPr>
        <w:t> </w:t>
      </w:r>
      <w:r>
        <w:rPr>
          <w:sz w:val="20"/>
        </w:rPr>
        <w:t>the</w:t>
      </w:r>
      <w:r>
        <w:rPr>
          <w:spacing w:val="-4"/>
          <w:sz w:val="20"/>
        </w:rPr>
        <w:t> </w:t>
      </w:r>
      <w:r>
        <w:rPr>
          <w:sz w:val="20"/>
        </w:rPr>
        <w:t>Near-RT</w:t>
      </w:r>
      <w:r>
        <w:rPr>
          <w:spacing w:val="-2"/>
          <w:sz w:val="20"/>
        </w:rPr>
        <w:t> </w:t>
      </w:r>
      <w:r>
        <w:rPr>
          <w:sz w:val="20"/>
        </w:rPr>
        <w:t>RIC</w:t>
      </w:r>
      <w:r>
        <w:rPr>
          <w:spacing w:val="-3"/>
          <w:sz w:val="20"/>
        </w:rPr>
        <w:t> </w:t>
      </w:r>
      <w:r>
        <w:rPr>
          <w:sz w:val="20"/>
        </w:rPr>
        <w:t>platform:</w:t>
      </w:r>
      <w:r>
        <w:rPr>
          <w:spacing w:val="-3"/>
          <w:sz w:val="20"/>
        </w:rPr>
        <w:t> </w:t>
      </w:r>
      <w:r>
        <w:rPr>
          <w:sz w:val="20"/>
        </w:rPr>
        <w:t>This</w:t>
      </w:r>
      <w:r>
        <w:rPr>
          <w:spacing w:val="-3"/>
          <w:sz w:val="20"/>
        </w:rPr>
        <w:t> </w:t>
      </w:r>
      <w:r>
        <w:rPr>
          <w:sz w:val="20"/>
        </w:rPr>
        <w:t>is</w:t>
      </w:r>
      <w:r>
        <w:rPr>
          <w:spacing w:val="-3"/>
          <w:sz w:val="20"/>
        </w:rPr>
        <w:t> </w:t>
      </w:r>
      <w:r>
        <w:rPr>
          <w:sz w:val="20"/>
        </w:rPr>
        <w:t>achieved</w:t>
      </w:r>
      <w:r>
        <w:rPr>
          <w:spacing w:val="-1"/>
          <w:sz w:val="20"/>
        </w:rPr>
        <w:t> </w:t>
      </w:r>
      <w:r>
        <w:rPr>
          <w:sz w:val="20"/>
        </w:rPr>
        <w:t>via</w:t>
      </w:r>
      <w:r>
        <w:rPr>
          <w:spacing w:val="-2"/>
          <w:sz w:val="20"/>
        </w:rPr>
        <w:t> </w:t>
      </w:r>
      <w:r>
        <w:rPr>
          <w:sz w:val="20"/>
        </w:rPr>
        <w:t>the</w:t>
      </w:r>
      <w:r>
        <w:rPr>
          <w:spacing w:val="-2"/>
          <w:sz w:val="20"/>
        </w:rPr>
        <w:t> </w:t>
      </w:r>
      <w:r>
        <w:rPr>
          <w:sz w:val="20"/>
        </w:rPr>
        <w:t>SDL</w:t>
      </w:r>
      <w:r>
        <w:rPr>
          <w:spacing w:val="-2"/>
          <w:sz w:val="20"/>
        </w:rPr>
        <w:t> </w:t>
      </w:r>
      <w:r>
        <w:rPr>
          <w:sz w:val="20"/>
        </w:rPr>
        <w:t>API procedures in clause 9.5.</w:t>
      </w:r>
    </w:p>
    <w:p>
      <w:pPr>
        <w:pStyle w:val="ListParagraph"/>
        <w:numPr>
          <w:ilvl w:val="0"/>
          <w:numId w:val="202"/>
        </w:numPr>
        <w:tabs>
          <w:tab w:pos="869" w:val="left" w:leader="none"/>
        </w:tabs>
        <w:spacing w:line="254" w:lineRule="auto" w:before="160" w:after="0"/>
        <w:ind w:left="869" w:right="356" w:hanging="454"/>
        <w:jc w:val="left"/>
        <w:rPr>
          <w:sz w:val="20"/>
        </w:rPr>
      </w:pPr>
      <w:r>
        <w:rPr>
          <w:sz w:val="20"/>
        </w:rPr>
        <w:t>A1</w:t>
      </w:r>
      <w:r>
        <w:rPr>
          <w:spacing w:val="-1"/>
          <w:sz w:val="20"/>
        </w:rPr>
        <w:t> </w:t>
      </w:r>
      <w:r>
        <w:rPr>
          <w:sz w:val="20"/>
        </w:rPr>
        <w:t>policy</w:t>
      </w:r>
      <w:r>
        <w:rPr>
          <w:spacing w:val="-1"/>
          <w:sz w:val="20"/>
        </w:rPr>
        <w:t> </w:t>
      </w:r>
      <w:r>
        <w:rPr>
          <w:sz w:val="20"/>
        </w:rPr>
        <w:t>assignment</w:t>
      </w:r>
      <w:r>
        <w:rPr>
          <w:spacing w:val="-5"/>
          <w:sz w:val="20"/>
        </w:rPr>
        <w:t> </w:t>
      </w:r>
      <w:r>
        <w:rPr>
          <w:sz w:val="20"/>
        </w:rPr>
        <w:t>from</w:t>
      </w:r>
      <w:r>
        <w:rPr>
          <w:spacing w:val="-4"/>
          <w:sz w:val="20"/>
        </w:rPr>
        <w:t> </w:t>
      </w:r>
      <w:r>
        <w:rPr>
          <w:sz w:val="20"/>
        </w:rPr>
        <w:t>the</w:t>
      </w:r>
      <w:r>
        <w:rPr>
          <w:spacing w:val="-2"/>
          <w:sz w:val="20"/>
        </w:rPr>
        <w:t> </w:t>
      </w:r>
      <w:r>
        <w:rPr>
          <w:sz w:val="20"/>
        </w:rPr>
        <w:t>Near-RT</w:t>
      </w:r>
      <w:r>
        <w:rPr>
          <w:spacing w:val="-2"/>
          <w:sz w:val="20"/>
        </w:rPr>
        <w:t> </w:t>
      </w:r>
      <w:r>
        <w:rPr>
          <w:sz w:val="20"/>
        </w:rPr>
        <w:t>RIC</w:t>
      </w:r>
      <w:r>
        <w:rPr>
          <w:spacing w:val="-3"/>
          <w:sz w:val="20"/>
        </w:rPr>
        <w:t> </w:t>
      </w:r>
      <w:r>
        <w:rPr>
          <w:sz w:val="20"/>
        </w:rPr>
        <w:t>platform:</w:t>
      </w:r>
      <w:r>
        <w:rPr>
          <w:spacing w:val="-3"/>
          <w:sz w:val="20"/>
        </w:rPr>
        <w:t> </w:t>
      </w:r>
      <w:r>
        <w:rPr>
          <w:sz w:val="20"/>
        </w:rPr>
        <w:t>This</w:t>
      </w:r>
      <w:r>
        <w:rPr>
          <w:spacing w:val="-3"/>
          <w:sz w:val="20"/>
        </w:rPr>
        <w:t> </w:t>
      </w:r>
      <w:r>
        <w:rPr>
          <w:sz w:val="20"/>
        </w:rPr>
        <w:t>is</w:t>
      </w:r>
      <w:r>
        <w:rPr>
          <w:spacing w:val="-3"/>
          <w:sz w:val="20"/>
        </w:rPr>
        <w:t> </w:t>
      </w:r>
      <w:r>
        <w:rPr>
          <w:sz w:val="20"/>
        </w:rPr>
        <w:t>achieved</w:t>
      </w:r>
      <w:r>
        <w:rPr>
          <w:spacing w:val="-1"/>
          <w:sz w:val="20"/>
        </w:rPr>
        <w:t> </w:t>
      </w:r>
      <w:r>
        <w:rPr>
          <w:sz w:val="20"/>
        </w:rPr>
        <w:t>via</w:t>
      </w:r>
      <w:r>
        <w:rPr>
          <w:spacing w:val="-2"/>
          <w:sz w:val="20"/>
        </w:rPr>
        <w:t> </w:t>
      </w:r>
      <w:r>
        <w:rPr>
          <w:sz w:val="20"/>
        </w:rPr>
        <w:t>the</w:t>
      </w:r>
      <w:r>
        <w:rPr>
          <w:spacing w:val="-2"/>
          <w:sz w:val="20"/>
        </w:rPr>
        <w:t> </w:t>
      </w:r>
      <w:r>
        <w:rPr>
          <w:sz w:val="20"/>
        </w:rPr>
        <w:t>A1</w:t>
      </w:r>
      <w:r>
        <w:rPr>
          <w:spacing w:val="-1"/>
          <w:sz w:val="20"/>
        </w:rPr>
        <w:t> </w:t>
      </w:r>
      <w:r>
        <w:rPr>
          <w:sz w:val="20"/>
        </w:rPr>
        <w:t>Policy</w:t>
      </w:r>
      <w:r>
        <w:rPr>
          <w:spacing w:val="-3"/>
          <w:sz w:val="20"/>
        </w:rPr>
        <w:t> </w:t>
      </w:r>
      <w:r>
        <w:rPr>
          <w:sz w:val="20"/>
        </w:rPr>
        <w:t>API</w:t>
      </w:r>
      <w:r>
        <w:rPr>
          <w:spacing w:val="-2"/>
          <w:sz w:val="20"/>
        </w:rPr>
        <w:t> </w:t>
      </w:r>
      <w:r>
        <w:rPr>
          <w:sz w:val="20"/>
        </w:rPr>
        <w:t>procedures</w:t>
      </w:r>
      <w:r>
        <w:rPr>
          <w:spacing w:val="-3"/>
          <w:sz w:val="20"/>
        </w:rPr>
        <w:t> </w:t>
      </w:r>
      <w:r>
        <w:rPr>
          <w:sz w:val="20"/>
        </w:rPr>
        <w:t>in</w:t>
      </w:r>
      <w:r>
        <w:rPr>
          <w:spacing w:val="-1"/>
          <w:sz w:val="20"/>
        </w:rPr>
        <w:t> </w:t>
      </w:r>
      <w:r>
        <w:rPr>
          <w:sz w:val="20"/>
        </w:rPr>
        <w:t>clause </w:t>
      </w:r>
      <w:r>
        <w:rPr>
          <w:spacing w:val="-2"/>
          <w:sz w:val="20"/>
        </w:rPr>
        <w:t>9.2.2.</w:t>
      </w:r>
    </w:p>
    <w:p>
      <w:pPr>
        <w:pStyle w:val="ListParagraph"/>
        <w:numPr>
          <w:ilvl w:val="0"/>
          <w:numId w:val="202"/>
        </w:numPr>
        <w:tabs>
          <w:tab w:pos="869" w:val="left" w:leader="none"/>
        </w:tabs>
        <w:spacing w:line="254" w:lineRule="auto" w:before="163" w:after="0"/>
        <w:ind w:left="869" w:right="375" w:hanging="454"/>
        <w:jc w:val="left"/>
        <w:rPr>
          <w:sz w:val="20"/>
        </w:rPr>
      </w:pPr>
      <w:r>
        <w:rPr>
          <w:sz w:val="20"/>
        </w:rPr>
        <w:t>Data</w:t>
      </w:r>
      <w:r>
        <w:rPr>
          <w:spacing w:val="-2"/>
          <w:sz w:val="20"/>
        </w:rPr>
        <w:t> </w:t>
      </w:r>
      <w:r>
        <w:rPr>
          <w:sz w:val="20"/>
        </w:rPr>
        <w:t>collection</w:t>
      </w:r>
      <w:r>
        <w:rPr>
          <w:spacing w:val="-1"/>
          <w:sz w:val="20"/>
        </w:rPr>
        <w:t> </w:t>
      </w:r>
      <w:r>
        <w:rPr>
          <w:sz w:val="20"/>
        </w:rPr>
        <w:t>from</w:t>
      </w:r>
      <w:r>
        <w:rPr>
          <w:spacing w:val="-4"/>
          <w:sz w:val="20"/>
        </w:rPr>
        <w:t> </w:t>
      </w:r>
      <w:r>
        <w:rPr>
          <w:sz w:val="20"/>
        </w:rPr>
        <w:t>the</w:t>
      </w:r>
      <w:r>
        <w:rPr>
          <w:spacing w:val="-2"/>
          <w:sz w:val="20"/>
        </w:rPr>
        <w:t> </w:t>
      </w:r>
      <w:r>
        <w:rPr>
          <w:sz w:val="20"/>
        </w:rPr>
        <w:t>Near-RT</w:t>
      </w:r>
      <w:r>
        <w:rPr>
          <w:spacing w:val="-2"/>
          <w:sz w:val="20"/>
        </w:rPr>
        <w:t> </w:t>
      </w:r>
      <w:r>
        <w:rPr>
          <w:sz w:val="20"/>
        </w:rPr>
        <w:t>RIC</w:t>
      </w:r>
      <w:r>
        <w:rPr>
          <w:spacing w:val="-3"/>
          <w:sz w:val="20"/>
        </w:rPr>
        <w:t> </w:t>
      </w:r>
      <w:r>
        <w:rPr>
          <w:sz w:val="20"/>
        </w:rPr>
        <w:t>platform:</w:t>
      </w:r>
      <w:r>
        <w:rPr>
          <w:spacing w:val="-3"/>
          <w:sz w:val="20"/>
        </w:rPr>
        <w:t> </w:t>
      </w:r>
      <w:r>
        <w:rPr>
          <w:sz w:val="20"/>
        </w:rPr>
        <w:t>This</w:t>
      </w:r>
      <w:r>
        <w:rPr>
          <w:spacing w:val="-3"/>
          <w:sz w:val="20"/>
        </w:rPr>
        <w:t> </w:t>
      </w:r>
      <w:r>
        <w:rPr>
          <w:sz w:val="20"/>
        </w:rPr>
        <w:t>is</w:t>
      </w:r>
      <w:r>
        <w:rPr>
          <w:spacing w:val="-3"/>
          <w:sz w:val="20"/>
        </w:rPr>
        <w:t> </w:t>
      </w:r>
      <w:r>
        <w:rPr>
          <w:sz w:val="20"/>
        </w:rPr>
        <w:t>achieved</w:t>
      </w:r>
      <w:r>
        <w:rPr>
          <w:spacing w:val="-1"/>
          <w:sz w:val="20"/>
        </w:rPr>
        <w:t> </w:t>
      </w:r>
      <w:r>
        <w:rPr>
          <w:sz w:val="20"/>
        </w:rPr>
        <w:t>via</w:t>
      </w:r>
      <w:r>
        <w:rPr>
          <w:spacing w:val="-2"/>
          <w:sz w:val="20"/>
        </w:rPr>
        <w:t> </w:t>
      </w:r>
      <w:r>
        <w:rPr>
          <w:sz w:val="20"/>
        </w:rPr>
        <w:t>the</w:t>
      </w:r>
      <w:r>
        <w:rPr>
          <w:spacing w:val="-4"/>
          <w:sz w:val="20"/>
        </w:rPr>
        <w:t> </w:t>
      </w:r>
      <w:r>
        <w:rPr>
          <w:sz w:val="20"/>
        </w:rPr>
        <w:t>E2</w:t>
      </w:r>
      <w:r>
        <w:rPr>
          <w:spacing w:val="-1"/>
          <w:sz w:val="20"/>
        </w:rPr>
        <w:t> </w:t>
      </w:r>
      <w:r>
        <w:rPr>
          <w:sz w:val="20"/>
        </w:rPr>
        <w:t>related</w:t>
      </w:r>
      <w:r>
        <w:rPr>
          <w:spacing w:val="-3"/>
          <w:sz w:val="20"/>
        </w:rPr>
        <w:t> </w:t>
      </w:r>
      <w:r>
        <w:rPr>
          <w:sz w:val="20"/>
        </w:rPr>
        <w:t>API</w:t>
      </w:r>
      <w:r>
        <w:rPr>
          <w:spacing w:val="-2"/>
          <w:sz w:val="20"/>
        </w:rPr>
        <w:t> </w:t>
      </w:r>
      <w:r>
        <w:rPr>
          <w:sz w:val="20"/>
        </w:rPr>
        <w:t>procedures</w:t>
      </w:r>
      <w:r>
        <w:rPr>
          <w:spacing w:val="-3"/>
          <w:sz w:val="20"/>
        </w:rPr>
        <w:t> </w:t>
      </w:r>
      <w:r>
        <w:rPr>
          <w:sz w:val="20"/>
        </w:rPr>
        <w:t>in</w:t>
      </w:r>
      <w:r>
        <w:rPr>
          <w:spacing w:val="-1"/>
          <w:sz w:val="20"/>
        </w:rPr>
        <w:t> </w:t>
      </w:r>
      <w:r>
        <w:rPr>
          <w:sz w:val="20"/>
        </w:rPr>
        <w:t>clause</w:t>
      </w:r>
      <w:r>
        <w:rPr>
          <w:spacing w:val="-2"/>
          <w:sz w:val="20"/>
        </w:rPr>
        <w:t> </w:t>
      </w:r>
      <w:r>
        <w:rPr>
          <w:sz w:val="20"/>
        </w:rPr>
        <w:t>9.3.2, the A1-EI API procedures in clause 9.2.3, and the SDL API procedures in clause 9.5.</w:t>
      </w:r>
    </w:p>
    <w:p>
      <w:pPr>
        <w:pStyle w:val="ListParagraph"/>
        <w:numPr>
          <w:ilvl w:val="0"/>
          <w:numId w:val="202"/>
        </w:numPr>
        <w:tabs>
          <w:tab w:pos="869" w:val="left" w:leader="none"/>
        </w:tabs>
        <w:spacing w:line="240" w:lineRule="auto" w:before="163" w:after="0"/>
        <w:ind w:left="869" w:right="0" w:hanging="454"/>
        <w:jc w:val="left"/>
        <w:rPr>
          <w:sz w:val="20"/>
        </w:rPr>
      </w:pPr>
      <w:r>
        <w:rPr>
          <w:sz w:val="20"/>
        </w:rPr>
        <w:t>Data</w:t>
      </w:r>
      <w:r>
        <w:rPr>
          <w:spacing w:val="-4"/>
          <w:sz w:val="20"/>
        </w:rPr>
        <w:t> </w:t>
      </w:r>
      <w:r>
        <w:rPr>
          <w:sz w:val="20"/>
        </w:rPr>
        <w:t>collection</w:t>
      </w:r>
      <w:r>
        <w:rPr>
          <w:spacing w:val="-3"/>
          <w:sz w:val="20"/>
        </w:rPr>
        <w:t> </w:t>
      </w:r>
      <w:r>
        <w:rPr>
          <w:sz w:val="20"/>
        </w:rPr>
        <w:t>from</w:t>
      </w:r>
      <w:r>
        <w:rPr>
          <w:spacing w:val="-6"/>
          <w:sz w:val="20"/>
        </w:rPr>
        <w:t> </w:t>
      </w:r>
      <w:r>
        <w:rPr>
          <w:sz w:val="20"/>
        </w:rPr>
        <w:t>other</w:t>
      </w:r>
      <w:r>
        <w:rPr>
          <w:spacing w:val="-4"/>
          <w:sz w:val="20"/>
        </w:rPr>
        <w:t> </w:t>
      </w:r>
      <w:r>
        <w:rPr>
          <w:sz w:val="20"/>
        </w:rPr>
        <w:t>xApps:</w:t>
      </w:r>
      <w:r>
        <w:rPr>
          <w:spacing w:val="-5"/>
          <w:sz w:val="20"/>
        </w:rPr>
        <w:t> </w:t>
      </w:r>
      <w:r>
        <w:rPr>
          <w:sz w:val="20"/>
        </w:rPr>
        <w:t>This</w:t>
      </w:r>
      <w:r>
        <w:rPr>
          <w:spacing w:val="-5"/>
          <w:sz w:val="20"/>
        </w:rPr>
        <w:t> </w:t>
      </w:r>
      <w:r>
        <w:rPr>
          <w:sz w:val="20"/>
        </w:rPr>
        <w:t>is</w:t>
      </w:r>
      <w:r>
        <w:rPr>
          <w:spacing w:val="-4"/>
          <w:sz w:val="20"/>
        </w:rPr>
        <w:t> </w:t>
      </w:r>
      <w:r>
        <w:rPr>
          <w:sz w:val="20"/>
        </w:rPr>
        <w:t>achieved</w:t>
      </w:r>
      <w:r>
        <w:rPr>
          <w:spacing w:val="-3"/>
          <w:sz w:val="20"/>
        </w:rPr>
        <w:t> </w:t>
      </w:r>
      <w:r>
        <w:rPr>
          <w:sz w:val="20"/>
        </w:rPr>
        <w:t>via</w:t>
      </w:r>
      <w:r>
        <w:rPr>
          <w:spacing w:val="-4"/>
          <w:sz w:val="20"/>
        </w:rPr>
        <w:t> </w:t>
      </w:r>
      <w:r>
        <w:rPr>
          <w:sz w:val="20"/>
        </w:rPr>
        <w:t>the</w:t>
      </w:r>
      <w:r>
        <w:rPr>
          <w:spacing w:val="-6"/>
          <w:sz w:val="20"/>
        </w:rPr>
        <w:t> </w:t>
      </w:r>
      <w:r>
        <w:rPr>
          <w:sz w:val="20"/>
        </w:rPr>
        <w:t>SDL</w:t>
      </w:r>
      <w:r>
        <w:rPr>
          <w:spacing w:val="-3"/>
          <w:sz w:val="20"/>
        </w:rPr>
        <w:t> </w:t>
      </w:r>
      <w:r>
        <w:rPr>
          <w:sz w:val="20"/>
        </w:rPr>
        <w:t>API</w:t>
      </w:r>
      <w:r>
        <w:rPr>
          <w:spacing w:val="-4"/>
          <w:sz w:val="20"/>
        </w:rPr>
        <w:t> </w:t>
      </w:r>
      <w:r>
        <w:rPr>
          <w:sz w:val="20"/>
        </w:rPr>
        <w:t>procedures</w:t>
      </w:r>
      <w:r>
        <w:rPr>
          <w:spacing w:val="-5"/>
          <w:sz w:val="20"/>
        </w:rPr>
        <w:t> </w:t>
      </w:r>
      <w:r>
        <w:rPr>
          <w:sz w:val="20"/>
        </w:rPr>
        <w:t>in</w:t>
      </w:r>
      <w:r>
        <w:rPr>
          <w:spacing w:val="-3"/>
          <w:sz w:val="20"/>
        </w:rPr>
        <w:t> </w:t>
      </w:r>
      <w:r>
        <w:rPr>
          <w:sz w:val="20"/>
        </w:rPr>
        <w:t>clause</w:t>
      </w:r>
      <w:r>
        <w:rPr>
          <w:spacing w:val="-5"/>
          <w:sz w:val="20"/>
        </w:rPr>
        <w:t> </w:t>
      </w:r>
      <w:r>
        <w:rPr>
          <w:spacing w:val="-4"/>
          <w:sz w:val="20"/>
        </w:rPr>
        <w:t>9.5.</w:t>
      </w:r>
    </w:p>
    <w:p>
      <w:pPr>
        <w:spacing w:after="0" w:line="240" w:lineRule="auto"/>
        <w:jc w:val="left"/>
        <w:rPr>
          <w:sz w:val="20"/>
        </w:rPr>
        <w:sectPr>
          <w:pgSz w:w="11910" w:h="16850"/>
          <w:pgMar w:header="694" w:footer="702" w:top="1460" w:bottom="900" w:left="720" w:right="700"/>
        </w:sectPr>
      </w:pPr>
    </w:p>
    <w:p>
      <w:pPr>
        <w:pStyle w:val="BodyText"/>
        <w:spacing w:before="129"/>
      </w:pPr>
    </w:p>
    <w:p>
      <w:pPr>
        <w:pStyle w:val="ListParagraph"/>
        <w:numPr>
          <w:ilvl w:val="0"/>
          <w:numId w:val="202"/>
        </w:numPr>
        <w:tabs>
          <w:tab w:pos="869" w:val="left" w:leader="none"/>
        </w:tabs>
        <w:spacing w:line="254" w:lineRule="auto" w:before="0" w:after="0"/>
        <w:ind w:left="869" w:right="406" w:hanging="454"/>
        <w:jc w:val="left"/>
        <w:rPr>
          <w:sz w:val="20"/>
        </w:rPr>
      </w:pPr>
      <w:r>
        <w:rPr>
          <w:sz w:val="20"/>
        </w:rPr>
        <w:t>AI/ML</w:t>
      </w:r>
      <w:r>
        <w:rPr>
          <w:spacing w:val="-2"/>
          <w:sz w:val="20"/>
        </w:rPr>
        <w:t> </w:t>
      </w:r>
      <w:r>
        <w:rPr>
          <w:sz w:val="20"/>
        </w:rPr>
        <w:t>operations</w:t>
      </w:r>
      <w:r>
        <w:rPr>
          <w:spacing w:val="-3"/>
          <w:sz w:val="20"/>
        </w:rPr>
        <w:t> </w:t>
      </w:r>
      <w:r>
        <w:rPr>
          <w:sz w:val="20"/>
        </w:rPr>
        <w:t>assisted</w:t>
      </w:r>
      <w:r>
        <w:rPr>
          <w:spacing w:val="-2"/>
          <w:sz w:val="20"/>
        </w:rPr>
        <w:t> </w:t>
      </w:r>
      <w:r>
        <w:rPr>
          <w:sz w:val="20"/>
        </w:rPr>
        <w:t>by</w:t>
      </w:r>
      <w:r>
        <w:rPr>
          <w:spacing w:val="-3"/>
          <w:sz w:val="20"/>
        </w:rPr>
        <w:t> </w:t>
      </w:r>
      <w:r>
        <w:rPr>
          <w:sz w:val="20"/>
        </w:rPr>
        <w:t>the</w:t>
      </w:r>
      <w:r>
        <w:rPr>
          <w:spacing w:val="-3"/>
          <w:sz w:val="20"/>
        </w:rPr>
        <w:t> </w:t>
      </w:r>
      <w:r>
        <w:rPr>
          <w:sz w:val="20"/>
        </w:rPr>
        <w:t>Near-RT</w:t>
      </w:r>
      <w:r>
        <w:rPr>
          <w:spacing w:val="-3"/>
          <w:sz w:val="20"/>
        </w:rPr>
        <w:t> </w:t>
      </w:r>
      <w:r>
        <w:rPr>
          <w:sz w:val="20"/>
        </w:rPr>
        <w:t>RIC</w:t>
      </w:r>
      <w:r>
        <w:rPr>
          <w:spacing w:val="-3"/>
          <w:sz w:val="20"/>
        </w:rPr>
        <w:t> </w:t>
      </w:r>
      <w:r>
        <w:rPr>
          <w:sz w:val="20"/>
        </w:rPr>
        <w:t>platform:</w:t>
      </w:r>
      <w:r>
        <w:rPr>
          <w:spacing w:val="-3"/>
          <w:sz w:val="20"/>
        </w:rPr>
        <w:t> </w:t>
      </w:r>
      <w:r>
        <w:rPr>
          <w:sz w:val="20"/>
        </w:rPr>
        <w:t>This</w:t>
      </w:r>
      <w:r>
        <w:rPr>
          <w:spacing w:val="-4"/>
          <w:sz w:val="20"/>
        </w:rPr>
        <w:t> </w:t>
      </w:r>
      <w:r>
        <w:rPr>
          <w:sz w:val="20"/>
        </w:rPr>
        <w:t>is</w:t>
      </w:r>
      <w:r>
        <w:rPr>
          <w:spacing w:val="-3"/>
          <w:sz w:val="20"/>
        </w:rPr>
        <w:t> </w:t>
      </w:r>
      <w:r>
        <w:rPr>
          <w:sz w:val="20"/>
        </w:rPr>
        <w:t>achieved</w:t>
      </w:r>
      <w:r>
        <w:rPr>
          <w:spacing w:val="-2"/>
          <w:sz w:val="20"/>
        </w:rPr>
        <w:t> </w:t>
      </w:r>
      <w:r>
        <w:rPr>
          <w:sz w:val="20"/>
        </w:rPr>
        <w:t>via</w:t>
      </w:r>
      <w:r>
        <w:rPr>
          <w:spacing w:val="-3"/>
          <w:sz w:val="20"/>
        </w:rPr>
        <w:t> </w:t>
      </w:r>
      <w:r>
        <w:rPr>
          <w:sz w:val="20"/>
        </w:rPr>
        <w:t>the</w:t>
      </w:r>
      <w:r>
        <w:rPr>
          <w:spacing w:val="-3"/>
          <w:sz w:val="20"/>
        </w:rPr>
        <w:t> </w:t>
      </w:r>
      <w:r>
        <w:rPr>
          <w:sz w:val="20"/>
        </w:rPr>
        <w:t>AI/ML</w:t>
      </w:r>
      <w:r>
        <w:rPr>
          <w:spacing w:val="-4"/>
          <w:sz w:val="20"/>
        </w:rPr>
        <w:t> </w:t>
      </w:r>
      <w:r>
        <w:rPr>
          <w:sz w:val="20"/>
        </w:rPr>
        <w:t>API</w:t>
      </w:r>
      <w:r>
        <w:rPr>
          <w:spacing w:val="-3"/>
          <w:sz w:val="20"/>
        </w:rPr>
        <w:t> </w:t>
      </w:r>
      <w:r>
        <w:rPr>
          <w:sz w:val="20"/>
        </w:rPr>
        <w:t>procedures</w:t>
      </w:r>
      <w:r>
        <w:rPr>
          <w:spacing w:val="-3"/>
          <w:sz w:val="20"/>
        </w:rPr>
        <w:t> </w:t>
      </w:r>
      <w:r>
        <w:rPr>
          <w:sz w:val="20"/>
        </w:rPr>
        <w:t>in</w:t>
      </w:r>
      <w:r>
        <w:rPr>
          <w:spacing w:val="-2"/>
          <w:sz w:val="20"/>
        </w:rPr>
        <w:t> </w:t>
      </w:r>
      <w:r>
        <w:rPr>
          <w:sz w:val="20"/>
        </w:rPr>
        <w:t>clause </w:t>
      </w:r>
      <w:r>
        <w:rPr>
          <w:spacing w:val="-4"/>
          <w:sz w:val="20"/>
        </w:rPr>
        <w:t>9.7.</w:t>
      </w:r>
    </w:p>
    <w:p>
      <w:pPr>
        <w:pStyle w:val="ListParagraph"/>
        <w:numPr>
          <w:ilvl w:val="0"/>
          <w:numId w:val="202"/>
        </w:numPr>
        <w:tabs>
          <w:tab w:pos="869" w:val="left" w:leader="none"/>
        </w:tabs>
        <w:spacing w:line="254" w:lineRule="auto" w:before="163" w:after="0"/>
        <w:ind w:left="869" w:right="326" w:hanging="454"/>
        <w:jc w:val="left"/>
        <w:rPr>
          <w:sz w:val="20"/>
        </w:rPr>
      </w:pPr>
      <w:r>
        <w:rPr>
          <w:sz w:val="20"/>
        </w:rPr>
        <w:t>Conflict</w:t>
      </w:r>
      <w:r>
        <w:rPr>
          <w:spacing w:val="-4"/>
          <w:sz w:val="20"/>
        </w:rPr>
        <w:t> </w:t>
      </w:r>
      <w:r>
        <w:rPr>
          <w:sz w:val="20"/>
        </w:rPr>
        <w:t>mitigation,</w:t>
      </w:r>
      <w:r>
        <w:rPr>
          <w:spacing w:val="-3"/>
          <w:sz w:val="20"/>
        </w:rPr>
        <w:t> </w:t>
      </w:r>
      <w:r>
        <w:rPr>
          <w:sz w:val="20"/>
        </w:rPr>
        <w:t>and</w:t>
      </w:r>
      <w:r>
        <w:rPr>
          <w:spacing w:val="-4"/>
          <w:sz w:val="20"/>
        </w:rPr>
        <w:t> </w:t>
      </w:r>
      <w:r>
        <w:rPr>
          <w:sz w:val="20"/>
        </w:rPr>
        <w:t>control/optimization</w:t>
      </w:r>
      <w:r>
        <w:rPr>
          <w:spacing w:val="-2"/>
          <w:sz w:val="20"/>
        </w:rPr>
        <w:t> </w:t>
      </w:r>
      <w:r>
        <w:rPr>
          <w:sz w:val="20"/>
        </w:rPr>
        <w:t>for</w:t>
      </w:r>
      <w:r>
        <w:rPr>
          <w:spacing w:val="-3"/>
          <w:sz w:val="20"/>
        </w:rPr>
        <w:t> </w:t>
      </w:r>
      <w:r>
        <w:rPr>
          <w:sz w:val="20"/>
        </w:rPr>
        <w:t>the</w:t>
      </w:r>
      <w:r>
        <w:rPr>
          <w:spacing w:val="-3"/>
          <w:sz w:val="20"/>
        </w:rPr>
        <w:t> </w:t>
      </w:r>
      <w:r>
        <w:rPr>
          <w:sz w:val="20"/>
        </w:rPr>
        <w:t>E2</w:t>
      </w:r>
      <w:r>
        <w:rPr>
          <w:spacing w:val="-2"/>
          <w:sz w:val="20"/>
        </w:rPr>
        <w:t> </w:t>
      </w:r>
      <w:r>
        <w:rPr>
          <w:sz w:val="20"/>
        </w:rPr>
        <w:t>Node:</w:t>
      </w:r>
      <w:r>
        <w:rPr>
          <w:spacing w:val="-3"/>
          <w:sz w:val="20"/>
        </w:rPr>
        <w:t> </w:t>
      </w:r>
      <w:r>
        <w:rPr>
          <w:sz w:val="20"/>
        </w:rPr>
        <w:t>This</w:t>
      </w:r>
      <w:r>
        <w:rPr>
          <w:spacing w:val="-4"/>
          <w:sz w:val="20"/>
        </w:rPr>
        <w:t> </w:t>
      </w:r>
      <w:r>
        <w:rPr>
          <w:sz w:val="20"/>
        </w:rPr>
        <w:t>is</w:t>
      </w:r>
      <w:r>
        <w:rPr>
          <w:spacing w:val="-4"/>
          <w:sz w:val="20"/>
        </w:rPr>
        <w:t> </w:t>
      </w:r>
      <w:r>
        <w:rPr>
          <w:sz w:val="20"/>
        </w:rPr>
        <w:t>achieved</w:t>
      </w:r>
      <w:r>
        <w:rPr>
          <w:spacing w:val="-2"/>
          <w:sz w:val="20"/>
        </w:rPr>
        <w:t> </w:t>
      </w:r>
      <w:r>
        <w:rPr>
          <w:sz w:val="20"/>
        </w:rPr>
        <w:t>via</w:t>
      </w:r>
      <w:r>
        <w:rPr>
          <w:spacing w:val="-3"/>
          <w:sz w:val="20"/>
        </w:rPr>
        <w:t> </w:t>
      </w:r>
      <w:r>
        <w:rPr>
          <w:sz w:val="20"/>
        </w:rPr>
        <w:t>the</w:t>
      </w:r>
      <w:r>
        <w:rPr>
          <w:spacing w:val="-3"/>
          <w:sz w:val="20"/>
        </w:rPr>
        <w:t> </w:t>
      </w:r>
      <w:r>
        <w:rPr>
          <w:sz w:val="20"/>
        </w:rPr>
        <w:t>E2</w:t>
      </w:r>
      <w:r>
        <w:rPr>
          <w:spacing w:val="-4"/>
          <w:sz w:val="20"/>
        </w:rPr>
        <w:t> </w:t>
      </w:r>
      <w:r>
        <w:rPr>
          <w:sz w:val="20"/>
        </w:rPr>
        <w:t>related</w:t>
      </w:r>
      <w:r>
        <w:rPr>
          <w:spacing w:val="-2"/>
          <w:sz w:val="20"/>
        </w:rPr>
        <w:t> </w:t>
      </w:r>
      <w:r>
        <w:rPr>
          <w:sz w:val="20"/>
        </w:rPr>
        <w:t>API</w:t>
      </w:r>
      <w:r>
        <w:rPr>
          <w:spacing w:val="-3"/>
          <w:sz w:val="20"/>
        </w:rPr>
        <w:t> </w:t>
      </w:r>
      <w:r>
        <w:rPr>
          <w:sz w:val="20"/>
        </w:rPr>
        <w:t>procedures</w:t>
      </w:r>
      <w:r>
        <w:rPr>
          <w:spacing w:val="-4"/>
          <w:sz w:val="20"/>
        </w:rPr>
        <w:t> </w:t>
      </w:r>
      <w:r>
        <w:rPr>
          <w:sz w:val="20"/>
        </w:rPr>
        <w:t>in clause 9.3.</w:t>
      </w:r>
    </w:p>
    <w:p>
      <w:pPr>
        <w:pStyle w:val="ListParagraph"/>
        <w:numPr>
          <w:ilvl w:val="0"/>
          <w:numId w:val="202"/>
        </w:numPr>
        <w:tabs>
          <w:tab w:pos="869" w:val="left" w:leader="none"/>
        </w:tabs>
        <w:spacing w:line="240" w:lineRule="auto" w:before="163" w:after="0"/>
        <w:ind w:left="869" w:right="0" w:hanging="454"/>
        <w:jc w:val="left"/>
        <w:rPr>
          <w:sz w:val="20"/>
        </w:rPr>
      </w:pPr>
      <w:r>
        <w:rPr>
          <w:sz w:val="20"/>
        </w:rPr>
        <w:t>Data</w:t>
      </w:r>
      <w:r>
        <w:rPr>
          <w:spacing w:val="-4"/>
          <w:sz w:val="20"/>
        </w:rPr>
        <w:t> </w:t>
      </w:r>
      <w:r>
        <w:rPr>
          <w:sz w:val="20"/>
        </w:rPr>
        <w:t>sharing</w:t>
      </w:r>
      <w:r>
        <w:rPr>
          <w:spacing w:val="-4"/>
          <w:sz w:val="20"/>
        </w:rPr>
        <w:t> </w:t>
      </w:r>
      <w:r>
        <w:rPr>
          <w:sz w:val="20"/>
        </w:rPr>
        <w:t>with</w:t>
      </w:r>
      <w:r>
        <w:rPr>
          <w:spacing w:val="-3"/>
          <w:sz w:val="20"/>
        </w:rPr>
        <w:t> </w:t>
      </w:r>
      <w:r>
        <w:rPr>
          <w:sz w:val="20"/>
        </w:rPr>
        <w:t>the</w:t>
      </w:r>
      <w:r>
        <w:rPr>
          <w:spacing w:val="-4"/>
          <w:sz w:val="20"/>
        </w:rPr>
        <w:t> </w:t>
      </w:r>
      <w:r>
        <w:rPr>
          <w:sz w:val="20"/>
        </w:rPr>
        <w:t>Near-RT</w:t>
      </w:r>
      <w:r>
        <w:rPr>
          <w:spacing w:val="-4"/>
          <w:sz w:val="20"/>
        </w:rPr>
        <w:t> </w:t>
      </w:r>
      <w:r>
        <w:rPr>
          <w:sz w:val="20"/>
        </w:rPr>
        <w:t>RIC</w:t>
      </w:r>
      <w:r>
        <w:rPr>
          <w:spacing w:val="-4"/>
          <w:sz w:val="20"/>
        </w:rPr>
        <w:t> </w:t>
      </w:r>
      <w:r>
        <w:rPr>
          <w:sz w:val="20"/>
        </w:rPr>
        <w:t>platform:</w:t>
      </w:r>
      <w:r>
        <w:rPr>
          <w:spacing w:val="-5"/>
          <w:sz w:val="20"/>
        </w:rPr>
        <w:t> </w:t>
      </w:r>
      <w:r>
        <w:rPr>
          <w:sz w:val="20"/>
        </w:rPr>
        <w:t>This</w:t>
      </w:r>
      <w:r>
        <w:rPr>
          <w:spacing w:val="-4"/>
          <w:sz w:val="20"/>
        </w:rPr>
        <w:t> </w:t>
      </w:r>
      <w:r>
        <w:rPr>
          <w:sz w:val="20"/>
        </w:rPr>
        <w:t>is</w:t>
      </w:r>
      <w:r>
        <w:rPr>
          <w:spacing w:val="-5"/>
          <w:sz w:val="20"/>
        </w:rPr>
        <w:t> </w:t>
      </w:r>
      <w:r>
        <w:rPr>
          <w:sz w:val="20"/>
        </w:rPr>
        <w:t>achieved</w:t>
      </w:r>
      <w:r>
        <w:rPr>
          <w:spacing w:val="-3"/>
          <w:sz w:val="20"/>
        </w:rPr>
        <w:t> </w:t>
      </w:r>
      <w:r>
        <w:rPr>
          <w:sz w:val="20"/>
        </w:rPr>
        <w:t>via</w:t>
      </w:r>
      <w:r>
        <w:rPr>
          <w:spacing w:val="-4"/>
          <w:sz w:val="20"/>
        </w:rPr>
        <w:t> </w:t>
      </w:r>
      <w:r>
        <w:rPr>
          <w:sz w:val="20"/>
        </w:rPr>
        <w:t>the</w:t>
      </w:r>
      <w:r>
        <w:rPr>
          <w:spacing w:val="-6"/>
          <w:sz w:val="20"/>
        </w:rPr>
        <w:t> </w:t>
      </w:r>
      <w:r>
        <w:rPr>
          <w:sz w:val="20"/>
        </w:rPr>
        <w:t>SDL</w:t>
      </w:r>
      <w:r>
        <w:rPr>
          <w:spacing w:val="-4"/>
          <w:sz w:val="20"/>
        </w:rPr>
        <w:t> </w:t>
      </w:r>
      <w:r>
        <w:rPr>
          <w:sz w:val="20"/>
        </w:rPr>
        <w:t>API</w:t>
      </w:r>
      <w:r>
        <w:rPr>
          <w:spacing w:val="-4"/>
          <w:sz w:val="20"/>
        </w:rPr>
        <w:t> </w:t>
      </w:r>
      <w:r>
        <w:rPr>
          <w:sz w:val="20"/>
        </w:rPr>
        <w:t>procedures</w:t>
      </w:r>
      <w:r>
        <w:rPr>
          <w:spacing w:val="-5"/>
          <w:sz w:val="20"/>
        </w:rPr>
        <w:t> </w:t>
      </w:r>
      <w:r>
        <w:rPr>
          <w:sz w:val="20"/>
        </w:rPr>
        <w:t>in</w:t>
      </w:r>
      <w:r>
        <w:rPr>
          <w:spacing w:val="-3"/>
          <w:sz w:val="20"/>
        </w:rPr>
        <w:t> </w:t>
      </w:r>
      <w:r>
        <w:rPr>
          <w:sz w:val="20"/>
        </w:rPr>
        <w:t>clause</w:t>
      </w:r>
      <w:r>
        <w:rPr>
          <w:spacing w:val="-4"/>
          <w:sz w:val="20"/>
        </w:rPr>
        <w:t> 9.5.</w:t>
      </w:r>
    </w:p>
    <w:p>
      <w:pPr>
        <w:pStyle w:val="ListParagraph"/>
        <w:numPr>
          <w:ilvl w:val="0"/>
          <w:numId w:val="202"/>
        </w:numPr>
        <w:tabs>
          <w:tab w:pos="869" w:val="left" w:leader="none"/>
        </w:tabs>
        <w:spacing w:line="240" w:lineRule="auto" w:before="175" w:after="0"/>
        <w:ind w:left="869" w:right="0" w:hanging="454"/>
        <w:jc w:val="left"/>
        <w:rPr>
          <w:sz w:val="20"/>
        </w:rPr>
      </w:pPr>
      <w:r>
        <w:rPr>
          <w:sz w:val="20"/>
        </w:rPr>
        <w:t>Data</w:t>
      </w:r>
      <w:r>
        <w:rPr>
          <w:spacing w:val="-4"/>
          <w:sz w:val="20"/>
        </w:rPr>
        <w:t> </w:t>
      </w:r>
      <w:r>
        <w:rPr>
          <w:sz w:val="20"/>
        </w:rPr>
        <w:t>sharing</w:t>
      </w:r>
      <w:r>
        <w:rPr>
          <w:spacing w:val="-3"/>
          <w:sz w:val="20"/>
        </w:rPr>
        <w:t> </w:t>
      </w:r>
      <w:r>
        <w:rPr>
          <w:sz w:val="20"/>
        </w:rPr>
        <w:t>with</w:t>
      </w:r>
      <w:r>
        <w:rPr>
          <w:spacing w:val="-3"/>
          <w:sz w:val="20"/>
        </w:rPr>
        <w:t> </w:t>
      </w:r>
      <w:r>
        <w:rPr>
          <w:sz w:val="20"/>
        </w:rPr>
        <w:t>other</w:t>
      </w:r>
      <w:r>
        <w:rPr>
          <w:spacing w:val="-4"/>
          <w:sz w:val="20"/>
        </w:rPr>
        <w:t> </w:t>
      </w:r>
      <w:r>
        <w:rPr>
          <w:sz w:val="20"/>
        </w:rPr>
        <w:t>xApps:</w:t>
      </w:r>
      <w:r>
        <w:rPr>
          <w:spacing w:val="-5"/>
          <w:sz w:val="20"/>
        </w:rPr>
        <w:t> </w:t>
      </w:r>
      <w:r>
        <w:rPr>
          <w:sz w:val="20"/>
        </w:rPr>
        <w:t>This</w:t>
      </w:r>
      <w:r>
        <w:rPr>
          <w:spacing w:val="-5"/>
          <w:sz w:val="20"/>
        </w:rPr>
        <w:t> </w:t>
      </w:r>
      <w:r>
        <w:rPr>
          <w:sz w:val="20"/>
        </w:rPr>
        <w:t>is</w:t>
      </w:r>
      <w:r>
        <w:rPr>
          <w:spacing w:val="-4"/>
          <w:sz w:val="20"/>
        </w:rPr>
        <w:t> </w:t>
      </w:r>
      <w:r>
        <w:rPr>
          <w:sz w:val="20"/>
        </w:rPr>
        <w:t>achieved</w:t>
      </w:r>
      <w:r>
        <w:rPr>
          <w:spacing w:val="-3"/>
          <w:sz w:val="20"/>
        </w:rPr>
        <w:t> </w:t>
      </w:r>
      <w:r>
        <w:rPr>
          <w:sz w:val="20"/>
        </w:rPr>
        <w:t>via</w:t>
      </w:r>
      <w:r>
        <w:rPr>
          <w:spacing w:val="-4"/>
          <w:sz w:val="20"/>
        </w:rPr>
        <w:t> </w:t>
      </w:r>
      <w:r>
        <w:rPr>
          <w:sz w:val="20"/>
        </w:rPr>
        <w:t>the</w:t>
      </w:r>
      <w:r>
        <w:rPr>
          <w:spacing w:val="-3"/>
          <w:sz w:val="20"/>
        </w:rPr>
        <w:t> </w:t>
      </w:r>
      <w:r>
        <w:rPr>
          <w:sz w:val="20"/>
        </w:rPr>
        <w:t>SDL</w:t>
      </w:r>
      <w:r>
        <w:rPr>
          <w:spacing w:val="-6"/>
          <w:sz w:val="20"/>
        </w:rPr>
        <w:t> </w:t>
      </w:r>
      <w:r>
        <w:rPr>
          <w:sz w:val="20"/>
        </w:rPr>
        <w:t>API</w:t>
      </w:r>
      <w:r>
        <w:rPr>
          <w:spacing w:val="-4"/>
          <w:sz w:val="20"/>
        </w:rPr>
        <w:t> </w:t>
      </w:r>
      <w:r>
        <w:rPr>
          <w:sz w:val="20"/>
        </w:rPr>
        <w:t>procedures</w:t>
      </w:r>
      <w:r>
        <w:rPr>
          <w:spacing w:val="-4"/>
          <w:sz w:val="20"/>
        </w:rPr>
        <w:t> </w:t>
      </w:r>
      <w:r>
        <w:rPr>
          <w:sz w:val="20"/>
        </w:rPr>
        <w:t>in</w:t>
      </w:r>
      <w:r>
        <w:rPr>
          <w:spacing w:val="-3"/>
          <w:sz w:val="20"/>
        </w:rPr>
        <w:t> </w:t>
      </w:r>
      <w:r>
        <w:rPr>
          <w:sz w:val="20"/>
        </w:rPr>
        <w:t>clause</w:t>
      </w:r>
      <w:r>
        <w:rPr>
          <w:spacing w:val="-4"/>
          <w:sz w:val="20"/>
        </w:rPr>
        <w:t> 9.5.</w:t>
      </w:r>
    </w:p>
    <w:p>
      <w:pPr>
        <w:pStyle w:val="ListParagraph"/>
        <w:numPr>
          <w:ilvl w:val="0"/>
          <w:numId w:val="202"/>
        </w:numPr>
        <w:tabs>
          <w:tab w:pos="869" w:val="left" w:leader="none"/>
        </w:tabs>
        <w:spacing w:line="240" w:lineRule="auto" w:before="176" w:after="0"/>
        <w:ind w:left="869" w:right="0" w:hanging="454"/>
        <w:jc w:val="left"/>
        <w:rPr>
          <w:sz w:val="20"/>
        </w:rPr>
      </w:pPr>
      <w:r>
        <w:rPr>
          <w:sz w:val="20"/>
        </w:rPr>
        <w:t>Reporting</w:t>
      </w:r>
      <w:r>
        <w:rPr>
          <w:spacing w:val="-4"/>
          <w:sz w:val="20"/>
        </w:rPr>
        <w:t> </w:t>
      </w:r>
      <w:r>
        <w:rPr>
          <w:sz w:val="20"/>
        </w:rPr>
        <w:t>of</w:t>
      </w:r>
      <w:r>
        <w:rPr>
          <w:spacing w:val="-6"/>
          <w:sz w:val="20"/>
        </w:rPr>
        <w:t> </w:t>
      </w:r>
      <w:r>
        <w:rPr>
          <w:sz w:val="20"/>
        </w:rPr>
        <w:t>performance</w:t>
      </w:r>
      <w:r>
        <w:rPr>
          <w:spacing w:val="-4"/>
          <w:sz w:val="20"/>
        </w:rPr>
        <w:t> </w:t>
      </w:r>
      <w:r>
        <w:rPr>
          <w:sz w:val="20"/>
        </w:rPr>
        <w:t>and</w:t>
      </w:r>
      <w:r>
        <w:rPr>
          <w:spacing w:val="-6"/>
          <w:sz w:val="20"/>
        </w:rPr>
        <w:t> </w:t>
      </w:r>
      <w:r>
        <w:rPr>
          <w:sz w:val="20"/>
        </w:rPr>
        <w:t>fault</w:t>
      </w:r>
      <w:r>
        <w:rPr>
          <w:spacing w:val="-5"/>
          <w:sz w:val="20"/>
        </w:rPr>
        <w:t> </w:t>
      </w:r>
      <w:r>
        <w:rPr>
          <w:sz w:val="20"/>
        </w:rPr>
        <w:t>data:</w:t>
      </w:r>
      <w:r>
        <w:rPr>
          <w:spacing w:val="-4"/>
          <w:sz w:val="20"/>
        </w:rPr>
        <w:t> </w:t>
      </w:r>
      <w:r>
        <w:rPr>
          <w:sz w:val="20"/>
        </w:rPr>
        <w:t>This</w:t>
      </w:r>
      <w:r>
        <w:rPr>
          <w:spacing w:val="-6"/>
          <w:sz w:val="20"/>
        </w:rPr>
        <w:t> </w:t>
      </w:r>
      <w:r>
        <w:rPr>
          <w:sz w:val="20"/>
        </w:rPr>
        <w:t>is</w:t>
      </w:r>
      <w:r>
        <w:rPr>
          <w:spacing w:val="-5"/>
          <w:sz w:val="20"/>
        </w:rPr>
        <w:t> </w:t>
      </w:r>
      <w:r>
        <w:rPr>
          <w:sz w:val="20"/>
        </w:rPr>
        <w:t>achieved</w:t>
      </w:r>
      <w:r>
        <w:rPr>
          <w:spacing w:val="-5"/>
          <w:sz w:val="20"/>
        </w:rPr>
        <w:t> </w:t>
      </w:r>
      <w:r>
        <w:rPr>
          <w:sz w:val="20"/>
        </w:rPr>
        <w:t>via</w:t>
      </w:r>
      <w:r>
        <w:rPr>
          <w:spacing w:val="-5"/>
          <w:sz w:val="20"/>
        </w:rPr>
        <w:t> </w:t>
      </w:r>
      <w:r>
        <w:rPr>
          <w:sz w:val="20"/>
        </w:rPr>
        <w:t>the</w:t>
      </w:r>
      <w:r>
        <w:rPr>
          <w:spacing w:val="-4"/>
          <w:sz w:val="20"/>
        </w:rPr>
        <w:t> </w:t>
      </w:r>
      <w:r>
        <w:rPr>
          <w:sz w:val="20"/>
        </w:rPr>
        <w:t>Management</w:t>
      </w:r>
      <w:r>
        <w:rPr>
          <w:spacing w:val="-5"/>
          <w:sz w:val="20"/>
        </w:rPr>
        <w:t> </w:t>
      </w:r>
      <w:r>
        <w:rPr>
          <w:sz w:val="20"/>
        </w:rPr>
        <w:t>API</w:t>
      </w:r>
      <w:r>
        <w:rPr>
          <w:spacing w:val="-5"/>
          <w:sz w:val="20"/>
        </w:rPr>
        <w:t> </w:t>
      </w:r>
      <w:r>
        <w:rPr>
          <w:sz w:val="20"/>
        </w:rPr>
        <w:t>procedures</w:t>
      </w:r>
      <w:r>
        <w:rPr>
          <w:spacing w:val="-5"/>
          <w:sz w:val="20"/>
        </w:rPr>
        <w:t> </w:t>
      </w:r>
      <w:r>
        <w:rPr>
          <w:sz w:val="20"/>
        </w:rPr>
        <w:t>in</w:t>
      </w:r>
      <w:r>
        <w:rPr>
          <w:spacing w:val="-3"/>
          <w:sz w:val="20"/>
        </w:rPr>
        <w:t> </w:t>
      </w:r>
      <w:r>
        <w:rPr>
          <w:sz w:val="20"/>
        </w:rPr>
        <w:t>clause</w:t>
      </w:r>
      <w:r>
        <w:rPr>
          <w:spacing w:val="-5"/>
          <w:sz w:val="20"/>
        </w:rPr>
        <w:t> </w:t>
      </w:r>
      <w:r>
        <w:rPr>
          <w:spacing w:val="-4"/>
          <w:sz w:val="20"/>
        </w:rPr>
        <w:t>9.4.</w:t>
      </w:r>
    </w:p>
    <w:p>
      <w:pPr>
        <w:pStyle w:val="BodyText"/>
        <w:tabs>
          <w:tab w:pos="1267" w:val="left" w:leader="none"/>
        </w:tabs>
        <w:spacing w:line="254" w:lineRule="auto" w:before="176"/>
        <w:ind w:left="1267" w:right="519" w:hanging="852"/>
      </w:pPr>
      <w:r>
        <w:rPr>
          <w:spacing w:val="-2"/>
        </w:rPr>
        <w:t>NOTE:</w:t>
      </w:r>
      <w:r>
        <w:rPr/>
        <w:tab/>
        <w:t>The</w:t>
      </w:r>
      <w:r>
        <w:rPr>
          <w:spacing w:val="-2"/>
        </w:rPr>
        <w:t> </w:t>
      </w:r>
      <w:r>
        <w:rPr/>
        <w:t>xApp’s</w:t>
      </w:r>
      <w:r>
        <w:rPr>
          <w:spacing w:val="-4"/>
        </w:rPr>
        <w:t> </w:t>
      </w:r>
      <w:r>
        <w:rPr/>
        <w:t>communications</w:t>
      </w:r>
      <w:r>
        <w:rPr>
          <w:spacing w:val="-6"/>
        </w:rPr>
        <w:t> </w:t>
      </w:r>
      <w:r>
        <w:rPr/>
        <w:t>with</w:t>
      </w:r>
      <w:r>
        <w:rPr>
          <w:spacing w:val="-2"/>
        </w:rPr>
        <w:t> </w:t>
      </w:r>
      <w:r>
        <w:rPr/>
        <w:t>the</w:t>
      </w:r>
      <w:r>
        <w:rPr>
          <w:spacing w:val="-3"/>
        </w:rPr>
        <w:t> </w:t>
      </w:r>
      <w:r>
        <w:rPr/>
        <w:t>Near-RT</w:t>
      </w:r>
      <w:r>
        <w:rPr>
          <w:spacing w:val="-3"/>
        </w:rPr>
        <w:t> </w:t>
      </w:r>
      <w:r>
        <w:rPr/>
        <w:t>RIC</w:t>
      </w:r>
      <w:r>
        <w:rPr>
          <w:spacing w:val="-4"/>
        </w:rPr>
        <w:t> </w:t>
      </w:r>
      <w:r>
        <w:rPr/>
        <w:t>platform</w:t>
      </w:r>
      <w:r>
        <w:rPr>
          <w:spacing w:val="-2"/>
        </w:rPr>
        <w:t> </w:t>
      </w:r>
      <w:r>
        <w:rPr/>
        <w:t>and</w:t>
      </w:r>
      <w:r>
        <w:rPr>
          <w:spacing w:val="-4"/>
        </w:rPr>
        <w:t> </w:t>
      </w:r>
      <w:r>
        <w:rPr/>
        <w:t>other</w:t>
      </w:r>
      <w:r>
        <w:rPr>
          <w:spacing w:val="-2"/>
        </w:rPr>
        <w:t> </w:t>
      </w:r>
      <w:r>
        <w:rPr/>
        <w:t>xApps</w:t>
      </w:r>
      <w:r>
        <w:rPr>
          <w:spacing w:val="-4"/>
        </w:rPr>
        <w:t> </w:t>
      </w:r>
      <w:r>
        <w:rPr/>
        <w:t>are</w:t>
      </w:r>
      <w:r>
        <w:rPr>
          <w:spacing w:val="-3"/>
        </w:rPr>
        <w:t> </w:t>
      </w:r>
      <w:r>
        <w:rPr/>
        <w:t>protected</w:t>
      </w:r>
      <w:r>
        <w:rPr>
          <w:spacing w:val="-2"/>
        </w:rPr>
        <w:t> </w:t>
      </w:r>
      <w:r>
        <w:rPr/>
        <w:t>according</w:t>
      </w:r>
      <w:r>
        <w:rPr>
          <w:spacing w:val="-2"/>
        </w:rPr>
        <w:t> </w:t>
      </w:r>
      <w:r>
        <w:rPr/>
        <w:t>to</w:t>
      </w:r>
      <w:r>
        <w:rPr>
          <w:spacing w:val="-2"/>
        </w:rPr>
        <w:t> </w:t>
      </w:r>
      <w:r>
        <w:rPr/>
        <w:t>the security requirements specified in WG11.</w:t>
      </w:r>
    </w:p>
    <w:p>
      <w:pPr>
        <w:spacing w:after="0" w:line="254" w:lineRule="auto"/>
        <w:sectPr>
          <w:pgSz w:w="11910" w:h="16850"/>
          <w:pgMar w:header="694" w:footer="702" w:top="1460" w:bottom="900" w:left="720" w:right="700"/>
        </w:sectPr>
      </w:pPr>
    </w:p>
    <w:p>
      <w:pPr>
        <w:pStyle w:val="BodyText"/>
        <w:spacing w:before="128" w:after="1"/>
      </w:pPr>
    </w:p>
    <w:p>
      <w:pPr>
        <w:pStyle w:val="BodyText"/>
        <w:spacing w:line="28" w:lineRule="exact"/>
        <w:ind w:left="103"/>
        <w:rPr>
          <w:sz w:val="2"/>
        </w:rPr>
      </w:pPr>
      <w:r>
        <w:rPr>
          <w:position w:val="0"/>
          <w:sz w:val="2"/>
        </w:rPr>
        <mc:AlternateContent>
          <mc:Choice Requires="wps">
            <w:drawing>
              <wp:inline distT="0" distB="0" distL="0" distR="0">
                <wp:extent cx="6518275" cy="18415"/>
                <wp:effectExtent l="0" t="0" r="0" b="0"/>
                <wp:docPr id="578" name="Group 578"/>
                <wp:cNvGraphicFramePr>
                  <a:graphicFrameLocks/>
                </wp:cNvGraphicFramePr>
                <a:graphic>
                  <a:graphicData uri="http://schemas.microsoft.com/office/word/2010/wordprocessingGroup">
                    <wpg:wgp>
                      <wpg:cNvPr id="578" name="Group 578"/>
                      <wpg:cNvGrpSpPr/>
                      <wpg:grpSpPr>
                        <a:xfrm>
                          <a:off x="0" y="0"/>
                          <a:ext cx="6518275" cy="18415"/>
                          <a:chExt cx="6518275" cy="18415"/>
                        </a:xfrm>
                      </wpg:grpSpPr>
                      <wps:wsp>
                        <wps:cNvPr id="579" name="Graphic 579"/>
                        <wps:cNvSpPr/>
                        <wps:spPr>
                          <a:xfrm>
                            <a:off x="0" y="0"/>
                            <a:ext cx="6518275" cy="18415"/>
                          </a:xfrm>
                          <a:custGeom>
                            <a:avLst/>
                            <a:gdLst/>
                            <a:ahLst/>
                            <a:cxnLst/>
                            <a:rect l="l" t="t" r="r" b="b"/>
                            <a:pathLst>
                              <a:path w="6518275" h="18415">
                                <a:moveTo>
                                  <a:pt x="6518148" y="0"/>
                                </a:moveTo>
                                <a:lnTo>
                                  <a:pt x="0" y="0"/>
                                </a:lnTo>
                                <a:lnTo>
                                  <a:pt x="0" y="18288"/>
                                </a:lnTo>
                                <a:lnTo>
                                  <a:pt x="6518148" y="18288"/>
                                </a:lnTo>
                                <a:lnTo>
                                  <a:pt x="651814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3.25pt;height:1.45pt;mso-position-horizontal-relative:char;mso-position-vertical-relative:line" id="docshapegroup461" coordorigin="0,0" coordsize="10265,29">
                <v:rect style="position:absolute;left:0;top:0;width:10265;height:29" id="docshape462" filled="true" fillcolor="#000000" stroked="false">
                  <v:fill type="solid"/>
                </v:rect>
              </v:group>
            </w:pict>
          </mc:Fallback>
        </mc:AlternateContent>
      </w:r>
      <w:r>
        <w:rPr>
          <w:position w:val="0"/>
          <w:sz w:val="2"/>
        </w:rPr>
      </w:r>
    </w:p>
    <w:p>
      <w:pPr>
        <w:pStyle w:val="Heading1"/>
        <w:spacing w:before="61"/>
        <w:ind w:right="5922" w:firstLine="0"/>
      </w:pPr>
      <w:bookmarkStart w:name="_TOC_250000" w:id="321"/>
      <w:bookmarkStart w:name="Annex (informative):  Change History" w:id="322"/>
      <w:r>
        <w:rPr/>
      </w:r>
      <w:r>
        <w:rPr/>
        <w:t>Annex</w:t>
      </w:r>
      <w:r>
        <w:rPr>
          <w:spacing w:val="-27"/>
        </w:rPr>
        <w:t> </w:t>
      </w:r>
      <w:bookmarkEnd w:id="321"/>
      <w:r>
        <w:rPr/>
        <w:t>(informative): Change History</w:t>
      </w:r>
    </w:p>
    <w:p>
      <w:pPr>
        <w:spacing w:line="240" w:lineRule="auto" w:before="9" w:after="1"/>
        <w:rPr>
          <w:sz w:val="15"/>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6"/>
        <w:gridCol w:w="1075"/>
        <w:gridCol w:w="7375"/>
      </w:tblGrid>
      <w:tr>
        <w:trPr>
          <w:trHeight w:val="220" w:hRule="atLeast"/>
        </w:trPr>
        <w:tc>
          <w:tcPr>
            <w:tcW w:w="1186" w:type="dxa"/>
          </w:tcPr>
          <w:p>
            <w:pPr>
              <w:pStyle w:val="TableParagraph"/>
              <w:spacing w:line="200" w:lineRule="exact"/>
              <w:ind w:left="63" w:right="57"/>
              <w:jc w:val="center"/>
              <w:rPr>
                <w:b/>
                <w:sz w:val="18"/>
              </w:rPr>
            </w:pPr>
            <w:r>
              <w:rPr>
                <w:b/>
                <w:spacing w:val="-4"/>
                <w:sz w:val="18"/>
              </w:rPr>
              <w:t>Date</w:t>
            </w:r>
          </w:p>
        </w:tc>
        <w:tc>
          <w:tcPr>
            <w:tcW w:w="1075" w:type="dxa"/>
          </w:tcPr>
          <w:p>
            <w:pPr>
              <w:pStyle w:val="TableParagraph"/>
              <w:spacing w:line="200" w:lineRule="exact"/>
              <w:ind w:left="158"/>
              <w:rPr>
                <w:b/>
                <w:sz w:val="18"/>
              </w:rPr>
            </w:pPr>
            <w:r>
              <w:rPr>
                <w:b/>
                <w:spacing w:val="-2"/>
                <w:sz w:val="18"/>
              </w:rPr>
              <w:t>Revision</w:t>
            </w:r>
          </w:p>
        </w:tc>
        <w:tc>
          <w:tcPr>
            <w:tcW w:w="7375" w:type="dxa"/>
          </w:tcPr>
          <w:p>
            <w:pPr>
              <w:pStyle w:val="TableParagraph"/>
              <w:spacing w:line="200" w:lineRule="exact"/>
              <w:ind w:left="3"/>
              <w:jc w:val="center"/>
              <w:rPr>
                <w:b/>
                <w:sz w:val="18"/>
              </w:rPr>
            </w:pPr>
            <w:r>
              <w:rPr>
                <w:b/>
                <w:spacing w:val="-2"/>
                <w:sz w:val="18"/>
              </w:rPr>
              <w:t>Description</w:t>
            </w:r>
          </w:p>
        </w:tc>
      </w:tr>
      <w:tr>
        <w:trPr>
          <w:trHeight w:val="220" w:hRule="atLeast"/>
        </w:trPr>
        <w:tc>
          <w:tcPr>
            <w:tcW w:w="1186" w:type="dxa"/>
          </w:tcPr>
          <w:p>
            <w:pPr>
              <w:pStyle w:val="TableParagraph"/>
              <w:spacing w:line="200" w:lineRule="exact"/>
              <w:ind w:left="6" w:right="63"/>
              <w:jc w:val="center"/>
              <w:rPr>
                <w:sz w:val="18"/>
              </w:rPr>
            </w:pPr>
            <w:r>
              <w:rPr>
                <w:spacing w:val="-2"/>
                <w:sz w:val="18"/>
              </w:rPr>
              <w:t>2019.11.01</w:t>
            </w:r>
          </w:p>
        </w:tc>
        <w:tc>
          <w:tcPr>
            <w:tcW w:w="1075" w:type="dxa"/>
          </w:tcPr>
          <w:p>
            <w:pPr>
              <w:pStyle w:val="TableParagraph"/>
              <w:spacing w:line="200" w:lineRule="exact"/>
              <w:ind w:left="105"/>
              <w:rPr>
                <w:sz w:val="18"/>
              </w:rPr>
            </w:pPr>
            <w:r>
              <w:rPr>
                <w:spacing w:val="-2"/>
                <w:sz w:val="18"/>
              </w:rPr>
              <w:t>00.00.00</w:t>
            </w:r>
          </w:p>
        </w:tc>
        <w:tc>
          <w:tcPr>
            <w:tcW w:w="7375" w:type="dxa"/>
          </w:tcPr>
          <w:p>
            <w:pPr>
              <w:pStyle w:val="TableParagraph"/>
              <w:spacing w:line="200" w:lineRule="exact"/>
              <w:ind w:left="105"/>
              <w:rPr>
                <w:sz w:val="18"/>
              </w:rPr>
            </w:pPr>
            <w:r>
              <w:rPr>
                <w:sz w:val="18"/>
              </w:rPr>
              <w:t>Initial</w:t>
            </w:r>
            <w:r>
              <w:rPr>
                <w:spacing w:val="-6"/>
                <w:sz w:val="18"/>
              </w:rPr>
              <w:t> </w:t>
            </w:r>
            <w:r>
              <w:rPr>
                <w:spacing w:val="-2"/>
                <w:sz w:val="18"/>
              </w:rPr>
              <w:t>Skeleton</w:t>
            </w:r>
          </w:p>
        </w:tc>
      </w:tr>
      <w:tr>
        <w:trPr>
          <w:trHeight w:val="220" w:hRule="atLeast"/>
        </w:trPr>
        <w:tc>
          <w:tcPr>
            <w:tcW w:w="1186" w:type="dxa"/>
          </w:tcPr>
          <w:p>
            <w:pPr>
              <w:pStyle w:val="TableParagraph"/>
              <w:spacing w:line="200" w:lineRule="exact"/>
              <w:ind w:left="6" w:right="63"/>
              <w:jc w:val="center"/>
              <w:rPr>
                <w:sz w:val="18"/>
              </w:rPr>
            </w:pPr>
            <w:r>
              <w:rPr>
                <w:spacing w:val="-2"/>
                <w:sz w:val="18"/>
              </w:rPr>
              <w:t>2019.11.11</w:t>
            </w:r>
          </w:p>
        </w:tc>
        <w:tc>
          <w:tcPr>
            <w:tcW w:w="1075" w:type="dxa"/>
          </w:tcPr>
          <w:p>
            <w:pPr>
              <w:pStyle w:val="TableParagraph"/>
              <w:spacing w:line="200" w:lineRule="exact"/>
              <w:ind w:left="105"/>
              <w:rPr>
                <w:sz w:val="18"/>
              </w:rPr>
            </w:pPr>
            <w:r>
              <w:rPr>
                <w:spacing w:val="-2"/>
                <w:sz w:val="18"/>
              </w:rPr>
              <w:t>00.00.01</w:t>
            </w:r>
          </w:p>
        </w:tc>
        <w:tc>
          <w:tcPr>
            <w:tcW w:w="7375" w:type="dxa"/>
          </w:tcPr>
          <w:p>
            <w:pPr>
              <w:pStyle w:val="TableParagraph"/>
              <w:spacing w:line="200" w:lineRule="exact"/>
              <w:ind w:left="105"/>
              <w:rPr>
                <w:sz w:val="18"/>
              </w:rPr>
            </w:pPr>
            <w:r>
              <w:rPr>
                <w:sz w:val="18"/>
              </w:rPr>
              <w:t>Edits</w:t>
            </w:r>
            <w:r>
              <w:rPr>
                <w:spacing w:val="-5"/>
                <w:sz w:val="18"/>
              </w:rPr>
              <w:t> </w:t>
            </w:r>
            <w:r>
              <w:rPr>
                <w:sz w:val="18"/>
              </w:rPr>
              <w:t>to</w:t>
            </w:r>
            <w:r>
              <w:rPr>
                <w:spacing w:val="-3"/>
                <w:sz w:val="18"/>
              </w:rPr>
              <w:t> </w:t>
            </w:r>
            <w:r>
              <w:rPr>
                <w:sz w:val="18"/>
              </w:rPr>
              <w:t>Near-RT</w:t>
            </w:r>
            <w:r>
              <w:rPr>
                <w:spacing w:val="-6"/>
                <w:sz w:val="18"/>
              </w:rPr>
              <w:t> </w:t>
            </w:r>
            <w:r>
              <w:rPr>
                <w:sz w:val="18"/>
              </w:rPr>
              <w:t>RIC</w:t>
            </w:r>
            <w:r>
              <w:rPr>
                <w:spacing w:val="-3"/>
                <w:sz w:val="18"/>
              </w:rPr>
              <w:t> </w:t>
            </w:r>
            <w:r>
              <w:rPr>
                <w:sz w:val="18"/>
              </w:rPr>
              <w:t>functions</w:t>
            </w:r>
            <w:r>
              <w:rPr>
                <w:spacing w:val="-2"/>
                <w:sz w:val="18"/>
              </w:rPr>
              <w:t> </w:t>
            </w:r>
            <w:r>
              <w:rPr>
                <w:sz w:val="18"/>
              </w:rPr>
              <w:t>description</w:t>
            </w:r>
            <w:r>
              <w:rPr>
                <w:spacing w:val="-4"/>
                <w:sz w:val="18"/>
              </w:rPr>
              <w:t> </w:t>
            </w:r>
            <w:r>
              <w:rPr>
                <w:sz w:val="18"/>
              </w:rPr>
              <w:t>(Section</w:t>
            </w:r>
            <w:r>
              <w:rPr>
                <w:spacing w:val="-3"/>
                <w:sz w:val="18"/>
              </w:rPr>
              <w:t> </w:t>
            </w:r>
            <w:r>
              <w:rPr>
                <w:spacing w:val="-5"/>
                <w:sz w:val="18"/>
              </w:rPr>
              <w:t>6)</w:t>
            </w:r>
          </w:p>
        </w:tc>
      </w:tr>
      <w:tr>
        <w:trPr>
          <w:trHeight w:val="441" w:hRule="atLeast"/>
        </w:trPr>
        <w:tc>
          <w:tcPr>
            <w:tcW w:w="1186" w:type="dxa"/>
          </w:tcPr>
          <w:p>
            <w:pPr>
              <w:pStyle w:val="TableParagraph"/>
              <w:spacing w:line="206" w:lineRule="exact"/>
              <w:ind w:left="6" w:right="63"/>
              <w:jc w:val="center"/>
              <w:rPr>
                <w:sz w:val="18"/>
              </w:rPr>
            </w:pPr>
            <w:r>
              <w:rPr>
                <w:spacing w:val="-2"/>
                <w:sz w:val="18"/>
              </w:rPr>
              <w:t>2019.11.19</w:t>
            </w:r>
          </w:p>
        </w:tc>
        <w:tc>
          <w:tcPr>
            <w:tcW w:w="1075" w:type="dxa"/>
          </w:tcPr>
          <w:p>
            <w:pPr>
              <w:pStyle w:val="TableParagraph"/>
              <w:spacing w:line="206" w:lineRule="exact"/>
              <w:ind w:left="105"/>
              <w:rPr>
                <w:sz w:val="18"/>
              </w:rPr>
            </w:pPr>
            <w:r>
              <w:rPr>
                <w:spacing w:val="-2"/>
                <w:sz w:val="18"/>
              </w:rPr>
              <w:t>00.01.00</w:t>
            </w:r>
          </w:p>
        </w:tc>
        <w:tc>
          <w:tcPr>
            <w:tcW w:w="7375" w:type="dxa"/>
          </w:tcPr>
          <w:p>
            <w:pPr>
              <w:pStyle w:val="TableParagraph"/>
              <w:spacing w:line="206" w:lineRule="exact"/>
              <w:ind w:left="105"/>
              <w:rPr>
                <w:sz w:val="18"/>
              </w:rPr>
            </w:pPr>
            <w:r>
              <w:rPr>
                <w:sz w:val="18"/>
              </w:rPr>
              <w:t>Approved</w:t>
            </w:r>
            <w:r>
              <w:rPr>
                <w:spacing w:val="-11"/>
                <w:sz w:val="18"/>
              </w:rPr>
              <w:t> </w:t>
            </w:r>
            <w:r>
              <w:rPr>
                <w:sz w:val="18"/>
              </w:rPr>
              <w:t>skeleton</w:t>
            </w:r>
            <w:r>
              <w:rPr>
                <w:spacing w:val="-8"/>
                <w:sz w:val="18"/>
              </w:rPr>
              <w:t> </w:t>
            </w:r>
            <w:r>
              <w:rPr>
                <w:sz w:val="18"/>
              </w:rPr>
              <w:t>based</w:t>
            </w:r>
            <w:r>
              <w:rPr>
                <w:spacing w:val="-8"/>
                <w:sz w:val="18"/>
              </w:rPr>
              <w:t> </w:t>
            </w:r>
            <w:r>
              <w:rPr>
                <w:sz w:val="18"/>
              </w:rPr>
              <w:t>on</w:t>
            </w:r>
            <w:r>
              <w:rPr>
                <w:spacing w:val="-10"/>
                <w:sz w:val="18"/>
              </w:rPr>
              <w:t> </w:t>
            </w:r>
            <w:r>
              <w:rPr>
                <w:sz w:val="18"/>
              </w:rPr>
              <w:t>WG3_2019.11.19_CMCC_ORAN-</w:t>
            </w:r>
            <w:r>
              <w:rPr>
                <w:spacing w:val="-2"/>
                <w:sz w:val="18"/>
              </w:rPr>
              <w:t>WG3.RIC-</w:t>
            </w:r>
          </w:p>
          <w:p>
            <w:pPr>
              <w:pStyle w:val="TableParagraph"/>
              <w:spacing w:line="201" w:lineRule="exact" w:before="14"/>
              <w:ind w:left="105"/>
              <w:rPr>
                <w:sz w:val="18"/>
              </w:rPr>
            </w:pPr>
            <w:r>
              <w:rPr>
                <w:spacing w:val="-2"/>
                <w:sz w:val="18"/>
              </w:rPr>
              <w:t>ARCH.Skeleton_v2</w:t>
            </w:r>
          </w:p>
        </w:tc>
      </w:tr>
      <w:tr>
        <w:trPr>
          <w:trHeight w:val="441" w:hRule="atLeast"/>
        </w:trPr>
        <w:tc>
          <w:tcPr>
            <w:tcW w:w="1186" w:type="dxa"/>
          </w:tcPr>
          <w:p>
            <w:pPr>
              <w:pStyle w:val="TableParagraph"/>
              <w:spacing w:line="206" w:lineRule="exact"/>
              <w:ind w:left="6" w:right="63"/>
              <w:jc w:val="center"/>
              <w:rPr>
                <w:sz w:val="18"/>
              </w:rPr>
            </w:pPr>
            <w:r>
              <w:rPr>
                <w:spacing w:val="-2"/>
                <w:sz w:val="18"/>
              </w:rPr>
              <w:t>2019.12.04</w:t>
            </w:r>
          </w:p>
        </w:tc>
        <w:tc>
          <w:tcPr>
            <w:tcW w:w="1075" w:type="dxa"/>
          </w:tcPr>
          <w:p>
            <w:pPr>
              <w:pStyle w:val="TableParagraph"/>
              <w:spacing w:line="206" w:lineRule="exact"/>
              <w:ind w:left="105"/>
              <w:rPr>
                <w:sz w:val="18"/>
              </w:rPr>
            </w:pPr>
            <w:r>
              <w:rPr>
                <w:spacing w:val="-2"/>
                <w:sz w:val="18"/>
              </w:rPr>
              <w:t>00.01.01</w:t>
            </w:r>
          </w:p>
        </w:tc>
        <w:tc>
          <w:tcPr>
            <w:tcW w:w="7375" w:type="dxa"/>
          </w:tcPr>
          <w:p>
            <w:pPr>
              <w:pStyle w:val="TableParagraph"/>
              <w:spacing w:line="206" w:lineRule="exact"/>
              <w:ind w:left="105"/>
              <w:rPr>
                <w:sz w:val="18"/>
              </w:rPr>
            </w:pPr>
            <w:r>
              <w:rPr>
                <w:sz w:val="18"/>
              </w:rPr>
              <w:t>Intermediate</w:t>
            </w:r>
            <w:r>
              <w:rPr>
                <w:spacing w:val="-7"/>
                <w:sz w:val="18"/>
              </w:rPr>
              <w:t> </w:t>
            </w:r>
            <w:r>
              <w:rPr>
                <w:sz w:val="18"/>
              </w:rPr>
              <w:t>version</w:t>
            </w:r>
            <w:r>
              <w:rPr>
                <w:spacing w:val="-7"/>
                <w:sz w:val="18"/>
              </w:rPr>
              <w:t> </w:t>
            </w:r>
            <w:r>
              <w:rPr>
                <w:sz w:val="18"/>
              </w:rPr>
              <w:t>based</w:t>
            </w:r>
            <w:r>
              <w:rPr>
                <w:spacing w:val="-7"/>
                <w:sz w:val="18"/>
              </w:rPr>
              <w:t> </w:t>
            </w:r>
            <w:r>
              <w:rPr>
                <w:sz w:val="18"/>
              </w:rPr>
              <w:t>on</w:t>
            </w:r>
            <w:r>
              <w:rPr>
                <w:spacing w:val="-7"/>
                <w:sz w:val="18"/>
              </w:rPr>
              <w:t> </w:t>
            </w:r>
            <w:r>
              <w:rPr>
                <w:sz w:val="18"/>
              </w:rPr>
              <w:t>WG3</w:t>
            </w:r>
            <w:r>
              <w:rPr>
                <w:spacing w:val="40"/>
                <w:sz w:val="18"/>
                <w:u w:val="single"/>
              </w:rPr>
              <w:t>  </w:t>
            </w:r>
            <w:r>
              <w:rPr>
                <w:sz w:val="18"/>
                <w:u w:val="none"/>
              </w:rPr>
              <w:t>2019-12-2_ATT-CICT-CMCC_CR_nRT-</w:t>
            </w:r>
            <w:r>
              <w:rPr>
                <w:spacing w:val="-4"/>
                <w:sz w:val="18"/>
                <w:u w:val="none"/>
              </w:rPr>
              <w:t>RIC-</w:t>
            </w:r>
          </w:p>
          <w:p>
            <w:pPr>
              <w:pStyle w:val="TableParagraph"/>
              <w:spacing w:line="201" w:lineRule="exact" w:before="14"/>
              <w:ind w:left="105"/>
              <w:rPr>
                <w:sz w:val="18"/>
              </w:rPr>
            </w:pPr>
            <w:r>
              <w:rPr>
                <w:spacing w:val="-2"/>
                <w:sz w:val="18"/>
              </w:rPr>
              <w:t>Arch_Section45_v3</w:t>
            </w:r>
          </w:p>
        </w:tc>
      </w:tr>
      <w:tr>
        <w:trPr>
          <w:trHeight w:val="441" w:hRule="atLeast"/>
        </w:trPr>
        <w:tc>
          <w:tcPr>
            <w:tcW w:w="1186" w:type="dxa"/>
          </w:tcPr>
          <w:p>
            <w:pPr>
              <w:pStyle w:val="TableParagraph"/>
              <w:spacing w:line="206" w:lineRule="exact"/>
              <w:ind w:left="6" w:right="63"/>
              <w:jc w:val="center"/>
              <w:rPr>
                <w:sz w:val="18"/>
              </w:rPr>
            </w:pPr>
            <w:r>
              <w:rPr>
                <w:spacing w:val="-2"/>
                <w:sz w:val="18"/>
              </w:rPr>
              <w:t>2019.12.13</w:t>
            </w:r>
          </w:p>
        </w:tc>
        <w:tc>
          <w:tcPr>
            <w:tcW w:w="1075" w:type="dxa"/>
          </w:tcPr>
          <w:p>
            <w:pPr>
              <w:pStyle w:val="TableParagraph"/>
              <w:spacing w:line="206" w:lineRule="exact"/>
              <w:ind w:left="105"/>
              <w:rPr>
                <w:sz w:val="18"/>
              </w:rPr>
            </w:pPr>
            <w:r>
              <w:rPr>
                <w:spacing w:val="-2"/>
                <w:sz w:val="18"/>
              </w:rPr>
              <w:t>00.01.02</w:t>
            </w:r>
          </w:p>
        </w:tc>
        <w:tc>
          <w:tcPr>
            <w:tcW w:w="7375" w:type="dxa"/>
          </w:tcPr>
          <w:p>
            <w:pPr>
              <w:pStyle w:val="TableParagraph"/>
              <w:spacing w:line="206" w:lineRule="exact"/>
              <w:ind w:left="105"/>
              <w:rPr>
                <w:sz w:val="18"/>
              </w:rPr>
            </w:pPr>
            <w:r>
              <w:rPr>
                <w:sz w:val="18"/>
              </w:rPr>
              <w:t>Intermediate</w:t>
            </w:r>
            <w:r>
              <w:rPr>
                <w:spacing w:val="-6"/>
                <w:sz w:val="18"/>
              </w:rPr>
              <w:t> </w:t>
            </w:r>
            <w:r>
              <w:rPr>
                <w:sz w:val="18"/>
              </w:rPr>
              <w:t>version</w:t>
            </w:r>
            <w:r>
              <w:rPr>
                <w:spacing w:val="-3"/>
                <w:sz w:val="18"/>
              </w:rPr>
              <w:t> </w:t>
            </w:r>
            <w:r>
              <w:rPr>
                <w:sz w:val="18"/>
              </w:rPr>
              <w:t>based</w:t>
            </w:r>
            <w:r>
              <w:rPr>
                <w:spacing w:val="-4"/>
                <w:sz w:val="18"/>
              </w:rPr>
              <w:t> </w:t>
            </w:r>
            <w:r>
              <w:rPr>
                <w:sz w:val="18"/>
              </w:rPr>
              <w:t>on</w:t>
            </w:r>
            <w:r>
              <w:rPr>
                <w:spacing w:val="-3"/>
                <w:sz w:val="18"/>
              </w:rPr>
              <w:t> </w:t>
            </w:r>
            <w:r>
              <w:rPr>
                <w:sz w:val="18"/>
              </w:rPr>
              <w:t>WG3</w:t>
            </w:r>
            <w:r>
              <w:rPr>
                <w:spacing w:val="48"/>
                <w:sz w:val="18"/>
                <w:u w:val="single"/>
              </w:rPr>
              <w:t>  </w:t>
            </w:r>
            <w:r>
              <w:rPr>
                <w:spacing w:val="-2"/>
                <w:sz w:val="18"/>
                <w:u w:val="none"/>
              </w:rPr>
              <w:t>2019.12.09_JIO_CR_ORAN-</w:t>
            </w:r>
          </w:p>
          <w:p>
            <w:pPr>
              <w:pStyle w:val="TableParagraph"/>
              <w:spacing w:line="201" w:lineRule="exact" w:before="14"/>
              <w:ind w:left="105"/>
              <w:rPr>
                <w:sz w:val="18"/>
              </w:rPr>
            </w:pPr>
            <w:r>
              <w:rPr>
                <w:spacing w:val="-2"/>
                <w:sz w:val="18"/>
              </w:rPr>
              <w:t>WG3.RICARCH.0_running</w:t>
            </w:r>
            <w:r>
              <w:rPr>
                <w:spacing w:val="25"/>
                <w:sz w:val="18"/>
              </w:rPr>
              <w:t> </w:t>
            </w:r>
            <w:r>
              <w:rPr>
                <w:spacing w:val="-2"/>
                <w:sz w:val="18"/>
              </w:rPr>
              <w:t>v00.01.01_v2</w:t>
            </w:r>
          </w:p>
        </w:tc>
      </w:tr>
      <w:tr>
        <w:trPr>
          <w:trHeight w:val="444" w:hRule="atLeast"/>
        </w:trPr>
        <w:tc>
          <w:tcPr>
            <w:tcW w:w="1186" w:type="dxa"/>
          </w:tcPr>
          <w:p>
            <w:pPr>
              <w:pStyle w:val="TableParagraph"/>
              <w:spacing w:before="1"/>
              <w:ind w:left="6" w:right="63"/>
              <w:jc w:val="center"/>
              <w:rPr>
                <w:sz w:val="18"/>
              </w:rPr>
            </w:pPr>
            <w:r>
              <w:rPr>
                <w:spacing w:val="-2"/>
                <w:sz w:val="18"/>
              </w:rPr>
              <w:t>2019.12.20</w:t>
            </w:r>
          </w:p>
        </w:tc>
        <w:tc>
          <w:tcPr>
            <w:tcW w:w="1075" w:type="dxa"/>
          </w:tcPr>
          <w:p>
            <w:pPr>
              <w:pStyle w:val="TableParagraph"/>
              <w:spacing w:before="1"/>
              <w:ind w:left="105"/>
              <w:rPr>
                <w:sz w:val="18"/>
              </w:rPr>
            </w:pPr>
            <w:r>
              <w:rPr>
                <w:spacing w:val="-2"/>
                <w:sz w:val="18"/>
              </w:rPr>
              <w:t>00.01.03</w:t>
            </w:r>
          </w:p>
        </w:tc>
        <w:tc>
          <w:tcPr>
            <w:tcW w:w="7375" w:type="dxa"/>
          </w:tcPr>
          <w:p>
            <w:pPr>
              <w:pStyle w:val="TableParagraph"/>
              <w:spacing w:before="1"/>
              <w:ind w:left="105"/>
              <w:rPr>
                <w:sz w:val="18"/>
              </w:rPr>
            </w:pPr>
            <w:r>
              <w:rPr>
                <w:sz w:val="18"/>
              </w:rPr>
              <w:t>Intermediate</w:t>
            </w:r>
            <w:r>
              <w:rPr>
                <w:spacing w:val="-7"/>
                <w:sz w:val="18"/>
              </w:rPr>
              <w:t> </w:t>
            </w:r>
            <w:r>
              <w:rPr>
                <w:sz w:val="18"/>
              </w:rPr>
              <w:t>version</w:t>
            </w:r>
            <w:r>
              <w:rPr>
                <w:spacing w:val="-7"/>
                <w:sz w:val="18"/>
              </w:rPr>
              <w:t> </w:t>
            </w:r>
            <w:r>
              <w:rPr>
                <w:sz w:val="18"/>
              </w:rPr>
              <w:t>based</w:t>
            </w:r>
            <w:r>
              <w:rPr>
                <w:spacing w:val="-6"/>
                <w:sz w:val="18"/>
              </w:rPr>
              <w:t> </w:t>
            </w:r>
            <w:r>
              <w:rPr>
                <w:sz w:val="18"/>
              </w:rPr>
              <w:t>on</w:t>
            </w:r>
            <w:r>
              <w:rPr>
                <w:spacing w:val="-3"/>
                <w:sz w:val="18"/>
              </w:rPr>
              <w:t> </w:t>
            </w:r>
            <w:r>
              <w:rPr>
                <w:sz w:val="18"/>
              </w:rPr>
              <w:t>WG3</w:t>
            </w:r>
            <w:r>
              <w:rPr>
                <w:spacing w:val="41"/>
                <w:sz w:val="18"/>
                <w:u w:val="single"/>
              </w:rPr>
              <w:t>  </w:t>
            </w:r>
            <w:r>
              <w:rPr>
                <w:sz w:val="18"/>
                <w:u w:val="none"/>
              </w:rPr>
              <w:t>2019-12_16_CMCC_ATT_CR_nRT-</w:t>
            </w:r>
            <w:r>
              <w:rPr>
                <w:spacing w:val="-4"/>
                <w:sz w:val="18"/>
                <w:u w:val="none"/>
              </w:rPr>
              <w:t>RIC-</w:t>
            </w:r>
          </w:p>
          <w:p>
            <w:pPr>
              <w:pStyle w:val="TableParagraph"/>
              <w:spacing w:line="201" w:lineRule="exact" w:before="14"/>
              <w:ind w:left="105"/>
              <w:rPr>
                <w:sz w:val="18"/>
              </w:rPr>
            </w:pPr>
            <w:r>
              <w:rPr>
                <w:sz w:val="18"/>
              </w:rPr>
              <w:t>Arch_Section6</w:t>
            </w:r>
            <w:r>
              <w:rPr>
                <w:spacing w:val="-10"/>
                <w:sz w:val="18"/>
              </w:rPr>
              <w:t> </w:t>
            </w:r>
            <w:r>
              <w:rPr>
                <w:spacing w:val="-2"/>
                <w:sz w:val="18"/>
              </w:rPr>
              <w:t>1_v4.1</w:t>
            </w:r>
          </w:p>
        </w:tc>
      </w:tr>
      <w:tr>
        <w:trPr>
          <w:trHeight w:val="220" w:hRule="atLeast"/>
        </w:trPr>
        <w:tc>
          <w:tcPr>
            <w:tcW w:w="1186" w:type="dxa"/>
          </w:tcPr>
          <w:p>
            <w:pPr>
              <w:pStyle w:val="TableParagraph"/>
              <w:spacing w:line="200" w:lineRule="exact"/>
              <w:ind w:left="6" w:right="63"/>
              <w:jc w:val="center"/>
              <w:rPr>
                <w:sz w:val="18"/>
              </w:rPr>
            </w:pPr>
            <w:r>
              <w:rPr>
                <w:spacing w:val="-2"/>
                <w:sz w:val="18"/>
              </w:rPr>
              <w:t>2020.01.21</w:t>
            </w:r>
          </w:p>
        </w:tc>
        <w:tc>
          <w:tcPr>
            <w:tcW w:w="1075" w:type="dxa"/>
          </w:tcPr>
          <w:p>
            <w:pPr>
              <w:pStyle w:val="TableParagraph"/>
              <w:spacing w:line="200" w:lineRule="exact"/>
              <w:ind w:left="105"/>
              <w:rPr>
                <w:sz w:val="18"/>
              </w:rPr>
            </w:pPr>
            <w:r>
              <w:rPr>
                <w:spacing w:val="-2"/>
                <w:sz w:val="18"/>
              </w:rPr>
              <w:t>00.01.04</w:t>
            </w:r>
          </w:p>
        </w:tc>
        <w:tc>
          <w:tcPr>
            <w:tcW w:w="7375" w:type="dxa"/>
          </w:tcPr>
          <w:p>
            <w:pPr>
              <w:pStyle w:val="TableParagraph"/>
              <w:spacing w:line="200" w:lineRule="exact"/>
              <w:ind w:left="105"/>
              <w:rPr>
                <w:sz w:val="18"/>
              </w:rPr>
            </w:pPr>
            <w:r>
              <w:rPr>
                <w:sz w:val="18"/>
              </w:rPr>
              <w:t>Intermediate</w:t>
            </w:r>
            <w:r>
              <w:rPr>
                <w:spacing w:val="-5"/>
                <w:sz w:val="18"/>
              </w:rPr>
              <w:t> </w:t>
            </w:r>
            <w:r>
              <w:rPr>
                <w:sz w:val="18"/>
              </w:rPr>
              <w:t>version</w:t>
            </w:r>
            <w:r>
              <w:rPr>
                <w:spacing w:val="-5"/>
                <w:sz w:val="18"/>
              </w:rPr>
              <w:t> </w:t>
            </w:r>
            <w:r>
              <w:rPr>
                <w:sz w:val="18"/>
              </w:rPr>
              <w:t>based</w:t>
            </w:r>
            <w:r>
              <w:rPr>
                <w:spacing w:val="-5"/>
                <w:sz w:val="18"/>
              </w:rPr>
              <w:t> on</w:t>
            </w:r>
          </w:p>
        </w:tc>
      </w:tr>
      <w:tr>
        <w:trPr>
          <w:trHeight w:val="220" w:hRule="atLeast"/>
        </w:trPr>
        <w:tc>
          <w:tcPr>
            <w:tcW w:w="1186" w:type="dxa"/>
          </w:tcPr>
          <w:p>
            <w:pPr>
              <w:pStyle w:val="TableParagraph"/>
              <w:spacing w:line="200" w:lineRule="exact"/>
              <w:ind w:left="6" w:right="63"/>
              <w:jc w:val="center"/>
              <w:rPr>
                <w:sz w:val="18"/>
              </w:rPr>
            </w:pPr>
            <w:r>
              <w:rPr>
                <w:spacing w:val="-2"/>
                <w:sz w:val="18"/>
              </w:rPr>
              <w:t>2020.01.22</w:t>
            </w:r>
          </w:p>
        </w:tc>
        <w:tc>
          <w:tcPr>
            <w:tcW w:w="1075" w:type="dxa"/>
          </w:tcPr>
          <w:p>
            <w:pPr>
              <w:pStyle w:val="TableParagraph"/>
              <w:spacing w:line="200" w:lineRule="exact"/>
              <w:ind w:left="105"/>
              <w:rPr>
                <w:sz w:val="18"/>
              </w:rPr>
            </w:pPr>
            <w:r>
              <w:rPr>
                <w:spacing w:val="-2"/>
                <w:sz w:val="18"/>
              </w:rPr>
              <w:t>00.01.05</w:t>
            </w:r>
          </w:p>
        </w:tc>
        <w:tc>
          <w:tcPr>
            <w:tcW w:w="7375" w:type="dxa"/>
          </w:tcPr>
          <w:p>
            <w:pPr>
              <w:pStyle w:val="TableParagraph"/>
              <w:spacing w:line="200" w:lineRule="exact"/>
              <w:ind w:left="105"/>
              <w:rPr>
                <w:sz w:val="18"/>
              </w:rPr>
            </w:pPr>
            <w:r>
              <w:rPr>
                <w:spacing w:val="-2"/>
                <w:sz w:val="18"/>
              </w:rPr>
              <w:t>WG3_2020-1_14_ATT_CR_NearRTRICArchSection</w:t>
            </w:r>
            <w:r>
              <w:rPr>
                <w:spacing w:val="35"/>
                <w:sz w:val="18"/>
              </w:rPr>
              <w:t> </w:t>
            </w:r>
            <w:r>
              <w:rPr>
                <w:spacing w:val="-2"/>
                <w:sz w:val="18"/>
              </w:rPr>
              <w:t>6.docx</w:t>
            </w:r>
          </w:p>
        </w:tc>
      </w:tr>
      <w:tr>
        <w:trPr>
          <w:trHeight w:val="220" w:hRule="atLeast"/>
        </w:trPr>
        <w:tc>
          <w:tcPr>
            <w:tcW w:w="1186" w:type="dxa"/>
          </w:tcPr>
          <w:p>
            <w:pPr>
              <w:pStyle w:val="TableParagraph"/>
              <w:spacing w:line="200" w:lineRule="exact"/>
              <w:ind w:left="6" w:right="63"/>
              <w:jc w:val="center"/>
              <w:rPr>
                <w:sz w:val="18"/>
              </w:rPr>
            </w:pPr>
            <w:r>
              <w:rPr>
                <w:spacing w:val="-2"/>
                <w:sz w:val="18"/>
              </w:rPr>
              <w:t>2020.02.04</w:t>
            </w:r>
          </w:p>
        </w:tc>
        <w:tc>
          <w:tcPr>
            <w:tcW w:w="1075" w:type="dxa"/>
          </w:tcPr>
          <w:p>
            <w:pPr>
              <w:pStyle w:val="TableParagraph"/>
              <w:spacing w:line="200" w:lineRule="exact"/>
              <w:ind w:left="105"/>
              <w:rPr>
                <w:sz w:val="18"/>
              </w:rPr>
            </w:pPr>
            <w:r>
              <w:rPr>
                <w:spacing w:val="-2"/>
                <w:sz w:val="18"/>
              </w:rPr>
              <w:t>00.01.06</w:t>
            </w:r>
          </w:p>
        </w:tc>
        <w:tc>
          <w:tcPr>
            <w:tcW w:w="7375" w:type="dxa"/>
          </w:tcPr>
          <w:p>
            <w:pPr>
              <w:pStyle w:val="TableParagraph"/>
              <w:spacing w:line="200" w:lineRule="exact"/>
              <w:ind w:left="105"/>
              <w:rPr>
                <w:sz w:val="18"/>
              </w:rPr>
            </w:pPr>
            <w:r>
              <w:rPr>
                <w:spacing w:val="-2"/>
                <w:sz w:val="18"/>
              </w:rPr>
              <w:t>WG3_2020-01-10_Lenovo_CR_NearRTRICArch_section6.2.4_v2.1_xxcmt.docx</w:t>
            </w:r>
          </w:p>
        </w:tc>
      </w:tr>
      <w:tr>
        <w:trPr>
          <w:trHeight w:val="220" w:hRule="atLeast"/>
        </w:trPr>
        <w:tc>
          <w:tcPr>
            <w:tcW w:w="1186" w:type="dxa"/>
          </w:tcPr>
          <w:p>
            <w:pPr>
              <w:pStyle w:val="TableParagraph"/>
              <w:spacing w:line="200" w:lineRule="exact"/>
              <w:ind w:left="6" w:right="63"/>
              <w:jc w:val="center"/>
              <w:rPr>
                <w:sz w:val="18"/>
              </w:rPr>
            </w:pPr>
            <w:r>
              <w:rPr>
                <w:spacing w:val="-2"/>
                <w:sz w:val="18"/>
              </w:rPr>
              <w:t>2020.02.12</w:t>
            </w:r>
          </w:p>
        </w:tc>
        <w:tc>
          <w:tcPr>
            <w:tcW w:w="1075" w:type="dxa"/>
          </w:tcPr>
          <w:p>
            <w:pPr>
              <w:pStyle w:val="TableParagraph"/>
              <w:spacing w:line="200" w:lineRule="exact"/>
              <w:ind w:left="105"/>
              <w:rPr>
                <w:sz w:val="18"/>
              </w:rPr>
            </w:pPr>
            <w:r>
              <w:rPr>
                <w:spacing w:val="-2"/>
                <w:sz w:val="18"/>
              </w:rPr>
              <w:t>00.01.07</w:t>
            </w:r>
          </w:p>
        </w:tc>
        <w:tc>
          <w:tcPr>
            <w:tcW w:w="7375" w:type="dxa"/>
          </w:tcPr>
          <w:p>
            <w:pPr>
              <w:pStyle w:val="TableParagraph"/>
              <w:spacing w:line="200" w:lineRule="exact"/>
              <w:ind w:left="105"/>
              <w:rPr>
                <w:sz w:val="18"/>
              </w:rPr>
            </w:pPr>
            <w:r>
              <w:rPr>
                <w:sz w:val="18"/>
              </w:rPr>
              <w:t>Intermediate</w:t>
            </w:r>
            <w:r>
              <w:rPr>
                <w:spacing w:val="-5"/>
                <w:sz w:val="18"/>
              </w:rPr>
              <w:t> </w:t>
            </w:r>
            <w:r>
              <w:rPr>
                <w:sz w:val="18"/>
              </w:rPr>
              <w:t>version</w:t>
            </w:r>
            <w:r>
              <w:rPr>
                <w:spacing w:val="-5"/>
                <w:sz w:val="18"/>
              </w:rPr>
              <w:t> </w:t>
            </w:r>
            <w:r>
              <w:rPr>
                <w:sz w:val="18"/>
              </w:rPr>
              <w:t>based</w:t>
            </w:r>
            <w:r>
              <w:rPr>
                <w:spacing w:val="-5"/>
                <w:sz w:val="18"/>
              </w:rPr>
              <w:t> on</w:t>
            </w:r>
          </w:p>
        </w:tc>
      </w:tr>
      <w:tr>
        <w:trPr>
          <w:trHeight w:val="441" w:hRule="atLeast"/>
        </w:trPr>
        <w:tc>
          <w:tcPr>
            <w:tcW w:w="1186" w:type="dxa"/>
          </w:tcPr>
          <w:p>
            <w:pPr>
              <w:pStyle w:val="TableParagraph"/>
              <w:spacing w:line="206" w:lineRule="exact"/>
              <w:ind w:left="6" w:right="63"/>
              <w:jc w:val="center"/>
              <w:rPr>
                <w:sz w:val="18"/>
              </w:rPr>
            </w:pPr>
            <w:r>
              <w:rPr>
                <w:spacing w:val="-2"/>
                <w:sz w:val="18"/>
              </w:rPr>
              <w:t>2020.02.12</w:t>
            </w:r>
          </w:p>
        </w:tc>
        <w:tc>
          <w:tcPr>
            <w:tcW w:w="1075" w:type="dxa"/>
          </w:tcPr>
          <w:p>
            <w:pPr>
              <w:pStyle w:val="TableParagraph"/>
              <w:spacing w:line="206" w:lineRule="exact"/>
              <w:ind w:left="105"/>
              <w:rPr>
                <w:sz w:val="18"/>
              </w:rPr>
            </w:pPr>
            <w:r>
              <w:rPr>
                <w:spacing w:val="-2"/>
                <w:sz w:val="18"/>
              </w:rPr>
              <w:t>00.01.08</w:t>
            </w:r>
          </w:p>
        </w:tc>
        <w:tc>
          <w:tcPr>
            <w:tcW w:w="7375" w:type="dxa"/>
          </w:tcPr>
          <w:p>
            <w:pPr>
              <w:pStyle w:val="TableParagraph"/>
              <w:spacing w:line="206" w:lineRule="exact"/>
              <w:ind w:left="105"/>
              <w:rPr>
                <w:sz w:val="18"/>
              </w:rPr>
            </w:pPr>
            <w:r>
              <w:rPr>
                <w:sz w:val="18"/>
              </w:rPr>
              <w:t>WG3_2020</w:t>
            </w:r>
            <w:r>
              <w:rPr>
                <w:spacing w:val="-7"/>
                <w:sz w:val="18"/>
              </w:rPr>
              <w:t> </w:t>
            </w:r>
            <w:r>
              <w:rPr>
                <w:sz w:val="18"/>
              </w:rPr>
              <w:t>01</w:t>
            </w:r>
            <w:r>
              <w:rPr>
                <w:spacing w:val="-9"/>
                <w:sz w:val="18"/>
              </w:rPr>
              <w:t> </w:t>
            </w:r>
            <w:r>
              <w:rPr>
                <w:sz w:val="18"/>
              </w:rPr>
              <w:t>21_Nokia_CICT_CMCC_CR_near-RT</w:t>
            </w:r>
            <w:r>
              <w:rPr>
                <w:spacing w:val="-7"/>
                <w:sz w:val="18"/>
              </w:rPr>
              <w:t> </w:t>
            </w:r>
            <w:r>
              <w:rPr>
                <w:sz w:val="18"/>
              </w:rPr>
              <w:t>RIC</w:t>
            </w:r>
            <w:r>
              <w:rPr>
                <w:spacing w:val="-7"/>
                <w:sz w:val="18"/>
              </w:rPr>
              <w:t> </w:t>
            </w:r>
            <w:r>
              <w:rPr>
                <w:sz w:val="18"/>
              </w:rPr>
              <w:t>Architecture</w:t>
            </w:r>
            <w:r>
              <w:rPr>
                <w:spacing w:val="-9"/>
                <w:sz w:val="18"/>
              </w:rPr>
              <w:t> </w:t>
            </w:r>
            <w:r>
              <w:rPr>
                <w:sz w:val="18"/>
              </w:rPr>
              <w:t>Merging</w:t>
            </w:r>
            <w:r>
              <w:rPr>
                <w:spacing w:val="-7"/>
                <w:sz w:val="18"/>
              </w:rPr>
              <w:t> </w:t>
            </w:r>
            <w:r>
              <w:rPr>
                <w:spacing w:val="-2"/>
                <w:sz w:val="18"/>
              </w:rPr>
              <w:t>Conflict</w:t>
            </w:r>
          </w:p>
          <w:p>
            <w:pPr>
              <w:pStyle w:val="TableParagraph"/>
              <w:spacing w:line="201" w:lineRule="exact" w:before="14"/>
              <w:ind w:left="105"/>
              <w:rPr>
                <w:sz w:val="18"/>
              </w:rPr>
            </w:pPr>
            <w:r>
              <w:rPr>
                <w:spacing w:val="-2"/>
                <w:sz w:val="18"/>
              </w:rPr>
              <w:t>Mitigation_v0.1a_clean</w:t>
            </w:r>
          </w:p>
        </w:tc>
      </w:tr>
      <w:tr>
        <w:trPr>
          <w:trHeight w:val="222" w:hRule="atLeast"/>
        </w:trPr>
        <w:tc>
          <w:tcPr>
            <w:tcW w:w="1186" w:type="dxa"/>
          </w:tcPr>
          <w:p>
            <w:pPr>
              <w:pStyle w:val="TableParagraph"/>
              <w:spacing w:line="201" w:lineRule="exact" w:before="1"/>
              <w:ind w:left="6" w:right="63"/>
              <w:jc w:val="center"/>
              <w:rPr>
                <w:sz w:val="18"/>
              </w:rPr>
            </w:pPr>
            <w:r>
              <w:rPr>
                <w:spacing w:val="-2"/>
                <w:sz w:val="18"/>
              </w:rPr>
              <w:t>2020.02.13</w:t>
            </w:r>
          </w:p>
        </w:tc>
        <w:tc>
          <w:tcPr>
            <w:tcW w:w="1075" w:type="dxa"/>
          </w:tcPr>
          <w:p>
            <w:pPr>
              <w:pStyle w:val="TableParagraph"/>
              <w:spacing w:line="201" w:lineRule="exact" w:before="1"/>
              <w:ind w:left="105"/>
              <w:rPr>
                <w:sz w:val="18"/>
              </w:rPr>
            </w:pPr>
            <w:r>
              <w:rPr>
                <w:spacing w:val="-2"/>
                <w:sz w:val="18"/>
              </w:rPr>
              <w:t>00.01.09</w:t>
            </w:r>
          </w:p>
        </w:tc>
        <w:tc>
          <w:tcPr>
            <w:tcW w:w="7375" w:type="dxa"/>
          </w:tcPr>
          <w:p>
            <w:pPr>
              <w:pStyle w:val="TableParagraph"/>
              <w:spacing w:line="201" w:lineRule="exact" w:before="1"/>
              <w:ind w:left="105"/>
              <w:rPr>
                <w:sz w:val="18"/>
              </w:rPr>
            </w:pPr>
            <w:r>
              <w:rPr>
                <w:sz w:val="18"/>
              </w:rPr>
              <w:t>WG3_2020-01-21</w:t>
            </w:r>
            <w:r>
              <w:rPr>
                <w:spacing w:val="-13"/>
                <w:sz w:val="18"/>
              </w:rPr>
              <w:t> </w:t>
            </w:r>
            <w:r>
              <w:rPr>
                <w:spacing w:val="-2"/>
                <w:sz w:val="18"/>
              </w:rPr>
              <w:t>_Lenovo_CR_NearRTRICArch_section6.3_v1.4_xApp</w:t>
            </w:r>
          </w:p>
        </w:tc>
      </w:tr>
      <w:tr>
        <w:trPr>
          <w:trHeight w:val="220" w:hRule="atLeast"/>
        </w:trPr>
        <w:tc>
          <w:tcPr>
            <w:tcW w:w="1186" w:type="dxa"/>
          </w:tcPr>
          <w:p>
            <w:pPr>
              <w:pStyle w:val="TableParagraph"/>
              <w:spacing w:line="200" w:lineRule="exact"/>
              <w:ind w:left="6" w:right="63"/>
              <w:jc w:val="center"/>
              <w:rPr>
                <w:sz w:val="18"/>
              </w:rPr>
            </w:pPr>
            <w:r>
              <w:rPr>
                <w:spacing w:val="-2"/>
                <w:sz w:val="18"/>
              </w:rPr>
              <w:t>2020.02.14</w:t>
            </w:r>
          </w:p>
        </w:tc>
        <w:tc>
          <w:tcPr>
            <w:tcW w:w="1075" w:type="dxa"/>
          </w:tcPr>
          <w:p>
            <w:pPr>
              <w:pStyle w:val="TableParagraph"/>
              <w:spacing w:line="200" w:lineRule="exact"/>
              <w:ind w:left="105"/>
              <w:rPr>
                <w:sz w:val="18"/>
              </w:rPr>
            </w:pPr>
            <w:r>
              <w:rPr>
                <w:spacing w:val="-2"/>
                <w:sz w:val="18"/>
              </w:rPr>
              <w:t>00.01.10</w:t>
            </w:r>
          </w:p>
        </w:tc>
        <w:tc>
          <w:tcPr>
            <w:tcW w:w="7375" w:type="dxa"/>
          </w:tcPr>
          <w:p>
            <w:pPr>
              <w:pStyle w:val="TableParagraph"/>
              <w:spacing w:line="200" w:lineRule="exact"/>
              <w:ind w:left="105"/>
              <w:rPr>
                <w:sz w:val="18"/>
              </w:rPr>
            </w:pPr>
            <w:r>
              <w:rPr>
                <w:sz w:val="18"/>
              </w:rPr>
              <w:t>Intermediate</w:t>
            </w:r>
            <w:r>
              <w:rPr>
                <w:spacing w:val="-7"/>
                <w:sz w:val="18"/>
              </w:rPr>
              <w:t> </w:t>
            </w:r>
            <w:r>
              <w:rPr>
                <w:sz w:val="18"/>
              </w:rPr>
              <w:t>version</w:t>
            </w:r>
            <w:r>
              <w:rPr>
                <w:spacing w:val="-4"/>
                <w:sz w:val="18"/>
              </w:rPr>
              <w:t> </w:t>
            </w:r>
            <w:r>
              <w:rPr>
                <w:sz w:val="18"/>
              </w:rPr>
              <w:t>based</w:t>
            </w:r>
            <w:r>
              <w:rPr>
                <w:spacing w:val="-4"/>
                <w:sz w:val="18"/>
              </w:rPr>
              <w:t> </w:t>
            </w:r>
            <w:r>
              <w:rPr>
                <w:sz w:val="18"/>
              </w:rPr>
              <w:t>on</w:t>
            </w:r>
            <w:r>
              <w:rPr>
                <w:spacing w:val="-4"/>
                <w:sz w:val="18"/>
              </w:rPr>
              <w:t> </w:t>
            </w:r>
            <w:r>
              <w:rPr>
                <w:sz w:val="18"/>
              </w:rPr>
              <w:t>WG3</w:t>
            </w:r>
            <w:r>
              <w:rPr>
                <w:spacing w:val="-2"/>
                <w:sz w:val="18"/>
              </w:rPr>
              <w:t> </w:t>
            </w:r>
            <w:r>
              <w:rPr>
                <w:sz w:val="18"/>
              </w:rPr>
              <w:t>TG</w:t>
            </w:r>
            <w:r>
              <w:rPr>
                <w:spacing w:val="-3"/>
                <w:sz w:val="18"/>
              </w:rPr>
              <w:t> </w:t>
            </w:r>
            <w:r>
              <w:rPr>
                <w:sz w:val="18"/>
              </w:rPr>
              <w:t>approval</w:t>
            </w:r>
            <w:r>
              <w:rPr>
                <w:spacing w:val="-2"/>
                <w:sz w:val="18"/>
              </w:rPr>
              <w:t> </w:t>
            </w:r>
            <w:r>
              <w:rPr>
                <w:spacing w:val="-5"/>
                <w:sz w:val="18"/>
              </w:rPr>
              <w:t>and</w:t>
            </w:r>
          </w:p>
        </w:tc>
      </w:tr>
      <w:tr>
        <w:trPr>
          <w:trHeight w:val="220" w:hRule="atLeast"/>
        </w:trPr>
        <w:tc>
          <w:tcPr>
            <w:tcW w:w="1186" w:type="dxa"/>
          </w:tcPr>
          <w:p>
            <w:pPr>
              <w:pStyle w:val="TableParagraph"/>
              <w:spacing w:line="200" w:lineRule="exact"/>
              <w:ind w:left="6" w:right="63"/>
              <w:jc w:val="center"/>
              <w:rPr>
                <w:sz w:val="18"/>
              </w:rPr>
            </w:pPr>
            <w:r>
              <w:rPr>
                <w:spacing w:val="-2"/>
                <w:sz w:val="18"/>
              </w:rPr>
              <w:t>2020.02.17</w:t>
            </w:r>
          </w:p>
        </w:tc>
        <w:tc>
          <w:tcPr>
            <w:tcW w:w="1075" w:type="dxa"/>
          </w:tcPr>
          <w:p>
            <w:pPr>
              <w:pStyle w:val="TableParagraph"/>
              <w:spacing w:line="200" w:lineRule="exact"/>
              <w:ind w:left="105"/>
              <w:rPr>
                <w:sz w:val="18"/>
              </w:rPr>
            </w:pPr>
            <w:r>
              <w:rPr>
                <w:spacing w:val="-2"/>
                <w:sz w:val="18"/>
              </w:rPr>
              <w:t>01.00.00</w:t>
            </w:r>
          </w:p>
        </w:tc>
        <w:tc>
          <w:tcPr>
            <w:tcW w:w="7375" w:type="dxa"/>
          </w:tcPr>
          <w:p>
            <w:pPr>
              <w:pStyle w:val="TableParagraph"/>
              <w:spacing w:line="200" w:lineRule="exact"/>
              <w:ind w:left="105"/>
              <w:rPr>
                <w:sz w:val="18"/>
              </w:rPr>
            </w:pPr>
            <w:r>
              <w:rPr>
                <w:sz w:val="18"/>
              </w:rPr>
              <w:t>Version</w:t>
            </w:r>
            <w:r>
              <w:rPr>
                <w:spacing w:val="-5"/>
                <w:sz w:val="18"/>
              </w:rPr>
              <w:t> </w:t>
            </w:r>
            <w:r>
              <w:rPr>
                <w:sz w:val="18"/>
              </w:rPr>
              <w:t>number</w:t>
            </w:r>
            <w:r>
              <w:rPr>
                <w:spacing w:val="-3"/>
                <w:sz w:val="18"/>
              </w:rPr>
              <w:t> </w:t>
            </w:r>
            <w:r>
              <w:rPr>
                <w:sz w:val="18"/>
              </w:rPr>
              <w:t>changed</w:t>
            </w:r>
            <w:r>
              <w:rPr>
                <w:spacing w:val="-3"/>
                <w:sz w:val="18"/>
              </w:rPr>
              <w:t> </w:t>
            </w:r>
            <w:r>
              <w:rPr>
                <w:sz w:val="18"/>
              </w:rPr>
              <w:t>to</w:t>
            </w:r>
            <w:r>
              <w:rPr>
                <w:spacing w:val="-3"/>
                <w:sz w:val="18"/>
              </w:rPr>
              <w:t> </w:t>
            </w:r>
            <w:r>
              <w:rPr>
                <w:sz w:val="18"/>
              </w:rPr>
              <w:t>01.00.00</w:t>
            </w:r>
            <w:r>
              <w:rPr>
                <w:spacing w:val="-3"/>
                <w:sz w:val="18"/>
              </w:rPr>
              <w:t> </w:t>
            </w:r>
            <w:r>
              <w:rPr>
                <w:sz w:val="18"/>
              </w:rPr>
              <w:t>for</w:t>
            </w:r>
            <w:r>
              <w:rPr>
                <w:spacing w:val="-6"/>
                <w:sz w:val="18"/>
              </w:rPr>
              <w:t> </w:t>
            </w:r>
            <w:r>
              <w:rPr>
                <w:sz w:val="18"/>
              </w:rPr>
              <w:t>WG3</w:t>
            </w:r>
            <w:r>
              <w:rPr>
                <w:spacing w:val="-2"/>
                <w:sz w:val="18"/>
              </w:rPr>
              <w:t> approval</w:t>
            </w:r>
          </w:p>
        </w:tc>
      </w:tr>
      <w:tr>
        <w:trPr>
          <w:trHeight w:val="220" w:hRule="atLeast"/>
        </w:trPr>
        <w:tc>
          <w:tcPr>
            <w:tcW w:w="1186" w:type="dxa"/>
          </w:tcPr>
          <w:p>
            <w:pPr>
              <w:pStyle w:val="TableParagraph"/>
              <w:spacing w:line="200" w:lineRule="exact"/>
              <w:ind w:left="6" w:right="63"/>
              <w:jc w:val="center"/>
              <w:rPr>
                <w:sz w:val="18"/>
              </w:rPr>
            </w:pPr>
            <w:r>
              <w:rPr>
                <w:spacing w:val="-2"/>
                <w:sz w:val="18"/>
              </w:rPr>
              <w:t>2020.02.24</w:t>
            </w:r>
          </w:p>
        </w:tc>
        <w:tc>
          <w:tcPr>
            <w:tcW w:w="1075" w:type="dxa"/>
          </w:tcPr>
          <w:p>
            <w:pPr>
              <w:pStyle w:val="TableParagraph"/>
              <w:spacing w:line="200" w:lineRule="exact"/>
              <w:ind w:left="105"/>
              <w:rPr>
                <w:sz w:val="18"/>
              </w:rPr>
            </w:pPr>
            <w:r>
              <w:rPr>
                <w:spacing w:val="-2"/>
                <w:sz w:val="18"/>
              </w:rPr>
              <w:t>01.00.00</w:t>
            </w:r>
          </w:p>
        </w:tc>
        <w:tc>
          <w:tcPr>
            <w:tcW w:w="7375" w:type="dxa"/>
          </w:tcPr>
          <w:p>
            <w:pPr>
              <w:pStyle w:val="TableParagraph"/>
              <w:spacing w:line="200" w:lineRule="exact"/>
              <w:ind w:left="105"/>
              <w:rPr>
                <w:sz w:val="18"/>
              </w:rPr>
            </w:pPr>
            <w:r>
              <w:rPr>
                <w:sz w:val="18"/>
              </w:rPr>
              <w:t>Editorial</w:t>
            </w:r>
            <w:r>
              <w:rPr>
                <w:spacing w:val="-6"/>
                <w:sz w:val="18"/>
              </w:rPr>
              <w:t> </w:t>
            </w:r>
            <w:r>
              <w:rPr>
                <w:sz w:val="18"/>
              </w:rPr>
              <w:t>corrections</w:t>
            </w:r>
            <w:r>
              <w:rPr>
                <w:spacing w:val="-5"/>
                <w:sz w:val="18"/>
              </w:rPr>
              <w:t> </w:t>
            </w:r>
            <w:r>
              <w:rPr>
                <w:sz w:val="18"/>
              </w:rPr>
              <w:t>collected</w:t>
            </w:r>
            <w:r>
              <w:rPr>
                <w:spacing w:val="-7"/>
                <w:sz w:val="18"/>
              </w:rPr>
              <w:t> </w:t>
            </w:r>
            <w:r>
              <w:rPr>
                <w:sz w:val="18"/>
              </w:rPr>
              <w:t>during</w:t>
            </w:r>
            <w:r>
              <w:rPr>
                <w:spacing w:val="-6"/>
                <w:sz w:val="18"/>
              </w:rPr>
              <w:t> </w:t>
            </w:r>
            <w:r>
              <w:rPr>
                <w:sz w:val="18"/>
              </w:rPr>
              <w:t>WG3</w:t>
            </w:r>
            <w:r>
              <w:rPr>
                <w:spacing w:val="-3"/>
                <w:sz w:val="18"/>
              </w:rPr>
              <w:t> </w:t>
            </w:r>
            <w:r>
              <w:rPr>
                <w:sz w:val="18"/>
              </w:rPr>
              <w:t>approval</w:t>
            </w:r>
            <w:r>
              <w:rPr>
                <w:spacing w:val="-5"/>
                <w:sz w:val="18"/>
              </w:rPr>
              <w:t> </w:t>
            </w:r>
            <w:r>
              <w:rPr>
                <w:spacing w:val="-2"/>
                <w:sz w:val="18"/>
              </w:rPr>
              <w:t>process</w:t>
            </w:r>
          </w:p>
        </w:tc>
      </w:tr>
      <w:tr>
        <w:trPr>
          <w:trHeight w:val="220" w:hRule="atLeast"/>
        </w:trPr>
        <w:tc>
          <w:tcPr>
            <w:tcW w:w="1186" w:type="dxa"/>
          </w:tcPr>
          <w:p>
            <w:pPr>
              <w:pStyle w:val="TableParagraph"/>
              <w:spacing w:line="200" w:lineRule="exact"/>
              <w:ind w:left="6" w:right="63"/>
              <w:jc w:val="center"/>
              <w:rPr>
                <w:sz w:val="18"/>
              </w:rPr>
            </w:pPr>
            <w:r>
              <w:rPr>
                <w:spacing w:val="-2"/>
                <w:sz w:val="18"/>
              </w:rPr>
              <w:t>2020.10.22</w:t>
            </w:r>
          </w:p>
        </w:tc>
        <w:tc>
          <w:tcPr>
            <w:tcW w:w="1075" w:type="dxa"/>
          </w:tcPr>
          <w:p>
            <w:pPr>
              <w:pStyle w:val="TableParagraph"/>
              <w:spacing w:line="200" w:lineRule="exact"/>
              <w:ind w:left="105"/>
              <w:rPr>
                <w:sz w:val="18"/>
              </w:rPr>
            </w:pPr>
            <w:r>
              <w:rPr>
                <w:spacing w:val="-2"/>
                <w:sz w:val="18"/>
              </w:rPr>
              <w:t>01.00.01</w:t>
            </w:r>
          </w:p>
        </w:tc>
        <w:tc>
          <w:tcPr>
            <w:tcW w:w="7375" w:type="dxa"/>
          </w:tcPr>
          <w:p>
            <w:pPr>
              <w:pStyle w:val="TableParagraph"/>
              <w:spacing w:line="200" w:lineRule="exact"/>
              <w:ind w:left="105"/>
              <w:rPr>
                <w:sz w:val="18"/>
              </w:rPr>
            </w:pPr>
            <w:r>
              <w:rPr>
                <w:sz w:val="18"/>
              </w:rPr>
              <w:t>Editorial</w:t>
            </w:r>
            <w:r>
              <w:rPr>
                <w:spacing w:val="-5"/>
                <w:sz w:val="18"/>
              </w:rPr>
              <w:t> </w:t>
            </w:r>
            <w:r>
              <w:rPr>
                <w:sz w:val="18"/>
              </w:rPr>
              <w:t>corrections</w:t>
            </w:r>
            <w:r>
              <w:rPr>
                <w:spacing w:val="-5"/>
                <w:sz w:val="18"/>
              </w:rPr>
              <w:t> </w:t>
            </w:r>
            <w:r>
              <w:rPr>
                <w:sz w:val="18"/>
              </w:rPr>
              <w:t>collected</w:t>
            </w:r>
            <w:r>
              <w:rPr>
                <w:spacing w:val="-4"/>
                <w:sz w:val="18"/>
              </w:rPr>
              <w:t> </w:t>
            </w:r>
            <w:r>
              <w:rPr>
                <w:sz w:val="18"/>
              </w:rPr>
              <w:t>from</w:t>
            </w:r>
            <w:r>
              <w:rPr>
                <w:spacing w:val="-2"/>
                <w:sz w:val="18"/>
              </w:rPr>
              <w:t> </w:t>
            </w:r>
            <w:r>
              <w:rPr>
                <w:sz w:val="18"/>
              </w:rPr>
              <w:t>Intel</w:t>
            </w:r>
            <w:r>
              <w:rPr>
                <w:spacing w:val="-4"/>
                <w:sz w:val="18"/>
              </w:rPr>
              <w:t> </w:t>
            </w:r>
            <w:r>
              <w:rPr>
                <w:sz w:val="18"/>
              </w:rPr>
              <w:t>about</w:t>
            </w:r>
            <w:r>
              <w:rPr>
                <w:spacing w:val="-3"/>
                <w:sz w:val="18"/>
              </w:rPr>
              <w:t> </w:t>
            </w:r>
            <w:r>
              <w:rPr>
                <w:sz w:val="18"/>
              </w:rPr>
              <w:t>Non-RT</w:t>
            </w:r>
            <w:r>
              <w:rPr>
                <w:spacing w:val="-2"/>
                <w:sz w:val="18"/>
              </w:rPr>
              <w:t> </w:t>
            </w:r>
            <w:r>
              <w:rPr>
                <w:spacing w:val="-5"/>
                <w:sz w:val="18"/>
              </w:rPr>
              <w:t>RIC</w:t>
            </w:r>
          </w:p>
        </w:tc>
      </w:tr>
      <w:tr>
        <w:trPr>
          <w:trHeight w:val="441" w:hRule="atLeast"/>
        </w:trPr>
        <w:tc>
          <w:tcPr>
            <w:tcW w:w="1186" w:type="dxa"/>
          </w:tcPr>
          <w:p>
            <w:pPr>
              <w:pStyle w:val="TableParagraph"/>
              <w:spacing w:line="206" w:lineRule="exact"/>
              <w:ind w:left="6" w:right="63"/>
              <w:jc w:val="center"/>
              <w:rPr>
                <w:sz w:val="18"/>
              </w:rPr>
            </w:pPr>
            <w:r>
              <w:rPr>
                <w:spacing w:val="-2"/>
                <w:sz w:val="18"/>
              </w:rPr>
              <w:t>2020.10.28</w:t>
            </w:r>
          </w:p>
        </w:tc>
        <w:tc>
          <w:tcPr>
            <w:tcW w:w="1075" w:type="dxa"/>
          </w:tcPr>
          <w:p>
            <w:pPr>
              <w:pStyle w:val="TableParagraph"/>
              <w:spacing w:line="206" w:lineRule="exact"/>
              <w:ind w:left="105"/>
              <w:rPr>
                <w:sz w:val="18"/>
              </w:rPr>
            </w:pPr>
            <w:r>
              <w:rPr>
                <w:spacing w:val="-2"/>
                <w:sz w:val="18"/>
              </w:rPr>
              <w:t>01.00.02</w:t>
            </w:r>
          </w:p>
        </w:tc>
        <w:tc>
          <w:tcPr>
            <w:tcW w:w="7375" w:type="dxa"/>
          </w:tcPr>
          <w:p>
            <w:pPr>
              <w:pStyle w:val="TableParagraph"/>
              <w:spacing w:line="206" w:lineRule="exact"/>
              <w:ind w:left="105"/>
              <w:rPr>
                <w:sz w:val="18"/>
              </w:rPr>
            </w:pPr>
            <w:r>
              <w:rPr>
                <w:sz w:val="18"/>
              </w:rPr>
              <w:t>The</w:t>
            </w:r>
            <w:r>
              <w:rPr>
                <w:spacing w:val="-2"/>
                <w:sz w:val="18"/>
              </w:rPr>
              <w:t> </w:t>
            </w:r>
            <w:r>
              <w:rPr>
                <w:sz w:val="18"/>
              </w:rPr>
              <w:t>name</w:t>
            </w:r>
            <w:r>
              <w:rPr>
                <w:spacing w:val="-3"/>
                <w:sz w:val="18"/>
              </w:rPr>
              <w:t> </w:t>
            </w:r>
            <w:r>
              <w:rPr>
                <w:sz w:val="18"/>
              </w:rPr>
              <w:t>of</w:t>
            </w:r>
            <w:r>
              <w:rPr>
                <w:spacing w:val="-2"/>
                <w:sz w:val="18"/>
              </w:rPr>
              <w:t> </w:t>
            </w:r>
            <w:r>
              <w:rPr>
                <w:sz w:val="18"/>
              </w:rPr>
              <w:t>API</w:t>
            </w:r>
            <w:r>
              <w:rPr>
                <w:spacing w:val="-1"/>
                <w:sz w:val="18"/>
              </w:rPr>
              <w:t> </w:t>
            </w:r>
            <w:r>
              <w:rPr>
                <w:sz w:val="18"/>
              </w:rPr>
              <w:t>was</w:t>
            </w:r>
            <w:r>
              <w:rPr>
                <w:spacing w:val="-3"/>
                <w:sz w:val="18"/>
              </w:rPr>
              <w:t> </w:t>
            </w:r>
            <w:r>
              <w:rPr>
                <w:sz w:val="18"/>
              </w:rPr>
              <w:t>changed</w:t>
            </w:r>
            <w:r>
              <w:rPr>
                <w:spacing w:val="-1"/>
                <w:sz w:val="18"/>
              </w:rPr>
              <w:t> </w:t>
            </w:r>
            <w:r>
              <w:rPr>
                <w:sz w:val="18"/>
              </w:rPr>
              <w:t>to</w:t>
            </w:r>
            <w:r>
              <w:rPr>
                <w:spacing w:val="-1"/>
                <w:sz w:val="18"/>
              </w:rPr>
              <w:t> </w:t>
            </w:r>
            <w:r>
              <w:rPr>
                <w:sz w:val="18"/>
              </w:rPr>
              <w:t>Near-RT</w:t>
            </w:r>
            <w:r>
              <w:rPr>
                <w:spacing w:val="-2"/>
                <w:sz w:val="18"/>
              </w:rPr>
              <w:t> </w:t>
            </w:r>
            <w:r>
              <w:rPr>
                <w:sz w:val="18"/>
              </w:rPr>
              <w:t>RIC</w:t>
            </w:r>
            <w:r>
              <w:rPr>
                <w:spacing w:val="-1"/>
                <w:sz w:val="18"/>
              </w:rPr>
              <w:t> </w:t>
            </w:r>
            <w:r>
              <w:rPr>
                <w:sz w:val="18"/>
              </w:rPr>
              <w:t>API</w:t>
            </w:r>
            <w:r>
              <w:rPr>
                <w:spacing w:val="-2"/>
                <w:sz w:val="18"/>
              </w:rPr>
              <w:t> </w:t>
            </w:r>
            <w:r>
              <w:rPr>
                <w:sz w:val="18"/>
              </w:rPr>
              <w:t>according</w:t>
            </w:r>
            <w:r>
              <w:rPr>
                <w:spacing w:val="-1"/>
                <w:sz w:val="18"/>
              </w:rPr>
              <w:t> </w:t>
            </w:r>
            <w:r>
              <w:rPr>
                <w:sz w:val="18"/>
              </w:rPr>
              <w:t>to</w:t>
            </w:r>
            <w:r>
              <w:rPr>
                <w:spacing w:val="-2"/>
                <w:sz w:val="18"/>
              </w:rPr>
              <w:t> </w:t>
            </w:r>
            <w:r>
              <w:rPr>
                <w:sz w:val="18"/>
              </w:rPr>
              <w:t>the</w:t>
            </w:r>
            <w:r>
              <w:rPr>
                <w:spacing w:val="-3"/>
                <w:sz w:val="18"/>
              </w:rPr>
              <w:t> </w:t>
            </w:r>
            <w:r>
              <w:rPr>
                <w:sz w:val="18"/>
              </w:rPr>
              <w:t>agreement</w:t>
            </w:r>
            <w:r>
              <w:rPr>
                <w:spacing w:val="-1"/>
                <w:sz w:val="18"/>
              </w:rPr>
              <w:t> </w:t>
            </w:r>
            <w:r>
              <w:rPr>
                <w:sz w:val="18"/>
              </w:rPr>
              <w:t>on</w:t>
            </w:r>
            <w:r>
              <w:rPr>
                <w:spacing w:val="-4"/>
                <w:sz w:val="18"/>
              </w:rPr>
              <w:t> </w:t>
            </w:r>
            <w:r>
              <w:rPr>
                <w:spacing w:val="-5"/>
                <w:sz w:val="18"/>
              </w:rPr>
              <w:t>TG</w:t>
            </w:r>
          </w:p>
          <w:p>
            <w:pPr>
              <w:pStyle w:val="TableParagraph"/>
              <w:spacing w:line="201" w:lineRule="exact" w:before="14"/>
              <w:ind w:left="105"/>
              <w:rPr>
                <w:sz w:val="18"/>
              </w:rPr>
            </w:pPr>
            <w:r>
              <w:rPr>
                <w:spacing w:val="-2"/>
                <w:sz w:val="18"/>
              </w:rPr>
              <w:t>Conference</w:t>
            </w:r>
            <w:r>
              <w:rPr>
                <w:spacing w:val="3"/>
                <w:sz w:val="18"/>
              </w:rPr>
              <w:t> </w:t>
            </w:r>
            <w:r>
              <w:rPr>
                <w:spacing w:val="-5"/>
                <w:sz w:val="18"/>
              </w:rPr>
              <w:t>#33</w:t>
            </w:r>
          </w:p>
        </w:tc>
      </w:tr>
      <w:tr>
        <w:trPr>
          <w:trHeight w:val="220" w:hRule="atLeast"/>
        </w:trPr>
        <w:tc>
          <w:tcPr>
            <w:tcW w:w="1186" w:type="dxa"/>
          </w:tcPr>
          <w:p>
            <w:pPr>
              <w:pStyle w:val="TableParagraph"/>
              <w:spacing w:line="200" w:lineRule="exact"/>
              <w:ind w:left="6" w:right="63"/>
              <w:jc w:val="center"/>
              <w:rPr>
                <w:sz w:val="18"/>
              </w:rPr>
            </w:pPr>
            <w:r>
              <w:rPr>
                <w:spacing w:val="-2"/>
                <w:sz w:val="18"/>
              </w:rPr>
              <w:t>2020.11.03</w:t>
            </w:r>
          </w:p>
        </w:tc>
        <w:tc>
          <w:tcPr>
            <w:tcW w:w="1075" w:type="dxa"/>
          </w:tcPr>
          <w:p>
            <w:pPr>
              <w:pStyle w:val="TableParagraph"/>
              <w:spacing w:line="200" w:lineRule="exact"/>
              <w:ind w:left="105"/>
              <w:rPr>
                <w:sz w:val="18"/>
              </w:rPr>
            </w:pPr>
            <w:r>
              <w:rPr>
                <w:spacing w:val="-2"/>
                <w:sz w:val="18"/>
              </w:rPr>
              <w:t>01.00.03</w:t>
            </w:r>
          </w:p>
        </w:tc>
        <w:tc>
          <w:tcPr>
            <w:tcW w:w="7375" w:type="dxa"/>
          </w:tcPr>
          <w:p>
            <w:pPr>
              <w:pStyle w:val="TableParagraph"/>
              <w:spacing w:line="200" w:lineRule="exact"/>
              <w:ind w:left="105"/>
              <w:rPr>
                <w:sz w:val="18"/>
              </w:rPr>
            </w:pPr>
            <w:r>
              <w:rPr>
                <w:sz w:val="18"/>
              </w:rPr>
              <w:t>Addition</w:t>
            </w:r>
            <w:r>
              <w:rPr>
                <w:spacing w:val="-4"/>
                <w:sz w:val="18"/>
              </w:rPr>
              <w:t> </w:t>
            </w:r>
            <w:r>
              <w:rPr>
                <w:sz w:val="18"/>
              </w:rPr>
              <w:t>of</w:t>
            </w:r>
            <w:r>
              <w:rPr>
                <w:spacing w:val="-3"/>
                <w:sz w:val="18"/>
              </w:rPr>
              <w:t> </w:t>
            </w:r>
            <w:r>
              <w:rPr>
                <w:sz w:val="18"/>
              </w:rPr>
              <w:t>CR</w:t>
            </w:r>
            <w:r>
              <w:rPr>
                <w:spacing w:val="-4"/>
                <w:sz w:val="18"/>
              </w:rPr>
              <w:t> </w:t>
            </w:r>
            <w:r>
              <w:rPr>
                <w:sz w:val="18"/>
              </w:rPr>
              <w:t>adopted</w:t>
            </w:r>
            <w:r>
              <w:rPr>
                <w:spacing w:val="-5"/>
                <w:sz w:val="18"/>
              </w:rPr>
              <w:t> </w:t>
            </w:r>
            <w:r>
              <w:rPr>
                <w:sz w:val="18"/>
              </w:rPr>
              <w:t>during</w:t>
            </w:r>
            <w:r>
              <w:rPr>
                <w:spacing w:val="-4"/>
                <w:sz w:val="18"/>
              </w:rPr>
              <w:t> </w:t>
            </w:r>
            <w:r>
              <w:rPr>
                <w:sz w:val="18"/>
              </w:rPr>
              <w:t>TG</w:t>
            </w:r>
            <w:r>
              <w:rPr>
                <w:spacing w:val="-4"/>
                <w:sz w:val="18"/>
              </w:rPr>
              <w:t> </w:t>
            </w:r>
            <w:r>
              <w:rPr>
                <w:sz w:val="18"/>
              </w:rPr>
              <w:t>Conference</w:t>
            </w:r>
            <w:r>
              <w:rPr>
                <w:spacing w:val="-5"/>
                <w:sz w:val="18"/>
              </w:rPr>
              <w:t> #33</w:t>
            </w:r>
          </w:p>
        </w:tc>
      </w:tr>
      <w:tr>
        <w:trPr>
          <w:trHeight w:val="444" w:hRule="atLeast"/>
        </w:trPr>
        <w:tc>
          <w:tcPr>
            <w:tcW w:w="1186" w:type="dxa"/>
          </w:tcPr>
          <w:p>
            <w:pPr>
              <w:pStyle w:val="TableParagraph"/>
              <w:spacing w:before="1"/>
              <w:ind w:left="6" w:right="63"/>
              <w:jc w:val="center"/>
              <w:rPr>
                <w:sz w:val="18"/>
              </w:rPr>
            </w:pPr>
            <w:r>
              <w:rPr>
                <w:spacing w:val="-2"/>
                <w:sz w:val="18"/>
              </w:rPr>
              <w:t>2020.11.04</w:t>
            </w:r>
          </w:p>
        </w:tc>
        <w:tc>
          <w:tcPr>
            <w:tcW w:w="1075" w:type="dxa"/>
          </w:tcPr>
          <w:p>
            <w:pPr>
              <w:pStyle w:val="TableParagraph"/>
              <w:spacing w:before="1"/>
              <w:ind w:left="105"/>
              <w:rPr>
                <w:sz w:val="18"/>
              </w:rPr>
            </w:pPr>
            <w:r>
              <w:rPr>
                <w:spacing w:val="-2"/>
                <w:sz w:val="18"/>
              </w:rPr>
              <w:t>01.00.04</w:t>
            </w:r>
          </w:p>
        </w:tc>
        <w:tc>
          <w:tcPr>
            <w:tcW w:w="7375" w:type="dxa"/>
          </w:tcPr>
          <w:p>
            <w:pPr>
              <w:pStyle w:val="TableParagraph"/>
              <w:spacing w:before="1"/>
              <w:ind w:left="105"/>
              <w:rPr>
                <w:sz w:val="18"/>
              </w:rPr>
            </w:pPr>
            <w:r>
              <w:rPr>
                <w:sz w:val="18"/>
              </w:rPr>
              <w:t>"RIC</w:t>
            </w:r>
            <w:r>
              <w:rPr>
                <w:spacing w:val="-3"/>
                <w:sz w:val="18"/>
              </w:rPr>
              <w:t> </w:t>
            </w:r>
            <w:r>
              <w:rPr>
                <w:sz w:val="18"/>
              </w:rPr>
              <w:t>framework"</w:t>
            </w:r>
            <w:r>
              <w:rPr>
                <w:spacing w:val="-2"/>
                <w:sz w:val="18"/>
              </w:rPr>
              <w:t> </w:t>
            </w:r>
            <w:r>
              <w:rPr>
                <w:sz w:val="18"/>
              </w:rPr>
              <w:t>was</w:t>
            </w:r>
            <w:r>
              <w:rPr>
                <w:spacing w:val="-4"/>
                <w:sz w:val="18"/>
              </w:rPr>
              <w:t> </w:t>
            </w:r>
            <w:r>
              <w:rPr>
                <w:sz w:val="18"/>
              </w:rPr>
              <w:t>changed</w:t>
            </w:r>
            <w:r>
              <w:rPr>
                <w:spacing w:val="-4"/>
                <w:sz w:val="18"/>
              </w:rPr>
              <w:t> </w:t>
            </w:r>
            <w:r>
              <w:rPr>
                <w:sz w:val="18"/>
              </w:rPr>
              <w:t>to</w:t>
            </w:r>
            <w:r>
              <w:rPr>
                <w:spacing w:val="-2"/>
                <w:sz w:val="18"/>
              </w:rPr>
              <w:t> </w:t>
            </w:r>
            <w:r>
              <w:rPr>
                <w:sz w:val="18"/>
              </w:rPr>
              <w:t>"RIC</w:t>
            </w:r>
            <w:r>
              <w:rPr>
                <w:spacing w:val="-3"/>
                <w:sz w:val="18"/>
              </w:rPr>
              <w:t> </w:t>
            </w:r>
            <w:r>
              <w:rPr>
                <w:sz w:val="18"/>
              </w:rPr>
              <w:t>platform"</w:t>
            </w:r>
            <w:r>
              <w:rPr>
                <w:spacing w:val="-2"/>
                <w:sz w:val="18"/>
              </w:rPr>
              <w:t> </w:t>
            </w:r>
            <w:r>
              <w:rPr>
                <w:sz w:val="18"/>
              </w:rPr>
              <w:t>according</w:t>
            </w:r>
            <w:r>
              <w:rPr>
                <w:spacing w:val="-2"/>
                <w:sz w:val="18"/>
              </w:rPr>
              <w:t> </w:t>
            </w:r>
            <w:r>
              <w:rPr>
                <w:sz w:val="18"/>
              </w:rPr>
              <w:t>to</w:t>
            </w:r>
            <w:r>
              <w:rPr>
                <w:spacing w:val="-4"/>
                <w:sz w:val="18"/>
              </w:rPr>
              <w:t> </w:t>
            </w:r>
            <w:r>
              <w:rPr>
                <w:sz w:val="18"/>
              </w:rPr>
              <w:t>the</w:t>
            </w:r>
            <w:r>
              <w:rPr>
                <w:spacing w:val="-2"/>
                <w:sz w:val="18"/>
              </w:rPr>
              <w:t> </w:t>
            </w:r>
            <w:r>
              <w:rPr>
                <w:sz w:val="18"/>
              </w:rPr>
              <w:t>agreement</w:t>
            </w:r>
            <w:r>
              <w:rPr>
                <w:spacing w:val="-4"/>
                <w:sz w:val="18"/>
              </w:rPr>
              <w:t> </w:t>
            </w:r>
            <w:r>
              <w:rPr>
                <w:sz w:val="18"/>
              </w:rPr>
              <w:t>on</w:t>
            </w:r>
            <w:r>
              <w:rPr>
                <w:spacing w:val="-5"/>
                <w:sz w:val="18"/>
              </w:rPr>
              <w:t> TG</w:t>
            </w:r>
          </w:p>
          <w:p>
            <w:pPr>
              <w:pStyle w:val="TableParagraph"/>
              <w:spacing w:line="201" w:lineRule="exact" w:before="14"/>
              <w:ind w:left="105"/>
              <w:rPr>
                <w:sz w:val="18"/>
              </w:rPr>
            </w:pPr>
            <w:r>
              <w:rPr>
                <w:spacing w:val="-2"/>
                <w:sz w:val="18"/>
              </w:rPr>
              <w:t>Conference</w:t>
            </w:r>
            <w:r>
              <w:rPr>
                <w:spacing w:val="3"/>
                <w:sz w:val="18"/>
              </w:rPr>
              <w:t> </w:t>
            </w:r>
            <w:r>
              <w:rPr>
                <w:spacing w:val="-5"/>
                <w:sz w:val="18"/>
              </w:rPr>
              <w:t>#34</w:t>
            </w:r>
          </w:p>
        </w:tc>
      </w:tr>
      <w:tr>
        <w:trPr>
          <w:trHeight w:val="220" w:hRule="atLeast"/>
        </w:trPr>
        <w:tc>
          <w:tcPr>
            <w:tcW w:w="1186" w:type="dxa"/>
          </w:tcPr>
          <w:p>
            <w:pPr>
              <w:pStyle w:val="TableParagraph"/>
              <w:spacing w:line="200" w:lineRule="exact"/>
              <w:ind w:left="6" w:right="63"/>
              <w:jc w:val="center"/>
              <w:rPr>
                <w:sz w:val="18"/>
              </w:rPr>
            </w:pPr>
            <w:r>
              <w:rPr>
                <w:spacing w:val="-2"/>
                <w:sz w:val="18"/>
              </w:rPr>
              <w:t>2020.11.06</w:t>
            </w:r>
          </w:p>
        </w:tc>
        <w:tc>
          <w:tcPr>
            <w:tcW w:w="1075" w:type="dxa"/>
          </w:tcPr>
          <w:p>
            <w:pPr>
              <w:pStyle w:val="TableParagraph"/>
              <w:spacing w:line="200" w:lineRule="exact"/>
              <w:ind w:left="105"/>
              <w:rPr>
                <w:sz w:val="18"/>
              </w:rPr>
            </w:pPr>
            <w:r>
              <w:rPr>
                <w:spacing w:val="-2"/>
                <w:sz w:val="18"/>
              </w:rPr>
              <w:t>01.00.05</w:t>
            </w:r>
          </w:p>
        </w:tc>
        <w:tc>
          <w:tcPr>
            <w:tcW w:w="7375" w:type="dxa"/>
          </w:tcPr>
          <w:p>
            <w:pPr>
              <w:pStyle w:val="TableParagraph"/>
              <w:spacing w:line="200" w:lineRule="exact"/>
              <w:ind w:left="105"/>
              <w:rPr>
                <w:sz w:val="18"/>
              </w:rPr>
            </w:pPr>
            <w:r>
              <w:rPr>
                <w:sz w:val="18"/>
              </w:rPr>
              <w:t>Addition</w:t>
            </w:r>
            <w:r>
              <w:rPr>
                <w:spacing w:val="-4"/>
                <w:sz w:val="18"/>
              </w:rPr>
              <w:t> </w:t>
            </w:r>
            <w:r>
              <w:rPr>
                <w:sz w:val="18"/>
              </w:rPr>
              <w:t>of</w:t>
            </w:r>
            <w:r>
              <w:rPr>
                <w:spacing w:val="-4"/>
                <w:sz w:val="18"/>
              </w:rPr>
              <w:t> </w:t>
            </w:r>
            <w:r>
              <w:rPr>
                <w:sz w:val="18"/>
              </w:rPr>
              <w:t>CRs</w:t>
            </w:r>
            <w:r>
              <w:rPr>
                <w:spacing w:val="-4"/>
                <w:sz w:val="18"/>
              </w:rPr>
              <w:t> </w:t>
            </w:r>
            <w:r>
              <w:rPr>
                <w:sz w:val="18"/>
              </w:rPr>
              <w:t>adopted</w:t>
            </w:r>
            <w:r>
              <w:rPr>
                <w:spacing w:val="-4"/>
                <w:sz w:val="18"/>
              </w:rPr>
              <w:t> </w:t>
            </w:r>
            <w:r>
              <w:rPr>
                <w:sz w:val="18"/>
              </w:rPr>
              <w:t>during</w:t>
            </w:r>
            <w:r>
              <w:rPr>
                <w:spacing w:val="-3"/>
                <w:sz w:val="18"/>
              </w:rPr>
              <w:t> </w:t>
            </w:r>
            <w:r>
              <w:rPr>
                <w:sz w:val="18"/>
              </w:rPr>
              <w:t>TG</w:t>
            </w:r>
            <w:r>
              <w:rPr>
                <w:spacing w:val="-5"/>
                <w:sz w:val="18"/>
              </w:rPr>
              <w:t> </w:t>
            </w:r>
            <w:r>
              <w:rPr>
                <w:sz w:val="18"/>
              </w:rPr>
              <w:t>Conference</w:t>
            </w:r>
            <w:r>
              <w:rPr>
                <w:spacing w:val="-4"/>
                <w:sz w:val="18"/>
              </w:rPr>
              <w:t> </w:t>
            </w:r>
            <w:r>
              <w:rPr>
                <w:spacing w:val="-5"/>
                <w:sz w:val="18"/>
              </w:rPr>
              <w:t>#34</w:t>
            </w:r>
          </w:p>
        </w:tc>
      </w:tr>
      <w:tr>
        <w:trPr>
          <w:trHeight w:val="220" w:hRule="atLeast"/>
        </w:trPr>
        <w:tc>
          <w:tcPr>
            <w:tcW w:w="1186" w:type="dxa"/>
          </w:tcPr>
          <w:p>
            <w:pPr>
              <w:pStyle w:val="TableParagraph"/>
              <w:spacing w:line="200" w:lineRule="exact"/>
              <w:ind w:left="6" w:right="63"/>
              <w:jc w:val="center"/>
              <w:rPr>
                <w:sz w:val="18"/>
              </w:rPr>
            </w:pPr>
            <w:r>
              <w:rPr>
                <w:spacing w:val="-2"/>
                <w:sz w:val="18"/>
              </w:rPr>
              <w:t>2020.11.08</w:t>
            </w:r>
          </w:p>
        </w:tc>
        <w:tc>
          <w:tcPr>
            <w:tcW w:w="1075" w:type="dxa"/>
          </w:tcPr>
          <w:p>
            <w:pPr>
              <w:pStyle w:val="TableParagraph"/>
              <w:spacing w:line="200" w:lineRule="exact"/>
              <w:ind w:left="105"/>
              <w:rPr>
                <w:sz w:val="18"/>
              </w:rPr>
            </w:pPr>
            <w:r>
              <w:rPr>
                <w:spacing w:val="-2"/>
                <w:sz w:val="18"/>
              </w:rPr>
              <w:t>01.01.00</w:t>
            </w:r>
          </w:p>
        </w:tc>
        <w:tc>
          <w:tcPr>
            <w:tcW w:w="7375" w:type="dxa"/>
          </w:tcPr>
          <w:p>
            <w:pPr>
              <w:pStyle w:val="TableParagraph"/>
              <w:spacing w:line="200" w:lineRule="exact"/>
              <w:ind w:left="105"/>
              <w:rPr>
                <w:sz w:val="18"/>
              </w:rPr>
            </w:pPr>
            <w:r>
              <w:rPr>
                <w:sz w:val="18"/>
              </w:rPr>
              <w:t>Editorial</w:t>
            </w:r>
            <w:r>
              <w:rPr>
                <w:spacing w:val="-8"/>
                <w:sz w:val="18"/>
              </w:rPr>
              <w:t> </w:t>
            </w:r>
            <w:r>
              <w:rPr>
                <w:sz w:val="18"/>
              </w:rPr>
              <w:t>corrections</w:t>
            </w:r>
            <w:r>
              <w:rPr>
                <w:spacing w:val="-6"/>
                <w:sz w:val="18"/>
              </w:rPr>
              <w:t> </w:t>
            </w:r>
            <w:r>
              <w:rPr>
                <w:sz w:val="18"/>
              </w:rPr>
              <w:t>collected</w:t>
            </w:r>
            <w:r>
              <w:rPr>
                <w:spacing w:val="-7"/>
                <w:sz w:val="18"/>
              </w:rPr>
              <w:t> </w:t>
            </w:r>
            <w:r>
              <w:rPr>
                <w:sz w:val="18"/>
              </w:rPr>
              <w:t>during</w:t>
            </w:r>
            <w:r>
              <w:rPr>
                <w:spacing w:val="-6"/>
                <w:sz w:val="18"/>
              </w:rPr>
              <w:t> </w:t>
            </w:r>
            <w:r>
              <w:rPr>
                <w:sz w:val="18"/>
              </w:rPr>
              <w:t>WG3</w:t>
            </w:r>
            <w:r>
              <w:rPr>
                <w:spacing w:val="-3"/>
                <w:sz w:val="18"/>
              </w:rPr>
              <w:t> </w:t>
            </w:r>
            <w:r>
              <w:rPr>
                <w:sz w:val="18"/>
              </w:rPr>
              <w:t>email</w:t>
            </w:r>
            <w:r>
              <w:rPr>
                <w:spacing w:val="-4"/>
                <w:sz w:val="18"/>
              </w:rPr>
              <w:t> </w:t>
            </w:r>
            <w:r>
              <w:rPr>
                <w:sz w:val="18"/>
              </w:rPr>
              <w:t>reflector</w:t>
            </w:r>
            <w:r>
              <w:rPr>
                <w:spacing w:val="-4"/>
                <w:sz w:val="18"/>
              </w:rPr>
              <w:t> </w:t>
            </w:r>
            <w:r>
              <w:rPr>
                <w:sz w:val="18"/>
              </w:rPr>
              <w:t>final</w:t>
            </w:r>
            <w:r>
              <w:rPr>
                <w:spacing w:val="-3"/>
                <w:sz w:val="18"/>
              </w:rPr>
              <w:t> </w:t>
            </w:r>
            <w:r>
              <w:rPr>
                <w:spacing w:val="-2"/>
                <w:sz w:val="18"/>
              </w:rPr>
              <w:t>review</w:t>
            </w:r>
          </w:p>
        </w:tc>
      </w:tr>
      <w:tr>
        <w:trPr>
          <w:trHeight w:val="441" w:hRule="atLeast"/>
        </w:trPr>
        <w:tc>
          <w:tcPr>
            <w:tcW w:w="1186" w:type="dxa"/>
          </w:tcPr>
          <w:p>
            <w:pPr>
              <w:pStyle w:val="TableParagraph"/>
              <w:spacing w:line="206" w:lineRule="exact"/>
              <w:ind w:left="6" w:right="63"/>
              <w:jc w:val="center"/>
              <w:rPr>
                <w:sz w:val="18"/>
              </w:rPr>
            </w:pPr>
            <w:r>
              <w:rPr>
                <w:spacing w:val="-2"/>
                <w:sz w:val="18"/>
              </w:rPr>
              <w:t>2020.11.17</w:t>
            </w:r>
          </w:p>
        </w:tc>
        <w:tc>
          <w:tcPr>
            <w:tcW w:w="1075" w:type="dxa"/>
          </w:tcPr>
          <w:p>
            <w:pPr>
              <w:pStyle w:val="TableParagraph"/>
              <w:spacing w:line="206" w:lineRule="exact"/>
              <w:ind w:left="105"/>
              <w:rPr>
                <w:sz w:val="18"/>
              </w:rPr>
            </w:pPr>
            <w:r>
              <w:rPr>
                <w:spacing w:val="-2"/>
                <w:sz w:val="18"/>
              </w:rPr>
              <w:t>01.01.00</w:t>
            </w:r>
          </w:p>
        </w:tc>
        <w:tc>
          <w:tcPr>
            <w:tcW w:w="7375" w:type="dxa"/>
          </w:tcPr>
          <w:p>
            <w:pPr>
              <w:pStyle w:val="TableParagraph"/>
              <w:spacing w:line="206" w:lineRule="exact"/>
              <w:ind w:left="105"/>
              <w:rPr>
                <w:sz w:val="18"/>
              </w:rPr>
            </w:pPr>
            <w:r>
              <w:rPr>
                <w:sz w:val="18"/>
              </w:rPr>
              <w:t>Withdraw</w:t>
            </w:r>
            <w:r>
              <w:rPr>
                <w:spacing w:val="-4"/>
                <w:sz w:val="18"/>
              </w:rPr>
              <w:t> </w:t>
            </w:r>
            <w:r>
              <w:rPr>
                <w:sz w:val="18"/>
              </w:rPr>
              <w:t>section</w:t>
            </w:r>
            <w:r>
              <w:rPr>
                <w:spacing w:val="-3"/>
                <w:sz w:val="18"/>
              </w:rPr>
              <w:t> </w:t>
            </w:r>
            <w:r>
              <w:rPr>
                <w:sz w:val="18"/>
              </w:rPr>
              <w:t>7.7</w:t>
            </w:r>
            <w:r>
              <w:rPr>
                <w:spacing w:val="-3"/>
                <w:sz w:val="18"/>
              </w:rPr>
              <w:t> </w:t>
            </w:r>
            <w:r>
              <w:rPr>
                <w:sz w:val="18"/>
              </w:rPr>
              <w:t>from</w:t>
            </w:r>
            <w:r>
              <w:rPr>
                <w:spacing w:val="-3"/>
                <w:sz w:val="18"/>
              </w:rPr>
              <w:t> </w:t>
            </w:r>
            <w:r>
              <w:rPr>
                <w:sz w:val="18"/>
              </w:rPr>
              <w:t>RICARCH</w:t>
            </w:r>
            <w:r>
              <w:rPr>
                <w:spacing w:val="-3"/>
                <w:sz w:val="18"/>
              </w:rPr>
              <w:t> </w:t>
            </w:r>
            <w:r>
              <w:rPr>
                <w:sz w:val="18"/>
              </w:rPr>
              <w:t>v1.1</w:t>
            </w:r>
            <w:r>
              <w:rPr>
                <w:spacing w:val="-3"/>
                <w:sz w:val="18"/>
              </w:rPr>
              <w:t> </w:t>
            </w:r>
            <w:r>
              <w:rPr>
                <w:sz w:val="18"/>
              </w:rPr>
              <w:t>according</w:t>
            </w:r>
            <w:r>
              <w:rPr>
                <w:spacing w:val="-4"/>
                <w:sz w:val="18"/>
              </w:rPr>
              <w:t> </w:t>
            </w:r>
            <w:r>
              <w:rPr>
                <w:sz w:val="18"/>
              </w:rPr>
              <w:t>to</w:t>
            </w:r>
            <w:r>
              <w:rPr>
                <w:spacing w:val="-5"/>
                <w:sz w:val="18"/>
              </w:rPr>
              <w:t> </w:t>
            </w:r>
            <w:r>
              <w:rPr>
                <w:sz w:val="18"/>
              </w:rPr>
              <w:t>the</w:t>
            </w:r>
            <w:r>
              <w:rPr>
                <w:spacing w:val="-5"/>
                <w:sz w:val="18"/>
              </w:rPr>
              <w:t> </w:t>
            </w:r>
            <w:r>
              <w:rPr>
                <w:sz w:val="18"/>
              </w:rPr>
              <w:t>comment</w:t>
            </w:r>
            <w:r>
              <w:rPr>
                <w:spacing w:val="-5"/>
                <w:sz w:val="18"/>
              </w:rPr>
              <w:t> </w:t>
            </w:r>
            <w:r>
              <w:rPr>
                <w:sz w:val="18"/>
              </w:rPr>
              <w:t>during</w:t>
            </w:r>
            <w:r>
              <w:rPr>
                <w:spacing w:val="-3"/>
                <w:sz w:val="18"/>
              </w:rPr>
              <w:t> </w:t>
            </w:r>
            <w:r>
              <w:rPr>
                <w:sz w:val="18"/>
              </w:rPr>
              <w:t>WG3</w:t>
            </w:r>
            <w:r>
              <w:rPr>
                <w:spacing w:val="-4"/>
                <w:sz w:val="18"/>
              </w:rPr>
              <w:t> </w:t>
            </w:r>
            <w:r>
              <w:rPr>
                <w:spacing w:val="-2"/>
                <w:sz w:val="18"/>
              </w:rPr>
              <w:t>email</w:t>
            </w:r>
          </w:p>
          <w:p>
            <w:pPr>
              <w:pStyle w:val="TableParagraph"/>
              <w:spacing w:line="201" w:lineRule="exact" w:before="14"/>
              <w:ind w:left="105"/>
              <w:rPr>
                <w:sz w:val="18"/>
              </w:rPr>
            </w:pPr>
            <w:r>
              <w:rPr>
                <w:sz w:val="18"/>
              </w:rPr>
              <w:t>reflector</w:t>
            </w:r>
            <w:r>
              <w:rPr>
                <w:spacing w:val="-4"/>
                <w:sz w:val="18"/>
              </w:rPr>
              <w:t> </w:t>
            </w:r>
            <w:r>
              <w:rPr>
                <w:sz w:val="18"/>
              </w:rPr>
              <w:t>final</w:t>
            </w:r>
            <w:r>
              <w:rPr>
                <w:spacing w:val="-3"/>
                <w:sz w:val="18"/>
              </w:rPr>
              <w:t> </w:t>
            </w:r>
            <w:r>
              <w:rPr>
                <w:spacing w:val="-2"/>
                <w:sz w:val="18"/>
              </w:rPr>
              <w:t>review</w:t>
            </w:r>
          </w:p>
        </w:tc>
      </w:tr>
      <w:tr>
        <w:trPr>
          <w:trHeight w:val="220" w:hRule="atLeast"/>
        </w:trPr>
        <w:tc>
          <w:tcPr>
            <w:tcW w:w="1186" w:type="dxa"/>
          </w:tcPr>
          <w:p>
            <w:pPr>
              <w:pStyle w:val="TableParagraph"/>
              <w:spacing w:line="200" w:lineRule="exact"/>
              <w:ind w:left="6" w:right="63"/>
              <w:jc w:val="center"/>
              <w:rPr>
                <w:sz w:val="18"/>
              </w:rPr>
            </w:pPr>
            <w:r>
              <w:rPr>
                <w:spacing w:val="-2"/>
                <w:sz w:val="18"/>
              </w:rPr>
              <w:t>2020.11.25</w:t>
            </w:r>
          </w:p>
        </w:tc>
        <w:tc>
          <w:tcPr>
            <w:tcW w:w="1075" w:type="dxa"/>
          </w:tcPr>
          <w:p>
            <w:pPr>
              <w:pStyle w:val="TableParagraph"/>
              <w:spacing w:line="200" w:lineRule="exact"/>
              <w:ind w:left="105"/>
              <w:rPr>
                <w:sz w:val="18"/>
              </w:rPr>
            </w:pPr>
            <w:r>
              <w:rPr>
                <w:spacing w:val="-2"/>
                <w:sz w:val="18"/>
              </w:rPr>
              <w:t>01.01.00</w:t>
            </w:r>
          </w:p>
        </w:tc>
        <w:tc>
          <w:tcPr>
            <w:tcW w:w="7375" w:type="dxa"/>
          </w:tcPr>
          <w:p>
            <w:pPr>
              <w:pStyle w:val="TableParagraph"/>
              <w:spacing w:line="200" w:lineRule="exact"/>
              <w:ind w:left="105"/>
              <w:rPr>
                <w:sz w:val="18"/>
              </w:rPr>
            </w:pPr>
            <w:r>
              <w:rPr>
                <w:sz w:val="18"/>
              </w:rPr>
              <w:t>Version</w:t>
            </w:r>
            <w:r>
              <w:rPr>
                <w:spacing w:val="-5"/>
                <w:sz w:val="18"/>
              </w:rPr>
              <w:t> </w:t>
            </w:r>
            <w:r>
              <w:rPr>
                <w:sz w:val="18"/>
              </w:rPr>
              <w:t>1.1</w:t>
            </w:r>
            <w:r>
              <w:rPr>
                <w:spacing w:val="-3"/>
                <w:sz w:val="18"/>
              </w:rPr>
              <w:t> </w:t>
            </w:r>
            <w:r>
              <w:rPr>
                <w:sz w:val="18"/>
              </w:rPr>
              <w:t>for</w:t>
            </w:r>
            <w:r>
              <w:rPr>
                <w:spacing w:val="-1"/>
                <w:sz w:val="18"/>
              </w:rPr>
              <w:t> </w:t>
            </w:r>
            <w:r>
              <w:rPr>
                <w:sz w:val="18"/>
              </w:rPr>
              <w:t>Board</w:t>
            </w:r>
            <w:r>
              <w:rPr>
                <w:spacing w:val="-5"/>
                <w:sz w:val="18"/>
              </w:rPr>
              <w:t> </w:t>
            </w:r>
            <w:r>
              <w:rPr>
                <w:sz w:val="18"/>
              </w:rPr>
              <w:t>approval</w:t>
            </w:r>
            <w:r>
              <w:rPr>
                <w:spacing w:val="-5"/>
                <w:sz w:val="18"/>
              </w:rPr>
              <w:t> </w:t>
            </w:r>
            <w:r>
              <w:rPr>
                <w:sz w:val="18"/>
              </w:rPr>
              <w:t>after</w:t>
            </w:r>
            <w:r>
              <w:rPr>
                <w:spacing w:val="-4"/>
                <w:sz w:val="18"/>
              </w:rPr>
              <w:t> </w:t>
            </w:r>
            <w:r>
              <w:rPr>
                <w:sz w:val="18"/>
              </w:rPr>
              <w:t>2021</w:t>
            </w:r>
            <w:r>
              <w:rPr>
                <w:spacing w:val="-5"/>
                <w:sz w:val="18"/>
              </w:rPr>
              <w:t> </w:t>
            </w:r>
            <w:r>
              <w:rPr>
                <w:sz w:val="18"/>
              </w:rPr>
              <w:t>copyright</w:t>
            </w:r>
            <w:r>
              <w:rPr>
                <w:spacing w:val="-5"/>
                <w:sz w:val="18"/>
              </w:rPr>
              <w:t> </w:t>
            </w:r>
            <w:r>
              <w:rPr>
                <w:sz w:val="18"/>
              </w:rPr>
              <w:t>update</w:t>
            </w:r>
            <w:r>
              <w:rPr>
                <w:spacing w:val="-3"/>
                <w:sz w:val="18"/>
              </w:rPr>
              <w:t> </w:t>
            </w:r>
            <w:r>
              <w:rPr>
                <w:sz w:val="18"/>
              </w:rPr>
              <w:t>proposed</w:t>
            </w:r>
            <w:r>
              <w:rPr>
                <w:spacing w:val="-3"/>
                <w:sz w:val="18"/>
              </w:rPr>
              <w:t> </w:t>
            </w:r>
            <w:r>
              <w:rPr>
                <w:sz w:val="18"/>
              </w:rPr>
              <w:t>by</w:t>
            </w:r>
            <w:r>
              <w:rPr>
                <w:spacing w:val="-1"/>
                <w:sz w:val="18"/>
              </w:rPr>
              <w:t> </w:t>
            </w:r>
            <w:r>
              <w:rPr>
                <w:spacing w:val="-5"/>
                <w:sz w:val="18"/>
              </w:rPr>
              <w:t>TSC</w:t>
            </w:r>
          </w:p>
        </w:tc>
      </w:tr>
      <w:tr>
        <w:trPr>
          <w:trHeight w:val="441" w:hRule="atLeast"/>
        </w:trPr>
        <w:tc>
          <w:tcPr>
            <w:tcW w:w="1186" w:type="dxa"/>
          </w:tcPr>
          <w:p>
            <w:pPr>
              <w:pStyle w:val="TableParagraph"/>
              <w:spacing w:line="206" w:lineRule="exact"/>
              <w:ind w:left="6" w:right="63"/>
              <w:jc w:val="center"/>
              <w:rPr>
                <w:sz w:val="18"/>
              </w:rPr>
            </w:pPr>
            <w:r>
              <w:rPr>
                <w:spacing w:val="-2"/>
                <w:sz w:val="18"/>
              </w:rPr>
              <w:t>2020.12.14</w:t>
            </w:r>
          </w:p>
        </w:tc>
        <w:tc>
          <w:tcPr>
            <w:tcW w:w="1075" w:type="dxa"/>
          </w:tcPr>
          <w:p>
            <w:pPr>
              <w:pStyle w:val="TableParagraph"/>
              <w:spacing w:line="206" w:lineRule="exact"/>
              <w:ind w:left="105"/>
              <w:rPr>
                <w:sz w:val="18"/>
              </w:rPr>
            </w:pPr>
            <w:r>
              <w:rPr>
                <w:spacing w:val="-2"/>
                <w:sz w:val="18"/>
              </w:rPr>
              <w:t>02.00.01</w:t>
            </w:r>
          </w:p>
        </w:tc>
        <w:tc>
          <w:tcPr>
            <w:tcW w:w="7375" w:type="dxa"/>
          </w:tcPr>
          <w:p>
            <w:pPr>
              <w:pStyle w:val="TableParagraph"/>
              <w:spacing w:line="206" w:lineRule="exact"/>
              <w:ind w:left="105"/>
              <w:rPr>
                <w:sz w:val="18"/>
              </w:rPr>
            </w:pPr>
            <w:r>
              <w:rPr>
                <w:spacing w:val="-2"/>
                <w:sz w:val="18"/>
              </w:rPr>
              <w:t>Merged</w:t>
            </w:r>
            <w:r>
              <w:rPr>
                <w:spacing w:val="12"/>
                <w:sz w:val="18"/>
              </w:rPr>
              <w:t> </w:t>
            </w:r>
            <w:r>
              <w:rPr>
                <w:spacing w:val="-2"/>
                <w:sz w:val="18"/>
              </w:rPr>
              <w:t>the</w:t>
            </w:r>
            <w:r>
              <w:rPr>
                <w:spacing w:val="13"/>
                <w:sz w:val="18"/>
              </w:rPr>
              <w:t> </w:t>
            </w:r>
            <w:r>
              <w:rPr>
                <w:spacing w:val="-2"/>
                <w:sz w:val="18"/>
              </w:rPr>
              <w:t>approved</w:t>
            </w:r>
            <w:r>
              <w:rPr>
                <w:spacing w:val="12"/>
                <w:sz w:val="18"/>
              </w:rPr>
              <w:t> </w:t>
            </w:r>
            <w:r>
              <w:rPr>
                <w:spacing w:val="-2"/>
                <w:sz w:val="18"/>
              </w:rPr>
              <w:t>CR</w:t>
            </w:r>
            <w:r>
              <w:rPr>
                <w:spacing w:val="14"/>
                <w:sz w:val="18"/>
              </w:rPr>
              <w:t> </w:t>
            </w:r>
            <w:r>
              <w:rPr>
                <w:spacing w:val="-2"/>
                <w:sz w:val="18"/>
              </w:rPr>
              <w:t>CICT-2020.07.28-WG3-CR-xxxx-prdcedures-in-A1-related-</w:t>
            </w:r>
          </w:p>
          <w:p>
            <w:pPr>
              <w:pStyle w:val="TableParagraph"/>
              <w:spacing w:line="201" w:lineRule="exact" w:before="14"/>
              <w:ind w:left="105"/>
              <w:rPr>
                <w:sz w:val="18"/>
              </w:rPr>
            </w:pPr>
            <w:r>
              <w:rPr>
                <w:sz w:val="18"/>
              </w:rPr>
              <w:t>APIs-v1.4.1.docx</w:t>
            </w:r>
            <w:r>
              <w:rPr>
                <w:spacing w:val="-3"/>
                <w:sz w:val="18"/>
              </w:rPr>
              <w:t> </w:t>
            </w:r>
            <w:r>
              <w:rPr>
                <w:sz w:val="18"/>
              </w:rPr>
              <w:t>according</w:t>
            </w:r>
            <w:r>
              <w:rPr>
                <w:spacing w:val="-3"/>
                <w:sz w:val="18"/>
              </w:rPr>
              <w:t> </w:t>
            </w:r>
            <w:r>
              <w:rPr>
                <w:sz w:val="18"/>
              </w:rPr>
              <w:t>to</w:t>
            </w:r>
            <w:r>
              <w:rPr>
                <w:spacing w:val="-5"/>
                <w:sz w:val="18"/>
              </w:rPr>
              <w:t> </w:t>
            </w:r>
            <w:r>
              <w:rPr>
                <w:sz w:val="18"/>
              </w:rPr>
              <w:t>the</w:t>
            </w:r>
            <w:r>
              <w:rPr>
                <w:spacing w:val="-4"/>
                <w:sz w:val="18"/>
              </w:rPr>
              <w:t> </w:t>
            </w:r>
            <w:r>
              <w:rPr>
                <w:sz w:val="18"/>
              </w:rPr>
              <w:t>agreement</w:t>
            </w:r>
            <w:r>
              <w:rPr>
                <w:spacing w:val="-5"/>
                <w:sz w:val="18"/>
              </w:rPr>
              <w:t> </w:t>
            </w:r>
            <w:r>
              <w:rPr>
                <w:sz w:val="18"/>
              </w:rPr>
              <w:t>on</w:t>
            </w:r>
            <w:r>
              <w:rPr>
                <w:spacing w:val="-3"/>
                <w:sz w:val="18"/>
              </w:rPr>
              <w:t> </w:t>
            </w:r>
            <w:r>
              <w:rPr>
                <w:sz w:val="18"/>
              </w:rPr>
              <w:t>TG</w:t>
            </w:r>
            <w:r>
              <w:rPr>
                <w:spacing w:val="-4"/>
                <w:sz w:val="18"/>
              </w:rPr>
              <w:t> </w:t>
            </w:r>
            <w:r>
              <w:rPr>
                <w:sz w:val="18"/>
              </w:rPr>
              <w:t>Conference</w:t>
            </w:r>
            <w:r>
              <w:rPr>
                <w:spacing w:val="-5"/>
                <w:sz w:val="18"/>
              </w:rPr>
              <w:t> </w:t>
            </w:r>
            <w:r>
              <w:rPr>
                <w:spacing w:val="-4"/>
                <w:sz w:val="18"/>
              </w:rPr>
              <w:t>#34.</w:t>
            </w:r>
          </w:p>
        </w:tc>
      </w:tr>
      <w:tr>
        <w:trPr>
          <w:trHeight w:val="443" w:hRule="atLeast"/>
        </w:trPr>
        <w:tc>
          <w:tcPr>
            <w:tcW w:w="1186" w:type="dxa"/>
          </w:tcPr>
          <w:p>
            <w:pPr>
              <w:pStyle w:val="TableParagraph"/>
              <w:spacing w:before="1"/>
              <w:ind w:left="6" w:right="62"/>
              <w:jc w:val="center"/>
              <w:rPr>
                <w:sz w:val="18"/>
              </w:rPr>
            </w:pPr>
            <w:r>
              <w:rPr>
                <w:spacing w:val="-2"/>
                <w:sz w:val="18"/>
              </w:rPr>
              <w:t>2021.02.03</w:t>
            </w:r>
          </w:p>
        </w:tc>
        <w:tc>
          <w:tcPr>
            <w:tcW w:w="1075" w:type="dxa"/>
          </w:tcPr>
          <w:p>
            <w:pPr>
              <w:pStyle w:val="TableParagraph"/>
              <w:spacing w:before="1"/>
              <w:ind w:left="105"/>
              <w:rPr>
                <w:sz w:val="18"/>
              </w:rPr>
            </w:pPr>
            <w:r>
              <w:rPr>
                <w:spacing w:val="-2"/>
                <w:sz w:val="18"/>
              </w:rPr>
              <w:t>02.00.02</w:t>
            </w:r>
          </w:p>
        </w:tc>
        <w:tc>
          <w:tcPr>
            <w:tcW w:w="7375" w:type="dxa"/>
          </w:tcPr>
          <w:p>
            <w:pPr>
              <w:pStyle w:val="TableParagraph"/>
              <w:spacing w:before="1"/>
              <w:ind w:left="105"/>
              <w:rPr>
                <w:sz w:val="18"/>
              </w:rPr>
            </w:pPr>
            <w:r>
              <w:rPr>
                <w:sz w:val="18"/>
              </w:rPr>
              <w:t>Discuss</w:t>
            </w:r>
            <w:r>
              <w:rPr>
                <w:spacing w:val="-7"/>
                <w:sz w:val="18"/>
              </w:rPr>
              <w:t> </w:t>
            </w:r>
            <w:r>
              <w:rPr>
                <w:sz w:val="18"/>
              </w:rPr>
              <w:t>the</w:t>
            </w:r>
            <w:r>
              <w:rPr>
                <w:spacing w:val="-6"/>
                <w:sz w:val="18"/>
              </w:rPr>
              <w:t> </w:t>
            </w:r>
            <w:r>
              <w:rPr>
                <w:sz w:val="18"/>
              </w:rPr>
              <w:t>next</w:t>
            </w:r>
            <w:r>
              <w:rPr>
                <w:spacing w:val="-4"/>
                <w:sz w:val="18"/>
              </w:rPr>
              <w:t> </w:t>
            </w:r>
            <w:r>
              <w:rPr>
                <w:sz w:val="18"/>
              </w:rPr>
              <w:t>step</w:t>
            </w:r>
            <w:r>
              <w:rPr>
                <w:spacing w:val="-6"/>
                <w:sz w:val="18"/>
              </w:rPr>
              <w:t> </w:t>
            </w:r>
            <w:r>
              <w:rPr>
                <w:sz w:val="18"/>
              </w:rPr>
              <w:t>of</w:t>
            </w:r>
            <w:r>
              <w:rPr>
                <w:spacing w:val="-4"/>
                <w:sz w:val="18"/>
              </w:rPr>
              <w:t> </w:t>
            </w:r>
            <w:r>
              <w:rPr>
                <w:sz w:val="18"/>
              </w:rPr>
              <w:t>Section</w:t>
            </w:r>
            <w:r>
              <w:rPr>
                <w:spacing w:val="-5"/>
                <w:sz w:val="18"/>
              </w:rPr>
              <w:t> </w:t>
            </w:r>
            <w:r>
              <w:rPr>
                <w:sz w:val="18"/>
              </w:rPr>
              <w:t>7.7</w:t>
            </w:r>
            <w:r>
              <w:rPr>
                <w:spacing w:val="-6"/>
                <w:sz w:val="18"/>
              </w:rPr>
              <w:t> </w:t>
            </w:r>
            <w:r>
              <w:rPr>
                <w:sz w:val="18"/>
              </w:rPr>
              <w:t>from</w:t>
            </w:r>
            <w:r>
              <w:rPr>
                <w:spacing w:val="-3"/>
                <w:sz w:val="18"/>
              </w:rPr>
              <w:t> </w:t>
            </w:r>
            <w:r>
              <w:rPr>
                <w:sz w:val="18"/>
              </w:rPr>
              <w:t>the</w:t>
            </w:r>
            <w:r>
              <w:rPr>
                <w:spacing w:val="-5"/>
                <w:sz w:val="18"/>
              </w:rPr>
              <w:t> </w:t>
            </w:r>
            <w:r>
              <w:rPr>
                <w:sz w:val="18"/>
              </w:rPr>
              <w:t>CR</w:t>
            </w:r>
            <w:r>
              <w:rPr>
                <w:spacing w:val="-4"/>
                <w:sz w:val="18"/>
              </w:rPr>
              <w:t> </w:t>
            </w:r>
            <w:r>
              <w:rPr>
                <w:sz w:val="18"/>
              </w:rPr>
              <w:t>ONF-AO-2020.10.27-WG3-CR-</w:t>
            </w:r>
            <w:r>
              <w:rPr>
                <w:spacing w:val="-4"/>
                <w:sz w:val="18"/>
              </w:rPr>
              <w:t>001-</w:t>
            </w:r>
          </w:p>
          <w:p>
            <w:pPr>
              <w:pStyle w:val="TableParagraph"/>
              <w:spacing w:line="201" w:lineRule="exact" w:before="14"/>
              <w:ind w:left="105"/>
              <w:rPr>
                <w:sz w:val="18"/>
              </w:rPr>
            </w:pPr>
            <w:r>
              <w:rPr>
                <w:sz w:val="18"/>
              </w:rPr>
              <w:t>Open</w:t>
            </w:r>
            <w:r>
              <w:rPr>
                <w:spacing w:val="-1"/>
                <w:sz w:val="18"/>
              </w:rPr>
              <w:t> </w:t>
            </w:r>
            <w:r>
              <w:rPr>
                <w:sz w:val="18"/>
              </w:rPr>
              <w:t>API</w:t>
            </w:r>
            <w:r>
              <w:rPr>
                <w:spacing w:val="-1"/>
                <w:sz w:val="18"/>
              </w:rPr>
              <w:t> </w:t>
            </w:r>
            <w:r>
              <w:rPr>
                <w:sz w:val="18"/>
              </w:rPr>
              <w:t>design-</w:t>
            </w:r>
            <w:r>
              <w:rPr>
                <w:spacing w:val="-2"/>
                <w:sz w:val="18"/>
              </w:rPr>
              <w:t>v03.docx.</w:t>
            </w:r>
          </w:p>
        </w:tc>
      </w:tr>
      <w:tr>
        <w:trPr>
          <w:trHeight w:val="441" w:hRule="atLeast"/>
        </w:trPr>
        <w:tc>
          <w:tcPr>
            <w:tcW w:w="1186" w:type="dxa"/>
          </w:tcPr>
          <w:p>
            <w:pPr>
              <w:pStyle w:val="TableParagraph"/>
              <w:spacing w:line="206" w:lineRule="exact"/>
              <w:ind w:left="6" w:right="62"/>
              <w:jc w:val="center"/>
              <w:rPr>
                <w:sz w:val="18"/>
              </w:rPr>
            </w:pPr>
            <w:r>
              <w:rPr>
                <w:spacing w:val="-2"/>
                <w:sz w:val="18"/>
              </w:rPr>
              <w:t>2021.02.23</w:t>
            </w:r>
          </w:p>
        </w:tc>
        <w:tc>
          <w:tcPr>
            <w:tcW w:w="1075" w:type="dxa"/>
          </w:tcPr>
          <w:p>
            <w:pPr>
              <w:pStyle w:val="TableParagraph"/>
              <w:spacing w:line="206" w:lineRule="exact"/>
              <w:ind w:left="105"/>
              <w:rPr>
                <w:sz w:val="18"/>
              </w:rPr>
            </w:pPr>
            <w:r>
              <w:rPr>
                <w:spacing w:val="-2"/>
                <w:sz w:val="18"/>
              </w:rPr>
              <w:t>02.00.03</w:t>
            </w:r>
          </w:p>
        </w:tc>
        <w:tc>
          <w:tcPr>
            <w:tcW w:w="7375" w:type="dxa"/>
          </w:tcPr>
          <w:p>
            <w:pPr>
              <w:pStyle w:val="TableParagraph"/>
              <w:spacing w:line="206" w:lineRule="exact"/>
              <w:ind w:left="105"/>
              <w:rPr>
                <w:sz w:val="18"/>
              </w:rPr>
            </w:pPr>
            <w:r>
              <w:rPr>
                <w:spacing w:val="-2"/>
                <w:sz w:val="18"/>
              </w:rPr>
              <w:t>Merged</w:t>
            </w:r>
            <w:r>
              <w:rPr>
                <w:spacing w:val="14"/>
                <w:sz w:val="18"/>
              </w:rPr>
              <w:t> </w:t>
            </w:r>
            <w:r>
              <w:rPr>
                <w:spacing w:val="-2"/>
                <w:sz w:val="18"/>
              </w:rPr>
              <w:t>the</w:t>
            </w:r>
            <w:r>
              <w:rPr>
                <w:spacing w:val="14"/>
                <w:sz w:val="18"/>
              </w:rPr>
              <w:t> </w:t>
            </w:r>
            <w:r>
              <w:rPr>
                <w:spacing w:val="-2"/>
                <w:sz w:val="18"/>
              </w:rPr>
              <w:t>approved</w:t>
            </w:r>
            <w:r>
              <w:rPr>
                <w:spacing w:val="15"/>
                <w:sz w:val="18"/>
              </w:rPr>
              <w:t> </w:t>
            </w:r>
            <w:r>
              <w:rPr>
                <w:spacing w:val="-2"/>
                <w:sz w:val="18"/>
              </w:rPr>
              <w:t>CR</w:t>
            </w:r>
            <w:r>
              <w:rPr>
                <w:spacing w:val="15"/>
                <w:sz w:val="18"/>
              </w:rPr>
              <w:t> </w:t>
            </w:r>
            <w:r>
              <w:rPr>
                <w:spacing w:val="-2"/>
                <w:sz w:val="18"/>
              </w:rPr>
              <w:t>NOK-2020.11.26-WG3-CR-0001-RICARCHsection9.x-v6.docx</w:t>
            </w:r>
          </w:p>
          <w:p>
            <w:pPr>
              <w:pStyle w:val="TableParagraph"/>
              <w:spacing w:line="201" w:lineRule="exact" w:before="14"/>
              <w:ind w:left="105"/>
              <w:rPr>
                <w:sz w:val="18"/>
              </w:rPr>
            </w:pPr>
            <w:r>
              <w:rPr>
                <w:sz w:val="18"/>
              </w:rPr>
              <w:t>according</w:t>
            </w:r>
            <w:r>
              <w:rPr>
                <w:spacing w:val="-3"/>
                <w:sz w:val="18"/>
              </w:rPr>
              <w:t> </w:t>
            </w:r>
            <w:r>
              <w:rPr>
                <w:sz w:val="18"/>
              </w:rPr>
              <w:t>to</w:t>
            </w:r>
            <w:r>
              <w:rPr>
                <w:spacing w:val="-3"/>
                <w:sz w:val="18"/>
              </w:rPr>
              <w:t> </w:t>
            </w:r>
            <w:r>
              <w:rPr>
                <w:sz w:val="18"/>
              </w:rPr>
              <w:t>the</w:t>
            </w:r>
            <w:r>
              <w:rPr>
                <w:spacing w:val="-4"/>
                <w:sz w:val="18"/>
              </w:rPr>
              <w:t> </w:t>
            </w:r>
            <w:r>
              <w:rPr>
                <w:sz w:val="18"/>
              </w:rPr>
              <w:t>agreement</w:t>
            </w:r>
            <w:r>
              <w:rPr>
                <w:spacing w:val="-2"/>
                <w:sz w:val="18"/>
              </w:rPr>
              <w:t> </w:t>
            </w:r>
            <w:r>
              <w:rPr>
                <w:sz w:val="18"/>
              </w:rPr>
              <w:t>in</w:t>
            </w:r>
            <w:r>
              <w:rPr>
                <w:spacing w:val="-4"/>
                <w:sz w:val="18"/>
              </w:rPr>
              <w:t> </w:t>
            </w:r>
            <w:r>
              <w:rPr>
                <w:sz w:val="18"/>
              </w:rPr>
              <w:t>TG</w:t>
            </w:r>
            <w:r>
              <w:rPr>
                <w:spacing w:val="-2"/>
                <w:sz w:val="18"/>
              </w:rPr>
              <w:t> </w:t>
            </w:r>
            <w:r>
              <w:rPr>
                <w:sz w:val="18"/>
              </w:rPr>
              <w:t>conference</w:t>
            </w:r>
            <w:r>
              <w:rPr>
                <w:spacing w:val="-2"/>
                <w:sz w:val="18"/>
              </w:rPr>
              <w:t> </w:t>
            </w:r>
            <w:r>
              <w:rPr>
                <w:spacing w:val="-5"/>
                <w:sz w:val="18"/>
              </w:rPr>
              <w:t>#39</w:t>
            </w:r>
          </w:p>
        </w:tc>
      </w:tr>
      <w:tr>
        <w:trPr>
          <w:trHeight w:val="662" w:hRule="atLeast"/>
        </w:trPr>
        <w:tc>
          <w:tcPr>
            <w:tcW w:w="1186" w:type="dxa"/>
          </w:tcPr>
          <w:p>
            <w:pPr>
              <w:pStyle w:val="TableParagraph"/>
              <w:spacing w:line="206" w:lineRule="exact"/>
              <w:ind w:left="6" w:right="62"/>
              <w:jc w:val="center"/>
              <w:rPr>
                <w:sz w:val="18"/>
              </w:rPr>
            </w:pPr>
            <w:r>
              <w:rPr>
                <w:spacing w:val="-2"/>
                <w:sz w:val="18"/>
              </w:rPr>
              <w:t>2021.03.02</w:t>
            </w:r>
          </w:p>
        </w:tc>
        <w:tc>
          <w:tcPr>
            <w:tcW w:w="1075" w:type="dxa"/>
          </w:tcPr>
          <w:p>
            <w:pPr>
              <w:pStyle w:val="TableParagraph"/>
              <w:spacing w:line="206" w:lineRule="exact"/>
              <w:ind w:left="105"/>
              <w:rPr>
                <w:sz w:val="18"/>
              </w:rPr>
            </w:pPr>
            <w:r>
              <w:rPr>
                <w:spacing w:val="-2"/>
                <w:sz w:val="18"/>
              </w:rPr>
              <w:t>02.00.04</w:t>
            </w:r>
          </w:p>
        </w:tc>
        <w:tc>
          <w:tcPr>
            <w:tcW w:w="7375" w:type="dxa"/>
          </w:tcPr>
          <w:p>
            <w:pPr>
              <w:pStyle w:val="TableParagraph"/>
              <w:spacing w:line="206" w:lineRule="exact"/>
              <w:ind w:left="105"/>
              <w:rPr>
                <w:sz w:val="18"/>
              </w:rPr>
            </w:pPr>
            <w:r>
              <w:rPr>
                <w:sz w:val="18"/>
              </w:rPr>
              <w:t>Deleted</w:t>
            </w:r>
            <w:r>
              <w:rPr>
                <w:spacing w:val="-5"/>
                <w:sz w:val="18"/>
              </w:rPr>
              <w:t> </w:t>
            </w:r>
            <w:r>
              <w:rPr>
                <w:sz w:val="18"/>
              </w:rPr>
              <w:t>section</w:t>
            </w:r>
            <w:r>
              <w:rPr>
                <w:spacing w:val="-3"/>
                <w:sz w:val="18"/>
              </w:rPr>
              <w:t> </w:t>
            </w:r>
            <w:r>
              <w:rPr>
                <w:sz w:val="18"/>
              </w:rPr>
              <w:t>7.7,</w:t>
            </w:r>
            <w:r>
              <w:rPr>
                <w:spacing w:val="-3"/>
                <w:sz w:val="18"/>
              </w:rPr>
              <w:t> </w:t>
            </w:r>
            <w:r>
              <w:rPr>
                <w:sz w:val="18"/>
              </w:rPr>
              <w:t>updated</w:t>
            </w:r>
            <w:r>
              <w:rPr>
                <w:spacing w:val="-5"/>
                <w:sz w:val="18"/>
              </w:rPr>
              <w:t> </w:t>
            </w:r>
            <w:r>
              <w:rPr>
                <w:sz w:val="18"/>
              </w:rPr>
              <w:t>section</w:t>
            </w:r>
            <w:r>
              <w:rPr>
                <w:spacing w:val="-3"/>
                <w:sz w:val="18"/>
              </w:rPr>
              <w:t> </w:t>
            </w:r>
            <w:r>
              <w:rPr>
                <w:sz w:val="18"/>
              </w:rPr>
              <w:t>9.1</w:t>
            </w:r>
            <w:r>
              <w:rPr>
                <w:spacing w:val="-2"/>
                <w:sz w:val="18"/>
              </w:rPr>
              <w:t> </w:t>
            </w:r>
            <w:r>
              <w:rPr>
                <w:sz w:val="18"/>
              </w:rPr>
              <w:t>using</w:t>
            </w:r>
            <w:r>
              <w:rPr>
                <w:spacing w:val="-3"/>
                <w:sz w:val="18"/>
              </w:rPr>
              <w:t> </w:t>
            </w:r>
            <w:r>
              <w:rPr>
                <w:sz w:val="18"/>
              </w:rPr>
              <w:t>the</w:t>
            </w:r>
            <w:r>
              <w:rPr>
                <w:spacing w:val="-5"/>
                <w:sz w:val="18"/>
              </w:rPr>
              <w:t> </w:t>
            </w:r>
            <w:r>
              <w:rPr>
                <w:sz w:val="18"/>
              </w:rPr>
              <w:t>newly</w:t>
            </w:r>
            <w:r>
              <w:rPr>
                <w:spacing w:val="-2"/>
                <w:sz w:val="18"/>
              </w:rPr>
              <w:t> </w:t>
            </w:r>
            <w:r>
              <w:rPr>
                <w:sz w:val="18"/>
              </w:rPr>
              <w:t>agreed</w:t>
            </w:r>
            <w:r>
              <w:rPr>
                <w:spacing w:val="-3"/>
                <w:sz w:val="18"/>
              </w:rPr>
              <w:t> </w:t>
            </w:r>
            <w:r>
              <w:rPr>
                <w:sz w:val="18"/>
              </w:rPr>
              <w:t>CR</w:t>
            </w:r>
            <w:r>
              <w:rPr>
                <w:spacing w:val="-3"/>
                <w:sz w:val="18"/>
              </w:rPr>
              <w:t> </w:t>
            </w:r>
            <w:r>
              <w:rPr>
                <w:sz w:val="18"/>
              </w:rPr>
              <w:t>CICT-</w:t>
            </w:r>
            <w:r>
              <w:rPr>
                <w:spacing w:val="-2"/>
                <w:sz w:val="18"/>
              </w:rPr>
              <w:t>2020.07.28-</w:t>
            </w:r>
          </w:p>
          <w:p>
            <w:pPr>
              <w:pStyle w:val="TableParagraph"/>
              <w:spacing w:line="220" w:lineRule="atLeast"/>
              <w:ind w:left="105"/>
              <w:rPr>
                <w:sz w:val="18"/>
              </w:rPr>
            </w:pPr>
            <w:r>
              <w:rPr>
                <w:sz w:val="18"/>
              </w:rPr>
              <w:t>WG3-CR-0002-procedures</w:t>
            </w:r>
            <w:r>
              <w:rPr>
                <w:spacing w:val="-3"/>
                <w:sz w:val="18"/>
              </w:rPr>
              <w:t> </w:t>
            </w:r>
            <w:r>
              <w:rPr>
                <w:sz w:val="18"/>
              </w:rPr>
              <w:t>in</w:t>
            </w:r>
            <w:r>
              <w:rPr>
                <w:spacing w:val="-6"/>
                <w:sz w:val="18"/>
              </w:rPr>
              <w:t> </w:t>
            </w:r>
            <w:r>
              <w:rPr>
                <w:sz w:val="18"/>
              </w:rPr>
              <w:t>A1</w:t>
            </w:r>
            <w:r>
              <w:rPr>
                <w:spacing w:val="-4"/>
                <w:sz w:val="18"/>
              </w:rPr>
              <w:t> </w:t>
            </w:r>
            <w:r>
              <w:rPr>
                <w:sz w:val="18"/>
              </w:rPr>
              <w:t>related</w:t>
            </w:r>
            <w:r>
              <w:rPr>
                <w:spacing w:val="-4"/>
                <w:sz w:val="18"/>
              </w:rPr>
              <w:t> </w:t>
            </w:r>
            <w:r>
              <w:rPr>
                <w:sz w:val="18"/>
              </w:rPr>
              <w:t>APIs-v2.0.0.docx,</w:t>
            </w:r>
            <w:r>
              <w:rPr>
                <w:spacing w:val="-5"/>
                <w:sz w:val="18"/>
              </w:rPr>
              <w:t> </w:t>
            </w:r>
            <w:r>
              <w:rPr>
                <w:sz w:val="18"/>
              </w:rPr>
              <w:t>removed</w:t>
            </w:r>
            <w:r>
              <w:rPr>
                <w:spacing w:val="-4"/>
                <w:sz w:val="18"/>
              </w:rPr>
              <w:t> </w:t>
            </w:r>
            <w:r>
              <w:rPr>
                <w:sz w:val="18"/>
              </w:rPr>
              <w:t>(M)</w:t>
            </w:r>
            <w:r>
              <w:rPr>
                <w:spacing w:val="-4"/>
                <w:sz w:val="18"/>
              </w:rPr>
              <w:t> </w:t>
            </w:r>
            <w:r>
              <w:rPr>
                <w:sz w:val="18"/>
              </w:rPr>
              <w:t>and</w:t>
            </w:r>
            <w:r>
              <w:rPr>
                <w:spacing w:val="-4"/>
                <w:sz w:val="18"/>
              </w:rPr>
              <w:t> </w:t>
            </w:r>
            <w:r>
              <w:rPr>
                <w:sz w:val="18"/>
              </w:rPr>
              <w:t>(O)</w:t>
            </w:r>
            <w:r>
              <w:rPr>
                <w:spacing w:val="-4"/>
                <w:sz w:val="18"/>
              </w:rPr>
              <w:t> </w:t>
            </w:r>
            <w:r>
              <w:rPr>
                <w:sz w:val="18"/>
              </w:rPr>
              <w:t>for</w:t>
            </w:r>
            <w:r>
              <w:rPr>
                <w:spacing w:val="-6"/>
                <w:sz w:val="18"/>
              </w:rPr>
              <w:t> </w:t>
            </w:r>
            <w:r>
              <w:rPr>
                <w:sz w:val="18"/>
              </w:rPr>
              <w:t>the informative steps in section 9 according to the agreement on TG Conference #40, .</w:t>
            </w:r>
          </w:p>
        </w:tc>
      </w:tr>
      <w:tr>
        <w:trPr>
          <w:trHeight w:val="441" w:hRule="atLeast"/>
        </w:trPr>
        <w:tc>
          <w:tcPr>
            <w:tcW w:w="1186" w:type="dxa"/>
          </w:tcPr>
          <w:p>
            <w:pPr>
              <w:pStyle w:val="TableParagraph"/>
              <w:spacing w:line="207" w:lineRule="exact"/>
              <w:ind w:left="6" w:right="63"/>
              <w:jc w:val="center"/>
              <w:rPr>
                <w:sz w:val="18"/>
              </w:rPr>
            </w:pPr>
            <w:r>
              <w:rPr>
                <w:spacing w:val="-2"/>
                <w:sz w:val="18"/>
              </w:rPr>
              <w:t>2021.03.05</w:t>
            </w:r>
          </w:p>
        </w:tc>
        <w:tc>
          <w:tcPr>
            <w:tcW w:w="1075" w:type="dxa"/>
          </w:tcPr>
          <w:p>
            <w:pPr>
              <w:pStyle w:val="TableParagraph"/>
              <w:spacing w:line="207" w:lineRule="exact"/>
              <w:ind w:left="105"/>
              <w:rPr>
                <w:sz w:val="18"/>
              </w:rPr>
            </w:pPr>
            <w:r>
              <w:rPr>
                <w:spacing w:val="-2"/>
                <w:sz w:val="18"/>
              </w:rPr>
              <w:t>02.00.05</w:t>
            </w:r>
          </w:p>
        </w:tc>
        <w:tc>
          <w:tcPr>
            <w:tcW w:w="7375" w:type="dxa"/>
          </w:tcPr>
          <w:p>
            <w:pPr>
              <w:pStyle w:val="TableParagraph"/>
              <w:spacing w:line="207" w:lineRule="exact"/>
              <w:ind w:left="105"/>
              <w:rPr>
                <w:sz w:val="18"/>
              </w:rPr>
            </w:pPr>
            <w:r>
              <w:rPr>
                <w:sz w:val="18"/>
              </w:rPr>
              <w:t>Addition</w:t>
            </w:r>
            <w:r>
              <w:rPr>
                <w:spacing w:val="-3"/>
                <w:sz w:val="18"/>
              </w:rPr>
              <w:t> </w:t>
            </w:r>
            <w:r>
              <w:rPr>
                <w:sz w:val="18"/>
              </w:rPr>
              <w:t>of</w:t>
            </w:r>
            <w:r>
              <w:rPr>
                <w:spacing w:val="-2"/>
                <w:sz w:val="18"/>
              </w:rPr>
              <w:t> </w:t>
            </w:r>
            <w:r>
              <w:rPr>
                <w:sz w:val="18"/>
              </w:rPr>
              <w:t>API</w:t>
            </w:r>
            <w:r>
              <w:rPr>
                <w:spacing w:val="-3"/>
                <w:sz w:val="18"/>
              </w:rPr>
              <w:t> </w:t>
            </w:r>
            <w:r>
              <w:rPr>
                <w:sz w:val="18"/>
              </w:rPr>
              <w:t>enablement</w:t>
            </w:r>
            <w:r>
              <w:rPr>
                <w:spacing w:val="-2"/>
                <w:sz w:val="18"/>
              </w:rPr>
              <w:t> </w:t>
            </w:r>
            <w:r>
              <w:rPr>
                <w:sz w:val="18"/>
              </w:rPr>
              <w:t>function,</w:t>
            </w:r>
            <w:r>
              <w:rPr>
                <w:spacing w:val="-3"/>
                <w:sz w:val="18"/>
              </w:rPr>
              <w:t> </w:t>
            </w:r>
            <w:r>
              <w:rPr>
                <w:sz w:val="18"/>
              </w:rPr>
              <w:t>and</w:t>
            </w:r>
            <w:r>
              <w:rPr>
                <w:spacing w:val="-2"/>
                <w:sz w:val="18"/>
              </w:rPr>
              <w:t> </w:t>
            </w:r>
            <w:r>
              <w:rPr>
                <w:sz w:val="18"/>
              </w:rPr>
              <w:t>Stage-2</w:t>
            </w:r>
            <w:r>
              <w:rPr>
                <w:spacing w:val="-4"/>
                <w:sz w:val="18"/>
              </w:rPr>
              <w:t> </w:t>
            </w:r>
            <w:r>
              <w:rPr>
                <w:sz w:val="18"/>
              </w:rPr>
              <w:t>definitions</w:t>
            </w:r>
            <w:r>
              <w:rPr>
                <w:spacing w:val="-5"/>
                <w:sz w:val="18"/>
              </w:rPr>
              <w:t> </w:t>
            </w:r>
            <w:r>
              <w:rPr>
                <w:sz w:val="18"/>
              </w:rPr>
              <w:t>for</w:t>
            </w:r>
            <w:r>
              <w:rPr>
                <w:spacing w:val="-2"/>
                <w:sz w:val="18"/>
              </w:rPr>
              <w:t> </w:t>
            </w:r>
            <w:r>
              <w:rPr>
                <w:sz w:val="18"/>
              </w:rPr>
              <w:t>part</w:t>
            </w:r>
            <w:r>
              <w:rPr>
                <w:spacing w:val="-3"/>
                <w:sz w:val="18"/>
              </w:rPr>
              <w:t> </w:t>
            </w:r>
            <w:r>
              <w:rPr>
                <w:sz w:val="18"/>
              </w:rPr>
              <w:t>of</w:t>
            </w:r>
            <w:r>
              <w:rPr>
                <w:spacing w:val="-2"/>
                <w:sz w:val="18"/>
              </w:rPr>
              <w:t> </w:t>
            </w:r>
            <w:r>
              <w:rPr>
                <w:sz w:val="18"/>
              </w:rPr>
              <w:t>the</w:t>
            </w:r>
            <w:r>
              <w:rPr>
                <w:spacing w:val="-2"/>
                <w:sz w:val="18"/>
              </w:rPr>
              <w:t> </w:t>
            </w:r>
            <w:r>
              <w:rPr>
                <w:sz w:val="18"/>
              </w:rPr>
              <w:t>Near-RT</w:t>
            </w:r>
            <w:r>
              <w:rPr>
                <w:spacing w:val="-3"/>
                <w:sz w:val="18"/>
              </w:rPr>
              <w:t> </w:t>
            </w:r>
            <w:r>
              <w:rPr>
                <w:spacing w:val="-5"/>
                <w:sz w:val="18"/>
              </w:rPr>
              <w:t>RIC</w:t>
            </w:r>
          </w:p>
          <w:p>
            <w:pPr>
              <w:pStyle w:val="TableParagraph"/>
              <w:spacing w:line="201" w:lineRule="exact" w:before="14"/>
              <w:ind w:left="105"/>
              <w:rPr>
                <w:sz w:val="18"/>
              </w:rPr>
            </w:pPr>
            <w:r>
              <w:rPr>
                <w:spacing w:val="-2"/>
                <w:sz w:val="18"/>
              </w:rPr>
              <w:t>APIs.</w:t>
            </w:r>
          </w:p>
        </w:tc>
      </w:tr>
      <w:tr>
        <w:trPr>
          <w:trHeight w:val="220" w:hRule="atLeast"/>
        </w:trPr>
        <w:tc>
          <w:tcPr>
            <w:tcW w:w="1186" w:type="dxa"/>
          </w:tcPr>
          <w:p>
            <w:pPr>
              <w:pStyle w:val="TableParagraph"/>
              <w:spacing w:line="200" w:lineRule="exact"/>
              <w:ind w:left="6" w:right="63"/>
              <w:jc w:val="center"/>
              <w:rPr>
                <w:sz w:val="18"/>
              </w:rPr>
            </w:pPr>
            <w:r>
              <w:rPr>
                <w:spacing w:val="-2"/>
                <w:sz w:val="18"/>
              </w:rPr>
              <w:t>2021.03.06</w:t>
            </w:r>
          </w:p>
        </w:tc>
        <w:tc>
          <w:tcPr>
            <w:tcW w:w="1075" w:type="dxa"/>
          </w:tcPr>
          <w:p>
            <w:pPr>
              <w:pStyle w:val="TableParagraph"/>
              <w:spacing w:line="200" w:lineRule="exact"/>
              <w:ind w:left="105"/>
              <w:rPr>
                <w:sz w:val="18"/>
              </w:rPr>
            </w:pPr>
            <w:r>
              <w:rPr>
                <w:spacing w:val="-2"/>
                <w:sz w:val="18"/>
              </w:rPr>
              <w:t>02.00</w:t>
            </w:r>
          </w:p>
        </w:tc>
        <w:tc>
          <w:tcPr>
            <w:tcW w:w="7375" w:type="dxa"/>
          </w:tcPr>
          <w:p>
            <w:pPr>
              <w:pStyle w:val="TableParagraph"/>
              <w:spacing w:line="200" w:lineRule="exact"/>
              <w:ind w:left="105"/>
              <w:rPr>
                <w:sz w:val="18"/>
              </w:rPr>
            </w:pPr>
            <w:r>
              <w:rPr>
                <w:sz w:val="18"/>
              </w:rPr>
              <w:t>Incremented</w:t>
            </w:r>
            <w:r>
              <w:rPr>
                <w:spacing w:val="-6"/>
                <w:sz w:val="18"/>
              </w:rPr>
              <w:t> </w:t>
            </w:r>
            <w:r>
              <w:rPr>
                <w:sz w:val="18"/>
              </w:rPr>
              <w:t>version</w:t>
            </w:r>
            <w:r>
              <w:rPr>
                <w:spacing w:val="-4"/>
                <w:sz w:val="18"/>
              </w:rPr>
              <w:t> </w:t>
            </w:r>
            <w:r>
              <w:rPr>
                <w:sz w:val="18"/>
              </w:rPr>
              <w:t>for</w:t>
            </w:r>
            <w:r>
              <w:rPr>
                <w:spacing w:val="-3"/>
                <w:sz w:val="18"/>
              </w:rPr>
              <w:t> </w:t>
            </w:r>
            <w:r>
              <w:rPr>
                <w:sz w:val="18"/>
              </w:rPr>
              <w:t>WG3</w:t>
            </w:r>
            <w:r>
              <w:rPr>
                <w:spacing w:val="-5"/>
                <w:sz w:val="18"/>
              </w:rPr>
              <w:t> </w:t>
            </w:r>
            <w:r>
              <w:rPr>
                <w:spacing w:val="-4"/>
                <w:sz w:val="18"/>
              </w:rPr>
              <w:t>vote</w:t>
            </w:r>
          </w:p>
        </w:tc>
      </w:tr>
      <w:tr>
        <w:trPr>
          <w:trHeight w:val="220" w:hRule="atLeast"/>
        </w:trPr>
        <w:tc>
          <w:tcPr>
            <w:tcW w:w="1186" w:type="dxa"/>
          </w:tcPr>
          <w:p>
            <w:pPr>
              <w:pStyle w:val="TableParagraph"/>
              <w:spacing w:line="200" w:lineRule="exact"/>
              <w:ind w:left="6" w:right="63"/>
              <w:jc w:val="center"/>
              <w:rPr>
                <w:sz w:val="18"/>
              </w:rPr>
            </w:pPr>
            <w:r>
              <w:rPr>
                <w:spacing w:val="-2"/>
                <w:sz w:val="18"/>
              </w:rPr>
              <w:t>2021.03.14</w:t>
            </w:r>
          </w:p>
        </w:tc>
        <w:tc>
          <w:tcPr>
            <w:tcW w:w="1075" w:type="dxa"/>
          </w:tcPr>
          <w:p>
            <w:pPr>
              <w:pStyle w:val="TableParagraph"/>
              <w:spacing w:line="200" w:lineRule="exact"/>
              <w:ind w:left="105"/>
              <w:rPr>
                <w:sz w:val="18"/>
              </w:rPr>
            </w:pPr>
            <w:r>
              <w:rPr>
                <w:spacing w:val="-2"/>
                <w:sz w:val="18"/>
              </w:rPr>
              <w:t>02.00</w:t>
            </w:r>
          </w:p>
        </w:tc>
        <w:tc>
          <w:tcPr>
            <w:tcW w:w="7375" w:type="dxa"/>
          </w:tcPr>
          <w:p>
            <w:pPr>
              <w:pStyle w:val="TableParagraph"/>
              <w:spacing w:line="200" w:lineRule="exact"/>
              <w:ind w:left="105"/>
              <w:rPr>
                <w:sz w:val="18"/>
              </w:rPr>
            </w:pPr>
            <w:r>
              <w:rPr>
                <w:sz w:val="18"/>
              </w:rPr>
              <w:t>Editorial</w:t>
            </w:r>
            <w:r>
              <w:rPr>
                <w:spacing w:val="-5"/>
                <w:sz w:val="18"/>
              </w:rPr>
              <w:t> </w:t>
            </w:r>
            <w:r>
              <w:rPr>
                <w:sz w:val="18"/>
              </w:rPr>
              <w:t>updates</w:t>
            </w:r>
            <w:r>
              <w:rPr>
                <w:spacing w:val="-4"/>
                <w:sz w:val="18"/>
              </w:rPr>
              <w:t> </w:t>
            </w:r>
            <w:r>
              <w:rPr>
                <w:sz w:val="18"/>
              </w:rPr>
              <w:t>received</w:t>
            </w:r>
            <w:r>
              <w:rPr>
                <w:spacing w:val="-4"/>
                <w:sz w:val="18"/>
              </w:rPr>
              <w:t> </w:t>
            </w:r>
            <w:r>
              <w:rPr>
                <w:sz w:val="18"/>
              </w:rPr>
              <w:t>before</w:t>
            </w:r>
            <w:r>
              <w:rPr>
                <w:spacing w:val="-5"/>
                <w:sz w:val="18"/>
              </w:rPr>
              <w:t> </w:t>
            </w:r>
            <w:r>
              <w:rPr>
                <w:sz w:val="18"/>
              </w:rPr>
              <w:t>TSC</w:t>
            </w:r>
            <w:r>
              <w:rPr>
                <w:spacing w:val="-4"/>
                <w:sz w:val="18"/>
              </w:rPr>
              <w:t> vote</w:t>
            </w:r>
          </w:p>
        </w:tc>
      </w:tr>
      <w:tr>
        <w:trPr>
          <w:trHeight w:val="220" w:hRule="atLeast"/>
        </w:trPr>
        <w:tc>
          <w:tcPr>
            <w:tcW w:w="1186" w:type="dxa"/>
          </w:tcPr>
          <w:p>
            <w:pPr>
              <w:pStyle w:val="TableParagraph"/>
              <w:spacing w:line="200" w:lineRule="exact"/>
              <w:ind w:left="6" w:right="63"/>
              <w:jc w:val="center"/>
              <w:rPr>
                <w:sz w:val="18"/>
              </w:rPr>
            </w:pPr>
            <w:r>
              <w:rPr>
                <w:spacing w:val="-2"/>
                <w:sz w:val="18"/>
              </w:rPr>
              <w:t>2021.03.16</w:t>
            </w:r>
          </w:p>
        </w:tc>
        <w:tc>
          <w:tcPr>
            <w:tcW w:w="1075" w:type="dxa"/>
          </w:tcPr>
          <w:p>
            <w:pPr>
              <w:pStyle w:val="TableParagraph"/>
              <w:spacing w:line="200" w:lineRule="exact"/>
              <w:ind w:left="105"/>
              <w:rPr>
                <w:sz w:val="18"/>
              </w:rPr>
            </w:pPr>
            <w:r>
              <w:rPr>
                <w:spacing w:val="-2"/>
                <w:sz w:val="18"/>
              </w:rPr>
              <w:t>02.00</w:t>
            </w:r>
          </w:p>
        </w:tc>
        <w:tc>
          <w:tcPr>
            <w:tcW w:w="7375" w:type="dxa"/>
          </w:tcPr>
          <w:p>
            <w:pPr>
              <w:pStyle w:val="TableParagraph"/>
              <w:spacing w:line="200" w:lineRule="exact"/>
              <w:ind w:left="105"/>
              <w:rPr>
                <w:sz w:val="18"/>
              </w:rPr>
            </w:pPr>
            <w:r>
              <w:rPr>
                <w:sz w:val="18"/>
              </w:rPr>
              <w:t>Removal</w:t>
            </w:r>
            <w:r>
              <w:rPr>
                <w:spacing w:val="-5"/>
                <w:sz w:val="18"/>
              </w:rPr>
              <w:t> </w:t>
            </w:r>
            <w:r>
              <w:rPr>
                <w:sz w:val="18"/>
              </w:rPr>
              <w:t>of</w:t>
            </w:r>
            <w:r>
              <w:rPr>
                <w:spacing w:val="-4"/>
                <w:sz w:val="18"/>
              </w:rPr>
              <w:t> </w:t>
            </w:r>
            <w:r>
              <w:rPr>
                <w:sz w:val="18"/>
              </w:rPr>
              <w:t>UML</w:t>
            </w:r>
            <w:r>
              <w:rPr>
                <w:spacing w:val="-6"/>
                <w:sz w:val="18"/>
              </w:rPr>
              <w:t> </w:t>
            </w:r>
            <w:r>
              <w:rPr>
                <w:sz w:val="18"/>
              </w:rPr>
              <w:t>code,</w:t>
            </w:r>
            <w:r>
              <w:rPr>
                <w:spacing w:val="-5"/>
                <w:sz w:val="18"/>
              </w:rPr>
              <w:t> </w:t>
            </w:r>
            <w:r>
              <w:rPr>
                <w:sz w:val="18"/>
              </w:rPr>
              <w:t>and</w:t>
            </w:r>
            <w:r>
              <w:rPr>
                <w:spacing w:val="-6"/>
                <w:sz w:val="18"/>
              </w:rPr>
              <w:t> </w:t>
            </w:r>
            <w:r>
              <w:rPr>
                <w:sz w:val="18"/>
              </w:rPr>
              <w:t>editorial</w:t>
            </w:r>
            <w:r>
              <w:rPr>
                <w:spacing w:val="-4"/>
                <w:sz w:val="18"/>
              </w:rPr>
              <w:t> </w:t>
            </w:r>
            <w:r>
              <w:rPr>
                <w:sz w:val="18"/>
              </w:rPr>
              <w:t>updates</w:t>
            </w:r>
            <w:r>
              <w:rPr>
                <w:spacing w:val="-3"/>
                <w:sz w:val="18"/>
              </w:rPr>
              <w:t> </w:t>
            </w:r>
            <w:r>
              <w:rPr>
                <w:sz w:val="18"/>
              </w:rPr>
              <w:t>during</w:t>
            </w:r>
            <w:r>
              <w:rPr>
                <w:spacing w:val="-4"/>
                <w:sz w:val="18"/>
              </w:rPr>
              <w:t> </w:t>
            </w:r>
            <w:r>
              <w:rPr>
                <w:sz w:val="18"/>
              </w:rPr>
              <w:t>TSC</w:t>
            </w:r>
            <w:r>
              <w:rPr>
                <w:spacing w:val="-3"/>
                <w:sz w:val="18"/>
              </w:rPr>
              <w:t> </w:t>
            </w:r>
            <w:r>
              <w:rPr>
                <w:spacing w:val="-4"/>
                <w:sz w:val="18"/>
              </w:rPr>
              <w:t>vote</w:t>
            </w:r>
          </w:p>
        </w:tc>
      </w:tr>
      <w:tr>
        <w:trPr>
          <w:trHeight w:val="222" w:hRule="atLeast"/>
        </w:trPr>
        <w:tc>
          <w:tcPr>
            <w:tcW w:w="1186" w:type="dxa"/>
          </w:tcPr>
          <w:p>
            <w:pPr>
              <w:pStyle w:val="TableParagraph"/>
              <w:spacing w:line="201" w:lineRule="exact" w:before="1"/>
              <w:ind w:left="6" w:right="63"/>
              <w:jc w:val="center"/>
              <w:rPr>
                <w:sz w:val="18"/>
              </w:rPr>
            </w:pPr>
            <w:r>
              <w:rPr>
                <w:spacing w:val="-2"/>
                <w:sz w:val="18"/>
              </w:rPr>
              <w:t>2021.05.27</w:t>
            </w:r>
          </w:p>
        </w:tc>
        <w:tc>
          <w:tcPr>
            <w:tcW w:w="1075" w:type="dxa"/>
          </w:tcPr>
          <w:p>
            <w:pPr>
              <w:pStyle w:val="TableParagraph"/>
              <w:spacing w:line="201" w:lineRule="exact" w:before="1"/>
              <w:ind w:left="105"/>
              <w:rPr>
                <w:sz w:val="18"/>
              </w:rPr>
            </w:pPr>
            <w:r>
              <w:rPr>
                <w:spacing w:val="-2"/>
                <w:sz w:val="18"/>
              </w:rPr>
              <w:t>02.01.01</w:t>
            </w:r>
          </w:p>
        </w:tc>
        <w:tc>
          <w:tcPr>
            <w:tcW w:w="7375" w:type="dxa"/>
          </w:tcPr>
          <w:p>
            <w:pPr>
              <w:pStyle w:val="TableParagraph"/>
              <w:spacing w:line="201" w:lineRule="exact" w:before="1"/>
              <w:ind w:left="105"/>
              <w:rPr>
                <w:sz w:val="18"/>
              </w:rPr>
            </w:pPr>
            <w:r>
              <w:rPr>
                <w:sz w:val="18"/>
              </w:rPr>
              <w:t>Clean</w:t>
            </w:r>
            <w:r>
              <w:rPr>
                <w:spacing w:val="-6"/>
                <w:sz w:val="18"/>
              </w:rPr>
              <w:t> </w:t>
            </w:r>
            <w:r>
              <w:rPr>
                <w:sz w:val="18"/>
              </w:rPr>
              <w:t>version</w:t>
            </w:r>
            <w:r>
              <w:rPr>
                <w:spacing w:val="-5"/>
                <w:sz w:val="18"/>
              </w:rPr>
              <w:t> </w:t>
            </w:r>
            <w:r>
              <w:rPr>
                <w:sz w:val="18"/>
              </w:rPr>
              <w:t>with</w:t>
            </w:r>
            <w:r>
              <w:rPr>
                <w:spacing w:val="-3"/>
                <w:sz w:val="18"/>
              </w:rPr>
              <w:t> </w:t>
            </w:r>
            <w:r>
              <w:rPr>
                <w:sz w:val="18"/>
              </w:rPr>
              <w:t>UML</w:t>
            </w:r>
            <w:r>
              <w:rPr>
                <w:spacing w:val="-5"/>
                <w:sz w:val="18"/>
              </w:rPr>
              <w:t> </w:t>
            </w:r>
            <w:r>
              <w:rPr>
                <w:spacing w:val="-4"/>
                <w:sz w:val="18"/>
              </w:rPr>
              <w:t>code</w:t>
            </w:r>
          </w:p>
        </w:tc>
      </w:tr>
      <w:tr>
        <w:trPr>
          <w:trHeight w:val="220" w:hRule="atLeast"/>
        </w:trPr>
        <w:tc>
          <w:tcPr>
            <w:tcW w:w="1186" w:type="dxa"/>
          </w:tcPr>
          <w:p>
            <w:pPr>
              <w:pStyle w:val="TableParagraph"/>
              <w:spacing w:line="200" w:lineRule="exact"/>
              <w:ind w:left="6" w:right="63"/>
              <w:jc w:val="center"/>
              <w:rPr>
                <w:sz w:val="18"/>
              </w:rPr>
            </w:pPr>
            <w:r>
              <w:rPr>
                <w:spacing w:val="-2"/>
                <w:sz w:val="18"/>
              </w:rPr>
              <w:t>2021.06.15</w:t>
            </w:r>
          </w:p>
        </w:tc>
        <w:tc>
          <w:tcPr>
            <w:tcW w:w="1075" w:type="dxa"/>
          </w:tcPr>
          <w:p>
            <w:pPr>
              <w:pStyle w:val="TableParagraph"/>
              <w:spacing w:line="200" w:lineRule="exact"/>
              <w:ind w:left="105"/>
              <w:rPr>
                <w:sz w:val="18"/>
              </w:rPr>
            </w:pPr>
            <w:r>
              <w:rPr>
                <w:spacing w:val="-2"/>
                <w:sz w:val="18"/>
              </w:rPr>
              <w:t>02.01.02</w:t>
            </w:r>
          </w:p>
        </w:tc>
        <w:tc>
          <w:tcPr>
            <w:tcW w:w="7375" w:type="dxa"/>
          </w:tcPr>
          <w:p>
            <w:pPr>
              <w:pStyle w:val="TableParagraph"/>
              <w:spacing w:line="200" w:lineRule="exact"/>
              <w:ind w:left="105"/>
              <w:rPr>
                <w:sz w:val="18"/>
              </w:rPr>
            </w:pPr>
            <w:r>
              <w:rPr>
                <w:sz w:val="18"/>
              </w:rPr>
              <w:t>Incorporated</w:t>
            </w:r>
            <w:r>
              <w:rPr>
                <w:spacing w:val="-6"/>
                <w:sz w:val="18"/>
              </w:rPr>
              <w:t> </w:t>
            </w:r>
            <w:r>
              <w:rPr>
                <w:spacing w:val="-4"/>
                <w:sz w:val="18"/>
              </w:rPr>
              <w:t>CRs:</w:t>
            </w:r>
          </w:p>
        </w:tc>
      </w:tr>
      <w:tr>
        <w:trPr>
          <w:trHeight w:val="220" w:hRule="atLeast"/>
        </w:trPr>
        <w:tc>
          <w:tcPr>
            <w:tcW w:w="1186" w:type="dxa"/>
          </w:tcPr>
          <w:p>
            <w:pPr>
              <w:pStyle w:val="TableParagraph"/>
              <w:spacing w:line="200" w:lineRule="exact"/>
              <w:ind w:left="6" w:right="63"/>
              <w:jc w:val="center"/>
              <w:rPr>
                <w:sz w:val="18"/>
              </w:rPr>
            </w:pPr>
            <w:r>
              <w:rPr>
                <w:spacing w:val="-2"/>
                <w:sz w:val="18"/>
              </w:rPr>
              <w:t>2021.10.12</w:t>
            </w:r>
          </w:p>
        </w:tc>
        <w:tc>
          <w:tcPr>
            <w:tcW w:w="1075" w:type="dxa"/>
          </w:tcPr>
          <w:p>
            <w:pPr>
              <w:pStyle w:val="TableParagraph"/>
              <w:spacing w:line="200" w:lineRule="exact"/>
              <w:ind w:left="105"/>
              <w:rPr>
                <w:sz w:val="18"/>
              </w:rPr>
            </w:pPr>
            <w:r>
              <w:rPr>
                <w:spacing w:val="-2"/>
                <w:sz w:val="18"/>
              </w:rPr>
              <w:t>02.01.03</w:t>
            </w:r>
          </w:p>
        </w:tc>
        <w:tc>
          <w:tcPr>
            <w:tcW w:w="7375" w:type="dxa"/>
          </w:tcPr>
          <w:p>
            <w:pPr>
              <w:pStyle w:val="TableParagraph"/>
              <w:spacing w:line="200" w:lineRule="exact"/>
              <w:ind w:left="105"/>
              <w:rPr>
                <w:sz w:val="18"/>
              </w:rPr>
            </w:pPr>
            <w:r>
              <w:rPr>
                <w:spacing w:val="-2"/>
                <w:sz w:val="18"/>
              </w:rPr>
              <w:t>FB.AO-2021.04.23-O-RAN-CR-1001-SDL</w:t>
            </w:r>
            <w:r>
              <w:rPr>
                <w:spacing w:val="27"/>
                <w:sz w:val="18"/>
              </w:rPr>
              <w:t> </w:t>
            </w:r>
            <w:r>
              <w:rPr>
                <w:spacing w:val="-2"/>
                <w:sz w:val="18"/>
              </w:rPr>
              <w:t>Subscribe</w:t>
            </w:r>
            <w:r>
              <w:rPr>
                <w:spacing w:val="27"/>
                <w:sz w:val="18"/>
              </w:rPr>
              <w:t> </w:t>
            </w:r>
            <w:r>
              <w:rPr>
                <w:spacing w:val="-2"/>
                <w:sz w:val="18"/>
              </w:rPr>
              <w:t>Push-v01.docx</w:t>
            </w:r>
          </w:p>
        </w:tc>
      </w:tr>
      <w:tr>
        <w:trPr>
          <w:trHeight w:val="220" w:hRule="atLeast"/>
        </w:trPr>
        <w:tc>
          <w:tcPr>
            <w:tcW w:w="1186" w:type="dxa"/>
          </w:tcPr>
          <w:p>
            <w:pPr>
              <w:pStyle w:val="TableParagraph"/>
              <w:spacing w:line="200" w:lineRule="exact"/>
              <w:ind w:left="6" w:right="63"/>
              <w:jc w:val="center"/>
              <w:rPr>
                <w:sz w:val="18"/>
              </w:rPr>
            </w:pPr>
            <w:r>
              <w:rPr>
                <w:spacing w:val="-2"/>
                <w:sz w:val="18"/>
              </w:rPr>
              <w:t>2021.11.08</w:t>
            </w:r>
          </w:p>
        </w:tc>
        <w:tc>
          <w:tcPr>
            <w:tcW w:w="1075" w:type="dxa"/>
          </w:tcPr>
          <w:p>
            <w:pPr>
              <w:pStyle w:val="TableParagraph"/>
              <w:spacing w:line="200" w:lineRule="exact"/>
              <w:ind w:left="105"/>
              <w:rPr>
                <w:sz w:val="18"/>
              </w:rPr>
            </w:pPr>
            <w:r>
              <w:rPr>
                <w:spacing w:val="-2"/>
                <w:sz w:val="18"/>
              </w:rPr>
              <w:t>02.01.04</w:t>
            </w:r>
          </w:p>
        </w:tc>
        <w:tc>
          <w:tcPr>
            <w:tcW w:w="7375" w:type="dxa"/>
          </w:tcPr>
          <w:p>
            <w:pPr>
              <w:pStyle w:val="TableParagraph"/>
              <w:spacing w:line="200" w:lineRule="exact"/>
              <w:ind w:left="105"/>
              <w:rPr>
                <w:sz w:val="18"/>
              </w:rPr>
            </w:pPr>
            <w:r>
              <w:rPr>
                <w:spacing w:val="-2"/>
                <w:sz w:val="18"/>
              </w:rPr>
              <w:t>INT.AO-2021.05.04-WG3-CR-0004-RICARCH-AIMLsupport_v2.docx</w:t>
            </w:r>
          </w:p>
        </w:tc>
      </w:tr>
      <w:tr>
        <w:trPr>
          <w:trHeight w:val="661" w:hRule="atLeast"/>
        </w:trPr>
        <w:tc>
          <w:tcPr>
            <w:tcW w:w="1186" w:type="dxa"/>
          </w:tcPr>
          <w:p>
            <w:pPr>
              <w:pStyle w:val="TableParagraph"/>
              <w:spacing w:line="206" w:lineRule="exact"/>
              <w:ind w:left="6" w:right="63"/>
              <w:jc w:val="center"/>
              <w:rPr>
                <w:sz w:val="18"/>
              </w:rPr>
            </w:pPr>
            <w:r>
              <w:rPr>
                <w:spacing w:val="-2"/>
                <w:sz w:val="18"/>
              </w:rPr>
              <w:t>2022.04.07</w:t>
            </w:r>
          </w:p>
        </w:tc>
        <w:tc>
          <w:tcPr>
            <w:tcW w:w="1075" w:type="dxa"/>
          </w:tcPr>
          <w:p>
            <w:pPr>
              <w:pStyle w:val="TableParagraph"/>
              <w:spacing w:line="206" w:lineRule="exact"/>
              <w:ind w:left="105"/>
              <w:rPr>
                <w:sz w:val="18"/>
              </w:rPr>
            </w:pPr>
            <w:r>
              <w:rPr>
                <w:spacing w:val="-2"/>
                <w:sz w:val="18"/>
              </w:rPr>
              <w:t>02.01.05</w:t>
            </w:r>
          </w:p>
        </w:tc>
        <w:tc>
          <w:tcPr>
            <w:tcW w:w="7375" w:type="dxa"/>
          </w:tcPr>
          <w:p>
            <w:pPr>
              <w:pStyle w:val="TableParagraph"/>
              <w:spacing w:line="206" w:lineRule="exact"/>
              <w:ind w:left="105"/>
              <w:rPr>
                <w:sz w:val="18"/>
              </w:rPr>
            </w:pPr>
            <w:r>
              <w:rPr>
                <w:sz w:val="18"/>
              </w:rPr>
              <w:t>Implemented</w:t>
            </w:r>
            <w:r>
              <w:rPr>
                <w:spacing w:val="-5"/>
                <w:sz w:val="18"/>
              </w:rPr>
              <w:t> </w:t>
            </w:r>
            <w:r>
              <w:rPr>
                <w:spacing w:val="-4"/>
                <w:sz w:val="18"/>
              </w:rPr>
              <w:t>CRs:</w:t>
            </w:r>
          </w:p>
          <w:p>
            <w:pPr>
              <w:pStyle w:val="TableParagraph"/>
              <w:spacing w:line="220" w:lineRule="atLeast"/>
              <w:ind w:left="105"/>
              <w:rPr>
                <w:sz w:val="18"/>
              </w:rPr>
            </w:pPr>
            <w:r>
              <w:rPr>
                <w:sz w:val="18"/>
              </w:rPr>
              <w:t>(1)</w:t>
            </w:r>
            <w:r>
              <w:rPr>
                <w:spacing w:val="-3"/>
                <w:sz w:val="18"/>
              </w:rPr>
              <w:t> </w:t>
            </w:r>
            <w:r>
              <w:rPr>
                <w:sz w:val="18"/>
              </w:rPr>
              <w:t>CMCC</w:t>
            </w:r>
            <w:r>
              <w:rPr>
                <w:spacing w:val="-4"/>
                <w:sz w:val="18"/>
              </w:rPr>
              <w:t> </w:t>
            </w:r>
            <w:r>
              <w:rPr>
                <w:sz w:val="18"/>
              </w:rPr>
              <w:t>CR-0002</w:t>
            </w:r>
            <w:r>
              <w:rPr>
                <w:spacing w:val="-3"/>
                <w:sz w:val="18"/>
              </w:rPr>
              <w:t> </w:t>
            </w:r>
            <w:r>
              <w:rPr>
                <w:sz w:val="18"/>
              </w:rPr>
              <w:t>in</w:t>
            </w:r>
            <w:r>
              <w:rPr>
                <w:spacing w:val="-3"/>
                <w:sz w:val="18"/>
              </w:rPr>
              <w:t> </w:t>
            </w:r>
            <w:r>
              <w:rPr>
                <w:sz w:val="18"/>
              </w:rPr>
              <w:t>ARCH#65;</w:t>
            </w:r>
            <w:r>
              <w:rPr>
                <w:spacing w:val="-3"/>
                <w:sz w:val="18"/>
              </w:rPr>
              <w:t> </w:t>
            </w:r>
            <w:r>
              <w:rPr>
                <w:sz w:val="18"/>
              </w:rPr>
              <w:t>(2)</w:t>
            </w:r>
            <w:r>
              <w:rPr>
                <w:spacing w:val="-3"/>
                <w:sz w:val="18"/>
              </w:rPr>
              <w:t> </w:t>
            </w:r>
            <w:r>
              <w:rPr>
                <w:sz w:val="18"/>
              </w:rPr>
              <w:t>NOK.AO</w:t>
            </w:r>
            <w:r>
              <w:rPr>
                <w:spacing w:val="-4"/>
                <w:sz w:val="18"/>
              </w:rPr>
              <w:t> </w:t>
            </w:r>
            <w:r>
              <w:rPr>
                <w:sz w:val="18"/>
              </w:rPr>
              <w:t>CR-0008</w:t>
            </w:r>
            <w:r>
              <w:rPr>
                <w:spacing w:val="-3"/>
                <w:sz w:val="18"/>
              </w:rPr>
              <w:t> </w:t>
            </w:r>
            <w:r>
              <w:rPr>
                <w:sz w:val="18"/>
              </w:rPr>
              <w:t>in</w:t>
            </w:r>
            <w:r>
              <w:rPr>
                <w:spacing w:val="-5"/>
                <w:sz w:val="18"/>
              </w:rPr>
              <w:t> </w:t>
            </w:r>
            <w:r>
              <w:rPr>
                <w:sz w:val="18"/>
              </w:rPr>
              <w:t>ARCH#67;</w:t>
            </w:r>
            <w:r>
              <w:rPr>
                <w:spacing w:val="-3"/>
                <w:sz w:val="18"/>
              </w:rPr>
              <w:t> </w:t>
            </w:r>
            <w:r>
              <w:rPr>
                <w:sz w:val="18"/>
              </w:rPr>
              <w:t>(3)</w:t>
            </w:r>
            <w:r>
              <w:rPr>
                <w:spacing w:val="-3"/>
                <w:sz w:val="18"/>
              </w:rPr>
              <w:t> </w:t>
            </w:r>
            <w:r>
              <w:rPr>
                <w:sz w:val="18"/>
              </w:rPr>
              <w:t>NOK.AO</w:t>
            </w:r>
            <w:r>
              <w:rPr>
                <w:spacing w:val="-4"/>
                <w:sz w:val="18"/>
              </w:rPr>
              <w:t> </w:t>
            </w:r>
            <w:r>
              <w:rPr>
                <w:sz w:val="18"/>
              </w:rPr>
              <w:t>CR- 0009 in ARCH#67;</w:t>
            </w:r>
          </w:p>
        </w:tc>
      </w:tr>
      <w:tr>
        <w:trPr>
          <w:trHeight w:val="443" w:hRule="atLeast"/>
        </w:trPr>
        <w:tc>
          <w:tcPr>
            <w:tcW w:w="1186" w:type="dxa"/>
          </w:tcPr>
          <w:p>
            <w:pPr>
              <w:pStyle w:val="TableParagraph"/>
              <w:spacing w:line="206" w:lineRule="exact"/>
              <w:ind w:left="6" w:right="63"/>
              <w:jc w:val="center"/>
              <w:rPr>
                <w:sz w:val="18"/>
              </w:rPr>
            </w:pPr>
            <w:r>
              <w:rPr>
                <w:spacing w:val="-2"/>
                <w:sz w:val="18"/>
              </w:rPr>
              <w:t>2022.05.06</w:t>
            </w:r>
          </w:p>
        </w:tc>
        <w:tc>
          <w:tcPr>
            <w:tcW w:w="1075" w:type="dxa"/>
          </w:tcPr>
          <w:p>
            <w:pPr>
              <w:pStyle w:val="TableParagraph"/>
              <w:spacing w:line="206" w:lineRule="exact"/>
              <w:ind w:left="105"/>
              <w:rPr>
                <w:sz w:val="18"/>
              </w:rPr>
            </w:pPr>
            <w:r>
              <w:rPr>
                <w:spacing w:val="-2"/>
                <w:sz w:val="18"/>
              </w:rPr>
              <w:t>02.01.06</w:t>
            </w:r>
          </w:p>
        </w:tc>
        <w:tc>
          <w:tcPr>
            <w:tcW w:w="7375" w:type="dxa"/>
          </w:tcPr>
          <w:p>
            <w:pPr>
              <w:pStyle w:val="TableParagraph"/>
              <w:spacing w:line="206" w:lineRule="exact"/>
              <w:ind w:left="105"/>
              <w:rPr>
                <w:sz w:val="18"/>
              </w:rPr>
            </w:pPr>
            <w:r>
              <w:rPr>
                <w:sz w:val="18"/>
              </w:rPr>
              <w:t>Implemented</w:t>
            </w:r>
            <w:r>
              <w:rPr>
                <w:spacing w:val="-5"/>
                <w:sz w:val="18"/>
              </w:rPr>
              <w:t> </w:t>
            </w:r>
            <w:r>
              <w:rPr>
                <w:spacing w:val="-4"/>
                <w:sz w:val="18"/>
              </w:rPr>
              <w:t>CRs:</w:t>
            </w:r>
          </w:p>
          <w:p>
            <w:pPr>
              <w:pStyle w:val="TableParagraph"/>
              <w:spacing w:line="204" w:lineRule="exact" w:before="14"/>
              <w:ind w:left="105"/>
              <w:rPr>
                <w:sz w:val="18"/>
              </w:rPr>
            </w:pPr>
            <w:r>
              <w:rPr>
                <w:sz w:val="18"/>
              </w:rPr>
              <w:t>(1)</w:t>
            </w:r>
            <w:r>
              <w:rPr>
                <w:spacing w:val="-6"/>
                <w:sz w:val="18"/>
              </w:rPr>
              <w:t> </w:t>
            </w:r>
            <w:r>
              <w:rPr>
                <w:sz w:val="18"/>
              </w:rPr>
              <w:t>NOK</w:t>
            </w:r>
            <w:r>
              <w:rPr>
                <w:spacing w:val="-5"/>
                <w:sz w:val="18"/>
              </w:rPr>
              <w:t> </w:t>
            </w:r>
            <w:r>
              <w:rPr>
                <w:sz w:val="18"/>
              </w:rPr>
              <w:t>CR-0011</w:t>
            </w:r>
            <w:r>
              <w:rPr>
                <w:spacing w:val="-4"/>
                <w:sz w:val="18"/>
              </w:rPr>
              <w:t> </w:t>
            </w:r>
            <w:r>
              <w:rPr>
                <w:sz w:val="18"/>
              </w:rPr>
              <w:t>in</w:t>
            </w:r>
            <w:r>
              <w:rPr>
                <w:spacing w:val="-5"/>
                <w:sz w:val="18"/>
              </w:rPr>
              <w:t> </w:t>
            </w:r>
            <w:r>
              <w:rPr>
                <w:sz w:val="18"/>
              </w:rPr>
              <w:t>ARCH#68;</w:t>
            </w:r>
            <w:r>
              <w:rPr>
                <w:spacing w:val="-5"/>
                <w:sz w:val="18"/>
              </w:rPr>
              <w:t> </w:t>
            </w:r>
            <w:r>
              <w:rPr>
                <w:sz w:val="18"/>
              </w:rPr>
              <w:t>(2)</w:t>
            </w:r>
            <w:r>
              <w:rPr>
                <w:spacing w:val="-5"/>
                <w:sz w:val="18"/>
              </w:rPr>
              <w:t> </w:t>
            </w:r>
            <w:r>
              <w:rPr>
                <w:sz w:val="18"/>
              </w:rPr>
              <w:t>NOK</w:t>
            </w:r>
            <w:r>
              <w:rPr>
                <w:spacing w:val="-5"/>
                <w:sz w:val="18"/>
              </w:rPr>
              <w:t> </w:t>
            </w:r>
            <w:r>
              <w:rPr>
                <w:sz w:val="18"/>
              </w:rPr>
              <w:t>CR-0005</w:t>
            </w:r>
            <w:r>
              <w:rPr>
                <w:spacing w:val="-5"/>
                <w:sz w:val="18"/>
              </w:rPr>
              <w:t> </w:t>
            </w:r>
            <w:r>
              <w:rPr>
                <w:sz w:val="18"/>
              </w:rPr>
              <w:t>in</w:t>
            </w:r>
            <w:r>
              <w:rPr>
                <w:spacing w:val="-4"/>
                <w:sz w:val="18"/>
              </w:rPr>
              <w:t> </w:t>
            </w:r>
            <w:r>
              <w:rPr>
                <w:spacing w:val="-2"/>
                <w:sz w:val="18"/>
              </w:rPr>
              <w:t>ARCH#68;</w:t>
            </w:r>
          </w:p>
        </w:tc>
      </w:tr>
    </w:tbl>
    <w:p>
      <w:pPr>
        <w:spacing w:after="0" w:line="204" w:lineRule="exact"/>
        <w:rPr>
          <w:sz w:val="18"/>
        </w:rPr>
        <w:sectPr>
          <w:pgSz w:w="11910" w:h="16850"/>
          <w:pgMar w:header="694" w:footer="702" w:top="1460" w:bottom="900" w:left="720" w:right="700"/>
        </w:sectPr>
      </w:pPr>
    </w:p>
    <w:p>
      <w:pPr>
        <w:spacing w:line="240" w:lineRule="auto" w:before="128" w:after="1"/>
        <w:rPr>
          <w:sz w:val="20"/>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6"/>
        <w:gridCol w:w="1075"/>
        <w:gridCol w:w="7375"/>
      </w:tblGrid>
      <w:tr>
        <w:trPr>
          <w:trHeight w:val="662" w:hRule="atLeast"/>
        </w:trPr>
        <w:tc>
          <w:tcPr>
            <w:tcW w:w="1186" w:type="dxa"/>
          </w:tcPr>
          <w:p>
            <w:pPr>
              <w:pStyle w:val="TableParagraph"/>
              <w:spacing w:line="206" w:lineRule="exact"/>
              <w:rPr>
                <w:sz w:val="18"/>
              </w:rPr>
            </w:pPr>
            <w:r>
              <w:rPr>
                <w:spacing w:val="-2"/>
                <w:sz w:val="18"/>
              </w:rPr>
              <w:t>2022.07.15</w:t>
            </w:r>
          </w:p>
        </w:tc>
        <w:tc>
          <w:tcPr>
            <w:tcW w:w="1075" w:type="dxa"/>
          </w:tcPr>
          <w:p>
            <w:pPr>
              <w:pStyle w:val="TableParagraph"/>
              <w:spacing w:line="206" w:lineRule="exact"/>
              <w:ind w:left="105"/>
              <w:rPr>
                <w:sz w:val="18"/>
              </w:rPr>
            </w:pPr>
            <w:r>
              <w:rPr>
                <w:spacing w:val="-2"/>
                <w:sz w:val="18"/>
              </w:rPr>
              <w:t>02.01.07</w:t>
            </w:r>
          </w:p>
        </w:tc>
        <w:tc>
          <w:tcPr>
            <w:tcW w:w="7375" w:type="dxa"/>
          </w:tcPr>
          <w:p>
            <w:pPr>
              <w:pStyle w:val="TableParagraph"/>
              <w:spacing w:line="206" w:lineRule="exact"/>
              <w:ind w:left="105"/>
              <w:rPr>
                <w:sz w:val="18"/>
              </w:rPr>
            </w:pPr>
            <w:r>
              <w:rPr>
                <w:sz w:val="18"/>
              </w:rPr>
              <w:t>Implemented</w:t>
            </w:r>
            <w:r>
              <w:rPr>
                <w:spacing w:val="-5"/>
                <w:sz w:val="18"/>
              </w:rPr>
              <w:t> </w:t>
            </w:r>
            <w:r>
              <w:rPr>
                <w:spacing w:val="-4"/>
                <w:sz w:val="18"/>
              </w:rPr>
              <w:t>CRs:</w:t>
            </w:r>
          </w:p>
          <w:p>
            <w:pPr>
              <w:pStyle w:val="TableParagraph"/>
              <w:spacing w:line="220" w:lineRule="atLeast"/>
              <w:ind w:left="105"/>
              <w:rPr>
                <w:sz w:val="18"/>
              </w:rPr>
            </w:pPr>
            <w:r>
              <w:rPr>
                <w:sz w:val="18"/>
              </w:rPr>
              <w:t>(1)</w:t>
            </w:r>
            <w:r>
              <w:rPr>
                <w:spacing w:val="-3"/>
                <w:sz w:val="18"/>
              </w:rPr>
              <w:t> </w:t>
            </w:r>
            <w:r>
              <w:rPr>
                <w:sz w:val="18"/>
              </w:rPr>
              <w:t>CICT</w:t>
            </w:r>
            <w:r>
              <w:rPr>
                <w:spacing w:val="-3"/>
                <w:sz w:val="18"/>
              </w:rPr>
              <w:t> </w:t>
            </w:r>
            <w:r>
              <w:rPr>
                <w:sz w:val="18"/>
              </w:rPr>
              <w:t>CR-0005</w:t>
            </w:r>
            <w:r>
              <w:rPr>
                <w:spacing w:val="-4"/>
                <w:sz w:val="18"/>
              </w:rPr>
              <w:t> </w:t>
            </w:r>
            <w:r>
              <w:rPr>
                <w:sz w:val="18"/>
              </w:rPr>
              <w:t>in</w:t>
            </w:r>
            <w:r>
              <w:rPr>
                <w:spacing w:val="-2"/>
                <w:sz w:val="18"/>
              </w:rPr>
              <w:t> </w:t>
            </w:r>
            <w:r>
              <w:rPr>
                <w:sz w:val="18"/>
              </w:rPr>
              <w:t>ARCH#69;</w:t>
            </w:r>
            <w:r>
              <w:rPr>
                <w:spacing w:val="-2"/>
                <w:sz w:val="18"/>
              </w:rPr>
              <w:t> </w:t>
            </w:r>
            <w:r>
              <w:rPr>
                <w:sz w:val="18"/>
              </w:rPr>
              <w:t>(2)</w:t>
            </w:r>
            <w:r>
              <w:rPr>
                <w:spacing w:val="-3"/>
                <w:sz w:val="18"/>
              </w:rPr>
              <w:t> </w:t>
            </w:r>
            <w:r>
              <w:rPr>
                <w:sz w:val="18"/>
              </w:rPr>
              <w:t>NOK</w:t>
            </w:r>
            <w:r>
              <w:rPr>
                <w:spacing w:val="-3"/>
                <w:sz w:val="18"/>
              </w:rPr>
              <w:t> </w:t>
            </w:r>
            <w:r>
              <w:rPr>
                <w:sz w:val="18"/>
              </w:rPr>
              <w:t>CR-0013</w:t>
            </w:r>
            <w:r>
              <w:rPr>
                <w:spacing w:val="-2"/>
                <w:sz w:val="18"/>
              </w:rPr>
              <w:t> </w:t>
            </w:r>
            <w:r>
              <w:rPr>
                <w:sz w:val="18"/>
              </w:rPr>
              <w:t>in</w:t>
            </w:r>
            <w:r>
              <w:rPr>
                <w:spacing w:val="-2"/>
                <w:sz w:val="18"/>
              </w:rPr>
              <w:t> </w:t>
            </w:r>
            <w:r>
              <w:rPr>
                <w:sz w:val="18"/>
              </w:rPr>
              <w:t>ARCH#71;</w:t>
            </w:r>
            <w:r>
              <w:rPr>
                <w:spacing w:val="-2"/>
                <w:sz w:val="18"/>
              </w:rPr>
              <w:t> </w:t>
            </w:r>
            <w:r>
              <w:rPr>
                <w:sz w:val="18"/>
              </w:rPr>
              <w:t>(3)</w:t>
            </w:r>
            <w:r>
              <w:rPr>
                <w:spacing w:val="-3"/>
                <w:sz w:val="18"/>
              </w:rPr>
              <w:t> </w:t>
            </w:r>
            <w:r>
              <w:rPr>
                <w:sz w:val="18"/>
              </w:rPr>
              <w:t>CMCC</w:t>
            </w:r>
            <w:r>
              <w:rPr>
                <w:spacing w:val="-3"/>
                <w:sz w:val="18"/>
              </w:rPr>
              <w:t> </w:t>
            </w:r>
            <w:r>
              <w:rPr>
                <w:sz w:val="18"/>
              </w:rPr>
              <w:t>CR-0003</w:t>
            </w:r>
            <w:r>
              <w:rPr>
                <w:spacing w:val="-2"/>
                <w:sz w:val="18"/>
              </w:rPr>
              <w:t> </w:t>
            </w:r>
            <w:r>
              <w:rPr>
                <w:sz w:val="18"/>
              </w:rPr>
              <w:t>in ARCH#73; (4) CMCC CR-0004 in ARCH#73;</w:t>
            </w:r>
          </w:p>
        </w:tc>
      </w:tr>
      <w:tr>
        <w:trPr>
          <w:trHeight w:val="220" w:hRule="atLeast"/>
        </w:trPr>
        <w:tc>
          <w:tcPr>
            <w:tcW w:w="1186" w:type="dxa"/>
          </w:tcPr>
          <w:p>
            <w:pPr>
              <w:pStyle w:val="TableParagraph"/>
              <w:spacing w:line="200" w:lineRule="exact"/>
              <w:rPr>
                <w:sz w:val="18"/>
              </w:rPr>
            </w:pPr>
            <w:r>
              <w:rPr>
                <w:spacing w:val="-2"/>
                <w:sz w:val="18"/>
              </w:rPr>
              <w:t>2022.07.22</w:t>
            </w:r>
          </w:p>
        </w:tc>
        <w:tc>
          <w:tcPr>
            <w:tcW w:w="1075" w:type="dxa"/>
          </w:tcPr>
          <w:p>
            <w:pPr>
              <w:pStyle w:val="TableParagraph"/>
              <w:spacing w:line="200" w:lineRule="exact"/>
              <w:ind w:left="105"/>
              <w:rPr>
                <w:sz w:val="18"/>
              </w:rPr>
            </w:pPr>
            <w:r>
              <w:rPr>
                <w:spacing w:val="-2"/>
                <w:sz w:val="18"/>
              </w:rPr>
              <w:t>02.01.08</w:t>
            </w:r>
          </w:p>
        </w:tc>
        <w:tc>
          <w:tcPr>
            <w:tcW w:w="7375" w:type="dxa"/>
          </w:tcPr>
          <w:p>
            <w:pPr>
              <w:pStyle w:val="TableParagraph"/>
              <w:spacing w:line="200" w:lineRule="exact"/>
              <w:ind w:left="105"/>
              <w:rPr>
                <w:sz w:val="18"/>
              </w:rPr>
            </w:pPr>
            <w:r>
              <w:rPr>
                <w:sz w:val="18"/>
              </w:rPr>
              <w:t>Editorial</w:t>
            </w:r>
            <w:r>
              <w:rPr>
                <w:spacing w:val="-4"/>
                <w:sz w:val="18"/>
              </w:rPr>
              <w:t> </w:t>
            </w:r>
            <w:r>
              <w:rPr>
                <w:spacing w:val="-2"/>
                <w:sz w:val="18"/>
              </w:rPr>
              <w:t>updates.</w:t>
            </w:r>
          </w:p>
        </w:tc>
      </w:tr>
      <w:tr>
        <w:trPr>
          <w:trHeight w:val="222" w:hRule="atLeast"/>
        </w:trPr>
        <w:tc>
          <w:tcPr>
            <w:tcW w:w="1186" w:type="dxa"/>
          </w:tcPr>
          <w:p>
            <w:pPr>
              <w:pStyle w:val="TableParagraph"/>
              <w:spacing w:line="201" w:lineRule="exact" w:before="1"/>
              <w:rPr>
                <w:sz w:val="18"/>
              </w:rPr>
            </w:pPr>
            <w:r>
              <w:rPr>
                <w:spacing w:val="-2"/>
                <w:sz w:val="18"/>
              </w:rPr>
              <w:t>2022.07.29</w:t>
            </w:r>
          </w:p>
        </w:tc>
        <w:tc>
          <w:tcPr>
            <w:tcW w:w="1075" w:type="dxa"/>
          </w:tcPr>
          <w:p>
            <w:pPr>
              <w:pStyle w:val="TableParagraph"/>
              <w:spacing w:line="201" w:lineRule="exact" w:before="1"/>
              <w:ind w:left="105"/>
              <w:rPr>
                <w:sz w:val="18"/>
              </w:rPr>
            </w:pPr>
            <w:r>
              <w:rPr>
                <w:spacing w:val="-2"/>
                <w:sz w:val="18"/>
              </w:rPr>
              <w:t>02.01.09</w:t>
            </w:r>
          </w:p>
        </w:tc>
        <w:tc>
          <w:tcPr>
            <w:tcW w:w="7375" w:type="dxa"/>
          </w:tcPr>
          <w:p>
            <w:pPr>
              <w:pStyle w:val="TableParagraph"/>
              <w:spacing w:line="201" w:lineRule="exact" w:before="1"/>
              <w:ind w:left="105"/>
              <w:rPr>
                <w:sz w:val="18"/>
              </w:rPr>
            </w:pPr>
            <w:r>
              <w:rPr>
                <w:sz w:val="18"/>
              </w:rPr>
              <w:t>Editorial</w:t>
            </w:r>
            <w:r>
              <w:rPr>
                <w:spacing w:val="-5"/>
                <w:sz w:val="18"/>
              </w:rPr>
              <w:t> </w:t>
            </w:r>
            <w:r>
              <w:rPr>
                <w:sz w:val="18"/>
              </w:rPr>
              <w:t>updates</w:t>
            </w:r>
            <w:r>
              <w:rPr>
                <w:spacing w:val="-5"/>
                <w:sz w:val="18"/>
              </w:rPr>
              <w:t> </w:t>
            </w:r>
            <w:r>
              <w:rPr>
                <w:sz w:val="18"/>
              </w:rPr>
              <w:t>during</w:t>
            </w:r>
            <w:r>
              <w:rPr>
                <w:spacing w:val="-4"/>
                <w:sz w:val="18"/>
              </w:rPr>
              <w:t> </w:t>
            </w:r>
            <w:r>
              <w:rPr>
                <w:sz w:val="18"/>
              </w:rPr>
              <w:t>WG3</w:t>
            </w:r>
            <w:r>
              <w:rPr>
                <w:spacing w:val="-6"/>
                <w:sz w:val="18"/>
              </w:rPr>
              <w:t> </w:t>
            </w:r>
            <w:r>
              <w:rPr>
                <w:sz w:val="18"/>
              </w:rPr>
              <w:t>electronic</w:t>
            </w:r>
            <w:r>
              <w:rPr>
                <w:spacing w:val="-4"/>
                <w:sz w:val="18"/>
              </w:rPr>
              <w:t> vote.</w:t>
            </w:r>
          </w:p>
        </w:tc>
      </w:tr>
      <w:tr>
        <w:trPr>
          <w:trHeight w:val="220" w:hRule="atLeast"/>
        </w:trPr>
        <w:tc>
          <w:tcPr>
            <w:tcW w:w="1186" w:type="dxa"/>
          </w:tcPr>
          <w:p>
            <w:pPr>
              <w:pStyle w:val="TableParagraph"/>
              <w:spacing w:line="200" w:lineRule="exact"/>
              <w:rPr>
                <w:sz w:val="18"/>
              </w:rPr>
            </w:pPr>
            <w:r>
              <w:rPr>
                <w:spacing w:val="-2"/>
                <w:sz w:val="18"/>
              </w:rPr>
              <w:t>2022.08.02</w:t>
            </w:r>
          </w:p>
        </w:tc>
        <w:tc>
          <w:tcPr>
            <w:tcW w:w="1075" w:type="dxa"/>
          </w:tcPr>
          <w:p>
            <w:pPr>
              <w:pStyle w:val="TableParagraph"/>
              <w:spacing w:line="200" w:lineRule="exact"/>
              <w:ind w:left="105"/>
              <w:rPr>
                <w:sz w:val="18"/>
              </w:rPr>
            </w:pPr>
            <w:r>
              <w:rPr>
                <w:spacing w:val="-2"/>
                <w:sz w:val="18"/>
              </w:rPr>
              <w:t>03.00</w:t>
            </w:r>
          </w:p>
        </w:tc>
        <w:tc>
          <w:tcPr>
            <w:tcW w:w="7375" w:type="dxa"/>
          </w:tcPr>
          <w:p>
            <w:pPr>
              <w:pStyle w:val="TableParagraph"/>
              <w:spacing w:line="200" w:lineRule="exact"/>
              <w:ind w:left="105"/>
              <w:rPr>
                <w:sz w:val="18"/>
              </w:rPr>
            </w:pPr>
            <w:r>
              <w:rPr>
                <w:sz w:val="18"/>
              </w:rPr>
              <w:t>Version</w:t>
            </w:r>
            <w:r>
              <w:rPr>
                <w:spacing w:val="-5"/>
                <w:sz w:val="18"/>
              </w:rPr>
              <w:t> </w:t>
            </w:r>
            <w:r>
              <w:rPr>
                <w:sz w:val="18"/>
              </w:rPr>
              <w:t>incremented</w:t>
            </w:r>
            <w:r>
              <w:rPr>
                <w:spacing w:val="-5"/>
                <w:sz w:val="18"/>
              </w:rPr>
              <w:t> </w:t>
            </w:r>
            <w:r>
              <w:rPr>
                <w:sz w:val="18"/>
              </w:rPr>
              <w:t>as</w:t>
            </w:r>
            <w:r>
              <w:rPr>
                <w:spacing w:val="-1"/>
                <w:sz w:val="18"/>
              </w:rPr>
              <w:t> </w:t>
            </w:r>
            <w:r>
              <w:rPr>
                <w:sz w:val="18"/>
              </w:rPr>
              <w:t>03.00</w:t>
            </w:r>
            <w:r>
              <w:rPr>
                <w:spacing w:val="-7"/>
                <w:sz w:val="18"/>
              </w:rPr>
              <w:t> </w:t>
            </w:r>
            <w:r>
              <w:rPr>
                <w:sz w:val="18"/>
              </w:rPr>
              <w:t>for</w:t>
            </w:r>
            <w:r>
              <w:rPr>
                <w:spacing w:val="-2"/>
                <w:sz w:val="18"/>
              </w:rPr>
              <w:t> </w:t>
            </w:r>
            <w:r>
              <w:rPr>
                <w:spacing w:val="-5"/>
                <w:sz w:val="18"/>
              </w:rPr>
              <w:t>TSC</w:t>
            </w:r>
          </w:p>
        </w:tc>
      </w:tr>
      <w:tr>
        <w:trPr>
          <w:trHeight w:val="220" w:hRule="atLeast"/>
        </w:trPr>
        <w:tc>
          <w:tcPr>
            <w:tcW w:w="1186" w:type="dxa"/>
          </w:tcPr>
          <w:p>
            <w:pPr>
              <w:pStyle w:val="TableParagraph"/>
              <w:spacing w:line="200" w:lineRule="exact"/>
              <w:rPr>
                <w:sz w:val="18"/>
              </w:rPr>
            </w:pPr>
            <w:r>
              <w:rPr>
                <w:spacing w:val="-2"/>
                <w:sz w:val="18"/>
              </w:rPr>
              <w:t>2022.09.16</w:t>
            </w:r>
          </w:p>
        </w:tc>
        <w:tc>
          <w:tcPr>
            <w:tcW w:w="1075" w:type="dxa"/>
          </w:tcPr>
          <w:p>
            <w:pPr>
              <w:pStyle w:val="TableParagraph"/>
              <w:spacing w:line="200" w:lineRule="exact"/>
              <w:ind w:left="105"/>
              <w:rPr>
                <w:sz w:val="18"/>
              </w:rPr>
            </w:pPr>
            <w:r>
              <w:rPr>
                <w:spacing w:val="-2"/>
                <w:sz w:val="18"/>
              </w:rPr>
              <w:t>03.00.00</w:t>
            </w:r>
          </w:p>
        </w:tc>
        <w:tc>
          <w:tcPr>
            <w:tcW w:w="7375" w:type="dxa"/>
          </w:tcPr>
          <w:p>
            <w:pPr>
              <w:pStyle w:val="TableParagraph"/>
              <w:spacing w:line="200" w:lineRule="exact"/>
              <w:ind w:left="105"/>
              <w:rPr>
                <w:sz w:val="18"/>
              </w:rPr>
            </w:pPr>
            <w:r>
              <w:rPr>
                <w:sz w:val="18"/>
              </w:rPr>
              <w:t>Initial</w:t>
            </w:r>
            <w:r>
              <w:rPr>
                <w:spacing w:val="-3"/>
                <w:sz w:val="18"/>
              </w:rPr>
              <w:t> </w:t>
            </w:r>
            <w:r>
              <w:rPr>
                <w:spacing w:val="-2"/>
                <w:sz w:val="18"/>
              </w:rPr>
              <w:t>baseline</w:t>
            </w:r>
          </w:p>
        </w:tc>
      </w:tr>
      <w:tr>
        <w:trPr>
          <w:trHeight w:val="1987" w:hRule="atLeast"/>
        </w:trPr>
        <w:tc>
          <w:tcPr>
            <w:tcW w:w="1186" w:type="dxa"/>
          </w:tcPr>
          <w:p>
            <w:pPr>
              <w:pStyle w:val="TableParagraph"/>
              <w:spacing w:line="206" w:lineRule="exact"/>
              <w:rPr>
                <w:sz w:val="18"/>
              </w:rPr>
            </w:pPr>
            <w:r>
              <w:rPr>
                <w:spacing w:val="-2"/>
                <w:sz w:val="18"/>
              </w:rPr>
              <w:t>2022.11.11</w:t>
            </w:r>
          </w:p>
        </w:tc>
        <w:tc>
          <w:tcPr>
            <w:tcW w:w="1075" w:type="dxa"/>
          </w:tcPr>
          <w:p>
            <w:pPr>
              <w:pStyle w:val="TableParagraph"/>
              <w:spacing w:line="206" w:lineRule="exact"/>
              <w:ind w:left="105"/>
              <w:rPr>
                <w:sz w:val="18"/>
              </w:rPr>
            </w:pPr>
            <w:r>
              <w:rPr>
                <w:spacing w:val="-2"/>
                <w:sz w:val="18"/>
              </w:rPr>
              <w:t>03.00.01</w:t>
            </w:r>
          </w:p>
        </w:tc>
        <w:tc>
          <w:tcPr>
            <w:tcW w:w="7375" w:type="dxa"/>
          </w:tcPr>
          <w:p>
            <w:pPr>
              <w:pStyle w:val="TableParagraph"/>
              <w:spacing w:line="206" w:lineRule="exact"/>
              <w:ind w:left="105"/>
              <w:rPr>
                <w:sz w:val="18"/>
              </w:rPr>
            </w:pPr>
            <w:r>
              <w:rPr>
                <w:sz w:val="18"/>
              </w:rPr>
              <w:t>Addition</w:t>
            </w:r>
            <w:r>
              <w:rPr>
                <w:spacing w:val="-5"/>
                <w:sz w:val="18"/>
              </w:rPr>
              <w:t> </w:t>
            </w:r>
            <w:r>
              <w:rPr>
                <w:sz w:val="18"/>
              </w:rPr>
              <w:t>of</w:t>
            </w:r>
            <w:r>
              <w:rPr>
                <w:spacing w:val="-3"/>
                <w:sz w:val="18"/>
              </w:rPr>
              <w:t> </w:t>
            </w:r>
            <w:r>
              <w:rPr>
                <w:spacing w:val="-4"/>
                <w:sz w:val="18"/>
              </w:rPr>
              <w:t>CRs:</w:t>
            </w:r>
          </w:p>
          <w:p>
            <w:pPr>
              <w:pStyle w:val="TableParagraph"/>
              <w:spacing w:line="256" w:lineRule="auto" w:before="14"/>
              <w:ind w:left="105"/>
              <w:rPr>
                <w:sz w:val="18"/>
              </w:rPr>
            </w:pPr>
            <w:r>
              <w:rPr>
                <w:sz w:val="18"/>
              </w:rPr>
              <w:t>&lt;CMCC-WG3-CR-0005-RICARCH-Add</w:t>
            </w:r>
            <w:r>
              <w:rPr>
                <w:spacing w:val="-5"/>
                <w:sz w:val="18"/>
              </w:rPr>
              <w:t> </w:t>
            </w:r>
            <w:r>
              <w:rPr>
                <w:sz w:val="18"/>
              </w:rPr>
              <w:t>Y1</w:t>
            </w:r>
            <w:r>
              <w:rPr>
                <w:spacing w:val="-5"/>
                <w:sz w:val="18"/>
              </w:rPr>
              <w:t> </w:t>
            </w:r>
            <w:r>
              <w:rPr>
                <w:sz w:val="18"/>
              </w:rPr>
              <w:t>descriptions</w:t>
            </w:r>
            <w:r>
              <w:rPr>
                <w:spacing w:val="-7"/>
                <w:sz w:val="18"/>
              </w:rPr>
              <w:t> </w:t>
            </w:r>
            <w:r>
              <w:rPr>
                <w:sz w:val="18"/>
              </w:rPr>
              <w:t>for</w:t>
            </w:r>
            <w:r>
              <w:rPr>
                <w:spacing w:val="-7"/>
                <w:sz w:val="18"/>
              </w:rPr>
              <w:t> </w:t>
            </w:r>
            <w:r>
              <w:rPr>
                <w:sz w:val="18"/>
              </w:rPr>
              <w:t>Near-RT</w:t>
            </w:r>
            <w:r>
              <w:rPr>
                <w:spacing w:val="-5"/>
                <w:sz w:val="18"/>
              </w:rPr>
              <w:t> </w:t>
            </w:r>
            <w:r>
              <w:rPr>
                <w:sz w:val="18"/>
              </w:rPr>
              <w:t>RIC</w:t>
            </w:r>
            <w:r>
              <w:rPr>
                <w:spacing w:val="-5"/>
                <w:sz w:val="18"/>
              </w:rPr>
              <w:t> </w:t>
            </w:r>
            <w:r>
              <w:rPr>
                <w:sz w:val="18"/>
              </w:rPr>
              <w:t>architecture- </w:t>
            </w:r>
            <w:r>
              <w:rPr>
                <w:spacing w:val="-2"/>
                <w:sz w:val="18"/>
              </w:rPr>
              <w:t>v2.docx&gt;</w:t>
            </w:r>
          </w:p>
          <w:p>
            <w:pPr>
              <w:pStyle w:val="TableParagraph"/>
              <w:spacing w:line="206" w:lineRule="exact"/>
              <w:ind w:left="105"/>
              <w:rPr>
                <w:sz w:val="18"/>
              </w:rPr>
            </w:pPr>
            <w:r>
              <w:rPr>
                <w:spacing w:val="-2"/>
                <w:sz w:val="18"/>
              </w:rPr>
              <w:t>&lt;NOK.AO-2022.10.28-WG3-CR-0017-RICARCH</w:t>
            </w:r>
            <w:r>
              <w:rPr>
                <w:spacing w:val="19"/>
                <w:sz w:val="18"/>
              </w:rPr>
              <w:t> </w:t>
            </w:r>
            <w:r>
              <w:rPr>
                <w:spacing w:val="-2"/>
                <w:sz w:val="18"/>
              </w:rPr>
              <w:t>5.1.3</w:t>
            </w:r>
            <w:r>
              <w:rPr>
                <w:spacing w:val="21"/>
                <w:sz w:val="18"/>
              </w:rPr>
              <w:t> </w:t>
            </w:r>
            <w:r>
              <w:rPr>
                <w:spacing w:val="-2"/>
                <w:sz w:val="18"/>
              </w:rPr>
              <w:t>Management</w:t>
            </w:r>
            <w:r>
              <w:rPr>
                <w:spacing w:val="22"/>
                <w:sz w:val="18"/>
              </w:rPr>
              <w:t> </w:t>
            </w:r>
            <w:r>
              <w:rPr>
                <w:spacing w:val="-5"/>
                <w:sz w:val="18"/>
              </w:rPr>
              <w:t>API</w:t>
            </w:r>
          </w:p>
          <w:p>
            <w:pPr>
              <w:pStyle w:val="TableParagraph"/>
              <w:spacing w:before="13"/>
              <w:ind w:left="105"/>
              <w:rPr>
                <w:sz w:val="18"/>
              </w:rPr>
            </w:pPr>
            <w:r>
              <w:rPr>
                <w:spacing w:val="-2"/>
                <w:sz w:val="18"/>
              </w:rPr>
              <w:t>Requirements_rev2.docx&gt;</w:t>
            </w:r>
          </w:p>
          <w:p>
            <w:pPr>
              <w:pStyle w:val="TableParagraph"/>
              <w:spacing w:before="14"/>
              <w:ind w:left="105"/>
              <w:rPr>
                <w:sz w:val="18"/>
              </w:rPr>
            </w:pPr>
            <w:r>
              <w:rPr>
                <w:spacing w:val="-2"/>
                <w:sz w:val="18"/>
              </w:rPr>
              <w:t>&lt;NOK.AO-2022.09.28-WG3-CR-0014-RICARCH</w:t>
            </w:r>
            <w:r>
              <w:rPr>
                <w:spacing w:val="19"/>
                <w:sz w:val="18"/>
              </w:rPr>
              <w:t> </w:t>
            </w:r>
            <w:r>
              <w:rPr>
                <w:spacing w:val="-2"/>
                <w:sz w:val="18"/>
              </w:rPr>
              <w:t>9.4.5</w:t>
            </w:r>
            <w:r>
              <w:rPr>
                <w:spacing w:val="21"/>
                <w:sz w:val="18"/>
              </w:rPr>
              <w:t> </w:t>
            </w:r>
            <w:r>
              <w:rPr>
                <w:spacing w:val="-2"/>
                <w:sz w:val="18"/>
              </w:rPr>
              <w:t>Management</w:t>
            </w:r>
            <w:r>
              <w:rPr>
                <w:spacing w:val="22"/>
                <w:sz w:val="18"/>
              </w:rPr>
              <w:t> </w:t>
            </w:r>
            <w:r>
              <w:rPr>
                <w:spacing w:val="-2"/>
                <w:sz w:val="18"/>
              </w:rPr>
              <w:t>APIs_rev5.docx&gt;</w:t>
            </w:r>
          </w:p>
          <w:p>
            <w:pPr>
              <w:pStyle w:val="TableParagraph"/>
              <w:spacing w:before="14"/>
              <w:ind w:left="105"/>
              <w:rPr>
                <w:sz w:val="18"/>
              </w:rPr>
            </w:pPr>
            <w:r>
              <w:rPr>
                <w:spacing w:val="-2"/>
                <w:sz w:val="18"/>
              </w:rPr>
              <w:t>&lt;NOK.AO-2022.09.28-WG3-CR-0015-RICARCH</w:t>
            </w:r>
            <w:r>
              <w:rPr>
                <w:spacing w:val="19"/>
                <w:sz w:val="18"/>
              </w:rPr>
              <w:t> </w:t>
            </w:r>
            <w:r>
              <w:rPr>
                <w:spacing w:val="-2"/>
                <w:sz w:val="18"/>
              </w:rPr>
              <w:t>9.4.6</w:t>
            </w:r>
            <w:r>
              <w:rPr>
                <w:spacing w:val="21"/>
                <w:sz w:val="18"/>
              </w:rPr>
              <w:t> </w:t>
            </w:r>
            <w:r>
              <w:rPr>
                <w:spacing w:val="-2"/>
                <w:sz w:val="18"/>
              </w:rPr>
              <w:t>Management</w:t>
            </w:r>
            <w:r>
              <w:rPr>
                <w:spacing w:val="22"/>
                <w:sz w:val="18"/>
              </w:rPr>
              <w:t> </w:t>
            </w:r>
            <w:r>
              <w:rPr>
                <w:spacing w:val="-2"/>
                <w:sz w:val="18"/>
              </w:rPr>
              <w:t>APIs_rev4.docx&gt;</w:t>
            </w:r>
          </w:p>
          <w:p>
            <w:pPr>
              <w:pStyle w:val="TableParagraph"/>
              <w:spacing w:before="14"/>
              <w:ind w:left="105"/>
              <w:rPr>
                <w:sz w:val="18"/>
              </w:rPr>
            </w:pPr>
            <w:r>
              <w:rPr>
                <w:spacing w:val="-2"/>
                <w:sz w:val="18"/>
              </w:rPr>
              <w:t>&lt;NOK.AO-2022.09.28-WG3-CR-0016-RICARCH</w:t>
            </w:r>
            <w:r>
              <w:rPr>
                <w:spacing w:val="19"/>
                <w:sz w:val="18"/>
              </w:rPr>
              <w:t> </w:t>
            </w:r>
            <w:r>
              <w:rPr>
                <w:spacing w:val="-2"/>
                <w:sz w:val="18"/>
              </w:rPr>
              <w:t>9.4.7</w:t>
            </w:r>
            <w:r>
              <w:rPr>
                <w:spacing w:val="21"/>
                <w:sz w:val="18"/>
              </w:rPr>
              <w:t> </w:t>
            </w:r>
            <w:r>
              <w:rPr>
                <w:spacing w:val="-2"/>
                <w:sz w:val="18"/>
              </w:rPr>
              <w:t>Management</w:t>
            </w:r>
            <w:r>
              <w:rPr>
                <w:spacing w:val="22"/>
                <w:sz w:val="18"/>
              </w:rPr>
              <w:t> </w:t>
            </w:r>
            <w:r>
              <w:rPr>
                <w:spacing w:val="-2"/>
                <w:sz w:val="18"/>
              </w:rPr>
              <w:t>APIs_rev5.docx&gt;</w:t>
            </w:r>
          </w:p>
          <w:p>
            <w:pPr>
              <w:pStyle w:val="TableParagraph"/>
              <w:spacing w:line="201" w:lineRule="exact" w:before="14"/>
              <w:ind w:left="105"/>
              <w:rPr>
                <w:sz w:val="18"/>
              </w:rPr>
            </w:pPr>
            <w:r>
              <w:rPr>
                <w:sz w:val="18"/>
              </w:rPr>
              <w:t>Minor</w:t>
            </w:r>
            <w:r>
              <w:rPr>
                <w:spacing w:val="-13"/>
                <w:sz w:val="18"/>
              </w:rPr>
              <w:t> </w:t>
            </w:r>
            <w:r>
              <w:rPr>
                <w:sz w:val="18"/>
              </w:rPr>
              <w:t>editorial</w:t>
            </w:r>
            <w:r>
              <w:rPr>
                <w:spacing w:val="-12"/>
                <w:sz w:val="18"/>
              </w:rPr>
              <w:t> </w:t>
            </w:r>
            <w:r>
              <w:rPr>
                <w:sz w:val="18"/>
              </w:rPr>
              <w:t>clean-</w:t>
            </w:r>
            <w:r>
              <w:rPr>
                <w:spacing w:val="-4"/>
                <w:sz w:val="18"/>
              </w:rPr>
              <w:t>ups.</w:t>
            </w:r>
          </w:p>
        </w:tc>
      </w:tr>
      <w:tr>
        <w:trPr>
          <w:trHeight w:val="1545" w:hRule="atLeast"/>
        </w:trPr>
        <w:tc>
          <w:tcPr>
            <w:tcW w:w="1186" w:type="dxa"/>
          </w:tcPr>
          <w:p>
            <w:pPr>
              <w:pStyle w:val="TableParagraph"/>
              <w:spacing w:line="206" w:lineRule="exact"/>
              <w:rPr>
                <w:sz w:val="18"/>
              </w:rPr>
            </w:pPr>
            <w:r>
              <w:rPr>
                <w:spacing w:val="-2"/>
                <w:sz w:val="18"/>
              </w:rPr>
              <w:t>2022.11.17</w:t>
            </w:r>
          </w:p>
        </w:tc>
        <w:tc>
          <w:tcPr>
            <w:tcW w:w="1075" w:type="dxa"/>
          </w:tcPr>
          <w:p>
            <w:pPr>
              <w:pStyle w:val="TableParagraph"/>
              <w:spacing w:line="206" w:lineRule="exact"/>
              <w:ind w:left="105"/>
              <w:rPr>
                <w:sz w:val="18"/>
              </w:rPr>
            </w:pPr>
            <w:r>
              <w:rPr>
                <w:spacing w:val="-2"/>
                <w:sz w:val="18"/>
              </w:rPr>
              <w:t>03.00.02</w:t>
            </w:r>
          </w:p>
        </w:tc>
        <w:tc>
          <w:tcPr>
            <w:tcW w:w="7375" w:type="dxa"/>
          </w:tcPr>
          <w:p>
            <w:pPr>
              <w:pStyle w:val="TableParagraph"/>
              <w:spacing w:line="206" w:lineRule="exact"/>
              <w:ind w:left="105"/>
              <w:rPr>
                <w:sz w:val="18"/>
              </w:rPr>
            </w:pPr>
            <w:r>
              <w:rPr>
                <w:sz w:val="18"/>
              </w:rPr>
              <w:t>Changes</w:t>
            </w:r>
            <w:r>
              <w:rPr>
                <w:spacing w:val="-9"/>
                <w:sz w:val="18"/>
              </w:rPr>
              <w:t> </w:t>
            </w:r>
            <w:r>
              <w:rPr>
                <w:sz w:val="18"/>
              </w:rPr>
              <w:t>reflecting</w:t>
            </w:r>
            <w:r>
              <w:rPr>
                <w:spacing w:val="-9"/>
                <w:sz w:val="18"/>
              </w:rPr>
              <w:t> </w:t>
            </w:r>
            <w:r>
              <w:rPr>
                <w:sz w:val="18"/>
              </w:rPr>
              <w:t>remarks</w:t>
            </w:r>
            <w:r>
              <w:rPr>
                <w:spacing w:val="-8"/>
                <w:sz w:val="18"/>
              </w:rPr>
              <w:t> </w:t>
            </w:r>
            <w:r>
              <w:rPr>
                <w:sz w:val="18"/>
              </w:rPr>
              <w:t>received</w:t>
            </w:r>
            <w:r>
              <w:rPr>
                <w:spacing w:val="-10"/>
                <w:sz w:val="18"/>
              </w:rPr>
              <w:t> </w:t>
            </w:r>
            <w:r>
              <w:rPr>
                <w:sz w:val="18"/>
              </w:rPr>
              <w:t>during</w:t>
            </w:r>
            <w:r>
              <w:rPr>
                <w:spacing w:val="-9"/>
                <w:sz w:val="18"/>
              </w:rPr>
              <w:t> </w:t>
            </w:r>
            <w:r>
              <w:rPr>
                <w:sz w:val="18"/>
              </w:rPr>
              <w:t>WG3</w:t>
            </w:r>
            <w:r>
              <w:rPr>
                <w:spacing w:val="-10"/>
                <w:sz w:val="18"/>
              </w:rPr>
              <w:t> </w:t>
            </w:r>
            <w:r>
              <w:rPr>
                <w:sz w:val="18"/>
              </w:rPr>
              <w:t>approval</w:t>
            </w:r>
            <w:r>
              <w:rPr>
                <w:spacing w:val="-9"/>
                <w:sz w:val="18"/>
              </w:rPr>
              <w:t> </w:t>
            </w:r>
            <w:r>
              <w:rPr>
                <w:spacing w:val="-2"/>
                <w:sz w:val="18"/>
              </w:rPr>
              <w:t>process</w:t>
            </w:r>
          </w:p>
          <w:p>
            <w:pPr>
              <w:pStyle w:val="TableParagraph"/>
              <w:numPr>
                <w:ilvl w:val="0"/>
                <w:numId w:val="203"/>
              </w:numPr>
              <w:tabs>
                <w:tab w:pos="215" w:val="left" w:leader="none"/>
              </w:tabs>
              <w:spacing w:line="240" w:lineRule="auto" w:before="14" w:after="0"/>
              <w:ind w:left="215" w:right="0" w:hanging="110"/>
              <w:jc w:val="left"/>
              <w:rPr>
                <w:sz w:val="18"/>
              </w:rPr>
            </w:pPr>
            <w:r>
              <w:rPr>
                <w:sz w:val="18"/>
              </w:rPr>
              <w:t>Update</w:t>
            </w:r>
            <w:r>
              <w:rPr>
                <w:spacing w:val="-8"/>
                <w:sz w:val="18"/>
              </w:rPr>
              <w:t> </w:t>
            </w:r>
            <w:r>
              <w:rPr>
                <w:sz w:val="18"/>
              </w:rPr>
              <w:t>copyright</w:t>
            </w:r>
            <w:r>
              <w:rPr>
                <w:spacing w:val="-7"/>
                <w:sz w:val="18"/>
              </w:rPr>
              <w:t> </w:t>
            </w:r>
            <w:r>
              <w:rPr>
                <w:sz w:val="18"/>
              </w:rPr>
              <w:t>year</w:t>
            </w:r>
            <w:r>
              <w:rPr>
                <w:spacing w:val="-7"/>
                <w:sz w:val="18"/>
              </w:rPr>
              <w:t> </w:t>
            </w:r>
            <w:r>
              <w:rPr>
                <w:sz w:val="18"/>
              </w:rPr>
              <w:t>2023,</w:t>
            </w:r>
            <w:r>
              <w:rPr>
                <w:spacing w:val="-7"/>
                <w:sz w:val="18"/>
              </w:rPr>
              <w:t> </w:t>
            </w:r>
            <w:r>
              <w:rPr>
                <w:sz w:val="18"/>
              </w:rPr>
              <w:t>and</w:t>
            </w:r>
            <w:r>
              <w:rPr>
                <w:spacing w:val="-5"/>
                <w:sz w:val="18"/>
              </w:rPr>
              <w:t> </w:t>
            </w:r>
            <w:r>
              <w:rPr>
                <w:sz w:val="18"/>
              </w:rPr>
              <w:t>release</w:t>
            </w:r>
            <w:r>
              <w:rPr>
                <w:spacing w:val="-5"/>
                <w:sz w:val="18"/>
              </w:rPr>
              <w:t> </w:t>
            </w:r>
            <w:r>
              <w:rPr>
                <w:sz w:val="18"/>
              </w:rPr>
              <w:t>number</w:t>
            </w:r>
            <w:r>
              <w:rPr>
                <w:spacing w:val="-6"/>
                <w:sz w:val="18"/>
              </w:rPr>
              <w:t> </w:t>
            </w:r>
            <w:r>
              <w:rPr>
                <w:spacing w:val="-4"/>
                <w:sz w:val="18"/>
              </w:rPr>
              <w:t>R003.</w:t>
            </w:r>
          </w:p>
          <w:p>
            <w:pPr>
              <w:pStyle w:val="TableParagraph"/>
              <w:numPr>
                <w:ilvl w:val="0"/>
                <w:numId w:val="203"/>
              </w:numPr>
              <w:tabs>
                <w:tab w:pos="215" w:val="left" w:leader="none"/>
              </w:tabs>
              <w:spacing w:line="240" w:lineRule="auto" w:before="13" w:after="0"/>
              <w:ind w:left="215" w:right="0" w:hanging="110"/>
              <w:jc w:val="left"/>
              <w:rPr>
                <w:sz w:val="18"/>
              </w:rPr>
            </w:pPr>
            <w:r>
              <w:rPr>
                <w:sz w:val="18"/>
              </w:rPr>
              <w:t>Fix</w:t>
            </w:r>
            <w:r>
              <w:rPr>
                <w:spacing w:val="-3"/>
                <w:sz w:val="18"/>
              </w:rPr>
              <w:t> </w:t>
            </w:r>
            <w:r>
              <w:rPr>
                <w:sz w:val="18"/>
              </w:rPr>
              <w:t>xApp/Near-RT</w:t>
            </w:r>
            <w:r>
              <w:rPr>
                <w:spacing w:val="-2"/>
                <w:sz w:val="18"/>
              </w:rPr>
              <w:t> </w:t>
            </w:r>
            <w:r>
              <w:rPr>
                <w:sz w:val="18"/>
              </w:rPr>
              <w:t>RIC</w:t>
            </w:r>
            <w:r>
              <w:rPr>
                <w:spacing w:val="-2"/>
                <w:sz w:val="18"/>
              </w:rPr>
              <w:t> </w:t>
            </w:r>
            <w:r>
              <w:rPr>
                <w:sz w:val="18"/>
              </w:rPr>
              <w:t>platform</w:t>
            </w:r>
            <w:r>
              <w:rPr>
                <w:spacing w:val="-1"/>
                <w:sz w:val="18"/>
              </w:rPr>
              <w:t> </w:t>
            </w:r>
            <w:r>
              <w:rPr>
                <w:sz w:val="18"/>
              </w:rPr>
              <w:t>in</w:t>
            </w:r>
            <w:r>
              <w:rPr>
                <w:spacing w:val="-4"/>
                <w:sz w:val="18"/>
              </w:rPr>
              <w:t> </w:t>
            </w:r>
            <w:r>
              <w:rPr>
                <w:sz w:val="18"/>
              </w:rPr>
              <w:t>the “Actors</w:t>
            </w:r>
            <w:r>
              <w:rPr>
                <w:spacing w:val="-1"/>
                <w:sz w:val="18"/>
              </w:rPr>
              <w:t> </w:t>
            </w:r>
            <w:r>
              <w:rPr>
                <w:sz w:val="18"/>
              </w:rPr>
              <w:t>and</w:t>
            </w:r>
            <w:r>
              <w:rPr>
                <w:spacing w:val="-2"/>
                <w:sz w:val="18"/>
              </w:rPr>
              <w:t> </w:t>
            </w:r>
            <w:r>
              <w:rPr>
                <w:sz w:val="18"/>
              </w:rPr>
              <w:t>Roles”</w:t>
            </w:r>
            <w:r>
              <w:rPr>
                <w:spacing w:val="-4"/>
                <w:sz w:val="18"/>
              </w:rPr>
              <w:t> </w:t>
            </w:r>
            <w:r>
              <w:rPr>
                <w:sz w:val="18"/>
              </w:rPr>
              <w:t>of</w:t>
            </w:r>
            <w:r>
              <w:rPr>
                <w:spacing w:val="-3"/>
                <w:sz w:val="18"/>
              </w:rPr>
              <w:t> </w:t>
            </w:r>
            <w:r>
              <w:rPr>
                <w:sz w:val="18"/>
              </w:rPr>
              <w:t>tables</w:t>
            </w:r>
            <w:r>
              <w:rPr>
                <w:spacing w:val="-3"/>
                <w:sz w:val="18"/>
              </w:rPr>
              <w:t> </w:t>
            </w:r>
            <w:r>
              <w:rPr>
                <w:sz w:val="18"/>
              </w:rPr>
              <w:t>in</w:t>
            </w:r>
            <w:r>
              <w:rPr>
                <w:spacing w:val="-2"/>
                <w:sz w:val="18"/>
              </w:rPr>
              <w:t> </w:t>
            </w:r>
            <w:r>
              <w:rPr>
                <w:sz w:val="18"/>
              </w:rPr>
              <w:t>9.4.8</w:t>
            </w:r>
            <w:r>
              <w:rPr>
                <w:spacing w:val="-4"/>
                <w:sz w:val="18"/>
              </w:rPr>
              <w:t> </w:t>
            </w:r>
            <w:r>
              <w:rPr>
                <w:sz w:val="18"/>
              </w:rPr>
              <w:t>and</w:t>
            </w:r>
            <w:r>
              <w:rPr>
                <w:spacing w:val="-4"/>
                <w:sz w:val="18"/>
              </w:rPr>
              <w:t> </w:t>
            </w:r>
            <w:r>
              <w:rPr>
                <w:spacing w:val="-2"/>
                <w:sz w:val="18"/>
              </w:rPr>
              <w:t>9.4.13.</w:t>
            </w:r>
          </w:p>
          <w:p>
            <w:pPr>
              <w:pStyle w:val="TableParagraph"/>
              <w:numPr>
                <w:ilvl w:val="0"/>
                <w:numId w:val="203"/>
              </w:numPr>
              <w:tabs>
                <w:tab w:pos="215" w:val="left" w:leader="none"/>
              </w:tabs>
              <w:spacing w:line="256" w:lineRule="auto" w:before="14" w:after="0"/>
              <w:ind w:left="105" w:right="500" w:firstLine="0"/>
              <w:jc w:val="left"/>
              <w:rPr>
                <w:sz w:val="18"/>
              </w:rPr>
            </w:pPr>
            <w:r>
              <w:rPr>
                <w:sz w:val="18"/>
              </w:rPr>
              <w:t>Fix</w:t>
            </w:r>
            <w:r>
              <w:rPr>
                <w:spacing w:val="-3"/>
                <w:sz w:val="18"/>
              </w:rPr>
              <w:t> </w:t>
            </w:r>
            <w:r>
              <w:rPr>
                <w:sz w:val="18"/>
              </w:rPr>
              <w:t>the</w:t>
            </w:r>
            <w:r>
              <w:rPr>
                <w:spacing w:val="-4"/>
                <w:sz w:val="18"/>
              </w:rPr>
              <w:t> </w:t>
            </w:r>
            <w:r>
              <w:rPr>
                <w:sz w:val="18"/>
              </w:rPr>
              <w:t>labels</w:t>
            </w:r>
            <w:r>
              <w:rPr>
                <w:spacing w:val="-3"/>
                <w:sz w:val="18"/>
              </w:rPr>
              <w:t> </w:t>
            </w:r>
            <w:r>
              <w:rPr>
                <w:sz w:val="18"/>
              </w:rPr>
              <w:t>for</w:t>
            </w:r>
            <w:r>
              <w:rPr>
                <w:spacing w:val="-2"/>
                <w:sz w:val="18"/>
              </w:rPr>
              <w:t> </w:t>
            </w:r>
            <w:r>
              <w:rPr>
                <w:sz w:val="18"/>
              </w:rPr>
              <w:t>a</w:t>
            </w:r>
            <w:r>
              <w:rPr>
                <w:spacing w:val="-4"/>
                <w:sz w:val="18"/>
              </w:rPr>
              <w:t> </w:t>
            </w:r>
            <w:r>
              <w:rPr>
                <w:sz w:val="18"/>
              </w:rPr>
              <w:t>few</w:t>
            </w:r>
            <w:r>
              <w:rPr>
                <w:spacing w:val="-2"/>
                <w:sz w:val="18"/>
              </w:rPr>
              <w:t> </w:t>
            </w:r>
            <w:r>
              <w:rPr>
                <w:sz w:val="18"/>
              </w:rPr>
              <w:t>steps</w:t>
            </w:r>
            <w:r>
              <w:rPr>
                <w:spacing w:val="-3"/>
                <w:sz w:val="18"/>
              </w:rPr>
              <w:t> </w:t>
            </w:r>
            <w:r>
              <w:rPr>
                <w:sz w:val="18"/>
              </w:rPr>
              <w:t>in</w:t>
            </w:r>
            <w:r>
              <w:rPr>
                <w:spacing w:val="-2"/>
                <w:sz w:val="18"/>
              </w:rPr>
              <w:t> </w:t>
            </w:r>
            <w:r>
              <w:rPr>
                <w:sz w:val="18"/>
              </w:rPr>
              <w:t>9.4.8,</w:t>
            </w:r>
            <w:r>
              <w:rPr>
                <w:spacing w:val="-4"/>
                <w:sz w:val="18"/>
              </w:rPr>
              <w:t> </w:t>
            </w:r>
            <w:r>
              <w:rPr>
                <w:sz w:val="18"/>
              </w:rPr>
              <w:t>9.4.12</w:t>
            </w:r>
            <w:r>
              <w:rPr>
                <w:spacing w:val="-2"/>
                <w:sz w:val="18"/>
              </w:rPr>
              <w:t> </w:t>
            </w:r>
            <w:r>
              <w:rPr>
                <w:sz w:val="18"/>
              </w:rPr>
              <w:t>and</w:t>
            </w:r>
            <w:r>
              <w:rPr>
                <w:spacing w:val="-2"/>
                <w:sz w:val="18"/>
              </w:rPr>
              <w:t> </w:t>
            </w:r>
            <w:r>
              <w:rPr>
                <w:sz w:val="18"/>
              </w:rPr>
              <w:t>9.4.13</w:t>
            </w:r>
            <w:r>
              <w:rPr>
                <w:spacing w:val="-4"/>
                <w:sz w:val="18"/>
              </w:rPr>
              <w:t> </w:t>
            </w:r>
            <w:r>
              <w:rPr>
                <w:sz w:val="18"/>
              </w:rPr>
              <w:t>as “[informative]”</w:t>
            </w:r>
            <w:r>
              <w:rPr>
                <w:spacing w:val="-2"/>
                <w:sz w:val="18"/>
              </w:rPr>
              <w:t> </w:t>
            </w:r>
            <w:r>
              <w:rPr>
                <w:sz w:val="18"/>
              </w:rPr>
              <w:t>instead</w:t>
            </w:r>
            <w:r>
              <w:rPr>
                <w:spacing w:val="-2"/>
                <w:sz w:val="18"/>
              </w:rPr>
              <w:t> </w:t>
            </w:r>
            <w:r>
              <w:rPr>
                <w:sz w:val="18"/>
              </w:rPr>
              <w:t>of </w:t>
            </w:r>
            <w:r>
              <w:rPr>
                <w:spacing w:val="-2"/>
                <w:sz w:val="18"/>
              </w:rPr>
              <w:t>“(M)”.</w:t>
            </w:r>
          </w:p>
          <w:p>
            <w:pPr>
              <w:pStyle w:val="TableParagraph"/>
              <w:numPr>
                <w:ilvl w:val="0"/>
                <w:numId w:val="203"/>
              </w:numPr>
              <w:tabs>
                <w:tab w:pos="215" w:val="left" w:leader="none"/>
              </w:tabs>
              <w:spacing w:line="206" w:lineRule="exact" w:before="0" w:after="0"/>
              <w:ind w:left="215" w:right="0" w:hanging="110"/>
              <w:jc w:val="left"/>
              <w:rPr>
                <w:sz w:val="18"/>
              </w:rPr>
            </w:pPr>
            <w:r>
              <w:rPr>
                <w:sz w:val="18"/>
              </w:rPr>
              <w:t>Add</w:t>
            </w:r>
            <w:r>
              <w:rPr>
                <w:spacing w:val="-8"/>
                <w:sz w:val="18"/>
              </w:rPr>
              <w:t> </w:t>
            </w:r>
            <w:r>
              <w:rPr>
                <w:sz w:val="18"/>
              </w:rPr>
              <w:t>missing</w:t>
            </w:r>
            <w:r>
              <w:rPr>
                <w:spacing w:val="-8"/>
                <w:sz w:val="18"/>
              </w:rPr>
              <w:t> </w:t>
            </w:r>
            <w:r>
              <w:rPr>
                <w:sz w:val="18"/>
              </w:rPr>
              <w:t>step</w:t>
            </w:r>
            <w:r>
              <w:rPr>
                <w:spacing w:val="-8"/>
                <w:sz w:val="18"/>
              </w:rPr>
              <w:t> </w:t>
            </w:r>
            <w:r>
              <w:rPr>
                <w:sz w:val="18"/>
              </w:rPr>
              <w:t>descriptions</w:t>
            </w:r>
            <w:r>
              <w:rPr>
                <w:spacing w:val="-7"/>
                <w:sz w:val="18"/>
              </w:rPr>
              <w:t> </w:t>
            </w:r>
            <w:r>
              <w:rPr>
                <w:sz w:val="18"/>
              </w:rPr>
              <w:t>in</w:t>
            </w:r>
            <w:r>
              <w:rPr>
                <w:spacing w:val="-10"/>
                <w:sz w:val="18"/>
              </w:rPr>
              <w:t> </w:t>
            </w:r>
            <w:r>
              <w:rPr>
                <w:spacing w:val="-2"/>
                <w:sz w:val="18"/>
              </w:rPr>
              <w:t>9.4.8.</w:t>
            </w:r>
          </w:p>
          <w:p>
            <w:pPr>
              <w:pStyle w:val="TableParagraph"/>
              <w:numPr>
                <w:ilvl w:val="0"/>
                <w:numId w:val="203"/>
              </w:numPr>
              <w:tabs>
                <w:tab w:pos="215" w:val="left" w:leader="none"/>
              </w:tabs>
              <w:spacing w:line="201" w:lineRule="exact" w:before="14" w:after="0"/>
              <w:ind w:left="215" w:right="0" w:hanging="110"/>
              <w:jc w:val="left"/>
              <w:rPr>
                <w:sz w:val="18"/>
              </w:rPr>
            </w:pPr>
            <w:r>
              <w:rPr>
                <w:sz w:val="18"/>
              </w:rPr>
              <w:t>Other</w:t>
            </w:r>
            <w:r>
              <w:rPr>
                <w:spacing w:val="-4"/>
                <w:sz w:val="18"/>
              </w:rPr>
              <w:t> </w:t>
            </w:r>
            <w:r>
              <w:rPr>
                <w:sz w:val="18"/>
              </w:rPr>
              <w:t>minor</w:t>
            </w:r>
            <w:r>
              <w:rPr>
                <w:spacing w:val="-4"/>
                <w:sz w:val="18"/>
              </w:rPr>
              <w:t> </w:t>
            </w:r>
            <w:r>
              <w:rPr>
                <w:sz w:val="18"/>
              </w:rPr>
              <w:t>editorial</w:t>
            </w:r>
            <w:r>
              <w:rPr>
                <w:spacing w:val="-3"/>
                <w:sz w:val="18"/>
              </w:rPr>
              <w:t> </w:t>
            </w:r>
            <w:r>
              <w:rPr>
                <w:sz w:val="18"/>
              </w:rPr>
              <w:t>clean-</w:t>
            </w:r>
            <w:r>
              <w:rPr>
                <w:spacing w:val="-4"/>
                <w:sz w:val="18"/>
              </w:rPr>
              <w:t>ups.</w:t>
            </w:r>
          </w:p>
        </w:tc>
      </w:tr>
      <w:tr>
        <w:trPr>
          <w:trHeight w:val="220" w:hRule="atLeast"/>
        </w:trPr>
        <w:tc>
          <w:tcPr>
            <w:tcW w:w="1186" w:type="dxa"/>
          </w:tcPr>
          <w:p>
            <w:pPr>
              <w:pStyle w:val="TableParagraph"/>
              <w:spacing w:line="200" w:lineRule="exact"/>
              <w:rPr>
                <w:sz w:val="18"/>
              </w:rPr>
            </w:pPr>
            <w:r>
              <w:rPr>
                <w:spacing w:val="-2"/>
                <w:sz w:val="18"/>
              </w:rPr>
              <w:t>2022.11.20</w:t>
            </w:r>
          </w:p>
        </w:tc>
        <w:tc>
          <w:tcPr>
            <w:tcW w:w="1075" w:type="dxa"/>
          </w:tcPr>
          <w:p>
            <w:pPr>
              <w:pStyle w:val="TableParagraph"/>
              <w:spacing w:line="200" w:lineRule="exact"/>
              <w:ind w:left="105"/>
              <w:rPr>
                <w:sz w:val="18"/>
              </w:rPr>
            </w:pPr>
            <w:r>
              <w:rPr>
                <w:spacing w:val="-2"/>
                <w:sz w:val="18"/>
              </w:rPr>
              <w:t>04.00</w:t>
            </w:r>
          </w:p>
        </w:tc>
        <w:tc>
          <w:tcPr>
            <w:tcW w:w="7375" w:type="dxa"/>
          </w:tcPr>
          <w:p>
            <w:pPr>
              <w:pStyle w:val="TableParagraph"/>
              <w:spacing w:line="200" w:lineRule="exact"/>
              <w:ind w:left="105"/>
              <w:rPr>
                <w:sz w:val="18"/>
              </w:rPr>
            </w:pPr>
            <w:r>
              <w:rPr>
                <w:sz w:val="18"/>
              </w:rPr>
              <w:t>Version</w:t>
            </w:r>
            <w:r>
              <w:rPr>
                <w:spacing w:val="-6"/>
                <w:sz w:val="18"/>
              </w:rPr>
              <w:t> </w:t>
            </w:r>
            <w:r>
              <w:rPr>
                <w:sz w:val="18"/>
              </w:rPr>
              <w:t>incremented</w:t>
            </w:r>
            <w:r>
              <w:rPr>
                <w:spacing w:val="-3"/>
                <w:sz w:val="18"/>
              </w:rPr>
              <w:t> </w:t>
            </w:r>
            <w:r>
              <w:rPr>
                <w:sz w:val="18"/>
              </w:rPr>
              <w:t>to</w:t>
            </w:r>
            <w:r>
              <w:rPr>
                <w:spacing w:val="-3"/>
                <w:sz w:val="18"/>
              </w:rPr>
              <w:t> </w:t>
            </w:r>
            <w:r>
              <w:rPr>
                <w:sz w:val="18"/>
              </w:rPr>
              <w:t>04.00</w:t>
            </w:r>
            <w:r>
              <w:rPr>
                <w:spacing w:val="-3"/>
                <w:sz w:val="18"/>
              </w:rPr>
              <w:t> </w:t>
            </w:r>
            <w:r>
              <w:rPr>
                <w:sz w:val="18"/>
              </w:rPr>
              <w:t>for</w:t>
            </w:r>
            <w:r>
              <w:rPr>
                <w:spacing w:val="-3"/>
                <w:sz w:val="18"/>
              </w:rPr>
              <w:t> </w:t>
            </w:r>
            <w:r>
              <w:rPr>
                <w:spacing w:val="-4"/>
                <w:sz w:val="18"/>
              </w:rPr>
              <w:t>TSC.</w:t>
            </w:r>
          </w:p>
        </w:tc>
      </w:tr>
      <w:tr>
        <w:trPr>
          <w:trHeight w:val="220" w:hRule="atLeast"/>
        </w:trPr>
        <w:tc>
          <w:tcPr>
            <w:tcW w:w="1186" w:type="dxa"/>
          </w:tcPr>
          <w:p>
            <w:pPr>
              <w:pStyle w:val="TableParagraph"/>
              <w:spacing w:line="200" w:lineRule="exact"/>
              <w:rPr>
                <w:sz w:val="18"/>
              </w:rPr>
            </w:pPr>
            <w:r>
              <w:rPr>
                <w:spacing w:val="-2"/>
                <w:sz w:val="18"/>
              </w:rPr>
              <w:t>2022.12.13</w:t>
            </w:r>
          </w:p>
        </w:tc>
        <w:tc>
          <w:tcPr>
            <w:tcW w:w="1075" w:type="dxa"/>
          </w:tcPr>
          <w:p>
            <w:pPr>
              <w:pStyle w:val="TableParagraph"/>
              <w:spacing w:line="200" w:lineRule="exact"/>
              <w:ind w:left="105"/>
              <w:rPr>
                <w:sz w:val="18"/>
              </w:rPr>
            </w:pPr>
            <w:r>
              <w:rPr>
                <w:spacing w:val="-2"/>
                <w:sz w:val="18"/>
              </w:rPr>
              <w:t>04.00.00</w:t>
            </w:r>
          </w:p>
        </w:tc>
        <w:tc>
          <w:tcPr>
            <w:tcW w:w="7375" w:type="dxa"/>
          </w:tcPr>
          <w:p>
            <w:pPr>
              <w:pStyle w:val="TableParagraph"/>
              <w:spacing w:line="200" w:lineRule="exact"/>
              <w:ind w:left="105"/>
              <w:rPr>
                <w:sz w:val="18"/>
              </w:rPr>
            </w:pPr>
            <w:r>
              <w:rPr>
                <w:sz w:val="18"/>
              </w:rPr>
              <w:t>Initial</w:t>
            </w:r>
            <w:r>
              <w:rPr>
                <w:spacing w:val="-6"/>
                <w:sz w:val="18"/>
              </w:rPr>
              <w:t> </w:t>
            </w:r>
            <w:r>
              <w:rPr>
                <w:spacing w:val="-2"/>
                <w:sz w:val="18"/>
              </w:rPr>
              <w:t>baseline</w:t>
            </w:r>
          </w:p>
        </w:tc>
      </w:tr>
      <w:tr>
        <w:trPr>
          <w:trHeight w:val="1324" w:hRule="atLeast"/>
        </w:trPr>
        <w:tc>
          <w:tcPr>
            <w:tcW w:w="1186" w:type="dxa"/>
          </w:tcPr>
          <w:p>
            <w:pPr>
              <w:pStyle w:val="TableParagraph"/>
              <w:spacing w:before="1"/>
              <w:rPr>
                <w:sz w:val="18"/>
              </w:rPr>
            </w:pPr>
            <w:r>
              <w:rPr>
                <w:spacing w:val="-2"/>
                <w:sz w:val="18"/>
              </w:rPr>
              <w:t>2023.03.29</w:t>
            </w:r>
          </w:p>
        </w:tc>
        <w:tc>
          <w:tcPr>
            <w:tcW w:w="1075" w:type="dxa"/>
          </w:tcPr>
          <w:p>
            <w:pPr>
              <w:pStyle w:val="TableParagraph"/>
              <w:spacing w:before="1"/>
              <w:ind w:left="105"/>
              <w:rPr>
                <w:sz w:val="18"/>
              </w:rPr>
            </w:pPr>
            <w:r>
              <w:rPr>
                <w:spacing w:val="-2"/>
                <w:sz w:val="18"/>
              </w:rPr>
              <w:t>04.00.01</w:t>
            </w:r>
          </w:p>
        </w:tc>
        <w:tc>
          <w:tcPr>
            <w:tcW w:w="7375" w:type="dxa"/>
          </w:tcPr>
          <w:p>
            <w:pPr>
              <w:pStyle w:val="TableParagraph"/>
              <w:spacing w:before="1"/>
              <w:ind w:left="105"/>
              <w:rPr>
                <w:sz w:val="18"/>
              </w:rPr>
            </w:pPr>
            <w:r>
              <w:rPr>
                <w:sz w:val="18"/>
              </w:rPr>
              <w:t>Addition</w:t>
            </w:r>
            <w:r>
              <w:rPr>
                <w:spacing w:val="-5"/>
                <w:sz w:val="18"/>
              </w:rPr>
              <w:t> </w:t>
            </w:r>
            <w:r>
              <w:rPr>
                <w:sz w:val="18"/>
              </w:rPr>
              <w:t>of</w:t>
            </w:r>
            <w:r>
              <w:rPr>
                <w:spacing w:val="-3"/>
                <w:sz w:val="18"/>
              </w:rPr>
              <w:t> </w:t>
            </w:r>
            <w:r>
              <w:rPr>
                <w:spacing w:val="-4"/>
                <w:sz w:val="18"/>
              </w:rPr>
              <w:t>CRs:</w:t>
            </w:r>
          </w:p>
          <w:p>
            <w:pPr>
              <w:pStyle w:val="TableParagraph"/>
              <w:numPr>
                <w:ilvl w:val="0"/>
                <w:numId w:val="204"/>
              </w:numPr>
              <w:tabs>
                <w:tab w:pos="215" w:val="left" w:leader="none"/>
              </w:tabs>
              <w:spacing w:line="256" w:lineRule="auto" w:before="14" w:after="0"/>
              <w:ind w:left="105" w:right="700" w:firstLine="0"/>
              <w:jc w:val="left"/>
              <w:rPr>
                <w:sz w:val="18"/>
              </w:rPr>
            </w:pPr>
            <w:r>
              <w:rPr>
                <w:sz w:val="18"/>
              </w:rPr>
              <w:t>&lt;CICT-2022.08.26-WG3-CR-0011-Function</w:t>
            </w:r>
            <w:r>
              <w:rPr>
                <w:spacing w:val="-7"/>
                <w:sz w:val="18"/>
              </w:rPr>
              <w:t> </w:t>
            </w:r>
            <w:r>
              <w:rPr>
                <w:sz w:val="18"/>
              </w:rPr>
              <w:t>updates</w:t>
            </w:r>
            <w:r>
              <w:rPr>
                <w:spacing w:val="-5"/>
                <w:sz w:val="18"/>
              </w:rPr>
              <w:t> </w:t>
            </w:r>
            <w:r>
              <w:rPr>
                <w:sz w:val="18"/>
              </w:rPr>
              <w:t>related</w:t>
            </w:r>
            <w:r>
              <w:rPr>
                <w:spacing w:val="-7"/>
                <w:sz w:val="18"/>
              </w:rPr>
              <w:t> </w:t>
            </w:r>
            <w:r>
              <w:rPr>
                <w:sz w:val="18"/>
              </w:rPr>
              <w:t>to</w:t>
            </w:r>
            <w:r>
              <w:rPr>
                <w:spacing w:val="-5"/>
                <w:sz w:val="18"/>
              </w:rPr>
              <w:t> </w:t>
            </w:r>
            <w:r>
              <w:rPr>
                <w:sz w:val="18"/>
              </w:rPr>
              <w:t>direct</w:t>
            </w:r>
            <w:r>
              <w:rPr>
                <w:spacing w:val="-7"/>
                <w:sz w:val="18"/>
              </w:rPr>
              <w:t> </w:t>
            </w:r>
            <w:r>
              <w:rPr>
                <w:sz w:val="18"/>
              </w:rPr>
              <w:t>A1</w:t>
            </w:r>
            <w:r>
              <w:rPr>
                <w:spacing w:val="-5"/>
                <w:sz w:val="18"/>
              </w:rPr>
              <w:t> </w:t>
            </w:r>
            <w:r>
              <w:rPr>
                <w:sz w:val="18"/>
              </w:rPr>
              <w:t>policy</w:t>
            </w:r>
            <w:r>
              <w:rPr>
                <w:spacing w:val="-5"/>
                <w:sz w:val="18"/>
              </w:rPr>
              <w:t> </w:t>
            </w:r>
            <w:r>
              <w:rPr>
                <w:sz w:val="18"/>
              </w:rPr>
              <w:t>to suitable xApps_v4.docx&gt;</w:t>
            </w:r>
          </w:p>
          <w:p>
            <w:pPr>
              <w:pStyle w:val="TableParagraph"/>
              <w:numPr>
                <w:ilvl w:val="0"/>
                <w:numId w:val="204"/>
              </w:numPr>
              <w:tabs>
                <w:tab w:pos="215" w:val="left" w:leader="none"/>
              </w:tabs>
              <w:spacing w:line="256" w:lineRule="auto" w:before="0" w:after="0"/>
              <w:ind w:left="105" w:right="413" w:firstLine="0"/>
              <w:jc w:val="left"/>
              <w:rPr>
                <w:sz w:val="18"/>
              </w:rPr>
            </w:pPr>
            <w:r>
              <w:rPr>
                <w:sz w:val="18"/>
              </w:rPr>
              <w:t>&lt;CMCC-2023.02.21-WG3-CR-0006-RICARCH-Editorial</w:t>
            </w:r>
            <w:r>
              <w:rPr>
                <w:spacing w:val="-7"/>
                <w:sz w:val="18"/>
              </w:rPr>
              <w:t> </w:t>
            </w:r>
            <w:r>
              <w:rPr>
                <w:sz w:val="18"/>
              </w:rPr>
              <w:t>Updates</w:t>
            </w:r>
            <w:r>
              <w:rPr>
                <w:spacing w:val="-4"/>
                <w:sz w:val="18"/>
              </w:rPr>
              <w:t> </w:t>
            </w:r>
            <w:r>
              <w:rPr>
                <w:sz w:val="18"/>
              </w:rPr>
              <w:t>to</w:t>
            </w:r>
            <w:r>
              <w:rPr>
                <w:spacing w:val="-7"/>
                <w:sz w:val="18"/>
              </w:rPr>
              <w:t> </w:t>
            </w:r>
            <w:r>
              <w:rPr>
                <w:sz w:val="18"/>
              </w:rPr>
              <w:t>Section</w:t>
            </w:r>
            <w:r>
              <w:rPr>
                <w:spacing w:val="-7"/>
                <w:sz w:val="18"/>
              </w:rPr>
              <w:t> </w:t>
            </w:r>
            <w:r>
              <w:rPr>
                <w:sz w:val="18"/>
              </w:rPr>
              <w:t>4</w:t>
            </w:r>
            <w:r>
              <w:rPr>
                <w:spacing w:val="-5"/>
                <w:sz w:val="18"/>
              </w:rPr>
              <w:t> </w:t>
            </w:r>
            <w:r>
              <w:rPr>
                <w:sz w:val="18"/>
              </w:rPr>
              <w:t>and</w:t>
            </w:r>
            <w:r>
              <w:rPr>
                <w:spacing w:val="-5"/>
                <w:sz w:val="18"/>
              </w:rPr>
              <w:t> </w:t>
            </w:r>
            <w:r>
              <w:rPr>
                <w:sz w:val="18"/>
              </w:rPr>
              <w:t>5- </w:t>
            </w:r>
            <w:r>
              <w:rPr>
                <w:spacing w:val="-2"/>
                <w:sz w:val="18"/>
              </w:rPr>
              <w:t>v02.docx&gt;</w:t>
            </w:r>
          </w:p>
          <w:p>
            <w:pPr>
              <w:pStyle w:val="TableParagraph"/>
              <w:spacing w:line="200" w:lineRule="exact"/>
              <w:ind w:left="105"/>
              <w:rPr>
                <w:sz w:val="18"/>
              </w:rPr>
            </w:pPr>
            <w:r>
              <w:rPr>
                <w:sz w:val="18"/>
              </w:rPr>
              <w:t>Minor</w:t>
            </w:r>
            <w:r>
              <w:rPr>
                <w:spacing w:val="-13"/>
                <w:sz w:val="18"/>
              </w:rPr>
              <w:t> </w:t>
            </w:r>
            <w:r>
              <w:rPr>
                <w:sz w:val="18"/>
              </w:rPr>
              <w:t>editorial</w:t>
            </w:r>
            <w:r>
              <w:rPr>
                <w:spacing w:val="-12"/>
                <w:sz w:val="18"/>
              </w:rPr>
              <w:t> </w:t>
            </w:r>
            <w:r>
              <w:rPr>
                <w:sz w:val="18"/>
              </w:rPr>
              <w:t>clean-</w:t>
            </w:r>
            <w:r>
              <w:rPr>
                <w:spacing w:val="-4"/>
                <w:sz w:val="18"/>
              </w:rPr>
              <w:t>ups.</w:t>
            </w:r>
          </w:p>
        </w:tc>
      </w:tr>
      <w:tr>
        <w:trPr>
          <w:trHeight w:val="1106" w:hRule="atLeast"/>
        </w:trPr>
        <w:tc>
          <w:tcPr>
            <w:tcW w:w="1186" w:type="dxa"/>
          </w:tcPr>
          <w:p>
            <w:pPr>
              <w:pStyle w:val="TableParagraph"/>
              <w:spacing w:before="1"/>
              <w:rPr>
                <w:sz w:val="18"/>
              </w:rPr>
            </w:pPr>
            <w:r>
              <w:rPr>
                <w:spacing w:val="-2"/>
                <w:sz w:val="18"/>
              </w:rPr>
              <w:t>2023.07.10</w:t>
            </w:r>
          </w:p>
        </w:tc>
        <w:tc>
          <w:tcPr>
            <w:tcW w:w="1075" w:type="dxa"/>
          </w:tcPr>
          <w:p>
            <w:pPr>
              <w:pStyle w:val="TableParagraph"/>
              <w:spacing w:before="1"/>
              <w:ind w:left="105"/>
              <w:rPr>
                <w:sz w:val="18"/>
              </w:rPr>
            </w:pPr>
            <w:r>
              <w:rPr>
                <w:spacing w:val="-2"/>
                <w:sz w:val="18"/>
              </w:rPr>
              <w:t>04.00.02</w:t>
            </w:r>
          </w:p>
        </w:tc>
        <w:tc>
          <w:tcPr>
            <w:tcW w:w="7375" w:type="dxa"/>
          </w:tcPr>
          <w:p>
            <w:pPr>
              <w:pStyle w:val="TableParagraph"/>
              <w:spacing w:before="1"/>
              <w:ind w:left="105"/>
              <w:rPr>
                <w:sz w:val="18"/>
              </w:rPr>
            </w:pPr>
            <w:r>
              <w:rPr>
                <w:sz w:val="18"/>
              </w:rPr>
              <w:t>Addition</w:t>
            </w:r>
            <w:r>
              <w:rPr>
                <w:spacing w:val="-5"/>
                <w:sz w:val="18"/>
              </w:rPr>
              <w:t> </w:t>
            </w:r>
            <w:r>
              <w:rPr>
                <w:sz w:val="18"/>
              </w:rPr>
              <w:t>of</w:t>
            </w:r>
            <w:r>
              <w:rPr>
                <w:spacing w:val="-3"/>
                <w:sz w:val="18"/>
              </w:rPr>
              <w:t> </w:t>
            </w:r>
            <w:r>
              <w:rPr>
                <w:spacing w:val="-4"/>
                <w:sz w:val="18"/>
              </w:rPr>
              <w:t>CRs:</w:t>
            </w:r>
          </w:p>
          <w:p>
            <w:pPr>
              <w:pStyle w:val="TableParagraph"/>
              <w:numPr>
                <w:ilvl w:val="0"/>
                <w:numId w:val="205"/>
              </w:numPr>
              <w:tabs>
                <w:tab w:pos="215" w:val="left" w:leader="none"/>
              </w:tabs>
              <w:spacing w:line="240" w:lineRule="auto" w:before="14" w:after="0"/>
              <w:ind w:left="215" w:right="0" w:hanging="110"/>
              <w:jc w:val="left"/>
              <w:rPr>
                <w:sz w:val="18"/>
              </w:rPr>
            </w:pPr>
            <w:r>
              <w:rPr>
                <w:spacing w:val="-2"/>
                <w:sz w:val="18"/>
              </w:rPr>
              <w:t>CMCC-2023.03.31-WG3-CR-0007-RICARCH-Improvement</w:t>
            </w:r>
            <w:r>
              <w:rPr>
                <w:spacing w:val="17"/>
                <w:sz w:val="18"/>
              </w:rPr>
              <w:t> </w:t>
            </w:r>
            <w:r>
              <w:rPr>
                <w:spacing w:val="-2"/>
                <w:sz w:val="18"/>
              </w:rPr>
              <w:t>in</w:t>
            </w:r>
            <w:r>
              <w:rPr>
                <w:spacing w:val="21"/>
                <w:sz w:val="18"/>
              </w:rPr>
              <w:t> </w:t>
            </w:r>
            <w:r>
              <w:rPr>
                <w:spacing w:val="-2"/>
                <w:sz w:val="18"/>
              </w:rPr>
              <w:t>Section</w:t>
            </w:r>
            <w:r>
              <w:rPr>
                <w:spacing w:val="21"/>
                <w:sz w:val="18"/>
              </w:rPr>
              <w:t> </w:t>
            </w:r>
            <w:r>
              <w:rPr>
                <w:spacing w:val="-2"/>
                <w:sz w:val="18"/>
              </w:rPr>
              <w:t>6-v05.docx</w:t>
            </w:r>
          </w:p>
          <w:p>
            <w:pPr>
              <w:pStyle w:val="TableParagraph"/>
              <w:numPr>
                <w:ilvl w:val="0"/>
                <w:numId w:val="205"/>
              </w:numPr>
              <w:tabs>
                <w:tab w:pos="215" w:val="left" w:leader="none"/>
              </w:tabs>
              <w:spacing w:line="256" w:lineRule="auto" w:before="14" w:after="0"/>
              <w:ind w:left="105" w:right="711" w:firstLine="0"/>
              <w:jc w:val="left"/>
              <w:rPr>
                <w:sz w:val="18"/>
              </w:rPr>
            </w:pPr>
            <w:r>
              <w:rPr>
                <w:sz w:val="18"/>
              </w:rPr>
              <w:t>CMCC.AO-2023.05.08-WG3-CR-0010-Service</w:t>
            </w:r>
            <w:r>
              <w:rPr>
                <w:spacing w:val="-7"/>
                <w:sz w:val="18"/>
              </w:rPr>
              <w:t> </w:t>
            </w:r>
            <w:r>
              <w:rPr>
                <w:sz w:val="18"/>
              </w:rPr>
              <w:t>definitions</w:t>
            </w:r>
            <w:r>
              <w:rPr>
                <w:spacing w:val="-7"/>
                <w:sz w:val="18"/>
              </w:rPr>
              <w:t> </w:t>
            </w:r>
            <w:r>
              <w:rPr>
                <w:sz w:val="18"/>
              </w:rPr>
              <w:t>for</w:t>
            </w:r>
            <w:r>
              <w:rPr>
                <w:spacing w:val="-7"/>
                <w:sz w:val="18"/>
              </w:rPr>
              <w:t> </w:t>
            </w:r>
            <w:r>
              <w:rPr>
                <w:sz w:val="18"/>
              </w:rPr>
              <w:t>Near-RT</w:t>
            </w:r>
            <w:r>
              <w:rPr>
                <w:spacing w:val="-7"/>
                <w:sz w:val="18"/>
              </w:rPr>
              <w:t> </w:t>
            </w:r>
            <w:r>
              <w:rPr>
                <w:sz w:val="18"/>
              </w:rPr>
              <w:t>RIC</w:t>
            </w:r>
            <w:r>
              <w:rPr>
                <w:spacing w:val="-7"/>
                <w:sz w:val="18"/>
              </w:rPr>
              <w:t> </w:t>
            </w:r>
            <w:r>
              <w:rPr>
                <w:sz w:val="18"/>
              </w:rPr>
              <w:t>APIs- </w:t>
            </w:r>
            <w:r>
              <w:rPr>
                <w:spacing w:val="-2"/>
                <w:sz w:val="18"/>
              </w:rPr>
              <w:t>v04.docx</w:t>
            </w:r>
          </w:p>
          <w:p>
            <w:pPr>
              <w:pStyle w:val="TableParagraph"/>
              <w:spacing w:line="200" w:lineRule="exact"/>
              <w:ind w:left="105"/>
              <w:rPr>
                <w:sz w:val="18"/>
              </w:rPr>
            </w:pPr>
            <w:r>
              <w:rPr>
                <w:sz w:val="18"/>
              </w:rPr>
              <w:t>Typo</w:t>
            </w:r>
            <w:r>
              <w:rPr>
                <w:spacing w:val="-3"/>
                <w:sz w:val="18"/>
              </w:rPr>
              <w:t> </w:t>
            </w:r>
            <w:r>
              <w:rPr>
                <w:sz w:val="18"/>
              </w:rPr>
              <w:t>fix</w:t>
            </w:r>
            <w:r>
              <w:rPr>
                <w:spacing w:val="-3"/>
                <w:sz w:val="18"/>
              </w:rPr>
              <w:t> </w:t>
            </w:r>
            <w:r>
              <w:rPr>
                <w:sz w:val="18"/>
              </w:rPr>
              <w:t>in</w:t>
            </w:r>
            <w:r>
              <w:rPr>
                <w:spacing w:val="-2"/>
                <w:sz w:val="18"/>
              </w:rPr>
              <w:t> </w:t>
            </w:r>
            <w:r>
              <w:rPr>
                <w:sz w:val="18"/>
              </w:rPr>
              <w:t>the</w:t>
            </w:r>
            <w:r>
              <w:rPr>
                <w:spacing w:val="-3"/>
                <w:sz w:val="18"/>
              </w:rPr>
              <w:t> </w:t>
            </w:r>
            <w:r>
              <w:rPr>
                <w:sz w:val="18"/>
              </w:rPr>
              <w:t>caption</w:t>
            </w:r>
            <w:r>
              <w:rPr>
                <w:spacing w:val="-3"/>
                <w:sz w:val="18"/>
              </w:rPr>
              <w:t> </w:t>
            </w:r>
            <w:r>
              <w:rPr>
                <w:sz w:val="18"/>
              </w:rPr>
              <w:t>of Fig</w:t>
            </w:r>
            <w:r>
              <w:rPr>
                <w:spacing w:val="-1"/>
                <w:sz w:val="18"/>
              </w:rPr>
              <w:t> </w:t>
            </w:r>
            <w:r>
              <w:rPr>
                <w:sz w:val="18"/>
              </w:rPr>
              <w:t>6.1-</w:t>
            </w:r>
            <w:r>
              <w:rPr>
                <w:spacing w:val="-5"/>
                <w:sz w:val="18"/>
              </w:rPr>
              <w:t>1.</w:t>
            </w:r>
          </w:p>
        </w:tc>
      </w:tr>
      <w:tr>
        <w:trPr>
          <w:trHeight w:val="882" w:hRule="atLeast"/>
        </w:trPr>
        <w:tc>
          <w:tcPr>
            <w:tcW w:w="1186" w:type="dxa"/>
          </w:tcPr>
          <w:p>
            <w:pPr>
              <w:pStyle w:val="TableParagraph"/>
              <w:spacing w:line="206" w:lineRule="exact"/>
              <w:rPr>
                <w:sz w:val="18"/>
              </w:rPr>
            </w:pPr>
            <w:r>
              <w:rPr>
                <w:spacing w:val="-2"/>
                <w:sz w:val="18"/>
              </w:rPr>
              <w:t>2023.07.17</w:t>
            </w:r>
          </w:p>
        </w:tc>
        <w:tc>
          <w:tcPr>
            <w:tcW w:w="1075" w:type="dxa"/>
          </w:tcPr>
          <w:p>
            <w:pPr>
              <w:pStyle w:val="TableParagraph"/>
              <w:spacing w:line="206" w:lineRule="exact"/>
              <w:ind w:left="105"/>
              <w:rPr>
                <w:sz w:val="18"/>
              </w:rPr>
            </w:pPr>
            <w:r>
              <w:rPr>
                <w:spacing w:val="-2"/>
                <w:sz w:val="18"/>
              </w:rPr>
              <w:t>04.00.03</w:t>
            </w:r>
          </w:p>
        </w:tc>
        <w:tc>
          <w:tcPr>
            <w:tcW w:w="7375" w:type="dxa"/>
          </w:tcPr>
          <w:p>
            <w:pPr>
              <w:pStyle w:val="TableParagraph"/>
              <w:spacing w:line="206" w:lineRule="exact"/>
              <w:ind w:left="105"/>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spacing w:line="256" w:lineRule="auto" w:before="14"/>
              <w:ind w:left="105" w:right="107"/>
              <w:rPr>
                <w:sz w:val="18"/>
              </w:rPr>
            </w:pPr>
            <w:r>
              <w:rPr>
                <w:sz w:val="18"/>
              </w:rPr>
              <w:t>-</w:t>
            </w:r>
            <w:r>
              <w:rPr>
                <w:spacing w:val="-4"/>
                <w:sz w:val="18"/>
              </w:rPr>
              <w:t> </w:t>
            </w:r>
            <w:r>
              <w:rPr>
                <w:sz w:val="18"/>
              </w:rPr>
              <w:t>CMCC-2023.06.14-WG3-CR-0011-RICARCH-Fix</w:t>
            </w:r>
            <w:r>
              <w:rPr>
                <w:spacing w:val="-4"/>
                <w:sz w:val="18"/>
              </w:rPr>
              <w:t> </w:t>
            </w:r>
            <w:r>
              <w:rPr>
                <w:sz w:val="18"/>
              </w:rPr>
              <w:t>the</w:t>
            </w:r>
            <w:r>
              <w:rPr>
                <w:spacing w:val="-7"/>
                <w:sz w:val="18"/>
              </w:rPr>
              <w:t> </w:t>
            </w:r>
            <w:r>
              <w:rPr>
                <w:sz w:val="18"/>
              </w:rPr>
              <w:t>use</w:t>
            </w:r>
            <w:r>
              <w:rPr>
                <w:spacing w:val="-5"/>
                <w:sz w:val="18"/>
              </w:rPr>
              <w:t> </w:t>
            </w:r>
            <w:r>
              <w:rPr>
                <w:sz w:val="18"/>
              </w:rPr>
              <w:t>of</w:t>
            </w:r>
            <w:r>
              <w:rPr>
                <w:spacing w:val="-5"/>
                <w:sz w:val="18"/>
              </w:rPr>
              <w:t> </w:t>
            </w:r>
            <w:r>
              <w:rPr>
                <w:sz w:val="18"/>
              </w:rPr>
              <w:t>Near-RT</w:t>
            </w:r>
            <w:r>
              <w:rPr>
                <w:spacing w:val="-5"/>
                <w:sz w:val="18"/>
              </w:rPr>
              <w:t> </w:t>
            </w:r>
            <w:r>
              <w:rPr>
                <w:sz w:val="18"/>
              </w:rPr>
              <w:t>RIC</w:t>
            </w:r>
            <w:r>
              <w:rPr>
                <w:spacing w:val="-5"/>
                <w:sz w:val="18"/>
              </w:rPr>
              <w:t> </w:t>
            </w:r>
            <w:r>
              <w:rPr>
                <w:sz w:val="18"/>
              </w:rPr>
              <w:t>platform</w:t>
            </w:r>
            <w:r>
              <w:rPr>
                <w:spacing w:val="-4"/>
                <w:sz w:val="18"/>
              </w:rPr>
              <w:t> </w:t>
            </w:r>
            <w:r>
              <w:rPr>
                <w:sz w:val="18"/>
              </w:rPr>
              <w:t>and its functionalities in clause 9 -v03.docx</w:t>
            </w:r>
          </w:p>
          <w:p>
            <w:pPr>
              <w:pStyle w:val="TableParagraph"/>
              <w:spacing w:line="200" w:lineRule="exact"/>
              <w:ind w:left="105"/>
              <w:rPr>
                <w:sz w:val="18"/>
              </w:rPr>
            </w:pPr>
            <w:r>
              <w:rPr>
                <w:sz w:val="18"/>
              </w:rPr>
              <w:t>Minor</w:t>
            </w:r>
            <w:r>
              <w:rPr>
                <w:spacing w:val="-13"/>
                <w:sz w:val="18"/>
              </w:rPr>
              <w:t> </w:t>
            </w:r>
            <w:r>
              <w:rPr>
                <w:sz w:val="18"/>
              </w:rPr>
              <w:t>editorial</w:t>
            </w:r>
            <w:r>
              <w:rPr>
                <w:spacing w:val="-12"/>
                <w:sz w:val="18"/>
              </w:rPr>
              <w:t> </w:t>
            </w:r>
            <w:r>
              <w:rPr>
                <w:sz w:val="18"/>
              </w:rPr>
              <w:t>clean-</w:t>
            </w:r>
            <w:r>
              <w:rPr>
                <w:spacing w:val="-4"/>
                <w:sz w:val="18"/>
              </w:rPr>
              <w:t>ups.</w:t>
            </w:r>
          </w:p>
        </w:tc>
      </w:tr>
      <w:tr>
        <w:trPr>
          <w:trHeight w:val="662" w:hRule="atLeast"/>
        </w:trPr>
        <w:tc>
          <w:tcPr>
            <w:tcW w:w="1186" w:type="dxa"/>
          </w:tcPr>
          <w:p>
            <w:pPr>
              <w:pStyle w:val="TableParagraph"/>
              <w:spacing w:line="206" w:lineRule="exact"/>
              <w:rPr>
                <w:sz w:val="18"/>
              </w:rPr>
            </w:pPr>
            <w:r>
              <w:rPr>
                <w:spacing w:val="-2"/>
                <w:sz w:val="18"/>
              </w:rPr>
              <w:t>2023.07.21</w:t>
            </w:r>
          </w:p>
        </w:tc>
        <w:tc>
          <w:tcPr>
            <w:tcW w:w="1075" w:type="dxa"/>
          </w:tcPr>
          <w:p>
            <w:pPr>
              <w:pStyle w:val="TableParagraph"/>
              <w:spacing w:line="206" w:lineRule="exact"/>
              <w:ind w:left="105"/>
              <w:rPr>
                <w:sz w:val="18"/>
              </w:rPr>
            </w:pPr>
            <w:r>
              <w:rPr>
                <w:spacing w:val="-2"/>
                <w:sz w:val="18"/>
              </w:rPr>
              <w:t>04.00.04</w:t>
            </w:r>
          </w:p>
        </w:tc>
        <w:tc>
          <w:tcPr>
            <w:tcW w:w="7375" w:type="dxa"/>
          </w:tcPr>
          <w:p>
            <w:pPr>
              <w:pStyle w:val="TableParagraph"/>
              <w:spacing w:line="206" w:lineRule="exact"/>
              <w:ind w:left="105"/>
              <w:rPr>
                <w:sz w:val="18"/>
              </w:rPr>
            </w:pPr>
            <w:r>
              <w:rPr>
                <w:sz w:val="18"/>
              </w:rPr>
              <w:t>Addition</w:t>
            </w:r>
            <w:r>
              <w:rPr>
                <w:spacing w:val="-5"/>
                <w:sz w:val="18"/>
              </w:rPr>
              <w:t> </w:t>
            </w:r>
            <w:r>
              <w:rPr>
                <w:sz w:val="18"/>
              </w:rPr>
              <w:t>of</w:t>
            </w:r>
            <w:r>
              <w:rPr>
                <w:spacing w:val="-3"/>
                <w:sz w:val="18"/>
              </w:rPr>
              <w:t> </w:t>
            </w:r>
            <w:r>
              <w:rPr>
                <w:spacing w:val="-5"/>
                <w:sz w:val="18"/>
              </w:rPr>
              <w:t>CR:</w:t>
            </w:r>
          </w:p>
          <w:p>
            <w:pPr>
              <w:pStyle w:val="TableParagraph"/>
              <w:spacing w:line="220" w:lineRule="atLeast"/>
              <w:ind w:left="105" w:right="1194"/>
              <w:rPr>
                <w:sz w:val="18"/>
              </w:rPr>
            </w:pPr>
            <w:r>
              <w:rPr>
                <w:sz w:val="18"/>
              </w:rPr>
              <w:t>CMCC-2023.04.18-WG3-CR-0009-AIML</w:t>
            </w:r>
            <w:r>
              <w:rPr>
                <w:spacing w:val="-15"/>
                <w:sz w:val="18"/>
              </w:rPr>
              <w:t> </w:t>
            </w:r>
            <w:r>
              <w:rPr>
                <w:sz w:val="18"/>
              </w:rPr>
              <w:t>Support</w:t>
            </w:r>
            <w:r>
              <w:rPr>
                <w:spacing w:val="-12"/>
                <w:sz w:val="18"/>
              </w:rPr>
              <w:t> </w:t>
            </w:r>
            <w:r>
              <w:rPr>
                <w:sz w:val="18"/>
              </w:rPr>
              <w:t>Function-v05.docx Updated to new O-RAN TS template.</w:t>
            </w:r>
          </w:p>
        </w:tc>
      </w:tr>
      <w:tr>
        <w:trPr>
          <w:trHeight w:val="220" w:hRule="atLeast"/>
        </w:trPr>
        <w:tc>
          <w:tcPr>
            <w:tcW w:w="1186" w:type="dxa"/>
          </w:tcPr>
          <w:p>
            <w:pPr>
              <w:pStyle w:val="TableParagraph"/>
              <w:spacing w:line="200" w:lineRule="exact"/>
              <w:rPr>
                <w:sz w:val="18"/>
              </w:rPr>
            </w:pPr>
            <w:r>
              <w:rPr>
                <w:spacing w:val="-2"/>
                <w:sz w:val="18"/>
              </w:rPr>
              <w:t>2023.07.28</w:t>
            </w:r>
          </w:p>
        </w:tc>
        <w:tc>
          <w:tcPr>
            <w:tcW w:w="1075" w:type="dxa"/>
          </w:tcPr>
          <w:p>
            <w:pPr>
              <w:pStyle w:val="TableParagraph"/>
              <w:spacing w:line="200" w:lineRule="exact"/>
              <w:ind w:left="105"/>
              <w:rPr>
                <w:sz w:val="18"/>
              </w:rPr>
            </w:pPr>
            <w:r>
              <w:rPr>
                <w:spacing w:val="-2"/>
                <w:sz w:val="18"/>
              </w:rPr>
              <w:t>04.00.05</w:t>
            </w:r>
          </w:p>
        </w:tc>
        <w:tc>
          <w:tcPr>
            <w:tcW w:w="7375" w:type="dxa"/>
          </w:tcPr>
          <w:p>
            <w:pPr>
              <w:pStyle w:val="TableParagraph"/>
              <w:spacing w:line="200" w:lineRule="exact"/>
              <w:ind w:left="105"/>
              <w:rPr>
                <w:sz w:val="18"/>
              </w:rPr>
            </w:pPr>
            <w:r>
              <w:rPr>
                <w:sz w:val="18"/>
              </w:rPr>
              <w:t>Resolution</w:t>
            </w:r>
            <w:r>
              <w:rPr>
                <w:spacing w:val="-8"/>
                <w:sz w:val="18"/>
              </w:rPr>
              <w:t> </w:t>
            </w:r>
            <w:r>
              <w:rPr>
                <w:sz w:val="18"/>
              </w:rPr>
              <w:t>of</w:t>
            </w:r>
            <w:r>
              <w:rPr>
                <w:spacing w:val="-8"/>
                <w:sz w:val="18"/>
              </w:rPr>
              <w:t> </w:t>
            </w:r>
            <w:r>
              <w:rPr>
                <w:sz w:val="18"/>
              </w:rPr>
              <w:t>review</w:t>
            </w:r>
            <w:r>
              <w:rPr>
                <w:spacing w:val="-8"/>
                <w:sz w:val="18"/>
              </w:rPr>
              <w:t> </w:t>
            </w:r>
            <w:r>
              <w:rPr>
                <w:sz w:val="18"/>
              </w:rPr>
              <w:t>comments</w:t>
            </w:r>
            <w:r>
              <w:rPr>
                <w:spacing w:val="-7"/>
                <w:sz w:val="18"/>
              </w:rPr>
              <w:t> </w:t>
            </w:r>
            <w:r>
              <w:rPr>
                <w:sz w:val="18"/>
              </w:rPr>
              <w:t>during</w:t>
            </w:r>
            <w:r>
              <w:rPr>
                <w:spacing w:val="-9"/>
                <w:sz w:val="18"/>
              </w:rPr>
              <w:t> </w:t>
            </w:r>
            <w:r>
              <w:rPr>
                <w:sz w:val="18"/>
              </w:rPr>
              <w:t>WG3</w:t>
            </w:r>
            <w:r>
              <w:rPr>
                <w:spacing w:val="-8"/>
                <w:sz w:val="18"/>
              </w:rPr>
              <w:t> </w:t>
            </w:r>
            <w:r>
              <w:rPr>
                <w:spacing w:val="-4"/>
                <w:sz w:val="18"/>
              </w:rPr>
              <w:t>poll.</w:t>
            </w:r>
          </w:p>
        </w:tc>
      </w:tr>
      <w:tr>
        <w:trPr>
          <w:trHeight w:val="220" w:hRule="atLeast"/>
        </w:trPr>
        <w:tc>
          <w:tcPr>
            <w:tcW w:w="1186" w:type="dxa"/>
          </w:tcPr>
          <w:p>
            <w:pPr>
              <w:pStyle w:val="TableParagraph"/>
              <w:spacing w:line="200" w:lineRule="exact"/>
              <w:rPr>
                <w:sz w:val="18"/>
              </w:rPr>
            </w:pPr>
            <w:r>
              <w:rPr>
                <w:spacing w:val="-2"/>
                <w:sz w:val="18"/>
              </w:rPr>
              <w:t>2023.07.29</w:t>
            </w:r>
          </w:p>
        </w:tc>
        <w:tc>
          <w:tcPr>
            <w:tcW w:w="1075" w:type="dxa"/>
          </w:tcPr>
          <w:p>
            <w:pPr>
              <w:pStyle w:val="TableParagraph"/>
              <w:spacing w:line="200" w:lineRule="exact"/>
              <w:ind w:left="105"/>
              <w:rPr>
                <w:sz w:val="18"/>
              </w:rPr>
            </w:pPr>
            <w:r>
              <w:rPr>
                <w:spacing w:val="-2"/>
                <w:sz w:val="18"/>
              </w:rPr>
              <w:t>05.00</w:t>
            </w:r>
          </w:p>
        </w:tc>
        <w:tc>
          <w:tcPr>
            <w:tcW w:w="7375" w:type="dxa"/>
          </w:tcPr>
          <w:p>
            <w:pPr>
              <w:pStyle w:val="TableParagraph"/>
              <w:spacing w:line="200" w:lineRule="exact"/>
              <w:ind w:left="105"/>
              <w:rPr>
                <w:sz w:val="18"/>
              </w:rPr>
            </w:pPr>
            <w:r>
              <w:rPr>
                <w:sz w:val="18"/>
              </w:rPr>
              <w:t>Version</w:t>
            </w:r>
            <w:r>
              <w:rPr>
                <w:spacing w:val="-3"/>
                <w:sz w:val="18"/>
              </w:rPr>
              <w:t> </w:t>
            </w:r>
            <w:r>
              <w:rPr>
                <w:sz w:val="18"/>
              </w:rPr>
              <w:t>increment</w:t>
            </w:r>
            <w:r>
              <w:rPr>
                <w:spacing w:val="-2"/>
                <w:sz w:val="18"/>
              </w:rPr>
              <w:t> </w:t>
            </w:r>
            <w:r>
              <w:rPr>
                <w:sz w:val="18"/>
              </w:rPr>
              <w:t>for</w:t>
            </w:r>
            <w:r>
              <w:rPr>
                <w:spacing w:val="-3"/>
                <w:sz w:val="18"/>
              </w:rPr>
              <w:t> </w:t>
            </w:r>
            <w:r>
              <w:rPr>
                <w:sz w:val="18"/>
              </w:rPr>
              <w:t>TSC</w:t>
            </w:r>
            <w:r>
              <w:rPr>
                <w:spacing w:val="-5"/>
                <w:sz w:val="18"/>
              </w:rPr>
              <w:t> </w:t>
            </w:r>
            <w:r>
              <w:rPr>
                <w:spacing w:val="-2"/>
                <w:sz w:val="18"/>
              </w:rPr>
              <w:t>approval.</w:t>
            </w:r>
          </w:p>
        </w:tc>
      </w:tr>
      <w:tr>
        <w:trPr>
          <w:trHeight w:val="220" w:hRule="atLeast"/>
        </w:trPr>
        <w:tc>
          <w:tcPr>
            <w:tcW w:w="1186" w:type="dxa"/>
          </w:tcPr>
          <w:p>
            <w:pPr>
              <w:pStyle w:val="TableParagraph"/>
              <w:spacing w:line="200" w:lineRule="exact"/>
              <w:rPr>
                <w:sz w:val="18"/>
              </w:rPr>
            </w:pPr>
            <w:r>
              <w:rPr>
                <w:spacing w:val="-2"/>
                <w:sz w:val="18"/>
              </w:rPr>
              <w:t>2023.08.08</w:t>
            </w:r>
          </w:p>
        </w:tc>
        <w:tc>
          <w:tcPr>
            <w:tcW w:w="1075" w:type="dxa"/>
          </w:tcPr>
          <w:p>
            <w:pPr>
              <w:pStyle w:val="TableParagraph"/>
              <w:spacing w:line="200" w:lineRule="exact"/>
              <w:ind w:left="105"/>
              <w:rPr>
                <w:sz w:val="18"/>
              </w:rPr>
            </w:pPr>
            <w:r>
              <w:rPr>
                <w:spacing w:val="-2"/>
                <w:sz w:val="18"/>
              </w:rPr>
              <w:t>05.00.00</w:t>
            </w:r>
          </w:p>
        </w:tc>
        <w:tc>
          <w:tcPr>
            <w:tcW w:w="7375" w:type="dxa"/>
          </w:tcPr>
          <w:p>
            <w:pPr>
              <w:pStyle w:val="TableParagraph"/>
              <w:spacing w:line="200" w:lineRule="exact"/>
              <w:ind w:left="105"/>
              <w:rPr>
                <w:sz w:val="18"/>
              </w:rPr>
            </w:pPr>
            <w:r>
              <w:rPr>
                <w:sz w:val="18"/>
              </w:rPr>
              <w:t>Initial</w:t>
            </w:r>
            <w:r>
              <w:rPr>
                <w:spacing w:val="-6"/>
                <w:sz w:val="18"/>
              </w:rPr>
              <w:t> </w:t>
            </w:r>
            <w:r>
              <w:rPr>
                <w:spacing w:val="-2"/>
                <w:sz w:val="18"/>
              </w:rPr>
              <w:t>baseline</w:t>
            </w:r>
          </w:p>
        </w:tc>
      </w:tr>
      <w:tr>
        <w:trPr>
          <w:trHeight w:val="2649" w:hRule="atLeast"/>
        </w:trPr>
        <w:tc>
          <w:tcPr>
            <w:tcW w:w="1186" w:type="dxa"/>
          </w:tcPr>
          <w:p>
            <w:pPr>
              <w:pStyle w:val="TableParagraph"/>
              <w:spacing w:before="2"/>
              <w:rPr>
                <w:sz w:val="18"/>
              </w:rPr>
            </w:pPr>
            <w:r>
              <w:rPr>
                <w:spacing w:val="-2"/>
                <w:sz w:val="18"/>
              </w:rPr>
              <w:t>2023.11.24</w:t>
            </w:r>
          </w:p>
        </w:tc>
        <w:tc>
          <w:tcPr>
            <w:tcW w:w="1075" w:type="dxa"/>
          </w:tcPr>
          <w:p>
            <w:pPr>
              <w:pStyle w:val="TableParagraph"/>
              <w:spacing w:before="2"/>
              <w:ind w:left="105"/>
              <w:rPr>
                <w:sz w:val="18"/>
              </w:rPr>
            </w:pPr>
            <w:r>
              <w:rPr>
                <w:spacing w:val="-2"/>
                <w:sz w:val="18"/>
              </w:rPr>
              <w:t>05.00.01</w:t>
            </w:r>
          </w:p>
        </w:tc>
        <w:tc>
          <w:tcPr>
            <w:tcW w:w="7375" w:type="dxa"/>
          </w:tcPr>
          <w:p>
            <w:pPr>
              <w:pStyle w:val="TableParagraph"/>
              <w:spacing w:before="2"/>
              <w:ind w:left="105"/>
              <w:rPr>
                <w:sz w:val="18"/>
              </w:rPr>
            </w:pPr>
            <w:r>
              <w:rPr>
                <w:sz w:val="18"/>
              </w:rPr>
              <w:t>Addition</w:t>
            </w:r>
            <w:r>
              <w:rPr>
                <w:spacing w:val="-5"/>
                <w:sz w:val="18"/>
              </w:rPr>
              <w:t> </w:t>
            </w:r>
            <w:r>
              <w:rPr>
                <w:sz w:val="18"/>
              </w:rPr>
              <w:t>of</w:t>
            </w:r>
            <w:r>
              <w:rPr>
                <w:spacing w:val="-3"/>
                <w:sz w:val="18"/>
              </w:rPr>
              <w:t> </w:t>
            </w:r>
            <w:r>
              <w:rPr>
                <w:spacing w:val="-4"/>
                <w:sz w:val="18"/>
              </w:rPr>
              <w:t>CRs:</w:t>
            </w:r>
          </w:p>
          <w:p>
            <w:pPr>
              <w:pStyle w:val="TableParagraph"/>
              <w:numPr>
                <w:ilvl w:val="0"/>
                <w:numId w:val="206"/>
              </w:numPr>
              <w:tabs>
                <w:tab w:pos="215" w:val="left" w:leader="none"/>
              </w:tabs>
              <w:spacing w:line="256" w:lineRule="auto" w:before="13" w:after="0"/>
              <w:ind w:left="105" w:right="141" w:firstLine="0"/>
              <w:jc w:val="left"/>
              <w:rPr>
                <w:sz w:val="18"/>
              </w:rPr>
            </w:pPr>
            <w:r>
              <w:rPr>
                <w:sz w:val="18"/>
              </w:rPr>
              <w:t>&lt;NEC-2023.08.13-WG3-CR-0017-RIC</w:t>
            </w:r>
            <w:r>
              <w:rPr>
                <w:spacing w:val="-7"/>
                <w:sz w:val="18"/>
              </w:rPr>
              <w:t> </w:t>
            </w:r>
            <w:r>
              <w:rPr>
                <w:sz w:val="18"/>
              </w:rPr>
              <w:t>ARCH</w:t>
            </w:r>
            <w:r>
              <w:rPr>
                <w:spacing w:val="-7"/>
                <w:sz w:val="18"/>
              </w:rPr>
              <w:t> </w:t>
            </w:r>
            <w:r>
              <w:rPr>
                <w:sz w:val="18"/>
              </w:rPr>
              <w:t>Clarification</w:t>
            </w:r>
            <w:r>
              <w:rPr>
                <w:spacing w:val="-8"/>
                <w:sz w:val="18"/>
              </w:rPr>
              <w:t> </w:t>
            </w:r>
            <w:r>
              <w:rPr>
                <w:sz w:val="18"/>
              </w:rPr>
              <w:t>on</w:t>
            </w:r>
            <w:r>
              <w:rPr>
                <w:spacing w:val="-7"/>
                <w:sz w:val="18"/>
              </w:rPr>
              <w:t> </w:t>
            </w:r>
            <w:r>
              <w:rPr>
                <w:sz w:val="18"/>
              </w:rPr>
              <w:t>E2</w:t>
            </w:r>
            <w:r>
              <w:rPr>
                <w:spacing w:val="-7"/>
                <w:sz w:val="18"/>
              </w:rPr>
              <w:t> </w:t>
            </w:r>
            <w:r>
              <w:rPr>
                <w:sz w:val="18"/>
              </w:rPr>
              <w:t>INDICATION</w:t>
            </w:r>
            <w:r>
              <w:rPr>
                <w:spacing w:val="-7"/>
                <w:sz w:val="18"/>
              </w:rPr>
              <w:t> </w:t>
            </w:r>
            <w:r>
              <w:rPr>
                <w:sz w:val="18"/>
              </w:rPr>
              <w:t>message </w:t>
            </w:r>
            <w:r>
              <w:rPr>
                <w:spacing w:val="-2"/>
                <w:sz w:val="18"/>
              </w:rPr>
              <w:t>order_v3.docx&gt;</w:t>
            </w:r>
          </w:p>
          <w:p>
            <w:pPr>
              <w:pStyle w:val="TableParagraph"/>
              <w:numPr>
                <w:ilvl w:val="0"/>
                <w:numId w:val="206"/>
              </w:numPr>
              <w:tabs>
                <w:tab w:pos="215" w:val="left" w:leader="none"/>
              </w:tabs>
              <w:spacing w:line="256" w:lineRule="auto" w:before="0" w:after="0"/>
              <w:ind w:left="105" w:right="660" w:firstLine="0"/>
              <w:jc w:val="left"/>
              <w:rPr>
                <w:sz w:val="18"/>
              </w:rPr>
            </w:pPr>
            <w:r>
              <w:rPr>
                <w:sz w:val="18"/>
              </w:rPr>
              <w:t>&lt;CMCC.AO-2023.07.10-WG3-CR-0013-Addition</w:t>
            </w:r>
            <w:r>
              <w:rPr>
                <w:spacing w:val="-7"/>
                <w:sz w:val="18"/>
              </w:rPr>
              <w:t> </w:t>
            </w:r>
            <w:r>
              <w:rPr>
                <w:sz w:val="18"/>
              </w:rPr>
              <w:t>of</w:t>
            </w:r>
            <w:r>
              <w:rPr>
                <w:spacing w:val="-6"/>
                <w:sz w:val="18"/>
              </w:rPr>
              <w:t> </w:t>
            </w:r>
            <w:r>
              <w:rPr>
                <w:sz w:val="18"/>
              </w:rPr>
              <w:t>text</w:t>
            </w:r>
            <w:r>
              <w:rPr>
                <w:spacing w:val="-6"/>
                <w:sz w:val="18"/>
              </w:rPr>
              <w:t> </w:t>
            </w:r>
            <w:r>
              <w:rPr>
                <w:sz w:val="18"/>
              </w:rPr>
              <w:t>for</w:t>
            </w:r>
            <w:r>
              <w:rPr>
                <w:spacing w:val="-7"/>
                <w:sz w:val="18"/>
              </w:rPr>
              <w:t> </w:t>
            </w:r>
            <w:r>
              <w:rPr>
                <w:sz w:val="18"/>
              </w:rPr>
              <w:t>service</w:t>
            </w:r>
            <w:r>
              <w:rPr>
                <w:spacing w:val="-7"/>
                <w:sz w:val="18"/>
              </w:rPr>
              <w:t> </w:t>
            </w:r>
            <w:r>
              <w:rPr>
                <w:sz w:val="18"/>
              </w:rPr>
              <w:t>consumer</w:t>
            </w:r>
            <w:r>
              <w:rPr>
                <w:spacing w:val="-7"/>
                <w:sz w:val="18"/>
              </w:rPr>
              <w:t> </w:t>
            </w:r>
            <w:r>
              <w:rPr>
                <w:sz w:val="18"/>
              </w:rPr>
              <w:t>and producer in clause 6A-v03.docx&gt;</w:t>
            </w:r>
          </w:p>
          <w:p>
            <w:pPr>
              <w:pStyle w:val="TableParagraph"/>
              <w:numPr>
                <w:ilvl w:val="0"/>
                <w:numId w:val="206"/>
              </w:numPr>
              <w:tabs>
                <w:tab w:pos="215" w:val="left" w:leader="none"/>
              </w:tabs>
              <w:spacing w:line="256" w:lineRule="auto" w:before="0" w:after="0"/>
              <w:ind w:left="105" w:right="978" w:firstLine="0"/>
              <w:jc w:val="left"/>
              <w:rPr>
                <w:sz w:val="18"/>
              </w:rPr>
            </w:pPr>
            <w:r>
              <w:rPr>
                <w:sz w:val="18"/>
              </w:rPr>
              <w:t>&lt;NOK-2023.06.21-WG3-CR-0018-registration</w:t>
            </w:r>
            <w:r>
              <w:rPr>
                <w:spacing w:val="-9"/>
                <w:sz w:val="18"/>
              </w:rPr>
              <w:t> </w:t>
            </w:r>
            <w:r>
              <w:rPr>
                <w:sz w:val="18"/>
              </w:rPr>
              <w:t>procedure</w:t>
            </w:r>
            <w:r>
              <w:rPr>
                <w:spacing w:val="-7"/>
                <w:sz w:val="18"/>
              </w:rPr>
              <w:t> </w:t>
            </w:r>
            <w:r>
              <w:rPr>
                <w:sz w:val="18"/>
              </w:rPr>
              <w:t>with</w:t>
            </w:r>
            <w:r>
              <w:rPr>
                <w:spacing w:val="-7"/>
                <w:sz w:val="18"/>
              </w:rPr>
              <w:t> </w:t>
            </w:r>
            <w:r>
              <w:rPr>
                <w:sz w:val="18"/>
              </w:rPr>
              <w:t>secure</w:t>
            </w:r>
            <w:r>
              <w:rPr>
                <w:spacing w:val="-9"/>
                <w:sz w:val="18"/>
              </w:rPr>
              <w:t> </w:t>
            </w:r>
            <w:r>
              <w:rPr>
                <w:sz w:val="18"/>
              </w:rPr>
              <w:t>xApp</w:t>
            </w:r>
            <w:r>
              <w:rPr>
                <w:spacing w:val="-7"/>
                <w:sz w:val="18"/>
              </w:rPr>
              <w:t> </w:t>
            </w:r>
            <w:r>
              <w:rPr>
                <w:sz w:val="18"/>
              </w:rPr>
              <w:t>ID </w:t>
            </w:r>
            <w:r>
              <w:rPr>
                <w:spacing w:val="-2"/>
                <w:sz w:val="18"/>
              </w:rPr>
              <w:t>assignment_v05.docx&gt;</w:t>
            </w:r>
          </w:p>
          <w:p>
            <w:pPr>
              <w:pStyle w:val="TableParagraph"/>
              <w:numPr>
                <w:ilvl w:val="0"/>
                <w:numId w:val="206"/>
              </w:numPr>
              <w:tabs>
                <w:tab w:pos="215" w:val="left" w:leader="none"/>
              </w:tabs>
              <w:spacing w:line="206" w:lineRule="exact" w:before="0" w:after="0"/>
              <w:ind w:left="215" w:right="0" w:hanging="110"/>
              <w:jc w:val="left"/>
              <w:rPr>
                <w:sz w:val="18"/>
              </w:rPr>
            </w:pPr>
            <w:r>
              <w:rPr>
                <w:spacing w:val="-2"/>
                <w:sz w:val="18"/>
              </w:rPr>
              <w:t>&lt;CMCC-2023.09.20-WG3-CR-0014-RICARCH-Services</w:t>
            </w:r>
            <w:r>
              <w:rPr>
                <w:spacing w:val="22"/>
                <w:sz w:val="18"/>
              </w:rPr>
              <w:t> </w:t>
            </w:r>
            <w:r>
              <w:rPr>
                <w:spacing w:val="-2"/>
                <w:sz w:val="18"/>
              </w:rPr>
              <w:t>for</w:t>
            </w:r>
            <w:r>
              <w:rPr>
                <w:spacing w:val="21"/>
                <w:sz w:val="18"/>
              </w:rPr>
              <w:t> </w:t>
            </w:r>
            <w:r>
              <w:rPr>
                <w:spacing w:val="-2"/>
                <w:sz w:val="18"/>
              </w:rPr>
              <w:t>AIML-v02.docx&gt;</w:t>
            </w:r>
          </w:p>
          <w:p>
            <w:pPr>
              <w:pStyle w:val="TableParagraph"/>
              <w:numPr>
                <w:ilvl w:val="0"/>
                <w:numId w:val="206"/>
              </w:numPr>
              <w:tabs>
                <w:tab w:pos="215" w:val="left" w:leader="none"/>
              </w:tabs>
              <w:spacing w:line="240" w:lineRule="auto" w:before="9" w:after="0"/>
              <w:ind w:left="215" w:right="0" w:hanging="110"/>
              <w:jc w:val="left"/>
              <w:rPr>
                <w:sz w:val="18"/>
              </w:rPr>
            </w:pPr>
            <w:r>
              <w:rPr>
                <w:spacing w:val="-2"/>
                <w:sz w:val="18"/>
              </w:rPr>
              <w:t>&lt;NOK-2023.10.27-WG3-CR-0019-RICARCH-Subscription</w:t>
            </w:r>
            <w:r>
              <w:rPr>
                <w:spacing w:val="40"/>
                <w:sz w:val="18"/>
              </w:rPr>
              <w:t> </w:t>
            </w:r>
            <w:r>
              <w:rPr>
                <w:spacing w:val="-2"/>
                <w:sz w:val="18"/>
              </w:rPr>
              <w:t>Audit-v02.docx&gt;</w:t>
            </w:r>
          </w:p>
          <w:p>
            <w:pPr>
              <w:pStyle w:val="TableParagraph"/>
              <w:numPr>
                <w:ilvl w:val="0"/>
                <w:numId w:val="206"/>
              </w:numPr>
              <w:tabs>
                <w:tab w:pos="215" w:val="left" w:leader="none"/>
              </w:tabs>
              <w:spacing w:line="256" w:lineRule="auto" w:before="14" w:after="0"/>
              <w:ind w:left="105" w:right="298" w:firstLine="0"/>
              <w:jc w:val="left"/>
              <w:rPr>
                <w:sz w:val="18"/>
              </w:rPr>
            </w:pPr>
            <w:r>
              <w:rPr>
                <w:spacing w:val="-2"/>
                <w:sz w:val="18"/>
              </w:rPr>
              <w:t>&lt;NOK-2023.02.10-WG3-CR-0015-RICARCH-APIEnablementAPIextension-v07.docx&gt; </w:t>
            </w:r>
            <w:r>
              <w:rPr>
                <w:sz w:val="18"/>
              </w:rPr>
              <w:t>Adding the full change history.</w:t>
            </w:r>
          </w:p>
          <w:p>
            <w:pPr>
              <w:pStyle w:val="TableParagraph"/>
              <w:spacing w:line="200" w:lineRule="exact"/>
              <w:ind w:left="105"/>
              <w:rPr>
                <w:sz w:val="18"/>
              </w:rPr>
            </w:pPr>
            <w:r>
              <w:rPr>
                <w:sz w:val="18"/>
              </w:rPr>
              <w:t>Editorial</w:t>
            </w:r>
            <w:r>
              <w:rPr>
                <w:spacing w:val="-6"/>
                <w:sz w:val="18"/>
              </w:rPr>
              <w:t> </w:t>
            </w:r>
            <w:r>
              <w:rPr>
                <w:sz w:val="18"/>
              </w:rPr>
              <w:t>corrections</w:t>
            </w:r>
            <w:r>
              <w:rPr>
                <w:spacing w:val="-5"/>
                <w:sz w:val="18"/>
              </w:rPr>
              <w:t> </w:t>
            </w:r>
            <w:r>
              <w:rPr>
                <w:sz w:val="18"/>
              </w:rPr>
              <w:t>and</w:t>
            </w:r>
            <w:r>
              <w:rPr>
                <w:spacing w:val="-5"/>
                <w:sz w:val="18"/>
              </w:rPr>
              <w:t> </w:t>
            </w:r>
            <w:r>
              <w:rPr>
                <w:spacing w:val="-2"/>
                <w:sz w:val="18"/>
              </w:rPr>
              <w:t>improvements.</w:t>
            </w:r>
          </w:p>
        </w:tc>
      </w:tr>
      <w:tr>
        <w:trPr>
          <w:trHeight w:val="664" w:hRule="atLeast"/>
        </w:trPr>
        <w:tc>
          <w:tcPr>
            <w:tcW w:w="1186" w:type="dxa"/>
          </w:tcPr>
          <w:p>
            <w:pPr>
              <w:pStyle w:val="TableParagraph"/>
              <w:spacing w:before="1"/>
              <w:rPr>
                <w:sz w:val="18"/>
              </w:rPr>
            </w:pPr>
            <w:r>
              <w:rPr>
                <w:spacing w:val="-2"/>
                <w:sz w:val="18"/>
              </w:rPr>
              <w:t>2024.03.11</w:t>
            </w:r>
          </w:p>
        </w:tc>
        <w:tc>
          <w:tcPr>
            <w:tcW w:w="1075" w:type="dxa"/>
          </w:tcPr>
          <w:p>
            <w:pPr>
              <w:pStyle w:val="TableParagraph"/>
              <w:spacing w:before="1"/>
              <w:ind w:left="105"/>
              <w:rPr>
                <w:sz w:val="18"/>
              </w:rPr>
            </w:pPr>
            <w:r>
              <w:rPr>
                <w:spacing w:val="-2"/>
                <w:sz w:val="18"/>
              </w:rPr>
              <w:t>05.00.02</w:t>
            </w:r>
          </w:p>
        </w:tc>
        <w:tc>
          <w:tcPr>
            <w:tcW w:w="7375" w:type="dxa"/>
          </w:tcPr>
          <w:p>
            <w:pPr>
              <w:pStyle w:val="TableParagraph"/>
              <w:spacing w:before="1"/>
              <w:ind w:left="105"/>
              <w:rPr>
                <w:sz w:val="18"/>
              </w:rPr>
            </w:pPr>
            <w:r>
              <w:rPr>
                <w:sz w:val="18"/>
              </w:rPr>
              <w:t>Addition</w:t>
            </w:r>
            <w:r>
              <w:rPr>
                <w:spacing w:val="-5"/>
                <w:sz w:val="18"/>
              </w:rPr>
              <w:t> </w:t>
            </w:r>
            <w:r>
              <w:rPr>
                <w:sz w:val="18"/>
              </w:rPr>
              <w:t>of</w:t>
            </w:r>
            <w:r>
              <w:rPr>
                <w:spacing w:val="-3"/>
                <w:sz w:val="18"/>
              </w:rPr>
              <w:t> </w:t>
            </w:r>
            <w:r>
              <w:rPr>
                <w:spacing w:val="-4"/>
                <w:sz w:val="18"/>
              </w:rPr>
              <w:t>CRs:</w:t>
            </w:r>
          </w:p>
          <w:p>
            <w:pPr>
              <w:pStyle w:val="TableParagraph"/>
              <w:spacing w:line="220" w:lineRule="atLeast"/>
              <w:ind w:left="105" w:right="107"/>
              <w:rPr>
                <w:sz w:val="18"/>
              </w:rPr>
            </w:pPr>
            <w:r>
              <w:rPr>
                <w:sz w:val="18"/>
              </w:rPr>
              <w:t>-</w:t>
            </w:r>
            <w:r>
              <w:rPr>
                <w:spacing w:val="-5"/>
                <w:sz w:val="18"/>
              </w:rPr>
              <w:t> </w:t>
            </w:r>
            <w:r>
              <w:rPr>
                <w:sz w:val="18"/>
              </w:rPr>
              <w:t>&lt;CMCC-2023.11.07-WG3-CR-0017-RICARCH-xApp</w:t>
            </w:r>
            <w:r>
              <w:rPr>
                <w:spacing w:val="-8"/>
                <w:sz w:val="18"/>
              </w:rPr>
              <w:t> </w:t>
            </w:r>
            <w:r>
              <w:rPr>
                <w:sz w:val="18"/>
              </w:rPr>
              <w:t>Data</w:t>
            </w:r>
            <w:r>
              <w:rPr>
                <w:spacing w:val="-7"/>
                <w:sz w:val="18"/>
              </w:rPr>
              <w:t> </w:t>
            </w:r>
            <w:r>
              <w:rPr>
                <w:sz w:val="18"/>
              </w:rPr>
              <w:t>Sharing</w:t>
            </w:r>
            <w:r>
              <w:rPr>
                <w:spacing w:val="-7"/>
                <w:sz w:val="18"/>
              </w:rPr>
              <w:t> </w:t>
            </w:r>
            <w:r>
              <w:rPr>
                <w:sz w:val="18"/>
              </w:rPr>
              <w:t>Service</w:t>
            </w:r>
            <w:r>
              <w:rPr>
                <w:spacing w:val="-5"/>
                <w:sz w:val="18"/>
              </w:rPr>
              <w:t> </w:t>
            </w:r>
            <w:r>
              <w:rPr>
                <w:sz w:val="18"/>
              </w:rPr>
              <w:t>for</w:t>
            </w:r>
            <w:r>
              <w:rPr>
                <w:spacing w:val="-5"/>
                <w:sz w:val="18"/>
              </w:rPr>
              <w:t> </w:t>
            </w:r>
            <w:r>
              <w:rPr>
                <w:sz w:val="18"/>
              </w:rPr>
              <w:t>RAI sharing from xApps-v1.docx&gt;</w:t>
            </w:r>
          </w:p>
        </w:tc>
      </w:tr>
    </w:tbl>
    <w:p>
      <w:pPr>
        <w:spacing w:after="0" w:line="220" w:lineRule="atLeast"/>
        <w:rPr>
          <w:sz w:val="18"/>
        </w:rPr>
        <w:sectPr>
          <w:pgSz w:w="11910" w:h="16850"/>
          <w:pgMar w:header="694" w:footer="702" w:top="1460" w:bottom="900" w:left="720" w:right="700"/>
        </w:sectPr>
      </w:pPr>
    </w:p>
    <w:p>
      <w:pPr>
        <w:spacing w:line="240" w:lineRule="auto" w:before="128" w:after="1"/>
        <w:rPr>
          <w:sz w:val="20"/>
        </w:rPr>
      </w:pPr>
    </w:p>
    <w:tbl>
      <w:tblPr>
        <w:tblW w:w="0" w:type="auto"/>
        <w:jc w:val="left"/>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6"/>
        <w:gridCol w:w="1075"/>
        <w:gridCol w:w="7375"/>
      </w:tblGrid>
      <w:tr>
        <w:trPr>
          <w:trHeight w:val="1765" w:hRule="atLeast"/>
        </w:trPr>
        <w:tc>
          <w:tcPr>
            <w:tcW w:w="1186" w:type="dxa"/>
          </w:tcPr>
          <w:p>
            <w:pPr>
              <w:pStyle w:val="TableParagraph"/>
              <w:ind w:left="0"/>
              <w:rPr>
                <w:rFonts w:ascii="Times New Roman"/>
                <w:sz w:val="16"/>
              </w:rPr>
            </w:pPr>
          </w:p>
        </w:tc>
        <w:tc>
          <w:tcPr>
            <w:tcW w:w="1075" w:type="dxa"/>
          </w:tcPr>
          <w:p>
            <w:pPr>
              <w:pStyle w:val="TableParagraph"/>
              <w:ind w:left="0"/>
              <w:rPr>
                <w:rFonts w:ascii="Times New Roman"/>
                <w:sz w:val="16"/>
              </w:rPr>
            </w:pPr>
          </w:p>
        </w:tc>
        <w:tc>
          <w:tcPr>
            <w:tcW w:w="7375" w:type="dxa"/>
          </w:tcPr>
          <w:p>
            <w:pPr>
              <w:pStyle w:val="TableParagraph"/>
              <w:numPr>
                <w:ilvl w:val="0"/>
                <w:numId w:val="207"/>
              </w:numPr>
              <w:tabs>
                <w:tab w:pos="215" w:val="left" w:leader="none"/>
              </w:tabs>
              <w:spacing w:line="256" w:lineRule="auto" w:before="0" w:after="0"/>
              <w:ind w:left="105" w:right="845" w:firstLine="0"/>
              <w:jc w:val="left"/>
              <w:rPr>
                <w:sz w:val="18"/>
              </w:rPr>
            </w:pPr>
            <w:r>
              <w:rPr>
                <w:sz w:val="18"/>
              </w:rPr>
              <w:t>&lt;CMCC-2024.01.30-WG3-CR-00019-RICARCH-AIML</w:t>
            </w:r>
            <w:r>
              <w:rPr>
                <w:spacing w:val="-10"/>
                <w:sz w:val="18"/>
              </w:rPr>
              <w:t> </w:t>
            </w:r>
            <w:r>
              <w:rPr>
                <w:sz w:val="18"/>
              </w:rPr>
              <w:t>data</w:t>
            </w:r>
            <w:r>
              <w:rPr>
                <w:spacing w:val="-12"/>
                <w:sz w:val="18"/>
              </w:rPr>
              <w:t> </w:t>
            </w:r>
            <w:r>
              <w:rPr>
                <w:sz w:val="18"/>
              </w:rPr>
              <w:t>pipelining</w:t>
            </w:r>
            <w:r>
              <w:rPr>
                <w:spacing w:val="-12"/>
                <w:sz w:val="18"/>
              </w:rPr>
              <w:t> </w:t>
            </w:r>
            <w:r>
              <w:rPr>
                <w:sz w:val="18"/>
              </w:rPr>
              <w:t>services- </w:t>
            </w:r>
            <w:r>
              <w:rPr>
                <w:spacing w:val="-2"/>
                <w:sz w:val="18"/>
              </w:rPr>
              <w:t>v02.docx&gt;</w:t>
            </w:r>
          </w:p>
          <w:p>
            <w:pPr>
              <w:pStyle w:val="TableParagraph"/>
              <w:numPr>
                <w:ilvl w:val="0"/>
                <w:numId w:val="207"/>
              </w:numPr>
              <w:tabs>
                <w:tab w:pos="215" w:val="left" w:leader="none"/>
              </w:tabs>
              <w:spacing w:line="206" w:lineRule="exact" w:before="0" w:after="0"/>
              <w:ind w:left="215" w:right="0" w:hanging="110"/>
              <w:jc w:val="left"/>
              <w:rPr>
                <w:sz w:val="18"/>
              </w:rPr>
            </w:pPr>
            <w:r>
              <w:rPr>
                <w:spacing w:val="-2"/>
                <w:sz w:val="18"/>
              </w:rPr>
              <w:t>&lt;CMCC-2024.01.30-WG3-CR-00018-RICARCH-AIML</w:t>
            </w:r>
            <w:r>
              <w:rPr>
                <w:spacing w:val="32"/>
                <w:sz w:val="18"/>
              </w:rPr>
              <w:t> </w:t>
            </w:r>
            <w:r>
              <w:rPr>
                <w:spacing w:val="-2"/>
                <w:sz w:val="18"/>
              </w:rPr>
              <w:t>training</w:t>
            </w:r>
            <w:r>
              <w:rPr>
                <w:spacing w:val="29"/>
                <w:sz w:val="18"/>
              </w:rPr>
              <w:t> </w:t>
            </w:r>
            <w:r>
              <w:rPr>
                <w:spacing w:val="-2"/>
                <w:sz w:val="18"/>
              </w:rPr>
              <w:t>services-v02.docx&gt;</w:t>
            </w:r>
          </w:p>
          <w:p>
            <w:pPr>
              <w:pStyle w:val="TableParagraph"/>
              <w:numPr>
                <w:ilvl w:val="0"/>
                <w:numId w:val="207"/>
              </w:numPr>
              <w:tabs>
                <w:tab w:pos="215" w:val="left" w:leader="none"/>
              </w:tabs>
              <w:spacing w:line="240" w:lineRule="auto" w:before="12" w:after="0"/>
              <w:ind w:left="215" w:right="0" w:hanging="110"/>
              <w:jc w:val="left"/>
              <w:rPr>
                <w:sz w:val="18"/>
              </w:rPr>
            </w:pPr>
            <w:r>
              <w:rPr>
                <w:spacing w:val="-2"/>
                <w:sz w:val="18"/>
              </w:rPr>
              <w:t>&lt;CMCC-2023.09.20-WG3-CR-00016-RICARCH-AIML</w:t>
            </w:r>
            <w:r>
              <w:rPr>
                <w:spacing w:val="33"/>
                <w:sz w:val="18"/>
              </w:rPr>
              <w:t> </w:t>
            </w:r>
            <w:r>
              <w:rPr>
                <w:spacing w:val="-2"/>
                <w:sz w:val="18"/>
              </w:rPr>
              <w:t>inference</w:t>
            </w:r>
            <w:r>
              <w:rPr>
                <w:spacing w:val="31"/>
                <w:sz w:val="18"/>
              </w:rPr>
              <w:t> </w:t>
            </w:r>
            <w:r>
              <w:rPr>
                <w:spacing w:val="-2"/>
                <w:sz w:val="18"/>
              </w:rPr>
              <w:t>services-v02.docx&gt;</w:t>
            </w:r>
          </w:p>
          <w:p>
            <w:pPr>
              <w:pStyle w:val="TableParagraph"/>
              <w:numPr>
                <w:ilvl w:val="0"/>
                <w:numId w:val="207"/>
              </w:numPr>
              <w:tabs>
                <w:tab w:pos="215" w:val="left" w:leader="none"/>
              </w:tabs>
              <w:spacing w:line="240" w:lineRule="auto" w:before="14" w:after="0"/>
              <w:ind w:left="215" w:right="0" w:hanging="110"/>
              <w:jc w:val="left"/>
              <w:rPr>
                <w:sz w:val="18"/>
              </w:rPr>
            </w:pPr>
            <w:r>
              <w:rPr>
                <w:spacing w:val="-2"/>
                <w:sz w:val="18"/>
              </w:rPr>
              <w:t>&lt;CMCC-2024.02.05-WG3-CR-0020-RICARCH-Stage</w:t>
            </w:r>
            <w:r>
              <w:rPr>
                <w:spacing w:val="10"/>
                <w:sz w:val="18"/>
              </w:rPr>
              <w:t> </w:t>
            </w:r>
            <w:r>
              <w:rPr>
                <w:spacing w:val="-2"/>
                <w:sz w:val="18"/>
              </w:rPr>
              <w:t>2</w:t>
            </w:r>
            <w:r>
              <w:rPr>
                <w:spacing w:val="14"/>
                <w:sz w:val="18"/>
              </w:rPr>
              <w:t> </w:t>
            </w:r>
            <w:r>
              <w:rPr>
                <w:spacing w:val="-2"/>
                <w:sz w:val="18"/>
              </w:rPr>
              <w:t>enhancements</w:t>
            </w:r>
            <w:r>
              <w:rPr>
                <w:spacing w:val="13"/>
                <w:sz w:val="18"/>
              </w:rPr>
              <w:t> </w:t>
            </w:r>
            <w:r>
              <w:rPr>
                <w:spacing w:val="-2"/>
                <w:sz w:val="18"/>
              </w:rPr>
              <w:t>to</w:t>
            </w:r>
            <w:r>
              <w:rPr>
                <w:spacing w:val="13"/>
                <w:sz w:val="18"/>
              </w:rPr>
              <w:t> </w:t>
            </w:r>
            <w:r>
              <w:rPr>
                <w:spacing w:val="-5"/>
                <w:sz w:val="18"/>
              </w:rPr>
              <w:t>SDL</w:t>
            </w:r>
          </w:p>
          <w:p>
            <w:pPr>
              <w:pStyle w:val="TableParagraph"/>
              <w:spacing w:before="14"/>
              <w:ind w:left="105"/>
              <w:rPr>
                <w:sz w:val="18"/>
              </w:rPr>
            </w:pPr>
            <w:r>
              <w:rPr>
                <w:sz w:val="18"/>
              </w:rPr>
              <w:t>Information</w:t>
            </w:r>
            <w:r>
              <w:rPr>
                <w:spacing w:val="-9"/>
                <w:sz w:val="18"/>
              </w:rPr>
              <w:t> </w:t>
            </w:r>
            <w:r>
              <w:rPr>
                <w:sz w:val="18"/>
              </w:rPr>
              <w:t>API-</w:t>
            </w:r>
            <w:r>
              <w:rPr>
                <w:spacing w:val="-2"/>
                <w:sz w:val="18"/>
              </w:rPr>
              <w:t>v01.docx&gt;</w:t>
            </w:r>
          </w:p>
          <w:p>
            <w:pPr>
              <w:pStyle w:val="TableParagraph"/>
              <w:numPr>
                <w:ilvl w:val="0"/>
                <w:numId w:val="207"/>
              </w:numPr>
              <w:tabs>
                <w:tab w:pos="215" w:val="left" w:leader="none"/>
              </w:tabs>
              <w:spacing w:line="240" w:lineRule="auto" w:before="14" w:after="0"/>
              <w:ind w:left="215" w:right="0" w:hanging="110"/>
              <w:jc w:val="left"/>
              <w:rPr>
                <w:sz w:val="18"/>
              </w:rPr>
            </w:pPr>
            <w:r>
              <w:rPr>
                <w:spacing w:val="-2"/>
                <w:sz w:val="18"/>
              </w:rPr>
              <w:t>&lt;NOK-2024.02.21-WG3-CR-0021-RICARCH-TimeoutCases-v01.docx&gt;</w:t>
            </w:r>
          </w:p>
          <w:p>
            <w:pPr>
              <w:pStyle w:val="TableParagraph"/>
              <w:spacing w:line="201" w:lineRule="exact" w:before="14"/>
              <w:ind w:left="105"/>
              <w:rPr>
                <w:sz w:val="18"/>
              </w:rPr>
            </w:pPr>
            <w:r>
              <w:rPr>
                <w:sz w:val="18"/>
              </w:rPr>
              <w:t>Editorial</w:t>
            </w:r>
            <w:r>
              <w:rPr>
                <w:spacing w:val="-6"/>
                <w:sz w:val="18"/>
              </w:rPr>
              <w:t> </w:t>
            </w:r>
            <w:r>
              <w:rPr>
                <w:sz w:val="18"/>
              </w:rPr>
              <w:t>corrections</w:t>
            </w:r>
            <w:r>
              <w:rPr>
                <w:spacing w:val="-5"/>
                <w:sz w:val="18"/>
              </w:rPr>
              <w:t> </w:t>
            </w:r>
            <w:r>
              <w:rPr>
                <w:sz w:val="18"/>
              </w:rPr>
              <w:t>and</w:t>
            </w:r>
            <w:r>
              <w:rPr>
                <w:spacing w:val="-5"/>
                <w:sz w:val="18"/>
              </w:rPr>
              <w:t> </w:t>
            </w:r>
            <w:r>
              <w:rPr>
                <w:spacing w:val="-2"/>
                <w:sz w:val="18"/>
              </w:rPr>
              <w:t>improvements.</w:t>
            </w:r>
          </w:p>
        </w:tc>
      </w:tr>
      <w:tr>
        <w:trPr>
          <w:trHeight w:val="1987" w:hRule="atLeast"/>
        </w:trPr>
        <w:tc>
          <w:tcPr>
            <w:tcW w:w="1186" w:type="dxa"/>
          </w:tcPr>
          <w:p>
            <w:pPr>
              <w:pStyle w:val="TableParagraph"/>
              <w:spacing w:line="206" w:lineRule="exact"/>
              <w:rPr>
                <w:sz w:val="18"/>
              </w:rPr>
            </w:pPr>
            <w:r>
              <w:rPr>
                <w:spacing w:val="-2"/>
                <w:sz w:val="18"/>
              </w:rPr>
              <w:t>2024.03.21</w:t>
            </w:r>
          </w:p>
        </w:tc>
        <w:tc>
          <w:tcPr>
            <w:tcW w:w="1075" w:type="dxa"/>
          </w:tcPr>
          <w:p>
            <w:pPr>
              <w:pStyle w:val="TableParagraph"/>
              <w:spacing w:line="206" w:lineRule="exact"/>
              <w:ind w:left="105"/>
              <w:rPr>
                <w:sz w:val="18"/>
              </w:rPr>
            </w:pPr>
            <w:r>
              <w:rPr>
                <w:spacing w:val="-2"/>
                <w:sz w:val="18"/>
              </w:rPr>
              <w:t>05.00.03</w:t>
            </w:r>
          </w:p>
        </w:tc>
        <w:tc>
          <w:tcPr>
            <w:tcW w:w="7375" w:type="dxa"/>
          </w:tcPr>
          <w:p>
            <w:pPr>
              <w:pStyle w:val="TableParagraph"/>
              <w:spacing w:line="206" w:lineRule="exact"/>
              <w:ind w:left="105"/>
              <w:rPr>
                <w:sz w:val="18"/>
              </w:rPr>
            </w:pPr>
            <w:r>
              <w:rPr>
                <w:sz w:val="18"/>
              </w:rPr>
              <w:t>Addition</w:t>
            </w:r>
            <w:r>
              <w:rPr>
                <w:spacing w:val="-5"/>
                <w:sz w:val="18"/>
              </w:rPr>
              <w:t> </w:t>
            </w:r>
            <w:r>
              <w:rPr>
                <w:sz w:val="18"/>
              </w:rPr>
              <w:t>of</w:t>
            </w:r>
            <w:r>
              <w:rPr>
                <w:spacing w:val="-3"/>
                <w:sz w:val="18"/>
              </w:rPr>
              <w:t> </w:t>
            </w:r>
            <w:r>
              <w:rPr>
                <w:spacing w:val="-4"/>
                <w:sz w:val="18"/>
              </w:rPr>
              <w:t>CRs:</w:t>
            </w:r>
          </w:p>
          <w:p>
            <w:pPr>
              <w:pStyle w:val="TableParagraph"/>
              <w:spacing w:before="14"/>
              <w:ind w:left="105"/>
              <w:rPr>
                <w:sz w:val="18"/>
              </w:rPr>
            </w:pPr>
            <w:r>
              <w:rPr>
                <w:spacing w:val="-2"/>
                <w:sz w:val="18"/>
              </w:rPr>
              <w:t>-</w:t>
            </w:r>
            <w:r>
              <w:rPr>
                <w:spacing w:val="55"/>
                <w:sz w:val="18"/>
              </w:rPr>
              <w:t> </w:t>
            </w:r>
            <w:r>
              <w:rPr>
                <w:spacing w:val="-2"/>
                <w:sz w:val="18"/>
              </w:rPr>
              <w:t>&lt;NOK-2024.03.12-WG3-CR-00025-RICARCH-Clause-5,6,6A,7,9-CORRECTIONS-</w:t>
            </w:r>
          </w:p>
          <w:p>
            <w:pPr>
              <w:pStyle w:val="TableParagraph"/>
              <w:spacing w:before="13"/>
              <w:ind w:left="105"/>
              <w:rPr>
                <w:sz w:val="18"/>
              </w:rPr>
            </w:pPr>
            <w:r>
              <w:rPr>
                <w:spacing w:val="-2"/>
                <w:sz w:val="18"/>
              </w:rPr>
              <w:t>v02.docx&gt;</w:t>
            </w:r>
          </w:p>
          <w:p>
            <w:pPr>
              <w:pStyle w:val="TableParagraph"/>
              <w:numPr>
                <w:ilvl w:val="0"/>
                <w:numId w:val="208"/>
              </w:numPr>
              <w:tabs>
                <w:tab w:pos="215" w:val="left" w:leader="none"/>
              </w:tabs>
              <w:spacing w:line="256" w:lineRule="auto" w:before="14" w:after="0"/>
              <w:ind w:left="105" w:right="996" w:firstLine="0"/>
              <w:jc w:val="left"/>
              <w:rPr>
                <w:sz w:val="18"/>
              </w:rPr>
            </w:pPr>
            <w:r>
              <w:rPr>
                <w:sz w:val="18"/>
              </w:rPr>
              <w:t>&lt;NOK-2024.03.12-WG3-CR-00024-RICARCH-AIML</w:t>
            </w:r>
            <w:r>
              <w:rPr>
                <w:spacing w:val="-11"/>
                <w:sz w:val="18"/>
              </w:rPr>
              <w:t> </w:t>
            </w:r>
            <w:r>
              <w:rPr>
                <w:sz w:val="18"/>
              </w:rPr>
              <w:t>data</w:t>
            </w:r>
            <w:r>
              <w:rPr>
                <w:spacing w:val="-11"/>
                <w:sz w:val="18"/>
              </w:rPr>
              <w:t> </w:t>
            </w:r>
            <w:r>
              <w:rPr>
                <w:sz w:val="18"/>
              </w:rPr>
              <w:t>pipelining</w:t>
            </w:r>
            <w:r>
              <w:rPr>
                <w:spacing w:val="-13"/>
                <w:sz w:val="18"/>
              </w:rPr>
              <w:t> </w:t>
            </w:r>
            <w:r>
              <w:rPr>
                <w:sz w:val="18"/>
              </w:rPr>
              <w:t>services- </w:t>
            </w:r>
            <w:r>
              <w:rPr>
                <w:spacing w:val="-2"/>
                <w:sz w:val="18"/>
              </w:rPr>
              <w:t>CORRECTIONS-v01.docx&gt;</w:t>
            </w:r>
          </w:p>
          <w:p>
            <w:pPr>
              <w:pStyle w:val="TableParagraph"/>
              <w:numPr>
                <w:ilvl w:val="0"/>
                <w:numId w:val="208"/>
              </w:numPr>
              <w:tabs>
                <w:tab w:pos="215" w:val="left" w:leader="none"/>
              </w:tabs>
              <w:spacing w:line="206" w:lineRule="exact" w:before="0" w:after="0"/>
              <w:ind w:left="215" w:right="0" w:hanging="110"/>
              <w:jc w:val="left"/>
              <w:rPr>
                <w:sz w:val="18"/>
              </w:rPr>
            </w:pPr>
            <w:r>
              <w:rPr>
                <w:spacing w:val="-2"/>
                <w:sz w:val="18"/>
              </w:rPr>
              <w:t>&lt;NOK-2024.03.12-WG3-CR-00023-RICARCH-AIML</w:t>
            </w:r>
            <w:r>
              <w:rPr>
                <w:spacing w:val="32"/>
                <w:sz w:val="18"/>
              </w:rPr>
              <w:t> </w:t>
            </w:r>
            <w:r>
              <w:rPr>
                <w:spacing w:val="-2"/>
                <w:sz w:val="18"/>
              </w:rPr>
              <w:t>training</w:t>
            </w:r>
            <w:r>
              <w:rPr>
                <w:spacing w:val="32"/>
                <w:sz w:val="18"/>
              </w:rPr>
              <w:t> </w:t>
            </w:r>
            <w:r>
              <w:rPr>
                <w:spacing w:val="-2"/>
                <w:sz w:val="18"/>
              </w:rPr>
              <w:t>services-CORRECTIONS-</w:t>
            </w:r>
          </w:p>
          <w:p>
            <w:pPr>
              <w:pStyle w:val="TableParagraph"/>
              <w:spacing w:before="14"/>
              <w:ind w:left="105"/>
              <w:rPr>
                <w:sz w:val="18"/>
              </w:rPr>
            </w:pPr>
            <w:r>
              <w:rPr>
                <w:spacing w:val="-2"/>
                <w:sz w:val="18"/>
              </w:rPr>
              <w:t>v03.docx&gt;</w:t>
            </w:r>
          </w:p>
          <w:p>
            <w:pPr>
              <w:pStyle w:val="TableParagraph"/>
              <w:numPr>
                <w:ilvl w:val="0"/>
                <w:numId w:val="208"/>
              </w:numPr>
              <w:tabs>
                <w:tab w:pos="215" w:val="left" w:leader="none"/>
              </w:tabs>
              <w:spacing w:line="220" w:lineRule="atLeast" w:before="0" w:after="0"/>
              <w:ind w:left="105" w:right="1414" w:firstLine="0"/>
              <w:jc w:val="left"/>
              <w:rPr>
                <w:sz w:val="18"/>
              </w:rPr>
            </w:pPr>
            <w:r>
              <w:rPr>
                <w:sz w:val="18"/>
              </w:rPr>
              <w:t>&lt;NOK-2024.03.12-WG3-CR-00022-RICARCH-AIML</w:t>
            </w:r>
            <w:r>
              <w:rPr>
                <w:spacing w:val="-15"/>
                <w:sz w:val="18"/>
              </w:rPr>
              <w:t> </w:t>
            </w:r>
            <w:r>
              <w:rPr>
                <w:sz w:val="18"/>
              </w:rPr>
              <w:t>inference</w:t>
            </w:r>
            <w:r>
              <w:rPr>
                <w:spacing w:val="-12"/>
                <w:sz w:val="18"/>
              </w:rPr>
              <w:t> </w:t>
            </w:r>
            <w:r>
              <w:rPr>
                <w:sz w:val="18"/>
              </w:rPr>
              <w:t>services- </w:t>
            </w:r>
            <w:r>
              <w:rPr>
                <w:spacing w:val="-2"/>
                <w:sz w:val="18"/>
              </w:rPr>
              <w:t>CORRECTIONS-v03.docx&gt;</w:t>
            </w:r>
          </w:p>
        </w:tc>
      </w:tr>
      <w:tr>
        <w:trPr>
          <w:trHeight w:val="220" w:hRule="atLeast"/>
        </w:trPr>
        <w:tc>
          <w:tcPr>
            <w:tcW w:w="1186" w:type="dxa"/>
          </w:tcPr>
          <w:p>
            <w:pPr>
              <w:pStyle w:val="TableParagraph"/>
              <w:spacing w:line="200" w:lineRule="exact"/>
              <w:rPr>
                <w:sz w:val="18"/>
              </w:rPr>
            </w:pPr>
            <w:r>
              <w:rPr>
                <w:spacing w:val="-2"/>
                <w:sz w:val="18"/>
              </w:rPr>
              <w:t>2024.03.31</w:t>
            </w:r>
          </w:p>
        </w:tc>
        <w:tc>
          <w:tcPr>
            <w:tcW w:w="1075" w:type="dxa"/>
          </w:tcPr>
          <w:p>
            <w:pPr>
              <w:pStyle w:val="TableParagraph"/>
              <w:spacing w:line="200" w:lineRule="exact"/>
              <w:ind w:left="105"/>
              <w:rPr>
                <w:sz w:val="18"/>
              </w:rPr>
            </w:pPr>
            <w:r>
              <w:rPr>
                <w:spacing w:val="-2"/>
                <w:sz w:val="18"/>
              </w:rPr>
              <w:t>05.00.04</w:t>
            </w:r>
          </w:p>
        </w:tc>
        <w:tc>
          <w:tcPr>
            <w:tcW w:w="7375" w:type="dxa"/>
          </w:tcPr>
          <w:p>
            <w:pPr>
              <w:pStyle w:val="TableParagraph"/>
              <w:spacing w:line="200" w:lineRule="exact"/>
              <w:ind w:left="105"/>
              <w:rPr>
                <w:sz w:val="18"/>
              </w:rPr>
            </w:pPr>
            <w:r>
              <w:rPr>
                <w:sz w:val="18"/>
              </w:rPr>
              <w:t>Editorial</w:t>
            </w:r>
            <w:r>
              <w:rPr>
                <w:spacing w:val="-8"/>
                <w:sz w:val="18"/>
              </w:rPr>
              <w:t> </w:t>
            </w:r>
            <w:r>
              <w:rPr>
                <w:sz w:val="18"/>
              </w:rPr>
              <w:t>corrections</w:t>
            </w:r>
            <w:r>
              <w:rPr>
                <w:spacing w:val="-3"/>
                <w:sz w:val="18"/>
              </w:rPr>
              <w:t> </w:t>
            </w:r>
            <w:r>
              <w:rPr>
                <w:sz w:val="18"/>
              </w:rPr>
              <w:t>during</w:t>
            </w:r>
            <w:r>
              <w:rPr>
                <w:spacing w:val="-3"/>
                <w:sz w:val="18"/>
              </w:rPr>
              <w:t> </w:t>
            </w:r>
            <w:r>
              <w:rPr>
                <w:sz w:val="18"/>
              </w:rPr>
              <w:t>WG3</w:t>
            </w:r>
            <w:r>
              <w:rPr>
                <w:spacing w:val="-4"/>
                <w:sz w:val="18"/>
              </w:rPr>
              <w:t> </w:t>
            </w:r>
            <w:r>
              <w:rPr>
                <w:sz w:val="18"/>
              </w:rPr>
              <w:t>review</w:t>
            </w:r>
            <w:r>
              <w:rPr>
                <w:spacing w:val="-1"/>
                <w:sz w:val="18"/>
              </w:rPr>
              <w:t> </w:t>
            </w:r>
            <w:r>
              <w:rPr>
                <w:sz w:val="18"/>
              </w:rPr>
              <w:t>for</w:t>
            </w:r>
            <w:r>
              <w:rPr>
                <w:spacing w:val="-6"/>
                <w:sz w:val="18"/>
              </w:rPr>
              <w:t> </w:t>
            </w:r>
            <w:r>
              <w:rPr>
                <w:sz w:val="18"/>
              </w:rPr>
              <w:t>March</w:t>
            </w:r>
            <w:r>
              <w:rPr>
                <w:spacing w:val="-3"/>
                <w:sz w:val="18"/>
              </w:rPr>
              <w:t> </w:t>
            </w:r>
            <w:r>
              <w:rPr>
                <w:sz w:val="18"/>
              </w:rPr>
              <w:t>2024</w:t>
            </w:r>
            <w:r>
              <w:rPr>
                <w:spacing w:val="-6"/>
                <w:sz w:val="18"/>
              </w:rPr>
              <w:t> </w:t>
            </w:r>
            <w:r>
              <w:rPr>
                <w:sz w:val="18"/>
              </w:rPr>
              <w:t>publication</w:t>
            </w:r>
            <w:r>
              <w:rPr>
                <w:spacing w:val="-3"/>
                <w:sz w:val="18"/>
              </w:rPr>
              <w:t> </w:t>
            </w:r>
            <w:r>
              <w:rPr>
                <w:spacing w:val="-2"/>
                <w:sz w:val="18"/>
              </w:rPr>
              <w:t>train.</w:t>
            </w:r>
          </w:p>
        </w:tc>
      </w:tr>
      <w:tr>
        <w:trPr>
          <w:trHeight w:val="222" w:hRule="atLeast"/>
        </w:trPr>
        <w:tc>
          <w:tcPr>
            <w:tcW w:w="1186" w:type="dxa"/>
          </w:tcPr>
          <w:p>
            <w:pPr>
              <w:pStyle w:val="TableParagraph"/>
              <w:spacing w:line="201" w:lineRule="exact" w:before="1"/>
              <w:rPr>
                <w:sz w:val="18"/>
              </w:rPr>
            </w:pPr>
            <w:r>
              <w:rPr>
                <w:spacing w:val="-2"/>
                <w:sz w:val="18"/>
              </w:rPr>
              <w:t>2024.04.01</w:t>
            </w:r>
          </w:p>
        </w:tc>
        <w:tc>
          <w:tcPr>
            <w:tcW w:w="1075" w:type="dxa"/>
          </w:tcPr>
          <w:p>
            <w:pPr>
              <w:pStyle w:val="TableParagraph"/>
              <w:spacing w:line="201" w:lineRule="exact" w:before="1"/>
              <w:ind w:left="105"/>
              <w:rPr>
                <w:sz w:val="18"/>
              </w:rPr>
            </w:pPr>
            <w:r>
              <w:rPr>
                <w:spacing w:val="-2"/>
                <w:sz w:val="18"/>
              </w:rPr>
              <w:t>06.00</w:t>
            </w:r>
          </w:p>
        </w:tc>
        <w:tc>
          <w:tcPr>
            <w:tcW w:w="7375" w:type="dxa"/>
          </w:tcPr>
          <w:p>
            <w:pPr>
              <w:pStyle w:val="TableParagraph"/>
              <w:spacing w:line="201" w:lineRule="exact" w:before="1"/>
              <w:ind w:left="105"/>
              <w:rPr>
                <w:sz w:val="18"/>
              </w:rPr>
            </w:pPr>
            <w:r>
              <w:rPr>
                <w:sz w:val="18"/>
              </w:rPr>
              <w:t>Version</w:t>
            </w:r>
            <w:r>
              <w:rPr>
                <w:spacing w:val="-5"/>
                <w:sz w:val="18"/>
              </w:rPr>
              <w:t> </w:t>
            </w:r>
            <w:r>
              <w:rPr>
                <w:sz w:val="18"/>
              </w:rPr>
              <w:t>incremented</w:t>
            </w:r>
            <w:r>
              <w:rPr>
                <w:spacing w:val="-3"/>
                <w:sz w:val="18"/>
              </w:rPr>
              <w:t> </w:t>
            </w:r>
            <w:r>
              <w:rPr>
                <w:sz w:val="18"/>
              </w:rPr>
              <w:t>as</w:t>
            </w:r>
            <w:r>
              <w:rPr>
                <w:spacing w:val="-2"/>
                <w:sz w:val="18"/>
              </w:rPr>
              <w:t> </w:t>
            </w:r>
            <w:r>
              <w:rPr>
                <w:sz w:val="18"/>
              </w:rPr>
              <w:t>06.00</w:t>
            </w:r>
            <w:r>
              <w:rPr>
                <w:spacing w:val="-5"/>
                <w:sz w:val="18"/>
              </w:rPr>
              <w:t> </w:t>
            </w:r>
            <w:r>
              <w:rPr>
                <w:sz w:val="18"/>
              </w:rPr>
              <w:t>for</w:t>
            </w:r>
            <w:r>
              <w:rPr>
                <w:spacing w:val="-2"/>
                <w:sz w:val="18"/>
              </w:rPr>
              <w:t> </w:t>
            </w:r>
            <w:r>
              <w:rPr>
                <w:spacing w:val="-5"/>
                <w:sz w:val="18"/>
              </w:rPr>
              <w:t>TSC</w:t>
            </w:r>
          </w:p>
        </w:tc>
      </w:tr>
      <w:tr>
        <w:trPr>
          <w:trHeight w:val="3091" w:hRule="atLeast"/>
        </w:trPr>
        <w:tc>
          <w:tcPr>
            <w:tcW w:w="1186" w:type="dxa"/>
          </w:tcPr>
          <w:p>
            <w:pPr>
              <w:pStyle w:val="TableParagraph"/>
              <w:spacing w:line="206" w:lineRule="exact"/>
              <w:rPr>
                <w:sz w:val="18"/>
              </w:rPr>
            </w:pPr>
            <w:r>
              <w:rPr>
                <w:spacing w:val="-2"/>
                <w:sz w:val="18"/>
              </w:rPr>
              <w:t>2024.08.20</w:t>
            </w:r>
          </w:p>
        </w:tc>
        <w:tc>
          <w:tcPr>
            <w:tcW w:w="1075" w:type="dxa"/>
          </w:tcPr>
          <w:p>
            <w:pPr>
              <w:pStyle w:val="TableParagraph"/>
              <w:spacing w:line="206" w:lineRule="exact"/>
              <w:ind w:left="105"/>
              <w:rPr>
                <w:sz w:val="18"/>
              </w:rPr>
            </w:pPr>
            <w:r>
              <w:rPr>
                <w:spacing w:val="-2"/>
                <w:sz w:val="18"/>
              </w:rPr>
              <w:t>06.00.01</w:t>
            </w:r>
          </w:p>
        </w:tc>
        <w:tc>
          <w:tcPr>
            <w:tcW w:w="7375" w:type="dxa"/>
          </w:tcPr>
          <w:p>
            <w:pPr>
              <w:pStyle w:val="TableParagraph"/>
              <w:spacing w:line="206" w:lineRule="exact"/>
              <w:ind w:left="105"/>
              <w:rPr>
                <w:sz w:val="18"/>
              </w:rPr>
            </w:pPr>
            <w:r>
              <w:rPr>
                <w:sz w:val="18"/>
              </w:rPr>
              <w:t>Addition</w:t>
            </w:r>
            <w:r>
              <w:rPr>
                <w:spacing w:val="-5"/>
                <w:sz w:val="18"/>
              </w:rPr>
              <w:t> </w:t>
            </w:r>
            <w:r>
              <w:rPr>
                <w:sz w:val="18"/>
              </w:rPr>
              <w:t>of</w:t>
            </w:r>
            <w:r>
              <w:rPr>
                <w:spacing w:val="-3"/>
                <w:sz w:val="18"/>
              </w:rPr>
              <w:t> </w:t>
            </w:r>
            <w:r>
              <w:rPr>
                <w:spacing w:val="-4"/>
                <w:sz w:val="18"/>
              </w:rPr>
              <w:t>CRs:</w:t>
            </w:r>
          </w:p>
          <w:p>
            <w:pPr>
              <w:pStyle w:val="TableParagraph"/>
              <w:numPr>
                <w:ilvl w:val="0"/>
                <w:numId w:val="209"/>
              </w:numPr>
              <w:tabs>
                <w:tab w:pos="215" w:val="left" w:leader="none"/>
              </w:tabs>
              <w:spacing w:line="240" w:lineRule="auto" w:before="14" w:after="0"/>
              <w:ind w:left="215" w:right="0" w:hanging="110"/>
              <w:jc w:val="left"/>
              <w:rPr>
                <w:sz w:val="18"/>
              </w:rPr>
            </w:pPr>
            <w:r>
              <w:rPr>
                <w:spacing w:val="-2"/>
                <w:sz w:val="18"/>
              </w:rPr>
              <w:t>&lt;CUC-2024.4.9-WG3-CR-0001-RICARCH-some</w:t>
            </w:r>
            <w:r>
              <w:rPr>
                <w:spacing w:val="21"/>
                <w:sz w:val="18"/>
              </w:rPr>
              <w:t> </w:t>
            </w:r>
            <w:r>
              <w:rPr>
                <w:spacing w:val="-2"/>
                <w:sz w:val="18"/>
              </w:rPr>
              <w:t>editorial</w:t>
            </w:r>
            <w:r>
              <w:rPr>
                <w:spacing w:val="19"/>
                <w:sz w:val="18"/>
              </w:rPr>
              <w:t> </w:t>
            </w:r>
            <w:r>
              <w:rPr>
                <w:spacing w:val="-2"/>
                <w:sz w:val="18"/>
              </w:rPr>
              <w:t>corrections_v01.docx&gt;</w:t>
            </w:r>
          </w:p>
          <w:p>
            <w:pPr>
              <w:pStyle w:val="TableParagraph"/>
              <w:numPr>
                <w:ilvl w:val="0"/>
                <w:numId w:val="209"/>
              </w:numPr>
              <w:tabs>
                <w:tab w:pos="215" w:val="left" w:leader="none"/>
              </w:tabs>
              <w:spacing w:line="256" w:lineRule="auto" w:before="13" w:after="0"/>
              <w:ind w:left="105" w:right="1138" w:firstLine="0"/>
              <w:jc w:val="left"/>
              <w:rPr>
                <w:sz w:val="18"/>
              </w:rPr>
            </w:pPr>
            <w:r>
              <w:rPr>
                <w:sz w:val="18"/>
              </w:rPr>
              <w:t>&lt;CUC-2024.4.15-WG3-CR-0002-RICARCH-Correct</w:t>
            </w:r>
            <w:r>
              <w:rPr>
                <w:spacing w:val="-10"/>
                <w:sz w:val="18"/>
              </w:rPr>
              <w:t> </w:t>
            </w:r>
            <w:r>
              <w:rPr>
                <w:sz w:val="18"/>
              </w:rPr>
              <w:t>message</w:t>
            </w:r>
            <w:r>
              <w:rPr>
                <w:spacing w:val="-8"/>
                <w:sz w:val="18"/>
              </w:rPr>
              <w:t> </w:t>
            </w:r>
            <w:r>
              <w:rPr>
                <w:sz w:val="18"/>
              </w:rPr>
              <w:t>in</w:t>
            </w:r>
            <w:r>
              <w:rPr>
                <w:spacing w:val="-10"/>
                <w:sz w:val="18"/>
              </w:rPr>
              <w:t> </w:t>
            </w:r>
            <w:r>
              <w:rPr>
                <w:sz w:val="18"/>
              </w:rPr>
              <w:t>E2</w:t>
            </w:r>
            <w:r>
              <w:rPr>
                <w:spacing w:val="-8"/>
                <w:sz w:val="18"/>
              </w:rPr>
              <w:t> </w:t>
            </w:r>
            <w:r>
              <w:rPr>
                <w:sz w:val="18"/>
              </w:rPr>
              <w:t>Control </w:t>
            </w:r>
            <w:r>
              <w:rPr>
                <w:spacing w:val="-2"/>
                <w:sz w:val="18"/>
              </w:rPr>
              <w:t>procedure_v01.docx&gt;</w:t>
            </w:r>
          </w:p>
          <w:p>
            <w:pPr>
              <w:pStyle w:val="TableParagraph"/>
              <w:spacing w:line="206" w:lineRule="exact"/>
              <w:ind w:left="105"/>
              <w:rPr>
                <w:sz w:val="18"/>
              </w:rPr>
            </w:pPr>
            <w:r>
              <w:rPr>
                <w:spacing w:val="-2"/>
                <w:sz w:val="18"/>
              </w:rPr>
              <w:t>-</w:t>
            </w:r>
            <w:r>
              <w:rPr>
                <w:spacing w:val="38"/>
                <w:sz w:val="18"/>
              </w:rPr>
              <w:t> </w:t>
            </w:r>
            <w:r>
              <w:rPr>
                <w:spacing w:val="-2"/>
                <w:sz w:val="18"/>
              </w:rPr>
              <w:t>&lt;NOK-2023.11.29-WG3-CR-0020-RICARCH-Terms-v03.docx&gt;</w:t>
            </w:r>
          </w:p>
          <w:p>
            <w:pPr>
              <w:pStyle w:val="TableParagraph"/>
              <w:numPr>
                <w:ilvl w:val="0"/>
                <w:numId w:val="209"/>
              </w:numPr>
              <w:tabs>
                <w:tab w:pos="215" w:val="left" w:leader="none"/>
              </w:tabs>
              <w:spacing w:line="240" w:lineRule="auto" w:before="14" w:after="0"/>
              <w:ind w:left="215" w:right="0" w:hanging="110"/>
              <w:jc w:val="left"/>
              <w:rPr>
                <w:sz w:val="18"/>
              </w:rPr>
            </w:pPr>
            <w:r>
              <w:rPr>
                <w:spacing w:val="-2"/>
                <w:sz w:val="18"/>
              </w:rPr>
              <w:t>&lt;NOK-2024.04.03-WG3-CR-0026-RICArch</w:t>
            </w:r>
            <w:r>
              <w:rPr>
                <w:spacing w:val="15"/>
                <w:sz w:val="18"/>
              </w:rPr>
              <w:t> </w:t>
            </w:r>
            <w:r>
              <w:rPr>
                <w:spacing w:val="-2"/>
                <w:sz w:val="18"/>
              </w:rPr>
              <w:t>OAM</w:t>
            </w:r>
            <w:r>
              <w:rPr>
                <w:spacing w:val="18"/>
                <w:sz w:val="18"/>
              </w:rPr>
              <w:t> </w:t>
            </w:r>
            <w:r>
              <w:rPr>
                <w:spacing w:val="-2"/>
                <w:sz w:val="18"/>
              </w:rPr>
              <w:t>requirements_v03.docx&gt;</w:t>
            </w:r>
          </w:p>
          <w:p>
            <w:pPr>
              <w:pStyle w:val="TableParagraph"/>
              <w:numPr>
                <w:ilvl w:val="0"/>
                <w:numId w:val="209"/>
              </w:numPr>
              <w:tabs>
                <w:tab w:pos="215" w:val="left" w:leader="none"/>
              </w:tabs>
              <w:spacing w:line="256" w:lineRule="auto" w:before="14" w:after="0"/>
              <w:ind w:left="105" w:right="514" w:firstLine="0"/>
              <w:jc w:val="left"/>
              <w:rPr>
                <w:sz w:val="18"/>
              </w:rPr>
            </w:pPr>
            <w:r>
              <w:rPr>
                <w:sz w:val="18"/>
              </w:rPr>
              <w:t>&lt;CMCC-2023.06.30-WG3-CR-0012-RICARCH-Service</w:t>
            </w:r>
            <w:r>
              <w:rPr>
                <w:spacing w:val="-8"/>
                <w:sz w:val="18"/>
              </w:rPr>
              <w:t> </w:t>
            </w:r>
            <w:r>
              <w:rPr>
                <w:sz w:val="18"/>
              </w:rPr>
              <w:t>definition</w:t>
            </w:r>
            <w:r>
              <w:rPr>
                <w:spacing w:val="-7"/>
                <w:sz w:val="18"/>
              </w:rPr>
              <w:t> </w:t>
            </w:r>
            <w:r>
              <w:rPr>
                <w:sz w:val="18"/>
              </w:rPr>
              <w:t>for</w:t>
            </w:r>
            <w:r>
              <w:rPr>
                <w:spacing w:val="-7"/>
                <w:sz w:val="18"/>
              </w:rPr>
              <w:t> </w:t>
            </w:r>
            <w:r>
              <w:rPr>
                <w:sz w:val="18"/>
              </w:rPr>
              <w:t>A1</w:t>
            </w:r>
            <w:r>
              <w:rPr>
                <w:spacing w:val="-7"/>
                <w:sz w:val="18"/>
              </w:rPr>
              <w:t> </w:t>
            </w:r>
            <w:r>
              <w:rPr>
                <w:sz w:val="18"/>
              </w:rPr>
              <w:t>Policy</w:t>
            </w:r>
            <w:r>
              <w:rPr>
                <w:spacing w:val="-6"/>
                <w:sz w:val="18"/>
              </w:rPr>
              <w:t> </w:t>
            </w:r>
            <w:r>
              <w:rPr>
                <w:sz w:val="18"/>
              </w:rPr>
              <w:t>API- </w:t>
            </w:r>
            <w:r>
              <w:rPr>
                <w:spacing w:val="-2"/>
                <w:sz w:val="18"/>
              </w:rPr>
              <w:t>v03.docx&gt;</w:t>
            </w:r>
          </w:p>
          <w:p>
            <w:pPr>
              <w:pStyle w:val="TableParagraph"/>
              <w:numPr>
                <w:ilvl w:val="0"/>
                <w:numId w:val="209"/>
              </w:numPr>
              <w:tabs>
                <w:tab w:pos="215" w:val="left" w:leader="none"/>
              </w:tabs>
              <w:spacing w:line="256" w:lineRule="auto" w:before="0" w:after="0"/>
              <w:ind w:left="105" w:right="518" w:firstLine="0"/>
              <w:jc w:val="left"/>
              <w:rPr>
                <w:sz w:val="18"/>
              </w:rPr>
            </w:pPr>
            <w:r>
              <w:rPr>
                <w:sz w:val="18"/>
              </w:rPr>
              <w:t>&lt;CMCC-2023.09.20-WG3-CR-00015-RICARCH-model</w:t>
            </w:r>
            <w:r>
              <w:rPr>
                <w:spacing w:val="-13"/>
                <w:sz w:val="18"/>
              </w:rPr>
              <w:t> </w:t>
            </w:r>
            <w:r>
              <w:rPr>
                <w:sz w:val="18"/>
              </w:rPr>
              <w:t>management</w:t>
            </w:r>
            <w:r>
              <w:rPr>
                <w:spacing w:val="-12"/>
                <w:sz w:val="18"/>
              </w:rPr>
              <w:t> </w:t>
            </w:r>
            <w:r>
              <w:rPr>
                <w:sz w:val="18"/>
              </w:rPr>
              <w:t>and</w:t>
            </w:r>
            <w:r>
              <w:rPr>
                <w:spacing w:val="-13"/>
                <w:sz w:val="18"/>
              </w:rPr>
              <w:t> </w:t>
            </w:r>
            <w:r>
              <w:rPr>
                <w:sz w:val="18"/>
              </w:rPr>
              <w:t>exposure </w:t>
            </w:r>
            <w:r>
              <w:rPr>
                <w:spacing w:val="-2"/>
                <w:sz w:val="18"/>
              </w:rPr>
              <w:t>services-v04.docx&gt;</w:t>
            </w:r>
          </w:p>
          <w:p>
            <w:pPr>
              <w:pStyle w:val="TableParagraph"/>
              <w:numPr>
                <w:ilvl w:val="0"/>
                <w:numId w:val="209"/>
              </w:numPr>
              <w:tabs>
                <w:tab w:pos="215" w:val="left" w:leader="none"/>
              </w:tabs>
              <w:spacing w:line="206" w:lineRule="exact" w:before="0" w:after="0"/>
              <w:ind w:left="215" w:right="0" w:hanging="110"/>
              <w:jc w:val="left"/>
              <w:rPr>
                <w:sz w:val="18"/>
              </w:rPr>
            </w:pPr>
            <w:r>
              <w:rPr>
                <w:spacing w:val="-2"/>
                <w:sz w:val="18"/>
              </w:rPr>
              <w:t>&lt;</w:t>
            </w:r>
            <w:hyperlink r:id="rId157">
              <w:r>
                <w:rPr>
                  <w:spacing w:val="-2"/>
                  <w:sz w:val="18"/>
                </w:rPr>
                <w:t>NOK-2024.06.05-WG3-CR-0027-RICArch</w:t>
              </w:r>
              <w:r>
                <w:rPr>
                  <w:spacing w:val="13"/>
                  <w:sz w:val="18"/>
                </w:rPr>
                <w:t> </w:t>
              </w:r>
              <w:r>
                <w:rPr>
                  <w:spacing w:val="-2"/>
                  <w:sz w:val="18"/>
                </w:rPr>
                <w:t>requirement</w:t>
              </w:r>
              <w:r>
                <w:rPr>
                  <w:spacing w:val="13"/>
                  <w:sz w:val="18"/>
                </w:rPr>
                <w:t> </w:t>
              </w:r>
              <w:r>
                <w:rPr>
                  <w:spacing w:val="-2"/>
                  <w:sz w:val="18"/>
                </w:rPr>
                <w:t>corrections</w:t>
              </w:r>
              <w:r>
                <w:rPr>
                  <w:spacing w:val="10"/>
                  <w:sz w:val="18"/>
                </w:rPr>
                <w:t> </w:t>
              </w:r>
              <w:r>
                <w:rPr>
                  <w:spacing w:val="-2"/>
                  <w:sz w:val="18"/>
                </w:rPr>
                <w:t>v05.docx</w:t>
              </w:r>
            </w:hyperlink>
            <w:r>
              <w:rPr>
                <w:spacing w:val="-2"/>
                <w:sz w:val="18"/>
              </w:rPr>
              <w:t>&gt;</w:t>
            </w:r>
          </w:p>
          <w:p>
            <w:pPr>
              <w:pStyle w:val="TableParagraph"/>
              <w:numPr>
                <w:ilvl w:val="0"/>
                <w:numId w:val="209"/>
              </w:numPr>
              <w:tabs>
                <w:tab w:pos="215" w:val="left" w:leader="none"/>
              </w:tabs>
              <w:spacing w:line="256" w:lineRule="auto" w:before="12" w:after="0"/>
              <w:ind w:left="105" w:right="686" w:firstLine="0"/>
              <w:jc w:val="left"/>
              <w:rPr>
                <w:sz w:val="18"/>
              </w:rPr>
            </w:pPr>
            <w:r>
              <w:rPr>
                <w:sz w:val="18"/>
              </w:rPr>
              <w:t>&lt;</w:t>
            </w:r>
            <w:hyperlink r:id="rId158">
              <w:r>
                <w:rPr>
                  <w:sz w:val="18"/>
                </w:rPr>
                <w:t>CMCC-2024.05.20-WG3-CR-0021-RICARCH-An</w:t>
              </w:r>
              <w:r>
                <w:rPr>
                  <w:spacing w:val="-9"/>
                  <w:sz w:val="18"/>
                </w:rPr>
                <w:t> </w:t>
              </w:r>
              <w:r>
                <w:rPr>
                  <w:sz w:val="18"/>
                </w:rPr>
                <w:t>informative</w:t>
              </w:r>
              <w:r>
                <w:rPr>
                  <w:spacing w:val="-11"/>
                  <w:sz w:val="18"/>
                </w:rPr>
                <w:t> </w:t>
              </w:r>
              <w:r>
                <w:rPr>
                  <w:sz w:val="18"/>
                </w:rPr>
                <w:t>example</w:t>
              </w:r>
              <w:r>
                <w:rPr>
                  <w:spacing w:val="-9"/>
                  <w:sz w:val="18"/>
                </w:rPr>
                <w:t> </w:t>
              </w:r>
              <w:r>
                <w:rPr>
                  <w:sz w:val="18"/>
                </w:rPr>
                <w:t>of</w:t>
              </w:r>
              <w:r>
                <w:rPr>
                  <w:spacing w:val="-11"/>
                  <w:sz w:val="18"/>
                </w:rPr>
                <w:t> </w:t>
              </w:r>
              <w:r>
                <w:rPr>
                  <w:sz w:val="18"/>
                </w:rPr>
                <w:t>xApp's</w:t>
              </w:r>
            </w:hyperlink>
            <w:r>
              <w:rPr>
                <w:sz w:val="18"/>
              </w:rPr>
              <w:t> </w:t>
            </w:r>
            <w:hyperlink r:id="rId158">
              <w:r>
                <w:rPr>
                  <w:spacing w:val="-2"/>
                  <w:sz w:val="18"/>
                </w:rPr>
                <w:t>workflow-v05.docx</w:t>
              </w:r>
            </w:hyperlink>
            <w:r>
              <w:rPr>
                <w:spacing w:val="-2"/>
                <w:sz w:val="18"/>
              </w:rPr>
              <w:t>&gt;</w:t>
            </w:r>
          </w:p>
          <w:p>
            <w:pPr>
              <w:pStyle w:val="TableParagraph"/>
              <w:spacing w:line="200" w:lineRule="exact"/>
              <w:ind w:left="105"/>
              <w:rPr>
                <w:sz w:val="18"/>
              </w:rPr>
            </w:pPr>
            <w:r>
              <w:rPr>
                <w:sz w:val="18"/>
              </w:rPr>
              <w:t>Editorial</w:t>
            </w:r>
            <w:r>
              <w:rPr>
                <w:spacing w:val="-6"/>
                <w:sz w:val="18"/>
              </w:rPr>
              <w:t> </w:t>
            </w:r>
            <w:r>
              <w:rPr>
                <w:sz w:val="18"/>
              </w:rPr>
              <w:t>corrections</w:t>
            </w:r>
            <w:r>
              <w:rPr>
                <w:spacing w:val="-5"/>
                <w:sz w:val="18"/>
              </w:rPr>
              <w:t> </w:t>
            </w:r>
            <w:r>
              <w:rPr>
                <w:sz w:val="18"/>
              </w:rPr>
              <w:t>and</w:t>
            </w:r>
            <w:r>
              <w:rPr>
                <w:spacing w:val="-5"/>
                <w:sz w:val="18"/>
              </w:rPr>
              <w:t> </w:t>
            </w:r>
            <w:r>
              <w:rPr>
                <w:spacing w:val="-2"/>
                <w:sz w:val="18"/>
              </w:rPr>
              <w:t>improvements.</w:t>
            </w:r>
          </w:p>
        </w:tc>
      </w:tr>
      <w:tr>
        <w:trPr>
          <w:trHeight w:val="2428" w:hRule="atLeast"/>
        </w:trPr>
        <w:tc>
          <w:tcPr>
            <w:tcW w:w="1186" w:type="dxa"/>
          </w:tcPr>
          <w:p>
            <w:pPr>
              <w:pStyle w:val="TableParagraph"/>
              <w:spacing w:line="206" w:lineRule="exact"/>
              <w:rPr>
                <w:sz w:val="18"/>
              </w:rPr>
            </w:pPr>
            <w:r>
              <w:rPr>
                <w:spacing w:val="-2"/>
                <w:sz w:val="18"/>
              </w:rPr>
              <w:t>2024.11.12</w:t>
            </w:r>
          </w:p>
        </w:tc>
        <w:tc>
          <w:tcPr>
            <w:tcW w:w="1075" w:type="dxa"/>
          </w:tcPr>
          <w:p>
            <w:pPr>
              <w:pStyle w:val="TableParagraph"/>
              <w:spacing w:line="206" w:lineRule="exact"/>
              <w:ind w:left="105"/>
              <w:rPr>
                <w:sz w:val="18"/>
              </w:rPr>
            </w:pPr>
            <w:r>
              <w:rPr>
                <w:spacing w:val="-2"/>
                <w:sz w:val="18"/>
              </w:rPr>
              <w:t>06.00.02</w:t>
            </w:r>
          </w:p>
        </w:tc>
        <w:tc>
          <w:tcPr>
            <w:tcW w:w="7375" w:type="dxa"/>
          </w:tcPr>
          <w:p>
            <w:pPr>
              <w:pStyle w:val="TableParagraph"/>
              <w:spacing w:line="206" w:lineRule="exact"/>
              <w:ind w:left="105"/>
              <w:rPr>
                <w:sz w:val="18"/>
              </w:rPr>
            </w:pPr>
            <w:r>
              <w:rPr>
                <w:sz w:val="18"/>
              </w:rPr>
              <w:t>Addition</w:t>
            </w:r>
            <w:r>
              <w:rPr>
                <w:spacing w:val="-5"/>
                <w:sz w:val="18"/>
              </w:rPr>
              <w:t> </w:t>
            </w:r>
            <w:r>
              <w:rPr>
                <w:sz w:val="18"/>
              </w:rPr>
              <w:t>of</w:t>
            </w:r>
            <w:r>
              <w:rPr>
                <w:spacing w:val="-3"/>
                <w:sz w:val="18"/>
              </w:rPr>
              <w:t> </w:t>
            </w:r>
            <w:r>
              <w:rPr>
                <w:spacing w:val="-4"/>
                <w:sz w:val="18"/>
              </w:rPr>
              <w:t>CRs:</w:t>
            </w:r>
          </w:p>
          <w:p>
            <w:pPr>
              <w:pStyle w:val="TableParagraph"/>
              <w:numPr>
                <w:ilvl w:val="0"/>
                <w:numId w:val="210"/>
              </w:numPr>
              <w:tabs>
                <w:tab w:pos="215" w:val="left" w:leader="none"/>
              </w:tabs>
              <w:spacing w:line="240" w:lineRule="auto" w:before="14" w:after="0"/>
              <w:ind w:left="215" w:right="0" w:hanging="110"/>
              <w:jc w:val="left"/>
              <w:rPr>
                <w:sz w:val="18"/>
              </w:rPr>
            </w:pPr>
            <w:r>
              <w:rPr>
                <w:spacing w:val="-2"/>
                <w:sz w:val="18"/>
              </w:rPr>
              <w:t>&lt;NEC-2024.10.29-WG3-CR-0034-RICARCH-Add</w:t>
            </w:r>
            <w:r>
              <w:rPr>
                <w:spacing w:val="19"/>
                <w:sz w:val="18"/>
              </w:rPr>
              <w:t> </w:t>
            </w:r>
            <w:r>
              <w:rPr>
                <w:spacing w:val="-2"/>
                <w:sz w:val="18"/>
              </w:rPr>
              <w:t>E2</w:t>
            </w:r>
            <w:r>
              <w:rPr>
                <w:spacing w:val="17"/>
                <w:sz w:val="18"/>
              </w:rPr>
              <w:t> </w:t>
            </w:r>
            <w:r>
              <w:rPr>
                <w:spacing w:val="-2"/>
                <w:sz w:val="18"/>
              </w:rPr>
              <w:t>Query-v02.docx&gt;</w:t>
            </w:r>
          </w:p>
          <w:p>
            <w:pPr>
              <w:pStyle w:val="TableParagraph"/>
              <w:numPr>
                <w:ilvl w:val="0"/>
                <w:numId w:val="210"/>
              </w:numPr>
              <w:tabs>
                <w:tab w:pos="215" w:val="left" w:leader="none"/>
              </w:tabs>
              <w:spacing w:line="256" w:lineRule="auto" w:before="13" w:after="0"/>
              <w:ind w:left="105" w:right="807" w:firstLine="0"/>
              <w:jc w:val="left"/>
              <w:rPr>
                <w:sz w:val="18"/>
              </w:rPr>
            </w:pPr>
            <w:r>
              <w:rPr>
                <w:sz w:val="18"/>
              </w:rPr>
              <w:t>&lt;NEC-2024.10.29-WG3-CR-0035-RICARCH-Add</w:t>
            </w:r>
            <w:r>
              <w:rPr>
                <w:spacing w:val="-11"/>
                <w:sz w:val="18"/>
              </w:rPr>
              <w:t> </w:t>
            </w:r>
            <w:r>
              <w:rPr>
                <w:sz w:val="18"/>
              </w:rPr>
              <w:t>E2</w:t>
            </w:r>
            <w:r>
              <w:rPr>
                <w:spacing w:val="-13"/>
                <w:sz w:val="18"/>
              </w:rPr>
              <w:t> </w:t>
            </w:r>
            <w:r>
              <w:rPr>
                <w:sz w:val="18"/>
              </w:rPr>
              <w:t>Subscription</w:t>
            </w:r>
            <w:r>
              <w:rPr>
                <w:spacing w:val="-12"/>
                <w:sz w:val="18"/>
              </w:rPr>
              <w:t> </w:t>
            </w:r>
            <w:r>
              <w:rPr>
                <w:sz w:val="18"/>
              </w:rPr>
              <w:t>Modification- </w:t>
            </w:r>
            <w:r>
              <w:rPr>
                <w:spacing w:val="-2"/>
                <w:sz w:val="18"/>
              </w:rPr>
              <w:t>v02.docx&gt;</w:t>
            </w:r>
          </w:p>
          <w:p>
            <w:pPr>
              <w:pStyle w:val="TableParagraph"/>
              <w:numPr>
                <w:ilvl w:val="0"/>
                <w:numId w:val="210"/>
              </w:numPr>
              <w:tabs>
                <w:tab w:pos="215" w:val="left" w:leader="none"/>
              </w:tabs>
              <w:spacing w:line="256" w:lineRule="auto" w:before="0" w:after="0"/>
              <w:ind w:left="105" w:right="943" w:firstLine="0"/>
              <w:jc w:val="left"/>
              <w:rPr>
                <w:sz w:val="18"/>
              </w:rPr>
            </w:pPr>
            <w:r>
              <w:rPr>
                <w:spacing w:val="-2"/>
                <w:sz w:val="18"/>
              </w:rPr>
              <w:t>&lt;NOK-2024.10.15-WG3-CR-0028-RICARCH-ConMit-adding-general-support- descriptions-v03.docx&gt;</w:t>
            </w:r>
          </w:p>
          <w:p>
            <w:pPr>
              <w:pStyle w:val="TableParagraph"/>
              <w:numPr>
                <w:ilvl w:val="0"/>
                <w:numId w:val="210"/>
              </w:numPr>
              <w:tabs>
                <w:tab w:pos="215" w:val="left" w:leader="none"/>
              </w:tabs>
              <w:spacing w:line="256" w:lineRule="auto" w:before="0" w:after="0"/>
              <w:ind w:left="105" w:right="576" w:firstLine="0"/>
              <w:jc w:val="left"/>
              <w:rPr>
                <w:sz w:val="18"/>
              </w:rPr>
            </w:pPr>
            <w:r>
              <w:rPr>
                <w:sz w:val="18"/>
              </w:rPr>
              <w:t>&lt;NOK-2024.10.15-WG3-CR-0029-RICARCH-ConMit-adding-E2</w:t>
            </w:r>
            <w:r>
              <w:rPr>
                <w:spacing w:val="-15"/>
                <w:sz w:val="18"/>
              </w:rPr>
              <w:t> </w:t>
            </w:r>
            <w:r>
              <w:rPr>
                <w:sz w:val="18"/>
              </w:rPr>
              <w:t>Conflict</w:t>
            </w:r>
            <w:r>
              <w:rPr>
                <w:spacing w:val="-12"/>
                <w:sz w:val="18"/>
              </w:rPr>
              <w:t> </w:t>
            </w:r>
            <w:r>
              <w:rPr>
                <w:sz w:val="18"/>
              </w:rPr>
              <w:t>Mitigation </w:t>
            </w:r>
            <w:r>
              <w:rPr>
                <w:spacing w:val="-2"/>
                <w:sz w:val="18"/>
              </w:rPr>
              <w:t>Section-v04.docx&gt;</w:t>
            </w:r>
          </w:p>
          <w:p>
            <w:pPr>
              <w:pStyle w:val="TableParagraph"/>
              <w:numPr>
                <w:ilvl w:val="0"/>
                <w:numId w:val="210"/>
              </w:numPr>
              <w:tabs>
                <w:tab w:pos="215" w:val="left" w:leader="none"/>
              </w:tabs>
              <w:spacing w:line="256" w:lineRule="auto" w:before="0" w:after="0"/>
              <w:ind w:left="105" w:right="643" w:firstLine="0"/>
              <w:jc w:val="left"/>
              <w:rPr>
                <w:sz w:val="18"/>
              </w:rPr>
            </w:pPr>
            <w:r>
              <w:rPr>
                <w:sz w:val="18"/>
              </w:rPr>
              <w:t>&lt;CMCC-2024.11.13-WG3-CR-0022-RICARCH-Reference</w:t>
            </w:r>
            <w:r>
              <w:rPr>
                <w:spacing w:val="-12"/>
                <w:sz w:val="18"/>
              </w:rPr>
              <w:t> </w:t>
            </w:r>
            <w:r>
              <w:rPr>
                <w:sz w:val="18"/>
              </w:rPr>
              <w:t>cleanups</w:t>
            </w:r>
            <w:r>
              <w:rPr>
                <w:spacing w:val="-10"/>
                <w:sz w:val="18"/>
              </w:rPr>
              <w:t> </w:t>
            </w:r>
            <w:r>
              <w:rPr>
                <w:sz w:val="18"/>
              </w:rPr>
              <w:t>and</w:t>
            </w:r>
            <w:r>
              <w:rPr>
                <w:spacing w:val="-11"/>
                <w:sz w:val="18"/>
              </w:rPr>
              <w:t> </w:t>
            </w:r>
            <w:r>
              <w:rPr>
                <w:sz w:val="18"/>
              </w:rPr>
              <w:t>updates- </w:t>
            </w:r>
            <w:r>
              <w:rPr>
                <w:spacing w:val="-2"/>
                <w:sz w:val="18"/>
              </w:rPr>
              <w:t>v01.docx&gt;</w:t>
            </w:r>
          </w:p>
          <w:p>
            <w:pPr>
              <w:pStyle w:val="TableParagraph"/>
              <w:spacing w:line="200" w:lineRule="exact"/>
              <w:ind w:left="105"/>
              <w:rPr>
                <w:sz w:val="18"/>
              </w:rPr>
            </w:pPr>
            <w:r>
              <w:rPr>
                <w:sz w:val="18"/>
              </w:rPr>
              <w:t>Editorial</w:t>
            </w:r>
            <w:r>
              <w:rPr>
                <w:spacing w:val="-6"/>
                <w:sz w:val="18"/>
              </w:rPr>
              <w:t> </w:t>
            </w:r>
            <w:r>
              <w:rPr>
                <w:sz w:val="18"/>
              </w:rPr>
              <w:t>corrections</w:t>
            </w:r>
            <w:r>
              <w:rPr>
                <w:spacing w:val="-5"/>
                <w:sz w:val="18"/>
              </w:rPr>
              <w:t> </w:t>
            </w:r>
            <w:r>
              <w:rPr>
                <w:sz w:val="18"/>
              </w:rPr>
              <w:t>and</w:t>
            </w:r>
            <w:r>
              <w:rPr>
                <w:spacing w:val="-5"/>
                <w:sz w:val="18"/>
              </w:rPr>
              <w:t> </w:t>
            </w:r>
            <w:r>
              <w:rPr>
                <w:spacing w:val="-2"/>
                <w:sz w:val="18"/>
              </w:rPr>
              <w:t>improvement.</w:t>
            </w:r>
          </w:p>
        </w:tc>
      </w:tr>
      <w:tr>
        <w:trPr>
          <w:trHeight w:val="220" w:hRule="atLeast"/>
        </w:trPr>
        <w:tc>
          <w:tcPr>
            <w:tcW w:w="1186" w:type="dxa"/>
          </w:tcPr>
          <w:p>
            <w:pPr>
              <w:pStyle w:val="TableParagraph"/>
              <w:spacing w:line="200" w:lineRule="exact"/>
              <w:rPr>
                <w:sz w:val="18"/>
              </w:rPr>
            </w:pPr>
            <w:r>
              <w:rPr>
                <w:spacing w:val="-2"/>
                <w:sz w:val="18"/>
              </w:rPr>
              <w:t>2024.12.05</w:t>
            </w:r>
          </w:p>
        </w:tc>
        <w:tc>
          <w:tcPr>
            <w:tcW w:w="1075" w:type="dxa"/>
          </w:tcPr>
          <w:p>
            <w:pPr>
              <w:pStyle w:val="TableParagraph"/>
              <w:spacing w:line="200" w:lineRule="exact"/>
              <w:ind w:left="105"/>
              <w:rPr>
                <w:sz w:val="18"/>
              </w:rPr>
            </w:pPr>
            <w:r>
              <w:rPr>
                <w:spacing w:val="-2"/>
                <w:sz w:val="18"/>
              </w:rPr>
              <w:t>06.00.03</w:t>
            </w:r>
          </w:p>
        </w:tc>
        <w:tc>
          <w:tcPr>
            <w:tcW w:w="7375" w:type="dxa"/>
          </w:tcPr>
          <w:p>
            <w:pPr>
              <w:pStyle w:val="TableParagraph"/>
              <w:spacing w:line="200" w:lineRule="exact"/>
              <w:ind w:left="105"/>
              <w:rPr>
                <w:sz w:val="18"/>
              </w:rPr>
            </w:pPr>
            <w:r>
              <w:rPr>
                <w:sz w:val="18"/>
              </w:rPr>
              <w:t>Editorial</w:t>
            </w:r>
            <w:r>
              <w:rPr>
                <w:spacing w:val="-7"/>
                <w:sz w:val="18"/>
              </w:rPr>
              <w:t> </w:t>
            </w:r>
            <w:r>
              <w:rPr>
                <w:sz w:val="18"/>
              </w:rPr>
              <w:t>improvements</w:t>
            </w:r>
            <w:r>
              <w:rPr>
                <w:spacing w:val="-4"/>
                <w:sz w:val="18"/>
              </w:rPr>
              <w:t> </w:t>
            </w:r>
            <w:r>
              <w:rPr>
                <w:sz w:val="18"/>
              </w:rPr>
              <w:t>during</w:t>
            </w:r>
            <w:r>
              <w:rPr>
                <w:spacing w:val="-5"/>
                <w:sz w:val="18"/>
              </w:rPr>
              <w:t> </w:t>
            </w:r>
            <w:r>
              <w:rPr>
                <w:sz w:val="18"/>
              </w:rPr>
              <w:t>the</w:t>
            </w:r>
            <w:r>
              <w:rPr>
                <w:spacing w:val="-3"/>
                <w:sz w:val="18"/>
              </w:rPr>
              <w:t> </w:t>
            </w:r>
            <w:r>
              <w:rPr>
                <w:sz w:val="18"/>
              </w:rPr>
              <w:t>WG3</w:t>
            </w:r>
            <w:r>
              <w:rPr>
                <w:spacing w:val="-3"/>
                <w:sz w:val="18"/>
              </w:rPr>
              <w:t> </w:t>
            </w:r>
            <w:r>
              <w:rPr>
                <w:spacing w:val="-4"/>
                <w:sz w:val="18"/>
              </w:rPr>
              <w:t>poll.</w:t>
            </w:r>
          </w:p>
        </w:tc>
      </w:tr>
      <w:tr>
        <w:trPr>
          <w:trHeight w:val="220" w:hRule="atLeast"/>
        </w:trPr>
        <w:tc>
          <w:tcPr>
            <w:tcW w:w="1186" w:type="dxa"/>
          </w:tcPr>
          <w:p>
            <w:pPr>
              <w:pStyle w:val="TableParagraph"/>
              <w:spacing w:line="200" w:lineRule="exact"/>
              <w:rPr>
                <w:sz w:val="18"/>
              </w:rPr>
            </w:pPr>
            <w:r>
              <w:rPr>
                <w:spacing w:val="-2"/>
                <w:sz w:val="18"/>
              </w:rPr>
              <w:t>2024.12.05</w:t>
            </w:r>
          </w:p>
        </w:tc>
        <w:tc>
          <w:tcPr>
            <w:tcW w:w="1075" w:type="dxa"/>
          </w:tcPr>
          <w:p>
            <w:pPr>
              <w:pStyle w:val="TableParagraph"/>
              <w:spacing w:line="200" w:lineRule="exact"/>
              <w:ind w:left="105"/>
              <w:rPr>
                <w:sz w:val="18"/>
              </w:rPr>
            </w:pPr>
            <w:r>
              <w:rPr>
                <w:spacing w:val="-2"/>
                <w:sz w:val="18"/>
              </w:rPr>
              <w:t>07.00</w:t>
            </w:r>
          </w:p>
        </w:tc>
        <w:tc>
          <w:tcPr>
            <w:tcW w:w="7375" w:type="dxa"/>
          </w:tcPr>
          <w:p>
            <w:pPr>
              <w:pStyle w:val="TableParagraph"/>
              <w:spacing w:line="200" w:lineRule="exact"/>
              <w:ind w:left="105"/>
              <w:rPr>
                <w:sz w:val="18"/>
              </w:rPr>
            </w:pPr>
            <w:r>
              <w:rPr>
                <w:sz w:val="18"/>
              </w:rPr>
              <w:t>Version</w:t>
            </w:r>
            <w:r>
              <w:rPr>
                <w:spacing w:val="-5"/>
                <w:sz w:val="18"/>
              </w:rPr>
              <w:t> </w:t>
            </w:r>
            <w:r>
              <w:rPr>
                <w:sz w:val="18"/>
              </w:rPr>
              <w:t>incremented</w:t>
            </w:r>
            <w:r>
              <w:rPr>
                <w:spacing w:val="-3"/>
                <w:sz w:val="18"/>
              </w:rPr>
              <w:t> </w:t>
            </w:r>
            <w:r>
              <w:rPr>
                <w:sz w:val="18"/>
              </w:rPr>
              <w:t>to</w:t>
            </w:r>
            <w:r>
              <w:rPr>
                <w:spacing w:val="-2"/>
                <w:sz w:val="18"/>
              </w:rPr>
              <w:t> </w:t>
            </w:r>
            <w:r>
              <w:rPr>
                <w:sz w:val="18"/>
              </w:rPr>
              <w:t>07.00</w:t>
            </w:r>
            <w:r>
              <w:rPr>
                <w:spacing w:val="-3"/>
                <w:sz w:val="18"/>
              </w:rPr>
              <w:t> </w:t>
            </w:r>
            <w:r>
              <w:rPr>
                <w:sz w:val="18"/>
              </w:rPr>
              <w:t>for</w:t>
            </w:r>
            <w:r>
              <w:rPr>
                <w:spacing w:val="-2"/>
                <w:sz w:val="18"/>
              </w:rPr>
              <w:t> </w:t>
            </w:r>
            <w:r>
              <w:rPr>
                <w:spacing w:val="-4"/>
                <w:sz w:val="18"/>
              </w:rPr>
              <w:t>TSC.</w:t>
            </w:r>
          </w:p>
        </w:tc>
      </w:tr>
    </w:tbl>
    <w:sectPr>
      <w:pgSz w:w="11910" w:h="16850"/>
      <w:pgMar w:header="694" w:footer="702" w:top="1460" w:bottom="900" w:left="720" w:right="7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0409600">
              <wp:simplePos x="0" y="0"/>
              <wp:positionH relativeFrom="page">
                <wp:posOffset>522731</wp:posOffset>
              </wp:positionH>
              <wp:positionV relativeFrom="page">
                <wp:posOffset>10070591</wp:posOffset>
              </wp:positionV>
              <wp:extent cx="6518275" cy="18415"/>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6518275" cy="18415"/>
                      </a:xfrm>
                      <a:custGeom>
                        <a:avLst/>
                        <a:gdLst/>
                        <a:ahLst/>
                        <a:cxnLst/>
                        <a:rect l="l" t="t" r="r" b="b"/>
                        <a:pathLst>
                          <a:path w="6518275" h="18415">
                            <a:moveTo>
                              <a:pt x="6518148" y="0"/>
                            </a:moveTo>
                            <a:lnTo>
                              <a:pt x="0" y="0"/>
                            </a:lnTo>
                            <a:lnTo>
                              <a:pt x="0" y="18288"/>
                            </a:lnTo>
                            <a:lnTo>
                              <a:pt x="6518148" y="18288"/>
                            </a:lnTo>
                            <a:lnTo>
                              <a:pt x="65181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16pt;margin-top:792.959961pt;width:513.24pt;height:1.44pt;mso-position-horizontal-relative:page;mso-position-vertical-relative:page;z-index:-22906880" id="docshape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0410112">
              <wp:simplePos x="0" y="0"/>
              <wp:positionH relativeFrom="page">
                <wp:posOffset>6434328</wp:posOffset>
              </wp:positionH>
              <wp:positionV relativeFrom="page">
                <wp:posOffset>10080911</wp:posOffset>
              </wp:positionV>
              <wp:extent cx="281305" cy="15367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81305" cy="153670"/>
                      </a:xfrm>
                      <a:prstGeom prst="rect">
                        <a:avLst/>
                      </a:prstGeom>
                    </wps:spPr>
                    <wps:txbx>
                      <w:txbxContent>
                        <w:p>
                          <w:pPr>
                            <w:spacing w:before="14"/>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100</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506.640015pt;margin-top:793.772522pt;width:22.15pt;height:12.1pt;mso-position-horizontal-relative:page;mso-position-vertical-relative:page;z-index:-22906368" type="#_x0000_t202" id="docshape5" filled="false" stroked="false">
              <v:textbox inset="0,0,0,0">
                <w:txbxContent>
                  <w:p>
                    <w:pPr>
                      <w:spacing w:before="14"/>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100</w:t>
                    </w:r>
                    <w:r>
                      <w:rPr>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0410624">
              <wp:simplePos x="0" y="0"/>
              <wp:positionH relativeFrom="page">
                <wp:posOffset>528319</wp:posOffset>
              </wp:positionH>
              <wp:positionV relativeFrom="page">
                <wp:posOffset>10091948</wp:posOffset>
              </wp:positionV>
              <wp:extent cx="5587365" cy="13970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5587365" cy="139700"/>
                      </a:xfrm>
                      <a:prstGeom prst="rect">
                        <a:avLst/>
                      </a:prstGeom>
                    </wps:spPr>
                    <wps:txbx>
                      <w:txbxContent>
                        <w:p>
                          <w:pPr>
                            <w:spacing w:before="15"/>
                            <w:ind w:left="20" w:right="0" w:firstLine="0"/>
                            <w:jc w:val="left"/>
                            <w:rPr>
                              <w:sz w:val="16"/>
                            </w:rPr>
                          </w:pPr>
                          <w:r>
                            <w:rPr>
                              <w:sz w:val="16"/>
                            </w:rPr>
                            <w:t>©</w:t>
                          </w:r>
                          <w:r>
                            <w:rPr>
                              <w:spacing w:val="-5"/>
                              <w:sz w:val="16"/>
                            </w:rPr>
                            <w:t> </w:t>
                          </w:r>
                          <w:r>
                            <w:rPr>
                              <w:sz w:val="16"/>
                            </w:rPr>
                            <w:t>2025</w:t>
                          </w:r>
                          <w:r>
                            <w:rPr>
                              <w:spacing w:val="-3"/>
                              <w:sz w:val="16"/>
                            </w:rPr>
                            <w:t> </w:t>
                          </w:r>
                          <w:r>
                            <w:rPr>
                              <w:sz w:val="16"/>
                            </w:rPr>
                            <w:t>by</w:t>
                          </w:r>
                          <w:r>
                            <w:rPr>
                              <w:spacing w:val="-4"/>
                              <w:sz w:val="16"/>
                            </w:rPr>
                            <w:t> </w:t>
                          </w:r>
                          <w:r>
                            <w:rPr>
                              <w:sz w:val="16"/>
                            </w:rPr>
                            <w:t>the</w:t>
                          </w:r>
                          <w:r>
                            <w:rPr>
                              <w:spacing w:val="-5"/>
                              <w:sz w:val="16"/>
                            </w:rPr>
                            <w:t> </w:t>
                          </w:r>
                          <w:r>
                            <w:rPr>
                              <w:sz w:val="16"/>
                            </w:rPr>
                            <w:t>O-RAN</w:t>
                          </w:r>
                          <w:r>
                            <w:rPr>
                              <w:spacing w:val="-6"/>
                              <w:sz w:val="16"/>
                            </w:rPr>
                            <w:t> </w:t>
                          </w:r>
                          <w:r>
                            <w:rPr>
                              <w:sz w:val="16"/>
                            </w:rPr>
                            <w:t>ALLIANCE</w:t>
                          </w:r>
                          <w:r>
                            <w:rPr>
                              <w:spacing w:val="-4"/>
                              <w:sz w:val="16"/>
                            </w:rPr>
                            <w:t> </w:t>
                          </w:r>
                          <w:r>
                            <w:rPr>
                              <w:sz w:val="16"/>
                            </w:rPr>
                            <w:t>e.V.</w:t>
                          </w:r>
                          <w:r>
                            <w:rPr>
                              <w:spacing w:val="-4"/>
                              <w:sz w:val="16"/>
                            </w:rPr>
                            <w:t> </w:t>
                          </w:r>
                          <w:r>
                            <w:rPr>
                              <w:sz w:val="16"/>
                            </w:rPr>
                            <w:t>Your</w:t>
                          </w:r>
                          <w:r>
                            <w:rPr>
                              <w:spacing w:val="-5"/>
                              <w:sz w:val="16"/>
                            </w:rPr>
                            <w:t> </w:t>
                          </w:r>
                          <w:r>
                            <w:rPr>
                              <w:sz w:val="16"/>
                            </w:rPr>
                            <w:t>use</w:t>
                          </w:r>
                          <w:r>
                            <w:rPr>
                              <w:spacing w:val="-6"/>
                              <w:sz w:val="16"/>
                            </w:rPr>
                            <w:t> </w:t>
                          </w:r>
                          <w:r>
                            <w:rPr>
                              <w:sz w:val="16"/>
                            </w:rPr>
                            <w:t>is</w:t>
                          </w:r>
                          <w:r>
                            <w:rPr>
                              <w:spacing w:val="-3"/>
                              <w:sz w:val="16"/>
                            </w:rPr>
                            <w:t> </w:t>
                          </w:r>
                          <w:r>
                            <w:rPr>
                              <w:sz w:val="16"/>
                            </w:rPr>
                            <w:t>subject</w:t>
                          </w:r>
                          <w:r>
                            <w:rPr>
                              <w:spacing w:val="-4"/>
                              <w:sz w:val="16"/>
                            </w:rPr>
                            <w:t> </w:t>
                          </w:r>
                          <w:r>
                            <w:rPr>
                              <w:sz w:val="16"/>
                            </w:rPr>
                            <w:t>to</w:t>
                          </w:r>
                          <w:r>
                            <w:rPr>
                              <w:spacing w:val="-3"/>
                              <w:sz w:val="16"/>
                            </w:rPr>
                            <w:t> </w:t>
                          </w:r>
                          <w:r>
                            <w:rPr>
                              <w:sz w:val="16"/>
                            </w:rPr>
                            <w:t>the</w:t>
                          </w:r>
                          <w:r>
                            <w:rPr>
                              <w:spacing w:val="-6"/>
                              <w:sz w:val="16"/>
                            </w:rPr>
                            <w:t> </w:t>
                          </w:r>
                          <w:r>
                            <w:rPr>
                              <w:sz w:val="16"/>
                            </w:rPr>
                            <w:t>copyright</w:t>
                          </w:r>
                          <w:r>
                            <w:rPr>
                              <w:spacing w:val="1"/>
                              <w:sz w:val="16"/>
                            </w:rPr>
                            <w:t> </w:t>
                          </w:r>
                          <w:r>
                            <w:rPr>
                              <w:sz w:val="16"/>
                            </w:rPr>
                            <w:t>statement</w:t>
                          </w:r>
                          <w:r>
                            <w:rPr>
                              <w:spacing w:val="-2"/>
                              <w:sz w:val="16"/>
                            </w:rPr>
                            <w:t> </w:t>
                          </w:r>
                          <w:r>
                            <w:rPr>
                              <w:sz w:val="16"/>
                            </w:rPr>
                            <w:t>on</w:t>
                          </w:r>
                          <w:r>
                            <w:rPr>
                              <w:spacing w:val="-5"/>
                              <w:sz w:val="16"/>
                            </w:rPr>
                            <w:t> </w:t>
                          </w:r>
                          <w:r>
                            <w:rPr>
                              <w:sz w:val="16"/>
                            </w:rPr>
                            <w:t>the</w:t>
                          </w:r>
                          <w:r>
                            <w:rPr>
                              <w:spacing w:val="-5"/>
                              <w:sz w:val="16"/>
                            </w:rPr>
                            <w:t> </w:t>
                          </w:r>
                          <w:r>
                            <w:rPr>
                              <w:sz w:val="16"/>
                            </w:rPr>
                            <w:t>cover</w:t>
                          </w:r>
                          <w:r>
                            <w:rPr>
                              <w:spacing w:val="-3"/>
                              <w:sz w:val="16"/>
                            </w:rPr>
                            <w:t> </w:t>
                          </w:r>
                          <w:r>
                            <w:rPr>
                              <w:sz w:val="16"/>
                            </w:rPr>
                            <w:t>page</w:t>
                          </w:r>
                          <w:r>
                            <w:rPr>
                              <w:spacing w:val="-3"/>
                              <w:sz w:val="16"/>
                            </w:rPr>
                            <w:t> </w:t>
                          </w:r>
                          <w:r>
                            <w:rPr>
                              <w:sz w:val="16"/>
                            </w:rPr>
                            <w:t>of</w:t>
                          </w:r>
                          <w:r>
                            <w:rPr>
                              <w:spacing w:val="-4"/>
                              <w:sz w:val="16"/>
                            </w:rPr>
                            <w:t> </w:t>
                          </w:r>
                          <w:r>
                            <w:rPr>
                              <w:sz w:val="16"/>
                            </w:rPr>
                            <w:t>this</w:t>
                          </w:r>
                          <w:r>
                            <w:rPr>
                              <w:spacing w:val="-3"/>
                              <w:sz w:val="16"/>
                            </w:rPr>
                            <w:t> </w:t>
                          </w:r>
                          <w:r>
                            <w:rPr>
                              <w:spacing w:val="-2"/>
                              <w:sz w:val="16"/>
                            </w:rPr>
                            <w:t>specification.</w:t>
                          </w:r>
                        </w:p>
                      </w:txbxContent>
                    </wps:txbx>
                    <wps:bodyPr wrap="square" lIns="0" tIns="0" rIns="0" bIns="0" rtlCol="0">
                      <a:noAutofit/>
                    </wps:bodyPr>
                  </wps:wsp>
                </a:graphicData>
              </a:graphic>
            </wp:anchor>
          </w:drawing>
        </mc:Choice>
        <mc:Fallback>
          <w:pict>
            <v:shape style="position:absolute;margin-left:41.599998pt;margin-top:794.641602pt;width:439.95pt;height:11pt;mso-position-horizontal-relative:page;mso-position-vertical-relative:page;z-index:-22905856" type="#_x0000_t202" id="docshape6" filled="false" stroked="false">
              <v:textbox inset="0,0,0,0">
                <w:txbxContent>
                  <w:p>
                    <w:pPr>
                      <w:spacing w:before="15"/>
                      <w:ind w:left="20" w:right="0" w:firstLine="0"/>
                      <w:jc w:val="left"/>
                      <w:rPr>
                        <w:sz w:val="16"/>
                      </w:rPr>
                    </w:pPr>
                    <w:r>
                      <w:rPr>
                        <w:sz w:val="16"/>
                      </w:rPr>
                      <w:t>©</w:t>
                    </w:r>
                    <w:r>
                      <w:rPr>
                        <w:spacing w:val="-5"/>
                        <w:sz w:val="16"/>
                      </w:rPr>
                      <w:t> </w:t>
                    </w:r>
                    <w:r>
                      <w:rPr>
                        <w:sz w:val="16"/>
                      </w:rPr>
                      <w:t>2025</w:t>
                    </w:r>
                    <w:r>
                      <w:rPr>
                        <w:spacing w:val="-3"/>
                        <w:sz w:val="16"/>
                      </w:rPr>
                      <w:t> </w:t>
                    </w:r>
                    <w:r>
                      <w:rPr>
                        <w:sz w:val="16"/>
                      </w:rPr>
                      <w:t>by</w:t>
                    </w:r>
                    <w:r>
                      <w:rPr>
                        <w:spacing w:val="-4"/>
                        <w:sz w:val="16"/>
                      </w:rPr>
                      <w:t> </w:t>
                    </w:r>
                    <w:r>
                      <w:rPr>
                        <w:sz w:val="16"/>
                      </w:rPr>
                      <w:t>the</w:t>
                    </w:r>
                    <w:r>
                      <w:rPr>
                        <w:spacing w:val="-5"/>
                        <w:sz w:val="16"/>
                      </w:rPr>
                      <w:t> </w:t>
                    </w:r>
                    <w:r>
                      <w:rPr>
                        <w:sz w:val="16"/>
                      </w:rPr>
                      <w:t>O-RAN</w:t>
                    </w:r>
                    <w:r>
                      <w:rPr>
                        <w:spacing w:val="-6"/>
                        <w:sz w:val="16"/>
                      </w:rPr>
                      <w:t> </w:t>
                    </w:r>
                    <w:r>
                      <w:rPr>
                        <w:sz w:val="16"/>
                      </w:rPr>
                      <w:t>ALLIANCE</w:t>
                    </w:r>
                    <w:r>
                      <w:rPr>
                        <w:spacing w:val="-4"/>
                        <w:sz w:val="16"/>
                      </w:rPr>
                      <w:t> </w:t>
                    </w:r>
                    <w:r>
                      <w:rPr>
                        <w:sz w:val="16"/>
                      </w:rPr>
                      <w:t>e.V.</w:t>
                    </w:r>
                    <w:r>
                      <w:rPr>
                        <w:spacing w:val="-4"/>
                        <w:sz w:val="16"/>
                      </w:rPr>
                      <w:t> </w:t>
                    </w:r>
                    <w:r>
                      <w:rPr>
                        <w:sz w:val="16"/>
                      </w:rPr>
                      <w:t>Your</w:t>
                    </w:r>
                    <w:r>
                      <w:rPr>
                        <w:spacing w:val="-5"/>
                        <w:sz w:val="16"/>
                      </w:rPr>
                      <w:t> </w:t>
                    </w:r>
                    <w:r>
                      <w:rPr>
                        <w:sz w:val="16"/>
                      </w:rPr>
                      <w:t>use</w:t>
                    </w:r>
                    <w:r>
                      <w:rPr>
                        <w:spacing w:val="-6"/>
                        <w:sz w:val="16"/>
                      </w:rPr>
                      <w:t> </w:t>
                    </w:r>
                    <w:r>
                      <w:rPr>
                        <w:sz w:val="16"/>
                      </w:rPr>
                      <w:t>is</w:t>
                    </w:r>
                    <w:r>
                      <w:rPr>
                        <w:spacing w:val="-3"/>
                        <w:sz w:val="16"/>
                      </w:rPr>
                      <w:t> </w:t>
                    </w:r>
                    <w:r>
                      <w:rPr>
                        <w:sz w:val="16"/>
                      </w:rPr>
                      <w:t>subject</w:t>
                    </w:r>
                    <w:r>
                      <w:rPr>
                        <w:spacing w:val="-4"/>
                        <w:sz w:val="16"/>
                      </w:rPr>
                      <w:t> </w:t>
                    </w:r>
                    <w:r>
                      <w:rPr>
                        <w:sz w:val="16"/>
                      </w:rPr>
                      <w:t>to</w:t>
                    </w:r>
                    <w:r>
                      <w:rPr>
                        <w:spacing w:val="-3"/>
                        <w:sz w:val="16"/>
                      </w:rPr>
                      <w:t> </w:t>
                    </w:r>
                    <w:r>
                      <w:rPr>
                        <w:sz w:val="16"/>
                      </w:rPr>
                      <w:t>the</w:t>
                    </w:r>
                    <w:r>
                      <w:rPr>
                        <w:spacing w:val="-6"/>
                        <w:sz w:val="16"/>
                      </w:rPr>
                      <w:t> </w:t>
                    </w:r>
                    <w:r>
                      <w:rPr>
                        <w:sz w:val="16"/>
                      </w:rPr>
                      <w:t>copyright</w:t>
                    </w:r>
                    <w:r>
                      <w:rPr>
                        <w:spacing w:val="1"/>
                        <w:sz w:val="16"/>
                      </w:rPr>
                      <w:t> </w:t>
                    </w:r>
                    <w:r>
                      <w:rPr>
                        <w:sz w:val="16"/>
                      </w:rPr>
                      <w:t>statement</w:t>
                    </w:r>
                    <w:r>
                      <w:rPr>
                        <w:spacing w:val="-2"/>
                        <w:sz w:val="16"/>
                      </w:rPr>
                      <w:t> </w:t>
                    </w:r>
                    <w:r>
                      <w:rPr>
                        <w:sz w:val="16"/>
                      </w:rPr>
                      <w:t>on</w:t>
                    </w:r>
                    <w:r>
                      <w:rPr>
                        <w:spacing w:val="-5"/>
                        <w:sz w:val="16"/>
                      </w:rPr>
                      <w:t> </w:t>
                    </w:r>
                    <w:r>
                      <w:rPr>
                        <w:sz w:val="16"/>
                      </w:rPr>
                      <w:t>the</w:t>
                    </w:r>
                    <w:r>
                      <w:rPr>
                        <w:spacing w:val="-5"/>
                        <w:sz w:val="16"/>
                      </w:rPr>
                      <w:t> </w:t>
                    </w:r>
                    <w:r>
                      <w:rPr>
                        <w:sz w:val="16"/>
                      </w:rPr>
                      <w:t>cover</w:t>
                    </w:r>
                    <w:r>
                      <w:rPr>
                        <w:spacing w:val="-3"/>
                        <w:sz w:val="16"/>
                      </w:rPr>
                      <w:t> </w:t>
                    </w:r>
                    <w:r>
                      <w:rPr>
                        <w:sz w:val="16"/>
                      </w:rPr>
                      <w:t>page</w:t>
                    </w:r>
                    <w:r>
                      <w:rPr>
                        <w:spacing w:val="-3"/>
                        <w:sz w:val="16"/>
                      </w:rPr>
                      <w:t> </w:t>
                    </w:r>
                    <w:r>
                      <w:rPr>
                        <w:sz w:val="16"/>
                      </w:rPr>
                      <w:t>of</w:t>
                    </w:r>
                    <w:r>
                      <w:rPr>
                        <w:spacing w:val="-4"/>
                        <w:sz w:val="16"/>
                      </w:rPr>
                      <w:t> </w:t>
                    </w:r>
                    <w:r>
                      <w:rPr>
                        <w:sz w:val="16"/>
                      </w:rPr>
                      <w:t>this</w:t>
                    </w:r>
                    <w:r>
                      <w:rPr>
                        <w:spacing w:val="-3"/>
                        <w:sz w:val="16"/>
                      </w:rPr>
                      <w:t> </w:t>
                    </w:r>
                    <w:r>
                      <w:rPr>
                        <w:spacing w:val="-2"/>
                        <w:sz w:val="16"/>
                      </w:rPr>
                      <w:t>specification.</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0408576">
          <wp:simplePos x="0" y="0"/>
          <wp:positionH relativeFrom="page">
            <wp:posOffset>548676</wp:posOffset>
          </wp:positionH>
          <wp:positionV relativeFrom="page">
            <wp:posOffset>498347</wp:posOffset>
          </wp:positionV>
          <wp:extent cx="1052959" cy="366013"/>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1" cstate="print"/>
                  <a:stretch>
                    <a:fillRect/>
                  </a:stretch>
                </pic:blipFill>
                <pic:spPr>
                  <a:xfrm>
                    <a:off x="0" y="0"/>
                    <a:ext cx="1052959" cy="366013"/>
                  </a:xfrm>
                  <a:prstGeom prst="rect">
                    <a:avLst/>
                  </a:prstGeom>
                </pic:spPr>
              </pic:pic>
            </a:graphicData>
          </a:graphic>
        </wp:anchor>
      </w:drawing>
    </w:r>
    <w:r>
      <w:rPr/>
      <mc:AlternateContent>
        <mc:Choice Requires="wps">
          <w:drawing>
            <wp:anchor distT="0" distB="0" distL="0" distR="0" allowOverlap="1" layoutInCell="1" locked="0" behindDoc="1" simplePos="0" relativeHeight="480409088">
              <wp:simplePos x="0" y="0"/>
              <wp:positionH relativeFrom="page">
                <wp:posOffset>4677536</wp:posOffset>
              </wp:positionH>
              <wp:positionV relativeFrom="page">
                <wp:posOffset>427894</wp:posOffset>
              </wp:positionV>
              <wp:extent cx="2130425" cy="15367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130425" cy="153670"/>
                      </a:xfrm>
                      <a:prstGeom prst="rect">
                        <a:avLst/>
                      </a:prstGeom>
                    </wps:spPr>
                    <wps:txbx>
                      <w:txbxContent>
                        <w:p>
                          <w:pPr>
                            <w:spacing w:before="14"/>
                            <w:ind w:left="20" w:right="0" w:firstLine="0"/>
                            <w:jc w:val="left"/>
                            <w:rPr>
                              <w:b/>
                              <w:sz w:val="18"/>
                            </w:rPr>
                          </w:pPr>
                          <w:r>
                            <w:rPr>
                              <w:b/>
                              <w:spacing w:val="-2"/>
                              <w:sz w:val="18"/>
                            </w:rPr>
                            <w:t>O-RAN.WG3.TS.RICARCH-R004-v07.00</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68.309998pt;margin-top:33.692516pt;width:167.75pt;height:12.1pt;mso-position-horizontal-relative:page;mso-position-vertical-relative:page;z-index:-22907392" type="#_x0000_t202" id="docshape3" filled="false" stroked="false">
              <v:textbox inset="0,0,0,0">
                <w:txbxContent>
                  <w:p>
                    <w:pPr>
                      <w:spacing w:before="14"/>
                      <w:ind w:left="20" w:right="0" w:firstLine="0"/>
                      <w:jc w:val="left"/>
                      <w:rPr>
                        <w:b/>
                        <w:sz w:val="18"/>
                      </w:rPr>
                    </w:pPr>
                    <w:r>
                      <w:rPr>
                        <w:b/>
                        <w:spacing w:val="-2"/>
                        <w:sz w:val="18"/>
                      </w:rPr>
                      <w:t>O-RAN.WG3.TS.RICARCH-R004-v07.00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09">
    <w:multiLevelType w:val="hybridMultilevel"/>
    <w:lvl w:ilvl="0">
      <w:start w:val="0"/>
      <w:numFmt w:val="bullet"/>
      <w:lvlText w:val="-"/>
      <w:lvlJc w:val="left"/>
      <w:pPr>
        <w:ind w:left="105" w:hanging="11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826" w:hanging="111"/>
      </w:pPr>
      <w:rPr>
        <w:rFonts w:hint="default"/>
        <w:lang w:val="en-US" w:eastAsia="en-US" w:bidi="ar-SA"/>
      </w:rPr>
    </w:lvl>
    <w:lvl w:ilvl="2">
      <w:start w:val="0"/>
      <w:numFmt w:val="bullet"/>
      <w:lvlText w:val="•"/>
      <w:lvlJc w:val="left"/>
      <w:pPr>
        <w:ind w:left="1553" w:hanging="111"/>
      </w:pPr>
      <w:rPr>
        <w:rFonts w:hint="default"/>
        <w:lang w:val="en-US" w:eastAsia="en-US" w:bidi="ar-SA"/>
      </w:rPr>
    </w:lvl>
    <w:lvl w:ilvl="3">
      <w:start w:val="0"/>
      <w:numFmt w:val="bullet"/>
      <w:lvlText w:val="•"/>
      <w:lvlJc w:val="left"/>
      <w:pPr>
        <w:ind w:left="2279" w:hanging="111"/>
      </w:pPr>
      <w:rPr>
        <w:rFonts w:hint="default"/>
        <w:lang w:val="en-US" w:eastAsia="en-US" w:bidi="ar-SA"/>
      </w:rPr>
    </w:lvl>
    <w:lvl w:ilvl="4">
      <w:start w:val="0"/>
      <w:numFmt w:val="bullet"/>
      <w:lvlText w:val="•"/>
      <w:lvlJc w:val="left"/>
      <w:pPr>
        <w:ind w:left="3006" w:hanging="111"/>
      </w:pPr>
      <w:rPr>
        <w:rFonts w:hint="default"/>
        <w:lang w:val="en-US" w:eastAsia="en-US" w:bidi="ar-SA"/>
      </w:rPr>
    </w:lvl>
    <w:lvl w:ilvl="5">
      <w:start w:val="0"/>
      <w:numFmt w:val="bullet"/>
      <w:lvlText w:val="•"/>
      <w:lvlJc w:val="left"/>
      <w:pPr>
        <w:ind w:left="3732" w:hanging="111"/>
      </w:pPr>
      <w:rPr>
        <w:rFonts w:hint="default"/>
        <w:lang w:val="en-US" w:eastAsia="en-US" w:bidi="ar-SA"/>
      </w:rPr>
    </w:lvl>
    <w:lvl w:ilvl="6">
      <w:start w:val="0"/>
      <w:numFmt w:val="bullet"/>
      <w:lvlText w:val="•"/>
      <w:lvlJc w:val="left"/>
      <w:pPr>
        <w:ind w:left="4459" w:hanging="111"/>
      </w:pPr>
      <w:rPr>
        <w:rFonts w:hint="default"/>
        <w:lang w:val="en-US" w:eastAsia="en-US" w:bidi="ar-SA"/>
      </w:rPr>
    </w:lvl>
    <w:lvl w:ilvl="7">
      <w:start w:val="0"/>
      <w:numFmt w:val="bullet"/>
      <w:lvlText w:val="•"/>
      <w:lvlJc w:val="left"/>
      <w:pPr>
        <w:ind w:left="5185" w:hanging="111"/>
      </w:pPr>
      <w:rPr>
        <w:rFonts w:hint="default"/>
        <w:lang w:val="en-US" w:eastAsia="en-US" w:bidi="ar-SA"/>
      </w:rPr>
    </w:lvl>
    <w:lvl w:ilvl="8">
      <w:start w:val="0"/>
      <w:numFmt w:val="bullet"/>
      <w:lvlText w:val="•"/>
      <w:lvlJc w:val="left"/>
      <w:pPr>
        <w:ind w:left="5912" w:hanging="111"/>
      </w:pPr>
      <w:rPr>
        <w:rFonts w:hint="default"/>
        <w:lang w:val="en-US" w:eastAsia="en-US" w:bidi="ar-SA"/>
      </w:rPr>
    </w:lvl>
  </w:abstractNum>
  <w:abstractNum w:abstractNumId="208">
    <w:multiLevelType w:val="hybridMultilevel"/>
    <w:lvl w:ilvl="0">
      <w:start w:val="0"/>
      <w:numFmt w:val="bullet"/>
      <w:lvlText w:val="-"/>
      <w:lvlJc w:val="left"/>
      <w:pPr>
        <w:ind w:left="105" w:hanging="11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826" w:hanging="111"/>
      </w:pPr>
      <w:rPr>
        <w:rFonts w:hint="default"/>
        <w:lang w:val="en-US" w:eastAsia="en-US" w:bidi="ar-SA"/>
      </w:rPr>
    </w:lvl>
    <w:lvl w:ilvl="2">
      <w:start w:val="0"/>
      <w:numFmt w:val="bullet"/>
      <w:lvlText w:val="•"/>
      <w:lvlJc w:val="left"/>
      <w:pPr>
        <w:ind w:left="1553" w:hanging="111"/>
      </w:pPr>
      <w:rPr>
        <w:rFonts w:hint="default"/>
        <w:lang w:val="en-US" w:eastAsia="en-US" w:bidi="ar-SA"/>
      </w:rPr>
    </w:lvl>
    <w:lvl w:ilvl="3">
      <w:start w:val="0"/>
      <w:numFmt w:val="bullet"/>
      <w:lvlText w:val="•"/>
      <w:lvlJc w:val="left"/>
      <w:pPr>
        <w:ind w:left="2279" w:hanging="111"/>
      </w:pPr>
      <w:rPr>
        <w:rFonts w:hint="default"/>
        <w:lang w:val="en-US" w:eastAsia="en-US" w:bidi="ar-SA"/>
      </w:rPr>
    </w:lvl>
    <w:lvl w:ilvl="4">
      <w:start w:val="0"/>
      <w:numFmt w:val="bullet"/>
      <w:lvlText w:val="•"/>
      <w:lvlJc w:val="left"/>
      <w:pPr>
        <w:ind w:left="3006" w:hanging="111"/>
      </w:pPr>
      <w:rPr>
        <w:rFonts w:hint="default"/>
        <w:lang w:val="en-US" w:eastAsia="en-US" w:bidi="ar-SA"/>
      </w:rPr>
    </w:lvl>
    <w:lvl w:ilvl="5">
      <w:start w:val="0"/>
      <w:numFmt w:val="bullet"/>
      <w:lvlText w:val="•"/>
      <w:lvlJc w:val="left"/>
      <w:pPr>
        <w:ind w:left="3732" w:hanging="111"/>
      </w:pPr>
      <w:rPr>
        <w:rFonts w:hint="default"/>
        <w:lang w:val="en-US" w:eastAsia="en-US" w:bidi="ar-SA"/>
      </w:rPr>
    </w:lvl>
    <w:lvl w:ilvl="6">
      <w:start w:val="0"/>
      <w:numFmt w:val="bullet"/>
      <w:lvlText w:val="•"/>
      <w:lvlJc w:val="left"/>
      <w:pPr>
        <w:ind w:left="4459" w:hanging="111"/>
      </w:pPr>
      <w:rPr>
        <w:rFonts w:hint="default"/>
        <w:lang w:val="en-US" w:eastAsia="en-US" w:bidi="ar-SA"/>
      </w:rPr>
    </w:lvl>
    <w:lvl w:ilvl="7">
      <w:start w:val="0"/>
      <w:numFmt w:val="bullet"/>
      <w:lvlText w:val="•"/>
      <w:lvlJc w:val="left"/>
      <w:pPr>
        <w:ind w:left="5185" w:hanging="111"/>
      </w:pPr>
      <w:rPr>
        <w:rFonts w:hint="default"/>
        <w:lang w:val="en-US" w:eastAsia="en-US" w:bidi="ar-SA"/>
      </w:rPr>
    </w:lvl>
    <w:lvl w:ilvl="8">
      <w:start w:val="0"/>
      <w:numFmt w:val="bullet"/>
      <w:lvlText w:val="•"/>
      <w:lvlJc w:val="left"/>
      <w:pPr>
        <w:ind w:left="5912" w:hanging="111"/>
      </w:pPr>
      <w:rPr>
        <w:rFonts w:hint="default"/>
        <w:lang w:val="en-US" w:eastAsia="en-US" w:bidi="ar-SA"/>
      </w:rPr>
    </w:lvl>
  </w:abstractNum>
  <w:abstractNum w:abstractNumId="207">
    <w:multiLevelType w:val="hybridMultilevel"/>
    <w:lvl w:ilvl="0">
      <w:start w:val="0"/>
      <w:numFmt w:val="bullet"/>
      <w:lvlText w:val="-"/>
      <w:lvlJc w:val="left"/>
      <w:pPr>
        <w:ind w:left="105" w:hanging="11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826" w:hanging="111"/>
      </w:pPr>
      <w:rPr>
        <w:rFonts w:hint="default"/>
        <w:lang w:val="en-US" w:eastAsia="en-US" w:bidi="ar-SA"/>
      </w:rPr>
    </w:lvl>
    <w:lvl w:ilvl="2">
      <w:start w:val="0"/>
      <w:numFmt w:val="bullet"/>
      <w:lvlText w:val="•"/>
      <w:lvlJc w:val="left"/>
      <w:pPr>
        <w:ind w:left="1553" w:hanging="111"/>
      </w:pPr>
      <w:rPr>
        <w:rFonts w:hint="default"/>
        <w:lang w:val="en-US" w:eastAsia="en-US" w:bidi="ar-SA"/>
      </w:rPr>
    </w:lvl>
    <w:lvl w:ilvl="3">
      <w:start w:val="0"/>
      <w:numFmt w:val="bullet"/>
      <w:lvlText w:val="•"/>
      <w:lvlJc w:val="left"/>
      <w:pPr>
        <w:ind w:left="2279" w:hanging="111"/>
      </w:pPr>
      <w:rPr>
        <w:rFonts w:hint="default"/>
        <w:lang w:val="en-US" w:eastAsia="en-US" w:bidi="ar-SA"/>
      </w:rPr>
    </w:lvl>
    <w:lvl w:ilvl="4">
      <w:start w:val="0"/>
      <w:numFmt w:val="bullet"/>
      <w:lvlText w:val="•"/>
      <w:lvlJc w:val="left"/>
      <w:pPr>
        <w:ind w:left="3006" w:hanging="111"/>
      </w:pPr>
      <w:rPr>
        <w:rFonts w:hint="default"/>
        <w:lang w:val="en-US" w:eastAsia="en-US" w:bidi="ar-SA"/>
      </w:rPr>
    </w:lvl>
    <w:lvl w:ilvl="5">
      <w:start w:val="0"/>
      <w:numFmt w:val="bullet"/>
      <w:lvlText w:val="•"/>
      <w:lvlJc w:val="left"/>
      <w:pPr>
        <w:ind w:left="3732" w:hanging="111"/>
      </w:pPr>
      <w:rPr>
        <w:rFonts w:hint="default"/>
        <w:lang w:val="en-US" w:eastAsia="en-US" w:bidi="ar-SA"/>
      </w:rPr>
    </w:lvl>
    <w:lvl w:ilvl="6">
      <w:start w:val="0"/>
      <w:numFmt w:val="bullet"/>
      <w:lvlText w:val="•"/>
      <w:lvlJc w:val="left"/>
      <w:pPr>
        <w:ind w:left="4459" w:hanging="111"/>
      </w:pPr>
      <w:rPr>
        <w:rFonts w:hint="default"/>
        <w:lang w:val="en-US" w:eastAsia="en-US" w:bidi="ar-SA"/>
      </w:rPr>
    </w:lvl>
    <w:lvl w:ilvl="7">
      <w:start w:val="0"/>
      <w:numFmt w:val="bullet"/>
      <w:lvlText w:val="•"/>
      <w:lvlJc w:val="left"/>
      <w:pPr>
        <w:ind w:left="5185" w:hanging="111"/>
      </w:pPr>
      <w:rPr>
        <w:rFonts w:hint="default"/>
        <w:lang w:val="en-US" w:eastAsia="en-US" w:bidi="ar-SA"/>
      </w:rPr>
    </w:lvl>
    <w:lvl w:ilvl="8">
      <w:start w:val="0"/>
      <w:numFmt w:val="bullet"/>
      <w:lvlText w:val="•"/>
      <w:lvlJc w:val="left"/>
      <w:pPr>
        <w:ind w:left="5912" w:hanging="111"/>
      </w:pPr>
      <w:rPr>
        <w:rFonts w:hint="default"/>
        <w:lang w:val="en-US" w:eastAsia="en-US" w:bidi="ar-SA"/>
      </w:rPr>
    </w:lvl>
  </w:abstractNum>
  <w:abstractNum w:abstractNumId="206">
    <w:multiLevelType w:val="hybridMultilevel"/>
    <w:lvl w:ilvl="0">
      <w:start w:val="0"/>
      <w:numFmt w:val="bullet"/>
      <w:lvlText w:val="-"/>
      <w:lvlJc w:val="left"/>
      <w:pPr>
        <w:ind w:left="105" w:hanging="11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826" w:hanging="111"/>
      </w:pPr>
      <w:rPr>
        <w:rFonts w:hint="default"/>
        <w:lang w:val="en-US" w:eastAsia="en-US" w:bidi="ar-SA"/>
      </w:rPr>
    </w:lvl>
    <w:lvl w:ilvl="2">
      <w:start w:val="0"/>
      <w:numFmt w:val="bullet"/>
      <w:lvlText w:val="•"/>
      <w:lvlJc w:val="left"/>
      <w:pPr>
        <w:ind w:left="1553" w:hanging="111"/>
      </w:pPr>
      <w:rPr>
        <w:rFonts w:hint="default"/>
        <w:lang w:val="en-US" w:eastAsia="en-US" w:bidi="ar-SA"/>
      </w:rPr>
    </w:lvl>
    <w:lvl w:ilvl="3">
      <w:start w:val="0"/>
      <w:numFmt w:val="bullet"/>
      <w:lvlText w:val="•"/>
      <w:lvlJc w:val="left"/>
      <w:pPr>
        <w:ind w:left="2279" w:hanging="111"/>
      </w:pPr>
      <w:rPr>
        <w:rFonts w:hint="default"/>
        <w:lang w:val="en-US" w:eastAsia="en-US" w:bidi="ar-SA"/>
      </w:rPr>
    </w:lvl>
    <w:lvl w:ilvl="4">
      <w:start w:val="0"/>
      <w:numFmt w:val="bullet"/>
      <w:lvlText w:val="•"/>
      <w:lvlJc w:val="left"/>
      <w:pPr>
        <w:ind w:left="3006" w:hanging="111"/>
      </w:pPr>
      <w:rPr>
        <w:rFonts w:hint="default"/>
        <w:lang w:val="en-US" w:eastAsia="en-US" w:bidi="ar-SA"/>
      </w:rPr>
    </w:lvl>
    <w:lvl w:ilvl="5">
      <w:start w:val="0"/>
      <w:numFmt w:val="bullet"/>
      <w:lvlText w:val="•"/>
      <w:lvlJc w:val="left"/>
      <w:pPr>
        <w:ind w:left="3732" w:hanging="111"/>
      </w:pPr>
      <w:rPr>
        <w:rFonts w:hint="default"/>
        <w:lang w:val="en-US" w:eastAsia="en-US" w:bidi="ar-SA"/>
      </w:rPr>
    </w:lvl>
    <w:lvl w:ilvl="6">
      <w:start w:val="0"/>
      <w:numFmt w:val="bullet"/>
      <w:lvlText w:val="•"/>
      <w:lvlJc w:val="left"/>
      <w:pPr>
        <w:ind w:left="4459" w:hanging="111"/>
      </w:pPr>
      <w:rPr>
        <w:rFonts w:hint="default"/>
        <w:lang w:val="en-US" w:eastAsia="en-US" w:bidi="ar-SA"/>
      </w:rPr>
    </w:lvl>
    <w:lvl w:ilvl="7">
      <w:start w:val="0"/>
      <w:numFmt w:val="bullet"/>
      <w:lvlText w:val="•"/>
      <w:lvlJc w:val="left"/>
      <w:pPr>
        <w:ind w:left="5185" w:hanging="111"/>
      </w:pPr>
      <w:rPr>
        <w:rFonts w:hint="default"/>
        <w:lang w:val="en-US" w:eastAsia="en-US" w:bidi="ar-SA"/>
      </w:rPr>
    </w:lvl>
    <w:lvl w:ilvl="8">
      <w:start w:val="0"/>
      <w:numFmt w:val="bullet"/>
      <w:lvlText w:val="•"/>
      <w:lvlJc w:val="left"/>
      <w:pPr>
        <w:ind w:left="5912" w:hanging="111"/>
      </w:pPr>
      <w:rPr>
        <w:rFonts w:hint="default"/>
        <w:lang w:val="en-US" w:eastAsia="en-US" w:bidi="ar-SA"/>
      </w:rPr>
    </w:lvl>
  </w:abstractNum>
  <w:abstractNum w:abstractNumId="205">
    <w:multiLevelType w:val="hybridMultilevel"/>
    <w:lvl w:ilvl="0">
      <w:start w:val="0"/>
      <w:numFmt w:val="bullet"/>
      <w:lvlText w:val="-"/>
      <w:lvlJc w:val="left"/>
      <w:pPr>
        <w:ind w:left="105" w:hanging="11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826" w:hanging="111"/>
      </w:pPr>
      <w:rPr>
        <w:rFonts w:hint="default"/>
        <w:lang w:val="en-US" w:eastAsia="en-US" w:bidi="ar-SA"/>
      </w:rPr>
    </w:lvl>
    <w:lvl w:ilvl="2">
      <w:start w:val="0"/>
      <w:numFmt w:val="bullet"/>
      <w:lvlText w:val="•"/>
      <w:lvlJc w:val="left"/>
      <w:pPr>
        <w:ind w:left="1553" w:hanging="111"/>
      </w:pPr>
      <w:rPr>
        <w:rFonts w:hint="default"/>
        <w:lang w:val="en-US" w:eastAsia="en-US" w:bidi="ar-SA"/>
      </w:rPr>
    </w:lvl>
    <w:lvl w:ilvl="3">
      <w:start w:val="0"/>
      <w:numFmt w:val="bullet"/>
      <w:lvlText w:val="•"/>
      <w:lvlJc w:val="left"/>
      <w:pPr>
        <w:ind w:left="2279" w:hanging="111"/>
      </w:pPr>
      <w:rPr>
        <w:rFonts w:hint="default"/>
        <w:lang w:val="en-US" w:eastAsia="en-US" w:bidi="ar-SA"/>
      </w:rPr>
    </w:lvl>
    <w:lvl w:ilvl="4">
      <w:start w:val="0"/>
      <w:numFmt w:val="bullet"/>
      <w:lvlText w:val="•"/>
      <w:lvlJc w:val="left"/>
      <w:pPr>
        <w:ind w:left="3006" w:hanging="111"/>
      </w:pPr>
      <w:rPr>
        <w:rFonts w:hint="default"/>
        <w:lang w:val="en-US" w:eastAsia="en-US" w:bidi="ar-SA"/>
      </w:rPr>
    </w:lvl>
    <w:lvl w:ilvl="5">
      <w:start w:val="0"/>
      <w:numFmt w:val="bullet"/>
      <w:lvlText w:val="•"/>
      <w:lvlJc w:val="left"/>
      <w:pPr>
        <w:ind w:left="3732" w:hanging="111"/>
      </w:pPr>
      <w:rPr>
        <w:rFonts w:hint="default"/>
        <w:lang w:val="en-US" w:eastAsia="en-US" w:bidi="ar-SA"/>
      </w:rPr>
    </w:lvl>
    <w:lvl w:ilvl="6">
      <w:start w:val="0"/>
      <w:numFmt w:val="bullet"/>
      <w:lvlText w:val="•"/>
      <w:lvlJc w:val="left"/>
      <w:pPr>
        <w:ind w:left="4459" w:hanging="111"/>
      </w:pPr>
      <w:rPr>
        <w:rFonts w:hint="default"/>
        <w:lang w:val="en-US" w:eastAsia="en-US" w:bidi="ar-SA"/>
      </w:rPr>
    </w:lvl>
    <w:lvl w:ilvl="7">
      <w:start w:val="0"/>
      <w:numFmt w:val="bullet"/>
      <w:lvlText w:val="•"/>
      <w:lvlJc w:val="left"/>
      <w:pPr>
        <w:ind w:left="5185" w:hanging="111"/>
      </w:pPr>
      <w:rPr>
        <w:rFonts w:hint="default"/>
        <w:lang w:val="en-US" w:eastAsia="en-US" w:bidi="ar-SA"/>
      </w:rPr>
    </w:lvl>
    <w:lvl w:ilvl="8">
      <w:start w:val="0"/>
      <w:numFmt w:val="bullet"/>
      <w:lvlText w:val="•"/>
      <w:lvlJc w:val="left"/>
      <w:pPr>
        <w:ind w:left="5912" w:hanging="111"/>
      </w:pPr>
      <w:rPr>
        <w:rFonts w:hint="default"/>
        <w:lang w:val="en-US" w:eastAsia="en-US" w:bidi="ar-SA"/>
      </w:rPr>
    </w:lvl>
  </w:abstractNum>
  <w:abstractNum w:abstractNumId="204">
    <w:multiLevelType w:val="hybridMultilevel"/>
    <w:lvl w:ilvl="0">
      <w:start w:val="0"/>
      <w:numFmt w:val="bullet"/>
      <w:lvlText w:val="-"/>
      <w:lvlJc w:val="left"/>
      <w:pPr>
        <w:ind w:left="105" w:hanging="11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826" w:hanging="111"/>
      </w:pPr>
      <w:rPr>
        <w:rFonts w:hint="default"/>
        <w:lang w:val="en-US" w:eastAsia="en-US" w:bidi="ar-SA"/>
      </w:rPr>
    </w:lvl>
    <w:lvl w:ilvl="2">
      <w:start w:val="0"/>
      <w:numFmt w:val="bullet"/>
      <w:lvlText w:val="•"/>
      <w:lvlJc w:val="left"/>
      <w:pPr>
        <w:ind w:left="1553" w:hanging="111"/>
      </w:pPr>
      <w:rPr>
        <w:rFonts w:hint="default"/>
        <w:lang w:val="en-US" w:eastAsia="en-US" w:bidi="ar-SA"/>
      </w:rPr>
    </w:lvl>
    <w:lvl w:ilvl="3">
      <w:start w:val="0"/>
      <w:numFmt w:val="bullet"/>
      <w:lvlText w:val="•"/>
      <w:lvlJc w:val="left"/>
      <w:pPr>
        <w:ind w:left="2279" w:hanging="111"/>
      </w:pPr>
      <w:rPr>
        <w:rFonts w:hint="default"/>
        <w:lang w:val="en-US" w:eastAsia="en-US" w:bidi="ar-SA"/>
      </w:rPr>
    </w:lvl>
    <w:lvl w:ilvl="4">
      <w:start w:val="0"/>
      <w:numFmt w:val="bullet"/>
      <w:lvlText w:val="•"/>
      <w:lvlJc w:val="left"/>
      <w:pPr>
        <w:ind w:left="3006" w:hanging="111"/>
      </w:pPr>
      <w:rPr>
        <w:rFonts w:hint="default"/>
        <w:lang w:val="en-US" w:eastAsia="en-US" w:bidi="ar-SA"/>
      </w:rPr>
    </w:lvl>
    <w:lvl w:ilvl="5">
      <w:start w:val="0"/>
      <w:numFmt w:val="bullet"/>
      <w:lvlText w:val="•"/>
      <w:lvlJc w:val="left"/>
      <w:pPr>
        <w:ind w:left="3732" w:hanging="111"/>
      </w:pPr>
      <w:rPr>
        <w:rFonts w:hint="default"/>
        <w:lang w:val="en-US" w:eastAsia="en-US" w:bidi="ar-SA"/>
      </w:rPr>
    </w:lvl>
    <w:lvl w:ilvl="6">
      <w:start w:val="0"/>
      <w:numFmt w:val="bullet"/>
      <w:lvlText w:val="•"/>
      <w:lvlJc w:val="left"/>
      <w:pPr>
        <w:ind w:left="4459" w:hanging="111"/>
      </w:pPr>
      <w:rPr>
        <w:rFonts w:hint="default"/>
        <w:lang w:val="en-US" w:eastAsia="en-US" w:bidi="ar-SA"/>
      </w:rPr>
    </w:lvl>
    <w:lvl w:ilvl="7">
      <w:start w:val="0"/>
      <w:numFmt w:val="bullet"/>
      <w:lvlText w:val="•"/>
      <w:lvlJc w:val="left"/>
      <w:pPr>
        <w:ind w:left="5185" w:hanging="111"/>
      </w:pPr>
      <w:rPr>
        <w:rFonts w:hint="default"/>
        <w:lang w:val="en-US" w:eastAsia="en-US" w:bidi="ar-SA"/>
      </w:rPr>
    </w:lvl>
    <w:lvl w:ilvl="8">
      <w:start w:val="0"/>
      <w:numFmt w:val="bullet"/>
      <w:lvlText w:val="•"/>
      <w:lvlJc w:val="left"/>
      <w:pPr>
        <w:ind w:left="5912" w:hanging="111"/>
      </w:pPr>
      <w:rPr>
        <w:rFonts w:hint="default"/>
        <w:lang w:val="en-US" w:eastAsia="en-US" w:bidi="ar-SA"/>
      </w:rPr>
    </w:lvl>
  </w:abstractNum>
  <w:abstractNum w:abstractNumId="203">
    <w:multiLevelType w:val="hybridMultilevel"/>
    <w:lvl w:ilvl="0">
      <w:start w:val="0"/>
      <w:numFmt w:val="bullet"/>
      <w:lvlText w:val="-"/>
      <w:lvlJc w:val="left"/>
      <w:pPr>
        <w:ind w:left="105" w:hanging="11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826" w:hanging="111"/>
      </w:pPr>
      <w:rPr>
        <w:rFonts w:hint="default"/>
        <w:lang w:val="en-US" w:eastAsia="en-US" w:bidi="ar-SA"/>
      </w:rPr>
    </w:lvl>
    <w:lvl w:ilvl="2">
      <w:start w:val="0"/>
      <w:numFmt w:val="bullet"/>
      <w:lvlText w:val="•"/>
      <w:lvlJc w:val="left"/>
      <w:pPr>
        <w:ind w:left="1553" w:hanging="111"/>
      </w:pPr>
      <w:rPr>
        <w:rFonts w:hint="default"/>
        <w:lang w:val="en-US" w:eastAsia="en-US" w:bidi="ar-SA"/>
      </w:rPr>
    </w:lvl>
    <w:lvl w:ilvl="3">
      <w:start w:val="0"/>
      <w:numFmt w:val="bullet"/>
      <w:lvlText w:val="•"/>
      <w:lvlJc w:val="left"/>
      <w:pPr>
        <w:ind w:left="2279" w:hanging="111"/>
      </w:pPr>
      <w:rPr>
        <w:rFonts w:hint="default"/>
        <w:lang w:val="en-US" w:eastAsia="en-US" w:bidi="ar-SA"/>
      </w:rPr>
    </w:lvl>
    <w:lvl w:ilvl="4">
      <w:start w:val="0"/>
      <w:numFmt w:val="bullet"/>
      <w:lvlText w:val="•"/>
      <w:lvlJc w:val="left"/>
      <w:pPr>
        <w:ind w:left="3006" w:hanging="111"/>
      </w:pPr>
      <w:rPr>
        <w:rFonts w:hint="default"/>
        <w:lang w:val="en-US" w:eastAsia="en-US" w:bidi="ar-SA"/>
      </w:rPr>
    </w:lvl>
    <w:lvl w:ilvl="5">
      <w:start w:val="0"/>
      <w:numFmt w:val="bullet"/>
      <w:lvlText w:val="•"/>
      <w:lvlJc w:val="left"/>
      <w:pPr>
        <w:ind w:left="3732" w:hanging="111"/>
      </w:pPr>
      <w:rPr>
        <w:rFonts w:hint="default"/>
        <w:lang w:val="en-US" w:eastAsia="en-US" w:bidi="ar-SA"/>
      </w:rPr>
    </w:lvl>
    <w:lvl w:ilvl="6">
      <w:start w:val="0"/>
      <w:numFmt w:val="bullet"/>
      <w:lvlText w:val="•"/>
      <w:lvlJc w:val="left"/>
      <w:pPr>
        <w:ind w:left="4459" w:hanging="111"/>
      </w:pPr>
      <w:rPr>
        <w:rFonts w:hint="default"/>
        <w:lang w:val="en-US" w:eastAsia="en-US" w:bidi="ar-SA"/>
      </w:rPr>
    </w:lvl>
    <w:lvl w:ilvl="7">
      <w:start w:val="0"/>
      <w:numFmt w:val="bullet"/>
      <w:lvlText w:val="•"/>
      <w:lvlJc w:val="left"/>
      <w:pPr>
        <w:ind w:left="5185" w:hanging="111"/>
      </w:pPr>
      <w:rPr>
        <w:rFonts w:hint="default"/>
        <w:lang w:val="en-US" w:eastAsia="en-US" w:bidi="ar-SA"/>
      </w:rPr>
    </w:lvl>
    <w:lvl w:ilvl="8">
      <w:start w:val="0"/>
      <w:numFmt w:val="bullet"/>
      <w:lvlText w:val="•"/>
      <w:lvlJc w:val="left"/>
      <w:pPr>
        <w:ind w:left="5912" w:hanging="111"/>
      </w:pPr>
      <w:rPr>
        <w:rFonts w:hint="default"/>
        <w:lang w:val="en-US" w:eastAsia="en-US" w:bidi="ar-SA"/>
      </w:rPr>
    </w:lvl>
  </w:abstractNum>
  <w:abstractNum w:abstractNumId="202">
    <w:multiLevelType w:val="hybridMultilevel"/>
    <w:lvl w:ilvl="0">
      <w:start w:val="0"/>
      <w:numFmt w:val="bullet"/>
      <w:lvlText w:val="-"/>
      <w:lvlJc w:val="left"/>
      <w:pPr>
        <w:ind w:left="105" w:hanging="111"/>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826" w:hanging="111"/>
      </w:pPr>
      <w:rPr>
        <w:rFonts w:hint="default"/>
        <w:lang w:val="en-US" w:eastAsia="en-US" w:bidi="ar-SA"/>
      </w:rPr>
    </w:lvl>
    <w:lvl w:ilvl="2">
      <w:start w:val="0"/>
      <w:numFmt w:val="bullet"/>
      <w:lvlText w:val="•"/>
      <w:lvlJc w:val="left"/>
      <w:pPr>
        <w:ind w:left="1553" w:hanging="111"/>
      </w:pPr>
      <w:rPr>
        <w:rFonts w:hint="default"/>
        <w:lang w:val="en-US" w:eastAsia="en-US" w:bidi="ar-SA"/>
      </w:rPr>
    </w:lvl>
    <w:lvl w:ilvl="3">
      <w:start w:val="0"/>
      <w:numFmt w:val="bullet"/>
      <w:lvlText w:val="•"/>
      <w:lvlJc w:val="left"/>
      <w:pPr>
        <w:ind w:left="2279" w:hanging="111"/>
      </w:pPr>
      <w:rPr>
        <w:rFonts w:hint="default"/>
        <w:lang w:val="en-US" w:eastAsia="en-US" w:bidi="ar-SA"/>
      </w:rPr>
    </w:lvl>
    <w:lvl w:ilvl="4">
      <w:start w:val="0"/>
      <w:numFmt w:val="bullet"/>
      <w:lvlText w:val="•"/>
      <w:lvlJc w:val="left"/>
      <w:pPr>
        <w:ind w:left="3006" w:hanging="111"/>
      </w:pPr>
      <w:rPr>
        <w:rFonts w:hint="default"/>
        <w:lang w:val="en-US" w:eastAsia="en-US" w:bidi="ar-SA"/>
      </w:rPr>
    </w:lvl>
    <w:lvl w:ilvl="5">
      <w:start w:val="0"/>
      <w:numFmt w:val="bullet"/>
      <w:lvlText w:val="•"/>
      <w:lvlJc w:val="left"/>
      <w:pPr>
        <w:ind w:left="3732" w:hanging="111"/>
      </w:pPr>
      <w:rPr>
        <w:rFonts w:hint="default"/>
        <w:lang w:val="en-US" w:eastAsia="en-US" w:bidi="ar-SA"/>
      </w:rPr>
    </w:lvl>
    <w:lvl w:ilvl="6">
      <w:start w:val="0"/>
      <w:numFmt w:val="bullet"/>
      <w:lvlText w:val="•"/>
      <w:lvlJc w:val="left"/>
      <w:pPr>
        <w:ind w:left="4459" w:hanging="111"/>
      </w:pPr>
      <w:rPr>
        <w:rFonts w:hint="default"/>
        <w:lang w:val="en-US" w:eastAsia="en-US" w:bidi="ar-SA"/>
      </w:rPr>
    </w:lvl>
    <w:lvl w:ilvl="7">
      <w:start w:val="0"/>
      <w:numFmt w:val="bullet"/>
      <w:lvlText w:val="•"/>
      <w:lvlJc w:val="left"/>
      <w:pPr>
        <w:ind w:left="5185" w:hanging="111"/>
      </w:pPr>
      <w:rPr>
        <w:rFonts w:hint="default"/>
        <w:lang w:val="en-US" w:eastAsia="en-US" w:bidi="ar-SA"/>
      </w:rPr>
    </w:lvl>
    <w:lvl w:ilvl="8">
      <w:start w:val="0"/>
      <w:numFmt w:val="bullet"/>
      <w:lvlText w:val="•"/>
      <w:lvlJc w:val="left"/>
      <w:pPr>
        <w:ind w:left="5912" w:hanging="111"/>
      </w:pPr>
      <w:rPr>
        <w:rFonts w:hint="default"/>
        <w:lang w:val="en-US" w:eastAsia="en-US" w:bidi="ar-SA"/>
      </w:rPr>
    </w:lvl>
  </w:abstractNum>
  <w:abstractNum w:abstractNumId="201">
    <w:multiLevelType w:val="hybridMultilevel"/>
    <w:lvl w:ilvl="0">
      <w:start w:val="0"/>
      <w:numFmt w:val="bullet"/>
      <w:lvlText w:val="-"/>
      <w:lvlJc w:val="left"/>
      <w:pPr>
        <w:ind w:left="869"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22" w:hanging="454"/>
      </w:pPr>
      <w:rPr>
        <w:rFonts w:hint="default"/>
        <w:lang w:val="en-US" w:eastAsia="en-US" w:bidi="ar-SA"/>
      </w:rPr>
    </w:lvl>
    <w:lvl w:ilvl="2">
      <w:start w:val="0"/>
      <w:numFmt w:val="bullet"/>
      <w:lvlText w:val="•"/>
      <w:lvlJc w:val="left"/>
      <w:pPr>
        <w:ind w:left="2785" w:hanging="454"/>
      </w:pPr>
      <w:rPr>
        <w:rFonts w:hint="default"/>
        <w:lang w:val="en-US" w:eastAsia="en-US" w:bidi="ar-SA"/>
      </w:rPr>
    </w:lvl>
    <w:lvl w:ilvl="3">
      <w:start w:val="0"/>
      <w:numFmt w:val="bullet"/>
      <w:lvlText w:val="•"/>
      <w:lvlJc w:val="left"/>
      <w:pPr>
        <w:ind w:left="3747" w:hanging="454"/>
      </w:pPr>
      <w:rPr>
        <w:rFonts w:hint="default"/>
        <w:lang w:val="en-US" w:eastAsia="en-US" w:bidi="ar-SA"/>
      </w:rPr>
    </w:lvl>
    <w:lvl w:ilvl="4">
      <w:start w:val="0"/>
      <w:numFmt w:val="bullet"/>
      <w:lvlText w:val="•"/>
      <w:lvlJc w:val="left"/>
      <w:pPr>
        <w:ind w:left="4710" w:hanging="454"/>
      </w:pPr>
      <w:rPr>
        <w:rFonts w:hint="default"/>
        <w:lang w:val="en-US" w:eastAsia="en-US" w:bidi="ar-SA"/>
      </w:rPr>
    </w:lvl>
    <w:lvl w:ilvl="5">
      <w:start w:val="0"/>
      <w:numFmt w:val="bullet"/>
      <w:lvlText w:val="•"/>
      <w:lvlJc w:val="left"/>
      <w:pPr>
        <w:ind w:left="5673" w:hanging="454"/>
      </w:pPr>
      <w:rPr>
        <w:rFonts w:hint="default"/>
        <w:lang w:val="en-US" w:eastAsia="en-US" w:bidi="ar-SA"/>
      </w:rPr>
    </w:lvl>
    <w:lvl w:ilvl="6">
      <w:start w:val="0"/>
      <w:numFmt w:val="bullet"/>
      <w:lvlText w:val="•"/>
      <w:lvlJc w:val="left"/>
      <w:pPr>
        <w:ind w:left="6635" w:hanging="454"/>
      </w:pPr>
      <w:rPr>
        <w:rFonts w:hint="default"/>
        <w:lang w:val="en-US" w:eastAsia="en-US" w:bidi="ar-SA"/>
      </w:rPr>
    </w:lvl>
    <w:lvl w:ilvl="7">
      <w:start w:val="0"/>
      <w:numFmt w:val="bullet"/>
      <w:lvlText w:val="•"/>
      <w:lvlJc w:val="left"/>
      <w:pPr>
        <w:ind w:left="7598" w:hanging="454"/>
      </w:pPr>
      <w:rPr>
        <w:rFonts w:hint="default"/>
        <w:lang w:val="en-US" w:eastAsia="en-US" w:bidi="ar-SA"/>
      </w:rPr>
    </w:lvl>
    <w:lvl w:ilvl="8">
      <w:start w:val="0"/>
      <w:numFmt w:val="bullet"/>
      <w:lvlText w:val="•"/>
      <w:lvlJc w:val="left"/>
      <w:pPr>
        <w:ind w:left="8561" w:hanging="454"/>
      </w:pPr>
      <w:rPr>
        <w:rFonts w:hint="default"/>
        <w:lang w:val="en-US" w:eastAsia="en-US" w:bidi="ar-SA"/>
      </w:rPr>
    </w:lvl>
  </w:abstractNum>
  <w:abstractNum w:abstractNumId="200">
    <w:multiLevelType w:val="hybridMultilevel"/>
    <w:lvl w:ilvl="0">
      <w:start w:val="1"/>
      <w:numFmt w:val="decimal"/>
      <w:lvlText w:val="%1)"/>
      <w:lvlJc w:val="left"/>
      <w:pPr>
        <w:ind w:left="869" w:hanging="45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22" w:hanging="454"/>
      </w:pPr>
      <w:rPr>
        <w:rFonts w:hint="default"/>
        <w:lang w:val="en-US" w:eastAsia="en-US" w:bidi="ar-SA"/>
      </w:rPr>
    </w:lvl>
    <w:lvl w:ilvl="2">
      <w:start w:val="0"/>
      <w:numFmt w:val="bullet"/>
      <w:lvlText w:val="•"/>
      <w:lvlJc w:val="left"/>
      <w:pPr>
        <w:ind w:left="2785" w:hanging="454"/>
      </w:pPr>
      <w:rPr>
        <w:rFonts w:hint="default"/>
        <w:lang w:val="en-US" w:eastAsia="en-US" w:bidi="ar-SA"/>
      </w:rPr>
    </w:lvl>
    <w:lvl w:ilvl="3">
      <w:start w:val="0"/>
      <w:numFmt w:val="bullet"/>
      <w:lvlText w:val="•"/>
      <w:lvlJc w:val="left"/>
      <w:pPr>
        <w:ind w:left="3747" w:hanging="454"/>
      </w:pPr>
      <w:rPr>
        <w:rFonts w:hint="default"/>
        <w:lang w:val="en-US" w:eastAsia="en-US" w:bidi="ar-SA"/>
      </w:rPr>
    </w:lvl>
    <w:lvl w:ilvl="4">
      <w:start w:val="0"/>
      <w:numFmt w:val="bullet"/>
      <w:lvlText w:val="•"/>
      <w:lvlJc w:val="left"/>
      <w:pPr>
        <w:ind w:left="4710" w:hanging="454"/>
      </w:pPr>
      <w:rPr>
        <w:rFonts w:hint="default"/>
        <w:lang w:val="en-US" w:eastAsia="en-US" w:bidi="ar-SA"/>
      </w:rPr>
    </w:lvl>
    <w:lvl w:ilvl="5">
      <w:start w:val="0"/>
      <w:numFmt w:val="bullet"/>
      <w:lvlText w:val="•"/>
      <w:lvlJc w:val="left"/>
      <w:pPr>
        <w:ind w:left="5673" w:hanging="454"/>
      </w:pPr>
      <w:rPr>
        <w:rFonts w:hint="default"/>
        <w:lang w:val="en-US" w:eastAsia="en-US" w:bidi="ar-SA"/>
      </w:rPr>
    </w:lvl>
    <w:lvl w:ilvl="6">
      <w:start w:val="0"/>
      <w:numFmt w:val="bullet"/>
      <w:lvlText w:val="•"/>
      <w:lvlJc w:val="left"/>
      <w:pPr>
        <w:ind w:left="6635" w:hanging="454"/>
      </w:pPr>
      <w:rPr>
        <w:rFonts w:hint="default"/>
        <w:lang w:val="en-US" w:eastAsia="en-US" w:bidi="ar-SA"/>
      </w:rPr>
    </w:lvl>
    <w:lvl w:ilvl="7">
      <w:start w:val="0"/>
      <w:numFmt w:val="bullet"/>
      <w:lvlText w:val="•"/>
      <w:lvlJc w:val="left"/>
      <w:pPr>
        <w:ind w:left="7598" w:hanging="454"/>
      </w:pPr>
      <w:rPr>
        <w:rFonts w:hint="default"/>
        <w:lang w:val="en-US" w:eastAsia="en-US" w:bidi="ar-SA"/>
      </w:rPr>
    </w:lvl>
    <w:lvl w:ilvl="8">
      <w:start w:val="0"/>
      <w:numFmt w:val="bullet"/>
      <w:lvlText w:val="•"/>
      <w:lvlJc w:val="left"/>
      <w:pPr>
        <w:ind w:left="8561" w:hanging="454"/>
      </w:pPr>
      <w:rPr>
        <w:rFonts w:hint="default"/>
        <w:lang w:val="en-US" w:eastAsia="en-US" w:bidi="ar-SA"/>
      </w:rPr>
    </w:lvl>
  </w:abstractNum>
  <w:abstractNum w:abstractNumId="199">
    <w:multiLevelType w:val="hybridMultilevel"/>
    <w:lvl w:ilvl="0">
      <w:start w:val="1"/>
      <w:numFmt w:val="decimal"/>
      <w:lvlText w:val="%1)"/>
      <w:lvlJc w:val="left"/>
      <w:pPr>
        <w:ind w:left="869" w:hanging="45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322"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338" w:hanging="454"/>
      </w:pPr>
      <w:rPr>
        <w:rFonts w:hint="default"/>
        <w:lang w:val="en-US" w:eastAsia="en-US" w:bidi="ar-SA"/>
      </w:rPr>
    </w:lvl>
    <w:lvl w:ilvl="3">
      <w:start w:val="0"/>
      <w:numFmt w:val="bullet"/>
      <w:lvlText w:val="•"/>
      <w:lvlJc w:val="left"/>
      <w:pPr>
        <w:ind w:left="3356" w:hanging="454"/>
      </w:pPr>
      <w:rPr>
        <w:rFonts w:hint="default"/>
        <w:lang w:val="en-US" w:eastAsia="en-US" w:bidi="ar-SA"/>
      </w:rPr>
    </w:lvl>
    <w:lvl w:ilvl="4">
      <w:start w:val="0"/>
      <w:numFmt w:val="bullet"/>
      <w:lvlText w:val="•"/>
      <w:lvlJc w:val="left"/>
      <w:pPr>
        <w:ind w:left="4375" w:hanging="454"/>
      </w:pPr>
      <w:rPr>
        <w:rFonts w:hint="default"/>
        <w:lang w:val="en-US" w:eastAsia="en-US" w:bidi="ar-SA"/>
      </w:rPr>
    </w:lvl>
    <w:lvl w:ilvl="5">
      <w:start w:val="0"/>
      <w:numFmt w:val="bullet"/>
      <w:lvlText w:val="•"/>
      <w:lvlJc w:val="left"/>
      <w:pPr>
        <w:ind w:left="5393" w:hanging="454"/>
      </w:pPr>
      <w:rPr>
        <w:rFonts w:hint="default"/>
        <w:lang w:val="en-US" w:eastAsia="en-US" w:bidi="ar-SA"/>
      </w:rPr>
    </w:lvl>
    <w:lvl w:ilvl="6">
      <w:start w:val="0"/>
      <w:numFmt w:val="bullet"/>
      <w:lvlText w:val="•"/>
      <w:lvlJc w:val="left"/>
      <w:pPr>
        <w:ind w:left="6412" w:hanging="454"/>
      </w:pPr>
      <w:rPr>
        <w:rFonts w:hint="default"/>
        <w:lang w:val="en-US" w:eastAsia="en-US" w:bidi="ar-SA"/>
      </w:rPr>
    </w:lvl>
    <w:lvl w:ilvl="7">
      <w:start w:val="0"/>
      <w:numFmt w:val="bullet"/>
      <w:lvlText w:val="•"/>
      <w:lvlJc w:val="left"/>
      <w:pPr>
        <w:ind w:left="7430" w:hanging="454"/>
      </w:pPr>
      <w:rPr>
        <w:rFonts w:hint="default"/>
        <w:lang w:val="en-US" w:eastAsia="en-US" w:bidi="ar-SA"/>
      </w:rPr>
    </w:lvl>
    <w:lvl w:ilvl="8">
      <w:start w:val="0"/>
      <w:numFmt w:val="bullet"/>
      <w:lvlText w:val="•"/>
      <w:lvlJc w:val="left"/>
      <w:pPr>
        <w:ind w:left="8449" w:hanging="454"/>
      </w:pPr>
      <w:rPr>
        <w:rFonts w:hint="default"/>
        <w:lang w:val="en-US" w:eastAsia="en-US" w:bidi="ar-SA"/>
      </w:rPr>
    </w:lvl>
  </w:abstractNum>
  <w:abstractNum w:abstractNumId="198">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97">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943" w:hanging="380"/>
      </w:pPr>
      <w:rPr>
        <w:rFonts w:hint="default"/>
        <w:lang w:val="en-US" w:eastAsia="en-US" w:bidi="ar-SA"/>
      </w:rPr>
    </w:lvl>
    <w:lvl w:ilvl="3">
      <w:start w:val="0"/>
      <w:numFmt w:val="bullet"/>
      <w:lvlText w:val="•"/>
      <w:lvlJc w:val="left"/>
      <w:pPr>
        <w:ind w:left="2686" w:hanging="380"/>
      </w:pPr>
      <w:rPr>
        <w:rFonts w:hint="default"/>
        <w:lang w:val="en-US" w:eastAsia="en-US" w:bidi="ar-SA"/>
      </w:rPr>
    </w:lvl>
    <w:lvl w:ilvl="4">
      <w:start w:val="0"/>
      <w:numFmt w:val="bullet"/>
      <w:lvlText w:val="•"/>
      <w:lvlJc w:val="left"/>
      <w:pPr>
        <w:ind w:left="3430" w:hanging="380"/>
      </w:pPr>
      <w:rPr>
        <w:rFonts w:hint="default"/>
        <w:lang w:val="en-US" w:eastAsia="en-US" w:bidi="ar-SA"/>
      </w:rPr>
    </w:lvl>
    <w:lvl w:ilvl="5">
      <w:start w:val="0"/>
      <w:numFmt w:val="bullet"/>
      <w:lvlText w:val="•"/>
      <w:lvlJc w:val="left"/>
      <w:pPr>
        <w:ind w:left="4173" w:hanging="380"/>
      </w:pPr>
      <w:rPr>
        <w:rFonts w:hint="default"/>
        <w:lang w:val="en-US" w:eastAsia="en-US" w:bidi="ar-SA"/>
      </w:rPr>
    </w:lvl>
    <w:lvl w:ilvl="6">
      <w:start w:val="0"/>
      <w:numFmt w:val="bullet"/>
      <w:lvlText w:val="•"/>
      <w:lvlJc w:val="left"/>
      <w:pPr>
        <w:ind w:left="4916" w:hanging="380"/>
      </w:pPr>
      <w:rPr>
        <w:rFonts w:hint="default"/>
        <w:lang w:val="en-US" w:eastAsia="en-US" w:bidi="ar-SA"/>
      </w:rPr>
    </w:lvl>
    <w:lvl w:ilvl="7">
      <w:start w:val="0"/>
      <w:numFmt w:val="bullet"/>
      <w:lvlText w:val="•"/>
      <w:lvlJc w:val="left"/>
      <w:pPr>
        <w:ind w:left="5660" w:hanging="380"/>
      </w:pPr>
      <w:rPr>
        <w:rFonts w:hint="default"/>
        <w:lang w:val="en-US" w:eastAsia="en-US" w:bidi="ar-SA"/>
      </w:rPr>
    </w:lvl>
    <w:lvl w:ilvl="8">
      <w:start w:val="0"/>
      <w:numFmt w:val="bullet"/>
      <w:lvlText w:val="•"/>
      <w:lvlJc w:val="left"/>
      <w:pPr>
        <w:ind w:left="6403" w:hanging="380"/>
      </w:pPr>
      <w:rPr>
        <w:rFonts w:hint="default"/>
        <w:lang w:val="en-US" w:eastAsia="en-US" w:bidi="ar-SA"/>
      </w:rPr>
    </w:lvl>
  </w:abstractNum>
  <w:abstractNum w:abstractNumId="196">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95">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943" w:hanging="380"/>
      </w:pPr>
      <w:rPr>
        <w:rFonts w:hint="default"/>
        <w:lang w:val="en-US" w:eastAsia="en-US" w:bidi="ar-SA"/>
      </w:rPr>
    </w:lvl>
    <w:lvl w:ilvl="3">
      <w:start w:val="0"/>
      <w:numFmt w:val="bullet"/>
      <w:lvlText w:val="•"/>
      <w:lvlJc w:val="left"/>
      <w:pPr>
        <w:ind w:left="2686" w:hanging="380"/>
      </w:pPr>
      <w:rPr>
        <w:rFonts w:hint="default"/>
        <w:lang w:val="en-US" w:eastAsia="en-US" w:bidi="ar-SA"/>
      </w:rPr>
    </w:lvl>
    <w:lvl w:ilvl="4">
      <w:start w:val="0"/>
      <w:numFmt w:val="bullet"/>
      <w:lvlText w:val="•"/>
      <w:lvlJc w:val="left"/>
      <w:pPr>
        <w:ind w:left="3430" w:hanging="380"/>
      </w:pPr>
      <w:rPr>
        <w:rFonts w:hint="default"/>
        <w:lang w:val="en-US" w:eastAsia="en-US" w:bidi="ar-SA"/>
      </w:rPr>
    </w:lvl>
    <w:lvl w:ilvl="5">
      <w:start w:val="0"/>
      <w:numFmt w:val="bullet"/>
      <w:lvlText w:val="•"/>
      <w:lvlJc w:val="left"/>
      <w:pPr>
        <w:ind w:left="4173" w:hanging="380"/>
      </w:pPr>
      <w:rPr>
        <w:rFonts w:hint="default"/>
        <w:lang w:val="en-US" w:eastAsia="en-US" w:bidi="ar-SA"/>
      </w:rPr>
    </w:lvl>
    <w:lvl w:ilvl="6">
      <w:start w:val="0"/>
      <w:numFmt w:val="bullet"/>
      <w:lvlText w:val="•"/>
      <w:lvlJc w:val="left"/>
      <w:pPr>
        <w:ind w:left="4916" w:hanging="380"/>
      </w:pPr>
      <w:rPr>
        <w:rFonts w:hint="default"/>
        <w:lang w:val="en-US" w:eastAsia="en-US" w:bidi="ar-SA"/>
      </w:rPr>
    </w:lvl>
    <w:lvl w:ilvl="7">
      <w:start w:val="0"/>
      <w:numFmt w:val="bullet"/>
      <w:lvlText w:val="•"/>
      <w:lvlJc w:val="left"/>
      <w:pPr>
        <w:ind w:left="5660" w:hanging="380"/>
      </w:pPr>
      <w:rPr>
        <w:rFonts w:hint="default"/>
        <w:lang w:val="en-US" w:eastAsia="en-US" w:bidi="ar-SA"/>
      </w:rPr>
    </w:lvl>
    <w:lvl w:ilvl="8">
      <w:start w:val="0"/>
      <w:numFmt w:val="bullet"/>
      <w:lvlText w:val="•"/>
      <w:lvlJc w:val="left"/>
      <w:pPr>
        <w:ind w:left="6403" w:hanging="380"/>
      </w:pPr>
      <w:rPr>
        <w:rFonts w:hint="default"/>
        <w:lang w:val="en-US" w:eastAsia="en-US" w:bidi="ar-SA"/>
      </w:rPr>
    </w:lvl>
  </w:abstractNum>
  <w:abstractNum w:abstractNumId="194">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93">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943" w:hanging="380"/>
      </w:pPr>
      <w:rPr>
        <w:rFonts w:hint="default"/>
        <w:lang w:val="en-US" w:eastAsia="en-US" w:bidi="ar-SA"/>
      </w:rPr>
    </w:lvl>
    <w:lvl w:ilvl="3">
      <w:start w:val="0"/>
      <w:numFmt w:val="bullet"/>
      <w:lvlText w:val="•"/>
      <w:lvlJc w:val="left"/>
      <w:pPr>
        <w:ind w:left="2686" w:hanging="380"/>
      </w:pPr>
      <w:rPr>
        <w:rFonts w:hint="default"/>
        <w:lang w:val="en-US" w:eastAsia="en-US" w:bidi="ar-SA"/>
      </w:rPr>
    </w:lvl>
    <w:lvl w:ilvl="4">
      <w:start w:val="0"/>
      <w:numFmt w:val="bullet"/>
      <w:lvlText w:val="•"/>
      <w:lvlJc w:val="left"/>
      <w:pPr>
        <w:ind w:left="3430" w:hanging="380"/>
      </w:pPr>
      <w:rPr>
        <w:rFonts w:hint="default"/>
        <w:lang w:val="en-US" w:eastAsia="en-US" w:bidi="ar-SA"/>
      </w:rPr>
    </w:lvl>
    <w:lvl w:ilvl="5">
      <w:start w:val="0"/>
      <w:numFmt w:val="bullet"/>
      <w:lvlText w:val="•"/>
      <w:lvlJc w:val="left"/>
      <w:pPr>
        <w:ind w:left="4173" w:hanging="380"/>
      </w:pPr>
      <w:rPr>
        <w:rFonts w:hint="default"/>
        <w:lang w:val="en-US" w:eastAsia="en-US" w:bidi="ar-SA"/>
      </w:rPr>
    </w:lvl>
    <w:lvl w:ilvl="6">
      <w:start w:val="0"/>
      <w:numFmt w:val="bullet"/>
      <w:lvlText w:val="•"/>
      <w:lvlJc w:val="left"/>
      <w:pPr>
        <w:ind w:left="4916" w:hanging="380"/>
      </w:pPr>
      <w:rPr>
        <w:rFonts w:hint="default"/>
        <w:lang w:val="en-US" w:eastAsia="en-US" w:bidi="ar-SA"/>
      </w:rPr>
    </w:lvl>
    <w:lvl w:ilvl="7">
      <w:start w:val="0"/>
      <w:numFmt w:val="bullet"/>
      <w:lvlText w:val="•"/>
      <w:lvlJc w:val="left"/>
      <w:pPr>
        <w:ind w:left="5660" w:hanging="380"/>
      </w:pPr>
      <w:rPr>
        <w:rFonts w:hint="default"/>
        <w:lang w:val="en-US" w:eastAsia="en-US" w:bidi="ar-SA"/>
      </w:rPr>
    </w:lvl>
    <w:lvl w:ilvl="8">
      <w:start w:val="0"/>
      <w:numFmt w:val="bullet"/>
      <w:lvlText w:val="•"/>
      <w:lvlJc w:val="left"/>
      <w:pPr>
        <w:ind w:left="6403" w:hanging="380"/>
      </w:pPr>
      <w:rPr>
        <w:rFonts w:hint="default"/>
        <w:lang w:val="en-US" w:eastAsia="en-US" w:bidi="ar-SA"/>
      </w:rPr>
    </w:lvl>
  </w:abstractNum>
  <w:abstractNum w:abstractNumId="192">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91">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943" w:hanging="380"/>
      </w:pPr>
      <w:rPr>
        <w:rFonts w:hint="default"/>
        <w:lang w:val="en-US" w:eastAsia="en-US" w:bidi="ar-SA"/>
      </w:rPr>
    </w:lvl>
    <w:lvl w:ilvl="3">
      <w:start w:val="0"/>
      <w:numFmt w:val="bullet"/>
      <w:lvlText w:val="•"/>
      <w:lvlJc w:val="left"/>
      <w:pPr>
        <w:ind w:left="2686" w:hanging="380"/>
      </w:pPr>
      <w:rPr>
        <w:rFonts w:hint="default"/>
        <w:lang w:val="en-US" w:eastAsia="en-US" w:bidi="ar-SA"/>
      </w:rPr>
    </w:lvl>
    <w:lvl w:ilvl="4">
      <w:start w:val="0"/>
      <w:numFmt w:val="bullet"/>
      <w:lvlText w:val="•"/>
      <w:lvlJc w:val="left"/>
      <w:pPr>
        <w:ind w:left="3430" w:hanging="380"/>
      </w:pPr>
      <w:rPr>
        <w:rFonts w:hint="default"/>
        <w:lang w:val="en-US" w:eastAsia="en-US" w:bidi="ar-SA"/>
      </w:rPr>
    </w:lvl>
    <w:lvl w:ilvl="5">
      <w:start w:val="0"/>
      <w:numFmt w:val="bullet"/>
      <w:lvlText w:val="•"/>
      <w:lvlJc w:val="left"/>
      <w:pPr>
        <w:ind w:left="4173" w:hanging="380"/>
      </w:pPr>
      <w:rPr>
        <w:rFonts w:hint="default"/>
        <w:lang w:val="en-US" w:eastAsia="en-US" w:bidi="ar-SA"/>
      </w:rPr>
    </w:lvl>
    <w:lvl w:ilvl="6">
      <w:start w:val="0"/>
      <w:numFmt w:val="bullet"/>
      <w:lvlText w:val="•"/>
      <w:lvlJc w:val="left"/>
      <w:pPr>
        <w:ind w:left="4916" w:hanging="380"/>
      </w:pPr>
      <w:rPr>
        <w:rFonts w:hint="default"/>
        <w:lang w:val="en-US" w:eastAsia="en-US" w:bidi="ar-SA"/>
      </w:rPr>
    </w:lvl>
    <w:lvl w:ilvl="7">
      <w:start w:val="0"/>
      <w:numFmt w:val="bullet"/>
      <w:lvlText w:val="•"/>
      <w:lvlJc w:val="left"/>
      <w:pPr>
        <w:ind w:left="5660" w:hanging="380"/>
      </w:pPr>
      <w:rPr>
        <w:rFonts w:hint="default"/>
        <w:lang w:val="en-US" w:eastAsia="en-US" w:bidi="ar-SA"/>
      </w:rPr>
    </w:lvl>
    <w:lvl w:ilvl="8">
      <w:start w:val="0"/>
      <w:numFmt w:val="bullet"/>
      <w:lvlText w:val="•"/>
      <w:lvlJc w:val="left"/>
      <w:pPr>
        <w:ind w:left="6403" w:hanging="380"/>
      </w:pPr>
      <w:rPr>
        <w:rFonts w:hint="default"/>
        <w:lang w:val="en-US" w:eastAsia="en-US" w:bidi="ar-SA"/>
      </w:rPr>
    </w:lvl>
  </w:abstractNum>
  <w:abstractNum w:abstractNumId="190">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89">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88">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87">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86">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85">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84">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83">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82">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81">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80">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79">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78">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77">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76">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75">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74">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73">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72">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71">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70">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69">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68">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67">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66">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65">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64">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63">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62">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361" w:hanging="360"/>
      </w:pPr>
      <w:rPr>
        <w:rFonts w:hint="default"/>
        <w:lang w:val="en-US" w:eastAsia="en-US" w:bidi="ar-SA"/>
      </w:rPr>
    </w:lvl>
    <w:lvl w:ilvl="2">
      <w:start w:val="0"/>
      <w:numFmt w:val="bullet"/>
      <w:lvlText w:val="•"/>
      <w:lvlJc w:val="left"/>
      <w:pPr>
        <w:ind w:left="1902" w:hanging="360"/>
      </w:pPr>
      <w:rPr>
        <w:rFonts w:hint="default"/>
        <w:lang w:val="en-US" w:eastAsia="en-US" w:bidi="ar-SA"/>
      </w:rPr>
    </w:lvl>
    <w:lvl w:ilvl="3">
      <w:start w:val="0"/>
      <w:numFmt w:val="bullet"/>
      <w:lvlText w:val="•"/>
      <w:lvlJc w:val="left"/>
      <w:pPr>
        <w:ind w:left="2444" w:hanging="360"/>
      </w:pPr>
      <w:rPr>
        <w:rFonts w:hint="default"/>
        <w:lang w:val="en-US" w:eastAsia="en-US" w:bidi="ar-SA"/>
      </w:rPr>
    </w:lvl>
    <w:lvl w:ilvl="4">
      <w:start w:val="0"/>
      <w:numFmt w:val="bullet"/>
      <w:lvlText w:val="•"/>
      <w:lvlJc w:val="left"/>
      <w:pPr>
        <w:ind w:left="2985" w:hanging="360"/>
      </w:pPr>
      <w:rPr>
        <w:rFonts w:hint="default"/>
        <w:lang w:val="en-US" w:eastAsia="en-US" w:bidi="ar-SA"/>
      </w:rPr>
    </w:lvl>
    <w:lvl w:ilvl="5">
      <w:start w:val="0"/>
      <w:numFmt w:val="bullet"/>
      <w:lvlText w:val="•"/>
      <w:lvlJc w:val="left"/>
      <w:pPr>
        <w:ind w:left="3527" w:hanging="360"/>
      </w:pPr>
      <w:rPr>
        <w:rFonts w:hint="default"/>
        <w:lang w:val="en-US" w:eastAsia="en-US" w:bidi="ar-SA"/>
      </w:rPr>
    </w:lvl>
    <w:lvl w:ilvl="6">
      <w:start w:val="0"/>
      <w:numFmt w:val="bullet"/>
      <w:lvlText w:val="•"/>
      <w:lvlJc w:val="left"/>
      <w:pPr>
        <w:ind w:left="4068" w:hanging="360"/>
      </w:pPr>
      <w:rPr>
        <w:rFonts w:hint="default"/>
        <w:lang w:val="en-US" w:eastAsia="en-US" w:bidi="ar-SA"/>
      </w:rPr>
    </w:lvl>
    <w:lvl w:ilvl="7">
      <w:start w:val="0"/>
      <w:numFmt w:val="bullet"/>
      <w:lvlText w:val="•"/>
      <w:lvlJc w:val="left"/>
      <w:pPr>
        <w:ind w:left="4609" w:hanging="360"/>
      </w:pPr>
      <w:rPr>
        <w:rFonts w:hint="default"/>
        <w:lang w:val="en-US" w:eastAsia="en-US" w:bidi="ar-SA"/>
      </w:rPr>
    </w:lvl>
    <w:lvl w:ilvl="8">
      <w:start w:val="0"/>
      <w:numFmt w:val="bullet"/>
      <w:lvlText w:val="•"/>
      <w:lvlJc w:val="left"/>
      <w:pPr>
        <w:ind w:left="5151" w:hanging="360"/>
      </w:pPr>
      <w:rPr>
        <w:rFonts w:hint="default"/>
        <w:lang w:val="en-US" w:eastAsia="en-US" w:bidi="ar-SA"/>
      </w:rPr>
    </w:lvl>
  </w:abstractNum>
  <w:abstractNum w:abstractNumId="161">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759" w:hanging="380"/>
      </w:pPr>
      <w:rPr>
        <w:rFonts w:hint="default"/>
        <w:lang w:val="en-US" w:eastAsia="en-US" w:bidi="ar-SA"/>
      </w:rPr>
    </w:lvl>
    <w:lvl w:ilvl="3">
      <w:start w:val="0"/>
      <w:numFmt w:val="bullet"/>
      <w:lvlText w:val="•"/>
      <w:lvlJc w:val="left"/>
      <w:pPr>
        <w:ind w:left="2318" w:hanging="380"/>
      </w:pPr>
      <w:rPr>
        <w:rFonts w:hint="default"/>
        <w:lang w:val="en-US" w:eastAsia="en-US" w:bidi="ar-SA"/>
      </w:rPr>
    </w:lvl>
    <w:lvl w:ilvl="4">
      <w:start w:val="0"/>
      <w:numFmt w:val="bullet"/>
      <w:lvlText w:val="•"/>
      <w:lvlJc w:val="left"/>
      <w:pPr>
        <w:ind w:left="2878" w:hanging="380"/>
      </w:pPr>
      <w:rPr>
        <w:rFonts w:hint="default"/>
        <w:lang w:val="en-US" w:eastAsia="en-US" w:bidi="ar-SA"/>
      </w:rPr>
    </w:lvl>
    <w:lvl w:ilvl="5">
      <w:start w:val="0"/>
      <w:numFmt w:val="bullet"/>
      <w:lvlText w:val="•"/>
      <w:lvlJc w:val="left"/>
      <w:pPr>
        <w:ind w:left="3437" w:hanging="380"/>
      </w:pPr>
      <w:rPr>
        <w:rFonts w:hint="default"/>
        <w:lang w:val="en-US" w:eastAsia="en-US" w:bidi="ar-SA"/>
      </w:rPr>
    </w:lvl>
    <w:lvl w:ilvl="6">
      <w:start w:val="0"/>
      <w:numFmt w:val="bullet"/>
      <w:lvlText w:val="•"/>
      <w:lvlJc w:val="left"/>
      <w:pPr>
        <w:ind w:left="3996" w:hanging="380"/>
      </w:pPr>
      <w:rPr>
        <w:rFonts w:hint="default"/>
        <w:lang w:val="en-US" w:eastAsia="en-US" w:bidi="ar-SA"/>
      </w:rPr>
    </w:lvl>
    <w:lvl w:ilvl="7">
      <w:start w:val="0"/>
      <w:numFmt w:val="bullet"/>
      <w:lvlText w:val="•"/>
      <w:lvlJc w:val="left"/>
      <w:pPr>
        <w:ind w:left="4556" w:hanging="380"/>
      </w:pPr>
      <w:rPr>
        <w:rFonts w:hint="default"/>
        <w:lang w:val="en-US" w:eastAsia="en-US" w:bidi="ar-SA"/>
      </w:rPr>
    </w:lvl>
    <w:lvl w:ilvl="8">
      <w:start w:val="0"/>
      <w:numFmt w:val="bullet"/>
      <w:lvlText w:val="•"/>
      <w:lvlJc w:val="left"/>
      <w:pPr>
        <w:ind w:left="5115" w:hanging="380"/>
      </w:pPr>
      <w:rPr>
        <w:rFonts w:hint="default"/>
        <w:lang w:val="en-US" w:eastAsia="en-US" w:bidi="ar-SA"/>
      </w:rPr>
    </w:lvl>
  </w:abstractNum>
  <w:abstractNum w:abstractNumId="160">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361" w:hanging="360"/>
      </w:pPr>
      <w:rPr>
        <w:rFonts w:hint="default"/>
        <w:lang w:val="en-US" w:eastAsia="en-US" w:bidi="ar-SA"/>
      </w:rPr>
    </w:lvl>
    <w:lvl w:ilvl="2">
      <w:start w:val="0"/>
      <w:numFmt w:val="bullet"/>
      <w:lvlText w:val="•"/>
      <w:lvlJc w:val="left"/>
      <w:pPr>
        <w:ind w:left="1902" w:hanging="360"/>
      </w:pPr>
      <w:rPr>
        <w:rFonts w:hint="default"/>
        <w:lang w:val="en-US" w:eastAsia="en-US" w:bidi="ar-SA"/>
      </w:rPr>
    </w:lvl>
    <w:lvl w:ilvl="3">
      <w:start w:val="0"/>
      <w:numFmt w:val="bullet"/>
      <w:lvlText w:val="•"/>
      <w:lvlJc w:val="left"/>
      <w:pPr>
        <w:ind w:left="2444" w:hanging="360"/>
      </w:pPr>
      <w:rPr>
        <w:rFonts w:hint="default"/>
        <w:lang w:val="en-US" w:eastAsia="en-US" w:bidi="ar-SA"/>
      </w:rPr>
    </w:lvl>
    <w:lvl w:ilvl="4">
      <w:start w:val="0"/>
      <w:numFmt w:val="bullet"/>
      <w:lvlText w:val="•"/>
      <w:lvlJc w:val="left"/>
      <w:pPr>
        <w:ind w:left="2985" w:hanging="360"/>
      </w:pPr>
      <w:rPr>
        <w:rFonts w:hint="default"/>
        <w:lang w:val="en-US" w:eastAsia="en-US" w:bidi="ar-SA"/>
      </w:rPr>
    </w:lvl>
    <w:lvl w:ilvl="5">
      <w:start w:val="0"/>
      <w:numFmt w:val="bullet"/>
      <w:lvlText w:val="•"/>
      <w:lvlJc w:val="left"/>
      <w:pPr>
        <w:ind w:left="3527" w:hanging="360"/>
      </w:pPr>
      <w:rPr>
        <w:rFonts w:hint="default"/>
        <w:lang w:val="en-US" w:eastAsia="en-US" w:bidi="ar-SA"/>
      </w:rPr>
    </w:lvl>
    <w:lvl w:ilvl="6">
      <w:start w:val="0"/>
      <w:numFmt w:val="bullet"/>
      <w:lvlText w:val="•"/>
      <w:lvlJc w:val="left"/>
      <w:pPr>
        <w:ind w:left="4068" w:hanging="360"/>
      </w:pPr>
      <w:rPr>
        <w:rFonts w:hint="default"/>
        <w:lang w:val="en-US" w:eastAsia="en-US" w:bidi="ar-SA"/>
      </w:rPr>
    </w:lvl>
    <w:lvl w:ilvl="7">
      <w:start w:val="0"/>
      <w:numFmt w:val="bullet"/>
      <w:lvlText w:val="•"/>
      <w:lvlJc w:val="left"/>
      <w:pPr>
        <w:ind w:left="4609" w:hanging="360"/>
      </w:pPr>
      <w:rPr>
        <w:rFonts w:hint="default"/>
        <w:lang w:val="en-US" w:eastAsia="en-US" w:bidi="ar-SA"/>
      </w:rPr>
    </w:lvl>
    <w:lvl w:ilvl="8">
      <w:start w:val="0"/>
      <w:numFmt w:val="bullet"/>
      <w:lvlText w:val="•"/>
      <w:lvlJc w:val="left"/>
      <w:pPr>
        <w:ind w:left="5151" w:hanging="360"/>
      </w:pPr>
      <w:rPr>
        <w:rFonts w:hint="default"/>
        <w:lang w:val="en-US" w:eastAsia="en-US" w:bidi="ar-SA"/>
      </w:rPr>
    </w:lvl>
  </w:abstractNum>
  <w:abstractNum w:abstractNumId="159">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759" w:hanging="380"/>
      </w:pPr>
      <w:rPr>
        <w:rFonts w:hint="default"/>
        <w:lang w:val="en-US" w:eastAsia="en-US" w:bidi="ar-SA"/>
      </w:rPr>
    </w:lvl>
    <w:lvl w:ilvl="3">
      <w:start w:val="0"/>
      <w:numFmt w:val="bullet"/>
      <w:lvlText w:val="•"/>
      <w:lvlJc w:val="left"/>
      <w:pPr>
        <w:ind w:left="2318" w:hanging="380"/>
      </w:pPr>
      <w:rPr>
        <w:rFonts w:hint="default"/>
        <w:lang w:val="en-US" w:eastAsia="en-US" w:bidi="ar-SA"/>
      </w:rPr>
    </w:lvl>
    <w:lvl w:ilvl="4">
      <w:start w:val="0"/>
      <w:numFmt w:val="bullet"/>
      <w:lvlText w:val="•"/>
      <w:lvlJc w:val="left"/>
      <w:pPr>
        <w:ind w:left="2878" w:hanging="380"/>
      </w:pPr>
      <w:rPr>
        <w:rFonts w:hint="default"/>
        <w:lang w:val="en-US" w:eastAsia="en-US" w:bidi="ar-SA"/>
      </w:rPr>
    </w:lvl>
    <w:lvl w:ilvl="5">
      <w:start w:val="0"/>
      <w:numFmt w:val="bullet"/>
      <w:lvlText w:val="•"/>
      <w:lvlJc w:val="left"/>
      <w:pPr>
        <w:ind w:left="3437" w:hanging="380"/>
      </w:pPr>
      <w:rPr>
        <w:rFonts w:hint="default"/>
        <w:lang w:val="en-US" w:eastAsia="en-US" w:bidi="ar-SA"/>
      </w:rPr>
    </w:lvl>
    <w:lvl w:ilvl="6">
      <w:start w:val="0"/>
      <w:numFmt w:val="bullet"/>
      <w:lvlText w:val="•"/>
      <w:lvlJc w:val="left"/>
      <w:pPr>
        <w:ind w:left="3996" w:hanging="380"/>
      </w:pPr>
      <w:rPr>
        <w:rFonts w:hint="default"/>
        <w:lang w:val="en-US" w:eastAsia="en-US" w:bidi="ar-SA"/>
      </w:rPr>
    </w:lvl>
    <w:lvl w:ilvl="7">
      <w:start w:val="0"/>
      <w:numFmt w:val="bullet"/>
      <w:lvlText w:val="•"/>
      <w:lvlJc w:val="left"/>
      <w:pPr>
        <w:ind w:left="4556" w:hanging="380"/>
      </w:pPr>
      <w:rPr>
        <w:rFonts w:hint="default"/>
        <w:lang w:val="en-US" w:eastAsia="en-US" w:bidi="ar-SA"/>
      </w:rPr>
    </w:lvl>
    <w:lvl w:ilvl="8">
      <w:start w:val="0"/>
      <w:numFmt w:val="bullet"/>
      <w:lvlText w:val="•"/>
      <w:lvlJc w:val="left"/>
      <w:pPr>
        <w:ind w:left="5115" w:hanging="380"/>
      </w:pPr>
      <w:rPr>
        <w:rFonts w:hint="default"/>
        <w:lang w:val="en-US" w:eastAsia="en-US" w:bidi="ar-SA"/>
      </w:rPr>
    </w:lvl>
  </w:abstractNum>
  <w:abstractNum w:abstractNumId="158">
    <w:multiLevelType w:val="hybridMultilevel"/>
    <w:lvl w:ilvl="0">
      <w:start w:val="3"/>
      <w:numFmt w:val="decimal"/>
      <w:lvlText w:val="%1."/>
      <w:lvlJc w:val="left"/>
      <w:pPr>
        <w:ind w:left="163" w:hanging="164"/>
        <w:jc w:val="left"/>
      </w:pPr>
      <w:rPr>
        <w:rFonts w:hint="default" w:ascii="Arial" w:hAnsi="Arial" w:eastAsia="Arial" w:cs="Arial"/>
        <w:b w:val="0"/>
        <w:bCs w:val="0"/>
        <w:i w:val="0"/>
        <w:iCs w:val="0"/>
        <w:spacing w:val="0"/>
        <w:w w:val="100"/>
        <w:sz w:val="15"/>
        <w:szCs w:val="15"/>
        <w:lang w:val="en-US" w:eastAsia="en-US" w:bidi="ar-SA"/>
      </w:rPr>
    </w:lvl>
    <w:lvl w:ilvl="1">
      <w:start w:val="0"/>
      <w:numFmt w:val="bullet"/>
      <w:lvlText w:val="•"/>
      <w:lvlJc w:val="left"/>
      <w:pPr>
        <w:ind w:left="405" w:hanging="164"/>
      </w:pPr>
      <w:rPr>
        <w:rFonts w:hint="default"/>
        <w:lang w:val="en-US" w:eastAsia="en-US" w:bidi="ar-SA"/>
      </w:rPr>
    </w:lvl>
    <w:lvl w:ilvl="2">
      <w:start w:val="0"/>
      <w:numFmt w:val="bullet"/>
      <w:lvlText w:val="•"/>
      <w:lvlJc w:val="left"/>
      <w:pPr>
        <w:ind w:left="650" w:hanging="164"/>
      </w:pPr>
      <w:rPr>
        <w:rFonts w:hint="default"/>
        <w:lang w:val="en-US" w:eastAsia="en-US" w:bidi="ar-SA"/>
      </w:rPr>
    </w:lvl>
    <w:lvl w:ilvl="3">
      <w:start w:val="0"/>
      <w:numFmt w:val="bullet"/>
      <w:lvlText w:val="•"/>
      <w:lvlJc w:val="left"/>
      <w:pPr>
        <w:ind w:left="896" w:hanging="164"/>
      </w:pPr>
      <w:rPr>
        <w:rFonts w:hint="default"/>
        <w:lang w:val="en-US" w:eastAsia="en-US" w:bidi="ar-SA"/>
      </w:rPr>
    </w:lvl>
    <w:lvl w:ilvl="4">
      <w:start w:val="0"/>
      <w:numFmt w:val="bullet"/>
      <w:lvlText w:val="•"/>
      <w:lvlJc w:val="left"/>
      <w:pPr>
        <w:ind w:left="1141" w:hanging="164"/>
      </w:pPr>
      <w:rPr>
        <w:rFonts w:hint="default"/>
        <w:lang w:val="en-US" w:eastAsia="en-US" w:bidi="ar-SA"/>
      </w:rPr>
    </w:lvl>
    <w:lvl w:ilvl="5">
      <w:start w:val="0"/>
      <w:numFmt w:val="bullet"/>
      <w:lvlText w:val="•"/>
      <w:lvlJc w:val="left"/>
      <w:pPr>
        <w:ind w:left="1387" w:hanging="164"/>
      </w:pPr>
      <w:rPr>
        <w:rFonts w:hint="default"/>
        <w:lang w:val="en-US" w:eastAsia="en-US" w:bidi="ar-SA"/>
      </w:rPr>
    </w:lvl>
    <w:lvl w:ilvl="6">
      <w:start w:val="0"/>
      <w:numFmt w:val="bullet"/>
      <w:lvlText w:val="•"/>
      <w:lvlJc w:val="left"/>
      <w:pPr>
        <w:ind w:left="1632" w:hanging="164"/>
      </w:pPr>
      <w:rPr>
        <w:rFonts w:hint="default"/>
        <w:lang w:val="en-US" w:eastAsia="en-US" w:bidi="ar-SA"/>
      </w:rPr>
    </w:lvl>
    <w:lvl w:ilvl="7">
      <w:start w:val="0"/>
      <w:numFmt w:val="bullet"/>
      <w:lvlText w:val="•"/>
      <w:lvlJc w:val="left"/>
      <w:pPr>
        <w:ind w:left="1878" w:hanging="164"/>
      </w:pPr>
      <w:rPr>
        <w:rFonts w:hint="default"/>
        <w:lang w:val="en-US" w:eastAsia="en-US" w:bidi="ar-SA"/>
      </w:rPr>
    </w:lvl>
    <w:lvl w:ilvl="8">
      <w:start w:val="0"/>
      <w:numFmt w:val="bullet"/>
      <w:lvlText w:val="•"/>
      <w:lvlJc w:val="left"/>
      <w:pPr>
        <w:ind w:left="2123" w:hanging="164"/>
      </w:pPr>
      <w:rPr>
        <w:rFonts w:hint="default"/>
        <w:lang w:val="en-US" w:eastAsia="en-US" w:bidi="ar-SA"/>
      </w:rPr>
    </w:lvl>
  </w:abstractNum>
  <w:abstractNum w:abstractNumId="157">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361" w:hanging="360"/>
      </w:pPr>
      <w:rPr>
        <w:rFonts w:hint="default"/>
        <w:lang w:val="en-US" w:eastAsia="en-US" w:bidi="ar-SA"/>
      </w:rPr>
    </w:lvl>
    <w:lvl w:ilvl="2">
      <w:start w:val="0"/>
      <w:numFmt w:val="bullet"/>
      <w:lvlText w:val="•"/>
      <w:lvlJc w:val="left"/>
      <w:pPr>
        <w:ind w:left="1902" w:hanging="360"/>
      </w:pPr>
      <w:rPr>
        <w:rFonts w:hint="default"/>
        <w:lang w:val="en-US" w:eastAsia="en-US" w:bidi="ar-SA"/>
      </w:rPr>
    </w:lvl>
    <w:lvl w:ilvl="3">
      <w:start w:val="0"/>
      <w:numFmt w:val="bullet"/>
      <w:lvlText w:val="•"/>
      <w:lvlJc w:val="left"/>
      <w:pPr>
        <w:ind w:left="2444" w:hanging="360"/>
      </w:pPr>
      <w:rPr>
        <w:rFonts w:hint="default"/>
        <w:lang w:val="en-US" w:eastAsia="en-US" w:bidi="ar-SA"/>
      </w:rPr>
    </w:lvl>
    <w:lvl w:ilvl="4">
      <w:start w:val="0"/>
      <w:numFmt w:val="bullet"/>
      <w:lvlText w:val="•"/>
      <w:lvlJc w:val="left"/>
      <w:pPr>
        <w:ind w:left="2985" w:hanging="360"/>
      </w:pPr>
      <w:rPr>
        <w:rFonts w:hint="default"/>
        <w:lang w:val="en-US" w:eastAsia="en-US" w:bidi="ar-SA"/>
      </w:rPr>
    </w:lvl>
    <w:lvl w:ilvl="5">
      <w:start w:val="0"/>
      <w:numFmt w:val="bullet"/>
      <w:lvlText w:val="•"/>
      <w:lvlJc w:val="left"/>
      <w:pPr>
        <w:ind w:left="3527" w:hanging="360"/>
      </w:pPr>
      <w:rPr>
        <w:rFonts w:hint="default"/>
        <w:lang w:val="en-US" w:eastAsia="en-US" w:bidi="ar-SA"/>
      </w:rPr>
    </w:lvl>
    <w:lvl w:ilvl="6">
      <w:start w:val="0"/>
      <w:numFmt w:val="bullet"/>
      <w:lvlText w:val="•"/>
      <w:lvlJc w:val="left"/>
      <w:pPr>
        <w:ind w:left="4068" w:hanging="360"/>
      </w:pPr>
      <w:rPr>
        <w:rFonts w:hint="default"/>
        <w:lang w:val="en-US" w:eastAsia="en-US" w:bidi="ar-SA"/>
      </w:rPr>
    </w:lvl>
    <w:lvl w:ilvl="7">
      <w:start w:val="0"/>
      <w:numFmt w:val="bullet"/>
      <w:lvlText w:val="•"/>
      <w:lvlJc w:val="left"/>
      <w:pPr>
        <w:ind w:left="4609" w:hanging="360"/>
      </w:pPr>
      <w:rPr>
        <w:rFonts w:hint="default"/>
        <w:lang w:val="en-US" w:eastAsia="en-US" w:bidi="ar-SA"/>
      </w:rPr>
    </w:lvl>
    <w:lvl w:ilvl="8">
      <w:start w:val="0"/>
      <w:numFmt w:val="bullet"/>
      <w:lvlText w:val="•"/>
      <w:lvlJc w:val="left"/>
      <w:pPr>
        <w:ind w:left="5151" w:hanging="360"/>
      </w:pPr>
      <w:rPr>
        <w:rFonts w:hint="default"/>
        <w:lang w:val="en-US" w:eastAsia="en-US" w:bidi="ar-SA"/>
      </w:rPr>
    </w:lvl>
  </w:abstractNum>
  <w:abstractNum w:abstractNumId="156">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759" w:hanging="380"/>
      </w:pPr>
      <w:rPr>
        <w:rFonts w:hint="default"/>
        <w:lang w:val="en-US" w:eastAsia="en-US" w:bidi="ar-SA"/>
      </w:rPr>
    </w:lvl>
    <w:lvl w:ilvl="3">
      <w:start w:val="0"/>
      <w:numFmt w:val="bullet"/>
      <w:lvlText w:val="•"/>
      <w:lvlJc w:val="left"/>
      <w:pPr>
        <w:ind w:left="2318" w:hanging="380"/>
      </w:pPr>
      <w:rPr>
        <w:rFonts w:hint="default"/>
        <w:lang w:val="en-US" w:eastAsia="en-US" w:bidi="ar-SA"/>
      </w:rPr>
    </w:lvl>
    <w:lvl w:ilvl="4">
      <w:start w:val="0"/>
      <w:numFmt w:val="bullet"/>
      <w:lvlText w:val="•"/>
      <w:lvlJc w:val="left"/>
      <w:pPr>
        <w:ind w:left="2878" w:hanging="380"/>
      </w:pPr>
      <w:rPr>
        <w:rFonts w:hint="default"/>
        <w:lang w:val="en-US" w:eastAsia="en-US" w:bidi="ar-SA"/>
      </w:rPr>
    </w:lvl>
    <w:lvl w:ilvl="5">
      <w:start w:val="0"/>
      <w:numFmt w:val="bullet"/>
      <w:lvlText w:val="•"/>
      <w:lvlJc w:val="left"/>
      <w:pPr>
        <w:ind w:left="3437" w:hanging="380"/>
      </w:pPr>
      <w:rPr>
        <w:rFonts w:hint="default"/>
        <w:lang w:val="en-US" w:eastAsia="en-US" w:bidi="ar-SA"/>
      </w:rPr>
    </w:lvl>
    <w:lvl w:ilvl="6">
      <w:start w:val="0"/>
      <w:numFmt w:val="bullet"/>
      <w:lvlText w:val="•"/>
      <w:lvlJc w:val="left"/>
      <w:pPr>
        <w:ind w:left="3996" w:hanging="380"/>
      </w:pPr>
      <w:rPr>
        <w:rFonts w:hint="default"/>
        <w:lang w:val="en-US" w:eastAsia="en-US" w:bidi="ar-SA"/>
      </w:rPr>
    </w:lvl>
    <w:lvl w:ilvl="7">
      <w:start w:val="0"/>
      <w:numFmt w:val="bullet"/>
      <w:lvlText w:val="•"/>
      <w:lvlJc w:val="left"/>
      <w:pPr>
        <w:ind w:left="4556" w:hanging="380"/>
      </w:pPr>
      <w:rPr>
        <w:rFonts w:hint="default"/>
        <w:lang w:val="en-US" w:eastAsia="en-US" w:bidi="ar-SA"/>
      </w:rPr>
    </w:lvl>
    <w:lvl w:ilvl="8">
      <w:start w:val="0"/>
      <w:numFmt w:val="bullet"/>
      <w:lvlText w:val="•"/>
      <w:lvlJc w:val="left"/>
      <w:pPr>
        <w:ind w:left="5115" w:hanging="380"/>
      </w:pPr>
      <w:rPr>
        <w:rFonts w:hint="default"/>
        <w:lang w:val="en-US" w:eastAsia="en-US" w:bidi="ar-SA"/>
      </w:rPr>
    </w:lvl>
  </w:abstractNum>
  <w:abstractNum w:abstractNumId="155">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759" w:hanging="380"/>
      </w:pPr>
      <w:rPr>
        <w:rFonts w:hint="default"/>
        <w:lang w:val="en-US" w:eastAsia="en-US" w:bidi="ar-SA"/>
      </w:rPr>
    </w:lvl>
    <w:lvl w:ilvl="3">
      <w:start w:val="0"/>
      <w:numFmt w:val="bullet"/>
      <w:lvlText w:val="•"/>
      <w:lvlJc w:val="left"/>
      <w:pPr>
        <w:ind w:left="2318" w:hanging="380"/>
      </w:pPr>
      <w:rPr>
        <w:rFonts w:hint="default"/>
        <w:lang w:val="en-US" w:eastAsia="en-US" w:bidi="ar-SA"/>
      </w:rPr>
    </w:lvl>
    <w:lvl w:ilvl="4">
      <w:start w:val="0"/>
      <w:numFmt w:val="bullet"/>
      <w:lvlText w:val="•"/>
      <w:lvlJc w:val="left"/>
      <w:pPr>
        <w:ind w:left="2878" w:hanging="380"/>
      </w:pPr>
      <w:rPr>
        <w:rFonts w:hint="default"/>
        <w:lang w:val="en-US" w:eastAsia="en-US" w:bidi="ar-SA"/>
      </w:rPr>
    </w:lvl>
    <w:lvl w:ilvl="5">
      <w:start w:val="0"/>
      <w:numFmt w:val="bullet"/>
      <w:lvlText w:val="•"/>
      <w:lvlJc w:val="left"/>
      <w:pPr>
        <w:ind w:left="3437" w:hanging="380"/>
      </w:pPr>
      <w:rPr>
        <w:rFonts w:hint="default"/>
        <w:lang w:val="en-US" w:eastAsia="en-US" w:bidi="ar-SA"/>
      </w:rPr>
    </w:lvl>
    <w:lvl w:ilvl="6">
      <w:start w:val="0"/>
      <w:numFmt w:val="bullet"/>
      <w:lvlText w:val="•"/>
      <w:lvlJc w:val="left"/>
      <w:pPr>
        <w:ind w:left="3996" w:hanging="380"/>
      </w:pPr>
      <w:rPr>
        <w:rFonts w:hint="default"/>
        <w:lang w:val="en-US" w:eastAsia="en-US" w:bidi="ar-SA"/>
      </w:rPr>
    </w:lvl>
    <w:lvl w:ilvl="7">
      <w:start w:val="0"/>
      <w:numFmt w:val="bullet"/>
      <w:lvlText w:val="•"/>
      <w:lvlJc w:val="left"/>
      <w:pPr>
        <w:ind w:left="4556" w:hanging="380"/>
      </w:pPr>
      <w:rPr>
        <w:rFonts w:hint="default"/>
        <w:lang w:val="en-US" w:eastAsia="en-US" w:bidi="ar-SA"/>
      </w:rPr>
    </w:lvl>
    <w:lvl w:ilvl="8">
      <w:start w:val="0"/>
      <w:numFmt w:val="bullet"/>
      <w:lvlText w:val="•"/>
      <w:lvlJc w:val="left"/>
      <w:pPr>
        <w:ind w:left="5115" w:hanging="380"/>
      </w:pPr>
      <w:rPr>
        <w:rFonts w:hint="default"/>
        <w:lang w:val="en-US" w:eastAsia="en-US" w:bidi="ar-SA"/>
      </w:rPr>
    </w:lvl>
  </w:abstractNum>
  <w:abstractNum w:abstractNumId="154">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759" w:hanging="380"/>
      </w:pPr>
      <w:rPr>
        <w:rFonts w:hint="default"/>
        <w:lang w:val="en-US" w:eastAsia="en-US" w:bidi="ar-SA"/>
      </w:rPr>
    </w:lvl>
    <w:lvl w:ilvl="3">
      <w:start w:val="0"/>
      <w:numFmt w:val="bullet"/>
      <w:lvlText w:val="•"/>
      <w:lvlJc w:val="left"/>
      <w:pPr>
        <w:ind w:left="2318" w:hanging="380"/>
      </w:pPr>
      <w:rPr>
        <w:rFonts w:hint="default"/>
        <w:lang w:val="en-US" w:eastAsia="en-US" w:bidi="ar-SA"/>
      </w:rPr>
    </w:lvl>
    <w:lvl w:ilvl="4">
      <w:start w:val="0"/>
      <w:numFmt w:val="bullet"/>
      <w:lvlText w:val="•"/>
      <w:lvlJc w:val="left"/>
      <w:pPr>
        <w:ind w:left="2878" w:hanging="380"/>
      </w:pPr>
      <w:rPr>
        <w:rFonts w:hint="default"/>
        <w:lang w:val="en-US" w:eastAsia="en-US" w:bidi="ar-SA"/>
      </w:rPr>
    </w:lvl>
    <w:lvl w:ilvl="5">
      <w:start w:val="0"/>
      <w:numFmt w:val="bullet"/>
      <w:lvlText w:val="•"/>
      <w:lvlJc w:val="left"/>
      <w:pPr>
        <w:ind w:left="3437" w:hanging="380"/>
      </w:pPr>
      <w:rPr>
        <w:rFonts w:hint="default"/>
        <w:lang w:val="en-US" w:eastAsia="en-US" w:bidi="ar-SA"/>
      </w:rPr>
    </w:lvl>
    <w:lvl w:ilvl="6">
      <w:start w:val="0"/>
      <w:numFmt w:val="bullet"/>
      <w:lvlText w:val="•"/>
      <w:lvlJc w:val="left"/>
      <w:pPr>
        <w:ind w:left="3996" w:hanging="380"/>
      </w:pPr>
      <w:rPr>
        <w:rFonts w:hint="default"/>
        <w:lang w:val="en-US" w:eastAsia="en-US" w:bidi="ar-SA"/>
      </w:rPr>
    </w:lvl>
    <w:lvl w:ilvl="7">
      <w:start w:val="0"/>
      <w:numFmt w:val="bullet"/>
      <w:lvlText w:val="•"/>
      <w:lvlJc w:val="left"/>
      <w:pPr>
        <w:ind w:left="4556" w:hanging="380"/>
      </w:pPr>
      <w:rPr>
        <w:rFonts w:hint="default"/>
        <w:lang w:val="en-US" w:eastAsia="en-US" w:bidi="ar-SA"/>
      </w:rPr>
    </w:lvl>
    <w:lvl w:ilvl="8">
      <w:start w:val="0"/>
      <w:numFmt w:val="bullet"/>
      <w:lvlText w:val="•"/>
      <w:lvlJc w:val="left"/>
      <w:pPr>
        <w:ind w:left="5115" w:hanging="380"/>
      </w:pPr>
      <w:rPr>
        <w:rFonts w:hint="default"/>
        <w:lang w:val="en-US" w:eastAsia="en-US" w:bidi="ar-SA"/>
      </w:rPr>
    </w:lvl>
  </w:abstractNum>
  <w:abstractNum w:abstractNumId="153">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361" w:hanging="360"/>
      </w:pPr>
      <w:rPr>
        <w:rFonts w:hint="default"/>
        <w:lang w:val="en-US" w:eastAsia="en-US" w:bidi="ar-SA"/>
      </w:rPr>
    </w:lvl>
    <w:lvl w:ilvl="2">
      <w:start w:val="0"/>
      <w:numFmt w:val="bullet"/>
      <w:lvlText w:val="•"/>
      <w:lvlJc w:val="left"/>
      <w:pPr>
        <w:ind w:left="1902" w:hanging="360"/>
      </w:pPr>
      <w:rPr>
        <w:rFonts w:hint="default"/>
        <w:lang w:val="en-US" w:eastAsia="en-US" w:bidi="ar-SA"/>
      </w:rPr>
    </w:lvl>
    <w:lvl w:ilvl="3">
      <w:start w:val="0"/>
      <w:numFmt w:val="bullet"/>
      <w:lvlText w:val="•"/>
      <w:lvlJc w:val="left"/>
      <w:pPr>
        <w:ind w:left="2444" w:hanging="360"/>
      </w:pPr>
      <w:rPr>
        <w:rFonts w:hint="default"/>
        <w:lang w:val="en-US" w:eastAsia="en-US" w:bidi="ar-SA"/>
      </w:rPr>
    </w:lvl>
    <w:lvl w:ilvl="4">
      <w:start w:val="0"/>
      <w:numFmt w:val="bullet"/>
      <w:lvlText w:val="•"/>
      <w:lvlJc w:val="left"/>
      <w:pPr>
        <w:ind w:left="2985" w:hanging="360"/>
      </w:pPr>
      <w:rPr>
        <w:rFonts w:hint="default"/>
        <w:lang w:val="en-US" w:eastAsia="en-US" w:bidi="ar-SA"/>
      </w:rPr>
    </w:lvl>
    <w:lvl w:ilvl="5">
      <w:start w:val="0"/>
      <w:numFmt w:val="bullet"/>
      <w:lvlText w:val="•"/>
      <w:lvlJc w:val="left"/>
      <w:pPr>
        <w:ind w:left="3527" w:hanging="360"/>
      </w:pPr>
      <w:rPr>
        <w:rFonts w:hint="default"/>
        <w:lang w:val="en-US" w:eastAsia="en-US" w:bidi="ar-SA"/>
      </w:rPr>
    </w:lvl>
    <w:lvl w:ilvl="6">
      <w:start w:val="0"/>
      <w:numFmt w:val="bullet"/>
      <w:lvlText w:val="•"/>
      <w:lvlJc w:val="left"/>
      <w:pPr>
        <w:ind w:left="4068" w:hanging="360"/>
      </w:pPr>
      <w:rPr>
        <w:rFonts w:hint="default"/>
        <w:lang w:val="en-US" w:eastAsia="en-US" w:bidi="ar-SA"/>
      </w:rPr>
    </w:lvl>
    <w:lvl w:ilvl="7">
      <w:start w:val="0"/>
      <w:numFmt w:val="bullet"/>
      <w:lvlText w:val="•"/>
      <w:lvlJc w:val="left"/>
      <w:pPr>
        <w:ind w:left="4609" w:hanging="360"/>
      </w:pPr>
      <w:rPr>
        <w:rFonts w:hint="default"/>
        <w:lang w:val="en-US" w:eastAsia="en-US" w:bidi="ar-SA"/>
      </w:rPr>
    </w:lvl>
    <w:lvl w:ilvl="8">
      <w:start w:val="0"/>
      <w:numFmt w:val="bullet"/>
      <w:lvlText w:val="•"/>
      <w:lvlJc w:val="left"/>
      <w:pPr>
        <w:ind w:left="5151" w:hanging="360"/>
      </w:pPr>
      <w:rPr>
        <w:rFonts w:hint="default"/>
        <w:lang w:val="en-US" w:eastAsia="en-US" w:bidi="ar-SA"/>
      </w:rPr>
    </w:lvl>
  </w:abstractNum>
  <w:abstractNum w:abstractNumId="152">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361" w:hanging="360"/>
      </w:pPr>
      <w:rPr>
        <w:rFonts w:hint="default"/>
        <w:lang w:val="en-US" w:eastAsia="en-US" w:bidi="ar-SA"/>
      </w:rPr>
    </w:lvl>
    <w:lvl w:ilvl="2">
      <w:start w:val="0"/>
      <w:numFmt w:val="bullet"/>
      <w:lvlText w:val="•"/>
      <w:lvlJc w:val="left"/>
      <w:pPr>
        <w:ind w:left="1902" w:hanging="360"/>
      </w:pPr>
      <w:rPr>
        <w:rFonts w:hint="default"/>
        <w:lang w:val="en-US" w:eastAsia="en-US" w:bidi="ar-SA"/>
      </w:rPr>
    </w:lvl>
    <w:lvl w:ilvl="3">
      <w:start w:val="0"/>
      <w:numFmt w:val="bullet"/>
      <w:lvlText w:val="•"/>
      <w:lvlJc w:val="left"/>
      <w:pPr>
        <w:ind w:left="2444" w:hanging="360"/>
      </w:pPr>
      <w:rPr>
        <w:rFonts w:hint="default"/>
        <w:lang w:val="en-US" w:eastAsia="en-US" w:bidi="ar-SA"/>
      </w:rPr>
    </w:lvl>
    <w:lvl w:ilvl="4">
      <w:start w:val="0"/>
      <w:numFmt w:val="bullet"/>
      <w:lvlText w:val="•"/>
      <w:lvlJc w:val="left"/>
      <w:pPr>
        <w:ind w:left="2985" w:hanging="360"/>
      </w:pPr>
      <w:rPr>
        <w:rFonts w:hint="default"/>
        <w:lang w:val="en-US" w:eastAsia="en-US" w:bidi="ar-SA"/>
      </w:rPr>
    </w:lvl>
    <w:lvl w:ilvl="5">
      <w:start w:val="0"/>
      <w:numFmt w:val="bullet"/>
      <w:lvlText w:val="•"/>
      <w:lvlJc w:val="left"/>
      <w:pPr>
        <w:ind w:left="3527" w:hanging="360"/>
      </w:pPr>
      <w:rPr>
        <w:rFonts w:hint="default"/>
        <w:lang w:val="en-US" w:eastAsia="en-US" w:bidi="ar-SA"/>
      </w:rPr>
    </w:lvl>
    <w:lvl w:ilvl="6">
      <w:start w:val="0"/>
      <w:numFmt w:val="bullet"/>
      <w:lvlText w:val="•"/>
      <w:lvlJc w:val="left"/>
      <w:pPr>
        <w:ind w:left="4068" w:hanging="360"/>
      </w:pPr>
      <w:rPr>
        <w:rFonts w:hint="default"/>
        <w:lang w:val="en-US" w:eastAsia="en-US" w:bidi="ar-SA"/>
      </w:rPr>
    </w:lvl>
    <w:lvl w:ilvl="7">
      <w:start w:val="0"/>
      <w:numFmt w:val="bullet"/>
      <w:lvlText w:val="•"/>
      <w:lvlJc w:val="left"/>
      <w:pPr>
        <w:ind w:left="4609" w:hanging="360"/>
      </w:pPr>
      <w:rPr>
        <w:rFonts w:hint="default"/>
        <w:lang w:val="en-US" w:eastAsia="en-US" w:bidi="ar-SA"/>
      </w:rPr>
    </w:lvl>
    <w:lvl w:ilvl="8">
      <w:start w:val="0"/>
      <w:numFmt w:val="bullet"/>
      <w:lvlText w:val="•"/>
      <w:lvlJc w:val="left"/>
      <w:pPr>
        <w:ind w:left="5151" w:hanging="360"/>
      </w:pPr>
      <w:rPr>
        <w:rFonts w:hint="default"/>
        <w:lang w:val="en-US" w:eastAsia="en-US" w:bidi="ar-SA"/>
      </w:rPr>
    </w:lvl>
  </w:abstractNum>
  <w:abstractNum w:abstractNumId="151">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361" w:hanging="360"/>
      </w:pPr>
      <w:rPr>
        <w:rFonts w:hint="default"/>
        <w:lang w:val="en-US" w:eastAsia="en-US" w:bidi="ar-SA"/>
      </w:rPr>
    </w:lvl>
    <w:lvl w:ilvl="2">
      <w:start w:val="0"/>
      <w:numFmt w:val="bullet"/>
      <w:lvlText w:val="•"/>
      <w:lvlJc w:val="left"/>
      <w:pPr>
        <w:ind w:left="1902" w:hanging="360"/>
      </w:pPr>
      <w:rPr>
        <w:rFonts w:hint="default"/>
        <w:lang w:val="en-US" w:eastAsia="en-US" w:bidi="ar-SA"/>
      </w:rPr>
    </w:lvl>
    <w:lvl w:ilvl="3">
      <w:start w:val="0"/>
      <w:numFmt w:val="bullet"/>
      <w:lvlText w:val="•"/>
      <w:lvlJc w:val="left"/>
      <w:pPr>
        <w:ind w:left="2444" w:hanging="360"/>
      </w:pPr>
      <w:rPr>
        <w:rFonts w:hint="default"/>
        <w:lang w:val="en-US" w:eastAsia="en-US" w:bidi="ar-SA"/>
      </w:rPr>
    </w:lvl>
    <w:lvl w:ilvl="4">
      <w:start w:val="0"/>
      <w:numFmt w:val="bullet"/>
      <w:lvlText w:val="•"/>
      <w:lvlJc w:val="left"/>
      <w:pPr>
        <w:ind w:left="2985" w:hanging="360"/>
      </w:pPr>
      <w:rPr>
        <w:rFonts w:hint="default"/>
        <w:lang w:val="en-US" w:eastAsia="en-US" w:bidi="ar-SA"/>
      </w:rPr>
    </w:lvl>
    <w:lvl w:ilvl="5">
      <w:start w:val="0"/>
      <w:numFmt w:val="bullet"/>
      <w:lvlText w:val="•"/>
      <w:lvlJc w:val="left"/>
      <w:pPr>
        <w:ind w:left="3527" w:hanging="360"/>
      </w:pPr>
      <w:rPr>
        <w:rFonts w:hint="default"/>
        <w:lang w:val="en-US" w:eastAsia="en-US" w:bidi="ar-SA"/>
      </w:rPr>
    </w:lvl>
    <w:lvl w:ilvl="6">
      <w:start w:val="0"/>
      <w:numFmt w:val="bullet"/>
      <w:lvlText w:val="•"/>
      <w:lvlJc w:val="left"/>
      <w:pPr>
        <w:ind w:left="4068" w:hanging="360"/>
      </w:pPr>
      <w:rPr>
        <w:rFonts w:hint="default"/>
        <w:lang w:val="en-US" w:eastAsia="en-US" w:bidi="ar-SA"/>
      </w:rPr>
    </w:lvl>
    <w:lvl w:ilvl="7">
      <w:start w:val="0"/>
      <w:numFmt w:val="bullet"/>
      <w:lvlText w:val="•"/>
      <w:lvlJc w:val="left"/>
      <w:pPr>
        <w:ind w:left="4609" w:hanging="360"/>
      </w:pPr>
      <w:rPr>
        <w:rFonts w:hint="default"/>
        <w:lang w:val="en-US" w:eastAsia="en-US" w:bidi="ar-SA"/>
      </w:rPr>
    </w:lvl>
    <w:lvl w:ilvl="8">
      <w:start w:val="0"/>
      <w:numFmt w:val="bullet"/>
      <w:lvlText w:val="•"/>
      <w:lvlJc w:val="left"/>
      <w:pPr>
        <w:ind w:left="5151" w:hanging="360"/>
      </w:pPr>
      <w:rPr>
        <w:rFonts w:hint="default"/>
        <w:lang w:val="en-US" w:eastAsia="en-US" w:bidi="ar-SA"/>
      </w:rPr>
    </w:lvl>
  </w:abstractNum>
  <w:abstractNum w:abstractNumId="150">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759" w:hanging="380"/>
      </w:pPr>
      <w:rPr>
        <w:rFonts w:hint="default"/>
        <w:lang w:val="en-US" w:eastAsia="en-US" w:bidi="ar-SA"/>
      </w:rPr>
    </w:lvl>
    <w:lvl w:ilvl="3">
      <w:start w:val="0"/>
      <w:numFmt w:val="bullet"/>
      <w:lvlText w:val="•"/>
      <w:lvlJc w:val="left"/>
      <w:pPr>
        <w:ind w:left="2318" w:hanging="380"/>
      </w:pPr>
      <w:rPr>
        <w:rFonts w:hint="default"/>
        <w:lang w:val="en-US" w:eastAsia="en-US" w:bidi="ar-SA"/>
      </w:rPr>
    </w:lvl>
    <w:lvl w:ilvl="4">
      <w:start w:val="0"/>
      <w:numFmt w:val="bullet"/>
      <w:lvlText w:val="•"/>
      <w:lvlJc w:val="left"/>
      <w:pPr>
        <w:ind w:left="2878" w:hanging="380"/>
      </w:pPr>
      <w:rPr>
        <w:rFonts w:hint="default"/>
        <w:lang w:val="en-US" w:eastAsia="en-US" w:bidi="ar-SA"/>
      </w:rPr>
    </w:lvl>
    <w:lvl w:ilvl="5">
      <w:start w:val="0"/>
      <w:numFmt w:val="bullet"/>
      <w:lvlText w:val="•"/>
      <w:lvlJc w:val="left"/>
      <w:pPr>
        <w:ind w:left="3437" w:hanging="380"/>
      </w:pPr>
      <w:rPr>
        <w:rFonts w:hint="default"/>
        <w:lang w:val="en-US" w:eastAsia="en-US" w:bidi="ar-SA"/>
      </w:rPr>
    </w:lvl>
    <w:lvl w:ilvl="6">
      <w:start w:val="0"/>
      <w:numFmt w:val="bullet"/>
      <w:lvlText w:val="•"/>
      <w:lvlJc w:val="left"/>
      <w:pPr>
        <w:ind w:left="3996" w:hanging="380"/>
      </w:pPr>
      <w:rPr>
        <w:rFonts w:hint="default"/>
        <w:lang w:val="en-US" w:eastAsia="en-US" w:bidi="ar-SA"/>
      </w:rPr>
    </w:lvl>
    <w:lvl w:ilvl="7">
      <w:start w:val="0"/>
      <w:numFmt w:val="bullet"/>
      <w:lvlText w:val="•"/>
      <w:lvlJc w:val="left"/>
      <w:pPr>
        <w:ind w:left="4556" w:hanging="380"/>
      </w:pPr>
      <w:rPr>
        <w:rFonts w:hint="default"/>
        <w:lang w:val="en-US" w:eastAsia="en-US" w:bidi="ar-SA"/>
      </w:rPr>
    </w:lvl>
    <w:lvl w:ilvl="8">
      <w:start w:val="0"/>
      <w:numFmt w:val="bullet"/>
      <w:lvlText w:val="•"/>
      <w:lvlJc w:val="left"/>
      <w:pPr>
        <w:ind w:left="5115" w:hanging="380"/>
      </w:pPr>
      <w:rPr>
        <w:rFonts w:hint="default"/>
        <w:lang w:val="en-US" w:eastAsia="en-US" w:bidi="ar-SA"/>
      </w:rPr>
    </w:lvl>
  </w:abstractNum>
  <w:abstractNum w:abstractNumId="149">
    <w:multiLevelType w:val="hybridMultilevel"/>
    <w:lvl w:ilvl="0">
      <w:start w:val="3"/>
      <w:numFmt w:val="decimal"/>
      <w:lvlText w:val="%1."/>
      <w:lvlJc w:val="left"/>
      <w:pPr>
        <w:ind w:left="5365" w:hanging="195"/>
        <w:jc w:val="right"/>
      </w:pPr>
      <w:rPr>
        <w:rFonts w:hint="default" w:ascii="Arial" w:hAnsi="Arial" w:eastAsia="Arial" w:cs="Arial"/>
        <w:b w:val="0"/>
        <w:bCs w:val="0"/>
        <w:i w:val="0"/>
        <w:iCs w:val="0"/>
        <w:spacing w:val="0"/>
        <w:w w:val="99"/>
        <w:sz w:val="18"/>
        <w:szCs w:val="18"/>
        <w:lang w:val="en-US" w:eastAsia="en-US" w:bidi="ar-SA"/>
      </w:rPr>
    </w:lvl>
    <w:lvl w:ilvl="1">
      <w:start w:val="0"/>
      <w:numFmt w:val="bullet"/>
      <w:lvlText w:val="•"/>
      <w:lvlJc w:val="left"/>
      <w:pPr>
        <w:ind w:left="5872" w:hanging="195"/>
      </w:pPr>
      <w:rPr>
        <w:rFonts w:hint="default"/>
        <w:lang w:val="en-US" w:eastAsia="en-US" w:bidi="ar-SA"/>
      </w:rPr>
    </w:lvl>
    <w:lvl w:ilvl="2">
      <w:start w:val="0"/>
      <w:numFmt w:val="bullet"/>
      <w:lvlText w:val="•"/>
      <w:lvlJc w:val="left"/>
      <w:pPr>
        <w:ind w:left="6385" w:hanging="195"/>
      </w:pPr>
      <w:rPr>
        <w:rFonts w:hint="default"/>
        <w:lang w:val="en-US" w:eastAsia="en-US" w:bidi="ar-SA"/>
      </w:rPr>
    </w:lvl>
    <w:lvl w:ilvl="3">
      <w:start w:val="0"/>
      <w:numFmt w:val="bullet"/>
      <w:lvlText w:val="•"/>
      <w:lvlJc w:val="left"/>
      <w:pPr>
        <w:ind w:left="6897" w:hanging="195"/>
      </w:pPr>
      <w:rPr>
        <w:rFonts w:hint="default"/>
        <w:lang w:val="en-US" w:eastAsia="en-US" w:bidi="ar-SA"/>
      </w:rPr>
    </w:lvl>
    <w:lvl w:ilvl="4">
      <w:start w:val="0"/>
      <w:numFmt w:val="bullet"/>
      <w:lvlText w:val="•"/>
      <w:lvlJc w:val="left"/>
      <w:pPr>
        <w:ind w:left="7410" w:hanging="195"/>
      </w:pPr>
      <w:rPr>
        <w:rFonts w:hint="default"/>
        <w:lang w:val="en-US" w:eastAsia="en-US" w:bidi="ar-SA"/>
      </w:rPr>
    </w:lvl>
    <w:lvl w:ilvl="5">
      <w:start w:val="0"/>
      <w:numFmt w:val="bullet"/>
      <w:lvlText w:val="•"/>
      <w:lvlJc w:val="left"/>
      <w:pPr>
        <w:ind w:left="7923" w:hanging="195"/>
      </w:pPr>
      <w:rPr>
        <w:rFonts w:hint="default"/>
        <w:lang w:val="en-US" w:eastAsia="en-US" w:bidi="ar-SA"/>
      </w:rPr>
    </w:lvl>
    <w:lvl w:ilvl="6">
      <w:start w:val="0"/>
      <w:numFmt w:val="bullet"/>
      <w:lvlText w:val="•"/>
      <w:lvlJc w:val="left"/>
      <w:pPr>
        <w:ind w:left="8435" w:hanging="195"/>
      </w:pPr>
      <w:rPr>
        <w:rFonts w:hint="default"/>
        <w:lang w:val="en-US" w:eastAsia="en-US" w:bidi="ar-SA"/>
      </w:rPr>
    </w:lvl>
    <w:lvl w:ilvl="7">
      <w:start w:val="0"/>
      <w:numFmt w:val="bullet"/>
      <w:lvlText w:val="•"/>
      <w:lvlJc w:val="left"/>
      <w:pPr>
        <w:ind w:left="8948" w:hanging="195"/>
      </w:pPr>
      <w:rPr>
        <w:rFonts w:hint="default"/>
        <w:lang w:val="en-US" w:eastAsia="en-US" w:bidi="ar-SA"/>
      </w:rPr>
    </w:lvl>
    <w:lvl w:ilvl="8">
      <w:start w:val="0"/>
      <w:numFmt w:val="bullet"/>
      <w:lvlText w:val="•"/>
      <w:lvlJc w:val="left"/>
      <w:pPr>
        <w:ind w:left="9461" w:hanging="195"/>
      </w:pPr>
      <w:rPr>
        <w:rFonts w:hint="default"/>
        <w:lang w:val="en-US" w:eastAsia="en-US" w:bidi="ar-SA"/>
      </w:rPr>
    </w:lvl>
  </w:abstractNum>
  <w:abstractNum w:abstractNumId="148">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361" w:hanging="360"/>
      </w:pPr>
      <w:rPr>
        <w:rFonts w:hint="default"/>
        <w:lang w:val="en-US" w:eastAsia="en-US" w:bidi="ar-SA"/>
      </w:rPr>
    </w:lvl>
    <w:lvl w:ilvl="2">
      <w:start w:val="0"/>
      <w:numFmt w:val="bullet"/>
      <w:lvlText w:val="•"/>
      <w:lvlJc w:val="left"/>
      <w:pPr>
        <w:ind w:left="1902" w:hanging="360"/>
      </w:pPr>
      <w:rPr>
        <w:rFonts w:hint="default"/>
        <w:lang w:val="en-US" w:eastAsia="en-US" w:bidi="ar-SA"/>
      </w:rPr>
    </w:lvl>
    <w:lvl w:ilvl="3">
      <w:start w:val="0"/>
      <w:numFmt w:val="bullet"/>
      <w:lvlText w:val="•"/>
      <w:lvlJc w:val="left"/>
      <w:pPr>
        <w:ind w:left="2444" w:hanging="360"/>
      </w:pPr>
      <w:rPr>
        <w:rFonts w:hint="default"/>
        <w:lang w:val="en-US" w:eastAsia="en-US" w:bidi="ar-SA"/>
      </w:rPr>
    </w:lvl>
    <w:lvl w:ilvl="4">
      <w:start w:val="0"/>
      <w:numFmt w:val="bullet"/>
      <w:lvlText w:val="•"/>
      <w:lvlJc w:val="left"/>
      <w:pPr>
        <w:ind w:left="2985" w:hanging="360"/>
      </w:pPr>
      <w:rPr>
        <w:rFonts w:hint="default"/>
        <w:lang w:val="en-US" w:eastAsia="en-US" w:bidi="ar-SA"/>
      </w:rPr>
    </w:lvl>
    <w:lvl w:ilvl="5">
      <w:start w:val="0"/>
      <w:numFmt w:val="bullet"/>
      <w:lvlText w:val="•"/>
      <w:lvlJc w:val="left"/>
      <w:pPr>
        <w:ind w:left="3527" w:hanging="360"/>
      </w:pPr>
      <w:rPr>
        <w:rFonts w:hint="default"/>
        <w:lang w:val="en-US" w:eastAsia="en-US" w:bidi="ar-SA"/>
      </w:rPr>
    </w:lvl>
    <w:lvl w:ilvl="6">
      <w:start w:val="0"/>
      <w:numFmt w:val="bullet"/>
      <w:lvlText w:val="•"/>
      <w:lvlJc w:val="left"/>
      <w:pPr>
        <w:ind w:left="4068" w:hanging="360"/>
      </w:pPr>
      <w:rPr>
        <w:rFonts w:hint="default"/>
        <w:lang w:val="en-US" w:eastAsia="en-US" w:bidi="ar-SA"/>
      </w:rPr>
    </w:lvl>
    <w:lvl w:ilvl="7">
      <w:start w:val="0"/>
      <w:numFmt w:val="bullet"/>
      <w:lvlText w:val="•"/>
      <w:lvlJc w:val="left"/>
      <w:pPr>
        <w:ind w:left="4609" w:hanging="360"/>
      </w:pPr>
      <w:rPr>
        <w:rFonts w:hint="default"/>
        <w:lang w:val="en-US" w:eastAsia="en-US" w:bidi="ar-SA"/>
      </w:rPr>
    </w:lvl>
    <w:lvl w:ilvl="8">
      <w:start w:val="0"/>
      <w:numFmt w:val="bullet"/>
      <w:lvlText w:val="•"/>
      <w:lvlJc w:val="left"/>
      <w:pPr>
        <w:ind w:left="5151" w:hanging="360"/>
      </w:pPr>
      <w:rPr>
        <w:rFonts w:hint="default"/>
        <w:lang w:val="en-US" w:eastAsia="en-US" w:bidi="ar-SA"/>
      </w:rPr>
    </w:lvl>
  </w:abstractNum>
  <w:abstractNum w:abstractNumId="147">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759" w:hanging="380"/>
      </w:pPr>
      <w:rPr>
        <w:rFonts w:hint="default"/>
        <w:lang w:val="en-US" w:eastAsia="en-US" w:bidi="ar-SA"/>
      </w:rPr>
    </w:lvl>
    <w:lvl w:ilvl="3">
      <w:start w:val="0"/>
      <w:numFmt w:val="bullet"/>
      <w:lvlText w:val="•"/>
      <w:lvlJc w:val="left"/>
      <w:pPr>
        <w:ind w:left="2318" w:hanging="380"/>
      </w:pPr>
      <w:rPr>
        <w:rFonts w:hint="default"/>
        <w:lang w:val="en-US" w:eastAsia="en-US" w:bidi="ar-SA"/>
      </w:rPr>
    </w:lvl>
    <w:lvl w:ilvl="4">
      <w:start w:val="0"/>
      <w:numFmt w:val="bullet"/>
      <w:lvlText w:val="•"/>
      <w:lvlJc w:val="left"/>
      <w:pPr>
        <w:ind w:left="2878" w:hanging="380"/>
      </w:pPr>
      <w:rPr>
        <w:rFonts w:hint="default"/>
        <w:lang w:val="en-US" w:eastAsia="en-US" w:bidi="ar-SA"/>
      </w:rPr>
    </w:lvl>
    <w:lvl w:ilvl="5">
      <w:start w:val="0"/>
      <w:numFmt w:val="bullet"/>
      <w:lvlText w:val="•"/>
      <w:lvlJc w:val="left"/>
      <w:pPr>
        <w:ind w:left="3437" w:hanging="380"/>
      </w:pPr>
      <w:rPr>
        <w:rFonts w:hint="default"/>
        <w:lang w:val="en-US" w:eastAsia="en-US" w:bidi="ar-SA"/>
      </w:rPr>
    </w:lvl>
    <w:lvl w:ilvl="6">
      <w:start w:val="0"/>
      <w:numFmt w:val="bullet"/>
      <w:lvlText w:val="•"/>
      <w:lvlJc w:val="left"/>
      <w:pPr>
        <w:ind w:left="3996" w:hanging="380"/>
      </w:pPr>
      <w:rPr>
        <w:rFonts w:hint="default"/>
        <w:lang w:val="en-US" w:eastAsia="en-US" w:bidi="ar-SA"/>
      </w:rPr>
    </w:lvl>
    <w:lvl w:ilvl="7">
      <w:start w:val="0"/>
      <w:numFmt w:val="bullet"/>
      <w:lvlText w:val="•"/>
      <w:lvlJc w:val="left"/>
      <w:pPr>
        <w:ind w:left="4556" w:hanging="380"/>
      </w:pPr>
      <w:rPr>
        <w:rFonts w:hint="default"/>
        <w:lang w:val="en-US" w:eastAsia="en-US" w:bidi="ar-SA"/>
      </w:rPr>
    </w:lvl>
    <w:lvl w:ilvl="8">
      <w:start w:val="0"/>
      <w:numFmt w:val="bullet"/>
      <w:lvlText w:val="•"/>
      <w:lvlJc w:val="left"/>
      <w:pPr>
        <w:ind w:left="5115" w:hanging="380"/>
      </w:pPr>
      <w:rPr>
        <w:rFonts w:hint="default"/>
        <w:lang w:val="en-US" w:eastAsia="en-US" w:bidi="ar-SA"/>
      </w:rPr>
    </w:lvl>
  </w:abstractNum>
  <w:abstractNum w:abstractNumId="146">
    <w:multiLevelType w:val="hybridMultilevel"/>
    <w:lvl w:ilvl="0">
      <w:start w:val="0"/>
      <w:numFmt w:val="bullet"/>
      <w:lvlText w:val=""/>
      <w:lvlJc w:val="left"/>
      <w:pPr>
        <w:ind w:left="825"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9" w:hanging="361"/>
      </w:pPr>
      <w:rPr>
        <w:rFonts w:hint="default"/>
        <w:lang w:val="en-US" w:eastAsia="en-US" w:bidi="ar-SA"/>
      </w:rPr>
    </w:lvl>
    <w:lvl w:ilvl="2">
      <w:start w:val="0"/>
      <w:numFmt w:val="bullet"/>
      <w:lvlText w:val="•"/>
      <w:lvlJc w:val="left"/>
      <w:pPr>
        <w:ind w:left="2239" w:hanging="361"/>
      </w:pPr>
      <w:rPr>
        <w:rFonts w:hint="default"/>
        <w:lang w:val="en-US" w:eastAsia="en-US" w:bidi="ar-SA"/>
      </w:rPr>
    </w:lvl>
    <w:lvl w:ilvl="3">
      <w:start w:val="0"/>
      <w:numFmt w:val="bullet"/>
      <w:lvlText w:val="•"/>
      <w:lvlJc w:val="left"/>
      <w:pPr>
        <w:ind w:left="2949" w:hanging="361"/>
      </w:pPr>
      <w:rPr>
        <w:rFonts w:hint="default"/>
        <w:lang w:val="en-US" w:eastAsia="en-US" w:bidi="ar-SA"/>
      </w:rPr>
    </w:lvl>
    <w:lvl w:ilvl="4">
      <w:start w:val="0"/>
      <w:numFmt w:val="bullet"/>
      <w:lvlText w:val="•"/>
      <w:lvlJc w:val="left"/>
      <w:pPr>
        <w:ind w:left="3658" w:hanging="361"/>
      </w:pPr>
      <w:rPr>
        <w:rFonts w:hint="default"/>
        <w:lang w:val="en-US" w:eastAsia="en-US" w:bidi="ar-SA"/>
      </w:rPr>
    </w:lvl>
    <w:lvl w:ilvl="5">
      <w:start w:val="0"/>
      <w:numFmt w:val="bullet"/>
      <w:lvlText w:val="•"/>
      <w:lvlJc w:val="left"/>
      <w:pPr>
        <w:ind w:left="4368" w:hanging="361"/>
      </w:pPr>
      <w:rPr>
        <w:rFonts w:hint="default"/>
        <w:lang w:val="en-US" w:eastAsia="en-US" w:bidi="ar-SA"/>
      </w:rPr>
    </w:lvl>
    <w:lvl w:ilvl="6">
      <w:start w:val="0"/>
      <w:numFmt w:val="bullet"/>
      <w:lvlText w:val="•"/>
      <w:lvlJc w:val="left"/>
      <w:pPr>
        <w:ind w:left="5078" w:hanging="361"/>
      </w:pPr>
      <w:rPr>
        <w:rFonts w:hint="default"/>
        <w:lang w:val="en-US" w:eastAsia="en-US" w:bidi="ar-SA"/>
      </w:rPr>
    </w:lvl>
    <w:lvl w:ilvl="7">
      <w:start w:val="0"/>
      <w:numFmt w:val="bullet"/>
      <w:lvlText w:val="•"/>
      <w:lvlJc w:val="left"/>
      <w:pPr>
        <w:ind w:left="5787" w:hanging="361"/>
      </w:pPr>
      <w:rPr>
        <w:rFonts w:hint="default"/>
        <w:lang w:val="en-US" w:eastAsia="en-US" w:bidi="ar-SA"/>
      </w:rPr>
    </w:lvl>
    <w:lvl w:ilvl="8">
      <w:start w:val="0"/>
      <w:numFmt w:val="bullet"/>
      <w:lvlText w:val="•"/>
      <w:lvlJc w:val="left"/>
      <w:pPr>
        <w:ind w:left="6497" w:hanging="361"/>
      </w:pPr>
      <w:rPr>
        <w:rFonts w:hint="default"/>
        <w:lang w:val="en-US" w:eastAsia="en-US" w:bidi="ar-SA"/>
      </w:rPr>
    </w:lvl>
  </w:abstractNum>
  <w:abstractNum w:abstractNumId="145">
    <w:multiLevelType w:val="hybridMultilevel"/>
    <w:lvl w:ilvl="0">
      <w:start w:val="0"/>
      <w:numFmt w:val="bullet"/>
      <w:lvlText w:val=""/>
      <w:lvlJc w:val="left"/>
      <w:pPr>
        <w:ind w:left="825"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5"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946" w:hanging="380"/>
      </w:pPr>
      <w:rPr>
        <w:rFonts w:hint="default"/>
        <w:lang w:val="en-US" w:eastAsia="en-US" w:bidi="ar-SA"/>
      </w:rPr>
    </w:lvl>
    <w:lvl w:ilvl="3">
      <w:start w:val="0"/>
      <w:numFmt w:val="bullet"/>
      <w:lvlText w:val="•"/>
      <w:lvlJc w:val="left"/>
      <w:pPr>
        <w:ind w:left="2692" w:hanging="380"/>
      </w:pPr>
      <w:rPr>
        <w:rFonts w:hint="default"/>
        <w:lang w:val="en-US" w:eastAsia="en-US" w:bidi="ar-SA"/>
      </w:rPr>
    </w:lvl>
    <w:lvl w:ilvl="4">
      <w:start w:val="0"/>
      <w:numFmt w:val="bullet"/>
      <w:lvlText w:val="•"/>
      <w:lvlJc w:val="left"/>
      <w:pPr>
        <w:ind w:left="3439" w:hanging="380"/>
      </w:pPr>
      <w:rPr>
        <w:rFonts w:hint="default"/>
        <w:lang w:val="en-US" w:eastAsia="en-US" w:bidi="ar-SA"/>
      </w:rPr>
    </w:lvl>
    <w:lvl w:ilvl="5">
      <w:start w:val="0"/>
      <w:numFmt w:val="bullet"/>
      <w:lvlText w:val="•"/>
      <w:lvlJc w:val="left"/>
      <w:pPr>
        <w:ind w:left="4185" w:hanging="380"/>
      </w:pPr>
      <w:rPr>
        <w:rFonts w:hint="default"/>
        <w:lang w:val="en-US" w:eastAsia="en-US" w:bidi="ar-SA"/>
      </w:rPr>
    </w:lvl>
    <w:lvl w:ilvl="6">
      <w:start w:val="0"/>
      <w:numFmt w:val="bullet"/>
      <w:lvlText w:val="•"/>
      <w:lvlJc w:val="left"/>
      <w:pPr>
        <w:ind w:left="4931" w:hanging="380"/>
      </w:pPr>
      <w:rPr>
        <w:rFonts w:hint="default"/>
        <w:lang w:val="en-US" w:eastAsia="en-US" w:bidi="ar-SA"/>
      </w:rPr>
    </w:lvl>
    <w:lvl w:ilvl="7">
      <w:start w:val="0"/>
      <w:numFmt w:val="bullet"/>
      <w:lvlText w:val="•"/>
      <w:lvlJc w:val="left"/>
      <w:pPr>
        <w:ind w:left="5678" w:hanging="380"/>
      </w:pPr>
      <w:rPr>
        <w:rFonts w:hint="default"/>
        <w:lang w:val="en-US" w:eastAsia="en-US" w:bidi="ar-SA"/>
      </w:rPr>
    </w:lvl>
    <w:lvl w:ilvl="8">
      <w:start w:val="0"/>
      <w:numFmt w:val="bullet"/>
      <w:lvlText w:val="•"/>
      <w:lvlJc w:val="left"/>
      <w:pPr>
        <w:ind w:left="6424" w:hanging="380"/>
      </w:pPr>
      <w:rPr>
        <w:rFonts w:hint="default"/>
        <w:lang w:val="en-US" w:eastAsia="en-US" w:bidi="ar-SA"/>
      </w:rPr>
    </w:lvl>
  </w:abstractNum>
  <w:abstractNum w:abstractNumId="144">
    <w:multiLevelType w:val="hybridMultilevel"/>
    <w:lvl w:ilvl="0">
      <w:start w:val="0"/>
      <w:numFmt w:val="bullet"/>
      <w:lvlText w:val=""/>
      <w:lvlJc w:val="left"/>
      <w:pPr>
        <w:ind w:left="825"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9" w:hanging="361"/>
      </w:pPr>
      <w:rPr>
        <w:rFonts w:hint="default"/>
        <w:lang w:val="en-US" w:eastAsia="en-US" w:bidi="ar-SA"/>
      </w:rPr>
    </w:lvl>
    <w:lvl w:ilvl="2">
      <w:start w:val="0"/>
      <w:numFmt w:val="bullet"/>
      <w:lvlText w:val="•"/>
      <w:lvlJc w:val="left"/>
      <w:pPr>
        <w:ind w:left="2239" w:hanging="361"/>
      </w:pPr>
      <w:rPr>
        <w:rFonts w:hint="default"/>
        <w:lang w:val="en-US" w:eastAsia="en-US" w:bidi="ar-SA"/>
      </w:rPr>
    </w:lvl>
    <w:lvl w:ilvl="3">
      <w:start w:val="0"/>
      <w:numFmt w:val="bullet"/>
      <w:lvlText w:val="•"/>
      <w:lvlJc w:val="left"/>
      <w:pPr>
        <w:ind w:left="2949" w:hanging="361"/>
      </w:pPr>
      <w:rPr>
        <w:rFonts w:hint="default"/>
        <w:lang w:val="en-US" w:eastAsia="en-US" w:bidi="ar-SA"/>
      </w:rPr>
    </w:lvl>
    <w:lvl w:ilvl="4">
      <w:start w:val="0"/>
      <w:numFmt w:val="bullet"/>
      <w:lvlText w:val="•"/>
      <w:lvlJc w:val="left"/>
      <w:pPr>
        <w:ind w:left="3658" w:hanging="361"/>
      </w:pPr>
      <w:rPr>
        <w:rFonts w:hint="default"/>
        <w:lang w:val="en-US" w:eastAsia="en-US" w:bidi="ar-SA"/>
      </w:rPr>
    </w:lvl>
    <w:lvl w:ilvl="5">
      <w:start w:val="0"/>
      <w:numFmt w:val="bullet"/>
      <w:lvlText w:val="•"/>
      <w:lvlJc w:val="left"/>
      <w:pPr>
        <w:ind w:left="4368" w:hanging="361"/>
      </w:pPr>
      <w:rPr>
        <w:rFonts w:hint="default"/>
        <w:lang w:val="en-US" w:eastAsia="en-US" w:bidi="ar-SA"/>
      </w:rPr>
    </w:lvl>
    <w:lvl w:ilvl="6">
      <w:start w:val="0"/>
      <w:numFmt w:val="bullet"/>
      <w:lvlText w:val="•"/>
      <w:lvlJc w:val="left"/>
      <w:pPr>
        <w:ind w:left="5078" w:hanging="361"/>
      </w:pPr>
      <w:rPr>
        <w:rFonts w:hint="default"/>
        <w:lang w:val="en-US" w:eastAsia="en-US" w:bidi="ar-SA"/>
      </w:rPr>
    </w:lvl>
    <w:lvl w:ilvl="7">
      <w:start w:val="0"/>
      <w:numFmt w:val="bullet"/>
      <w:lvlText w:val="•"/>
      <w:lvlJc w:val="left"/>
      <w:pPr>
        <w:ind w:left="5787" w:hanging="361"/>
      </w:pPr>
      <w:rPr>
        <w:rFonts w:hint="default"/>
        <w:lang w:val="en-US" w:eastAsia="en-US" w:bidi="ar-SA"/>
      </w:rPr>
    </w:lvl>
    <w:lvl w:ilvl="8">
      <w:start w:val="0"/>
      <w:numFmt w:val="bullet"/>
      <w:lvlText w:val="•"/>
      <w:lvlJc w:val="left"/>
      <w:pPr>
        <w:ind w:left="6497" w:hanging="361"/>
      </w:pPr>
      <w:rPr>
        <w:rFonts w:hint="default"/>
        <w:lang w:val="en-US" w:eastAsia="en-US" w:bidi="ar-SA"/>
      </w:rPr>
    </w:lvl>
  </w:abstractNum>
  <w:abstractNum w:abstractNumId="143">
    <w:multiLevelType w:val="hybridMultilevel"/>
    <w:lvl w:ilvl="0">
      <w:start w:val="0"/>
      <w:numFmt w:val="bullet"/>
      <w:lvlText w:val=""/>
      <w:lvlJc w:val="left"/>
      <w:pPr>
        <w:ind w:left="825"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5"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946" w:hanging="380"/>
      </w:pPr>
      <w:rPr>
        <w:rFonts w:hint="default"/>
        <w:lang w:val="en-US" w:eastAsia="en-US" w:bidi="ar-SA"/>
      </w:rPr>
    </w:lvl>
    <w:lvl w:ilvl="3">
      <w:start w:val="0"/>
      <w:numFmt w:val="bullet"/>
      <w:lvlText w:val="•"/>
      <w:lvlJc w:val="left"/>
      <w:pPr>
        <w:ind w:left="2692" w:hanging="380"/>
      </w:pPr>
      <w:rPr>
        <w:rFonts w:hint="default"/>
        <w:lang w:val="en-US" w:eastAsia="en-US" w:bidi="ar-SA"/>
      </w:rPr>
    </w:lvl>
    <w:lvl w:ilvl="4">
      <w:start w:val="0"/>
      <w:numFmt w:val="bullet"/>
      <w:lvlText w:val="•"/>
      <w:lvlJc w:val="left"/>
      <w:pPr>
        <w:ind w:left="3439" w:hanging="380"/>
      </w:pPr>
      <w:rPr>
        <w:rFonts w:hint="default"/>
        <w:lang w:val="en-US" w:eastAsia="en-US" w:bidi="ar-SA"/>
      </w:rPr>
    </w:lvl>
    <w:lvl w:ilvl="5">
      <w:start w:val="0"/>
      <w:numFmt w:val="bullet"/>
      <w:lvlText w:val="•"/>
      <w:lvlJc w:val="left"/>
      <w:pPr>
        <w:ind w:left="4185" w:hanging="380"/>
      </w:pPr>
      <w:rPr>
        <w:rFonts w:hint="default"/>
        <w:lang w:val="en-US" w:eastAsia="en-US" w:bidi="ar-SA"/>
      </w:rPr>
    </w:lvl>
    <w:lvl w:ilvl="6">
      <w:start w:val="0"/>
      <w:numFmt w:val="bullet"/>
      <w:lvlText w:val="•"/>
      <w:lvlJc w:val="left"/>
      <w:pPr>
        <w:ind w:left="4931" w:hanging="380"/>
      </w:pPr>
      <w:rPr>
        <w:rFonts w:hint="default"/>
        <w:lang w:val="en-US" w:eastAsia="en-US" w:bidi="ar-SA"/>
      </w:rPr>
    </w:lvl>
    <w:lvl w:ilvl="7">
      <w:start w:val="0"/>
      <w:numFmt w:val="bullet"/>
      <w:lvlText w:val="•"/>
      <w:lvlJc w:val="left"/>
      <w:pPr>
        <w:ind w:left="5678" w:hanging="380"/>
      </w:pPr>
      <w:rPr>
        <w:rFonts w:hint="default"/>
        <w:lang w:val="en-US" w:eastAsia="en-US" w:bidi="ar-SA"/>
      </w:rPr>
    </w:lvl>
    <w:lvl w:ilvl="8">
      <w:start w:val="0"/>
      <w:numFmt w:val="bullet"/>
      <w:lvlText w:val="•"/>
      <w:lvlJc w:val="left"/>
      <w:pPr>
        <w:ind w:left="6424" w:hanging="380"/>
      </w:pPr>
      <w:rPr>
        <w:rFonts w:hint="default"/>
        <w:lang w:val="en-US" w:eastAsia="en-US" w:bidi="ar-SA"/>
      </w:rPr>
    </w:lvl>
  </w:abstractNum>
  <w:abstractNum w:abstractNumId="142">
    <w:multiLevelType w:val="hybridMultilevel"/>
    <w:lvl w:ilvl="0">
      <w:start w:val="1"/>
      <w:numFmt w:val="upperLetter"/>
      <w:lvlText w:val="%1)"/>
      <w:lvlJc w:val="left"/>
      <w:pPr>
        <w:ind w:left="393" w:hanging="26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408" w:hanging="262"/>
      </w:pPr>
      <w:rPr>
        <w:rFonts w:hint="default"/>
        <w:lang w:val="en-US" w:eastAsia="en-US" w:bidi="ar-SA"/>
      </w:rPr>
    </w:lvl>
    <w:lvl w:ilvl="2">
      <w:start w:val="0"/>
      <w:numFmt w:val="bullet"/>
      <w:lvlText w:val="•"/>
      <w:lvlJc w:val="left"/>
      <w:pPr>
        <w:ind w:left="2417" w:hanging="262"/>
      </w:pPr>
      <w:rPr>
        <w:rFonts w:hint="default"/>
        <w:lang w:val="en-US" w:eastAsia="en-US" w:bidi="ar-SA"/>
      </w:rPr>
    </w:lvl>
    <w:lvl w:ilvl="3">
      <w:start w:val="0"/>
      <w:numFmt w:val="bullet"/>
      <w:lvlText w:val="•"/>
      <w:lvlJc w:val="left"/>
      <w:pPr>
        <w:ind w:left="3425" w:hanging="262"/>
      </w:pPr>
      <w:rPr>
        <w:rFonts w:hint="default"/>
        <w:lang w:val="en-US" w:eastAsia="en-US" w:bidi="ar-SA"/>
      </w:rPr>
    </w:lvl>
    <w:lvl w:ilvl="4">
      <w:start w:val="0"/>
      <w:numFmt w:val="bullet"/>
      <w:lvlText w:val="•"/>
      <w:lvlJc w:val="left"/>
      <w:pPr>
        <w:ind w:left="4434" w:hanging="262"/>
      </w:pPr>
      <w:rPr>
        <w:rFonts w:hint="default"/>
        <w:lang w:val="en-US" w:eastAsia="en-US" w:bidi="ar-SA"/>
      </w:rPr>
    </w:lvl>
    <w:lvl w:ilvl="5">
      <w:start w:val="0"/>
      <w:numFmt w:val="bullet"/>
      <w:lvlText w:val="•"/>
      <w:lvlJc w:val="left"/>
      <w:pPr>
        <w:ind w:left="5443" w:hanging="262"/>
      </w:pPr>
      <w:rPr>
        <w:rFonts w:hint="default"/>
        <w:lang w:val="en-US" w:eastAsia="en-US" w:bidi="ar-SA"/>
      </w:rPr>
    </w:lvl>
    <w:lvl w:ilvl="6">
      <w:start w:val="0"/>
      <w:numFmt w:val="bullet"/>
      <w:lvlText w:val="•"/>
      <w:lvlJc w:val="left"/>
      <w:pPr>
        <w:ind w:left="6451" w:hanging="262"/>
      </w:pPr>
      <w:rPr>
        <w:rFonts w:hint="default"/>
        <w:lang w:val="en-US" w:eastAsia="en-US" w:bidi="ar-SA"/>
      </w:rPr>
    </w:lvl>
    <w:lvl w:ilvl="7">
      <w:start w:val="0"/>
      <w:numFmt w:val="bullet"/>
      <w:lvlText w:val="•"/>
      <w:lvlJc w:val="left"/>
      <w:pPr>
        <w:ind w:left="7460" w:hanging="262"/>
      </w:pPr>
      <w:rPr>
        <w:rFonts w:hint="default"/>
        <w:lang w:val="en-US" w:eastAsia="en-US" w:bidi="ar-SA"/>
      </w:rPr>
    </w:lvl>
    <w:lvl w:ilvl="8">
      <w:start w:val="0"/>
      <w:numFmt w:val="bullet"/>
      <w:lvlText w:val="•"/>
      <w:lvlJc w:val="left"/>
      <w:pPr>
        <w:ind w:left="8469" w:hanging="262"/>
      </w:pPr>
      <w:rPr>
        <w:rFonts w:hint="default"/>
        <w:lang w:val="en-US" w:eastAsia="en-US" w:bidi="ar-SA"/>
      </w:rPr>
    </w:lvl>
  </w:abstractNum>
  <w:abstractNum w:abstractNumId="141">
    <w:multiLevelType w:val="hybridMultilevel"/>
    <w:lvl w:ilvl="0">
      <w:start w:val="0"/>
      <w:numFmt w:val="bullet"/>
      <w:lvlText w:val=""/>
      <w:lvlJc w:val="left"/>
      <w:pPr>
        <w:ind w:left="825"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9" w:hanging="361"/>
      </w:pPr>
      <w:rPr>
        <w:rFonts w:hint="default"/>
        <w:lang w:val="en-US" w:eastAsia="en-US" w:bidi="ar-SA"/>
      </w:rPr>
    </w:lvl>
    <w:lvl w:ilvl="2">
      <w:start w:val="0"/>
      <w:numFmt w:val="bullet"/>
      <w:lvlText w:val="•"/>
      <w:lvlJc w:val="left"/>
      <w:pPr>
        <w:ind w:left="2239" w:hanging="361"/>
      </w:pPr>
      <w:rPr>
        <w:rFonts w:hint="default"/>
        <w:lang w:val="en-US" w:eastAsia="en-US" w:bidi="ar-SA"/>
      </w:rPr>
    </w:lvl>
    <w:lvl w:ilvl="3">
      <w:start w:val="0"/>
      <w:numFmt w:val="bullet"/>
      <w:lvlText w:val="•"/>
      <w:lvlJc w:val="left"/>
      <w:pPr>
        <w:ind w:left="2949" w:hanging="361"/>
      </w:pPr>
      <w:rPr>
        <w:rFonts w:hint="default"/>
        <w:lang w:val="en-US" w:eastAsia="en-US" w:bidi="ar-SA"/>
      </w:rPr>
    </w:lvl>
    <w:lvl w:ilvl="4">
      <w:start w:val="0"/>
      <w:numFmt w:val="bullet"/>
      <w:lvlText w:val="•"/>
      <w:lvlJc w:val="left"/>
      <w:pPr>
        <w:ind w:left="3658" w:hanging="361"/>
      </w:pPr>
      <w:rPr>
        <w:rFonts w:hint="default"/>
        <w:lang w:val="en-US" w:eastAsia="en-US" w:bidi="ar-SA"/>
      </w:rPr>
    </w:lvl>
    <w:lvl w:ilvl="5">
      <w:start w:val="0"/>
      <w:numFmt w:val="bullet"/>
      <w:lvlText w:val="•"/>
      <w:lvlJc w:val="left"/>
      <w:pPr>
        <w:ind w:left="4368" w:hanging="361"/>
      </w:pPr>
      <w:rPr>
        <w:rFonts w:hint="default"/>
        <w:lang w:val="en-US" w:eastAsia="en-US" w:bidi="ar-SA"/>
      </w:rPr>
    </w:lvl>
    <w:lvl w:ilvl="6">
      <w:start w:val="0"/>
      <w:numFmt w:val="bullet"/>
      <w:lvlText w:val="•"/>
      <w:lvlJc w:val="left"/>
      <w:pPr>
        <w:ind w:left="5078" w:hanging="361"/>
      </w:pPr>
      <w:rPr>
        <w:rFonts w:hint="default"/>
        <w:lang w:val="en-US" w:eastAsia="en-US" w:bidi="ar-SA"/>
      </w:rPr>
    </w:lvl>
    <w:lvl w:ilvl="7">
      <w:start w:val="0"/>
      <w:numFmt w:val="bullet"/>
      <w:lvlText w:val="•"/>
      <w:lvlJc w:val="left"/>
      <w:pPr>
        <w:ind w:left="5787" w:hanging="361"/>
      </w:pPr>
      <w:rPr>
        <w:rFonts w:hint="default"/>
        <w:lang w:val="en-US" w:eastAsia="en-US" w:bidi="ar-SA"/>
      </w:rPr>
    </w:lvl>
    <w:lvl w:ilvl="8">
      <w:start w:val="0"/>
      <w:numFmt w:val="bullet"/>
      <w:lvlText w:val="•"/>
      <w:lvlJc w:val="left"/>
      <w:pPr>
        <w:ind w:left="6497" w:hanging="361"/>
      </w:pPr>
      <w:rPr>
        <w:rFonts w:hint="default"/>
        <w:lang w:val="en-US" w:eastAsia="en-US" w:bidi="ar-SA"/>
      </w:rPr>
    </w:lvl>
  </w:abstractNum>
  <w:abstractNum w:abstractNumId="140">
    <w:multiLevelType w:val="hybridMultilevel"/>
    <w:lvl w:ilvl="0">
      <w:start w:val="0"/>
      <w:numFmt w:val="bullet"/>
      <w:lvlText w:val=""/>
      <w:lvlJc w:val="left"/>
      <w:pPr>
        <w:ind w:left="825"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5"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946" w:hanging="380"/>
      </w:pPr>
      <w:rPr>
        <w:rFonts w:hint="default"/>
        <w:lang w:val="en-US" w:eastAsia="en-US" w:bidi="ar-SA"/>
      </w:rPr>
    </w:lvl>
    <w:lvl w:ilvl="3">
      <w:start w:val="0"/>
      <w:numFmt w:val="bullet"/>
      <w:lvlText w:val="•"/>
      <w:lvlJc w:val="left"/>
      <w:pPr>
        <w:ind w:left="2692" w:hanging="380"/>
      </w:pPr>
      <w:rPr>
        <w:rFonts w:hint="default"/>
        <w:lang w:val="en-US" w:eastAsia="en-US" w:bidi="ar-SA"/>
      </w:rPr>
    </w:lvl>
    <w:lvl w:ilvl="4">
      <w:start w:val="0"/>
      <w:numFmt w:val="bullet"/>
      <w:lvlText w:val="•"/>
      <w:lvlJc w:val="left"/>
      <w:pPr>
        <w:ind w:left="3439" w:hanging="380"/>
      </w:pPr>
      <w:rPr>
        <w:rFonts w:hint="default"/>
        <w:lang w:val="en-US" w:eastAsia="en-US" w:bidi="ar-SA"/>
      </w:rPr>
    </w:lvl>
    <w:lvl w:ilvl="5">
      <w:start w:val="0"/>
      <w:numFmt w:val="bullet"/>
      <w:lvlText w:val="•"/>
      <w:lvlJc w:val="left"/>
      <w:pPr>
        <w:ind w:left="4185" w:hanging="380"/>
      </w:pPr>
      <w:rPr>
        <w:rFonts w:hint="default"/>
        <w:lang w:val="en-US" w:eastAsia="en-US" w:bidi="ar-SA"/>
      </w:rPr>
    </w:lvl>
    <w:lvl w:ilvl="6">
      <w:start w:val="0"/>
      <w:numFmt w:val="bullet"/>
      <w:lvlText w:val="•"/>
      <w:lvlJc w:val="left"/>
      <w:pPr>
        <w:ind w:left="4931" w:hanging="380"/>
      </w:pPr>
      <w:rPr>
        <w:rFonts w:hint="default"/>
        <w:lang w:val="en-US" w:eastAsia="en-US" w:bidi="ar-SA"/>
      </w:rPr>
    </w:lvl>
    <w:lvl w:ilvl="7">
      <w:start w:val="0"/>
      <w:numFmt w:val="bullet"/>
      <w:lvlText w:val="•"/>
      <w:lvlJc w:val="left"/>
      <w:pPr>
        <w:ind w:left="5678" w:hanging="380"/>
      </w:pPr>
      <w:rPr>
        <w:rFonts w:hint="default"/>
        <w:lang w:val="en-US" w:eastAsia="en-US" w:bidi="ar-SA"/>
      </w:rPr>
    </w:lvl>
    <w:lvl w:ilvl="8">
      <w:start w:val="0"/>
      <w:numFmt w:val="bullet"/>
      <w:lvlText w:val="•"/>
      <w:lvlJc w:val="left"/>
      <w:pPr>
        <w:ind w:left="6424" w:hanging="380"/>
      </w:pPr>
      <w:rPr>
        <w:rFonts w:hint="default"/>
        <w:lang w:val="en-US" w:eastAsia="en-US" w:bidi="ar-SA"/>
      </w:rPr>
    </w:lvl>
  </w:abstractNum>
  <w:abstractNum w:abstractNumId="139">
    <w:multiLevelType w:val="hybridMultilevel"/>
    <w:lvl w:ilvl="0">
      <w:start w:val="0"/>
      <w:numFmt w:val="bullet"/>
      <w:lvlText w:val=""/>
      <w:lvlJc w:val="left"/>
      <w:pPr>
        <w:ind w:left="825"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9" w:hanging="361"/>
      </w:pPr>
      <w:rPr>
        <w:rFonts w:hint="default"/>
        <w:lang w:val="en-US" w:eastAsia="en-US" w:bidi="ar-SA"/>
      </w:rPr>
    </w:lvl>
    <w:lvl w:ilvl="2">
      <w:start w:val="0"/>
      <w:numFmt w:val="bullet"/>
      <w:lvlText w:val="•"/>
      <w:lvlJc w:val="left"/>
      <w:pPr>
        <w:ind w:left="2239" w:hanging="361"/>
      </w:pPr>
      <w:rPr>
        <w:rFonts w:hint="default"/>
        <w:lang w:val="en-US" w:eastAsia="en-US" w:bidi="ar-SA"/>
      </w:rPr>
    </w:lvl>
    <w:lvl w:ilvl="3">
      <w:start w:val="0"/>
      <w:numFmt w:val="bullet"/>
      <w:lvlText w:val="•"/>
      <w:lvlJc w:val="left"/>
      <w:pPr>
        <w:ind w:left="2949" w:hanging="361"/>
      </w:pPr>
      <w:rPr>
        <w:rFonts w:hint="default"/>
        <w:lang w:val="en-US" w:eastAsia="en-US" w:bidi="ar-SA"/>
      </w:rPr>
    </w:lvl>
    <w:lvl w:ilvl="4">
      <w:start w:val="0"/>
      <w:numFmt w:val="bullet"/>
      <w:lvlText w:val="•"/>
      <w:lvlJc w:val="left"/>
      <w:pPr>
        <w:ind w:left="3658" w:hanging="361"/>
      </w:pPr>
      <w:rPr>
        <w:rFonts w:hint="default"/>
        <w:lang w:val="en-US" w:eastAsia="en-US" w:bidi="ar-SA"/>
      </w:rPr>
    </w:lvl>
    <w:lvl w:ilvl="5">
      <w:start w:val="0"/>
      <w:numFmt w:val="bullet"/>
      <w:lvlText w:val="•"/>
      <w:lvlJc w:val="left"/>
      <w:pPr>
        <w:ind w:left="4368" w:hanging="361"/>
      </w:pPr>
      <w:rPr>
        <w:rFonts w:hint="default"/>
        <w:lang w:val="en-US" w:eastAsia="en-US" w:bidi="ar-SA"/>
      </w:rPr>
    </w:lvl>
    <w:lvl w:ilvl="6">
      <w:start w:val="0"/>
      <w:numFmt w:val="bullet"/>
      <w:lvlText w:val="•"/>
      <w:lvlJc w:val="left"/>
      <w:pPr>
        <w:ind w:left="5078" w:hanging="361"/>
      </w:pPr>
      <w:rPr>
        <w:rFonts w:hint="default"/>
        <w:lang w:val="en-US" w:eastAsia="en-US" w:bidi="ar-SA"/>
      </w:rPr>
    </w:lvl>
    <w:lvl w:ilvl="7">
      <w:start w:val="0"/>
      <w:numFmt w:val="bullet"/>
      <w:lvlText w:val="•"/>
      <w:lvlJc w:val="left"/>
      <w:pPr>
        <w:ind w:left="5787" w:hanging="361"/>
      </w:pPr>
      <w:rPr>
        <w:rFonts w:hint="default"/>
        <w:lang w:val="en-US" w:eastAsia="en-US" w:bidi="ar-SA"/>
      </w:rPr>
    </w:lvl>
    <w:lvl w:ilvl="8">
      <w:start w:val="0"/>
      <w:numFmt w:val="bullet"/>
      <w:lvlText w:val="•"/>
      <w:lvlJc w:val="left"/>
      <w:pPr>
        <w:ind w:left="6497" w:hanging="361"/>
      </w:pPr>
      <w:rPr>
        <w:rFonts w:hint="default"/>
        <w:lang w:val="en-US" w:eastAsia="en-US" w:bidi="ar-SA"/>
      </w:rPr>
    </w:lvl>
  </w:abstractNum>
  <w:abstractNum w:abstractNumId="138">
    <w:multiLevelType w:val="hybridMultilevel"/>
    <w:lvl w:ilvl="0">
      <w:start w:val="0"/>
      <w:numFmt w:val="bullet"/>
      <w:lvlText w:val=""/>
      <w:lvlJc w:val="left"/>
      <w:pPr>
        <w:ind w:left="825"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5"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946" w:hanging="380"/>
      </w:pPr>
      <w:rPr>
        <w:rFonts w:hint="default"/>
        <w:lang w:val="en-US" w:eastAsia="en-US" w:bidi="ar-SA"/>
      </w:rPr>
    </w:lvl>
    <w:lvl w:ilvl="3">
      <w:start w:val="0"/>
      <w:numFmt w:val="bullet"/>
      <w:lvlText w:val="•"/>
      <w:lvlJc w:val="left"/>
      <w:pPr>
        <w:ind w:left="2692" w:hanging="380"/>
      </w:pPr>
      <w:rPr>
        <w:rFonts w:hint="default"/>
        <w:lang w:val="en-US" w:eastAsia="en-US" w:bidi="ar-SA"/>
      </w:rPr>
    </w:lvl>
    <w:lvl w:ilvl="4">
      <w:start w:val="0"/>
      <w:numFmt w:val="bullet"/>
      <w:lvlText w:val="•"/>
      <w:lvlJc w:val="left"/>
      <w:pPr>
        <w:ind w:left="3439" w:hanging="380"/>
      </w:pPr>
      <w:rPr>
        <w:rFonts w:hint="default"/>
        <w:lang w:val="en-US" w:eastAsia="en-US" w:bidi="ar-SA"/>
      </w:rPr>
    </w:lvl>
    <w:lvl w:ilvl="5">
      <w:start w:val="0"/>
      <w:numFmt w:val="bullet"/>
      <w:lvlText w:val="•"/>
      <w:lvlJc w:val="left"/>
      <w:pPr>
        <w:ind w:left="4185" w:hanging="380"/>
      </w:pPr>
      <w:rPr>
        <w:rFonts w:hint="default"/>
        <w:lang w:val="en-US" w:eastAsia="en-US" w:bidi="ar-SA"/>
      </w:rPr>
    </w:lvl>
    <w:lvl w:ilvl="6">
      <w:start w:val="0"/>
      <w:numFmt w:val="bullet"/>
      <w:lvlText w:val="•"/>
      <w:lvlJc w:val="left"/>
      <w:pPr>
        <w:ind w:left="4931" w:hanging="380"/>
      </w:pPr>
      <w:rPr>
        <w:rFonts w:hint="default"/>
        <w:lang w:val="en-US" w:eastAsia="en-US" w:bidi="ar-SA"/>
      </w:rPr>
    </w:lvl>
    <w:lvl w:ilvl="7">
      <w:start w:val="0"/>
      <w:numFmt w:val="bullet"/>
      <w:lvlText w:val="•"/>
      <w:lvlJc w:val="left"/>
      <w:pPr>
        <w:ind w:left="5678" w:hanging="380"/>
      </w:pPr>
      <w:rPr>
        <w:rFonts w:hint="default"/>
        <w:lang w:val="en-US" w:eastAsia="en-US" w:bidi="ar-SA"/>
      </w:rPr>
    </w:lvl>
    <w:lvl w:ilvl="8">
      <w:start w:val="0"/>
      <w:numFmt w:val="bullet"/>
      <w:lvlText w:val="•"/>
      <w:lvlJc w:val="left"/>
      <w:pPr>
        <w:ind w:left="6424" w:hanging="380"/>
      </w:pPr>
      <w:rPr>
        <w:rFonts w:hint="default"/>
        <w:lang w:val="en-US" w:eastAsia="en-US" w:bidi="ar-SA"/>
      </w:rPr>
    </w:lvl>
  </w:abstractNum>
  <w:abstractNum w:abstractNumId="137">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361" w:hanging="360"/>
      </w:pPr>
      <w:rPr>
        <w:rFonts w:hint="default"/>
        <w:lang w:val="en-US" w:eastAsia="en-US" w:bidi="ar-SA"/>
      </w:rPr>
    </w:lvl>
    <w:lvl w:ilvl="2">
      <w:start w:val="0"/>
      <w:numFmt w:val="bullet"/>
      <w:lvlText w:val="•"/>
      <w:lvlJc w:val="left"/>
      <w:pPr>
        <w:ind w:left="1902" w:hanging="360"/>
      </w:pPr>
      <w:rPr>
        <w:rFonts w:hint="default"/>
        <w:lang w:val="en-US" w:eastAsia="en-US" w:bidi="ar-SA"/>
      </w:rPr>
    </w:lvl>
    <w:lvl w:ilvl="3">
      <w:start w:val="0"/>
      <w:numFmt w:val="bullet"/>
      <w:lvlText w:val="•"/>
      <w:lvlJc w:val="left"/>
      <w:pPr>
        <w:ind w:left="2444" w:hanging="360"/>
      </w:pPr>
      <w:rPr>
        <w:rFonts w:hint="default"/>
        <w:lang w:val="en-US" w:eastAsia="en-US" w:bidi="ar-SA"/>
      </w:rPr>
    </w:lvl>
    <w:lvl w:ilvl="4">
      <w:start w:val="0"/>
      <w:numFmt w:val="bullet"/>
      <w:lvlText w:val="•"/>
      <w:lvlJc w:val="left"/>
      <w:pPr>
        <w:ind w:left="2985" w:hanging="360"/>
      </w:pPr>
      <w:rPr>
        <w:rFonts w:hint="default"/>
        <w:lang w:val="en-US" w:eastAsia="en-US" w:bidi="ar-SA"/>
      </w:rPr>
    </w:lvl>
    <w:lvl w:ilvl="5">
      <w:start w:val="0"/>
      <w:numFmt w:val="bullet"/>
      <w:lvlText w:val="•"/>
      <w:lvlJc w:val="left"/>
      <w:pPr>
        <w:ind w:left="3527" w:hanging="360"/>
      </w:pPr>
      <w:rPr>
        <w:rFonts w:hint="default"/>
        <w:lang w:val="en-US" w:eastAsia="en-US" w:bidi="ar-SA"/>
      </w:rPr>
    </w:lvl>
    <w:lvl w:ilvl="6">
      <w:start w:val="0"/>
      <w:numFmt w:val="bullet"/>
      <w:lvlText w:val="•"/>
      <w:lvlJc w:val="left"/>
      <w:pPr>
        <w:ind w:left="4068" w:hanging="360"/>
      </w:pPr>
      <w:rPr>
        <w:rFonts w:hint="default"/>
        <w:lang w:val="en-US" w:eastAsia="en-US" w:bidi="ar-SA"/>
      </w:rPr>
    </w:lvl>
    <w:lvl w:ilvl="7">
      <w:start w:val="0"/>
      <w:numFmt w:val="bullet"/>
      <w:lvlText w:val="•"/>
      <w:lvlJc w:val="left"/>
      <w:pPr>
        <w:ind w:left="4609" w:hanging="360"/>
      </w:pPr>
      <w:rPr>
        <w:rFonts w:hint="default"/>
        <w:lang w:val="en-US" w:eastAsia="en-US" w:bidi="ar-SA"/>
      </w:rPr>
    </w:lvl>
    <w:lvl w:ilvl="8">
      <w:start w:val="0"/>
      <w:numFmt w:val="bullet"/>
      <w:lvlText w:val="•"/>
      <w:lvlJc w:val="left"/>
      <w:pPr>
        <w:ind w:left="5151" w:hanging="360"/>
      </w:pPr>
      <w:rPr>
        <w:rFonts w:hint="default"/>
        <w:lang w:val="en-US" w:eastAsia="en-US" w:bidi="ar-SA"/>
      </w:rPr>
    </w:lvl>
  </w:abstractNum>
  <w:abstractNum w:abstractNumId="136">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35">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34">
    <w:multiLevelType w:val="hybridMultilevel"/>
    <w:lvl w:ilvl="0">
      <w:start w:val="9"/>
      <w:numFmt w:val="decimal"/>
      <w:lvlText w:val="%1"/>
      <w:lvlJc w:val="left"/>
      <w:pPr>
        <w:ind w:left="759" w:hanging="628"/>
        <w:jc w:val="left"/>
      </w:pPr>
      <w:rPr>
        <w:rFonts w:hint="default"/>
        <w:lang w:val="en-US" w:eastAsia="en-US" w:bidi="ar-SA"/>
      </w:rPr>
    </w:lvl>
    <w:lvl w:ilvl="1">
      <w:start w:val="5"/>
      <w:numFmt w:val="decimal"/>
      <w:lvlText w:val="%1.%2"/>
      <w:lvlJc w:val="left"/>
      <w:pPr>
        <w:ind w:left="759" w:hanging="628"/>
        <w:jc w:val="left"/>
      </w:pPr>
      <w:rPr>
        <w:rFonts w:hint="default"/>
        <w:lang w:val="en-US" w:eastAsia="en-US" w:bidi="ar-SA"/>
      </w:rPr>
    </w:lvl>
    <w:lvl w:ilvl="2">
      <w:start w:val="7"/>
      <w:numFmt w:val="decimal"/>
      <w:lvlText w:val="%1.%2.%3"/>
      <w:lvlJc w:val="left"/>
      <w:pPr>
        <w:ind w:left="759" w:hanging="628"/>
        <w:jc w:val="left"/>
      </w:pPr>
      <w:rPr>
        <w:rFonts w:hint="default" w:ascii="Arial" w:hAnsi="Arial" w:eastAsia="Arial" w:cs="Arial"/>
        <w:b w:val="0"/>
        <w:bCs w:val="0"/>
        <w:i w:val="0"/>
        <w:iCs w:val="0"/>
        <w:spacing w:val="-3"/>
        <w:w w:val="100"/>
        <w:sz w:val="26"/>
        <w:szCs w:val="26"/>
        <w:lang w:val="en-US" w:eastAsia="en-US" w:bidi="ar-SA"/>
      </w:rPr>
    </w:lvl>
    <w:lvl w:ilvl="3">
      <w:start w:val="1"/>
      <w:numFmt w:val="decimal"/>
      <w:lvlText w:val="%1.%2.%3.%4"/>
      <w:lvlJc w:val="left"/>
      <w:pPr>
        <w:ind w:left="1550" w:hanging="1419"/>
        <w:jc w:val="left"/>
      </w:pPr>
      <w:rPr>
        <w:rFonts w:hint="default" w:ascii="Arial" w:hAnsi="Arial" w:eastAsia="Arial" w:cs="Arial"/>
        <w:b w:val="0"/>
        <w:bCs w:val="0"/>
        <w:i w:val="0"/>
        <w:iCs w:val="0"/>
        <w:spacing w:val="-2"/>
        <w:w w:val="99"/>
        <w:sz w:val="24"/>
        <w:szCs w:val="24"/>
        <w:lang w:val="en-US" w:eastAsia="en-US" w:bidi="ar-SA"/>
      </w:rPr>
    </w:lvl>
    <w:lvl w:ilvl="4">
      <w:start w:val="0"/>
      <w:numFmt w:val="bullet"/>
      <w:lvlText w:val="-"/>
      <w:lvlJc w:val="left"/>
      <w:pPr>
        <w:ind w:left="869"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5">
      <w:start w:val="0"/>
      <w:numFmt w:val="bullet"/>
      <w:lvlText w:val="•"/>
      <w:lvlJc w:val="left"/>
      <w:pPr>
        <w:ind w:left="4907" w:hanging="454"/>
      </w:pPr>
      <w:rPr>
        <w:rFonts w:hint="default"/>
        <w:lang w:val="en-US" w:eastAsia="en-US" w:bidi="ar-SA"/>
      </w:rPr>
    </w:lvl>
    <w:lvl w:ilvl="6">
      <w:start w:val="0"/>
      <w:numFmt w:val="bullet"/>
      <w:lvlText w:val="•"/>
      <w:lvlJc w:val="left"/>
      <w:pPr>
        <w:ind w:left="6023" w:hanging="454"/>
      </w:pPr>
      <w:rPr>
        <w:rFonts w:hint="default"/>
        <w:lang w:val="en-US" w:eastAsia="en-US" w:bidi="ar-SA"/>
      </w:rPr>
    </w:lvl>
    <w:lvl w:ilvl="7">
      <w:start w:val="0"/>
      <w:numFmt w:val="bullet"/>
      <w:lvlText w:val="•"/>
      <w:lvlJc w:val="left"/>
      <w:pPr>
        <w:ind w:left="7139" w:hanging="454"/>
      </w:pPr>
      <w:rPr>
        <w:rFonts w:hint="default"/>
        <w:lang w:val="en-US" w:eastAsia="en-US" w:bidi="ar-SA"/>
      </w:rPr>
    </w:lvl>
    <w:lvl w:ilvl="8">
      <w:start w:val="0"/>
      <w:numFmt w:val="bullet"/>
      <w:lvlText w:val="•"/>
      <w:lvlJc w:val="left"/>
      <w:pPr>
        <w:ind w:left="8254" w:hanging="454"/>
      </w:pPr>
      <w:rPr>
        <w:rFonts w:hint="default"/>
        <w:lang w:val="en-US" w:eastAsia="en-US" w:bidi="ar-SA"/>
      </w:rPr>
    </w:lvl>
  </w:abstractNum>
  <w:abstractNum w:abstractNumId="133">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32">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31">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30">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29">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28">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27">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26">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25">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24">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23">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22">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21">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20">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19">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18">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117">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402" w:hanging="361"/>
      </w:pPr>
      <w:rPr>
        <w:rFonts w:hint="default"/>
        <w:lang w:val="en-US" w:eastAsia="en-US" w:bidi="ar-SA"/>
      </w:rPr>
    </w:lvl>
    <w:lvl w:ilvl="2">
      <w:start w:val="0"/>
      <w:numFmt w:val="bullet"/>
      <w:lvlText w:val="•"/>
      <w:lvlJc w:val="left"/>
      <w:pPr>
        <w:ind w:left="1984" w:hanging="361"/>
      </w:pPr>
      <w:rPr>
        <w:rFonts w:hint="default"/>
        <w:lang w:val="en-US" w:eastAsia="en-US" w:bidi="ar-SA"/>
      </w:rPr>
    </w:lvl>
    <w:lvl w:ilvl="3">
      <w:start w:val="0"/>
      <w:numFmt w:val="bullet"/>
      <w:lvlText w:val="•"/>
      <w:lvlJc w:val="left"/>
      <w:pPr>
        <w:ind w:left="2566" w:hanging="361"/>
      </w:pPr>
      <w:rPr>
        <w:rFonts w:hint="default"/>
        <w:lang w:val="en-US" w:eastAsia="en-US" w:bidi="ar-SA"/>
      </w:rPr>
    </w:lvl>
    <w:lvl w:ilvl="4">
      <w:start w:val="0"/>
      <w:numFmt w:val="bullet"/>
      <w:lvlText w:val="•"/>
      <w:lvlJc w:val="left"/>
      <w:pPr>
        <w:ind w:left="3148" w:hanging="361"/>
      </w:pPr>
      <w:rPr>
        <w:rFonts w:hint="default"/>
        <w:lang w:val="en-US" w:eastAsia="en-US" w:bidi="ar-SA"/>
      </w:rPr>
    </w:lvl>
    <w:lvl w:ilvl="5">
      <w:start w:val="0"/>
      <w:numFmt w:val="bullet"/>
      <w:lvlText w:val="•"/>
      <w:lvlJc w:val="left"/>
      <w:pPr>
        <w:ind w:left="3730" w:hanging="361"/>
      </w:pPr>
      <w:rPr>
        <w:rFonts w:hint="default"/>
        <w:lang w:val="en-US" w:eastAsia="en-US" w:bidi="ar-SA"/>
      </w:rPr>
    </w:lvl>
    <w:lvl w:ilvl="6">
      <w:start w:val="0"/>
      <w:numFmt w:val="bullet"/>
      <w:lvlText w:val="•"/>
      <w:lvlJc w:val="left"/>
      <w:pPr>
        <w:ind w:left="4312" w:hanging="361"/>
      </w:pPr>
      <w:rPr>
        <w:rFonts w:hint="default"/>
        <w:lang w:val="en-US" w:eastAsia="en-US" w:bidi="ar-SA"/>
      </w:rPr>
    </w:lvl>
    <w:lvl w:ilvl="7">
      <w:start w:val="0"/>
      <w:numFmt w:val="bullet"/>
      <w:lvlText w:val="•"/>
      <w:lvlJc w:val="left"/>
      <w:pPr>
        <w:ind w:left="4894" w:hanging="361"/>
      </w:pPr>
      <w:rPr>
        <w:rFonts w:hint="default"/>
        <w:lang w:val="en-US" w:eastAsia="en-US" w:bidi="ar-SA"/>
      </w:rPr>
    </w:lvl>
    <w:lvl w:ilvl="8">
      <w:start w:val="0"/>
      <w:numFmt w:val="bullet"/>
      <w:lvlText w:val="•"/>
      <w:lvlJc w:val="left"/>
      <w:pPr>
        <w:ind w:left="5476" w:hanging="361"/>
      </w:pPr>
      <w:rPr>
        <w:rFonts w:hint="default"/>
        <w:lang w:val="en-US" w:eastAsia="en-US" w:bidi="ar-SA"/>
      </w:rPr>
    </w:lvl>
  </w:abstractNum>
  <w:abstractNum w:abstractNumId="116">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402" w:hanging="361"/>
      </w:pPr>
      <w:rPr>
        <w:rFonts w:hint="default"/>
        <w:lang w:val="en-US" w:eastAsia="en-US" w:bidi="ar-SA"/>
      </w:rPr>
    </w:lvl>
    <w:lvl w:ilvl="2">
      <w:start w:val="0"/>
      <w:numFmt w:val="bullet"/>
      <w:lvlText w:val="•"/>
      <w:lvlJc w:val="left"/>
      <w:pPr>
        <w:ind w:left="1984" w:hanging="361"/>
      </w:pPr>
      <w:rPr>
        <w:rFonts w:hint="default"/>
        <w:lang w:val="en-US" w:eastAsia="en-US" w:bidi="ar-SA"/>
      </w:rPr>
    </w:lvl>
    <w:lvl w:ilvl="3">
      <w:start w:val="0"/>
      <w:numFmt w:val="bullet"/>
      <w:lvlText w:val="•"/>
      <w:lvlJc w:val="left"/>
      <w:pPr>
        <w:ind w:left="2566" w:hanging="361"/>
      </w:pPr>
      <w:rPr>
        <w:rFonts w:hint="default"/>
        <w:lang w:val="en-US" w:eastAsia="en-US" w:bidi="ar-SA"/>
      </w:rPr>
    </w:lvl>
    <w:lvl w:ilvl="4">
      <w:start w:val="0"/>
      <w:numFmt w:val="bullet"/>
      <w:lvlText w:val="•"/>
      <w:lvlJc w:val="left"/>
      <w:pPr>
        <w:ind w:left="3148" w:hanging="361"/>
      </w:pPr>
      <w:rPr>
        <w:rFonts w:hint="default"/>
        <w:lang w:val="en-US" w:eastAsia="en-US" w:bidi="ar-SA"/>
      </w:rPr>
    </w:lvl>
    <w:lvl w:ilvl="5">
      <w:start w:val="0"/>
      <w:numFmt w:val="bullet"/>
      <w:lvlText w:val="•"/>
      <w:lvlJc w:val="left"/>
      <w:pPr>
        <w:ind w:left="3730" w:hanging="361"/>
      </w:pPr>
      <w:rPr>
        <w:rFonts w:hint="default"/>
        <w:lang w:val="en-US" w:eastAsia="en-US" w:bidi="ar-SA"/>
      </w:rPr>
    </w:lvl>
    <w:lvl w:ilvl="6">
      <w:start w:val="0"/>
      <w:numFmt w:val="bullet"/>
      <w:lvlText w:val="•"/>
      <w:lvlJc w:val="left"/>
      <w:pPr>
        <w:ind w:left="4312" w:hanging="361"/>
      </w:pPr>
      <w:rPr>
        <w:rFonts w:hint="default"/>
        <w:lang w:val="en-US" w:eastAsia="en-US" w:bidi="ar-SA"/>
      </w:rPr>
    </w:lvl>
    <w:lvl w:ilvl="7">
      <w:start w:val="0"/>
      <w:numFmt w:val="bullet"/>
      <w:lvlText w:val="•"/>
      <w:lvlJc w:val="left"/>
      <w:pPr>
        <w:ind w:left="4894" w:hanging="361"/>
      </w:pPr>
      <w:rPr>
        <w:rFonts w:hint="default"/>
        <w:lang w:val="en-US" w:eastAsia="en-US" w:bidi="ar-SA"/>
      </w:rPr>
    </w:lvl>
    <w:lvl w:ilvl="8">
      <w:start w:val="0"/>
      <w:numFmt w:val="bullet"/>
      <w:lvlText w:val="•"/>
      <w:lvlJc w:val="left"/>
      <w:pPr>
        <w:ind w:left="5476" w:hanging="361"/>
      </w:pPr>
      <w:rPr>
        <w:rFonts w:hint="default"/>
        <w:lang w:val="en-US" w:eastAsia="en-US" w:bidi="ar-SA"/>
      </w:rPr>
    </w:lvl>
  </w:abstractNum>
  <w:abstractNum w:abstractNumId="115">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402" w:hanging="361"/>
      </w:pPr>
      <w:rPr>
        <w:rFonts w:hint="default"/>
        <w:lang w:val="en-US" w:eastAsia="en-US" w:bidi="ar-SA"/>
      </w:rPr>
    </w:lvl>
    <w:lvl w:ilvl="2">
      <w:start w:val="0"/>
      <w:numFmt w:val="bullet"/>
      <w:lvlText w:val="•"/>
      <w:lvlJc w:val="left"/>
      <w:pPr>
        <w:ind w:left="1984" w:hanging="361"/>
      </w:pPr>
      <w:rPr>
        <w:rFonts w:hint="default"/>
        <w:lang w:val="en-US" w:eastAsia="en-US" w:bidi="ar-SA"/>
      </w:rPr>
    </w:lvl>
    <w:lvl w:ilvl="3">
      <w:start w:val="0"/>
      <w:numFmt w:val="bullet"/>
      <w:lvlText w:val="•"/>
      <w:lvlJc w:val="left"/>
      <w:pPr>
        <w:ind w:left="2566" w:hanging="361"/>
      </w:pPr>
      <w:rPr>
        <w:rFonts w:hint="default"/>
        <w:lang w:val="en-US" w:eastAsia="en-US" w:bidi="ar-SA"/>
      </w:rPr>
    </w:lvl>
    <w:lvl w:ilvl="4">
      <w:start w:val="0"/>
      <w:numFmt w:val="bullet"/>
      <w:lvlText w:val="•"/>
      <w:lvlJc w:val="left"/>
      <w:pPr>
        <w:ind w:left="3148" w:hanging="361"/>
      </w:pPr>
      <w:rPr>
        <w:rFonts w:hint="default"/>
        <w:lang w:val="en-US" w:eastAsia="en-US" w:bidi="ar-SA"/>
      </w:rPr>
    </w:lvl>
    <w:lvl w:ilvl="5">
      <w:start w:val="0"/>
      <w:numFmt w:val="bullet"/>
      <w:lvlText w:val="•"/>
      <w:lvlJc w:val="left"/>
      <w:pPr>
        <w:ind w:left="3730" w:hanging="361"/>
      </w:pPr>
      <w:rPr>
        <w:rFonts w:hint="default"/>
        <w:lang w:val="en-US" w:eastAsia="en-US" w:bidi="ar-SA"/>
      </w:rPr>
    </w:lvl>
    <w:lvl w:ilvl="6">
      <w:start w:val="0"/>
      <w:numFmt w:val="bullet"/>
      <w:lvlText w:val="•"/>
      <w:lvlJc w:val="left"/>
      <w:pPr>
        <w:ind w:left="4312" w:hanging="361"/>
      </w:pPr>
      <w:rPr>
        <w:rFonts w:hint="default"/>
        <w:lang w:val="en-US" w:eastAsia="en-US" w:bidi="ar-SA"/>
      </w:rPr>
    </w:lvl>
    <w:lvl w:ilvl="7">
      <w:start w:val="0"/>
      <w:numFmt w:val="bullet"/>
      <w:lvlText w:val="•"/>
      <w:lvlJc w:val="left"/>
      <w:pPr>
        <w:ind w:left="4894" w:hanging="361"/>
      </w:pPr>
      <w:rPr>
        <w:rFonts w:hint="default"/>
        <w:lang w:val="en-US" w:eastAsia="en-US" w:bidi="ar-SA"/>
      </w:rPr>
    </w:lvl>
    <w:lvl w:ilvl="8">
      <w:start w:val="0"/>
      <w:numFmt w:val="bullet"/>
      <w:lvlText w:val="•"/>
      <w:lvlJc w:val="left"/>
      <w:pPr>
        <w:ind w:left="5476" w:hanging="361"/>
      </w:pPr>
      <w:rPr>
        <w:rFonts w:hint="default"/>
        <w:lang w:val="en-US" w:eastAsia="en-US" w:bidi="ar-SA"/>
      </w:rPr>
    </w:lvl>
  </w:abstractNum>
  <w:abstractNum w:abstractNumId="114">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402" w:hanging="361"/>
      </w:pPr>
      <w:rPr>
        <w:rFonts w:hint="default"/>
        <w:lang w:val="en-US" w:eastAsia="en-US" w:bidi="ar-SA"/>
      </w:rPr>
    </w:lvl>
    <w:lvl w:ilvl="2">
      <w:start w:val="0"/>
      <w:numFmt w:val="bullet"/>
      <w:lvlText w:val="•"/>
      <w:lvlJc w:val="left"/>
      <w:pPr>
        <w:ind w:left="1984" w:hanging="361"/>
      </w:pPr>
      <w:rPr>
        <w:rFonts w:hint="default"/>
        <w:lang w:val="en-US" w:eastAsia="en-US" w:bidi="ar-SA"/>
      </w:rPr>
    </w:lvl>
    <w:lvl w:ilvl="3">
      <w:start w:val="0"/>
      <w:numFmt w:val="bullet"/>
      <w:lvlText w:val="•"/>
      <w:lvlJc w:val="left"/>
      <w:pPr>
        <w:ind w:left="2566" w:hanging="361"/>
      </w:pPr>
      <w:rPr>
        <w:rFonts w:hint="default"/>
        <w:lang w:val="en-US" w:eastAsia="en-US" w:bidi="ar-SA"/>
      </w:rPr>
    </w:lvl>
    <w:lvl w:ilvl="4">
      <w:start w:val="0"/>
      <w:numFmt w:val="bullet"/>
      <w:lvlText w:val="•"/>
      <w:lvlJc w:val="left"/>
      <w:pPr>
        <w:ind w:left="3148" w:hanging="361"/>
      </w:pPr>
      <w:rPr>
        <w:rFonts w:hint="default"/>
        <w:lang w:val="en-US" w:eastAsia="en-US" w:bidi="ar-SA"/>
      </w:rPr>
    </w:lvl>
    <w:lvl w:ilvl="5">
      <w:start w:val="0"/>
      <w:numFmt w:val="bullet"/>
      <w:lvlText w:val="•"/>
      <w:lvlJc w:val="left"/>
      <w:pPr>
        <w:ind w:left="3730" w:hanging="361"/>
      </w:pPr>
      <w:rPr>
        <w:rFonts w:hint="default"/>
        <w:lang w:val="en-US" w:eastAsia="en-US" w:bidi="ar-SA"/>
      </w:rPr>
    </w:lvl>
    <w:lvl w:ilvl="6">
      <w:start w:val="0"/>
      <w:numFmt w:val="bullet"/>
      <w:lvlText w:val="•"/>
      <w:lvlJc w:val="left"/>
      <w:pPr>
        <w:ind w:left="4312" w:hanging="361"/>
      </w:pPr>
      <w:rPr>
        <w:rFonts w:hint="default"/>
        <w:lang w:val="en-US" w:eastAsia="en-US" w:bidi="ar-SA"/>
      </w:rPr>
    </w:lvl>
    <w:lvl w:ilvl="7">
      <w:start w:val="0"/>
      <w:numFmt w:val="bullet"/>
      <w:lvlText w:val="•"/>
      <w:lvlJc w:val="left"/>
      <w:pPr>
        <w:ind w:left="4894" w:hanging="361"/>
      </w:pPr>
      <w:rPr>
        <w:rFonts w:hint="default"/>
        <w:lang w:val="en-US" w:eastAsia="en-US" w:bidi="ar-SA"/>
      </w:rPr>
    </w:lvl>
    <w:lvl w:ilvl="8">
      <w:start w:val="0"/>
      <w:numFmt w:val="bullet"/>
      <w:lvlText w:val="•"/>
      <w:lvlJc w:val="left"/>
      <w:pPr>
        <w:ind w:left="5476" w:hanging="361"/>
      </w:pPr>
      <w:rPr>
        <w:rFonts w:hint="default"/>
        <w:lang w:val="en-US" w:eastAsia="en-US" w:bidi="ar-SA"/>
      </w:rPr>
    </w:lvl>
  </w:abstractNum>
  <w:abstractNum w:abstractNumId="113">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402" w:hanging="361"/>
      </w:pPr>
      <w:rPr>
        <w:rFonts w:hint="default"/>
        <w:lang w:val="en-US" w:eastAsia="en-US" w:bidi="ar-SA"/>
      </w:rPr>
    </w:lvl>
    <w:lvl w:ilvl="2">
      <w:start w:val="0"/>
      <w:numFmt w:val="bullet"/>
      <w:lvlText w:val="•"/>
      <w:lvlJc w:val="left"/>
      <w:pPr>
        <w:ind w:left="1984" w:hanging="361"/>
      </w:pPr>
      <w:rPr>
        <w:rFonts w:hint="default"/>
        <w:lang w:val="en-US" w:eastAsia="en-US" w:bidi="ar-SA"/>
      </w:rPr>
    </w:lvl>
    <w:lvl w:ilvl="3">
      <w:start w:val="0"/>
      <w:numFmt w:val="bullet"/>
      <w:lvlText w:val="•"/>
      <w:lvlJc w:val="left"/>
      <w:pPr>
        <w:ind w:left="2566" w:hanging="361"/>
      </w:pPr>
      <w:rPr>
        <w:rFonts w:hint="default"/>
        <w:lang w:val="en-US" w:eastAsia="en-US" w:bidi="ar-SA"/>
      </w:rPr>
    </w:lvl>
    <w:lvl w:ilvl="4">
      <w:start w:val="0"/>
      <w:numFmt w:val="bullet"/>
      <w:lvlText w:val="•"/>
      <w:lvlJc w:val="left"/>
      <w:pPr>
        <w:ind w:left="3148" w:hanging="361"/>
      </w:pPr>
      <w:rPr>
        <w:rFonts w:hint="default"/>
        <w:lang w:val="en-US" w:eastAsia="en-US" w:bidi="ar-SA"/>
      </w:rPr>
    </w:lvl>
    <w:lvl w:ilvl="5">
      <w:start w:val="0"/>
      <w:numFmt w:val="bullet"/>
      <w:lvlText w:val="•"/>
      <w:lvlJc w:val="left"/>
      <w:pPr>
        <w:ind w:left="3730" w:hanging="361"/>
      </w:pPr>
      <w:rPr>
        <w:rFonts w:hint="default"/>
        <w:lang w:val="en-US" w:eastAsia="en-US" w:bidi="ar-SA"/>
      </w:rPr>
    </w:lvl>
    <w:lvl w:ilvl="6">
      <w:start w:val="0"/>
      <w:numFmt w:val="bullet"/>
      <w:lvlText w:val="•"/>
      <w:lvlJc w:val="left"/>
      <w:pPr>
        <w:ind w:left="4312" w:hanging="361"/>
      </w:pPr>
      <w:rPr>
        <w:rFonts w:hint="default"/>
        <w:lang w:val="en-US" w:eastAsia="en-US" w:bidi="ar-SA"/>
      </w:rPr>
    </w:lvl>
    <w:lvl w:ilvl="7">
      <w:start w:val="0"/>
      <w:numFmt w:val="bullet"/>
      <w:lvlText w:val="•"/>
      <w:lvlJc w:val="left"/>
      <w:pPr>
        <w:ind w:left="4894" w:hanging="361"/>
      </w:pPr>
      <w:rPr>
        <w:rFonts w:hint="default"/>
        <w:lang w:val="en-US" w:eastAsia="en-US" w:bidi="ar-SA"/>
      </w:rPr>
    </w:lvl>
    <w:lvl w:ilvl="8">
      <w:start w:val="0"/>
      <w:numFmt w:val="bullet"/>
      <w:lvlText w:val="•"/>
      <w:lvlJc w:val="left"/>
      <w:pPr>
        <w:ind w:left="5476" w:hanging="361"/>
      </w:pPr>
      <w:rPr>
        <w:rFonts w:hint="default"/>
        <w:lang w:val="en-US" w:eastAsia="en-US" w:bidi="ar-SA"/>
      </w:rPr>
    </w:lvl>
  </w:abstractNum>
  <w:abstractNum w:abstractNumId="112">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40" w:hanging="360"/>
      </w:pPr>
      <w:rPr>
        <w:rFonts w:hint="default"/>
        <w:lang w:val="en-US" w:eastAsia="en-US" w:bidi="ar-SA"/>
      </w:rPr>
    </w:lvl>
    <w:lvl w:ilvl="2">
      <w:start w:val="0"/>
      <w:numFmt w:val="bullet"/>
      <w:lvlText w:val="•"/>
      <w:lvlJc w:val="left"/>
      <w:pPr>
        <w:ind w:left="2261" w:hanging="360"/>
      </w:pPr>
      <w:rPr>
        <w:rFonts w:hint="default"/>
        <w:lang w:val="en-US" w:eastAsia="en-US" w:bidi="ar-SA"/>
      </w:rPr>
    </w:lvl>
    <w:lvl w:ilvl="3">
      <w:start w:val="0"/>
      <w:numFmt w:val="bullet"/>
      <w:lvlText w:val="•"/>
      <w:lvlJc w:val="left"/>
      <w:pPr>
        <w:ind w:left="2982" w:hanging="360"/>
      </w:pPr>
      <w:rPr>
        <w:rFonts w:hint="default"/>
        <w:lang w:val="en-US" w:eastAsia="en-US" w:bidi="ar-SA"/>
      </w:rPr>
    </w:lvl>
    <w:lvl w:ilvl="4">
      <w:start w:val="0"/>
      <w:numFmt w:val="bullet"/>
      <w:lvlText w:val="•"/>
      <w:lvlJc w:val="left"/>
      <w:pPr>
        <w:ind w:left="3703" w:hanging="360"/>
      </w:pPr>
      <w:rPr>
        <w:rFonts w:hint="default"/>
        <w:lang w:val="en-US" w:eastAsia="en-US" w:bidi="ar-SA"/>
      </w:rPr>
    </w:lvl>
    <w:lvl w:ilvl="5">
      <w:start w:val="0"/>
      <w:numFmt w:val="bullet"/>
      <w:lvlText w:val="•"/>
      <w:lvlJc w:val="left"/>
      <w:pPr>
        <w:ind w:left="4424" w:hanging="360"/>
      </w:pPr>
      <w:rPr>
        <w:rFonts w:hint="default"/>
        <w:lang w:val="en-US" w:eastAsia="en-US" w:bidi="ar-SA"/>
      </w:rPr>
    </w:lvl>
    <w:lvl w:ilvl="6">
      <w:start w:val="0"/>
      <w:numFmt w:val="bullet"/>
      <w:lvlText w:val="•"/>
      <w:lvlJc w:val="left"/>
      <w:pPr>
        <w:ind w:left="5145" w:hanging="360"/>
      </w:pPr>
      <w:rPr>
        <w:rFonts w:hint="default"/>
        <w:lang w:val="en-US" w:eastAsia="en-US" w:bidi="ar-SA"/>
      </w:rPr>
    </w:lvl>
    <w:lvl w:ilvl="7">
      <w:start w:val="0"/>
      <w:numFmt w:val="bullet"/>
      <w:lvlText w:val="•"/>
      <w:lvlJc w:val="left"/>
      <w:pPr>
        <w:ind w:left="5866" w:hanging="360"/>
      </w:pPr>
      <w:rPr>
        <w:rFonts w:hint="default"/>
        <w:lang w:val="en-US" w:eastAsia="en-US" w:bidi="ar-SA"/>
      </w:rPr>
    </w:lvl>
    <w:lvl w:ilvl="8">
      <w:start w:val="0"/>
      <w:numFmt w:val="bullet"/>
      <w:lvlText w:val="•"/>
      <w:lvlJc w:val="left"/>
      <w:pPr>
        <w:ind w:left="6587" w:hanging="360"/>
      </w:pPr>
      <w:rPr>
        <w:rFonts w:hint="default"/>
        <w:lang w:val="en-US" w:eastAsia="en-US" w:bidi="ar-SA"/>
      </w:rPr>
    </w:lvl>
  </w:abstractNum>
  <w:abstractNum w:abstractNumId="111">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40" w:hanging="360"/>
      </w:pPr>
      <w:rPr>
        <w:rFonts w:hint="default"/>
        <w:lang w:val="en-US" w:eastAsia="en-US" w:bidi="ar-SA"/>
      </w:rPr>
    </w:lvl>
    <w:lvl w:ilvl="2">
      <w:start w:val="0"/>
      <w:numFmt w:val="bullet"/>
      <w:lvlText w:val="•"/>
      <w:lvlJc w:val="left"/>
      <w:pPr>
        <w:ind w:left="2261" w:hanging="360"/>
      </w:pPr>
      <w:rPr>
        <w:rFonts w:hint="default"/>
        <w:lang w:val="en-US" w:eastAsia="en-US" w:bidi="ar-SA"/>
      </w:rPr>
    </w:lvl>
    <w:lvl w:ilvl="3">
      <w:start w:val="0"/>
      <w:numFmt w:val="bullet"/>
      <w:lvlText w:val="•"/>
      <w:lvlJc w:val="left"/>
      <w:pPr>
        <w:ind w:left="2982" w:hanging="360"/>
      </w:pPr>
      <w:rPr>
        <w:rFonts w:hint="default"/>
        <w:lang w:val="en-US" w:eastAsia="en-US" w:bidi="ar-SA"/>
      </w:rPr>
    </w:lvl>
    <w:lvl w:ilvl="4">
      <w:start w:val="0"/>
      <w:numFmt w:val="bullet"/>
      <w:lvlText w:val="•"/>
      <w:lvlJc w:val="left"/>
      <w:pPr>
        <w:ind w:left="3703" w:hanging="360"/>
      </w:pPr>
      <w:rPr>
        <w:rFonts w:hint="default"/>
        <w:lang w:val="en-US" w:eastAsia="en-US" w:bidi="ar-SA"/>
      </w:rPr>
    </w:lvl>
    <w:lvl w:ilvl="5">
      <w:start w:val="0"/>
      <w:numFmt w:val="bullet"/>
      <w:lvlText w:val="•"/>
      <w:lvlJc w:val="left"/>
      <w:pPr>
        <w:ind w:left="4424" w:hanging="360"/>
      </w:pPr>
      <w:rPr>
        <w:rFonts w:hint="default"/>
        <w:lang w:val="en-US" w:eastAsia="en-US" w:bidi="ar-SA"/>
      </w:rPr>
    </w:lvl>
    <w:lvl w:ilvl="6">
      <w:start w:val="0"/>
      <w:numFmt w:val="bullet"/>
      <w:lvlText w:val="•"/>
      <w:lvlJc w:val="left"/>
      <w:pPr>
        <w:ind w:left="5145" w:hanging="360"/>
      </w:pPr>
      <w:rPr>
        <w:rFonts w:hint="default"/>
        <w:lang w:val="en-US" w:eastAsia="en-US" w:bidi="ar-SA"/>
      </w:rPr>
    </w:lvl>
    <w:lvl w:ilvl="7">
      <w:start w:val="0"/>
      <w:numFmt w:val="bullet"/>
      <w:lvlText w:val="•"/>
      <w:lvlJc w:val="left"/>
      <w:pPr>
        <w:ind w:left="5866" w:hanging="360"/>
      </w:pPr>
      <w:rPr>
        <w:rFonts w:hint="default"/>
        <w:lang w:val="en-US" w:eastAsia="en-US" w:bidi="ar-SA"/>
      </w:rPr>
    </w:lvl>
    <w:lvl w:ilvl="8">
      <w:start w:val="0"/>
      <w:numFmt w:val="bullet"/>
      <w:lvlText w:val="•"/>
      <w:lvlJc w:val="left"/>
      <w:pPr>
        <w:ind w:left="6587" w:hanging="360"/>
      </w:pPr>
      <w:rPr>
        <w:rFonts w:hint="default"/>
        <w:lang w:val="en-US" w:eastAsia="en-US" w:bidi="ar-SA"/>
      </w:rPr>
    </w:lvl>
  </w:abstractNum>
  <w:abstractNum w:abstractNumId="110">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40" w:hanging="360"/>
      </w:pPr>
      <w:rPr>
        <w:rFonts w:hint="default"/>
        <w:lang w:val="en-US" w:eastAsia="en-US" w:bidi="ar-SA"/>
      </w:rPr>
    </w:lvl>
    <w:lvl w:ilvl="2">
      <w:start w:val="0"/>
      <w:numFmt w:val="bullet"/>
      <w:lvlText w:val="•"/>
      <w:lvlJc w:val="left"/>
      <w:pPr>
        <w:ind w:left="2261" w:hanging="360"/>
      </w:pPr>
      <w:rPr>
        <w:rFonts w:hint="default"/>
        <w:lang w:val="en-US" w:eastAsia="en-US" w:bidi="ar-SA"/>
      </w:rPr>
    </w:lvl>
    <w:lvl w:ilvl="3">
      <w:start w:val="0"/>
      <w:numFmt w:val="bullet"/>
      <w:lvlText w:val="•"/>
      <w:lvlJc w:val="left"/>
      <w:pPr>
        <w:ind w:left="2982" w:hanging="360"/>
      </w:pPr>
      <w:rPr>
        <w:rFonts w:hint="default"/>
        <w:lang w:val="en-US" w:eastAsia="en-US" w:bidi="ar-SA"/>
      </w:rPr>
    </w:lvl>
    <w:lvl w:ilvl="4">
      <w:start w:val="0"/>
      <w:numFmt w:val="bullet"/>
      <w:lvlText w:val="•"/>
      <w:lvlJc w:val="left"/>
      <w:pPr>
        <w:ind w:left="3703" w:hanging="360"/>
      </w:pPr>
      <w:rPr>
        <w:rFonts w:hint="default"/>
        <w:lang w:val="en-US" w:eastAsia="en-US" w:bidi="ar-SA"/>
      </w:rPr>
    </w:lvl>
    <w:lvl w:ilvl="5">
      <w:start w:val="0"/>
      <w:numFmt w:val="bullet"/>
      <w:lvlText w:val="•"/>
      <w:lvlJc w:val="left"/>
      <w:pPr>
        <w:ind w:left="4424" w:hanging="360"/>
      </w:pPr>
      <w:rPr>
        <w:rFonts w:hint="default"/>
        <w:lang w:val="en-US" w:eastAsia="en-US" w:bidi="ar-SA"/>
      </w:rPr>
    </w:lvl>
    <w:lvl w:ilvl="6">
      <w:start w:val="0"/>
      <w:numFmt w:val="bullet"/>
      <w:lvlText w:val="•"/>
      <w:lvlJc w:val="left"/>
      <w:pPr>
        <w:ind w:left="5145" w:hanging="360"/>
      </w:pPr>
      <w:rPr>
        <w:rFonts w:hint="default"/>
        <w:lang w:val="en-US" w:eastAsia="en-US" w:bidi="ar-SA"/>
      </w:rPr>
    </w:lvl>
    <w:lvl w:ilvl="7">
      <w:start w:val="0"/>
      <w:numFmt w:val="bullet"/>
      <w:lvlText w:val="•"/>
      <w:lvlJc w:val="left"/>
      <w:pPr>
        <w:ind w:left="5866" w:hanging="360"/>
      </w:pPr>
      <w:rPr>
        <w:rFonts w:hint="default"/>
        <w:lang w:val="en-US" w:eastAsia="en-US" w:bidi="ar-SA"/>
      </w:rPr>
    </w:lvl>
    <w:lvl w:ilvl="8">
      <w:start w:val="0"/>
      <w:numFmt w:val="bullet"/>
      <w:lvlText w:val="•"/>
      <w:lvlJc w:val="left"/>
      <w:pPr>
        <w:ind w:left="6587" w:hanging="360"/>
      </w:pPr>
      <w:rPr>
        <w:rFonts w:hint="default"/>
        <w:lang w:val="en-US" w:eastAsia="en-US" w:bidi="ar-SA"/>
      </w:rPr>
    </w:lvl>
  </w:abstractNum>
  <w:abstractNum w:abstractNumId="109">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311" w:hanging="360"/>
      </w:pPr>
      <w:rPr>
        <w:rFonts w:hint="default"/>
        <w:lang w:val="en-US" w:eastAsia="en-US" w:bidi="ar-SA"/>
      </w:rPr>
    </w:lvl>
    <w:lvl w:ilvl="2">
      <w:start w:val="0"/>
      <w:numFmt w:val="bullet"/>
      <w:lvlText w:val="•"/>
      <w:lvlJc w:val="left"/>
      <w:pPr>
        <w:ind w:left="1803" w:hanging="360"/>
      </w:pPr>
      <w:rPr>
        <w:rFonts w:hint="default"/>
        <w:lang w:val="en-US" w:eastAsia="en-US" w:bidi="ar-SA"/>
      </w:rPr>
    </w:lvl>
    <w:lvl w:ilvl="3">
      <w:start w:val="0"/>
      <w:numFmt w:val="bullet"/>
      <w:lvlText w:val="•"/>
      <w:lvlJc w:val="left"/>
      <w:pPr>
        <w:ind w:left="2295" w:hanging="360"/>
      </w:pPr>
      <w:rPr>
        <w:rFonts w:hint="default"/>
        <w:lang w:val="en-US" w:eastAsia="en-US" w:bidi="ar-SA"/>
      </w:rPr>
    </w:lvl>
    <w:lvl w:ilvl="4">
      <w:start w:val="0"/>
      <w:numFmt w:val="bullet"/>
      <w:lvlText w:val="•"/>
      <w:lvlJc w:val="left"/>
      <w:pPr>
        <w:ind w:left="2786" w:hanging="360"/>
      </w:pPr>
      <w:rPr>
        <w:rFonts w:hint="default"/>
        <w:lang w:val="en-US" w:eastAsia="en-US" w:bidi="ar-SA"/>
      </w:rPr>
    </w:lvl>
    <w:lvl w:ilvl="5">
      <w:start w:val="0"/>
      <w:numFmt w:val="bullet"/>
      <w:lvlText w:val="•"/>
      <w:lvlJc w:val="left"/>
      <w:pPr>
        <w:ind w:left="3278" w:hanging="360"/>
      </w:pPr>
      <w:rPr>
        <w:rFonts w:hint="default"/>
        <w:lang w:val="en-US" w:eastAsia="en-US" w:bidi="ar-SA"/>
      </w:rPr>
    </w:lvl>
    <w:lvl w:ilvl="6">
      <w:start w:val="0"/>
      <w:numFmt w:val="bullet"/>
      <w:lvlText w:val="•"/>
      <w:lvlJc w:val="left"/>
      <w:pPr>
        <w:ind w:left="3770" w:hanging="360"/>
      </w:pPr>
      <w:rPr>
        <w:rFonts w:hint="default"/>
        <w:lang w:val="en-US" w:eastAsia="en-US" w:bidi="ar-SA"/>
      </w:rPr>
    </w:lvl>
    <w:lvl w:ilvl="7">
      <w:start w:val="0"/>
      <w:numFmt w:val="bullet"/>
      <w:lvlText w:val="•"/>
      <w:lvlJc w:val="left"/>
      <w:pPr>
        <w:ind w:left="4261" w:hanging="360"/>
      </w:pPr>
      <w:rPr>
        <w:rFonts w:hint="default"/>
        <w:lang w:val="en-US" w:eastAsia="en-US" w:bidi="ar-SA"/>
      </w:rPr>
    </w:lvl>
    <w:lvl w:ilvl="8">
      <w:start w:val="0"/>
      <w:numFmt w:val="bullet"/>
      <w:lvlText w:val="•"/>
      <w:lvlJc w:val="left"/>
      <w:pPr>
        <w:ind w:left="4753" w:hanging="360"/>
      </w:pPr>
      <w:rPr>
        <w:rFonts w:hint="default"/>
        <w:lang w:val="en-US" w:eastAsia="en-US" w:bidi="ar-SA"/>
      </w:rPr>
    </w:lvl>
  </w:abstractNum>
  <w:abstractNum w:abstractNumId="108">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311" w:hanging="360"/>
      </w:pPr>
      <w:rPr>
        <w:rFonts w:hint="default"/>
        <w:lang w:val="en-US" w:eastAsia="en-US" w:bidi="ar-SA"/>
      </w:rPr>
    </w:lvl>
    <w:lvl w:ilvl="2">
      <w:start w:val="0"/>
      <w:numFmt w:val="bullet"/>
      <w:lvlText w:val="•"/>
      <w:lvlJc w:val="left"/>
      <w:pPr>
        <w:ind w:left="1803" w:hanging="360"/>
      </w:pPr>
      <w:rPr>
        <w:rFonts w:hint="default"/>
        <w:lang w:val="en-US" w:eastAsia="en-US" w:bidi="ar-SA"/>
      </w:rPr>
    </w:lvl>
    <w:lvl w:ilvl="3">
      <w:start w:val="0"/>
      <w:numFmt w:val="bullet"/>
      <w:lvlText w:val="•"/>
      <w:lvlJc w:val="left"/>
      <w:pPr>
        <w:ind w:left="2295" w:hanging="360"/>
      </w:pPr>
      <w:rPr>
        <w:rFonts w:hint="default"/>
        <w:lang w:val="en-US" w:eastAsia="en-US" w:bidi="ar-SA"/>
      </w:rPr>
    </w:lvl>
    <w:lvl w:ilvl="4">
      <w:start w:val="0"/>
      <w:numFmt w:val="bullet"/>
      <w:lvlText w:val="•"/>
      <w:lvlJc w:val="left"/>
      <w:pPr>
        <w:ind w:left="2786" w:hanging="360"/>
      </w:pPr>
      <w:rPr>
        <w:rFonts w:hint="default"/>
        <w:lang w:val="en-US" w:eastAsia="en-US" w:bidi="ar-SA"/>
      </w:rPr>
    </w:lvl>
    <w:lvl w:ilvl="5">
      <w:start w:val="0"/>
      <w:numFmt w:val="bullet"/>
      <w:lvlText w:val="•"/>
      <w:lvlJc w:val="left"/>
      <w:pPr>
        <w:ind w:left="3278" w:hanging="360"/>
      </w:pPr>
      <w:rPr>
        <w:rFonts w:hint="default"/>
        <w:lang w:val="en-US" w:eastAsia="en-US" w:bidi="ar-SA"/>
      </w:rPr>
    </w:lvl>
    <w:lvl w:ilvl="6">
      <w:start w:val="0"/>
      <w:numFmt w:val="bullet"/>
      <w:lvlText w:val="•"/>
      <w:lvlJc w:val="left"/>
      <w:pPr>
        <w:ind w:left="3770" w:hanging="360"/>
      </w:pPr>
      <w:rPr>
        <w:rFonts w:hint="default"/>
        <w:lang w:val="en-US" w:eastAsia="en-US" w:bidi="ar-SA"/>
      </w:rPr>
    </w:lvl>
    <w:lvl w:ilvl="7">
      <w:start w:val="0"/>
      <w:numFmt w:val="bullet"/>
      <w:lvlText w:val="•"/>
      <w:lvlJc w:val="left"/>
      <w:pPr>
        <w:ind w:left="4261" w:hanging="360"/>
      </w:pPr>
      <w:rPr>
        <w:rFonts w:hint="default"/>
        <w:lang w:val="en-US" w:eastAsia="en-US" w:bidi="ar-SA"/>
      </w:rPr>
    </w:lvl>
    <w:lvl w:ilvl="8">
      <w:start w:val="0"/>
      <w:numFmt w:val="bullet"/>
      <w:lvlText w:val="•"/>
      <w:lvlJc w:val="left"/>
      <w:pPr>
        <w:ind w:left="4753" w:hanging="360"/>
      </w:pPr>
      <w:rPr>
        <w:rFonts w:hint="default"/>
        <w:lang w:val="en-US" w:eastAsia="en-US" w:bidi="ar-SA"/>
      </w:rPr>
    </w:lvl>
  </w:abstractNum>
  <w:abstractNum w:abstractNumId="107">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311" w:hanging="360"/>
      </w:pPr>
      <w:rPr>
        <w:rFonts w:hint="default"/>
        <w:lang w:val="en-US" w:eastAsia="en-US" w:bidi="ar-SA"/>
      </w:rPr>
    </w:lvl>
    <w:lvl w:ilvl="2">
      <w:start w:val="0"/>
      <w:numFmt w:val="bullet"/>
      <w:lvlText w:val="•"/>
      <w:lvlJc w:val="left"/>
      <w:pPr>
        <w:ind w:left="1803" w:hanging="360"/>
      </w:pPr>
      <w:rPr>
        <w:rFonts w:hint="default"/>
        <w:lang w:val="en-US" w:eastAsia="en-US" w:bidi="ar-SA"/>
      </w:rPr>
    </w:lvl>
    <w:lvl w:ilvl="3">
      <w:start w:val="0"/>
      <w:numFmt w:val="bullet"/>
      <w:lvlText w:val="•"/>
      <w:lvlJc w:val="left"/>
      <w:pPr>
        <w:ind w:left="2295" w:hanging="360"/>
      </w:pPr>
      <w:rPr>
        <w:rFonts w:hint="default"/>
        <w:lang w:val="en-US" w:eastAsia="en-US" w:bidi="ar-SA"/>
      </w:rPr>
    </w:lvl>
    <w:lvl w:ilvl="4">
      <w:start w:val="0"/>
      <w:numFmt w:val="bullet"/>
      <w:lvlText w:val="•"/>
      <w:lvlJc w:val="left"/>
      <w:pPr>
        <w:ind w:left="2786" w:hanging="360"/>
      </w:pPr>
      <w:rPr>
        <w:rFonts w:hint="default"/>
        <w:lang w:val="en-US" w:eastAsia="en-US" w:bidi="ar-SA"/>
      </w:rPr>
    </w:lvl>
    <w:lvl w:ilvl="5">
      <w:start w:val="0"/>
      <w:numFmt w:val="bullet"/>
      <w:lvlText w:val="•"/>
      <w:lvlJc w:val="left"/>
      <w:pPr>
        <w:ind w:left="3278" w:hanging="360"/>
      </w:pPr>
      <w:rPr>
        <w:rFonts w:hint="default"/>
        <w:lang w:val="en-US" w:eastAsia="en-US" w:bidi="ar-SA"/>
      </w:rPr>
    </w:lvl>
    <w:lvl w:ilvl="6">
      <w:start w:val="0"/>
      <w:numFmt w:val="bullet"/>
      <w:lvlText w:val="•"/>
      <w:lvlJc w:val="left"/>
      <w:pPr>
        <w:ind w:left="3770" w:hanging="360"/>
      </w:pPr>
      <w:rPr>
        <w:rFonts w:hint="default"/>
        <w:lang w:val="en-US" w:eastAsia="en-US" w:bidi="ar-SA"/>
      </w:rPr>
    </w:lvl>
    <w:lvl w:ilvl="7">
      <w:start w:val="0"/>
      <w:numFmt w:val="bullet"/>
      <w:lvlText w:val="•"/>
      <w:lvlJc w:val="left"/>
      <w:pPr>
        <w:ind w:left="4261" w:hanging="360"/>
      </w:pPr>
      <w:rPr>
        <w:rFonts w:hint="default"/>
        <w:lang w:val="en-US" w:eastAsia="en-US" w:bidi="ar-SA"/>
      </w:rPr>
    </w:lvl>
    <w:lvl w:ilvl="8">
      <w:start w:val="0"/>
      <w:numFmt w:val="bullet"/>
      <w:lvlText w:val="•"/>
      <w:lvlJc w:val="left"/>
      <w:pPr>
        <w:ind w:left="4753" w:hanging="360"/>
      </w:pPr>
      <w:rPr>
        <w:rFonts w:hint="default"/>
        <w:lang w:val="en-US" w:eastAsia="en-US" w:bidi="ar-SA"/>
      </w:rPr>
    </w:lvl>
  </w:abstractNum>
  <w:abstractNum w:abstractNumId="106">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361" w:hanging="360"/>
      </w:pPr>
      <w:rPr>
        <w:rFonts w:hint="default"/>
        <w:lang w:val="en-US" w:eastAsia="en-US" w:bidi="ar-SA"/>
      </w:rPr>
    </w:lvl>
    <w:lvl w:ilvl="2">
      <w:start w:val="0"/>
      <w:numFmt w:val="bullet"/>
      <w:lvlText w:val="•"/>
      <w:lvlJc w:val="left"/>
      <w:pPr>
        <w:ind w:left="1902" w:hanging="360"/>
      </w:pPr>
      <w:rPr>
        <w:rFonts w:hint="default"/>
        <w:lang w:val="en-US" w:eastAsia="en-US" w:bidi="ar-SA"/>
      </w:rPr>
    </w:lvl>
    <w:lvl w:ilvl="3">
      <w:start w:val="0"/>
      <w:numFmt w:val="bullet"/>
      <w:lvlText w:val="•"/>
      <w:lvlJc w:val="left"/>
      <w:pPr>
        <w:ind w:left="2444" w:hanging="360"/>
      </w:pPr>
      <w:rPr>
        <w:rFonts w:hint="default"/>
        <w:lang w:val="en-US" w:eastAsia="en-US" w:bidi="ar-SA"/>
      </w:rPr>
    </w:lvl>
    <w:lvl w:ilvl="4">
      <w:start w:val="0"/>
      <w:numFmt w:val="bullet"/>
      <w:lvlText w:val="•"/>
      <w:lvlJc w:val="left"/>
      <w:pPr>
        <w:ind w:left="2985" w:hanging="360"/>
      </w:pPr>
      <w:rPr>
        <w:rFonts w:hint="default"/>
        <w:lang w:val="en-US" w:eastAsia="en-US" w:bidi="ar-SA"/>
      </w:rPr>
    </w:lvl>
    <w:lvl w:ilvl="5">
      <w:start w:val="0"/>
      <w:numFmt w:val="bullet"/>
      <w:lvlText w:val="•"/>
      <w:lvlJc w:val="left"/>
      <w:pPr>
        <w:ind w:left="3527" w:hanging="360"/>
      </w:pPr>
      <w:rPr>
        <w:rFonts w:hint="default"/>
        <w:lang w:val="en-US" w:eastAsia="en-US" w:bidi="ar-SA"/>
      </w:rPr>
    </w:lvl>
    <w:lvl w:ilvl="6">
      <w:start w:val="0"/>
      <w:numFmt w:val="bullet"/>
      <w:lvlText w:val="•"/>
      <w:lvlJc w:val="left"/>
      <w:pPr>
        <w:ind w:left="4068" w:hanging="360"/>
      </w:pPr>
      <w:rPr>
        <w:rFonts w:hint="default"/>
        <w:lang w:val="en-US" w:eastAsia="en-US" w:bidi="ar-SA"/>
      </w:rPr>
    </w:lvl>
    <w:lvl w:ilvl="7">
      <w:start w:val="0"/>
      <w:numFmt w:val="bullet"/>
      <w:lvlText w:val="•"/>
      <w:lvlJc w:val="left"/>
      <w:pPr>
        <w:ind w:left="4609" w:hanging="360"/>
      </w:pPr>
      <w:rPr>
        <w:rFonts w:hint="default"/>
        <w:lang w:val="en-US" w:eastAsia="en-US" w:bidi="ar-SA"/>
      </w:rPr>
    </w:lvl>
    <w:lvl w:ilvl="8">
      <w:start w:val="0"/>
      <w:numFmt w:val="bullet"/>
      <w:lvlText w:val="•"/>
      <w:lvlJc w:val="left"/>
      <w:pPr>
        <w:ind w:left="5151" w:hanging="360"/>
      </w:pPr>
      <w:rPr>
        <w:rFonts w:hint="default"/>
        <w:lang w:val="en-US" w:eastAsia="en-US" w:bidi="ar-SA"/>
      </w:rPr>
    </w:lvl>
  </w:abstractNum>
  <w:abstractNum w:abstractNumId="105">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361" w:hanging="360"/>
      </w:pPr>
      <w:rPr>
        <w:rFonts w:hint="default"/>
        <w:lang w:val="en-US" w:eastAsia="en-US" w:bidi="ar-SA"/>
      </w:rPr>
    </w:lvl>
    <w:lvl w:ilvl="2">
      <w:start w:val="0"/>
      <w:numFmt w:val="bullet"/>
      <w:lvlText w:val="•"/>
      <w:lvlJc w:val="left"/>
      <w:pPr>
        <w:ind w:left="1902" w:hanging="360"/>
      </w:pPr>
      <w:rPr>
        <w:rFonts w:hint="default"/>
        <w:lang w:val="en-US" w:eastAsia="en-US" w:bidi="ar-SA"/>
      </w:rPr>
    </w:lvl>
    <w:lvl w:ilvl="3">
      <w:start w:val="0"/>
      <w:numFmt w:val="bullet"/>
      <w:lvlText w:val="•"/>
      <w:lvlJc w:val="left"/>
      <w:pPr>
        <w:ind w:left="2444" w:hanging="360"/>
      </w:pPr>
      <w:rPr>
        <w:rFonts w:hint="default"/>
        <w:lang w:val="en-US" w:eastAsia="en-US" w:bidi="ar-SA"/>
      </w:rPr>
    </w:lvl>
    <w:lvl w:ilvl="4">
      <w:start w:val="0"/>
      <w:numFmt w:val="bullet"/>
      <w:lvlText w:val="•"/>
      <w:lvlJc w:val="left"/>
      <w:pPr>
        <w:ind w:left="2985" w:hanging="360"/>
      </w:pPr>
      <w:rPr>
        <w:rFonts w:hint="default"/>
        <w:lang w:val="en-US" w:eastAsia="en-US" w:bidi="ar-SA"/>
      </w:rPr>
    </w:lvl>
    <w:lvl w:ilvl="5">
      <w:start w:val="0"/>
      <w:numFmt w:val="bullet"/>
      <w:lvlText w:val="•"/>
      <w:lvlJc w:val="left"/>
      <w:pPr>
        <w:ind w:left="3527" w:hanging="360"/>
      </w:pPr>
      <w:rPr>
        <w:rFonts w:hint="default"/>
        <w:lang w:val="en-US" w:eastAsia="en-US" w:bidi="ar-SA"/>
      </w:rPr>
    </w:lvl>
    <w:lvl w:ilvl="6">
      <w:start w:val="0"/>
      <w:numFmt w:val="bullet"/>
      <w:lvlText w:val="•"/>
      <w:lvlJc w:val="left"/>
      <w:pPr>
        <w:ind w:left="4068" w:hanging="360"/>
      </w:pPr>
      <w:rPr>
        <w:rFonts w:hint="default"/>
        <w:lang w:val="en-US" w:eastAsia="en-US" w:bidi="ar-SA"/>
      </w:rPr>
    </w:lvl>
    <w:lvl w:ilvl="7">
      <w:start w:val="0"/>
      <w:numFmt w:val="bullet"/>
      <w:lvlText w:val="•"/>
      <w:lvlJc w:val="left"/>
      <w:pPr>
        <w:ind w:left="4609" w:hanging="360"/>
      </w:pPr>
      <w:rPr>
        <w:rFonts w:hint="default"/>
        <w:lang w:val="en-US" w:eastAsia="en-US" w:bidi="ar-SA"/>
      </w:rPr>
    </w:lvl>
    <w:lvl w:ilvl="8">
      <w:start w:val="0"/>
      <w:numFmt w:val="bullet"/>
      <w:lvlText w:val="•"/>
      <w:lvlJc w:val="left"/>
      <w:pPr>
        <w:ind w:left="5151" w:hanging="360"/>
      </w:pPr>
      <w:rPr>
        <w:rFonts w:hint="default"/>
        <w:lang w:val="en-US" w:eastAsia="en-US" w:bidi="ar-SA"/>
      </w:rPr>
    </w:lvl>
  </w:abstractNum>
  <w:abstractNum w:abstractNumId="104">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361" w:hanging="360"/>
      </w:pPr>
      <w:rPr>
        <w:rFonts w:hint="default"/>
        <w:lang w:val="en-US" w:eastAsia="en-US" w:bidi="ar-SA"/>
      </w:rPr>
    </w:lvl>
    <w:lvl w:ilvl="2">
      <w:start w:val="0"/>
      <w:numFmt w:val="bullet"/>
      <w:lvlText w:val="•"/>
      <w:lvlJc w:val="left"/>
      <w:pPr>
        <w:ind w:left="1902" w:hanging="360"/>
      </w:pPr>
      <w:rPr>
        <w:rFonts w:hint="default"/>
        <w:lang w:val="en-US" w:eastAsia="en-US" w:bidi="ar-SA"/>
      </w:rPr>
    </w:lvl>
    <w:lvl w:ilvl="3">
      <w:start w:val="0"/>
      <w:numFmt w:val="bullet"/>
      <w:lvlText w:val="•"/>
      <w:lvlJc w:val="left"/>
      <w:pPr>
        <w:ind w:left="2444" w:hanging="360"/>
      </w:pPr>
      <w:rPr>
        <w:rFonts w:hint="default"/>
        <w:lang w:val="en-US" w:eastAsia="en-US" w:bidi="ar-SA"/>
      </w:rPr>
    </w:lvl>
    <w:lvl w:ilvl="4">
      <w:start w:val="0"/>
      <w:numFmt w:val="bullet"/>
      <w:lvlText w:val="•"/>
      <w:lvlJc w:val="left"/>
      <w:pPr>
        <w:ind w:left="2985" w:hanging="360"/>
      </w:pPr>
      <w:rPr>
        <w:rFonts w:hint="default"/>
        <w:lang w:val="en-US" w:eastAsia="en-US" w:bidi="ar-SA"/>
      </w:rPr>
    </w:lvl>
    <w:lvl w:ilvl="5">
      <w:start w:val="0"/>
      <w:numFmt w:val="bullet"/>
      <w:lvlText w:val="•"/>
      <w:lvlJc w:val="left"/>
      <w:pPr>
        <w:ind w:left="3527" w:hanging="360"/>
      </w:pPr>
      <w:rPr>
        <w:rFonts w:hint="default"/>
        <w:lang w:val="en-US" w:eastAsia="en-US" w:bidi="ar-SA"/>
      </w:rPr>
    </w:lvl>
    <w:lvl w:ilvl="6">
      <w:start w:val="0"/>
      <w:numFmt w:val="bullet"/>
      <w:lvlText w:val="•"/>
      <w:lvlJc w:val="left"/>
      <w:pPr>
        <w:ind w:left="4068" w:hanging="360"/>
      </w:pPr>
      <w:rPr>
        <w:rFonts w:hint="default"/>
        <w:lang w:val="en-US" w:eastAsia="en-US" w:bidi="ar-SA"/>
      </w:rPr>
    </w:lvl>
    <w:lvl w:ilvl="7">
      <w:start w:val="0"/>
      <w:numFmt w:val="bullet"/>
      <w:lvlText w:val="•"/>
      <w:lvlJc w:val="left"/>
      <w:pPr>
        <w:ind w:left="4609" w:hanging="360"/>
      </w:pPr>
      <w:rPr>
        <w:rFonts w:hint="default"/>
        <w:lang w:val="en-US" w:eastAsia="en-US" w:bidi="ar-SA"/>
      </w:rPr>
    </w:lvl>
    <w:lvl w:ilvl="8">
      <w:start w:val="0"/>
      <w:numFmt w:val="bullet"/>
      <w:lvlText w:val="•"/>
      <w:lvlJc w:val="left"/>
      <w:pPr>
        <w:ind w:left="5151" w:hanging="360"/>
      </w:pPr>
      <w:rPr>
        <w:rFonts w:hint="default"/>
        <w:lang w:val="en-US" w:eastAsia="en-US" w:bidi="ar-SA"/>
      </w:rPr>
    </w:lvl>
  </w:abstractNum>
  <w:abstractNum w:abstractNumId="103">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361" w:hanging="360"/>
      </w:pPr>
      <w:rPr>
        <w:rFonts w:hint="default"/>
        <w:lang w:val="en-US" w:eastAsia="en-US" w:bidi="ar-SA"/>
      </w:rPr>
    </w:lvl>
    <w:lvl w:ilvl="2">
      <w:start w:val="0"/>
      <w:numFmt w:val="bullet"/>
      <w:lvlText w:val="•"/>
      <w:lvlJc w:val="left"/>
      <w:pPr>
        <w:ind w:left="1902" w:hanging="360"/>
      </w:pPr>
      <w:rPr>
        <w:rFonts w:hint="default"/>
        <w:lang w:val="en-US" w:eastAsia="en-US" w:bidi="ar-SA"/>
      </w:rPr>
    </w:lvl>
    <w:lvl w:ilvl="3">
      <w:start w:val="0"/>
      <w:numFmt w:val="bullet"/>
      <w:lvlText w:val="•"/>
      <w:lvlJc w:val="left"/>
      <w:pPr>
        <w:ind w:left="2444" w:hanging="360"/>
      </w:pPr>
      <w:rPr>
        <w:rFonts w:hint="default"/>
        <w:lang w:val="en-US" w:eastAsia="en-US" w:bidi="ar-SA"/>
      </w:rPr>
    </w:lvl>
    <w:lvl w:ilvl="4">
      <w:start w:val="0"/>
      <w:numFmt w:val="bullet"/>
      <w:lvlText w:val="•"/>
      <w:lvlJc w:val="left"/>
      <w:pPr>
        <w:ind w:left="2985" w:hanging="360"/>
      </w:pPr>
      <w:rPr>
        <w:rFonts w:hint="default"/>
        <w:lang w:val="en-US" w:eastAsia="en-US" w:bidi="ar-SA"/>
      </w:rPr>
    </w:lvl>
    <w:lvl w:ilvl="5">
      <w:start w:val="0"/>
      <w:numFmt w:val="bullet"/>
      <w:lvlText w:val="•"/>
      <w:lvlJc w:val="left"/>
      <w:pPr>
        <w:ind w:left="3527" w:hanging="360"/>
      </w:pPr>
      <w:rPr>
        <w:rFonts w:hint="default"/>
        <w:lang w:val="en-US" w:eastAsia="en-US" w:bidi="ar-SA"/>
      </w:rPr>
    </w:lvl>
    <w:lvl w:ilvl="6">
      <w:start w:val="0"/>
      <w:numFmt w:val="bullet"/>
      <w:lvlText w:val="•"/>
      <w:lvlJc w:val="left"/>
      <w:pPr>
        <w:ind w:left="4068" w:hanging="360"/>
      </w:pPr>
      <w:rPr>
        <w:rFonts w:hint="default"/>
        <w:lang w:val="en-US" w:eastAsia="en-US" w:bidi="ar-SA"/>
      </w:rPr>
    </w:lvl>
    <w:lvl w:ilvl="7">
      <w:start w:val="0"/>
      <w:numFmt w:val="bullet"/>
      <w:lvlText w:val="•"/>
      <w:lvlJc w:val="left"/>
      <w:pPr>
        <w:ind w:left="4609" w:hanging="360"/>
      </w:pPr>
      <w:rPr>
        <w:rFonts w:hint="default"/>
        <w:lang w:val="en-US" w:eastAsia="en-US" w:bidi="ar-SA"/>
      </w:rPr>
    </w:lvl>
    <w:lvl w:ilvl="8">
      <w:start w:val="0"/>
      <w:numFmt w:val="bullet"/>
      <w:lvlText w:val="•"/>
      <w:lvlJc w:val="left"/>
      <w:pPr>
        <w:ind w:left="5151" w:hanging="360"/>
      </w:pPr>
      <w:rPr>
        <w:rFonts w:hint="default"/>
        <w:lang w:val="en-US" w:eastAsia="en-US" w:bidi="ar-SA"/>
      </w:rPr>
    </w:lvl>
  </w:abstractNum>
  <w:abstractNum w:abstractNumId="102">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361" w:hanging="360"/>
      </w:pPr>
      <w:rPr>
        <w:rFonts w:hint="default"/>
        <w:lang w:val="en-US" w:eastAsia="en-US" w:bidi="ar-SA"/>
      </w:rPr>
    </w:lvl>
    <w:lvl w:ilvl="2">
      <w:start w:val="0"/>
      <w:numFmt w:val="bullet"/>
      <w:lvlText w:val="•"/>
      <w:lvlJc w:val="left"/>
      <w:pPr>
        <w:ind w:left="1902" w:hanging="360"/>
      </w:pPr>
      <w:rPr>
        <w:rFonts w:hint="default"/>
        <w:lang w:val="en-US" w:eastAsia="en-US" w:bidi="ar-SA"/>
      </w:rPr>
    </w:lvl>
    <w:lvl w:ilvl="3">
      <w:start w:val="0"/>
      <w:numFmt w:val="bullet"/>
      <w:lvlText w:val="•"/>
      <w:lvlJc w:val="left"/>
      <w:pPr>
        <w:ind w:left="2444" w:hanging="360"/>
      </w:pPr>
      <w:rPr>
        <w:rFonts w:hint="default"/>
        <w:lang w:val="en-US" w:eastAsia="en-US" w:bidi="ar-SA"/>
      </w:rPr>
    </w:lvl>
    <w:lvl w:ilvl="4">
      <w:start w:val="0"/>
      <w:numFmt w:val="bullet"/>
      <w:lvlText w:val="•"/>
      <w:lvlJc w:val="left"/>
      <w:pPr>
        <w:ind w:left="2985" w:hanging="360"/>
      </w:pPr>
      <w:rPr>
        <w:rFonts w:hint="default"/>
        <w:lang w:val="en-US" w:eastAsia="en-US" w:bidi="ar-SA"/>
      </w:rPr>
    </w:lvl>
    <w:lvl w:ilvl="5">
      <w:start w:val="0"/>
      <w:numFmt w:val="bullet"/>
      <w:lvlText w:val="•"/>
      <w:lvlJc w:val="left"/>
      <w:pPr>
        <w:ind w:left="3527" w:hanging="360"/>
      </w:pPr>
      <w:rPr>
        <w:rFonts w:hint="default"/>
        <w:lang w:val="en-US" w:eastAsia="en-US" w:bidi="ar-SA"/>
      </w:rPr>
    </w:lvl>
    <w:lvl w:ilvl="6">
      <w:start w:val="0"/>
      <w:numFmt w:val="bullet"/>
      <w:lvlText w:val="•"/>
      <w:lvlJc w:val="left"/>
      <w:pPr>
        <w:ind w:left="4068" w:hanging="360"/>
      </w:pPr>
      <w:rPr>
        <w:rFonts w:hint="default"/>
        <w:lang w:val="en-US" w:eastAsia="en-US" w:bidi="ar-SA"/>
      </w:rPr>
    </w:lvl>
    <w:lvl w:ilvl="7">
      <w:start w:val="0"/>
      <w:numFmt w:val="bullet"/>
      <w:lvlText w:val="•"/>
      <w:lvlJc w:val="left"/>
      <w:pPr>
        <w:ind w:left="4609" w:hanging="360"/>
      </w:pPr>
      <w:rPr>
        <w:rFonts w:hint="default"/>
        <w:lang w:val="en-US" w:eastAsia="en-US" w:bidi="ar-SA"/>
      </w:rPr>
    </w:lvl>
    <w:lvl w:ilvl="8">
      <w:start w:val="0"/>
      <w:numFmt w:val="bullet"/>
      <w:lvlText w:val="•"/>
      <w:lvlJc w:val="left"/>
      <w:pPr>
        <w:ind w:left="5151" w:hanging="360"/>
      </w:pPr>
      <w:rPr>
        <w:rFonts w:hint="default"/>
        <w:lang w:val="en-US" w:eastAsia="en-US" w:bidi="ar-SA"/>
      </w:rPr>
    </w:lvl>
  </w:abstractNum>
  <w:abstractNum w:abstractNumId="101">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361" w:hanging="360"/>
      </w:pPr>
      <w:rPr>
        <w:rFonts w:hint="default"/>
        <w:lang w:val="en-US" w:eastAsia="en-US" w:bidi="ar-SA"/>
      </w:rPr>
    </w:lvl>
    <w:lvl w:ilvl="2">
      <w:start w:val="0"/>
      <w:numFmt w:val="bullet"/>
      <w:lvlText w:val="•"/>
      <w:lvlJc w:val="left"/>
      <w:pPr>
        <w:ind w:left="1902" w:hanging="360"/>
      </w:pPr>
      <w:rPr>
        <w:rFonts w:hint="default"/>
        <w:lang w:val="en-US" w:eastAsia="en-US" w:bidi="ar-SA"/>
      </w:rPr>
    </w:lvl>
    <w:lvl w:ilvl="3">
      <w:start w:val="0"/>
      <w:numFmt w:val="bullet"/>
      <w:lvlText w:val="•"/>
      <w:lvlJc w:val="left"/>
      <w:pPr>
        <w:ind w:left="2444" w:hanging="360"/>
      </w:pPr>
      <w:rPr>
        <w:rFonts w:hint="default"/>
        <w:lang w:val="en-US" w:eastAsia="en-US" w:bidi="ar-SA"/>
      </w:rPr>
    </w:lvl>
    <w:lvl w:ilvl="4">
      <w:start w:val="0"/>
      <w:numFmt w:val="bullet"/>
      <w:lvlText w:val="•"/>
      <w:lvlJc w:val="left"/>
      <w:pPr>
        <w:ind w:left="2985" w:hanging="360"/>
      </w:pPr>
      <w:rPr>
        <w:rFonts w:hint="default"/>
        <w:lang w:val="en-US" w:eastAsia="en-US" w:bidi="ar-SA"/>
      </w:rPr>
    </w:lvl>
    <w:lvl w:ilvl="5">
      <w:start w:val="0"/>
      <w:numFmt w:val="bullet"/>
      <w:lvlText w:val="•"/>
      <w:lvlJc w:val="left"/>
      <w:pPr>
        <w:ind w:left="3527" w:hanging="360"/>
      </w:pPr>
      <w:rPr>
        <w:rFonts w:hint="default"/>
        <w:lang w:val="en-US" w:eastAsia="en-US" w:bidi="ar-SA"/>
      </w:rPr>
    </w:lvl>
    <w:lvl w:ilvl="6">
      <w:start w:val="0"/>
      <w:numFmt w:val="bullet"/>
      <w:lvlText w:val="•"/>
      <w:lvlJc w:val="left"/>
      <w:pPr>
        <w:ind w:left="4068" w:hanging="360"/>
      </w:pPr>
      <w:rPr>
        <w:rFonts w:hint="default"/>
        <w:lang w:val="en-US" w:eastAsia="en-US" w:bidi="ar-SA"/>
      </w:rPr>
    </w:lvl>
    <w:lvl w:ilvl="7">
      <w:start w:val="0"/>
      <w:numFmt w:val="bullet"/>
      <w:lvlText w:val="•"/>
      <w:lvlJc w:val="left"/>
      <w:pPr>
        <w:ind w:left="4609" w:hanging="360"/>
      </w:pPr>
      <w:rPr>
        <w:rFonts w:hint="default"/>
        <w:lang w:val="en-US" w:eastAsia="en-US" w:bidi="ar-SA"/>
      </w:rPr>
    </w:lvl>
    <w:lvl w:ilvl="8">
      <w:start w:val="0"/>
      <w:numFmt w:val="bullet"/>
      <w:lvlText w:val="•"/>
      <w:lvlJc w:val="left"/>
      <w:pPr>
        <w:ind w:left="5151" w:hanging="360"/>
      </w:pPr>
      <w:rPr>
        <w:rFonts w:hint="default"/>
        <w:lang w:val="en-US" w:eastAsia="en-US" w:bidi="ar-SA"/>
      </w:rPr>
    </w:lvl>
  </w:abstractNum>
  <w:abstractNum w:abstractNumId="100">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361" w:hanging="360"/>
      </w:pPr>
      <w:rPr>
        <w:rFonts w:hint="default"/>
        <w:lang w:val="en-US" w:eastAsia="en-US" w:bidi="ar-SA"/>
      </w:rPr>
    </w:lvl>
    <w:lvl w:ilvl="2">
      <w:start w:val="0"/>
      <w:numFmt w:val="bullet"/>
      <w:lvlText w:val="•"/>
      <w:lvlJc w:val="left"/>
      <w:pPr>
        <w:ind w:left="1902" w:hanging="360"/>
      </w:pPr>
      <w:rPr>
        <w:rFonts w:hint="default"/>
        <w:lang w:val="en-US" w:eastAsia="en-US" w:bidi="ar-SA"/>
      </w:rPr>
    </w:lvl>
    <w:lvl w:ilvl="3">
      <w:start w:val="0"/>
      <w:numFmt w:val="bullet"/>
      <w:lvlText w:val="•"/>
      <w:lvlJc w:val="left"/>
      <w:pPr>
        <w:ind w:left="2444" w:hanging="360"/>
      </w:pPr>
      <w:rPr>
        <w:rFonts w:hint="default"/>
        <w:lang w:val="en-US" w:eastAsia="en-US" w:bidi="ar-SA"/>
      </w:rPr>
    </w:lvl>
    <w:lvl w:ilvl="4">
      <w:start w:val="0"/>
      <w:numFmt w:val="bullet"/>
      <w:lvlText w:val="•"/>
      <w:lvlJc w:val="left"/>
      <w:pPr>
        <w:ind w:left="2985" w:hanging="360"/>
      </w:pPr>
      <w:rPr>
        <w:rFonts w:hint="default"/>
        <w:lang w:val="en-US" w:eastAsia="en-US" w:bidi="ar-SA"/>
      </w:rPr>
    </w:lvl>
    <w:lvl w:ilvl="5">
      <w:start w:val="0"/>
      <w:numFmt w:val="bullet"/>
      <w:lvlText w:val="•"/>
      <w:lvlJc w:val="left"/>
      <w:pPr>
        <w:ind w:left="3527" w:hanging="360"/>
      </w:pPr>
      <w:rPr>
        <w:rFonts w:hint="default"/>
        <w:lang w:val="en-US" w:eastAsia="en-US" w:bidi="ar-SA"/>
      </w:rPr>
    </w:lvl>
    <w:lvl w:ilvl="6">
      <w:start w:val="0"/>
      <w:numFmt w:val="bullet"/>
      <w:lvlText w:val="•"/>
      <w:lvlJc w:val="left"/>
      <w:pPr>
        <w:ind w:left="4068" w:hanging="360"/>
      </w:pPr>
      <w:rPr>
        <w:rFonts w:hint="default"/>
        <w:lang w:val="en-US" w:eastAsia="en-US" w:bidi="ar-SA"/>
      </w:rPr>
    </w:lvl>
    <w:lvl w:ilvl="7">
      <w:start w:val="0"/>
      <w:numFmt w:val="bullet"/>
      <w:lvlText w:val="•"/>
      <w:lvlJc w:val="left"/>
      <w:pPr>
        <w:ind w:left="4609" w:hanging="360"/>
      </w:pPr>
      <w:rPr>
        <w:rFonts w:hint="default"/>
        <w:lang w:val="en-US" w:eastAsia="en-US" w:bidi="ar-SA"/>
      </w:rPr>
    </w:lvl>
    <w:lvl w:ilvl="8">
      <w:start w:val="0"/>
      <w:numFmt w:val="bullet"/>
      <w:lvlText w:val="•"/>
      <w:lvlJc w:val="left"/>
      <w:pPr>
        <w:ind w:left="5151" w:hanging="360"/>
      </w:pPr>
      <w:rPr>
        <w:rFonts w:hint="default"/>
        <w:lang w:val="en-US" w:eastAsia="en-US" w:bidi="ar-SA"/>
      </w:rPr>
    </w:lvl>
  </w:abstractNum>
  <w:abstractNum w:abstractNumId="99">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361" w:hanging="360"/>
      </w:pPr>
      <w:rPr>
        <w:rFonts w:hint="default"/>
        <w:lang w:val="en-US" w:eastAsia="en-US" w:bidi="ar-SA"/>
      </w:rPr>
    </w:lvl>
    <w:lvl w:ilvl="2">
      <w:start w:val="0"/>
      <w:numFmt w:val="bullet"/>
      <w:lvlText w:val="•"/>
      <w:lvlJc w:val="left"/>
      <w:pPr>
        <w:ind w:left="1902" w:hanging="360"/>
      </w:pPr>
      <w:rPr>
        <w:rFonts w:hint="default"/>
        <w:lang w:val="en-US" w:eastAsia="en-US" w:bidi="ar-SA"/>
      </w:rPr>
    </w:lvl>
    <w:lvl w:ilvl="3">
      <w:start w:val="0"/>
      <w:numFmt w:val="bullet"/>
      <w:lvlText w:val="•"/>
      <w:lvlJc w:val="left"/>
      <w:pPr>
        <w:ind w:left="2444" w:hanging="360"/>
      </w:pPr>
      <w:rPr>
        <w:rFonts w:hint="default"/>
        <w:lang w:val="en-US" w:eastAsia="en-US" w:bidi="ar-SA"/>
      </w:rPr>
    </w:lvl>
    <w:lvl w:ilvl="4">
      <w:start w:val="0"/>
      <w:numFmt w:val="bullet"/>
      <w:lvlText w:val="•"/>
      <w:lvlJc w:val="left"/>
      <w:pPr>
        <w:ind w:left="2985" w:hanging="360"/>
      </w:pPr>
      <w:rPr>
        <w:rFonts w:hint="default"/>
        <w:lang w:val="en-US" w:eastAsia="en-US" w:bidi="ar-SA"/>
      </w:rPr>
    </w:lvl>
    <w:lvl w:ilvl="5">
      <w:start w:val="0"/>
      <w:numFmt w:val="bullet"/>
      <w:lvlText w:val="•"/>
      <w:lvlJc w:val="left"/>
      <w:pPr>
        <w:ind w:left="3527" w:hanging="360"/>
      </w:pPr>
      <w:rPr>
        <w:rFonts w:hint="default"/>
        <w:lang w:val="en-US" w:eastAsia="en-US" w:bidi="ar-SA"/>
      </w:rPr>
    </w:lvl>
    <w:lvl w:ilvl="6">
      <w:start w:val="0"/>
      <w:numFmt w:val="bullet"/>
      <w:lvlText w:val="•"/>
      <w:lvlJc w:val="left"/>
      <w:pPr>
        <w:ind w:left="4068" w:hanging="360"/>
      </w:pPr>
      <w:rPr>
        <w:rFonts w:hint="default"/>
        <w:lang w:val="en-US" w:eastAsia="en-US" w:bidi="ar-SA"/>
      </w:rPr>
    </w:lvl>
    <w:lvl w:ilvl="7">
      <w:start w:val="0"/>
      <w:numFmt w:val="bullet"/>
      <w:lvlText w:val="•"/>
      <w:lvlJc w:val="left"/>
      <w:pPr>
        <w:ind w:left="4609" w:hanging="360"/>
      </w:pPr>
      <w:rPr>
        <w:rFonts w:hint="default"/>
        <w:lang w:val="en-US" w:eastAsia="en-US" w:bidi="ar-SA"/>
      </w:rPr>
    </w:lvl>
    <w:lvl w:ilvl="8">
      <w:start w:val="0"/>
      <w:numFmt w:val="bullet"/>
      <w:lvlText w:val="•"/>
      <w:lvlJc w:val="left"/>
      <w:pPr>
        <w:ind w:left="5151" w:hanging="360"/>
      </w:pPr>
      <w:rPr>
        <w:rFonts w:hint="default"/>
        <w:lang w:val="en-US" w:eastAsia="en-US" w:bidi="ar-SA"/>
      </w:rPr>
    </w:lvl>
  </w:abstractNum>
  <w:abstractNum w:abstractNumId="98">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361" w:hanging="360"/>
      </w:pPr>
      <w:rPr>
        <w:rFonts w:hint="default"/>
        <w:lang w:val="en-US" w:eastAsia="en-US" w:bidi="ar-SA"/>
      </w:rPr>
    </w:lvl>
    <w:lvl w:ilvl="2">
      <w:start w:val="0"/>
      <w:numFmt w:val="bullet"/>
      <w:lvlText w:val="•"/>
      <w:lvlJc w:val="left"/>
      <w:pPr>
        <w:ind w:left="1902" w:hanging="360"/>
      </w:pPr>
      <w:rPr>
        <w:rFonts w:hint="default"/>
        <w:lang w:val="en-US" w:eastAsia="en-US" w:bidi="ar-SA"/>
      </w:rPr>
    </w:lvl>
    <w:lvl w:ilvl="3">
      <w:start w:val="0"/>
      <w:numFmt w:val="bullet"/>
      <w:lvlText w:val="•"/>
      <w:lvlJc w:val="left"/>
      <w:pPr>
        <w:ind w:left="2444" w:hanging="360"/>
      </w:pPr>
      <w:rPr>
        <w:rFonts w:hint="default"/>
        <w:lang w:val="en-US" w:eastAsia="en-US" w:bidi="ar-SA"/>
      </w:rPr>
    </w:lvl>
    <w:lvl w:ilvl="4">
      <w:start w:val="0"/>
      <w:numFmt w:val="bullet"/>
      <w:lvlText w:val="•"/>
      <w:lvlJc w:val="left"/>
      <w:pPr>
        <w:ind w:left="2985" w:hanging="360"/>
      </w:pPr>
      <w:rPr>
        <w:rFonts w:hint="default"/>
        <w:lang w:val="en-US" w:eastAsia="en-US" w:bidi="ar-SA"/>
      </w:rPr>
    </w:lvl>
    <w:lvl w:ilvl="5">
      <w:start w:val="0"/>
      <w:numFmt w:val="bullet"/>
      <w:lvlText w:val="•"/>
      <w:lvlJc w:val="left"/>
      <w:pPr>
        <w:ind w:left="3527" w:hanging="360"/>
      </w:pPr>
      <w:rPr>
        <w:rFonts w:hint="default"/>
        <w:lang w:val="en-US" w:eastAsia="en-US" w:bidi="ar-SA"/>
      </w:rPr>
    </w:lvl>
    <w:lvl w:ilvl="6">
      <w:start w:val="0"/>
      <w:numFmt w:val="bullet"/>
      <w:lvlText w:val="•"/>
      <w:lvlJc w:val="left"/>
      <w:pPr>
        <w:ind w:left="4068" w:hanging="360"/>
      </w:pPr>
      <w:rPr>
        <w:rFonts w:hint="default"/>
        <w:lang w:val="en-US" w:eastAsia="en-US" w:bidi="ar-SA"/>
      </w:rPr>
    </w:lvl>
    <w:lvl w:ilvl="7">
      <w:start w:val="0"/>
      <w:numFmt w:val="bullet"/>
      <w:lvlText w:val="•"/>
      <w:lvlJc w:val="left"/>
      <w:pPr>
        <w:ind w:left="4609" w:hanging="360"/>
      </w:pPr>
      <w:rPr>
        <w:rFonts w:hint="default"/>
        <w:lang w:val="en-US" w:eastAsia="en-US" w:bidi="ar-SA"/>
      </w:rPr>
    </w:lvl>
    <w:lvl w:ilvl="8">
      <w:start w:val="0"/>
      <w:numFmt w:val="bullet"/>
      <w:lvlText w:val="•"/>
      <w:lvlJc w:val="left"/>
      <w:pPr>
        <w:ind w:left="5151" w:hanging="360"/>
      </w:pPr>
      <w:rPr>
        <w:rFonts w:hint="default"/>
        <w:lang w:val="en-US" w:eastAsia="en-US" w:bidi="ar-SA"/>
      </w:rPr>
    </w:lvl>
  </w:abstractNum>
  <w:abstractNum w:abstractNumId="97">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74" w:hanging="360"/>
      </w:pPr>
      <w:rPr>
        <w:rFonts w:hint="default"/>
        <w:lang w:val="en-US" w:eastAsia="en-US" w:bidi="ar-SA"/>
      </w:rPr>
    </w:lvl>
    <w:lvl w:ilvl="2">
      <w:start w:val="0"/>
      <w:numFmt w:val="bullet"/>
      <w:lvlText w:val="•"/>
      <w:lvlJc w:val="left"/>
      <w:pPr>
        <w:ind w:left="1729" w:hanging="360"/>
      </w:pPr>
      <w:rPr>
        <w:rFonts w:hint="default"/>
        <w:lang w:val="en-US" w:eastAsia="en-US" w:bidi="ar-SA"/>
      </w:rPr>
    </w:lvl>
    <w:lvl w:ilvl="3">
      <w:start w:val="0"/>
      <w:numFmt w:val="bullet"/>
      <w:lvlText w:val="•"/>
      <w:lvlJc w:val="left"/>
      <w:pPr>
        <w:ind w:left="2184" w:hanging="360"/>
      </w:pPr>
      <w:rPr>
        <w:rFonts w:hint="default"/>
        <w:lang w:val="en-US" w:eastAsia="en-US" w:bidi="ar-SA"/>
      </w:rPr>
    </w:lvl>
    <w:lvl w:ilvl="4">
      <w:start w:val="0"/>
      <w:numFmt w:val="bullet"/>
      <w:lvlText w:val="•"/>
      <w:lvlJc w:val="left"/>
      <w:pPr>
        <w:ind w:left="2638" w:hanging="360"/>
      </w:pPr>
      <w:rPr>
        <w:rFonts w:hint="default"/>
        <w:lang w:val="en-US" w:eastAsia="en-US" w:bidi="ar-SA"/>
      </w:rPr>
    </w:lvl>
    <w:lvl w:ilvl="5">
      <w:start w:val="0"/>
      <w:numFmt w:val="bullet"/>
      <w:lvlText w:val="•"/>
      <w:lvlJc w:val="left"/>
      <w:pPr>
        <w:ind w:left="3093" w:hanging="360"/>
      </w:pPr>
      <w:rPr>
        <w:rFonts w:hint="default"/>
        <w:lang w:val="en-US" w:eastAsia="en-US" w:bidi="ar-SA"/>
      </w:rPr>
    </w:lvl>
    <w:lvl w:ilvl="6">
      <w:start w:val="0"/>
      <w:numFmt w:val="bullet"/>
      <w:lvlText w:val="•"/>
      <w:lvlJc w:val="left"/>
      <w:pPr>
        <w:ind w:left="3548" w:hanging="360"/>
      </w:pPr>
      <w:rPr>
        <w:rFonts w:hint="default"/>
        <w:lang w:val="en-US" w:eastAsia="en-US" w:bidi="ar-SA"/>
      </w:rPr>
    </w:lvl>
    <w:lvl w:ilvl="7">
      <w:start w:val="0"/>
      <w:numFmt w:val="bullet"/>
      <w:lvlText w:val="•"/>
      <w:lvlJc w:val="left"/>
      <w:pPr>
        <w:ind w:left="4002" w:hanging="360"/>
      </w:pPr>
      <w:rPr>
        <w:rFonts w:hint="default"/>
        <w:lang w:val="en-US" w:eastAsia="en-US" w:bidi="ar-SA"/>
      </w:rPr>
    </w:lvl>
    <w:lvl w:ilvl="8">
      <w:start w:val="0"/>
      <w:numFmt w:val="bullet"/>
      <w:lvlText w:val="•"/>
      <w:lvlJc w:val="left"/>
      <w:pPr>
        <w:ind w:left="4457" w:hanging="360"/>
      </w:pPr>
      <w:rPr>
        <w:rFonts w:hint="default"/>
        <w:lang w:val="en-US" w:eastAsia="en-US" w:bidi="ar-SA"/>
      </w:rPr>
    </w:lvl>
  </w:abstractNum>
  <w:abstractNum w:abstractNumId="96">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6"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663" w:hanging="380"/>
      </w:pPr>
      <w:rPr>
        <w:rFonts w:hint="default"/>
        <w:lang w:val="en-US" w:eastAsia="en-US" w:bidi="ar-SA"/>
      </w:rPr>
    </w:lvl>
    <w:lvl w:ilvl="3">
      <w:start w:val="0"/>
      <w:numFmt w:val="bullet"/>
      <w:lvlText w:val="•"/>
      <w:lvlJc w:val="left"/>
      <w:pPr>
        <w:ind w:left="2126" w:hanging="380"/>
      </w:pPr>
      <w:rPr>
        <w:rFonts w:hint="default"/>
        <w:lang w:val="en-US" w:eastAsia="en-US" w:bidi="ar-SA"/>
      </w:rPr>
    </w:lvl>
    <w:lvl w:ilvl="4">
      <w:start w:val="0"/>
      <w:numFmt w:val="bullet"/>
      <w:lvlText w:val="•"/>
      <w:lvlJc w:val="left"/>
      <w:pPr>
        <w:ind w:left="2589" w:hanging="380"/>
      </w:pPr>
      <w:rPr>
        <w:rFonts w:hint="default"/>
        <w:lang w:val="en-US" w:eastAsia="en-US" w:bidi="ar-SA"/>
      </w:rPr>
    </w:lvl>
    <w:lvl w:ilvl="5">
      <w:start w:val="0"/>
      <w:numFmt w:val="bullet"/>
      <w:lvlText w:val="•"/>
      <w:lvlJc w:val="left"/>
      <w:pPr>
        <w:ind w:left="3052" w:hanging="380"/>
      </w:pPr>
      <w:rPr>
        <w:rFonts w:hint="default"/>
        <w:lang w:val="en-US" w:eastAsia="en-US" w:bidi="ar-SA"/>
      </w:rPr>
    </w:lvl>
    <w:lvl w:ilvl="6">
      <w:start w:val="0"/>
      <w:numFmt w:val="bullet"/>
      <w:lvlText w:val="•"/>
      <w:lvlJc w:val="left"/>
      <w:pPr>
        <w:ind w:left="3515" w:hanging="380"/>
      </w:pPr>
      <w:rPr>
        <w:rFonts w:hint="default"/>
        <w:lang w:val="en-US" w:eastAsia="en-US" w:bidi="ar-SA"/>
      </w:rPr>
    </w:lvl>
    <w:lvl w:ilvl="7">
      <w:start w:val="0"/>
      <w:numFmt w:val="bullet"/>
      <w:lvlText w:val="•"/>
      <w:lvlJc w:val="left"/>
      <w:pPr>
        <w:ind w:left="3978" w:hanging="380"/>
      </w:pPr>
      <w:rPr>
        <w:rFonts w:hint="default"/>
        <w:lang w:val="en-US" w:eastAsia="en-US" w:bidi="ar-SA"/>
      </w:rPr>
    </w:lvl>
    <w:lvl w:ilvl="8">
      <w:start w:val="0"/>
      <w:numFmt w:val="bullet"/>
      <w:lvlText w:val="•"/>
      <w:lvlJc w:val="left"/>
      <w:pPr>
        <w:ind w:left="4441" w:hanging="380"/>
      </w:pPr>
      <w:rPr>
        <w:rFonts w:hint="default"/>
        <w:lang w:val="en-US" w:eastAsia="en-US" w:bidi="ar-SA"/>
      </w:rPr>
    </w:lvl>
  </w:abstractNum>
  <w:abstractNum w:abstractNumId="95">
    <w:multiLevelType w:val="hybridMultilevel"/>
    <w:lvl w:ilvl="0">
      <w:start w:val="0"/>
      <w:numFmt w:val="bullet"/>
      <w:lvlText w:val="-"/>
      <w:lvlJc w:val="left"/>
      <w:pPr>
        <w:ind w:left="869"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22" w:hanging="454"/>
      </w:pPr>
      <w:rPr>
        <w:rFonts w:hint="default"/>
        <w:lang w:val="en-US" w:eastAsia="en-US" w:bidi="ar-SA"/>
      </w:rPr>
    </w:lvl>
    <w:lvl w:ilvl="2">
      <w:start w:val="0"/>
      <w:numFmt w:val="bullet"/>
      <w:lvlText w:val="•"/>
      <w:lvlJc w:val="left"/>
      <w:pPr>
        <w:ind w:left="2785" w:hanging="454"/>
      </w:pPr>
      <w:rPr>
        <w:rFonts w:hint="default"/>
        <w:lang w:val="en-US" w:eastAsia="en-US" w:bidi="ar-SA"/>
      </w:rPr>
    </w:lvl>
    <w:lvl w:ilvl="3">
      <w:start w:val="0"/>
      <w:numFmt w:val="bullet"/>
      <w:lvlText w:val="•"/>
      <w:lvlJc w:val="left"/>
      <w:pPr>
        <w:ind w:left="3747" w:hanging="454"/>
      </w:pPr>
      <w:rPr>
        <w:rFonts w:hint="default"/>
        <w:lang w:val="en-US" w:eastAsia="en-US" w:bidi="ar-SA"/>
      </w:rPr>
    </w:lvl>
    <w:lvl w:ilvl="4">
      <w:start w:val="0"/>
      <w:numFmt w:val="bullet"/>
      <w:lvlText w:val="•"/>
      <w:lvlJc w:val="left"/>
      <w:pPr>
        <w:ind w:left="4710" w:hanging="454"/>
      </w:pPr>
      <w:rPr>
        <w:rFonts w:hint="default"/>
        <w:lang w:val="en-US" w:eastAsia="en-US" w:bidi="ar-SA"/>
      </w:rPr>
    </w:lvl>
    <w:lvl w:ilvl="5">
      <w:start w:val="0"/>
      <w:numFmt w:val="bullet"/>
      <w:lvlText w:val="•"/>
      <w:lvlJc w:val="left"/>
      <w:pPr>
        <w:ind w:left="5673" w:hanging="454"/>
      </w:pPr>
      <w:rPr>
        <w:rFonts w:hint="default"/>
        <w:lang w:val="en-US" w:eastAsia="en-US" w:bidi="ar-SA"/>
      </w:rPr>
    </w:lvl>
    <w:lvl w:ilvl="6">
      <w:start w:val="0"/>
      <w:numFmt w:val="bullet"/>
      <w:lvlText w:val="•"/>
      <w:lvlJc w:val="left"/>
      <w:pPr>
        <w:ind w:left="6635" w:hanging="454"/>
      </w:pPr>
      <w:rPr>
        <w:rFonts w:hint="default"/>
        <w:lang w:val="en-US" w:eastAsia="en-US" w:bidi="ar-SA"/>
      </w:rPr>
    </w:lvl>
    <w:lvl w:ilvl="7">
      <w:start w:val="0"/>
      <w:numFmt w:val="bullet"/>
      <w:lvlText w:val="•"/>
      <w:lvlJc w:val="left"/>
      <w:pPr>
        <w:ind w:left="7598" w:hanging="454"/>
      </w:pPr>
      <w:rPr>
        <w:rFonts w:hint="default"/>
        <w:lang w:val="en-US" w:eastAsia="en-US" w:bidi="ar-SA"/>
      </w:rPr>
    </w:lvl>
    <w:lvl w:ilvl="8">
      <w:start w:val="0"/>
      <w:numFmt w:val="bullet"/>
      <w:lvlText w:val="•"/>
      <w:lvlJc w:val="left"/>
      <w:pPr>
        <w:ind w:left="8561" w:hanging="454"/>
      </w:pPr>
      <w:rPr>
        <w:rFonts w:hint="default"/>
        <w:lang w:val="en-US" w:eastAsia="en-US" w:bidi="ar-SA"/>
      </w:rPr>
    </w:lvl>
  </w:abstractNum>
  <w:abstractNum w:abstractNumId="94">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93">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92">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943" w:hanging="380"/>
      </w:pPr>
      <w:rPr>
        <w:rFonts w:hint="default"/>
        <w:lang w:val="en-US" w:eastAsia="en-US" w:bidi="ar-SA"/>
      </w:rPr>
    </w:lvl>
    <w:lvl w:ilvl="3">
      <w:start w:val="0"/>
      <w:numFmt w:val="bullet"/>
      <w:lvlText w:val="•"/>
      <w:lvlJc w:val="left"/>
      <w:pPr>
        <w:ind w:left="2686" w:hanging="380"/>
      </w:pPr>
      <w:rPr>
        <w:rFonts w:hint="default"/>
        <w:lang w:val="en-US" w:eastAsia="en-US" w:bidi="ar-SA"/>
      </w:rPr>
    </w:lvl>
    <w:lvl w:ilvl="4">
      <w:start w:val="0"/>
      <w:numFmt w:val="bullet"/>
      <w:lvlText w:val="•"/>
      <w:lvlJc w:val="left"/>
      <w:pPr>
        <w:ind w:left="3430" w:hanging="380"/>
      </w:pPr>
      <w:rPr>
        <w:rFonts w:hint="default"/>
        <w:lang w:val="en-US" w:eastAsia="en-US" w:bidi="ar-SA"/>
      </w:rPr>
    </w:lvl>
    <w:lvl w:ilvl="5">
      <w:start w:val="0"/>
      <w:numFmt w:val="bullet"/>
      <w:lvlText w:val="•"/>
      <w:lvlJc w:val="left"/>
      <w:pPr>
        <w:ind w:left="4173" w:hanging="380"/>
      </w:pPr>
      <w:rPr>
        <w:rFonts w:hint="default"/>
        <w:lang w:val="en-US" w:eastAsia="en-US" w:bidi="ar-SA"/>
      </w:rPr>
    </w:lvl>
    <w:lvl w:ilvl="6">
      <w:start w:val="0"/>
      <w:numFmt w:val="bullet"/>
      <w:lvlText w:val="•"/>
      <w:lvlJc w:val="left"/>
      <w:pPr>
        <w:ind w:left="4916" w:hanging="380"/>
      </w:pPr>
      <w:rPr>
        <w:rFonts w:hint="default"/>
        <w:lang w:val="en-US" w:eastAsia="en-US" w:bidi="ar-SA"/>
      </w:rPr>
    </w:lvl>
    <w:lvl w:ilvl="7">
      <w:start w:val="0"/>
      <w:numFmt w:val="bullet"/>
      <w:lvlText w:val="•"/>
      <w:lvlJc w:val="left"/>
      <w:pPr>
        <w:ind w:left="5660" w:hanging="380"/>
      </w:pPr>
      <w:rPr>
        <w:rFonts w:hint="default"/>
        <w:lang w:val="en-US" w:eastAsia="en-US" w:bidi="ar-SA"/>
      </w:rPr>
    </w:lvl>
    <w:lvl w:ilvl="8">
      <w:start w:val="0"/>
      <w:numFmt w:val="bullet"/>
      <w:lvlText w:val="•"/>
      <w:lvlJc w:val="left"/>
      <w:pPr>
        <w:ind w:left="6403" w:hanging="380"/>
      </w:pPr>
      <w:rPr>
        <w:rFonts w:hint="default"/>
        <w:lang w:val="en-US" w:eastAsia="en-US" w:bidi="ar-SA"/>
      </w:rPr>
    </w:lvl>
  </w:abstractNum>
  <w:abstractNum w:abstractNumId="91">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456" w:hanging="360"/>
      </w:pPr>
      <w:rPr>
        <w:rFonts w:hint="default"/>
        <w:lang w:val="en-US" w:eastAsia="en-US" w:bidi="ar-SA"/>
      </w:rPr>
    </w:lvl>
    <w:lvl w:ilvl="2">
      <w:start w:val="0"/>
      <w:numFmt w:val="bullet"/>
      <w:lvlText w:val="•"/>
      <w:lvlJc w:val="left"/>
      <w:pPr>
        <w:ind w:left="2092" w:hanging="360"/>
      </w:pPr>
      <w:rPr>
        <w:rFonts w:hint="default"/>
        <w:lang w:val="en-US" w:eastAsia="en-US" w:bidi="ar-SA"/>
      </w:rPr>
    </w:lvl>
    <w:lvl w:ilvl="3">
      <w:start w:val="0"/>
      <w:numFmt w:val="bullet"/>
      <w:lvlText w:val="•"/>
      <w:lvlJc w:val="left"/>
      <w:pPr>
        <w:ind w:left="2728" w:hanging="360"/>
      </w:pPr>
      <w:rPr>
        <w:rFonts w:hint="default"/>
        <w:lang w:val="en-US" w:eastAsia="en-US" w:bidi="ar-SA"/>
      </w:rPr>
    </w:lvl>
    <w:lvl w:ilvl="4">
      <w:start w:val="0"/>
      <w:numFmt w:val="bullet"/>
      <w:lvlText w:val="•"/>
      <w:lvlJc w:val="left"/>
      <w:pPr>
        <w:ind w:left="3364" w:hanging="360"/>
      </w:pPr>
      <w:rPr>
        <w:rFonts w:hint="default"/>
        <w:lang w:val="en-US" w:eastAsia="en-US" w:bidi="ar-SA"/>
      </w:rPr>
    </w:lvl>
    <w:lvl w:ilvl="5">
      <w:start w:val="0"/>
      <w:numFmt w:val="bullet"/>
      <w:lvlText w:val="•"/>
      <w:lvlJc w:val="left"/>
      <w:pPr>
        <w:ind w:left="4000" w:hanging="360"/>
      </w:pPr>
      <w:rPr>
        <w:rFonts w:hint="default"/>
        <w:lang w:val="en-US" w:eastAsia="en-US" w:bidi="ar-SA"/>
      </w:rPr>
    </w:lvl>
    <w:lvl w:ilvl="6">
      <w:start w:val="0"/>
      <w:numFmt w:val="bullet"/>
      <w:lvlText w:val="•"/>
      <w:lvlJc w:val="left"/>
      <w:pPr>
        <w:ind w:left="4636" w:hanging="360"/>
      </w:pPr>
      <w:rPr>
        <w:rFonts w:hint="default"/>
        <w:lang w:val="en-US" w:eastAsia="en-US" w:bidi="ar-SA"/>
      </w:rPr>
    </w:lvl>
    <w:lvl w:ilvl="7">
      <w:start w:val="0"/>
      <w:numFmt w:val="bullet"/>
      <w:lvlText w:val="•"/>
      <w:lvlJc w:val="left"/>
      <w:pPr>
        <w:ind w:left="5272" w:hanging="360"/>
      </w:pPr>
      <w:rPr>
        <w:rFonts w:hint="default"/>
        <w:lang w:val="en-US" w:eastAsia="en-US" w:bidi="ar-SA"/>
      </w:rPr>
    </w:lvl>
    <w:lvl w:ilvl="8">
      <w:start w:val="0"/>
      <w:numFmt w:val="bullet"/>
      <w:lvlText w:val="•"/>
      <w:lvlJc w:val="left"/>
      <w:pPr>
        <w:ind w:left="5908" w:hanging="360"/>
      </w:pPr>
      <w:rPr>
        <w:rFonts w:hint="default"/>
        <w:lang w:val="en-US" w:eastAsia="en-US" w:bidi="ar-SA"/>
      </w:rPr>
    </w:lvl>
  </w:abstractNum>
  <w:abstractNum w:abstractNumId="90">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456" w:hanging="360"/>
      </w:pPr>
      <w:rPr>
        <w:rFonts w:hint="default"/>
        <w:lang w:val="en-US" w:eastAsia="en-US" w:bidi="ar-SA"/>
      </w:rPr>
    </w:lvl>
    <w:lvl w:ilvl="2">
      <w:start w:val="0"/>
      <w:numFmt w:val="bullet"/>
      <w:lvlText w:val="•"/>
      <w:lvlJc w:val="left"/>
      <w:pPr>
        <w:ind w:left="2092" w:hanging="360"/>
      </w:pPr>
      <w:rPr>
        <w:rFonts w:hint="default"/>
        <w:lang w:val="en-US" w:eastAsia="en-US" w:bidi="ar-SA"/>
      </w:rPr>
    </w:lvl>
    <w:lvl w:ilvl="3">
      <w:start w:val="0"/>
      <w:numFmt w:val="bullet"/>
      <w:lvlText w:val="•"/>
      <w:lvlJc w:val="left"/>
      <w:pPr>
        <w:ind w:left="2728" w:hanging="360"/>
      </w:pPr>
      <w:rPr>
        <w:rFonts w:hint="default"/>
        <w:lang w:val="en-US" w:eastAsia="en-US" w:bidi="ar-SA"/>
      </w:rPr>
    </w:lvl>
    <w:lvl w:ilvl="4">
      <w:start w:val="0"/>
      <w:numFmt w:val="bullet"/>
      <w:lvlText w:val="•"/>
      <w:lvlJc w:val="left"/>
      <w:pPr>
        <w:ind w:left="3364" w:hanging="360"/>
      </w:pPr>
      <w:rPr>
        <w:rFonts w:hint="default"/>
        <w:lang w:val="en-US" w:eastAsia="en-US" w:bidi="ar-SA"/>
      </w:rPr>
    </w:lvl>
    <w:lvl w:ilvl="5">
      <w:start w:val="0"/>
      <w:numFmt w:val="bullet"/>
      <w:lvlText w:val="•"/>
      <w:lvlJc w:val="left"/>
      <w:pPr>
        <w:ind w:left="4000" w:hanging="360"/>
      </w:pPr>
      <w:rPr>
        <w:rFonts w:hint="default"/>
        <w:lang w:val="en-US" w:eastAsia="en-US" w:bidi="ar-SA"/>
      </w:rPr>
    </w:lvl>
    <w:lvl w:ilvl="6">
      <w:start w:val="0"/>
      <w:numFmt w:val="bullet"/>
      <w:lvlText w:val="•"/>
      <w:lvlJc w:val="left"/>
      <w:pPr>
        <w:ind w:left="4636" w:hanging="360"/>
      </w:pPr>
      <w:rPr>
        <w:rFonts w:hint="default"/>
        <w:lang w:val="en-US" w:eastAsia="en-US" w:bidi="ar-SA"/>
      </w:rPr>
    </w:lvl>
    <w:lvl w:ilvl="7">
      <w:start w:val="0"/>
      <w:numFmt w:val="bullet"/>
      <w:lvlText w:val="•"/>
      <w:lvlJc w:val="left"/>
      <w:pPr>
        <w:ind w:left="5272" w:hanging="360"/>
      </w:pPr>
      <w:rPr>
        <w:rFonts w:hint="default"/>
        <w:lang w:val="en-US" w:eastAsia="en-US" w:bidi="ar-SA"/>
      </w:rPr>
    </w:lvl>
    <w:lvl w:ilvl="8">
      <w:start w:val="0"/>
      <w:numFmt w:val="bullet"/>
      <w:lvlText w:val="•"/>
      <w:lvlJc w:val="left"/>
      <w:pPr>
        <w:ind w:left="5908" w:hanging="360"/>
      </w:pPr>
      <w:rPr>
        <w:rFonts w:hint="default"/>
        <w:lang w:val="en-US" w:eastAsia="en-US" w:bidi="ar-SA"/>
      </w:rPr>
    </w:lvl>
  </w:abstractNum>
  <w:abstractNum w:abstractNumId="89">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864" w:hanging="380"/>
      </w:pPr>
      <w:rPr>
        <w:rFonts w:hint="default"/>
        <w:lang w:val="en-US" w:eastAsia="en-US" w:bidi="ar-SA"/>
      </w:rPr>
    </w:lvl>
    <w:lvl w:ilvl="3">
      <w:start w:val="0"/>
      <w:numFmt w:val="bullet"/>
      <w:lvlText w:val="•"/>
      <w:lvlJc w:val="left"/>
      <w:pPr>
        <w:ind w:left="2528" w:hanging="380"/>
      </w:pPr>
      <w:rPr>
        <w:rFonts w:hint="default"/>
        <w:lang w:val="en-US" w:eastAsia="en-US" w:bidi="ar-SA"/>
      </w:rPr>
    </w:lvl>
    <w:lvl w:ilvl="4">
      <w:start w:val="0"/>
      <w:numFmt w:val="bullet"/>
      <w:lvlText w:val="•"/>
      <w:lvlJc w:val="left"/>
      <w:pPr>
        <w:ind w:left="3193" w:hanging="380"/>
      </w:pPr>
      <w:rPr>
        <w:rFonts w:hint="default"/>
        <w:lang w:val="en-US" w:eastAsia="en-US" w:bidi="ar-SA"/>
      </w:rPr>
    </w:lvl>
    <w:lvl w:ilvl="5">
      <w:start w:val="0"/>
      <w:numFmt w:val="bullet"/>
      <w:lvlText w:val="•"/>
      <w:lvlJc w:val="left"/>
      <w:pPr>
        <w:ind w:left="3857" w:hanging="380"/>
      </w:pPr>
      <w:rPr>
        <w:rFonts w:hint="default"/>
        <w:lang w:val="en-US" w:eastAsia="en-US" w:bidi="ar-SA"/>
      </w:rPr>
    </w:lvl>
    <w:lvl w:ilvl="6">
      <w:start w:val="0"/>
      <w:numFmt w:val="bullet"/>
      <w:lvlText w:val="•"/>
      <w:lvlJc w:val="left"/>
      <w:pPr>
        <w:ind w:left="4522" w:hanging="380"/>
      </w:pPr>
      <w:rPr>
        <w:rFonts w:hint="default"/>
        <w:lang w:val="en-US" w:eastAsia="en-US" w:bidi="ar-SA"/>
      </w:rPr>
    </w:lvl>
    <w:lvl w:ilvl="7">
      <w:start w:val="0"/>
      <w:numFmt w:val="bullet"/>
      <w:lvlText w:val="•"/>
      <w:lvlJc w:val="left"/>
      <w:pPr>
        <w:ind w:left="5186" w:hanging="380"/>
      </w:pPr>
      <w:rPr>
        <w:rFonts w:hint="default"/>
        <w:lang w:val="en-US" w:eastAsia="en-US" w:bidi="ar-SA"/>
      </w:rPr>
    </w:lvl>
    <w:lvl w:ilvl="8">
      <w:start w:val="0"/>
      <w:numFmt w:val="bullet"/>
      <w:lvlText w:val="•"/>
      <w:lvlJc w:val="left"/>
      <w:pPr>
        <w:ind w:left="5851" w:hanging="380"/>
      </w:pPr>
      <w:rPr>
        <w:rFonts w:hint="default"/>
        <w:lang w:val="en-US" w:eastAsia="en-US" w:bidi="ar-SA"/>
      </w:rPr>
    </w:lvl>
  </w:abstractNum>
  <w:abstractNum w:abstractNumId="88">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87">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86">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943" w:hanging="380"/>
      </w:pPr>
      <w:rPr>
        <w:rFonts w:hint="default"/>
        <w:lang w:val="en-US" w:eastAsia="en-US" w:bidi="ar-SA"/>
      </w:rPr>
    </w:lvl>
    <w:lvl w:ilvl="3">
      <w:start w:val="0"/>
      <w:numFmt w:val="bullet"/>
      <w:lvlText w:val="•"/>
      <w:lvlJc w:val="left"/>
      <w:pPr>
        <w:ind w:left="2686" w:hanging="380"/>
      </w:pPr>
      <w:rPr>
        <w:rFonts w:hint="default"/>
        <w:lang w:val="en-US" w:eastAsia="en-US" w:bidi="ar-SA"/>
      </w:rPr>
    </w:lvl>
    <w:lvl w:ilvl="4">
      <w:start w:val="0"/>
      <w:numFmt w:val="bullet"/>
      <w:lvlText w:val="•"/>
      <w:lvlJc w:val="left"/>
      <w:pPr>
        <w:ind w:left="3430" w:hanging="380"/>
      </w:pPr>
      <w:rPr>
        <w:rFonts w:hint="default"/>
        <w:lang w:val="en-US" w:eastAsia="en-US" w:bidi="ar-SA"/>
      </w:rPr>
    </w:lvl>
    <w:lvl w:ilvl="5">
      <w:start w:val="0"/>
      <w:numFmt w:val="bullet"/>
      <w:lvlText w:val="•"/>
      <w:lvlJc w:val="left"/>
      <w:pPr>
        <w:ind w:left="4173" w:hanging="380"/>
      </w:pPr>
      <w:rPr>
        <w:rFonts w:hint="default"/>
        <w:lang w:val="en-US" w:eastAsia="en-US" w:bidi="ar-SA"/>
      </w:rPr>
    </w:lvl>
    <w:lvl w:ilvl="6">
      <w:start w:val="0"/>
      <w:numFmt w:val="bullet"/>
      <w:lvlText w:val="•"/>
      <w:lvlJc w:val="left"/>
      <w:pPr>
        <w:ind w:left="4916" w:hanging="380"/>
      </w:pPr>
      <w:rPr>
        <w:rFonts w:hint="default"/>
        <w:lang w:val="en-US" w:eastAsia="en-US" w:bidi="ar-SA"/>
      </w:rPr>
    </w:lvl>
    <w:lvl w:ilvl="7">
      <w:start w:val="0"/>
      <w:numFmt w:val="bullet"/>
      <w:lvlText w:val="•"/>
      <w:lvlJc w:val="left"/>
      <w:pPr>
        <w:ind w:left="5660" w:hanging="380"/>
      </w:pPr>
      <w:rPr>
        <w:rFonts w:hint="default"/>
        <w:lang w:val="en-US" w:eastAsia="en-US" w:bidi="ar-SA"/>
      </w:rPr>
    </w:lvl>
    <w:lvl w:ilvl="8">
      <w:start w:val="0"/>
      <w:numFmt w:val="bullet"/>
      <w:lvlText w:val="•"/>
      <w:lvlJc w:val="left"/>
      <w:pPr>
        <w:ind w:left="6403" w:hanging="380"/>
      </w:pPr>
      <w:rPr>
        <w:rFonts w:hint="default"/>
        <w:lang w:val="en-US" w:eastAsia="en-US" w:bidi="ar-SA"/>
      </w:rPr>
    </w:lvl>
  </w:abstractNum>
  <w:abstractNum w:abstractNumId="85">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30" w:hanging="361"/>
      </w:pPr>
      <w:rPr>
        <w:rFonts w:hint="default"/>
        <w:lang w:val="en-US" w:eastAsia="en-US" w:bidi="ar-SA"/>
      </w:rPr>
    </w:lvl>
    <w:lvl w:ilvl="2">
      <w:start w:val="0"/>
      <w:numFmt w:val="bullet"/>
      <w:lvlText w:val="•"/>
      <w:lvlJc w:val="left"/>
      <w:pPr>
        <w:ind w:left="2241" w:hanging="361"/>
      </w:pPr>
      <w:rPr>
        <w:rFonts w:hint="default"/>
        <w:lang w:val="en-US" w:eastAsia="en-US" w:bidi="ar-SA"/>
      </w:rPr>
    </w:lvl>
    <w:lvl w:ilvl="3">
      <w:start w:val="0"/>
      <w:numFmt w:val="bullet"/>
      <w:lvlText w:val="•"/>
      <w:lvlJc w:val="left"/>
      <w:pPr>
        <w:ind w:left="2952" w:hanging="361"/>
      </w:pPr>
      <w:rPr>
        <w:rFonts w:hint="default"/>
        <w:lang w:val="en-US" w:eastAsia="en-US" w:bidi="ar-SA"/>
      </w:rPr>
    </w:lvl>
    <w:lvl w:ilvl="4">
      <w:start w:val="0"/>
      <w:numFmt w:val="bullet"/>
      <w:lvlText w:val="•"/>
      <w:lvlJc w:val="left"/>
      <w:pPr>
        <w:ind w:left="3663" w:hanging="361"/>
      </w:pPr>
      <w:rPr>
        <w:rFonts w:hint="default"/>
        <w:lang w:val="en-US" w:eastAsia="en-US" w:bidi="ar-SA"/>
      </w:rPr>
    </w:lvl>
    <w:lvl w:ilvl="5">
      <w:start w:val="0"/>
      <w:numFmt w:val="bullet"/>
      <w:lvlText w:val="•"/>
      <w:lvlJc w:val="left"/>
      <w:pPr>
        <w:ind w:left="4374" w:hanging="361"/>
      </w:pPr>
      <w:rPr>
        <w:rFonts w:hint="default"/>
        <w:lang w:val="en-US" w:eastAsia="en-US" w:bidi="ar-SA"/>
      </w:rPr>
    </w:lvl>
    <w:lvl w:ilvl="6">
      <w:start w:val="0"/>
      <w:numFmt w:val="bullet"/>
      <w:lvlText w:val="•"/>
      <w:lvlJc w:val="left"/>
      <w:pPr>
        <w:ind w:left="5085" w:hanging="361"/>
      </w:pPr>
      <w:rPr>
        <w:rFonts w:hint="default"/>
        <w:lang w:val="en-US" w:eastAsia="en-US" w:bidi="ar-SA"/>
      </w:rPr>
    </w:lvl>
    <w:lvl w:ilvl="7">
      <w:start w:val="0"/>
      <w:numFmt w:val="bullet"/>
      <w:lvlText w:val="•"/>
      <w:lvlJc w:val="left"/>
      <w:pPr>
        <w:ind w:left="5796" w:hanging="361"/>
      </w:pPr>
      <w:rPr>
        <w:rFonts w:hint="default"/>
        <w:lang w:val="en-US" w:eastAsia="en-US" w:bidi="ar-SA"/>
      </w:rPr>
    </w:lvl>
    <w:lvl w:ilvl="8">
      <w:start w:val="0"/>
      <w:numFmt w:val="bullet"/>
      <w:lvlText w:val="•"/>
      <w:lvlJc w:val="left"/>
      <w:pPr>
        <w:ind w:left="6507" w:hanging="361"/>
      </w:pPr>
      <w:rPr>
        <w:rFonts w:hint="default"/>
        <w:lang w:val="en-US" w:eastAsia="en-US" w:bidi="ar-SA"/>
      </w:rPr>
    </w:lvl>
  </w:abstractNum>
  <w:abstractNum w:abstractNumId="84">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30" w:hanging="361"/>
      </w:pPr>
      <w:rPr>
        <w:rFonts w:hint="default"/>
        <w:lang w:val="en-US" w:eastAsia="en-US" w:bidi="ar-SA"/>
      </w:rPr>
    </w:lvl>
    <w:lvl w:ilvl="2">
      <w:start w:val="0"/>
      <w:numFmt w:val="bullet"/>
      <w:lvlText w:val="•"/>
      <w:lvlJc w:val="left"/>
      <w:pPr>
        <w:ind w:left="2241" w:hanging="361"/>
      </w:pPr>
      <w:rPr>
        <w:rFonts w:hint="default"/>
        <w:lang w:val="en-US" w:eastAsia="en-US" w:bidi="ar-SA"/>
      </w:rPr>
    </w:lvl>
    <w:lvl w:ilvl="3">
      <w:start w:val="0"/>
      <w:numFmt w:val="bullet"/>
      <w:lvlText w:val="•"/>
      <w:lvlJc w:val="left"/>
      <w:pPr>
        <w:ind w:left="2952" w:hanging="361"/>
      </w:pPr>
      <w:rPr>
        <w:rFonts w:hint="default"/>
        <w:lang w:val="en-US" w:eastAsia="en-US" w:bidi="ar-SA"/>
      </w:rPr>
    </w:lvl>
    <w:lvl w:ilvl="4">
      <w:start w:val="0"/>
      <w:numFmt w:val="bullet"/>
      <w:lvlText w:val="•"/>
      <w:lvlJc w:val="left"/>
      <w:pPr>
        <w:ind w:left="3663" w:hanging="361"/>
      </w:pPr>
      <w:rPr>
        <w:rFonts w:hint="default"/>
        <w:lang w:val="en-US" w:eastAsia="en-US" w:bidi="ar-SA"/>
      </w:rPr>
    </w:lvl>
    <w:lvl w:ilvl="5">
      <w:start w:val="0"/>
      <w:numFmt w:val="bullet"/>
      <w:lvlText w:val="•"/>
      <w:lvlJc w:val="left"/>
      <w:pPr>
        <w:ind w:left="4374" w:hanging="361"/>
      </w:pPr>
      <w:rPr>
        <w:rFonts w:hint="default"/>
        <w:lang w:val="en-US" w:eastAsia="en-US" w:bidi="ar-SA"/>
      </w:rPr>
    </w:lvl>
    <w:lvl w:ilvl="6">
      <w:start w:val="0"/>
      <w:numFmt w:val="bullet"/>
      <w:lvlText w:val="•"/>
      <w:lvlJc w:val="left"/>
      <w:pPr>
        <w:ind w:left="5085" w:hanging="361"/>
      </w:pPr>
      <w:rPr>
        <w:rFonts w:hint="default"/>
        <w:lang w:val="en-US" w:eastAsia="en-US" w:bidi="ar-SA"/>
      </w:rPr>
    </w:lvl>
    <w:lvl w:ilvl="7">
      <w:start w:val="0"/>
      <w:numFmt w:val="bullet"/>
      <w:lvlText w:val="•"/>
      <w:lvlJc w:val="left"/>
      <w:pPr>
        <w:ind w:left="5796" w:hanging="361"/>
      </w:pPr>
      <w:rPr>
        <w:rFonts w:hint="default"/>
        <w:lang w:val="en-US" w:eastAsia="en-US" w:bidi="ar-SA"/>
      </w:rPr>
    </w:lvl>
    <w:lvl w:ilvl="8">
      <w:start w:val="0"/>
      <w:numFmt w:val="bullet"/>
      <w:lvlText w:val="•"/>
      <w:lvlJc w:val="left"/>
      <w:pPr>
        <w:ind w:left="6507" w:hanging="361"/>
      </w:pPr>
      <w:rPr>
        <w:rFonts w:hint="default"/>
        <w:lang w:val="en-US" w:eastAsia="en-US" w:bidi="ar-SA"/>
      </w:rPr>
    </w:lvl>
  </w:abstractNum>
  <w:abstractNum w:abstractNumId="83">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947" w:hanging="380"/>
      </w:pPr>
      <w:rPr>
        <w:rFonts w:hint="default"/>
        <w:lang w:val="en-US" w:eastAsia="en-US" w:bidi="ar-SA"/>
      </w:rPr>
    </w:lvl>
    <w:lvl w:ilvl="3">
      <w:start w:val="0"/>
      <w:numFmt w:val="bullet"/>
      <w:lvlText w:val="•"/>
      <w:lvlJc w:val="left"/>
      <w:pPr>
        <w:ind w:left="2695" w:hanging="380"/>
      </w:pPr>
      <w:rPr>
        <w:rFonts w:hint="default"/>
        <w:lang w:val="en-US" w:eastAsia="en-US" w:bidi="ar-SA"/>
      </w:rPr>
    </w:lvl>
    <w:lvl w:ilvl="4">
      <w:start w:val="0"/>
      <w:numFmt w:val="bullet"/>
      <w:lvlText w:val="•"/>
      <w:lvlJc w:val="left"/>
      <w:pPr>
        <w:ind w:left="3443" w:hanging="380"/>
      </w:pPr>
      <w:rPr>
        <w:rFonts w:hint="default"/>
        <w:lang w:val="en-US" w:eastAsia="en-US" w:bidi="ar-SA"/>
      </w:rPr>
    </w:lvl>
    <w:lvl w:ilvl="5">
      <w:start w:val="0"/>
      <w:numFmt w:val="bullet"/>
      <w:lvlText w:val="•"/>
      <w:lvlJc w:val="left"/>
      <w:pPr>
        <w:ind w:left="4190" w:hanging="380"/>
      </w:pPr>
      <w:rPr>
        <w:rFonts w:hint="default"/>
        <w:lang w:val="en-US" w:eastAsia="en-US" w:bidi="ar-SA"/>
      </w:rPr>
    </w:lvl>
    <w:lvl w:ilvl="6">
      <w:start w:val="0"/>
      <w:numFmt w:val="bullet"/>
      <w:lvlText w:val="•"/>
      <w:lvlJc w:val="left"/>
      <w:pPr>
        <w:ind w:left="4938" w:hanging="380"/>
      </w:pPr>
      <w:rPr>
        <w:rFonts w:hint="default"/>
        <w:lang w:val="en-US" w:eastAsia="en-US" w:bidi="ar-SA"/>
      </w:rPr>
    </w:lvl>
    <w:lvl w:ilvl="7">
      <w:start w:val="0"/>
      <w:numFmt w:val="bullet"/>
      <w:lvlText w:val="•"/>
      <w:lvlJc w:val="left"/>
      <w:pPr>
        <w:ind w:left="5686" w:hanging="380"/>
      </w:pPr>
      <w:rPr>
        <w:rFonts w:hint="default"/>
        <w:lang w:val="en-US" w:eastAsia="en-US" w:bidi="ar-SA"/>
      </w:rPr>
    </w:lvl>
    <w:lvl w:ilvl="8">
      <w:start w:val="0"/>
      <w:numFmt w:val="bullet"/>
      <w:lvlText w:val="•"/>
      <w:lvlJc w:val="left"/>
      <w:pPr>
        <w:ind w:left="6433" w:hanging="380"/>
      </w:pPr>
      <w:rPr>
        <w:rFonts w:hint="default"/>
        <w:lang w:val="en-US" w:eastAsia="en-US" w:bidi="ar-SA"/>
      </w:rPr>
    </w:lvl>
  </w:abstractNum>
  <w:abstractNum w:abstractNumId="82">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81">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80">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943" w:hanging="380"/>
      </w:pPr>
      <w:rPr>
        <w:rFonts w:hint="default"/>
        <w:lang w:val="en-US" w:eastAsia="en-US" w:bidi="ar-SA"/>
      </w:rPr>
    </w:lvl>
    <w:lvl w:ilvl="3">
      <w:start w:val="0"/>
      <w:numFmt w:val="bullet"/>
      <w:lvlText w:val="•"/>
      <w:lvlJc w:val="left"/>
      <w:pPr>
        <w:ind w:left="2686" w:hanging="380"/>
      </w:pPr>
      <w:rPr>
        <w:rFonts w:hint="default"/>
        <w:lang w:val="en-US" w:eastAsia="en-US" w:bidi="ar-SA"/>
      </w:rPr>
    </w:lvl>
    <w:lvl w:ilvl="4">
      <w:start w:val="0"/>
      <w:numFmt w:val="bullet"/>
      <w:lvlText w:val="•"/>
      <w:lvlJc w:val="left"/>
      <w:pPr>
        <w:ind w:left="3430" w:hanging="380"/>
      </w:pPr>
      <w:rPr>
        <w:rFonts w:hint="default"/>
        <w:lang w:val="en-US" w:eastAsia="en-US" w:bidi="ar-SA"/>
      </w:rPr>
    </w:lvl>
    <w:lvl w:ilvl="5">
      <w:start w:val="0"/>
      <w:numFmt w:val="bullet"/>
      <w:lvlText w:val="•"/>
      <w:lvlJc w:val="left"/>
      <w:pPr>
        <w:ind w:left="4173" w:hanging="380"/>
      </w:pPr>
      <w:rPr>
        <w:rFonts w:hint="default"/>
        <w:lang w:val="en-US" w:eastAsia="en-US" w:bidi="ar-SA"/>
      </w:rPr>
    </w:lvl>
    <w:lvl w:ilvl="6">
      <w:start w:val="0"/>
      <w:numFmt w:val="bullet"/>
      <w:lvlText w:val="•"/>
      <w:lvlJc w:val="left"/>
      <w:pPr>
        <w:ind w:left="4916" w:hanging="380"/>
      </w:pPr>
      <w:rPr>
        <w:rFonts w:hint="default"/>
        <w:lang w:val="en-US" w:eastAsia="en-US" w:bidi="ar-SA"/>
      </w:rPr>
    </w:lvl>
    <w:lvl w:ilvl="7">
      <w:start w:val="0"/>
      <w:numFmt w:val="bullet"/>
      <w:lvlText w:val="•"/>
      <w:lvlJc w:val="left"/>
      <w:pPr>
        <w:ind w:left="5660" w:hanging="380"/>
      </w:pPr>
      <w:rPr>
        <w:rFonts w:hint="default"/>
        <w:lang w:val="en-US" w:eastAsia="en-US" w:bidi="ar-SA"/>
      </w:rPr>
    </w:lvl>
    <w:lvl w:ilvl="8">
      <w:start w:val="0"/>
      <w:numFmt w:val="bullet"/>
      <w:lvlText w:val="•"/>
      <w:lvlJc w:val="left"/>
      <w:pPr>
        <w:ind w:left="6403" w:hanging="380"/>
      </w:pPr>
      <w:rPr>
        <w:rFonts w:hint="default"/>
        <w:lang w:val="en-US" w:eastAsia="en-US" w:bidi="ar-SA"/>
      </w:rPr>
    </w:lvl>
  </w:abstractNum>
  <w:abstractNum w:abstractNumId="79">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30" w:hanging="361"/>
      </w:pPr>
      <w:rPr>
        <w:rFonts w:hint="default"/>
        <w:lang w:val="en-US" w:eastAsia="en-US" w:bidi="ar-SA"/>
      </w:rPr>
    </w:lvl>
    <w:lvl w:ilvl="2">
      <w:start w:val="0"/>
      <w:numFmt w:val="bullet"/>
      <w:lvlText w:val="•"/>
      <w:lvlJc w:val="left"/>
      <w:pPr>
        <w:ind w:left="2241" w:hanging="361"/>
      </w:pPr>
      <w:rPr>
        <w:rFonts w:hint="default"/>
        <w:lang w:val="en-US" w:eastAsia="en-US" w:bidi="ar-SA"/>
      </w:rPr>
    </w:lvl>
    <w:lvl w:ilvl="3">
      <w:start w:val="0"/>
      <w:numFmt w:val="bullet"/>
      <w:lvlText w:val="•"/>
      <w:lvlJc w:val="left"/>
      <w:pPr>
        <w:ind w:left="2952" w:hanging="361"/>
      </w:pPr>
      <w:rPr>
        <w:rFonts w:hint="default"/>
        <w:lang w:val="en-US" w:eastAsia="en-US" w:bidi="ar-SA"/>
      </w:rPr>
    </w:lvl>
    <w:lvl w:ilvl="4">
      <w:start w:val="0"/>
      <w:numFmt w:val="bullet"/>
      <w:lvlText w:val="•"/>
      <w:lvlJc w:val="left"/>
      <w:pPr>
        <w:ind w:left="3663" w:hanging="361"/>
      </w:pPr>
      <w:rPr>
        <w:rFonts w:hint="default"/>
        <w:lang w:val="en-US" w:eastAsia="en-US" w:bidi="ar-SA"/>
      </w:rPr>
    </w:lvl>
    <w:lvl w:ilvl="5">
      <w:start w:val="0"/>
      <w:numFmt w:val="bullet"/>
      <w:lvlText w:val="•"/>
      <w:lvlJc w:val="left"/>
      <w:pPr>
        <w:ind w:left="4374" w:hanging="361"/>
      </w:pPr>
      <w:rPr>
        <w:rFonts w:hint="default"/>
        <w:lang w:val="en-US" w:eastAsia="en-US" w:bidi="ar-SA"/>
      </w:rPr>
    </w:lvl>
    <w:lvl w:ilvl="6">
      <w:start w:val="0"/>
      <w:numFmt w:val="bullet"/>
      <w:lvlText w:val="•"/>
      <w:lvlJc w:val="left"/>
      <w:pPr>
        <w:ind w:left="5085" w:hanging="361"/>
      </w:pPr>
      <w:rPr>
        <w:rFonts w:hint="default"/>
        <w:lang w:val="en-US" w:eastAsia="en-US" w:bidi="ar-SA"/>
      </w:rPr>
    </w:lvl>
    <w:lvl w:ilvl="7">
      <w:start w:val="0"/>
      <w:numFmt w:val="bullet"/>
      <w:lvlText w:val="•"/>
      <w:lvlJc w:val="left"/>
      <w:pPr>
        <w:ind w:left="5796" w:hanging="361"/>
      </w:pPr>
      <w:rPr>
        <w:rFonts w:hint="default"/>
        <w:lang w:val="en-US" w:eastAsia="en-US" w:bidi="ar-SA"/>
      </w:rPr>
    </w:lvl>
    <w:lvl w:ilvl="8">
      <w:start w:val="0"/>
      <w:numFmt w:val="bullet"/>
      <w:lvlText w:val="•"/>
      <w:lvlJc w:val="left"/>
      <w:pPr>
        <w:ind w:left="6507" w:hanging="361"/>
      </w:pPr>
      <w:rPr>
        <w:rFonts w:hint="default"/>
        <w:lang w:val="en-US" w:eastAsia="en-US" w:bidi="ar-SA"/>
      </w:rPr>
    </w:lvl>
  </w:abstractNum>
  <w:abstractNum w:abstractNumId="78">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30" w:hanging="361"/>
      </w:pPr>
      <w:rPr>
        <w:rFonts w:hint="default"/>
        <w:lang w:val="en-US" w:eastAsia="en-US" w:bidi="ar-SA"/>
      </w:rPr>
    </w:lvl>
    <w:lvl w:ilvl="2">
      <w:start w:val="0"/>
      <w:numFmt w:val="bullet"/>
      <w:lvlText w:val="•"/>
      <w:lvlJc w:val="left"/>
      <w:pPr>
        <w:ind w:left="2241" w:hanging="361"/>
      </w:pPr>
      <w:rPr>
        <w:rFonts w:hint="default"/>
        <w:lang w:val="en-US" w:eastAsia="en-US" w:bidi="ar-SA"/>
      </w:rPr>
    </w:lvl>
    <w:lvl w:ilvl="3">
      <w:start w:val="0"/>
      <w:numFmt w:val="bullet"/>
      <w:lvlText w:val="•"/>
      <w:lvlJc w:val="left"/>
      <w:pPr>
        <w:ind w:left="2952" w:hanging="361"/>
      </w:pPr>
      <w:rPr>
        <w:rFonts w:hint="default"/>
        <w:lang w:val="en-US" w:eastAsia="en-US" w:bidi="ar-SA"/>
      </w:rPr>
    </w:lvl>
    <w:lvl w:ilvl="4">
      <w:start w:val="0"/>
      <w:numFmt w:val="bullet"/>
      <w:lvlText w:val="•"/>
      <w:lvlJc w:val="left"/>
      <w:pPr>
        <w:ind w:left="3663" w:hanging="361"/>
      </w:pPr>
      <w:rPr>
        <w:rFonts w:hint="default"/>
        <w:lang w:val="en-US" w:eastAsia="en-US" w:bidi="ar-SA"/>
      </w:rPr>
    </w:lvl>
    <w:lvl w:ilvl="5">
      <w:start w:val="0"/>
      <w:numFmt w:val="bullet"/>
      <w:lvlText w:val="•"/>
      <w:lvlJc w:val="left"/>
      <w:pPr>
        <w:ind w:left="4374" w:hanging="361"/>
      </w:pPr>
      <w:rPr>
        <w:rFonts w:hint="default"/>
        <w:lang w:val="en-US" w:eastAsia="en-US" w:bidi="ar-SA"/>
      </w:rPr>
    </w:lvl>
    <w:lvl w:ilvl="6">
      <w:start w:val="0"/>
      <w:numFmt w:val="bullet"/>
      <w:lvlText w:val="•"/>
      <w:lvlJc w:val="left"/>
      <w:pPr>
        <w:ind w:left="5085" w:hanging="361"/>
      </w:pPr>
      <w:rPr>
        <w:rFonts w:hint="default"/>
        <w:lang w:val="en-US" w:eastAsia="en-US" w:bidi="ar-SA"/>
      </w:rPr>
    </w:lvl>
    <w:lvl w:ilvl="7">
      <w:start w:val="0"/>
      <w:numFmt w:val="bullet"/>
      <w:lvlText w:val="•"/>
      <w:lvlJc w:val="left"/>
      <w:pPr>
        <w:ind w:left="5796" w:hanging="361"/>
      </w:pPr>
      <w:rPr>
        <w:rFonts w:hint="default"/>
        <w:lang w:val="en-US" w:eastAsia="en-US" w:bidi="ar-SA"/>
      </w:rPr>
    </w:lvl>
    <w:lvl w:ilvl="8">
      <w:start w:val="0"/>
      <w:numFmt w:val="bullet"/>
      <w:lvlText w:val="•"/>
      <w:lvlJc w:val="left"/>
      <w:pPr>
        <w:ind w:left="6507" w:hanging="361"/>
      </w:pPr>
      <w:rPr>
        <w:rFonts w:hint="default"/>
        <w:lang w:val="en-US" w:eastAsia="en-US" w:bidi="ar-SA"/>
      </w:rPr>
    </w:lvl>
  </w:abstractNum>
  <w:abstractNum w:abstractNumId="77">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947" w:hanging="380"/>
      </w:pPr>
      <w:rPr>
        <w:rFonts w:hint="default"/>
        <w:lang w:val="en-US" w:eastAsia="en-US" w:bidi="ar-SA"/>
      </w:rPr>
    </w:lvl>
    <w:lvl w:ilvl="3">
      <w:start w:val="0"/>
      <w:numFmt w:val="bullet"/>
      <w:lvlText w:val="•"/>
      <w:lvlJc w:val="left"/>
      <w:pPr>
        <w:ind w:left="2695" w:hanging="380"/>
      </w:pPr>
      <w:rPr>
        <w:rFonts w:hint="default"/>
        <w:lang w:val="en-US" w:eastAsia="en-US" w:bidi="ar-SA"/>
      </w:rPr>
    </w:lvl>
    <w:lvl w:ilvl="4">
      <w:start w:val="0"/>
      <w:numFmt w:val="bullet"/>
      <w:lvlText w:val="•"/>
      <w:lvlJc w:val="left"/>
      <w:pPr>
        <w:ind w:left="3443" w:hanging="380"/>
      </w:pPr>
      <w:rPr>
        <w:rFonts w:hint="default"/>
        <w:lang w:val="en-US" w:eastAsia="en-US" w:bidi="ar-SA"/>
      </w:rPr>
    </w:lvl>
    <w:lvl w:ilvl="5">
      <w:start w:val="0"/>
      <w:numFmt w:val="bullet"/>
      <w:lvlText w:val="•"/>
      <w:lvlJc w:val="left"/>
      <w:pPr>
        <w:ind w:left="4190" w:hanging="380"/>
      </w:pPr>
      <w:rPr>
        <w:rFonts w:hint="default"/>
        <w:lang w:val="en-US" w:eastAsia="en-US" w:bidi="ar-SA"/>
      </w:rPr>
    </w:lvl>
    <w:lvl w:ilvl="6">
      <w:start w:val="0"/>
      <w:numFmt w:val="bullet"/>
      <w:lvlText w:val="•"/>
      <w:lvlJc w:val="left"/>
      <w:pPr>
        <w:ind w:left="4938" w:hanging="380"/>
      </w:pPr>
      <w:rPr>
        <w:rFonts w:hint="default"/>
        <w:lang w:val="en-US" w:eastAsia="en-US" w:bidi="ar-SA"/>
      </w:rPr>
    </w:lvl>
    <w:lvl w:ilvl="7">
      <w:start w:val="0"/>
      <w:numFmt w:val="bullet"/>
      <w:lvlText w:val="•"/>
      <w:lvlJc w:val="left"/>
      <w:pPr>
        <w:ind w:left="5686" w:hanging="380"/>
      </w:pPr>
      <w:rPr>
        <w:rFonts w:hint="default"/>
        <w:lang w:val="en-US" w:eastAsia="en-US" w:bidi="ar-SA"/>
      </w:rPr>
    </w:lvl>
    <w:lvl w:ilvl="8">
      <w:start w:val="0"/>
      <w:numFmt w:val="bullet"/>
      <w:lvlText w:val="•"/>
      <w:lvlJc w:val="left"/>
      <w:pPr>
        <w:ind w:left="6433" w:hanging="380"/>
      </w:pPr>
      <w:rPr>
        <w:rFonts w:hint="default"/>
        <w:lang w:val="en-US" w:eastAsia="en-US" w:bidi="ar-SA"/>
      </w:rPr>
    </w:lvl>
  </w:abstractNum>
  <w:abstractNum w:abstractNumId="76">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75">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27" w:hanging="361"/>
      </w:pPr>
      <w:rPr>
        <w:rFonts w:hint="default"/>
        <w:lang w:val="en-US" w:eastAsia="en-US" w:bidi="ar-SA"/>
      </w:rPr>
    </w:lvl>
    <w:lvl w:ilvl="2">
      <w:start w:val="0"/>
      <w:numFmt w:val="bullet"/>
      <w:lvlText w:val="•"/>
      <w:lvlJc w:val="left"/>
      <w:pPr>
        <w:ind w:left="2234" w:hanging="361"/>
      </w:pPr>
      <w:rPr>
        <w:rFonts w:hint="default"/>
        <w:lang w:val="en-US" w:eastAsia="en-US" w:bidi="ar-SA"/>
      </w:rPr>
    </w:lvl>
    <w:lvl w:ilvl="3">
      <w:start w:val="0"/>
      <w:numFmt w:val="bullet"/>
      <w:lvlText w:val="•"/>
      <w:lvlJc w:val="left"/>
      <w:pPr>
        <w:ind w:left="2941" w:hanging="361"/>
      </w:pPr>
      <w:rPr>
        <w:rFonts w:hint="default"/>
        <w:lang w:val="en-US" w:eastAsia="en-US" w:bidi="ar-SA"/>
      </w:rPr>
    </w:lvl>
    <w:lvl w:ilvl="4">
      <w:start w:val="0"/>
      <w:numFmt w:val="bullet"/>
      <w:lvlText w:val="•"/>
      <w:lvlJc w:val="left"/>
      <w:pPr>
        <w:ind w:left="3648" w:hanging="361"/>
      </w:pPr>
      <w:rPr>
        <w:rFonts w:hint="default"/>
        <w:lang w:val="en-US" w:eastAsia="en-US" w:bidi="ar-SA"/>
      </w:rPr>
    </w:lvl>
    <w:lvl w:ilvl="5">
      <w:start w:val="0"/>
      <w:numFmt w:val="bullet"/>
      <w:lvlText w:val="•"/>
      <w:lvlJc w:val="left"/>
      <w:pPr>
        <w:ind w:left="4355" w:hanging="361"/>
      </w:pPr>
      <w:rPr>
        <w:rFonts w:hint="default"/>
        <w:lang w:val="en-US" w:eastAsia="en-US" w:bidi="ar-SA"/>
      </w:rPr>
    </w:lvl>
    <w:lvl w:ilvl="6">
      <w:start w:val="0"/>
      <w:numFmt w:val="bullet"/>
      <w:lvlText w:val="•"/>
      <w:lvlJc w:val="left"/>
      <w:pPr>
        <w:ind w:left="5062" w:hanging="361"/>
      </w:pPr>
      <w:rPr>
        <w:rFonts w:hint="default"/>
        <w:lang w:val="en-US" w:eastAsia="en-US" w:bidi="ar-SA"/>
      </w:rPr>
    </w:lvl>
    <w:lvl w:ilvl="7">
      <w:start w:val="0"/>
      <w:numFmt w:val="bullet"/>
      <w:lvlText w:val="•"/>
      <w:lvlJc w:val="left"/>
      <w:pPr>
        <w:ind w:left="5769" w:hanging="361"/>
      </w:pPr>
      <w:rPr>
        <w:rFonts w:hint="default"/>
        <w:lang w:val="en-US" w:eastAsia="en-US" w:bidi="ar-SA"/>
      </w:rPr>
    </w:lvl>
    <w:lvl w:ilvl="8">
      <w:start w:val="0"/>
      <w:numFmt w:val="bullet"/>
      <w:lvlText w:val="•"/>
      <w:lvlJc w:val="left"/>
      <w:pPr>
        <w:ind w:left="6476" w:hanging="361"/>
      </w:pPr>
      <w:rPr>
        <w:rFonts w:hint="default"/>
        <w:lang w:val="en-US" w:eastAsia="en-US" w:bidi="ar-SA"/>
      </w:rPr>
    </w:lvl>
  </w:abstractNum>
  <w:abstractNum w:abstractNumId="74">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943" w:hanging="380"/>
      </w:pPr>
      <w:rPr>
        <w:rFonts w:hint="default"/>
        <w:lang w:val="en-US" w:eastAsia="en-US" w:bidi="ar-SA"/>
      </w:rPr>
    </w:lvl>
    <w:lvl w:ilvl="3">
      <w:start w:val="0"/>
      <w:numFmt w:val="bullet"/>
      <w:lvlText w:val="•"/>
      <w:lvlJc w:val="left"/>
      <w:pPr>
        <w:ind w:left="2686" w:hanging="380"/>
      </w:pPr>
      <w:rPr>
        <w:rFonts w:hint="default"/>
        <w:lang w:val="en-US" w:eastAsia="en-US" w:bidi="ar-SA"/>
      </w:rPr>
    </w:lvl>
    <w:lvl w:ilvl="4">
      <w:start w:val="0"/>
      <w:numFmt w:val="bullet"/>
      <w:lvlText w:val="•"/>
      <w:lvlJc w:val="left"/>
      <w:pPr>
        <w:ind w:left="3430" w:hanging="380"/>
      </w:pPr>
      <w:rPr>
        <w:rFonts w:hint="default"/>
        <w:lang w:val="en-US" w:eastAsia="en-US" w:bidi="ar-SA"/>
      </w:rPr>
    </w:lvl>
    <w:lvl w:ilvl="5">
      <w:start w:val="0"/>
      <w:numFmt w:val="bullet"/>
      <w:lvlText w:val="•"/>
      <w:lvlJc w:val="left"/>
      <w:pPr>
        <w:ind w:left="4173" w:hanging="380"/>
      </w:pPr>
      <w:rPr>
        <w:rFonts w:hint="default"/>
        <w:lang w:val="en-US" w:eastAsia="en-US" w:bidi="ar-SA"/>
      </w:rPr>
    </w:lvl>
    <w:lvl w:ilvl="6">
      <w:start w:val="0"/>
      <w:numFmt w:val="bullet"/>
      <w:lvlText w:val="•"/>
      <w:lvlJc w:val="left"/>
      <w:pPr>
        <w:ind w:left="4916" w:hanging="380"/>
      </w:pPr>
      <w:rPr>
        <w:rFonts w:hint="default"/>
        <w:lang w:val="en-US" w:eastAsia="en-US" w:bidi="ar-SA"/>
      </w:rPr>
    </w:lvl>
    <w:lvl w:ilvl="7">
      <w:start w:val="0"/>
      <w:numFmt w:val="bullet"/>
      <w:lvlText w:val="•"/>
      <w:lvlJc w:val="left"/>
      <w:pPr>
        <w:ind w:left="5660" w:hanging="380"/>
      </w:pPr>
      <w:rPr>
        <w:rFonts w:hint="default"/>
        <w:lang w:val="en-US" w:eastAsia="en-US" w:bidi="ar-SA"/>
      </w:rPr>
    </w:lvl>
    <w:lvl w:ilvl="8">
      <w:start w:val="0"/>
      <w:numFmt w:val="bullet"/>
      <w:lvlText w:val="•"/>
      <w:lvlJc w:val="left"/>
      <w:pPr>
        <w:ind w:left="6403" w:hanging="380"/>
      </w:pPr>
      <w:rPr>
        <w:rFonts w:hint="default"/>
        <w:lang w:val="en-US" w:eastAsia="en-US" w:bidi="ar-SA"/>
      </w:rPr>
    </w:lvl>
  </w:abstractNum>
  <w:abstractNum w:abstractNumId="73">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12" w:hanging="360"/>
      </w:pPr>
      <w:rPr>
        <w:rFonts w:hint="default"/>
        <w:lang w:val="en-US" w:eastAsia="en-US" w:bidi="ar-SA"/>
      </w:rPr>
    </w:lvl>
    <w:lvl w:ilvl="2">
      <w:start w:val="0"/>
      <w:numFmt w:val="bullet"/>
      <w:lvlText w:val="•"/>
      <w:lvlJc w:val="left"/>
      <w:pPr>
        <w:ind w:left="2205" w:hanging="360"/>
      </w:pPr>
      <w:rPr>
        <w:rFonts w:hint="default"/>
        <w:lang w:val="en-US" w:eastAsia="en-US" w:bidi="ar-SA"/>
      </w:rPr>
    </w:lvl>
    <w:lvl w:ilvl="3">
      <w:start w:val="0"/>
      <w:numFmt w:val="bullet"/>
      <w:lvlText w:val="•"/>
      <w:lvlJc w:val="left"/>
      <w:pPr>
        <w:ind w:left="2897" w:hanging="360"/>
      </w:pPr>
      <w:rPr>
        <w:rFonts w:hint="default"/>
        <w:lang w:val="en-US" w:eastAsia="en-US" w:bidi="ar-SA"/>
      </w:rPr>
    </w:lvl>
    <w:lvl w:ilvl="4">
      <w:start w:val="0"/>
      <w:numFmt w:val="bullet"/>
      <w:lvlText w:val="•"/>
      <w:lvlJc w:val="left"/>
      <w:pPr>
        <w:ind w:left="3590" w:hanging="360"/>
      </w:pPr>
      <w:rPr>
        <w:rFonts w:hint="default"/>
        <w:lang w:val="en-US" w:eastAsia="en-US" w:bidi="ar-SA"/>
      </w:rPr>
    </w:lvl>
    <w:lvl w:ilvl="5">
      <w:start w:val="0"/>
      <w:numFmt w:val="bullet"/>
      <w:lvlText w:val="•"/>
      <w:lvlJc w:val="left"/>
      <w:pPr>
        <w:ind w:left="4283" w:hanging="360"/>
      </w:pPr>
      <w:rPr>
        <w:rFonts w:hint="default"/>
        <w:lang w:val="en-US" w:eastAsia="en-US" w:bidi="ar-SA"/>
      </w:rPr>
    </w:lvl>
    <w:lvl w:ilvl="6">
      <w:start w:val="0"/>
      <w:numFmt w:val="bullet"/>
      <w:lvlText w:val="•"/>
      <w:lvlJc w:val="left"/>
      <w:pPr>
        <w:ind w:left="4975" w:hanging="360"/>
      </w:pPr>
      <w:rPr>
        <w:rFonts w:hint="default"/>
        <w:lang w:val="en-US" w:eastAsia="en-US" w:bidi="ar-SA"/>
      </w:rPr>
    </w:lvl>
    <w:lvl w:ilvl="7">
      <w:start w:val="0"/>
      <w:numFmt w:val="bullet"/>
      <w:lvlText w:val="•"/>
      <w:lvlJc w:val="left"/>
      <w:pPr>
        <w:ind w:left="5668" w:hanging="360"/>
      </w:pPr>
      <w:rPr>
        <w:rFonts w:hint="default"/>
        <w:lang w:val="en-US" w:eastAsia="en-US" w:bidi="ar-SA"/>
      </w:rPr>
    </w:lvl>
    <w:lvl w:ilvl="8">
      <w:start w:val="0"/>
      <w:numFmt w:val="bullet"/>
      <w:lvlText w:val="•"/>
      <w:lvlJc w:val="left"/>
      <w:pPr>
        <w:ind w:left="6360" w:hanging="360"/>
      </w:pPr>
      <w:rPr>
        <w:rFonts w:hint="default"/>
        <w:lang w:val="en-US" w:eastAsia="en-US" w:bidi="ar-SA"/>
      </w:rPr>
    </w:lvl>
  </w:abstractNum>
  <w:abstractNum w:abstractNumId="72">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12" w:hanging="360"/>
      </w:pPr>
      <w:rPr>
        <w:rFonts w:hint="default"/>
        <w:lang w:val="en-US" w:eastAsia="en-US" w:bidi="ar-SA"/>
      </w:rPr>
    </w:lvl>
    <w:lvl w:ilvl="2">
      <w:start w:val="0"/>
      <w:numFmt w:val="bullet"/>
      <w:lvlText w:val="•"/>
      <w:lvlJc w:val="left"/>
      <w:pPr>
        <w:ind w:left="2205" w:hanging="360"/>
      </w:pPr>
      <w:rPr>
        <w:rFonts w:hint="default"/>
        <w:lang w:val="en-US" w:eastAsia="en-US" w:bidi="ar-SA"/>
      </w:rPr>
    </w:lvl>
    <w:lvl w:ilvl="3">
      <w:start w:val="0"/>
      <w:numFmt w:val="bullet"/>
      <w:lvlText w:val="•"/>
      <w:lvlJc w:val="left"/>
      <w:pPr>
        <w:ind w:left="2897" w:hanging="360"/>
      </w:pPr>
      <w:rPr>
        <w:rFonts w:hint="default"/>
        <w:lang w:val="en-US" w:eastAsia="en-US" w:bidi="ar-SA"/>
      </w:rPr>
    </w:lvl>
    <w:lvl w:ilvl="4">
      <w:start w:val="0"/>
      <w:numFmt w:val="bullet"/>
      <w:lvlText w:val="•"/>
      <w:lvlJc w:val="left"/>
      <w:pPr>
        <w:ind w:left="3590" w:hanging="360"/>
      </w:pPr>
      <w:rPr>
        <w:rFonts w:hint="default"/>
        <w:lang w:val="en-US" w:eastAsia="en-US" w:bidi="ar-SA"/>
      </w:rPr>
    </w:lvl>
    <w:lvl w:ilvl="5">
      <w:start w:val="0"/>
      <w:numFmt w:val="bullet"/>
      <w:lvlText w:val="•"/>
      <w:lvlJc w:val="left"/>
      <w:pPr>
        <w:ind w:left="4283" w:hanging="360"/>
      </w:pPr>
      <w:rPr>
        <w:rFonts w:hint="default"/>
        <w:lang w:val="en-US" w:eastAsia="en-US" w:bidi="ar-SA"/>
      </w:rPr>
    </w:lvl>
    <w:lvl w:ilvl="6">
      <w:start w:val="0"/>
      <w:numFmt w:val="bullet"/>
      <w:lvlText w:val="•"/>
      <w:lvlJc w:val="left"/>
      <w:pPr>
        <w:ind w:left="4975" w:hanging="360"/>
      </w:pPr>
      <w:rPr>
        <w:rFonts w:hint="default"/>
        <w:lang w:val="en-US" w:eastAsia="en-US" w:bidi="ar-SA"/>
      </w:rPr>
    </w:lvl>
    <w:lvl w:ilvl="7">
      <w:start w:val="0"/>
      <w:numFmt w:val="bullet"/>
      <w:lvlText w:val="•"/>
      <w:lvlJc w:val="left"/>
      <w:pPr>
        <w:ind w:left="5668" w:hanging="360"/>
      </w:pPr>
      <w:rPr>
        <w:rFonts w:hint="default"/>
        <w:lang w:val="en-US" w:eastAsia="en-US" w:bidi="ar-SA"/>
      </w:rPr>
    </w:lvl>
    <w:lvl w:ilvl="8">
      <w:start w:val="0"/>
      <w:numFmt w:val="bullet"/>
      <w:lvlText w:val="•"/>
      <w:lvlJc w:val="left"/>
      <w:pPr>
        <w:ind w:left="6360" w:hanging="360"/>
      </w:pPr>
      <w:rPr>
        <w:rFonts w:hint="default"/>
        <w:lang w:val="en-US" w:eastAsia="en-US" w:bidi="ar-SA"/>
      </w:rPr>
    </w:lvl>
  </w:abstractNum>
  <w:abstractNum w:abstractNumId="71">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927" w:hanging="380"/>
      </w:pPr>
      <w:rPr>
        <w:rFonts w:hint="default"/>
        <w:lang w:val="en-US" w:eastAsia="en-US" w:bidi="ar-SA"/>
      </w:rPr>
    </w:lvl>
    <w:lvl w:ilvl="3">
      <w:start w:val="0"/>
      <w:numFmt w:val="bullet"/>
      <w:lvlText w:val="•"/>
      <w:lvlJc w:val="left"/>
      <w:pPr>
        <w:ind w:left="2654" w:hanging="380"/>
      </w:pPr>
      <w:rPr>
        <w:rFonts w:hint="default"/>
        <w:lang w:val="en-US" w:eastAsia="en-US" w:bidi="ar-SA"/>
      </w:rPr>
    </w:lvl>
    <w:lvl w:ilvl="4">
      <w:start w:val="0"/>
      <w:numFmt w:val="bullet"/>
      <w:lvlText w:val="•"/>
      <w:lvlJc w:val="left"/>
      <w:pPr>
        <w:ind w:left="3382" w:hanging="380"/>
      </w:pPr>
      <w:rPr>
        <w:rFonts w:hint="default"/>
        <w:lang w:val="en-US" w:eastAsia="en-US" w:bidi="ar-SA"/>
      </w:rPr>
    </w:lvl>
    <w:lvl w:ilvl="5">
      <w:start w:val="0"/>
      <w:numFmt w:val="bullet"/>
      <w:lvlText w:val="•"/>
      <w:lvlJc w:val="left"/>
      <w:pPr>
        <w:ind w:left="4109" w:hanging="380"/>
      </w:pPr>
      <w:rPr>
        <w:rFonts w:hint="default"/>
        <w:lang w:val="en-US" w:eastAsia="en-US" w:bidi="ar-SA"/>
      </w:rPr>
    </w:lvl>
    <w:lvl w:ilvl="6">
      <w:start w:val="0"/>
      <w:numFmt w:val="bullet"/>
      <w:lvlText w:val="•"/>
      <w:lvlJc w:val="left"/>
      <w:pPr>
        <w:ind w:left="4836" w:hanging="380"/>
      </w:pPr>
      <w:rPr>
        <w:rFonts w:hint="default"/>
        <w:lang w:val="en-US" w:eastAsia="en-US" w:bidi="ar-SA"/>
      </w:rPr>
    </w:lvl>
    <w:lvl w:ilvl="7">
      <w:start w:val="0"/>
      <w:numFmt w:val="bullet"/>
      <w:lvlText w:val="•"/>
      <w:lvlJc w:val="left"/>
      <w:pPr>
        <w:ind w:left="5564" w:hanging="380"/>
      </w:pPr>
      <w:rPr>
        <w:rFonts w:hint="default"/>
        <w:lang w:val="en-US" w:eastAsia="en-US" w:bidi="ar-SA"/>
      </w:rPr>
    </w:lvl>
    <w:lvl w:ilvl="8">
      <w:start w:val="0"/>
      <w:numFmt w:val="bullet"/>
      <w:lvlText w:val="•"/>
      <w:lvlJc w:val="left"/>
      <w:pPr>
        <w:ind w:left="6291" w:hanging="380"/>
      </w:pPr>
      <w:rPr>
        <w:rFonts w:hint="default"/>
        <w:lang w:val="en-US" w:eastAsia="en-US" w:bidi="ar-SA"/>
      </w:rPr>
    </w:lvl>
  </w:abstractNum>
  <w:abstractNum w:abstractNumId="70">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30" w:hanging="361"/>
      </w:pPr>
      <w:rPr>
        <w:rFonts w:hint="default"/>
        <w:lang w:val="en-US" w:eastAsia="en-US" w:bidi="ar-SA"/>
      </w:rPr>
    </w:lvl>
    <w:lvl w:ilvl="2">
      <w:start w:val="0"/>
      <w:numFmt w:val="bullet"/>
      <w:lvlText w:val="•"/>
      <w:lvlJc w:val="left"/>
      <w:pPr>
        <w:ind w:left="2241" w:hanging="361"/>
      </w:pPr>
      <w:rPr>
        <w:rFonts w:hint="default"/>
        <w:lang w:val="en-US" w:eastAsia="en-US" w:bidi="ar-SA"/>
      </w:rPr>
    </w:lvl>
    <w:lvl w:ilvl="3">
      <w:start w:val="0"/>
      <w:numFmt w:val="bullet"/>
      <w:lvlText w:val="•"/>
      <w:lvlJc w:val="left"/>
      <w:pPr>
        <w:ind w:left="2952" w:hanging="361"/>
      </w:pPr>
      <w:rPr>
        <w:rFonts w:hint="default"/>
        <w:lang w:val="en-US" w:eastAsia="en-US" w:bidi="ar-SA"/>
      </w:rPr>
    </w:lvl>
    <w:lvl w:ilvl="4">
      <w:start w:val="0"/>
      <w:numFmt w:val="bullet"/>
      <w:lvlText w:val="•"/>
      <w:lvlJc w:val="left"/>
      <w:pPr>
        <w:ind w:left="3663" w:hanging="361"/>
      </w:pPr>
      <w:rPr>
        <w:rFonts w:hint="default"/>
        <w:lang w:val="en-US" w:eastAsia="en-US" w:bidi="ar-SA"/>
      </w:rPr>
    </w:lvl>
    <w:lvl w:ilvl="5">
      <w:start w:val="0"/>
      <w:numFmt w:val="bullet"/>
      <w:lvlText w:val="•"/>
      <w:lvlJc w:val="left"/>
      <w:pPr>
        <w:ind w:left="4374" w:hanging="361"/>
      </w:pPr>
      <w:rPr>
        <w:rFonts w:hint="default"/>
        <w:lang w:val="en-US" w:eastAsia="en-US" w:bidi="ar-SA"/>
      </w:rPr>
    </w:lvl>
    <w:lvl w:ilvl="6">
      <w:start w:val="0"/>
      <w:numFmt w:val="bullet"/>
      <w:lvlText w:val="•"/>
      <w:lvlJc w:val="left"/>
      <w:pPr>
        <w:ind w:left="5085" w:hanging="361"/>
      </w:pPr>
      <w:rPr>
        <w:rFonts w:hint="default"/>
        <w:lang w:val="en-US" w:eastAsia="en-US" w:bidi="ar-SA"/>
      </w:rPr>
    </w:lvl>
    <w:lvl w:ilvl="7">
      <w:start w:val="0"/>
      <w:numFmt w:val="bullet"/>
      <w:lvlText w:val="•"/>
      <w:lvlJc w:val="left"/>
      <w:pPr>
        <w:ind w:left="5796" w:hanging="361"/>
      </w:pPr>
      <w:rPr>
        <w:rFonts w:hint="default"/>
        <w:lang w:val="en-US" w:eastAsia="en-US" w:bidi="ar-SA"/>
      </w:rPr>
    </w:lvl>
    <w:lvl w:ilvl="8">
      <w:start w:val="0"/>
      <w:numFmt w:val="bullet"/>
      <w:lvlText w:val="•"/>
      <w:lvlJc w:val="left"/>
      <w:pPr>
        <w:ind w:left="6507" w:hanging="361"/>
      </w:pPr>
      <w:rPr>
        <w:rFonts w:hint="default"/>
        <w:lang w:val="en-US" w:eastAsia="en-US" w:bidi="ar-SA"/>
      </w:rPr>
    </w:lvl>
  </w:abstractNum>
  <w:abstractNum w:abstractNumId="69">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30" w:hanging="361"/>
      </w:pPr>
      <w:rPr>
        <w:rFonts w:hint="default"/>
        <w:lang w:val="en-US" w:eastAsia="en-US" w:bidi="ar-SA"/>
      </w:rPr>
    </w:lvl>
    <w:lvl w:ilvl="2">
      <w:start w:val="0"/>
      <w:numFmt w:val="bullet"/>
      <w:lvlText w:val="•"/>
      <w:lvlJc w:val="left"/>
      <w:pPr>
        <w:ind w:left="2241" w:hanging="361"/>
      </w:pPr>
      <w:rPr>
        <w:rFonts w:hint="default"/>
        <w:lang w:val="en-US" w:eastAsia="en-US" w:bidi="ar-SA"/>
      </w:rPr>
    </w:lvl>
    <w:lvl w:ilvl="3">
      <w:start w:val="0"/>
      <w:numFmt w:val="bullet"/>
      <w:lvlText w:val="•"/>
      <w:lvlJc w:val="left"/>
      <w:pPr>
        <w:ind w:left="2952" w:hanging="361"/>
      </w:pPr>
      <w:rPr>
        <w:rFonts w:hint="default"/>
        <w:lang w:val="en-US" w:eastAsia="en-US" w:bidi="ar-SA"/>
      </w:rPr>
    </w:lvl>
    <w:lvl w:ilvl="4">
      <w:start w:val="0"/>
      <w:numFmt w:val="bullet"/>
      <w:lvlText w:val="•"/>
      <w:lvlJc w:val="left"/>
      <w:pPr>
        <w:ind w:left="3663" w:hanging="361"/>
      </w:pPr>
      <w:rPr>
        <w:rFonts w:hint="default"/>
        <w:lang w:val="en-US" w:eastAsia="en-US" w:bidi="ar-SA"/>
      </w:rPr>
    </w:lvl>
    <w:lvl w:ilvl="5">
      <w:start w:val="0"/>
      <w:numFmt w:val="bullet"/>
      <w:lvlText w:val="•"/>
      <w:lvlJc w:val="left"/>
      <w:pPr>
        <w:ind w:left="4374" w:hanging="361"/>
      </w:pPr>
      <w:rPr>
        <w:rFonts w:hint="default"/>
        <w:lang w:val="en-US" w:eastAsia="en-US" w:bidi="ar-SA"/>
      </w:rPr>
    </w:lvl>
    <w:lvl w:ilvl="6">
      <w:start w:val="0"/>
      <w:numFmt w:val="bullet"/>
      <w:lvlText w:val="•"/>
      <w:lvlJc w:val="left"/>
      <w:pPr>
        <w:ind w:left="5085" w:hanging="361"/>
      </w:pPr>
      <w:rPr>
        <w:rFonts w:hint="default"/>
        <w:lang w:val="en-US" w:eastAsia="en-US" w:bidi="ar-SA"/>
      </w:rPr>
    </w:lvl>
    <w:lvl w:ilvl="7">
      <w:start w:val="0"/>
      <w:numFmt w:val="bullet"/>
      <w:lvlText w:val="•"/>
      <w:lvlJc w:val="left"/>
      <w:pPr>
        <w:ind w:left="5796" w:hanging="361"/>
      </w:pPr>
      <w:rPr>
        <w:rFonts w:hint="default"/>
        <w:lang w:val="en-US" w:eastAsia="en-US" w:bidi="ar-SA"/>
      </w:rPr>
    </w:lvl>
    <w:lvl w:ilvl="8">
      <w:start w:val="0"/>
      <w:numFmt w:val="bullet"/>
      <w:lvlText w:val="•"/>
      <w:lvlJc w:val="left"/>
      <w:pPr>
        <w:ind w:left="6507" w:hanging="361"/>
      </w:pPr>
      <w:rPr>
        <w:rFonts w:hint="default"/>
        <w:lang w:val="en-US" w:eastAsia="en-US" w:bidi="ar-SA"/>
      </w:rPr>
    </w:lvl>
  </w:abstractNum>
  <w:abstractNum w:abstractNumId="68">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947" w:hanging="380"/>
      </w:pPr>
      <w:rPr>
        <w:rFonts w:hint="default"/>
        <w:lang w:val="en-US" w:eastAsia="en-US" w:bidi="ar-SA"/>
      </w:rPr>
    </w:lvl>
    <w:lvl w:ilvl="3">
      <w:start w:val="0"/>
      <w:numFmt w:val="bullet"/>
      <w:lvlText w:val="•"/>
      <w:lvlJc w:val="left"/>
      <w:pPr>
        <w:ind w:left="2695" w:hanging="380"/>
      </w:pPr>
      <w:rPr>
        <w:rFonts w:hint="default"/>
        <w:lang w:val="en-US" w:eastAsia="en-US" w:bidi="ar-SA"/>
      </w:rPr>
    </w:lvl>
    <w:lvl w:ilvl="4">
      <w:start w:val="0"/>
      <w:numFmt w:val="bullet"/>
      <w:lvlText w:val="•"/>
      <w:lvlJc w:val="left"/>
      <w:pPr>
        <w:ind w:left="3443" w:hanging="380"/>
      </w:pPr>
      <w:rPr>
        <w:rFonts w:hint="default"/>
        <w:lang w:val="en-US" w:eastAsia="en-US" w:bidi="ar-SA"/>
      </w:rPr>
    </w:lvl>
    <w:lvl w:ilvl="5">
      <w:start w:val="0"/>
      <w:numFmt w:val="bullet"/>
      <w:lvlText w:val="•"/>
      <w:lvlJc w:val="left"/>
      <w:pPr>
        <w:ind w:left="4190" w:hanging="380"/>
      </w:pPr>
      <w:rPr>
        <w:rFonts w:hint="default"/>
        <w:lang w:val="en-US" w:eastAsia="en-US" w:bidi="ar-SA"/>
      </w:rPr>
    </w:lvl>
    <w:lvl w:ilvl="6">
      <w:start w:val="0"/>
      <w:numFmt w:val="bullet"/>
      <w:lvlText w:val="•"/>
      <w:lvlJc w:val="left"/>
      <w:pPr>
        <w:ind w:left="4938" w:hanging="380"/>
      </w:pPr>
      <w:rPr>
        <w:rFonts w:hint="default"/>
        <w:lang w:val="en-US" w:eastAsia="en-US" w:bidi="ar-SA"/>
      </w:rPr>
    </w:lvl>
    <w:lvl w:ilvl="7">
      <w:start w:val="0"/>
      <w:numFmt w:val="bullet"/>
      <w:lvlText w:val="•"/>
      <w:lvlJc w:val="left"/>
      <w:pPr>
        <w:ind w:left="5686" w:hanging="380"/>
      </w:pPr>
      <w:rPr>
        <w:rFonts w:hint="default"/>
        <w:lang w:val="en-US" w:eastAsia="en-US" w:bidi="ar-SA"/>
      </w:rPr>
    </w:lvl>
    <w:lvl w:ilvl="8">
      <w:start w:val="0"/>
      <w:numFmt w:val="bullet"/>
      <w:lvlText w:val="•"/>
      <w:lvlJc w:val="left"/>
      <w:pPr>
        <w:ind w:left="6433" w:hanging="380"/>
      </w:pPr>
      <w:rPr>
        <w:rFonts w:hint="default"/>
        <w:lang w:val="en-US" w:eastAsia="en-US" w:bidi="ar-SA"/>
      </w:rPr>
    </w:lvl>
  </w:abstractNum>
  <w:abstractNum w:abstractNumId="67">
    <w:multiLevelType w:val="hybridMultilevel"/>
    <w:lvl w:ilvl="0">
      <w:start w:val="9"/>
      <w:numFmt w:val="decimal"/>
      <w:lvlText w:val="%1"/>
      <w:lvlJc w:val="left"/>
      <w:pPr>
        <w:ind w:left="1550" w:hanging="736"/>
        <w:jc w:val="left"/>
      </w:pPr>
      <w:rPr>
        <w:rFonts w:hint="default"/>
        <w:lang w:val="en-US" w:eastAsia="en-US" w:bidi="ar-SA"/>
      </w:rPr>
    </w:lvl>
    <w:lvl w:ilvl="1">
      <w:start w:val="3"/>
      <w:numFmt w:val="decimal"/>
      <w:lvlText w:val="%1.%2"/>
      <w:lvlJc w:val="left"/>
      <w:pPr>
        <w:ind w:left="1550" w:hanging="736"/>
        <w:jc w:val="left"/>
      </w:pPr>
      <w:rPr>
        <w:rFonts w:hint="default"/>
        <w:lang w:val="en-US" w:eastAsia="en-US" w:bidi="ar-SA"/>
      </w:rPr>
    </w:lvl>
    <w:lvl w:ilvl="2">
      <w:start w:val="2"/>
      <w:numFmt w:val="decimal"/>
      <w:lvlText w:val="%1.%2.%3"/>
      <w:lvlJc w:val="left"/>
      <w:pPr>
        <w:ind w:left="1550" w:hanging="736"/>
        <w:jc w:val="left"/>
      </w:pPr>
      <w:rPr>
        <w:rFonts w:hint="default"/>
        <w:lang w:val="en-US" w:eastAsia="en-US" w:bidi="ar-SA"/>
      </w:rPr>
    </w:lvl>
    <w:lvl w:ilvl="3">
      <w:start w:val="2"/>
      <w:numFmt w:val="decimal"/>
      <w:lvlText w:val="%1.%2.%3.%4"/>
      <w:lvlJc w:val="left"/>
      <w:pPr>
        <w:ind w:left="1550" w:hanging="736"/>
        <w:jc w:val="left"/>
      </w:pPr>
      <w:rPr>
        <w:rFonts w:hint="default" w:ascii="Arial" w:hAnsi="Arial" w:eastAsia="Arial" w:cs="Arial"/>
        <w:b w:val="0"/>
        <w:bCs w:val="0"/>
        <w:i w:val="0"/>
        <w:iCs w:val="0"/>
        <w:spacing w:val="-2"/>
        <w:w w:val="99"/>
        <w:sz w:val="22"/>
        <w:szCs w:val="22"/>
        <w:lang w:val="en-US" w:eastAsia="en-US" w:bidi="ar-SA"/>
      </w:rPr>
    </w:lvl>
    <w:lvl w:ilvl="4">
      <w:start w:val="0"/>
      <w:numFmt w:val="bullet"/>
      <w:lvlText w:val="-"/>
      <w:lvlJc w:val="left"/>
      <w:pPr>
        <w:ind w:left="869"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5">
      <w:start w:val="0"/>
      <w:numFmt w:val="bullet"/>
      <w:lvlText w:val="•"/>
      <w:lvlJc w:val="left"/>
      <w:pPr>
        <w:ind w:left="5527" w:hanging="454"/>
      </w:pPr>
      <w:rPr>
        <w:rFonts w:hint="default"/>
        <w:lang w:val="en-US" w:eastAsia="en-US" w:bidi="ar-SA"/>
      </w:rPr>
    </w:lvl>
    <w:lvl w:ilvl="6">
      <w:start w:val="0"/>
      <w:numFmt w:val="bullet"/>
      <w:lvlText w:val="•"/>
      <w:lvlJc w:val="left"/>
      <w:pPr>
        <w:ind w:left="6519" w:hanging="454"/>
      </w:pPr>
      <w:rPr>
        <w:rFonts w:hint="default"/>
        <w:lang w:val="en-US" w:eastAsia="en-US" w:bidi="ar-SA"/>
      </w:rPr>
    </w:lvl>
    <w:lvl w:ilvl="7">
      <w:start w:val="0"/>
      <w:numFmt w:val="bullet"/>
      <w:lvlText w:val="•"/>
      <w:lvlJc w:val="left"/>
      <w:pPr>
        <w:ind w:left="7510" w:hanging="454"/>
      </w:pPr>
      <w:rPr>
        <w:rFonts w:hint="default"/>
        <w:lang w:val="en-US" w:eastAsia="en-US" w:bidi="ar-SA"/>
      </w:rPr>
    </w:lvl>
    <w:lvl w:ilvl="8">
      <w:start w:val="0"/>
      <w:numFmt w:val="bullet"/>
      <w:lvlText w:val="•"/>
      <w:lvlJc w:val="left"/>
      <w:pPr>
        <w:ind w:left="8502" w:hanging="454"/>
      </w:pPr>
      <w:rPr>
        <w:rFonts w:hint="default"/>
        <w:lang w:val="en-US" w:eastAsia="en-US" w:bidi="ar-SA"/>
      </w:rPr>
    </w:lvl>
  </w:abstractNum>
  <w:abstractNum w:abstractNumId="66">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30" w:hanging="361"/>
      </w:pPr>
      <w:rPr>
        <w:rFonts w:hint="default"/>
        <w:lang w:val="en-US" w:eastAsia="en-US" w:bidi="ar-SA"/>
      </w:rPr>
    </w:lvl>
    <w:lvl w:ilvl="2">
      <w:start w:val="0"/>
      <w:numFmt w:val="bullet"/>
      <w:lvlText w:val="•"/>
      <w:lvlJc w:val="left"/>
      <w:pPr>
        <w:ind w:left="2241" w:hanging="361"/>
      </w:pPr>
      <w:rPr>
        <w:rFonts w:hint="default"/>
        <w:lang w:val="en-US" w:eastAsia="en-US" w:bidi="ar-SA"/>
      </w:rPr>
    </w:lvl>
    <w:lvl w:ilvl="3">
      <w:start w:val="0"/>
      <w:numFmt w:val="bullet"/>
      <w:lvlText w:val="•"/>
      <w:lvlJc w:val="left"/>
      <w:pPr>
        <w:ind w:left="2952" w:hanging="361"/>
      </w:pPr>
      <w:rPr>
        <w:rFonts w:hint="default"/>
        <w:lang w:val="en-US" w:eastAsia="en-US" w:bidi="ar-SA"/>
      </w:rPr>
    </w:lvl>
    <w:lvl w:ilvl="4">
      <w:start w:val="0"/>
      <w:numFmt w:val="bullet"/>
      <w:lvlText w:val="•"/>
      <w:lvlJc w:val="left"/>
      <w:pPr>
        <w:ind w:left="3663" w:hanging="361"/>
      </w:pPr>
      <w:rPr>
        <w:rFonts w:hint="default"/>
        <w:lang w:val="en-US" w:eastAsia="en-US" w:bidi="ar-SA"/>
      </w:rPr>
    </w:lvl>
    <w:lvl w:ilvl="5">
      <w:start w:val="0"/>
      <w:numFmt w:val="bullet"/>
      <w:lvlText w:val="•"/>
      <w:lvlJc w:val="left"/>
      <w:pPr>
        <w:ind w:left="4374" w:hanging="361"/>
      </w:pPr>
      <w:rPr>
        <w:rFonts w:hint="default"/>
        <w:lang w:val="en-US" w:eastAsia="en-US" w:bidi="ar-SA"/>
      </w:rPr>
    </w:lvl>
    <w:lvl w:ilvl="6">
      <w:start w:val="0"/>
      <w:numFmt w:val="bullet"/>
      <w:lvlText w:val="•"/>
      <w:lvlJc w:val="left"/>
      <w:pPr>
        <w:ind w:left="5085" w:hanging="361"/>
      </w:pPr>
      <w:rPr>
        <w:rFonts w:hint="default"/>
        <w:lang w:val="en-US" w:eastAsia="en-US" w:bidi="ar-SA"/>
      </w:rPr>
    </w:lvl>
    <w:lvl w:ilvl="7">
      <w:start w:val="0"/>
      <w:numFmt w:val="bullet"/>
      <w:lvlText w:val="•"/>
      <w:lvlJc w:val="left"/>
      <w:pPr>
        <w:ind w:left="5796" w:hanging="361"/>
      </w:pPr>
      <w:rPr>
        <w:rFonts w:hint="default"/>
        <w:lang w:val="en-US" w:eastAsia="en-US" w:bidi="ar-SA"/>
      </w:rPr>
    </w:lvl>
    <w:lvl w:ilvl="8">
      <w:start w:val="0"/>
      <w:numFmt w:val="bullet"/>
      <w:lvlText w:val="•"/>
      <w:lvlJc w:val="left"/>
      <w:pPr>
        <w:ind w:left="6507" w:hanging="361"/>
      </w:pPr>
      <w:rPr>
        <w:rFonts w:hint="default"/>
        <w:lang w:val="en-US" w:eastAsia="en-US" w:bidi="ar-SA"/>
      </w:rPr>
    </w:lvl>
  </w:abstractNum>
  <w:abstractNum w:abstractNumId="65">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30" w:hanging="361"/>
      </w:pPr>
      <w:rPr>
        <w:rFonts w:hint="default"/>
        <w:lang w:val="en-US" w:eastAsia="en-US" w:bidi="ar-SA"/>
      </w:rPr>
    </w:lvl>
    <w:lvl w:ilvl="2">
      <w:start w:val="0"/>
      <w:numFmt w:val="bullet"/>
      <w:lvlText w:val="•"/>
      <w:lvlJc w:val="left"/>
      <w:pPr>
        <w:ind w:left="2241" w:hanging="361"/>
      </w:pPr>
      <w:rPr>
        <w:rFonts w:hint="default"/>
        <w:lang w:val="en-US" w:eastAsia="en-US" w:bidi="ar-SA"/>
      </w:rPr>
    </w:lvl>
    <w:lvl w:ilvl="3">
      <w:start w:val="0"/>
      <w:numFmt w:val="bullet"/>
      <w:lvlText w:val="•"/>
      <w:lvlJc w:val="left"/>
      <w:pPr>
        <w:ind w:left="2952" w:hanging="361"/>
      </w:pPr>
      <w:rPr>
        <w:rFonts w:hint="default"/>
        <w:lang w:val="en-US" w:eastAsia="en-US" w:bidi="ar-SA"/>
      </w:rPr>
    </w:lvl>
    <w:lvl w:ilvl="4">
      <w:start w:val="0"/>
      <w:numFmt w:val="bullet"/>
      <w:lvlText w:val="•"/>
      <w:lvlJc w:val="left"/>
      <w:pPr>
        <w:ind w:left="3663" w:hanging="361"/>
      </w:pPr>
      <w:rPr>
        <w:rFonts w:hint="default"/>
        <w:lang w:val="en-US" w:eastAsia="en-US" w:bidi="ar-SA"/>
      </w:rPr>
    </w:lvl>
    <w:lvl w:ilvl="5">
      <w:start w:val="0"/>
      <w:numFmt w:val="bullet"/>
      <w:lvlText w:val="•"/>
      <w:lvlJc w:val="left"/>
      <w:pPr>
        <w:ind w:left="4374" w:hanging="361"/>
      </w:pPr>
      <w:rPr>
        <w:rFonts w:hint="default"/>
        <w:lang w:val="en-US" w:eastAsia="en-US" w:bidi="ar-SA"/>
      </w:rPr>
    </w:lvl>
    <w:lvl w:ilvl="6">
      <w:start w:val="0"/>
      <w:numFmt w:val="bullet"/>
      <w:lvlText w:val="•"/>
      <w:lvlJc w:val="left"/>
      <w:pPr>
        <w:ind w:left="5085" w:hanging="361"/>
      </w:pPr>
      <w:rPr>
        <w:rFonts w:hint="default"/>
        <w:lang w:val="en-US" w:eastAsia="en-US" w:bidi="ar-SA"/>
      </w:rPr>
    </w:lvl>
    <w:lvl w:ilvl="7">
      <w:start w:val="0"/>
      <w:numFmt w:val="bullet"/>
      <w:lvlText w:val="•"/>
      <w:lvlJc w:val="left"/>
      <w:pPr>
        <w:ind w:left="5796" w:hanging="361"/>
      </w:pPr>
      <w:rPr>
        <w:rFonts w:hint="default"/>
        <w:lang w:val="en-US" w:eastAsia="en-US" w:bidi="ar-SA"/>
      </w:rPr>
    </w:lvl>
    <w:lvl w:ilvl="8">
      <w:start w:val="0"/>
      <w:numFmt w:val="bullet"/>
      <w:lvlText w:val="•"/>
      <w:lvlJc w:val="left"/>
      <w:pPr>
        <w:ind w:left="6507" w:hanging="361"/>
      </w:pPr>
      <w:rPr>
        <w:rFonts w:hint="default"/>
        <w:lang w:val="en-US" w:eastAsia="en-US" w:bidi="ar-SA"/>
      </w:rPr>
    </w:lvl>
  </w:abstractNum>
  <w:abstractNum w:abstractNumId="64">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947" w:hanging="380"/>
      </w:pPr>
      <w:rPr>
        <w:rFonts w:hint="default"/>
        <w:lang w:val="en-US" w:eastAsia="en-US" w:bidi="ar-SA"/>
      </w:rPr>
    </w:lvl>
    <w:lvl w:ilvl="3">
      <w:start w:val="0"/>
      <w:numFmt w:val="bullet"/>
      <w:lvlText w:val="•"/>
      <w:lvlJc w:val="left"/>
      <w:pPr>
        <w:ind w:left="2695" w:hanging="380"/>
      </w:pPr>
      <w:rPr>
        <w:rFonts w:hint="default"/>
        <w:lang w:val="en-US" w:eastAsia="en-US" w:bidi="ar-SA"/>
      </w:rPr>
    </w:lvl>
    <w:lvl w:ilvl="4">
      <w:start w:val="0"/>
      <w:numFmt w:val="bullet"/>
      <w:lvlText w:val="•"/>
      <w:lvlJc w:val="left"/>
      <w:pPr>
        <w:ind w:left="3443" w:hanging="380"/>
      </w:pPr>
      <w:rPr>
        <w:rFonts w:hint="default"/>
        <w:lang w:val="en-US" w:eastAsia="en-US" w:bidi="ar-SA"/>
      </w:rPr>
    </w:lvl>
    <w:lvl w:ilvl="5">
      <w:start w:val="0"/>
      <w:numFmt w:val="bullet"/>
      <w:lvlText w:val="•"/>
      <w:lvlJc w:val="left"/>
      <w:pPr>
        <w:ind w:left="4190" w:hanging="380"/>
      </w:pPr>
      <w:rPr>
        <w:rFonts w:hint="default"/>
        <w:lang w:val="en-US" w:eastAsia="en-US" w:bidi="ar-SA"/>
      </w:rPr>
    </w:lvl>
    <w:lvl w:ilvl="6">
      <w:start w:val="0"/>
      <w:numFmt w:val="bullet"/>
      <w:lvlText w:val="•"/>
      <w:lvlJc w:val="left"/>
      <w:pPr>
        <w:ind w:left="4938" w:hanging="380"/>
      </w:pPr>
      <w:rPr>
        <w:rFonts w:hint="default"/>
        <w:lang w:val="en-US" w:eastAsia="en-US" w:bidi="ar-SA"/>
      </w:rPr>
    </w:lvl>
    <w:lvl w:ilvl="7">
      <w:start w:val="0"/>
      <w:numFmt w:val="bullet"/>
      <w:lvlText w:val="•"/>
      <w:lvlJc w:val="left"/>
      <w:pPr>
        <w:ind w:left="5686" w:hanging="380"/>
      </w:pPr>
      <w:rPr>
        <w:rFonts w:hint="default"/>
        <w:lang w:val="en-US" w:eastAsia="en-US" w:bidi="ar-SA"/>
      </w:rPr>
    </w:lvl>
    <w:lvl w:ilvl="8">
      <w:start w:val="0"/>
      <w:numFmt w:val="bullet"/>
      <w:lvlText w:val="•"/>
      <w:lvlJc w:val="left"/>
      <w:pPr>
        <w:ind w:left="6433" w:hanging="380"/>
      </w:pPr>
      <w:rPr>
        <w:rFonts w:hint="default"/>
        <w:lang w:val="en-US" w:eastAsia="en-US" w:bidi="ar-SA"/>
      </w:rPr>
    </w:lvl>
  </w:abstractNum>
  <w:abstractNum w:abstractNumId="63">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52" w:hanging="361"/>
      </w:pPr>
      <w:rPr>
        <w:rFonts w:hint="default"/>
        <w:lang w:val="en-US" w:eastAsia="en-US" w:bidi="ar-SA"/>
      </w:rPr>
    </w:lvl>
    <w:lvl w:ilvl="2">
      <w:start w:val="0"/>
      <w:numFmt w:val="bullet"/>
      <w:lvlText w:val="•"/>
      <w:lvlJc w:val="left"/>
      <w:pPr>
        <w:ind w:left="2285" w:hanging="361"/>
      </w:pPr>
      <w:rPr>
        <w:rFonts w:hint="default"/>
        <w:lang w:val="en-US" w:eastAsia="en-US" w:bidi="ar-SA"/>
      </w:rPr>
    </w:lvl>
    <w:lvl w:ilvl="3">
      <w:start w:val="0"/>
      <w:numFmt w:val="bullet"/>
      <w:lvlText w:val="•"/>
      <w:lvlJc w:val="left"/>
      <w:pPr>
        <w:ind w:left="3018" w:hanging="361"/>
      </w:pPr>
      <w:rPr>
        <w:rFonts w:hint="default"/>
        <w:lang w:val="en-US" w:eastAsia="en-US" w:bidi="ar-SA"/>
      </w:rPr>
    </w:lvl>
    <w:lvl w:ilvl="4">
      <w:start w:val="0"/>
      <w:numFmt w:val="bullet"/>
      <w:lvlText w:val="•"/>
      <w:lvlJc w:val="left"/>
      <w:pPr>
        <w:ind w:left="3750" w:hanging="361"/>
      </w:pPr>
      <w:rPr>
        <w:rFonts w:hint="default"/>
        <w:lang w:val="en-US" w:eastAsia="en-US" w:bidi="ar-SA"/>
      </w:rPr>
    </w:lvl>
    <w:lvl w:ilvl="5">
      <w:start w:val="0"/>
      <w:numFmt w:val="bullet"/>
      <w:lvlText w:val="•"/>
      <w:lvlJc w:val="left"/>
      <w:pPr>
        <w:ind w:left="4483" w:hanging="361"/>
      </w:pPr>
      <w:rPr>
        <w:rFonts w:hint="default"/>
        <w:lang w:val="en-US" w:eastAsia="en-US" w:bidi="ar-SA"/>
      </w:rPr>
    </w:lvl>
    <w:lvl w:ilvl="6">
      <w:start w:val="0"/>
      <w:numFmt w:val="bullet"/>
      <w:lvlText w:val="•"/>
      <w:lvlJc w:val="left"/>
      <w:pPr>
        <w:ind w:left="5216" w:hanging="361"/>
      </w:pPr>
      <w:rPr>
        <w:rFonts w:hint="default"/>
        <w:lang w:val="en-US" w:eastAsia="en-US" w:bidi="ar-SA"/>
      </w:rPr>
    </w:lvl>
    <w:lvl w:ilvl="7">
      <w:start w:val="0"/>
      <w:numFmt w:val="bullet"/>
      <w:lvlText w:val="•"/>
      <w:lvlJc w:val="left"/>
      <w:pPr>
        <w:ind w:left="5948" w:hanging="361"/>
      </w:pPr>
      <w:rPr>
        <w:rFonts w:hint="default"/>
        <w:lang w:val="en-US" w:eastAsia="en-US" w:bidi="ar-SA"/>
      </w:rPr>
    </w:lvl>
    <w:lvl w:ilvl="8">
      <w:start w:val="0"/>
      <w:numFmt w:val="bullet"/>
      <w:lvlText w:val="•"/>
      <w:lvlJc w:val="left"/>
      <w:pPr>
        <w:ind w:left="6681" w:hanging="361"/>
      </w:pPr>
      <w:rPr>
        <w:rFonts w:hint="default"/>
        <w:lang w:val="en-US" w:eastAsia="en-US" w:bidi="ar-SA"/>
      </w:rPr>
    </w:lvl>
  </w:abstractNum>
  <w:abstractNum w:abstractNumId="62">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52" w:hanging="361"/>
      </w:pPr>
      <w:rPr>
        <w:rFonts w:hint="default"/>
        <w:lang w:val="en-US" w:eastAsia="en-US" w:bidi="ar-SA"/>
      </w:rPr>
    </w:lvl>
    <w:lvl w:ilvl="2">
      <w:start w:val="0"/>
      <w:numFmt w:val="bullet"/>
      <w:lvlText w:val="•"/>
      <w:lvlJc w:val="left"/>
      <w:pPr>
        <w:ind w:left="2285" w:hanging="361"/>
      </w:pPr>
      <w:rPr>
        <w:rFonts w:hint="default"/>
        <w:lang w:val="en-US" w:eastAsia="en-US" w:bidi="ar-SA"/>
      </w:rPr>
    </w:lvl>
    <w:lvl w:ilvl="3">
      <w:start w:val="0"/>
      <w:numFmt w:val="bullet"/>
      <w:lvlText w:val="•"/>
      <w:lvlJc w:val="left"/>
      <w:pPr>
        <w:ind w:left="3018" w:hanging="361"/>
      </w:pPr>
      <w:rPr>
        <w:rFonts w:hint="default"/>
        <w:lang w:val="en-US" w:eastAsia="en-US" w:bidi="ar-SA"/>
      </w:rPr>
    </w:lvl>
    <w:lvl w:ilvl="4">
      <w:start w:val="0"/>
      <w:numFmt w:val="bullet"/>
      <w:lvlText w:val="•"/>
      <w:lvlJc w:val="left"/>
      <w:pPr>
        <w:ind w:left="3750" w:hanging="361"/>
      </w:pPr>
      <w:rPr>
        <w:rFonts w:hint="default"/>
        <w:lang w:val="en-US" w:eastAsia="en-US" w:bidi="ar-SA"/>
      </w:rPr>
    </w:lvl>
    <w:lvl w:ilvl="5">
      <w:start w:val="0"/>
      <w:numFmt w:val="bullet"/>
      <w:lvlText w:val="•"/>
      <w:lvlJc w:val="left"/>
      <w:pPr>
        <w:ind w:left="4483" w:hanging="361"/>
      </w:pPr>
      <w:rPr>
        <w:rFonts w:hint="default"/>
        <w:lang w:val="en-US" w:eastAsia="en-US" w:bidi="ar-SA"/>
      </w:rPr>
    </w:lvl>
    <w:lvl w:ilvl="6">
      <w:start w:val="0"/>
      <w:numFmt w:val="bullet"/>
      <w:lvlText w:val="•"/>
      <w:lvlJc w:val="left"/>
      <w:pPr>
        <w:ind w:left="5216" w:hanging="361"/>
      </w:pPr>
      <w:rPr>
        <w:rFonts w:hint="default"/>
        <w:lang w:val="en-US" w:eastAsia="en-US" w:bidi="ar-SA"/>
      </w:rPr>
    </w:lvl>
    <w:lvl w:ilvl="7">
      <w:start w:val="0"/>
      <w:numFmt w:val="bullet"/>
      <w:lvlText w:val="•"/>
      <w:lvlJc w:val="left"/>
      <w:pPr>
        <w:ind w:left="5948" w:hanging="361"/>
      </w:pPr>
      <w:rPr>
        <w:rFonts w:hint="default"/>
        <w:lang w:val="en-US" w:eastAsia="en-US" w:bidi="ar-SA"/>
      </w:rPr>
    </w:lvl>
    <w:lvl w:ilvl="8">
      <w:start w:val="0"/>
      <w:numFmt w:val="bullet"/>
      <w:lvlText w:val="•"/>
      <w:lvlJc w:val="left"/>
      <w:pPr>
        <w:ind w:left="6681" w:hanging="361"/>
      </w:pPr>
      <w:rPr>
        <w:rFonts w:hint="default"/>
        <w:lang w:val="en-US" w:eastAsia="en-US" w:bidi="ar-SA"/>
      </w:rPr>
    </w:lvl>
  </w:abstractNum>
  <w:abstractNum w:abstractNumId="61">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52" w:hanging="361"/>
      </w:pPr>
      <w:rPr>
        <w:rFonts w:hint="default"/>
        <w:lang w:val="en-US" w:eastAsia="en-US" w:bidi="ar-SA"/>
      </w:rPr>
    </w:lvl>
    <w:lvl w:ilvl="2">
      <w:start w:val="0"/>
      <w:numFmt w:val="bullet"/>
      <w:lvlText w:val="•"/>
      <w:lvlJc w:val="left"/>
      <w:pPr>
        <w:ind w:left="2285" w:hanging="361"/>
      </w:pPr>
      <w:rPr>
        <w:rFonts w:hint="default"/>
        <w:lang w:val="en-US" w:eastAsia="en-US" w:bidi="ar-SA"/>
      </w:rPr>
    </w:lvl>
    <w:lvl w:ilvl="3">
      <w:start w:val="0"/>
      <w:numFmt w:val="bullet"/>
      <w:lvlText w:val="•"/>
      <w:lvlJc w:val="left"/>
      <w:pPr>
        <w:ind w:left="3018" w:hanging="361"/>
      </w:pPr>
      <w:rPr>
        <w:rFonts w:hint="default"/>
        <w:lang w:val="en-US" w:eastAsia="en-US" w:bidi="ar-SA"/>
      </w:rPr>
    </w:lvl>
    <w:lvl w:ilvl="4">
      <w:start w:val="0"/>
      <w:numFmt w:val="bullet"/>
      <w:lvlText w:val="•"/>
      <w:lvlJc w:val="left"/>
      <w:pPr>
        <w:ind w:left="3750" w:hanging="361"/>
      </w:pPr>
      <w:rPr>
        <w:rFonts w:hint="default"/>
        <w:lang w:val="en-US" w:eastAsia="en-US" w:bidi="ar-SA"/>
      </w:rPr>
    </w:lvl>
    <w:lvl w:ilvl="5">
      <w:start w:val="0"/>
      <w:numFmt w:val="bullet"/>
      <w:lvlText w:val="•"/>
      <w:lvlJc w:val="left"/>
      <w:pPr>
        <w:ind w:left="4483" w:hanging="361"/>
      </w:pPr>
      <w:rPr>
        <w:rFonts w:hint="default"/>
        <w:lang w:val="en-US" w:eastAsia="en-US" w:bidi="ar-SA"/>
      </w:rPr>
    </w:lvl>
    <w:lvl w:ilvl="6">
      <w:start w:val="0"/>
      <w:numFmt w:val="bullet"/>
      <w:lvlText w:val="•"/>
      <w:lvlJc w:val="left"/>
      <w:pPr>
        <w:ind w:left="5216" w:hanging="361"/>
      </w:pPr>
      <w:rPr>
        <w:rFonts w:hint="default"/>
        <w:lang w:val="en-US" w:eastAsia="en-US" w:bidi="ar-SA"/>
      </w:rPr>
    </w:lvl>
    <w:lvl w:ilvl="7">
      <w:start w:val="0"/>
      <w:numFmt w:val="bullet"/>
      <w:lvlText w:val="•"/>
      <w:lvlJc w:val="left"/>
      <w:pPr>
        <w:ind w:left="5948" w:hanging="361"/>
      </w:pPr>
      <w:rPr>
        <w:rFonts w:hint="default"/>
        <w:lang w:val="en-US" w:eastAsia="en-US" w:bidi="ar-SA"/>
      </w:rPr>
    </w:lvl>
    <w:lvl w:ilvl="8">
      <w:start w:val="0"/>
      <w:numFmt w:val="bullet"/>
      <w:lvlText w:val="•"/>
      <w:lvlJc w:val="left"/>
      <w:pPr>
        <w:ind w:left="6681" w:hanging="361"/>
      </w:pPr>
      <w:rPr>
        <w:rFonts w:hint="default"/>
        <w:lang w:val="en-US" w:eastAsia="en-US" w:bidi="ar-SA"/>
      </w:rPr>
    </w:lvl>
  </w:abstractNum>
  <w:abstractNum w:abstractNumId="60">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971" w:hanging="380"/>
      </w:pPr>
      <w:rPr>
        <w:rFonts w:hint="default"/>
        <w:lang w:val="en-US" w:eastAsia="en-US" w:bidi="ar-SA"/>
      </w:rPr>
    </w:lvl>
    <w:lvl w:ilvl="3">
      <w:start w:val="0"/>
      <w:numFmt w:val="bullet"/>
      <w:lvlText w:val="•"/>
      <w:lvlJc w:val="left"/>
      <w:pPr>
        <w:ind w:left="2743" w:hanging="380"/>
      </w:pPr>
      <w:rPr>
        <w:rFonts w:hint="default"/>
        <w:lang w:val="en-US" w:eastAsia="en-US" w:bidi="ar-SA"/>
      </w:rPr>
    </w:lvl>
    <w:lvl w:ilvl="4">
      <w:start w:val="0"/>
      <w:numFmt w:val="bullet"/>
      <w:lvlText w:val="•"/>
      <w:lvlJc w:val="left"/>
      <w:pPr>
        <w:ind w:left="3515" w:hanging="380"/>
      </w:pPr>
      <w:rPr>
        <w:rFonts w:hint="default"/>
        <w:lang w:val="en-US" w:eastAsia="en-US" w:bidi="ar-SA"/>
      </w:rPr>
    </w:lvl>
    <w:lvl w:ilvl="5">
      <w:start w:val="0"/>
      <w:numFmt w:val="bullet"/>
      <w:lvlText w:val="•"/>
      <w:lvlJc w:val="left"/>
      <w:pPr>
        <w:ind w:left="4287" w:hanging="380"/>
      </w:pPr>
      <w:rPr>
        <w:rFonts w:hint="default"/>
        <w:lang w:val="en-US" w:eastAsia="en-US" w:bidi="ar-SA"/>
      </w:rPr>
    </w:lvl>
    <w:lvl w:ilvl="6">
      <w:start w:val="0"/>
      <w:numFmt w:val="bullet"/>
      <w:lvlText w:val="•"/>
      <w:lvlJc w:val="left"/>
      <w:pPr>
        <w:ind w:left="5059" w:hanging="380"/>
      </w:pPr>
      <w:rPr>
        <w:rFonts w:hint="default"/>
        <w:lang w:val="en-US" w:eastAsia="en-US" w:bidi="ar-SA"/>
      </w:rPr>
    </w:lvl>
    <w:lvl w:ilvl="7">
      <w:start w:val="0"/>
      <w:numFmt w:val="bullet"/>
      <w:lvlText w:val="•"/>
      <w:lvlJc w:val="left"/>
      <w:pPr>
        <w:ind w:left="5831" w:hanging="380"/>
      </w:pPr>
      <w:rPr>
        <w:rFonts w:hint="default"/>
        <w:lang w:val="en-US" w:eastAsia="en-US" w:bidi="ar-SA"/>
      </w:rPr>
    </w:lvl>
    <w:lvl w:ilvl="8">
      <w:start w:val="0"/>
      <w:numFmt w:val="bullet"/>
      <w:lvlText w:val="•"/>
      <w:lvlJc w:val="left"/>
      <w:pPr>
        <w:ind w:left="6603" w:hanging="380"/>
      </w:pPr>
      <w:rPr>
        <w:rFonts w:hint="default"/>
        <w:lang w:val="en-US" w:eastAsia="en-US" w:bidi="ar-SA"/>
      </w:rPr>
    </w:lvl>
  </w:abstractNum>
  <w:abstractNum w:abstractNumId="59">
    <w:multiLevelType w:val="hybridMultilevel"/>
    <w:lvl w:ilvl="0">
      <w:start w:val="0"/>
      <w:numFmt w:val="bullet"/>
      <w:lvlText w:val="-"/>
      <w:lvlJc w:val="left"/>
      <w:pPr>
        <w:ind w:left="869"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22" w:hanging="454"/>
      </w:pPr>
      <w:rPr>
        <w:rFonts w:hint="default"/>
        <w:lang w:val="en-US" w:eastAsia="en-US" w:bidi="ar-SA"/>
      </w:rPr>
    </w:lvl>
    <w:lvl w:ilvl="2">
      <w:start w:val="0"/>
      <w:numFmt w:val="bullet"/>
      <w:lvlText w:val="•"/>
      <w:lvlJc w:val="left"/>
      <w:pPr>
        <w:ind w:left="2785" w:hanging="454"/>
      </w:pPr>
      <w:rPr>
        <w:rFonts w:hint="default"/>
        <w:lang w:val="en-US" w:eastAsia="en-US" w:bidi="ar-SA"/>
      </w:rPr>
    </w:lvl>
    <w:lvl w:ilvl="3">
      <w:start w:val="0"/>
      <w:numFmt w:val="bullet"/>
      <w:lvlText w:val="•"/>
      <w:lvlJc w:val="left"/>
      <w:pPr>
        <w:ind w:left="3747" w:hanging="454"/>
      </w:pPr>
      <w:rPr>
        <w:rFonts w:hint="default"/>
        <w:lang w:val="en-US" w:eastAsia="en-US" w:bidi="ar-SA"/>
      </w:rPr>
    </w:lvl>
    <w:lvl w:ilvl="4">
      <w:start w:val="0"/>
      <w:numFmt w:val="bullet"/>
      <w:lvlText w:val="•"/>
      <w:lvlJc w:val="left"/>
      <w:pPr>
        <w:ind w:left="4710" w:hanging="454"/>
      </w:pPr>
      <w:rPr>
        <w:rFonts w:hint="default"/>
        <w:lang w:val="en-US" w:eastAsia="en-US" w:bidi="ar-SA"/>
      </w:rPr>
    </w:lvl>
    <w:lvl w:ilvl="5">
      <w:start w:val="0"/>
      <w:numFmt w:val="bullet"/>
      <w:lvlText w:val="•"/>
      <w:lvlJc w:val="left"/>
      <w:pPr>
        <w:ind w:left="5673" w:hanging="454"/>
      </w:pPr>
      <w:rPr>
        <w:rFonts w:hint="default"/>
        <w:lang w:val="en-US" w:eastAsia="en-US" w:bidi="ar-SA"/>
      </w:rPr>
    </w:lvl>
    <w:lvl w:ilvl="6">
      <w:start w:val="0"/>
      <w:numFmt w:val="bullet"/>
      <w:lvlText w:val="•"/>
      <w:lvlJc w:val="left"/>
      <w:pPr>
        <w:ind w:left="6635" w:hanging="454"/>
      </w:pPr>
      <w:rPr>
        <w:rFonts w:hint="default"/>
        <w:lang w:val="en-US" w:eastAsia="en-US" w:bidi="ar-SA"/>
      </w:rPr>
    </w:lvl>
    <w:lvl w:ilvl="7">
      <w:start w:val="0"/>
      <w:numFmt w:val="bullet"/>
      <w:lvlText w:val="•"/>
      <w:lvlJc w:val="left"/>
      <w:pPr>
        <w:ind w:left="7598" w:hanging="454"/>
      </w:pPr>
      <w:rPr>
        <w:rFonts w:hint="default"/>
        <w:lang w:val="en-US" w:eastAsia="en-US" w:bidi="ar-SA"/>
      </w:rPr>
    </w:lvl>
    <w:lvl w:ilvl="8">
      <w:start w:val="0"/>
      <w:numFmt w:val="bullet"/>
      <w:lvlText w:val="•"/>
      <w:lvlJc w:val="left"/>
      <w:pPr>
        <w:ind w:left="8561" w:hanging="454"/>
      </w:pPr>
      <w:rPr>
        <w:rFonts w:hint="default"/>
        <w:lang w:val="en-US" w:eastAsia="en-US" w:bidi="ar-SA"/>
      </w:rPr>
    </w:lvl>
  </w:abstractNum>
  <w:abstractNum w:abstractNumId="58">
    <w:multiLevelType w:val="hybridMultilevel"/>
    <w:lvl w:ilvl="0">
      <w:start w:val="9"/>
      <w:numFmt w:val="decimal"/>
      <w:lvlText w:val="%1"/>
      <w:lvlJc w:val="left"/>
      <w:pPr>
        <w:ind w:left="1265" w:hanging="1134"/>
        <w:jc w:val="left"/>
      </w:pPr>
      <w:rPr>
        <w:rFonts w:hint="default"/>
        <w:lang w:val="en-US" w:eastAsia="en-US" w:bidi="ar-SA"/>
      </w:rPr>
    </w:lvl>
    <w:lvl w:ilvl="1">
      <w:start w:val="3"/>
      <w:numFmt w:val="decimal"/>
      <w:lvlText w:val="%1.%2"/>
      <w:lvlJc w:val="left"/>
      <w:pPr>
        <w:ind w:left="1265" w:hanging="1134"/>
        <w:jc w:val="left"/>
      </w:pPr>
      <w:rPr>
        <w:rFonts w:hint="default"/>
        <w:spacing w:val="0"/>
        <w:w w:val="100"/>
        <w:lang w:val="en-US" w:eastAsia="en-US" w:bidi="ar-SA"/>
      </w:rPr>
    </w:lvl>
    <w:lvl w:ilvl="2">
      <w:start w:val="1"/>
      <w:numFmt w:val="decimal"/>
      <w:lvlText w:val="%1.%2.%3"/>
      <w:lvlJc w:val="left"/>
      <w:pPr>
        <w:ind w:left="1265" w:hanging="1134"/>
        <w:jc w:val="left"/>
      </w:pPr>
      <w:rPr>
        <w:rFonts w:hint="default" w:ascii="Arial" w:hAnsi="Arial" w:eastAsia="Arial" w:cs="Arial"/>
        <w:b w:val="0"/>
        <w:bCs w:val="0"/>
        <w:i w:val="0"/>
        <w:iCs w:val="0"/>
        <w:spacing w:val="0"/>
        <w:w w:val="100"/>
        <w:sz w:val="28"/>
        <w:szCs w:val="28"/>
        <w:lang w:val="en-US" w:eastAsia="en-US" w:bidi="ar-SA"/>
      </w:rPr>
    </w:lvl>
    <w:lvl w:ilvl="3">
      <w:start w:val="1"/>
      <w:numFmt w:val="decimal"/>
      <w:lvlText w:val="%1.%2.%3.%4"/>
      <w:lvlJc w:val="left"/>
      <w:pPr>
        <w:ind w:left="1550" w:hanging="1419"/>
        <w:jc w:val="left"/>
      </w:pPr>
      <w:rPr>
        <w:rFonts w:hint="default" w:ascii="Arial" w:hAnsi="Arial" w:eastAsia="Arial" w:cs="Arial"/>
        <w:b w:val="0"/>
        <w:bCs w:val="0"/>
        <w:i w:val="0"/>
        <w:iCs w:val="0"/>
        <w:spacing w:val="-2"/>
        <w:w w:val="99"/>
        <w:sz w:val="24"/>
        <w:szCs w:val="24"/>
        <w:lang w:val="en-US" w:eastAsia="en-US" w:bidi="ar-SA"/>
      </w:rPr>
    </w:lvl>
    <w:lvl w:ilvl="4">
      <w:start w:val="0"/>
      <w:numFmt w:val="bullet"/>
      <w:lvlText w:val="-"/>
      <w:lvlJc w:val="left"/>
      <w:pPr>
        <w:ind w:left="869"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5">
      <w:start w:val="0"/>
      <w:numFmt w:val="bullet"/>
      <w:lvlText w:val="•"/>
      <w:lvlJc w:val="left"/>
      <w:pPr>
        <w:ind w:left="4907" w:hanging="454"/>
      </w:pPr>
      <w:rPr>
        <w:rFonts w:hint="default"/>
        <w:lang w:val="en-US" w:eastAsia="en-US" w:bidi="ar-SA"/>
      </w:rPr>
    </w:lvl>
    <w:lvl w:ilvl="6">
      <w:start w:val="0"/>
      <w:numFmt w:val="bullet"/>
      <w:lvlText w:val="•"/>
      <w:lvlJc w:val="left"/>
      <w:pPr>
        <w:ind w:left="6023" w:hanging="454"/>
      </w:pPr>
      <w:rPr>
        <w:rFonts w:hint="default"/>
        <w:lang w:val="en-US" w:eastAsia="en-US" w:bidi="ar-SA"/>
      </w:rPr>
    </w:lvl>
    <w:lvl w:ilvl="7">
      <w:start w:val="0"/>
      <w:numFmt w:val="bullet"/>
      <w:lvlText w:val="•"/>
      <w:lvlJc w:val="left"/>
      <w:pPr>
        <w:ind w:left="7139" w:hanging="454"/>
      </w:pPr>
      <w:rPr>
        <w:rFonts w:hint="default"/>
        <w:lang w:val="en-US" w:eastAsia="en-US" w:bidi="ar-SA"/>
      </w:rPr>
    </w:lvl>
    <w:lvl w:ilvl="8">
      <w:start w:val="0"/>
      <w:numFmt w:val="bullet"/>
      <w:lvlText w:val="•"/>
      <w:lvlJc w:val="left"/>
      <w:pPr>
        <w:ind w:left="8254" w:hanging="454"/>
      </w:pPr>
      <w:rPr>
        <w:rFonts w:hint="default"/>
        <w:lang w:val="en-US" w:eastAsia="en-US" w:bidi="ar-SA"/>
      </w:rPr>
    </w:lvl>
  </w:abstractNum>
  <w:abstractNum w:abstractNumId="57">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30" w:hanging="361"/>
      </w:pPr>
      <w:rPr>
        <w:rFonts w:hint="default"/>
        <w:lang w:val="en-US" w:eastAsia="en-US" w:bidi="ar-SA"/>
      </w:rPr>
    </w:lvl>
    <w:lvl w:ilvl="2">
      <w:start w:val="0"/>
      <w:numFmt w:val="bullet"/>
      <w:lvlText w:val="•"/>
      <w:lvlJc w:val="left"/>
      <w:pPr>
        <w:ind w:left="2241" w:hanging="361"/>
      </w:pPr>
      <w:rPr>
        <w:rFonts w:hint="default"/>
        <w:lang w:val="en-US" w:eastAsia="en-US" w:bidi="ar-SA"/>
      </w:rPr>
    </w:lvl>
    <w:lvl w:ilvl="3">
      <w:start w:val="0"/>
      <w:numFmt w:val="bullet"/>
      <w:lvlText w:val="•"/>
      <w:lvlJc w:val="left"/>
      <w:pPr>
        <w:ind w:left="2952" w:hanging="361"/>
      </w:pPr>
      <w:rPr>
        <w:rFonts w:hint="default"/>
        <w:lang w:val="en-US" w:eastAsia="en-US" w:bidi="ar-SA"/>
      </w:rPr>
    </w:lvl>
    <w:lvl w:ilvl="4">
      <w:start w:val="0"/>
      <w:numFmt w:val="bullet"/>
      <w:lvlText w:val="•"/>
      <w:lvlJc w:val="left"/>
      <w:pPr>
        <w:ind w:left="3663" w:hanging="361"/>
      </w:pPr>
      <w:rPr>
        <w:rFonts w:hint="default"/>
        <w:lang w:val="en-US" w:eastAsia="en-US" w:bidi="ar-SA"/>
      </w:rPr>
    </w:lvl>
    <w:lvl w:ilvl="5">
      <w:start w:val="0"/>
      <w:numFmt w:val="bullet"/>
      <w:lvlText w:val="•"/>
      <w:lvlJc w:val="left"/>
      <w:pPr>
        <w:ind w:left="4374" w:hanging="361"/>
      </w:pPr>
      <w:rPr>
        <w:rFonts w:hint="default"/>
        <w:lang w:val="en-US" w:eastAsia="en-US" w:bidi="ar-SA"/>
      </w:rPr>
    </w:lvl>
    <w:lvl w:ilvl="6">
      <w:start w:val="0"/>
      <w:numFmt w:val="bullet"/>
      <w:lvlText w:val="•"/>
      <w:lvlJc w:val="left"/>
      <w:pPr>
        <w:ind w:left="5085" w:hanging="361"/>
      </w:pPr>
      <w:rPr>
        <w:rFonts w:hint="default"/>
        <w:lang w:val="en-US" w:eastAsia="en-US" w:bidi="ar-SA"/>
      </w:rPr>
    </w:lvl>
    <w:lvl w:ilvl="7">
      <w:start w:val="0"/>
      <w:numFmt w:val="bullet"/>
      <w:lvlText w:val="•"/>
      <w:lvlJc w:val="left"/>
      <w:pPr>
        <w:ind w:left="5796" w:hanging="361"/>
      </w:pPr>
      <w:rPr>
        <w:rFonts w:hint="default"/>
        <w:lang w:val="en-US" w:eastAsia="en-US" w:bidi="ar-SA"/>
      </w:rPr>
    </w:lvl>
    <w:lvl w:ilvl="8">
      <w:start w:val="0"/>
      <w:numFmt w:val="bullet"/>
      <w:lvlText w:val="•"/>
      <w:lvlJc w:val="left"/>
      <w:pPr>
        <w:ind w:left="6507" w:hanging="361"/>
      </w:pPr>
      <w:rPr>
        <w:rFonts w:hint="default"/>
        <w:lang w:val="en-US" w:eastAsia="en-US" w:bidi="ar-SA"/>
      </w:rPr>
    </w:lvl>
  </w:abstractNum>
  <w:abstractNum w:abstractNumId="56">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30" w:hanging="361"/>
      </w:pPr>
      <w:rPr>
        <w:rFonts w:hint="default"/>
        <w:lang w:val="en-US" w:eastAsia="en-US" w:bidi="ar-SA"/>
      </w:rPr>
    </w:lvl>
    <w:lvl w:ilvl="2">
      <w:start w:val="0"/>
      <w:numFmt w:val="bullet"/>
      <w:lvlText w:val="•"/>
      <w:lvlJc w:val="left"/>
      <w:pPr>
        <w:ind w:left="2241" w:hanging="361"/>
      </w:pPr>
      <w:rPr>
        <w:rFonts w:hint="default"/>
        <w:lang w:val="en-US" w:eastAsia="en-US" w:bidi="ar-SA"/>
      </w:rPr>
    </w:lvl>
    <w:lvl w:ilvl="3">
      <w:start w:val="0"/>
      <w:numFmt w:val="bullet"/>
      <w:lvlText w:val="•"/>
      <w:lvlJc w:val="left"/>
      <w:pPr>
        <w:ind w:left="2952" w:hanging="361"/>
      </w:pPr>
      <w:rPr>
        <w:rFonts w:hint="default"/>
        <w:lang w:val="en-US" w:eastAsia="en-US" w:bidi="ar-SA"/>
      </w:rPr>
    </w:lvl>
    <w:lvl w:ilvl="4">
      <w:start w:val="0"/>
      <w:numFmt w:val="bullet"/>
      <w:lvlText w:val="•"/>
      <w:lvlJc w:val="left"/>
      <w:pPr>
        <w:ind w:left="3663" w:hanging="361"/>
      </w:pPr>
      <w:rPr>
        <w:rFonts w:hint="default"/>
        <w:lang w:val="en-US" w:eastAsia="en-US" w:bidi="ar-SA"/>
      </w:rPr>
    </w:lvl>
    <w:lvl w:ilvl="5">
      <w:start w:val="0"/>
      <w:numFmt w:val="bullet"/>
      <w:lvlText w:val="•"/>
      <w:lvlJc w:val="left"/>
      <w:pPr>
        <w:ind w:left="4374" w:hanging="361"/>
      </w:pPr>
      <w:rPr>
        <w:rFonts w:hint="default"/>
        <w:lang w:val="en-US" w:eastAsia="en-US" w:bidi="ar-SA"/>
      </w:rPr>
    </w:lvl>
    <w:lvl w:ilvl="6">
      <w:start w:val="0"/>
      <w:numFmt w:val="bullet"/>
      <w:lvlText w:val="•"/>
      <w:lvlJc w:val="left"/>
      <w:pPr>
        <w:ind w:left="5085" w:hanging="361"/>
      </w:pPr>
      <w:rPr>
        <w:rFonts w:hint="default"/>
        <w:lang w:val="en-US" w:eastAsia="en-US" w:bidi="ar-SA"/>
      </w:rPr>
    </w:lvl>
    <w:lvl w:ilvl="7">
      <w:start w:val="0"/>
      <w:numFmt w:val="bullet"/>
      <w:lvlText w:val="•"/>
      <w:lvlJc w:val="left"/>
      <w:pPr>
        <w:ind w:left="5796" w:hanging="361"/>
      </w:pPr>
      <w:rPr>
        <w:rFonts w:hint="default"/>
        <w:lang w:val="en-US" w:eastAsia="en-US" w:bidi="ar-SA"/>
      </w:rPr>
    </w:lvl>
    <w:lvl w:ilvl="8">
      <w:start w:val="0"/>
      <w:numFmt w:val="bullet"/>
      <w:lvlText w:val="•"/>
      <w:lvlJc w:val="left"/>
      <w:pPr>
        <w:ind w:left="6507" w:hanging="361"/>
      </w:pPr>
      <w:rPr>
        <w:rFonts w:hint="default"/>
        <w:lang w:val="en-US" w:eastAsia="en-US" w:bidi="ar-SA"/>
      </w:rPr>
    </w:lvl>
  </w:abstractNum>
  <w:abstractNum w:abstractNumId="55">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947" w:hanging="380"/>
      </w:pPr>
      <w:rPr>
        <w:rFonts w:hint="default"/>
        <w:lang w:val="en-US" w:eastAsia="en-US" w:bidi="ar-SA"/>
      </w:rPr>
    </w:lvl>
    <w:lvl w:ilvl="3">
      <w:start w:val="0"/>
      <w:numFmt w:val="bullet"/>
      <w:lvlText w:val="•"/>
      <w:lvlJc w:val="left"/>
      <w:pPr>
        <w:ind w:left="2695" w:hanging="380"/>
      </w:pPr>
      <w:rPr>
        <w:rFonts w:hint="default"/>
        <w:lang w:val="en-US" w:eastAsia="en-US" w:bidi="ar-SA"/>
      </w:rPr>
    </w:lvl>
    <w:lvl w:ilvl="4">
      <w:start w:val="0"/>
      <w:numFmt w:val="bullet"/>
      <w:lvlText w:val="•"/>
      <w:lvlJc w:val="left"/>
      <w:pPr>
        <w:ind w:left="3443" w:hanging="380"/>
      </w:pPr>
      <w:rPr>
        <w:rFonts w:hint="default"/>
        <w:lang w:val="en-US" w:eastAsia="en-US" w:bidi="ar-SA"/>
      </w:rPr>
    </w:lvl>
    <w:lvl w:ilvl="5">
      <w:start w:val="0"/>
      <w:numFmt w:val="bullet"/>
      <w:lvlText w:val="•"/>
      <w:lvlJc w:val="left"/>
      <w:pPr>
        <w:ind w:left="4190" w:hanging="380"/>
      </w:pPr>
      <w:rPr>
        <w:rFonts w:hint="default"/>
        <w:lang w:val="en-US" w:eastAsia="en-US" w:bidi="ar-SA"/>
      </w:rPr>
    </w:lvl>
    <w:lvl w:ilvl="6">
      <w:start w:val="0"/>
      <w:numFmt w:val="bullet"/>
      <w:lvlText w:val="•"/>
      <w:lvlJc w:val="left"/>
      <w:pPr>
        <w:ind w:left="4938" w:hanging="380"/>
      </w:pPr>
      <w:rPr>
        <w:rFonts w:hint="default"/>
        <w:lang w:val="en-US" w:eastAsia="en-US" w:bidi="ar-SA"/>
      </w:rPr>
    </w:lvl>
    <w:lvl w:ilvl="7">
      <w:start w:val="0"/>
      <w:numFmt w:val="bullet"/>
      <w:lvlText w:val="•"/>
      <w:lvlJc w:val="left"/>
      <w:pPr>
        <w:ind w:left="5686" w:hanging="380"/>
      </w:pPr>
      <w:rPr>
        <w:rFonts w:hint="default"/>
        <w:lang w:val="en-US" w:eastAsia="en-US" w:bidi="ar-SA"/>
      </w:rPr>
    </w:lvl>
    <w:lvl w:ilvl="8">
      <w:start w:val="0"/>
      <w:numFmt w:val="bullet"/>
      <w:lvlText w:val="•"/>
      <w:lvlJc w:val="left"/>
      <w:pPr>
        <w:ind w:left="6433" w:hanging="380"/>
      </w:pPr>
      <w:rPr>
        <w:rFonts w:hint="default"/>
        <w:lang w:val="en-US" w:eastAsia="en-US" w:bidi="ar-SA"/>
      </w:rPr>
    </w:lvl>
  </w:abstractNum>
  <w:abstractNum w:abstractNumId="54">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30" w:hanging="361"/>
      </w:pPr>
      <w:rPr>
        <w:rFonts w:hint="default"/>
        <w:lang w:val="en-US" w:eastAsia="en-US" w:bidi="ar-SA"/>
      </w:rPr>
    </w:lvl>
    <w:lvl w:ilvl="2">
      <w:start w:val="0"/>
      <w:numFmt w:val="bullet"/>
      <w:lvlText w:val="•"/>
      <w:lvlJc w:val="left"/>
      <w:pPr>
        <w:ind w:left="2241" w:hanging="361"/>
      </w:pPr>
      <w:rPr>
        <w:rFonts w:hint="default"/>
        <w:lang w:val="en-US" w:eastAsia="en-US" w:bidi="ar-SA"/>
      </w:rPr>
    </w:lvl>
    <w:lvl w:ilvl="3">
      <w:start w:val="0"/>
      <w:numFmt w:val="bullet"/>
      <w:lvlText w:val="•"/>
      <w:lvlJc w:val="left"/>
      <w:pPr>
        <w:ind w:left="2952" w:hanging="361"/>
      </w:pPr>
      <w:rPr>
        <w:rFonts w:hint="default"/>
        <w:lang w:val="en-US" w:eastAsia="en-US" w:bidi="ar-SA"/>
      </w:rPr>
    </w:lvl>
    <w:lvl w:ilvl="4">
      <w:start w:val="0"/>
      <w:numFmt w:val="bullet"/>
      <w:lvlText w:val="•"/>
      <w:lvlJc w:val="left"/>
      <w:pPr>
        <w:ind w:left="3663" w:hanging="361"/>
      </w:pPr>
      <w:rPr>
        <w:rFonts w:hint="default"/>
        <w:lang w:val="en-US" w:eastAsia="en-US" w:bidi="ar-SA"/>
      </w:rPr>
    </w:lvl>
    <w:lvl w:ilvl="5">
      <w:start w:val="0"/>
      <w:numFmt w:val="bullet"/>
      <w:lvlText w:val="•"/>
      <w:lvlJc w:val="left"/>
      <w:pPr>
        <w:ind w:left="4374" w:hanging="361"/>
      </w:pPr>
      <w:rPr>
        <w:rFonts w:hint="default"/>
        <w:lang w:val="en-US" w:eastAsia="en-US" w:bidi="ar-SA"/>
      </w:rPr>
    </w:lvl>
    <w:lvl w:ilvl="6">
      <w:start w:val="0"/>
      <w:numFmt w:val="bullet"/>
      <w:lvlText w:val="•"/>
      <w:lvlJc w:val="left"/>
      <w:pPr>
        <w:ind w:left="5085" w:hanging="361"/>
      </w:pPr>
      <w:rPr>
        <w:rFonts w:hint="default"/>
        <w:lang w:val="en-US" w:eastAsia="en-US" w:bidi="ar-SA"/>
      </w:rPr>
    </w:lvl>
    <w:lvl w:ilvl="7">
      <w:start w:val="0"/>
      <w:numFmt w:val="bullet"/>
      <w:lvlText w:val="•"/>
      <w:lvlJc w:val="left"/>
      <w:pPr>
        <w:ind w:left="5796" w:hanging="361"/>
      </w:pPr>
      <w:rPr>
        <w:rFonts w:hint="default"/>
        <w:lang w:val="en-US" w:eastAsia="en-US" w:bidi="ar-SA"/>
      </w:rPr>
    </w:lvl>
    <w:lvl w:ilvl="8">
      <w:start w:val="0"/>
      <w:numFmt w:val="bullet"/>
      <w:lvlText w:val="•"/>
      <w:lvlJc w:val="left"/>
      <w:pPr>
        <w:ind w:left="6507" w:hanging="361"/>
      </w:pPr>
      <w:rPr>
        <w:rFonts w:hint="default"/>
        <w:lang w:val="en-US" w:eastAsia="en-US" w:bidi="ar-SA"/>
      </w:rPr>
    </w:lvl>
  </w:abstractNum>
  <w:abstractNum w:abstractNumId="53">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30" w:hanging="361"/>
      </w:pPr>
      <w:rPr>
        <w:rFonts w:hint="default"/>
        <w:lang w:val="en-US" w:eastAsia="en-US" w:bidi="ar-SA"/>
      </w:rPr>
    </w:lvl>
    <w:lvl w:ilvl="2">
      <w:start w:val="0"/>
      <w:numFmt w:val="bullet"/>
      <w:lvlText w:val="•"/>
      <w:lvlJc w:val="left"/>
      <w:pPr>
        <w:ind w:left="2241" w:hanging="361"/>
      </w:pPr>
      <w:rPr>
        <w:rFonts w:hint="default"/>
        <w:lang w:val="en-US" w:eastAsia="en-US" w:bidi="ar-SA"/>
      </w:rPr>
    </w:lvl>
    <w:lvl w:ilvl="3">
      <w:start w:val="0"/>
      <w:numFmt w:val="bullet"/>
      <w:lvlText w:val="•"/>
      <w:lvlJc w:val="left"/>
      <w:pPr>
        <w:ind w:left="2952" w:hanging="361"/>
      </w:pPr>
      <w:rPr>
        <w:rFonts w:hint="default"/>
        <w:lang w:val="en-US" w:eastAsia="en-US" w:bidi="ar-SA"/>
      </w:rPr>
    </w:lvl>
    <w:lvl w:ilvl="4">
      <w:start w:val="0"/>
      <w:numFmt w:val="bullet"/>
      <w:lvlText w:val="•"/>
      <w:lvlJc w:val="left"/>
      <w:pPr>
        <w:ind w:left="3663" w:hanging="361"/>
      </w:pPr>
      <w:rPr>
        <w:rFonts w:hint="default"/>
        <w:lang w:val="en-US" w:eastAsia="en-US" w:bidi="ar-SA"/>
      </w:rPr>
    </w:lvl>
    <w:lvl w:ilvl="5">
      <w:start w:val="0"/>
      <w:numFmt w:val="bullet"/>
      <w:lvlText w:val="•"/>
      <w:lvlJc w:val="left"/>
      <w:pPr>
        <w:ind w:left="4374" w:hanging="361"/>
      </w:pPr>
      <w:rPr>
        <w:rFonts w:hint="default"/>
        <w:lang w:val="en-US" w:eastAsia="en-US" w:bidi="ar-SA"/>
      </w:rPr>
    </w:lvl>
    <w:lvl w:ilvl="6">
      <w:start w:val="0"/>
      <w:numFmt w:val="bullet"/>
      <w:lvlText w:val="•"/>
      <w:lvlJc w:val="left"/>
      <w:pPr>
        <w:ind w:left="5085" w:hanging="361"/>
      </w:pPr>
      <w:rPr>
        <w:rFonts w:hint="default"/>
        <w:lang w:val="en-US" w:eastAsia="en-US" w:bidi="ar-SA"/>
      </w:rPr>
    </w:lvl>
    <w:lvl w:ilvl="7">
      <w:start w:val="0"/>
      <w:numFmt w:val="bullet"/>
      <w:lvlText w:val="•"/>
      <w:lvlJc w:val="left"/>
      <w:pPr>
        <w:ind w:left="5796" w:hanging="361"/>
      </w:pPr>
      <w:rPr>
        <w:rFonts w:hint="default"/>
        <w:lang w:val="en-US" w:eastAsia="en-US" w:bidi="ar-SA"/>
      </w:rPr>
    </w:lvl>
    <w:lvl w:ilvl="8">
      <w:start w:val="0"/>
      <w:numFmt w:val="bullet"/>
      <w:lvlText w:val="•"/>
      <w:lvlJc w:val="left"/>
      <w:pPr>
        <w:ind w:left="6507" w:hanging="361"/>
      </w:pPr>
      <w:rPr>
        <w:rFonts w:hint="default"/>
        <w:lang w:val="en-US" w:eastAsia="en-US" w:bidi="ar-SA"/>
      </w:rPr>
    </w:lvl>
  </w:abstractNum>
  <w:abstractNum w:abstractNumId="52">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947" w:hanging="380"/>
      </w:pPr>
      <w:rPr>
        <w:rFonts w:hint="default"/>
        <w:lang w:val="en-US" w:eastAsia="en-US" w:bidi="ar-SA"/>
      </w:rPr>
    </w:lvl>
    <w:lvl w:ilvl="3">
      <w:start w:val="0"/>
      <w:numFmt w:val="bullet"/>
      <w:lvlText w:val="•"/>
      <w:lvlJc w:val="left"/>
      <w:pPr>
        <w:ind w:left="2695" w:hanging="380"/>
      </w:pPr>
      <w:rPr>
        <w:rFonts w:hint="default"/>
        <w:lang w:val="en-US" w:eastAsia="en-US" w:bidi="ar-SA"/>
      </w:rPr>
    </w:lvl>
    <w:lvl w:ilvl="4">
      <w:start w:val="0"/>
      <w:numFmt w:val="bullet"/>
      <w:lvlText w:val="•"/>
      <w:lvlJc w:val="left"/>
      <w:pPr>
        <w:ind w:left="3443" w:hanging="380"/>
      </w:pPr>
      <w:rPr>
        <w:rFonts w:hint="default"/>
        <w:lang w:val="en-US" w:eastAsia="en-US" w:bidi="ar-SA"/>
      </w:rPr>
    </w:lvl>
    <w:lvl w:ilvl="5">
      <w:start w:val="0"/>
      <w:numFmt w:val="bullet"/>
      <w:lvlText w:val="•"/>
      <w:lvlJc w:val="left"/>
      <w:pPr>
        <w:ind w:left="4190" w:hanging="380"/>
      </w:pPr>
      <w:rPr>
        <w:rFonts w:hint="default"/>
        <w:lang w:val="en-US" w:eastAsia="en-US" w:bidi="ar-SA"/>
      </w:rPr>
    </w:lvl>
    <w:lvl w:ilvl="6">
      <w:start w:val="0"/>
      <w:numFmt w:val="bullet"/>
      <w:lvlText w:val="•"/>
      <w:lvlJc w:val="left"/>
      <w:pPr>
        <w:ind w:left="4938" w:hanging="380"/>
      </w:pPr>
      <w:rPr>
        <w:rFonts w:hint="default"/>
        <w:lang w:val="en-US" w:eastAsia="en-US" w:bidi="ar-SA"/>
      </w:rPr>
    </w:lvl>
    <w:lvl w:ilvl="7">
      <w:start w:val="0"/>
      <w:numFmt w:val="bullet"/>
      <w:lvlText w:val="•"/>
      <w:lvlJc w:val="left"/>
      <w:pPr>
        <w:ind w:left="5686" w:hanging="380"/>
      </w:pPr>
      <w:rPr>
        <w:rFonts w:hint="default"/>
        <w:lang w:val="en-US" w:eastAsia="en-US" w:bidi="ar-SA"/>
      </w:rPr>
    </w:lvl>
    <w:lvl w:ilvl="8">
      <w:start w:val="0"/>
      <w:numFmt w:val="bullet"/>
      <w:lvlText w:val="•"/>
      <w:lvlJc w:val="left"/>
      <w:pPr>
        <w:ind w:left="6433" w:hanging="380"/>
      </w:pPr>
      <w:rPr>
        <w:rFonts w:hint="default"/>
        <w:lang w:val="en-US" w:eastAsia="en-US" w:bidi="ar-SA"/>
      </w:rPr>
    </w:lvl>
  </w:abstractNum>
  <w:abstractNum w:abstractNumId="51">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30" w:hanging="361"/>
      </w:pPr>
      <w:rPr>
        <w:rFonts w:hint="default"/>
        <w:lang w:val="en-US" w:eastAsia="en-US" w:bidi="ar-SA"/>
      </w:rPr>
    </w:lvl>
    <w:lvl w:ilvl="2">
      <w:start w:val="0"/>
      <w:numFmt w:val="bullet"/>
      <w:lvlText w:val="•"/>
      <w:lvlJc w:val="left"/>
      <w:pPr>
        <w:ind w:left="2241" w:hanging="361"/>
      </w:pPr>
      <w:rPr>
        <w:rFonts w:hint="default"/>
        <w:lang w:val="en-US" w:eastAsia="en-US" w:bidi="ar-SA"/>
      </w:rPr>
    </w:lvl>
    <w:lvl w:ilvl="3">
      <w:start w:val="0"/>
      <w:numFmt w:val="bullet"/>
      <w:lvlText w:val="•"/>
      <w:lvlJc w:val="left"/>
      <w:pPr>
        <w:ind w:left="2952" w:hanging="361"/>
      </w:pPr>
      <w:rPr>
        <w:rFonts w:hint="default"/>
        <w:lang w:val="en-US" w:eastAsia="en-US" w:bidi="ar-SA"/>
      </w:rPr>
    </w:lvl>
    <w:lvl w:ilvl="4">
      <w:start w:val="0"/>
      <w:numFmt w:val="bullet"/>
      <w:lvlText w:val="•"/>
      <w:lvlJc w:val="left"/>
      <w:pPr>
        <w:ind w:left="3663" w:hanging="361"/>
      </w:pPr>
      <w:rPr>
        <w:rFonts w:hint="default"/>
        <w:lang w:val="en-US" w:eastAsia="en-US" w:bidi="ar-SA"/>
      </w:rPr>
    </w:lvl>
    <w:lvl w:ilvl="5">
      <w:start w:val="0"/>
      <w:numFmt w:val="bullet"/>
      <w:lvlText w:val="•"/>
      <w:lvlJc w:val="left"/>
      <w:pPr>
        <w:ind w:left="4374" w:hanging="361"/>
      </w:pPr>
      <w:rPr>
        <w:rFonts w:hint="default"/>
        <w:lang w:val="en-US" w:eastAsia="en-US" w:bidi="ar-SA"/>
      </w:rPr>
    </w:lvl>
    <w:lvl w:ilvl="6">
      <w:start w:val="0"/>
      <w:numFmt w:val="bullet"/>
      <w:lvlText w:val="•"/>
      <w:lvlJc w:val="left"/>
      <w:pPr>
        <w:ind w:left="5085" w:hanging="361"/>
      </w:pPr>
      <w:rPr>
        <w:rFonts w:hint="default"/>
        <w:lang w:val="en-US" w:eastAsia="en-US" w:bidi="ar-SA"/>
      </w:rPr>
    </w:lvl>
    <w:lvl w:ilvl="7">
      <w:start w:val="0"/>
      <w:numFmt w:val="bullet"/>
      <w:lvlText w:val="•"/>
      <w:lvlJc w:val="left"/>
      <w:pPr>
        <w:ind w:left="5796" w:hanging="361"/>
      </w:pPr>
      <w:rPr>
        <w:rFonts w:hint="default"/>
        <w:lang w:val="en-US" w:eastAsia="en-US" w:bidi="ar-SA"/>
      </w:rPr>
    </w:lvl>
    <w:lvl w:ilvl="8">
      <w:start w:val="0"/>
      <w:numFmt w:val="bullet"/>
      <w:lvlText w:val="•"/>
      <w:lvlJc w:val="left"/>
      <w:pPr>
        <w:ind w:left="6507" w:hanging="361"/>
      </w:pPr>
      <w:rPr>
        <w:rFonts w:hint="default"/>
        <w:lang w:val="en-US" w:eastAsia="en-US" w:bidi="ar-SA"/>
      </w:rPr>
    </w:lvl>
  </w:abstractNum>
  <w:abstractNum w:abstractNumId="50">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30" w:hanging="361"/>
      </w:pPr>
      <w:rPr>
        <w:rFonts w:hint="default"/>
        <w:lang w:val="en-US" w:eastAsia="en-US" w:bidi="ar-SA"/>
      </w:rPr>
    </w:lvl>
    <w:lvl w:ilvl="2">
      <w:start w:val="0"/>
      <w:numFmt w:val="bullet"/>
      <w:lvlText w:val="•"/>
      <w:lvlJc w:val="left"/>
      <w:pPr>
        <w:ind w:left="2241" w:hanging="361"/>
      </w:pPr>
      <w:rPr>
        <w:rFonts w:hint="default"/>
        <w:lang w:val="en-US" w:eastAsia="en-US" w:bidi="ar-SA"/>
      </w:rPr>
    </w:lvl>
    <w:lvl w:ilvl="3">
      <w:start w:val="0"/>
      <w:numFmt w:val="bullet"/>
      <w:lvlText w:val="•"/>
      <w:lvlJc w:val="left"/>
      <w:pPr>
        <w:ind w:left="2952" w:hanging="361"/>
      </w:pPr>
      <w:rPr>
        <w:rFonts w:hint="default"/>
        <w:lang w:val="en-US" w:eastAsia="en-US" w:bidi="ar-SA"/>
      </w:rPr>
    </w:lvl>
    <w:lvl w:ilvl="4">
      <w:start w:val="0"/>
      <w:numFmt w:val="bullet"/>
      <w:lvlText w:val="•"/>
      <w:lvlJc w:val="left"/>
      <w:pPr>
        <w:ind w:left="3663" w:hanging="361"/>
      </w:pPr>
      <w:rPr>
        <w:rFonts w:hint="default"/>
        <w:lang w:val="en-US" w:eastAsia="en-US" w:bidi="ar-SA"/>
      </w:rPr>
    </w:lvl>
    <w:lvl w:ilvl="5">
      <w:start w:val="0"/>
      <w:numFmt w:val="bullet"/>
      <w:lvlText w:val="•"/>
      <w:lvlJc w:val="left"/>
      <w:pPr>
        <w:ind w:left="4374" w:hanging="361"/>
      </w:pPr>
      <w:rPr>
        <w:rFonts w:hint="default"/>
        <w:lang w:val="en-US" w:eastAsia="en-US" w:bidi="ar-SA"/>
      </w:rPr>
    </w:lvl>
    <w:lvl w:ilvl="6">
      <w:start w:val="0"/>
      <w:numFmt w:val="bullet"/>
      <w:lvlText w:val="•"/>
      <w:lvlJc w:val="left"/>
      <w:pPr>
        <w:ind w:left="5085" w:hanging="361"/>
      </w:pPr>
      <w:rPr>
        <w:rFonts w:hint="default"/>
        <w:lang w:val="en-US" w:eastAsia="en-US" w:bidi="ar-SA"/>
      </w:rPr>
    </w:lvl>
    <w:lvl w:ilvl="7">
      <w:start w:val="0"/>
      <w:numFmt w:val="bullet"/>
      <w:lvlText w:val="•"/>
      <w:lvlJc w:val="left"/>
      <w:pPr>
        <w:ind w:left="5796" w:hanging="361"/>
      </w:pPr>
      <w:rPr>
        <w:rFonts w:hint="default"/>
        <w:lang w:val="en-US" w:eastAsia="en-US" w:bidi="ar-SA"/>
      </w:rPr>
    </w:lvl>
    <w:lvl w:ilvl="8">
      <w:start w:val="0"/>
      <w:numFmt w:val="bullet"/>
      <w:lvlText w:val="•"/>
      <w:lvlJc w:val="left"/>
      <w:pPr>
        <w:ind w:left="6507" w:hanging="361"/>
      </w:pPr>
      <w:rPr>
        <w:rFonts w:hint="default"/>
        <w:lang w:val="en-US" w:eastAsia="en-US" w:bidi="ar-SA"/>
      </w:rPr>
    </w:lvl>
  </w:abstractNum>
  <w:abstractNum w:abstractNumId="49">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947" w:hanging="380"/>
      </w:pPr>
      <w:rPr>
        <w:rFonts w:hint="default"/>
        <w:lang w:val="en-US" w:eastAsia="en-US" w:bidi="ar-SA"/>
      </w:rPr>
    </w:lvl>
    <w:lvl w:ilvl="3">
      <w:start w:val="0"/>
      <w:numFmt w:val="bullet"/>
      <w:lvlText w:val="•"/>
      <w:lvlJc w:val="left"/>
      <w:pPr>
        <w:ind w:left="2695" w:hanging="380"/>
      </w:pPr>
      <w:rPr>
        <w:rFonts w:hint="default"/>
        <w:lang w:val="en-US" w:eastAsia="en-US" w:bidi="ar-SA"/>
      </w:rPr>
    </w:lvl>
    <w:lvl w:ilvl="4">
      <w:start w:val="0"/>
      <w:numFmt w:val="bullet"/>
      <w:lvlText w:val="•"/>
      <w:lvlJc w:val="left"/>
      <w:pPr>
        <w:ind w:left="3443" w:hanging="380"/>
      </w:pPr>
      <w:rPr>
        <w:rFonts w:hint="default"/>
        <w:lang w:val="en-US" w:eastAsia="en-US" w:bidi="ar-SA"/>
      </w:rPr>
    </w:lvl>
    <w:lvl w:ilvl="5">
      <w:start w:val="0"/>
      <w:numFmt w:val="bullet"/>
      <w:lvlText w:val="•"/>
      <w:lvlJc w:val="left"/>
      <w:pPr>
        <w:ind w:left="4190" w:hanging="380"/>
      </w:pPr>
      <w:rPr>
        <w:rFonts w:hint="default"/>
        <w:lang w:val="en-US" w:eastAsia="en-US" w:bidi="ar-SA"/>
      </w:rPr>
    </w:lvl>
    <w:lvl w:ilvl="6">
      <w:start w:val="0"/>
      <w:numFmt w:val="bullet"/>
      <w:lvlText w:val="•"/>
      <w:lvlJc w:val="left"/>
      <w:pPr>
        <w:ind w:left="4938" w:hanging="380"/>
      </w:pPr>
      <w:rPr>
        <w:rFonts w:hint="default"/>
        <w:lang w:val="en-US" w:eastAsia="en-US" w:bidi="ar-SA"/>
      </w:rPr>
    </w:lvl>
    <w:lvl w:ilvl="7">
      <w:start w:val="0"/>
      <w:numFmt w:val="bullet"/>
      <w:lvlText w:val="•"/>
      <w:lvlJc w:val="left"/>
      <w:pPr>
        <w:ind w:left="5686" w:hanging="380"/>
      </w:pPr>
      <w:rPr>
        <w:rFonts w:hint="default"/>
        <w:lang w:val="en-US" w:eastAsia="en-US" w:bidi="ar-SA"/>
      </w:rPr>
    </w:lvl>
    <w:lvl w:ilvl="8">
      <w:start w:val="0"/>
      <w:numFmt w:val="bullet"/>
      <w:lvlText w:val="•"/>
      <w:lvlJc w:val="left"/>
      <w:pPr>
        <w:ind w:left="6433" w:hanging="380"/>
      </w:pPr>
      <w:rPr>
        <w:rFonts w:hint="default"/>
        <w:lang w:val="en-US" w:eastAsia="en-US" w:bidi="ar-SA"/>
      </w:rPr>
    </w:lvl>
  </w:abstractNum>
  <w:abstractNum w:abstractNumId="48">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30" w:hanging="361"/>
      </w:pPr>
      <w:rPr>
        <w:rFonts w:hint="default"/>
        <w:lang w:val="en-US" w:eastAsia="en-US" w:bidi="ar-SA"/>
      </w:rPr>
    </w:lvl>
    <w:lvl w:ilvl="2">
      <w:start w:val="0"/>
      <w:numFmt w:val="bullet"/>
      <w:lvlText w:val="•"/>
      <w:lvlJc w:val="left"/>
      <w:pPr>
        <w:ind w:left="2241" w:hanging="361"/>
      </w:pPr>
      <w:rPr>
        <w:rFonts w:hint="default"/>
        <w:lang w:val="en-US" w:eastAsia="en-US" w:bidi="ar-SA"/>
      </w:rPr>
    </w:lvl>
    <w:lvl w:ilvl="3">
      <w:start w:val="0"/>
      <w:numFmt w:val="bullet"/>
      <w:lvlText w:val="•"/>
      <w:lvlJc w:val="left"/>
      <w:pPr>
        <w:ind w:left="2952" w:hanging="361"/>
      </w:pPr>
      <w:rPr>
        <w:rFonts w:hint="default"/>
        <w:lang w:val="en-US" w:eastAsia="en-US" w:bidi="ar-SA"/>
      </w:rPr>
    </w:lvl>
    <w:lvl w:ilvl="4">
      <w:start w:val="0"/>
      <w:numFmt w:val="bullet"/>
      <w:lvlText w:val="•"/>
      <w:lvlJc w:val="left"/>
      <w:pPr>
        <w:ind w:left="3663" w:hanging="361"/>
      </w:pPr>
      <w:rPr>
        <w:rFonts w:hint="default"/>
        <w:lang w:val="en-US" w:eastAsia="en-US" w:bidi="ar-SA"/>
      </w:rPr>
    </w:lvl>
    <w:lvl w:ilvl="5">
      <w:start w:val="0"/>
      <w:numFmt w:val="bullet"/>
      <w:lvlText w:val="•"/>
      <w:lvlJc w:val="left"/>
      <w:pPr>
        <w:ind w:left="4374" w:hanging="361"/>
      </w:pPr>
      <w:rPr>
        <w:rFonts w:hint="default"/>
        <w:lang w:val="en-US" w:eastAsia="en-US" w:bidi="ar-SA"/>
      </w:rPr>
    </w:lvl>
    <w:lvl w:ilvl="6">
      <w:start w:val="0"/>
      <w:numFmt w:val="bullet"/>
      <w:lvlText w:val="•"/>
      <w:lvlJc w:val="left"/>
      <w:pPr>
        <w:ind w:left="5085" w:hanging="361"/>
      </w:pPr>
      <w:rPr>
        <w:rFonts w:hint="default"/>
        <w:lang w:val="en-US" w:eastAsia="en-US" w:bidi="ar-SA"/>
      </w:rPr>
    </w:lvl>
    <w:lvl w:ilvl="7">
      <w:start w:val="0"/>
      <w:numFmt w:val="bullet"/>
      <w:lvlText w:val="•"/>
      <w:lvlJc w:val="left"/>
      <w:pPr>
        <w:ind w:left="5796" w:hanging="361"/>
      </w:pPr>
      <w:rPr>
        <w:rFonts w:hint="default"/>
        <w:lang w:val="en-US" w:eastAsia="en-US" w:bidi="ar-SA"/>
      </w:rPr>
    </w:lvl>
    <w:lvl w:ilvl="8">
      <w:start w:val="0"/>
      <w:numFmt w:val="bullet"/>
      <w:lvlText w:val="•"/>
      <w:lvlJc w:val="left"/>
      <w:pPr>
        <w:ind w:left="6507" w:hanging="361"/>
      </w:pPr>
      <w:rPr>
        <w:rFonts w:hint="default"/>
        <w:lang w:val="en-US" w:eastAsia="en-US" w:bidi="ar-SA"/>
      </w:rPr>
    </w:lvl>
  </w:abstractNum>
  <w:abstractNum w:abstractNumId="47">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30" w:hanging="361"/>
      </w:pPr>
      <w:rPr>
        <w:rFonts w:hint="default"/>
        <w:lang w:val="en-US" w:eastAsia="en-US" w:bidi="ar-SA"/>
      </w:rPr>
    </w:lvl>
    <w:lvl w:ilvl="2">
      <w:start w:val="0"/>
      <w:numFmt w:val="bullet"/>
      <w:lvlText w:val="•"/>
      <w:lvlJc w:val="left"/>
      <w:pPr>
        <w:ind w:left="2241" w:hanging="361"/>
      </w:pPr>
      <w:rPr>
        <w:rFonts w:hint="default"/>
        <w:lang w:val="en-US" w:eastAsia="en-US" w:bidi="ar-SA"/>
      </w:rPr>
    </w:lvl>
    <w:lvl w:ilvl="3">
      <w:start w:val="0"/>
      <w:numFmt w:val="bullet"/>
      <w:lvlText w:val="•"/>
      <w:lvlJc w:val="left"/>
      <w:pPr>
        <w:ind w:left="2952" w:hanging="361"/>
      </w:pPr>
      <w:rPr>
        <w:rFonts w:hint="default"/>
        <w:lang w:val="en-US" w:eastAsia="en-US" w:bidi="ar-SA"/>
      </w:rPr>
    </w:lvl>
    <w:lvl w:ilvl="4">
      <w:start w:val="0"/>
      <w:numFmt w:val="bullet"/>
      <w:lvlText w:val="•"/>
      <w:lvlJc w:val="left"/>
      <w:pPr>
        <w:ind w:left="3663" w:hanging="361"/>
      </w:pPr>
      <w:rPr>
        <w:rFonts w:hint="default"/>
        <w:lang w:val="en-US" w:eastAsia="en-US" w:bidi="ar-SA"/>
      </w:rPr>
    </w:lvl>
    <w:lvl w:ilvl="5">
      <w:start w:val="0"/>
      <w:numFmt w:val="bullet"/>
      <w:lvlText w:val="•"/>
      <w:lvlJc w:val="left"/>
      <w:pPr>
        <w:ind w:left="4374" w:hanging="361"/>
      </w:pPr>
      <w:rPr>
        <w:rFonts w:hint="default"/>
        <w:lang w:val="en-US" w:eastAsia="en-US" w:bidi="ar-SA"/>
      </w:rPr>
    </w:lvl>
    <w:lvl w:ilvl="6">
      <w:start w:val="0"/>
      <w:numFmt w:val="bullet"/>
      <w:lvlText w:val="•"/>
      <w:lvlJc w:val="left"/>
      <w:pPr>
        <w:ind w:left="5085" w:hanging="361"/>
      </w:pPr>
      <w:rPr>
        <w:rFonts w:hint="default"/>
        <w:lang w:val="en-US" w:eastAsia="en-US" w:bidi="ar-SA"/>
      </w:rPr>
    </w:lvl>
    <w:lvl w:ilvl="7">
      <w:start w:val="0"/>
      <w:numFmt w:val="bullet"/>
      <w:lvlText w:val="•"/>
      <w:lvlJc w:val="left"/>
      <w:pPr>
        <w:ind w:left="5796" w:hanging="361"/>
      </w:pPr>
      <w:rPr>
        <w:rFonts w:hint="default"/>
        <w:lang w:val="en-US" w:eastAsia="en-US" w:bidi="ar-SA"/>
      </w:rPr>
    </w:lvl>
    <w:lvl w:ilvl="8">
      <w:start w:val="0"/>
      <w:numFmt w:val="bullet"/>
      <w:lvlText w:val="•"/>
      <w:lvlJc w:val="left"/>
      <w:pPr>
        <w:ind w:left="6507" w:hanging="361"/>
      </w:pPr>
      <w:rPr>
        <w:rFonts w:hint="default"/>
        <w:lang w:val="en-US" w:eastAsia="en-US" w:bidi="ar-SA"/>
      </w:rPr>
    </w:lvl>
  </w:abstractNum>
  <w:abstractNum w:abstractNumId="46">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947" w:hanging="380"/>
      </w:pPr>
      <w:rPr>
        <w:rFonts w:hint="default"/>
        <w:lang w:val="en-US" w:eastAsia="en-US" w:bidi="ar-SA"/>
      </w:rPr>
    </w:lvl>
    <w:lvl w:ilvl="3">
      <w:start w:val="0"/>
      <w:numFmt w:val="bullet"/>
      <w:lvlText w:val="•"/>
      <w:lvlJc w:val="left"/>
      <w:pPr>
        <w:ind w:left="2695" w:hanging="380"/>
      </w:pPr>
      <w:rPr>
        <w:rFonts w:hint="default"/>
        <w:lang w:val="en-US" w:eastAsia="en-US" w:bidi="ar-SA"/>
      </w:rPr>
    </w:lvl>
    <w:lvl w:ilvl="4">
      <w:start w:val="0"/>
      <w:numFmt w:val="bullet"/>
      <w:lvlText w:val="•"/>
      <w:lvlJc w:val="left"/>
      <w:pPr>
        <w:ind w:left="3443" w:hanging="380"/>
      </w:pPr>
      <w:rPr>
        <w:rFonts w:hint="default"/>
        <w:lang w:val="en-US" w:eastAsia="en-US" w:bidi="ar-SA"/>
      </w:rPr>
    </w:lvl>
    <w:lvl w:ilvl="5">
      <w:start w:val="0"/>
      <w:numFmt w:val="bullet"/>
      <w:lvlText w:val="•"/>
      <w:lvlJc w:val="left"/>
      <w:pPr>
        <w:ind w:left="4190" w:hanging="380"/>
      </w:pPr>
      <w:rPr>
        <w:rFonts w:hint="default"/>
        <w:lang w:val="en-US" w:eastAsia="en-US" w:bidi="ar-SA"/>
      </w:rPr>
    </w:lvl>
    <w:lvl w:ilvl="6">
      <w:start w:val="0"/>
      <w:numFmt w:val="bullet"/>
      <w:lvlText w:val="•"/>
      <w:lvlJc w:val="left"/>
      <w:pPr>
        <w:ind w:left="4938" w:hanging="380"/>
      </w:pPr>
      <w:rPr>
        <w:rFonts w:hint="default"/>
        <w:lang w:val="en-US" w:eastAsia="en-US" w:bidi="ar-SA"/>
      </w:rPr>
    </w:lvl>
    <w:lvl w:ilvl="7">
      <w:start w:val="0"/>
      <w:numFmt w:val="bullet"/>
      <w:lvlText w:val="•"/>
      <w:lvlJc w:val="left"/>
      <w:pPr>
        <w:ind w:left="5686" w:hanging="380"/>
      </w:pPr>
      <w:rPr>
        <w:rFonts w:hint="default"/>
        <w:lang w:val="en-US" w:eastAsia="en-US" w:bidi="ar-SA"/>
      </w:rPr>
    </w:lvl>
    <w:lvl w:ilvl="8">
      <w:start w:val="0"/>
      <w:numFmt w:val="bullet"/>
      <w:lvlText w:val="•"/>
      <w:lvlJc w:val="left"/>
      <w:pPr>
        <w:ind w:left="6433" w:hanging="380"/>
      </w:pPr>
      <w:rPr>
        <w:rFonts w:hint="default"/>
        <w:lang w:val="en-US" w:eastAsia="en-US" w:bidi="ar-SA"/>
      </w:rPr>
    </w:lvl>
  </w:abstractNum>
  <w:abstractNum w:abstractNumId="45">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30" w:hanging="361"/>
      </w:pPr>
      <w:rPr>
        <w:rFonts w:hint="default"/>
        <w:lang w:val="en-US" w:eastAsia="en-US" w:bidi="ar-SA"/>
      </w:rPr>
    </w:lvl>
    <w:lvl w:ilvl="2">
      <w:start w:val="0"/>
      <w:numFmt w:val="bullet"/>
      <w:lvlText w:val="•"/>
      <w:lvlJc w:val="left"/>
      <w:pPr>
        <w:ind w:left="2241" w:hanging="361"/>
      </w:pPr>
      <w:rPr>
        <w:rFonts w:hint="default"/>
        <w:lang w:val="en-US" w:eastAsia="en-US" w:bidi="ar-SA"/>
      </w:rPr>
    </w:lvl>
    <w:lvl w:ilvl="3">
      <w:start w:val="0"/>
      <w:numFmt w:val="bullet"/>
      <w:lvlText w:val="•"/>
      <w:lvlJc w:val="left"/>
      <w:pPr>
        <w:ind w:left="2952" w:hanging="361"/>
      </w:pPr>
      <w:rPr>
        <w:rFonts w:hint="default"/>
        <w:lang w:val="en-US" w:eastAsia="en-US" w:bidi="ar-SA"/>
      </w:rPr>
    </w:lvl>
    <w:lvl w:ilvl="4">
      <w:start w:val="0"/>
      <w:numFmt w:val="bullet"/>
      <w:lvlText w:val="•"/>
      <w:lvlJc w:val="left"/>
      <w:pPr>
        <w:ind w:left="3663" w:hanging="361"/>
      </w:pPr>
      <w:rPr>
        <w:rFonts w:hint="default"/>
        <w:lang w:val="en-US" w:eastAsia="en-US" w:bidi="ar-SA"/>
      </w:rPr>
    </w:lvl>
    <w:lvl w:ilvl="5">
      <w:start w:val="0"/>
      <w:numFmt w:val="bullet"/>
      <w:lvlText w:val="•"/>
      <w:lvlJc w:val="left"/>
      <w:pPr>
        <w:ind w:left="4374" w:hanging="361"/>
      </w:pPr>
      <w:rPr>
        <w:rFonts w:hint="default"/>
        <w:lang w:val="en-US" w:eastAsia="en-US" w:bidi="ar-SA"/>
      </w:rPr>
    </w:lvl>
    <w:lvl w:ilvl="6">
      <w:start w:val="0"/>
      <w:numFmt w:val="bullet"/>
      <w:lvlText w:val="•"/>
      <w:lvlJc w:val="left"/>
      <w:pPr>
        <w:ind w:left="5085" w:hanging="361"/>
      </w:pPr>
      <w:rPr>
        <w:rFonts w:hint="default"/>
        <w:lang w:val="en-US" w:eastAsia="en-US" w:bidi="ar-SA"/>
      </w:rPr>
    </w:lvl>
    <w:lvl w:ilvl="7">
      <w:start w:val="0"/>
      <w:numFmt w:val="bullet"/>
      <w:lvlText w:val="•"/>
      <w:lvlJc w:val="left"/>
      <w:pPr>
        <w:ind w:left="5796" w:hanging="361"/>
      </w:pPr>
      <w:rPr>
        <w:rFonts w:hint="default"/>
        <w:lang w:val="en-US" w:eastAsia="en-US" w:bidi="ar-SA"/>
      </w:rPr>
    </w:lvl>
    <w:lvl w:ilvl="8">
      <w:start w:val="0"/>
      <w:numFmt w:val="bullet"/>
      <w:lvlText w:val="•"/>
      <w:lvlJc w:val="left"/>
      <w:pPr>
        <w:ind w:left="6507" w:hanging="361"/>
      </w:pPr>
      <w:rPr>
        <w:rFonts w:hint="default"/>
        <w:lang w:val="en-US" w:eastAsia="en-US" w:bidi="ar-SA"/>
      </w:rPr>
    </w:lvl>
  </w:abstractNum>
  <w:abstractNum w:abstractNumId="44">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30" w:hanging="361"/>
      </w:pPr>
      <w:rPr>
        <w:rFonts w:hint="default"/>
        <w:lang w:val="en-US" w:eastAsia="en-US" w:bidi="ar-SA"/>
      </w:rPr>
    </w:lvl>
    <w:lvl w:ilvl="2">
      <w:start w:val="0"/>
      <w:numFmt w:val="bullet"/>
      <w:lvlText w:val="•"/>
      <w:lvlJc w:val="left"/>
      <w:pPr>
        <w:ind w:left="2241" w:hanging="361"/>
      </w:pPr>
      <w:rPr>
        <w:rFonts w:hint="default"/>
        <w:lang w:val="en-US" w:eastAsia="en-US" w:bidi="ar-SA"/>
      </w:rPr>
    </w:lvl>
    <w:lvl w:ilvl="3">
      <w:start w:val="0"/>
      <w:numFmt w:val="bullet"/>
      <w:lvlText w:val="•"/>
      <w:lvlJc w:val="left"/>
      <w:pPr>
        <w:ind w:left="2952" w:hanging="361"/>
      </w:pPr>
      <w:rPr>
        <w:rFonts w:hint="default"/>
        <w:lang w:val="en-US" w:eastAsia="en-US" w:bidi="ar-SA"/>
      </w:rPr>
    </w:lvl>
    <w:lvl w:ilvl="4">
      <w:start w:val="0"/>
      <w:numFmt w:val="bullet"/>
      <w:lvlText w:val="•"/>
      <w:lvlJc w:val="left"/>
      <w:pPr>
        <w:ind w:left="3663" w:hanging="361"/>
      </w:pPr>
      <w:rPr>
        <w:rFonts w:hint="default"/>
        <w:lang w:val="en-US" w:eastAsia="en-US" w:bidi="ar-SA"/>
      </w:rPr>
    </w:lvl>
    <w:lvl w:ilvl="5">
      <w:start w:val="0"/>
      <w:numFmt w:val="bullet"/>
      <w:lvlText w:val="•"/>
      <w:lvlJc w:val="left"/>
      <w:pPr>
        <w:ind w:left="4374" w:hanging="361"/>
      </w:pPr>
      <w:rPr>
        <w:rFonts w:hint="default"/>
        <w:lang w:val="en-US" w:eastAsia="en-US" w:bidi="ar-SA"/>
      </w:rPr>
    </w:lvl>
    <w:lvl w:ilvl="6">
      <w:start w:val="0"/>
      <w:numFmt w:val="bullet"/>
      <w:lvlText w:val="•"/>
      <w:lvlJc w:val="left"/>
      <w:pPr>
        <w:ind w:left="5085" w:hanging="361"/>
      </w:pPr>
      <w:rPr>
        <w:rFonts w:hint="default"/>
        <w:lang w:val="en-US" w:eastAsia="en-US" w:bidi="ar-SA"/>
      </w:rPr>
    </w:lvl>
    <w:lvl w:ilvl="7">
      <w:start w:val="0"/>
      <w:numFmt w:val="bullet"/>
      <w:lvlText w:val="•"/>
      <w:lvlJc w:val="left"/>
      <w:pPr>
        <w:ind w:left="5796" w:hanging="361"/>
      </w:pPr>
      <w:rPr>
        <w:rFonts w:hint="default"/>
        <w:lang w:val="en-US" w:eastAsia="en-US" w:bidi="ar-SA"/>
      </w:rPr>
    </w:lvl>
    <w:lvl w:ilvl="8">
      <w:start w:val="0"/>
      <w:numFmt w:val="bullet"/>
      <w:lvlText w:val="•"/>
      <w:lvlJc w:val="left"/>
      <w:pPr>
        <w:ind w:left="6507" w:hanging="361"/>
      </w:pPr>
      <w:rPr>
        <w:rFonts w:hint="default"/>
        <w:lang w:val="en-US" w:eastAsia="en-US" w:bidi="ar-SA"/>
      </w:rPr>
    </w:lvl>
  </w:abstractNum>
  <w:abstractNum w:abstractNumId="43">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947" w:hanging="380"/>
      </w:pPr>
      <w:rPr>
        <w:rFonts w:hint="default"/>
        <w:lang w:val="en-US" w:eastAsia="en-US" w:bidi="ar-SA"/>
      </w:rPr>
    </w:lvl>
    <w:lvl w:ilvl="3">
      <w:start w:val="0"/>
      <w:numFmt w:val="bullet"/>
      <w:lvlText w:val="•"/>
      <w:lvlJc w:val="left"/>
      <w:pPr>
        <w:ind w:left="2695" w:hanging="380"/>
      </w:pPr>
      <w:rPr>
        <w:rFonts w:hint="default"/>
        <w:lang w:val="en-US" w:eastAsia="en-US" w:bidi="ar-SA"/>
      </w:rPr>
    </w:lvl>
    <w:lvl w:ilvl="4">
      <w:start w:val="0"/>
      <w:numFmt w:val="bullet"/>
      <w:lvlText w:val="•"/>
      <w:lvlJc w:val="left"/>
      <w:pPr>
        <w:ind w:left="3443" w:hanging="380"/>
      </w:pPr>
      <w:rPr>
        <w:rFonts w:hint="default"/>
        <w:lang w:val="en-US" w:eastAsia="en-US" w:bidi="ar-SA"/>
      </w:rPr>
    </w:lvl>
    <w:lvl w:ilvl="5">
      <w:start w:val="0"/>
      <w:numFmt w:val="bullet"/>
      <w:lvlText w:val="•"/>
      <w:lvlJc w:val="left"/>
      <w:pPr>
        <w:ind w:left="4190" w:hanging="380"/>
      </w:pPr>
      <w:rPr>
        <w:rFonts w:hint="default"/>
        <w:lang w:val="en-US" w:eastAsia="en-US" w:bidi="ar-SA"/>
      </w:rPr>
    </w:lvl>
    <w:lvl w:ilvl="6">
      <w:start w:val="0"/>
      <w:numFmt w:val="bullet"/>
      <w:lvlText w:val="•"/>
      <w:lvlJc w:val="left"/>
      <w:pPr>
        <w:ind w:left="4938" w:hanging="380"/>
      </w:pPr>
      <w:rPr>
        <w:rFonts w:hint="default"/>
        <w:lang w:val="en-US" w:eastAsia="en-US" w:bidi="ar-SA"/>
      </w:rPr>
    </w:lvl>
    <w:lvl w:ilvl="7">
      <w:start w:val="0"/>
      <w:numFmt w:val="bullet"/>
      <w:lvlText w:val="•"/>
      <w:lvlJc w:val="left"/>
      <w:pPr>
        <w:ind w:left="5686" w:hanging="380"/>
      </w:pPr>
      <w:rPr>
        <w:rFonts w:hint="default"/>
        <w:lang w:val="en-US" w:eastAsia="en-US" w:bidi="ar-SA"/>
      </w:rPr>
    </w:lvl>
    <w:lvl w:ilvl="8">
      <w:start w:val="0"/>
      <w:numFmt w:val="bullet"/>
      <w:lvlText w:val="•"/>
      <w:lvlJc w:val="left"/>
      <w:pPr>
        <w:ind w:left="6433" w:hanging="380"/>
      </w:pPr>
      <w:rPr>
        <w:rFonts w:hint="default"/>
        <w:lang w:val="en-US" w:eastAsia="en-US" w:bidi="ar-SA"/>
      </w:rPr>
    </w:lvl>
  </w:abstractNum>
  <w:abstractNum w:abstractNumId="42">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30" w:hanging="361"/>
      </w:pPr>
      <w:rPr>
        <w:rFonts w:hint="default"/>
        <w:lang w:val="en-US" w:eastAsia="en-US" w:bidi="ar-SA"/>
      </w:rPr>
    </w:lvl>
    <w:lvl w:ilvl="2">
      <w:start w:val="0"/>
      <w:numFmt w:val="bullet"/>
      <w:lvlText w:val="•"/>
      <w:lvlJc w:val="left"/>
      <w:pPr>
        <w:ind w:left="2241" w:hanging="361"/>
      </w:pPr>
      <w:rPr>
        <w:rFonts w:hint="default"/>
        <w:lang w:val="en-US" w:eastAsia="en-US" w:bidi="ar-SA"/>
      </w:rPr>
    </w:lvl>
    <w:lvl w:ilvl="3">
      <w:start w:val="0"/>
      <w:numFmt w:val="bullet"/>
      <w:lvlText w:val="•"/>
      <w:lvlJc w:val="left"/>
      <w:pPr>
        <w:ind w:left="2952" w:hanging="361"/>
      </w:pPr>
      <w:rPr>
        <w:rFonts w:hint="default"/>
        <w:lang w:val="en-US" w:eastAsia="en-US" w:bidi="ar-SA"/>
      </w:rPr>
    </w:lvl>
    <w:lvl w:ilvl="4">
      <w:start w:val="0"/>
      <w:numFmt w:val="bullet"/>
      <w:lvlText w:val="•"/>
      <w:lvlJc w:val="left"/>
      <w:pPr>
        <w:ind w:left="3663" w:hanging="361"/>
      </w:pPr>
      <w:rPr>
        <w:rFonts w:hint="default"/>
        <w:lang w:val="en-US" w:eastAsia="en-US" w:bidi="ar-SA"/>
      </w:rPr>
    </w:lvl>
    <w:lvl w:ilvl="5">
      <w:start w:val="0"/>
      <w:numFmt w:val="bullet"/>
      <w:lvlText w:val="•"/>
      <w:lvlJc w:val="left"/>
      <w:pPr>
        <w:ind w:left="4374" w:hanging="361"/>
      </w:pPr>
      <w:rPr>
        <w:rFonts w:hint="default"/>
        <w:lang w:val="en-US" w:eastAsia="en-US" w:bidi="ar-SA"/>
      </w:rPr>
    </w:lvl>
    <w:lvl w:ilvl="6">
      <w:start w:val="0"/>
      <w:numFmt w:val="bullet"/>
      <w:lvlText w:val="•"/>
      <w:lvlJc w:val="left"/>
      <w:pPr>
        <w:ind w:left="5085" w:hanging="361"/>
      </w:pPr>
      <w:rPr>
        <w:rFonts w:hint="default"/>
        <w:lang w:val="en-US" w:eastAsia="en-US" w:bidi="ar-SA"/>
      </w:rPr>
    </w:lvl>
    <w:lvl w:ilvl="7">
      <w:start w:val="0"/>
      <w:numFmt w:val="bullet"/>
      <w:lvlText w:val="•"/>
      <w:lvlJc w:val="left"/>
      <w:pPr>
        <w:ind w:left="5796" w:hanging="361"/>
      </w:pPr>
      <w:rPr>
        <w:rFonts w:hint="default"/>
        <w:lang w:val="en-US" w:eastAsia="en-US" w:bidi="ar-SA"/>
      </w:rPr>
    </w:lvl>
    <w:lvl w:ilvl="8">
      <w:start w:val="0"/>
      <w:numFmt w:val="bullet"/>
      <w:lvlText w:val="•"/>
      <w:lvlJc w:val="left"/>
      <w:pPr>
        <w:ind w:left="6507" w:hanging="361"/>
      </w:pPr>
      <w:rPr>
        <w:rFonts w:hint="default"/>
        <w:lang w:val="en-US" w:eastAsia="en-US" w:bidi="ar-SA"/>
      </w:rPr>
    </w:lvl>
  </w:abstractNum>
  <w:abstractNum w:abstractNumId="41">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30" w:hanging="361"/>
      </w:pPr>
      <w:rPr>
        <w:rFonts w:hint="default"/>
        <w:lang w:val="en-US" w:eastAsia="en-US" w:bidi="ar-SA"/>
      </w:rPr>
    </w:lvl>
    <w:lvl w:ilvl="2">
      <w:start w:val="0"/>
      <w:numFmt w:val="bullet"/>
      <w:lvlText w:val="•"/>
      <w:lvlJc w:val="left"/>
      <w:pPr>
        <w:ind w:left="2241" w:hanging="361"/>
      </w:pPr>
      <w:rPr>
        <w:rFonts w:hint="default"/>
        <w:lang w:val="en-US" w:eastAsia="en-US" w:bidi="ar-SA"/>
      </w:rPr>
    </w:lvl>
    <w:lvl w:ilvl="3">
      <w:start w:val="0"/>
      <w:numFmt w:val="bullet"/>
      <w:lvlText w:val="•"/>
      <w:lvlJc w:val="left"/>
      <w:pPr>
        <w:ind w:left="2952" w:hanging="361"/>
      </w:pPr>
      <w:rPr>
        <w:rFonts w:hint="default"/>
        <w:lang w:val="en-US" w:eastAsia="en-US" w:bidi="ar-SA"/>
      </w:rPr>
    </w:lvl>
    <w:lvl w:ilvl="4">
      <w:start w:val="0"/>
      <w:numFmt w:val="bullet"/>
      <w:lvlText w:val="•"/>
      <w:lvlJc w:val="left"/>
      <w:pPr>
        <w:ind w:left="3663" w:hanging="361"/>
      </w:pPr>
      <w:rPr>
        <w:rFonts w:hint="default"/>
        <w:lang w:val="en-US" w:eastAsia="en-US" w:bidi="ar-SA"/>
      </w:rPr>
    </w:lvl>
    <w:lvl w:ilvl="5">
      <w:start w:val="0"/>
      <w:numFmt w:val="bullet"/>
      <w:lvlText w:val="•"/>
      <w:lvlJc w:val="left"/>
      <w:pPr>
        <w:ind w:left="4374" w:hanging="361"/>
      </w:pPr>
      <w:rPr>
        <w:rFonts w:hint="default"/>
        <w:lang w:val="en-US" w:eastAsia="en-US" w:bidi="ar-SA"/>
      </w:rPr>
    </w:lvl>
    <w:lvl w:ilvl="6">
      <w:start w:val="0"/>
      <w:numFmt w:val="bullet"/>
      <w:lvlText w:val="•"/>
      <w:lvlJc w:val="left"/>
      <w:pPr>
        <w:ind w:left="5085" w:hanging="361"/>
      </w:pPr>
      <w:rPr>
        <w:rFonts w:hint="default"/>
        <w:lang w:val="en-US" w:eastAsia="en-US" w:bidi="ar-SA"/>
      </w:rPr>
    </w:lvl>
    <w:lvl w:ilvl="7">
      <w:start w:val="0"/>
      <w:numFmt w:val="bullet"/>
      <w:lvlText w:val="•"/>
      <w:lvlJc w:val="left"/>
      <w:pPr>
        <w:ind w:left="5796" w:hanging="361"/>
      </w:pPr>
      <w:rPr>
        <w:rFonts w:hint="default"/>
        <w:lang w:val="en-US" w:eastAsia="en-US" w:bidi="ar-SA"/>
      </w:rPr>
    </w:lvl>
    <w:lvl w:ilvl="8">
      <w:start w:val="0"/>
      <w:numFmt w:val="bullet"/>
      <w:lvlText w:val="•"/>
      <w:lvlJc w:val="left"/>
      <w:pPr>
        <w:ind w:left="6507" w:hanging="361"/>
      </w:pPr>
      <w:rPr>
        <w:rFonts w:hint="default"/>
        <w:lang w:val="en-US" w:eastAsia="en-US" w:bidi="ar-SA"/>
      </w:rPr>
    </w:lvl>
  </w:abstractNum>
  <w:abstractNum w:abstractNumId="40">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30" w:hanging="361"/>
      </w:pPr>
      <w:rPr>
        <w:rFonts w:hint="default"/>
        <w:lang w:val="en-US" w:eastAsia="en-US" w:bidi="ar-SA"/>
      </w:rPr>
    </w:lvl>
    <w:lvl w:ilvl="2">
      <w:start w:val="0"/>
      <w:numFmt w:val="bullet"/>
      <w:lvlText w:val="•"/>
      <w:lvlJc w:val="left"/>
      <w:pPr>
        <w:ind w:left="2241" w:hanging="361"/>
      </w:pPr>
      <w:rPr>
        <w:rFonts w:hint="default"/>
        <w:lang w:val="en-US" w:eastAsia="en-US" w:bidi="ar-SA"/>
      </w:rPr>
    </w:lvl>
    <w:lvl w:ilvl="3">
      <w:start w:val="0"/>
      <w:numFmt w:val="bullet"/>
      <w:lvlText w:val="•"/>
      <w:lvlJc w:val="left"/>
      <w:pPr>
        <w:ind w:left="2952" w:hanging="361"/>
      </w:pPr>
      <w:rPr>
        <w:rFonts w:hint="default"/>
        <w:lang w:val="en-US" w:eastAsia="en-US" w:bidi="ar-SA"/>
      </w:rPr>
    </w:lvl>
    <w:lvl w:ilvl="4">
      <w:start w:val="0"/>
      <w:numFmt w:val="bullet"/>
      <w:lvlText w:val="•"/>
      <w:lvlJc w:val="left"/>
      <w:pPr>
        <w:ind w:left="3663" w:hanging="361"/>
      </w:pPr>
      <w:rPr>
        <w:rFonts w:hint="default"/>
        <w:lang w:val="en-US" w:eastAsia="en-US" w:bidi="ar-SA"/>
      </w:rPr>
    </w:lvl>
    <w:lvl w:ilvl="5">
      <w:start w:val="0"/>
      <w:numFmt w:val="bullet"/>
      <w:lvlText w:val="•"/>
      <w:lvlJc w:val="left"/>
      <w:pPr>
        <w:ind w:left="4374" w:hanging="361"/>
      </w:pPr>
      <w:rPr>
        <w:rFonts w:hint="default"/>
        <w:lang w:val="en-US" w:eastAsia="en-US" w:bidi="ar-SA"/>
      </w:rPr>
    </w:lvl>
    <w:lvl w:ilvl="6">
      <w:start w:val="0"/>
      <w:numFmt w:val="bullet"/>
      <w:lvlText w:val="•"/>
      <w:lvlJc w:val="left"/>
      <w:pPr>
        <w:ind w:left="5085" w:hanging="361"/>
      </w:pPr>
      <w:rPr>
        <w:rFonts w:hint="default"/>
        <w:lang w:val="en-US" w:eastAsia="en-US" w:bidi="ar-SA"/>
      </w:rPr>
    </w:lvl>
    <w:lvl w:ilvl="7">
      <w:start w:val="0"/>
      <w:numFmt w:val="bullet"/>
      <w:lvlText w:val="•"/>
      <w:lvlJc w:val="left"/>
      <w:pPr>
        <w:ind w:left="5796" w:hanging="361"/>
      </w:pPr>
      <w:rPr>
        <w:rFonts w:hint="default"/>
        <w:lang w:val="en-US" w:eastAsia="en-US" w:bidi="ar-SA"/>
      </w:rPr>
    </w:lvl>
    <w:lvl w:ilvl="8">
      <w:start w:val="0"/>
      <w:numFmt w:val="bullet"/>
      <w:lvlText w:val="•"/>
      <w:lvlJc w:val="left"/>
      <w:pPr>
        <w:ind w:left="6507" w:hanging="361"/>
      </w:pPr>
      <w:rPr>
        <w:rFonts w:hint="default"/>
        <w:lang w:val="en-US" w:eastAsia="en-US" w:bidi="ar-SA"/>
      </w:rPr>
    </w:lvl>
  </w:abstractNum>
  <w:abstractNum w:abstractNumId="39">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947" w:hanging="380"/>
      </w:pPr>
      <w:rPr>
        <w:rFonts w:hint="default"/>
        <w:lang w:val="en-US" w:eastAsia="en-US" w:bidi="ar-SA"/>
      </w:rPr>
    </w:lvl>
    <w:lvl w:ilvl="3">
      <w:start w:val="0"/>
      <w:numFmt w:val="bullet"/>
      <w:lvlText w:val="•"/>
      <w:lvlJc w:val="left"/>
      <w:pPr>
        <w:ind w:left="2695" w:hanging="380"/>
      </w:pPr>
      <w:rPr>
        <w:rFonts w:hint="default"/>
        <w:lang w:val="en-US" w:eastAsia="en-US" w:bidi="ar-SA"/>
      </w:rPr>
    </w:lvl>
    <w:lvl w:ilvl="4">
      <w:start w:val="0"/>
      <w:numFmt w:val="bullet"/>
      <w:lvlText w:val="•"/>
      <w:lvlJc w:val="left"/>
      <w:pPr>
        <w:ind w:left="3443" w:hanging="380"/>
      </w:pPr>
      <w:rPr>
        <w:rFonts w:hint="default"/>
        <w:lang w:val="en-US" w:eastAsia="en-US" w:bidi="ar-SA"/>
      </w:rPr>
    </w:lvl>
    <w:lvl w:ilvl="5">
      <w:start w:val="0"/>
      <w:numFmt w:val="bullet"/>
      <w:lvlText w:val="•"/>
      <w:lvlJc w:val="left"/>
      <w:pPr>
        <w:ind w:left="4190" w:hanging="380"/>
      </w:pPr>
      <w:rPr>
        <w:rFonts w:hint="default"/>
        <w:lang w:val="en-US" w:eastAsia="en-US" w:bidi="ar-SA"/>
      </w:rPr>
    </w:lvl>
    <w:lvl w:ilvl="6">
      <w:start w:val="0"/>
      <w:numFmt w:val="bullet"/>
      <w:lvlText w:val="•"/>
      <w:lvlJc w:val="left"/>
      <w:pPr>
        <w:ind w:left="4938" w:hanging="380"/>
      </w:pPr>
      <w:rPr>
        <w:rFonts w:hint="default"/>
        <w:lang w:val="en-US" w:eastAsia="en-US" w:bidi="ar-SA"/>
      </w:rPr>
    </w:lvl>
    <w:lvl w:ilvl="7">
      <w:start w:val="0"/>
      <w:numFmt w:val="bullet"/>
      <w:lvlText w:val="•"/>
      <w:lvlJc w:val="left"/>
      <w:pPr>
        <w:ind w:left="5686" w:hanging="380"/>
      </w:pPr>
      <w:rPr>
        <w:rFonts w:hint="default"/>
        <w:lang w:val="en-US" w:eastAsia="en-US" w:bidi="ar-SA"/>
      </w:rPr>
    </w:lvl>
    <w:lvl w:ilvl="8">
      <w:start w:val="0"/>
      <w:numFmt w:val="bullet"/>
      <w:lvlText w:val="•"/>
      <w:lvlJc w:val="left"/>
      <w:pPr>
        <w:ind w:left="6433" w:hanging="380"/>
      </w:pPr>
      <w:rPr>
        <w:rFonts w:hint="default"/>
        <w:lang w:val="en-US" w:eastAsia="en-US" w:bidi="ar-SA"/>
      </w:rPr>
    </w:lvl>
  </w:abstractNum>
  <w:abstractNum w:abstractNumId="38">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30" w:hanging="361"/>
      </w:pPr>
      <w:rPr>
        <w:rFonts w:hint="default"/>
        <w:lang w:val="en-US" w:eastAsia="en-US" w:bidi="ar-SA"/>
      </w:rPr>
    </w:lvl>
    <w:lvl w:ilvl="2">
      <w:start w:val="0"/>
      <w:numFmt w:val="bullet"/>
      <w:lvlText w:val="•"/>
      <w:lvlJc w:val="left"/>
      <w:pPr>
        <w:ind w:left="2241" w:hanging="361"/>
      </w:pPr>
      <w:rPr>
        <w:rFonts w:hint="default"/>
        <w:lang w:val="en-US" w:eastAsia="en-US" w:bidi="ar-SA"/>
      </w:rPr>
    </w:lvl>
    <w:lvl w:ilvl="3">
      <w:start w:val="0"/>
      <w:numFmt w:val="bullet"/>
      <w:lvlText w:val="•"/>
      <w:lvlJc w:val="left"/>
      <w:pPr>
        <w:ind w:left="2952" w:hanging="361"/>
      </w:pPr>
      <w:rPr>
        <w:rFonts w:hint="default"/>
        <w:lang w:val="en-US" w:eastAsia="en-US" w:bidi="ar-SA"/>
      </w:rPr>
    </w:lvl>
    <w:lvl w:ilvl="4">
      <w:start w:val="0"/>
      <w:numFmt w:val="bullet"/>
      <w:lvlText w:val="•"/>
      <w:lvlJc w:val="left"/>
      <w:pPr>
        <w:ind w:left="3663" w:hanging="361"/>
      </w:pPr>
      <w:rPr>
        <w:rFonts w:hint="default"/>
        <w:lang w:val="en-US" w:eastAsia="en-US" w:bidi="ar-SA"/>
      </w:rPr>
    </w:lvl>
    <w:lvl w:ilvl="5">
      <w:start w:val="0"/>
      <w:numFmt w:val="bullet"/>
      <w:lvlText w:val="•"/>
      <w:lvlJc w:val="left"/>
      <w:pPr>
        <w:ind w:left="4374" w:hanging="361"/>
      </w:pPr>
      <w:rPr>
        <w:rFonts w:hint="default"/>
        <w:lang w:val="en-US" w:eastAsia="en-US" w:bidi="ar-SA"/>
      </w:rPr>
    </w:lvl>
    <w:lvl w:ilvl="6">
      <w:start w:val="0"/>
      <w:numFmt w:val="bullet"/>
      <w:lvlText w:val="•"/>
      <w:lvlJc w:val="left"/>
      <w:pPr>
        <w:ind w:left="5085" w:hanging="361"/>
      </w:pPr>
      <w:rPr>
        <w:rFonts w:hint="default"/>
        <w:lang w:val="en-US" w:eastAsia="en-US" w:bidi="ar-SA"/>
      </w:rPr>
    </w:lvl>
    <w:lvl w:ilvl="7">
      <w:start w:val="0"/>
      <w:numFmt w:val="bullet"/>
      <w:lvlText w:val="•"/>
      <w:lvlJc w:val="left"/>
      <w:pPr>
        <w:ind w:left="5796" w:hanging="361"/>
      </w:pPr>
      <w:rPr>
        <w:rFonts w:hint="default"/>
        <w:lang w:val="en-US" w:eastAsia="en-US" w:bidi="ar-SA"/>
      </w:rPr>
    </w:lvl>
    <w:lvl w:ilvl="8">
      <w:start w:val="0"/>
      <w:numFmt w:val="bullet"/>
      <w:lvlText w:val="•"/>
      <w:lvlJc w:val="left"/>
      <w:pPr>
        <w:ind w:left="6507" w:hanging="361"/>
      </w:pPr>
      <w:rPr>
        <w:rFonts w:hint="default"/>
        <w:lang w:val="en-US" w:eastAsia="en-US" w:bidi="ar-SA"/>
      </w:rPr>
    </w:lvl>
  </w:abstractNum>
  <w:abstractNum w:abstractNumId="37">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30" w:hanging="361"/>
      </w:pPr>
      <w:rPr>
        <w:rFonts w:hint="default"/>
        <w:lang w:val="en-US" w:eastAsia="en-US" w:bidi="ar-SA"/>
      </w:rPr>
    </w:lvl>
    <w:lvl w:ilvl="2">
      <w:start w:val="0"/>
      <w:numFmt w:val="bullet"/>
      <w:lvlText w:val="•"/>
      <w:lvlJc w:val="left"/>
      <w:pPr>
        <w:ind w:left="2241" w:hanging="361"/>
      </w:pPr>
      <w:rPr>
        <w:rFonts w:hint="default"/>
        <w:lang w:val="en-US" w:eastAsia="en-US" w:bidi="ar-SA"/>
      </w:rPr>
    </w:lvl>
    <w:lvl w:ilvl="3">
      <w:start w:val="0"/>
      <w:numFmt w:val="bullet"/>
      <w:lvlText w:val="•"/>
      <w:lvlJc w:val="left"/>
      <w:pPr>
        <w:ind w:left="2952" w:hanging="361"/>
      </w:pPr>
      <w:rPr>
        <w:rFonts w:hint="default"/>
        <w:lang w:val="en-US" w:eastAsia="en-US" w:bidi="ar-SA"/>
      </w:rPr>
    </w:lvl>
    <w:lvl w:ilvl="4">
      <w:start w:val="0"/>
      <w:numFmt w:val="bullet"/>
      <w:lvlText w:val="•"/>
      <w:lvlJc w:val="left"/>
      <w:pPr>
        <w:ind w:left="3663" w:hanging="361"/>
      </w:pPr>
      <w:rPr>
        <w:rFonts w:hint="default"/>
        <w:lang w:val="en-US" w:eastAsia="en-US" w:bidi="ar-SA"/>
      </w:rPr>
    </w:lvl>
    <w:lvl w:ilvl="5">
      <w:start w:val="0"/>
      <w:numFmt w:val="bullet"/>
      <w:lvlText w:val="•"/>
      <w:lvlJc w:val="left"/>
      <w:pPr>
        <w:ind w:left="4374" w:hanging="361"/>
      </w:pPr>
      <w:rPr>
        <w:rFonts w:hint="default"/>
        <w:lang w:val="en-US" w:eastAsia="en-US" w:bidi="ar-SA"/>
      </w:rPr>
    </w:lvl>
    <w:lvl w:ilvl="6">
      <w:start w:val="0"/>
      <w:numFmt w:val="bullet"/>
      <w:lvlText w:val="•"/>
      <w:lvlJc w:val="left"/>
      <w:pPr>
        <w:ind w:left="5085" w:hanging="361"/>
      </w:pPr>
      <w:rPr>
        <w:rFonts w:hint="default"/>
        <w:lang w:val="en-US" w:eastAsia="en-US" w:bidi="ar-SA"/>
      </w:rPr>
    </w:lvl>
    <w:lvl w:ilvl="7">
      <w:start w:val="0"/>
      <w:numFmt w:val="bullet"/>
      <w:lvlText w:val="•"/>
      <w:lvlJc w:val="left"/>
      <w:pPr>
        <w:ind w:left="5796" w:hanging="361"/>
      </w:pPr>
      <w:rPr>
        <w:rFonts w:hint="default"/>
        <w:lang w:val="en-US" w:eastAsia="en-US" w:bidi="ar-SA"/>
      </w:rPr>
    </w:lvl>
    <w:lvl w:ilvl="8">
      <w:start w:val="0"/>
      <w:numFmt w:val="bullet"/>
      <w:lvlText w:val="•"/>
      <w:lvlJc w:val="left"/>
      <w:pPr>
        <w:ind w:left="6507" w:hanging="361"/>
      </w:pPr>
      <w:rPr>
        <w:rFonts w:hint="default"/>
        <w:lang w:val="en-US" w:eastAsia="en-US" w:bidi="ar-SA"/>
      </w:rPr>
    </w:lvl>
  </w:abstractNum>
  <w:abstractNum w:abstractNumId="36">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947" w:hanging="380"/>
      </w:pPr>
      <w:rPr>
        <w:rFonts w:hint="default"/>
        <w:lang w:val="en-US" w:eastAsia="en-US" w:bidi="ar-SA"/>
      </w:rPr>
    </w:lvl>
    <w:lvl w:ilvl="3">
      <w:start w:val="0"/>
      <w:numFmt w:val="bullet"/>
      <w:lvlText w:val="•"/>
      <w:lvlJc w:val="left"/>
      <w:pPr>
        <w:ind w:left="2695" w:hanging="380"/>
      </w:pPr>
      <w:rPr>
        <w:rFonts w:hint="default"/>
        <w:lang w:val="en-US" w:eastAsia="en-US" w:bidi="ar-SA"/>
      </w:rPr>
    </w:lvl>
    <w:lvl w:ilvl="4">
      <w:start w:val="0"/>
      <w:numFmt w:val="bullet"/>
      <w:lvlText w:val="•"/>
      <w:lvlJc w:val="left"/>
      <w:pPr>
        <w:ind w:left="3443" w:hanging="380"/>
      </w:pPr>
      <w:rPr>
        <w:rFonts w:hint="default"/>
        <w:lang w:val="en-US" w:eastAsia="en-US" w:bidi="ar-SA"/>
      </w:rPr>
    </w:lvl>
    <w:lvl w:ilvl="5">
      <w:start w:val="0"/>
      <w:numFmt w:val="bullet"/>
      <w:lvlText w:val="•"/>
      <w:lvlJc w:val="left"/>
      <w:pPr>
        <w:ind w:left="4190" w:hanging="380"/>
      </w:pPr>
      <w:rPr>
        <w:rFonts w:hint="default"/>
        <w:lang w:val="en-US" w:eastAsia="en-US" w:bidi="ar-SA"/>
      </w:rPr>
    </w:lvl>
    <w:lvl w:ilvl="6">
      <w:start w:val="0"/>
      <w:numFmt w:val="bullet"/>
      <w:lvlText w:val="•"/>
      <w:lvlJc w:val="left"/>
      <w:pPr>
        <w:ind w:left="4938" w:hanging="380"/>
      </w:pPr>
      <w:rPr>
        <w:rFonts w:hint="default"/>
        <w:lang w:val="en-US" w:eastAsia="en-US" w:bidi="ar-SA"/>
      </w:rPr>
    </w:lvl>
    <w:lvl w:ilvl="7">
      <w:start w:val="0"/>
      <w:numFmt w:val="bullet"/>
      <w:lvlText w:val="•"/>
      <w:lvlJc w:val="left"/>
      <w:pPr>
        <w:ind w:left="5686" w:hanging="380"/>
      </w:pPr>
      <w:rPr>
        <w:rFonts w:hint="default"/>
        <w:lang w:val="en-US" w:eastAsia="en-US" w:bidi="ar-SA"/>
      </w:rPr>
    </w:lvl>
    <w:lvl w:ilvl="8">
      <w:start w:val="0"/>
      <w:numFmt w:val="bullet"/>
      <w:lvlText w:val="•"/>
      <w:lvlJc w:val="left"/>
      <w:pPr>
        <w:ind w:left="6433" w:hanging="380"/>
      </w:pPr>
      <w:rPr>
        <w:rFonts w:hint="default"/>
        <w:lang w:val="en-US" w:eastAsia="en-US" w:bidi="ar-SA"/>
      </w:rPr>
    </w:lvl>
  </w:abstractNum>
  <w:abstractNum w:abstractNumId="35">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30" w:hanging="361"/>
      </w:pPr>
      <w:rPr>
        <w:rFonts w:hint="default"/>
        <w:lang w:val="en-US" w:eastAsia="en-US" w:bidi="ar-SA"/>
      </w:rPr>
    </w:lvl>
    <w:lvl w:ilvl="2">
      <w:start w:val="0"/>
      <w:numFmt w:val="bullet"/>
      <w:lvlText w:val="•"/>
      <w:lvlJc w:val="left"/>
      <w:pPr>
        <w:ind w:left="2241" w:hanging="361"/>
      </w:pPr>
      <w:rPr>
        <w:rFonts w:hint="default"/>
        <w:lang w:val="en-US" w:eastAsia="en-US" w:bidi="ar-SA"/>
      </w:rPr>
    </w:lvl>
    <w:lvl w:ilvl="3">
      <w:start w:val="0"/>
      <w:numFmt w:val="bullet"/>
      <w:lvlText w:val="•"/>
      <w:lvlJc w:val="left"/>
      <w:pPr>
        <w:ind w:left="2952" w:hanging="361"/>
      </w:pPr>
      <w:rPr>
        <w:rFonts w:hint="default"/>
        <w:lang w:val="en-US" w:eastAsia="en-US" w:bidi="ar-SA"/>
      </w:rPr>
    </w:lvl>
    <w:lvl w:ilvl="4">
      <w:start w:val="0"/>
      <w:numFmt w:val="bullet"/>
      <w:lvlText w:val="•"/>
      <w:lvlJc w:val="left"/>
      <w:pPr>
        <w:ind w:left="3663" w:hanging="361"/>
      </w:pPr>
      <w:rPr>
        <w:rFonts w:hint="default"/>
        <w:lang w:val="en-US" w:eastAsia="en-US" w:bidi="ar-SA"/>
      </w:rPr>
    </w:lvl>
    <w:lvl w:ilvl="5">
      <w:start w:val="0"/>
      <w:numFmt w:val="bullet"/>
      <w:lvlText w:val="•"/>
      <w:lvlJc w:val="left"/>
      <w:pPr>
        <w:ind w:left="4374" w:hanging="361"/>
      </w:pPr>
      <w:rPr>
        <w:rFonts w:hint="default"/>
        <w:lang w:val="en-US" w:eastAsia="en-US" w:bidi="ar-SA"/>
      </w:rPr>
    </w:lvl>
    <w:lvl w:ilvl="6">
      <w:start w:val="0"/>
      <w:numFmt w:val="bullet"/>
      <w:lvlText w:val="•"/>
      <w:lvlJc w:val="left"/>
      <w:pPr>
        <w:ind w:left="5085" w:hanging="361"/>
      </w:pPr>
      <w:rPr>
        <w:rFonts w:hint="default"/>
        <w:lang w:val="en-US" w:eastAsia="en-US" w:bidi="ar-SA"/>
      </w:rPr>
    </w:lvl>
    <w:lvl w:ilvl="7">
      <w:start w:val="0"/>
      <w:numFmt w:val="bullet"/>
      <w:lvlText w:val="•"/>
      <w:lvlJc w:val="left"/>
      <w:pPr>
        <w:ind w:left="5796" w:hanging="361"/>
      </w:pPr>
      <w:rPr>
        <w:rFonts w:hint="default"/>
        <w:lang w:val="en-US" w:eastAsia="en-US" w:bidi="ar-SA"/>
      </w:rPr>
    </w:lvl>
    <w:lvl w:ilvl="8">
      <w:start w:val="0"/>
      <w:numFmt w:val="bullet"/>
      <w:lvlText w:val="•"/>
      <w:lvlJc w:val="left"/>
      <w:pPr>
        <w:ind w:left="6507" w:hanging="361"/>
      </w:pPr>
      <w:rPr>
        <w:rFonts w:hint="default"/>
        <w:lang w:val="en-US" w:eastAsia="en-US" w:bidi="ar-SA"/>
      </w:rPr>
    </w:lvl>
  </w:abstractNum>
  <w:abstractNum w:abstractNumId="34">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30" w:hanging="361"/>
      </w:pPr>
      <w:rPr>
        <w:rFonts w:hint="default"/>
        <w:lang w:val="en-US" w:eastAsia="en-US" w:bidi="ar-SA"/>
      </w:rPr>
    </w:lvl>
    <w:lvl w:ilvl="2">
      <w:start w:val="0"/>
      <w:numFmt w:val="bullet"/>
      <w:lvlText w:val="•"/>
      <w:lvlJc w:val="left"/>
      <w:pPr>
        <w:ind w:left="2241" w:hanging="361"/>
      </w:pPr>
      <w:rPr>
        <w:rFonts w:hint="default"/>
        <w:lang w:val="en-US" w:eastAsia="en-US" w:bidi="ar-SA"/>
      </w:rPr>
    </w:lvl>
    <w:lvl w:ilvl="3">
      <w:start w:val="0"/>
      <w:numFmt w:val="bullet"/>
      <w:lvlText w:val="•"/>
      <w:lvlJc w:val="left"/>
      <w:pPr>
        <w:ind w:left="2952" w:hanging="361"/>
      </w:pPr>
      <w:rPr>
        <w:rFonts w:hint="default"/>
        <w:lang w:val="en-US" w:eastAsia="en-US" w:bidi="ar-SA"/>
      </w:rPr>
    </w:lvl>
    <w:lvl w:ilvl="4">
      <w:start w:val="0"/>
      <w:numFmt w:val="bullet"/>
      <w:lvlText w:val="•"/>
      <w:lvlJc w:val="left"/>
      <w:pPr>
        <w:ind w:left="3663" w:hanging="361"/>
      </w:pPr>
      <w:rPr>
        <w:rFonts w:hint="default"/>
        <w:lang w:val="en-US" w:eastAsia="en-US" w:bidi="ar-SA"/>
      </w:rPr>
    </w:lvl>
    <w:lvl w:ilvl="5">
      <w:start w:val="0"/>
      <w:numFmt w:val="bullet"/>
      <w:lvlText w:val="•"/>
      <w:lvlJc w:val="left"/>
      <w:pPr>
        <w:ind w:left="4374" w:hanging="361"/>
      </w:pPr>
      <w:rPr>
        <w:rFonts w:hint="default"/>
        <w:lang w:val="en-US" w:eastAsia="en-US" w:bidi="ar-SA"/>
      </w:rPr>
    </w:lvl>
    <w:lvl w:ilvl="6">
      <w:start w:val="0"/>
      <w:numFmt w:val="bullet"/>
      <w:lvlText w:val="•"/>
      <w:lvlJc w:val="left"/>
      <w:pPr>
        <w:ind w:left="5085" w:hanging="361"/>
      </w:pPr>
      <w:rPr>
        <w:rFonts w:hint="default"/>
        <w:lang w:val="en-US" w:eastAsia="en-US" w:bidi="ar-SA"/>
      </w:rPr>
    </w:lvl>
    <w:lvl w:ilvl="7">
      <w:start w:val="0"/>
      <w:numFmt w:val="bullet"/>
      <w:lvlText w:val="•"/>
      <w:lvlJc w:val="left"/>
      <w:pPr>
        <w:ind w:left="5796" w:hanging="361"/>
      </w:pPr>
      <w:rPr>
        <w:rFonts w:hint="default"/>
        <w:lang w:val="en-US" w:eastAsia="en-US" w:bidi="ar-SA"/>
      </w:rPr>
    </w:lvl>
    <w:lvl w:ilvl="8">
      <w:start w:val="0"/>
      <w:numFmt w:val="bullet"/>
      <w:lvlText w:val="•"/>
      <w:lvlJc w:val="left"/>
      <w:pPr>
        <w:ind w:left="6507" w:hanging="361"/>
      </w:pPr>
      <w:rPr>
        <w:rFonts w:hint="default"/>
        <w:lang w:val="en-US" w:eastAsia="en-US" w:bidi="ar-SA"/>
      </w:rPr>
    </w:lvl>
  </w:abstractNum>
  <w:abstractNum w:abstractNumId="33">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30" w:hanging="361"/>
      </w:pPr>
      <w:rPr>
        <w:rFonts w:hint="default"/>
        <w:lang w:val="en-US" w:eastAsia="en-US" w:bidi="ar-SA"/>
      </w:rPr>
    </w:lvl>
    <w:lvl w:ilvl="2">
      <w:start w:val="0"/>
      <w:numFmt w:val="bullet"/>
      <w:lvlText w:val="•"/>
      <w:lvlJc w:val="left"/>
      <w:pPr>
        <w:ind w:left="2241" w:hanging="361"/>
      </w:pPr>
      <w:rPr>
        <w:rFonts w:hint="default"/>
        <w:lang w:val="en-US" w:eastAsia="en-US" w:bidi="ar-SA"/>
      </w:rPr>
    </w:lvl>
    <w:lvl w:ilvl="3">
      <w:start w:val="0"/>
      <w:numFmt w:val="bullet"/>
      <w:lvlText w:val="•"/>
      <w:lvlJc w:val="left"/>
      <w:pPr>
        <w:ind w:left="2952" w:hanging="361"/>
      </w:pPr>
      <w:rPr>
        <w:rFonts w:hint="default"/>
        <w:lang w:val="en-US" w:eastAsia="en-US" w:bidi="ar-SA"/>
      </w:rPr>
    </w:lvl>
    <w:lvl w:ilvl="4">
      <w:start w:val="0"/>
      <w:numFmt w:val="bullet"/>
      <w:lvlText w:val="•"/>
      <w:lvlJc w:val="left"/>
      <w:pPr>
        <w:ind w:left="3663" w:hanging="361"/>
      </w:pPr>
      <w:rPr>
        <w:rFonts w:hint="default"/>
        <w:lang w:val="en-US" w:eastAsia="en-US" w:bidi="ar-SA"/>
      </w:rPr>
    </w:lvl>
    <w:lvl w:ilvl="5">
      <w:start w:val="0"/>
      <w:numFmt w:val="bullet"/>
      <w:lvlText w:val="•"/>
      <w:lvlJc w:val="left"/>
      <w:pPr>
        <w:ind w:left="4374" w:hanging="361"/>
      </w:pPr>
      <w:rPr>
        <w:rFonts w:hint="default"/>
        <w:lang w:val="en-US" w:eastAsia="en-US" w:bidi="ar-SA"/>
      </w:rPr>
    </w:lvl>
    <w:lvl w:ilvl="6">
      <w:start w:val="0"/>
      <w:numFmt w:val="bullet"/>
      <w:lvlText w:val="•"/>
      <w:lvlJc w:val="left"/>
      <w:pPr>
        <w:ind w:left="5085" w:hanging="361"/>
      </w:pPr>
      <w:rPr>
        <w:rFonts w:hint="default"/>
        <w:lang w:val="en-US" w:eastAsia="en-US" w:bidi="ar-SA"/>
      </w:rPr>
    </w:lvl>
    <w:lvl w:ilvl="7">
      <w:start w:val="0"/>
      <w:numFmt w:val="bullet"/>
      <w:lvlText w:val="•"/>
      <w:lvlJc w:val="left"/>
      <w:pPr>
        <w:ind w:left="5796" w:hanging="361"/>
      </w:pPr>
      <w:rPr>
        <w:rFonts w:hint="default"/>
        <w:lang w:val="en-US" w:eastAsia="en-US" w:bidi="ar-SA"/>
      </w:rPr>
    </w:lvl>
    <w:lvl w:ilvl="8">
      <w:start w:val="0"/>
      <w:numFmt w:val="bullet"/>
      <w:lvlText w:val="•"/>
      <w:lvlJc w:val="left"/>
      <w:pPr>
        <w:ind w:left="6507" w:hanging="361"/>
      </w:pPr>
      <w:rPr>
        <w:rFonts w:hint="default"/>
        <w:lang w:val="en-US" w:eastAsia="en-US" w:bidi="ar-SA"/>
      </w:rPr>
    </w:lvl>
  </w:abstractNum>
  <w:abstractNum w:abstractNumId="32">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947" w:hanging="380"/>
      </w:pPr>
      <w:rPr>
        <w:rFonts w:hint="default"/>
        <w:lang w:val="en-US" w:eastAsia="en-US" w:bidi="ar-SA"/>
      </w:rPr>
    </w:lvl>
    <w:lvl w:ilvl="3">
      <w:start w:val="0"/>
      <w:numFmt w:val="bullet"/>
      <w:lvlText w:val="•"/>
      <w:lvlJc w:val="left"/>
      <w:pPr>
        <w:ind w:left="2695" w:hanging="380"/>
      </w:pPr>
      <w:rPr>
        <w:rFonts w:hint="default"/>
        <w:lang w:val="en-US" w:eastAsia="en-US" w:bidi="ar-SA"/>
      </w:rPr>
    </w:lvl>
    <w:lvl w:ilvl="4">
      <w:start w:val="0"/>
      <w:numFmt w:val="bullet"/>
      <w:lvlText w:val="•"/>
      <w:lvlJc w:val="left"/>
      <w:pPr>
        <w:ind w:left="3443" w:hanging="380"/>
      </w:pPr>
      <w:rPr>
        <w:rFonts w:hint="default"/>
        <w:lang w:val="en-US" w:eastAsia="en-US" w:bidi="ar-SA"/>
      </w:rPr>
    </w:lvl>
    <w:lvl w:ilvl="5">
      <w:start w:val="0"/>
      <w:numFmt w:val="bullet"/>
      <w:lvlText w:val="•"/>
      <w:lvlJc w:val="left"/>
      <w:pPr>
        <w:ind w:left="4190" w:hanging="380"/>
      </w:pPr>
      <w:rPr>
        <w:rFonts w:hint="default"/>
        <w:lang w:val="en-US" w:eastAsia="en-US" w:bidi="ar-SA"/>
      </w:rPr>
    </w:lvl>
    <w:lvl w:ilvl="6">
      <w:start w:val="0"/>
      <w:numFmt w:val="bullet"/>
      <w:lvlText w:val="•"/>
      <w:lvlJc w:val="left"/>
      <w:pPr>
        <w:ind w:left="4938" w:hanging="380"/>
      </w:pPr>
      <w:rPr>
        <w:rFonts w:hint="default"/>
        <w:lang w:val="en-US" w:eastAsia="en-US" w:bidi="ar-SA"/>
      </w:rPr>
    </w:lvl>
    <w:lvl w:ilvl="7">
      <w:start w:val="0"/>
      <w:numFmt w:val="bullet"/>
      <w:lvlText w:val="•"/>
      <w:lvlJc w:val="left"/>
      <w:pPr>
        <w:ind w:left="5686" w:hanging="380"/>
      </w:pPr>
      <w:rPr>
        <w:rFonts w:hint="default"/>
        <w:lang w:val="en-US" w:eastAsia="en-US" w:bidi="ar-SA"/>
      </w:rPr>
    </w:lvl>
    <w:lvl w:ilvl="8">
      <w:start w:val="0"/>
      <w:numFmt w:val="bullet"/>
      <w:lvlText w:val="•"/>
      <w:lvlJc w:val="left"/>
      <w:pPr>
        <w:ind w:left="6433" w:hanging="380"/>
      </w:pPr>
      <w:rPr>
        <w:rFonts w:hint="default"/>
        <w:lang w:val="en-US" w:eastAsia="en-US" w:bidi="ar-SA"/>
      </w:rPr>
    </w:lvl>
  </w:abstractNum>
  <w:abstractNum w:abstractNumId="31">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30" w:hanging="361"/>
      </w:pPr>
      <w:rPr>
        <w:rFonts w:hint="default"/>
        <w:lang w:val="en-US" w:eastAsia="en-US" w:bidi="ar-SA"/>
      </w:rPr>
    </w:lvl>
    <w:lvl w:ilvl="2">
      <w:start w:val="0"/>
      <w:numFmt w:val="bullet"/>
      <w:lvlText w:val="•"/>
      <w:lvlJc w:val="left"/>
      <w:pPr>
        <w:ind w:left="2241" w:hanging="361"/>
      </w:pPr>
      <w:rPr>
        <w:rFonts w:hint="default"/>
        <w:lang w:val="en-US" w:eastAsia="en-US" w:bidi="ar-SA"/>
      </w:rPr>
    </w:lvl>
    <w:lvl w:ilvl="3">
      <w:start w:val="0"/>
      <w:numFmt w:val="bullet"/>
      <w:lvlText w:val="•"/>
      <w:lvlJc w:val="left"/>
      <w:pPr>
        <w:ind w:left="2952" w:hanging="361"/>
      </w:pPr>
      <w:rPr>
        <w:rFonts w:hint="default"/>
        <w:lang w:val="en-US" w:eastAsia="en-US" w:bidi="ar-SA"/>
      </w:rPr>
    </w:lvl>
    <w:lvl w:ilvl="4">
      <w:start w:val="0"/>
      <w:numFmt w:val="bullet"/>
      <w:lvlText w:val="•"/>
      <w:lvlJc w:val="left"/>
      <w:pPr>
        <w:ind w:left="3663" w:hanging="361"/>
      </w:pPr>
      <w:rPr>
        <w:rFonts w:hint="default"/>
        <w:lang w:val="en-US" w:eastAsia="en-US" w:bidi="ar-SA"/>
      </w:rPr>
    </w:lvl>
    <w:lvl w:ilvl="5">
      <w:start w:val="0"/>
      <w:numFmt w:val="bullet"/>
      <w:lvlText w:val="•"/>
      <w:lvlJc w:val="left"/>
      <w:pPr>
        <w:ind w:left="4374" w:hanging="361"/>
      </w:pPr>
      <w:rPr>
        <w:rFonts w:hint="default"/>
        <w:lang w:val="en-US" w:eastAsia="en-US" w:bidi="ar-SA"/>
      </w:rPr>
    </w:lvl>
    <w:lvl w:ilvl="6">
      <w:start w:val="0"/>
      <w:numFmt w:val="bullet"/>
      <w:lvlText w:val="•"/>
      <w:lvlJc w:val="left"/>
      <w:pPr>
        <w:ind w:left="5085" w:hanging="361"/>
      </w:pPr>
      <w:rPr>
        <w:rFonts w:hint="default"/>
        <w:lang w:val="en-US" w:eastAsia="en-US" w:bidi="ar-SA"/>
      </w:rPr>
    </w:lvl>
    <w:lvl w:ilvl="7">
      <w:start w:val="0"/>
      <w:numFmt w:val="bullet"/>
      <w:lvlText w:val="•"/>
      <w:lvlJc w:val="left"/>
      <w:pPr>
        <w:ind w:left="5796" w:hanging="361"/>
      </w:pPr>
      <w:rPr>
        <w:rFonts w:hint="default"/>
        <w:lang w:val="en-US" w:eastAsia="en-US" w:bidi="ar-SA"/>
      </w:rPr>
    </w:lvl>
    <w:lvl w:ilvl="8">
      <w:start w:val="0"/>
      <w:numFmt w:val="bullet"/>
      <w:lvlText w:val="•"/>
      <w:lvlJc w:val="left"/>
      <w:pPr>
        <w:ind w:left="6507" w:hanging="361"/>
      </w:pPr>
      <w:rPr>
        <w:rFonts w:hint="default"/>
        <w:lang w:val="en-US" w:eastAsia="en-US" w:bidi="ar-SA"/>
      </w:rPr>
    </w:lvl>
  </w:abstractNum>
  <w:abstractNum w:abstractNumId="30">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30" w:hanging="361"/>
      </w:pPr>
      <w:rPr>
        <w:rFonts w:hint="default"/>
        <w:lang w:val="en-US" w:eastAsia="en-US" w:bidi="ar-SA"/>
      </w:rPr>
    </w:lvl>
    <w:lvl w:ilvl="2">
      <w:start w:val="0"/>
      <w:numFmt w:val="bullet"/>
      <w:lvlText w:val="•"/>
      <w:lvlJc w:val="left"/>
      <w:pPr>
        <w:ind w:left="2241" w:hanging="361"/>
      </w:pPr>
      <w:rPr>
        <w:rFonts w:hint="default"/>
        <w:lang w:val="en-US" w:eastAsia="en-US" w:bidi="ar-SA"/>
      </w:rPr>
    </w:lvl>
    <w:lvl w:ilvl="3">
      <w:start w:val="0"/>
      <w:numFmt w:val="bullet"/>
      <w:lvlText w:val="•"/>
      <w:lvlJc w:val="left"/>
      <w:pPr>
        <w:ind w:left="2952" w:hanging="361"/>
      </w:pPr>
      <w:rPr>
        <w:rFonts w:hint="default"/>
        <w:lang w:val="en-US" w:eastAsia="en-US" w:bidi="ar-SA"/>
      </w:rPr>
    </w:lvl>
    <w:lvl w:ilvl="4">
      <w:start w:val="0"/>
      <w:numFmt w:val="bullet"/>
      <w:lvlText w:val="•"/>
      <w:lvlJc w:val="left"/>
      <w:pPr>
        <w:ind w:left="3663" w:hanging="361"/>
      </w:pPr>
      <w:rPr>
        <w:rFonts w:hint="default"/>
        <w:lang w:val="en-US" w:eastAsia="en-US" w:bidi="ar-SA"/>
      </w:rPr>
    </w:lvl>
    <w:lvl w:ilvl="5">
      <w:start w:val="0"/>
      <w:numFmt w:val="bullet"/>
      <w:lvlText w:val="•"/>
      <w:lvlJc w:val="left"/>
      <w:pPr>
        <w:ind w:left="4374" w:hanging="361"/>
      </w:pPr>
      <w:rPr>
        <w:rFonts w:hint="default"/>
        <w:lang w:val="en-US" w:eastAsia="en-US" w:bidi="ar-SA"/>
      </w:rPr>
    </w:lvl>
    <w:lvl w:ilvl="6">
      <w:start w:val="0"/>
      <w:numFmt w:val="bullet"/>
      <w:lvlText w:val="•"/>
      <w:lvlJc w:val="left"/>
      <w:pPr>
        <w:ind w:left="5085" w:hanging="361"/>
      </w:pPr>
      <w:rPr>
        <w:rFonts w:hint="default"/>
        <w:lang w:val="en-US" w:eastAsia="en-US" w:bidi="ar-SA"/>
      </w:rPr>
    </w:lvl>
    <w:lvl w:ilvl="7">
      <w:start w:val="0"/>
      <w:numFmt w:val="bullet"/>
      <w:lvlText w:val="•"/>
      <w:lvlJc w:val="left"/>
      <w:pPr>
        <w:ind w:left="5796" w:hanging="361"/>
      </w:pPr>
      <w:rPr>
        <w:rFonts w:hint="default"/>
        <w:lang w:val="en-US" w:eastAsia="en-US" w:bidi="ar-SA"/>
      </w:rPr>
    </w:lvl>
    <w:lvl w:ilvl="8">
      <w:start w:val="0"/>
      <w:numFmt w:val="bullet"/>
      <w:lvlText w:val="•"/>
      <w:lvlJc w:val="left"/>
      <w:pPr>
        <w:ind w:left="6507" w:hanging="361"/>
      </w:pPr>
      <w:rPr>
        <w:rFonts w:hint="default"/>
        <w:lang w:val="en-US" w:eastAsia="en-US" w:bidi="ar-SA"/>
      </w:rPr>
    </w:lvl>
  </w:abstractNum>
  <w:abstractNum w:abstractNumId="29">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947" w:hanging="380"/>
      </w:pPr>
      <w:rPr>
        <w:rFonts w:hint="default"/>
        <w:lang w:val="en-US" w:eastAsia="en-US" w:bidi="ar-SA"/>
      </w:rPr>
    </w:lvl>
    <w:lvl w:ilvl="3">
      <w:start w:val="0"/>
      <w:numFmt w:val="bullet"/>
      <w:lvlText w:val="•"/>
      <w:lvlJc w:val="left"/>
      <w:pPr>
        <w:ind w:left="2695" w:hanging="380"/>
      </w:pPr>
      <w:rPr>
        <w:rFonts w:hint="default"/>
        <w:lang w:val="en-US" w:eastAsia="en-US" w:bidi="ar-SA"/>
      </w:rPr>
    </w:lvl>
    <w:lvl w:ilvl="4">
      <w:start w:val="0"/>
      <w:numFmt w:val="bullet"/>
      <w:lvlText w:val="•"/>
      <w:lvlJc w:val="left"/>
      <w:pPr>
        <w:ind w:left="3443" w:hanging="380"/>
      </w:pPr>
      <w:rPr>
        <w:rFonts w:hint="default"/>
        <w:lang w:val="en-US" w:eastAsia="en-US" w:bidi="ar-SA"/>
      </w:rPr>
    </w:lvl>
    <w:lvl w:ilvl="5">
      <w:start w:val="0"/>
      <w:numFmt w:val="bullet"/>
      <w:lvlText w:val="•"/>
      <w:lvlJc w:val="left"/>
      <w:pPr>
        <w:ind w:left="4190" w:hanging="380"/>
      </w:pPr>
      <w:rPr>
        <w:rFonts w:hint="default"/>
        <w:lang w:val="en-US" w:eastAsia="en-US" w:bidi="ar-SA"/>
      </w:rPr>
    </w:lvl>
    <w:lvl w:ilvl="6">
      <w:start w:val="0"/>
      <w:numFmt w:val="bullet"/>
      <w:lvlText w:val="•"/>
      <w:lvlJc w:val="left"/>
      <w:pPr>
        <w:ind w:left="4938" w:hanging="380"/>
      </w:pPr>
      <w:rPr>
        <w:rFonts w:hint="default"/>
        <w:lang w:val="en-US" w:eastAsia="en-US" w:bidi="ar-SA"/>
      </w:rPr>
    </w:lvl>
    <w:lvl w:ilvl="7">
      <w:start w:val="0"/>
      <w:numFmt w:val="bullet"/>
      <w:lvlText w:val="•"/>
      <w:lvlJc w:val="left"/>
      <w:pPr>
        <w:ind w:left="5686" w:hanging="380"/>
      </w:pPr>
      <w:rPr>
        <w:rFonts w:hint="default"/>
        <w:lang w:val="en-US" w:eastAsia="en-US" w:bidi="ar-SA"/>
      </w:rPr>
    </w:lvl>
    <w:lvl w:ilvl="8">
      <w:start w:val="0"/>
      <w:numFmt w:val="bullet"/>
      <w:lvlText w:val="•"/>
      <w:lvlJc w:val="left"/>
      <w:pPr>
        <w:ind w:left="6433" w:hanging="380"/>
      </w:pPr>
      <w:rPr>
        <w:rFonts w:hint="default"/>
        <w:lang w:val="en-US" w:eastAsia="en-US" w:bidi="ar-SA"/>
      </w:rPr>
    </w:lvl>
  </w:abstractNum>
  <w:abstractNum w:abstractNumId="28">
    <w:multiLevelType w:val="hybridMultilevel"/>
    <w:lvl w:ilvl="0">
      <w:start w:val="0"/>
      <w:numFmt w:val="bullet"/>
      <w:lvlText w:val=""/>
      <w:lvlJc w:val="left"/>
      <w:pPr>
        <w:ind w:left="828" w:hanging="363"/>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30" w:hanging="363"/>
      </w:pPr>
      <w:rPr>
        <w:rFonts w:hint="default"/>
        <w:lang w:val="en-US" w:eastAsia="en-US" w:bidi="ar-SA"/>
      </w:rPr>
    </w:lvl>
    <w:lvl w:ilvl="2">
      <w:start w:val="0"/>
      <w:numFmt w:val="bullet"/>
      <w:lvlText w:val="•"/>
      <w:lvlJc w:val="left"/>
      <w:pPr>
        <w:ind w:left="2241" w:hanging="363"/>
      </w:pPr>
      <w:rPr>
        <w:rFonts w:hint="default"/>
        <w:lang w:val="en-US" w:eastAsia="en-US" w:bidi="ar-SA"/>
      </w:rPr>
    </w:lvl>
    <w:lvl w:ilvl="3">
      <w:start w:val="0"/>
      <w:numFmt w:val="bullet"/>
      <w:lvlText w:val="•"/>
      <w:lvlJc w:val="left"/>
      <w:pPr>
        <w:ind w:left="2952" w:hanging="363"/>
      </w:pPr>
      <w:rPr>
        <w:rFonts w:hint="default"/>
        <w:lang w:val="en-US" w:eastAsia="en-US" w:bidi="ar-SA"/>
      </w:rPr>
    </w:lvl>
    <w:lvl w:ilvl="4">
      <w:start w:val="0"/>
      <w:numFmt w:val="bullet"/>
      <w:lvlText w:val="•"/>
      <w:lvlJc w:val="left"/>
      <w:pPr>
        <w:ind w:left="3663" w:hanging="363"/>
      </w:pPr>
      <w:rPr>
        <w:rFonts w:hint="default"/>
        <w:lang w:val="en-US" w:eastAsia="en-US" w:bidi="ar-SA"/>
      </w:rPr>
    </w:lvl>
    <w:lvl w:ilvl="5">
      <w:start w:val="0"/>
      <w:numFmt w:val="bullet"/>
      <w:lvlText w:val="•"/>
      <w:lvlJc w:val="left"/>
      <w:pPr>
        <w:ind w:left="4374" w:hanging="363"/>
      </w:pPr>
      <w:rPr>
        <w:rFonts w:hint="default"/>
        <w:lang w:val="en-US" w:eastAsia="en-US" w:bidi="ar-SA"/>
      </w:rPr>
    </w:lvl>
    <w:lvl w:ilvl="6">
      <w:start w:val="0"/>
      <w:numFmt w:val="bullet"/>
      <w:lvlText w:val="•"/>
      <w:lvlJc w:val="left"/>
      <w:pPr>
        <w:ind w:left="5085" w:hanging="363"/>
      </w:pPr>
      <w:rPr>
        <w:rFonts w:hint="default"/>
        <w:lang w:val="en-US" w:eastAsia="en-US" w:bidi="ar-SA"/>
      </w:rPr>
    </w:lvl>
    <w:lvl w:ilvl="7">
      <w:start w:val="0"/>
      <w:numFmt w:val="bullet"/>
      <w:lvlText w:val="•"/>
      <w:lvlJc w:val="left"/>
      <w:pPr>
        <w:ind w:left="5796" w:hanging="363"/>
      </w:pPr>
      <w:rPr>
        <w:rFonts w:hint="default"/>
        <w:lang w:val="en-US" w:eastAsia="en-US" w:bidi="ar-SA"/>
      </w:rPr>
    </w:lvl>
    <w:lvl w:ilvl="8">
      <w:start w:val="0"/>
      <w:numFmt w:val="bullet"/>
      <w:lvlText w:val="•"/>
      <w:lvlJc w:val="left"/>
      <w:pPr>
        <w:ind w:left="6507" w:hanging="363"/>
      </w:pPr>
      <w:rPr>
        <w:rFonts w:hint="default"/>
        <w:lang w:val="en-US" w:eastAsia="en-US" w:bidi="ar-SA"/>
      </w:rPr>
    </w:lvl>
  </w:abstractNum>
  <w:abstractNum w:abstractNumId="27">
    <w:multiLevelType w:val="hybridMultilevel"/>
    <w:lvl w:ilvl="0">
      <w:start w:val="0"/>
      <w:numFmt w:val="bullet"/>
      <w:lvlText w:val=""/>
      <w:lvlJc w:val="left"/>
      <w:pPr>
        <w:ind w:left="844" w:hanging="363"/>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548" w:hanging="363"/>
      </w:pPr>
      <w:rPr>
        <w:rFonts w:hint="default"/>
        <w:lang w:val="en-US" w:eastAsia="en-US" w:bidi="ar-SA"/>
      </w:rPr>
    </w:lvl>
    <w:lvl w:ilvl="2">
      <w:start w:val="0"/>
      <w:numFmt w:val="bullet"/>
      <w:lvlText w:val="•"/>
      <w:lvlJc w:val="left"/>
      <w:pPr>
        <w:ind w:left="2257" w:hanging="363"/>
      </w:pPr>
      <w:rPr>
        <w:rFonts w:hint="default"/>
        <w:lang w:val="en-US" w:eastAsia="en-US" w:bidi="ar-SA"/>
      </w:rPr>
    </w:lvl>
    <w:lvl w:ilvl="3">
      <w:start w:val="0"/>
      <w:numFmt w:val="bullet"/>
      <w:lvlText w:val="•"/>
      <w:lvlJc w:val="left"/>
      <w:pPr>
        <w:ind w:left="2966" w:hanging="363"/>
      </w:pPr>
      <w:rPr>
        <w:rFonts w:hint="default"/>
        <w:lang w:val="en-US" w:eastAsia="en-US" w:bidi="ar-SA"/>
      </w:rPr>
    </w:lvl>
    <w:lvl w:ilvl="4">
      <w:start w:val="0"/>
      <w:numFmt w:val="bullet"/>
      <w:lvlText w:val="•"/>
      <w:lvlJc w:val="left"/>
      <w:pPr>
        <w:ind w:left="3675" w:hanging="363"/>
      </w:pPr>
      <w:rPr>
        <w:rFonts w:hint="default"/>
        <w:lang w:val="en-US" w:eastAsia="en-US" w:bidi="ar-SA"/>
      </w:rPr>
    </w:lvl>
    <w:lvl w:ilvl="5">
      <w:start w:val="0"/>
      <w:numFmt w:val="bullet"/>
      <w:lvlText w:val="•"/>
      <w:lvlJc w:val="left"/>
      <w:pPr>
        <w:ind w:left="4384" w:hanging="363"/>
      </w:pPr>
      <w:rPr>
        <w:rFonts w:hint="default"/>
        <w:lang w:val="en-US" w:eastAsia="en-US" w:bidi="ar-SA"/>
      </w:rPr>
    </w:lvl>
    <w:lvl w:ilvl="6">
      <w:start w:val="0"/>
      <w:numFmt w:val="bullet"/>
      <w:lvlText w:val="•"/>
      <w:lvlJc w:val="left"/>
      <w:pPr>
        <w:ind w:left="5093" w:hanging="363"/>
      </w:pPr>
      <w:rPr>
        <w:rFonts w:hint="default"/>
        <w:lang w:val="en-US" w:eastAsia="en-US" w:bidi="ar-SA"/>
      </w:rPr>
    </w:lvl>
    <w:lvl w:ilvl="7">
      <w:start w:val="0"/>
      <w:numFmt w:val="bullet"/>
      <w:lvlText w:val="•"/>
      <w:lvlJc w:val="left"/>
      <w:pPr>
        <w:ind w:left="5802" w:hanging="363"/>
      </w:pPr>
      <w:rPr>
        <w:rFonts w:hint="default"/>
        <w:lang w:val="en-US" w:eastAsia="en-US" w:bidi="ar-SA"/>
      </w:rPr>
    </w:lvl>
    <w:lvl w:ilvl="8">
      <w:start w:val="0"/>
      <w:numFmt w:val="bullet"/>
      <w:lvlText w:val="•"/>
      <w:lvlJc w:val="left"/>
      <w:pPr>
        <w:ind w:left="6511" w:hanging="363"/>
      </w:pPr>
      <w:rPr>
        <w:rFonts w:hint="default"/>
        <w:lang w:val="en-US" w:eastAsia="en-US" w:bidi="ar-SA"/>
      </w:rPr>
    </w:lvl>
  </w:abstractNum>
  <w:abstractNum w:abstractNumId="26">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207" w:hanging="380"/>
      </w:pPr>
      <w:rPr>
        <w:rFonts w:hint="default" w:ascii="Symbol" w:hAnsi="Symbol" w:eastAsia="Symbol" w:cs="Symbol"/>
        <w:b w:val="0"/>
        <w:bCs w:val="0"/>
        <w:i w:val="0"/>
        <w:iCs w:val="0"/>
        <w:spacing w:val="0"/>
        <w:w w:val="100"/>
        <w:sz w:val="18"/>
        <w:szCs w:val="18"/>
        <w:lang w:val="en-US" w:eastAsia="en-US" w:bidi="ar-SA"/>
      </w:rPr>
    </w:lvl>
    <w:lvl w:ilvl="2">
      <w:start w:val="0"/>
      <w:numFmt w:val="bullet"/>
      <w:lvlText w:val="•"/>
      <w:lvlJc w:val="left"/>
      <w:pPr>
        <w:ind w:left="1947" w:hanging="380"/>
      </w:pPr>
      <w:rPr>
        <w:rFonts w:hint="default"/>
        <w:lang w:val="en-US" w:eastAsia="en-US" w:bidi="ar-SA"/>
      </w:rPr>
    </w:lvl>
    <w:lvl w:ilvl="3">
      <w:start w:val="0"/>
      <w:numFmt w:val="bullet"/>
      <w:lvlText w:val="•"/>
      <w:lvlJc w:val="left"/>
      <w:pPr>
        <w:ind w:left="2695" w:hanging="380"/>
      </w:pPr>
      <w:rPr>
        <w:rFonts w:hint="default"/>
        <w:lang w:val="en-US" w:eastAsia="en-US" w:bidi="ar-SA"/>
      </w:rPr>
    </w:lvl>
    <w:lvl w:ilvl="4">
      <w:start w:val="0"/>
      <w:numFmt w:val="bullet"/>
      <w:lvlText w:val="•"/>
      <w:lvlJc w:val="left"/>
      <w:pPr>
        <w:ind w:left="3443" w:hanging="380"/>
      </w:pPr>
      <w:rPr>
        <w:rFonts w:hint="default"/>
        <w:lang w:val="en-US" w:eastAsia="en-US" w:bidi="ar-SA"/>
      </w:rPr>
    </w:lvl>
    <w:lvl w:ilvl="5">
      <w:start w:val="0"/>
      <w:numFmt w:val="bullet"/>
      <w:lvlText w:val="•"/>
      <w:lvlJc w:val="left"/>
      <w:pPr>
        <w:ind w:left="4190" w:hanging="380"/>
      </w:pPr>
      <w:rPr>
        <w:rFonts w:hint="default"/>
        <w:lang w:val="en-US" w:eastAsia="en-US" w:bidi="ar-SA"/>
      </w:rPr>
    </w:lvl>
    <w:lvl w:ilvl="6">
      <w:start w:val="0"/>
      <w:numFmt w:val="bullet"/>
      <w:lvlText w:val="•"/>
      <w:lvlJc w:val="left"/>
      <w:pPr>
        <w:ind w:left="4938" w:hanging="380"/>
      </w:pPr>
      <w:rPr>
        <w:rFonts w:hint="default"/>
        <w:lang w:val="en-US" w:eastAsia="en-US" w:bidi="ar-SA"/>
      </w:rPr>
    </w:lvl>
    <w:lvl w:ilvl="7">
      <w:start w:val="0"/>
      <w:numFmt w:val="bullet"/>
      <w:lvlText w:val="•"/>
      <w:lvlJc w:val="left"/>
      <w:pPr>
        <w:ind w:left="5686" w:hanging="380"/>
      </w:pPr>
      <w:rPr>
        <w:rFonts w:hint="default"/>
        <w:lang w:val="en-US" w:eastAsia="en-US" w:bidi="ar-SA"/>
      </w:rPr>
    </w:lvl>
    <w:lvl w:ilvl="8">
      <w:start w:val="0"/>
      <w:numFmt w:val="bullet"/>
      <w:lvlText w:val="•"/>
      <w:lvlJc w:val="left"/>
      <w:pPr>
        <w:ind w:left="6433" w:hanging="380"/>
      </w:pPr>
      <w:rPr>
        <w:rFonts w:hint="default"/>
        <w:lang w:val="en-US" w:eastAsia="en-US" w:bidi="ar-SA"/>
      </w:rPr>
    </w:lvl>
  </w:abstractNum>
  <w:abstractNum w:abstractNumId="25">
    <w:multiLevelType w:val="hybridMultilevel"/>
    <w:lvl w:ilvl="0">
      <w:start w:val="1"/>
      <w:numFmt w:val="decimal"/>
      <w:lvlText w:val="%1)"/>
      <w:lvlJc w:val="left"/>
      <w:pPr>
        <w:ind w:left="349" w:hanging="218"/>
        <w:jc w:val="left"/>
      </w:pPr>
      <w:rPr>
        <w:rFonts w:hint="default" w:ascii="Times New Roman" w:hAnsi="Times New Roman" w:eastAsia="Times New Roman" w:cs="Times New Roman"/>
        <w:b/>
        <w:bCs/>
        <w:i w:val="0"/>
        <w:iCs w:val="0"/>
        <w:spacing w:val="0"/>
        <w:w w:val="99"/>
        <w:sz w:val="20"/>
        <w:szCs w:val="20"/>
        <w:lang w:val="en-US" w:eastAsia="en-US" w:bidi="ar-SA"/>
      </w:rPr>
    </w:lvl>
    <w:lvl w:ilvl="1">
      <w:start w:val="1"/>
      <w:numFmt w:val="lowerLetter"/>
      <w:lvlText w:val="%2)"/>
      <w:lvlJc w:val="left"/>
      <w:pPr>
        <w:ind w:left="337" w:hanging="206"/>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869"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0"/>
      <w:numFmt w:val="bullet"/>
      <w:lvlText w:val="•"/>
      <w:lvlJc w:val="left"/>
      <w:pPr>
        <w:ind w:left="2999" w:hanging="454"/>
      </w:pPr>
      <w:rPr>
        <w:rFonts w:hint="default"/>
        <w:lang w:val="en-US" w:eastAsia="en-US" w:bidi="ar-SA"/>
      </w:rPr>
    </w:lvl>
    <w:lvl w:ilvl="4">
      <w:start w:val="0"/>
      <w:numFmt w:val="bullet"/>
      <w:lvlText w:val="•"/>
      <w:lvlJc w:val="left"/>
      <w:pPr>
        <w:ind w:left="4068" w:hanging="454"/>
      </w:pPr>
      <w:rPr>
        <w:rFonts w:hint="default"/>
        <w:lang w:val="en-US" w:eastAsia="en-US" w:bidi="ar-SA"/>
      </w:rPr>
    </w:lvl>
    <w:lvl w:ilvl="5">
      <w:start w:val="0"/>
      <w:numFmt w:val="bullet"/>
      <w:lvlText w:val="•"/>
      <w:lvlJc w:val="left"/>
      <w:pPr>
        <w:ind w:left="5138" w:hanging="454"/>
      </w:pPr>
      <w:rPr>
        <w:rFonts w:hint="default"/>
        <w:lang w:val="en-US" w:eastAsia="en-US" w:bidi="ar-SA"/>
      </w:rPr>
    </w:lvl>
    <w:lvl w:ilvl="6">
      <w:start w:val="0"/>
      <w:numFmt w:val="bullet"/>
      <w:lvlText w:val="•"/>
      <w:lvlJc w:val="left"/>
      <w:pPr>
        <w:ind w:left="6208" w:hanging="454"/>
      </w:pPr>
      <w:rPr>
        <w:rFonts w:hint="default"/>
        <w:lang w:val="en-US" w:eastAsia="en-US" w:bidi="ar-SA"/>
      </w:rPr>
    </w:lvl>
    <w:lvl w:ilvl="7">
      <w:start w:val="0"/>
      <w:numFmt w:val="bullet"/>
      <w:lvlText w:val="•"/>
      <w:lvlJc w:val="left"/>
      <w:pPr>
        <w:ind w:left="7277" w:hanging="454"/>
      </w:pPr>
      <w:rPr>
        <w:rFonts w:hint="default"/>
        <w:lang w:val="en-US" w:eastAsia="en-US" w:bidi="ar-SA"/>
      </w:rPr>
    </w:lvl>
    <w:lvl w:ilvl="8">
      <w:start w:val="0"/>
      <w:numFmt w:val="bullet"/>
      <w:lvlText w:val="•"/>
      <w:lvlJc w:val="left"/>
      <w:pPr>
        <w:ind w:left="8347" w:hanging="454"/>
      </w:pPr>
      <w:rPr>
        <w:rFonts w:hint="default"/>
        <w:lang w:val="en-US" w:eastAsia="en-US" w:bidi="ar-SA"/>
      </w:rPr>
    </w:lvl>
  </w:abstractNum>
  <w:abstractNum w:abstractNumId="24">
    <w:multiLevelType w:val="hybridMultilevel"/>
    <w:lvl w:ilvl="0">
      <w:start w:val="9"/>
      <w:numFmt w:val="decimal"/>
      <w:lvlText w:val="%1"/>
      <w:lvlJc w:val="left"/>
      <w:pPr>
        <w:ind w:left="1265" w:hanging="1134"/>
        <w:jc w:val="left"/>
      </w:pPr>
      <w:rPr>
        <w:rFonts w:hint="default"/>
        <w:lang w:val="en-US" w:eastAsia="en-US" w:bidi="ar-SA"/>
      </w:rPr>
    </w:lvl>
    <w:lvl w:ilvl="1">
      <w:start w:val="2"/>
      <w:numFmt w:val="decimal"/>
      <w:lvlText w:val="%1.%2"/>
      <w:lvlJc w:val="left"/>
      <w:pPr>
        <w:ind w:left="1265" w:hanging="1134"/>
        <w:jc w:val="left"/>
      </w:pPr>
      <w:rPr>
        <w:rFonts w:hint="default"/>
        <w:lang w:val="en-US" w:eastAsia="en-US" w:bidi="ar-SA"/>
      </w:rPr>
    </w:lvl>
    <w:lvl w:ilvl="2">
      <w:start w:val="1"/>
      <w:numFmt w:val="decimal"/>
      <w:lvlText w:val="%1.%2.%3"/>
      <w:lvlJc w:val="left"/>
      <w:pPr>
        <w:ind w:left="1265" w:hanging="1134"/>
        <w:jc w:val="left"/>
      </w:pPr>
      <w:rPr>
        <w:rFonts w:hint="default" w:ascii="Arial" w:hAnsi="Arial" w:eastAsia="Arial" w:cs="Arial"/>
        <w:b w:val="0"/>
        <w:bCs w:val="0"/>
        <w:i w:val="0"/>
        <w:iCs w:val="0"/>
        <w:spacing w:val="0"/>
        <w:w w:val="100"/>
        <w:sz w:val="28"/>
        <w:szCs w:val="28"/>
        <w:lang w:val="en-US" w:eastAsia="en-US" w:bidi="ar-SA"/>
      </w:rPr>
    </w:lvl>
    <w:lvl w:ilvl="3">
      <w:start w:val="1"/>
      <w:numFmt w:val="decimal"/>
      <w:lvlText w:val="%1.%2.%3.%4"/>
      <w:lvlJc w:val="left"/>
      <w:pPr>
        <w:ind w:left="1550" w:hanging="1419"/>
        <w:jc w:val="left"/>
      </w:pPr>
      <w:rPr>
        <w:rFonts w:hint="default" w:ascii="Arial" w:hAnsi="Arial" w:eastAsia="Arial" w:cs="Arial"/>
        <w:b w:val="0"/>
        <w:bCs w:val="0"/>
        <w:i w:val="0"/>
        <w:iCs w:val="0"/>
        <w:spacing w:val="-2"/>
        <w:w w:val="99"/>
        <w:sz w:val="24"/>
        <w:szCs w:val="24"/>
        <w:lang w:val="en-US" w:eastAsia="en-US" w:bidi="ar-SA"/>
      </w:rPr>
    </w:lvl>
    <w:lvl w:ilvl="4">
      <w:start w:val="0"/>
      <w:numFmt w:val="bullet"/>
      <w:lvlText w:val="-"/>
      <w:lvlJc w:val="left"/>
      <w:pPr>
        <w:ind w:left="869"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5">
      <w:start w:val="0"/>
      <w:numFmt w:val="bullet"/>
      <w:lvlText w:val="•"/>
      <w:lvlJc w:val="left"/>
      <w:pPr>
        <w:ind w:left="4907" w:hanging="454"/>
      </w:pPr>
      <w:rPr>
        <w:rFonts w:hint="default"/>
        <w:lang w:val="en-US" w:eastAsia="en-US" w:bidi="ar-SA"/>
      </w:rPr>
    </w:lvl>
    <w:lvl w:ilvl="6">
      <w:start w:val="0"/>
      <w:numFmt w:val="bullet"/>
      <w:lvlText w:val="•"/>
      <w:lvlJc w:val="left"/>
      <w:pPr>
        <w:ind w:left="6023" w:hanging="454"/>
      </w:pPr>
      <w:rPr>
        <w:rFonts w:hint="default"/>
        <w:lang w:val="en-US" w:eastAsia="en-US" w:bidi="ar-SA"/>
      </w:rPr>
    </w:lvl>
    <w:lvl w:ilvl="7">
      <w:start w:val="0"/>
      <w:numFmt w:val="bullet"/>
      <w:lvlText w:val="•"/>
      <w:lvlJc w:val="left"/>
      <w:pPr>
        <w:ind w:left="7139" w:hanging="454"/>
      </w:pPr>
      <w:rPr>
        <w:rFonts w:hint="default"/>
        <w:lang w:val="en-US" w:eastAsia="en-US" w:bidi="ar-SA"/>
      </w:rPr>
    </w:lvl>
    <w:lvl w:ilvl="8">
      <w:start w:val="0"/>
      <w:numFmt w:val="bullet"/>
      <w:lvlText w:val="•"/>
      <w:lvlJc w:val="left"/>
      <w:pPr>
        <w:ind w:left="8254" w:hanging="454"/>
      </w:pPr>
      <w:rPr>
        <w:rFonts w:hint="default"/>
        <w:lang w:val="en-US" w:eastAsia="en-US" w:bidi="ar-SA"/>
      </w:rPr>
    </w:lvl>
  </w:abstractNum>
  <w:abstractNum w:abstractNumId="23">
    <w:multiLevelType w:val="hybridMultilevel"/>
    <w:lvl w:ilvl="0">
      <w:start w:val="7"/>
      <w:numFmt w:val="decimal"/>
      <w:lvlText w:val="%1"/>
      <w:lvlJc w:val="left"/>
      <w:pPr>
        <w:ind w:left="1265" w:hanging="1134"/>
        <w:jc w:val="left"/>
      </w:pPr>
      <w:rPr>
        <w:rFonts w:hint="default"/>
        <w:lang w:val="en-US" w:eastAsia="en-US" w:bidi="ar-SA"/>
      </w:rPr>
    </w:lvl>
    <w:lvl w:ilvl="1">
      <w:start w:val="1"/>
      <w:numFmt w:val="decimal"/>
      <w:lvlText w:val="%1.%2"/>
      <w:lvlJc w:val="left"/>
      <w:pPr>
        <w:ind w:left="1265" w:hanging="1134"/>
        <w:jc w:val="left"/>
      </w:pPr>
      <w:rPr>
        <w:rFonts w:hint="default"/>
        <w:lang w:val="en-US" w:eastAsia="en-US" w:bidi="ar-SA"/>
      </w:rPr>
    </w:lvl>
    <w:lvl w:ilvl="2">
      <w:start w:val="1"/>
      <w:numFmt w:val="decimal"/>
      <w:lvlText w:val="%1.%2.%3"/>
      <w:lvlJc w:val="left"/>
      <w:pPr>
        <w:ind w:left="1265" w:hanging="1134"/>
        <w:jc w:val="left"/>
      </w:pPr>
      <w:rPr>
        <w:rFonts w:hint="default" w:ascii="Arial" w:hAnsi="Arial" w:eastAsia="Arial" w:cs="Arial"/>
        <w:b w:val="0"/>
        <w:bCs w:val="0"/>
        <w:i w:val="0"/>
        <w:iCs w:val="0"/>
        <w:spacing w:val="-1"/>
        <w:w w:val="100"/>
        <w:sz w:val="28"/>
        <w:szCs w:val="28"/>
        <w:lang w:val="en-US" w:eastAsia="en-US" w:bidi="ar-SA"/>
      </w:rPr>
    </w:lvl>
    <w:lvl w:ilvl="3">
      <w:start w:val="0"/>
      <w:numFmt w:val="bullet"/>
      <w:lvlText w:val="-"/>
      <w:lvlJc w:val="left"/>
      <w:pPr>
        <w:ind w:left="869"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4">
      <w:start w:val="0"/>
      <w:numFmt w:val="bullet"/>
      <w:lvlText w:val="-"/>
      <w:lvlJc w:val="left"/>
      <w:pPr>
        <w:ind w:left="1322"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5">
      <w:start w:val="0"/>
      <w:numFmt w:val="bullet"/>
      <w:lvlText w:val="•"/>
      <w:lvlJc w:val="left"/>
      <w:pPr>
        <w:ind w:left="4757" w:hanging="454"/>
      </w:pPr>
      <w:rPr>
        <w:rFonts w:hint="default"/>
        <w:lang w:val="en-US" w:eastAsia="en-US" w:bidi="ar-SA"/>
      </w:rPr>
    </w:lvl>
    <w:lvl w:ilvl="6">
      <w:start w:val="0"/>
      <w:numFmt w:val="bullet"/>
      <w:lvlText w:val="•"/>
      <w:lvlJc w:val="left"/>
      <w:pPr>
        <w:ind w:left="5903" w:hanging="454"/>
      </w:pPr>
      <w:rPr>
        <w:rFonts w:hint="default"/>
        <w:lang w:val="en-US" w:eastAsia="en-US" w:bidi="ar-SA"/>
      </w:rPr>
    </w:lvl>
    <w:lvl w:ilvl="7">
      <w:start w:val="0"/>
      <w:numFmt w:val="bullet"/>
      <w:lvlText w:val="•"/>
      <w:lvlJc w:val="left"/>
      <w:pPr>
        <w:ind w:left="7049" w:hanging="454"/>
      </w:pPr>
      <w:rPr>
        <w:rFonts w:hint="default"/>
        <w:lang w:val="en-US" w:eastAsia="en-US" w:bidi="ar-SA"/>
      </w:rPr>
    </w:lvl>
    <w:lvl w:ilvl="8">
      <w:start w:val="0"/>
      <w:numFmt w:val="bullet"/>
      <w:lvlText w:val="•"/>
      <w:lvlJc w:val="left"/>
      <w:pPr>
        <w:ind w:left="8194" w:hanging="454"/>
      </w:pPr>
      <w:rPr>
        <w:rFonts w:hint="default"/>
        <w:lang w:val="en-US" w:eastAsia="en-US" w:bidi="ar-SA"/>
      </w:rPr>
    </w:lvl>
  </w:abstractNum>
  <w:abstractNum w:abstractNumId="22">
    <w:multiLevelType w:val="hybridMultilevel"/>
    <w:lvl w:ilvl="0">
      <w:start w:val="0"/>
      <w:numFmt w:val="bullet"/>
      <w:lvlText w:val="-"/>
      <w:lvlJc w:val="left"/>
      <w:pPr>
        <w:ind w:left="869"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22" w:hanging="454"/>
      </w:pPr>
      <w:rPr>
        <w:rFonts w:hint="default"/>
        <w:lang w:val="en-US" w:eastAsia="en-US" w:bidi="ar-SA"/>
      </w:rPr>
    </w:lvl>
    <w:lvl w:ilvl="2">
      <w:start w:val="0"/>
      <w:numFmt w:val="bullet"/>
      <w:lvlText w:val="•"/>
      <w:lvlJc w:val="left"/>
      <w:pPr>
        <w:ind w:left="2785" w:hanging="454"/>
      </w:pPr>
      <w:rPr>
        <w:rFonts w:hint="default"/>
        <w:lang w:val="en-US" w:eastAsia="en-US" w:bidi="ar-SA"/>
      </w:rPr>
    </w:lvl>
    <w:lvl w:ilvl="3">
      <w:start w:val="0"/>
      <w:numFmt w:val="bullet"/>
      <w:lvlText w:val="•"/>
      <w:lvlJc w:val="left"/>
      <w:pPr>
        <w:ind w:left="3747" w:hanging="454"/>
      </w:pPr>
      <w:rPr>
        <w:rFonts w:hint="default"/>
        <w:lang w:val="en-US" w:eastAsia="en-US" w:bidi="ar-SA"/>
      </w:rPr>
    </w:lvl>
    <w:lvl w:ilvl="4">
      <w:start w:val="0"/>
      <w:numFmt w:val="bullet"/>
      <w:lvlText w:val="•"/>
      <w:lvlJc w:val="left"/>
      <w:pPr>
        <w:ind w:left="4710" w:hanging="454"/>
      </w:pPr>
      <w:rPr>
        <w:rFonts w:hint="default"/>
        <w:lang w:val="en-US" w:eastAsia="en-US" w:bidi="ar-SA"/>
      </w:rPr>
    </w:lvl>
    <w:lvl w:ilvl="5">
      <w:start w:val="0"/>
      <w:numFmt w:val="bullet"/>
      <w:lvlText w:val="•"/>
      <w:lvlJc w:val="left"/>
      <w:pPr>
        <w:ind w:left="5673" w:hanging="454"/>
      </w:pPr>
      <w:rPr>
        <w:rFonts w:hint="default"/>
        <w:lang w:val="en-US" w:eastAsia="en-US" w:bidi="ar-SA"/>
      </w:rPr>
    </w:lvl>
    <w:lvl w:ilvl="6">
      <w:start w:val="0"/>
      <w:numFmt w:val="bullet"/>
      <w:lvlText w:val="•"/>
      <w:lvlJc w:val="left"/>
      <w:pPr>
        <w:ind w:left="6635" w:hanging="454"/>
      </w:pPr>
      <w:rPr>
        <w:rFonts w:hint="default"/>
        <w:lang w:val="en-US" w:eastAsia="en-US" w:bidi="ar-SA"/>
      </w:rPr>
    </w:lvl>
    <w:lvl w:ilvl="7">
      <w:start w:val="0"/>
      <w:numFmt w:val="bullet"/>
      <w:lvlText w:val="•"/>
      <w:lvlJc w:val="left"/>
      <w:pPr>
        <w:ind w:left="7598" w:hanging="454"/>
      </w:pPr>
      <w:rPr>
        <w:rFonts w:hint="default"/>
        <w:lang w:val="en-US" w:eastAsia="en-US" w:bidi="ar-SA"/>
      </w:rPr>
    </w:lvl>
    <w:lvl w:ilvl="8">
      <w:start w:val="0"/>
      <w:numFmt w:val="bullet"/>
      <w:lvlText w:val="•"/>
      <w:lvlJc w:val="left"/>
      <w:pPr>
        <w:ind w:left="8561" w:hanging="454"/>
      </w:pPr>
      <w:rPr>
        <w:rFonts w:hint="default"/>
        <w:lang w:val="en-US" w:eastAsia="en-US" w:bidi="ar-SA"/>
      </w:rPr>
    </w:lvl>
  </w:abstractNum>
  <w:abstractNum w:abstractNumId="21">
    <w:multiLevelType w:val="hybridMultilevel"/>
    <w:lvl w:ilvl="0">
      <w:start w:val="6"/>
      <w:numFmt w:val="decimal"/>
      <w:lvlText w:val="%1"/>
      <w:lvlJc w:val="left"/>
      <w:pPr>
        <w:ind w:left="1265" w:hanging="1134"/>
        <w:jc w:val="left"/>
      </w:pPr>
      <w:rPr>
        <w:rFonts w:hint="default"/>
        <w:lang w:val="en-US" w:eastAsia="en-US" w:bidi="ar-SA"/>
      </w:rPr>
    </w:lvl>
    <w:lvl w:ilvl="1">
      <w:start w:val="3"/>
      <w:numFmt w:val="decimal"/>
      <w:lvlText w:val="%1.%2"/>
      <w:lvlJc w:val="left"/>
      <w:pPr>
        <w:ind w:left="1265" w:hanging="1134"/>
        <w:jc w:val="left"/>
      </w:pPr>
      <w:rPr>
        <w:rFonts w:hint="default" w:ascii="Arial" w:hAnsi="Arial" w:eastAsia="Arial" w:cs="Arial"/>
        <w:b w:val="0"/>
        <w:bCs w:val="0"/>
        <w:i w:val="0"/>
        <w:iCs w:val="0"/>
        <w:spacing w:val="0"/>
        <w:w w:val="99"/>
        <w:sz w:val="32"/>
        <w:szCs w:val="32"/>
        <w:lang w:val="en-US" w:eastAsia="en-US" w:bidi="ar-SA"/>
      </w:rPr>
    </w:lvl>
    <w:lvl w:ilvl="2">
      <w:start w:val="0"/>
      <w:numFmt w:val="bullet"/>
      <w:lvlText w:val="•"/>
      <w:lvlJc w:val="left"/>
      <w:pPr>
        <w:ind w:left="3105" w:hanging="1134"/>
      </w:pPr>
      <w:rPr>
        <w:rFonts w:hint="default"/>
        <w:lang w:val="en-US" w:eastAsia="en-US" w:bidi="ar-SA"/>
      </w:rPr>
    </w:lvl>
    <w:lvl w:ilvl="3">
      <w:start w:val="0"/>
      <w:numFmt w:val="bullet"/>
      <w:lvlText w:val="•"/>
      <w:lvlJc w:val="left"/>
      <w:pPr>
        <w:ind w:left="4027" w:hanging="1134"/>
      </w:pPr>
      <w:rPr>
        <w:rFonts w:hint="default"/>
        <w:lang w:val="en-US" w:eastAsia="en-US" w:bidi="ar-SA"/>
      </w:rPr>
    </w:lvl>
    <w:lvl w:ilvl="4">
      <w:start w:val="0"/>
      <w:numFmt w:val="bullet"/>
      <w:lvlText w:val="•"/>
      <w:lvlJc w:val="left"/>
      <w:pPr>
        <w:ind w:left="4950" w:hanging="1134"/>
      </w:pPr>
      <w:rPr>
        <w:rFonts w:hint="default"/>
        <w:lang w:val="en-US" w:eastAsia="en-US" w:bidi="ar-SA"/>
      </w:rPr>
    </w:lvl>
    <w:lvl w:ilvl="5">
      <w:start w:val="0"/>
      <w:numFmt w:val="bullet"/>
      <w:lvlText w:val="•"/>
      <w:lvlJc w:val="left"/>
      <w:pPr>
        <w:ind w:left="5873" w:hanging="1134"/>
      </w:pPr>
      <w:rPr>
        <w:rFonts w:hint="default"/>
        <w:lang w:val="en-US" w:eastAsia="en-US" w:bidi="ar-SA"/>
      </w:rPr>
    </w:lvl>
    <w:lvl w:ilvl="6">
      <w:start w:val="0"/>
      <w:numFmt w:val="bullet"/>
      <w:lvlText w:val="•"/>
      <w:lvlJc w:val="left"/>
      <w:pPr>
        <w:ind w:left="6795" w:hanging="1134"/>
      </w:pPr>
      <w:rPr>
        <w:rFonts w:hint="default"/>
        <w:lang w:val="en-US" w:eastAsia="en-US" w:bidi="ar-SA"/>
      </w:rPr>
    </w:lvl>
    <w:lvl w:ilvl="7">
      <w:start w:val="0"/>
      <w:numFmt w:val="bullet"/>
      <w:lvlText w:val="•"/>
      <w:lvlJc w:val="left"/>
      <w:pPr>
        <w:ind w:left="7718" w:hanging="1134"/>
      </w:pPr>
      <w:rPr>
        <w:rFonts w:hint="default"/>
        <w:lang w:val="en-US" w:eastAsia="en-US" w:bidi="ar-SA"/>
      </w:rPr>
    </w:lvl>
    <w:lvl w:ilvl="8">
      <w:start w:val="0"/>
      <w:numFmt w:val="bullet"/>
      <w:lvlText w:val="•"/>
      <w:lvlJc w:val="left"/>
      <w:pPr>
        <w:ind w:left="8641" w:hanging="1134"/>
      </w:pPr>
      <w:rPr>
        <w:rFonts w:hint="default"/>
        <w:lang w:val="en-US" w:eastAsia="en-US" w:bidi="ar-SA"/>
      </w:rPr>
    </w:lvl>
  </w:abstractNum>
  <w:abstractNum w:abstractNumId="20">
    <w:multiLevelType w:val="hybridMultilevel"/>
    <w:lvl w:ilvl="0">
      <w:start w:val="0"/>
      <w:numFmt w:val="bullet"/>
      <w:lvlText w:val="-"/>
      <w:lvlJc w:val="left"/>
      <w:pPr>
        <w:ind w:left="869"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22" w:hanging="454"/>
      </w:pPr>
      <w:rPr>
        <w:rFonts w:hint="default"/>
        <w:lang w:val="en-US" w:eastAsia="en-US" w:bidi="ar-SA"/>
      </w:rPr>
    </w:lvl>
    <w:lvl w:ilvl="2">
      <w:start w:val="0"/>
      <w:numFmt w:val="bullet"/>
      <w:lvlText w:val="•"/>
      <w:lvlJc w:val="left"/>
      <w:pPr>
        <w:ind w:left="2785" w:hanging="454"/>
      </w:pPr>
      <w:rPr>
        <w:rFonts w:hint="default"/>
        <w:lang w:val="en-US" w:eastAsia="en-US" w:bidi="ar-SA"/>
      </w:rPr>
    </w:lvl>
    <w:lvl w:ilvl="3">
      <w:start w:val="0"/>
      <w:numFmt w:val="bullet"/>
      <w:lvlText w:val="•"/>
      <w:lvlJc w:val="left"/>
      <w:pPr>
        <w:ind w:left="3747" w:hanging="454"/>
      </w:pPr>
      <w:rPr>
        <w:rFonts w:hint="default"/>
        <w:lang w:val="en-US" w:eastAsia="en-US" w:bidi="ar-SA"/>
      </w:rPr>
    </w:lvl>
    <w:lvl w:ilvl="4">
      <w:start w:val="0"/>
      <w:numFmt w:val="bullet"/>
      <w:lvlText w:val="•"/>
      <w:lvlJc w:val="left"/>
      <w:pPr>
        <w:ind w:left="4710" w:hanging="454"/>
      </w:pPr>
      <w:rPr>
        <w:rFonts w:hint="default"/>
        <w:lang w:val="en-US" w:eastAsia="en-US" w:bidi="ar-SA"/>
      </w:rPr>
    </w:lvl>
    <w:lvl w:ilvl="5">
      <w:start w:val="0"/>
      <w:numFmt w:val="bullet"/>
      <w:lvlText w:val="•"/>
      <w:lvlJc w:val="left"/>
      <w:pPr>
        <w:ind w:left="5673" w:hanging="454"/>
      </w:pPr>
      <w:rPr>
        <w:rFonts w:hint="default"/>
        <w:lang w:val="en-US" w:eastAsia="en-US" w:bidi="ar-SA"/>
      </w:rPr>
    </w:lvl>
    <w:lvl w:ilvl="6">
      <w:start w:val="0"/>
      <w:numFmt w:val="bullet"/>
      <w:lvlText w:val="•"/>
      <w:lvlJc w:val="left"/>
      <w:pPr>
        <w:ind w:left="6635" w:hanging="454"/>
      </w:pPr>
      <w:rPr>
        <w:rFonts w:hint="default"/>
        <w:lang w:val="en-US" w:eastAsia="en-US" w:bidi="ar-SA"/>
      </w:rPr>
    </w:lvl>
    <w:lvl w:ilvl="7">
      <w:start w:val="0"/>
      <w:numFmt w:val="bullet"/>
      <w:lvlText w:val="•"/>
      <w:lvlJc w:val="left"/>
      <w:pPr>
        <w:ind w:left="7598" w:hanging="454"/>
      </w:pPr>
      <w:rPr>
        <w:rFonts w:hint="default"/>
        <w:lang w:val="en-US" w:eastAsia="en-US" w:bidi="ar-SA"/>
      </w:rPr>
    </w:lvl>
    <w:lvl w:ilvl="8">
      <w:start w:val="0"/>
      <w:numFmt w:val="bullet"/>
      <w:lvlText w:val="•"/>
      <w:lvlJc w:val="left"/>
      <w:pPr>
        <w:ind w:left="8561" w:hanging="454"/>
      </w:pPr>
      <w:rPr>
        <w:rFonts w:hint="default"/>
        <w:lang w:val="en-US" w:eastAsia="en-US" w:bidi="ar-SA"/>
      </w:rPr>
    </w:lvl>
  </w:abstractNum>
  <w:abstractNum w:abstractNumId="19">
    <w:multiLevelType w:val="hybridMultilevel"/>
    <w:lvl w:ilvl="0">
      <w:start w:val="6"/>
      <w:numFmt w:val="decimal"/>
      <w:lvlText w:val="%1"/>
      <w:lvlJc w:val="left"/>
      <w:pPr>
        <w:ind w:left="867" w:hanging="736"/>
        <w:jc w:val="left"/>
      </w:pPr>
      <w:rPr>
        <w:rFonts w:hint="default"/>
        <w:lang w:val="en-US" w:eastAsia="en-US" w:bidi="ar-SA"/>
      </w:rPr>
    </w:lvl>
    <w:lvl w:ilvl="1">
      <w:start w:val="2"/>
      <w:numFmt w:val="decimal"/>
      <w:lvlText w:val="%1.%2"/>
      <w:lvlJc w:val="left"/>
      <w:pPr>
        <w:ind w:left="867" w:hanging="736"/>
        <w:jc w:val="left"/>
      </w:pPr>
      <w:rPr>
        <w:rFonts w:hint="default"/>
        <w:lang w:val="en-US" w:eastAsia="en-US" w:bidi="ar-SA"/>
      </w:rPr>
    </w:lvl>
    <w:lvl w:ilvl="2">
      <w:start w:val="9"/>
      <w:numFmt w:val="decimal"/>
      <w:lvlText w:val="%1.%2.%3"/>
      <w:lvlJc w:val="left"/>
      <w:pPr>
        <w:ind w:left="867" w:hanging="736"/>
        <w:jc w:val="left"/>
      </w:pPr>
      <w:rPr>
        <w:rFonts w:hint="default"/>
        <w:lang w:val="en-US" w:eastAsia="en-US" w:bidi="ar-SA"/>
      </w:rPr>
    </w:lvl>
    <w:lvl w:ilvl="3">
      <w:start w:val="1"/>
      <w:numFmt w:val="decimal"/>
      <w:lvlText w:val="%1.%2.%3.%4"/>
      <w:lvlJc w:val="left"/>
      <w:pPr>
        <w:ind w:left="867" w:hanging="736"/>
        <w:jc w:val="left"/>
      </w:pPr>
      <w:rPr>
        <w:rFonts w:hint="default" w:ascii="Arial" w:hAnsi="Arial" w:eastAsia="Arial" w:cs="Arial"/>
        <w:b w:val="0"/>
        <w:bCs w:val="0"/>
        <w:i w:val="0"/>
        <w:iCs w:val="0"/>
        <w:spacing w:val="-2"/>
        <w:w w:val="99"/>
        <w:sz w:val="22"/>
        <w:szCs w:val="22"/>
        <w:lang w:val="en-US" w:eastAsia="en-US" w:bidi="ar-SA"/>
      </w:rPr>
    </w:lvl>
    <w:lvl w:ilvl="4">
      <w:start w:val="0"/>
      <w:numFmt w:val="bullet"/>
      <w:lvlText w:val="•"/>
      <w:lvlJc w:val="left"/>
      <w:pPr>
        <w:ind w:left="4710" w:hanging="736"/>
      </w:pPr>
      <w:rPr>
        <w:rFonts w:hint="default"/>
        <w:lang w:val="en-US" w:eastAsia="en-US" w:bidi="ar-SA"/>
      </w:rPr>
    </w:lvl>
    <w:lvl w:ilvl="5">
      <w:start w:val="0"/>
      <w:numFmt w:val="bullet"/>
      <w:lvlText w:val="•"/>
      <w:lvlJc w:val="left"/>
      <w:pPr>
        <w:ind w:left="5673" w:hanging="736"/>
      </w:pPr>
      <w:rPr>
        <w:rFonts w:hint="default"/>
        <w:lang w:val="en-US" w:eastAsia="en-US" w:bidi="ar-SA"/>
      </w:rPr>
    </w:lvl>
    <w:lvl w:ilvl="6">
      <w:start w:val="0"/>
      <w:numFmt w:val="bullet"/>
      <w:lvlText w:val="•"/>
      <w:lvlJc w:val="left"/>
      <w:pPr>
        <w:ind w:left="6635" w:hanging="736"/>
      </w:pPr>
      <w:rPr>
        <w:rFonts w:hint="default"/>
        <w:lang w:val="en-US" w:eastAsia="en-US" w:bidi="ar-SA"/>
      </w:rPr>
    </w:lvl>
    <w:lvl w:ilvl="7">
      <w:start w:val="0"/>
      <w:numFmt w:val="bullet"/>
      <w:lvlText w:val="•"/>
      <w:lvlJc w:val="left"/>
      <w:pPr>
        <w:ind w:left="7598" w:hanging="736"/>
      </w:pPr>
      <w:rPr>
        <w:rFonts w:hint="default"/>
        <w:lang w:val="en-US" w:eastAsia="en-US" w:bidi="ar-SA"/>
      </w:rPr>
    </w:lvl>
    <w:lvl w:ilvl="8">
      <w:start w:val="0"/>
      <w:numFmt w:val="bullet"/>
      <w:lvlText w:val="•"/>
      <w:lvlJc w:val="left"/>
      <w:pPr>
        <w:ind w:left="8561" w:hanging="736"/>
      </w:pPr>
      <w:rPr>
        <w:rFonts w:hint="default"/>
        <w:lang w:val="en-US" w:eastAsia="en-US" w:bidi="ar-SA"/>
      </w:rPr>
    </w:lvl>
  </w:abstractNum>
  <w:abstractNum w:abstractNumId="18">
    <w:multiLevelType w:val="hybridMultilevel"/>
    <w:lvl w:ilvl="0">
      <w:start w:val="0"/>
      <w:numFmt w:val="bullet"/>
      <w:lvlText w:val="-"/>
      <w:lvlJc w:val="left"/>
      <w:pPr>
        <w:ind w:left="869"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22" w:hanging="454"/>
      </w:pPr>
      <w:rPr>
        <w:rFonts w:hint="default"/>
        <w:lang w:val="en-US" w:eastAsia="en-US" w:bidi="ar-SA"/>
      </w:rPr>
    </w:lvl>
    <w:lvl w:ilvl="2">
      <w:start w:val="0"/>
      <w:numFmt w:val="bullet"/>
      <w:lvlText w:val="•"/>
      <w:lvlJc w:val="left"/>
      <w:pPr>
        <w:ind w:left="2785" w:hanging="454"/>
      </w:pPr>
      <w:rPr>
        <w:rFonts w:hint="default"/>
        <w:lang w:val="en-US" w:eastAsia="en-US" w:bidi="ar-SA"/>
      </w:rPr>
    </w:lvl>
    <w:lvl w:ilvl="3">
      <w:start w:val="0"/>
      <w:numFmt w:val="bullet"/>
      <w:lvlText w:val="•"/>
      <w:lvlJc w:val="left"/>
      <w:pPr>
        <w:ind w:left="3747" w:hanging="454"/>
      </w:pPr>
      <w:rPr>
        <w:rFonts w:hint="default"/>
        <w:lang w:val="en-US" w:eastAsia="en-US" w:bidi="ar-SA"/>
      </w:rPr>
    </w:lvl>
    <w:lvl w:ilvl="4">
      <w:start w:val="0"/>
      <w:numFmt w:val="bullet"/>
      <w:lvlText w:val="•"/>
      <w:lvlJc w:val="left"/>
      <w:pPr>
        <w:ind w:left="4710" w:hanging="454"/>
      </w:pPr>
      <w:rPr>
        <w:rFonts w:hint="default"/>
        <w:lang w:val="en-US" w:eastAsia="en-US" w:bidi="ar-SA"/>
      </w:rPr>
    </w:lvl>
    <w:lvl w:ilvl="5">
      <w:start w:val="0"/>
      <w:numFmt w:val="bullet"/>
      <w:lvlText w:val="•"/>
      <w:lvlJc w:val="left"/>
      <w:pPr>
        <w:ind w:left="5673" w:hanging="454"/>
      </w:pPr>
      <w:rPr>
        <w:rFonts w:hint="default"/>
        <w:lang w:val="en-US" w:eastAsia="en-US" w:bidi="ar-SA"/>
      </w:rPr>
    </w:lvl>
    <w:lvl w:ilvl="6">
      <w:start w:val="0"/>
      <w:numFmt w:val="bullet"/>
      <w:lvlText w:val="•"/>
      <w:lvlJc w:val="left"/>
      <w:pPr>
        <w:ind w:left="6635" w:hanging="454"/>
      </w:pPr>
      <w:rPr>
        <w:rFonts w:hint="default"/>
        <w:lang w:val="en-US" w:eastAsia="en-US" w:bidi="ar-SA"/>
      </w:rPr>
    </w:lvl>
    <w:lvl w:ilvl="7">
      <w:start w:val="0"/>
      <w:numFmt w:val="bullet"/>
      <w:lvlText w:val="•"/>
      <w:lvlJc w:val="left"/>
      <w:pPr>
        <w:ind w:left="7598" w:hanging="454"/>
      </w:pPr>
      <w:rPr>
        <w:rFonts w:hint="default"/>
        <w:lang w:val="en-US" w:eastAsia="en-US" w:bidi="ar-SA"/>
      </w:rPr>
    </w:lvl>
    <w:lvl w:ilvl="8">
      <w:start w:val="0"/>
      <w:numFmt w:val="bullet"/>
      <w:lvlText w:val="•"/>
      <w:lvlJc w:val="left"/>
      <w:pPr>
        <w:ind w:left="8561" w:hanging="454"/>
      </w:pPr>
      <w:rPr>
        <w:rFonts w:hint="default"/>
        <w:lang w:val="en-US" w:eastAsia="en-US" w:bidi="ar-SA"/>
      </w:rPr>
    </w:lvl>
  </w:abstractNum>
  <w:abstractNum w:abstractNumId="17">
    <w:multiLevelType w:val="hybridMultilevel"/>
    <w:lvl w:ilvl="0">
      <w:start w:val="0"/>
      <w:numFmt w:val="bullet"/>
      <w:lvlText w:val="-"/>
      <w:lvlJc w:val="left"/>
      <w:pPr>
        <w:ind w:left="869"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22" w:hanging="454"/>
      </w:pPr>
      <w:rPr>
        <w:rFonts w:hint="default"/>
        <w:lang w:val="en-US" w:eastAsia="en-US" w:bidi="ar-SA"/>
      </w:rPr>
    </w:lvl>
    <w:lvl w:ilvl="2">
      <w:start w:val="0"/>
      <w:numFmt w:val="bullet"/>
      <w:lvlText w:val="•"/>
      <w:lvlJc w:val="left"/>
      <w:pPr>
        <w:ind w:left="2785" w:hanging="454"/>
      </w:pPr>
      <w:rPr>
        <w:rFonts w:hint="default"/>
        <w:lang w:val="en-US" w:eastAsia="en-US" w:bidi="ar-SA"/>
      </w:rPr>
    </w:lvl>
    <w:lvl w:ilvl="3">
      <w:start w:val="0"/>
      <w:numFmt w:val="bullet"/>
      <w:lvlText w:val="•"/>
      <w:lvlJc w:val="left"/>
      <w:pPr>
        <w:ind w:left="3747" w:hanging="454"/>
      </w:pPr>
      <w:rPr>
        <w:rFonts w:hint="default"/>
        <w:lang w:val="en-US" w:eastAsia="en-US" w:bidi="ar-SA"/>
      </w:rPr>
    </w:lvl>
    <w:lvl w:ilvl="4">
      <w:start w:val="0"/>
      <w:numFmt w:val="bullet"/>
      <w:lvlText w:val="•"/>
      <w:lvlJc w:val="left"/>
      <w:pPr>
        <w:ind w:left="4710" w:hanging="454"/>
      </w:pPr>
      <w:rPr>
        <w:rFonts w:hint="default"/>
        <w:lang w:val="en-US" w:eastAsia="en-US" w:bidi="ar-SA"/>
      </w:rPr>
    </w:lvl>
    <w:lvl w:ilvl="5">
      <w:start w:val="0"/>
      <w:numFmt w:val="bullet"/>
      <w:lvlText w:val="•"/>
      <w:lvlJc w:val="left"/>
      <w:pPr>
        <w:ind w:left="5673" w:hanging="454"/>
      </w:pPr>
      <w:rPr>
        <w:rFonts w:hint="default"/>
        <w:lang w:val="en-US" w:eastAsia="en-US" w:bidi="ar-SA"/>
      </w:rPr>
    </w:lvl>
    <w:lvl w:ilvl="6">
      <w:start w:val="0"/>
      <w:numFmt w:val="bullet"/>
      <w:lvlText w:val="•"/>
      <w:lvlJc w:val="left"/>
      <w:pPr>
        <w:ind w:left="6635" w:hanging="454"/>
      </w:pPr>
      <w:rPr>
        <w:rFonts w:hint="default"/>
        <w:lang w:val="en-US" w:eastAsia="en-US" w:bidi="ar-SA"/>
      </w:rPr>
    </w:lvl>
    <w:lvl w:ilvl="7">
      <w:start w:val="0"/>
      <w:numFmt w:val="bullet"/>
      <w:lvlText w:val="•"/>
      <w:lvlJc w:val="left"/>
      <w:pPr>
        <w:ind w:left="7598" w:hanging="454"/>
      </w:pPr>
      <w:rPr>
        <w:rFonts w:hint="default"/>
        <w:lang w:val="en-US" w:eastAsia="en-US" w:bidi="ar-SA"/>
      </w:rPr>
    </w:lvl>
    <w:lvl w:ilvl="8">
      <w:start w:val="0"/>
      <w:numFmt w:val="bullet"/>
      <w:lvlText w:val="•"/>
      <w:lvlJc w:val="left"/>
      <w:pPr>
        <w:ind w:left="8561" w:hanging="454"/>
      </w:pPr>
      <w:rPr>
        <w:rFonts w:hint="default"/>
        <w:lang w:val="en-US" w:eastAsia="en-US" w:bidi="ar-SA"/>
      </w:rPr>
    </w:lvl>
  </w:abstractNum>
  <w:abstractNum w:abstractNumId="16">
    <w:multiLevelType w:val="hybridMultilevel"/>
    <w:lvl w:ilvl="0">
      <w:start w:val="6"/>
      <w:numFmt w:val="decimal"/>
      <w:lvlText w:val="%1"/>
      <w:lvlJc w:val="left"/>
      <w:pPr>
        <w:ind w:left="1550" w:hanging="1419"/>
        <w:jc w:val="left"/>
      </w:pPr>
      <w:rPr>
        <w:rFonts w:hint="default"/>
        <w:lang w:val="en-US" w:eastAsia="en-US" w:bidi="ar-SA"/>
      </w:rPr>
    </w:lvl>
    <w:lvl w:ilvl="1">
      <w:start w:val="2"/>
      <w:numFmt w:val="decimal"/>
      <w:lvlText w:val="%1.%2"/>
      <w:lvlJc w:val="left"/>
      <w:pPr>
        <w:ind w:left="1550" w:hanging="1419"/>
        <w:jc w:val="left"/>
      </w:pPr>
      <w:rPr>
        <w:rFonts w:hint="default"/>
        <w:lang w:val="en-US" w:eastAsia="en-US" w:bidi="ar-SA"/>
      </w:rPr>
    </w:lvl>
    <w:lvl w:ilvl="2">
      <w:start w:val="7"/>
      <w:numFmt w:val="decimal"/>
      <w:lvlText w:val="%1.%2.%3"/>
      <w:lvlJc w:val="left"/>
      <w:pPr>
        <w:ind w:left="1550" w:hanging="1419"/>
        <w:jc w:val="left"/>
      </w:pPr>
      <w:rPr>
        <w:rFonts w:hint="default"/>
        <w:lang w:val="en-US" w:eastAsia="en-US" w:bidi="ar-SA"/>
      </w:rPr>
    </w:lvl>
    <w:lvl w:ilvl="3">
      <w:start w:val="1"/>
      <w:numFmt w:val="decimal"/>
      <w:lvlText w:val="%1.%2.%3.%4"/>
      <w:lvlJc w:val="left"/>
      <w:pPr>
        <w:ind w:left="1550" w:hanging="1419"/>
        <w:jc w:val="left"/>
      </w:pPr>
      <w:rPr>
        <w:rFonts w:hint="default" w:ascii="Arial" w:hAnsi="Arial" w:eastAsia="Arial" w:cs="Arial"/>
        <w:b w:val="0"/>
        <w:bCs w:val="0"/>
        <w:i w:val="0"/>
        <w:iCs w:val="0"/>
        <w:spacing w:val="-2"/>
        <w:w w:val="99"/>
        <w:sz w:val="24"/>
        <w:szCs w:val="24"/>
        <w:lang w:val="en-US" w:eastAsia="en-US" w:bidi="ar-SA"/>
      </w:rPr>
    </w:lvl>
    <w:lvl w:ilvl="4">
      <w:start w:val="0"/>
      <w:numFmt w:val="bullet"/>
      <w:lvlText w:val="-"/>
      <w:lvlJc w:val="left"/>
      <w:pPr>
        <w:ind w:left="869"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5">
      <w:start w:val="0"/>
      <w:numFmt w:val="bullet"/>
      <w:lvlText w:val="•"/>
      <w:lvlJc w:val="left"/>
      <w:pPr>
        <w:ind w:left="5527" w:hanging="454"/>
      </w:pPr>
      <w:rPr>
        <w:rFonts w:hint="default"/>
        <w:lang w:val="en-US" w:eastAsia="en-US" w:bidi="ar-SA"/>
      </w:rPr>
    </w:lvl>
    <w:lvl w:ilvl="6">
      <w:start w:val="0"/>
      <w:numFmt w:val="bullet"/>
      <w:lvlText w:val="•"/>
      <w:lvlJc w:val="left"/>
      <w:pPr>
        <w:ind w:left="6519" w:hanging="454"/>
      </w:pPr>
      <w:rPr>
        <w:rFonts w:hint="default"/>
        <w:lang w:val="en-US" w:eastAsia="en-US" w:bidi="ar-SA"/>
      </w:rPr>
    </w:lvl>
    <w:lvl w:ilvl="7">
      <w:start w:val="0"/>
      <w:numFmt w:val="bullet"/>
      <w:lvlText w:val="•"/>
      <w:lvlJc w:val="left"/>
      <w:pPr>
        <w:ind w:left="7510" w:hanging="454"/>
      </w:pPr>
      <w:rPr>
        <w:rFonts w:hint="default"/>
        <w:lang w:val="en-US" w:eastAsia="en-US" w:bidi="ar-SA"/>
      </w:rPr>
    </w:lvl>
    <w:lvl w:ilvl="8">
      <w:start w:val="0"/>
      <w:numFmt w:val="bullet"/>
      <w:lvlText w:val="•"/>
      <w:lvlJc w:val="left"/>
      <w:pPr>
        <w:ind w:left="8502" w:hanging="454"/>
      </w:pPr>
      <w:rPr>
        <w:rFonts w:hint="default"/>
        <w:lang w:val="en-US" w:eastAsia="en-US" w:bidi="ar-SA"/>
      </w:rPr>
    </w:lvl>
  </w:abstractNum>
  <w:abstractNum w:abstractNumId="15">
    <w:multiLevelType w:val="hybridMultilevel"/>
    <w:lvl w:ilvl="0">
      <w:start w:val="6"/>
      <w:numFmt w:val="decimal"/>
      <w:lvlText w:val="%1"/>
      <w:lvlJc w:val="left"/>
      <w:pPr>
        <w:ind w:left="1550" w:hanging="1419"/>
        <w:jc w:val="left"/>
      </w:pPr>
      <w:rPr>
        <w:rFonts w:hint="default"/>
        <w:lang w:val="en-US" w:eastAsia="en-US" w:bidi="ar-SA"/>
      </w:rPr>
    </w:lvl>
    <w:lvl w:ilvl="1">
      <w:start w:val="2"/>
      <w:numFmt w:val="decimal"/>
      <w:lvlText w:val="%1.%2"/>
      <w:lvlJc w:val="left"/>
      <w:pPr>
        <w:ind w:left="1550" w:hanging="1419"/>
        <w:jc w:val="left"/>
      </w:pPr>
      <w:rPr>
        <w:rFonts w:hint="default"/>
        <w:lang w:val="en-US" w:eastAsia="en-US" w:bidi="ar-SA"/>
      </w:rPr>
    </w:lvl>
    <w:lvl w:ilvl="2">
      <w:start w:val="6"/>
      <w:numFmt w:val="decimal"/>
      <w:lvlText w:val="%1.%2.%3"/>
      <w:lvlJc w:val="left"/>
      <w:pPr>
        <w:ind w:left="1550" w:hanging="1419"/>
        <w:jc w:val="left"/>
      </w:pPr>
      <w:rPr>
        <w:rFonts w:hint="default"/>
        <w:lang w:val="en-US" w:eastAsia="en-US" w:bidi="ar-SA"/>
      </w:rPr>
    </w:lvl>
    <w:lvl w:ilvl="3">
      <w:start w:val="1"/>
      <w:numFmt w:val="decimal"/>
      <w:lvlText w:val="%1.%2.%3.%4"/>
      <w:lvlJc w:val="left"/>
      <w:pPr>
        <w:ind w:left="1550" w:hanging="1419"/>
        <w:jc w:val="left"/>
      </w:pPr>
      <w:rPr>
        <w:rFonts w:hint="default" w:ascii="Arial" w:hAnsi="Arial" w:eastAsia="Arial" w:cs="Arial"/>
        <w:b w:val="0"/>
        <w:bCs w:val="0"/>
        <w:i w:val="0"/>
        <w:iCs w:val="0"/>
        <w:spacing w:val="-2"/>
        <w:w w:val="99"/>
        <w:sz w:val="24"/>
        <w:szCs w:val="24"/>
        <w:lang w:val="en-US" w:eastAsia="en-US" w:bidi="ar-SA"/>
      </w:rPr>
    </w:lvl>
    <w:lvl w:ilvl="4">
      <w:start w:val="0"/>
      <w:numFmt w:val="bullet"/>
      <w:lvlText w:val="-"/>
      <w:lvlJc w:val="left"/>
      <w:pPr>
        <w:ind w:left="869"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5">
      <w:start w:val="0"/>
      <w:numFmt w:val="bullet"/>
      <w:lvlText w:val="•"/>
      <w:lvlJc w:val="left"/>
      <w:pPr>
        <w:ind w:left="5527" w:hanging="454"/>
      </w:pPr>
      <w:rPr>
        <w:rFonts w:hint="default"/>
        <w:lang w:val="en-US" w:eastAsia="en-US" w:bidi="ar-SA"/>
      </w:rPr>
    </w:lvl>
    <w:lvl w:ilvl="6">
      <w:start w:val="0"/>
      <w:numFmt w:val="bullet"/>
      <w:lvlText w:val="•"/>
      <w:lvlJc w:val="left"/>
      <w:pPr>
        <w:ind w:left="6519" w:hanging="454"/>
      </w:pPr>
      <w:rPr>
        <w:rFonts w:hint="default"/>
        <w:lang w:val="en-US" w:eastAsia="en-US" w:bidi="ar-SA"/>
      </w:rPr>
    </w:lvl>
    <w:lvl w:ilvl="7">
      <w:start w:val="0"/>
      <w:numFmt w:val="bullet"/>
      <w:lvlText w:val="•"/>
      <w:lvlJc w:val="left"/>
      <w:pPr>
        <w:ind w:left="7510" w:hanging="454"/>
      </w:pPr>
      <w:rPr>
        <w:rFonts w:hint="default"/>
        <w:lang w:val="en-US" w:eastAsia="en-US" w:bidi="ar-SA"/>
      </w:rPr>
    </w:lvl>
    <w:lvl w:ilvl="8">
      <w:start w:val="0"/>
      <w:numFmt w:val="bullet"/>
      <w:lvlText w:val="•"/>
      <w:lvlJc w:val="left"/>
      <w:pPr>
        <w:ind w:left="8502" w:hanging="454"/>
      </w:pPr>
      <w:rPr>
        <w:rFonts w:hint="default"/>
        <w:lang w:val="en-US" w:eastAsia="en-US" w:bidi="ar-SA"/>
      </w:rPr>
    </w:lvl>
  </w:abstractNum>
  <w:abstractNum w:abstractNumId="14">
    <w:multiLevelType w:val="hybridMultilevel"/>
    <w:lvl w:ilvl="0">
      <w:start w:val="0"/>
      <w:numFmt w:val="bullet"/>
      <w:lvlText w:val="-"/>
      <w:lvlJc w:val="left"/>
      <w:pPr>
        <w:ind w:left="869"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322"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338" w:hanging="454"/>
      </w:pPr>
      <w:rPr>
        <w:rFonts w:hint="default"/>
        <w:lang w:val="en-US" w:eastAsia="en-US" w:bidi="ar-SA"/>
      </w:rPr>
    </w:lvl>
    <w:lvl w:ilvl="3">
      <w:start w:val="0"/>
      <w:numFmt w:val="bullet"/>
      <w:lvlText w:val="•"/>
      <w:lvlJc w:val="left"/>
      <w:pPr>
        <w:ind w:left="3356" w:hanging="454"/>
      </w:pPr>
      <w:rPr>
        <w:rFonts w:hint="default"/>
        <w:lang w:val="en-US" w:eastAsia="en-US" w:bidi="ar-SA"/>
      </w:rPr>
    </w:lvl>
    <w:lvl w:ilvl="4">
      <w:start w:val="0"/>
      <w:numFmt w:val="bullet"/>
      <w:lvlText w:val="•"/>
      <w:lvlJc w:val="left"/>
      <w:pPr>
        <w:ind w:left="4375" w:hanging="454"/>
      </w:pPr>
      <w:rPr>
        <w:rFonts w:hint="default"/>
        <w:lang w:val="en-US" w:eastAsia="en-US" w:bidi="ar-SA"/>
      </w:rPr>
    </w:lvl>
    <w:lvl w:ilvl="5">
      <w:start w:val="0"/>
      <w:numFmt w:val="bullet"/>
      <w:lvlText w:val="•"/>
      <w:lvlJc w:val="left"/>
      <w:pPr>
        <w:ind w:left="5393" w:hanging="454"/>
      </w:pPr>
      <w:rPr>
        <w:rFonts w:hint="default"/>
        <w:lang w:val="en-US" w:eastAsia="en-US" w:bidi="ar-SA"/>
      </w:rPr>
    </w:lvl>
    <w:lvl w:ilvl="6">
      <w:start w:val="0"/>
      <w:numFmt w:val="bullet"/>
      <w:lvlText w:val="•"/>
      <w:lvlJc w:val="left"/>
      <w:pPr>
        <w:ind w:left="6412" w:hanging="454"/>
      </w:pPr>
      <w:rPr>
        <w:rFonts w:hint="default"/>
        <w:lang w:val="en-US" w:eastAsia="en-US" w:bidi="ar-SA"/>
      </w:rPr>
    </w:lvl>
    <w:lvl w:ilvl="7">
      <w:start w:val="0"/>
      <w:numFmt w:val="bullet"/>
      <w:lvlText w:val="•"/>
      <w:lvlJc w:val="left"/>
      <w:pPr>
        <w:ind w:left="7430" w:hanging="454"/>
      </w:pPr>
      <w:rPr>
        <w:rFonts w:hint="default"/>
        <w:lang w:val="en-US" w:eastAsia="en-US" w:bidi="ar-SA"/>
      </w:rPr>
    </w:lvl>
    <w:lvl w:ilvl="8">
      <w:start w:val="0"/>
      <w:numFmt w:val="bullet"/>
      <w:lvlText w:val="•"/>
      <w:lvlJc w:val="left"/>
      <w:pPr>
        <w:ind w:left="8449" w:hanging="454"/>
      </w:pPr>
      <w:rPr>
        <w:rFonts w:hint="default"/>
        <w:lang w:val="en-US" w:eastAsia="en-US" w:bidi="ar-SA"/>
      </w:rPr>
    </w:lvl>
  </w:abstractNum>
  <w:abstractNum w:abstractNumId="13">
    <w:multiLevelType w:val="hybridMultilevel"/>
    <w:lvl w:ilvl="0">
      <w:start w:val="0"/>
      <w:numFmt w:val="bullet"/>
      <w:lvlText w:val="-"/>
      <w:lvlJc w:val="left"/>
      <w:pPr>
        <w:ind w:left="869"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822" w:hanging="454"/>
      </w:pPr>
      <w:rPr>
        <w:rFonts w:hint="default"/>
        <w:lang w:val="en-US" w:eastAsia="en-US" w:bidi="ar-SA"/>
      </w:rPr>
    </w:lvl>
    <w:lvl w:ilvl="2">
      <w:start w:val="0"/>
      <w:numFmt w:val="bullet"/>
      <w:lvlText w:val="•"/>
      <w:lvlJc w:val="left"/>
      <w:pPr>
        <w:ind w:left="2785" w:hanging="454"/>
      </w:pPr>
      <w:rPr>
        <w:rFonts w:hint="default"/>
        <w:lang w:val="en-US" w:eastAsia="en-US" w:bidi="ar-SA"/>
      </w:rPr>
    </w:lvl>
    <w:lvl w:ilvl="3">
      <w:start w:val="0"/>
      <w:numFmt w:val="bullet"/>
      <w:lvlText w:val="•"/>
      <w:lvlJc w:val="left"/>
      <w:pPr>
        <w:ind w:left="3747" w:hanging="454"/>
      </w:pPr>
      <w:rPr>
        <w:rFonts w:hint="default"/>
        <w:lang w:val="en-US" w:eastAsia="en-US" w:bidi="ar-SA"/>
      </w:rPr>
    </w:lvl>
    <w:lvl w:ilvl="4">
      <w:start w:val="0"/>
      <w:numFmt w:val="bullet"/>
      <w:lvlText w:val="•"/>
      <w:lvlJc w:val="left"/>
      <w:pPr>
        <w:ind w:left="4710" w:hanging="454"/>
      </w:pPr>
      <w:rPr>
        <w:rFonts w:hint="default"/>
        <w:lang w:val="en-US" w:eastAsia="en-US" w:bidi="ar-SA"/>
      </w:rPr>
    </w:lvl>
    <w:lvl w:ilvl="5">
      <w:start w:val="0"/>
      <w:numFmt w:val="bullet"/>
      <w:lvlText w:val="•"/>
      <w:lvlJc w:val="left"/>
      <w:pPr>
        <w:ind w:left="5673" w:hanging="454"/>
      </w:pPr>
      <w:rPr>
        <w:rFonts w:hint="default"/>
        <w:lang w:val="en-US" w:eastAsia="en-US" w:bidi="ar-SA"/>
      </w:rPr>
    </w:lvl>
    <w:lvl w:ilvl="6">
      <w:start w:val="0"/>
      <w:numFmt w:val="bullet"/>
      <w:lvlText w:val="•"/>
      <w:lvlJc w:val="left"/>
      <w:pPr>
        <w:ind w:left="6635" w:hanging="454"/>
      </w:pPr>
      <w:rPr>
        <w:rFonts w:hint="default"/>
        <w:lang w:val="en-US" w:eastAsia="en-US" w:bidi="ar-SA"/>
      </w:rPr>
    </w:lvl>
    <w:lvl w:ilvl="7">
      <w:start w:val="0"/>
      <w:numFmt w:val="bullet"/>
      <w:lvlText w:val="•"/>
      <w:lvlJc w:val="left"/>
      <w:pPr>
        <w:ind w:left="7598" w:hanging="454"/>
      </w:pPr>
      <w:rPr>
        <w:rFonts w:hint="default"/>
        <w:lang w:val="en-US" w:eastAsia="en-US" w:bidi="ar-SA"/>
      </w:rPr>
    </w:lvl>
    <w:lvl w:ilvl="8">
      <w:start w:val="0"/>
      <w:numFmt w:val="bullet"/>
      <w:lvlText w:val="•"/>
      <w:lvlJc w:val="left"/>
      <w:pPr>
        <w:ind w:left="8561" w:hanging="454"/>
      </w:pPr>
      <w:rPr>
        <w:rFonts w:hint="default"/>
        <w:lang w:val="en-US" w:eastAsia="en-US" w:bidi="ar-SA"/>
      </w:rPr>
    </w:lvl>
  </w:abstractNum>
  <w:abstractNum w:abstractNumId="12">
    <w:multiLevelType w:val="hybridMultilevel"/>
    <w:lvl w:ilvl="0">
      <w:start w:val="6"/>
      <w:numFmt w:val="decimal"/>
      <w:lvlText w:val="%1"/>
      <w:lvlJc w:val="left"/>
      <w:pPr>
        <w:ind w:left="1265" w:hanging="1134"/>
        <w:jc w:val="left"/>
      </w:pPr>
      <w:rPr>
        <w:rFonts w:hint="default"/>
        <w:lang w:val="en-US" w:eastAsia="en-US" w:bidi="ar-SA"/>
      </w:rPr>
    </w:lvl>
    <w:lvl w:ilvl="1">
      <w:start w:val="2"/>
      <w:numFmt w:val="decimal"/>
      <w:lvlText w:val="%1.%2"/>
      <w:lvlJc w:val="left"/>
      <w:pPr>
        <w:ind w:left="1265" w:hanging="1134"/>
        <w:jc w:val="left"/>
      </w:pPr>
      <w:rPr>
        <w:rFonts w:hint="default"/>
        <w:lang w:val="en-US" w:eastAsia="en-US" w:bidi="ar-SA"/>
      </w:rPr>
    </w:lvl>
    <w:lvl w:ilvl="2">
      <w:start w:val="1"/>
      <w:numFmt w:val="decimal"/>
      <w:lvlText w:val="%1.%2.%3"/>
      <w:lvlJc w:val="left"/>
      <w:pPr>
        <w:ind w:left="1265" w:hanging="1134"/>
        <w:jc w:val="left"/>
      </w:pPr>
      <w:rPr>
        <w:rFonts w:hint="default" w:ascii="Arial" w:hAnsi="Arial" w:eastAsia="Arial" w:cs="Arial"/>
        <w:b w:val="0"/>
        <w:bCs w:val="0"/>
        <w:i w:val="0"/>
        <w:iCs w:val="0"/>
        <w:spacing w:val="0"/>
        <w:w w:val="100"/>
        <w:sz w:val="28"/>
        <w:szCs w:val="28"/>
        <w:lang w:val="en-US" w:eastAsia="en-US" w:bidi="ar-SA"/>
      </w:rPr>
    </w:lvl>
    <w:lvl w:ilvl="3">
      <w:start w:val="0"/>
      <w:numFmt w:val="decimal"/>
      <w:lvlText w:val="%1.%2.%3.%4"/>
      <w:lvlJc w:val="left"/>
      <w:pPr>
        <w:ind w:left="1550" w:hanging="1419"/>
        <w:jc w:val="left"/>
      </w:pPr>
      <w:rPr>
        <w:rFonts w:hint="default" w:ascii="Arial" w:hAnsi="Arial" w:eastAsia="Arial" w:cs="Arial"/>
        <w:b w:val="0"/>
        <w:bCs w:val="0"/>
        <w:i w:val="0"/>
        <w:iCs w:val="0"/>
        <w:spacing w:val="-2"/>
        <w:w w:val="99"/>
        <w:sz w:val="24"/>
        <w:szCs w:val="24"/>
        <w:lang w:val="en-US" w:eastAsia="en-US" w:bidi="ar-SA"/>
      </w:rPr>
    </w:lvl>
    <w:lvl w:ilvl="4">
      <w:start w:val="0"/>
      <w:numFmt w:val="bullet"/>
      <w:lvlText w:val="-"/>
      <w:lvlJc w:val="left"/>
      <w:pPr>
        <w:ind w:left="869"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5">
      <w:start w:val="0"/>
      <w:numFmt w:val="bullet"/>
      <w:lvlText w:val="•"/>
      <w:lvlJc w:val="left"/>
      <w:pPr>
        <w:ind w:left="4907" w:hanging="454"/>
      </w:pPr>
      <w:rPr>
        <w:rFonts w:hint="default"/>
        <w:lang w:val="en-US" w:eastAsia="en-US" w:bidi="ar-SA"/>
      </w:rPr>
    </w:lvl>
    <w:lvl w:ilvl="6">
      <w:start w:val="0"/>
      <w:numFmt w:val="bullet"/>
      <w:lvlText w:val="•"/>
      <w:lvlJc w:val="left"/>
      <w:pPr>
        <w:ind w:left="6023" w:hanging="454"/>
      </w:pPr>
      <w:rPr>
        <w:rFonts w:hint="default"/>
        <w:lang w:val="en-US" w:eastAsia="en-US" w:bidi="ar-SA"/>
      </w:rPr>
    </w:lvl>
    <w:lvl w:ilvl="7">
      <w:start w:val="0"/>
      <w:numFmt w:val="bullet"/>
      <w:lvlText w:val="•"/>
      <w:lvlJc w:val="left"/>
      <w:pPr>
        <w:ind w:left="7139" w:hanging="454"/>
      </w:pPr>
      <w:rPr>
        <w:rFonts w:hint="default"/>
        <w:lang w:val="en-US" w:eastAsia="en-US" w:bidi="ar-SA"/>
      </w:rPr>
    </w:lvl>
    <w:lvl w:ilvl="8">
      <w:start w:val="0"/>
      <w:numFmt w:val="bullet"/>
      <w:lvlText w:val="•"/>
      <w:lvlJc w:val="left"/>
      <w:pPr>
        <w:ind w:left="8254" w:hanging="454"/>
      </w:pPr>
      <w:rPr>
        <w:rFonts w:hint="default"/>
        <w:lang w:val="en-US" w:eastAsia="en-US" w:bidi="ar-SA"/>
      </w:rPr>
    </w:lvl>
  </w:abstractNum>
  <w:abstractNum w:abstractNumId="11">
    <w:multiLevelType w:val="hybridMultilevel"/>
    <w:lvl w:ilvl="0">
      <w:start w:val="1"/>
      <w:numFmt w:val="decimal"/>
      <w:lvlText w:val="[%1]"/>
      <w:lvlJc w:val="left"/>
      <w:pPr>
        <w:ind w:left="1834" w:hanging="141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704" w:hanging="1419"/>
      </w:pPr>
      <w:rPr>
        <w:rFonts w:hint="default"/>
        <w:lang w:val="en-US" w:eastAsia="en-US" w:bidi="ar-SA"/>
      </w:rPr>
    </w:lvl>
    <w:lvl w:ilvl="2">
      <w:start w:val="0"/>
      <w:numFmt w:val="bullet"/>
      <w:lvlText w:val="•"/>
      <w:lvlJc w:val="left"/>
      <w:pPr>
        <w:ind w:left="3569" w:hanging="1419"/>
      </w:pPr>
      <w:rPr>
        <w:rFonts w:hint="default"/>
        <w:lang w:val="en-US" w:eastAsia="en-US" w:bidi="ar-SA"/>
      </w:rPr>
    </w:lvl>
    <w:lvl w:ilvl="3">
      <w:start w:val="0"/>
      <w:numFmt w:val="bullet"/>
      <w:lvlText w:val="•"/>
      <w:lvlJc w:val="left"/>
      <w:pPr>
        <w:ind w:left="4433" w:hanging="1419"/>
      </w:pPr>
      <w:rPr>
        <w:rFonts w:hint="default"/>
        <w:lang w:val="en-US" w:eastAsia="en-US" w:bidi="ar-SA"/>
      </w:rPr>
    </w:lvl>
    <w:lvl w:ilvl="4">
      <w:start w:val="0"/>
      <w:numFmt w:val="bullet"/>
      <w:lvlText w:val="•"/>
      <w:lvlJc w:val="left"/>
      <w:pPr>
        <w:ind w:left="5298" w:hanging="1419"/>
      </w:pPr>
      <w:rPr>
        <w:rFonts w:hint="default"/>
        <w:lang w:val="en-US" w:eastAsia="en-US" w:bidi="ar-SA"/>
      </w:rPr>
    </w:lvl>
    <w:lvl w:ilvl="5">
      <w:start w:val="0"/>
      <w:numFmt w:val="bullet"/>
      <w:lvlText w:val="•"/>
      <w:lvlJc w:val="left"/>
      <w:pPr>
        <w:ind w:left="6163" w:hanging="1419"/>
      </w:pPr>
      <w:rPr>
        <w:rFonts w:hint="default"/>
        <w:lang w:val="en-US" w:eastAsia="en-US" w:bidi="ar-SA"/>
      </w:rPr>
    </w:lvl>
    <w:lvl w:ilvl="6">
      <w:start w:val="0"/>
      <w:numFmt w:val="bullet"/>
      <w:lvlText w:val="•"/>
      <w:lvlJc w:val="left"/>
      <w:pPr>
        <w:ind w:left="7027" w:hanging="1419"/>
      </w:pPr>
      <w:rPr>
        <w:rFonts w:hint="default"/>
        <w:lang w:val="en-US" w:eastAsia="en-US" w:bidi="ar-SA"/>
      </w:rPr>
    </w:lvl>
    <w:lvl w:ilvl="7">
      <w:start w:val="0"/>
      <w:numFmt w:val="bullet"/>
      <w:lvlText w:val="•"/>
      <w:lvlJc w:val="left"/>
      <w:pPr>
        <w:ind w:left="7892" w:hanging="1419"/>
      </w:pPr>
      <w:rPr>
        <w:rFonts w:hint="default"/>
        <w:lang w:val="en-US" w:eastAsia="en-US" w:bidi="ar-SA"/>
      </w:rPr>
    </w:lvl>
    <w:lvl w:ilvl="8">
      <w:start w:val="0"/>
      <w:numFmt w:val="bullet"/>
      <w:lvlText w:val="•"/>
      <w:lvlJc w:val="left"/>
      <w:pPr>
        <w:ind w:left="8757" w:hanging="1419"/>
      </w:pPr>
      <w:rPr>
        <w:rFonts w:hint="default"/>
        <w:lang w:val="en-US" w:eastAsia="en-US" w:bidi="ar-SA"/>
      </w:rPr>
    </w:lvl>
  </w:abstractNum>
  <w:abstractNum w:abstractNumId="10">
    <w:multiLevelType w:val="hybridMultilevel"/>
    <w:lvl w:ilvl="0">
      <w:start w:val="1"/>
      <w:numFmt w:val="decimal"/>
      <w:lvlText w:val="%1"/>
      <w:lvlJc w:val="left"/>
      <w:pPr>
        <w:ind w:left="1265" w:hanging="1134"/>
        <w:jc w:val="left"/>
      </w:pPr>
      <w:rPr>
        <w:rFonts w:hint="default" w:ascii="Arial" w:hAnsi="Arial" w:eastAsia="Arial" w:cs="Arial"/>
        <w:b w:val="0"/>
        <w:bCs w:val="0"/>
        <w:i w:val="0"/>
        <w:iCs w:val="0"/>
        <w:spacing w:val="0"/>
        <w:w w:val="99"/>
        <w:sz w:val="36"/>
        <w:szCs w:val="36"/>
        <w:lang w:val="en-US" w:eastAsia="en-US" w:bidi="ar-SA"/>
      </w:rPr>
    </w:lvl>
    <w:lvl w:ilvl="1">
      <w:start w:val="1"/>
      <w:numFmt w:val="decimal"/>
      <w:lvlText w:val="%1.%2"/>
      <w:lvlJc w:val="left"/>
      <w:pPr>
        <w:ind w:left="1265" w:hanging="1134"/>
        <w:jc w:val="left"/>
      </w:pPr>
      <w:rPr>
        <w:rFonts w:hint="default" w:ascii="Arial" w:hAnsi="Arial" w:eastAsia="Arial" w:cs="Arial"/>
        <w:b w:val="0"/>
        <w:bCs w:val="0"/>
        <w:i w:val="0"/>
        <w:iCs w:val="0"/>
        <w:spacing w:val="0"/>
        <w:w w:val="99"/>
        <w:sz w:val="32"/>
        <w:szCs w:val="32"/>
        <w:lang w:val="en-US" w:eastAsia="en-US" w:bidi="ar-SA"/>
      </w:rPr>
    </w:lvl>
    <w:lvl w:ilvl="2">
      <w:start w:val="0"/>
      <w:numFmt w:val="decimal"/>
      <w:lvlText w:val="%1.%2.%3"/>
      <w:lvlJc w:val="left"/>
      <w:pPr>
        <w:ind w:left="1265" w:hanging="1134"/>
        <w:jc w:val="left"/>
      </w:pPr>
      <w:rPr>
        <w:rFonts w:hint="default" w:ascii="Arial" w:hAnsi="Arial" w:eastAsia="Arial" w:cs="Arial"/>
        <w:b w:val="0"/>
        <w:bCs w:val="0"/>
        <w:i w:val="0"/>
        <w:iCs w:val="0"/>
        <w:spacing w:val="0"/>
        <w:w w:val="100"/>
        <w:sz w:val="28"/>
        <w:szCs w:val="28"/>
        <w:lang w:val="en-US" w:eastAsia="en-US" w:bidi="ar-SA"/>
      </w:rPr>
    </w:lvl>
    <w:lvl w:ilvl="3">
      <w:start w:val="0"/>
      <w:numFmt w:val="bullet"/>
      <w:lvlText w:val="-"/>
      <w:lvlJc w:val="left"/>
      <w:pPr>
        <w:ind w:left="869" w:hanging="454"/>
      </w:pPr>
      <w:rPr>
        <w:rFonts w:hint="default" w:ascii="Times New Roman" w:hAnsi="Times New Roman" w:eastAsia="Times New Roman" w:cs="Times New Roman"/>
        <w:b w:val="0"/>
        <w:bCs w:val="0"/>
        <w:i w:val="0"/>
        <w:iCs w:val="0"/>
        <w:spacing w:val="0"/>
        <w:w w:val="99"/>
        <w:sz w:val="20"/>
        <w:szCs w:val="20"/>
        <w:lang w:val="en-US" w:eastAsia="en-US" w:bidi="ar-SA"/>
      </w:rPr>
    </w:lvl>
    <w:lvl w:ilvl="4">
      <w:start w:val="0"/>
      <w:numFmt w:val="bullet"/>
      <w:lvlText w:val="•"/>
      <w:lvlJc w:val="left"/>
      <w:pPr>
        <w:ind w:left="4335" w:hanging="454"/>
      </w:pPr>
      <w:rPr>
        <w:rFonts w:hint="default"/>
        <w:lang w:val="en-US" w:eastAsia="en-US" w:bidi="ar-SA"/>
      </w:rPr>
    </w:lvl>
    <w:lvl w:ilvl="5">
      <w:start w:val="0"/>
      <w:numFmt w:val="bullet"/>
      <w:lvlText w:val="•"/>
      <w:lvlJc w:val="left"/>
      <w:pPr>
        <w:ind w:left="5360" w:hanging="454"/>
      </w:pPr>
      <w:rPr>
        <w:rFonts w:hint="default"/>
        <w:lang w:val="en-US" w:eastAsia="en-US" w:bidi="ar-SA"/>
      </w:rPr>
    </w:lvl>
    <w:lvl w:ilvl="6">
      <w:start w:val="0"/>
      <w:numFmt w:val="bullet"/>
      <w:lvlText w:val="•"/>
      <w:lvlJc w:val="left"/>
      <w:pPr>
        <w:ind w:left="6385" w:hanging="454"/>
      </w:pPr>
      <w:rPr>
        <w:rFonts w:hint="default"/>
        <w:lang w:val="en-US" w:eastAsia="en-US" w:bidi="ar-SA"/>
      </w:rPr>
    </w:lvl>
    <w:lvl w:ilvl="7">
      <w:start w:val="0"/>
      <w:numFmt w:val="bullet"/>
      <w:lvlText w:val="•"/>
      <w:lvlJc w:val="left"/>
      <w:pPr>
        <w:ind w:left="7410" w:hanging="454"/>
      </w:pPr>
      <w:rPr>
        <w:rFonts w:hint="default"/>
        <w:lang w:val="en-US" w:eastAsia="en-US" w:bidi="ar-SA"/>
      </w:rPr>
    </w:lvl>
    <w:lvl w:ilvl="8">
      <w:start w:val="0"/>
      <w:numFmt w:val="bullet"/>
      <w:lvlText w:val="•"/>
      <w:lvlJc w:val="left"/>
      <w:pPr>
        <w:ind w:left="8436" w:hanging="454"/>
      </w:pPr>
      <w:rPr>
        <w:rFonts w:hint="default"/>
        <w:lang w:val="en-US" w:eastAsia="en-US" w:bidi="ar-SA"/>
      </w:rPr>
    </w:lvl>
  </w:abstractNum>
  <w:abstractNum w:abstractNumId="9">
    <w:multiLevelType w:val="hybridMultilevel"/>
    <w:lvl w:ilvl="0">
      <w:start w:val="9"/>
      <w:numFmt w:val="decimal"/>
      <w:lvlText w:val="%1"/>
      <w:lvlJc w:val="left"/>
      <w:pPr>
        <w:ind w:left="1265" w:hanging="1134"/>
        <w:jc w:val="left"/>
      </w:pPr>
      <w:rPr>
        <w:rFonts w:hint="default"/>
        <w:lang w:val="en-US" w:eastAsia="en-US" w:bidi="ar-SA"/>
      </w:rPr>
    </w:lvl>
    <w:lvl w:ilvl="1">
      <w:start w:val="7"/>
      <w:numFmt w:val="decimal"/>
      <w:lvlText w:val="%1.%2"/>
      <w:lvlJc w:val="left"/>
      <w:pPr>
        <w:ind w:left="1265" w:hanging="1134"/>
        <w:jc w:val="left"/>
      </w:pPr>
      <w:rPr>
        <w:rFonts w:hint="default"/>
        <w:lang w:val="en-US" w:eastAsia="en-US" w:bidi="ar-SA"/>
      </w:rPr>
    </w:lvl>
    <w:lvl w:ilvl="2">
      <w:start w:val="1"/>
      <w:numFmt w:val="decimal"/>
      <w:lvlText w:val="%1.%2.%3"/>
      <w:lvlJc w:val="left"/>
      <w:pPr>
        <w:ind w:left="1265" w:hanging="113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0"/>
      <w:numFmt w:val="bullet"/>
      <w:lvlText w:val="•"/>
      <w:lvlJc w:val="left"/>
      <w:pPr>
        <w:ind w:left="4027" w:hanging="1134"/>
      </w:pPr>
      <w:rPr>
        <w:rFonts w:hint="default"/>
        <w:lang w:val="en-US" w:eastAsia="en-US" w:bidi="ar-SA"/>
      </w:rPr>
    </w:lvl>
    <w:lvl w:ilvl="4">
      <w:start w:val="0"/>
      <w:numFmt w:val="bullet"/>
      <w:lvlText w:val="•"/>
      <w:lvlJc w:val="left"/>
      <w:pPr>
        <w:ind w:left="4950" w:hanging="1134"/>
      </w:pPr>
      <w:rPr>
        <w:rFonts w:hint="default"/>
        <w:lang w:val="en-US" w:eastAsia="en-US" w:bidi="ar-SA"/>
      </w:rPr>
    </w:lvl>
    <w:lvl w:ilvl="5">
      <w:start w:val="0"/>
      <w:numFmt w:val="bullet"/>
      <w:lvlText w:val="•"/>
      <w:lvlJc w:val="left"/>
      <w:pPr>
        <w:ind w:left="5873" w:hanging="1134"/>
      </w:pPr>
      <w:rPr>
        <w:rFonts w:hint="default"/>
        <w:lang w:val="en-US" w:eastAsia="en-US" w:bidi="ar-SA"/>
      </w:rPr>
    </w:lvl>
    <w:lvl w:ilvl="6">
      <w:start w:val="0"/>
      <w:numFmt w:val="bullet"/>
      <w:lvlText w:val="•"/>
      <w:lvlJc w:val="left"/>
      <w:pPr>
        <w:ind w:left="6795" w:hanging="1134"/>
      </w:pPr>
      <w:rPr>
        <w:rFonts w:hint="default"/>
        <w:lang w:val="en-US" w:eastAsia="en-US" w:bidi="ar-SA"/>
      </w:rPr>
    </w:lvl>
    <w:lvl w:ilvl="7">
      <w:start w:val="0"/>
      <w:numFmt w:val="bullet"/>
      <w:lvlText w:val="•"/>
      <w:lvlJc w:val="left"/>
      <w:pPr>
        <w:ind w:left="7718" w:hanging="1134"/>
      </w:pPr>
      <w:rPr>
        <w:rFonts w:hint="default"/>
        <w:lang w:val="en-US" w:eastAsia="en-US" w:bidi="ar-SA"/>
      </w:rPr>
    </w:lvl>
    <w:lvl w:ilvl="8">
      <w:start w:val="0"/>
      <w:numFmt w:val="bullet"/>
      <w:lvlText w:val="•"/>
      <w:lvlJc w:val="left"/>
      <w:pPr>
        <w:ind w:left="8641" w:hanging="1134"/>
      </w:pPr>
      <w:rPr>
        <w:rFonts w:hint="default"/>
        <w:lang w:val="en-US" w:eastAsia="en-US" w:bidi="ar-SA"/>
      </w:rPr>
    </w:lvl>
  </w:abstractNum>
  <w:abstractNum w:abstractNumId="8">
    <w:multiLevelType w:val="hybridMultilevel"/>
    <w:lvl w:ilvl="0">
      <w:start w:val="9"/>
      <w:numFmt w:val="decimal"/>
      <w:lvlText w:val="%1"/>
      <w:lvlJc w:val="left"/>
      <w:pPr>
        <w:ind w:left="1265" w:hanging="1134"/>
        <w:jc w:val="left"/>
      </w:pPr>
      <w:rPr>
        <w:rFonts w:hint="default"/>
        <w:lang w:val="en-US" w:eastAsia="en-US" w:bidi="ar-SA"/>
      </w:rPr>
    </w:lvl>
    <w:lvl w:ilvl="1">
      <w:start w:val="6"/>
      <w:numFmt w:val="decimal"/>
      <w:lvlText w:val="%1.%2"/>
      <w:lvlJc w:val="left"/>
      <w:pPr>
        <w:ind w:left="1265" w:hanging="1134"/>
        <w:jc w:val="left"/>
      </w:pPr>
      <w:rPr>
        <w:rFonts w:hint="default"/>
        <w:lang w:val="en-US" w:eastAsia="en-US" w:bidi="ar-SA"/>
      </w:rPr>
    </w:lvl>
    <w:lvl w:ilvl="2">
      <w:start w:val="1"/>
      <w:numFmt w:val="decimal"/>
      <w:lvlText w:val="%1.%2.%3"/>
      <w:lvlJc w:val="left"/>
      <w:pPr>
        <w:ind w:left="1265" w:hanging="113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0"/>
      <w:numFmt w:val="bullet"/>
      <w:lvlText w:val="•"/>
      <w:lvlJc w:val="left"/>
      <w:pPr>
        <w:ind w:left="4027" w:hanging="1134"/>
      </w:pPr>
      <w:rPr>
        <w:rFonts w:hint="default"/>
        <w:lang w:val="en-US" w:eastAsia="en-US" w:bidi="ar-SA"/>
      </w:rPr>
    </w:lvl>
    <w:lvl w:ilvl="4">
      <w:start w:val="0"/>
      <w:numFmt w:val="bullet"/>
      <w:lvlText w:val="•"/>
      <w:lvlJc w:val="left"/>
      <w:pPr>
        <w:ind w:left="4950" w:hanging="1134"/>
      </w:pPr>
      <w:rPr>
        <w:rFonts w:hint="default"/>
        <w:lang w:val="en-US" w:eastAsia="en-US" w:bidi="ar-SA"/>
      </w:rPr>
    </w:lvl>
    <w:lvl w:ilvl="5">
      <w:start w:val="0"/>
      <w:numFmt w:val="bullet"/>
      <w:lvlText w:val="•"/>
      <w:lvlJc w:val="left"/>
      <w:pPr>
        <w:ind w:left="5873" w:hanging="1134"/>
      </w:pPr>
      <w:rPr>
        <w:rFonts w:hint="default"/>
        <w:lang w:val="en-US" w:eastAsia="en-US" w:bidi="ar-SA"/>
      </w:rPr>
    </w:lvl>
    <w:lvl w:ilvl="6">
      <w:start w:val="0"/>
      <w:numFmt w:val="bullet"/>
      <w:lvlText w:val="•"/>
      <w:lvlJc w:val="left"/>
      <w:pPr>
        <w:ind w:left="6795" w:hanging="1134"/>
      </w:pPr>
      <w:rPr>
        <w:rFonts w:hint="default"/>
        <w:lang w:val="en-US" w:eastAsia="en-US" w:bidi="ar-SA"/>
      </w:rPr>
    </w:lvl>
    <w:lvl w:ilvl="7">
      <w:start w:val="0"/>
      <w:numFmt w:val="bullet"/>
      <w:lvlText w:val="•"/>
      <w:lvlJc w:val="left"/>
      <w:pPr>
        <w:ind w:left="7718" w:hanging="1134"/>
      </w:pPr>
      <w:rPr>
        <w:rFonts w:hint="default"/>
        <w:lang w:val="en-US" w:eastAsia="en-US" w:bidi="ar-SA"/>
      </w:rPr>
    </w:lvl>
    <w:lvl w:ilvl="8">
      <w:start w:val="0"/>
      <w:numFmt w:val="bullet"/>
      <w:lvlText w:val="•"/>
      <w:lvlJc w:val="left"/>
      <w:pPr>
        <w:ind w:left="8641" w:hanging="1134"/>
      </w:pPr>
      <w:rPr>
        <w:rFonts w:hint="default"/>
        <w:lang w:val="en-US" w:eastAsia="en-US" w:bidi="ar-SA"/>
      </w:rPr>
    </w:lvl>
  </w:abstractNum>
  <w:abstractNum w:abstractNumId="7">
    <w:multiLevelType w:val="hybridMultilevel"/>
    <w:lvl w:ilvl="0">
      <w:start w:val="9"/>
      <w:numFmt w:val="decimal"/>
      <w:lvlText w:val="%1"/>
      <w:lvlJc w:val="left"/>
      <w:pPr>
        <w:ind w:left="534" w:hanging="403"/>
        <w:jc w:val="left"/>
      </w:pPr>
      <w:rPr>
        <w:rFonts w:hint="default"/>
        <w:lang w:val="en-US" w:eastAsia="en-US" w:bidi="ar-SA"/>
      </w:rPr>
    </w:lvl>
    <w:lvl w:ilvl="1">
      <w:start w:val="5"/>
      <w:numFmt w:val="decimal"/>
      <w:lvlText w:val="%1.%2"/>
      <w:lvlJc w:val="left"/>
      <w:pPr>
        <w:ind w:left="534" w:hanging="403"/>
        <w:jc w:val="left"/>
      </w:pPr>
      <w:rPr>
        <w:rFonts w:hint="default"/>
        <w:lang w:val="en-US" w:eastAsia="en-US" w:bidi="ar-SA"/>
      </w:rPr>
    </w:lvl>
    <w:lvl w:ilvl="2">
      <w:start w:val="7"/>
      <w:numFmt w:val="decimal"/>
      <w:lvlText w:val="%1.%2.%3"/>
      <w:lvlJc w:val="left"/>
      <w:pPr>
        <w:ind w:left="534" w:hanging="403"/>
        <w:jc w:val="left"/>
      </w:pPr>
      <w:rPr>
        <w:rFonts w:hint="default" w:ascii="Times New Roman" w:hAnsi="Times New Roman" w:eastAsia="Times New Roman" w:cs="Times New Roman"/>
        <w:b w:val="0"/>
        <w:bCs w:val="0"/>
        <w:i w:val="0"/>
        <w:iCs w:val="0"/>
        <w:spacing w:val="0"/>
        <w:w w:val="99"/>
        <w:sz w:val="18"/>
        <w:szCs w:val="18"/>
        <w:lang w:val="en-US" w:eastAsia="en-US" w:bidi="ar-SA"/>
      </w:rPr>
    </w:lvl>
    <w:lvl w:ilvl="3">
      <w:start w:val="0"/>
      <w:numFmt w:val="bullet"/>
      <w:lvlText w:val="•"/>
      <w:lvlJc w:val="left"/>
      <w:pPr>
        <w:ind w:left="3523" w:hanging="403"/>
      </w:pPr>
      <w:rPr>
        <w:rFonts w:hint="default"/>
        <w:lang w:val="en-US" w:eastAsia="en-US" w:bidi="ar-SA"/>
      </w:rPr>
    </w:lvl>
    <w:lvl w:ilvl="4">
      <w:start w:val="0"/>
      <w:numFmt w:val="bullet"/>
      <w:lvlText w:val="•"/>
      <w:lvlJc w:val="left"/>
      <w:pPr>
        <w:ind w:left="4518" w:hanging="403"/>
      </w:pPr>
      <w:rPr>
        <w:rFonts w:hint="default"/>
        <w:lang w:val="en-US" w:eastAsia="en-US" w:bidi="ar-SA"/>
      </w:rPr>
    </w:lvl>
    <w:lvl w:ilvl="5">
      <w:start w:val="0"/>
      <w:numFmt w:val="bullet"/>
      <w:lvlText w:val="•"/>
      <w:lvlJc w:val="left"/>
      <w:pPr>
        <w:ind w:left="5513" w:hanging="403"/>
      </w:pPr>
      <w:rPr>
        <w:rFonts w:hint="default"/>
        <w:lang w:val="en-US" w:eastAsia="en-US" w:bidi="ar-SA"/>
      </w:rPr>
    </w:lvl>
    <w:lvl w:ilvl="6">
      <w:start w:val="0"/>
      <w:numFmt w:val="bullet"/>
      <w:lvlText w:val="•"/>
      <w:lvlJc w:val="left"/>
      <w:pPr>
        <w:ind w:left="6507" w:hanging="403"/>
      </w:pPr>
      <w:rPr>
        <w:rFonts w:hint="default"/>
        <w:lang w:val="en-US" w:eastAsia="en-US" w:bidi="ar-SA"/>
      </w:rPr>
    </w:lvl>
    <w:lvl w:ilvl="7">
      <w:start w:val="0"/>
      <w:numFmt w:val="bullet"/>
      <w:lvlText w:val="•"/>
      <w:lvlJc w:val="left"/>
      <w:pPr>
        <w:ind w:left="7502" w:hanging="403"/>
      </w:pPr>
      <w:rPr>
        <w:rFonts w:hint="default"/>
        <w:lang w:val="en-US" w:eastAsia="en-US" w:bidi="ar-SA"/>
      </w:rPr>
    </w:lvl>
    <w:lvl w:ilvl="8">
      <w:start w:val="0"/>
      <w:numFmt w:val="bullet"/>
      <w:lvlText w:val="•"/>
      <w:lvlJc w:val="left"/>
      <w:pPr>
        <w:ind w:left="8497" w:hanging="403"/>
      </w:pPr>
      <w:rPr>
        <w:rFonts w:hint="default"/>
        <w:lang w:val="en-US" w:eastAsia="en-US" w:bidi="ar-SA"/>
      </w:rPr>
    </w:lvl>
  </w:abstractNum>
  <w:abstractNum w:abstractNumId="6">
    <w:multiLevelType w:val="hybridMultilevel"/>
    <w:lvl w:ilvl="0">
      <w:start w:val="9"/>
      <w:numFmt w:val="decimal"/>
      <w:lvlText w:val="%1"/>
      <w:lvlJc w:val="left"/>
      <w:pPr>
        <w:ind w:left="1265" w:hanging="1134"/>
        <w:jc w:val="left"/>
      </w:pPr>
      <w:rPr>
        <w:rFonts w:hint="default"/>
        <w:lang w:val="en-US" w:eastAsia="en-US" w:bidi="ar-SA"/>
      </w:rPr>
    </w:lvl>
    <w:lvl w:ilvl="1">
      <w:start w:val="5"/>
      <w:numFmt w:val="decimal"/>
      <w:lvlText w:val="%1.%2"/>
      <w:lvlJc w:val="left"/>
      <w:pPr>
        <w:ind w:left="1265" w:hanging="1134"/>
        <w:jc w:val="left"/>
      </w:pPr>
      <w:rPr>
        <w:rFonts w:hint="default"/>
        <w:lang w:val="en-US" w:eastAsia="en-US" w:bidi="ar-SA"/>
      </w:rPr>
    </w:lvl>
    <w:lvl w:ilvl="2">
      <w:start w:val="1"/>
      <w:numFmt w:val="decimal"/>
      <w:lvlText w:val="%1.%2.%3"/>
      <w:lvlJc w:val="left"/>
      <w:pPr>
        <w:ind w:left="1265" w:hanging="113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0"/>
      <w:numFmt w:val="bullet"/>
      <w:lvlText w:val="•"/>
      <w:lvlJc w:val="left"/>
      <w:pPr>
        <w:ind w:left="4027" w:hanging="1134"/>
      </w:pPr>
      <w:rPr>
        <w:rFonts w:hint="default"/>
        <w:lang w:val="en-US" w:eastAsia="en-US" w:bidi="ar-SA"/>
      </w:rPr>
    </w:lvl>
    <w:lvl w:ilvl="4">
      <w:start w:val="0"/>
      <w:numFmt w:val="bullet"/>
      <w:lvlText w:val="•"/>
      <w:lvlJc w:val="left"/>
      <w:pPr>
        <w:ind w:left="4950" w:hanging="1134"/>
      </w:pPr>
      <w:rPr>
        <w:rFonts w:hint="default"/>
        <w:lang w:val="en-US" w:eastAsia="en-US" w:bidi="ar-SA"/>
      </w:rPr>
    </w:lvl>
    <w:lvl w:ilvl="5">
      <w:start w:val="0"/>
      <w:numFmt w:val="bullet"/>
      <w:lvlText w:val="•"/>
      <w:lvlJc w:val="left"/>
      <w:pPr>
        <w:ind w:left="5873" w:hanging="1134"/>
      </w:pPr>
      <w:rPr>
        <w:rFonts w:hint="default"/>
        <w:lang w:val="en-US" w:eastAsia="en-US" w:bidi="ar-SA"/>
      </w:rPr>
    </w:lvl>
    <w:lvl w:ilvl="6">
      <w:start w:val="0"/>
      <w:numFmt w:val="bullet"/>
      <w:lvlText w:val="•"/>
      <w:lvlJc w:val="left"/>
      <w:pPr>
        <w:ind w:left="6795" w:hanging="1134"/>
      </w:pPr>
      <w:rPr>
        <w:rFonts w:hint="default"/>
        <w:lang w:val="en-US" w:eastAsia="en-US" w:bidi="ar-SA"/>
      </w:rPr>
    </w:lvl>
    <w:lvl w:ilvl="7">
      <w:start w:val="0"/>
      <w:numFmt w:val="bullet"/>
      <w:lvlText w:val="•"/>
      <w:lvlJc w:val="left"/>
      <w:pPr>
        <w:ind w:left="7718" w:hanging="1134"/>
      </w:pPr>
      <w:rPr>
        <w:rFonts w:hint="default"/>
        <w:lang w:val="en-US" w:eastAsia="en-US" w:bidi="ar-SA"/>
      </w:rPr>
    </w:lvl>
    <w:lvl w:ilvl="8">
      <w:start w:val="0"/>
      <w:numFmt w:val="bullet"/>
      <w:lvlText w:val="•"/>
      <w:lvlJc w:val="left"/>
      <w:pPr>
        <w:ind w:left="8641" w:hanging="1134"/>
      </w:pPr>
      <w:rPr>
        <w:rFonts w:hint="default"/>
        <w:lang w:val="en-US" w:eastAsia="en-US" w:bidi="ar-SA"/>
      </w:rPr>
    </w:lvl>
  </w:abstractNum>
  <w:abstractNum w:abstractNumId="5">
    <w:multiLevelType w:val="hybridMultilevel"/>
    <w:lvl w:ilvl="0">
      <w:start w:val="9"/>
      <w:numFmt w:val="decimal"/>
      <w:lvlText w:val="%1"/>
      <w:lvlJc w:val="left"/>
      <w:pPr>
        <w:ind w:left="1265" w:hanging="1134"/>
        <w:jc w:val="left"/>
      </w:pPr>
      <w:rPr>
        <w:rFonts w:hint="default"/>
        <w:lang w:val="en-US" w:eastAsia="en-US" w:bidi="ar-SA"/>
      </w:rPr>
    </w:lvl>
    <w:lvl w:ilvl="1">
      <w:start w:val="4"/>
      <w:numFmt w:val="decimal"/>
      <w:lvlText w:val="%1.%2"/>
      <w:lvlJc w:val="left"/>
      <w:pPr>
        <w:ind w:left="1265" w:hanging="1134"/>
        <w:jc w:val="left"/>
      </w:pPr>
      <w:rPr>
        <w:rFonts w:hint="default"/>
        <w:lang w:val="en-US" w:eastAsia="en-US" w:bidi="ar-SA"/>
      </w:rPr>
    </w:lvl>
    <w:lvl w:ilvl="2">
      <w:start w:val="1"/>
      <w:numFmt w:val="decimal"/>
      <w:lvlText w:val="%1.%2.%3"/>
      <w:lvlJc w:val="left"/>
      <w:pPr>
        <w:ind w:left="1265" w:hanging="113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0"/>
      <w:numFmt w:val="bullet"/>
      <w:lvlText w:val="•"/>
      <w:lvlJc w:val="left"/>
      <w:pPr>
        <w:ind w:left="4027" w:hanging="1134"/>
      </w:pPr>
      <w:rPr>
        <w:rFonts w:hint="default"/>
        <w:lang w:val="en-US" w:eastAsia="en-US" w:bidi="ar-SA"/>
      </w:rPr>
    </w:lvl>
    <w:lvl w:ilvl="4">
      <w:start w:val="0"/>
      <w:numFmt w:val="bullet"/>
      <w:lvlText w:val="•"/>
      <w:lvlJc w:val="left"/>
      <w:pPr>
        <w:ind w:left="4950" w:hanging="1134"/>
      </w:pPr>
      <w:rPr>
        <w:rFonts w:hint="default"/>
        <w:lang w:val="en-US" w:eastAsia="en-US" w:bidi="ar-SA"/>
      </w:rPr>
    </w:lvl>
    <w:lvl w:ilvl="5">
      <w:start w:val="0"/>
      <w:numFmt w:val="bullet"/>
      <w:lvlText w:val="•"/>
      <w:lvlJc w:val="left"/>
      <w:pPr>
        <w:ind w:left="5873" w:hanging="1134"/>
      </w:pPr>
      <w:rPr>
        <w:rFonts w:hint="default"/>
        <w:lang w:val="en-US" w:eastAsia="en-US" w:bidi="ar-SA"/>
      </w:rPr>
    </w:lvl>
    <w:lvl w:ilvl="6">
      <w:start w:val="0"/>
      <w:numFmt w:val="bullet"/>
      <w:lvlText w:val="•"/>
      <w:lvlJc w:val="left"/>
      <w:pPr>
        <w:ind w:left="6795" w:hanging="1134"/>
      </w:pPr>
      <w:rPr>
        <w:rFonts w:hint="default"/>
        <w:lang w:val="en-US" w:eastAsia="en-US" w:bidi="ar-SA"/>
      </w:rPr>
    </w:lvl>
    <w:lvl w:ilvl="7">
      <w:start w:val="0"/>
      <w:numFmt w:val="bullet"/>
      <w:lvlText w:val="•"/>
      <w:lvlJc w:val="left"/>
      <w:pPr>
        <w:ind w:left="7718" w:hanging="1134"/>
      </w:pPr>
      <w:rPr>
        <w:rFonts w:hint="default"/>
        <w:lang w:val="en-US" w:eastAsia="en-US" w:bidi="ar-SA"/>
      </w:rPr>
    </w:lvl>
    <w:lvl w:ilvl="8">
      <w:start w:val="0"/>
      <w:numFmt w:val="bullet"/>
      <w:lvlText w:val="•"/>
      <w:lvlJc w:val="left"/>
      <w:pPr>
        <w:ind w:left="8641" w:hanging="1134"/>
      </w:pPr>
      <w:rPr>
        <w:rFonts w:hint="default"/>
        <w:lang w:val="en-US" w:eastAsia="en-US" w:bidi="ar-SA"/>
      </w:rPr>
    </w:lvl>
  </w:abstractNum>
  <w:abstractNum w:abstractNumId="4">
    <w:multiLevelType w:val="hybridMultilevel"/>
    <w:lvl w:ilvl="0">
      <w:start w:val="9"/>
      <w:numFmt w:val="decimal"/>
      <w:lvlText w:val="%1"/>
      <w:lvlJc w:val="left"/>
      <w:pPr>
        <w:ind w:left="1265" w:hanging="1134"/>
        <w:jc w:val="left"/>
      </w:pPr>
      <w:rPr>
        <w:rFonts w:hint="default"/>
        <w:lang w:val="en-US" w:eastAsia="en-US" w:bidi="ar-SA"/>
      </w:rPr>
    </w:lvl>
    <w:lvl w:ilvl="1">
      <w:start w:val="3"/>
      <w:numFmt w:val="decimal"/>
      <w:lvlText w:val="%1.%2"/>
      <w:lvlJc w:val="left"/>
      <w:pPr>
        <w:ind w:left="1265" w:hanging="1134"/>
        <w:jc w:val="left"/>
      </w:pPr>
      <w:rPr>
        <w:rFonts w:hint="default"/>
        <w:lang w:val="en-US" w:eastAsia="en-US" w:bidi="ar-SA"/>
      </w:rPr>
    </w:lvl>
    <w:lvl w:ilvl="2">
      <w:start w:val="1"/>
      <w:numFmt w:val="decimal"/>
      <w:lvlText w:val="%1.%2.%3"/>
      <w:lvlJc w:val="left"/>
      <w:pPr>
        <w:ind w:left="1265" w:hanging="113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0"/>
      <w:numFmt w:val="bullet"/>
      <w:lvlText w:val="•"/>
      <w:lvlJc w:val="left"/>
      <w:pPr>
        <w:ind w:left="4027" w:hanging="1134"/>
      </w:pPr>
      <w:rPr>
        <w:rFonts w:hint="default"/>
        <w:lang w:val="en-US" w:eastAsia="en-US" w:bidi="ar-SA"/>
      </w:rPr>
    </w:lvl>
    <w:lvl w:ilvl="4">
      <w:start w:val="0"/>
      <w:numFmt w:val="bullet"/>
      <w:lvlText w:val="•"/>
      <w:lvlJc w:val="left"/>
      <w:pPr>
        <w:ind w:left="4950" w:hanging="1134"/>
      </w:pPr>
      <w:rPr>
        <w:rFonts w:hint="default"/>
        <w:lang w:val="en-US" w:eastAsia="en-US" w:bidi="ar-SA"/>
      </w:rPr>
    </w:lvl>
    <w:lvl w:ilvl="5">
      <w:start w:val="0"/>
      <w:numFmt w:val="bullet"/>
      <w:lvlText w:val="•"/>
      <w:lvlJc w:val="left"/>
      <w:pPr>
        <w:ind w:left="5873" w:hanging="1134"/>
      </w:pPr>
      <w:rPr>
        <w:rFonts w:hint="default"/>
        <w:lang w:val="en-US" w:eastAsia="en-US" w:bidi="ar-SA"/>
      </w:rPr>
    </w:lvl>
    <w:lvl w:ilvl="6">
      <w:start w:val="0"/>
      <w:numFmt w:val="bullet"/>
      <w:lvlText w:val="•"/>
      <w:lvlJc w:val="left"/>
      <w:pPr>
        <w:ind w:left="6795" w:hanging="1134"/>
      </w:pPr>
      <w:rPr>
        <w:rFonts w:hint="default"/>
        <w:lang w:val="en-US" w:eastAsia="en-US" w:bidi="ar-SA"/>
      </w:rPr>
    </w:lvl>
    <w:lvl w:ilvl="7">
      <w:start w:val="0"/>
      <w:numFmt w:val="bullet"/>
      <w:lvlText w:val="•"/>
      <w:lvlJc w:val="left"/>
      <w:pPr>
        <w:ind w:left="7718" w:hanging="1134"/>
      </w:pPr>
      <w:rPr>
        <w:rFonts w:hint="default"/>
        <w:lang w:val="en-US" w:eastAsia="en-US" w:bidi="ar-SA"/>
      </w:rPr>
    </w:lvl>
    <w:lvl w:ilvl="8">
      <w:start w:val="0"/>
      <w:numFmt w:val="bullet"/>
      <w:lvlText w:val="•"/>
      <w:lvlJc w:val="left"/>
      <w:pPr>
        <w:ind w:left="8641" w:hanging="1134"/>
      </w:pPr>
      <w:rPr>
        <w:rFonts w:hint="default"/>
        <w:lang w:val="en-US" w:eastAsia="en-US" w:bidi="ar-SA"/>
      </w:rPr>
    </w:lvl>
  </w:abstractNum>
  <w:abstractNum w:abstractNumId="3">
    <w:multiLevelType w:val="hybridMultilevel"/>
    <w:lvl w:ilvl="0">
      <w:start w:val="9"/>
      <w:numFmt w:val="decimal"/>
      <w:lvlText w:val="%1"/>
      <w:lvlJc w:val="left"/>
      <w:pPr>
        <w:ind w:left="1265" w:hanging="1134"/>
        <w:jc w:val="left"/>
      </w:pPr>
      <w:rPr>
        <w:rFonts w:hint="default"/>
        <w:lang w:val="en-US" w:eastAsia="en-US" w:bidi="ar-SA"/>
      </w:rPr>
    </w:lvl>
    <w:lvl w:ilvl="1">
      <w:start w:val="2"/>
      <w:numFmt w:val="decimal"/>
      <w:lvlText w:val="%1.%2"/>
      <w:lvlJc w:val="left"/>
      <w:pPr>
        <w:ind w:left="1265" w:hanging="1134"/>
        <w:jc w:val="left"/>
      </w:pPr>
      <w:rPr>
        <w:rFonts w:hint="default"/>
        <w:lang w:val="en-US" w:eastAsia="en-US" w:bidi="ar-SA"/>
      </w:rPr>
    </w:lvl>
    <w:lvl w:ilvl="2">
      <w:start w:val="1"/>
      <w:numFmt w:val="decimal"/>
      <w:lvlText w:val="%1.%2.%3"/>
      <w:lvlJc w:val="left"/>
      <w:pPr>
        <w:ind w:left="1265" w:hanging="113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0"/>
      <w:numFmt w:val="bullet"/>
      <w:lvlText w:val="•"/>
      <w:lvlJc w:val="left"/>
      <w:pPr>
        <w:ind w:left="4027" w:hanging="1134"/>
      </w:pPr>
      <w:rPr>
        <w:rFonts w:hint="default"/>
        <w:lang w:val="en-US" w:eastAsia="en-US" w:bidi="ar-SA"/>
      </w:rPr>
    </w:lvl>
    <w:lvl w:ilvl="4">
      <w:start w:val="0"/>
      <w:numFmt w:val="bullet"/>
      <w:lvlText w:val="•"/>
      <w:lvlJc w:val="left"/>
      <w:pPr>
        <w:ind w:left="4950" w:hanging="1134"/>
      </w:pPr>
      <w:rPr>
        <w:rFonts w:hint="default"/>
        <w:lang w:val="en-US" w:eastAsia="en-US" w:bidi="ar-SA"/>
      </w:rPr>
    </w:lvl>
    <w:lvl w:ilvl="5">
      <w:start w:val="0"/>
      <w:numFmt w:val="bullet"/>
      <w:lvlText w:val="•"/>
      <w:lvlJc w:val="left"/>
      <w:pPr>
        <w:ind w:left="5873" w:hanging="1134"/>
      </w:pPr>
      <w:rPr>
        <w:rFonts w:hint="default"/>
        <w:lang w:val="en-US" w:eastAsia="en-US" w:bidi="ar-SA"/>
      </w:rPr>
    </w:lvl>
    <w:lvl w:ilvl="6">
      <w:start w:val="0"/>
      <w:numFmt w:val="bullet"/>
      <w:lvlText w:val="•"/>
      <w:lvlJc w:val="left"/>
      <w:pPr>
        <w:ind w:left="6795" w:hanging="1134"/>
      </w:pPr>
      <w:rPr>
        <w:rFonts w:hint="default"/>
        <w:lang w:val="en-US" w:eastAsia="en-US" w:bidi="ar-SA"/>
      </w:rPr>
    </w:lvl>
    <w:lvl w:ilvl="7">
      <w:start w:val="0"/>
      <w:numFmt w:val="bullet"/>
      <w:lvlText w:val="•"/>
      <w:lvlJc w:val="left"/>
      <w:pPr>
        <w:ind w:left="7718" w:hanging="1134"/>
      </w:pPr>
      <w:rPr>
        <w:rFonts w:hint="default"/>
        <w:lang w:val="en-US" w:eastAsia="en-US" w:bidi="ar-SA"/>
      </w:rPr>
    </w:lvl>
    <w:lvl w:ilvl="8">
      <w:start w:val="0"/>
      <w:numFmt w:val="bullet"/>
      <w:lvlText w:val="•"/>
      <w:lvlJc w:val="left"/>
      <w:pPr>
        <w:ind w:left="8641" w:hanging="1134"/>
      </w:pPr>
      <w:rPr>
        <w:rFonts w:hint="default"/>
        <w:lang w:val="en-US" w:eastAsia="en-US" w:bidi="ar-SA"/>
      </w:rPr>
    </w:lvl>
  </w:abstractNum>
  <w:abstractNum w:abstractNumId="2">
    <w:multiLevelType w:val="hybridMultilevel"/>
    <w:lvl w:ilvl="0">
      <w:start w:val="7"/>
      <w:numFmt w:val="decimal"/>
      <w:lvlText w:val="%1"/>
      <w:lvlJc w:val="left"/>
      <w:pPr>
        <w:ind w:left="1265" w:hanging="1134"/>
        <w:jc w:val="left"/>
      </w:pPr>
      <w:rPr>
        <w:rFonts w:hint="default"/>
        <w:lang w:val="en-US" w:eastAsia="en-US" w:bidi="ar-SA"/>
      </w:rPr>
    </w:lvl>
    <w:lvl w:ilvl="1">
      <w:start w:val="1"/>
      <w:numFmt w:val="decimal"/>
      <w:lvlText w:val="%1.%2"/>
      <w:lvlJc w:val="left"/>
      <w:pPr>
        <w:ind w:left="1265" w:hanging="1134"/>
        <w:jc w:val="left"/>
      </w:pPr>
      <w:rPr>
        <w:rFonts w:hint="default"/>
        <w:lang w:val="en-US" w:eastAsia="en-US" w:bidi="ar-SA"/>
      </w:rPr>
    </w:lvl>
    <w:lvl w:ilvl="2">
      <w:start w:val="1"/>
      <w:numFmt w:val="decimal"/>
      <w:lvlText w:val="%1.%2.%3"/>
      <w:lvlJc w:val="left"/>
      <w:pPr>
        <w:ind w:left="1265" w:hanging="113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0"/>
      <w:numFmt w:val="bullet"/>
      <w:lvlText w:val="•"/>
      <w:lvlJc w:val="left"/>
      <w:pPr>
        <w:ind w:left="4027" w:hanging="1134"/>
      </w:pPr>
      <w:rPr>
        <w:rFonts w:hint="default"/>
        <w:lang w:val="en-US" w:eastAsia="en-US" w:bidi="ar-SA"/>
      </w:rPr>
    </w:lvl>
    <w:lvl w:ilvl="4">
      <w:start w:val="0"/>
      <w:numFmt w:val="bullet"/>
      <w:lvlText w:val="•"/>
      <w:lvlJc w:val="left"/>
      <w:pPr>
        <w:ind w:left="4950" w:hanging="1134"/>
      </w:pPr>
      <w:rPr>
        <w:rFonts w:hint="default"/>
        <w:lang w:val="en-US" w:eastAsia="en-US" w:bidi="ar-SA"/>
      </w:rPr>
    </w:lvl>
    <w:lvl w:ilvl="5">
      <w:start w:val="0"/>
      <w:numFmt w:val="bullet"/>
      <w:lvlText w:val="•"/>
      <w:lvlJc w:val="left"/>
      <w:pPr>
        <w:ind w:left="5873" w:hanging="1134"/>
      </w:pPr>
      <w:rPr>
        <w:rFonts w:hint="default"/>
        <w:lang w:val="en-US" w:eastAsia="en-US" w:bidi="ar-SA"/>
      </w:rPr>
    </w:lvl>
    <w:lvl w:ilvl="6">
      <w:start w:val="0"/>
      <w:numFmt w:val="bullet"/>
      <w:lvlText w:val="•"/>
      <w:lvlJc w:val="left"/>
      <w:pPr>
        <w:ind w:left="6795" w:hanging="1134"/>
      </w:pPr>
      <w:rPr>
        <w:rFonts w:hint="default"/>
        <w:lang w:val="en-US" w:eastAsia="en-US" w:bidi="ar-SA"/>
      </w:rPr>
    </w:lvl>
    <w:lvl w:ilvl="7">
      <w:start w:val="0"/>
      <w:numFmt w:val="bullet"/>
      <w:lvlText w:val="•"/>
      <w:lvlJc w:val="left"/>
      <w:pPr>
        <w:ind w:left="7718" w:hanging="1134"/>
      </w:pPr>
      <w:rPr>
        <w:rFonts w:hint="default"/>
        <w:lang w:val="en-US" w:eastAsia="en-US" w:bidi="ar-SA"/>
      </w:rPr>
    </w:lvl>
    <w:lvl w:ilvl="8">
      <w:start w:val="0"/>
      <w:numFmt w:val="bullet"/>
      <w:lvlText w:val="•"/>
      <w:lvlJc w:val="left"/>
      <w:pPr>
        <w:ind w:left="8641" w:hanging="1134"/>
      </w:pPr>
      <w:rPr>
        <w:rFonts w:hint="default"/>
        <w:lang w:val="en-US" w:eastAsia="en-US" w:bidi="ar-SA"/>
      </w:rPr>
    </w:lvl>
  </w:abstractNum>
  <w:abstractNum w:abstractNumId="1">
    <w:multiLevelType w:val="hybridMultilevel"/>
    <w:lvl w:ilvl="0">
      <w:start w:val="6"/>
      <w:numFmt w:val="decimal"/>
      <w:lvlText w:val="%1"/>
      <w:lvlJc w:val="left"/>
      <w:pPr>
        <w:ind w:left="1265" w:hanging="1134"/>
        <w:jc w:val="left"/>
      </w:pPr>
      <w:rPr>
        <w:rFonts w:hint="default"/>
        <w:lang w:val="en-US" w:eastAsia="en-US" w:bidi="ar-SA"/>
      </w:rPr>
    </w:lvl>
    <w:lvl w:ilvl="1">
      <w:start w:val="2"/>
      <w:numFmt w:val="decimal"/>
      <w:lvlText w:val="%1.%2"/>
      <w:lvlJc w:val="left"/>
      <w:pPr>
        <w:ind w:left="1265" w:hanging="1134"/>
        <w:jc w:val="left"/>
      </w:pPr>
      <w:rPr>
        <w:rFonts w:hint="default"/>
        <w:lang w:val="en-US" w:eastAsia="en-US" w:bidi="ar-SA"/>
      </w:rPr>
    </w:lvl>
    <w:lvl w:ilvl="2">
      <w:start w:val="1"/>
      <w:numFmt w:val="decimal"/>
      <w:lvlText w:val="%1.%2.%3"/>
      <w:lvlJc w:val="left"/>
      <w:pPr>
        <w:ind w:left="1265" w:hanging="113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0"/>
      <w:numFmt w:val="bullet"/>
      <w:lvlText w:val="•"/>
      <w:lvlJc w:val="left"/>
      <w:pPr>
        <w:ind w:left="4027" w:hanging="1134"/>
      </w:pPr>
      <w:rPr>
        <w:rFonts w:hint="default"/>
        <w:lang w:val="en-US" w:eastAsia="en-US" w:bidi="ar-SA"/>
      </w:rPr>
    </w:lvl>
    <w:lvl w:ilvl="4">
      <w:start w:val="0"/>
      <w:numFmt w:val="bullet"/>
      <w:lvlText w:val="•"/>
      <w:lvlJc w:val="left"/>
      <w:pPr>
        <w:ind w:left="4950" w:hanging="1134"/>
      </w:pPr>
      <w:rPr>
        <w:rFonts w:hint="default"/>
        <w:lang w:val="en-US" w:eastAsia="en-US" w:bidi="ar-SA"/>
      </w:rPr>
    </w:lvl>
    <w:lvl w:ilvl="5">
      <w:start w:val="0"/>
      <w:numFmt w:val="bullet"/>
      <w:lvlText w:val="•"/>
      <w:lvlJc w:val="left"/>
      <w:pPr>
        <w:ind w:left="5873" w:hanging="1134"/>
      </w:pPr>
      <w:rPr>
        <w:rFonts w:hint="default"/>
        <w:lang w:val="en-US" w:eastAsia="en-US" w:bidi="ar-SA"/>
      </w:rPr>
    </w:lvl>
    <w:lvl w:ilvl="6">
      <w:start w:val="0"/>
      <w:numFmt w:val="bullet"/>
      <w:lvlText w:val="•"/>
      <w:lvlJc w:val="left"/>
      <w:pPr>
        <w:ind w:left="6795" w:hanging="1134"/>
      </w:pPr>
      <w:rPr>
        <w:rFonts w:hint="default"/>
        <w:lang w:val="en-US" w:eastAsia="en-US" w:bidi="ar-SA"/>
      </w:rPr>
    </w:lvl>
    <w:lvl w:ilvl="7">
      <w:start w:val="0"/>
      <w:numFmt w:val="bullet"/>
      <w:lvlText w:val="•"/>
      <w:lvlJc w:val="left"/>
      <w:pPr>
        <w:ind w:left="7718" w:hanging="1134"/>
      </w:pPr>
      <w:rPr>
        <w:rFonts w:hint="default"/>
        <w:lang w:val="en-US" w:eastAsia="en-US" w:bidi="ar-SA"/>
      </w:rPr>
    </w:lvl>
    <w:lvl w:ilvl="8">
      <w:start w:val="0"/>
      <w:numFmt w:val="bullet"/>
      <w:lvlText w:val="•"/>
      <w:lvlJc w:val="left"/>
      <w:pPr>
        <w:ind w:left="8641" w:hanging="1134"/>
      </w:pPr>
      <w:rPr>
        <w:rFonts w:hint="default"/>
        <w:lang w:val="en-US" w:eastAsia="en-US" w:bidi="ar-SA"/>
      </w:rPr>
    </w:lvl>
  </w:abstractNum>
  <w:abstractNum w:abstractNumId="0">
    <w:multiLevelType w:val="hybridMultilevel"/>
    <w:lvl w:ilvl="0">
      <w:start w:val="1"/>
      <w:numFmt w:val="decimal"/>
      <w:lvlText w:val="%1"/>
      <w:lvlJc w:val="left"/>
      <w:pPr>
        <w:ind w:left="698" w:hanging="567"/>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1"/>
      <w:numFmt w:val="decimal"/>
      <w:lvlText w:val="%1.%2"/>
      <w:lvlJc w:val="left"/>
      <w:pPr>
        <w:ind w:left="984" w:hanging="85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decimal"/>
      <w:lvlText w:val="%1.%2.%3"/>
      <w:lvlJc w:val="left"/>
      <w:pPr>
        <w:ind w:left="1265" w:hanging="113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0"/>
      <w:numFmt w:val="bullet"/>
      <w:lvlText w:val="•"/>
      <w:lvlJc w:val="left"/>
      <w:pPr>
        <w:ind w:left="2413" w:hanging="1134"/>
      </w:pPr>
      <w:rPr>
        <w:rFonts w:hint="default"/>
        <w:lang w:val="en-US" w:eastAsia="en-US" w:bidi="ar-SA"/>
      </w:rPr>
    </w:lvl>
    <w:lvl w:ilvl="4">
      <w:start w:val="0"/>
      <w:numFmt w:val="bullet"/>
      <w:lvlText w:val="•"/>
      <w:lvlJc w:val="left"/>
      <w:pPr>
        <w:ind w:left="3566" w:hanging="1134"/>
      </w:pPr>
      <w:rPr>
        <w:rFonts w:hint="default"/>
        <w:lang w:val="en-US" w:eastAsia="en-US" w:bidi="ar-SA"/>
      </w:rPr>
    </w:lvl>
    <w:lvl w:ilvl="5">
      <w:start w:val="0"/>
      <w:numFmt w:val="bullet"/>
      <w:lvlText w:val="•"/>
      <w:lvlJc w:val="left"/>
      <w:pPr>
        <w:ind w:left="4719" w:hanging="1134"/>
      </w:pPr>
      <w:rPr>
        <w:rFonts w:hint="default"/>
        <w:lang w:val="en-US" w:eastAsia="en-US" w:bidi="ar-SA"/>
      </w:rPr>
    </w:lvl>
    <w:lvl w:ilvl="6">
      <w:start w:val="0"/>
      <w:numFmt w:val="bullet"/>
      <w:lvlText w:val="•"/>
      <w:lvlJc w:val="left"/>
      <w:pPr>
        <w:ind w:left="5873" w:hanging="1134"/>
      </w:pPr>
      <w:rPr>
        <w:rFonts w:hint="default"/>
        <w:lang w:val="en-US" w:eastAsia="en-US" w:bidi="ar-SA"/>
      </w:rPr>
    </w:lvl>
    <w:lvl w:ilvl="7">
      <w:start w:val="0"/>
      <w:numFmt w:val="bullet"/>
      <w:lvlText w:val="•"/>
      <w:lvlJc w:val="left"/>
      <w:pPr>
        <w:ind w:left="7026" w:hanging="1134"/>
      </w:pPr>
      <w:rPr>
        <w:rFonts w:hint="default"/>
        <w:lang w:val="en-US" w:eastAsia="en-US" w:bidi="ar-SA"/>
      </w:rPr>
    </w:lvl>
    <w:lvl w:ilvl="8">
      <w:start w:val="0"/>
      <w:numFmt w:val="bullet"/>
      <w:lvlText w:val="•"/>
      <w:lvlJc w:val="left"/>
      <w:pPr>
        <w:ind w:left="8179" w:hanging="1134"/>
      </w:pPr>
      <w:rPr>
        <w:rFonts w:hint="default"/>
        <w:lang w:val="en-US" w:eastAsia="en-US" w:bidi="ar-SA"/>
      </w:rPr>
    </w:lvl>
  </w:abstractNum>
  <w:num w:numId="210">
    <w:abstractNumId w:val="209"/>
  </w:num>
  <w:num w:numId="209">
    <w:abstractNumId w:val="208"/>
  </w:num>
  <w:num w:numId="208">
    <w:abstractNumId w:val="207"/>
  </w:num>
  <w:num w:numId="207">
    <w:abstractNumId w:val="206"/>
  </w:num>
  <w:num w:numId="206">
    <w:abstractNumId w:val="205"/>
  </w:num>
  <w:num w:numId="205">
    <w:abstractNumId w:val="204"/>
  </w:num>
  <w:num w:numId="204">
    <w:abstractNumId w:val="203"/>
  </w:num>
  <w:num w:numId="203">
    <w:abstractNumId w:val="202"/>
  </w:num>
  <w:num w:numId="202">
    <w:abstractNumId w:val="201"/>
  </w:num>
  <w:num w:numId="201">
    <w:abstractNumId w:val="200"/>
  </w:num>
  <w:num w:numId="200">
    <w:abstractNumId w:val="199"/>
  </w:num>
  <w:num w:numId="199">
    <w:abstractNumId w:val="198"/>
  </w:num>
  <w:num w:numId="198">
    <w:abstractNumId w:val="197"/>
  </w:num>
  <w:num w:numId="197">
    <w:abstractNumId w:val="196"/>
  </w:num>
  <w:num w:numId="196">
    <w:abstractNumId w:val="195"/>
  </w:num>
  <w:num w:numId="195">
    <w:abstractNumId w:val="194"/>
  </w:num>
  <w:num w:numId="194">
    <w:abstractNumId w:val="193"/>
  </w:num>
  <w:num w:numId="193">
    <w:abstractNumId w:val="192"/>
  </w:num>
  <w:num w:numId="192">
    <w:abstractNumId w:val="191"/>
  </w:num>
  <w:num w:numId="191">
    <w:abstractNumId w:val="190"/>
  </w:num>
  <w:num w:numId="190">
    <w:abstractNumId w:val="189"/>
  </w:num>
  <w:num w:numId="189">
    <w:abstractNumId w:val="188"/>
  </w:num>
  <w:num w:numId="188">
    <w:abstractNumId w:val="187"/>
  </w:num>
  <w:num w:numId="187">
    <w:abstractNumId w:val="186"/>
  </w:num>
  <w:num w:numId="186">
    <w:abstractNumId w:val="185"/>
  </w:num>
  <w:num w:numId="185">
    <w:abstractNumId w:val="184"/>
  </w:num>
  <w:num w:numId="184">
    <w:abstractNumId w:val="183"/>
  </w:num>
  <w:num w:numId="183">
    <w:abstractNumId w:val="182"/>
  </w:num>
  <w:num w:numId="182">
    <w:abstractNumId w:val="181"/>
  </w:num>
  <w:num w:numId="181">
    <w:abstractNumId w:val="180"/>
  </w:num>
  <w:num w:numId="180">
    <w:abstractNumId w:val="179"/>
  </w:num>
  <w:num w:numId="179">
    <w:abstractNumId w:val="178"/>
  </w:num>
  <w:num w:numId="178">
    <w:abstractNumId w:val="177"/>
  </w:num>
  <w:num w:numId="177">
    <w:abstractNumId w:val="176"/>
  </w:num>
  <w:num w:numId="176">
    <w:abstractNumId w:val="175"/>
  </w:num>
  <w:num w:numId="175">
    <w:abstractNumId w:val="174"/>
  </w:num>
  <w:num w:numId="174">
    <w:abstractNumId w:val="173"/>
  </w:num>
  <w:num w:numId="173">
    <w:abstractNumId w:val="172"/>
  </w:num>
  <w:num w:numId="172">
    <w:abstractNumId w:val="171"/>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4">
    <w:abstractNumId w:val="163"/>
  </w:num>
  <w:num w:numId="163">
    <w:abstractNumId w:val="162"/>
  </w: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119"/>
      <w:ind w:left="698" w:hanging="566"/>
    </w:pPr>
    <w:rPr>
      <w:rFonts w:ascii="Times New Roman" w:hAnsi="Times New Roman" w:eastAsia="Times New Roman" w:cs="Times New Roman"/>
      <w:sz w:val="22"/>
      <w:szCs w:val="22"/>
      <w:lang w:val="en-US" w:eastAsia="en-US" w:bidi="ar-SA"/>
    </w:rPr>
  </w:style>
  <w:style w:styleId="TOC2" w:type="paragraph">
    <w:name w:val="TOC 2"/>
    <w:basedOn w:val="Normal"/>
    <w:uiPriority w:val="1"/>
    <w:qFormat/>
    <w:pPr>
      <w:ind w:left="1265" w:hanging="1133"/>
    </w:pPr>
    <w:rPr>
      <w:rFonts w:ascii="Times New Roman" w:hAnsi="Times New Roman" w:eastAsia="Times New Roman" w:cs="Times New Roman"/>
      <w:sz w:val="20"/>
      <w:szCs w:val="20"/>
      <w:lang w:val="en-US" w:eastAsia="en-US" w:bidi="ar-SA"/>
    </w:rPr>
  </w:style>
  <w:style w:styleId="TOC3" w:type="paragraph">
    <w:name w:val="TOC 3"/>
    <w:basedOn w:val="Normal"/>
    <w:uiPriority w:val="1"/>
    <w:qFormat/>
    <w:pPr>
      <w:ind w:left="1265" w:hanging="1133"/>
    </w:pPr>
    <w:rPr>
      <w:rFonts w:ascii="Times New Roman" w:hAnsi="Times New Roman" w:eastAsia="Times New Roman" w:cs="Times New Roman"/>
      <w:sz w:val="20"/>
      <w:szCs w:val="20"/>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60"/>
      <w:ind w:left="132" w:hanging="1133"/>
      <w:outlineLvl w:val="1"/>
    </w:pPr>
    <w:rPr>
      <w:rFonts w:ascii="Arial" w:hAnsi="Arial" w:eastAsia="Arial" w:cs="Arial"/>
      <w:sz w:val="36"/>
      <w:szCs w:val="36"/>
      <w:lang w:val="en-US" w:eastAsia="en-US" w:bidi="ar-SA"/>
    </w:rPr>
  </w:style>
  <w:style w:styleId="Heading2" w:type="paragraph">
    <w:name w:val="Heading 2"/>
    <w:basedOn w:val="Normal"/>
    <w:uiPriority w:val="1"/>
    <w:qFormat/>
    <w:pPr>
      <w:ind w:left="1265" w:hanging="1133"/>
      <w:outlineLvl w:val="2"/>
    </w:pPr>
    <w:rPr>
      <w:rFonts w:ascii="Arial" w:hAnsi="Arial" w:eastAsia="Arial" w:cs="Arial"/>
      <w:sz w:val="32"/>
      <w:szCs w:val="32"/>
      <w:lang w:val="en-US" w:eastAsia="en-US" w:bidi="ar-SA"/>
    </w:rPr>
  </w:style>
  <w:style w:styleId="Heading3" w:type="paragraph">
    <w:name w:val="Heading 3"/>
    <w:basedOn w:val="Normal"/>
    <w:uiPriority w:val="1"/>
    <w:qFormat/>
    <w:pPr>
      <w:ind w:left="1265" w:hanging="1133"/>
      <w:outlineLvl w:val="3"/>
    </w:pPr>
    <w:rPr>
      <w:rFonts w:ascii="Arial" w:hAnsi="Arial" w:eastAsia="Arial" w:cs="Arial"/>
      <w:sz w:val="28"/>
      <w:szCs w:val="28"/>
      <w:lang w:val="en-US" w:eastAsia="en-US" w:bidi="ar-SA"/>
    </w:rPr>
  </w:style>
  <w:style w:styleId="Heading4" w:type="paragraph">
    <w:name w:val="Heading 4"/>
    <w:basedOn w:val="Normal"/>
    <w:uiPriority w:val="1"/>
    <w:qFormat/>
    <w:pPr>
      <w:ind w:left="1550" w:hanging="1418"/>
      <w:outlineLvl w:val="4"/>
    </w:pPr>
    <w:rPr>
      <w:rFonts w:ascii="Arial" w:hAnsi="Arial" w:eastAsia="Arial" w:cs="Arial"/>
      <w:sz w:val="24"/>
      <w:szCs w:val="24"/>
      <w:lang w:val="en-US" w:eastAsia="en-US" w:bidi="ar-SA"/>
    </w:rPr>
  </w:style>
  <w:style w:styleId="Heading5" w:type="paragraph">
    <w:name w:val="Heading 5"/>
    <w:basedOn w:val="Normal"/>
    <w:uiPriority w:val="1"/>
    <w:qFormat/>
    <w:pPr>
      <w:ind w:right="105"/>
      <w:jc w:val="center"/>
      <w:outlineLvl w:val="5"/>
    </w:pPr>
    <w:rPr>
      <w:rFonts w:ascii="Arial" w:hAnsi="Arial" w:eastAsia="Arial" w:cs="Arial"/>
      <w:b/>
      <w:bCs/>
      <w:sz w:val="20"/>
      <w:szCs w:val="20"/>
      <w:lang w:val="en-US" w:eastAsia="en-US" w:bidi="ar-SA"/>
    </w:rPr>
  </w:style>
  <w:style w:styleId="Title" w:type="paragraph">
    <w:name w:val="Title"/>
    <w:basedOn w:val="Normal"/>
    <w:uiPriority w:val="1"/>
    <w:qFormat/>
    <w:pPr>
      <w:spacing w:before="58"/>
      <w:ind w:left="2941"/>
    </w:pPr>
    <w:rPr>
      <w:rFonts w:ascii="Arial" w:hAnsi="Arial" w:eastAsia="Arial" w:cs="Arial"/>
      <w:sz w:val="40"/>
      <w:szCs w:val="40"/>
      <w:lang w:val="en-US" w:eastAsia="en-US" w:bidi="ar-SA"/>
    </w:rPr>
  </w:style>
  <w:style w:styleId="ListParagraph" w:type="paragraph">
    <w:name w:val="List Paragraph"/>
    <w:basedOn w:val="Normal"/>
    <w:uiPriority w:val="1"/>
    <w:qFormat/>
    <w:pPr>
      <w:ind w:left="869" w:hanging="454"/>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07"/>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image" Target="media/image73.png"/><Relationship Id="rId80" Type="http://schemas.openxmlformats.org/officeDocument/2006/relationships/image" Target="media/image74.png"/><Relationship Id="rId81" Type="http://schemas.openxmlformats.org/officeDocument/2006/relationships/image" Target="media/image75.png"/><Relationship Id="rId82" Type="http://schemas.openxmlformats.org/officeDocument/2006/relationships/image" Target="media/image76.png"/><Relationship Id="rId83" Type="http://schemas.openxmlformats.org/officeDocument/2006/relationships/image" Target="media/image77.png"/><Relationship Id="rId84" Type="http://schemas.openxmlformats.org/officeDocument/2006/relationships/image" Target="media/image78.jpeg"/><Relationship Id="rId85" Type="http://schemas.openxmlformats.org/officeDocument/2006/relationships/image" Target="media/image79.png"/><Relationship Id="rId86" Type="http://schemas.openxmlformats.org/officeDocument/2006/relationships/image" Target="media/image80.png"/><Relationship Id="rId87" Type="http://schemas.openxmlformats.org/officeDocument/2006/relationships/image" Target="media/image81.png"/><Relationship Id="rId88" Type="http://schemas.openxmlformats.org/officeDocument/2006/relationships/image" Target="media/image82.png"/><Relationship Id="rId89" Type="http://schemas.openxmlformats.org/officeDocument/2006/relationships/image" Target="media/image83.png"/><Relationship Id="rId90" Type="http://schemas.openxmlformats.org/officeDocument/2006/relationships/image" Target="media/image84.png"/><Relationship Id="rId91" Type="http://schemas.openxmlformats.org/officeDocument/2006/relationships/image" Target="media/image85.png"/><Relationship Id="rId92" Type="http://schemas.openxmlformats.org/officeDocument/2006/relationships/image" Target="media/image86.png"/><Relationship Id="rId93" Type="http://schemas.openxmlformats.org/officeDocument/2006/relationships/image" Target="media/image87.png"/><Relationship Id="rId94" Type="http://schemas.openxmlformats.org/officeDocument/2006/relationships/image" Target="media/image88.png"/><Relationship Id="rId95" Type="http://schemas.openxmlformats.org/officeDocument/2006/relationships/image" Target="media/image89.png"/><Relationship Id="rId96" Type="http://schemas.openxmlformats.org/officeDocument/2006/relationships/image" Target="media/image90.png"/><Relationship Id="rId97" Type="http://schemas.openxmlformats.org/officeDocument/2006/relationships/image" Target="media/image91.png"/><Relationship Id="rId98" Type="http://schemas.openxmlformats.org/officeDocument/2006/relationships/image" Target="media/image92.png"/><Relationship Id="rId99" Type="http://schemas.openxmlformats.org/officeDocument/2006/relationships/image" Target="media/image93.png"/><Relationship Id="rId100" Type="http://schemas.openxmlformats.org/officeDocument/2006/relationships/image" Target="media/image94.png"/><Relationship Id="rId101" Type="http://schemas.openxmlformats.org/officeDocument/2006/relationships/image" Target="media/image95.png"/><Relationship Id="rId102" Type="http://schemas.openxmlformats.org/officeDocument/2006/relationships/image" Target="media/image96.png"/><Relationship Id="rId103" Type="http://schemas.openxmlformats.org/officeDocument/2006/relationships/image" Target="media/image97.png"/><Relationship Id="rId104" Type="http://schemas.openxmlformats.org/officeDocument/2006/relationships/image" Target="media/image98.png"/><Relationship Id="rId105" Type="http://schemas.openxmlformats.org/officeDocument/2006/relationships/image" Target="media/image99.png"/><Relationship Id="rId106" Type="http://schemas.openxmlformats.org/officeDocument/2006/relationships/image" Target="media/image100.png"/><Relationship Id="rId107" Type="http://schemas.openxmlformats.org/officeDocument/2006/relationships/image" Target="media/image101.png"/><Relationship Id="rId108" Type="http://schemas.openxmlformats.org/officeDocument/2006/relationships/image" Target="media/image102.png"/><Relationship Id="rId109" Type="http://schemas.openxmlformats.org/officeDocument/2006/relationships/image" Target="media/image103.png"/><Relationship Id="rId110" Type="http://schemas.openxmlformats.org/officeDocument/2006/relationships/image" Target="media/image104.png"/><Relationship Id="rId111" Type="http://schemas.openxmlformats.org/officeDocument/2006/relationships/image" Target="media/image105.png"/><Relationship Id="rId112" Type="http://schemas.openxmlformats.org/officeDocument/2006/relationships/image" Target="media/image106.png"/><Relationship Id="rId113" Type="http://schemas.openxmlformats.org/officeDocument/2006/relationships/image" Target="media/image107.png"/><Relationship Id="rId114" Type="http://schemas.openxmlformats.org/officeDocument/2006/relationships/image" Target="media/image108.png"/><Relationship Id="rId115" Type="http://schemas.openxmlformats.org/officeDocument/2006/relationships/image" Target="media/image109.png"/><Relationship Id="rId116" Type="http://schemas.openxmlformats.org/officeDocument/2006/relationships/image" Target="media/image110.png"/><Relationship Id="rId117" Type="http://schemas.openxmlformats.org/officeDocument/2006/relationships/image" Target="media/image111.png"/><Relationship Id="rId118" Type="http://schemas.openxmlformats.org/officeDocument/2006/relationships/image" Target="media/image112.png"/><Relationship Id="rId119" Type="http://schemas.openxmlformats.org/officeDocument/2006/relationships/image" Target="media/image113.png"/><Relationship Id="rId120" Type="http://schemas.openxmlformats.org/officeDocument/2006/relationships/image" Target="media/image114.png"/><Relationship Id="rId121" Type="http://schemas.openxmlformats.org/officeDocument/2006/relationships/image" Target="media/image115.png"/><Relationship Id="rId122" Type="http://schemas.openxmlformats.org/officeDocument/2006/relationships/image" Target="media/image116.png"/><Relationship Id="rId123" Type="http://schemas.openxmlformats.org/officeDocument/2006/relationships/image" Target="media/image117.png"/><Relationship Id="rId124" Type="http://schemas.openxmlformats.org/officeDocument/2006/relationships/image" Target="media/image118.png"/><Relationship Id="rId125" Type="http://schemas.openxmlformats.org/officeDocument/2006/relationships/image" Target="media/image119.png"/><Relationship Id="rId126" Type="http://schemas.openxmlformats.org/officeDocument/2006/relationships/image" Target="media/image120.png"/><Relationship Id="rId127" Type="http://schemas.openxmlformats.org/officeDocument/2006/relationships/image" Target="media/image121.png"/><Relationship Id="rId128" Type="http://schemas.openxmlformats.org/officeDocument/2006/relationships/image" Target="media/image122.png"/><Relationship Id="rId129" Type="http://schemas.openxmlformats.org/officeDocument/2006/relationships/image" Target="media/image123.png"/><Relationship Id="rId130" Type="http://schemas.openxmlformats.org/officeDocument/2006/relationships/image" Target="media/image124.png"/><Relationship Id="rId131" Type="http://schemas.openxmlformats.org/officeDocument/2006/relationships/image" Target="media/image125.png"/><Relationship Id="rId132" Type="http://schemas.openxmlformats.org/officeDocument/2006/relationships/image" Target="media/image126.png"/><Relationship Id="rId133" Type="http://schemas.openxmlformats.org/officeDocument/2006/relationships/image" Target="media/image127.png"/><Relationship Id="rId134" Type="http://schemas.openxmlformats.org/officeDocument/2006/relationships/image" Target="media/image128.png"/><Relationship Id="rId135" Type="http://schemas.openxmlformats.org/officeDocument/2006/relationships/image" Target="media/image129.png"/><Relationship Id="rId136" Type="http://schemas.openxmlformats.org/officeDocument/2006/relationships/image" Target="media/image130.png"/><Relationship Id="rId137" Type="http://schemas.openxmlformats.org/officeDocument/2006/relationships/image" Target="media/image131.png"/><Relationship Id="rId138" Type="http://schemas.openxmlformats.org/officeDocument/2006/relationships/image" Target="media/image132.jpeg"/><Relationship Id="rId139" Type="http://schemas.openxmlformats.org/officeDocument/2006/relationships/image" Target="media/image133.jpeg"/><Relationship Id="rId140" Type="http://schemas.openxmlformats.org/officeDocument/2006/relationships/image" Target="media/image134.jpeg"/><Relationship Id="rId141" Type="http://schemas.openxmlformats.org/officeDocument/2006/relationships/image" Target="media/image135.jpeg"/><Relationship Id="rId142" Type="http://schemas.openxmlformats.org/officeDocument/2006/relationships/image" Target="media/image136.png"/><Relationship Id="rId143" Type="http://schemas.openxmlformats.org/officeDocument/2006/relationships/image" Target="media/image137.png"/><Relationship Id="rId144" Type="http://schemas.openxmlformats.org/officeDocument/2006/relationships/image" Target="media/image138.jpeg"/><Relationship Id="rId145" Type="http://schemas.openxmlformats.org/officeDocument/2006/relationships/image" Target="media/image139.jpeg"/><Relationship Id="rId146" Type="http://schemas.openxmlformats.org/officeDocument/2006/relationships/image" Target="media/image140.png"/><Relationship Id="rId147" Type="http://schemas.openxmlformats.org/officeDocument/2006/relationships/image" Target="media/image141.png"/><Relationship Id="rId148" Type="http://schemas.openxmlformats.org/officeDocument/2006/relationships/image" Target="media/image142.jpeg"/><Relationship Id="rId149" Type="http://schemas.openxmlformats.org/officeDocument/2006/relationships/image" Target="media/image143.jpeg"/><Relationship Id="rId150" Type="http://schemas.openxmlformats.org/officeDocument/2006/relationships/image" Target="media/image144.png"/><Relationship Id="rId151" Type="http://schemas.openxmlformats.org/officeDocument/2006/relationships/image" Target="media/image145.png"/><Relationship Id="rId152" Type="http://schemas.openxmlformats.org/officeDocument/2006/relationships/image" Target="media/image146.jpeg"/><Relationship Id="rId153" Type="http://schemas.openxmlformats.org/officeDocument/2006/relationships/image" Target="media/image147.jpeg"/><Relationship Id="rId154" Type="http://schemas.openxmlformats.org/officeDocument/2006/relationships/image" Target="media/image148.jpeg"/><Relationship Id="rId155" Type="http://schemas.openxmlformats.org/officeDocument/2006/relationships/image" Target="media/image149.jpeg"/><Relationship Id="rId156" Type="http://schemas.openxmlformats.org/officeDocument/2006/relationships/image" Target="media/image150.png"/><Relationship Id="rId157" Type="http://schemas.openxmlformats.org/officeDocument/2006/relationships/hyperlink" Target="https://oranalliance.atlassian.net/wiki/download/attachments/3211657238/NOK-2024.06.05-WG3-CR-0027-RICArch%20requirement%20corrections%20v05.docx?api=v2" TargetMode="External"/><Relationship Id="rId158" Type="http://schemas.openxmlformats.org/officeDocument/2006/relationships/hyperlink" Target="https://oranalliance.atlassian.net/wiki/download/attachments/3211657238/CMCC-2024.05.20-WG3-CR-0021-RICARCH-An%20informative%20example%20of%20xApp%27s%20workflow-v05.docx?api=v2" TargetMode="External"/><Relationship Id="rId159"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Xiaofei XU</dc:creator>
  <dc:title>O-RAN.WG3.TS.RICARCH-R004-v07.00</dc:title>
  <dcterms:created xsi:type="dcterms:W3CDTF">2025-04-24T02:16:02Z</dcterms:created>
  <dcterms:modified xsi:type="dcterms:W3CDTF">2025-04-24T02:16:02Z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2024-12-05T00:00:00Z</vt:filetime>
  </property>
  <property fmtid="{D5CDD505-2E9C-101B-9397-08002B2CF9AE}" pid="3" name="Creator">
    <vt:lpwstr>Microsoft® Word 2016</vt:lpwstr>
  </property>
  <property fmtid="{D5CDD505-2E9C-101B-9397-08002B2CF9AE}" pid="4" name="LastSaved">
    <vt:filetime>2025-04-24T00:00:00Z</vt:filetime>
  </property>
  <property fmtid="{D5CDD505-2E9C-101B-9397-08002B2CF9AE}" pid="5" name="Producer">
    <vt:lpwstr>Microsoft® Word 2016</vt:lpwstr>
  </property>
</Properties>
</file>